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18E" w:rsidRPr="00974BF0" w:rsidRDefault="0009318E" w:rsidP="00F83047">
      <w:pPr>
        <w:widowControl/>
        <w:ind w:left="11907"/>
        <w:rPr>
          <w:b/>
          <w:lang w:val="ru-RU"/>
        </w:rPr>
      </w:pPr>
      <w:r w:rsidRPr="00974BF0">
        <w:t xml:space="preserve">Додаток </w:t>
      </w:r>
      <w:r w:rsidR="00F063A5" w:rsidRPr="00974BF0">
        <w:rPr>
          <w:lang w:val="ru-RU"/>
        </w:rPr>
        <w:t>1</w:t>
      </w:r>
    </w:p>
    <w:p w:rsidR="0009318E" w:rsidRPr="00974BF0" w:rsidRDefault="0009318E" w:rsidP="00F83047">
      <w:pPr>
        <w:widowControl/>
        <w:ind w:left="11907"/>
        <w:rPr>
          <w:b/>
          <w:lang w:val="ru-RU"/>
        </w:rPr>
      </w:pPr>
      <w:r w:rsidRPr="00974BF0">
        <w:t>до рішення Комісії</w:t>
      </w:r>
    </w:p>
    <w:p w:rsidR="0009318E" w:rsidRPr="00974BF0" w:rsidRDefault="0009318E" w:rsidP="00F83047">
      <w:pPr>
        <w:widowControl/>
        <w:ind w:left="11907"/>
        <w:rPr>
          <w:lang w:val="ru-RU"/>
        </w:rPr>
      </w:pPr>
      <w:r w:rsidRPr="00974BF0">
        <w:t>від</w:t>
      </w:r>
      <w:r w:rsidR="00F41247">
        <w:rPr>
          <w:lang w:val="ru-RU"/>
        </w:rPr>
        <w:t xml:space="preserve"> 22</w:t>
      </w:r>
      <w:r w:rsidRPr="00974BF0">
        <w:t>.</w:t>
      </w:r>
      <w:r w:rsidR="00F063A5" w:rsidRPr="00974BF0">
        <w:t>10</w:t>
      </w:r>
      <w:r w:rsidRPr="00974BF0">
        <w:t>.202</w:t>
      </w:r>
      <w:r w:rsidRPr="00974BF0">
        <w:rPr>
          <w:lang w:val="ru-RU"/>
        </w:rPr>
        <w:t>5</w:t>
      </w:r>
      <w:r w:rsidRPr="00974BF0">
        <w:t xml:space="preserve"> № </w:t>
      </w:r>
      <w:r w:rsidR="00F86536">
        <w:rPr>
          <w:u w:val="single"/>
          <w:lang w:val="ru-RU"/>
        </w:rPr>
        <w:t>191/зп-25</w:t>
      </w:r>
    </w:p>
    <w:p w:rsidR="0009318E" w:rsidRPr="00974BF0" w:rsidRDefault="0009318E" w:rsidP="0009318E">
      <w:pPr>
        <w:widowControl/>
        <w:ind w:left="11199"/>
        <w:rPr>
          <w:b/>
          <w:lang w:val="ru-RU"/>
        </w:rPr>
      </w:pPr>
    </w:p>
    <w:p w:rsidR="0009318E" w:rsidRPr="00974BF0" w:rsidRDefault="006719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lang w:val="ru-RU"/>
        </w:rPr>
      </w:pPr>
      <w:r w:rsidRPr="00974BF0">
        <w:rPr>
          <w:rStyle w:val="MSGENFONTSTYLENAMETEMPLATEROLEMSGENFONTSTYLENAMEBYROLETEXT1"/>
          <w:b/>
          <w:bCs/>
        </w:rPr>
        <w:t xml:space="preserve">М Е Т О Д И Ч Н І </w:t>
      </w:r>
      <w:r w:rsidR="0009318E" w:rsidRPr="00974BF0">
        <w:rPr>
          <w:rStyle w:val="MSGENFONTSTYLENAMETEMPLATEROLEMSGENFONTSTYLENAMEBYROLETEXT1"/>
          <w:b/>
          <w:bCs/>
        </w:rPr>
        <w:t xml:space="preserve"> </w:t>
      </w:r>
      <w:r w:rsidR="0009318E" w:rsidRPr="00974BF0">
        <w:rPr>
          <w:rStyle w:val="MSGENFONTSTYLENAMETEMPLATEROLEMSGENFONTSTYLENAMEBYROLETEXT1"/>
          <w:b/>
          <w:bCs/>
          <w:lang w:val="ru-RU"/>
        </w:rPr>
        <w:t xml:space="preserve"> </w:t>
      </w:r>
      <w:r w:rsidRPr="00974BF0">
        <w:rPr>
          <w:rStyle w:val="MSGENFONTSTYLENAMETEMPLATEROLEMSGENFONTSTYLENAMEBYROLETEXT1"/>
          <w:b/>
          <w:bCs/>
        </w:rPr>
        <w:t>В К А З І В К И</w:t>
      </w:r>
    </w:p>
    <w:p w:rsidR="0009318E" w:rsidRPr="007C7BB7" w:rsidRDefault="006719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</w:rPr>
      </w:pPr>
      <w:r w:rsidRPr="00974BF0">
        <w:rPr>
          <w:rStyle w:val="MSGENFONTSTYLENAMETEMPLATEROLEMSGENFONTSTYLENAMEBYROLETEXT1"/>
          <w:b/>
          <w:bCs/>
        </w:rPr>
        <w:t>з оцінювання практичного завдання</w:t>
      </w:r>
      <w:r w:rsidR="00873916">
        <w:rPr>
          <w:rStyle w:val="MSGENFONTSTYLENAMETEMPLATEROLEMSGENFONTSTYLENAMEBYROLETEXT1"/>
          <w:b/>
          <w:bCs/>
        </w:rPr>
        <w:t xml:space="preserve"> типу 1</w:t>
      </w:r>
      <w:r w:rsidR="007C7BB7">
        <w:rPr>
          <w:rStyle w:val="MSGENFONTSTYLENAMETEMPLATEROLEMSGENFONTSTYLENAMEBYROLETEXT1"/>
          <w:b/>
          <w:bCs/>
        </w:rPr>
        <w:t>,</w:t>
      </w:r>
    </w:p>
    <w:p w:rsidR="00643545" w:rsidRPr="00974BF0" w:rsidRDefault="006719AE" w:rsidP="00F063A5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color w:val="auto"/>
          <w:lang w:val="en-US"/>
        </w:rPr>
      </w:pPr>
      <w:r w:rsidRPr="00974BF0">
        <w:rPr>
          <w:rStyle w:val="MSGENFONTSTYLENAMETEMPLATEROLEMSGENFONTSTYLENAMEBYROLETEXT1"/>
          <w:b/>
          <w:bCs/>
        </w:rPr>
        <w:t xml:space="preserve">виконаного </w:t>
      </w:r>
      <w:r w:rsidR="00F063A5" w:rsidRPr="00974BF0">
        <w:rPr>
          <w:b/>
          <w:bCs/>
        </w:rPr>
        <w:t>кандидатами на посади суддів Вищого антикорупційного суду</w:t>
      </w:r>
      <w:r w:rsidR="007C3CC0">
        <w:rPr>
          <w:b/>
          <w:bCs/>
        </w:rPr>
        <w:t>, зокрема його Апеляційної палати,</w:t>
      </w:r>
      <w:r w:rsidR="00F063A5" w:rsidRPr="00974BF0">
        <w:rPr>
          <w:b/>
          <w:bCs/>
        </w:rPr>
        <w:t xml:space="preserve"> під час кваліфікаційного іспиту</w:t>
      </w:r>
      <w:r w:rsidR="007C7BB7">
        <w:rPr>
          <w:b/>
          <w:bCs/>
        </w:rPr>
        <w:t xml:space="preserve"> </w:t>
      </w:r>
      <w:r w:rsidR="00F063A5" w:rsidRPr="00974BF0">
        <w:rPr>
          <w:b/>
          <w:bCs/>
        </w:rPr>
        <w:t>в межах конкурсу, огол</w:t>
      </w:r>
      <w:bookmarkStart w:id="0" w:name="_GoBack"/>
      <w:bookmarkEnd w:id="0"/>
      <w:r w:rsidR="00F063A5" w:rsidRPr="00974BF0">
        <w:rPr>
          <w:b/>
          <w:bCs/>
        </w:rPr>
        <w:t>ошеного 03.06.2025</w:t>
      </w:r>
      <w:r w:rsidR="007C7BB7">
        <w:rPr>
          <w:b/>
          <w:bCs/>
        </w:rPr>
        <w:t xml:space="preserve"> </w:t>
      </w:r>
    </w:p>
    <w:p w:rsidR="006B15AE" w:rsidRPr="00974BF0" w:rsidRDefault="006B15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</w:rPr>
      </w:pPr>
    </w:p>
    <w:p w:rsidR="0009318E" w:rsidRPr="00974BF0" w:rsidRDefault="006719AE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  <w:lang w:val="ru-RU"/>
        </w:rPr>
      </w:pPr>
      <w:r w:rsidRPr="00974BF0">
        <w:rPr>
          <w:rStyle w:val="MSGENFONTSTYLENAMETEMPLATEROLEMSGENFONTSTYLENAMEBYROLETEXT1"/>
          <w:b/>
          <w:bCs/>
        </w:rPr>
        <w:t xml:space="preserve">Тип практичного завдання – </w:t>
      </w:r>
      <w:r w:rsidR="00E276D5" w:rsidRPr="00974BF0">
        <w:rPr>
          <w:rStyle w:val="MSGENFONTSTYLENAMETEMPLATEROLEMSGENFONTSTYLENAMEBYROLETEXT1"/>
          <w:b/>
          <w:bCs/>
        </w:rPr>
        <w:t>модельн</w:t>
      </w:r>
      <w:r w:rsidR="00852A4F" w:rsidRPr="00974BF0">
        <w:rPr>
          <w:rStyle w:val="MSGENFONTSTYLENAMETEMPLATEROLEMSGENFONTSTYLENAMEBYROLETEXT1"/>
          <w:b/>
          <w:bCs/>
        </w:rPr>
        <w:t>а</w:t>
      </w:r>
      <w:r w:rsidR="00E276D5" w:rsidRPr="00974BF0">
        <w:rPr>
          <w:rStyle w:val="MSGENFONTSTYLENAMETEMPLATEROLEMSGENFONTSTYLENAMEBYROLETEXT1"/>
          <w:b/>
          <w:bCs/>
        </w:rPr>
        <w:t xml:space="preserve"> судов</w:t>
      </w:r>
      <w:r w:rsidR="00852A4F" w:rsidRPr="00974BF0">
        <w:rPr>
          <w:rStyle w:val="MSGENFONTSTYLENAMETEMPLATEROLEMSGENFONTSTYLENAMEBYROLETEXT1"/>
          <w:b/>
          <w:bCs/>
        </w:rPr>
        <w:t>а</w:t>
      </w:r>
      <w:r w:rsidR="00E276D5" w:rsidRPr="00974BF0">
        <w:rPr>
          <w:rStyle w:val="MSGENFONTSTYLENAMETEMPLATEROLEMSGENFONTSTYLENAMEBYROLETEXT1"/>
          <w:b/>
          <w:bCs/>
        </w:rPr>
        <w:t xml:space="preserve"> </w:t>
      </w:r>
      <w:r w:rsidR="00852A4F" w:rsidRPr="00974BF0">
        <w:rPr>
          <w:rStyle w:val="MSGENFONTSTYLENAMETEMPLATEROLEMSGENFONTSTYLENAMEBYROLETEXT1"/>
          <w:b/>
          <w:bCs/>
        </w:rPr>
        <w:t>справа</w:t>
      </w:r>
      <w:r w:rsidR="00CD7C13" w:rsidRPr="00974BF0">
        <w:rPr>
          <w:rStyle w:val="MSGENFONTSTYLENAMETEMPLATEROLEMSGENFONTSTYLENAMEBYROLETEXT1"/>
          <w:b/>
          <w:bCs/>
        </w:rPr>
        <w:t>.</w:t>
      </w:r>
    </w:p>
    <w:p w:rsidR="0000487B" w:rsidRPr="00974BF0" w:rsidRDefault="006719AE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  <w:lang w:val="ru-RU"/>
        </w:rPr>
      </w:pPr>
      <w:r w:rsidRPr="00974BF0">
        <w:rPr>
          <w:rStyle w:val="MSGENFONTSTYLENAMETEMPLATEROLEMSGENFONTSTYLENAMEBYROLETEXT1"/>
          <w:b/>
          <w:bCs/>
        </w:rPr>
        <w:t xml:space="preserve">Оцінка за </w:t>
      </w:r>
      <w:r w:rsidRPr="002D3225">
        <w:rPr>
          <w:rStyle w:val="MSGENFONTSTYLENAMETEMPLATEROLEMSGENFONTSTYLENAMEBYROLETEXT1"/>
          <w:b/>
          <w:bCs/>
        </w:rPr>
        <w:t xml:space="preserve">шкалою </w:t>
      </w:r>
      <w:r w:rsidR="00315775" w:rsidRPr="002D3225">
        <w:rPr>
          <w:rStyle w:val="MSGENFONTSTYLENAMETEMPLATEROLEMSGENFONTSTYLENAMEBYROLETEXT1"/>
          <w:b/>
          <w:bCs/>
        </w:rPr>
        <w:t>75</w:t>
      </w:r>
      <w:r w:rsidRPr="002D3225">
        <w:rPr>
          <w:rStyle w:val="MSGENFONTSTYLENAMETEMPLATEROLEMSGENFONTSTYLENAMEBYROLETEXT1"/>
          <w:b/>
          <w:bCs/>
        </w:rPr>
        <w:t xml:space="preserve"> балів</w:t>
      </w:r>
    </w:p>
    <w:p w:rsidR="0009318E" w:rsidRPr="00974BF0" w:rsidRDefault="0009318E" w:rsidP="0009318E">
      <w:pPr>
        <w:pStyle w:val="MSGENFONTSTYLENAMETEMPLATEROLEMSGENFONTSTYLENAMEBYROLETEXT10"/>
        <w:spacing w:after="0"/>
        <w:ind w:left="220"/>
        <w:jc w:val="both"/>
        <w:rPr>
          <w:b/>
          <w:bCs/>
          <w:lang w:val="ru-RU"/>
        </w:rPr>
      </w:pPr>
    </w:p>
    <w:tbl>
      <w:tblPr>
        <w:tblStyle w:val="a3"/>
        <w:tblW w:w="149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23"/>
        <w:gridCol w:w="1577"/>
        <w:gridCol w:w="8738"/>
      </w:tblGrid>
      <w:tr w:rsidR="0000487B" w:rsidRPr="00974BF0" w:rsidTr="003B0232">
        <w:trPr>
          <w:trHeight w:val="12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00487B" w:rsidRPr="00974BF0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№ з/п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00487B" w:rsidRPr="00974BF0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Елементи</w:t>
            </w:r>
            <w:r w:rsidRPr="00974BF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974BF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практичного завдання, що підлягають оцінюванню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00487B" w:rsidRPr="00974BF0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Кількість балів за елемент оцінювання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00487B" w:rsidRPr="00974BF0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Показники оцінювання</w:t>
            </w:r>
          </w:p>
        </w:tc>
      </w:tr>
      <w:tr w:rsidR="00C23C59" w:rsidRPr="00974BF0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C23C59" w:rsidRPr="00974BF0" w:rsidRDefault="0009318E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1. </w:t>
            </w:r>
            <w:r w:rsidR="00C23C59" w:rsidRPr="00974BF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Мотивувальна частина</w:t>
            </w:r>
          </w:p>
        </w:tc>
      </w:tr>
      <w:tr w:rsidR="0000487B" w:rsidRPr="00974BF0" w:rsidTr="003B0232">
        <w:trPr>
          <w:jc w:val="center"/>
        </w:trPr>
        <w:tc>
          <w:tcPr>
            <w:tcW w:w="704" w:type="dxa"/>
            <w:vAlign w:val="center"/>
          </w:tcPr>
          <w:p w:rsidR="0000487B" w:rsidRPr="00974BF0" w:rsidRDefault="0000487B" w:rsidP="0009318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940819"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.1</w:t>
            </w:r>
          </w:p>
        </w:tc>
        <w:tc>
          <w:tcPr>
            <w:tcW w:w="3923" w:type="dxa"/>
            <w:vAlign w:val="center"/>
          </w:tcPr>
          <w:p w:rsidR="00721725" w:rsidRPr="00974BF0" w:rsidRDefault="00721725" w:rsidP="0072172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74B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Формулювання обвинувачення, визнаного судом доведеним/недоведеним, із зазначенням місця, часу, способу вчинення та наслідків кримінального правопорушення/підстав для виправдання обвинуваченого із зазначенням мотивів, з яких суд відкидає докази обвинувачення. </w:t>
            </w:r>
          </w:p>
          <w:p w:rsidR="00721725" w:rsidRPr="00974BF0" w:rsidRDefault="00721725" w:rsidP="0072172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74B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Формулювання форми вини і мотивів кримінального правопорушення.</w:t>
            </w:r>
          </w:p>
          <w:p w:rsidR="00721725" w:rsidRPr="00974BF0" w:rsidRDefault="00721725" w:rsidP="0072172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74B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 наявності підстав – мотиви зміни обвинувачення, підстави визнання частини обвинувачення необґрунтованою, якщо судом приймалися такі рішення.</w:t>
            </w:r>
          </w:p>
          <w:p w:rsidR="0000487B" w:rsidRPr="00974BF0" w:rsidRDefault="0000487B" w:rsidP="000F4F2A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Align w:val="center"/>
          </w:tcPr>
          <w:p w:rsidR="0000487B" w:rsidRPr="00974BF0" w:rsidRDefault="008D7CA1" w:rsidP="0009318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0-</w:t>
            </w:r>
            <w:r w:rsidR="007763E9" w:rsidRPr="002D3225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1</w:t>
            </w:r>
            <w:r w:rsidR="00DD7AD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8738" w:type="dxa"/>
            <w:vAlign w:val="center"/>
          </w:tcPr>
          <w:p w:rsidR="007763E9" w:rsidRPr="00974BF0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Кандидат демонструє:</w:t>
            </w:r>
          </w:p>
          <w:p w:rsidR="007763E9" w:rsidRPr="00974BF0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 правильне застосування кримінального та кримінального процесуального законодавства щодо порядку встановлення фактичних обставин справи;</w:t>
            </w:r>
          </w:p>
          <w:p w:rsidR="00852A4F" w:rsidRPr="00974BF0" w:rsidRDefault="00852A4F" w:rsidP="000F4F2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- розуміння норм матеріального та процесуального законодавства, що застосовуються при написанні модельного судового </w:t>
            </w:r>
            <w:r w:rsidR="00790ED2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рішення (</w:t>
            </w:r>
            <w:proofErr w:type="spellStart"/>
            <w:r w:rsidR="00790ED2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вироку</w:t>
            </w:r>
            <w:proofErr w:type="spellEnd"/>
            <w:r w:rsidR="00790ED2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)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;</w:t>
            </w:r>
          </w:p>
          <w:p w:rsidR="007763E9" w:rsidRPr="00974BF0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 уміння формулювати обвинувачення, визнане судом доведеним, із зазначенням часу, місця, способу вчинення та наслідків кримінального правопорушення, форми вини і мотивів кримінального правопорушення;</w:t>
            </w:r>
          </w:p>
          <w:p w:rsidR="007763E9" w:rsidRPr="00974BF0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 аналіз складу кримінального правопорушення, встановленого судом</w:t>
            </w:r>
            <w:r w:rsidR="00484264"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,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та</w:t>
            </w:r>
            <w:r w:rsidR="00484264"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його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відповідн</w:t>
            </w:r>
            <w:r w:rsidR="00484264"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ості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ознакам, передбаченим законодавств</w:t>
            </w:r>
            <w:r w:rsidR="00484264"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ом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;</w:t>
            </w:r>
          </w:p>
          <w:p w:rsidR="007763E9" w:rsidRPr="00974BF0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 обґрунтування висновків про доведеність або недоведеність обставин справи</w:t>
            </w:r>
            <w:r w:rsidR="00160068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із посиланням на докази, оцінені відповідно до вимог Кримінального процесуального кодексу</w:t>
            </w:r>
            <w:r w:rsidR="00F41247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України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;</w:t>
            </w:r>
          </w:p>
          <w:p w:rsidR="00A76457" w:rsidRPr="00974BF0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- уміння враховувати релевантні правові висновки Верховного Суду або формулювати мотиви незастосування таких висновків, оцінивши їх структуру, логіку </w:t>
            </w:r>
            <w:r w:rsidR="000F4F2A"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та ключові іде</w:t>
            </w:r>
            <w:r w:rsidR="00484264"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ї;</w:t>
            </w:r>
            <w:r w:rsidR="000F4F2A"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застосовувати 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рішення Конституційного Суду України </w:t>
            </w:r>
            <w:r w:rsidR="00790ED2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та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практику Є</w:t>
            </w:r>
            <w:r w:rsidR="000F4F2A"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вропейського суду з прав людини</w:t>
            </w:r>
          </w:p>
        </w:tc>
      </w:tr>
      <w:tr w:rsidR="00151209" w:rsidRPr="00974BF0" w:rsidTr="00AF5FBA">
        <w:trPr>
          <w:jc w:val="center"/>
        </w:trPr>
        <w:tc>
          <w:tcPr>
            <w:tcW w:w="704" w:type="dxa"/>
            <w:vAlign w:val="center"/>
          </w:tcPr>
          <w:p w:rsidR="00151209" w:rsidRPr="00974BF0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23" w:type="dxa"/>
          </w:tcPr>
          <w:p w:rsidR="00151209" w:rsidRPr="00974BF0" w:rsidRDefault="00151209" w:rsidP="00151209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sz w:val="24"/>
                <w:szCs w:val="24"/>
              </w:rPr>
              <w:t xml:space="preserve">Обґрунтування кваліфікації діяння та застосування кримінального закону </w:t>
            </w:r>
          </w:p>
        </w:tc>
        <w:tc>
          <w:tcPr>
            <w:tcW w:w="1577" w:type="dxa"/>
            <w:vAlign w:val="center"/>
          </w:tcPr>
          <w:p w:rsidR="00151209" w:rsidRPr="00974BF0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0-</w:t>
            </w:r>
            <w:r w:rsidR="00DD7AD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8738" w:type="dxa"/>
            <w:vAlign w:val="center"/>
          </w:tcPr>
          <w:p w:rsidR="00151209" w:rsidRPr="00974BF0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Кандидат демонструє:</w:t>
            </w:r>
          </w:p>
          <w:p w:rsidR="00151209" w:rsidRPr="00974BF0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 w:bidi="uk-UA"/>
              </w:rPr>
              <w:t xml:space="preserve"> 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уміння встановити сукупність ознак складу кримінального правопорушення, передбаченого відповідною статтею або статтями КК України;</w:t>
            </w:r>
          </w:p>
          <w:p w:rsidR="00151209" w:rsidRPr="00974BF0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 w:bidi="uk-UA"/>
              </w:rPr>
              <w:t xml:space="preserve"> 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уміння проаналізувати та встановити склад кримінального правопорушення за дослідженими суб’єктивними та об’єктивними ознаками;</w:t>
            </w:r>
          </w:p>
          <w:p w:rsidR="00151209" w:rsidRPr="00974BF0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 уміння правильно визначати статтю та частину статті закону України про кримінальну відповідальність, яка передбачає відповідальність за вчинене кримінальне правопорушення;</w:t>
            </w:r>
          </w:p>
          <w:p w:rsidR="00151209" w:rsidRPr="00974BF0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 уміння обґрунтовувати наявність суспільно небезпечних наслідків та причинного зв’язку між ними;</w:t>
            </w:r>
          </w:p>
          <w:p w:rsidR="00151209" w:rsidRPr="00974BF0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 w:bidi="uk-UA"/>
              </w:rPr>
              <w:t xml:space="preserve"> 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уміння враховувати релевантні правові висновки Верховного Суду або, оцінивши їх структуру, логіку та ключові ідеї, формулювати мотиви незастосування таких висновків</w:t>
            </w:r>
          </w:p>
        </w:tc>
      </w:tr>
      <w:tr w:rsidR="00151209" w:rsidRPr="00974BF0" w:rsidTr="003B0232">
        <w:trPr>
          <w:jc w:val="center"/>
        </w:trPr>
        <w:tc>
          <w:tcPr>
            <w:tcW w:w="704" w:type="dxa"/>
            <w:vAlign w:val="center"/>
          </w:tcPr>
          <w:p w:rsidR="00151209" w:rsidRPr="00974BF0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1.3</w:t>
            </w:r>
          </w:p>
        </w:tc>
        <w:tc>
          <w:tcPr>
            <w:tcW w:w="3923" w:type="dxa"/>
            <w:vAlign w:val="center"/>
          </w:tcPr>
          <w:p w:rsidR="00151209" w:rsidRPr="00974BF0" w:rsidRDefault="00151209" w:rsidP="00151209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ru-RU"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Докази на підтвердження встановлених судом обставин, а також мотиви неврахування окремих доказів </w:t>
            </w:r>
            <w:r w:rsidR="00D40B0E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з огляду на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довод</w:t>
            </w:r>
            <w:r w:rsidR="00D40B0E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и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сторін кримінального провадження (за наявності таких доводів)</w:t>
            </w:r>
          </w:p>
        </w:tc>
        <w:tc>
          <w:tcPr>
            <w:tcW w:w="1577" w:type="dxa"/>
            <w:vAlign w:val="center"/>
          </w:tcPr>
          <w:p w:rsidR="00151209" w:rsidRPr="00974BF0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0-</w:t>
            </w:r>
            <w:r w:rsidR="00DD7ADE" w:rsidRPr="002D3225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8738" w:type="dxa"/>
            <w:vAlign w:val="center"/>
          </w:tcPr>
          <w:p w:rsidR="00151209" w:rsidRPr="00974BF0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Кандидат демонструє:</w:t>
            </w:r>
          </w:p>
          <w:p w:rsidR="00151209" w:rsidRPr="00974BF0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 w:bidi="uk-UA"/>
              </w:rPr>
              <w:t xml:space="preserve"> 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уміння </w:t>
            </w:r>
            <w:r w:rsidR="00D40B0E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проаналізувати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дотримання принципів кримінального процесу (змагальність, презумпція невинуватості, рівність сторін тощо);</w:t>
            </w:r>
          </w:p>
          <w:p w:rsidR="00151209" w:rsidRPr="00974BF0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- уміння </w:t>
            </w:r>
            <w:r w:rsidR="00160068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узагальнити позиції сторін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, </w:t>
            </w:r>
            <w:r w:rsidR="00D40B0E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про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аналізувати та синтезувати доречні та важливі аргументи сторін та їх значущість для вирішення справи;</w:t>
            </w:r>
          </w:p>
          <w:p w:rsidR="00151209" w:rsidRPr="00974BF0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 уміння надати чітке обґрунтування прийняття або відхилення кожного аргументу;</w:t>
            </w:r>
          </w:p>
          <w:p w:rsidR="00151209" w:rsidRPr="00974BF0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 уміння стисло і правильно опис</w:t>
            </w:r>
            <w:r w:rsidR="00D40B0E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ати 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та надати оцінку позиції сторони захисту щодо обставин кримінального правопорушення;</w:t>
            </w:r>
          </w:p>
          <w:p w:rsidR="00151209" w:rsidRPr="00974BF0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- уміння встановити відповідність висновків щодо доказів положенням кримінального процесуального закону та врахувати релевантні правові висновки Верховного Суду або, оцінивши їх структуру, логіку та ключові ідеї, сформулювати мотиви незастосування таких висновків</w:t>
            </w:r>
          </w:p>
        </w:tc>
      </w:tr>
      <w:tr w:rsidR="00DB193C" w:rsidRPr="00974BF0" w:rsidTr="003B0232">
        <w:trPr>
          <w:jc w:val="center"/>
        </w:trPr>
        <w:tc>
          <w:tcPr>
            <w:tcW w:w="704" w:type="dxa"/>
            <w:vAlign w:val="center"/>
          </w:tcPr>
          <w:p w:rsidR="00DB193C" w:rsidRPr="00974BF0" w:rsidRDefault="00DD7ADE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1.4</w:t>
            </w:r>
          </w:p>
        </w:tc>
        <w:tc>
          <w:tcPr>
            <w:tcW w:w="3923" w:type="dxa"/>
            <w:vAlign w:val="center"/>
          </w:tcPr>
          <w:p w:rsidR="00DB193C" w:rsidRPr="00974BF0" w:rsidRDefault="00F0388F" w:rsidP="00151209">
            <w:pPr>
              <w:rPr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Оцінка доказів на предмет доведеності обвинувачення</w:t>
            </w:r>
          </w:p>
        </w:tc>
        <w:tc>
          <w:tcPr>
            <w:tcW w:w="1577" w:type="dxa"/>
            <w:vAlign w:val="center"/>
          </w:tcPr>
          <w:p w:rsidR="00DB193C" w:rsidRPr="002D3225" w:rsidRDefault="00DD7ADE" w:rsidP="0015120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0-8</w:t>
            </w:r>
          </w:p>
        </w:tc>
        <w:tc>
          <w:tcPr>
            <w:tcW w:w="8738" w:type="dxa"/>
            <w:vAlign w:val="center"/>
          </w:tcPr>
          <w:p w:rsidR="002A4E12" w:rsidRPr="00974BF0" w:rsidRDefault="002A4E12" w:rsidP="002A4E12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Кандидат демонструє:</w:t>
            </w:r>
          </w:p>
          <w:p w:rsidR="00DB193C" w:rsidRPr="00974BF0" w:rsidRDefault="002A4E12" w:rsidP="00DD7ADE">
            <w:pPr>
              <w:pStyle w:val="a6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уміння аналізувати зібрані докази за правилами статті 94 КПК щодо належності, допустимості, достовірності, достатності взаємної узгодженості, розмежування доказів обвинувачення та захисту</w:t>
            </w:r>
            <w:r w:rsidR="00F951D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,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та форм</w:t>
            </w:r>
            <w:r w:rsidR="00D40B0E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улювати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 виснов</w:t>
            </w:r>
            <w:r w:rsidR="00D40B0E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 xml:space="preserve">ок за результатами 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bidi="uk-UA"/>
              </w:rPr>
              <w:t>оцінки доказів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151209" w:rsidRPr="00974BF0" w:rsidTr="003B0232">
        <w:trPr>
          <w:jc w:val="center"/>
        </w:trPr>
        <w:tc>
          <w:tcPr>
            <w:tcW w:w="704" w:type="dxa"/>
            <w:vAlign w:val="center"/>
          </w:tcPr>
          <w:p w:rsidR="00151209" w:rsidRPr="00974BF0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1.</w:t>
            </w:r>
            <w:r w:rsidR="00C54F4A"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923" w:type="dxa"/>
            <w:vAlign w:val="center"/>
          </w:tcPr>
          <w:p w:rsidR="00151209" w:rsidRPr="00974BF0" w:rsidRDefault="00151209" w:rsidP="00151209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Призначення покарання, оцінка </w:t>
            </w:r>
            <w:r w:rsidR="001F5262"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та належне зазначення 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обставин, які пом’якшують або обтяжують покарання</w:t>
            </w:r>
          </w:p>
        </w:tc>
        <w:tc>
          <w:tcPr>
            <w:tcW w:w="1577" w:type="dxa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0-</w:t>
            </w:r>
            <w:r w:rsidR="00592487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738" w:type="dxa"/>
            <w:vAlign w:val="center"/>
          </w:tcPr>
          <w:p w:rsidR="00C54F4A" w:rsidRPr="00974BF0" w:rsidRDefault="00151209" w:rsidP="00C54F4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Кандидат демонструє:</w:t>
            </w:r>
          </w:p>
          <w:p w:rsidR="00C54F4A" w:rsidRPr="00974BF0" w:rsidRDefault="00C54F4A" w:rsidP="00C54F4A">
            <w:pPr>
              <w:pStyle w:val="a6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уміння правильно в</w:t>
            </w:r>
            <w:r w:rsidR="00D40B0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изначати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повноту, обґрунтованість та законність обставин, що пом’якшують покарання;</w:t>
            </w:r>
          </w:p>
          <w:p w:rsidR="00151209" w:rsidRPr="00974BF0" w:rsidRDefault="00C54F4A" w:rsidP="00C54F4A">
            <w:pPr>
              <w:pStyle w:val="a6"/>
              <w:numPr>
                <w:ilvl w:val="0"/>
                <w:numId w:val="7"/>
              </w:numPr>
              <w:ind w:left="0" w:firstLine="360"/>
              <w:jc w:val="both"/>
              <w:rPr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уміння встановлювати та враховувати лише ті обтяжуючі обставини, які прямо передбачені законом (стаття 67 КК України);</w:t>
            </w:r>
          </w:p>
        </w:tc>
      </w:tr>
      <w:tr w:rsidR="00AF0003" w:rsidRPr="00974BF0" w:rsidTr="003B0232">
        <w:trPr>
          <w:jc w:val="center"/>
        </w:trPr>
        <w:tc>
          <w:tcPr>
            <w:tcW w:w="704" w:type="dxa"/>
            <w:vAlign w:val="center"/>
          </w:tcPr>
          <w:p w:rsidR="00AF0003" w:rsidRPr="00974BF0" w:rsidRDefault="00C54F4A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1.6</w:t>
            </w:r>
          </w:p>
        </w:tc>
        <w:tc>
          <w:tcPr>
            <w:tcW w:w="3923" w:type="dxa"/>
            <w:vAlign w:val="center"/>
          </w:tcPr>
          <w:p w:rsidR="00AF0003" w:rsidRPr="00974BF0" w:rsidRDefault="00AF0003" w:rsidP="00151209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Обґрунтованість визначення мотивів призначення покарання та застосування кримінального закону</w:t>
            </w:r>
          </w:p>
        </w:tc>
        <w:tc>
          <w:tcPr>
            <w:tcW w:w="1577" w:type="dxa"/>
            <w:vAlign w:val="center"/>
          </w:tcPr>
          <w:p w:rsidR="00AF0003" w:rsidRPr="002D3225" w:rsidRDefault="00592487" w:rsidP="0015120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0-5</w:t>
            </w:r>
          </w:p>
        </w:tc>
        <w:tc>
          <w:tcPr>
            <w:tcW w:w="8738" w:type="dxa"/>
            <w:vAlign w:val="center"/>
          </w:tcPr>
          <w:p w:rsidR="00C54F4A" w:rsidRPr="00974BF0" w:rsidRDefault="00C54F4A" w:rsidP="00C54F4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Кандидат демонструє:</w:t>
            </w:r>
          </w:p>
          <w:p w:rsidR="00C54F4A" w:rsidRPr="00974BF0" w:rsidRDefault="00C54F4A" w:rsidP="00C54F4A">
            <w:pPr>
              <w:pStyle w:val="a6"/>
              <w:numPr>
                <w:ilvl w:val="0"/>
                <w:numId w:val="7"/>
              </w:numPr>
              <w:ind w:left="0" w:firstLine="20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розуміння та уміння застосовувати норми матеріального та процесуального права, що є релевантними при призначенні покарання, звільненні від відбування 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 xml:space="preserve">покарання; застосовувати примусові заходи медичного характеру при встановленні стану обмеженої осудності обвинуваченого; застосовувати примусове лікування відповідно до статті 96 </w:t>
            </w:r>
            <w:r w:rsidR="00D40B0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КК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України;</w:t>
            </w:r>
          </w:p>
          <w:p w:rsidR="00AF0003" w:rsidRPr="00974BF0" w:rsidRDefault="00AF0003" w:rsidP="00C54F4A">
            <w:pPr>
              <w:pStyle w:val="a6"/>
              <w:numPr>
                <w:ilvl w:val="0"/>
                <w:numId w:val="7"/>
              </w:numPr>
              <w:ind w:left="0" w:firstLine="20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уміння обґрунтовувати вибір виду покарання, визначення мети покарання, врахування обставин справи, дотримання принципів призначення покарання, посилання на конкретні норми КК</w:t>
            </w:r>
            <w:r w:rsidR="008D57E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 правильність застосування спеціальних правил призначення покарання</w:t>
            </w:r>
            <w:r w:rsidR="00790ED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:rsidR="00C54F4A" w:rsidRPr="00974BF0" w:rsidRDefault="00C54F4A" w:rsidP="00C54F4A">
            <w:pPr>
              <w:pStyle w:val="a6"/>
              <w:numPr>
                <w:ilvl w:val="0"/>
                <w:numId w:val="7"/>
              </w:numPr>
              <w:ind w:left="0" w:firstLine="20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974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уміння врахувати релевантні правові висновки Верховного Суду або, оцінивши їх структуру, логіку та ключові ідеї, сформулювати мотиви незастосування таких висновків</w:t>
            </w:r>
          </w:p>
        </w:tc>
      </w:tr>
      <w:tr w:rsidR="00AF0003" w:rsidRPr="002D3225" w:rsidTr="003B0232">
        <w:trPr>
          <w:jc w:val="center"/>
        </w:trPr>
        <w:tc>
          <w:tcPr>
            <w:tcW w:w="704" w:type="dxa"/>
            <w:vAlign w:val="center"/>
          </w:tcPr>
          <w:p w:rsidR="00AF0003" w:rsidRPr="002D3225" w:rsidRDefault="00592487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923" w:type="dxa"/>
            <w:vAlign w:val="center"/>
          </w:tcPr>
          <w:p w:rsidR="00AF0003" w:rsidRPr="002D3225" w:rsidRDefault="00AF0003" w:rsidP="00151209">
            <w:pPr>
              <w:rPr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Підстави для задоволення цивільного позову або відмови </w:t>
            </w:r>
            <w:r w:rsidR="00D40B0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 його задоволенні</w:t>
            </w:r>
            <w:r w:rsidR="00186EB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(у разі </w:t>
            </w:r>
            <w:proofErr w:type="spellStart"/>
            <w:r w:rsidR="00186EB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заявлення</w:t>
            </w:r>
            <w:proofErr w:type="spellEnd"/>
            <w:r w:rsidR="00186EB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)</w:t>
            </w:r>
            <w:r w:rsidR="00186EBE" w:rsidRPr="002D3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vAlign w:val="center"/>
          </w:tcPr>
          <w:p w:rsidR="00AF0003" w:rsidRPr="002D3225" w:rsidRDefault="00592487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0-5</w:t>
            </w:r>
          </w:p>
        </w:tc>
        <w:tc>
          <w:tcPr>
            <w:tcW w:w="8738" w:type="dxa"/>
            <w:vAlign w:val="center"/>
          </w:tcPr>
          <w:p w:rsidR="00592487" w:rsidRPr="002D3225" w:rsidRDefault="00592487" w:rsidP="00592487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Кандидат демонструє:</w:t>
            </w:r>
          </w:p>
          <w:p w:rsidR="00AF0003" w:rsidRPr="002D3225" w:rsidRDefault="00592487" w:rsidP="00592487">
            <w:pPr>
              <w:pStyle w:val="a6"/>
              <w:numPr>
                <w:ilvl w:val="0"/>
                <w:numId w:val="7"/>
              </w:numPr>
              <w:ind w:left="0" w:firstLine="360"/>
              <w:jc w:val="both"/>
              <w:rPr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уміння оцінити н</w:t>
            </w:r>
            <w:r w:rsidR="00186EB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аявність правових підстав для задоволення або відмови у цивільному позові, відповідність мотивувальної частини </w:t>
            </w:r>
            <w:proofErr w:type="spellStart"/>
            <w:r w:rsidR="00186EB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вирок</w:t>
            </w:r>
            <w:r w:rsidR="00790ED2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</w:t>
            </w:r>
            <w:proofErr w:type="spellEnd"/>
            <w:r w:rsidR="00186EB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ст. 128 КПК України</w:t>
            </w:r>
            <w:r w:rsidR="00186EBE" w:rsidRPr="002D3225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151209" w:rsidRPr="002D3225" w:rsidTr="003B0232">
        <w:trPr>
          <w:jc w:val="center"/>
        </w:trPr>
        <w:tc>
          <w:tcPr>
            <w:tcW w:w="704" w:type="dxa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1.</w:t>
            </w:r>
            <w:r w:rsidR="00592487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3923" w:type="dxa"/>
            <w:vAlign w:val="center"/>
          </w:tcPr>
          <w:p w:rsidR="00151209" w:rsidRPr="002D3225" w:rsidRDefault="00151209" w:rsidP="00151209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Інші питання, які вирішуються судом при ухваленні </w:t>
            </w:r>
            <w:proofErr w:type="spellStart"/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вироку</w:t>
            </w:r>
            <w:proofErr w:type="spellEnd"/>
          </w:p>
        </w:tc>
        <w:tc>
          <w:tcPr>
            <w:tcW w:w="1577" w:type="dxa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0-5</w:t>
            </w:r>
          </w:p>
        </w:tc>
        <w:tc>
          <w:tcPr>
            <w:tcW w:w="8738" w:type="dxa"/>
            <w:vAlign w:val="center"/>
          </w:tcPr>
          <w:p w:rsidR="00151209" w:rsidRPr="002D3225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Кандидат демонструє:</w:t>
            </w:r>
          </w:p>
          <w:p w:rsidR="00151209" w:rsidRPr="002D3225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розуміння норм матеріального та процесуального права, які визначають перелік та зміст (суть) питань, що вирішуються судом при ухваленні </w:t>
            </w:r>
            <w:proofErr w:type="spellStart"/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вироку</w:t>
            </w:r>
            <w:proofErr w:type="spellEnd"/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та не охоплені наведеними вище пунктами методичних вказівок;</w:t>
            </w:r>
          </w:p>
          <w:p w:rsidR="00151209" w:rsidRPr="002D3225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уміння врахувати релевантні правові висновки Верховного Суду або, оцінивши їх структуру, логіку та ключові ідеї, сформулювати мотиви незастосування таких висновків;</w:t>
            </w:r>
          </w:p>
          <w:p w:rsidR="00151209" w:rsidRPr="002D3225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уміння оцінити обставини справи, дотичні до вирішення вказаних питань</w:t>
            </w:r>
            <w:r w:rsidR="00160068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(аналіз ключових фактів та обставин, що впливають на прийняття рішення)</w:t>
            </w: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:rsidR="00151209" w:rsidRPr="002D3225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уміння чітко формулювати висновки з питань, які вирішуються судом при ухваленні </w:t>
            </w:r>
            <w:proofErr w:type="spellStart"/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вироку</w:t>
            </w:r>
            <w:proofErr w:type="spellEnd"/>
            <w:r w:rsidR="00160068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:rsidR="00592487" w:rsidRPr="002D3225" w:rsidRDefault="00592487" w:rsidP="00592487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правильн</w:t>
            </w:r>
            <w:r w:rsidR="00D40B0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е</w:t>
            </w: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вирішен</w:t>
            </w:r>
            <w:r w:rsidR="00D40B0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ня</w:t>
            </w: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питання застосування запобіжного заходу та застосування норм КПК щодо продовження, скасування або зміни запобіжного заходу, а також визначення процесуальних витрат відповідно до норм КПК</w:t>
            </w:r>
            <w:r w:rsidR="007C3CC0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України</w:t>
            </w: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:rsidR="00592487" w:rsidRPr="002D3225" w:rsidRDefault="00592487" w:rsidP="00592487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уміння вирішувати питання, передбачені ст. 374 КПК України, зокрема щодо речових доказів, скасування заходів забезпечення, арешт</w:t>
            </w:r>
            <w:r w:rsidR="00D40B0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</w:t>
            </w: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майна</w:t>
            </w:r>
          </w:p>
        </w:tc>
      </w:tr>
      <w:tr w:rsidR="00151209" w:rsidRPr="002D3225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0-</w:t>
            </w:r>
            <w:r w:rsidR="00592487"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151209" w:rsidRPr="002D3225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2. </w:t>
            </w: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Резолютивна частина</w:t>
            </w:r>
          </w:p>
        </w:tc>
      </w:tr>
      <w:tr w:rsidR="00151209" w:rsidRPr="002D3225" w:rsidTr="003B0232">
        <w:trPr>
          <w:jc w:val="center"/>
        </w:trPr>
        <w:tc>
          <w:tcPr>
            <w:tcW w:w="704" w:type="dxa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2.1</w:t>
            </w:r>
          </w:p>
        </w:tc>
        <w:tc>
          <w:tcPr>
            <w:tcW w:w="3923" w:type="dxa"/>
            <w:vAlign w:val="center"/>
          </w:tcPr>
          <w:p w:rsidR="00151209" w:rsidRPr="002D3225" w:rsidRDefault="00151209" w:rsidP="00151209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Висновки суду по суті пред’явленого обвинувачення</w:t>
            </w:r>
          </w:p>
        </w:tc>
        <w:tc>
          <w:tcPr>
            <w:tcW w:w="1577" w:type="dxa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color w:val="auto"/>
                <w:sz w:val="24"/>
                <w:szCs w:val="24"/>
              </w:rPr>
              <w:t>0-1</w:t>
            </w:r>
            <w:r w:rsidR="000358DE" w:rsidRPr="002D3225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738" w:type="dxa"/>
            <w:vAlign w:val="center"/>
          </w:tcPr>
          <w:p w:rsidR="00151209" w:rsidRPr="002D3225" w:rsidRDefault="00151209" w:rsidP="00151209">
            <w:pP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Кандидат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демонструє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:</w:t>
            </w:r>
          </w:p>
          <w:p w:rsidR="00151209" w:rsidRPr="002D3225" w:rsidRDefault="00151209" w:rsidP="0015120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уміння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норми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процесуального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закону,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які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визначають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зміст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і структуру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резолютивної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частини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вироку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суду</w:t>
            </w:r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151209" w:rsidRPr="002D3225" w:rsidRDefault="00151209" w:rsidP="0015120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уміння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чітко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формулювати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рішення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визнання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обвинуваченого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винуватим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/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невинуватим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вчиненні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кримінального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правопорушення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передбаченого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відповідною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статтею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або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статтями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КК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України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або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виправданим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; </w:t>
            </w:r>
          </w:p>
          <w:p w:rsidR="00151209" w:rsidRPr="002D3225" w:rsidRDefault="00151209" w:rsidP="0015120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уміння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визначати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основне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додаткове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покарання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в межах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санкції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відповідної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статті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або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статей КК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України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151209" w:rsidRPr="002D3225" w:rsidRDefault="00151209" w:rsidP="0015120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уміння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визначати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початок строку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відбування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покарання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151209" w:rsidRPr="002D3225" w:rsidRDefault="009D69C0" w:rsidP="009D69C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уміння</w:t>
            </w:r>
            <w:proofErr w:type="spellEnd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правильно </w:t>
            </w:r>
            <w:proofErr w:type="spellStart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визнач</w:t>
            </w:r>
            <w:r w:rsidR="000358DE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</w:t>
            </w:r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ти</w:t>
            </w:r>
            <w:proofErr w:type="spellEnd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строк і порядок </w:t>
            </w:r>
            <w:proofErr w:type="spellStart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набрання</w:t>
            </w:r>
            <w:proofErr w:type="spellEnd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вироком</w:t>
            </w:r>
            <w:proofErr w:type="spellEnd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законної</w:t>
            </w:r>
            <w:proofErr w:type="spellEnd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сили</w:t>
            </w:r>
            <w:proofErr w:type="spellEnd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його</w:t>
            </w:r>
            <w:proofErr w:type="spellEnd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оскарження</w:t>
            </w:r>
            <w:proofErr w:type="spellEnd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порядок </w:t>
            </w:r>
            <w:proofErr w:type="spellStart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отримання</w:t>
            </w:r>
            <w:proofErr w:type="spellEnd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копій</w:t>
            </w:r>
            <w:proofErr w:type="spellEnd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вироку</w:t>
            </w:r>
            <w:proofErr w:type="spellEnd"/>
            <w:r w:rsidR="00151209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151209" w:rsidRPr="002D3225" w:rsidTr="003B0232">
        <w:trPr>
          <w:jc w:val="center"/>
        </w:trPr>
        <w:tc>
          <w:tcPr>
            <w:tcW w:w="704" w:type="dxa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23" w:type="dxa"/>
            <w:vAlign w:val="center"/>
          </w:tcPr>
          <w:p w:rsidR="00151209" w:rsidRPr="002D3225" w:rsidRDefault="00151209" w:rsidP="00151209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Висновки щодо інших питань при ухваленні </w:t>
            </w:r>
            <w:proofErr w:type="spellStart"/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вироку</w:t>
            </w:r>
            <w:proofErr w:type="spellEnd"/>
          </w:p>
        </w:tc>
        <w:tc>
          <w:tcPr>
            <w:tcW w:w="1577" w:type="dxa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color w:val="auto"/>
                <w:sz w:val="24"/>
                <w:szCs w:val="24"/>
              </w:rPr>
              <w:t>0-</w:t>
            </w:r>
            <w:r w:rsidR="000358DE" w:rsidRPr="002D3225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8738" w:type="dxa"/>
            <w:vAlign w:val="center"/>
          </w:tcPr>
          <w:p w:rsidR="00151209" w:rsidRPr="002D3225" w:rsidRDefault="00151209" w:rsidP="0015120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Кандидат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демонструє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:</w:t>
            </w:r>
          </w:p>
          <w:p w:rsidR="00151209" w:rsidRPr="002D3225" w:rsidRDefault="00151209" w:rsidP="0015120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уміння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правильно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вирішувати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питання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щодо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речових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доказів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документів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спеціальної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конфіскації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 w:rsidR="00974BF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74BF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цивільного</w:t>
            </w:r>
            <w:proofErr w:type="spellEnd"/>
            <w:r w:rsidR="00974BF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позову,</w:t>
            </w:r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відшкодування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процесуальних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витрат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вин</w:t>
            </w:r>
            <w:r w:rsidR="000358DE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</w:t>
            </w:r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городи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</w:t>
            </w:r>
            <w:r w:rsidR="000358DE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</w:t>
            </w:r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ривач</w:t>
            </w:r>
            <w:r w:rsidR="000358DE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заходів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кримінального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провадження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рішення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запобіжн</w:t>
            </w:r>
            <w:r w:rsidR="000358DE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ого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зах</w:t>
            </w:r>
            <w:r w:rsidR="000358DE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оду</w:t>
            </w:r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набрання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вироком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законної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сили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щодо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врахування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досудового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тримання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під</w:t>
            </w:r>
            <w:proofErr w:type="spellEnd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9C0"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вартою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151209" w:rsidRPr="002D3225" w:rsidRDefault="00151209" w:rsidP="0015120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відповідність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рішення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запобіжний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захід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встановленим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у судовому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розгляді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обставинам</w:t>
            </w:r>
            <w:proofErr w:type="spellEnd"/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151209" w:rsidRPr="002D3225" w:rsidRDefault="00151209" w:rsidP="0015120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2D32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уміння формулювати висновки про вирішення інших питань під час ухвалення </w:t>
            </w:r>
            <w:proofErr w:type="spellStart"/>
            <w:r w:rsidRPr="002D3225">
              <w:rPr>
                <w:rFonts w:ascii="Times New Roman" w:hAnsi="Times New Roman"/>
                <w:color w:val="auto"/>
                <w:sz w:val="24"/>
                <w:szCs w:val="24"/>
              </w:rPr>
              <w:t>вироку</w:t>
            </w:r>
            <w:proofErr w:type="spellEnd"/>
          </w:p>
        </w:tc>
      </w:tr>
      <w:tr w:rsidR="00151209" w:rsidRPr="002D3225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0-</w:t>
            </w:r>
            <w:r w:rsidR="002D5792"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  <w:r w:rsidR="000358DE"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pStyle w:val="a6"/>
              <w:ind w:left="50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51209" w:rsidRPr="002D3225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3. Дотримання стилістики судового рішення</w:t>
            </w:r>
          </w:p>
        </w:tc>
      </w:tr>
      <w:tr w:rsidR="00151209" w:rsidRPr="002D3225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3.1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Логічність, структурованість, грамотність та послідовність викладення тексту модельного судового рішення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0-</w:t>
            </w:r>
            <w:r w:rsidR="00974BF0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К</w:t>
            </w:r>
            <w:proofErr w:type="spellStart"/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андидат</w:t>
            </w:r>
            <w:proofErr w:type="spellEnd"/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демонструє уміння чітко, лаконічно, зрозуміло та послідовно письмово викладати елементи мотивованого висновку у їх логічному зв’язку (послідовність викладення обставин справи, застосування норм права, висновки)</w:t>
            </w:r>
          </w:p>
        </w:tc>
      </w:tr>
      <w:tr w:rsidR="00151209" w:rsidRPr="002D3225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0-</w:t>
            </w:r>
            <w:r w:rsidR="002D5792"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rPr>
                <w:bCs/>
                <w:color w:val="auto"/>
                <w:sz w:val="24"/>
                <w:szCs w:val="24"/>
              </w:rPr>
            </w:pPr>
          </w:p>
        </w:tc>
      </w:tr>
      <w:tr w:rsidR="00151209" w:rsidRPr="002D3225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4. Дотримання правил орфографії та пунктуації</w:t>
            </w:r>
          </w:p>
        </w:tc>
      </w:tr>
      <w:tr w:rsidR="00151209" w:rsidRPr="002D3225" w:rsidTr="003B0232">
        <w:trPr>
          <w:jc w:val="center"/>
        </w:trPr>
        <w:tc>
          <w:tcPr>
            <w:tcW w:w="704" w:type="dxa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4.1</w:t>
            </w:r>
          </w:p>
        </w:tc>
        <w:tc>
          <w:tcPr>
            <w:tcW w:w="3923" w:type="dxa"/>
            <w:vAlign w:val="center"/>
          </w:tcPr>
          <w:p w:rsidR="00151209" w:rsidRPr="002D3225" w:rsidRDefault="00151209" w:rsidP="00151209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Дотримання правил орфографії та пунктуації</w:t>
            </w:r>
          </w:p>
        </w:tc>
        <w:tc>
          <w:tcPr>
            <w:tcW w:w="1577" w:type="dxa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0-</w:t>
            </w:r>
            <w:r w:rsidR="000358DE"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8738" w:type="dxa"/>
            <w:vAlign w:val="center"/>
          </w:tcPr>
          <w:p w:rsidR="00151209" w:rsidRPr="002D3225" w:rsidRDefault="00151209" w:rsidP="00151209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Кандидат демонструє правильне застосування правил орфографії та пунктуації згідно з українським правописом, дотримується офіційно-ділового стилю</w:t>
            </w:r>
          </w:p>
        </w:tc>
      </w:tr>
      <w:tr w:rsidR="00151209" w:rsidRPr="002D3225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0-</w:t>
            </w:r>
            <w:r w:rsidR="000358DE"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151209" w:rsidRPr="002D3225" w:rsidRDefault="00151209" w:rsidP="00151209">
            <w:pPr>
              <w:rPr>
                <w:bCs/>
                <w:color w:val="auto"/>
                <w:sz w:val="24"/>
                <w:szCs w:val="24"/>
              </w:rPr>
            </w:pPr>
          </w:p>
        </w:tc>
      </w:tr>
      <w:tr w:rsidR="00151209" w:rsidRPr="00974BF0" w:rsidTr="003B0232">
        <w:trPr>
          <w:trHeight w:val="7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151209" w:rsidRPr="002D3225" w:rsidRDefault="00151209" w:rsidP="00151209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151209" w:rsidRPr="002D3225" w:rsidRDefault="00151209" w:rsidP="001512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Загальна кількість балів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:rsidR="00151209" w:rsidRPr="00974BF0" w:rsidRDefault="00151209" w:rsidP="0015120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2D32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0-75</w:t>
            </w:r>
          </w:p>
        </w:tc>
        <w:tc>
          <w:tcPr>
            <w:tcW w:w="8738" w:type="dxa"/>
            <w:shd w:val="clear" w:color="auto" w:fill="D9D9D9" w:themeFill="background1" w:themeFillShade="D9"/>
            <w:vAlign w:val="center"/>
          </w:tcPr>
          <w:p w:rsidR="00151209" w:rsidRPr="00974BF0" w:rsidRDefault="00151209" w:rsidP="00151209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6B15AE" w:rsidRPr="00974BF0" w:rsidRDefault="006B15AE" w:rsidP="0009318E"/>
    <w:p w:rsidR="005F625E" w:rsidRPr="00974BF0" w:rsidRDefault="006719AE" w:rsidP="0009318E">
      <w:pPr>
        <w:pStyle w:val="MSGENFONTSTYLENAMETEMPLATEROLEMSGENFONTSTYLENAMEBYROLETEXT10"/>
        <w:spacing w:after="0"/>
        <w:jc w:val="both"/>
      </w:pPr>
      <w:r w:rsidRPr="00974BF0">
        <w:rPr>
          <w:rStyle w:val="MSGENFONTSTYLENAMETEMPLATEROLEMSGENFONTSTYLENAMEBYROLETEXT1"/>
          <w:b/>
          <w:bCs/>
        </w:rPr>
        <w:t>Примітка</w:t>
      </w:r>
      <w:r w:rsidRPr="00974BF0">
        <w:rPr>
          <w:rStyle w:val="MSGENFONTSTYLENAMETEMPLATEROLEMSGENFONTSTYLENAMEBYROLETEXT1"/>
        </w:rPr>
        <w:t xml:space="preserve">: залежно від обставин </w:t>
      </w:r>
      <w:r w:rsidR="003E095B" w:rsidRPr="00974BF0">
        <w:rPr>
          <w:rStyle w:val="MSGENFONTSTYLENAMETEMPLATEROLEMSGENFONTSTYLENAMEBYROLETEXT1"/>
        </w:rPr>
        <w:t>мо</w:t>
      </w:r>
      <w:r w:rsidR="00EC30AC" w:rsidRPr="00974BF0">
        <w:rPr>
          <w:rStyle w:val="MSGENFONTSTYLENAMETEMPLATEROLEMSGENFONTSTYLENAMEBYROLETEXT1"/>
        </w:rPr>
        <w:t>дельного судового рішення</w:t>
      </w:r>
      <w:r w:rsidRPr="00974BF0">
        <w:rPr>
          <w:rStyle w:val="MSGENFONTSTYLENAMETEMPLATEROLEMSGENFONTSTYLENAMEBYROLETEXT1"/>
        </w:rPr>
        <w:t xml:space="preserve"> </w:t>
      </w:r>
      <w:r w:rsidR="00160068" w:rsidRPr="00F81720">
        <w:t xml:space="preserve">член екзаменаційної комісії може відступити </w:t>
      </w:r>
      <w:r w:rsidRPr="00974BF0">
        <w:rPr>
          <w:rStyle w:val="MSGENFONTSTYLENAMETEMPLATEROLEMSGENFONTSTYLENAMEBYROLETEXT1"/>
        </w:rPr>
        <w:t xml:space="preserve">від наведеної у </w:t>
      </w:r>
      <w:r w:rsidR="001A1AFB" w:rsidRPr="00974BF0">
        <w:rPr>
          <w:rStyle w:val="MSGENFONTSTYLENAMETEMPLATEROLEMSGENFONTSTYLENAMEBYROLETEXT1"/>
        </w:rPr>
        <w:t>м</w:t>
      </w:r>
      <w:r w:rsidRPr="00974BF0">
        <w:rPr>
          <w:rStyle w:val="MSGENFONTSTYLENAMETEMPLATEROLEMSGENFONTSTYLENAMEBYROLETEXT1"/>
        </w:rPr>
        <w:t>етодичних вказівках структури та кількості виставлених балів за одним чи кількома елементами оцінювання, але не більше як на 10</w:t>
      </w:r>
      <w:r w:rsidR="001A1AFB" w:rsidRPr="00974BF0">
        <w:rPr>
          <w:rStyle w:val="MSGENFONTSTYLENAMETEMPLATEROLEMSGENFONTSTYLENAMEBYROLETEXT1"/>
        </w:rPr>
        <w:t> </w:t>
      </w:r>
      <w:r w:rsidRPr="00974BF0">
        <w:rPr>
          <w:rStyle w:val="MSGENFONTSTYLENAMETEMPLATEROLEMSGENFONTSTYLENAMEBYROLETEXT1"/>
        </w:rPr>
        <w:t xml:space="preserve">%. У такому разі </w:t>
      </w:r>
      <w:r w:rsidR="00A047BE" w:rsidRPr="00F81720">
        <w:t xml:space="preserve">член екзаменаційної комісії </w:t>
      </w:r>
      <w:r w:rsidRPr="00974BF0">
        <w:rPr>
          <w:rStyle w:val="MSGENFONTSTYLENAMETEMPLATEROLEMSGENFONTSTYLENAMEBYROLETEXT1"/>
        </w:rPr>
        <w:t xml:space="preserve">не може виходити за межі загальної </w:t>
      </w:r>
      <w:r w:rsidRPr="00974BF0">
        <w:rPr>
          <w:rStyle w:val="MSGENFONTSTYLENAMETEMPLATEROLEMSGENFONTSTYLENAMEBYROLETEXT1"/>
          <w:color w:val="auto"/>
        </w:rPr>
        <w:t>кількості балів (</w:t>
      </w:r>
      <w:r w:rsidR="0057058A" w:rsidRPr="00974BF0">
        <w:rPr>
          <w:rStyle w:val="MSGENFONTSTYLENAMETEMPLATEROLEMSGENFONTSTYLENAMEBYROLETEXT1"/>
          <w:color w:val="auto"/>
        </w:rPr>
        <w:t>75</w:t>
      </w:r>
      <w:r w:rsidRPr="00974BF0">
        <w:rPr>
          <w:rStyle w:val="MSGENFONTSTYLENAMETEMPLATEROLEMSGENFONTSTYLENAMEBYROLETEXT1"/>
          <w:color w:val="auto"/>
        </w:rPr>
        <w:t>).</w:t>
      </w:r>
    </w:p>
    <w:sectPr w:rsidR="005F625E" w:rsidRPr="00974BF0" w:rsidSect="00160068">
      <w:pgSz w:w="16840" w:h="11900" w:orient="landscape"/>
      <w:pgMar w:top="426" w:right="903" w:bottom="780" w:left="898" w:header="412" w:footer="3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7486" w:rsidRDefault="003D7486">
      <w:r>
        <w:separator/>
      </w:r>
    </w:p>
  </w:endnote>
  <w:endnote w:type="continuationSeparator" w:id="0">
    <w:p w:rsidR="003D7486" w:rsidRDefault="003D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7486" w:rsidRDefault="003D7486"/>
  </w:footnote>
  <w:footnote w:type="continuationSeparator" w:id="0">
    <w:p w:rsidR="003D7486" w:rsidRDefault="003D74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B97"/>
    <w:multiLevelType w:val="hybridMultilevel"/>
    <w:tmpl w:val="9C448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0E4"/>
    <w:multiLevelType w:val="hybridMultilevel"/>
    <w:tmpl w:val="8846569E"/>
    <w:lvl w:ilvl="0" w:tplc="6CF0C2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17EFC"/>
    <w:multiLevelType w:val="hybridMultilevel"/>
    <w:tmpl w:val="721AE860"/>
    <w:lvl w:ilvl="0" w:tplc="1890AAA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E62AB"/>
    <w:multiLevelType w:val="multilevel"/>
    <w:tmpl w:val="2EA6F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104E7D"/>
    <w:multiLevelType w:val="hybridMultilevel"/>
    <w:tmpl w:val="DC66E0D8"/>
    <w:lvl w:ilvl="0" w:tplc="A0382A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B7B27"/>
    <w:multiLevelType w:val="hybridMultilevel"/>
    <w:tmpl w:val="CCFC725E"/>
    <w:lvl w:ilvl="0" w:tplc="DD2A55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03984"/>
    <w:multiLevelType w:val="hybridMultilevel"/>
    <w:tmpl w:val="0D84DD6C"/>
    <w:lvl w:ilvl="0" w:tplc="0DC231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AE"/>
    <w:rsid w:val="0000487B"/>
    <w:rsid w:val="000358DE"/>
    <w:rsid w:val="0007646B"/>
    <w:rsid w:val="0009318E"/>
    <w:rsid w:val="000F4F2A"/>
    <w:rsid w:val="00151209"/>
    <w:rsid w:val="00160068"/>
    <w:rsid w:val="00161B38"/>
    <w:rsid w:val="00186EBE"/>
    <w:rsid w:val="001971FE"/>
    <w:rsid w:val="001A1AFB"/>
    <w:rsid w:val="001B5DA5"/>
    <w:rsid w:val="001C39F3"/>
    <w:rsid w:val="001E6AFA"/>
    <w:rsid w:val="001F4CEB"/>
    <w:rsid w:val="001F5262"/>
    <w:rsid w:val="00213E37"/>
    <w:rsid w:val="002473B4"/>
    <w:rsid w:val="00285737"/>
    <w:rsid w:val="002A4334"/>
    <w:rsid w:val="002A4E12"/>
    <w:rsid w:val="002A7CE1"/>
    <w:rsid w:val="002B4918"/>
    <w:rsid w:val="002C1593"/>
    <w:rsid w:val="002D3225"/>
    <w:rsid w:val="002D5792"/>
    <w:rsid w:val="002E5362"/>
    <w:rsid w:val="002E5382"/>
    <w:rsid w:val="00315775"/>
    <w:rsid w:val="00331CAB"/>
    <w:rsid w:val="00343371"/>
    <w:rsid w:val="00392D2C"/>
    <w:rsid w:val="003A3A3D"/>
    <w:rsid w:val="003B0232"/>
    <w:rsid w:val="003C4946"/>
    <w:rsid w:val="003D7486"/>
    <w:rsid w:val="003E095B"/>
    <w:rsid w:val="00476468"/>
    <w:rsid w:val="00484264"/>
    <w:rsid w:val="004D1E51"/>
    <w:rsid w:val="005613E1"/>
    <w:rsid w:val="0057058A"/>
    <w:rsid w:val="00592487"/>
    <w:rsid w:val="005F625E"/>
    <w:rsid w:val="00602D13"/>
    <w:rsid w:val="00643545"/>
    <w:rsid w:val="006619E8"/>
    <w:rsid w:val="006719AE"/>
    <w:rsid w:val="006A7B3A"/>
    <w:rsid w:val="006B15AE"/>
    <w:rsid w:val="006D6F9D"/>
    <w:rsid w:val="00702A0E"/>
    <w:rsid w:val="00721725"/>
    <w:rsid w:val="00747EE7"/>
    <w:rsid w:val="007763E9"/>
    <w:rsid w:val="00790ED2"/>
    <w:rsid w:val="00794E96"/>
    <w:rsid w:val="007A7838"/>
    <w:rsid w:val="007B3636"/>
    <w:rsid w:val="007C3CC0"/>
    <w:rsid w:val="007C7BB7"/>
    <w:rsid w:val="00803266"/>
    <w:rsid w:val="008275D4"/>
    <w:rsid w:val="00852A4F"/>
    <w:rsid w:val="00873916"/>
    <w:rsid w:val="008807CA"/>
    <w:rsid w:val="0089585C"/>
    <w:rsid w:val="008C1B74"/>
    <w:rsid w:val="008D4E2E"/>
    <w:rsid w:val="008D57EA"/>
    <w:rsid w:val="008D7CA1"/>
    <w:rsid w:val="00900475"/>
    <w:rsid w:val="009070D6"/>
    <w:rsid w:val="00940819"/>
    <w:rsid w:val="0094157E"/>
    <w:rsid w:val="00951DBF"/>
    <w:rsid w:val="00952690"/>
    <w:rsid w:val="00974BF0"/>
    <w:rsid w:val="009A6D82"/>
    <w:rsid w:val="009D69C0"/>
    <w:rsid w:val="00A047BE"/>
    <w:rsid w:val="00A05EB8"/>
    <w:rsid w:val="00A10EFD"/>
    <w:rsid w:val="00A361EF"/>
    <w:rsid w:val="00A417BA"/>
    <w:rsid w:val="00A733F1"/>
    <w:rsid w:val="00A76457"/>
    <w:rsid w:val="00A82237"/>
    <w:rsid w:val="00A94169"/>
    <w:rsid w:val="00AD58FB"/>
    <w:rsid w:val="00AD61A8"/>
    <w:rsid w:val="00AD7E74"/>
    <w:rsid w:val="00AF0003"/>
    <w:rsid w:val="00B10B91"/>
    <w:rsid w:val="00B358AA"/>
    <w:rsid w:val="00B370BF"/>
    <w:rsid w:val="00B662E9"/>
    <w:rsid w:val="00BC0784"/>
    <w:rsid w:val="00C15F1A"/>
    <w:rsid w:val="00C23C59"/>
    <w:rsid w:val="00C30A0E"/>
    <w:rsid w:val="00C3455E"/>
    <w:rsid w:val="00C54F4A"/>
    <w:rsid w:val="00CD7C13"/>
    <w:rsid w:val="00D2370E"/>
    <w:rsid w:val="00D40B0E"/>
    <w:rsid w:val="00D47AD8"/>
    <w:rsid w:val="00D70D39"/>
    <w:rsid w:val="00DA6447"/>
    <w:rsid w:val="00DB1410"/>
    <w:rsid w:val="00DB193C"/>
    <w:rsid w:val="00DB3AF0"/>
    <w:rsid w:val="00DB5C01"/>
    <w:rsid w:val="00DC25A2"/>
    <w:rsid w:val="00DD39C4"/>
    <w:rsid w:val="00DD7ADE"/>
    <w:rsid w:val="00DF47DD"/>
    <w:rsid w:val="00E276D5"/>
    <w:rsid w:val="00E64EC1"/>
    <w:rsid w:val="00E7146F"/>
    <w:rsid w:val="00EB68DB"/>
    <w:rsid w:val="00EC30AC"/>
    <w:rsid w:val="00F0388F"/>
    <w:rsid w:val="00F063A5"/>
    <w:rsid w:val="00F10EBC"/>
    <w:rsid w:val="00F32E28"/>
    <w:rsid w:val="00F41247"/>
    <w:rsid w:val="00F5484E"/>
    <w:rsid w:val="00F67880"/>
    <w:rsid w:val="00F83047"/>
    <w:rsid w:val="00F85EFC"/>
    <w:rsid w:val="00F86536"/>
    <w:rsid w:val="00F9484F"/>
    <w:rsid w:val="00F951D0"/>
    <w:rsid w:val="00F97678"/>
    <w:rsid w:val="00FA3F39"/>
    <w:rsid w:val="00FA7578"/>
    <w:rsid w:val="00FD2FA7"/>
    <w:rsid w:val="00FF0778"/>
    <w:rsid w:val="00FF3C79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909E"/>
  <w15:docId w15:val="{EC09928D-AA87-43E8-A1AB-35F25E57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MSGENFONTSTYLENAMEBYROLEOTHER1">
    <w:name w:val="MSG_EN_FONT_STYLE_NAME_TEMPLATE_ROLE MSG_EN_FONT_STYLE_NAME_BY_ROLE_OTHER|1_"/>
    <w:basedOn w:val="a0"/>
    <w:link w:val="MSGENFONTSTYLENAMETEMPLATEROLEMSGENFONTSTYLENAMEBYROLEOTHER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pPr>
      <w:spacing w:after="260"/>
    </w:pPr>
  </w:style>
  <w:style w:type="paragraph" w:customStyle="1" w:styleId="MSGENFONTSTYLENAMETEMPLATEROLEMSGENFONTSTYLENAMEBYROLEOTHER10">
    <w:name w:val="MSG_EN_FONT_STYLE_NAME_TEMPLATE_ROLE MSG_EN_FONT_STYLE_NAME_BY_ROLE_OTHER|1"/>
    <w:basedOn w:val="a"/>
    <w:link w:val="MSGENFONTSTYLENAMETEMPLATEROLEMSGENFONTSTYLENAMEBYROLEOTHER1"/>
  </w:style>
  <w:style w:type="table" w:styleId="a3">
    <w:name w:val="Table Grid"/>
    <w:basedOn w:val="a1"/>
    <w:uiPriority w:val="39"/>
    <w:rsid w:val="0000487B"/>
    <w:pPr>
      <w:widowControl/>
    </w:pPr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602D13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a5">
    <w:name w:val="Текст Знак"/>
    <w:basedOn w:val="a0"/>
    <w:link w:val="a4"/>
    <w:uiPriority w:val="99"/>
    <w:rsid w:val="00602D13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a6">
    <w:name w:val="List Paragraph"/>
    <w:basedOn w:val="a"/>
    <w:uiPriority w:val="34"/>
    <w:qFormat/>
    <w:rsid w:val="00C23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5807</Words>
  <Characters>3310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Семоненко Ольга Миколаївна</cp:lastModifiedBy>
  <cp:revision>9</cp:revision>
  <cp:lastPrinted>2025-10-13T11:41:00Z</cp:lastPrinted>
  <dcterms:created xsi:type="dcterms:W3CDTF">2025-10-13T11:36:00Z</dcterms:created>
  <dcterms:modified xsi:type="dcterms:W3CDTF">2025-10-27T12:33:00Z</dcterms:modified>
</cp:coreProperties>
</file>