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eastAsia="ru-RU" w:bidi="ru-RU"/>
        </w:rPr>
        <w:tab/>
      </w:r>
      <w:r w:rsidR="005D7EB8" w:rsidRPr="005D7EB8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Додаток </w:t>
      </w:r>
      <w:r w:rsidR="00164676">
        <w:rPr>
          <w:rFonts w:ascii="Times New Roman" w:hAnsi="Times New Roman" w:cs="Times New Roman"/>
          <w:color w:val="000000"/>
          <w:sz w:val="24"/>
          <w:lang w:val="uk-UA" w:eastAsia="ru-RU" w:bidi="ru-RU"/>
        </w:rPr>
        <w:t>4</w:t>
      </w:r>
    </w:p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 w:rsidR="005D7EB8" w:rsidRPr="005D7EB8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до рішення Комісії </w:t>
      </w:r>
    </w:p>
    <w:p w:rsidR="005D7EB8" w:rsidRPr="005D7EB8" w:rsidRDefault="001C6E4D" w:rsidP="005D7EB8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uk-UA" w:eastAsia="ru-RU" w:bidi="ru-RU"/>
        </w:rPr>
      </w:pP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ab/>
        <w:t xml:space="preserve">від </w:t>
      </w:r>
      <w:r w:rsidR="00810108" w:rsidRPr="004F092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2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6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>.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02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>.20</w:t>
      </w:r>
      <w:r w:rsidR="000412E6">
        <w:rPr>
          <w:rFonts w:ascii="Times New Roman" w:hAnsi="Times New Roman" w:cs="Times New Roman"/>
          <w:color w:val="000000"/>
          <w:sz w:val="24"/>
          <w:lang w:val="uk-UA" w:eastAsia="ru-RU" w:bidi="ru-RU"/>
        </w:rPr>
        <w:t>2</w:t>
      </w:r>
      <w:r w:rsidR="001B4081">
        <w:rPr>
          <w:rFonts w:ascii="Times New Roman" w:hAnsi="Times New Roman" w:cs="Times New Roman"/>
          <w:color w:val="000000"/>
          <w:sz w:val="24"/>
          <w:lang w:val="uk-UA" w:eastAsia="ru-RU" w:bidi="ru-RU"/>
        </w:rPr>
        <w:t>5</w:t>
      </w:r>
      <w:r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 №</w:t>
      </w:r>
      <w:r w:rsidR="00242640">
        <w:rPr>
          <w:rFonts w:ascii="Times New Roman" w:hAnsi="Times New Roman" w:cs="Times New Roman"/>
          <w:color w:val="000000"/>
          <w:sz w:val="24"/>
          <w:lang w:val="uk-UA" w:eastAsia="ru-RU" w:bidi="ru-RU"/>
        </w:rPr>
        <w:t xml:space="preserve"> </w:t>
      </w:r>
      <w:r w:rsidR="003D4C94">
        <w:rPr>
          <w:rFonts w:ascii="Times New Roman" w:hAnsi="Times New Roman" w:cs="Times New Roman"/>
          <w:color w:val="000000"/>
          <w:sz w:val="24"/>
          <w:lang w:val="uk-UA" w:eastAsia="ru-RU" w:bidi="ru-RU"/>
        </w:rPr>
        <w:t>40/зп-25</w:t>
      </w:r>
      <w:bookmarkStart w:id="0" w:name="_GoBack"/>
      <w:bookmarkEnd w:id="0"/>
    </w:p>
    <w:p w:rsidR="00491770" w:rsidRPr="00030003" w:rsidRDefault="00491770">
      <w:pP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0412E6" w:rsidRPr="00030003" w:rsidRDefault="004A1C62" w:rsidP="004A1C62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Тестові запитання</w:t>
      </w:r>
      <w:r w:rsidR="00272850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,</w:t>
      </w:r>
      <w:r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="00AF4F82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виключені з </w:t>
      </w:r>
      <w:r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тестових запитань</w:t>
      </w:r>
      <w:r w:rsidR="00AF4F82" w:rsidRPr="00030003">
        <w:rPr>
          <w:sz w:val="26"/>
          <w:szCs w:val="26"/>
          <w:lang w:val="uk-UA"/>
        </w:rPr>
        <w:t xml:space="preserve"> </w:t>
      </w:r>
      <w:r w:rsidR="003978ED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і</w:t>
      </w:r>
      <w:r w:rsidR="00AF4F82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з </w:t>
      </w:r>
      <w:r w:rsidR="00164676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цивільної</w:t>
      </w:r>
      <w:r w:rsidR="001A08B7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="00AF4F82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спеціалізації для суддів </w:t>
      </w:r>
      <w:r w:rsidR="001A08B7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апеляційних</w:t>
      </w:r>
      <w:r w:rsidR="00AF4F82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судів</w:t>
      </w:r>
      <w:r w:rsidR="00272850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,</w:t>
      </w:r>
      <w:r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затверджен</w:t>
      </w:r>
      <w:r w:rsidR="00AF4F82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их</w:t>
      </w:r>
      <w:r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 </w:t>
      </w:r>
      <w:r w:rsidR="003978ED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 xml:space="preserve">у нових редакціях </w:t>
      </w:r>
      <w:r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рішенням Комісії від 05 червня 2024  року №</w:t>
      </w:r>
      <w:r w:rsidR="003978ED"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 </w:t>
      </w:r>
      <w:r w:rsidRPr="00030003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156/зп-24</w:t>
      </w:r>
    </w:p>
    <w:tbl>
      <w:tblPr>
        <w:tblStyle w:val="a6"/>
        <w:tblW w:w="9498" w:type="dxa"/>
        <w:tblInd w:w="137" w:type="dxa"/>
        <w:tblLook w:val="04A0" w:firstRow="1" w:lastRow="0" w:firstColumn="1" w:lastColumn="0" w:noHBand="0" w:noVBand="1"/>
      </w:tblPr>
      <w:tblGrid>
        <w:gridCol w:w="1936"/>
        <w:gridCol w:w="1817"/>
        <w:gridCol w:w="5745"/>
      </w:tblGrid>
      <w:tr w:rsidR="00C62CDB" w:rsidTr="003978ED">
        <w:tc>
          <w:tcPr>
            <w:tcW w:w="1936" w:type="dxa"/>
          </w:tcPr>
          <w:p w:rsidR="00C62CDB" w:rsidRPr="00C20F18" w:rsidRDefault="00C62CDB" w:rsidP="00A974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  <w:tc>
          <w:tcPr>
            <w:tcW w:w="1817" w:type="dxa"/>
          </w:tcPr>
          <w:p w:rsidR="00C62CDB" w:rsidRPr="00C20F18" w:rsidRDefault="00C62CDB" w:rsidP="004D16B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Пошуковий номер питання зазначений у додатку </w:t>
            </w:r>
            <w:r w:rsidR="004D16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рішення Комісії</w:t>
            </w:r>
            <w:r w:rsidR="00807B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05 червня 2024 року</w:t>
            </w:r>
            <w:r w:rsidR="00807B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156/зп-24</w:t>
            </w:r>
          </w:p>
        </w:tc>
        <w:tc>
          <w:tcPr>
            <w:tcW w:w="5745" w:type="dxa"/>
          </w:tcPr>
          <w:p w:rsidR="00C62CDB" w:rsidRPr="00C20F18" w:rsidRDefault="00C62CDB" w:rsidP="00A9746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0F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Текст питання</w:t>
            </w:r>
          </w:p>
        </w:tc>
      </w:tr>
      <w:tr w:rsidR="00A6273B" w:rsidTr="003978ED">
        <w:tc>
          <w:tcPr>
            <w:tcW w:w="1936" w:type="dxa"/>
            <w:vAlign w:val="center"/>
          </w:tcPr>
          <w:p w:rsidR="00A6273B" w:rsidRPr="00A6273B" w:rsidRDefault="00A6273B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627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17" w:type="dxa"/>
            <w:vAlign w:val="center"/>
          </w:tcPr>
          <w:p w:rsidR="00A6273B" w:rsidRPr="00693C68" w:rsidRDefault="00164676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5745" w:type="dxa"/>
            <w:vAlign w:val="center"/>
          </w:tcPr>
          <w:p w:rsidR="00A6273B" w:rsidRPr="00A6273B" w:rsidRDefault="00164676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46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 якому випадку чоловік чи дружина може пред’явити позов про розірвання шлюбу протягом одного року після народження дитини?</w:t>
            </w:r>
          </w:p>
        </w:tc>
      </w:tr>
      <w:tr w:rsidR="00693C68" w:rsidTr="003978ED">
        <w:tc>
          <w:tcPr>
            <w:tcW w:w="1936" w:type="dxa"/>
            <w:vAlign w:val="center"/>
          </w:tcPr>
          <w:p w:rsidR="00693C68" w:rsidRPr="00A6273B" w:rsidRDefault="00693C68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17" w:type="dxa"/>
            <w:vAlign w:val="center"/>
          </w:tcPr>
          <w:p w:rsidR="00693C68" w:rsidRPr="00061BF0" w:rsidRDefault="00F4694D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510</w:t>
            </w:r>
          </w:p>
        </w:tc>
        <w:tc>
          <w:tcPr>
            <w:tcW w:w="5745" w:type="dxa"/>
            <w:vAlign w:val="center"/>
          </w:tcPr>
          <w:p w:rsidR="00693C68" w:rsidRPr="00693C68" w:rsidRDefault="00F4694D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які випадки припинення трудового договору поширюється заборона на звільнення у період тимчасової непрацездатності чи відпустки?</w:t>
            </w:r>
          </w:p>
        </w:tc>
      </w:tr>
      <w:tr w:rsidR="00693C68" w:rsidRPr="00F4694D" w:rsidTr="003978ED">
        <w:tc>
          <w:tcPr>
            <w:tcW w:w="1936" w:type="dxa"/>
            <w:vAlign w:val="center"/>
          </w:tcPr>
          <w:p w:rsidR="00693C68" w:rsidRPr="00A6273B" w:rsidRDefault="00693C68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17" w:type="dxa"/>
            <w:vAlign w:val="center"/>
          </w:tcPr>
          <w:p w:rsidR="00693C68" w:rsidRPr="00693C68" w:rsidRDefault="00F4694D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551</w:t>
            </w:r>
          </w:p>
        </w:tc>
        <w:tc>
          <w:tcPr>
            <w:tcW w:w="5745" w:type="dxa"/>
            <w:vAlign w:val="center"/>
          </w:tcPr>
          <w:p w:rsidR="00693C68" w:rsidRPr="00693C68" w:rsidRDefault="00F4694D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694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закінчення апеляційного розгляду справи від особи, яка НЕ була присутня під час апеляційного розгляду справи, надійшла апеляційна скарга. Які дії повинен вчинити суд апеляційної інстанції, якщо наведені у скарзі доводи були розглянуті судом під час апеляційного розгляду справи за апеляційною скаргою іншої особи?</w:t>
            </w:r>
          </w:p>
        </w:tc>
      </w:tr>
      <w:tr w:rsidR="00693C68" w:rsidTr="003978ED">
        <w:tc>
          <w:tcPr>
            <w:tcW w:w="1936" w:type="dxa"/>
            <w:vAlign w:val="center"/>
          </w:tcPr>
          <w:p w:rsidR="00693C68" w:rsidRPr="00A6273B" w:rsidRDefault="00693C68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817" w:type="dxa"/>
            <w:vAlign w:val="center"/>
          </w:tcPr>
          <w:p w:rsidR="00693C68" w:rsidRPr="00693C68" w:rsidRDefault="003471B1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555</w:t>
            </w:r>
          </w:p>
        </w:tc>
        <w:tc>
          <w:tcPr>
            <w:tcW w:w="5745" w:type="dxa"/>
            <w:vAlign w:val="center"/>
          </w:tcPr>
          <w:p w:rsidR="00693C68" w:rsidRPr="00693C68" w:rsidRDefault="003471B1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якій частині постанови суду апеляційної інстанції зазначаються час і місце ухвалення, дата складання повного тексту рішення суду першої інстанції в цивільному процесі?</w:t>
            </w:r>
          </w:p>
        </w:tc>
      </w:tr>
      <w:tr w:rsidR="00693C68" w:rsidTr="003978ED">
        <w:tc>
          <w:tcPr>
            <w:tcW w:w="1936" w:type="dxa"/>
            <w:vAlign w:val="center"/>
          </w:tcPr>
          <w:p w:rsidR="00693C68" w:rsidRPr="00A6273B" w:rsidRDefault="002242D4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817" w:type="dxa"/>
            <w:vAlign w:val="center"/>
          </w:tcPr>
          <w:p w:rsidR="00693C68" w:rsidRPr="007F41C4" w:rsidRDefault="003471B1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</w:t>
            </w:r>
          </w:p>
        </w:tc>
        <w:tc>
          <w:tcPr>
            <w:tcW w:w="5745" w:type="dxa"/>
            <w:vAlign w:val="center"/>
          </w:tcPr>
          <w:p w:rsidR="00693C68" w:rsidRPr="00693C68" w:rsidRDefault="003471B1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якого часу постанова суду апеляційної інстанції набирає законної сили?</w:t>
            </w:r>
          </w:p>
        </w:tc>
      </w:tr>
      <w:tr w:rsidR="00693C68" w:rsidTr="003978ED">
        <w:tc>
          <w:tcPr>
            <w:tcW w:w="1936" w:type="dxa"/>
            <w:vAlign w:val="center"/>
          </w:tcPr>
          <w:p w:rsidR="00693C68" w:rsidRPr="00A6273B" w:rsidRDefault="002242D4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817" w:type="dxa"/>
            <w:vAlign w:val="center"/>
          </w:tcPr>
          <w:p w:rsidR="00693C68" w:rsidRPr="002242D4" w:rsidRDefault="003471B1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574</w:t>
            </w:r>
          </w:p>
        </w:tc>
        <w:tc>
          <w:tcPr>
            <w:tcW w:w="5745" w:type="dxa"/>
            <w:vAlign w:val="center"/>
          </w:tcPr>
          <w:p w:rsidR="00693C68" w:rsidRPr="00693C68" w:rsidRDefault="003471B1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Які наведені відомості щодо учасників справи зазначаються у рішенні суду, але НЕ оголошуються при його проголошенні?</w:t>
            </w:r>
          </w:p>
        </w:tc>
      </w:tr>
      <w:tr w:rsidR="007F41C4" w:rsidTr="003978ED">
        <w:tc>
          <w:tcPr>
            <w:tcW w:w="1936" w:type="dxa"/>
            <w:vAlign w:val="center"/>
          </w:tcPr>
          <w:p w:rsidR="007F41C4" w:rsidRDefault="009C1A2D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17" w:type="dxa"/>
            <w:vAlign w:val="center"/>
          </w:tcPr>
          <w:p w:rsidR="007F41C4" w:rsidRPr="002242D4" w:rsidRDefault="003471B1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596</w:t>
            </w:r>
          </w:p>
        </w:tc>
        <w:tc>
          <w:tcPr>
            <w:tcW w:w="5745" w:type="dxa"/>
            <w:vAlign w:val="center"/>
          </w:tcPr>
          <w:p w:rsidR="007F41C4" w:rsidRPr="00693C68" w:rsidRDefault="003471B1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7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може суддя під час перебування в </w:t>
            </w:r>
            <w:proofErr w:type="spellStart"/>
            <w:r w:rsidRPr="00347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нарадчій</w:t>
            </w:r>
            <w:proofErr w:type="spellEnd"/>
            <w:r w:rsidRPr="003471B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кімнаті розглядати інші справи?</w:t>
            </w:r>
          </w:p>
        </w:tc>
      </w:tr>
      <w:tr w:rsidR="003471B1" w:rsidTr="003978ED">
        <w:tc>
          <w:tcPr>
            <w:tcW w:w="1936" w:type="dxa"/>
            <w:vAlign w:val="center"/>
          </w:tcPr>
          <w:p w:rsidR="003471B1" w:rsidRDefault="003471B1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17" w:type="dxa"/>
            <w:vAlign w:val="center"/>
          </w:tcPr>
          <w:p w:rsidR="003471B1" w:rsidRPr="002242D4" w:rsidRDefault="004D16BA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683</w:t>
            </w:r>
          </w:p>
        </w:tc>
        <w:tc>
          <w:tcPr>
            <w:tcW w:w="5745" w:type="dxa"/>
            <w:vAlign w:val="center"/>
          </w:tcPr>
          <w:p w:rsidR="003471B1" w:rsidRPr="00693C68" w:rsidRDefault="004D16BA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Вкажіть порядок вирішення питання про відвід, якщо на час подання заяви про відвід судді у суді здійснюють правосуддя менше трьох суддів?</w:t>
            </w:r>
          </w:p>
        </w:tc>
      </w:tr>
      <w:tr w:rsidR="003471B1" w:rsidTr="003978ED">
        <w:tc>
          <w:tcPr>
            <w:tcW w:w="1936" w:type="dxa"/>
            <w:vAlign w:val="center"/>
          </w:tcPr>
          <w:p w:rsidR="003471B1" w:rsidRDefault="003471B1" w:rsidP="00C20F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817" w:type="dxa"/>
            <w:vAlign w:val="center"/>
          </w:tcPr>
          <w:p w:rsidR="003471B1" w:rsidRPr="002242D4" w:rsidRDefault="004D16BA" w:rsidP="00AC3C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684</w:t>
            </w:r>
          </w:p>
        </w:tc>
        <w:tc>
          <w:tcPr>
            <w:tcW w:w="5745" w:type="dxa"/>
            <w:vAlign w:val="center"/>
          </w:tcPr>
          <w:p w:rsidR="003471B1" w:rsidRPr="00693C68" w:rsidRDefault="004D16BA" w:rsidP="00C20F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D1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Чи можуть судді та присяжні бути допитаними як свідки щодо обставин обговорення в </w:t>
            </w:r>
            <w:proofErr w:type="spellStart"/>
            <w:r w:rsidRPr="004D1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нарадчій</w:t>
            </w:r>
            <w:proofErr w:type="spellEnd"/>
            <w:r w:rsidRPr="004D16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кімнаті питань, що виникли під час ухвалення судового рішення?</w:t>
            </w:r>
          </w:p>
        </w:tc>
      </w:tr>
    </w:tbl>
    <w:p w:rsidR="00F169BC" w:rsidRPr="003978ED" w:rsidRDefault="00F169BC" w:rsidP="003978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69BC" w:rsidRPr="003978ED" w:rsidSect="003978ED">
      <w:pgSz w:w="11907" w:h="16839" w:code="9"/>
      <w:pgMar w:top="694" w:right="561" w:bottom="1707" w:left="1843" w:header="0" w:footer="454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6E50" w:rsidRDefault="00D46E50" w:rsidP="003978ED">
      <w:pPr>
        <w:spacing w:after="0" w:line="240" w:lineRule="auto"/>
      </w:pPr>
      <w:r>
        <w:separator/>
      </w:r>
    </w:p>
  </w:endnote>
  <w:endnote w:type="continuationSeparator" w:id="0">
    <w:p w:rsidR="00D46E50" w:rsidRDefault="00D46E50" w:rsidP="0039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6E50" w:rsidRDefault="00D46E50" w:rsidP="003978ED">
      <w:pPr>
        <w:spacing w:after="0" w:line="240" w:lineRule="auto"/>
      </w:pPr>
      <w:r>
        <w:separator/>
      </w:r>
    </w:p>
  </w:footnote>
  <w:footnote w:type="continuationSeparator" w:id="0">
    <w:p w:rsidR="00D46E50" w:rsidRDefault="00D46E50" w:rsidP="00397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A4A5B"/>
    <w:multiLevelType w:val="hybridMultilevel"/>
    <w:tmpl w:val="09A8C94C"/>
    <w:lvl w:ilvl="0" w:tplc="7C564B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C8"/>
    <w:rsid w:val="00003AC6"/>
    <w:rsid w:val="00030003"/>
    <w:rsid w:val="000412E6"/>
    <w:rsid w:val="00061BF0"/>
    <w:rsid w:val="000C3299"/>
    <w:rsid w:val="000C493A"/>
    <w:rsid w:val="001439A0"/>
    <w:rsid w:val="001507A8"/>
    <w:rsid w:val="00164676"/>
    <w:rsid w:val="001A08B7"/>
    <w:rsid w:val="001B4081"/>
    <w:rsid w:val="001C6E4D"/>
    <w:rsid w:val="002242D4"/>
    <w:rsid w:val="00242640"/>
    <w:rsid w:val="00272850"/>
    <w:rsid w:val="00302F2C"/>
    <w:rsid w:val="003471B1"/>
    <w:rsid w:val="003978ED"/>
    <w:rsid w:val="003D4C94"/>
    <w:rsid w:val="00491770"/>
    <w:rsid w:val="004A1C62"/>
    <w:rsid w:val="004D16BA"/>
    <w:rsid w:val="004F0921"/>
    <w:rsid w:val="005A2E6B"/>
    <w:rsid w:val="005B7279"/>
    <w:rsid w:val="005D7EB8"/>
    <w:rsid w:val="005F3D0D"/>
    <w:rsid w:val="006133B0"/>
    <w:rsid w:val="00693C68"/>
    <w:rsid w:val="00756DAB"/>
    <w:rsid w:val="007E0106"/>
    <w:rsid w:val="007F28CA"/>
    <w:rsid w:val="007F41C4"/>
    <w:rsid w:val="00807B25"/>
    <w:rsid w:val="00810108"/>
    <w:rsid w:val="00835C80"/>
    <w:rsid w:val="008E0087"/>
    <w:rsid w:val="009739C8"/>
    <w:rsid w:val="009C1A2D"/>
    <w:rsid w:val="00A16A11"/>
    <w:rsid w:val="00A6273B"/>
    <w:rsid w:val="00A9746A"/>
    <w:rsid w:val="00AC3C10"/>
    <w:rsid w:val="00AF4F82"/>
    <w:rsid w:val="00C20F18"/>
    <w:rsid w:val="00C62CDB"/>
    <w:rsid w:val="00D46E50"/>
    <w:rsid w:val="00ED508E"/>
    <w:rsid w:val="00F169BC"/>
    <w:rsid w:val="00F341C2"/>
    <w:rsid w:val="00F4694D"/>
    <w:rsid w:val="00F9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9853"/>
  <w15:docId w15:val="{CC6A635A-B776-422A-B0E1-BE0F8187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3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28C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62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97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978ED"/>
  </w:style>
  <w:style w:type="paragraph" w:styleId="a9">
    <w:name w:val="footer"/>
    <w:basedOn w:val="a"/>
    <w:link w:val="aa"/>
    <w:uiPriority w:val="99"/>
    <w:unhideWhenUsed/>
    <w:rsid w:val="00397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9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Вікторія Орестівна</dc:creator>
  <cp:lastModifiedBy>Василенко Наталія Іванівна</cp:lastModifiedBy>
  <cp:revision>2</cp:revision>
  <cp:lastPrinted>2024-07-23T06:48:00Z</cp:lastPrinted>
  <dcterms:created xsi:type="dcterms:W3CDTF">2025-02-27T10:06:00Z</dcterms:created>
  <dcterms:modified xsi:type="dcterms:W3CDTF">2025-02-27T10:06:00Z</dcterms:modified>
</cp:coreProperties>
</file>