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78BDA" w14:textId="77777777" w:rsidR="009C4354" w:rsidRPr="009C4354" w:rsidRDefault="009C4354" w:rsidP="009C4354">
      <w:pPr>
        <w:spacing w:after="0" w:line="240" w:lineRule="auto"/>
        <w:ind w:left="-142"/>
        <w:jc w:val="center"/>
        <w:rPr>
          <w:rFonts w:ascii="Times New Roman" w:eastAsia="Calibri" w:hAnsi="Times New Roman" w:cs="Times New Roman"/>
          <w:sz w:val="36"/>
          <w:szCs w:val="36"/>
          <w:lang w:eastAsia="ru-RU"/>
        </w:rPr>
      </w:pPr>
      <w:r w:rsidRPr="009C4354">
        <w:rPr>
          <w:rFonts w:ascii="Times New Roman" w:eastAsia="Calibri" w:hAnsi="Times New Roman" w:cs="Times New Roman"/>
          <w:noProof/>
          <w:sz w:val="36"/>
          <w:szCs w:val="36"/>
          <w:lang w:eastAsia="uk-UA"/>
        </w:rPr>
        <w:drawing>
          <wp:inline distT="0" distB="0" distL="0" distR="0" wp14:anchorId="4B46A7D2" wp14:editId="70A0F555">
            <wp:extent cx="542925" cy="714375"/>
            <wp:effectExtent l="0" t="0" r="9525" b="9525"/>
            <wp:docPr id="1910418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23ED0D54" w14:textId="77777777" w:rsidR="009C4354" w:rsidRPr="00C33644" w:rsidRDefault="009C4354" w:rsidP="009C4354">
      <w:pPr>
        <w:spacing w:after="0" w:line="240" w:lineRule="auto"/>
        <w:ind w:left="-142"/>
        <w:jc w:val="center"/>
        <w:rPr>
          <w:rFonts w:ascii="Times New Roman" w:eastAsia="Calibri" w:hAnsi="Times New Roman" w:cs="Times New Roman"/>
          <w:sz w:val="16"/>
          <w:szCs w:val="16"/>
          <w:lang w:eastAsia="ru-RU"/>
        </w:rPr>
      </w:pPr>
    </w:p>
    <w:p w14:paraId="58250EE7" w14:textId="77777777" w:rsidR="009C4354" w:rsidRPr="009C4354" w:rsidRDefault="009C4354" w:rsidP="009C4354">
      <w:pPr>
        <w:widowControl w:val="0"/>
        <w:spacing w:after="0" w:line="240" w:lineRule="auto"/>
        <w:ind w:left="-142"/>
        <w:jc w:val="center"/>
        <w:rPr>
          <w:rFonts w:ascii="Times New Roman" w:eastAsia="Calibri" w:hAnsi="Times New Roman" w:cs="Times New Roman"/>
          <w:bCs/>
          <w:sz w:val="36"/>
          <w:szCs w:val="36"/>
          <w:lang w:eastAsia="hi-IN" w:bidi="hi-IN"/>
        </w:rPr>
      </w:pPr>
      <w:r w:rsidRPr="009C4354">
        <w:rPr>
          <w:rFonts w:ascii="Times New Roman" w:eastAsia="Calibri" w:hAnsi="Times New Roman" w:cs="Times New Roman"/>
          <w:bCs/>
          <w:sz w:val="36"/>
          <w:szCs w:val="36"/>
          <w:lang w:eastAsia="hi-IN" w:bidi="hi-IN"/>
        </w:rPr>
        <w:t>ВИЩА КВАЛІФІКАЦІЙНА КОМІСІЯ СУДДІВ УКРАЇНИ</w:t>
      </w:r>
    </w:p>
    <w:p w14:paraId="20B9A762" w14:textId="77777777" w:rsidR="009C4354" w:rsidRPr="009C4354" w:rsidRDefault="009C4354" w:rsidP="009C4354">
      <w:pPr>
        <w:tabs>
          <w:tab w:val="right" w:pos="9638"/>
        </w:tabs>
        <w:spacing w:after="0" w:line="350" w:lineRule="exact"/>
        <w:ind w:left="-142"/>
        <w:rPr>
          <w:rFonts w:ascii="Times New Roman" w:eastAsia="Calibri" w:hAnsi="Times New Roman" w:cs="Times New Roman"/>
          <w:sz w:val="16"/>
          <w:szCs w:val="16"/>
          <w:lang w:eastAsia="ru-RU"/>
        </w:rPr>
      </w:pPr>
    </w:p>
    <w:p w14:paraId="0D5730EC" w14:textId="77777777" w:rsidR="009C4354" w:rsidRPr="009C4354" w:rsidRDefault="009C4354" w:rsidP="009C4354">
      <w:pPr>
        <w:tabs>
          <w:tab w:val="right" w:pos="9638"/>
        </w:tabs>
        <w:spacing w:after="0" w:line="350" w:lineRule="exact"/>
        <w:ind w:left="-142"/>
        <w:rPr>
          <w:rFonts w:ascii="Times New Roman" w:eastAsia="Calibri" w:hAnsi="Times New Roman" w:cs="Times New Roman"/>
          <w:sz w:val="24"/>
          <w:szCs w:val="24"/>
          <w:lang w:eastAsia="ru-RU"/>
        </w:rPr>
      </w:pPr>
      <w:r w:rsidRPr="009C4354">
        <w:rPr>
          <w:rFonts w:ascii="Times New Roman" w:eastAsia="Calibri" w:hAnsi="Times New Roman" w:cs="Times New Roman"/>
          <w:sz w:val="24"/>
          <w:szCs w:val="24"/>
          <w:lang w:eastAsia="ru-RU"/>
        </w:rPr>
        <w:t>17 червня 2026 року</w:t>
      </w:r>
      <w:r w:rsidRPr="009C4354">
        <w:rPr>
          <w:rFonts w:ascii="Times New Roman" w:eastAsia="Calibri" w:hAnsi="Times New Roman" w:cs="Times New Roman"/>
          <w:sz w:val="24"/>
          <w:szCs w:val="24"/>
          <w:lang w:eastAsia="ru-RU"/>
        </w:rPr>
        <w:tab/>
        <w:t>м. Київ</w:t>
      </w:r>
    </w:p>
    <w:p w14:paraId="64FC8ACD" w14:textId="77777777" w:rsidR="009C4354" w:rsidRPr="00C33644" w:rsidRDefault="009C4354" w:rsidP="009C4354">
      <w:pPr>
        <w:spacing w:after="0" w:line="350" w:lineRule="exact"/>
        <w:ind w:left="-142"/>
        <w:jc w:val="center"/>
        <w:rPr>
          <w:rFonts w:ascii="Times New Roman" w:eastAsia="Calibri" w:hAnsi="Times New Roman" w:cs="Times New Roman"/>
          <w:bCs/>
          <w:sz w:val="16"/>
          <w:szCs w:val="16"/>
          <w:lang w:eastAsia="ru-RU"/>
        </w:rPr>
      </w:pPr>
    </w:p>
    <w:p w14:paraId="4765B5BC" w14:textId="62A06666" w:rsidR="009C4354" w:rsidRPr="009C4354" w:rsidRDefault="009C4354" w:rsidP="009C4354">
      <w:pPr>
        <w:spacing w:after="0" w:line="350" w:lineRule="exact"/>
        <w:ind w:left="-142"/>
        <w:jc w:val="center"/>
        <w:rPr>
          <w:rFonts w:ascii="Times New Roman" w:eastAsia="Calibri" w:hAnsi="Times New Roman" w:cs="Times New Roman"/>
          <w:bCs/>
          <w:sz w:val="24"/>
          <w:szCs w:val="24"/>
          <w:lang w:eastAsia="ru-RU"/>
        </w:rPr>
      </w:pPr>
      <w:r w:rsidRPr="009C4354">
        <w:rPr>
          <w:rFonts w:ascii="Times New Roman" w:eastAsia="Calibri" w:hAnsi="Times New Roman" w:cs="Times New Roman"/>
          <w:bCs/>
          <w:sz w:val="24"/>
          <w:szCs w:val="24"/>
          <w:lang w:eastAsia="ru-RU"/>
        </w:rPr>
        <w:t xml:space="preserve">Р І Ш Е Н </w:t>
      </w:r>
      <w:proofErr w:type="spellStart"/>
      <w:r w:rsidRPr="009C4354">
        <w:rPr>
          <w:rFonts w:ascii="Times New Roman" w:eastAsia="Calibri" w:hAnsi="Times New Roman" w:cs="Times New Roman"/>
          <w:bCs/>
          <w:sz w:val="24"/>
          <w:szCs w:val="24"/>
          <w:lang w:eastAsia="ru-RU"/>
        </w:rPr>
        <w:t>Н</w:t>
      </w:r>
      <w:proofErr w:type="spellEnd"/>
      <w:r w:rsidRPr="009C4354">
        <w:rPr>
          <w:rFonts w:ascii="Times New Roman" w:eastAsia="Calibri" w:hAnsi="Times New Roman" w:cs="Times New Roman"/>
          <w:bCs/>
          <w:sz w:val="24"/>
          <w:szCs w:val="24"/>
          <w:lang w:eastAsia="ru-RU"/>
        </w:rPr>
        <w:t xml:space="preserve"> Я  № </w:t>
      </w:r>
      <w:r w:rsidR="009F05CF">
        <w:rPr>
          <w:rFonts w:ascii="Times New Roman" w:eastAsia="Calibri" w:hAnsi="Times New Roman" w:cs="Times New Roman"/>
          <w:bCs/>
          <w:sz w:val="24"/>
          <w:szCs w:val="24"/>
          <w:u w:val="single"/>
          <w:lang w:eastAsia="ru-RU"/>
        </w:rPr>
        <w:t>94/пс-26</w:t>
      </w:r>
    </w:p>
    <w:p w14:paraId="23F9D047" w14:textId="77777777" w:rsidR="009C4354" w:rsidRPr="00C33644" w:rsidRDefault="009C4354" w:rsidP="009C4354">
      <w:pPr>
        <w:spacing w:after="0" w:line="350" w:lineRule="exact"/>
        <w:ind w:left="-142"/>
        <w:jc w:val="center"/>
        <w:rPr>
          <w:rFonts w:ascii="Times New Roman" w:eastAsia="Calibri" w:hAnsi="Times New Roman" w:cs="Times New Roman"/>
          <w:bCs/>
          <w:sz w:val="16"/>
          <w:szCs w:val="16"/>
          <w:lang w:eastAsia="ru-RU"/>
        </w:rPr>
      </w:pPr>
    </w:p>
    <w:p w14:paraId="41B80B9C" w14:textId="77777777" w:rsidR="009C4354" w:rsidRPr="009C4354" w:rsidRDefault="009C4354" w:rsidP="009C4354">
      <w:pPr>
        <w:spacing w:after="0" w:line="328" w:lineRule="exact"/>
        <w:ind w:left="-142"/>
        <w:jc w:val="both"/>
        <w:rPr>
          <w:rFonts w:ascii="Times New Roman" w:eastAsia="Calibri" w:hAnsi="Times New Roman" w:cs="Times New Roman"/>
          <w:bCs/>
          <w:sz w:val="24"/>
          <w:szCs w:val="24"/>
          <w:lang w:eastAsia="ru-RU"/>
        </w:rPr>
      </w:pPr>
      <w:r w:rsidRPr="009C4354">
        <w:rPr>
          <w:rFonts w:ascii="Times New Roman" w:eastAsia="Calibri" w:hAnsi="Times New Roman" w:cs="Times New Roman"/>
          <w:bCs/>
          <w:sz w:val="24"/>
          <w:szCs w:val="24"/>
          <w:lang w:eastAsia="ru-RU"/>
        </w:rPr>
        <w:t>Вища кваліфікаційна комісія суддів України у складі Першої палати:</w:t>
      </w:r>
    </w:p>
    <w:p w14:paraId="4CA23504" w14:textId="77777777" w:rsidR="009C4354" w:rsidRPr="009C4354" w:rsidRDefault="009C4354" w:rsidP="009C4354">
      <w:pPr>
        <w:spacing w:after="0" w:line="328" w:lineRule="exact"/>
        <w:ind w:left="-142"/>
        <w:jc w:val="both"/>
        <w:rPr>
          <w:rFonts w:ascii="Times New Roman" w:eastAsia="Calibri" w:hAnsi="Times New Roman" w:cs="Times New Roman"/>
          <w:bCs/>
          <w:sz w:val="24"/>
          <w:szCs w:val="24"/>
          <w:lang w:eastAsia="ru-RU"/>
        </w:rPr>
      </w:pPr>
    </w:p>
    <w:p w14:paraId="05D8B006" w14:textId="77777777" w:rsidR="009C4354" w:rsidRPr="009C4354" w:rsidRDefault="009C4354" w:rsidP="009C4354">
      <w:pPr>
        <w:shd w:val="clear" w:color="auto" w:fill="FFFFFF"/>
        <w:spacing w:after="0" w:line="328" w:lineRule="exact"/>
        <w:ind w:left="-142" w:right="-1"/>
        <w:jc w:val="both"/>
        <w:rPr>
          <w:rFonts w:ascii="Times New Roman" w:eastAsia="Calibri" w:hAnsi="Times New Roman" w:cs="Times New Roman"/>
          <w:sz w:val="24"/>
          <w:szCs w:val="24"/>
        </w:rPr>
      </w:pPr>
      <w:r w:rsidRPr="009C4354">
        <w:rPr>
          <w:rFonts w:ascii="Times New Roman" w:eastAsia="Calibri" w:hAnsi="Times New Roman" w:cs="Times New Roman"/>
          <w:sz w:val="24"/>
          <w:szCs w:val="24"/>
        </w:rPr>
        <w:t>головуючого – Андрія ПАСІЧНИКА,</w:t>
      </w:r>
    </w:p>
    <w:p w14:paraId="64E59A4A" w14:textId="77777777" w:rsidR="009C4354" w:rsidRPr="009C4354" w:rsidRDefault="009C4354" w:rsidP="009C4354">
      <w:pPr>
        <w:shd w:val="clear" w:color="auto" w:fill="FFFFFF"/>
        <w:spacing w:after="0" w:line="328" w:lineRule="exact"/>
        <w:ind w:left="-142" w:right="-1"/>
        <w:jc w:val="both"/>
        <w:rPr>
          <w:rFonts w:ascii="Times New Roman" w:eastAsia="Calibri" w:hAnsi="Times New Roman" w:cs="Times New Roman"/>
          <w:sz w:val="24"/>
          <w:szCs w:val="24"/>
        </w:rPr>
      </w:pPr>
    </w:p>
    <w:p w14:paraId="575CE6FE" w14:textId="77777777" w:rsidR="009C4354" w:rsidRPr="009C4354" w:rsidRDefault="009C4354" w:rsidP="009C4354">
      <w:pPr>
        <w:shd w:val="clear" w:color="auto" w:fill="FFFFFF"/>
        <w:spacing w:after="0" w:line="328" w:lineRule="exact"/>
        <w:ind w:left="-142"/>
        <w:jc w:val="both"/>
        <w:rPr>
          <w:rFonts w:ascii="Times New Roman" w:eastAsia="Times New Roman" w:hAnsi="Times New Roman" w:cs="Times New Roman"/>
          <w:spacing w:val="4"/>
          <w:sz w:val="24"/>
          <w:szCs w:val="24"/>
          <w:lang w:eastAsia="ru-RU"/>
        </w:rPr>
      </w:pPr>
      <w:r w:rsidRPr="009C4354">
        <w:rPr>
          <w:rFonts w:ascii="Times New Roman" w:eastAsia="Times New Roman" w:hAnsi="Times New Roman" w:cs="Times New Roman"/>
          <w:spacing w:val="4"/>
          <w:sz w:val="24"/>
          <w:szCs w:val="24"/>
          <w:lang w:eastAsia="ru-RU"/>
        </w:rPr>
        <w:t>членів Комісії: Ярослава ДУХА, Романа КИДИСЮКА, Ігоря КУШНІРА,</w:t>
      </w:r>
      <w:r w:rsidRPr="009C4354">
        <w:rPr>
          <w:rFonts w:ascii="Times New Roman" w:eastAsia="Times New Roman" w:hAnsi="Times New Roman" w:cs="Times New Roman"/>
          <w:bCs/>
          <w:color w:val="1D1D1B"/>
          <w:spacing w:val="4"/>
          <w:sz w:val="24"/>
          <w:szCs w:val="24"/>
          <w:lang w:eastAsia="ru-RU"/>
        </w:rPr>
        <w:t xml:space="preserve"> Олексія</w:t>
      </w:r>
      <w:r w:rsidRPr="009C4354">
        <w:rPr>
          <w:rFonts w:ascii="Times New Roman" w:eastAsia="Times New Roman" w:hAnsi="Times New Roman" w:cs="Times New Roman"/>
          <w:spacing w:val="4"/>
          <w:sz w:val="24"/>
          <w:szCs w:val="24"/>
          <w:lang w:eastAsia="ru-RU"/>
        </w:rPr>
        <w:t xml:space="preserve"> ОМЕЛЬЯНА (доповідач), Романа САБОДАША, </w:t>
      </w:r>
      <w:r w:rsidRPr="009C4354">
        <w:rPr>
          <w:rFonts w:ascii="Times New Roman" w:eastAsia="Times New Roman" w:hAnsi="Times New Roman" w:cs="Times New Roman"/>
          <w:sz w:val="24"/>
          <w:szCs w:val="24"/>
          <w:lang w:val="ru-RU" w:eastAsia="ru-RU"/>
        </w:rPr>
        <w:t>Руслана СИДОРОВИЧА</w:t>
      </w:r>
      <w:r w:rsidRPr="009C4354">
        <w:rPr>
          <w:rFonts w:ascii="Times New Roman" w:eastAsia="Times New Roman" w:hAnsi="Times New Roman" w:cs="Times New Roman"/>
          <w:spacing w:val="4"/>
          <w:sz w:val="24"/>
          <w:szCs w:val="24"/>
          <w:lang w:eastAsia="ru-RU"/>
        </w:rPr>
        <w:t>, Сергія ЧУМАКА,</w:t>
      </w:r>
    </w:p>
    <w:p w14:paraId="22167D82" w14:textId="77777777" w:rsidR="009C4354" w:rsidRPr="009C4354" w:rsidRDefault="009C4354" w:rsidP="009C4354">
      <w:pPr>
        <w:shd w:val="clear" w:color="auto" w:fill="FFFFFF"/>
        <w:spacing w:after="0" w:line="328" w:lineRule="exact"/>
        <w:ind w:left="-142"/>
        <w:jc w:val="both"/>
        <w:rPr>
          <w:rFonts w:ascii="Times New Roman" w:eastAsia="Times New Roman" w:hAnsi="Times New Roman" w:cs="Times New Roman"/>
          <w:sz w:val="24"/>
          <w:szCs w:val="24"/>
          <w:lang w:eastAsia="ru-RU"/>
        </w:rPr>
      </w:pPr>
    </w:p>
    <w:p w14:paraId="53D9B8E5" w14:textId="77777777" w:rsidR="009C4354" w:rsidRPr="009C4354" w:rsidRDefault="009C4354" w:rsidP="009C4354">
      <w:pPr>
        <w:tabs>
          <w:tab w:val="left" w:pos="7740"/>
        </w:tabs>
        <w:spacing w:after="0" w:line="328" w:lineRule="exact"/>
        <w:ind w:left="-142"/>
        <w:jc w:val="both"/>
        <w:rPr>
          <w:rFonts w:ascii="Times New Roman" w:eastAsia="Calibri" w:hAnsi="Times New Roman" w:cs="Times New Roman"/>
          <w:color w:val="000000"/>
          <w:sz w:val="24"/>
          <w:szCs w:val="24"/>
        </w:rPr>
      </w:pPr>
      <w:r w:rsidRPr="009C4354">
        <w:rPr>
          <w:rFonts w:ascii="Times New Roman" w:eastAsia="Calibri" w:hAnsi="Times New Roman" w:cs="Times New Roman"/>
          <w:color w:val="000000"/>
          <w:sz w:val="24"/>
          <w:szCs w:val="24"/>
        </w:rPr>
        <w:t>розглянувши питання про відрядження суддів до Харківського апеляційного суду,</w:t>
      </w:r>
    </w:p>
    <w:p w14:paraId="62970CC5" w14:textId="77777777" w:rsidR="009C4354" w:rsidRPr="00C33644" w:rsidRDefault="009C4354" w:rsidP="009C4354">
      <w:pPr>
        <w:tabs>
          <w:tab w:val="left" w:pos="7740"/>
        </w:tabs>
        <w:spacing w:after="0" w:line="328" w:lineRule="exact"/>
        <w:ind w:left="-142"/>
        <w:jc w:val="center"/>
        <w:rPr>
          <w:rFonts w:ascii="Times New Roman" w:eastAsia="Calibri" w:hAnsi="Times New Roman" w:cs="Times New Roman"/>
          <w:color w:val="000000"/>
          <w:sz w:val="16"/>
          <w:szCs w:val="16"/>
        </w:rPr>
      </w:pPr>
    </w:p>
    <w:p w14:paraId="265C9BF1" w14:textId="07B37264" w:rsidR="009C4354" w:rsidRDefault="009C4354" w:rsidP="009C4354">
      <w:pPr>
        <w:tabs>
          <w:tab w:val="left" w:pos="7740"/>
        </w:tabs>
        <w:spacing w:after="0" w:line="328" w:lineRule="exact"/>
        <w:ind w:left="-142"/>
        <w:jc w:val="center"/>
        <w:rPr>
          <w:rFonts w:ascii="Times New Roman" w:eastAsia="Calibri" w:hAnsi="Times New Roman" w:cs="Times New Roman"/>
          <w:color w:val="000000"/>
          <w:sz w:val="24"/>
          <w:szCs w:val="24"/>
        </w:rPr>
      </w:pPr>
      <w:r w:rsidRPr="009C4354">
        <w:rPr>
          <w:rFonts w:ascii="Times New Roman" w:eastAsia="Calibri" w:hAnsi="Times New Roman" w:cs="Times New Roman"/>
          <w:color w:val="000000"/>
          <w:sz w:val="24"/>
          <w:szCs w:val="24"/>
        </w:rPr>
        <w:t>встановила:</w:t>
      </w:r>
    </w:p>
    <w:p w14:paraId="0A381743" w14:textId="77777777" w:rsidR="00C33644" w:rsidRPr="00C33644" w:rsidRDefault="00C33644" w:rsidP="009C4354">
      <w:pPr>
        <w:tabs>
          <w:tab w:val="left" w:pos="7740"/>
        </w:tabs>
        <w:spacing w:after="0" w:line="328" w:lineRule="exact"/>
        <w:ind w:left="-142"/>
        <w:jc w:val="center"/>
        <w:rPr>
          <w:rFonts w:ascii="Times New Roman" w:eastAsia="Calibri" w:hAnsi="Times New Roman" w:cs="Times New Roman"/>
          <w:color w:val="000000"/>
          <w:sz w:val="16"/>
          <w:szCs w:val="16"/>
        </w:rPr>
      </w:pPr>
    </w:p>
    <w:p w14:paraId="49D7451E" w14:textId="77777777" w:rsidR="009C4354" w:rsidRPr="009C4354" w:rsidRDefault="009C4354" w:rsidP="00C33644">
      <w:pPr>
        <w:shd w:val="clear" w:color="auto" w:fill="FFFFFF"/>
        <w:tabs>
          <w:tab w:val="left" w:pos="1560"/>
          <w:tab w:val="left" w:pos="7740"/>
        </w:tabs>
        <w:spacing w:after="0" w:line="240" w:lineRule="auto"/>
        <w:ind w:left="-142" w:firstLine="709"/>
        <w:jc w:val="both"/>
        <w:rPr>
          <w:rFonts w:ascii="Times New Roman" w:eastAsia="Calibri" w:hAnsi="Times New Roman" w:cs="Times New Roman"/>
          <w:color w:val="000000"/>
          <w:sz w:val="24"/>
          <w:szCs w:val="24"/>
        </w:rPr>
      </w:pPr>
      <w:r w:rsidRPr="009C4354">
        <w:rPr>
          <w:rFonts w:ascii="Times New Roman" w:eastAsia="Calibri" w:hAnsi="Times New Roman" w:cs="Times New Roman"/>
          <w:color w:val="000000"/>
          <w:sz w:val="24"/>
          <w:szCs w:val="24"/>
        </w:rPr>
        <w:t>До Комісії 26.05.2026 надійшло повідомлення Державної судової адміністрації України (далі – ДСА України) про необхідність розгляду питання щодо відрядження судді до Харківського апеляційного суд</w:t>
      </w:r>
      <w:bookmarkStart w:id="0" w:name="_GoBack"/>
      <w:bookmarkEnd w:id="0"/>
      <w:r w:rsidRPr="009C4354">
        <w:rPr>
          <w:rFonts w:ascii="Times New Roman" w:eastAsia="Calibri" w:hAnsi="Times New Roman" w:cs="Times New Roman"/>
          <w:color w:val="000000"/>
          <w:sz w:val="24"/>
          <w:szCs w:val="24"/>
        </w:rPr>
        <w:t>у у зв’язку з надмірним рівнем судового навантаження в цьому суді.</w:t>
      </w:r>
    </w:p>
    <w:p w14:paraId="62835E32" w14:textId="39DE8CDB" w:rsidR="009C4354" w:rsidRPr="009C4354" w:rsidRDefault="009C4354" w:rsidP="00C33644">
      <w:pPr>
        <w:shd w:val="clear" w:color="auto" w:fill="FFFFFF"/>
        <w:tabs>
          <w:tab w:val="left" w:pos="1560"/>
          <w:tab w:val="left" w:pos="7740"/>
        </w:tabs>
        <w:spacing w:after="0" w:line="240" w:lineRule="auto"/>
        <w:ind w:left="-142" w:firstLine="709"/>
        <w:jc w:val="both"/>
        <w:rPr>
          <w:rFonts w:ascii="Times New Roman" w:eastAsia="Calibri" w:hAnsi="Times New Roman" w:cs="Times New Roman"/>
          <w:color w:val="000000"/>
          <w:sz w:val="24"/>
          <w:szCs w:val="24"/>
        </w:rPr>
      </w:pPr>
      <w:r w:rsidRPr="009C4354">
        <w:rPr>
          <w:rFonts w:ascii="Times New Roman" w:eastAsia="Calibri" w:hAnsi="Times New Roman" w:cs="Times New Roman"/>
          <w:color w:val="000000"/>
          <w:sz w:val="24"/>
          <w:szCs w:val="24"/>
        </w:rPr>
        <w:t>Рішенням Вищої ради правосуддя (далі – ВРП) від 24.08.2023 № 852/0/15-23 «Про визначення кількості суддів у місцевих та апеляційних судах» у Харківському апеляційному суді визначено 60 посад суддів. Фактично в суді перебувають на посадах 11 суддів, з яких 2</w:t>
      </w:r>
      <w:r w:rsidR="00ED18B5">
        <w:rPr>
          <w:rFonts w:ascii="Times New Roman" w:eastAsia="Calibri" w:hAnsi="Times New Roman" w:cs="Times New Roman"/>
          <w:color w:val="000000"/>
          <w:sz w:val="24"/>
          <w:szCs w:val="24"/>
        </w:rPr>
        <w:t> </w:t>
      </w:r>
      <w:r w:rsidRPr="009C4354">
        <w:rPr>
          <w:rFonts w:ascii="Times New Roman" w:eastAsia="Calibri" w:hAnsi="Times New Roman" w:cs="Times New Roman"/>
          <w:color w:val="000000"/>
          <w:sz w:val="24"/>
          <w:szCs w:val="24"/>
        </w:rPr>
        <w:t>суддів відряджені з інших апеляційних судів.</w:t>
      </w:r>
    </w:p>
    <w:p w14:paraId="64C19D3F" w14:textId="77777777" w:rsidR="009C4354" w:rsidRPr="009C4354" w:rsidRDefault="009C4354" w:rsidP="00C33644">
      <w:pPr>
        <w:shd w:val="clear" w:color="auto" w:fill="FFFFFF"/>
        <w:tabs>
          <w:tab w:val="left" w:pos="7740"/>
        </w:tabs>
        <w:spacing w:after="0" w:line="240" w:lineRule="auto"/>
        <w:ind w:left="-142" w:firstLine="709"/>
        <w:jc w:val="both"/>
        <w:rPr>
          <w:rFonts w:ascii="Times New Roman" w:eastAsia="Calibri" w:hAnsi="Times New Roman" w:cs="Times New Roman"/>
          <w:color w:val="000000"/>
          <w:sz w:val="24"/>
          <w:szCs w:val="24"/>
        </w:rPr>
      </w:pPr>
      <w:r w:rsidRPr="009C4354">
        <w:rPr>
          <w:rFonts w:ascii="Times New Roman" w:eastAsia="Calibri" w:hAnsi="Times New Roman" w:cs="Times New Roman"/>
          <w:color w:val="000000"/>
          <w:sz w:val="24"/>
          <w:szCs w:val="24"/>
        </w:rPr>
        <w:t xml:space="preserve">За даними звітності за </w:t>
      </w:r>
      <w:r w:rsidRPr="009C4354">
        <w:rPr>
          <w:rFonts w:ascii="Times New Roman" w:eastAsia="Calibri" w:hAnsi="Times New Roman" w:cs="Times New Roman"/>
          <w:color w:val="000000"/>
          <w:sz w:val="24"/>
          <w:szCs w:val="24"/>
          <w:lang w:val="en-US"/>
        </w:rPr>
        <w:t xml:space="preserve">I </w:t>
      </w:r>
      <w:r w:rsidRPr="009C4354">
        <w:rPr>
          <w:rFonts w:ascii="Times New Roman" w:eastAsia="Calibri" w:hAnsi="Times New Roman" w:cs="Times New Roman"/>
          <w:color w:val="000000"/>
          <w:sz w:val="24"/>
          <w:szCs w:val="24"/>
        </w:rPr>
        <w:t>квартал 2026 року, середня по Україні кількість днів, необхідних для розгляду справ та матеріалів, що надійшли до апеляційних судів, становить 136 днів для одного повноважного судді з урахуванням рекомендованих ВРП показників середньої тривалості розгляду справ (рішення ВРП від 24.11.2020 № 3237/0/15-20).</w:t>
      </w:r>
    </w:p>
    <w:p w14:paraId="72BA681A" w14:textId="77777777" w:rsidR="009C4354" w:rsidRPr="009C4354" w:rsidRDefault="009C4354" w:rsidP="00C33644">
      <w:pPr>
        <w:shd w:val="clear" w:color="auto" w:fill="FFFFFF"/>
        <w:tabs>
          <w:tab w:val="left" w:pos="7740"/>
        </w:tabs>
        <w:spacing w:after="0" w:line="240" w:lineRule="auto"/>
        <w:ind w:left="-142" w:firstLine="709"/>
        <w:jc w:val="both"/>
        <w:rPr>
          <w:rFonts w:ascii="Times New Roman" w:eastAsia="Calibri" w:hAnsi="Times New Roman" w:cs="Times New Roman"/>
          <w:color w:val="000000"/>
          <w:sz w:val="24"/>
          <w:szCs w:val="24"/>
        </w:rPr>
      </w:pPr>
      <w:r w:rsidRPr="009C4354">
        <w:rPr>
          <w:rFonts w:ascii="Times New Roman" w:eastAsia="Calibri" w:hAnsi="Times New Roman" w:cs="Times New Roman"/>
          <w:color w:val="000000"/>
          <w:sz w:val="24"/>
          <w:szCs w:val="24"/>
        </w:rPr>
        <w:t>У Харківському апеляційному суді середня кількість днів, необхідних для розгляду справ одним повноважним суддею, становить 312 днів, що перевищує середній показник по Україні. Це дає ДСА України підстави стверджувати про надмірне судове навантаження в цьому суді.</w:t>
      </w:r>
    </w:p>
    <w:p w14:paraId="7438B510" w14:textId="77777777" w:rsidR="009C4354" w:rsidRPr="009C4354" w:rsidRDefault="009C4354" w:rsidP="00C33644">
      <w:pPr>
        <w:shd w:val="clear" w:color="auto" w:fill="FFFFFF"/>
        <w:tabs>
          <w:tab w:val="left" w:pos="7740"/>
        </w:tabs>
        <w:spacing w:after="0" w:line="240" w:lineRule="auto"/>
        <w:ind w:left="-142" w:firstLine="709"/>
        <w:jc w:val="both"/>
        <w:rPr>
          <w:rFonts w:ascii="Times New Roman" w:eastAsia="Calibri" w:hAnsi="Times New Roman" w:cs="Times New Roman"/>
          <w:color w:val="000000"/>
          <w:sz w:val="24"/>
          <w:szCs w:val="24"/>
        </w:rPr>
      </w:pPr>
      <w:r w:rsidRPr="009C4354">
        <w:rPr>
          <w:rFonts w:ascii="Times New Roman" w:eastAsia="Calibri" w:hAnsi="Times New Roman" w:cs="Times New Roman"/>
          <w:color w:val="000000"/>
          <w:sz w:val="24"/>
          <w:szCs w:val="24"/>
        </w:rPr>
        <w:t>ДСА України повідомлено, що частково врегулювати нормативний час розгляду справ у Харківському апеляційному суді можливо за умови відрядження 10 суддів до цього суду строком на один рік.</w:t>
      </w:r>
    </w:p>
    <w:p w14:paraId="3E871E53" w14:textId="77777777" w:rsidR="009C4354" w:rsidRPr="009C4354" w:rsidRDefault="009C4354" w:rsidP="00C33644">
      <w:pPr>
        <w:shd w:val="clear" w:color="auto" w:fill="FFFFFF"/>
        <w:tabs>
          <w:tab w:val="left" w:pos="7740"/>
        </w:tabs>
        <w:spacing w:after="0" w:line="240" w:lineRule="auto"/>
        <w:ind w:left="-142" w:firstLine="709"/>
        <w:jc w:val="both"/>
        <w:rPr>
          <w:rFonts w:ascii="Times New Roman" w:eastAsia="Calibri" w:hAnsi="Times New Roman" w:cs="Times New Roman"/>
          <w:color w:val="FF0000"/>
          <w:sz w:val="24"/>
          <w:szCs w:val="24"/>
        </w:rPr>
      </w:pPr>
      <w:r w:rsidRPr="009C4354">
        <w:rPr>
          <w:rFonts w:ascii="Times New Roman" w:eastAsia="Calibri" w:hAnsi="Times New Roman" w:cs="Times New Roman"/>
          <w:color w:val="000000"/>
          <w:sz w:val="24"/>
          <w:szCs w:val="24"/>
        </w:rPr>
        <w:t xml:space="preserve">У повідомленні ДСА України також зазначено,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(таблиця «Інформація про показники часу, необхідного для розгляду справ і матеріалів, які надійшли до апеляційних та місцевих судів за </w:t>
      </w:r>
      <w:r w:rsidRPr="009C4354">
        <w:rPr>
          <w:rFonts w:ascii="Times New Roman" w:eastAsia="Calibri" w:hAnsi="Times New Roman" w:cs="Times New Roman"/>
          <w:color w:val="000000"/>
          <w:sz w:val="24"/>
          <w:szCs w:val="24"/>
          <w:lang w:val="en-US"/>
        </w:rPr>
        <w:t xml:space="preserve">I </w:t>
      </w:r>
      <w:r w:rsidRPr="009C4354">
        <w:rPr>
          <w:rFonts w:ascii="Times New Roman" w:eastAsia="Calibri" w:hAnsi="Times New Roman" w:cs="Times New Roman"/>
          <w:color w:val="000000"/>
          <w:sz w:val="24"/>
          <w:szCs w:val="24"/>
        </w:rPr>
        <w:t xml:space="preserve">квартал 2026 року», надіслана ДСА України ( лист від 30.04.2026 року № 15-9536/26). </w:t>
      </w:r>
    </w:p>
    <w:p w14:paraId="60A32533" w14:textId="77777777" w:rsidR="009C4354" w:rsidRPr="009C4354" w:rsidRDefault="009C4354" w:rsidP="00C33644">
      <w:pPr>
        <w:shd w:val="clear" w:color="auto" w:fill="FFFFFF"/>
        <w:tabs>
          <w:tab w:val="left" w:pos="7740"/>
        </w:tabs>
        <w:spacing w:after="0" w:line="240" w:lineRule="auto"/>
        <w:ind w:left="-142" w:firstLine="709"/>
        <w:jc w:val="both"/>
        <w:rPr>
          <w:rFonts w:ascii="Times New Roman" w:eastAsia="Calibri" w:hAnsi="Times New Roman" w:cs="Times New Roman"/>
          <w:color w:val="000000"/>
          <w:sz w:val="24"/>
          <w:szCs w:val="24"/>
        </w:rPr>
      </w:pPr>
      <w:r w:rsidRPr="009C4354">
        <w:rPr>
          <w:rFonts w:ascii="Times New Roman" w:eastAsia="Calibri" w:hAnsi="Times New Roman" w:cs="Times New Roman"/>
          <w:color w:val="000000"/>
          <w:sz w:val="24"/>
          <w:szCs w:val="24"/>
        </w:rPr>
        <w:t xml:space="preserve">Автоматизованою системою розподілу доповідачем у справі визначено члена Комісії </w:t>
      </w:r>
      <w:proofErr w:type="spellStart"/>
      <w:r w:rsidRPr="009C4354">
        <w:rPr>
          <w:rFonts w:ascii="Times New Roman" w:eastAsia="Calibri" w:hAnsi="Times New Roman" w:cs="Times New Roman"/>
          <w:color w:val="000000"/>
          <w:sz w:val="24"/>
          <w:szCs w:val="24"/>
        </w:rPr>
        <w:t>Омельяна</w:t>
      </w:r>
      <w:proofErr w:type="spellEnd"/>
      <w:r w:rsidRPr="009C4354">
        <w:rPr>
          <w:rFonts w:ascii="Times New Roman" w:eastAsia="Calibri" w:hAnsi="Times New Roman" w:cs="Times New Roman"/>
          <w:color w:val="000000"/>
          <w:sz w:val="24"/>
          <w:szCs w:val="24"/>
        </w:rPr>
        <w:t xml:space="preserve"> О.С.</w:t>
      </w:r>
    </w:p>
    <w:p w14:paraId="6DD70791" w14:textId="77777777" w:rsidR="009C4354" w:rsidRPr="009C4354" w:rsidRDefault="009C4354" w:rsidP="00C33644">
      <w:pPr>
        <w:shd w:val="clear" w:color="auto" w:fill="FFFFFF"/>
        <w:tabs>
          <w:tab w:val="left" w:pos="7740"/>
        </w:tabs>
        <w:spacing w:after="0" w:line="240" w:lineRule="auto"/>
        <w:ind w:left="-142" w:firstLine="709"/>
        <w:jc w:val="both"/>
        <w:rPr>
          <w:rFonts w:ascii="Times New Roman" w:eastAsia="Calibri" w:hAnsi="Times New Roman" w:cs="Times New Roman"/>
          <w:color w:val="000000"/>
          <w:sz w:val="24"/>
          <w:szCs w:val="24"/>
        </w:rPr>
      </w:pPr>
      <w:r w:rsidRPr="009C4354">
        <w:rPr>
          <w:rFonts w:ascii="Times New Roman" w:eastAsia="Calibri" w:hAnsi="Times New Roman" w:cs="Times New Roman"/>
          <w:color w:val="000000"/>
          <w:sz w:val="24"/>
          <w:szCs w:val="24"/>
        </w:rPr>
        <w:lastRenderedPageBreak/>
        <w:t xml:space="preserve">На офіційному </w:t>
      </w:r>
      <w:proofErr w:type="spellStart"/>
      <w:r w:rsidRPr="009C4354">
        <w:rPr>
          <w:rFonts w:ascii="Times New Roman" w:eastAsia="Calibri" w:hAnsi="Times New Roman" w:cs="Times New Roman"/>
          <w:color w:val="000000"/>
          <w:sz w:val="24"/>
          <w:szCs w:val="24"/>
        </w:rPr>
        <w:t>вебсайті</w:t>
      </w:r>
      <w:proofErr w:type="spellEnd"/>
      <w:r w:rsidRPr="009C4354">
        <w:rPr>
          <w:rFonts w:ascii="Times New Roman" w:eastAsia="Calibri" w:hAnsi="Times New Roman" w:cs="Times New Roman"/>
          <w:color w:val="000000"/>
          <w:sz w:val="24"/>
          <w:szCs w:val="24"/>
        </w:rPr>
        <w:t xml:space="preserve"> Комісії 27 травня 2026 року розміщено оголошення про призначення на 17 червня 2026 року до розгляду питання щодо внесення подання про відрядження (тимчасове переведення) для здійснення правосуддя до Харківського апеляційного суду 10 суддів, у якому вказано строк подання суддями згоди на відрядження – сім днів із дня оприлюднення цього оголошення.</w:t>
      </w:r>
    </w:p>
    <w:p w14:paraId="6D4A310C" w14:textId="77777777" w:rsidR="009C4354" w:rsidRPr="009C4354" w:rsidRDefault="009C4354" w:rsidP="00C33644">
      <w:pPr>
        <w:shd w:val="clear" w:color="auto" w:fill="FFFFFF"/>
        <w:spacing w:after="0" w:line="240" w:lineRule="auto"/>
        <w:ind w:left="-142" w:firstLine="709"/>
        <w:jc w:val="both"/>
        <w:rPr>
          <w:rFonts w:ascii="Times New Roman" w:eastAsia="Calibri" w:hAnsi="Times New Roman" w:cs="Times New Roman"/>
          <w:sz w:val="24"/>
          <w:szCs w:val="24"/>
        </w:rPr>
      </w:pPr>
      <w:r w:rsidRPr="009C4354">
        <w:rPr>
          <w:rFonts w:ascii="Times New Roman" w:eastAsia="Calibri" w:hAnsi="Times New Roman" w:cs="Times New Roman"/>
          <w:color w:val="000000"/>
          <w:sz w:val="24"/>
          <w:szCs w:val="24"/>
        </w:rPr>
        <w:t>Протягом зазначеного строку жоден суддя не виявив бажання бути відрядженим до Харківського апеляційного суду.</w:t>
      </w:r>
    </w:p>
    <w:p w14:paraId="52487E70" w14:textId="1492D7E4" w:rsidR="009C4354" w:rsidRPr="009C4354" w:rsidRDefault="009C4354" w:rsidP="00C33644">
      <w:pPr>
        <w:shd w:val="clear" w:color="auto" w:fill="FFFFFF"/>
        <w:tabs>
          <w:tab w:val="left" w:pos="7740"/>
        </w:tabs>
        <w:spacing w:after="0" w:line="240" w:lineRule="auto"/>
        <w:ind w:left="-142" w:firstLine="709"/>
        <w:jc w:val="both"/>
        <w:rPr>
          <w:rFonts w:ascii="Times New Roman" w:eastAsia="Calibri" w:hAnsi="Times New Roman" w:cs="Times New Roman"/>
          <w:sz w:val="24"/>
          <w:szCs w:val="24"/>
        </w:rPr>
      </w:pPr>
      <w:r w:rsidRPr="009C4354">
        <w:rPr>
          <w:rFonts w:ascii="Times New Roman" w:eastAsia="Calibri" w:hAnsi="Times New Roman" w:cs="Times New Roman"/>
          <w:sz w:val="24"/>
          <w:szCs w:val="24"/>
        </w:rPr>
        <w:t>Рішенням ВРП від 28.05.2026 № 1043/0/15-26 «Про визначення кількості суддів у місцевих та апеляційних судах» у Харківському апеляційному суді визначено  58  посад суддів.</w:t>
      </w:r>
    </w:p>
    <w:p w14:paraId="422769E0" w14:textId="77777777" w:rsidR="009C4354" w:rsidRPr="009C4354" w:rsidRDefault="009C4354" w:rsidP="00C33644">
      <w:pPr>
        <w:shd w:val="clear" w:color="auto" w:fill="FFFFFF"/>
        <w:spacing w:after="0" w:line="240" w:lineRule="auto"/>
        <w:ind w:left="-142" w:firstLine="709"/>
        <w:jc w:val="both"/>
        <w:rPr>
          <w:rFonts w:ascii="Times New Roman" w:eastAsia="Calibri" w:hAnsi="Times New Roman" w:cs="Times New Roman"/>
          <w:color w:val="000000"/>
          <w:sz w:val="24"/>
          <w:szCs w:val="24"/>
        </w:rPr>
      </w:pPr>
      <w:r w:rsidRPr="009C4354">
        <w:rPr>
          <w:rFonts w:ascii="Times New Roman" w:eastAsia="Calibri" w:hAnsi="Times New Roman" w:cs="Times New Roman"/>
          <w:color w:val="000000"/>
          <w:sz w:val="24"/>
          <w:szCs w:val="24"/>
        </w:rPr>
        <w:t>Згідно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7D159262" w14:textId="59A07458" w:rsidR="009C4354" w:rsidRPr="009C4354" w:rsidRDefault="009C4354" w:rsidP="00C33644">
      <w:pPr>
        <w:shd w:val="clear" w:color="auto" w:fill="FFFFFF"/>
        <w:spacing w:after="0" w:line="240" w:lineRule="auto"/>
        <w:ind w:left="-142" w:firstLine="709"/>
        <w:jc w:val="both"/>
        <w:rPr>
          <w:rFonts w:ascii="Times New Roman" w:eastAsia="Calibri" w:hAnsi="Times New Roman" w:cs="Times New Roman"/>
          <w:color w:val="000000"/>
          <w:sz w:val="24"/>
          <w:szCs w:val="24"/>
        </w:rPr>
      </w:pPr>
      <w:r w:rsidRPr="009C4354">
        <w:rPr>
          <w:rFonts w:ascii="Times New Roman" w:eastAsia="Calibri" w:hAnsi="Times New Roman" w:cs="Times New Roman"/>
          <w:color w:val="000000"/>
          <w:sz w:val="24"/>
          <w:szCs w:val="24"/>
        </w:rPr>
        <w:t>Заслухавши доповідача, дослідивши наявні в Комісії матеріали, з метою урегулювання навантаження та забезпечення належних умов доступу до правосуддя в Харківському апеляційному суді Вища кваліфікаційна комісія суддів України у складі Першої палати дійшла висновку про</w:t>
      </w:r>
      <w:r w:rsidR="001D3F33">
        <w:rPr>
          <w:rFonts w:ascii="Times New Roman" w:eastAsia="Calibri" w:hAnsi="Times New Roman" w:cs="Times New Roman"/>
          <w:color w:val="000000"/>
          <w:sz w:val="24"/>
          <w:szCs w:val="24"/>
        </w:rPr>
        <w:t xml:space="preserve"> необхідність</w:t>
      </w:r>
      <w:r w:rsidRPr="009C4354">
        <w:rPr>
          <w:rFonts w:ascii="Times New Roman" w:eastAsia="Calibri" w:hAnsi="Times New Roman" w:cs="Times New Roman"/>
          <w:color w:val="000000"/>
          <w:sz w:val="24"/>
          <w:szCs w:val="24"/>
        </w:rPr>
        <w:t xml:space="preserve"> продовження строку розгляду питання щодо внесення подання про відрядження десяти суддів до Харківського апеляційного суду.</w:t>
      </w:r>
    </w:p>
    <w:p w14:paraId="3F9DBBE7" w14:textId="77777777" w:rsidR="009C4354" w:rsidRPr="009C4354" w:rsidRDefault="009C4354" w:rsidP="00C33644">
      <w:pPr>
        <w:shd w:val="clear" w:color="auto" w:fill="FFFFFF"/>
        <w:spacing w:after="0" w:line="240" w:lineRule="auto"/>
        <w:ind w:left="-142" w:firstLine="709"/>
        <w:jc w:val="both"/>
        <w:rPr>
          <w:rFonts w:ascii="Times New Roman" w:eastAsia="Times New Roman" w:hAnsi="Times New Roman" w:cs="Times New Roman"/>
          <w:color w:val="000000"/>
          <w:spacing w:val="-2"/>
          <w:sz w:val="24"/>
          <w:szCs w:val="24"/>
          <w:lang w:eastAsia="ru-RU"/>
        </w:rPr>
      </w:pPr>
      <w:r w:rsidRPr="009C4354">
        <w:rPr>
          <w:rFonts w:ascii="Times New Roman" w:eastAsia="Calibri" w:hAnsi="Times New Roman" w:cs="Times New Roman"/>
          <w:color w:val="000000"/>
          <w:sz w:val="24"/>
          <w:szCs w:val="24"/>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213E61F7" w14:textId="77777777" w:rsidR="009C4354" w:rsidRPr="009C4354" w:rsidRDefault="009C4354" w:rsidP="00C33644">
      <w:pPr>
        <w:shd w:val="clear" w:color="auto" w:fill="FFFFFF"/>
        <w:spacing w:after="0" w:line="240" w:lineRule="auto"/>
        <w:ind w:left="-142"/>
        <w:jc w:val="center"/>
        <w:rPr>
          <w:rFonts w:ascii="Times New Roman" w:eastAsia="Times New Roman" w:hAnsi="Times New Roman" w:cs="Times New Roman"/>
          <w:color w:val="000000"/>
          <w:sz w:val="24"/>
          <w:szCs w:val="24"/>
          <w:lang w:eastAsia="ru-RU"/>
        </w:rPr>
      </w:pPr>
    </w:p>
    <w:p w14:paraId="7140FA6C" w14:textId="77777777" w:rsidR="009C4354" w:rsidRPr="009C4354" w:rsidRDefault="009C4354" w:rsidP="009C4354">
      <w:pPr>
        <w:shd w:val="clear" w:color="auto" w:fill="FFFFFF"/>
        <w:spacing w:after="0" w:line="328" w:lineRule="exact"/>
        <w:ind w:left="-142"/>
        <w:jc w:val="center"/>
        <w:rPr>
          <w:rFonts w:ascii="Times New Roman" w:eastAsia="Times New Roman" w:hAnsi="Times New Roman" w:cs="Times New Roman"/>
          <w:color w:val="000000"/>
          <w:sz w:val="24"/>
          <w:szCs w:val="24"/>
          <w:lang w:eastAsia="ru-RU"/>
        </w:rPr>
      </w:pPr>
      <w:r w:rsidRPr="009C4354">
        <w:rPr>
          <w:rFonts w:ascii="Times New Roman" w:eastAsia="Times New Roman" w:hAnsi="Times New Roman" w:cs="Times New Roman"/>
          <w:color w:val="000000"/>
          <w:sz w:val="24"/>
          <w:szCs w:val="24"/>
          <w:lang w:eastAsia="ru-RU"/>
        </w:rPr>
        <w:t>вирішила:</w:t>
      </w:r>
    </w:p>
    <w:p w14:paraId="64D3FC31" w14:textId="77777777" w:rsidR="009C4354" w:rsidRPr="00C33644" w:rsidRDefault="009C4354" w:rsidP="009C4354">
      <w:pPr>
        <w:shd w:val="clear" w:color="auto" w:fill="FFFFFF"/>
        <w:spacing w:after="0" w:line="328" w:lineRule="exact"/>
        <w:ind w:left="-142"/>
        <w:jc w:val="center"/>
        <w:rPr>
          <w:rFonts w:ascii="Times New Roman" w:eastAsia="Times New Roman" w:hAnsi="Times New Roman" w:cs="Times New Roman"/>
          <w:color w:val="000000"/>
          <w:sz w:val="16"/>
          <w:szCs w:val="16"/>
          <w:lang w:eastAsia="ru-RU"/>
        </w:rPr>
      </w:pPr>
    </w:p>
    <w:p w14:paraId="397FC8DC" w14:textId="78FF7FF8" w:rsidR="004337BE" w:rsidRDefault="009C4354" w:rsidP="009C4354">
      <w:pPr>
        <w:shd w:val="clear" w:color="auto" w:fill="FFFFFF"/>
        <w:spacing w:after="0" w:line="328" w:lineRule="exact"/>
        <w:ind w:left="-142"/>
        <w:jc w:val="both"/>
        <w:rPr>
          <w:rFonts w:ascii="Times New Roman" w:eastAsia="Times New Roman" w:hAnsi="Times New Roman" w:cs="Times New Roman"/>
          <w:color w:val="000000"/>
          <w:spacing w:val="-2"/>
          <w:sz w:val="24"/>
          <w:szCs w:val="24"/>
          <w:lang w:val="ru-RU" w:eastAsia="ru-RU"/>
        </w:rPr>
      </w:pPr>
      <w:proofErr w:type="spellStart"/>
      <w:r w:rsidRPr="009C4354">
        <w:rPr>
          <w:rFonts w:ascii="Times New Roman" w:eastAsia="Times New Roman" w:hAnsi="Times New Roman" w:cs="Times New Roman"/>
          <w:color w:val="000000"/>
          <w:spacing w:val="-2"/>
          <w:sz w:val="24"/>
          <w:szCs w:val="24"/>
          <w:lang w:val="ru-RU" w:eastAsia="ru-RU"/>
        </w:rPr>
        <w:t>продовжити</w:t>
      </w:r>
      <w:proofErr w:type="spellEnd"/>
      <w:r w:rsidRPr="009C4354">
        <w:rPr>
          <w:rFonts w:ascii="Times New Roman" w:eastAsia="Times New Roman" w:hAnsi="Times New Roman" w:cs="Times New Roman"/>
          <w:color w:val="000000"/>
          <w:spacing w:val="-2"/>
          <w:sz w:val="24"/>
          <w:szCs w:val="24"/>
          <w:lang w:val="ru-RU" w:eastAsia="ru-RU"/>
        </w:rPr>
        <w:t xml:space="preserve"> строк </w:t>
      </w:r>
      <w:proofErr w:type="spellStart"/>
      <w:r w:rsidRPr="009C4354">
        <w:rPr>
          <w:rFonts w:ascii="Times New Roman" w:eastAsia="Times New Roman" w:hAnsi="Times New Roman" w:cs="Times New Roman"/>
          <w:color w:val="000000"/>
          <w:spacing w:val="-2"/>
          <w:sz w:val="24"/>
          <w:szCs w:val="24"/>
          <w:lang w:val="ru-RU" w:eastAsia="ru-RU"/>
        </w:rPr>
        <w:t>розгляду</w:t>
      </w:r>
      <w:proofErr w:type="spellEnd"/>
      <w:r w:rsidRPr="009C4354">
        <w:rPr>
          <w:rFonts w:ascii="Times New Roman" w:eastAsia="Times New Roman" w:hAnsi="Times New Roman" w:cs="Times New Roman"/>
          <w:color w:val="000000"/>
          <w:spacing w:val="-2"/>
          <w:sz w:val="24"/>
          <w:szCs w:val="24"/>
          <w:lang w:val="ru-RU" w:eastAsia="ru-RU"/>
        </w:rPr>
        <w:t xml:space="preserve"> </w:t>
      </w:r>
      <w:proofErr w:type="spellStart"/>
      <w:r w:rsidRPr="009C4354">
        <w:rPr>
          <w:rFonts w:ascii="Times New Roman" w:eastAsia="Times New Roman" w:hAnsi="Times New Roman" w:cs="Times New Roman"/>
          <w:color w:val="000000"/>
          <w:spacing w:val="-2"/>
          <w:sz w:val="24"/>
          <w:szCs w:val="24"/>
          <w:lang w:val="ru-RU" w:eastAsia="ru-RU"/>
        </w:rPr>
        <w:t>питання</w:t>
      </w:r>
      <w:proofErr w:type="spellEnd"/>
      <w:r w:rsidRPr="009C4354">
        <w:rPr>
          <w:rFonts w:ascii="Times New Roman" w:eastAsia="Times New Roman" w:hAnsi="Times New Roman" w:cs="Times New Roman"/>
          <w:color w:val="000000"/>
          <w:spacing w:val="-2"/>
          <w:sz w:val="24"/>
          <w:szCs w:val="24"/>
          <w:lang w:val="ru-RU" w:eastAsia="ru-RU"/>
        </w:rPr>
        <w:t xml:space="preserve"> </w:t>
      </w:r>
      <w:proofErr w:type="spellStart"/>
      <w:r w:rsidRPr="009C4354">
        <w:rPr>
          <w:rFonts w:ascii="Times New Roman" w:eastAsia="Times New Roman" w:hAnsi="Times New Roman" w:cs="Times New Roman"/>
          <w:color w:val="000000"/>
          <w:spacing w:val="-2"/>
          <w:sz w:val="24"/>
          <w:szCs w:val="24"/>
          <w:lang w:val="ru-RU" w:eastAsia="ru-RU"/>
        </w:rPr>
        <w:t>щодо</w:t>
      </w:r>
      <w:proofErr w:type="spellEnd"/>
      <w:r w:rsidRPr="009C4354">
        <w:rPr>
          <w:rFonts w:ascii="Times New Roman" w:eastAsia="Times New Roman" w:hAnsi="Times New Roman" w:cs="Times New Roman"/>
          <w:color w:val="000000"/>
          <w:spacing w:val="-2"/>
          <w:sz w:val="24"/>
          <w:szCs w:val="24"/>
          <w:lang w:val="ru-RU" w:eastAsia="ru-RU"/>
        </w:rPr>
        <w:t xml:space="preserve"> </w:t>
      </w:r>
      <w:proofErr w:type="spellStart"/>
      <w:r w:rsidRPr="009C4354">
        <w:rPr>
          <w:rFonts w:ascii="Times New Roman" w:eastAsia="Times New Roman" w:hAnsi="Times New Roman" w:cs="Times New Roman"/>
          <w:color w:val="000000"/>
          <w:spacing w:val="-2"/>
          <w:sz w:val="24"/>
          <w:szCs w:val="24"/>
          <w:lang w:val="ru-RU" w:eastAsia="ru-RU"/>
        </w:rPr>
        <w:t>внесення</w:t>
      </w:r>
      <w:proofErr w:type="spellEnd"/>
      <w:r w:rsidRPr="009C4354">
        <w:rPr>
          <w:rFonts w:ascii="Times New Roman" w:eastAsia="Times New Roman" w:hAnsi="Times New Roman" w:cs="Times New Roman"/>
          <w:color w:val="000000"/>
          <w:spacing w:val="-2"/>
          <w:sz w:val="24"/>
          <w:szCs w:val="24"/>
          <w:lang w:val="ru-RU" w:eastAsia="ru-RU"/>
        </w:rPr>
        <w:t xml:space="preserve"> </w:t>
      </w:r>
      <w:proofErr w:type="spellStart"/>
      <w:r w:rsidRPr="009C4354">
        <w:rPr>
          <w:rFonts w:ascii="Times New Roman" w:eastAsia="Times New Roman" w:hAnsi="Times New Roman" w:cs="Times New Roman"/>
          <w:color w:val="000000"/>
          <w:spacing w:val="-2"/>
          <w:sz w:val="24"/>
          <w:szCs w:val="24"/>
          <w:lang w:val="ru-RU" w:eastAsia="ru-RU"/>
        </w:rPr>
        <w:t>подання</w:t>
      </w:r>
      <w:proofErr w:type="spellEnd"/>
      <w:r w:rsidRPr="009C4354">
        <w:rPr>
          <w:rFonts w:ascii="Times New Roman" w:eastAsia="Times New Roman" w:hAnsi="Times New Roman" w:cs="Times New Roman"/>
          <w:color w:val="000000"/>
          <w:spacing w:val="-2"/>
          <w:sz w:val="24"/>
          <w:szCs w:val="24"/>
          <w:lang w:val="ru-RU" w:eastAsia="ru-RU"/>
        </w:rPr>
        <w:t xml:space="preserve"> про </w:t>
      </w:r>
      <w:proofErr w:type="spellStart"/>
      <w:r w:rsidRPr="009C4354">
        <w:rPr>
          <w:rFonts w:ascii="Times New Roman" w:eastAsia="Times New Roman" w:hAnsi="Times New Roman" w:cs="Times New Roman"/>
          <w:color w:val="000000"/>
          <w:spacing w:val="-2"/>
          <w:sz w:val="24"/>
          <w:szCs w:val="24"/>
          <w:lang w:val="ru-RU" w:eastAsia="ru-RU"/>
        </w:rPr>
        <w:t>відрядження</w:t>
      </w:r>
      <w:proofErr w:type="spellEnd"/>
      <w:r w:rsidRPr="009C4354">
        <w:rPr>
          <w:rFonts w:ascii="Times New Roman" w:eastAsia="Times New Roman" w:hAnsi="Times New Roman" w:cs="Times New Roman"/>
          <w:color w:val="000000"/>
          <w:spacing w:val="-2"/>
          <w:sz w:val="24"/>
          <w:szCs w:val="24"/>
          <w:lang w:val="ru-RU" w:eastAsia="ru-RU"/>
        </w:rPr>
        <w:t xml:space="preserve"> </w:t>
      </w:r>
      <w:proofErr w:type="spellStart"/>
      <w:r w:rsidRPr="009C4354">
        <w:rPr>
          <w:rFonts w:ascii="Times New Roman" w:eastAsia="Times New Roman" w:hAnsi="Times New Roman" w:cs="Times New Roman"/>
          <w:color w:val="000000"/>
          <w:spacing w:val="-2"/>
          <w:sz w:val="24"/>
          <w:szCs w:val="24"/>
          <w:lang w:val="ru-RU" w:eastAsia="ru-RU"/>
        </w:rPr>
        <w:t>суддів</w:t>
      </w:r>
      <w:proofErr w:type="spellEnd"/>
      <w:r w:rsidRPr="009C4354">
        <w:rPr>
          <w:rFonts w:ascii="Times New Roman" w:eastAsia="Times New Roman" w:hAnsi="Times New Roman" w:cs="Times New Roman"/>
          <w:color w:val="000000"/>
          <w:spacing w:val="-2"/>
          <w:sz w:val="24"/>
          <w:szCs w:val="24"/>
          <w:lang w:val="ru-RU" w:eastAsia="ru-RU"/>
        </w:rPr>
        <w:t xml:space="preserve"> до </w:t>
      </w:r>
      <w:r w:rsidRPr="009C4354">
        <w:rPr>
          <w:rFonts w:ascii="Times New Roman" w:eastAsia="Times New Roman" w:hAnsi="Times New Roman" w:cs="Times New Roman"/>
          <w:color w:val="000000"/>
          <w:spacing w:val="-2"/>
          <w:sz w:val="24"/>
          <w:szCs w:val="24"/>
          <w:lang w:eastAsia="ru-RU"/>
        </w:rPr>
        <w:t>Харківського апеляційного суду</w:t>
      </w:r>
      <w:r w:rsidRPr="009C4354">
        <w:rPr>
          <w:rFonts w:ascii="Times New Roman" w:eastAsia="Times New Roman" w:hAnsi="Times New Roman" w:cs="Times New Roman"/>
          <w:color w:val="000000"/>
          <w:spacing w:val="-2"/>
          <w:sz w:val="24"/>
          <w:szCs w:val="24"/>
          <w:lang w:val="ru-RU" w:eastAsia="ru-RU"/>
        </w:rPr>
        <w:t xml:space="preserve"> до</w:t>
      </w:r>
      <w:r w:rsidRPr="009C4354">
        <w:rPr>
          <w:rFonts w:ascii="Times New Roman" w:eastAsia="Times New Roman" w:hAnsi="Times New Roman" w:cs="Times New Roman"/>
          <w:color w:val="000000"/>
          <w:spacing w:val="-2"/>
          <w:sz w:val="24"/>
          <w:szCs w:val="24"/>
          <w:lang w:eastAsia="ru-RU"/>
        </w:rPr>
        <w:t xml:space="preserve"> 15 </w:t>
      </w:r>
      <w:r w:rsidRPr="009C4354">
        <w:rPr>
          <w:rFonts w:ascii="Times New Roman" w:eastAsia="Times New Roman" w:hAnsi="Times New Roman" w:cs="Times New Roman"/>
          <w:color w:val="000000"/>
          <w:spacing w:val="-2"/>
          <w:sz w:val="24"/>
          <w:szCs w:val="24"/>
          <w:lang w:val="ru-RU" w:eastAsia="ru-RU"/>
        </w:rPr>
        <w:t>липня 2026 року.</w:t>
      </w:r>
    </w:p>
    <w:p w14:paraId="7CDD4B7F" w14:textId="77777777" w:rsidR="004337BE" w:rsidRPr="004337BE" w:rsidRDefault="004337BE" w:rsidP="009C4354">
      <w:pPr>
        <w:shd w:val="clear" w:color="auto" w:fill="FFFFFF"/>
        <w:spacing w:after="0" w:line="328" w:lineRule="exact"/>
        <w:ind w:left="-142"/>
        <w:jc w:val="both"/>
        <w:rPr>
          <w:rFonts w:ascii="Times New Roman" w:eastAsia="Times New Roman" w:hAnsi="Times New Roman" w:cs="Times New Roman"/>
          <w:color w:val="000000"/>
          <w:spacing w:val="-2"/>
          <w:sz w:val="16"/>
          <w:szCs w:val="16"/>
          <w:lang w:val="ru-RU" w:eastAsia="ru-RU"/>
        </w:rPr>
      </w:pPr>
    </w:p>
    <w:p w14:paraId="20AB4956" w14:textId="77777777" w:rsidR="009C4354" w:rsidRPr="009C4354" w:rsidRDefault="009C4354" w:rsidP="009C4354">
      <w:pPr>
        <w:shd w:val="clear" w:color="auto" w:fill="FFFFFF"/>
        <w:tabs>
          <w:tab w:val="left" w:pos="7088"/>
        </w:tabs>
        <w:spacing w:after="0" w:line="560" w:lineRule="exact"/>
        <w:ind w:left="-142"/>
        <w:jc w:val="both"/>
        <w:rPr>
          <w:rFonts w:ascii="Times New Roman" w:eastAsia="Calibri" w:hAnsi="Times New Roman" w:cs="Times New Roman"/>
          <w:sz w:val="24"/>
          <w:szCs w:val="24"/>
        </w:rPr>
      </w:pPr>
      <w:r w:rsidRPr="009C4354">
        <w:rPr>
          <w:rFonts w:ascii="Times New Roman" w:eastAsia="Calibri" w:hAnsi="Times New Roman" w:cs="Times New Roman"/>
          <w:sz w:val="24"/>
          <w:szCs w:val="24"/>
        </w:rPr>
        <w:t>Головуючий</w:t>
      </w:r>
      <w:r w:rsidRPr="009C4354">
        <w:rPr>
          <w:rFonts w:ascii="Times New Roman" w:eastAsia="Calibri" w:hAnsi="Times New Roman" w:cs="Times New Roman"/>
          <w:sz w:val="24"/>
          <w:szCs w:val="24"/>
        </w:rPr>
        <w:tab/>
        <w:t>Андрій ПАСІЧНИК</w:t>
      </w:r>
    </w:p>
    <w:p w14:paraId="66293E7C" w14:textId="77777777" w:rsidR="009C4354" w:rsidRPr="009C4354" w:rsidRDefault="009C4354" w:rsidP="009C4354">
      <w:pPr>
        <w:shd w:val="clear" w:color="auto" w:fill="FFFFFF"/>
        <w:tabs>
          <w:tab w:val="left" w:pos="7088"/>
        </w:tabs>
        <w:spacing w:after="0" w:line="560" w:lineRule="exact"/>
        <w:ind w:left="-142"/>
        <w:jc w:val="both"/>
        <w:rPr>
          <w:rFonts w:ascii="Times New Roman" w:eastAsia="Times New Roman" w:hAnsi="Times New Roman" w:cs="Times New Roman"/>
          <w:sz w:val="24"/>
          <w:szCs w:val="24"/>
          <w:lang w:eastAsia="ru-RU"/>
        </w:rPr>
      </w:pPr>
      <w:r w:rsidRPr="009C4354">
        <w:rPr>
          <w:rFonts w:ascii="Times New Roman" w:eastAsia="Times New Roman" w:hAnsi="Times New Roman" w:cs="Times New Roman"/>
          <w:sz w:val="24"/>
          <w:szCs w:val="24"/>
          <w:lang w:eastAsia="ru-RU"/>
        </w:rPr>
        <w:t>Члени Комісії:</w:t>
      </w:r>
      <w:r w:rsidRPr="009C4354">
        <w:rPr>
          <w:rFonts w:ascii="Times New Roman" w:eastAsia="Times New Roman" w:hAnsi="Times New Roman" w:cs="Times New Roman"/>
          <w:sz w:val="24"/>
          <w:szCs w:val="24"/>
          <w:lang w:eastAsia="ru-RU"/>
        </w:rPr>
        <w:tab/>
        <w:t>Ярослав ДУХ</w:t>
      </w:r>
    </w:p>
    <w:p w14:paraId="574EF782" w14:textId="77777777" w:rsidR="009C4354" w:rsidRPr="009C4354" w:rsidRDefault="009C4354" w:rsidP="009C4354">
      <w:pPr>
        <w:shd w:val="clear" w:color="auto" w:fill="FFFFFF"/>
        <w:tabs>
          <w:tab w:val="left" w:pos="7088"/>
        </w:tabs>
        <w:spacing w:after="0" w:line="560" w:lineRule="exact"/>
        <w:ind w:left="-142"/>
        <w:jc w:val="both"/>
        <w:rPr>
          <w:rFonts w:ascii="Times New Roman" w:eastAsia="Times New Roman" w:hAnsi="Times New Roman" w:cs="Times New Roman"/>
          <w:sz w:val="24"/>
          <w:szCs w:val="24"/>
          <w:lang w:eastAsia="ru-RU"/>
        </w:rPr>
      </w:pPr>
      <w:r w:rsidRPr="009C4354">
        <w:rPr>
          <w:rFonts w:ascii="Times New Roman" w:eastAsia="Times New Roman" w:hAnsi="Times New Roman" w:cs="Times New Roman"/>
          <w:sz w:val="24"/>
          <w:szCs w:val="24"/>
          <w:lang w:eastAsia="ru-RU"/>
        </w:rPr>
        <w:tab/>
        <w:t>Роман КИДИСЮК</w:t>
      </w:r>
    </w:p>
    <w:p w14:paraId="0B7A159D" w14:textId="77777777" w:rsidR="009C4354" w:rsidRPr="009C4354" w:rsidRDefault="009C4354" w:rsidP="009C4354">
      <w:pPr>
        <w:shd w:val="clear" w:color="auto" w:fill="FFFFFF"/>
        <w:tabs>
          <w:tab w:val="left" w:pos="7088"/>
        </w:tabs>
        <w:spacing w:after="0" w:line="560" w:lineRule="exact"/>
        <w:ind w:left="-142"/>
        <w:jc w:val="both"/>
        <w:rPr>
          <w:rFonts w:ascii="Times New Roman" w:eastAsia="Times New Roman" w:hAnsi="Times New Roman" w:cs="Times New Roman"/>
          <w:sz w:val="24"/>
          <w:szCs w:val="24"/>
          <w:lang w:eastAsia="ru-RU"/>
        </w:rPr>
      </w:pPr>
      <w:r w:rsidRPr="009C4354">
        <w:rPr>
          <w:rFonts w:ascii="Times New Roman" w:eastAsia="Times New Roman" w:hAnsi="Times New Roman" w:cs="Times New Roman"/>
          <w:sz w:val="24"/>
          <w:szCs w:val="24"/>
          <w:lang w:eastAsia="ru-RU"/>
        </w:rPr>
        <w:tab/>
        <w:t>Ігор КУШНІР</w:t>
      </w:r>
    </w:p>
    <w:p w14:paraId="659BE447" w14:textId="77777777" w:rsidR="009C4354" w:rsidRPr="009C4354" w:rsidRDefault="009C4354" w:rsidP="009C4354">
      <w:pPr>
        <w:shd w:val="clear" w:color="auto" w:fill="FFFFFF"/>
        <w:tabs>
          <w:tab w:val="left" w:pos="7088"/>
        </w:tabs>
        <w:spacing w:after="0" w:line="560" w:lineRule="exact"/>
        <w:ind w:left="-142"/>
        <w:jc w:val="both"/>
        <w:rPr>
          <w:rFonts w:ascii="Times New Roman" w:eastAsia="Times New Roman" w:hAnsi="Times New Roman" w:cs="Times New Roman"/>
          <w:sz w:val="24"/>
          <w:szCs w:val="24"/>
          <w:lang w:eastAsia="ru-RU"/>
        </w:rPr>
      </w:pPr>
      <w:r w:rsidRPr="009C4354">
        <w:rPr>
          <w:rFonts w:ascii="Times New Roman" w:eastAsia="Times New Roman" w:hAnsi="Times New Roman" w:cs="Times New Roman"/>
          <w:sz w:val="24"/>
          <w:szCs w:val="24"/>
          <w:lang w:eastAsia="ru-RU"/>
        </w:rPr>
        <w:tab/>
      </w:r>
      <w:r w:rsidRPr="009C4354">
        <w:rPr>
          <w:rFonts w:ascii="Times New Roman" w:eastAsia="Times New Roman" w:hAnsi="Times New Roman" w:cs="Times New Roman"/>
          <w:bCs/>
          <w:color w:val="1D1D1B"/>
          <w:spacing w:val="-2"/>
          <w:sz w:val="24"/>
          <w:szCs w:val="24"/>
          <w:lang w:eastAsia="ru-RU"/>
        </w:rPr>
        <w:t>Олексій</w:t>
      </w:r>
      <w:r w:rsidRPr="009C4354">
        <w:rPr>
          <w:rFonts w:ascii="Times New Roman" w:eastAsia="Times New Roman" w:hAnsi="Times New Roman" w:cs="Times New Roman"/>
          <w:sz w:val="24"/>
          <w:szCs w:val="24"/>
          <w:lang w:eastAsia="ru-RU"/>
        </w:rPr>
        <w:t xml:space="preserve"> ОМЕЛЬЯН</w:t>
      </w:r>
    </w:p>
    <w:p w14:paraId="28915322" w14:textId="77777777" w:rsidR="009C4354" w:rsidRPr="009C4354" w:rsidRDefault="009C4354" w:rsidP="009C4354">
      <w:pPr>
        <w:shd w:val="clear" w:color="auto" w:fill="FFFFFF"/>
        <w:tabs>
          <w:tab w:val="left" w:pos="7088"/>
        </w:tabs>
        <w:spacing w:after="0" w:line="560" w:lineRule="exact"/>
        <w:ind w:left="-142"/>
        <w:jc w:val="both"/>
        <w:rPr>
          <w:rFonts w:ascii="Times New Roman" w:eastAsia="Times New Roman" w:hAnsi="Times New Roman" w:cs="Times New Roman"/>
          <w:sz w:val="24"/>
          <w:szCs w:val="24"/>
          <w:lang w:eastAsia="ru-RU"/>
        </w:rPr>
      </w:pPr>
      <w:r w:rsidRPr="009C4354">
        <w:rPr>
          <w:rFonts w:ascii="Times New Roman" w:eastAsia="Times New Roman" w:hAnsi="Times New Roman" w:cs="Times New Roman"/>
          <w:sz w:val="24"/>
          <w:szCs w:val="24"/>
          <w:lang w:eastAsia="ru-RU"/>
        </w:rPr>
        <w:tab/>
        <w:t>Роман САБОДАШ</w:t>
      </w:r>
    </w:p>
    <w:p w14:paraId="6A2F02EF" w14:textId="5040A186" w:rsidR="009C4354" w:rsidRDefault="009C4354" w:rsidP="009C4354">
      <w:pPr>
        <w:shd w:val="clear" w:color="auto" w:fill="FFFFFF"/>
        <w:tabs>
          <w:tab w:val="left" w:pos="7088"/>
        </w:tabs>
        <w:spacing w:after="0" w:line="560" w:lineRule="exact"/>
        <w:ind w:left="-142"/>
        <w:jc w:val="both"/>
        <w:rPr>
          <w:rFonts w:ascii="Times New Roman" w:eastAsia="Times New Roman" w:hAnsi="Times New Roman" w:cs="Times New Roman"/>
          <w:sz w:val="24"/>
          <w:szCs w:val="24"/>
          <w:lang w:eastAsia="ru-RU"/>
        </w:rPr>
      </w:pPr>
      <w:r w:rsidRPr="009C4354">
        <w:rPr>
          <w:rFonts w:ascii="Times New Roman" w:eastAsia="Times New Roman" w:hAnsi="Times New Roman" w:cs="Times New Roman"/>
          <w:sz w:val="24"/>
          <w:szCs w:val="24"/>
          <w:lang w:eastAsia="ru-RU"/>
        </w:rPr>
        <w:tab/>
        <w:t>Руслан СИДОРОВИЧ</w:t>
      </w:r>
    </w:p>
    <w:p w14:paraId="0C40B2FF" w14:textId="1C9D1092" w:rsidR="001A17D9" w:rsidRPr="00276C51" w:rsidRDefault="008110C1" w:rsidP="00276C51">
      <w:pPr>
        <w:shd w:val="clear" w:color="auto" w:fill="FFFFFF"/>
        <w:tabs>
          <w:tab w:val="left" w:pos="7088"/>
        </w:tabs>
        <w:spacing w:after="0" w:line="560" w:lineRule="exact"/>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110C1">
        <w:rPr>
          <w:rFonts w:ascii="Times New Roman" w:eastAsia="Times New Roman" w:hAnsi="Times New Roman" w:cs="Times New Roman"/>
          <w:sz w:val="24"/>
          <w:szCs w:val="24"/>
          <w:lang w:eastAsia="ru-RU"/>
        </w:rPr>
        <w:t>Сергі</w:t>
      </w:r>
      <w:r>
        <w:rPr>
          <w:rFonts w:ascii="Times New Roman" w:eastAsia="Times New Roman" w:hAnsi="Times New Roman" w:cs="Times New Roman"/>
          <w:sz w:val="24"/>
          <w:szCs w:val="24"/>
          <w:lang w:eastAsia="ru-RU"/>
        </w:rPr>
        <w:t xml:space="preserve">й </w:t>
      </w:r>
      <w:r w:rsidRPr="008110C1">
        <w:rPr>
          <w:rFonts w:ascii="Times New Roman" w:eastAsia="Times New Roman" w:hAnsi="Times New Roman" w:cs="Times New Roman"/>
          <w:sz w:val="24"/>
          <w:szCs w:val="24"/>
          <w:lang w:eastAsia="ru-RU"/>
        </w:rPr>
        <w:t>ЧУМАК</w:t>
      </w:r>
    </w:p>
    <w:sectPr w:rsidR="001A17D9" w:rsidRPr="00276C51" w:rsidSect="00D63D2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F4"/>
    <w:rsid w:val="001A17D9"/>
    <w:rsid w:val="001D3F33"/>
    <w:rsid w:val="001F3BF4"/>
    <w:rsid w:val="00236360"/>
    <w:rsid w:val="00276C51"/>
    <w:rsid w:val="004337BE"/>
    <w:rsid w:val="008110C1"/>
    <w:rsid w:val="00861791"/>
    <w:rsid w:val="009C4354"/>
    <w:rsid w:val="009F05CF"/>
    <w:rsid w:val="009F65A9"/>
    <w:rsid w:val="00C33644"/>
    <w:rsid w:val="00D63D25"/>
    <w:rsid w:val="00ED18B5"/>
    <w:rsid w:val="00F86370"/>
    <w:rsid w:val="00FF29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A44E"/>
  <w15:chartTrackingRefBased/>
  <w15:docId w15:val="{C099CBDA-B205-431D-B3B9-DC710A38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2780</Words>
  <Characters>1585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29</cp:revision>
  <dcterms:created xsi:type="dcterms:W3CDTF">2026-06-16T08:39:00Z</dcterms:created>
  <dcterms:modified xsi:type="dcterms:W3CDTF">2026-06-24T06:00:00Z</dcterms:modified>
</cp:coreProperties>
</file>