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5036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травня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F502CC" w:rsidRDefault="00804B3C" w:rsidP="00B3788D">
      <w:pPr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№ </w:t>
      </w:r>
      <w:r w:rsidR="00F502CC">
        <w:rPr>
          <w:rFonts w:ascii="Times New Roman" w:eastAsia="Times New Roman" w:hAnsi="Times New Roman" w:cs="Times New Roman"/>
          <w:sz w:val="25"/>
          <w:szCs w:val="25"/>
          <w:u w:val="single"/>
        </w:rPr>
        <w:t>121/зп-24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0565">
        <w:rPr>
          <w:rFonts w:ascii="Times New Roman" w:eastAsia="Times New Roman" w:hAnsi="Times New Roman" w:cs="Times New Roman"/>
          <w:sz w:val="26"/>
          <w:szCs w:val="26"/>
        </w:rPr>
        <w:t>членів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Комісії: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Людмили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ВОЛКОВОЇ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(доповідач),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Ярослава</w:t>
      </w:r>
      <w:r w:rsidRPr="00F502CC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ДУХА,</w:t>
      </w:r>
      <w:r w:rsidR="00EA0565" w:rsidRPr="00F502CC">
        <w:rPr>
          <w:rFonts w:ascii="Times New Roman" w:eastAsia="Times New Roman" w:hAnsi="Times New Roman" w:cs="Times New Roman"/>
          <w:sz w:val="144"/>
          <w:szCs w:val="144"/>
          <w:lang w:val="en-US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Романа КИДИСЮКА, Олега КОЛІУША, Олексія ОМЕЛЬЯНА, Романа САБОДАША, Сергія ЧУМАКА,</w:t>
      </w:r>
    </w:p>
    <w:p w:rsidR="005036AA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B45FAA" w:rsidRPr="00B45FAA">
        <w:rPr>
          <w:rFonts w:ascii="Times New Roman" w:eastAsia="Times New Roman" w:hAnsi="Times New Roman" w:cs="Times New Roman"/>
          <w:sz w:val="26"/>
          <w:szCs w:val="26"/>
        </w:rPr>
        <w:t>суддів до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Бориспільського міськрайонного суду Київсько</w:t>
      </w:r>
      <w:r w:rsidR="008763B2">
        <w:rPr>
          <w:rFonts w:ascii="Times New Roman" w:eastAsia="Times New Roman" w:hAnsi="Times New Roman" w:cs="Times New Roman"/>
          <w:sz w:val="26"/>
          <w:szCs w:val="26"/>
        </w:rPr>
        <w:t>ї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області,</w:t>
      </w:r>
    </w:p>
    <w:p w:rsidR="00341A77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 квітня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міськрайонного суду Київського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4918A0" w:rsidRDefault="00B45FAA" w:rsidP="00503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повідомленні зазначено, що у штаті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 п’ятнадцять п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осад суддів,</w:t>
      </w:r>
      <w:r w:rsidR="004918A0" w:rsidRP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18A0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фактично перебува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є на посадах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>дев’ять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перший квартал 2024 року,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становить у середньому по Україні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106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Бориспільському міськрайонному суді Київської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днів для одного повноважного судді, що, на переконання ДСА України, свід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чить про надмірне навантаження 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цьому суді. Вирішення зазначеного питання можливе за умови відрядження до цього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протоколу розподілу мі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 членами Комісії від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 квітня 2024 року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доповідачем за повідомленням ДСА України про необхідність розгляду питання щодо відрядження суддів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 w:rsidR="00074039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928DA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Волкову Л.М.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офіційному </w:t>
      </w:r>
      <w:proofErr w:type="spellStart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25 квітня 2024 року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опубліковано оголошення про призначення до розгляду питання про відрядження суддів, зокрема</w:t>
      </w:r>
      <w:r w:rsidR="008763B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 xml:space="preserve"> на 15 травня 2024 року.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Станом на 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>15 травня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Комісії не надходили згоди суддів, які виявили бажання бути відрядженими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>Бориспільського міськрайонного суду Київської області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Заслухавши члена Комісії – доповідача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міськрайонного суду Київської області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до 29 травня 2024 року.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9844F5" w:rsidRDefault="00B45FAA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продовжити строк розгляду питання щодо внесення подання про відрядження суддів до 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 xml:space="preserve">Бориспільського міськрайонного суду Київської області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до 29 травня 2024 року.</w:t>
      </w:r>
    </w:p>
    <w:p w:rsidR="009844F5" w:rsidRDefault="009844F5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502C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СИДОРОВИЧ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502C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502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Pr="00EA0565"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F502CC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 ДУХ</w:t>
      </w:r>
    </w:p>
    <w:p w:rsidR="00F502CC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КИДИСЮК</w:t>
      </w:r>
    </w:p>
    <w:p w:rsidR="00F502CC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F502CC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Олег КОЛІУШ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</w:t>
      </w:r>
      <w:r w:rsidR="00A359D3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Олексій ОМЕЛЬЯН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Роман САБОДАШ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Сергій ЧУМАК</w:t>
      </w:r>
    </w:p>
    <w:p w:rsidR="00FB1319" w:rsidRDefault="00FB1319" w:rsidP="003E5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ProbaPro" w:hAnsi="Times New Roman" w:cs="Times New Roman"/>
          <w:color w:val="1D1D1B"/>
          <w:sz w:val="26"/>
          <w:szCs w:val="26"/>
        </w:rPr>
      </w:pPr>
    </w:p>
    <w:sectPr w:rsidR="00FB1319" w:rsidSect="004F72C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57B1" w:rsidRDefault="006557B1">
      <w:pPr>
        <w:spacing w:after="0" w:line="240" w:lineRule="auto"/>
      </w:pPr>
      <w:r>
        <w:separator/>
      </w:r>
    </w:p>
  </w:endnote>
  <w:endnote w:type="continuationSeparator" w:id="0">
    <w:p w:rsidR="006557B1" w:rsidRDefault="0065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57B1" w:rsidRDefault="006557B1">
      <w:pPr>
        <w:spacing w:after="0" w:line="240" w:lineRule="auto"/>
      </w:pPr>
      <w:r>
        <w:separator/>
      </w:r>
    </w:p>
  </w:footnote>
  <w:footnote w:type="continuationSeparator" w:id="0">
    <w:p w:rsidR="006557B1" w:rsidRDefault="0065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63B2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74039"/>
    <w:rsid w:val="000D3DA3"/>
    <w:rsid w:val="000F4F51"/>
    <w:rsid w:val="0010703F"/>
    <w:rsid w:val="00155681"/>
    <w:rsid w:val="001569B5"/>
    <w:rsid w:val="001858D8"/>
    <w:rsid w:val="001C3A3D"/>
    <w:rsid w:val="00202241"/>
    <w:rsid w:val="00240E80"/>
    <w:rsid w:val="002F030B"/>
    <w:rsid w:val="003044C1"/>
    <w:rsid w:val="00341A77"/>
    <w:rsid w:val="003656AE"/>
    <w:rsid w:val="003E5270"/>
    <w:rsid w:val="00403A7D"/>
    <w:rsid w:val="004918A0"/>
    <w:rsid w:val="004D7920"/>
    <w:rsid w:val="004F14EB"/>
    <w:rsid w:val="004F72C6"/>
    <w:rsid w:val="005036AA"/>
    <w:rsid w:val="00542E22"/>
    <w:rsid w:val="005928DA"/>
    <w:rsid w:val="005A26D4"/>
    <w:rsid w:val="006122E5"/>
    <w:rsid w:val="0061375B"/>
    <w:rsid w:val="00634EFE"/>
    <w:rsid w:val="006510D7"/>
    <w:rsid w:val="006557B1"/>
    <w:rsid w:val="00694251"/>
    <w:rsid w:val="006964CA"/>
    <w:rsid w:val="006E1FAD"/>
    <w:rsid w:val="00753D1A"/>
    <w:rsid w:val="00772ADA"/>
    <w:rsid w:val="00772B85"/>
    <w:rsid w:val="00774305"/>
    <w:rsid w:val="007F7BF6"/>
    <w:rsid w:val="00804B3C"/>
    <w:rsid w:val="00850232"/>
    <w:rsid w:val="00854309"/>
    <w:rsid w:val="008763B2"/>
    <w:rsid w:val="008829C8"/>
    <w:rsid w:val="00883C10"/>
    <w:rsid w:val="008D73A3"/>
    <w:rsid w:val="0090626A"/>
    <w:rsid w:val="00935CE4"/>
    <w:rsid w:val="009844F5"/>
    <w:rsid w:val="009B4E4F"/>
    <w:rsid w:val="00A06942"/>
    <w:rsid w:val="00A1522A"/>
    <w:rsid w:val="00A359D3"/>
    <w:rsid w:val="00A47C8D"/>
    <w:rsid w:val="00A54FA2"/>
    <w:rsid w:val="00A870A5"/>
    <w:rsid w:val="00AB7941"/>
    <w:rsid w:val="00B0038C"/>
    <w:rsid w:val="00B35F56"/>
    <w:rsid w:val="00B3788D"/>
    <w:rsid w:val="00B4178C"/>
    <w:rsid w:val="00B419D1"/>
    <w:rsid w:val="00B45FAA"/>
    <w:rsid w:val="00B669C6"/>
    <w:rsid w:val="00BD704E"/>
    <w:rsid w:val="00BF4DBA"/>
    <w:rsid w:val="00C471BB"/>
    <w:rsid w:val="00C53BA3"/>
    <w:rsid w:val="00C6791C"/>
    <w:rsid w:val="00C77829"/>
    <w:rsid w:val="00C95244"/>
    <w:rsid w:val="00CA7725"/>
    <w:rsid w:val="00CC2A7B"/>
    <w:rsid w:val="00DA1E1D"/>
    <w:rsid w:val="00DA71F9"/>
    <w:rsid w:val="00DC3641"/>
    <w:rsid w:val="00DE432A"/>
    <w:rsid w:val="00DF7794"/>
    <w:rsid w:val="00EA0565"/>
    <w:rsid w:val="00EC2911"/>
    <w:rsid w:val="00EF338D"/>
    <w:rsid w:val="00F25A2A"/>
    <w:rsid w:val="00F40BE8"/>
    <w:rsid w:val="00F502CC"/>
    <w:rsid w:val="00F657A1"/>
    <w:rsid w:val="00F71C0B"/>
    <w:rsid w:val="00F76BD1"/>
    <w:rsid w:val="00F83CA4"/>
    <w:rsid w:val="00FB1319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3E68"/>
  <w15:docId w15:val="{A32C3538-42A4-4D24-A822-952FC5B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2023-11-23T12:46:00Z</cp:lastPrinted>
  <dcterms:created xsi:type="dcterms:W3CDTF">2024-05-20T11:07:00Z</dcterms:created>
  <dcterms:modified xsi:type="dcterms:W3CDTF">2024-05-20T11:07:00Z</dcterms:modified>
</cp:coreProperties>
</file>