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12A9" w:rsidRPr="000B4A45" w:rsidRDefault="006612A9" w:rsidP="00581FEE">
      <w:pPr>
        <w:pStyle w:val="aa"/>
        <w:spacing w:before="0" w:beforeAutospacing="0" w:after="0" w:afterAutospacing="0"/>
        <w:ind w:right="112"/>
        <w:jc w:val="center"/>
      </w:pPr>
      <w:r w:rsidRPr="000B4A45">
        <w:rPr>
          <w:noProof/>
          <w:sz w:val="36"/>
          <w:szCs w:val="36"/>
          <w:bdr w:val="none" w:sz="0" w:space="0" w:color="auto" w:frame="1"/>
        </w:rPr>
        <w:drawing>
          <wp:inline distT="0" distB="0" distL="0" distR="0">
            <wp:extent cx="542925" cy="714375"/>
            <wp:effectExtent l="0" t="0" r="9525" b="9525"/>
            <wp:docPr id="2" name="Рисунок 2" descr="https://lh7-us.googleusercontent.com/AjLEOiBhCTHYjWN8SAyVjWgJhMbhrp5ppZs5H2Epl-FxHozTGKp9gUfrUN85nLB7KnhntoLvOcr7dVqhly8qdw2SirHUSCEtGcwcss-KAw8H-Vq7Ni8NJkhvP-XM74vhP7nLLEkk_V-YFSJYZrA9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AjLEOiBhCTHYjWN8SAyVjWgJhMbhrp5ppZs5H2Epl-FxHozTGKp9gUfrUN85nLB7KnhntoLvOcr7dVqhly8qdw2SirHUSCEtGcwcss-KAw8H-Vq7Ni8NJkhvP-XM74vhP7nLLEkk_V-YFSJYZrA9k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6612A9" w:rsidRPr="000B4A45" w:rsidRDefault="006612A9" w:rsidP="006612A9">
      <w:pPr>
        <w:tabs>
          <w:tab w:val="left" w:pos="4536"/>
        </w:tabs>
      </w:pPr>
    </w:p>
    <w:p w:rsidR="006612A9" w:rsidRPr="000B4A45" w:rsidRDefault="006612A9" w:rsidP="006612A9">
      <w:pPr>
        <w:pStyle w:val="aa"/>
        <w:tabs>
          <w:tab w:val="left" w:pos="4536"/>
        </w:tabs>
        <w:spacing w:before="0" w:beforeAutospacing="0" w:after="0" w:afterAutospacing="0"/>
        <w:ind w:right="57"/>
        <w:jc w:val="center"/>
      </w:pPr>
      <w:r w:rsidRPr="000B4A45">
        <w:rPr>
          <w:sz w:val="36"/>
          <w:szCs w:val="36"/>
        </w:rPr>
        <w:t>ВИЩА КВАЛІФІКАЦІЙНА КОМІСІЯ СУДДІВ УКРАЇНИ</w:t>
      </w:r>
    </w:p>
    <w:p w:rsidR="006612A9" w:rsidRPr="000B4A45" w:rsidRDefault="006612A9" w:rsidP="006612A9">
      <w:pPr>
        <w:tabs>
          <w:tab w:val="left" w:pos="4536"/>
        </w:tabs>
      </w:pPr>
    </w:p>
    <w:p w:rsidR="006612A9" w:rsidRPr="000B4A45" w:rsidRDefault="00685448" w:rsidP="006612A9">
      <w:pPr>
        <w:pStyle w:val="aa"/>
        <w:shd w:val="clear" w:color="auto" w:fill="FFFFFF"/>
        <w:tabs>
          <w:tab w:val="left" w:pos="4536"/>
        </w:tabs>
        <w:spacing w:before="0" w:beforeAutospacing="0" w:after="0" w:afterAutospacing="0"/>
        <w:ind w:left="-142"/>
        <w:jc w:val="both"/>
      </w:pPr>
      <w:r w:rsidRPr="000B4A45">
        <w:t>13</w:t>
      </w:r>
      <w:r w:rsidR="006612A9" w:rsidRPr="000B4A45">
        <w:t xml:space="preserve"> </w:t>
      </w:r>
      <w:r w:rsidRPr="000B4A45">
        <w:t>серпня</w:t>
      </w:r>
      <w:r w:rsidR="006612A9" w:rsidRPr="000B4A45">
        <w:t xml:space="preserve"> 2024 року</w:t>
      </w:r>
      <w:r w:rsidR="006612A9" w:rsidRPr="000B4A45">
        <w:rPr>
          <w:rStyle w:val="apple-tab-span"/>
        </w:rPr>
        <w:tab/>
      </w:r>
      <w:r w:rsidR="006612A9" w:rsidRPr="000B4A45">
        <w:rPr>
          <w:rStyle w:val="apple-tab-span"/>
        </w:rPr>
        <w:tab/>
      </w:r>
      <w:r w:rsidR="006612A9" w:rsidRPr="000B4A45">
        <w:rPr>
          <w:rStyle w:val="apple-tab-span"/>
        </w:rPr>
        <w:tab/>
      </w:r>
      <w:r w:rsidR="006612A9" w:rsidRPr="000B4A45">
        <w:rPr>
          <w:rStyle w:val="apple-tab-span"/>
        </w:rPr>
        <w:tab/>
      </w:r>
      <w:r w:rsidR="006612A9" w:rsidRPr="000B4A45">
        <w:rPr>
          <w:rStyle w:val="apple-tab-span"/>
        </w:rPr>
        <w:tab/>
      </w:r>
      <w:r w:rsidR="006612A9" w:rsidRPr="000B4A45">
        <w:rPr>
          <w:rStyle w:val="apple-tab-span"/>
        </w:rPr>
        <w:tab/>
      </w:r>
      <w:r w:rsidR="006612A9" w:rsidRPr="000B4A45">
        <w:rPr>
          <w:rStyle w:val="apple-tab-span"/>
        </w:rPr>
        <w:tab/>
      </w:r>
      <w:r w:rsidR="009147F6" w:rsidRPr="000B4A45">
        <w:rPr>
          <w:rStyle w:val="apple-tab-span"/>
        </w:rPr>
        <w:t xml:space="preserve">    </w:t>
      </w:r>
      <w:r w:rsidR="006612A9" w:rsidRPr="000B4A45">
        <w:t>м. Київ</w:t>
      </w:r>
    </w:p>
    <w:p w:rsidR="006612A9" w:rsidRPr="000B4A45" w:rsidRDefault="006612A9" w:rsidP="006612A9">
      <w:pPr>
        <w:pStyle w:val="aa"/>
        <w:shd w:val="clear" w:color="auto" w:fill="FFFFFF"/>
        <w:tabs>
          <w:tab w:val="left" w:pos="4536"/>
        </w:tabs>
        <w:spacing w:before="0" w:beforeAutospacing="0" w:after="0" w:afterAutospacing="0"/>
        <w:ind w:left="-142"/>
        <w:jc w:val="both"/>
      </w:pPr>
    </w:p>
    <w:p w:rsidR="006612A9" w:rsidRPr="000B4A45" w:rsidRDefault="006612A9" w:rsidP="006612A9">
      <w:pPr>
        <w:pStyle w:val="aa"/>
        <w:shd w:val="clear" w:color="auto" w:fill="FFFFFF"/>
        <w:tabs>
          <w:tab w:val="left" w:pos="4536"/>
        </w:tabs>
        <w:spacing w:before="0" w:beforeAutospacing="0" w:after="0" w:afterAutospacing="0"/>
        <w:ind w:left="-142" w:right="134"/>
        <w:jc w:val="center"/>
      </w:pPr>
      <w:r w:rsidRPr="000B4A45">
        <w:t xml:space="preserve">Р І Ш Е Н </w:t>
      </w:r>
      <w:proofErr w:type="spellStart"/>
      <w:r w:rsidRPr="000B4A45">
        <w:t>Н</w:t>
      </w:r>
      <w:proofErr w:type="spellEnd"/>
      <w:r w:rsidRPr="000B4A45">
        <w:t xml:space="preserve"> Я  № </w:t>
      </w:r>
      <w:r w:rsidR="001022FA" w:rsidRPr="000B4A45">
        <w:rPr>
          <w:u w:val="single"/>
        </w:rPr>
        <w:t>124/ко-24</w:t>
      </w:r>
    </w:p>
    <w:p w:rsidR="006612A9" w:rsidRPr="000B4A45" w:rsidRDefault="006612A9" w:rsidP="006612A9">
      <w:pPr>
        <w:pStyle w:val="aa"/>
        <w:shd w:val="clear" w:color="auto" w:fill="FFFFFF"/>
        <w:tabs>
          <w:tab w:val="left" w:pos="4536"/>
        </w:tabs>
        <w:spacing w:before="0" w:beforeAutospacing="0" w:after="0" w:afterAutospacing="0"/>
        <w:ind w:left="-142"/>
        <w:jc w:val="both"/>
      </w:pPr>
    </w:p>
    <w:p w:rsidR="006612A9" w:rsidRPr="000B4A45" w:rsidRDefault="006612A9" w:rsidP="006612A9">
      <w:pPr>
        <w:pStyle w:val="aa"/>
        <w:shd w:val="clear" w:color="auto" w:fill="FFFFFF"/>
        <w:tabs>
          <w:tab w:val="left" w:pos="4536"/>
        </w:tabs>
        <w:spacing w:before="0" w:beforeAutospacing="0" w:after="0" w:afterAutospacing="0"/>
        <w:ind w:left="-142"/>
        <w:jc w:val="both"/>
      </w:pPr>
      <w:r w:rsidRPr="000B4A45">
        <w:t>Вища кваліфікаційна комісія суддів України у складі колегії:</w:t>
      </w:r>
    </w:p>
    <w:p w:rsidR="006612A9" w:rsidRPr="000B4A45" w:rsidRDefault="006612A9" w:rsidP="006612A9">
      <w:pPr>
        <w:pStyle w:val="aa"/>
        <w:shd w:val="clear" w:color="auto" w:fill="FFFFFF"/>
        <w:tabs>
          <w:tab w:val="left" w:pos="4536"/>
        </w:tabs>
        <w:spacing w:before="0" w:beforeAutospacing="0" w:after="0" w:afterAutospacing="0"/>
        <w:ind w:left="-142" w:right="134"/>
        <w:jc w:val="both"/>
      </w:pPr>
    </w:p>
    <w:p w:rsidR="006612A9" w:rsidRPr="000B4A45" w:rsidRDefault="006612A9" w:rsidP="006612A9">
      <w:pPr>
        <w:pStyle w:val="aa"/>
        <w:shd w:val="clear" w:color="auto" w:fill="FFFFFF"/>
        <w:tabs>
          <w:tab w:val="left" w:pos="4536"/>
        </w:tabs>
        <w:spacing w:before="0" w:beforeAutospacing="0" w:after="0" w:afterAutospacing="0"/>
        <w:ind w:left="-142"/>
        <w:jc w:val="both"/>
      </w:pPr>
      <w:r w:rsidRPr="000B4A45">
        <w:t>головуючого – Віталія ГАЦЕЛЮКА,</w:t>
      </w:r>
    </w:p>
    <w:p w:rsidR="006612A9" w:rsidRPr="000B4A45" w:rsidRDefault="006612A9" w:rsidP="006612A9">
      <w:pPr>
        <w:pStyle w:val="aa"/>
        <w:shd w:val="clear" w:color="auto" w:fill="FFFFFF"/>
        <w:tabs>
          <w:tab w:val="left" w:pos="4536"/>
        </w:tabs>
        <w:spacing w:before="0" w:beforeAutospacing="0" w:after="0" w:afterAutospacing="0"/>
        <w:ind w:left="-142" w:right="-15"/>
        <w:jc w:val="both"/>
      </w:pPr>
    </w:p>
    <w:p w:rsidR="006612A9" w:rsidRPr="000B4A45" w:rsidRDefault="006612A9" w:rsidP="006612A9">
      <w:pPr>
        <w:pStyle w:val="aa"/>
        <w:shd w:val="clear" w:color="auto" w:fill="FFFFFF"/>
        <w:tabs>
          <w:tab w:val="left" w:pos="4536"/>
        </w:tabs>
        <w:spacing w:before="0" w:beforeAutospacing="0" w:after="0" w:afterAutospacing="0"/>
        <w:ind w:left="-142" w:right="-15"/>
        <w:jc w:val="both"/>
      </w:pPr>
      <w:r w:rsidRPr="000B4A45">
        <w:t>членів Комісії: Олега КОЛІУША (доповідач), Руслана МЕЛЬНИКА,</w:t>
      </w:r>
    </w:p>
    <w:p w:rsidR="006612A9" w:rsidRPr="000B4A45" w:rsidRDefault="006612A9" w:rsidP="006612A9">
      <w:pPr>
        <w:pStyle w:val="aa"/>
        <w:shd w:val="clear" w:color="auto" w:fill="FFFFFF"/>
        <w:tabs>
          <w:tab w:val="left" w:pos="4536"/>
        </w:tabs>
        <w:spacing w:before="0" w:beforeAutospacing="0" w:after="0" w:afterAutospacing="0"/>
        <w:ind w:left="-142" w:right="-15"/>
        <w:jc w:val="both"/>
      </w:pPr>
    </w:p>
    <w:p w:rsidR="00454EBB" w:rsidRPr="000B4A45" w:rsidRDefault="00454EBB" w:rsidP="00454EBB">
      <w:pPr>
        <w:pStyle w:val="aa"/>
        <w:shd w:val="clear" w:color="auto" w:fill="FFFFFF"/>
        <w:tabs>
          <w:tab w:val="left" w:pos="4536"/>
        </w:tabs>
        <w:spacing w:before="0" w:beforeAutospacing="0" w:after="0" w:afterAutospacing="0"/>
        <w:ind w:left="-142" w:right="-15"/>
        <w:jc w:val="both"/>
      </w:pPr>
      <w:r w:rsidRPr="000B4A45">
        <w:t xml:space="preserve">за участі: </w:t>
      </w:r>
    </w:p>
    <w:p w:rsidR="00454EBB" w:rsidRPr="000B4A45" w:rsidRDefault="00454EBB" w:rsidP="00454EBB">
      <w:pPr>
        <w:pStyle w:val="aa"/>
        <w:shd w:val="clear" w:color="auto" w:fill="FFFFFF"/>
        <w:tabs>
          <w:tab w:val="left" w:pos="4536"/>
        </w:tabs>
        <w:spacing w:before="0" w:beforeAutospacing="0" w:after="0" w:afterAutospacing="0"/>
        <w:ind w:left="-142" w:right="-15"/>
        <w:jc w:val="both"/>
      </w:pPr>
    </w:p>
    <w:p w:rsidR="006612A9" w:rsidRPr="000B4A45" w:rsidRDefault="006612A9" w:rsidP="00454EBB">
      <w:pPr>
        <w:pStyle w:val="aa"/>
        <w:shd w:val="clear" w:color="auto" w:fill="FFFFFF"/>
        <w:tabs>
          <w:tab w:val="left" w:pos="4536"/>
        </w:tabs>
        <w:spacing w:before="0" w:beforeAutospacing="0" w:after="0" w:afterAutospacing="0"/>
        <w:ind w:left="-142" w:right="-15"/>
        <w:jc w:val="both"/>
      </w:pPr>
      <w:r w:rsidRPr="000B4A45">
        <w:t xml:space="preserve">судді </w:t>
      </w:r>
      <w:proofErr w:type="spellStart"/>
      <w:r w:rsidR="00685448" w:rsidRPr="000B4A45">
        <w:t>Шаргородського</w:t>
      </w:r>
      <w:proofErr w:type="spellEnd"/>
      <w:r w:rsidR="00685448" w:rsidRPr="000B4A45">
        <w:t xml:space="preserve"> районного суду Вінницької області Ігоря ВОЙНАРОВСЬКОГО</w:t>
      </w:r>
      <w:r w:rsidRPr="000B4A45">
        <w:t>,</w:t>
      </w:r>
    </w:p>
    <w:p w:rsidR="006612A9" w:rsidRPr="000B4A45" w:rsidRDefault="006612A9" w:rsidP="006612A9">
      <w:pPr>
        <w:pStyle w:val="aa"/>
        <w:shd w:val="clear" w:color="auto" w:fill="FFFFFF"/>
        <w:tabs>
          <w:tab w:val="left" w:pos="4536"/>
        </w:tabs>
        <w:spacing w:before="0" w:beforeAutospacing="0" w:after="0" w:afterAutospacing="0"/>
        <w:ind w:left="-142" w:right="-15"/>
        <w:jc w:val="both"/>
      </w:pPr>
    </w:p>
    <w:p w:rsidR="006612A9" w:rsidRPr="000B4A45" w:rsidRDefault="006612A9" w:rsidP="006612A9">
      <w:pPr>
        <w:pStyle w:val="aa"/>
        <w:shd w:val="clear" w:color="auto" w:fill="FFFFFF"/>
        <w:tabs>
          <w:tab w:val="left" w:pos="4536"/>
        </w:tabs>
        <w:spacing w:before="0" w:beforeAutospacing="0" w:after="0" w:afterAutospacing="0"/>
        <w:ind w:left="-142" w:right="-15"/>
        <w:jc w:val="both"/>
      </w:pPr>
      <w:r w:rsidRPr="000B4A45">
        <w:t>представника Громадської ради доброчесності</w:t>
      </w:r>
      <w:r w:rsidR="00685448" w:rsidRPr="000B4A45">
        <w:t xml:space="preserve"> Антона ЗЕЛІНСЬКОГО</w:t>
      </w:r>
      <w:r w:rsidRPr="000B4A45">
        <w:t>,</w:t>
      </w:r>
    </w:p>
    <w:p w:rsidR="006612A9" w:rsidRPr="000B4A45" w:rsidRDefault="006612A9" w:rsidP="006612A9">
      <w:pPr>
        <w:pStyle w:val="aa"/>
        <w:shd w:val="clear" w:color="auto" w:fill="FFFFFF"/>
        <w:tabs>
          <w:tab w:val="left" w:pos="4536"/>
        </w:tabs>
        <w:spacing w:before="0" w:beforeAutospacing="0" w:after="0" w:afterAutospacing="0"/>
        <w:ind w:left="-142" w:right="-15"/>
        <w:jc w:val="both"/>
      </w:pPr>
    </w:p>
    <w:p w:rsidR="006612A9" w:rsidRPr="000B4A45" w:rsidRDefault="006612A9" w:rsidP="006612A9">
      <w:pPr>
        <w:pStyle w:val="aa"/>
        <w:shd w:val="clear" w:color="auto" w:fill="FFFFFF"/>
        <w:tabs>
          <w:tab w:val="left" w:pos="4536"/>
        </w:tabs>
        <w:spacing w:before="0" w:beforeAutospacing="0" w:after="0" w:afterAutospacing="0"/>
        <w:ind w:left="-142"/>
        <w:jc w:val="both"/>
      </w:pPr>
      <w:r w:rsidRPr="000B4A45">
        <w:t xml:space="preserve">розглянувши питання </w:t>
      </w:r>
      <w:r w:rsidR="00685448" w:rsidRPr="000B4A45">
        <w:rPr>
          <w:shd w:val="clear" w:color="auto" w:fill="FFFFFF"/>
        </w:rPr>
        <w:t xml:space="preserve">дослідження досьє, проведення співбесіди та визначення результатів кваліфікаційного оцінювання судді </w:t>
      </w:r>
      <w:proofErr w:type="spellStart"/>
      <w:r w:rsidR="00685448" w:rsidRPr="000B4A45">
        <w:t>Шаргородського</w:t>
      </w:r>
      <w:proofErr w:type="spellEnd"/>
      <w:r w:rsidR="00685448" w:rsidRPr="000B4A45">
        <w:t xml:space="preserve"> районного суду Вінницької області Войнаровського Ігоря Володимировича на відповідність займаній посаді</w:t>
      </w:r>
      <w:r w:rsidRPr="000B4A45">
        <w:t>,</w:t>
      </w:r>
    </w:p>
    <w:p w:rsidR="006612A9" w:rsidRPr="000B4A45" w:rsidRDefault="006612A9" w:rsidP="006612A9">
      <w:pPr>
        <w:pStyle w:val="aa"/>
        <w:shd w:val="clear" w:color="auto" w:fill="FFFFFF"/>
        <w:tabs>
          <w:tab w:val="left" w:pos="4536"/>
        </w:tabs>
        <w:spacing w:before="0" w:beforeAutospacing="0" w:after="0" w:afterAutospacing="0"/>
        <w:ind w:left="-142"/>
        <w:jc w:val="both"/>
      </w:pPr>
    </w:p>
    <w:p w:rsidR="006612A9" w:rsidRPr="000B4A45" w:rsidRDefault="006612A9" w:rsidP="006612A9">
      <w:pPr>
        <w:pStyle w:val="aa"/>
        <w:shd w:val="clear" w:color="auto" w:fill="FFFFFF"/>
        <w:tabs>
          <w:tab w:val="left" w:pos="4536"/>
        </w:tabs>
        <w:spacing w:before="0" w:beforeAutospacing="0" w:after="0" w:afterAutospacing="0"/>
        <w:ind w:left="-142" w:right="-15"/>
        <w:jc w:val="center"/>
      </w:pPr>
      <w:r w:rsidRPr="000B4A45">
        <w:t>встановила:</w:t>
      </w:r>
    </w:p>
    <w:p w:rsidR="006612A9" w:rsidRPr="000B4A45" w:rsidRDefault="006612A9" w:rsidP="006612A9">
      <w:pPr>
        <w:pStyle w:val="aa"/>
        <w:shd w:val="clear" w:color="auto" w:fill="FFFFFF"/>
        <w:tabs>
          <w:tab w:val="left" w:pos="4536"/>
        </w:tabs>
        <w:spacing w:before="0" w:beforeAutospacing="0" w:after="120" w:afterAutospacing="0"/>
        <w:ind w:left="-142" w:right="-15"/>
        <w:jc w:val="both"/>
      </w:pPr>
    </w:p>
    <w:p w:rsidR="006612A9" w:rsidRPr="000B4A45" w:rsidRDefault="006612A9" w:rsidP="006612A9">
      <w:pPr>
        <w:pStyle w:val="aa"/>
        <w:shd w:val="clear" w:color="auto" w:fill="FFFFFF"/>
        <w:tabs>
          <w:tab w:val="left" w:pos="4536"/>
        </w:tabs>
        <w:spacing w:before="0" w:beforeAutospacing="0" w:after="0" w:afterAutospacing="0"/>
        <w:ind w:firstLine="709"/>
        <w:jc w:val="both"/>
      </w:pPr>
      <w:r w:rsidRPr="000B4A45">
        <w:rPr>
          <w:b/>
          <w:bCs/>
        </w:rPr>
        <w:t>І. Стислий виклад інформації про кар’єру судді та проведену процедуру кваліфікаційного оцінювання судді</w:t>
      </w:r>
      <w:r w:rsidRPr="000B4A45">
        <w:t>.</w:t>
      </w:r>
    </w:p>
    <w:p w:rsidR="006612A9" w:rsidRPr="000B4A45" w:rsidRDefault="00685448" w:rsidP="00685448">
      <w:pPr>
        <w:pStyle w:val="aa"/>
        <w:shd w:val="clear" w:color="auto" w:fill="FFFFFF"/>
        <w:spacing w:before="0" w:beforeAutospacing="0" w:after="0" w:afterAutospacing="0"/>
        <w:ind w:firstLine="709"/>
        <w:jc w:val="both"/>
        <w:textAlignment w:val="baseline"/>
      </w:pPr>
      <w:r w:rsidRPr="000B4A45">
        <w:t>Войнаровський Ігор Володимирович</w:t>
      </w:r>
      <w:r w:rsidR="006612A9" w:rsidRPr="000B4A45">
        <w:t xml:space="preserve"> </w:t>
      </w:r>
      <w:r w:rsidR="00724E9C" w:rsidRPr="000B4A45">
        <w:t>_____</w:t>
      </w:r>
      <w:r w:rsidR="006612A9" w:rsidRPr="000B4A45">
        <w:t xml:space="preserve"> року народження, громадянин України.</w:t>
      </w:r>
    </w:p>
    <w:p w:rsidR="006612A9" w:rsidRPr="000B4A45" w:rsidRDefault="006612A9" w:rsidP="00685448">
      <w:pPr>
        <w:pStyle w:val="aa"/>
        <w:shd w:val="clear" w:color="auto" w:fill="FFFFFF"/>
        <w:spacing w:before="0" w:beforeAutospacing="0" w:after="0" w:afterAutospacing="0"/>
        <w:ind w:firstLine="709"/>
        <w:jc w:val="both"/>
        <w:textAlignment w:val="baseline"/>
      </w:pPr>
      <w:r w:rsidRPr="000B4A45">
        <w:t xml:space="preserve">У 2006 році закінчив </w:t>
      </w:r>
      <w:r w:rsidR="00685448" w:rsidRPr="000B4A45">
        <w:t>Одеську</w:t>
      </w:r>
      <w:r w:rsidRPr="000B4A45">
        <w:t xml:space="preserve"> національн</w:t>
      </w:r>
      <w:r w:rsidR="00685448" w:rsidRPr="000B4A45">
        <w:t>у юридичну академію</w:t>
      </w:r>
      <w:r w:rsidRPr="000B4A45">
        <w:t xml:space="preserve"> та отримав повну вищу освіту за спеціальністю «Правознавство» і здобув кваліфікацію юриста.</w:t>
      </w:r>
    </w:p>
    <w:p w:rsidR="006612A9" w:rsidRPr="000B4A45" w:rsidRDefault="006612A9" w:rsidP="00685448">
      <w:pPr>
        <w:pStyle w:val="aa"/>
        <w:shd w:val="clear" w:color="auto" w:fill="FFFFFF"/>
        <w:spacing w:before="0" w:beforeAutospacing="0" w:after="0" w:afterAutospacing="0"/>
        <w:ind w:firstLine="709"/>
        <w:jc w:val="both"/>
        <w:textAlignment w:val="baseline"/>
      </w:pPr>
      <w:r w:rsidRPr="000B4A45">
        <w:t xml:space="preserve">Указом Президента України від </w:t>
      </w:r>
      <w:r w:rsidR="00685448" w:rsidRPr="000B4A45">
        <w:t>0</w:t>
      </w:r>
      <w:r w:rsidRPr="000B4A45">
        <w:t>1.0</w:t>
      </w:r>
      <w:r w:rsidR="00685448" w:rsidRPr="000B4A45">
        <w:t>8</w:t>
      </w:r>
      <w:r w:rsidRPr="000B4A45">
        <w:t>.201</w:t>
      </w:r>
      <w:r w:rsidR="00685448" w:rsidRPr="000B4A45">
        <w:t>6</w:t>
      </w:r>
      <w:r w:rsidRPr="000B4A45">
        <w:t xml:space="preserve"> № 3</w:t>
      </w:r>
      <w:r w:rsidR="00685448" w:rsidRPr="000B4A45">
        <w:t>21</w:t>
      </w:r>
      <w:r w:rsidRPr="000B4A45">
        <w:t>/201</w:t>
      </w:r>
      <w:r w:rsidR="00685448" w:rsidRPr="000B4A45">
        <w:t>6</w:t>
      </w:r>
      <w:r w:rsidRPr="000B4A45">
        <w:t xml:space="preserve"> </w:t>
      </w:r>
      <w:r w:rsidR="00685448" w:rsidRPr="000B4A45">
        <w:t>Войнаровського Ігоря Володимировича</w:t>
      </w:r>
      <w:r w:rsidRPr="000B4A45">
        <w:t xml:space="preserve"> призначено на посаду судді </w:t>
      </w:r>
      <w:proofErr w:type="spellStart"/>
      <w:r w:rsidR="000D2280" w:rsidRPr="000B4A45">
        <w:t>Шаргородського</w:t>
      </w:r>
      <w:proofErr w:type="spellEnd"/>
      <w:r w:rsidR="000D2280" w:rsidRPr="000B4A45">
        <w:t xml:space="preserve"> районного суду Вінницької області</w:t>
      </w:r>
      <w:r w:rsidRPr="000B4A45">
        <w:t xml:space="preserve"> строком на 5 років.</w:t>
      </w:r>
    </w:p>
    <w:p w:rsidR="001C3052" w:rsidRPr="000B4A45" w:rsidRDefault="006612A9" w:rsidP="001C3052">
      <w:pPr>
        <w:pStyle w:val="aa"/>
        <w:shd w:val="clear" w:color="auto" w:fill="FFFFFF"/>
        <w:spacing w:before="0" w:beforeAutospacing="0" w:after="0" w:afterAutospacing="0"/>
        <w:ind w:firstLine="709"/>
        <w:jc w:val="both"/>
        <w:textAlignment w:val="baseline"/>
      </w:pPr>
      <w:r w:rsidRPr="000B4A45">
        <w:t>Рішенням Комісії від 0</w:t>
      </w:r>
      <w:r w:rsidR="000D2280" w:rsidRPr="000B4A45">
        <w:t>7</w:t>
      </w:r>
      <w:r w:rsidRPr="000B4A45">
        <w:t>.0</w:t>
      </w:r>
      <w:r w:rsidR="000D2280" w:rsidRPr="000B4A45">
        <w:t>6</w:t>
      </w:r>
      <w:r w:rsidRPr="000B4A45">
        <w:t xml:space="preserve">.2018 № </w:t>
      </w:r>
      <w:r w:rsidR="000D2280" w:rsidRPr="000B4A45">
        <w:t>133</w:t>
      </w:r>
      <w:r w:rsidRPr="000B4A45">
        <w:t xml:space="preserve">/зп-18 призначено кваліфікаційне оцінювання суддів місцевих та апеляційних судів на відповідність займаній посаді та встановлено черговість етапів </w:t>
      </w:r>
      <w:r w:rsidR="001C3052" w:rsidRPr="000B4A45">
        <w:t>кваліфікаційного оцінювання та</w:t>
      </w:r>
      <w:r w:rsidRPr="000B4A45">
        <w:t xml:space="preserve"> визначено графік проведення іспиту в межах кваліфікаційного оцінювання на відповідність займаній посаді та призначено, зокрема, на </w:t>
      </w:r>
      <w:r w:rsidR="001C3052" w:rsidRPr="000B4A45">
        <w:t>22</w:t>
      </w:r>
      <w:r w:rsidRPr="000B4A45">
        <w:t>.0</w:t>
      </w:r>
      <w:r w:rsidR="001C3052" w:rsidRPr="000B4A45">
        <w:t>8</w:t>
      </w:r>
      <w:r w:rsidRPr="000B4A45">
        <w:t>.2018 іспит (</w:t>
      </w:r>
      <w:r w:rsidR="001C3052" w:rsidRPr="000B4A45">
        <w:t>кримінальна</w:t>
      </w:r>
      <w:r w:rsidRPr="000B4A45">
        <w:t xml:space="preserve"> спеціалізація) </w:t>
      </w:r>
      <w:r w:rsidR="001C3052" w:rsidRPr="000B4A45">
        <w:t xml:space="preserve">для судді </w:t>
      </w:r>
      <w:proofErr w:type="spellStart"/>
      <w:r w:rsidR="001C3052" w:rsidRPr="000B4A45">
        <w:t>Шаргородського</w:t>
      </w:r>
      <w:proofErr w:type="spellEnd"/>
      <w:r w:rsidR="001C3052" w:rsidRPr="000B4A45">
        <w:t xml:space="preserve"> районного суду Вінницької області Войнаровського І.В. </w:t>
      </w:r>
    </w:p>
    <w:p w:rsidR="006612A9" w:rsidRPr="000B4A45" w:rsidRDefault="006612A9" w:rsidP="001C3052">
      <w:pPr>
        <w:pStyle w:val="aa"/>
        <w:shd w:val="clear" w:color="auto" w:fill="FFFFFF"/>
        <w:spacing w:before="0" w:beforeAutospacing="0" w:after="0" w:afterAutospacing="0"/>
        <w:ind w:firstLine="709"/>
        <w:jc w:val="both"/>
        <w:textAlignment w:val="baseline"/>
      </w:pPr>
      <w:r w:rsidRPr="000B4A45">
        <w:t xml:space="preserve">Рішенням Комісії від 12.12.2018 № 313/зп-18 призначено проведення тестування особистих морально-психологічних якостей і загальних здібностей, зокрема </w:t>
      </w:r>
      <w:r w:rsidR="001C3052" w:rsidRPr="000B4A45">
        <w:t>Войнаровського</w:t>
      </w:r>
      <w:r w:rsidR="00724E9C" w:rsidRPr="000B4A45">
        <w:t> </w:t>
      </w:r>
      <w:r w:rsidR="001C3052" w:rsidRPr="000B4A45">
        <w:t>І.В.</w:t>
      </w:r>
    </w:p>
    <w:p w:rsidR="006612A9" w:rsidRPr="000B4A45" w:rsidRDefault="006612A9" w:rsidP="001C3052">
      <w:pPr>
        <w:pStyle w:val="aa"/>
        <w:shd w:val="clear" w:color="auto" w:fill="FFFFFF"/>
        <w:spacing w:before="0" w:beforeAutospacing="0" w:after="0" w:afterAutospacing="0"/>
        <w:ind w:firstLine="709"/>
        <w:jc w:val="both"/>
        <w:textAlignment w:val="baseline"/>
      </w:pPr>
      <w:r w:rsidRPr="000B4A45">
        <w:t>За підсумками тестувань особистих морально-психологічних якостей і загальних</w:t>
      </w:r>
      <w:r w:rsidR="00724E9C" w:rsidRPr="000B4A45">
        <w:t xml:space="preserve"> </w:t>
      </w:r>
      <w:r w:rsidRPr="000B4A45">
        <w:t>здібностей психологом складено висновок.</w:t>
      </w:r>
    </w:p>
    <w:p w:rsidR="006612A9" w:rsidRPr="000B4A45" w:rsidRDefault="006612A9" w:rsidP="001C3052">
      <w:pPr>
        <w:pStyle w:val="aa"/>
        <w:shd w:val="clear" w:color="auto" w:fill="FFFFFF"/>
        <w:spacing w:before="0" w:beforeAutospacing="0" w:after="0" w:afterAutospacing="0"/>
        <w:ind w:firstLine="709"/>
        <w:jc w:val="both"/>
        <w:textAlignment w:val="baseline"/>
      </w:pPr>
      <w:r w:rsidRPr="000B4A45">
        <w:t xml:space="preserve">Рішенням Комісії від </w:t>
      </w:r>
      <w:r w:rsidR="001C3052" w:rsidRPr="000B4A45">
        <w:t>13</w:t>
      </w:r>
      <w:r w:rsidRPr="000B4A45">
        <w:t>.0</w:t>
      </w:r>
      <w:r w:rsidR="001C3052" w:rsidRPr="000B4A45">
        <w:t>3</w:t>
      </w:r>
      <w:r w:rsidRPr="000B4A45">
        <w:t>.201</w:t>
      </w:r>
      <w:r w:rsidR="001C3052" w:rsidRPr="000B4A45">
        <w:t>9</w:t>
      </w:r>
      <w:r w:rsidRPr="000B4A45">
        <w:t xml:space="preserve"> № </w:t>
      </w:r>
      <w:r w:rsidR="001C3052" w:rsidRPr="000B4A45">
        <w:t>32</w:t>
      </w:r>
      <w:r w:rsidRPr="000B4A45">
        <w:t>/зп-1</w:t>
      </w:r>
      <w:r w:rsidR="001C3052" w:rsidRPr="000B4A45">
        <w:t>9</w:t>
      </w:r>
      <w:r w:rsidRPr="000B4A45">
        <w:t xml:space="preserve"> затверджено декодовані результати першого етапу «Іспит» кваліфікаційного оцінювання суддів на відповідність займаній посаді, зокрема </w:t>
      </w:r>
      <w:r w:rsidR="001C3052" w:rsidRPr="000B4A45">
        <w:t>Войнаровського І.В</w:t>
      </w:r>
      <w:r w:rsidRPr="000B4A45">
        <w:t xml:space="preserve">. Комісія вирішила допустити </w:t>
      </w:r>
      <w:r w:rsidR="001C3052" w:rsidRPr="000B4A45">
        <w:t>Войнаровського І.В.</w:t>
      </w:r>
      <w:r w:rsidRPr="000B4A45">
        <w:t xml:space="preserve"> до другого </w:t>
      </w:r>
      <w:r w:rsidRPr="000B4A45">
        <w:lastRenderedPageBreak/>
        <w:t>етапу кваліфікаційного оцінювання суддів на відповідність займаній посаді – «Дослідження досьє та проведення співбесіди».</w:t>
      </w:r>
    </w:p>
    <w:p w:rsidR="006612A9" w:rsidRPr="000B4A45" w:rsidRDefault="006612A9" w:rsidP="00732B6E">
      <w:pPr>
        <w:pStyle w:val="aa"/>
        <w:shd w:val="clear" w:color="auto" w:fill="FFFFFF"/>
        <w:spacing w:before="0" w:beforeAutospacing="0" w:after="0" w:afterAutospacing="0"/>
        <w:ind w:firstLine="709"/>
        <w:jc w:val="both"/>
        <w:textAlignment w:val="baseline"/>
      </w:pPr>
      <w:r w:rsidRPr="000B4A45">
        <w:t>Законом України від 16</w:t>
      </w:r>
      <w:r w:rsidR="006256EC" w:rsidRPr="000B4A45">
        <w:t>.10.</w:t>
      </w:r>
      <w:r w:rsidRPr="000B4A45">
        <w:t>2019 № 193-ІХ «Про внесення змін до Закону України «Про судоустрій і статус суддів» та деяких законів України щодо діяльності органів суддівського врядування» (набрав чинності 07</w:t>
      </w:r>
      <w:r w:rsidR="006256EC" w:rsidRPr="000B4A45">
        <w:t>.11.2019</w:t>
      </w:r>
      <w:r w:rsidRPr="000B4A45">
        <w:t>) повноваження членів Вищої кваліфікаційної ко</w:t>
      </w:r>
      <w:r w:rsidR="006256EC" w:rsidRPr="000B4A45">
        <w:t>місії суддів України припинено.</w:t>
      </w:r>
    </w:p>
    <w:p w:rsidR="006612A9" w:rsidRPr="000B4A45" w:rsidRDefault="006612A9" w:rsidP="00732B6E">
      <w:pPr>
        <w:pStyle w:val="aa"/>
        <w:shd w:val="clear" w:color="auto" w:fill="FFFFFF"/>
        <w:spacing w:before="0" w:beforeAutospacing="0" w:after="0" w:afterAutospacing="0"/>
        <w:ind w:firstLine="709"/>
        <w:jc w:val="both"/>
        <w:textAlignment w:val="baseline"/>
      </w:pPr>
      <w:r w:rsidRPr="000B4A45">
        <w:t xml:space="preserve">У зв’язку з припиненням 07.11.2019 повноважень членів Вищої кваліфікаційної комісії суддів України кваліфікаційне оцінювання судді </w:t>
      </w:r>
      <w:r w:rsidR="00732B6E" w:rsidRPr="000B4A45">
        <w:t>Войнаровського І.В.</w:t>
      </w:r>
      <w:r w:rsidRPr="000B4A45">
        <w:t xml:space="preserve"> не завершено.</w:t>
      </w:r>
    </w:p>
    <w:p w:rsidR="006612A9" w:rsidRPr="000B4A45" w:rsidRDefault="006612A9" w:rsidP="00732B6E">
      <w:pPr>
        <w:pStyle w:val="aa"/>
        <w:shd w:val="clear" w:color="auto" w:fill="FFFFFF"/>
        <w:spacing w:before="0" w:beforeAutospacing="0" w:after="0" w:afterAutospacing="0"/>
        <w:ind w:firstLine="709"/>
        <w:jc w:val="both"/>
        <w:textAlignment w:val="baseline"/>
      </w:pPr>
      <w:r w:rsidRPr="000B4A45">
        <w:t>Повноважний склад Вищої кваліфікаційної комісії суддів України сформовано 01</w:t>
      </w:r>
      <w:r w:rsidR="006256EC" w:rsidRPr="000B4A45">
        <w:t>.06.</w:t>
      </w:r>
      <w:r w:rsidRPr="000B4A45">
        <w:t>2023.</w:t>
      </w:r>
    </w:p>
    <w:p w:rsidR="006612A9" w:rsidRPr="000B4A45" w:rsidRDefault="006612A9" w:rsidP="00732B6E">
      <w:pPr>
        <w:pStyle w:val="aa"/>
        <w:shd w:val="clear" w:color="auto" w:fill="FFFFFF"/>
        <w:spacing w:before="0" w:beforeAutospacing="0" w:after="0" w:afterAutospacing="0"/>
        <w:ind w:firstLine="709"/>
        <w:jc w:val="both"/>
        <w:textAlignment w:val="baseline"/>
      </w:pPr>
      <w:r w:rsidRPr="000B4A45">
        <w:t>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20</w:t>
      </w:r>
      <w:r w:rsidR="006256EC" w:rsidRPr="000B4A45">
        <w:t>.07.</w:t>
      </w:r>
      <w:r w:rsidRPr="000B4A45">
        <w:t>2023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6612A9" w:rsidRPr="000B4A45" w:rsidRDefault="006612A9" w:rsidP="00732B6E">
      <w:pPr>
        <w:pStyle w:val="aa"/>
        <w:shd w:val="clear" w:color="auto" w:fill="FFFFFF"/>
        <w:spacing w:before="0" w:beforeAutospacing="0" w:after="0" w:afterAutospacing="0"/>
        <w:ind w:firstLine="709"/>
        <w:jc w:val="both"/>
        <w:textAlignment w:val="baseline"/>
      </w:pPr>
      <w:r w:rsidRPr="000B4A45">
        <w:t xml:space="preserve">Відповідно до протоколу повторного розподілу між членами Комісії </w:t>
      </w:r>
      <w:r w:rsidR="00E32CFC" w:rsidRPr="000B4A45">
        <w:t xml:space="preserve">від </w:t>
      </w:r>
      <w:r w:rsidRPr="000B4A45">
        <w:t xml:space="preserve">24.07.2023 доповідачем у справі визначено члена Комісії </w:t>
      </w:r>
      <w:proofErr w:type="spellStart"/>
      <w:r w:rsidRPr="000B4A45">
        <w:t>Коліуша</w:t>
      </w:r>
      <w:proofErr w:type="spellEnd"/>
      <w:r w:rsidRPr="000B4A45">
        <w:t xml:space="preserve"> О.Л.</w:t>
      </w:r>
    </w:p>
    <w:p w:rsidR="006612A9" w:rsidRPr="000B4A45" w:rsidRDefault="006612A9" w:rsidP="00732B6E">
      <w:pPr>
        <w:pStyle w:val="aa"/>
        <w:shd w:val="clear" w:color="auto" w:fill="FFFFFF"/>
        <w:spacing w:before="0" w:beforeAutospacing="0" w:after="0" w:afterAutospacing="0"/>
        <w:ind w:firstLine="709"/>
        <w:jc w:val="both"/>
        <w:textAlignment w:val="baseline"/>
      </w:pPr>
      <w:r w:rsidRPr="000B4A45">
        <w:t xml:space="preserve">На підставі викладеного </w:t>
      </w:r>
      <w:r w:rsidRPr="000B4A45">
        <w:rPr>
          <w:shd w:val="clear" w:color="auto" w:fill="FFFFFF"/>
        </w:rPr>
        <w:t>процедуру кваліфікаційного оцінювання стосовно</w:t>
      </w:r>
      <w:r w:rsidR="00724E9C" w:rsidRPr="000B4A45">
        <w:rPr>
          <w:shd w:val="clear" w:color="auto" w:fill="FFFFFF"/>
        </w:rPr>
        <w:t xml:space="preserve"> </w:t>
      </w:r>
      <w:r w:rsidRPr="000B4A45">
        <w:rPr>
          <w:shd w:val="clear" w:color="auto" w:fill="FFFFFF"/>
        </w:rPr>
        <w:t xml:space="preserve">судді </w:t>
      </w:r>
      <w:r w:rsidR="00732B6E" w:rsidRPr="000B4A45">
        <w:t>Войнаровського І.В.</w:t>
      </w:r>
      <w:r w:rsidRPr="000B4A45">
        <w:t xml:space="preserve"> </w:t>
      </w:r>
      <w:r w:rsidRPr="000B4A45">
        <w:rPr>
          <w:shd w:val="clear" w:color="auto" w:fill="FFFFFF"/>
        </w:rPr>
        <w:t>продовжено з етапу «Дослідження досьє та проведення співбесіди</w:t>
      </w:r>
      <w:r w:rsidRPr="000B4A45">
        <w:t>».</w:t>
      </w:r>
    </w:p>
    <w:p w:rsidR="006612A9" w:rsidRPr="000B4A45" w:rsidRDefault="006612A9" w:rsidP="004879DC">
      <w:pPr>
        <w:pStyle w:val="aa"/>
        <w:shd w:val="clear" w:color="auto" w:fill="FFFFFF"/>
        <w:spacing w:before="0" w:beforeAutospacing="0" w:after="0" w:afterAutospacing="0"/>
        <w:ind w:firstLine="709"/>
        <w:jc w:val="both"/>
      </w:pPr>
      <w:r w:rsidRPr="000B4A45">
        <w:rPr>
          <w:b/>
          <w:bCs/>
        </w:rPr>
        <w:t xml:space="preserve">ІІ. Стислий виклад </w:t>
      </w:r>
      <w:r w:rsidR="00732B6E" w:rsidRPr="000B4A45">
        <w:rPr>
          <w:b/>
          <w:bCs/>
        </w:rPr>
        <w:t>рішення</w:t>
      </w:r>
      <w:r w:rsidRPr="000B4A45">
        <w:rPr>
          <w:b/>
          <w:bCs/>
        </w:rPr>
        <w:t xml:space="preserve"> Громадської ради доброчесності та пояснень судді, які надійшли до Комісії до проведення співбесіди із суддею.</w:t>
      </w:r>
    </w:p>
    <w:p w:rsidR="006612A9" w:rsidRPr="000B4A45" w:rsidRDefault="006612A9" w:rsidP="00732B6E">
      <w:pPr>
        <w:pStyle w:val="aa"/>
        <w:shd w:val="clear" w:color="auto" w:fill="FFFFFF"/>
        <w:spacing w:before="0" w:beforeAutospacing="0" w:after="0" w:afterAutospacing="0"/>
        <w:ind w:firstLine="709"/>
        <w:jc w:val="both"/>
        <w:textAlignment w:val="baseline"/>
      </w:pPr>
      <w:r w:rsidRPr="000B4A45">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6612A9" w:rsidRPr="000B4A45" w:rsidRDefault="006612A9" w:rsidP="00732B6E">
      <w:pPr>
        <w:pStyle w:val="aa"/>
        <w:shd w:val="clear" w:color="auto" w:fill="FFFFFF"/>
        <w:spacing w:before="0" w:beforeAutospacing="0" w:after="0" w:afterAutospacing="0"/>
        <w:ind w:firstLine="709"/>
        <w:jc w:val="both"/>
        <w:textAlignment w:val="baseline"/>
      </w:pPr>
      <w:r w:rsidRPr="000B4A45">
        <w:t xml:space="preserve">ГРД </w:t>
      </w:r>
      <w:r w:rsidR="00732B6E" w:rsidRPr="000B4A45">
        <w:t>21</w:t>
      </w:r>
      <w:r w:rsidRPr="000B4A45">
        <w:t>.07.20</w:t>
      </w:r>
      <w:r w:rsidR="00732B6E" w:rsidRPr="000B4A45">
        <w:t>24</w:t>
      </w:r>
      <w:r w:rsidRPr="000B4A45">
        <w:t xml:space="preserve"> затверджено </w:t>
      </w:r>
      <w:r w:rsidR="00732B6E" w:rsidRPr="000B4A45">
        <w:t xml:space="preserve">рішення про надання Комісії інформації стосовно судді </w:t>
      </w:r>
      <w:proofErr w:type="spellStart"/>
      <w:r w:rsidR="00732B6E" w:rsidRPr="000B4A45">
        <w:t>Шаргородського</w:t>
      </w:r>
      <w:proofErr w:type="spellEnd"/>
      <w:r w:rsidR="00732B6E" w:rsidRPr="000B4A45">
        <w:t xml:space="preserve"> районного суду Вінницької області Войнаровського І.В., яка не є самостійною підставою для висновку, однак характеризує суддю та може бути використан</w:t>
      </w:r>
      <w:r w:rsidR="00E32CFC" w:rsidRPr="000B4A45">
        <w:t>а</w:t>
      </w:r>
      <w:r w:rsidR="00732B6E" w:rsidRPr="000B4A45">
        <w:t xml:space="preserve"> під час його оцінки</w:t>
      </w:r>
      <w:r w:rsidRPr="000B4A45">
        <w:t>. Мотивуючи св</w:t>
      </w:r>
      <w:r w:rsidR="00163287" w:rsidRPr="000B4A45">
        <w:t>оє</w:t>
      </w:r>
      <w:r w:rsidRPr="000B4A45">
        <w:t xml:space="preserve"> </w:t>
      </w:r>
      <w:r w:rsidR="00163287" w:rsidRPr="000B4A45">
        <w:t>рішення</w:t>
      </w:r>
      <w:r w:rsidRPr="000B4A45">
        <w:t>, ГРД вказує на таке.</w:t>
      </w:r>
    </w:p>
    <w:p w:rsidR="006612A9" w:rsidRPr="000B4A45" w:rsidRDefault="006612A9" w:rsidP="006256EC">
      <w:pPr>
        <w:pStyle w:val="aa"/>
        <w:numPr>
          <w:ilvl w:val="0"/>
          <w:numId w:val="174"/>
        </w:numPr>
        <w:shd w:val="clear" w:color="auto" w:fill="FFFFFF"/>
        <w:tabs>
          <w:tab w:val="left" w:pos="993"/>
        </w:tabs>
        <w:spacing w:before="0" w:beforeAutospacing="0" w:after="0" w:afterAutospacing="0"/>
        <w:ind w:left="0" w:firstLine="709"/>
        <w:jc w:val="both"/>
        <w:textAlignment w:val="baseline"/>
      </w:pPr>
      <w:r w:rsidRPr="000B4A45">
        <w:t xml:space="preserve">Суддя </w:t>
      </w:r>
      <w:r w:rsidR="006256EC" w:rsidRPr="000B4A45">
        <w:t>Войнаровський І.В. не розглянув</w:t>
      </w:r>
      <w:r w:rsidR="00163287" w:rsidRPr="000B4A45">
        <w:t xml:space="preserve"> справи за статтею 130 Кодексу України про адміністративні правопорушення у відведений законом строк.</w:t>
      </w:r>
    </w:p>
    <w:p w:rsidR="00B46C89" w:rsidRPr="000B4A45" w:rsidRDefault="006256EC" w:rsidP="00077750">
      <w:pPr>
        <w:ind w:firstLine="709"/>
        <w:jc w:val="both"/>
      </w:pPr>
      <w:r w:rsidRPr="000B4A45">
        <w:t>Так, з</w:t>
      </w:r>
      <w:r w:rsidR="00163287" w:rsidRPr="000B4A45">
        <w:rPr>
          <w:lang w:val="ru-RU"/>
        </w:rPr>
        <w:t xml:space="preserve"> 2016 </w:t>
      </w:r>
      <w:r w:rsidR="00163287" w:rsidRPr="000B4A45">
        <w:t>до</w:t>
      </w:r>
      <w:r w:rsidR="00163287" w:rsidRPr="000B4A45">
        <w:rPr>
          <w:lang w:val="ru-RU"/>
        </w:rPr>
        <w:t xml:space="preserve"> 2021</w:t>
      </w:r>
      <w:r w:rsidR="00163287" w:rsidRPr="000B4A45">
        <w:t xml:space="preserve"> року включно суддя розглянув </w:t>
      </w:r>
      <w:r w:rsidR="00F65138" w:rsidRPr="000B4A45">
        <w:t xml:space="preserve">понад </w:t>
      </w:r>
      <w:r w:rsidR="00163287" w:rsidRPr="000B4A45">
        <w:t>200 справ за статтею 130 Кодексу України про адміністративні правопорушення</w:t>
      </w:r>
      <w:r w:rsidR="00F65138" w:rsidRPr="000B4A45">
        <w:t>. У близько 160 справах суддя притягнув правопорушників до адміністративної відповідальності. 27 справ – закрито у зв’язку з відсутністю складу правопорушення. 21 справа – закрита у зв’язку із закінченням строків накладення адміністративного стягнення. У 10 справах</w:t>
      </w:r>
      <w:r w:rsidR="002464C0" w:rsidRPr="000B4A45">
        <w:t xml:space="preserve">: № 152/114/17, 152/115/17, 152/1378/17, 152/491/17, 152/1444/18, 152/908/17, 152/730/18, 126/821/18, 152/1376/18, 152/470/19 </w:t>
      </w:r>
      <w:r w:rsidR="00F65138" w:rsidRPr="000B4A45">
        <w:t>правопорушники не були притягнуті до адміністративної відповідальності через невчасний розгляд справи суддею. Враховуючи викладене</w:t>
      </w:r>
      <w:r w:rsidR="00E32CFC" w:rsidRPr="000B4A45">
        <w:t>,</w:t>
      </w:r>
      <w:r w:rsidR="00F65138" w:rsidRPr="000B4A45">
        <w:t xml:space="preserve"> ГРД вважає, що суддя систематично порушував строки розгляду адміністративних справ, передбаченні статтею</w:t>
      </w:r>
      <w:r w:rsidR="00724E9C" w:rsidRPr="000B4A45">
        <w:t> </w:t>
      </w:r>
      <w:r w:rsidR="00F65138" w:rsidRPr="000B4A45">
        <w:t>277 Кодексу України про адміністративні правопорушення.</w:t>
      </w:r>
    </w:p>
    <w:p w:rsidR="00B46C89" w:rsidRPr="000B4A45" w:rsidRDefault="00B46C89" w:rsidP="006256EC">
      <w:pPr>
        <w:pStyle w:val="aa"/>
        <w:numPr>
          <w:ilvl w:val="0"/>
          <w:numId w:val="174"/>
        </w:numPr>
        <w:shd w:val="clear" w:color="auto" w:fill="FFFFFF"/>
        <w:spacing w:before="0" w:beforeAutospacing="0" w:after="0" w:afterAutospacing="0"/>
        <w:ind w:right="-1"/>
        <w:jc w:val="both"/>
      </w:pPr>
      <w:r w:rsidRPr="000B4A45">
        <w:t>Суддя допускав недбале оформлення документів.</w:t>
      </w:r>
    </w:p>
    <w:p w:rsidR="00B46C89" w:rsidRPr="000B4A45" w:rsidRDefault="00B46C89" w:rsidP="00B46C89">
      <w:pPr>
        <w:ind w:firstLine="709"/>
        <w:jc w:val="both"/>
      </w:pPr>
      <w:r w:rsidRPr="000B4A45">
        <w:lastRenderedPageBreak/>
        <w:t xml:space="preserve">Суддя Войнаровський І.В. неодноразово виправляв помилки у прийнятих судових рішеннях (74 рішення </w:t>
      </w:r>
      <w:r w:rsidR="00E32CFC" w:rsidRPr="000B4A45">
        <w:t>в</w:t>
      </w:r>
      <w:r w:rsidRPr="000B4A45">
        <w:t xml:space="preserve"> Єдиному державному реєстрі судових рішень). Аналіз рішень та ухвал не свідчить про зміни рішення по суті, проте суддя допускав системні помилки у виготовленні документів. В одній зі справ суддя спочатку виправив номер автомобіля порушника, а через два тижні </w:t>
      </w:r>
      <w:r w:rsidR="006256EC" w:rsidRPr="000B4A45">
        <w:t xml:space="preserve">і </w:t>
      </w:r>
      <w:r w:rsidRPr="000B4A45">
        <w:t>дату вчинення правопорушення. Також суддя неодноразово плутав прізвище правопорушників та змінював розмір стягнення. Також суддя плутав дати народження та по батькові правопорушників. Низка рішень судді бул</w:t>
      </w:r>
      <w:r w:rsidR="00E32CFC" w:rsidRPr="000B4A45">
        <w:t>а</w:t>
      </w:r>
      <w:r w:rsidRPr="000B4A45">
        <w:t xml:space="preserve"> без зазначення дати народження правопорушника, що унеможливлювало виконання рішень виконавчою службою. Ухвали про виправлення описок суддею </w:t>
      </w:r>
      <w:proofErr w:type="spellStart"/>
      <w:r w:rsidRPr="000B4A45">
        <w:t>постановлялися</w:t>
      </w:r>
      <w:proofErr w:type="spellEnd"/>
      <w:r w:rsidRPr="000B4A45">
        <w:t xml:space="preserve"> протягом всього строку здійснення правосуддя з 2016 </w:t>
      </w:r>
      <w:r w:rsidR="00E32CFC" w:rsidRPr="000B4A45">
        <w:t>д</w:t>
      </w:r>
      <w:r w:rsidRPr="000B4A45">
        <w:t>о 2021 рок</w:t>
      </w:r>
      <w:r w:rsidR="00E32CFC" w:rsidRPr="000B4A45">
        <w:t>у</w:t>
      </w:r>
      <w:r w:rsidRPr="000B4A45">
        <w:t>, що свідчить про неналежне ставлення судді до своїх обов’язків.</w:t>
      </w:r>
    </w:p>
    <w:p w:rsidR="00B46C89" w:rsidRPr="000B4A45" w:rsidRDefault="006256EC" w:rsidP="006256EC">
      <w:pPr>
        <w:pStyle w:val="ab"/>
        <w:numPr>
          <w:ilvl w:val="0"/>
          <w:numId w:val="174"/>
        </w:numPr>
        <w:tabs>
          <w:tab w:val="left" w:pos="993"/>
        </w:tabs>
        <w:ind w:left="0" w:firstLine="709"/>
        <w:jc w:val="both"/>
      </w:pPr>
      <w:bookmarkStart w:id="0" w:name="bookmark42"/>
      <w:bookmarkStart w:id="1" w:name="bookmark43"/>
      <w:bookmarkEnd w:id="0"/>
      <w:bookmarkEnd w:id="1"/>
      <w:r w:rsidRPr="000B4A45">
        <w:t>Су</w:t>
      </w:r>
      <w:r w:rsidR="00B46C89" w:rsidRPr="000B4A45">
        <w:t xml:space="preserve">ддя припускався помилок у майнових деклараціях, зокрема, за словами судді, </w:t>
      </w:r>
      <w:r w:rsidR="004E053D" w:rsidRPr="000B4A45">
        <w:t>він не</w:t>
      </w:r>
      <w:r w:rsidR="00B46C89" w:rsidRPr="000B4A45">
        <w:t xml:space="preserve"> задекларував готівку у 2019 році</w:t>
      </w:r>
      <w:r w:rsidR="00E32CFC" w:rsidRPr="000B4A45">
        <w:t>,</w:t>
      </w:r>
      <w:r w:rsidR="00B46C89" w:rsidRPr="000B4A45">
        <w:t xml:space="preserve"> з якої начебто потім придбав автомобіль.</w:t>
      </w:r>
    </w:p>
    <w:p w:rsidR="00B46C89" w:rsidRPr="000B4A45" w:rsidRDefault="00B46C89" w:rsidP="0044106A">
      <w:pPr>
        <w:ind w:firstLine="709"/>
        <w:jc w:val="both"/>
      </w:pPr>
      <w:bookmarkStart w:id="2" w:name="bookmark44"/>
      <w:bookmarkEnd w:id="2"/>
      <w:r w:rsidRPr="000B4A45">
        <w:t xml:space="preserve">Відповідно до </w:t>
      </w:r>
      <w:r w:rsidR="00E131F6" w:rsidRPr="000B4A45">
        <w:t>декларації особи, уповноваженої на виконання функцій держави або місцевого самоврядування,</w:t>
      </w:r>
      <w:r w:rsidRPr="000B4A45">
        <w:t xml:space="preserve"> за 2017 рік суддя з дружиною користувалися земельною ділянкою батька судді площею 993 </w:t>
      </w:r>
      <w:proofErr w:type="spellStart"/>
      <w:r w:rsidR="004E053D" w:rsidRPr="000B4A45">
        <w:t>кв</w:t>
      </w:r>
      <w:proofErr w:type="spellEnd"/>
      <w:r w:rsidR="004E053D" w:rsidRPr="000B4A45">
        <w:t>.</w:t>
      </w:r>
      <w:r w:rsidR="00724E9C" w:rsidRPr="000B4A45">
        <w:rPr>
          <w:lang w:val="ru-RU"/>
        </w:rPr>
        <w:t> </w:t>
      </w:r>
      <w:r w:rsidR="004E053D" w:rsidRPr="000B4A45">
        <w:t xml:space="preserve">м </w:t>
      </w:r>
      <w:r w:rsidRPr="000B4A45">
        <w:t>у с</w:t>
      </w:r>
      <w:r w:rsidR="00C019BF" w:rsidRPr="000B4A45">
        <w:t>елі</w:t>
      </w:r>
      <w:r w:rsidRPr="000B4A45">
        <w:t xml:space="preserve"> Агрономічне Вінницької області з 03.08.201</w:t>
      </w:r>
      <w:r w:rsidR="004E053D" w:rsidRPr="000B4A45">
        <w:t>2</w:t>
      </w:r>
      <w:r w:rsidRPr="000B4A45">
        <w:t>. Утім у деклараціях за 2015, 2016 роки така ділянка вказана не була.</w:t>
      </w:r>
      <w:r w:rsidR="004E053D" w:rsidRPr="000B4A45">
        <w:t xml:space="preserve"> </w:t>
      </w:r>
      <w:r w:rsidRPr="000B4A45">
        <w:t>Суддя надав пояснення, що фактично почав користуватися земельною ділянкою</w:t>
      </w:r>
      <w:r w:rsidR="00E32CFC" w:rsidRPr="000B4A45">
        <w:t xml:space="preserve"> у</w:t>
      </w:r>
      <w:r w:rsidRPr="000B4A45">
        <w:t xml:space="preserve"> 2016 ро</w:t>
      </w:r>
      <w:r w:rsidR="00E32CFC" w:rsidRPr="000B4A45">
        <w:t>ці</w:t>
      </w:r>
      <w:r w:rsidRPr="000B4A45">
        <w:t xml:space="preserve">. Зазначення суддею у графі </w:t>
      </w:r>
      <w:r w:rsidR="004E053D" w:rsidRPr="000B4A45">
        <w:t>«</w:t>
      </w:r>
      <w:r w:rsidR="0044106A" w:rsidRPr="000B4A45">
        <w:t>Д</w:t>
      </w:r>
      <w:r w:rsidRPr="000B4A45">
        <w:t>ат</w:t>
      </w:r>
      <w:r w:rsidR="0044106A" w:rsidRPr="000B4A45">
        <w:t>а</w:t>
      </w:r>
      <w:r w:rsidRPr="000B4A45">
        <w:t xml:space="preserve"> набуття права</w:t>
      </w:r>
      <w:r w:rsidR="004E053D" w:rsidRPr="000B4A45">
        <w:t>»</w:t>
      </w:r>
      <w:r w:rsidRPr="000B4A45">
        <w:t xml:space="preserve"> </w:t>
      </w:r>
      <w:r w:rsidR="0044106A" w:rsidRPr="000B4A45">
        <w:t>03.08.2012</w:t>
      </w:r>
      <w:r w:rsidRPr="000B4A45">
        <w:t xml:space="preserve"> свідчить про не розуміння суддею правил декларування майна, оскільки мала бути зазначена дата фактичного початку користування.</w:t>
      </w:r>
      <w:r w:rsidR="0044106A" w:rsidRPr="000B4A45">
        <w:t xml:space="preserve"> Отже</w:t>
      </w:r>
      <w:r w:rsidR="00E32CFC" w:rsidRPr="000B4A45">
        <w:t>,</w:t>
      </w:r>
      <w:r w:rsidR="0044106A" w:rsidRPr="000B4A45">
        <w:t xml:space="preserve"> </w:t>
      </w:r>
      <w:r w:rsidRPr="000B4A45">
        <w:t>суддя допускав системні помилки при складанні документів упродовж всіх років здійснення правосуддя.</w:t>
      </w:r>
    </w:p>
    <w:p w:rsidR="0044106A" w:rsidRPr="000B4A45" w:rsidRDefault="0044106A" w:rsidP="00C019BF">
      <w:pPr>
        <w:pStyle w:val="ab"/>
        <w:numPr>
          <w:ilvl w:val="0"/>
          <w:numId w:val="174"/>
        </w:numPr>
        <w:tabs>
          <w:tab w:val="left" w:pos="993"/>
        </w:tabs>
        <w:ind w:left="0" w:firstLine="709"/>
        <w:jc w:val="both"/>
      </w:pPr>
      <w:bookmarkStart w:id="3" w:name="bookmark45"/>
      <w:bookmarkStart w:id="4" w:name="bookmark46"/>
      <w:bookmarkStart w:id="5" w:name="bookmark48"/>
      <w:r w:rsidRPr="000B4A45">
        <w:t xml:space="preserve">Суддя систематично занижував вартість майна </w:t>
      </w:r>
      <w:r w:rsidR="00E32CFC" w:rsidRPr="000B4A45">
        <w:t>в</w:t>
      </w:r>
      <w:r w:rsidRPr="000B4A45">
        <w:t xml:space="preserve"> деклараціях, зокрема для уникнення оподаткування.</w:t>
      </w:r>
      <w:bookmarkEnd w:id="3"/>
      <w:bookmarkEnd w:id="4"/>
      <w:bookmarkEnd w:id="5"/>
    </w:p>
    <w:p w:rsidR="0044106A" w:rsidRPr="000B4A45" w:rsidRDefault="0044106A" w:rsidP="003D4D1F">
      <w:pPr>
        <w:ind w:firstLine="709"/>
        <w:jc w:val="both"/>
      </w:pPr>
      <w:r w:rsidRPr="000B4A45">
        <w:t xml:space="preserve">Відповідно до </w:t>
      </w:r>
      <w:r w:rsidR="00E131F6" w:rsidRPr="000B4A45">
        <w:t xml:space="preserve">декларації особи, уповноваженої на виконання функцій держави або місцевого самоврядування, </w:t>
      </w:r>
      <w:r w:rsidRPr="000B4A45">
        <w:t>за 2019 рік суддя отримав дохід у розмірі 140 000 грн (приблизно 5</w:t>
      </w:r>
      <w:r w:rsidR="00C019BF" w:rsidRPr="000B4A45">
        <w:t xml:space="preserve"> </w:t>
      </w:r>
      <w:r w:rsidRPr="000B4A45">
        <w:t xml:space="preserve">800 доларів США) за продаж автомобіля </w:t>
      </w:r>
      <w:proofErr w:type="spellStart"/>
      <w:r w:rsidRPr="000B4A45">
        <w:t>Toyota</w:t>
      </w:r>
      <w:proofErr w:type="spellEnd"/>
      <w:r w:rsidRPr="000B4A45">
        <w:t xml:space="preserve"> R</w:t>
      </w:r>
      <w:r w:rsidRPr="000B4A45">
        <w:rPr>
          <w:lang w:val="en-US"/>
        </w:rPr>
        <w:t>AV</w:t>
      </w:r>
      <w:r w:rsidR="00724E9C" w:rsidRPr="000B4A45">
        <w:t> </w:t>
      </w:r>
      <w:r w:rsidRPr="000B4A45">
        <w:t xml:space="preserve">4 </w:t>
      </w:r>
      <w:bookmarkStart w:id="6" w:name="bookmark53"/>
      <w:bookmarkEnd w:id="6"/>
      <w:r w:rsidRPr="000B4A45">
        <w:t>2006 року випуску. Водночас</w:t>
      </w:r>
      <w:r w:rsidR="00724E9C" w:rsidRPr="000B4A45">
        <w:t xml:space="preserve"> </w:t>
      </w:r>
      <w:r w:rsidRPr="000B4A45">
        <w:t>у 2019</w:t>
      </w:r>
      <w:r w:rsidR="00724E9C" w:rsidRPr="000B4A45">
        <w:t> </w:t>
      </w:r>
      <w:r w:rsidRPr="000B4A45">
        <w:t>році автомобілі такої ж марки та року випуску продавалися майже вдвічі дорожче, приблизно за 11</w:t>
      </w:r>
      <w:r w:rsidR="00A353F4" w:rsidRPr="000B4A45">
        <w:t xml:space="preserve"> 000–</w:t>
      </w:r>
      <w:r w:rsidRPr="000B4A45">
        <w:t>12</w:t>
      </w:r>
      <w:r w:rsidR="00A353F4" w:rsidRPr="000B4A45">
        <w:t xml:space="preserve"> 000 </w:t>
      </w:r>
      <w:r w:rsidRPr="000B4A45">
        <w:t>доларів США.</w:t>
      </w:r>
    </w:p>
    <w:p w:rsidR="0044106A" w:rsidRPr="000B4A45" w:rsidRDefault="0044106A" w:rsidP="003D4D1F">
      <w:pPr>
        <w:ind w:firstLine="709"/>
        <w:jc w:val="both"/>
      </w:pPr>
      <w:bookmarkStart w:id="7" w:name="bookmark54"/>
      <w:bookmarkEnd w:id="7"/>
      <w:r w:rsidRPr="000B4A45">
        <w:t xml:space="preserve">Відповідно до майнової декларації за 2020 рік суддя 02.01.2020 придбав автомобіль </w:t>
      </w:r>
      <w:proofErr w:type="spellStart"/>
      <w:r w:rsidRPr="000B4A45">
        <w:t>Nissan</w:t>
      </w:r>
      <w:proofErr w:type="spellEnd"/>
      <w:r w:rsidRPr="000B4A45">
        <w:t xml:space="preserve"> </w:t>
      </w:r>
      <w:proofErr w:type="spellStart"/>
      <w:r w:rsidRPr="000B4A45">
        <w:t>Rogue</w:t>
      </w:r>
      <w:proofErr w:type="spellEnd"/>
      <w:r w:rsidRPr="000B4A45">
        <w:t xml:space="preserve"> 2014 р</w:t>
      </w:r>
      <w:r w:rsidR="00A353F4" w:rsidRPr="000B4A45">
        <w:t xml:space="preserve">оку </w:t>
      </w:r>
      <w:r w:rsidRPr="000B4A45">
        <w:t>в</w:t>
      </w:r>
      <w:r w:rsidR="00A353F4" w:rsidRPr="000B4A45">
        <w:t>ипуску</w:t>
      </w:r>
      <w:r w:rsidRPr="000B4A45">
        <w:t xml:space="preserve"> за 200 000 грн (8</w:t>
      </w:r>
      <w:r w:rsidR="00C019BF" w:rsidRPr="000B4A45">
        <w:t xml:space="preserve"> </w:t>
      </w:r>
      <w:r w:rsidRPr="000B4A45">
        <w:t xml:space="preserve">500 доларів США). </w:t>
      </w:r>
      <w:r w:rsidR="00E32CFC" w:rsidRPr="000B4A45">
        <w:t>У</w:t>
      </w:r>
      <w:r w:rsidRPr="000B4A45">
        <w:t xml:space="preserve"> 2024 році </w:t>
      </w:r>
      <w:r w:rsidR="00E32CFC" w:rsidRPr="000B4A45">
        <w:t>(</w:t>
      </w:r>
      <w:r w:rsidRPr="000B4A45">
        <w:t>понад чотир</w:t>
      </w:r>
      <w:r w:rsidR="00E32CFC" w:rsidRPr="000B4A45">
        <w:t>и роки додаткової експлуатації)</w:t>
      </w:r>
      <w:r w:rsidRPr="000B4A45">
        <w:t xml:space="preserve"> вартість авто такої ж марки та року випуску становить </w:t>
      </w:r>
      <w:r w:rsidR="00A353F4" w:rsidRPr="000B4A45">
        <w:t>приблизно</w:t>
      </w:r>
      <w:r w:rsidRPr="000B4A45">
        <w:t xml:space="preserve"> 13</w:t>
      </w:r>
      <w:r w:rsidR="00A353F4" w:rsidRPr="000B4A45">
        <w:t xml:space="preserve"> </w:t>
      </w:r>
      <w:r w:rsidRPr="000B4A45">
        <w:t>500 доларів США.</w:t>
      </w:r>
    </w:p>
    <w:p w:rsidR="0044106A" w:rsidRPr="000B4A45" w:rsidRDefault="00A353F4" w:rsidP="003D4D1F">
      <w:pPr>
        <w:ind w:firstLine="709"/>
        <w:jc w:val="both"/>
      </w:pPr>
      <w:r w:rsidRPr="000B4A45">
        <w:t xml:space="preserve">Згідно з </w:t>
      </w:r>
      <w:r w:rsidR="00E131F6" w:rsidRPr="000B4A45">
        <w:t xml:space="preserve">декларацією особи, уповноваженої на виконання функцій держави або місцевого самоврядування, </w:t>
      </w:r>
      <w:r w:rsidRPr="000B4A45">
        <w:t xml:space="preserve">за 2022 рік </w:t>
      </w:r>
      <w:r w:rsidR="0044106A" w:rsidRPr="000B4A45">
        <w:t xml:space="preserve">цей автомобіль суддя подарував дружині, сторони визначили вартість авто </w:t>
      </w:r>
      <w:r w:rsidR="00E32CFC" w:rsidRPr="000B4A45">
        <w:t>в</w:t>
      </w:r>
      <w:r w:rsidR="0044106A" w:rsidRPr="000B4A45">
        <w:t xml:space="preserve"> договорі дарування </w:t>
      </w:r>
      <w:r w:rsidR="00BE7365" w:rsidRPr="000B4A45">
        <w:t>–</w:t>
      </w:r>
      <w:r w:rsidRPr="000B4A45">
        <w:t xml:space="preserve"> </w:t>
      </w:r>
      <w:r w:rsidR="0044106A" w:rsidRPr="000B4A45">
        <w:t>450 000 грн, що на дату укладення правочину 17.08.2022 становило 12</w:t>
      </w:r>
      <w:r w:rsidRPr="000B4A45">
        <w:t xml:space="preserve"> </w:t>
      </w:r>
      <w:r w:rsidR="0044106A" w:rsidRPr="000B4A45">
        <w:t>300 доларів США (що, на відміну від ціни придбання, відповідає ринковим цінам).</w:t>
      </w:r>
    </w:p>
    <w:p w:rsidR="0044106A" w:rsidRPr="000B4A45" w:rsidRDefault="0044106A" w:rsidP="003D4D1F">
      <w:pPr>
        <w:ind w:firstLine="709"/>
        <w:jc w:val="both"/>
      </w:pPr>
      <w:r w:rsidRPr="000B4A45">
        <w:t xml:space="preserve">Відповідно до майнової декларації за 2022 рік 26.08.2022 суддя отримав у подарунок від тестя </w:t>
      </w:r>
      <w:r w:rsidR="00724E9C" w:rsidRPr="000B4A45">
        <w:t>ОСОБА_1</w:t>
      </w:r>
      <w:r w:rsidRPr="000B4A45">
        <w:t xml:space="preserve"> (на той момент шлюб із дружиною ще не було розірвано) автомобіль Фольксваген </w:t>
      </w:r>
      <w:proofErr w:type="spellStart"/>
      <w:r w:rsidRPr="000B4A45">
        <w:t>Сірокко</w:t>
      </w:r>
      <w:proofErr w:type="spellEnd"/>
      <w:r w:rsidRPr="000B4A45">
        <w:t xml:space="preserve"> 2010 року випуску, оцінивши його</w:t>
      </w:r>
      <w:r w:rsidR="00A353F4" w:rsidRPr="000B4A45">
        <w:t xml:space="preserve"> вартість у</w:t>
      </w:r>
      <w:r w:rsidRPr="000B4A45">
        <w:t xml:space="preserve"> договорі</w:t>
      </w:r>
      <w:r w:rsidR="00A353F4" w:rsidRPr="000B4A45">
        <w:t xml:space="preserve"> дарування</w:t>
      </w:r>
      <w:r w:rsidRPr="000B4A45">
        <w:t xml:space="preserve"> </w:t>
      </w:r>
      <w:r w:rsidR="00A353F4" w:rsidRPr="000B4A45">
        <w:t>–</w:t>
      </w:r>
      <w:r w:rsidRPr="000B4A45">
        <w:t xml:space="preserve"> 100</w:t>
      </w:r>
      <w:r w:rsidR="00724E9C" w:rsidRPr="000B4A45">
        <w:t> </w:t>
      </w:r>
      <w:r w:rsidRPr="000B4A45">
        <w:t>000 грн. На дату укладення правочину це становило приблизно 2</w:t>
      </w:r>
      <w:r w:rsidR="00A353F4" w:rsidRPr="000B4A45">
        <w:t xml:space="preserve"> </w:t>
      </w:r>
      <w:r w:rsidRPr="000B4A45">
        <w:t>700 дол</w:t>
      </w:r>
      <w:r w:rsidR="00A353F4" w:rsidRPr="000B4A45">
        <w:t>арів</w:t>
      </w:r>
      <w:r w:rsidRPr="000B4A45">
        <w:t xml:space="preserve"> США.</w:t>
      </w:r>
      <w:r w:rsidR="00A353F4" w:rsidRPr="000B4A45">
        <w:t xml:space="preserve"> </w:t>
      </w:r>
      <w:r w:rsidR="00E32CFC" w:rsidRPr="000B4A45">
        <w:t>У</w:t>
      </w:r>
      <w:r w:rsidRPr="000B4A45">
        <w:t xml:space="preserve"> 2023 році суддя продав </w:t>
      </w:r>
      <w:r w:rsidR="00E32CFC" w:rsidRPr="000B4A45">
        <w:t>у</w:t>
      </w:r>
      <w:r w:rsidRPr="000B4A45">
        <w:t>казане авто за 370 000 грн. На день продажу автомобіля це становило приблизно 9</w:t>
      </w:r>
      <w:r w:rsidR="00A353F4" w:rsidRPr="000B4A45">
        <w:t xml:space="preserve"> </w:t>
      </w:r>
      <w:r w:rsidRPr="000B4A45">
        <w:t>800 дол</w:t>
      </w:r>
      <w:r w:rsidR="00A353F4" w:rsidRPr="000B4A45">
        <w:t>арів</w:t>
      </w:r>
      <w:r w:rsidRPr="000B4A45">
        <w:t xml:space="preserve"> США.</w:t>
      </w:r>
    </w:p>
    <w:p w:rsidR="0044106A" w:rsidRPr="000B4A45" w:rsidRDefault="0044106A" w:rsidP="003D4D1F">
      <w:pPr>
        <w:ind w:firstLine="709"/>
        <w:jc w:val="both"/>
      </w:pPr>
      <w:r w:rsidRPr="000B4A45">
        <w:t xml:space="preserve">Відповідно до закону податки має заплатити обдаровуваний. Таким чином, суддя, імовірно, занизив дійсну вартість автомобіля </w:t>
      </w:r>
      <w:r w:rsidR="00E32CFC" w:rsidRPr="000B4A45">
        <w:t>в</w:t>
      </w:r>
      <w:r w:rsidRPr="000B4A45">
        <w:t xml:space="preserve"> договорі та</w:t>
      </w:r>
      <w:r w:rsidR="00E32CFC" w:rsidRPr="000B4A45">
        <w:t>,</w:t>
      </w:r>
      <w:r w:rsidRPr="000B4A45">
        <w:t xml:space="preserve"> відповідно</w:t>
      </w:r>
      <w:r w:rsidR="00E32CFC" w:rsidRPr="000B4A45">
        <w:t>,</w:t>
      </w:r>
      <w:r w:rsidRPr="000B4A45">
        <w:t xml:space="preserve"> </w:t>
      </w:r>
      <w:r w:rsidR="00E32CFC" w:rsidRPr="000B4A45">
        <w:t>в</w:t>
      </w:r>
      <w:r w:rsidRPr="000B4A45">
        <w:t xml:space="preserve"> декларації. Через рік продав авто утричі дорожче. За підрахунками ГРД</w:t>
      </w:r>
      <w:r w:rsidR="00E32CFC" w:rsidRPr="000B4A45">
        <w:t>,</w:t>
      </w:r>
      <w:r w:rsidRPr="000B4A45">
        <w:t xml:space="preserve"> суддя ухилився від сплати податків на суму 475 доларів США.</w:t>
      </w:r>
    </w:p>
    <w:p w:rsidR="00B46C89" w:rsidRPr="000B4A45" w:rsidRDefault="0044106A" w:rsidP="003D4D1F">
      <w:pPr>
        <w:ind w:firstLine="709"/>
        <w:jc w:val="both"/>
      </w:pPr>
      <w:bookmarkStart w:id="8" w:name="bookmark60"/>
      <w:bookmarkEnd w:id="8"/>
      <w:r w:rsidRPr="000B4A45">
        <w:t xml:space="preserve">Згідно з </w:t>
      </w:r>
      <w:r w:rsidR="00E131F6" w:rsidRPr="000B4A45">
        <w:t>декларацією особи, уповноваженої на виконання функцій держави або місцевого самоврядування,</w:t>
      </w:r>
      <w:r w:rsidRPr="000B4A45">
        <w:t xml:space="preserve"> за 2017 рік батькові судді належить садовий (дачний) будинок площею 230,27 </w:t>
      </w:r>
      <w:proofErr w:type="spellStart"/>
      <w:r w:rsidR="00A353F4" w:rsidRPr="000B4A45">
        <w:t>кв</w:t>
      </w:r>
      <w:proofErr w:type="spellEnd"/>
      <w:r w:rsidR="00A353F4" w:rsidRPr="000B4A45">
        <w:t>.</w:t>
      </w:r>
      <w:r w:rsidR="00724E9C" w:rsidRPr="000B4A45">
        <w:t> </w:t>
      </w:r>
      <w:r w:rsidRPr="000B4A45">
        <w:t>м, який суддя має в користуванні. При цьому за інформацією з декларації</w:t>
      </w:r>
      <w:r w:rsidR="00E32CFC" w:rsidRPr="000B4A45">
        <w:t>,</w:t>
      </w:r>
      <w:r w:rsidRPr="000B4A45">
        <w:t xml:space="preserve"> </w:t>
      </w:r>
      <w:r w:rsidR="00C019BF" w:rsidRPr="000B4A45">
        <w:t>об’єкт</w:t>
      </w:r>
      <w:r w:rsidRPr="000B4A45">
        <w:t xml:space="preserve"> повністю або частково побудований з матеріалів чи за кошти </w:t>
      </w:r>
      <w:r w:rsidR="00C019BF" w:rsidRPr="000B4A45">
        <w:t>суб’єкта</w:t>
      </w:r>
      <w:r w:rsidRPr="000B4A45">
        <w:t xml:space="preserve"> декларування або члена його сім</w:t>
      </w:r>
      <w:r w:rsidR="00A353F4" w:rsidRPr="000B4A45">
        <w:t>’</w:t>
      </w:r>
      <w:r w:rsidRPr="000B4A45">
        <w:t xml:space="preserve">ї. Декларувати таке майно суддя почав з 2017 року, утім ще в декларації </w:t>
      </w:r>
      <w:r w:rsidRPr="000B4A45">
        <w:lastRenderedPageBreak/>
        <w:t>2023 року таке майно є об’єктом незавершеного будівництва, не введене в експлуатацію, а право власності на нього не зареєстроване в установленому законом порядку.</w:t>
      </w:r>
    </w:p>
    <w:p w:rsidR="00A353F4" w:rsidRPr="000B4A45" w:rsidRDefault="00A353F4" w:rsidP="003D4D1F">
      <w:pPr>
        <w:ind w:firstLine="709"/>
        <w:jc w:val="both"/>
      </w:pPr>
      <w:r w:rsidRPr="000B4A45">
        <w:t xml:space="preserve">Відповідно до </w:t>
      </w:r>
      <w:r w:rsidR="00E131F6" w:rsidRPr="000B4A45">
        <w:t xml:space="preserve">декларацій особи, уповноваженої на виконання функцій держави або місцевого самоврядування </w:t>
      </w:r>
      <w:r w:rsidRPr="000B4A45">
        <w:t>за 2016–2021 роки суддя не мав житла у місті Шаргород та вказував місцем проживання місто Вінниця</w:t>
      </w:r>
      <w:r w:rsidR="00BE7365" w:rsidRPr="000B4A45">
        <w:t>.</w:t>
      </w:r>
      <w:r w:rsidRPr="000B4A45">
        <w:t xml:space="preserve"> За даними </w:t>
      </w:r>
      <w:proofErr w:type="spellStart"/>
      <w:r w:rsidRPr="000B4A45">
        <w:t>Google</w:t>
      </w:r>
      <w:proofErr w:type="spellEnd"/>
      <w:r w:rsidRPr="000B4A45">
        <w:t xml:space="preserve"> </w:t>
      </w:r>
      <w:proofErr w:type="spellStart"/>
      <w:r w:rsidRPr="000B4A45">
        <w:t>Maps</w:t>
      </w:r>
      <w:proofErr w:type="spellEnd"/>
      <w:r w:rsidRPr="000B4A45">
        <w:t xml:space="preserve"> дорога з Вінниці до </w:t>
      </w:r>
      <w:proofErr w:type="spellStart"/>
      <w:r w:rsidRPr="000B4A45">
        <w:t>Шаргородського</w:t>
      </w:r>
      <w:proofErr w:type="spellEnd"/>
      <w:r w:rsidRPr="000B4A45">
        <w:t xml:space="preserve"> районного суду Вінницької області становить 80</w:t>
      </w:r>
      <w:r w:rsidR="000A15FA" w:rsidRPr="000B4A45">
        <w:t>–</w:t>
      </w:r>
      <w:r w:rsidRPr="000B4A45">
        <w:t>90 хв в одну сторону.</w:t>
      </w:r>
    </w:p>
    <w:p w:rsidR="00A353F4" w:rsidRPr="000B4A45" w:rsidRDefault="00A353F4" w:rsidP="003D4D1F">
      <w:pPr>
        <w:ind w:firstLine="709"/>
        <w:jc w:val="both"/>
      </w:pPr>
      <w:r w:rsidRPr="000B4A45">
        <w:t xml:space="preserve">ГРД вважає, що щоденне витрачання суддею </w:t>
      </w:r>
      <w:r w:rsidR="00BE7365" w:rsidRPr="000B4A45">
        <w:t>трьох</w:t>
      </w:r>
      <w:r w:rsidRPr="000B4A45">
        <w:t xml:space="preserve"> годин на </w:t>
      </w:r>
      <w:r w:rsidR="00BE7365" w:rsidRPr="000B4A45">
        <w:t>дорогу</w:t>
      </w:r>
      <w:r w:rsidRPr="000B4A45">
        <w:t xml:space="preserve"> з погляду розсудливого спостерігача є малоймовірним й може свідчити про потенційне недекларування суддею житла за місцем роботи. Проте ГРД не вважає це окремою підставою для висновку про невідповідність судді критеріям доброчесності та професійної етики.</w:t>
      </w:r>
    </w:p>
    <w:p w:rsidR="00A353F4" w:rsidRPr="000B4A45" w:rsidRDefault="00A353F4" w:rsidP="003D4D1F">
      <w:pPr>
        <w:ind w:firstLine="709"/>
        <w:jc w:val="both"/>
      </w:pPr>
      <w:bookmarkStart w:id="9" w:name="bookmark62"/>
      <w:bookmarkEnd w:id="9"/>
      <w:r w:rsidRPr="000B4A45">
        <w:t>Суддя Войнаровський</w:t>
      </w:r>
      <w:r w:rsidR="00BE7365" w:rsidRPr="000B4A45">
        <w:t xml:space="preserve"> І.В. у декларації</w:t>
      </w:r>
      <w:r w:rsidR="00E131F6" w:rsidRPr="000B4A45">
        <w:t xml:space="preserve"> особи, уповноваженої на виконання функцій держави або місцевого самоврядування,</w:t>
      </w:r>
      <w:r w:rsidR="00BE7365" w:rsidRPr="000B4A45">
        <w:t xml:space="preserve"> за 2023 рік</w:t>
      </w:r>
      <w:r w:rsidRPr="000B4A45">
        <w:t xml:space="preserve"> </w:t>
      </w:r>
      <w:r w:rsidR="000A15FA" w:rsidRPr="000B4A45">
        <w:t>у</w:t>
      </w:r>
      <w:r w:rsidR="00BE7365" w:rsidRPr="000B4A45">
        <w:t xml:space="preserve">казував </w:t>
      </w:r>
      <w:r w:rsidRPr="000B4A45">
        <w:t>автомобіл</w:t>
      </w:r>
      <w:r w:rsidR="00BE7365" w:rsidRPr="000B4A45">
        <w:t>ь</w:t>
      </w:r>
      <w:r w:rsidRPr="000B4A45">
        <w:t xml:space="preserve"> </w:t>
      </w:r>
      <w:r w:rsidR="002855A4" w:rsidRPr="000B4A45">
        <w:rPr>
          <w:lang w:val="en-US"/>
        </w:rPr>
        <w:t>BMW</w:t>
      </w:r>
      <w:r w:rsidRPr="000B4A45">
        <w:t xml:space="preserve"> 525</w:t>
      </w:r>
      <w:r w:rsidR="00BE7365" w:rsidRPr="000B4A45">
        <w:t xml:space="preserve"> </w:t>
      </w:r>
      <w:r w:rsidRPr="000B4A45">
        <w:t>2012 р</w:t>
      </w:r>
      <w:r w:rsidR="00BE7365" w:rsidRPr="000B4A45">
        <w:t xml:space="preserve">оку </w:t>
      </w:r>
      <w:r w:rsidRPr="000B4A45">
        <w:t>в</w:t>
      </w:r>
      <w:r w:rsidR="00BE7365" w:rsidRPr="000B4A45">
        <w:t>ипуску</w:t>
      </w:r>
      <w:r w:rsidR="000A15FA" w:rsidRPr="000B4A45">
        <w:t xml:space="preserve"> вартістю</w:t>
      </w:r>
      <w:r w:rsidRPr="000B4A45">
        <w:t xml:space="preserve"> 445 000 грн, </w:t>
      </w:r>
      <w:r w:rsidR="00BE7365" w:rsidRPr="000B4A45">
        <w:t>проте</w:t>
      </w:r>
      <w:r w:rsidRPr="000B4A45">
        <w:t xml:space="preserve"> </w:t>
      </w:r>
      <w:r w:rsidR="000A15FA" w:rsidRPr="000B4A45">
        <w:t>в</w:t>
      </w:r>
      <w:r w:rsidRPr="000B4A45">
        <w:t xml:space="preserve"> липні 2024 року зазначені автомобілі продаються за ціною від 530 000 грн. Придбання автомобіля за такою низькою ціною потребує додаткових пояснень судді.</w:t>
      </w:r>
    </w:p>
    <w:p w:rsidR="00A353F4" w:rsidRPr="000B4A45" w:rsidRDefault="00A353F4" w:rsidP="003D4D1F">
      <w:pPr>
        <w:ind w:firstLine="709"/>
        <w:jc w:val="both"/>
      </w:pPr>
      <w:bookmarkStart w:id="10" w:name="bookmark63"/>
      <w:bookmarkEnd w:id="10"/>
      <w:r w:rsidRPr="000B4A45">
        <w:t>Відповідно до</w:t>
      </w:r>
      <w:r w:rsidR="002855A4" w:rsidRPr="000B4A45">
        <w:t xml:space="preserve"> інформації</w:t>
      </w:r>
      <w:r w:rsidRPr="000B4A45">
        <w:t xml:space="preserve"> </w:t>
      </w:r>
      <w:r w:rsidR="002855A4" w:rsidRPr="000B4A45">
        <w:t xml:space="preserve">з </w:t>
      </w:r>
      <w:r w:rsidR="00E131F6" w:rsidRPr="000B4A45">
        <w:t>декларації особи, уповноваженої на виконання функцій держави або місцевого самоврядування,</w:t>
      </w:r>
      <w:r w:rsidRPr="000B4A45">
        <w:t xml:space="preserve"> за 2015 рік суддя був власником автомобіля </w:t>
      </w:r>
      <w:r w:rsidR="002855A4" w:rsidRPr="000B4A45">
        <w:rPr>
          <w:lang w:val="en-US"/>
        </w:rPr>
        <w:t>Chevrolet</w:t>
      </w:r>
      <w:r w:rsidR="002855A4" w:rsidRPr="000B4A45">
        <w:t xml:space="preserve"> </w:t>
      </w:r>
      <w:proofErr w:type="spellStart"/>
      <w:r w:rsidR="002855A4" w:rsidRPr="000B4A45">
        <w:rPr>
          <w:lang w:val="en-US"/>
        </w:rPr>
        <w:t>Lacetti</w:t>
      </w:r>
      <w:proofErr w:type="spellEnd"/>
      <w:r w:rsidR="002855A4" w:rsidRPr="000B4A45">
        <w:t xml:space="preserve"> </w:t>
      </w:r>
      <w:r w:rsidRPr="000B4A45">
        <w:t xml:space="preserve">2007 року випуску. Проте </w:t>
      </w:r>
      <w:r w:rsidR="000A15FA" w:rsidRPr="000B4A45">
        <w:t>в</w:t>
      </w:r>
      <w:r w:rsidRPr="000B4A45">
        <w:t xml:space="preserve"> декларації за 2016 рік зазначений автомобіль відсутній, при цьому відповідно до матеріалів суддівського досьє суддя надавав довіреність на цей автомобіль 26.02.2016. </w:t>
      </w:r>
      <w:r w:rsidR="000A15FA" w:rsidRPr="000B4A45">
        <w:t>У</w:t>
      </w:r>
      <w:r w:rsidR="002855A4" w:rsidRPr="000B4A45">
        <w:t>раховуючи те</w:t>
      </w:r>
      <w:r w:rsidRPr="000B4A45">
        <w:t>, що суддя надавав довіреність на цей автомобіль ще</w:t>
      </w:r>
      <w:r w:rsidR="000A15FA" w:rsidRPr="000B4A45">
        <w:t xml:space="preserve"> у</w:t>
      </w:r>
      <w:r w:rsidRPr="000B4A45">
        <w:t xml:space="preserve"> 2011 ро</w:t>
      </w:r>
      <w:r w:rsidR="000A15FA" w:rsidRPr="000B4A45">
        <w:t>ці</w:t>
      </w:r>
      <w:r w:rsidRPr="000B4A45">
        <w:t xml:space="preserve">, коли придбав </w:t>
      </w:r>
      <w:proofErr w:type="spellStart"/>
      <w:r w:rsidRPr="000B4A45">
        <w:t>Toyota</w:t>
      </w:r>
      <w:proofErr w:type="spellEnd"/>
      <w:r w:rsidRPr="000B4A45">
        <w:t xml:space="preserve"> RAV 4 </w:t>
      </w:r>
      <w:r w:rsidR="000A15FA" w:rsidRPr="000B4A45">
        <w:t>стає зрозумілим</w:t>
      </w:r>
      <w:r w:rsidRPr="000B4A45">
        <w:t>, що судд</w:t>
      </w:r>
      <w:r w:rsidR="002855A4" w:rsidRPr="000B4A45">
        <w:t xml:space="preserve">я продав авто у 2011 році </w:t>
      </w:r>
      <w:r w:rsidR="000A15FA" w:rsidRPr="000B4A45">
        <w:t xml:space="preserve">за </w:t>
      </w:r>
      <w:r w:rsidRPr="000B4A45">
        <w:t>генеральн</w:t>
      </w:r>
      <w:r w:rsidR="000A15FA" w:rsidRPr="000B4A45">
        <w:t>ою</w:t>
      </w:r>
      <w:r w:rsidRPr="000B4A45">
        <w:t xml:space="preserve"> довірен</w:t>
      </w:r>
      <w:r w:rsidR="000A15FA" w:rsidRPr="000B4A45">
        <w:t>і</w:t>
      </w:r>
      <w:r w:rsidRPr="000B4A45">
        <w:t>ст</w:t>
      </w:r>
      <w:r w:rsidR="000A15FA" w:rsidRPr="000B4A45">
        <w:t>ю</w:t>
      </w:r>
      <w:r w:rsidR="002855A4" w:rsidRPr="000B4A45">
        <w:t>,</w:t>
      </w:r>
      <w:r w:rsidRPr="000B4A45">
        <w:t xml:space="preserve"> </w:t>
      </w:r>
      <w:r w:rsidR="000A15FA" w:rsidRPr="000B4A45">
        <w:t>а</w:t>
      </w:r>
      <w:r w:rsidRPr="000B4A45">
        <w:t xml:space="preserve"> потім у 2016 році видав довіреність вже на наступного власника.</w:t>
      </w:r>
    </w:p>
    <w:p w:rsidR="006612A9" w:rsidRPr="000B4A45" w:rsidRDefault="006612A9" w:rsidP="003D4D1F">
      <w:pPr>
        <w:pStyle w:val="aa"/>
        <w:spacing w:before="0" w:beforeAutospacing="0" w:after="0" w:afterAutospacing="0"/>
        <w:ind w:firstLine="709"/>
        <w:jc w:val="both"/>
      </w:pPr>
      <w:r w:rsidRPr="000B4A45">
        <w:t xml:space="preserve">Судді </w:t>
      </w:r>
      <w:r w:rsidR="00A353F4" w:rsidRPr="000B4A45">
        <w:t>Войнаровськ</w:t>
      </w:r>
      <w:r w:rsidR="002855A4" w:rsidRPr="000B4A45">
        <w:t>ому І.В.</w:t>
      </w:r>
      <w:r w:rsidRPr="000B4A45">
        <w:t xml:space="preserve"> запропоновано ознайомитись </w:t>
      </w:r>
      <w:r w:rsidR="000A15FA" w:rsidRPr="000B4A45">
        <w:t>і</w:t>
      </w:r>
      <w:r w:rsidRPr="000B4A45">
        <w:t xml:space="preserve">з </w:t>
      </w:r>
      <w:r w:rsidR="002855A4" w:rsidRPr="000B4A45">
        <w:t>рішенням</w:t>
      </w:r>
      <w:r w:rsidRPr="000B4A45">
        <w:t xml:space="preserve"> ГРД від</w:t>
      </w:r>
      <w:r w:rsidR="00724E9C" w:rsidRPr="000B4A45">
        <w:t> </w:t>
      </w:r>
      <w:r w:rsidR="002855A4" w:rsidRPr="000B4A45">
        <w:t>21</w:t>
      </w:r>
      <w:r w:rsidRPr="000B4A45">
        <w:t>.0</w:t>
      </w:r>
      <w:r w:rsidR="002855A4" w:rsidRPr="000B4A45">
        <w:t>7</w:t>
      </w:r>
      <w:r w:rsidRPr="000B4A45">
        <w:t>.2024 та надати Комісії свої пояснення щодо викладених у ньому обставин.</w:t>
      </w:r>
    </w:p>
    <w:p w:rsidR="002464C0" w:rsidRPr="000B4A45" w:rsidRDefault="006612A9" w:rsidP="003D4D1F">
      <w:pPr>
        <w:pStyle w:val="aa"/>
        <w:shd w:val="clear" w:color="auto" w:fill="FFFFFF"/>
        <w:spacing w:before="0" w:beforeAutospacing="0" w:after="0" w:afterAutospacing="0"/>
        <w:ind w:firstLine="709"/>
        <w:jc w:val="both"/>
        <w:textAlignment w:val="baseline"/>
      </w:pPr>
      <w:r w:rsidRPr="000B4A45">
        <w:t xml:space="preserve">Комісією отримано письмові пояснення судді щодо </w:t>
      </w:r>
      <w:r w:rsidR="002464C0" w:rsidRPr="000B4A45">
        <w:t>інформації</w:t>
      </w:r>
      <w:r w:rsidRPr="000B4A45">
        <w:t>, викладен</w:t>
      </w:r>
      <w:r w:rsidR="002464C0" w:rsidRPr="000B4A45">
        <w:t>ої</w:t>
      </w:r>
      <w:r w:rsidRPr="000B4A45">
        <w:t xml:space="preserve"> </w:t>
      </w:r>
      <w:r w:rsidR="000A15FA" w:rsidRPr="000B4A45">
        <w:t>в</w:t>
      </w:r>
      <w:r w:rsidRPr="000B4A45">
        <w:t xml:space="preserve"> </w:t>
      </w:r>
      <w:r w:rsidR="002464C0" w:rsidRPr="000B4A45">
        <w:t>рішенні</w:t>
      </w:r>
      <w:r w:rsidRPr="000B4A45">
        <w:t xml:space="preserve">, </w:t>
      </w:r>
      <w:r w:rsidR="002464C0" w:rsidRPr="000B4A45">
        <w:t>відповідно до яких суддя зазначив таке.</w:t>
      </w:r>
    </w:p>
    <w:p w:rsidR="002464C0" w:rsidRPr="000B4A45" w:rsidRDefault="00C03C2A" w:rsidP="003D4D1F">
      <w:pPr>
        <w:ind w:firstLine="720"/>
        <w:jc w:val="both"/>
      </w:pPr>
      <w:r w:rsidRPr="000B4A45">
        <w:t xml:space="preserve">У </w:t>
      </w:r>
      <w:r w:rsidR="002464C0" w:rsidRPr="000B4A45">
        <w:t xml:space="preserve">провадженні </w:t>
      </w:r>
      <w:r w:rsidR="000A15FA" w:rsidRPr="000B4A45">
        <w:t xml:space="preserve">судді </w:t>
      </w:r>
      <w:r w:rsidR="002464C0" w:rsidRPr="000B4A45">
        <w:t>перебували справи про</w:t>
      </w:r>
      <w:r w:rsidR="003D4D1F" w:rsidRPr="000B4A45">
        <w:t xml:space="preserve"> адміністративні правопорушення, </w:t>
      </w:r>
      <w:r w:rsidR="002464C0" w:rsidRPr="000B4A45">
        <w:t>передбачені ст</w:t>
      </w:r>
      <w:r w:rsidRPr="000B4A45">
        <w:t>аттею</w:t>
      </w:r>
      <w:r w:rsidR="002464C0" w:rsidRPr="000B4A45">
        <w:t xml:space="preserve"> 130 К</w:t>
      </w:r>
      <w:r w:rsidRPr="000B4A45">
        <w:t>одексу України про адміністративні правопорушення</w:t>
      </w:r>
      <w:r w:rsidR="002464C0" w:rsidRPr="000B4A45">
        <w:t>: №</w:t>
      </w:r>
      <w:r w:rsidR="00724E9C" w:rsidRPr="000B4A45">
        <w:t> </w:t>
      </w:r>
      <w:r w:rsidR="002464C0" w:rsidRPr="000B4A45">
        <w:t>152/114/17, 152/115/17, 152/1378/17, 152/491/17, 152/1444/18, 152/908/17, 152/730/18, 126/821/18, 152/1376/18, 152/470/19. У цих справах прийнято рішення про закриття провадження на підставі ч</w:t>
      </w:r>
      <w:r w:rsidRPr="000B4A45">
        <w:t>астини</w:t>
      </w:r>
      <w:r w:rsidR="002464C0" w:rsidRPr="000B4A45">
        <w:t xml:space="preserve"> </w:t>
      </w:r>
      <w:r w:rsidRPr="000B4A45">
        <w:t>другої</w:t>
      </w:r>
      <w:r w:rsidR="002464C0" w:rsidRPr="000B4A45">
        <w:t xml:space="preserve"> ст</w:t>
      </w:r>
      <w:r w:rsidRPr="000B4A45">
        <w:t>атт</w:t>
      </w:r>
      <w:r w:rsidR="000A15FA" w:rsidRPr="000B4A45">
        <w:t>і</w:t>
      </w:r>
      <w:r w:rsidRPr="000B4A45">
        <w:t xml:space="preserve"> </w:t>
      </w:r>
      <w:r w:rsidR="002464C0" w:rsidRPr="000B4A45">
        <w:t>38 К</w:t>
      </w:r>
      <w:r w:rsidRPr="000B4A45">
        <w:t xml:space="preserve">одексу </w:t>
      </w:r>
      <w:r w:rsidR="002464C0" w:rsidRPr="000B4A45">
        <w:t>У</w:t>
      </w:r>
      <w:r w:rsidRPr="000B4A45">
        <w:t>країни про адміністративні правопорушення.</w:t>
      </w:r>
      <w:r w:rsidR="002464C0" w:rsidRPr="000B4A45">
        <w:t xml:space="preserve"> </w:t>
      </w:r>
    </w:p>
    <w:p w:rsidR="002464C0" w:rsidRPr="000B4A45" w:rsidRDefault="002464C0" w:rsidP="003D4D1F">
      <w:pPr>
        <w:ind w:firstLine="709"/>
        <w:jc w:val="both"/>
      </w:pPr>
      <w:r w:rsidRPr="000B4A45">
        <w:t xml:space="preserve">Приписами зазначеної норми закону на час прийняття рішення визначено, якщо справи про адміністративні правопорушення відповідно до Кодексу чи інших законів підвідомчі суду, стягнення може бути накладено не пізніш як через три місці з дня вчинення правопорушення, а при триваючому правопорушенні – не пізніш як через три місяці з дня його виявлення. </w:t>
      </w:r>
    </w:p>
    <w:p w:rsidR="002464C0" w:rsidRPr="000B4A45" w:rsidRDefault="002464C0" w:rsidP="003D4D1F">
      <w:pPr>
        <w:ind w:firstLine="709"/>
        <w:jc w:val="both"/>
      </w:pPr>
      <w:r w:rsidRPr="000B4A45">
        <w:t xml:space="preserve">Причини, які не дали можливості розглянути </w:t>
      </w:r>
      <w:r w:rsidR="00D47326" w:rsidRPr="000B4A45">
        <w:t xml:space="preserve">наведені </w:t>
      </w:r>
      <w:r w:rsidRPr="000B4A45">
        <w:t>вище справи про адміністративні правопорушення у строки, визначені ст</w:t>
      </w:r>
      <w:r w:rsidR="00C03C2A" w:rsidRPr="000B4A45">
        <w:t>аттею</w:t>
      </w:r>
      <w:r w:rsidRPr="000B4A45">
        <w:t xml:space="preserve"> 38 </w:t>
      </w:r>
      <w:r w:rsidR="00C03C2A" w:rsidRPr="000B4A45">
        <w:t>Кодексу України про адміністративні правопорушення</w:t>
      </w:r>
      <w:r w:rsidR="00D47326" w:rsidRPr="000B4A45">
        <w:t>,</w:t>
      </w:r>
      <w:r w:rsidRPr="000B4A45">
        <w:t xml:space="preserve"> зумовлені об’єктивними чинниками, пов’язан</w:t>
      </w:r>
      <w:r w:rsidR="00D47326" w:rsidRPr="000B4A45">
        <w:t>ими</w:t>
      </w:r>
      <w:r w:rsidRPr="000B4A45">
        <w:t xml:space="preserve"> із поведінкою учасників справи, а також іншими причинами, зокрема хворобами правопорушників, їх неналежн</w:t>
      </w:r>
      <w:r w:rsidR="00D47326" w:rsidRPr="000B4A45">
        <w:t>им</w:t>
      </w:r>
      <w:r w:rsidRPr="000B4A45">
        <w:t xml:space="preserve"> повідомлення, тощо.</w:t>
      </w:r>
    </w:p>
    <w:p w:rsidR="002464C0" w:rsidRPr="000B4A45" w:rsidRDefault="002464C0" w:rsidP="003D4D1F">
      <w:pPr>
        <w:ind w:firstLine="709"/>
        <w:jc w:val="both"/>
      </w:pPr>
      <w:r w:rsidRPr="000B4A45">
        <w:t xml:space="preserve">Крім цього, </w:t>
      </w:r>
      <w:r w:rsidR="003D4D1F" w:rsidRPr="000B4A45">
        <w:t>суддя зазначав</w:t>
      </w:r>
      <w:r w:rsidRPr="000B4A45">
        <w:t>, що нерідко особи, які притягувались до відповідальності обирали тактику захисту</w:t>
      </w:r>
      <w:r w:rsidR="00B83EEB" w:rsidRPr="000B4A45">
        <w:t xml:space="preserve"> </w:t>
      </w:r>
      <w:r w:rsidRPr="000B4A45">
        <w:t>затягування розгляду справ</w:t>
      </w:r>
      <w:r w:rsidR="00B83EEB" w:rsidRPr="000B4A45">
        <w:t xml:space="preserve"> шляхом подання відповідних клопотань про відкладення розгляду справи,</w:t>
      </w:r>
      <w:r w:rsidR="003D4D1F" w:rsidRPr="000B4A45">
        <w:t xml:space="preserve"> про</w:t>
      </w:r>
      <w:r w:rsidR="00B83EEB" w:rsidRPr="000B4A45">
        <w:t xml:space="preserve"> ознайомлення з матеріалами справи,</w:t>
      </w:r>
      <w:r w:rsidR="003D4D1F" w:rsidRPr="000B4A45">
        <w:t xml:space="preserve"> про</w:t>
      </w:r>
      <w:r w:rsidR="00B83EEB" w:rsidRPr="000B4A45">
        <w:t xml:space="preserve"> виклик свідків</w:t>
      </w:r>
      <w:r w:rsidRPr="000B4A45">
        <w:t>, нерідко розгляд справи співпадав з їх хворобами та стаціонарним лікуванням</w:t>
      </w:r>
      <w:r w:rsidR="00C03C2A" w:rsidRPr="000B4A45">
        <w:t>.</w:t>
      </w:r>
      <w:r w:rsidR="00B83EEB" w:rsidRPr="000B4A45">
        <w:t xml:space="preserve"> </w:t>
      </w:r>
      <w:r w:rsidR="00C03C2A" w:rsidRPr="000B4A45">
        <w:t>Також причиною прийняття рішення про закриття провадження за статтею 38 Кодексу України про адміністративні правопорушення у деяких справах стало перебування судді на лікарняному</w:t>
      </w:r>
      <w:r w:rsidR="00B83EEB" w:rsidRPr="000B4A45">
        <w:t xml:space="preserve"> та у щорічній відпустці</w:t>
      </w:r>
      <w:r w:rsidR="00C03C2A" w:rsidRPr="000B4A45">
        <w:t>.</w:t>
      </w:r>
      <w:r w:rsidR="00B83EEB" w:rsidRPr="000B4A45">
        <w:t xml:space="preserve"> </w:t>
      </w:r>
    </w:p>
    <w:p w:rsidR="002464C0" w:rsidRPr="000B4A45" w:rsidRDefault="003D4D1F" w:rsidP="003D4D1F">
      <w:pPr>
        <w:ind w:firstLine="708"/>
        <w:jc w:val="both"/>
      </w:pPr>
      <w:r w:rsidRPr="000B4A45">
        <w:t xml:space="preserve">Суддя зауважує, що </w:t>
      </w:r>
      <w:r w:rsidR="002464C0" w:rsidRPr="000B4A45">
        <w:t>жодного протиправного умислу на закриття проваджень у  справах про адміністративні правопорушення</w:t>
      </w:r>
      <w:r w:rsidRPr="000B4A45">
        <w:t>,</w:t>
      </w:r>
      <w:r w:rsidR="002464C0" w:rsidRPr="000B4A45">
        <w:t xml:space="preserve"> передбачен</w:t>
      </w:r>
      <w:r w:rsidR="00D47326" w:rsidRPr="000B4A45">
        <w:t>і</w:t>
      </w:r>
      <w:r w:rsidRPr="000B4A45">
        <w:t xml:space="preserve"> </w:t>
      </w:r>
      <w:r w:rsidR="002464C0" w:rsidRPr="000B4A45">
        <w:t>ст</w:t>
      </w:r>
      <w:r w:rsidRPr="000B4A45">
        <w:t>аттею</w:t>
      </w:r>
      <w:r w:rsidR="002464C0" w:rsidRPr="000B4A45">
        <w:t xml:space="preserve"> 130 К</w:t>
      </w:r>
      <w:r w:rsidRPr="000B4A45">
        <w:t>одексу України про адміністративні правопорушення</w:t>
      </w:r>
      <w:r w:rsidR="00D47326" w:rsidRPr="000B4A45">
        <w:t>,</w:t>
      </w:r>
      <w:r w:rsidRPr="000B4A45">
        <w:t xml:space="preserve"> він не мав.</w:t>
      </w:r>
    </w:p>
    <w:p w:rsidR="001A769B" w:rsidRPr="000B4A45" w:rsidRDefault="003D4D1F" w:rsidP="001A769B">
      <w:pPr>
        <w:ind w:firstLine="708"/>
        <w:jc w:val="both"/>
      </w:pPr>
      <w:r w:rsidRPr="000B4A45">
        <w:t>Стосовно недбалого оформлення документів під час здійснення правосуддя</w:t>
      </w:r>
      <w:r w:rsidR="001A769B" w:rsidRPr="000B4A45">
        <w:t>.</w:t>
      </w:r>
    </w:p>
    <w:p w:rsidR="003D4D1F" w:rsidRPr="000B4A45" w:rsidRDefault="001A769B" w:rsidP="001A769B">
      <w:pPr>
        <w:ind w:firstLine="708"/>
        <w:jc w:val="both"/>
      </w:pPr>
      <w:r w:rsidRPr="000B4A45">
        <w:lastRenderedPageBreak/>
        <w:t>С</w:t>
      </w:r>
      <w:r w:rsidR="003D4D1F" w:rsidRPr="000B4A45">
        <w:t>уддя</w:t>
      </w:r>
      <w:r w:rsidRPr="000B4A45">
        <w:t xml:space="preserve"> н</w:t>
      </w:r>
      <w:r w:rsidR="003D4D1F" w:rsidRPr="000B4A45">
        <w:t>е заперечу</w:t>
      </w:r>
      <w:r w:rsidRPr="000B4A45">
        <w:t>є</w:t>
      </w:r>
      <w:r w:rsidR="003D4D1F" w:rsidRPr="000B4A45">
        <w:t xml:space="preserve">, що за час роботи на посаді судді, зокрема </w:t>
      </w:r>
      <w:r w:rsidRPr="000B4A45">
        <w:t xml:space="preserve">за </w:t>
      </w:r>
      <w:r w:rsidR="003D4D1F" w:rsidRPr="000B4A45">
        <w:t>2016</w:t>
      </w:r>
      <w:r w:rsidRPr="000B4A45">
        <w:t>–</w:t>
      </w:r>
      <w:r w:rsidR="003D4D1F" w:rsidRPr="000B4A45">
        <w:t>2</w:t>
      </w:r>
      <w:r w:rsidRPr="000B4A45">
        <w:t>0</w:t>
      </w:r>
      <w:r w:rsidR="003D4D1F" w:rsidRPr="000B4A45">
        <w:t xml:space="preserve">21 роки, </w:t>
      </w:r>
      <w:r w:rsidRPr="000B4A45">
        <w:t>він</w:t>
      </w:r>
      <w:r w:rsidR="003D4D1F" w:rsidRPr="000B4A45">
        <w:t xml:space="preserve"> неодноразово виносив ухвали про виправлення описок.</w:t>
      </w:r>
    </w:p>
    <w:p w:rsidR="003D4D1F" w:rsidRPr="000B4A45" w:rsidRDefault="003D4D1F" w:rsidP="003D4D1F">
      <w:pPr>
        <w:ind w:firstLine="708"/>
        <w:jc w:val="both"/>
      </w:pPr>
      <w:r w:rsidRPr="000B4A45">
        <w:t>Оскільки інститут виправлення описок</w:t>
      </w:r>
      <w:r w:rsidR="001A769B" w:rsidRPr="000B4A45">
        <w:t xml:space="preserve"> у судових рішеннях</w:t>
      </w:r>
      <w:r w:rsidRPr="000B4A45">
        <w:t xml:space="preserve"> законодавцем закріплено в процесуальних Кодексах та жодних обмежень застосування таких норм закону не передбачено</w:t>
      </w:r>
      <w:r w:rsidR="00D47326" w:rsidRPr="000B4A45">
        <w:t>,</w:t>
      </w:r>
      <w:r w:rsidRPr="000B4A45">
        <w:t xml:space="preserve"> то</w:t>
      </w:r>
      <w:r w:rsidR="00D47326" w:rsidRPr="000B4A45">
        <w:t>,</w:t>
      </w:r>
      <w:r w:rsidRPr="000B4A45">
        <w:t xml:space="preserve"> на</w:t>
      </w:r>
      <w:r w:rsidR="001A769B" w:rsidRPr="000B4A45">
        <w:t xml:space="preserve"> </w:t>
      </w:r>
      <w:r w:rsidRPr="000B4A45">
        <w:t xml:space="preserve">переконання </w:t>
      </w:r>
      <w:r w:rsidR="00D47326" w:rsidRPr="000B4A45">
        <w:t xml:space="preserve">судді, </w:t>
      </w:r>
      <w:r w:rsidRPr="000B4A45">
        <w:t xml:space="preserve">зауваження ГРД щодо недбалості в оформленні документів є передчасним. </w:t>
      </w:r>
    </w:p>
    <w:p w:rsidR="003D4D1F" w:rsidRPr="000B4A45" w:rsidRDefault="003D4D1F" w:rsidP="003D4D1F">
      <w:pPr>
        <w:ind w:firstLine="708"/>
        <w:jc w:val="both"/>
      </w:pPr>
      <w:r w:rsidRPr="000B4A45">
        <w:t>Крім цього, жодних скарг щодо дій</w:t>
      </w:r>
      <w:r w:rsidR="00D47326" w:rsidRPr="000B4A45">
        <w:t xml:space="preserve"> судді</w:t>
      </w:r>
      <w:r w:rsidRPr="000B4A45">
        <w:t xml:space="preserve"> та допущених описок не було, зокрема, при виконанні судових рішень</w:t>
      </w:r>
      <w:r w:rsidR="00D47326" w:rsidRPr="000B4A45">
        <w:t>,</w:t>
      </w:r>
      <w:r w:rsidRPr="000B4A45">
        <w:t xml:space="preserve"> у яких такі описки виправлялись. </w:t>
      </w:r>
    </w:p>
    <w:p w:rsidR="003D4D1F" w:rsidRPr="000B4A45" w:rsidRDefault="001A769B" w:rsidP="003D4D1F">
      <w:pPr>
        <w:ind w:firstLine="708"/>
        <w:jc w:val="both"/>
      </w:pPr>
      <w:r w:rsidRPr="000B4A45">
        <w:t xml:space="preserve">Суддя зазначає, що </w:t>
      </w:r>
      <w:r w:rsidR="003D4D1F" w:rsidRPr="000B4A45">
        <w:t>жодна з так</w:t>
      </w:r>
      <w:r w:rsidRPr="000B4A45">
        <w:t>их ухвал про виправлення описки</w:t>
      </w:r>
      <w:r w:rsidR="003D4D1F" w:rsidRPr="000B4A45">
        <w:t xml:space="preserve"> не змінювала сут</w:t>
      </w:r>
      <w:r w:rsidR="00D47326" w:rsidRPr="000B4A45">
        <w:t>і</w:t>
      </w:r>
      <w:r w:rsidR="003D4D1F" w:rsidRPr="000B4A45">
        <w:t xml:space="preserve"> рішення. В апеляційному порядку такі ухвали не оскаржувались.</w:t>
      </w:r>
    </w:p>
    <w:p w:rsidR="003D4D1F" w:rsidRPr="000B4A45" w:rsidRDefault="00D47326" w:rsidP="00724E9C">
      <w:pPr>
        <w:ind w:firstLine="708"/>
        <w:jc w:val="both"/>
      </w:pPr>
      <w:r w:rsidRPr="000B4A45">
        <w:t>Стосовно</w:t>
      </w:r>
      <w:r w:rsidR="003D4D1F" w:rsidRPr="000B4A45">
        <w:t xml:space="preserve"> кількості випадків виправлень описок, то </w:t>
      </w:r>
      <w:r w:rsidRPr="000B4A45">
        <w:t>здебільшого</w:t>
      </w:r>
      <w:r w:rsidR="003D4D1F" w:rsidRPr="000B4A45">
        <w:t xml:space="preserve"> вони здійснювались за ініціативою суду, були незначними та їх виправлення спрямовано на забезпечення ефективного правосуддя.</w:t>
      </w:r>
    </w:p>
    <w:p w:rsidR="003D4D1F" w:rsidRPr="000B4A45" w:rsidRDefault="00D47326" w:rsidP="003D4D1F">
      <w:pPr>
        <w:ind w:firstLine="708"/>
        <w:jc w:val="both"/>
      </w:pPr>
      <w:r w:rsidRPr="000B4A45">
        <w:t>П</w:t>
      </w:r>
      <w:r w:rsidR="003D4D1F" w:rsidRPr="000B4A45">
        <w:t>роаналізувавши відомості, які містяться в Є</w:t>
      </w:r>
      <w:r w:rsidR="001A769B" w:rsidRPr="000B4A45">
        <w:t>диному державному реєстрі судових рішень</w:t>
      </w:r>
      <w:r w:rsidRPr="000B4A45">
        <w:t>,</w:t>
      </w:r>
      <w:r w:rsidR="001A769B" w:rsidRPr="000B4A45">
        <w:t xml:space="preserve"> </w:t>
      </w:r>
      <w:r w:rsidR="003D4D1F" w:rsidRPr="000B4A45">
        <w:t>встановлено, що за</w:t>
      </w:r>
      <w:r w:rsidR="001A769B" w:rsidRPr="000B4A45">
        <w:t xml:space="preserve"> його</w:t>
      </w:r>
      <w:r w:rsidR="003D4D1F" w:rsidRPr="000B4A45">
        <w:t xml:space="preserve"> підписом в реєстрі </w:t>
      </w:r>
      <w:r w:rsidR="001A769B" w:rsidRPr="000B4A45">
        <w:t>містяться</w:t>
      </w:r>
      <w:r w:rsidR="003D4D1F" w:rsidRPr="000B4A45">
        <w:t xml:space="preserve"> 5</w:t>
      </w:r>
      <w:r w:rsidR="00C019BF" w:rsidRPr="000B4A45">
        <w:t xml:space="preserve"> </w:t>
      </w:r>
      <w:r w:rsidR="003D4D1F" w:rsidRPr="000B4A45">
        <w:t xml:space="preserve">397 різних </w:t>
      </w:r>
      <w:r w:rsidR="001A769B" w:rsidRPr="000B4A45">
        <w:t xml:space="preserve">видів </w:t>
      </w:r>
      <w:r w:rsidR="003D4D1F" w:rsidRPr="000B4A45">
        <w:t>судових рішень, з них 74 рішення про виправлення описки,</w:t>
      </w:r>
      <w:r w:rsidR="001A769B" w:rsidRPr="000B4A45">
        <w:t xml:space="preserve"> що </w:t>
      </w:r>
      <w:r w:rsidRPr="000B4A45">
        <w:t>становить</w:t>
      </w:r>
      <w:r w:rsidR="003D4D1F" w:rsidRPr="000B4A45">
        <w:t xml:space="preserve"> 1,3% від загальної кількості судових рішень</w:t>
      </w:r>
      <w:r w:rsidRPr="000B4A45">
        <w:t>,</w:t>
      </w:r>
      <w:r w:rsidR="003D4D1F" w:rsidRPr="000B4A45">
        <w:t xml:space="preserve"> внесених</w:t>
      </w:r>
      <w:r w:rsidR="001A769B" w:rsidRPr="000B4A45">
        <w:t xml:space="preserve"> до Єдиного державного реєстру судових рішень.</w:t>
      </w:r>
    </w:p>
    <w:p w:rsidR="001A769B" w:rsidRPr="000B4A45" w:rsidRDefault="001A769B" w:rsidP="003D4D1F">
      <w:pPr>
        <w:ind w:firstLine="708"/>
        <w:jc w:val="both"/>
      </w:pPr>
      <w:r w:rsidRPr="000B4A45">
        <w:t xml:space="preserve">Також суддя зазначив, що </w:t>
      </w:r>
      <w:r w:rsidR="003D4D1F" w:rsidRPr="000B4A45">
        <w:t xml:space="preserve">під час підготовки </w:t>
      </w:r>
      <w:r w:rsidRPr="000B4A45">
        <w:t xml:space="preserve">ним </w:t>
      </w:r>
      <w:r w:rsidR="003D4D1F" w:rsidRPr="000B4A45">
        <w:t xml:space="preserve">пояснення та надання відповідей на питання ГРД </w:t>
      </w:r>
      <w:r w:rsidR="00D47326" w:rsidRPr="000B4A45">
        <w:t>у</w:t>
      </w:r>
      <w:r w:rsidR="003D4D1F" w:rsidRPr="000B4A45">
        <w:t xml:space="preserve"> межах першочергового звернення виявлено помилку </w:t>
      </w:r>
      <w:r w:rsidR="00D47326" w:rsidRPr="000B4A45">
        <w:t>в</w:t>
      </w:r>
      <w:r w:rsidR="003D4D1F" w:rsidRPr="000B4A45">
        <w:t xml:space="preserve"> </w:t>
      </w:r>
      <w:r w:rsidR="009409CD" w:rsidRPr="000B4A45">
        <w:t xml:space="preserve">декларації особи, уповноваженої на виконання функцій держави або місцевого самоврядування, </w:t>
      </w:r>
      <w:r w:rsidR="003D4D1F" w:rsidRPr="000B4A45">
        <w:t xml:space="preserve">за 2019 рік. </w:t>
      </w:r>
    </w:p>
    <w:p w:rsidR="003D4D1F" w:rsidRPr="000B4A45" w:rsidRDefault="003D4D1F" w:rsidP="003D4D1F">
      <w:pPr>
        <w:ind w:firstLine="708"/>
        <w:jc w:val="both"/>
      </w:pPr>
      <w:r w:rsidRPr="000B4A45">
        <w:t xml:space="preserve">Отже, встановлено, що в розділі 12 </w:t>
      </w:r>
      <w:r w:rsidR="001A769B" w:rsidRPr="000B4A45">
        <w:t>«</w:t>
      </w:r>
      <w:r w:rsidRPr="000B4A45">
        <w:t>Грошові активи</w:t>
      </w:r>
      <w:r w:rsidR="001A769B" w:rsidRPr="000B4A45">
        <w:t>»</w:t>
      </w:r>
      <w:r w:rsidRPr="000B4A45">
        <w:t xml:space="preserve"> щорічної майнової декларації за 2019 рік </w:t>
      </w:r>
      <w:r w:rsidR="001A769B" w:rsidRPr="000B4A45">
        <w:t>ним</w:t>
      </w:r>
      <w:r w:rsidRPr="000B4A45">
        <w:t xml:space="preserve"> помилково не відображено наявн</w:t>
      </w:r>
      <w:r w:rsidR="009409CD" w:rsidRPr="000B4A45">
        <w:t>о</w:t>
      </w:r>
      <w:r w:rsidRPr="000B4A45">
        <w:t>ст</w:t>
      </w:r>
      <w:r w:rsidR="009409CD" w:rsidRPr="000B4A45">
        <w:t>і</w:t>
      </w:r>
      <w:r w:rsidRPr="000B4A45">
        <w:t xml:space="preserve"> готівкових коштів в сумі 140</w:t>
      </w:r>
      <w:r w:rsidR="001A769B" w:rsidRPr="000B4A45">
        <w:t xml:space="preserve"> </w:t>
      </w:r>
      <w:r w:rsidRPr="000B4A45">
        <w:t xml:space="preserve">000 грн від продажу автомобіля </w:t>
      </w:r>
      <w:proofErr w:type="spellStart"/>
      <w:r w:rsidR="001A769B" w:rsidRPr="000B4A45">
        <w:t>Toyota</w:t>
      </w:r>
      <w:proofErr w:type="spellEnd"/>
      <w:r w:rsidR="001A769B" w:rsidRPr="000B4A45">
        <w:t xml:space="preserve"> R</w:t>
      </w:r>
      <w:r w:rsidR="001A769B" w:rsidRPr="000B4A45">
        <w:rPr>
          <w:lang w:val="en-US"/>
        </w:rPr>
        <w:t>AV</w:t>
      </w:r>
      <w:r w:rsidR="001A769B" w:rsidRPr="000B4A45">
        <w:t xml:space="preserve"> 4</w:t>
      </w:r>
      <w:r w:rsidRPr="000B4A45">
        <w:t>, про як</w:t>
      </w:r>
      <w:r w:rsidR="001A769B" w:rsidRPr="000B4A45">
        <w:t xml:space="preserve">і </w:t>
      </w:r>
      <w:r w:rsidRPr="000B4A45">
        <w:t xml:space="preserve">вказано в розділі 11 </w:t>
      </w:r>
      <w:r w:rsidR="001A769B" w:rsidRPr="000B4A45">
        <w:t>«</w:t>
      </w:r>
      <w:r w:rsidRPr="000B4A45">
        <w:t xml:space="preserve">Доходи </w:t>
      </w:r>
      <w:proofErr w:type="spellStart"/>
      <w:r w:rsidRPr="000B4A45">
        <w:t>в.т.ч</w:t>
      </w:r>
      <w:proofErr w:type="spellEnd"/>
      <w:r w:rsidRPr="000B4A45">
        <w:t>. подарунки</w:t>
      </w:r>
      <w:r w:rsidR="001A769B" w:rsidRPr="000B4A45">
        <w:t>»</w:t>
      </w:r>
      <w:r w:rsidRPr="000B4A45">
        <w:t xml:space="preserve">. </w:t>
      </w:r>
      <w:r w:rsidR="009409CD" w:rsidRPr="000B4A45">
        <w:t>Водночас</w:t>
      </w:r>
      <w:r w:rsidRPr="000B4A45">
        <w:t xml:space="preserve"> відображено заощадження дружини </w:t>
      </w:r>
      <w:r w:rsidR="00A806EE" w:rsidRPr="000B4A45">
        <w:t>ОСОБА_2</w:t>
      </w:r>
      <w:r w:rsidRPr="000B4A45">
        <w:t xml:space="preserve"> в сумі 160</w:t>
      </w:r>
      <w:r w:rsidR="00841F12" w:rsidRPr="000B4A45">
        <w:t xml:space="preserve"> </w:t>
      </w:r>
      <w:r w:rsidR="00C019BF" w:rsidRPr="000B4A45">
        <w:t>000 грн</w:t>
      </w:r>
      <w:r w:rsidRPr="000B4A45">
        <w:t>, які переходили з попередніх років.</w:t>
      </w:r>
    </w:p>
    <w:p w:rsidR="003D4D1F" w:rsidRPr="000B4A45" w:rsidRDefault="009409CD" w:rsidP="00724E9C">
      <w:pPr>
        <w:ind w:firstLine="708"/>
        <w:jc w:val="both"/>
      </w:pPr>
      <w:r w:rsidRPr="000B4A45">
        <w:rPr>
          <w:sz w:val="28"/>
          <w:szCs w:val="28"/>
        </w:rPr>
        <w:t>У</w:t>
      </w:r>
      <w:r w:rsidR="00841F12" w:rsidRPr="000B4A45">
        <w:t>раховуючи викладене</w:t>
      </w:r>
      <w:r w:rsidRPr="000B4A45">
        <w:t>,</w:t>
      </w:r>
      <w:r w:rsidR="00841F12" w:rsidRPr="000B4A45">
        <w:t xml:space="preserve"> суддя </w:t>
      </w:r>
      <w:r w:rsidR="003D4D1F" w:rsidRPr="000B4A45">
        <w:t>повідомля</w:t>
      </w:r>
      <w:r w:rsidR="00841F12" w:rsidRPr="000B4A45">
        <w:t>є</w:t>
      </w:r>
      <w:r w:rsidR="003D4D1F" w:rsidRPr="000B4A45">
        <w:t xml:space="preserve">, що купівля автомобіля </w:t>
      </w:r>
      <w:proofErr w:type="spellStart"/>
      <w:r w:rsidR="00841F12" w:rsidRPr="000B4A45">
        <w:t>Nissan</w:t>
      </w:r>
      <w:proofErr w:type="spellEnd"/>
      <w:r w:rsidR="00841F12" w:rsidRPr="000B4A45">
        <w:t xml:space="preserve"> </w:t>
      </w:r>
      <w:proofErr w:type="spellStart"/>
      <w:r w:rsidR="00841F12" w:rsidRPr="000B4A45">
        <w:t>Rogue</w:t>
      </w:r>
      <w:proofErr w:type="spellEnd"/>
      <w:r w:rsidR="00841F12" w:rsidRPr="000B4A45">
        <w:t xml:space="preserve"> </w:t>
      </w:r>
      <w:r w:rsidR="003D4D1F" w:rsidRPr="000B4A45">
        <w:t xml:space="preserve">здійснювалась за </w:t>
      </w:r>
      <w:r w:rsidR="00841F12" w:rsidRPr="000B4A45">
        <w:t>його</w:t>
      </w:r>
      <w:r w:rsidR="003D4D1F" w:rsidRPr="000B4A45">
        <w:t xml:space="preserve"> заощадження в сумі 140</w:t>
      </w:r>
      <w:r w:rsidR="00841F12" w:rsidRPr="000B4A45">
        <w:t xml:space="preserve"> </w:t>
      </w:r>
      <w:r w:rsidR="003D4D1F" w:rsidRPr="000B4A45">
        <w:t xml:space="preserve">000 грн від продажу попереднього автомобіля </w:t>
      </w:r>
      <w:proofErr w:type="spellStart"/>
      <w:r w:rsidR="00841F12" w:rsidRPr="000B4A45">
        <w:t>Toyota</w:t>
      </w:r>
      <w:proofErr w:type="spellEnd"/>
      <w:r w:rsidR="00841F12" w:rsidRPr="000B4A45">
        <w:t xml:space="preserve"> R</w:t>
      </w:r>
      <w:r w:rsidR="00841F12" w:rsidRPr="000B4A45">
        <w:rPr>
          <w:lang w:val="en-US"/>
        </w:rPr>
        <w:t>AV</w:t>
      </w:r>
      <w:r w:rsidR="00841F12" w:rsidRPr="000B4A45">
        <w:t xml:space="preserve"> 4</w:t>
      </w:r>
      <w:r w:rsidR="003D4D1F" w:rsidRPr="000B4A45">
        <w:t xml:space="preserve"> та частини заощаджень дружини </w:t>
      </w:r>
      <w:r w:rsidR="00A806EE" w:rsidRPr="000B4A45">
        <w:t>ОСОБА_2</w:t>
      </w:r>
      <w:r w:rsidR="003D4D1F" w:rsidRPr="000B4A45">
        <w:t xml:space="preserve"> в сумі 60</w:t>
      </w:r>
      <w:r w:rsidR="00841F12" w:rsidRPr="000B4A45">
        <w:t xml:space="preserve"> </w:t>
      </w:r>
      <w:r w:rsidR="003D4D1F" w:rsidRPr="000B4A45">
        <w:t>000 грн.</w:t>
      </w:r>
    </w:p>
    <w:p w:rsidR="003D4D1F" w:rsidRPr="000B4A45" w:rsidRDefault="003D4D1F" w:rsidP="00724E9C">
      <w:pPr>
        <w:ind w:firstLine="708"/>
        <w:jc w:val="both"/>
      </w:pPr>
      <w:r w:rsidRPr="000B4A45">
        <w:t xml:space="preserve">На </w:t>
      </w:r>
      <w:r w:rsidR="00841F12" w:rsidRPr="000B4A45">
        <w:t>д</w:t>
      </w:r>
      <w:r w:rsidRPr="000B4A45">
        <w:t>умку</w:t>
      </w:r>
      <w:r w:rsidR="00841F12" w:rsidRPr="000B4A45">
        <w:t xml:space="preserve"> судді</w:t>
      </w:r>
      <w:r w:rsidR="009409CD" w:rsidRPr="000B4A45">
        <w:t>,</w:t>
      </w:r>
      <w:r w:rsidRPr="000B4A45">
        <w:t xml:space="preserve"> причиною такої помилки стало те, що автомобіль </w:t>
      </w:r>
      <w:proofErr w:type="spellStart"/>
      <w:r w:rsidR="00841F12" w:rsidRPr="000B4A45">
        <w:t>Toyota</w:t>
      </w:r>
      <w:proofErr w:type="spellEnd"/>
      <w:r w:rsidR="00841F12" w:rsidRPr="000B4A45">
        <w:t xml:space="preserve"> R</w:t>
      </w:r>
      <w:r w:rsidR="00841F12" w:rsidRPr="000B4A45">
        <w:rPr>
          <w:lang w:val="en-US"/>
        </w:rPr>
        <w:t>AV</w:t>
      </w:r>
      <w:r w:rsidR="00841F12" w:rsidRPr="000B4A45">
        <w:rPr>
          <w:lang w:val="ru-RU"/>
        </w:rPr>
        <w:t xml:space="preserve"> 4</w:t>
      </w:r>
      <w:r w:rsidRPr="000B4A45">
        <w:t xml:space="preserve"> </w:t>
      </w:r>
      <w:r w:rsidR="00841F12" w:rsidRPr="000B4A45">
        <w:t>проданий 30.11.2019</w:t>
      </w:r>
      <w:r w:rsidRPr="000B4A45">
        <w:t xml:space="preserve">, а автомобіль </w:t>
      </w:r>
      <w:proofErr w:type="spellStart"/>
      <w:r w:rsidR="00841F12" w:rsidRPr="000B4A45">
        <w:t>Nissan</w:t>
      </w:r>
      <w:proofErr w:type="spellEnd"/>
      <w:r w:rsidR="00841F12" w:rsidRPr="000B4A45">
        <w:t xml:space="preserve"> </w:t>
      </w:r>
      <w:proofErr w:type="spellStart"/>
      <w:r w:rsidR="00841F12" w:rsidRPr="000B4A45">
        <w:t>Rogue</w:t>
      </w:r>
      <w:proofErr w:type="spellEnd"/>
      <w:r w:rsidR="00841F12" w:rsidRPr="000B4A45">
        <w:t xml:space="preserve"> придбаний 02.01.2020</w:t>
      </w:r>
      <w:r w:rsidRPr="000B4A45">
        <w:t xml:space="preserve">. Тобто на час заповнення </w:t>
      </w:r>
      <w:r w:rsidR="009409CD" w:rsidRPr="000B4A45">
        <w:t>декларації особи, уповноваженої на виконання функцій держави або місцевого самоврядування,</w:t>
      </w:r>
      <w:r w:rsidRPr="000B4A45">
        <w:t xml:space="preserve"> за 2019 рік заощаджень в </w:t>
      </w:r>
      <w:r w:rsidR="00841F12" w:rsidRPr="000B4A45">
        <w:t xml:space="preserve">нього </w:t>
      </w:r>
      <w:r w:rsidRPr="000B4A45">
        <w:t xml:space="preserve">вже не було, тому </w:t>
      </w:r>
      <w:r w:rsidR="00841F12" w:rsidRPr="000B4A45">
        <w:t>він</w:t>
      </w:r>
      <w:r w:rsidRPr="000B4A45">
        <w:t xml:space="preserve"> помилково </w:t>
      </w:r>
      <w:r w:rsidR="00841F12" w:rsidRPr="000B4A45">
        <w:t xml:space="preserve">не відобразив їх в декларації. </w:t>
      </w:r>
    </w:p>
    <w:p w:rsidR="003D4D1F" w:rsidRPr="000B4A45" w:rsidRDefault="003D4D1F" w:rsidP="00724E9C">
      <w:pPr>
        <w:ind w:firstLine="708"/>
        <w:jc w:val="both"/>
        <w:rPr>
          <w:lang w:val="ru-RU"/>
        </w:rPr>
      </w:pPr>
      <w:r w:rsidRPr="000B4A45">
        <w:t>Що</w:t>
      </w:r>
      <w:r w:rsidR="00841F12" w:rsidRPr="000B4A45">
        <w:t xml:space="preserve"> стосується </w:t>
      </w:r>
      <w:r w:rsidRPr="000B4A45">
        <w:t>користування земельною ділянкою в с. Агрономічне</w:t>
      </w:r>
      <w:r w:rsidR="00841F12" w:rsidRPr="000B4A45">
        <w:t>, то вона</w:t>
      </w:r>
      <w:r w:rsidRPr="000B4A45">
        <w:t xml:space="preserve"> перебуває у власності </w:t>
      </w:r>
      <w:r w:rsidR="00841F12" w:rsidRPr="000B4A45">
        <w:t>його</w:t>
      </w:r>
      <w:r w:rsidRPr="000B4A45">
        <w:t xml:space="preserve"> батька з 2012 року. Він її придбав відповідно до договору купівлі-продажу. Зазначеною ділянкою </w:t>
      </w:r>
      <w:r w:rsidR="00841F12" w:rsidRPr="000B4A45">
        <w:t xml:space="preserve">він та його колишня </w:t>
      </w:r>
      <w:r w:rsidRPr="000B4A45">
        <w:t xml:space="preserve">дружина розпочали користуватись в 2017 році та використовувати її як присадибну земельну ділянку для вирощування сільськогосподарської продукції власного споживання. Дійсно, при заповнені декларації </w:t>
      </w:r>
      <w:r w:rsidR="00841F12" w:rsidRPr="000B4A45">
        <w:t>він</w:t>
      </w:r>
      <w:r w:rsidRPr="000B4A45">
        <w:t xml:space="preserve"> помилково вказав дату набуття права 03.08.2012, тобто дату набуття права власності </w:t>
      </w:r>
      <w:r w:rsidR="00841F12" w:rsidRPr="000B4A45">
        <w:t>його</w:t>
      </w:r>
      <w:r w:rsidRPr="000B4A45">
        <w:t xml:space="preserve"> батьком</w:t>
      </w:r>
      <w:r w:rsidR="00841F12" w:rsidRPr="000B4A45">
        <w:t>, замість набуття ним права користування.</w:t>
      </w:r>
    </w:p>
    <w:p w:rsidR="00077750" w:rsidRPr="000B4A45" w:rsidRDefault="00077750" w:rsidP="00077750">
      <w:pPr>
        <w:ind w:firstLine="709"/>
        <w:jc w:val="both"/>
      </w:pPr>
      <w:r w:rsidRPr="000B4A45">
        <w:t xml:space="preserve">Стосовно систематичного заниження вартість майна </w:t>
      </w:r>
      <w:r w:rsidR="009409CD" w:rsidRPr="000B4A45">
        <w:t>в</w:t>
      </w:r>
      <w:r w:rsidRPr="000B4A45">
        <w:t xml:space="preserve"> деклараціях суддя зазначив таке.</w:t>
      </w:r>
    </w:p>
    <w:p w:rsidR="00077750" w:rsidRPr="000B4A45" w:rsidRDefault="006F2FE9" w:rsidP="00C84C07">
      <w:pPr>
        <w:ind w:firstLine="708"/>
        <w:jc w:val="both"/>
      </w:pPr>
      <w:r w:rsidRPr="000B4A45">
        <w:t xml:space="preserve">Він </w:t>
      </w:r>
      <w:r w:rsidR="00077750" w:rsidRPr="000B4A45">
        <w:t>заперечу</w:t>
      </w:r>
      <w:r w:rsidRPr="000B4A45">
        <w:t>є</w:t>
      </w:r>
      <w:r w:rsidR="00077750" w:rsidRPr="000B4A45">
        <w:t xml:space="preserve"> щодо таких обставин, жодного разу не занижував варт</w:t>
      </w:r>
      <w:r w:rsidR="009409CD" w:rsidRPr="000B4A45">
        <w:t>о</w:t>
      </w:r>
      <w:r w:rsidR="00077750" w:rsidRPr="000B4A45">
        <w:t>ст</w:t>
      </w:r>
      <w:r w:rsidR="009409CD" w:rsidRPr="000B4A45">
        <w:t>і</w:t>
      </w:r>
      <w:r w:rsidR="00077750" w:rsidRPr="000B4A45">
        <w:t xml:space="preserve"> майна, а саме транспортних засобів. </w:t>
      </w:r>
      <w:r w:rsidRPr="000B4A45">
        <w:t xml:space="preserve">З 2011 року </w:t>
      </w:r>
      <w:r w:rsidR="009409CD" w:rsidRPr="000B4A45">
        <w:t>в</w:t>
      </w:r>
      <w:r w:rsidRPr="000B4A45">
        <w:t xml:space="preserve"> його власності перебував автомобіль </w:t>
      </w:r>
      <w:proofErr w:type="spellStart"/>
      <w:r w:rsidRPr="000B4A45">
        <w:t>Toyota</w:t>
      </w:r>
      <w:proofErr w:type="spellEnd"/>
      <w:r w:rsidRPr="000B4A45">
        <w:t xml:space="preserve"> R</w:t>
      </w:r>
      <w:r w:rsidRPr="000B4A45">
        <w:rPr>
          <w:lang w:val="en-US"/>
        </w:rPr>
        <w:t>AV</w:t>
      </w:r>
      <w:r w:rsidRPr="000B4A45">
        <w:rPr>
          <w:lang w:val="ru-RU"/>
        </w:rPr>
        <w:t xml:space="preserve"> 4</w:t>
      </w:r>
      <w:r w:rsidRPr="000B4A45">
        <w:t xml:space="preserve"> 2006</w:t>
      </w:r>
      <w:r w:rsidR="00A806EE" w:rsidRPr="000B4A45">
        <w:t> </w:t>
      </w:r>
      <w:r w:rsidRPr="000B4A45">
        <w:t xml:space="preserve">року випуску. В 2019 році він продав автомобіль. Відповідно до договору ціна продажу автомобіля </w:t>
      </w:r>
      <w:r w:rsidR="009409CD" w:rsidRPr="000B4A45">
        <w:t>становить</w:t>
      </w:r>
      <w:r w:rsidRPr="000B4A45">
        <w:t xml:space="preserve"> 140 000 грн. Вона не була занижена та відповідала стану автомобіля. За час користування автомобілем його пробіг с</w:t>
      </w:r>
      <w:r w:rsidR="009409CD" w:rsidRPr="000B4A45">
        <w:t>тановив</w:t>
      </w:r>
      <w:r w:rsidRPr="000B4A45">
        <w:t xml:space="preserve"> 350 000 км, його технічний стан був незадовільним, крім того автомобіль у 2014 році був учасником ДТП. Він</w:t>
      </w:r>
      <w:r w:rsidR="00077750" w:rsidRPr="000B4A45">
        <w:t xml:space="preserve"> як продавець </w:t>
      </w:r>
      <w:r w:rsidRPr="000B4A45">
        <w:t xml:space="preserve">не </w:t>
      </w:r>
      <w:r w:rsidR="00077750" w:rsidRPr="000B4A45">
        <w:t xml:space="preserve">міг бути зацікавлений в </w:t>
      </w:r>
      <w:r w:rsidRPr="000B4A45">
        <w:t>занижен</w:t>
      </w:r>
      <w:r w:rsidR="009409CD" w:rsidRPr="000B4A45">
        <w:t>н</w:t>
      </w:r>
      <w:r w:rsidRPr="000B4A45">
        <w:t xml:space="preserve">і </w:t>
      </w:r>
      <w:r w:rsidR="00077750" w:rsidRPr="000B4A45">
        <w:t>ціни на вказаний автомобіль</w:t>
      </w:r>
      <w:r w:rsidRPr="000B4A45">
        <w:t>.</w:t>
      </w:r>
      <w:r w:rsidR="00077750" w:rsidRPr="000B4A45">
        <w:t xml:space="preserve"> Жодних податків при реалізації вказаного автомобіля </w:t>
      </w:r>
      <w:r w:rsidRPr="000B4A45">
        <w:t>він</w:t>
      </w:r>
      <w:r w:rsidR="00077750" w:rsidRPr="000B4A45">
        <w:t xml:space="preserve"> не сплачував, оскільки відповідно до </w:t>
      </w:r>
      <w:r w:rsidR="009409CD" w:rsidRPr="000B4A45">
        <w:t>чинного</w:t>
      </w:r>
      <w:r w:rsidR="00077750" w:rsidRPr="000B4A45">
        <w:t xml:space="preserve"> на той час законодавства продаж </w:t>
      </w:r>
      <w:r w:rsidR="00C84C07" w:rsidRPr="000B4A45">
        <w:t xml:space="preserve">одного </w:t>
      </w:r>
      <w:r w:rsidR="00077750" w:rsidRPr="000B4A45">
        <w:t xml:space="preserve">автомобіля </w:t>
      </w:r>
      <w:r w:rsidR="00C84C07" w:rsidRPr="000B4A45">
        <w:t xml:space="preserve">в рік </w:t>
      </w:r>
      <w:r w:rsidR="00077750" w:rsidRPr="000B4A45">
        <w:t>не оподатковувався.</w:t>
      </w:r>
      <w:r w:rsidR="00C84C07" w:rsidRPr="000B4A45">
        <w:t xml:space="preserve"> </w:t>
      </w:r>
      <w:r w:rsidR="00077750" w:rsidRPr="000B4A45">
        <w:t xml:space="preserve">За таких обставин підстав для заниження ціни автомобіля не існувало. </w:t>
      </w:r>
    </w:p>
    <w:p w:rsidR="00077750" w:rsidRPr="000B4A45" w:rsidRDefault="00077750" w:rsidP="00A806EE">
      <w:pPr>
        <w:ind w:firstLine="708"/>
        <w:jc w:val="both"/>
      </w:pPr>
      <w:r w:rsidRPr="000B4A45">
        <w:lastRenderedPageBreak/>
        <w:t xml:space="preserve">На початку 2020 року </w:t>
      </w:r>
      <w:r w:rsidR="00C84C07" w:rsidRPr="000B4A45">
        <w:t>ним</w:t>
      </w:r>
      <w:r w:rsidRPr="000B4A45">
        <w:t xml:space="preserve"> був придбаний автомобіль </w:t>
      </w:r>
      <w:proofErr w:type="spellStart"/>
      <w:r w:rsidR="00C84C07" w:rsidRPr="000B4A45">
        <w:t>Nissan</w:t>
      </w:r>
      <w:proofErr w:type="spellEnd"/>
      <w:r w:rsidR="00C84C07" w:rsidRPr="000B4A45">
        <w:t xml:space="preserve"> </w:t>
      </w:r>
      <w:proofErr w:type="spellStart"/>
      <w:r w:rsidR="00C84C07" w:rsidRPr="000B4A45">
        <w:t>Rogue</w:t>
      </w:r>
      <w:proofErr w:type="spellEnd"/>
      <w:r w:rsidR="00C84C07" w:rsidRPr="000B4A45">
        <w:t xml:space="preserve"> </w:t>
      </w:r>
      <w:r w:rsidRPr="000B4A45">
        <w:t xml:space="preserve">2014 року випуску. </w:t>
      </w:r>
      <w:r w:rsidR="009409CD" w:rsidRPr="000B4A45">
        <w:t>А</w:t>
      </w:r>
      <w:r w:rsidRPr="000B4A45">
        <w:t>втомобіль привезений з</w:t>
      </w:r>
      <w:r w:rsidR="009409CD" w:rsidRPr="000B4A45">
        <w:t>і</w:t>
      </w:r>
      <w:r w:rsidRPr="000B4A45">
        <w:t xml:space="preserve"> страхового аукціону США та мав пошкодження. Договір про його купівлю укладений 02.01.2020. </w:t>
      </w:r>
      <w:r w:rsidR="00C84C07" w:rsidRPr="000B4A45">
        <w:t>Ц</w:t>
      </w:r>
      <w:r w:rsidRPr="000B4A45">
        <w:t xml:space="preserve">іна автомобіля </w:t>
      </w:r>
      <w:proofErr w:type="spellStart"/>
      <w:r w:rsidR="00C84C07" w:rsidRPr="000B4A45">
        <w:t>Nissan</w:t>
      </w:r>
      <w:proofErr w:type="spellEnd"/>
      <w:r w:rsidR="00C84C07" w:rsidRPr="000B4A45">
        <w:t xml:space="preserve"> </w:t>
      </w:r>
      <w:proofErr w:type="spellStart"/>
      <w:r w:rsidR="00C84C07" w:rsidRPr="000B4A45">
        <w:t>Rogue</w:t>
      </w:r>
      <w:proofErr w:type="spellEnd"/>
      <w:r w:rsidR="009409CD" w:rsidRPr="000B4A45">
        <w:t xml:space="preserve"> –</w:t>
      </w:r>
      <w:r w:rsidRPr="000B4A45">
        <w:t xml:space="preserve"> 200</w:t>
      </w:r>
      <w:r w:rsidR="00C84C07" w:rsidRPr="000B4A45">
        <w:t xml:space="preserve"> </w:t>
      </w:r>
      <w:r w:rsidRPr="000B4A45">
        <w:t xml:space="preserve">000 грн була обґрунтованою на той час для такого автомобіля без ремонту. Крім цього, вказаний автомобіль </w:t>
      </w:r>
      <w:r w:rsidR="00C84C07" w:rsidRPr="000B4A45">
        <w:t>він</w:t>
      </w:r>
      <w:r w:rsidRPr="000B4A45">
        <w:t xml:space="preserve"> придбав </w:t>
      </w:r>
      <w:r w:rsidR="009D22E1" w:rsidRPr="000B4A45">
        <w:t>у</w:t>
      </w:r>
      <w:r w:rsidRPr="000B4A45">
        <w:t xml:space="preserve"> знайомого, який займається </w:t>
      </w:r>
      <w:r w:rsidR="009409CD" w:rsidRPr="000B4A45">
        <w:t>завезенням</w:t>
      </w:r>
      <w:r w:rsidRPr="000B4A45">
        <w:t xml:space="preserve"> автомобілів з</w:t>
      </w:r>
      <w:r w:rsidR="009409CD" w:rsidRPr="000B4A45">
        <w:t>і</w:t>
      </w:r>
      <w:r w:rsidRPr="000B4A45">
        <w:t xml:space="preserve"> США. Зазначений продавець проживає в м</w:t>
      </w:r>
      <w:r w:rsidR="00C84C07" w:rsidRPr="000B4A45">
        <w:t>істі</w:t>
      </w:r>
      <w:r w:rsidRPr="000B4A45">
        <w:t xml:space="preserve"> Вінниц</w:t>
      </w:r>
      <w:r w:rsidR="00C84C07" w:rsidRPr="000B4A45">
        <w:t>я</w:t>
      </w:r>
      <w:r w:rsidRPr="000B4A45">
        <w:t xml:space="preserve">, </w:t>
      </w:r>
      <w:r w:rsidR="009409CD" w:rsidRPr="000B4A45">
        <w:t>у</w:t>
      </w:r>
      <w:r w:rsidRPr="000B4A45">
        <w:t xml:space="preserve"> справах, які перебували в провадженні</w:t>
      </w:r>
      <w:r w:rsidR="009409CD" w:rsidRPr="000B4A45">
        <w:t xml:space="preserve"> судді,</w:t>
      </w:r>
      <w:r w:rsidRPr="000B4A45">
        <w:t xml:space="preserve"> стороною не був та ніколи до </w:t>
      </w:r>
      <w:proofErr w:type="spellStart"/>
      <w:r w:rsidRPr="000B4A45">
        <w:t>Шаргородського</w:t>
      </w:r>
      <w:proofErr w:type="spellEnd"/>
      <w:r w:rsidRPr="000B4A45">
        <w:t xml:space="preserve"> районного суду Вінницької області не звертався, конфлікту інтересів не було. </w:t>
      </w:r>
      <w:r w:rsidR="00C84C07" w:rsidRPr="000B4A45">
        <w:t>Вартість автомобіля</w:t>
      </w:r>
      <w:r w:rsidRPr="000B4A45">
        <w:t xml:space="preserve"> зросла після того, як </w:t>
      </w:r>
      <w:r w:rsidR="00C84C07" w:rsidRPr="000B4A45">
        <w:t>він</w:t>
      </w:r>
      <w:r w:rsidRPr="000B4A45">
        <w:t xml:space="preserve"> провів відновлювальний ремонт, усунув </w:t>
      </w:r>
      <w:r w:rsidR="00C84C07" w:rsidRPr="000B4A45">
        <w:t>по</w:t>
      </w:r>
      <w:r w:rsidRPr="000B4A45">
        <w:t>шкодження, здійснив обслуговування тощо.</w:t>
      </w:r>
    </w:p>
    <w:p w:rsidR="00077750" w:rsidRPr="000B4A45" w:rsidRDefault="00F708CF" w:rsidP="00A806EE">
      <w:pPr>
        <w:ind w:firstLine="708"/>
        <w:jc w:val="both"/>
      </w:pPr>
      <w:r w:rsidRPr="000B4A45">
        <w:t xml:space="preserve">Стосовно дарування автомобіля </w:t>
      </w:r>
      <w:proofErr w:type="spellStart"/>
      <w:r w:rsidRPr="000B4A45">
        <w:t>Nissan</w:t>
      </w:r>
      <w:proofErr w:type="spellEnd"/>
      <w:r w:rsidRPr="000B4A45">
        <w:t xml:space="preserve"> </w:t>
      </w:r>
      <w:proofErr w:type="spellStart"/>
      <w:r w:rsidRPr="000B4A45">
        <w:t>Rogue</w:t>
      </w:r>
      <w:proofErr w:type="spellEnd"/>
      <w:r w:rsidRPr="000B4A45">
        <w:t xml:space="preserve"> 2014 року випуску та зазначення </w:t>
      </w:r>
      <w:r w:rsidR="009409CD" w:rsidRPr="000B4A45">
        <w:t>в</w:t>
      </w:r>
      <w:r w:rsidRPr="000B4A45">
        <w:t xml:space="preserve"> договорі дарування ціни автомобіля 450 000 грн суддя </w:t>
      </w:r>
      <w:r w:rsidR="009409CD" w:rsidRPr="000B4A45">
        <w:t>пояснив</w:t>
      </w:r>
      <w:r w:rsidRPr="000B4A45">
        <w:t>, що це бул</w:t>
      </w:r>
      <w:r w:rsidR="009409CD" w:rsidRPr="000B4A45">
        <w:t>а</w:t>
      </w:r>
      <w:r w:rsidRPr="000B4A45">
        <w:t xml:space="preserve"> домовленість в рамках поділу майна подружжя. Він под</w:t>
      </w:r>
      <w:r w:rsidR="0068221D" w:rsidRPr="000B4A45">
        <w:t>а</w:t>
      </w:r>
      <w:r w:rsidRPr="000B4A45">
        <w:t xml:space="preserve">рував дружині </w:t>
      </w:r>
      <w:proofErr w:type="spellStart"/>
      <w:r w:rsidRPr="000B4A45">
        <w:t>Nissan</w:t>
      </w:r>
      <w:proofErr w:type="spellEnd"/>
      <w:r w:rsidRPr="000B4A45">
        <w:t xml:space="preserve"> </w:t>
      </w:r>
      <w:proofErr w:type="spellStart"/>
      <w:r w:rsidRPr="000B4A45">
        <w:t>Rogue</w:t>
      </w:r>
      <w:proofErr w:type="spellEnd"/>
      <w:r w:rsidRPr="000B4A45">
        <w:t xml:space="preserve"> 2014 року випуску, а батько дружини </w:t>
      </w:r>
      <w:r w:rsidR="00A806EE" w:rsidRPr="000B4A45">
        <w:t>ОСОБА_1</w:t>
      </w:r>
      <w:r w:rsidRPr="000B4A45">
        <w:t xml:space="preserve"> подарував йому автомобіль Фольксваген </w:t>
      </w:r>
      <w:proofErr w:type="spellStart"/>
      <w:r w:rsidRPr="000B4A45">
        <w:t>Сіроко</w:t>
      </w:r>
      <w:proofErr w:type="spellEnd"/>
      <w:r w:rsidRPr="000B4A45">
        <w:t xml:space="preserve"> 2010 року випуску.</w:t>
      </w:r>
      <w:r w:rsidR="000F2E15" w:rsidRPr="000B4A45">
        <w:t xml:space="preserve"> При оформленні договору дарування працівник сервісного центру вказала вартість автомобіля </w:t>
      </w:r>
      <w:proofErr w:type="spellStart"/>
      <w:r w:rsidR="000F2E15" w:rsidRPr="000B4A45">
        <w:t>Nissan</w:t>
      </w:r>
      <w:proofErr w:type="spellEnd"/>
      <w:r w:rsidR="000F2E15" w:rsidRPr="000B4A45">
        <w:t xml:space="preserve"> </w:t>
      </w:r>
      <w:proofErr w:type="spellStart"/>
      <w:r w:rsidR="000F2E15" w:rsidRPr="000B4A45">
        <w:t>Rogue</w:t>
      </w:r>
      <w:proofErr w:type="spellEnd"/>
      <w:r w:rsidR="000F2E15" w:rsidRPr="000B4A45">
        <w:t xml:space="preserve"> 2014 року випуску 450 000 грн. Однак оцінка автомобіля не проводилася та не вимагалася на час його укладення. На думку судді, зазначена ціна автомобіля відповідала </w:t>
      </w:r>
      <w:proofErr w:type="spellStart"/>
      <w:r w:rsidR="000F2E15" w:rsidRPr="000B4A45">
        <w:t>середньоринковій</w:t>
      </w:r>
      <w:proofErr w:type="spellEnd"/>
      <w:r w:rsidR="000F2E15" w:rsidRPr="000B4A45">
        <w:t xml:space="preserve"> ціні, у зв’язку з чим була зазначена працівником сервісного центру. </w:t>
      </w:r>
    </w:p>
    <w:p w:rsidR="00077750" w:rsidRPr="000B4A45" w:rsidRDefault="0068221D" w:rsidP="00077750">
      <w:pPr>
        <w:ind w:firstLine="708"/>
        <w:jc w:val="both"/>
      </w:pPr>
      <w:r w:rsidRPr="000B4A45">
        <w:t>Під час укладення договору дарування</w:t>
      </w:r>
      <w:r w:rsidR="00077750" w:rsidRPr="000B4A45">
        <w:t xml:space="preserve"> жодного відчуження з отриманням коштів не було, автомобіль передався обдарованій. Тобто фактично змінився власник автомобіля. Правочин не створив ні видатків</w:t>
      </w:r>
      <w:r w:rsidR="000F2E15" w:rsidRPr="000B4A45">
        <w:t>, ні доходу сторонам.</w:t>
      </w:r>
    </w:p>
    <w:p w:rsidR="00077750" w:rsidRPr="000B4A45" w:rsidRDefault="009409CD" w:rsidP="000F2E15">
      <w:pPr>
        <w:ind w:firstLine="708"/>
        <w:jc w:val="both"/>
      </w:pPr>
      <w:r w:rsidRPr="000B4A45">
        <w:t>Надалі</w:t>
      </w:r>
      <w:r w:rsidR="00077750" w:rsidRPr="000B4A45">
        <w:t xml:space="preserve"> 26.08.2022 батько </w:t>
      </w:r>
      <w:r w:rsidR="00A806EE" w:rsidRPr="000B4A45">
        <w:t>ОСОБА_2</w:t>
      </w:r>
      <w:r w:rsidRPr="000B4A45">
        <w:t xml:space="preserve"> </w:t>
      </w:r>
      <w:r w:rsidR="00A806EE" w:rsidRPr="000B4A45">
        <w:t>ОСОБА_1</w:t>
      </w:r>
      <w:r w:rsidR="00077750" w:rsidRPr="000B4A45">
        <w:t xml:space="preserve"> відповідно до договору дарування подарував </w:t>
      </w:r>
      <w:r w:rsidR="000F2E15" w:rsidRPr="000B4A45">
        <w:t>йому</w:t>
      </w:r>
      <w:r w:rsidR="00077750" w:rsidRPr="000B4A45">
        <w:t xml:space="preserve"> автомобіль Фольксваген </w:t>
      </w:r>
      <w:proofErr w:type="spellStart"/>
      <w:r w:rsidR="00077750" w:rsidRPr="000B4A45">
        <w:t>Сірокко</w:t>
      </w:r>
      <w:proofErr w:type="spellEnd"/>
      <w:r w:rsidR="00077750" w:rsidRPr="000B4A45">
        <w:t xml:space="preserve">. За вказаний правочин </w:t>
      </w:r>
      <w:r w:rsidR="000F2E15" w:rsidRPr="000B4A45">
        <w:t>ним</w:t>
      </w:r>
      <w:r w:rsidR="00077750" w:rsidRPr="000B4A45">
        <w:t xml:space="preserve"> сплачено по</w:t>
      </w:r>
      <w:r w:rsidR="000F2E15" w:rsidRPr="000B4A45">
        <w:t xml:space="preserve">даток та подано звіт </w:t>
      </w:r>
      <w:r w:rsidRPr="000B4A45">
        <w:t>у</w:t>
      </w:r>
      <w:r w:rsidR="000F2E15" w:rsidRPr="000B4A45">
        <w:t xml:space="preserve"> Державну податкову службу України. </w:t>
      </w:r>
      <w:r w:rsidR="00077750" w:rsidRPr="000B4A45">
        <w:t xml:space="preserve">Чому суб’єктом оцінки визначено вартість автомобіля Фольксваген </w:t>
      </w:r>
      <w:proofErr w:type="spellStart"/>
      <w:r w:rsidR="00077750" w:rsidRPr="000B4A45">
        <w:t>Сірокко</w:t>
      </w:r>
      <w:proofErr w:type="spellEnd"/>
      <w:r w:rsidR="00077750" w:rsidRPr="000B4A45">
        <w:t xml:space="preserve"> 100</w:t>
      </w:r>
      <w:r w:rsidR="000F2E15" w:rsidRPr="000B4A45">
        <w:t xml:space="preserve"> </w:t>
      </w:r>
      <w:r w:rsidR="00077750" w:rsidRPr="000B4A45">
        <w:t xml:space="preserve">000 грн </w:t>
      </w:r>
      <w:r w:rsidR="000F2E15" w:rsidRPr="000B4A45">
        <w:t>йому</w:t>
      </w:r>
      <w:r w:rsidR="00077750" w:rsidRPr="000B4A45">
        <w:t xml:space="preserve"> невідомо,</w:t>
      </w:r>
      <w:r w:rsidR="000F2E15" w:rsidRPr="000B4A45">
        <w:t xml:space="preserve"> оскільки таку оцінку замовляв </w:t>
      </w:r>
      <w:r w:rsidR="00A806EE" w:rsidRPr="000B4A45">
        <w:t>ОСОБА_1</w:t>
      </w:r>
      <w:r w:rsidR="00077750" w:rsidRPr="000B4A45">
        <w:t>.</w:t>
      </w:r>
    </w:p>
    <w:p w:rsidR="002464C0" w:rsidRPr="000B4A45" w:rsidRDefault="00084F11" w:rsidP="002855A4">
      <w:pPr>
        <w:pStyle w:val="aa"/>
        <w:shd w:val="clear" w:color="auto" w:fill="FFFFFF"/>
        <w:spacing w:before="0" w:beforeAutospacing="0" w:after="0" w:afterAutospacing="0"/>
        <w:ind w:firstLine="709"/>
        <w:jc w:val="both"/>
        <w:textAlignment w:val="baseline"/>
      </w:pPr>
      <w:r w:rsidRPr="000B4A45">
        <w:t xml:space="preserve">Стосовно садового (дачний) будинку площею 230,27 </w:t>
      </w:r>
      <w:proofErr w:type="spellStart"/>
      <w:r w:rsidRPr="000B4A45">
        <w:t>кв</w:t>
      </w:r>
      <w:proofErr w:type="spellEnd"/>
      <w:r w:rsidRPr="000B4A45">
        <w:t xml:space="preserve">. м, який належить батькові судді та який перебуває </w:t>
      </w:r>
      <w:r w:rsidR="009409CD" w:rsidRPr="000B4A45">
        <w:t>в</w:t>
      </w:r>
      <w:r w:rsidRPr="000B4A45">
        <w:t xml:space="preserve"> користуванні судді, суддя зазначив таке.</w:t>
      </w:r>
    </w:p>
    <w:p w:rsidR="0068221D" w:rsidRPr="000B4A45" w:rsidRDefault="00646AE6" w:rsidP="0068221D">
      <w:pPr>
        <w:ind w:firstLine="708"/>
        <w:jc w:val="both"/>
      </w:pPr>
      <w:r w:rsidRPr="000B4A45">
        <w:t>Земельна ділянка в селі</w:t>
      </w:r>
      <w:r w:rsidR="0068221D" w:rsidRPr="000B4A45">
        <w:t xml:space="preserve"> Агрономічне Вінницької області площею 993</w:t>
      </w:r>
      <w:r w:rsidR="00084F11" w:rsidRPr="000B4A45">
        <w:t xml:space="preserve"> </w:t>
      </w:r>
      <w:proofErr w:type="spellStart"/>
      <w:r w:rsidR="00084F11" w:rsidRPr="000B4A45">
        <w:t>кв</w:t>
      </w:r>
      <w:proofErr w:type="spellEnd"/>
      <w:r w:rsidR="00084F11" w:rsidRPr="000B4A45">
        <w:t>. м</w:t>
      </w:r>
      <w:r w:rsidR="0068221D" w:rsidRPr="000B4A45">
        <w:t xml:space="preserve"> на праві власності належить батьку </w:t>
      </w:r>
      <w:r w:rsidR="00084F11" w:rsidRPr="000B4A45">
        <w:t xml:space="preserve">судді </w:t>
      </w:r>
      <w:r w:rsidR="00A806EE" w:rsidRPr="000B4A45">
        <w:t>ОСОБА_3.</w:t>
      </w:r>
      <w:r w:rsidR="0068221D" w:rsidRPr="000B4A45">
        <w:t xml:space="preserve"> </w:t>
      </w:r>
      <w:r w:rsidR="00084F11" w:rsidRPr="000B4A45">
        <w:t>Земельна ділянка</w:t>
      </w:r>
      <w:r w:rsidR="0068221D" w:rsidRPr="000B4A45">
        <w:t xml:space="preserve"> придбан</w:t>
      </w:r>
      <w:r w:rsidR="00084F11" w:rsidRPr="000B4A45">
        <w:t>а</w:t>
      </w:r>
      <w:r w:rsidR="0068221D" w:rsidRPr="000B4A45">
        <w:t xml:space="preserve"> у 2012 році.</w:t>
      </w:r>
    </w:p>
    <w:p w:rsidR="0068221D" w:rsidRPr="000B4A45" w:rsidRDefault="00084F11" w:rsidP="0068221D">
      <w:pPr>
        <w:ind w:firstLine="708"/>
        <w:jc w:val="both"/>
      </w:pPr>
      <w:r w:rsidRPr="000B4A45">
        <w:t xml:space="preserve">На цій </w:t>
      </w:r>
      <w:r w:rsidR="0068221D" w:rsidRPr="000B4A45">
        <w:t xml:space="preserve">земельній ділянці батько </w:t>
      </w:r>
      <w:r w:rsidR="009914D9" w:rsidRPr="000B4A45">
        <w:t xml:space="preserve">судді </w:t>
      </w:r>
      <w:r w:rsidR="00A806EE" w:rsidRPr="000B4A45">
        <w:t>ОСОБА_3</w:t>
      </w:r>
      <w:r w:rsidR="0068221D" w:rsidRPr="000B4A45">
        <w:t xml:space="preserve"> та мати </w:t>
      </w:r>
      <w:r w:rsidR="00A806EE" w:rsidRPr="000B4A45">
        <w:t>ОСОБА_4</w:t>
      </w:r>
      <w:r w:rsidR="0068221D" w:rsidRPr="000B4A45">
        <w:t xml:space="preserve"> розпочали будівництво</w:t>
      </w:r>
      <w:r w:rsidRPr="000B4A45">
        <w:t xml:space="preserve"> будинку</w:t>
      </w:r>
      <w:r w:rsidR="0068221D" w:rsidRPr="000B4A45">
        <w:t xml:space="preserve"> в 2015 році. </w:t>
      </w:r>
    </w:p>
    <w:p w:rsidR="0068221D" w:rsidRPr="000B4A45" w:rsidRDefault="0068221D" w:rsidP="00084F11">
      <w:pPr>
        <w:ind w:firstLine="708"/>
        <w:jc w:val="both"/>
      </w:pPr>
      <w:r w:rsidRPr="000B4A45">
        <w:t xml:space="preserve">На </w:t>
      </w:r>
      <w:r w:rsidR="009914D9" w:rsidRPr="000B4A45">
        <w:t xml:space="preserve">сьогодні </w:t>
      </w:r>
      <w:r w:rsidRPr="000B4A45">
        <w:t>цей будинок недобудований, в ньому батьки не проживають, оскільки там частково проведено внутрішні ремонтні роботи, відсутня сантехніка, не підключена каналізація. Також відсутній фасад будинку, огорожа, відсутній ландш</w:t>
      </w:r>
      <w:r w:rsidR="00084F11" w:rsidRPr="000B4A45">
        <w:t>афт та прибудинкове покриття</w:t>
      </w:r>
      <w:r w:rsidR="009914D9" w:rsidRPr="000B4A45">
        <w:t>,</w:t>
      </w:r>
      <w:r w:rsidR="00084F11" w:rsidRPr="000B4A45">
        <w:t xml:space="preserve"> офіційно підключено газопостачання. </w:t>
      </w:r>
      <w:r w:rsidR="00646AE6" w:rsidRPr="000B4A45">
        <w:t>У</w:t>
      </w:r>
      <w:r w:rsidR="00084F11" w:rsidRPr="000B4A45">
        <w:t xml:space="preserve"> зв’язку з цим виникла необхідність ввести будинок в експлуатацію, щоб отримати обліковий номер та можливість використання газу в майбутньому. Його</w:t>
      </w:r>
      <w:r w:rsidRPr="000B4A45">
        <w:t xml:space="preserve"> батько в 2024 році ввів недобудований будинок в експлуатацію та зареєстрував право власності за собою. </w:t>
      </w:r>
    </w:p>
    <w:p w:rsidR="00BE3709" w:rsidRPr="000B4A45" w:rsidRDefault="00084F11" w:rsidP="00BE3709">
      <w:pPr>
        <w:ind w:firstLine="708"/>
        <w:jc w:val="both"/>
      </w:pPr>
      <w:r w:rsidRPr="000B4A45">
        <w:t>Будівництво будинку здійснюється за кошти його</w:t>
      </w:r>
      <w:r w:rsidR="0068221D" w:rsidRPr="000B4A45">
        <w:t xml:space="preserve"> батьк</w:t>
      </w:r>
      <w:r w:rsidRPr="000B4A45">
        <w:t xml:space="preserve">ів. </w:t>
      </w:r>
      <w:r w:rsidR="009914D9" w:rsidRPr="000B4A45">
        <w:t>Під</w:t>
      </w:r>
      <w:r w:rsidRPr="000B4A45">
        <w:t xml:space="preserve"> час тривалого будівництва на прохан</w:t>
      </w:r>
      <w:r w:rsidR="00BE3709" w:rsidRPr="000B4A45">
        <w:t>ня батька суддя за свої кошти купував незначні матеріали та інструменти. За таких обставин суддя вважає, що зобов’язаний декларувати</w:t>
      </w:r>
      <w:r w:rsidR="009914D9" w:rsidRPr="000B4A45">
        <w:t xml:space="preserve"> будинок</w:t>
      </w:r>
      <w:r w:rsidR="00BE3709" w:rsidRPr="000B4A45">
        <w:t xml:space="preserve">. </w:t>
      </w:r>
    </w:p>
    <w:p w:rsidR="0068221D" w:rsidRPr="000B4A45" w:rsidRDefault="00BE3709" w:rsidP="0068221D">
      <w:pPr>
        <w:ind w:firstLine="708"/>
        <w:jc w:val="both"/>
      </w:pPr>
      <w:r w:rsidRPr="000B4A45">
        <w:t>При цьому суддя зазначає, що ф</w:t>
      </w:r>
      <w:r w:rsidR="0068221D" w:rsidRPr="000B4A45">
        <w:t xml:space="preserve">актично будинком ні </w:t>
      </w:r>
      <w:r w:rsidRPr="000B4A45">
        <w:t>він,</w:t>
      </w:r>
      <w:r w:rsidR="0068221D" w:rsidRPr="000B4A45">
        <w:t xml:space="preserve"> ні </w:t>
      </w:r>
      <w:r w:rsidRPr="000B4A45">
        <w:t>його</w:t>
      </w:r>
      <w:r w:rsidR="0068221D" w:rsidRPr="000B4A45">
        <w:t xml:space="preserve"> батьки не користуються</w:t>
      </w:r>
      <w:r w:rsidR="009914D9" w:rsidRPr="000B4A45">
        <w:t>,</w:t>
      </w:r>
      <w:r w:rsidR="0068221D" w:rsidRPr="000B4A45">
        <w:t xml:space="preserve"> оскільки він недобудований. Однак </w:t>
      </w:r>
      <w:r w:rsidRPr="000B4A45">
        <w:t>суддя</w:t>
      </w:r>
      <w:r w:rsidR="0068221D" w:rsidRPr="000B4A45">
        <w:t xml:space="preserve"> використову</w:t>
      </w:r>
      <w:r w:rsidRPr="000B4A45">
        <w:t>є</w:t>
      </w:r>
      <w:r w:rsidR="0068221D" w:rsidRPr="000B4A45">
        <w:t xml:space="preserve"> присадибну земельну ділянку біля будинку для вирощування сільськогосподарської продукції власного вжитку. </w:t>
      </w:r>
    </w:p>
    <w:p w:rsidR="009D22E1" w:rsidRPr="000B4A45" w:rsidRDefault="00BE3709" w:rsidP="007201C5">
      <w:pPr>
        <w:pStyle w:val="aa"/>
        <w:shd w:val="clear" w:color="auto" w:fill="FFFFFF"/>
        <w:spacing w:before="0" w:beforeAutospacing="0" w:after="0" w:afterAutospacing="0"/>
        <w:ind w:firstLine="709"/>
        <w:jc w:val="both"/>
        <w:textAlignment w:val="baseline"/>
      </w:pPr>
      <w:r w:rsidRPr="000B4A45">
        <w:t>Стосовно відсутності</w:t>
      </w:r>
      <w:r w:rsidR="009914D9" w:rsidRPr="000B4A45">
        <w:t xml:space="preserve"> в деклараціях </w:t>
      </w:r>
      <w:r w:rsidRPr="000B4A45">
        <w:t>судді за 2016–2021 р</w:t>
      </w:r>
      <w:r w:rsidR="009914D9" w:rsidRPr="000B4A45">
        <w:t>оки</w:t>
      </w:r>
      <w:r w:rsidRPr="000B4A45">
        <w:t xml:space="preserve"> відомостей про місце проживання </w:t>
      </w:r>
      <w:r w:rsidR="009914D9" w:rsidRPr="000B4A45">
        <w:t>в</w:t>
      </w:r>
      <w:r w:rsidR="007201C5" w:rsidRPr="000B4A45">
        <w:t xml:space="preserve"> місті Шаргород суддя зазначив таке.</w:t>
      </w:r>
      <w:r w:rsidRPr="000B4A45">
        <w:t xml:space="preserve"> </w:t>
      </w:r>
    </w:p>
    <w:p w:rsidR="009D22E1" w:rsidRPr="000B4A45" w:rsidRDefault="009D22E1" w:rsidP="009D22E1">
      <w:pPr>
        <w:ind w:firstLine="708"/>
        <w:jc w:val="both"/>
      </w:pPr>
      <w:r w:rsidRPr="000B4A45">
        <w:t>Будь-яким нерухомим майном за час роботи в м</w:t>
      </w:r>
      <w:r w:rsidR="00646AE6" w:rsidRPr="000B4A45">
        <w:t>істі</w:t>
      </w:r>
      <w:r w:rsidRPr="000B4A45">
        <w:t xml:space="preserve"> Шаргород </w:t>
      </w:r>
      <w:r w:rsidR="007201C5" w:rsidRPr="000B4A45">
        <w:t>суддя</w:t>
      </w:r>
      <w:r w:rsidRPr="000B4A45">
        <w:t xml:space="preserve"> не користувався та не користу</w:t>
      </w:r>
      <w:r w:rsidR="007201C5" w:rsidRPr="000B4A45">
        <w:t>ється</w:t>
      </w:r>
      <w:r w:rsidRPr="000B4A45">
        <w:t xml:space="preserve">. Місто Шаргород невелике з населенням біля 5 </w:t>
      </w:r>
      <w:r w:rsidR="007201C5" w:rsidRPr="000B4A45">
        <w:t>000</w:t>
      </w:r>
      <w:r w:rsidRPr="000B4A45">
        <w:t xml:space="preserve"> осіб, тому знайти там житло неймовірно важко. За таких обставин </w:t>
      </w:r>
      <w:r w:rsidR="007201C5" w:rsidRPr="000B4A45">
        <w:t>він</w:t>
      </w:r>
      <w:r w:rsidRPr="000B4A45">
        <w:t xml:space="preserve"> щодня добирався з м</w:t>
      </w:r>
      <w:r w:rsidR="00646AE6" w:rsidRPr="000B4A45">
        <w:t>іста Вінниці до міста</w:t>
      </w:r>
      <w:r w:rsidRPr="000B4A45">
        <w:t xml:space="preserve"> Шаргород та навпаки. Для подолання відстані в 80 км в одну сторону </w:t>
      </w:r>
      <w:r w:rsidR="007201C5" w:rsidRPr="000B4A45">
        <w:t>він</w:t>
      </w:r>
      <w:r w:rsidRPr="000B4A45">
        <w:t xml:space="preserve"> використовував </w:t>
      </w:r>
      <w:r w:rsidRPr="000B4A45">
        <w:lastRenderedPageBreak/>
        <w:t>автомобілі</w:t>
      </w:r>
      <w:r w:rsidR="009914D9" w:rsidRPr="000B4A45">
        <w:t>,</w:t>
      </w:r>
      <w:r w:rsidRPr="000B4A45">
        <w:t xml:space="preserve"> що перебували в </w:t>
      </w:r>
      <w:r w:rsidR="007201C5" w:rsidRPr="000B4A45">
        <w:t>його</w:t>
      </w:r>
      <w:r w:rsidRPr="000B4A45">
        <w:t xml:space="preserve"> власності або власності </w:t>
      </w:r>
      <w:r w:rsidR="007201C5" w:rsidRPr="000B4A45">
        <w:t>його</w:t>
      </w:r>
      <w:r w:rsidRPr="000B4A45">
        <w:t xml:space="preserve"> сім’ї та задекларовані належним чином, а також нерідко користувався громадським транспортом.</w:t>
      </w:r>
    </w:p>
    <w:p w:rsidR="009D22E1" w:rsidRPr="000B4A45" w:rsidRDefault="009914D9" w:rsidP="009D22E1">
      <w:pPr>
        <w:ind w:firstLine="708"/>
        <w:jc w:val="both"/>
      </w:pPr>
      <w:r w:rsidRPr="000B4A45">
        <w:t>У</w:t>
      </w:r>
      <w:r w:rsidR="009D22E1" w:rsidRPr="000B4A45">
        <w:t xml:space="preserve"> середньому </w:t>
      </w:r>
      <w:r w:rsidR="007201C5" w:rsidRPr="000B4A45">
        <w:t>він</w:t>
      </w:r>
      <w:r w:rsidR="009D22E1" w:rsidRPr="000B4A45">
        <w:t xml:space="preserve"> витрачав 1 год</w:t>
      </w:r>
      <w:r w:rsidR="007201C5" w:rsidRPr="000B4A45">
        <w:t>ину</w:t>
      </w:r>
      <w:r w:rsidR="009D22E1" w:rsidRPr="000B4A45">
        <w:t xml:space="preserve"> 20 хв</w:t>
      </w:r>
      <w:r w:rsidR="007201C5" w:rsidRPr="000B4A45">
        <w:t>илин</w:t>
      </w:r>
      <w:r w:rsidR="009D22E1" w:rsidRPr="000B4A45">
        <w:t xml:space="preserve"> на дорогу в одну сторону, коли їхав автомобілем. Коли </w:t>
      </w:r>
      <w:r w:rsidR="007201C5" w:rsidRPr="000B4A45">
        <w:t>він</w:t>
      </w:r>
      <w:r w:rsidR="009D22E1" w:rsidRPr="000B4A45">
        <w:t xml:space="preserve"> користувався громадським транспортом дорога в одну сторону займала 2 год</w:t>
      </w:r>
      <w:r w:rsidR="007201C5" w:rsidRPr="000B4A45">
        <w:t>ини</w:t>
      </w:r>
      <w:r w:rsidR="009D22E1" w:rsidRPr="000B4A45">
        <w:t xml:space="preserve"> 30 хв</w:t>
      </w:r>
      <w:r w:rsidR="007201C5" w:rsidRPr="000B4A45">
        <w:t>илин</w:t>
      </w:r>
      <w:r w:rsidR="009D22E1" w:rsidRPr="000B4A45">
        <w:t>.</w:t>
      </w:r>
    </w:p>
    <w:p w:rsidR="009D22E1" w:rsidRPr="000B4A45" w:rsidRDefault="007201C5" w:rsidP="007201C5">
      <w:pPr>
        <w:ind w:firstLine="708"/>
        <w:jc w:val="both"/>
      </w:pPr>
      <w:r w:rsidRPr="000B4A45">
        <w:t xml:space="preserve">Стосовно зниження </w:t>
      </w:r>
      <w:r w:rsidR="009D22E1" w:rsidRPr="000B4A45">
        <w:t>варт</w:t>
      </w:r>
      <w:r w:rsidR="009914D9" w:rsidRPr="000B4A45">
        <w:t>о</w:t>
      </w:r>
      <w:r w:rsidR="009D22E1" w:rsidRPr="000B4A45">
        <w:t>ст</w:t>
      </w:r>
      <w:r w:rsidR="009914D9" w:rsidRPr="000B4A45">
        <w:t>і</w:t>
      </w:r>
      <w:r w:rsidR="009D22E1" w:rsidRPr="000B4A45">
        <w:t xml:space="preserve"> автомобіля </w:t>
      </w:r>
      <w:r w:rsidRPr="000B4A45">
        <w:rPr>
          <w:lang w:val="en-US"/>
        </w:rPr>
        <w:t>BMW</w:t>
      </w:r>
      <w:r w:rsidR="009D22E1" w:rsidRPr="000B4A45">
        <w:t xml:space="preserve"> 525 2012 року випуску, який придбано в 2023 році</w:t>
      </w:r>
      <w:r w:rsidRPr="000B4A45">
        <w:t>, суддя зазначає таке.</w:t>
      </w:r>
      <w:r w:rsidR="009D22E1" w:rsidRPr="000B4A45">
        <w:t xml:space="preserve"> </w:t>
      </w:r>
    </w:p>
    <w:p w:rsidR="009D22E1" w:rsidRPr="000B4A45" w:rsidRDefault="007201C5" w:rsidP="00A806EE">
      <w:pPr>
        <w:ind w:firstLine="708"/>
        <w:jc w:val="both"/>
      </w:pPr>
      <w:r w:rsidRPr="000B4A45">
        <w:t xml:space="preserve">Суддею придбано </w:t>
      </w:r>
      <w:r w:rsidR="009D22E1" w:rsidRPr="000B4A45">
        <w:t>автомобіл</w:t>
      </w:r>
      <w:r w:rsidRPr="000B4A45">
        <w:t>ь</w:t>
      </w:r>
      <w:r w:rsidR="009D22E1" w:rsidRPr="000B4A45">
        <w:t xml:space="preserve"> </w:t>
      </w:r>
      <w:r w:rsidRPr="000B4A45">
        <w:rPr>
          <w:lang w:val="en-US"/>
        </w:rPr>
        <w:t>BMW</w:t>
      </w:r>
      <w:r w:rsidRPr="000B4A45">
        <w:t xml:space="preserve"> 525 за 445 000 грн, що підтверджується ко</w:t>
      </w:r>
      <w:r w:rsidR="009D22E1" w:rsidRPr="000B4A45">
        <w:t>пі</w:t>
      </w:r>
      <w:r w:rsidRPr="000B4A45">
        <w:t>єю</w:t>
      </w:r>
      <w:r w:rsidR="009D22E1" w:rsidRPr="000B4A45">
        <w:t xml:space="preserve"> договору купівлі-продажу. Будь-яких підстав вказувати ціну</w:t>
      </w:r>
      <w:r w:rsidR="009914D9" w:rsidRPr="000B4A45">
        <w:t>,</w:t>
      </w:r>
      <w:r w:rsidR="009D22E1" w:rsidRPr="000B4A45">
        <w:t xml:space="preserve"> нижчу від ринкової </w:t>
      </w:r>
      <w:r w:rsidRPr="000B4A45">
        <w:t>він</w:t>
      </w:r>
      <w:r w:rsidR="009D22E1" w:rsidRPr="000B4A45">
        <w:t xml:space="preserve"> не мав, оскільки </w:t>
      </w:r>
      <w:r w:rsidR="00BA7E15" w:rsidRPr="000B4A45">
        <w:t xml:space="preserve">має </w:t>
      </w:r>
      <w:r w:rsidR="009D22E1" w:rsidRPr="000B4A45">
        <w:t>офіційн</w:t>
      </w:r>
      <w:r w:rsidR="00BA7E15" w:rsidRPr="000B4A45">
        <w:t>і</w:t>
      </w:r>
      <w:r w:rsidR="009D22E1" w:rsidRPr="000B4A45">
        <w:t xml:space="preserve"> доходи, вони задекларовані та </w:t>
      </w:r>
      <w:r w:rsidR="00BA7E15" w:rsidRPr="000B4A45">
        <w:t>його</w:t>
      </w:r>
      <w:r w:rsidR="009D22E1" w:rsidRPr="000B4A45">
        <w:t xml:space="preserve"> видатки відповідають їм. </w:t>
      </w:r>
    </w:p>
    <w:p w:rsidR="009D22E1" w:rsidRPr="000B4A45" w:rsidRDefault="00BA7E15" w:rsidP="009D22E1">
      <w:pPr>
        <w:ind w:firstLine="708"/>
        <w:jc w:val="both"/>
      </w:pPr>
      <w:r w:rsidRPr="000B4A45">
        <w:t xml:space="preserve">Суддею додатково повідомлено, що </w:t>
      </w:r>
      <w:r w:rsidR="009D22E1" w:rsidRPr="000B4A45">
        <w:t xml:space="preserve">з часу придбання автомобіля </w:t>
      </w:r>
      <w:r w:rsidRPr="000B4A45">
        <w:rPr>
          <w:lang w:val="en-US"/>
        </w:rPr>
        <w:t>BMW</w:t>
      </w:r>
      <w:r w:rsidRPr="000B4A45">
        <w:t xml:space="preserve"> 525 ним </w:t>
      </w:r>
      <w:r w:rsidR="009D22E1" w:rsidRPr="000B4A45">
        <w:t xml:space="preserve">проведено велику кількість регламентних </w:t>
      </w:r>
      <w:proofErr w:type="spellStart"/>
      <w:r w:rsidR="009D22E1" w:rsidRPr="000B4A45">
        <w:t>дороговартісних</w:t>
      </w:r>
      <w:proofErr w:type="spellEnd"/>
      <w:r w:rsidR="009D22E1" w:rsidRPr="000B4A45">
        <w:t xml:space="preserve"> ремонтних робіт, на які попередній власник не бажав витрачати кошти, </w:t>
      </w:r>
      <w:r w:rsidR="009914D9" w:rsidRPr="000B4A45">
        <w:t>чому й</w:t>
      </w:r>
      <w:r w:rsidR="009D22E1" w:rsidRPr="000B4A45">
        <w:t xml:space="preserve"> виставив автомобіль на продаж.</w:t>
      </w:r>
    </w:p>
    <w:p w:rsidR="007201C5" w:rsidRPr="000B4A45" w:rsidRDefault="00BA7E15" w:rsidP="00BA7E15">
      <w:pPr>
        <w:ind w:firstLine="708"/>
        <w:jc w:val="both"/>
      </w:pPr>
      <w:r w:rsidRPr="000B4A45">
        <w:t xml:space="preserve">Крім того, суддя зазначає, що </w:t>
      </w:r>
      <w:r w:rsidR="00646AE6" w:rsidRPr="000B4A45">
        <w:t>ГРД</w:t>
      </w:r>
      <w:r w:rsidR="007201C5" w:rsidRPr="000B4A45">
        <w:t xml:space="preserve"> у рішенні вказує на заниження вартості автомобілів як і у випадках їх пр</w:t>
      </w:r>
      <w:r w:rsidR="00646AE6" w:rsidRPr="000B4A45">
        <w:t>одажу так і у випадках купівлі.</w:t>
      </w:r>
    </w:p>
    <w:p w:rsidR="00BA7E15" w:rsidRPr="000B4A45" w:rsidRDefault="00BA7E15" w:rsidP="00BA7E15">
      <w:pPr>
        <w:ind w:firstLine="708"/>
        <w:jc w:val="both"/>
      </w:pPr>
      <w:r w:rsidRPr="000B4A45">
        <w:t xml:space="preserve">Стосовно продажу автомобіля </w:t>
      </w:r>
      <w:r w:rsidRPr="000B4A45">
        <w:rPr>
          <w:lang w:val="en-US"/>
        </w:rPr>
        <w:t>Chevrolet</w:t>
      </w:r>
      <w:r w:rsidRPr="000B4A45">
        <w:t xml:space="preserve"> </w:t>
      </w:r>
      <w:proofErr w:type="spellStart"/>
      <w:r w:rsidRPr="000B4A45">
        <w:rPr>
          <w:lang w:val="en-US"/>
        </w:rPr>
        <w:t>Lacetti</w:t>
      </w:r>
      <w:proofErr w:type="spellEnd"/>
      <w:r w:rsidRPr="000B4A45">
        <w:t xml:space="preserve">, 2007 року випуску, суддя зазначає таке. </w:t>
      </w:r>
    </w:p>
    <w:p w:rsidR="009D22E1" w:rsidRPr="000B4A45" w:rsidRDefault="009914D9" w:rsidP="00E131F6">
      <w:pPr>
        <w:ind w:firstLine="708"/>
        <w:jc w:val="both"/>
      </w:pPr>
      <w:r w:rsidRPr="000B4A45">
        <w:t>У</w:t>
      </w:r>
      <w:r w:rsidR="009D22E1" w:rsidRPr="000B4A45">
        <w:t xml:space="preserve"> 2007 році</w:t>
      </w:r>
      <w:r w:rsidR="00E131F6" w:rsidRPr="000B4A45">
        <w:t xml:space="preserve"> йому</w:t>
      </w:r>
      <w:r w:rsidR="00646AE6" w:rsidRPr="000B4A45">
        <w:t xml:space="preserve"> батьками подаровано</w:t>
      </w:r>
      <w:r w:rsidR="00E131F6" w:rsidRPr="000B4A45">
        <w:t xml:space="preserve"> вказаний автомобіль, право </w:t>
      </w:r>
      <w:r w:rsidR="009D22E1" w:rsidRPr="000B4A45">
        <w:t xml:space="preserve">власності оформлено </w:t>
      </w:r>
      <w:r w:rsidRPr="000B4A45">
        <w:t>на нього</w:t>
      </w:r>
      <w:r w:rsidR="009D22E1" w:rsidRPr="000B4A45">
        <w:t xml:space="preserve">. В 2011 році за кошти </w:t>
      </w:r>
      <w:r w:rsidR="00BA7E15" w:rsidRPr="000B4A45">
        <w:t>його</w:t>
      </w:r>
      <w:r w:rsidR="009D22E1" w:rsidRPr="000B4A45">
        <w:t xml:space="preserve"> батьків придбано автомобіль </w:t>
      </w:r>
      <w:proofErr w:type="spellStart"/>
      <w:r w:rsidR="00BA7E15" w:rsidRPr="000B4A45">
        <w:t>Toyota</w:t>
      </w:r>
      <w:proofErr w:type="spellEnd"/>
      <w:r w:rsidR="00BA7E15" w:rsidRPr="000B4A45">
        <w:t xml:space="preserve"> R</w:t>
      </w:r>
      <w:r w:rsidR="00BA7E15" w:rsidRPr="000B4A45">
        <w:rPr>
          <w:lang w:val="en-US"/>
        </w:rPr>
        <w:t>AV</w:t>
      </w:r>
      <w:r w:rsidR="00A806EE" w:rsidRPr="000B4A45">
        <w:rPr>
          <w:lang w:val="ru-RU"/>
        </w:rPr>
        <w:t> </w:t>
      </w:r>
      <w:r w:rsidR="00BA7E15" w:rsidRPr="000B4A45">
        <w:rPr>
          <w:lang w:val="ru-RU"/>
        </w:rPr>
        <w:t>4</w:t>
      </w:r>
      <w:r w:rsidR="00BA7E15" w:rsidRPr="000B4A45">
        <w:t xml:space="preserve"> 2006 року випуску</w:t>
      </w:r>
      <w:r w:rsidR="009D22E1" w:rsidRPr="000B4A45">
        <w:t xml:space="preserve">, право власності оформлено </w:t>
      </w:r>
      <w:r w:rsidRPr="000B4A45">
        <w:t>на нього</w:t>
      </w:r>
      <w:r w:rsidR="009D22E1" w:rsidRPr="000B4A45">
        <w:t xml:space="preserve">. Оскільки необхідності </w:t>
      </w:r>
      <w:r w:rsidRPr="000B4A45">
        <w:t>в</w:t>
      </w:r>
      <w:r w:rsidR="00BA7E15" w:rsidRPr="000B4A45">
        <w:t xml:space="preserve"> подальшому </w:t>
      </w:r>
      <w:r w:rsidR="009D22E1" w:rsidRPr="000B4A45">
        <w:t>користуванн</w:t>
      </w:r>
      <w:r w:rsidRPr="000B4A45">
        <w:t>і</w:t>
      </w:r>
      <w:r w:rsidR="009D22E1" w:rsidRPr="000B4A45">
        <w:t xml:space="preserve"> автомобілем </w:t>
      </w:r>
      <w:r w:rsidR="00BA7E15" w:rsidRPr="000B4A45">
        <w:rPr>
          <w:lang w:val="en-US"/>
        </w:rPr>
        <w:t>Chevrolet</w:t>
      </w:r>
      <w:r w:rsidR="00BA7E15" w:rsidRPr="000B4A45">
        <w:t xml:space="preserve"> </w:t>
      </w:r>
      <w:proofErr w:type="spellStart"/>
      <w:r w:rsidR="00BA7E15" w:rsidRPr="000B4A45">
        <w:rPr>
          <w:lang w:val="en-US"/>
        </w:rPr>
        <w:t>Lacetti</w:t>
      </w:r>
      <w:proofErr w:type="spellEnd"/>
      <w:r w:rsidR="009D22E1" w:rsidRPr="000B4A45">
        <w:t xml:space="preserve"> </w:t>
      </w:r>
      <w:r w:rsidR="00BA7E15" w:rsidRPr="000B4A45">
        <w:t>він</w:t>
      </w:r>
      <w:r w:rsidR="009D22E1" w:rsidRPr="000B4A45">
        <w:t xml:space="preserve"> не мав, </w:t>
      </w:r>
      <w:r w:rsidR="00BA7E15" w:rsidRPr="000B4A45">
        <w:t>він</w:t>
      </w:r>
      <w:r w:rsidR="009D22E1" w:rsidRPr="000B4A45">
        <w:t xml:space="preserve"> передав його батьку. </w:t>
      </w:r>
      <w:r w:rsidR="00646AE6" w:rsidRPr="000B4A45">
        <w:t>Ним</w:t>
      </w:r>
      <w:r w:rsidR="009D22E1" w:rsidRPr="000B4A45">
        <w:t xml:space="preserve"> як власником автомобіля в 2011 році надавалась довіреність на право керування зазначеним автомобілем. </w:t>
      </w:r>
    </w:p>
    <w:p w:rsidR="002464C0" w:rsidRPr="000B4A45" w:rsidRDefault="009914D9" w:rsidP="00BA7E15">
      <w:pPr>
        <w:ind w:firstLine="708"/>
        <w:jc w:val="both"/>
      </w:pPr>
      <w:r w:rsidRPr="000B4A45">
        <w:t>Надалі</w:t>
      </w:r>
      <w:r w:rsidR="009D22E1" w:rsidRPr="000B4A45">
        <w:t xml:space="preserve"> у 2016 році автомобіль </w:t>
      </w:r>
      <w:r w:rsidR="00BA7E15" w:rsidRPr="000B4A45">
        <w:rPr>
          <w:lang w:val="en-US"/>
        </w:rPr>
        <w:t>Chevrolet</w:t>
      </w:r>
      <w:r w:rsidR="00BA7E15" w:rsidRPr="000B4A45">
        <w:rPr>
          <w:lang w:val="ru-RU"/>
        </w:rPr>
        <w:t xml:space="preserve"> </w:t>
      </w:r>
      <w:proofErr w:type="spellStart"/>
      <w:r w:rsidR="00BA7E15" w:rsidRPr="000B4A45">
        <w:rPr>
          <w:lang w:val="en-US"/>
        </w:rPr>
        <w:t>Lacetti</w:t>
      </w:r>
      <w:proofErr w:type="spellEnd"/>
      <w:r w:rsidR="009D22E1" w:rsidRPr="000B4A45">
        <w:t xml:space="preserve"> було продано за генеральним дорученням. </w:t>
      </w:r>
      <w:proofErr w:type="spellStart"/>
      <w:r w:rsidR="009D22E1" w:rsidRPr="000B4A45">
        <w:t>Продажем</w:t>
      </w:r>
      <w:proofErr w:type="spellEnd"/>
      <w:r w:rsidR="009D22E1" w:rsidRPr="000B4A45">
        <w:t xml:space="preserve"> займався </w:t>
      </w:r>
      <w:r w:rsidR="00BA7E15" w:rsidRPr="000B4A45">
        <w:t>його</w:t>
      </w:r>
      <w:r w:rsidR="009D22E1" w:rsidRPr="000B4A45">
        <w:t xml:space="preserve"> батько, однак </w:t>
      </w:r>
      <w:r w:rsidR="00BA7E15" w:rsidRPr="000B4A45">
        <w:t>він</w:t>
      </w:r>
      <w:r w:rsidR="009D22E1" w:rsidRPr="000B4A45">
        <w:t xml:space="preserve"> я</w:t>
      </w:r>
      <w:r w:rsidR="00646AE6" w:rsidRPr="000B4A45">
        <w:t xml:space="preserve">к власник надавав довіреність. </w:t>
      </w:r>
      <w:r w:rsidR="009D22E1" w:rsidRPr="000B4A45">
        <w:t>Факт отримання доходу в сумі 40</w:t>
      </w:r>
      <w:r w:rsidR="007F0D32" w:rsidRPr="000B4A45">
        <w:t xml:space="preserve"> </w:t>
      </w:r>
      <w:r w:rsidR="009D22E1" w:rsidRPr="000B4A45">
        <w:t xml:space="preserve">000 грн </w:t>
      </w:r>
      <w:r w:rsidR="00BA7E15" w:rsidRPr="000B4A45">
        <w:t xml:space="preserve">ним </w:t>
      </w:r>
      <w:r w:rsidR="009D22E1" w:rsidRPr="000B4A45">
        <w:t>відображено у декларації за 2016 рік.</w:t>
      </w:r>
    </w:p>
    <w:p w:rsidR="006612A9" w:rsidRPr="000B4A45" w:rsidRDefault="006612A9" w:rsidP="006612A9">
      <w:pPr>
        <w:pStyle w:val="aa"/>
        <w:shd w:val="clear" w:color="auto" w:fill="FFFFFF"/>
        <w:spacing w:before="0" w:beforeAutospacing="0" w:after="0" w:afterAutospacing="0"/>
        <w:ind w:firstLine="709"/>
        <w:jc w:val="both"/>
      </w:pPr>
      <w:r w:rsidRPr="000B4A45">
        <w:rPr>
          <w:b/>
          <w:bCs/>
        </w:rPr>
        <w:t>ІII. Зміст проведеної Комісією співбесіди із суддею.</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 xml:space="preserve">Співбесіду із </w:t>
      </w:r>
      <w:r w:rsidR="007F0D32" w:rsidRPr="000B4A45">
        <w:t xml:space="preserve">Войнаровським І.В. </w:t>
      </w:r>
      <w:r w:rsidRPr="000B4A45">
        <w:t xml:space="preserve">проведено </w:t>
      </w:r>
      <w:r w:rsidR="007F0D32" w:rsidRPr="000B4A45">
        <w:t>13</w:t>
      </w:r>
      <w:r w:rsidRPr="000B4A45">
        <w:t>.0</w:t>
      </w:r>
      <w:r w:rsidR="007F0D32" w:rsidRPr="000B4A45">
        <w:t>8</w:t>
      </w:r>
      <w:r w:rsidRPr="000B4A45">
        <w:t>.2024.</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Після проголошення доповіді за результатами дослідження досьє судді надано можливість доповнити, уточнити чи спростувати озвучену інформацію.</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Члени Комісії послідовно обговорили із суддею показники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 xml:space="preserve">Під час співбесіди суддя </w:t>
      </w:r>
      <w:r w:rsidR="007F0D32" w:rsidRPr="000B4A45">
        <w:t xml:space="preserve">надав пояснення </w:t>
      </w:r>
      <w:r w:rsidR="002A758D" w:rsidRPr="000B4A45">
        <w:t>стосовно обставин, викладених у рішенні</w:t>
      </w:r>
      <w:r w:rsidR="007F0D32" w:rsidRPr="000B4A45">
        <w:t xml:space="preserve"> ГРД, які відповідають його письмовим поясненням.</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rPr>
          <w:b/>
          <w:bCs/>
        </w:rPr>
        <w:t>ІV. Правові підстави та загальний порядок проведення кваліфікаційного оцінювання судді на відповідність займаній посаді.</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Згідно з підпунктом 4 пункту 16</w:t>
      </w:r>
      <w:r w:rsidRPr="000B4A45">
        <w:rPr>
          <w:sz w:val="14"/>
          <w:szCs w:val="14"/>
          <w:vertAlign w:val="superscript"/>
        </w:rPr>
        <w:t>1</w:t>
      </w:r>
      <w:r w:rsidRPr="000B4A45">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Пунктом 20 розділу XII «Прикінцеві та перехідні положення» Закону України «Про судоустрій і статус суддів» (у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r w:rsidR="00A4324C" w:rsidRPr="000B4A45">
        <w:t xml:space="preserve"> від 09.12.2023</w:t>
      </w:r>
      <w:r w:rsidRPr="000B4A45">
        <w:t xml:space="preserve"> № 3511-IX) (далі – Закон № 1402)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 1402, за правилами, які діяли до дня набрання чинності Законом України «Про внесення змін до Закону України «Про </w:t>
      </w:r>
      <w:r w:rsidRPr="000B4A45">
        <w:lastRenderedPageBreak/>
        <w:t>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За результатами такого оцінювання колегія Вищої кваліфікаційної комісії суддів України, а у випадках, передбачених цим З</w:t>
      </w:r>
      <w:r w:rsidR="00A4324C" w:rsidRPr="000B4A45">
        <w:t>аконом, –</w:t>
      </w:r>
      <w:r w:rsidRPr="000B4A45">
        <w:t xml:space="preserve"> пленарний</w:t>
      </w:r>
      <w:r w:rsidR="00A4324C" w:rsidRPr="000B4A45">
        <w:t xml:space="preserve"> </w:t>
      </w:r>
      <w:r w:rsidRPr="000B4A45">
        <w:t xml:space="preserve">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 1402 для ухвалення рішення про підтвердження або </w:t>
      </w:r>
      <w:proofErr w:type="spellStart"/>
      <w:r w:rsidRPr="000B4A45">
        <w:t>непідтвердження</w:t>
      </w:r>
      <w:proofErr w:type="spellEnd"/>
      <w:r w:rsidRPr="000B4A45">
        <w:t xml:space="preserve"> здатності судді (кандидата на посаду судді) здійснювати правосуддя у відповідному суді.</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у засіданні Комісії може брати участь представник Громадської ради доброчесності.</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Згідно з частиною першою статті 83 Закону № 1402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Відповідно до частини другої статті 83 Закону № 1402 критеріями кваліфікаційного оцінювання є:</w:t>
      </w:r>
    </w:p>
    <w:p w:rsidR="006612A9" w:rsidRPr="000B4A45" w:rsidRDefault="006612A9" w:rsidP="0013139E">
      <w:pPr>
        <w:pStyle w:val="aa"/>
        <w:numPr>
          <w:ilvl w:val="0"/>
          <w:numId w:val="25"/>
        </w:numPr>
        <w:shd w:val="clear" w:color="auto" w:fill="FFFFFF"/>
        <w:spacing w:before="0" w:beforeAutospacing="0" w:after="0" w:afterAutospacing="0"/>
        <w:ind w:left="0" w:firstLine="709"/>
        <w:jc w:val="both"/>
        <w:textAlignment w:val="baseline"/>
      </w:pPr>
      <w:r w:rsidRPr="000B4A45">
        <w:t>компетентність (професійна, особиста, соціальна тощо);</w:t>
      </w:r>
    </w:p>
    <w:p w:rsidR="006612A9" w:rsidRPr="000B4A45" w:rsidRDefault="006612A9" w:rsidP="0013139E">
      <w:pPr>
        <w:pStyle w:val="aa"/>
        <w:numPr>
          <w:ilvl w:val="0"/>
          <w:numId w:val="25"/>
        </w:numPr>
        <w:shd w:val="clear" w:color="auto" w:fill="FFFFFF"/>
        <w:spacing w:before="0" w:beforeAutospacing="0" w:after="0" w:afterAutospacing="0"/>
        <w:ind w:left="0" w:firstLine="709"/>
        <w:jc w:val="both"/>
        <w:textAlignment w:val="baseline"/>
      </w:pPr>
      <w:r w:rsidRPr="000B4A45">
        <w:t>професійна етика;</w:t>
      </w:r>
    </w:p>
    <w:p w:rsidR="006612A9" w:rsidRPr="000B4A45" w:rsidRDefault="006612A9" w:rsidP="0013139E">
      <w:pPr>
        <w:pStyle w:val="aa"/>
        <w:numPr>
          <w:ilvl w:val="0"/>
          <w:numId w:val="25"/>
        </w:numPr>
        <w:shd w:val="clear" w:color="auto" w:fill="FFFFFF"/>
        <w:spacing w:before="0" w:beforeAutospacing="0" w:after="0" w:afterAutospacing="0"/>
        <w:ind w:left="0" w:firstLine="709"/>
        <w:jc w:val="both"/>
        <w:textAlignment w:val="baseline"/>
      </w:pPr>
      <w:r w:rsidRPr="000B4A45">
        <w:t>доброчесність.</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Частиною п’ятою статті 83 Закону № 1402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 № 1402.</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w:t>
      </w:r>
      <w:r w:rsidR="00A4324C" w:rsidRPr="000B4A45">
        <w:t xml:space="preserve"> </w:t>
      </w:r>
      <w:r w:rsidRPr="000B4A45">
        <w:t>03</w:t>
      </w:r>
      <w:r w:rsidR="00A4324C" w:rsidRPr="000B4A45">
        <w:t>.11.</w:t>
      </w:r>
      <w:r w:rsidRPr="000B4A45">
        <w:t>2016 №</w:t>
      </w:r>
      <w:r w:rsidR="00A4324C" w:rsidRPr="000B4A45">
        <w:t xml:space="preserve"> </w:t>
      </w:r>
      <w:r w:rsidRPr="000B4A45">
        <w:t>143/зп-16 (у редакції рішення Вищої кваліфікаційної комісії суддів України від</w:t>
      </w:r>
      <w:r w:rsidR="00A4324C" w:rsidRPr="000B4A45">
        <w:t xml:space="preserve"> </w:t>
      </w:r>
      <w:r w:rsidRPr="000B4A45">
        <w:t>13</w:t>
      </w:r>
      <w:r w:rsidR="00A4324C" w:rsidRPr="000B4A45">
        <w:t>.02.</w:t>
      </w:r>
      <w:r w:rsidRPr="000B4A45">
        <w:t>2018 №</w:t>
      </w:r>
      <w:r w:rsidR="00A4324C" w:rsidRPr="000B4A45">
        <w:t xml:space="preserve"> </w:t>
      </w:r>
      <w:r w:rsidRPr="000B4A45">
        <w:t>20/зп-18) (далі</w:t>
      </w:r>
      <w:r w:rsidR="00A4324C" w:rsidRPr="000B4A45">
        <w:t xml:space="preserve"> </w:t>
      </w:r>
      <w:r w:rsidRPr="000B4A45">
        <w:t> –  Положення).</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rPr>
          <w:shd w:val="clear" w:color="auto" w:fill="FFFFFF"/>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rPr>
          <w:shd w:val="clear" w:color="auto" w:fill="FFFFFF"/>
        </w:rPr>
        <w:t xml:space="preserve">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w:t>
      </w:r>
      <w:r w:rsidRPr="000B4A45">
        <w:rPr>
          <w:shd w:val="clear" w:color="auto" w:fill="FFFFFF"/>
        </w:rPr>
        <w:lastRenderedPageBreak/>
        <w:t>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0B4A45">
        <w:t>бала</w:t>
      </w:r>
      <w:proofErr w:type="spellEnd"/>
      <w:r w:rsidRPr="000B4A45">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0B4A45">
        <w:t>бала</w:t>
      </w:r>
      <w:proofErr w:type="spellEnd"/>
      <w:r w:rsidRPr="000B4A45">
        <w:t>, більшого за 0.</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Розділом ІІ Положення встановлено, що відповідність судді кожному з критеріїв оцінюється за відповідними показниками, а саме:</w:t>
      </w:r>
    </w:p>
    <w:p w:rsidR="00454EBB" w:rsidRPr="000B4A45" w:rsidRDefault="006612A9" w:rsidP="007F0D32">
      <w:pPr>
        <w:pStyle w:val="aa"/>
        <w:shd w:val="clear" w:color="auto" w:fill="FFFFFF"/>
        <w:spacing w:before="0" w:beforeAutospacing="0" w:after="0" w:afterAutospacing="0"/>
        <w:ind w:firstLine="709"/>
        <w:jc w:val="both"/>
        <w:textAlignment w:val="baseline"/>
      </w:pPr>
      <w:r w:rsidRPr="000B4A45">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в суддівському досьє, та співбесіди).</w:t>
      </w:r>
    </w:p>
    <w:p w:rsidR="00454EBB" w:rsidRPr="000B4A45" w:rsidRDefault="006612A9" w:rsidP="007F0D32">
      <w:pPr>
        <w:pStyle w:val="aa"/>
        <w:shd w:val="clear" w:color="auto" w:fill="FFFFFF"/>
        <w:spacing w:before="0" w:beforeAutospacing="0" w:after="0" w:afterAutospacing="0"/>
        <w:ind w:firstLine="709"/>
        <w:jc w:val="both"/>
        <w:textAlignment w:val="baseline"/>
      </w:pPr>
      <w:r w:rsidRPr="000B4A45">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в суддівському досьє, і співбесіди).</w:t>
      </w:r>
    </w:p>
    <w:p w:rsidR="00454EBB" w:rsidRPr="000B4A45" w:rsidRDefault="006612A9" w:rsidP="007F0D32">
      <w:pPr>
        <w:pStyle w:val="aa"/>
        <w:shd w:val="clear" w:color="auto" w:fill="FFFFFF"/>
        <w:spacing w:before="0" w:beforeAutospacing="0" w:after="0" w:afterAutospacing="0"/>
        <w:ind w:firstLine="709"/>
        <w:jc w:val="both"/>
        <w:textAlignment w:val="baseline"/>
      </w:pPr>
      <w:r w:rsidRPr="000B4A45">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0B4A45">
        <w:t>комунікативність</w:t>
      </w:r>
      <w:proofErr w:type="spellEnd"/>
      <w:r w:rsidRPr="000B4A45">
        <w:t>,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контрпродуктивних дій, дисциплінованість (оцінюється на підставі висновку про підсумки тестувань та за результатами дослідження інформації, яка міститься в суддівському досьє, і співбесіди).</w:t>
      </w:r>
    </w:p>
    <w:p w:rsidR="00454EBB" w:rsidRPr="000B4A45" w:rsidRDefault="006612A9" w:rsidP="007F0D32">
      <w:pPr>
        <w:pStyle w:val="aa"/>
        <w:shd w:val="clear" w:color="auto" w:fill="FFFFFF"/>
        <w:spacing w:before="0" w:beforeAutospacing="0" w:after="0" w:afterAutospacing="0"/>
        <w:ind w:firstLine="709"/>
        <w:jc w:val="both"/>
        <w:textAlignment w:val="baseline"/>
      </w:pPr>
      <w:r w:rsidRPr="000B4A45">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в суддівському досьє, і співбесіди.</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Закону; наявність фактів притягнення судді до відповідальності за вчинення проступків або правопорушень, які свідчать про </w:t>
      </w:r>
      <w:proofErr w:type="spellStart"/>
      <w:r w:rsidRPr="000B4A45">
        <w:t>недоброчесність</w:t>
      </w:r>
      <w:proofErr w:type="spellEnd"/>
      <w:r w:rsidRPr="000B4A45">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rsidR="006612A9" w:rsidRPr="000B4A45" w:rsidRDefault="006612A9" w:rsidP="007F0D32">
      <w:pPr>
        <w:pStyle w:val="aa"/>
        <w:spacing w:before="0" w:beforeAutospacing="0" w:after="0" w:afterAutospacing="0"/>
        <w:ind w:firstLine="709"/>
        <w:jc w:val="both"/>
        <w:textAlignment w:val="baseline"/>
      </w:pPr>
      <w:r w:rsidRPr="000B4A45">
        <w:t xml:space="preserve">Оцінюючи відповідність судді критеріям професійної етики та доброчесності, Комісія виходить із </w:t>
      </w:r>
      <w:r w:rsidR="00A4324C" w:rsidRPr="000B4A45">
        <w:t>таких</w:t>
      </w:r>
      <w:r w:rsidRPr="000B4A45">
        <w:t xml:space="preserve"> засадничих положень.</w:t>
      </w:r>
    </w:p>
    <w:p w:rsidR="006612A9" w:rsidRPr="000B4A45" w:rsidRDefault="006612A9" w:rsidP="007F0D32">
      <w:pPr>
        <w:pStyle w:val="aa"/>
        <w:spacing w:before="0" w:beforeAutospacing="0" w:after="0" w:afterAutospacing="0"/>
        <w:ind w:firstLine="709"/>
        <w:jc w:val="both"/>
        <w:textAlignment w:val="baseline"/>
      </w:pPr>
      <w:r w:rsidRPr="000B4A45">
        <w:t xml:space="preserve">Пунктом 34 розділу ІІІ Положення передбачено, що рішення Комісії, ухвалене за результатами кваліфікаційного оцінювання, має містити підстави його ухвалення або мотиви, </w:t>
      </w:r>
      <w:r w:rsidRPr="000B4A45">
        <w:lastRenderedPageBreak/>
        <w:t xml:space="preserve">з яких Комісія дійшла таких висновків, а за наявності висновку Громадської ради доброчесності про </w:t>
      </w:r>
      <w:proofErr w:type="spellStart"/>
      <w:r w:rsidRPr="000B4A45">
        <w:t>непідтвердження</w:t>
      </w:r>
      <w:proofErr w:type="spellEnd"/>
      <w:r w:rsidRPr="000B4A45">
        <w:t xml:space="preserve"> відповідності судді критеріям професійної етики та доброчесності – також мотиви його прийняття або відхилення.</w:t>
      </w:r>
    </w:p>
    <w:p w:rsidR="006612A9" w:rsidRPr="000B4A45" w:rsidRDefault="006612A9" w:rsidP="007F0D32">
      <w:pPr>
        <w:pStyle w:val="aa"/>
        <w:spacing w:before="0" w:beforeAutospacing="0" w:after="0" w:afterAutospacing="0"/>
        <w:ind w:firstLine="709"/>
        <w:jc w:val="both"/>
        <w:textAlignment w:val="baseline"/>
      </w:pPr>
      <w:r w:rsidRPr="000B4A45">
        <w:t>Відповідно до пункту 120 параграфа 9 розділу ІІІ Регламенту Вищої кваліфікаційної комісії суддів України, затверджен</w:t>
      </w:r>
      <w:r w:rsidR="00A4324C" w:rsidRPr="000B4A45">
        <w:t>ого</w:t>
      </w:r>
      <w:r w:rsidRPr="000B4A45">
        <w:t xml:space="preserve"> рішенням Вищої кваліфікаційної комісії суддів України </w:t>
      </w:r>
      <w:r w:rsidR="00A4324C" w:rsidRPr="000B4A45">
        <w:t xml:space="preserve">від </w:t>
      </w:r>
      <w:r w:rsidRPr="000B4A45">
        <w:t xml:space="preserve">13.10.2016 №  81/зп-16 (в редакції рішення Вищої кваліфікаційної комісії суддів України </w:t>
      </w:r>
      <w:r w:rsidR="00A4324C" w:rsidRPr="000B4A45">
        <w:t xml:space="preserve">від </w:t>
      </w:r>
      <w:r w:rsidRPr="000B4A45">
        <w:t>19.10.2023 № 119/зп-23 зі змінами</w:t>
      </w:r>
      <w:r w:rsidR="00A4324C" w:rsidRPr="000B4A45">
        <w:t>)</w:t>
      </w:r>
      <w:r w:rsidRPr="000B4A45">
        <w:t xml:space="preserve">, висновок або інформація </w:t>
      </w:r>
      <w:proofErr w:type="spellStart"/>
      <w:r w:rsidRPr="000B4A45">
        <w:t>Громадськоі</w:t>
      </w:r>
      <w:proofErr w:type="spellEnd"/>
      <w:r w:rsidRPr="000B4A45">
        <w:t xml:space="preserve">̈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0B4A45">
        <w:t>професійноі</w:t>
      </w:r>
      <w:proofErr w:type="spellEnd"/>
      <w:r w:rsidRPr="000B4A45">
        <w:t>̈ етики.</w:t>
      </w:r>
    </w:p>
    <w:p w:rsidR="006612A9" w:rsidRPr="000B4A45" w:rsidRDefault="006612A9" w:rsidP="007F0D32">
      <w:pPr>
        <w:pStyle w:val="aa"/>
        <w:spacing w:before="0" w:beforeAutospacing="0" w:after="0" w:afterAutospacing="0"/>
        <w:ind w:firstLine="709"/>
        <w:jc w:val="both"/>
        <w:textAlignment w:val="baseline"/>
      </w:pPr>
      <w:r w:rsidRPr="000B4A45">
        <w:t>Згідно з позицією, висловленою Великою Палатою Верховного Суду у рішенні від</w:t>
      </w:r>
      <w:r w:rsidR="00A806EE" w:rsidRPr="000B4A45">
        <w:t> </w:t>
      </w:r>
      <w:r w:rsidRPr="000B4A45">
        <w:t>10.11.2021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6612A9" w:rsidRPr="000B4A45" w:rsidRDefault="00A4324C" w:rsidP="007F0D32">
      <w:pPr>
        <w:pStyle w:val="aa"/>
        <w:spacing w:before="0" w:beforeAutospacing="0" w:after="0" w:afterAutospacing="0"/>
        <w:ind w:firstLine="709"/>
        <w:jc w:val="both"/>
        <w:textAlignment w:val="baseline"/>
      </w:pPr>
      <w:r w:rsidRPr="000B4A45">
        <w:t>У с</w:t>
      </w:r>
      <w:r w:rsidR="006612A9" w:rsidRPr="000B4A45">
        <w:t>учасному</w:t>
      </w:r>
      <w:r w:rsidR="00EC394D" w:rsidRPr="000B4A45">
        <w:t xml:space="preserve"> словнику з етики</w:t>
      </w:r>
      <w:r w:rsidRPr="000B4A45">
        <w:t xml:space="preserve"> доброчесність визначається як </w:t>
      </w:r>
      <w:r w:rsidR="006612A9" w:rsidRPr="000B4A45">
        <w:t>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6612A9" w:rsidRPr="000B4A45" w:rsidRDefault="006612A9" w:rsidP="007F0D32">
      <w:pPr>
        <w:pStyle w:val="aa"/>
        <w:spacing w:before="0" w:beforeAutospacing="0" w:after="0" w:afterAutospacing="0"/>
        <w:ind w:firstLine="709"/>
        <w:jc w:val="both"/>
        <w:textAlignment w:val="baseline"/>
      </w:pPr>
      <w:r w:rsidRPr="000B4A45">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6612A9" w:rsidRPr="000B4A45" w:rsidRDefault="006612A9" w:rsidP="007F0D32">
      <w:pPr>
        <w:pStyle w:val="aa"/>
        <w:spacing w:before="0" w:beforeAutospacing="0" w:after="0" w:afterAutospacing="0"/>
        <w:ind w:firstLine="709"/>
        <w:jc w:val="both"/>
        <w:textAlignment w:val="baseline"/>
      </w:pPr>
      <w:r w:rsidRPr="000B4A45">
        <w:t>Статтею 1 Кодексу суддівської етики, затвердженого рішенням ХІ З’їзду суддів України</w:t>
      </w:r>
      <w:r w:rsidRPr="000B4A45">
        <w:rPr>
          <w:sz w:val="16"/>
          <w:szCs w:val="16"/>
        </w:rPr>
        <w:t xml:space="preserve"> </w:t>
      </w:r>
      <w:r w:rsidRPr="000B4A45">
        <w:t>від</w:t>
      </w:r>
      <w:r w:rsidRPr="000B4A45">
        <w:rPr>
          <w:sz w:val="16"/>
          <w:szCs w:val="16"/>
        </w:rPr>
        <w:t xml:space="preserve"> </w:t>
      </w:r>
      <w:r w:rsidRPr="000B4A45">
        <w:t>22</w:t>
      </w:r>
      <w:r w:rsidR="00A4324C" w:rsidRPr="000B4A45">
        <w:t>.02.</w:t>
      </w:r>
      <w:r w:rsidRPr="000B4A45">
        <w:t>2012,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суддів України від 04</w:t>
      </w:r>
      <w:r w:rsidR="002A758D" w:rsidRPr="000B4A45">
        <w:t>.02.</w:t>
      </w:r>
      <w:r w:rsidRPr="000B4A45">
        <w:t>2016 № 1, відзначила, що суддя повинен уникати порушень етики та всього того, що виглядає як порушення етики, в усіх випадках його діяльності – як професійній,</w:t>
      </w:r>
      <w:r w:rsidRPr="000B4A45">
        <w:rPr>
          <w:sz w:val="16"/>
          <w:szCs w:val="16"/>
        </w:rPr>
        <w:t xml:space="preserve"> </w:t>
      </w:r>
      <w:r w:rsidRPr="000B4A45">
        <w:t>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6612A9" w:rsidRPr="000B4A45" w:rsidRDefault="006612A9" w:rsidP="007F0D32">
      <w:pPr>
        <w:pStyle w:val="aa"/>
        <w:spacing w:before="0" w:beforeAutospacing="0" w:after="0" w:afterAutospacing="0"/>
        <w:ind w:firstLine="709"/>
        <w:jc w:val="both"/>
        <w:textAlignment w:val="baseline"/>
      </w:pPr>
      <w:r w:rsidRPr="000B4A45">
        <w:t xml:space="preserve">У Пояснювальній записці до </w:t>
      </w:r>
      <w:proofErr w:type="spellStart"/>
      <w:r w:rsidRPr="000B4A45">
        <w:t>проєкту</w:t>
      </w:r>
      <w:proofErr w:type="spellEnd"/>
      <w:r w:rsidRPr="000B4A45">
        <w:t xml:space="preserve"> Закону України «Про внесення змін до Конституції України (щодо правосуддя)» зазначено, що </w:t>
      </w:r>
      <w:proofErr w:type="spellStart"/>
      <w:r w:rsidRPr="000B4A45">
        <w:t>проєкт</w:t>
      </w:r>
      <w:proofErr w:type="spellEnd"/>
      <w:r w:rsidRPr="000B4A45">
        <w:t xml:space="preserve"> передбачає «спеціальні механізми оновлення суддівського корпусу, що дасть змогу досягти необхідного балансу між суспільними</w:t>
      </w:r>
      <w:r w:rsidRPr="000B4A45">
        <w:rPr>
          <w:sz w:val="16"/>
          <w:szCs w:val="16"/>
        </w:rPr>
        <w:t xml:space="preserve"> </w:t>
      </w:r>
      <w:r w:rsidRPr="000B4A45">
        <w:t xml:space="preserve">очікуваннями, з одного боку, та захистом індивідуальних прав, з іншого. Зокрема, за рекомендаціями Венеційської комісії та Директорату з прав людини Головного директорату з прав людини та верховенства права Ради Європи, викладеними у Спільному </w:t>
      </w:r>
      <w:r w:rsidRPr="000B4A45">
        <w:lastRenderedPageBreak/>
        <w:t>висновку від 23</w:t>
      </w:r>
      <w:r w:rsidR="00A4324C" w:rsidRPr="000B4A45">
        <w:t>.03.</w:t>
      </w:r>
      <w:r w:rsidRPr="000B4A45">
        <w:t>2015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6612A9" w:rsidRPr="000B4A45" w:rsidRDefault="006612A9" w:rsidP="007F0D32">
      <w:pPr>
        <w:pStyle w:val="aa"/>
        <w:spacing w:before="0" w:beforeAutospacing="0" w:after="0" w:afterAutospacing="0"/>
        <w:ind w:firstLine="709"/>
        <w:jc w:val="both"/>
        <w:textAlignment w:val="baseline"/>
      </w:pPr>
      <w:r w:rsidRPr="000B4A45">
        <w:t>Так,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rsidR="006612A9" w:rsidRPr="000B4A45" w:rsidRDefault="006612A9" w:rsidP="007F0D32">
      <w:pPr>
        <w:pStyle w:val="aa"/>
        <w:spacing w:before="0" w:beforeAutospacing="0" w:after="0" w:afterAutospacing="0"/>
        <w:ind w:firstLine="709"/>
        <w:jc w:val="both"/>
        <w:textAlignment w:val="baseline"/>
      </w:pPr>
      <w:r w:rsidRPr="000B4A45">
        <w:t>Відповідна процедура здійснюватиметься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 про який зазначили експерти Венеці</w:t>
      </w:r>
      <w:r w:rsidR="00A4324C" w:rsidRPr="000B4A45">
        <w:t>й</w:t>
      </w:r>
      <w:r w:rsidRPr="000B4A45">
        <w:t xml:space="preserve">ської </w:t>
      </w:r>
      <w:r w:rsidR="00A4324C" w:rsidRPr="000B4A45">
        <w:t>к</w:t>
      </w:r>
      <w:r w:rsidRPr="000B4A45">
        <w:t>омісії в Остаточному висновку від 26</w:t>
      </w:r>
      <w:r w:rsidR="00A4324C" w:rsidRPr="000B4A45">
        <w:t>.10.</w:t>
      </w:r>
      <w:r w:rsidRPr="000B4A45">
        <w:t>2015 (документ CDL-AD(2015)027) і який «вимагає надзвичайної обережності: паралельне виконання різних процедур, що їх здійснюють різні органи,</w:t>
      </w:r>
      <w:r w:rsidRPr="000B4A45">
        <w:rPr>
          <w:sz w:val="16"/>
          <w:szCs w:val="16"/>
        </w:rPr>
        <w:t xml:space="preserve"> </w:t>
      </w:r>
      <w:r w:rsidRPr="000B4A45">
        <w:t>навряд чи забезпечить дотримання найвищих гарантій для тих суддів, що відповідають цим критеріям».</w:t>
      </w:r>
    </w:p>
    <w:p w:rsidR="006612A9" w:rsidRPr="000B4A45" w:rsidRDefault="006612A9" w:rsidP="007F0D32">
      <w:pPr>
        <w:pStyle w:val="aa"/>
        <w:spacing w:before="0" w:beforeAutospacing="0" w:after="0" w:afterAutospacing="0"/>
        <w:ind w:firstLine="709"/>
        <w:jc w:val="both"/>
        <w:textAlignment w:val="baseline"/>
      </w:pPr>
      <w:r w:rsidRPr="000B4A45">
        <w:t>Крім того, повноваження суддів, призначених на посаду строком на п’ять років до набрання чинності Законом України «Про внесення змін до Конституції України (щодо правосуддя)», будуть припинені із закінченням строку, на який їх було призначено. Такі судді можуть бути призначені на посаду судді у порядку, визначеному законом. Надалі на посаду судді призначатимуться особи, які відповідатимуть усім вимогам, передбаченим змінами до Конституції України, з урахуванням певних особливостей (наприклад, без необхідності таким особам проходити навчання в Національній школі суддів, якщо особа вже працювала суддею протягом п’яти років, тощо).</w:t>
      </w:r>
    </w:p>
    <w:p w:rsidR="006612A9" w:rsidRPr="000B4A45" w:rsidRDefault="006612A9" w:rsidP="007F0D32">
      <w:pPr>
        <w:pStyle w:val="aa"/>
        <w:spacing w:before="0" w:beforeAutospacing="0" w:after="0" w:afterAutospacing="0"/>
        <w:ind w:firstLine="709"/>
        <w:jc w:val="both"/>
        <w:textAlignment w:val="baseline"/>
      </w:pPr>
      <w:r w:rsidRPr="000B4A45">
        <w:t>За пропозицією Венеційської комісії, викладеною в Остаточному висновку від</w:t>
      </w:r>
      <w:r w:rsidR="00A806EE" w:rsidRPr="000B4A45">
        <w:t> </w:t>
      </w:r>
      <w:r w:rsidRPr="000B4A45">
        <w:t>26</w:t>
      </w:r>
      <w:r w:rsidR="00A4324C" w:rsidRPr="000B4A45">
        <w:t>.10.</w:t>
      </w:r>
      <w:r w:rsidRPr="000B4A45">
        <w:t xml:space="preserve">2015 (документ CDL-AD(2015)027), у Перехідних положеннях </w:t>
      </w:r>
      <w:proofErr w:type="spellStart"/>
      <w:r w:rsidRPr="000B4A45">
        <w:t>законопроєкту</w:t>
      </w:r>
      <w:proofErr w:type="spellEnd"/>
      <w:r w:rsidRPr="000B4A45">
        <w:t xml:space="preserve"> передбачено, що у випадку реорганізації чи ліквідації окремих судів, утворених до набрання чинності Законом України «Про внесення змін до Конституції України (щодо правосуддя)», судді цих судів мають право подати заяву про відставку або заяву про участь у конкурсі на іншу посаду в порядку, визначеному законом. Особливості переведення судді на посаду в іншому суді можуть бути визначені законом.</w:t>
      </w:r>
    </w:p>
    <w:p w:rsidR="006612A9" w:rsidRPr="000B4A45" w:rsidRDefault="006612A9" w:rsidP="007F0D32">
      <w:pPr>
        <w:pStyle w:val="aa"/>
        <w:spacing w:before="0" w:beforeAutospacing="0" w:after="0" w:afterAutospacing="0"/>
        <w:ind w:firstLine="709"/>
        <w:jc w:val="both"/>
        <w:textAlignment w:val="baseline"/>
      </w:pPr>
      <w:r w:rsidRPr="000B4A45">
        <w:t>Таким чином, запропоновані механізми дадуть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rsidR="006612A9" w:rsidRPr="000B4A45" w:rsidRDefault="006612A9" w:rsidP="007F0D32">
      <w:pPr>
        <w:pStyle w:val="aa"/>
        <w:spacing w:before="0" w:beforeAutospacing="0" w:after="0" w:afterAutospacing="0"/>
        <w:ind w:firstLine="709"/>
        <w:jc w:val="both"/>
        <w:textAlignment w:val="baseline"/>
      </w:pPr>
      <w:r w:rsidRPr="000B4A45">
        <w:t xml:space="preserve">Так само, ухвалюючи Закон № 1402, законодавець в Пояснювальній записці до відповідного </w:t>
      </w:r>
      <w:proofErr w:type="spellStart"/>
      <w:r w:rsidRPr="000B4A45">
        <w:t>законопроєкту</w:t>
      </w:r>
      <w:proofErr w:type="spellEnd"/>
      <w:r w:rsidRPr="000B4A45">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0B4A45">
        <w:t>законопроєкту</w:t>
      </w:r>
      <w:proofErr w:type="spellEnd"/>
      <w:r w:rsidRPr="000B4A45">
        <w:t xml:space="preserve"> також належить подолання корупційних ризиків при здійсненні суддею правосуддя та очищення судової системи від недоброчесних суддів.</w:t>
      </w:r>
    </w:p>
    <w:p w:rsidR="006612A9" w:rsidRPr="000B4A45" w:rsidRDefault="006612A9" w:rsidP="007F0D32">
      <w:pPr>
        <w:pStyle w:val="aa"/>
        <w:spacing w:before="0" w:beforeAutospacing="0" w:after="0" w:afterAutospacing="0"/>
        <w:ind w:firstLine="709"/>
        <w:jc w:val="both"/>
        <w:textAlignment w:val="baseline"/>
      </w:pPr>
      <w:r w:rsidRPr="000B4A45">
        <w:t>Відповідно до рішення Великої Палати Верховного Суду від 04.11.2020 (справа №</w:t>
      </w:r>
      <w:r w:rsidR="002A758D" w:rsidRPr="000B4A45">
        <w:t> </w:t>
      </w:r>
      <w:r w:rsidRPr="000B4A45">
        <w:t xml:space="preserve">200/9195/19-а) із запровадженням судової реформи та набранням чинності Законом № 1402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w:t>
      </w:r>
      <w:r w:rsidRPr="000B4A45">
        <w:lastRenderedPageBreak/>
        <w:t xml:space="preserve">у </w:t>
      </w:r>
      <w:r w:rsidR="002A758D" w:rsidRPr="000B4A45">
        <w:t>зв’язку</w:t>
      </w:r>
      <w:r w:rsidRPr="000B4A45">
        <w:t xml:space="preserve"> з її реформуванням, були схвалені світовою спільнотою, у тому числі Венеційською комісією (пункти 98–99 цього рішення).</w:t>
      </w:r>
    </w:p>
    <w:p w:rsidR="006612A9" w:rsidRPr="000B4A45" w:rsidRDefault="006612A9" w:rsidP="007F0D32">
      <w:pPr>
        <w:pStyle w:val="aa"/>
        <w:spacing w:before="0" w:beforeAutospacing="0" w:after="0" w:afterAutospacing="0"/>
        <w:ind w:firstLine="709"/>
        <w:jc w:val="both"/>
        <w:textAlignment w:val="baseline"/>
      </w:pPr>
      <w:r w:rsidRPr="000B4A45">
        <w:t xml:space="preserve">Водночас Комісія зважає і на те, що навіть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w:t>
      </w:r>
      <w:proofErr w:type="spellStart"/>
      <w:r w:rsidRPr="000B4A45">
        <w:t>приватність</w:t>
      </w:r>
      <w:proofErr w:type="spellEnd"/>
      <w:r w:rsidRPr="000B4A45">
        <w:t>.</w:t>
      </w:r>
    </w:p>
    <w:p w:rsidR="006612A9" w:rsidRPr="000B4A45" w:rsidRDefault="006612A9" w:rsidP="007F0D32">
      <w:pPr>
        <w:pStyle w:val="aa"/>
        <w:spacing w:before="0" w:beforeAutospacing="0" w:after="0" w:afterAutospacing="0"/>
        <w:ind w:firstLine="709"/>
        <w:jc w:val="both"/>
        <w:textAlignment w:val="baseline"/>
      </w:pPr>
      <w:r w:rsidRPr="000B4A45">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w:t>
      </w:r>
      <w:proofErr w:type="spellStart"/>
      <w:r w:rsidRPr="000B4A45">
        <w:t>Бангалорськими</w:t>
      </w:r>
      <w:proofErr w:type="spellEnd"/>
      <w:r w:rsidRPr="000B4A45">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rsidR="006612A9" w:rsidRPr="000B4A45" w:rsidRDefault="006612A9" w:rsidP="007F0D32">
      <w:pPr>
        <w:pStyle w:val="aa"/>
        <w:spacing w:before="0" w:beforeAutospacing="0" w:after="0" w:afterAutospacing="0"/>
        <w:ind w:firstLine="709"/>
        <w:jc w:val="both"/>
        <w:textAlignment w:val="baseline"/>
      </w:pPr>
      <w:r w:rsidRPr="000B4A45">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6612A9" w:rsidRPr="000B4A45" w:rsidRDefault="006612A9" w:rsidP="007F0D32">
      <w:pPr>
        <w:pStyle w:val="aa"/>
        <w:spacing w:before="0" w:beforeAutospacing="0" w:after="0" w:afterAutospacing="0"/>
        <w:ind w:firstLine="709"/>
        <w:jc w:val="both"/>
        <w:textAlignment w:val="baseline"/>
      </w:pPr>
      <w:r w:rsidRPr="000B4A45">
        <w:t>З огляду на вказане кваліфікаційне оцінювання здатності судді (кандидата на посаду судді) здійснювати правосуддя у відповідному суді (далі – КО на здатність) та оцінювання відповідності судді займаній посаді (далі – КО на відповідність) –</w:t>
      </w:r>
      <w:r w:rsidR="002F1720" w:rsidRPr="000B4A45">
        <w:t xml:space="preserve"> не є тотожними процедурами, не</w:t>
      </w:r>
      <w:r w:rsidRPr="000B4A45">
        <w:t>зважаючи на однакові правила їх проведення.</w:t>
      </w:r>
    </w:p>
    <w:p w:rsidR="006612A9" w:rsidRPr="000B4A45" w:rsidRDefault="006612A9" w:rsidP="007F0D32">
      <w:pPr>
        <w:pStyle w:val="aa"/>
        <w:spacing w:before="0" w:beforeAutospacing="0" w:after="0" w:afterAutospacing="0"/>
        <w:ind w:firstLine="709"/>
        <w:jc w:val="both"/>
        <w:textAlignment w:val="baseline"/>
      </w:pPr>
      <w:r w:rsidRPr="000B4A45">
        <w:t xml:space="preserve">КО на здатність </w:t>
      </w:r>
      <w:r w:rsidR="002F1720" w:rsidRPr="000B4A45">
        <w:t>проводиться</w:t>
      </w:r>
      <w:r w:rsidRPr="000B4A45">
        <w:t xml:space="preserve"> з метою визначення здатності судді (кандидата на посаду судді) здійснювати правосуддя у відповідному суді за </w:t>
      </w:r>
      <w:r w:rsidR="002F1720" w:rsidRPr="000B4A45">
        <w:t>встановленими</w:t>
      </w:r>
      <w:r w:rsidRPr="000B4A45">
        <w:t xml:space="preserve"> законом критеріями. Це «стандартна» процедура в межах суддівської кар’єри, що дає підстави для переходу судді з нижчої до вищої інстанції або зміни спеціалізації. </w:t>
      </w:r>
    </w:p>
    <w:p w:rsidR="006612A9" w:rsidRPr="000B4A45" w:rsidRDefault="006612A9" w:rsidP="007F0D32">
      <w:pPr>
        <w:pStyle w:val="aa"/>
        <w:spacing w:before="0" w:beforeAutospacing="0" w:after="0" w:afterAutospacing="0"/>
        <w:ind w:firstLine="709"/>
        <w:jc w:val="both"/>
        <w:textAlignment w:val="baseline"/>
      </w:pPr>
      <w:r w:rsidRPr="000B4A45">
        <w:t>КО на відповідність – особлива процедура, встановлена Конституцією України (підпункт 4 пункту 16</w:t>
      </w:r>
      <w:r w:rsidRPr="000B4A45">
        <w:rPr>
          <w:sz w:val="14"/>
          <w:szCs w:val="14"/>
          <w:vertAlign w:val="superscript"/>
        </w:rPr>
        <w:t>1</w:t>
      </w:r>
      <w:r w:rsidRPr="000B4A45">
        <w:t xml:space="preserve"> розділу XV «Перехідні положення»). Вона стосується всіх суддів, яких на момент набрання чинності конституційними змінами 2016 року призначено на посаду строком на п’ять років або обрано на посаду безстроково. Тобто всі особи, які на той момент були суддями, </w:t>
      </w:r>
      <w:r w:rsidR="002F1720" w:rsidRPr="000B4A45">
        <w:t>мають</w:t>
      </w:r>
      <w:r w:rsidRPr="000B4A45">
        <w:t xml:space="preserve"> конституційний обов’язок проходження КО на відповідність.</w:t>
      </w:r>
    </w:p>
    <w:p w:rsidR="006612A9" w:rsidRPr="000B4A45" w:rsidRDefault="002F1720" w:rsidP="007F0D32">
      <w:pPr>
        <w:pStyle w:val="aa"/>
        <w:spacing w:before="0" w:beforeAutospacing="0" w:after="0" w:afterAutospacing="0"/>
        <w:ind w:firstLine="709"/>
        <w:textAlignment w:val="baseline"/>
      </w:pPr>
      <w:r w:rsidRPr="000B4A45">
        <w:t>О</w:t>
      </w:r>
      <w:r w:rsidR="006612A9" w:rsidRPr="000B4A45">
        <w:t>сновними відмінностями цих процедур є:</w:t>
      </w:r>
    </w:p>
    <w:p w:rsidR="006612A9" w:rsidRPr="000B4A45" w:rsidRDefault="006612A9" w:rsidP="00EC394D">
      <w:pPr>
        <w:pStyle w:val="aa"/>
        <w:numPr>
          <w:ilvl w:val="0"/>
          <w:numId w:val="176"/>
        </w:numPr>
        <w:spacing w:before="0" w:beforeAutospacing="0" w:after="0" w:afterAutospacing="0"/>
        <w:ind w:left="0" w:firstLine="567"/>
        <w:jc w:val="both"/>
      </w:pPr>
      <w:r w:rsidRPr="000B4A45">
        <w:t xml:space="preserve">темпоральний характер (КО на відповідність є одноразовою </w:t>
      </w:r>
      <w:proofErr w:type="spellStart"/>
      <w:r w:rsidRPr="000B4A45">
        <w:t>ad</w:t>
      </w:r>
      <w:proofErr w:type="spellEnd"/>
      <w:r w:rsidRPr="000B4A45">
        <w:t xml:space="preserve"> </w:t>
      </w:r>
      <w:proofErr w:type="spellStart"/>
      <w:r w:rsidRPr="000B4A45">
        <w:t>hоc</w:t>
      </w:r>
      <w:proofErr w:type="spellEnd"/>
      <w:r w:rsidRPr="000B4A45">
        <w:t xml:space="preserve"> процедурою, тоді як КО на здатність є повторюваним процесом із можливістю проходження суддею цієї процедури необмежену кількість разів);</w:t>
      </w:r>
    </w:p>
    <w:p w:rsidR="006612A9" w:rsidRPr="000B4A45" w:rsidRDefault="006612A9" w:rsidP="00EC394D">
      <w:pPr>
        <w:pStyle w:val="aa"/>
        <w:numPr>
          <w:ilvl w:val="0"/>
          <w:numId w:val="176"/>
        </w:numPr>
        <w:spacing w:before="0" w:beforeAutospacing="0" w:after="0" w:afterAutospacing="0"/>
        <w:ind w:left="0" w:firstLine="567"/>
        <w:jc w:val="both"/>
      </w:pPr>
      <w:r w:rsidRPr="000B4A45">
        <w:t>мета (КО на здатність має на меті визначення найкращих кандидатів на посади суддів апеляційних судів, вищих спеціалізованих судів та Верховного Суду, тоді як КО на відповідність полягає у визначенні відповідності осіб, які вже володіють статусом судді, займаним посадам);</w:t>
      </w:r>
    </w:p>
    <w:p w:rsidR="006612A9" w:rsidRPr="000B4A45" w:rsidRDefault="006612A9" w:rsidP="00EC394D">
      <w:pPr>
        <w:pStyle w:val="aa"/>
        <w:numPr>
          <w:ilvl w:val="0"/>
          <w:numId w:val="176"/>
        </w:numPr>
        <w:spacing w:before="0" w:beforeAutospacing="0" w:after="0" w:afterAutospacing="0"/>
        <w:ind w:left="0" w:firstLine="567"/>
        <w:jc w:val="both"/>
      </w:pPr>
      <w:r w:rsidRPr="000B4A45">
        <w:t>наслідки (негативним наслідком КО на відповідність є звільнення судді з посади, а КО на здатність – припинення участі в конкурсі).</w:t>
      </w:r>
    </w:p>
    <w:p w:rsidR="006612A9" w:rsidRPr="000B4A45" w:rsidRDefault="006612A9" w:rsidP="007F0D32">
      <w:pPr>
        <w:pStyle w:val="aa"/>
        <w:spacing w:before="0" w:beforeAutospacing="0" w:after="0" w:afterAutospacing="0"/>
        <w:ind w:firstLine="709"/>
        <w:jc w:val="both"/>
        <w:textAlignment w:val="baseline"/>
      </w:pPr>
      <w:r w:rsidRPr="000B4A45">
        <w:t xml:space="preserve">Велика Палата Верховного Суду у рішенні від 16.06.2022 у справі № 9901/57/19 підкреслила відмінність між процедурами кваліфікаційного оцінювання та притягнення до дисциплінарної відповідальності: «Інформація із суддівського досьє використовується під час проведення кваліфікаційного оцінювання суддів для цілей встановлення відповідності його займаній посаді судді чи продовження кар’єри з метою зайняття посади в іншому суді. Використання інформації про притягнення судді до дисциплінарної відповідальності є формою (елементом) охоплення і застосування значеннєвих обставин, котрі за професійними </w:t>
      </w:r>
      <w:r w:rsidRPr="000B4A45">
        <w:lastRenderedPageBreak/>
        <w:t xml:space="preserve">та морально-етичними ознаками характеризують здатність позивача бути суддею. Потрібно ще раз нагадати, що кваліфікаційне оцінювання за законом не є дисциплінарним провадженням; це, попри певну схожість, </w:t>
      </w:r>
      <w:proofErr w:type="spellStart"/>
      <w:r w:rsidRPr="000B4A45">
        <w:t>сутнісно</w:t>
      </w:r>
      <w:proofErr w:type="spellEnd"/>
      <w:r w:rsidRPr="000B4A45">
        <w:t xml:space="preserve"> різні, відмінні процедури. На стадії кваліфікаційного оцінювання відповідний компетентний орган не встановлює і не кваліфікує наявності в діях судді ознак складу дисци</w:t>
      </w:r>
      <w:r w:rsidR="002F1720" w:rsidRPr="000B4A45">
        <w:t>плінарного проступку, що є обов’</w:t>
      </w:r>
      <w:r w:rsidRPr="000B4A45">
        <w:t>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rsidR="006612A9" w:rsidRPr="000B4A45" w:rsidRDefault="006612A9" w:rsidP="007F0D32">
      <w:pPr>
        <w:pStyle w:val="aa"/>
        <w:spacing w:before="0" w:beforeAutospacing="0" w:after="0" w:afterAutospacing="0"/>
        <w:ind w:firstLine="709"/>
        <w:jc w:val="both"/>
        <w:textAlignment w:val="baseline"/>
      </w:pPr>
      <w:r w:rsidRPr="000B4A45">
        <w:t>Пунктом 15 цього рішення встановлен</w:t>
      </w:r>
      <w:r w:rsidR="002F1720" w:rsidRPr="000B4A45">
        <w:t>о</w:t>
      </w:r>
      <w:r w:rsidRPr="000B4A45">
        <w:t xml:space="preserve"> критерії оцінки судді за процедурою КО на відповідність: «Мета, процедура та правові наслідки кваліфікаційного оцінювання суддів чітко визначені та врегульовані Конституцією України, законами № 1402-VIII та № 1798-VIII. Положення цих законів, що регулюють спірні правовідносини, є зрозумілими, точними і передбачуваними. Цим законодавством, зокрема, передбачена можливість звільнення судді в тому випадку, коли об`єктивні результати його оцінювання прямо підтверджують нездатність чи небаж</w:t>
      </w:r>
      <w:r w:rsidR="002F1720" w:rsidRPr="000B4A45">
        <w:t>ання судді виконувати свої обов’</w:t>
      </w:r>
      <w:r w:rsidRPr="000B4A45">
        <w:t>язки на мінімально прийнятному рівні».</w:t>
      </w:r>
    </w:p>
    <w:p w:rsidR="006612A9" w:rsidRPr="000B4A45" w:rsidRDefault="006612A9" w:rsidP="007F0D32">
      <w:pPr>
        <w:pStyle w:val="aa"/>
        <w:spacing w:before="0" w:beforeAutospacing="0" w:after="0" w:afterAutospacing="0"/>
        <w:ind w:firstLine="709"/>
        <w:jc w:val="both"/>
        <w:textAlignment w:val="baseline"/>
      </w:pPr>
      <w:r w:rsidRPr="000B4A45">
        <w:t>З огляду на викладене звільнення судді з посади за результатами КО на відповідність можливе за таких умов: 1) результати оцінювання мають відповідати критерію об’єктивності; 2) ці результати мають прямо підтверджувати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6612A9" w:rsidRPr="000B4A45" w:rsidRDefault="006612A9" w:rsidP="007F0D32">
      <w:pPr>
        <w:pStyle w:val="aa"/>
        <w:spacing w:before="0" w:beforeAutospacing="0" w:after="0" w:afterAutospacing="0"/>
        <w:ind w:firstLine="709"/>
        <w:jc w:val="both"/>
        <w:textAlignment w:val="baseline"/>
      </w:pPr>
      <w:r w:rsidRPr="000B4A45">
        <w:t>У справі «</w:t>
      </w:r>
      <w:proofErr w:type="spellStart"/>
      <w:r w:rsidRPr="000B4A45">
        <w:t>Джоджай</w:t>
      </w:r>
      <w:proofErr w:type="spellEnd"/>
      <w:r w:rsidRPr="000B4A45">
        <w:t xml:space="preserve"> проти Албанії» (</w:t>
      </w:r>
      <w:proofErr w:type="spellStart"/>
      <w:r w:rsidRPr="000B4A45">
        <w:t>Xhoxhaj</w:t>
      </w:r>
      <w:proofErr w:type="spellEnd"/>
      <w:r w:rsidRPr="000B4A45">
        <w:t xml:space="preserve"> v. </w:t>
      </w:r>
      <w:proofErr w:type="spellStart"/>
      <w:r w:rsidRPr="000B4A45">
        <w:t>Albania</w:t>
      </w:r>
      <w:proofErr w:type="spellEnd"/>
      <w:r w:rsidRPr="000B4A45">
        <w:t>) ЄСПЛ зазначено, що звільнення з посади є серйозним, якщо не найсерйознішим дисциплінарним покаранням, яке може бути застосовано до особи. Застосування такого заходу, який негативно позначається на приватному житті людини, вимагає розгляду переконливих доказів, що стосуються етичних норм, доброчесності та професійної компетентності людини (пункт 403 рішення в справі «</w:t>
      </w:r>
      <w:proofErr w:type="spellStart"/>
      <w:r w:rsidRPr="000B4A45">
        <w:t>Джоджай</w:t>
      </w:r>
      <w:proofErr w:type="spellEnd"/>
      <w:r w:rsidRPr="000B4A45">
        <w:t xml:space="preserve"> проти Албанії»).</w:t>
      </w:r>
    </w:p>
    <w:p w:rsidR="006612A9" w:rsidRPr="000B4A45" w:rsidRDefault="006612A9" w:rsidP="007F0D32">
      <w:pPr>
        <w:pStyle w:val="aa"/>
        <w:spacing w:before="0" w:beforeAutospacing="0" w:after="0" w:afterAutospacing="0"/>
        <w:ind w:firstLine="709"/>
        <w:jc w:val="both"/>
        <w:textAlignment w:val="baseline"/>
      </w:pPr>
      <w:r w:rsidRPr="000B4A45">
        <w:t>Комісія бере до уваги, що відповідно до частини дев’ятої статті 69 Закону № 1402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6612A9" w:rsidRPr="000B4A45" w:rsidRDefault="006612A9" w:rsidP="007F0D32">
      <w:pPr>
        <w:pStyle w:val="aa"/>
        <w:spacing w:before="0" w:beforeAutospacing="0" w:after="0" w:afterAutospacing="0"/>
        <w:ind w:firstLine="709"/>
        <w:jc w:val="both"/>
        <w:textAlignment w:val="baseline"/>
      </w:pPr>
      <w:r w:rsidRPr="000B4A45">
        <w:t>Зважаючи на наведені вище відмінності між процедурами кваліфікаційного оцінювання, Комісія виходить із більш високих вимог до спростування презумпції доброчесності судді порівняно із кандидатом на посаду судді з урахуванням змісту критерію доброчесності, визначеного законодавцем у статті 69 Закону № 1402.</w:t>
      </w:r>
    </w:p>
    <w:p w:rsidR="006612A9" w:rsidRPr="000B4A45" w:rsidRDefault="006612A9" w:rsidP="007F0D32">
      <w:pPr>
        <w:pStyle w:val="aa"/>
        <w:spacing w:before="0" w:beforeAutospacing="0" w:after="0" w:afterAutospacing="0"/>
        <w:ind w:firstLine="709"/>
        <w:jc w:val="both"/>
        <w:textAlignment w:val="baseline"/>
      </w:pPr>
      <w:r w:rsidRPr="000B4A45">
        <w:t>Відповідно до пункту 10 частини сьомої статті 56 Закону № 1402 суддя зобов’язаний підтверджувати законність джерела походження майна у зв’язку з проходженням</w:t>
      </w:r>
      <w:r w:rsidR="000B4A45" w:rsidRPr="000B4A45">
        <w:t xml:space="preserve"> </w:t>
      </w:r>
      <w:r w:rsidRPr="000B4A45">
        <w:t>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rsidR="006612A9" w:rsidRPr="000B4A45" w:rsidRDefault="006612A9" w:rsidP="007F0D32">
      <w:pPr>
        <w:pStyle w:val="aa"/>
        <w:spacing w:before="0" w:beforeAutospacing="0" w:after="0" w:afterAutospacing="0"/>
        <w:ind w:firstLine="709"/>
        <w:jc w:val="both"/>
        <w:textAlignment w:val="baseline"/>
      </w:pPr>
      <w:r w:rsidRPr="000B4A45">
        <w:t xml:space="preserve">У сукупності із положеннями розділу XII «Прикінцеві та перехідні положення» Закону № 1402, у тому числі щодо наслідків відмови від проходження кваліфікаційного оцінювання, Комісія тлумачить цю норму як обов’язок судді взяти </w:t>
      </w:r>
      <w:r w:rsidR="00EC394D" w:rsidRPr="000B4A45">
        <w:t>в</w:t>
      </w:r>
      <w:r w:rsidRPr="000B4A45">
        <w:t xml:space="preserve"> ньому участь шляхом, зокрема, активної реалізації права бути заслуханим в контексті сумнівів Комісії, які можуть виникнути під час дослідження досьє та/або проведення співбесіди.</w:t>
      </w:r>
    </w:p>
    <w:p w:rsidR="006612A9" w:rsidRPr="000B4A45" w:rsidRDefault="006612A9" w:rsidP="007F0D32">
      <w:pPr>
        <w:pStyle w:val="aa"/>
        <w:spacing w:before="0" w:beforeAutospacing="0" w:after="0" w:afterAutospacing="0"/>
        <w:ind w:firstLine="709"/>
        <w:jc w:val="both"/>
        <w:textAlignment w:val="baseline"/>
      </w:pPr>
      <w:r w:rsidRPr="000B4A45">
        <w:lastRenderedPageBreak/>
        <w:t xml:space="preserve">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w:t>
      </w:r>
      <w:r w:rsidR="002F1720" w:rsidRPr="000B4A45">
        <w:t>в</w:t>
      </w:r>
      <w:r w:rsidR="002A758D" w:rsidRPr="000B4A45">
        <w:t xml:space="preserve"> </w:t>
      </w:r>
      <w:r w:rsidRPr="000B4A45">
        <w:t>результат</w:t>
      </w:r>
      <w:r w:rsidR="002F1720" w:rsidRPr="000B4A45">
        <w:t>і</w:t>
      </w:r>
      <w:r w:rsidRPr="000B4A45">
        <w:t xml:space="preserve">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w:t>
      </w:r>
    </w:p>
    <w:p w:rsidR="006612A9" w:rsidRPr="000B4A45" w:rsidRDefault="006612A9" w:rsidP="007F0D32">
      <w:pPr>
        <w:pStyle w:val="aa"/>
        <w:spacing w:before="0" w:beforeAutospacing="0" w:after="0" w:afterAutospacing="0"/>
        <w:ind w:firstLine="709"/>
        <w:jc w:val="both"/>
        <w:textAlignment w:val="baseline"/>
      </w:pPr>
      <w:r w:rsidRPr="000B4A45">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6612A9" w:rsidRPr="000B4A45" w:rsidRDefault="006612A9" w:rsidP="007F0D32">
      <w:pPr>
        <w:pStyle w:val="aa"/>
        <w:spacing w:before="0" w:beforeAutospacing="0" w:after="0" w:afterAutospacing="0"/>
        <w:ind w:firstLine="709"/>
        <w:jc w:val="both"/>
        <w:textAlignment w:val="baseline"/>
      </w:pPr>
      <w:r w:rsidRPr="000B4A45">
        <w:t xml:space="preserve">Відповідно до пункту 37 </w:t>
      </w:r>
      <w:r w:rsidR="002F1720" w:rsidRPr="000B4A45">
        <w:t>п</w:t>
      </w:r>
      <w:r w:rsidRPr="000B4A45">
        <w:t>останови Великої Палати Верховного Суду від</w:t>
      </w:r>
      <w:r w:rsidR="002F1720" w:rsidRPr="000B4A45">
        <w:t xml:space="preserve"> </w:t>
      </w:r>
      <w:r w:rsidRPr="000B4A45">
        <w:t>21.11.2018 (справа № 9901/623/18) установлена легітимна мета дій Комісії щодо з’ясування відповідності судді критеріям кваліфікаційного оцінювання здійснюється членами Вищої кваліфікаційної</w:t>
      </w:r>
      <w:r w:rsidR="002F1720" w:rsidRPr="000B4A45">
        <w:t xml:space="preserve"> комісії</w:t>
      </w:r>
      <w:r w:rsidRPr="000B4A45">
        <w:t xml:space="preserve"> суддів України за їх внутрішнім переконанням відповідно до результатів кваліфікаційного оцінювання.</w:t>
      </w:r>
    </w:p>
    <w:p w:rsidR="006612A9" w:rsidRPr="000B4A45" w:rsidRDefault="006612A9" w:rsidP="00454EBB">
      <w:pPr>
        <w:pStyle w:val="aa"/>
        <w:shd w:val="clear" w:color="auto" w:fill="FFFFFF"/>
        <w:tabs>
          <w:tab w:val="left" w:pos="4536"/>
        </w:tabs>
        <w:spacing w:before="0" w:beforeAutospacing="0" w:after="0" w:afterAutospacing="0"/>
        <w:ind w:firstLine="709"/>
        <w:jc w:val="both"/>
      </w:pPr>
      <w:r w:rsidRPr="000B4A45">
        <w:rPr>
          <w:b/>
          <w:bCs/>
        </w:rPr>
        <w:t>V. Результати оцінювання Комісією відповідності судді займаній посаді за критерієм професійної компетентності.</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6612A9" w:rsidRPr="000B4A45" w:rsidRDefault="006612A9" w:rsidP="007F0D32">
      <w:pPr>
        <w:pStyle w:val="aa"/>
        <w:shd w:val="clear" w:color="auto" w:fill="FFFFFF"/>
        <w:spacing w:before="0" w:beforeAutospacing="0" w:after="0" w:afterAutospacing="0"/>
        <w:ind w:firstLine="709"/>
        <w:jc w:val="both"/>
        <w:textAlignment w:val="baseline"/>
      </w:pPr>
      <w:r w:rsidRPr="000B4A45">
        <w:t xml:space="preserve">За результатами складення анонімного письмового тестування суддя набрав 85,5 </w:t>
      </w:r>
      <w:proofErr w:type="spellStart"/>
      <w:r w:rsidRPr="000B4A45">
        <w:t>бала</w:t>
      </w:r>
      <w:proofErr w:type="spellEnd"/>
      <w:r w:rsidRPr="000B4A45">
        <w:t>, за виконання практичного завдання – 8</w:t>
      </w:r>
      <w:r w:rsidR="007F0D32" w:rsidRPr="000B4A45">
        <w:t>5</w:t>
      </w:r>
      <w:r w:rsidRPr="000B4A45">
        <w:t xml:space="preserve">,5 </w:t>
      </w:r>
      <w:proofErr w:type="spellStart"/>
      <w:r w:rsidRPr="000B4A45">
        <w:t>бал</w:t>
      </w:r>
      <w:r w:rsidR="002F1720" w:rsidRPr="000B4A45">
        <w:t>а</w:t>
      </w:r>
      <w:proofErr w:type="spellEnd"/>
      <w:r w:rsidRPr="000B4A45">
        <w:t>. Отже, за вказаними показниками суддя набрав 17</w:t>
      </w:r>
      <w:r w:rsidR="007F0D32" w:rsidRPr="000B4A45">
        <w:t>1</w:t>
      </w:r>
      <w:r w:rsidRPr="000B4A45">
        <w:t xml:space="preserve"> бал.</w:t>
      </w:r>
    </w:p>
    <w:p w:rsidR="006612A9" w:rsidRPr="000B4A45" w:rsidRDefault="006612A9" w:rsidP="006F1F31">
      <w:pPr>
        <w:pStyle w:val="aa"/>
        <w:shd w:val="clear" w:color="auto" w:fill="FFFFFF"/>
        <w:spacing w:before="0" w:beforeAutospacing="0" w:after="0" w:afterAutospacing="0"/>
        <w:ind w:firstLine="709"/>
        <w:jc w:val="both"/>
        <w:textAlignment w:val="baseline"/>
      </w:pPr>
      <w:r w:rsidRPr="000B4A45">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w:t>
      </w:r>
      <w:r w:rsidRPr="000B4A45">
        <w:rPr>
          <w:sz w:val="16"/>
          <w:szCs w:val="16"/>
        </w:rPr>
        <w:t xml:space="preserve"> </w:t>
      </w:r>
      <w:r w:rsidRPr="000B4A45">
        <w:t>судового</w:t>
      </w:r>
      <w:r w:rsidRPr="000B4A45">
        <w:rPr>
          <w:sz w:val="16"/>
          <w:szCs w:val="16"/>
        </w:rPr>
        <w:t xml:space="preserve"> </w:t>
      </w:r>
      <w:r w:rsidRPr="000B4A45">
        <w:t>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6612A9" w:rsidRPr="000B4A45" w:rsidRDefault="002F1720" w:rsidP="006F1F31">
      <w:pPr>
        <w:pStyle w:val="aa"/>
        <w:shd w:val="clear" w:color="auto" w:fill="FFFFFF"/>
        <w:spacing w:before="0" w:beforeAutospacing="0" w:after="0" w:afterAutospacing="0"/>
        <w:ind w:firstLine="709"/>
        <w:jc w:val="both"/>
        <w:textAlignment w:val="baseline"/>
      </w:pPr>
      <w:r w:rsidRPr="000B4A45">
        <w:t>Згідно з інформацією</w:t>
      </w:r>
      <w:r w:rsidR="002A758D" w:rsidRPr="000B4A45">
        <w:t>, наданою</w:t>
      </w:r>
      <w:r w:rsidRPr="000B4A45">
        <w:t xml:space="preserve"> </w:t>
      </w:r>
      <w:proofErr w:type="spellStart"/>
      <w:r w:rsidR="007F0D32" w:rsidRPr="000B4A45">
        <w:t>Шаргородськ</w:t>
      </w:r>
      <w:r w:rsidR="002A758D" w:rsidRPr="000B4A45">
        <w:t>им</w:t>
      </w:r>
      <w:proofErr w:type="spellEnd"/>
      <w:r w:rsidR="007F0D32" w:rsidRPr="000B4A45">
        <w:t xml:space="preserve"> районн</w:t>
      </w:r>
      <w:r w:rsidR="002A758D" w:rsidRPr="000B4A45">
        <w:t xml:space="preserve">им </w:t>
      </w:r>
      <w:r w:rsidR="007F0D32" w:rsidRPr="000B4A45">
        <w:t>суд</w:t>
      </w:r>
      <w:r w:rsidR="002A758D" w:rsidRPr="000B4A45">
        <w:t>ом</w:t>
      </w:r>
      <w:r w:rsidR="006F1F31" w:rsidRPr="000B4A45">
        <w:t xml:space="preserve"> Вінницької області</w:t>
      </w:r>
      <w:r w:rsidR="002A758D" w:rsidRPr="000B4A45">
        <w:t>,</w:t>
      </w:r>
      <w:r w:rsidRPr="000B4A45">
        <w:t xml:space="preserve"> судд</w:t>
      </w:r>
      <w:r w:rsidR="006F1F31" w:rsidRPr="000B4A45">
        <w:t>я</w:t>
      </w:r>
      <w:r w:rsidRPr="000B4A45">
        <w:t xml:space="preserve"> </w:t>
      </w:r>
      <w:r w:rsidR="006F1F31" w:rsidRPr="000B4A45">
        <w:t>Войнаровський І.В.</w:t>
      </w:r>
      <w:r w:rsidR="006612A9" w:rsidRPr="000B4A45">
        <w:t xml:space="preserve"> </w:t>
      </w:r>
      <w:r w:rsidR="006F1F31" w:rsidRPr="000B4A45">
        <w:t>розглядав</w:t>
      </w:r>
      <w:r w:rsidR="006612A9" w:rsidRPr="000B4A45">
        <w:t xml:space="preserve"> цивільн</w:t>
      </w:r>
      <w:r w:rsidR="006F1F31" w:rsidRPr="000B4A45">
        <w:t>і, кримінальні, адміністративні справи, а також справи про адміністративні правопорушення</w:t>
      </w:r>
      <w:r w:rsidR="006612A9" w:rsidRPr="000B4A45">
        <w:t xml:space="preserve">. </w:t>
      </w:r>
      <w:r w:rsidRPr="000B4A45">
        <w:t>З</w:t>
      </w:r>
      <w:r w:rsidR="006612A9" w:rsidRPr="000B4A45">
        <w:t xml:space="preserve">а період з </w:t>
      </w:r>
      <w:r w:rsidR="006F1F31" w:rsidRPr="000B4A45">
        <w:t>2016 до 2021 року</w:t>
      </w:r>
      <w:r w:rsidRPr="000B4A45">
        <w:t xml:space="preserve"> суддею </w:t>
      </w:r>
      <w:r w:rsidR="006612A9" w:rsidRPr="000B4A45">
        <w:t>розглянуто 2 </w:t>
      </w:r>
      <w:r w:rsidR="006F1F31" w:rsidRPr="000B4A45">
        <w:t>032</w:t>
      </w:r>
      <w:r w:rsidR="006612A9" w:rsidRPr="000B4A45">
        <w:t xml:space="preserve"> справ</w:t>
      </w:r>
      <w:r w:rsidR="006F1F31" w:rsidRPr="000B4A45">
        <w:t>и</w:t>
      </w:r>
      <w:r w:rsidR="006612A9" w:rsidRPr="000B4A45">
        <w:t xml:space="preserve"> та </w:t>
      </w:r>
      <w:r w:rsidR="006F1F31" w:rsidRPr="000B4A45">
        <w:t>719</w:t>
      </w:r>
      <w:r w:rsidR="006612A9" w:rsidRPr="000B4A45">
        <w:t xml:space="preserve"> матеріалів (всього </w:t>
      </w:r>
      <w:r w:rsidR="006F1F31" w:rsidRPr="000B4A45">
        <w:t xml:space="preserve">2 751 </w:t>
      </w:r>
      <w:r w:rsidR="006612A9" w:rsidRPr="000B4A45">
        <w:t>справ і матеріалів).</w:t>
      </w:r>
    </w:p>
    <w:p w:rsidR="006612A9" w:rsidRPr="000B4A45" w:rsidRDefault="006612A9" w:rsidP="006F1F31">
      <w:pPr>
        <w:pStyle w:val="aa"/>
        <w:shd w:val="clear" w:color="auto" w:fill="FFFFFF"/>
        <w:spacing w:before="0" w:beforeAutospacing="0" w:after="0" w:afterAutospacing="0"/>
        <w:ind w:firstLine="709"/>
        <w:jc w:val="both"/>
        <w:textAlignment w:val="baseline"/>
      </w:pPr>
      <w:r w:rsidRPr="000B4A45">
        <w:t xml:space="preserve">Загальний показник судового навантаження </w:t>
      </w:r>
      <w:r w:rsidR="006F1F31" w:rsidRPr="000B4A45">
        <w:t>Войнаровського І.В.</w:t>
      </w:r>
      <w:r w:rsidRPr="000B4A45">
        <w:t xml:space="preserve"> за період з</w:t>
      </w:r>
      <w:r w:rsidR="002F1720" w:rsidRPr="000B4A45">
        <w:t xml:space="preserve"> </w:t>
      </w:r>
      <w:r w:rsidR="006F1F31" w:rsidRPr="000B4A45">
        <w:t>2016 до 2021 року</w:t>
      </w:r>
      <w:r w:rsidRPr="000B4A45">
        <w:t xml:space="preserve"> </w:t>
      </w:r>
      <w:r w:rsidR="006F1F31" w:rsidRPr="000B4A45">
        <w:t>дорівнює середньомісячному</w:t>
      </w:r>
      <w:r w:rsidRPr="000B4A45">
        <w:t xml:space="preserve"> показник</w:t>
      </w:r>
      <w:r w:rsidR="006F1F31" w:rsidRPr="000B4A45">
        <w:t>у</w:t>
      </w:r>
      <w:r w:rsidRPr="000B4A45">
        <w:t xml:space="preserve"> судового навантаження у </w:t>
      </w:r>
      <w:proofErr w:type="spellStart"/>
      <w:r w:rsidR="006F1F31" w:rsidRPr="000B4A45">
        <w:t>Шаргородському</w:t>
      </w:r>
      <w:proofErr w:type="spellEnd"/>
      <w:r w:rsidR="006F1F31" w:rsidRPr="000B4A45">
        <w:t xml:space="preserve"> районному суді Вінницької області</w:t>
      </w:r>
      <w:r w:rsidRPr="000B4A45">
        <w:t>.</w:t>
      </w:r>
    </w:p>
    <w:p w:rsidR="006612A9" w:rsidRPr="000B4A45" w:rsidRDefault="006612A9" w:rsidP="006F1F31">
      <w:pPr>
        <w:pStyle w:val="aa"/>
        <w:shd w:val="clear" w:color="auto" w:fill="FFFFFF"/>
        <w:spacing w:before="0" w:beforeAutospacing="0" w:after="0" w:afterAutospacing="0"/>
        <w:ind w:firstLine="709"/>
        <w:jc w:val="both"/>
        <w:textAlignment w:val="baseline"/>
      </w:pPr>
      <w:r w:rsidRPr="000B4A45">
        <w:t xml:space="preserve">Стосовно судових рішень, ухвалених суддею </w:t>
      </w:r>
      <w:r w:rsidR="006F1F31" w:rsidRPr="000B4A45">
        <w:t>Войнаровським І.В.</w:t>
      </w:r>
      <w:r w:rsidRPr="000B4A45">
        <w:t>, встановлено, що судом апеляційної інстанції скасовувались та змінювались судові рішення у кримінальних, цивільних</w:t>
      </w:r>
      <w:r w:rsidR="006F1F31" w:rsidRPr="000B4A45">
        <w:t>,</w:t>
      </w:r>
      <w:r w:rsidRPr="000B4A45">
        <w:t xml:space="preserve"> адміністративних справах</w:t>
      </w:r>
      <w:r w:rsidR="006F1F31" w:rsidRPr="000B4A45">
        <w:t xml:space="preserve"> та справах про адміністративні правопорушення</w:t>
      </w:r>
      <w:r w:rsidRPr="000B4A45">
        <w:t xml:space="preserve"> з підстав порушення суддею норм процесуального та матеріального права, а також з</w:t>
      </w:r>
      <w:r w:rsidR="002F1720" w:rsidRPr="000B4A45">
        <w:t xml:space="preserve"> інших</w:t>
      </w:r>
      <w:r w:rsidRPr="000B4A45">
        <w:t xml:space="preserve"> підстав.</w:t>
      </w:r>
    </w:p>
    <w:p w:rsidR="006612A9" w:rsidRPr="000B4A45" w:rsidRDefault="006612A9" w:rsidP="006F1F31">
      <w:pPr>
        <w:pStyle w:val="aa"/>
        <w:shd w:val="clear" w:color="auto" w:fill="FFFFFF"/>
        <w:spacing w:before="0" w:beforeAutospacing="0" w:after="0" w:afterAutospacing="0"/>
        <w:ind w:firstLine="709"/>
        <w:jc w:val="both"/>
        <w:textAlignment w:val="baseline"/>
      </w:pPr>
      <w:r w:rsidRPr="000B4A45">
        <w:t xml:space="preserve">Матеріали досьє не містять інформації про рішення, постановлені за участі судді </w:t>
      </w:r>
      <w:r w:rsidR="006F1F31" w:rsidRPr="000B4A45">
        <w:t>Войнаровського І.В.</w:t>
      </w:r>
      <w:r w:rsidRPr="000B4A45">
        <w:t xml:space="preserve">, які були предметом розгляду міжнародними судовими установами та </w:t>
      </w:r>
      <w:r w:rsidRPr="000B4A45">
        <w:lastRenderedPageBreak/>
        <w:t>іншими міжнародними організаціями, за результатами яких було встановлено порушення Україною міжнародно-правових зобов’язань. </w:t>
      </w:r>
    </w:p>
    <w:p w:rsidR="006F1F31" w:rsidRPr="000B4A45" w:rsidRDefault="005976AC" w:rsidP="006F1F31">
      <w:pPr>
        <w:pStyle w:val="aa"/>
        <w:shd w:val="clear" w:color="auto" w:fill="FFFFFF"/>
        <w:spacing w:before="0" w:beforeAutospacing="0" w:after="0" w:afterAutospacing="0"/>
        <w:ind w:firstLine="709"/>
        <w:jc w:val="both"/>
        <w:textAlignment w:val="baseline"/>
      </w:pPr>
      <w:r w:rsidRPr="000B4A45">
        <w:t>Протягом 20</w:t>
      </w:r>
      <w:r w:rsidR="006F1F31" w:rsidRPr="000B4A45">
        <w:t>16</w:t>
      </w:r>
      <w:r w:rsidRPr="000B4A45">
        <w:t>–20</w:t>
      </w:r>
      <w:r w:rsidR="006F1F31" w:rsidRPr="000B4A45">
        <w:t>21</w:t>
      </w:r>
      <w:r w:rsidRPr="000B4A45">
        <w:t xml:space="preserve"> років </w:t>
      </w:r>
      <w:r w:rsidR="006612A9" w:rsidRPr="000B4A45">
        <w:t xml:space="preserve">на дії судді </w:t>
      </w:r>
      <w:r w:rsidR="006F1F31" w:rsidRPr="000B4A45">
        <w:t>Войнаровського І.В.</w:t>
      </w:r>
      <w:r w:rsidR="006612A9" w:rsidRPr="000B4A45">
        <w:t xml:space="preserve"> надійшл</w:t>
      </w:r>
      <w:r w:rsidR="006F1F31" w:rsidRPr="000B4A45">
        <w:t>а</w:t>
      </w:r>
      <w:r w:rsidR="006612A9" w:rsidRPr="000B4A45">
        <w:t xml:space="preserve"> </w:t>
      </w:r>
      <w:r w:rsidR="006F1F31" w:rsidRPr="000B4A45">
        <w:t>1</w:t>
      </w:r>
      <w:r w:rsidR="006612A9" w:rsidRPr="000B4A45">
        <w:t xml:space="preserve"> скарг</w:t>
      </w:r>
      <w:r w:rsidR="006F1F31" w:rsidRPr="000B4A45">
        <w:t>а</w:t>
      </w:r>
      <w:r w:rsidR="006612A9" w:rsidRPr="000B4A45">
        <w:t xml:space="preserve">, </w:t>
      </w:r>
      <w:r w:rsidR="006F1F31" w:rsidRPr="000B4A45">
        <w:t>за результатами розгляду якої, прийнято рішення про відмову у відкритті дисциплінарної справи</w:t>
      </w:r>
      <w:r w:rsidR="006612A9" w:rsidRPr="000B4A45">
        <w:t xml:space="preserve"> </w:t>
      </w:r>
    </w:p>
    <w:p w:rsidR="006612A9" w:rsidRPr="000B4A45" w:rsidRDefault="006612A9" w:rsidP="006F1F31">
      <w:pPr>
        <w:pStyle w:val="aa"/>
        <w:shd w:val="clear" w:color="auto" w:fill="FFFFFF"/>
        <w:spacing w:before="0" w:beforeAutospacing="0" w:after="0" w:afterAutospacing="0"/>
        <w:ind w:firstLine="709"/>
        <w:jc w:val="both"/>
        <w:textAlignment w:val="baseline"/>
      </w:pPr>
      <w:r w:rsidRPr="000B4A45">
        <w:t xml:space="preserve">Суддею </w:t>
      </w:r>
      <w:r w:rsidR="006F1F31" w:rsidRPr="000B4A45">
        <w:t>Войнаровським І.В.</w:t>
      </w:r>
      <w:r w:rsidRPr="000B4A45">
        <w:t xml:space="preserve"> несвоєчасно направлялись судові рішення до ЄДРСР, проте строки несвоєчасно</w:t>
      </w:r>
      <w:r w:rsidR="005976AC" w:rsidRPr="000B4A45">
        <w:t>го</w:t>
      </w:r>
      <w:r w:rsidRPr="000B4A45">
        <w:t xml:space="preserve"> </w:t>
      </w:r>
      <w:r w:rsidR="005976AC" w:rsidRPr="000B4A45">
        <w:t>направлення</w:t>
      </w:r>
      <w:r w:rsidRPr="000B4A45">
        <w:t xml:space="preserve"> судових рішень не є суттєвими.</w:t>
      </w:r>
    </w:p>
    <w:p w:rsidR="006612A9" w:rsidRPr="000B4A45" w:rsidRDefault="006612A9" w:rsidP="006F1F31">
      <w:pPr>
        <w:pStyle w:val="aa"/>
        <w:shd w:val="clear" w:color="auto" w:fill="FFFFFF"/>
        <w:spacing w:before="0" w:beforeAutospacing="0" w:after="0" w:afterAutospacing="0"/>
        <w:ind w:firstLine="709"/>
        <w:jc w:val="both"/>
        <w:textAlignment w:val="baseline"/>
      </w:pPr>
      <w:r w:rsidRPr="000B4A45">
        <w:t xml:space="preserve">Суддею </w:t>
      </w:r>
      <w:r w:rsidR="006F1F31" w:rsidRPr="000B4A45">
        <w:t>Войнаровським І.В.</w:t>
      </w:r>
      <w:r w:rsidRPr="000B4A45">
        <w:t xml:space="preserve"> </w:t>
      </w:r>
      <w:r w:rsidR="005976AC" w:rsidRPr="000B4A45">
        <w:t xml:space="preserve">розглянуто </w:t>
      </w:r>
      <w:r w:rsidR="00075D6C" w:rsidRPr="000B4A45">
        <w:t>59</w:t>
      </w:r>
      <w:r w:rsidR="005976AC" w:rsidRPr="000B4A45">
        <w:t xml:space="preserve"> справ </w:t>
      </w:r>
      <w:r w:rsidRPr="000B4A45">
        <w:t xml:space="preserve">із порушенням </w:t>
      </w:r>
      <w:r w:rsidR="005976AC" w:rsidRPr="000B4A45">
        <w:t xml:space="preserve">встановлених законодавством </w:t>
      </w:r>
      <w:r w:rsidRPr="000B4A45">
        <w:t>строків.</w:t>
      </w:r>
    </w:p>
    <w:p w:rsidR="006612A9" w:rsidRPr="000B4A45" w:rsidRDefault="006612A9" w:rsidP="00075D6C">
      <w:pPr>
        <w:pStyle w:val="aa"/>
        <w:shd w:val="clear" w:color="auto" w:fill="FFFFFF"/>
        <w:spacing w:before="0" w:beforeAutospacing="0" w:after="0" w:afterAutospacing="0"/>
        <w:ind w:firstLine="709"/>
        <w:jc w:val="both"/>
        <w:textAlignment w:val="baseline"/>
      </w:pPr>
      <w:r w:rsidRPr="000B4A45">
        <w:t xml:space="preserve">У підсумку Комісія дійшла висновку, що ефективність здійснення правосуддя суддею </w:t>
      </w:r>
      <w:r w:rsidR="00075D6C" w:rsidRPr="000B4A45">
        <w:t>Войнаровським І.В. необхідно оцінити в 4</w:t>
      </w:r>
      <w:r w:rsidRPr="000B4A45">
        <w:t>0 балів.</w:t>
      </w:r>
    </w:p>
    <w:p w:rsidR="006612A9" w:rsidRPr="000B4A45" w:rsidRDefault="006612A9" w:rsidP="00075D6C">
      <w:pPr>
        <w:pStyle w:val="aa"/>
        <w:shd w:val="clear" w:color="auto" w:fill="FFFFFF"/>
        <w:spacing w:before="0" w:beforeAutospacing="0" w:after="0" w:afterAutospacing="0"/>
        <w:ind w:firstLine="709"/>
        <w:jc w:val="both"/>
        <w:textAlignment w:val="baseline"/>
      </w:pPr>
      <w:r w:rsidRPr="000B4A45">
        <w:t xml:space="preserve">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наявності в судді публікацій у сфері права, наукового ступеня, а також інших передбачених пунктом 5 глави 2 розділу II Положення засобів встановлення цього показника, що можуть бути застосовні </w:t>
      </w:r>
      <w:r w:rsidR="00EC394D" w:rsidRPr="000B4A45">
        <w:t>в</w:t>
      </w:r>
      <w:r w:rsidRPr="000B4A45">
        <w:t xml:space="preserve"> конкретному випадку. Комісія дійшла висновку, що показник діяльності судді щодо підвищення фахового рівня оцінюється у </w:t>
      </w:r>
      <w:r w:rsidR="00075D6C" w:rsidRPr="000B4A45">
        <w:t>2</w:t>
      </w:r>
      <w:r w:rsidRPr="000B4A45">
        <w:t xml:space="preserve"> бал</w:t>
      </w:r>
      <w:r w:rsidR="00075D6C" w:rsidRPr="000B4A45">
        <w:t>и</w:t>
      </w:r>
      <w:r w:rsidRPr="000B4A45">
        <w:t>.</w:t>
      </w:r>
    </w:p>
    <w:p w:rsidR="006612A9" w:rsidRPr="000B4A45" w:rsidRDefault="006612A9" w:rsidP="00454EBB">
      <w:pPr>
        <w:pStyle w:val="aa"/>
        <w:spacing w:before="0" w:beforeAutospacing="0" w:after="0" w:afterAutospacing="0"/>
        <w:ind w:firstLine="709"/>
        <w:jc w:val="both"/>
      </w:pPr>
      <w:r w:rsidRPr="000B4A45">
        <w:rPr>
          <w:b/>
          <w:bCs/>
          <w:shd w:val="clear" w:color="auto" w:fill="FFFFFF"/>
        </w:rPr>
        <w:t>VI. Результати оцінювання Комісією відповідності судді займаній посаді за критерієм особистої компетентності.</w:t>
      </w:r>
    </w:p>
    <w:p w:rsidR="006612A9" w:rsidRPr="000B4A45" w:rsidRDefault="006612A9" w:rsidP="00075D6C">
      <w:pPr>
        <w:pStyle w:val="aa"/>
        <w:shd w:val="clear" w:color="auto" w:fill="FFFFFF"/>
        <w:spacing w:before="0" w:beforeAutospacing="0" w:after="0" w:afterAutospacing="0"/>
        <w:ind w:firstLine="709"/>
        <w:jc w:val="both"/>
        <w:textAlignment w:val="baseline"/>
      </w:pPr>
      <w:r w:rsidRPr="000B4A45">
        <w:rPr>
          <w:shd w:val="clear" w:color="auto" w:fill="FFFFFF"/>
        </w:rPr>
        <w:t>Згідно з пунктом 6</w:t>
      </w:r>
      <w:r w:rsidRPr="000B4A45">
        <w:t xml:space="preserve"> </w:t>
      </w:r>
      <w:r w:rsidRPr="000B4A45">
        <w:rPr>
          <w:shd w:val="clear" w:color="auto" w:fill="FFFFFF"/>
        </w:rPr>
        <w:t>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6612A9" w:rsidRPr="000B4A45" w:rsidRDefault="006612A9" w:rsidP="00075D6C">
      <w:pPr>
        <w:pStyle w:val="aa"/>
        <w:shd w:val="clear" w:color="auto" w:fill="FFFFFF"/>
        <w:spacing w:before="0" w:beforeAutospacing="0" w:after="0" w:afterAutospacing="0"/>
        <w:ind w:firstLine="709"/>
        <w:jc w:val="both"/>
        <w:textAlignment w:val="baseline"/>
      </w:pPr>
      <w:r w:rsidRPr="000B4A45">
        <w:t xml:space="preserve">Комісією встановлено, що </w:t>
      </w:r>
      <w:r w:rsidR="00075D6C" w:rsidRPr="000B4A45">
        <w:t>Войнаровський І.В.</w:t>
      </w:r>
      <w:r w:rsidRPr="000B4A45">
        <w:t xml:space="preserve">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Н</w:t>
      </w:r>
      <w:r w:rsidRPr="000B4A45">
        <w:rPr>
          <w:shd w:val="clear" w:color="auto" w:fill="FFFFFF"/>
        </w:rPr>
        <w:t>а підставі аналізу висновку, дослідження інформації, що міститься у суддівському досьє, та співбесіди за критерієм особистої компетенції суддя здобув 5</w:t>
      </w:r>
      <w:r w:rsidR="00075D6C" w:rsidRPr="000B4A45">
        <w:rPr>
          <w:shd w:val="clear" w:color="auto" w:fill="FFFFFF"/>
        </w:rPr>
        <w:t>9</w:t>
      </w:r>
      <w:r w:rsidRPr="000B4A45">
        <w:rPr>
          <w:shd w:val="clear" w:color="auto" w:fill="FFFFFF"/>
        </w:rPr>
        <w:t xml:space="preserve"> балів.</w:t>
      </w:r>
    </w:p>
    <w:p w:rsidR="006612A9" w:rsidRPr="000B4A45" w:rsidRDefault="006612A9" w:rsidP="00454EBB">
      <w:pPr>
        <w:pStyle w:val="aa"/>
        <w:shd w:val="clear" w:color="auto" w:fill="FFFFFF"/>
        <w:spacing w:before="0" w:beforeAutospacing="0" w:after="0" w:afterAutospacing="0"/>
        <w:ind w:firstLine="709"/>
        <w:jc w:val="both"/>
      </w:pPr>
      <w:r w:rsidRPr="000B4A45">
        <w:rPr>
          <w:b/>
          <w:bCs/>
          <w:shd w:val="clear" w:color="auto" w:fill="FFFFFF"/>
        </w:rPr>
        <w:t xml:space="preserve">VII. Результати оцінювання відповідності судді займаній посаді за критерієм </w:t>
      </w:r>
      <w:r w:rsidRPr="000B4A45">
        <w:rPr>
          <w:b/>
          <w:bCs/>
        </w:rPr>
        <w:t>соціальної компетентності.</w:t>
      </w:r>
    </w:p>
    <w:p w:rsidR="006612A9" w:rsidRPr="000B4A45" w:rsidRDefault="006612A9" w:rsidP="00075D6C">
      <w:pPr>
        <w:pStyle w:val="aa"/>
        <w:shd w:val="clear" w:color="auto" w:fill="FFFFFF"/>
        <w:spacing w:before="0" w:beforeAutospacing="0" w:after="0" w:afterAutospacing="0"/>
        <w:ind w:firstLine="709"/>
        <w:jc w:val="both"/>
        <w:textAlignment w:val="baseline"/>
      </w:pPr>
      <w:r w:rsidRPr="000B4A45">
        <w:t xml:space="preserve">Згідно з пунктом 7 глави 2 розділу II Положення </w:t>
      </w:r>
      <w:r w:rsidRPr="000B4A45">
        <w:rPr>
          <w:shd w:val="clear" w:color="auto" w:fill="FFFFFF"/>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0B4A45">
        <w:rPr>
          <w:shd w:val="clear" w:color="auto" w:fill="FFFFFF"/>
        </w:rPr>
        <w:t>комунікативність</w:t>
      </w:r>
      <w:proofErr w:type="spellEnd"/>
      <w:r w:rsidRPr="000B4A45">
        <w:rPr>
          <w:shd w:val="clear" w:color="auto" w:fill="FFFFFF"/>
        </w:rPr>
        <w:t>,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контрпродуктивних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rsidR="006612A9" w:rsidRPr="000B4A45" w:rsidRDefault="006612A9" w:rsidP="00075D6C">
      <w:pPr>
        <w:pStyle w:val="aa"/>
        <w:shd w:val="clear" w:color="auto" w:fill="FFFFFF"/>
        <w:spacing w:before="0" w:beforeAutospacing="0" w:after="0" w:afterAutospacing="0"/>
        <w:ind w:firstLine="709"/>
        <w:jc w:val="both"/>
        <w:textAlignment w:val="baseline"/>
      </w:pPr>
      <w:r w:rsidRPr="000B4A45">
        <w:rPr>
          <w:shd w:val="clear" w:color="auto" w:fill="FFFFFF"/>
        </w:rPr>
        <w:t xml:space="preserve">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соціальної компетентності суддя набрав </w:t>
      </w:r>
      <w:r w:rsidR="00075D6C" w:rsidRPr="000B4A45">
        <w:rPr>
          <w:shd w:val="clear" w:color="auto" w:fill="FFFFFF"/>
        </w:rPr>
        <w:t>78</w:t>
      </w:r>
      <w:r w:rsidRPr="000B4A45">
        <w:rPr>
          <w:shd w:val="clear" w:color="auto" w:fill="FFFFFF"/>
        </w:rPr>
        <w:t xml:space="preserve"> бал</w:t>
      </w:r>
      <w:r w:rsidR="005976AC" w:rsidRPr="000B4A45">
        <w:rPr>
          <w:shd w:val="clear" w:color="auto" w:fill="FFFFFF"/>
        </w:rPr>
        <w:t>ів</w:t>
      </w:r>
      <w:r w:rsidRPr="000B4A45">
        <w:rPr>
          <w:shd w:val="clear" w:color="auto" w:fill="FFFFFF"/>
        </w:rPr>
        <w:t>.</w:t>
      </w:r>
    </w:p>
    <w:p w:rsidR="006612A9" w:rsidRPr="000B4A45" w:rsidRDefault="006612A9" w:rsidP="00075D6C">
      <w:pPr>
        <w:pStyle w:val="aa"/>
        <w:shd w:val="clear" w:color="auto" w:fill="FFFFFF"/>
        <w:spacing w:before="0" w:beforeAutospacing="0" w:after="0" w:afterAutospacing="0"/>
        <w:ind w:firstLine="709"/>
        <w:jc w:val="both"/>
        <w:textAlignment w:val="baseline"/>
      </w:pPr>
      <w:r w:rsidRPr="000B4A45">
        <w:rPr>
          <w:shd w:val="clear" w:color="auto" w:fill="FFFFFF"/>
        </w:rPr>
        <w:t>У підсумку за критерієм компетентності (професійної, особистої та соціальної) суддя</w:t>
      </w:r>
      <w:r w:rsidR="002A758D" w:rsidRPr="000B4A45">
        <w:rPr>
          <w:shd w:val="clear" w:color="auto" w:fill="FFFFFF"/>
        </w:rPr>
        <w:t xml:space="preserve"> Войнаровський І.В.</w:t>
      </w:r>
      <w:r w:rsidRPr="000B4A45">
        <w:rPr>
          <w:shd w:val="clear" w:color="auto" w:fill="FFFFFF"/>
        </w:rPr>
        <w:t xml:space="preserve"> набрав </w:t>
      </w:r>
      <w:r w:rsidR="00075D6C" w:rsidRPr="000B4A45">
        <w:t>350</w:t>
      </w:r>
      <w:r w:rsidRPr="000B4A45">
        <w:t xml:space="preserve"> бал</w:t>
      </w:r>
      <w:r w:rsidR="002A758D" w:rsidRPr="000B4A45">
        <w:t>ів</w:t>
      </w:r>
      <w:r w:rsidRPr="000B4A45">
        <w:t>.</w:t>
      </w:r>
    </w:p>
    <w:p w:rsidR="006612A9" w:rsidRPr="000B4A45" w:rsidRDefault="006612A9" w:rsidP="00454EBB">
      <w:pPr>
        <w:pStyle w:val="aa"/>
        <w:shd w:val="clear" w:color="auto" w:fill="FFFFFF"/>
        <w:spacing w:before="0" w:beforeAutospacing="0" w:after="0" w:afterAutospacing="0"/>
        <w:ind w:firstLine="709"/>
        <w:jc w:val="both"/>
      </w:pPr>
      <w:r w:rsidRPr="000B4A45">
        <w:rPr>
          <w:b/>
          <w:bCs/>
        </w:rPr>
        <w:t>VIII. Результати</w:t>
      </w:r>
      <w:r w:rsidRPr="000B4A45">
        <w:t xml:space="preserve"> </w:t>
      </w:r>
      <w:r w:rsidRPr="000B4A45">
        <w:rPr>
          <w:b/>
          <w:bCs/>
        </w:rPr>
        <w:t>оцінювання судді на відповідність займаній посаді за критеріями професійної етики та доброчесності. </w:t>
      </w:r>
    </w:p>
    <w:p w:rsidR="006612A9" w:rsidRPr="000B4A45" w:rsidRDefault="006612A9" w:rsidP="00075D6C">
      <w:pPr>
        <w:pStyle w:val="aa"/>
        <w:shd w:val="clear" w:color="auto" w:fill="FFFFFF"/>
        <w:spacing w:before="0" w:beforeAutospacing="0" w:after="0" w:afterAutospacing="0"/>
        <w:ind w:firstLine="709"/>
        <w:jc w:val="both"/>
        <w:textAlignment w:val="baseline"/>
      </w:pPr>
      <w:r w:rsidRPr="000B4A45">
        <w:t xml:space="preserve">Як встановлено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w:t>
      </w:r>
      <w:r w:rsidRPr="000B4A45">
        <w:lastRenderedPageBreak/>
        <w:t xml:space="preserve">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0B4A45">
        <w:t>недоброчесність</w:t>
      </w:r>
      <w:proofErr w:type="spellEnd"/>
      <w:r w:rsidRPr="000B4A45">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та інші дані, які можуть вказувати на відповідність судді критерію доброчесності.</w:t>
      </w:r>
    </w:p>
    <w:p w:rsidR="006612A9" w:rsidRPr="000B4A45" w:rsidRDefault="006612A9" w:rsidP="00075D6C">
      <w:pPr>
        <w:pStyle w:val="aa"/>
        <w:shd w:val="clear" w:color="auto" w:fill="FFFFFF"/>
        <w:spacing w:before="0" w:beforeAutospacing="0" w:after="0" w:afterAutospacing="0"/>
        <w:ind w:firstLine="709"/>
        <w:jc w:val="both"/>
        <w:textAlignment w:val="baseline"/>
      </w:pPr>
      <w:r w:rsidRPr="000B4A45">
        <w:t>Ці показники оцінюються за результатами співбесіди та дослідження інформації, яка міститься в суддівському досьє, зокрема:</w:t>
      </w:r>
    </w:p>
    <w:p w:rsidR="006612A9" w:rsidRPr="000B4A45" w:rsidRDefault="006612A9" w:rsidP="003D41F5">
      <w:pPr>
        <w:pStyle w:val="aa"/>
        <w:shd w:val="clear" w:color="auto" w:fill="FFFFFF"/>
        <w:spacing w:before="0" w:beforeAutospacing="0" w:after="0" w:afterAutospacing="0"/>
        <w:ind w:firstLine="709"/>
        <w:jc w:val="both"/>
      </w:pPr>
      <w:r w:rsidRPr="000B4A45">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6612A9" w:rsidRPr="000B4A45" w:rsidRDefault="006612A9" w:rsidP="003D41F5">
      <w:pPr>
        <w:pStyle w:val="aa"/>
        <w:shd w:val="clear" w:color="auto" w:fill="FFFFFF"/>
        <w:spacing w:before="0" w:beforeAutospacing="0" w:after="0" w:afterAutospacing="0"/>
        <w:ind w:firstLine="709"/>
        <w:jc w:val="both"/>
      </w:pPr>
      <w:r w:rsidRPr="000B4A45">
        <w:t>2) декларації особи, уповноваженої на виконання функцій держави або місцевого самоврядування;</w:t>
      </w:r>
    </w:p>
    <w:p w:rsidR="006612A9" w:rsidRPr="000B4A45" w:rsidRDefault="006612A9" w:rsidP="003D41F5">
      <w:pPr>
        <w:pStyle w:val="aa"/>
        <w:shd w:val="clear" w:color="auto" w:fill="FFFFFF"/>
        <w:spacing w:before="0" w:beforeAutospacing="0" w:after="0" w:afterAutospacing="0"/>
        <w:ind w:firstLine="709"/>
        <w:jc w:val="both"/>
      </w:pPr>
      <w:r w:rsidRPr="000B4A45">
        <w:t>3) результатів перевірки декларації особи, уповноваженої на виконання функцій держави або місцевого самоврядування (за наявності);</w:t>
      </w:r>
    </w:p>
    <w:p w:rsidR="006612A9" w:rsidRPr="000B4A45" w:rsidRDefault="006612A9" w:rsidP="003D41F5">
      <w:pPr>
        <w:pStyle w:val="aa"/>
        <w:shd w:val="clear" w:color="auto" w:fill="FFFFFF"/>
        <w:spacing w:before="0" w:beforeAutospacing="0" w:after="0" w:afterAutospacing="0"/>
        <w:ind w:firstLine="709"/>
        <w:jc w:val="both"/>
      </w:pPr>
      <w:r w:rsidRPr="000B4A45">
        <w:t xml:space="preserve">4) декларації родинних </w:t>
      </w:r>
      <w:proofErr w:type="spellStart"/>
      <w:r w:rsidRPr="000B4A45">
        <w:t>зв’язків</w:t>
      </w:r>
      <w:proofErr w:type="spellEnd"/>
      <w:r w:rsidRPr="000B4A45">
        <w:t xml:space="preserve"> судді та декларації доброчесності судді;</w:t>
      </w:r>
    </w:p>
    <w:p w:rsidR="006612A9" w:rsidRPr="000B4A45" w:rsidRDefault="006612A9" w:rsidP="003D41F5">
      <w:pPr>
        <w:pStyle w:val="aa"/>
        <w:shd w:val="clear" w:color="auto" w:fill="FFFFFF"/>
        <w:spacing w:before="0" w:beforeAutospacing="0" w:after="0" w:afterAutospacing="0"/>
        <w:ind w:firstLine="709"/>
        <w:jc w:val="both"/>
      </w:pPr>
      <w:r w:rsidRPr="000B4A45">
        <w:t>5) результатів регулярного оцінювання;</w:t>
      </w:r>
    </w:p>
    <w:p w:rsidR="006612A9" w:rsidRPr="000B4A45" w:rsidRDefault="006612A9" w:rsidP="003D41F5">
      <w:pPr>
        <w:pStyle w:val="aa"/>
        <w:shd w:val="clear" w:color="auto" w:fill="FFFFFF"/>
        <w:spacing w:before="0" w:beforeAutospacing="0" w:after="0" w:afterAutospacing="0"/>
        <w:ind w:firstLine="709"/>
        <w:jc w:val="both"/>
      </w:pPr>
      <w:r w:rsidRPr="000B4A45">
        <w:t xml:space="preserve">6) результатів перевірки декларації родинних </w:t>
      </w:r>
      <w:proofErr w:type="spellStart"/>
      <w:r w:rsidRPr="000B4A45">
        <w:t>зв’язків</w:t>
      </w:r>
      <w:proofErr w:type="spellEnd"/>
      <w:r w:rsidRPr="000B4A45">
        <w:t xml:space="preserve"> судді та декларації доброчесності судді (за наявності);</w:t>
      </w:r>
    </w:p>
    <w:p w:rsidR="006612A9" w:rsidRPr="000B4A45" w:rsidRDefault="006612A9" w:rsidP="003D41F5">
      <w:pPr>
        <w:pStyle w:val="aa"/>
        <w:shd w:val="clear" w:color="auto" w:fill="FFFFFF"/>
        <w:spacing w:before="0" w:beforeAutospacing="0" w:after="0" w:afterAutospacing="0"/>
        <w:ind w:firstLine="709"/>
        <w:jc w:val="both"/>
      </w:pPr>
      <w:r w:rsidRPr="000B4A45">
        <w:t>7) висновків або інформації ГРД (за наявності);</w:t>
      </w:r>
    </w:p>
    <w:p w:rsidR="006612A9" w:rsidRPr="000B4A45" w:rsidRDefault="006612A9" w:rsidP="003D41F5">
      <w:pPr>
        <w:pStyle w:val="aa"/>
        <w:shd w:val="clear" w:color="auto" w:fill="FFFFFF"/>
        <w:spacing w:before="0" w:beforeAutospacing="0" w:after="0" w:afterAutospacing="0"/>
        <w:ind w:firstLine="709"/>
        <w:jc w:val="both"/>
      </w:pPr>
      <w:r w:rsidRPr="000B4A45">
        <w:t>8) іншої інформації, що включена до суддівського досьє.</w:t>
      </w:r>
    </w:p>
    <w:p w:rsidR="00A37303" w:rsidRPr="000B4A45" w:rsidRDefault="006612A9" w:rsidP="00A37303">
      <w:pPr>
        <w:pStyle w:val="aa"/>
        <w:shd w:val="clear" w:color="auto" w:fill="FFFFFF"/>
        <w:spacing w:before="0" w:beforeAutospacing="0" w:after="0" w:afterAutospacing="0"/>
        <w:ind w:firstLine="709"/>
        <w:jc w:val="both"/>
        <w:textAlignment w:val="baseline"/>
      </w:pPr>
      <w:r w:rsidRPr="000B4A45">
        <w:rPr>
          <w:shd w:val="clear" w:color="auto" w:fill="FFFFFF"/>
        </w:rPr>
        <w:t>Дослідивши інформацію, яка міститься в матеріалах суддівського досьє</w:t>
      </w:r>
      <w:r w:rsidR="00785F71" w:rsidRPr="000B4A45">
        <w:rPr>
          <w:shd w:val="clear" w:color="auto" w:fill="FFFFFF"/>
        </w:rPr>
        <w:t xml:space="preserve">, </w:t>
      </w:r>
      <w:r w:rsidRPr="000B4A45">
        <w:t>Комісія</w:t>
      </w:r>
      <w:r w:rsidR="00A37303" w:rsidRPr="000B4A45">
        <w:t xml:space="preserve"> </w:t>
      </w:r>
      <w:r w:rsidRPr="000B4A45">
        <w:t>зазначає</w:t>
      </w:r>
      <w:r w:rsidR="00A37303" w:rsidRPr="000B4A45">
        <w:t>, що суддя Войнаровський І.В. до дисциплінарної відповідальності не притягувався.</w:t>
      </w:r>
    </w:p>
    <w:p w:rsidR="006612A9" w:rsidRPr="000B4A45" w:rsidRDefault="006612A9" w:rsidP="00075D6C">
      <w:pPr>
        <w:pStyle w:val="aa"/>
        <w:shd w:val="clear" w:color="auto" w:fill="FFFFFF"/>
        <w:spacing w:before="0" w:beforeAutospacing="0" w:after="0" w:afterAutospacing="0"/>
        <w:ind w:firstLine="709"/>
        <w:jc w:val="both"/>
        <w:textAlignment w:val="baseline"/>
      </w:pPr>
      <w:r w:rsidRPr="000B4A45">
        <w:t xml:space="preserve">У матеріалах суддівського досьє відсутні відомості щодо притягнення судді </w:t>
      </w:r>
      <w:r w:rsidR="00075D6C" w:rsidRPr="000B4A45">
        <w:t xml:space="preserve">Войнаровського І.В. </w:t>
      </w:r>
      <w:r w:rsidRPr="000B4A45">
        <w:t xml:space="preserve">до відповідальності за вчинення проступків або правопорушень, які свідчать про </w:t>
      </w:r>
      <w:proofErr w:type="spellStart"/>
      <w:r w:rsidRPr="000B4A45">
        <w:t>недоброчесність</w:t>
      </w:r>
      <w:proofErr w:type="spellEnd"/>
      <w:r w:rsidRPr="000B4A45">
        <w:t xml:space="preserve"> та наявність незабезпечених зобов’язань майнового характеру, які можуть мати істотний вплив на здійснення ним правосуддя. </w:t>
      </w:r>
    </w:p>
    <w:p w:rsidR="00AA32B5" w:rsidRPr="000B4A45" w:rsidRDefault="00D131A0" w:rsidP="004B5E18">
      <w:pPr>
        <w:pStyle w:val="aa"/>
        <w:shd w:val="clear" w:color="auto" w:fill="FFFFFF"/>
        <w:spacing w:before="0" w:beforeAutospacing="0" w:after="0" w:afterAutospacing="0"/>
        <w:ind w:firstLine="709"/>
        <w:jc w:val="both"/>
        <w:textAlignment w:val="baseline"/>
      </w:pPr>
      <w:r w:rsidRPr="000B4A45">
        <w:t>Д</w:t>
      </w:r>
      <w:r w:rsidR="00A37303" w:rsidRPr="000B4A45">
        <w:t xml:space="preserve">ослідивши </w:t>
      </w:r>
      <w:r w:rsidR="00075D6C" w:rsidRPr="000B4A45">
        <w:t>інформаці</w:t>
      </w:r>
      <w:r w:rsidR="00A37303" w:rsidRPr="000B4A45">
        <w:t>ю</w:t>
      </w:r>
      <w:r w:rsidR="006612A9" w:rsidRPr="000B4A45">
        <w:t>, викладен</w:t>
      </w:r>
      <w:r w:rsidR="00A37303" w:rsidRPr="000B4A45">
        <w:t>у</w:t>
      </w:r>
      <w:r w:rsidR="006612A9" w:rsidRPr="000B4A45">
        <w:t xml:space="preserve"> </w:t>
      </w:r>
      <w:r w:rsidR="00075D6C" w:rsidRPr="000B4A45">
        <w:t>у рішенні ГРД</w:t>
      </w:r>
      <w:r w:rsidR="006612A9" w:rsidRPr="000B4A45">
        <w:t>,</w:t>
      </w:r>
      <w:r w:rsidR="00075D6C" w:rsidRPr="000B4A45">
        <w:t xml:space="preserve"> письмові пояснення судді, пояснення надані під час співбесіди, а також документи на</w:t>
      </w:r>
      <w:r w:rsidR="00AA32B5" w:rsidRPr="000B4A45">
        <w:t xml:space="preserve"> обґрунтування наданих пояснень </w:t>
      </w:r>
      <w:r w:rsidRPr="000B4A45">
        <w:t>Комісі</w:t>
      </w:r>
      <w:r w:rsidR="002422B4" w:rsidRPr="000B4A45">
        <w:t>я</w:t>
      </w:r>
      <w:r w:rsidRPr="000B4A45">
        <w:t xml:space="preserve"> </w:t>
      </w:r>
      <w:r w:rsidR="00AA32B5" w:rsidRPr="000B4A45">
        <w:t>не встанов</w:t>
      </w:r>
      <w:r w:rsidR="002422B4" w:rsidRPr="000B4A45">
        <w:t>ила</w:t>
      </w:r>
      <w:r w:rsidR="00AA32B5" w:rsidRPr="000B4A45">
        <w:t xml:space="preserve"> обставин, які можуть свідчити про невідповідність судді критеріям професійної етики та доброчесності.</w:t>
      </w:r>
    </w:p>
    <w:p w:rsidR="00A37303" w:rsidRPr="000B4A45" w:rsidRDefault="007A7DA1" w:rsidP="00A37303">
      <w:pPr>
        <w:pStyle w:val="aa"/>
        <w:spacing w:before="0" w:beforeAutospacing="0" w:after="0" w:afterAutospacing="0"/>
        <w:ind w:firstLine="709"/>
        <w:jc w:val="both"/>
      </w:pPr>
      <w:r w:rsidRPr="000B4A45">
        <w:t xml:space="preserve">Комісією </w:t>
      </w:r>
      <w:r w:rsidR="00A37303" w:rsidRPr="000B4A45">
        <w:t>проаналізовано</w:t>
      </w:r>
      <w:r w:rsidRPr="000B4A45">
        <w:t xml:space="preserve"> отриману інформацію стосовно судді</w:t>
      </w:r>
      <w:r w:rsidR="00A37303" w:rsidRPr="000B4A45">
        <w:t xml:space="preserve"> та враховано при визначенні балів за критеріями професійної етики та доброчесності.</w:t>
      </w:r>
    </w:p>
    <w:p w:rsidR="006612A9" w:rsidRPr="000B4A45" w:rsidRDefault="006612A9" w:rsidP="004B5E18">
      <w:pPr>
        <w:pStyle w:val="aa"/>
        <w:shd w:val="clear" w:color="auto" w:fill="FFFFFF"/>
        <w:spacing w:before="0" w:beforeAutospacing="0" w:after="0" w:afterAutospacing="0"/>
        <w:ind w:firstLine="709"/>
        <w:jc w:val="both"/>
        <w:textAlignment w:val="baseline"/>
      </w:pPr>
      <w:r w:rsidRPr="000B4A45">
        <w:t>Особисті морально-психологічні якості та загальні здібності в межах критерію професійної етики оцінено за показниками: розуміння і дотримання правил та норм, здатність відстоювати власні переконання, дисциплінованість, повага до інших.</w:t>
      </w:r>
    </w:p>
    <w:p w:rsidR="006612A9" w:rsidRPr="000B4A45" w:rsidRDefault="006612A9" w:rsidP="004B5E18">
      <w:pPr>
        <w:pStyle w:val="aa"/>
        <w:shd w:val="clear" w:color="auto" w:fill="FFFFFF"/>
        <w:spacing w:before="0" w:beforeAutospacing="0" w:after="0" w:afterAutospacing="0"/>
        <w:ind w:firstLine="709"/>
        <w:jc w:val="both"/>
        <w:textAlignment w:val="baseline"/>
      </w:pPr>
      <w:r w:rsidRPr="000B4A45">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4B5E18" w:rsidRPr="000B4A45">
        <w:t>75</w:t>
      </w:r>
      <w:r w:rsidRPr="000B4A45">
        <w:t xml:space="preserve"> балів.</w:t>
      </w:r>
    </w:p>
    <w:p w:rsidR="006612A9" w:rsidRPr="000B4A45" w:rsidRDefault="006612A9" w:rsidP="004B5E18">
      <w:pPr>
        <w:pStyle w:val="aa"/>
        <w:shd w:val="clear" w:color="auto" w:fill="FFFFFF"/>
        <w:spacing w:before="0" w:beforeAutospacing="0" w:after="0" w:afterAutospacing="0"/>
        <w:ind w:firstLine="709"/>
        <w:jc w:val="both"/>
        <w:textAlignment w:val="baseline"/>
      </w:pPr>
      <w:r w:rsidRPr="000B4A45">
        <w:t>Особисті морально-психологічні якості та загальні здібності в межах критерію доброчесності оцінено за показниками: чесність і порядність, відсутність конт</w:t>
      </w:r>
      <w:r w:rsidR="00F0612E" w:rsidRPr="000B4A45">
        <w:t>р</w:t>
      </w:r>
      <w:r w:rsidRPr="000B4A45">
        <w:t>продуктивних дій, відсутність схильності до зловживань.</w:t>
      </w:r>
    </w:p>
    <w:p w:rsidR="006612A9" w:rsidRPr="000B4A45" w:rsidRDefault="006612A9" w:rsidP="004B5E18">
      <w:pPr>
        <w:pStyle w:val="aa"/>
        <w:shd w:val="clear" w:color="auto" w:fill="FFFFFF"/>
        <w:spacing w:before="0" w:beforeAutospacing="0" w:after="0" w:afterAutospacing="0"/>
        <w:ind w:firstLine="709"/>
        <w:jc w:val="both"/>
        <w:textAlignment w:val="baseline"/>
      </w:pPr>
      <w:r w:rsidRPr="000B4A45">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4B5E18" w:rsidRPr="000B4A45">
        <w:t>85</w:t>
      </w:r>
      <w:r w:rsidRPr="000B4A45">
        <w:t xml:space="preserve"> балів.</w:t>
      </w:r>
    </w:p>
    <w:p w:rsidR="006612A9" w:rsidRPr="000B4A45" w:rsidRDefault="006612A9" w:rsidP="004B5E18">
      <w:pPr>
        <w:pStyle w:val="aa"/>
        <w:shd w:val="clear" w:color="auto" w:fill="FFFFFF"/>
        <w:spacing w:before="0" w:beforeAutospacing="0" w:after="0" w:afterAutospacing="0"/>
        <w:ind w:firstLine="709"/>
        <w:jc w:val="both"/>
        <w:textAlignment w:val="baseline"/>
      </w:pPr>
      <w:r w:rsidRPr="000B4A45">
        <w:t xml:space="preserve">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w:t>
      </w:r>
      <w:r w:rsidRPr="000B4A45">
        <w:lastRenderedPageBreak/>
        <w:t>які можуть вказувати на відповідність судді критерію професійної етики, оцінено за результатами дослідження досьє та проведення співбесіди.</w:t>
      </w:r>
    </w:p>
    <w:p w:rsidR="006612A9" w:rsidRPr="000B4A45" w:rsidRDefault="006612A9" w:rsidP="004B5E18">
      <w:pPr>
        <w:pStyle w:val="aa"/>
        <w:shd w:val="clear" w:color="auto" w:fill="FFFFFF"/>
        <w:spacing w:before="0" w:beforeAutospacing="0" w:after="0" w:afterAutospacing="0"/>
        <w:ind w:firstLine="709"/>
        <w:jc w:val="both"/>
        <w:textAlignment w:val="baseline"/>
      </w:pPr>
      <w:r w:rsidRPr="000B4A45">
        <w:t>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w:t>
      </w:r>
      <w:r w:rsidR="000B4A45" w:rsidRPr="000B4A45">
        <w:t xml:space="preserve"> </w:t>
      </w:r>
      <w:r w:rsidRPr="000B4A45">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Pr="000B4A45">
        <w:t>недоброчесність</w:t>
      </w:r>
      <w:proofErr w:type="spellEnd"/>
      <w:r w:rsidRPr="000B4A45">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6612A9" w:rsidRPr="000B4A45" w:rsidRDefault="006612A9" w:rsidP="004B5E18">
      <w:pPr>
        <w:pStyle w:val="aa"/>
        <w:shd w:val="clear" w:color="auto" w:fill="FFFFFF"/>
        <w:spacing w:before="0" w:beforeAutospacing="0" w:after="0" w:afterAutospacing="0"/>
        <w:ind w:firstLine="709"/>
        <w:jc w:val="both"/>
        <w:textAlignment w:val="baseline"/>
      </w:pPr>
      <w:r w:rsidRPr="000B4A45">
        <w:t xml:space="preserve">Комісія під час проведення співбесіди додатково оцінила показники професійної етики та доброчесності в </w:t>
      </w:r>
      <w:r w:rsidR="004B5E18" w:rsidRPr="000B4A45">
        <w:t>100</w:t>
      </w:r>
      <w:r w:rsidRPr="000B4A45">
        <w:t xml:space="preserve"> балів кожний.</w:t>
      </w:r>
    </w:p>
    <w:p w:rsidR="006612A9" w:rsidRPr="000B4A45" w:rsidRDefault="006612A9" w:rsidP="00B56560">
      <w:pPr>
        <w:pStyle w:val="aa"/>
        <w:shd w:val="clear" w:color="auto" w:fill="FFFFFF"/>
        <w:spacing w:before="0" w:beforeAutospacing="0" w:after="0" w:afterAutospacing="0"/>
        <w:ind w:firstLine="709"/>
        <w:jc w:val="both"/>
      </w:pPr>
      <w:r w:rsidRPr="000B4A45">
        <w:rPr>
          <w:b/>
          <w:bCs/>
        </w:rPr>
        <w:t>ІX. Висновки за результатами ква</w:t>
      </w:r>
      <w:r w:rsidR="007F788A" w:rsidRPr="000B4A45">
        <w:rPr>
          <w:b/>
          <w:bCs/>
        </w:rPr>
        <w:t>ліфікаційного оцінювання судді.</w:t>
      </w:r>
    </w:p>
    <w:p w:rsidR="006612A9" w:rsidRPr="000B4A45" w:rsidRDefault="006612A9" w:rsidP="004B5E18">
      <w:pPr>
        <w:pStyle w:val="aa"/>
        <w:shd w:val="clear" w:color="auto" w:fill="FFFFFF"/>
        <w:spacing w:before="0" w:beforeAutospacing="0" w:after="0" w:afterAutospacing="0"/>
        <w:ind w:firstLine="709"/>
        <w:jc w:val="both"/>
        <w:textAlignment w:val="baseline"/>
      </w:pPr>
      <w:r w:rsidRPr="000B4A45">
        <w:t xml:space="preserve">За результатами кваліфікаційного оцінювання </w:t>
      </w:r>
      <w:r w:rsidRPr="000B4A45">
        <w:rPr>
          <w:shd w:val="clear" w:color="auto" w:fill="FFFFFF"/>
        </w:rPr>
        <w:t xml:space="preserve">суддя </w:t>
      </w:r>
      <w:proofErr w:type="spellStart"/>
      <w:r w:rsidR="004B5E18" w:rsidRPr="000B4A45">
        <w:rPr>
          <w:shd w:val="clear" w:color="auto" w:fill="FFFFFF"/>
        </w:rPr>
        <w:t>Шаргородського</w:t>
      </w:r>
      <w:proofErr w:type="spellEnd"/>
      <w:r w:rsidR="004B5E18" w:rsidRPr="000B4A45">
        <w:rPr>
          <w:shd w:val="clear" w:color="auto" w:fill="FFFFFF"/>
        </w:rPr>
        <w:t xml:space="preserve"> районного суду Вінницької області Войнаровський І.В.</w:t>
      </w:r>
      <w:r w:rsidRPr="000B4A45">
        <w:rPr>
          <w:shd w:val="clear" w:color="auto" w:fill="FFFFFF"/>
        </w:rPr>
        <w:t xml:space="preserve"> набрав </w:t>
      </w:r>
      <w:r w:rsidR="004B5E18" w:rsidRPr="000B4A45">
        <w:rPr>
          <w:shd w:val="clear" w:color="auto" w:fill="FFFFFF"/>
        </w:rPr>
        <w:t>710</w:t>
      </w:r>
      <w:r w:rsidRPr="000B4A45">
        <w:rPr>
          <w:shd w:val="clear" w:color="auto" w:fill="FFFFFF"/>
        </w:rPr>
        <w:t xml:space="preserve"> бал</w:t>
      </w:r>
      <w:r w:rsidR="004B5E18" w:rsidRPr="000B4A45">
        <w:rPr>
          <w:shd w:val="clear" w:color="auto" w:fill="FFFFFF"/>
        </w:rPr>
        <w:t>ів</w:t>
      </w:r>
      <w:r w:rsidRPr="000B4A45">
        <w:rPr>
          <w:shd w:val="clear" w:color="auto" w:fill="FFFFFF"/>
        </w:rPr>
        <w:t>,</w:t>
      </w:r>
      <w:r w:rsidRPr="000B4A45">
        <w:t xml:space="preserve"> що становить </w:t>
      </w:r>
      <w:r w:rsidR="004B5E18" w:rsidRPr="000B4A45">
        <w:t>більше</w:t>
      </w:r>
      <w:r w:rsidRPr="000B4A45">
        <w:t xml:space="preserve"> 67 відсотків від суми максимально можливих балів за результатами кваліфікаційного оцінювання всіх критеріїв.</w:t>
      </w:r>
    </w:p>
    <w:p w:rsidR="006612A9" w:rsidRPr="000B4A45" w:rsidRDefault="006612A9" w:rsidP="004B5E18">
      <w:pPr>
        <w:pStyle w:val="aa"/>
        <w:shd w:val="clear" w:color="auto" w:fill="FFFFFF"/>
        <w:spacing w:before="0" w:beforeAutospacing="0" w:after="0" w:afterAutospacing="0"/>
        <w:ind w:firstLine="709"/>
        <w:jc w:val="both"/>
        <w:textAlignment w:val="baseline"/>
      </w:pPr>
      <w:r w:rsidRPr="000B4A45">
        <w:t xml:space="preserve">Отже, Комісія дійшла висновку </w:t>
      </w:r>
      <w:r w:rsidR="004B5E18" w:rsidRPr="000B4A45">
        <w:t xml:space="preserve">про </w:t>
      </w:r>
      <w:r w:rsidRPr="000B4A45">
        <w:t xml:space="preserve">відповідність судді </w:t>
      </w:r>
      <w:proofErr w:type="spellStart"/>
      <w:r w:rsidR="004B5E18" w:rsidRPr="000B4A45">
        <w:t>Шаргородського</w:t>
      </w:r>
      <w:proofErr w:type="spellEnd"/>
      <w:r w:rsidR="004B5E18" w:rsidRPr="000B4A45">
        <w:t xml:space="preserve"> районного суду Вінницької області Войнаровського І.В.</w:t>
      </w:r>
      <w:r w:rsidRPr="000B4A45">
        <w:t xml:space="preserve"> займаній посаді</w:t>
      </w:r>
      <w:r w:rsidRPr="000B4A45">
        <w:rPr>
          <w:shd w:val="clear" w:color="auto" w:fill="FFFFFF"/>
        </w:rPr>
        <w:t>.</w:t>
      </w:r>
    </w:p>
    <w:p w:rsidR="006612A9" w:rsidRPr="000B4A45" w:rsidRDefault="006612A9" w:rsidP="00454EBB">
      <w:pPr>
        <w:ind w:firstLine="709"/>
      </w:pPr>
    </w:p>
    <w:tbl>
      <w:tblPr>
        <w:tblW w:w="0" w:type="auto"/>
        <w:tblCellMar>
          <w:top w:w="15" w:type="dxa"/>
          <w:left w:w="15" w:type="dxa"/>
          <w:bottom w:w="15" w:type="dxa"/>
          <w:right w:w="15" w:type="dxa"/>
        </w:tblCellMar>
        <w:tblLook w:val="04A0" w:firstRow="1" w:lastRow="0" w:firstColumn="1" w:lastColumn="0" w:noHBand="0" w:noVBand="1"/>
      </w:tblPr>
      <w:tblGrid>
        <w:gridCol w:w="2164"/>
        <w:gridCol w:w="4917"/>
        <w:gridCol w:w="1279"/>
        <w:gridCol w:w="1231"/>
      </w:tblGrid>
      <w:tr w:rsidR="000B4A45" w:rsidRPr="000B4A45" w:rsidTr="006612A9">
        <w:trPr>
          <w:trHeight w:val="83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ind w:left="-142" w:firstLine="709"/>
            </w:pPr>
            <w:r w:rsidRPr="000B4A45">
              <w:t>Критерії</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ind w:left="-142" w:firstLine="709"/>
              <w:jc w:val="center"/>
            </w:pPr>
            <w:r w:rsidRPr="000B4A45">
              <w:t>Показники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ind w:left="-142"/>
              <w:jc w:val="center"/>
            </w:pPr>
            <w:r w:rsidRPr="000B4A45">
              <w:t>Бал за показник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ind w:left="-142"/>
              <w:jc w:val="center"/>
            </w:pPr>
            <w:r w:rsidRPr="000B4A45">
              <w:t>Бал за критерій</w:t>
            </w:r>
          </w:p>
        </w:tc>
      </w:tr>
      <w:tr w:rsidR="000B4A45" w:rsidRPr="000B4A45" w:rsidTr="006612A9">
        <w:trPr>
          <w:trHeight w:val="19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ind w:left="-142"/>
              <w:jc w:val="center"/>
            </w:pPr>
            <w:r w:rsidRPr="000B4A45">
              <w:t>Професійна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jc w:val="center"/>
            </w:pPr>
            <w:r w:rsidRPr="000B4A45">
              <w:t>Рівень знань у сфері права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jc w:val="center"/>
            </w:pPr>
            <w:r w:rsidRPr="000B4A45">
              <w:t>85,5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jc w:val="center"/>
            </w:pPr>
            <w:r w:rsidRPr="000B4A45">
              <w:t>2</w:t>
            </w:r>
            <w:r w:rsidR="004B5E18" w:rsidRPr="000B4A45">
              <w:t>13</w:t>
            </w:r>
          </w:p>
        </w:tc>
      </w:tr>
      <w:tr w:rsidR="000B4A45" w:rsidRPr="000B4A45" w:rsidTr="006612A9">
        <w:trPr>
          <w:trHeight w:val="4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B4A45" w:rsidRDefault="006612A9" w:rsidP="00454EBB">
            <w:pPr>
              <w:ind w:firstLine="709"/>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ind w:left="-142"/>
              <w:jc w:val="center"/>
            </w:pPr>
            <w:r w:rsidRPr="000B4A45">
              <w:t>Рівень практичних навичок та умінь у правозастосуванні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jc w:val="center"/>
            </w:pPr>
            <w:r w:rsidRPr="000B4A45">
              <w:t>8</w:t>
            </w:r>
            <w:r w:rsidR="004B5E18" w:rsidRPr="000B4A45">
              <w:t>5</w:t>
            </w:r>
            <w:r w:rsidRPr="000B4A45">
              <w:t>,5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B4A45" w:rsidRDefault="006612A9" w:rsidP="0088574F">
            <w:pPr>
              <w:ind w:firstLine="709"/>
              <w:jc w:val="center"/>
            </w:pPr>
          </w:p>
        </w:tc>
      </w:tr>
      <w:tr w:rsidR="000B4A45" w:rsidRPr="000B4A45" w:rsidTr="006612A9">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B4A45" w:rsidRDefault="006612A9" w:rsidP="00454EBB">
            <w:pPr>
              <w:ind w:firstLine="709"/>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jc w:val="center"/>
            </w:pPr>
            <w:r w:rsidRPr="000B4A45">
              <w:t>Ефективність здійснення правосуддя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4B5E18" w:rsidP="0088574F">
            <w:pPr>
              <w:pStyle w:val="aa"/>
              <w:spacing w:before="0" w:beforeAutospacing="0" w:after="0" w:afterAutospacing="0"/>
              <w:jc w:val="center"/>
            </w:pPr>
            <w:r w:rsidRPr="000B4A45">
              <w:t>4</w:t>
            </w:r>
            <w:r w:rsidR="006612A9" w:rsidRPr="000B4A45">
              <w:t>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B4A45" w:rsidRDefault="006612A9" w:rsidP="0088574F">
            <w:pPr>
              <w:ind w:firstLine="709"/>
              <w:jc w:val="center"/>
            </w:pPr>
          </w:p>
        </w:tc>
      </w:tr>
      <w:tr w:rsidR="000B4A45" w:rsidRPr="000B4A45" w:rsidTr="006612A9">
        <w:trPr>
          <w:trHeight w:val="5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B4A45" w:rsidRDefault="006612A9" w:rsidP="00454EBB">
            <w:pPr>
              <w:ind w:firstLine="709"/>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ind w:left="-142"/>
              <w:jc w:val="center"/>
            </w:pPr>
            <w:r w:rsidRPr="000B4A45">
              <w:t>Діяльність щодо підвищення фахового рівня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4B5E18" w:rsidP="0088574F">
            <w:pPr>
              <w:pStyle w:val="aa"/>
              <w:spacing w:before="0" w:beforeAutospacing="0" w:after="0" w:afterAutospacing="0"/>
              <w:jc w:val="center"/>
            </w:pPr>
            <w:r w:rsidRPr="000B4A45">
              <w:t>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B4A45" w:rsidRDefault="006612A9" w:rsidP="0088574F">
            <w:pPr>
              <w:ind w:firstLine="709"/>
              <w:jc w:val="center"/>
            </w:pPr>
          </w:p>
        </w:tc>
      </w:tr>
      <w:tr w:rsidR="000B4A45" w:rsidRPr="000B4A45" w:rsidTr="006612A9">
        <w:trPr>
          <w:trHeight w:val="80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ind w:left="-142"/>
              <w:jc w:val="center"/>
            </w:pPr>
            <w:r w:rsidRPr="000B4A45">
              <w:t>Особиста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ind w:left="-142"/>
              <w:jc w:val="center"/>
            </w:pPr>
            <w:r w:rsidRPr="000B4A45">
              <w:t>Когнітивні, емотивні, мотиваційно-вольові якості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4B5E18" w:rsidP="0088574F">
            <w:pPr>
              <w:pStyle w:val="aa"/>
              <w:spacing w:before="0" w:beforeAutospacing="0" w:after="0" w:afterAutospacing="0"/>
              <w:jc w:val="center"/>
            </w:pPr>
            <w:r w:rsidRPr="000B4A45">
              <w:t>59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jc w:val="center"/>
            </w:pPr>
            <w:r w:rsidRPr="000B4A45">
              <w:t>5</w:t>
            </w:r>
            <w:r w:rsidR="004B5E18" w:rsidRPr="000B4A45">
              <w:t>9</w:t>
            </w:r>
          </w:p>
        </w:tc>
      </w:tr>
      <w:tr w:rsidR="000B4A45" w:rsidRPr="000B4A45" w:rsidTr="006612A9">
        <w:trPr>
          <w:trHeight w:val="88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ind w:left="-142"/>
              <w:jc w:val="center"/>
            </w:pPr>
            <w:r w:rsidRPr="000B4A45">
              <w:t>Соціальна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ind w:left="-142"/>
              <w:jc w:val="center"/>
            </w:pPr>
            <w:proofErr w:type="spellStart"/>
            <w:r w:rsidRPr="000B4A45">
              <w:t>Комунікативність</w:t>
            </w:r>
            <w:proofErr w:type="spellEnd"/>
            <w:r w:rsidRPr="000B4A45">
              <w:t>, організаторські здібності, управлінські властивості та моральні риси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4B5E18" w:rsidP="0088574F">
            <w:pPr>
              <w:pStyle w:val="aa"/>
              <w:spacing w:before="0" w:beforeAutospacing="0" w:after="0" w:afterAutospacing="0"/>
              <w:jc w:val="center"/>
            </w:pPr>
            <w:r w:rsidRPr="000B4A45">
              <w:t>78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4B5E18" w:rsidP="0088574F">
            <w:pPr>
              <w:pStyle w:val="aa"/>
              <w:spacing w:before="0" w:beforeAutospacing="0" w:after="0" w:afterAutospacing="0"/>
              <w:jc w:val="center"/>
            </w:pPr>
            <w:r w:rsidRPr="000B4A45">
              <w:t>78</w:t>
            </w:r>
          </w:p>
        </w:tc>
      </w:tr>
      <w:tr w:rsidR="000B4A45" w:rsidRPr="000B4A45" w:rsidTr="006612A9">
        <w:trPr>
          <w:trHeight w:val="26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ind w:left="-142"/>
              <w:jc w:val="center"/>
            </w:pPr>
            <w:r w:rsidRPr="000B4A45">
              <w:t>Професійна етика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jc w:val="center"/>
            </w:pPr>
            <w:r w:rsidRPr="000B4A45">
              <w:t>Показники професійної етики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4B5E18" w:rsidP="0088574F">
            <w:pPr>
              <w:pStyle w:val="aa"/>
              <w:spacing w:before="0" w:beforeAutospacing="0" w:after="0" w:afterAutospacing="0"/>
              <w:jc w:val="center"/>
            </w:pPr>
            <w:r w:rsidRPr="000B4A45">
              <w:t>100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jc w:val="center"/>
            </w:pPr>
            <w:r w:rsidRPr="000B4A45">
              <w:t>1</w:t>
            </w:r>
            <w:r w:rsidR="004B5E18" w:rsidRPr="000B4A45">
              <w:t>75</w:t>
            </w:r>
          </w:p>
        </w:tc>
      </w:tr>
      <w:tr w:rsidR="000B4A45" w:rsidRPr="000B4A45" w:rsidTr="006612A9">
        <w:trPr>
          <w:trHeight w:val="5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B4A45" w:rsidRDefault="006612A9" w:rsidP="00454EBB">
            <w:pPr>
              <w:ind w:firstLine="709"/>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ind w:left="-142"/>
              <w:jc w:val="center"/>
            </w:pPr>
            <w:r w:rsidRPr="000B4A45">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jc w:val="center"/>
            </w:pPr>
            <w:r w:rsidRPr="000B4A45">
              <w:t>7</w:t>
            </w:r>
            <w:r w:rsidR="004B5E18" w:rsidRPr="000B4A45">
              <w:t>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B4A45" w:rsidRDefault="006612A9" w:rsidP="0088574F">
            <w:pPr>
              <w:ind w:firstLine="709"/>
              <w:jc w:val="center"/>
            </w:pPr>
          </w:p>
        </w:tc>
      </w:tr>
      <w:tr w:rsidR="000B4A45" w:rsidRPr="000B4A45" w:rsidTr="006612A9">
        <w:trPr>
          <w:trHeight w:val="34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jc w:val="center"/>
            </w:pPr>
            <w:r w:rsidRPr="000B4A45">
              <w:t>Доброчесність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jc w:val="center"/>
            </w:pPr>
            <w:r w:rsidRPr="000B4A45">
              <w:t>Показники доброчесності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4B5E18" w:rsidP="0088574F">
            <w:pPr>
              <w:pStyle w:val="aa"/>
              <w:spacing w:before="0" w:beforeAutospacing="0" w:after="0" w:afterAutospacing="0"/>
              <w:jc w:val="center"/>
            </w:pPr>
            <w:r w:rsidRPr="000B4A45">
              <w:t>100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jc w:val="center"/>
            </w:pPr>
            <w:r w:rsidRPr="000B4A45">
              <w:t>1</w:t>
            </w:r>
            <w:r w:rsidR="004B5E18" w:rsidRPr="000B4A45">
              <w:t>8</w:t>
            </w:r>
            <w:r w:rsidRPr="000B4A45">
              <w:t>5</w:t>
            </w:r>
          </w:p>
        </w:tc>
      </w:tr>
      <w:tr w:rsidR="000B4A45" w:rsidRPr="000B4A45" w:rsidTr="006612A9">
        <w:trPr>
          <w:trHeight w:val="5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B4A45" w:rsidRDefault="006612A9" w:rsidP="00454EBB">
            <w:pPr>
              <w:ind w:firstLine="709"/>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88574F">
            <w:pPr>
              <w:pStyle w:val="aa"/>
              <w:spacing w:before="0" w:beforeAutospacing="0" w:after="0" w:afterAutospacing="0"/>
              <w:ind w:left="-142"/>
              <w:jc w:val="center"/>
            </w:pPr>
            <w:r w:rsidRPr="000B4A45">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4B5E18" w:rsidP="0088574F">
            <w:pPr>
              <w:pStyle w:val="aa"/>
              <w:spacing w:before="0" w:beforeAutospacing="0" w:after="0" w:afterAutospacing="0"/>
              <w:jc w:val="center"/>
            </w:pPr>
            <w:r w:rsidRPr="000B4A45">
              <w:t>85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0B4A45" w:rsidRDefault="006612A9" w:rsidP="00454EBB">
            <w:pPr>
              <w:ind w:firstLine="709"/>
            </w:pPr>
          </w:p>
        </w:tc>
      </w:tr>
      <w:tr w:rsidR="000B4A45" w:rsidRPr="000B4A45" w:rsidTr="006612A9">
        <w:trPr>
          <w:trHeight w:val="234"/>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6612A9" w:rsidP="00454EBB">
            <w:pPr>
              <w:pStyle w:val="aa"/>
              <w:spacing w:before="0" w:beforeAutospacing="0" w:after="0" w:afterAutospacing="0"/>
              <w:ind w:left="-142" w:firstLine="709"/>
              <w:jc w:val="both"/>
            </w:pPr>
            <w:r w:rsidRPr="000B4A45">
              <w:t>Всього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0B4A45" w:rsidRDefault="004B5E18" w:rsidP="0088574F">
            <w:pPr>
              <w:pStyle w:val="aa"/>
              <w:spacing w:before="0" w:beforeAutospacing="0" w:after="0" w:afterAutospacing="0"/>
              <w:jc w:val="center"/>
            </w:pPr>
            <w:r w:rsidRPr="000B4A45">
              <w:t>710</w:t>
            </w:r>
          </w:p>
        </w:tc>
      </w:tr>
    </w:tbl>
    <w:p w:rsidR="006612A9" w:rsidRPr="000B4A45" w:rsidRDefault="006612A9" w:rsidP="00454EBB">
      <w:pPr>
        <w:pStyle w:val="aa"/>
        <w:shd w:val="clear" w:color="auto" w:fill="FFFFFF"/>
        <w:spacing w:before="0" w:beforeAutospacing="0" w:after="0" w:afterAutospacing="0"/>
        <w:ind w:left="-142" w:firstLine="709"/>
        <w:jc w:val="both"/>
      </w:pPr>
    </w:p>
    <w:p w:rsidR="006612A9" w:rsidRPr="000B4A45" w:rsidRDefault="006612A9" w:rsidP="004879DC">
      <w:pPr>
        <w:pStyle w:val="aa"/>
        <w:shd w:val="clear" w:color="auto" w:fill="FFFFFF"/>
        <w:spacing w:before="0" w:beforeAutospacing="0" w:after="0" w:afterAutospacing="0"/>
        <w:ind w:firstLine="709"/>
        <w:jc w:val="both"/>
      </w:pPr>
      <w:r w:rsidRPr="000B4A45">
        <w:t>Ураховуючи викладене, керуючись підпунктом 4 пункту 16</w:t>
      </w:r>
      <w:r w:rsidRPr="000B4A45">
        <w:rPr>
          <w:vertAlign w:val="superscript"/>
        </w:rPr>
        <w:t>1</w:t>
      </w:r>
      <w:r w:rsidRPr="000B4A45">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w:t>
      </w:r>
      <w:r w:rsidRPr="000B4A45">
        <w:lastRenderedPageBreak/>
        <w:t>кваліфікаційного оцінювання та засоби їх встановлення, Вища кваліфікаційна комісія суддів України одноголосно</w:t>
      </w:r>
    </w:p>
    <w:p w:rsidR="006612A9" w:rsidRPr="000B4A45" w:rsidRDefault="006612A9" w:rsidP="006612A9">
      <w:pPr>
        <w:pStyle w:val="aa"/>
        <w:shd w:val="clear" w:color="auto" w:fill="FFFFFF"/>
        <w:tabs>
          <w:tab w:val="left" w:pos="4536"/>
        </w:tabs>
        <w:spacing w:before="0" w:beforeAutospacing="0" w:after="0" w:afterAutospacing="0"/>
        <w:ind w:firstLine="709"/>
        <w:jc w:val="center"/>
      </w:pPr>
      <w:r w:rsidRPr="000B4A45">
        <w:t>вирішила:</w:t>
      </w:r>
    </w:p>
    <w:p w:rsidR="006612A9" w:rsidRPr="000B4A45" w:rsidRDefault="006612A9" w:rsidP="006612A9">
      <w:pPr>
        <w:pStyle w:val="aa"/>
        <w:shd w:val="clear" w:color="auto" w:fill="FFFFFF"/>
        <w:tabs>
          <w:tab w:val="left" w:pos="4536"/>
        </w:tabs>
        <w:spacing w:before="0" w:beforeAutospacing="0" w:after="0" w:afterAutospacing="0"/>
        <w:ind w:firstLine="709"/>
        <w:jc w:val="center"/>
      </w:pPr>
    </w:p>
    <w:p w:rsidR="004B5E18" w:rsidRPr="000B4A45" w:rsidRDefault="004B5E18" w:rsidP="004B5E18">
      <w:pPr>
        <w:pStyle w:val="aa"/>
        <w:numPr>
          <w:ilvl w:val="0"/>
          <w:numId w:val="173"/>
        </w:numPr>
        <w:shd w:val="clear" w:color="auto" w:fill="FFFFFF"/>
        <w:spacing w:before="0" w:beforeAutospacing="0" w:after="0" w:afterAutospacing="0"/>
        <w:ind w:left="0" w:firstLine="709"/>
        <w:jc w:val="both"/>
      </w:pPr>
      <w:r w:rsidRPr="000B4A45">
        <w:rPr>
          <w:shd w:val="clear" w:color="auto" w:fill="FFFFFF"/>
        </w:rPr>
        <w:t xml:space="preserve">Визначити, що суддя </w:t>
      </w:r>
      <w:bookmarkStart w:id="11" w:name="_GoBack"/>
      <w:bookmarkEnd w:id="11"/>
      <w:proofErr w:type="spellStart"/>
      <w:r w:rsidRPr="000B4A45">
        <w:rPr>
          <w:shd w:val="clear" w:color="auto" w:fill="FFFFFF"/>
        </w:rPr>
        <w:t>Шаргородського</w:t>
      </w:r>
      <w:proofErr w:type="spellEnd"/>
      <w:r w:rsidRPr="000B4A45">
        <w:rPr>
          <w:shd w:val="clear" w:color="auto" w:fill="FFFFFF"/>
        </w:rPr>
        <w:t xml:space="preserve"> районного суду Вінницької області Войнаровський Ігор Володимирович за результатами кваліфікаційного оцінювання на відповідність займаній посаді набрав 710 балів.</w:t>
      </w:r>
    </w:p>
    <w:p w:rsidR="004B5E18" w:rsidRPr="000B4A45" w:rsidRDefault="004B5E18" w:rsidP="004B5E18">
      <w:pPr>
        <w:pStyle w:val="aa"/>
        <w:numPr>
          <w:ilvl w:val="0"/>
          <w:numId w:val="173"/>
        </w:numPr>
        <w:shd w:val="clear" w:color="auto" w:fill="FFFFFF"/>
        <w:spacing w:before="0" w:beforeAutospacing="0" w:after="0" w:afterAutospacing="0"/>
        <w:ind w:left="0" w:firstLine="700"/>
        <w:jc w:val="both"/>
      </w:pPr>
      <w:r w:rsidRPr="000B4A45">
        <w:t xml:space="preserve">Визнати суддю </w:t>
      </w:r>
      <w:proofErr w:type="spellStart"/>
      <w:r w:rsidRPr="000B4A45">
        <w:t>Шаргородського</w:t>
      </w:r>
      <w:proofErr w:type="spellEnd"/>
      <w:r w:rsidRPr="000B4A45">
        <w:t xml:space="preserve"> районного суду Вінницької області Войнаровського Ігоря Володимировича таким, що відповідає займаній посаді.</w:t>
      </w:r>
    </w:p>
    <w:p w:rsidR="006612A9" w:rsidRPr="000B4A45" w:rsidRDefault="006612A9" w:rsidP="006612A9">
      <w:pPr>
        <w:pStyle w:val="aa"/>
        <w:shd w:val="clear" w:color="auto" w:fill="FFFFFF"/>
        <w:tabs>
          <w:tab w:val="left" w:pos="4536"/>
        </w:tabs>
        <w:spacing w:before="0" w:beforeAutospacing="0" w:after="0" w:afterAutospacing="0"/>
        <w:ind w:firstLine="709"/>
        <w:jc w:val="both"/>
      </w:pPr>
    </w:p>
    <w:p w:rsidR="006612A9" w:rsidRPr="000B4A45" w:rsidRDefault="006612A9" w:rsidP="006612A9">
      <w:pPr>
        <w:pStyle w:val="aa"/>
        <w:shd w:val="clear" w:color="auto" w:fill="FFFFFF"/>
        <w:tabs>
          <w:tab w:val="left" w:pos="4536"/>
        </w:tabs>
        <w:spacing w:before="0" w:beforeAutospacing="0" w:after="0" w:afterAutospacing="0"/>
        <w:ind w:firstLine="709"/>
        <w:jc w:val="both"/>
      </w:pPr>
    </w:p>
    <w:p w:rsidR="006612A9" w:rsidRPr="000B4A45" w:rsidRDefault="006612A9" w:rsidP="006612A9">
      <w:pPr>
        <w:pStyle w:val="aa"/>
        <w:shd w:val="clear" w:color="auto" w:fill="FFFFFF"/>
        <w:tabs>
          <w:tab w:val="left" w:pos="4536"/>
        </w:tabs>
        <w:spacing w:before="0" w:beforeAutospacing="0" w:after="0" w:afterAutospacing="0"/>
        <w:jc w:val="both"/>
      </w:pPr>
      <w:r w:rsidRPr="000B4A45">
        <w:t>Головуючий</w:t>
      </w:r>
      <w:r w:rsidR="00581FEE" w:rsidRPr="000B4A45">
        <w:rPr>
          <w:rStyle w:val="apple-tab-span"/>
        </w:rPr>
        <w:tab/>
      </w:r>
      <w:r w:rsidR="00581FEE" w:rsidRPr="000B4A45">
        <w:rPr>
          <w:rStyle w:val="apple-tab-span"/>
        </w:rPr>
        <w:tab/>
      </w:r>
      <w:r w:rsidR="00581FEE" w:rsidRPr="000B4A45">
        <w:rPr>
          <w:rStyle w:val="apple-tab-span"/>
        </w:rPr>
        <w:tab/>
      </w:r>
      <w:r w:rsidR="00581FEE" w:rsidRPr="000B4A45">
        <w:rPr>
          <w:rStyle w:val="apple-tab-span"/>
        </w:rPr>
        <w:tab/>
      </w:r>
      <w:r w:rsidR="00581FEE" w:rsidRPr="000B4A45">
        <w:rPr>
          <w:rStyle w:val="apple-tab-span"/>
        </w:rPr>
        <w:tab/>
        <w:t xml:space="preserve">      </w:t>
      </w:r>
      <w:r w:rsidRPr="000B4A45">
        <w:t>Віталій ГАЦЕЛЮК</w:t>
      </w:r>
    </w:p>
    <w:p w:rsidR="006612A9" w:rsidRPr="000B4A45" w:rsidRDefault="006612A9" w:rsidP="006612A9">
      <w:pPr>
        <w:pStyle w:val="aa"/>
        <w:shd w:val="clear" w:color="auto" w:fill="FFFFFF"/>
        <w:tabs>
          <w:tab w:val="left" w:pos="4536"/>
        </w:tabs>
        <w:spacing w:before="0" w:beforeAutospacing="0" w:after="0" w:afterAutospacing="0"/>
        <w:ind w:firstLine="709"/>
        <w:jc w:val="both"/>
      </w:pPr>
    </w:p>
    <w:p w:rsidR="006612A9" w:rsidRPr="000B4A45" w:rsidRDefault="006612A9" w:rsidP="006612A9">
      <w:pPr>
        <w:pStyle w:val="aa"/>
        <w:shd w:val="clear" w:color="auto" w:fill="FFFFFF"/>
        <w:tabs>
          <w:tab w:val="left" w:pos="4536"/>
        </w:tabs>
        <w:spacing w:before="0" w:beforeAutospacing="0" w:after="0" w:afterAutospacing="0"/>
        <w:jc w:val="both"/>
      </w:pPr>
      <w:r w:rsidRPr="000B4A45">
        <w:t>Члени Комісії:</w:t>
      </w:r>
      <w:r w:rsidR="00581FEE" w:rsidRPr="000B4A45">
        <w:rPr>
          <w:rStyle w:val="apple-tab-span"/>
        </w:rPr>
        <w:tab/>
      </w:r>
      <w:r w:rsidR="00581FEE" w:rsidRPr="000B4A45">
        <w:rPr>
          <w:rStyle w:val="apple-tab-span"/>
        </w:rPr>
        <w:tab/>
      </w:r>
      <w:r w:rsidR="00581FEE" w:rsidRPr="000B4A45">
        <w:rPr>
          <w:rStyle w:val="apple-tab-span"/>
        </w:rPr>
        <w:tab/>
      </w:r>
      <w:r w:rsidR="00581FEE" w:rsidRPr="000B4A45">
        <w:rPr>
          <w:rStyle w:val="apple-tab-span"/>
        </w:rPr>
        <w:tab/>
      </w:r>
      <w:r w:rsidR="00581FEE" w:rsidRPr="000B4A45">
        <w:rPr>
          <w:rStyle w:val="apple-tab-span"/>
        </w:rPr>
        <w:tab/>
        <w:t xml:space="preserve">      </w:t>
      </w:r>
      <w:r w:rsidRPr="000B4A45">
        <w:t>Олег КОЛІУШ</w:t>
      </w:r>
    </w:p>
    <w:p w:rsidR="006612A9" w:rsidRPr="000B4A45" w:rsidRDefault="006612A9" w:rsidP="006612A9">
      <w:pPr>
        <w:pStyle w:val="aa"/>
        <w:shd w:val="clear" w:color="auto" w:fill="FFFFFF"/>
        <w:tabs>
          <w:tab w:val="left" w:pos="4536"/>
        </w:tabs>
        <w:spacing w:before="0" w:beforeAutospacing="0" w:after="0" w:afterAutospacing="0"/>
        <w:ind w:firstLine="709"/>
        <w:jc w:val="both"/>
      </w:pPr>
    </w:p>
    <w:p w:rsidR="006612A9" w:rsidRPr="000B4A45" w:rsidRDefault="00454EBB" w:rsidP="006612A9">
      <w:pPr>
        <w:pStyle w:val="aa"/>
        <w:shd w:val="clear" w:color="auto" w:fill="FFFFFF"/>
        <w:tabs>
          <w:tab w:val="left" w:pos="4536"/>
        </w:tabs>
        <w:spacing w:before="0" w:beforeAutospacing="0" w:after="0" w:afterAutospacing="0"/>
        <w:ind w:firstLine="709"/>
        <w:jc w:val="both"/>
      </w:pPr>
      <w:r w:rsidRPr="000B4A45">
        <w:rPr>
          <w:rStyle w:val="apple-tab-span"/>
        </w:rPr>
        <w:tab/>
      </w:r>
      <w:r w:rsidRPr="000B4A45">
        <w:rPr>
          <w:rStyle w:val="apple-tab-span"/>
        </w:rPr>
        <w:tab/>
      </w:r>
      <w:r w:rsidRPr="000B4A45">
        <w:rPr>
          <w:rStyle w:val="apple-tab-span"/>
        </w:rPr>
        <w:tab/>
      </w:r>
      <w:r w:rsidRPr="000B4A45">
        <w:rPr>
          <w:rStyle w:val="apple-tab-span"/>
        </w:rPr>
        <w:tab/>
      </w:r>
      <w:r w:rsidR="004879DC" w:rsidRPr="000B4A45">
        <w:rPr>
          <w:rStyle w:val="apple-tab-span"/>
        </w:rPr>
        <w:tab/>
        <w:t xml:space="preserve">       </w:t>
      </w:r>
      <w:r w:rsidR="006612A9" w:rsidRPr="000B4A45">
        <w:t>Руслан МЕЛЬНИК</w:t>
      </w:r>
    </w:p>
    <w:sectPr w:rsidR="006612A9" w:rsidRPr="000B4A45" w:rsidSect="00581FEE">
      <w:headerReference w:type="default" r:id="rId10"/>
      <w:pgSz w:w="11906" w:h="16838"/>
      <w:pgMar w:top="993" w:right="707" w:bottom="1077" w:left="158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14D9" w:rsidRDefault="009914D9">
      <w:r>
        <w:separator/>
      </w:r>
    </w:p>
  </w:endnote>
  <w:endnote w:type="continuationSeparator" w:id="0">
    <w:p w:rsidR="009914D9" w:rsidRDefault="0099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14D9" w:rsidRDefault="009914D9">
      <w:r>
        <w:separator/>
      </w:r>
    </w:p>
  </w:footnote>
  <w:footnote w:type="continuationSeparator" w:id="0">
    <w:p w:rsidR="009914D9" w:rsidRDefault="00991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14D9" w:rsidRDefault="009914D9">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581FEE">
      <w:rPr>
        <w:noProof/>
        <w:color w:val="000000"/>
      </w:rPr>
      <w:t>18</w:t>
    </w:r>
    <w:r>
      <w:rPr>
        <w:color w:val="000000"/>
      </w:rPr>
      <w:fldChar w:fldCharType="end"/>
    </w:r>
  </w:p>
  <w:p w:rsidR="009914D9" w:rsidRDefault="009914D9">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C72CD"/>
    <w:multiLevelType w:val="multilevel"/>
    <w:tmpl w:val="0862D44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A5900"/>
    <w:multiLevelType w:val="multilevel"/>
    <w:tmpl w:val="2E46BE7E"/>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954C7"/>
    <w:multiLevelType w:val="hybridMultilevel"/>
    <w:tmpl w:val="F20C6F0C"/>
    <w:lvl w:ilvl="0" w:tplc="EAC63B72">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3" w15:restartNumberingAfterBreak="0">
    <w:nsid w:val="141D4C91"/>
    <w:multiLevelType w:val="multilevel"/>
    <w:tmpl w:val="3436430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31D10"/>
    <w:multiLevelType w:val="multilevel"/>
    <w:tmpl w:val="6D48D60E"/>
    <w:lvl w:ilvl="0">
      <w:start w:val="3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01128"/>
    <w:multiLevelType w:val="multilevel"/>
    <w:tmpl w:val="E3BE86F8"/>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50449E"/>
    <w:multiLevelType w:val="multilevel"/>
    <w:tmpl w:val="6E460B6C"/>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807ECF"/>
    <w:multiLevelType w:val="hybridMultilevel"/>
    <w:tmpl w:val="CB3C473C"/>
    <w:lvl w:ilvl="0" w:tplc="F9DAB66C">
      <w:start w:val="1"/>
      <w:numFmt w:val="decimal"/>
      <w:lvlText w:val="%1."/>
      <w:lvlJc w:val="left"/>
      <w:pPr>
        <w:ind w:left="1060" w:hanging="360"/>
      </w:pPr>
      <w:rPr>
        <w:rFonts w:hint="default"/>
        <w:color w:val="1D1D1B"/>
        <w:sz w:val="26"/>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8" w15:restartNumberingAfterBreak="0">
    <w:nsid w:val="27065376"/>
    <w:multiLevelType w:val="multilevel"/>
    <w:tmpl w:val="507C1110"/>
    <w:lvl w:ilvl="0">
      <w:start w:val="1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C26598C"/>
    <w:multiLevelType w:val="multilevel"/>
    <w:tmpl w:val="312831FA"/>
    <w:lvl w:ilvl="0">
      <w:start w:val="4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2454949"/>
    <w:multiLevelType w:val="multilevel"/>
    <w:tmpl w:val="9746F012"/>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5C5880"/>
    <w:multiLevelType w:val="multilevel"/>
    <w:tmpl w:val="EB4C895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9E3E6B"/>
    <w:multiLevelType w:val="multilevel"/>
    <w:tmpl w:val="B2169898"/>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B2FCF"/>
    <w:multiLevelType w:val="multilevel"/>
    <w:tmpl w:val="9C607550"/>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9628F"/>
    <w:multiLevelType w:val="multilevel"/>
    <w:tmpl w:val="81C837C4"/>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170939"/>
    <w:multiLevelType w:val="multilevel"/>
    <w:tmpl w:val="1C6237E0"/>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C8130A"/>
    <w:multiLevelType w:val="multilevel"/>
    <w:tmpl w:val="3CB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0641C"/>
    <w:multiLevelType w:val="hybridMultilevel"/>
    <w:tmpl w:val="B2D071B8"/>
    <w:lvl w:ilvl="0" w:tplc="EAC63B7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58B56FA7"/>
    <w:multiLevelType w:val="multilevel"/>
    <w:tmpl w:val="34C61994"/>
    <w:lvl w:ilvl="0">
      <w:start w:val="1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5D6C72"/>
    <w:multiLevelType w:val="multilevel"/>
    <w:tmpl w:val="61381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66624D"/>
    <w:multiLevelType w:val="hybridMultilevel"/>
    <w:tmpl w:val="89C864FC"/>
    <w:lvl w:ilvl="0" w:tplc="56A43AD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673C27EC"/>
    <w:multiLevelType w:val="multilevel"/>
    <w:tmpl w:val="8B5E3656"/>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A54E68"/>
    <w:multiLevelType w:val="multilevel"/>
    <w:tmpl w:val="70889078"/>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840E7"/>
    <w:multiLevelType w:val="multilevel"/>
    <w:tmpl w:val="2BEECBBC"/>
    <w:lvl w:ilvl="0">
      <w:start w:val="24"/>
      <w:numFmt w:val="decimal"/>
      <w:lvlText w:val="%1."/>
      <w:lvlJc w:val="left"/>
      <w:pPr>
        <w:ind w:left="480" w:hanging="480"/>
      </w:pPr>
      <w:rPr>
        <w:rFonts w:hint="default"/>
      </w:rPr>
    </w:lvl>
    <w:lvl w:ilvl="1">
      <w:start w:val="1"/>
      <w:numFmt w:val="decimal"/>
      <w:lvlText w:val="%1.%2."/>
      <w:lvlJc w:val="left"/>
      <w:pPr>
        <w:ind w:left="657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C33B06"/>
    <w:multiLevelType w:val="multilevel"/>
    <w:tmpl w:val="243A4B3A"/>
    <w:lvl w:ilvl="0">
      <w:start w:val="1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C90EA9"/>
    <w:multiLevelType w:val="multilevel"/>
    <w:tmpl w:val="4EEAF612"/>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num w:numId="1">
    <w:abstractNumId w:val="19"/>
  </w:num>
  <w:num w:numId="2">
    <w:abstractNumId w:val="3"/>
    <w:lvlOverride w:ilvl="0">
      <w:lvl w:ilvl="0">
        <w:numFmt w:val="decimal"/>
        <w:lvlText w:val="%1."/>
        <w:lvlJc w:val="left"/>
      </w:lvl>
    </w:lvlOverride>
  </w:num>
  <w:num w:numId="3">
    <w:abstractNumId w:val="3"/>
    <w:lvlOverride w:ilvl="0">
      <w:lvl w:ilvl="0">
        <w:numFmt w:val="decimal"/>
        <w:lvlText w:val="%1."/>
        <w:lvlJc w:val="left"/>
      </w:lvl>
    </w:lvlOverride>
  </w:num>
  <w:num w:numId="4">
    <w:abstractNumId w:val="5"/>
    <w:lvlOverride w:ilvl="0">
      <w:lvl w:ilvl="0">
        <w:numFmt w:val="decimal"/>
        <w:lvlText w:val="%1."/>
        <w:lvlJc w:val="left"/>
      </w:lvl>
    </w:lvlOverride>
  </w:num>
  <w:num w:numId="5">
    <w:abstractNumId w:val="5"/>
    <w:lvlOverride w:ilvl="0">
      <w:lvl w:ilvl="0">
        <w:numFmt w:val="decimal"/>
        <w:lvlText w:val="%1."/>
        <w:lvlJc w:val="left"/>
      </w:lvl>
    </w:lvlOverride>
  </w:num>
  <w:num w:numId="6">
    <w:abstractNumId w:val="5"/>
    <w:lvlOverride w:ilvl="0">
      <w:lvl w:ilvl="0">
        <w:numFmt w:val="decimal"/>
        <w:lvlText w:val="%1."/>
        <w:lvlJc w:val="left"/>
      </w:lvl>
    </w:lvlOverride>
  </w:num>
  <w:num w:numId="7">
    <w:abstractNumId w:val="6"/>
    <w:lvlOverride w:ilvl="0">
      <w:lvl w:ilvl="0">
        <w:numFmt w:val="decimal"/>
        <w:lvlText w:val="%1."/>
        <w:lvlJc w:val="left"/>
      </w:lvl>
    </w:lvlOverride>
  </w:num>
  <w:num w:numId="8">
    <w:abstractNumId w:val="6"/>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6"/>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6"/>
    <w:lvlOverride w:ilvl="0">
      <w:lvl w:ilvl="0">
        <w:numFmt w:val="decimal"/>
        <w:lvlText w:val="%1."/>
        <w:lvlJc w:val="left"/>
      </w:lvl>
    </w:lvlOverride>
  </w:num>
  <w:num w:numId="16">
    <w:abstractNumId w:val="6"/>
    <w:lvlOverride w:ilvl="0">
      <w:lvl w:ilvl="0">
        <w:numFmt w:val="decimal"/>
        <w:lvlText w:val="%1."/>
        <w:lvlJc w:val="left"/>
      </w:lvl>
    </w:lvlOverride>
  </w:num>
  <w:num w:numId="17">
    <w:abstractNumId w:val="11"/>
    <w:lvlOverride w:ilvl="0">
      <w:lvl w:ilvl="0">
        <w:numFmt w:val="decimal"/>
        <w:lvlText w:val="%1."/>
        <w:lvlJc w:val="left"/>
      </w:lvl>
    </w:lvlOverride>
  </w:num>
  <w:num w:numId="18">
    <w:abstractNumId w:val="11"/>
    <w:lvlOverride w:ilvl="0">
      <w:lvl w:ilvl="0">
        <w:numFmt w:val="decimal"/>
        <w:lvlText w:val="%1."/>
        <w:lvlJc w:val="left"/>
      </w:lvl>
    </w:lvlOverride>
  </w:num>
  <w:num w:numId="19">
    <w:abstractNumId w:val="11"/>
    <w:lvlOverride w:ilvl="0">
      <w:lvl w:ilvl="0">
        <w:numFmt w:val="decimal"/>
        <w:lvlText w:val="%1."/>
        <w:lvlJc w:val="left"/>
      </w:lvl>
    </w:lvlOverride>
  </w:num>
  <w:num w:numId="20">
    <w:abstractNumId w:val="11"/>
    <w:lvlOverride w:ilvl="0">
      <w:lvl w:ilvl="0">
        <w:numFmt w:val="decimal"/>
        <w:lvlText w:val="%1."/>
        <w:lvlJc w:val="left"/>
      </w:lvl>
    </w:lvlOverride>
  </w:num>
  <w:num w:numId="21">
    <w:abstractNumId w:val="11"/>
    <w:lvlOverride w:ilvl="0">
      <w:lvl w:ilvl="0">
        <w:numFmt w:val="decimal"/>
        <w:lvlText w:val="%1."/>
        <w:lvlJc w:val="left"/>
      </w:lvl>
    </w:lvlOverride>
  </w:num>
  <w:num w:numId="22">
    <w:abstractNumId w:val="11"/>
    <w:lvlOverride w:ilvl="0">
      <w:lvl w:ilvl="0">
        <w:numFmt w:val="decimal"/>
        <w:lvlText w:val="%1."/>
        <w:lvlJc w:val="left"/>
      </w:lvl>
    </w:lvlOverride>
  </w:num>
  <w:num w:numId="23">
    <w:abstractNumId w:val="11"/>
    <w:lvlOverride w:ilvl="0">
      <w:lvl w:ilvl="0">
        <w:numFmt w:val="decimal"/>
        <w:lvlText w:val="%1."/>
        <w:lvlJc w:val="left"/>
      </w:lvl>
    </w:lvlOverride>
  </w:num>
  <w:num w:numId="24">
    <w:abstractNumId w:val="11"/>
    <w:lvlOverride w:ilvl="0">
      <w:lvl w:ilvl="0">
        <w:numFmt w:val="decimal"/>
        <w:lvlText w:val="%1."/>
        <w:lvlJc w:val="left"/>
      </w:lvl>
    </w:lvlOverride>
  </w:num>
  <w:num w:numId="25">
    <w:abstractNumId w:val="16"/>
  </w:num>
  <w:num w:numId="26">
    <w:abstractNumId w:val="4"/>
    <w:lvlOverride w:ilvl="0">
      <w:lvl w:ilvl="0">
        <w:numFmt w:val="decimal"/>
        <w:lvlText w:val="%1."/>
        <w:lvlJc w:val="left"/>
      </w:lvl>
    </w:lvlOverride>
  </w:num>
  <w:num w:numId="27">
    <w:abstractNumId w:val="4"/>
    <w:lvlOverride w:ilvl="0">
      <w:lvl w:ilvl="0">
        <w:numFmt w:val="decimal"/>
        <w:lvlText w:val="%1."/>
        <w:lvlJc w:val="left"/>
      </w:lvl>
    </w:lvlOverride>
  </w:num>
  <w:num w:numId="28">
    <w:abstractNumId w:val="4"/>
    <w:lvlOverride w:ilvl="0">
      <w:lvl w:ilvl="0">
        <w:numFmt w:val="decimal"/>
        <w:lvlText w:val="%1."/>
        <w:lvlJc w:val="left"/>
      </w:lvl>
    </w:lvlOverride>
  </w:num>
  <w:num w:numId="29">
    <w:abstractNumId w:val="4"/>
    <w:lvlOverride w:ilvl="0">
      <w:lvl w:ilvl="0">
        <w:numFmt w:val="decimal"/>
        <w:lvlText w:val="%1."/>
        <w:lvlJc w:val="left"/>
      </w:lvl>
    </w:lvlOverride>
  </w:num>
  <w:num w:numId="30">
    <w:abstractNumId w:val="4"/>
    <w:lvlOverride w:ilvl="0">
      <w:lvl w:ilvl="0">
        <w:numFmt w:val="decimal"/>
        <w:lvlText w:val="%1."/>
        <w:lvlJc w:val="left"/>
      </w:lvl>
    </w:lvlOverride>
  </w:num>
  <w:num w:numId="31">
    <w:abstractNumId w:val="4"/>
    <w:lvlOverride w:ilvl="0">
      <w:lvl w:ilvl="0">
        <w:numFmt w:val="decimal"/>
        <w:lvlText w:val="%1."/>
        <w:lvlJc w:val="left"/>
      </w:lvl>
    </w:lvlOverride>
  </w:num>
  <w:num w:numId="32">
    <w:abstractNumId w:val="4"/>
    <w:lvlOverride w:ilvl="0">
      <w:lvl w:ilvl="0">
        <w:numFmt w:val="decimal"/>
        <w:lvlText w:val="%1."/>
        <w:lvlJc w:val="left"/>
      </w:lvl>
    </w:lvlOverride>
  </w:num>
  <w:num w:numId="33">
    <w:abstractNumId w:val="4"/>
    <w:lvlOverride w:ilvl="0">
      <w:lvl w:ilvl="0">
        <w:numFmt w:val="decimal"/>
        <w:lvlText w:val="%1."/>
        <w:lvlJc w:val="left"/>
      </w:lvl>
    </w:lvlOverride>
  </w:num>
  <w:num w:numId="34">
    <w:abstractNumId w:val="4"/>
    <w:lvlOverride w:ilvl="0">
      <w:lvl w:ilvl="0">
        <w:numFmt w:val="decimal"/>
        <w:lvlText w:val="%1."/>
        <w:lvlJc w:val="left"/>
      </w:lvl>
    </w:lvlOverride>
  </w:num>
  <w:num w:numId="35">
    <w:abstractNumId w:val="4"/>
    <w:lvlOverride w:ilvl="0">
      <w:lvl w:ilvl="0">
        <w:numFmt w:val="decimal"/>
        <w:lvlText w:val="%1."/>
        <w:lvlJc w:val="left"/>
      </w:lvl>
    </w:lvlOverride>
  </w:num>
  <w:num w:numId="36">
    <w:abstractNumId w:val="4"/>
    <w:lvlOverride w:ilvl="0">
      <w:lvl w:ilvl="0">
        <w:numFmt w:val="decimal"/>
        <w:lvlText w:val="%1."/>
        <w:lvlJc w:val="left"/>
      </w:lvl>
    </w:lvlOverride>
  </w:num>
  <w:num w:numId="37">
    <w:abstractNumId w:val="4"/>
    <w:lvlOverride w:ilvl="0">
      <w:lvl w:ilvl="0">
        <w:numFmt w:val="decimal"/>
        <w:lvlText w:val="%1."/>
        <w:lvlJc w:val="left"/>
      </w:lvl>
    </w:lvlOverride>
  </w:num>
  <w:num w:numId="38">
    <w:abstractNumId w:val="4"/>
    <w:lvlOverride w:ilvl="0">
      <w:lvl w:ilvl="0">
        <w:numFmt w:val="decimal"/>
        <w:lvlText w:val="%1."/>
        <w:lvlJc w:val="left"/>
      </w:lvl>
    </w:lvlOverride>
  </w:num>
  <w:num w:numId="39">
    <w:abstractNumId w:val="4"/>
    <w:lvlOverride w:ilvl="0">
      <w:lvl w:ilvl="0">
        <w:numFmt w:val="decimal"/>
        <w:lvlText w:val="%1."/>
        <w:lvlJc w:val="left"/>
      </w:lvl>
    </w:lvlOverride>
  </w:num>
  <w:num w:numId="40">
    <w:abstractNumId w:val="4"/>
    <w:lvlOverride w:ilvl="0">
      <w:lvl w:ilvl="0">
        <w:numFmt w:val="decimal"/>
        <w:lvlText w:val="%1."/>
        <w:lvlJc w:val="left"/>
      </w:lvl>
    </w:lvlOverride>
  </w:num>
  <w:num w:numId="41">
    <w:abstractNumId w:val="4"/>
    <w:lvlOverride w:ilvl="0">
      <w:lvl w:ilvl="0">
        <w:numFmt w:val="decimal"/>
        <w:lvlText w:val="%1."/>
        <w:lvlJc w:val="left"/>
      </w:lvl>
    </w:lvlOverride>
  </w:num>
  <w:num w:numId="42">
    <w:abstractNumId w:val="4"/>
    <w:lvlOverride w:ilvl="0">
      <w:lvl w:ilvl="0">
        <w:numFmt w:val="decimal"/>
        <w:lvlText w:val="%1."/>
        <w:lvlJc w:val="left"/>
      </w:lvl>
    </w:lvlOverride>
  </w:num>
  <w:num w:numId="43">
    <w:abstractNumId w:val="4"/>
    <w:lvlOverride w:ilvl="0">
      <w:lvl w:ilvl="0">
        <w:numFmt w:val="decimal"/>
        <w:lvlText w:val="%1."/>
        <w:lvlJc w:val="left"/>
      </w:lvl>
    </w:lvlOverride>
  </w:num>
  <w:num w:numId="44">
    <w:abstractNumId w:val="4"/>
    <w:lvlOverride w:ilvl="0">
      <w:lvl w:ilvl="0">
        <w:numFmt w:val="decimal"/>
        <w:lvlText w:val="%1."/>
        <w:lvlJc w:val="left"/>
      </w:lvl>
    </w:lvlOverride>
  </w:num>
  <w:num w:numId="45">
    <w:abstractNumId w:val="4"/>
    <w:lvlOverride w:ilvl="0">
      <w:lvl w:ilvl="0">
        <w:numFmt w:val="decimal"/>
        <w:lvlText w:val="%1."/>
        <w:lvlJc w:val="left"/>
      </w:lvl>
    </w:lvlOverride>
  </w:num>
  <w:num w:numId="46">
    <w:abstractNumId w:val="4"/>
    <w:lvlOverride w:ilvl="0">
      <w:lvl w:ilvl="0">
        <w:numFmt w:val="decimal"/>
        <w:lvlText w:val="%1."/>
        <w:lvlJc w:val="left"/>
      </w:lvl>
    </w:lvlOverride>
  </w:num>
  <w:num w:numId="47">
    <w:abstractNumId w:val="4"/>
    <w:lvlOverride w:ilvl="0">
      <w:lvl w:ilvl="0">
        <w:numFmt w:val="decimal"/>
        <w:lvlText w:val="%1."/>
        <w:lvlJc w:val="left"/>
      </w:lvl>
    </w:lvlOverride>
  </w:num>
  <w:num w:numId="48">
    <w:abstractNumId w:val="4"/>
    <w:lvlOverride w:ilvl="0">
      <w:lvl w:ilvl="0">
        <w:numFmt w:val="decimal"/>
        <w:lvlText w:val="%1."/>
        <w:lvlJc w:val="left"/>
      </w:lvl>
    </w:lvlOverride>
  </w:num>
  <w:num w:numId="49">
    <w:abstractNumId w:val="4"/>
    <w:lvlOverride w:ilvl="0">
      <w:lvl w:ilvl="0">
        <w:numFmt w:val="decimal"/>
        <w:lvlText w:val="%1."/>
        <w:lvlJc w:val="left"/>
      </w:lvl>
    </w:lvlOverride>
  </w:num>
  <w:num w:numId="50">
    <w:abstractNumId w:val="4"/>
    <w:lvlOverride w:ilvl="0">
      <w:lvl w:ilvl="0">
        <w:numFmt w:val="decimal"/>
        <w:lvlText w:val="%1."/>
        <w:lvlJc w:val="left"/>
      </w:lvl>
    </w:lvlOverride>
  </w:num>
  <w:num w:numId="51">
    <w:abstractNumId w:val="4"/>
    <w:lvlOverride w:ilvl="0">
      <w:lvl w:ilvl="0">
        <w:numFmt w:val="decimal"/>
        <w:lvlText w:val="%1."/>
        <w:lvlJc w:val="left"/>
      </w:lvl>
    </w:lvlOverride>
  </w:num>
  <w:num w:numId="52">
    <w:abstractNumId w:val="4"/>
    <w:lvlOverride w:ilvl="0">
      <w:lvl w:ilvl="0">
        <w:numFmt w:val="decimal"/>
        <w:lvlText w:val="%1."/>
        <w:lvlJc w:val="left"/>
      </w:lvl>
    </w:lvlOverride>
  </w:num>
  <w:num w:numId="53">
    <w:abstractNumId w:val="4"/>
    <w:lvlOverride w:ilvl="0">
      <w:lvl w:ilvl="0">
        <w:numFmt w:val="decimal"/>
        <w:lvlText w:val="%1."/>
        <w:lvlJc w:val="left"/>
      </w:lvl>
    </w:lvlOverride>
  </w:num>
  <w:num w:numId="54">
    <w:abstractNumId w:val="4"/>
    <w:lvlOverride w:ilvl="0">
      <w:lvl w:ilvl="0">
        <w:numFmt w:val="decimal"/>
        <w:lvlText w:val="%1."/>
        <w:lvlJc w:val="left"/>
      </w:lvl>
    </w:lvlOverride>
  </w:num>
  <w:num w:numId="55">
    <w:abstractNumId w:val="15"/>
    <w:lvlOverride w:ilvl="0">
      <w:lvl w:ilvl="0">
        <w:numFmt w:val="decimal"/>
        <w:lvlText w:val="%1."/>
        <w:lvlJc w:val="left"/>
      </w:lvl>
    </w:lvlOverride>
  </w:num>
  <w:num w:numId="56">
    <w:abstractNumId w:val="15"/>
    <w:lvlOverride w:ilvl="0">
      <w:lvl w:ilvl="0">
        <w:numFmt w:val="decimal"/>
        <w:lvlText w:val="%1."/>
        <w:lvlJc w:val="left"/>
      </w:lvl>
    </w:lvlOverride>
  </w:num>
  <w:num w:numId="57">
    <w:abstractNumId w:val="15"/>
    <w:lvlOverride w:ilvl="0">
      <w:lvl w:ilvl="0">
        <w:numFmt w:val="decimal"/>
        <w:lvlText w:val="%1."/>
        <w:lvlJc w:val="left"/>
      </w:lvl>
    </w:lvlOverride>
  </w:num>
  <w:num w:numId="58">
    <w:abstractNumId w:val="15"/>
    <w:lvlOverride w:ilvl="0">
      <w:lvl w:ilvl="0">
        <w:numFmt w:val="decimal"/>
        <w:lvlText w:val="%1."/>
        <w:lvlJc w:val="left"/>
      </w:lvl>
    </w:lvlOverride>
  </w:num>
  <w:num w:numId="59">
    <w:abstractNumId w:val="15"/>
    <w:lvlOverride w:ilvl="0">
      <w:lvl w:ilvl="0">
        <w:numFmt w:val="decimal"/>
        <w:lvlText w:val="%1."/>
        <w:lvlJc w:val="left"/>
      </w:lvl>
    </w:lvlOverride>
  </w:num>
  <w:num w:numId="60">
    <w:abstractNumId w:val="15"/>
    <w:lvlOverride w:ilvl="0">
      <w:lvl w:ilvl="0">
        <w:numFmt w:val="decimal"/>
        <w:lvlText w:val="%1."/>
        <w:lvlJc w:val="left"/>
      </w:lvl>
    </w:lvlOverride>
  </w:num>
  <w:num w:numId="61">
    <w:abstractNumId w:val="15"/>
    <w:lvlOverride w:ilvl="0">
      <w:lvl w:ilvl="0">
        <w:numFmt w:val="decimal"/>
        <w:lvlText w:val="%1."/>
        <w:lvlJc w:val="left"/>
      </w:lvl>
    </w:lvlOverride>
  </w:num>
  <w:num w:numId="62">
    <w:abstractNumId w:val="15"/>
    <w:lvlOverride w:ilvl="0">
      <w:lvl w:ilvl="0">
        <w:numFmt w:val="decimal"/>
        <w:lvlText w:val="%1."/>
        <w:lvlJc w:val="left"/>
      </w:lvl>
    </w:lvlOverride>
  </w:num>
  <w:num w:numId="63">
    <w:abstractNumId w:val="15"/>
    <w:lvlOverride w:ilvl="0">
      <w:lvl w:ilvl="0">
        <w:numFmt w:val="decimal"/>
        <w:lvlText w:val="%1."/>
        <w:lvlJc w:val="left"/>
      </w:lvl>
    </w:lvlOverride>
  </w:num>
  <w:num w:numId="64">
    <w:abstractNumId w:val="15"/>
    <w:lvlOverride w:ilvl="0">
      <w:lvl w:ilvl="0">
        <w:numFmt w:val="decimal"/>
        <w:lvlText w:val="%1."/>
        <w:lvlJc w:val="left"/>
      </w:lvl>
    </w:lvlOverride>
  </w:num>
  <w:num w:numId="65">
    <w:abstractNumId w:val="15"/>
    <w:lvlOverride w:ilvl="0">
      <w:lvl w:ilvl="0">
        <w:numFmt w:val="decimal"/>
        <w:lvlText w:val="%1."/>
        <w:lvlJc w:val="left"/>
      </w:lvl>
    </w:lvlOverride>
  </w:num>
  <w:num w:numId="66">
    <w:abstractNumId w:val="22"/>
    <w:lvlOverride w:ilvl="0">
      <w:lvl w:ilvl="0">
        <w:numFmt w:val="decimal"/>
        <w:lvlText w:val="%1."/>
        <w:lvlJc w:val="left"/>
      </w:lvl>
    </w:lvlOverride>
  </w:num>
  <w:num w:numId="67">
    <w:abstractNumId w:val="22"/>
    <w:lvlOverride w:ilvl="0">
      <w:lvl w:ilvl="0">
        <w:numFmt w:val="decimal"/>
        <w:lvlText w:val="%1."/>
        <w:lvlJc w:val="left"/>
      </w:lvl>
    </w:lvlOverride>
  </w:num>
  <w:num w:numId="68">
    <w:abstractNumId w:val="22"/>
    <w:lvlOverride w:ilvl="0">
      <w:lvl w:ilvl="0">
        <w:numFmt w:val="decimal"/>
        <w:lvlText w:val="%1."/>
        <w:lvlJc w:val="left"/>
      </w:lvl>
    </w:lvlOverride>
  </w:num>
  <w:num w:numId="69">
    <w:abstractNumId w:val="22"/>
    <w:lvlOverride w:ilvl="0">
      <w:lvl w:ilvl="0">
        <w:numFmt w:val="decimal"/>
        <w:lvlText w:val="%1."/>
        <w:lvlJc w:val="left"/>
      </w:lvl>
    </w:lvlOverride>
  </w:num>
  <w:num w:numId="70">
    <w:abstractNumId w:val="21"/>
    <w:lvlOverride w:ilvl="0">
      <w:lvl w:ilvl="0">
        <w:numFmt w:val="decimal"/>
        <w:lvlText w:val="%1."/>
        <w:lvlJc w:val="left"/>
      </w:lvl>
    </w:lvlOverride>
  </w:num>
  <w:num w:numId="71">
    <w:abstractNumId w:val="21"/>
    <w:lvlOverride w:ilvl="0">
      <w:lvl w:ilvl="0">
        <w:numFmt w:val="decimal"/>
        <w:lvlText w:val="%1."/>
        <w:lvlJc w:val="left"/>
      </w:lvl>
    </w:lvlOverride>
  </w:num>
  <w:num w:numId="72">
    <w:abstractNumId w:val="21"/>
    <w:lvlOverride w:ilvl="0">
      <w:lvl w:ilvl="0">
        <w:numFmt w:val="decimal"/>
        <w:lvlText w:val="%1."/>
        <w:lvlJc w:val="left"/>
      </w:lvl>
    </w:lvlOverride>
  </w:num>
  <w:num w:numId="73">
    <w:abstractNumId w:val="21"/>
    <w:lvlOverride w:ilvl="0">
      <w:lvl w:ilvl="0">
        <w:numFmt w:val="decimal"/>
        <w:lvlText w:val="%1."/>
        <w:lvlJc w:val="left"/>
      </w:lvl>
    </w:lvlOverride>
  </w:num>
  <w:num w:numId="74">
    <w:abstractNumId w:val="21"/>
    <w:lvlOverride w:ilvl="0">
      <w:lvl w:ilvl="0">
        <w:numFmt w:val="decimal"/>
        <w:lvlText w:val="%1."/>
        <w:lvlJc w:val="left"/>
      </w:lvl>
    </w:lvlOverride>
  </w:num>
  <w:num w:numId="75">
    <w:abstractNumId w:val="21"/>
    <w:lvlOverride w:ilvl="0">
      <w:lvl w:ilvl="0">
        <w:numFmt w:val="decimal"/>
        <w:lvlText w:val="%1."/>
        <w:lvlJc w:val="left"/>
      </w:lvl>
    </w:lvlOverride>
  </w:num>
  <w:num w:numId="76">
    <w:abstractNumId w:val="21"/>
    <w:lvlOverride w:ilvl="0">
      <w:lvl w:ilvl="0">
        <w:numFmt w:val="decimal"/>
        <w:lvlText w:val="%1."/>
        <w:lvlJc w:val="left"/>
      </w:lvl>
    </w:lvlOverride>
  </w:num>
  <w:num w:numId="77">
    <w:abstractNumId w:val="21"/>
    <w:lvlOverride w:ilvl="0">
      <w:lvl w:ilvl="0">
        <w:numFmt w:val="decimal"/>
        <w:lvlText w:val="%1."/>
        <w:lvlJc w:val="left"/>
      </w:lvl>
    </w:lvlOverride>
  </w:num>
  <w:num w:numId="78">
    <w:abstractNumId w:val="21"/>
    <w:lvlOverride w:ilvl="0">
      <w:lvl w:ilvl="0">
        <w:numFmt w:val="decimal"/>
        <w:lvlText w:val="%1."/>
        <w:lvlJc w:val="left"/>
      </w:lvl>
    </w:lvlOverride>
  </w:num>
  <w:num w:numId="79">
    <w:abstractNumId w:val="21"/>
    <w:lvlOverride w:ilvl="0">
      <w:lvl w:ilvl="0">
        <w:numFmt w:val="decimal"/>
        <w:lvlText w:val="%1."/>
        <w:lvlJc w:val="left"/>
      </w:lvl>
    </w:lvlOverride>
  </w:num>
  <w:num w:numId="80">
    <w:abstractNumId w:val="1"/>
    <w:lvlOverride w:ilvl="0">
      <w:lvl w:ilvl="0">
        <w:numFmt w:val="decimal"/>
        <w:lvlText w:val="%1."/>
        <w:lvlJc w:val="left"/>
      </w:lvl>
    </w:lvlOverride>
  </w:num>
  <w:num w:numId="81">
    <w:abstractNumId w:val="1"/>
    <w:lvlOverride w:ilvl="0">
      <w:lvl w:ilvl="0">
        <w:numFmt w:val="decimal"/>
        <w:lvlText w:val="%1."/>
        <w:lvlJc w:val="left"/>
      </w:lvl>
    </w:lvlOverride>
  </w:num>
  <w:num w:numId="82">
    <w:abstractNumId w:val="12"/>
    <w:lvlOverride w:ilvl="0">
      <w:lvl w:ilvl="0">
        <w:numFmt w:val="decimal"/>
        <w:lvlText w:val="%1."/>
        <w:lvlJc w:val="left"/>
      </w:lvl>
    </w:lvlOverride>
  </w:num>
  <w:num w:numId="83">
    <w:abstractNumId w:val="12"/>
    <w:lvlOverride w:ilvl="0">
      <w:lvl w:ilvl="0">
        <w:numFmt w:val="decimal"/>
        <w:lvlText w:val="%1."/>
        <w:lvlJc w:val="left"/>
      </w:lvl>
    </w:lvlOverride>
  </w:num>
  <w:num w:numId="84">
    <w:abstractNumId w:val="12"/>
    <w:lvlOverride w:ilvl="0">
      <w:lvl w:ilvl="0">
        <w:numFmt w:val="decimal"/>
        <w:lvlText w:val="%1."/>
        <w:lvlJc w:val="left"/>
      </w:lvl>
    </w:lvlOverride>
  </w:num>
  <w:num w:numId="85">
    <w:abstractNumId w:val="10"/>
    <w:lvlOverride w:ilvl="0">
      <w:lvl w:ilvl="0">
        <w:numFmt w:val="decimal"/>
        <w:lvlText w:val="%1."/>
        <w:lvlJc w:val="left"/>
      </w:lvl>
    </w:lvlOverride>
  </w:num>
  <w:num w:numId="86">
    <w:abstractNumId w:val="10"/>
    <w:lvlOverride w:ilvl="0">
      <w:lvl w:ilvl="0">
        <w:numFmt w:val="decimal"/>
        <w:lvlText w:val="%1."/>
        <w:lvlJc w:val="left"/>
      </w:lvl>
    </w:lvlOverride>
  </w:num>
  <w:num w:numId="87">
    <w:abstractNumId w:val="14"/>
    <w:lvlOverride w:ilvl="0">
      <w:lvl w:ilvl="0">
        <w:numFmt w:val="decimal"/>
        <w:lvlText w:val="%1."/>
        <w:lvlJc w:val="left"/>
      </w:lvl>
    </w:lvlOverride>
  </w:num>
  <w:num w:numId="88">
    <w:abstractNumId w:val="14"/>
    <w:lvlOverride w:ilvl="0">
      <w:lvl w:ilvl="0">
        <w:numFmt w:val="decimal"/>
        <w:lvlText w:val="%1."/>
        <w:lvlJc w:val="left"/>
      </w:lvl>
    </w:lvlOverride>
  </w:num>
  <w:num w:numId="89">
    <w:abstractNumId w:val="14"/>
    <w:lvlOverride w:ilvl="0">
      <w:lvl w:ilvl="0">
        <w:numFmt w:val="decimal"/>
        <w:lvlText w:val="%1."/>
        <w:lvlJc w:val="left"/>
      </w:lvl>
    </w:lvlOverride>
  </w:num>
  <w:num w:numId="90">
    <w:abstractNumId w:val="14"/>
    <w:lvlOverride w:ilvl="0">
      <w:lvl w:ilvl="0">
        <w:numFmt w:val="decimal"/>
        <w:lvlText w:val="%1."/>
        <w:lvlJc w:val="left"/>
      </w:lvl>
    </w:lvlOverride>
  </w:num>
  <w:num w:numId="91">
    <w:abstractNumId w:val="14"/>
    <w:lvlOverride w:ilvl="0">
      <w:lvl w:ilvl="0">
        <w:numFmt w:val="decimal"/>
        <w:lvlText w:val="%1."/>
        <w:lvlJc w:val="left"/>
      </w:lvl>
    </w:lvlOverride>
  </w:num>
  <w:num w:numId="92">
    <w:abstractNumId w:val="14"/>
    <w:lvlOverride w:ilvl="0">
      <w:lvl w:ilvl="0">
        <w:numFmt w:val="decimal"/>
        <w:lvlText w:val="%1."/>
        <w:lvlJc w:val="left"/>
      </w:lvl>
    </w:lvlOverride>
  </w:num>
  <w:num w:numId="93">
    <w:abstractNumId w:val="14"/>
    <w:lvlOverride w:ilvl="0">
      <w:lvl w:ilvl="0">
        <w:numFmt w:val="decimal"/>
        <w:lvlText w:val="%1."/>
        <w:lvlJc w:val="left"/>
      </w:lvl>
    </w:lvlOverride>
  </w:num>
  <w:num w:numId="94">
    <w:abstractNumId w:val="14"/>
    <w:lvlOverride w:ilvl="0">
      <w:lvl w:ilvl="0">
        <w:numFmt w:val="decimal"/>
        <w:lvlText w:val="%1."/>
        <w:lvlJc w:val="left"/>
      </w:lvl>
    </w:lvlOverride>
  </w:num>
  <w:num w:numId="95">
    <w:abstractNumId w:val="14"/>
    <w:lvlOverride w:ilvl="0">
      <w:lvl w:ilvl="0">
        <w:numFmt w:val="decimal"/>
        <w:lvlText w:val="%1."/>
        <w:lvlJc w:val="left"/>
      </w:lvl>
    </w:lvlOverride>
  </w:num>
  <w:num w:numId="96">
    <w:abstractNumId w:val="14"/>
    <w:lvlOverride w:ilvl="0">
      <w:lvl w:ilvl="0">
        <w:numFmt w:val="decimal"/>
        <w:lvlText w:val="%1."/>
        <w:lvlJc w:val="left"/>
      </w:lvl>
    </w:lvlOverride>
  </w:num>
  <w:num w:numId="97">
    <w:abstractNumId w:val="14"/>
    <w:lvlOverride w:ilvl="0">
      <w:lvl w:ilvl="0">
        <w:numFmt w:val="decimal"/>
        <w:lvlText w:val="%1."/>
        <w:lvlJc w:val="left"/>
      </w:lvl>
    </w:lvlOverride>
  </w:num>
  <w:num w:numId="98">
    <w:abstractNumId w:val="14"/>
    <w:lvlOverride w:ilvl="0">
      <w:lvl w:ilvl="0">
        <w:numFmt w:val="decimal"/>
        <w:lvlText w:val="%1."/>
        <w:lvlJc w:val="left"/>
      </w:lvl>
    </w:lvlOverride>
  </w:num>
  <w:num w:numId="99">
    <w:abstractNumId w:val="14"/>
    <w:lvlOverride w:ilvl="0">
      <w:lvl w:ilvl="0">
        <w:numFmt w:val="decimal"/>
        <w:lvlText w:val="%1."/>
        <w:lvlJc w:val="left"/>
      </w:lvl>
    </w:lvlOverride>
  </w:num>
  <w:num w:numId="100">
    <w:abstractNumId w:val="14"/>
    <w:lvlOverride w:ilvl="0">
      <w:lvl w:ilvl="0">
        <w:numFmt w:val="decimal"/>
        <w:lvlText w:val="%1."/>
        <w:lvlJc w:val="left"/>
      </w:lvl>
    </w:lvlOverride>
  </w:num>
  <w:num w:numId="101">
    <w:abstractNumId w:val="14"/>
    <w:lvlOverride w:ilvl="0">
      <w:lvl w:ilvl="0">
        <w:numFmt w:val="decimal"/>
        <w:lvlText w:val="%1."/>
        <w:lvlJc w:val="left"/>
      </w:lvl>
    </w:lvlOverride>
  </w:num>
  <w:num w:numId="102">
    <w:abstractNumId w:val="14"/>
    <w:lvlOverride w:ilvl="0">
      <w:lvl w:ilvl="0">
        <w:numFmt w:val="decimal"/>
        <w:lvlText w:val="%1."/>
        <w:lvlJc w:val="left"/>
      </w:lvl>
    </w:lvlOverride>
  </w:num>
  <w:num w:numId="103">
    <w:abstractNumId w:val="14"/>
    <w:lvlOverride w:ilvl="0">
      <w:lvl w:ilvl="0">
        <w:numFmt w:val="decimal"/>
        <w:lvlText w:val="%1."/>
        <w:lvlJc w:val="left"/>
      </w:lvl>
    </w:lvlOverride>
  </w:num>
  <w:num w:numId="104">
    <w:abstractNumId w:val="14"/>
    <w:lvlOverride w:ilvl="0">
      <w:lvl w:ilvl="0">
        <w:numFmt w:val="decimal"/>
        <w:lvlText w:val="%1."/>
        <w:lvlJc w:val="left"/>
      </w:lvl>
    </w:lvlOverride>
  </w:num>
  <w:num w:numId="105">
    <w:abstractNumId w:val="14"/>
    <w:lvlOverride w:ilvl="0">
      <w:lvl w:ilvl="0">
        <w:numFmt w:val="decimal"/>
        <w:lvlText w:val="%1."/>
        <w:lvlJc w:val="left"/>
      </w:lvl>
    </w:lvlOverride>
  </w:num>
  <w:num w:numId="106">
    <w:abstractNumId w:val="14"/>
    <w:lvlOverride w:ilvl="0">
      <w:lvl w:ilvl="0">
        <w:numFmt w:val="decimal"/>
        <w:lvlText w:val="%1."/>
        <w:lvlJc w:val="left"/>
      </w:lvl>
    </w:lvlOverride>
  </w:num>
  <w:num w:numId="107">
    <w:abstractNumId w:val="14"/>
    <w:lvlOverride w:ilvl="0">
      <w:lvl w:ilvl="0">
        <w:numFmt w:val="decimal"/>
        <w:lvlText w:val="%1."/>
        <w:lvlJc w:val="left"/>
      </w:lvl>
    </w:lvlOverride>
  </w:num>
  <w:num w:numId="108">
    <w:abstractNumId w:val="14"/>
    <w:lvlOverride w:ilvl="0">
      <w:lvl w:ilvl="0">
        <w:numFmt w:val="decimal"/>
        <w:lvlText w:val="%1."/>
        <w:lvlJc w:val="left"/>
      </w:lvl>
    </w:lvlOverride>
  </w:num>
  <w:num w:numId="109">
    <w:abstractNumId w:val="14"/>
    <w:lvlOverride w:ilvl="0">
      <w:lvl w:ilvl="0">
        <w:numFmt w:val="decimal"/>
        <w:lvlText w:val="%1."/>
        <w:lvlJc w:val="left"/>
      </w:lvl>
    </w:lvlOverride>
  </w:num>
  <w:num w:numId="110">
    <w:abstractNumId w:val="14"/>
    <w:lvlOverride w:ilvl="0">
      <w:lvl w:ilvl="0">
        <w:numFmt w:val="decimal"/>
        <w:lvlText w:val="%1."/>
        <w:lvlJc w:val="left"/>
      </w:lvl>
    </w:lvlOverride>
  </w:num>
  <w:num w:numId="111">
    <w:abstractNumId w:val="14"/>
    <w:lvlOverride w:ilvl="0">
      <w:lvl w:ilvl="0">
        <w:numFmt w:val="decimal"/>
        <w:lvlText w:val="%1."/>
        <w:lvlJc w:val="left"/>
      </w:lvl>
    </w:lvlOverride>
  </w:num>
  <w:num w:numId="112">
    <w:abstractNumId w:val="14"/>
    <w:lvlOverride w:ilvl="0">
      <w:lvl w:ilvl="0">
        <w:numFmt w:val="decimal"/>
        <w:lvlText w:val="%1."/>
        <w:lvlJc w:val="left"/>
      </w:lvl>
    </w:lvlOverride>
  </w:num>
  <w:num w:numId="113">
    <w:abstractNumId w:val="14"/>
    <w:lvlOverride w:ilvl="0">
      <w:lvl w:ilvl="0">
        <w:numFmt w:val="decimal"/>
        <w:lvlText w:val="%1."/>
        <w:lvlJc w:val="left"/>
      </w:lvl>
    </w:lvlOverride>
  </w:num>
  <w:num w:numId="114">
    <w:abstractNumId w:val="14"/>
    <w:lvlOverride w:ilvl="0">
      <w:lvl w:ilvl="0">
        <w:numFmt w:val="decimal"/>
        <w:lvlText w:val="%1."/>
        <w:lvlJc w:val="left"/>
      </w:lvl>
    </w:lvlOverride>
  </w:num>
  <w:num w:numId="115">
    <w:abstractNumId w:val="14"/>
    <w:lvlOverride w:ilvl="0">
      <w:lvl w:ilvl="0">
        <w:numFmt w:val="decimal"/>
        <w:lvlText w:val="%1."/>
        <w:lvlJc w:val="left"/>
      </w:lvl>
    </w:lvlOverride>
  </w:num>
  <w:num w:numId="116">
    <w:abstractNumId w:val="14"/>
    <w:lvlOverride w:ilvl="0">
      <w:lvl w:ilvl="0">
        <w:numFmt w:val="decimal"/>
        <w:lvlText w:val="%1."/>
        <w:lvlJc w:val="left"/>
      </w:lvl>
    </w:lvlOverride>
  </w:num>
  <w:num w:numId="117">
    <w:abstractNumId w:val="14"/>
    <w:lvlOverride w:ilvl="0">
      <w:lvl w:ilvl="0">
        <w:numFmt w:val="decimal"/>
        <w:lvlText w:val="%1."/>
        <w:lvlJc w:val="left"/>
      </w:lvl>
    </w:lvlOverride>
  </w:num>
  <w:num w:numId="118">
    <w:abstractNumId w:val="14"/>
    <w:lvlOverride w:ilvl="0">
      <w:lvl w:ilvl="0">
        <w:numFmt w:val="decimal"/>
        <w:lvlText w:val="%1."/>
        <w:lvlJc w:val="left"/>
      </w:lvl>
    </w:lvlOverride>
  </w:num>
  <w:num w:numId="119">
    <w:abstractNumId w:val="14"/>
    <w:lvlOverride w:ilvl="0">
      <w:lvl w:ilvl="0">
        <w:numFmt w:val="decimal"/>
        <w:lvlText w:val="%1."/>
        <w:lvlJc w:val="left"/>
      </w:lvl>
    </w:lvlOverride>
  </w:num>
  <w:num w:numId="120">
    <w:abstractNumId w:val="14"/>
    <w:lvlOverride w:ilvl="0">
      <w:lvl w:ilvl="0">
        <w:numFmt w:val="decimal"/>
        <w:lvlText w:val="%1."/>
        <w:lvlJc w:val="left"/>
      </w:lvl>
    </w:lvlOverride>
  </w:num>
  <w:num w:numId="121">
    <w:abstractNumId w:val="14"/>
    <w:lvlOverride w:ilvl="0">
      <w:lvl w:ilvl="0">
        <w:numFmt w:val="decimal"/>
        <w:lvlText w:val="%1."/>
        <w:lvlJc w:val="left"/>
      </w:lvl>
    </w:lvlOverride>
  </w:num>
  <w:num w:numId="122">
    <w:abstractNumId w:val="14"/>
    <w:lvlOverride w:ilvl="0">
      <w:lvl w:ilvl="0">
        <w:numFmt w:val="decimal"/>
        <w:lvlText w:val="%1."/>
        <w:lvlJc w:val="left"/>
      </w:lvl>
    </w:lvlOverride>
  </w:num>
  <w:num w:numId="123">
    <w:abstractNumId w:val="14"/>
    <w:lvlOverride w:ilvl="0">
      <w:lvl w:ilvl="0">
        <w:numFmt w:val="decimal"/>
        <w:lvlText w:val="%1."/>
        <w:lvlJc w:val="left"/>
      </w:lvl>
    </w:lvlOverride>
  </w:num>
  <w:num w:numId="124">
    <w:abstractNumId w:val="14"/>
    <w:lvlOverride w:ilvl="0">
      <w:lvl w:ilvl="0">
        <w:numFmt w:val="decimal"/>
        <w:lvlText w:val="%1."/>
        <w:lvlJc w:val="left"/>
      </w:lvl>
    </w:lvlOverride>
  </w:num>
  <w:num w:numId="125">
    <w:abstractNumId w:val="14"/>
    <w:lvlOverride w:ilvl="0">
      <w:lvl w:ilvl="0">
        <w:numFmt w:val="decimal"/>
        <w:lvlText w:val="%1."/>
        <w:lvlJc w:val="left"/>
      </w:lvl>
    </w:lvlOverride>
  </w:num>
  <w:num w:numId="126">
    <w:abstractNumId w:val="14"/>
    <w:lvlOverride w:ilvl="0">
      <w:lvl w:ilvl="0">
        <w:numFmt w:val="decimal"/>
        <w:lvlText w:val="%1."/>
        <w:lvlJc w:val="left"/>
      </w:lvl>
    </w:lvlOverride>
  </w:num>
  <w:num w:numId="127">
    <w:abstractNumId w:val="14"/>
    <w:lvlOverride w:ilvl="0">
      <w:lvl w:ilvl="0">
        <w:numFmt w:val="decimal"/>
        <w:lvlText w:val="%1."/>
        <w:lvlJc w:val="left"/>
      </w:lvl>
    </w:lvlOverride>
  </w:num>
  <w:num w:numId="128">
    <w:abstractNumId w:val="14"/>
    <w:lvlOverride w:ilvl="0">
      <w:lvl w:ilvl="0">
        <w:numFmt w:val="decimal"/>
        <w:lvlText w:val="%1."/>
        <w:lvlJc w:val="left"/>
      </w:lvl>
    </w:lvlOverride>
  </w:num>
  <w:num w:numId="129">
    <w:abstractNumId w:val="14"/>
    <w:lvlOverride w:ilvl="0">
      <w:lvl w:ilvl="0">
        <w:numFmt w:val="decimal"/>
        <w:lvlText w:val="%1."/>
        <w:lvlJc w:val="left"/>
      </w:lvl>
    </w:lvlOverride>
  </w:num>
  <w:num w:numId="130">
    <w:abstractNumId w:val="14"/>
    <w:lvlOverride w:ilvl="0">
      <w:lvl w:ilvl="0">
        <w:numFmt w:val="decimal"/>
        <w:lvlText w:val="%1."/>
        <w:lvlJc w:val="left"/>
      </w:lvl>
    </w:lvlOverride>
  </w:num>
  <w:num w:numId="131">
    <w:abstractNumId w:val="14"/>
    <w:lvlOverride w:ilvl="0">
      <w:lvl w:ilvl="0">
        <w:numFmt w:val="decimal"/>
        <w:lvlText w:val="%1."/>
        <w:lvlJc w:val="left"/>
      </w:lvl>
    </w:lvlOverride>
  </w:num>
  <w:num w:numId="132">
    <w:abstractNumId w:val="14"/>
    <w:lvlOverride w:ilvl="0">
      <w:lvl w:ilvl="0">
        <w:numFmt w:val="decimal"/>
        <w:lvlText w:val="%1."/>
        <w:lvlJc w:val="left"/>
      </w:lvl>
    </w:lvlOverride>
  </w:num>
  <w:num w:numId="133">
    <w:abstractNumId w:val="14"/>
    <w:lvlOverride w:ilvl="0">
      <w:lvl w:ilvl="0">
        <w:numFmt w:val="decimal"/>
        <w:lvlText w:val="%1."/>
        <w:lvlJc w:val="left"/>
      </w:lvl>
    </w:lvlOverride>
  </w:num>
  <w:num w:numId="134">
    <w:abstractNumId w:val="14"/>
    <w:lvlOverride w:ilvl="0">
      <w:lvl w:ilvl="0">
        <w:numFmt w:val="decimal"/>
        <w:lvlText w:val="%1."/>
        <w:lvlJc w:val="left"/>
      </w:lvl>
    </w:lvlOverride>
  </w:num>
  <w:num w:numId="135">
    <w:abstractNumId w:val="14"/>
    <w:lvlOverride w:ilvl="0">
      <w:lvl w:ilvl="0">
        <w:numFmt w:val="decimal"/>
        <w:lvlText w:val="%1."/>
        <w:lvlJc w:val="left"/>
      </w:lvl>
    </w:lvlOverride>
  </w:num>
  <w:num w:numId="136">
    <w:abstractNumId w:val="14"/>
    <w:lvlOverride w:ilvl="0">
      <w:lvl w:ilvl="0">
        <w:numFmt w:val="decimal"/>
        <w:lvlText w:val="%1."/>
        <w:lvlJc w:val="left"/>
      </w:lvl>
    </w:lvlOverride>
  </w:num>
  <w:num w:numId="137">
    <w:abstractNumId w:val="14"/>
    <w:lvlOverride w:ilvl="0">
      <w:lvl w:ilvl="0">
        <w:numFmt w:val="decimal"/>
        <w:lvlText w:val="%1."/>
        <w:lvlJc w:val="left"/>
      </w:lvl>
    </w:lvlOverride>
  </w:num>
  <w:num w:numId="138">
    <w:abstractNumId w:val="14"/>
    <w:lvlOverride w:ilvl="0">
      <w:lvl w:ilvl="0">
        <w:numFmt w:val="decimal"/>
        <w:lvlText w:val="%1."/>
        <w:lvlJc w:val="left"/>
      </w:lvl>
    </w:lvlOverride>
  </w:num>
  <w:num w:numId="139">
    <w:abstractNumId w:val="14"/>
    <w:lvlOverride w:ilvl="0">
      <w:lvl w:ilvl="0">
        <w:numFmt w:val="decimal"/>
        <w:lvlText w:val="%1."/>
        <w:lvlJc w:val="left"/>
      </w:lvl>
    </w:lvlOverride>
  </w:num>
  <w:num w:numId="140">
    <w:abstractNumId w:val="14"/>
    <w:lvlOverride w:ilvl="0">
      <w:lvl w:ilvl="0">
        <w:numFmt w:val="decimal"/>
        <w:lvlText w:val="%1."/>
        <w:lvlJc w:val="left"/>
      </w:lvl>
    </w:lvlOverride>
  </w:num>
  <w:num w:numId="141">
    <w:abstractNumId w:val="14"/>
    <w:lvlOverride w:ilvl="0">
      <w:lvl w:ilvl="0">
        <w:numFmt w:val="decimal"/>
        <w:lvlText w:val="%1."/>
        <w:lvlJc w:val="left"/>
      </w:lvl>
    </w:lvlOverride>
  </w:num>
  <w:num w:numId="142">
    <w:abstractNumId w:val="14"/>
    <w:lvlOverride w:ilvl="0">
      <w:lvl w:ilvl="0">
        <w:numFmt w:val="decimal"/>
        <w:lvlText w:val="%1."/>
        <w:lvlJc w:val="left"/>
      </w:lvl>
    </w:lvlOverride>
  </w:num>
  <w:num w:numId="143">
    <w:abstractNumId w:val="14"/>
    <w:lvlOverride w:ilvl="0">
      <w:lvl w:ilvl="0">
        <w:numFmt w:val="decimal"/>
        <w:lvlText w:val="%1."/>
        <w:lvlJc w:val="left"/>
      </w:lvl>
    </w:lvlOverride>
  </w:num>
  <w:num w:numId="144">
    <w:abstractNumId w:val="14"/>
    <w:lvlOverride w:ilvl="0">
      <w:lvl w:ilvl="0">
        <w:numFmt w:val="decimal"/>
        <w:lvlText w:val="%1."/>
        <w:lvlJc w:val="left"/>
      </w:lvl>
    </w:lvlOverride>
  </w:num>
  <w:num w:numId="145">
    <w:abstractNumId w:val="14"/>
    <w:lvlOverride w:ilvl="0">
      <w:lvl w:ilvl="0">
        <w:numFmt w:val="decimal"/>
        <w:lvlText w:val="%1."/>
        <w:lvlJc w:val="left"/>
      </w:lvl>
    </w:lvlOverride>
  </w:num>
  <w:num w:numId="146">
    <w:abstractNumId w:val="14"/>
    <w:lvlOverride w:ilvl="0">
      <w:lvl w:ilvl="0">
        <w:numFmt w:val="decimal"/>
        <w:lvlText w:val="%1."/>
        <w:lvlJc w:val="left"/>
      </w:lvl>
    </w:lvlOverride>
  </w:num>
  <w:num w:numId="147">
    <w:abstractNumId w:val="14"/>
    <w:lvlOverride w:ilvl="0">
      <w:lvl w:ilvl="0">
        <w:numFmt w:val="decimal"/>
        <w:lvlText w:val="%1."/>
        <w:lvlJc w:val="left"/>
      </w:lvl>
    </w:lvlOverride>
  </w:num>
  <w:num w:numId="148">
    <w:abstractNumId w:val="14"/>
    <w:lvlOverride w:ilvl="0">
      <w:lvl w:ilvl="0">
        <w:numFmt w:val="decimal"/>
        <w:lvlText w:val="%1."/>
        <w:lvlJc w:val="left"/>
      </w:lvl>
    </w:lvlOverride>
  </w:num>
  <w:num w:numId="149">
    <w:abstractNumId w:val="14"/>
    <w:lvlOverride w:ilvl="0">
      <w:lvl w:ilvl="0">
        <w:numFmt w:val="decimal"/>
        <w:lvlText w:val="%1."/>
        <w:lvlJc w:val="left"/>
      </w:lvl>
    </w:lvlOverride>
  </w:num>
  <w:num w:numId="150">
    <w:abstractNumId w:val="14"/>
    <w:lvlOverride w:ilvl="0">
      <w:lvl w:ilvl="0">
        <w:numFmt w:val="decimal"/>
        <w:lvlText w:val="%1."/>
        <w:lvlJc w:val="left"/>
      </w:lvl>
    </w:lvlOverride>
  </w:num>
  <w:num w:numId="151">
    <w:abstractNumId w:val="14"/>
    <w:lvlOverride w:ilvl="0">
      <w:lvl w:ilvl="0">
        <w:numFmt w:val="decimal"/>
        <w:lvlText w:val="%1."/>
        <w:lvlJc w:val="left"/>
      </w:lvl>
    </w:lvlOverride>
  </w:num>
  <w:num w:numId="152">
    <w:abstractNumId w:val="14"/>
    <w:lvlOverride w:ilvl="0">
      <w:lvl w:ilvl="0">
        <w:numFmt w:val="decimal"/>
        <w:lvlText w:val="%1."/>
        <w:lvlJc w:val="left"/>
      </w:lvl>
    </w:lvlOverride>
  </w:num>
  <w:num w:numId="153">
    <w:abstractNumId w:val="14"/>
    <w:lvlOverride w:ilvl="0">
      <w:lvl w:ilvl="0">
        <w:numFmt w:val="decimal"/>
        <w:lvlText w:val="%1."/>
        <w:lvlJc w:val="left"/>
      </w:lvl>
    </w:lvlOverride>
  </w:num>
  <w:num w:numId="154">
    <w:abstractNumId w:val="14"/>
    <w:lvlOverride w:ilvl="0">
      <w:lvl w:ilvl="0">
        <w:numFmt w:val="decimal"/>
        <w:lvlText w:val="%1."/>
        <w:lvlJc w:val="left"/>
      </w:lvl>
    </w:lvlOverride>
  </w:num>
  <w:num w:numId="155">
    <w:abstractNumId w:val="14"/>
    <w:lvlOverride w:ilvl="0">
      <w:lvl w:ilvl="0">
        <w:numFmt w:val="decimal"/>
        <w:lvlText w:val="%1."/>
        <w:lvlJc w:val="left"/>
      </w:lvl>
    </w:lvlOverride>
  </w:num>
  <w:num w:numId="156">
    <w:abstractNumId w:val="14"/>
    <w:lvlOverride w:ilvl="0">
      <w:lvl w:ilvl="0">
        <w:numFmt w:val="decimal"/>
        <w:lvlText w:val="%1."/>
        <w:lvlJc w:val="left"/>
      </w:lvl>
    </w:lvlOverride>
  </w:num>
  <w:num w:numId="157">
    <w:abstractNumId w:val="14"/>
    <w:lvlOverride w:ilvl="0">
      <w:lvl w:ilvl="0">
        <w:numFmt w:val="decimal"/>
        <w:lvlText w:val="%1."/>
        <w:lvlJc w:val="left"/>
      </w:lvl>
    </w:lvlOverride>
  </w:num>
  <w:num w:numId="158">
    <w:abstractNumId w:val="14"/>
    <w:lvlOverride w:ilvl="0">
      <w:lvl w:ilvl="0">
        <w:numFmt w:val="decimal"/>
        <w:lvlText w:val="%1."/>
        <w:lvlJc w:val="left"/>
      </w:lvl>
    </w:lvlOverride>
  </w:num>
  <w:num w:numId="159">
    <w:abstractNumId w:val="14"/>
    <w:lvlOverride w:ilvl="0">
      <w:lvl w:ilvl="0">
        <w:numFmt w:val="decimal"/>
        <w:lvlText w:val="%1."/>
        <w:lvlJc w:val="left"/>
      </w:lvl>
    </w:lvlOverride>
  </w:num>
  <w:num w:numId="160">
    <w:abstractNumId w:val="14"/>
    <w:lvlOverride w:ilvl="0">
      <w:lvl w:ilvl="0">
        <w:numFmt w:val="decimal"/>
        <w:lvlText w:val="%1."/>
        <w:lvlJc w:val="left"/>
      </w:lvl>
    </w:lvlOverride>
  </w:num>
  <w:num w:numId="161">
    <w:abstractNumId w:val="14"/>
    <w:lvlOverride w:ilvl="0">
      <w:lvl w:ilvl="0">
        <w:numFmt w:val="decimal"/>
        <w:lvlText w:val="%1."/>
        <w:lvlJc w:val="left"/>
      </w:lvl>
    </w:lvlOverride>
  </w:num>
  <w:num w:numId="162">
    <w:abstractNumId w:val="14"/>
    <w:lvlOverride w:ilvl="0">
      <w:lvl w:ilvl="0">
        <w:numFmt w:val="decimal"/>
        <w:lvlText w:val="%1."/>
        <w:lvlJc w:val="left"/>
      </w:lvl>
    </w:lvlOverride>
  </w:num>
  <w:num w:numId="163">
    <w:abstractNumId w:val="18"/>
    <w:lvlOverride w:ilvl="0">
      <w:lvl w:ilvl="0">
        <w:numFmt w:val="decimal"/>
        <w:lvlText w:val="%1."/>
        <w:lvlJc w:val="left"/>
      </w:lvl>
    </w:lvlOverride>
  </w:num>
  <w:num w:numId="164">
    <w:abstractNumId w:val="18"/>
    <w:lvlOverride w:ilvl="0">
      <w:lvl w:ilvl="0">
        <w:numFmt w:val="decimal"/>
        <w:lvlText w:val="%1."/>
        <w:lvlJc w:val="left"/>
      </w:lvl>
    </w:lvlOverride>
  </w:num>
  <w:num w:numId="165">
    <w:abstractNumId w:val="25"/>
  </w:num>
  <w:num w:numId="166">
    <w:abstractNumId w:val="8"/>
  </w:num>
  <w:num w:numId="167">
    <w:abstractNumId w:val="24"/>
  </w:num>
  <w:num w:numId="168">
    <w:abstractNumId w:val="0"/>
  </w:num>
  <w:num w:numId="169">
    <w:abstractNumId w:val="23"/>
  </w:num>
  <w:num w:numId="170">
    <w:abstractNumId w:val="9"/>
  </w:num>
  <w:num w:numId="171">
    <w:abstractNumId w:val="13"/>
    <w:lvlOverride w:ilvl="0">
      <w:lvl w:ilvl="0">
        <w:numFmt w:val="decimal"/>
        <w:lvlText w:val="%1."/>
        <w:lvlJc w:val="left"/>
      </w:lvl>
    </w:lvlOverride>
  </w:num>
  <w:num w:numId="172">
    <w:abstractNumId w:val="13"/>
    <w:lvlOverride w:ilvl="0">
      <w:lvl w:ilvl="0">
        <w:numFmt w:val="decimal"/>
        <w:lvlText w:val="%1."/>
        <w:lvlJc w:val="left"/>
      </w:lvl>
    </w:lvlOverride>
  </w:num>
  <w:num w:numId="173">
    <w:abstractNumId w:val="7"/>
  </w:num>
  <w:num w:numId="174">
    <w:abstractNumId w:val="20"/>
  </w:num>
  <w:num w:numId="175">
    <w:abstractNumId w:val="2"/>
  </w:num>
  <w:num w:numId="176">
    <w:abstractNumId w:val="17"/>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424"/>
    <w:rsid w:val="00000702"/>
    <w:rsid w:val="00015F3E"/>
    <w:rsid w:val="00016CEF"/>
    <w:rsid w:val="0002604D"/>
    <w:rsid w:val="0003016A"/>
    <w:rsid w:val="000345D6"/>
    <w:rsid w:val="00035646"/>
    <w:rsid w:val="00055525"/>
    <w:rsid w:val="00061CB7"/>
    <w:rsid w:val="000647B1"/>
    <w:rsid w:val="000732E2"/>
    <w:rsid w:val="0007423B"/>
    <w:rsid w:val="00074A94"/>
    <w:rsid w:val="00075421"/>
    <w:rsid w:val="00075D6C"/>
    <w:rsid w:val="00077750"/>
    <w:rsid w:val="00084F11"/>
    <w:rsid w:val="00085A46"/>
    <w:rsid w:val="00097940"/>
    <w:rsid w:val="000A15FA"/>
    <w:rsid w:val="000A4A11"/>
    <w:rsid w:val="000A6B2B"/>
    <w:rsid w:val="000B4A45"/>
    <w:rsid w:val="000C34C0"/>
    <w:rsid w:val="000C6467"/>
    <w:rsid w:val="000D2280"/>
    <w:rsid w:val="000D50A8"/>
    <w:rsid w:val="000F2E15"/>
    <w:rsid w:val="001022FA"/>
    <w:rsid w:val="0010528C"/>
    <w:rsid w:val="00105347"/>
    <w:rsid w:val="00107190"/>
    <w:rsid w:val="00114308"/>
    <w:rsid w:val="00122E3D"/>
    <w:rsid w:val="0013139E"/>
    <w:rsid w:val="00131D60"/>
    <w:rsid w:val="00144C7A"/>
    <w:rsid w:val="0015018F"/>
    <w:rsid w:val="00154C0E"/>
    <w:rsid w:val="00155B2A"/>
    <w:rsid w:val="00162440"/>
    <w:rsid w:val="00163287"/>
    <w:rsid w:val="001634BA"/>
    <w:rsid w:val="00164500"/>
    <w:rsid w:val="00171DB7"/>
    <w:rsid w:val="00176E94"/>
    <w:rsid w:val="00190D17"/>
    <w:rsid w:val="001A769B"/>
    <w:rsid w:val="001C11EA"/>
    <w:rsid w:val="001C16D1"/>
    <w:rsid w:val="001C3052"/>
    <w:rsid w:val="001D264D"/>
    <w:rsid w:val="001D4B0F"/>
    <w:rsid w:val="001E7060"/>
    <w:rsid w:val="00207552"/>
    <w:rsid w:val="00214E47"/>
    <w:rsid w:val="002150BF"/>
    <w:rsid w:val="0022265F"/>
    <w:rsid w:val="00241441"/>
    <w:rsid w:val="002422B4"/>
    <w:rsid w:val="002464C0"/>
    <w:rsid w:val="00253CAD"/>
    <w:rsid w:val="00266A1D"/>
    <w:rsid w:val="00271132"/>
    <w:rsid w:val="00275379"/>
    <w:rsid w:val="00276A58"/>
    <w:rsid w:val="002774DF"/>
    <w:rsid w:val="00282F75"/>
    <w:rsid w:val="002855A4"/>
    <w:rsid w:val="0029628C"/>
    <w:rsid w:val="0029784E"/>
    <w:rsid w:val="002A758D"/>
    <w:rsid w:val="002A7C92"/>
    <w:rsid w:val="002B209A"/>
    <w:rsid w:val="002B4BAF"/>
    <w:rsid w:val="002C0233"/>
    <w:rsid w:val="002C05DC"/>
    <w:rsid w:val="002C4C78"/>
    <w:rsid w:val="002D029F"/>
    <w:rsid w:val="002D37AE"/>
    <w:rsid w:val="002E4E3E"/>
    <w:rsid w:val="002E54DD"/>
    <w:rsid w:val="002E795B"/>
    <w:rsid w:val="002F1720"/>
    <w:rsid w:val="002F2816"/>
    <w:rsid w:val="00305269"/>
    <w:rsid w:val="00312A7A"/>
    <w:rsid w:val="00327D9B"/>
    <w:rsid w:val="00332ECF"/>
    <w:rsid w:val="00350F0E"/>
    <w:rsid w:val="00351235"/>
    <w:rsid w:val="00351651"/>
    <w:rsid w:val="00354C27"/>
    <w:rsid w:val="00365034"/>
    <w:rsid w:val="00381E8D"/>
    <w:rsid w:val="0039138F"/>
    <w:rsid w:val="00396D87"/>
    <w:rsid w:val="003B1878"/>
    <w:rsid w:val="003B3DA4"/>
    <w:rsid w:val="003B5269"/>
    <w:rsid w:val="003B66A8"/>
    <w:rsid w:val="003C2307"/>
    <w:rsid w:val="003D1102"/>
    <w:rsid w:val="003D41F5"/>
    <w:rsid w:val="003D42C3"/>
    <w:rsid w:val="003D42DE"/>
    <w:rsid w:val="003D4D1F"/>
    <w:rsid w:val="003D60B0"/>
    <w:rsid w:val="003E5F45"/>
    <w:rsid w:val="003E6717"/>
    <w:rsid w:val="003F4BD9"/>
    <w:rsid w:val="004027D1"/>
    <w:rsid w:val="00406C4E"/>
    <w:rsid w:val="00410D90"/>
    <w:rsid w:val="0044106A"/>
    <w:rsid w:val="00444424"/>
    <w:rsid w:val="00454EBB"/>
    <w:rsid w:val="00474558"/>
    <w:rsid w:val="00474709"/>
    <w:rsid w:val="004755FA"/>
    <w:rsid w:val="00477DAC"/>
    <w:rsid w:val="00485DCE"/>
    <w:rsid w:val="0048758D"/>
    <w:rsid w:val="004879DC"/>
    <w:rsid w:val="004B019C"/>
    <w:rsid w:val="004B03EB"/>
    <w:rsid w:val="004B0B47"/>
    <w:rsid w:val="004B5E18"/>
    <w:rsid w:val="004C7EF1"/>
    <w:rsid w:val="004D689B"/>
    <w:rsid w:val="004E053D"/>
    <w:rsid w:val="004E14F3"/>
    <w:rsid w:val="004E26AE"/>
    <w:rsid w:val="004E4CE1"/>
    <w:rsid w:val="004E7A0A"/>
    <w:rsid w:val="004F047D"/>
    <w:rsid w:val="004F0CBB"/>
    <w:rsid w:val="004F3ED9"/>
    <w:rsid w:val="005037C3"/>
    <w:rsid w:val="0050511A"/>
    <w:rsid w:val="005067B7"/>
    <w:rsid w:val="00511E6F"/>
    <w:rsid w:val="00511FD6"/>
    <w:rsid w:val="00522C1C"/>
    <w:rsid w:val="00524426"/>
    <w:rsid w:val="00524EC8"/>
    <w:rsid w:val="00536BD5"/>
    <w:rsid w:val="00553FCF"/>
    <w:rsid w:val="00557293"/>
    <w:rsid w:val="00570163"/>
    <w:rsid w:val="005731FC"/>
    <w:rsid w:val="00573515"/>
    <w:rsid w:val="00577FBC"/>
    <w:rsid w:val="00581FEE"/>
    <w:rsid w:val="005873C1"/>
    <w:rsid w:val="005917EF"/>
    <w:rsid w:val="005976AC"/>
    <w:rsid w:val="005B3EFA"/>
    <w:rsid w:val="005B429B"/>
    <w:rsid w:val="005B62C9"/>
    <w:rsid w:val="005C3B03"/>
    <w:rsid w:val="005C3DB7"/>
    <w:rsid w:val="005D2BAE"/>
    <w:rsid w:val="005E16E6"/>
    <w:rsid w:val="005E3F5F"/>
    <w:rsid w:val="005E6BA7"/>
    <w:rsid w:val="005E6DDE"/>
    <w:rsid w:val="005F2469"/>
    <w:rsid w:val="005F445F"/>
    <w:rsid w:val="0062280C"/>
    <w:rsid w:val="006256EC"/>
    <w:rsid w:val="006458A5"/>
    <w:rsid w:val="00646AE6"/>
    <w:rsid w:val="0064755B"/>
    <w:rsid w:val="00652B44"/>
    <w:rsid w:val="006612A9"/>
    <w:rsid w:val="00663132"/>
    <w:rsid w:val="0068221D"/>
    <w:rsid w:val="00685448"/>
    <w:rsid w:val="00685CCB"/>
    <w:rsid w:val="006872BE"/>
    <w:rsid w:val="006B3941"/>
    <w:rsid w:val="006C56F3"/>
    <w:rsid w:val="006C6177"/>
    <w:rsid w:val="006D1286"/>
    <w:rsid w:val="006E105A"/>
    <w:rsid w:val="006E1267"/>
    <w:rsid w:val="006F1F31"/>
    <w:rsid w:val="006F2FE9"/>
    <w:rsid w:val="006F408F"/>
    <w:rsid w:val="007201C5"/>
    <w:rsid w:val="007204E4"/>
    <w:rsid w:val="00721F5D"/>
    <w:rsid w:val="00724E9C"/>
    <w:rsid w:val="0073089A"/>
    <w:rsid w:val="00732ABD"/>
    <w:rsid w:val="00732B6E"/>
    <w:rsid w:val="00737CBE"/>
    <w:rsid w:val="00741C08"/>
    <w:rsid w:val="00743241"/>
    <w:rsid w:val="00756AD3"/>
    <w:rsid w:val="0075753D"/>
    <w:rsid w:val="00761E93"/>
    <w:rsid w:val="00762607"/>
    <w:rsid w:val="00766025"/>
    <w:rsid w:val="007742DF"/>
    <w:rsid w:val="00777739"/>
    <w:rsid w:val="00785F71"/>
    <w:rsid w:val="007867F0"/>
    <w:rsid w:val="007955EC"/>
    <w:rsid w:val="007A38B4"/>
    <w:rsid w:val="007A4773"/>
    <w:rsid w:val="007A7C36"/>
    <w:rsid w:val="007A7DA1"/>
    <w:rsid w:val="007A7E14"/>
    <w:rsid w:val="007D5572"/>
    <w:rsid w:val="007E1E0B"/>
    <w:rsid w:val="007E46B4"/>
    <w:rsid w:val="007F0B72"/>
    <w:rsid w:val="007F0D32"/>
    <w:rsid w:val="007F788A"/>
    <w:rsid w:val="00803655"/>
    <w:rsid w:val="0080521E"/>
    <w:rsid w:val="00806E61"/>
    <w:rsid w:val="00812BC1"/>
    <w:rsid w:val="00825BD9"/>
    <w:rsid w:val="00841F12"/>
    <w:rsid w:val="008477F9"/>
    <w:rsid w:val="00847A10"/>
    <w:rsid w:val="00855555"/>
    <w:rsid w:val="00856323"/>
    <w:rsid w:val="00862D82"/>
    <w:rsid w:val="008737A9"/>
    <w:rsid w:val="00877863"/>
    <w:rsid w:val="0088122F"/>
    <w:rsid w:val="00881C85"/>
    <w:rsid w:val="0088574F"/>
    <w:rsid w:val="00897543"/>
    <w:rsid w:val="008B365E"/>
    <w:rsid w:val="008B522D"/>
    <w:rsid w:val="008B5C00"/>
    <w:rsid w:val="008C51CC"/>
    <w:rsid w:val="008C6AD2"/>
    <w:rsid w:val="008D23D7"/>
    <w:rsid w:val="008F7BFC"/>
    <w:rsid w:val="00904683"/>
    <w:rsid w:val="00910DEE"/>
    <w:rsid w:val="009147F6"/>
    <w:rsid w:val="009157A6"/>
    <w:rsid w:val="00926BED"/>
    <w:rsid w:val="009409CD"/>
    <w:rsid w:val="009469D7"/>
    <w:rsid w:val="009567EA"/>
    <w:rsid w:val="00962F3F"/>
    <w:rsid w:val="00965ADC"/>
    <w:rsid w:val="00970E4F"/>
    <w:rsid w:val="0098766B"/>
    <w:rsid w:val="009914D9"/>
    <w:rsid w:val="009961B4"/>
    <w:rsid w:val="009A368B"/>
    <w:rsid w:val="009B0757"/>
    <w:rsid w:val="009B5DA7"/>
    <w:rsid w:val="009B6F8B"/>
    <w:rsid w:val="009C1246"/>
    <w:rsid w:val="009D22E1"/>
    <w:rsid w:val="009D3B98"/>
    <w:rsid w:val="00A222C9"/>
    <w:rsid w:val="00A247CD"/>
    <w:rsid w:val="00A31938"/>
    <w:rsid w:val="00A353F4"/>
    <w:rsid w:val="00A35DB4"/>
    <w:rsid w:val="00A37303"/>
    <w:rsid w:val="00A4324C"/>
    <w:rsid w:val="00A4425B"/>
    <w:rsid w:val="00A45100"/>
    <w:rsid w:val="00A51CAF"/>
    <w:rsid w:val="00A53BB1"/>
    <w:rsid w:val="00A55879"/>
    <w:rsid w:val="00A55D19"/>
    <w:rsid w:val="00A806EE"/>
    <w:rsid w:val="00A81746"/>
    <w:rsid w:val="00A87907"/>
    <w:rsid w:val="00A9290B"/>
    <w:rsid w:val="00A93B38"/>
    <w:rsid w:val="00AA1DF8"/>
    <w:rsid w:val="00AA32B5"/>
    <w:rsid w:val="00AC3476"/>
    <w:rsid w:val="00AD355B"/>
    <w:rsid w:val="00AE2FA1"/>
    <w:rsid w:val="00AF35B1"/>
    <w:rsid w:val="00AF56F6"/>
    <w:rsid w:val="00B21508"/>
    <w:rsid w:val="00B31D48"/>
    <w:rsid w:val="00B33F5D"/>
    <w:rsid w:val="00B45BCF"/>
    <w:rsid w:val="00B468A2"/>
    <w:rsid w:val="00B46C89"/>
    <w:rsid w:val="00B56560"/>
    <w:rsid w:val="00B628E2"/>
    <w:rsid w:val="00B63017"/>
    <w:rsid w:val="00B6490A"/>
    <w:rsid w:val="00B659CB"/>
    <w:rsid w:val="00B72D73"/>
    <w:rsid w:val="00B83EEB"/>
    <w:rsid w:val="00B8568D"/>
    <w:rsid w:val="00B96913"/>
    <w:rsid w:val="00BA4E54"/>
    <w:rsid w:val="00BA7E15"/>
    <w:rsid w:val="00BB2D29"/>
    <w:rsid w:val="00BC1E81"/>
    <w:rsid w:val="00BC2FA0"/>
    <w:rsid w:val="00BD22C7"/>
    <w:rsid w:val="00BD48F8"/>
    <w:rsid w:val="00BE3709"/>
    <w:rsid w:val="00BE5A74"/>
    <w:rsid w:val="00BE7365"/>
    <w:rsid w:val="00BF222A"/>
    <w:rsid w:val="00BF5CF0"/>
    <w:rsid w:val="00C019BF"/>
    <w:rsid w:val="00C03C2A"/>
    <w:rsid w:val="00C1092A"/>
    <w:rsid w:val="00C245A4"/>
    <w:rsid w:val="00C276AA"/>
    <w:rsid w:val="00C313E0"/>
    <w:rsid w:val="00C31750"/>
    <w:rsid w:val="00C36479"/>
    <w:rsid w:val="00C4293F"/>
    <w:rsid w:val="00C5211E"/>
    <w:rsid w:val="00C53A8D"/>
    <w:rsid w:val="00C6176F"/>
    <w:rsid w:val="00C621B7"/>
    <w:rsid w:val="00C651E4"/>
    <w:rsid w:val="00C71994"/>
    <w:rsid w:val="00C82AD7"/>
    <w:rsid w:val="00C84C07"/>
    <w:rsid w:val="00C861D3"/>
    <w:rsid w:val="00C91302"/>
    <w:rsid w:val="00C94A58"/>
    <w:rsid w:val="00CC260C"/>
    <w:rsid w:val="00CC79CC"/>
    <w:rsid w:val="00CE4FD3"/>
    <w:rsid w:val="00CE7F30"/>
    <w:rsid w:val="00CF31D8"/>
    <w:rsid w:val="00D11A43"/>
    <w:rsid w:val="00D122C9"/>
    <w:rsid w:val="00D131A0"/>
    <w:rsid w:val="00D13DF0"/>
    <w:rsid w:val="00D146CA"/>
    <w:rsid w:val="00D212EE"/>
    <w:rsid w:val="00D263C4"/>
    <w:rsid w:val="00D3728F"/>
    <w:rsid w:val="00D37591"/>
    <w:rsid w:val="00D47326"/>
    <w:rsid w:val="00D54E8E"/>
    <w:rsid w:val="00D762A3"/>
    <w:rsid w:val="00D77EAC"/>
    <w:rsid w:val="00DA1B1C"/>
    <w:rsid w:val="00DB11C6"/>
    <w:rsid w:val="00DC1623"/>
    <w:rsid w:val="00DC6984"/>
    <w:rsid w:val="00DD5538"/>
    <w:rsid w:val="00DF0C74"/>
    <w:rsid w:val="00E131F6"/>
    <w:rsid w:val="00E167B6"/>
    <w:rsid w:val="00E24897"/>
    <w:rsid w:val="00E32CFC"/>
    <w:rsid w:val="00E50292"/>
    <w:rsid w:val="00E52BC8"/>
    <w:rsid w:val="00E577B3"/>
    <w:rsid w:val="00E71DB3"/>
    <w:rsid w:val="00E7711C"/>
    <w:rsid w:val="00E81131"/>
    <w:rsid w:val="00E906E6"/>
    <w:rsid w:val="00E90BC3"/>
    <w:rsid w:val="00E90DD8"/>
    <w:rsid w:val="00E93651"/>
    <w:rsid w:val="00E95638"/>
    <w:rsid w:val="00E9743C"/>
    <w:rsid w:val="00E9778C"/>
    <w:rsid w:val="00EA3A24"/>
    <w:rsid w:val="00EB5639"/>
    <w:rsid w:val="00EC1D3A"/>
    <w:rsid w:val="00EC394D"/>
    <w:rsid w:val="00EC4728"/>
    <w:rsid w:val="00EC533C"/>
    <w:rsid w:val="00ED0731"/>
    <w:rsid w:val="00ED44FF"/>
    <w:rsid w:val="00ED6F14"/>
    <w:rsid w:val="00ED7918"/>
    <w:rsid w:val="00EE2545"/>
    <w:rsid w:val="00EE2695"/>
    <w:rsid w:val="00EE286F"/>
    <w:rsid w:val="00EE420E"/>
    <w:rsid w:val="00EE53E6"/>
    <w:rsid w:val="00EE5A31"/>
    <w:rsid w:val="00EF00CB"/>
    <w:rsid w:val="00F0612E"/>
    <w:rsid w:val="00F36A64"/>
    <w:rsid w:val="00F376ED"/>
    <w:rsid w:val="00F45998"/>
    <w:rsid w:val="00F51C30"/>
    <w:rsid w:val="00F637FF"/>
    <w:rsid w:val="00F65138"/>
    <w:rsid w:val="00F708CF"/>
    <w:rsid w:val="00F75361"/>
    <w:rsid w:val="00F910F0"/>
    <w:rsid w:val="00F92852"/>
    <w:rsid w:val="00FA1461"/>
    <w:rsid w:val="00FB0DAC"/>
    <w:rsid w:val="00FB17B0"/>
    <w:rsid w:val="00FD266E"/>
    <w:rsid w:val="00FE45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2850"/>
  <w15:docId w15:val="{1680F1FE-2408-479B-9FB0-24E335BC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outlineLvl w:val="2"/>
    </w:pPr>
    <w:rPr>
      <w:b/>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15" w:type="dxa"/>
        <w:right w:w="115" w:type="dxa"/>
      </w:tblCellMar>
    </w:tblPr>
  </w:style>
  <w:style w:type="paragraph" w:styleId="a5">
    <w:name w:val="annotation text"/>
    <w:basedOn w:val="a"/>
    <w:link w:val="a6"/>
    <w:uiPriority w:val="99"/>
    <w:semiHidden/>
    <w:unhideWhenUsed/>
    <w:rPr>
      <w:sz w:val="20"/>
      <w:szCs w:val="20"/>
    </w:rPr>
  </w:style>
  <w:style w:type="character" w:customStyle="1" w:styleId="a6">
    <w:name w:val="Текст примітки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E95638"/>
    <w:rPr>
      <w:rFonts w:ascii="Segoe UI" w:hAnsi="Segoe UI" w:cs="Segoe UI"/>
      <w:sz w:val="18"/>
      <w:szCs w:val="18"/>
    </w:rPr>
  </w:style>
  <w:style w:type="character" w:customStyle="1" w:styleId="a9">
    <w:name w:val="Текст у виносці Знак"/>
    <w:basedOn w:val="a0"/>
    <w:link w:val="a8"/>
    <w:uiPriority w:val="99"/>
    <w:semiHidden/>
    <w:rsid w:val="00E95638"/>
    <w:rPr>
      <w:rFonts w:ascii="Segoe UI" w:hAnsi="Segoe UI" w:cs="Segoe UI"/>
      <w:sz w:val="18"/>
      <w:szCs w:val="18"/>
    </w:rPr>
  </w:style>
  <w:style w:type="paragraph" w:styleId="aa">
    <w:name w:val="Normal (Web)"/>
    <w:basedOn w:val="a"/>
    <w:uiPriority w:val="99"/>
    <w:unhideWhenUsed/>
    <w:rsid w:val="008477F9"/>
    <w:pPr>
      <w:spacing w:before="100" w:beforeAutospacing="1" w:after="100" w:afterAutospacing="1"/>
    </w:pPr>
  </w:style>
  <w:style w:type="character" w:customStyle="1" w:styleId="apple-tab-span">
    <w:name w:val="apple-tab-span"/>
    <w:basedOn w:val="a0"/>
    <w:rsid w:val="004B019C"/>
  </w:style>
  <w:style w:type="paragraph" w:styleId="ab">
    <w:name w:val="List Paragraph"/>
    <w:basedOn w:val="a"/>
    <w:uiPriority w:val="34"/>
    <w:qFormat/>
    <w:rsid w:val="00CF31D8"/>
    <w:pPr>
      <w:ind w:left="720"/>
      <w:contextualSpacing/>
    </w:pPr>
  </w:style>
  <w:style w:type="character" w:styleId="ac">
    <w:name w:val="Hyperlink"/>
    <w:basedOn w:val="a0"/>
    <w:uiPriority w:val="99"/>
    <w:unhideWhenUsed/>
    <w:rsid w:val="00761E93"/>
    <w:rPr>
      <w:color w:val="0000FF"/>
      <w:u w:val="single"/>
    </w:rPr>
  </w:style>
  <w:style w:type="character" w:customStyle="1" w:styleId="ad">
    <w:name w:val="Основний текст_"/>
    <w:basedOn w:val="a0"/>
    <w:link w:val="11"/>
    <w:rsid w:val="00266A1D"/>
  </w:style>
  <w:style w:type="paragraph" w:customStyle="1" w:styleId="11">
    <w:name w:val="Основний текст1"/>
    <w:basedOn w:val="a"/>
    <w:link w:val="ad"/>
    <w:rsid w:val="00266A1D"/>
    <w:pPr>
      <w:widowControl w:val="0"/>
      <w:spacing w:after="100"/>
    </w:pPr>
  </w:style>
  <w:style w:type="character" w:styleId="ae">
    <w:name w:val="Strong"/>
    <w:basedOn w:val="a0"/>
    <w:uiPriority w:val="22"/>
    <w:qFormat/>
    <w:rsid w:val="00BD22C7"/>
    <w:rPr>
      <w:b/>
      <w:bCs/>
    </w:rPr>
  </w:style>
  <w:style w:type="character" w:customStyle="1" w:styleId="rvts9">
    <w:name w:val="rvts9"/>
    <w:basedOn w:val="a0"/>
    <w:rsid w:val="009567EA"/>
  </w:style>
  <w:style w:type="character" w:customStyle="1" w:styleId="af">
    <w:name w:val="Основной текст_"/>
    <w:basedOn w:val="a0"/>
    <w:link w:val="12"/>
    <w:rsid w:val="009A368B"/>
    <w:rPr>
      <w:sz w:val="28"/>
      <w:szCs w:val="28"/>
    </w:rPr>
  </w:style>
  <w:style w:type="paragraph" w:customStyle="1" w:styleId="12">
    <w:name w:val="Основной текст1"/>
    <w:basedOn w:val="a"/>
    <w:link w:val="af"/>
    <w:rsid w:val="009A368B"/>
    <w:pPr>
      <w:widowControl w:val="0"/>
      <w:ind w:firstLine="400"/>
    </w:pPr>
    <w:rPr>
      <w:sz w:val="28"/>
      <w:szCs w:val="28"/>
    </w:rPr>
  </w:style>
  <w:style w:type="paragraph" w:styleId="af0">
    <w:name w:val="No Spacing"/>
    <w:uiPriority w:val="1"/>
    <w:qFormat/>
    <w:rsid w:val="00C71994"/>
    <w:rPr>
      <w:rFonts w:asciiTheme="minorHAnsi" w:eastAsiaTheme="minorHAnsi" w:hAnsiTheme="minorHAnsi" w:cstheme="minorBidi"/>
      <w:sz w:val="22"/>
      <w:szCs w:val="22"/>
      <w:lang w:eastAsia="en-US"/>
    </w:rPr>
  </w:style>
  <w:style w:type="character" w:customStyle="1" w:styleId="rvts17">
    <w:name w:val="rvts17"/>
    <w:basedOn w:val="a0"/>
    <w:rsid w:val="002464C0"/>
    <w:rPr>
      <w:color w:val="000000"/>
    </w:rPr>
  </w:style>
  <w:style w:type="paragraph" w:customStyle="1" w:styleId="rvps2">
    <w:name w:val="rvps2"/>
    <w:basedOn w:val="a"/>
    <w:rsid w:val="002464C0"/>
    <w:pPr>
      <w:spacing w:before="100" w:beforeAutospacing="1" w:after="100" w:afterAutospacing="1"/>
    </w:pPr>
    <w:rPr>
      <w:lang w:eastAsia="en-US"/>
    </w:rPr>
  </w:style>
  <w:style w:type="character" w:customStyle="1" w:styleId="rvts37">
    <w:name w:val="rvts37"/>
    <w:basedOn w:val="a0"/>
    <w:rsid w:val="00246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5579">
      <w:bodyDiv w:val="1"/>
      <w:marLeft w:val="0"/>
      <w:marRight w:val="0"/>
      <w:marTop w:val="0"/>
      <w:marBottom w:val="0"/>
      <w:divBdr>
        <w:top w:val="none" w:sz="0" w:space="0" w:color="auto"/>
        <w:left w:val="none" w:sz="0" w:space="0" w:color="auto"/>
        <w:bottom w:val="none" w:sz="0" w:space="0" w:color="auto"/>
        <w:right w:val="none" w:sz="0" w:space="0" w:color="auto"/>
      </w:divBdr>
    </w:div>
    <w:div w:id="18824624">
      <w:bodyDiv w:val="1"/>
      <w:marLeft w:val="0"/>
      <w:marRight w:val="0"/>
      <w:marTop w:val="0"/>
      <w:marBottom w:val="0"/>
      <w:divBdr>
        <w:top w:val="none" w:sz="0" w:space="0" w:color="auto"/>
        <w:left w:val="none" w:sz="0" w:space="0" w:color="auto"/>
        <w:bottom w:val="none" w:sz="0" w:space="0" w:color="auto"/>
        <w:right w:val="none" w:sz="0" w:space="0" w:color="auto"/>
      </w:divBdr>
    </w:div>
    <w:div w:id="232589152">
      <w:bodyDiv w:val="1"/>
      <w:marLeft w:val="0"/>
      <w:marRight w:val="0"/>
      <w:marTop w:val="0"/>
      <w:marBottom w:val="0"/>
      <w:divBdr>
        <w:top w:val="none" w:sz="0" w:space="0" w:color="auto"/>
        <w:left w:val="none" w:sz="0" w:space="0" w:color="auto"/>
        <w:bottom w:val="none" w:sz="0" w:space="0" w:color="auto"/>
        <w:right w:val="none" w:sz="0" w:space="0" w:color="auto"/>
      </w:divBdr>
    </w:div>
    <w:div w:id="300303637">
      <w:bodyDiv w:val="1"/>
      <w:marLeft w:val="0"/>
      <w:marRight w:val="0"/>
      <w:marTop w:val="0"/>
      <w:marBottom w:val="0"/>
      <w:divBdr>
        <w:top w:val="none" w:sz="0" w:space="0" w:color="auto"/>
        <w:left w:val="none" w:sz="0" w:space="0" w:color="auto"/>
        <w:bottom w:val="none" w:sz="0" w:space="0" w:color="auto"/>
        <w:right w:val="none" w:sz="0" w:space="0" w:color="auto"/>
      </w:divBdr>
      <w:divsChild>
        <w:div w:id="2035231127">
          <w:marLeft w:val="0"/>
          <w:marRight w:val="0"/>
          <w:marTop w:val="0"/>
          <w:marBottom w:val="0"/>
          <w:divBdr>
            <w:top w:val="single" w:sz="2" w:space="0" w:color="E3E3E3"/>
            <w:left w:val="single" w:sz="2" w:space="0" w:color="E3E3E3"/>
            <w:bottom w:val="single" w:sz="2" w:space="0" w:color="E3E3E3"/>
            <w:right w:val="single" w:sz="2" w:space="0" w:color="E3E3E3"/>
          </w:divBdr>
          <w:divsChild>
            <w:div w:id="794907270">
              <w:marLeft w:val="0"/>
              <w:marRight w:val="0"/>
              <w:marTop w:val="100"/>
              <w:marBottom w:val="100"/>
              <w:divBdr>
                <w:top w:val="single" w:sz="2" w:space="0" w:color="E3E3E3"/>
                <w:left w:val="single" w:sz="2" w:space="0" w:color="E3E3E3"/>
                <w:bottom w:val="single" w:sz="2" w:space="0" w:color="E3E3E3"/>
                <w:right w:val="single" w:sz="2" w:space="0" w:color="E3E3E3"/>
              </w:divBdr>
              <w:divsChild>
                <w:div w:id="751198069">
                  <w:marLeft w:val="0"/>
                  <w:marRight w:val="0"/>
                  <w:marTop w:val="0"/>
                  <w:marBottom w:val="0"/>
                  <w:divBdr>
                    <w:top w:val="single" w:sz="2" w:space="0" w:color="E3E3E3"/>
                    <w:left w:val="single" w:sz="2" w:space="0" w:color="E3E3E3"/>
                    <w:bottom w:val="single" w:sz="2" w:space="0" w:color="E3E3E3"/>
                    <w:right w:val="single" w:sz="2" w:space="0" w:color="E3E3E3"/>
                  </w:divBdr>
                  <w:divsChild>
                    <w:div w:id="1217428386">
                      <w:marLeft w:val="0"/>
                      <w:marRight w:val="0"/>
                      <w:marTop w:val="0"/>
                      <w:marBottom w:val="0"/>
                      <w:divBdr>
                        <w:top w:val="single" w:sz="2" w:space="0" w:color="E3E3E3"/>
                        <w:left w:val="single" w:sz="2" w:space="0" w:color="E3E3E3"/>
                        <w:bottom w:val="single" w:sz="2" w:space="0" w:color="E3E3E3"/>
                        <w:right w:val="single" w:sz="2" w:space="0" w:color="E3E3E3"/>
                      </w:divBdr>
                      <w:divsChild>
                        <w:div w:id="1342975021">
                          <w:marLeft w:val="0"/>
                          <w:marRight w:val="0"/>
                          <w:marTop w:val="0"/>
                          <w:marBottom w:val="0"/>
                          <w:divBdr>
                            <w:top w:val="single" w:sz="2" w:space="0" w:color="E3E3E3"/>
                            <w:left w:val="single" w:sz="2" w:space="0" w:color="E3E3E3"/>
                            <w:bottom w:val="single" w:sz="2" w:space="0" w:color="E3E3E3"/>
                            <w:right w:val="single" w:sz="2" w:space="0" w:color="E3E3E3"/>
                          </w:divBdr>
                          <w:divsChild>
                            <w:div w:id="1585802770">
                              <w:marLeft w:val="0"/>
                              <w:marRight w:val="0"/>
                              <w:marTop w:val="0"/>
                              <w:marBottom w:val="0"/>
                              <w:divBdr>
                                <w:top w:val="single" w:sz="2" w:space="0" w:color="E3E3E3"/>
                                <w:left w:val="single" w:sz="2" w:space="0" w:color="E3E3E3"/>
                                <w:bottom w:val="single" w:sz="2" w:space="0" w:color="E3E3E3"/>
                                <w:right w:val="single" w:sz="2" w:space="0" w:color="E3E3E3"/>
                              </w:divBdr>
                              <w:divsChild>
                                <w:div w:id="1703051082">
                                  <w:marLeft w:val="0"/>
                                  <w:marRight w:val="0"/>
                                  <w:marTop w:val="0"/>
                                  <w:marBottom w:val="0"/>
                                  <w:divBdr>
                                    <w:top w:val="single" w:sz="2" w:space="0" w:color="E3E3E3"/>
                                    <w:left w:val="single" w:sz="2" w:space="0" w:color="E3E3E3"/>
                                    <w:bottom w:val="single" w:sz="2" w:space="0" w:color="E3E3E3"/>
                                    <w:right w:val="single" w:sz="2" w:space="0" w:color="E3E3E3"/>
                                  </w:divBdr>
                                  <w:divsChild>
                                    <w:div w:id="18044992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55499066">
      <w:bodyDiv w:val="1"/>
      <w:marLeft w:val="0"/>
      <w:marRight w:val="0"/>
      <w:marTop w:val="0"/>
      <w:marBottom w:val="0"/>
      <w:divBdr>
        <w:top w:val="none" w:sz="0" w:space="0" w:color="auto"/>
        <w:left w:val="none" w:sz="0" w:space="0" w:color="auto"/>
        <w:bottom w:val="none" w:sz="0" w:space="0" w:color="auto"/>
        <w:right w:val="none" w:sz="0" w:space="0" w:color="auto"/>
      </w:divBdr>
    </w:div>
    <w:div w:id="365328510">
      <w:bodyDiv w:val="1"/>
      <w:marLeft w:val="0"/>
      <w:marRight w:val="0"/>
      <w:marTop w:val="0"/>
      <w:marBottom w:val="0"/>
      <w:divBdr>
        <w:top w:val="none" w:sz="0" w:space="0" w:color="auto"/>
        <w:left w:val="none" w:sz="0" w:space="0" w:color="auto"/>
        <w:bottom w:val="none" w:sz="0" w:space="0" w:color="auto"/>
        <w:right w:val="none" w:sz="0" w:space="0" w:color="auto"/>
      </w:divBdr>
    </w:div>
    <w:div w:id="450127380">
      <w:bodyDiv w:val="1"/>
      <w:marLeft w:val="0"/>
      <w:marRight w:val="0"/>
      <w:marTop w:val="0"/>
      <w:marBottom w:val="0"/>
      <w:divBdr>
        <w:top w:val="none" w:sz="0" w:space="0" w:color="auto"/>
        <w:left w:val="none" w:sz="0" w:space="0" w:color="auto"/>
        <w:bottom w:val="none" w:sz="0" w:space="0" w:color="auto"/>
        <w:right w:val="none" w:sz="0" w:space="0" w:color="auto"/>
      </w:divBdr>
    </w:div>
    <w:div w:id="500703870">
      <w:bodyDiv w:val="1"/>
      <w:marLeft w:val="0"/>
      <w:marRight w:val="0"/>
      <w:marTop w:val="0"/>
      <w:marBottom w:val="0"/>
      <w:divBdr>
        <w:top w:val="none" w:sz="0" w:space="0" w:color="auto"/>
        <w:left w:val="none" w:sz="0" w:space="0" w:color="auto"/>
        <w:bottom w:val="none" w:sz="0" w:space="0" w:color="auto"/>
        <w:right w:val="none" w:sz="0" w:space="0" w:color="auto"/>
      </w:divBdr>
    </w:div>
    <w:div w:id="676422406">
      <w:bodyDiv w:val="1"/>
      <w:marLeft w:val="0"/>
      <w:marRight w:val="0"/>
      <w:marTop w:val="0"/>
      <w:marBottom w:val="0"/>
      <w:divBdr>
        <w:top w:val="none" w:sz="0" w:space="0" w:color="auto"/>
        <w:left w:val="none" w:sz="0" w:space="0" w:color="auto"/>
        <w:bottom w:val="none" w:sz="0" w:space="0" w:color="auto"/>
        <w:right w:val="none" w:sz="0" w:space="0" w:color="auto"/>
      </w:divBdr>
    </w:div>
    <w:div w:id="816608485">
      <w:bodyDiv w:val="1"/>
      <w:marLeft w:val="0"/>
      <w:marRight w:val="0"/>
      <w:marTop w:val="0"/>
      <w:marBottom w:val="0"/>
      <w:divBdr>
        <w:top w:val="none" w:sz="0" w:space="0" w:color="auto"/>
        <w:left w:val="none" w:sz="0" w:space="0" w:color="auto"/>
        <w:bottom w:val="none" w:sz="0" w:space="0" w:color="auto"/>
        <w:right w:val="none" w:sz="0" w:space="0" w:color="auto"/>
      </w:divBdr>
    </w:div>
    <w:div w:id="908072993">
      <w:bodyDiv w:val="1"/>
      <w:marLeft w:val="0"/>
      <w:marRight w:val="0"/>
      <w:marTop w:val="0"/>
      <w:marBottom w:val="0"/>
      <w:divBdr>
        <w:top w:val="none" w:sz="0" w:space="0" w:color="auto"/>
        <w:left w:val="none" w:sz="0" w:space="0" w:color="auto"/>
        <w:bottom w:val="none" w:sz="0" w:space="0" w:color="auto"/>
        <w:right w:val="none" w:sz="0" w:space="0" w:color="auto"/>
      </w:divBdr>
    </w:div>
    <w:div w:id="915241861">
      <w:bodyDiv w:val="1"/>
      <w:marLeft w:val="0"/>
      <w:marRight w:val="0"/>
      <w:marTop w:val="0"/>
      <w:marBottom w:val="0"/>
      <w:divBdr>
        <w:top w:val="none" w:sz="0" w:space="0" w:color="auto"/>
        <w:left w:val="none" w:sz="0" w:space="0" w:color="auto"/>
        <w:bottom w:val="none" w:sz="0" w:space="0" w:color="auto"/>
        <w:right w:val="none" w:sz="0" w:space="0" w:color="auto"/>
      </w:divBdr>
    </w:div>
    <w:div w:id="922839637">
      <w:bodyDiv w:val="1"/>
      <w:marLeft w:val="0"/>
      <w:marRight w:val="0"/>
      <w:marTop w:val="0"/>
      <w:marBottom w:val="0"/>
      <w:divBdr>
        <w:top w:val="none" w:sz="0" w:space="0" w:color="auto"/>
        <w:left w:val="none" w:sz="0" w:space="0" w:color="auto"/>
        <w:bottom w:val="none" w:sz="0" w:space="0" w:color="auto"/>
        <w:right w:val="none" w:sz="0" w:space="0" w:color="auto"/>
      </w:divBdr>
    </w:div>
    <w:div w:id="953943538">
      <w:bodyDiv w:val="1"/>
      <w:marLeft w:val="0"/>
      <w:marRight w:val="0"/>
      <w:marTop w:val="0"/>
      <w:marBottom w:val="0"/>
      <w:divBdr>
        <w:top w:val="none" w:sz="0" w:space="0" w:color="auto"/>
        <w:left w:val="none" w:sz="0" w:space="0" w:color="auto"/>
        <w:bottom w:val="none" w:sz="0" w:space="0" w:color="auto"/>
        <w:right w:val="none" w:sz="0" w:space="0" w:color="auto"/>
      </w:divBdr>
    </w:div>
    <w:div w:id="1037389426">
      <w:bodyDiv w:val="1"/>
      <w:marLeft w:val="0"/>
      <w:marRight w:val="0"/>
      <w:marTop w:val="0"/>
      <w:marBottom w:val="0"/>
      <w:divBdr>
        <w:top w:val="none" w:sz="0" w:space="0" w:color="auto"/>
        <w:left w:val="none" w:sz="0" w:space="0" w:color="auto"/>
        <w:bottom w:val="none" w:sz="0" w:space="0" w:color="auto"/>
        <w:right w:val="none" w:sz="0" w:space="0" w:color="auto"/>
      </w:divBdr>
    </w:div>
    <w:div w:id="1095902195">
      <w:bodyDiv w:val="1"/>
      <w:marLeft w:val="0"/>
      <w:marRight w:val="0"/>
      <w:marTop w:val="0"/>
      <w:marBottom w:val="0"/>
      <w:divBdr>
        <w:top w:val="none" w:sz="0" w:space="0" w:color="auto"/>
        <w:left w:val="none" w:sz="0" w:space="0" w:color="auto"/>
        <w:bottom w:val="none" w:sz="0" w:space="0" w:color="auto"/>
        <w:right w:val="none" w:sz="0" w:space="0" w:color="auto"/>
      </w:divBdr>
    </w:div>
    <w:div w:id="1172329317">
      <w:bodyDiv w:val="1"/>
      <w:marLeft w:val="0"/>
      <w:marRight w:val="0"/>
      <w:marTop w:val="0"/>
      <w:marBottom w:val="0"/>
      <w:divBdr>
        <w:top w:val="none" w:sz="0" w:space="0" w:color="auto"/>
        <w:left w:val="none" w:sz="0" w:space="0" w:color="auto"/>
        <w:bottom w:val="none" w:sz="0" w:space="0" w:color="auto"/>
        <w:right w:val="none" w:sz="0" w:space="0" w:color="auto"/>
      </w:divBdr>
    </w:div>
    <w:div w:id="1188905440">
      <w:bodyDiv w:val="1"/>
      <w:marLeft w:val="0"/>
      <w:marRight w:val="0"/>
      <w:marTop w:val="0"/>
      <w:marBottom w:val="0"/>
      <w:divBdr>
        <w:top w:val="none" w:sz="0" w:space="0" w:color="auto"/>
        <w:left w:val="none" w:sz="0" w:space="0" w:color="auto"/>
        <w:bottom w:val="none" w:sz="0" w:space="0" w:color="auto"/>
        <w:right w:val="none" w:sz="0" w:space="0" w:color="auto"/>
      </w:divBdr>
    </w:div>
    <w:div w:id="1246110664">
      <w:bodyDiv w:val="1"/>
      <w:marLeft w:val="0"/>
      <w:marRight w:val="0"/>
      <w:marTop w:val="0"/>
      <w:marBottom w:val="0"/>
      <w:divBdr>
        <w:top w:val="none" w:sz="0" w:space="0" w:color="auto"/>
        <w:left w:val="none" w:sz="0" w:space="0" w:color="auto"/>
        <w:bottom w:val="none" w:sz="0" w:space="0" w:color="auto"/>
        <w:right w:val="none" w:sz="0" w:space="0" w:color="auto"/>
      </w:divBdr>
    </w:div>
    <w:div w:id="1375084157">
      <w:bodyDiv w:val="1"/>
      <w:marLeft w:val="0"/>
      <w:marRight w:val="0"/>
      <w:marTop w:val="0"/>
      <w:marBottom w:val="0"/>
      <w:divBdr>
        <w:top w:val="none" w:sz="0" w:space="0" w:color="auto"/>
        <w:left w:val="none" w:sz="0" w:space="0" w:color="auto"/>
        <w:bottom w:val="none" w:sz="0" w:space="0" w:color="auto"/>
        <w:right w:val="none" w:sz="0" w:space="0" w:color="auto"/>
      </w:divBdr>
    </w:div>
    <w:div w:id="1392342652">
      <w:bodyDiv w:val="1"/>
      <w:marLeft w:val="0"/>
      <w:marRight w:val="0"/>
      <w:marTop w:val="0"/>
      <w:marBottom w:val="0"/>
      <w:divBdr>
        <w:top w:val="none" w:sz="0" w:space="0" w:color="auto"/>
        <w:left w:val="none" w:sz="0" w:space="0" w:color="auto"/>
        <w:bottom w:val="none" w:sz="0" w:space="0" w:color="auto"/>
        <w:right w:val="none" w:sz="0" w:space="0" w:color="auto"/>
      </w:divBdr>
    </w:div>
    <w:div w:id="1443068126">
      <w:bodyDiv w:val="1"/>
      <w:marLeft w:val="0"/>
      <w:marRight w:val="0"/>
      <w:marTop w:val="0"/>
      <w:marBottom w:val="0"/>
      <w:divBdr>
        <w:top w:val="none" w:sz="0" w:space="0" w:color="auto"/>
        <w:left w:val="none" w:sz="0" w:space="0" w:color="auto"/>
        <w:bottom w:val="none" w:sz="0" w:space="0" w:color="auto"/>
        <w:right w:val="none" w:sz="0" w:space="0" w:color="auto"/>
      </w:divBdr>
    </w:div>
    <w:div w:id="1618179820">
      <w:bodyDiv w:val="1"/>
      <w:marLeft w:val="0"/>
      <w:marRight w:val="0"/>
      <w:marTop w:val="0"/>
      <w:marBottom w:val="0"/>
      <w:divBdr>
        <w:top w:val="none" w:sz="0" w:space="0" w:color="auto"/>
        <w:left w:val="none" w:sz="0" w:space="0" w:color="auto"/>
        <w:bottom w:val="none" w:sz="0" w:space="0" w:color="auto"/>
        <w:right w:val="none" w:sz="0" w:space="0" w:color="auto"/>
      </w:divBdr>
    </w:div>
    <w:div w:id="1648974894">
      <w:bodyDiv w:val="1"/>
      <w:marLeft w:val="0"/>
      <w:marRight w:val="0"/>
      <w:marTop w:val="0"/>
      <w:marBottom w:val="0"/>
      <w:divBdr>
        <w:top w:val="none" w:sz="0" w:space="0" w:color="auto"/>
        <w:left w:val="none" w:sz="0" w:space="0" w:color="auto"/>
        <w:bottom w:val="none" w:sz="0" w:space="0" w:color="auto"/>
        <w:right w:val="none" w:sz="0" w:space="0" w:color="auto"/>
      </w:divBdr>
    </w:div>
    <w:div w:id="1750272172">
      <w:bodyDiv w:val="1"/>
      <w:marLeft w:val="0"/>
      <w:marRight w:val="0"/>
      <w:marTop w:val="0"/>
      <w:marBottom w:val="0"/>
      <w:divBdr>
        <w:top w:val="none" w:sz="0" w:space="0" w:color="auto"/>
        <w:left w:val="none" w:sz="0" w:space="0" w:color="auto"/>
        <w:bottom w:val="none" w:sz="0" w:space="0" w:color="auto"/>
        <w:right w:val="none" w:sz="0" w:space="0" w:color="auto"/>
      </w:divBdr>
    </w:div>
    <w:div w:id="1907832624">
      <w:bodyDiv w:val="1"/>
      <w:marLeft w:val="0"/>
      <w:marRight w:val="0"/>
      <w:marTop w:val="0"/>
      <w:marBottom w:val="0"/>
      <w:divBdr>
        <w:top w:val="none" w:sz="0" w:space="0" w:color="auto"/>
        <w:left w:val="none" w:sz="0" w:space="0" w:color="auto"/>
        <w:bottom w:val="none" w:sz="0" w:space="0" w:color="auto"/>
        <w:right w:val="none" w:sz="0" w:space="0" w:color="auto"/>
      </w:divBdr>
      <w:divsChild>
        <w:div w:id="726149689">
          <w:marLeft w:val="-100"/>
          <w:marRight w:val="0"/>
          <w:marTop w:val="0"/>
          <w:marBottom w:val="0"/>
          <w:divBdr>
            <w:top w:val="none" w:sz="0" w:space="0" w:color="auto"/>
            <w:left w:val="none" w:sz="0" w:space="0" w:color="auto"/>
            <w:bottom w:val="none" w:sz="0" w:space="0" w:color="auto"/>
            <w:right w:val="none" w:sz="0" w:space="0" w:color="auto"/>
          </w:divBdr>
        </w:div>
      </w:divsChild>
    </w:div>
    <w:div w:id="2002925232">
      <w:bodyDiv w:val="1"/>
      <w:marLeft w:val="0"/>
      <w:marRight w:val="0"/>
      <w:marTop w:val="0"/>
      <w:marBottom w:val="0"/>
      <w:divBdr>
        <w:top w:val="none" w:sz="0" w:space="0" w:color="auto"/>
        <w:left w:val="none" w:sz="0" w:space="0" w:color="auto"/>
        <w:bottom w:val="none" w:sz="0" w:space="0" w:color="auto"/>
        <w:right w:val="none" w:sz="0" w:space="0" w:color="auto"/>
      </w:divBdr>
    </w:div>
    <w:div w:id="2033653031">
      <w:bodyDiv w:val="1"/>
      <w:marLeft w:val="0"/>
      <w:marRight w:val="0"/>
      <w:marTop w:val="0"/>
      <w:marBottom w:val="0"/>
      <w:divBdr>
        <w:top w:val="none" w:sz="0" w:space="0" w:color="auto"/>
        <w:left w:val="none" w:sz="0" w:space="0" w:color="auto"/>
        <w:bottom w:val="none" w:sz="0" w:space="0" w:color="auto"/>
        <w:right w:val="none" w:sz="0" w:space="0" w:color="auto"/>
      </w:divBdr>
    </w:div>
    <w:div w:id="2045325025">
      <w:bodyDiv w:val="1"/>
      <w:marLeft w:val="0"/>
      <w:marRight w:val="0"/>
      <w:marTop w:val="0"/>
      <w:marBottom w:val="0"/>
      <w:divBdr>
        <w:top w:val="none" w:sz="0" w:space="0" w:color="auto"/>
        <w:left w:val="none" w:sz="0" w:space="0" w:color="auto"/>
        <w:bottom w:val="none" w:sz="0" w:space="0" w:color="auto"/>
        <w:right w:val="none" w:sz="0" w:space="0" w:color="auto"/>
      </w:divBdr>
    </w:div>
    <w:div w:id="2063553353">
      <w:bodyDiv w:val="1"/>
      <w:marLeft w:val="0"/>
      <w:marRight w:val="0"/>
      <w:marTop w:val="0"/>
      <w:marBottom w:val="0"/>
      <w:divBdr>
        <w:top w:val="none" w:sz="0" w:space="0" w:color="auto"/>
        <w:left w:val="none" w:sz="0" w:space="0" w:color="auto"/>
        <w:bottom w:val="none" w:sz="0" w:space="0" w:color="auto"/>
        <w:right w:val="none" w:sz="0" w:space="0" w:color="auto"/>
      </w:divBdr>
    </w:div>
    <w:div w:id="2071221768">
      <w:bodyDiv w:val="1"/>
      <w:marLeft w:val="0"/>
      <w:marRight w:val="0"/>
      <w:marTop w:val="0"/>
      <w:marBottom w:val="0"/>
      <w:divBdr>
        <w:top w:val="none" w:sz="0" w:space="0" w:color="auto"/>
        <w:left w:val="none" w:sz="0" w:space="0" w:color="auto"/>
        <w:bottom w:val="none" w:sz="0" w:space="0" w:color="auto"/>
        <w:right w:val="none" w:sz="0" w:space="0" w:color="auto"/>
      </w:divBdr>
    </w:div>
    <w:div w:id="2105563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Lw8dNZHVbhvm36M+RDJCkgGz5w==">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249FE5-CC9E-40BF-AD2D-6E3393D4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41112</Words>
  <Characters>23435</Characters>
  <Application>Microsoft Office Word</Application>
  <DocSecurity>0</DocSecurity>
  <Lines>195</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Дмитрів Леся Іванівна</dc:creator>
  <cp:keywords/>
  <dc:description/>
  <cp:lastModifiedBy>Власенко Наталія Євгеніївна</cp:lastModifiedBy>
  <cp:revision>3</cp:revision>
  <cp:lastPrinted>2024-08-20T06:18:00Z</cp:lastPrinted>
  <dcterms:created xsi:type="dcterms:W3CDTF">2024-08-28T10:12:00Z</dcterms:created>
  <dcterms:modified xsi:type="dcterms:W3CDTF">2024-08-28T15:03:00Z</dcterms:modified>
</cp:coreProperties>
</file>