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2A905" w14:textId="205ADB97" w:rsidR="004639F8" w:rsidRDefault="004639F8" w:rsidP="00523868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</w:pPr>
      <w:r w:rsidRPr="00926A98">
        <w:rPr>
          <w:noProof/>
          <w:sz w:val="28"/>
          <w:szCs w:val="28"/>
          <w:lang w:eastAsia="uk-UA"/>
        </w:rPr>
        <w:drawing>
          <wp:inline distT="0" distB="0" distL="114300" distR="114300" wp14:anchorId="58A7013A" wp14:editId="19E6F1F4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DCD5FC" w14:textId="77777777" w:rsidR="004639F8" w:rsidRDefault="004639F8" w:rsidP="00523868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</w:pPr>
    </w:p>
    <w:p w14:paraId="6636A89A" w14:textId="77777777" w:rsidR="00523868" w:rsidRPr="00A720A3" w:rsidRDefault="00523868" w:rsidP="00523868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</w:pPr>
      <w:r w:rsidRPr="00A720A3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59EF06CB" w14:textId="77777777" w:rsidR="00523868" w:rsidRPr="00751725" w:rsidRDefault="00523868" w:rsidP="00523868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hi-IN" w:bidi="hi-IN"/>
        </w:rPr>
      </w:pPr>
    </w:p>
    <w:p w14:paraId="41E47456" w14:textId="77777777" w:rsidR="00523868" w:rsidRPr="004639F8" w:rsidRDefault="00523868" w:rsidP="005238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>09 липня 2025 року</w:t>
      </w:r>
      <w:r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   </w:t>
      </w:r>
      <w:r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           м. Київ</w:t>
      </w:r>
    </w:p>
    <w:p w14:paraId="744FD1DE" w14:textId="77777777" w:rsidR="00523868" w:rsidRPr="004639F8" w:rsidRDefault="00523868" w:rsidP="005238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35332E8E" w14:textId="6C27D80D" w:rsidR="00523868" w:rsidRPr="004639F8" w:rsidRDefault="00523868" w:rsidP="00523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  <w:r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 І Ш Е Н Н Я № </w:t>
      </w:r>
      <w:r w:rsidR="002D125E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133/зп-25</w:t>
      </w:r>
    </w:p>
    <w:p w14:paraId="078DCFA3" w14:textId="77777777" w:rsidR="00523868" w:rsidRPr="004639F8" w:rsidRDefault="00523868" w:rsidP="005238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6634FB8" w14:textId="77777777" w:rsidR="00523868" w:rsidRPr="004639F8" w:rsidRDefault="00523868" w:rsidP="005238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Вища кваліфікаційна комісія суддів України у пленарному складі:</w:t>
      </w:r>
    </w:p>
    <w:p w14:paraId="0AF625D5" w14:textId="77777777" w:rsidR="00523868" w:rsidRPr="004639F8" w:rsidRDefault="00523868" w:rsidP="005238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01603A5" w14:textId="77777777" w:rsidR="00523868" w:rsidRPr="004639F8" w:rsidRDefault="00523868" w:rsidP="005238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головуючого – Андрія ПАСІЧНИКА,</w:t>
      </w:r>
    </w:p>
    <w:p w14:paraId="07968B50" w14:textId="77777777" w:rsidR="00523868" w:rsidRPr="004639F8" w:rsidRDefault="00523868" w:rsidP="005238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356B42A5" w14:textId="00CFBCA5" w:rsidR="00523868" w:rsidRPr="004639F8" w:rsidRDefault="00523868" w:rsidP="0082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членів Комісії: Михайла БОГОНОСА, Віталія ГАЦЕЛЮКА, Ярослава ДУХА, Надії КОБЕЦЬКОЇ (доповідач), Олега КОЛІУША, Володимира ЛУГАНСЬКОГО, Руслана МЕЛЬНИКА, </w:t>
      </w:r>
      <w:r w:rsidR="005B5C34"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Олексія ОМЕЛЬЯНА</w:t>
      </w:r>
      <w:r w:rsidR="005B5C34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5B5C34"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Романа САБОДАША, </w:t>
      </w:r>
      <w:r w:rsidR="00B04DAB">
        <w:rPr>
          <w:rFonts w:ascii="Times New Roman" w:eastAsia="Times New Roman" w:hAnsi="Times New Roman" w:cs="Times New Roman"/>
          <w:sz w:val="26"/>
          <w:szCs w:val="26"/>
          <w:lang w:eastAsia="uk-UA"/>
        </w:rPr>
        <w:t>Руслана СИДОРОВИЧА</w:t>
      </w:r>
      <w:r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Сергія ЧУМАКА, </w:t>
      </w:r>
    </w:p>
    <w:p w14:paraId="6EE891D3" w14:textId="77777777" w:rsidR="00523868" w:rsidRPr="004639F8" w:rsidRDefault="00523868" w:rsidP="0082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1EBA472C" w14:textId="213D269C" w:rsidR="0048066C" w:rsidRDefault="00523868" w:rsidP="00820F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</w:pPr>
      <w:r w:rsidRPr="004639F8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питання </w:t>
      </w:r>
      <w:r w:rsidR="004639F8">
        <w:rPr>
          <w:rFonts w:ascii="Times New Roman" w:hAnsi="Times New Roman" w:cs="Times New Roman"/>
          <w:color w:val="000000"/>
          <w:sz w:val="26"/>
          <w:szCs w:val="26"/>
        </w:rPr>
        <w:t xml:space="preserve">про </w:t>
      </w:r>
      <w:r w:rsidR="0048066C" w:rsidRPr="004639F8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 xml:space="preserve">внесення змін до рішення </w:t>
      </w:r>
      <w:r w:rsidR="00820F63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 xml:space="preserve">Вищої кваліфікаційної комісії суддів України </w:t>
      </w:r>
      <w:r w:rsidR="0048066C" w:rsidRPr="004639F8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 xml:space="preserve">від </w:t>
      </w:r>
      <w:r w:rsidR="00820F6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04 липня </w:t>
      </w:r>
      <w:r w:rsidR="0048066C" w:rsidRPr="004639F8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2025</w:t>
      </w:r>
      <w:r w:rsidR="00820F6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року</w:t>
      </w:r>
      <w:r w:rsidR="0048066C" w:rsidRPr="004639F8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№</w:t>
      </w:r>
      <w:r w:rsidR="004639F8" w:rsidRPr="004639F8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r w:rsidR="00714D0B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128/зп-25 п</w:t>
      </w:r>
      <w:r w:rsidR="0048066C" w:rsidRPr="004639F8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 xml:space="preserve">ро призначення тестування знань з історії української державності у межах кваліфікаційного іспиту </w:t>
      </w:r>
      <w:r w:rsidR="00895BF4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 xml:space="preserve">для </w:t>
      </w:r>
      <w:r w:rsidR="0048066C" w:rsidRPr="004639F8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>кандидатів на посаду судді місцевого суду та суддів, які виявили намір бути переведеними до ін</w:t>
      </w:r>
      <w:r w:rsidR="00714D0B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>шого</w:t>
      </w:r>
      <w:r w:rsidR="002D125E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> </w:t>
      </w:r>
      <w:r w:rsidR="00714D0B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>місцевого суду,</w:t>
      </w:r>
    </w:p>
    <w:p w14:paraId="105D4679" w14:textId="77777777" w:rsidR="00714D0B" w:rsidRDefault="00714D0B" w:rsidP="00820F6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</w:pPr>
    </w:p>
    <w:p w14:paraId="65654BFA" w14:textId="4EBE11DC" w:rsidR="00714D0B" w:rsidRDefault="00714D0B" w:rsidP="00820F6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>встановила:</w:t>
      </w:r>
    </w:p>
    <w:p w14:paraId="6CBFF877" w14:textId="77777777" w:rsidR="00714D0B" w:rsidRDefault="00714D0B" w:rsidP="00820F6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</w:pPr>
    </w:p>
    <w:p w14:paraId="696DB77A" w14:textId="178786B3" w:rsidR="00820F63" w:rsidRDefault="00820F63" w:rsidP="00820F63">
      <w:pPr>
        <w:shd w:val="clear" w:color="auto" w:fill="FFFFFF"/>
        <w:spacing w:after="0" w:line="240" w:lineRule="auto"/>
        <w:ind w:firstLineChars="272" w:firstLine="70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20F63">
        <w:rPr>
          <w:rFonts w:ascii="Times New Roman" w:hAnsi="Times New Roman" w:cs="Times New Roman"/>
          <w:noProof/>
          <w:sz w:val="26"/>
          <w:szCs w:val="26"/>
        </w:rPr>
        <w:t>Рішенням Вищої кваліфікаційної комісії суддів України від 11 грудня 2024</w:t>
      </w:r>
      <w:r w:rsidR="002D125E">
        <w:rPr>
          <w:rFonts w:ascii="Times New Roman" w:hAnsi="Times New Roman" w:cs="Times New Roman"/>
          <w:noProof/>
          <w:sz w:val="26"/>
          <w:szCs w:val="26"/>
        </w:rPr>
        <w:t> </w:t>
      </w:r>
      <w:r w:rsidRPr="00820F63">
        <w:rPr>
          <w:rFonts w:ascii="Times New Roman" w:hAnsi="Times New Roman" w:cs="Times New Roman"/>
          <w:noProof/>
          <w:sz w:val="26"/>
          <w:szCs w:val="26"/>
        </w:rPr>
        <w:t>року</w:t>
      </w:r>
      <w:r w:rsidR="002D125E">
        <w:rPr>
          <w:rFonts w:ascii="Times New Roman" w:hAnsi="Times New Roman" w:cs="Times New Roman"/>
          <w:noProof/>
          <w:sz w:val="26"/>
          <w:szCs w:val="26"/>
        </w:rPr>
        <w:t> </w:t>
      </w:r>
      <w:r w:rsidRPr="00820F63">
        <w:rPr>
          <w:rFonts w:ascii="Times New Roman" w:hAnsi="Times New Roman" w:cs="Times New Roman"/>
          <w:noProof/>
          <w:sz w:val="26"/>
          <w:szCs w:val="26"/>
        </w:rPr>
        <w:t>№ 366/зп-24 оголошено добір кандидатів на посаду судді місцевого суду з урахуванням 1 800 прогнозованих вакантних посад суддів у місцевих судах.</w:t>
      </w:r>
    </w:p>
    <w:p w14:paraId="03E359EC" w14:textId="5B761218" w:rsidR="00687D39" w:rsidRPr="00820F63" w:rsidRDefault="00687D39" w:rsidP="00687D39">
      <w:pPr>
        <w:shd w:val="clear" w:color="auto" w:fill="FFFFFF"/>
        <w:spacing w:after="0" w:line="240" w:lineRule="auto"/>
        <w:ind w:firstLineChars="272" w:firstLine="70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20F63">
        <w:rPr>
          <w:rFonts w:ascii="Times New Roman" w:hAnsi="Times New Roman" w:cs="Times New Roman"/>
          <w:noProof/>
          <w:sz w:val="26"/>
          <w:szCs w:val="26"/>
        </w:rPr>
        <w:t>Рішенням Вищої кваліфікаційної комісії суддів України від 11 грудня 2024</w:t>
      </w:r>
      <w:r w:rsidR="002D125E">
        <w:rPr>
          <w:rFonts w:ascii="Times New Roman" w:hAnsi="Times New Roman" w:cs="Times New Roman"/>
          <w:noProof/>
          <w:sz w:val="26"/>
          <w:szCs w:val="26"/>
        </w:rPr>
        <w:t> </w:t>
      </w:r>
      <w:r w:rsidRPr="00820F63">
        <w:rPr>
          <w:rFonts w:ascii="Times New Roman" w:hAnsi="Times New Roman" w:cs="Times New Roman"/>
          <w:noProof/>
          <w:sz w:val="26"/>
          <w:szCs w:val="26"/>
        </w:rPr>
        <w:t>року</w:t>
      </w:r>
      <w:r w:rsidR="002D125E">
        <w:rPr>
          <w:rFonts w:ascii="Times New Roman" w:hAnsi="Times New Roman" w:cs="Times New Roman"/>
          <w:noProof/>
          <w:sz w:val="26"/>
          <w:szCs w:val="26"/>
        </w:rPr>
        <w:t> </w:t>
      </w:r>
      <w:r w:rsidRPr="00820F63">
        <w:rPr>
          <w:rFonts w:ascii="Times New Roman" w:hAnsi="Times New Roman" w:cs="Times New Roman"/>
          <w:noProof/>
          <w:sz w:val="26"/>
          <w:szCs w:val="26"/>
        </w:rPr>
        <w:t>№ 367/зп-24 оголошено прийняття від суддів, які мають намір бути переведеними до іншого місцевого суду, заяв про складання кваліфікаційного іспиту.</w:t>
      </w:r>
    </w:p>
    <w:p w14:paraId="36D971D8" w14:textId="77777777" w:rsidR="00820F63" w:rsidRPr="00820F63" w:rsidRDefault="00820F63" w:rsidP="00820F63">
      <w:pPr>
        <w:shd w:val="clear" w:color="auto" w:fill="FFFFFF"/>
        <w:spacing w:after="0" w:line="240" w:lineRule="auto"/>
        <w:ind w:firstLineChars="272" w:firstLine="70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20F63">
        <w:rPr>
          <w:rFonts w:ascii="Times New Roman" w:hAnsi="Times New Roman" w:cs="Times New Roman"/>
          <w:noProof/>
          <w:sz w:val="26"/>
          <w:szCs w:val="26"/>
        </w:rPr>
        <w:t>Відповідно до пункту 4 частини першої статті 70 Закону України «Про судоустрій і статус суддів» (далі – Закон) добір на посаду судді місцевого суду здійснюється в порядку, визначеному Законом, та включає етап складання кваліфікаційного іспиту.</w:t>
      </w:r>
    </w:p>
    <w:p w14:paraId="5E0660C7" w14:textId="4C4A717F" w:rsidR="00820F63" w:rsidRDefault="00820F63" w:rsidP="00820F63">
      <w:pPr>
        <w:shd w:val="clear" w:color="auto" w:fill="FFFFFF"/>
        <w:spacing w:after="0" w:line="240" w:lineRule="auto"/>
        <w:ind w:firstLineChars="272" w:firstLine="70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20F63">
        <w:rPr>
          <w:rFonts w:ascii="Times New Roman" w:hAnsi="Times New Roman" w:cs="Times New Roman"/>
          <w:noProof/>
          <w:sz w:val="26"/>
          <w:szCs w:val="26"/>
        </w:rPr>
        <w:t>Кваліфікаційний іспит є атестуванням професійної компетентності кандидата на</w:t>
      </w:r>
      <w:r w:rsidR="002D125E">
        <w:rPr>
          <w:rFonts w:ascii="Times New Roman" w:hAnsi="Times New Roman" w:cs="Times New Roman"/>
          <w:noProof/>
          <w:sz w:val="26"/>
          <w:szCs w:val="26"/>
        </w:rPr>
        <w:t> </w:t>
      </w:r>
      <w:r w:rsidRPr="00820F63">
        <w:rPr>
          <w:rFonts w:ascii="Times New Roman" w:hAnsi="Times New Roman" w:cs="Times New Roman"/>
          <w:noProof/>
          <w:sz w:val="26"/>
          <w:szCs w:val="26"/>
        </w:rPr>
        <w:t>посаду судді з метою виявлення належних знань, рівня підготовки та здатності здійснювати правосуддя у відповідному суді (частина перша статті 74 Закону).</w:t>
      </w:r>
    </w:p>
    <w:p w14:paraId="6464A9F4" w14:textId="5237699A" w:rsidR="00687D39" w:rsidRPr="00820F63" w:rsidRDefault="00687D39" w:rsidP="00687D39">
      <w:pPr>
        <w:shd w:val="clear" w:color="auto" w:fill="FFFFFF"/>
        <w:spacing w:after="0" w:line="240" w:lineRule="auto"/>
        <w:ind w:firstLineChars="272" w:firstLine="70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20F63">
        <w:rPr>
          <w:rFonts w:ascii="Times New Roman" w:hAnsi="Times New Roman" w:cs="Times New Roman"/>
          <w:noProof/>
          <w:sz w:val="26"/>
          <w:szCs w:val="26"/>
        </w:rPr>
        <w:t>Згідно з частиною третьою статті 82 Закону суддя, який виявив намір бути переведеним до іншого місцевого суду за результатами конкурсу на зайняття вакантної</w:t>
      </w:r>
      <w:r w:rsidR="002D125E">
        <w:rPr>
          <w:rFonts w:ascii="Times New Roman" w:hAnsi="Times New Roman" w:cs="Times New Roman"/>
          <w:noProof/>
          <w:sz w:val="26"/>
          <w:szCs w:val="26"/>
        </w:rPr>
        <w:t> </w:t>
      </w:r>
      <w:r w:rsidRPr="00820F63">
        <w:rPr>
          <w:rFonts w:ascii="Times New Roman" w:hAnsi="Times New Roman" w:cs="Times New Roman"/>
          <w:noProof/>
          <w:sz w:val="26"/>
          <w:szCs w:val="26"/>
        </w:rPr>
        <w:t>посади судді, одночасно із кандидатами, які беруть участь у доборі на посаду</w:t>
      </w:r>
      <w:r w:rsidR="002D125E">
        <w:rPr>
          <w:rFonts w:ascii="Times New Roman" w:hAnsi="Times New Roman" w:cs="Times New Roman"/>
          <w:noProof/>
          <w:sz w:val="26"/>
          <w:szCs w:val="26"/>
        </w:rPr>
        <w:t> </w:t>
      </w:r>
      <w:r w:rsidRPr="00820F63">
        <w:rPr>
          <w:rFonts w:ascii="Times New Roman" w:hAnsi="Times New Roman" w:cs="Times New Roman"/>
          <w:noProof/>
          <w:sz w:val="26"/>
          <w:szCs w:val="26"/>
        </w:rPr>
        <w:t>судді, складає кваліфікаційний іспит у порядку, передбаченому статтею 74</w:t>
      </w:r>
      <w:r w:rsidR="002D125E">
        <w:rPr>
          <w:rFonts w:ascii="Times New Roman" w:hAnsi="Times New Roman" w:cs="Times New Roman"/>
          <w:noProof/>
          <w:sz w:val="26"/>
          <w:szCs w:val="26"/>
        </w:rPr>
        <w:t> </w:t>
      </w:r>
      <w:r w:rsidRPr="00820F63">
        <w:rPr>
          <w:rFonts w:ascii="Times New Roman" w:hAnsi="Times New Roman" w:cs="Times New Roman"/>
          <w:noProof/>
          <w:sz w:val="26"/>
          <w:szCs w:val="26"/>
        </w:rPr>
        <w:t>Закону,</w:t>
      </w:r>
      <w:r w:rsidR="002D125E">
        <w:rPr>
          <w:rFonts w:ascii="Times New Roman" w:hAnsi="Times New Roman" w:cs="Times New Roman"/>
          <w:noProof/>
          <w:sz w:val="26"/>
          <w:szCs w:val="26"/>
        </w:rPr>
        <w:t> </w:t>
      </w:r>
      <w:r w:rsidRPr="00820F63">
        <w:rPr>
          <w:rFonts w:ascii="Times New Roman" w:hAnsi="Times New Roman" w:cs="Times New Roman"/>
          <w:noProof/>
          <w:sz w:val="26"/>
          <w:szCs w:val="26"/>
        </w:rPr>
        <w:t>з урахуванням особливостей, визначених статтею 82 Закону.</w:t>
      </w:r>
    </w:p>
    <w:p w14:paraId="798288EC" w14:textId="17B4AE7B" w:rsidR="00820F63" w:rsidRPr="001772A7" w:rsidRDefault="00820F63" w:rsidP="00820F63">
      <w:pPr>
        <w:shd w:val="clear" w:color="auto" w:fill="FFFFFF"/>
        <w:spacing w:after="0" w:line="240" w:lineRule="auto"/>
        <w:ind w:firstLineChars="272" w:firstLine="707"/>
        <w:jc w:val="both"/>
        <w:rPr>
          <w:noProof/>
        </w:rPr>
      </w:pPr>
      <w:r w:rsidRPr="00820F63">
        <w:rPr>
          <w:rFonts w:ascii="Times New Roman" w:hAnsi="Times New Roman" w:cs="Times New Roman"/>
          <w:noProof/>
          <w:sz w:val="26"/>
          <w:szCs w:val="26"/>
        </w:rPr>
        <w:t xml:space="preserve">Частиною третьою статті 74 Закону встановлено, що кваліфікаційний іспит проводиться шляхом складання анонімних тестувань та практичних завдань. </w:t>
      </w:r>
      <w:r w:rsidRPr="00820F63">
        <w:rPr>
          <w:rFonts w:ascii="Times New Roman" w:hAnsi="Times New Roman" w:cs="Times New Roman"/>
          <w:noProof/>
          <w:sz w:val="26"/>
          <w:szCs w:val="26"/>
        </w:rPr>
        <w:lastRenderedPageBreak/>
        <w:t>Анонімне</w:t>
      </w:r>
      <w:r w:rsidR="002D125E">
        <w:rPr>
          <w:rFonts w:ascii="Times New Roman" w:hAnsi="Times New Roman" w:cs="Times New Roman"/>
          <w:noProof/>
          <w:sz w:val="26"/>
          <w:szCs w:val="26"/>
        </w:rPr>
        <w:t> </w:t>
      </w:r>
      <w:r w:rsidRPr="00820F63">
        <w:rPr>
          <w:rFonts w:ascii="Times New Roman" w:hAnsi="Times New Roman" w:cs="Times New Roman"/>
          <w:noProof/>
          <w:sz w:val="26"/>
          <w:szCs w:val="26"/>
        </w:rPr>
        <w:t xml:space="preserve">тестування проводиться щодо когнітивних здібностей, історії української державності, загальних знань у сфері права та однієї або кількох спеціалізацій суду на вибір: адміністративної, господарської та загальної (цивільної і кримінальної). </w:t>
      </w:r>
      <w:r w:rsidRPr="00FD1599">
        <w:rPr>
          <w:rFonts w:ascii="Times New Roman" w:hAnsi="Times New Roman" w:cs="Times New Roman"/>
          <w:noProof/>
          <w:sz w:val="26"/>
          <w:szCs w:val="26"/>
        </w:rPr>
        <w:t>Практичні завдання проводяться щодо вибраної (вибраних) кандидатом спеціалізації (спеціалізацій) суду. Форма та зміст тестувань, практичних завдань, а також порядок їх проведення затверджуються Вищою кваліфікаційною комісією суддів України.</w:t>
      </w:r>
    </w:p>
    <w:p w14:paraId="67E427D8" w14:textId="59D665A8" w:rsidR="00820F63" w:rsidRDefault="00820F63" w:rsidP="007E0322">
      <w:pPr>
        <w:pStyle w:val="rtejustify"/>
        <w:shd w:val="clear" w:color="auto" w:fill="FFFFFF"/>
        <w:spacing w:before="0" w:beforeAutospacing="0" w:after="0" w:afterAutospacing="0"/>
        <w:ind w:firstLineChars="271" w:firstLine="705"/>
        <w:jc w:val="both"/>
        <w:rPr>
          <w:sz w:val="26"/>
          <w:szCs w:val="26"/>
        </w:rPr>
      </w:pPr>
      <w:r w:rsidRPr="007E0322">
        <w:rPr>
          <w:sz w:val="26"/>
          <w:szCs w:val="26"/>
        </w:rPr>
        <w:t xml:space="preserve">Відповідно до пункту 1.14 розділу 1 Положення </w:t>
      </w:r>
      <w:r w:rsidR="00CE1266" w:rsidRPr="007E0322">
        <w:rPr>
          <w:noProof/>
          <w:sz w:val="26"/>
          <w:szCs w:val="26"/>
        </w:rPr>
        <w:t xml:space="preserve">про порядок складання кваліфікаційного іспиту та методику оцінювання </w:t>
      </w:r>
      <w:r w:rsidR="00CE1266" w:rsidRPr="007E0322">
        <w:rPr>
          <w:sz w:val="26"/>
          <w:szCs w:val="26"/>
        </w:rPr>
        <w:t>кандидатів</w:t>
      </w:r>
      <w:r w:rsidR="00F934B4">
        <w:rPr>
          <w:sz w:val="26"/>
          <w:szCs w:val="26"/>
        </w:rPr>
        <w:t>,</w:t>
      </w:r>
      <w:r w:rsidR="00CE1266" w:rsidRPr="007E0322">
        <w:rPr>
          <w:sz w:val="26"/>
          <w:szCs w:val="26"/>
        </w:rPr>
        <w:t xml:space="preserve"> затверджено</w:t>
      </w:r>
      <w:r w:rsidR="00F934B4">
        <w:rPr>
          <w:sz w:val="26"/>
          <w:szCs w:val="26"/>
        </w:rPr>
        <w:t>го</w:t>
      </w:r>
      <w:r w:rsidR="00CE1266" w:rsidRPr="007E0322">
        <w:rPr>
          <w:sz w:val="26"/>
          <w:szCs w:val="26"/>
        </w:rPr>
        <w:t xml:space="preserve"> рішенням</w:t>
      </w:r>
      <w:r w:rsidR="002D125E">
        <w:rPr>
          <w:sz w:val="26"/>
          <w:szCs w:val="26"/>
        </w:rPr>
        <w:t> </w:t>
      </w:r>
      <w:r w:rsidR="00CE1266" w:rsidRPr="007E0322">
        <w:rPr>
          <w:sz w:val="26"/>
          <w:szCs w:val="26"/>
        </w:rPr>
        <w:t>Комісії від 19 червня 20</w:t>
      </w:r>
      <w:r w:rsidR="00CE1266">
        <w:rPr>
          <w:sz w:val="26"/>
          <w:szCs w:val="26"/>
        </w:rPr>
        <w:t>24 року № 185/зп-24 (зі змінами)</w:t>
      </w:r>
      <w:r w:rsidR="00F934B4">
        <w:rPr>
          <w:sz w:val="26"/>
          <w:szCs w:val="26"/>
        </w:rPr>
        <w:t>,</w:t>
      </w:r>
      <w:r w:rsidR="00CE1266">
        <w:rPr>
          <w:sz w:val="26"/>
          <w:szCs w:val="26"/>
        </w:rPr>
        <w:t xml:space="preserve"> </w:t>
      </w:r>
      <w:r w:rsidRPr="007E0322">
        <w:rPr>
          <w:sz w:val="26"/>
          <w:szCs w:val="26"/>
        </w:rPr>
        <w:t>участь кандидата на посаду судді місцевого суду або судді, допущеного до кваліфікаційного іспиту (відповідного етапу кваліфікаційного іспиту), у його складанні є обов’язковою. Неявка</w:t>
      </w:r>
      <w:r w:rsidR="002D125E">
        <w:rPr>
          <w:sz w:val="26"/>
          <w:szCs w:val="26"/>
        </w:rPr>
        <w:t> </w:t>
      </w:r>
      <w:r w:rsidRPr="007E0322">
        <w:rPr>
          <w:sz w:val="26"/>
          <w:szCs w:val="26"/>
        </w:rPr>
        <w:t>учасника на складання відповідного етапу кваліфікаційного іспиту не перешкоджає його проведенню. Кандидат на посаду судді місцевого суду, який</w:t>
      </w:r>
      <w:r w:rsidRPr="00971E24">
        <w:rPr>
          <w:sz w:val="26"/>
          <w:szCs w:val="26"/>
        </w:rPr>
        <w:t xml:space="preserve"> не є суддею, та суддя, який виявив намір бути переведеним до іншого місцевого суду, у разі</w:t>
      </w:r>
      <w:r w:rsidR="002D125E">
        <w:rPr>
          <w:sz w:val="26"/>
          <w:szCs w:val="26"/>
        </w:rPr>
        <w:t> </w:t>
      </w:r>
      <w:r w:rsidRPr="00971E24">
        <w:rPr>
          <w:sz w:val="26"/>
          <w:szCs w:val="26"/>
        </w:rPr>
        <w:t>неявки на етап кваліфікаційного іспиту зобов’язані повідомити Комісію про поважність причин такої неявки протягом п’яти календарних днів з дня, коли цей етап відбувся. Неповідомлення у строки, визначені Положенням, може мати наслідком визнання учасника таким, що не з’явився для складання кваліфікаційного іспиту без поважних причин.</w:t>
      </w:r>
    </w:p>
    <w:p w14:paraId="0827DE03" w14:textId="1DBBFEAC" w:rsidR="008B281C" w:rsidRDefault="0070013A" w:rsidP="008B281C">
      <w:pPr>
        <w:pStyle w:val="rtejustify"/>
        <w:shd w:val="clear" w:color="auto" w:fill="FFFFFF"/>
        <w:spacing w:before="0" w:beforeAutospacing="0" w:after="0" w:afterAutospacing="0"/>
        <w:ind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820F63" w:rsidRPr="00971E24">
        <w:rPr>
          <w:sz w:val="26"/>
          <w:szCs w:val="26"/>
        </w:rPr>
        <w:t xml:space="preserve">еред осіб, </w:t>
      </w:r>
      <w:r>
        <w:rPr>
          <w:sz w:val="26"/>
          <w:szCs w:val="26"/>
        </w:rPr>
        <w:t>допущених</w:t>
      </w:r>
      <w:r w:rsidR="00820F63" w:rsidRPr="00971E24">
        <w:rPr>
          <w:sz w:val="26"/>
          <w:szCs w:val="26"/>
        </w:rPr>
        <w:t xml:space="preserve"> до складання кваліфікаційного іспиту, є військовослужбовці, у яких може не бути можливості з’явитися у визначені Комісією дату та час його проведення у зв’язку з виконанням конституційного обов’язку із захисту незалежності та територіальної цілісності України.</w:t>
      </w:r>
      <w:r w:rsidR="008B281C" w:rsidRPr="008B281C">
        <w:rPr>
          <w:sz w:val="26"/>
          <w:szCs w:val="26"/>
        </w:rPr>
        <w:t xml:space="preserve"> </w:t>
      </w:r>
    </w:p>
    <w:p w14:paraId="12A38CF5" w14:textId="06421C16" w:rsidR="009C5E53" w:rsidRDefault="008B281C" w:rsidP="008B281C">
      <w:pPr>
        <w:pStyle w:val="rtejustify"/>
        <w:shd w:val="clear" w:color="auto" w:fill="FFFFFF"/>
        <w:spacing w:before="0" w:beforeAutospacing="0" w:after="0" w:afterAutospacing="0"/>
        <w:ind w:firstLineChars="271" w:firstLine="705"/>
        <w:jc w:val="both"/>
        <w:rPr>
          <w:noProof/>
          <w:sz w:val="26"/>
          <w:szCs w:val="26"/>
        </w:rPr>
      </w:pPr>
      <w:r w:rsidRPr="003224D5">
        <w:rPr>
          <w:sz w:val="26"/>
          <w:szCs w:val="26"/>
        </w:rPr>
        <w:t xml:space="preserve">Рішенням </w:t>
      </w:r>
      <w:r w:rsidRPr="003224D5">
        <w:rPr>
          <w:noProof/>
          <w:sz w:val="26"/>
          <w:szCs w:val="26"/>
        </w:rPr>
        <w:t xml:space="preserve">Вищої кваліфікаційної комісії суддів України від 04 липня 2025 року № 128/зп-25 призначено тестування знань з історії української державності у межах кваліфікаційного іспиту </w:t>
      </w:r>
      <w:r w:rsidR="00895BF4">
        <w:rPr>
          <w:noProof/>
          <w:sz w:val="26"/>
          <w:szCs w:val="26"/>
        </w:rPr>
        <w:t xml:space="preserve">для </w:t>
      </w:r>
      <w:r w:rsidRPr="003224D5">
        <w:rPr>
          <w:noProof/>
          <w:sz w:val="26"/>
          <w:szCs w:val="26"/>
        </w:rPr>
        <w:t>кандидатів на посаду судді місцевого суду та суддів, які виявили намір бути переве</w:t>
      </w:r>
      <w:r w:rsidR="00CE1266">
        <w:rPr>
          <w:noProof/>
          <w:sz w:val="26"/>
          <w:szCs w:val="26"/>
        </w:rPr>
        <w:t>деними до іншо</w:t>
      </w:r>
      <w:r w:rsidR="009C5E53">
        <w:rPr>
          <w:noProof/>
          <w:sz w:val="26"/>
          <w:szCs w:val="26"/>
        </w:rPr>
        <w:t xml:space="preserve">го місцевого суду, </w:t>
      </w:r>
      <w:r w:rsidR="00CE1266">
        <w:rPr>
          <w:noProof/>
          <w:sz w:val="26"/>
          <w:szCs w:val="26"/>
        </w:rPr>
        <w:t xml:space="preserve">визначено </w:t>
      </w:r>
      <w:r w:rsidR="009C5E53">
        <w:rPr>
          <w:noProof/>
          <w:sz w:val="26"/>
          <w:szCs w:val="26"/>
        </w:rPr>
        <w:t xml:space="preserve">графік його проведення та </w:t>
      </w:r>
      <w:r w:rsidR="0070013A">
        <w:rPr>
          <w:noProof/>
          <w:sz w:val="26"/>
          <w:szCs w:val="26"/>
        </w:rPr>
        <w:t xml:space="preserve">передбачено </w:t>
      </w:r>
      <w:r w:rsidR="009C5E53">
        <w:rPr>
          <w:noProof/>
          <w:sz w:val="26"/>
          <w:szCs w:val="26"/>
        </w:rPr>
        <w:t xml:space="preserve">можливість </w:t>
      </w:r>
      <w:r w:rsidR="00515BB3">
        <w:rPr>
          <w:noProof/>
          <w:sz w:val="26"/>
          <w:szCs w:val="26"/>
        </w:rPr>
        <w:t xml:space="preserve">перенесення </w:t>
      </w:r>
      <w:r w:rsidR="009C5E53">
        <w:rPr>
          <w:noProof/>
          <w:sz w:val="26"/>
          <w:szCs w:val="26"/>
        </w:rPr>
        <w:t>дати складання тестування для військовослужбовців</w:t>
      </w:r>
      <w:r w:rsidR="009C5E53" w:rsidRPr="009C5E53">
        <w:rPr>
          <w:noProof/>
          <w:sz w:val="26"/>
          <w:szCs w:val="26"/>
        </w:rPr>
        <w:t xml:space="preserve"> </w:t>
      </w:r>
      <w:r w:rsidR="009C5E53">
        <w:rPr>
          <w:noProof/>
          <w:sz w:val="26"/>
          <w:szCs w:val="26"/>
        </w:rPr>
        <w:t>у межах графіка (з 15 липня 2025 року до 24 липня 2025 року)</w:t>
      </w:r>
      <w:r w:rsidR="0070013A">
        <w:rPr>
          <w:noProof/>
          <w:sz w:val="26"/>
          <w:szCs w:val="26"/>
        </w:rPr>
        <w:t>. О</w:t>
      </w:r>
      <w:r w:rsidR="00CE1266">
        <w:rPr>
          <w:noProof/>
          <w:sz w:val="26"/>
          <w:szCs w:val="26"/>
        </w:rPr>
        <w:t>днак</w:t>
      </w:r>
      <w:r w:rsidR="00274BA0">
        <w:rPr>
          <w:noProof/>
          <w:sz w:val="26"/>
          <w:szCs w:val="26"/>
        </w:rPr>
        <w:t xml:space="preserve"> у цьому рішенні</w:t>
      </w:r>
      <w:r w:rsidR="0070013A">
        <w:rPr>
          <w:noProof/>
          <w:sz w:val="26"/>
          <w:szCs w:val="26"/>
        </w:rPr>
        <w:t xml:space="preserve"> не зазначено</w:t>
      </w:r>
      <w:r w:rsidR="00CE1266">
        <w:rPr>
          <w:noProof/>
          <w:sz w:val="26"/>
          <w:szCs w:val="26"/>
        </w:rPr>
        <w:t xml:space="preserve"> </w:t>
      </w:r>
      <w:r w:rsidR="00515BB3">
        <w:rPr>
          <w:noProof/>
          <w:sz w:val="26"/>
          <w:szCs w:val="26"/>
        </w:rPr>
        <w:t xml:space="preserve">посадових </w:t>
      </w:r>
      <w:r w:rsidR="00CE1266">
        <w:rPr>
          <w:noProof/>
          <w:sz w:val="26"/>
          <w:szCs w:val="26"/>
        </w:rPr>
        <w:t xml:space="preserve">осіб, які </w:t>
      </w:r>
      <w:r w:rsidR="00FC1D8E">
        <w:rPr>
          <w:noProof/>
          <w:sz w:val="26"/>
          <w:szCs w:val="26"/>
        </w:rPr>
        <w:t>уповноважені підписувати документи</w:t>
      </w:r>
      <w:r w:rsidR="00515BB3">
        <w:rPr>
          <w:noProof/>
          <w:sz w:val="26"/>
          <w:szCs w:val="26"/>
        </w:rPr>
        <w:t xml:space="preserve"> про зміну </w:t>
      </w:r>
      <w:r w:rsidR="009C5E53">
        <w:rPr>
          <w:noProof/>
          <w:sz w:val="26"/>
          <w:szCs w:val="26"/>
        </w:rPr>
        <w:t>дати та часу тестування</w:t>
      </w:r>
      <w:r w:rsidR="009C5E53" w:rsidRPr="009C5E53">
        <w:rPr>
          <w:noProof/>
          <w:sz w:val="26"/>
          <w:szCs w:val="26"/>
        </w:rPr>
        <w:t xml:space="preserve"> </w:t>
      </w:r>
      <w:r w:rsidR="009C5E53">
        <w:rPr>
          <w:noProof/>
          <w:sz w:val="26"/>
          <w:szCs w:val="26"/>
        </w:rPr>
        <w:t xml:space="preserve">для військовослужбовців. </w:t>
      </w:r>
    </w:p>
    <w:p w14:paraId="08EC39B0" w14:textId="0CEF5E39" w:rsidR="00820F63" w:rsidRPr="003224D5" w:rsidRDefault="0070013A" w:rsidP="00687D39">
      <w:pPr>
        <w:pStyle w:val="a5"/>
        <w:shd w:val="clear" w:color="auto" w:fill="FFFFFF"/>
        <w:spacing w:before="0" w:beforeAutospacing="0" w:after="0" w:afterAutospacing="0"/>
        <w:ind w:firstLine="599"/>
        <w:jc w:val="both"/>
        <w:rPr>
          <w:color w:val="1D1D1B"/>
          <w:sz w:val="26"/>
          <w:szCs w:val="26"/>
          <w:shd w:val="clear" w:color="auto" w:fill="FFFFFF"/>
        </w:rPr>
      </w:pPr>
      <w:r>
        <w:rPr>
          <w:color w:val="1D1D1B"/>
          <w:sz w:val="26"/>
          <w:szCs w:val="26"/>
        </w:rPr>
        <w:t xml:space="preserve">Заслухавши доповідача та </w:t>
      </w:r>
      <w:r w:rsidR="007E0322" w:rsidRPr="003224D5">
        <w:rPr>
          <w:color w:val="1D1D1B"/>
          <w:sz w:val="26"/>
          <w:szCs w:val="26"/>
        </w:rPr>
        <w:t>обговоривши</w:t>
      </w:r>
      <w:r w:rsidR="008B281C" w:rsidRPr="003224D5">
        <w:rPr>
          <w:color w:val="1D1D1B"/>
          <w:sz w:val="26"/>
          <w:szCs w:val="26"/>
        </w:rPr>
        <w:t xml:space="preserve"> </w:t>
      </w:r>
      <w:r w:rsidR="00CE1266">
        <w:rPr>
          <w:color w:val="1D1D1B"/>
          <w:sz w:val="26"/>
          <w:szCs w:val="26"/>
        </w:rPr>
        <w:t xml:space="preserve">зазначене питання, </w:t>
      </w:r>
      <w:r w:rsidR="001B327B" w:rsidRPr="003224D5">
        <w:rPr>
          <w:color w:val="1D1D1B"/>
          <w:sz w:val="26"/>
          <w:szCs w:val="26"/>
        </w:rPr>
        <w:t xml:space="preserve">Комісія дійшла висновку про необхідність </w:t>
      </w:r>
      <w:r w:rsidR="00F61F53" w:rsidRPr="003224D5">
        <w:rPr>
          <w:color w:val="1D1D1B"/>
          <w:sz w:val="26"/>
          <w:szCs w:val="26"/>
        </w:rPr>
        <w:t>внесення змін до рішення Вищої кваліфікаційної комісії суддів України від 04 липня 2025 року №</w:t>
      </w:r>
      <w:r>
        <w:rPr>
          <w:color w:val="1D1D1B"/>
          <w:sz w:val="26"/>
          <w:szCs w:val="26"/>
        </w:rPr>
        <w:t xml:space="preserve"> </w:t>
      </w:r>
      <w:r w:rsidR="00F61F53" w:rsidRPr="003224D5">
        <w:rPr>
          <w:color w:val="1D1D1B"/>
          <w:sz w:val="26"/>
          <w:szCs w:val="26"/>
        </w:rPr>
        <w:t xml:space="preserve">128/зп-25 щодо </w:t>
      </w:r>
      <w:r w:rsidR="00515BB3">
        <w:rPr>
          <w:color w:val="1D1D1B"/>
          <w:sz w:val="26"/>
          <w:szCs w:val="26"/>
        </w:rPr>
        <w:t xml:space="preserve">визначення посадових </w:t>
      </w:r>
      <w:r w:rsidR="001B327B" w:rsidRPr="003224D5">
        <w:rPr>
          <w:color w:val="1D1D1B"/>
          <w:sz w:val="26"/>
          <w:szCs w:val="26"/>
        </w:rPr>
        <w:t xml:space="preserve">осіб, які </w:t>
      </w:r>
      <w:r w:rsidR="00FC1D8E">
        <w:rPr>
          <w:noProof/>
          <w:sz w:val="26"/>
          <w:szCs w:val="26"/>
        </w:rPr>
        <w:t xml:space="preserve">уповноважені підписувати </w:t>
      </w:r>
      <w:r w:rsidR="00FC1D8E">
        <w:rPr>
          <w:color w:val="1D1D1B"/>
          <w:sz w:val="26"/>
          <w:szCs w:val="26"/>
        </w:rPr>
        <w:t>документи</w:t>
      </w:r>
      <w:r w:rsidR="00515BB3" w:rsidRPr="00515BB3">
        <w:rPr>
          <w:color w:val="1D1D1B"/>
          <w:sz w:val="26"/>
          <w:szCs w:val="26"/>
        </w:rPr>
        <w:t xml:space="preserve"> про зміну дати та часу тестування для військовослужбовців</w:t>
      </w:r>
      <w:r w:rsidR="00515BB3">
        <w:rPr>
          <w:color w:val="1D1D1B"/>
          <w:sz w:val="26"/>
          <w:szCs w:val="26"/>
        </w:rPr>
        <w:t>.</w:t>
      </w:r>
    </w:p>
    <w:p w14:paraId="0BF0F3A1" w14:textId="5547230C" w:rsidR="00820F63" w:rsidRPr="003224D5" w:rsidRDefault="00820F63" w:rsidP="00F61F53">
      <w:pPr>
        <w:shd w:val="clear" w:color="auto" w:fill="FFFFFF"/>
        <w:spacing w:after="0" w:line="240" w:lineRule="auto"/>
        <w:ind w:firstLineChars="272" w:firstLine="70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3224D5">
        <w:rPr>
          <w:rFonts w:ascii="Times New Roman" w:hAnsi="Times New Roman" w:cs="Times New Roman"/>
          <w:noProof/>
          <w:sz w:val="26"/>
          <w:szCs w:val="26"/>
        </w:rPr>
        <w:t>Ураховуючи викла</w:t>
      </w:r>
      <w:r w:rsidR="001B327B" w:rsidRPr="003224D5">
        <w:rPr>
          <w:rFonts w:ascii="Times New Roman" w:hAnsi="Times New Roman" w:cs="Times New Roman"/>
          <w:noProof/>
          <w:sz w:val="26"/>
          <w:szCs w:val="26"/>
        </w:rPr>
        <w:t>дене, керуючись статтями 74,</w:t>
      </w:r>
      <w:r w:rsidRPr="003224D5">
        <w:rPr>
          <w:rFonts w:ascii="Times New Roman" w:hAnsi="Times New Roman" w:cs="Times New Roman"/>
          <w:noProof/>
          <w:sz w:val="26"/>
          <w:szCs w:val="26"/>
        </w:rPr>
        <w:t xml:space="preserve"> 93, 101 Закону України «Про судоустрій і статус суддів», Положенням про порядок складання кваліфікаційного іспиту та методику оцінювання кандидатів, Вища кваліфікаційна комісія суддів України одноголосно</w:t>
      </w:r>
    </w:p>
    <w:p w14:paraId="766A76B4" w14:textId="77777777" w:rsidR="004639F8" w:rsidRDefault="004639F8" w:rsidP="00F61F53">
      <w:pPr>
        <w:shd w:val="clear" w:color="auto" w:fill="FFFFFF"/>
        <w:spacing w:after="0"/>
        <w:ind w:firstLine="567"/>
        <w:jc w:val="center"/>
        <w:rPr>
          <w:rFonts w:ascii="ProbaPro" w:hAnsi="ProbaPro"/>
          <w:color w:val="1D1D1B"/>
          <w:shd w:val="clear" w:color="auto" w:fill="FFFFFF"/>
        </w:rPr>
      </w:pPr>
    </w:p>
    <w:p w14:paraId="0DC9BE92" w14:textId="63134C7E" w:rsidR="0018777F" w:rsidRDefault="0018777F" w:rsidP="00F61F5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</w:pPr>
      <w:r w:rsidRPr="004639F8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>вирішила:</w:t>
      </w:r>
    </w:p>
    <w:p w14:paraId="141B9B9A" w14:textId="77777777" w:rsidR="00F61F53" w:rsidRPr="004639F8" w:rsidRDefault="00F61F53" w:rsidP="00F61F5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</w:pPr>
    </w:p>
    <w:p w14:paraId="0C766E39" w14:textId="055F26BF" w:rsidR="00820F63" w:rsidRDefault="0048066C" w:rsidP="007001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</w:pPr>
      <w:r w:rsidRPr="004639F8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>Внести зміни до рішення Вищої кваліфікаційної комісії суддів України від</w:t>
      </w:r>
      <w:r w:rsidR="002D125E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> </w:t>
      </w:r>
      <w:r w:rsidR="00820F6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04</w:t>
      </w:r>
      <w:r w:rsidR="002D125E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 </w:t>
      </w:r>
      <w:r w:rsidR="00820F6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липня </w:t>
      </w:r>
      <w:r w:rsidRPr="004639F8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2025 </w:t>
      </w:r>
      <w:r w:rsidR="00820F6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року №</w:t>
      </w:r>
      <w:r w:rsidR="0070013A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r w:rsidR="00820F6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128/зп-25 п</w:t>
      </w:r>
      <w:r w:rsidRPr="004639F8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 xml:space="preserve">ро призначення тестування знань з історії української державності у межах кваліфікаційного іспиту </w:t>
      </w:r>
      <w:r w:rsidR="00895BF4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 xml:space="preserve">для </w:t>
      </w:r>
      <w:r w:rsidRPr="004639F8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>кандидатів на посаду судді місцевого суду та суддів, які виявили намір бути переведеними до іншого місцевого суду»</w:t>
      </w:r>
      <w:r w:rsidR="0018777F" w:rsidRPr="004639F8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>,</w:t>
      </w:r>
      <w:r w:rsidRPr="004639F8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 xml:space="preserve"> виклавши пункт 10 </w:t>
      </w:r>
      <w:r w:rsidR="006F19AE" w:rsidRPr="004639F8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>у</w:t>
      </w:r>
      <w:r w:rsidRPr="004639F8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 xml:space="preserve"> такій редакції: </w:t>
      </w:r>
    </w:p>
    <w:p w14:paraId="6FC6E954" w14:textId="6AB8401F" w:rsidR="0048066C" w:rsidRDefault="0048066C" w:rsidP="00F61F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39F8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lastRenderedPageBreak/>
        <w:t>«</w:t>
      </w:r>
      <w:r w:rsidRPr="004639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Визначити, що за письмовим зверненням учасника з числа військовослужбовців,</w:t>
      </w:r>
      <w:r w:rsidR="002D12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bookmarkStart w:id="0" w:name="_GoBack"/>
      <w:bookmarkEnd w:id="0"/>
      <w:r w:rsidRPr="004639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поданим через офіційний вебсайт Комісії (ksk.vkksu.gov.ua), дату складання ним тестування знань з історії української державності може бути змінено у межах графіка (з 15 липня 2025 року до 2</w:t>
      </w:r>
      <w:r w:rsidR="007001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 липня 2025 року) Головою або з</w:t>
      </w:r>
      <w:r w:rsidRPr="004639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аступником Голови Комісії за пропозицією секретаріату».</w:t>
      </w:r>
    </w:p>
    <w:p w14:paraId="667EDAB9" w14:textId="77777777" w:rsidR="00820F63" w:rsidRPr="004639F8" w:rsidRDefault="00820F63" w:rsidP="00820F6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</w:pPr>
    </w:p>
    <w:p w14:paraId="01EF122B" w14:textId="40220083" w:rsidR="0082566E" w:rsidRPr="004639F8" w:rsidRDefault="0082566E" w:rsidP="00820F63">
      <w:pPr>
        <w:shd w:val="clear" w:color="auto" w:fill="FFFFFF"/>
        <w:suppressAutoHyphens/>
        <w:spacing w:after="0" w:line="5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639F8">
        <w:rPr>
          <w:rFonts w:ascii="Times New Roman" w:hAnsi="Times New Roman" w:cs="Times New Roman"/>
          <w:sz w:val="26"/>
          <w:szCs w:val="26"/>
        </w:rPr>
        <w:t>Головуючий</w:t>
      </w:r>
      <w:r w:rsidRPr="004639F8">
        <w:rPr>
          <w:rFonts w:ascii="Times New Roman" w:hAnsi="Times New Roman" w:cs="Times New Roman"/>
          <w:sz w:val="26"/>
          <w:szCs w:val="26"/>
        </w:rPr>
        <w:tab/>
      </w:r>
      <w:r w:rsidRPr="004639F8">
        <w:rPr>
          <w:rFonts w:ascii="Times New Roman" w:hAnsi="Times New Roman" w:cs="Times New Roman"/>
          <w:sz w:val="26"/>
          <w:szCs w:val="26"/>
        </w:rPr>
        <w:tab/>
      </w:r>
      <w:r w:rsidRPr="004639F8">
        <w:rPr>
          <w:rFonts w:ascii="Times New Roman" w:hAnsi="Times New Roman" w:cs="Times New Roman"/>
          <w:sz w:val="26"/>
          <w:szCs w:val="26"/>
        </w:rPr>
        <w:tab/>
      </w:r>
      <w:r w:rsidRPr="004639F8">
        <w:rPr>
          <w:rFonts w:ascii="Times New Roman" w:hAnsi="Times New Roman" w:cs="Times New Roman"/>
          <w:sz w:val="26"/>
          <w:szCs w:val="26"/>
        </w:rPr>
        <w:tab/>
      </w:r>
      <w:r w:rsidRPr="004639F8">
        <w:rPr>
          <w:rFonts w:ascii="Times New Roman" w:hAnsi="Times New Roman" w:cs="Times New Roman"/>
          <w:sz w:val="26"/>
          <w:szCs w:val="26"/>
        </w:rPr>
        <w:tab/>
      </w:r>
      <w:r w:rsidRPr="004639F8">
        <w:rPr>
          <w:rFonts w:ascii="Times New Roman" w:hAnsi="Times New Roman" w:cs="Times New Roman"/>
          <w:sz w:val="26"/>
          <w:szCs w:val="26"/>
        </w:rPr>
        <w:tab/>
      </w:r>
      <w:r w:rsidRPr="004639F8">
        <w:rPr>
          <w:rFonts w:ascii="Times New Roman" w:hAnsi="Times New Roman" w:cs="Times New Roman"/>
          <w:sz w:val="26"/>
          <w:szCs w:val="26"/>
        </w:rPr>
        <w:tab/>
      </w:r>
      <w:r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>Андрій ПАСІЧНИК</w:t>
      </w:r>
    </w:p>
    <w:p w14:paraId="663DFDC2" w14:textId="75971588" w:rsidR="0082566E" w:rsidRPr="004639F8" w:rsidRDefault="0082566E" w:rsidP="0082566E">
      <w:pPr>
        <w:shd w:val="clear" w:color="auto" w:fill="FFFFFF"/>
        <w:suppressAutoHyphens/>
        <w:spacing w:line="52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9F8">
        <w:rPr>
          <w:rFonts w:ascii="Times New Roman" w:hAnsi="Times New Roman" w:cs="Times New Roman"/>
          <w:sz w:val="26"/>
          <w:szCs w:val="26"/>
        </w:rPr>
        <w:t>Члени Комісії:</w:t>
      </w:r>
      <w:r w:rsidR="00F7327B">
        <w:rPr>
          <w:rFonts w:ascii="Times New Roman" w:hAnsi="Times New Roman" w:cs="Times New Roman"/>
          <w:sz w:val="26"/>
          <w:szCs w:val="26"/>
        </w:rPr>
        <w:tab/>
      </w:r>
      <w:r w:rsidR="00F7327B">
        <w:rPr>
          <w:rFonts w:ascii="Times New Roman" w:hAnsi="Times New Roman" w:cs="Times New Roman"/>
          <w:sz w:val="26"/>
          <w:szCs w:val="26"/>
        </w:rPr>
        <w:tab/>
      </w:r>
      <w:r w:rsidR="00F7327B">
        <w:rPr>
          <w:rFonts w:ascii="Times New Roman" w:hAnsi="Times New Roman" w:cs="Times New Roman"/>
          <w:sz w:val="26"/>
          <w:szCs w:val="26"/>
        </w:rPr>
        <w:tab/>
      </w:r>
      <w:r w:rsidR="00F7327B">
        <w:rPr>
          <w:rFonts w:ascii="Times New Roman" w:hAnsi="Times New Roman" w:cs="Times New Roman"/>
          <w:sz w:val="26"/>
          <w:szCs w:val="26"/>
        </w:rPr>
        <w:tab/>
      </w:r>
      <w:r w:rsidR="00F7327B">
        <w:rPr>
          <w:rFonts w:ascii="Times New Roman" w:hAnsi="Times New Roman" w:cs="Times New Roman"/>
          <w:sz w:val="26"/>
          <w:szCs w:val="26"/>
        </w:rPr>
        <w:tab/>
      </w:r>
      <w:r w:rsidR="00F7327B">
        <w:rPr>
          <w:rFonts w:ascii="Times New Roman" w:hAnsi="Times New Roman" w:cs="Times New Roman"/>
          <w:sz w:val="26"/>
          <w:szCs w:val="26"/>
        </w:rPr>
        <w:tab/>
      </w:r>
      <w:r w:rsidRPr="004639F8">
        <w:rPr>
          <w:rFonts w:ascii="Times New Roman" w:hAnsi="Times New Roman" w:cs="Times New Roman"/>
          <w:sz w:val="26"/>
          <w:szCs w:val="26"/>
        </w:rPr>
        <w:t>Михайло БОГОНІС</w:t>
      </w:r>
    </w:p>
    <w:p w14:paraId="0C73DCF5" w14:textId="2B40CCAB" w:rsidR="0082566E" w:rsidRPr="004639F8" w:rsidRDefault="0082566E" w:rsidP="00714D0B">
      <w:pPr>
        <w:shd w:val="clear" w:color="auto" w:fill="FFFFFF"/>
        <w:suppressAutoHyphens/>
        <w:spacing w:line="528" w:lineRule="auto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>Віталій ГАЦЕЛЮК</w:t>
      </w:r>
    </w:p>
    <w:p w14:paraId="039ECA43" w14:textId="7EA9FC1D" w:rsidR="0082566E" w:rsidRPr="004639F8" w:rsidRDefault="00714D0B" w:rsidP="0082566E">
      <w:pPr>
        <w:shd w:val="clear" w:color="auto" w:fill="FFFFFF"/>
        <w:suppressAutoHyphens/>
        <w:spacing w:line="52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2566E" w:rsidRPr="004639F8">
        <w:rPr>
          <w:rFonts w:ascii="Times New Roman" w:hAnsi="Times New Roman" w:cs="Times New Roman"/>
          <w:sz w:val="26"/>
          <w:szCs w:val="26"/>
        </w:rPr>
        <w:t>Ярослав ДУХ</w:t>
      </w:r>
    </w:p>
    <w:p w14:paraId="7DC20F7A" w14:textId="20BE58B1" w:rsidR="0082566E" w:rsidRPr="004639F8" w:rsidRDefault="0082566E" w:rsidP="0082566E">
      <w:pPr>
        <w:shd w:val="clear" w:color="auto" w:fill="FFFFFF"/>
        <w:suppressAutoHyphens/>
        <w:spacing w:line="528" w:lineRule="auto"/>
        <w:jc w:val="both"/>
        <w:rPr>
          <w:rFonts w:ascii="Times New Roman" w:hAnsi="Times New Roman" w:cs="Times New Roman"/>
          <w:caps/>
          <w:sz w:val="26"/>
          <w:szCs w:val="26"/>
        </w:rPr>
      </w:pPr>
      <w:r w:rsidRPr="004639F8">
        <w:rPr>
          <w:sz w:val="26"/>
          <w:szCs w:val="26"/>
        </w:rPr>
        <w:tab/>
      </w:r>
      <w:r w:rsidRPr="004639F8">
        <w:rPr>
          <w:sz w:val="26"/>
          <w:szCs w:val="26"/>
        </w:rPr>
        <w:tab/>
      </w:r>
      <w:r w:rsidRPr="004639F8">
        <w:rPr>
          <w:sz w:val="26"/>
          <w:szCs w:val="26"/>
        </w:rPr>
        <w:tab/>
      </w:r>
      <w:r w:rsidRPr="004639F8">
        <w:rPr>
          <w:sz w:val="26"/>
          <w:szCs w:val="26"/>
        </w:rPr>
        <w:tab/>
      </w:r>
      <w:r w:rsidRPr="004639F8">
        <w:rPr>
          <w:sz w:val="26"/>
          <w:szCs w:val="26"/>
        </w:rPr>
        <w:tab/>
      </w:r>
      <w:r w:rsidRPr="004639F8">
        <w:rPr>
          <w:sz w:val="26"/>
          <w:szCs w:val="26"/>
        </w:rPr>
        <w:tab/>
      </w:r>
      <w:r w:rsidRPr="004639F8">
        <w:rPr>
          <w:sz w:val="26"/>
          <w:szCs w:val="26"/>
        </w:rPr>
        <w:tab/>
      </w:r>
      <w:r w:rsidRPr="004639F8">
        <w:rPr>
          <w:sz w:val="26"/>
          <w:szCs w:val="26"/>
        </w:rPr>
        <w:tab/>
      </w:r>
      <w:r w:rsidR="002C7774">
        <w:rPr>
          <w:rFonts w:ascii="Times New Roman" w:hAnsi="Times New Roman" w:cs="Times New Roman"/>
          <w:sz w:val="26"/>
          <w:szCs w:val="26"/>
        </w:rPr>
        <w:t xml:space="preserve">Надія </w:t>
      </w:r>
      <w:r w:rsidRPr="004639F8">
        <w:rPr>
          <w:rFonts w:ascii="Times New Roman" w:hAnsi="Times New Roman" w:cs="Times New Roman"/>
          <w:caps/>
          <w:sz w:val="26"/>
          <w:szCs w:val="26"/>
        </w:rPr>
        <w:t>КобецькА</w:t>
      </w:r>
    </w:p>
    <w:p w14:paraId="18D8C2CB" w14:textId="446B3816" w:rsidR="0082566E" w:rsidRPr="004639F8" w:rsidRDefault="002C7774" w:rsidP="0082566E">
      <w:pPr>
        <w:shd w:val="clear" w:color="auto" w:fill="FFFFFF"/>
        <w:suppressAutoHyphens/>
        <w:spacing w:line="528" w:lineRule="auto"/>
        <w:jc w:val="both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Олег </w:t>
      </w:r>
      <w:r w:rsidR="0082566E" w:rsidRPr="004639F8">
        <w:rPr>
          <w:rFonts w:ascii="Times New Roman" w:hAnsi="Times New Roman" w:cs="Times New Roman"/>
          <w:caps/>
          <w:sz w:val="26"/>
          <w:szCs w:val="26"/>
        </w:rPr>
        <w:t>Коліуш</w:t>
      </w:r>
    </w:p>
    <w:p w14:paraId="4EB5A8CE" w14:textId="69F57074" w:rsidR="0082566E" w:rsidRPr="004639F8" w:rsidRDefault="0082566E" w:rsidP="0082566E">
      <w:pPr>
        <w:shd w:val="clear" w:color="auto" w:fill="FFFFFF"/>
        <w:suppressAutoHyphens/>
        <w:spacing w:line="528" w:lineRule="auto"/>
        <w:jc w:val="both"/>
        <w:rPr>
          <w:rFonts w:ascii="Times New Roman" w:hAnsi="Times New Roman" w:cs="Times New Roman"/>
          <w:caps/>
          <w:sz w:val="26"/>
          <w:szCs w:val="26"/>
        </w:rPr>
      </w:pPr>
      <w:r w:rsidRPr="004639F8">
        <w:rPr>
          <w:rFonts w:ascii="Times New Roman" w:hAnsi="Times New Roman" w:cs="Times New Roman"/>
          <w:caps/>
          <w:sz w:val="26"/>
          <w:szCs w:val="26"/>
        </w:rPr>
        <w:tab/>
      </w:r>
      <w:r w:rsidRPr="004639F8">
        <w:rPr>
          <w:rFonts w:ascii="Times New Roman" w:hAnsi="Times New Roman" w:cs="Times New Roman"/>
          <w:caps/>
          <w:sz w:val="26"/>
          <w:szCs w:val="26"/>
        </w:rPr>
        <w:tab/>
      </w:r>
      <w:r w:rsidRPr="004639F8">
        <w:rPr>
          <w:rFonts w:ascii="Times New Roman" w:hAnsi="Times New Roman" w:cs="Times New Roman"/>
          <w:caps/>
          <w:sz w:val="26"/>
          <w:szCs w:val="26"/>
        </w:rPr>
        <w:tab/>
      </w:r>
      <w:r w:rsidRPr="004639F8">
        <w:rPr>
          <w:rFonts w:ascii="Times New Roman" w:hAnsi="Times New Roman" w:cs="Times New Roman"/>
          <w:caps/>
          <w:sz w:val="26"/>
          <w:szCs w:val="26"/>
        </w:rPr>
        <w:tab/>
      </w:r>
      <w:r w:rsidRPr="004639F8">
        <w:rPr>
          <w:rFonts w:ascii="Times New Roman" w:hAnsi="Times New Roman" w:cs="Times New Roman"/>
          <w:caps/>
          <w:sz w:val="26"/>
          <w:szCs w:val="26"/>
        </w:rPr>
        <w:tab/>
      </w:r>
      <w:r w:rsidRPr="004639F8">
        <w:rPr>
          <w:rFonts w:ascii="Times New Roman" w:hAnsi="Times New Roman" w:cs="Times New Roman"/>
          <w:caps/>
          <w:sz w:val="26"/>
          <w:szCs w:val="26"/>
        </w:rPr>
        <w:tab/>
      </w:r>
      <w:r w:rsidRPr="004639F8">
        <w:rPr>
          <w:rFonts w:ascii="Times New Roman" w:hAnsi="Times New Roman" w:cs="Times New Roman"/>
          <w:caps/>
          <w:sz w:val="26"/>
          <w:szCs w:val="26"/>
        </w:rPr>
        <w:tab/>
      </w:r>
      <w:r w:rsidRPr="004639F8">
        <w:rPr>
          <w:rFonts w:ascii="Times New Roman" w:hAnsi="Times New Roman" w:cs="Times New Roman"/>
          <w:caps/>
          <w:sz w:val="26"/>
          <w:szCs w:val="26"/>
        </w:rPr>
        <w:tab/>
      </w:r>
      <w:r w:rsidRPr="004639F8">
        <w:rPr>
          <w:rFonts w:ascii="Times New Roman" w:hAnsi="Times New Roman" w:cs="Times New Roman"/>
          <w:sz w:val="26"/>
          <w:szCs w:val="26"/>
        </w:rPr>
        <w:t xml:space="preserve">Володимир </w:t>
      </w:r>
      <w:r w:rsidRPr="004639F8">
        <w:rPr>
          <w:rFonts w:ascii="Times New Roman" w:hAnsi="Times New Roman" w:cs="Times New Roman"/>
          <w:caps/>
          <w:sz w:val="26"/>
          <w:szCs w:val="26"/>
        </w:rPr>
        <w:t>ЛУГАНСЬКИЙ</w:t>
      </w:r>
    </w:p>
    <w:p w14:paraId="609C65E2" w14:textId="77777777" w:rsidR="005B5C34" w:rsidRDefault="0082566E" w:rsidP="005B5C34">
      <w:pPr>
        <w:shd w:val="clear" w:color="auto" w:fill="FFFFFF"/>
        <w:suppressAutoHyphens/>
        <w:spacing w:line="576" w:lineRule="auto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39F8">
        <w:rPr>
          <w:rFonts w:ascii="Times New Roman" w:hAnsi="Times New Roman" w:cs="Times New Roman"/>
          <w:sz w:val="26"/>
          <w:szCs w:val="26"/>
        </w:rPr>
        <w:t>Руслан</w:t>
      </w:r>
      <w:r w:rsidRPr="004639F8">
        <w:rPr>
          <w:rFonts w:ascii="Times New Roman" w:hAnsi="Times New Roman" w:cs="Times New Roman"/>
          <w:caps/>
          <w:sz w:val="26"/>
          <w:szCs w:val="26"/>
        </w:rPr>
        <w:t xml:space="preserve"> МЕЛЬНИК</w:t>
      </w:r>
      <w:r w:rsidR="005B5C34" w:rsidRPr="005B5C3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19D67B" w14:textId="1B64210A" w:rsidR="0082566E" w:rsidRPr="005B5C34" w:rsidRDefault="005B5C34" w:rsidP="005B5C34">
      <w:pPr>
        <w:shd w:val="clear" w:color="auto" w:fill="FFFFFF"/>
        <w:suppressAutoHyphens/>
        <w:spacing w:line="576" w:lineRule="auto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39F8">
        <w:rPr>
          <w:rFonts w:ascii="Times New Roman" w:hAnsi="Times New Roman" w:cs="Times New Roman"/>
          <w:sz w:val="26"/>
          <w:szCs w:val="26"/>
        </w:rPr>
        <w:t>Олексій</w:t>
      </w:r>
      <w:r w:rsidRPr="004639F8">
        <w:rPr>
          <w:rFonts w:ascii="Times New Roman" w:hAnsi="Times New Roman" w:cs="Times New Roman"/>
          <w:caps/>
          <w:sz w:val="26"/>
          <w:szCs w:val="26"/>
        </w:rPr>
        <w:t xml:space="preserve"> ОМЕЛЬЯН</w:t>
      </w:r>
    </w:p>
    <w:p w14:paraId="00136925" w14:textId="59E0F2EC" w:rsidR="0082566E" w:rsidRDefault="0082566E" w:rsidP="0082566E">
      <w:pPr>
        <w:shd w:val="clear" w:color="auto" w:fill="FFFFFF"/>
        <w:suppressAutoHyphens/>
        <w:spacing w:line="5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9F8">
        <w:rPr>
          <w:rFonts w:ascii="Times New Roman" w:hAnsi="Times New Roman" w:cs="Times New Roman"/>
          <w:caps/>
          <w:sz w:val="26"/>
          <w:szCs w:val="26"/>
        </w:rPr>
        <w:tab/>
      </w:r>
      <w:r w:rsidRPr="004639F8">
        <w:rPr>
          <w:rFonts w:ascii="Times New Roman" w:hAnsi="Times New Roman" w:cs="Times New Roman"/>
          <w:caps/>
          <w:sz w:val="26"/>
          <w:szCs w:val="26"/>
        </w:rPr>
        <w:tab/>
      </w:r>
      <w:r w:rsidRPr="004639F8">
        <w:rPr>
          <w:rFonts w:ascii="Times New Roman" w:hAnsi="Times New Roman" w:cs="Times New Roman"/>
          <w:caps/>
          <w:sz w:val="26"/>
          <w:szCs w:val="26"/>
        </w:rPr>
        <w:tab/>
      </w:r>
      <w:r w:rsidRPr="004639F8">
        <w:rPr>
          <w:rFonts w:ascii="Times New Roman" w:hAnsi="Times New Roman" w:cs="Times New Roman"/>
          <w:caps/>
          <w:sz w:val="26"/>
          <w:szCs w:val="26"/>
        </w:rPr>
        <w:tab/>
      </w:r>
      <w:r w:rsidRPr="004639F8">
        <w:rPr>
          <w:rFonts w:ascii="Times New Roman" w:hAnsi="Times New Roman" w:cs="Times New Roman"/>
          <w:caps/>
          <w:sz w:val="26"/>
          <w:szCs w:val="26"/>
        </w:rPr>
        <w:tab/>
      </w:r>
      <w:r w:rsidRPr="004639F8">
        <w:rPr>
          <w:rFonts w:ascii="Times New Roman" w:hAnsi="Times New Roman" w:cs="Times New Roman"/>
          <w:caps/>
          <w:sz w:val="26"/>
          <w:szCs w:val="26"/>
        </w:rPr>
        <w:tab/>
      </w:r>
      <w:r w:rsidRPr="004639F8">
        <w:rPr>
          <w:rFonts w:ascii="Times New Roman" w:hAnsi="Times New Roman" w:cs="Times New Roman"/>
          <w:caps/>
          <w:sz w:val="26"/>
          <w:szCs w:val="26"/>
        </w:rPr>
        <w:tab/>
      </w:r>
      <w:r w:rsidRPr="004639F8">
        <w:rPr>
          <w:rFonts w:ascii="Times New Roman" w:hAnsi="Times New Roman" w:cs="Times New Roman"/>
          <w:caps/>
          <w:sz w:val="26"/>
          <w:szCs w:val="26"/>
        </w:rPr>
        <w:tab/>
      </w:r>
      <w:r w:rsidRPr="004639F8">
        <w:rPr>
          <w:rFonts w:ascii="Times New Roman" w:eastAsia="Times New Roman" w:hAnsi="Times New Roman" w:cs="Times New Roman"/>
          <w:sz w:val="26"/>
          <w:szCs w:val="26"/>
          <w:lang w:eastAsia="uk-UA"/>
        </w:rPr>
        <w:t>Роман САБОДАШ</w:t>
      </w:r>
      <w:r w:rsidRPr="004639F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84A87C" w14:textId="4E01ABB9" w:rsidR="00B04DAB" w:rsidRPr="004639F8" w:rsidRDefault="00B04DAB" w:rsidP="0082566E">
      <w:pPr>
        <w:shd w:val="clear" w:color="auto" w:fill="FFFFFF"/>
        <w:suppressAutoHyphens/>
        <w:spacing w:line="5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Руслан СИДОРОВИЧ</w:t>
      </w:r>
    </w:p>
    <w:p w14:paraId="3C45F8E3" w14:textId="5A1DE7C6" w:rsidR="0082566E" w:rsidRPr="004639F8" w:rsidRDefault="0082566E" w:rsidP="0082566E">
      <w:pPr>
        <w:shd w:val="clear" w:color="auto" w:fill="FFFFFF"/>
        <w:suppressAutoHyphens/>
        <w:spacing w:line="52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9F8">
        <w:rPr>
          <w:rFonts w:ascii="Times New Roman" w:hAnsi="Times New Roman" w:cs="Times New Roman"/>
          <w:sz w:val="26"/>
          <w:szCs w:val="26"/>
        </w:rPr>
        <w:tab/>
      </w:r>
      <w:r w:rsidRPr="004639F8">
        <w:rPr>
          <w:rFonts w:ascii="Times New Roman" w:hAnsi="Times New Roman" w:cs="Times New Roman"/>
          <w:sz w:val="26"/>
          <w:szCs w:val="26"/>
        </w:rPr>
        <w:tab/>
      </w:r>
      <w:r w:rsidRPr="004639F8">
        <w:rPr>
          <w:rFonts w:ascii="Times New Roman" w:hAnsi="Times New Roman" w:cs="Times New Roman"/>
          <w:sz w:val="26"/>
          <w:szCs w:val="26"/>
        </w:rPr>
        <w:tab/>
      </w:r>
      <w:r w:rsidRPr="004639F8">
        <w:rPr>
          <w:rFonts w:ascii="Times New Roman" w:hAnsi="Times New Roman" w:cs="Times New Roman"/>
          <w:sz w:val="26"/>
          <w:szCs w:val="26"/>
        </w:rPr>
        <w:tab/>
      </w:r>
      <w:r w:rsidRPr="004639F8">
        <w:rPr>
          <w:rFonts w:ascii="Times New Roman" w:hAnsi="Times New Roman" w:cs="Times New Roman"/>
          <w:sz w:val="26"/>
          <w:szCs w:val="26"/>
        </w:rPr>
        <w:tab/>
      </w:r>
      <w:r w:rsidRPr="004639F8">
        <w:rPr>
          <w:rFonts w:ascii="Times New Roman" w:hAnsi="Times New Roman" w:cs="Times New Roman"/>
          <w:sz w:val="26"/>
          <w:szCs w:val="26"/>
        </w:rPr>
        <w:tab/>
      </w:r>
      <w:r w:rsidRPr="004639F8">
        <w:rPr>
          <w:rFonts w:ascii="Times New Roman" w:hAnsi="Times New Roman" w:cs="Times New Roman"/>
          <w:sz w:val="26"/>
          <w:szCs w:val="26"/>
        </w:rPr>
        <w:tab/>
      </w:r>
      <w:r w:rsidRPr="004639F8">
        <w:rPr>
          <w:rFonts w:ascii="Times New Roman" w:hAnsi="Times New Roman" w:cs="Times New Roman"/>
          <w:sz w:val="26"/>
          <w:szCs w:val="26"/>
        </w:rPr>
        <w:tab/>
        <w:t>Сергій ЧУМАК</w:t>
      </w:r>
    </w:p>
    <w:p w14:paraId="2BCFCB24" w14:textId="77777777" w:rsidR="007529E5" w:rsidRDefault="002D125E"/>
    <w:sectPr w:rsidR="007529E5" w:rsidSect="00FE457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1A"/>
    <w:rsid w:val="00035F6B"/>
    <w:rsid w:val="000772A8"/>
    <w:rsid w:val="0018777F"/>
    <w:rsid w:val="001B327B"/>
    <w:rsid w:val="00274BA0"/>
    <w:rsid w:val="002C7774"/>
    <w:rsid w:val="002D125E"/>
    <w:rsid w:val="003224D5"/>
    <w:rsid w:val="004639F8"/>
    <w:rsid w:val="0048066C"/>
    <w:rsid w:val="00515BB3"/>
    <w:rsid w:val="00523868"/>
    <w:rsid w:val="005B5C34"/>
    <w:rsid w:val="0068407E"/>
    <w:rsid w:val="00687D39"/>
    <w:rsid w:val="006C7629"/>
    <w:rsid w:val="006F19AE"/>
    <w:rsid w:val="0070013A"/>
    <w:rsid w:val="00714D0B"/>
    <w:rsid w:val="007E0322"/>
    <w:rsid w:val="00820F63"/>
    <w:rsid w:val="0082566E"/>
    <w:rsid w:val="00895BF4"/>
    <w:rsid w:val="008B281C"/>
    <w:rsid w:val="00955CCF"/>
    <w:rsid w:val="00971E24"/>
    <w:rsid w:val="009C5E53"/>
    <w:rsid w:val="00B04DAB"/>
    <w:rsid w:val="00B0681A"/>
    <w:rsid w:val="00CE1266"/>
    <w:rsid w:val="00D4225D"/>
    <w:rsid w:val="00E02B1D"/>
    <w:rsid w:val="00ED3462"/>
    <w:rsid w:val="00F61F53"/>
    <w:rsid w:val="00F7327B"/>
    <w:rsid w:val="00F934B4"/>
    <w:rsid w:val="00FC1D8E"/>
    <w:rsid w:val="00FC7993"/>
    <w:rsid w:val="00FD1599"/>
    <w:rsid w:val="00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CB33"/>
  <w15:docId w15:val="{8BAC0951-E771-4509-9EB9-009BAD9B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6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39F8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820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FC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3957</Words>
  <Characters>2256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3</cp:revision>
  <cp:lastPrinted>2025-07-17T11:48:00Z</cp:lastPrinted>
  <dcterms:created xsi:type="dcterms:W3CDTF">2025-07-23T06:40:00Z</dcterms:created>
  <dcterms:modified xsi:type="dcterms:W3CDTF">2025-07-23T06:45:00Z</dcterms:modified>
</cp:coreProperties>
</file>