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94DA" w14:textId="77777777" w:rsidR="00C762E6" w:rsidRPr="003A3CE2" w:rsidRDefault="00C762E6" w:rsidP="00C762E6">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307F325C" wp14:editId="1ABBB057">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6617984" w14:textId="77777777" w:rsidR="00C762E6" w:rsidRPr="003A3CE2" w:rsidRDefault="00C762E6" w:rsidP="00C762E6">
      <w:pPr>
        <w:spacing w:after="0" w:line="240" w:lineRule="auto"/>
        <w:rPr>
          <w:rFonts w:ascii="Times New Roman" w:eastAsia="Times New Roman" w:hAnsi="Times New Roman" w:cs="Times New Roman"/>
          <w:sz w:val="24"/>
          <w:szCs w:val="24"/>
          <w:lang w:eastAsia="ru-RU"/>
        </w:rPr>
      </w:pPr>
    </w:p>
    <w:p w14:paraId="547F7C6B" w14:textId="77777777" w:rsidR="00C762E6" w:rsidRPr="00F67EB6" w:rsidRDefault="00C762E6" w:rsidP="00C762E6">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39D4E8F1" w14:textId="77777777" w:rsidR="00C762E6" w:rsidRPr="003A3CE2" w:rsidRDefault="00C762E6" w:rsidP="00C762E6">
      <w:pPr>
        <w:spacing w:after="0" w:line="240" w:lineRule="auto"/>
        <w:jc w:val="center"/>
        <w:rPr>
          <w:rFonts w:ascii="Times New Roman" w:eastAsia="Times New Roman" w:hAnsi="Times New Roman" w:cs="Times New Roman"/>
          <w:bCs/>
          <w:sz w:val="24"/>
          <w:szCs w:val="24"/>
          <w:lang w:eastAsia="ru-RU"/>
        </w:rPr>
      </w:pPr>
    </w:p>
    <w:p w14:paraId="37F937BF" w14:textId="77777777" w:rsidR="00C762E6" w:rsidRPr="00711124" w:rsidRDefault="00C762E6" w:rsidP="00C762E6">
      <w:pPr>
        <w:spacing w:after="0" w:line="240" w:lineRule="auto"/>
        <w:jc w:val="center"/>
        <w:rPr>
          <w:rFonts w:ascii="Times New Roman" w:eastAsia="Times New Roman" w:hAnsi="Times New Roman" w:cs="Times New Roman"/>
          <w:sz w:val="26"/>
          <w:szCs w:val="26"/>
          <w:lang w:eastAsia="ru-RU"/>
        </w:rPr>
      </w:pPr>
    </w:p>
    <w:p w14:paraId="6EDC7E30" w14:textId="43F717D1" w:rsidR="00C762E6" w:rsidRPr="00541671" w:rsidRDefault="00C762E6" w:rsidP="00541671">
      <w:pPr>
        <w:spacing w:after="0" w:line="240" w:lineRule="auto"/>
        <w:ind w:left="-142"/>
        <w:rPr>
          <w:rFonts w:ascii="Times New Roman" w:eastAsia="Times New Roman" w:hAnsi="Times New Roman" w:cs="Times New Roman"/>
          <w:sz w:val="24"/>
          <w:szCs w:val="24"/>
          <w:lang w:eastAsia="ru-RU"/>
        </w:rPr>
      </w:pPr>
      <w:r w:rsidRPr="00055E9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r w:rsidRPr="00055E91">
        <w:rPr>
          <w:rFonts w:ascii="Times New Roman" w:eastAsia="Times New Roman" w:hAnsi="Times New Roman" w:cs="Times New Roman"/>
          <w:sz w:val="24"/>
          <w:szCs w:val="24"/>
          <w:lang w:eastAsia="ru-RU"/>
        </w:rPr>
        <w:t xml:space="preserve"> січня 2024 року </w:t>
      </w:r>
      <w:r w:rsidRPr="00541671">
        <w:rPr>
          <w:rFonts w:ascii="Times New Roman" w:eastAsia="Times New Roman" w:hAnsi="Times New Roman" w:cs="Times New Roman"/>
          <w:sz w:val="24"/>
          <w:szCs w:val="24"/>
          <w:lang w:eastAsia="ru-RU"/>
        </w:rPr>
        <w:t xml:space="preserve">                                                                                                             </w:t>
      </w:r>
      <w:r w:rsidR="00A46594" w:rsidRPr="00541671">
        <w:rPr>
          <w:rFonts w:ascii="Times New Roman" w:eastAsia="Times New Roman" w:hAnsi="Times New Roman" w:cs="Times New Roman"/>
          <w:sz w:val="24"/>
          <w:szCs w:val="24"/>
          <w:lang w:eastAsia="ru-RU"/>
        </w:rPr>
        <w:t xml:space="preserve">     </w:t>
      </w:r>
      <w:r w:rsidRPr="00055E91">
        <w:rPr>
          <w:rFonts w:ascii="Times New Roman" w:eastAsia="Times New Roman" w:hAnsi="Times New Roman" w:cs="Times New Roman"/>
          <w:sz w:val="24"/>
          <w:szCs w:val="24"/>
          <w:lang w:eastAsia="ru-RU"/>
        </w:rPr>
        <w:t xml:space="preserve"> м. Київ</w:t>
      </w:r>
    </w:p>
    <w:p w14:paraId="1BE1F58B" w14:textId="77777777" w:rsidR="00C762E6" w:rsidRPr="00541671" w:rsidRDefault="00C762E6" w:rsidP="00541671">
      <w:pPr>
        <w:spacing w:after="0" w:line="240" w:lineRule="auto"/>
        <w:ind w:left="-142"/>
        <w:rPr>
          <w:rFonts w:ascii="Times New Roman" w:eastAsia="Times New Roman" w:hAnsi="Times New Roman" w:cs="Times New Roman"/>
          <w:sz w:val="24"/>
          <w:szCs w:val="24"/>
          <w:lang w:eastAsia="ru-RU"/>
        </w:rPr>
      </w:pPr>
    </w:p>
    <w:p w14:paraId="4695A3F2" w14:textId="75656415" w:rsidR="00C762E6" w:rsidRPr="00E3659D" w:rsidRDefault="00C762E6" w:rsidP="00541671">
      <w:pPr>
        <w:spacing w:after="0" w:line="240" w:lineRule="auto"/>
        <w:ind w:left="-142"/>
        <w:jc w:val="center"/>
        <w:rPr>
          <w:rFonts w:ascii="Times New Roman" w:eastAsia="Times New Roman" w:hAnsi="Times New Roman" w:cs="Times New Roman"/>
          <w:bCs/>
          <w:sz w:val="24"/>
          <w:szCs w:val="24"/>
          <w:u w:val="single"/>
          <w:lang w:eastAsia="ru-RU"/>
        </w:rPr>
      </w:pPr>
      <w:r w:rsidRPr="00055E91">
        <w:rPr>
          <w:rFonts w:ascii="Times New Roman" w:eastAsia="Times New Roman" w:hAnsi="Times New Roman" w:cs="Times New Roman"/>
          <w:bCs/>
          <w:sz w:val="24"/>
          <w:szCs w:val="24"/>
          <w:lang w:eastAsia="ru-RU"/>
        </w:rPr>
        <w:t xml:space="preserve">Р І Ш Е Н </w:t>
      </w:r>
      <w:proofErr w:type="spellStart"/>
      <w:r w:rsidRPr="00055E91">
        <w:rPr>
          <w:rFonts w:ascii="Times New Roman" w:eastAsia="Times New Roman" w:hAnsi="Times New Roman" w:cs="Times New Roman"/>
          <w:bCs/>
          <w:sz w:val="24"/>
          <w:szCs w:val="24"/>
          <w:lang w:eastAsia="ru-RU"/>
        </w:rPr>
        <w:t>Н</w:t>
      </w:r>
      <w:proofErr w:type="spellEnd"/>
      <w:r w:rsidRPr="00055E91">
        <w:rPr>
          <w:rFonts w:ascii="Times New Roman" w:eastAsia="Times New Roman" w:hAnsi="Times New Roman" w:cs="Times New Roman"/>
          <w:bCs/>
          <w:sz w:val="24"/>
          <w:szCs w:val="24"/>
          <w:lang w:eastAsia="ru-RU"/>
        </w:rPr>
        <w:t xml:space="preserve"> Я №</w:t>
      </w:r>
      <w:r w:rsidRPr="00055E91">
        <w:rPr>
          <w:rFonts w:ascii="Times New Roman" w:eastAsia="Times New Roman" w:hAnsi="Times New Roman" w:cs="Times New Roman"/>
          <w:bCs/>
          <w:sz w:val="24"/>
          <w:szCs w:val="24"/>
          <w:lang w:val="ru-RU" w:eastAsia="ru-RU"/>
        </w:rPr>
        <w:t xml:space="preserve"> </w:t>
      </w:r>
      <w:r w:rsidR="00E3659D">
        <w:rPr>
          <w:rFonts w:ascii="Times New Roman" w:eastAsia="Times New Roman" w:hAnsi="Times New Roman" w:cs="Times New Roman"/>
          <w:bCs/>
          <w:sz w:val="24"/>
          <w:szCs w:val="24"/>
          <w:u w:val="single"/>
          <w:lang w:val="ru-RU" w:eastAsia="ru-RU"/>
        </w:rPr>
        <w:t>13/ко-24</w:t>
      </w:r>
    </w:p>
    <w:p w14:paraId="75BF5B92" w14:textId="77777777" w:rsidR="00C762E6" w:rsidRPr="00055E91" w:rsidRDefault="00C762E6" w:rsidP="00541671">
      <w:pPr>
        <w:shd w:val="clear" w:color="auto" w:fill="FFFFFF"/>
        <w:spacing w:line="240" w:lineRule="auto"/>
        <w:ind w:left="-142"/>
        <w:rPr>
          <w:rFonts w:ascii="Times New Roman" w:eastAsia="Times New Roman" w:hAnsi="Times New Roman" w:cs="Times New Roman"/>
          <w:b/>
          <w:bCs/>
          <w:sz w:val="24"/>
          <w:szCs w:val="24"/>
          <w:lang w:eastAsia="uk-UA"/>
        </w:rPr>
      </w:pPr>
    </w:p>
    <w:p w14:paraId="4928D604" w14:textId="77777777" w:rsidR="00C762E6" w:rsidRPr="00055E91" w:rsidRDefault="00C762E6" w:rsidP="00541671">
      <w:pPr>
        <w:shd w:val="clear" w:color="auto" w:fill="FFFFFF"/>
        <w:spacing w:after="240" w:line="240" w:lineRule="auto"/>
        <w:ind w:left="-142"/>
        <w:jc w:val="both"/>
        <w:rPr>
          <w:rFonts w:ascii="Times New Roman" w:eastAsia="Times New Roman" w:hAnsi="Times New Roman" w:cs="Times New Roman"/>
          <w:sz w:val="24"/>
          <w:szCs w:val="24"/>
          <w:lang w:eastAsia="uk-UA"/>
        </w:rPr>
      </w:pPr>
      <w:r w:rsidRPr="00055E91">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3EA73989" w14:textId="4046D44C" w:rsidR="00C762E6" w:rsidRPr="00055E91" w:rsidRDefault="00C762E6" w:rsidP="00541671">
      <w:pPr>
        <w:pStyle w:val="rtejustify"/>
        <w:shd w:val="clear" w:color="auto" w:fill="FFFFFF"/>
        <w:spacing w:before="0" w:beforeAutospacing="0" w:after="240" w:afterAutospacing="0"/>
        <w:ind w:left="-142"/>
        <w:jc w:val="both"/>
      </w:pPr>
      <w:r w:rsidRPr="00055E91">
        <w:t xml:space="preserve">головуючого – </w:t>
      </w:r>
      <w:r w:rsidR="00337C24" w:rsidRPr="00055E91">
        <w:t>Сидоровича</w:t>
      </w:r>
      <w:r w:rsidR="00A46594">
        <w:t xml:space="preserve"> </w:t>
      </w:r>
      <w:r w:rsidR="00337C24" w:rsidRPr="00055E91">
        <w:t>Р.М.,</w:t>
      </w:r>
    </w:p>
    <w:p w14:paraId="30570DB2" w14:textId="4ED52448" w:rsidR="00C762E6" w:rsidRPr="00055E91" w:rsidRDefault="00C762E6" w:rsidP="00541671">
      <w:pPr>
        <w:pStyle w:val="rtejustify"/>
        <w:shd w:val="clear" w:color="auto" w:fill="FFFFFF"/>
        <w:spacing w:before="0" w:beforeAutospacing="0" w:after="240" w:afterAutospacing="0"/>
        <w:ind w:left="-142"/>
        <w:jc w:val="both"/>
      </w:pPr>
      <w:r w:rsidRPr="00055E91">
        <w:t xml:space="preserve">членів Комісії: </w:t>
      </w:r>
      <w:proofErr w:type="spellStart"/>
      <w:r w:rsidRPr="00055E91">
        <w:t>Богоноса</w:t>
      </w:r>
      <w:proofErr w:type="spellEnd"/>
      <w:r w:rsidR="004B313F">
        <w:t> </w:t>
      </w:r>
      <w:r w:rsidRPr="00055E91">
        <w:t>М.Б.</w:t>
      </w:r>
      <w:r w:rsidRPr="00541671">
        <w:t xml:space="preserve">, </w:t>
      </w:r>
      <w:proofErr w:type="spellStart"/>
      <w:r w:rsidRPr="00055E91">
        <w:t>Волкової</w:t>
      </w:r>
      <w:proofErr w:type="spellEnd"/>
      <w:r w:rsidR="004B313F">
        <w:t> </w:t>
      </w:r>
      <w:r w:rsidRPr="00055E91">
        <w:t xml:space="preserve">Л.М., </w:t>
      </w:r>
      <w:proofErr w:type="spellStart"/>
      <w:r w:rsidRPr="00055E91">
        <w:t>Гацелюка</w:t>
      </w:r>
      <w:proofErr w:type="spellEnd"/>
      <w:r w:rsidR="004B313F">
        <w:t> </w:t>
      </w:r>
      <w:r w:rsidRPr="00055E91">
        <w:t xml:space="preserve">В.О., </w:t>
      </w:r>
      <w:r w:rsidR="000B5B72">
        <w:t>Духа</w:t>
      </w:r>
      <w:r w:rsidR="004B313F">
        <w:t> </w:t>
      </w:r>
      <w:r w:rsidR="000B5B72">
        <w:t xml:space="preserve">Я.М., </w:t>
      </w:r>
      <w:proofErr w:type="spellStart"/>
      <w:r w:rsidRPr="00055E91">
        <w:t>Кидисюка</w:t>
      </w:r>
      <w:proofErr w:type="spellEnd"/>
      <w:r w:rsidR="004B313F">
        <w:t> </w:t>
      </w:r>
      <w:r w:rsidRPr="00055E91">
        <w:t xml:space="preserve">Р.А., </w:t>
      </w:r>
      <w:proofErr w:type="spellStart"/>
      <w:r w:rsidRPr="00055E91">
        <w:t>Кобецької</w:t>
      </w:r>
      <w:proofErr w:type="spellEnd"/>
      <w:r w:rsidR="004B313F">
        <w:t> </w:t>
      </w:r>
      <w:r w:rsidRPr="00055E91">
        <w:t xml:space="preserve">Н.Р. </w:t>
      </w:r>
      <w:r w:rsidRPr="00541671">
        <w:t>(доповідач</w:t>
      </w:r>
      <w:r w:rsidRPr="00055E91">
        <w:t xml:space="preserve">), </w:t>
      </w:r>
      <w:proofErr w:type="spellStart"/>
      <w:r w:rsidRPr="00055E91">
        <w:t>Коліуша</w:t>
      </w:r>
      <w:proofErr w:type="spellEnd"/>
      <w:r w:rsidR="004B313F">
        <w:t> </w:t>
      </w:r>
      <w:r w:rsidR="00A46594">
        <w:t>О.Л., Мельника</w:t>
      </w:r>
      <w:r w:rsidR="004B313F">
        <w:t> </w:t>
      </w:r>
      <w:r w:rsidR="00A46594">
        <w:t xml:space="preserve">Р.І., </w:t>
      </w:r>
      <w:proofErr w:type="spellStart"/>
      <w:r w:rsidR="00A46594">
        <w:t>Омельяна</w:t>
      </w:r>
      <w:proofErr w:type="spellEnd"/>
      <w:r w:rsidR="004B313F">
        <w:t> </w:t>
      </w:r>
      <w:r w:rsidR="00A46594">
        <w:t>О.С., Пасічника</w:t>
      </w:r>
      <w:r w:rsidR="004B313F">
        <w:t> </w:t>
      </w:r>
      <w:r w:rsidR="00A46594">
        <w:t xml:space="preserve">А.В., </w:t>
      </w:r>
      <w:proofErr w:type="spellStart"/>
      <w:r w:rsidR="00A46594">
        <w:t>Сабодаша</w:t>
      </w:r>
      <w:proofErr w:type="spellEnd"/>
      <w:r w:rsidR="004B313F">
        <w:t> </w:t>
      </w:r>
      <w:r w:rsidRPr="00055E91">
        <w:t xml:space="preserve">Р.Б., </w:t>
      </w:r>
      <w:r w:rsidR="00A46594">
        <w:t>Чумака</w:t>
      </w:r>
      <w:r w:rsidR="004B313F">
        <w:t> </w:t>
      </w:r>
      <w:r w:rsidR="00A46594">
        <w:t>С.Ю., Шевчук</w:t>
      </w:r>
      <w:r w:rsidR="004B313F">
        <w:t> </w:t>
      </w:r>
      <w:r w:rsidRPr="00055E91">
        <w:t>Г.М.,</w:t>
      </w:r>
    </w:p>
    <w:p w14:paraId="16B51FBD" w14:textId="5F5F488E" w:rsidR="00C762E6" w:rsidRDefault="00C762E6" w:rsidP="00541671">
      <w:pPr>
        <w:shd w:val="clear" w:color="auto" w:fill="FFFFFF"/>
        <w:tabs>
          <w:tab w:val="left" w:pos="7300"/>
        </w:tabs>
        <w:spacing w:after="0" w:line="240" w:lineRule="auto"/>
        <w:ind w:left="-142"/>
        <w:jc w:val="both"/>
        <w:rPr>
          <w:rFonts w:ascii="Times New Roman" w:hAnsi="Times New Roman" w:cs="Times New Roman"/>
          <w:sz w:val="24"/>
          <w:szCs w:val="24"/>
        </w:rPr>
      </w:pPr>
      <w:bookmarkStart w:id="0" w:name="_Hlk155863579"/>
      <w:r w:rsidRPr="00055E91">
        <w:rPr>
          <w:rFonts w:ascii="Times New Roman" w:eastAsia="Times New Roman" w:hAnsi="Times New Roman" w:cs="Times New Roman"/>
          <w:sz w:val="24"/>
          <w:szCs w:val="24"/>
          <w:lang w:eastAsia="uk-UA"/>
        </w:rPr>
        <w:t xml:space="preserve">розглянувши </w:t>
      </w:r>
      <w:r w:rsidRPr="00481FC8">
        <w:rPr>
          <w:rFonts w:ascii="Times New Roman" w:eastAsia="Times New Roman" w:hAnsi="Times New Roman" w:cs="Times New Roman"/>
          <w:sz w:val="24"/>
          <w:szCs w:val="24"/>
          <w:lang w:eastAsia="uk-UA"/>
        </w:rPr>
        <w:t xml:space="preserve">питання </w:t>
      </w:r>
      <w:r>
        <w:rPr>
          <w:rFonts w:ascii="Times New Roman" w:eastAsia="Times New Roman" w:hAnsi="Times New Roman" w:cs="Times New Roman"/>
          <w:sz w:val="24"/>
          <w:szCs w:val="24"/>
          <w:lang w:eastAsia="uk-UA"/>
        </w:rPr>
        <w:t>щодо відповідності</w:t>
      </w:r>
      <w:r w:rsidRPr="00481FC8">
        <w:rPr>
          <w:rFonts w:ascii="Times New Roman" w:eastAsia="Times New Roman" w:hAnsi="Times New Roman" w:cs="Times New Roman"/>
          <w:sz w:val="24"/>
          <w:szCs w:val="24"/>
          <w:lang w:eastAsia="uk-UA"/>
        </w:rPr>
        <w:t xml:space="preserve"> </w:t>
      </w:r>
      <w:r w:rsidRPr="00481FC8">
        <w:rPr>
          <w:rFonts w:ascii="Times New Roman" w:hAnsi="Times New Roman" w:cs="Times New Roman"/>
          <w:sz w:val="24"/>
          <w:szCs w:val="24"/>
        </w:rPr>
        <w:t xml:space="preserve">судді Комінтернівського районного суду Одеської області </w:t>
      </w:r>
      <w:proofErr w:type="spellStart"/>
      <w:r w:rsidRPr="00481FC8">
        <w:rPr>
          <w:rFonts w:ascii="Times New Roman" w:hAnsi="Times New Roman" w:cs="Times New Roman"/>
          <w:sz w:val="24"/>
          <w:szCs w:val="24"/>
        </w:rPr>
        <w:t>Литвинюк</w:t>
      </w:r>
      <w:proofErr w:type="spellEnd"/>
      <w:r w:rsidRPr="00481FC8">
        <w:rPr>
          <w:rFonts w:ascii="Times New Roman" w:hAnsi="Times New Roman" w:cs="Times New Roman"/>
          <w:sz w:val="24"/>
          <w:szCs w:val="24"/>
        </w:rPr>
        <w:t xml:space="preserve"> Аксенії Володимирівни займаній посаді,</w:t>
      </w:r>
    </w:p>
    <w:p w14:paraId="0DC0F37D" w14:textId="77777777" w:rsidR="00A15672" w:rsidRPr="00541671" w:rsidRDefault="00A15672" w:rsidP="00541671">
      <w:pPr>
        <w:shd w:val="clear" w:color="auto" w:fill="FFFFFF"/>
        <w:tabs>
          <w:tab w:val="left" w:pos="7300"/>
        </w:tabs>
        <w:spacing w:after="0" w:line="240" w:lineRule="auto"/>
        <w:ind w:left="-142"/>
        <w:jc w:val="both"/>
        <w:rPr>
          <w:rFonts w:ascii="Times New Roman" w:hAnsi="Times New Roman" w:cs="Times New Roman"/>
          <w:sz w:val="24"/>
          <w:szCs w:val="24"/>
        </w:rPr>
      </w:pPr>
    </w:p>
    <w:bookmarkEnd w:id="0"/>
    <w:p w14:paraId="3D8F405F" w14:textId="77777777" w:rsidR="00C762E6" w:rsidRPr="00055E91" w:rsidRDefault="00C762E6" w:rsidP="00541671">
      <w:pPr>
        <w:shd w:val="clear" w:color="auto" w:fill="FFFFFF"/>
        <w:spacing w:after="240" w:line="240" w:lineRule="auto"/>
        <w:ind w:left="-142"/>
        <w:jc w:val="center"/>
        <w:rPr>
          <w:rFonts w:ascii="Times New Roman" w:eastAsia="Times New Roman" w:hAnsi="Times New Roman" w:cs="Times New Roman"/>
          <w:sz w:val="24"/>
          <w:szCs w:val="24"/>
          <w:lang w:eastAsia="uk-UA"/>
        </w:rPr>
      </w:pPr>
      <w:r w:rsidRPr="00055E91">
        <w:rPr>
          <w:rFonts w:ascii="Times New Roman" w:hAnsi="Times New Roman" w:cs="Times New Roman"/>
          <w:sz w:val="24"/>
          <w:szCs w:val="24"/>
        </w:rPr>
        <w:t>встановила:</w:t>
      </w:r>
    </w:p>
    <w:p w14:paraId="3BA54485" w14:textId="77777777" w:rsidR="00C762E6" w:rsidRDefault="00C762E6" w:rsidP="00541671">
      <w:pPr>
        <w:pStyle w:val="a3"/>
        <w:ind w:left="-142" w:firstLine="708"/>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І</w:t>
      </w:r>
      <w:r w:rsidRPr="00055E91">
        <w:rPr>
          <w:rFonts w:ascii="Times New Roman" w:hAnsi="Times New Roman" w:cs="Times New Roman"/>
          <w:b/>
          <w:sz w:val="24"/>
          <w:szCs w:val="24"/>
          <w:shd w:val="clear" w:color="auto" w:fill="FFFFFF"/>
        </w:rPr>
        <w:t>нформаці</w:t>
      </w:r>
      <w:r>
        <w:rPr>
          <w:rFonts w:ascii="Times New Roman" w:hAnsi="Times New Roman" w:cs="Times New Roman"/>
          <w:b/>
          <w:sz w:val="24"/>
          <w:szCs w:val="24"/>
          <w:shd w:val="clear" w:color="auto" w:fill="FFFFFF"/>
        </w:rPr>
        <w:t xml:space="preserve">я </w:t>
      </w:r>
      <w:r w:rsidRPr="00055E91">
        <w:rPr>
          <w:rFonts w:ascii="Times New Roman" w:hAnsi="Times New Roman" w:cs="Times New Roman"/>
          <w:b/>
          <w:sz w:val="24"/>
          <w:szCs w:val="24"/>
          <w:shd w:val="clear" w:color="auto" w:fill="FFFFFF"/>
        </w:rPr>
        <w:t>про кар’єру судді та проходження кваліфікаційного оцінювання.</w:t>
      </w:r>
    </w:p>
    <w:p w14:paraId="4E426B25" w14:textId="1219611D" w:rsidR="00C762E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Указом Президента України </w:t>
      </w:r>
      <w:r w:rsidRPr="005B0006">
        <w:rPr>
          <w:rFonts w:ascii="Times New Roman" w:hAnsi="Times New Roman" w:cs="Times New Roman"/>
          <w:sz w:val="24"/>
          <w:szCs w:val="24"/>
        </w:rPr>
        <w:t>«Про призначення та звільнення суддів» від 29 вересня 2016 року №</w:t>
      </w:r>
      <w:r w:rsidR="00541671">
        <w:rPr>
          <w:rFonts w:ascii="Times New Roman" w:hAnsi="Times New Roman" w:cs="Times New Roman"/>
          <w:sz w:val="24"/>
          <w:szCs w:val="24"/>
        </w:rPr>
        <w:t xml:space="preserve"> </w:t>
      </w:r>
      <w:r w:rsidRPr="005B0006">
        <w:rPr>
          <w:rFonts w:ascii="Times New Roman" w:hAnsi="Times New Roman" w:cs="Times New Roman"/>
          <w:sz w:val="24"/>
          <w:szCs w:val="24"/>
        </w:rPr>
        <w:t xml:space="preserve">425/2016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w:t>
      </w:r>
      <w:r w:rsidRPr="00127B76">
        <w:rPr>
          <w:rFonts w:ascii="Times New Roman" w:hAnsi="Times New Roman" w:cs="Times New Roman"/>
          <w:sz w:val="24"/>
          <w:szCs w:val="24"/>
        </w:rPr>
        <w:t xml:space="preserve">.В. </w:t>
      </w:r>
      <w:r w:rsidRPr="005B0006">
        <w:rPr>
          <w:rFonts w:ascii="Times New Roman" w:hAnsi="Times New Roman" w:cs="Times New Roman"/>
          <w:sz w:val="24"/>
          <w:szCs w:val="24"/>
        </w:rPr>
        <w:t xml:space="preserve">призначено строком на </w:t>
      </w:r>
      <w:r>
        <w:rPr>
          <w:rFonts w:ascii="Times New Roman" w:hAnsi="Times New Roman" w:cs="Times New Roman"/>
          <w:sz w:val="24"/>
          <w:szCs w:val="24"/>
        </w:rPr>
        <w:t>5</w:t>
      </w:r>
      <w:r w:rsidRPr="005B0006">
        <w:rPr>
          <w:rFonts w:ascii="Times New Roman" w:hAnsi="Times New Roman" w:cs="Times New Roman"/>
          <w:sz w:val="24"/>
          <w:szCs w:val="24"/>
        </w:rPr>
        <w:t xml:space="preserve"> років на посаду судді Комінтернівського районного суду Одеської області</w:t>
      </w:r>
      <w:r w:rsidR="004B313F">
        <w:rPr>
          <w:rFonts w:ascii="Times New Roman" w:hAnsi="Times New Roman" w:cs="Times New Roman"/>
          <w:sz w:val="24"/>
          <w:szCs w:val="24"/>
        </w:rPr>
        <w:t>.</w:t>
      </w:r>
    </w:p>
    <w:p w14:paraId="6515598F" w14:textId="3D7F8AB0" w:rsidR="00C762E6" w:rsidRPr="005B0006" w:rsidRDefault="00C762E6" w:rsidP="0054167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Н</w:t>
      </w:r>
      <w:r w:rsidRPr="005B0006">
        <w:rPr>
          <w:rFonts w:ascii="Times New Roman" w:hAnsi="Times New Roman" w:cs="Times New Roman"/>
          <w:sz w:val="24"/>
          <w:szCs w:val="24"/>
        </w:rPr>
        <w:t>аказ</w:t>
      </w:r>
      <w:r>
        <w:rPr>
          <w:rFonts w:ascii="Times New Roman" w:hAnsi="Times New Roman" w:cs="Times New Roman"/>
          <w:sz w:val="24"/>
          <w:szCs w:val="24"/>
        </w:rPr>
        <w:t>ом</w:t>
      </w:r>
      <w:r w:rsidR="00A46594">
        <w:rPr>
          <w:rFonts w:ascii="Times New Roman" w:hAnsi="Times New Roman" w:cs="Times New Roman"/>
          <w:sz w:val="24"/>
          <w:szCs w:val="24"/>
        </w:rPr>
        <w:t xml:space="preserve"> голови суду</w:t>
      </w:r>
      <w:r w:rsidRPr="005B0006">
        <w:rPr>
          <w:rFonts w:ascii="Times New Roman" w:hAnsi="Times New Roman" w:cs="Times New Roman"/>
          <w:sz w:val="24"/>
          <w:szCs w:val="24"/>
        </w:rPr>
        <w:t xml:space="preserve"> від 03 листопада 2016 року №</w:t>
      </w:r>
      <w:r w:rsidR="00541671">
        <w:rPr>
          <w:rFonts w:ascii="Times New Roman" w:hAnsi="Times New Roman" w:cs="Times New Roman"/>
          <w:sz w:val="24"/>
          <w:szCs w:val="24"/>
        </w:rPr>
        <w:t xml:space="preserve"> </w:t>
      </w:r>
      <w:r w:rsidRPr="005B0006">
        <w:rPr>
          <w:rFonts w:ascii="Times New Roman" w:hAnsi="Times New Roman" w:cs="Times New Roman"/>
          <w:sz w:val="24"/>
          <w:szCs w:val="24"/>
        </w:rPr>
        <w:t xml:space="preserve">9-ОС </w:t>
      </w:r>
      <w:proofErr w:type="spellStart"/>
      <w:r w:rsidRPr="005B0006">
        <w:rPr>
          <w:rFonts w:ascii="Times New Roman" w:hAnsi="Times New Roman" w:cs="Times New Roman"/>
          <w:sz w:val="24"/>
          <w:szCs w:val="24"/>
        </w:rPr>
        <w:t>Литвинюк</w:t>
      </w:r>
      <w:proofErr w:type="spellEnd"/>
      <w:r w:rsidRPr="005B0006">
        <w:rPr>
          <w:rFonts w:ascii="Times New Roman" w:hAnsi="Times New Roman" w:cs="Times New Roman"/>
          <w:sz w:val="24"/>
          <w:szCs w:val="24"/>
        </w:rPr>
        <w:t xml:space="preserve"> А.В. зараховано до штату Комінтернівського районного суду Одеської області.</w:t>
      </w:r>
    </w:p>
    <w:p w14:paraId="7F19AB19" w14:textId="77777777" w:rsidR="00C762E6" w:rsidRDefault="00C762E6" w:rsidP="0054167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proofErr w:type="spellStart"/>
      <w:r w:rsidRPr="005B0006">
        <w:rPr>
          <w:rFonts w:ascii="Times New Roman" w:hAnsi="Times New Roman" w:cs="Times New Roman"/>
          <w:sz w:val="24"/>
          <w:szCs w:val="24"/>
        </w:rPr>
        <w:t>Литвинюк</w:t>
      </w:r>
      <w:proofErr w:type="spellEnd"/>
      <w:r w:rsidRPr="005B0006">
        <w:rPr>
          <w:rFonts w:ascii="Times New Roman" w:hAnsi="Times New Roman" w:cs="Times New Roman"/>
          <w:sz w:val="24"/>
          <w:szCs w:val="24"/>
        </w:rPr>
        <w:t xml:space="preserve"> А.В. склала 15 грудня 2016 року</w:t>
      </w:r>
      <w:r>
        <w:rPr>
          <w:rFonts w:ascii="Times New Roman" w:hAnsi="Times New Roman" w:cs="Times New Roman"/>
          <w:sz w:val="24"/>
          <w:szCs w:val="24"/>
        </w:rPr>
        <w:t>.</w:t>
      </w:r>
    </w:p>
    <w:p w14:paraId="16C5CA5B" w14:textId="77777777" w:rsidR="00C762E6" w:rsidRPr="00127B76" w:rsidRDefault="00C762E6" w:rsidP="0054167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У</w:t>
      </w:r>
      <w:r w:rsidRPr="00BC2A1E">
        <w:rPr>
          <w:rFonts w:ascii="Times New Roman" w:hAnsi="Times New Roman" w:cs="Times New Roman"/>
          <w:sz w:val="24"/>
          <w:szCs w:val="24"/>
        </w:rPr>
        <w:t xml:space="preserve"> </w:t>
      </w:r>
      <w:proofErr w:type="spellStart"/>
      <w:r w:rsidRPr="00BC2A1E">
        <w:rPr>
          <w:rFonts w:ascii="Times New Roman" w:hAnsi="Times New Roman" w:cs="Times New Roman"/>
          <w:sz w:val="24"/>
          <w:szCs w:val="24"/>
        </w:rPr>
        <w:t>Литвинюк</w:t>
      </w:r>
      <w:proofErr w:type="spellEnd"/>
      <w:r w:rsidRPr="00BC2A1E">
        <w:rPr>
          <w:rFonts w:ascii="Times New Roman" w:hAnsi="Times New Roman" w:cs="Times New Roman"/>
          <w:sz w:val="24"/>
          <w:szCs w:val="24"/>
        </w:rPr>
        <w:t xml:space="preserve"> А.В. </w:t>
      </w:r>
      <w:r w:rsidRPr="00E024EF">
        <w:rPr>
          <w:rFonts w:ascii="Times New Roman" w:hAnsi="Times New Roman" w:cs="Times New Roman"/>
          <w:sz w:val="24"/>
          <w:szCs w:val="24"/>
        </w:rPr>
        <w:t xml:space="preserve">29 вересня 2021 року </w:t>
      </w:r>
      <w:r w:rsidRPr="00BC2A1E">
        <w:rPr>
          <w:rFonts w:ascii="Times New Roman" w:hAnsi="Times New Roman" w:cs="Times New Roman"/>
          <w:sz w:val="24"/>
          <w:szCs w:val="24"/>
        </w:rPr>
        <w:t>закінчився п’ятирічний строк повноважень судді.</w:t>
      </w:r>
    </w:p>
    <w:p w14:paraId="3CF0CAAB" w14:textId="77777777" w:rsidR="00C762E6" w:rsidRDefault="00C762E6" w:rsidP="00541671">
      <w:pPr>
        <w:spacing w:after="0" w:line="240" w:lineRule="auto"/>
        <w:ind w:left="-142" w:firstLine="709"/>
        <w:jc w:val="both"/>
        <w:rPr>
          <w:rStyle w:val="rvts0"/>
          <w:rFonts w:ascii="Times New Roman" w:hAnsi="Times New Roman"/>
          <w:sz w:val="24"/>
          <w:szCs w:val="24"/>
        </w:rPr>
      </w:pPr>
      <w:bookmarkStart w:id="1" w:name="_Hlk155810445"/>
      <w:r w:rsidRPr="00B710E5">
        <w:rPr>
          <w:rStyle w:val="rvts0"/>
          <w:rFonts w:ascii="Times New Roman" w:hAnsi="Times New Roman"/>
          <w:sz w:val="24"/>
          <w:szCs w:val="24"/>
        </w:rPr>
        <w:t xml:space="preserve">Наразі </w:t>
      </w:r>
      <w:proofErr w:type="spellStart"/>
      <w:r>
        <w:rPr>
          <w:rStyle w:val="rvts0"/>
          <w:rFonts w:ascii="Times New Roman" w:hAnsi="Times New Roman"/>
          <w:sz w:val="24"/>
          <w:szCs w:val="24"/>
        </w:rPr>
        <w:t>Литвинюк</w:t>
      </w:r>
      <w:proofErr w:type="spellEnd"/>
      <w:r>
        <w:rPr>
          <w:rStyle w:val="rvts0"/>
          <w:rFonts w:ascii="Times New Roman" w:hAnsi="Times New Roman"/>
          <w:sz w:val="24"/>
          <w:szCs w:val="24"/>
        </w:rPr>
        <w:t xml:space="preserve"> А.В. о</w:t>
      </w:r>
      <w:r w:rsidRPr="00B710E5">
        <w:rPr>
          <w:rStyle w:val="rvts0"/>
          <w:rFonts w:ascii="Times New Roman" w:hAnsi="Times New Roman"/>
          <w:sz w:val="24"/>
          <w:szCs w:val="24"/>
        </w:rPr>
        <w:t>біймає посаду суд</w:t>
      </w:r>
      <w:r>
        <w:rPr>
          <w:rStyle w:val="rvts0"/>
          <w:rFonts w:ascii="Times New Roman" w:hAnsi="Times New Roman"/>
          <w:sz w:val="24"/>
          <w:szCs w:val="24"/>
        </w:rPr>
        <w:t>д</w:t>
      </w:r>
      <w:r w:rsidRPr="00B710E5">
        <w:rPr>
          <w:rStyle w:val="rvts0"/>
          <w:rFonts w:ascii="Times New Roman" w:hAnsi="Times New Roman"/>
          <w:sz w:val="24"/>
          <w:szCs w:val="24"/>
        </w:rPr>
        <w:t>і в зазначеному суді, але не здійснює правосуддя у зв’язку із закінченням строку повноважень, а отже, ця посада не є вакантною.</w:t>
      </w:r>
    </w:p>
    <w:bookmarkEnd w:id="1"/>
    <w:p w14:paraId="7C9BD224" w14:textId="77777777" w:rsidR="00C762E6" w:rsidRPr="00127B7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w:t>
      </w:r>
      <w:r>
        <w:rPr>
          <w:rFonts w:ascii="Times New Roman" w:hAnsi="Times New Roman" w:cs="Times New Roman"/>
          <w:sz w:val="24"/>
          <w:szCs w:val="24"/>
        </w:rPr>
        <w:t>,</w:t>
      </w:r>
      <w:r w:rsidRPr="00CA338E">
        <w:rPr>
          <w:rFonts w:ascii="Times New Roman" w:hAnsi="Times New Roman" w:cs="Times New Roman"/>
          <w:sz w:val="24"/>
          <w:szCs w:val="24"/>
        </w:rPr>
        <w:t xml:space="preserve"> </w:t>
      </w:r>
      <w:r w:rsidRPr="00127B76">
        <w:rPr>
          <w:rFonts w:ascii="Times New Roman" w:hAnsi="Times New Roman" w:cs="Times New Roman"/>
          <w:sz w:val="24"/>
          <w:szCs w:val="24"/>
        </w:rPr>
        <w:t xml:space="preserve">зокрема судді </w:t>
      </w:r>
      <w:r w:rsidRPr="00CA338E">
        <w:rPr>
          <w:rFonts w:ascii="Times New Roman" w:hAnsi="Times New Roman" w:cs="Times New Roman"/>
          <w:sz w:val="24"/>
          <w:szCs w:val="24"/>
        </w:rPr>
        <w:t xml:space="preserve">Комінтернівського районного суду Одеської області </w:t>
      </w:r>
      <w:proofErr w:type="spellStart"/>
      <w:r w:rsidRPr="00CA338E">
        <w:rPr>
          <w:rFonts w:ascii="Times New Roman" w:hAnsi="Times New Roman" w:cs="Times New Roman"/>
          <w:sz w:val="24"/>
          <w:szCs w:val="24"/>
        </w:rPr>
        <w:t>Литвинюк</w:t>
      </w:r>
      <w:proofErr w:type="spellEnd"/>
      <w:r w:rsidRPr="00CA338E">
        <w:rPr>
          <w:rFonts w:ascii="Times New Roman" w:hAnsi="Times New Roman" w:cs="Times New Roman"/>
          <w:sz w:val="24"/>
          <w:szCs w:val="24"/>
        </w:rPr>
        <w:t xml:space="preserve"> А.В.</w:t>
      </w:r>
    </w:p>
    <w:p w14:paraId="00D9AEFC" w14:textId="5789E699" w:rsidR="00C762E6" w:rsidRPr="00127B7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w:t>
      </w:r>
      <w:r w:rsidRPr="00201C9C">
        <w:rPr>
          <w:rFonts w:ascii="Times New Roman" w:hAnsi="Times New Roman" w:cs="Times New Roman"/>
          <w:sz w:val="24"/>
          <w:szCs w:val="24"/>
        </w:rPr>
        <w:t>Комісії від 13 травня 2019 року №</w:t>
      </w:r>
      <w:r w:rsidR="00541671">
        <w:rPr>
          <w:rFonts w:ascii="Times New Roman" w:hAnsi="Times New Roman" w:cs="Times New Roman"/>
          <w:sz w:val="24"/>
          <w:szCs w:val="24"/>
        </w:rPr>
        <w:t xml:space="preserve"> </w:t>
      </w:r>
      <w:r w:rsidRPr="00201C9C">
        <w:rPr>
          <w:rFonts w:ascii="Times New Roman" w:hAnsi="Times New Roman" w:cs="Times New Roman"/>
          <w:sz w:val="24"/>
          <w:szCs w:val="24"/>
        </w:rPr>
        <w:t>76/зп-19 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 за результатами іспиту. Відповідно до вказаного рішення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А.В. </w:t>
      </w:r>
      <w:r w:rsidRPr="00127B76">
        <w:rPr>
          <w:rFonts w:ascii="Times New Roman" w:hAnsi="Times New Roman" w:cs="Times New Roman"/>
          <w:sz w:val="24"/>
          <w:szCs w:val="24"/>
        </w:rPr>
        <w:t>допущен</w:t>
      </w:r>
      <w:r>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Pr>
          <w:rFonts w:ascii="Times New Roman" w:hAnsi="Times New Roman" w:cs="Times New Roman"/>
          <w:sz w:val="24"/>
          <w:szCs w:val="24"/>
        </w:rPr>
        <w:t>ідповідність займаній посаді – «Д</w:t>
      </w:r>
      <w:r w:rsidRPr="00127B76">
        <w:rPr>
          <w:rFonts w:ascii="Times New Roman" w:hAnsi="Times New Roman" w:cs="Times New Roman"/>
          <w:sz w:val="24"/>
          <w:szCs w:val="24"/>
        </w:rPr>
        <w:t>ослідження досьє та проведення співбесіди</w:t>
      </w:r>
      <w:r>
        <w:rPr>
          <w:rFonts w:ascii="Times New Roman" w:hAnsi="Times New Roman" w:cs="Times New Roman"/>
          <w:sz w:val="24"/>
          <w:szCs w:val="24"/>
        </w:rPr>
        <w:t>»</w:t>
      </w:r>
      <w:r w:rsidRPr="00127B76">
        <w:rPr>
          <w:rFonts w:ascii="Times New Roman" w:hAnsi="Times New Roman" w:cs="Times New Roman"/>
          <w:sz w:val="24"/>
          <w:szCs w:val="24"/>
        </w:rPr>
        <w:t>.</w:t>
      </w:r>
    </w:p>
    <w:p w14:paraId="3A1AAF6C" w14:textId="25B006F6" w:rsidR="00C762E6" w:rsidRPr="004B313F" w:rsidRDefault="00C762E6" w:rsidP="004B313F">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Законом України «Про внесення змін до Закону України «Про судоустрій і статус </w:t>
      </w:r>
      <w:r w:rsidRPr="004B313F">
        <w:rPr>
          <w:rFonts w:ascii="Times New Roman" w:hAnsi="Times New Roman" w:cs="Times New Roman"/>
          <w:sz w:val="24"/>
          <w:szCs w:val="24"/>
        </w:rPr>
        <w:t>суддів» та деяких законів України щодо діяльності органів суддівського врядування»</w:t>
      </w:r>
      <w:r w:rsidR="004B313F" w:rsidRPr="004B313F">
        <w:rPr>
          <w:rFonts w:ascii="Times New Roman" w:hAnsi="Times New Roman" w:cs="Times New Roman"/>
          <w:sz w:val="24"/>
          <w:szCs w:val="24"/>
        </w:rPr>
        <w:t xml:space="preserve"> </w:t>
      </w:r>
      <w:r w:rsidRPr="00127B76">
        <w:rPr>
          <w:rFonts w:ascii="Times New Roman" w:hAnsi="Times New Roman" w:cs="Times New Roman"/>
          <w:sz w:val="24"/>
          <w:szCs w:val="24"/>
        </w:rPr>
        <w:t>від</w:t>
      </w:r>
      <w:r w:rsidR="004B313F">
        <w:rPr>
          <w:rFonts w:ascii="Times New Roman" w:hAnsi="Times New Roman" w:cs="Times New Roman"/>
          <w:sz w:val="24"/>
          <w:szCs w:val="24"/>
        </w:rPr>
        <w:t> </w:t>
      </w:r>
      <w:r>
        <w:rPr>
          <w:rFonts w:ascii="Times New Roman" w:hAnsi="Times New Roman" w:cs="Times New Roman"/>
          <w:sz w:val="24"/>
          <w:szCs w:val="24"/>
        </w:rPr>
        <w:t>1</w:t>
      </w:r>
      <w:r w:rsidRPr="00127B76">
        <w:rPr>
          <w:rFonts w:ascii="Times New Roman" w:hAnsi="Times New Roman" w:cs="Times New Roman"/>
          <w:sz w:val="24"/>
          <w:szCs w:val="24"/>
        </w:rPr>
        <w:t>6</w:t>
      </w:r>
      <w:r w:rsidR="004B313F">
        <w:rPr>
          <w:rFonts w:ascii="Times New Roman" w:hAnsi="Times New Roman" w:cs="Times New Roman"/>
          <w:sz w:val="24"/>
          <w:szCs w:val="24"/>
        </w:rPr>
        <w:t> </w:t>
      </w:r>
      <w:r w:rsidRPr="00127B76">
        <w:rPr>
          <w:rFonts w:ascii="Times New Roman" w:hAnsi="Times New Roman" w:cs="Times New Roman"/>
          <w:sz w:val="24"/>
          <w:szCs w:val="24"/>
        </w:rPr>
        <w:t>жовтня 2019 року №</w:t>
      </w:r>
      <w:r w:rsidR="004B313F">
        <w:rPr>
          <w:rFonts w:ascii="Times New Roman" w:hAnsi="Times New Roman" w:cs="Times New Roman"/>
          <w:sz w:val="24"/>
          <w:szCs w:val="24"/>
        </w:rPr>
        <w:t xml:space="preserve"> </w:t>
      </w:r>
      <w:r w:rsidRPr="00127B76">
        <w:rPr>
          <w:rFonts w:ascii="Times New Roman" w:hAnsi="Times New Roman" w:cs="Times New Roman"/>
          <w:sz w:val="24"/>
          <w:szCs w:val="24"/>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w:t>
      </w:r>
      <w:r>
        <w:rPr>
          <w:rFonts w:ascii="Times New Roman" w:hAnsi="Times New Roman" w:cs="Times New Roman"/>
          <w:sz w:val="24"/>
          <w:szCs w:val="24"/>
        </w:rPr>
        <w:t xml:space="preserve">суддів, зокрема стосовно </w:t>
      </w:r>
      <w:r w:rsidRPr="00127B76">
        <w:rPr>
          <w:rFonts w:ascii="Times New Roman" w:hAnsi="Times New Roman" w:cs="Times New Roman"/>
          <w:sz w:val="24"/>
          <w:szCs w:val="24"/>
        </w:rPr>
        <w:t xml:space="preserve">судді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А.В.</w:t>
      </w:r>
    </w:p>
    <w:p w14:paraId="2CC88CB7" w14:textId="6D31DB65" w:rsidR="00C762E6" w:rsidRPr="00127B76" w:rsidRDefault="00C762E6" w:rsidP="0054167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sidR="00A46594">
        <w:rPr>
          <w:rFonts w:ascii="Times New Roman" w:hAnsi="Times New Roman" w:cs="Times New Roman"/>
          <w:sz w:val="24"/>
          <w:szCs w:val="24"/>
        </w:rPr>
        <w:t>01</w:t>
      </w:r>
      <w:r w:rsidR="00541671">
        <w:rPr>
          <w:rFonts w:ascii="Times New Roman" w:hAnsi="Times New Roman" w:cs="Times New Roman"/>
          <w:sz w:val="24"/>
          <w:szCs w:val="24"/>
        </w:rPr>
        <w:t> </w:t>
      </w:r>
      <w:r w:rsidR="00A46594">
        <w:rPr>
          <w:rFonts w:ascii="Times New Roman" w:hAnsi="Times New Roman" w:cs="Times New Roman"/>
          <w:sz w:val="24"/>
          <w:szCs w:val="24"/>
        </w:rPr>
        <w:t>червня 2023 року.</w:t>
      </w:r>
    </w:p>
    <w:p w14:paraId="24CB1C8D" w14:textId="6AC0B27B" w:rsidR="00C762E6" w:rsidRPr="00127B7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З метою</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вирішення</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питання</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продовження</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процедур</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оцінювання,</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передбачених</w:t>
      </w:r>
      <w:r w:rsidRPr="00541671">
        <w:rPr>
          <w:rFonts w:ascii="Times New Roman" w:hAnsi="Times New Roman" w:cs="Times New Roman"/>
          <w:sz w:val="28"/>
          <w:szCs w:val="28"/>
        </w:rPr>
        <w:t xml:space="preserve"> </w:t>
      </w:r>
      <w:r w:rsidRPr="00127B76">
        <w:rPr>
          <w:rFonts w:ascii="Times New Roman" w:hAnsi="Times New Roman" w:cs="Times New Roman"/>
          <w:sz w:val="24"/>
          <w:szCs w:val="24"/>
        </w:rPr>
        <w:t>Законом України «Про судоустрій і статус суддів», рішенням Комісії від</w:t>
      </w:r>
      <w:r w:rsidRPr="00541671">
        <w:rPr>
          <w:rFonts w:ascii="Times New Roman" w:hAnsi="Times New Roman" w:cs="Times New Roman"/>
          <w:sz w:val="24"/>
          <w:szCs w:val="24"/>
        </w:rPr>
        <w:t xml:space="preserve"> </w:t>
      </w:r>
      <w:r w:rsidRPr="00127B76">
        <w:rPr>
          <w:rFonts w:ascii="Times New Roman" w:hAnsi="Times New Roman" w:cs="Times New Roman"/>
          <w:sz w:val="24"/>
          <w:szCs w:val="24"/>
        </w:rPr>
        <w:t>20</w:t>
      </w:r>
      <w:r w:rsidRPr="00541671">
        <w:rPr>
          <w:rFonts w:ascii="Times New Roman" w:hAnsi="Times New Roman" w:cs="Times New Roman"/>
          <w:sz w:val="24"/>
          <w:szCs w:val="24"/>
        </w:rPr>
        <w:t xml:space="preserve"> </w:t>
      </w:r>
      <w:r w:rsidRPr="00127B76">
        <w:rPr>
          <w:rFonts w:ascii="Times New Roman" w:hAnsi="Times New Roman" w:cs="Times New Roman"/>
          <w:sz w:val="24"/>
          <w:szCs w:val="24"/>
        </w:rPr>
        <w:t>липня</w:t>
      </w:r>
      <w:r w:rsidRPr="00541671">
        <w:rPr>
          <w:rFonts w:ascii="Times New Roman" w:hAnsi="Times New Roman" w:cs="Times New Roman"/>
          <w:sz w:val="24"/>
          <w:szCs w:val="24"/>
        </w:rPr>
        <w:t xml:space="preserve"> </w:t>
      </w:r>
      <w:r w:rsidRPr="00127B76">
        <w:rPr>
          <w:rFonts w:ascii="Times New Roman" w:hAnsi="Times New Roman" w:cs="Times New Roman"/>
          <w:sz w:val="24"/>
          <w:szCs w:val="24"/>
        </w:rPr>
        <w:t>2023 року №</w:t>
      </w:r>
      <w:r w:rsidR="00541671">
        <w:rPr>
          <w:rFonts w:ascii="Times New Roman" w:hAnsi="Times New Roman" w:cs="Times New Roman"/>
          <w:sz w:val="24"/>
          <w:szCs w:val="24"/>
        </w:rPr>
        <w:t xml:space="preserve"> </w:t>
      </w:r>
      <w:r w:rsidRPr="00127B76">
        <w:rPr>
          <w:rFonts w:ascii="Times New Roman" w:hAnsi="Times New Roman" w:cs="Times New Roman"/>
          <w:sz w:val="24"/>
          <w:szCs w:val="24"/>
        </w:rPr>
        <w:t>34/зп-23 здійснено повторний автоматизований розподіл справ між членами Вищої кваліфікаційної комісії суддів України</w:t>
      </w:r>
      <w:r>
        <w:rPr>
          <w:rFonts w:ascii="Times New Roman" w:hAnsi="Times New Roman" w:cs="Times New Roman"/>
          <w:sz w:val="24"/>
          <w:szCs w:val="24"/>
        </w:rPr>
        <w:t xml:space="preserve">, зокрема, </w:t>
      </w:r>
      <w:r w:rsidRPr="00127B76">
        <w:rPr>
          <w:rFonts w:ascii="Times New Roman" w:hAnsi="Times New Roman" w:cs="Times New Roman"/>
          <w:sz w:val="24"/>
          <w:szCs w:val="24"/>
        </w:rPr>
        <w:t>стосовно осіб, п’ятирічний строк</w:t>
      </w:r>
      <w:r w:rsidRPr="00541671">
        <w:rPr>
          <w:rFonts w:ascii="Times New Roman" w:hAnsi="Times New Roman" w:cs="Times New Roman"/>
          <w:sz w:val="32"/>
          <w:szCs w:val="32"/>
        </w:rPr>
        <w:t xml:space="preserve"> </w:t>
      </w:r>
      <w:r w:rsidRPr="00127B76">
        <w:rPr>
          <w:rFonts w:ascii="Times New Roman" w:hAnsi="Times New Roman" w:cs="Times New Roman"/>
          <w:sz w:val="24"/>
          <w:szCs w:val="24"/>
        </w:rPr>
        <w:t>призначення яких на посаду судді закінчився.</w:t>
      </w:r>
    </w:p>
    <w:p w14:paraId="1F131F6C" w14:textId="77777777" w:rsidR="00C762E6" w:rsidRPr="00127B7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протоколом повторного розподілу між членами Комісії від 2</w:t>
      </w:r>
      <w:r w:rsidRPr="00541671">
        <w:rPr>
          <w:rFonts w:ascii="Times New Roman" w:hAnsi="Times New Roman" w:cs="Times New Roman"/>
          <w:sz w:val="24"/>
          <w:szCs w:val="24"/>
          <w:lang w:val="ru-RU"/>
        </w:rPr>
        <w:t>5</w:t>
      </w:r>
      <w:r w:rsidRPr="00127B76">
        <w:rPr>
          <w:rFonts w:ascii="Times New Roman" w:hAnsi="Times New Roman" w:cs="Times New Roman"/>
          <w:sz w:val="24"/>
          <w:szCs w:val="24"/>
        </w:rPr>
        <w:t xml:space="preserve"> липня 2023 року доповідачем у с</w:t>
      </w:r>
      <w:r>
        <w:rPr>
          <w:rFonts w:ascii="Times New Roman" w:hAnsi="Times New Roman" w:cs="Times New Roman"/>
          <w:sz w:val="24"/>
          <w:szCs w:val="24"/>
        </w:rPr>
        <w:t xml:space="preserve">праві визначено члена Комісії </w:t>
      </w:r>
      <w:proofErr w:type="spellStart"/>
      <w:r w:rsidRPr="00127B76">
        <w:rPr>
          <w:rFonts w:ascii="Times New Roman" w:hAnsi="Times New Roman" w:cs="Times New Roman"/>
          <w:sz w:val="24"/>
          <w:szCs w:val="24"/>
        </w:rPr>
        <w:t>Кобецьку</w:t>
      </w:r>
      <w:proofErr w:type="spellEnd"/>
      <w:r w:rsidRPr="00127B76">
        <w:rPr>
          <w:rFonts w:ascii="Times New Roman" w:hAnsi="Times New Roman" w:cs="Times New Roman"/>
          <w:sz w:val="24"/>
          <w:szCs w:val="24"/>
        </w:rPr>
        <w:t xml:space="preserve"> Н.Р.</w:t>
      </w:r>
    </w:p>
    <w:p w14:paraId="3BA92FAD" w14:textId="044CADA4" w:rsidR="00C762E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А.В. продовжено</w:t>
      </w:r>
      <w:r w:rsidRPr="00127B76">
        <w:rPr>
          <w:rFonts w:ascii="Times New Roman" w:hAnsi="Times New Roman" w:cs="Times New Roman"/>
          <w:sz w:val="24"/>
          <w:szCs w:val="24"/>
        </w:rPr>
        <w:t xml:space="preserve"> з етапу </w:t>
      </w:r>
      <w:r w:rsidR="00ED0E2F">
        <w:rPr>
          <w:rFonts w:ascii="Times New Roman" w:hAnsi="Times New Roman" w:cs="Times New Roman"/>
          <w:sz w:val="24"/>
          <w:szCs w:val="24"/>
        </w:rPr>
        <w:t>«Д</w:t>
      </w:r>
      <w:r w:rsidRPr="00127B76">
        <w:rPr>
          <w:rFonts w:ascii="Times New Roman" w:hAnsi="Times New Roman" w:cs="Times New Roman"/>
          <w:sz w:val="24"/>
          <w:szCs w:val="24"/>
        </w:rPr>
        <w:t>ослідження досьє та п</w:t>
      </w:r>
      <w:r w:rsidR="00A46594">
        <w:rPr>
          <w:rFonts w:ascii="Times New Roman" w:hAnsi="Times New Roman" w:cs="Times New Roman"/>
          <w:sz w:val="24"/>
          <w:szCs w:val="24"/>
        </w:rPr>
        <w:t>роведення співбесіди</w:t>
      </w:r>
      <w:r w:rsidR="00ED0E2F">
        <w:rPr>
          <w:rFonts w:ascii="Times New Roman" w:hAnsi="Times New Roman" w:cs="Times New Roman"/>
          <w:sz w:val="24"/>
          <w:szCs w:val="24"/>
        </w:rPr>
        <w:t>»</w:t>
      </w:r>
      <w:r w:rsidR="00A46594">
        <w:rPr>
          <w:rFonts w:ascii="Times New Roman" w:hAnsi="Times New Roman" w:cs="Times New Roman"/>
          <w:sz w:val="24"/>
          <w:szCs w:val="24"/>
        </w:rPr>
        <w:t>.</w:t>
      </w:r>
    </w:p>
    <w:p w14:paraId="6496D796" w14:textId="77777777" w:rsidR="00C762E6" w:rsidRDefault="00C762E6" w:rsidP="0054167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Громадська рада доброчесності (далі – ГРД) 1</w:t>
      </w:r>
      <w:r>
        <w:rPr>
          <w:rFonts w:ascii="Times New Roman" w:hAnsi="Times New Roman" w:cs="Times New Roman"/>
          <w:sz w:val="24"/>
          <w:szCs w:val="24"/>
        </w:rPr>
        <w:t>9</w:t>
      </w:r>
      <w:r w:rsidRPr="00127B76">
        <w:rPr>
          <w:rFonts w:ascii="Times New Roman" w:hAnsi="Times New Roman" w:cs="Times New Roman"/>
          <w:sz w:val="24"/>
          <w:szCs w:val="24"/>
        </w:rPr>
        <w:t xml:space="preserve"> листопада 2023 року направила до Комісії </w:t>
      </w:r>
      <w:r>
        <w:rPr>
          <w:rFonts w:ascii="Times New Roman" w:hAnsi="Times New Roman" w:cs="Times New Roman"/>
          <w:sz w:val="24"/>
          <w:szCs w:val="24"/>
        </w:rPr>
        <w:t xml:space="preserve">висновок </w:t>
      </w:r>
      <w:r w:rsidRPr="00CF72BF">
        <w:rPr>
          <w:rFonts w:ascii="Times New Roman" w:hAnsi="Times New Roman" w:cs="Times New Roman"/>
          <w:sz w:val="24"/>
          <w:szCs w:val="24"/>
        </w:rPr>
        <w:t xml:space="preserve">про невідповідність судді Комінтернівського районного суду Одеської області </w:t>
      </w:r>
      <w:proofErr w:type="spellStart"/>
      <w:r w:rsidRPr="00F677EB">
        <w:rPr>
          <w:rFonts w:ascii="Times New Roman" w:hAnsi="Times New Roman" w:cs="Times New Roman"/>
          <w:sz w:val="24"/>
          <w:szCs w:val="24"/>
        </w:rPr>
        <w:t>Литвинюк</w:t>
      </w:r>
      <w:proofErr w:type="spellEnd"/>
      <w:r w:rsidRPr="00F677EB">
        <w:rPr>
          <w:rFonts w:ascii="Times New Roman" w:hAnsi="Times New Roman" w:cs="Times New Roman"/>
          <w:sz w:val="24"/>
          <w:szCs w:val="24"/>
        </w:rPr>
        <w:t xml:space="preserve"> А.В.</w:t>
      </w:r>
      <w:r>
        <w:rPr>
          <w:rFonts w:ascii="Times New Roman" w:hAnsi="Times New Roman" w:cs="Times New Roman"/>
          <w:sz w:val="24"/>
          <w:szCs w:val="24"/>
        </w:rPr>
        <w:t xml:space="preserve"> </w:t>
      </w:r>
      <w:r w:rsidRPr="00CF72BF">
        <w:rPr>
          <w:rFonts w:ascii="Times New Roman" w:hAnsi="Times New Roman" w:cs="Times New Roman"/>
          <w:sz w:val="24"/>
          <w:szCs w:val="24"/>
        </w:rPr>
        <w:t>критеріям доброчесності та професійної етики</w:t>
      </w:r>
      <w:r>
        <w:rPr>
          <w:rFonts w:ascii="Times New Roman" w:hAnsi="Times New Roman" w:cs="Times New Roman"/>
          <w:sz w:val="24"/>
          <w:szCs w:val="24"/>
        </w:rPr>
        <w:t>.</w:t>
      </w:r>
    </w:p>
    <w:p w14:paraId="09D98A3C" w14:textId="77777777" w:rsidR="00C762E6" w:rsidRPr="00127B76" w:rsidRDefault="00C762E6" w:rsidP="0054167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На спростування висновку ГРД суддею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А.В. надані пояснення.</w:t>
      </w:r>
    </w:p>
    <w:p w14:paraId="7998D31F" w14:textId="77777777" w:rsidR="00C762E6" w:rsidRPr="00D1501A" w:rsidRDefault="00C762E6" w:rsidP="00541671">
      <w:pPr>
        <w:spacing w:after="0" w:line="240" w:lineRule="auto"/>
        <w:ind w:left="-142" w:firstLine="709"/>
        <w:jc w:val="both"/>
        <w:rPr>
          <w:rFonts w:ascii="Times New Roman" w:hAnsi="Times New Roman" w:cs="Times New Roman"/>
          <w:sz w:val="24"/>
          <w:szCs w:val="24"/>
        </w:rPr>
      </w:pPr>
      <w:r w:rsidRPr="00D1501A">
        <w:rPr>
          <w:rFonts w:ascii="Times New Roman" w:hAnsi="Times New Roman" w:cs="Times New Roman"/>
          <w:sz w:val="24"/>
          <w:szCs w:val="24"/>
        </w:rPr>
        <w:t xml:space="preserve">Комісією 27 листопада 2023 року проведено співбесіду з </w:t>
      </w:r>
      <w:proofErr w:type="spellStart"/>
      <w:r w:rsidRPr="00D1501A">
        <w:rPr>
          <w:rFonts w:ascii="Times New Roman" w:hAnsi="Times New Roman" w:cs="Times New Roman"/>
          <w:sz w:val="24"/>
          <w:szCs w:val="24"/>
        </w:rPr>
        <w:t>Литвинюк</w:t>
      </w:r>
      <w:proofErr w:type="spellEnd"/>
      <w:r w:rsidRPr="00D1501A">
        <w:rPr>
          <w:rFonts w:ascii="Times New Roman" w:hAnsi="Times New Roman" w:cs="Times New Roman"/>
          <w:sz w:val="24"/>
          <w:szCs w:val="24"/>
        </w:rPr>
        <w:t xml:space="preserve"> А.В.</w:t>
      </w:r>
    </w:p>
    <w:p w14:paraId="76E8365B" w14:textId="4BCCE0BE" w:rsidR="00C762E6" w:rsidRPr="00D1501A" w:rsidRDefault="00C762E6" w:rsidP="00541671">
      <w:pPr>
        <w:shd w:val="clear" w:color="auto" w:fill="FFFFFF"/>
        <w:tabs>
          <w:tab w:val="left" w:pos="7300"/>
        </w:tabs>
        <w:spacing w:after="0" w:line="240" w:lineRule="auto"/>
        <w:ind w:left="-142" w:firstLine="709"/>
        <w:jc w:val="both"/>
        <w:rPr>
          <w:rFonts w:ascii="Times New Roman" w:hAnsi="Times New Roman" w:cs="Times New Roman"/>
          <w:sz w:val="24"/>
          <w:szCs w:val="24"/>
        </w:rPr>
      </w:pPr>
      <w:r w:rsidRPr="00D1501A">
        <w:rPr>
          <w:rFonts w:ascii="Times New Roman" w:hAnsi="Times New Roman" w:cs="Times New Roman"/>
          <w:sz w:val="24"/>
          <w:szCs w:val="24"/>
        </w:rPr>
        <w:t>Рішенням Вищої кваліфікаційної комісії суддів України у складі колегії від</w:t>
      </w:r>
      <w:r w:rsidR="00541671">
        <w:rPr>
          <w:rFonts w:ascii="Times New Roman" w:hAnsi="Times New Roman" w:cs="Times New Roman"/>
          <w:sz w:val="24"/>
          <w:szCs w:val="24"/>
        </w:rPr>
        <w:t> </w:t>
      </w:r>
      <w:r w:rsidRPr="00D1501A">
        <w:rPr>
          <w:rFonts w:ascii="Times New Roman" w:hAnsi="Times New Roman" w:cs="Times New Roman"/>
          <w:sz w:val="24"/>
          <w:szCs w:val="24"/>
        </w:rPr>
        <w:t>27</w:t>
      </w:r>
      <w:r w:rsidR="00541671">
        <w:rPr>
          <w:rFonts w:ascii="Times New Roman" w:hAnsi="Times New Roman" w:cs="Times New Roman"/>
          <w:sz w:val="24"/>
          <w:szCs w:val="24"/>
        </w:rPr>
        <w:t> </w:t>
      </w:r>
      <w:r w:rsidRPr="00D1501A">
        <w:rPr>
          <w:rFonts w:ascii="Times New Roman" w:hAnsi="Times New Roman" w:cs="Times New Roman"/>
          <w:sz w:val="24"/>
          <w:szCs w:val="24"/>
        </w:rPr>
        <w:t>листопада 2023 року №</w:t>
      </w:r>
      <w:r w:rsidR="00541671">
        <w:rPr>
          <w:rFonts w:ascii="Times New Roman" w:hAnsi="Times New Roman" w:cs="Times New Roman"/>
          <w:sz w:val="24"/>
          <w:szCs w:val="24"/>
        </w:rPr>
        <w:t xml:space="preserve"> </w:t>
      </w:r>
      <w:r w:rsidRPr="00D1501A">
        <w:rPr>
          <w:rFonts w:ascii="Times New Roman" w:hAnsi="Times New Roman" w:cs="Times New Roman"/>
          <w:sz w:val="24"/>
          <w:szCs w:val="24"/>
        </w:rPr>
        <w:t xml:space="preserve">23/ко-23 визначено, що суддя </w:t>
      </w:r>
      <w:r w:rsidRPr="00D1501A">
        <w:rPr>
          <w:rFonts w:ascii="Times New Roman" w:eastAsia="Times New Roman" w:hAnsi="Times New Roman" w:cs="Times New Roman"/>
          <w:sz w:val="24"/>
          <w:szCs w:val="24"/>
          <w:lang w:eastAsia="uk-UA"/>
        </w:rPr>
        <w:t>Комінтернівського районного суду Одеської області</w:t>
      </w:r>
      <w:r w:rsidRPr="00D1501A">
        <w:rPr>
          <w:rFonts w:ascii="Times New Roman" w:hAnsi="Times New Roman" w:cs="Times New Roman"/>
          <w:sz w:val="24"/>
          <w:szCs w:val="24"/>
        </w:rPr>
        <w:t xml:space="preserve"> </w:t>
      </w:r>
      <w:proofErr w:type="spellStart"/>
      <w:r w:rsidRPr="00D1501A">
        <w:rPr>
          <w:rFonts w:ascii="Times New Roman" w:hAnsi="Times New Roman" w:cs="Times New Roman"/>
          <w:sz w:val="24"/>
          <w:szCs w:val="24"/>
        </w:rPr>
        <w:t>Литвинюк</w:t>
      </w:r>
      <w:proofErr w:type="spellEnd"/>
      <w:r w:rsidRPr="00D1501A">
        <w:rPr>
          <w:rFonts w:ascii="Times New Roman" w:hAnsi="Times New Roman" w:cs="Times New Roman"/>
          <w:sz w:val="24"/>
          <w:szCs w:val="24"/>
        </w:rPr>
        <w:t xml:space="preserve"> А</w:t>
      </w:r>
      <w:r w:rsidR="00A46594">
        <w:rPr>
          <w:rFonts w:ascii="Times New Roman" w:hAnsi="Times New Roman" w:cs="Times New Roman"/>
          <w:sz w:val="24"/>
          <w:szCs w:val="24"/>
        </w:rPr>
        <w:t>.</w:t>
      </w:r>
      <w:r w:rsidRPr="00D1501A">
        <w:rPr>
          <w:rFonts w:ascii="Times New Roman" w:hAnsi="Times New Roman" w:cs="Times New Roman"/>
          <w:sz w:val="24"/>
          <w:szCs w:val="24"/>
        </w:rPr>
        <w:t>В</w:t>
      </w:r>
      <w:r w:rsidR="00A46594">
        <w:rPr>
          <w:rFonts w:ascii="Times New Roman" w:hAnsi="Times New Roman" w:cs="Times New Roman"/>
          <w:sz w:val="24"/>
          <w:szCs w:val="24"/>
        </w:rPr>
        <w:t>.</w:t>
      </w:r>
      <w:r w:rsidRPr="00D1501A">
        <w:rPr>
          <w:rFonts w:ascii="Times New Roman" w:hAnsi="Times New Roman" w:cs="Times New Roman"/>
          <w:sz w:val="24"/>
          <w:szCs w:val="24"/>
        </w:rPr>
        <w:t xml:space="preserve"> за результатами кваліфікаційного оцінювання суддів місцевих та апеляційних судів на відповідність займаній посаді набрала 690,875 </w:t>
      </w:r>
      <w:proofErr w:type="spellStart"/>
      <w:r w:rsidRPr="00D1501A">
        <w:rPr>
          <w:rFonts w:ascii="Times New Roman" w:hAnsi="Times New Roman" w:cs="Times New Roman"/>
          <w:sz w:val="24"/>
          <w:szCs w:val="24"/>
        </w:rPr>
        <w:t>бала</w:t>
      </w:r>
      <w:proofErr w:type="spellEnd"/>
      <w:r w:rsidRPr="00D1501A">
        <w:rPr>
          <w:rFonts w:ascii="Times New Roman" w:hAnsi="Times New Roman" w:cs="Times New Roman"/>
          <w:sz w:val="24"/>
          <w:szCs w:val="24"/>
        </w:rPr>
        <w:t xml:space="preserve">, </w:t>
      </w:r>
      <w:r w:rsidR="00ED0E2F">
        <w:rPr>
          <w:rFonts w:ascii="Times New Roman" w:hAnsi="Times New Roman" w:cs="Times New Roman"/>
          <w:sz w:val="24"/>
          <w:szCs w:val="24"/>
        </w:rPr>
        <w:t>її</w:t>
      </w:r>
      <w:r w:rsidRPr="00D1501A">
        <w:rPr>
          <w:rFonts w:ascii="Times New Roman" w:hAnsi="Times New Roman" w:cs="Times New Roman"/>
          <w:sz w:val="24"/>
          <w:szCs w:val="24"/>
        </w:rPr>
        <w:t xml:space="preserve"> визнано такою, що відповідає займаній посаді.</w:t>
      </w:r>
    </w:p>
    <w:p w14:paraId="457A490E" w14:textId="37757E33" w:rsidR="00C762E6" w:rsidRPr="00D1501A" w:rsidRDefault="00C762E6" w:rsidP="00541671">
      <w:pPr>
        <w:spacing w:after="0" w:line="240" w:lineRule="auto"/>
        <w:ind w:left="-142" w:firstLine="709"/>
        <w:jc w:val="both"/>
        <w:rPr>
          <w:rFonts w:ascii="Times New Roman" w:hAnsi="Times New Roman" w:cs="Times New Roman"/>
          <w:sz w:val="24"/>
          <w:szCs w:val="24"/>
        </w:rPr>
      </w:pPr>
      <w:r w:rsidRPr="00D1501A">
        <w:rPr>
          <w:rFonts w:ascii="Times New Roman" w:hAnsi="Times New Roman" w:cs="Times New Roman"/>
          <w:sz w:val="24"/>
          <w:szCs w:val="24"/>
        </w:rPr>
        <w:t>У рішенні обґрунтован</w:t>
      </w:r>
      <w:r w:rsidR="00ED0E2F">
        <w:rPr>
          <w:rFonts w:ascii="Times New Roman" w:hAnsi="Times New Roman" w:cs="Times New Roman"/>
          <w:sz w:val="24"/>
          <w:szCs w:val="24"/>
        </w:rPr>
        <w:t>о</w:t>
      </w:r>
      <w:r w:rsidRPr="00D1501A">
        <w:rPr>
          <w:rFonts w:ascii="Times New Roman" w:hAnsi="Times New Roman" w:cs="Times New Roman"/>
          <w:sz w:val="24"/>
          <w:szCs w:val="24"/>
        </w:rPr>
        <w:t xml:space="preserve"> </w:t>
      </w:r>
      <w:r w:rsidR="00ED0E2F">
        <w:rPr>
          <w:rFonts w:ascii="Times New Roman" w:hAnsi="Times New Roman" w:cs="Times New Roman"/>
          <w:sz w:val="24"/>
          <w:szCs w:val="24"/>
        </w:rPr>
        <w:t xml:space="preserve">кількість набраних </w:t>
      </w:r>
      <w:r w:rsidRPr="00D1501A">
        <w:rPr>
          <w:rFonts w:ascii="Times New Roman" w:hAnsi="Times New Roman" w:cs="Times New Roman"/>
          <w:sz w:val="24"/>
          <w:szCs w:val="24"/>
        </w:rPr>
        <w:t>бал</w:t>
      </w:r>
      <w:r w:rsidR="00ED0E2F">
        <w:rPr>
          <w:rFonts w:ascii="Times New Roman" w:hAnsi="Times New Roman" w:cs="Times New Roman"/>
          <w:sz w:val="24"/>
          <w:szCs w:val="24"/>
        </w:rPr>
        <w:t>ів</w:t>
      </w:r>
      <w:r w:rsidRPr="00D1501A">
        <w:rPr>
          <w:rFonts w:ascii="Times New Roman" w:hAnsi="Times New Roman" w:cs="Times New Roman"/>
          <w:sz w:val="24"/>
          <w:szCs w:val="24"/>
        </w:rPr>
        <w:t xml:space="preserve"> за результатами оцінювання відповідності судді </w:t>
      </w:r>
      <w:r w:rsidR="00ED0E2F">
        <w:rPr>
          <w:rFonts w:ascii="Times New Roman" w:hAnsi="Times New Roman" w:cs="Times New Roman"/>
          <w:sz w:val="24"/>
          <w:szCs w:val="24"/>
        </w:rPr>
        <w:t xml:space="preserve">за </w:t>
      </w:r>
      <w:r w:rsidRPr="00D1501A">
        <w:rPr>
          <w:rFonts w:ascii="Times New Roman" w:hAnsi="Times New Roman" w:cs="Times New Roman"/>
          <w:sz w:val="24"/>
          <w:szCs w:val="24"/>
        </w:rPr>
        <w:t xml:space="preserve">визначеним </w:t>
      </w:r>
      <w:r w:rsidR="00ED0E2F">
        <w:rPr>
          <w:rFonts w:ascii="Times New Roman" w:hAnsi="Times New Roman" w:cs="Times New Roman"/>
          <w:sz w:val="24"/>
          <w:szCs w:val="24"/>
        </w:rPr>
        <w:t xml:space="preserve">законом </w:t>
      </w:r>
      <w:r w:rsidRPr="00D1501A">
        <w:rPr>
          <w:rFonts w:ascii="Times New Roman" w:hAnsi="Times New Roman" w:cs="Times New Roman"/>
          <w:sz w:val="24"/>
          <w:szCs w:val="24"/>
        </w:rPr>
        <w:t xml:space="preserve">критеріям. Так, </w:t>
      </w:r>
      <w:proofErr w:type="spellStart"/>
      <w:r w:rsidRPr="00D1501A">
        <w:rPr>
          <w:rFonts w:ascii="Times New Roman" w:hAnsi="Times New Roman" w:cs="Times New Roman"/>
          <w:sz w:val="24"/>
          <w:szCs w:val="24"/>
        </w:rPr>
        <w:t>Литвинюк</w:t>
      </w:r>
      <w:proofErr w:type="spellEnd"/>
      <w:r w:rsidRPr="00D1501A">
        <w:rPr>
          <w:rFonts w:ascii="Times New Roman" w:hAnsi="Times New Roman" w:cs="Times New Roman"/>
          <w:sz w:val="24"/>
          <w:szCs w:val="24"/>
        </w:rPr>
        <w:t xml:space="preserve"> А.В. за результатами складення анонімного письмового тестування набрала 79,875 </w:t>
      </w:r>
      <w:proofErr w:type="spellStart"/>
      <w:r w:rsidRPr="00D1501A">
        <w:rPr>
          <w:rFonts w:ascii="Times New Roman" w:hAnsi="Times New Roman" w:cs="Times New Roman"/>
          <w:sz w:val="24"/>
          <w:szCs w:val="24"/>
        </w:rPr>
        <w:t>бала</w:t>
      </w:r>
      <w:proofErr w:type="spellEnd"/>
      <w:r w:rsidRPr="00D1501A">
        <w:rPr>
          <w:rFonts w:ascii="Times New Roman" w:hAnsi="Times New Roman" w:cs="Times New Roman"/>
          <w:sz w:val="24"/>
          <w:szCs w:val="24"/>
        </w:rPr>
        <w:t xml:space="preserve">; за результатами виконання практичного завдання – 76 балів; ефективність здійснення правосуддя суддею </w:t>
      </w:r>
      <w:proofErr w:type="spellStart"/>
      <w:r w:rsidRPr="00D1501A">
        <w:rPr>
          <w:rFonts w:ascii="Times New Roman" w:hAnsi="Times New Roman" w:cs="Times New Roman"/>
          <w:sz w:val="24"/>
          <w:szCs w:val="24"/>
        </w:rPr>
        <w:t>Литвинюк</w:t>
      </w:r>
      <w:proofErr w:type="spellEnd"/>
      <w:r w:rsidRPr="00D1501A">
        <w:rPr>
          <w:rFonts w:ascii="Times New Roman" w:hAnsi="Times New Roman" w:cs="Times New Roman"/>
          <w:sz w:val="24"/>
          <w:szCs w:val="24"/>
        </w:rPr>
        <w:t xml:space="preserve"> А.В</w:t>
      </w:r>
      <w:r w:rsidR="004B313F">
        <w:rPr>
          <w:rFonts w:ascii="Times New Roman" w:hAnsi="Times New Roman" w:cs="Times New Roman"/>
          <w:sz w:val="24"/>
          <w:szCs w:val="24"/>
        </w:rPr>
        <w:t>.</w:t>
      </w:r>
      <w:r w:rsidRPr="00D1501A">
        <w:rPr>
          <w:rFonts w:ascii="Times New Roman" w:hAnsi="Times New Roman" w:cs="Times New Roman"/>
          <w:sz w:val="24"/>
          <w:szCs w:val="24"/>
        </w:rPr>
        <w:t xml:space="preserve"> оцінено в 40 балів; підвищення фахового рівня – у 2 бали; за критерієм особистої компетентності суддя </w:t>
      </w:r>
      <w:proofErr w:type="spellStart"/>
      <w:r w:rsidRPr="00D1501A">
        <w:rPr>
          <w:rFonts w:ascii="Times New Roman" w:hAnsi="Times New Roman" w:cs="Times New Roman"/>
          <w:sz w:val="24"/>
          <w:szCs w:val="24"/>
        </w:rPr>
        <w:t>Литвинюк</w:t>
      </w:r>
      <w:proofErr w:type="spellEnd"/>
      <w:r w:rsidRPr="00D1501A">
        <w:rPr>
          <w:rFonts w:ascii="Times New Roman" w:hAnsi="Times New Roman" w:cs="Times New Roman"/>
          <w:sz w:val="24"/>
          <w:szCs w:val="24"/>
        </w:rPr>
        <w:t xml:space="preserve"> А.В. набрала 62 бали; за критерієм соціальної компетентності –</w:t>
      </w:r>
      <w:r w:rsidR="00170BC1">
        <w:rPr>
          <w:rFonts w:ascii="Times New Roman" w:hAnsi="Times New Roman" w:cs="Times New Roman"/>
          <w:sz w:val="24"/>
          <w:szCs w:val="24"/>
        </w:rPr>
        <w:t xml:space="preserve"> </w:t>
      </w:r>
      <w:r w:rsidRPr="00D1501A">
        <w:rPr>
          <w:rFonts w:ascii="Times New Roman" w:hAnsi="Times New Roman" w:cs="Times New Roman"/>
          <w:sz w:val="24"/>
          <w:szCs w:val="24"/>
        </w:rPr>
        <w:t xml:space="preserve">76 балів; показники критерію професійної етики судді </w:t>
      </w:r>
      <w:proofErr w:type="spellStart"/>
      <w:r w:rsidRPr="00D1501A">
        <w:rPr>
          <w:rFonts w:ascii="Times New Roman" w:hAnsi="Times New Roman" w:cs="Times New Roman"/>
          <w:sz w:val="24"/>
          <w:szCs w:val="24"/>
        </w:rPr>
        <w:t>Литвинюк</w:t>
      </w:r>
      <w:proofErr w:type="spellEnd"/>
      <w:r w:rsidRPr="00D1501A">
        <w:rPr>
          <w:rFonts w:ascii="Times New Roman" w:hAnsi="Times New Roman" w:cs="Times New Roman"/>
          <w:sz w:val="24"/>
          <w:szCs w:val="24"/>
        </w:rPr>
        <w:t xml:space="preserve"> А.В. оцінено у 155</w:t>
      </w:r>
      <w:r w:rsidR="00170BC1">
        <w:rPr>
          <w:rFonts w:ascii="Times New Roman" w:hAnsi="Times New Roman" w:cs="Times New Roman"/>
          <w:sz w:val="24"/>
          <w:szCs w:val="24"/>
        </w:rPr>
        <w:t xml:space="preserve"> </w:t>
      </w:r>
      <w:r w:rsidRPr="00D1501A">
        <w:rPr>
          <w:rFonts w:ascii="Times New Roman" w:hAnsi="Times New Roman" w:cs="Times New Roman"/>
          <w:sz w:val="24"/>
          <w:szCs w:val="24"/>
        </w:rPr>
        <w:t>балів; показники критерію доброчесності судді – у 200 балів.</w:t>
      </w:r>
    </w:p>
    <w:p w14:paraId="7F516BA2" w14:textId="427B673C" w:rsidR="00C762E6" w:rsidRPr="00D1501A" w:rsidRDefault="00C762E6" w:rsidP="00541671">
      <w:pPr>
        <w:shd w:val="clear" w:color="auto" w:fill="FFFFFF"/>
        <w:tabs>
          <w:tab w:val="left" w:pos="7300"/>
        </w:tabs>
        <w:spacing w:after="0" w:line="240" w:lineRule="auto"/>
        <w:ind w:left="-142" w:firstLine="709"/>
        <w:jc w:val="both"/>
        <w:rPr>
          <w:rFonts w:ascii="Times New Roman" w:hAnsi="Times New Roman" w:cs="Times New Roman"/>
          <w:sz w:val="24"/>
          <w:szCs w:val="24"/>
        </w:rPr>
      </w:pPr>
      <w:r w:rsidRPr="00D1501A">
        <w:rPr>
          <w:rFonts w:ascii="Times New Roman" w:hAnsi="Times New Roman" w:cs="Times New Roman"/>
          <w:sz w:val="24"/>
          <w:szCs w:val="24"/>
        </w:rPr>
        <w:t xml:space="preserve">Таким чином, суддя Комінтернівського районного суду Одеської області </w:t>
      </w:r>
      <w:proofErr w:type="spellStart"/>
      <w:r w:rsidRPr="00D1501A">
        <w:rPr>
          <w:rFonts w:ascii="Times New Roman" w:hAnsi="Times New Roman" w:cs="Times New Roman"/>
          <w:sz w:val="24"/>
          <w:szCs w:val="24"/>
        </w:rPr>
        <w:t>Литвинюк</w:t>
      </w:r>
      <w:proofErr w:type="spellEnd"/>
      <w:r w:rsidR="00170BC1">
        <w:rPr>
          <w:rFonts w:ascii="Times New Roman" w:hAnsi="Times New Roman" w:cs="Times New Roman"/>
          <w:sz w:val="24"/>
          <w:szCs w:val="24"/>
        </w:rPr>
        <w:t> </w:t>
      </w:r>
      <w:r w:rsidRPr="00D1501A">
        <w:rPr>
          <w:rFonts w:ascii="Times New Roman" w:hAnsi="Times New Roman" w:cs="Times New Roman"/>
          <w:sz w:val="24"/>
          <w:szCs w:val="24"/>
        </w:rPr>
        <w:t xml:space="preserve">А.В. набрала сумарно </w:t>
      </w:r>
      <w:r w:rsidRPr="00D1501A">
        <w:rPr>
          <w:rFonts w:ascii="Times New Roman" w:hAnsi="Times New Roman" w:cs="Times New Roman"/>
          <w:bCs/>
          <w:sz w:val="24"/>
          <w:szCs w:val="24"/>
        </w:rPr>
        <w:t xml:space="preserve">690,875 </w:t>
      </w:r>
      <w:proofErr w:type="spellStart"/>
      <w:r w:rsidRPr="00D1501A">
        <w:rPr>
          <w:rFonts w:ascii="Times New Roman" w:hAnsi="Times New Roman" w:cs="Times New Roman"/>
          <w:bCs/>
          <w:sz w:val="24"/>
          <w:szCs w:val="24"/>
        </w:rPr>
        <w:t>бала</w:t>
      </w:r>
      <w:proofErr w:type="spellEnd"/>
      <w:r w:rsidRPr="00D1501A">
        <w:rPr>
          <w:rFonts w:ascii="Times New Roman" w:hAnsi="Times New Roman" w:cs="Times New Roman"/>
          <w:bCs/>
          <w:sz w:val="24"/>
          <w:szCs w:val="24"/>
        </w:rPr>
        <w:t>,</w:t>
      </w:r>
      <w:r w:rsidRPr="00D1501A">
        <w:rPr>
          <w:rFonts w:ascii="Times New Roman" w:hAnsi="Times New Roman" w:cs="Times New Roman"/>
          <w:sz w:val="24"/>
          <w:szCs w:val="24"/>
        </w:rPr>
        <w:t xml:space="preserve"> що становить більше 67 відсотків від суми максимально можливих балів за результатами кваліфікаційного оцінювання всіх критеріїв.</w:t>
      </w:r>
    </w:p>
    <w:p w14:paraId="680CD909" w14:textId="77777777" w:rsidR="00C762E6" w:rsidRPr="00081EDF" w:rsidRDefault="00C762E6" w:rsidP="00541671">
      <w:pPr>
        <w:shd w:val="clear" w:color="auto" w:fill="FFFFFF"/>
        <w:tabs>
          <w:tab w:val="left" w:pos="7300"/>
        </w:tabs>
        <w:spacing w:after="0" w:line="240" w:lineRule="auto"/>
        <w:ind w:left="-142" w:firstLine="709"/>
        <w:jc w:val="both"/>
        <w:rPr>
          <w:rFonts w:ascii="Times New Roman" w:hAnsi="Times New Roman" w:cs="Times New Roman"/>
          <w:b/>
          <w:bCs/>
          <w:sz w:val="24"/>
          <w:szCs w:val="24"/>
        </w:rPr>
      </w:pPr>
      <w:r w:rsidRPr="00081EDF">
        <w:rPr>
          <w:rFonts w:ascii="Times New Roman" w:hAnsi="Times New Roman" w:cs="Times New Roman"/>
          <w:b/>
          <w:bCs/>
          <w:sz w:val="24"/>
          <w:szCs w:val="24"/>
        </w:rPr>
        <w:t>Джерела права та їх застосування.</w:t>
      </w:r>
    </w:p>
    <w:p w14:paraId="4FEF19CA" w14:textId="77777777" w:rsidR="00C762E6" w:rsidRPr="00081EDF" w:rsidRDefault="00C762E6" w:rsidP="00541671">
      <w:pPr>
        <w:pStyle w:val="a3"/>
        <w:ind w:left="-142" w:firstLine="708"/>
        <w:jc w:val="both"/>
        <w:rPr>
          <w:rFonts w:ascii="Times New Roman" w:hAnsi="Times New Roman" w:cs="Times New Roman"/>
          <w:sz w:val="24"/>
          <w:szCs w:val="24"/>
          <w:shd w:val="clear" w:color="auto" w:fill="FFFFFF"/>
        </w:rPr>
      </w:pPr>
      <w:r w:rsidRPr="00081EDF">
        <w:rPr>
          <w:rFonts w:ascii="Times New Roman" w:eastAsia="Times New Roman" w:hAnsi="Times New Roman" w:cs="Times New Roman"/>
          <w:sz w:val="24"/>
          <w:szCs w:val="24"/>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2BD4D53" w14:textId="31773083" w:rsidR="00C762E6" w:rsidRPr="005B1697" w:rsidRDefault="00C762E6" w:rsidP="00541671">
      <w:pPr>
        <w:pStyle w:val="a3"/>
        <w:ind w:left="-142" w:firstLine="708"/>
        <w:jc w:val="both"/>
        <w:rPr>
          <w:rFonts w:ascii="Times New Roman" w:hAnsi="Times New Roman" w:cs="Times New Roman"/>
          <w:sz w:val="24"/>
          <w:szCs w:val="24"/>
        </w:rPr>
      </w:pPr>
      <w:r w:rsidRPr="005B1697">
        <w:rPr>
          <w:rFonts w:ascii="Times New Roman" w:eastAsia="Times New Roman" w:hAnsi="Times New Roman" w:cs="Times New Roman"/>
          <w:sz w:val="24"/>
          <w:szCs w:val="24"/>
          <w:lang w:eastAsia="uk-UA"/>
        </w:rPr>
        <w:t>Пунктом 20 розділу ХІІ «Прикінцеві та перехідні положення» Закону України «</w:t>
      </w:r>
      <w:r w:rsidRPr="005B1697">
        <w:rPr>
          <w:rFonts w:ascii="Times New Roman" w:hAnsi="Times New Roman" w:cs="Times New Roman"/>
          <w:bCs/>
          <w:sz w:val="24"/>
          <w:szCs w:val="24"/>
          <w:shd w:val="clear" w:color="auto" w:fill="FFFFFF"/>
        </w:rPr>
        <w:t>Про судоустрій і статус суддів</w:t>
      </w:r>
      <w:r w:rsidRPr="005B1697">
        <w:rPr>
          <w:rFonts w:ascii="Times New Roman" w:eastAsia="Times New Roman" w:hAnsi="Times New Roman" w:cs="Times New Roman"/>
          <w:sz w:val="24"/>
          <w:szCs w:val="24"/>
          <w:lang w:eastAsia="uk-UA"/>
        </w:rPr>
        <w:t>»</w:t>
      </w:r>
      <w:r w:rsidR="00EB12AB">
        <w:rPr>
          <w:rFonts w:ascii="Times New Roman" w:eastAsia="Times New Roman" w:hAnsi="Times New Roman" w:cs="Times New Roman"/>
          <w:sz w:val="24"/>
          <w:szCs w:val="24"/>
          <w:lang w:eastAsia="uk-UA"/>
        </w:rPr>
        <w:t xml:space="preserve"> </w:t>
      </w:r>
      <w:r w:rsidR="00EB12AB" w:rsidRPr="005B1697">
        <w:rPr>
          <w:rFonts w:ascii="Times New Roman" w:hAnsi="Times New Roman" w:cs="Times New Roman"/>
          <w:sz w:val="24"/>
          <w:szCs w:val="24"/>
        </w:rPr>
        <w:t>(далі – Закон)</w:t>
      </w:r>
      <w:r w:rsidR="00EB12AB" w:rsidRPr="00EB12AB">
        <w:rPr>
          <w:rFonts w:ascii="Times New Roman" w:eastAsia="Times New Roman" w:hAnsi="Times New Roman" w:cs="Times New Roman"/>
          <w:sz w:val="24"/>
          <w:szCs w:val="24"/>
          <w:lang w:eastAsia="uk-UA"/>
        </w:rPr>
        <w:t xml:space="preserve"> </w:t>
      </w:r>
      <w:r w:rsidR="00EB12AB" w:rsidRPr="00504F65">
        <w:rPr>
          <w:rFonts w:ascii="Times New Roman" w:eastAsia="Times New Roman" w:hAnsi="Times New Roman" w:cs="Times New Roman"/>
          <w:sz w:val="24"/>
          <w:szCs w:val="24"/>
          <w:lang w:eastAsia="uk-UA"/>
        </w:rPr>
        <w:t>(в редакції Закону України «Про в</w:t>
      </w:r>
      <w:r w:rsidR="00170BC1">
        <w:rPr>
          <w:rFonts w:ascii="Times New Roman" w:eastAsia="Times New Roman" w:hAnsi="Times New Roman" w:cs="Times New Roman"/>
          <w:sz w:val="24"/>
          <w:szCs w:val="24"/>
          <w:lang w:eastAsia="uk-UA"/>
        </w:rPr>
        <w:t>несення змін до Закону України «</w:t>
      </w:r>
      <w:r w:rsidR="00EB12AB" w:rsidRPr="00504F65">
        <w:rPr>
          <w:rFonts w:ascii="Times New Roman" w:eastAsia="Times New Roman" w:hAnsi="Times New Roman" w:cs="Times New Roman"/>
          <w:sz w:val="24"/>
          <w:szCs w:val="24"/>
          <w:lang w:eastAsia="uk-UA"/>
        </w:rPr>
        <w:t>Про судоустрій і статус суддів</w:t>
      </w:r>
      <w:r w:rsidR="00170BC1">
        <w:rPr>
          <w:rFonts w:ascii="Times New Roman" w:eastAsia="Times New Roman" w:hAnsi="Times New Roman" w:cs="Times New Roman"/>
          <w:sz w:val="24"/>
          <w:szCs w:val="24"/>
          <w:lang w:eastAsia="uk-UA"/>
        </w:rPr>
        <w:t>»</w:t>
      </w:r>
      <w:r w:rsidR="00EB12AB" w:rsidRPr="00504F65">
        <w:rPr>
          <w:rFonts w:ascii="Times New Roman" w:eastAsia="Times New Roman" w:hAnsi="Times New Roman" w:cs="Times New Roman"/>
          <w:sz w:val="24"/>
          <w:szCs w:val="24"/>
          <w:lang w:eastAsia="uk-UA"/>
        </w:rPr>
        <w:t xml:space="preserve"> та деяких законодавчих актів України щодо удосконалення процедур суддівської кар’єри» №</w:t>
      </w:r>
      <w:r w:rsidR="00170BC1">
        <w:rPr>
          <w:rFonts w:ascii="Times New Roman" w:eastAsia="Times New Roman" w:hAnsi="Times New Roman" w:cs="Times New Roman"/>
          <w:sz w:val="24"/>
          <w:szCs w:val="24"/>
          <w:lang w:eastAsia="uk-UA"/>
        </w:rPr>
        <w:t> </w:t>
      </w:r>
      <w:r w:rsidR="00EB12AB" w:rsidRPr="00504F65">
        <w:rPr>
          <w:rFonts w:ascii="Times New Roman" w:eastAsia="Times New Roman" w:hAnsi="Times New Roman" w:cs="Times New Roman"/>
          <w:sz w:val="24"/>
          <w:szCs w:val="24"/>
          <w:lang w:eastAsia="uk-UA"/>
        </w:rPr>
        <w:t>3511-IX від 09</w:t>
      </w:r>
      <w:r w:rsidR="00170BC1">
        <w:rPr>
          <w:rFonts w:ascii="Times New Roman" w:eastAsia="Times New Roman" w:hAnsi="Times New Roman" w:cs="Times New Roman"/>
          <w:sz w:val="24"/>
          <w:szCs w:val="24"/>
          <w:lang w:eastAsia="uk-UA"/>
        </w:rPr>
        <w:t xml:space="preserve"> грудня </w:t>
      </w:r>
      <w:r w:rsidR="00EB12AB" w:rsidRPr="00504F65">
        <w:rPr>
          <w:rFonts w:ascii="Times New Roman" w:eastAsia="Times New Roman" w:hAnsi="Times New Roman" w:cs="Times New Roman"/>
          <w:sz w:val="24"/>
          <w:szCs w:val="24"/>
          <w:lang w:eastAsia="uk-UA"/>
        </w:rPr>
        <w:t>2023</w:t>
      </w:r>
      <w:r w:rsidR="00170BC1">
        <w:rPr>
          <w:rFonts w:ascii="Times New Roman" w:eastAsia="Times New Roman" w:hAnsi="Times New Roman" w:cs="Times New Roman"/>
          <w:sz w:val="24"/>
          <w:szCs w:val="24"/>
          <w:lang w:eastAsia="uk-UA"/>
        </w:rPr>
        <w:t xml:space="preserve"> року (далі – Закон </w:t>
      </w:r>
      <w:r w:rsidR="00170BC1" w:rsidRPr="00504F65">
        <w:rPr>
          <w:rFonts w:ascii="Times New Roman" w:eastAsia="Times New Roman" w:hAnsi="Times New Roman" w:cs="Times New Roman"/>
          <w:sz w:val="24"/>
          <w:szCs w:val="24"/>
          <w:lang w:eastAsia="uk-UA"/>
        </w:rPr>
        <w:t>№</w:t>
      </w:r>
      <w:r w:rsidR="00170BC1">
        <w:rPr>
          <w:rFonts w:ascii="Times New Roman" w:eastAsia="Times New Roman" w:hAnsi="Times New Roman" w:cs="Times New Roman"/>
          <w:sz w:val="24"/>
          <w:szCs w:val="24"/>
          <w:lang w:eastAsia="uk-UA"/>
        </w:rPr>
        <w:t> </w:t>
      </w:r>
      <w:r w:rsidR="00170BC1" w:rsidRPr="00504F65">
        <w:rPr>
          <w:rFonts w:ascii="Times New Roman" w:eastAsia="Times New Roman" w:hAnsi="Times New Roman" w:cs="Times New Roman"/>
          <w:sz w:val="24"/>
          <w:szCs w:val="24"/>
          <w:lang w:eastAsia="uk-UA"/>
        </w:rPr>
        <w:t>3511-IX</w:t>
      </w:r>
      <w:r w:rsidR="00170BC1">
        <w:rPr>
          <w:rFonts w:ascii="Times New Roman" w:eastAsia="Times New Roman" w:hAnsi="Times New Roman" w:cs="Times New Roman"/>
          <w:sz w:val="24"/>
          <w:szCs w:val="24"/>
          <w:lang w:eastAsia="uk-UA"/>
        </w:rPr>
        <w:t>))</w:t>
      </w:r>
      <w:r w:rsidR="00504F65">
        <w:rPr>
          <w:rFonts w:ascii="Times New Roman" w:eastAsia="Times New Roman" w:hAnsi="Times New Roman" w:cs="Times New Roman"/>
          <w:sz w:val="24"/>
          <w:szCs w:val="24"/>
          <w:lang w:eastAsia="uk-UA"/>
        </w:rPr>
        <w:t xml:space="preserve"> </w:t>
      </w:r>
      <w:r w:rsidRPr="005B1697">
        <w:rPr>
          <w:rFonts w:ascii="Times New Roman" w:eastAsia="Times New Roman" w:hAnsi="Times New Roman" w:cs="Times New Roman"/>
          <w:sz w:val="24"/>
          <w:szCs w:val="24"/>
          <w:lang w:eastAsia="uk-UA"/>
        </w:rPr>
        <w:t xml:space="preserve">передбачено, що </w:t>
      </w:r>
      <w:r w:rsidRPr="005B1697">
        <w:rPr>
          <w:rFonts w:ascii="Times New Roman" w:hAnsi="Times New Roman" w:cs="Times New Roman"/>
          <w:sz w:val="24"/>
          <w:szCs w:val="24"/>
        </w:rPr>
        <w:t>відповідність займаній посаді судді, якого призначено на посаду строком на п’ять років або обрано суддею безстроково до набрання чинності Зак</w:t>
      </w:r>
      <w:r w:rsidR="00A46594">
        <w:rPr>
          <w:rFonts w:ascii="Times New Roman" w:hAnsi="Times New Roman" w:cs="Times New Roman"/>
          <w:sz w:val="24"/>
          <w:szCs w:val="24"/>
        </w:rPr>
        <w:t xml:space="preserve">оном України </w:t>
      </w:r>
      <w:r w:rsidRPr="005B1697">
        <w:rPr>
          <w:rFonts w:ascii="Times New Roman" w:hAnsi="Times New Roman" w:cs="Times New Roman"/>
          <w:sz w:val="24"/>
          <w:szCs w:val="24"/>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w:t>
      </w:r>
      <w:r w:rsidR="00A46594">
        <w:rPr>
          <w:rFonts w:ascii="Times New Roman" w:hAnsi="Times New Roman" w:cs="Times New Roman"/>
          <w:sz w:val="24"/>
          <w:szCs w:val="24"/>
        </w:rPr>
        <w:t xml:space="preserve">брання чинності Законом України </w:t>
      </w:r>
      <w:r w:rsidRPr="005B1697">
        <w:rPr>
          <w:rFonts w:ascii="Times New Roman" w:hAnsi="Times New Roman" w:cs="Times New Roman"/>
          <w:sz w:val="24"/>
          <w:szCs w:val="24"/>
        </w:rPr>
        <w:t xml:space="preserve">«Про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w:t>
      </w:r>
      <w:bookmarkStart w:id="2" w:name="n1612"/>
      <w:bookmarkEnd w:id="2"/>
      <w:r w:rsidRPr="005B1697">
        <w:rPr>
          <w:rFonts w:ascii="Times New Roman" w:hAnsi="Times New Roman" w:cs="Times New Roman"/>
          <w:sz w:val="24"/>
          <w:szCs w:val="24"/>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w:t>
      </w:r>
      <w:r w:rsidRPr="005B1697">
        <w:rPr>
          <w:rFonts w:ascii="Times New Roman" w:hAnsi="Times New Roman" w:cs="Times New Roman"/>
          <w:sz w:val="24"/>
          <w:szCs w:val="24"/>
        </w:rPr>
        <w:lastRenderedPageBreak/>
        <w:t xml:space="preserve">підтвердження або про </w:t>
      </w:r>
      <w:proofErr w:type="spellStart"/>
      <w:r w:rsidRPr="005B1697">
        <w:rPr>
          <w:rFonts w:ascii="Times New Roman" w:hAnsi="Times New Roman" w:cs="Times New Roman"/>
          <w:sz w:val="24"/>
          <w:szCs w:val="24"/>
        </w:rPr>
        <w:t>непідтвердження</w:t>
      </w:r>
      <w:proofErr w:type="spellEnd"/>
      <w:r w:rsidRPr="005B1697">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w:t>
      </w:r>
      <w:r w:rsidRPr="005B1697">
        <w:rPr>
          <w:rFonts w:ascii="Times New Roman" w:hAnsi="Times New Roman" w:cs="Times New Roman"/>
          <w:sz w:val="24"/>
          <w:szCs w:val="24"/>
          <w:shd w:val="clear" w:color="auto" w:fill="FFFFFF"/>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534C350E" w14:textId="5D3B57B4" w:rsidR="00C762E6" w:rsidRPr="005B1697" w:rsidRDefault="00C762E6" w:rsidP="00541671">
      <w:pPr>
        <w:pStyle w:val="a3"/>
        <w:ind w:left="-142" w:firstLine="708"/>
        <w:jc w:val="both"/>
        <w:rPr>
          <w:rFonts w:ascii="Times New Roman" w:hAnsi="Times New Roman" w:cs="Times New Roman"/>
          <w:sz w:val="24"/>
          <w:szCs w:val="24"/>
          <w:shd w:val="clear" w:color="auto" w:fill="FFFFFF"/>
        </w:rPr>
      </w:pPr>
      <w:r w:rsidRPr="005B1697">
        <w:rPr>
          <w:rFonts w:ascii="Times New Roman" w:eastAsia="Batang" w:hAnsi="Times New Roman" w:cs="Times New Roman"/>
          <w:sz w:val="24"/>
          <w:szCs w:val="24"/>
          <w:shd w:val="clear" w:color="auto" w:fill="FFFFFF"/>
        </w:rPr>
        <w:t xml:space="preserve">Згідно з абзацом другим </w:t>
      </w:r>
      <w:r w:rsidRPr="005B1697">
        <w:rPr>
          <w:rFonts w:ascii="Times New Roman" w:eastAsia="Times New Roman" w:hAnsi="Times New Roman" w:cs="Times New Roman"/>
          <w:sz w:val="24"/>
          <w:szCs w:val="24"/>
          <w:lang w:eastAsia="uk-UA"/>
        </w:rPr>
        <w:t xml:space="preserve">частини першої статті 88 </w:t>
      </w:r>
      <w:r w:rsidRPr="005B1697">
        <w:rPr>
          <w:rFonts w:ascii="Times New Roman" w:hAnsi="Times New Roman" w:cs="Times New Roman"/>
          <w:sz w:val="24"/>
          <w:szCs w:val="24"/>
        </w:rPr>
        <w:t>Закону</w:t>
      </w:r>
      <w:r w:rsidR="00170BC1">
        <w:rPr>
          <w:rFonts w:ascii="Times New Roman" w:hAnsi="Times New Roman" w:cs="Times New Roman"/>
          <w:sz w:val="24"/>
          <w:szCs w:val="24"/>
        </w:rPr>
        <w:t>,</w:t>
      </w:r>
      <w:r w:rsidRPr="005B1697">
        <w:rPr>
          <w:rFonts w:ascii="Times New Roman" w:hAnsi="Times New Roman" w:cs="Times New Roman"/>
          <w:sz w:val="24"/>
          <w:szCs w:val="24"/>
        </w:rPr>
        <w:t xml:space="preserve"> </w:t>
      </w:r>
      <w:r w:rsidRPr="005B1697">
        <w:rPr>
          <w:rFonts w:ascii="Times New Roman" w:hAnsi="Times New Roman" w:cs="Times New Roman"/>
          <w:sz w:val="24"/>
          <w:szCs w:val="24"/>
          <w:shd w:val="clear" w:color="auto" w:fill="FFFFFF"/>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0D965653" w14:textId="50B33295" w:rsidR="00C762E6" w:rsidRPr="005B1697" w:rsidRDefault="00C762E6" w:rsidP="00541671">
      <w:pPr>
        <w:shd w:val="clear" w:color="auto" w:fill="FFFFFF"/>
        <w:tabs>
          <w:tab w:val="left" w:pos="7300"/>
        </w:tabs>
        <w:spacing w:after="0" w:line="240" w:lineRule="auto"/>
        <w:ind w:left="-142" w:firstLine="709"/>
        <w:jc w:val="both"/>
        <w:rPr>
          <w:rFonts w:ascii="Times New Roman" w:hAnsi="Times New Roman" w:cs="Times New Roman"/>
          <w:sz w:val="24"/>
          <w:szCs w:val="24"/>
          <w:shd w:val="clear" w:color="auto" w:fill="FFFFFF"/>
        </w:rPr>
      </w:pPr>
      <w:r w:rsidRPr="005B1697">
        <w:rPr>
          <w:rStyle w:val="rvts0"/>
          <w:rFonts w:ascii="Times New Roman" w:hAnsi="Times New Roman"/>
          <w:sz w:val="24"/>
          <w:szCs w:val="24"/>
        </w:rPr>
        <w:t xml:space="preserve">Відповідно до абзацу шостого пункту 13 розділу III «Прикінцеві та перехідні </w:t>
      </w:r>
      <w:r w:rsidRPr="004B313F">
        <w:rPr>
          <w:rStyle w:val="rvts0"/>
          <w:rFonts w:ascii="Times New Roman" w:hAnsi="Times New Roman"/>
          <w:sz w:val="24"/>
          <w:szCs w:val="24"/>
        </w:rPr>
        <w:t>положення» Закону України «Про Вищу раду правосуддя» від 21</w:t>
      </w:r>
      <w:r w:rsidR="00EB12AB" w:rsidRPr="004B313F">
        <w:rPr>
          <w:rStyle w:val="rvts0"/>
          <w:rFonts w:ascii="Times New Roman" w:hAnsi="Times New Roman"/>
          <w:sz w:val="24"/>
          <w:szCs w:val="24"/>
        </w:rPr>
        <w:t xml:space="preserve"> </w:t>
      </w:r>
      <w:r w:rsidRPr="004B313F">
        <w:rPr>
          <w:rStyle w:val="rvts0"/>
          <w:rFonts w:ascii="Times New Roman" w:hAnsi="Times New Roman"/>
          <w:sz w:val="24"/>
          <w:szCs w:val="24"/>
        </w:rPr>
        <w:t xml:space="preserve">грудня 2016 року </w:t>
      </w:r>
      <w:r w:rsidRPr="005B1697">
        <w:rPr>
          <w:rStyle w:val="rvts0"/>
          <w:rFonts w:ascii="Times New Roman" w:hAnsi="Times New Roman"/>
          <w:sz w:val="24"/>
          <w:szCs w:val="24"/>
        </w:rPr>
        <w:t>№</w:t>
      </w:r>
      <w:r w:rsidR="00541671">
        <w:rPr>
          <w:rStyle w:val="rvts0"/>
          <w:rFonts w:ascii="Times New Roman" w:hAnsi="Times New Roman"/>
          <w:sz w:val="24"/>
          <w:szCs w:val="24"/>
        </w:rPr>
        <w:t xml:space="preserve"> </w:t>
      </w:r>
      <w:r w:rsidRPr="005B1697">
        <w:rPr>
          <w:rStyle w:val="rvts0"/>
          <w:rFonts w:ascii="Times New Roman" w:hAnsi="Times New Roman"/>
          <w:sz w:val="24"/>
          <w:szCs w:val="24"/>
        </w:rPr>
        <w:t>1798-VIII</w:t>
      </w:r>
      <w:r w:rsidR="00170BC1">
        <w:rPr>
          <w:rStyle w:val="rvts0"/>
          <w:rFonts w:ascii="Times New Roman" w:hAnsi="Times New Roman"/>
          <w:sz w:val="24"/>
          <w:szCs w:val="24"/>
        </w:rPr>
        <w:t xml:space="preserve">, в редакції Закону </w:t>
      </w:r>
      <w:r w:rsidR="00170BC1" w:rsidRPr="00170BC1">
        <w:rPr>
          <w:rStyle w:val="rvts0"/>
          <w:rFonts w:ascii="Times New Roman" w:hAnsi="Times New Roman"/>
          <w:sz w:val="24"/>
          <w:szCs w:val="24"/>
        </w:rPr>
        <w:t>№</w:t>
      </w:r>
      <w:r w:rsidR="00541671">
        <w:rPr>
          <w:rStyle w:val="rvts0"/>
          <w:rFonts w:ascii="Times New Roman" w:hAnsi="Times New Roman"/>
          <w:sz w:val="24"/>
          <w:szCs w:val="24"/>
        </w:rPr>
        <w:t xml:space="preserve"> </w:t>
      </w:r>
      <w:r w:rsidR="00170BC1" w:rsidRPr="00170BC1">
        <w:rPr>
          <w:rStyle w:val="rvts0"/>
          <w:rFonts w:ascii="Times New Roman" w:hAnsi="Times New Roman"/>
          <w:sz w:val="24"/>
          <w:szCs w:val="24"/>
        </w:rPr>
        <w:t>3511-IX</w:t>
      </w:r>
      <w:r w:rsidR="00170BC1">
        <w:rPr>
          <w:rStyle w:val="rvts0"/>
          <w:rFonts w:ascii="Times New Roman" w:hAnsi="Times New Roman"/>
          <w:sz w:val="24"/>
          <w:szCs w:val="24"/>
        </w:rPr>
        <w:t>,</w:t>
      </w:r>
      <w:r w:rsidRPr="005B1697">
        <w:rPr>
          <w:rFonts w:ascii="Times New Roman" w:hAnsi="Times New Roman" w:cs="Times New Roman"/>
          <w:sz w:val="24"/>
          <w:szCs w:val="24"/>
          <w:shd w:val="clear" w:color="auto" w:fill="FFFFFF"/>
        </w:rPr>
        <w:t xml:space="preserve">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w:t>
      </w:r>
      <w:r w:rsidR="00EB12AB">
        <w:rPr>
          <w:rFonts w:ascii="Times New Roman" w:hAnsi="Times New Roman" w:cs="Times New Roman"/>
          <w:sz w:val="24"/>
          <w:szCs w:val="24"/>
          <w:shd w:val="clear" w:color="auto" w:fill="FFFFFF"/>
        </w:rPr>
        <w:t xml:space="preserve">аді згідно з підпунктами 2 та 4 </w:t>
      </w:r>
      <w:r w:rsidRPr="005B1697">
        <w:rPr>
          <w:rFonts w:ascii="Times New Roman" w:hAnsi="Times New Roman" w:cs="Times New Roman"/>
          <w:sz w:val="24"/>
          <w:szCs w:val="24"/>
          <w:shd w:val="clear" w:color="auto" w:fill="FFFFFF"/>
        </w:rPr>
        <w:t xml:space="preserve">пункту </w:t>
      </w:r>
      <w:r w:rsidR="00170BC1" w:rsidRPr="00081EDF">
        <w:rPr>
          <w:rFonts w:ascii="Times New Roman" w:eastAsia="Times New Roman" w:hAnsi="Times New Roman" w:cs="Times New Roman"/>
          <w:sz w:val="24"/>
          <w:szCs w:val="24"/>
          <w:lang w:eastAsia="uk-UA"/>
        </w:rPr>
        <w:t>16-1</w:t>
      </w:r>
      <w:r w:rsidR="00A946E0">
        <w:rPr>
          <w:rFonts w:ascii="Times New Roman" w:eastAsia="Times New Roman" w:hAnsi="Times New Roman" w:cs="Times New Roman"/>
          <w:sz w:val="24"/>
          <w:szCs w:val="24"/>
          <w:lang w:eastAsia="uk-UA"/>
        </w:rPr>
        <w:t xml:space="preserve"> </w:t>
      </w:r>
      <w:r w:rsidRPr="005B1697">
        <w:rPr>
          <w:rFonts w:ascii="Times New Roman" w:hAnsi="Times New Roman" w:cs="Times New Roman"/>
          <w:sz w:val="24"/>
          <w:szCs w:val="24"/>
          <w:shd w:val="clear" w:color="auto" w:fill="FFFFFF"/>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14:paraId="415FCBED" w14:textId="2279B14D" w:rsidR="00A70DF3" w:rsidRPr="00A70DF3" w:rsidRDefault="00C762E6" w:rsidP="00541671">
      <w:pPr>
        <w:shd w:val="clear" w:color="auto" w:fill="FFFFFF"/>
        <w:spacing w:after="0" w:line="240" w:lineRule="auto"/>
        <w:ind w:left="-142" w:firstLine="709"/>
        <w:jc w:val="both"/>
        <w:rPr>
          <w:rStyle w:val="rvts0"/>
          <w:rFonts w:ascii="Times New Roman" w:eastAsia="Times New Roman" w:hAnsi="Times New Roman" w:cs="Times New Roman"/>
          <w:iCs/>
          <w:sz w:val="24"/>
          <w:szCs w:val="24"/>
        </w:rPr>
      </w:pPr>
      <w:r w:rsidRPr="005B1697">
        <w:rPr>
          <w:rStyle w:val="rvts0"/>
          <w:rFonts w:ascii="Times New Roman" w:hAnsi="Times New Roman"/>
          <w:sz w:val="24"/>
          <w:szCs w:val="24"/>
        </w:rPr>
        <w:t xml:space="preserve">Положеннями частини другої статті 36 Закону України «Про Вищу раду правосуддя» встановлено, що </w:t>
      </w:r>
      <w:r w:rsidR="00A70DF3" w:rsidRPr="00A70DF3">
        <w:rPr>
          <w:rStyle w:val="rvts0"/>
          <w:rFonts w:ascii="Times New Roman" w:eastAsia="Times New Roman" w:hAnsi="Times New Roman" w:cs="Times New Roman"/>
          <w:iCs/>
          <w:sz w:val="24"/>
          <w:szCs w:val="24"/>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14:paraId="41D94A46" w14:textId="77777777" w:rsidR="00C762E6" w:rsidRDefault="00C762E6" w:rsidP="00541671">
      <w:pPr>
        <w:shd w:val="clear" w:color="auto" w:fill="FFFFFF"/>
        <w:tabs>
          <w:tab w:val="left" w:pos="7300"/>
        </w:tabs>
        <w:spacing w:after="0" w:line="240" w:lineRule="auto"/>
        <w:ind w:left="-142" w:firstLine="709"/>
        <w:jc w:val="both"/>
        <w:rPr>
          <w:rFonts w:ascii="Times New Roman" w:hAnsi="Times New Roman" w:cs="Times New Roman"/>
          <w:b/>
          <w:bCs/>
          <w:sz w:val="24"/>
          <w:szCs w:val="24"/>
        </w:rPr>
      </w:pPr>
      <w:r>
        <w:rPr>
          <w:rFonts w:ascii="Times New Roman" w:hAnsi="Times New Roman" w:cs="Times New Roman"/>
          <w:b/>
          <w:bCs/>
          <w:sz w:val="24"/>
          <w:szCs w:val="24"/>
        </w:rPr>
        <w:t>Зміст висновку Громадської ради доброчесності та пояснень судді.</w:t>
      </w:r>
    </w:p>
    <w:p w14:paraId="480333E0" w14:textId="693FF9AE" w:rsidR="00C762E6" w:rsidRPr="00560D7F"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 xml:space="preserve">Підставою для висновку </w:t>
      </w:r>
      <w:r>
        <w:rPr>
          <w:rFonts w:ascii="Times New Roman" w:hAnsi="Times New Roman" w:cs="Times New Roman"/>
          <w:sz w:val="24"/>
          <w:szCs w:val="24"/>
        </w:rPr>
        <w:t>ГРД від</w:t>
      </w:r>
      <w:r w:rsidRPr="00127B76">
        <w:rPr>
          <w:rFonts w:ascii="Times New Roman" w:hAnsi="Times New Roman" w:cs="Times New Roman"/>
          <w:sz w:val="24"/>
          <w:szCs w:val="24"/>
        </w:rPr>
        <w:t xml:space="preserve"> 1</w:t>
      </w:r>
      <w:r>
        <w:rPr>
          <w:rFonts w:ascii="Times New Roman" w:hAnsi="Times New Roman" w:cs="Times New Roman"/>
          <w:sz w:val="24"/>
          <w:szCs w:val="24"/>
        </w:rPr>
        <w:t>9</w:t>
      </w:r>
      <w:r w:rsidRPr="00127B76">
        <w:rPr>
          <w:rFonts w:ascii="Times New Roman" w:hAnsi="Times New Roman" w:cs="Times New Roman"/>
          <w:sz w:val="24"/>
          <w:szCs w:val="24"/>
        </w:rPr>
        <w:t xml:space="preserve"> листопада 2023 року </w:t>
      </w:r>
      <w:r w:rsidRPr="00CF72BF">
        <w:rPr>
          <w:rFonts w:ascii="Times New Roman" w:hAnsi="Times New Roman" w:cs="Times New Roman"/>
          <w:sz w:val="24"/>
          <w:szCs w:val="24"/>
        </w:rPr>
        <w:t xml:space="preserve">про невідповідність судді Комінтернівського районного суду Одеської області </w:t>
      </w:r>
      <w:proofErr w:type="spellStart"/>
      <w:r w:rsidRPr="00F677EB">
        <w:rPr>
          <w:rFonts w:ascii="Times New Roman" w:hAnsi="Times New Roman" w:cs="Times New Roman"/>
          <w:sz w:val="24"/>
          <w:szCs w:val="24"/>
        </w:rPr>
        <w:t>Литвинюк</w:t>
      </w:r>
      <w:proofErr w:type="spellEnd"/>
      <w:r w:rsidRPr="00F677EB">
        <w:rPr>
          <w:rFonts w:ascii="Times New Roman" w:hAnsi="Times New Roman" w:cs="Times New Roman"/>
          <w:sz w:val="24"/>
          <w:szCs w:val="24"/>
        </w:rPr>
        <w:t xml:space="preserve"> А.В.</w:t>
      </w:r>
      <w:r>
        <w:rPr>
          <w:rFonts w:ascii="Times New Roman" w:hAnsi="Times New Roman" w:cs="Times New Roman"/>
          <w:sz w:val="24"/>
          <w:szCs w:val="24"/>
        </w:rPr>
        <w:t xml:space="preserve"> </w:t>
      </w:r>
      <w:r w:rsidRPr="00CF72BF">
        <w:rPr>
          <w:rFonts w:ascii="Times New Roman" w:hAnsi="Times New Roman" w:cs="Times New Roman"/>
          <w:sz w:val="24"/>
          <w:szCs w:val="24"/>
        </w:rPr>
        <w:t xml:space="preserve">критеріям доброчесності та </w:t>
      </w:r>
      <w:r w:rsidRPr="00560D7F">
        <w:rPr>
          <w:rFonts w:ascii="Times New Roman" w:hAnsi="Times New Roman" w:cs="Times New Roman"/>
          <w:sz w:val="24"/>
          <w:szCs w:val="24"/>
        </w:rPr>
        <w:t xml:space="preserve">професійної етики </w:t>
      </w:r>
      <w:r>
        <w:rPr>
          <w:rFonts w:ascii="Times New Roman" w:hAnsi="Times New Roman" w:cs="Times New Roman"/>
          <w:sz w:val="24"/>
          <w:szCs w:val="24"/>
        </w:rPr>
        <w:t>є</w:t>
      </w:r>
      <w:r w:rsidRPr="00560D7F">
        <w:rPr>
          <w:rFonts w:ascii="Times New Roman" w:hAnsi="Times New Roman" w:cs="Times New Roman"/>
          <w:sz w:val="24"/>
          <w:szCs w:val="24"/>
        </w:rPr>
        <w:t xml:space="preserve"> факти, які</w:t>
      </w:r>
      <w:r>
        <w:rPr>
          <w:rFonts w:ascii="Times New Roman" w:hAnsi="Times New Roman" w:cs="Times New Roman"/>
          <w:sz w:val="24"/>
          <w:szCs w:val="24"/>
        </w:rPr>
        <w:t xml:space="preserve">, </w:t>
      </w:r>
      <w:r w:rsidRPr="00560D7F">
        <w:rPr>
          <w:rFonts w:ascii="Times New Roman" w:hAnsi="Times New Roman" w:cs="Times New Roman"/>
          <w:sz w:val="24"/>
          <w:szCs w:val="24"/>
        </w:rPr>
        <w:t>на думку ГРД</w:t>
      </w:r>
      <w:r>
        <w:rPr>
          <w:rFonts w:ascii="Times New Roman" w:hAnsi="Times New Roman" w:cs="Times New Roman"/>
          <w:sz w:val="24"/>
          <w:szCs w:val="24"/>
        </w:rPr>
        <w:t>,</w:t>
      </w:r>
      <w:r w:rsidRPr="00560D7F">
        <w:rPr>
          <w:rFonts w:ascii="Times New Roman" w:hAnsi="Times New Roman" w:cs="Times New Roman"/>
          <w:sz w:val="24"/>
          <w:szCs w:val="24"/>
        </w:rPr>
        <w:t xml:space="preserve"> свідчать, що суддя без поважних причин допускала судову тяганину, що призвело до порушення розумних строків розгляду справ, внаслідок чого</w:t>
      </w:r>
      <w:r w:rsidR="005B3F48">
        <w:rPr>
          <w:rFonts w:ascii="Times New Roman" w:hAnsi="Times New Roman" w:cs="Times New Roman"/>
          <w:sz w:val="24"/>
          <w:szCs w:val="24"/>
        </w:rPr>
        <w:t xml:space="preserve"> провадження у справах було закрито у зв’</w:t>
      </w:r>
      <w:r w:rsidRPr="00560D7F">
        <w:rPr>
          <w:rFonts w:ascii="Times New Roman" w:hAnsi="Times New Roman" w:cs="Times New Roman"/>
          <w:sz w:val="24"/>
          <w:szCs w:val="24"/>
        </w:rPr>
        <w:t xml:space="preserve">язку із закінченням строків, </w:t>
      </w:r>
      <w:r w:rsidR="005B3F48">
        <w:rPr>
          <w:rFonts w:ascii="Times New Roman" w:hAnsi="Times New Roman" w:cs="Times New Roman"/>
          <w:sz w:val="24"/>
          <w:szCs w:val="24"/>
        </w:rPr>
        <w:t>а порушники уникнули покарання.</w:t>
      </w:r>
    </w:p>
    <w:p w14:paraId="3DE9FE0E" w14:textId="691015B9" w:rsidR="00C762E6" w:rsidRDefault="002E68D7" w:rsidP="0054167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В обґрунтування висновку вказано</w:t>
      </w:r>
      <w:r w:rsidR="00C762E6" w:rsidRPr="00560D7F">
        <w:rPr>
          <w:rFonts w:ascii="Times New Roman" w:hAnsi="Times New Roman" w:cs="Times New Roman"/>
          <w:sz w:val="24"/>
          <w:szCs w:val="24"/>
        </w:rPr>
        <w:t>,</w:t>
      </w:r>
      <w:r>
        <w:rPr>
          <w:rFonts w:ascii="Times New Roman" w:hAnsi="Times New Roman" w:cs="Times New Roman"/>
          <w:sz w:val="24"/>
          <w:szCs w:val="24"/>
        </w:rPr>
        <w:t xml:space="preserve"> що</w:t>
      </w:r>
      <w:r w:rsidR="00C762E6" w:rsidRPr="00560D7F">
        <w:rPr>
          <w:rFonts w:ascii="Times New Roman" w:hAnsi="Times New Roman" w:cs="Times New Roman"/>
          <w:sz w:val="24"/>
          <w:szCs w:val="24"/>
        </w:rPr>
        <w:t xml:space="preserve"> суддя без поважних причин порушила встановлені законом строки розгляду окремих справ щодо керування </w:t>
      </w:r>
      <w:r>
        <w:rPr>
          <w:rFonts w:ascii="Times New Roman" w:hAnsi="Times New Roman" w:cs="Times New Roman"/>
          <w:sz w:val="24"/>
          <w:szCs w:val="24"/>
        </w:rPr>
        <w:t>транспортними засобами</w:t>
      </w:r>
      <w:r w:rsidR="00C762E6" w:rsidRPr="00560D7F">
        <w:rPr>
          <w:rFonts w:ascii="Times New Roman" w:hAnsi="Times New Roman" w:cs="Times New Roman"/>
          <w:sz w:val="24"/>
          <w:szCs w:val="24"/>
        </w:rPr>
        <w:t xml:space="preserve"> </w:t>
      </w:r>
      <w:r>
        <w:rPr>
          <w:rFonts w:ascii="Times New Roman" w:hAnsi="Times New Roman" w:cs="Times New Roman"/>
          <w:sz w:val="24"/>
          <w:szCs w:val="24"/>
        </w:rPr>
        <w:t xml:space="preserve">в </w:t>
      </w:r>
      <w:r w:rsidR="00C762E6" w:rsidRPr="00560D7F">
        <w:rPr>
          <w:rFonts w:ascii="Times New Roman" w:hAnsi="Times New Roman" w:cs="Times New Roman"/>
          <w:sz w:val="24"/>
          <w:szCs w:val="24"/>
        </w:rPr>
        <w:t xml:space="preserve">стані </w:t>
      </w:r>
      <w:r>
        <w:rPr>
          <w:rFonts w:ascii="Times New Roman" w:hAnsi="Times New Roman" w:cs="Times New Roman"/>
          <w:sz w:val="24"/>
          <w:szCs w:val="24"/>
        </w:rPr>
        <w:t xml:space="preserve">алкогольного </w:t>
      </w:r>
      <w:r w:rsidR="00C762E6" w:rsidRPr="00560D7F">
        <w:rPr>
          <w:rFonts w:ascii="Times New Roman" w:hAnsi="Times New Roman" w:cs="Times New Roman"/>
          <w:sz w:val="24"/>
          <w:szCs w:val="24"/>
        </w:rPr>
        <w:t>сп’яніння, що призвело до уникнення порушниками відповідальності</w:t>
      </w:r>
      <w:r>
        <w:rPr>
          <w:rFonts w:ascii="Times New Roman" w:hAnsi="Times New Roman" w:cs="Times New Roman"/>
          <w:sz w:val="24"/>
          <w:szCs w:val="24"/>
        </w:rPr>
        <w:t xml:space="preserve"> за тяжкі порушення у зв’</w:t>
      </w:r>
      <w:r w:rsidR="00C762E6" w:rsidRPr="00F47326">
        <w:rPr>
          <w:rFonts w:ascii="Times New Roman" w:hAnsi="Times New Roman" w:cs="Times New Roman"/>
          <w:sz w:val="24"/>
          <w:szCs w:val="24"/>
        </w:rPr>
        <w:t xml:space="preserve">язку із закінченням строків. </w:t>
      </w:r>
      <w:r>
        <w:rPr>
          <w:rFonts w:ascii="Times New Roman" w:hAnsi="Times New Roman" w:cs="Times New Roman"/>
          <w:sz w:val="24"/>
          <w:szCs w:val="24"/>
        </w:rPr>
        <w:t xml:space="preserve">Таким чином, </w:t>
      </w:r>
      <w:r w:rsidR="00C762E6" w:rsidRPr="00F47326">
        <w:rPr>
          <w:rFonts w:ascii="Times New Roman" w:hAnsi="Times New Roman" w:cs="Times New Roman"/>
          <w:sz w:val="24"/>
          <w:szCs w:val="24"/>
        </w:rPr>
        <w:t xml:space="preserve">було закрито дев’ять справ про адміністративні правопорушення щодо керування </w:t>
      </w:r>
      <w:r>
        <w:rPr>
          <w:rFonts w:ascii="Times New Roman" w:hAnsi="Times New Roman" w:cs="Times New Roman"/>
          <w:sz w:val="24"/>
          <w:szCs w:val="24"/>
        </w:rPr>
        <w:t xml:space="preserve">транспортними засобами </w:t>
      </w:r>
      <w:r w:rsidR="00EB12AB">
        <w:rPr>
          <w:rFonts w:ascii="Times New Roman" w:hAnsi="Times New Roman" w:cs="Times New Roman"/>
          <w:sz w:val="24"/>
          <w:szCs w:val="24"/>
        </w:rPr>
        <w:t>у</w:t>
      </w:r>
      <w:r w:rsidR="00C762E6" w:rsidRPr="00F47326">
        <w:rPr>
          <w:rFonts w:ascii="Times New Roman" w:hAnsi="Times New Roman" w:cs="Times New Roman"/>
          <w:sz w:val="24"/>
          <w:szCs w:val="24"/>
        </w:rPr>
        <w:t xml:space="preserve"> стані сп’яніння.</w:t>
      </w:r>
    </w:p>
    <w:p w14:paraId="54C42538" w14:textId="34878CE1"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У висновку ГРД докладно проаналізован</w:t>
      </w:r>
      <w:r w:rsidR="002E68D7">
        <w:rPr>
          <w:rFonts w:ascii="Times New Roman" w:hAnsi="Times New Roman" w:cs="Times New Roman"/>
          <w:sz w:val="24"/>
          <w:szCs w:val="24"/>
        </w:rPr>
        <w:t>о кожну</w:t>
      </w:r>
      <w:r w:rsidRPr="00F47326">
        <w:rPr>
          <w:rFonts w:ascii="Times New Roman" w:hAnsi="Times New Roman" w:cs="Times New Roman"/>
          <w:sz w:val="24"/>
          <w:szCs w:val="24"/>
        </w:rPr>
        <w:t xml:space="preserve"> з виявлених справ. Узагальнюючи </w:t>
      </w:r>
      <w:r w:rsidR="002E68D7">
        <w:rPr>
          <w:rFonts w:ascii="Times New Roman" w:hAnsi="Times New Roman" w:cs="Times New Roman"/>
          <w:sz w:val="24"/>
          <w:szCs w:val="24"/>
        </w:rPr>
        <w:t>доводи</w:t>
      </w:r>
      <w:r w:rsidRPr="00F47326">
        <w:rPr>
          <w:rFonts w:ascii="Times New Roman" w:hAnsi="Times New Roman" w:cs="Times New Roman"/>
          <w:sz w:val="24"/>
          <w:szCs w:val="24"/>
        </w:rPr>
        <w:t xml:space="preserve">, </w:t>
      </w:r>
      <w:r w:rsidR="002E68D7">
        <w:rPr>
          <w:rFonts w:ascii="Times New Roman" w:hAnsi="Times New Roman" w:cs="Times New Roman"/>
          <w:sz w:val="24"/>
          <w:szCs w:val="24"/>
        </w:rPr>
        <w:t xml:space="preserve">викладені </w:t>
      </w:r>
      <w:r w:rsidRPr="00F47326">
        <w:rPr>
          <w:rFonts w:ascii="Times New Roman" w:hAnsi="Times New Roman" w:cs="Times New Roman"/>
          <w:sz w:val="24"/>
          <w:szCs w:val="24"/>
        </w:rPr>
        <w:t>у висновку, можна виділити такі факти, які</w:t>
      </w:r>
      <w:r w:rsidR="002E68D7">
        <w:rPr>
          <w:rFonts w:ascii="Times New Roman" w:hAnsi="Times New Roman" w:cs="Times New Roman"/>
          <w:sz w:val="24"/>
          <w:szCs w:val="24"/>
        </w:rPr>
        <w:t>,</w:t>
      </w:r>
      <w:r w:rsidRPr="00F47326">
        <w:rPr>
          <w:rFonts w:ascii="Times New Roman" w:hAnsi="Times New Roman" w:cs="Times New Roman"/>
          <w:sz w:val="24"/>
          <w:szCs w:val="24"/>
        </w:rPr>
        <w:t xml:space="preserve"> на думку ГРД, вказують на порушення суддею розумних строків розгляду справ:</w:t>
      </w:r>
    </w:p>
    <w:p w14:paraId="03D4AFC9" w14:textId="7A2B7166" w:rsidR="00C762E6" w:rsidRPr="0070574A" w:rsidRDefault="00C762E6" w:rsidP="00541671">
      <w:pPr>
        <w:spacing w:after="0" w:line="240" w:lineRule="auto"/>
        <w:ind w:left="-142" w:firstLine="709"/>
        <w:jc w:val="both"/>
        <w:rPr>
          <w:rFonts w:ascii="Times New Roman" w:hAnsi="Times New Roman" w:cs="Times New Roman"/>
          <w:sz w:val="24"/>
          <w:szCs w:val="24"/>
        </w:rPr>
      </w:pPr>
      <w:r w:rsidRPr="0070574A">
        <w:rPr>
          <w:rFonts w:ascii="Times New Roman" w:hAnsi="Times New Roman" w:cs="Times New Roman"/>
          <w:sz w:val="24"/>
          <w:szCs w:val="24"/>
        </w:rPr>
        <w:t>- зі змісту постанов, ухвалених у справах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504/1554/17,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504/1043/17, №</w:t>
      </w:r>
      <w:r w:rsidR="00541671">
        <w:rPr>
          <w:rFonts w:ascii="Times New Roman" w:hAnsi="Times New Roman" w:cs="Times New Roman"/>
          <w:sz w:val="24"/>
          <w:szCs w:val="24"/>
        </w:rPr>
        <w:t> </w:t>
      </w:r>
      <w:r w:rsidRPr="0070574A">
        <w:rPr>
          <w:rFonts w:ascii="Times New Roman" w:hAnsi="Times New Roman" w:cs="Times New Roman"/>
          <w:sz w:val="24"/>
          <w:szCs w:val="24"/>
        </w:rPr>
        <w:t>504/1386/17,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504/1362/17,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504/1397/17,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523/5957/17,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504/1396/17,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523/2229/17</w:t>
      </w:r>
      <w:r>
        <w:rPr>
          <w:rFonts w:ascii="Times New Roman" w:hAnsi="Times New Roman" w:cs="Times New Roman"/>
          <w:sz w:val="24"/>
          <w:szCs w:val="24"/>
        </w:rPr>
        <w:t xml:space="preserve"> слідує</w:t>
      </w:r>
      <w:r w:rsidRPr="0070574A">
        <w:rPr>
          <w:rFonts w:ascii="Times New Roman" w:hAnsi="Times New Roman" w:cs="Times New Roman"/>
          <w:sz w:val="24"/>
          <w:szCs w:val="24"/>
        </w:rPr>
        <w:t>, що суддею не мотивовано необхідності призначення першого судового засідання через значний проміжок часу (</w:t>
      </w:r>
      <w:r>
        <w:rPr>
          <w:rFonts w:ascii="Times New Roman" w:hAnsi="Times New Roman" w:cs="Times New Roman"/>
          <w:sz w:val="24"/>
          <w:szCs w:val="24"/>
        </w:rPr>
        <w:t xml:space="preserve">від </w:t>
      </w:r>
      <w:r w:rsidRPr="0070574A">
        <w:rPr>
          <w:rFonts w:ascii="Times New Roman" w:hAnsi="Times New Roman" w:cs="Times New Roman"/>
          <w:sz w:val="24"/>
          <w:szCs w:val="24"/>
        </w:rPr>
        <w:t xml:space="preserve">21 </w:t>
      </w:r>
      <w:r>
        <w:rPr>
          <w:rFonts w:ascii="Times New Roman" w:hAnsi="Times New Roman" w:cs="Times New Roman"/>
          <w:sz w:val="24"/>
          <w:szCs w:val="24"/>
        </w:rPr>
        <w:t xml:space="preserve">до 75 днів), а також тривалих перерв у </w:t>
      </w:r>
      <w:r w:rsidR="00EB12AB">
        <w:rPr>
          <w:rFonts w:ascii="Times New Roman" w:hAnsi="Times New Roman" w:cs="Times New Roman"/>
          <w:sz w:val="24"/>
          <w:szCs w:val="24"/>
        </w:rPr>
        <w:t xml:space="preserve">судовому </w:t>
      </w:r>
      <w:r>
        <w:rPr>
          <w:rFonts w:ascii="Times New Roman" w:hAnsi="Times New Roman" w:cs="Times New Roman"/>
          <w:sz w:val="24"/>
          <w:szCs w:val="24"/>
        </w:rPr>
        <w:t>засіданні</w:t>
      </w:r>
      <w:r w:rsidRPr="0070574A">
        <w:rPr>
          <w:rFonts w:ascii="Times New Roman" w:hAnsi="Times New Roman" w:cs="Times New Roman"/>
          <w:sz w:val="24"/>
          <w:szCs w:val="24"/>
        </w:rPr>
        <w:t>;</w:t>
      </w:r>
    </w:p>
    <w:p w14:paraId="11686EB7" w14:textId="5834AC95" w:rsidR="00C762E6" w:rsidRPr="0070574A" w:rsidRDefault="00C762E6" w:rsidP="00541671">
      <w:pPr>
        <w:spacing w:after="0" w:line="240" w:lineRule="auto"/>
        <w:ind w:left="-142" w:firstLine="709"/>
        <w:jc w:val="both"/>
        <w:rPr>
          <w:rFonts w:ascii="Times New Roman" w:hAnsi="Times New Roman" w:cs="Times New Roman"/>
          <w:sz w:val="24"/>
          <w:szCs w:val="24"/>
        </w:rPr>
      </w:pPr>
      <w:r w:rsidRPr="0070574A">
        <w:rPr>
          <w:rFonts w:ascii="Times New Roman" w:hAnsi="Times New Roman" w:cs="Times New Roman"/>
          <w:sz w:val="24"/>
          <w:szCs w:val="24"/>
        </w:rPr>
        <w:t>- справ</w:t>
      </w:r>
      <w:r>
        <w:rPr>
          <w:rFonts w:ascii="Times New Roman" w:hAnsi="Times New Roman" w:cs="Times New Roman"/>
          <w:sz w:val="24"/>
          <w:szCs w:val="24"/>
        </w:rPr>
        <w:t>и знімалися з розгляду,</w:t>
      </w:r>
      <w:r w:rsidRPr="0070574A">
        <w:rPr>
          <w:rFonts w:ascii="Times New Roman" w:hAnsi="Times New Roman" w:cs="Times New Roman"/>
          <w:sz w:val="24"/>
          <w:szCs w:val="24"/>
        </w:rPr>
        <w:t xml:space="preserve"> у них оголошувалися перерви на значний проміжок часу без зазначення підстав та поважності причин, оскільки не можна вважати</w:t>
      </w:r>
      <w:r w:rsidRPr="00541671">
        <w:rPr>
          <w:rFonts w:ascii="Times New Roman" w:hAnsi="Times New Roman" w:cs="Times New Roman"/>
          <w:sz w:val="20"/>
          <w:szCs w:val="20"/>
        </w:rPr>
        <w:t xml:space="preserve"> </w:t>
      </w:r>
      <w:r w:rsidRPr="0070574A">
        <w:rPr>
          <w:rFonts w:ascii="Times New Roman" w:hAnsi="Times New Roman" w:cs="Times New Roman"/>
          <w:sz w:val="24"/>
          <w:szCs w:val="24"/>
        </w:rPr>
        <w:t>поважною причиною зняття з розгляду справ</w:t>
      </w:r>
      <w:r w:rsidR="00BF5D22">
        <w:rPr>
          <w:rFonts w:ascii="Times New Roman" w:hAnsi="Times New Roman" w:cs="Times New Roman"/>
          <w:sz w:val="24"/>
          <w:szCs w:val="24"/>
        </w:rPr>
        <w:t>и, призначеної</w:t>
      </w:r>
      <w:r w:rsidRPr="0070574A">
        <w:rPr>
          <w:rFonts w:ascii="Times New Roman" w:hAnsi="Times New Roman" w:cs="Times New Roman"/>
          <w:sz w:val="24"/>
          <w:szCs w:val="24"/>
        </w:rPr>
        <w:t xml:space="preserve"> до розгляду</w:t>
      </w:r>
      <w:r>
        <w:rPr>
          <w:rFonts w:ascii="Times New Roman" w:hAnsi="Times New Roman" w:cs="Times New Roman"/>
          <w:sz w:val="24"/>
          <w:szCs w:val="24"/>
        </w:rPr>
        <w:t>,</w:t>
      </w:r>
      <w:r w:rsidRPr="0070574A">
        <w:rPr>
          <w:rFonts w:ascii="Times New Roman" w:hAnsi="Times New Roman" w:cs="Times New Roman"/>
          <w:sz w:val="24"/>
          <w:szCs w:val="24"/>
        </w:rPr>
        <w:t xml:space="preserve"> у період відпустки (справи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504/1396/17,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504/1386/17,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504/1362/17,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504/1397/17,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504/1554/17</w:t>
      </w:r>
      <w:r>
        <w:rPr>
          <w:rFonts w:ascii="Times New Roman" w:hAnsi="Times New Roman" w:cs="Times New Roman"/>
          <w:sz w:val="24"/>
          <w:szCs w:val="24"/>
        </w:rPr>
        <w:t xml:space="preserve">), </w:t>
      </w:r>
      <w:r w:rsidR="006A3FAA">
        <w:rPr>
          <w:rFonts w:ascii="Times New Roman" w:hAnsi="Times New Roman" w:cs="Times New Roman"/>
          <w:sz w:val="24"/>
          <w:szCs w:val="24"/>
        </w:rPr>
        <w:t xml:space="preserve">хоча </w:t>
      </w:r>
      <w:r w:rsidRPr="0070574A">
        <w:rPr>
          <w:rFonts w:ascii="Times New Roman" w:hAnsi="Times New Roman" w:cs="Times New Roman"/>
          <w:sz w:val="24"/>
          <w:szCs w:val="24"/>
        </w:rPr>
        <w:t xml:space="preserve">для розгляду інших справ суддя повернулась </w:t>
      </w:r>
      <w:r>
        <w:rPr>
          <w:rFonts w:ascii="Times New Roman" w:hAnsi="Times New Roman" w:cs="Times New Roman"/>
          <w:sz w:val="24"/>
          <w:szCs w:val="24"/>
        </w:rPr>
        <w:t>і</w:t>
      </w:r>
      <w:r w:rsidRPr="0070574A">
        <w:rPr>
          <w:rFonts w:ascii="Times New Roman" w:hAnsi="Times New Roman" w:cs="Times New Roman"/>
          <w:sz w:val="24"/>
          <w:szCs w:val="24"/>
        </w:rPr>
        <w:t>з відпустки 09 серпня 2017 року та розглянула їх;</w:t>
      </w:r>
    </w:p>
    <w:p w14:paraId="6E6C1AE6" w14:textId="5010212B" w:rsidR="00C762E6" w:rsidRPr="0070574A" w:rsidRDefault="00C762E6" w:rsidP="00541671">
      <w:pPr>
        <w:spacing w:after="0" w:line="240" w:lineRule="auto"/>
        <w:ind w:left="-142" w:firstLine="709"/>
        <w:jc w:val="both"/>
        <w:rPr>
          <w:rFonts w:ascii="Times New Roman" w:hAnsi="Times New Roman" w:cs="Times New Roman"/>
          <w:sz w:val="24"/>
          <w:szCs w:val="24"/>
        </w:rPr>
      </w:pPr>
      <w:r w:rsidRPr="0070574A">
        <w:rPr>
          <w:rFonts w:ascii="Times New Roman" w:hAnsi="Times New Roman" w:cs="Times New Roman"/>
          <w:sz w:val="24"/>
          <w:szCs w:val="24"/>
        </w:rPr>
        <w:t>- у справах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504/1043/17</w:t>
      </w:r>
      <w:r>
        <w:rPr>
          <w:rFonts w:ascii="Times New Roman" w:hAnsi="Times New Roman" w:cs="Times New Roman"/>
          <w:sz w:val="24"/>
          <w:szCs w:val="24"/>
        </w:rPr>
        <w:t xml:space="preserve"> та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504/131/17 суддею не обґрунтовано</w:t>
      </w:r>
      <w:r>
        <w:rPr>
          <w:rFonts w:ascii="Times New Roman" w:hAnsi="Times New Roman" w:cs="Times New Roman"/>
          <w:sz w:val="24"/>
          <w:szCs w:val="24"/>
        </w:rPr>
        <w:t xml:space="preserve">, </w:t>
      </w:r>
      <w:r w:rsidRPr="0070574A">
        <w:rPr>
          <w:rFonts w:ascii="Times New Roman" w:hAnsi="Times New Roman" w:cs="Times New Roman"/>
          <w:sz w:val="24"/>
          <w:szCs w:val="24"/>
        </w:rPr>
        <w:t>чому неявка особи, яка притягується до відповідальності</w:t>
      </w:r>
      <w:r>
        <w:rPr>
          <w:rFonts w:ascii="Times New Roman" w:hAnsi="Times New Roman" w:cs="Times New Roman"/>
          <w:sz w:val="24"/>
          <w:szCs w:val="24"/>
        </w:rPr>
        <w:t>,</w:t>
      </w:r>
      <w:r w:rsidRPr="0070574A">
        <w:rPr>
          <w:rFonts w:ascii="Times New Roman" w:hAnsi="Times New Roman" w:cs="Times New Roman"/>
          <w:sz w:val="24"/>
          <w:szCs w:val="24"/>
        </w:rPr>
        <w:t xml:space="preserve"> стала підставою д</w:t>
      </w:r>
      <w:r w:rsidR="00BF5D22">
        <w:rPr>
          <w:rFonts w:ascii="Times New Roman" w:hAnsi="Times New Roman" w:cs="Times New Roman"/>
          <w:sz w:val="24"/>
          <w:szCs w:val="24"/>
        </w:rPr>
        <w:t>ля відкладення слухання справи;</w:t>
      </w:r>
    </w:p>
    <w:p w14:paraId="4450E124" w14:textId="33D2BF32" w:rsidR="00C762E6" w:rsidRPr="00F72337" w:rsidRDefault="00C762E6" w:rsidP="00541671">
      <w:pPr>
        <w:spacing w:after="0" w:line="240" w:lineRule="auto"/>
        <w:ind w:left="-142" w:firstLine="709"/>
        <w:jc w:val="both"/>
        <w:rPr>
          <w:rFonts w:ascii="Times New Roman" w:hAnsi="Times New Roman" w:cs="Times New Roman"/>
          <w:sz w:val="24"/>
          <w:szCs w:val="24"/>
        </w:rPr>
      </w:pPr>
      <w:r w:rsidRPr="0070574A">
        <w:rPr>
          <w:rFonts w:ascii="Times New Roman" w:hAnsi="Times New Roman" w:cs="Times New Roman"/>
          <w:sz w:val="24"/>
          <w:szCs w:val="24"/>
        </w:rPr>
        <w:t>- здійснюючи підготовку справ до розгляду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504/1396/17 та №</w:t>
      </w:r>
      <w:r w:rsidR="00541671">
        <w:rPr>
          <w:rFonts w:ascii="Times New Roman" w:hAnsi="Times New Roman" w:cs="Times New Roman"/>
          <w:sz w:val="24"/>
          <w:szCs w:val="24"/>
        </w:rPr>
        <w:t xml:space="preserve"> </w:t>
      </w:r>
      <w:r w:rsidRPr="0070574A">
        <w:rPr>
          <w:rFonts w:ascii="Times New Roman" w:hAnsi="Times New Roman" w:cs="Times New Roman"/>
          <w:sz w:val="24"/>
          <w:szCs w:val="24"/>
        </w:rPr>
        <w:t xml:space="preserve">504/1386/17), суддя більше </w:t>
      </w:r>
      <w:r w:rsidRPr="00F72337">
        <w:rPr>
          <w:rFonts w:ascii="Times New Roman" w:hAnsi="Times New Roman" w:cs="Times New Roman"/>
          <w:sz w:val="24"/>
          <w:szCs w:val="24"/>
        </w:rPr>
        <w:t>місяця з дня надходження справи готувала та направляла запити</w:t>
      </w:r>
      <w:r>
        <w:rPr>
          <w:rFonts w:ascii="Times New Roman" w:hAnsi="Times New Roman" w:cs="Times New Roman"/>
          <w:sz w:val="24"/>
          <w:szCs w:val="24"/>
        </w:rPr>
        <w:t xml:space="preserve"> до Д</w:t>
      </w:r>
      <w:r w:rsidR="006A3FAA">
        <w:rPr>
          <w:rFonts w:ascii="Times New Roman" w:hAnsi="Times New Roman" w:cs="Times New Roman"/>
          <w:sz w:val="24"/>
          <w:szCs w:val="24"/>
        </w:rPr>
        <w:t>ержавної фіскальної служби України</w:t>
      </w:r>
      <w:r w:rsidRPr="00F72337">
        <w:rPr>
          <w:rFonts w:ascii="Times New Roman" w:hAnsi="Times New Roman" w:cs="Times New Roman"/>
          <w:sz w:val="24"/>
          <w:szCs w:val="24"/>
        </w:rPr>
        <w:t>.</w:t>
      </w:r>
    </w:p>
    <w:p w14:paraId="6DD9F805" w14:textId="4B3D61E1"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 xml:space="preserve">Суддя </w:t>
      </w:r>
      <w:proofErr w:type="spellStart"/>
      <w:r w:rsidRPr="00F47326">
        <w:rPr>
          <w:rFonts w:ascii="Times New Roman" w:hAnsi="Times New Roman" w:cs="Times New Roman"/>
          <w:sz w:val="24"/>
          <w:szCs w:val="24"/>
        </w:rPr>
        <w:t>Литвинюк</w:t>
      </w:r>
      <w:proofErr w:type="spellEnd"/>
      <w:r w:rsidRPr="00F47326">
        <w:rPr>
          <w:rFonts w:ascii="Times New Roman" w:hAnsi="Times New Roman" w:cs="Times New Roman"/>
          <w:sz w:val="24"/>
          <w:szCs w:val="24"/>
        </w:rPr>
        <w:t xml:space="preserve"> А.В. надала Комісії письмові пояснення щодо висновку ГРД та деталізувала їх під час </w:t>
      </w:r>
      <w:r>
        <w:rPr>
          <w:rFonts w:ascii="Times New Roman" w:hAnsi="Times New Roman" w:cs="Times New Roman"/>
          <w:sz w:val="24"/>
          <w:szCs w:val="24"/>
        </w:rPr>
        <w:t>засідання</w:t>
      </w:r>
      <w:r w:rsidR="00900C83">
        <w:rPr>
          <w:rFonts w:ascii="Times New Roman" w:hAnsi="Times New Roman" w:cs="Times New Roman"/>
          <w:sz w:val="24"/>
          <w:szCs w:val="24"/>
        </w:rPr>
        <w:t>.</w:t>
      </w:r>
    </w:p>
    <w:p w14:paraId="5E0CBEC4" w14:textId="3C8411D6" w:rsidR="00C762E6" w:rsidRPr="00F47326" w:rsidRDefault="00C762E6" w:rsidP="00541671">
      <w:pPr>
        <w:spacing w:after="0" w:line="240" w:lineRule="auto"/>
        <w:ind w:left="-142" w:firstLine="709"/>
        <w:jc w:val="both"/>
        <w:rPr>
          <w:rFonts w:ascii="Times New Roman" w:hAnsi="Times New Roman" w:cs="Times New Roman"/>
          <w:color w:val="000000" w:themeColor="text1"/>
          <w:sz w:val="24"/>
          <w:szCs w:val="24"/>
        </w:rPr>
      </w:pPr>
      <w:r w:rsidRPr="00F47326">
        <w:rPr>
          <w:rFonts w:ascii="Times New Roman" w:hAnsi="Times New Roman" w:cs="Times New Roman"/>
          <w:sz w:val="24"/>
          <w:szCs w:val="24"/>
        </w:rPr>
        <w:t xml:space="preserve">На переконання судді, розгляд справ після закінчення строку </w:t>
      </w:r>
      <w:bookmarkStart w:id="3" w:name="_Hlk151632986"/>
      <w:r w:rsidRPr="00F47326">
        <w:rPr>
          <w:rFonts w:ascii="Times New Roman" w:hAnsi="Times New Roman" w:cs="Times New Roman"/>
          <w:sz w:val="24"/>
          <w:szCs w:val="24"/>
        </w:rPr>
        <w:t>притягнення особи до адміністративної відповідальності</w:t>
      </w:r>
      <w:bookmarkEnd w:id="3"/>
      <w:r w:rsidRPr="00F47326">
        <w:rPr>
          <w:rFonts w:ascii="Times New Roman" w:hAnsi="Times New Roman" w:cs="Times New Roman"/>
          <w:sz w:val="24"/>
          <w:szCs w:val="24"/>
        </w:rPr>
        <w:t>, передбаченого Кодексом України про адміністративні правопорушення (далі – КУпАП), відбувся з різних підстав, а саме: у зв’я</w:t>
      </w:r>
      <w:r w:rsidR="000D012E">
        <w:rPr>
          <w:rFonts w:ascii="Times New Roman" w:hAnsi="Times New Roman" w:cs="Times New Roman"/>
          <w:sz w:val="24"/>
          <w:szCs w:val="24"/>
        </w:rPr>
        <w:t>зку з перебуванням</w:t>
      </w:r>
      <w:r w:rsidR="000D012E" w:rsidRPr="007033B5">
        <w:rPr>
          <w:rFonts w:ascii="Times New Roman" w:hAnsi="Times New Roman" w:cs="Times New Roman"/>
          <w:sz w:val="48"/>
          <w:szCs w:val="48"/>
        </w:rPr>
        <w:t xml:space="preserve"> </w:t>
      </w:r>
      <w:r w:rsidR="000D012E">
        <w:rPr>
          <w:rFonts w:ascii="Times New Roman" w:hAnsi="Times New Roman" w:cs="Times New Roman"/>
          <w:sz w:val="24"/>
          <w:szCs w:val="24"/>
        </w:rPr>
        <w:t>у відпустці в</w:t>
      </w:r>
      <w:r w:rsidRPr="00F47326">
        <w:rPr>
          <w:rFonts w:ascii="Times New Roman" w:hAnsi="Times New Roman" w:cs="Times New Roman"/>
          <w:sz w:val="24"/>
          <w:szCs w:val="24"/>
        </w:rPr>
        <w:t xml:space="preserve"> період з 10 липня 2017 року до 20 серпня 2017 року, що підтверджується відповідним наказом про відпустку, </w:t>
      </w:r>
      <w:r w:rsidR="00900C83">
        <w:rPr>
          <w:rFonts w:ascii="Times New Roman" w:hAnsi="Times New Roman" w:cs="Times New Roman"/>
          <w:sz w:val="24"/>
          <w:szCs w:val="24"/>
        </w:rPr>
        <w:t>ІНФОРМАЦІЯ_1</w:t>
      </w:r>
      <w:r w:rsidRPr="00F47326">
        <w:rPr>
          <w:rFonts w:ascii="Times New Roman" w:hAnsi="Times New Roman" w:cs="Times New Roman"/>
          <w:sz w:val="24"/>
          <w:szCs w:val="24"/>
        </w:rPr>
        <w:t>, навчанням (участі в семінарі) в апеляційному суді Одеської області (підтверджується наказом), а також необхідністю отримання повторних поштових повідомлень про належне сповіщення особи, яка здійснила адміністративне правопорушення, про час та місце розгляду справи; у зв’язку із заявами правопорушників та їх захисників про відкладення розгляду матеріалів проваджень для ознайомлення з матеріалами справи, відсутністю своєчасного фінансування для відправлення поштової кореспонденції суду, значним навантаженням, яке існувало у 2017 році в Комінтернівському суді Одеської області.</w:t>
      </w:r>
    </w:p>
    <w:p w14:paraId="29FF5539" w14:textId="0C5AF95F"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 xml:space="preserve">Велика перерва в засіданні пов’язана з необхідністю належного сповіщення особи, яка здійснила адміністративне правопорушення, про час та місце розгляду справи за </w:t>
      </w:r>
      <w:r w:rsidR="00BF5D22">
        <w:rPr>
          <w:rFonts w:ascii="Times New Roman" w:hAnsi="Times New Roman" w:cs="Times New Roman"/>
          <w:sz w:val="24"/>
          <w:szCs w:val="24"/>
        </w:rPr>
        <w:t>три</w:t>
      </w:r>
      <w:r w:rsidRPr="00F47326">
        <w:rPr>
          <w:rFonts w:ascii="Times New Roman" w:hAnsi="Times New Roman" w:cs="Times New Roman"/>
          <w:sz w:val="24"/>
          <w:szCs w:val="24"/>
        </w:rPr>
        <w:t xml:space="preserve"> дні до розгляду справи по суті, оскільки зазначена категорія справ вимагає явки правопорушника в судове засідання, а в разі його відсутності – належного сповіщення, тобто своєчасного повернення поштового повідомлення на адресу суду із зазначення</w:t>
      </w:r>
      <w:r w:rsidR="006A3FAA">
        <w:rPr>
          <w:rFonts w:ascii="Times New Roman" w:hAnsi="Times New Roman" w:cs="Times New Roman"/>
          <w:sz w:val="24"/>
          <w:szCs w:val="24"/>
        </w:rPr>
        <w:t>м</w:t>
      </w:r>
      <w:r w:rsidRPr="00F47326">
        <w:rPr>
          <w:rFonts w:ascii="Times New Roman" w:hAnsi="Times New Roman" w:cs="Times New Roman"/>
          <w:sz w:val="24"/>
          <w:szCs w:val="24"/>
        </w:rPr>
        <w:t xml:space="preserve"> відомостей про особисте отримання судової повістки або зазначення</w:t>
      </w:r>
      <w:r w:rsidR="006A3FAA">
        <w:rPr>
          <w:rFonts w:ascii="Times New Roman" w:hAnsi="Times New Roman" w:cs="Times New Roman"/>
          <w:sz w:val="24"/>
          <w:szCs w:val="24"/>
        </w:rPr>
        <w:t>м</w:t>
      </w:r>
      <w:r w:rsidRPr="00F47326">
        <w:rPr>
          <w:rFonts w:ascii="Times New Roman" w:hAnsi="Times New Roman" w:cs="Times New Roman"/>
          <w:sz w:val="24"/>
          <w:szCs w:val="24"/>
        </w:rPr>
        <w:t xml:space="preserve"> причин неможливості її вручення адресату.</w:t>
      </w:r>
    </w:p>
    <w:p w14:paraId="43753463" w14:textId="77777777"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В окремих справах, коли виникав сумнів щодо належної адреси, на яку слід надсилати сповіщення про дату та час проведення судового засідання, необхідно було також зробити додатковий запит щодо визначення місця реєстрації правопорушника.</w:t>
      </w:r>
    </w:p>
    <w:p w14:paraId="02679B27" w14:textId="441FBF5B"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 xml:space="preserve">Звернення із запитом до органів державної фіскальної служби щодо з’ясування </w:t>
      </w:r>
      <w:r w:rsidR="006A3FAA">
        <w:rPr>
          <w:rFonts w:ascii="Times New Roman" w:hAnsi="Times New Roman" w:cs="Times New Roman"/>
          <w:sz w:val="24"/>
          <w:szCs w:val="24"/>
        </w:rPr>
        <w:t>р</w:t>
      </w:r>
      <w:r w:rsidR="006A3FAA" w:rsidRPr="006A3FAA">
        <w:rPr>
          <w:rFonts w:ascii="Times New Roman" w:hAnsi="Times New Roman" w:cs="Times New Roman"/>
          <w:sz w:val="24"/>
          <w:szCs w:val="24"/>
        </w:rPr>
        <w:t>еєстраційн</w:t>
      </w:r>
      <w:r w:rsidR="006A3FAA">
        <w:rPr>
          <w:rFonts w:ascii="Times New Roman" w:hAnsi="Times New Roman" w:cs="Times New Roman"/>
          <w:sz w:val="24"/>
          <w:szCs w:val="24"/>
        </w:rPr>
        <w:t>ого</w:t>
      </w:r>
      <w:r w:rsidR="006A3FAA" w:rsidRPr="006A3FAA">
        <w:rPr>
          <w:rFonts w:ascii="Times New Roman" w:hAnsi="Times New Roman" w:cs="Times New Roman"/>
          <w:sz w:val="24"/>
          <w:szCs w:val="24"/>
        </w:rPr>
        <w:t xml:space="preserve"> номер</w:t>
      </w:r>
      <w:r w:rsidR="006A3FAA">
        <w:rPr>
          <w:rFonts w:ascii="Times New Roman" w:hAnsi="Times New Roman" w:cs="Times New Roman"/>
          <w:sz w:val="24"/>
          <w:szCs w:val="24"/>
        </w:rPr>
        <w:t>у</w:t>
      </w:r>
      <w:r w:rsidR="006A3FAA" w:rsidRPr="006A3FAA">
        <w:rPr>
          <w:rFonts w:ascii="Times New Roman" w:hAnsi="Times New Roman" w:cs="Times New Roman"/>
          <w:sz w:val="24"/>
          <w:szCs w:val="24"/>
        </w:rPr>
        <w:t xml:space="preserve"> облікової картки платника податків (РНОКПП)</w:t>
      </w:r>
      <w:r w:rsidR="006A3FAA">
        <w:rPr>
          <w:rFonts w:ascii="Times New Roman" w:hAnsi="Times New Roman" w:cs="Times New Roman"/>
          <w:sz w:val="24"/>
          <w:szCs w:val="24"/>
        </w:rPr>
        <w:t xml:space="preserve"> </w:t>
      </w:r>
      <w:r w:rsidRPr="00F47326">
        <w:rPr>
          <w:rFonts w:ascii="Times New Roman" w:hAnsi="Times New Roman" w:cs="Times New Roman"/>
          <w:sz w:val="24"/>
          <w:szCs w:val="24"/>
        </w:rPr>
        <w:t xml:space="preserve">є підтвердженням того, що під час розгляду справ про адміністративні правопорушення були перешкоди </w:t>
      </w:r>
      <w:r w:rsidR="0033154A">
        <w:rPr>
          <w:rFonts w:ascii="Times New Roman" w:hAnsi="Times New Roman" w:cs="Times New Roman"/>
          <w:sz w:val="24"/>
          <w:szCs w:val="24"/>
        </w:rPr>
        <w:t>в забезпеченні</w:t>
      </w:r>
      <w:r w:rsidRPr="00F47326">
        <w:rPr>
          <w:rFonts w:ascii="Times New Roman" w:hAnsi="Times New Roman" w:cs="Times New Roman"/>
          <w:sz w:val="24"/>
          <w:szCs w:val="24"/>
        </w:rPr>
        <w:t xml:space="preserve"> явки правопорушника в судове засідання та його належного сповіщення.</w:t>
      </w:r>
    </w:p>
    <w:p w14:paraId="5BB7CAD5" w14:textId="4E9DE618"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 xml:space="preserve">Оскільки після закінчення терміну зберігання матеріали вказаних вище адміністративних справ було знищено, суддя наголосила, що за наявності цих адміністративних справ можливо було б пересвідчитися </w:t>
      </w:r>
      <w:r w:rsidR="0033154A">
        <w:rPr>
          <w:rFonts w:ascii="Times New Roman" w:hAnsi="Times New Roman" w:cs="Times New Roman"/>
          <w:sz w:val="24"/>
          <w:szCs w:val="24"/>
        </w:rPr>
        <w:t>про</w:t>
      </w:r>
      <w:r w:rsidRPr="00F47326">
        <w:rPr>
          <w:rFonts w:ascii="Times New Roman" w:hAnsi="Times New Roman" w:cs="Times New Roman"/>
          <w:sz w:val="24"/>
          <w:szCs w:val="24"/>
        </w:rPr>
        <w:t xml:space="preserve"> вчинення н</w:t>
      </w:r>
      <w:r w:rsidR="0033154A">
        <w:rPr>
          <w:rFonts w:ascii="Times New Roman" w:hAnsi="Times New Roman" w:cs="Times New Roman"/>
          <w:sz w:val="24"/>
          <w:szCs w:val="24"/>
        </w:rPr>
        <w:t xml:space="preserve">ею як суддею першочергових дії </w:t>
      </w:r>
      <w:r w:rsidRPr="00F47326">
        <w:rPr>
          <w:rFonts w:ascii="Times New Roman" w:hAnsi="Times New Roman" w:cs="Times New Roman"/>
          <w:sz w:val="24"/>
          <w:szCs w:val="24"/>
        </w:rPr>
        <w:t>задля належного сповіщення правопорушника.</w:t>
      </w:r>
    </w:p>
    <w:p w14:paraId="34ED38E8" w14:textId="5EA7659E" w:rsidR="00C762E6" w:rsidRPr="00F47326" w:rsidRDefault="00C762E6" w:rsidP="00541671">
      <w:pPr>
        <w:spacing w:after="0" w:line="240" w:lineRule="auto"/>
        <w:ind w:left="-142" w:firstLine="709"/>
        <w:jc w:val="both"/>
        <w:rPr>
          <w:rFonts w:ascii="Times New Roman" w:hAnsi="Times New Roman" w:cs="Times New Roman"/>
          <w:sz w:val="24"/>
          <w:szCs w:val="24"/>
        </w:rPr>
      </w:pPr>
      <w:r w:rsidRPr="00F47326">
        <w:rPr>
          <w:rFonts w:ascii="Times New Roman" w:hAnsi="Times New Roman" w:cs="Times New Roman"/>
          <w:sz w:val="24"/>
          <w:szCs w:val="24"/>
        </w:rPr>
        <w:t xml:space="preserve">Посилання ГРД на те, що справи знімалися з розгляду і в них оголошувалися перерви на значний проміжок часу без зазначення підстав та поважності причин, </w:t>
      </w:r>
      <w:r w:rsidR="00B84836">
        <w:rPr>
          <w:rFonts w:ascii="Times New Roman" w:hAnsi="Times New Roman" w:cs="Times New Roman"/>
          <w:sz w:val="24"/>
          <w:szCs w:val="24"/>
        </w:rPr>
        <w:t xml:space="preserve">хоча </w:t>
      </w:r>
      <w:r w:rsidRPr="00F47326">
        <w:rPr>
          <w:rFonts w:ascii="Times New Roman" w:hAnsi="Times New Roman" w:cs="Times New Roman"/>
          <w:sz w:val="24"/>
          <w:szCs w:val="24"/>
        </w:rPr>
        <w:t xml:space="preserve">для розгляду інших справ суддя повернулась з відпустки 09 серпня 2017 року та розглянула їх, не свідчать про умисне затягування розгляду справ з огляду на те, що суддя </w:t>
      </w:r>
      <w:proofErr w:type="spellStart"/>
      <w:r w:rsidRPr="00F47326">
        <w:rPr>
          <w:rFonts w:ascii="Times New Roman" w:hAnsi="Times New Roman" w:cs="Times New Roman"/>
          <w:sz w:val="24"/>
          <w:szCs w:val="24"/>
        </w:rPr>
        <w:t>Литвинюк</w:t>
      </w:r>
      <w:proofErr w:type="spellEnd"/>
      <w:r w:rsidRPr="00F47326">
        <w:rPr>
          <w:rFonts w:ascii="Times New Roman" w:hAnsi="Times New Roman" w:cs="Times New Roman"/>
          <w:sz w:val="24"/>
          <w:szCs w:val="24"/>
        </w:rPr>
        <w:t xml:space="preserve"> А.В. була відкликана з відпустки на один день на підставі наказу голови суду для участі в колегіальному розгляді кримінальної справи, що становила значний суспільний інтерес, а слухання її зайняло майже весь день. Згідно з відомостями, розміщеними в </w:t>
      </w:r>
      <w:r w:rsidR="00B84836">
        <w:rPr>
          <w:rFonts w:ascii="Times New Roman" w:hAnsi="Times New Roman" w:cs="Times New Roman"/>
          <w:sz w:val="24"/>
          <w:szCs w:val="24"/>
        </w:rPr>
        <w:t>Єдиному державному р</w:t>
      </w:r>
      <w:r w:rsidRPr="00F47326">
        <w:rPr>
          <w:rFonts w:ascii="Times New Roman" w:hAnsi="Times New Roman" w:cs="Times New Roman"/>
          <w:sz w:val="24"/>
          <w:szCs w:val="24"/>
        </w:rPr>
        <w:t>еєстрі</w:t>
      </w:r>
      <w:r w:rsidR="00B84836">
        <w:rPr>
          <w:rFonts w:ascii="Times New Roman" w:hAnsi="Times New Roman" w:cs="Times New Roman"/>
          <w:sz w:val="24"/>
          <w:szCs w:val="24"/>
        </w:rPr>
        <w:t xml:space="preserve"> судових рішень</w:t>
      </w:r>
      <w:r w:rsidRPr="00F47326">
        <w:rPr>
          <w:rFonts w:ascii="Times New Roman" w:hAnsi="Times New Roman" w:cs="Times New Roman"/>
          <w:sz w:val="24"/>
          <w:szCs w:val="24"/>
        </w:rPr>
        <w:t>, у цей день суддею винесено дві постанови про закриття провадження у справах про адміністративні правопорушення, передбачені частино</w:t>
      </w:r>
      <w:r w:rsidR="00B84836">
        <w:rPr>
          <w:rFonts w:ascii="Times New Roman" w:hAnsi="Times New Roman" w:cs="Times New Roman"/>
          <w:sz w:val="24"/>
          <w:szCs w:val="24"/>
        </w:rPr>
        <w:t>ю першою статті 130 КУпАП, у зв’</w:t>
      </w:r>
      <w:r w:rsidRPr="00F47326">
        <w:rPr>
          <w:rFonts w:ascii="Times New Roman" w:hAnsi="Times New Roman" w:cs="Times New Roman"/>
          <w:sz w:val="24"/>
          <w:szCs w:val="24"/>
        </w:rPr>
        <w:t>язку із закінченням строків притягнення до відповідальності, інші ж справи не могли слухатися, оскільки були призначені на інші дати.</w:t>
      </w:r>
    </w:p>
    <w:p w14:paraId="0120C657" w14:textId="77777777" w:rsidR="00C762E6" w:rsidRDefault="00C762E6" w:rsidP="00541671">
      <w:pPr>
        <w:shd w:val="clear" w:color="auto" w:fill="FFFFFF"/>
        <w:tabs>
          <w:tab w:val="left" w:pos="7300"/>
        </w:tabs>
        <w:spacing w:after="0" w:line="240" w:lineRule="auto"/>
        <w:ind w:left="-142" w:firstLine="709"/>
        <w:jc w:val="both"/>
        <w:rPr>
          <w:rFonts w:ascii="Times New Roman" w:hAnsi="Times New Roman" w:cs="Times New Roman"/>
          <w:b/>
          <w:bCs/>
          <w:sz w:val="24"/>
          <w:szCs w:val="24"/>
        </w:rPr>
      </w:pPr>
      <w:r>
        <w:rPr>
          <w:rFonts w:ascii="Times New Roman" w:hAnsi="Times New Roman" w:cs="Times New Roman"/>
          <w:b/>
          <w:bCs/>
          <w:sz w:val="24"/>
          <w:szCs w:val="24"/>
        </w:rPr>
        <w:t>Мотиви та висновки Комісії.</w:t>
      </w:r>
    </w:p>
    <w:p w14:paraId="6165ABFB" w14:textId="6AF0B48A" w:rsidR="00C762E6" w:rsidRPr="00212981" w:rsidRDefault="00C762E6" w:rsidP="00541671">
      <w:pPr>
        <w:spacing w:after="0" w:line="240" w:lineRule="auto"/>
        <w:ind w:left="-142" w:firstLine="709"/>
        <w:jc w:val="both"/>
        <w:rPr>
          <w:rFonts w:ascii="Times New Roman" w:hAnsi="Times New Roman" w:cs="Times New Roman"/>
          <w:color w:val="000000" w:themeColor="text1"/>
          <w:sz w:val="24"/>
          <w:szCs w:val="24"/>
          <w:shd w:val="clear" w:color="auto" w:fill="FFFFFF"/>
        </w:rPr>
      </w:pPr>
      <w:r w:rsidRPr="00212981">
        <w:rPr>
          <w:rFonts w:ascii="Times New Roman" w:hAnsi="Times New Roman" w:cs="Times New Roman"/>
          <w:bCs/>
          <w:sz w:val="24"/>
          <w:szCs w:val="24"/>
        </w:rPr>
        <w:t>Аналізуючи представлені доводи ГРД і</w:t>
      </w:r>
      <w:r w:rsidRPr="00FA13F6">
        <w:rPr>
          <w:rFonts w:ascii="Times New Roman" w:hAnsi="Times New Roman" w:cs="Times New Roman"/>
          <w:bCs/>
          <w:sz w:val="24"/>
          <w:szCs w:val="24"/>
        </w:rPr>
        <w:t xml:space="preserve"> </w:t>
      </w:r>
      <w:r w:rsidRPr="00212981">
        <w:rPr>
          <w:rFonts w:ascii="Times New Roman" w:hAnsi="Times New Roman" w:cs="Times New Roman"/>
          <w:bCs/>
          <w:sz w:val="24"/>
          <w:szCs w:val="24"/>
        </w:rPr>
        <w:t xml:space="preserve">пояснення судді, Комісія відзначає, що одним з обов’язків судді відповідно до пункту 1 частини </w:t>
      </w:r>
      <w:r w:rsidR="00EC1A3F">
        <w:rPr>
          <w:rFonts w:ascii="Times New Roman" w:hAnsi="Times New Roman" w:cs="Times New Roman"/>
          <w:bCs/>
          <w:sz w:val="24"/>
          <w:szCs w:val="24"/>
        </w:rPr>
        <w:t>сьомої</w:t>
      </w:r>
      <w:r w:rsidRPr="00212981">
        <w:rPr>
          <w:rFonts w:ascii="Times New Roman" w:hAnsi="Times New Roman" w:cs="Times New Roman"/>
          <w:bCs/>
          <w:sz w:val="24"/>
          <w:szCs w:val="24"/>
        </w:rPr>
        <w:t xml:space="preserve"> статті 56 Закону є: </w:t>
      </w:r>
      <w:r w:rsidRPr="00212981">
        <w:rPr>
          <w:rFonts w:ascii="Times New Roman" w:hAnsi="Times New Roman" w:cs="Times New Roman"/>
          <w:color w:val="000000" w:themeColor="text1"/>
          <w:sz w:val="24"/>
          <w:szCs w:val="24"/>
          <w:shd w:val="clear" w:color="auto" w:fill="FFFFFF"/>
        </w:rPr>
        <w:t>справедлив</w:t>
      </w:r>
      <w:r w:rsidR="00EC1A3F">
        <w:rPr>
          <w:rFonts w:ascii="Times New Roman" w:hAnsi="Times New Roman" w:cs="Times New Roman"/>
          <w:color w:val="000000" w:themeColor="text1"/>
          <w:sz w:val="24"/>
          <w:szCs w:val="24"/>
          <w:shd w:val="clear" w:color="auto" w:fill="FFFFFF"/>
        </w:rPr>
        <w:t>ий</w:t>
      </w:r>
      <w:r w:rsidRPr="00212981">
        <w:rPr>
          <w:rFonts w:ascii="Times New Roman" w:hAnsi="Times New Roman" w:cs="Times New Roman"/>
          <w:color w:val="000000" w:themeColor="text1"/>
          <w:sz w:val="24"/>
          <w:szCs w:val="24"/>
          <w:shd w:val="clear" w:color="auto" w:fill="FFFFFF"/>
        </w:rPr>
        <w:t>, безсторонн</w:t>
      </w:r>
      <w:r w:rsidR="00EC1A3F">
        <w:rPr>
          <w:rFonts w:ascii="Times New Roman" w:hAnsi="Times New Roman" w:cs="Times New Roman"/>
          <w:color w:val="000000" w:themeColor="text1"/>
          <w:sz w:val="24"/>
          <w:szCs w:val="24"/>
          <w:shd w:val="clear" w:color="auto" w:fill="FFFFFF"/>
        </w:rPr>
        <w:t>ій</w:t>
      </w:r>
      <w:r w:rsidRPr="00212981">
        <w:rPr>
          <w:rFonts w:ascii="Times New Roman" w:hAnsi="Times New Roman" w:cs="Times New Roman"/>
          <w:color w:val="000000" w:themeColor="text1"/>
          <w:sz w:val="24"/>
          <w:szCs w:val="24"/>
          <w:shd w:val="clear" w:color="auto" w:fill="FFFFFF"/>
        </w:rPr>
        <w:t xml:space="preserve"> та своєчасн</w:t>
      </w:r>
      <w:r w:rsidR="00EC1A3F">
        <w:rPr>
          <w:rFonts w:ascii="Times New Roman" w:hAnsi="Times New Roman" w:cs="Times New Roman"/>
          <w:color w:val="000000" w:themeColor="text1"/>
          <w:sz w:val="24"/>
          <w:szCs w:val="24"/>
          <w:shd w:val="clear" w:color="auto" w:fill="FFFFFF"/>
        </w:rPr>
        <w:t>ий розгляд</w:t>
      </w:r>
      <w:r w:rsidRPr="00212981">
        <w:rPr>
          <w:rFonts w:ascii="Times New Roman" w:hAnsi="Times New Roman" w:cs="Times New Roman"/>
          <w:color w:val="000000" w:themeColor="text1"/>
          <w:sz w:val="24"/>
          <w:szCs w:val="24"/>
          <w:shd w:val="clear" w:color="auto" w:fill="FFFFFF"/>
        </w:rPr>
        <w:t xml:space="preserve"> і виріш</w:t>
      </w:r>
      <w:r w:rsidR="00EC1A3F">
        <w:rPr>
          <w:rFonts w:ascii="Times New Roman" w:hAnsi="Times New Roman" w:cs="Times New Roman"/>
          <w:color w:val="000000" w:themeColor="text1"/>
          <w:sz w:val="24"/>
          <w:szCs w:val="24"/>
          <w:shd w:val="clear" w:color="auto" w:fill="FFFFFF"/>
        </w:rPr>
        <w:t>ення</w:t>
      </w:r>
      <w:r w:rsidRPr="00212981">
        <w:rPr>
          <w:rFonts w:ascii="Times New Roman" w:hAnsi="Times New Roman" w:cs="Times New Roman"/>
          <w:color w:val="000000" w:themeColor="text1"/>
          <w:sz w:val="24"/>
          <w:szCs w:val="24"/>
          <w:shd w:val="clear" w:color="auto" w:fill="FFFFFF"/>
        </w:rPr>
        <w:t xml:space="preserve"> судов</w:t>
      </w:r>
      <w:r w:rsidR="00EC1A3F">
        <w:rPr>
          <w:rFonts w:ascii="Times New Roman" w:hAnsi="Times New Roman" w:cs="Times New Roman"/>
          <w:color w:val="000000" w:themeColor="text1"/>
          <w:sz w:val="24"/>
          <w:szCs w:val="24"/>
          <w:shd w:val="clear" w:color="auto" w:fill="FFFFFF"/>
        </w:rPr>
        <w:t>их</w:t>
      </w:r>
      <w:r w:rsidRPr="00212981">
        <w:rPr>
          <w:rFonts w:ascii="Times New Roman" w:hAnsi="Times New Roman" w:cs="Times New Roman"/>
          <w:color w:val="000000" w:themeColor="text1"/>
          <w:sz w:val="24"/>
          <w:szCs w:val="24"/>
          <w:shd w:val="clear" w:color="auto" w:fill="FFFFFF"/>
        </w:rPr>
        <w:t xml:space="preserve"> справ відповідно до закону з дотриманням засад і правил судочинства.</w:t>
      </w:r>
    </w:p>
    <w:p w14:paraId="148394C1" w14:textId="77777777" w:rsidR="00C762E6" w:rsidRPr="00436B55" w:rsidRDefault="00C762E6" w:rsidP="00541671">
      <w:pPr>
        <w:spacing w:after="0" w:line="240" w:lineRule="auto"/>
        <w:ind w:left="-142"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Комісія наголошує, 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w:t>
      </w:r>
      <w:r>
        <w:rPr>
          <w:rFonts w:ascii="Times New Roman" w:hAnsi="Times New Roman" w:cs="Times New Roman"/>
          <w:sz w:val="24"/>
          <w:szCs w:val="24"/>
        </w:rPr>
        <w:t>щодо</w:t>
      </w:r>
      <w:r w:rsidRPr="00436B55">
        <w:rPr>
          <w:rFonts w:ascii="Times New Roman" w:hAnsi="Times New Roman" w:cs="Times New Roman"/>
          <w:sz w:val="24"/>
          <w:szCs w:val="24"/>
        </w:rPr>
        <w:t xml:space="preserve"> того, 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певними особами відповідальності.</w:t>
      </w:r>
    </w:p>
    <w:p w14:paraId="16EE6384" w14:textId="01B7A8E1" w:rsidR="00C762E6" w:rsidRPr="00212981" w:rsidRDefault="00C762E6" w:rsidP="00541671">
      <w:pPr>
        <w:spacing w:after="0" w:line="240" w:lineRule="auto"/>
        <w:ind w:left="-142" w:firstLine="709"/>
        <w:jc w:val="both"/>
        <w:rPr>
          <w:rFonts w:ascii="Times New Roman" w:hAnsi="Times New Roman" w:cs="Times New Roman"/>
          <w:sz w:val="24"/>
          <w:szCs w:val="24"/>
        </w:rPr>
      </w:pPr>
      <w:r w:rsidRPr="00212981">
        <w:rPr>
          <w:rFonts w:ascii="Times New Roman" w:hAnsi="Times New Roman" w:cs="Times New Roman"/>
          <w:color w:val="000000"/>
          <w:sz w:val="24"/>
          <w:szCs w:val="24"/>
        </w:rPr>
        <w:t>Відповідно до стат</w:t>
      </w:r>
      <w:r>
        <w:rPr>
          <w:rFonts w:ascii="Times New Roman" w:hAnsi="Times New Roman" w:cs="Times New Roman"/>
          <w:color w:val="000000"/>
          <w:sz w:val="24"/>
          <w:szCs w:val="24"/>
        </w:rPr>
        <w:t>ті</w:t>
      </w:r>
      <w:r w:rsidRPr="00212981">
        <w:rPr>
          <w:rFonts w:ascii="Times New Roman" w:hAnsi="Times New Roman" w:cs="Times New Roman"/>
          <w:color w:val="000000"/>
          <w:sz w:val="24"/>
          <w:szCs w:val="24"/>
        </w:rPr>
        <w:t xml:space="preserve"> 7 Кодексу суддівської етики, затвердженого рішенн</w:t>
      </w:r>
      <w:r w:rsidR="00EC1A3F">
        <w:rPr>
          <w:rFonts w:ascii="Times New Roman" w:hAnsi="Times New Roman" w:cs="Times New Roman"/>
          <w:color w:val="000000"/>
          <w:sz w:val="24"/>
          <w:szCs w:val="24"/>
        </w:rPr>
        <w:t xml:space="preserve">ям ХІ З’їзду суддів України від </w:t>
      </w:r>
      <w:r w:rsidR="00B84836">
        <w:rPr>
          <w:rFonts w:ascii="Times New Roman" w:hAnsi="Times New Roman" w:cs="Times New Roman"/>
          <w:color w:val="000000"/>
          <w:sz w:val="24"/>
          <w:szCs w:val="24"/>
        </w:rPr>
        <w:t xml:space="preserve">22 лютого </w:t>
      </w:r>
      <w:r w:rsidRPr="00212981">
        <w:rPr>
          <w:rFonts w:ascii="Times New Roman" w:hAnsi="Times New Roman" w:cs="Times New Roman"/>
          <w:color w:val="000000"/>
          <w:sz w:val="24"/>
          <w:szCs w:val="24"/>
        </w:rPr>
        <w:t>2012</w:t>
      </w:r>
      <w:r w:rsidR="00B84836">
        <w:rPr>
          <w:rFonts w:ascii="Times New Roman" w:hAnsi="Times New Roman" w:cs="Times New Roman"/>
          <w:color w:val="000000"/>
          <w:sz w:val="24"/>
          <w:szCs w:val="24"/>
        </w:rPr>
        <w:t xml:space="preserve"> року</w:t>
      </w:r>
      <w:r w:rsidRPr="00212981">
        <w:rPr>
          <w:rFonts w:ascii="Times New Roman" w:hAnsi="Times New Roman" w:cs="Times New Roman"/>
          <w:color w:val="000000"/>
          <w:sz w:val="24"/>
          <w:szCs w:val="24"/>
        </w:rPr>
        <w:t>, суддя повинен старанно й неупереджено виконувати покладені на нього обов</w:t>
      </w:r>
      <w:r w:rsidR="00B84836">
        <w:rPr>
          <w:rFonts w:ascii="Times New Roman" w:hAnsi="Times New Roman" w:cs="Times New Roman"/>
          <w:color w:val="000000"/>
          <w:sz w:val="24"/>
          <w:szCs w:val="24"/>
        </w:rPr>
        <w:t>’</w:t>
      </w:r>
      <w:r w:rsidRPr="00212981">
        <w:rPr>
          <w:rFonts w:ascii="Times New Roman" w:hAnsi="Times New Roman" w:cs="Times New Roman"/>
          <w:color w:val="000000"/>
          <w:sz w:val="24"/>
          <w:szCs w:val="24"/>
        </w:rPr>
        <w:t>язки та вживати заходів для поглиблення своїх знань та вдосконалення практичних навичок.</w:t>
      </w:r>
      <w:r>
        <w:rPr>
          <w:rFonts w:ascii="Times New Roman" w:hAnsi="Times New Roman" w:cs="Times New Roman"/>
          <w:color w:val="000000"/>
          <w:sz w:val="24"/>
          <w:szCs w:val="24"/>
        </w:rPr>
        <w:t xml:space="preserve"> </w:t>
      </w:r>
      <w:r w:rsidRPr="00212981">
        <w:rPr>
          <w:rFonts w:ascii="Times New Roman" w:hAnsi="Times New Roman" w:cs="Times New Roman"/>
          <w:color w:val="000000" w:themeColor="text1"/>
          <w:sz w:val="24"/>
          <w:szCs w:val="24"/>
          <w:shd w:val="clear" w:color="auto" w:fill="FFFFFF"/>
        </w:rPr>
        <w:t xml:space="preserve">У коментарі до </w:t>
      </w:r>
      <w:r w:rsidRPr="00212981">
        <w:rPr>
          <w:rFonts w:ascii="Times New Roman" w:hAnsi="Times New Roman" w:cs="Times New Roman"/>
          <w:sz w:val="24"/>
          <w:szCs w:val="24"/>
        </w:rPr>
        <w:t>статті 7 Кодексу суддівської етики, затвердженому рішенням Ради суддів України 04 лютого 2016 року №</w:t>
      </w:r>
      <w:r w:rsidR="007033B5">
        <w:rPr>
          <w:rFonts w:ascii="Times New Roman" w:hAnsi="Times New Roman" w:cs="Times New Roman"/>
          <w:sz w:val="24"/>
          <w:szCs w:val="24"/>
        </w:rPr>
        <w:t xml:space="preserve"> </w:t>
      </w:r>
      <w:r w:rsidRPr="00212981">
        <w:rPr>
          <w:rFonts w:ascii="Times New Roman" w:hAnsi="Times New Roman" w:cs="Times New Roman"/>
          <w:sz w:val="24"/>
          <w:szCs w:val="24"/>
        </w:rPr>
        <w:t>1, роз’яснюється, що обов’язок судді старанно виконувати покладені на нього обов’язки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w:t>
      </w:r>
    </w:p>
    <w:p w14:paraId="2481BADF" w14:textId="58287ADC" w:rsidR="00EC1A3F" w:rsidRDefault="00C762E6" w:rsidP="00541671">
      <w:pPr>
        <w:spacing w:after="0" w:line="240" w:lineRule="auto"/>
        <w:ind w:left="-142" w:firstLine="709"/>
        <w:jc w:val="both"/>
        <w:rPr>
          <w:rFonts w:ascii="Times New Roman" w:hAnsi="Times New Roman" w:cs="Times New Roman"/>
          <w:color w:val="000000" w:themeColor="text1"/>
          <w:sz w:val="24"/>
          <w:szCs w:val="24"/>
        </w:rPr>
      </w:pPr>
      <w:r w:rsidRPr="00436B55">
        <w:rPr>
          <w:rFonts w:ascii="Times New Roman" w:hAnsi="Times New Roman" w:cs="Times New Roman"/>
          <w:color w:val="000000" w:themeColor="text1"/>
          <w:sz w:val="24"/>
          <w:szCs w:val="24"/>
        </w:rPr>
        <w:t xml:space="preserve">Статтею 245 КУпАП передбачено, що </w:t>
      </w:r>
      <w:hyperlink r:id="rId9" w:tgtFrame="_blank" w:history="1">
        <w:r w:rsidRPr="00436B55">
          <w:rPr>
            <w:rFonts w:ascii="Times New Roman" w:hAnsi="Times New Roman" w:cs="Times New Roman"/>
            <w:color w:val="000000" w:themeColor="text1"/>
            <w:sz w:val="24"/>
            <w:szCs w:val="24"/>
          </w:rPr>
          <w:t xml:space="preserve">завданнями провадження </w:t>
        </w:r>
        <w:r w:rsidR="00B84836">
          <w:rPr>
            <w:rFonts w:ascii="Times New Roman" w:hAnsi="Times New Roman" w:cs="Times New Roman"/>
            <w:color w:val="000000" w:themeColor="text1"/>
            <w:sz w:val="24"/>
            <w:szCs w:val="24"/>
          </w:rPr>
          <w:t>у</w:t>
        </w:r>
        <w:r w:rsidRPr="00436B55">
          <w:rPr>
            <w:rFonts w:ascii="Times New Roman" w:hAnsi="Times New Roman" w:cs="Times New Roman"/>
            <w:color w:val="000000" w:themeColor="text1"/>
            <w:sz w:val="24"/>
            <w:szCs w:val="24"/>
          </w:rPr>
          <w:t xml:space="preserve"> справах про</w:t>
        </w:r>
      </w:hyperlink>
      <w:r>
        <w:rPr>
          <w:rFonts w:ascii="Times New Roman" w:hAnsi="Times New Roman" w:cs="Times New Roman"/>
          <w:color w:val="000000" w:themeColor="text1"/>
          <w:sz w:val="24"/>
          <w:szCs w:val="24"/>
        </w:rPr>
        <w:t xml:space="preserve"> </w:t>
      </w:r>
      <w:hyperlink r:id="rId10" w:tgtFrame="_blank" w:history="1">
        <w:r w:rsidRPr="00436B55">
          <w:rPr>
            <w:rFonts w:ascii="Times New Roman" w:hAnsi="Times New Roman" w:cs="Times New Roman"/>
            <w:color w:val="000000" w:themeColor="text1"/>
            <w:sz w:val="24"/>
            <w:szCs w:val="24"/>
          </w:rPr>
          <w:t>адміністративні правопорушення</w:t>
        </w:r>
      </w:hyperlink>
      <w:r>
        <w:rPr>
          <w:rFonts w:ascii="Times New Roman" w:hAnsi="Times New Roman" w:cs="Times New Roman"/>
          <w:color w:val="000000" w:themeColor="text1"/>
          <w:sz w:val="24"/>
          <w:szCs w:val="24"/>
        </w:rPr>
        <w:t xml:space="preserve"> </w:t>
      </w:r>
      <w:hyperlink r:id="rId11" w:tgtFrame="_blank" w:history="1">
        <w:r w:rsidRPr="00436B55">
          <w:rPr>
            <w:rFonts w:ascii="Times New Roman" w:hAnsi="Times New Roman" w:cs="Times New Roman"/>
            <w:color w:val="000000" w:themeColor="text1"/>
            <w:sz w:val="24"/>
            <w:szCs w:val="24"/>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hyperlink>
      <w:r>
        <w:rPr>
          <w:rFonts w:ascii="Times New Roman" w:hAnsi="Times New Roman" w:cs="Times New Roman"/>
          <w:color w:val="000000" w:themeColor="text1"/>
          <w:sz w:val="24"/>
          <w:szCs w:val="24"/>
        </w:rPr>
        <w:t xml:space="preserve"> </w:t>
      </w:r>
      <w:r w:rsidRPr="00095905">
        <w:rPr>
          <w:rFonts w:ascii="Times New Roman" w:hAnsi="Times New Roman" w:cs="Times New Roman"/>
          <w:sz w:val="24"/>
          <w:szCs w:val="24"/>
        </w:rPr>
        <w:t xml:space="preserve">З метою </w:t>
      </w:r>
      <w:r w:rsidRPr="00530C6B">
        <w:rPr>
          <w:rFonts w:ascii="Times New Roman" w:hAnsi="Times New Roman" w:cs="Times New Roman"/>
          <w:color w:val="000000" w:themeColor="text1"/>
          <w:sz w:val="24"/>
          <w:szCs w:val="24"/>
        </w:rPr>
        <w:t xml:space="preserve">реалізації вказаних вище завдань КУпАП визначено порядок вчинення відповідним органом (посадовою особою) процесуальних дій, в тому числі щодо розгляду справи про </w:t>
      </w:r>
      <w:r w:rsidR="00B84836">
        <w:rPr>
          <w:rFonts w:ascii="Times New Roman" w:hAnsi="Times New Roman" w:cs="Times New Roman"/>
          <w:color w:val="000000" w:themeColor="text1"/>
          <w:sz w:val="24"/>
          <w:szCs w:val="24"/>
        </w:rPr>
        <w:t>адміністративне правопорушення.</w:t>
      </w:r>
    </w:p>
    <w:p w14:paraId="526C89A8" w14:textId="25210FE6" w:rsidR="00C762E6" w:rsidRPr="00530C6B" w:rsidRDefault="00EC1A3F" w:rsidP="00541671">
      <w:pPr>
        <w:spacing w:after="0" w:line="240" w:lineRule="auto"/>
        <w:ind w:left="-142" w:firstLine="709"/>
        <w:jc w:val="both"/>
        <w:rPr>
          <w:rFonts w:ascii="Times New Roman" w:hAnsi="Times New Roman" w:cs="Times New Roman"/>
          <w:color w:val="000000" w:themeColor="text1"/>
          <w:sz w:val="24"/>
          <w:szCs w:val="24"/>
        </w:rPr>
      </w:pPr>
      <w:r w:rsidRPr="00504F65">
        <w:rPr>
          <w:rFonts w:ascii="Times New Roman" w:hAnsi="Times New Roman" w:cs="Times New Roman"/>
          <w:color w:val="000000" w:themeColor="text1"/>
          <w:sz w:val="24"/>
          <w:szCs w:val="24"/>
        </w:rPr>
        <w:t>Водночас при розгляді справ зазначеної категорії</w:t>
      </w:r>
      <w:r w:rsidR="00C762E6" w:rsidRPr="00504F65">
        <w:rPr>
          <w:rFonts w:ascii="Times New Roman" w:hAnsi="Times New Roman" w:cs="Times New Roman"/>
          <w:color w:val="000000" w:themeColor="text1"/>
          <w:sz w:val="24"/>
          <w:szCs w:val="24"/>
        </w:rPr>
        <w:t xml:space="preserve"> судді орієнтуються на </w:t>
      </w:r>
      <w:r w:rsidR="0095056C" w:rsidRPr="00504F65">
        <w:rPr>
          <w:rFonts w:ascii="Times New Roman" w:hAnsi="Times New Roman" w:cs="Times New Roman"/>
          <w:color w:val="000000" w:themeColor="text1"/>
          <w:sz w:val="24"/>
          <w:szCs w:val="24"/>
        </w:rPr>
        <w:t>роз’яснення</w:t>
      </w:r>
      <w:r w:rsidR="00C762E6" w:rsidRPr="00504F65">
        <w:rPr>
          <w:rFonts w:ascii="Times New Roman" w:hAnsi="Times New Roman" w:cs="Times New Roman"/>
          <w:color w:val="000000" w:themeColor="text1"/>
          <w:sz w:val="24"/>
          <w:szCs w:val="24"/>
        </w:rPr>
        <w:t xml:space="preserve">, викладені </w:t>
      </w:r>
      <w:bookmarkStart w:id="4" w:name="_Hlk155879099"/>
      <w:r w:rsidR="00B84836">
        <w:rPr>
          <w:rFonts w:ascii="Times New Roman" w:hAnsi="Times New Roman" w:cs="Times New Roman"/>
          <w:color w:val="000000" w:themeColor="text1"/>
          <w:sz w:val="24"/>
          <w:szCs w:val="24"/>
        </w:rPr>
        <w:t>в</w:t>
      </w:r>
      <w:r w:rsidR="00C762E6" w:rsidRPr="00504F65">
        <w:rPr>
          <w:rFonts w:ascii="Times New Roman" w:hAnsi="Times New Roman" w:cs="Times New Roman"/>
          <w:color w:val="000000" w:themeColor="text1"/>
          <w:sz w:val="24"/>
          <w:szCs w:val="24"/>
        </w:rPr>
        <w:t xml:space="preserve"> постанові Пленуму Верховного Суду України «</w:t>
      </w:r>
      <w:r w:rsidR="00C762E6" w:rsidRPr="0095056C">
        <w:rPr>
          <w:rFonts w:ascii="Times New Roman" w:hAnsi="Times New Roman" w:cs="Times New Roman"/>
          <w:bCs/>
          <w:color w:val="000000" w:themeColor="text1"/>
          <w:sz w:val="24"/>
          <w:szCs w:val="24"/>
          <w:shd w:val="clear" w:color="auto" w:fill="FFFFFF"/>
        </w:rPr>
        <w:t>Про практику застосування судами України законодавства у справах про деякі злочини проти безпеки дорожнього руху та експлуатації</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транспорту,</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а</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також</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про</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адміністративні</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правопорушення</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на</w:t>
      </w:r>
      <w:r w:rsidR="00C762E6" w:rsidRPr="007033B5">
        <w:rPr>
          <w:rFonts w:ascii="Times New Roman" w:hAnsi="Times New Roman" w:cs="Times New Roman"/>
          <w:bCs/>
          <w:color w:val="000000" w:themeColor="text1"/>
          <w:sz w:val="48"/>
          <w:szCs w:val="48"/>
          <w:shd w:val="clear" w:color="auto" w:fill="FFFFFF"/>
        </w:rPr>
        <w:t xml:space="preserve"> </w:t>
      </w:r>
      <w:r w:rsidR="00C762E6" w:rsidRPr="0095056C">
        <w:rPr>
          <w:rFonts w:ascii="Times New Roman" w:hAnsi="Times New Roman" w:cs="Times New Roman"/>
          <w:bCs/>
          <w:color w:val="000000" w:themeColor="text1"/>
          <w:sz w:val="24"/>
          <w:szCs w:val="24"/>
          <w:shd w:val="clear" w:color="auto" w:fill="FFFFFF"/>
        </w:rPr>
        <w:t>транспорті»</w:t>
      </w:r>
      <w:r w:rsidR="00C762E6" w:rsidRPr="007033B5">
        <w:rPr>
          <w:rFonts w:ascii="Times New Roman" w:hAnsi="Times New Roman" w:cs="Times New Roman"/>
          <w:bCs/>
          <w:color w:val="000000" w:themeColor="text1"/>
          <w:sz w:val="48"/>
          <w:szCs w:val="48"/>
          <w:shd w:val="clear" w:color="auto" w:fill="FFFFFF"/>
        </w:rPr>
        <w:t xml:space="preserve"> </w:t>
      </w:r>
      <w:r w:rsidR="00C762E6" w:rsidRPr="00530C6B">
        <w:rPr>
          <w:rFonts w:ascii="Times New Roman" w:hAnsi="Times New Roman" w:cs="Times New Roman"/>
          <w:bCs/>
          <w:color w:val="000000" w:themeColor="text1"/>
          <w:sz w:val="24"/>
          <w:szCs w:val="24"/>
          <w:shd w:val="clear" w:color="auto" w:fill="FFFFFF"/>
        </w:rPr>
        <w:t>від 23 грудня 2005 року №</w:t>
      </w:r>
      <w:r w:rsidR="007033B5">
        <w:rPr>
          <w:rFonts w:ascii="Times New Roman" w:hAnsi="Times New Roman" w:cs="Times New Roman"/>
          <w:bCs/>
          <w:color w:val="000000" w:themeColor="text1"/>
          <w:sz w:val="24"/>
          <w:szCs w:val="24"/>
          <w:shd w:val="clear" w:color="auto" w:fill="FFFFFF"/>
        </w:rPr>
        <w:t xml:space="preserve"> </w:t>
      </w:r>
      <w:r w:rsidR="00C762E6" w:rsidRPr="00530C6B">
        <w:rPr>
          <w:rFonts w:ascii="Times New Roman" w:hAnsi="Times New Roman" w:cs="Times New Roman"/>
          <w:bCs/>
          <w:color w:val="000000" w:themeColor="text1"/>
          <w:sz w:val="24"/>
          <w:szCs w:val="24"/>
          <w:shd w:val="clear" w:color="auto" w:fill="FFFFFF"/>
        </w:rPr>
        <w:t xml:space="preserve">14. Зокрема, у пункті 24 цієї постанови </w:t>
      </w:r>
      <w:r w:rsidR="00C762E6">
        <w:rPr>
          <w:rFonts w:ascii="Times New Roman" w:hAnsi="Times New Roman" w:cs="Times New Roman"/>
          <w:bCs/>
          <w:color w:val="000000" w:themeColor="text1"/>
          <w:sz w:val="24"/>
          <w:szCs w:val="24"/>
          <w:shd w:val="clear" w:color="auto" w:fill="FFFFFF"/>
        </w:rPr>
        <w:t>зазначається</w:t>
      </w:r>
      <w:r w:rsidR="00C762E6" w:rsidRPr="00530C6B">
        <w:rPr>
          <w:rFonts w:ascii="Times New Roman" w:hAnsi="Times New Roman" w:cs="Times New Roman"/>
          <w:bCs/>
          <w:color w:val="000000" w:themeColor="text1"/>
          <w:sz w:val="24"/>
          <w:szCs w:val="24"/>
          <w:shd w:val="clear" w:color="auto" w:fill="FFFFFF"/>
        </w:rPr>
        <w:t>: «</w:t>
      </w:r>
      <w:r w:rsidR="00C762E6" w:rsidRPr="00530C6B">
        <w:rPr>
          <w:rFonts w:ascii="Times New Roman" w:hAnsi="Times New Roman" w:cs="Times New Roman"/>
          <w:color w:val="000000" w:themeColor="text1"/>
          <w:sz w:val="24"/>
          <w:szCs w:val="24"/>
        </w:rPr>
        <w:t>Звернути увагу судів на неприпустимість спрощеного підходу до судового розгляду справ про адміністративні правопорушення на транспорті та ігнорування прав осіб, яких притягають до відповідальності, потерпілих, їх законних представників і захисників.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w:t>
      </w:r>
      <w:r w:rsidR="00C762E6" w:rsidRPr="007033B5">
        <w:rPr>
          <w:rFonts w:ascii="Times New Roman" w:hAnsi="Times New Roman" w:cs="Times New Roman"/>
          <w:color w:val="000000" w:themeColor="text1"/>
          <w:sz w:val="32"/>
          <w:szCs w:val="32"/>
        </w:rPr>
        <w:t xml:space="preserve"> </w:t>
      </w:r>
      <w:r w:rsidR="00C762E6" w:rsidRPr="00530C6B">
        <w:rPr>
          <w:rFonts w:ascii="Times New Roman" w:hAnsi="Times New Roman" w:cs="Times New Roman"/>
          <w:color w:val="000000" w:themeColor="text1"/>
          <w:sz w:val="24"/>
          <w:szCs w:val="24"/>
        </w:rPr>
        <w:t xml:space="preserve">її сповіщення про місце та час розгляду і якщо від неї не надійшло клопотання про його відкладення. </w:t>
      </w:r>
      <w:r w:rsidR="00C762E6" w:rsidRPr="00530C6B">
        <w:rPr>
          <w:rFonts w:ascii="Times New Roman" w:hAnsi="Times New Roman" w:cs="Times New Roman"/>
          <w:color w:val="000000" w:themeColor="text1"/>
          <w:sz w:val="24"/>
          <w:szCs w:val="24"/>
          <w:shd w:val="clear" w:color="auto" w:fill="FFFFFF"/>
        </w:rPr>
        <w:t>При розгляді справ зазначеної категорії необхідно з’ясовувати всі обставини, перелічені у статтях 247 і 280 КУпАП, у тому числі шляхом допиту свідків та призначення експертиз</w:t>
      </w:r>
      <w:r w:rsidR="00C762E6" w:rsidRPr="00530C6B">
        <w:rPr>
          <w:rFonts w:ascii="Times New Roman" w:hAnsi="Times New Roman" w:cs="Times New Roman"/>
          <w:color w:val="000000" w:themeColor="text1"/>
          <w:sz w:val="24"/>
          <w:szCs w:val="24"/>
        </w:rPr>
        <w:t>».</w:t>
      </w:r>
      <w:bookmarkEnd w:id="4"/>
    </w:p>
    <w:p w14:paraId="28E9CF8B" w14:textId="6EEFFE50" w:rsidR="00C762E6" w:rsidRPr="00764248" w:rsidRDefault="00C762E6" w:rsidP="00541671">
      <w:pPr>
        <w:spacing w:after="0" w:line="240" w:lineRule="auto"/>
        <w:ind w:left="-142" w:firstLine="709"/>
        <w:jc w:val="both"/>
        <w:rPr>
          <w:rFonts w:ascii="Times New Roman" w:hAnsi="Times New Roman" w:cs="Times New Roman"/>
          <w:color w:val="000000"/>
          <w:sz w:val="24"/>
          <w:szCs w:val="24"/>
        </w:rPr>
      </w:pPr>
      <w:r w:rsidRPr="00530C6B">
        <w:rPr>
          <w:rFonts w:ascii="Times New Roman" w:hAnsi="Times New Roman" w:cs="Times New Roman"/>
          <w:color w:val="000000" w:themeColor="text1"/>
          <w:sz w:val="24"/>
          <w:szCs w:val="24"/>
        </w:rPr>
        <w:t>За таких обставин суддя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щодо неї, яке, як правило, включає не тільки право бути присутнім, але й слухати та стежити за провадженням</w:t>
      </w:r>
      <w:r w:rsidRPr="00F973A8">
        <w:rPr>
          <w:rFonts w:ascii="Times New Roman" w:hAnsi="Times New Roman" w:cs="Times New Roman"/>
          <w:color w:val="000000"/>
          <w:sz w:val="24"/>
          <w:szCs w:val="24"/>
        </w:rPr>
        <w:t>. Особа також повинна мати можливість, серед іншого, пояснити свою версію подій, вказати на будь-які</w:t>
      </w:r>
      <w:r w:rsidRPr="007033B5">
        <w:rPr>
          <w:rFonts w:ascii="Times New Roman" w:hAnsi="Times New Roman" w:cs="Times New Roman"/>
          <w:color w:val="000000"/>
          <w:sz w:val="20"/>
          <w:szCs w:val="20"/>
        </w:rPr>
        <w:t xml:space="preserve"> </w:t>
      </w:r>
      <w:r w:rsidRPr="00F973A8">
        <w:rPr>
          <w:rFonts w:ascii="Times New Roman" w:hAnsi="Times New Roman" w:cs="Times New Roman"/>
          <w:color w:val="000000"/>
          <w:sz w:val="24"/>
          <w:szCs w:val="24"/>
        </w:rPr>
        <w:t>заяви,</w:t>
      </w:r>
      <w:r w:rsidRPr="007033B5">
        <w:rPr>
          <w:rFonts w:ascii="Times New Roman" w:hAnsi="Times New Roman" w:cs="Times New Roman"/>
          <w:color w:val="000000"/>
          <w:sz w:val="20"/>
          <w:szCs w:val="20"/>
        </w:rPr>
        <w:t xml:space="preserve"> </w:t>
      </w:r>
      <w:r w:rsidRPr="00F973A8">
        <w:rPr>
          <w:rFonts w:ascii="Times New Roman" w:hAnsi="Times New Roman" w:cs="Times New Roman"/>
          <w:color w:val="000000"/>
          <w:sz w:val="24"/>
          <w:szCs w:val="24"/>
        </w:rPr>
        <w:t>з</w:t>
      </w:r>
      <w:r w:rsidRPr="007033B5">
        <w:rPr>
          <w:rFonts w:ascii="Times New Roman" w:hAnsi="Times New Roman" w:cs="Times New Roman"/>
          <w:color w:val="000000"/>
          <w:sz w:val="20"/>
          <w:szCs w:val="20"/>
        </w:rPr>
        <w:t xml:space="preserve"> </w:t>
      </w:r>
      <w:r w:rsidRPr="00F973A8">
        <w:rPr>
          <w:rFonts w:ascii="Times New Roman" w:hAnsi="Times New Roman" w:cs="Times New Roman"/>
          <w:color w:val="000000"/>
          <w:sz w:val="24"/>
          <w:szCs w:val="24"/>
        </w:rPr>
        <w:t>якими</w:t>
      </w:r>
      <w:r w:rsidRPr="007033B5">
        <w:rPr>
          <w:rFonts w:ascii="Times New Roman" w:hAnsi="Times New Roman" w:cs="Times New Roman"/>
          <w:color w:val="000000"/>
          <w:sz w:val="20"/>
          <w:szCs w:val="20"/>
        </w:rPr>
        <w:t xml:space="preserve"> </w:t>
      </w:r>
      <w:r w:rsidRPr="00F973A8">
        <w:rPr>
          <w:rFonts w:ascii="Times New Roman" w:hAnsi="Times New Roman" w:cs="Times New Roman"/>
          <w:color w:val="000000"/>
          <w:sz w:val="24"/>
          <w:szCs w:val="24"/>
        </w:rPr>
        <w:t>вона</w:t>
      </w:r>
      <w:r w:rsidRPr="007033B5">
        <w:rPr>
          <w:rFonts w:ascii="Times New Roman" w:hAnsi="Times New Roman" w:cs="Times New Roman"/>
          <w:color w:val="000000"/>
          <w:sz w:val="20"/>
          <w:szCs w:val="20"/>
        </w:rPr>
        <w:t xml:space="preserve"> </w:t>
      </w:r>
      <w:r w:rsidRPr="00F973A8">
        <w:rPr>
          <w:rFonts w:ascii="Times New Roman" w:hAnsi="Times New Roman" w:cs="Times New Roman"/>
          <w:color w:val="000000"/>
          <w:sz w:val="24"/>
          <w:szCs w:val="24"/>
        </w:rPr>
        <w:t>не</w:t>
      </w:r>
      <w:r w:rsidRPr="007033B5">
        <w:rPr>
          <w:rFonts w:ascii="Times New Roman" w:hAnsi="Times New Roman" w:cs="Times New Roman"/>
          <w:color w:val="000000"/>
          <w:sz w:val="20"/>
          <w:szCs w:val="20"/>
        </w:rPr>
        <w:t xml:space="preserve"> </w:t>
      </w:r>
      <w:r w:rsidRPr="00764248">
        <w:rPr>
          <w:rFonts w:ascii="Times New Roman" w:hAnsi="Times New Roman" w:cs="Times New Roman"/>
          <w:color w:val="000000"/>
          <w:sz w:val="24"/>
          <w:szCs w:val="24"/>
        </w:rPr>
        <w:t>згодна,</w:t>
      </w:r>
      <w:r w:rsidRPr="007033B5">
        <w:rPr>
          <w:rFonts w:ascii="Times New Roman" w:hAnsi="Times New Roman" w:cs="Times New Roman"/>
          <w:color w:val="000000"/>
          <w:sz w:val="20"/>
          <w:szCs w:val="20"/>
        </w:rPr>
        <w:t xml:space="preserve"> </w:t>
      </w:r>
      <w:r w:rsidR="0064524D">
        <w:rPr>
          <w:rFonts w:ascii="Times New Roman" w:hAnsi="Times New Roman" w:cs="Times New Roman"/>
          <w:color w:val="000000"/>
          <w:sz w:val="24"/>
          <w:szCs w:val="24"/>
        </w:rPr>
        <w:t>та</w:t>
      </w:r>
      <w:r w:rsidRPr="007033B5">
        <w:rPr>
          <w:rFonts w:ascii="Times New Roman" w:hAnsi="Times New Roman" w:cs="Times New Roman"/>
          <w:color w:val="000000"/>
          <w:sz w:val="20"/>
          <w:szCs w:val="20"/>
        </w:rPr>
        <w:t xml:space="preserve"> </w:t>
      </w:r>
      <w:r w:rsidRPr="00764248">
        <w:rPr>
          <w:rFonts w:ascii="Times New Roman" w:hAnsi="Times New Roman" w:cs="Times New Roman"/>
          <w:color w:val="000000"/>
          <w:sz w:val="24"/>
          <w:szCs w:val="24"/>
        </w:rPr>
        <w:t>інформувати про будь-які факти, які пови</w:t>
      </w:r>
      <w:r w:rsidR="0095056C">
        <w:rPr>
          <w:rFonts w:ascii="Times New Roman" w:hAnsi="Times New Roman" w:cs="Times New Roman"/>
          <w:color w:val="000000"/>
          <w:sz w:val="24"/>
          <w:szCs w:val="24"/>
        </w:rPr>
        <w:t>нні</w:t>
      </w:r>
      <w:r w:rsidR="0095056C" w:rsidRPr="007033B5">
        <w:rPr>
          <w:rFonts w:ascii="Times New Roman" w:hAnsi="Times New Roman" w:cs="Times New Roman"/>
          <w:color w:val="000000"/>
          <w:sz w:val="20"/>
          <w:szCs w:val="20"/>
        </w:rPr>
        <w:t xml:space="preserve"> </w:t>
      </w:r>
      <w:r w:rsidR="0095056C">
        <w:rPr>
          <w:rFonts w:ascii="Times New Roman" w:hAnsi="Times New Roman" w:cs="Times New Roman"/>
          <w:color w:val="000000"/>
          <w:sz w:val="24"/>
          <w:szCs w:val="24"/>
        </w:rPr>
        <w:t>бути</w:t>
      </w:r>
      <w:r w:rsidR="0095056C" w:rsidRPr="007033B5">
        <w:rPr>
          <w:rFonts w:ascii="Times New Roman" w:hAnsi="Times New Roman" w:cs="Times New Roman"/>
          <w:color w:val="000000"/>
          <w:sz w:val="20"/>
          <w:szCs w:val="20"/>
        </w:rPr>
        <w:t xml:space="preserve"> </w:t>
      </w:r>
      <w:r w:rsidR="0095056C">
        <w:rPr>
          <w:rFonts w:ascii="Times New Roman" w:hAnsi="Times New Roman" w:cs="Times New Roman"/>
          <w:color w:val="000000"/>
          <w:sz w:val="24"/>
          <w:szCs w:val="24"/>
        </w:rPr>
        <w:t xml:space="preserve">висунуті на її захист. </w:t>
      </w:r>
      <w:r w:rsidRPr="00764248">
        <w:rPr>
          <w:rFonts w:ascii="Times New Roman" w:hAnsi="Times New Roman" w:cs="Times New Roman"/>
          <w:color w:val="000000"/>
          <w:sz w:val="24"/>
          <w:szCs w:val="24"/>
        </w:rPr>
        <w:t>Постаючи перед таким вибором, суддя має забезпечити рівновагу між суспільним та приватним інтересом при вирішені подібних справ та насамперед докласти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r w:rsidR="0095056C">
        <w:rPr>
          <w:rFonts w:ascii="Times New Roman" w:hAnsi="Times New Roman" w:cs="Times New Roman"/>
          <w:color w:val="000000"/>
          <w:sz w:val="24"/>
          <w:szCs w:val="24"/>
        </w:rPr>
        <w:t xml:space="preserve"> </w:t>
      </w:r>
      <w:r w:rsidRPr="00764248">
        <w:rPr>
          <w:rFonts w:ascii="Times New Roman" w:hAnsi="Times New Roman" w:cs="Times New Roman"/>
          <w:color w:val="000000"/>
          <w:sz w:val="24"/>
          <w:szCs w:val="24"/>
        </w:rPr>
        <w:t>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у всіх випадках, коли це призводить до звільнення особи від адміністративної відповідальності через сплив строків накладення адміністративного стягнення, такі випадки мають бути оцінені Комісією на відповідність судді критерію професійної етики</w:t>
      </w:r>
      <w:r>
        <w:rPr>
          <w:rFonts w:ascii="Times New Roman" w:hAnsi="Times New Roman" w:cs="Times New Roman"/>
          <w:color w:val="000000"/>
          <w:sz w:val="24"/>
          <w:szCs w:val="24"/>
        </w:rPr>
        <w:t>.</w:t>
      </w:r>
    </w:p>
    <w:p w14:paraId="2CCBD559" w14:textId="09E3DE51" w:rsidR="00C762E6" w:rsidRPr="00557799" w:rsidRDefault="00C762E6" w:rsidP="00541671">
      <w:pPr>
        <w:spacing w:after="0" w:line="240" w:lineRule="auto"/>
        <w:ind w:left="-142" w:firstLine="709"/>
        <w:jc w:val="both"/>
        <w:rPr>
          <w:rFonts w:ascii="Times New Roman" w:hAnsi="Times New Roman" w:cs="Times New Roman"/>
          <w:sz w:val="24"/>
          <w:szCs w:val="24"/>
        </w:rPr>
      </w:pPr>
      <w:proofErr w:type="spellStart"/>
      <w:r>
        <w:rPr>
          <w:rFonts w:ascii="Times New Roman" w:hAnsi="Times New Roman" w:cs="Times New Roman"/>
          <w:sz w:val="24"/>
          <w:szCs w:val="24"/>
        </w:rPr>
        <w:t>Співставивши</w:t>
      </w:r>
      <w:proofErr w:type="spellEnd"/>
      <w:r w:rsidRPr="005E5191">
        <w:rPr>
          <w:rFonts w:ascii="Times New Roman" w:hAnsi="Times New Roman" w:cs="Times New Roman"/>
          <w:sz w:val="24"/>
          <w:szCs w:val="24"/>
        </w:rPr>
        <w:t xml:space="preserve"> встановлені фактичні обставини з вимогами процесуального закону, що </w:t>
      </w:r>
      <w:r>
        <w:rPr>
          <w:rFonts w:ascii="Times New Roman" w:hAnsi="Times New Roman" w:cs="Times New Roman"/>
          <w:sz w:val="24"/>
          <w:szCs w:val="24"/>
        </w:rPr>
        <w:t>регулюють</w:t>
      </w:r>
      <w:r w:rsidRPr="005E5191">
        <w:rPr>
          <w:rFonts w:ascii="Times New Roman" w:hAnsi="Times New Roman" w:cs="Times New Roman"/>
          <w:sz w:val="24"/>
          <w:szCs w:val="24"/>
        </w:rPr>
        <w:t xml:space="preserve"> процедуру здійснення судочинства у справах про адміністративні </w:t>
      </w:r>
      <w:bookmarkStart w:id="5" w:name="_GoBack"/>
      <w:bookmarkEnd w:id="5"/>
      <w:r w:rsidRPr="005E5191">
        <w:rPr>
          <w:rFonts w:ascii="Times New Roman" w:hAnsi="Times New Roman" w:cs="Times New Roman"/>
          <w:sz w:val="24"/>
          <w:szCs w:val="24"/>
        </w:rPr>
        <w:t>правопорушення</w:t>
      </w:r>
      <w:r w:rsidR="0064524D">
        <w:rPr>
          <w:rFonts w:ascii="Times New Roman" w:hAnsi="Times New Roman" w:cs="Times New Roman"/>
          <w:sz w:val="24"/>
          <w:szCs w:val="24"/>
        </w:rPr>
        <w:t>,</w:t>
      </w:r>
      <w:r w:rsidRPr="005E5191">
        <w:rPr>
          <w:rFonts w:ascii="Times New Roman" w:hAnsi="Times New Roman" w:cs="Times New Roman"/>
          <w:sz w:val="24"/>
          <w:szCs w:val="24"/>
        </w:rPr>
        <w:t xml:space="preserve"> </w:t>
      </w:r>
      <w:r>
        <w:rPr>
          <w:rFonts w:ascii="Times New Roman" w:hAnsi="Times New Roman" w:cs="Times New Roman"/>
          <w:sz w:val="24"/>
          <w:szCs w:val="24"/>
        </w:rPr>
        <w:t xml:space="preserve">проаналізувавши </w:t>
      </w:r>
      <w:r w:rsidRPr="005E5191">
        <w:rPr>
          <w:rFonts w:ascii="Times New Roman" w:hAnsi="Times New Roman" w:cs="Times New Roman"/>
          <w:sz w:val="24"/>
          <w:szCs w:val="24"/>
        </w:rPr>
        <w:t>поведінку судді при підготовці справ цієї категорії до розгляду,</w:t>
      </w:r>
      <w:r w:rsidRPr="007033B5">
        <w:rPr>
          <w:rFonts w:ascii="Times New Roman" w:hAnsi="Times New Roman" w:cs="Times New Roman"/>
          <w:sz w:val="32"/>
          <w:szCs w:val="32"/>
        </w:rPr>
        <w:t xml:space="preserve"> </w:t>
      </w:r>
      <w:r w:rsidRPr="00EF4A19">
        <w:rPr>
          <w:rFonts w:ascii="Times New Roman" w:hAnsi="Times New Roman" w:cs="Times New Roman"/>
          <w:color w:val="000000"/>
          <w:sz w:val="24"/>
          <w:szCs w:val="24"/>
        </w:rPr>
        <w:t>системність</w:t>
      </w:r>
      <w:r>
        <w:rPr>
          <w:rFonts w:ascii="Times New Roman" w:hAnsi="Times New Roman" w:cs="Times New Roman"/>
          <w:color w:val="000000"/>
          <w:sz w:val="24"/>
          <w:szCs w:val="24"/>
        </w:rPr>
        <w:t>,</w:t>
      </w:r>
      <w:r w:rsidRPr="007033B5">
        <w:rPr>
          <w:rFonts w:ascii="Times New Roman" w:hAnsi="Times New Roman" w:cs="Times New Roman"/>
          <w:color w:val="000000"/>
          <w:sz w:val="32"/>
          <w:szCs w:val="32"/>
        </w:rPr>
        <w:t xml:space="preserve"> </w:t>
      </w:r>
      <w:r>
        <w:rPr>
          <w:rFonts w:ascii="Times New Roman" w:hAnsi="Times New Roman" w:cs="Times New Roman"/>
          <w:color w:val="000000"/>
          <w:sz w:val="24"/>
          <w:szCs w:val="24"/>
        </w:rPr>
        <w:t>кількість та питому вагу випадків,</w:t>
      </w:r>
      <w:r w:rsidRPr="007033B5">
        <w:rPr>
          <w:rFonts w:ascii="Times New Roman" w:hAnsi="Times New Roman" w:cs="Times New Roman"/>
          <w:color w:val="000000"/>
          <w:sz w:val="32"/>
          <w:szCs w:val="32"/>
        </w:rPr>
        <w:t xml:space="preserve"> </w:t>
      </w:r>
      <w:r>
        <w:rPr>
          <w:rFonts w:ascii="Times New Roman" w:hAnsi="Times New Roman" w:cs="Times New Roman"/>
          <w:color w:val="000000"/>
          <w:sz w:val="24"/>
          <w:szCs w:val="24"/>
        </w:rPr>
        <w:t>коли</w:t>
      </w:r>
      <w:r w:rsidRPr="007033B5">
        <w:rPr>
          <w:rFonts w:ascii="Times New Roman" w:hAnsi="Times New Roman" w:cs="Times New Roman"/>
          <w:color w:val="000000"/>
          <w:sz w:val="32"/>
          <w:szCs w:val="32"/>
        </w:rPr>
        <w:t xml:space="preserve"> </w:t>
      </w:r>
      <w:r>
        <w:rPr>
          <w:rFonts w:ascii="Times New Roman" w:hAnsi="Times New Roman" w:cs="Times New Roman"/>
          <w:color w:val="000000"/>
          <w:sz w:val="24"/>
          <w:szCs w:val="24"/>
        </w:rPr>
        <w:t>справи</w:t>
      </w:r>
      <w:r w:rsidRPr="007033B5">
        <w:rPr>
          <w:rFonts w:ascii="Times New Roman" w:hAnsi="Times New Roman" w:cs="Times New Roman"/>
          <w:sz w:val="32"/>
          <w:szCs w:val="32"/>
        </w:rPr>
        <w:t xml:space="preserve"> </w:t>
      </w:r>
      <w:r w:rsidRPr="00560D7F">
        <w:rPr>
          <w:rFonts w:ascii="Times New Roman" w:hAnsi="Times New Roman" w:cs="Times New Roman"/>
          <w:sz w:val="24"/>
          <w:szCs w:val="24"/>
        </w:rPr>
        <w:t>бул</w:t>
      </w:r>
      <w:r>
        <w:rPr>
          <w:rFonts w:ascii="Times New Roman" w:hAnsi="Times New Roman" w:cs="Times New Roman"/>
          <w:sz w:val="24"/>
          <w:szCs w:val="24"/>
        </w:rPr>
        <w:t>и</w:t>
      </w:r>
      <w:r w:rsidRPr="007033B5">
        <w:rPr>
          <w:rFonts w:ascii="Times New Roman" w:hAnsi="Times New Roman" w:cs="Times New Roman"/>
          <w:sz w:val="32"/>
          <w:szCs w:val="32"/>
        </w:rPr>
        <w:t xml:space="preserve"> </w:t>
      </w:r>
      <w:r w:rsidRPr="00560D7F">
        <w:rPr>
          <w:rFonts w:ascii="Times New Roman" w:hAnsi="Times New Roman" w:cs="Times New Roman"/>
          <w:sz w:val="24"/>
          <w:szCs w:val="24"/>
        </w:rPr>
        <w:t>закрит</w:t>
      </w:r>
      <w:r>
        <w:rPr>
          <w:rFonts w:ascii="Times New Roman" w:hAnsi="Times New Roman" w:cs="Times New Roman"/>
          <w:sz w:val="24"/>
          <w:szCs w:val="24"/>
        </w:rPr>
        <w:t>і</w:t>
      </w:r>
      <w:r w:rsidR="0064524D" w:rsidRPr="007033B5">
        <w:rPr>
          <w:rFonts w:ascii="Times New Roman" w:hAnsi="Times New Roman" w:cs="Times New Roman"/>
          <w:sz w:val="32"/>
          <w:szCs w:val="32"/>
        </w:rPr>
        <w:t xml:space="preserve"> </w:t>
      </w:r>
      <w:r w:rsidR="0064524D">
        <w:rPr>
          <w:rFonts w:ascii="Times New Roman" w:hAnsi="Times New Roman" w:cs="Times New Roman"/>
          <w:sz w:val="24"/>
          <w:szCs w:val="24"/>
        </w:rPr>
        <w:t>у</w:t>
      </w:r>
      <w:r w:rsidR="0064524D" w:rsidRPr="007033B5">
        <w:rPr>
          <w:rFonts w:ascii="Times New Roman" w:hAnsi="Times New Roman" w:cs="Times New Roman"/>
          <w:sz w:val="32"/>
          <w:szCs w:val="32"/>
        </w:rPr>
        <w:t xml:space="preserve"> </w:t>
      </w:r>
      <w:r w:rsidR="0064524D">
        <w:rPr>
          <w:rFonts w:ascii="Times New Roman" w:hAnsi="Times New Roman" w:cs="Times New Roman"/>
          <w:sz w:val="24"/>
          <w:szCs w:val="24"/>
        </w:rPr>
        <w:t>зв’</w:t>
      </w:r>
      <w:r w:rsidRPr="00560D7F">
        <w:rPr>
          <w:rFonts w:ascii="Times New Roman" w:hAnsi="Times New Roman" w:cs="Times New Roman"/>
          <w:sz w:val="24"/>
          <w:szCs w:val="24"/>
        </w:rPr>
        <w:t>язку із закінченням строків</w:t>
      </w:r>
      <w:r>
        <w:rPr>
          <w:rFonts w:ascii="Times New Roman" w:hAnsi="Times New Roman" w:cs="Times New Roman"/>
          <w:color w:val="000000"/>
          <w:sz w:val="24"/>
          <w:szCs w:val="24"/>
        </w:rPr>
        <w:t xml:space="preserve">, </w:t>
      </w:r>
      <w:r w:rsidRPr="00EF4A19">
        <w:rPr>
          <w:rFonts w:ascii="Times New Roman" w:hAnsi="Times New Roman" w:cs="Times New Roman"/>
          <w:color w:val="000000"/>
          <w:sz w:val="24"/>
          <w:szCs w:val="24"/>
        </w:rPr>
        <w:t>навантаження судді, наявн</w:t>
      </w:r>
      <w:r>
        <w:rPr>
          <w:rFonts w:ascii="Times New Roman" w:hAnsi="Times New Roman" w:cs="Times New Roman"/>
          <w:color w:val="000000"/>
          <w:sz w:val="24"/>
          <w:szCs w:val="24"/>
        </w:rPr>
        <w:t>і</w:t>
      </w:r>
      <w:r w:rsidRPr="00EF4A19">
        <w:rPr>
          <w:rFonts w:ascii="Times New Roman" w:hAnsi="Times New Roman" w:cs="Times New Roman"/>
          <w:color w:val="000000"/>
          <w:sz w:val="24"/>
          <w:szCs w:val="24"/>
        </w:rPr>
        <w:t>ст</w:t>
      </w:r>
      <w:r>
        <w:rPr>
          <w:rFonts w:ascii="Times New Roman" w:hAnsi="Times New Roman" w:cs="Times New Roman"/>
          <w:color w:val="000000"/>
          <w:sz w:val="24"/>
          <w:szCs w:val="24"/>
        </w:rPr>
        <w:t>ь</w:t>
      </w:r>
      <w:r w:rsidRPr="00EF4A19">
        <w:rPr>
          <w:rFonts w:ascii="Times New Roman" w:hAnsi="Times New Roman" w:cs="Times New Roman"/>
          <w:color w:val="000000"/>
          <w:sz w:val="24"/>
          <w:szCs w:val="24"/>
        </w:rPr>
        <w:t xml:space="preserve"> фінансової та технічної</w:t>
      </w:r>
      <w:r w:rsidRPr="007033B5">
        <w:rPr>
          <w:rFonts w:ascii="Times New Roman" w:hAnsi="Times New Roman" w:cs="Times New Roman"/>
          <w:color w:val="000000"/>
          <w:sz w:val="20"/>
          <w:szCs w:val="20"/>
        </w:rPr>
        <w:t xml:space="preserve"> </w:t>
      </w:r>
      <w:r w:rsidRPr="00EF4A19">
        <w:rPr>
          <w:rFonts w:ascii="Times New Roman" w:hAnsi="Times New Roman" w:cs="Times New Roman"/>
          <w:color w:val="000000"/>
          <w:sz w:val="24"/>
          <w:szCs w:val="24"/>
        </w:rPr>
        <w:t>можливості</w:t>
      </w:r>
      <w:r w:rsidRPr="007033B5">
        <w:rPr>
          <w:rFonts w:ascii="Times New Roman" w:hAnsi="Times New Roman" w:cs="Times New Roman"/>
          <w:color w:val="000000"/>
          <w:sz w:val="20"/>
          <w:szCs w:val="20"/>
        </w:rPr>
        <w:t xml:space="preserve"> </w:t>
      </w:r>
      <w:r w:rsidRPr="00EF4A19">
        <w:rPr>
          <w:rFonts w:ascii="Times New Roman" w:hAnsi="Times New Roman" w:cs="Times New Roman"/>
          <w:color w:val="000000"/>
          <w:sz w:val="24"/>
          <w:szCs w:val="24"/>
        </w:rPr>
        <w:t xml:space="preserve">суду забезпечити повідомлення особи </w:t>
      </w:r>
      <w:r w:rsidRPr="00557799">
        <w:rPr>
          <w:rFonts w:ascii="Times New Roman" w:hAnsi="Times New Roman" w:cs="Times New Roman"/>
          <w:color w:val="000000"/>
          <w:sz w:val="24"/>
          <w:szCs w:val="24"/>
        </w:rPr>
        <w:t>про дату, час та місце розгляду справи;</w:t>
      </w:r>
      <w:r w:rsidRPr="00557799">
        <w:rPr>
          <w:rFonts w:ascii="Times New Roman" w:hAnsi="Times New Roman" w:cs="Times New Roman"/>
          <w:sz w:val="24"/>
          <w:szCs w:val="24"/>
        </w:rPr>
        <w:t xml:space="preserve"> урахувавши ставлення судді до суті та характеру своїх дій, Комісія констатує відсутність підстав для обґрунтованого сумніву</w:t>
      </w:r>
      <w:r>
        <w:rPr>
          <w:rFonts w:ascii="Times New Roman" w:hAnsi="Times New Roman" w:cs="Times New Roman"/>
          <w:sz w:val="24"/>
          <w:szCs w:val="24"/>
        </w:rPr>
        <w:t xml:space="preserve"> в тому</w:t>
      </w:r>
      <w:r w:rsidRPr="00557799">
        <w:rPr>
          <w:rFonts w:ascii="Times New Roman" w:hAnsi="Times New Roman" w:cs="Times New Roman"/>
          <w:sz w:val="24"/>
          <w:szCs w:val="24"/>
        </w:rPr>
        <w:t xml:space="preserve">, що суддя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А.В. </w:t>
      </w:r>
      <w:r w:rsidRPr="00557799">
        <w:rPr>
          <w:rFonts w:ascii="Times New Roman" w:hAnsi="Times New Roman" w:cs="Times New Roman"/>
          <w:sz w:val="24"/>
          <w:szCs w:val="24"/>
        </w:rPr>
        <w:t>при розгляді таких справ допустила судову тяганину та сваві</w:t>
      </w:r>
      <w:r w:rsidR="00504F65">
        <w:rPr>
          <w:rFonts w:ascii="Times New Roman" w:hAnsi="Times New Roman" w:cs="Times New Roman"/>
          <w:sz w:val="24"/>
          <w:szCs w:val="24"/>
        </w:rPr>
        <w:t>льне зволікання з їх розглядом.</w:t>
      </w:r>
    </w:p>
    <w:p w14:paraId="22C4869C" w14:textId="72A67D84" w:rsidR="00C762E6" w:rsidRDefault="00C762E6" w:rsidP="00541671">
      <w:pPr>
        <w:pStyle w:val="a3"/>
        <w:ind w:left="-142" w:firstLine="708"/>
        <w:jc w:val="both"/>
        <w:rPr>
          <w:rFonts w:ascii="Times New Roman" w:eastAsia="Arsenal" w:hAnsi="Times New Roman" w:cs="Times New Roman"/>
          <w:sz w:val="24"/>
          <w:szCs w:val="24"/>
        </w:rPr>
      </w:pPr>
      <w:r w:rsidRPr="00F869EB">
        <w:rPr>
          <w:rFonts w:ascii="Times New Roman" w:hAnsi="Times New Roman" w:cs="Times New Roman"/>
          <w:color w:val="000000" w:themeColor="text1"/>
          <w:sz w:val="24"/>
          <w:szCs w:val="24"/>
        </w:rPr>
        <w:t>Комісія у пленарному складі, заслухавши доповідача, дослідивши рішення Комісії у складі колегії від 27 листопада 2023 року №</w:t>
      </w:r>
      <w:r w:rsidR="00A5088D">
        <w:rPr>
          <w:rFonts w:ascii="Times New Roman" w:hAnsi="Times New Roman" w:cs="Times New Roman"/>
          <w:color w:val="000000" w:themeColor="text1"/>
          <w:sz w:val="24"/>
          <w:szCs w:val="24"/>
        </w:rPr>
        <w:t xml:space="preserve"> </w:t>
      </w:r>
      <w:r w:rsidRPr="00F869EB">
        <w:rPr>
          <w:rFonts w:ascii="Times New Roman" w:hAnsi="Times New Roman" w:cs="Times New Roman"/>
          <w:color w:val="000000" w:themeColor="text1"/>
          <w:sz w:val="24"/>
          <w:szCs w:val="24"/>
        </w:rPr>
        <w:t xml:space="preserve">23/ко-23, висновок ГРД, пояснення </w:t>
      </w:r>
      <w:r w:rsidRPr="00557799">
        <w:rPr>
          <w:rFonts w:ascii="Times New Roman" w:hAnsi="Times New Roman" w:cs="Times New Roman"/>
          <w:sz w:val="24"/>
          <w:szCs w:val="24"/>
        </w:rPr>
        <w:t xml:space="preserve">судді </w:t>
      </w:r>
      <w:proofErr w:type="spellStart"/>
      <w:r>
        <w:rPr>
          <w:rFonts w:ascii="Times New Roman" w:hAnsi="Times New Roman" w:cs="Times New Roman"/>
          <w:sz w:val="24"/>
          <w:szCs w:val="24"/>
        </w:rPr>
        <w:t>Литвинюк</w:t>
      </w:r>
      <w:proofErr w:type="spellEnd"/>
      <w:r>
        <w:rPr>
          <w:rFonts w:ascii="Times New Roman" w:hAnsi="Times New Roman" w:cs="Times New Roman"/>
          <w:sz w:val="24"/>
          <w:szCs w:val="24"/>
        </w:rPr>
        <w:t xml:space="preserve"> А.В., </w:t>
      </w:r>
      <w:r w:rsidRPr="00557799">
        <w:rPr>
          <w:rFonts w:ascii="Times New Roman" w:hAnsi="Times New Roman" w:cs="Times New Roman"/>
          <w:sz w:val="24"/>
          <w:szCs w:val="24"/>
        </w:rPr>
        <w:t xml:space="preserve">інші обставини, документи та матеріали, дійшла висновку </w:t>
      </w:r>
      <w:r w:rsidRPr="00557799">
        <w:rPr>
          <w:rFonts w:ascii="Times New Roman" w:hAnsi="Times New Roman" w:cs="Times New Roman"/>
          <w:sz w:val="24"/>
          <w:szCs w:val="24"/>
          <w:shd w:val="clear" w:color="auto" w:fill="FFFFFF"/>
        </w:rPr>
        <w:t xml:space="preserve">про </w:t>
      </w:r>
      <w:r w:rsidRPr="00557799">
        <w:rPr>
          <w:rFonts w:ascii="Times New Roman" w:eastAsia="Times New Roman" w:hAnsi="Times New Roman" w:cs="Times New Roman"/>
          <w:sz w:val="24"/>
          <w:szCs w:val="24"/>
          <w:lang w:eastAsia="uk-UA"/>
        </w:rPr>
        <w:t>відповідність судді займаній посаді</w:t>
      </w:r>
      <w:r>
        <w:rPr>
          <w:rFonts w:ascii="Times New Roman" w:eastAsia="Arsenal" w:hAnsi="Times New Roman" w:cs="Times New Roman"/>
          <w:sz w:val="24"/>
          <w:szCs w:val="24"/>
        </w:rPr>
        <w:t xml:space="preserve"> за</w:t>
      </w:r>
      <w:r w:rsidRPr="00557799">
        <w:rPr>
          <w:rFonts w:ascii="Times New Roman" w:eastAsia="Arsenal" w:hAnsi="Times New Roman" w:cs="Times New Roman"/>
          <w:sz w:val="24"/>
          <w:szCs w:val="24"/>
        </w:rPr>
        <w:t xml:space="preserve"> критеріям</w:t>
      </w:r>
      <w:r>
        <w:rPr>
          <w:rFonts w:ascii="Times New Roman" w:eastAsia="Arsenal" w:hAnsi="Times New Roman" w:cs="Times New Roman"/>
          <w:sz w:val="24"/>
          <w:szCs w:val="24"/>
        </w:rPr>
        <w:t>и</w:t>
      </w:r>
      <w:r w:rsidRPr="00557799">
        <w:rPr>
          <w:rFonts w:ascii="Times New Roman" w:eastAsia="Arsenal" w:hAnsi="Times New Roman" w:cs="Times New Roman"/>
          <w:sz w:val="24"/>
          <w:szCs w:val="24"/>
        </w:rPr>
        <w:t xml:space="preserve"> добр</w:t>
      </w:r>
      <w:r w:rsidR="0064524D">
        <w:rPr>
          <w:rFonts w:ascii="Times New Roman" w:eastAsia="Arsenal" w:hAnsi="Times New Roman" w:cs="Times New Roman"/>
          <w:sz w:val="24"/>
          <w:szCs w:val="24"/>
        </w:rPr>
        <w:t>очесності та професійної етики.</w:t>
      </w:r>
    </w:p>
    <w:p w14:paraId="3063B1D7" w14:textId="3A95DF13" w:rsidR="00C762E6" w:rsidRPr="00504F65" w:rsidRDefault="00C762E6" w:rsidP="00541671">
      <w:pPr>
        <w:shd w:val="clear" w:color="auto" w:fill="FFFFFF"/>
        <w:spacing w:after="0" w:line="240" w:lineRule="auto"/>
        <w:ind w:left="-142" w:firstLine="709"/>
        <w:jc w:val="both"/>
        <w:rPr>
          <w:rStyle w:val="rvts0"/>
          <w:rFonts w:ascii="Times New Roman" w:hAnsi="Times New Roman"/>
          <w:i/>
          <w:iCs/>
          <w:sz w:val="24"/>
          <w:szCs w:val="24"/>
        </w:rPr>
      </w:pPr>
      <w:r w:rsidRPr="00B710E5">
        <w:rPr>
          <w:rStyle w:val="rvts0"/>
          <w:rFonts w:ascii="Times New Roman" w:hAnsi="Times New Roman"/>
          <w:sz w:val="24"/>
          <w:szCs w:val="24"/>
        </w:rPr>
        <w:t>Урах</w:t>
      </w:r>
      <w:r w:rsidR="0064524D">
        <w:rPr>
          <w:rStyle w:val="rvts0"/>
          <w:rFonts w:ascii="Times New Roman" w:hAnsi="Times New Roman"/>
          <w:sz w:val="24"/>
          <w:szCs w:val="24"/>
        </w:rPr>
        <w:t>у</w:t>
      </w:r>
      <w:r w:rsidRPr="00B710E5">
        <w:rPr>
          <w:rStyle w:val="rvts0"/>
          <w:rFonts w:ascii="Times New Roman" w:hAnsi="Times New Roman"/>
          <w:sz w:val="24"/>
          <w:szCs w:val="24"/>
        </w:rPr>
        <w:t>в</w:t>
      </w:r>
      <w:r w:rsidR="0064524D">
        <w:rPr>
          <w:rStyle w:val="rvts0"/>
          <w:rFonts w:ascii="Times New Roman" w:hAnsi="Times New Roman"/>
          <w:sz w:val="24"/>
          <w:szCs w:val="24"/>
        </w:rPr>
        <w:t>авши</w:t>
      </w:r>
      <w:r w:rsidRPr="00B710E5">
        <w:rPr>
          <w:rStyle w:val="rvts0"/>
          <w:rFonts w:ascii="Times New Roman" w:hAnsi="Times New Roman"/>
          <w:sz w:val="24"/>
          <w:szCs w:val="24"/>
        </w:rPr>
        <w:t xml:space="preserve"> результати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Pr>
          <w:rStyle w:val="rvts0"/>
          <w:rFonts w:ascii="Times New Roman" w:hAnsi="Times New Roman"/>
          <w:sz w:val="24"/>
          <w:szCs w:val="24"/>
        </w:rPr>
        <w:t>Литвинюк</w:t>
      </w:r>
      <w:proofErr w:type="spellEnd"/>
      <w:r>
        <w:rPr>
          <w:rStyle w:val="rvts0"/>
          <w:rFonts w:ascii="Times New Roman" w:hAnsi="Times New Roman"/>
          <w:sz w:val="24"/>
          <w:szCs w:val="24"/>
        </w:rPr>
        <w:t xml:space="preserve"> А.В.</w:t>
      </w:r>
      <w:r w:rsidRPr="00A5088D">
        <w:rPr>
          <w:rStyle w:val="rvts0"/>
          <w:rFonts w:ascii="Times New Roman" w:hAnsi="Times New Roman"/>
          <w:sz w:val="36"/>
          <w:szCs w:val="36"/>
        </w:rPr>
        <w:t xml:space="preserve"> </w:t>
      </w:r>
      <w:r w:rsidRPr="00B710E5">
        <w:rPr>
          <w:rStyle w:val="rvts0"/>
          <w:rFonts w:ascii="Times New Roman" w:hAnsi="Times New Roman"/>
          <w:sz w:val="24"/>
          <w:szCs w:val="24"/>
        </w:rPr>
        <w:t>на посаду судді</w:t>
      </w:r>
      <w:r w:rsidRPr="00586E46">
        <w:rPr>
          <w:rFonts w:ascii="Times New Roman" w:hAnsi="Times New Roman"/>
          <w:sz w:val="24"/>
          <w:szCs w:val="24"/>
        </w:rPr>
        <w:t xml:space="preserve"> </w:t>
      </w:r>
      <w:r w:rsidRPr="008748C2">
        <w:rPr>
          <w:rFonts w:ascii="Times New Roman" w:hAnsi="Times New Roman" w:cs="Times New Roman"/>
          <w:sz w:val="24"/>
          <w:szCs w:val="24"/>
        </w:rPr>
        <w:t>Комінтернівського районного суду Одеської області</w:t>
      </w:r>
      <w:r>
        <w:rPr>
          <w:rFonts w:ascii="Times New Roman" w:hAnsi="Times New Roman"/>
          <w:sz w:val="24"/>
          <w:szCs w:val="24"/>
        </w:rPr>
        <w:t>.</w:t>
      </w:r>
    </w:p>
    <w:p w14:paraId="7BAA44DE" w14:textId="6E597D81" w:rsidR="00C762E6" w:rsidRPr="00107DEB" w:rsidRDefault="00C762E6" w:rsidP="00541671">
      <w:pPr>
        <w:pStyle w:val="a4"/>
        <w:spacing w:before="0" w:beforeAutospacing="0" w:after="0" w:afterAutospacing="0"/>
        <w:ind w:left="-142" w:firstLine="709"/>
        <w:jc w:val="both"/>
        <w:rPr>
          <w:color w:val="000000"/>
        </w:rPr>
      </w:pPr>
      <w:r w:rsidRPr="008748C2">
        <w:rPr>
          <w:color w:val="000000"/>
        </w:rPr>
        <w:t>Керуючись пунктом 20 розділу XII «Прикінцеві та перехідні положення», ст</w:t>
      </w:r>
      <w:r w:rsidR="0064524D">
        <w:rPr>
          <w:color w:val="000000"/>
        </w:rPr>
        <w:t>аттями</w:t>
      </w:r>
      <w:r w:rsidRPr="008748C2">
        <w:rPr>
          <w:color w:val="000000"/>
        </w:rPr>
        <w:t xml:space="preserve">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w:t>
      </w:r>
      <w:r w:rsidR="00107DEB" w:rsidRPr="00541671">
        <w:rPr>
          <w:color w:val="000000"/>
        </w:rPr>
        <w:t xml:space="preserve"> </w:t>
      </w:r>
      <w:r w:rsidR="00107DEB">
        <w:rPr>
          <w:color w:val="000000"/>
        </w:rPr>
        <w:t>одноголосно</w:t>
      </w:r>
    </w:p>
    <w:p w14:paraId="4E20E897" w14:textId="77777777" w:rsidR="00C762E6" w:rsidRPr="008748C2" w:rsidRDefault="00C762E6" w:rsidP="00541671">
      <w:pPr>
        <w:pStyle w:val="a4"/>
        <w:spacing w:before="0" w:beforeAutospacing="0" w:after="0" w:afterAutospacing="0"/>
        <w:ind w:left="-142" w:firstLine="709"/>
        <w:jc w:val="both"/>
      </w:pPr>
    </w:p>
    <w:p w14:paraId="5F87D114" w14:textId="77777777" w:rsidR="00C762E6" w:rsidRDefault="00C762E6" w:rsidP="00541671">
      <w:pPr>
        <w:pStyle w:val="a4"/>
        <w:spacing w:before="0" w:beforeAutospacing="0" w:after="0" w:afterAutospacing="0"/>
        <w:ind w:left="-142" w:firstLine="709"/>
        <w:jc w:val="center"/>
        <w:rPr>
          <w:color w:val="000000"/>
        </w:rPr>
      </w:pPr>
      <w:r>
        <w:rPr>
          <w:color w:val="000000"/>
        </w:rPr>
        <w:t>в</w:t>
      </w:r>
      <w:r w:rsidRPr="008748C2">
        <w:rPr>
          <w:color w:val="000000"/>
        </w:rPr>
        <w:t>ирішила</w:t>
      </w:r>
      <w:r>
        <w:rPr>
          <w:color w:val="000000"/>
        </w:rPr>
        <w:t>:</w:t>
      </w:r>
    </w:p>
    <w:p w14:paraId="786CDF81" w14:textId="77777777" w:rsidR="00C762E6" w:rsidRPr="008748C2" w:rsidRDefault="00C762E6" w:rsidP="00541671">
      <w:pPr>
        <w:pStyle w:val="a4"/>
        <w:spacing w:before="0" w:beforeAutospacing="0" w:after="0" w:afterAutospacing="0"/>
        <w:ind w:left="-142" w:firstLine="709"/>
        <w:jc w:val="center"/>
      </w:pPr>
    </w:p>
    <w:p w14:paraId="03C73FA5" w14:textId="11CEE048" w:rsidR="00C762E6" w:rsidRPr="00824130" w:rsidRDefault="00C762E6" w:rsidP="00541671">
      <w:pPr>
        <w:pStyle w:val="a4"/>
        <w:shd w:val="clear" w:color="auto" w:fill="FFFFFF"/>
        <w:spacing w:before="0" w:beforeAutospacing="0" w:after="0" w:afterAutospacing="0"/>
        <w:ind w:left="-142" w:firstLine="709"/>
        <w:jc w:val="both"/>
      </w:pPr>
      <w:r w:rsidRPr="00824130">
        <w:t xml:space="preserve">Визнати суддю Комінтернівського районного суду Одеської області </w:t>
      </w:r>
      <w:proofErr w:type="spellStart"/>
      <w:r w:rsidRPr="00824130">
        <w:t>Литвинюк</w:t>
      </w:r>
      <w:proofErr w:type="spellEnd"/>
      <w:r w:rsidRPr="00A5088D">
        <w:rPr>
          <w:sz w:val="32"/>
          <w:szCs w:val="32"/>
        </w:rPr>
        <w:t xml:space="preserve"> </w:t>
      </w:r>
      <w:r w:rsidRPr="00824130">
        <w:t>Аксені</w:t>
      </w:r>
      <w:r w:rsidR="0064524D" w:rsidRPr="00824130">
        <w:t>ю</w:t>
      </w:r>
      <w:r w:rsidRPr="00824130">
        <w:t xml:space="preserve"> Володимирівн</w:t>
      </w:r>
      <w:r w:rsidR="0064524D" w:rsidRPr="00824130">
        <w:t>у</w:t>
      </w:r>
      <w:r w:rsidRPr="00824130">
        <w:t xml:space="preserve"> такою, що відповідає займаній посаді.</w:t>
      </w:r>
    </w:p>
    <w:p w14:paraId="5814804B" w14:textId="546836A5" w:rsidR="00593BE7" w:rsidRPr="00593BE7" w:rsidRDefault="00C762E6" w:rsidP="00541671">
      <w:pPr>
        <w:pStyle w:val="a4"/>
        <w:shd w:val="clear" w:color="auto" w:fill="FFFFFF"/>
        <w:spacing w:before="0" w:beforeAutospacing="0" w:after="0" w:afterAutospacing="0"/>
        <w:ind w:left="-142" w:firstLine="709"/>
        <w:jc w:val="both"/>
      </w:pPr>
      <w:proofErr w:type="spellStart"/>
      <w:r w:rsidRPr="00107DEB">
        <w:t>Внести</w:t>
      </w:r>
      <w:proofErr w:type="spellEnd"/>
      <w:r w:rsidRPr="00107DEB">
        <w:t xml:space="preserve"> рекомендацію Вищій раді правосуддя </w:t>
      </w:r>
      <w:r w:rsidR="00494005" w:rsidRPr="00107DEB">
        <w:t>про</w:t>
      </w:r>
      <w:r w:rsidRPr="00107DEB">
        <w:t xml:space="preserve"> призначення </w:t>
      </w:r>
      <w:proofErr w:type="spellStart"/>
      <w:r w:rsidRPr="00107DEB">
        <w:t>Литвинюк</w:t>
      </w:r>
      <w:proofErr w:type="spellEnd"/>
      <w:r w:rsidRPr="00107DEB">
        <w:t xml:space="preserve"> Аксенії Володимирівни на посаду судді Комінтернівського районного суду Одеської області.</w:t>
      </w:r>
    </w:p>
    <w:p w14:paraId="1CF2A489" w14:textId="77777777" w:rsidR="00593BE7" w:rsidRPr="00107DEB" w:rsidRDefault="00593BE7" w:rsidP="00541671">
      <w:pPr>
        <w:pStyle w:val="a4"/>
        <w:shd w:val="clear" w:color="auto" w:fill="FFFFFF"/>
        <w:spacing w:before="0" w:beforeAutospacing="0" w:after="0" w:afterAutospacing="0"/>
        <w:ind w:left="-142" w:firstLine="709"/>
        <w:jc w:val="both"/>
      </w:pPr>
    </w:p>
    <w:p w14:paraId="108F4A85" w14:textId="1A151C02" w:rsidR="00107DEB" w:rsidRPr="00107DEB" w:rsidRDefault="00107DEB" w:rsidP="00541671">
      <w:pPr>
        <w:tabs>
          <w:tab w:val="left" w:pos="7300"/>
        </w:tabs>
        <w:spacing w:after="120"/>
        <w:ind w:left="-142"/>
        <w:jc w:val="both"/>
        <w:rPr>
          <w:rStyle w:val="rvts0"/>
          <w:rFonts w:ascii="Times New Roman" w:eastAsia="Times New Roman" w:hAnsi="Times New Roman" w:cs="Times New Roman"/>
          <w:sz w:val="24"/>
          <w:szCs w:val="24"/>
        </w:rPr>
      </w:pPr>
      <w:r w:rsidRPr="00107DEB">
        <w:rPr>
          <w:rStyle w:val="rvts0"/>
          <w:rFonts w:ascii="Times New Roman" w:hAnsi="Times New Roman" w:cs="Times New Roman"/>
          <w:sz w:val="24"/>
          <w:szCs w:val="24"/>
        </w:rPr>
        <w:t>Головуючий</w:t>
      </w:r>
      <w:r w:rsidRPr="00107DEB">
        <w:rPr>
          <w:rStyle w:val="rvts0"/>
          <w:rFonts w:ascii="Times New Roman" w:hAnsi="Times New Roman" w:cs="Times New Roman"/>
          <w:sz w:val="24"/>
          <w:szCs w:val="24"/>
        </w:rPr>
        <w:tab/>
      </w:r>
      <w:r w:rsidRPr="00107DEB">
        <w:rPr>
          <w:rStyle w:val="rvts0"/>
          <w:rFonts w:ascii="Times New Roman" w:hAnsi="Times New Roman" w:cs="Times New Roman"/>
          <w:sz w:val="24"/>
          <w:szCs w:val="24"/>
        </w:rPr>
        <w:tab/>
        <w:t xml:space="preserve"> </w:t>
      </w:r>
      <w:r w:rsidR="0034223C">
        <w:rPr>
          <w:rStyle w:val="rvts0"/>
          <w:rFonts w:ascii="Times New Roman" w:hAnsi="Times New Roman" w:cs="Times New Roman"/>
          <w:sz w:val="24"/>
          <w:szCs w:val="24"/>
        </w:rPr>
        <w:t xml:space="preserve"> </w:t>
      </w:r>
      <w:r w:rsidRPr="00107DEB">
        <w:rPr>
          <w:rStyle w:val="rvts0"/>
          <w:rFonts w:ascii="Times New Roman" w:hAnsi="Times New Roman" w:cs="Times New Roman"/>
          <w:sz w:val="24"/>
          <w:szCs w:val="24"/>
        </w:rPr>
        <w:t xml:space="preserve"> </w:t>
      </w:r>
      <w:r w:rsidRPr="00107DEB">
        <w:rPr>
          <w:rFonts w:ascii="Times New Roman" w:hAnsi="Times New Roman" w:cs="Times New Roman"/>
          <w:color w:val="1D1D1B"/>
          <w:sz w:val="24"/>
          <w:szCs w:val="24"/>
        </w:rPr>
        <w:t>Р.М. Сидорович</w:t>
      </w:r>
    </w:p>
    <w:p w14:paraId="519E0B6C" w14:textId="5B75C895" w:rsidR="00107DEB" w:rsidRPr="00107DEB" w:rsidRDefault="00107DEB" w:rsidP="00541671">
      <w:pPr>
        <w:pStyle w:val="rtejustify"/>
        <w:shd w:val="clear" w:color="auto" w:fill="FFFFFF"/>
        <w:spacing w:before="0" w:beforeAutospacing="0" w:after="120" w:afterAutospacing="0" w:line="276" w:lineRule="auto"/>
        <w:ind w:left="-142"/>
        <w:jc w:val="both"/>
        <w:rPr>
          <w:color w:val="1D1D1B"/>
        </w:rPr>
      </w:pPr>
      <w:r w:rsidRPr="00107DEB">
        <w:rPr>
          <w:rStyle w:val="rvts0"/>
        </w:rPr>
        <w:t>Члени Комісії:</w:t>
      </w:r>
      <w:r w:rsidRPr="00107DEB">
        <w:rPr>
          <w:rStyle w:val="rvts0"/>
        </w:rPr>
        <w:tab/>
      </w:r>
      <w:r w:rsidRPr="00107DEB">
        <w:rPr>
          <w:rStyle w:val="rvts0"/>
        </w:rPr>
        <w:tab/>
        <w:t xml:space="preserve"> </w:t>
      </w:r>
      <w:r w:rsidRPr="00107DEB">
        <w:rPr>
          <w:rStyle w:val="rvts0"/>
        </w:rPr>
        <w:tab/>
      </w:r>
      <w:r w:rsidRPr="00107DEB">
        <w:rPr>
          <w:rStyle w:val="rvts0"/>
        </w:rPr>
        <w:tab/>
      </w:r>
      <w:r w:rsidRPr="00107DEB">
        <w:rPr>
          <w:rStyle w:val="rvts0"/>
        </w:rPr>
        <w:tab/>
      </w:r>
      <w:r w:rsidRPr="00107DEB">
        <w:rPr>
          <w:rStyle w:val="rvts0"/>
        </w:rPr>
        <w:tab/>
      </w:r>
      <w:r w:rsidRPr="00107DEB">
        <w:rPr>
          <w:rStyle w:val="rvts0"/>
        </w:rPr>
        <w:tab/>
      </w:r>
      <w:r w:rsidRPr="00107DEB">
        <w:rPr>
          <w:rStyle w:val="rvts0"/>
        </w:rPr>
        <w:tab/>
      </w:r>
      <w:r w:rsidRPr="00107DEB">
        <w:rPr>
          <w:rStyle w:val="rvts0"/>
        </w:rPr>
        <w:tab/>
      </w:r>
      <w:r w:rsidR="00A5088D">
        <w:rPr>
          <w:rStyle w:val="rvts0"/>
        </w:rPr>
        <w:tab/>
      </w:r>
      <w:r w:rsidRPr="00107DEB">
        <w:rPr>
          <w:rStyle w:val="rvts0"/>
        </w:rPr>
        <w:t xml:space="preserve">   </w:t>
      </w:r>
      <w:r w:rsidRPr="00107DEB">
        <w:rPr>
          <w:color w:val="1D1D1B"/>
        </w:rPr>
        <w:t xml:space="preserve">М.Б. </w:t>
      </w:r>
      <w:proofErr w:type="spellStart"/>
      <w:r w:rsidRPr="00107DEB">
        <w:rPr>
          <w:color w:val="1D1D1B"/>
        </w:rPr>
        <w:t>Богоніс</w:t>
      </w:r>
      <w:proofErr w:type="spellEnd"/>
    </w:p>
    <w:p w14:paraId="0FE9CF23" w14:textId="77777777" w:rsidR="00A5088D" w:rsidRDefault="00107DEB" w:rsidP="00A5088D">
      <w:pPr>
        <w:pStyle w:val="rtejustify"/>
        <w:shd w:val="clear" w:color="auto" w:fill="FFFFFF"/>
        <w:spacing w:before="0" w:beforeAutospacing="0" w:after="120" w:afterAutospacing="0" w:line="276" w:lineRule="auto"/>
        <w:ind w:left="-142"/>
        <w:jc w:val="both"/>
        <w:rPr>
          <w:color w:val="1D1D1B"/>
        </w:rPr>
      </w:pP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00A5088D">
        <w:rPr>
          <w:color w:val="1D1D1B"/>
        </w:rPr>
        <w:tab/>
      </w:r>
      <w:r w:rsidRPr="00107DEB">
        <w:rPr>
          <w:color w:val="1D1D1B"/>
        </w:rPr>
        <w:t xml:space="preserve">   Л.М. Волкова</w:t>
      </w:r>
    </w:p>
    <w:p w14:paraId="3BC8B6D8" w14:textId="17BC1994" w:rsidR="00107DEB" w:rsidRPr="00107DEB" w:rsidRDefault="00A5088D" w:rsidP="00A5088D">
      <w:pPr>
        <w:pStyle w:val="rtejustify"/>
        <w:shd w:val="clear" w:color="auto" w:fill="FFFFFF"/>
        <w:spacing w:before="0" w:beforeAutospacing="0" w:after="120" w:afterAutospacing="0" w:line="276" w:lineRule="auto"/>
        <w:ind w:left="6938" w:firstLine="850"/>
        <w:jc w:val="both"/>
        <w:rPr>
          <w:color w:val="1D1D1B"/>
        </w:rPr>
      </w:pPr>
      <w:r>
        <w:rPr>
          <w:color w:val="1D1D1B"/>
        </w:rPr>
        <w:t xml:space="preserve"> </w:t>
      </w:r>
      <w:r w:rsidR="00107DEB" w:rsidRPr="00107DEB">
        <w:rPr>
          <w:color w:val="1D1D1B"/>
        </w:rPr>
        <w:t xml:space="preserve">  В.О. </w:t>
      </w:r>
      <w:proofErr w:type="spellStart"/>
      <w:r w:rsidR="00107DEB" w:rsidRPr="00107DEB">
        <w:rPr>
          <w:color w:val="1D1D1B"/>
        </w:rPr>
        <w:t>Гацелюк</w:t>
      </w:r>
      <w:proofErr w:type="spellEnd"/>
    </w:p>
    <w:p w14:paraId="1E1B4467" w14:textId="43815DBD" w:rsidR="00107DEB" w:rsidRPr="00107DEB" w:rsidRDefault="00107DEB" w:rsidP="00A5088D">
      <w:pPr>
        <w:pStyle w:val="rtejustify"/>
        <w:shd w:val="clear" w:color="auto" w:fill="FFFFFF"/>
        <w:spacing w:before="0" w:beforeAutospacing="0" w:after="120" w:afterAutospacing="0" w:line="276" w:lineRule="auto"/>
        <w:ind w:left="6938" w:firstLine="850"/>
        <w:jc w:val="both"/>
        <w:rPr>
          <w:color w:val="1D1D1B"/>
        </w:rPr>
      </w:pPr>
      <w:r w:rsidRPr="00107DEB">
        <w:rPr>
          <w:color w:val="1D1D1B"/>
        </w:rPr>
        <w:t xml:space="preserve">   Я.М. Дух</w:t>
      </w:r>
    </w:p>
    <w:p w14:paraId="171BE548" w14:textId="54F603D0" w:rsidR="00107DEB" w:rsidRPr="00107DEB" w:rsidRDefault="00107DEB" w:rsidP="00A5088D">
      <w:pPr>
        <w:pStyle w:val="rtejustify"/>
        <w:shd w:val="clear" w:color="auto" w:fill="FFFFFF"/>
        <w:spacing w:before="0" w:beforeAutospacing="0" w:after="120" w:afterAutospacing="0" w:line="276" w:lineRule="auto"/>
        <w:ind w:left="6938" w:firstLine="850"/>
        <w:jc w:val="both"/>
        <w:rPr>
          <w:color w:val="1D1D1B"/>
        </w:rPr>
      </w:pPr>
      <w:r w:rsidRPr="00107DEB">
        <w:rPr>
          <w:color w:val="1D1D1B"/>
        </w:rPr>
        <w:t xml:space="preserve">   Р.А. </w:t>
      </w:r>
      <w:proofErr w:type="spellStart"/>
      <w:r w:rsidRPr="00107DEB">
        <w:rPr>
          <w:color w:val="1D1D1B"/>
        </w:rPr>
        <w:t>Кидисюк</w:t>
      </w:r>
      <w:proofErr w:type="spellEnd"/>
    </w:p>
    <w:p w14:paraId="2437C809" w14:textId="4FEFD04B" w:rsidR="00107DEB" w:rsidRPr="00107DEB" w:rsidRDefault="00107DEB" w:rsidP="00A5088D">
      <w:pPr>
        <w:pStyle w:val="rtejustify"/>
        <w:shd w:val="clear" w:color="auto" w:fill="FFFFFF"/>
        <w:spacing w:before="0" w:beforeAutospacing="0" w:after="120" w:afterAutospacing="0" w:line="276" w:lineRule="auto"/>
        <w:ind w:left="6938" w:firstLine="850"/>
        <w:jc w:val="both"/>
        <w:rPr>
          <w:color w:val="1D1D1B"/>
        </w:rPr>
      </w:pPr>
      <w:r w:rsidRPr="00107DEB">
        <w:rPr>
          <w:color w:val="1D1D1B"/>
        </w:rPr>
        <w:t xml:space="preserve">   Н.Р. </w:t>
      </w:r>
      <w:proofErr w:type="spellStart"/>
      <w:r w:rsidRPr="00107DEB">
        <w:rPr>
          <w:color w:val="1D1D1B"/>
        </w:rPr>
        <w:t>Кобецька</w:t>
      </w:r>
      <w:proofErr w:type="spellEnd"/>
    </w:p>
    <w:p w14:paraId="0B01C2AF" w14:textId="3E16AE21" w:rsidR="00107DEB" w:rsidRPr="00107DEB" w:rsidRDefault="00107DEB" w:rsidP="00541671">
      <w:pPr>
        <w:pStyle w:val="rtejustify"/>
        <w:shd w:val="clear" w:color="auto" w:fill="FFFFFF"/>
        <w:spacing w:before="0" w:beforeAutospacing="0" w:after="120" w:afterAutospacing="0" w:line="276" w:lineRule="auto"/>
        <w:ind w:left="-142"/>
        <w:jc w:val="both"/>
        <w:rPr>
          <w:color w:val="1D1D1B"/>
        </w:rPr>
      </w:pP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Pr="00107DEB">
        <w:rPr>
          <w:color w:val="1D1D1B"/>
        </w:rPr>
        <w:tab/>
      </w:r>
      <w:r w:rsidR="00A5088D">
        <w:rPr>
          <w:color w:val="1D1D1B"/>
        </w:rPr>
        <w:tab/>
      </w:r>
      <w:r w:rsidRPr="00107DEB">
        <w:rPr>
          <w:color w:val="1D1D1B"/>
        </w:rPr>
        <w:t xml:space="preserve">   О.Л. </w:t>
      </w:r>
      <w:proofErr w:type="spellStart"/>
      <w:r w:rsidRPr="00107DEB">
        <w:rPr>
          <w:color w:val="1D1D1B"/>
        </w:rPr>
        <w:t>Коліуш</w:t>
      </w:r>
      <w:proofErr w:type="spellEnd"/>
    </w:p>
    <w:p w14:paraId="5D967D01" w14:textId="33A7DA57" w:rsidR="00107DEB" w:rsidRPr="00107DEB" w:rsidRDefault="00107DEB" w:rsidP="00A5088D">
      <w:pPr>
        <w:pStyle w:val="rtejustify"/>
        <w:shd w:val="clear" w:color="auto" w:fill="FFFFFF"/>
        <w:spacing w:before="0" w:beforeAutospacing="0" w:after="120" w:afterAutospacing="0" w:line="276" w:lineRule="auto"/>
        <w:ind w:left="6938" w:firstLine="850"/>
        <w:jc w:val="both"/>
        <w:rPr>
          <w:color w:val="1D1D1B"/>
        </w:rPr>
      </w:pPr>
      <w:r w:rsidRPr="00107DEB">
        <w:rPr>
          <w:color w:val="1D1D1B"/>
        </w:rPr>
        <w:t xml:space="preserve">   </w:t>
      </w:r>
      <w:r w:rsidR="0034223C">
        <w:rPr>
          <w:color w:val="1D1D1B"/>
        </w:rPr>
        <w:t>Р</w:t>
      </w:r>
      <w:r w:rsidRPr="00107DEB">
        <w:rPr>
          <w:color w:val="1D1D1B"/>
        </w:rPr>
        <w:t>.І. Мельник</w:t>
      </w:r>
    </w:p>
    <w:p w14:paraId="71466980" w14:textId="643DDCDE" w:rsidR="00107DEB" w:rsidRPr="00107DEB" w:rsidRDefault="00A5088D" w:rsidP="00A5088D">
      <w:pPr>
        <w:pStyle w:val="rtejustify"/>
        <w:shd w:val="clear" w:color="auto" w:fill="FFFFFF"/>
        <w:spacing w:before="0" w:beforeAutospacing="0" w:after="120" w:afterAutospacing="0" w:line="276" w:lineRule="auto"/>
        <w:ind w:left="7646" w:firstLine="142"/>
        <w:jc w:val="both"/>
        <w:rPr>
          <w:color w:val="1D1D1B"/>
        </w:rPr>
      </w:pPr>
      <w:r>
        <w:rPr>
          <w:color w:val="1D1D1B"/>
        </w:rPr>
        <w:t xml:space="preserve"> </w:t>
      </w:r>
      <w:r w:rsidR="00107DEB" w:rsidRPr="00107DEB">
        <w:rPr>
          <w:color w:val="1D1D1B"/>
        </w:rPr>
        <w:t xml:space="preserve">  О.С. </w:t>
      </w:r>
      <w:proofErr w:type="spellStart"/>
      <w:r w:rsidR="00107DEB" w:rsidRPr="00107DEB">
        <w:rPr>
          <w:color w:val="1D1D1B"/>
        </w:rPr>
        <w:t>Омельян</w:t>
      </w:r>
      <w:proofErr w:type="spellEnd"/>
    </w:p>
    <w:p w14:paraId="354A410C" w14:textId="5ADBA658" w:rsidR="00107DEB" w:rsidRPr="00107DEB" w:rsidRDefault="00A5088D" w:rsidP="00A5088D">
      <w:pPr>
        <w:pStyle w:val="rtejustify"/>
        <w:shd w:val="clear" w:color="auto" w:fill="FFFFFF"/>
        <w:spacing w:before="0" w:beforeAutospacing="0" w:after="120" w:afterAutospacing="0" w:line="276" w:lineRule="auto"/>
        <w:ind w:left="6938" w:firstLine="850"/>
        <w:jc w:val="both"/>
        <w:rPr>
          <w:color w:val="1D1D1B"/>
        </w:rPr>
      </w:pPr>
      <w:r>
        <w:rPr>
          <w:color w:val="1D1D1B"/>
        </w:rPr>
        <w:t xml:space="preserve"> </w:t>
      </w:r>
      <w:r w:rsidR="00107DEB" w:rsidRPr="00107DEB">
        <w:rPr>
          <w:color w:val="1D1D1B"/>
        </w:rPr>
        <w:t xml:space="preserve">  А.В. Пасічник</w:t>
      </w:r>
    </w:p>
    <w:p w14:paraId="7CAE3269" w14:textId="37895D94" w:rsidR="00107DEB" w:rsidRPr="00107DEB" w:rsidRDefault="00107DEB" w:rsidP="00A5088D">
      <w:pPr>
        <w:pStyle w:val="rtejustify"/>
        <w:shd w:val="clear" w:color="auto" w:fill="FFFFFF"/>
        <w:spacing w:before="0" w:beforeAutospacing="0" w:after="120" w:afterAutospacing="0" w:line="276" w:lineRule="auto"/>
        <w:ind w:left="6938" w:firstLine="850"/>
        <w:jc w:val="both"/>
        <w:rPr>
          <w:color w:val="1D1D1B"/>
        </w:rPr>
      </w:pPr>
      <w:r w:rsidRPr="00541671">
        <w:rPr>
          <w:color w:val="1D1D1B"/>
          <w:shd w:val="clear" w:color="auto" w:fill="FFFFFF"/>
          <w:lang w:val="ru-RU"/>
        </w:rPr>
        <w:t xml:space="preserve">   </w:t>
      </w:r>
      <w:r w:rsidRPr="00107DEB">
        <w:rPr>
          <w:color w:val="1D1D1B"/>
          <w:shd w:val="clear" w:color="auto" w:fill="FFFFFF"/>
        </w:rPr>
        <w:t xml:space="preserve">Р.Б. </w:t>
      </w:r>
      <w:proofErr w:type="spellStart"/>
      <w:r w:rsidRPr="00107DEB">
        <w:rPr>
          <w:color w:val="1D1D1B"/>
          <w:shd w:val="clear" w:color="auto" w:fill="FFFFFF"/>
        </w:rPr>
        <w:t>Сабодаш</w:t>
      </w:r>
      <w:proofErr w:type="spellEnd"/>
    </w:p>
    <w:p w14:paraId="41D0EA2B" w14:textId="77777777" w:rsidR="00107DEB" w:rsidRPr="00107DEB" w:rsidRDefault="00107DEB" w:rsidP="00A5088D">
      <w:pPr>
        <w:pStyle w:val="rtejustify"/>
        <w:shd w:val="clear" w:color="auto" w:fill="FFFFFF"/>
        <w:spacing w:before="0" w:beforeAutospacing="0" w:after="120" w:afterAutospacing="0" w:line="276" w:lineRule="auto"/>
        <w:ind w:left="6938" w:firstLine="850"/>
        <w:jc w:val="both"/>
        <w:rPr>
          <w:color w:val="1D1D1B"/>
        </w:rPr>
      </w:pPr>
      <w:r w:rsidRPr="00541671">
        <w:rPr>
          <w:color w:val="1D1D1B"/>
          <w:lang w:val="ru-RU"/>
        </w:rPr>
        <w:t xml:space="preserve">   </w:t>
      </w:r>
      <w:r w:rsidRPr="00107DEB">
        <w:rPr>
          <w:color w:val="1D1D1B"/>
        </w:rPr>
        <w:t>С.Ю. Чумак</w:t>
      </w:r>
    </w:p>
    <w:p w14:paraId="4F99ABAD" w14:textId="4AD20FDB" w:rsidR="007778E2" w:rsidRPr="00107DEB" w:rsidRDefault="00107DEB" w:rsidP="00A5088D">
      <w:pPr>
        <w:spacing w:after="120"/>
        <w:ind w:left="6938" w:firstLine="850"/>
        <w:rPr>
          <w:rFonts w:ascii="Times New Roman" w:hAnsi="Times New Roman" w:cs="Times New Roman"/>
          <w:sz w:val="24"/>
          <w:szCs w:val="24"/>
        </w:rPr>
      </w:pPr>
      <w:r w:rsidRPr="00107DEB">
        <w:rPr>
          <w:rFonts w:ascii="Times New Roman" w:hAnsi="Times New Roman" w:cs="Times New Roman"/>
          <w:color w:val="1D1D1B"/>
          <w:sz w:val="24"/>
          <w:szCs w:val="24"/>
        </w:rPr>
        <w:t xml:space="preserve">   Г.М. Шевчук</w:t>
      </w:r>
    </w:p>
    <w:sectPr w:rsidR="007778E2" w:rsidRPr="00107DEB" w:rsidSect="0064524D">
      <w:headerReference w:type="default" r:id="rId12"/>
      <w:pgSz w:w="11906" w:h="16838"/>
      <w:pgMar w:top="709" w:right="850"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41CCC" w14:textId="77777777" w:rsidR="004C395B" w:rsidRDefault="004C395B" w:rsidP="004C395B">
      <w:pPr>
        <w:spacing w:after="0" w:line="240" w:lineRule="auto"/>
      </w:pPr>
      <w:r>
        <w:separator/>
      </w:r>
    </w:p>
  </w:endnote>
  <w:endnote w:type="continuationSeparator" w:id="0">
    <w:p w14:paraId="7C33CB70" w14:textId="77777777" w:rsidR="004C395B" w:rsidRDefault="004C395B" w:rsidP="004C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A8E28" w14:textId="77777777" w:rsidR="004C395B" w:rsidRDefault="004C395B" w:rsidP="004C395B">
      <w:pPr>
        <w:spacing w:after="0" w:line="240" w:lineRule="auto"/>
      </w:pPr>
      <w:r>
        <w:separator/>
      </w:r>
    </w:p>
  </w:footnote>
  <w:footnote w:type="continuationSeparator" w:id="0">
    <w:p w14:paraId="1C7D1DC3" w14:textId="77777777" w:rsidR="004C395B" w:rsidRDefault="004C395B" w:rsidP="004C3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903541"/>
      <w:docPartObj>
        <w:docPartGallery w:val="Page Numbers (Top of Page)"/>
        <w:docPartUnique/>
      </w:docPartObj>
    </w:sdtPr>
    <w:sdtEndPr/>
    <w:sdtContent>
      <w:p w14:paraId="03ACF609" w14:textId="2452D1E8" w:rsidR="004C395B" w:rsidRDefault="004C395B">
        <w:pPr>
          <w:pStyle w:val="a7"/>
          <w:jc w:val="center"/>
        </w:pPr>
        <w:r>
          <w:fldChar w:fldCharType="begin"/>
        </w:r>
        <w:r>
          <w:instrText>PAGE   \* MERGEFORMAT</w:instrText>
        </w:r>
        <w:r>
          <w:fldChar w:fldCharType="separate"/>
        </w:r>
        <w:r w:rsidR="00900C83">
          <w:rPr>
            <w:noProof/>
          </w:rPr>
          <w:t>6</w:t>
        </w:r>
        <w:r>
          <w:fldChar w:fldCharType="end"/>
        </w:r>
      </w:p>
    </w:sdtContent>
  </w:sdt>
  <w:p w14:paraId="3D7245BF" w14:textId="77777777" w:rsidR="004C395B" w:rsidRDefault="004C395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BA"/>
    <w:rsid w:val="00042251"/>
    <w:rsid w:val="00047094"/>
    <w:rsid w:val="00080943"/>
    <w:rsid w:val="000B5B72"/>
    <w:rsid w:val="000D012E"/>
    <w:rsid w:val="00107DEB"/>
    <w:rsid w:val="00170BC1"/>
    <w:rsid w:val="001C2249"/>
    <w:rsid w:val="002C4EB5"/>
    <w:rsid w:val="002E68D7"/>
    <w:rsid w:val="0033154A"/>
    <w:rsid w:val="00333563"/>
    <w:rsid w:val="00337C24"/>
    <w:rsid w:val="0034223C"/>
    <w:rsid w:val="00494005"/>
    <w:rsid w:val="004B313F"/>
    <w:rsid w:val="004C395B"/>
    <w:rsid w:val="00504F65"/>
    <w:rsid w:val="00541671"/>
    <w:rsid w:val="00593BE7"/>
    <w:rsid w:val="005B1697"/>
    <w:rsid w:val="005B3F48"/>
    <w:rsid w:val="005B43BA"/>
    <w:rsid w:val="0064524D"/>
    <w:rsid w:val="006A3FAA"/>
    <w:rsid w:val="007033B5"/>
    <w:rsid w:val="007778E2"/>
    <w:rsid w:val="007C3BC0"/>
    <w:rsid w:val="00824130"/>
    <w:rsid w:val="00900C83"/>
    <w:rsid w:val="0095056C"/>
    <w:rsid w:val="00A15672"/>
    <w:rsid w:val="00A46594"/>
    <w:rsid w:val="00A5088D"/>
    <w:rsid w:val="00A70DF3"/>
    <w:rsid w:val="00A85E8D"/>
    <w:rsid w:val="00A946E0"/>
    <w:rsid w:val="00AF233F"/>
    <w:rsid w:val="00B32643"/>
    <w:rsid w:val="00B84836"/>
    <w:rsid w:val="00BF5D22"/>
    <w:rsid w:val="00C35B1D"/>
    <w:rsid w:val="00C64819"/>
    <w:rsid w:val="00C762E6"/>
    <w:rsid w:val="00D37A1E"/>
    <w:rsid w:val="00DA2140"/>
    <w:rsid w:val="00E26FB3"/>
    <w:rsid w:val="00E3659D"/>
    <w:rsid w:val="00EB12AB"/>
    <w:rsid w:val="00EC1A3F"/>
    <w:rsid w:val="00ED0E2F"/>
    <w:rsid w:val="00F05739"/>
    <w:rsid w:val="00F665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2E6"/>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C762E6"/>
    <w:pPr>
      <w:spacing w:after="0" w:line="240" w:lineRule="auto"/>
    </w:pPr>
  </w:style>
  <w:style w:type="character" w:customStyle="1" w:styleId="rvts0">
    <w:name w:val="rvts0"/>
    <w:rsid w:val="00C762E6"/>
  </w:style>
  <w:style w:type="paragraph" w:styleId="a4">
    <w:name w:val="Normal (Web)"/>
    <w:basedOn w:val="a"/>
    <w:uiPriority w:val="99"/>
    <w:unhideWhenUsed/>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C762E6"/>
  </w:style>
  <w:style w:type="paragraph" w:styleId="a5">
    <w:name w:val="Balloon Text"/>
    <w:basedOn w:val="a"/>
    <w:link w:val="a6"/>
    <w:uiPriority w:val="99"/>
    <w:semiHidden/>
    <w:unhideWhenUsed/>
    <w:rsid w:val="0004225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42251"/>
    <w:rPr>
      <w:rFonts w:ascii="Segoe UI" w:eastAsia="Batang" w:hAnsi="Segoe UI" w:cs="Segoe UI"/>
      <w:sz w:val="18"/>
      <w:szCs w:val="18"/>
    </w:rPr>
  </w:style>
  <w:style w:type="paragraph" w:styleId="a7">
    <w:name w:val="header"/>
    <w:basedOn w:val="a"/>
    <w:link w:val="a8"/>
    <w:uiPriority w:val="99"/>
    <w:unhideWhenUsed/>
    <w:rsid w:val="004C395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4C395B"/>
    <w:rPr>
      <w:rFonts w:eastAsia="Batang"/>
    </w:rPr>
  </w:style>
  <w:style w:type="paragraph" w:styleId="a9">
    <w:name w:val="footer"/>
    <w:basedOn w:val="a"/>
    <w:link w:val="aa"/>
    <w:uiPriority w:val="99"/>
    <w:unhideWhenUsed/>
    <w:rsid w:val="004C395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C395B"/>
    <w:rPr>
      <w:rFonts w:eastAsia="Bat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2E6"/>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C762E6"/>
    <w:pPr>
      <w:spacing w:after="0" w:line="240" w:lineRule="auto"/>
    </w:pPr>
  </w:style>
  <w:style w:type="character" w:customStyle="1" w:styleId="rvts0">
    <w:name w:val="rvts0"/>
    <w:rsid w:val="00C762E6"/>
  </w:style>
  <w:style w:type="paragraph" w:styleId="a4">
    <w:name w:val="Normal (Web)"/>
    <w:basedOn w:val="a"/>
    <w:uiPriority w:val="99"/>
    <w:unhideWhenUsed/>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C762E6"/>
  </w:style>
  <w:style w:type="paragraph" w:styleId="a5">
    <w:name w:val="Balloon Text"/>
    <w:basedOn w:val="a"/>
    <w:link w:val="a6"/>
    <w:uiPriority w:val="99"/>
    <w:semiHidden/>
    <w:unhideWhenUsed/>
    <w:rsid w:val="0004225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42251"/>
    <w:rPr>
      <w:rFonts w:ascii="Segoe UI" w:eastAsia="Batang" w:hAnsi="Segoe UI" w:cs="Segoe UI"/>
      <w:sz w:val="18"/>
      <w:szCs w:val="18"/>
    </w:rPr>
  </w:style>
  <w:style w:type="paragraph" w:styleId="a7">
    <w:name w:val="header"/>
    <w:basedOn w:val="a"/>
    <w:link w:val="a8"/>
    <w:uiPriority w:val="99"/>
    <w:unhideWhenUsed/>
    <w:rsid w:val="004C395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4C395B"/>
    <w:rPr>
      <w:rFonts w:eastAsia="Batang"/>
    </w:rPr>
  </w:style>
  <w:style w:type="paragraph" w:styleId="a9">
    <w:name w:val="footer"/>
    <w:basedOn w:val="a"/>
    <w:link w:val="aa"/>
    <w:uiPriority w:val="99"/>
    <w:unhideWhenUsed/>
    <w:rsid w:val="004C395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C395B"/>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012342?ed=2001_04_05&amp;an=213" TargetMode="External"/><Relationship Id="rId5" Type="http://schemas.openxmlformats.org/officeDocument/2006/relationships/webSettings" Target="webSettings.xml"/><Relationship Id="rId10" Type="http://schemas.openxmlformats.org/officeDocument/2006/relationships/hyperlink" Target="https://ips.ligazakon.net/document/view/kd0005?an=8" TargetMode="External"/><Relationship Id="rId4" Type="http://schemas.openxmlformats.org/officeDocument/2006/relationships/settings" Target="settings.xml"/><Relationship Id="rId9" Type="http://schemas.openxmlformats.org/officeDocument/2006/relationships/hyperlink" Target="https://ips.ligazakon.net/document/view/t012342?ed=2001_04_05&amp;an=2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1B4B-8BD0-4771-9738-95894EFD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14134</Words>
  <Characters>8057</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Власенко Наталія Євгеніївна</cp:lastModifiedBy>
  <cp:revision>4</cp:revision>
  <cp:lastPrinted>2024-01-18T14:13:00Z</cp:lastPrinted>
  <dcterms:created xsi:type="dcterms:W3CDTF">2024-01-23T13:52:00Z</dcterms:created>
  <dcterms:modified xsi:type="dcterms:W3CDTF">2024-02-01T15:08:00Z</dcterms:modified>
</cp:coreProperties>
</file>