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3B6A3" w14:textId="77777777"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019736C5" wp14:editId="211CC86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D2276BD" w14:textId="77777777"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14:paraId="6E31FD3C" w14:textId="77777777"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0ECCD911" w14:textId="77777777" w:rsidR="00004062" w:rsidRPr="00B724D4" w:rsidRDefault="00004062" w:rsidP="00004062">
      <w:pPr>
        <w:spacing w:after="0" w:line="240" w:lineRule="auto"/>
        <w:jc w:val="center"/>
        <w:rPr>
          <w:rFonts w:ascii="Times New Roman" w:eastAsia="Times New Roman" w:hAnsi="Times New Roman" w:cs="Times New Roman"/>
          <w:sz w:val="16"/>
          <w:szCs w:val="16"/>
          <w:lang w:val="uk-UA" w:eastAsia="ru-RU"/>
        </w:rPr>
      </w:pPr>
    </w:p>
    <w:p w14:paraId="63B014CD" w14:textId="77777777" w:rsidR="009730EC" w:rsidRPr="00500087" w:rsidRDefault="00004062" w:rsidP="009730EC">
      <w:pPr>
        <w:spacing w:after="0" w:line="240" w:lineRule="auto"/>
        <w:rPr>
          <w:rFonts w:ascii="Times New Roman" w:eastAsia="Times New Roman" w:hAnsi="Times New Roman" w:cs="Times New Roman"/>
          <w:sz w:val="26"/>
          <w:szCs w:val="26"/>
          <w:lang w:val="uk-UA" w:eastAsia="ru-RU"/>
        </w:rPr>
      </w:pPr>
      <w:r w:rsidRPr="00500087">
        <w:rPr>
          <w:rFonts w:ascii="Times New Roman" w:eastAsia="Times New Roman" w:hAnsi="Times New Roman" w:cs="Times New Roman"/>
          <w:sz w:val="26"/>
          <w:szCs w:val="26"/>
          <w:lang w:val="uk-UA" w:eastAsia="ru-RU"/>
        </w:rPr>
        <w:tab/>
      </w:r>
      <w:r w:rsidRPr="00500087">
        <w:rPr>
          <w:rFonts w:ascii="Times New Roman" w:eastAsia="Times New Roman" w:hAnsi="Times New Roman" w:cs="Times New Roman"/>
          <w:sz w:val="26"/>
          <w:szCs w:val="26"/>
          <w:lang w:val="uk-UA" w:eastAsia="ru-RU"/>
        </w:rPr>
        <w:tab/>
      </w:r>
      <w:r w:rsidRPr="00500087">
        <w:rPr>
          <w:rFonts w:ascii="Times New Roman" w:eastAsia="Times New Roman" w:hAnsi="Times New Roman" w:cs="Times New Roman"/>
          <w:sz w:val="26"/>
          <w:szCs w:val="26"/>
          <w:lang w:val="uk-UA" w:eastAsia="ru-RU"/>
        </w:rPr>
        <w:tab/>
      </w:r>
      <w:r w:rsidRPr="00500087">
        <w:rPr>
          <w:rFonts w:ascii="Times New Roman" w:eastAsia="Times New Roman" w:hAnsi="Times New Roman" w:cs="Times New Roman"/>
          <w:sz w:val="26"/>
          <w:szCs w:val="26"/>
          <w:lang w:val="uk-UA" w:eastAsia="ru-RU"/>
        </w:rPr>
        <w:tab/>
      </w:r>
      <w:r w:rsidRPr="00500087">
        <w:rPr>
          <w:rFonts w:ascii="Times New Roman" w:eastAsia="Times New Roman" w:hAnsi="Times New Roman" w:cs="Times New Roman"/>
          <w:sz w:val="26"/>
          <w:szCs w:val="26"/>
          <w:lang w:val="uk-UA" w:eastAsia="ru-RU"/>
        </w:rPr>
        <w:tab/>
      </w:r>
      <w:r w:rsidRPr="00500087">
        <w:rPr>
          <w:rFonts w:ascii="Times New Roman" w:eastAsia="Times New Roman" w:hAnsi="Times New Roman" w:cs="Times New Roman"/>
          <w:sz w:val="26"/>
          <w:szCs w:val="26"/>
          <w:lang w:val="uk-UA" w:eastAsia="ru-RU"/>
        </w:rPr>
        <w:tab/>
      </w:r>
      <w:r w:rsidRPr="00500087">
        <w:rPr>
          <w:rFonts w:ascii="Times New Roman" w:eastAsia="Times New Roman" w:hAnsi="Times New Roman" w:cs="Times New Roman"/>
          <w:sz w:val="26"/>
          <w:szCs w:val="26"/>
          <w:lang w:val="uk-UA" w:eastAsia="ru-RU"/>
        </w:rPr>
        <w:tab/>
      </w:r>
      <w:r w:rsidRPr="00500087">
        <w:rPr>
          <w:rFonts w:ascii="Times New Roman" w:eastAsia="Times New Roman" w:hAnsi="Times New Roman" w:cs="Times New Roman"/>
          <w:sz w:val="26"/>
          <w:szCs w:val="26"/>
          <w:lang w:val="uk-UA" w:eastAsia="ru-RU"/>
        </w:rPr>
        <w:tab/>
      </w:r>
      <w:r w:rsidR="00CA782F">
        <w:rPr>
          <w:rFonts w:ascii="Times New Roman" w:eastAsia="Times New Roman" w:hAnsi="Times New Roman" w:cs="Times New Roman"/>
          <w:sz w:val="26"/>
          <w:szCs w:val="26"/>
          <w:lang w:val="uk-UA" w:eastAsia="ru-RU"/>
        </w:rPr>
        <w:tab/>
      </w:r>
      <w:r w:rsidR="00CA782F">
        <w:rPr>
          <w:rFonts w:ascii="Times New Roman" w:eastAsia="Times New Roman" w:hAnsi="Times New Roman" w:cs="Times New Roman"/>
          <w:sz w:val="26"/>
          <w:szCs w:val="26"/>
          <w:lang w:val="uk-UA" w:eastAsia="ru-RU"/>
        </w:rPr>
        <w:tab/>
      </w:r>
      <w:r w:rsidR="00CA782F">
        <w:rPr>
          <w:rFonts w:ascii="Times New Roman" w:eastAsia="Times New Roman" w:hAnsi="Times New Roman" w:cs="Times New Roman"/>
          <w:sz w:val="26"/>
          <w:szCs w:val="26"/>
          <w:lang w:val="uk-UA" w:eastAsia="ru-RU"/>
        </w:rPr>
        <w:tab/>
      </w:r>
      <w:r w:rsidR="00B724D4">
        <w:rPr>
          <w:rFonts w:ascii="Times New Roman" w:eastAsia="Times New Roman" w:hAnsi="Times New Roman" w:cs="Times New Roman"/>
          <w:sz w:val="26"/>
          <w:szCs w:val="26"/>
          <w:lang w:val="uk-UA" w:eastAsia="ru-RU"/>
        </w:rPr>
        <w:t xml:space="preserve">                </w:t>
      </w:r>
      <w:r w:rsidRPr="00500087">
        <w:rPr>
          <w:rFonts w:ascii="Times New Roman" w:eastAsia="Times New Roman" w:hAnsi="Times New Roman" w:cs="Times New Roman"/>
          <w:sz w:val="26"/>
          <w:szCs w:val="26"/>
          <w:lang w:val="uk-UA" w:eastAsia="ru-RU"/>
        </w:rPr>
        <w:t xml:space="preserve">м. Київ </w:t>
      </w:r>
    </w:p>
    <w:p w14:paraId="751ADC14" w14:textId="2E53A2E9" w:rsidR="009730EC" w:rsidRPr="00895012" w:rsidRDefault="00895012" w:rsidP="009730EC">
      <w:pPr>
        <w:spacing w:after="0" w:line="240" w:lineRule="auto"/>
        <w:rPr>
          <w:rFonts w:ascii="Times New Roman" w:eastAsia="Times New Roman" w:hAnsi="Times New Roman" w:cs="Times New Roman"/>
          <w:sz w:val="26"/>
          <w:szCs w:val="26"/>
          <w:lang w:val="uk-UA" w:eastAsia="ru-RU"/>
        </w:rPr>
      </w:pPr>
      <w:r w:rsidRPr="00895012">
        <w:rPr>
          <w:rFonts w:ascii="Times New Roman" w:eastAsia="Times New Roman" w:hAnsi="Times New Roman" w:cs="Times New Roman"/>
          <w:sz w:val="26"/>
          <w:szCs w:val="26"/>
          <w:lang w:val="uk-UA" w:eastAsia="ru-RU"/>
        </w:rPr>
        <w:t>23 липня 2025 року</w:t>
      </w:r>
    </w:p>
    <w:p w14:paraId="0AA87CD5" w14:textId="77777777" w:rsidR="00895012" w:rsidRDefault="00895012" w:rsidP="009730EC">
      <w:pPr>
        <w:spacing w:after="0" w:line="240" w:lineRule="auto"/>
        <w:jc w:val="center"/>
        <w:rPr>
          <w:rFonts w:ascii="Times New Roman" w:eastAsia="Times New Roman" w:hAnsi="Times New Roman" w:cs="Times New Roman"/>
          <w:bCs/>
          <w:sz w:val="28"/>
          <w:szCs w:val="28"/>
          <w:lang w:val="uk-UA" w:eastAsia="ru-RU"/>
        </w:rPr>
      </w:pPr>
    </w:p>
    <w:p w14:paraId="2279E2C7" w14:textId="2DE1F463" w:rsidR="009730EC" w:rsidRPr="005F3BD9" w:rsidRDefault="00004062" w:rsidP="009730EC">
      <w:pPr>
        <w:spacing w:after="0" w:line="240" w:lineRule="auto"/>
        <w:jc w:val="center"/>
        <w:rPr>
          <w:rFonts w:ascii="Times New Roman" w:eastAsia="Times New Roman" w:hAnsi="Times New Roman" w:cs="Times New Roman"/>
          <w:bCs/>
          <w:sz w:val="28"/>
          <w:szCs w:val="28"/>
          <w:lang w:val="uk-UA" w:eastAsia="ru-RU"/>
        </w:rPr>
      </w:pPr>
      <w:r w:rsidRPr="005F3BD9">
        <w:rPr>
          <w:rFonts w:ascii="Times New Roman" w:eastAsia="Times New Roman" w:hAnsi="Times New Roman" w:cs="Times New Roman"/>
          <w:bCs/>
          <w:sz w:val="28"/>
          <w:szCs w:val="28"/>
          <w:lang w:val="uk-UA" w:eastAsia="ru-RU"/>
        </w:rPr>
        <w:t xml:space="preserve">Р І Ш Е Н </w:t>
      </w:r>
      <w:proofErr w:type="spellStart"/>
      <w:r w:rsidRPr="005F3BD9">
        <w:rPr>
          <w:rFonts w:ascii="Times New Roman" w:eastAsia="Times New Roman" w:hAnsi="Times New Roman" w:cs="Times New Roman"/>
          <w:bCs/>
          <w:sz w:val="28"/>
          <w:szCs w:val="28"/>
          <w:lang w:val="uk-UA" w:eastAsia="ru-RU"/>
        </w:rPr>
        <w:t>Н</w:t>
      </w:r>
      <w:proofErr w:type="spellEnd"/>
      <w:r w:rsidRPr="005F3BD9">
        <w:rPr>
          <w:rFonts w:ascii="Times New Roman" w:eastAsia="Times New Roman" w:hAnsi="Times New Roman" w:cs="Times New Roman"/>
          <w:bCs/>
          <w:sz w:val="28"/>
          <w:szCs w:val="28"/>
          <w:lang w:val="uk-UA" w:eastAsia="ru-RU"/>
        </w:rPr>
        <w:t xml:space="preserve"> Я № </w:t>
      </w:r>
      <w:r w:rsidR="0032544F">
        <w:rPr>
          <w:rFonts w:ascii="Times New Roman" w:eastAsia="Times New Roman" w:hAnsi="Times New Roman" w:cs="Times New Roman"/>
          <w:bCs/>
          <w:sz w:val="28"/>
          <w:szCs w:val="28"/>
          <w:u w:val="single"/>
          <w:lang w:val="uk-UA" w:eastAsia="ru-RU"/>
        </w:rPr>
        <w:t>140/зп-25</w:t>
      </w:r>
    </w:p>
    <w:p w14:paraId="38FDBB58" w14:textId="77777777" w:rsidR="00F36D0E" w:rsidRPr="005F3BD9" w:rsidRDefault="00F36D0E" w:rsidP="00781F70">
      <w:pPr>
        <w:spacing w:after="0" w:line="240" w:lineRule="auto"/>
        <w:rPr>
          <w:rFonts w:ascii="Times New Roman" w:eastAsia="Times New Roman" w:hAnsi="Times New Roman" w:cs="Times New Roman"/>
          <w:bCs/>
          <w:sz w:val="28"/>
          <w:szCs w:val="28"/>
          <w:lang w:val="uk-UA" w:eastAsia="ru-RU"/>
        </w:rPr>
      </w:pPr>
    </w:p>
    <w:p w14:paraId="0A2C0043" w14:textId="77777777" w:rsidR="000E3DED" w:rsidRDefault="000E3DED" w:rsidP="008120AE">
      <w:pPr>
        <w:spacing w:after="0" w:line="240" w:lineRule="auto"/>
        <w:jc w:val="both"/>
        <w:rPr>
          <w:rFonts w:ascii="Times New Roman" w:eastAsia="Times New Roman" w:hAnsi="Times New Roman" w:cs="Times New Roman"/>
          <w:bCs/>
          <w:sz w:val="26"/>
          <w:szCs w:val="26"/>
          <w:lang w:val="uk-UA" w:eastAsia="ru-RU"/>
        </w:rPr>
      </w:pPr>
    </w:p>
    <w:p w14:paraId="7908EAA5" w14:textId="72783F94" w:rsidR="008120AE" w:rsidRPr="00EB2462" w:rsidRDefault="008120AE" w:rsidP="008120AE">
      <w:pPr>
        <w:spacing w:after="0" w:line="240" w:lineRule="auto"/>
        <w:jc w:val="both"/>
        <w:rPr>
          <w:rFonts w:ascii="Times New Roman" w:eastAsia="Times New Roman" w:hAnsi="Times New Roman" w:cs="Times New Roman"/>
          <w:bCs/>
          <w:sz w:val="26"/>
          <w:szCs w:val="26"/>
          <w:lang w:val="uk-UA" w:eastAsia="ru-RU"/>
        </w:rPr>
      </w:pPr>
      <w:r w:rsidRPr="00EB2462">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C52364" w:rsidRPr="00EB2462">
        <w:rPr>
          <w:rFonts w:ascii="Times New Roman" w:eastAsia="Times New Roman" w:hAnsi="Times New Roman" w:cs="Times New Roman"/>
          <w:bCs/>
          <w:sz w:val="26"/>
          <w:szCs w:val="26"/>
          <w:lang w:val="uk-UA" w:eastAsia="ru-RU"/>
        </w:rPr>
        <w:t xml:space="preserve">пленарному </w:t>
      </w:r>
      <w:r w:rsidRPr="00EB2462">
        <w:rPr>
          <w:rFonts w:ascii="Times New Roman" w:eastAsia="Times New Roman" w:hAnsi="Times New Roman" w:cs="Times New Roman"/>
          <w:bCs/>
          <w:sz w:val="26"/>
          <w:szCs w:val="26"/>
          <w:lang w:val="uk-UA" w:eastAsia="ru-RU"/>
        </w:rPr>
        <w:t>складі:</w:t>
      </w:r>
    </w:p>
    <w:p w14:paraId="661EA750" w14:textId="77777777" w:rsidR="00F36D0E" w:rsidRPr="00EB2462" w:rsidRDefault="00F36D0E" w:rsidP="008120AE">
      <w:pPr>
        <w:spacing w:after="0" w:line="240" w:lineRule="auto"/>
        <w:jc w:val="both"/>
        <w:rPr>
          <w:rFonts w:ascii="Times New Roman" w:eastAsia="Times New Roman" w:hAnsi="Times New Roman" w:cs="Times New Roman"/>
          <w:bCs/>
          <w:sz w:val="26"/>
          <w:szCs w:val="26"/>
          <w:lang w:val="uk-UA" w:eastAsia="ru-RU"/>
        </w:rPr>
      </w:pPr>
    </w:p>
    <w:p w14:paraId="41058D24" w14:textId="77777777" w:rsidR="000415C8" w:rsidRPr="008E6313" w:rsidRDefault="00500087" w:rsidP="000415C8">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EB2462">
        <w:rPr>
          <w:rFonts w:ascii="Times New Roman" w:eastAsia="Times New Roman" w:hAnsi="Times New Roman" w:cs="Times New Roman"/>
          <w:sz w:val="26"/>
          <w:szCs w:val="26"/>
          <w:lang w:val="uk-UA" w:eastAsia="ar-SA"/>
        </w:rPr>
        <w:t xml:space="preserve">головуючого </w:t>
      </w:r>
      <w:r w:rsidRPr="008E6313">
        <w:rPr>
          <w:rFonts w:ascii="Times New Roman" w:eastAsia="Times New Roman" w:hAnsi="Times New Roman" w:cs="Times New Roman"/>
          <w:sz w:val="26"/>
          <w:szCs w:val="26"/>
          <w:lang w:val="uk-UA" w:eastAsia="ar-SA"/>
        </w:rPr>
        <w:t xml:space="preserve">– </w:t>
      </w:r>
      <w:r w:rsidR="000415C8" w:rsidRPr="008E6313">
        <w:rPr>
          <w:rFonts w:ascii="Times New Roman" w:eastAsia="Times New Roman" w:hAnsi="Times New Roman" w:cs="Times New Roman"/>
          <w:sz w:val="26"/>
          <w:szCs w:val="26"/>
          <w:lang w:val="uk-UA" w:eastAsia="ar-SA"/>
        </w:rPr>
        <w:t>Андрія ПАСІЧНИКА,</w:t>
      </w:r>
    </w:p>
    <w:p w14:paraId="0D047932" w14:textId="77777777" w:rsidR="000415C8" w:rsidRPr="008E6313" w:rsidRDefault="000415C8" w:rsidP="000415C8">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p>
    <w:p w14:paraId="7FAA21D7" w14:textId="6B1F7C53" w:rsidR="00500087" w:rsidRPr="00EB2462" w:rsidRDefault="000415C8" w:rsidP="000415C8">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8E6313">
        <w:rPr>
          <w:rFonts w:ascii="Times New Roman" w:eastAsia="Times New Roman" w:hAnsi="Times New Roman" w:cs="Times New Roman"/>
          <w:sz w:val="26"/>
          <w:szCs w:val="26"/>
          <w:lang w:val="uk-UA" w:eastAsia="ar-SA"/>
        </w:rPr>
        <w:t>членів Комісії: Михайла БОГОНОСА, Людмили ВОЛКОВОЇ, Віталія ГАЦЕЛЮКА, Романа КИДИСЮКА, Надії КОБЕЦЬКОЇ, Олега КОЛІУША, Володимира</w:t>
      </w:r>
      <w:r w:rsidR="00977AD7">
        <w:rPr>
          <w:rFonts w:ascii="Times New Roman" w:eastAsia="Times New Roman" w:hAnsi="Times New Roman" w:cs="Times New Roman"/>
          <w:sz w:val="26"/>
          <w:szCs w:val="26"/>
          <w:lang w:val="uk-UA" w:eastAsia="ar-SA"/>
        </w:rPr>
        <w:t> </w:t>
      </w:r>
      <w:r w:rsidRPr="008E6313">
        <w:rPr>
          <w:rFonts w:ascii="Times New Roman" w:eastAsia="Times New Roman" w:hAnsi="Times New Roman" w:cs="Times New Roman"/>
          <w:sz w:val="26"/>
          <w:szCs w:val="26"/>
          <w:lang w:val="uk-UA" w:eastAsia="ar-SA"/>
        </w:rPr>
        <w:t>ЛУГАНСЬКОГО, Руслана МЕЛЬНИКА, Олексія ОМЕЛЬЯНА, Романа</w:t>
      </w:r>
      <w:r w:rsidR="00977AD7">
        <w:rPr>
          <w:rFonts w:ascii="Times New Roman" w:eastAsia="Times New Roman" w:hAnsi="Times New Roman" w:cs="Times New Roman"/>
          <w:sz w:val="26"/>
          <w:szCs w:val="26"/>
          <w:lang w:val="uk-UA" w:eastAsia="ar-SA"/>
        </w:rPr>
        <w:t> </w:t>
      </w:r>
      <w:r w:rsidRPr="008E6313">
        <w:rPr>
          <w:rFonts w:ascii="Times New Roman" w:eastAsia="Times New Roman" w:hAnsi="Times New Roman" w:cs="Times New Roman"/>
          <w:sz w:val="26"/>
          <w:szCs w:val="26"/>
          <w:lang w:val="uk-UA" w:eastAsia="ar-SA"/>
        </w:rPr>
        <w:t>САБОДАША, Руслана СИДОРОВИЧА, Сергія  ЧУМАКА</w:t>
      </w:r>
      <w:r w:rsidR="00BB411A">
        <w:rPr>
          <w:rFonts w:ascii="Times New Roman" w:eastAsia="Times New Roman" w:hAnsi="Times New Roman" w:cs="Times New Roman"/>
          <w:sz w:val="26"/>
          <w:szCs w:val="26"/>
          <w:lang w:val="uk-UA" w:eastAsia="ar-SA"/>
        </w:rPr>
        <w:t xml:space="preserve"> (доповідач)</w:t>
      </w:r>
      <w:r w:rsidRPr="008E6313">
        <w:rPr>
          <w:rFonts w:ascii="Times New Roman" w:eastAsia="Times New Roman" w:hAnsi="Times New Roman" w:cs="Times New Roman"/>
          <w:sz w:val="26"/>
          <w:szCs w:val="26"/>
          <w:lang w:val="uk-UA" w:eastAsia="ar-SA"/>
        </w:rPr>
        <w:t>, Галини</w:t>
      </w:r>
      <w:r w:rsidR="00977AD7">
        <w:rPr>
          <w:rFonts w:ascii="Times New Roman" w:eastAsia="Times New Roman" w:hAnsi="Times New Roman" w:cs="Times New Roman"/>
          <w:sz w:val="26"/>
          <w:szCs w:val="26"/>
          <w:lang w:val="uk-UA" w:eastAsia="ar-SA"/>
        </w:rPr>
        <w:t> </w:t>
      </w:r>
      <w:r w:rsidRPr="008E6313">
        <w:rPr>
          <w:rFonts w:ascii="Times New Roman" w:eastAsia="Times New Roman" w:hAnsi="Times New Roman" w:cs="Times New Roman"/>
          <w:sz w:val="26"/>
          <w:szCs w:val="26"/>
          <w:lang w:val="uk-UA" w:eastAsia="ar-SA"/>
        </w:rPr>
        <w:t>ШЕВЧУК,</w:t>
      </w:r>
    </w:p>
    <w:p w14:paraId="3CE13B87" w14:textId="77777777" w:rsidR="000415C8" w:rsidRPr="00EB2462" w:rsidRDefault="000415C8"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14:paraId="78CDCF90" w14:textId="4760A806" w:rsidR="00280A16" w:rsidRPr="00EB2462" w:rsidRDefault="00B724D4" w:rsidP="00280A16">
      <w:pPr>
        <w:autoSpaceDE w:val="0"/>
        <w:autoSpaceDN w:val="0"/>
        <w:adjustRightInd w:val="0"/>
        <w:spacing w:after="0" w:line="240" w:lineRule="auto"/>
        <w:jc w:val="both"/>
        <w:rPr>
          <w:rFonts w:ascii="Times New Roman" w:hAnsi="Times New Roman" w:cs="Times New Roman"/>
          <w:bCs/>
          <w:sz w:val="26"/>
          <w:szCs w:val="26"/>
          <w:lang w:val="uk-UA"/>
        </w:rPr>
      </w:pPr>
      <w:r w:rsidRPr="00EB2462">
        <w:rPr>
          <w:rFonts w:ascii="Times New Roman" w:hAnsi="Times New Roman" w:cs="Times New Roman"/>
          <w:sz w:val="26"/>
          <w:szCs w:val="26"/>
          <w:lang w:val="uk-UA"/>
        </w:rPr>
        <w:t xml:space="preserve">розглянувши питання </w:t>
      </w:r>
      <w:r w:rsidR="00F36D0E" w:rsidRPr="00EB2462">
        <w:rPr>
          <w:rFonts w:ascii="Times New Roman" w:hAnsi="Times New Roman" w:cs="Times New Roman"/>
          <w:sz w:val="26"/>
          <w:szCs w:val="26"/>
          <w:lang w:val="uk-UA"/>
        </w:rPr>
        <w:t xml:space="preserve">про </w:t>
      </w:r>
      <w:r w:rsidR="00A81E36" w:rsidRPr="00EB2462">
        <w:rPr>
          <w:rFonts w:ascii="Times New Roman" w:hAnsi="Times New Roman" w:cs="Times New Roman"/>
          <w:sz w:val="26"/>
          <w:szCs w:val="26"/>
          <w:lang w:val="uk-UA"/>
        </w:rPr>
        <w:t>внесення змін</w:t>
      </w:r>
      <w:r w:rsidR="005959AB">
        <w:rPr>
          <w:rFonts w:ascii="Times New Roman" w:hAnsi="Times New Roman" w:cs="Times New Roman"/>
          <w:sz w:val="26"/>
          <w:szCs w:val="26"/>
          <w:lang w:val="uk-UA"/>
        </w:rPr>
        <w:t>и</w:t>
      </w:r>
      <w:r w:rsidR="00A81E36" w:rsidRPr="00EB2462">
        <w:rPr>
          <w:rFonts w:ascii="Times New Roman" w:hAnsi="Times New Roman" w:cs="Times New Roman"/>
          <w:sz w:val="26"/>
          <w:szCs w:val="26"/>
          <w:lang w:val="uk-UA"/>
        </w:rPr>
        <w:t xml:space="preserve"> до </w:t>
      </w:r>
      <w:r w:rsidR="00F36D0E" w:rsidRPr="00EB2462">
        <w:rPr>
          <w:rFonts w:ascii="Times New Roman" w:hAnsi="Times New Roman" w:cs="Times New Roman"/>
          <w:sz w:val="26"/>
          <w:szCs w:val="26"/>
          <w:lang w:val="uk-UA"/>
        </w:rPr>
        <w:t xml:space="preserve">Положення про автоматизовану систему визначення членів </w:t>
      </w:r>
      <w:r w:rsidR="00FE0617" w:rsidRPr="00EB2462">
        <w:rPr>
          <w:rFonts w:ascii="Times New Roman" w:hAnsi="Times New Roman" w:cs="Times New Roman"/>
          <w:sz w:val="26"/>
          <w:szCs w:val="26"/>
          <w:lang w:val="uk-UA"/>
        </w:rPr>
        <w:t xml:space="preserve">Вищої кваліфікаційної комісії суддів України </w:t>
      </w:r>
      <w:r w:rsidR="00F36D0E" w:rsidRPr="00EB2462">
        <w:rPr>
          <w:rFonts w:ascii="Times New Roman" w:hAnsi="Times New Roman" w:cs="Times New Roman"/>
          <w:sz w:val="26"/>
          <w:szCs w:val="26"/>
          <w:lang w:val="uk-UA"/>
        </w:rPr>
        <w:t>для підготовки до розгляду і доповіді справ,</w:t>
      </w:r>
      <w:r w:rsidR="00A81E36" w:rsidRPr="00EB2462">
        <w:rPr>
          <w:rFonts w:ascii="Times New Roman" w:hAnsi="Times New Roman" w:cs="Times New Roman"/>
          <w:sz w:val="26"/>
          <w:szCs w:val="26"/>
          <w:lang w:val="uk-UA"/>
        </w:rPr>
        <w:t xml:space="preserve"> затвердженого рішенням Комісії </w:t>
      </w:r>
      <w:r w:rsidR="005959AB">
        <w:rPr>
          <w:rFonts w:ascii="Times New Roman" w:hAnsi="Times New Roman" w:cs="Times New Roman"/>
          <w:sz w:val="26"/>
          <w:szCs w:val="26"/>
          <w:lang w:val="uk-UA"/>
        </w:rPr>
        <w:t xml:space="preserve">від </w:t>
      </w:r>
      <w:r w:rsidR="00A81E36" w:rsidRPr="00EB2462">
        <w:rPr>
          <w:rFonts w:ascii="Times New Roman" w:eastAsia="Times New Roman" w:hAnsi="Times New Roman" w:cs="Times New Roman"/>
          <w:sz w:val="26"/>
          <w:szCs w:val="26"/>
          <w:lang w:val="uk-UA" w:eastAsia="uk-UA"/>
        </w:rPr>
        <w:t>07</w:t>
      </w:r>
      <w:r w:rsidR="00C570AC" w:rsidRPr="00EB2462">
        <w:rPr>
          <w:rFonts w:ascii="Times New Roman" w:eastAsia="Times New Roman" w:hAnsi="Times New Roman" w:cs="Times New Roman"/>
          <w:sz w:val="26"/>
          <w:szCs w:val="26"/>
          <w:lang w:val="uk-UA" w:eastAsia="uk-UA"/>
        </w:rPr>
        <w:t xml:space="preserve"> листопада </w:t>
      </w:r>
      <w:r w:rsidR="00A81E36" w:rsidRPr="00EB2462">
        <w:rPr>
          <w:rFonts w:ascii="Times New Roman" w:eastAsia="Times New Roman" w:hAnsi="Times New Roman" w:cs="Times New Roman"/>
          <w:sz w:val="26"/>
          <w:szCs w:val="26"/>
          <w:lang w:val="uk-UA" w:eastAsia="uk-UA"/>
        </w:rPr>
        <w:t>2016</w:t>
      </w:r>
      <w:r w:rsidR="00C570AC" w:rsidRPr="00EB2462">
        <w:rPr>
          <w:rFonts w:ascii="Times New Roman" w:eastAsia="Times New Roman" w:hAnsi="Times New Roman" w:cs="Times New Roman"/>
          <w:sz w:val="26"/>
          <w:szCs w:val="26"/>
          <w:lang w:val="uk-UA" w:eastAsia="uk-UA"/>
        </w:rPr>
        <w:t xml:space="preserve"> року</w:t>
      </w:r>
      <w:r w:rsidR="00CA782F" w:rsidRPr="00EB2462">
        <w:rPr>
          <w:rFonts w:ascii="Times New Roman" w:eastAsia="Times New Roman" w:hAnsi="Times New Roman" w:cs="Times New Roman"/>
          <w:sz w:val="26"/>
          <w:szCs w:val="26"/>
          <w:lang w:val="uk-UA" w:eastAsia="uk-UA"/>
        </w:rPr>
        <w:t xml:space="preserve"> </w:t>
      </w:r>
      <w:r w:rsidR="00A81E36" w:rsidRPr="00EB2462">
        <w:rPr>
          <w:rFonts w:ascii="Times New Roman" w:eastAsia="Times New Roman" w:hAnsi="Times New Roman" w:cs="Times New Roman"/>
          <w:sz w:val="26"/>
          <w:szCs w:val="26"/>
          <w:lang w:val="uk-UA" w:eastAsia="uk-UA"/>
        </w:rPr>
        <w:t>№</w:t>
      </w:r>
      <w:r w:rsidR="00977AD7">
        <w:rPr>
          <w:rFonts w:ascii="Times New Roman" w:eastAsia="Times New Roman" w:hAnsi="Times New Roman" w:cs="Times New Roman"/>
          <w:sz w:val="26"/>
          <w:szCs w:val="26"/>
          <w:lang w:val="uk-UA" w:eastAsia="uk-UA"/>
        </w:rPr>
        <w:t> </w:t>
      </w:r>
      <w:r w:rsidR="00A81E36" w:rsidRPr="00EB2462">
        <w:rPr>
          <w:rFonts w:ascii="Times New Roman" w:eastAsia="Times New Roman" w:hAnsi="Times New Roman" w:cs="Times New Roman"/>
          <w:sz w:val="26"/>
          <w:szCs w:val="26"/>
          <w:lang w:val="uk-UA" w:eastAsia="uk-UA"/>
        </w:rPr>
        <w:t>146/зп-16</w:t>
      </w:r>
      <w:r w:rsidR="00776DC4" w:rsidRPr="00EB2462">
        <w:rPr>
          <w:rFonts w:ascii="Times New Roman" w:eastAsia="Times New Roman" w:hAnsi="Times New Roman" w:cs="Times New Roman"/>
          <w:sz w:val="26"/>
          <w:szCs w:val="26"/>
          <w:lang w:val="uk-UA" w:eastAsia="ar-SA"/>
        </w:rPr>
        <w:t xml:space="preserve"> (зі змінами)</w:t>
      </w:r>
      <w:r w:rsidR="00A81E36" w:rsidRPr="00EB2462">
        <w:rPr>
          <w:rFonts w:ascii="Times New Roman" w:eastAsia="Times New Roman" w:hAnsi="Times New Roman" w:cs="Times New Roman"/>
          <w:sz w:val="26"/>
          <w:szCs w:val="26"/>
          <w:lang w:val="uk-UA" w:eastAsia="uk-UA"/>
        </w:rPr>
        <w:t>,</w:t>
      </w:r>
    </w:p>
    <w:p w14:paraId="0AA0D2C2" w14:textId="77777777" w:rsidR="00F36D0E" w:rsidRPr="00EB2462"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14:paraId="56C2114D" w14:textId="77777777" w:rsidR="008120AE" w:rsidRPr="00EB2462"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EB2462">
        <w:rPr>
          <w:rFonts w:ascii="Times New Roman" w:hAnsi="Times New Roman" w:cs="Times New Roman"/>
          <w:bCs/>
          <w:sz w:val="26"/>
          <w:szCs w:val="26"/>
          <w:lang w:val="uk-UA"/>
        </w:rPr>
        <w:t>встановила:</w:t>
      </w:r>
    </w:p>
    <w:p w14:paraId="6E1E92FB" w14:textId="77777777" w:rsidR="008120AE" w:rsidRPr="00EB2462"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14:paraId="25F9A97C" w14:textId="77777777" w:rsidR="00857576" w:rsidRPr="00EB2462" w:rsidRDefault="00857576" w:rsidP="00C86377">
      <w:pPr>
        <w:pStyle w:val="a6"/>
        <w:spacing w:before="0" w:beforeAutospacing="0" w:after="0" w:afterAutospacing="0"/>
        <w:ind w:firstLine="709"/>
        <w:jc w:val="both"/>
        <w:rPr>
          <w:sz w:val="26"/>
          <w:szCs w:val="26"/>
        </w:rPr>
      </w:pPr>
      <w:r w:rsidRPr="00EB2462">
        <w:rPr>
          <w:iCs/>
          <w:sz w:val="26"/>
          <w:szCs w:val="26"/>
          <w:shd w:val="clear" w:color="auto" w:fill="FFFFFF"/>
        </w:rPr>
        <w:t xml:space="preserve">Відповідно до частини </w:t>
      </w:r>
      <w:r w:rsidR="005704F2" w:rsidRPr="00EB2462">
        <w:rPr>
          <w:iCs/>
          <w:sz w:val="26"/>
          <w:szCs w:val="26"/>
          <w:shd w:val="clear" w:color="auto" w:fill="FFFFFF"/>
        </w:rPr>
        <w:t>четвертої</w:t>
      </w:r>
      <w:r w:rsidRPr="00EB2462">
        <w:rPr>
          <w:iCs/>
          <w:sz w:val="26"/>
          <w:szCs w:val="26"/>
          <w:shd w:val="clear" w:color="auto" w:fill="FFFFFF"/>
        </w:rPr>
        <w:t xml:space="preserve"> статті 8</w:t>
      </w:r>
      <w:r w:rsidR="00994FD6" w:rsidRPr="00EB2462">
        <w:rPr>
          <w:sz w:val="26"/>
          <w:szCs w:val="26"/>
          <w:shd w:val="clear" w:color="auto" w:fill="FFFFFF"/>
        </w:rPr>
        <w:t xml:space="preserve"> </w:t>
      </w:r>
      <w:r w:rsidRPr="00EB2462">
        <w:rPr>
          <w:sz w:val="26"/>
          <w:szCs w:val="26"/>
          <w:shd w:val="clear" w:color="auto" w:fill="FFFFFF"/>
        </w:rPr>
        <w:t>Закону України «</w:t>
      </w:r>
      <w:r w:rsidR="0065191B" w:rsidRPr="00EB2462">
        <w:rPr>
          <w:sz w:val="26"/>
          <w:szCs w:val="26"/>
          <w:shd w:val="clear" w:color="auto" w:fill="FFFFFF"/>
        </w:rPr>
        <w:t>Про Вищий антикорупційний суд»</w:t>
      </w:r>
      <w:r w:rsidRPr="00EB2462">
        <w:rPr>
          <w:sz w:val="26"/>
          <w:szCs w:val="26"/>
          <w:shd w:val="clear" w:color="auto" w:fill="FFFFFF"/>
        </w:rPr>
        <w:t xml:space="preserve"> </w:t>
      </w:r>
      <w:r w:rsidR="005704F2" w:rsidRPr="00EB2462">
        <w:rPr>
          <w:sz w:val="26"/>
          <w:szCs w:val="26"/>
          <w:shd w:val="clear" w:color="auto" w:fill="FFFFFF"/>
        </w:rPr>
        <w:t xml:space="preserve">з </w:t>
      </w:r>
      <w:r w:rsidRPr="00EB2462">
        <w:rPr>
          <w:sz w:val="26"/>
          <w:szCs w:val="26"/>
          <w:shd w:val="clear" w:color="auto" w:fill="FFFFFF"/>
        </w:rPr>
        <w:t>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14:paraId="75E7CF16" w14:textId="1A543916" w:rsidR="00857576" w:rsidRPr="00EB2462" w:rsidRDefault="00131A69" w:rsidP="00C86377">
      <w:pPr>
        <w:pStyle w:val="a6"/>
        <w:spacing w:before="0" w:beforeAutospacing="0" w:after="0" w:afterAutospacing="0"/>
        <w:ind w:firstLine="709"/>
        <w:jc w:val="both"/>
        <w:rPr>
          <w:sz w:val="26"/>
          <w:szCs w:val="26"/>
        </w:rPr>
      </w:pPr>
      <w:r w:rsidRPr="00EB2462">
        <w:rPr>
          <w:sz w:val="26"/>
          <w:szCs w:val="26"/>
          <w:shd w:val="clear" w:color="auto" w:fill="FFFFFF"/>
        </w:rPr>
        <w:t>Згідно з</w:t>
      </w:r>
      <w:r w:rsidR="00994FD6" w:rsidRPr="00EB2462">
        <w:rPr>
          <w:sz w:val="26"/>
          <w:szCs w:val="26"/>
          <w:shd w:val="clear" w:color="auto" w:fill="FFFFFF"/>
        </w:rPr>
        <w:t xml:space="preserve"> частин</w:t>
      </w:r>
      <w:r w:rsidR="000C547B">
        <w:rPr>
          <w:sz w:val="26"/>
          <w:szCs w:val="26"/>
          <w:shd w:val="clear" w:color="auto" w:fill="FFFFFF"/>
        </w:rPr>
        <w:t>ами першою, другою</w:t>
      </w:r>
      <w:r w:rsidR="00994FD6" w:rsidRPr="00EB2462">
        <w:rPr>
          <w:sz w:val="26"/>
          <w:szCs w:val="26"/>
          <w:shd w:val="clear" w:color="auto" w:fill="FFFFFF"/>
        </w:rPr>
        <w:t xml:space="preserve"> статті 9 Закону України «Про Вищий антикорупційний суд» Громадська рада міжнародних експертів утворюється строком на шість років Вищою кваліфікаційною комісією суддів України для сприяння їй у підготовці рішень з питань призначення на посади суддів Вищого антикорупційного суду та є її допоміжним органом. Громадська рада міжнародних експертів виконує свої повноваження у складі шести членів, які призначаються Вищою кваліфікаційною комісією суддів України виключно на підставі пропозицій міжнародних організацій, з якими Україна співпрацює у сфері запобігання та протидії корупції відповідно до міжнародних договорів України. Вища кваліфікаційна комісія суддів України приймає </w:t>
      </w:r>
      <w:r w:rsidR="00994FD6" w:rsidRPr="00EB2462">
        <w:rPr>
          <w:sz w:val="26"/>
          <w:szCs w:val="26"/>
          <w:shd w:val="clear" w:color="auto" w:fill="FFFFFF"/>
        </w:rPr>
        <w:lastRenderedPageBreak/>
        <w:t>рішення про призначення членів Громадської ради міжнародних експертів якщо кількість запропонованих кандидатів до складу Громадської ради міжнародних експертів щонайменше вдвічі перевищує кількість вакантних місць.</w:t>
      </w:r>
    </w:p>
    <w:p w14:paraId="5900856A" w14:textId="0B59C77C" w:rsidR="00131A69" w:rsidRDefault="00131A69" w:rsidP="00131A69">
      <w:pPr>
        <w:pStyle w:val="a6"/>
        <w:spacing w:before="0" w:beforeAutospacing="0" w:after="0" w:afterAutospacing="0"/>
        <w:ind w:firstLine="709"/>
        <w:jc w:val="both"/>
        <w:rPr>
          <w:sz w:val="26"/>
          <w:szCs w:val="26"/>
        </w:rPr>
      </w:pPr>
      <w:r w:rsidRPr="00EB2462">
        <w:rPr>
          <w:iCs/>
          <w:sz w:val="26"/>
          <w:szCs w:val="26"/>
          <w:shd w:val="clear" w:color="auto" w:fill="FFFFFF"/>
        </w:rPr>
        <w:t xml:space="preserve">Пунктом 64 розділу ХІІ </w:t>
      </w:r>
      <w:r w:rsidR="00C267E4">
        <w:rPr>
          <w:iCs/>
          <w:sz w:val="26"/>
          <w:szCs w:val="26"/>
          <w:shd w:val="clear" w:color="auto" w:fill="FFFFFF"/>
        </w:rPr>
        <w:t>«</w:t>
      </w:r>
      <w:r w:rsidRPr="00EB2462">
        <w:rPr>
          <w:iCs/>
          <w:sz w:val="26"/>
          <w:szCs w:val="26"/>
          <w:shd w:val="clear" w:color="auto" w:fill="FFFFFF"/>
        </w:rPr>
        <w:t>Прикінцев</w:t>
      </w:r>
      <w:r w:rsidR="00C267E4">
        <w:rPr>
          <w:iCs/>
          <w:sz w:val="26"/>
          <w:szCs w:val="26"/>
          <w:shd w:val="clear" w:color="auto" w:fill="FFFFFF"/>
        </w:rPr>
        <w:t>і</w:t>
      </w:r>
      <w:r w:rsidRPr="00EB2462">
        <w:rPr>
          <w:iCs/>
          <w:sz w:val="26"/>
          <w:szCs w:val="26"/>
          <w:shd w:val="clear" w:color="auto" w:fill="FFFFFF"/>
        </w:rPr>
        <w:t xml:space="preserve"> та перехідн</w:t>
      </w:r>
      <w:r w:rsidR="00C267E4">
        <w:rPr>
          <w:iCs/>
          <w:sz w:val="26"/>
          <w:szCs w:val="26"/>
          <w:shd w:val="clear" w:color="auto" w:fill="FFFFFF"/>
        </w:rPr>
        <w:t>і</w:t>
      </w:r>
      <w:r w:rsidRPr="00EB2462">
        <w:rPr>
          <w:iCs/>
          <w:sz w:val="26"/>
          <w:szCs w:val="26"/>
          <w:shd w:val="clear" w:color="auto" w:fill="FFFFFF"/>
        </w:rPr>
        <w:t xml:space="preserve"> положен</w:t>
      </w:r>
      <w:r w:rsidR="00C267E4">
        <w:rPr>
          <w:iCs/>
          <w:sz w:val="26"/>
          <w:szCs w:val="26"/>
          <w:shd w:val="clear" w:color="auto" w:fill="FFFFFF"/>
        </w:rPr>
        <w:t>ня</w:t>
      </w:r>
      <w:r w:rsidR="00A97F1D">
        <w:rPr>
          <w:iCs/>
          <w:sz w:val="26"/>
          <w:szCs w:val="26"/>
          <w:shd w:val="clear" w:color="auto" w:fill="FFFFFF"/>
        </w:rPr>
        <w:t>»</w:t>
      </w:r>
      <w:r w:rsidRPr="00EB2462">
        <w:rPr>
          <w:iCs/>
          <w:sz w:val="26"/>
          <w:szCs w:val="26"/>
          <w:shd w:val="clear" w:color="auto" w:fill="FFFFFF"/>
        </w:rPr>
        <w:t xml:space="preserve"> Закону України «Про судоустрій і статус суддів»</w:t>
      </w:r>
      <w:r w:rsidR="00A97F1D">
        <w:rPr>
          <w:iCs/>
          <w:sz w:val="26"/>
          <w:szCs w:val="26"/>
          <w:shd w:val="clear" w:color="auto" w:fill="FFFFFF"/>
        </w:rPr>
        <w:t xml:space="preserve"> (далі – Закон)</w:t>
      </w:r>
      <w:r w:rsidRPr="00EB2462">
        <w:rPr>
          <w:iCs/>
          <w:sz w:val="26"/>
          <w:szCs w:val="26"/>
          <w:shd w:val="clear" w:color="auto" w:fill="FFFFFF"/>
        </w:rPr>
        <w:t xml:space="preserve"> визначено, що </w:t>
      </w:r>
      <w:r w:rsidR="00C65FC5">
        <w:rPr>
          <w:iCs/>
          <w:sz w:val="26"/>
          <w:szCs w:val="26"/>
          <w:shd w:val="clear" w:color="auto" w:fill="FFFFFF"/>
        </w:rPr>
        <w:t>п</w:t>
      </w:r>
      <w:r w:rsidR="00C65FC5" w:rsidRPr="00C65FC5">
        <w:rPr>
          <w:iCs/>
          <w:sz w:val="26"/>
          <w:szCs w:val="26"/>
          <w:shd w:val="clear" w:color="auto" w:fill="FFFFFF"/>
        </w:rPr>
        <w:t>ротягом трьох років з дня наб</w:t>
      </w:r>
      <w:r w:rsidR="00C65FC5">
        <w:rPr>
          <w:iCs/>
          <w:sz w:val="26"/>
          <w:szCs w:val="26"/>
          <w:shd w:val="clear" w:color="auto" w:fill="FFFFFF"/>
        </w:rPr>
        <w:t>рання чинності Законом України «</w:t>
      </w:r>
      <w:r w:rsidR="00C65FC5" w:rsidRPr="00C65FC5">
        <w:rPr>
          <w:iCs/>
          <w:sz w:val="26"/>
          <w:szCs w:val="26"/>
          <w:shd w:val="clear" w:color="auto" w:fill="FFFFFF"/>
        </w:rPr>
        <w:t>Про в</w:t>
      </w:r>
      <w:r w:rsidR="00C65FC5">
        <w:rPr>
          <w:iCs/>
          <w:sz w:val="26"/>
          <w:szCs w:val="26"/>
          <w:shd w:val="clear" w:color="auto" w:fill="FFFFFF"/>
        </w:rPr>
        <w:t>несення змін до Закону України «</w:t>
      </w:r>
      <w:r w:rsidR="00C65FC5" w:rsidRPr="00C65FC5">
        <w:rPr>
          <w:iCs/>
          <w:sz w:val="26"/>
          <w:szCs w:val="26"/>
          <w:shd w:val="clear" w:color="auto" w:fill="FFFFFF"/>
        </w:rPr>
        <w:t>Про судоустр</w:t>
      </w:r>
      <w:r w:rsidR="00C65FC5">
        <w:rPr>
          <w:iCs/>
          <w:sz w:val="26"/>
          <w:szCs w:val="26"/>
          <w:shd w:val="clear" w:color="auto" w:fill="FFFFFF"/>
        </w:rPr>
        <w:t>ій і статус суддів»</w:t>
      </w:r>
      <w:r w:rsidR="00C65FC5" w:rsidRPr="00C65FC5">
        <w:rPr>
          <w:iCs/>
          <w:sz w:val="26"/>
          <w:szCs w:val="26"/>
          <w:shd w:val="clear" w:color="auto" w:fill="FFFFFF"/>
        </w:rPr>
        <w:t xml:space="preserve"> та деяких інших законодавчих актів України щодо правових засад утворення та функціонування Спеціалізованого окружного адміністративного суду та Спеціалізованого апеляційного адміністративного суду</w:t>
      </w:r>
      <w:r w:rsidR="00C65FC5">
        <w:rPr>
          <w:iCs/>
          <w:sz w:val="26"/>
          <w:szCs w:val="26"/>
          <w:shd w:val="clear" w:color="auto" w:fill="FFFFFF"/>
        </w:rPr>
        <w:t>»</w:t>
      </w:r>
      <w:r w:rsidR="005477F7">
        <w:rPr>
          <w:iCs/>
          <w:sz w:val="26"/>
          <w:szCs w:val="26"/>
          <w:shd w:val="clear" w:color="auto" w:fill="FFFFFF"/>
        </w:rPr>
        <w:t xml:space="preserve"> </w:t>
      </w:r>
      <w:r w:rsidRPr="00EB2462">
        <w:rPr>
          <w:sz w:val="26"/>
          <w:szCs w:val="26"/>
        </w:rPr>
        <w:t>з метою сприяння Вищій кваліфікаційній комісії суддів України у встановленні відповідності кандидатів на посади суддів Спеціалізованого окружного адміністративного суду та Спеціалізованого апеляційного адміністративного суду критеріям доброчесності та професійної компетентності для цілей кваліфікаційного оцінювання утворюється і діє Експертна рада.</w:t>
      </w:r>
    </w:p>
    <w:p w14:paraId="040B0841" w14:textId="41D3C083" w:rsidR="003F113D" w:rsidRPr="00EB2462" w:rsidRDefault="00A97F1D" w:rsidP="00131A69">
      <w:pPr>
        <w:pStyle w:val="a6"/>
        <w:spacing w:before="0" w:beforeAutospacing="0" w:after="0" w:afterAutospacing="0"/>
        <w:ind w:firstLine="709"/>
        <w:jc w:val="both"/>
        <w:rPr>
          <w:sz w:val="26"/>
          <w:szCs w:val="26"/>
        </w:rPr>
      </w:pPr>
      <w:r w:rsidRPr="00A97F1D">
        <w:rPr>
          <w:sz w:val="26"/>
          <w:szCs w:val="26"/>
        </w:rPr>
        <w:t>Експертна рада утворюється Вищою кваліфікаційною комісією суддів України у порядку, визначеному розділом</w:t>
      </w:r>
      <w:r w:rsidR="005477F7">
        <w:rPr>
          <w:sz w:val="26"/>
          <w:szCs w:val="26"/>
        </w:rPr>
        <w:t xml:space="preserve"> </w:t>
      </w:r>
      <w:r w:rsidR="005477F7" w:rsidRPr="005477F7">
        <w:rPr>
          <w:sz w:val="26"/>
          <w:szCs w:val="26"/>
        </w:rPr>
        <w:t>ХІІ «Прикінцеві та перехідні положення» Закону</w:t>
      </w:r>
      <w:r w:rsidRPr="00A97F1D">
        <w:rPr>
          <w:sz w:val="26"/>
          <w:szCs w:val="26"/>
        </w:rPr>
        <w:t>, та є її допоміжним і дорадчим органом</w:t>
      </w:r>
      <w:r w:rsidR="005477F7">
        <w:rPr>
          <w:sz w:val="26"/>
          <w:szCs w:val="26"/>
        </w:rPr>
        <w:t>.</w:t>
      </w:r>
      <w:r w:rsidR="00862D5E">
        <w:rPr>
          <w:sz w:val="26"/>
          <w:szCs w:val="26"/>
        </w:rPr>
        <w:t xml:space="preserve"> </w:t>
      </w:r>
      <w:r w:rsidR="005477F7">
        <w:rPr>
          <w:sz w:val="26"/>
          <w:szCs w:val="26"/>
        </w:rPr>
        <w:t>К</w:t>
      </w:r>
      <w:r w:rsidR="00862D5E">
        <w:rPr>
          <w:sz w:val="26"/>
          <w:szCs w:val="26"/>
        </w:rPr>
        <w:t xml:space="preserve">омісія </w:t>
      </w:r>
      <w:r w:rsidR="00862D5E" w:rsidRPr="00862D5E">
        <w:rPr>
          <w:sz w:val="26"/>
          <w:szCs w:val="26"/>
        </w:rPr>
        <w:t xml:space="preserve">протягом п’ятнадцяти днів з дня отримання списків запропонованих до складу Експертної ради </w:t>
      </w:r>
      <w:r w:rsidR="005477F7" w:rsidRPr="005477F7">
        <w:rPr>
          <w:sz w:val="26"/>
          <w:szCs w:val="26"/>
        </w:rPr>
        <w:t xml:space="preserve">кандидатів </w:t>
      </w:r>
      <w:r w:rsidR="00862D5E" w:rsidRPr="00862D5E">
        <w:rPr>
          <w:sz w:val="26"/>
          <w:szCs w:val="26"/>
        </w:rPr>
        <w:t>ухвалює рішення про призначення осіб до складу Експертної ради</w:t>
      </w:r>
      <w:r w:rsidR="00862D5E">
        <w:rPr>
          <w:sz w:val="26"/>
          <w:szCs w:val="26"/>
        </w:rPr>
        <w:t xml:space="preserve"> (пункти 65, 71 </w:t>
      </w:r>
      <w:r w:rsidR="00862D5E" w:rsidRPr="00862D5E">
        <w:rPr>
          <w:sz w:val="26"/>
          <w:szCs w:val="26"/>
        </w:rPr>
        <w:t>розділу ХІІ «Прикінцеві та перехідні положення» Закону</w:t>
      </w:r>
      <w:r w:rsidR="00862D5E">
        <w:rPr>
          <w:sz w:val="26"/>
          <w:szCs w:val="26"/>
        </w:rPr>
        <w:t>).</w:t>
      </w:r>
    </w:p>
    <w:p w14:paraId="130F9C31" w14:textId="604492C2" w:rsidR="00BC2F6F" w:rsidRPr="00EB2462" w:rsidRDefault="00BC2F6F" w:rsidP="00FB406E">
      <w:pPr>
        <w:pStyle w:val="a6"/>
        <w:spacing w:after="0" w:afterAutospacing="0"/>
        <w:ind w:firstLine="709"/>
        <w:contextualSpacing/>
        <w:jc w:val="both"/>
        <w:rPr>
          <w:sz w:val="26"/>
          <w:szCs w:val="26"/>
        </w:rPr>
      </w:pPr>
      <w:r>
        <w:rPr>
          <w:sz w:val="26"/>
          <w:szCs w:val="26"/>
        </w:rPr>
        <w:t>П</w:t>
      </w:r>
      <w:r w:rsidRPr="00BC2F6F">
        <w:rPr>
          <w:sz w:val="26"/>
          <w:szCs w:val="26"/>
        </w:rPr>
        <w:t>орядок функціонування автоматизованої системи визначення члена Вищої кваліфікаційної комісії суддів України для підготовки до розгляду і доповіді справ</w:t>
      </w:r>
      <w:r>
        <w:rPr>
          <w:sz w:val="26"/>
          <w:szCs w:val="26"/>
        </w:rPr>
        <w:t xml:space="preserve"> визначено </w:t>
      </w:r>
      <w:r w:rsidRPr="00BC2F6F">
        <w:rPr>
          <w:sz w:val="26"/>
          <w:szCs w:val="26"/>
        </w:rPr>
        <w:t>Положення</w:t>
      </w:r>
      <w:r w:rsidR="005477F7">
        <w:rPr>
          <w:sz w:val="26"/>
          <w:szCs w:val="26"/>
        </w:rPr>
        <w:t>м</w:t>
      </w:r>
      <w:r w:rsidRPr="00BC2F6F">
        <w:rPr>
          <w:sz w:val="26"/>
          <w:szCs w:val="26"/>
        </w:rPr>
        <w:t xml:space="preserve"> про автоматизовану систему визначення членів Вищої кваліфікаційної комісії суддів України для підготовки до розгляду і доповіді справ, затвердже</w:t>
      </w:r>
      <w:r w:rsidR="005477F7">
        <w:rPr>
          <w:sz w:val="26"/>
          <w:szCs w:val="26"/>
        </w:rPr>
        <w:t>ним</w:t>
      </w:r>
      <w:r w:rsidRPr="00BC2F6F">
        <w:rPr>
          <w:sz w:val="26"/>
          <w:szCs w:val="26"/>
        </w:rPr>
        <w:t xml:space="preserve"> рішенням Ком</w:t>
      </w:r>
      <w:r w:rsidR="00E66BB7">
        <w:rPr>
          <w:sz w:val="26"/>
          <w:szCs w:val="26"/>
        </w:rPr>
        <w:t xml:space="preserve">ісії </w:t>
      </w:r>
      <w:r w:rsidR="005477F7">
        <w:rPr>
          <w:sz w:val="26"/>
          <w:szCs w:val="26"/>
        </w:rPr>
        <w:t xml:space="preserve">від </w:t>
      </w:r>
      <w:r w:rsidR="00E66BB7">
        <w:rPr>
          <w:sz w:val="26"/>
          <w:szCs w:val="26"/>
        </w:rPr>
        <w:t xml:space="preserve">07 листопада 2016 року </w:t>
      </w:r>
      <w:r w:rsidR="00635059">
        <w:rPr>
          <w:sz w:val="26"/>
          <w:szCs w:val="26"/>
        </w:rPr>
        <w:t>№ 146/зп-16 (зі змінами) (далі – Положення).</w:t>
      </w:r>
    </w:p>
    <w:p w14:paraId="58E7B88D" w14:textId="2AD76742" w:rsidR="009A7A70" w:rsidRPr="00EB2462" w:rsidRDefault="003B1C5A" w:rsidP="00CC0092">
      <w:pPr>
        <w:pStyle w:val="rtejustify"/>
        <w:shd w:val="clear" w:color="auto" w:fill="FFFFFF"/>
        <w:spacing w:before="0" w:beforeAutospacing="0" w:after="0" w:afterAutospacing="0"/>
        <w:ind w:firstLine="709"/>
        <w:jc w:val="both"/>
        <w:rPr>
          <w:sz w:val="26"/>
          <w:szCs w:val="26"/>
        </w:rPr>
      </w:pPr>
      <w:r w:rsidRPr="00EB2462">
        <w:rPr>
          <w:sz w:val="26"/>
          <w:szCs w:val="26"/>
        </w:rPr>
        <w:t xml:space="preserve">Згідно з </w:t>
      </w:r>
      <w:r w:rsidR="00857576" w:rsidRPr="00EB2462">
        <w:rPr>
          <w:rStyle w:val="ac"/>
          <w:sz w:val="26"/>
          <w:szCs w:val="26"/>
        </w:rPr>
        <w:t> </w:t>
      </w:r>
      <w:r w:rsidR="00857576" w:rsidRPr="00EB2462">
        <w:rPr>
          <w:sz w:val="26"/>
          <w:szCs w:val="26"/>
        </w:rPr>
        <w:t>пункт</w:t>
      </w:r>
      <w:r w:rsidRPr="00EB2462">
        <w:rPr>
          <w:sz w:val="26"/>
          <w:szCs w:val="26"/>
        </w:rPr>
        <w:t>ом</w:t>
      </w:r>
      <w:r w:rsidR="00857576" w:rsidRPr="00EB2462">
        <w:rPr>
          <w:sz w:val="26"/>
          <w:szCs w:val="26"/>
        </w:rPr>
        <w:t xml:space="preserve"> 1.2 розділу І Положення між членами Комісії розподіляються справи: </w:t>
      </w:r>
      <w:r w:rsidR="009A7A70" w:rsidRPr="00EB2462">
        <w:rPr>
          <w:sz w:val="26"/>
          <w:szCs w:val="26"/>
        </w:rPr>
        <w:t xml:space="preserve">за заявами про участь у доборі кандидатів на посаду судді; за заявами про участь у конкурсі на зайняття вакантної посади судді; за заявами про переведення судді до іншого суду за результатами конкурсу на заміщення вакантної посади судді; за повідомленням Державної судової адміністрації України про необхідність розгляду питання відрядження судді або про дострокове закінчення відрядження; за документами про переведення судді до іншого суду того самого або нижчого рівня у випадку реорганізації, ліквідації або припинення роботи суду; за заявами (рішеннями) про проведення кваліфікаційного оцінювання, зокрема кваліфікаційного оцінювання у зв’язку з накладенням дисциплінарного стягнення; за інформацією, що може свідчити про недостовірність (у тому числі неповноту) відомостей, поданих суддею у декларації родинних </w:t>
      </w:r>
      <w:proofErr w:type="spellStart"/>
      <w:r w:rsidR="009A7A70" w:rsidRPr="00EB2462">
        <w:rPr>
          <w:sz w:val="26"/>
          <w:szCs w:val="26"/>
        </w:rPr>
        <w:t>зв’язків</w:t>
      </w:r>
      <w:proofErr w:type="spellEnd"/>
      <w:r w:rsidR="009A7A70" w:rsidRPr="00EB2462">
        <w:rPr>
          <w:sz w:val="26"/>
          <w:szCs w:val="26"/>
        </w:rPr>
        <w:t xml:space="preserve"> судді, та тверджень судді у декларації доброчесності судді; за заявами громадських об</w:t>
      </w:r>
      <w:r w:rsidR="005477F7">
        <w:rPr>
          <w:sz w:val="26"/>
          <w:szCs w:val="26"/>
          <w:lang w:val="en-US"/>
        </w:rPr>
        <w:t>’</w:t>
      </w:r>
      <w:r w:rsidR="009A7A70" w:rsidRPr="00EB2462">
        <w:rPr>
          <w:sz w:val="26"/>
          <w:szCs w:val="26"/>
        </w:rPr>
        <w:t>єднань щодо участі у зборах представників громадських об</w:t>
      </w:r>
      <w:r w:rsidR="005477F7">
        <w:rPr>
          <w:sz w:val="26"/>
          <w:szCs w:val="26"/>
          <w:lang w:val="en-US"/>
        </w:rPr>
        <w:t>’</w:t>
      </w:r>
      <w:r w:rsidR="009A7A70" w:rsidRPr="00EB2462">
        <w:rPr>
          <w:sz w:val="26"/>
          <w:szCs w:val="26"/>
        </w:rPr>
        <w:t>єднань.</w:t>
      </w:r>
    </w:p>
    <w:p w14:paraId="4C9FCE44" w14:textId="77777777" w:rsidR="00857576" w:rsidRPr="00EB2462" w:rsidRDefault="00857576" w:rsidP="00CC0092">
      <w:pPr>
        <w:pStyle w:val="rtejustify"/>
        <w:shd w:val="clear" w:color="auto" w:fill="FFFFFF"/>
        <w:spacing w:before="0" w:beforeAutospacing="0" w:after="0" w:afterAutospacing="0"/>
        <w:ind w:firstLine="709"/>
        <w:jc w:val="both"/>
        <w:rPr>
          <w:sz w:val="26"/>
          <w:szCs w:val="26"/>
        </w:rPr>
      </w:pPr>
      <w:r w:rsidRPr="00EB2462">
        <w:rPr>
          <w:sz w:val="26"/>
          <w:szCs w:val="26"/>
        </w:rPr>
        <w:t xml:space="preserve">Викладене свідчить про те, що </w:t>
      </w:r>
      <w:r w:rsidR="005366D0" w:rsidRPr="00EB2462">
        <w:rPr>
          <w:sz w:val="26"/>
          <w:szCs w:val="26"/>
        </w:rPr>
        <w:t xml:space="preserve">документи кандидатів до складу Громадської ради </w:t>
      </w:r>
      <w:r w:rsidR="005366D0" w:rsidRPr="00EB2462">
        <w:rPr>
          <w:sz w:val="26"/>
          <w:szCs w:val="26"/>
          <w:shd w:val="clear" w:color="auto" w:fill="FFFFFF"/>
        </w:rPr>
        <w:t xml:space="preserve">міжнародних експертів та документи кандидатів до складу Експертної ради </w:t>
      </w:r>
      <w:r w:rsidRPr="00EB2462">
        <w:rPr>
          <w:sz w:val="26"/>
          <w:szCs w:val="26"/>
        </w:rPr>
        <w:t>не підлягають автоматизованому розподілу між членами Комісії.</w:t>
      </w:r>
    </w:p>
    <w:p w14:paraId="29B8E6C3" w14:textId="7C4286EC" w:rsidR="00857576" w:rsidRPr="00EB2462" w:rsidRDefault="00857576" w:rsidP="00CC0092">
      <w:pPr>
        <w:pStyle w:val="rtejustify"/>
        <w:shd w:val="clear" w:color="auto" w:fill="FFFFFF"/>
        <w:spacing w:before="0" w:beforeAutospacing="0" w:after="0" w:afterAutospacing="0"/>
        <w:ind w:firstLine="709"/>
        <w:jc w:val="both"/>
        <w:rPr>
          <w:sz w:val="26"/>
          <w:szCs w:val="26"/>
        </w:rPr>
      </w:pPr>
      <w:r w:rsidRPr="00EB2462">
        <w:rPr>
          <w:sz w:val="26"/>
          <w:szCs w:val="26"/>
        </w:rPr>
        <w:t>Заслухавши члена Комісії – доповідача та обговоривши зазначене питання</w:t>
      </w:r>
      <w:r w:rsidR="005477F7">
        <w:rPr>
          <w:sz w:val="26"/>
          <w:szCs w:val="26"/>
        </w:rPr>
        <w:t>,</w:t>
      </w:r>
      <w:r w:rsidRPr="00EB2462">
        <w:rPr>
          <w:sz w:val="26"/>
          <w:szCs w:val="26"/>
        </w:rPr>
        <w:t xml:space="preserve"> Комісія вважає, що з метою забезпечення неупередженого розгляду питання </w:t>
      </w:r>
      <w:r w:rsidR="009A7A70" w:rsidRPr="00EB2462">
        <w:rPr>
          <w:sz w:val="26"/>
          <w:szCs w:val="26"/>
        </w:rPr>
        <w:t xml:space="preserve">формування </w:t>
      </w:r>
      <w:r w:rsidR="005366D0" w:rsidRPr="00EB2462">
        <w:rPr>
          <w:sz w:val="26"/>
          <w:szCs w:val="26"/>
        </w:rPr>
        <w:t>склад</w:t>
      </w:r>
      <w:r w:rsidR="00F312C9">
        <w:rPr>
          <w:sz w:val="26"/>
          <w:szCs w:val="26"/>
        </w:rPr>
        <w:t>ів</w:t>
      </w:r>
      <w:r w:rsidR="005366D0" w:rsidRPr="00EB2462">
        <w:rPr>
          <w:sz w:val="26"/>
          <w:szCs w:val="26"/>
        </w:rPr>
        <w:t xml:space="preserve"> Громадської ради </w:t>
      </w:r>
      <w:r w:rsidR="005366D0" w:rsidRPr="00EB2462">
        <w:rPr>
          <w:sz w:val="26"/>
          <w:szCs w:val="26"/>
          <w:shd w:val="clear" w:color="auto" w:fill="FFFFFF"/>
        </w:rPr>
        <w:t>міжнародних експертів та Експертної ради</w:t>
      </w:r>
      <w:r w:rsidRPr="00EB2462">
        <w:rPr>
          <w:sz w:val="26"/>
          <w:szCs w:val="26"/>
        </w:rPr>
        <w:t xml:space="preserve"> </w:t>
      </w:r>
      <w:r w:rsidR="005477F7">
        <w:rPr>
          <w:sz w:val="26"/>
          <w:szCs w:val="26"/>
        </w:rPr>
        <w:t>відповідні</w:t>
      </w:r>
      <w:r w:rsidR="00E54E55">
        <w:rPr>
          <w:sz w:val="26"/>
          <w:szCs w:val="26"/>
        </w:rPr>
        <w:t xml:space="preserve"> документи </w:t>
      </w:r>
      <w:r w:rsidRPr="00EB2462">
        <w:rPr>
          <w:sz w:val="26"/>
          <w:szCs w:val="26"/>
        </w:rPr>
        <w:t xml:space="preserve">мають розподілятись між членами Комісії із застосуванням </w:t>
      </w:r>
      <w:r w:rsidRPr="00EB2462">
        <w:rPr>
          <w:sz w:val="26"/>
          <w:szCs w:val="26"/>
        </w:rPr>
        <w:lastRenderedPageBreak/>
        <w:t>автоматизованої системи визначення членів Вищої кваліфікаційної комісії суддів України для підготовки до розгляду і доповіді справ.</w:t>
      </w:r>
    </w:p>
    <w:p w14:paraId="35799B6F" w14:textId="77777777" w:rsidR="008120AE" w:rsidRPr="005477F7" w:rsidRDefault="00BF3607" w:rsidP="00086F3E">
      <w:pPr>
        <w:shd w:val="clear" w:color="auto" w:fill="FFFFFF"/>
        <w:spacing w:after="0" w:line="240" w:lineRule="auto"/>
        <w:ind w:firstLine="709"/>
        <w:jc w:val="both"/>
        <w:rPr>
          <w:rFonts w:ascii="Times New Roman" w:hAnsi="Times New Roman" w:cs="Times New Roman"/>
          <w:color w:val="FF0000"/>
          <w:sz w:val="26"/>
          <w:szCs w:val="26"/>
          <w:lang w:val="uk-UA"/>
        </w:rPr>
      </w:pPr>
      <w:r w:rsidRPr="00EB2462">
        <w:rPr>
          <w:rFonts w:ascii="Times New Roman" w:hAnsi="Times New Roman" w:cs="Times New Roman"/>
          <w:sz w:val="26"/>
          <w:szCs w:val="26"/>
          <w:lang w:val="uk-UA"/>
        </w:rPr>
        <w:t>К</w:t>
      </w:r>
      <w:r w:rsidR="008120AE" w:rsidRPr="00EB2462">
        <w:rPr>
          <w:rFonts w:ascii="Times New Roman" w:hAnsi="Times New Roman" w:cs="Times New Roman"/>
          <w:sz w:val="26"/>
          <w:szCs w:val="26"/>
          <w:lang w:val="uk-UA"/>
        </w:rPr>
        <w:t xml:space="preserve">еруючись статтями </w:t>
      </w:r>
      <w:r w:rsidR="007F5743" w:rsidRPr="00EB2462">
        <w:rPr>
          <w:rFonts w:ascii="Times New Roman" w:hAnsi="Times New Roman" w:cs="Times New Roman"/>
          <w:sz w:val="26"/>
          <w:szCs w:val="26"/>
          <w:lang w:val="uk-UA"/>
        </w:rPr>
        <w:t xml:space="preserve">93, </w:t>
      </w:r>
      <w:r w:rsidR="009730EC" w:rsidRPr="00EB2462">
        <w:rPr>
          <w:rFonts w:ascii="Times New Roman" w:hAnsi="Times New Roman" w:cs="Times New Roman"/>
          <w:sz w:val="26"/>
          <w:szCs w:val="26"/>
          <w:lang w:val="uk-UA"/>
        </w:rPr>
        <w:t xml:space="preserve">98, 101 </w:t>
      </w:r>
      <w:r w:rsidR="008120AE" w:rsidRPr="00EB2462">
        <w:rPr>
          <w:rFonts w:ascii="Times New Roman" w:hAnsi="Times New Roman" w:cs="Times New Roman"/>
          <w:sz w:val="26"/>
          <w:szCs w:val="26"/>
          <w:lang w:val="uk-UA"/>
        </w:rPr>
        <w:t>Закону</w:t>
      </w:r>
      <w:r w:rsidR="00252BB0" w:rsidRPr="00EB2462">
        <w:rPr>
          <w:rFonts w:ascii="Times New Roman" w:hAnsi="Times New Roman" w:cs="Times New Roman"/>
          <w:sz w:val="26"/>
          <w:szCs w:val="26"/>
          <w:lang w:val="uk-UA"/>
        </w:rPr>
        <w:t xml:space="preserve"> України «Про судоустрій і статус суддів»</w:t>
      </w:r>
      <w:r w:rsidR="00086F3E" w:rsidRPr="00EB2462">
        <w:rPr>
          <w:rFonts w:ascii="Times New Roman" w:hAnsi="Times New Roman" w:cs="Times New Roman"/>
          <w:sz w:val="26"/>
          <w:szCs w:val="26"/>
          <w:lang w:val="uk-UA"/>
        </w:rPr>
        <w:t xml:space="preserve">, </w:t>
      </w:r>
      <w:r w:rsidR="009730EC" w:rsidRPr="00EB2462">
        <w:rPr>
          <w:rFonts w:ascii="Times New Roman" w:hAnsi="Times New Roman" w:cs="Times New Roman"/>
          <w:sz w:val="26"/>
          <w:szCs w:val="26"/>
          <w:lang w:val="uk-UA"/>
        </w:rPr>
        <w:t>Вища кваліфікаційна к</w:t>
      </w:r>
      <w:r w:rsidR="00252BB0" w:rsidRPr="00EB2462">
        <w:rPr>
          <w:rFonts w:ascii="Times New Roman" w:hAnsi="Times New Roman" w:cs="Times New Roman"/>
          <w:sz w:val="26"/>
          <w:szCs w:val="26"/>
          <w:lang w:val="uk-UA"/>
        </w:rPr>
        <w:t>омісія</w:t>
      </w:r>
      <w:r w:rsidR="009730EC" w:rsidRPr="00EB2462">
        <w:rPr>
          <w:rFonts w:ascii="Times New Roman" w:hAnsi="Times New Roman" w:cs="Times New Roman"/>
          <w:sz w:val="26"/>
          <w:szCs w:val="26"/>
          <w:lang w:val="uk-UA"/>
        </w:rPr>
        <w:t xml:space="preserve"> суддів України</w:t>
      </w:r>
      <w:r w:rsidR="00F044DA">
        <w:rPr>
          <w:rFonts w:ascii="Times New Roman" w:hAnsi="Times New Roman" w:cs="Times New Roman"/>
          <w:sz w:val="26"/>
          <w:szCs w:val="26"/>
          <w:lang w:val="uk-UA"/>
        </w:rPr>
        <w:t xml:space="preserve"> </w:t>
      </w:r>
      <w:r w:rsidR="00F044DA" w:rsidRPr="008E6313">
        <w:rPr>
          <w:rFonts w:ascii="Times New Roman" w:hAnsi="Times New Roman" w:cs="Times New Roman"/>
          <w:sz w:val="26"/>
          <w:szCs w:val="26"/>
          <w:lang w:val="uk-UA"/>
        </w:rPr>
        <w:t>одноголосно</w:t>
      </w:r>
    </w:p>
    <w:p w14:paraId="154CCDF0" w14:textId="77777777" w:rsidR="00532C02" w:rsidRPr="00EB2462" w:rsidRDefault="00532C02" w:rsidP="008120AE">
      <w:pPr>
        <w:autoSpaceDE w:val="0"/>
        <w:autoSpaceDN w:val="0"/>
        <w:adjustRightInd w:val="0"/>
        <w:spacing w:after="0" w:line="240" w:lineRule="auto"/>
        <w:jc w:val="both"/>
        <w:rPr>
          <w:rFonts w:ascii="Times New Roman" w:hAnsi="Times New Roman" w:cs="Times New Roman"/>
          <w:b/>
          <w:bCs/>
          <w:sz w:val="26"/>
          <w:szCs w:val="26"/>
          <w:lang w:val="uk-UA"/>
        </w:rPr>
      </w:pPr>
    </w:p>
    <w:p w14:paraId="3E853725" w14:textId="77777777" w:rsidR="008120AE" w:rsidRPr="00EB2462" w:rsidRDefault="008120AE" w:rsidP="00532C02">
      <w:pPr>
        <w:autoSpaceDE w:val="0"/>
        <w:autoSpaceDN w:val="0"/>
        <w:adjustRightInd w:val="0"/>
        <w:spacing w:after="0" w:line="240" w:lineRule="auto"/>
        <w:jc w:val="center"/>
        <w:rPr>
          <w:rFonts w:ascii="Times New Roman" w:hAnsi="Times New Roman" w:cs="Times New Roman"/>
          <w:bCs/>
          <w:sz w:val="26"/>
          <w:szCs w:val="26"/>
          <w:lang w:val="uk-UA"/>
        </w:rPr>
      </w:pPr>
      <w:r w:rsidRPr="00EB2462">
        <w:rPr>
          <w:rFonts w:ascii="Times New Roman" w:hAnsi="Times New Roman" w:cs="Times New Roman"/>
          <w:bCs/>
          <w:sz w:val="26"/>
          <w:szCs w:val="26"/>
          <w:lang w:val="uk-UA"/>
        </w:rPr>
        <w:t>вирішила:</w:t>
      </w:r>
    </w:p>
    <w:p w14:paraId="17A160CF" w14:textId="77777777" w:rsidR="00F641F8" w:rsidRPr="00EB2462" w:rsidRDefault="00F641F8" w:rsidP="00252BB0">
      <w:pPr>
        <w:autoSpaceDE w:val="0"/>
        <w:autoSpaceDN w:val="0"/>
        <w:adjustRightInd w:val="0"/>
        <w:spacing w:after="0" w:line="240" w:lineRule="auto"/>
        <w:jc w:val="both"/>
        <w:rPr>
          <w:rFonts w:ascii="Times New Roman" w:hAnsi="Times New Roman" w:cs="Times New Roman"/>
          <w:bCs/>
          <w:sz w:val="26"/>
          <w:szCs w:val="26"/>
          <w:lang w:val="uk-UA"/>
        </w:rPr>
      </w:pPr>
    </w:p>
    <w:p w14:paraId="494332A4" w14:textId="0B206479" w:rsidR="00EB2462" w:rsidRPr="00EB2462" w:rsidRDefault="00781F70" w:rsidP="00FB406E">
      <w:pPr>
        <w:tabs>
          <w:tab w:val="left" w:pos="709"/>
        </w:tabs>
        <w:autoSpaceDE w:val="0"/>
        <w:autoSpaceDN w:val="0"/>
        <w:adjustRightInd w:val="0"/>
        <w:spacing w:after="0" w:line="240" w:lineRule="auto"/>
        <w:jc w:val="both"/>
      </w:pPr>
      <w:proofErr w:type="spellStart"/>
      <w:r w:rsidRPr="00EB2462">
        <w:rPr>
          <w:rFonts w:ascii="Times New Roman" w:hAnsi="Times New Roman" w:cs="Times New Roman"/>
          <w:bCs/>
          <w:sz w:val="26"/>
          <w:szCs w:val="26"/>
          <w:lang w:val="uk-UA"/>
        </w:rPr>
        <w:t>в</w:t>
      </w:r>
      <w:r w:rsidR="00086F3E" w:rsidRPr="00EB2462">
        <w:rPr>
          <w:rFonts w:ascii="Times New Roman" w:hAnsi="Times New Roman" w:cs="Times New Roman"/>
          <w:bCs/>
          <w:sz w:val="26"/>
          <w:szCs w:val="26"/>
          <w:lang w:val="uk-UA"/>
        </w:rPr>
        <w:t>нести</w:t>
      </w:r>
      <w:proofErr w:type="spellEnd"/>
      <w:r w:rsidR="00086F3E" w:rsidRPr="00EB2462">
        <w:rPr>
          <w:rFonts w:ascii="Times New Roman" w:hAnsi="Times New Roman" w:cs="Times New Roman"/>
          <w:bCs/>
          <w:sz w:val="26"/>
          <w:szCs w:val="26"/>
          <w:lang w:val="uk-UA"/>
        </w:rPr>
        <w:t xml:space="preserve"> </w:t>
      </w:r>
      <w:r w:rsidR="00F044DA">
        <w:rPr>
          <w:rFonts w:ascii="Times New Roman" w:hAnsi="Times New Roman" w:cs="Times New Roman"/>
          <w:bCs/>
          <w:sz w:val="26"/>
          <w:szCs w:val="26"/>
          <w:lang w:val="uk-UA"/>
        </w:rPr>
        <w:t xml:space="preserve">зміну </w:t>
      </w:r>
      <w:r w:rsidR="00086F3E" w:rsidRPr="00EB2462">
        <w:rPr>
          <w:rFonts w:ascii="Times New Roman" w:hAnsi="Times New Roman" w:cs="Times New Roman"/>
          <w:bCs/>
          <w:sz w:val="26"/>
          <w:szCs w:val="26"/>
          <w:lang w:val="uk-UA"/>
        </w:rPr>
        <w:t xml:space="preserve">до </w:t>
      </w:r>
      <w:r w:rsidR="00086F3E" w:rsidRPr="00EB2462">
        <w:rPr>
          <w:rFonts w:ascii="Times New Roman" w:hAnsi="Times New Roman" w:cs="Times New Roman"/>
          <w:sz w:val="26"/>
          <w:szCs w:val="26"/>
          <w:lang w:val="uk-UA"/>
        </w:rPr>
        <w:t>Положення про автоматизовану систему визначення членів Вищої кваліфікаційної комісії суддів України для підготовки до розгляду і доповіді справ</w:t>
      </w:r>
      <w:r w:rsidR="005959AB">
        <w:rPr>
          <w:rFonts w:ascii="Times New Roman" w:hAnsi="Times New Roman" w:cs="Times New Roman"/>
          <w:sz w:val="26"/>
          <w:szCs w:val="26"/>
          <w:lang w:val="uk-UA"/>
        </w:rPr>
        <w:t>,</w:t>
      </w:r>
      <w:r w:rsidR="00541C61">
        <w:rPr>
          <w:rFonts w:ascii="Times New Roman" w:hAnsi="Times New Roman" w:cs="Times New Roman"/>
          <w:sz w:val="26"/>
          <w:szCs w:val="26"/>
          <w:lang w:val="uk-UA"/>
        </w:rPr>
        <w:t xml:space="preserve"> </w:t>
      </w:r>
      <w:r w:rsidR="00B109BA">
        <w:rPr>
          <w:rFonts w:ascii="Times New Roman" w:eastAsia="Times New Roman" w:hAnsi="Times New Roman" w:cs="Times New Roman"/>
          <w:sz w:val="26"/>
          <w:szCs w:val="26"/>
          <w:lang w:val="uk-UA" w:eastAsia="uk-UA"/>
        </w:rPr>
        <w:t xml:space="preserve">доповнивши </w:t>
      </w:r>
      <w:r w:rsidR="00EB2462" w:rsidRPr="00EB2462">
        <w:t xml:space="preserve"> </w:t>
      </w:r>
      <w:r w:rsidR="00EB2462" w:rsidRPr="00FB406E">
        <w:rPr>
          <w:rFonts w:ascii="Times New Roman" w:hAnsi="Times New Roman" w:cs="Times New Roman"/>
          <w:sz w:val="26"/>
          <w:szCs w:val="26"/>
        </w:rPr>
        <w:t xml:space="preserve">пункт 1.2 </w:t>
      </w:r>
      <w:proofErr w:type="spellStart"/>
      <w:r w:rsidR="00EB2462" w:rsidRPr="00FB406E">
        <w:rPr>
          <w:rFonts w:ascii="Times New Roman" w:hAnsi="Times New Roman" w:cs="Times New Roman"/>
          <w:sz w:val="26"/>
          <w:szCs w:val="26"/>
        </w:rPr>
        <w:t>розділу</w:t>
      </w:r>
      <w:proofErr w:type="spellEnd"/>
      <w:r w:rsidR="00EB2462" w:rsidRPr="00FB406E">
        <w:rPr>
          <w:rFonts w:ascii="Times New Roman" w:hAnsi="Times New Roman" w:cs="Times New Roman"/>
          <w:sz w:val="26"/>
          <w:szCs w:val="26"/>
        </w:rPr>
        <w:t xml:space="preserve"> І  </w:t>
      </w:r>
      <w:proofErr w:type="spellStart"/>
      <w:r w:rsidR="00EB2462" w:rsidRPr="00FB406E">
        <w:rPr>
          <w:rFonts w:ascii="Times New Roman" w:hAnsi="Times New Roman" w:cs="Times New Roman"/>
          <w:sz w:val="26"/>
          <w:szCs w:val="26"/>
        </w:rPr>
        <w:t>абзацом</w:t>
      </w:r>
      <w:proofErr w:type="spellEnd"/>
      <w:r w:rsidR="00EB2462" w:rsidRPr="00FB406E">
        <w:rPr>
          <w:rFonts w:ascii="Times New Roman" w:hAnsi="Times New Roman" w:cs="Times New Roman"/>
          <w:sz w:val="26"/>
          <w:szCs w:val="26"/>
        </w:rPr>
        <w:t xml:space="preserve"> </w:t>
      </w:r>
      <w:proofErr w:type="spellStart"/>
      <w:r w:rsidR="00EB2462" w:rsidRPr="00FB406E">
        <w:rPr>
          <w:rFonts w:ascii="Times New Roman" w:hAnsi="Times New Roman" w:cs="Times New Roman"/>
          <w:sz w:val="26"/>
          <w:szCs w:val="26"/>
        </w:rPr>
        <w:t>десятим</w:t>
      </w:r>
      <w:proofErr w:type="spellEnd"/>
      <w:r w:rsidR="00EB2462" w:rsidRPr="00FB406E">
        <w:rPr>
          <w:rFonts w:ascii="Times New Roman" w:hAnsi="Times New Roman" w:cs="Times New Roman"/>
          <w:sz w:val="26"/>
          <w:szCs w:val="26"/>
        </w:rPr>
        <w:t xml:space="preserve"> такого </w:t>
      </w:r>
      <w:proofErr w:type="spellStart"/>
      <w:r w:rsidR="00EB2462" w:rsidRPr="00FB406E">
        <w:rPr>
          <w:rFonts w:ascii="Times New Roman" w:hAnsi="Times New Roman" w:cs="Times New Roman"/>
          <w:sz w:val="26"/>
          <w:szCs w:val="26"/>
        </w:rPr>
        <w:t>змісту</w:t>
      </w:r>
      <w:proofErr w:type="spellEnd"/>
      <w:r w:rsidR="00EB2462" w:rsidRPr="00FB406E">
        <w:rPr>
          <w:rFonts w:ascii="Times New Roman" w:hAnsi="Times New Roman" w:cs="Times New Roman"/>
          <w:sz w:val="26"/>
          <w:szCs w:val="26"/>
        </w:rPr>
        <w:t>:</w:t>
      </w:r>
    </w:p>
    <w:p w14:paraId="31FA8E6D" w14:textId="16B8162B" w:rsidR="00EB2462" w:rsidRPr="00EB2462" w:rsidRDefault="00EB2462" w:rsidP="00EB2462">
      <w:pPr>
        <w:pStyle w:val="ab"/>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6"/>
          <w:szCs w:val="26"/>
          <w:lang w:val="uk-UA" w:eastAsia="uk-UA"/>
        </w:rPr>
      </w:pPr>
      <w:r w:rsidRPr="00EB2462">
        <w:rPr>
          <w:rFonts w:ascii="Times New Roman" w:hAnsi="Times New Roman" w:cs="Times New Roman"/>
          <w:sz w:val="26"/>
          <w:szCs w:val="26"/>
        </w:rPr>
        <w:t>«</w:t>
      </w:r>
      <w:r w:rsidRPr="00EB2462">
        <w:rPr>
          <w:rFonts w:ascii="Times New Roman" w:eastAsia="Times New Roman" w:hAnsi="Times New Roman" w:cs="Times New Roman"/>
          <w:sz w:val="26"/>
          <w:szCs w:val="26"/>
          <w:lang w:val="uk-UA" w:eastAsia="uk-UA"/>
        </w:rPr>
        <w:t xml:space="preserve">за документами щодо кандидатів до складу </w:t>
      </w:r>
      <w:proofErr w:type="spellStart"/>
      <w:r w:rsidRPr="00EB2462">
        <w:rPr>
          <w:rFonts w:ascii="Times New Roman" w:hAnsi="Times New Roman" w:cs="Times New Roman"/>
          <w:sz w:val="26"/>
          <w:szCs w:val="26"/>
        </w:rPr>
        <w:t>Громадської</w:t>
      </w:r>
      <w:proofErr w:type="spellEnd"/>
      <w:r w:rsidRPr="00EB2462">
        <w:rPr>
          <w:rFonts w:ascii="Times New Roman" w:hAnsi="Times New Roman" w:cs="Times New Roman"/>
          <w:sz w:val="26"/>
          <w:szCs w:val="26"/>
        </w:rPr>
        <w:t xml:space="preserve"> ради </w:t>
      </w:r>
      <w:proofErr w:type="spellStart"/>
      <w:r w:rsidRPr="00EB2462">
        <w:rPr>
          <w:rFonts w:ascii="Times New Roman" w:hAnsi="Times New Roman" w:cs="Times New Roman"/>
          <w:sz w:val="26"/>
          <w:szCs w:val="26"/>
          <w:shd w:val="clear" w:color="auto" w:fill="FFFFFF"/>
        </w:rPr>
        <w:t>міжнародних</w:t>
      </w:r>
      <w:proofErr w:type="spellEnd"/>
      <w:r w:rsidRPr="00EB2462">
        <w:rPr>
          <w:rFonts w:ascii="Times New Roman" w:hAnsi="Times New Roman" w:cs="Times New Roman"/>
          <w:sz w:val="26"/>
          <w:szCs w:val="26"/>
          <w:shd w:val="clear" w:color="auto" w:fill="FFFFFF"/>
        </w:rPr>
        <w:t xml:space="preserve"> </w:t>
      </w:r>
      <w:proofErr w:type="spellStart"/>
      <w:r w:rsidRPr="00EB2462">
        <w:rPr>
          <w:rFonts w:ascii="Times New Roman" w:hAnsi="Times New Roman" w:cs="Times New Roman"/>
          <w:sz w:val="26"/>
          <w:szCs w:val="26"/>
          <w:shd w:val="clear" w:color="auto" w:fill="FFFFFF"/>
        </w:rPr>
        <w:t>експертів</w:t>
      </w:r>
      <w:proofErr w:type="spellEnd"/>
      <w:r w:rsidR="00ED5881">
        <w:rPr>
          <w:rFonts w:ascii="Times New Roman" w:hAnsi="Times New Roman" w:cs="Times New Roman"/>
          <w:sz w:val="26"/>
          <w:szCs w:val="26"/>
          <w:shd w:val="clear" w:color="auto" w:fill="FFFFFF"/>
          <w:lang w:val="uk-UA"/>
        </w:rPr>
        <w:t>,</w:t>
      </w:r>
      <w:r w:rsidRPr="00EB2462">
        <w:rPr>
          <w:rFonts w:ascii="Times New Roman" w:hAnsi="Times New Roman" w:cs="Times New Roman"/>
          <w:sz w:val="26"/>
          <w:szCs w:val="26"/>
          <w:shd w:val="clear" w:color="auto" w:fill="FFFFFF"/>
        </w:rPr>
        <w:t xml:space="preserve"> </w:t>
      </w:r>
      <w:proofErr w:type="spellStart"/>
      <w:r w:rsidRPr="00EB2462">
        <w:rPr>
          <w:rFonts w:ascii="Times New Roman" w:hAnsi="Times New Roman" w:cs="Times New Roman"/>
          <w:sz w:val="26"/>
          <w:szCs w:val="26"/>
          <w:shd w:val="clear" w:color="auto" w:fill="FFFFFF"/>
        </w:rPr>
        <w:t>Експертної</w:t>
      </w:r>
      <w:proofErr w:type="spellEnd"/>
      <w:r w:rsidRPr="00EB2462">
        <w:rPr>
          <w:rFonts w:ascii="Times New Roman" w:hAnsi="Times New Roman" w:cs="Times New Roman"/>
          <w:sz w:val="26"/>
          <w:szCs w:val="26"/>
          <w:shd w:val="clear" w:color="auto" w:fill="FFFFFF"/>
        </w:rPr>
        <w:t xml:space="preserve"> ради</w:t>
      </w:r>
      <w:r w:rsidRPr="00EB2462">
        <w:rPr>
          <w:rFonts w:ascii="Times New Roman" w:eastAsia="Times New Roman" w:hAnsi="Times New Roman" w:cs="Times New Roman"/>
          <w:sz w:val="26"/>
          <w:szCs w:val="26"/>
          <w:lang w:val="uk-UA" w:eastAsia="uk-UA"/>
        </w:rPr>
        <w:t>.».</w:t>
      </w:r>
    </w:p>
    <w:p w14:paraId="7436C50F" w14:textId="77777777" w:rsidR="00EB2462" w:rsidRPr="005704F2" w:rsidRDefault="00EB2462" w:rsidP="00EB2462">
      <w:pPr>
        <w:pStyle w:val="rtejustify"/>
        <w:shd w:val="clear" w:color="auto" w:fill="FFFFFF"/>
        <w:spacing w:before="0" w:beforeAutospacing="0" w:after="240" w:afterAutospacing="0"/>
        <w:ind w:firstLine="709"/>
        <w:jc w:val="both"/>
        <w:rPr>
          <w:color w:val="000000" w:themeColor="text1"/>
          <w:sz w:val="26"/>
          <w:szCs w:val="26"/>
        </w:rPr>
      </w:pPr>
    </w:p>
    <w:p w14:paraId="7432CC01"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3E34D4">
        <w:rPr>
          <w:rFonts w:ascii="Times New Roman" w:eastAsia="Times New Roman" w:hAnsi="Times New Roman" w:cs="Times New Roman"/>
          <w:sz w:val="26"/>
          <w:szCs w:val="26"/>
          <w:lang w:val="uk-UA" w:eastAsia="ar-SA"/>
        </w:rPr>
        <w:t>Го</w:t>
      </w:r>
      <w:r>
        <w:rPr>
          <w:rFonts w:ascii="Times New Roman" w:eastAsia="Times New Roman" w:hAnsi="Times New Roman" w:cs="Times New Roman"/>
          <w:sz w:val="26"/>
          <w:szCs w:val="26"/>
          <w:lang w:val="uk-UA" w:eastAsia="ar-SA"/>
        </w:rPr>
        <w:t>ловуючий</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Pr="003E34D4">
        <w:rPr>
          <w:rFonts w:ascii="Times New Roman" w:eastAsia="Times New Roman" w:hAnsi="Times New Roman" w:cs="Times New Roman"/>
          <w:sz w:val="26"/>
          <w:szCs w:val="26"/>
          <w:lang w:val="uk-UA" w:eastAsia="ar-SA"/>
        </w:rPr>
        <w:t xml:space="preserve"> </w:t>
      </w:r>
      <w:r w:rsidRPr="00C83560">
        <w:rPr>
          <w:rFonts w:ascii="Times New Roman" w:eastAsia="Times New Roman" w:hAnsi="Times New Roman" w:cs="Times New Roman"/>
          <w:sz w:val="26"/>
          <w:szCs w:val="26"/>
          <w:lang w:val="uk-UA" w:eastAsia="ar-SA"/>
        </w:rPr>
        <w:t>Андрій ПАСІЧНИК</w:t>
      </w:r>
    </w:p>
    <w:p w14:paraId="5BC9306E"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Члени Комісії:</w:t>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Михайло БОГОНІС</w:t>
      </w:r>
    </w:p>
    <w:p w14:paraId="5053E5B8"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Людмила ВОЛКОВА</w:t>
      </w:r>
    </w:p>
    <w:p w14:paraId="3DA0A40D"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Віталій ГАЦЕЛЮК</w:t>
      </w:r>
    </w:p>
    <w:p w14:paraId="7B4CB6FB" w14:textId="7218698D"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Роман КИДИСЮК</w:t>
      </w:r>
    </w:p>
    <w:p w14:paraId="4914A941"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Надія КОБЕЦЬКА</w:t>
      </w:r>
    </w:p>
    <w:p w14:paraId="38ADF602"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Олег КОЛІУШ</w:t>
      </w:r>
    </w:p>
    <w:p w14:paraId="04C38AF0" w14:textId="07EC9103"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00F0632F">
        <w:rPr>
          <w:rFonts w:ascii="Times New Roman" w:eastAsia="Times New Roman" w:hAnsi="Times New Roman" w:cs="Times New Roman"/>
          <w:sz w:val="26"/>
          <w:szCs w:val="26"/>
          <w:lang w:val="uk-UA" w:eastAsia="ar-SA"/>
        </w:rPr>
        <w:tab/>
      </w:r>
      <w:bookmarkStart w:id="0" w:name="_GoBack"/>
      <w:bookmarkEnd w:id="0"/>
      <w:r w:rsidRPr="00C83560">
        <w:rPr>
          <w:rFonts w:ascii="Times New Roman" w:eastAsia="Times New Roman" w:hAnsi="Times New Roman" w:cs="Times New Roman"/>
          <w:sz w:val="26"/>
          <w:szCs w:val="26"/>
          <w:lang w:val="uk-UA" w:eastAsia="ar-SA"/>
        </w:rPr>
        <w:t xml:space="preserve">             Володимир ЛУГАНСЬКИЙ</w:t>
      </w:r>
    </w:p>
    <w:p w14:paraId="5CB5D55A"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Руслан МЕЛЬНИК</w:t>
      </w:r>
    </w:p>
    <w:p w14:paraId="46C6D86E"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Олексій ОМЕЛЬЯН</w:t>
      </w:r>
    </w:p>
    <w:p w14:paraId="5569BBAB"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Роман САБОДАШ</w:t>
      </w:r>
    </w:p>
    <w:p w14:paraId="54516271"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Руслан СИДОРОВИЧ</w:t>
      </w:r>
    </w:p>
    <w:p w14:paraId="513A624A" w14:textId="77777777" w:rsidR="003E34D4" w:rsidRPr="00C83560"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Сергій ЧУМАК</w:t>
      </w:r>
    </w:p>
    <w:p w14:paraId="47D99789" w14:textId="2392CA74" w:rsidR="00006EB7" w:rsidRPr="005704F2" w:rsidRDefault="003E34D4" w:rsidP="003E34D4">
      <w:pPr>
        <w:shd w:val="clear" w:color="auto" w:fill="FFFFFF"/>
        <w:suppressAutoHyphens/>
        <w:spacing w:after="0" w:line="480" w:lineRule="auto"/>
        <w:ind w:right="-1"/>
        <w:jc w:val="both"/>
        <w:rPr>
          <w:rFonts w:ascii="Times New Roman" w:eastAsia="Times New Roman" w:hAnsi="Times New Roman" w:cs="Times New Roman"/>
          <w:sz w:val="26"/>
          <w:szCs w:val="26"/>
          <w:lang w:val="uk-UA" w:eastAsia="ar-SA"/>
        </w:rPr>
      </w:pP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r>
      <w:r w:rsidRPr="00C83560">
        <w:rPr>
          <w:rFonts w:ascii="Times New Roman" w:eastAsia="Times New Roman" w:hAnsi="Times New Roman" w:cs="Times New Roman"/>
          <w:sz w:val="26"/>
          <w:szCs w:val="26"/>
          <w:lang w:val="uk-UA" w:eastAsia="ar-SA"/>
        </w:rPr>
        <w:tab/>
        <w:t xml:space="preserve">             Галина ШЕВЧУК</w:t>
      </w:r>
      <w:r w:rsidR="00500087" w:rsidRPr="005704F2">
        <w:rPr>
          <w:rFonts w:ascii="Times New Roman" w:eastAsia="Times New Roman" w:hAnsi="Times New Roman" w:cs="Times New Roman"/>
          <w:sz w:val="26"/>
          <w:szCs w:val="26"/>
          <w:lang w:val="uk-UA" w:eastAsia="ar-SA"/>
        </w:rPr>
        <w:tab/>
      </w:r>
    </w:p>
    <w:sectPr w:rsidR="00006EB7" w:rsidRPr="005704F2"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C3C09" w14:textId="77777777" w:rsidR="00E752D9" w:rsidRDefault="00E752D9" w:rsidP="005F2A2E">
      <w:pPr>
        <w:spacing w:after="0" w:line="240" w:lineRule="auto"/>
      </w:pPr>
      <w:r>
        <w:separator/>
      </w:r>
    </w:p>
  </w:endnote>
  <w:endnote w:type="continuationSeparator" w:id="0">
    <w:p w14:paraId="729DB47F" w14:textId="77777777" w:rsidR="00E752D9" w:rsidRDefault="00E752D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4C37A" w14:textId="77777777" w:rsidR="00E752D9" w:rsidRDefault="00E752D9" w:rsidP="005F2A2E">
      <w:pPr>
        <w:spacing w:after="0" w:line="240" w:lineRule="auto"/>
      </w:pPr>
      <w:r>
        <w:separator/>
      </w:r>
    </w:p>
  </w:footnote>
  <w:footnote w:type="continuationSeparator" w:id="0">
    <w:p w14:paraId="46284203" w14:textId="77777777" w:rsidR="00E752D9" w:rsidRDefault="00E752D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4F86CB38" w14:textId="77777777" w:rsidR="005F2A2E" w:rsidRDefault="005F2A2E" w:rsidP="008B392E">
        <w:pPr>
          <w:pStyle w:val="a7"/>
          <w:jc w:val="center"/>
        </w:pPr>
        <w:r>
          <w:fldChar w:fldCharType="begin"/>
        </w:r>
        <w:r>
          <w:instrText>PAGE   \* MERGEFORMAT</w:instrText>
        </w:r>
        <w:r>
          <w:fldChar w:fldCharType="separate"/>
        </w:r>
        <w:r w:rsidR="00F95ED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7978"/>
    <w:multiLevelType w:val="multilevel"/>
    <w:tmpl w:val="A8DA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36B9B"/>
    <w:multiLevelType w:val="hybridMultilevel"/>
    <w:tmpl w:val="50C6157A"/>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6056D3F"/>
    <w:multiLevelType w:val="multilevel"/>
    <w:tmpl w:val="C1F4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A6986"/>
    <w:multiLevelType w:val="hybridMultilevel"/>
    <w:tmpl w:val="AA56262A"/>
    <w:lvl w:ilvl="0" w:tplc="9B5CB490">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4062"/>
    <w:rsid w:val="00006EB7"/>
    <w:rsid w:val="00020F09"/>
    <w:rsid w:val="000415C8"/>
    <w:rsid w:val="00051018"/>
    <w:rsid w:val="00067C98"/>
    <w:rsid w:val="00086F3E"/>
    <w:rsid w:val="00091D22"/>
    <w:rsid w:val="00095EF2"/>
    <w:rsid w:val="000C547B"/>
    <w:rsid w:val="000E3DED"/>
    <w:rsid w:val="000E4B02"/>
    <w:rsid w:val="00131A69"/>
    <w:rsid w:val="001367B9"/>
    <w:rsid w:val="001A7FC9"/>
    <w:rsid w:val="001C136F"/>
    <w:rsid w:val="001C61C3"/>
    <w:rsid w:val="0020150A"/>
    <w:rsid w:val="00231C7A"/>
    <w:rsid w:val="00233E08"/>
    <w:rsid w:val="0024143F"/>
    <w:rsid w:val="00252BB0"/>
    <w:rsid w:val="0027594A"/>
    <w:rsid w:val="0027596C"/>
    <w:rsid w:val="00280A16"/>
    <w:rsid w:val="0028503D"/>
    <w:rsid w:val="002A4EFF"/>
    <w:rsid w:val="002D0AEF"/>
    <w:rsid w:val="002F4AE5"/>
    <w:rsid w:val="0032544F"/>
    <w:rsid w:val="00331824"/>
    <w:rsid w:val="00342B1E"/>
    <w:rsid w:val="00391F9F"/>
    <w:rsid w:val="003B1C5A"/>
    <w:rsid w:val="003B7982"/>
    <w:rsid w:val="003E34D4"/>
    <w:rsid w:val="003F113D"/>
    <w:rsid w:val="00460CD1"/>
    <w:rsid w:val="004645FC"/>
    <w:rsid w:val="00474A45"/>
    <w:rsid w:val="00484543"/>
    <w:rsid w:val="004C2573"/>
    <w:rsid w:val="004D7AC3"/>
    <w:rsid w:val="004F6FF3"/>
    <w:rsid w:val="004F706A"/>
    <w:rsid w:val="00500087"/>
    <w:rsid w:val="00532C02"/>
    <w:rsid w:val="005366D0"/>
    <w:rsid w:val="00541C61"/>
    <w:rsid w:val="005477F7"/>
    <w:rsid w:val="00554D8D"/>
    <w:rsid w:val="005704F2"/>
    <w:rsid w:val="005959AB"/>
    <w:rsid w:val="005B0063"/>
    <w:rsid w:val="005B2DCF"/>
    <w:rsid w:val="005F1D29"/>
    <w:rsid w:val="005F2A2E"/>
    <w:rsid w:val="005F3BD9"/>
    <w:rsid w:val="00614BA7"/>
    <w:rsid w:val="00635059"/>
    <w:rsid w:val="0065191B"/>
    <w:rsid w:val="006964CD"/>
    <w:rsid w:val="006D5A28"/>
    <w:rsid w:val="006E52DE"/>
    <w:rsid w:val="006F61A4"/>
    <w:rsid w:val="0073015A"/>
    <w:rsid w:val="00776DC4"/>
    <w:rsid w:val="00781F70"/>
    <w:rsid w:val="00797C31"/>
    <w:rsid w:val="007A534B"/>
    <w:rsid w:val="007A61F0"/>
    <w:rsid w:val="007F5743"/>
    <w:rsid w:val="008120AE"/>
    <w:rsid w:val="0085072A"/>
    <w:rsid w:val="008543EF"/>
    <w:rsid w:val="00857576"/>
    <w:rsid w:val="00862D5E"/>
    <w:rsid w:val="0089007F"/>
    <w:rsid w:val="00891EE6"/>
    <w:rsid w:val="00895012"/>
    <w:rsid w:val="008A597C"/>
    <w:rsid w:val="008B392E"/>
    <w:rsid w:val="008D5103"/>
    <w:rsid w:val="008E6313"/>
    <w:rsid w:val="00901E29"/>
    <w:rsid w:val="00904829"/>
    <w:rsid w:val="009052BA"/>
    <w:rsid w:val="00921CE3"/>
    <w:rsid w:val="009543D5"/>
    <w:rsid w:val="00971F03"/>
    <w:rsid w:val="009730EC"/>
    <w:rsid w:val="00977AD7"/>
    <w:rsid w:val="00981EC1"/>
    <w:rsid w:val="0099195D"/>
    <w:rsid w:val="00994FD6"/>
    <w:rsid w:val="009A7A70"/>
    <w:rsid w:val="009B62A0"/>
    <w:rsid w:val="009F36F1"/>
    <w:rsid w:val="00A13211"/>
    <w:rsid w:val="00A362DD"/>
    <w:rsid w:val="00A81E36"/>
    <w:rsid w:val="00A86E02"/>
    <w:rsid w:val="00A97F1D"/>
    <w:rsid w:val="00AC1DBD"/>
    <w:rsid w:val="00B109BA"/>
    <w:rsid w:val="00B724D4"/>
    <w:rsid w:val="00B72B3E"/>
    <w:rsid w:val="00B90814"/>
    <w:rsid w:val="00B94D8D"/>
    <w:rsid w:val="00BA011D"/>
    <w:rsid w:val="00BB411A"/>
    <w:rsid w:val="00BC2F6F"/>
    <w:rsid w:val="00BC5773"/>
    <w:rsid w:val="00BE31B8"/>
    <w:rsid w:val="00BF3607"/>
    <w:rsid w:val="00BF460E"/>
    <w:rsid w:val="00C23232"/>
    <w:rsid w:val="00C267E4"/>
    <w:rsid w:val="00C4303C"/>
    <w:rsid w:val="00C52364"/>
    <w:rsid w:val="00C570AC"/>
    <w:rsid w:val="00C62E43"/>
    <w:rsid w:val="00C65FC5"/>
    <w:rsid w:val="00C66454"/>
    <w:rsid w:val="00C72123"/>
    <w:rsid w:val="00C82E3B"/>
    <w:rsid w:val="00C83560"/>
    <w:rsid w:val="00C83778"/>
    <w:rsid w:val="00C86377"/>
    <w:rsid w:val="00CA1C2E"/>
    <w:rsid w:val="00CA782F"/>
    <w:rsid w:val="00CC0092"/>
    <w:rsid w:val="00CC391F"/>
    <w:rsid w:val="00D35E0A"/>
    <w:rsid w:val="00D462F0"/>
    <w:rsid w:val="00D94774"/>
    <w:rsid w:val="00DB7391"/>
    <w:rsid w:val="00DD7598"/>
    <w:rsid w:val="00DF3ED0"/>
    <w:rsid w:val="00E142A6"/>
    <w:rsid w:val="00E54E55"/>
    <w:rsid w:val="00E66BB7"/>
    <w:rsid w:val="00E701B6"/>
    <w:rsid w:val="00E752D9"/>
    <w:rsid w:val="00E92451"/>
    <w:rsid w:val="00EB2462"/>
    <w:rsid w:val="00EC04B5"/>
    <w:rsid w:val="00ED376C"/>
    <w:rsid w:val="00ED5881"/>
    <w:rsid w:val="00EE4834"/>
    <w:rsid w:val="00F044DA"/>
    <w:rsid w:val="00F0632F"/>
    <w:rsid w:val="00F14FF2"/>
    <w:rsid w:val="00F312C9"/>
    <w:rsid w:val="00F36D0E"/>
    <w:rsid w:val="00F40D3B"/>
    <w:rsid w:val="00F641F8"/>
    <w:rsid w:val="00F832FE"/>
    <w:rsid w:val="00F878AD"/>
    <w:rsid w:val="00F95013"/>
    <w:rsid w:val="00F95EDF"/>
    <w:rsid w:val="00FB406E"/>
    <w:rsid w:val="00FD01C6"/>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5997"/>
  <w15:docId w15:val="{3D9F8FFC-E5FE-4D18-862A-75DBA346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921CE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921CE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857576"/>
    <w:rPr>
      <w:b/>
      <w:bCs/>
    </w:rPr>
  </w:style>
  <w:style w:type="character" w:styleId="ad">
    <w:name w:val="Emphasis"/>
    <w:basedOn w:val="a0"/>
    <w:uiPriority w:val="20"/>
    <w:qFormat/>
    <w:rsid w:val="009A7A70"/>
    <w:rPr>
      <w:i/>
      <w:iCs/>
    </w:rPr>
  </w:style>
  <w:style w:type="character" w:styleId="ae">
    <w:name w:val="annotation reference"/>
    <w:basedOn w:val="a0"/>
    <w:uiPriority w:val="99"/>
    <w:semiHidden/>
    <w:unhideWhenUsed/>
    <w:rsid w:val="003F113D"/>
    <w:rPr>
      <w:sz w:val="16"/>
      <w:szCs w:val="16"/>
    </w:rPr>
  </w:style>
  <w:style w:type="paragraph" w:styleId="af">
    <w:name w:val="annotation text"/>
    <w:basedOn w:val="a"/>
    <w:link w:val="af0"/>
    <w:uiPriority w:val="99"/>
    <w:semiHidden/>
    <w:unhideWhenUsed/>
    <w:rsid w:val="003F113D"/>
    <w:pPr>
      <w:spacing w:line="240" w:lineRule="auto"/>
    </w:pPr>
    <w:rPr>
      <w:sz w:val="20"/>
      <w:szCs w:val="20"/>
    </w:rPr>
  </w:style>
  <w:style w:type="character" w:customStyle="1" w:styleId="af0">
    <w:name w:val="Текст примітки Знак"/>
    <w:basedOn w:val="a0"/>
    <w:link w:val="af"/>
    <w:uiPriority w:val="99"/>
    <w:semiHidden/>
    <w:rsid w:val="003F113D"/>
    <w:rPr>
      <w:sz w:val="20"/>
      <w:szCs w:val="20"/>
    </w:rPr>
  </w:style>
  <w:style w:type="paragraph" w:styleId="af1">
    <w:name w:val="annotation subject"/>
    <w:basedOn w:val="af"/>
    <w:next w:val="af"/>
    <w:link w:val="af2"/>
    <w:uiPriority w:val="99"/>
    <w:semiHidden/>
    <w:unhideWhenUsed/>
    <w:rsid w:val="003F113D"/>
    <w:rPr>
      <w:b/>
      <w:bCs/>
    </w:rPr>
  </w:style>
  <w:style w:type="character" w:customStyle="1" w:styleId="af2">
    <w:name w:val="Тема примітки Знак"/>
    <w:basedOn w:val="af0"/>
    <w:link w:val="af1"/>
    <w:uiPriority w:val="99"/>
    <w:semiHidden/>
    <w:rsid w:val="003F11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7842084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235536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16859272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4682279">
      <w:bodyDiv w:val="1"/>
      <w:marLeft w:val="0"/>
      <w:marRight w:val="0"/>
      <w:marTop w:val="0"/>
      <w:marBottom w:val="0"/>
      <w:divBdr>
        <w:top w:val="none" w:sz="0" w:space="0" w:color="auto"/>
        <w:left w:val="none" w:sz="0" w:space="0" w:color="auto"/>
        <w:bottom w:val="none" w:sz="0" w:space="0" w:color="auto"/>
        <w:right w:val="none" w:sz="0" w:space="0" w:color="auto"/>
      </w:divBdr>
    </w:div>
    <w:div w:id="1594625706">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16428970">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071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4300</Words>
  <Characters>2452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6</cp:revision>
  <cp:lastPrinted>2025-07-07T13:30:00Z</cp:lastPrinted>
  <dcterms:created xsi:type="dcterms:W3CDTF">2025-07-28T06:55:00Z</dcterms:created>
  <dcterms:modified xsi:type="dcterms:W3CDTF">2025-07-28T07:13:00Z</dcterms:modified>
</cp:coreProperties>
</file>