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2DBE" w14:textId="77777777" w:rsidR="00897D11" w:rsidRPr="00004062" w:rsidRDefault="00F437F2" w:rsidP="00897D11">
      <w:pPr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5BF1C5C2" wp14:editId="653C890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C2A4" w14:textId="77777777" w:rsidR="00897D11" w:rsidRPr="00004062" w:rsidRDefault="00897D11" w:rsidP="00897D11">
      <w:pPr>
        <w:rPr>
          <w:sz w:val="27"/>
          <w:szCs w:val="27"/>
          <w:lang w:val="uk-UA" w:eastAsia="ru-RU"/>
        </w:rPr>
      </w:pPr>
    </w:p>
    <w:p w14:paraId="333BE7B8" w14:textId="77777777" w:rsidR="00897D11" w:rsidRPr="00004062" w:rsidRDefault="00F437F2" w:rsidP="00897D11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1C354507" w14:textId="77777777" w:rsidR="00897D11" w:rsidRPr="00004062" w:rsidRDefault="00897D11" w:rsidP="00897D11">
      <w:pPr>
        <w:jc w:val="center"/>
        <w:rPr>
          <w:sz w:val="27"/>
          <w:szCs w:val="27"/>
          <w:lang w:val="uk-UA" w:eastAsia="ru-RU"/>
        </w:rPr>
      </w:pPr>
    </w:p>
    <w:p w14:paraId="42A5E673" w14:textId="59D0A0B7" w:rsidR="00897D11" w:rsidRPr="00C40F62" w:rsidRDefault="00C60C5A" w:rsidP="00897D11">
      <w:pPr>
        <w:rPr>
          <w:lang w:val="uk-UA" w:eastAsia="ru-RU"/>
        </w:rPr>
      </w:pPr>
      <w:r>
        <w:rPr>
          <w:lang w:val="uk-UA" w:eastAsia="ru-RU"/>
        </w:rPr>
        <w:t>23 листопада</w:t>
      </w:r>
      <w:r w:rsidR="00B64A79">
        <w:rPr>
          <w:lang w:val="uk-UA" w:eastAsia="ru-RU"/>
        </w:rPr>
        <w:t xml:space="preserve"> </w:t>
      </w:r>
      <w:r w:rsidR="00F437F2" w:rsidRPr="00C40F62">
        <w:rPr>
          <w:lang w:val="uk-UA" w:eastAsia="ru-RU"/>
        </w:rPr>
        <w:t xml:space="preserve">2023 року </w:t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  <w:t xml:space="preserve">     м. Київ</w:t>
      </w:r>
    </w:p>
    <w:p w14:paraId="71869980" w14:textId="77777777" w:rsidR="00897D11" w:rsidRPr="00C40F62" w:rsidRDefault="00897D11" w:rsidP="00897D11">
      <w:pPr>
        <w:rPr>
          <w:lang w:val="uk-UA" w:eastAsia="ru-RU"/>
        </w:rPr>
      </w:pPr>
    </w:p>
    <w:p w14:paraId="53BBA787" w14:textId="22182101" w:rsidR="00897D11" w:rsidRPr="000340C7" w:rsidRDefault="0050576F" w:rsidP="00897D11">
      <w:pPr>
        <w:jc w:val="center"/>
        <w:rPr>
          <w:bCs/>
          <w:lang w:eastAsia="ru-RU"/>
        </w:rPr>
      </w:pPr>
      <w:r>
        <w:rPr>
          <w:bCs/>
          <w:lang w:val="uk-UA" w:eastAsia="ru-RU"/>
        </w:rPr>
        <w:t xml:space="preserve">Р І Ш Е Н </w:t>
      </w:r>
      <w:proofErr w:type="spellStart"/>
      <w:r>
        <w:rPr>
          <w:bCs/>
          <w:lang w:val="uk-UA" w:eastAsia="ru-RU"/>
        </w:rPr>
        <w:t>Н</w:t>
      </w:r>
      <w:proofErr w:type="spellEnd"/>
      <w:r>
        <w:rPr>
          <w:bCs/>
          <w:lang w:val="uk-UA" w:eastAsia="ru-RU"/>
        </w:rPr>
        <w:t xml:space="preserve"> Я </w:t>
      </w:r>
      <w:r w:rsidR="00B0538D">
        <w:rPr>
          <w:bCs/>
          <w:lang w:val="uk-UA" w:eastAsia="ru-RU"/>
        </w:rPr>
        <w:t xml:space="preserve"> </w:t>
      </w:r>
      <w:r>
        <w:rPr>
          <w:bCs/>
          <w:lang w:val="uk-UA" w:eastAsia="ru-RU"/>
        </w:rPr>
        <w:t>№</w:t>
      </w:r>
      <w:r w:rsidR="003422A5">
        <w:rPr>
          <w:bCs/>
          <w:lang w:val="uk-UA" w:eastAsia="ru-RU"/>
        </w:rPr>
        <w:t xml:space="preserve"> </w:t>
      </w:r>
      <w:r w:rsidR="00B0538D" w:rsidRPr="00B0538D">
        <w:rPr>
          <w:bCs/>
          <w:u w:val="single"/>
          <w:lang w:val="uk-UA" w:eastAsia="ru-RU"/>
        </w:rPr>
        <w:t>144/зп-23</w:t>
      </w:r>
    </w:p>
    <w:p w14:paraId="6116D2C3" w14:textId="77777777" w:rsidR="00897D11" w:rsidRPr="00C40F62" w:rsidRDefault="00897D11" w:rsidP="00897D11">
      <w:pPr>
        <w:rPr>
          <w:bCs/>
          <w:lang w:val="uk-UA" w:eastAsia="ru-RU"/>
        </w:rPr>
      </w:pPr>
      <w:bookmarkStart w:id="0" w:name="_GoBack"/>
      <w:bookmarkEnd w:id="0"/>
    </w:p>
    <w:p w14:paraId="43A0722F" w14:textId="77777777" w:rsidR="00897D11" w:rsidRPr="00C40F62" w:rsidRDefault="00F437F2" w:rsidP="00102DB8">
      <w:pPr>
        <w:spacing w:before="140" w:after="140"/>
        <w:jc w:val="both"/>
        <w:rPr>
          <w:bCs/>
          <w:lang w:val="uk-UA" w:eastAsia="ru-RU"/>
        </w:rPr>
      </w:pPr>
      <w:r w:rsidRPr="00C40F62">
        <w:rPr>
          <w:bCs/>
          <w:lang w:val="uk-UA" w:eastAsia="ru-RU"/>
        </w:rPr>
        <w:t>Вища кваліфікаційна комісія суддів України у пленарному складі:</w:t>
      </w:r>
    </w:p>
    <w:p w14:paraId="7D494BC3" w14:textId="77777777" w:rsidR="00897D11" w:rsidRPr="003F7FC9" w:rsidRDefault="00F437F2" w:rsidP="00102DB8">
      <w:pPr>
        <w:shd w:val="clear" w:color="auto" w:fill="FFFFFF"/>
        <w:spacing w:before="140" w:after="140"/>
        <w:ind w:right="-1"/>
        <w:jc w:val="both"/>
        <w:rPr>
          <w:lang w:val="uk-UA"/>
        </w:rPr>
      </w:pPr>
      <w:r w:rsidRPr="00C40F62">
        <w:rPr>
          <w:lang w:val="uk-UA"/>
        </w:rPr>
        <w:t xml:space="preserve">головуючого – </w:t>
      </w:r>
      <w:r w:rsidRPr="003F7FC9">
        <w:rPr>
          <w:lang w:val="uk-UA"/>
        </w:rPr>
        <w:t>Ігнатова Р.М.,</w:t>
      </w:r>
    </w:p>
    <w:p w14:paraId="7FEC7E1C" w14:textId="48B9ACDE" w:rsidR="00897D11" w:rsidRPr="003F7FC9" w:rsidRDefault="00F437F2" w:rsidP="00102DB8">
      <w:pPr>
        <w:shd w:val="clear" w:color="auto" w:fill="FFFFFF"/>
        <w:tabs>
          <w:tab w:val="left" w:pos="3969"/>
        </w:tabs>
        <w:spacing w:before="140" w:after="140"/>
        <w:ind w:right="-15"/>
        <w:jc w:val="both"/>
        <w:rPr>
          <w:lang w:val="uk-UA"/>
        </w:rPr>
      </w:pPr>
      <w:r w:rsidRPr="003F7FC9">
        <w:rPr>
          <w:lang w:val="uk-UA"/>
        </w:rPr>
        <w:t>членів Комісії</w:t>
      </w:r>
      <w:r w:rsidR="00BA4E84" w:rsidRPr="003F7FC9">
        <w:rPr>
          <w:lang w:val="uk-UA"/>
        </w:rPr>
        <w:t>: Богоноса М.Б.</w:t>
      </w:r>
      <w:r w:rsidR="004263D6" w:rsidRPr="003F7FC9">
        <w:rPr>
          <w:lang w:val="uk-UA"/>
        </w:rPr>
        <w:t xml:space="preserve"> (доповідач)</w:t>
      </w:r>
      <w:r w:rsidR="00BA4E84" w:rsidRPr="003F7FC9">
        <w:rPr>
          <w:lang w:val="uk-UA"/>
        </w:rPr>
        <w:t xml:space="preserve">, Волкової Л.М., </w:t>
      </w:r>
      <w:proofErr w:type="spellStart"/>
      <w:r w:rsidR="003422A5" w:rsidRPr="003F7FC9">
        <w:rPr>
          <w:lang w:val="uk-UA"/>
        </w:rPr>
        <w:t>Гацелюка</w:t>
      </w:r>
      <w:proofErr w:type="spellEnd"/>
      <w:r w:rsidR="003422A5" w:rsidRPr="003F7FC9">
        <w:rPr>
          <w:lang w:val="uk-UA"/>
        </w:rPr>
        <w:t xml:space="preserve"> В.О., </w:t>
      </w:r>
      <w:r w:rsidR="00BA4E84" w:rsidRPr="003F7FC9">
        <w:rPr>
          <w:lang w:val="uk-UA"/>
        </w:rPr>
        <w:t>Кидисюка Р.А.</w:t>
      </w:r>
      <w:r w:rsidRPr="003F7FC9">
        <w:rPr>
          <w:lang w:val="uk-UA"/>
        </w:rPr>
        <w:t xml:space="preserve">, </w:t>
      </w:r>
      <w:proofErr w:type="spellStart"/>
      <w:r w:rsidR="00782989" w:rsidRPr="003F7FC9">
        <w:rPr>
          <w:lang w:val="uk-UA"/>
        </w:rPr>
        <w:t>Кобецької</w:t>
      </w:r>
      <w:proofErr w:type="spellEnd"/>
      <w:r w:rsidR="00782989" w:rsidRPr="003F7FC9">
        <w:rPr>
          <w:lang w:val="uk-UA"/>
        </w:rPr>
        <w:t xml:space="preserve"> Н.Р., </w:t>
      </w:r>
      <w:r w:rsidRPr="003F7FC9">
        <w:rPr>
          <w:lang w:val="uk-UA"/>
        </w:rPr>
        <w:t>Коліуша О.Л., Мельника Р.І., Омельяна О.С., Пасічника А.В., Сабодаша Р.Б., Сидоровича Р.М., Чумака С.Ю., Шевчук Г.М.,</w:t>
      </w:r>
    </w:p>
    <w:p w14:paraId="2EAEE532" w14:textId="7705811E" w:rsidR="00897D11" w:rsidRPr="00C40F62" w:rsidRDefault="00F437F2" w:rsidP="00102DB8">
      <w:pPr>
        <w:shd w:val="clear" w:color="auto" w:fill="FFFFFF"/>
        <w:tabs>
          <w:tab w:val="left" w:pos="3969"/>
        </w:tabs>
        <w:spacing w:before="160" w:after="140"/>
        <w:ind w:right="-17"/>
        <w:jc w:val="both"/>
        <w:rPr>
          <w:lang w:val="uk-UA"/>
        </w:rPr>
      </w:pPr>
      <w:r w:rsidRPr="00C40F62">
        <w:rPr>
          <w:lang w:val="uk-UA"/>
        </w:rPr>
        <w:t>розгл</w:t>
      </w:r>
      <w:r w:rsidR="00B70288">
        <w:rPr>
          <w:lang w:val="uk-UA"/>
        </w:rPr>
        <w:t>янувши питання внесення змін до</w:t>
      </w:r>
      <w:r w:rsidR="00F54291">
        <w:rPr>
          <w:lang w:val="uk-UA"/>
        </w:rPr>
        <w:t xml:space="preserve"> </w:t>
      </w:r>
      <w:r w:rsidR="00F54291" w:rsidRPr="00F54291">
        <w:rPr>
          <w:lang w:val="uk-UA"/>
        </w:rPr>
        <w:t>Правил заповнення та подання</w:t>
      </w:r>
      <w:r w:rsidR="00F54291">
        <w:rPr>
          <w:lang w:val="uk-UA"/>
        </w:rPr>
        <w:t xml:space="preserve"> </w:t>
      </w:r>
      <w:r w:rsidR="00F54291" w:rsidRPr="00F54291">
        <w:rPr>
          <w:lang w:val="uk-UA"/>
        </w:rPr>
        <w:t>декларації доброчесності кандидата на посаду судді</w:t>
      </w:r>
      <w:r w:rsidR="001773E1">
        <w:rPr>
          <w:lang w:val="uk-UA"/>
        </w:rPr>
        <w:t>,</w:t>
      </w:r>
    </w:p>
    <w:p w14:paraId="486933A2" w14:textId="77777777" w:rsidR="00F75A35" w:rsidRPr="00C40F62" w:rsidRDefault="00F437F2" w:rsidP="002E6557">
      <w:pPr>
        <w:autoSpaceDE w:val="0"/>
        <w:autoSpaceDN w:val="0"/>
        <w:adjustRightInd w:val="0"/>
        <w:spacing w:before="120" w:after="240"/>
        <w:jc w:val="center"/>
        <w:rPr>
          <w:bCs/>
          <w:lang w:val="uk-UA"/>
        </w:rPr>
      </w:pPr>
      <w:r w:rsidRPr="00C40F62">
        <w:rPr>
          <w:bCs/>
          <w:lang w:val="uk-UA"/>
        </w:rPr>
        <w:t>встановила:</w:t>
      </w:r>
    </w:p>
    <w:p w14:paraId="69F0F986" w14:textId="77777777" w:rsidR="00953DCC" w:rsidRPr="00512D2C" w:rsidRDefault="00953DCC" w:rsidP="0084016C">
      <w:pPr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lang w:val="uk-UA" w:eastAsia="hi-IN" w:bidi="hi-IN"/>
        </w:rPr>
      </w:pPr>
      <w:r w:rsidRPr="00512D2C">
        <w:rPr>
          <w:rFonts w:eastAsia="Lucida Sans Unicode"/>
          <w:kern w:val="2"/>
          <w:lang w:val="uk-UA" w:eastAsia="hi-IN" w:bidi="hi-IN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 92 Закону України «Про судоустрій і статус суддів», далі – Закон).</w:t>
      </w:r>
    </w:p>
    <w:p w14:paraId="3193163D" w14:textId="7FE0DC3D" w:rsidR="00980EF2" w:rsidRDefault="008004DB" w:rsidP="0084016C">
      <w:pPr>
        <w:autoSpaceDE w:val="0"/>
        <w:autoSpaceDN w:val="0"/>
        <w:adjustRightInd w:val="0"/>
        <w:ind w:firstLine="709"/>
        <w:jc w:val="both"/>
        <w:rPr>
          <w:bCs/>
          <w:lang w:val="uk-UA" w:eastAsia="uk-UA"/>
        </w:rPr>
      </w:pPr>
      <w:r w:rsidRPr="00BC0AC0">
        <w:rPr>
          <w:bCs/>
          <w:lang w:val="uk-UA" w:eastAsia="uk-UA"/>
        </w:rPr>
        <w:t>Відповідно</w:t>
      </w:r>
      <w:r w:rsidRPr="000340C7">
        <w:rPr>
          <w:bCs/>
          <w:sz w:val="10"/>
          <w:szCs w:val="10"/>
          <w:lang w:val="uk-UA" w:eastAsia="uk-UA"/>
        </w:rPr>
        <w:t xml:space="preserve"> </w:t>
      </w:r>
      <w:r w:rsidRPr="00BC0AC0">
        <w:rPr>
          <w:bCs/>
          <w:lang w:val="uk-UA" w:eastAsia="uk-UA"/>
        </w:rPr>
        <w:t>до</w:t>
      </w:r>
      <w:r w:rsidRPr="000340C7">
        <w:rPr>
          <w:bCs/>
          <w:sz w:val="10"/>
          <w:szCs w:val="10"/>
          <w:lang w:val="uk-UA" w:eastAsia="uk-UA"/>
        </w:rPr>
        <w:t xml:space="preserve"> </w:t>
      </w:r>
      <w:r w:rsidR="00961DD4">
        <w:rPr>
          <w:bCs/>
          <w:lang w:val="uk-UA" w:eastAsia="uk-UA"/>
        </w:rPr>
        <w:t>частини</w:t>
      </w:r>
      <w:r w:rsidR="00961DD4" w:rsidRPr="000340C7">
        <w:rPr>
          <w:bCs/>
          <w:sz w:val="10"/>
          <w:szCs w:val="10"/>
          <w:lang w:val="uk-UA" w:eastAsia="uk-UA"/>
        </w:rPr>
        <w:t xml:space="preserve"> </w:t>
      </w:r>
      <w:r w:rsidR="00961DD4">
        <w:rPr>
          <w:bCs/>
          <w:lang w:val="uk-UA" w:eastAsia="uk-UA"/>
        </w:rPr>
        <w:t>першої</w:t>
      </w:r>
      <w:r w:rsidR="00961DD4" w:rsidRPr="000340C7">
        <w:rPr>
          <w:bCs/>
          <w:sz w:val="10"/>
          <w:szCs w:val="10"/>
          <w:lang w:val="uk-UA" w:eastAsia="uk-UA"/>
        </w:rPr>
        <w:t xml:space="preserve"> </w:t>
      </w:r>
      <w:r w:rsidRPr="00BC0AC0">
        <w:rPr>
          <w:bCs/>
          <w:lang w:val="uk-UA" w:eastAsia="uk-UA"/>
        </w:rPr>
        <w:t>ст</w:t>
      </w:r>
      <w:r w:rsidR="00961DD4">
        <w:rPr>
          <w:bCs/>
          <w:lang w:val="uk-UA" w:eastAsia="uk-UA"/>
        </w:rPr>
        <w:t>атті</w:t>
      </w:r>
      <w:r w:rsidRPr="000340C7">
        <w:rPr>
          <w:bCs/>
          <w:sz w:val="10"/>
          <w:szCs w:val="10"/>
          <w:lang w:val="uk-UA" w:eastAsia="uk-UA"/>
        </w:rPr>
        <w:t xml:space="preserve"> </w:t>
      </w:r>
      <w:r w:rsidR="00F54291">
        <w:rPr>
          <w:bCs/>
          <w:lang w:val="uk-UA" w:eastAsia="uk-UA"/>
        </w:rPr>
        <w:t>62</w:t>
      </w:r>
      <w:r w:rsidRPr="00BC0AC0">
        <w:rPr>
          <w:bCs/>
          <w:lang w:val="uk-UA" w:eastAsia="uk-UA"/>
        </w:rPr>
        <w:t xml:space="preserve"> Закону</w:t>
      </w:r>
      <w:r w:rsidR="00BC0AC0" w:rsidRPr="00BC0AC0">
        <w:rPr>
          <w:bCs/>
          <w:lang w:val="uk-UA" w:eastAsia="uk-UA"/>
        </w:rPr>
        <w:t xml:space="preserve"> </w:t>
      </w:r>
      <w:r w:rsidR="00F54291">
        <w:rPr>
          <w:bCs/>
          <w:lang w:val="uk-UA" w:eastAsia="uk-UA"/>
        </w:rPr>
        <w:t>с</w:t>
      </w:r>
      <w:r w:rsidR="00F54291" w:rsidRPr="00F54291">
        <w:rPr>
          <w:bCs/>
          <w:lang w:val="uk-UA" w:eastAsia="uk-UA"/>
        </w:rPr>
        <w:t>уддя зобов’язаний щорічно до 1 лютого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</w:t>
      </w:r>
    </w:p>
    <w:p w14:paraId="0E41FE72" w14:textId="77777777" w:rsidR="002E6557" w:rsidRPr="00BF5CEE" w:rsidRDefault="002E6557" w:rsidP="002E6557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Згідно з частиною першою статті 71 Закону одним із документів, що подається кандидатом д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>ля участі у доборі на посаду судді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є 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>деклараці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доброчесності кандидата на посаду судді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B9A6C54" w14:textId="1631C94B" w:rsidR="00824A4B" w:rsidRDefault="00CC3070" w:rsidP="0084016C">
      <w:pPr>
        <w:autoSpaceDE w:val="0"/>
        <w:autoSpaceDN w:val="0"/>
        <w:adjustRightInd w:val="0"/>
        <w:ind w:firstLine="709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Рішенням Комісії від </w:t>
      </w:r>
      <w:r w:rsidRPr="00CC3070">
        <w:rPr>
          <w:bCs/>
          <w:lang w:val="uk-UA" w:eastAsia="uk-UA"/>
        </w:rPr>
        <w:t>02</w:t>
      </w:r>
      <w:r w:rsidR="00DA43DB">
        <w:rPr>
          <w:bCs/>
          <w:lang w:val="uk-UA" w:eastAsia="uk-UA"/>
        </w:rPr>
        <w:t xml:space="preserve"> листопада </w:t>
      </w:r>
      <w:r w:rsidRPr="00CC3070">
        <w:rPr>
          <w:bCs/>
          <w:lang w:val="uk-UA" w:eastAsia="uk-UA"/>
        </w:rPr>
        <w:t>2023</w:t>
      </w:r>
      <w:r w:rsidR="00DA43DB">
        <w:rPr>
          <w:bCs/>
          <w:lang w:val="uk-UA" w:eastAsia="uk-UA"/>
        </w:rPr>
        <w:t xml:space="preserve"> року</w:t>
      </w:r>
      <w:r>
        <w:rPr>
          <w:bCs/>
          <w:lang w:val="uk-UA" w:eastAsia="uk-UA"/>
        </w:rPr>
        <w:t xml:space="preserve"> </w:t>
      </w:r>
      <w:r w:rsidRPr="00CC3070">
        <w:rPr>
          <w:bCs/>
          <w:lang w:val="uk-UA" w:eastAsia="uk-UA"/>
        </w:rPr>
        <w:t>№ 120/зп-23</w:t>
      </w:r>
      <w:r>
        <w:rPr>
          <w:bCs/>
          <w:lang w:val="uk-UA" w:eastAsia="uk-UA"/>
        </w:rPr>
        <w:t xml:space="preserve"> в</w:t>
      </w:r>
      <w:r w:rsidRPr="00CC3070">
        <w:rPr>
          <w:bCs/>
          <w:lang w:val="uk-UA" w:eastAsia="uk-UA"/>
        </w:rPr>
        <w:t>нес</w:t>
      </w:r>
      <w:r>
        <w:rPr>
          <w:bCs/>
          <w:lang w:val="uk-UA" w:eastAsia="uk-UA"/>
        </w:rPr>
        <w:t>ені</w:t>
      </w:r>
      <w:r w:rsidRPr="00CC3070">
        <w:rPr>
          <w:bCs/>
          <w:lang w:val="uk-UA" w:eastAsia="uk-UA"/>
        </w:rPr>
        <w:t xml:space="preserve"> зміни до форми декларації доброчесності кандидата на посаду судді, затвердженої рішенням Вищої кваліфікаційної комісії суддів України від</w:t>
      </w:r>
      <w:r w:rsidRPr="000340C7">
        <w:rPr>
          <w:bCs/>
          <w:sz w:val="10"/>
          <w:szCs w:val="10"/>
          <w:lang w:val="uk-UA" w:eastAsia="uk-UA"/>
        </w:rPr>
        <w:t xml:space="preserve"> </w:t>
      </w:r>
      <w:r w:rsidRPr="00CC3070">
        <w:rPr>
          <w:bCs/>
          <w:lang w:val="uk-UA" w:eastAsia="uk-UA"/>
        </w:rPr>
        <w:t>24</w:t>
      </w:r>
      <w:r w:rsidRPr="000340C7">
        <w:rPr>
          <w:bCs/>
          <w:sz w:val="10"/>
          <w:szCs w:val="10"/>
          <w:lang w:val="uk-UA" w:eastAsia="uk-UA"/>
        </w:rPr>
        <w:t xml:space="preserve"> </w:t>
      </w:r>
      <w:r w:rsidRPr="00CC3070">
        <w:rPr>
          <w:bCs/>
          <w:lang w:val="uk-UA" w:eastAsia="uk-UA"/>
        </w:rPr>
        <w:t xml:space="preserve">вересня 2018 року № 205/зп-18, </w:t>
      </w:r>
      <w:r>
        <w:rPr>
          <w:bCs/>
          <w:lang w:val="uk-UA" w:eastAsia="uk-UA"/>
        </w:rPr>
        <w:t xml:space="preserve">та </w:t>
      </w:r>
      <w:r w:rsidRPr="00CC3070">
        <w:rPr>
          <w:bCs/>
          <w:lang w:val="uk-UA" w:eastAsia="uk-UA"/>
        </w:rPr>
        <w:t>викла</w:t>
      </w:r>
      <w:r>
        <w:rPr>
          <w:bCs/>
          <w:lang w:val="uk-UA" w:eastAsia="uk-UA"/>
        </w:rPr>
        <w:t xml:space="preserve">дено її </w:t>
      </w:r>
      <w:r w:rsidRPr="00CC3070">
        <w:rPr>
          <w:bCs/>
          <w:lang w:val="uk-UA" w:eastAsia="uk-UA"/>
        </w:rPr>
        <w:t>в новій редакції</w:t>
      </w:r>
      <w:r>
        <w:rPr>
          <w:bCs/>
          <w:lang w:val="uk-UA" w:eastAsia="uk-UA"/>
        </w:rPr>
        <w:t xml:space="preserve">, зокрема і </w:t>
      </w:r>
      <w:r w:rsidRPr="00CC3070">
        <w:rPr>
          <w:bCs/>
          <w:lang w:val="uk-UA" w:eastAsia="uk-UA"/>
        </w:rPr>
        <w:t>Правил</w:t>
      </w:r>
      <w:r>
        <w:rPr>
          <w:bCs/>
          <w:lang w:val="uk-UA" w:eastAsia="uk-UA"/>
        </w:rPr>
        <w:t>а</w:t>
      </w:r>
      <w:r w:rsidRPr="00CC3070">
        <w:rPr>
          <w:bCs/>
          <w:lang w:val="uk-UA" w:eastAsia="uk-UA"/>
        </w:rPr>
        <w:t xml:space="preserve"> заповнення та подання декларації доброчесності кандидата на посаду судді</w:t>
      </w:r>
      <w:r>
        <w:rPr>
          <w:bCs/>
          <w:lang w:val="uk-UA" w:eastAsia="uk-UA"/>
        </w:rPr>
        <w:t>.</w:t>
      </w:r>
    </w:p>
    <w:p w14:paraId="09044C94" w14:textId="3AE82C71" w:rsidR="003D4959" w:rsidRDefault="003D4959" w:rsidP="0084016C">
      <w:pPr>
        <w:autoSpaceDE w:val="0"/>
        <w:autoSpaceDN w:val="0"/>
        <w:adjustRightInd w:val="0"/>
        <w:ind w:firstLine="709"/>
        <w:jc w:val="both"/>
        <w:rPr>
          <w:bCs/>
          <w:lang w:val="uk-UA" w:eastAsia="uk-UA"/>
        </w:rPr>
      </w:pPr>
      <w:r w:rsidRPr="003D4959">
        <w:rPr>
          <w:bCs/>
          <w:lang w:val="uk-UA" w:eastAsia="uk-UA"/>
        </w:rPr>
        <w:t>Заслухавши</w:t>
      </w:r>
      <w:r w:rsidRPr="000340C7">
        <w:rPr>
          <w:bCs/>
          <w:sz w:val="10"/>
          <w:szCs w:val="10"/>
          <w:lang w:val="uk-UA" w:eastAsia="uk-UA"/>
        </w:rPr>
        <w:t xml:space="preserve"> </w:t>
      </w:r>
      <w:r w:rsidRPr="003D4959">
        <w:rPr>
          <w:bCs/>
          <w:lang w:val="uk-UA" w:eastAsia="uk-UA"/>
        </w:rPr>
        <w:t xml:space="preserve">доповідача та обговоривши зазначене питання порядку денного засідання, </w:t>
      </w:r>
      <w:r w:rsidR="00961DD4">
        <w:rPr>
          <w:bCs/>
          <w:lang w:val="uk-UA" w:eastAsia="uk-UA"/>
        </w:rPr>
        <w:t xml:space="preserve">на виконання </w:t>
      </w:r>
      <w:r w:rsidR="00C60C5A">
        <w:rPr>
          <w:bCs/>
          <w:lang w:val="uk-UA" w:eastAsia="uk-UA"/>
        </w:rPr>
        <w:t xml:space="preserve">повноважень Комісії, визначених </w:t>
      </w:r>
      <w:r w:rsidR="00C60C5A" w:rsidRPr="00C60C5A">
        <w:rPr>
          <w:bCs/>
          <w:lang w:val="uk-UA" w:eastAsia="uk-UA"/>
        </w:rPr>
        <w:t xml:space="preserve">частиною </w:t>
      </w:r>
      <w:r w:rsidR="00DA43DB">
        <w:rPr>
          <w:bCs/>
          <w:lang w:val="uk-UA" w:eastAsia="uk-UA"/>
        </w:rPr>
        <w:t xml:space="preserve">першою </w:t>
      </w:r>
      <w:r w:rsidR="00C60C5A" w:rsidRPr="00C60C5A">
        <w:rPr>
          <w:bCs/>
          <w:lang w:val="uk-UA" w:eastAsia="uk-UA"/>
        </w:rPr>
        <w:t xml:space="preserve">статті </w:t>
      </w:r>
      <w:r w:rsidR="00DA43DB">
        <w:rPr>
          <w:bCs/>
          <w:lang w:val="uk-UA" w:eastAsia="uk-UA"/>
        </w:rPr>
        <w:t>62</w:t>
      </w:r>
      <w:r w:rsidR="00C60C5A" w:rsidRPr="00C60C5A">
        <w:rPr>
          <w:bCs/>
          <w:lang w:val="uk-UA" w:eastAsia="uk-UA"/>
        </w:rPr>
        <w:t xml:space="preserve"> Закону</w:t>
      </w:r>
      <w:r w:rsidR="003F7FC9" w:rsidRPr="003F7FC9">
        <w:rPr>
          <w:bCs/>
          <w:lang w:val="uk-UA" w:eastAsia="uk-UA"/>
        </w:rPr>
        <w:t>,</w:t>
      </w:r>
      <w:r w:rsidR="00C60C5A">
        <w:rPr>
          <w:b/>
          <w:bCs/>
          <w:lang w:val="uk-UA" w:eastAsia="uk-UA"/>
        </w:rPr>
        <w:t xml:space="preserve"> </w:t>
      </w:r>
      <w:r w:rsidRPr="003D4959">
        <w:rPr>
          <w:bCs/>
          <w:lang w:val="uk-UA" w:eastAsia="uk-UA"/>
        </w:rPr>
        <w:t xml:space="preserve">Комісія вважає за необхідне внести зміни до </w:t>
      </w:r>
      <w:r w:rsidR="00DA43DB" w:rsidRPr="00DA43DB">
        <w:rPr>
          <w:bCs/>
          <w:lang w:val="uk-UA" w:eastAsia="uk-UA"/>
        </w:rPr>
        <w:t>Правил заповнення та подання</w:t>
      </w:r>
      <w:r w:rsidR="004079CF">
        <w:rPr>
          <w:bCs/>
          <w:lang w:val="uk-UA" w:eastAsia="uk-UA"/>
        </w:rPr>
        <w:t xml:space="preserve"> </w:t>
      </w:r>
      <w:r w:rsidR="00DA43DB" w:rsidRPr="00DA43DB">
        <w:rPr>
          <w:bCs/>
          <w:lang w:val="uk-UA" w:eastAsia="uk-UA"/>
        </w:rPr>
        <w:t>декларації доброчесності кандидата на посаду судді</w:t>
      </w:r>
      <w:r w:rsidR="0084016C">
        <w:rPr>
          <w:bCs/>
          <w:lang w:val="uk-UA" w:eastAsia="uk-UA"/>
        </w:rPr>
        <w:t xml:space="preserve">, </w:t>
      </w:r>
      <w:r w:rsidR="00DA43DB" w:rsidRPr="00DA43DB">
        <w:rPr>
          <w:bCs/>
          <w:lang w:val="uk-UA" w:eastAsia="uk-UA"/>
        </w:rPr>
        <w:t>затверджен</w:t>
      </w:r>
      <w:r w:rsidR="0084016C">
        <w:rPr>
          <w:bCs/>
          <w:lang w:val="uk-UA" w:eastAsia="uk-UA"/>
        </w:rPr>
        <w:t>их</w:t>
      </w:r>
      <w:r w:rsidR="00DA43DB" w:rsidRPr="00DA43DB">
        <w:rPr>
          <w:bCs/>
          <w:lang w:val="uk-UA" w:eastAsia="uk-UA"/>
        </w:rPr>
        <w:t xml:space="preserve"> рішенням Комісії від 24 вересня 2018 року №</w:t>
      </w:r>
      <w:r w:rsidR="000340C7">
        <w:rPr>
          <w:bCs/>
          <w:lang w:val="uk-UA" w:eastAsia="uk-UA"/>
        </w:rPr>
        <w:t> </w:t>
      </w:r>
      <w:r w:rsidR="00DA43DB" w:rsidRPr="00DA43DB">
        <w:rPr>
          <w:bCs/>
          <w:lang w:val="uk-UA" w:eastAsia="uk-UA"/>
        </w:rPr>
        <w:t>205/зп-18</w:t>
      </w:r>
      <w:r w:rsidR="0084016C">
        <w:rPr>
          <w:bCs/>
          <w:lang w:val="uk-UA" w:eastAsia="uk-UA"/>
        </w:rPr>
        <w:t>,</w:t>
      </w:r>
      <w:r w:rsidR="00DA43DB" w:rsidRPr="00DA43DB">
        <w:rPr>
          <w:bCs/>
          <w:lang w:val="uk-UA" w:eastAsia="uk-UA"/>
        </w:rPr>
        <w:t xml:space="preserve"> </w:t>
      </w:r>
      <w:r w:rsidR="003F7FC9">
        <w:rPr>
          <w:bCs/>
          <w:lang w:val="uk-UA" w:eastAsia="uk-UA"/>
        </w:rPr>
        <w:t>у</w:t>
      </w:r>
      <w:r w:rsidR="00DA43DB" w:rsidRPr="00DA43DB">
        <w:rPr>
          <w:bCs/>
          <w:lang w:val="uk-UA" w:eastAsia="uk-UA"/>
        </w:rPr>
        <w:t xml:space="preserve"> редакції рішення Комісії від 02 листопада 2023 року № 120/зп-23</w:t>
      </w:r>
      <w:r w:rsidRPr="003D4959">
        <w:rPr>
          <w:bCs/>
          <w:lang w:val="uk-UA" w:eastAsia="uk-UA"/>
        </w:rPr>
        <w:t>.</w:t>
      </w:r>
    </w:p>
    <w:p w14:paraId="532FD97A" w14:textId="579610C7" w:rsidR="00897D11" w:rsidRPr="00C40F62" w:rsidRDefault="00F437F2" w:rsidP="0084016C">
      <w:pPr>
        <w:shd w:val="clear" w:color="auto" w:fill="FFFFFF"/>
        <w:ind w:firstLine="709"/>
        <w:jc w:val="both"/>
        <w:rPr>
          <w:lang w:val="uk-UA"/>
        </w:rPr>
      </w:pPr>
      <w:r w:rsidRPr="00C40F62">
        <w:rPr>
          <w:lang w:val="uk-UA"/>
        </w:rPr>
        <w:t xml:space="preserve">Керуючись статтями </w:t>
      </w:r>
      <w:r w:rsidR="00DA43DB">
        <w:rPr>
          <w:lang w:val="uk-UA"/>
        </w:rPr>
        <w:t>62</w:t>
      </w:r>
      <w:r w:rsidR="00C60C5A">
        <w:rPr>
          <w:lang w:val="uk-UA"/>
        </w:rPr>
        <w:t xml:space="preserve">, </w:t>
      </w:r>
      <w:r w:rsidR="008237CE" w:rsidRPr="00ED53B8">
        <w:rPr>
          <w:lang w:val="uk-UA"/>
        </w:rPr>
        <w:t>93</w:t>
      </w:r>
      <w:r w:rsidRPr="00ED53B8">
        <w:rPr>
          <w:lang w:val="uk-UA"/>
        </w:rPr>
        <w:t>, 101</w:t>
      </w:r>
      <w:r w:rsidRPr="00C40F62">
        <w:rPr>
          <w:lang w:val="uk-UA"/>
        </w:rPr>
        <w:t xml:space="preserve"> Закону України «Пр</w:t>
      </w:r>
      <w:r w:rsidR="001162D6" w:rsidRPr="00C40F62">
        <w:rPr>
          <w:lang w:val="uk-UA"/>
        </w:rPr>
        <w:t xml:space="preserve">о судоустрій і статус суддів», </w:t>
      </w:r>
      <w:r w:rsidRPr="00C40F62">
        <w:rPr>
          <w:lang w:val="uk-UA"/>
        </w:rPr>
        <w:t>Вища кваліфікаційна комісія суддів України</w:t>
      </w:r>
      <w:r w:rsidR="004C2BC7">
        <w:rPr>
          <w:lang w:val="uk-UA"/>
        </w:rPr>
        <w:t xml:space="preserve"> одноголосно</w:t>
      </w:r>
    </w:p>
    <w:p w14:paraId="6DB707A4" w14:textId="77777777" w:rsidR="00897D11" w:rsidRPr="00C40F62" w:rsidRDefault="00897D11" w:rsidP="0084016C">
      <w:pPr>
        <w:autoSpaceDE w:val="0"/>
        <w:autoSpaceDN w:val="0"/>
        <w:adjustRightInd w:val="0"/>
        <w:ind w:firstLine="709"/>
        <w:jc w:val="both"/>
        <w:rPr>
          <w:b/>
          <w:bCs/>
          <w:lang w:val="uk-UA"/>
        </w:rPr>
      </w:pPr>
    </w:p>
    <w:p w14:paraId="21AD151E" w14:textId="77777777" w:rsidR="00897D11" w:rsidRPr="00C40F62" w:rsidRDefault="00F437F2" w:rsidP="00BE4D06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C40F62">
        <w:rPr>
          <w:bCs/>
          <w:lang w:val="uk-UA"/>
        </w:rPr>
        <w:t>вирішила:</w:t>
      </w:r>
    </w:p>
    <w:p w14:paraId="080FE12A" w14:textId="77777777" w:rsidR="00897D11" w:rsidRPr="00C40F62" w:rsidRDefault="00897D11" w:rsidP="0084016C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14:paraId="2D54966C" w14:textId="5B5A5369" w:rsidR="0084016C" w:rsidRDefault="00953DCC" w:rsidP="0084016C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Pr="00953DCC">
        <w:rPr>
          <w:bCs/>
          <w:lang w:val="uk-UA"/>
        </w:rPr>
        <w:t>нести</w:t>
      </w:r>
      <w:r w:rsidRPr="000340C7">
        <w:rPr>
          <w:bCs/>
          <w:sz w:val="10"/>
          <w:szCs w:val="10"/>
          <w:lang w:val="uk-UA"/>
        </w:rPr>
        <w:t xml:space="preserve"> </w:t>
      </w:r>
      <w:r w:rsidRPr="00953DCC">
        <w:rPr>
          <w:bCs/>
          <w:lang w:val="uk-UA"/>
        </w:rPr>
        <w:t>до</w:t>
      </w:r>
      <w:r w:rsidRPr="000340C7">
        <w:rPr>
          <w:bCs/>
          <w:sz w:val="10"/>
          <w:szCs w:val="10"/>
          <w:lang w:val="uk-UA"/>
        </w:rPr>
        <w:t xml:space="preserve"> </w:t>
      </w:r>
      <w:r w:rsidR="00F54291" w:rsidRPr="00F54291">
        <w:rPr>
          <w:bCs/>
          <w:lang w:val="uk-UA"/>
        </w:rPr>
        <w:t>Правил заповнення та подання</w:t>
      </w:r>
      <w:r w:rsidR="00DA43DB">
        <w:rPr>
          <w:bCs/>
          <w:lang w:val="uk-UA"/>
        </w:rPr>
        <w:t xml:space="preserve"> </w:t>
      </w:r>
      <w:r w:rsidR="00F54291" w:rsidRPr="00F54291">
        <w:rPr>
          <w:bCs/>
          <w:lang w:val="uk-UA"/>
        </w:rPr>
        <w:t>декларації доброчесності кандидата на посаду судді</w:t>
      </w:r>
      <w:r w:rsidR="0084016C">
        <w:rPr>
          <w:bCs/>
          <w:lang w:val="uk-UA"/>
        </w:rPr>
        <w:t xml:space="preserve">, </w:t>
      </w:r>
      <w:r w:rsidR="00F54291" w:rsidRPr="00F54291">
        <w:rPr>
          <w:bCs/>
          <w:lang w:val="uk-UA"/>
        </w:rPr>
        <w:t>затверджен</w:t>
      </w:r>
      <w:r w:rsidR="0084016C">
        <w:rPr>
          <w:bCs/>
          <w:lang w:val="uk-UA"/>
        </w:rPr>
        <w:t>их</w:t>
      </w:r>
      <w:r w:rsidR="00F54291" w:rsidRPr="00F54291">
        <w:rPr>
          <w:bCs/>
          <w:lang w:val="uk-UA"/>
        </w:rPr>
        <w:t xml:space="preserve"> рішенням Комісії від 24 вересня 2018 року № 205/зп-18</w:t>
      </w:r>
      <w:r w:rsidR="00C6479D">
        <w:rPr>
          <w:bCs/>
          <w:lang w:val="uk-UA"/>
        </w:rPr>
        <w:t xml:space="preserve"> </w:t>
      </w:r>
      <w:r w:rsidR="00C6479D" w:rsidRPr="000340C7">
        <w:rPr>
          <w:bCs/>
          <w:lang w:val="uk-UA"/>
        </w:rPr>
        <w:t>(</w:t>
      </w:r>
      <w:r w:rsidR="003F7FC9">
        <w:rPr>
          <w:bCs/>
          <w:lang w:val="uk-UA"/>
        </w:rPr>
        <w:t>у</w:t>
      </w:r>
      <w:r w:rsidR="00F54291" w:rsidRPr="00F54291">
        <w:rPr>
          <w:bCs/>
          <w:lang w:val="uk-UA"/>
        </w:rPr>
        <w:t xml:space="preserve"> редакції рішення Комісії від 02 листопада 2023 року № 120/зп-23</w:t>
      </w:r>
      <w:r w:rsidR="00C6479D">
        <w:rPr>
          <w:bCs/>
          <w:lang w:val="uk-UA"/>
        </w:rPr>
        <w:t>),</w:t>
      </w:r>
      <w:r w:rsidRPr="001D4840">
        <w:rPr>
          <w:bCs/>
          <w:lang w:val="uk-UA"/>
        </w:rPr>
        <w:t xml:space="preserve"> зміни</w:t>
      </w:r>
      <w:r w:rsidR="00F54291">
        <w:rPr>
          <w:bCs/>
          <w:lang w:val="uk-UA"/>
        </w:rPr>
        <w:t>, виклавши пункт 5 у такій редакції</w:t>
      </w:r>
      <w:r w:rsidRPr="001D4840">
        <w:rPr>
          <w:bCs/>
          <w:lang w:val="uk-UA"/>
        </w:rPr>
        <w:t>:</w:t>
      </w:r>
    </w:p>
    <w:p w14:paraId="7911133D" w14:textId="236056E0" w:rsidR="0084016C" w:rsidRDefault="001272A9" w:rsidP="00BE4D06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«</w:t>
      </w:r>
      <w:r w:rsidR="0084016C">
        <w:rPr>
          <w:lang w:val="uk-UA"/>
        </w:rPr>
        <w:t xml:space="preserve">5. </w:t>
      </w:r>
      <w:r w:rsidR="00F54291" w:rsidRPr="00F54291">
        <w:rPr>
          <w:lang w:val="uk-UA"/>
        </w:rPr>
        <w:t xml:space="preserve">У Декларації, яка подається вперше </w:t>
      </w:r>
      <w:r w:rsidR="003F7FC9">
        <w:rPr>
          <w:lang w:val="uk-UA"/>
        </w:rPr>
        <w:t>в</w:t>
      </w:r>
      <w:r w:rsidR="00F54291" w:rsidRPr="00F54291">
        <w:rPr>
          <w:lang w:val="uk-UA"/>
        </w:rPr>
        <w:t xml:space="preserve"> межах відповідної процедури добору чи конкурсу кандидатом</w:t>
      </w:r>
      <w:r w:rsidR="007D7797">
        <w:rPr>
          <w:lang w:val="uk-UA"/>
        </w:rPr>
        <w:t xml:space="preserve">, </w:t>
      </w:r>
      <w:r w:rsidR="00F54291" w:rsidRPr="00F54291">
        <w:rPr>
          <w:lang w:val="uk-UA"/>
        </w:rPr>
        <w:t>який не є суддею: 1) поле під назвою Декларації (період, за який подається</w:t>
      </w:r>
      <w:r w:rsidR="00F54291" w:rsidRPr="000340C7">
        <w:rPr>
          <w:sz w:val="10"/>
          <w:szCs w:val="10"/>
          <w:lang w:val="uk-UA"/>
        </w:rPr>
        <w:t xml:space="preserve"> </w:t>
      </w:r>
      <w:r w:rsidR="00F54291" w:rsidRPr="00F54291">
        <w:rPr>
          <w:lang w:val="uk-UA"/>
        </w:rPr>
        <w:t>Декларація) не заповнюється; 2) зазначаються твердження щодо обставин, які мали місце</w:t>
      </w:r>
      <w:r w:rsidR="00F54291" w:rsidRPr="000340C7">
        <w:rPr>
          <w:sz w:val="10"/>
          <w:szCs w:val="10"/>
          <w:lang w:val="uk-UA"/>
        </w:rPr>
        <w:t xml:space="preserve"> </w:t>
      </w:r>
      <w:r w:rsidR="00F54291" w:rsidRPr="00F54291">
        <w:rPr>
          <w:lang w:val="uk-UA"/>
        </w:rPr>
        <w:t>упродовж</w:t>
      </w:r>
      <w:r w:rsidR="00F54291" w:rsidRPr="000340C7">
        <w:rPr>
          <w:sz w:val="10"/>
          <w:szCs w:val="10"/>
          <w:lang w:val="uk-UA"/>
        </w:rPr>
        <w:t xml:space="preserve"> </w:t>
      </w:r>
      <w:r w:rsidR="00F54291" w:rsidRPr="00F54291">
        <w:rPr>
          <w:lang w:val="uk-UA"/>
        </w:rPr>
        <w:t>усього життя особи, яка її заповнює, та актуа</w:t>
      </w:r>
      <w:r w:rsidR="0084016C">
        <w:rPr>
          <w:lang w:val="uk-UA"/>
        </w:rPr>
        <w:t>льні на дату подання Декларації.</w:t>
      </w:r>
    </w:p>
    <w:p w14:paraId="08F0EFEC" w14:textId="036BF20F" w:rsidR="0084016C" w:rsidRDefault="00F54291" w:rsidP="00BE4D06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F54291">
        <w:rPr>
          <w:lang w:val="uk-UA"/>
        </w:rPr>
        <w:t>Якщо правилами відповідного добору чи конкурсу передбачено обов’язок кандидата щорічно</w:t>
      </w:r>
      <w:r w:rsidRPr="000340C7">
        <w:rPr>
          <w:sz w:val="10"/>
          <w:szCs w:val="10"/>
          <w:lang w:val="uk-UA"/>
        </w:rPr>
        <w:t xml:space="preserve"> </w:t>
      </w:r>
      <w:r w:rsidRPr="00F54291">
        <w:rPr>
          <w:lang w:val="uk-UA"/>
        </w:rPr>
        <w:t>подавати</w:t>
      </w:r>
      <w:r w:rsidRPr="000340C7">
        <w:rPr>
          <w:sz w:val="10"/>
          <w:szCs w:val="10"/>
          <w:lang w:val="uk-UA"/>
        </w:rPr>
        <w:t xml:space="preserve"> </w:t>
      </w:r>
      <w:r w:rsidRPr="00F54291">
        <w:rPr>
          <w:lang w:val="uk-UA"/>
        </w:rPr>
        <w:t xml:space="preserve">Декларацію, то </w:t>
      </w:r>
      <w:r w:rsidR="003F7FC9">
        <w:rPr>
          <w:lang w:val="uk-UA"/>
        </w:rPr>
        <w:t>в</w:t>
      </w:r>
      <w:r w:rsidRPr="00F54291">
        <w:rPr>
          <w:lang w:val="uk-UA"/>
        </w:rPr>
        <w:t xml:space="preserve"> наступних деклараціях зазнача</w:t>
      </w:r>
      <w:r w:rsidR="003F7FC9">
        <w:rPr>
          <w:lang w:val="uk-UA"/>
        </w:rPr>
        <w:t>ю</w:t>
      </w:r>
      <w:r w:rsidRPr="00F54291">
        <w:rPr>
          <w:lang w:val="uk-UA"/>
        </w:rPr>
        <w:t>ться: 1) звітний період, за який подаєтьс</w:t>
      </w:r>
      <w:r w:rsidR="0084016C">
        <w:rPr>
          <w:lang w:val="uk-UA"/>
        </w:rPr>
        <w:t>я Декларація (у полі під назвою «Д</w:t>
      </w:r>
      <w:r w:rsidRPr="00F54291">
        <w:rPr>
          <w:lang w:val="uk-UA"/>
        </w:rPr>
        <w:t>екларації</w:t>
      </w:r>
      <w:r w:rsidR="0084016C">
        <w:rPr>
          <w:lang w:val="uk-UA"/>
        </w:rPr>
        <w:t>»</w:t>
      </w:r>
      <w:r w:rsidRPr="00F54291">
        <w:rPr>
          <w:lang w:val="uk-UA"/>
        </w:rPr>
        <w:t>); 2) твердження щодо обставин, які мали м</w:t>
      </w:r>
      <w:r w:rsidR="0084016C">
        <w:rPr>
          <w:lang w:val="uk-UA"/>
        </w:rPr>
        <w:t>ісце упродовж звітного періоду.</w:t>
      </w:r>
    </w:p>
    <w:p w14:paraId="198044D7" w14:textId="36EFA397" w:rsidR="0084016C" w:rsidRDefault="00F54291" w:rsidP="00BE4D06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F54291">
        <w:rPr>
          <w:lang w:val="uk-UA"/>
        </w:rPr>
        <w:t xml:space="preserve">У Декларації, яка подається вперше </w:t>
      </w:r>
      <w:r w:rsidR="003F7FC9">
        <w:rPr>
          <w:lang w:val="uk-UA"/>
        </w:rPr>
        <w:t>в</w:t>
      </w:r>
      <w:r w:rsidRPr="00F54291">
        <w:rPr>
          <w:lang w:val="uk-UA"/>
        </w:rPr>
        <w:t xml:space="preserve"> межах відповідно</w:t>
      </w:r>
      <w:r w:rsidR="007D7797">
        <w:rPr>
          <w:lang w:val="uk-UA"/>
        </w:rPr>
        <w:t xml:space="preserve">ї процедури конкурсу кандидатом, </w:t>
      </w:r>
      <w:r w:rsidRPr="00F54291">
        <w:rPr>
          <w:lang w:val="uk-UA"/>
        </w:rPr>
        <w:t>який є суддею</w:t>
      </w:r>
      <w:r w:rsidR="003F7FC9">
        <w:rPr>
          <w:lang w:val="uk-UA"/>
        </w:rPr>
        <w:t>,</w:t>
      </w:r>
      <w:r w:rsidR="003F7FC9" w:rsidRPr="003F7FC9">
        <w:rPr>
          <w:lang w:val="uk-UA"/>
        </w:rPr>
        <w:t xml:space="preserve"> зазначаються</w:t>
      </w:r>
      <w:r w:rsidRPr="00F54291">
        <w:rPr>
          <w:lang w:val="uk-UA"/>
        </w:rPr>
        <w:t>: 1) звітний період, за який подається Декларація, – минулий рік; 2) твердження щодо обставин, які мали місце упродовж звітного періоду.</w:t>
      </w:r>
    </w:p>
    <w:p w14:paraId="561C0A68" w14:textId="3FC79C4E" w:rsidR="00271D67" w:rsidRPr="0084016C" w:rsidRDefault="00F54291" w:rsidP="00BE4D06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F54291">
        <w:rPr>
          <w:lang w:val="uk-UA"/>
        </w:rPr>
        <w:t>Обов’язок</w:t>
      </w:r>
      <w:r w:rsidRPr="000340C7">
        <w:rPr>
          <w:sz w:val="10"/>
          <w:szCs w:val="10"/>
          <w:lang w:val="uk-UA"/>
        </w:rPr>
        <w:t xml:space="preserve"> </w:t>
      </w:r>
      <w:r w:rsidRPr="00F54291">
        <w:rPr>
          <w:lang w:val="uk-UA"/>
        </w:rPr>
        <w:t>щорічно подавати Декларац</w:t>
      </w:r>
      <w:r w:rsidR="007D7797">
        <w:rPr>
          <w:lang w:val="uk-UA"/>
        </w:rPr>
        <w:t xml:space="preserve">ію не поширюється на кандидатів, </w:t>
      </w:r>
      <w:r w:rsidRPr="00F54291">
        <w:rPr>
          <w:lang w:val="uk-UA"/>
        </w:rPr>
        <w:t xml:space="preserve">які є суддями </w:t>
      </w:r>
      <w:r>
        <w:rPr>
          <w:lang w:val="uk-UA"/>
        </w:rPr>
        <w:t xml:space="preserve">та </w:t>
      </w:r>
      <w:r w:rsidRPr="00F54291">
        <w:rPr>
          <w:lang w:val="uk-UA"/>
        </w:rPr>
        <w:t>подали щорічну декларацію доброчесності судді.</w:t>
      </w:r>
      <w:r>
        <w:rPr>
          <w:lang w:val="uk-UA"/>
        </w:rPr>
        <w:t>»</w:t>
      </w:r>
    </w:p>
    <w:p w14:paraId="23A22301" w14:textId="77777777" w:rsidR="008A2BB3" w:rsidRDefault="008A2BB3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5E866177" w14:textId="77777777" w:rsidR="00BD0F28" w:rsidRDefault="00BD0F28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07FD3BBE" w14:textId="77777777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>Головуючий</w:t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>Р.М. Ігнатов</w:t>
      </w:r>
    </w:p>
    <w:p w14:paraId="18E9A8FD" w14:textId="77777777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>Члени Комісії:</w:t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>М.Б. Богоніс</w:t>
      </w:r>
    </w:p>
    <w:p w14:paraId="6B0F98B1" w14:textId="2FC07820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>Л.М. Волкова</w:t>
      </w:r>
    </w:p>
    <w:p w14:paraId="58E2E962" w14:textId="77FDC45D" w:rsidR="003422A5" w:rsidRPr="003F7FC9" w:rsidRDefault="003422A5" w:rsidP="000340C7">
      <w:pPr>
        <w:shd w:val="clear" w:color="auto" w:fill="FFFFFF"/>
        <w:spacing w:line="480" w:lineRule="auto"/>
        <w:ind w:left="7080" w:right="-1" w:firstLine="708"/>
        <w:jc w:val="both"/>
        <w:rPr>
          <w:lang w:val="uk-UA"/>
        </w:rPr>
      </w:pPr>
      <w:r w:rsidRPr="003F7FC9">
        <w:rPr>
          <w:lang w:val="uk-UA"/>
        </w:rPr>
        <w:t>В.О. Гацелюк</w:t>
      </w:r>
    </w:p>
    <w:p w14:paraId="4DB4309E" w14:textId="7578D9C8" w:rsidR="00897D11" w:rsidRPr="003F7FC9" w:rsidRDefault="00F437F2" w:rsidP="00BA4E84">
      <w:pPr>
        <w:shd w:val="clear" w:color="auto" w:fill="FFFFFF"/>
        <w:tabs>
          <w:tab w:val="left" w:pos="0"/>
        </w:tabs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>Р.А. Кидисюк</w:t>
      </w:r>
    </w:p>
    <w:p w14:paraId="3847C491" w14:textId="2CB3903E" w:rsidR="0069510C" w:rsidRPr="003F7FC9" w:rsidRDefault="000340C7" w:rsidP="00BA4E84">
      <w:pPr>
        <w:shd w:val="clear" w:color="auto" w:fill="FFFFFF"/>
        <w:tabs>
          <w:tab w:val="left" w:pos="0"/>
        </w:tabs>
        <w:spacing w:line="480" w:lineRule="auto"/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9510C" w:rsidRPr="003F7FC9">
        <w:rPr>
          <w:lang w:val="uk-UA"/>
        </w:rPr>
        <w:t>Н.Р. Кобецька</w:t>
      </w:r>
    </w:p>
    <w:p w14:paraId="14B9F5AB" w14:textId="77777777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 xml:space="preserve">О.Л. </w:t>
      </w:r>
      <w:proofErr w:type="spellStart"/>
      <w:r w:rsidRPr="003F7FC9">
        <w:rPr>
          <w:lang w:val="uk-UA"/>
        </w:rPr>
        <w:t>Коліуш</w:t>
      </w:r>
      <w:proofErr w:type="spellEnd"/>
    </w:p>
    <w:p w14:paraId="3D12538C" w14:textId="77777777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>Р.І. Мельник</w:t>
      </w:r>
    </w:p>
    <w:p w14:paraId="031C0512" w14:textId="77777777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 xml:space="preserve">О.С. </w:t>
      </w:r>
      <w:proofErr w:type="spellStart"/>
      <w:r w:rsidRPr="003F7FC9">
        <w:rPr>
          <w:lang w:val="uk-UA"/>
        </w:rPr>
        <w:t>Омельян</w:t>
      </w:r>
      <w:proofErr w:type="spellEnd"/>
    </w:p>
    <w:p w14:paraId="64FB2388" w14:textId="77777777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>А.В. Пасічник</w:t>
      </w:r>
    </w:p>
    <w:p w14:paraId="118F07C1" w14:textId="77777777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 xml:space="preserve">Р.Б. </w:t>
      </w:r>
      <w:proofErr w:type="spellStart"/>
      <w:r w:rsidRPr="003F7FC9">
        <w:rPr>
          <w:lang w:val="uk-UA"/>
        </w:rPr>
        <w:t>Сабодаш</w:t>
      </w:r>
      <w:proofErr w:type="spellEnd"/>
    </w:p>
    <w:p w14:paraId="37293E72" w14:textId="77777777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>Р.М. Сидорович</w:t>
      </w:r>
    </w:p>
    <w:p w14:paraId="444D7242" w14:textId="77777777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>С.Ю. Чумак</w:t>
      </w:r>
    </w:p>
    <w:p w14:paraId="6A251575" w14:textId="77777777" w:rsidR="00897D11" w:rsidRPr="003F7FC9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</w:r>
      <w:r w:rsidRPr="003F7FC9">
        <w:rPr>
          <w:lang w:val="uk-UA"/>
        </w:rPr>
        <w:tab/>
        <w:t>Г.М. Шевчук</w:t>
      </w:r>
    </w:p>
    <w:sectPr w:rsidR="00897D11" w:rsidRPr="003F7FC9" w:rsidSect="001C015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10C5B" w14:textId="77777777" w:rsidR="000340C7" w:rsidRDefault="000340C7">
      <w:r>
        <w:separator/>
      </w:r>
    </w:p>
  </w:endnote>
  <w:endnote w:type="continuationSeparator" w:id="0">
    <w:p w14:paraId="059AD7FE" w14:textId="77777777" w:rsidR="000340C7" w:rsidRDefault="0003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E826D" w14:textId="77777777" w:rsidR="000340C7" w:rsidRDefault="000340C7">
      <w:r>
        <w:separator/>
      </w:r>
    </w:p>
  </w:footnote>
  <w:footnote w:type="continuationSeparator" w:id="0">
    <w:p w14:paraId="072D7CFB" w14:textId="77777777" w:rsidR="000340C7" w:rsidRDefault="00034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Content>
      <w:p w14:paraId="493B3764" w14:textId="15EDF120" w:rsidR="000340C7" w:rsidRDefault="000340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F3E">
          <w:rPr>
            <w:noProof/>
          </w:rPr>
          <w:t>2</w:t>
        </w:r>
        <w:r>
          <w:fldChar w:fldCharType="end"/>
        </w:r>
      </w:p>
    </w:sdtContent>
  </w:sdt>
  <w:p w14:paraId="7FC8D104" w14:textId="77777777" w:rsidR="000340C7" w:rsidRDefault="000340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3384"/>
    <w:multiLevelType w:val="hybridMultilevel"/>
    <w:tmpl w:val="11C4F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C4307"/>
    <w:multiLevelType w:val="multilevel"/>
    <w:tmpl w:val="6D7E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36B9B"/>
    <w:multiLevelType w:val="hybridMultilevel"/>
    <w:tmpl w:val="EC8E86A0"/>
    <w:lvl w:ilvl="0" w:tplc="23282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CEC2EC" w:tentative="1">
      <w:start w:val="1"/>
      <w:numFmt w:val="lowerLetter"/>
      <w:lvlText w:val="%2."/>
      <w:lvlJc w:val="left"/>
      <w:pPr>
        <w:ind w:left="1789" w:hanging="360"/>
      </w:pPr>
    </w:lvl>
    <w:lvl w:ilvl="2" w:tplc="7652AC12" w:tentative="1">
      <w:start w:val="1"/>
      <w:numFmt w:val="lowerRoman"/>
      <w:lvlText w:val="%3."/>
      <w:lvlJc w:val="right"/>
      <w:pPr>
        <w:ind w:left="2509" w:hanging="180"/>
      </w:pPr>
    </w:lvl>
    <w:lvl w:ilvl="3" w:tplc="A920BFE0" w:tentative="1">
      <w:start w:val="1"/>
      <w:numFmt w:val="decimal"/>
      <w:lvlText w:val="%4."/>
      <w:lvlJc w:val="left"/>
      <w:pPr>
        <w:ind w:left="3229" w:hanging="360"/>
      </w:pPr>
    </w:lvl>
    <w:lvl w:ilvl="4" w:tplc="6680B05A" w:tentative="1">
      <w:start w:val="1"/>
      <w:numFmt w:val="lowerLetter"/>
      <w:lvlText w:val="%5."/>
      <w:lvlJc w:val="left"/>
      <w:pPr>
        <w:ind w:left="3949" w:hanging="360"/>
      </w:pPr>
    </w:lvl>
    <w:lvl w:ilvl="5" w:tplc="0E540CF4" w:tentative="1">
      <w:start w:val="1"/>
      <w:numFmt w:val="lowerRoman"/>
      <w:lvlText w:val="%6."/>
      <w:lvlJc w:val="right"/>
      <w:pPr>
        <w:ind w:left="4669" w:hanging="180"/>
      </w:pPr>
    </w:lvl>
    <w:lvl w:ilvl="6" w:tplc="60F4C6F0" w:tentative="1">
      <w:start w:val="1"/>
      <w:numFmt w:val="decimal"/>
      <w:lvlText w:val="%7."/>
      <w:lvlJc w:val="left"/>
      <w:pPr>
        <w:ind w:left="5389" w:hanging="360"/>
      </w:pPr>
    </w:lvl>
    <w:lvl w:ilvl="7" w:tplc="7E167CEC" w:tentative="1">
      <w:start w:val="1"/>
      <w:numFmt w:val="lowerLetter"/>
      <w:lvlText w:val="%8."/>
      <w:lvlJc w:val="left"/>
      <w:pPr>
        <w:ind w:left="6109" w:hanging="360"/>
      </w:pPr>
    </w:lvl>
    <w:lvl w:ilvl="8" w:tplc="D86C2C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B93AA9"/>
    <w:multiLevelType w:val="hybridMultilevel"/>
    <w:tmpl w:val="68A866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F4"/>
    <w:rsid w:val="00004062"/>
    <w:rsid w:val="000076D7"/>
    <w:rsid w:val="00031FC6"/>
    <w:rsid w:val="000340C7"/>
    <w:rsid w:val="000818B2"/>
    <w:rsid w:val="000859CA"/>
    <w:rsid w:val="000A11A1"/>
    <w:rsid w:val="000B0796"/>
    <w:rsid w:val="000B52C8"/>
    <w:rsid w:val="000D0415"/>
    <w:rsid w:val="00102DB8"/>
    <w:rsid w:val="001162D6"/>
    <w:rsid w:val="00124D21"/>
    <w:rsid w:val="001272A9"/>
    <w:rsid w:val="00131202"/>
    <w:rsid w:val="00140F19"/>
    <w:rsid w:val="00175106"/>
    <w:rsid w:val="001773E1"/>
    <w:rsid w:val="0018192B"/>
    <w:rsid w:val="00194588"/>
    <w:rsid w:val="001B6280"/>
    <w:rsid w:val="001C0155"/>
    <w:rsid w:val="001C211B"/>
    <w:rsid w:val="001D1804"/>
    <w:rsid w:val="001D4840"/>
    <w:rsid w:val="001E1E7D"/>
    <w:rsid w:val="00210D5B"/>
    <w:rsid w:val="00245978"/>
    <w:rsid w:val="00262736"/>
    <w:rsid w:val="00271D67"/>
    <w:rsid w:val="00277BEC"/>
    <w:rsid w:val="002C6F3E"/>
    <w:rsid w:val="002E6557"/>
    <w:rsid w:val="00302936"/>
    <w:rsid w:val="00305634"/>
    <w:rsid w:val="003232DE"/>
    <w:rsid w:val="00323474"/>
    <w:rsid w:val="00323AE5"/>
    <w:rsid w:val="003422A5"/>
    <w:rsid w:val="00342459"/>
    <w:rsid w:val="00342D14"/>
    <w:rsid w:val="00346E5A"/>
    <w:rsid w:val="00386933"/>
    <w:rsid w:val="003A2A5B"/>
    <w:rsid w:val="003D4959"/>
    <w:rsid w:val="003F7FC9"/>
    <w:rsid w:val="004079CF"/>
    <w:rsid w:val="0041240B"/>
    <w:rsid w:val="004263D6"/>
    <w:rsid w:val="00460458"/>
    <w:rsid w:val="0047076A"/>
    <w:rsid w:val="00477839"/>
    <w:rsid w:val="00477AC7"/>
    <w:rsid w:val="004C2BC7"/>
    <w:rsid w:val="004C717C"/>
    <w:rsid w:val="00500087"/>
    <w:rsid w:val="0050213B"/>
    <w:rsid w:val="0050576F"/>
    <w:rsid w:val="00512D2C"/>
    <w:rsid w:val="005230B9"/>
    <w:rsid w:val="005277B1"/>
    <w:rsid w:val="00560E87"/>
    <w:rsid w:val="00561277"/>
    <w:rsid w:val="00563FC2"/>
    <w:rsid w:val="00567B73"/>
    <w:rsid w:val="00591C6A"/>
    <w:rsid w:val="005A68E0"/>
    <w:rsid w:val="005C0CB9"/>
    <w:rsid w:val="005C635A"/>
    <w:rsid w:val="005F2A2E"/>
    <w:rsid w:val="005F31E6"/>
    <w:rsid w:val="00634EED"/>
    <w:rsid w:val="006416F8"/>
    <w:rsid w:val="006459A0"/>
    <w:rsid w:val="00663D22"/>
    <w:rsid w:val="0069510C"/>
    <w:rsid w:val="006A3BCA"/>
    <w:rsid w:val="006B5BD7"/>
    <w:rsid w:val="006F1EA5"/>
    <w:rsid w:val="0070622F"/>
    <w:rsid w:val="007241DA"/>
    <w:rsid w:val="00745BF7"/>
    <w:rsid w:val="00750A5D"/>
    <w:rsid w:val="00757A2B"/>
    <w:rsid w:val="007606B5"/>
    <w:rsid w:val="00765DC0"/>
    <w:rsid w:val="00782989"/>
    <w:rsid w:val="007A38C3"/>
    <w:rsid w:val="007A40C5"/>
    <w:rsid w:val="007C0C60"/>
    <w:rsid w:val="007D7797"/>
    <w:rsid w:val="007E0702"/>
    <w:rsid w:val="007E6782"/>
    <w:rsid w:val="008004DB"/>
    <w:rsid w:val="008237CE"/>
    <w:rsid w:val="00823C2D"/>
    <w:rsid w:val="00824A4B"/>
    <w:rsid w:val="00827C16"/>
    <w:rsid w:val="00830828"/>
    <w:rsid w:val="0084016C"/>
    <w:rsid w:val="008424C6"/>
    <w:rsid w:val="008633BC"/>
    <w:rsid w:val="008658C5"/>
    <w:rsid w:val="00882C2E"/>
    <w:rsid w:val="008863D9"/>
    <w:rsid w:val="00894699"/>
    <w:rsid w:val="00897D11"/>
    <w:rsid w:val="008A2BB3"/>
    <w:rsid w:val="008B09F5"/>
    <w:rsid w:val="008C07BA"/>
    <w:rsid w:val="008C1023"/>
    <w:rsid w:val="00900EF4"/>
    <w:rsid w:val="009017EB"/>
    <w:rsid w:val="0090599D"/>
    <w:rsid w:val="009122B0"/>
    <w:rsid w:val="00925EB3"/>
    <w:rsid w:val="00933E47"/>
    <w:rsid w:val="00941974"/>
    <w:rsid w:val="00953DCC"/>
    <w:rsid w:val="00961DD4"/>
    <w:rsid w:val="0096201C"/>
    <w:rsid w:val="009675C7"/>
    <w:rsid w:val="00980EF2"/>
    <w:rsid w:val="00983594"/>
    <w:rsid w:val="009A4596"/>
    <w:rsid w:val="009A48D2"/>
    <w:rsid w:val="009B487D"/>
    <w:rsid w:val="009F1B5D"/>
    <w:rsid w:val="00A229FA"/>
    <w:rsid w:val="00A248DC"/>
    <w:rsid w:val="00A26315"/>
    <w:rsid w:val="00A433E8"/>
    <w:rsid w:val="00A539D3"/>
    <w:rsid w:val="00A60B37"/>
    <w:rsid w:val="00A622A1"/>
    <w:rsid w:val="00A67DCD"/>
    <w:rsid w:val="00AE4102"/>
    <w:rsid w:val="00B023A7"/>
    <w:rsid w:val="00B0538D"/>
    <w:rsid w:val="00B07941"/>
    <w:rsid w:val="00B22371"/>
    <w:rsid w:val="00B357D4"/>
    <w:rsid w:val="00B416F9"/>
    <w:rsid w:val="00B5223A"/>
    <w:rsid w:val="00B55099"/>
    <w:rsid w:val="00B61EEA"/>
    <w:rsid w:val="00B63E5D"/>
    <w:rsid w:val="00B64A79"/>
    <w:rsid w:val="00B66988"/>
    <w:rsid w:val="00B70288"/>
    <w:rsid w:val="00B867DC"/>
    <w:rsid w:val="00BA07EA"/>
    <w:rsid w:val="00BA4E84"/>
    <w:rsid w:val="00BC0AC0"/>
    <w:rsid w:val="00BD0F28"/>
    <w:rsid w:val="00BD71F7"/>
    <w:rsid w:val="00BE4D06"/>
    <w:rsid w:val="00C00E93"/>
    <w:rsid w:val="00C14773"/>
    <w:rsid w:val="00C408B7"/>
    <w:rsid w:val="00C40F62"/>
    <w:rsid w:val="00C60C5A"/>
    <w:rsid w:val="00C6479D"/>
    <w:rsid w:val="00C64E52"/>
    <w:rsid w:val="00C93D94"/>
    <w:rsid w:val="00CC3070"/>
    <w:rsid w:val="00CD7800"/>
    <w:rsid w:val="00CE472C"/>
    <w:rsid w:val="00D07B29"/>
    <w:rsid w:val="00D13DE4"/>
    <w:rsid w:val="00D25CCC"/>
    <w:rsid w:val="00D3566B"/>
    <w:rsid w:val="00D65804"/>
    <w:rsid w:val="00D70378"/>
    <w:rsid w:val="00D83ADD"/>
    <w:rsid w:val="00D86B5C"/>
    <w:rsid w:val="00DA43DB"/>
    <w:rsid w:val="00DB76D4"/>
    <w:rsid w:val="00DD1493"/>
    <w:rsid w:val="00DF31A5"/>
    <w:rsid w:val="00E053EF"/>
    <w:rsid w:val="00E34440"/>
    <w:rsid w:val="00E71A92"/>
    <w:rsid w:val="00E77BB0"/>
    <w:rsid w:val="00EB64EF"/>
    <w:rsid w:val="00ED53B8"/>
    <w:rsid w:val="00EE4C5F"/>
    <w:rsid w:val="00F16578"/>
    <w:rsid w:val="00F335D2"/>
    <w:rsid w:val="00F345A9"/>
    <w:rsid w:val="00F357BB"/>
    <w:rsid w:val="00F437F2"/>
    <w:rsid w:val="00F54291"/>
    <w:rsid w:val="00F75A35"/>
    <w:rsid w:val="00FA6D1F"/>
    <w:rsid w:val="00FC3ABC"/>
    <w:rsid w:val="00FC68CF"/>
    <w:rsid w:val="00FD383C"/>
    <w:rsid w:val="00FF254C"/>
    <w:rsid w:val="00FF4460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B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41240B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No Spacing"/>
    <w:uiPriority w:val="1"/>
    <w:qFormat/>
    <w:rsid w:val="002E6557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41240B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No Spacing"/>
    <w:uiPriority w:val="1"/>
    <w:qFormat/>
    <w:rsid w:val="002E6557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2429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Власенко Наталія Євгеніївна</cp:lastModifiedBy>
  <cp:revision>2</cp:revision>
  <cp:lastPrinted>2023-11-23T14:30:00Z</cp:lastPrinted>
  <dcterms:created xsi:type="dcterms:W3CDTF">2023-12-04T11:26:00Z</dcterms:created>
  <dcterms:modified xsi:type="dcterms:W3CDTF">2023-12-04T11:26:00Z</dcterms:modified>
</cp:coreProperties>
</file>