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83" w:rsidRPr="00116F37" w:rsidRDefault="00921C83" w:rsidP="00921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6F37">
        <w:rPr>
          <w:rFonts w:ascii="Times New Roman" w:eastAsia="Times New Roman" w:hAnsi="Times New Roman" w:cs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 wp14:anchorId="3BC5E01B" wp14:editId="313349D8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C83" w:rsidRPr="00116F37" w:rsidRDefault="00921C83" w:rsidP="00921C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21C83" w:rsidRPr="00116F37" w:rsidRDefault="00921C83" w:rsidP="00921C83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val="uk-UA" w:eastAsia="hi-IN" w:bidi="hi-IN"/>
        </w:rPr>
      </w:pPr>
      <w:r w:rsidRPr="00116F37">
        <w:rPr>
          <w:rFonts w:ascii="Times New Roman" w:eastAsia="Times New Roman" w:hAnsi="Times New Roman" w:cs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921C83" w:rsidRPr="00116F37" w:rsidRDefault="00921C83" w:rsidP="00921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21C83" w:rsidRPr="00C91FB0" w:rsidRDefault="00921C83" w:rsidP="00C91F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29 листопада 2023 року </w:t>
      </w: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  <w:t>м. Київ</w:t>
      </w:r>
    </w:p>
    <w:p w:rsidR="00921C83" w:rsidRPr="00C91FB0" w:rsidRDefault="00921C83" w:rsidP="00C91F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921C83" w:rsidRPr="00C91FB0" w:rsidRDefault="00921C83" w:rsidP="00C91F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C91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Р І Ш Е Н </w:t>
      </w:r>
      <w:proofErr w:type="spellStart"/>
      <w:r w:rsidRPr="00C91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Н</w:t>
      </w:r>
      <w:proofErr w:type="spellEnd"/>
      <w:r w:rsidRPr="00C91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Я</w:t>
      </w:r>
      <w:r w:rsidR="00D230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="006C73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№ </w:t>
      </w:r>
      <w:r w:rsidR="006C73B9" w:rsidRPr="006C73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uk-UA" w:eastAsia="ru-RU"/>
        </w:rPr>
        <w:t>147/зп-23</w:t>
      </w:r>
    </w:p>
    <w:p w:rsidR="00921C83" w:rsidRPr="00C91FB0" w:rsidRDefault="00921C83" w:rsidP="00C91FB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921C83" w:rsidRPr="00C91FB0" w:rsidRDefault="00921C83" w:rsidP="00C91F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C91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Вища кваліфікаційна комісія суддів України у складі Першої палати:</w:t>
      </w:r>
    </w:p>
    <w:p w:rsidR="00921C83" w:rsidRPr="00C91FB0" w:rsidRDefault="00921C83" w:rsidP="00C91FB0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921C83" w:rsidRPr="00C91FB0" w:rsidRDefault="00921C83" w:rsidP="00C91FB0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головуючого – </w:t>
      </w:r>
      <w:r w:rsidR="00FE1B09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Шевчук Г.М.,</w:t>
      </w:r>
      <w:bookmarkStart w:id="0" w:name="_GoBack"/>
      <w:bookmarkEnd w:id="0"/>
    </w:p>
    <w:p w:rsidR="00921C83" w:rsidRPr="00C91FB0" w:rsidRDefault="00921C83" w:rsidP="00C91FB0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921C83" w:rsidRPr="00C91FB0" w:rsidRDefault="00FE1B09" w:rsidP="00C91FB0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членів Комісії: </w:t>
      </w:r>
      <w:proofErr w:type="spellStart"/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Богоноса</w:t>
      </w:r>
      <w:proofErr w:type="spellEnd"/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</w:t>
      </w:r>
      <w:r w:rsidR="00921C83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М.Б., </w:t>
      </w:r>
      <w:proofErr w:type="spellStart"/>
      <w:r w:rsidR="00921C83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Гацелюка</w:t>
      </w:r>
      <w:proofErr w:type="spellEnd"/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</w:t>
      </w:r>
      <w:r w:rsidR="00921C83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В.О., </w:t>
      </w:r>
      <w:proofErr w:type="spellStart"/>
      <w:r w:rsidR="00921C83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Кобецької</w:t>
      </w:r>
      <w:proofErr w:type="spellEnd"/>
      <w:r w:rsidR="00921C83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Н.Р., Мельника Р.І.</w:t>
      </w: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(доповідач), Пасічника А.В.,</w:t>
      </w:r>
    </w:p>
    <w:p w:rsidR="00921C83" w:rsidRPr="00C91FB0" w:rsidRDefault="00921C83" w:rsidP="00C91FB0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</w:p>
    <w:p w:rsidR="00FE1B09" w:rsidRPr="00C91FB0" w:rsidRDefault="00921C83" w:rsidP="00C91FB0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C91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розглянувши питання про </w:t>
      </w:r>
      <w:r w:rsidR="00FE1B09" w:rsidRPr="00C91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залишення без розгляду та повернення до Державної судової адмі</w:t>
      </w:r>
      <w:r w:rsidR="00D230D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ністрації України повідомлення </w:t>
      </w:r>
      <w:r w:rsidR="00FE1B09" w:rsidRPr="00C91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про необхідність розгляду питання щодо відрядження суддів до </w:t>
      </w:r>
      <w:proofErr w:type="spellStart"/>
      <w:r w:rsidR="00FE1B09" w:rsidRPr="00C91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Нововоронцовського</w:t>
      </w:r>
      <w:proofErr w:type="spellEnd"/>
      <w:r w:rsidR="00FE1B09" w:rsidRPr="00C91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районного суду Херсонської області,</w:t>
      </w:r>
    </w:p>
    <w:p w:rsidR="00921C83" w:rsidRPr="00C91FB0" w:rsidRDefault="00921C83" w:rsidP="00C91FB0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</w:pPr>
      <w:r w:rsidRPr="00C91FB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  <w:t>встановила:</w:t>
      </w:r>
    </w:p>
    <w:p w:rsidR="00921C83" w:rsidRPr="00C91FB0" w:rsidRDefault="00921C83" w:rsidP="00C91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До Вищої кваліфікаційної комісії суддів України 20 листопада</w:t>
      </w:r>
      <w:r w:rsidR="00FE1B09"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2023 року</w:t>
      </w:r>
      <w:r w:rsidR="00D230D4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(за</w:t>
      </w:r>
      <w:r w:rsidR="00D230D4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 </w:t>
      </w:r>
      <w:r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вх.</w:t>
      </w:r>
      <w:r w:rsidR="00D230D4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 </w:t>
      </w:r>
      <w:r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№</w:t>
      </w:r>
      <w:r w:rsidR="00D230D4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 </w:t>
      </w:r>
      <w:r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32дпс-</w:t>
      </w:r>
      <w:r w:rsidR="00FE1B09"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757</w:t>
      </w:r>
      <w:r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/23) надійшло повідомлення Державної судової адміністрації України (далі – ДСА України) про наявність підстав для відрядження 2 (двох) суддів до </w:t>
      </w:r>
      <w:proofErr w:type="spellStart"/>
      <w:r w:rsidR="00FE1B09" w:rsidRPr="00C91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Нововоронцовського</w:t>
      </w:r>
      <w:proofErr w:type="spellEnd"/>
      <w:r w:rsidR="00FE1B09" w:rsidRPr="00C91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районного суду Херсонської області</w:t>
      </w:r>
      <w:r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у зв’язку з неможливістю здійснення правосуддя в цьому суді.</w:t>
      </w:r>
    </w:p>
    <w:p w:rsidR="006C095F" w:rsidRPr="00C91FB0" w:rsidRDefault="006C095F" w:rsidP="00C91F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Згідно </w:t>
      </w:r>
      <w:r w:rsidR="00CC4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 пунктом</w:t>
      </w: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1-1 розділу ІІІ Порядку </w:t>
      </w:r>
      <w:r w:rsidRPr="00C91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відрядження судді до іншого суду того самого рівня і спеціалізації (як тимчасового переведення), затвердженого рішенням Вищої ради правосуддя від </w:t>
      </w:r>
      <w:r w:rsidR="001C3EE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24 січня 2017 року № 54/0/15-17</w:t>
      </w:r>
      <w:r w:rsidRPr="00C91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C3EE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(</w:t>
      </w:r>
      <w:r w:rsidRPr="00C91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зі змінами</w:t>
      </w:r>
      <w:r w:rsidR="001C3EE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, д</w:t>
      </w:r>
      <w:r w:rsidRPr="00C91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алі – Порядок), </w:t>
      </w: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попередній розгляд повідомлення ДСА України про необхідність відрядження судді здійснює доповідач, визначений</w:t>
      </w:r>
      <w:r w:rsidRPr="00D230D4"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val="uk-UA" w:eastAsia="uk-UA"/>
        </w:rPr>
        <w:t xml:space="preserve"> </w:t>
      </w: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автоматизованою</w:t>
      </w:r>
      <w:r w:rsidRPr="00D230D4"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val="uk-UA" w:eastAsia="uk-UA"/>
        </w:rPr>
        <w:t xml:space="preserve"> </w:t>
      </w: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системою визначення членів Комісії для підготовки до розгляду і доповіді справ, який перевіряє таке повідомлення з метою встановлення, зокрема, наявності визначених законом підстав для відрядження судді (для повідомлення про необхідність розгляду питання щодо відрядження судді). </w:t>
      </w:r>
    </w:p>
    <w:p w:rsidR="006C095F" w:rsidRPr="00C91FB0" w:rsidRDefault="006C095F" w:rsidP="00C91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Відповідно до протоколу розподілу між членами Комісії від 20 листопада 2023 року доповідачем</w:t>
      </w:r>
      <w:r w:rsidRPr="00D230D4"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val="uk-UA" w:eastAsia="ru-RU"/>
        </w:rPr>
        <w:t xml:space="preserve"> </w:t>
      </w: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за вказаним повідомленням ДСА України визначено члена Комісії </w:t>
      </w:r>
      <w:r w:rsidR="00D230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Мельника Р.І.</w:t>
      </w:r>
    </w:p>
    <w:p w:rsidR="00FE1B09" w:rsidRPr="00C91FB0" w:rsidRDefault="00CE6FA7" w:rsidP="00C91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Частиною першою статті 55 Закону України «Про судоустрій і статус суддів» </w:t>
      </w:r>
      <w:r w:rsidR="001C3EE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передбачено</w:t>
      </w:r>
      <w:r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, що у зв’язку з неможливістю здійснення правосуддя у відповідному суді, виявленням</w:t>
      </w:r>
      <w:r w:rsidRPr="00D230D4"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  <w:t xml:space="preserve"> </w:t>
      </w:r>
      <w:r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надмірного</w:t>
      </w:r>
      <w:r w:rsidRPr="00D230D4"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  <w:t xml:space="preserve"> </w:t>
      </w:r>
      <w:r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9D71FD" w:rsidRPr="00C91FB0" w:rsidRDefault="00FE1B09" w:rsidP="00C91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Пунктом 1 розділу ІІ Порядку виз</w:t>
      </w:r>
      <w:r w:rsidR="009D71FD"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начено, що п</w:t>
      </w:r>
      <w:proofErr w:type="spellStart"/>
      <w:r w:rsidR="009D71FD"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ідставами</w:t>
      </w:r>
      <w:proofErr w:type="spellEnd"/>
      <w:r w:rsidR="009D71FD"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proofErr w:type="spellStart"/>
      <w:r w:rsidR="009D71FD"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відрядження</w:t>
      </w:r>
      <w:proofErr w:type="spellEnd"/>
      <w:r w:rsidR="009D71FD"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1FD"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судді</w:t>
      </w:r>
      <w:proofErr w:type="spellEnd"/>
      <w:r w:rsidR="009D71FD"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є:</w:t>
      </w:r>
      <w:r w:rsidR="009D71FD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9D71FD" w:rsidRPr="00C91FB0" w:rsidRDefault="009D71FD" w:rsidP="00C91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неможливість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здійснення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правосуддя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відповідному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суді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D71FD" w:rsidRPr="00C91FB0" w:rsidRDefault="009D71FD" w:rsidP="00C91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виявлення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надмірного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рівня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судового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навантаження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відповідному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суді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D71FD" w:rsidRPr="00C91FB0" w:rsidRDefault="009D71FD" w:rsidP="00C91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припинення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роботи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суду у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зв’язку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зі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стихійним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лихом,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військовими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діями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заходами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боротьби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тероризмом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або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іншими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надзвичайними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обставинами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D71FD" w:rsidRPr="00C91FB0" w:rsidRDefault="009D71FD" w:rsidP="00C91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зміна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територіальної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ідсудності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судових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справ,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розглядаються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відповідному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суді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230D4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порядку,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передбаченому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частиною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сьомою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статті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147 Закону </w:t>
      </w:r>
      <w:proofErr w:type="spellStart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</w:t>
      </w:r>
      <w:r w:rsidR="00FE1B09"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proofErr w:type="spellStart"/>
      <w:r w:rsidR="00FE1B09"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судоустрій</w:t>
      </w:r>
      <w:proofErr w:type="spellEnd"/>
      <w:r w:rsidR="00FE1B09"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статус </w:t>
      </w:r>
      <w:proofErr w:type="spellStart"/>
      <w:r w:rsidR="00FE1B09" w:rsidRPr="00C91FB0">
        <w:rPr>
          <w:rFonts w:ascii="Times New Roman" w:hAnsi="Times New Roman" w:cs="Times New Roman"/>
          <w:color w:val="000000" w:themeColor="text1"/>
          <w:sz w:val="24"/>
          <w:szCs w:val="24"/>
        </w:rPr>
        <w:t>суддів</w:t>
      </w:r>
      <w:proofErr w:type="spellEnd"/>
      <w:r w:rsidR="001C3EEE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9D71FD" w:rsidRPr="00C91FB0" w:rsidRDefault="009D71FD" w:rsidP="00C91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9D71FD" w:rsidRPr="00C91FB0" w:rsidRDefault="00F23C27" w:rsidP="00C91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Згідно з </w:t>
      </w:r>
      <w:r w:rsidRPr="00C91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пунктом 4 розділу </w:t>
      </w:r>
      <w:r w:rsidR="001C3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ІІ Порядку в</w:t>
      </w:r>
      <w:r w:rsidR="006D128A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разі встановлення неможливості здійснення правосуддя або виявлення надмірного рівня судового навантаження у відповідному суді в повідомленні ДСА України зазначається: найменування суду, в якому встановлені вказані підстави;</w:t>
      </w:r>
      <w:r w:rsidR="006D128A" w:rsidRPr="00D230D4"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val="uk-UA" w:eastAsia="ru-RU"/>
        </w:rPr>
        <w:t xml:space="preserve"> </w:t>
      </w:r>
      <w:r w:rsidR="006D128A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обставини,</w:t>
      </w:r>
      <w:r w:rsidR="006D128A" w:rsidRPr="00D230D4"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val="uk-UA" w:eastAsia="ru-RU"/>
        </w:rPr>
        <w:t xml:space="preserve"> </w:t>
      </w:r>
      <w:r w:rsidR="006D128A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які</w:t>
      </w:r>
      <w:r w:rsidR="006D128A" w:rsidRPr="00D230D4"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val="uk-UA" w:eastAsia="ru-RU"/>
        </w:rPr>
        <w:t xml:space="preserve"> </w:t>
      </w:r>
      <w:r w:rsidR="006D128A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підтверджують</w:t>
      </w:r>
      <w:r w:rsidR="006D128A" w:rsidRPr="00D230D4"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val="uk-UA" w:eastAsia="ru-RU"/>
        </w:rPr>
        <w:t xml:space="preserve"> </w:t>
      </w:r>
      <w:r w:rsidR="006D128A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встановлення зазначених підстав; кількість суддів, яка дасть змогу відновити здійснення судом правосуддя та/або врегулювати навантаження</w:t>
      </w:r>
      <w:r w:rsidR="006C095F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6D128A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(з урахуванням спеціалізації суддів, якщо вона визначена); строк відрядження, а також найменування судів, з яких можна відрядити суддів без суттєвого впливу на середній рівень судового навантаження та д</w:t>
      </w:r>
      <w:r w:rsidR="006C095F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оступ до правосуддя в цих судах.</w:t>
      </w:r>
    </w:p>
    <w:p w:rsidR="006C095F" w:rsidRPr="00C91FB0" w:rsidRDefault="00F23C27" w:rsidP="00C91F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 час попередньої перевірки встановлено, що п</w:t>
      </w:r>
      <w:r w:rsidR="006C095F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овідомлення ДСА України </w:t>
      </w:r>
      <w:r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про наявність підстав для відрядження 2 (двох) суддів до </w:t>
      </w:r>
      <w:proofErr w:type="spellStart"/>
      <w:r w:rsidR="00C91FB0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Нововоронцовського</w:t>
      </w:r>
      <w:proofErr w:type="spellEnd"/>
      <w:r w:rsidR="00C91FB0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районного суду Херсонської області</w:t>
      </w:r>
      <w:r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6C095F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не відповідає зазначеним вище вимогам, а саме не місить посилань на </w:t>
      </w:r>
      <w:r w:rsidR="006C095F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обставини, які підтверджують </w:t>
      </w:r>
      <w:r w:rsidR="006C095F" w:rsidRPr="00C91FB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неможливість здійснення правосуддя </w:t>
      </w:r>
      <w:r w:rsidR="006C095F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у </w:t>
      </w:r>
      <w:r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вказаному суді</w:t>
      </w:r>
      <w:r w:rsidR="006C095F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074BEE" w:rsidRPr="00C91FB0" w:rsidRDefault="001C3FCE" w:rsidP="00C91F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Натомість</w:t>
      </w:r>
      <w:r w:rsidR="00074BEE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зі змісту </w:t>
      </w:r>
      <w:r w:rsidR="001C3EE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вказаного</w:t>
      </w:r>
      <w:r w:rsidR="00074BEE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повідомлення вбачається, що правосуддя у відповідному судді здійснюють </w:t>
      </w:r>
      <w:r w:rsidR="00C91FB0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(</w:t>
      </w:r>
      <w:r w:rsidR="00074BEE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двоє</w:t>
      </w:r>
      <w:r w:rsidR="00C91FB0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="00074BEE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суддів. Така ж інформація підтверджується відомостями, що містяться у Єдиному державному реєстрі судових рішень та на </w:t>
      </w:r>
      <w:proofErr w:type="spellStart"/>
      <w:r w:rsidR="00074BEE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вебсайті</w:t>
      </w:r>
      <w:proofErr w:type="spellEnd"/>
      <w:r w:rsidR="00074BEE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Судової влади України за посиланням</w:t>
      </w:r>
      <w:r w:rsidR="001C3EE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074BEE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hyperlink r:id="rId8" w:history="1">
        <w:r w:rsidR="00074BEE" w:rsidRPr="00C91FB0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https://nv.ks.court.gov.ua/sud2116</w:t>
        </w:r>
      </w:hyperlink>
      <w:r w:rsidR="00D230D4"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  <w:lang w:val="uk-UA"/>
        </w:rPr>
        <w:t>.</w:t>
      </w:r>
    </w:p>
    <w:p w:rsidR="00074BEE" w:rsidRPr="00C91FB0" w:rsidRDefault="002D3A0E" w:rsidP="00C91F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Отже, з</w:t>
      </w:r>
      <w:r w:rsidR="001C3EE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азначені в</w:t>
      </w:r>
      <w:r w:rsidR="004B467C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повідомленні ДСА України обставини не є підтвердженням немо</w:t>
      </w:r>
      <w:r w:rsidR="001C3EE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жливості здійснення правосуддя в</w:t>
      </w:r>
      <w:r w:rsidR="004B467C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4B467C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Нововоронцовському</w:t>
      </w:r>
      <w:proofErr w:type="spellEnd"/>
      <w:r w:rsidR="004B467C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районному суді Херсонської області,</w:t>
      </w:r>
      <w:r w:rsidR="004B467C" w:rsidRPr="00D230D4"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  <w:t xml:space="preserve"> </w:t>
      </w:r>
      <w:r w:rsidR="004B467C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="004B467C" w:rsidRPr="00D230D4"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  <w:t xml:space="preserve"> </w:t>
      </w:r>
      <w:r w:rsidR="004B467C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можуть</w:t>
      </w:r>
      <w:r w:rsidR="004B467C" w:rsidRPr="00D230D4"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  <w:t xml:space="preserve"> </w:t>
      </w:r>
      <w:r w:rsidR="004B467C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свідчити лише про наявність інших підстав для відрядження суддів до цього суду</w:t>
      </w:r>
      <w:r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(виявлення надмірного рівня судового навантаження у відповідному суді)</w:t>
      </w:r>
      <w:r w:rsidR="001C3EE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про які в</w:t>
      </w:r>
      <w:r w:rsidR="004B467C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повідомленні не </w:t>
      </w:r>
      <w:r w:rsidR="001C3EE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вказано</w:t>
      </w:r>
      <w:r w:rsidR="004B467C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2D3A0E" w:rsidRPr="00C91FB0" w:rsidRDefault="00F23C27" w:rsidP="00C91F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C91FB0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абзацу другого </w:t>
      </w:r>
      <w:r w:rsidR="001C3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пункту 1-1 розділу ІІІ Порядку в</w:t>
      </w:r>
      <w:r w:rsidR="004D1921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разі встановлення невідповідності повідомлення вимогам цього Порядку доповідач вносить на найближче засідання Комісії пропозицію про залишення без розгляду та повернення до </w:t>
      </w:r>
      <w:r w:rsidR="004F3EC5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ДСА</w:t>
      </w:r>
      <w:r w:rsidR="004D1921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повідомлення про необхідність розгляду питання щодо відрядження судді.</w:t>
      </w:r>
    </w:p>
    <w:p w:rsidR="00921C83" w:rsidRPr="00C91FB0" w:rsidRDefault="00921C83" w:rsidP="00C91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</w:pPr>
      <w:r w:rsidRPr="00C91FB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  <w:t>Керуючись</w:t>
      </w:r>
      <w:r w:rsidRPr="006C73B9">
        <w:rPr>
          <w:rFonts w:ascii="Times New Roman" w:eastAsia="Calibri" w:hAnsi="Times New Roman" w:cs="Times New Roman"/>
          <w:bCs/>
          <w:color w:val="000000" w:themeColor="text1"/>
          <w:sz w:val="10"/>
          <w:szCs w:val="10"/>
          <w:lang w:val="uk-UA"/>
        </w:rPr>
        <w:t xml:space="preserve"> </w:t>
      </w:r>
      <w:r w:rsidRPr="00C91FB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  <w:t>статтями</w:t>
      </w:r>
      <w:r w:rsidRPr="006C73B9">
        <w:rPr>
          <w:rFonts w:ascii="Times New Roman" w:eastAsia="Calibri" w:hAnsi="Times New Roman" w:cs="Times New Roman"/>
          <w:bCs/>
          <w:color w:val="000000" w:themeColor="text1"/>
          <w:sz w:val="10"/>
          <w:szCs w:val="10"/>
          <w:lang w:val="uk-UA"/>
        </w:rPr>
        <w:t xml:space="preserve"> </w:t>
      </w:r>
      <w:r w:rsidRPr="00C91FB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  <w:t>55,</w:t>
      </w:r>
      <w:r w:rsidRPr="006C73B9">
        <w:rPr>
          <w:rFonts w:ascii="Times New Roman" w:eastAsia="Calibri" w:hAnsi="Times New Roman" w:cs="Times New Roman"/>
          <w:bCs/>
          <w:color w:val="000000" w:themeColor="text1"/>
          <w:sz w:val="10"/>
          <w:szCs w:val="10"/>
          <w:lang w:val="uk-UA"/>
        </w:rPr>
        <w:t xml:space="preserve"> </w:t>
      </w:r>
      <w:r w:rsidRPr="00C91FB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  <w:t>93</w:t>
      </w:r>
      <w:r w:rsidRPr="006C73B9">
        <w:rPr>
          <w:rFonts w:ascii="Times New Roman" w:eastAsia="Calibri" w:hAnsi="Times New Roman" w:cs="Times New Roman"/>
          <w:bCs/>
          <w:color w:val="000000" w:themeColor="text1"/>
          <w:sz w:val="10"/>
          <w:szCs w:val="10"/>
          <w:lang w:val="uk-UA"/>
        </w:rPr>
        <w:t xml:space="preserve"> </w:t>
      </w:r>
      <w:r w:rsidRPr="00C91FB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  <w:t>Закону України «Про судоустрій і статус суддів», Порядком відрядження судді до іншого суду того самого рівня і спеціалізації, Вища кваліфікаційна комісія суддів України</w:t>
      </w:r>
      <w:r w:rsidR="00CC48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  <w:t xml:space="preserve"> одноголосно</w:t>
      </w:r>
    </w:p>
    <w:p w:rsidR="00921C83" w:rsidRPr="00C91FB0" w:rsidRDefault="00921C83" w:rsidP="00C91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921C83" w:rsidRPr="00C91FB0" w:rsidRDefault="00921C83" w:rsidP="00C91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</w:pPr>
      <w:r w:rsidRPr="00C91FB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  <w:t>вирішила:</w:t>
      </w:r>
    </w:p>
    <w:p w:rsidR="00921C83" w:rsidRPr="00C91FB0" w:rsidRDefault="00921C83" w:rsidP="00C91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921C83" w:rsidRPr="00C91FB0" w:rsidRDefault="006C095F" w:rsidP="00C91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91FB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  <w:t>з</w:t>
      </w:r>
      <w:r w:rsidR="00921C83" w:rsidRPr="00C91FB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  <w:t xml:space="preserve">алишити без розгляду та </w:t>
      </w:r>
      <w:r w:rsidR="00921C83" w:rsidRPr="00C91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повернути до Державної судової адміністрації України повідомлення про необхідність розгляду питання щодо відрядження суддів</w:t>
      </w:r>
      <w:r w:rsidR="00921C83" w:rsidRPr="00C91FB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  <w:t xml:space="preserve"> до </w:t>
      </w:r>
      <w:proofErr w:type="spellStart"/>
      <w:r w:rsidR="00C91FB0"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Нововоронцовського</w:t>
      </w:r>
      <w:proofErr w:type="spellEnd"/>
      <w:r w:rsidRPr="00C91F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районного суду Херсонської області</w:t>
      </w:r>
      <w:r w:rsidR="00921C83" w:rsidRPr="00C91FB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  <w:t>.</w:t>
      </w:r>
    </w:p>
    <w:p w:rsidR="00921C83" w:rsidRPr="00C91FB0" w:rsidRDefault="00921C83" w:rsidP="00C91F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921C83" w:rsidRPr="00C91FB0" w:rsidRDefault="00921C83" w:rsidP="00C91F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C91FB0" w:rsidRDefault="00C91FB0" w:rsidP="00C91FB0">
      <w:pPr>
        <w:shd w:val="clear" w:color="auto" w:fill="FFFFFF"/>
        <w:tabs>
          <w:tab w:val="left" w:pos="7655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Головуючий: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ab/>
      </w:r>
      <w:r w:rsidR="001C3EEE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Г.М.</w:t>
      </w:r>
      <w:r w:rsidR="001C3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</w:t>
      </w:r>
      <w:r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Шевчук </w:t>
      </w:r>
    </w:p>
    <w:p w:rsidR="00C91FB0" w:rsidRPr="00C91FB0" w:rsidRDefault="00C91FB0" w:rsidP="00C91FB0">
      <w:pPr>
        <w:shd w:val="clear" w:color="auto" w:fill="FFFFFF"/>
        <w:tabs>
          <w:tab w:val="left" w:pos="7655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921C83" w:rsidRDefault="00C91FB0" w:rsidP="00C91FB0">
      <w:pPr>
        <w:shd w:val="clear" w:color="auto" w:fill="FFFFFF"/>
        <w:tabs>
          <w:tab w:val="left" w:pos="7655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Члени Комісії: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ab/>
      </w:r>
      <w:r w:rsidR="00921C83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М.Б. </w:t>
      </w:r>
      <w:proofErr w:type="spellStart"/>
      <w:r w:rsidR="00921C83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Богоніс</w:t>
      </w:r>
      <w:proofErr w:type="spellEnd"/>
    </w:p>
    <w:p w:rsidR="00C91FB0" w:rsidRPr="00C91FB0" w:rsidRDefault="00C91FB0" w:rsidP="00C91FB0">
      <w:pPr>
        <w:shd w:val="clear" w:color="auto" w:fill="FFFFFF"/>
        <w:tabs>
          <w:tab w:val="left" w:pos="7655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921C83" w:rsidRDefault="00C91FB0" w:rsidP="00C91FB0">
      <w:pPr>
        <w:shd w:val="clear" w:color="auto" w:fill="FFFFFF"/>
        <w:tabs>
          <w:tab w:val="left" w:pos="7655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ab/>
        <w:t>В</w:t>
      </w:r>
      <w:r w:rsidR="00921C83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.О. </w:t>
      </w:r>
      <w:proofErr w:type="spellStart"/>
      <w:r w:rsidR="00921C83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Гацелюк</w:t>
      </w:r>
      <w:proofErr w:type="spellEnd"/>
    </w:p>
    <w:p w:rsidR="00C91FB0" w:rsidRPr="00C91FB0" w:rsidRDefault="00C91FB0" w:rsidP="00C91FB0">
      <w:pPr>
        <w:shd w:val="clear" w:color="auto" w:fill="FFFFFF"/>
        <w:tabs>
          <w:tab w:val="left" w:pos="7655"/>
        </w:tabs>
        <w:suppressAutoHyphens/>
        <w:spacing w:after="0" w:line="240" w:lineRule="auto"/>
        <w:ind w:left="8222" w:right="-1" w:hanging="4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921C83" w:rsidRDefault="00C91FB0" w:rsidP="00C91FB0">
      <w:pPr>
        <w:shd w:val="clear" w:color="auto" w:fill="FFFFFF"/>
        <w:tabs>
          <w:tab w:val="left" w:pos="7655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ab/>
      </w:r>
      <w:r w:rsidR="00921C83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Н.Р. </w:t>
      </w:r>
      <w:proofErr w:type="spellStart"/>
      <w:r w:rsidR="00921C83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Кобецька</w:t>
      </w:r>
      <w:proofErr w:type="spellEnd"/>
    </w:p>
    <w:p w:rsidR="00C91FB0" w:rsidRPr="00C91FB0" w:rsidRDefault="00C91FB0" w:rsidP="00C91FB0">
      <w:pPr>
        <w:shd w:val="clear" w:color="auto" w:fill="FFFFFF"/>
        <w:tabs>
          <w:tab w:val="left" w:pos="7655"/>
        </w:tabs>
        <w:suppressAutoHyphens/>
        <w:spacing w:after="0" w:line="240" w:lineRule="auto"/>
        <w:ind w:left="8222" w:right="-1" w:hanging="4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921C83" w:rsidRDefault="00C91FB0" w:rsidP="00C91FB0">
      <w:pPr>
        <w:shd w:val="clear" w:color="auto" w:fill="FFFFFF"/>
        <w:tabs>
          <w:tab w:val="left" w:pos="7655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ab/>
      </w:r>
      <w:r w:rsidR="00921C83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Р.І. Мельник</w:t>
      </w:r>
    </w:p>
    <w:p w:rsidR="00C91FB0" w:rsidRPr="00C91FB0" w:rsidRDefault="00C91FB0" w:rsidP="00C91FB0">
      <w:pPr>
        <w:shd w:val="clear" w:color="auto" w:fill="FFFFFF"/>
        <w:tabs>
          <w:tab w:val="left" w:pos="7655"/>
        </w:tabs>
        <w:suppressAutoHyphens/>
        <w:spacing w:after="0" w:line="240" w:lineRule="auto"/>
        <w:ind w:left="8222" w:right="-1" w:hanging="4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921C83" w:rsidRPr="00C91FB0" w:rsidRDefault="00C91FB0" w:rsidP="00C91FB0">
      <w:pPr>
        <w:shd w:val="clear" w:color="auto" w:fill="FFFFFF"/>
        <w:tabs>
          <w:tab w:val="left" w:pos="7655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ab/>
      </w:r>
      <w:r w:rsidR="00921C83" w:rsidRPr="00C91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А.В. Пасічник</w:t>
      </w:r>
    </w:p>
    <w:sectPr w:rsidR="00921C83" w:rsidRPr="00C91FB0" w:rsidSect="006C095F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0D4" w:rsidRDefault="00D230D4" w:rsidP="006C095F">
      <w:pPr>
        <w:spacing w:after="0" w:line="240" w:lineRule="auto"/>
      </w:pPr>
      <w:r>
        <w:separator/>
      </w:r>
    </w:p>
  </w:endnote>
  <w:endnote w:type="continuationSeparator" w:id="0">
    <w:p w:rsidR="00D230D4" w:rsidRDefault="00D230D4" w:rsidP="006C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0D4" w:rsidRDefault="00D230D4" w:rsidP="006C095F">
      <w:pPr>
        <w:spacing w:after="0" w:line="240" w:lineRule="auto"/>
      </w:pPr>
      <w:r>
        <w:separator/>
      </w:r>
    </w:p>
  </w:footnote>
  <w:footnote w:type="continuationSeparator" w:id="0">
    <w:p w:rsidR="00D230D4" w:rsidRDefault="00D230D4" w:rsidP="006C0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92537"/>
      <w:docPartObj>
        <w:docPartGallery w:val="Page Numbers (Top of Page)"/>
        <w:docPartUnique/>
      </w:docPartObj>
    </w:sdtPr>
    <w:sdtContent>
      <w:p w:rsidR="00D230D4" w:rsidRDefault="00D230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3B9">
          <w:rPr>
            <w:noProof/>
          </w:rPr>
          <w:t>2</w:t>
        </w:r>
        <w:r>
          <w:fldChar w:fldCharType="end"/>
        </w:r>
      </w:p>
    </w:sdtContent>
  </w:sdt>
  <w:p w:rsidR="00D230D4" w:rsidRDefault="00D230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B1"/>
    <w:rsid w:val="000040B5"/>
    <w:rsid w:val="00074BEE"/>
    <w:rsid w:val="001C3EEE"/>
    <w:rsid w:val="001C3FCE"/>
    <w:rsid w:val="00285B17"/>
    <w:rsid w:val="002D3A0E"/>
    <w:rsid w:val="00330BD9"/>
    <w:rsid w:val="0048087E"/>
    <w:rsid w:val="004B467C"/>
    <w:rsid w:val="004D1921"/>
    <w:rsid w:val="004F3EC5"/>
    <w:rsid w:val="005C271E"/>
    <w:rsid w:val="006C095F"/>
    <w:rsid w:val="006C73B9"/>
    <w:rsid w:val="006D128A"/>
    <w:rsid w:val="007377B1"/>
    <w:rsid w:val="00921C83"/>
    <w:rsid w:val="009D71FD"/>
    <w:rsid w:val="00A51D0C"/>
    <w:rsid w:val="00C91FB0"/>
    <w:rsid w:val="00CC4801"/>
    <w:rsid w:val="00CE6FA7"/>
    <w:rsid w:val="00D230D4"/>
    <w:rsid w:val="00E60DD7"/>
    <w:rsid w:val="00F23C27"/>
    <w:rsid w:val="00F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8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2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C83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6C09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95F"/>
    <w:rPr>
      <w:lang w:val="ru-RU"/>
    </w:rPr>
  </w:style>
  <w:style w:type="paragraph" w:styleId="a7">
    <w:name w:val="footer"/>
    <w:basedOn w:val="a"/>
    <w:link w:val="a8"/>
    <w:uiPriority w:val="99"/>
    <w:unhideWhenUsed/>
    <w:rsid w:val="006C09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095F"/>
    <w:rPr>
      <w:lang w:val="ru-RU"/>
    </w:rPr>
  </w:style>
  <w:style w:type="character" w:styleId="a9">
    <w:name w:val="Hyperlink"/>
    <w:basedOn w:val="a0"/>
    <w:uiPriority w:val="99"/>
    <w:unhideWhenUsed/>
    <w:rsid w:val="00074B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8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2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C83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6C09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95F"/>
    <w:rPr>
      <w:lang w:val="ru-RU"/>
    </w:rPr>
  </w:style>
  <w:style w:type="paragraph" w:styleId="a7">
    <w:name w:val="footer"/>
    <w:basedOn w:val="a"/>
    <w:link w:val="a8"/>
    <w:uiPriority w:val="99"/>
    <w:unhideWhenUsed/>
    <w:rsid w:val="006C09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095F"/>
    <w:rPr>
      <w:lang w:val="ru-RU"/>
    </w:rPr>
  </w:style>
  <w:style w:type="character" w:styleId="a9">
    <w:name w:val="Hyperlink"/>
    <w:basedOn w:val="a0"/>
    <w:uiPriority w:val="99"/>
    <w:unhideWhenUsed/>
    <w:rsid w:val="00074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.ks.court.gov.ua/sud21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3392</Words>
  <Characters>1935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2</cp:revision>
  <cp:lastPrinted>2023-11-29T08:48:00Z</cp:lastPrinted>
  <dcterms:created xsi:type="dcterms:W3CDTF">2023-11-30T08:34:00Z</dcterms:created>
  <dcterms:modified xsi:type="dcterms:W3CDTF">2023-11-30T08:34:00Z</dcterms:modified>
</cp:coreProperties>
</file>