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6AC" w:rsidRPr="00C86F4C" w:rsidRDefault="008446AC" w:rsidP="00C54053">
      <w:pPr>
        <w:spacing w:after="0" w:line="240" w:lineRule="auto"/>
        <w:jc w:val="center"/>
        <w:rPr>
          <w:rFonts w:ascii="Times New Roman" w:eastAsia="Times New Roman" w:hAnsi="Times New Roman" w:cs="Times New Roman"/>
          <w:sz w:val="36"/>
          <w:szCs w:val="36"/>
          <w:lang w:eastAsia="uk-UA"/>
        </w:rPr>
      </w:pPr>
      <w:bookmarkStart w:id="0" w:name="_Hlk155863579"/>
      <w:r w:rsidRPr="00C86F4C">
        <w:rPr>
          <w:rFonts w:ascii="Times New Roman" w:eastAsia="Times New Roman" w:hAnsi="Times New Roman" w:cs="Times New Roman"/>
          <w:noProof/>
          <w:sz w:val="36"/>
          <w:szCs w:val="36"/>
          <w:bdr w:val="none" w:sz="0" w:space="0" w:color="auto" w:frame="1"/>
          <w:lang w:eastAsia="uk-UA"/>
        </w:rPr>
        <w:drawing>
          <wp:inline distT="0" distB="0" distL="0" distR="0" wp14:anchorId="460E5909" wp14:editId="2F7A89D5">
            <wp:extent cx="546100" cy="716280"/>
            <wp:effectExtent l="0" t="0" r="6350" b="7620"/>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noFill/>
                    <a:ln>
                      <a:noFill/>
                    </a:ln>
                  </pic:spPr>
                </pic:pic>
              </a:graphicData>
            </a:graphic>
          </wp:inline>
        </w:drawing>
      </w:r>
    </w:p>
    <w:p w:rsidR="008446AC" w:rsidRPr="00C86F4C" w:rsidRDefault="008446AC" w:rsidP="00C54053">
      <w:pPr>
        <w:spacing w:after="0" w:line="240" w:lineRule="auto"/>
        <w:jc w:val="center"/>
        <w:rPr>
          <w:rFonts w:ascii="Times New Roman" w:eastAsia="Times New Roman" w:hAnsi="Times New Roman" w:cs="Times New Roman"/>
          <w:sz w:val="36"/>
          <w:szCs w:val="36"/>
          <w:lang w:eastAsia="uk-UA"/>
        </w:rPr>
      </w:pPr>
      <w:r w:rsidRPr="00C86F4C">
        <w:rPr>
          <w:rFonts w:ascii="Times New Roman" w:eastAsia="Times New Roman" w:hAnsi="Times New Roman" w:cs="Times New Roman"/>
          <w:sz w:val="36"/>
          <w:szCs w:val="36"/>
          <w:lang w:eastAsia="uk-UA"/>
        </w:rPr>
        <w:t>ВИЩА КВАЛІФІКАЦІЙНА КОМІСІЯ СУДДІВ УКРАЇНИ</w:t>
      </w:r>
    </w:p>
    <w:p w:rsidR="00C54053" w:rsidRPr="00C86F4C" w:rsidRDefault="00C54053" w:rsidP="00C54053">
      <w:pPr>
        <w:tabs>
          <w:tab w:val="left" w:pos="8931"/>
        </w:tabs>
        <w:spacing w:after="0" w:line="240" w:lineRule="auto"/>
        <w:rPr>
          <w:rFonts w:ascii="Times New Roman" w:eastAsia="Times New Roman" w:hAnsi="Times New Roman" w:cs="Times New Roman"/>
          <w:sz w:val="26"/>
          <w:szCs w:val="26"/>
          <w:lang w:eastAsia="uk-UA"/>
        </w:rPr>
      </w:pPr>
    </w:p>
    <w:p w:rsidR="008446AC" w:rsidRPr="00C86F4C" w:rsidRDefault="00D65CBA" w:rsidP="00C54053">
      <w:pPr>
        <w:tabs>
          <w:tab w:val="left" w:pos="8931"/>
        </w:tabs>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03</w:t>
      </w:r>
      <w:r w:rsidR="008446AC"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лютого</w:t>
      </w:r>
      <w:r w:rsidR="008446AC" w:rsidRPr="00C86F4C">
        <w:rPr>
          <w:rFonts w:ascii="Times New Roman" w:eastAsia="Times New Roman" w:hAnsi="Times New Roman" w:cs="Times New Roman"/>
          <w:sz w:val="26"/>
          <w:szCs w:val="26"/>
          <w:lang w:eastAsia="uk-UA"/>
        </w:rPr>
        <w:t xml:space="preserve"> </w:t>
      </w:r>
      <w:r w:rsidR="00A84718" w:rsidRPr="00C86F4C">
        <w:rPr>
          <w:rFonts w:ascii="Times New Roman" w:eastAsia="Times New Roman" w:hAnsi="Times New Roman" w:cs="Times New Roman"/>
          <w:sz w:val="26"/>
          <w:szCs w:val="26"/>
          <w:lang w:eastAsia="uk-UA"/>
        </w:rPr>
        <w:t>202</w:t>
      </w:r>
      <w:r w:rsidRPr="00C86F4C">
        <w:rPr>
          <w:rFonts w:ascii="Times New Roman" w:eastAsia="Times New Roman" w:hAnsi="Times New Roman" w:cs="Times New Roman"/>
          <w:sz w:val="26"/>
          <w:szCs w:val="26"/>
          <w:lang w:eastAsia="uk-UA"/>
        </w:rPr>
        <w:t>5</w:t>
      </w:r>
      <w:r w:rsidR="00A84718" w:rsidRPr="00C86F4C">
        <w:rPr>
          <w:rFonts w:ascii="Times New Roman" w:eastAsia="Times New Roman" w:hAnsi="Times New Roman" w:cs="Times New Roman"/>
          <w:sz w:val="26"/>
          <w:szCs w:val="26"/>
          <w:lang w:eastAsia="uk-UA"/>
        </w:rPr>
        <w:t xml:space="preserve"> року </w:t>
      </w:r>
      <w:r w:rsidR="00A84718" w:rsidRPr="00C86F4C">
        <w:rPr>
          <w:rFonts w:ascii="Times New Roman" w:eastAsia="Times New Roman" w:hAnsi="Times New Roman" w:cs="Times New Roman"/>
          <w:sz w:val="26"/>
          <w:szCs w:val="26"/>
          <w:lang w:eastAsia="uk-UA"/>
        </w:rPr>
        <w:tab/>
      </w:r>
      <w:r w:rsidR="008446AC" w:rsidRPr="00C86F4C">
        <w:rPr>
          <w:rFonts w:ascii="Times New Roman" w:eastAsia="Times New Roman" w:hAnsi="Times New Roman" w:cs="Times New Roman"/>
          <w:sz w:val="26"/>
          <w:szCs w:val="26"/>
          <w:lang w:eastAsia="uk-UA"/>
        </w:rPr>
        <w:t>м. Київ </w:t>
      </w:r>
    </w:p>
    <w:p w:rsidR="008446AC" w:rsidRPr="00C86F4C" w:rsidRDefault="008446AC" w:rsidP="00C54053">
      <w:pPr>
        <w:spacing w:after="0" w:line="240" w:lineRule="auto"/>
        <w:jc w:val="center"/>
        <w:rPr>
          <w:rFonts w:ascii="Times New Roman" w:eastAsia="Times New Roman" w:hAnsi="Times New Roman" w:cs="Times New Roman"/>
          <w:sz w:val="26"/>
          <w:szCs w:val="26"/>
          <w:lang w:eastAsia="uk-UA"/>
        </w:rPr>
      </w:pPr>
    </w:p>
    <w:p w:rsidR="008446AC" w:rsidRPr="00C86F4C" w:rsidRDefault="008446AC" w:rsidP="00C54053">
      <w:pPr>
        <w:spacing w:after="0" w:line="240" w:lineRule="auto"/>
        <w:ind w:firstLine="709"/>
        <w:jc w:val="center"/>
        <w:rPr>
          <w:rFonts w:ascii="Times New Roman" w:eastAsia="Times New Roman" w:hAnsi="Times New Roman" w:cs="Times New Roman"/>
          <w:sz w:val="26"/>
          <w:szCs w:val="26"/>
          <w:u w:val="single"/>
          <w:lang w:eastAsia="uk-UA"/>
        </w:rPr>
      </w:pPr>
      <w:r w:rsidRPr="00C86F4C">
        <w:rPr>
          <w:rFonts w:ascii="Times New Roman" w:eastAsia="Times New Roman" w:hAnsi="Times New Roman" w:cs="Times New Roman"/>
          <w:sz w:val="26"/>
          <w:szCs w:val="26"/>
          <w:lang w:eastAsia="uk-UA"/>
        </w:rPr>
        <w:t xml:space="preserve">Р І Ш Е Н </w:t>
      </w:r>
      <w:proofErr w:type="spellStart"/>
      <w:r w:rsidRPr="00C86F4C">
        <w:rPr>
          <w:rFonts w:ascii="Times New Roman" w:eastAsia="Times New Roman" w:hAnsi="Times New Roman" w:cs="Times New Roman"/>
          <w:sz w:val="26"/>
          <w:szCs w:val="26"/>
          <w:lang w:eastAsia="uk-UA"/>
        </w:rPr>
        <w:t>Н</w:t>
      </w:r>
      <w:proofErr w:type="spellEnd"/>
      <w:r w:rsidRPr="00C86F4C">
        <w:rPr>
          <w:rFonts w:ascii="Times New Roman" w:eastAsia="Times New Roman" w:hAnsi="Times New Roman" w:cs="Times New Roman"/>
          <w:sz w:val="26"/>
          <w:szCs w:val="26"/>
          <w:lang w:eastAsia="uk-UA"/>
        </w:rPr>
        <w:t xml:space="preserve"> Я № </w:t>
      </w:r>
      <w:r w:rsidR="00C86F4C">
        <w:rPr>
          <w:rFonts w:ascii="Times New Roman" w:eastAsia="Times New Roman" w:hAnsi="Times New Roman" w:cs="Times New Roman"/>
          <w:sz w:val="26"/>
          <w:szCs w:val="26"/>
          <w:u w:val="single"/>
          <w:lang w:eastAsia="uk-UA"/>
        </w:rPr>
        <w:t>14/ко-25</w:t>
      </w:r>
    </w:p>
    <w:p w:rsidR="008446AC" w:rsidRPr="00C86F4C" w:rsidRDefault="008446AC" w:rsidP="00C54053">
      <w:pPr>
        <w:shd w:val="clear" w:color="auto" w:fill="FFFFFF"/>
        <w:spacing w:after="0" w:line="240" w:lineRule="auto"/>
        <w:ind w:firstLine="709"/>
        <w:rPr>
          <w:rFonts w:ascii="Times New Roman" w:eastAsia="Times New Roman" w:hAnsi="Times New Roman" w:cs="Times New Roman"/>
          <w:sz w:val="26"/>
          <w:szCs w:val="26"/>
          <w:lang w:eastAsia="uk-UA"/>
        </w:rPr>
      </w:pPr>
    </w:p>
    <w:p w:rsidR="008446AC" w:rsidRPr="00C86F4C" w:rsidRDefault="008446AC" w:rsidP="00C54053">
      <w:pPr>
        <w:shd w:val="clear" w:color="auto" w:fill="FFFFFF"/>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446AC" w:rsidRPr="00C86F4C" w:rsidRDefault="008446AC" w:rsidP="00C54053">
      <w:pPr>
        <w:shd w:val="clear" w:color="auto" w:fill="FFFFFF"/>
        <w:spacing w:after="0" w:line="240" w:lineRule="auto"/>
        <w:jc w:val="both"/>
        <w:rPr>
          <w:rFonts w:ascii="Times New Roman" w:eastAsia="Times New Roman" w:hAnsi="Times New Roman" w:cs="Times New Roman"/>
          <w:sz w:val="26"/>
          <w:szCs w:val="26"/>
          <w:lang w:eastAsia="uk-UA"/>
        </w:rPr>
      </w:pPr>
    </w:p>
    <w:p w:rsidR="008446AC" w:rsidRPr="00C86F4C" w:rsidRDefault="008446AC" w:rsidP="00C54053">
      <w:pPr>
        <w:pStyle w:val="rtejustify"/>
        <w:shd w:val="clear" w:color="auto" w:fill="FFFFFF"/>
        <w:spacing w:before="0" w:beforeAutospacing="0" w:after="0" w:afterAutospacing="0"/>
        <w:jc w:val="both"/>
        <w:rPr>
          <w:sz w:val="26"/>
          <w:szCs w:val="26"/>
        </w:rPr>
      </w:pPr>
      <w:r w:rsidRPr="00C86F4C">
        <w:rPr>
          <w:sz w:val="26"/>
          <w:szCs w:val="26"/>
        </w:rPr>
        <w:t xml:space="preserve">головуючого – </w:t>
      </w:r>
      <w:r w:rsidR="00D65CBA" w:rsidRPr="00C86F4C">
        <w:rPr>
          <w:sz w:val="26"/>
          <w:szCs w:val="26"/>
        </w:rPr>
        <w:t>Андрія ПАСІЧНИКА</w:t>
      </w:r>
      <w:r w:rsidRPr="00C86F4C">
        <w:rPr>
          <w:sz w:val="26"/>
          <w:szCs w:val="26"/>
        </w:rPr>
        <w:t>,</w:t>
      </w:r>
    </w:p>
    <w:p w:rsidR="008446AC" w:rsidRPr="00C86F4C" w:rsidRDefault="008446AC" w:rsidP="00C54053">
      <w:pPr>
        <w:pStyle w:val="rtejustify"/>
        <w:shd w:val="clear" w:color="auto" w:fill="FFFFFF"/>
        <w:spacing w:before="0" w:beforeAutospacing="0" w:after="0" w:afterAutospacing="0"/>
        <w:jc w:val="both"/>
        <w:rPr>
          <w:sz w:val="26"/>
          <w:szCs w:val="26"/>
        </w:rPr>
      </w:pPr>
    </w:p>
    <w:p w:rsidR="008446AC" w:rsidRPr="00C86F4C" w:rsidRDefault="008446AC" w:rsidP="00C54053">
      <w:pPr>
        <w:pStyle w:val="rtejustify"/>
        <w:shd w:val="clear" w:color="auto" w:fill="FFFFFF"/>
        <w:spacing w:before="0" w:beforeAutospacing="0" w:after="0" w:afterAutospacing="0"/>
        <w:jc w:val="both"/>
        <w:rPr>
          <w:sz w:val="26"/>
          <w:szCs w:val="26"/>
        </w:rPr>
      </w:pPr>
      <w:r w:rsidRPr="00C86F4C">
        <w:rPr>
          <w:sz w:val="26"/>
          <w:szCs w:val="26"/>
        </w:rPr>
        <w:t>членів</w:t>
      </w:r>
      <w:r w:rsidRPr="00874F9E">
        <w:rPr>
          <w:sz w:val="240"/>
          <w:szCs w:val="240"/>
        </w:rPr>
        <w:t xml:space="preserve"> </w:t>
      </w:r>
      <w:r w:rsidRPr="00C86F4C">
        <w:rPr>
          <w:sz w:val="26"/>
          <w:szCs w:val="26"/>
        </w:rPr>
        <w:t>Комісії:</w:t>
      </w:r>
      <w:r w:rsidR="00D65CBA" w:rsidRPr="00874F9E">
        <w:rPr>
          <w:sz w:val="240"/>
          <w:szCs w:val="240"/>
        </w:rPr>
        <w:t xml:space="preserve"> </w:t>
      </w:r>
      <w:r w:rsidR="00D65CBA" w:rsidRPr="00C86F4C">
        <w:rPr>
          <w:sz w:val="26"/>
          <w:szCs w:val="26"/>
        </w:rPr>
        <w:t>Михайла</w:t>
      </w:r>
      <w:r w:rsidR="00D65CBA" w:rsidRPr="00874F9E">
        <w:rPr>
          <w:sz w:val="240"/>
          <w:szCs w:val="240"/>
        </w:rPr>
        <w:t xml:space="preserve"> </w:t>
      </w:r>
      <w:r w:rsidR="00D65CBA" w:rsidRPr="00C86F4C">
        <w:rPr>
          <w:sz w:val="26"/>
          <w:szCs w:val="26"/>
        </w:rPr>
        <w:t>БОГОНОСА</w:t>
      </w:r>
      <w:r w:rsidRPr="00C86F4C">
        <w:rPr>
          <w:sz w:val="26"/>
          <w:szCs w:val="26"/>
        </w:rPr>
        <w:t>,</w:t>
      </w:r>
      <w:r w:rsidR="00D65CBA" w:rsidRPr="00874F9E">
        <w:rPr>
          <w:sz w:val="240"/>
          <w:szCs w:val="240"/>
        </w:rPr>
        <w:t xml:space="preserve"> </w:t>
      </w:r>
      <w:r w:rsidR="00D65CBA" w:rsidRPr="00C86F4C">
        <w:rPr>
          <w:sz w:val="26"/>
          <w:szCs w:val="26"/>
        </w:rPr>
        <w:t>Людмили</w:t>
      </w:r>
      <w:r w:rsidR="00D65CBA" w:rsidRPr="00874F9E">
        <w:rPr>
          <w:sz w:val="240"/>
          <w:szCs w:val="240"/>
        </w:rPr>
        <w:t xml:space="preserve"> </w:t>
      </w:r>
      <w:r w:rsidR="00D65CBA" w:rsidRPr="00C86F4C">
        <w:rPr>
          <w:sz w:val="26"/>
          <w:szCs w:val="26"/>
        </w:rPr>
        <w:t>ВОЛКОВОЇ,</w:t>
      </w:r>
      <w:r w:rsidR="00D65CBA" w:rsidRPr="00874F9E">
        <w:rPr>
          <w:sz w:val="240"/>
          <w:szCs w:val="240"/>
        </w:rPr>
        <w:t xml:space="preserve"> </w:t>
      </w:r>
      <w:r w:rsidR="00D65CBA" w:rsidRPr="00C86F4C">
        <w:rPr>
          <w:sz w:val="26"/>
          <w:szCs w:val="26"/>
        </w:rPr>
        <w:t>Віталія</w:t>
      </w:r>
      <w:r w:rsidR="00D65CBA" w:rsidRPr="00874F9E">
        <w:rPr>
          <w:sz w:val="144"/>
          <w:szCs w:val="144"/>
        </w:rPr>
        <w:t xml:space="preserve"> </w:t>
      </w:r>
      <w:r w:rsidR="00D65CBA" w:rsidRPr="00C86F4C">
        <w:rPr>
          <w:sz w:val="26"/>
          <w:szCs w:val="26"/>
        </w:rPr>
        <w:t>ГАЦЕЛЮКА</w:t>
      </w:r>
      <w:r w:rsidR="00D65CBA" w:rsidRPr="00874F9E">
        <w:rPr>
          <w:sz w:val="144"/>
          <w:szCs w:val="144"/>
        </w:rPr>
        <w:t xml:space="preserve"> </w:t>
      </w:r>
      <w:r w:rsidR="00D65CBA" w:rsidRPr="00C86F4C">
        <w:rPr>
          <w:sz w:val="26"/>
          <w:szCs w:val="26"/>
        </w:rPr>
        <w:t>(доповідач),</w:t>
      </w:r>
      <w:r w:rsidR="00D65CBA" w:rsidRPr="00874F9E">
        <w:rPr>
          <w:sz w:val="144"/>
          <w:szCs w:val="144"/>
        </w:rPr>
        <w:t xml:space="preserve"> </w:t>
      </w:r>
      <w:r w:rsidR="00D65CBA" w:rsidRPr="00C86F4C">
        <w:rPr>
          <w:sz w:val="26"/>
          <w:szCs w:val="26"/>
        </w:rPr>
        <w:t>Ярослава</w:t>
      </w:r>
      <w:r w:rsidR="00D65CBA" w:rsidRPr="00874F9E">
        <w:rPr>
          <w:sz w:val="144"/>
          <w:szCs w:val="144"/>
        </w:rPr>
        <w:t xml:space="preserve"> </w:t>
      </w:r>
      <w:r w:rsidR="00D65CBA" w:rsidRPr="00C86F4C">
        <w:rPr>
          <w:sz w:val="26"/>
          <w:szCs w:val="26"/>
        </w:rPr>
        <w:t>ДУХА</w:t>
      </w:r>
      <w:r w:rsidRPr="00C86F4C">
        <w:rPr>
          <w:sz w:val="26"/>
          <w:szCs w:val="26"/>
        </w:rPr>
        <w:t>,</w:t>
      </w:r>
      <w:r w:rsidRPr="00874F9E">
        <w:rPr>
          <w:sz w:val="144"/>
          <w:szCs w:val="144"/>
        </w:rPr>
        <w:t xml:space="preserve"> </w:t>
      </w:r>
      <w:r w:rsidR="00D65CBA" w:rsidRPr="00C86F4C">
        <w:rPr>
          <w:sz w:val="26"/>
          <w:szCs w:val="26"/>
        </w:rPr>
        <w:t>Романа</w:t>
      </w:r>
      <w:r w:rsidR="00D65CBA" w:rsidRPr="00874F9E">
        <w:rPr>
          <w:sz w:val="144"/>
          <w:szCs w:val="144"/>
        </w:rPr>
        <w:t xml:space="preserve"> </w:t>
      </w:r>
      <w:r w:rsidR="00D65CBA" w:rsidRPr="00C86F4C">
        <w:rPr>
          <w:sz w:val="26"/>
          <w:szCs w:val="26"/>
        </w:rPr>
        <w:t>КИДИСЮКА</w:t>
      </w:r>
      <w:r w:rsidRPr="00C86F4C">
        <w:rPr>
          <w:sz w:val="26"/>
          <w:szCs w:val="26"/>
        </w:rPr>
        <w:t>,</w:t>
      </w:r>
      <w:r w:rsidRPr="00874F9E">
        <w:rPr>
          <w:sz w:val="144"/>
          <w:szCs w:val="144"/>
        </w:rPr>
        <w:t xml:space="preserve"> </w:t>
      </w:r>
      <w:r w:rsidR="00D65CBA" w:rsidRPr="00C86F4C">
        <w:rPr>
          <w:sz w:val="26"/>
          <w:szCs w:val="26"/>
        </w:rPr>
        <w:t>Надії</w:t>
      </w:r>
      <w:r w:rsidR="00D65CBA" w:rsidRPr="00874F9E">
        <w:rPr>
          <w:sz w:val="144"/>
          <w:szCs w:val="144"/>
        </w:rPr>
        <w:t xml:space="preserve"> </w:t>
      </w:r>
      <w:r w:rsidR="00D65CBA" w:rsidRPr="00C86F4C">
        <w:rPr>
          <w:sz w:val="26"/>
          <w:szCs w:val="26"/>
        </w:rPr>
        <w:t>КОБЕЦЬКОЇ</w:t>
      </w:r>
      <w:r w:rsidRPr="00C86F4C">
        <w:rPr>
          <w:sz w:val="26"/>
          <w:szCs w:val="26"/>
        </w:rPr>
        <w:t>,</w:t>
      </w:r>
      <w:r w:rsidR="00D65CBA" w:rsidRPr="00874F9E">
        <w:rPr>
          <w:sz w:val="144"/>
          <w:szCs w:val="144"/>
        </w:rPr>
        <w:t xml:space="preserve"> </w:t>
      </w:r>
      <w:r w:rsidR="00D65CBA" w:rsidRPr="00C86F4C">
        <w:rPr>
          <w:sz w:val="26"/>
          <w:szCs w:val="26"/>
        </w:rPr>
        <w:t>Олега</w:t>
      </w:r>
      <w:r w:rsidR="00D65CBA" w:rsidRPr="00874F9E">
        <w:rPr>
          <w:sz w:val="144"/>
          <w:szCs w:val="144"/>
        </w:rPr>
        <w:t xml:space="preserve"> </w:t>
      </w:r>
      <w:r w:rsidR="00D65CBA" w:rsidRPr="00C86F4C">
        <w:rPr>
          <w:sz w:val="26"/>
          <w:szCs w:val="26"/>
        </w:rPr>
        <w:t>КОЛІУША,</w:t>
      </w:r>
      <w:r w:rsidR="00D65CBA" w:rsidRPr="00874F9E">
        <w:rPr>
          <w:sz w:val="144"/>
          <w:szCs w:val="144"/>
        </w:rPr>
        <w:t xml:space="preserve"> </w:t>
      </w:r>
      <w:r w:rsidR="00D65CBA" w:rsidRPr="00C86F4C">
        <w:rPr>
          <w:sz w:val="26"/>
          <w:szCs w:val="26"/>
        </w:rPr>
        <w:t>Володимира</w:t>
      </w:r>
      <w:r w:rsidR="00D65CBA" w:rsidRPr="00874F9E">
        <w:rPr>
          <w:sz w:val="144"/>
          <w:szCs w:val="144"/>
        </w:rPr>
        <w:t xml:space="preserve"> </w:t>
      </w:r>
      <w:r w:rsidR="00D65CBA" w:rsidRPr="00C86F4C">
        <w:rPr>
          <w:sz w:val="26"/>
          <w:szCs w:val="26"/>
        </w:rPr>
        <w:t>ЛУГАНСЬКОГО,</w:t>
      </w:r>
      <w:r w:rsidR="00D65CBA" w:rsidRPr="00874F9E">
        <w:rPr>
          <w:sz w:val="144"/>
          <w:szCs w:val="144"/>
        </w:rPr>
        <w:t xml:space="preserve"> </w:t>
      </w:r>
      <w:r w:rsidR="00D65CBA" w:rsidRPr="00C86F4C">
        <w:rPr>
          <w:sz w:val="26"/>
          <w:szCs w:val="26"/>
        </w:rPr>
        <w:t>Олексія ОМЕЛЬЯНА</w:t>
      </w:r>
      <w:r w:rsidRPr="00C86F4C">
        <w:rPr>
          <w:sz w:val="26"/>
          <w:szCs w:val="26"/>
        </w:rPr>
        <w:t xml:space="preserve">, </w:t>
      </w:r>
      <w:r w:rsidR="00D65CBA" w:rsidRPr="00C86F4C">
        <w:rPr>
          <w:sz w:val="26"/>
          <w:szCs w:val="26"/>
        </w:rPr>
        <w:t>Романа САБОДАША</w:t>
      </w:r>
      <w:r w:rsidRPr="00C86F4C">
        <w:rPr>
          <w:sz w:val="26"/>
          <w:szCs w:val="26"/>
        </w:rPr>
        <w:t>,</w:t>
      </w:r>
      <w:r w:rsidR="00D65CBA" w:rsidRPr="00C86F4C">
        <w:rPr>
          <w:sz w:val="26"/>
          <w:szCs w:val="26"/>
        </w:rPr>
        <w:t xml:space="preserve"> Руслана СИД</w:t>
      </w:r>
      <w:r w:rsidR="00131FA8" w:rsidRPr="00C86F4C">
        <w:rPr>
          <w:sz w:val="26"/>
          <w:szCs w:val="26"/>
        </w:rPr>
        <w:t>О</w:t>
      </w:r>
      <w:r w:rsidR="00D65CBA" w:rsidRPr="00C86F4C">
        <w:rPr>
          <w:sz w:val="26"/>
          <w:szCs w:val="26"/>
        </w:rPr>
        <w:t>РОВИЧА, Сергія ЧУМАКА</w:t>
      </w:r>
      <w:r w:rsidRPr="00C86F4C">
        <w:rPr>
          <w:sz w:val="26"/>
          <w:szCs w:val="26"/>
        </w:rPr>
        <w:t xml:space="preserve">, </w:t>
      </w:r>
      <w:r w:rsidR="00D65CBA" w:rsidRPr="00C86F4C">
        <w:rPr>
          <w:sz w:val="26"/>
          <w:szCs w:val="26"/>
        </w:rPr>
        <w:t>Галини ШЕВЧУК</w:t>
      </w:r>
      <w:r w:rsidRPr="00C86F4C">
        <w:rPr>
          <w:sz w:val="26"/>
          <w:szCs w:val="26"/>
        </w:rPr>
        <w:t>,</w:t>
      </w:r>
    </w:p>
    <w:p w:rsidR="008446AC" w:rsidRPr="00C86F4C" w:rsidRDefault="008446AC" w:rsidP="00C54053">
      <w:pPr>
        <w:pStyle w:val="rtejustify"/>
        <w:shd w:val="clear" w:color="auto" w:fill="FFFFFF"/>
        <w:spacing w:before="0" w:beforeAutospacing="0" w:after="0" w:afterAutospacing="0"/>
        <w:jc w:val="both"/>
        <w:rPr>
          <w:sz w:val="26"/>
          <w:szCs w:val="26"/>
        </w:rPr>
      </w:pP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за участі:</w:t>
      </w: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судді Сарненського районного суду Рівненської області </w:t>
      </w:r>
      <w:r w:rsidR="00225E60" w:rsidRPr="00C86F4C">
        <w:rPr>
          <w:rFonts w:ascii="Times New Roman" w:eastAsia="Times New Roman" w:hAnsi="Times New Roman" w:cs="Times New Roman"/>
          <w:sz w:val="26"/>
          <w:szCs w:val="26"/>
          <w:lang w:eastAsia="uk-UA"/>
        </w:rPr>
        <w:t>Бориса СЛОБОДЯНЮКА</w:t>
      </w:r>
      <w:r w:rsidRPr="00C86F4C">
        <w:rPr>
          <w:rFonts w:ascii="Times New Roman" w:eastAsia="Times New Roman" w:hAnsi="Times New Roman" w:cs="Times New Roman"/>
          <w:sz w:val="26"/>
          <w:szCs w:val="26"/>
          <w:lang w:eastAsia="uk-UA"/>
        </w:rPr>
        <w:t>,</w:t>
      </w: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представника Громадської ради доброчесності Вер</w:t>
      </w:r>
      <w:r w:rsidR="002B0111" w:rsidRPr="00C86F4C">
        <w:rPr>
          <w:rFonts w:ascii="Times New Roman" w:eastAsia="Times New Roman" w:hAnsi="Times New Roman" w:cs="Times New Roman"/>
          <w:sz w:val="26"/>
          <w:szCs w:val="26"/>
          <w:lang w:eastAsia="uk-UA"/>
        </w:rPr>
        <w:t>о</w:t>
      </w:r>
      <w:r w:rsidRPr="00C86F4C">
        <w:rPr>
          <w:rFonts w:ascii="Times New Roman" w:eastAsia="Times New Roman" w:hAnsi="Times New Roman" w:cs="Times New Roman"/>
          <w:sz w:val="26"/>
          <w:szCs w:val="26"/>
          <w:lang w:eastAsia="uk-UA"/>
        </w:rPr>
        <w:t>ніки КРЕЙДЕНКОВОЇ,</w:t>
      </w:r>
    </w:p>
    <w:p w:rsidR="002136EA"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p>
    <w:p w:rsidR="008446AC" w:rsidRPr="00C86F4C" w:rsidRDefault="002136EA" w:rsidP="002136EA">
      <w:pPr>
        <w:shd w:val="clear" w:color="auto" w:fill="FFFFFF"/>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розглянувши</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питання</w:t>
      </w:r>
      <w:r w:rsidR="00874F9E"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щодо</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відповідності</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судді</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Сарненського</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районного</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суду</w:t>
      </w:r>
      <w:r w:rsidRPr="00874F9E">
        <w:rPr>
          <w:rFonts w:ascii="Times New Roman" w:eastAsia="Times New Roman" w:hAnsi="Times New Roman" w:cs="Times New Roman"/>
          <w:sz w:val="28"/>
          <w:szCs w:val="28"/>
          <w:lang w:eastAsia="uk-UA"/>
        </w:rPr>
        <w:t xml:space="preserve"> </w:t>
      </w:r>
      <w:r w:rsidRPr="00C86F4C">
        <w:rPr>
          <w:rFonts w:ascii="Times New Roman" w:eastAsia="Times New Roman" w:hAnsi="Times New Roman" w:cs="Times New Roman"/>
          <w:sz w:val="26"/>
          <w:szCs w:val="26"/>
          <w:lang w:eastAsia="uk-UA"/>
        </w:rPr>
        <w:t>Рівненської області Слободянюка Бориса Костянтиновича</w:t>
      </w:r>
      <w:r w:rsidR="00874F9E">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займаній посаді,</w:t>
      </w:r>
    </w:p>
    <w:p w:rsidR="00343E17" w:rsidRPr="00C86F4C" w:rsidRDefault="00343E17" w:rsidP="002136EA">
      <w:pPr>
        <w:shd w:val="clear" w:color="auto" w:fill="FFFFFF"/>
        <w:tabs>
          <w:tab w:val="left" w:pos="7300"/>
        </w:tabs>
        <w:spacing w:after="0" w:line="240" w:lineRule="auto"/>
        <w:jc w:val="both"/>
        <w:rPr>
          <w:rFonts w:ascii="Times New Roman" w:hAnsi="Times New Roman" w:cs="Times New Roman"/>
          <w:sz w:val="26"/>
          <w:szCs w:val="26"/>
        </w:rPr>
      </w:pPr>
    </w:p>
    <w:bookmarkEnd w:id="0"/>
    <w:p w:rsidR="00343E17" w:rsidRPr="00C86F4C" w:rsidRDefault="00343E17" w:rsidP="00C54053">
      <w:pPr>
        <w:shd w:val="clear" w:color="auto" w:fill="FFFFFF"/>
        <w:spacing w:after="0" w:line="240" w:lineRule="auto"/>
        <w:jc w:val="center"/>
        <w:rPr>
          <w:rFonts w:ascii="Times New Roman" w:hAnsi="Times New Roman" w:cs="Times New Roman"/>
          <w:sz w:val="26"/>
          <w:szCs w:val="26"/>
        </w:rPr>
      </w:pPr>
      <w:r w:rsidRPr="00C86F4C">
        <w:rPr>
          <w:rFonts w:ascii="Times New Roman" w:hAnsi="Times New Roman" w:cs="Times New Roman"/>
          <w:sz w:val="26"/>
          <w:szCs w:val="26"/>
        </w:rPr>
        <w:t>встановила:</w:t>
      </w:r>
    </w:p>
    <w:p w:rsidR="005D79E3" w:rsidRPr="00C86F4C" w:rsidRDefault="005D79E3" w:rsidP="00C54053">
      <w:pPr>
        <w:shd w:val="clear" w:color="auto" w:fill="FFFFFF"/>
        <w:spacing w:after="0" w:line="240" w:lineRule="auto"/>
        <w:jc w:val="center"/>
        <w:rPr>
          <w:rFonts w:ascii="Times New Roman" w:eastAsia="Times New Roman" w:hAnsi="Times New Roman" w:cs="Times New Roman"/>
          <w:sz w:val="26"/>
          <w:szCs w:val="26"/>
          <w:lang w:eastAsia="uk-UA"/>
        </w:rPr>
      </w:pPr>
    </w:p>
    <w:p w:rsidR="0083263D" w:rsidRPr="00C86F4C" w:rsidRDefault="0083263D" w:rsidP="00C54053">
      <w:pPr>
        <w:spacing w:after="0" w:line="240" w:lineRule="auto"/>
        <w:ind w:firstLine="708"/>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b/>
          <w:bCs/>
          <w:sz w:val="26"/>
          <w:szCs w:val="26"/>
          <w:shd w:val="clear" w:color="auto" w:fill="FFFFFF"/>
          <w:lang w:eastAsia="uk-UA"/>
        </w:rPr>
        <w:t>Інформація про кар’єру судді та проходження кваліфікаційного оцінювання.</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Указом Президента України «Про призначення суддів» від 2</w:t>
      </w:r>
      <w:r w:rsidR="002136EA" w:rsidRPr="00C86F4C">
        <w:rPr>
          <w:rFonts w:ascii="Times New Roman" w:eastAsia="Times New Roman" w:hAnsi="Times New Roman" w:cs="Times New Roman"/>
          <w:sz w:val="26"/>
          <w:szCs w:val="26"/>
          <w:lang w:eastAsia="uk-UA"/>
        </w:rPr>
        <w:t>9 вересня 2016 року № 425</w:t>
      </w:r>
      <w:r w:rsidRPr="00C86F4C">
        <w:rPr>
          <w:rFonts w:ascii="Times New Roman" w:eastAsia="Times New Roman" w:hAnsi="Times New Roman" w:cs="Times New Roman"/>
          <w:sz w:val="26"/>
          <w:szCs w:val="26"/>
          <w:lang w:eastAsia="uk-UA"/>
        </w:rPr>
        <w:t xml:space="preserve">/2016 </w:t>
      </w:r>
      <w:r w:rsidR="002136EA"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призначено </w:t>
      </w:r>
      <w:r w:rsidR="002136EA" w:rsidRPr="00C86F4C">
        <w:rPr>
          <w:rFonts w:ascii="Times New Roman" w:eastAsia="Times New Roman" w:hAnsi="Times New Roman" w:cs="Times New Roman"/>
          <w:sz w:val="26"/>
          <w:szCs w:val="26"/>
          <w:lang w:eastAsia="uk-UA"/>
        </w:rPr>
        <w:t xml:space="preserve">на посаду судді Сарненського районного суду Рівненської області строком </w:t>
      </w:r>
      <w:r w:rsidRPr="00C86F4C">
        <w:rPr>
          <w:rFonts w:ascii="Times New Roman" w:eastAsia="Times New Roman" w:hAnsi="Times New Roman" w:cs="Times New Roman"/>
          <w:sz w:val="26"/>
          <w:szCs w:val="26"/>
          <w:lang w:eastAsia="uk-UA"/>
        </w:rPr>
        <w:t>на п’ять років.</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Присягу судді </w:t>
      </w:r>
      <w:r w:rsidR="00080DED" w:rsidRPr="00C86F4C">
        <w:rPr>
          <w:rFonts w:ascii="Times New Roman" w:eastAsia="Times New Roman" w:hAnsi="Times New Roman" w:cs="Times New Roman"/>
          <w:sz w:val="26"/>
          <w:szCs w:val="26"/>
          <w:lang w:eastAsia="uk-UA"/>
        </w:rPr>
        <w:t>Слободянюк Б.К.</w:t>
      </w:r>
      <w:r w:rsidRPr="00C86F4C">
        <w:rPr>
          <w:rFonts w:ascii="Times New Roman" w:eastAsia="Times New Roman" w:hAnsi="Times New Roman" w:cs="Times New Roman"/>
          <w:sz w:val="26"/>
          <w:szCs w:val="26"/>
          <w:lang w:eastAsia="uk-UA"/>
        </w:rPr>
        <w:t xml:space="preserve"> скла</w:t>
      </w:r>
      <w:r w:rsidR="00080DED"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15</w:t>
      </w:r>
      <w:r w:rsidR="00080DED" w:rsidRPr="00C86F4C">
        <w:rPr>
          <w:rFonts w:ascii="Times New Roman" w:eastAsia="Times New Roman" w:hAnsi="Times New Roman" w:cs="Times New Roman"/>
          <w:sz w:val="26"/>
          <w:szCs w:val="26"/>
          <w:lang w:eastAsia="uk-UA"/>
        </w:rPr>
        <w:t xml:space="preserve"> грудня </w:t>
      </w:r>
      <w:r w:rsidRPr="00C86F4C">
        <w:rPr>
          <w:rFonts w:ascii="Times New Roman" w:eastAsia="Times New Roman" w:hAnsi="Times New Roman" w:cs="Times New Roman"/>
          <w:sz w:val="26"/>
          <w:szCs w:val="26"/>
          <w:lang w:eastAsia="uk-UA"/>
        </w:rPr>
        <w:t>2016</w:t>
      </w:r>
      <w:r w:rsidR="00080DED"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 </w:t>
      </w:r>
      <w:r w:rsidR="00080DED"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w:t>
      </w:r>
      <w:r w:rsidR="00F14E3B" w:rsidRPr="00C86F4C">
        <w:rPr>
          <w:rFonts w:ascii="Times New Roman" w:eastAsia="Times New Roman" w:hAnsi="Times New Roman" w:cs="Times New Roman"/>
          <w:sz w:val="26"/>
          <w:szCs w:val="26"/>
          <w:lang w:eastAsia="uk-UA"/>
        </w:rPr>
        <w:t>2</w:t>
      </w:r>
      <w:r w:rsidR="00080DED" w:rsidRPr="00C86F4C">
        <w:rPr>
          <w:rFonts w:ascii="Times New Roman" w:eastAsia="Times New Roman" w:hAnsi="Times New Roman" w:cs="Times New Roman"/>
          <w:sz w:val="26"/>
          <w:szCs w:val="26"/>
          <w:lang w:eastAsia="uk-UA"/>
        </w:rPr>
        <w:t xml:space="preserve">9 вересня </w:t>
      </w:r>
      <w:r w:rsidRPr="00C86F4C">
        <w:rPr>
          <w:rFonts w:ascii="Times New Roman" w:eastAsia="Times New Roman" w:hAnsi="Times New Roman" w:cs="Times New Roman"/>
          <w:sz w:val="26"/>
          <w:szCs w:val="26"/>
          <w:lang w:eastAsia="uk-UA"/>
        </w:rPr>
        <w:t>2021</w:t>
      </w:r>
      <w:r w:rsidR="00080DED"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закінчився п’ятирічний строк повноважень судді.</w:t>
      </w:r>
    </w:p>
    <w:p w:rsidR="00F14E3B"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Рішенням Комісії </w:t>
      </w:r>
      <w:r w:rsidR="00562457" w:rsidRPr="00C86F4C">
        <w:rPr>
          <w:rFonts w:ascii="Times New Roman" w:eastAsia="Times New Roman" w:hAnsi="Times New Roman" w:cs="Times New Roman"/>
          <w:sz w:val="26"/>
          <w:szCs w:val="26"/>
          <w:lang w:eastAsia="uk-UA"/>
        </w:rPr>
        <w:t xml:space="preserve">від </w:t>
      </w:r>
      <w:r w:rsidR="00080DED" w:rsidRPr="00C86F4C">
        <w:rPr>
          <w:rFonts w:ascii="Times New Roman" w:eastAsia="Times New Roman" w:hAnsi="Times New Roman" w:cs="Times New Roman"/>
          <w:sz w:val="26"/>
          <w:szCs w:val="26"/>
          <w:lang w:eastAsia="uk-UA"/>
        </w:rPr>
        <w:t xml:space="preserve">07 червня </w:t>
      </w:r>
      <w:r w:rsidR="00F14E3B" w:rsidRPr="00C86F4C">
        <w:rPr>
          <w:rFonts w:ascii="Times New Roman" w:eastAsia="Times New Roman" w:hAnsi="Times New Roman" w:cs="Times New Roman"/>
          <w:sz w:val="26"/>
          <w:szCs w:val="26"/>
          <w:lang w:eastAsia="uk-UA"/>
        </w:rPr>
        <w:t>2018</w:t>
      </w:r>
      <w:r w:rsidR="00080DED" w:rsidRPr="00C86F4C">
        <w:rPr>
          <w:rFonts w:ascii="Times New Roman" w:eastAsia="Times New Roman" w:hAnsi="Times New Roman" w:cs="Times New Roman"/>
          <w:sz w:val="26"/>
          <w:szCs w:val="26"/>
          <w:lang w:eastAsia="uk-UA"/>
        </w:rPr>
        <w:t xml:space="preserve"> року </w:t>
      </w:r>
      <w:r w:rsidR="00F14E3B" w:rsidRPr="00C86F4C">
        <w:rPr>
          <w:rFonts w:ascii="Times New Roman" w:eastAsia="Times New Roman" w:hAnsi="Times New Roman" w:cs="Times New Roman"/>
          <w:sz w:val="26"/>
          <w:szCs w:val="26"/>
          <w:lang w:eastAsia="uk-UA"/>
        </w:rPr>
        <w:t xml:space="preserve">№ </w:t>
      </w:r>
      <w:r w:rsidR="00080DED" w:rsidRPr="00C86F4C">
        <w:rPr>
          <w:rFonts w:ascii="Times New Roman" w:eastAsia="Times New Roman" w:hAnsi="Times New Roman" w:cs="Times New Roman"/>
          <w:sz w:val="26"/>
          <w:szCs w:val="26"/>
          <w:lang w:eastAsia="uk-UA"/>
        </w:rPr>
        <w:t>133</w:t>
      </w:r>
      <w:r w:rsidR="00F14E3B" w:rsidRPr="00C86F4C">
        <w:rPr>
          <w:rFonts w:ascii="Times New Roman" w:eastAsia="Times New Roman" w:hAnsi="Times New Roman" w:cs="Times New Roman"/>
          <w:sz w:val="26"/>
          <w:szCs w:val="26"/>
          <w:lang w:eastAsia="uk-UA"/>
        </w:rPr>
        <w:t xml:space="preserve">/зп-18 </w:t>
      </w:r>
      <w:r w:rsidR="00F14E3B" w:rsidRPr="00C86F4C">
        <w:rPr>
          <w:rFonts w:ascii="Times New Roman" w:eastAsia="Times New Roman" w:hAnsi="Times New Roman" w:cs="Times New Roman"/>
          <w:sz w:val="26"/>
          <w:szCs w:val="26"/>
          <w:shd w:val="clear" w:color="auto" w:fill="FFFFFF"/>
          <w:lang w:eastAsia="uk-UA"/>
        </w:rPr>
        <w:t xml:space="preserve">призначено кваліфікаційне оцінювання суддів місцевих та апеляційних судів на відповідність займаній посаді, зокрема судді </w:t>
      </w:r>
      <w:r w:rsidR="00080DED" w:rsidRPr="00C86F4C">
        <w:rPr>
          <w:rFonts w:ascii="Times New Roman" w:eastAsia="Times New Roman" w:hAnsi="Times New Roman" w:cs="Times New Roman"/>
          <w:sz w:val="26"/>
          <w:szCs w:val="26"/>
          <w:shd w:val="clear" w:color="auto" w:fill="FFFFFF"/>
          <w:lang w:eastAsia="uk-UA"/>
        </w:rPr>
        <w:t>Сарненського районного суду Рівненської області Слободянюка Б.К.</w:t>
      </w:r>
      <w:r w:rsidR="00562457" w:rsidRPr="00C86F4C">
        <w:rPr>
          <w:rFonts w:ascii="Times New Roman" w:eastAsia="Times New Roman" w:hAnsi="Times New Roman" w:cs="Times New Roman"/>
          <w:sz w:val="26"/>
          <w:szCs w:val="26"/>
          <w:lang w:eastAsia="uk-UA"/>
        </w:rPr>
        <w:t>,</w:t>
      </w:r>
      <w:r w:rsidR="00F14E3B" w:rsidRPr="00C86F4C">
        <w:rPr>
          <w:rFonts w:ascii="Times New Roman" w:hAnsi="Times New Roman" w:cs="Times New Roman"/>
          <w:sz w:val="26"/>
          <w:szCs w:val="26"/>
        </w:rPr>
        <w:t xml:space="preserve"> та </w:t>
      </w:r>
      <w:r w:rsidR="00F14E3B" w:rsidRPr="00C86F4C">
        <w:rPr>
          <w:rFonts w:ascii="Times New Roman" w:hAnsi="Times New Roman" w:cs="Times New Roman"/>
          <w:sz w:val="26"/>
          <w:szCs w:val="26"/>
          <w:shd w:val="clear" w:color="auto" w:fill="FFFFFF"/>
        </w:rPr>
        <w:t xml:space="preserve">встановлено черговість етапів проведення кваліфікаційного оцінювання. </w:t>
      </w:r>
    </w:p>
    <w:p w:rsidR="007F3C46"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Рішенням Комісії від </w:t>
      </w:r>
      <w:r w:rsidR="00080DED" w:rsidRPr="00C86F4C">
        <w:rPr>
          <w:rFonts w:ascii="Times New Roman" w:eastAsia="Times New Roman" w:hAnsi="Times New Roman" w:cs="Times New Roman"/>
          <w:sz w:val="26"/>
          <w:szCs w:val="26"/>
          <w:lang w:eastAsia="uk-UA"/>
        </w:rPr>
        <w:t xml:space="preserve">18 грудня </w:t>
      </w:r>
      <w:r w:rsidRPr="00C86F4C">
        <w:rPr>
          <w:rFonts w:ascii="Times New Roman" w:eastAsia="Times New Roman" w:hAnsi="Times New Roman" w:cs="Times New Roman"/>
          <w:sz w:val="26"/>
          <w:szCs w:val="26"/>
          <w:lang w:eastAsia="uk-UA"/>
        </w:rPr>
        <w:t>2018</w:t>
      </w:r>
      <w:r w:rsidR="00080DED"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 </w:t>
      </w:r>
      <w:r w:rsidR="00080DED" w:rsidRPr="00C86F4C">
        <w:rPr>
          <w:rFonts w:ascii="Times New Roman" w:eastAsia="Times New Roman" w:hAnsi="Times New Roman" w:cs="Times New Roman"/>
          <w:sz w:val="26"/>
          <w:szCs w:val="26"/>
          <w:lang w:eastAsia="uk-UA"/>
        </w:rPr>
        <w:t>320</w:t>
      </w:r>
      <w:r w:rsidRPr="00C86F4C">
        <w:rPr>
          <w:rFonts w:ascii="Times New Roman" w:eastAsia="Times New Roman" w:hAnsi="Times New Roman" w:cs="Times New Roman"/>
          <w:sz w:val="26"/>
          <w:szCs w:val="26"/>
          <w:lang w:eastAsia="uk-UA"/>
        </w:rPr>
        <w:t xml:space="preserve">/зп-18 затверджено та оприлюднено на офіційному </w:t>
      </w:r>
      <w:proofErr w:type="spellStart"/>
      <w:r w:rsidRPr="00C86F4C">
        <w:rPr>
          <w:rFonts w:ascii="Times New Roman" w:eastAsia="Times New Roman" w:hAnsi="Times New Roman" w:cs="Times New Roman"/>
          <w:sz w:val="26"/>
          <w:szCs w:val="26"/>
          <w:lang w:eastAsia="uk-UA"/>
        </w:rPr>
        <w:t>вебсайті</w:t>
      </w:r>
      <w:proofErr w:type="spellEnd"/>
      <w:r w:rsidRPr="00C86F4C">
        <w:rPr>
          <w:rFonts w:ascii="Times New Roman" w:eastAsia="Times New Roman" w:hAnsi="Times New Roman" w:cs="Times New Roman"/>
          <w:sz w:val="26"/>
          <w:szCs w:val="26"/>
          <w:lang w:eastAsia="uk-UA"/>
        </w:rPr>
        <w:t xml:space="preserve"> </w:t>
      </w:r>
      <w:r w:rsidR="00562457" w:rsidRPr="00C86F4C">
        <w:rPr>
          <w:rFonts w:ascii="Times New Roman" w:eastAsia="Times New Roman" w:hAnsi="Times New Roman" w:cs="Times New Roman"/>
          <w:sz w:val="26"/>
          <w:szCs w:val="26"/>
          <w:lang w:eastAsia="uk-UA"/>
        </w:rPr>
        <w:t xml:space="preserve">Комісії </w:t>
      </w:r>
      <w:r w:rsidRPr="00C86F4C">
        <w:rPr>
          <w:rFonts w:ascii="Times New Roman" w:eastAsia="Times New Roman" w:hAnsi="Times New Roman" w:cs="Times New Roman"/>
          <w:sz w:val="26"/>
          <w:szCs w:val="26"/>
          <w:lang w:eastAsia="uk-UA"/>
        </w:rPr>
        <w:t xml:space="preserve">декодовані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080DED" w:rsidRPr="00C86F4C">
        <w:rPr>
          <w:rFonts w:ascii="Times New Roman" w:eastAsia="Times New Roman" w:hAnsi="Times New Roman" w:cs="Times New Roman"/>
          <w:sz w:val="26"/>
          <w:szCs w:val="26"/>
          <w:lang w:eastAsia="uk-UA"/>
        </w:rPr>
        <w:lastRenderedPageBreak/>
        <w:t>Слободянюка Б.К.</w:t>
      </w:r>
      <w:r w:rsidRPr="00C86F4C">
        <w:rPr>
          <w:rFonts w:ascii="Times New Roman" w:eastAsia="Times New Roman" w:hAnsi="Times New Roman" w:cs="Times New Roman"/>
          <w:sz w:val="26"/>
          <w:szCs w:val="26"/>
          <w:lang w:eastAsia="uk-UA"/>
        </w:rPr>
        <w:t xml:space="preserve"> допущено до другого етапу кваліфікаційного оцінювання на відповідність займаній посаді – «Дослідження досьє та проведення співбесіди».</w:t>
      </w:r>
    </w:p>
    <w:p w:rsidR="00080DED" w:rsidRPr="00C86F4C" w:rsidRDefault="00080DE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Рішенням Комісії від 12 грудня 2018 року № 313/зп-18 призначено проведення тестування особистих морально-психологічних якостей </w:t>
      </w:r>
      <w:r w:rsidR="00720019" w:rsidRPr="00C86F4C">
        <w:rPr>
          <w:rFonts w:ascii="Times New Roman" w:eastAsia="Times New Roman" w:hAnsi="Times New Roman" w:cs="Times New Roman"/>
          <w:sz w:val="26"/>
          <w:szCs w:val="26"/>
          <w:lang w:eastAsia="uk-UA"/>
        </w:rPr>
        <w:t>і</w:t>
      </w:r>
      <w:r w:rsidRPr="00C86F4C">
        <w:rPr>
          <w:rFonts w:ascii="Times New Roman" w:eastAsia="Times New Roman" w:hAnsi="Times New Roman" w:cs="Times New Roman"/>
          <w:sz w:val="26"/>
          <w:szCs w:val="26"/>
          <w:lang w:eastAsia="uk-UA"/>
        </w:rPr>
        <w:t xml:space="preserve"> загальних здібностей, зокрема, Слободянюка Б.К.</w:t>
      </w:r>
    </w:p>
    <w:p w:rsidR="007F3C46" w:rsidRPr="00C86F4C" w:rsidRDefault="0025599F" w:rsidP="00C54053">
      <w:pPr>
        <w:spacing w:after="0" w:line="240" w:lineRule="auto"/>
        <w:ind w:firstLine="708"/>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За підсумками </w:t>
      </w:r>
      <w:r w:rsidR="007F3C46" w:rsidRPr="00C86F4C">
        <w:rPr>
          <w:rFonts w:ascii="Times New Roman" w:eastAsia="Times New Roman" w:hAnsi="Times New Roman" w:cs="Times New Roman"/>
          <w:sz w:val="26"/>
          <w:szCs w:val="26"/>
          <w:lang w:eastAsia="uk-UA"/>
        </w:rPr>
        <w:t>тестуван</w:t>
      </w:r>
      <w:r w:rsidRPr="00C86F4C">
        <w:rPr>
          <w:rFonts w:ascii="Times New Roman" w:eastAsia="Times New Roman" w:hAnsi="Times New Roman" w:cs="Times New Roman"/>
          <w:sz w:val="26"/>
          <w:szCs w:val="26"/>
          <w:lang w:eastAsia="uk-UA"/>
        </w:rPr>
        <w:t>ь</w:t>
      </w:r>
      <w:r w:rsidR="007F3C46" w:rsidRPr="00C86F4C">
        <w:rPr>
          <w:rFonts w:ascii="Times New Roman" w:eastAsia="Times New Roman" w:hAnsi="Times New Roman" w:cs="Times New Roman"/>
          <w:sz w:val="26"/>
          <w:szCs w:val="26"/>
          <w:lang w:eastAsia="uk-UA"/>
        </w:rPr>
        <w:t xml:space="preserve"> особистих морально-психологічних якостей та загальних здібностей визначено рівні показників критеріїв особистої, соціальної компетентності, професійної етики та доброчесності </w:t>
      </w:r>
      <w:r w:rsidR="00720019" w:rsidRPr="00C86F4C">
        <w:rPr>
          <w:rFonts w:ascii="Times New Roman" w:eastAsia="Times New Roman" w:hAnsi="Times New Roman" w:cs="Times New Roman"/>
          <w:sz w:val="26"/>
          <w:szCs w:val="26"/>
          <w:lang w:eastAsia="uk-UA"/>
        </w:rPr>
        <w:t>та</w:t>
      </w:r>
      <w:r w:rsidR="007F3C46" w:rsidRPr="00C86F4C">
        <w:rPr>
          <w:rFonts w:ascii="Times New Roman" w:eastAsia="Times New Roman" w:hAnsi="Times New Roman" w:cs="Times New Roman"/>
          <w:sz w:val="26"/>
          <w:szCs w:val="26"/>
          <w:lang w:eastAsia="uk-UA"/>
        </w:rPr>
        <w:t xml:space="preserve"> складено висновок від </w:t>
      </w:r>
      <w:r w:rsidRPr="00C86F4C">
        <w:rPr>
          <w:rFonts w:ascii="Times New Roman" w:eastAsia="Times New Roman" w:hAnsi="Times New Roman" w:cs="Times New Roman"/>
          <w:sz w:val="26"/>
          <w:szCs w:val="26"/>
          <w:lang w:eastAsia="uk-UA"/>
        </w:rPr>
        <w:t xml:space="preserve">25 лютого </w:t>
      </w:r>
      <w:r w:rsidR="007F3C46" w:rsidRPr="00C86F4C">
        <w:rPr>
          <w:rFonts w:ascii="Times New Roman" w:eastAsia="Times New Roman" w:hAnsi="Times New Roman" w:cs="Times New Roman"/>
          <w:sz w:val="26"/>
          <w:szCs w:val="26"/>
          <w:lang w:eastAsia="uk-UA"/>
        </w:rPr>
        <w:t>2019</w:t>
      </w:r>
      <w:r w:rsidRPr="00C86F4C">
        <w:rPr>
          <w:rFonts w:ascii="Times New Roman" w:eastAsia="Times New Roman" w:hAnsi="Times New Roman" w:cs="Times New Roman"/>
          <w:sz w:val="26"/>
          <w:szCs w:val="26"/>
          <w:lang w:eastAsia="uk-UA"/>
        </w:rPr>
        <w:t xml:space="preserve"> року</w:t>
      </w:r>
      <w:r w:rsidR="007F3C46" w:rsidRPr="00C86F4C">
        <w:rPr>
          <w:rFonts w:ascii="Times New Roman" w:eastAsia="Times New Roman" w:hAnsi="Times New Roman" w:cs="Times New Roman"/>
          <w:sz w:val="26"/>
          <w:szCs w:val="26"/>
          <w:lang w:eastAsia="uk-UA"/>
        </w:rPr>
        <w:t>.</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Законом України «Про внесення змін до Закону України «Про судоустрій і статус суддів»</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та</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деяких</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законів</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України</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щодо</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діяльності</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органів</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суддівського</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врядування»</w:t>
      </w:r>
      <w:r w:rsidRPr="00874F9E">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від 16</w:t>
      </w:r>
      <w:r w:rsidR="0025599F" w:rsidRPr="00C86F4C">
        <w:rPr>
          <w:rFonts w:ascii="Times New Roman" w:eastAsia="Times New Roman" w:hAnsi="Times New Roman" w:cs="Times New Roman"/>
          <w:sz w:val="26"/>
          <w:szCs w:val="26"/>
          <w:lang w:eastAsia="uk-UA"/>
        </w:rPr>
        <w:t xml:space="preserve"> жовтня </w:t>
      </w:r>
      <w:r w:rsidRPr="00C86F4C">
        <w:rPr>
          <w:rFonts w:ascii="Times New Roman" w:eastAsia="Times New Roman" w:hAnsi="Times New Roman" w:cs="Times New Roman"/>
          <w:sz w:val="26"/>
          <w:szCs w:val="26"/>
          <w:lang w:eastAsia="uk-UA"/>
        </w:rPr>
        <w:t>2019</w:t>
      </w:r>
      <w:r w:rsidR="0025599F"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w:t>
      </w:r>
      <w:r w:rsidR="0025599F" w:rsidRPr="00C86F4C">
        <w:rPr>
          <w:rFonts w:ascii="Times New Roman" w:eastAsia="Times New Roman" w:hAnsi="Times New Roman" w:cs="Times New Roman"/>
          <w:sz w:val="26"/>
          <w:szCs w:val="26"/>
          <w:lang w:eastAsia="uk-UA"/>
        </w:rPr>
        <w:t>Слободянюка Б.К.</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Повноважний склад Вищої кваліфікаційної комісії суддів України сформовано 01</w:t>
      </w:r>
      <w:r w:rsidR="00874F9E">
        <w:rPr>
          <w:rFonts w:ascii="Times New Roman" w:eastAsia="Times New Roman" w:hAnsi="Times New Roman" w:cs="Times New Roman"/>
          <w:sz w:val="26"/>
          <w:szCs w:val="26"/>
          <w:lang w:eastAsia="uk-UA"/>
        </w:rPr>
        <w:t> </w:t>
      </w:r>
      <w:r w:rsidR="0025599F" w:rsidRPr="00C86F4C">
        <w:rPr>
          <w:rFonts w:ascii="Times New Roman" w:eastAsia="Times New Roman" w:hAnsi="Times New Roman" w:cs="Times New Roman"/>
          <w:sz w:val="26"/>
          <w:szCs w:val="26"/>
          <w:lang w:eastAsia="uk-UA"/>
        </w:rPr>
        <w:t xml:space="preserve">червня </w:t>
      </w:r>
      <w:r w:rsidRPr="00C86F4C">
        <w:rPr>
          <w:rFonts w:ascii="Times New Roman" w:eastAsia="Times New Roman" w:hAnsi="Times New Roman" w:cs="Times New Roman"/>
          <w:sz w:val="26"/>
          <w:szCs w:val="26"/>
          <w:lang w:eastAsia="uk-UA"/>
        </w:rPr>
        <w:t>2023</w:t>
      </w:r>
      <w:r w:rsidR="0025599F"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 метою вирішення питання продовження процедур оцінювання, передбачених Законом</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України</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«Про</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судоустрій</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і</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статус</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суддів»</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(далі</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Закон),</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рішенням</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Комісії</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від 20</w:t>
      </w:r>
      <w:r w:rsidR="0025599F" w:rsidRPr="00C86F4C">
        <w:rPr>
          <w:rFonts w:ascii="Times New Roman" w:eastAsia="Times New Roman" w:hAnsi="Times New Roman" w:cs="Times New Roman"/>
          <w:sz w:val="26"/>
          <w:szCs w:val="26"/>
          <w:lang w:eastAsia="uk-UA"/>
        </w:rPr>
        <w:t xml:space="preserve"> липня </w:t>
      </w:r>
      <w:r w:rsidRPr="00C86F4C">
        <w:rPr>
          <w:rFonts w:ascii="Times New Roman" w:eastAsia="Times New Roman" w:hAnsi="Times New Roman" w:cs="Times New Roman"/>
          <w:sz w:val="26"/>
          <w:szCs w:val="26"/>
          <w:lang w:eastAsia="uk-UA"/>
        </w:rPr>
        <w:t>2023</w:t>
      </w:r>
      <w:r w:rsidR="0025599F"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 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Згідно з протоколом повторного розподілу між членами Комісії від 2</w:t>
      </w:r>
      <w:r w:rsidR="00823E01" w:rsidRPr="00C86F4C">
        <w:rPr>
          <w:rFonts w:ascii="Times New Roman" w:eastAsia="Times New Roman" w:hAnsi="Times New Roman" w:cs="Times New Roman"/>
          <w:sz w:val="26"/>
          <w:szCs w:val="26"/>
          <w:lang w:eastAsia="uk-UA"/>
        </w:rPr>
        <w:t>6</w:t>
      </w:r>
      <w:r w:rsidR="0025599F" w:rsidRPr="00C86F4C">
        <w:rPr>
          <w:rFonts w:ascii="Times New Roman" w:eastAsia="Times New Roman" w:hAnsi="Times New Roman" w:cs="Times New Roman"/>
          <w:sz w:val="26"/>
          <w:szCs w:val="26"/>
          <w:lang w:eastAsia="uk-UA"/>
        </w:rPr>
        <w:t xml:space="preserve"> липня </w:t>
      </w:r>
      <w:r w:rsidRPr="00C86F4C">
        <w:rPr>
          <w:rFonts w:ascii="Times New Roman" w:eastAsia="Times New Roman" w:hAnsi="Times New Roman" w:cs="Times New Roman"/>
          <w:sz w:val="26"/>
          <w:szCs w:val="26"/>
          <w:lang w:eastAsia="uk-UA"/>
        </w:rPr>
        <w:t>2023</w:t>
      </w:r>
      <w:r w:rsidR="00874F9E">
        <w:rPr>
          <w:rFonts w:ascii="Times New Roman" w:eastAsia="Times New Roman" w:hAnsi="Times New Roman" w:cs="Times New Roman"/>
          <w:sz w:val="26"/>
          <w:szCs w:val="26"/>
          <w:lang w:eastAsia="uk-UA"/>
        </w:rPr>
        <w:t> </w:t>
      </w:r>
      <w:r w:rsidR="0025599F" w:rsidRPr="00C86F4C">
        <w:rPr>
          <w:rFonts w:ascii="Times New Roman" w:eastAsia="Times New Roman" w:hAnsi="Times New Roman" w:cs="Times New Roman"/>
          <w:sz w:val="26"/>
          <w:szCs w:val="26"/>
          <w:lang w:eastAsia="uk-UA"/>
        </w:rPr>
        <w:t>року</w:t>
      </w:r>
      <w:r w:rsidRPr="00C86F4C">
        <w:rPr>
          <w:rFonts w:ascii="Times New Roman" w:eastAsia="Times New Roman" w:hAnsi="Times New Roman" w:cs="Times New Roman"/>
          <w:sz w:val="26"/>
          <w:szCs w:val="26"/>
          <w:lang w:eastAsia="uk-UA"/>
        </w:rPr>
        <w:t xml:space="preserve"> доповідачем у справі визначено члена Комісії </w:t>
      </w:r>
      <w:r w:rsidR="0025599F" w:rsidRPr="00C86F4C">
        <w:rPr>
          <w:rFonts w:ascii="Times New Roman" w:eastAsia="Times New Roman" w:hAnsi="Times New Roman" w:cs="Times New Roman"/>
          <w:sz w:val="26"/>
          <w:szCs w:val="26"/>
          <w:lang w:eastAsia="uk-UA"/>
        </w:rPr>
        <w:t xml:space="preserve">Віталія </w:t>
      </w:r>
      <w:proofErr w:type="spellStart"/>
      <w:r w:rsidR="0025599F" w:rsidRPr="00C86F4C">
        <w:rPr>
          <w:rFonts w:ascii="Times New Roman" w:eastAsia="Times New Roman" w:hAnsi="Times New Roman" w:cs="Times New Roman"/>
          <w:sz w:val="26"/>
          <w:szCs w:val="26"/>
          <w:lang w:eastAsia="uk-UA"/>
        </w:rPr>
        <w:t>Г</w:t>
      </w:r>
      <w:r w:rsidR="00720019" w:rsidRPr="00C86F4C">
        <w:rPr>
          <w:rFonts w:ascii="Times New Roman" w:eastAsia="Times New Roman" w:hAnsi="Times New Roman" w:cs="Times New Roman"/>
          <w:sz w:val="26"/>
          <w:szCs w:val="26"/>
          <w:lang w:eastAsia="uk-UA"/>
        </w:rPr>
        <w:t>ацелюка</w:t>
      </w:r>
      <w:proofErr w:type="spellEnd"/>
      <w:r w:rsidR="0025599F" w:rsidRPr="00C86F4C">
        <w:rPr>
          <w:rFonts w:ascii="Times New Roman" w:eastAsia="Times New Roman" w:hAnsi="Times New Roman" w:cs="Times New Roman"/>
          <w:sz w:val="26"/>
          <w:szCs w:val="26"/>
          <w:lang w:eastAsia="uk-UA"/>
        </w:rPr>
        <w:t>.</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На підставі викладеного вище процедур</w:t>
      </w:r>
      <w:r w:rsidR="00562457" w:rsidRPr="00C86F4C">
        <w:rPr>
          <w:rFonts w:ascii="Times New Roman" w:eastAsia="Times New Roman" w:hAnsi="Times New Roman" w:cs="Times New Roman"/>
          <w:sz w:val="26"/>
          <w:szCs w:val="26"/>
          <w:lang w:eastAsia="uk-UA"/>
        </w:rPr>
        <w:t>у</w:t>
      </w:r>
      <w:r w:rsidRPr="00C86F4C">
        <w:rPr>
          <w:rFonts w:ascii="Times New Roman" w:eastAsia="Times New Roman" w:hAnsi="Times New Roman" w:cs="Times New Roman"/>
          <w:sz w:val="26"/>
          <w:szCs w:val="26"/>
          <w:lang w:eastAsia="uk-UA"/>
        </w:rPr>
        <w:t xml:space="preserve"> кваліфікаційного оцінювання стосовно </w:t>
      </w:r>
      <w:r w:rsidR="0025599F"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продовжен</w:t>
      </w:r>
      <w:r w:rsidR="00562457" w:rsidRPr="00C86F4C">
        <w:rPr>
          <w:rFonts w:ascii="Times New Roman" w:eastAsia="Times New Roman" w:hAnsi="Times New Roman" w:cs="Times New Roman"/>
          <w:sz w:val="26"/>
          <w:szCs w:val="26"/>
          <w:lang w:eastAsia="uk-UA"/>
        </w:rPr>
        <w:t>о</w:t>
      </w:r>
      <w:r w:rsidRPr="00C86F4C">
        <w:rPr>
          <w:rFonts w:ascii="Times New Roman" w:eastAsia="Times New Roman" w:hAnsi="Times New Roman" w:cs="Times New Roman"/>
          <w:sz w:val="26"/>
          <w:szCs w:val="26"/>
          <w:lang w:eastAsia="uk-UA"/>
        </w:rPr>
        <w:t xml:space="preserve"> з етапу «Дослідження досьє та проведення співбесіди».</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Громадська рада доброчесності (далі – ГРД) </w:t>
      </w:r>
      <w:r w:rsidR="0025599F" w:rsidRPr="00C86F4C">
        <w:rPr>
          <w:rFonts w:ascii="Times New Roman" w:eastAsia="Times New Roman" w:hAnsi="Times New Roman" w:cs="Times New Roman"/>
          <w:sz w:val="26"/>
          <w:szCs w:val="26"/>
          <w:lang w:eastAsia="uk-UA"/>
        </w:rPr>
        <w:t xml:space="preserve">03 грудня </w:t>
      </w:r>
      <w:r w:rsidRPr="00C86F4C">
        <w:rPr>
          <w:rFonts w:ascii="Times New Roman" w:eastAsia="Times New Roman" w:hAnsi="Times New Roman" w:cs="Times New Roman"/>
          <w:sz w:val="26"/>
          <w:szCs w:val="26"/>
          <w:lang w:eastAsia="uk-UA"/>
        </w:rPr>
        <w:t>202</w:t>
      </w:r>
      <w:r w:rsidR="00823E01" w:rsidRPr="00C86F4C">
        <w:rPr>
          <w:rFonts w:ascii="Times New Roman" w:eastAsia="Times New Roman" w:hAnsi="Times New Roman" w:cs="Times New Roman"/>
          <w:sz w:val="26"/>
          <w:szCs w:val="26"/>
          <w:lang w:eastAsia="uk-UA"/>
        </w:rPr>
        <w:t>3</w:t>
      </w:r>
      <w:r w:rsidR="0025599F"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w:t>
      </w:r>
      <w:r w:rsidR="00562457" w:rsidRPr="00C86F4C">
        <w:rPr>
          <w:rFonts w:ascii="Times New Roman" w:eastAsia="Times New Roman" w:hAnsi="Times New Roman" w:cs="Times New Roman"/>
          <w:sz w:val="26"/>
          <w:szCs w:val="26"/>
          <w:lang w:eastAsia="uk-UA"/>
        </w:rPr>
        <w:t>надіслала</w:t>
      </w:r>
      <w:r w:rsidRPr="00C86F4C">
        <w:rPr>
          <w:rFonts w:ascii="Times New Roman" w:eastAsia="Times New Roman" w:hAnsi="Times New Roman" w:cs="Times New Roman"/>
          <w:sz w:val="26"/>
          <w:szCs w:val="26"/>
          <w:lang w:eastAsia="uk-UA"/>
        </w:rPr>
        <w:t xml:space="preserve"> до Комісії висновок про невідповідність судді </w:t>
      </w:r>
      <w:r w:rsidR="0025599F" w:rsidRPr="00C86F4C">
        <w:rPr>
          <w:rFonts w:ascii="Times New Roman" w:eastAsia="Times New Roman" w:hAnsi="Times New Roman" w:cs="Times New Roman"/>
          <w:sz w:val="26"/>
          <w:szCs w:val="26"/>
          <w:lang w:eastAsia="uk-UA"/>
        </w:rPr>
        <w:t>Сарненського районного суду Рівненської області Слободянюка Б.К.</w:t>
      </w:r>
      <w:r w:rsidR="00823E0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критеріям доброчесності та професійної етики.</w:t>
      </w:r>
    </w:p>
    <w:p w:rsidR="001070BD" w:rsidRPr="00C86F4C" w:rsidRDefault="00720019"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До Комісії </w:t>
      </w:r>
      <w:r w:rsidR="001070BD" w:rsidRPr="00C86F4C">
        <w:rPr>
          <w:rFonts w:ascii="Times New Roman" w:eastAsia="Times New Roman" w:hAnsi="Times New Roman" w:cs="Times New Roman"/>
          <w:sz w:val="26"/>
          <w:szCs w:val="26"/>
          <w:lang w:eastAsia="uk-UA"/>
        </w:rPr>
        <w:t>21 січня 2024 року надійшов висновок ГРД у новій редакції про невідповідність судді Слободянюка Б.К. критеріям доброчесності та професійної етики</w:t>
      </w:r>
      <w:r w:rsidR="00432605" w:rsidRPr="00C86F4C">
        <w:rPr>
          <w:rFonts w:ascii="Times New Roman" w:eastAsia="Times New Roman" w:hAnsi="Times New Roman" w:cs="Times New Roman"/>
          <w:sz w:val="26"/>
          <w:szCs w:val="26"/>
          <w:lang w:eastAsia="uk-UA"/>
        </w:rPr>
        <w:t>.</w:t>
      </w:r>
    </w:p>
    <w:p w:rsidR="00606716"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На</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спростування</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висновку</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ГРД</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суддею</w:t>
      </w:r>
      <w:r w:rsidRPr="00874F9E">
        <w:rPr>
          <w:rFonts w:ascii="Times New Roman" w:eastAsia="Times New Roman" w:hAnsi="Times New Roman" w:cs="Times New Roman"/>
          <w:sz w:val="40"/>
          <w:szCs w:val="40"/>
          <w:lang w:eastAsia="uk-UA"/>
        </w:rPr>
        <w:t xml:space="preserve"> </w:t>
      </w:r>
      <w:r w:rsidR="001070BD" w:rsidRPr="00C86F4C">
        <w:rPr>
          <w:rFonts w:ascii="Times New Roman" w:eastAsia="Times New Roman" w:hAnsi="Times New Roman" w:cs="Times New Roman"/>
          <w:sz w:val="26"/>
          <w:szCs w:val="26"/>
          <w:lang w:eastAsia="uk-UA"/>
        </w:rPr>
        <w:t>Слободянюком</w:t>
      </w:r>
      <w:r w:rsidR="001070BD" w:rsidRPr="00874F9E">
        <w:rPr>
          <w:rFonts w:ascii="Times New Roman" w:eastAsia="Times New Roman" w:hAnsi="Times New Roman" w:cs="Times New Roman"/>
          <w:sz w:val="40"/>
          <w:szCs w:val="40"/>
          <w:lang w:eastAsia="uk-UA"/>
        </w:rPr>
        <w:t xml:space="preserve"> </w:t>
      </w:r>
      <w:r w:rsidR="001070BD" w:rsidRPr="00C86F4C">
        <w:rPr>
          <w:rFonts w:ascii="Times New Roman" w:eastAsia="Times New Roman" w:hAnsi="Times New Roman" w:cs="Times New Roman"/>
          <w:sz w:val="26"/>
          <w:szCs w:val="26"/>
          <w:lang w:eastAsia="uk-UA"/>
        </w:rPr>
        <w:t>Б.К.</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надані</w:t>
      </w:r>
      <w:r w:rsidRPr="00874F9E">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пояснення</w:t>
      </w:r>
      <w:r w:rsidR="00606716" w:rsidRPr="00874F9E">
        <w:rPr>
          <w:rFonts w:ascii="Times New Roman" w:eastAsia="Times New Roman" w:hAnsi="Times New Roman" w:cs="Times New Roman"/>
          <w:sz w:val="40"/>
          <w:szCs w:val="40"/>
          <w:lang w:eastAsia="uk-UA"/>
        </w:rPr>
        <w:t xml:space="preserve"> </w:t>
      </w:r>
      <w:r w:rsidR="00606716" w:rsidRPr="00C86F4C">
        <w:rPr>
          <w:rFonts w:ascii="Times New Roman" w:eastAsia="Times New Roman" w:hAnsi="Times New Roman" w:cs="Times New Roman"/>
          <w:sz w:val="26"/>
          <w:szCs w:val="26"/>
          <w:lang w:eastAsia="uk-UA"/>
        </w:rPr>
        <w:t xml:space="preserve">від 26 грудня 2023 року. </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Комісією у складі колегії </w:t>
      </w:r>
      <w:r w:rsidR="00823E01" w:rsidRPr="00C86F4C">
        <w:rPr>
          <w:rFonts w:ascii="Times New Roman" w:eastAsia="Times New Roman" w:hAnsi="Times New Roman" w:cs="Times New Roman"/>
          <w:sz w:val="26"/>
          <w:szCs w:val="26"/>
          <w:lang w:eastAsia="uk-UA"/>
        </w:rPr>
        <w:t>2</w:t>
      </w:r>
      <w:r w:rsidR="001070BD" w:rsidRPr="00C86F4C">
        <w:rPr>
          <w:rFonts w:ascii="Times New Roman" w:eastAsia="Times New Roman" w:hAnsi="Times New Roman" w:cs="Times New Roman"/>
          <w:sz w:val="26"/>
          <w:szCs w:val="26"/>
          <w:lang w:eastAsia="uk-UA"/>
        </w:rPr>
        <w:t xml:space="preserve">2 січня </w:t>
      </w:r>
      <w:r w:rsidR="00823E01" w:rsidRPr="00C86F4C">
        <w:rPr>
          <w:rFonts w:ascii="Times New Roman" w:eastAsia="Times New Roman" w:hAnsi="Times New Roman" w:cs="Times New Roman"/>
          <w:sz w:val="26"/>
          <w:szCs w:val="26"/>
          <w:lang w:eastAsia="uk-UA"/>
        </w:rPr>
        <w:t>202</w:t>
      </w:r>
      <w:r w:rsidR="001070BD" w:rsidRPr="00C86F4C">
        <w:rPr>
          <w:rFonts w:ascii="Times New Roman" w:eastAsia="Times New Roman" w:hAnsi="Times New Roman" w:cs="Times New Roman"/>
          <w:sz w:val="26"/>
          <w:szCs w:val="26"/>
          <w:lang w:eastAsia="uk-UA"/>
        </w:rPr>
        <w:t>4 року</w:t>
      </w:r>
      <w:r w:rsidRPr="00C86F4C">
        <w:rPr>
          <w:rFonts w:ascii="Times New Roman" w:eastAsia="Times New Roman" w:hAnsi="Times New Roman" w:cs="Times New Roman"/>
          <w:sz w:val="26"/>
          <w:szCs w:val="26"/>
          <w:lang w:eastAsia="uk-UA"/>
        </w:rPr>
        <w:t xml:space="preserve"> проведено співбесіду </w:t>
      </w:r>
      <w:r w:rsidR="00803952" w:rsidRPr="00C86F4C">
        <w:rPr>
          <w:rFonts w:ascii="Times New Roman" w:eastAsia="Times New Roman" w:hAnsi="Times New Roman" w:cs="Times New Roman"/>
          <w:sz w:val="26"/>
          <w:szCs w:val="26"/>
          <w:lang w:eastAsia="uk-UA"/>
        </w:rPr>
        <w:t>і</w:t>
      </w:r>
      <w:r w:rsidRPr="00C86F4C">
        <w:rPr>
          <w:rFonts w:ascii="Times New Roman" w:eastAsia="Times New Roman" w:hAnsi="Times New Roman" w:cs="Times New Roman"/>
          <w:sz w:val="26"/>
          <w:szCs w:val="26"/>
          <w:lang w:eastAsia="uk-UA"/>
        </w:rPr>
        <w:t xml:space="preserve">з суддею </w:t>
      </w:r>
      <w:r w:rsidR="001070BD" w:rsidRPr="00C86F4C">
        <w:rPr>
          <w:rFonts w:ascii="Times New Roman" w:eastAsia="Times New Roman" w:hAnsi="Times New Roman" w:cs="Times New Roman"/>
          <w:sz w:val="26"/>
          <w:szCs w:val="26"/>
          <w:lang w:eastAsia="uk-UA"/>
        </w:rPr>
        <w:t>Слободянюком Б.К.</w:t>
      </w:r>
    </w:p>
    <w:p w:rsidR="00823E01"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Рішенням</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Вищої</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кваліфікаційної</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комісії</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суддів</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України</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у</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складі</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колегії</w:t>
      </w:r>
      <w:r w:rsidRPr="00874F9E">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 xml:space="preserve">від </w:t>
      </w:r>
      <w:r w:rsidR="00823E01" w:rsidRPr="00C86F4C">
        <w:rPr>
          <w:rFonts w:ascii="Times New Roman" w:eastAsia="Times New Roman" w:hAnsi="Times New Roman" w:cs="Times New Roman"/>
          <w:sz w:val="26"/>
          <w:szCs w:val="26"/>
          <w:lang w:eastAsia="uk-UA"/>
        </w:rPr>
        <w:t>2</w:t>
      </w:r>
      <w:r w:rsidR="001070BD" w:rsidRPr="00C86F4C">
        <w:rPr>
          <w:rFonts w:ascii="Times New Roman" w:eastAsia="Times New Roman" w:hAnsi="Times New Roman" w:cs="Times New Roman"/>
          <w:sz w:val="26"/>
          <w:szCs w:val="26"/>
          <w:lang w:eastAsia="uk-UA"/>
        </w:rPr>
        <w:t>2 січня 2</w:t>
      </w:r>
      <w:r w:rsidR="00823E01" w:rsidRPr="00C86F4C">
        <w:rPr>
          <w:rFonts w:ascii="Times New Roman" w:eastAsia="Times New Roman" w:hAnsi="Times New Roman" w:cs="Times New Roman"/>
          <w:sz w:val="26"/>
          <w:szCs w:val="26"/>
          <w:lang w:eastAsia="uk-UA"/>
        </w:rPr>
        <w:t>02</w:t>
      </w:r>
      <w:r w:rsidR="001070BD" w:rsidRPr="00C86F4C">
        <w:rPr>
          <w:rFonts w:ascii="Times New Roman" w:eastAsia="Times New Roman" w:hAnsi="Times New Roman" w:cs="Times New Roman"/>
          <w:sz w:val="26"/>
          <w:szCs w:val="26"/>
          <w:lang w:eastAsia="uk-UA"/>
        </w:rPr>
        <w:t>4 року</w:t>
      </w:r>
      <w:r w:rsidRPr="00C86F4C">
        <w:rPr>
          <w:rFonts w:ascii="Times New Roman" w:eastAsia="Times New Roman" w:hAnsi="Times New Roman" w:cs="Times New Roman"/>
          <w:sz w:val="26"/>
          <w:szCs w:val="26"/>
          <w:lang w:eastAsia="uk-UA"/>
        </w:rPr>
        <w:t xml:space="preserve"> № </w:t>
      </w:r>
      <w:r w:rsidR="00823E01" w:rsidRPr="00C86F4C">
        <w:rPr>
          <w:rFonts w:ascii="Times New Roman" w:eastAsia="Times New Roman" w:hAnsi="Times New Roman" w:cs="Times New Roman"/>
          <w:sz w:val="26"/>
          <w:szCs w:val="26"/>
          <w:lang w:eastAsia="uk-UA"/>
        </w:rPr>
        <w:t>2</w:t>
      </w:r>
      <w:r w:rsidR="001070BD" w:rsidRPr="00C86F4C">
        <w:rPr>
          <w:rFonts w:ascii="Times New Roman" w:eastAsia="Times New Roman" w:hAnsi="Times New Roman" w:cs="Times New Roman"/>
          <w:sz w:val="26"/>
          <w:szCs w:val="26"/>
          <w:lang w:eastAsia="uk-UA"/>
        </w:rPr>
        <w:t>6</w:t>
      </w:r>
      <w:r w:rsidRPr="00C86F4C">
        <w:rPr>
          <w:rFonts w:ascii="Times New Roman" w:eastAsia="Times New Roman" w:hAnsi="Times New Roman" w:cs="Times New Roman"/>
          <w:sz w:val="26"/>
          <w:szCs w:val="26"/>
          <w:lang w:eastAsia="uk-UA"/>
        </w:rPr>
        <w:t>/ко-2</w:t>
      </w:r>
      <w:r w:rsidR="001070BD" w:rsidRPr="00C86F4C">
        <w:rPr>
          <w:rFonts w:ascii="Times New Roman" w:eastAsia="Times New Roman" w:hAnsi="Times New Roman" w:cs="Times New Roman"/>
          <w:sz w:val="26"/>
          <w:szCs w:val="26"/>
          <w:lang w:eastAsia="uk-UA"/>
        </w:rPr>
        <w:t>4</w:t>
      </w:r>
      <w:r w:rsidRPr="00C86F4C">
        <w:rPr>
          <w:rFonts w:ascii="Times New Roman" w:eastAsia="Times New Roman" w:hAnsi="Times New Roman" w:cs="Times New Roman"/>
          <w:sz w:val="26"/>
          <w:szCs w:val="26"/>
          <w:lang w:eastAsia="uk-UA"/>
        </w:rPr>
        <w:t xml:space="preserve"> визначено, що суддя </w:t>
      </w:r>
      <w:r w:rsidR="001070BD" w:rsidRPr="00C86F4C">
        <w:rPr>
          <w:rFonts w:ascii="Times New Roman" w:eastAsia="Times New Roman" w:hAnsi="Times New Roman" w:cs="Times New Roman"/>
          <w:sz w:val="26"/>
          <w:szCs w:val="26"/>
          <w:lang w:eastAsia="uk-UA"/>
        </w:rPr>
        <w:t>Сарненського районного суду Рівненської області Слободянюк Б.К.</w:t>
      </w:r>
      <w:r w:rsidR="00823E01" w:rsidRPr="00C86F4C">
        <w:rPr>
          <w:rFonts w:ascii="Times New Roman" w:eastAsia="Times New Roman" w:hAnsi="Times New Roman" w:cs="Times New Roman"/>
          <w:sz w:val="26"/>
          <w:szCs w:val="26"/>
          <w:lang w:eastAsia="uk-UA"/>
        </w:rPr>
        <w:t xml:space="preserve"> за результатами кваліфікаційного оцінювання на відповідність займаній посаді набра</w:t>
      </w:r>
      <w:r w:rsidR="001070BD" w:rsidRPr="00C86F4C">
        <w:rPr>
          <w:rFonts w:ascii="Times New Roman" w:eastAsia="Times New Roman" w:hAnsi="Times New Roman" w:cs="Times New Roman"/>
          <w:sz w:val="26"/>
          <w:szCs w:val="26"/>
          <w:lang w:eastAsia="uk-UA"/>
        </w:rPr>
        <w:t>в</w:t>
      </w:r>
      <w:r w:rsidR="00823E01" w:rsidRPr="00C86F4C">
        <w:rPr>
          <w:rFonts w:ascii="Times New Roman" w:eastAsia="Times New Roman" w:hAnsi="Times New Roman" w:cs="Times New Roman"/>
          <w:sz w:val="26"/>
          <w:szCs w:val="26"/>
          <w:lang w:eastAsia="uk-UA"/>
        </w:rPr>
        <w:t xml:space="preserve"> </w:t>
      </w:r>
      <w:r w:rsidR="001070BD" w:rsidRPr="00C86F4C">
        <w:rPr>
          <w:rFonts w:ascii="Times New Roman" w:eastAsia="Times New Roman" w:hAnsi="Times New Roman" w:cs="Times New Roman"/>
          <w:sz w:val="26"/>
          <w:szCs w:val="26"/>
          <w:lang w:eastAsia="uk-UA"/>
        </w:rPr>
        <w:t>673</w:t>
      </w:r>
      <w:r w:rsidR="00823E01" w:rsidRPr="00C86F4C">
        <w:rPr>
          <w:rFonts w:ascii="Times New Roman" w:eastAsia="Times New Roman" w:hAnsi="Times New Roman" w:cs="Times New Roman"/>
          <w:sz w:val="26"/>
          <w:szCs w:val="26"/>
          <w:lang w:eastAsia="uk-UA"/>
        </w:rPr>
        <w:t xml:space="preserve">,75 </w:t>
      </w:r>
      <w:proofErr w:type="spellStart"/>
      <w:r w:rsidR="00823E01" w:rsidRPr="00C86F4C">
        <w:rPr>
          <w:rFonts w:ascii="Times New Roman" w:eastAsia="Times New Roman" w:hAnsi="Times New Roman" w:cs="Times New Roman"/>
          <w:sz w:val="26"/>
          <w:szCs w:val="26"/>
          <w:lang w:eastAsia="uk-UA"/>
        </w:rPr>
        <w:t>бала</w:t>
      </w:r>
      <w:proofErr w:type="spellEnd"/>
      <w:r w:rsidR="00823E01" w:rsidRPr="00C86F4C">
        <w:rPr>
          <w:rFonts w:ascii="Times New Roman" w:eastAsia="Times New Roman" w:hAnsi="Times New Roman" w:cs="Times New Roman"/>
          <w:sz w:val="26"/>
          <w:szCs w:val="26"/>
          <w:lang w:eastAsia="uk-UA"/>
        </w:rPr>
        <w:t xml:space="preserve">. </w:t>
      </w:r>
      <w:r w:rsidR="001070BD" w:rsidRPr="00C86F4C">
        <w:rPr>
          <w:rFonts w:ascii="Times New Roman" w:hAnsi="Times New Roman" w:cs="Times New Roman"/>
          <w:sz w:val="26"/>
          <w:szCs w:val="26"/>
          <w:shd w:val="clear" w:color="auto" w:fill="FFFFFF"/>
        </w:rPr>
        <w:t xml:space="preserve">На розгляд Вищої кваліфікаційної комісії суддів України у пленарному складі </w:t>
      </w:r>
      <w:proofErr w:type="spellStart"/>
      <w:r w:rsidR="001070BD" w:rsidRPr="00C86F4C">
        <w:rPr>
          <w:rFonts w:ascii="Times New Roman" w:hAnsi="Times New Roman" w:cs="Times New Roman"/>
          <w:sz w:val="26"/>
          <w:szCs w:val="26"/>
          <w:shd w:val="clear" w:color="auto" w:fill="FFFFFF"/>
        </w:rPr>
        <w:t>внесено</w:t>
      </w:r>
      <w:proofErr w:type="spellEnd"/>
      <w:r w:rsidR="001070BD" w:rsidRPr="00C86F4C">
        <w:rPr>
          <w:rFonts w:ascii="Times New Roman" w:hAnsi="Times New Roman" w:cs="Times New Roman"/>
          <w:sz w:val="26"/>
          <w:szCs w:val="26"/>
          <w:shd w:val="clear" w:color="auto" w:fill="FFFFFF"/>
        </w:rPr>
        <w:t xml:space="preserve"> питання щодо відповідності судді Сарненського районного суду Рівненсько</w:t>
      </w:r>
      <w:r w:rsidR="002B0111" w:rsidRPr="00C86F4C">
        <w:rPr>
          <w:rFonts w:ascii="Times New Roman" w:hAnsi="Times New Roman" w:cs="Times New Roman"/>
          <w:sz w:val="26"/>
          <w:szCs w:val="26"/>
          <w:shd w:val="clear" w:color="auto" w:fill="FFFFFF"/>
        </w:rPr>
        <w:t>ї</w:t>
      </w:r>
      <w:r w:rsidR="001070BD" w:rsidRPr="00C86F4C">
        <w:rPr>
          <w:rFonts w:ascii="Times New Roman" w:hAnsi="Times New Roman" w:cs="Times New Roman"/>
          <w:sz w:val="26"/>
          <w:szCs w:val="26"/>
          <w:shd w:val="clear" w:color="auto" w:fill="FFFFFF"/>
        </w:rPr>
        <w:t xml:space="preserve"> </w:t>
      </w:r>
      <w:r w:rsidR="00720019" w:rsidRPr="00C86F4C">
        <w:rPr>
          <w:rFonts w:ascii="Times New Roman" w:hAnsi="Times New Roman" w:cs="Times New Roman"/>
          <w:sz w:val="26"/>
          <w:szCs w:val="26"/>
          <w:shd w:val="clear" w:color="auto" w:fill="FFFFFF"/>
        </w:rPr>
        <w:t xml:space="preserve">Слободянюка Б.К. </w:t>
      </w:r>
      <w:r w:rsidR="001070BD" w:rsidRPr="00C86F4C">
        <w:rPr>
          <w:rFonts w:ascii="Times New Roman" w:hAnsi="Times New Roman" w:cs="Times New Roman"/>
          <w:sz w:val="26"/>
          <w:szCs w:val="26"/>
          <w:shd w:val="clear" w:color="auto" w:fill="FFFFFF"/>
        </w:rPr>
        <w:t>займаній посаді</w:t>
      </w:r>
      <w:r w:rsidR="00823E01" w:rsidRPr="00C86F4C">
        <w:rPr>
          <w:rFonts w:ascii="Times New Roman" w:eastAsia="Times New Roman" w:hAnsi="Times New Roman" w:cs="Times New Roman"/>
          <w:sz w:val="26"/>
          <w:szCs w:val="26"/>
          <w:lang w:eastAsia="uk-UA"/>
        </w:rPr>
        <w:t>.</w:t>
      </w:r>
    </w:p>
    <w:p w:rsidR="0083263D"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 </w:t>
      </w:r>
      <w:r w:rsidR="00562457" w:rsidRPr="00C86F4C">
        <w:rPr>
          <w:rFonts w:ascii="Times New Roman" w:eastAsia="Times New Roman" w:hAnsi="Times New Roman" w:cs="Times New Roman"/>
          <w:sz w:val="26"/>
          <w:szCs w:val="26"/>
          <w:lang w:eastAsia="uk-UA"/>
        </w:rPr>
        <w:t xml:space="preserve">цьому </w:t>
      </w:r>
      <w:r w:rsidRPr="00C86F4C">
        <w:rPr>
          <w:rFonts w:ascii="Times New Roman" w:eastAsia="Times New Roman" w:hAnsi="Times New Roman" w:cs="Times New Roman"/>
          <w:sz w:val="26"/>
          <w:szCs w:val="26"/>
          <w:lang w:eastAsia="uk-UA"/>
        </w:rPr>
        <w:t>рішенні обґрунтовано кількість набраних балів за результатами оцінювання відповідності судді за визначеним</w:t>
      </w:r>
      <w:r w:rsidR="00803952" w:rsidRPr="00C86F4C">
        <w:rPr>
          <w:rFonts w:ascii="Times New Roman" w:eastAsia="Times New Roman" w:hAnsi="Times New Roman" w:cs="Times New Roman"/>
          <w:sz w:val="26"/>
          <w:szCs w:val="26"/>
          <w:lang w:eastAsia="uk-UA"/>
        </w:rPr>
        <w:t>и</w:t>
      </w:r>
      <w:r w:rsidRPr="00C86F4C">
        <w:rPr>
          <w:rFonts w:ascii="Times New Roman" w:eastAsia="Times New Roman" w:hAnsi="Times New Roman" w:cs="Times New Roman"/>
          <w:sz w:val="26"/>
          <w:szCs w:val="26"/>
          <w:lang w:eastAsia="uk-UA"/>
        </w:rPr>
        <w:t xml:space="preserve"> законом критеріям</w:t>
      </w:r>
      <w:r w:rsidR="00803952" w:rsidRPr="00C86F4C">
        <w:rPr>
          <w:rFonts w:ascii="Times New Roman" w:eastAsia="Times New Roman" w:hAnsi="Times New Roman" w:cs="Times New Roman"/>
          <w:sz w:val="26"/>
          <w:szCs w:val="26"/>
          <w:lang w:eastAsia="uk-UA"/>
        </w:rPr>
        <w:t>и</w:t>
      </w:r>
      <w:r w:rsidRPr="00C86F4C">
        <w:rPr>
          <w:rFonts w:ascii="Times New Roman" w:eastAsia="Times New Roman" w:hAnsi="Times New Roman" w:cs="Times New Roman"/>
          <w:sz w:val="26"/>
          <w:szCs w:val="26"/>
          <w:lang w:eastAsia="uk-UA"/>
        </w:rPr>
        <w:t xml:space="preserve">. Так, </w:t>
      </w:r>
      <w:r w:rsidR="00790B66" w:rsidRPr="00C86F4C">
        <w:rPr>
          <w:rFonts w:ascii="Times New Roman" w:eastAsia="Times New Roman" w:hAnsi="Times New Roman" w:cs="Times New Roman"/>
          <w:sz w:val="26"/>
          <w:szCs w:val="26"/>
          <w:lang w:eastAsia="uk-UA"/>
        </w:rPr>
        <w:t>Слободянюк</w:t>
      </w:r>
      <w:r w:rsidR="00874F9E">
        <w:rPr>
          <w:rFonts w:ascii="Times New Roman" w:eastAsia="Times New Roman" w:hAnsi="Times New Roman" w:cs="Times New Roman"/>
          <w:sz w:val="26"/>
          <w:szCs w:val="26"/>
          <w:lang w:eastAsia="uk-UA"/>
        </w:rPr>
        <w:t> </w:t>
      </w:r>
      <w:r w:rsidR="00790B66" w:rsidRPr="00C86F4C">
        <w:rPr>
          <w:rFonts w:ascii="Times New Roman" w:eastAsia="Times New Roman" w:hAnsi="Times New Roman" w:cs="Times New Roman"/>
          <w:sz w:val="26"/>
          <w:szCs w:val="26"/>
          <w:lang w:eastAsia="uk-UA"/>
        </w:rPr>
        <w:t>Б.К.</w:t>
      </w:r>
      <w:r w:rsidR="00823E0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за результатами складення анонімного письмового тестування набра</w:t>
      </w:r>
      <w:r w:rsidR="00790B66"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w:t>
      </w:r>
      <w:r w:rsidR="00790B66" w:rsidRPr="00C86F4C">
        <w:rPr>
          <w:rFonts w:ascii="Times New Roman" w:eastAsia="Times New Roman" w:hAnsi="Times New Roman" w:cs="Times New Roman"/>
          <w:sz w:val="26"/>
          <w:szCs w:val="26"/>
          <w:lang w:eastAsia="uk-UA"/>
        </w:rPr>
        <w:t>7</w:t>
      </w:r>
      <w:r w:rsidR="00C63D34" w:rsidRPr="00C86F4C">
        <w:rPr>
          <w:rFonts w:ascii="Times New Roman" w:eastAsia="Times New Roman" w:hAnsi="Times New Roman" w:cs="Times New Roman"/>
          <w:sz w:val="26"/>
          <w:szCs w:val="26"/>
          <w:lang w:eastAsia="uk-UA"/>
        </w:rPr>
        <w:t>8,75</w:t>
      </w:r>
      <w:r w:rsidRPr="00C86F4C">
        <w:rPr>
          <w:rFonts w:ascii="Times New Roman" w:eastAsia="Times New Roman" w:hAnsi="Times New Roman" w:cs="Times New Roman"/>
          <w:sz w:val="26"/>
          <w:szCs w:val="26"/>
          <w:lang w:eastAsia="uk-UA"/>
        </w:rPr>
        <w:t xml:space="preserve"> </w:t>
      </w:r>
      <w:proofErr w:type="spellStart"/>
      <w:r w:rsidRPr="00C86F4C">
        <w:rPr>
          <w:rFonts w:ascii="Times New Roman" w:eastAsia="Times New Roman" w:hAnsi="Times New Roman" w:cs="Times New Roman"/>
          <w:sz w:val="26"/>
          <w:szCs w:val="26"/>
          <w:lang w:eastAsia="uk-UA"/>
        </w:rPr>
        <w:t>бала</w:t>
      </w:r>
      <w:proofErr w:type="spellEnd"/>
      <w:r w:rsidRPr="00C86F4C">
        <w:rPr>
          <w:rFonts w:ascii="Times New Roman" w:eastAsia="Times New Roman" w:hAnsi="Times New Roman" w:cs="Times New Roman"/>
          <w:sz w:val="26"/>
          <w:szCs w:val="26"/>
          <w:lang w:eastAsia="uk-UA"/>
        </w:rPr>
        <w:t xml:space="preserve">; за результатами виконання практичного завдання – </w:t>
      </w:r>
      <w:r w:rsidR="00C63D34" w:rsidRPr="00C86F4C">
        <w:rPr>
          <w:rFonts w:ascii="Times New Roman" w:eastAsia="Times New Roman" w:hAnsi="Times New Roman" w:cs="Times New Roman"/>
          <w:sz w:val="26"/>
          <w:szCs w:val="26"/>
          <w:lang w:eastAsia="uk-UA"/>
        </w:rPr>
        <w:t>8</w:t>
      </w:r>
      <w:r w:rsidR="00790B66" w:rsidRPr="00C86F4C">
        <w:rPr>
          <w:rFonts w:ascii="Times New Roman" w:eastAsia="Times New Roman" w:hAnsi="Times New Roman" w:cs="Times New Roman"/>
          <w:sz w:val="26"/>
          <w:szCs w:val="26"/>
          <w:lang w:eastAsia="uk-UA"/>
        </w:rPr>
        <w:t>9</w:t>
      </w:r>
      <w:r w:rsidRPr="00C86F4C">
        <w:rPr>
          <w:rFonts w:ascii="Times New Roman" w:eastAsia="Times New Roman" w:hAnsi="Times New Roman" w:cs="Times New Roman"/>
          <w:sz w:val="26"/>
          <w:szCs w:val="26"/>
          <w:lang w:eastAsia="uk-UA"/>
        </w:rPr>
        <w:t xml:space="preserve"> бал</w:t>
      </w:r>
      <w:r w:rsidR="00790B66" w:rsidRPr="00C86F4C">
        <w:rPr>
          <w:rFonts w:ascii="Times New Roman" w:eastAsia="Times New Roman" w:hAnsi="Times New Roman" w:cs="Times New Roman"/>
          <w:sz w:val="26"/>
          <w:szCs w:val="26"/>
          <w:lang w:eastAsia="uk-UA"/>
        </w:rPr>
        <w:t>ів</w:t>
      </w:r>
      <w:r w:rsidRPr="00C86F4C">
        <w:rPr>
          <w:rFonts w:ascii="Times New Roman" w:eastAsia="Times New Roman" w:hAnsi="Times New Roman" w:cs="Times New Roman"/>
          <w:sz w:val="26"/>
          <w:szCs w:val="26"/>
          <w:lang w:eastAsia="uk-UA"/>
        </w:rPr>
        <w:t xml:space="preserve">; ефективність здійснення правосуддя суддею </w:t>
      </w:r>
      <w:r w:rsidR="00790B66" w:rsidRPr="00C86F4C">
        <w:rPr>
          <w:rFonts w:ascii="Times New Roman" w:eastAsia="Times New Roman" w:hAnsi="Times New Roman" w:cs="Times New Roman"/>
          <w:sz w:val="26"/>
          <w:szCs w:val="26"/>
          <w:lang w:eastAsia="uk-UA"/>
        </w:rPr>
        <w:t>Слободянюком Б.К.</w:t>
      </w:r>
      <w:r w:rsidRPr="00C86F4C">
        <w:rPr>
          <w:rFonts w:ascii="Times New Roman" w:eastAsia="Times New Roman" w:hAnsi="Times New Roman" w:cs="Times New Roman"/>
          <w:sz w:val="26"/>
          <w:szCs w:val="26"/>
          <w:lang w:eastAsia="uk-UA"/>
        </w:rPr>
        <w:t xml:space="preserve"> оцінено в </w:t>
      </w:r>
      <w:r w:rsidR="00C63D34" w:rsidRPr="00C86F4C">
        <w:rPr>
          <w:rFonts w:ascii="Times New Roman" w:eastAsia="Times New Roman" w:hAnsi="Times New Roman" w:cs="Times New Roman"/>
          <w:sz w:val="26"/>
          <w:szCs w:val="26"/>
          <w:lang w:eastAsia="uk-UA"/>
        </w:rPr>
        <w:t>5</w:t>
      </w:r>
      <w:r w:rsidR="00790B66" w:rsidRPr="00C86F4C">
        <w:rPr>
          <w:rFonts w:ascii="Times New Roman" w:eastAsia="Times New Roman" w:hAnsi="Times New Roman" w:cs="Times New Roman"/>
          <w:sz w:val="26"/>
          <w:szCs w:val="26"/>
          <w:lang w:eastAsia="uk-UA"/>
        </w:rPr>
        <w:t>0</w:t>
      </w:r>
      <w:r w:rsidRPr="00C86F4C">
        <w:rPr>
          <w:rFonts w:ascii="Times New Roman" w:eastAsia="Times New Roman" w:hAnsi="Times New Roman" w:cs="Times New Roman"/>
          <w:sz w:val="26"/>
          <w:szCs w:val="26"/>
          <w:lang w:eastAsia="uk-UA"/>
        </w:rPr>
        <w:t xml:space="preserve"> балів; підвищення фахового рівня – у </w:t>
      </w:r>
      <w:r w:rsidR="00790B66" w:rsidRPr="00C86F4C">
        <w:rPr>
          <w:rFonts w:ascii="Times New Roman" w:eastAsia="Times New Roman" w:hAnsi="Times New Roman" w:cs="Times New Roman"/>
          <w:sz w:val="26"/>
          <w:szCs w:val="26"/>
          <w:lang w:eastAsia="uk-UA"/>
        </w:rPr>
        <w:t>5</w:t>
      </w:r>
      <w:r w:rsidRPr="00C86F4C">
        <w:rPr>
          <w:rFonts w:ascii="Times New Roman" w:eastAsia="Times New Roman" w:hAnsi="Times New Roman" w:cs="Times New Roman"/>
          <w:sz w:val="26"/>
          <w:szCs w:val="26"/>
          <w:lang w:eastAsia="uk-UA"/>
        </w:rPr>
        <w:t xml:space="preserve"> бал</w:t>
      </w:r>
      <w:r w:rsidR="00C63D34" w:rsidRPr="00C86F4C">
        <w:rPr>
          <w:rFonts w:ascii="Times New Roman" w:eastAsia="Times New Roman" w:hAnsi="Times New Roman" w:cs="Times New Roman"/>
          <w:sz w:val="26"/>
          <w:szCs w:val="26"/>
          <w:lang w:eastAsia="uk-UA"/>
        </w:rPr>
        <w:t>ів</w:t>
      </w:r>
      <w:r w:rsidRPr="00C86F4C">
        <w:rPr>
          <w:rFonts w:ascii="Times New Roman" w:eastAsia="Times New Roman" w:hAnsi="Times New Roman" w:cs="Times New Roman"/>
          <w:sz w:val="26"/>
          <w:szCs w:val="26"/>
          <w:lang w:eastAsia="uk-UA"/>
        </w:rPr>
        <w:t xml:space="preserve">; за критерієм особистої компетентності суддя </w:t>
      </w:r>
      <w:r w:rsidR="00790B66" w:rsidRPr="00C86F4C">
        <w:rPr>
          <w:rFonts w:ascii="Times New Roman" w:eastAsia="Times New Roman" w:hAnsi="Times New Roman" w:cs="Times New Roman"/>
          <w:sz w:val="26"/>
          <w:szCs w:val="26"/>
          <w:lang w:eastAsia="uk-UA"/>
        </w:rPr>
        <w:t xml:space="preserve">Слободянюк Б.К. </w:t>
      </w:r>
      <w:r w:rsidRPr="00C86F4C">
        <w:rPr>
          <w:rFonts w:ascii="Times New Roman" w:eastAsia="Times New Roman" w:hAnsi="Times New Roman" w:cs="Times New Roman"/>
          <w:sz w:val="26"/>
          <w:szCs w:val="26"/>
          <w:lang w:eastAsia="uk-UA"/>
        </w:rPr>
        <w:t>набра</w:t>
      </w:r>
      <w:r w:rsidR="00790B66"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w:t>
      </w:r>
      <w:r w:rsidR="00790B66" w:rsidRPr="00C86F4C">
        <w:rPr>
          <w:rFonts w:ascii="Times New Roman" w:eastAsia="Times New Roman" w:hAnsi="Times New Roman" w:cs="Times New Roman"/>
          <w:sz w:val="26"/>
          <w:szCs w:val="26"/>
          <w:lang w:eastAsia="uk-UA"/>
        </w:rPr>
        <w:t>59</w:t>
      </w:r>
      <w:r w:rsidR="00C63D34"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бал</w:t>
      </w:r>
      <w:r w:rsidR="00790B66" w:rsidRPr="00C86F4C">
        <w:rPr>
          <w:rFonts w:ascii="Times New Roman" w:eastAsia="Times New Roman" w:hAnsi="Times New Roman" w:cs="Times New Roman"/>
          <w:sz w:val="26"/>
          <w:szCs w:val="26"/>
          <w:lang w:eastAsia="uk-UA"/>
        </w:rPr>
        <w:t>ів</w:t>
      </w:r>
      <w:r w:rsidRPr="00C86F4C">
        <w:rPr>
          <w:rFonts w:ascii="Times New Roman" w:eastAsia="Times New Roman" w:hAnsi="Times New Roman" w:cs="Times New Roman"/>
          <w:sz w:val="26"/>
          <w:szCs w:val="26"/>
          <w:lang w:eastAsia="uk-UA"/>
        </w:rPr>
        <w:t xml:space="preserve">; за критерієм соціальної компетентності – </w:t>
      </w:r>
      <w:r w:rsidR="00790B66" w:rsidRPr="00C86F4C">
        <w:rPr>
          <w:rFonts w:ascii="Times New Roman" w:eastAsia="Times New Roman" w:hAnsi="Times New Roman" w:cs="Times New Roman"/>
          <w:sz w:val="26"/>
          <w:szCs w:val="26"/>
          <w:lang w:eastAsia="uk-UA"/>
        </w:rPr>
        <w:t>72 бали</w:t>
      </w:r>
      <w:r w:rsidRPr="00C86F4C">
        <w:rPr>
          <w:rFonts w:ascii="Times New Roman" w:eastAsia="Times New Roman" w:hAnsi="Times New Roman" w:cs="Times New Roman"/>
          <w:sz w:val="26"/>
          <w:szCs w:val="26"/>
          <w:lang w:eastAsia="uk-UA"/>
        </w:rPr>
        <w:t xml:space="preserve">; показники критерію професійної етики судді </w:t>
      </w:r>
      <w:r w:rsidR="00790B66"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оцінено у </w:t>
      </w:r>
      <w:r w:rsidR="00790B66" w:rsidRPr="00C86F4C">
        <w:rPr>
          <w:rFonts w:ascii="Times New Roman" w:eastAsia="Times New Roman" w:hAnsi="Times New Roman" w:cs="Times New Roman"/>
          <w:sz w:val="26"/>
          <w:szCs w:val="26"/>
          <w:lang w:eastAsia="uk-UA"/>
        </w:rPr>
        <w:t>160</w:t>
      </w:r>
      <w:r w:rsidRPr="00C86F4C">
        <w:rPr>
          <w:rFonts w:ascii="Times New Roman" w:eastAsia="Times New Roman" w:hAnsi="Times New Roman" w:cs="Times New Roman"/>
          <w:sz w:val="26"/>
          <w:szCs w:val="26"/>
          <w:lang w:eastAsia="uk-UA"/>
        </w:rPr>
        <w:t xml:space="preserve"> балів; показники критерію доброчесності судді – у </w:t>
      </w:r>
      <w:r w:rsidR="00790B66" w:rsidRPr="00C86F4C">
        <w:rPr>
          <w:rFonts w:ascii="Times New Roman" w:eastAsia="Times New Roman" w:hAnsi="Times New Roman" w:cs="Times New Roman"/>
          <w:sz w:val="26"/>
          <w:szCs w:val="26"/>
          <w:lang w:eastAsia="uk-UA"/>
        </w:rPr>
        <w:t>160</w:t>
      </w:r>
      <w:r w:rsidRPr="00C86F4C">
        <w:rPr>
          <w:rFonts w:ascii="Times New Roman" w:eastAsia="Times New Roman" w:hAnsi="Times New Roman" w:cs="Times New Roman"/>
          <w:sz w:val="26"/>
          <w:szCs w:val="26"/>
          <w:lang w:eastAsia="uk-UA"/>
        </w:rPr>
        <w:t xml:space="preserve"> балів.</w:t>
      </w:r>
    </w:p>
    <w:p w:rsidR="0083263D"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lastRenderedPageBreak/>
        <w:t xml:space="preserve">Таким чином, суддя </w:t>
      </w:r>
      <w:r w:rsidR="00790B66" w:rsidRPr="00C86F4C">
        <w:rPr>
          <w:rFonts w:ascii="Times New Roman" w:eastAsia="Times New Roman" w:hAnsi="Times New Roman" w:cs="Times New Roman"/>
          <w:sz w:val="26"/>
          <w:szCs w:val="26"/>
          <w:lang w:eastAsia="uk-UA"/>
        </w:rPr>
        <w:t>Сарненського районного суду Рівненської області</w:t>
      </w:r>
      <w:r w:rsidR="00C63D34" w:rsidRPr="00C86F4C">
        <w:rPr>
          <w:rFonts w:ascii="Times New Roman" w:eastAsia="Times New Roman" w:hAnsi="Times New Roman" w:cs="Times New Roman"/>
          <w:sz w:val="26"/>
          <w:szCs w:val="26"/>
          <w:lang w:eastAsia="uk-UA"/>
        </w:rPr>
        <w:t xml:space="preserve"> </w:t>
      </w:r>
      <w:r w:rsidR="00720019" w:rsidRPr="00C86F4C">
        <w:rPr>
          <w:rFonts w:ascii="Times New Roman" w:eastAsia="Times New Roman" w:hAnsi="Times New Roman" w:cs="Times New Roman"/>
          <w:sz w:val="26"/>
          <w:szCs w:val="26"/>
          <w:lang w:eastAsia="uk-UA"/>
        </w:rPr>
        <w:t>Слободянюк</w:t>
      </w:r>
      <w:r w:rsidR="00874F9E">
        <w:rPr>
          <w:rFonts w:ascii="Times New Roman" w:eastAsia="Times New Roman" w:hAnsi="Times New Roman" w:cs="Times New Roman"/>
          <w:sz w:val="26"/>
          <w:szCs w:val="26"/>
          <w:lang w:eastAsia="uk-UA"/>
        </w:rPr>
        <w:t> </w:t>
      </w:r>
      <w:r w:rsidR="00720019" w:rsidRPr="00C86F4C">
        <w:rPr>
          <w:rFonts w:ascii="Times New Roman" w:eastAsia="Times New Roman" w:hAnsi="Times New Roman" w:cs="Times New Roman"/>
          <w:sz w:val="26"/>
          <w:szCs w:val="26"/>
          <w:lang w:eastAsia="uk-UA"/>
        </w:rPr>
        <w:t xml:space="preserve">Б.К. </w:t>
      </w:r>
      <w:r w:rsidRPr="00C86F4C">
        <w:rPr>
          <w:rFonts w:ascii="Times New Roman" w:eastAsia="Times New Roman" w:hAnsi="Times New Roman" w:cs="Times New Roman"/>
          <w:sz w:val="26"/>
          <w:szCs w:val="26"/>
          <w:shd w:val="clear" w:color="auto" w:fill="FFFFFF"/>
          <w:lang w:eastAsia="uk-UA"/>
        </w:rPr>
        <w:t>за результатами кваліфікаційного оцінювання</w:t>
      </w:r>
      <w:r w:rsidRPr="00C86F4C">
        <w:rPr>
          <w:rFonts w:ascii="Times New Roman" w:eastAsia="Times New Roman" w:hAnsi="Times New Roman" w:cs="Times New Roman"/>
          <w:sz w:val="26"/>
          <w:szCs w:val="26"/>
          <w:lang w:eastAsia="uk-UA"/>
        </w:rPr>
        <w:t xml:space="preserve"> набра</w:t>
      </w:r>
      <w:r w:rsidR="00CE07CB"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w:t>
      </w:r>
      <w:r w:rsidR="00790B66" w:rsidRPr="00C86F4C">
        <w:rPr>
          <w:rFonts w:ascii="Times New Roman" w:eastAsia="Times New Roman" w:hAnsi="Times New Roman" w:cs="Times New Roman"/>
          <w:sz w:val="26"/>
          <w:szCs w:val="26"/>
          <w:lang w:eastAsia="uk-UA"/>
        </w:rPr>
        <w:t>673</w:t>
      </w:r>
      <w:r w:rsidR="00C63D34" w:rsidRPr="00C86F4C">
        <w:rPr>
          <w:rFonts w:ascii="Times New Roman" w:eastAsia="Times New Roman" w:hAnsi="Times New Roman" w:cs="Times New Roman"/>
          <w:sz w:val="26"/>
          <w:szCs w:val="26"/>
          <w:lang w:eastAsia="uk-UA"/>
        </w:rPr>
        <w:t>,75</w:t>
      </w:r>
      <w:r w:rsidRPr="00C86F4C">
        <w:rPr>
          <w:rFonts w:ascii="Times New Roman" w:eastAsia="Times New Roman" w:hAnsi="Times New Roman" w:cs="Times New Roman"/>
          <w:sz w:val="26"/>
          <w:szCs w:val="26"/>
          <w:lang w:eastAsia="uk-UA"/>
        </w:rPr>
        <w:t xml:space="preserve"> </w:t>
      </w:r>
      <w:proofErr w:type="spellStart"/>
      <w:r w:rsidRPr="00C86F4C">
        <w:rPr>
          <w:rFonts w:ascii="Times New Roman" w:eastAsia="Times New Roman" w:hAnsi="Times New Roman" w:cs="Times New Roman"/>
          <w:sz w:val="26"/>
          <w:szCs w:val="26"/>
          <w:lang w:eastAsia="uk-UA"/>
        </w:rPr>
        <w:t>бала</w:t>
      </w:r>
      <w:proofErr w:type="spellEnd"/>
      <w:r w:rsidRPr="00C86F4C">
        <w:rPr>
          <w:rFonts w:ascii="Times New Roman" w:eastAsia="Times New Roman" w:hAnsi="Times New Roman" w:cs="Times New Roman"/>
          <w:sz w:val="26"/>
          <w:szCs w:val="26"/>
          <w:lang w:eastAsia="uk-UA"/>
        </w:rPr>
        <w:t>, що становить більше 67 відсотків від суми максимально можливих балів за результатами кваліфікаційного оцінювання всіх критеріїв.</w:t>
      </w:r>
    </w:p>
    <w:p w:rsidR="00606716" w:rsidRPr="00C86F4C" w:rsidRDefault="00606716" w:rsidP="00606716">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Також суддею</w:t>
      </w:r>
      <w:r w:rsidR="00C63D34"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Слободянюком Б.К.</w:t>
      </w:r>
      <w:r w:rsidR="00C63D34"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додатково </w:t>
      </w:r>
      <w:r w:rsidR="00EB2469" w:rsidRPr="00C86F4C">
        <w:rPr>
          <w:rFonts w:ascii="Times New Roman" w:eastAsia="Times New Roman" w:hAnsi="Times New Roman" w:cs="Times New Roman"/>
          <w:sz w:val="26"/>
          <w:szCs w:val="26"/>
          <w:lang w:eastAsia="uk-UA"/>
        </w:rPr>
        <w:t xml:space="preserve">надані </w:t>
      </w:r>
      <w:r w:rsidR="00654EAF" w:rsidRPr="00C86F4C">
        <w:rPr>
          <w:rFonts w:ascii="Times New Roman" w:eastAsia="Times New Roman" w:hAnsi="Times New Roman" w:cs="Times New Roman"/>
          <w:sz w:val="26"/>
          <w:szCs w:val="26"/>
          <w:lang w:eastAsia="uk-UA"/>
        </w:rPr>
        <w:t xml:space="preserve">пояснення </w:t>
      </w:r>
      <w:r w:rsidR="00FE4397" w:rsidRPr="00C86F4C">
        <w:rPr>
          <w:rFonts w:ascii="Times New Roman" w:eastAsia="Times New Roman" w:hAnsi="Times New Roman" w:cs="Times New Roman"/>
          <w:sz w:val="26"/>
          <w:szCs w:val="26"/>
          <w:lang w:eastAsia="uk-UA"/>
        </w:rPr>
        <w:t>та підтверджувальні документи</w:t>
      </w:r>
      <w:r w:rsidR="006E5AD7" w:rsidRPr="00C86F4C">
        <w:rPr>
          <w:rFonts w:ascii="Times New Roman" w:eastAsia="Times New Roman" w:hAnsi="Times New Roman" w:cs="Times New Roman"/>
          <w:sz w:val="26"/>
          <w:szCs w:val="26"/>
          <w:lang w:eastAsia="uk-UA"/>
        </w:rPr>
        <w:t>,</w:t>
      </w:r>
      <w:r w:rsidR="00FE4397" w:rsidRPr="00C86F4C">
        <w:rPr>
          <w:rFonts w:ascii="Times New Roman" w:eastAsia="Times New Roman" w:hAnsi="Times New Roman" w:cs="Times New Roman"/>
          <w:sz w:val="26"/>
          <w:szCs w:val="26"/>
          <w:lang w:eastAsia="uk-UA"/>
        </w:rPr>
        <w:t xml:space="preserve"> щодо обставин викладених у висновках ГРД</w:t>
      </w:r>
      <w:r w:rsidR="006E5AD7" w:rsidRPr="00C86F4C">
        <w:rPr>
          <w:rFonts w:ascii="Times New Roman" w:eastAsia="Times New Roman" w:hAnsi="Times New Roman" w:cs="Times New Roman"/>
          <w:sz w:val="26"/>
          <w:szCs w:val="26"/>
          <w:lang w:eastAsia="uk-UA"/>
        </w:rPr>
        <w:t>,</w:t>
      </w:r>
      <w:r w:rsidR="00FE4397" w:rsidRPr="00C86F4C">
        <w:rPr>
          <w:rFonts w:ascii="Times New Roman" w:eastAsia="Times New Roman" w:hAnsi="Times New Roman" w:cs="Times New Roman"/>
          <w:sz w:val="26"/>
          <w:szCs w:val="26"/>
          <w:lang w:eastAsia="uk-UA"/>
        </w:rPr>
        <w:t xml:space="preserve"> </w:t>
      </w:r>
      <w:r w:rsidR="00CE07CB" w:rsidRPr="00C86F4C">
        <w:rPr>
          <w:rFonts w:ascii="Times New Roman" w:eastAsia="Times New Roman" w:hAnsi="Times New Roman" w:cs="Times New Roman"/>
          <w:sz w:val="26"/>
          <w:szCs w:val="26"/>
          <w:lang w:eastAsia="uk-UA"/>
        </w:rPr>
        <w:t>від 24 січня 2024 року, від 14 жовтня 2024 року, від 14 листопада 2024 року, від 04 грудня 2024 року та від 19 грудня 2024 року</w:t>
      </w:r>
      <w:r w:rsidRPr="00C86F4C">
        <w:rPr>
          <w:rFonts w:ascii="Times New Roman" w:eastAsia="Times New Roman" w:hAnsi="Times New Roman" w:cs="Times New Roman"/>
          <w:sz w:val="26"/>
          <w:szCs w:val="26"/>
          <w:lang w:eastAsia="uk-UA"/>
        </w:rPr>
        <w:t>.</w:t>
      </w:r>
    </w:p>
    <w:p w:rsidR="00BF4D60" w:rsidRPr="00C86F4C" w:rsidRDefault="00BF4D60" w:rsidP="00BF4D6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 засіданні Комісії у пленарному складі 19 серпня 2024 року розгляд питання відповідності судді Сарненського районного суду Рівненської області Слободянюка Б.К. відкладено на підставі клопотання судді у зв’язку з його тимчасовою </w:t>
      </w:r>
      <w:proofErr w:type="spellStart"/>
      <w:r w:rsidRPr="00C86F4C">
        <w:rPr>
          <w:rFonts w:ascii="Times New Roman" w:eastAsia="Times New Roman" w:hAnsi="Times New Roman" w:cs="Times New Roman"/>
          <w:sz w:val="26"/>
          <w:szCs w:val="26"/>
          <w:lang w:eastAsia="uk-UA"/>
        </w:rPr>
        <w:t>непрацезатністю</w:t>
      </w:r>
      <w:proofErr w:type="spellEnd"/>
      <w:r w:rsidRPr="00C86F4C">
        <w:rPr>
          <w:rFonts w:ascii="Times New Roman" w:eastAsia="Times New Roman" w:hAnsi="Times New Roman" w:cs="Times New Roman"/>
          <w:sz w:val="26"/>
          <w:szCs w:val="26"/>
          <w:lang w:eastAsia="uk-UA"/>
        </w:rPr>
        <w:t>.</w:t>
      </w:r>
    </w:p>
    <w:p w:rsidR="00BF4D60" w:rsidRPr="00C86F4C" w:rsidRDefault="00BF4D60" w:rsidP="00BF4D6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На підтвердження зазначеної обставини суддею надано електронну копію листка непрацездатності від 16 серпня 2024 року № </w:t>
      </w:r>
      <w:r w:rsidR="000A2E4F">
        <w:rPr>
          <w:rFonts w:ascii="Times New Roman" w:eastAsia="Times New Roman" w:hAnsi="Times New Roman" w:cs="Times New Roman"/>
          <w:sz w:val="26"/>
          <w:szCs w:val="26"/>
          <w:lang w:eastAsia="uk-UA"/>
        </w:rPr>
        <w:t>__________________</w:t>
      </w:r>
      <w:r w:rsidRPr="00C86F4C">
        <w:rPr>
          <w:rFonts w:ascii="Times New Roman" w:eastAsia="Times New Roman" w:hAnsi="Times New Roman" w:cs="Times New Roman"/>
          <w:sz w:val="26"/>
          <w:szCs w:val="26"/>
          <w:lang w:eastAsia="uk-UA"/>
        </w:rPr>
        <w:t>.</w:t>
      </w:r>
    </w:p>
    <w:p w:rsidR="00BF4D60" w:rsidRPr="00C86F4C" w:rsidRDefault="00BF4D60" w:rsidP="00BF4D6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Комісією</w:t>
      </w:r>
      <w:r w:rsidRPr="00874F9E">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двічі</w:t>
      </w:r>
      <w:r w:rsidRPr="00874F9E">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оголошувалася</w:t>
      </w:r>
      <w:r w:rsidRPr="00874F9E">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перерва</w:t>
      </w:r>
      <w:r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в</w:t>
      </w:r>
      <w:r w:rsidRPr="00874F9E">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засіданнях</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30</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вересня</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2024</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року</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та</w:t>
      </w:r>
      <w:r w:rsidR="005F7B5A" w:rsidRPr="00874F9E">
        <w:rPr>
          <w:rFonts w:ascii="Times New Roman" w:eastAsia="Times New Roman" w:hAnsi="Times New Roman" w:cs="Times New Roman"/>
          <w:sz w:val="52"/>
          <w:szCs w:val="52"/>
          <w:lang w:eastAsia="uk-UA"/>
        </w:rPr>
        <w:t xml:space="preserve"> </w:t>
      </w:r>
      <w:r w:rsidR="005F7B5A" w:rsidRPr="00C86F4C">
        <w:rPr>
          <w:rFonts w:ascii="Times New Roman" w:eastAsia="Times New Roman" w:hAnsi="Times New Roman" w:cs="Times New Roman"/>
          <w:sz w:val="26"/>
          <w:szCs w:val="26"/>
          <w:lang w:eastAsia="uk-UA"/>
        </w:rPr>
        <w:t>18 листопада 2024 року</w:t>
      </w:r>
      <w:r w:rsidRPr="00C86F4C">
        <w:rPr>
          <w:rFonts w:ascii="Times New Roman" w:eastAsia="Times New Roman" w:hAnsi="Times New Roman" w:cs="Times New Roman"/>
          <w:sz w:val="26"/>
          <w:szCs w:val="26"/>
          <w:lang w:eastAsia="uk-UA"/>
        </w:rPr>
        <w:t xml:space="preserve"> у зв’язку з необхідністю надання додаткових пояснень суддею Слободянюком Б.К. </w:t>
      </w:r>
    </w:p>
    <w:p w:rsidR="00606716" w:rsidRPr="00C86F4C" w:rsidRDefault="00994FF7" w:rsidP="00C54053">
      <w:pPr>
        <w:shd w:val="clear" w:color="auto" w:fill="FFFFFF"/>
        <w:spacing w:after="0" w:line="240" w:lineRule="auto"/>
        <w:ind w:firstLine="709"/>
        <w:jc w:val="both"/>
        <w:rPr>
          <w:rFonts w:ascii="Times New Roman" w:hAnsi="Times New Roman" w:cs="Times New Roman"/>
          <w:sz w:val="26"/>
          <w:szCs w:val="26"/>
          <w:shd w:val="clear" w:color="auto" w:fill="FFFFFF"/>
        </w:rPr>
      </w:pPr>
      <w:r w:rsidRPr="00C86F4C">
        <w:rPr>
          <w:rFonts w:ascii="Times New Roman" w:hAnsi="Times New Roman" w:cs="Times New Roman"/>
          <w:sz w:val="26"/>
          <w:szCs w:val="26"/>
          <w:shd w:val="clear" w:color="auto" w:fill="FFFFFF"/>
        </w:rPr>
        <w:t>Комісією у пленарному складі проведено співбесід</w:t>
      </w:r>
      <w:r w:rsidR="00EB2469" w:rsidRPr="00C86F4C">
        <w:rPr>
          <w:rFonts w:ascii="Times New Roman" w:hAnsi="Times New Roman" w:cs="Times New Roman"/>
          <w:sz w:val="26"/>
          <w:szCs w:val="26"/>
          <w:shd w:val="clear" w:color="auto" w:fill="FFFFFF"/>
        </w:rPr>
        <w:t>и</w:t>
      </w:r>
      <w:r w:rsidRPr="00C86F4C">
        <w:rPr>
          <w:rFonts w:ascii="Times New Roman" w:hAnsi="Times New Roman" w:cs="Times New Roman"/>
          <w:sz w:val="26"/>
          <w:szCs w:val="26"/>
          <w:shd w:val="clear" w:color="auto" w:fill="FFFFFF"/>
        </w:rPr>
        <w:t xml:space="preserve"> із суддею</w:t>
      </w:r>
      <w:r w:rsidR="00EB2469" w:rsidRPr="00C86F4C">
        <w:rPr>
          <w:rFonts w:ascii="Times New Roman" w:hAnsi="Times New Roman" w:cs="Times New Roman"/>
          <w:sz w:val="26"/>
          <w:szCs w:val="26"/>
          <w:shd w:val="clear" w:color="auto" w:fill="FFFFFF"/>
        </w:rPr>
        <w:t xml:space="preserve"> 30 вересня 2024</w:t>
      </w:r>
      <w:r w:rsidR="00874F9E">
        <w:rPr>
          <w:rFonts w:ascii="Times New Roman" w:hAnsi="Times New Roman" w:cs="Times New Roman"/>
          <w:sz w:val="26"/>
          <w:szCs w:val="26"/>
          <w:shd w:val="clear" w:color="auto" w:fill="FFFFFF"/>
        </w:rPr>
        <w:t> </w:t>
      </w:r>
      <w:r w:rsidR="00EB2469" w:rsidRPr="00C86F4C">
        <w:rPr>
          <w:rFonts w:ascii="Times New Roman" w:hAnsi="Times New Roman" w:cs="Times New Roman"/>
          <w:sz w:val="26"/>
          <w:szCs w:val="26"/>
          <w:shd w:val="clear" w:color="auto" w:fill="FFFFFF"/>
        </w:rPr>
        <w:t>року, 18 листопада 2024 року та 03 лютого 2025 року</w:t>
      </w:r>
      <w:r w:rsidRPr="00C86F4C">
        <w:rPr>
          <w:rFonts w:ascii="Times New Roman" w:hAnsi="Times New Roman" w:cs="Times New Roman"/>
          <w:sz w:val="26"/>
          <w:szCs w:val="26"/>
          <w:shd w:val="clear" w:color="auto" w:fill="FFFFFF"/>
        </w:rPr>
        <w:t>, під час як</w:t>
      </w:r>
      <w:r w:rsidR="00EB2469" w:rsidRPr="00C86F4C">
        <w:rPr>
          <w:rFonts w:ascii="Times New Roman" w:hAnsi="Times New Roman" w:cs="Times New Roman"/>
          <w:sz w:val="26"/>
          <w:szCs w:val="26"/>
          <w:shd w:val="clear" w:color="auto" w:fill="FFFFFF"/>
        </w:rPr>
        <w:t>их</w:t>
      </w:r>
      <w:r w:rsidRPr="00C86F4C">
        <w:rPr>
          <w:rFonts w:ascii="Times New Roman" w:hAnsi="Times New Roman" w:cs="Times New Roman"/>
          <w:sz w:val="26"/>
          <w:szCs w:val="26"/>
          <w:shd w:val="clear" w:color="auto" w:fill="FFFFFF"/>
        </w:rPr>
        <w:t xml:space="preserve"> обговорено рішення Комісії, ухвалене у складі колегії, висновк</w:t>
      </w:r>
      <w:r w:rsidR="006E5AD7" w:rsidRPr="00C86F4C">
        <w:rPr>
          <w:rFonts w:ascii="Times New Roman" w:hAnsi="Times New Roman" w:cs="Times New Roman"/>
          <w:sz w:val="26"/>
          <w:szCs w:val="26"/>
          <w:shd w:val="clear" w:color="auto" w:fill="FFFFFF"/>
        </w:rPr>
        <w:t>и</w:t>
      </w:r>
      <w:r w:rsidRPr="00C86F4C">
        <w:rPr>
          <w:rFonts w:ascii="Times New Roman" w:hAnsi="Times New Roman" w:cs="Times New Roman"/>
          <w:sz w:val="26"/>
          <w:szCs w:val="26"/>
          <w:shd w:val="clear" w:color="auto" w:fill="FFFFFF"/>
        </w:rPr>
        <w:t xml:space="preserve"> ГРД, пояснення судді, інші обставини, документи та матеріали.</w:t>
      </w:r>
    </w:p>
    <w:p w:rsidR="00994FF7" w:rsidRPr="00C86F4C" w:rsidRDefault="00994FF7" w:rsidP="00C5405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p>
    <w:p w:rsidR="0083263D"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b/>
          <w:bCs/>
          <w:sz w:val="26"/>
          <w:szCs w:val="26"/>
          <w:lang w:eastAsia="uk-UA"/>
        </w:rPr>
        <w:t>Джерела права та їх застосування.</w:t>
      </w:r>
    </w:p>
    <w:p w:rsidR="00E52098" w:rsidRPr="00C86F4C" w:rsidRDefault="00E52098" w:rsidP="00E5209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E52098" w:rsidRPr="00C86F4C" w:rsidRDefault="00E52098" w:rsidP="00E5209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Пунктом 20 розділу XII «Прикінцеві та перехідні положення» Закону України «Про судоустрій і статус суддів» в редакції Закону України № 3511-IX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E52098" w:rsidRPr="00C86F4C" w:rsidRDefault="00E52098" w:rsidP="00E5209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86F4C">
        <w:rPr>
          <w:rFonts w:ascii="Times New Roman" w:eastAsia="Times New Roman" w:hAnsi="Times New Roman" w:cs="Times New Roman"/>
          <w:sz w:val="26"/>
          <w:szCs w:val="26"/>
          <w:lang w:eastAsia="uk-UA"/>
        </w:rPr>
        <w:t>непідтвердження</w:t>
      </w:r>
      <w:proofErr w:type="spellEnd"/>
      <w:r w:rsidRPr="00C86F4C">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rsidR="00E52098" w:rsidRPr="00C86F4C" w:rsidRDefault="00E52098" w:rsidP="00E5209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w:t>
      </w:r>
      <w:r w:rsidRPr="00C86F4C">
        <w:rPr>
          <w:rFonts w:ascii="Times New Roman" w:eastAsia="Times New Roman" w:hAnsi="Times New Roman" w:cs="Times New Roman"/>
          <w:sz w:val="26"/>
          <w:szCs w:val="26"/>
          <w:lang w:eastAsia="uk-UA"/>
        </w:rPr>
        <w:lastRenderedPageBreak/>
        <w:t>ради правосуддя на підставі подання відповідної колегії або пленарного складу Вищої кваліфікаційної комісії суддів України.</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Згідно з частиною</w:t>
      </w:r>
      <w:r w:rsidR="00874F9E">
        <w:rPr>
          <w:sz w:val="26"/>
          <w:szCs w:val="26"/>
        </w:rPr>
        <w:t xml:space="preserve"> </w:t>
      </w:r>
      <w:r w:rsidRPr="00C86F4C">
        <w:rPr>
          <w:sz w:val="26"/>
          <w:szCs w:val="26"/>
        </w:rPr>
        <w:t>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Відповідно до частини</w:t>
      </w:r>
      <w:r w:rsidR="00874F9E">
        <w:rPr>
          <w:sz w:val="26"/>
          <w:szCs w:val="26"/>
        </w:rPr>
        <w:t xml:space="preserve"> </w:t>
      </w:r>
      <w:r w:rsidRPr="00C86F4C">
        <w:rPr>
          <w:sz w:val="26"/>
          <w:szCs w:val="26"/>
        </w:rPr>
        <w:t>другої статті 83 Закону критеріями кваліфікаційного оцінювання є:</w:t>
      </w:r>
    </w:p>
    <w:p w:rsidR="00C35B2A" w:rsidRPr="00C86F4C" w:rsidRDefault="00C35B2A" w:rsidP="00C35B2A">
      <w:pPr>
        <w:pStyle w:val="a4"/>
        <w:numPr>
          <w:ilvl w:val="0"/>
          <w:numId w:val="4"/>
        </w:numPr>
        <w:shd w:val="clear" w:color="auto" w:fill="FFFFFF"/>
        <w:spacing w:before="0" w:beforeAutospacing="0" w:after="0" w:afterAutospacing="0"/>
        <w:ind w:left="1069"/>
        <w:jc w:val="both"/>
        <w:textAlignment w:val="baseline"/>
        <w:rPr>
          <w:sz w:val="26"/>
          <w:szCs w:val="26"/>
        </w:rPr>
      </w:pPr>
      <w:r w:rsidRPr="00C86F4C">
        <w:rPr>
          <w:sz w:val="26"/>
          <w:szCs w:val="26"/>
        </w:rPr>
        <w:t>компетентність (професійна, особиста, соціальна тощо);</w:t>
      </w:r>
    </w:p>
    <w:p w:rsidR="00C35B2A" w:rsidRPr="00C86F4C" w:rsidRDefault="00C35B2A" w:rsidP="00C35B2A">
      <w:pPr>
        <w:pStyle w:val="a4"/>
        <w:numPr>
          <w:ilvl w:val="0"/>
          <w:numId w:val="4"/>
        </w:numPr>
        <w:shd w:val="clear" w:color="auto" w:fill="FFFFFF"/>
        <w:spacing w:before="0" w:beforeAutospacing="0" w:after="0" w:afterAutospacing="0"/>
        <w:ind w:left="1069"/>
        <w:jc w:val="both"/>
        <w:textAlignment w:val="baseline"/>
        <w:rPr>
          <w:sz w:val="26"/>
          <w:szCs w:val="26"/>
        </w:rPr>
      </w:pPr>
      <w:r w:rsidRPr="00C86F4C">
        <w:rPr>
          <w:sz w:val="26"/>
          <w:szCs w:val="26"/>
        </w:rPr>
        <w:t>професійна етика;</w:t>
      </w:r>
    </w:p>
    <w:p w:rsidR="00C35B2A" w:rsidRPr="00C86F4C" w:rsidRDefault="00C35B2A" w:rsidP="00C35B2A">
      <w:pPr>
        <w:pStyle w:val="a4"/>
        <w:numPr>
          <w:ilvl w:val="0"/>
          <w:numId w:val="4"/>
        </w:numPr>
        <w:shd w:val="clear" w:color="auto" w:fill="FFFFFF"/>
        <w:spacing w:before="0" w:beforeAutospacing="0" w:after="0" w:afterAutospacing="0"/>
        <w:ind w:left="1069"/>
        <w:jc w:val="both"/>
        <w:textAlignment w:val="baseline"/>
        <w:rPr>
          <w:sz w:val="26"/>
          <w:szCs w:val="26"/>
        </w:rPr>
      </w:pPr>
      <w:r w:rsidRPr="00C86F4C">
        <w:rPr>
          <w:sz w:val="26"/>
          <w:szCs w:val="26"/>
        </w:rPr>
        <w:t>доброчесність.</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Частиною</w:t>
      </w:r>
      <w:r w:rsidR="00874F9E">
        <w:rPr>
          <w:sz w:val="26"/>
          <w:szCs w:val="26"/>
        </w:rPr>
        <w:t xml:space="preserve"> </w:t>
      </w:r>
      <w:r w:rsidRPr="00C86F4C">
        <w:rPr>
          <w:sz w:val="26"/>
          <w:szCs w:val="26"/>
        </w:rPr>
        <w:t xml:space="preserve">п’ятою статті 83 Закону </w:t>
      </w:r>
      <w:r w:rsidR="005F7B5A" w:rsidRPr="00C86F4C">
        <w:rPr>
          <w:sz w:val="26"/>
          <w:szCs w:val="26"/>
        </w:rPr>
        <w:t>передбачено</w:t>
      </w:r>
      <w:r w:rsidRPr="00C86F4C">
        <w:rPr>
          <w:sz w:val="26"/>
          <w:szCs w:val="26"/>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35B2A" w:rsidRPr="00C86F4C" w:rsidRDefault="00C35B2A" w:rsidP="00C35B2A">
      <w:pPr>
        <w:pStyle w:val="a4"/>
        <w:shd w:val="clear" w:color="auto" w:fill="FFFFFF"/>
        <w:spacing w:before="0" w:beforeAutospacing="0" w:after="0" w:afterAutospacing="0"/>
        <w:ind w:firstLine="709"/>
        <w:jc w:val="both"/>
        <w:textAlignment w:val="baseline"/>
        <w:rPr>
          <w:sz w:val="26"/>
          <w:szCs w:val="26"/>
        </w:rPr>
      </w:pPr>
      <w:r w:rsidRPr="00C86F4C">
        <w:rPr>
          <w:sz w:val="26"/>
          <w:szCs w:val="26"/>
        </w:rPr>
        <w:t>Завдання, підстави, порядок проведення та етапи кваліфікаційного оцінювання визначено главою</w:t>
      </w:r>
      <w:r w:rsidR="00874F9E">
        <w:rPr>
          <w:sz w:val="26"/>
          <w:szCs w:val="26"/>
        </w:rPr>
        <w:t xml:space="preserve"> </w:t>
      </w:r>
      <w:r w:rsidRPr="00C86F4C">
        <w:rPr>
          <w:sz w:val="26"/>
          <w:szCs w:val="26"/>
        </w:rPr>
        <w:t>1 «Кваліфікаційне оцінювання суддів» розділу</w:t>
      </w:r>
      <w:r w:rsidR="00874F9E">
        <w:rPr>
          <w:sz w:val="26"/>
          <w:szCs w:val="26"/>
        </w:rPr>
        <w:t xml:space="preserve"> </w:t>
      </w:r>
      <w:r w:rsidRPr="00C86F4C">
        <w:rPr>
          <w:sz w:val="26"/>
          <w:szCs w:val="26"/>
        </w:rPr>
        <w:t>V</w:t>
      </w:r>
      <w:r w:rsidR="00874F9E">
        <w:rPr>
          <w:sz w:val="26"/>
          <w:szCs w:val="26"/>
        </w:rPr>
        <w:t xml:space="preserve"> </w:t>
      </w:r>
      <w:r w:rsidRPr="00C86F4C">
        <w:rPr>
          <w:sz w:val="26"/>
          <w:szCs w:val="26"/>
        </w:rPr>
        <w:t>«Кваліфікаційний рівень судді» Закону. </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 метою проведення кваліфікаційного оцінювання суддів за визначеними законом критеріями Комісією</w:t>
      </w:r>
      <w:r w:rsidR="005F7B5A" w:rsidRPr="00C86F4C">
        <w:rPr>
          <w:rFonts w:ascii="Times New Roman" w:eastAsia="Times New Roman" w:hAnsi="Times New Roman" w:cs="Times New Roman"/>
          <w:sz w:val="26"/>
          <w:szCs w:val="26"/>
          <w:lang w:eastAsia="uk-UA"/>
        </w:rPr>
        <w:t xml:space="preserve"> рішенням від 03 листопада 2016 року № 143/зп-16</w:t>
      </w:r>
      <w:r w:rsidRPr="00C86F4C">
        <w:rPr>
          <w:rFonts w:ascii="Times New Roman" w:eastAsia="Times New Roman" w:hAnsi="Times New Roman" w:cs="Times New Roman"/>
          <w:sz w:val="26"/>
          <w:szCs w:val="26"/>
          <w:lang w:eastAsia="uk-UA"/>
        </w:rPr>
        <w:t xml:space="preserve">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35B2A" w:rsidRPr="00C86F4C">
        <w:rPr>
          <w:rFonts w:ascii="Times New Roman" w:eastAsia="Times New Roman" w:hAnsi="Times New Roman" w:cs="Times New Roman"/>
          <w:sz w:val="26"/>
          <w:szCs w:val="26"/>
          <w:lang w:eastAsia="uk-UA"/>
        </w:rPr>
        <w:t>у</w:t>
      </w:r>
      <w:r w:rsidRPr="00C86F4C">
        <w:rPr>
          <w:rFonts w:ascii="Times New Roman" w:eastAsia="Times New Roman" w:hAnsi="Times New Roman" w:cs="Times New Roman"/>
          <w:sz w:val="26"/>
          <w:szCs w:val="26"/>
          <w:lang w:eastAsia="uk-UA"/>
        </w:rPr>
        <w:t xml:space="preserve"> редакції рішення Вищої кваліфікаційної комісії суддів України від 13 лютого 2018 року № 20/зп-18) (далі – Положення).</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 до пункту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Пунктом 5 глави 6 розділу II Положення </w:t>
      </w:r>
      <w:r w:rsidR="003D72E9" w:rsidRPr="00C86F4C">
        <w:rPr>
          <w:rFonts w:ascii="Times New Roman" w:eastAsia="Times New Roman" w:hAnsi="Times New Roman" w:cs="Times New Roman"/>
          <w:sz w:val="26"/>
          <w:szCs w:val="26"/>
          <w:lang w:eastAsia="uk-UA"/>
        </w:rPr>
        <w:t>визначено</w:t>
      </w:r>
      <w:r w:rsidRPr="00C86F4C">
        <w:rPr>
          <w:rFonts w:ascii="Times New Roman" w:eastAsia="Times New Roman" w:hAnsi="Times New Roman" w:cs="Times New Roman"/>
          <w:sz w:val="26"/>
          <w:szCs w:val="26"/>
          <w:lang w:eastAsia="uk-UA"/>
        </w:rPr>
        <w:t>,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3D72E9"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000 балів.</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w:t>
      </w:r>
      <w:r w:rsidRPr="00C86F4C">
        <w:rPr>
          <w:rFonts w:ascii="Times New Roman" w:eastAsia="Times New Roman" w:hAnsi="Times New Roman" w:cs="Times New Roman"/>
          <w:sz w:val="26"/>
          <w:szCs w:val="26"/>
          <w:lang w:eastAsia="uk-UA"/>
        </w:rPr>
        <w:lastRenderedPageBreak/>
        <w:t xml:space="preserve">допустимого і більшого </w:t>
      </w:r>
      <w:proofErr w:type="spellStart"/>
      <w:r w:rsidRPr="00C86F4C">
        <w:rPr>
          <w:rFonts w:ascii="Times New Roman" w:eastAsia="Times New Roman" w:hAnsi="Times New Roman" w:cs="Times New Roman"/>
          <w:sz w:val="26"/>
          <w:szCs w:val="26"/>
          <w:lang w:eastAsia="uk-UA"/>
        </w:rPr>
        <w:t>бала</w:t>
      </w:r>
      <w:proofErr w:type="spellEnd"/>
      <w:r w:rsidRPr="00C86F4C">
        <w:rPr>
          <w:rFonts w:ascii="Times New Roman" w:eastAsia="Times New Roman" w:hAnsi="Times New Roman" w:cs="Times New Roman"/>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C86F4C">
        <w:rPr>
          <w:rFonts w:ascii="Times New Roman" w:eastAsia="Times New Roman" w:hAnsi="Times New Roman" w:cs="Times New Roman"/>
          <w:sz w:val="26"/>
          <w:szCs w:val="26"/>
          <w:lang w:eastAsia="uk-UA"/>
        </w:rPr>
        <w:t>бала</w:t>
      </w:r>
      <w:proofErr w:type="spellEnd"/>
      <w:r w:rsidRPr="00C86F4C">
        <w:rPr>
          <w:rFonts w:ascii="Times New Roman" w:eastAsia="Times New Roman" w:hAnsi="Times New Roman" w:cs="Times New Roman"/>
          <w:sz w:val="26"/>
          <w:szCs w:val="26"/>
          <w:lang w:eastAsia="uk-UA"/>
        </w:rPr>
        <w:t>, більшого за 0.</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 главі 3 </w:t>
      </w:r>
      <w:r w:rsidR="003D72E9" w:rsidRPr="00C86F4C">
        <w:rPr>
          <w:rFonts w:ascii="Times New Roman" w:eastAsia="Times New Roman" w:hAnsi="Times New Roman" w:cs="Times New Roman"/>
          <w:sz w:val="26"/>
          <w:szCs w:val="26"/>
          <w:lang w:eastAsia="uk-UA"/>
        </w:rPr>
        <w:t>р</w:t>
      </w:r>
      <w:r w:rsidRPr="00C86F4C">
        <w:rPr>
          <w:rFonts w:ascii="Times New Roman" w:eastAsia="Times New Roman" w:hAnsi="Times New Roman" w:cs="Times New Roman"/>
          <w:sz w:val="26"/>
          <w:szCs w:val="26"/>
          <w:lang w:eastAsia="uk-UA"/>
        </w:rPr>
        <w:t>озділу ІІ Положення визначено показники, за якими оцінюється відповідність судді кожному критерію.</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rsidR="00E52098" w:rsidRPr="00C86F4C" w:rsidRDefault="00E52098" w:rsidP="003D72E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C86F4C">
        <w:rPr>
          <w:rFonts w:ascii="Times New Roman" w:eastAsia="Times New Roman" w:hAnsi="Times New Roman" w:cs="Times New Roman"/>
          <w:sz w:val="26"/>
          <w:szCs w:val="26"/>
          <w:lang w:eastAsia="uk-UA"/>
        </w:rPr>
        <w:t>комунікативність</w:t>
      </w:r>
      <w:proofErr w:type="spellEnd"/>
      <w:r w:rsidRPr="00C86F4C">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C86F4C">
        <w:rPr>
          <w:rFonts w:ascii="Times New Roman" w:eastAsia="Times New Roman" w:hAnsi="Times New Roman" w:cs="Times New Roman"/>
          <w:sz w:val="26"/>
          <w:szCs w:val="26"/>
          <w:lang w:eastAsia="uk-UA"/>
        </w:rPr>
        <w:t>контрпродуктивних</w:t>
      </w:r>
      <w:proofErr w:type="spellEnd"/>
      <w:r w:rsidRPr="00C86F4C">
        <w:rPr>
          <w:rFonts w:ascii="Times New Roman" w:eastAsia="Times New Roman" w:hAnsi="Times New Roman" w:cs="Times New Roman"/>
          <w:sz w:val="26"/>
          <w:szCs w:val="26"/>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C86F4C">
        <w:rPr>
          <w:rFonts w:ascii="Times New Roman" w:eastAsia="Times New Roman" w:hAnsi="Times New Roman" w:cs="Times New Roman"/>
          <w:sz w:val="26"/>
          <w:szCs w:val="26"/>
          <w:lang w:eastAsia="uk-UA"/>
        </w:rPr>
        <w:t>недоброчесність</w:t>
      </w:r>
      <w:proofErr w:type="spellEnd"/>
      <w:r w:rsidRPr="00C86F4C">
        <w:rPr>
          <w:rFonts w:ascii="Times New Roman" w:eastAsia="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E52098" w:rsidRPr="00C86F4C" w:rsidRDefault="003D72E9"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Водночас</w:t>
      </w:r>
      <w:r w:rsidR="00E52098" w:rsidRPr="00C86F4C">
        <w:rPr>
          <w:rFonts w:ascii="Times New Roman" w:eastAsia="Times New Roman" w:hAnsi="Times New Roman" w:cs="Times New Roman"/>
          <w:sz w:val="26"/>
          <w:szCs w:val="26"/>
          <w:lang w:eastAsia="uk-UA"/>
        </w:rPr>
        <w:t>, оцінюючи відповідність судді критеріям професійної етики та доброчесності, Комісія мала би виходити з таких засадничих положень.</w:t>
      </w:r>
    </w:p>
    <w:p w:rsidR="00E52098" w:rsidRPr="00C86F4C" w:rsidRDefault="00E52098" w:rsidP="00F31FC2">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w:t>
      </w:r>
      <w:r w:rsidRPr="00C86F4C">
        <w:rPr>
          <w:rFonts w:ascii="Times New Roman" w:eastAsia="Times New Roman" w:hAnsi="Times New Roman" w:cs="Times New Roman"/>
          <w:sz w:val="26"/>
          <w:szCs w:val="26"/>
          <w:lang w:eastAsia="uk-UA"/>
        </w:rPr>
        <w:lastRenderedPageBreak/>
        <w:t xml:space="preserve">мотиви, з яких Комісія дійшла таких висновків, а за наявності висновку ГРД про </w:t>
      </w:r>
      <w:proofErr w:type="spellStart"/>
      <w:r w:rsidRPr="00C86F4C">
        <w:rPr>
          <w:rFonts w:ascii="Times New Roman" w:eastAsia="Times New Roman" w:hAnsi="Times New Roman" w:cs="Times New Roman"/>
          <w:sz w:val="26"/>
          <w:szCs w:val="26"/>
          <w:lang w:eastAsia="uk-UA"/>
        </w:rPr>
        <w:t>непідтвердження</w:t>
      </w:r>
      <w:proofErr w:type="spellEnd"/>
      <w:r w:rsidRPr="00C86F4C">
        <w:rPr>
          <w:rFonts w:ascii="Times New Roman" w:eastAsia="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Відповідно до пункту 120 параграфа 9 розділу ІІІ Регламенту </w:t>
      </w:r>
      <w:r w:rsidR="003D72E9" w:rsidRPr="00C86F4C">
        <w:rPr>
          <w:rFonts w:ascii="Times New Roman" w:eastAsia="Times New Roman" w:hAnsi="Times New Roman" w:cs="Times New Roman"/>
          <w:sz w:val="26"/>
          <w:szCs w:val="26"/>
          <w:lang w:eastAsia="uk-UA"/>
        </w:rPr>
        <w:t>Вищої кваліфікаційної комісії суддів України</w:t>
      </w:r>
      <w:r w:rsidRPr="00C86F4C">
        <w:rPr>
          <w:rFonts w:ascii="Times New Roman" w:eastAsia="Times New Roman" w:hAnsi="Times New Roman" w:cs="Times New Roman"/>
          <w:sz w:val="26"/>
          <w:szCs w:val="26"/>
          <w:lang w:eastAsia="uk-UA"/>
        </w:rPr>
        <w:t xml:space="preserve"> висновок або інформація </w:t>
      </w:r>
      <w:r w:rsidR="00717EBE" w:rsidRPr="00C86F4C">
        <w:rPr>
          <w:rFonts w:ascii="Times New Roman" w:eastAsia="Times New Roman" w:hAnsi="Times New Roman" w:cs="Times New Roman"/>
          <w:sz w:val="26"/>
          <w:szCs w:val="26"/>
          <w:lang w:eastAsia="uk-UA"/>
        </w:rPr>
        <w:t>Громадсько</w:t>
      </w:r>
      <w:r w:rsidR="003D72E9" w:rsidRPr="00C86F4C">
        <w:rPr>
          <w:rFonts w:ascii="Times New Roman" w:eastAsia="Times New Roman" w:hAnsi="Times New Roman" w:cs="Times New Roman"/>
          <w:sz w:val="26"/>
          <w:szCs w:val="26"/>
          <w:lang w:eastAsia="uk-UA"/>
        </w:rPr>
        <w:t>ї</w:t>
      </w:r>
      <w:r w:rsidRPr="00C86F4C">
        <w:rPr>
          <w:rFonts w:ascii="Times New Roman" w:eastAsia="Times New Roman" w:hAnsi="Times New Roman" w:cs="Times New Roman"/>
          <w:sz w:val="26"/>
          <w:szCs w:val="26"/>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C86F4C">
        <w:rPr>
          <w:rFonts w:ascii="Times New Roman" w:eastAsia="Times New Roman" w:hAnsi="Times New Roman" w:cs="Times New Roman"/>
          <w:sz w:val="26"/>
          <w:szCs w:val="26"/>
          <w:lang w:eastAsia="uk-UA"/>
        </w:rPr>
        <w:t>професійноі</w:t>
      </w:r>
      <w:proofErr w:type="spellEnd"/>
      <w:r w:rsidRPr="00C86F4C">
        <w:rPr>
          <w:rFonts w:ascii="Times New Roman" w:eastAsia="Times New Roman" w:hAnsi="Times New Roman" w:cs="Times New Roman"/>
          <w:sz w:val="26"/>
          <w:szCs w:val="26"/>
          <w:lang w:eastAsia="uk-UA"/>
        </w:rPr>
        <w:t>̈ етики.</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Згідно</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з</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позицією,</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висловленою</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Великою</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Палатою</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Верховного</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Суду</w:t>
      </w:r>
      <w:r w:rsidRPr="00926F61">
        <w:rPr>
          <w:rFonts w:ascii="Times New Roman" w:eastAsia="Times New Roman" w:hAnsi="Times New Roman" w:cs="Times New Roman"/>
          <w:sz w:val="32"/>
          <w:szCs w:val="32"/>
          <w:lang w:eastAsia="uk-UA"/>
        </w:rPr>
        <w:t xml:space="preserve"> </w:t>
      </w:r>
      <w:r w:rsidR="003D72E9" w:rsidRPr="00C86F4C">
        <w:rPr>
          <w:rFonts w:ascii="Times New Roman" w:eastAsia="Times New Roman" w:hAnsi="Times New Roman" w:cs="Times New Roman"/>
          <w:sz w:val="26"/>
          <w:szCs w:val="26"/>
          <w:lang w:eastAsia="uk-UA"/>
        </w:rPr>
        <w:t>в</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рішенні</w:t>
      </w:r>
      <w:r w:rsidRPr="00926F61">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від 10 листопада 2021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w:t>
      </w:r>
      <w:r w:rsidR="003D72E9"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єктивного ставлення до сторін у справах та чесності у способі власного життя, виконанні своїх обов</w:t>
      </w:r>
      <w:r w:rsidR="003D72E9"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язків та здійсненні правосуддя.</w:t>
      </w:r>
    </w:p>
    <w:p w:rsidR="00E52098" w:rsidRPr="00C86F4C" w:rsidRDefault="00E52098" w:rsidP="003D72E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За визначенням </w:t>
      </w:r>
      <w:proofErr w:type="spellStart"/>
      <w:r w:rsidRPr="00C86F4C">
        <w:rPr>
          <w:rFonts w:ascii="Times New Roman" w:eastAsia="Times New Roman" w:hAnsi="Times New Roman" w:cs="Times New Roman"/>
          <w:sz w:val="26"/>
          <w:szCs w:val="26"/>
          <w:lang w:eastAsia="uk-UA"/>
        </w:rPr>
        <w:t>терміна</w:t>
      </w:r>
      <w:proofErr w:type="spellEnd"/>
      <w:r w:rsidRPr="00C86F4C">
        <w:rPr>
          <w:rFonts w:ascii="Times New Roman" w:eastAsia="Times New Roman" w:hAnsi="Times New Roman" w:cs="Times New Roman"/>
          <w:sz w:val="26"/>
          <w:szCs w:val="26"/>
          <w:lang w:eastAsia="uk-UA"/>
        </w:rPr>
        <w:t xml:space="preserve">, який подано </w:t>
      </w:r>
      <w:r w:rsidR="003D72E9"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rsidR="00EF7E4F"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Статтею 1 Кодексу суддівської етики, затвердженого рішенням Х</w:t>
      </w:r>
      <w:r w:rsidR="00CF797F" w:rsidRPr="00C86F4C">
        <w:rPr>
          <w:rFonts w:ascii="Times New Roman" w:eastAsia="Times New Roman" w:hAnsi="Times New Roman" w:cs="Times New Roman"/>
          <w:sz w:val="26"/>
          <w:szCs w:val="26"/>
          <w:lang w:eastAsia="uk-UA"/>
        </w:rPr>
        <w:t>Х чергового</w:t>
      </w:r>
      <w:r w:rsidRPr="00C86F4C">
        <w:rPr>
          <w:rFonts w:ascii="Times New Roman" w:eastAsia="Times New Roman" w:hAnsi="Times New Roman" w:cs="Times New Roman"/>
          <w:sz w:val="26"/>
          <w:szCs w:val="26"/>
          <w:lang w:eastAsia="uk-UA"/>
        </w:rPr>
        <w:t xml:space="preserve"> </w:t>
      </w:r>
      <w:r w:rsidR="00D30356" w:rsidRPr="00C86F4C">
        <w:rPr>
          <w:rFonts w:ascii="Times New Roman" w:eastAsia="Times New Roman" w:hAnsi="Times New Roman" w:cs="Times New Roman"/>
          <w:sz w:val="26"/>
          <w:szCs w:val="26"/>
          <w:lang w:eastAsia="uk-UA"/>
        </w:rPr>
        <w:t>з</w:t>
      </w:r>
      <w:r w:rsidRPr="00C86F4C">
        <w:rPr>
          <w:rFonts w:ascii="Times New Roman" w:eastAsia="Times New Roman" w:hAnsi="Times New Roman" w:cs="Times New Roman"/>
          <w:sz w:val="26"/>
          <w:szCs w:val="26"/>
          <w:lang w:eastAsia="uk-UA"/>
        </w:rPr>
        <w:t xml:space="preserve">’їзду суддів України від </w:t>
      </w:r>
      <w:r w:rsidR="00CF797F" w:rsidRPr="00C86F4C">
        <w:rPr>
          <w:rFonts w:ascii="Times New Roman" w:eastAsia="Times New Roman" w:hAnsi="Times New Roman" w:cs="Times New Roman"/>
          <w:sz w:val="26"/>
          <w:szCs w:val="26"/>
          <w:lang w:eastAsia="uk-UA"/>
        </w:rPr>
        <w:t>18</w:t>
      </w:r>
      <w:r w:rsidRPr="00C86F4C">
        <w:rPr>
          <w:rFonts w:ascii="Times New Roman" w:eastAsia="Times New Roman" w:hAnsi="Times New Roman" w:cs="Times New Roman"/>
          <w:sz w:val="26"/>
          <w:szCs w:val="26"/>
          <w:lang w:eastAsia="uk-UA"/>
        </w:rPr>
        <w:t xml:space="preserve"> </w:t>
      </w:r>
      <w:r w:rsidR="00CF797F" w:rsidRPr="00C86F4C">
        <w:rPr>
          <w:rFonts w:ascii="Times New Roman" w:eastAsia="Times New Roman" w:hAnsi="Times New Roman" w:cs="Times New Roman"/>
          <w:sz w:val="26"/>
          <w:szCs w:val="26"/>
          <w:lang w:eastAsia="uk-UA"/>
        </w:rPr>
        <w:t>вересня</w:t>
      </w:r>
      <w:r w:rsidRPr="00C86F4C">
        <w:rPr>
          <w:rFonts w:ascii="Times New Roman" w:eastAsia="Times New Roman" w:hAnsi="Times New Roman" w:cs="Times New Roman"/>
          <w:sz w:val="26"/>
          <w:szCs w:val="26"/>
          <w:lang w:eastAsia="uk-UA"/>
        </w:rPr>
        <w:t xml:space="preserve"> 20</w:t>
      </w:r>
      <w:r w:rsidR="00CF797F" w:rsidRPr="00C86F4C">
        <w:rPr>
          <w:rFonts w:ascii="Times New Roman" w:eastAsia="Times New Roman" w:hAnsi="Times New Roman" w:cs="Times New Roman"/>
          <w:sz w:val="26"/>
          <w:szCs w:val="26"/>
          <w:lang w:eastAsia="uk-UA"/>
        </w:rPr>
        <w:t>24</w:t>
      </w:r>
      <w:r w:rsidRPr="00C86F4C">
        <w:rPr>
          <w:rFonts w:ascii="Times New Roman" w:eastAsia="Times New Roman" w:hAnsi="Times New Roman" w:cs="Times New Roman"/>
          <w:sz w:val="26"/>
          <w:szCs w:val="26"/>
          <w:lang w:eastAsia="uk-UA"/>
        </w:rPr>
        <w:t xml:space="preserve"> року, встановлено, що суддя повинен бути прикладом неухильного </w:t>
      </w:r>
      <w:r w:rsidR="00CF797F" w:rsidRPr="00C86F4C">
        <w:rPr>
          <w:rFonts w:ascii="Times New Roman" w:eastAsia="Times New Roman" w:hAnsi="Times New Roman" w:cs="Times New Roman"/>
          <w:sz w:val="26"/>
          <w:szCs w:val="26"/>
          <w:lang w:eastAsia="uk-UA"/>
        </w:rPr>
        <w:t>дотримання</w:t>
      </w:r>
      <w:r w:rsidRPr="00C86F4C">
        <w:rPr>
          <w:rFonts w:ascii="Times New Roman" w:eastAsia="Times New Roman" w:hAnsi="Times New Roman" w:cs="Times New Roman"/>
          <w:sz w:val="26"/>
          <w:szCs w:val="26"/>
          <w:lang w:eastAsia="uk-UA"/>
        </w:rPr>
        <w:t xml:space="preserve"> принципу верховенства права</w:t>
      </w:r>
      <w:r w:rsidR="00CF797F" w:rsidRPr="00C86F4C">
        <w:rPr>
          <w:rFonts w:ascii="Times New Roman" w:eastAsia="Times New Roman" w:hAnsi="Times New Roman" w:cs="Times New Roman"/>
          <w:sz w:val="26"/>
          <w:szCs w:val="26"/>
          <w:lang w:eastAsia="uk-UA"/>
        </w:rPr>
        <w:t xml:space="preserve"> і вимог закону</w:t>
      </w:r>
      <w:r w:rsidRPr="00C86F4C">
        <w:rPr>
          <w:rFonts w:ascii="Times New Roman" w:eastAsia="Times New Roman" w:hAnsi="Times New Roman" w:cs="Times New Roman"/>
          <w:sz w:val="26"/>
          <w:szCs w:val="26"/>
          <w:lang w:eastAsia="uk-UA"/>
        </w:rPr>
        <w:t xml:space="preserve">, присяги судді, а також </w:t>
      </w:r>
      <w:r w:rsidR="00CF797F" w:rsidRPr="00C86F4C">
        <w:rPr>
          <w:rFonts w:ascii="Times New Roman" w:eastAsia="Times New Roman" w:hAnsi="Times New Roman" w:cs="Times New Roman"/>
          <w:sz w:val="26"/>
          <w:szCs w:val="26"/>
          <w:lang w:eastAsia="uk-UA"/>
        </w:rPr>
        <w:t>суддя має усвідомлювати постійну увагу суспільства та демонструвати високі стандарти поведінки з метою зміцнення довіри до судової влади і утвердження авторитету правосуддя</w:t>
      </w:r>
      <w:r w:rsidRPr="00C86F4C">
        <w:rPr>
          <w:rFonts w:ascii="Times New Roman" w:eastAsia="Times New Roman" w:hAnsi="Times New Roman" w:cs="Times New Roman"/>
          <w:sz w:val="26"/>
          <w:szCs w:val="26"/>
          <w:lang w:eastAsia="uk-UA"/>
        </w:rPr>
        <w:t xml:space="preserve">. Відповідно до статті 3 цього Кодексу саме суддя має докладати зусиль до того, щоб, на думку </w:t>
      </w:r>
      <w:r w:rsidR="00CF797F" w:rsidRPr="00C86F4C">
        <w:rPr>
          <w:rFonts w:ascii="Times New Roman" w:eastAsia="Times New Roman" w:hAnsi="Times New Roman" w:cs="Times New Roman"/>
          <w:sz w:val="26"/>
          <w:szCs w:val="26"/>
          <w:lang w:eastAsia="uk-UA"/>
        </w:rPr>
        <w:t>звичайної</w:t>
      </w:r>
      <w:r w:rsidRPr="00C86F4C">
        <w:rPr>
          <w:rFonts w:ascii="Times New Roman" w:eastAsia="Times New Roman" w:hAnsi="Times New Roman" w:cs="Times New Roman"/>
          <w:sz w:val="26"/>
          <w:szCs w:val="26"/>
          <w:lang w:eastAsia="uk-UA"/>
        </w:rPr>
        <w:t xml:space="preserve"> розсудливо</w:t>
      </w:r>
      <w:r w:rsidR="00CF797F" w:rsidRPr="00C86F4C">
        <w:rPr>
          <w:rFonts w:ascii="Times New Roman" w:eastAsia="Times New Roman" w:hAnsi="Times New Roman" w:cs="Times New Roman"/>
          <w:sz w:val="26"/>
          <w:szCs w:val="26"/>
          <w:lang w:eastAsia="uk-UA"/>
        </w:rPr>
        <w:t>ї</w:t>
      </w:r>
      <w:r w:rsidRPr="00C86F4C">
        <w:rPr>
          <w:rFonts w:ascii="Times New Roman" w:eastAsia="Times New Roman" w:hAnsi="Times New Roman" w:cs="Times New Roman"/>
          <w:sz w:val="26"/>
          <w:szCs w:val="26"/>
          <w:lang w:eastAsia="uk-UA"/>
        </w:rPr>
        <w:t xml:space="preserve"> </w:t>
      </w:r>
      <w:r w:rsidR="009F4DA0" w:rsidRPr="00C86F4C">
        <w:rPr>
          <w:rFonts w:ascii="Times New Roman" w:eastAsia="Times New Roman" w:hAnsi="Times New Roman" w:cs="Times New Roman"/>
          <w:sz w:val="26"/>
          <w:szCs w:val="26"/>
          <w:lang w:eastAsia="uk-UA"/>
        </w:rPr>
        <w:t xml:space="preserve">(законослухняної людини, яка будучи достатньою мірою поінформованою про факти та процеси, що відбуваються, об’єктивно сприймає інформацію та обставини за сторони) </w:t>
      </w:r>
      <w:r w:rsidRPr="00C86F4C">
        <w:rPr>
          <w:rFonts w:ascii="Times New Roman" w:eastAsia="Times New Roman" w:hAnsi="Times New Roman" w:cs="Times New Roman"/>
          <w:sz w:val="26"/>
          <w:szCs w:val="26"/>
          <w:lang w:eastAsia="uk-UA"/>
        </w:rPr>
        <w:t xml:space="preserve">його поведінка </w:t>
      </w:r>
      <w:r w:rsidR="009F4DA0" w:rsidRPr="00C86F4C">
        <w:rPr>
          <w:rFonts w:ascii="Times New Roman" w:eastAsia="Times New Roman" w:hAnsi="Times New Roman" w:cs="Times New Roman"/>
          <w:sz w:val="26"/>
          <w:szCs w:val="26"/>
          <w:lang w:eastAsia="uk-UA"/>
        </w:rPr>
        <w:t>відповідала високому статусу посади та не викликала обґрунтованих сумнівів у його доброчесності</w:t>
      </w:r>
      <w:r w:rsidRPr="00C86F4C">
        <w:rPr>
          <w:rFonts w:ascii="Times New Roman" w:eastAsia="Times New Roman" w:hAnsi="Times New Roman" w:cs="Times New Roman"/>
          <w:sz w:val="26"/>
          <w:szCs w:val="26"/>
          <w:lang w:eastAsia="uk-UA"/>
        </w:rPr>
        <w:t xml:space="preserve">. </w:t>
      </w:r>
    </w:p>
    <w:p w:rsidR="00E52098" w:rsidRPr="00C86F4C" w:rsidRDefault="00E52098" w:rsidP="00885AB5">
      <w:pPr>
        <w:pStyle w:val="2"/>
        <w:shd w:val="clear" w:color="auto" w:fill="FFFFFF"/>
        <w:spacing w:before="0" w:beforeAutospacing="0" w:after="0" w:afterAutospacing="0"/>
        <w:ind w:firstLine="709"/>
        <w:jc w:val="both"/>
        <w:rPr>
          <w:b w:val="0"/>
          <w:sz w:val="26"/>
          <w:szCs w:val="26"/>
        </w:rPr>
      </w:pPr>
      <w:r w:rsidRPr="00C86F4C">
        <w:rPr>
          <w:b w:val="0"/>
          <w:sz w:val="26"/>
          <w:szCs w:val="26"/>
        </w:rPr>
        <w:t xml:space="preserve">У Пояснювальній записці до </w:t>
      </w:r>
      <w:proofErr w:type="spellStart"/>
      <w:r w:rsidRPr="00C86F4C">
        <w:rPr>
          <w:b w:val="0"/>
          <w:sz w:val="26"/>
          <w:szCs w:val="26"/>
        </w:rPr>
        <w:t>проєкту</w:t>
      </w:r>
      <w:proofErr w:type="spellEnd"/>
      <w:r w:rsidRPr="00C86F4C">
        <w:rPr>
          <w:b w:val="0"/>
          <w:sz w:val="26"/>
          <w:szCs w:val="26"/>
        </w:rPr>
        <w:t xml:space="preserve"> Закону України «Про внесення змін до Конституції України (щодо правосуддя)», за результатами розгляду якого було </w:t>
      </w:r>
      <w:proofErr w:type="spellStart"/>
      <w:r w:rsidRPr="00C86F4C">
        <w:rPr>
          <w:b w:val="0"/>
          <w:sz w:val="26"/>
          <w:szCs w:val="26"/>
        </w:rPr>
        <w:t>внесено</w:t>
      </w:r>
      <w:proofErr w:type="spellEnd"/>
      <w:r w:rsidRPr="00C86F4C">
        <w:rPr>
          <w:b w:val="0"/>
          <w:sz w:val="26"/>
          <w:szCs w:val="26"/>
        </w:rPr>
        <w:t xml:space="preserve"> зміни до Конституції України (Закон </w:t>
      </w:r>
      <w:r w:rsidR="00885AB5" w:rsidRPr="00C86F4C">
        <w:rPr>
          <w:b w:val="0"/>
          <w:sz w:val="26"/>
          <w:szCs w:val="26"/>
        </w:rPr>
        <w:t>України «Про внесення змін до Конституції України (щодо правосуддя)»)</w:t>
      </w:r>
      <w:r w:rsidRPr="00C86F4C">
        <w:rPr>
          <w:b w:val="0"/>
          <w:sz w:val="26"/>
          <w:szCs w:val="26"/>
        </w:rPr>
        <w:t xml:space="preserve"> і запроваджено процедуру кваліфікаційного оцінювання суддів на відповідність займаній посаді, зазначено, що </w:t>
      </w:r>
      <w:proofErr w:type="spellStart"/>
      <w:r w:rsidRPr="00C86F4C">
        <w:rPr>
          <w:b w:val="0"/>
          <w:sz w:val="26"/>
          <w:szCs w:val="26"/>
        </w:rPr>
        <w:t>проєкт</w:t>
      </w:r>
      <w:proofErr w:type="spellEnd"/>
      <w:r w:rsidRPr="00C86F4C">
        <w:rPr>
          <w:b w:val="0"/>
          <w:sz w:val="26"/>
          <w:szCs w:val="26"/>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w:t>
      </w:r>
      <w:r w:rsidRPr="00C86F4C">
        <w:rPr>
          <w:b w:val="0"/>
          <w:sz w:val="26"/>
          <w:szCs w:val="26"/>
        </w:rPr>
        <w:lastRenderedPageBreak/>
        <w:t>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Відповідна процедура здійснюватиметься виключно за вказаними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993219" w:rsidRPr="00C86F4C" w:rsidRDefault="00D30356" w:rsidP="00993219">
      <w:pPr>
        <w:pStyle w:val="a7"/>
        <w:spacing w:after="0" w:line="240" w:lineRule="auto"/>
        <w:ind w:left="0" w:firstLine="709"/>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rsidR="00993219" w:rsidRPr="00C86F4C" w:rsidRDefault="00993219" w:rsidP="00993219">
      <w:pPr>
        <w:pStyle w:val="a7"/>
        <w:spacing w:after="0" w:line="240" w:lineRule="auto"/>
        <w:ind w:left="0" w:firstLine="709"/>
        <w:jc w:val="both"/>
        <w:rPr>
          <w:rFonts w:ascii="Times New Roman" w:eastAsia="Times New Roman" w:hAnsi="Times New Roman" w:cs="Times New Roman"/>
          <w:sz w:val="26"/>
          <w:szCs w:val="26"/>
          <w:lang w:val="uk-UA"/>
        </w:rPr>
      </w:pPr>
      <w:r w:rsidRPr="00C86F4C">
        <w:rPr>
          <w:rFonts w:ascii="Times New Roman" w:hAnsi="Times New Roman" w:cs="Times New Roman"/>
          <w:sz w:val="26"/>
          <w:szCs w:val="26"/>
          <w:lang w:val="uk-UA"/>
        </w:rPr>
        <w:t>На тимчасовість кваліфікаційного оцінювання на відповідність займаній посаді судді та дотримання гарантій суддів під час його проведення звернула увагу і Венеціанська комісія у своєму висновку від 26 жовтня 2015 року №</w:t>
      </w:r>
      <w:r w:rsidR="00885AB5"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 xml:space="preserve">803/2015 щодо </w:t>
      </w:r>
      <w:proofErr w:type="spellStart"/>
      <w:r w:rsidRPr="00C86F4C">
        <w:rPr>
          <w:rFonts w:ascii="Times New Roman" w:hAnsi="Times New Roman" w:cs="Times New Roman"/>
          <w:sz w:val="26"/>
          <w:szCs w:val="26"/>
          <w:lang w:val="uk-UA"/>
        </w:rPr>
        <w:t>проєкту</w:t>
      </w:r>
      <w:proofErr w:type="spellEnd"/>
      <w:r w:rsidRPr="00C86F4C">
        <w:rPr>
          <w:rFonts w:ascii="Times New Roman" w:hAnsi="Times New Roman" w:cs="Times New Roman"/>
          <w:sz w:val="26"/>
          <w:szCs w:val="26"/>
          <w:lang w:val="uk-UA"/>
        </w:rPr>
        <w:t xml:space="preserve"> змін до Конституції України в частині правосуддя, зазначивши у пункті 36 таке:</w:t>
      </w:r>
    </w:p>
    <w:p w:rsidR="00993219" w:rsidRPr="00C86F4C" w:rsidRDefault="00993219" w:rsidP="00993219">
      <w:pPr>
        <w:pStyle w:val="ps1"/>
        <w:spacing w:before="0" w:beforeAutospacing="0" w:after="0" w:afterAutospacing="0"/>
        <w:ind w:firstLine="709"/>
        <w:jc w:val="both"/>
        <w:rPr>
          <w:sz w:val="26"/>
          <w:szCs w:val="26"/>
        </w:rPr>
      </w:pPr>
      <w:r w:rsidRPr="00C86F4C">
        <w:rPr>
          <w:sz w:val="26"/>
          <w:szCs w:val="26"/>
        </w:rPr>
        <w:t>«У своєму спільному висновку «Щодо Закону «Про судоустрій і статус суддів» і внесення змін до Закону «Про Вищу раду юстиції» Венеціанська комісія й Директорат з прав людини Генерального директорату з прав людини та верховенства права, безумовно, врахували пояснення органів української влади про те, що необхідно зробити вибір: або звільнити всіх суддів і запропонувати їм повторно подати свої кандидатури на зайняття посад, або оцінити їх у спосіб, запропонований в законі. Венеціанська комісія й Директорат висловили свою думку про те, що «може бути необхідним і виправданим вжити надзвичайних заходів» для подолання «корупції і некомпетентності працівників судових органів, які є результатом політичного впливу на призначення суддів у попередній період», але «звільнення кожного з представників судової влади, призначеного на посаду у відповідний період, не буде належним вирішенням проблем, зазначених владою». Крім того, вони підкреслили, що навіть «такий захід, як кваліфікаційне оцінювання, передбачене статтею 6 Перехідних положень, слід розглядати як цілком винятковий і такий, що має підпадати під надзвичайно суворі гарантії захисту тих суддів, які відповідають зайнятій посаді», а також що «це питання має більш детально розглядатися в правовому положенні основної частини Закону та вимагає підкріплення в Конституції».</w:t>
      </w:r>
    </w:p>
    <w:p w:rsidR="00993219" w:rsidRPr="00C86F4C" w:rsidRDefault="00993219" w:rsidP="00993219">
      <w:pPr>
        <w:pStyle w:val="ps1"/>
        <w:spacing w:before="0" w:beforeAutospacing="0" w:after="0" w:afterAutospacing="0"/>
        <w:ind w:firstLine="709"/>
        <w:jc w:val="both"/>
        <w:rPr>
          <w:sz w:val="26"/>
          <w:szCs w:val="26"/>
        </w:rPr>
      </w:pPr>
      <w:r w:rsidRPr="00C86F4C">
        <w:rPr>
          <w:sz w:val="26"/>
          <w:szCs w:val="26"/>
        </w:rPr>
        <w:lastRenderedPageBreak/>
        <w:t xml:space="preserve">Венеціанська комісія вважає, що незрозуміло, чи призначено це перехідне положення Конституції забезпечити конституційне підкріплення не лише для процедури оцінювання, передбаченої в пункті 6 Перехідних положень Закону «Про забезпечення права на справедливий суд», але й для процедури перевірки, викладеної в Законі «Про відновлення довіри до судової влади в Україні» чи </w:t>
      </w:r>
      <w:proofErr w:type="spellStart"/>
      <w:r w:rsidRPr="00C86F4C">
        <w:rPr>
          <w:sz w:val="26"/>
          <w:szCs w:val="26"/>
        </w:rPr>
        <w:t>люстраційної</w:t>
      </w:r>
      <w:proofErr w:type="spellEnd"/>
      <w:r w:rsidRPr="00C86F4C">
        <w:rPr>
          <w:sz w:val="26"/>
          <w:szCs w:val="26"/>
        </w:rPr>
        <w:t xml:space="preserve"> процедури, передбаченої в Законі «Про очищення влади». Венеціанська комісія вважає, що існування декількох паралельних частково збіжних процедур є вкрай проблематичним, оскільки оцінювання професіоналізму, етичності та доброчесності всіх суддів може бути тільки винятковим заходом, що вимагає найвищої міри обережності: паралельне здійснення істотно різних процедур різними органами навряд чи забезпечить дотримання обов’язкових гарантій для суддів, які дійсно відповідають цим критеріям. Венеціанська комісія вважає, що надзвичайні заходи мають бути обмежені в часі й повинні вживатися швидко та ефективно» (пункт 38).</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Так само, ухвалюючи Закон України «Про судоустрій і статус суддів», законодавець в Пояснювальній записці до відповідного </w:t>
      </w:r>
      <w:proofErr w:type="spellStart"/>
      <w:r w:rsidRPr="00C86F4C">
        <w:rPr>
          <w:rFonts w:ascii="Times New Roman" w:eastAsia="Times New Roman" w:hAnsi="Times New Roman" w:cs="Times New Roman"/>
          <w:sz w:val="26"/>
          <w:szCs w:val="26"/>
          <w:lang w:eastAsia="uk-UA"/>
        </w:rPr>
        <w:t>законопроєкту</w:t>
      </w:r>
      <w:proofErr w:type="spellEnd"/>
      <w:r w:rsidRPr="00C86F4C">
        <w:rPr>
          <w:rFonts w:ascii="Times New Roman" w:eastAsia="Times New Roman" w:hAnsi="Times New Roman" w:cs="Times New Roman"/>
          <w:sz w:val="26"/>
          <w:szCs w:val="26"/>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C86F4C">
        <w:rPr>
          <w:rFonts w:ascii="Times New Roman" w:eastAsia="Times New Roman" w:hAnsi="Times New Roman" w:cs="Times New Roman"/>
          <w:sz w:val="26"/>
          <w:szCs w:val="26"/>
          <w:lang w:eastAsia="uk-UA"/>
        </w:rPr>
        <w:t>законопроєкту</w:t>
      </w:r>
      <w:proofErr w:type="spellEnd"/>
      <w:r w:rsidRPr="00C86F4C">
        <w:rPr>
          <w:rFonts w:ascii="Times New Roman" w:eastAsia="Times New Roman" w:hAnsi="Times New Roman" w:cs="Times New Roman"/>
          <w:sz w:val="26"/>
          <w:szCs w:val="26"/>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 до рішення Великої Палати Верховного Суду від 04 листопада</w:t>
      </w:r>
      <w:r w:rsidR="00EC1A40">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2020</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року (справа № 200/9195/19-а) із започаткуванням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необхідно запровадити кваліфікаційне оцінювання суддів. Кваліфікаційне оцінювання суддів зумовлене істотною метою, що полягає у відновленні довіри до судової влади в Україні. Зміни, запроваджені в судовій системі України у зв’язку з її реформуванням, схвалені світовою спільнотою, у тому числі Венеційською комісією (п</w:t>
      </w:r>
      <w:r w:rsidR="00D30356" w:rsidRPr="00C86F4C">
        <w:rPr>
          <w:rFonts w:ascii="Times New Roman" w:eastAsia="Times New Roman" w:hAnsi="Times New Roman" w:cs="Times New Roman"/>
          <w:sz w:val="26"/>
          <w:szCs w:val="26"/>
          <w:lang w:eastAsia="uk-UA"/>
        </w:rPr>
        <w:t>ункти</w:t>
      </w:r>
      <w:r w:rsidRPr="00C86F4C">
        <w:rPr>
          <w:rFonts w:ascii="Times New Roman" w:eastAsia="Times New Roman" w:hAnsi="Times New Roman" w:cs="Times New Roman"/>
          <w:sz w:val="26"/>
          <w:szCs w:val="26"/>
          <w:lang w:eastAsia="uk-UA"/>
        </w:rPr>
        <w:t xml:space="preserve"> 98</w:t>
      </w:r>
      <w:r w:rsidR="00885AB5"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99).</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звільнення судді внаслідок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C86F4C">
        <w:rPr>
          <w:rFonts w:ascii="Times New Roman" w:eastAsia="Times New Roman" w:hAnsi="Times New Roman" w:cs="Times New Roman"/>
          <w:sz w:val="26"/>
          <w:szCs w:val="26"/>
          <w:lang w:eastAsia="uk-UA"/>
        </w:rPr>
        <w:t>приватність</w:t>
      </w:r>
      <w:proofErr w:type="spellEnd"/>
      <w:r w:rsidRPr="00C86F4C">
        <w:rPr>
          <w:rFonts w:ascii="Times New Roman" w:eastAsia="Times New Roman" w:hAnsi="Times New Roman" w:cs="Times New Roman"/>
          <w:sz w:val="26"/>
          <w:szCs w:val="26"/>
          <w:lang w:eastAsia="uk-UA"/>
        </w:rPr>
        <w:t>.</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І хоча слід зважати на презумпцію, відповідно до якої суддя відповідає критеріям компетентності, професійної етики та доброчесності як особа, яка згідно з </w:t>
      </w:r>
      <w:proofErr w:type="spellStart"/>
      <w:r w:rsidRPr="00C86F4C">
        <w:rPr>
          <w:rFonts w:ascii="Times New Roman" w:eastAsia="Times New Roman" w:hAnsi="Times New Roman" w:cs="Times New Roman"/>
          <w:sz w:val="26"/>
          <w:szCs w:val="26"/>
          <w:lang w:eastAsia="uk-UA"/>
        </w:rPr>
        <w:t>Бангалорськими</w:t>
      </w:r>
      <w:proofErr w:type="spellEnd"/>
      <w:r w:rsidRPr="00C86F4C">
        <w:rPr>
          <w:rFonts w:ascii="Times New Roman" w:eastAsia="Times New Roman" w:hAnsi="Times New Roman" w:cs="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w:t>
      </w:r>
      <w:r w:rsidRPr="00C86F4C">
        <w:rPr>
          <w:rFonts w:ascii="Times New Roman" w:eastAsia="Times New Roman" w:hAnsi="Times New Roman" w:cs="Times New Roman"/>
          <w:sz w:val="26"/>
          <w:szCs w:val="26"/>
          <w:lang w:eastAsia="uk-UA"/>
        </w:rPr>
        <w:lastRenderedPageBreak/>
        <w:t>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770508" w:rsidRPr="00C86F4C" w:rsidRDefault="00770508" w:rsidP="00770508">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C86F4C">
        <w:rPr>
          <w:rFonts w:ascii="Times New Roman" w:eastAsia="Times New Roman" w:hAnsi="Times New Roman" w:cs="Times New Roman"/>
          <w:sz w:val="25"/>
          <w:szCs w:val="25"/>
          <w:lang w:eastAsia="uk-UA"/>
        </w:rPr>
        <w:t>Велика Палата Верховного Суду в рішенні від 16 червня 2022 року в справі</w:t>
      </w:r>
      <w:r w:rsidR="00EC1A40">
        <w:rPr>
          <w:rFonts w:ascii="Times New Roman" w:eastAsia="Times New Roman" w:hAnsi="Times New Roman" w:cs="Times New Roman"/>
          <w:sz w:val="25"/>
          <w:szCs w:val="25"/>
          <w:lang w:eastAsia="uk-UA"/>
        </w:rPr>
        <w:t xml:space="preserve"> </w:t>
      </w:r>
      <w:r w:rsidRPr="00C86F4C">
        <w:rPr>
          <w:rFonts w:ascii="Times New Roman" w:eastAsia="Times New Roman" w:hAnsi="Times New Roman" w:cs="Times New Roman"/>
          <w:sz w:val="25"/>
          <w:szCs w:val="25"/>
          <w:lang w:eastAsia="uk-UA"/>
        </w:rPr>
        <w:t>№</w:t>
      </w:r>
      <w:r w:rsidR="00EC1A40">
        <w:rPr>
          <w:rFonts w:ascii="Times New Roman" w:eastAsia="Times New Roman" w:hAnsi="Times New Roman" w:cs="Times New Roman"/>
          <w:sz w:val="25"/>
          <w:szCs w:val="25"/>
          <w:lang w:eastAsia="uk-UA"/>
        </w:rPr>
        <w:t> </w:t>
      </w:r>
      <w:r w:rsidRPr="00C86F4C">
        <w:rPr>
          <w:rFonts w:ascii="Times New Roman" w:eastAsia="Times New Roman" w:hAnsi="Times New Roman" w:cs="Times New Roman"/>
          <w:sz w:val="25"/>
          <w:szCs w:val="25"/>
          <w:lang w:eastAsia="uk-UA"/>
        </w:rPr>
        <w:t xml:space="preserve">9901/57/19 сформувала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C86F4C">
        <w:rPr>
          <w:rFonts w:ascii="Times New Roman" w:eastAsia="Times New Roman" w:hAnsi="Times New Roman" w:cs="Times New Roman"/>
          <w:sz w:val="25"/>
          <w:szCs w:val="25"/>
          <w:lang w:eastAsia="uk-UA"/>
        </w:rPr>
        <w:t>сутнісно</w:t>
      </w:r>
      <w:proofErr w:type="spellEnd"/>
      <w:r w:rsidRPr="00C86F4C">
        <w:rPr>
          <w:rFonts w:ascii="Times New Roman" w:eastAsia="Times New Roman" w:hAnsi="Times New Roman" w:cs="Times New Roman"/>
          <w:sz w:val="25"/>
          <w:szCs w:val="25"/>
          <w:lang w:eastAsia="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rsidR="00770508" w:rsidRPr="00C86F4C" w:rsidRDefault="00770508" w:rsidP="00770508">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C86F4C">
        <w:rPr>
          <w:rFonts w:ascii="Times New Roman" w:eastAsia="Times New Roman" w:hAnsi="Times New Roman" w:cs="Times New Roman"/>
          <w:sz w:val="25"/>
          <w:szCs w:val="25"/>
          <w:lang w:eastAsia="uk-UA"/>
        </w:rPr>
        <w:t>У цьому ж рішенні Велика Палата Верховного Суду встановила критерії оцінки судді за процедурою кваліфікаційного оцінювання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«Про судоустрій і статус суддів» та «Про Вищу раду правосуддя».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 (пункт 15).</w:t>
      </w:r>
    </w:p>
    <w:p w:rsidR="00643063" w:rsidRPr="00C86F4C" w:rsidRDefault="00643063" w:rsidP="0064306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 цього випливає, що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 (далі – трискладовий тест кваліфікаційного оцінювання на відповідність).</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У справі «</w:t>
      </w:r>
      <w:proofErr w:type="spellStart"/>
      <w:r w:rsidRPr="00C86F4C">
        <w:rPr>
          <w:rFonts w:ascii="Times New Roman" w:eastAsia="Times New Roman" w:hAnsi="Times New Roman" w:cs="Times New Roman"/>
          <w:sz w:val="26"/>
          <w:szCs w:val="26"/>
          <w:lang w:eastAsia="uk-UA"/>
        </w:rPr>
        <w:t>Джоджай</w:t>
      </w:r>
      <w:proofErr w:type="spellEnd"/>
      <w:r w:rsidRPr="00C86F4C">
        <w:rPr>
          <w:rFonts w:ascii="Times New Roman" w:eastAsia="Times New Roman" w:hAnsi="Times New Roman" w:cs="Times New Roman"/>
          <w:sz w:val="26"/>
          <w:szCs w:val="26"/>
          <w:lang w:eastAsia="uk-UA"/>
        </w:rPr>
        <w:t xml:space="preserve"> проти Албанії» (</w:t>
      </w:r>
      <w:proofErr w:type="spellStart"/>
      <w:r w:rsidRPr="00C86F4C">
        <w:rPr>
          <w:rFonts w:ascii="Times New Roman" w:eastAsia="Times New Roman" w:hAnsi="Times New Roman" w:cs="Times New Roman"/>
          <w:sz w:val="26"/>
          <w:szCs w:val="26"/>
          <w:lang w:eastAsia="uk-UA"/>
        </w:rPr>
        <w:t>Xhoxhaj</w:t>
      </w:r>
      <w:proofErr w:type="spellEnd"/>
      <w:r w:rsidRPr="00C86F4C">
        <w:rPr>
          <w:rFonts w:ascii="Times New Roman" w:eastAsia="Times New Roman" w:hAnsi="Times New Roman" w:cs="Times New Roman"/>
          <w:sz w:val="26"/>
          <w:szCs w:val="26"/>
          <w:lang w:eastAsia="uk-UA"/>
        </w:rPr>
        <w:t xml:space="preserve"> v. </w:t>
      </w:r>
      <w:proofErr w:type="spellStart"/>
      <w:r w:rsidRPr="00C86F4C">
        <w:rPr>
          <w:rFonts w:ascii="Times New Roman" w:eastAsia="Times New Roman" w:hAnsi="Times New Roman" w:cs="Times New Roman"/>
          <w:sz w:val="26"/>
          <w:szCs w:val="26"/>
          <w:lang w:eastAsia="uk-UA"/>
        </w:rPr>
        <w:t>Albania</w:t>
      </w:r>
      <w:proofErr w:type="spellEnd"/>
      <w:r w:rsidRPr="00C86F4C">
        <w:rPr>
          <w:rFonts w:ascii="Times New Roman" w:eastAsia="Times New Roman" w:hAnsi="Times New Roman" w:cs="Times New Roman"/>
          <w:sz w:val="26"/>
          <w:szCs w:val="26"/>
          <w:lang w:eastAsia="uk-UA"/>
        </w:rPr>
        <w:t>) ЄСПЛ зазначив: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етичних</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норм,</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доброчесності</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та</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професійної</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компетентності</w:t>
      </w:r>
      <w:r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людини</w:t>
      </w:r>
      <w:r w:rsidR="004D4A0A" w:rsidRPr="00EC1A40">
        <w:rPr>
          <w:rFonts w:ascii="Times New Roman" w:eastAsia="Times New Roman" w:hAnsi="Times New Roman" w:cs="Times New Roman"/>
          <w:sz w:val="44"/>
          <w:szCs w:val="44"/>
          <w:lang w:eastAsia="uk-UA"/>
        </w:rPr>
        <w:t xml:space="preserve"> </w:t>
      </w:r>
      <w:r w:rsidRPr="00C86F4C">
        <w:rPr>
          <w:rFonts w:ascii="Times New Roman" w:eastAsia="Times New Roman" w:hAnsi="Times New Roman" w:cs="Times New Roman"/>
          <w:sz w:val="26"/>
          <w:szCs w:val="26"/>
          <w:lang w:eastAsia="uk-UA"/>
        </w:rPr>
        <w:t>(пункт 403).</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 до частини дев’ятої статті 69 Закон</w:t>
      </w:r>
      <w:r w:rsidR="004D4A0A" w:rsidRPr="00C86F4C">
        <w:rPr>
          <w:rFonts w:ascii="Times New Roman" w:eastAsia="Times New Roman" w:hAnsi="Times New Roman" w:cs="Times New Roman"/>
          <w:sz w:val="26"/>
          <w:szCs w:val="26"/>
          <w:lang w:eastAsia="uk-UA"/>
        </w:rPr>
        <w:t>у</w:t>
      </w:r>
      <w:r w:rsidRPr="00C86F4C">
        <w:rPr>
          <w:rFonts w:ascii="Times New Roman" w:eastAsia="Times New Roman" w:hAnsi="Times New Roman" w:cs="Times New Roman"/>
          <w:sz w:val="26"/>
          <w:szCs w:val="26"/>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E52098" w:rsidRPr="00C86F4C" w:rsidRDefault="00E90C73"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lastRenderedPageBreak/>
        <w:t>Згідно з</w:t>
      </w:r>
      <w:r w:rsidR="00E52098" w:rsidRPr="00C86F4C">
        <w:rPr>
          <w:rFonts w:ascii="Times New Roman" w:eastAsia="Times New Roman" w:hAnsi="Times New Roman" w:cs="Times New Roman"/>
          <w:sz w:val="26"/>
          <w:szCs w:val="26"/>
          <w:lang w:eastAsia="uk-UA"/>
        </w:rPr>
        <w:t xml:space="preserve"> пункт</w:t>
      </w:r>
      <w:r w:rsidRPr="00C86F4C">
        <w:rPr>
          <w:rFonts w:ascii="Times New Roman" w:eastAsia="Times New Roman" w:hAnsi="Times New Roman" w:cs="Times New Roman"/>
          <w:sz w:val="26"/>
          <w:szCs w:val="26"/>
          <w:lang w:eastAsia="uk-UA"/>
        </w:rPr>
        <w:t>ом</w:t>
      </w:r>
      <w:r w:rsidR="00E52098" w:rsidRPr="00C86F4C">
        <w:rPr>
          <w:rFonts w:ascii="Times New Roman" w:eastAsia="Times New Roman" w:hAnsi="Times New Roman" w:cs="Times New Roman"/>
          <w:sz w:val="26"/>
          <w:szCs w:val="26"/>
          <w:lang w:eastAsia="uk-UA"/>
        </w:rPr>
        <w:t xml:space="preserve">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 сукупності з положеннями розділу XII «Прикінцеві та перехідні положення» Закону, </w:t>
      </w:r>
      <w:r w:rsidR="00E90C73" w:rsidRPr="00C86F4C">
        <w:rPr>
          <w:rFonts w:ascii="Times New Roman" w:eastAsia="Times New Roman" w:hAnsi="Times New Roman" w:cs="Times New Roman"/>
          <w:sz w:val="26"/>
          <w:szCs w:val="26"/>
          <w:lang w:eastAsia="uk-UA"/>
        </w:rPr>
        <w:t>у</w:t>
      </w:r>
      <w:r w:rsidRPr="00C86F4C">
        <w:rPr>
          <w:rFonts w:ascii="Times New Roman" w:eastAsia="Times New Roman" w:hAnsi="Times New Roman" w:cs="Times New Roman"/>
          <w:sz w:val="26"/>
          <w:szCs w:val="26"/>
          <w:lang w:eastAsia="uk-UA"/>
        </w:rPr>
        <w:t xml:space="preserve"> тому числі щодо наслідків відмови від проходження кваліфікаційного оцінювання, слід тлумачити цю норму як обов’язок судді взяти у ньому участь шляхом, зокрема, активної реалізації права бути заслуханим у разі виникнення сумнівів Комісії в його відповідності критеріям кваліфікаційного оцінювання під час дослідження досьє та/або проведення співбесіди.</w:t>
      </w:r>
    </w:p>
    <w:p w:rsidR="00E52098" w:rsidRPr="00C86F4C" w:rsidRDefault="00E52098"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Таким чином, у разі наявності </w:t>
      </w:r>
      <w:r w:rsidR="00E90C73"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та проведення співбесіди з метою, спростування такого сумніву.</w:t>
      </w:r>
    </w:p>
    <w:p w:rsidR="00E52098" w:rsidRPr="00C86F4C" w:rsidRDefault="00E90C73" w:rsidP="00D3035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П</w:t>
      </w:r>
      <w:r w:rsidR="00E52098" w:rsidRPr="00C86F4C">
        <w:rPr>
          <w:rFonts w:ascii="Times New Roman" w:eastAsia="Times New Roman" w:hAnsi="Times New Roman" w:cs="Times New Roman"/>
          <w:sz w:val="26"/>
          <w:szCs w:val="26"/>
          <w:lang w:eastAsia="uk-UA"/>
        </w:rPr>
        <w:t>ункт</w:t>
      </w:r>
      <w:r w:rsidRPr="00C86F4C">
        <w:rPr>
          <w:rFonts w:ascii="Times New Roman" w:eastAsia="Times New Roman" w:hAnsi="Times New Roman" w:cs="Times New Roman"/>
          <w:sz w:val="26"/>
          <w:szCs w:val="26"/>
          <w:lang w:eastAsia="uk-UA"/>
        </w:rPr>
        <w:t>ами</w:t>
      </w:r>
      <w:r w:rsidR="00E52098" w:rsidRPr="00C86F4C">
        <w:rPr>
          <w:rFonts w:ascii="Times New Roman" w:eastAsia="Times New Roman" w:hAnsi="Times New Roman" w:cs="Times New Roman"/>
          <w:sz w:val="26"/>
          <w:szCs w:val="26"/>
          <w:lang w:eastAsia="uk-UA"/>
        </w:rPr>
        <w:t xml:space="preserve"> 1, 2 глави 6 розділу II Положення </w:t>
      </w:r>
      <w:r w:rsidRPr="00C86F4C">
        <w:rPr>
          <w:rFonts w:ascii="Times New Roman" w:eastAsia="Times New Roman" w:hAnsi="Times New Roman" w:cs="Times New Roman"/>
          <w:sz w:val="26"/>
          <w:szCs w:val="26"/>
          <w:lang w:eastAsia="uk-UA"/>
        </w:rPr>
        <w:t xml:space="preserve">передбачено, що </w:t>
      </w:r>
      <w:r w:rsidR="00E52098" w:rsidRPr="00C86F4C">
        <w:rPr>
          <w:rFonts w:ascii="Times New Roman" w:eastAsia="Times New Roman" w:hAnsi="Times New Roman" w:cs="Times New Roman"/>
          <w:sz w:val="26"/>
          <w:szCs w:val="26"/>
          <w:lang w:eastAsia="uk-UA"/>
        </w:rPr>
        <w:t xml:space="preserve">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C86F4C">
        <w:rPr>
          <w:rFonts w:ascii="Times New Roman" w:eastAsia="Times New Roman" w:hAnsi="Times New Roman" w:cs="Times New Roman"/>
          <w:sz w:val="26"/>
          <w:szCs w:val="26"/>
          <w:lang w:eastAsia="uk-UA"/>
        </w:rPr>
        <w:t>в</w:t>
      </w:r>
      <w:r w:rsidR="00E52098" w:rsidRPr="00C86F4C">
        <w:rPr>
          <w:rFonts w:ascii="Times New Roman" w:eastAsia="Times New Roman" w:hAnsi="Times New Roman" w:cs="Times New Roman"/>
          <w:sz w:val="26"/>
          <w:szCs w:val="26"/>
          <w:lang w:eastAsia="uk-UA"/>
        </w:rPr>
        <w:t xml:space="preserve"> сукупності.</w:t>
      </w:r>
    </w:p>
    <w:p w:rsidR="00E52098" w:rsidRPr="00C86F4C" w:rsidRDefault="00E90C73" w:rsidP="00E10B6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Згідно</w:t>
      </w:r>
      <w:r w:rsidRPr="00EC1A40">
        <w:rPr>
          <w:rFonts w:ascii="Times New Roman" w:eastAsia="Times New Roman" w:hAnsi="Times New Roman" w:cs="Times New Roman"/>
          <w:sz w:val="72"/>
          <w:szCs w:val="72"/>
          <w:lang w:eastAsia="uk-UA"/>
        </w:rPr>
        <w:t xml:space="preserve"> </w:t>
      </w:r>
      <w:r w:rsidRPr="00C86F4C">
        <w:rPr>
          <w:rFonts w:ascii="Times New Roman" w:eastAsia="Times New Roman" w:hAnsi="Times New Roman" w:cs="Times New Roman"/>
          <w:sz w:val="26"/>
          <w:szCs w:val="26"/>
          <w:lang w:eastAsia="uk-UA"/>
        </w:rPr>
        <w:t>з</w:t>
      </w:r>
      <w:r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постанов</w:t>
      </w:r>
      <w:r w:rsidRPr="00C86F4C">
        <w:rPr>
          <w:rFonts w:ascii="Times New Roman" w:eastAsia="Times New Roman" w:hAnsi="Times New Roman" w:cs="Times New Roman"/>
          <w:sz w:val="26"/>
          <w:szCs w:val="26"/>
          <w:lang w:eastAsia="uk-UA"/>
        </w:rPr>
        <w:t>ою</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Великої</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Палати</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Верховного</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Суду</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від</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21</w:t>
      </w:r>
      <w:r w:rsidR="00E52098"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листопада</w:t>
      </w:r>
      <w:r w:rsidR="00EC1A40" w:rsidRPr="00EC1A40">
        <w:rPr>
          <w:rFonts w:ascii="Times New Roman" w:eastAsia="Times New Roman" w:hAnsi="Times New Roman" w:cs="Times New Roman"/>
          <w:sz w:val="72"/>
          <w:szCs w:val="72"/>
          <w:lang w:eastAsia="uk-UA"/>
        </w:rPr>
        <w:t xml:space="preserve"> </w:t>
      </w:r>
      <w:r w:rsidR="00E52098" w:rsidRPr="00C86F4C">
        <w:rPr>
          <w:rFonts w:ascii="Times New Roman" w:eastAsia="Times New Roman" w:hAnsi="Times New Roman" w:cs="Times New Roman"/>
          <w:sz w:val="26"/>
          <w:szCs w:val="26"/>
          <w:lang w:eastAsia="uk-UA"/>
        </w:rPr>
        <w:t xml:space="preserve">2018 року (справа № 9901/623/18) установлена легітимна мета дій Комісії щодо з’ясування відповідності судді критеріям кваліфікаційного оцінювання здійснюється членами </w:t>
      </w:r>
      <w:r w:rsidRPr="00C86F4C">
        <w:rPr>
          <w:rFonts w:ascii="Times New Roman" w:eastAsia="Times New Roman" w:hAnsi="Times New Roman" w:cs="Times New Roman"/>
          <w:sz w:val="26"/>
          <w:szCs w:val="26"/>
          <w:lang w:eastAsia="uk-UA"/>
        </w:rPr>
        <w:t>Комісії</w:t>
      </w:r>
      <w:r w:rsidR="00E52098" w:rsidRPr="00C86F4C">
        <w:rPr>
          <w:rFonts w:ascii="Times New Roman" w:eastAsia="Times New Roman" w:hAnsi="Times New Roman" w:cs="Times New Roman"/>
          <w:sz w:val="26"/>
          <w:szCs w:val="26"/>
          <w:lang w:eastAsia="uk-UA"/>
        </w:rPr>
        <w:t xml:space="preserve"> за їх внутрішнім переконанням відповідно до результатів кваліфікаційного оцінювання (пункт 3</w:t>
      </w:r>
      <w:r w:rsidRPr="00C86F4C">
        <w:rPr>
          <w:rFonts w:ascii="Times New Roman" w:eastAsia="Times New Roman" w:hAnsi="Times New Roman" w:cs="Times New Roman"/>
          <w:sz w:val="26"/>
          <w:szCs w:val="26"/>
          <w:lang w:eastAsia="uk-UA"/>
        </w:rPr>
        <w:t>8</w:t>
      </w:r>
      <w:r w:rsidR="00E52098" w:rsidRPr="00C86F4C">
        <w:rPr>
          <w:rFonts w:ascii="Times New Roman" w:eastAsia="Times New Roman" w:hAnsi="Times New Roman" w:cs="Times New Roman"/>
          <w:sz w:val="26"/>
          <w:szCs w:val="26"/>
          <w:lang w:eastAsia="uk-UA"/>
        </w:rPr>
        <w:t>).</w:t>
      </w:r>
    </w:p>
    <w:p w:rsidR="00994FF7" w:rsidRPr="00C86F4C" w:rsidRDefault="00994FF7" w:rsidP="00C54053">
      <w:pPr>
        <w:shd w:val="clear" w:color="auto" w:fill="FFFFFF"/>
        <w:spacing w:after="0" w:line="240" w:lineRule="auto"/>
        <w:ind w:firstLine="708"/>
        <w:jc w:val="both"/>
        <w:rPr>
          <w:rFonts w:ascii="Times New Roman" w:eastAsia="Times New Roman" w:hAnsi="Times New Roman" w:cs="Times New Roman"/>
          <w:sz w:val="26"/>
          <w:szCs w:val="26"/>
          <w:lang w:eastAsia="uk-UA"/>
        </w:rPr>
      </w:pPr>
    </w:p>
    <w:p w:rsidR="0083263D"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b/>
          <w:bCs/>
          <w:sz w:val="26"/>
          <w:szCs w:val="26"/>
          <w:lang w:eastAsia="uk-UA"/>
        </w:rPr>
        <w:t xml:space="preserve">Зміст висновку </w:t>
      </w:r>
      <w:r w:rsidR="005451EA" w:rsidRPr="00C86F4C">
        <w:rPr>
          <w:rFonts w:ascii="Times New Roman" w:eastAsia="Times New Roman" w:hAnsi="Times New Roman" w:cs="Times New Roman"/>
          <w:b/>
          <w:bCs/>
          <w:sz w:val="26"/>
          <w:szCs w:val="26"/>
          <w:lang w:eastAsia="uk-UA"/>
        </w:rPr>
        <w:t>ГРД</w:t>
      </w:r>
      <w:r w:rsidR="00DB0CF2" w:rsidRPr="00C86F4C">
        <w:rPr>
          <w:rFonts w:ascii="Times New Roman" w:eastAsia="Times New Roman" w:hAnsi="Times New Roman" w:cs="Times New Roman"/>
          <w:b/>
          <w:bCs/>
          <w:sz w:val="26"/>
          <w:szCs w:val="26"/>
          <w:lang w:eastAsia="uk-UA"/>
        </w:rPr>
        <w:t xml:space="preserve"> від </w:t>
      </w:r>
      <w:r w:rsidR="005451EA" w:rsidRPr="00C86F4C">
        <w:rPr>
          <w:rFonts w:ascii="Times New Roman" w:eastAsia="Times New Roman" w:hAnsi="Times New Roman" w:cs="Times New Roman"/>
          <w:b/>
          <w:bCs/>
          <w:sz w:val="26"/>
          <w:szCs w:val="26"/>
          <w:lang w:eastAsia="uk-UA"/>
        </w:rPr>
        <w:t xml:space="preserve">03 грудня </w:t>
      </w:r>
      <w:r w:rsidR="00DB0CF2" w:rsidRPr="00C86F4C">
        <w:rPr>
          <w:rFonts w:ascii="Times New Roman" w:eastAsia="Times New Roman" w:hAnsi="Times New Roman" w:cs="Times New Roman"/>
          <w:b/>
          <w:bCs/>
          <w:sz w:val="26"/>
          <w:szCs w:val="26"/>
          <w:lang w:eastAsia="uk-UA"/>
        </w:rPr>
        <w:t>202</w:t>
      </w:r>
      <w:r w:rsidR="005451EA" w:rsidRPr="00C86F4C">
        <w:rPr>
          <w:rFonts w:ascii="Times New Roman" w:eastAsia="Times New Roman" w:hAnsi="Times New Roman" w:cs="Times New Roman"/>
          <w:b/>
          <w:bCs/>
          <w:sz w:val="26"/>
          <w:szCs w:val="26"/>
          <w:lang w:eastAsia="uk-UA"/>
        </w:rPr>
        <w:t>3 року, висновку ГРД від 21 січня 2024</w:t>
      </w:r>
      <w:r w:rsidR="00EC1A40">
        <w:rPr>
          <w:rFonts w:ascii="Times New Roman" w:eastAsia="Times New Roman" w:hAnsi="Times New Roman" w:cs="Times New Roman"/>
          <w:b/>
          <w:bCs/>
          <w:sz w:val="26"/>
          <w:szCs w:val="26"/>
          <w:lang w:eastAsia="uk-UA"/>
        </w:rPr>
        <w:t> </w:t>
      </w:r>
      <w:r w:rsidR="005451EA" w:rsidRPr="00C86F4C">
        <w:rPr>
          <w:rFonts w:ascii="Times New Roman" w:eastAsia="Times New Roman" w:hAnsi="Times New Roman" w:cs="Times New Roman"/>
          <w:b/>
          <w:bCs/>
          <w:sz w:val="26"/>
          <w:szCs w:val="26"/>
          <w:lang w:eastAsia="uk-UA"/>
        </w:rPr>
        <w:t xml:space="preserve">року </w:t>
      </w:r>
      <w:r w:rsidR="00B652EE" w:rsidRPr="00C86F4C">
        <w:rPr>
          <w:rFonts w:ascii="Times New Roman" w:eastAsia="Times New Roman" w:hAnsi="Times New Roman" w:cs="Times New Roman"/>
          <w:b/>
          <w:bCs/>
          <w:sz w:val="26"/>
          <w:szCs w:val="26"/>
          <w:lang w:eastAsia="uk-UA"/>
        </w:rPr>
        <w:t>в</w:t>
      </w:r>
      <w:r w:rsidR="005451EA" w:rsidRPr="00C86F4C">
        <w:rPr>
          <w:rFonts w:ascii="Times New Roman" w:eastAsia="Times New Roman" w:hAnsi="Times New Roman" w:cs="Times New Roman"/>
          <w:b/>
          <w:bCs/>
          <w:sz w:val="26"/>
          <w:szCs w:val="26"/>
          <w:lang w:eastAsia="uk-UA"/>
        </w:rPr>
        <w:t xml:space="preserve"> новій редакції</w:t>
      </w:r>
      <w:r w:rsidRPr="00C86F4C">
        <w:rPr>
          <w:rFonts w:ascii="Times New Roman" w:eastAsia="Times New Roman" w:hAnsi="Times New Roman" w:cs="Times New Roman"/>
          <w:b/>
          <w:bCs/>
          <w:sz w:val="26"/>
          <w:szCs w:val="26"/>
          <w:lang w:eastAsia="uk-UA"/>
        </w:rPr>
        <w:t xml:space="preserve"> та пояснень судді.</w:t>
      </w:r>
    </w:p>
    <w:p w:rsidR="005451EA" w:rsidRPr="00C86F4C" w:rsidRDefault="00996545" w:rsidP="005451EA">
      <w:pPr>
        <w:pStyle w:val="a7"/>
        <w:numPr>
          <w:ilvl w:val="0"/>
          <w:numId w:val="5"/>
        </w:numPr>
        <w:spacing w:after="0" w:line="240" w:lineRule="auto"/>
        <w:ind w:left="0" w:firstLine="360"/>
        <w:jc w:val="both"/>
        <w:rPr>
          <w:rFonts w:ascii="Times New Roman" w:eastAsia="Times New Roman" w:hAnsi="Times New Roman" w:cs="Times New Roman"/>
          <w:sz w:val="26"/>
          <w:szCs w:val="26"/>
          <w:lang w:val="uk-UA" w:eastAsia="uk-UA"/>
        </w:rPr>
      </w:pPr>
      <w:r w:rsidRPr="00C86F4C">
        <w:rPr>
          <w:rFonts w:ascii="Times New Roman" w:eastAsia="Times New Roman" w:hAnsi="Times New Roman" w:cs="Times New Roman"/>
          <w:sz w:val="26"/>
          <w:szCs w:val="26"/>
          <w:lang w:val="uk-UA" w:eastAsia="uk-UA"/>
        </w:rPr>
        <w:t>У</w:t>
      </w:r>
      <w:r w:rsidR="00C45C41" w:rsidRPr="00C86F4C">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 xml:space="preserve">декларації особи, уповноваженої на виконання функцій держави або місцевого самоврядування, за 2016 рік суддя </w:t>
      </w:r>
      <w:r w:rsidR="00EA4113" w:rsidRPr="00C86F4C">
        <w:rPr>
          <w:rFonts w:ascii="Times New Roman" w:eastAsia="Times New Roman" w:hAnsi="Times New Roman" w:cs="Times New Roman"/>
          <w:sz w:val="26"/>
          <w:szCs w:val="26"/>
          <w:lang w:val="uk-UA" w:eastAsia="uk-UA"/>
        </w:rPr>
        <w:t>зазначив</w:t>
      </w:r>
      <w:r w:rsidR="005451EA" w:rsidRPr="00C86F4C">
        <w:rPr>
          <w:rFonts w:ascii="Times New Roman" w:eastAsia="Times New Roman" w:hAnsi="Times New Roman" w:cs="Times New Roman"/>
          <w:sz w:val="26"/>
          <w:szCs w:val="26"/>
          <w:lang w:val="uk-UA" w:eastAsia="uk-UA"/>
        </w:rPr>
        <w:t xml:space="preserve"> грошові активи </w:t>
      </w:r>
      <w:r w:rsidR="00EA4113" w:rsidRPr="00C86F4C">
        <w:rPr>
          <w:rFonts w:ascii="Times New Roman" w:eastAsia="Times New Roman" w:hAnsi="Times New Roman" w:cs="Times New Roman"/>
          <w:sz w:val="26"/>
          <w:szCs w:val="26"/>
          <w:lang w:val="uk-UA" w:eastAsia="uk-UA"/>
        </w:rPr>
        <w:t>в</w:t>
      </w:r>
      <w:r w:rsidR="005451EA" w:rsidRPr="00C86F4C">
        <w:rPr>
          <w:rFonts w:ascii="Times New Roman" w:eastAsia="Times New Roman" w:hAnsi="Times New Roman" w:cs="Times New Roman"/>
          <w:sz w:val="26"/>
          <w:szCs w:val="26"/>
          <w:lang w:val="uk-UA" w:eastAsia="uk-UA"/>
        </w:rPr>
        <w:t xml:space="preserve"> розмірі 237</w:t>
      </w:r>
      <w:r w:rsidR="00EC1A40">
        <w:rPr>
          <w:rFonts w:ascii="Times New Roman" w:eastAsia="Times New Roman" w:hAnsi="Times New Roman" w:cs="Times New Roman"/>
          <w:sz w:val="26"/>
          <w:szCs w:val="26"/>
          <w:lang w:val="uk-UA" w:eastAsia="uk-UA"/>
        </w:rPr>
        <w:t> </w:t>
      </w:r>
      <w:r w:rsidR="005451EA" w:rsidRPr="00C86F4C">
        <w:rPr>
          <w:rFonts w:ascii="Times New Roman" w:eastAsia="Times New Roman" w:hAnsi="Times New Roman" w:cs="Times New Roman"/>
          <w:sz w:val="26"/>
          <w:szCs w:val="26"/>
          <w:lang w:val="uk-UA" w:eastAsia="uk-UA"/>
        </w:rPr>
        <w:t xml:space="preserve">000 доларів США. Натомість відповідно до відомостей з Державного реєстру фізичних осіб </w:t>
      </w:r>
      <w:r w:rsidR="00EA4113" w:rsidRPr="00C86F4C">
        <w:rPr>
          <w:rFonts w:ascii="Times New Roman" w:eastAsia="Times New Roman" w:hAnsi="Times New Roman" w:cs="Times New Roman"/>
          <w:sz w:val="26"/>
          <w:szCs w:val="26"/>
          <w:lang w:val="uk-UA" w:eastAsia="uk-UA"/>
        </w:rPr>
        <w:t>–</w:t>
      </w:r>
      <w:r w:rsidR="005451EA" w:rsidRPr="00C86F4C">
        <w:rPr>
          <w:rFonts w:ascii="Times New Roman" w:eastAsia="Times New Roman" w:hAnsi="Times New Roman" w:cs="Times New Roman"/>
          <w:sz w:val="26"/>
          <w:szCs w:val="26"/>
          <w:lang w:val="uk-UA" w:eastAsia="uk-UA"/>
        </w:rPr>
        <w:t xml:space="preserve"> платників податків сукупний дохід судді та його дружини за 2004</w:t>
      </w:r>
      <w:r w:rsidR="00EA4113" w:rsidRPr="00C86F4C">
        <w:rPr>
          <w:rFonts w:ascii="Times New Roman" w:eastAsia="Times New Roman" w:hAnsi="Times New Roman" w:cs="Times New Roman"/>
          <w:sz w:val="26"/>
          <w:szCs w:val="26"/>
          <w:lang w:val="uk-UA" w:eastAsia="uk-UA"/>
        </w:rPr>
        <w:t>–</w:t>
      </w:r>
      <w:r w:rsidR="005451EA" w:rsidRPr="00C86F4C">
        <w:rPr>
          <w:rFonts w:ascii="Times New Roman" w:eastAsia="Times New Roman" w:hAnsi="Times New Roman" w:cs="Times New Roman"/>
          <w:sz w:val="26"/>
          <w:szCs w:val="26"/>
          <w:lang w:val="uk-UA" w:eastAsia="uk-UA"/>
        </w:rPr>
        <w:t xml:space="preserve">2015 роки </w:t>
      </w:r>
      <w:r w:rsidR="00EA4113" w:rsidRPr="00C86F4C">
        <w:rPr>
          <w:rFonts w:ascii="Times New Roman" w:eastAsia="Times New Roman" w:hAnsi="Times New Roman" w:cs="Times New Roman"/>
          <w:sz w:val="26"/>
          <w:szCs w:val="26"/>
          <w:lang w:val="uk-UA" w:eastAsia="uk-UA"/>
        </w:rPr>
        <w:t>становить</w:t>
      </w:r>
      <w:r w:rsidR="005451EA" w:rsidRPr="00C86F4C">
        <w:rPr>
          <w:rFonts w:ascii="Times New Roman" w:eastAsia="Times New Roman" w:hAnsi="Times New Roman" w:cs="Times New Roman"/>
          <w:sz w:val="26"/>
          <w:szCs w:val="26"/>
          <w:lang w:val="uk-UA" w:eastAsia="uk-UA"/>
        </w:rPr>
        <w:t xml:space="preserve"> близько 208</w:t>
      </w:r>
      <w:r w:rsidR="00EC1A40">
        <w:rPr>
          <w:rFonts w:ascii="Times New Roman" w:eastAsia="Times New Roman" w:hAnsi="Times New Roman" w:cs="Times New Roman"/>
          <w:sz w:val="26"/>
          <w:szCs w:val="26"/>
          <w:lang w:val="uk-UA" w:eastAsia="uk-UA"/>
        </w:rPr>
        <w:t> </w:t>
      </w:r>
      <w:r w:rsidR="00EA4113" w:rsidRPr="00C86F4C">
        <w:rPr>
          <w:rFonts w:ascii="Times New Roman" w:eastAsia="Times New Roman" w:hAnsi="Times New Roman" w:cs="Times New Roman"/>
          <w:sz w:val="26"/>
          <w:szCs w:val="26"/>
          <w:lang w:val="uk-UA" w:eastAsia="uk-UA"/>
        </w:rPr>
        <w:t>000</w:t>
      </w:r>
      <w:r w:rsidR="005451EA" w:rsidRPr="00C86F4C">
        <w:rPr>
          <w:rFonts w:ascii="Times New Roman" w:eastAsia="Times New Roman" w:hAnsi="Times New Roman" w:cs="Times New Roman"/>
          <w:sz w:val="26"/>
          <w:szCs w:val="26"/>
          <w:lang w:val="uk-UA" w:eastAsia="uk-UA"/>
        </w:rPr>
        <w:t xml:space="preserve"> доларів США (з перерахуванням доходів на валюту за кожен рік). Дохід сім’ї</w:t>
      </w:r>
      <w:r w:rsidR="00EA4113" w:rsidRPr="00C86F4C">
        <w:rPr>
          <w:rFonts w:ascii="Times New Roman" w:eastAsia="Times New Roman" w:hAnsi="Times New Roman" w:cs="Times New Roman"/>
          <w:sz w:val="26"/>
          <w:szCs w:val="26"/>
          <w:lang w:val="uk-UA" w:eastAsia="uk-UA"/>
        </w:rPr>
        <w:t>,</w:t>
      </w:r>
      <w:r w:rsidR="005451EA" w:rsidRPr="00C86F4C">
        <w:rPr>
          <w:rFonts w:ascii="Times New Roman" w:eastAsia="Times New Roman" w:hAnsi="Times New Roman" w:cs="Times New Roman"/>
          <w:sz w:val="26"/>
          <w:szCs w:val="26"/>
          <w:lang w:val="uk-UA" w:eastAsia="uk-UA"/>
        </w:rPr>
        <w:t xml:space="preserve"> вказаний у декларації судді за 2016 рік</w:t>
      </w:r>
      <w:r w:rsidR="00EA4113" w:rsidRPr="00C86F4C">
        <w:rPr>
          <w:rFonts w:ascii="Times New Roman" w:eastAsia="Times New Roman" w:hAnsi="Times New Roman" w:cs="Times New Roman"/>
          <w:sz w:val="26"/>
          <w:szCs w:val="26"/>
          <w:lang w:val="uk-UA" w:eastAsia="uk-UA"/>
        </w:rPr>
        <w:t>,</w:t>
      </w:r>
      <w:r w:rsidR="005451EA" w:rsidRPr="00C86F4C">
        <w:rPr>
          <w:rFonts w:ascii="Times New Roman" w:eastAsia="Times New Roman" w:hAnsi="Times New Roman" w:cs="Times New Roman"/>
          <w:sz w:val="26"/>
          <w:szCs w:val="26"/>
          <w:lang w:val="uk-UA" w:eastAsia="uk-UA"/>
        </w:rPr>
        <w:t xml:space="preserve"> у перерахунку на долари за курсом на останній день року становить близько 50</w:t>
      </w:r>
      <w:r w:rsidR="00EC1A40">
        <w:rPr>
          <w:rFonts w:ascii="Times New Roman" w:eastAsia="Times New Roman" w:hAnsi="Times New Roman" w:cs="Times New Roman"/>
          <w:sz w:val="26"/>
          <w:szCs w:val="26"/>
          <w:lang w:val="uk-UA" w:eastAsia="uk-UA"/>
        </w:rPr>
        <w:t> </w:t>
      </w:r>
      <w:r w:rsidR="005451EA" w:rsidRPr="00C86F4C">
        <w:rPr>
          <w:rFonts w:ascii="Times New Roman" w:eastAsia="Times New Roman" w:hAnsi="Times New Roman" w:cs="Times New Roman"/>
          <w:sz w:val="26"/>
          <w:szCs w:val="26"/>
          <w:lang w:val="uk-UA" w:eastAsia="uk-UA"/>
        </w:rPr>
        <w:t>000 доларів США.</w:t>
      </w:r>
    </w:p>
    <w:p w:rsidR="005A0970"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Тобто задекларовані заощадження відрізняються від загального доходу подружжя за 13 років на 21</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000 доларів</w:t>
      </w:r>
      <w:r w:rsidR="00DE6ECD" w:rsidRPr="00C86F4C">
        <w:rPr>
          <w:rFonts w:ascii="Times New Roman" w:eastAsia="Times New Roman" w:hAnsi="Times New Roman" w:cs="Times New Roman"/>
          <w:sz w:val="26"/>
          <w:szCs w:val="26"/>
          <w:lang w:eastAsia="uk-UA"/>
        </w:rPr>
        <w:t xml:space="preserve"> США</w:t>
      </w:r>
      <w:r w:rsidRPr="00C86F4C">
        <w:rPr>
          <w:rFonts w:ascii="Times New Roman" w:eastAsia="Times New Roman" w:hAnsi="Times New Roman" w:cs="Times New Roman"/>
          <w:sz w:val="26"/>
          <w:szCs w:val="26"/>
          <w:lang w:eastAsia="uk-UA"/>
        </w:rPr>
        <w:t>. Водночас у сім</w:t>
      </w:r>
      <w:r w:rsidR="00EA4113"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ї судді наявне численне цінне майно, на придбання якого здійснювалися витрати до 2016 року, зокрема: </w:t>
      </w:r>
    </w:p>
    <w:p w:rsidR="005A0970"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 житловий будинок </w:t>
      </w:r>
      <w:r w:rsidR="00EA4113" w:rsidRPr="009A066F">
        <w:rPr>
          <w:rFonts w:ascii="Times New Roman" w:eastAsia="Times New Roman" w:hAnsi="Times New Roman" w:cs="Times New Roman"/>
          <w:sz w:val="26"/>
          <w:szCs w:val="26"/>
          <w:lang w:eastAsia="uk-UA"/>
        </w:rPr>
        <w:t>у</w:t>
      </w:r>
      <w:r w:rsidRPr="009A066F">
        <w:rPr>
          <w:rFonts w:ascii="Times New Roman" w:eastAsia="Times New Roman" w:hAnsi="Times New Roman" w:cs="Times New Roman"/>
          <w:sz w:val="26"/>
          <w:szCs w:val="26"/>
          <w:lang w:eastAsia="uk-UA"/>
        </w:rPr>
        <w:t xml:space="preserve"> с</w:t>
      </w:r>
      <w:r w:rsidR="00EA4113" w:rsidRPr="009A066F">
        <w:rPr>
          <w:rFonts w:ascii="Times New Roman" w:eastAsia="Times New Roman" w:hAnsi="Times New Roman" w:cs="Times New Roman"/>
          <w:sz w:val="26"/>
          <w:szCs w:val="26"/>
          <w:lang w:eastAsia="uk-UA"/>
        </w:rPr>
        <w:t>елі Дзвінкове</w:t>
      </w:r>
      <w:r w:rsidRPr="009A066F">
        <w:rPr>
          <w:rFonts w:ascii="Times New Roman" w:eastAsia="Times New Roman" w:hAnsi="Times New Roman" w:cs="Times New Roman"/>
          <w:sz w:val="26"/>
          <w:szCs w:val="26"/>
          <w:lang w:eastAsia="uk-UA"/>
        </w:rPr>
        <w:t xml:space="preserve"> Васильківського</w:t>
      </w:r>
      <w:r w:rsidRPr="00C86F4C">
        <w:rPr>
          <w:rFonts w:ascii="Times New Roman" w:eastAsia="Times New Roman" w:hAnsi="Times New Roman" w:cs="Times New Roman"/>
          <w:sz w:val="26"/>
          <w:szCs w:val="26"/>
          <w:lang w:eastAsia="uk-UA"/>
        </w:rPr>
        <w:t xml:space="preserve"> району Київської області площею 206,9 </w:t>
      </w:r>
      <w:proofErr w:type="spellStart"/>
      <w:r w:rsidRPr="00C86F4C">
        <w:rPr>
          <w:rFonts w:ascii="Times New Roman" w:eastAsia="Times New Roman" w:hAnsi="Times New Roman" w:cs="Times New Roman"/>
          <w:sz w:val="26"/>
          <w:szCs w:val="26"/>
          <w:lang w:eastAsia="uk-UA"/>
        </w:rPr>
        <w:t>кв.м</w:t>
      </w:r>
      <w:proofErr w:type="spellEnd"/>
      <w:r w:rsidRPr="00C86F4C">
        <w:rPr>
          <w:rFonts w:ascii="Times New Roman" w:eastAsia="Times New Roman" w:hAnsi="Times New Roman" w:cs="Times New Roman"/>
          <w:sz w:val="26"/>
          <w:szCs w:val="26"/>
          <w:lang w:eastAsia="uk-UA"/>
        </w:rPr>
        <w:t xml:space="preserve"> (дата набуття: червень 2008 року); </w:t>
      </w:r>
    </w:p>
    <w:p w:rsidR="005A0970"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квартира в м</w:t>
      </w:r>
      <w:r w:rsidR="00EA4113" w:rsidRPr="00C86F4C">
        <w:rPr>
          <w:rFonts w:ascii="Times New Roman" w:eastAsia="Times New Roman" w:hAnsi="Times New Roman" w:cs="Times New Roman"/>
          <w:sz w:val="26"/>
          <w:szCs w:val="26"/>
          <w:lang w:eastAsia="uk-UA"/>
        </w:rPr>
        <w:t>істі</w:t>
      </w:r>
      <w:r w:rsidRPr="00C86F4C">
        <w:rPr>
          <w:rFonts w:ascii="Times New Roman" w:eastAsia="Times New Roman" w:hAnsi="Times New Roman" w:cs="Times New Roman"/>
          <w:sz w:val="26"/>
          <w:szCs w:val="26"/>
          <w:lang w:eastAsia="uk-UA"/>
        </w:rPr>
        <w:t xml:space="preserve"> Ки</w:t>
      </w:r>
      <w:r w:rsidR="00EA4113" w:rsidRPr="00C86F4C">
        <w:rPr>
          <w:rFonts w:ascii="Times New Roman" w:eastAsia="Times New Roman" w:hAnsi="Times New Roman" w:cs="Times New Roman"/>
          <w:sz w:val="26"/>
          <w:szCs w:val="26"/>
          <w:lang w:eastAsia="uk-UA"/>
        </w:rPr>
        <w:t>є</w:t>
      </w:r>
      <w:r w:rsidRPr="00C86F4C">
        <w:rPr>
          <w:rFonts w:ascii="Times New Roman" w:eastAsia="Times New Roman" w:hAnsi="Times New Roman" w:cs="Times New Roman"/>
          <w:sz w:val="26"/>
          <w:szCs w:val="26"/>
          <w:lang w:eastAsia="uk-UA"/>
        </w:rPr>
        <w:t>в</w:t>
      </w:r>
      <w:r w:rsidR="00EA4113" w:rsidRPr="00C86F4C">
        <w:rPr>
          <w:rFonts w:ascii="Times New Roman" w:eastAsia="Times New Roman" w:hAnsi="Times New Roman" w:cs="Times New Roman"/>
          <w:sz w:val="26"/>
          <w:szCs w:val="26"/>
          <w:lang w:eastAsia="uk-UA"/>
        </w:rPr>
        <w:t>і</w:t>
      </w:r>
      <w:r w:rsidRPr="00C86F4C">
        <w:rPr>
          <w:rFonts w:ascii="Times New Roman" w:eastAsia="Times New Roman" w:hAnsi="Times New Roman" w:cs="Times New Roman"/>
          <w:sz w:val="26"/>
          <w:szCs w:val="26"/>
          <w:lang w:eastAsia="uk-UA"/>
        </w:rPr>
        <w:t xml:space="preserve"> площею 55,7 </w:t>
      </w:r>
      <w:proofErr w:type="spellStart"/>
      <w:r w:rsidRPr="00C86F4C">
        <w:rPr>
          <w:rFonts w:ascii="Times New Roman" w:eastAsia="Times New Roman" w:hAnsi="Times New Roman" w:cs="Times New Roman"/>
          <w:sz w:val="26"/>
          <w:szCs w:val="26"/>
          <w:lang w:eastAsia="uk-UA"/>
        </w:rPr>
        <w:t>кв.м</w:t>
      </w:r>
      <w:proofErr w:type="spellEnd"/>
      <w:r w:rsidRPr="00C86F4C">
        <w:rPr>
          <w:rFonts w:ascii="Times New Roman" w:eastAsia="Times New Roman" w:hAnsi="Times New Roman" w:cs="Times New Roman"/>
          <w:sz w:val="26"/>
          <w:szCs w:val="26"/>
          <w:lang w:eastAsia="uk-UA"/>
        </w:rPr>
        <w:t xml:space="preserve"> (дата набуття: травень 2002 року, вартість: 119</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250 грн, орієнтовно 22</w:t>
      </w:r>
      <w:r w:rsidR="005A0970" w:rsidRPr="00C86F4C">
        <w:rPr>
          <w:rFonts w:ascii="Times New Roman" w:eastAsia="Times New Roman" w:hAnsi="Times New Roman" w:cs="Times New Roman"/>
          <w:sz w:val="26"/>
          <w:szCs w:val="26"/>
          <w:lang w:eastAsia="uk-UA"/>
        </w:rPr>
        <w:t xml:space="preserve"> 000 </w:t>
      </w:r>
      <w:r w:rsidRPr="00C86F4C">
        <w:rPr>
          <w:rFonts w:ascii="Times New Roman" w:eastAsia="Times New Roman" w:hAnsi="Times New Roman" w:cs="Times New Roman"/>
          <w:sz w:val="26"/>
          <w:szCs w:val="26"/>
          <w:lang w:eastAsia="uk-UA"/>
        </w:rPr>
        <w:t xml:space="preserve">доларів США); </w:t>
      </w:r>
    </w:p>
    <w:p w:rsidR="005451EA"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квартира в м</w:t>
      </w:r>
      <w:r w:rsidR="00EA4113" w:rsidRPr="00C86F4C">
        <w:rPr>
          <w:rFonts w:ascii="Times New Roman" w:eastAsia="Times New Roman" w:hAnsi="Times New Roman" w:cs="Times New Roman"/>
          <w:sz w:val="26"/>
          <w:szCs w:val="26"/>
          <w:lang w:eastAsia="uk-UA"/>
        </w:rPr>
        <w:t>істі</w:t>
      </w:r>
      <w:r w:rsidRPr="00C86F4C">
        <w:rPr>
          <w:rFonts w:ascii="Times New Roman" w:eastAsia="Times New Roman" w:hAnsi="Times New Roman" w:cs="Times New Roman"/>
          <w:sz w:val="26"/>
          <w:szCs w:val="26"/>
          <w:lang w:eastAsia="uk-UA"/>
        </w:rPr>
        <w:t xml:space="preserve"> Ки</w:t>
      </w:r>
      <w:r w:rsidR="00EA4113" w:rsidRPr="00C86F4C">
        <w:rPr>
          <w:rFonts w:ascii="Times New Roman" w:eastAsia="Times New Roman" w:hAnsi="Times New Roman" w:cs="Times New Roman"/>
          <w:sz w:val="26"/>
          <w:szCs w:val="26"/>
          <w:lang w:eastAsia="uk-UA"/>
        </w:rPr>
        <w:t>є</w:t>
      </w:r>
      <w:r w:rsidRPr="00C86F4C">
        <w:rPr>
          <w:rFonts w:ascii="Times New Roman" w:eastAsia="Times New Roman" w:hAnsi="Times New Roman" w:cs="Times New Roman"/>
          <w:sz w:val="26"/>
          <w:szCs w:val="26"/>
          <w:lang w:eastAsia="uk-UA"/>
        </w:rPr>
        <w:t>в</w:t>
      </w:r>
      <w:r w:rsidR="00EA4113" w:rsidRPr="00C86F4C">
        <w:rPr>
          <w:rFonts w:ascii="Times New Roman" w:eastAsia="Times New Roman" w:hAnsi="Times New Roman" w:cs="Times New Roman"/>
          <w:sz w:val="26"/>
          <w:szCs w:val="26"/>
          <w:lang w:eastAsia="uk-UA"/>
        </w:rPr>
        <w:t>і</w:t>
      </w:r>
      <w:r w:rsidRPr="00C86F4C">
        <w:rPr>
          <w:rFonts w:ascii="Times New Roman" w:eastAsia="Times New Roman" w:hAnsi="Times New Roman" w:cs="Times New Roman"/>
          <w:sz w:val="26"/>
          <w:szCs w:val="26"/>
          <w:lang w:eastAsia="uk-UA"/>
        </w:rPr>
        <w:t xml:space="preserve"> площею 64,4 </w:t>
      </w:r>
      <w:proofErr w:type="spellStart"/>
      <w:r w:rsidRPr="00C86F4C">
        <w:rPr>
          <w:rFonts w:ascii="Times New Roman" w:eastAsia="Times New Roman" w:hAnsi="Times New Roman" w:cs="Times New Roman"/>
          <w:sz w:val="26"/>
          <w:szCs w:val="26"/>
          <w:lang w:eastAsia="uk-UA"/>
        </w:rPr>
        <w:t>кв.м</w:t>
      </w:r>
      <w:proofErr w:type="spellEnd"/>
      <w:r w:rsidRPr="00C86F4C">
        <w:rPr>
          <w:rFonts w:ascii="Times New Roman" w:eastAsia="Times New Roman" w:hAnsi="Times New Roman" w:cs="Times New Roman"/>
          <w:sz w:val="26"/>
          <w:szCs w:val="26"/>
          <w:lang w:eastAsia="uk-UA"/>
        </w:rPr>
        <w:t xml:space="preserve"> (дата набуття: вересень 2006 року, вартість: 223</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681 грн, орієнтовно 44</w:t>
      </w:r>
      <w:r w:rsidR="005A0970" w:rsidRPr="00C86F4C">
        <w:rPr>
          <w:rFonts w:ascii="Times New Roman" w:eastAsia="Times New Roman" w:hAnsi="Times New Roman" w:cs="Times New Roman"/>
          <w:sz w:val="26"/>
          <w:szCs w:val="26"/>
          <w:lang w:eastAsia="uk-UA"/>
        </w:rPr>
        <w:t xml:space="preserve"> 000 </w:t>
      </w:r>
      <w:r w:rsidRPr="00C86F4C">
        <w:rPr>
          <w:rFonts w:ascii="Times New Roman" w:eastAsia="Times New Roman" w:hAnsi="Times New Roman" w:cs="Times New Roman"/>
          <w:sz w:val="26"/>
          <w:szCs w:val="26"/>
          <w:lang w:eastAsia="uk-UA"/>
        </w:rPr>
        <w:t>доларів США);</w:t>
      </w:r>
    </w:p>
    <w:p w:rsidR="005451EA"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lastRenderedPageBreak/>
        <w:t xml:space="preserve">- автомобіль </w:t>
      </w:r>
      <w:r w:rsidR="00EA4113" w:rsidRPr="00C86F4C">
        <w:rPr>
          <w:rFonts w:ascii="Times New Roman" w:eastAsia="Times New Roman" w:hAnsi="Times New Roman" w:cs="Times New Roman"/>
          <w:sz w:val="26"/>
          <w:szCs w:val="26"/>
          <w:lang w:eastAsia="uk-UA"/>
        </w:rPr>
        <w:t>«</w:t>
      </w:r>
      <w:proofErr w:type="spellStart"/>
      <w:r w:rsidRPr="00C86F4C">
        <w:rPr>
          <w:rFonts w:ascii="Times New Roman" w:eastAsia="Times New Roman" w:hAnsi="Times New Roman" w:cs="Times New Roman"/>
          <w:sz w:val="26"/>
          <w:szCs w:val="26"/>
          <w:lang w:eastAsia="uk-UA"/>
        </w:rPr>
        <w:t>Honda</w:t>
      </w:r>
      <w:proofErr w:type="spellEnd"/>
      <w:r w:rsidRPr="00C86F4C">
        <w:rPr>
          <w:rFonts w:ascii="Times New Roman" w:eastAsia="Times New Roman" w:hAnsi="Times New Roman" w:cs="Times New Roman"/>
          <w:sz w:val="26"/>
          <w:szCs w:val="26"/>
          <w:lang w:eastAsia="uk-UA"/>
        </w:rPr>
        <w:t xml:space="preserve"> </w:t>
      </w:r>
      <w:proofErr w:type="spellStart"/>
      <w:r w:rsidRPr="00C86F4C">
        <w:rPr>
          <w:rFonts w:ascii="Times New Roman" w:eastAsia="Times New Roman" w:hAnsi="Times New Roman" w:cs="Times New Roman"/>
          <w:sz w:val="26"/>
          <w:szCs w:val="26"/>
          <w:lang w:eastAsia="uk-UA"/>
        </w:rPr>
        <w:t>Pilot</w:t>
      </w:r>
      <w:proofErr w:type="spellEnd"/>
      <w:r w:rsidR="00EA4113"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 (дата набуття: жовтень 2008 року, вартість: 119</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400 грн,</w:t>
      </w:r>
    </w:p>
    <w:p w:rsidR="005451EA" w:rsidRPr="00C86F4C" w:rsidRDefault="005451EA" w:rsidP="005451EA">
      <w:pPr>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орієнтовно 24</w:t>
      </w:r>
      <w:r w:rsidR="00EC1A40">
        <w:rPr>
          <w:rFonts w:ascii="Times New Roman" w:eastAsia="Times New Roman" w:hAnsi="Times New Roman" w:cs="Times New Roman"/>
          <w:sz w:val="26"/>
          <w:szCs w:val="26"/>
          <w:lang w:eastAsia="uk-UA"/>
        </w:rPr>
        <w:t> </w:t>
      </w:r>
      <w:r w:rsidR="005A0970" w:rsidRPr="00C86F4C">
        <w:rPr>
          <w:rFonts w:ascii="Times New Roman" w:eastAsia="Times New Roman" w:hAnsi="Times New Roman" w:cs="Times New Roman"/>
          <w:sz w:val="26"/>
          <w:szCs w:val="26"/>
          <w:lang w:eastAsia="uk-UA"/>
        </w:rPr>
        <w:t xml:space="preserve">000 </w:t>
      </w:r>
      <w:r w:rsidRPr="00C86F4C">
        <w:rPr>
          <w:rFonts w:ascii="Times New Roman" w:eastAsia="Times New Roman" w:hAnsi="Times New Roman" w:cs="Times New Roman"/>
          <w:sz w:val="26"/>
          <w:szCs w:val="26"/>
          <w:lang w:eastAsia="uk-UA"/>
        </w:rPr>
        <w:t>доларів США);</w:t>
      </w:r>
    </w:p>
    <w:p w:rsidR="005451EA" w:rsidRPr="00C86F4C" w:rsidRDefault="005451EA" w:rsidP="005451EA">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 автомобіль </w:t>
      </w:r>
      <w:r w:rsidR="00EA4113" w:rsidRPr="00C86F4C">
        <w:rPr>
          <w:rFonts w:ascii="Times New Roman" w:eastAsia="Times New Roman" w:hAnsi="Times New Roman" w:cs="Times New Roman"/>
          <w:sz w:val="26"/>
          <w:szCs w:val="26"/>
          <w:lang w:eastAsia="uk-UA"/>
        </w:rPr>
        <w:t>«</w:t>
      </w:r>
      <w:proofErr w:type="spellStart"/>
      <w:r w:rsidRPr="00C86F4C">
        <w:rPr>
          <w:rFonts w:ascii="Times New Roman" w:eastAsia="Times New Roman" w:hAnsi="Times New Roman" w:cs="Times New Roman"/>
          <w:sz w:val="26"/>
          <w:szCs w:val="26"/>
          <w:lang w:eastAsia="uk-UA"/>
        </w:rPr>
        <w:t>Honda</w:t>
      </w:r>
      <w:proofErr w:type="spellEnd"/>
      <w:r w:rsidRPr="00C86F4C">
        <w:rPr>
          <w:rFonts w:ascii="Times New Roman" w:eastAsia="Times New Roman" w:hAnsi="Times New Roman" w:cs="Times New Roman"/>
          <w:sz w:val="26"/>
          <w:szCs w:val="26"/>
          <w:lang w:eastAsia="uk-UA"/>
        </w:rPr>
        <w:t xml:space="preserve"> </w:t>
      </w:r>
      <w:proofErr w:type="spellStart"/>
      <w:r w:rsidRPr="00C86F4C">
        <w:rPr>
          <w:rFonts w:ascii="Times New Roman" w:eastAsia="Times New Roman" w:hAnsi="Times New Roman" w:cs="Times New Roman"/>
          <w:sz w:val="26"/>
          <w:szCs w:val="26"/>
          <w:lang w:eastAsia="uk-UA"/>
        </w:rPr>
        <w:t>Civic</w:t>
      </w:r>
      <w:proofErr w:type="spellEnd"/>
      <w:r w:rsidR="00EA4113"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 (дата набуття: вересень 2004 року, вартість: 104</w:t>
      </w:r>
      <w:r w:rsidR="00EC1A40">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688 грн,</w:t>
      </w:r>
    </w:p>
    <w:p w:rsidR="005451EA" w:rsidRPr="00C86F4C" w:rsidRDefault="005451EA" w:rsidP="005451EA">
      <w:pPr>
        <w:spacing w:after="0" w:line="240" w:lineRule="auto"/>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орієнтовно 19</w:t>
      </w:r>
      <w:r w:rsidR="005A0970" w:rsidRPr="00C86F4C">
        <w:rPr>
          <w:rFonts w:ascii="Times New Roman" w:eastAsia="Times New Roman" w:hAnsi="Times New Roman" w:cs="Times New Roman"/>
          <w:sz w:val="26"/>
          <w:szCs w:val="26"/>
          <w:lang w:eastAsia="uk-UA"/>
        </w:rPr>
        <w:t xml:space="preserve"> 000 </w:t>
      </w:r>
      <w:r w:rsidRPr="00C86F4C">
        <w:rPr>
          <w:rFonts w:ascii="Times New Roman" w:eastAsia="Times New Roman" w:hAnsi="Times New Roman" w:cs="Times New Roman"/>
          <w:sz w:val="26"/>
          <w:szCs w:val="26"/>
          <w:lang w:eastAsia="uk-UA"/>
        </w:rPr>
        <w:t>доларів США).</w:t>
      </w:r>
    </w:p>
    <w:p w:rsidR="004B2025" w:rsidRPr="00C86F4C" w:rsidRDefault="005A0970" w:rsidP="005451EA">
      <w:pPr>
        <w:pStyle w:val="a7"/>
        <w:tabs>
          <w:tab w:val="left" w:pos="993"/>
        </w:tabs>
        <w:spacing w:after="0" w:line="240" w:lineRule="auto"/>
        <w:ind w:left="0" w:firstLine="709"/>
        <w:jc w:val="both"/>
        <w:rPr>
          <w:rFonts w:ascii="Times New Roman" w:eastAsia="Times New Roman" w:hAnsi="Times New Roman" w:cs="Times New Roman"/>
          <w:sz w:val="26"/>
          <w:szCs w:val="26"/>
          <w:lang w:val="uk-UA" w:eastAsia="uk-UA"/>
        </w:rPr>
      </w:pPr>
      <w:r w:rsidRPr="00C86F4C">
        <w:rPr>
          <w:rFonts w:ascii="Times New Roman" w:eastAsia="Times New Roman" w:hAnsi="Times New Roman" w:cs="Times New Roman"/>
          <w:sz w:val="26"/>
          <w:szCs w:val="26"/>
          <w:lang w:val="uk-UA" w:eastAsia="uk-UA"/>
        </w:rPr>
        <w:t>ГРД зауважує</w:t>
      </w:r>
      <w:r w:rsidR="005451EA" w:rsidRPr="00C86F4C">
        <w:rPr>
          <w:rFonts w:ascii="Times New Roman" w:eastAsia="Times New Roman" w:hAnsi="Times New Roman" w:cs="Times New Roman"/>
          <w:sz w:val="26"/>
          <w:szCs w:val="26"/>
          <w:lang w:val="uk-UA" w:eastAsia="uk-UA"/>
        </w:rPr>
        <w:t xml:space="preserve">, що подружжя з 2007 року має двох </w:t>
      </w:r>
      <w:r w:rsidR="000A2E4F">
        <w:rPr>
          <w:rFonts w:ascii="Times New Roman" w:eastAsia="Times New Roman" w:hAnsi="Times New Roman" w:cs="Times New Roman"/>
          <w:sz w:val="26"/>
          <w:szCs w:val="26"/>
          <w:lang w:val="uk-UA" w:eastAsia="uk-UA"/>
        </w:rPr>
        <w:t>ІНФОРМАЦІЯ_1</w:t>
      </w:r>
      <w:r w:rsidR="005451EA" w:rsidRPr="00C86F4C">
        <w:rPr>
          <w:rFonts w:ascii="Times New Roman" w:eastAsia="Times New Roman" w:hAnsi="Times New Roman" w:cs="Times New Roman"/>
          <w:sz w:val="26"/>
          <w:szCs w:val="26"/>
          <w:lang w:val="uk-UA" w:eastAsia="uk-UA"/>
        </w:rPr>
        <w:t xml:space="preserve"> дітей, що також обумовлює додаткові витрати на побут сі</w:t>
      </w:r>
      <w:r w:rsidR="00EA4113" w:rsidRPr="00C86F4C">
        <w:rPr>
          <w:rFonts w:ascii="Times New Roman" w:eastAsia="Times New Roman" w:hAnsi="Times New Roman" w:cs="Times New Roman"/>
          <w:sz w:val="26"/>
          <w:szCs w:val="26"/>
          <w:lang w:val="uk-UA" w:eastAsia="uk-UA"/>
        </w:rPr>
        <w:t>м’ї. З огляду на викладене вище</w:t>
      </w:r>
      <w:r w:rsidR="005451EA" w:rsidRPr="00C86F4C">
        <w:rPr>
          <w:rFonts w:ascii="Times New Roman" w:eastAsia="Times New Roman" w:hAnsi="Times New Roman" w:cs="Times New Roman"/>
          <w:sz w:val="26"/>
          <w:szCs w:val="26"/>
          <w:lang w:val="uk-UA" w:eastAsia="uk-UA"/>
        </w:rPr>
        <w:t xml:space="preserve"> у стороннього</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спостерігача</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виникають</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обґрунтовані</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сумніви</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щодо</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легальності</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заощаджених</w:t>
      </w:r>
      <w:r w:rsidR="005451EA" w:rsidRPr="000A2E4F">
        <w:rPr>
          <w:rFonts w:ascii="Times New Roman" w:eastAsia="Times New Roman" w:hAnsi="Times New Roman" w:cs="Times New Roman"/>
          <w:sz w:val="26"/>
          <w:szCs w:val="26"/>
          <w:lang w:val="uk-UA" w:eastAsia="uk-UA"/>
        </w:rPr>
        <w:t xml:space="preserve"> </w:t>
      </w:r>
      <w:r w:rsidR="005451EA" w:rsidRPr="00C86F4C">
        <w:rPr>
          <w:rFonts w:ascii="Times New Roman" w:eastAsia="Times New Roman" w:hAnsi="Times New Roman" w:cs="Times New Roman"/>
          <w:sz w:val="26"/>
          <w:szCs w:val="26"/>
          <w:lang w:val="uk-UA" w:eastAsia="uk-UA"/>
        </w:rPr>
        <w:t>237</w:t>
      </w:r>
      <w:r w:rsidR="00EC1A40">
        <w:rPr>
          <w:rFonts w:ascii="Times New Roman" w:eastAsia="Times New Roman" w:hAnsi="Times New Roman" w:cs="Times New Roman"/>
          <w:sz w:val="26"/>
          <w:szCs w:val="26"/>
          <w:lang w:val="uk-UA" w:eastAsia="uk-UA"/>
        </w:rPr>
        <w:t> </w:t>
      </w:r>
      <w:r w:rsidR="00EA4113" w:rsidRPr="00C86F4C">
        <w:rPr>
          <w:rFonts w:ascii="Times New Roman" w:eastAsia="Times New Roman" w:hAnsi="Times New Roman" w:cs="Times New Roman"/>
          <w:sz w:val="26"/>
          <w:szCs w:val="26"/>
          <w:lang w:val="uk-UA" w:eastAsia="uk-UA"/>
        </w:rPr>
        <w:t>000</w:t>
      </w:r>
      <w:r w:rsidR="005451EA" w:rsidRPr="00C86F4C">
        <w:rPr>
          <w:rFonts w:ascii="Times New Roman" w:eastAsia="Times New Roman" w:hAnsi="Times New Roman" w:cs="Times New Roman"/>
          <w:sz w:val="26"/>
          <w:szCs w:val="26"/>
          <w:lang w:val="uk-UA" w:eastAsia="uk-UA"/>
        </w:rPr>
        <w:t xml:space="preserve"> доларів </w:t>
      </w:r>
      <w:r w:rsidR="00D04D52" w:rsidRPr="00C86F4C">
        <w:rPr>
          <w:rFonts w:ascii="Times New Roman" w:eastAsia="Times New Roman" w:hAnsi="Times New Roman" w:cs="Times New Roman"/>
          <w:sz w:val="26"/>
          <w:szCs w:val="26"/>
          <w:lang w:val="uk-UA" w:eastAsia="uk-UA"/>
        </w:rPr>
        <w:t xml:space="preserve">США </w:t>
      </w:r>
      <w:r w:rsidR="005451EA" w:rsidRPr="00C86F4C">
        <w:rPr>
          <w:rFonts w:ascii="Times New Roman" w:eastAsia="Times New Roman" w:hAnsi="Times New Roman" w:cs="Times New Roman"/>
          <w:sz w:val="26"/>
          <w:szCs w:val="26"/>
          <w:lang w:val="uk-UA" w:eastAsia="uk-UA"/>
        </w:rPr>
        <w:t>станом на 2016 рік.</w:t>
      </w:r>
    </w:p>
    <w:p w:rsidR="00EC1A40" w:rsidRDefault="005A0970" w:rsidP="00EC1A40">
      <w:pPr>
        <w:pStyle w:val="a7"/>
        <w:numPr>
          <w:ilvl w:val="0"/>
          <w:numId w:val="5"/>
        </w:numPr>
        <w:spacing w:after="0" w:line="240" w:lineRule="auto"/>
        <w:ind w:left="0" w:right="-144" w:firstLine="360"/>
        <w:jc w:val="both"/>
        <w:rPr>
          <w:rFonts w:ascii="Times New Roman" w:eastAsia="Times New Roman" w:hAnsi="Times New Roman" w:cs="Times New Roman"/>
          <w:sz w:val="26"/>
          <w:szCs w:val="26"/>
          <w:lang w:val="uk-UA" w:eastAsia="uk-UA"/>
        </w:rPr>
      </w:pPr>
      <w:r w:rsidRPr="00C86F4C">
        <w:rPr>
          <w:rFonts w:ascii="Times New Roman" w:eastAsia="Times New Roman" w:hAnsi="Times New Roman" w:cs="Times New Roman"/>
          <w:sz w:val="26"/>
          <w:szCs w:val="26"/>
          <w:lang w:val="uk-UA" w:eastAsia="uk-UA"/>
        </w:rPr>
        <w:t xml:space="preserve"> У деклараціях особи, уповноваженої на виконання функцій держави або місцевого самоврядування, за 2016</w:t>
      </w:r>
      <w:r w:rsidR="00EA4113" w:rsidRPr="00C86F4C">
        <w:rPr>
          <w:rFonts w:ascii="Times New Roman" w:eastAsia="Times New Roman" w:hAnsi="Times New Roman" w:cs="Times New Roman"/>
          <w:sz w:val="26"/>
          <w:szCs w:val="26"/>
          <w:lang w:val="uk-UA" w:eastAsia="uk-UA"/>
        </w:rPr>
        <w:t>–</w:t>
      </w:r>
      <w:r w:rsidRPr="00C86F4C">
        <w:rPr>
          <w:rFonts w:ascii="Times New Roman" w:eastAsia="Times New Roman" w:hAnsi="Times New Roman" w:cs="Times New Roman"/>
          <w:sz w:val="26"/>
          <w:szCs w:val="26"/>
          <w:lang w:val="uk-UA" w:eastAsia="uk-UA"/>
        </w:rPr>
        <w:t>2018 р</w:t>
      </w:r>
      <w:r w:rsidR="00EA4113" w:rsidRPr="00C86F4C">
        <w:rPr>
          <w:rFonts w:ascii="Times New Roman" w:eastAsia="Times New Roman" w:hAnsi="Times New Roman" w:cs="Times New Roman"/>
          <w:sz w:val="26"/>
          <w:szCs w:val="26"/>
          <w:lang w:val="uk-UA" w:eastAsia="uk-UA"/>
        </w:rPr>
        <w:t>оки</w:t>
      </w:r>
      <w:r w:rsidRPr="00C86F4C">
        <w:rPr>
          <w:rFonts w:ascii="Times New Roman" w:eastAsia="Times New Roman" w:hAnsi="Times New Roman" w:cs="Times New Roman"/>
          <w:sz w:val="26"/>
          <w:szCs w:val="26"/>
          <w:lang w:val="uk-UA" w:eastAsia="uk-UA"/>
        </w:rPr>
        <w:t xml:space="preserve"> суддя не задекларував право власності на земельну ділянку в м</w:t>
      </w:r>
      <w:r w:rsidR="00EA4113" w:rsidRPr="00C86F4C">
        <w:rPr>
          <w:rFonts w:ascii="Times New Roman" w:eastAsia="Times New Roman" w:hAnsi="Times New Roman" w:cs="Times New Roman"/>
          <w:sz w:val="26"/>
          <w:szCs w:val="26"/>
          <w:lang w:val="uk-UA" w:eastAsia="uk-UA"/>
        </w:rPr>
        <w:t>істі</w:t>
      </w:r>
      <w:r w:rsidRPr="00C86F4C">
        <w:rPr>
          <w:rFonts w:ascii="Times New Roman" w:eastAsia="Times New Roman" w:hAnsi="Times New Roman" w:cs="Times New Roman"/>
          <w:sz w:val="26"/>
          <w:szCs w:val="26"/>
          <w:lang w:val="uk-UA" w:eastAsia="uk-UA"/>
        </w:rPr>
        <w:t xml:space="preserve"> Вознесенськ Миколаївської області площею 0,0480 га, яке згідно з даними суддівського досьє </w:t>
      </w:r>
      <w:proofErr w:type="spellStart"/>
      <w:r w:rsidRPr="00C86F4C">
        <w:rPr>
          <w:rFonts w:ascii="Times New Roman" w:eastAsia="Times New Roman" w:hAnsi="Times New Roman" w:cs="Times New Roman"/>
          <w:sz w:val="26"/>
          <w:szCs w:val="26"/>
          <w:lang w:val="uk-UA" w:eastAsia="uk-UA"/>
        </w:rPr>
        <w:t>виникло</w:t>
      </w:r>
      <w:proofErr w:type="spellEnd"/>
      <w:r w:rsidRPr="00C86F4C">
        <w:rPr>
          <w:rFonts w:ascii="Times New Roman" w:eastAsia="Times New Roman" w:hAnsi="Times New Roman" w:cs="Times New Roman"/>
          <w:sz w:val="26"/>
          <w:szCs w:val="26"/>
          <w:lang w:val="uk-UA" w:eastAsia="uk-UA"/>
        </w:rPr>
        <w:t xml:space="preserve"> в нього з грудня 2004 року та було </w:t>
      </w:r>
      <w:r w:rsidR="00EA4113" w:rsidRPr="00C86F4C">
        <w:rPr>
          <w:rFonts w:ascii="Times New Roman" w:eastAsia="Times New Roman" w:hAnsi="Times New Roman" w:cs="Times New Roman"/>
          <w:sz w:val="26"/>
          <w:szCs w:val="26"/>
          <w:lang w:val="uk-UA" w:eastAsia="uk-UA"/>
        </w:rPr>
        <w:t>в</w:t>
      </w:r>
      <w:r w:rsidRPr="00C86F4C">
        <w:rPr>
          <w:rFonts w:ascii="Times New Roman" w:eastAsia="Times New Roman" w:hAnsi="Times New Roman" w:cs="Times New Roman"/>
          <w:sz w:val="26"/>
          <w:szCs w:val="26"/>
          <w:lang w:val="uk-UA" w:eastAsia="uk-UA"/>
        </w:rPr>
        <w:t xml:space="preserve"> його власності станом на 02</w:t>
      </w:r>
      <w:r w:rsidR="00C24A93" w:rsidRPr="00C86F4C">
        <w:rPr>
          <w:rFonts w:ascii="Times New Roman" w:eastAsia="Times New Roman" w:hAnsi="Times New Roman" w:cs="Times New Roman"/>
          <w:sz w:val="26"/>
          <w:szCs w:val="26"/>
          <w:lang w:val="uk-UA" w:eastAsia="uk-UA"/>
        </w:rPr>
        <w:t xml:space="preserve"> листопада </w:t>
      </w:r>
      <w:r w:rsidRPr="00C86F4C">
        <w:rPr>
          <w:rFonts w:ascii="Times New Roman" w:eastAsia="Times New Roman" w:hAnsi="Times New Roman" w:cs="Times New Roman"/>
          <w:sz w:val="26"/>
          <w:szCs w:val="26"/>
          <w:lang w:val="uk-UA" w:eastAsia="uk-UA"/>
        </w:rPr>
        <w:t>2018</w:t>
      </w:r>
      <w:r w:rsidR="00C24A93" w:rsidRPr="00C86F4C">
        <w:rPr>
          <w:rFonts w:ascii="Times New Roman" w:eastAsia="Times New Roman" w:hAnsi="Times New Roman" w:cs="Times New Roman"/>
          <w:sz w:val="26"/>
          <w:szCs w:val="26"/>
          <w:lang w:val="uk-UA" w:eastAsia="uk-UA"/>
        </w:rPr>
        <w:t xml:space="preserve"> року</w:t>
      </w:r>
      <w:r w:rsidRPr="00C86F4C">
        <w:rPr>
          <w:rFonts w:ascii="Times New Roman" w:eastAsia="Times New Roman" w:hAnsi="Times New Roman" w:cs="Times New Roman"/>
          <w:sz w:val="26"/>
          <w:szCs w:val="26"/>
          <w:lang w:val="uk-UA" w:eastAsia="uk-UA"/>
        </w:rPr>
        <w:t>.</w:t>
      </w:r>
    </w:p>
    <w:p w:rsidR="005E3A21" w:rsidRPr="00EC1A40" w:rsidRDefault="005A0970" w:rsidP="00EC1A40">
      <w:pPr>
        <w:spacing w:after="0" w:line="240" w:lineRule="auto"/>
        <w:ind w:right="-144" w:firstLine="709"/>
        <w:jc w:val="both"/>
        <w:rPr>
          <w:rFonts w:ascii="Times New Roman" w:eastAsia="Times New Roman" w:hAnsi="Times New Roman" w:cs="Times New Roman"/>
          <w:sz w:val="26"/>
          <w:szCs w:val="26"/>
          <w:lang w:eastAsia="uk-UA"/>
        </w:rPr>
      </w:pPr>
      <w:r w:rsidRPr="00EC1A40">
        <w:rPr>
          <w:rFonts w:ascii="Times New Roman" w:eastAsia="Times New Roman" w:hAnsi="Times New Roman" w:cs="Times New Roman"/>
          <w:sz w:val="26"/>
          <w:szCs w:val="26"/>
          <w:lang w:eastAsia="uk-UA"/>
        </w:rPr>
        <w:t>Згідно з деклараці</w:t>
      </w:r>
      <w:r w:rsidR="00EA4113" w:rsidRPr="00EC1A40">
        <w:rPr>
          <w:rFonts w:ascii="Times New Roman" w:eastAsia="Times New Roman" w:hAnsi="Times New Roman" w:cs="Times New Roman"/>
          <w:sz w:val="26"/>
          <w:szCs w:val="26"/>
          <w:lang w:eastAsia="uk-UA"/>
        </w:rPr>
        <w:t>ями</w:t>
      </w:r>
      <w:r w:rsidRPr="00EC1A40">
        <w:rPr>
          <w:rFonts w:ascii="Times New Roman" w:eastAsia="Times New Roman" w:hAnsi="Times New Roman" w:cs="Times New Roman"/>
          <w:sz w:val="26"/>
          <w:szCs w:val="26"/>
          <w:lang w:eastAsia="uk-UA"/>
        </w:rPr>
        <w:t xml:space="preserve"> особи, уповноваженої на виконання функцій держави або місцевого самоврядування, за 2019</w:t>
      </w:r>
      <w:r w:rsidR="00EA60FA" w:rsidRPr="00EC1A40">
        <w:rPr>
          <w:rFonts w:ascii="Times New Roman" w:eastAsia="Times New Roman" w:hAnsi="Times New Roman" w:cs="Times New Roman"/>
          <w:sz w:val="26"/>
          <w:szCs w:val="26"/>
          <w:lang w:eastAsia="uk-UA"/>
        </w:rPr>
        <w:t>–</w:t>
      </w:r>
      <w:r w:rsidRPr="00EC1A40">
        <w:rPr>
          <w:rFonts w:ascii="Times New Roman" w:eastAsia="Times New Roman" w:hAnsi="Times New Roman" w:cs="Times New Roman"/>
          <w:sz w:val="26"/>
          <w:szCs w:val="26"/>
          <w:lang w:eastAsia="uk-UA"/>
        </w:rPr>
        <w:t>2020 роки дружина судді має право користування квартирою</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в</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м</w:t>
      </w:r>
      <w:r w:rsidR="00EA4113" w:rsidRPr="00EC1A40">
        <w:rPr>
          <w:rFonts w:ascii="Times New Roman" w:eastAsia="Times New Roman" w:hAnsi="Times New Roman" w:cs="Times New Roman"/>
          <w:sz w:val="26"/>
          <w:szCs w:val="26"/>
          <w:lang w:eastAsia="uk-UA"/>
        </w:rPr>
        <w:t>істі</w:t>
      </w:r>
      <w:r w:rsidR="00EA4113" w:rsidRPr="00EC1A40">
        <w:rPr>
          <w:rFonts w:ascii="Times New Roman" w:eastAsia="Times New Roman" w:hAnsi="Times New Roman" w:cs="Times New Roman"/>
          <w:sz w:val="40"/>
          <w:szCs w:val="40"/>
          <w:lang w:eastAsia="uk-UA"/>
        </w:rPr>
        <w:t xml:space="preserve"> </w:t>
      </w:r>
      <w:r w:rsidR="00EA4113" w:rsidRPr="00EC1A40">
        <w:rPr>
          <w:rFonts w:ascii="Times New Roman" w:eastAsia="Times New Roman" w:hAnsi="Times New Roman" w:cs="Times New Roman"/>
          <w:sz w:val="26"/>
          <w:szCs w:val="26"/>
          <w:lang w:eastAsia="uk-UA"/>
        </w:rPr>
        <w:t>Киє</w:t>
      </w:r>
      <w:r w:rsidRPr="00EC1A40">
        <w:rPr>
          <w:rFonts w:ascii="Times New Roman" w:eastAsia="Times New Roman" w:hAnsi="Times New Roman" w:cs="Times New Roman"/>
          <w:sz w:val="26"/>
          <w:szCs w:val="26"/>
          <w:lang w:eastAsia="uk-UA"/>
        </w:rPr>
        <w:t>в</w:t>
      </w:r>
      <w:r w:rsidR="00EA4113" w:rsidRPr="00EC1A40">
        <w:rPr>
          <w:rFonts w:ascii="Times New Roman" w:eastAsia="Times New Roman" w:hAnsi="Times New Roman" w:cs="Times New Roman"/>
          <w:sz w:val="26"/>
          <w:szCs w:val="26"/>
          <w:lang w:eastAsia="uk-UA"/>
        </w:rPr>
        <w:t>і</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площею</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106,1</w:t>
      </w:r>
      <w:r w:rsidRPr="00EC1A40">
        <w:rPr>
          <w:rFonts w:ascii="Times New Roman" w:eastAsia="Times New Roman" w:hAnsi="Times New Roman" w:cs="Times New Roman"/>
          <w:sz w:val="40"/>
          <w:szCs w:val="40"/>
          <w:lang w:eastAsia="uk-UA"/>
        </w:rPr>
        <w:t xml:space="preserve"> </w:t>
      </w:r>
      <w:proofErr w:type="spellStart"/>
      <w:r w:rsidRPr="00EC1A40">
        <w:rPr>
          <w:rFonts w:ascii="Times New Roman" w:eastAsia="Times New Roman" w:hAnsi="Times New Roman" w:cs="Times New Roman"/>
          <w:sz w:val="26"/>
          <w:szCs w:val="26"/>
          <w:lang w:eastAsia="uk-UA"/>
        </w:rPr>
        <w:t>кв.м</w:t>
      </w:r>
      <w:proofErr w:type="spellEnd"/>
      <w:r w:rsidRPr="00EC1A40">
        <w:rPr>
          <w:rFonts w:ascii="Times New Roman" w:eastAsia="Times New Roman" w:hAnsi="Times New Roman" w:cs="Times New Roman"/>
          <w:sz w:val="40"/>
          <w:szCs w:val="40"/>
          <w:lang w:eastAsia="uk-UA"/>
        </w:rPr>
        <w:t xml:space="preserve"> </w:t>
      </w:r>
      <w:r w:rsidR="00EA4113" w:rsidRPr="00EC1A40">
        <w:rPr>
          <w:rFonts w:ascii="Times New Roman" w:eastAsia="Times New Roman" w:hAnsi="Times New Roman" w:cs="Times New Roman"/>
          <w:sz w:val="26"/>
          <w:szCs w:val="26"/>
          <w:lang w:eastAsia="uk-UA"/>
        </w:rPr>
        <w:t>і</w:t>
      </w:r>
      <w:r w:rsidRPr="00EC1A40">
        <w:rPr>
          <w:rFonts w:ascii="Times New Roman" w:eastAsia="Times New Roman" w:hAnsi="Times New Roman" w:cs="Times New Roman"/>
          <w:sz w:val="26"/>
          <w:szCs w:val="26"/>
          <w:lang w:eastAsia="uk-UA"/>
        </w:rPr>
        <w:t>з</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червня</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2009</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року.</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Проте</w:t>
      </w:r>
      <w:r w:rsidRPr="00EC1A40">
        <w:rPr>
          <w:rFonts w:ascii="Times New Roman" w:eastAsia="Times New Roman" w:hAnsi="Times New Roman" w:cs="Times New Roman"/>
          <w:sz w:val="40"/>
          <w:szCs w:val="40"/>
          <w:lang w:eastAsia="uk-UA"/>
        </w:rPr>
        <w:t xml:space="preserve"> </w:t>
      </w:r>
      <w:r w:rsidR="00EA4113" w:rsidRPr="00EC1A40">
        <w:rPr>
          <w:rFonts w:ascii="Times New Roman" w:eastAsia="Times New Roman" w:hAnsi="Times New Roman" w:cs="Times New Roman"/>
          <w:sz w:val="26"/>
          <w:szCs w:val="26"/>
          <w:lang w:eastAsia="uk-UA"/>
        </w:rPr>
        <w:t>у</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деклараціях</w:t>
      </w:r>
      <w:r w:rsidRPr="00EC1A40">
        <w:rPr>
          <w:rFonts w:ascii="Times New Roman" w:eastAsia="Times New Roman" w:hAnsi="Times New Roman" w:cs="Times New Roman"/>
          <w:sz w:val="40"/>
          <w:szCs w:val="40"/>
          <w:lang w:eastAsia="uk-UA"/>
        </w:rPr>
        <w:t xml:space="preserve"> </w:t>
      </w:r>
      <w:r w:rsidRPr="00EC1A40">
        <w:rPr>
          <w:rFonts w:ascii="Times New Roman" w:eastAsia="Times New Roman" w:hAnsi="Times New Roman" w:cs="Times New Roman"/>
          <w:sz w:val="26"/>
          <w:szCs w:val="26"/>
          <w:lang w:eastAsia="uk-UA"/>
        </w:rPr>
        <w:t>за 2016</w:t>
      </w:r>
      <w:r w:rsidR="00EA4113" w:rsidRPr="00EC1A40">
        <w:rPr>
          <w:rFonts w:ascii="Times New Roman" w:eastAsia="Times New Roman" w:hAnsi="Times New Roman" w:cs="Times New Roman"/>
          <w:sz w:val="26"/>
          <w:szCs w:val="26"/>
          <w:lang w:eastAsia="uk-UA"/>
        </w:rPr>
        <w:t>–</w:t>
      </w:r>
      <w:r w:rsidRPr="00EC1A40">
        <w:rPr>
          <w:rFonts w:ascii="Times New Roman" w:eastAsia="Times New Roman" w:hAnsi="Times New Roman" w:cs="Times New Roman"/>
          <w:sz w:val="26"/>
          <w:szCs w:val="26"/>
          <w:lang w:eastAsia="uk-UA"/>
        </w:rPr>
        <w:t>2018 роки вказане майнове право суддею не задекларовано.</w:t>
      </w:r>
    </w:p>
    <w:p w:rsidR="005A0970" w:rsidRPr="00C86F4C" w:rsidRDefault="003A7C85" w:rsidP="00432605">
      <w:pPr>
        <w:pStyle w:val="a7"/>
        <w:numPr>
          <w:ilvl w:val="0"/>
          <w:numId w:val="5"/>
        </w:numPr>
        <w:tabs>
          <w:tab w:val="left" w:pos="993"/>
        </w:tabs>
        <w:spacing w:after="0" w:line="240" w:lineRule="auto"/>
        <w:ind w:left="0" w:firstLine="426"/>
        <w:jc w:val="both"/>
        <w:rPr>
          <w:rStyle w:val="fontstyle01"/>
          <w:rFonts w:ascii="Times New Roman" w:eastAsia="Times New Roman" w:hAnsi="Times New Roman" w:cs="Times New Roman"/>
          <w:color w:val="auto"/>
          <w:sz w:val="26"/>
          <w:szCs w:val="26"/>
          <w:lang w:val="uk-UA" w:eastAsia="uk-UA"/>
        </w:rPr>
      </w:pPr>
      <w:r w:rsidRPr="00C86F4C">
        <w:rPr>
          <w:rStyle w:val="fontstyle01"/>
          <w:rFonts w:ascii="Times New Roman" w:hAnsi="Times New Roman" w:cs="Times New Roman"/>
          <w:color w:val="auto"/>
          <w:sz w:val="26"/>
          <w:szCs w:val="26"/>
          <w:lang w:val="uk-UA"/>
        </w:rPr>
        <w:t>Відповідно до</w:t>
      </w:r>
      <w:r w:rsidR="005A0970" w:rsidRPr="00C86F4C">
        <w:rPr>
          <w:rStyle w:val="fontstyle01"/>
          <w:rFonts w:ascii="Times New Roman" w:hAnsi="Times New Roman" w:cs="Times New Roman"/>
          <w:color w:val="auto"/>
          <w:sz w:val="26"/>
          <w:szCs w:val="26"/>
          <w:lang w:val="uk-UA"/>
        </w:rPr>
        <w:t xml:space="preserve"> Єдиного </w:t>
      </w:r>
      <w:r w:rsidR="00EA4113" w:rsidRPr="00C86F4C">
        <w:rPr>
          <w:rStyle w:val="fontstyle01"/>
          <w:rFonts w:ascii="Times New Roman" w:hAnsi="Times New Roman" w:cs="Times New Roman"/>
          <w:color w:val="auto"/>
          <w:sz w:val="26"/>
          <w:szCs w:val="26"/>
          <w:lang w:val="uk-UA"/>
        </w:rPr>
        <w:t xml:space="preserve">державного </w:t>
      </w:r>
      <w:r w:rsidR="005A0970" w:rsidRPr="00C86F4C">
        <w:rPr>
          <w:rStyle w:val="fontstyle01"/>
          <w:rFonts w:ascii="Times New Roman" w:hAnsi="Times New Roman" w:cs="Times New Roman"/>
          <w:color w:val="auto"/>
          <w:sz w:val="26"/>
          <w:szCs w:val="26"/>
          <w:lang w:val="uk-UA"/>
        </w:rPr>
        <w:t>реєстру судових</w:t>
      </w:r>
      <w:r w:rsidR="00EA4113" w:rsidRPr="00C86F4C">
        <w:rPr>
          <w:rStyle w:val="fontstyle01"/>
          <w:rFonts w:ascii="Times New Roman" w:hAnsi="Times New Roman" w:cs="Times New Roman"/>
          <w:color w:val="auto"/>
          <w:sz w:val="26"/>
          <w:szCs w:val="26"/>
          <w:lang w:val="uk-UA"/>
        </w:rPr>
        <w:t xml:space="preserve"> рішень (далі – ЄДРСР)</w:t>
      </w:r>
      <w:r w:rsidR="005A0970" w:rsidRPr="00C86F4C">
        <w:rPr>
          <w:rStyle w:val="fontstyle01"/>
          <w:rFonts w:ascii="Times New Roman" w:hAnsi="Times New Roman" w:cs="Times New Roman"/>
          <w:color w:val="auto"/>
          <w:sz w:val="26"/>
          <w:szCs w:val="26"/>
          <w:lang w:val="uk-UA"/>
        </w:rPr>
        <w:t xml:space="preserve"> наявні рішен</w:t>
      </w:r>
      <w:r w:rsidR="00EA4113" w:rsidRPr="00C86F4C">
        <w:rPr>
          <w:rStyle w:val="fontstyle01"/>
          <w:rFonts w:ascii="Times New Roman" w:hAnsi="Times New Roman" w:cs="Times New Roman"/>
          <w:color w:val="auto"/>
          <w:sz w:val="26"/>
          <w:szCs w:val="26"/>
          <w:lang w:val="uk-UA"/>
        </w:rPr>
        <w:t>ня, ухвалені Слободянюком Б.К.,</w:t>
      </w:r>
      <w:r w:rsidR="005A0970" w:rsidRPr="00C86F4C">
        <w:rPr>
          <w:rStyle w:val="fontstyle01"/>
          <w:rFonts w:ascii="Times New Roman" w:hAnsi="Times New Roman" w:cs="Times New Roman"/>
          <w:color w:val="auto"/>
          <w:sz w:val="26"/>
          <w:szCs w:val="26"/>
          <w:lang w:val="uk-UA"/>
        </w:rPr>
        <w:t xml:space="preserve"> які ймовірно свідчать про те, що суддею допущено судову тяганину, зокрема, що призвело до порушення розумних строків</w:t>
      </w:r>
      <w:r w:rsidR="007A2BB8" w:rsidRPr="00C86F4C">
        <w:rPr>
          <w:rStyle w:val="fontstyle01"/>
          <w:rFonts w:ascii="Times New Roman" w:hAnsi="Times New Roman" w:cs="Times New Roman"/>
          <w:color w:val="auto"/>
          <w:sz w:val="26"/>
          <w:szCs w:val="26"/>
          <w:lang w:val="uk-UA"/>
        </w:rPr>
        <w:t xml:space="preserve"> розгляду справи і</w:t>
      </w:r>
      <w:r w:rsidR="005A0970" w:rsidRPr="00C86F4C">
        <w:rPr>
          <w:rStyle w:val="fontstyle01"/>
          <w:rFonts w:ascii="Times New Roman" w:hAnsi="Times New Roman" w:cs="Times New Roman"/>
          <w:color w:val="auto"/>
          <w:sz w:val="26"/>
          <w:szCs w:val="26"/>
          <w:lang w:val="uk-UA"/>
        </w:rPr>
        <w:t xml:space="preserve">з метою надання учаснику справи фактичних переваг, </w:t>
      </w:r>
      <w:r w:rsidR="007A2BB8" w:rsidRPr="00C86F4C">
        <w:rPr>
          <w:rStyle w:val="fontstyle01"/>
          <w:rFonts w:ascii="Times New Roman" w:hAnsi="Times New Roman" w:cs="Times New Roman"/>
          <w:color w:val="auto"/>
          <w:sz w:val="26"/>
          <w:szCs w:val="26"/>
          <w:lang w:val="uk-UA"/>
        </w:rPr>
        <w:t>у тому числі</w:t>
      </w:r>
      <w:r w:rsidR="005A0970" w:rsidRPr="00C86F4C">
        <w:rPr>
          <w:rStyle w:val="fontstyle01"/>
          <w:rFonts w:ascii="Times New Roman" w:hAnsi="Times New Roman" w:cs="Times New Roman"/>
          <w:color w:val="auto"/>
          <w:sz w:val="26"/>
          <w:szCs w:val="26"/>
          <w:lang w:val="uk-UA"/>
        </w:rPr>
        <w:t>, уникнути відповідальності тощо, у таких справах: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5"/>
        <w:gridCol w:w="1594"/>
        <w:gridCol w:w="1984"/>
        <w:gridCol w:w="1418"/>
        <w:gridCol w:w="1417"/>
        <w:gridCol w:w="1276"/>
        <w:gridCol w:w="1559"/>
      </w:tblGrid>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Номер справи</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7A2BB8" w:rsidRPr="00C86F4C" w:rsidRDefault="00DE02EF" w:rsidP="007A2BB8">
            <w:pPr>
              <w:spacing w:after="0" w:line="240" w:lineRule="auto"/>
              <w:jc w:val="both"/>
              <w:rPr>
                <w:rFonts w:ascii="Times New Roman" w:eastAsia="Times New Roman" w:hAnsi="Times New Roman" w:cs="Times New Roman"/>
                <w:bCs/>
                <w:sz w:val="26"/>
                <w:szCs w:val="26"/>
                <w:lang w:eastAsia="uk-UA"/>
              </w:rPr>
            </w:pPr>
            <w:r w:rsidRPr="00C86F4C">
              <w:rPr>
                <w:rFonts w:ascii="Times New Roman" w:eastAsia="Times New Roman" w:hAnsi="Times New Roman" w:cs="Times New Roman"/>
                <w:bCs/>
                <w:sz w:val="26"/>
                <w:szCs w:val="26"/>
                <w:lang w:eastAsia="uk-UA"/>
              </w:rPr>
              <w:t xml:space="preserve">Дата </w:t>
            </w:r>
            <w:r w:rsidR="007A2BB8" w:rsidRPr="00C86F4C">
              <w:rPr>
                <w:rFonts w:ascii="Times New Roman" w:eastAsia="Times New Roman" w:hAnsi="Times New Roman" w:cs="Times New Roman"/>
                <w:bCs/>
                <w:sz w:val="26"/>
                <w:szCs w:val="26"/>
                <w:lang w:eastAsia="uk-UA"/>
              </w:rPr>
              <w:t xml:space="preserve">вчинення </w:t>
            </w:r>
            <w:proofErr w:type="spellStart"/>
            <w:r w:rsidRPr="00C86F4C">
              <w:rPr>
                <w:rFonts w:ascii="Times New Roman" w:eastAsia="Times New Roman" w:hAnsi="Times New Roman" w:cs="Times New Roman"/>
                <w:bCs/>
                <w:sz w:val="26"/>
                <w:szCs w:val="26"/>
                <w:lang w:eastAsia="uk-UA"/>
              </w:rPr>
              <w:t>правопоруше</w:t>
            </w:r>
            <w:proofErr w:type="spellEnd"/>
            <w:r w:rsidR="007A2BB8" w:rsidRPr="00C86F4C">
              <w:rPr>
                <w:rFonts w:ascii="Times New Roman" w:eastAsia="Times New Roman" w:hAnsi="Times New Roman" w:cs="Times New Roman"/>
                <w:bCs/>
                <w:sz w:val="26"/>
                <w:szCs w:val="26"/>
                <w:lang w:eastAsia="uk-UA"/>
              </w:rPr>
              <w:t>-</w:t>
            </w:r>
          </w:p>
          <w:p w:rsidR="00DE02EF" w:rsidRPr="00C86F4C" w:rsidRDefault="00DE02EF" w:rsidP="007A2BB8">
            <w:pPr>
              <w:spacing w:after="0" w:line="240" w:lineRule="auto"/>
              <w:jc w:val="both"/>
              <w:rPr>
                <w:rFonts w:ascii="Times New Roman" w:eastAsia="Times New Roman" w:hAnsi="Times New Roman" w:cs="Times New Roman"/>
                <w:sz w:val="26"/>
                <w:szCs w:val="26"/>
                <w:lang w:eastAsia="uk-UA"/>
              </w:rPr>
            </w:pPr>
            <w:proofErr w:type="spellStart"/>
            <w:r w:rsidRPr="00C86F4C">
              <w:rPr>
                <w:rFonts w:ascii="Times New Roman" w:eastAsia="Times New Roman" w:hAnsi="Times New Roman" w:cs="Times New Roman"/>
                <w:bCs/>
                <w:sz w:val="26"/>
                <w:szCs w:val="26"/>
                <w:lang w:eastAsia="uk-UA"/>
              </w:rPr>
              <w:t>ння</w:t>
            </w:r>
            <w:proofErr w:type="spellEnd"/>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Дата </w:t>
            </w:r>
            <w:proofErr w:type="spellStart"/>
            <w:r w:rsidRPr="00C86F4C">
              <w:rPr>
                <w:rFonts w:ascii="Times New Roman" w:eastAsia="Times New Roman" w:hAnsi="Times New Roman" w:cs="Times New Roman"/>
                <w:bCs/>
                <w:sz w:val="26"/>
                <w:szCs w:val="26"/>
                <w:lang w:eastAsia="uk-UA"/>
              </w:rPr>
              <w:t>надходже</w:t>
            </w:r>
            <w:r w:rsidR="007A2BB8" w:rsidRPr="00C86F4C">
              <w:rPr>
                <w:rFonts w:ascii="Times New Roman" w:eastAsia="Times New Roman" w:hAnsi="Times New Roman" w:cs="Times New Roman"/>
                <w:bCs/>
                <w:sz w:val="26"/>
                <w:szCs w:val="26"/>
                <w:lang w:eastAsia="uk-UA"/>
              </w:rPr>
              <w:t>-</w:t>
            </w:r>
            <w:r w:rsidRPr="00C86F4C">
              <w:rPr>
                <w:rFonts w:ascii="Times New Roman" w:eastAsia="Times New Roman" w:hAnsi="Times New Roman" w:cs="Times New Roman"/>
                <w:bCs/>
                <w:sz w:val="26"/>
                <w:szCs w:val="26"/>
                <w:lang w:eastAsia="uk-UA"/>
              </w:rPr>
              <w:t>ння</w:t>
            </w:r>
            <w:proofErr w:type="spellEnd"/>
            <w:r w:rsidRPr="00C86F4C">
              <w:rPr>
                <w:rFonts w:ascii="Times New Roman" w:eastAsia="Times New Roman" w:hAnsi="Times New Roman" w:cs="Times New Roman"/>
                <w:bCs/>
                <w:sz w:val="26"/>
                <w:szCs w:val="26"/>
                <w:lang w:eastAsia="uk-UA"/>
              </w:rPr>
              <w:t xml:space="preserve"> до суду</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Дата рішення про закриття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Строк з моменту вчинення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5B3DD6">
            <w:pPr>
              <w:spacing w:after="0" w:line="240" w:lineRule="auto"/>
              <w:ind w:right="-289"/>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Строк з моменту надходження до суду</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572/905/17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05.04.2017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18.04.2017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17.07.2017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103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90</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572/1202/17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18.05.2017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27.07.2017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23.08.2017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97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27</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3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572/1720/17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25.06.2017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24.07.2017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13.11.2017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141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112</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4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572/1463/17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19.06.2017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26.06.2017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17.11.2017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151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144</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572/2887/17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12.11.2017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09.01.2018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21.02.2018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101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43</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6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572/2961/17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18.11.2017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04.12.2017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21.02.2018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95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79</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7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572/769/18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09.03.2018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21.03.2018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25.06.2018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108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96</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8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572/1073/18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06.04.2018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19.04.2018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17.07.2018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102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89</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9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572/1940/18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07.07.2018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09.07.2018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09.10.2018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94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92</w:t>
            </w:r>
          </w:p>
        </w:tc>
      </w:tr>
      <w:tr w:rsidR="00DE02EF" w:rsidRPr="00C86F4C" w:rsidTr="007A2BB8">
        <w:tc>
          <w:tcPr>
            <w:tcW w:w="525"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10 </w:t>
            </w:r>
          </w:p>
        </w:tc>
        <w:tc>
          <w:tcPr>
            <w:tcW w:w="159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572/2717/20 </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01.10.2020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09.10.2020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28.01.2021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119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E02EF" w:rsidRPr="00C86F4C" w:rsidRDefault="00DE02EF" w:rsidP="00DE02EF">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111</w:t>
            </w:r>
          </w:p>
        </w:tc>
      </w:tr>
    </w:tbl>
    <w:p w:rsidR="005A0970" w:rsidRPr="00C86F4C" w:rsidRDefault="00B268A2" w:rsidP="00B268A2">
      <w:pPr>
        <w:pStyle w:val="a7"/>
        <w:tabs>
          <w:tab w:val="left" w:pos="993"/>
        </w:tabs>
        <w:spacing w:after="0" w:line="240" w:lineRule="auto"/>
        <w:ind w:left="0" w:firstLine="720"/>
        <w:jc w:val="both"/>
        <w:rPr>
          <w:rFonts w:ascii="Times New Roman" w:eastAsia="Batang" w:hAnsi="Times New Roman" w:cs="Times New Roman"/>
          <w:iCs/>
          <w:sz w:val="26"/>
          <w:szCs w:val="26"/>
          <w:lang w:val="uk-UA"/>
        </w:rPr>
      </w:pPr>
      <w:r w:rsidRPr="00C86F4C">
        <w:rPr>
          <w:rFonts w:ascii="Times New Roman" w:hAnsi="Times New Roman" w:cs="Times New Roman"/>
          <w:bCs/>
          <w:sz w:val="26"/>
          <w:szCs w:val="26"/>
          <w:lang w:val="uk-UA"/>
        </w:rPr>
        <w:t xml:space="preserve">ГРД звернулася до судді з проханням надати пояснення. Слободянюк Б.К. пояснив, що </w:t>
      </w:r>
      <w:r w:rsidR="007A2BB8" w:rsidRPr="00C86F4C">
        <w:rPr>
          <w:rFonts w:ascii="Times New Roman" w:hAnsi="Times New Roman" w:cs="Times New Roman"/>
          <w:bCs/>
          <w:sz w:val="26"/>
          <w:szCs w:val="26"/>
          <w:lang w:val="uk-UA"/>
        </w:rPr>
        <w:t xml:space="preserve">вказані </w:t>
      </w:r>
      <w:r w:rsidRPr="00C86F4C">
        <w:rPr>
          <w:rFonts w:ascii="Times New Roman" w:eastAsia="Batang" w:hAnsi="Times New Roman" w:cs="Times New Roman"/>
          <w:iCs/>
          <w:sz w:val="26"/>
          <w:szCs w:val="26"/>
          <w:lang w:val="uk-UA"/>
        </w:rPr>
        <w:t>справи є справами про адміністративне правопорушення, передбачене ч</w:t>
      </w:r>
      <w:r w:rsidR="007A2BB8" w:rsidRPr="00C86F4C">
        <w:rPr>
          <w:rFonts w:ascii="Times New Roman" w:eastAsia="Batang" w:hAnsi="Times New Roman" w:cs="Times New Roman"/>
          <w:iCs/>
          <w:sz w:val="26"/>
          <w:szCs w:val="26"/>
          <w:lang w:val="uk-UA"/>
        </w:rPr>
        <w:t>астиною</w:t>
      </w:r>
      <w:r w:rsidR="007A2BB8" w:rsidRPr="00EC1A40">
        <w:rPr>
          <w:rFonts w:ascii="Times New Roman" w:eastAsia="Batang" w:hAnsi="Times New Roman" w:cs="Times New Roman"/>
          <w:iCs/>
          <w:sz w:val="32"/>
          <w:szCs w:val="32"/>
          <w:lang w:val="uk-UA"/>
        </w:rPr>
        <w:t xml:space="preserve"> </w:t>
      </w:r>
      <w:r w:rsidR="007A2BB8" w:rsidRPr="00C86F4C">
        <w:rPr>
          <w:rFonts w:ascii="Times New Roman" w:eastAsia="Batang" w:hAnsi="Times New Roman" w:cs="Times New Roman"/>
          <w:iCs/>
          <w:sz w:val="26"/>
          <w:szCs w:val="26"/>
          <w:lang w:val="uk-UA"/>
        </w:rPr>
        <w:t>першою</w:t>
      </w:r>
      <w:r w:rsidR="007A2BB8" w:rsidRPr="00EC1A40">
        <w:rPr>
          <w:rFonts w:ascii="Times New Roman" w:eastAsia="Batang" w:hAnsi="Times New Roman" w:cs="Times New Roman"/>
          <w:iCs/>
          <w:sz w:val="32"/>
          <w:szCs w:val="32"/>
          <w:lang w:val="uk-UA"/>
        </w:rPr>
        <w:t xml:space="preserve"> </w:t>
      </w:r>
      <w:r w:rsidRPr="00C86F4C">
        <w:rPr>
          <w:rFonts w:ascii="Times New Roman" w:eastAsia="Batang" w:hAnsi="Times New Roman" w:cs="Times New Roman"/>
          <w:iCs/>
          <w:sz w:val="26"/>
          <w:szCs w:val="26"/>
          <w:lang w:val="uk-UA"/>
        </w:rPr>
        <w:t>ст</w:t>
      </w:r>
      <w:r w:rsidR="007A2BB8" w:rsidRPr="00C86F4C">
        <w:rPr>
          <w:rFonts w:ascii="Times New Roman" w:eastAsia="Batang" w:hAnsi="Times New Roman" w:cs="Times New Roman"/>
          <w:iCs/>
          <w:sz w:val="26"/>
          <w:szCs w:val="26"/>
          <w:lang w:val="uk-UA"/>
        </w:rPr>
        <w:t>атті</w:t>
      </w:r>
      <w:r w:rsidR="00EA60FA" w:rsidRPr="00EC1A40">
        <w:rPr>
          <w:rFonts w:ascii="Times New Roman" w:eastAsia="Batang" w:hAnsi="Times New Roman" w:cs="Times New Roman"/>
          <w:iCs/>
          <w:sz w:val="32"/>
          <w:szCs w:val="32"/>
          <w:lang w:val="uk-UA"/>
        </w:rPr>
        <w:t xml:space="preserve"> </w:t>
      </w:r>
      <w:r w:rsidRPr="00C86F4C">
        <w:rPr>
          <w:rFonts w:ascii="Times New Roman" w:eastAsia="Batang" w:hAnsi="Times New Roman" w:cs="Times New Roman"/>
          <w:iCs/>
          <w:sz w:val="26"/>
          <w:szCs w:val="26"/>
          <w:lang w:val="uk-UA"/>
        </w:rPr>
        <w:t>130</w:t>
      </w:r>
      <w:r w:rsidRPr="00EC1A40">
        <w:rPr>
          <w:rFonts w:ascii="Times New Roman" w:eastAsia="Batang" w:hAnsi="Times New Roman" w:cs="Times New Roman"/>
          <w:iCs/>
          <w:sz w:val="32"/>
          <w:szCs w:val="32"/>
          <w:lang w:val="uk-UA"/>
        </w:rPr>
        <w:t xml:space="preserve"> </w:t>
      </w:r>
      <w:r w:rsidRPr="00C86F4C">
        <w:rPr>
          <w:rFonts w:ascii="Times New Roman" w:eastAsia="Batang" w:hAnsi="Times New Roman" w:cs="Times New Roman"/>
          <w:iCs/>
          <w:sz w:val="26"/>
          <w:szCs w:val="26"/>
          <w:lang w:val="uk-UA"/>
        </w:rPr>
        <w:t>К</w:t>
      </w:r>
      <w:r w:rsidR="007A2BB8" w:rsidRPr="00C86F4C">
        <w:rPr>
          <w:rFonts w:ascii="Times New Roman" w:eastAsia="Batang" w:hAnsi="Times New Roman" w:cs="Times New Roman"/>
          <w:iCs/>
          <w:sz w:val="26"/>
          <w:szCs w:val="26"/>
          <w:lang w:val="uk-UA"/>
        </w:rPr>
        <w:t>одексу</w:t>
      </w:r>
      <w:r w:rsidR="007A2BB8" w:rsidRPr="00EC1A40">
        <w:rPr>
          <w:rFonts w:ascii="Times New Roman" w:eastAsia="Batang" w:hAnsi="Times New Roman" w:cs="Times New Roman"/>
          <w:iCs/>
          <w:sz w:val="32"/>
          <w:szCs w:val="32"/>
          <w:lang w:val="uk-UA"/>
        </w:rPr>
        <w:t xml:space="preserve"> </w:t>
      </w:r>
      <w:r w:rsidRPr="00C86F4C">
        <w:rPr>
          <w:rFonts w:ascii="Times New Roman" w:eastAsia="Batang" w:hAnsi="Times New Roman" w:cs="Times New Roman"/>
          <w:iCs/>
          <w:sz w:val="26"/>
          <w:szCs w:val="26"/>
          <w:lang w:val="uk-UA"/>
        </w:rPr>
        <w:t>У</w:t>
      </w:r>
      <w:r w:rsidR="007A2BB8" w:rsidRPr="00C86F4C">
        <w:rPr>
          <w:rFonts w:ascii="Times New Roman" w:eastAsia="Batang" w:hAnsi="Times New Roman" w:cs="Times New Roman"/>
          <w:iCs/>
          <w:sz w:val="26"/>
          <w:szCs w:val="26"/>
          <w:lang w:val="uk-UA"/>
        </w:rPr>
        <w:t>країни</w:t>
      </w:r>
      <w:r w:rsidR="007A2BB8" w:rsidRPr="00EC1A40">
        <w:rPr>
          <w:rFonts w:ascii="Times New Roman" w:eastAsia="Batang" w:hAnsi="Times New Roman" w:cs="Times New Roman"/>
          <w:iCs/>
          <w:sz w:val="32"/>
          <w:szCs w:val="32"/>
          <w:lang w:val="uk-UA"/>
        </w:rPr>
        <w:t xml:space="preserve"> </w:t>
      </w:r>
      <w:r w:rsidRPr="00C86F4C">
        <w:rPr>
          <w:rFonts w:ascii="Times New Roman" w:eastAsia="Batang" w:hAnsi="Times New Roman" w:cs="Times New Roman"/>
          <w:iCs/>
          <w:sz w:val="26"/>
          <w:szCs w:val="26"/>
          <w:lang w:val="uk-UA"/>
        </w:rPr>
        <w:t>п</w:t>
      </w:r>
      <w:r w:rsidR="007A2BB8" w:rsidRPr="00C86F4C">
        <w:rPr>
          <w:rFonts w:ascii="Times New Roman" w:eastAsia="Batang" w:hAnsi="Times New Roman" w:cs="Times New Roman"/>
          <w:iCs/>
          <w:sz w:val="26"/>
          <w:szCs w:val="26"/>
          <w:lang w:val="uk-UA"/>
        </w:rPr>
        <w:t>ро</w:t>
      </w:r>
      <w:r w:rsidR="007A2BB8" w:rsidRPr="00EC1A40">
        <w:rPr>
          <w:rFonts w:ascii="Times New Roman" w:eastAsia="Batang" w:hAnsi="Times New Roman" w:cs="Times New Roman"/>
          <w:iCs/>
          <w:sz w:val="32"/>
          <w:szCs w:val="32"/>
          <w:lang w:val="uk-UA"/>
        </w:rPr>
        <w:t xml:space="preserve"> </w:t>
      </w:r>
      <w:r w:rsidR="007A2BB8" w:rsidRPr="00C86F4C">
        <w:rPr>
          <w:rFonts w:ascii="Times New Roman" w:eastAsia="Batang" w:hAnsi="Times New Roman" w:cs="Times New Roman"/>
          <w:iCs/>
          <w:sz w:val="26"/>
          <w:szCs w:val="26"/>
          <w:lang w:val="uk-UA"/>
        </w:rPr>
        <w:t>адміністративні</w:t>
      </w:r>
      <w:r w:rsidR="007A2BB8" w:rsidRPr="00EC1A40">
        <w:rPr>
          <w:rFonts w:ascii="Times New Roman" w:eastAsia="Batang" w:hAnsi="Times New Roman" w:cs="Times New Roman"/>
          <w:iCs/>
          <w:sz w:val="32"/>
          <w:szCs w:val="32"/>
          <w:lang w:val="uk-UA"/>
        </w:rPr>
        <w:t xml:space="preserve"> </w:t>
      </w:r>
      <w:r w:rsidR="007A2BB8" w:rsidRPr="00C86F4C">
        <w:rPr>
          <w:rFonts w:ascii="Times New Roman" w:eastAsia="Batang" w:hAnsi="Times New Roman" w:cs="Times New Roman"/>
          <w:iCs/>
          <w:sz w:val="26"/>
          <w:szCs w:val="26"/>
          <w:lang w:val="uk-UA"/>
        </w:rPr>
        <w:t>правопорушення</w:t>
      </w:r>
      <w:r w:rsidR="007A2BB8" w:rsidRPr="00EC1A40">
        <w:rPr>
          <w:rFonts w:ascii="Times New Roman" w:eastAsia="Batang" w:hAnsi="Times New Roman" w:cs="Times New Roman"/>
          <w:iCs/>
          <w:sz w:val="32"/>
          <w:szCs w:val="32"/>
          <w:lang w:val="uk-UA"/>
        </w:rPr>
        <w:t xml:space="preserve"> </w:t>
      </w:r>
      <w:r w:rsidR="007A2BB8" w:rsidRPr="00C86F4C">
        <w:rPr>
          <w:rFonts w:ascii="Times New Roman" w:eastAsia="Batang" w:hAnsi="Times New Roman" w:cs="Times New Roman"/>
          <w:iCs/>
          <w:sz w:val="26"/>
          <w:szCs w:val="26"/>
          <w:lang w:val="uk-UA"/>
        </w:rPr>
        <w:t>(далі – КУпАП)</w:t>
      </w:r>
      <w:r w:rsidRPr="00C86F4C">
        <w:rPr>
          <w:rFonts w:ascii="Times New Roman" w:eastAsia="Batang" w:hAnsi="Times New Roman" w:cs="Times New Roman"/>
          <w:iCs/>
          <w:sz w:val="26"/>
          <w:szCs w:val="26"/>
          <w:lang w:val="uk-UA"/>
        </w:rPr>
        <w:t xml:space="preserve">. </w:t>
      </w:r>
      <w:r w:rsidR="007A2BB8" w:rsidRPr="00C86F4C">
        <w:rPr>
          <w:rFonts w:ascii="Times New Roman" w:eastAsia="Batang" w:hAnsi="Times New Roman" w:cs="Times New Roman"/>
          <w:iCs/>
          <w:sz w:val="26"/>
          <w:szCs w:val="26"/>
          <w:lang w:val="uk-UA"/>
        </w:rPr>
        <w:t>У</w:t>
      </w:r>
      <w:r w:rsidRPr="00C86F4C">
        <w:rPr>
          <w:rFonts w:ascii="Times New Roman" w:eastAsia="Batang" w:hAnsi="Times New Roman" w:cs="Times New Roman"/>
          <w:iCs/>
          <w:sz w:val="26"/>
          <w:szCs w:val="26"/>
          <w:lang w:val="uk-UA"/>
        </w:rPr>
        <w:t xml:space="preserve"> судовій практиці на той період, зважаючи на короткий період розгляду таких справ (на відміну від теперішнього – 1 рік), одним із поширених способів уникнення відповідальності було ігнорування судових повісток, наслідком чого було недотримання судом принципу належного повідомлення сторін про час, дату, місце судового засідання, що сво</w:t>
      </w:r>
      <w:r w:rsidR="007A2BB8" w:rsidRPr="00C86F4C">
        <w:rPr>
          <w:rFonts w:ascii="Times New Roman" w:eastAsia="Batang" w:hAnsi="Times New Roman" w:cs="Times New Roman"/>
          <w:iCs/>
          <w:sz w:val="26"/>
          <w:szCs w:val="26"/>
          <w:lang w:val="uk-UA"/>
        </w:rPr>
        <w:t>єю</w:t>
      </w:r>
      <w:r w:rsidRPr="00C86F4C">
        <w:rPr>
          <w:rFonts w:ascii="Times New Roman" w:eastAsia="Batang" w:hAnsi="Times New Roman" w:cs="Times New Roman"/>
          <w:iCs/>
          <w:sz w:val="26"/>
          <w:szCs w:val="26"/>
          <w:lang w:val="uk-UA"/>
        </w:rPr>
        <w:t xml:space="preserve"> черг</w:t>
      </w:r>
      <w:r w:rsidR="007A2BB8" w:rsidRPr="00C86F4C">
        <w:rPr>
          <w:rFonts w:ascii="Times New Roman" w:eastAsia="Batang" w:hAnsi="Times New Roman" w:cs="Times New Roman"/>
          <w:iCs/>
          <w:sz w:val="26"/>
          <w:szCs w:val="26"/>
          <w:lang w:val="uk-UA"/>
        </w:rPr>
        <w:t>ою</w:t>
      </w:r>
      <w:r w:rsidRPr="00C86F4C">
        <w:rPr>
          <w:rFonts w:ascii="Times New Roman" w:eastAsia="Batang" w:hAnsi="Times New Roman" w:cs="Times New Roman"/>
          <w:iCs/>
          <w:sz w:val="26"/>
          <w:szCs w:val="26"/>
          <w:lang w:val="uk-UA"/>
        </w:rPr>
        <w:t xml:space="preserve"> є безумовною підставою для скасування судового рішення. Або ж, користуючись особистим знайомством </w:t>
      </w:r>
      <w:r w:rsidR="007A2BB8" w:rsidRPr="00C86F4C">
        <w:rPr>
          <w:rFonts w:ascii="Times New Roman" w:eastAsia="Batang" w:hAnsi="Times New Roman" w:cs="Times New Roman"/>
          <w:iCs/>
          <w:sz w:val="26"/>
          <w:szCs w:val="26"/>
          <w:lang w:val="uk-UA"/>
        </w:rPr>
        <w:t>і</w:t>
      </w:r>
      <w:r w:rsidRPr="00C86F4C">
        <w:rPr>
          <w:rFonts w:ascii="Times New Roman" w:eastAsia="Batang" w:hAnsi="Times New Roman" w:cs="Times New Roman"/>
          <w:iCs/>
          <w:sz w:val="26"/>
          <w:szCs w:val="26"/>
          <w:lang w:val="uk-UA"/>
        </w:rPr>
        <w:t xml:space="preserve">з поштарем, а в сільській місцевості всі один одного знають (куми, свати, брати, сестри і </w:t>
      </w:r>
      <w:proofErr w:type="spellStart"/>
      <w:r w:rsidRPr="00C86F4C">
        <w:rPr>
          <w:rFonts w:ascii="Times New Roman" w:eastAsia="Batang" w:hAnsi="Times New Roman" w:cs="Times New Roman"/>
          <w:iCs/>
          <w:sz w:val="26"/>
          <w:szCs w:val="26"/>
          <w:lang w:val="uk-UA"/>
        </w:rPr>
        <w:t>тд</w:t>
      </w:r>
      <w:proofErr w:type="spellEnd"/>
      <w:r w:rsidRPr="00C86F4C">
        <w:rPr>
          <w:rFonts w:ascii="Times New Roman" w:eastAsia="Batang" w:hAnsi="Times New Roman" w:cs="Times New Roman"/>
          <w:iCs/>
          <w:sz w:val="26"/>
          <w:szCs w:val="26"/>
          <w:lang w:val="uk-UA"/>
        </w:rPr>
        <w:t xml:space="preserve">), правопорушник просив зробити помітку в судовій повістці «за даною </w:t>
      </w:r>
      <w:proofErr w:type="spellStart"/>
      <w:r w:rsidRPr="00C86F4C">
        <w:rPr>
          <w:rFonts w:ascii="Times New Roman" w:eastAsia="Batang" w:hAnsi="Times New Roman" w:cs="Times New Roman"/>
          <w:iCs/>
          <w:sz w:val="26"/>
          <w:szCs w:val="26"/>
          <w:lang w:val="uk-UA"/>
        </w:rPr>
        <w:t>адресою</w:t>
      </w:r>
      <w:proofErr w:type="spellEnd"/>
      <w:r w:rsidRPr="00C86F4C">
        <w:rPr>
          <w:rFonts w:ascii="Times New Roman" w:eastAsia="Batang" w:hAnsi="Times New Roman" w:cs="Times New Roman"/>
          <w:iCs/>
          <w:sz w:val="26"/>
          <w:szCs w:val="26"/>
          <w:lang w:val="uk-UA"/>
        </w:rPr>
        <w:t xml:space="preserve"> не проживає». </w:t>
      </w:r>
      <w:r w:rsidR="007A2BB8" w:rsidRPr="00C86F4C">
        <w:rPr>
          <w:rFonts w:ascii="Times New Roman" w:eastAsia="Batang" w:hAnsi="Times New Roman" w:cs="Times New Roman"/>
          <w:iCs/>
          <w:sz w:val="26"/>
          <w:szCs w:val="26"/>
          <w:lang w:val="uk-UA"/>
        </w:rPr>
        <w:t>І</w:t>
      </w:r>
      <w:r w:rsidRPr="00C86F4C">
        <w:rPr>
          <w:rFonts w:ascii="Times New Roman" w:eastAsia="Batang" w:hAnsi="Times New Roman" w:cs="Times New Roman"/>
          <w:iCs/>
          <w:sz w:val="26"/>
          <w:szCs w:val="26"/>
          <w:lang w:val="uk-UA"/>
        </w:rPr>
        <w:t>нши</w:t>
      </w:r>
      <w:r w:rsidR="007A2BB8" w:rsidRPr="00C86F4C">
        <w:rPr>
          <w:rFonts w:ascii="Times New Roman" w:eastAsia="Batang" w:hAnsi="Times New Roman" w:cs="Times New Roman"/>
          <w:iCs/>
          <w:sz w:val="26"/>
          <w:szCs w:val="26"/>
          <w:lang w:val="uk-UA"/>
        </w:rPr>
        <w:t>й</w:t>
      </w:r>
      <w:r w:rsidRPr="00C86F4C">
        <w:rPr>
          <w:rFonts w:ascii="Times New Roman" w:eastAsia="Batang" w:hAnsi="Times New Roman" w:cs="Times New Roman"/>
          <w:iCs/>
          <w:sz w:val="26"/>
          <w:szCs w:val="26"/>
          <w:lang w:val="uk-UA"/>
        </w:rPr>
        <w:t xml:space="preserve"> поширени</w:t>
      </w:r>
      <w:r w:rsidR="007A2BB8" w:rsidRPr="00C86F4C">
        <w:rPr>
          <w:rFonts w:ascii="Times New Roman" w:eastAsia="Batang" w:hAnsi="Times New Roman" w:cs="Times New Roman"/>
          <w:iCs/>
          <w:sz w:val="26"/>
          <w:szCs w:val="26"/>
          <w:lang w:val="uk-UA"/>
        </w:rPr>
        <w:t>й</w:t>
      </w:r>
      <w:r w:rsidRPr="00C86F4C">
        <w:rPr>
          <w:rFonts w:ascii="Times New Roman" w:eastAsia="Batang" w:hAnsi="Times New Roman" w:cs="Times New Roman"/>
          <w:iCs/>
          <w:sz w:val="26"/>
          <w:szCs w:val="26"/>
          <w:lang w:val="uk-UA"/>
        </w:rPr>
        <w:t xml:space="preserve"> спос</w:t>
      </w:r>
      <w:r w:rsidR="007A2BB8" w:rsidRPr="00C86F4C">
        <w:rPr>
          <w:rFonts w:ascii="Times New Roman" w:eastAsia="Batang" w:hAnsi="Times New Roman" w:cs="Times New Roman"/>
          <w:iCs/>
          <w:sz w:val="26"/>
          <w:szCs w:val="26"/>
          <w:lang w:val="uk-UA"/>
        </w:rPr>
        <w:t>і</w:t>
      </w:r>
      <w:r w:rsidRPr="00C86F4C">
        <w:rPr>
          <w:rFonts w:ascii="Times New Roman" w:eastAsia="Batang" w:hAnsi="Times New Roman" w:cs="Times New Roman"/>
          <w:iCs/>
          <w:sz w:val="26"/>
          <w:szCs w:val="26"/>
          <w:lang w:val="uk-UA"/>
        </w:rPr>
        <w:t xml:space="preserve">б – </w:t>
      </w:r>
      <w:r w:rsidRPr="00C86F4C">
        <w:rPr>
          <w:rFonts w:ascii="Times New Roman" w:eastAsia="Batang" w:hAnsi="Times New Roman" w:cs="Times New Roman"/>
          <w:iCs/>
          <w:sz w:val="26"/>
          <w:szCs w:val="26"/>
          <w:lang w:val="uk-UA"/>
        </w:rPr>
        <w:lastRenderedPageBreak/>
        <w:t>зловживання правопорушником чи його адвокатом своїми правами, зокрема: вмотивовані клопотання про відкладення судового засідання, про виклик свідків, про витребування додаткових матеріалів чи направлення протоколу на доопрацювання</w:t>
      </w:r>
      <w:r w:rsidR="007A2BB8" w:rsidRPr="00C86F4C">
        <w:rPr>
          <w:rFonts w:ascii="Times New Roman" w:eastAsia="Batang" w:hAnsi="Times New Roman" w:cs="Times New Roman"/>
          <w:iCs/>
          <w:sz w:val="26"/>
          <w:szCs w:val="26"/>
          <w:lang w:val="uk-UA"/>
        </w:rPr>
        <w:t>,</w:t>
      </w:r>
      <w:r w:rsidRPr="00C86F4C">
        <w:rPr>
          <w:rFonts w:ascii="Times New Roman" w:eastAsia="Batang" w:hAnsi="Times New Roman" w:cs="Times New Roman"/>
          <w:iCs/>
          <w:sz w:val="26"/>
          <w:szCs w:val="26"/>
          <w:lang w:val="uk-UA"/>
        </w:rPr>
        <w:t xml:space="preserve"> несподівана хвороба правопорушника в день проведення засідання. </w:t>
      </w:r>
      <w:r w:rsidR="007A2BB8" w:rsidRPr="00C86F4C">
        <w:rPr>
          <w:rFonts w:ascii="Times New Roman" w:eastAsia="Batang" w:hAnsi="Times New Roman" w:cs="Times New Roman"/>
          <w:iCs/>
          <w:sz w:val="26"/>
          <w:szCs w:val="26"/>
          <w:lang w:val="uk-UA"/>
        </w:rPr>
        <w:t>Це</w:t>
      </w:r>
      <w:r w:rsidRPr="00C86F4C">
        <w:rPr>
          <w:rFonts w:ascii="Times New Roman" w:eastAsia="Batang" w:hAnsi="Times New Roman" w:cs="Times New Roman"/>
          <w:iCs/>
          <w:sz w:val="26"/>
          <w:szCs w:val="26"/>
          <w:lang w:val="uk-UA"/>
        </w:rPr>
        <w:t xml:space="preserve"> призводило до закінчення строків притягнення до адміністра</w:t>
      </w:r>
      <w:r w:rsidR="001A6C3B" w:rsidRPr="00C86F4C">
        <w:rPr>
          <w:rFonts w:ascii="Times New Roman" w:eastAsia="Batang" w:hAnsi="Times New Roman" w:cs="Times New Roman"/>
          <w:iCs/>
          <w:sz w:val="26"/>
          <w:szCs w:val="26"/>
          <w:lang w:val="uk-UA"/>
        </w:rPr>
        <w:t>тивної відповідальності і суддя</w:t>
      </w:r>
      <w:r w:rsidRPr="00C86F4C">
        <w:rPr>
          <w:rFonts w:ascii="Times New Roman" w:eastAsia="Batang" w:hAnsi="Times New Roman" w:cs="Times New Roman"/>
          <w:iCs/>
          <w:sz w:val="26"/>
          <w:szCs w:val="26"/>
          <w:lang w:val="uk-UA"/>
        </w:rPr>
        <w:t xml:space="preserve"> фактично був заручником ситуації, що не є наслідком безпідставного затягування або невжиття ним заходів щодо розгляду справи протягом строку, встановленого законом.</w:t>
      </w:r>
    </w:p>
    <w:p w:rsidR="00B268A2" w:rsidRPr="00C86F4C" w:rsidRDefault="00B268A2" w:rsidP="00B268A2">
      <w:pPr>
        <w:pStyle w:val="a7"/>
        <w:tabs>
          <w:tab w:val="left" w:pos="993"/>
        </w:tabs>
        <w:spacing w:after="0" w:line="240" w:lineRule="auto"/>
        <w:ind w:left="0" w:firstLine="720"/>
        <w:jc w:val="both"/>
        <w:rPr>
          <w:rStyle w:val="fontstyle01"/>
          <w:rFonts w:ascii="Times New Roman" w:hAnsi="Times New Roman" w:cs="Times New Roman"/>
          <w:color w:val="auto"/>
          <w:sz w:val="26"/>
          <w:szCs w:val="26"/>
          <w:lang w:val="uk-UA"/>
        </w:rPr>
      </w:pPr>
      <w:r w:rsidRPr="00C86F4C">
        <w:rPr>
          <w:rFonts w:ascii="Times New Roman" w:eastAsia="Batang" w:hAnsi="Times New Roman" w:cs="Times New Roman"/>
          <w:iCs/>
          <w:sz w:val="26"/>
          <w:szCs w:val="26"/>
          <w:lang w:val="uk-UA"/>
        </w:rPr>
        <w:t xml:space="preserve">На думку ГРД, такі пояснення є </w:t>
      </w:r>
      <w:r w:rsidRPr="00C86F4C">
        <w:rPr>
          <w:rStyle w:val="fontstyle01"/>
          <w:rFonts w:ascii="Times New Roman" w:hAnsi="Times New Roman" w:cs="Times New Roman"/>
          <w:color w:val="auto"/>
          <w:sz w:val="26"/>
          <w:szCs w:val="26"/>
          <w:lang w:val="uk-UA"/>
        </w:rPr>
        <w:t xml:space="preserve">прийнятними лише </w:t>
      </w:r>
      <w:r w:rsidR="001A6C3B" w:rsidRPr="00C86F4C">
        <w:rPr>
          <w:rStyle w:val="fontstyle01"/>
          <w:rFonts w:ascii="Times New Roman" w:hAnsi="Times New Roman" w:cs="Times New Roman"/>
          <w:color w:val="auto"/>
          <w:sz w:val="26"/>
          <w:szCs w:val="26"/>
          <w:lang w:val="uk-UA"/>
        </w:rPr>
        <w:t>щодо</w:t>
      </w:r>
      <w:r w:rsidRPr="00C86F4C">
        <w:rPr>
          <w:rStyle w:val="fontstyle01"/>
          <w:rFonts w:ascii="Times New Roman" w:hAnsi="Times New Roman" w:cs="Times New Roman"/>
          <w:color w:val="auto"/>
          <w:sz w:val="26"/>
          <w:szCs w:val="26"/>
          <w:lang w:val="uk-UA"/>
        </w:rPr>
        <w:t xml:space="preserve"> однієї з наведених справ №</w:t>
      </w:r>
      <w:r w:rsidR="007E4696" w:rsidRPr="00C86F4C">
        <w:rPr>
          <w:rStyle w:val="fontstyle01"/>
          <w:rFonts w:ascii="Times New Roman" w:hAnsi="Times New Roman" w:cs="Times New Roman"/>
          <w:color w:val="auto"/>
          <w:sz w:val="26"/>
          <w:szCs w:val="26"/>
          <w:lang w:val="uk-UA"/>
        </w:rPr>
        <w:t> </w:t>
      </w:r>
      <w:r w:rsidRPr="00C86F4C">
        <w:rPr>
          <w:rStyle w:val="fontstyle01"/>
          <w:rFonts w:ascii="Times New Roman" w:hAnsi="Times New Roman" w:cs="Times New Roman"/>
          <w:color w:val="auto"/>
          <w:sz w:val="26"/>
          <w:szCs w:val="26"/>
          <w:lang w:val="uk-UA"/>
        </w:rPr>
        <w:t>572/1202/17, де особа, яка притяга</w:t>
      </w:r>
      <w:r w:rsidR="001A6C3B" w:rsidRPr="00C86F4C">
        <w:rPr>
          <w:rStyle w:val="fontstyle01"/>
          <w:rFonts w:ascii="Times New Roman" w:hAnsi="Times New Roman" w:cs="Times New Roman"/>
          <w:color w:val="auto"/>
          <w:sz w:val="26"/>
          <w:szCs w:val="26"/>
          <w:lang w:val="uk-UA"/>
        </w:rPr>
        <w:t>лася</w:t>
      </w:r>
      <w:r w:rsidRPr="00C86F4C">
        <w:rPr>
          <w:rStyle w:val="fontstyle01"/>
          <w:rFonts w:ascii="Times New Roman" w:hAnsi="Times New Roman" w:cs="Times New Roman"/>
          <w:color w:val="auto"/>
          <w:sz w:val="26"/>
          <w:szCs w:val="26"/>
          <w:lang w:val="uk-UA"/>
        </w:rPr>
        <w:t xml:space="preserve"> до адміністративної відповідальності</w:t>
      </w:r>
      <w:r w:rsidR="00EA60FA" w:rsidRPr="00C86F4C">
        <w:rPr>
          <w:rStyle w:val="fontstyle01"/>
          <w:rFonts w:ascii="Times New Roman" w:hAnsi="Times New Roman" w:cs="Times New Roman"/>
          <w:color w:val="auto"/>
          <w:sz w:val="26"/>
          <w:szCs w:val="26"/>
          <w:lang w:val="uk-UA"/>
        </w:rPr>
        <w:t>,</w:t>
      </w:r>
      <w:r w:rsidRPr="00C86F4C">
        <w:rPr>
          <w:rStyle w:val="fontstyle01"/>
          <w:rFonts w:ascii="Times New Roman" w:hAnsi="Times New Roman" w:cs="Times New Roman"/>
          <w:color w:val="auto"/>
          <w:sz w:val="26"/>
          <w:szCs w:val="26"/>
          <w:lang w:val="uk-UA"/>
        </w:rPr>
        <w:t xml:space="preserve"> не з’являлася на виклик до суду. Цю справу спочатку розглядав інший суддя.</w:t>
      </w:r>
    </w:p>
    <w:p w:rsidR="00B268A2" w:rsidRPr="00C86F4C" w:rsidRDefault="00B268A2" w:rsidP="001A6C3B">
      <w:pPr>
        <w:spacing w:after="0" w:line="240" w:lineRule="auto"/>
        <w:ind w:firstLine="426"/>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w:t>
      </w:r>
      <w:r w:rsidRPr="00C86F4C">
        <w:rPr>
          <w:rFonts w:ascii="Times New Roman" w:eastAsia="Times New Roman" w:hAnsi="Times New Roman" w:cs="Times New Roman"/>
          <w:sz w:val="26"/>
          <w:szCs w:val="26"/>
          <w:lang w:eastAsia="uk-UA"/>
        </w:rPr>
        <w:tab/>
        <w:t>Відповідно</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до</w:t>
      </w:r>
      <w:r w:rsidRPr="00EC1A40">
        <w:rPr>
          <w:rFonts w:ascii="Times New Roman" w:eastAsia="Times New Roman" w:hAnsi="Times New Roman" w:cs="Times New Roman"/>
          <w:sz w:val="52"/>
          <w:szCs w:val="52"/>
          <w:lang w:eastAsia="uk-UA"/>
        </w:rPr>
        <w:t xml:space="preserve"> </w:t>
      </w:r>
      <w:r w:rsidR="001A6C3B" w:rsidRPr="00C86F4C">
        <w:rPr>
          <w:rFonts w:ascii="Times New Roman" w:eastAsia="Times New Roman" w:hAnsi="Times New Roman" w:cs="Times New Roman"/>
          <w:sz w:val="26"/>
          <w:szCs w:val="26"/>
          <w:lang w:eastAsia="uk-UA"/>
        </w:rPr>
        <w:t>суддівського</w:t>
      </w:r>
      <w:r w:rsidR="001A6C3B" w:rsidRPr="00EC1A40">
        <w:rPr>
          <w:rFonts w:ascii="Times New Roman" w:eastAsia="Times New Roman" w:hAnsi="Times New Roman" w:cs="Times New Roman"/>
          <w:sz w:val="52"/>
          <w:szCs w:val="52"/>
          <w:lang w:eastAsia="uk-UA"/>
        </w:rPr>
        <w:t xml:space="preserve"> </w:t>
      </w:r>
      <w:r w:rsidR="001A6C3B" w:rsidRPr="00C86F4C">
        <w:rPr>
          <w:rFonts w:ascii="Times New Roman" w:eastAsia="Times New Roman" w:hAnsi="Times New Roman" w:cs="Times New Roman"/>
          <w:sz w:val="26"/>
          <w:szCs w:val="26"/>
          <w:lang w:eastAsia="uk-UA"/>
        </w:rPr>
        <w:t>досьє</w:t>
      </w:r>
      <w:r w:rsidR="001A6C3B" w:rsidRPr="00EC1A40">
        <w:rPr>
          <w:rFonts w:ascii="Times New Roman" w:eastAsia="Times New Roman" w:hAnsi="Times New Roman" w:cs="Times New Roman"/>
          <w:sz w:val="52"/>
          <w:szCs w:val="52"/>
          <w:lang w:eastAsia="uk-UA"/>
        </w:rPr>
        <w:t xml:space="preserve"> </w:t>
      </w:r>
      <w:r w:rsidR="001A6C3B" w:rsidRPr="00C86F4C">
        <w:rPr>
          <w:rFonts w:ascii="Times New Roman" w:eastAsia="Times New Roman" w:hAnsi="Times New Roman" w:cs="Times New Roman"/>
          <w:sz w:val="26"/>
          <w:szCs w:val="26"/>
          <w:lang w:eastAsia="uk-UA"/>
        </w:rPr>
        <w:t>Слободянюк</w:t>
      </w:r>
      <w:r w:rsidR="001A6C3B" w:rsidRPr="00EC1A40">
        <w:rPr>
          <w:rFonts w:ascii="Times New Roman" w:eastAsia="Times New Roman" w:hAnsi="Times New Roman" w:cs="Times New Roman"/>
          <w:sz w:val="52"/>
          <w:szCs w:val="52"/>
          <w:lang w:eastAsia="uk-UA"/>
        </w:rPr>
        <w:t xml:space="preserve"> </w:t>
      </w:r>
      <w:r w:rsidR="001A6C3B" w:rsidRPr="00C86F4C">
        <w:rPr>
          <w:rFonts w:ascii="Times New Roman" w:eastAsia="Times New Roman" w:hAnsi="Times New Roman" w:cs="Times New Roman"/>
          <w:sz w:val="26"/>
          <w:szCs w:val="26"/>
          <w:lang w:eastAsia="uk-UA"/>
        </w:rPr>
        <w:t>Б.К.</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був</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у</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відпустці</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в</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період</w:t>
      </w:r>
      <w:r w:rsidRPr="00EC1A40">
        <w:rPr>
          <w:rFonts w:ascii="Times New Roman" w:eastAsia="Times New Roman" w:hAnsi="Times New Roman" w:cs="Times New Roman"/>
          <w:sz w:val="52"/>
          <w:szCs w:val="52"/>
          <w:lang w:eastAsia="uk-UA"/>
        </w:rPr>
        <w:t xml:space="preserve"> </w:t>
      </w:r>
      <w:r w:rsidRPr="00C86F4C">
        <w:rPr>
          <w:rFonts w:ascii="Times New Roman" w:eastAsia="Times New Roman" w:hAnsi="Times New Roman" w:cs="Times New Roman"/>
          <w:sz w:val="26"/>
          <w:szCs w:val="26"/>
          <w:lang w:eastAsia="uk-UA"/>
        </w:rPr>
        <w:t>з 18</w:t>
      </w:r>
      <w:r w:rsidR="007E4696" w:rsidRPr="00C86F4C">
        <w:rPr>
          <w:rFonts w:ascii="Times New Roman" w:eastAsia="Times New Roman" w:hAnsi="Times New Roman" w:cs="Times New Roman"/>
          <w:sz w:val="26"/>
          <w:szCs w:val="26"/>
          <w:lang w:eastAsia="uk-UA"/>
        </w:rPr>
        <w:t xml:space="preserve"> вересня </w:t>
      </w:r>
      <w:r w:rsidRPr="00C86F4C">
        <w:rPr>
          <w:rFonts w:ascii="Times New Roman" w:eastAsia="Times New Roman" w:hAnsi="Times New Roman" w:cs="Times New Roman"/>
          <w:sz w:val="26"/>
          <w:szCs w:val="26"/>
          <w:lang w:eastAsia="uk-UA"/>
        </w:rPr>
        <w:t>2017</w:t>
      </w:r>
      <w:r w:rsidR="007E4696"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до 30</w:t>
      </w:r>
      <w:r w:rsidR="007E4696" w:rsidRPr="00C86F4C">
        <w:rPr>
          <w:rFonts w:ascii="Times New Roman" w:eastAsia="Times New Roman" w:hAnsi="Times New Roman" w:cs="Times New Roman"/>
          <w:sz w:val="26"/>
          <w:szCs w:val="26"/>
          <w:lang w:eastAsia="uk-UA"/>
        </w:rPr>
        <w:t xml:space="preserve"> жовтня </w:t>
      </w:r>
      <w:r w:rsidRPr="00C86F4C">
        <w:rPr>
          <w:rFonts w:ascii="Times New Roman" w:eastAsia="Times New Roman" w:hAnsi="Times New Roman" w:cs="Times New Roman"/>
          <w:sz w:val="26"/>
          <w:szCs w:val="26"/>
          <w:lang w:eastAsia="uk-UA"/>
        </w:rPr>
        <w:t>2017 року. Водночас у ЄДРСР зазначено, що суддею протягом зазначеного періоду</w:t>
      </w:r>
      <w:r w:rsidR="001A6C3B"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було </w:t>
      </w:r>
      <w:r w:rsidR="001A6C3B" w:rsidRPr="00C86F4C">
        <w:rPr>
          <w:rFonts w:ascii="Times New Roman" w:eastAsia="Times New Roman" w:hAnsi="Times New Roman" w:cs="Times New Roman"/>
          <w:sz w:val="26"/>
          <w:szCs w:val="26"/>
          <w:lang w:eastAsia="uk-UA"/>
        </w:rPr>
        <w:t>ухвалено</w:t>
      </w:r>
      <w:r w:rsidRPr="00C86F4C">
        <w:rPr>
          <w:rFonts w:ascii="Times New Roman" w:eastAsia="Times New Roman" w:hAnsi="Times New Roman" w:cs="Times New Roman"/>
          <w:sz w:val="26"/>
          <w:szCs w:val="26"/>
          <w:lang w:eastAsia="uk-UA"/>
        </w:rPr>
        <w:t xml:space="preserve"> 10 </w:t>
      </w:r>
      <w:r w:rsidR="001A6C3B" w:rsidRPr="00C86F4C">
        <w:rPr>
          <w:rFonts w:ascii="Times New Roman" w:eastAsia="Times New Roman" w:hAnsi="Times New Roman" w:cs="Times New Roman"/>
          <w:sz w:val="26"/>
          <w:szCs w:val="26"/>
          <w:lang w:eastAsia="uk-UA"/>
        </w:rPr>
        <w:t xml:space="preserve">судових </w:t>
      </w:r>
      <w:r w:rsidRPr="00C86F4C">
        <w:rPr>
          <w:rFonts w:ascii="Times New Roman" w:eastAsia="Times New Roman" w:hAnsi="Times New Roman" w:cs="Times New Roman"/>
          <w:sz w:val="26"/>
          <w:szCs w:val="26"/>
          <w:lang w:eastAsia="uk-UA"/>
        </w:rPr>
        <w:t xml:space="preserve">рішень, а саме: </w:t>
      </w:r>
      <w:r w:rsidR="001A6C3B"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69966670, 70014791, 69871659, 69773799, 69773818, 69773405, 69772823, 69802267, 69871874, 69802448.</w:t>
      </w:r>
    </w:p>
    <w:p w:rsidR="00B268A2" w:rsidRPr="00C86F4C" w:rsidRDefault="00EC5873" w:rsidP="00B268A2">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hAnsi="Times New Roman" w:cs="Times New Roman"/>
          <w:bCs/>
          <w:sz w:val="26"/>
          <w:szCs w:val="26"/>
        </w:rPr>
        <w:t>ГРД звернулася до судді з проханням надати пояснення. Слободянюк Б.К.</w:t>
      </w:r>
      <w:r w:rsidR="00B268A2"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пояснив</w:t>
      </w:r>
      <w:r w:rsidR="00B268A2" w:rsidRPr="00C86F4C">
        <w:rPr>
          <w:rFonts w:ascii="Times New Roman" w:eastAsia="Times New Roman" w:hAnsi="Times New Roman" w:cs="Times New Roman"/>
          <w:sz w:val="26"/>
          <w:szCs w:val="26"/>
          <w:lang w:eastAsia="uk-UA"/>
        </w:rPr>
        <w:t xml:space="preserve">: </w:t>
      </w:r>
      <w:r w:rsidR="001A6C3B" w:rsidRPr="00C86F4C">
        <w:rPr>
          <w:rFonts w:ascii="Times New Roman" w:eastAsia="Times New Roman" w:hAnsi="Times New Roman" w:cs="Times New Roman"/>
          <w:sz w:val="26"/>
          <w:szCs w:val="26"/>
          <w:lang w:eastAsia="uk-UA"/>
        </w:rPr>
        <w:t>«</w:t>
      </w:r>
      <w:r w:rsidR="00B268A2" w:rsidRPr="00C86F4C">
        <w:rPr>
          <w:rFonts w:ascii="Times New Roman" w:eastAsia="Times New Roman" w:hAnsi="Times New Roman" w:cs="Times New Roman"/>
          <w:iCs/>
          <w:sz w:val="26"/>
          <w:szCs w:val="26"/>
          <w:lang w:eastAsia="uk-UA"/>
        </w:rPr>
        <w:t xml:space="preserve">Щодо зазначених Вами рішень, </w:t>
      </w:r>
      <w:r w:rsidR="00F60B0B"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69871659, 69773799, 69773818, 69773405, 69772823, 69802267, 69871874, 69802448 ухвалених в період з 18</w:t>
      </w:r>
      <w:r w:rsidR="001A6C3B" w:rsidRPr="00C86F4C">
        <w:rPr>
          <w:rFonts w:ascii="Times New Roman" w:eastAsia="Times New Roman" w:hAnsi="Times New Roman" w:cs="Times New Roman"/>
          <w:iCs/>
          <w:sz w:val="26"/>
          <w:szCs w:val="26"/>
          <w:lang w:eastAsia="uk-UA"/>
        </w:rPr>
        <w:t xml:space="preserve"> вересня </w:t>
      </w:r>
      <w:r w:rsidR="00B268A2" w:rsidRPr="00C86F4C">
        <w:rPr>
          <w:rFonts w:ascii="Times New Roman" w:eastAsia="Times New Roman" w:hAnsi="Times New Roman" w:cs="Times New Roman"/>
          <w:iCs/>
          <w:sz w:val="26"/>
          <w:szCs w:val="26"/>
          <w:lang w:eastAsia="uk-UA"/>
        </w:rPr>
        <w:t>2017</w:t>
      </w:r>
      <w:r w:rsidR="001A6C3B" w:rsidRPr="00C86F4C">
        <w:rPr>
          <w:rFonts w:ascii="Times New Roman" w:eastAsia="Times New Roman" w:hAnsi="Times New Roman" w:cs="Times New Roman"/>
          <w:iCs/>
          <w:sz w:val="26"/>
          <w:szCs w:val="26"/>
          <w:lang w:eastAsia="uk-UA"/>
        </w:rPr>
        <w:t xml:space="preserve"> року</w:t>
      </w:r>
      <w:r w:rsidR="00B268A2" w:rsidRPr="00C86F4C">
        <w:rPr>
          <w:rFonts w:ascii="Times New Roman" w:eastAsia="Times New Roman" w:hAnsi="Times New Roman" w:cs="Times New Roman"/>
          <w:iCs/>
          <w:sz w:val="26"/>
          <w:szCs w:val="26"/>
          <w:lang w:eastAsia="uk-UA"/>
        </w:rPr>
        <w:t xml:space="preserve"> до 30</w:t>
      </w:r>
      <w:r w:rsidR="001A6C3B"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 xml:space="preserve">2017 року повідомляю, що наказами </w:t>
      </w:r>
      <w:r w:rsidR="001A6C3B" w:rsidRPr="00C86F4C">
        <w:rPr>
          <w:rFonts w:ascii="Times New Roman" w:eastAsia="Times New Roman" w:hAnsi="Times New Roman" w:cs="Times New Roman"/>
          <w:iCs/>
          <w:sz w:val="26"/>
          <w:szCs w:val="26"/>
          <w:lang w:eastAsia="uk-UA"/>
        </w:rPr>
        <w:t xml:space="preserve">голови </w:t>
      </w:r>
      <w:r w:rsidR="00B268A2" w:rsidRPr="00C86F4C">
        <w:rPr>
          <w:rFonts w:ascii="Times New Roman" w:eastAsia="Times New Roman" w:hAnsi="Times New Roman" w:cs="Times New Roman"/>
          <w:iCs/>
          <w:sz w:val="26"/>
          <w:szCs w:val="26"/>
          <w:lang w:eastAsia="uk-UA"/>
        </w:rPr>
        <w:t>Сарненського районного суду Рівненської області був відкликаний з відпустки. Наказ №</w:t>
      </w:r>
      <w:r w:rsidR="001A6C3B"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28 від 13</w:t>
      </w:r>
      <w:r w:rsidR="007E4696" w:rsidRPr="00C86F4C">
        <w:rPr>
          <w:rFonts w:ascii="Times New Roman" w:eastAsia="Times New Roman" w:hAnsi="Times New Roman" w:cs="Times New Roman"/>
          <w:iCs/>
          <w:sz w:val="26"/>
          <w:szCs w:val="26"/>
          <w:lang w:eastAsia="uk-UA"/>
        </w:rPr>
        <w:t xml:space="preserve"> вересня </w:t>
      </w:r>
      <w:r w:rsidR="00B268A2" w:rsidRPr="00C86F4C">
        <w:rPr>
          <w:rFonts w:ascii="Times New Roman" w:eastAsia="Times New Roman" w:hAnsi="Times New Roman" w:cs="Times New Roman"/>
          <w:iCs/>
          <w:sz w:val="26"/>
          <w:szCs w:val="26"/>
          <w:lang w:eastAsia="uk-UA"/>
        </w:rPr>
        <w:t>2017</w:t>
      </w:r>
      <w:r w:rsidR="007E4696"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007E4696"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(на </w:t>
      </w:r>
      <w:r w:rsidR="0027785A" w:rsidRPr="00C86F4C">
        <w:rPr>
          <w:rFonts w:ascii="Times New Roman" w:eastAsia="Times New Roman" w:hAnsi="Times New Roman" w:cs="Times New Roman"/>
          <w:iCs/>
          <w:sz w:val="26"/>
          <w:szCs w:val="26"/>
          <w:lang w:eastAsia="uk-UA"/>
        </w:rPr>
        <w:t>один</w:t>
      </w:r>
      <w:r w:rsidR="00B268A2" w:rsidRPr="00C86F4C">
        <w:rPr>
          <w:rFonts w:ascii="Times New Roman" w:eastAsia="Times New Roman" w:hAnsi="Times New Roman" w:cs="Times New Roman"/>
          <w:iCs/>
          <w:sz w:val="26"/>
          <w:szCs w:val="26"/>
          <w:lang w:eastAsia="uk-UA"/>
        </w:rPr>
        <w:t xml:space="preserve"> робочий день 11</w:t>
      </w:r>
      <w:r w:rsidR="007E4696"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2017</w:t>
      </w:r>
      <w:r w:rsidR="007E4696"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007E4696"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наказ № 30 від 11</w:t>
      </w:r>
      <w:r w:rsidR="007E4696"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2017</w:t>
      </w:r>
      <w:r w:rsidR="007E4696"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007E4696"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(на </w:t>
      </w:r>
      <w:r w:rsidR="0027785A" w:rsidRPr="00C86F4C">
        <w:rPr>
          <w:rFonts w:ascii="Times New Roman" w:eastAsia="Times New Roman" w:hAnsi="Times New Roman" w:cs="Times New Roman"/>
          <w:iCs/>
          <w:sz w:val="26"/>
          <w:szCs w:val="26"/>
          <w:lang w:eastAsia="uk-UA"/>
        </w:rPr>
        <w:t>один</w:t>
      </w:r>
      <w:r w:rsidR="00B268A2" w:rsidRPr="00C86F4C">
        <w:rPr>
          <w:rFonts w:ascii="Times New Roman" w:eastAsia="Times New Roman" w:hAnsi="Times New Roman" w:cs="Times New Roman"/>
          <w:iCs/>
          <w:sz w:val="26"/>
          <w:szCs w:val="26"/>
          <w:lang w:eastAsia="uk-UA"/>
        </w:rPr>
        <w:t xml:space="preserve"> робочий день 25</w:t>
      </w:r>
      <w:r w:rsidR="007E4696"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2017</w:t>
      </w:r>
      <w:r w:rsidR="007E4696" w:rsidRPr="00C86F4C">
        <w:rPr>
          <w:rFonts w:ascii="Times New Roman" w:eastAsia="Times New Roman" w:hAnsi="Times New Roman" w:cs="Times New Roman"/>
          <w:iCs/>
          <w:sz w:val="26"/>
          <w:szCs w:val="26"/>
          <w:lang w:eastAsia="uk-UA"/>
        </w:rPr>
        <w:t xml:space="preserve"> року</w:t>
      </w:r>
      <w:r w:rsidR="00B268A2" w:rsidRPr="00C86F4C">
        <w:rPr>
          <w:rFonts w:ascii="Times New Roman" w:eastAsia="Times New Roman" w:hAnsi="Times New Roman" w:cs="Times New Roman"/>
          <w:iCs/>
          <w:sz w:val="26"/>
          <w:szCs w:val="26"/>
          <w:lang w:eastAsia="uk-UA"/>
        </w:rPr>
        <w:t>) та наказ №</w:t>
      </w:r>
      <w:r w:rsidR="001A6C3B"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31 від 26</w:t>
      </w:r>
      <w:r w:rsidR="007E4696"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2017р</w:t>
      </w:r>
      <w:r w:rsidR="007E4696"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(на три робочих дні 26</w:t>
      </w:r>
      <w:r w:rsidR="00EC1A40">
        <w:rPr>
          <w:rFonts w:ascii="Times New Roman" w:eastAsia="Times New Roman" w:hAnsi="Times New Roman" w:cs="Times New Roman"/>
          <w:iCs/>
          <w:sz w:val="26"/>
          <w:szCs w:val="26"/>
          <w:lang w:eastAsia="uk-UA"/>
        </w:rPr>
        <w:t> </w:t>
      </w:r>
      <w:r w:rsidR="007E4696" w:rsidRPr="00C86F4C">
        <w:rPr>
          <w:rFonts w:ascii="Times New Roman" w:eastAsia="Times New Roman" w:hAnsi="Times New Roman" w:cs="Times New Roman"/>
          <w:iCs/>
          <w:sz w:val="26"/>
          <w:szCs w:val="26"/>
          <w:lang w:eastAsia="uk-UA"/>
        </w:rPr>
        <w:t>жовтня</w:t>
      </w:r>
      <w:r w:rsidR="00B268A2" w:rsidRPr="00C86F4C">
        <w:rPr>
          <w:rFonts w:ascii="Times New Roman" w:eastAsia="Times New Roman" w:hAnsi="Times New Roman" w:cs="Times New Roman"/>
          <w:iCs/>
          <w:sz w:val="26"/>
          <w:szCs w:val="26"/>
          <w:lang w:eastAsia="uk-UA"/>
        </w:rPr>
        <w:t>, 27</w:t>
      </w:r>
      <w:r w:rsidR="007E4696" w:rsidRPr="00C86F4C">
        <w:rPr>
          <w:rFonts w:ascii="Times New Roman" w:eastAsia="Times New Roman" w:hAnsi="Times New Roman" w:cs="Times New Roman"/>
          <w:iCs/>
          <w:sz w:val="26"/>
          <w:szCs w:val="26"/>
          <w:lang w:eastAsia="uk-UA"/>
        </w:rPr>
        <w:t xml:space="preserve"> жовтня</w:t>
      </w:r>
      <w:r w:rsidR="00B268A2" w:rsidRPr="00C86F4C">
        <w:rPr>
          <w:rFonts w:ascii="Times New Roman" w:eastAsia="Times New Roman" w:hAnsi="Times New Roman" w:cs="Times New Roman"/>
          <w:iCs/>
          <w:sz w:val="26"/>
          <w:szCs w:val="26"/>
          <w:lang w:eastAsia="uk-UA"/>
        </w:rPr>
        <w:t>, та 30</w:t>
      </w:r>
      <w:r w:rsidR="007E4696" w:rsidRPr="00C86F4C">
        <w:rPr>
          <w:rFonts w:ascii="Times New Roman" w:eastAsia="Times New Roman" w:hAnsi="Times New Roman" w:cs="Times New Roman"/>
          <w:iCs/>
          <w:sz w:val="26"/>
          <w:szCs w:val="26"/>
          <w:lang w:eastAsia="uk-UA"/>
        </w:rPr>
        <w:t xml:space="preserve"> жовтня </w:t>
      </w:r>
      <w:r w:rsidR="00B268A2" w:rsidRPr="00C86F4C">
        <w:rPr>
          <w:rFonts w:ascii="Times New Roman" w:eastAsia="Times New Roman" w:hAnsi="Times New Roman" w:cs="Times New Roman"/>
          <w:iCs/>
          <w:sz w:val="26"/>
          <w:szCs w:val="26"/>
          <w:lang w:eastAsia="uk-UA"/>
        </w:rPr>
        <w:t>2017р</w:t>
      </w:r>
      <w:r w:rsidR="007E4696"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Дати рішень повністю співпадають із вказаним</w:t>
      </w:r>
      <w:r w:rsidR="001A6C3B" w:rsidRPr="00C86F4C">
        <w:rPr>
          <w:rFonts w:ascii="Times New Roman" w:eastAsia="Times New Roman" w:hAnsi="Times New Roman" w:cs="Times New Roman"/>
          <w:iCs/>
          <w:sz w:val="26"/>
          <w:szCs w:val="26"/>
          <w:lang w:eastAsia="uk-UA"/>
        </w:rPr>
        <w:t>»</w:t>
      </w:r>
      <w:r w:rsidR="00B268A2" w:rsidRPr="00C86F4C">
        <w:rPr>
          <w:rFonts w:ascii="Times New Roman" w:eastAsia="Times New Roman" w:hAnsi="Times New Roman" w:cs="Times New Roman"/>
          <w:iCs/>
          <w:sz w:val="26"/>
          <w:szCs w:val="26"/>
          <w:lang w:eastAsia="uk-UA"/>
        </w:rPr>
        <w:t>.</w:t>
      </w:r>
    </w:p>
    <w:p w:rsidR="00B268A2" w:rsidRPr="00C86F4C" w:rsidRDefault="00B268A2" w:rsidP="00B268A2">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eastAsia="Times New Roman" w:hAnsi="Times New Roman" w:cs="Times New Roman"/>
          <w:sz w:val="26"/>
          <w:szCs w:val="26"/>
          <w:lang w:eastAsia="uk-UA"/>
        </w:rPr>
        <w:t xml:space="preserve">Також суддя </w:t>
      </w:r>
      <w:r w:rsidR="001A6C3B" w:rsidRPr="00C86F4C">
        <w:rPr>
          <w:rFonts w:ascii="Times New Roman" w:eastAsia="Times New Roman" w:hAnsi="Times New Roman" w:cs="Times New Roman"/>
          <w:sz w:val="26"/>
          <w:szCs w:val="26"/>
          <w:lang w:eastAsia="uk-UA"/>
        </w:rPr>
        <w:t>вказав</w:t>
      </w:r>
      <w:r w:rsidRPr="00C86F4C">
        <w:rPr>
          <w:rFonts w:ascii="Times New Roman" w:eastAsia="Times New Roman" w:hAnsi="Times New Roman" w:cs="Times New Roman"/>
          <w:sz w:val="26"/>
          <w:szCs w:val="26"/>
          <w:lang w:eastAsia="uk-UA"/>
        </w:rPr>
        <w:t xml:space="preserve">: </w:t>
      </w:r>
      <w:r w:rsidR="001A6C3B"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iCs/>
          <w:sz w:val="26"/>
          <w:szCs w:val="26"/>
          <w:lang w:eastAsia="uk-UA"/>
        </w:rPr>
        <w:t xml:space="preserve">Щодо зазначених рішень </w:t>
      </w:r>
      <w:r w:rsidR="00F60B0B"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 xml:space="preserve">69966670, 70014791 мала місце технічна описка у даті, до ЄДРСР були надіслані судом </w:t>
      </w:r>
      <w:r w:rsidRPr="00C86F4C">
        <w:rPr>
          <w:rFonts w:ascii="Times New Roman" w:eastAsia="Times New Roman" w:hAnsi="Times New Roman" w:cs="Times New Roman"/>
          <w:bCs/>
          <w:iCs/>
          <w:sz w:val="26"/>
          <w:szCs w:val="26"/>
          <w:lang w:eastAsia="uk-UA"/>
        </w:rPr>
        <w:t>02</w:t>
      </w:r>
      <w:r w:rsidR="007E4696" w:rsidRPr="00C86F4C">
        <w:rPr>
          <w:rFonts w:ascii="Times New Roman" w:eastAsia="Times New Roman" w:hAnsi="Times New Roman" w:cs="Times New Roman"/>
          <w:bCs/>
          <w:iCs/>
          <w:sz w:val="26"/>
          <w:szCs w:val="26"/>
          <w:lang w:eastAsia="uk-UA"/>
        </w:rPr>
        <w:t xml:space="preserve"> листопада </w:t>
      </w:r>
      <w:r w:rsidRPr="00C86F4C">
        <w:rPr>
          <w:rFonts w:ascii="Times New Roman" w:eastAsia="Times New Roman" w:hAnsi="Times New Roman" w:cs="Times New Roman"/>
          <w:bCs/>
          <w:iCs/>
          <w:sz w:val="26"/>
          <w:szCs w:val="26"/>
          <w:lang w:eastAsia="uk-UA"/>
        </w:rPr>
        <w:t>2017</w:t>
      </w:r>
      <w:r w:rsidR="005033EF" w:rsidRPr="00C86F4C">
        <w:rPr>
          <w:rFonts w:ascii="Times New Roman" w:eastAsia="Times New Roman" w:hAnsi="Times New Roman" w:cs="Times New Roman"/>
          <w:bCs/>
          <w:iCs/>
          <w:sz w:val="26"/>
          <w:szCs w:val="26"/>
          <w:lang w:eastAsia="uk-UA"/>
        </w:rPr>
        <w:t xml:space="preserve"> </w:t>
      </w:r>
      <w:r w:rsidRPr="00C86F4C">
        <w:rPr>
          <w:rFonts w:ascii="Times New Roman" w:eastAsia="Times New Roman" w:hAnsi="Times New Roman" w:cs="Times New Roman"/>
          <w:bCs/>
          <w:iCs/>
          <w:sz w:val="26"/>
          <w:szCs w:val="26"/>
          <w:lang w:eastAsia="uk-UA"/>
        </w:rPr>
        <w:t>р</w:t>
      </w:r>
      <w:r w:rsidR="007E4696" w:rsidRPr="00C86F4C">
        <w:rPr>
          <w:rFonts w:ascii="Times New Roman" w:eastAsia="Times New Roman" w:hAnsi="Times New Roman" w:cs="Times New Roman"/>
          <w:bCs/>
          <w:iCs/>
          <w:sz w:val="26"/>
          <w:szCs w:val="26"/>
          <w:lang w:eastAsia="uk-UA"/>
        </w:rPr>
        <w:t>оку</w:t>
      </w:r>
      <w:r w:rsidRPr="00C86F4C">
        <w:rPr>
          <w:rFonts w:ascii="Times New Roman" w:eastAsia="Times New Roman" w:hAnsi="Times New Roman" w:cs="Times New Roman"/>
          <w:iCs/>
          <w:sz w:val="26"/>
          <w:szCs w:val="26"/>
          <w:lang w:eastAsia="uk-UA"/>
        </w:rPr>
        <w:t xml:space="preserve"> та </w:t>
      </w:r>
      <w:r w:rsidRPr="00C86F4C">
        <w:rPr>
          <w:rFonts w:ascii="Times New Roman" w:eastAsia="Times New Roman" w:hAnsi="Times New Roman" w:cs="Times New Roman"/>
          <w:bCs/>
          <w:iCs/>
          <w:sz w:val="26"/>
          <w:szCs w:val="26"/>
          <w:lang w:eastAsia="uk-UA"/>
        </w:rPr>
        <w:t>06</w:t>
      </w:r>
      <w:r w:rsidR="00EC1A40">
        <w:rPr>
          <w:rFonts w:ascii="Times New Roman" w:eastAsia="Times New Roman" w:hAnsi="Times New Roman" w:cs="Times New Roman"/>
          <w:bCs/>
          <w:iCs/>
          <w:sz w:val="26"/>
          <w:szCs w:val="26"/>
          <w:lang w:eastAsia="uk-UA"/>
        </w:rPr>
        <w:t> </w:t>
      </w:r>
      <w:r w:rsidR="007E4696" w:rsidRPr="00C86F4C">
        <w:rPr>
          <w:rFonts w:ascii="Times New Roman" w:eastAsia="Times New Roman" w:hAnsi="Times New Roman" w:cs="Times New Roman"/>
          <w:bCs/>
          <w:iCs/>
          <w:sz w:val="26"/>
          <w:szCs w:val="26"/>
          <w:lang w:eastAsia="uk-UA"/>
        </w:rPr>
        <w:t xml:space="preserve">листопада </w:t>
      </w:r>
      <w:r w:rsidRPr="00C86F4C">
        <w:rPr>
          <w:rFonts w:ascii="Times New Roman" w:eastAsia="Times New Roman" w:hAnsi="Times New Roman" w:cs="Times New Roman"/>
          <w:bCs/>
          <w:iCs/>
          <w:sz w:val="26"/>
          <w:szCs w:val="26"/>
          <w:lang w:eastAsia="uk-UA"/>
        </w:rPr>
        <w:t>2017</w:t>
      </w:r>
      <w:r w:rsidR="007E4696" w:rsidRPr="00C86F4C">
        <w:rPr>
          <w:rFonts w:ascii="Times New Roman" w:eastAsia="Times New Roman" w:hAnsi="Times New Roman" w:cs="Times New Roman"/>
          <w:bCs/>
          <w:iCs/>
          <w:sz w:val="26"/>
          <w:szCs w:val="26"/>
          <w:lang w:eastAsia="uk-UA"/>
        </w:rPr>
        <w:t xml:space="preserve"> </w:t>
      </w:r>
      <w:r w:rsidRPr="00C86F4C">
        <w:rPr>
          <w:rFonts w:ascii="Times New Roman" w:eastAsia="Times New Roman" w:hAnsi="Times New Roman" w:cs="Times New Roman"/>
          <w:bCs/>
          <w:iCs/>
          <w:sz w:val="26"/>
          <w:szCs w:val="26"/>
          <w:lang w:eastAsia="uk-UA"/>
        </w:rPr>
        <w:t>р</w:t>
      </w:r>
      <w:r w:rsidR="007E4696" w:rsidRPr="00C86F4C">
        <w:rPr>
          <w:rFonts w:ascii="Times New Roman" w:eastAsia="Times New Roman" w:hAnsi="Times New Roman" w:cs="Times New Roman"/>
          <w:bCs/>
          <w:iCs/>
          <w:sz w:val="26"/>
          <w:szCs w:val="26"/>
          <w:lang w:eastAsia="uk-UA"/>
        </w:rPr>
        <w:t>оку</w:t>
      </w:r>
      <w:r w:rsidRPr="00C86F4C">
        <w:rPr>
          <w:rFonts w:ascii="Times New Roman" w:eastAsia="Times New Roman" w:hAnsi="Times New Roman" w:cs="Times New Roman"/>
          <w:bCs/>
          <w:iCs/>
          <w:sz w:val="26"/>
          <w:szCs w:val="26"/>
          <w:lang w:eastAsia="uk-UA"/>
        </w:rPr>
        <w:t xml:space="preserve"> </w:t>
      </w:r>
      <w:r w:rsidRPr="00C86F4C">
        <w:rPr>
          <w:rFonts w:ascii="Times New Roman" w:eastAsia="Times New Roman" w:hAnsi="Times New Roman" w:cs="Times New Roman"/>
          <w:iCs/>
          <w:sz w:val="26"/>
          <w:szCs w:val="26"/>
          <w:lang w:eastAsia="uk-UA"/>
        </w:rPr>
        <w:t>відповідно</w:t>
      </w:r>
      <w:r w:rsidR="001A6C3B" w:rsidRPr="00C86F4C">
        <w:rPr>
          <w:rFonts w:ascii="Times New Roman" w:eastAsia="Times New Roman" w:hAnsi="Times New Roman" w:cs="Times New Roman"/>
          <w:iCs/>
          <w:sz w:val="26"/>
          <w:szCs w:val="26"/>
          <w:lang w:eastAsia="uk-UA"/>
        </w:rPr>
        <w:t>»</w:t>
      </w:r>
      <w:r w:rsidRPr="00C86F4C">
        <w:rPr>
          <w:rFonts w:ascii="Times New Roman" w:eastAsia="Times New Roman" w:hAnsi="Times New Roman" w:cs="Times New Roman"/>
          <w:iCs/>
          <w:sz w:val="26"/>
          <w:szCs w:val="26"/>
          <w:lang w:eastAsia="uk-UA"/>
        </w:rPr>
        <w:t>.</w:t>
      </w:r>
    </w:p>
    <w:p w:rsidR="00B268A2" w:rsidRPr="00C86F4C" w:rsidRDefault="007E4696" w:rsidP="007E4696">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ГРД з</w:t>
      </w:r>
      <w:r w:rsidR="00B268A2" w:rsidRPr="00C86F4C">
        <w:rPr>
          <w:rFonts w:ascii="Times New Roman" w:eastAsia="Times New Roman" w:hAnsi="Times New Roman" w:cs="Times New Roman"/>
          <w:sz w:val="26"/>
          <w:szCs w:val="26"/>
          <w:lang w:eastAsia="uk-UA"/>
        </w:rPr>
        <w:t>азнач</w:t>
      </w:r>
      <w:r w:rsidRPr="00C86F4C">
        <w:rPr>
          <w:rFonts w:ascii="Times New Roman" w:eastAsia="Times New Roman" w:hAnsi="Times New Roman" w:cs="Times New Roman"/>
          <w:sz w:val="26"/>
          <w:szCs w:val="26"/>
          <w:lang w:eastAsia="uk-UA"/>
        </w:rPr>
        <w:t>ає</w:t>
      </w:r>
      <w:r w:rsidR="00B268A2" w:rsidRPr="00C86F4C">
        <w:rPr>
          <w:rFonts w:ascii="Times New Roman" w:eastAsia="Times New Roman" w:hAnsi="Times New Roman" w:cs="Times New Roman"/>
          <w:sz w:val="26"/>
          <w:szCs w:val="26"/>
          <w:lang w:eastAsia="uk-UA"/>
        </w:rPr>
        <w:t>, що ухвал</w:t>
      </w:r>
      <w:r w:rsidR="001A6C3B" w:rsidRPr="00C86F4C">
        <w:rPr>
          <w:rFonts w:ascii="Times New Roman" w:eastAsia="Times New Roman" w:hAnsi="Times New Roman" w:cs="Times New Roman"/>
          <w:sz w:val="26"/>
          <w:szCs w:val="26"/>
          <w:lang w:eastAsia="uk-UA"/>
        </w:rPr>
        <w:t>ою</w:t>
      </w:r>
      <w:r w:rsidR="00B268A2" w:rsidRPr="00C86F4C">
        <w:rPr>
          <w:rFonts w:ascii="Times New Roman" w:eastAsia="Times New Roman" w:hAnsi="Times New Roman" w:cs="Times New Roman"/>
          <w:sz w:val="26"/>
          <w:szCs w:val="26"/>
          <w:lang w:eastAsia="uk-UA"/>
        </w:rPr>
        <w:t xml:space="preserve"> </w:t>
      </w:r>
      <w:r w:rsidR="001A6C3B"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69966670 у справі № 572/1189/17 судд</w:t>
      </w:r>
      <w:r w:rsidR="001A6C3B" w:rsidRPr="00C86F4C">
        <w:rPr>
          <w:rFonts w:ascii="Times New Roman" w:eastAsia="Times New Roman" w:hAnsi="Times New Roman" w:cs="Times New Roman"/>
          <w:sz w:val="26"/>
          <w:szCs w:val="26"/>
          <w:lang w:eastAsia="uk-UA"/>
        </w:rPr>
        <w:t>ею</w:t>
      </w:r>
      <w:r w:rsidR="00B268A2" w:rsidRPr="00C86F4C">
        <w:rPr>
          <w:rFonts w:ascii="Times New Roman" w:eastAsia="Times New Roman" w:hAnsi="Times New Roman" w:cs="Times New Roman"/>
          <w:sz w:val="26"/>
          <w:szCs w:val="26"/>
          <w:lang w:eastAsia="uk-UA"/>
        </w:rPr>
        <w:t xml:space="preserve"> </w:t>
      </w:r>
      <w:r w:rsidR="001A6C3B" w:rsidRPr="00C86F4C">
        <w:rPr>
          <w:rFonts w:ascii="Times New Roman" w:eastAsia="Times New Roman" w:hAnsi="Times New Roman" w:cs="Times New Roman"/>
          <w:sz w:val="26"/>
          <w:szCs w:val="26"/>
          <w:lang w:eastAsia="uk-UA"/>
        </w:rPr>
        <w:t>витребувано</w:t>
      </w:r>
      <w:r w:rsidR="00B268A2" w:rsidRPr="00C86F4C">
        <w:rPr>
          <w:rFonts w:ascii="Times New Roman" w:eastAsia="Times New Roman" w:hAnsi="Times New Roman" w:cs="Times New Roman"/>
          <w:sz w:val="26"/>
          <w:szCs w:val="26"/>
          <w:lang w:eastAsia="uk-UA"/>
        </w:rPr>
        <w:t xml:space="preserve"> пакет документів </w:t>
      </w:r>
      <w:r w:rsidR="001A6C3B" w:rsidRPr="00C86F4C">
        <w:rPr>
          <w:rFonts w:ascii="Times New Roman" w:eastAsia="Times New Roman" w:hAnsi="Times New Roman" w:cs="Times New Roman"/>
          <w:sz w:val="26"/>
          <w:szCs w:val="26"/>
          <w:lang w:eastAsia="uk-UA"/>
        </w:rPr>
        <w:t>і</w:t>
      </w:r>
      <w:r w:rsidR="00B268A2" w:rsidRPr="00C86F4C">
        <w:rPr>
          <w:rFonts w:ascii="Times New Roman" w:eastAsia="Times New Roman" w:hAnsi="Times New Roman" w:cs="Times New Roman"/>
          <w:sz w:val="26"/>
          <w:szCs w:val="26"/>
          <w:lang w:eastAsia="uk-UA"/>
        </w:rPr>
        <w:t xml:space="preserve">з різних органів, зокрема: Татарбунарського відділення поліції </w:t>
      </w:r>
      <w:proofErr w:type="spellStart"/>
      <w:r w:rsidR="00B268A2" w:rsidRPr="00C86F4C">
        <w:rPr>
          <w:rFonts w:ascii="Times New Roman" w:eastAsia="Times New Roman" w:hAnsi="Times New Roman" w:cs="Times New Roman"/>
          <w:sz w:val="26"/>
          <w:szCs w:val="26"/>
          <w:lang w:eastAsia="uk-UA"/>
        </w:rPr>
        <w:t>Арцизького</w:t>
      </w:r>
      <w:proofErr w:type="spellEnd"/>
      <w:r w:rsidR="00B268A2" w:rsidRPr="00C86F4C">
        <w:rPr>
          <w:rFonts w:ascii="Times New Roman" w:eastAsia="Times New Roman" w:hAnsi="Times New Roman" w:cs="Times New Roman"/>
          <w:sz w:val="26"/>
          <w:szCs w:val="26"/>
          <w:lang w:eastAsia="uk-UA"/>
        </w:rPr>
        <w:t xml:space="preserve"> відділу поліції Одеської області, Татарбунарського районного управління юстиції Одеської області, Державної міграційної служби України, Державної прикордонної служби України, Татарбунарського відділення </w:t>
      </w:r>
      <w:proofErr w:type="spellStart"/>
      <w:r w:rsidR="00B268A2" w:rsidRPr="00C86F4C">
        <w:rPr>
          <w:rFonts w:ascii="Times New Roman" w:eastAsia="Times New Roman" w:hAnsi="Times New Roman" w:cs="Times New Roman"/>
          <w:sz w:val="26"/>
          <w:szCs w:val="26"/>
          <w:lang w:eastAsia="uk-UA"/>
        </w:rPr>
        <w:t>Арцизької</w:t>
      </w:r>
      <w:proofErr w:type="spellEnd"/>
      <w:r w:rsidR="00B268A2" w:rsidRPr="00C86F4C">
        <w:rPr>
          <w:rFonts w:ascii="Times New Roman" w:eastAsia="Times New Roman" w:hAnsi="Times New Roman" w:cs="Times New Roman"/>
          <w:sz w:val="26"/>
          <w:szCs w:val="26"/>
          <w:lang w:eastAsia="uk-UA"/>
        </w:rPr>
        <w:t xml:space="preserve"> ОДПІ ГУ ДФС в Одеській області, відділу з питань державної реєстрації Татарбунарської районної державної адміністрації, управління патрульної поліції в м. Одеса, Регіонального сервісного центру МВС в Одеській області, Татарбунарської державної нотаріальної контори, Управління праці та соціального захисту населення Татарбунарської районної державної адміністрації Одеської області, управління Пенсійного фонду України у Татарбунарському районі,</w:t>
      </w:r>
      <w:r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ВДВС Татарбунарського РУЮ Одеської області, </w:t>
      </w:r>
      <w:proofErr w:type="spellStart"/>
      <w:r w:rsidR="00B268A2" w:rsidRPr="00C86F4C">
        <w:rPr>
          <w:rFonts w:ascii="Times New Roman" w:eastAsia="Times New Roman" w:hAnsi="Times New Roman" w:cs="Times New Roman"/>
          <w:sz w:val="26"/>
          <w:szCs w:val="26"/>
          <w:lang w:eastAsia="uk-UA"/>
        </w:rPr>
        <w:t>Білосільської</w:t>
      </w:r>
      <w:proofErr w:type="spellEnd"/>
      <w:r w:rsidR="00B268A2" w:rsidRPr="00C86F4C">
        <w:rPr>
          <w:rFonts w:ascii="Times New Roman" w:eastAsia="Times New Roman" w:hAnsi="Times New Roman" w:cs="Times New Roman"/>
          <w:sz w:val="26"/>
          <w:szCs w:val="26"/>
          <w:lang w:eastAsia="uk-UA"/>
        </w:rPr>
        <w:t xml:space="preserve"> сільської ради. Водночас у цій справі суддя оголосив рішення 02</w:t>
      </w:r>
      <w:r w:rsidR="005033EF" w:rsidRPr="00C86F4C">
        <w:rPr>
          <w:rFonts w:ascii="Times New Roman" w:eastAsia="Times New Roman" w:hAnsi="Times New Roman" w:cs="Times New Roman"/>
          <w:sz w:val="26"/>
          <w:szCs w:val="26"/>
          <w:lang w:eastAsia="uk-UA"/>
        </w:rPr>
        <w:t xml:space="preserve"> листопада </w:t>
      </w:r>
      <w:r w:rsidR="00B268A2" w:rsidRPr="00C86F4C">
        <w:rPr>
          <w:rFonts w:ascii="Times New Roman" w:eastAsia="Times New Roman" w:hAnsi="Times New Roman" w:cs="Times New Roman"/>
          <w:sz w:val="26"/>
          <w:szCs w:val="26"/>
          <w:lang w:eastAsia="uk-UA"/>
        </w:rPr>
        <w:t>2017 року</w:t>
      </w:r>
      <w:r w:rsidR="005033EF" w:rsidRPr="00C86F4C">
        <w:rPr>
          <w:rFonts w:ascii="Times New Roman" w:eastAsia="Times New Roman" w:hAnsi="Times New Roman" w:cs="Times New Roman"/>
          <w:sz w:val="26"/>
          <w:szCs w:val="26"/>
          <w:lang w:eastAsia="uk-UA"/>
        </w:rPr>
        <w:t>,</w:t>
      </w:r>
      <w:r w:rsidR="00B268A2" w:rsidRPr="00C86F4C">
        <w:rPr>
          <w:rFonts w:ascii="Times New Roman" w:eastAsia="Times New Roman" w:hAnsi="Times New Roman" w:cs="Times New Roman"/>
          <w:sz w:val="26"/>
          <w:szCs w:val="26"/>
          <w:lang w:eastAsia="uk-UA"/>
        </w:rPr>
        <w:t xml:space="preserve"> у якому зазначив, що до суду надійшли витребувані відомості. </w:t>
      </w:r>
      <w:r w:rsidR="00F60B0B" w:rsidRPr="00C86F4C">
        <w:rPr>
          <w:rFonts w:ascii="Times New Roman" w:eastAsia="Times New Roman" w:hAnsi="Times New Roman" w:cs="Times New Roman"/>
          <w:sz w:val="26"/>
          <w:szCs w:val="26"/>
          <w:lang w:eastAsia="uk-UA"/>
        </w:rPr>
        <w:t>У</w:t>
      </w:r>
      <w:r w:rsidR="00B268A2" w:rsidRPr="00C86F4C">
        <w:rPr>
          <w:rFonts w:ascii="Times New Roman" w:eastAsia="Times New Roman" w:hAnsi="Times New Roman" w:cs="Times New Roman"/>
          <w:sz w:val="26"/>
          <w:szCs w:val="26"/>
          <w:lang w:eastAsia="uk-UA"/>
        </w:rPr>
        <w:t xml:space="preserve">хвали про виправлення описки </w:t>
      </w:r>
      <w:r w:rsidR="00EA60FA" w:rsidRPr="00C86F4C">
        <w:rPr>
          <w:rFonts w:ascii="Times New Roman" w:eastAsia="Times New Roman" w:hAnsi="Times New Roman" w:cs="Times New Roman"/>
          <w:sz w:val="26"/>
          <w:szCs w:val="26"/>
          <w:lang w:eastAsia="uk-UA"/>
        </w:rPr>
        <w:t>в</w:t>
      </w:r>
      <w:r w:rsidR="00F60B0B" w:rsidRPr="00C86F4C">
        <w:rPr>
          <w:rFonts w:ascii="Times New Roman" w:eastAsia="Times New Roman" w:hAnsi="Times New Roman" w:cs="Times New Roman"/>
          <w:sz w:val="26"/>
          <w:szCs w:val="26"/>
          <w:lang w:eastAsia="uk-UA"/>
        </w:rPr>
        <w:t xml:space="preserve"> судовому</w:t>
      </w:r>
      <w:r w:rsidR="00B268A2" w:rsidRPr="00C86F4C">
        <w:rPr>
          <w:rFonts w:ascii="Times New Roman" w:eastAsia="Times New Roman" w:hAnsi="Times New Roman" w:cs="Times New Roman"/>
          <w:sz w:val="26"/>
          <w:szCs w:val="26"/>
          <w:lang w:eastAsia="uk-UA"/>
        </w:rPr>
        <w:t xml:space="preserve"> рішенн</w:t>
      </w:r>
      <w:r w:rsidR="00F60B0B" w:rsidRPr="00C86F4C">
        <w:rPr>
          <w:rFonts w:ascii="Times New Roman" w:eastAsia="Times New Roman" w:hAnsi="Times New Roman" w:cs="Times New Roman"/>
          <w:sz w:val="26"/>
          <w:szCs w:val="26"/>
          <w:lang w:eastAsia="uk-UA"/>
        </w:rPr>
        <w:t>і</w:t>
      </w:r>
      <w:r w:rsidR="00B268A2" w:rsidRPr="00C86F4C">
        <w:rPr>
          <w:rFonts w:ascii="Times New Roman" w:eastAsia="Times New Roman" w:hAnsi="Times New Roman" w:cs="Times New Roman"/>
          <w:sz w:val="26"/>
          <w:szCs w:val="26"/>
          <w:lang w:eastAsia="uk-UA"/>
        </w:rPr>
        <w:t xml:space="preserve"> </w:t>
      </w:r>
      <w:r w:rsidR="00584EC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70014791</w:t>
      </w:r>
      <w:r w:rsidR="00F60B0B" w:rsidRPr="00C86F4C">
        <w:rPr>
          <w:rFonts w:ascii="Times New Roman" w:eastAsia="Times New Roman" w:hAnsi="Times New Roman" w:cs="Times New Roman"/>
          <w:sz w:val="26"/>
          <w:szCs w:val="26"/>
          <w:lang w:eastAsia="uk-UA"/>
        </w:rPr>
        <w:t xml:space="preserve"> у ЄДРСР не виявлено</w:t>
      </w:r>
      <w:r w:rsidR="00B268A2" w:rsidRPr="00C86F4C">
        <w:rPr>
          <w:rFonts w:ascii="Times New Roman" w:eastAsia="Times New Roman" w:hAnsi="Times New Roman" w:cs="Times New Roman"/>
          <w:sz w:val="26"/>
          <w:szCs w:val="26"/>
          <w:lang w:eastAsia="uk-UA"/>
        </w:rPr>
        <w:t>.</w:t>
      </w:r>
    </w:p>
    <w:p w:rsidR="00B268A2" w:rsidRPr="00C86F4C" w:rsidRDefault="00B268A2" w:rsidP="007E4696">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до</w:t>
      </w:r>
      <w:r w:rsidRPr="00EC1A40">
        <w:rPr>
          <w:rFonts w:ascii="Times New Roman" w:eastAsia="Times New Roman" w:hAnsi="Times New Roman" w:cs="Times New Roman"/>
          <w:sz w:val="40"/>
          <w:szCs w:val="40"/>
          <w:lang w:eastAsia="uk-UA"/>
        </w:rPr>
        <w:t xml:space="preserve"> </w:t>
      </w:r>
      <w:r w:rsidR="00F60B0B" w:rsidRPr="00C86F4C">
        <w:rPr>
          <w:rFonts w:ascii="Times New Roman" w:eastAsia="Times New Roman" w:hAnsi="Times New Roman" w:cs="Times New Roman"/>
          <w:sz w:val="26"/>
          <w:szCs w:val="26"/>
          <w:lang w:eastAsia="uk-UA"/>
        </w:rPr>
        <w:t>суддівського</w:t>
      </w:r>
      <w:r w:rsidR="00F60B0B" w:rsidRPr="00EC1A40">
        <w:rPr>
          <w:rFonts w:ascii="Times New Roman" w:eastAsia="Times New Roman" w:hAnsi="Times New Roman" w:cs="Times New Roman"/>
          <w:sz w:val="40"/>
          <w:szCs w:val="40"/>
          <w:lang w:eastAsia="uk-UA"/>
        </w:rPr>
        <w:t xml:space="preserve"> </w:t>
      </w:r>
      <w:r w:rsidR="00F60B0B" w:rsidRPr="00C86F4C">
        <w:rPr>
          <w:rFonts w:ascii="Times New Roman" w:eastAsia="Times New Roman" w:hAnsi="Times New Roman" w:cs="Times New Roman"/>
          <w:sz w:val="26"/>
          <w:szCs w:val="26"/>
          <w:lang w:eastAsia="uk-UA"/>
        </w:rPr>
        <w:t>досьє</w:t>
      </w:r>
      <w:r w:rsidRPr="00EC1A40">
        <w:rPr>
          <w:rFonts w:ascii="Times New Roman" w:eastAsia="Times New Roman" w:hAnsi="Times New Roman" w:cs="Times New Roman"/>
          <w:sz w:val="40"/>
          <w:szCs w:val="40"/>
          <w:lang w:eastAsia="uk-UA"/>
        </w:rPr>
        <w:t xml:space="preserve"> </w:t>
      </w:r>
      <w:r w:rsidR="00F60B0B" w:rsidRPr="00C86F4C">
        <w:rPr>
          <w:rFonts w:ascii="Times New Roman" w:eastAsia="Times New Roman" w:hAnsi="Times New Roman" w:cs="Times New Roman"/>
          <w:sz w:val="26"/>
          <w:szCs w:val="26"/>
          <w:lang w:eastAsia="uk-UA"/>
        </w:rPr>
        <w:t>Слободянюк</w:t>
      </w:r>
      <w:r w:rsidR="00F60B0B" w:rsidRPr="00EC1A40">
        <w:rPr>
          <w:rFonts w:ascii="Times New Roman" w:eastAsia="Times New Roman" w:hAnsi="Times New Roman" w:cs="Times New Roman"/>
          <w:sz w:val="40"/>
          <w:szCs w:val="40"/>
          <w:lang w:eastAsia="uk-UA"/>
        </w:rPr>
        <w:t xml:space="preserve"> </w:t>
      </w:r>
      <w:r w:rsidR="00F60B0B" w:rsidRPr="00C86F4C">
        <w:rPr>
          <w:rFonts w:ascii="Times New Roman" w:eastAsia="Times New Roman" w:hAnsi="Times New Roman" w:cs="Times New Roman"/>
          <w:sz w:val="26"/>
          <w:szCs w:val="26"/>
          <w:lang w:eastAsia="uk-UA"/>
        </w:rPr>
        <w:t>Б.К.</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проходив</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навчання</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в</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період</w:t>
      </w:r>
      <w:r w:rsidRPr="00EC1A40">
        <w:rPr>
          <w:rFonts w:ascii="Times New Roman" w:eastAsia="Times New Roman" w:hAnsi="Times New Roman" w:cs="Times New Roman"/>
          <w:sz w:val="40"/>
          <w:szCs w:val="40"/>
          <w:lang w:eastAsia="uk-UA"/>
        </w:rPr>
        <w:t xml:space="preserve"> </w:t>
      </w:r>
      <w:r w:rsidRPr="00C86F4C">
        <w:rPr>
          <w:rFonts w:ascii="Times New Roman" w:eastAsia="Times New Roman" w:hAnsi="Times New Roman" w:cs="Times New Roman"/>
          <w:sz w:val="26"/>
          <w:szCs w:val="26"/>
          <w:lang w:eastAsia="uk-UA"/>
        </w:rPr>
        <w:t>з 19</w:t>
      </w:r>
      <w:r w:rsidR="007E4696" w:rsidRPr="00C86F4C">
        <w:rPr>
          <w:rFonts w:ascii="Times New Roman" w:eastAsia="Times New Roman" w:hAnsi="Times New Roman" w:cs="Times New Roman"/>
          <w:sz w:val="26"/>
          <w:szCs w:val="26"/>
          <w:lang w:eastAsia="uk-UA"/>
        </w:rPr>
        <w:t xml:space="preserve"> січня </w:t>
      </w:r>
      <w:r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до</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02</w:t>
      </w:r>
      <w:r w:rsidR="007E4696" w:rsidRPr="00C86F4C">
        <w:rPr>
          <w:rFonts w:ascii="Times New Roman" w:eastAsia="Times New Roman" w:hAnsi="Times New Roman" w:cs="Times New Roman"/>
          <w:sz w:val="26"/>
          <w:szCs w:val="26"/>
          <w:lang w:eastAsia="uk-UA"/>
        </w:rPr>
        <w:t xml:space="preserve"> лютого </w:t>
      </w:r>
      <w:r w:rsidRPr="00C86F4C">
        <w:rPr>
          <w:rFonts w:ascii="Times New Roman" w:eastAsia="Times New Roman" w:hAnsi="Times New Roman" w:cs="Times New Roman"/>
          <w:sz w:val="26"/>
          <w:szCs w:val="26"/>
          <w:lang w:eastAsia="uk-UA"/>
        </w:rPr>
        <w:t>2018 року</w:t>
      </w:r>
      <w:r w:rsidR="00F60B0B"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 </w:t>
      </w:r>
      <w:r w:rsidR="00F60B0B" w:rsidRPr="00C86F4C">
        <w:rPr>
          <w:rFonts w:ascii="Times New Roman" w:eastAsia="Times New Roman" w:hAnsi="Times New Roman" w:cs="Times New Roman"/>
          <w:sz w:val="26"/>
          <w:szCs w:val="26"/>
          <w:lang w:eastAsia="uk-UA"/>
        </w:rPr>
        <w:t>т</w:t>
      </w:r>
      <w:r w:rsidRPr="00C86F4C">
        <w:rPr>
          <w:rFonts w:ascii="Times New Roman" w:eastAsia="Times New Roman" w:hAnsi="Times New Roman" w:cs="Times New Roman"/>
          <w:sz w:val="26"/>
          <w:szCs w:val="26"/>
          <w:lang w:eastAsia="uk-UA"/>
        </w:rPr>
        <w:t>акож їздив на навчання в м.</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Львів в</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період з 29</w:t>
      </w:r>
      <w:r w:rsidR="007E4696" w:rsidRPr="00C86F4C">
        <w:rPr>
          <w:rFonts w:ascii="Times New Roman" w:eastAsia="Times New Roman" w:hAnsi="Times New Roman" w:cs="Times New Roman"/>
          <w:sz w:val="26"/>
          <w:szCs w:val="26"/>
          <w:lang w:eastAsia="uk-UA"/>
        </w:rPr>
        <w:t xml:space="preserve"> січня </w:t>
      </w:r>
      <w:r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до 02</w:t>
      </w:r>
      <w:r w:rsidR="007E4696" w:rsidRPr="00C86F4C">
        <w:rPr>
          <w:rFonts w:ascii="Times New Roman" w:eastAsia="Times New Roman" w:hAnsi="Times New Roman" w:cs="Times New Roman"/>
          <w:sz w:val="26"/>
          <w:szCs w:val="26"/>
          <w:lang w:eastAsia="uk-UA"/>
        </w:rPr>
        <w:t xml:space="preserve"> лютого </w:t>
      </w:r>
      <w:r w:rsidRPr="00C86F4C">
        <w:rPr>
          <w:rFonts w:ascii="Times New Roman" w:eastAsia="Times New Roman" w:hAnsi="Times New Roman" w:cs="Times New Roman"/>
          <w:sz w:val="26"/>
          <w:szCs w:val="26"/>
          <w:lang w:eastAsia="uk-UA"/>
        </w:rPr>
        <w:t xml:space="preserve">2018 року. Водночас у </w:t>
      </w:r>
      <w:r w:rsidR="00F60B0B" w:rsidRPr="00C86F4C">
        <w:rPr>
          <w:rFonts w:ascii="Times New Roman" w:eastAsia="Times New Roman" w:hAnsi="Times New Roman" w:cs="Times New Roman"/>
          <w:sz w:val="26"/>
          <w:szCs w:val="26"/>
          <w:lang w:eastAsia="uk-UA"/>
        </w:rPr>
        <w:t>ЄДРСР</w:t>
      </w:r>
      <w:r w:rsidRPr="00C86F4C">
        <w:rPr>
          <w:rFonts w:ascii="Times New Roman" w:eastAsia="Times New Roman" w:hAnsi="Times New Roman" w:cs="Times New Roman"/>
          <w:sz w:val="26"/>
          <w:szCs w:val="26"/>
          <w:lang w:eastAsia="uk-UA"/>
        </w:rPr>
        <w:t xml:space="preserve"> </w:t>
      </w:r>
      <w:r w:rsidR="00F60B0B" w:rsidRPr="00C86F4C">
        <w:rPr>
          <w:rFonts w:ascii="Times New Roman" w:eastAsia="Times New Roman" w:hAnsi="Times New Roman" w:cs="Times New Roman"/>
          <w:sz w:val="26"/>
          <w:szCs w:val="26"/>
          <w:lang w:eastAsia="uk-UA"/>
        </w:rPr>
        <w:t>наявні</w:t>
      </w:r>
      <w:r w:rsidRPr="00C86F4C">
        <w:rPr>
          <w:rFonts w:ascii="Times New Roman" w:eastAsia="Times New Roman" w:hAnsi="Times New Roman" w:cs="Times New Roman"/>
          <w:sz w:val="26"/>
          <w:szCs w:val="26"/>
          <w:lang w:eastAsia="uk-UA"/>
        </w:rPr>
        <w:t xml:space="preserve"> 27</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судових рішень за </w:t>
      </w:r>
      <w:r w:rsidR="00F60B0B" w:rsidRPr="00C86F4C">
        <w:rPr>
          <w:rFonts w:ascii="Times New Roman" w:eastAsia="Times New Roman" w:hAnsi="Times New Roman" w:cs="Times New Roman"/>
          <w:sz w:val="26"/>
          <w:szCs w:val="26"/>
          <w:lang w:eastAsia="uk-UA"/>
        </w:rPr>
        <w:t>вказаний</w:t>
      </w:r>
      <w:r w:rsidRPr="00C86F4C">
        <w:rPr>
          <w:rFonts w:ascii="Times New Roman" w:eastAsia="Times New Roman" w:hAnsi="Times New Roman" w:cs="Times New Roman"/>
          <w:sz w:val="26"/>
          <w:szCs w:val="26"/>
          <w:lang w:eastAsia="uk-UA"/>
        </w:rPr>
        <w:t xml:space="preserve"> період: </w:t>
      </w:r>
      <w:r w:rsidR="00F60B0B"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71734441, 71702744, 71734487,</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71734494, 71734418, 71734418, 71734544, 71734546, 71734551, 71734555, 71749373,</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71749373, 71734570, 71832277, 71833031, 72117775, 71833013, 72610485, 71832289,</w:t>
      </w:r>
      <w:r w:rsidR="007E4696"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71734515, 71734557, 71832266, 71832612, 71832575, 71832050, 71832331, 74366812.</w:t>
      </w:r>
    </w:p>
    <w:p w:rsidR="00B268A2" w:rsidRPr="00C86F4C" w:rsidRDefault="005033EF" w:rsidP="007E4696">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hAnsi="Times New Roman" w:cs="Times New Roman"/>
          <w:bCs/>
          <w:sz w:val="26"/>
          <w:szCs w:val="26"/>
        </w:rPr>
        <w:lastRenderedPageBreak/>
        <w:t>ГРД звернулася до судді з проханням надати пояснення. Слободянюк Б.К.</w:t>
      </w:r>
      <w:r w:rsidRPr="00C86F4C">
        <w:rPr>
          <w:rFonts w:ascii="Times New Roman" w:eastAsia="Times New Roman" w:hAnsi="Times New Roman" w:cs="Times New Roman"/>
          <w:sz w:val="26"/>
          <w:szCs w:val="26"/>
          <w:lang w:eastAsia="uk-UA"/>
        </w:rPr>
        <w:t xml:space="preserve"> пояснив</w:t>
      </w:r>
      <w:r w:rsidR="00B268A2" w:rsidRPr="00C86F4C">
        <w:rPr>
          <w:rFonts w:ascii="Times New Roman" w:eastAsia="Times New Roman" w:hAnsi="Times New Roman" w:cs="Times New Roman"/>
          <w:sz w:val="26"/>
          <w:szCs w:val="26"/>
          <w:lang w:eastAsia="uk-UA"/>
        </w:rPr>
        <w:t>, що навчання в Н</w:t>
      </w:r>
      <w:r w:rsidR="00584EC1" w:rsidRPr="00C86F4C">
        <w:rPr>
          <w:rFonts w:ascii="Times New Roman" w:eastAsia="Times New Roman" w:hAnsi="Times New Roman" w:cs="Times New Roman"/>
          <w:sz w:val="26"/>
          <w:szCs w:val="26"/>
          <w:lang w:eastAsia="uk-UA"/>
        </w:rPr>
        <w:t xml:space="preserve">аціональній школі суддів України </w:t>
      </w:r>
      <w:r w:rsidR="00B268A2" w:rsidRPr="00C86F4C">
        <w:rPr>
          <w:rFonts w:ascii="Times New Roman" w:eastAsia="Times New Roman" w:hAnsi="Times New Roman" w:cs="Times New Roman"/>
          <w:sz w:val="26"/>
          <w:szCs w:val="26"/>
          <w:lang w:eastAsia="uk-UA"/>
        </w:rPr>
        <w:t>проводилось тільки в період з 29</w:t>
      </w:r>
      <w:r w:rsidR="007E4696" w:rsidRPr="00C86F4C">
        <w:rPr>
          <w:rFonts w:ascii="Times New Roman" w:eastAsia="Times New Roman" w:hAnsi="Times New Roman" w:cs="Times New Roman"/>
          <w:sz w:val="26"/>
          <w:szCs w:val="26"/>
          <w:lang w:eastAsia="uk-UA"/>
        </w:rPr>
        <w:t xml:space="preserve"> січня </w:t>
      </w:r>
      <w:r w:rsidR="00B268A2"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00B268A2" w:rsidRPr="00C86F4C">
        <w:rPr>
          <w:rFonts w:ascii="Times New Roman" w:eastAsia="Times New Roman" w:hAnsi="Times New Roman" w:cs="Times New Roman"/>
          <w:sz w:val="26"/>
          <w:szCs w:val="26"/>
          <w:lang w:eastAsia="uk-UA"/>
        </w:rPr>
        <w:t xml:space="preserve"> </w:t>
      </w:r>
      <w:r w:rsidR="007E4696" w:rsidRPr="00C86F4C">
        <w:rPr>
          <w:rFonts w:ascii="Times New Roman" w:eastAsia="Times New Roman" w:hAnsi="Times New Roman" w:cs="Times New Roman"/>
          <w:sz w:val="26"/>
          <w:szCs w:val="26"/>
          <w:lang w:eastAsia="uk-UA"/>
        </w:rPr>
        <w:t>д</w:t>
      </w:r>
      <w:r w:rsidR="00B268A2" w:rsidRPr="00C86F4C">
        <w:rPr>
          <w:rFonts w:ascii="Times New Roman" w:eastAsia="Times New Roman" w:hAnsi="Times New Roman" w:cs="Times New Roman"/>
          <w:sz w:val="26"/>
          <w:szCs w:val="26"/>
          <w:lang w:eastAsia="uk-UA"/>
        </w:rPr>
        <w:t>о</w:t>
      </w:r>
      <w:r w:rsidR="007E4696"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02</w:t>
      </w:r>
      <w:r w:rsidR="007E4696" w:rsidRPr="00C86F4C">
        <w:rPr>
          <w:rFonts w:ascii="Times New Roman" w:eastAsia="Times New Roman" w:hAnsi="Times New Roman" w:cs="Times New Roman"/>
          <w:sz w:val="26"/>
          <w:szCs w:val="26"/>
          <w:lang w:eastAsia="uk-UA"/>
        </w:rPr>
        <w:t xml:space="preserve"> лютого </w:t>
      </w:r>
      <w:r w:rsidR="00B268A2"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00B268A2" w:rsidRPr="00C86F4C">
        <w:rPr>
          <w:rFonts w:ascii="Times New Roman" w:eastAsia="Times New Roman" w:hAnsi="Times New Roman" w:cs="Times New Roman"/>
          <w:sz w:val="26"/>
          <w:szCs w:val="26"/>
          <w:lang w:eastAsia="uk-UA"/>
        </w:rPr>
        <w:t>, а період з 19</w:t>
      </w:r>
      <w:r w:rsidR="007E4696" w:rsidRPr="00C86F4C">
        <w:rPr>
          <w:rFonts w:ascii="Times New Roman" w:eastAsia="Times New Roman" w:hAnsi="Times New Roman" w:cs="Times New Roman"/>
          <w:sz w:val="26"/>
          <w:szCs w:val="26"/>
          <w:lang w:eastAsia="uk-UA"/>
        </w:rPr>
        <w:t xml:space="preserve"> січня </w:t>
      </w:r>
      <w:r w:rsidR="00B268A2"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00B268A2" w:rsidRPr="00C86F4C">
        <w:rPr>
          <w:rFonts w:ascii="Times New Roman" w:eastAsia="Times New Roman" w:hAnsi="Times New Roman" w:cs="Times New Roman"/>
          <w:sz w:val="26"/>
          <w:szCs w:val="26"/>
          <w:lang w:eastAsia="uk-UA"/>
        </w:rPr>
        <w:t xml:space="preserve"> </w:t>
      </w:r>
      <w:r w:rsidR="007E4696" w:rsidRPr="00C86F4C">
        <w:rPr>
          <w:rFonts w:ascii="Times New Roman" w:eastAsia="Times New Roman" w:hAnsi="Times New Roman" w:cs="Times New Roman"/>
          <w:sz w:val="26"/>
          <w:szCs w:val="26"/>
          <w:lang w:eastAsia="uk-UA"/>
        </w:rPr>
        <w:t>д</w:t>
      </w:r>
      <w:r w:rsidR="00B268A2" w:rsidRPr="00C86F4C">
        <w:rPr>
          <w:rFonts w:ascii="Times New Roman" w:eastAsia="Times New Roman" w:hAnsi="Times New Roman" w:cs="Times New Roman"/>
          <w:sz w:val="26"/>
          <w:szCs w:val="26"/>
          <w:lang w:eastAsia="uk-UA"/>
        </w:rPr>
        <w:t>о 26</w:t>
      </w:r>
      <w:r w:rsidR="007E4696" w:rsidRPr="00C86F4C">
        <w:rPr>
          <w:rFonts w:ascii="Times New Roman" w:eastAsia="Times New Roman" w:hAnsi="Times New Roman" w:cs="Times New Roman"/>
          <w:sz w:val="26"/>
          <w:szCs w:val="26"/>
          <w:lang w:eastAsia="uk-UA"/>
        </w:rPr>
        <w:t xml:space="preserve"> січня </w:t>
      </w:r>
      <w:r w:rsidR="00B268A2" w:rsidRPr="00C86F4C">
        <w:rPr>
          <w:rFonts w:ascii="Times New Roman" w:eastAsia="Times New Roman" w:hAnsi="Times New Roman" w:cs="Times New Roman"/>
          <w:sz w:val="26"/>
          <w:szCs w:val="26"/>
          <w:lang w:eastAsia="uk-UA"/>
        </w:rPr>
        <w:t>2018</w:t>
      </w:r>
      <w:r w:rsidR="007E4696" w:rsidRPr="00C86F4C">
        <w:rPr>
          <w:rFonts w:ascii="Times New Roman" w:eastAsia="Times New Roman" w:hAnsi="Times New Roman" w:cs="Times New Roman"/>
          <w:sz w:val="26"/>
          <w:szCs w:val="26"/>
          <w:lang w:eastAsia="uk-UA"/>
        </w:rPr>
        <w:t xml:space="preserve"> року</w:t>
      </w:r>
      <w:r w:rsidR="00B268A2" w:rsidRPr="00C86F4C">
        <w:rPr>
          <w:rFonts w:ascii="Times New Roman" w:eastAsia="Times New Roman" w:hAnsi="Times New Roman" w:cs="Times New Roman"/>
          <w:sz w:val="26"/>
          <w:szCs w:val="26"/>
          <w:lang w:eastAsia="uk-UA"/>
        </w:rPr>
        <w:t xml:space="preserve"> відповідно до табелю обліку робочого часу</w:t>
      </w:r>
      <w:r w:rsidR="00584EC1" w:rsidRPr="00C86F4C">
        <w:rPr>
          <w:rFonts w:ascii="Times New Roman" w:eastAsia="Times New Roman" w:hAnsi="Times New Roman" w:cs="Times New Roman"/>
          <w:sz w:val="26"/>
          <w:szCs w:val="26"/>
          <w:lang w:eastAsia="uk-UA"/>
        </w:rPr>
        <w:t xml:space="preserve"> ці дні</w:t>
      </w:r>
      <w:r w:rsidR="007E4696"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були робочими. ГРД також допускає, що можливо </w:t>
      </w:r>
      <w:r w:rsidR="00584EC1" w:rsidRPr="00C86F4C">
        <w:rPr>
          <w:rFonts w:ascii="Times New Roman" w:eastAsia="Times New Roman" w:hAnsi="Times New Roman" w:cs="Times New Roman"/>
          <w:sz w:val="26"/>
          <w:szCs w:val="26"/>
          <w:lang w:eastAsia="uk-UA"/>
        </w:rPr>
        <w:t>в</w:t>
      </w:r>
      <w:r w:rsidR="00B268A2" w:rsidRPr="00C86F4C">
        <w:rPr>
          <w:rFonts w:ascii="Times New Roman" w:eastAsia="Times New Roman" w:hAnsi="Times New Roman" w:cs="Times New Roman"/>
          <w:sz w:val="26"/>
          <w:szCs w:val="26"/>
          <w:lang w:eastAsia="uk-UA"/>
        </w:rPr>
        <w:t xml:space="preserve"> досьє була допущена помилка.</w:t>
      </w:r>
    </w:p>
    <w:p w:rsidR="00B268A2" w:rsidRPr="00C86F4C" w:rsidRDefault="00995B98" w:rsidP="005033EF">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ГРД вважає, що </w:t>
      </w:r>
      <w:r w:rsidR="00B268A2" w:rsidRPr="00C86F4C">
        <w:rPr>
          <w:rFonts w:ascii="Times New Roman" w:eastAsia="Times New Roman" w:hAnsi="Times New Roman" w:cs="Times New Roman"/>
          <w:sz w:val="26"/>
          <w:szCs w:val="26"/>
          <w:lang w:eastAsia="uk-UA"/>
        </w:rPr>
        <w:t xml:space="preserve">більшість наведених рішень не може свідчити про </w:t>
      </w:r>
      <w:proofErr w:type="spellStart"/>
      <w:r w:rsidR="00B268A2" w:rsidRPr="00C86F4C">
        <w:rPr>
          <w:rFonts w:ascii="Times New Roman" w:eastAsia="Times New Roman" w:hAnsi="Times New Roman" w:cs="Times New Roman"/>
          <w:sz w:val="26"/>
          <w:szCs w:val="26"/>
          <w:lang w:eastAsia="uk-UA"/>
        </w:rPr>
        <w:t>недоброчесність</w:t>
      </w:r>
      <w:proofErr w:type="spellEnd"/>
      <w:r w:rsidR="00B268A2" w:rsidRPr="00C86F4C">
        <w:rPr>
          <w:rFonts w:ascii="Times New Roman" w:eastAsia="Times New Roman" w:hAnsi="Times New Roman" w:cs="Times New Roman"/>
          <w:sz w:val="26"/>
          <w:szCs w:val="26"/>
          <w:lang w:eastAsia="uk-UA"/>
        </w:rPr>
        <w:t xml:space="preserve"> судді.</w:t>
      </w:r>
      <w:r w:rsidR="005033EF"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Однак пояснення судді нерелевантні щодо ухвали </w:t>
      </w:r>
      <w:r w:rsidR="00584EC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74366812</w:t>
      </w:r>
      <w:r w:rsidR="00EA60FA" w:rsidRPr="00C86F4C">
        <w:rPr>
          <w:rFonts w:ascii="Times New Roman" w:eastAsia="Times New Roman" w:hAnsi="Times New Roman" w:cs="Times New Roman"/>
          <w:sz w:val="26"/>
          <w:szCs w:val="26"/>
          <w:lang w:eastAsia="uk-UA"/>
        </w:rPr>
        <w:t>,</w:t>
      </w:r>
      <w:r w:rsidR="00B268A2"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ухваленої</w:t>
      </w:r>
      <w:r w:rsidR="00B268A2" w:rsidRPr="00C86F4C">
        <w:rPr>
          <w:rFonts w:ascii="Times New Roman" w:eastAsia="Times New Roman" w:hAnsi="Times New Roman" w:cs="Times New Roman"/>
          <w:sz w:val="26"/>
          <w:szCs w:val="26"/>
          <w:lang w:eastAsia="uk-UA"/>
        </w:rPr>
        <w:t xml:space="preserve"> 31</w:t>
      </w:r>
      <w:r w:rsidR="005033EF" w:rsidRPr="00C86F4C">
        <w:rPr>
          <w:rFonts w:ascii="Times New Roman" w:eastAsia="Times New Roman" w:hAnsi="Times New Roman" w:cs="Times New Roman"/>
          <w:sz w:val="26"/>
          <w:szCs w:val="26"/>
          <w:lang w:eastAsia="uk-UA"/>
        </w:rPr>
        <w:t xml:space="preserve"> січня </w:t>
      </w:r>
      <w:r w:rsidR="00B268A2" w:rsidRPr="00C86F4C">
        <w:rPr>
          <w:rFonts w:ascii="Times New Roman" w:eastAsia="Times New Roman" w:hAnsi="Times New Roman" w:cs="Times New Roman"/>
          <w:sz w:val="26"/>
          <w:szCs w:val="26"/>
          <w:lang w:eastAsia="uk-UA"/>
        </w:rPr>
        <w:t>2018 року у</w:t>
      </w:r>
      <w:r w:rsidR="005033EF"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справі №</w:t>
      </w:r>
      <w:r w:rsidR="00E41F4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572/1510/17</w:t>
      </w:r>
      <w:r w:rsidR="00584EC1" w:rsidRPr="00C86F4C">
        <w:rPr>
          <w:rFonts w:ascii="Times New Roman" w:eastAsia="Times New Roman" w:hAnsi="Times New Roman" w:cs="Times New Roman"/>
          <w:sz w:val="26"/>
          <w:szCs w:val="26"/>
          <w:lang w:eastAsia="uk-UA"/>
        </w:rPr>
        <w:t>.</w:t>
      </w:r>
    </w:p>
    <w:p w:rsidR="00B268A2" w:rsidRPr="00C86F4C" w:rsidRDefault="00B268A2" w:rsidP="005033EF">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Відповідно до </w:t>
      </w:r>
      <w:r w:rsidR="00584EC1" w:rsidRPr="00C86F4C">
        <w:rPr>
          <w:rFonts w:ascii="Times New Roman" w:eastAsia="Times New Roman" w:hAnsi="Times New Roman" w:cs="Times New Roman"/>
          <w:sz w:val="26"/>
          <w:szCs w:val="26"/>
          <w:lang w:eastAsia="uk-UA"/>
        </w:rPr>
        <w:t xml:space="preserve">суддівського </w:t>
      </w:r>
      <w:r w:rsidRPr="00C86F4C">
        <w:rPr>
          <w:rFonts w:ascii="Times New Roman" w:eastAsia="Times New Roman" w:hAnsi="Times New Roman" w:cs="Times New Roman"/>
          <w:sz w:val="26"/>
          <w:szCs w:val="26"/>
          <w:lang w:eastAsia="uk-UA"/>
        </w:rPr>
        <w:t xml:space="preserve">досьє </w:t>
      </w:r>
      <w:r w:rsidR="00584EC1" w:rsidRPr="00C86F4C">
        <w:rPr>
          <w:rFonts w:ascii="Times New Roman" w:eastAsia="Times New Roman" w:hAnsi="Times New Roman" w:cs="Times New Roman"/>
          <w:sz w:val="26"/>
          <w:szCs w:val="26"/>
          <w:lang w:eastAsia="uk-UA"/>
        </w:rPr>
        <w:t>Слободянюк Б.К.</w:t>
      </w:r>
      <w:r w:rsidRPr="00C86F4C">
        <w:rPr>
          <w:rFonts w:ascii="Times New Roman" w:eastAsia="Times New Roman" w:hAnsi="Times New Roman" w:cs="Times New Roman"/>
          <w:sz w:val="26"/>
          <w:szCs w:val="26"/>
          <w:lang w:eastAsia="uk-UA"/>
        </w:rPr>
        <w:t xml:space="preserve"> перебував у відпустці в період з 04</w:t>
      </w:r>
      <w:r w:rsidR="005033EF" w:rsidRPr="00C86F4C">
        <w:rPr>
          <w:rFonts w:ascii="Times New Roman" w:eastAsia="Times New Roman" w:hAnsi="Times New Roman" w:cs="Times New Roman"/>
          <w:sz w:val="26"/>
          <w:szCs w:val="26"/>
          <w:lang w:eastAsia="uk-UA"/>
        </w:rPr>
        <w:t xml:space="preserve"> червня </w:t>
      </w:r>
      <w:r w:rsidRPr="00C86F4C">
        <w:rPr>
          <w:rFonts w:ascii="Times New Roman" w:eastAsia="Times New Roman" w:hAnsi="Times New Roman" w:cs="Times New Roman"/>
          <w:sz w:val="26"/>
          <w:szCs w:val="26"/>
          <w:lang w:eastAsia="uk-UA"/>
        </w:rPr>
        <w:t xml:space="preserve">2018 </w:t>
      </w:r>
      <w:r w:rsidR="005033EF" w:rsidRPr="00C86F4C">
        <w:rPr>
          <w:rFonts w:ascii="Times New Roman" w:eastAsia="Times New Roman" w:hAnsi="Times New Roman" w:cs="Times New Roman"/>
          <w:sz w:val="26"/>
          <w:szCs w:val="26"/>
          <w:lang w:eastAsia="uk-UA"/>
        </w:rPr>
        <w:t xml:space="preserve">року </w:t>
      </w:r>
      <w:r w:rsidRPr="00C86F4C">
        <w:rPr>
          <w:rFonts w:ascii="Times New Roman" w:eastAsia="Times New Roman" w:hAnsi="Times New Roman" w:cs="Times New Roman"/>
          <w:sz w:val="26"/>
          <w:szCs w:val="26"/>
          <w:lang w:eastAsia="uk-UA"/>
        </w:rPr>
        <w:t>до 21</w:t>
      </w:r>
      <w:r w:rsidR="005033EF" w:rsidRPr="00C86F4C">
        <w:rPr>
          <w:rFonts w:ascii="Times New Roman" w:eastAsia="Times New Roman" w:hAnsi="Times New Roman" w:cs="Times New Roman"/>
          <w:sz w:val="26"/>
          <w:szCs w:val="26"/>
          <w:lang w:eastAsia="uk-UA"/>
        </w:rPr>
        <w:t xml:space="preserve"> червня </w:t>
      </w:r>
      <w:r w:rsidRPr="00C86F4C">
        <w:rPr>
          <w:rFonts w:ascii="Times New Roman" w:eastAsia="Times New Roman" w:hAnsi="Times New Roman" w:cs="Times New Roman"/>
          <w:sz w:val="26"/>
          <w:szCs w:val="26"/>
          <w:lang w:eastAsia="uk-UA"/>
        </w:rPr>
        <w:t xml:space="preserve">2018 року. Водночас у </w:t>
      </w:r>
      <w:r w:rsidR="00584EC1" w:rsidRPr="00C86F4C">
        <w:rPr>
          <w:rFonts w:ascii="Times New Roman" w:eastAsia="Times New Roman" w:hAnsi="Times New Roman" w:cs="Times New Roman"/>
          <w:sz w:val="26"/>
          <w:szCs w:val="26"/>
          <w:lang w:eastAsia="uk-UA"/>
        </w:rPr>
        <w:t>ЄДРСР</w:t>
      </w:r>
      <w:r w:rsidRPr="00C86F4C">
        <w:rPr>
          <w:rFonts w:ascii="Times New Roman" w:eastAsia="Times New Roman" w:hAnsi="Times New Roman" w:cs="Times New Roman"/>
          <w:sz w:val="26"/>
          <w:szCs w:val="26"/>
          <w:lang w:eastAsia="uk-UA"/>
        </w:rPr>
        <w:t xml:space="preserve"> </w:t>
      </w:r>
      <w:r w:rsidR="00584EC1" w:rsidRPr="00C86F4C">
        <w:rPr>
          <w:rFonts w:ascii="Times New Roman" w:eastAsia="Times New Roman" w:hAnsi="Times New Roman" w:cs="Times New Roman"/>
          <w:sz w:val="26"/>
          <w:szCs w:val="26"/>
          <w:lang w:eastAsia="uk-UA"/>
        </w:rPr>
        <w:t>наявні</w:t>
      </w:r>
      <w:r w:rsidRPr="00C86F4C">
        <w:rPr>
          <w:rFonts w:ascii="Times New Roman" w:eastAsia="Times New Roman" w:hAnsi="Times New Roman" w:cs="Times New Roman"/>
          <w:sz w:val="26"/>
          <w:szCs w:val="26"/>
          <w:lang w:eastAsia="uk-UA"/>
        </w:rPr>
        <w:t xml:space="preserve"> 45</w:t>
      </w:r>
      <w:r w:rsidR="005033EF"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судових рішень, ухвалених суддею </w:t>
      </w:r>
      <w:r w:rsidR="00584EC1"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цей період.</w:t>
      </w:r>
    </w:p>
    <w:p w:rsidR="00B268A2" w:rsidRPr="00C86F4C" w:rsidRDefault="005033EF" w:rsidP="005033EF">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hAnsi="Times New Roman" w:cs="Times New Roman"/>
          <w:bCs/>
          <w:sz w:val="26"/>
          <w:szCs w:val="26"/>
        </w:rPr>
        <w:t>ГРД звернулася до судді з проханням надати пояснення. Слободянюк Б.К.</w:t>
      </w:r>
      <w:r w:rsidRPr="00C86F4C">
        <w:rPr>
          <w:rFonts w:ascii="Times New Roman" w:eastAsia="Times New Roman" w:hAnsi="Times New Roman" w:cs="Times New Roman"/>
          <w:sz w:val="26"/>
          <w:szCs w:val="26"/>
          <w:lang w:eastAsia="uk-UA"/>
        </w:rPr>
        <w:t xml:space="preserve"> пояснив</w:t>
      </w:r>
      <w:r w:rsidR="00B268A2" w:rsidRPr="00C86F4C">
        <w:rPr>
          <w:rFonts w:ascii="Times New Roman" w:eastAsia="Times New Roman" w:hAnsi="Times New Roman" w:cs="Times New Roman"/>
          <w:sz w:val="26"/>
          <w:szCs w:val="26"/>
          <w:lang w:eastAsia="uk-UA"/>
        </w:rPr>
        <w:t xml:space="preserve">: </w:t>
      </w:r>
      <w:r w:rsidR="00584EC1" w:rsidRPr="00C86F4C">
        <w:rPr>
          <w:rFonts w:ascii="Times New Roman" w:eastAsia="Times New Roman" w:hAnsi="Times New Roman" w:cs="Times New Roman"/>
          <w:sz w:val="26"/>
          <w:szCs w:val="26"/>
          <w:lang w:eastAsia="uk-UA"/>
        </w:rPr>
        <w:t>«</w:t>
      </w:r>
      <w:r w:rsidR="00B268A2" w:rsidRPr="00C86F4C">
        <w:rPr>
          <w:rFonts w:ascii="Times New Roman" w:eastAsia="Times New Roman" w:hAnsi="Times New Roman" w:cs="Times New Roman"/>
          <w:iCs/>
          <w:sz w:val="26"/>
          <w:szCs w:val="26"/>
          <w:lang w:eastAsia="uk-UA"/>
        </w:rPr>
        <w:t>Щодо зазначених Вами 45 судових рішень, ухвалених в період з</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04</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д</w:t>
      </w:r>
      <w:r w:rsidR="00B268A2" w:rsidRPr="00C86F4C">
        <w:rPr>
          <w:rFonts w:ascii="Times New Roman" w:eastAsia="Times New Roman" w:hAnsi="Times New Roman" w:cs="Times New Roman"/>
          <w:iCs/>
          <w:sz w:val="26"/>
          <w:szCs w:val="26"/>
          <w:lang w:eastAsia="uk-UA"/>
        </w:rPr>
        <w:t>о 21</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повідомляю, що наказом </w:t>
      </w:r>
      <w:r w:rsidR="00E41F41" w:rsidRPr="00C86F4C">
        <w:rPr>
          <w:rFonts w:ascii="Times New Roman" w:eastAsia="Times New Roman" w:hAnsi="Times New Roman" w:cs="Times New Roman"/>
          <w:iCs/>
          <w:sz w:val="26"/>
          <w:szCs w:val="26"/>
          <w:lang w:eastAsia="uk-UA"/>
        </w:rPr>
        <w:t xml:space="preserve">голови </w:t>
      </w:r>
      <w:r w:rsidR="00B268A2" w:rsidRPr="00C86F4C">
        <w:rPr>
          <w:rFonts w:ascii="Times New Roman" w:eastAsia="Times New Roman" w:hAnsi="Times New Roman" w:cs="Times New Roman"/>
          <w:iCs/>
          <w:sz w:val="26"/>
          <w:szCs w:val="26"/>
          <w:lang w:eastAsia="uk-UA"/>
        </w:rPr>
        <w:t>Сарненського районного суду</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Рівненської області №</w:t>
      </w:r>
      <w:r w:rsidR="00584EC1"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3 від 17</w:t>
      </w:r>
      <w:r w:rsidRPr="00C86F4C">
        <w:rPr>
          <w:rFonts w:ascii="Times New Roman" w:eastAsia="Times New Roman" w:hAnsi="Times New Roman" w:cs="Times New Roman"/>
          <w:iCs/>
          <w:sz w:val="26"/>
          <w:szCs w:val="26"/>
          <w:lang w:eastAsia="uk-UA"/>
        </w:rPr>
        <w:t xml:space="preserve"> травня </w:t>
      </w:r>
      <w:r w:rsidR="00B268A2" w:rsidRPr="00C86F4C">
        <w:rPr>
          <w:rFonts w:ascii="Times New Roman" w:eastAsia="Times New Roman" w:hAnsi="Times New Roman" w:cs="Times New Roman"/>
          <w:iCs/>
          <w:sz w:val="26"/>
          <w:szCs w:val="26"/>
          <w:lang w:eastAsia="uk-UA"/>
        </w:rPr>
        <w:t>2018</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надано відпустку з 07</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w:t>
      </w:r>
      <w:r w:rsidR="00584EC1"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д</w:t>
      </w:r>
      <w:r w:rsidR="00B268A2" w:rsidRPr="00C86F4C">
        <w:rPr>
          <w:rFonts w:ascii="Times New Roman" w:eastAsia="Times New Roman" w:hAnsi="Times New Roman" w:cs="Times New Roman"/>
          <w:iCs/>
          <w:sz w:val="26"/>
          <w:szCs w:val="26"/>
          <w:lang w:eastAsia="uk-UA"/>
        </w:rPr>
        <w:t>о 21</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w:t>
      </w:r>
      <w:r w:rsidR="00584EC1"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а</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наказом</w:t>
      </w:r>
      <w:r w:rsidR="00584EC1" w:rsidRPr="00C86F4C">
        <w:rPr>
          <w:rFonts w:ascii="Times New Roman" w:eastAsia="Times New Roman" w:hAnsi="Times New Roman" w:cs="Times New Roman"/>
          <w:iCs/>
          <w:sz w:val="26"/>
          <w:szCs w:val="26"/>
          <w:lang w:eastAsia="uk-UA"/>
        </w:rPr>
        <w:t xml:space="preserve"> голови</w:t>
      </w:r>
      <w:r w:rsidR="00B268A2" w:rsidRPr="00C86F4C">
        <w:rPr>
          <w:rFonts w:ascii="Times New Roman" w:eastAsia="Times New Roman" w:hAnsi="Times New Roman" w:cs="Times New Roman"/>
          <w:iCs/>
          <w:sz w:val="26"/>
          <w:szCs w:val="26"/>
          <w:lang w:eastAsia="uk-UA"/>
        </w:rPr>
        <w:t xml:space="preserve"> Сарненського районного суду Рівненської області №</w:t>
      </w:r>
      <w:r w:rsidR="00F60B26" w:rsidRPr="00C86F4C">
        <w:rPr>
          <w:rFonts w:ascii="Times New Roman" w:eastAsia="Times New Roman" w:hAnsi="Times New Roman" w:cs="Times New Roman"/>
          <w:iCs/>
          <w:sz w:val="26"/>
          <w:szCs w:val="26"/>
          <w:lang w:eastAsia="uk-UA"/>
        </w:rPr>
        <w:t> </w:t>
      </w:r>
      <w:r w:rsidR="00B268A2" w:rsidRPr="00C86F4C">
        <w:rPr>
          <w:rFonts w:ascii="Times New Roman" w:eastAsia="Times New Roman" w:hAnsi="Times New Roman" w:cs="Times New Roman"/>
          <w:iCs/>
          <w:sz w:val="26"/>
          <w:szCs w:val="26"/>
          <w:lang w:eastAsia="uk-UA"/>
        </w:rPr>
        <w:t>5 від 18</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 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був</w:t>
      </w:r>
      <w:r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відкликаний з відпустки з 19</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w:t>
      </w:r>
      <w:r w:rsidR="00E41F41"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Зазначені</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Вами</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рішення</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були</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ухвалені</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саме</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в</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період</w:t>
      </w:r>
      <w:r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до</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07</w:t>
      </w:r>
      <w:r w:rsidRPr="00EC1A40">
        <w:rPr>
          <w:rFonts w:ascii="Times New Roman" w:eastAsia="Times New Roman" w:hAnsi="Times New Roman" w:cs="Times New Roman"/>
          <w:iCs/>
          <w:sz w:val="36"/>
          <w:szCs w:val="36"/>
          <w:lang w:eastAsia="uk-UA"/>
        </w:rPr>
        <w:t xml:space="preserve"> </w:t>
      </w:r>
      <w:r w:rsidRPr="00C86F4C">
        <w:rPr>
          <w:rFonts w:ascii="Times New Roman" w:eastAsia="Times New Roman" w:hAnsi="Times New Roman" w:cs="Times New Roman"/>
          <w:iCs/>
          <w:sz w:val="26"/>
          <w:szCs w:val="26"/>
          <w:lang w:eastAsia="uk-UA"/>
        </w:rPr>
        <w:t>червня</w:t>
      </w:r>
      <w:r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2018</w:t>
      </w:r>
      <w:r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р</w:t>
      </w:r>
      <w:r w:rsidRPr="00C86F4C">
        <w:rPr>
          <w:rFonts w:ascii="Times New Roman" w:eastAsia="Times New Roman" w:hAnsi="Times New Roman" w:cs="Times New Roman"/>
          <w:iCs/>
          <w:sz w:val="26"/>
          <w:szCs w:val="26"/>
          <w:lang w:eastAsia="uk-UA"/>
        </w:rPr>
        <w:t>оку</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та</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після</w:t>
      </w:r>
      <w:r w:rsidR="00B268A2" w:rsidRPr="00EC1A40">
        <w:rPr>
          <w:rFonts w:ascii="Times New Roman" w:eastAsia="Times New Roman" w:hAnsi="Times New Roman" w:cs="Times New Roman"/>
          <w:iCs/>
          <w:sz w:val="36"/>
          <w:szCs w:val="36"/>
          <w:lang w:eastAsia="uk-UA"/>
        </w:rPr>
        <w:t xml:space="preserve"> </w:t>
      </w:r>
      <w:r w:rsidR="00B268A2" w:rsidRPr="00C86F4C">
        <w:rPr>
          <w:rFonts w:ascii="Times New Roman" w:eastAsia="Times New Roman" w:hAnsi="Times New Roman" w:cs="Times New Roman"/>
          <w:iCs/>
          <w:sz w:val="26"/>
          <w:szCs w:val="26"/>
          <w:lang w:eastAsia="uk-UA"/>
        </w:rPr>
        <w:t>18</w:t>
      </w:r>
      <w:r w:rsidRPr="00C86F4C">
        <w:rPr>
          <w:rFonts w:ascii="Times New Roman" w:eastAsia="Times New Roman" w:hAnsi="Times New Roman" w:cs="Times New Roman"/>
          <w:iCs/>
          <w:sz w:val="26"/>
          <w:szCs w:val="26"/>
          <w:lang w:eastAsia="uk-UA"/>
        </w:rPr>
        <w:t xml:space="preserve"> червня </w:t>
      </w:r>
      <w:r w:rsidR="00B268A2" w:rsidRPr="00C86F4C">
        <w:rPr>
          <w:rFonts w:ascii="Times New Roman" w:eastAsia="Times New Roman" w:hAnsi="Times New Roman" w:cs="Times New Roman"/>
          <w:iCs/>
          <w:sz w:val="26"/>
          <w:szCs w:val="26"/>
          <w:lang w:eastAsia="uk-UA"/>
        </w:rPr>
        <w:t>2018 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а за цей період рішення в ЄДРСР відсутні</w:t>
      </w:r>
      <w:r w:rsidR="00584EC1" w:rsidRPr="00C86F4C">
        <w:rPr>
          <w:rFonts w:ascii="Times New Roman" w:eastAsia="Times New Roman" w:hAnsi="Times New Roman" w:cs="Times New Roman"/>
          <w:iCs/>
          <w:sz w:val="26"/>
          <w:szCs w:val="26"/>
          <w:lang w:eastAsia="uk-UA"/>
        </w:rPr>
        <w:t>»</w:t>
      </w:r>
      <w:r w:rsidR="00B268A2" w:rsidRPr="00C86F4C">
        <w:rPr>
          <w:rFonts w:ascii="Times New Roman" w:eastAsia="Times New Roman" w:hAnsi="Times New Roman" w:cs="Times New Roman"/>
          <w:iCs/>
          <w:sz w:val="26"/>
          <w:szCs w:val="26"/>
          <w:lang w:eastAsia="uk-UA"/>
        </w:rPr>
        <w:t>.</w:t>
      </w:r>
    </w:p>
    <w:p w:rsidR="00B268A2" w:rsidRPr="00C86F4C" w:rsidRDefault="00B268A2" w:rsidP="00432605">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eastAsia="Times New Roman" w:hAnsi="Times New Roman" w:cs="Times New Roman"/>
          <w:sz w:val="26"/>
          <w:szCs w:val="26"/>
          <w:lang w:eastAsia="uk-UA"/>
        </w:rPr>
        <w:t xml:space="preserve">Відповідно до </w:t>
      </w:r>
      <w:r w:rsidR="00584EC1"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ідомостей про осіб, які перетнули державний кордон, суддя був за</w:t>
      </w:r>
      <w:r w:rsidR="00432605"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межами території України </w:t>
      </w:r>
      <w:r w:rsidR="00E41F41"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період з 06</w:t>
      </w:r>
      <w:r w:rsidR="005033EF" w:rsidRPr="00C86F4C">
        <w:rPr>
          <w:rFonts w:ascii="Times New Roman" w:eastAsia="Times New Roman" w:hAnsi="Times New Roman" w:cs="Times New Roman"/>
          <w:sz w:val="26"/>
          <w:szCs w:val="26"/>
          <w:lang w:eastAsia="uk-UA"/>
        </w:rPr>
        <w:t xml:space="preserve"> серпня </w:t>
      </w:r>
      <w:r w:rsidRPr="00C86F4C">
        <w:rPr>
          <w:rFonts w:ascii="Times New Roman" w:eastAsia="Times New Roman" w:hAnsi="Times New Roman" w:cs="Times New Roman"/>
          <w:sz w:val="26"/>
          <w:szCs w:val="26"/>
          <w:lang w:eastAsia="uk-UA"/>
        </w:rPr>
        <w:t>2021</w:t>
      </w:r>
      <w:r w:rsidR="005033EF"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w:t>
      </w:r>
      <w:r w:rsidR="005033EF" w:rsidRPr="00C86F4C">
        <w:rPr>
          <w:rFonts w:ascii="Times New Roman" w:eastAsia="Times New Roman" w:hAnsi="Times New Roman" w:cs="Times New Roman"/>
          <w:sz w:val="26"/>
          <w:szCs w:val="26"/>
          <w:lang w:eastAsia="uk-UA"/>
        </w:rPr>
        <w:t>д</w:t>
      </w:r>
      <w:r w:rsidRPr="00C86F4C">
        <w:rPr>
          <w:rFonts w:ascii="Times New Roman" w:eastAsia="Times New Roman" w:hAnsi="Times New Roman" w:cs="Times New Roman"/>
          <w:sz w:val="26"/>
          <w:szCs w:val="26"/>
          <w:lang w:eastAsia="uk-UA"/>
        </w:rPr>
        <w:t>о 15</w:t>
      </w:r>
      <w:r w:rsidR="005033EF" w:rsidRPr="00C86F4C">
        <w:rPr>
          <w:rFonts w:ascii="Times New Roman" w:eastAsia="Times New Roman" w:hAnsi="Times New Roman" w:cs="Times New Roman"/>
          <w:sz w:val="26"/>
          <w:szCs w:val="26"/>
          <w:lang w:eastAsia="uk-UA"/>
        </w:rPr>
        <w:t xml:space="preserve"> серпня </w:t>
      </w:r>
      <w:r w:rsidRPr="00C86F4C">
        <w:rPr>
          <w:rFonts w:ascii="Times New Roman" w:eastAsia="Times New Roman" w:hAnsi="Times New Roman" w:cs="Times New Roman"/>
          <w:sz w:val="26"/>
          <w:szCs w:val="26"/>
          <w:lang w:eastAsia="uk-UA"/>
        </w:rPr>
        <w:t>2021 року. Водночас у ЄДРСР</w:t>
      </w:r>
      <w:r w:rsidR="005033EF" w:rsidRPr="00C86F4C">
        <w:rPr>
          <w:rFonts w:ascii="Times New Roman" w:eastAsia="Times New Roman" w:hAnsi="Times New Roman" w:cs="Times New Roman"/>
          <w:sz w:val="26"/>
          <w:szCs w:val="26"/>
          <w:lang w:eastAsia="uk-UA"/>
        </w:rPr>
        <w:t xml:space="preserve"> </w:t>
      </w:r>
      <w:r w:rsidR="00851195" w:rsidRPr="00C86F4C">
        <w:rPr>
          <w:rFonts w:ascii="Times New Roman" w:eastAsia="Times New Roman" w:hAnsi="Times New Roman" w:cs="Times New Roman"/>
          <w:sz w:val="26"/>
          <w:szCs w:val="26"/>
          <w:lang w:eastAsia="uk-UA"/>
        </w:rPr>
        <w:t>наявна інформація</w:t>
      </w:r>
      <w:r w:rsidRPr="00C86F4C">
        <w:rPr>
          <w:rFonts w:ascii="Times New Roman" w:eastAsia="Times New Roman" w:hAnsi="Times New Roman" w:cs="Times New Roman"/>
          <w:sz w:val="26"/>
          <w:szCs w:val="26"/>
          <w:lang w:eastAsia="uk-UA"/>
        </w:rPr>
        <w:t>, що суддею протягом зазначеного періоду було ухвалено два рішення</w:t>
      </w:r>
      <w:r w:rsidR="00F463A3" w:rsidRPr="00C86F4C">
        <w:rPr>
          <w:rFonts w:ascii="Times New Roman" w:eastAsia="Times New Roman" w:hAnsi="Times New Roman" w:cs="Times New Roman"/>
          <w:sz w:val="26"/>
          <w:szCs w:val="26"/>
          <w:lang w:eastAsia="uk-UA"/>
        </w:rPr>
        <w:t xml:space="preserve"> від </w:t>
      </w:r>
      <w:r w:rsidR="00F463A3" w:rsidRPr="00C86F4C">
        <w:rPr>
          <w:rFonts w:ascii="Times New Roman" w:eastAsia="Times New Roman" w:hAnsi="Times New Roman" w:cs="Times New Roman"/>
          <w:bCs/>
          <w:sz w:val="26"/>
          <w:szCs w:val="26"/>
          <w:lang w:eastAsia="uk-UA"/>
        </w:rPr>
        <w:t>09 серпня 2021 року</w:t>
      </w:r>
      <w:r w:rsidRPr="00C86F4C">
        <w:rPr>
          <w:rFonts w:ascii="Times New Roman" w:eastAsia="Times New Roman" w:hAnsi="Times New Roman" w:cs="Times New Roman"/>
          <w:sz w:val="26"/>
          <w:szCs w:val="26"/>
          <w:lang w:eastAsia="uk-UA"/>
        </w:rPr>
        <w:t xml:space="preserve"> </w:t>
      </w:r>
      <w:r w:rsidR="00584EC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99506007 та </w:t>
      </w:r>
      <w:r w:rsidR="00584EC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99624066. Суддя надав пояснення: </w:t>
      </w:r>
      <w:r w:rsidR="00F463A3"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iCs/>
          <w:sz w:val="26"/>
          <w:szCs w:val="26"/>
          <w:lang w:eastAsia="uk-UA"/>
        </w:rPr>
        <w:t xml:space="preserve">Щодо зазначених Вами рішень </w:t>
      </w:r>
      <w:r w:rsidR="00F463A3" w:rsidRPr="00C86F4C">
        <w:rPr>
          <w:rFonts w:ascii="Times New Roman" w:eastAsia="Times New Roman" w:hAnsi="Times New Roman" w:cs="Times New Roman"/>
          <w:iCs/>
          <w:sz w:val="26"/>
          <w:szCs w:val="26"/>
          <w:lang w:eastAsia="uk-UA"/>
        </w:rPr>
        <w:t>–</w:t>
      </w:r>
      <w:r w:rsidRPr="00C86F4C">
        <w:rPr>
          <w:rFonts w:ascii="Times New Roman" w:eastAsia="Times New Roman" w:hAnsi="Times New Roman" w:cs="Times New Roman"/>
          <w:iCs/>
          <w:sz w:val="26"/>
          <w:szCs w:val="26"/>
          <w:lang w:eastAsia="uk-UA"/>
        </w:rPr>
        <w:t xml:space="preserve"> </w:t>
      </w:r>
      <w:r w:rsidR="00293E29"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99506007, 99624066, ухвалених в</w:t>
      </w:r>
      <w:r w:rsidR="00851195" w:rsidRPr="00C86F4C">
        <w:rPr>
          <w:rFonts w:ascii="Times New Roman" w:eastAsia="Times New Roman" w:hAnsi="Times New Roman" w:cs="Times New Roman"/>
          <w:iCs/>
          <w:sz w:val="26"/>
          <w:szCs w:val="26"/>
          <w:lang w:eastAsia="uk-UA"/>
        </w:rPr>
        <w:t xml:space="preserve"> період з 06 серпня </w:t>
      </w:r>
      <w:r w:rsidRPr="00C86F4C">
        <w:rPr>
          <w:rFonts w:ascii="Times New Roman" w:eastAsia="Times New Roman" w:hAnsi="Times New Roman" w:cs="Times New Roman"/>
          <w:iCs/>
          <w:sz w:val="26"/>
          <w:szCs w:val="26"/>
          <w:lang w:eastAsia="uk-UA"/>
        </w:rPr>
        <w:t>2021</w:t>
      </w:r>
      <w:r w:rsidR="00851195" w:rsidRPr="00C86F4C">
        <w:rPr>
          <w:rFonts w:ascii="Times New Roman" w:eastAsia="Times New Roman" w:hAnsi="Times New Roman" w:cs="Times New Roman"/>
          <w:iCs/>
          <w:sz w:val="26"/>
          <w:szCs w:val="26"/>
          <w:lang w:eastAsia="uk-UA"/>
        </w:rPr>
        <w:t xml:space="preserve"> року</w:t>
      </w:r>
      <w:r w:rsidRPr="00C86F4C">
        <w:rPr>
          <w:rFonts w:ascii="Times New Roman" w:eastAsia="Times New Roman" w:hAnsi="Times New Roman" w:cs="Times New Roman"/>
          <w:iCs/>
          <w:sz w:val="26"/>
          <w:szCs w:val="26"/>
          <w:lang w:eastAsia="uk-UA"/>
        </w:rPr>
        <w:t xml:space="preserve"> </w:t>
      </w:r>
      <w:r w:rsidR="00851195" w:rsidRPr="00C86F4C">
        <w:rPr>
          <w:rFonts w:ascii="Times New Roman" w:eastAsia="Times New Roman" w:hAnsi="Times New Roman" w:cs="Times New Roman"/>
          <w:iCs/>
          <w:sz w:val="26"/>
          <w:szCs w:val="26"/>
          <w:lang w:eastAsia="uk-UA"/>
        </w:rPr>
        <w:t>д</w:t>
      </w:r>
      <w:r w:rsidRPr="00C86F4C">
        <w:rPr>
          <w:rFonts w:ascii="Times New Roman" w:eastAsia="Times New Roman" w:hAnsi="Times New Roman" w:cs="Times New Roman"/>
          <w:iCs/>
          <w:sz w:val="26"/>
          <w:szCs w:val="26"/>
          <w:lang w:eastAsia="uk-UA"/>
        </w:rPr>
        <w:t>о 15</w:t>
      </w:r>
      <w:r w:rsidR="00851195" w:rsidRPr="00C86F4C">
        <w:rPr>
          <w:rFonts w:ascii="Times New Roman" w:eastAsia="Times New Roman" w:hAnsi="Times New Roman" w:cs="Times New Roman"/>
          <w:iCs/>
          <w:sz w:val="26"/>
          <w:szCs w:val="26"/>
          <w:lang w:eastAsia="uk-UA"/>
        </w:rPr>
        <w:t xml:space="preserve"> серпня </w:t>
      </w:r>
      <w:r w:rsidRPr="00C86F4C">
        <w:rPr>
          <w:rFonts w:ascii="Times New Roman" w:eastAsia="Times New Roman" w:hAnsi="Times New Roman" w:cs="Times New Roman"/>
          <w:iCs/>
          <w:sz w:val="26"/>
          <w:szCs w:val="26"/>
          <w:lang w:eastAsia="uk-UA"/>
        </w:rPr>
        <w:t>2021 року – так само – мала місце технічна описка у даті, до ЄДРСР були надіслані судом 10</w:t>
      </w:r>
      <w:r w:rsidR="00851195" w:rsidRPr="00C86F4C">
        <w:rPr>
          <w:rFonts w:ascii="Times New Roman" w:eastAsia="Times New Roman" w:hAnsi="Times New Roman" w:cs="Times New Roman"/>
          <w:iCs/>
          <w:sz w:val="26"/>
          <w:szCs w:val="26"/>
          <w:lang w:eastAsia="uk-UA"/>
        </w:rPr>
        <w:t xml:space="preserve"> вересня </w:t>
      </w:r>
      <w:r w:rsidRPr="00C86F4C">
        <w:rPr>
          <w:rFonts w:ascii="Times New Roman" w:eastAsia="Times New Roman" w:hAnsi="Times New Roman" w:cs="Times New Roman"/>
          <w:iCs/>
          <w:sz w:val="26"/>
          <w:szCs w:val="26"/>
          <w:lang w:eastAsia="uk-UA"/>
        </w:rPr>
        <w:t>2021</w:t>
      </w:r>
      <w:r w:rsidR="00851195"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р</w:t>
      </w:r>
      <w:r w:rsidR="00851195" w:rsidRPr="00C86F4C">
        <w:rPr>
          <w:rFonts w:ascii="Times New Roman" w:eastAsia="Times New Roman" w:hAnsi="Times New Roman" w:cs="Times New Roman"/>
          <w:iCs/>
          <w:sz w:val="26"/>
          <w:szCs w:val="26"/>
          <w:lang w:eastAsia="uk-UA"/>
        </w:rPr>
        <w:t>оку</w:t>
      </w:r>
      <w:r w:rsidRPr="00C86F4C">
        <w:rPr>
          <w:rFonts w:ascii="Times New Roman" w:eastAsia="Times New Roman" w:hAnsi="Times New Roman" w:cs="Times New Roman"/>
          <w:iCs/>
          <w:sz w:val="26"/>
          <w:szCs w:val="26"/>
          <w:lang w:eastAsia="uk-UA"/>
        </w:rPr>
        <w:t xml:space="preserve"> та 15</w:t>
      </w:r>
      <w:r w:rsidR="00851195" w:rsidRPr="00C86F4C">
        <w:rPr>
          <w:rFonts w:ascii="Times New Roman" w:eastAsia="Times New Roman" w:hAnsi="Times New Roman" w:cs="Times New Roman"/>
          <w:iCs/>
          <w:sz w:val="26"/>
          <w:szCs w:val="26"/>
          <w:lang w:eastAsia="uk-UA"/>
        </w:rPr>
        <w:t xml:space="preserve"> вересня </w:t>
      </w:r>
      <w:r w:rsidRPr="00C86F4C">
        <w:rPr>
          <w:rFonts w:ascii="Times New Roman" w:eastAsia="Times New Roman" w:hAnsi="Times New Roman" w:cs="Times New Roman"/>
          <w:iCs/>
          <w:sz w:val="26"/>
          <w:szCs w:val="26"/>
          <w:lang w:eastAsia="uk-UA"/>
        </w:rPr>
        <w:t>2021</w:t>
      </w:r>
      <w:r w:rsidR="002B6A9B">
        <w:rPr>
          <w:rFonts w:ascii="Times New Roman" w:eastAsia="Times New Roman" w:hAnsi="Times New Roman" w:cs="Times New Roman"/>
          <w:iCs/>
          <w:sz w:val="26"/>
          <w:szCs w:val="26"/>
          <w:lang w:eastAsia="uk-UA"/>
        </w:rPr>
        <w:t> </w:t>
      </w:r>
      <w:r w:rsidRPr="00C86F4C">
        <w:rPr>
          <w:rFonts w:ascii="Times New Roman" w:eastAsia="Times New Roman" w:hAnsi="Times New Roman" w:cs="Times New Roman"/>
          <w:iCs/>
          <w:sz w:val="26"/>
          <w:szCs w:val="26"/>
          <w:lang w:eastAsia="uk-UA"/>
        </w:rPr>
        <w:t>р</w:t>
      </w:r>
      <w:r w:rsidR="00851195" w:rsidRPr="00C86F4C">
        <w:rPr>
          <w:rFonts w:ascii="Times New Roman" w:eastAsia="Times New Roman" w:hAnsi="Times New Roman" w:cs="Times New Roman"/>
          <w:iCs/>
          <w:sz w:val="26"/>
          <w:szCs w:val="26"/>
          <w:lang w:eastAsia="uk-UA"/>
        </w:rPr>
        <w:t>оку</w:t>
      </w:r>
      <w:r w:rsidRPr="00C86F4C">
        <w:rPr>
          <w:rFonts w:ascii="Times New Roman" w:eastAsia="Times New Roman" w:hAnsi="Times New Roman" w:cs="Times New Roman"/>
          <w:iCs/>
          <w:sz w:val="26"/>
          <w:szCs w:val="26"/>
          <w:lang w:eastAsia="uk-UA"/>
        </w:rPr>
        <w:t xml:space="preserve"> відповідно</w:t>
      </w:r>
      <w:r w:rsidR="00F463A3" w:rsidRPr="00C86F4C">
        <w:rPr>
          <w:rFonts w:ascii="Times New Roman" w:eastAsia="Times New Roman" w:hAnsi="Times New Roman" w:cs="Times New Roman"/>
          <w:iCs/>
          <w:sz w:val="26"/>
          <w:szCs w:val="26"/>
          <w:lang w:eastAsia="uk-UA"/>
        </w:rPr>
        <w:t>»</w:t>
      </w:r>
      <w:r w:rsidRPr="00C86F4C">
        <w:rPr>
          <w:rFonts w:ascii="Times New Roman" w:eastAsia="Times New Roman" w:hAnsi="Times New Roman" w:cs="Times New Roman"/>
          <w:iCs/>
          <w:sz w:val="26"/>
          <w:szCs w:val="26"/>
          <w:lang w:eastAsia="uk-UA"/>
        </w:rPr>
        <w:t>.</w:t>
      </w:r>
    </w:p>
    <w:p w:rsidR="00B268A2" w:rsidRPr="00C86F4C" w:rsidRDefault="00995B98" w:rsidP="00851195">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ГРД вважає</w:t>
      </w:r>
      <w:r w:rsidR="00B268A2" w:rsidRPr="00C86F4C">
        <w:rPr>
          <w:rFonts w:ascii="Times New Roman" w:eastAsia="Times New Roman" w:hAnsi="Times New Roman" w:cs="Times New Roman"/>
          <w:sz w:val="26"/>
          <w:szCs w:val="26"/>
          <w:lang w:eastAsia="uk-UA"/>
        </w:rPr>
        <w:t xml:space="preserve">, що ухвала про поновлення провадження </w:t>
      </w:r>
      <w:r w:rsidR="0011007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99506007 </w:t>
      </w:r>
      <w:r w:rsidRPr="00C86F4C">
        <w:rPr>
          <w:rFonts w:ascii="Times New Roman" w:eastAsia="Times New Roman" w:hAnsi="Times New Roman" w:cs="Times New Roman"/>
          <w:sz w:val="26"/>
          <w:szCs w:val="26"/>
          <w:lang w:eastAsia="uk-UA"/>
        </w:rPr>
        <w:t>ухвалювалась</w:t>
      </w:r>
      <w:r w:rsidR="00B268A2" w:rsidRPr="00C86F4C">
        <w:rPr>
          <w:rFonts w:ascii="Times New Roman" w:eastAsia="Times New Roman" w:hAnsi="Times New Roman" w:cs="Times New Roman"/>
          <w:sz w:val="26"/>
          <w:szCs w:val="26"/>
          <w:lang w:eastAsia="uk-UA"/>
        </w:rPr>
        <w:t xml:space="preserve"> суддею саме </w:t>
      </w:r>
      <w:r w:rsidR="00B268A2" w:rsidRPr="00C86F4C">
        <w:rPr>
          <w:rFonts w:ascii="Times New Roman" w:eastAsia="Times New Roman" w:hAnsi="Times New Roman" w:cs="Times New Roman"/>
          <w:bCs/>
          <w:sz w:val="26"/>
          <w:szCs w:val="26"/>
          <w:lang w:eastAsia="uk-UA"/>
        </w:rPr>
        <w:t>09</w:t>
      </w:r>
      <w:r w:rsidR="00851195" w:rsidRPr="00C86F4C">
        <w:rPr>
          <w:rFonts w:ascii="Times New Roman" w:eastAsia="Times New Roman" w:hAnsi="Times New Roman" w:cs="Times New Roman"/>
          <w:bCs/>
          <w:sz w:val="26"/>
          <w:szCs w:val="26"/>
          <w:lang w:eastAsia="uk-UA"/>
        </w:rPr>
        <w:t xml:space="preserve"> серпня </w:t>
      </w:r>
      <w:r w:rsidR="00B268A2" w:rsidRPr="00C86F4C">
        <w:rPr>
          <w:rFonts w:ascii="Times New Roman" w:eastAsia="Times New Roman" w:hAnsi="Times New Roman" w:cs="Times New Roman"/>
          <w:bCs/>
          <w:sz w:val="26"/>
          <w:szCs w:val="26"/>
          <w:lang w:eastAsia="uk-UA"/>
        </w:rPr>
        <w:t>2021</w:t>
      </w:r>
      <w:r w:rsidR="00851195" w:rsidRPr="00C86F4C">
        <w:rPr>
          <w:rFonts w:ascii="Times New Roman" w:eastAsia="Times New Roman" w:hAnsi="Times New Roman" w:cs="Times New Roman"/>
          <w:bCs/>
          <w:sz w:val="26"/>
          <w:szCs w:val="26"/>
          <w:lang w:eastAsia="uk-UA"/>
        </w:rPr>
        <w:t xml:space="preserve"> року</w:t>
      </w:r>
      <w:r w:rsidRPr="00C86F4C">
        <w:rPr>
          <w:rFonts w:ascii="Times New Roman" w:eastAsia="Times New Roman" w:hAnsi="Times New Roman" w:cs="Times New Roman"/>
          <w:bCs/>
          <w:sz w:val="26"/>
          <w:szCs w:val="26"/>
          <w:lang w:eastAsia="uk-UA"/>
        </w:rPr>
        <w:t xml:space="preserve">, про що </w:t>
      </w:r>
      <w:r w:rsidR="00B268A2" w:rsidRPr="00C86F4C">
        <w:rPr>
          <w:rFonts w:ascii="Times New Roman" w:eastAsia="Times New Roman" w:hAnsi="Times New Roman" w:cs="Times New Roman"/>
          <w:sz w:val="26"/>
          <w:szCs w:val="26"/>
          <w:lang w:eastAsia="uk-UA"/>
        </w:rPr>
        <w:t xml:space="preserve">свідчить інше рішення судді у справі </w:t>
      </w:r>
      <w:r w:rsidR="00110071" w:rsidRPr="00C86F4C">
        <w:rPr>
          <w:rFonts w:ascii="Times New Roman" w:eastAsia="Times New Roman" w:hAnsi="Times New Roman" w:cs="Times New Roman"/>
          <w:sz w:val="26"/>
          <w:szCs w:val="26"/>
          <w:lang w:eastAsia="uk-UA"/>
        </w:rPr>
        <w:t>№ </w:t>
      </w:r>
      <w:r w:rsidR="00B268A2" w:rsidRPr="00C86F4C">
        <w:rPr>
          <w:rFonts w:ascii="Times New Roman" w:eastAsia="Times New Roman" w:hAnsi="Times New Roman" w:cs="Times New Roman"/>
          <w:sz w:val="26"/>
          <w:szCs w:val="26"/>
          <w:lang w:eastAsia="uk-UA"/>
        </w:rPr>
        <w:t xml:space="preserve">572/2264/20, </w:t>
      </w:r>
      <w:r w:rsidR="00110071" w:rsidRPr="00C86F4C">
        <w:rPr>
          <w:rFonts w:ascii="Times New Roman" w:eastAsia="Times New Roman" w:hAnsi="Times New Roman" w:cs="Times New Roman"/>
          <w:sz w:val="26"/>
          <w:szCs w:val="26"/>
          <w:lang w:eastAsia="uk-UA"/>
        </w:rPr>
        <w:t>у якому вказано таке</w:t>
      </w:r>
      <w:r w:rsidR="00B268A2" w:rsidRPr="00C86F4C">
        <w:rPr>
          <w:rFonts w:ascii="Times New Roman" w:eastAsia="Times New Roman" w:hAnsi="Times New Roman" w:cs="Times New Roman"/>
          <w:sz w:val="26"/>
          <w:szCs w:val="26"/>
          <w:lang w:eastAsia="uk-UA"/>
        </w:rPr>
        <w:t>:</w:t>
      </w:r>
      <w:r w:rsidR="00851195" w:rsidRPr="00C86F4C">
        <w:rPr>
          <w:rFonts w:ascii="Times New Roman" w:eastAsia="Times New Roman" w:hAnsi="Times New Roman" w:cs="Times New Roman"/>
          <w:iCs/>
          <w:sz w:val="26"/>
          <w:szCs w:val="26"/>
          <w:lang w:eastAsia="uk-UA"/>
        </w:rPr>
        <w:t xml:space="preserve"> </w:t>
      </w:r>
      <w:r w:rsidR="00B268A2" w:rsidRPr="00C86F4C">
        <w:rPr>
          <w:rFonts w:ascii="Times New Roman" w:eastAsia="Times New Roman" w:hAnsi="Times New Roman" w:cs="Times New Roman"/>
          <w:iCs/>
          <w:sz w:val="26"/>
          <w:szCs w:val="26"/>
          <w:lang w:eastAsia="uk-UA"/>
        </w:rPr>
        <w:t>09</w:t>
      </w:r>
      <w:r w:rsidR="00851195" w:rsidRPr="00C86F4C">
        <w:rPr>
          <w:rFonts w:ascii="Times New Roman" w:eastAsia="Times New Roman" w:hAnsi="Times New Roman" w:cs="Times New Roman"/>
          <w:iCs/>
          <w:sz w:val="26"/>
          <w:szCs w:val="26"/>
          <w:lang w:eastAsia="uk-UA"/>
        </w:rPr>
        <w:t xml:space="preserve"> серпня </w:t>
      </w:r>
      <w:r w:rsidR="00B268A2" w:rsidRPr="00C86F4C">
        <w:rPr>
          <w:rFonts w:ascii="Times New Roman" w:eastAsia="Times New Roman" w:hAnsi="Times New Roman" w:cs="Times New Roman"/>
          <w:iCs/>
          <w:sz w:val="26"/>
          <w:szCs w:val="26"/>
          <w:lang w:eastAsia="uk-UA"/>
        </w:rPr>
        <w:t>2021 року провадження у справі було відновлено.</w:t>
      </w:r>
      <w:r w:rsidR="00851195" w:rsidRPr="00C86F4C">
        <w:rPr>
          <w:rFonts w:ascii="Times New Roman" w:eastAsia="Times New Roman" w:hAnsi="Times New Roman" w:cs="Times New Roman"/>
          <w:iCs/>
          <w:sz w:val="26"/>
          <w:szCs w:val="26"/>
          <w:lang w:eastAsia="uk-UA"/>
        </w:rPr>
        <w:t xml:space="preserve"> </w:t>
      </w:r>
      <w:r w:rsidR="00110071" w:rsidRPr="00C86F4C">
        <w:rPr>
          <w:rFonts w:ascii="Times New Roman" w:eastAsia="Times New Roman" w:hAnsi="Times New Roman" w:cs="Times New Roman"/>
          <w:sz w:val="26"/>
          <w:szCs w:val="26"/>
          <w:lang w:eastAsia="uk-UA"/>
        </w:rPr>
        <w:t>П</w:t>
      </w:r>
      <w:r w:rsidR="00B268A2" w:rsidRPr="00C86F4C">
        <w:rPr>
          <w:rFonts w:ascii="Times New Roman" w:eastAsia="Times New Roman" w:hAnsi="Times New Roman" w:cs="Times New Roman"/>
          <w:sz w:val="26"/>
          <w:szCs w:val="26"/>
          <w:lang w:eastAsia="uk-UA"/>
        </w:rPr>
        <w:t xml:space="preserve">ро те, що ухвала про поновлення провадження </w:t>
      </w:r>
      <w:r w:rsidR="0011007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99624066 </w:t>
      </w:r>
      <w:r w:rsidRPr="00C86F4C">
        <w:rPr>
          <w:rFonts w:ascii="Times New Roman" w:eastAsia="Times New Roman" w:hAnsi="Times New Roman" w:cs="Times New Roman"/>
          <w:sz w:val="26"/>
          <w:szCs w:val="26"/>
          <w:lang w:eastAsia="uk-UA"/>
        </w:rPr>
        <w:t>ухвалювалась</w:t>
      </w:r>
      <w:r w:rsidR="00B268A2" w:rsidRPr="00C86F4C">
        <w:rPr>
          <w:rFonts w:ascii="Times New Roman" w:eastAsia="Times New Roman" w:hAnsi="Times New Roman" w:cs="Times New Roman"/>
          <w:sz w:val="26"/>
          <w:szCs w:val="26"/>
          <w:lang w:eastAsia="uk-UA"/>
        </w:rPr>
        <w:t xml:space="preserve"> суддею саме </w:t>
      </w:r>
      <w:r w:rsidR="00B268A2" w:rsidRPr="00C86F4C">
        <w:rPr>
          <w:rFonts w:ascii="Times New Roman" w:eastAsia="Times New Roman" w:hAnsi="Times New Roman" w:cs="Times New Roman"/>
          <w:bCs/>
          <w:sz w:val="26"/>
          <w:szCs w:val="26"/>
          <w:lang w:eastAsia="uk-UA"/>
        </w:rPr>
        <w:t>09</w:t>
      </w:r>
      <w:r w:rsidR="00851195" w:rsidRPr="00C86F4C">
        <w:rPr>
          <w:rFonts w:ascii="Times New Roman" w:eastAsia="Times New Roman" w:hAnsi="Times New Roman" w:cs="Times New Roman"/>
          <w:bCs/>
          <w:sz w:val="26"/>
          <w:szCs w:val="26"/>
          <w:lang w:eastAsia="uk-UA"/>
        </w:rPr>
        <w:t xml:space="preserve"> серпня </w:t>
      </w:r>
      <w:r w:rsidR="00B268A2" w:rsidRPr="00C86F4C">
        <w:rPr>
          <w:rFonts w:ascii="Times New Roman" w:eastAsia="Times New Roman" w:hAnsi="Times New Roman" w:cs="Times New Roman"/>
          <w:bCs/>
          <w:sz w:val="26"/>
          <w:szCs w:val="26"/>
          <w:lang w:eastAsia="uk-UA"/>
        </w:rPr>
        <w:t xml:space="preserve">2021 </w:t>
      </w:r>
      <w:r w:rsidR="00851195" w:rsidRPr="00C86F4C">
        <w:rPr>
          <w:rFonts w:ascii="Times New Roman" w:eastAsia="Times New Roman" w:hAnsi="Times New Roman" w:cs="Times New Roman"/>
          <w:bCs/>
          <w:sz w:val="26"/>
          <w:szCs w:val="26"/>
          <w:lang w:eastAsia="uk-UA"/>
        </w:rPr>
        <w:t xml:space="preserve">року </w:t>
      </w:r>
      <w:r w:rsidR="00B268A2" w:rsidRPr="00C86F4C">
        <w:rPr>
          <w:rFonts w:ascii="Times New Roman" w:eastAsia="Times New Roman" w:hAnsi="Times New Roman" w:cs="Times New Roman"/>
          <w:sz w:val="26"/>
          <w:szCs w:val="26"/>
          <w:lang w:eastAsia="uk-UA"/>
        </w:rPr>
        <w:t xml:space="preserve">свідчить інше рішення судді у справі </w:t>
      </w:r>
      <w:r w:rsidR="00110071"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sz w:val="26"/>
          <w:szCs w:val="26"/>
          <w:lang w:eastAsia="uk-UA"/>
        </w:rPr>
        <w:t xml:space="preserve">572/276/21, </w:t>
      </w:r>
      <w:r w:rsidR="00110071" w:rsidRPr="00C86F4C">
        <w:rPr>
          <w:rFonts w:ascii="Times New Roman" w:eastAsia="Times New Roman" w:hAnsi="Times New Roman" w:cs="Times New Roman"/>
          <w:sz w:val="26"/>
          <w:szCs w:val="26"/>
          <w:lang w:eastAsia="uk-UA"/>
        </w:rPr>
        <w:t>у якому зазначено</w:t>
      </w:r>
      <w:r w:rsidR="00B268A2" w:rsidRPr="00C86F4C">
        <w:rPr>
          <w:rFonts w:ascii="Times New Roman" w:eastAsia="Times New Roman" w:hAnsi="Times New Roman" w:cs="Times New Roman"/>
          <w:sz w:val="26"/>
          <w:szCs w:val="26"/>
          <w:lang w:eastAsia="uk-UA"/>
        </w:rPr>
        <w:t>:</w:t>
      </w:r>
      <w:r w:rsidR="00851195" w:rsidRPr="00C86F4C">
        <w:rPr>
          <w:rFonts w:ascii="Times New Roman" w:eastAsia="Times New Roman" w:hAnsi="Times New Roman" w:cs="Times New Roman"/>
          <w:sz w:val="26"/>
          <w:szCs w:val="26"/>
          <w:lang w:eastAsia="uk-UA"/>
        </w:rPr>
        <w:t xml:space="preserve"> </w:t>
      </w:r>
      <w:r w:rsidR="00B268A2" w:rsidRPr="00C86F4C">
        <w:rPr>
          <w:rFonts w:ascii="Times New Roman" w:eastAsia="Times New Roman" w:hAnsi="Times New Roman" w:cs="Times New Roman"/>
          <w:iCs/>
          <w:sz w:val="26"/>
          <w:szCs w:val="26"/>
          <w:lang w:eastAsia="uk-UA"/>
        </w:rPr>
        <w:t>09</w:t>
      </w:r>
      <w:r w:rsidR="00851195" w:rsidRPr="00C86F4C">
        <w:rPr>
          <w:rFonts w:ascii="Times New Roman" w:eastAsia="Times New Roman" w:hAnsi="Times New Roman" w:cs="Times New Roman"/>
          <w:iCs/>
          <w:sz w:val="26"/>
          <w:szCs w:val="26"/>
          <w:lang w:eastAsia="uk-UA"/>
        </w:rPr>
        <w:t xml:space="preserve"> серпня </w:t>
      </w:r>
      <w:r w:rsidR="00B268A2" w:rsidRPr="00C86F4C">
        <w:rPr>
          <w:rFonts w:ascii="Times New Roman" w:eastAsia="Times New Roman" w:hAnsi="Times New Roman" w:cs="Times New Roman"/>
          <w:iCs/>
          <w:sz w:val="26"/>
          <w:szCs w:val="26"/>
          <w:lang w:eastAsia="uk-UA"/>
        </w:rPr>
        <w:t>2021 року провадження у справі було відновлено</w:t>
      </w:r>
      <w:r w:rsidR="00B268A2" w:rsidRPr="00C86F4C">
        <w:rPr>
          <w:rFonts w:ascii="Times New Roman" w:eastAsia="Times New Roman" w:hAnsi="Times New Roman" w:cs="Times New Roman"/>
          <w:sz w:val="26"/>
          <w:szCs w:val="26"/>
          <w:lang w:eastAsia="uk-UA"/>
        </w:rPr>
        <w:t>.</w:t>
      </w:r>
    </w:p>
    <w:p w:rsidR="00B268A2" w:rsidRPr="00C86F4C" w:rsidRDefault="00B268A2" w:rsidP="00851195">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 до</w:t>
      </w:r>
      <w:r w:rsidR="00110071" w:rsidRPr="00C86F4C">
        <w:rPr>
          <w:rFonts w:ascii="Times New Roman" w:eastAsia="Times New Roman" w:hAnsi="Times New Roman" w:cs="Times New Roman"/>
          <w:sz w:val="26"/>
          <w:szCs w:val="26"/>
          <w:lang w:eastAsia="uk-UA"/>
        </w:rPr>
        <w:t xml:space="preserve"> суддівського</w:t>
      </w:r>
      <w:r w:rsidRPr="00C86F4C">
        <w:rPr>
          <w:rFonts w:ascii="Times New Roman" w:eastAsia="Times New Roman" w:hAnsi="Times New Roman" w:cs="Times New Roman"/>
          <w:sz w:val="26"/>
          <w:szCs w:val="26"/>
          <w:lang w:eastAsia="uk-UA"/>
        </w:rPr>
        <w:t xml:space="preserve"> досьє </w:t>
      </w:r>
      <w:r w:rsidR="00110071" w:rsidRPr="00C86F4C">
        <w:rPr>
          <w:rFonts w:ascii="Times New Roman" w:eastAsia="Times New Roman" w:hAnsi="Times New Roman" w:cs="Times New Roman"/>
          <w:sz w:val="26"/>
          <w:szCs w:val="26"/>
          <w:lang w:eastAsia="uk-UA"/>
        </w:rPr>
        <w:t>Слободянюк Б.К.</w:t>
      </w:r>
      <w:r w:rsidRPr="00C86F4C">
        <w:rPr>
          <w:rFonts w:ascii="Times New Roman" w:eastAsia="Times New Roman" w:hAnsi="Times New Roman" w:cs="Times New Roman"/>
          <w:sz w:val="26"/>
          <w:szCs w:val="26"/>
          <w:lang w:eastAsia="uk-UA"/>
        </w:rPr>
        <w:t xml:space="preserve"> перебував у відпустці в період з 01</w:t>
      </w:r>
      <w:r w:rsidR="00851195" w:rsidRPr="00C86F4C">
        <w:rPr>
          <w:rFonts w:ascii="Times New Roman" w:eastAsia="Times New Roman" w:hAnsi="Times New Roman" w:cs="Times New Roman"/>
          <w:sz w:val="26"/>
          <w:szCs w:val="26"/>
          <w:lang w:eastAsia="uk-UA"/>
        </w:rPr>
        <w:t xml:space="preserve"> серпня </w:t>
      </w:r>
      <w:r w:rsidRPr="00C86F4C">
        <w:rPr>
          <w:rFonts w:ascii="Times New Roman" w:eastAsia="Times New Roman" w:hAnsi="Times New Roman" w:cs="Times New Roman"/>
          <w:sz w:val="26"/>
          <w:szCs w:val="26"/>
          <w:lang w:eastAsia="uk-UA"/>
        </w:rPr>
        <w:t>2018</w:t>
      </w:r>
      <w:r w:rsidR="00851195"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до</w:t>
      </w:r>
      <w:r w:rsidR="0011007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14</w:t>
      </w:r>
      <w:r w:rsidR="00851195" w:rsidRPr="00C86F4C">
        <w:rPr>
          <w:rFonts w:ascii="Times New Roman" w:eastAsia="Times New Roman" w:hAnsi="Times New Roman" w:cs="Times New Roman"/>
          <w:sz w:val="26"/>
          <w:szCs w:val="26"/>
          <w:lang w:eastAsia="uk-UA"/>
        </w:rPr>
        <w:t xml:space="preserve"> серпня </w:t>
      </w:r>
      <w:r w:rsidRPr="00C86F4C">
        <w:rPr>
          <w:rFonts w:ascii="Times New Roman" w:eastAsia="Times New Roman" w:hAnsi="Times New Roman" w:cs="Times New Roman"/>
          <w:sz w:val="26"/>
          <w:szCs w:val="26"/>
          <w:lang w:eastAsia="uk-UA"/>
        </w:rPr>
        <w:t xml:space="preserve">2018 року. Водночас у ЄДРСР </w:t>
      </w:r>
      <w:r w:rsidR="00851195" w:rsidRPr="00C86F4C">
        <w:rPr>
          <w:rFonts w:ascii="Times New Roman" w:eastAsia="Times New Roman" w:hAnsi="Times New Roman" w:cs="Times New Roman"/>
          <w:sz w:val="26"/>
          <w:szCs w:val="26"/>
          <w:lang w:eastAsia="uk-UA"/>
        </w:rPr>
        <w:t>наявна інформація</w:t>
      </w:r>
      <w:r w:rsidRPr="00C86F4C">
        <w:rPr>
          <w:rFonts w:ascii="Times New Roman" w:eastAsia="Times New Roman" w:hAnsi="Times New Roman" w:cs="Times New Roman"/>
          <w:sz w:val="26"/>
          <w:szCs w:val="26"/>
          <w:lang w:eastAsia="uk-UA"/>
        </w:rPr>
        <w:t>, що суддею протягом зазначеного</w:t>
      </w:r>
      <w:r w:rsidR="00851195"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періоду було ухвалено два рішення, а саме: </w:t>
      </w:r>
      <w:r w:rsidR="0011007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76230021</w:t>
      </w:r>
      <w:r w:rsidR="00110071" w:rsidRPr="00C86F4C">
        <w:rPr>
          <w:rFonts w:ascii="Times New Roman" w:eastAsia="Times New Roman" w:hAnsi="Times New Roman" w:cs="Times New Roman"/>
          <w:sz w:val="26"/>
          <w:szCs w:val="26"/>
          <w:lang w:eastAsia="uk-UA"/>
        </w:rPr>
        <w:t xml:space="preserve"> та</w:t>
      </w:r>
      <w:r w:rsidRPr="00C86F4C">
        <w:rPr>
          <w:rFonts w:ascii="Times New Roman" w:eastAsia="Times New Roman" w:hAnsi="Times New Roman" w:cs="Times New Roman"/>
          <w:sz w:val="26"/>
          <w:szCs w:val="26"/>
          <w:lang w:eastAsia="uk-UA"/>
        </w:rPr>
        <w:t xml:space="preserve"> </w:t>
      </w:r>
      <w:r w:rsidR="00F60B26" w:rsidRPr="00C86F4C">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76096002.</w:t>
      </w:r>
    </w:p>
    <w:p w:rsidR="00B268A2" w:rsidRPr="00C86F4C" w:rsidRDefault="00851195" w:rsidP="00851195">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hAnsi="Times New Roman" w:cs="Times New Roman"/>
          <w:bCs/>
          <w:sz w:val="26"/>
          <w:szCs w:val="26"/>
        </w:rPr>
        <w:t>ГРД звернулася до судді з проханням надати пояснення. Слободянюк Б.К.</w:t>
      </w:r>
      <w:r w:rsidRPr="00C86F4C">
        <w:rPr>
          <w:rFonts w:ascii="Times New Roman" w:eastAsia="Times New Roman" w:hAnsi="Times New Roman" w:cs="Times New Roman"/>
          <w:sz w:val="26"/>
          <w:szCs w:val="26"/>
          <w:lang w:eastAsia="uk-UA"/>
        </w:rPr>
        <w:t xml:space="preserve"> пояснив, що в </w:t>
      </w:r>
      <w:r w:rsidR="00B268A2" w:rsidRPr="00C86F4C">
        <w:rPr>
          <w:rFonts w:ascii="Times New Roman" w:eastAsia="Times New Roman" w:hAnsi="Times New Roman" w:cs="Times New Roman"/>
          <w:iCs/>
          <w:sz w:val="26"/>
          <w:szCs w:val="26"/>
          <w:lang w:eastAsia="uk-UA"/>
        </w:rPr>
        <w:t xml:space="preserve">ухвалених </w:t>
      </w:r>
      <w:r w:rsidRPr="00C86F4C">
        <w:rPr>
          <w:rFonts w:ascii="Times New Roman" w:eastAsia="Times New Roman" w:hAnsi="Times New Roman" w:cs="Times New Roman"/>
          <w:iCs/>
          <w:sz w:val="26"/>
          <w:szCs w:val="26"/>
          <w:lang w:eastAsia="uk-UA"/>
        </w:rPr>
        <w:t xml:space="preserve">рішеннях </w:t>
      </w:r>
      <w:r w:rsidR="00110071" w:rsidRPr="00C86F4C">
        <w:rPr>
          <w:rFonts w:ascii="Times New Roman" w:eastAsia="Times New Roman" w:hAnsi="Times New Roman" w:cs="Times New Roman"/>
          <w:iCs/>
          <w:sz w:val="26"/>
          <w:szCs w:val="26"/>
          <w:lang w:eastAsia="uk-UA"/>
        </w:rPr>
        <w:t>№</w:t>
      </w:r>
      <w:r w:rsidR="00F80AF6"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76230021</w:t>
      </w:r>
      <w:r w:rsidR="00110071" w:rsidRPr="00C86F4C">
        <w:rPr>
          <w:rFonts w:ascii="Times New Roman" w:eastAsia="Times New Roman" w:hAnsi="Times New Roman" w:cs="Times New Roman"/>
          <w:iCs/>
          <w:sz w:val="26"/>
          <w:szCs w:val="26"/>
          <w:lang w:eastAsia="uk-UA"/>
        </w:rPr>
        <w:t xml:space="preserve"> та № </w:t>
      </w:r>
      <w:r w:rsidRPr="00C86F4C">
        <w:rPr>
          <w:rFonts w:ascii="Times New Roman" w:eastAsia="Times New Roman" w:hAnsi="Times New Roman" w:cs="Times New Roman"/>
          <w:iCs/>
          <w:sz w:val="26"/>
          <w:szCs w:val="26"/>
          <w:lang w:eastAsia="uk-UA"/>
        </w:rPr>
        <w:t xml:space="preserve">76096002 </w:t>
      </w:r>
      <w:r w:rsidR="00B268A2" w:rsidRPr="00C86F4C">
        <w:rPr>
          <w:rFonts w:ascii="Times New Roman" w:eastAsia="Times New Roman" w:hAnsi="Times New Roman" w:cs="Times New Roman"/>
          <w:iCs/>
          <w:sz w:val="26"/>
          <w:szCs w:val="26"/>
          <w:lang w:eastAsia="uk-UA"/>
        </w:rPr>
        <w:t>в період з 01</w:t>
      </w:r>
      <w:r w:rsidRPr="00C86F4C">
        <w:rPr>
          <w:rFonts w:ascii="Times New Roman" w:eastAsia="Times New Roman" w:hAnsi="Times New Roman" w:cs="Times New Roman"/>
          <w:iCs/>
          <w:sz w:val="26"/>
          <w:szCs w:val="26"/>
          <w:lang w:eastAsia="uk-UA"/>
        </w:rPr>
        <w:t xml:space="preserve"> серпня </w:t>
      </w:r>
      <w:r w:rsidR="00B268A2" w:rsidRPr="00C86F4C">
        <w:rPr>
          <w:rFonts w:ascii="Times New Roman" w:eastAsia="Times New Roman" w:hAnsi="Times New Roman" w:cs="Times New Roman"/>
          <w:iCs/>
          <w:sz w:val="26"/>
          <w:szCs w:val="26"/>
          <w:lang w:eastAsia="uk-UA"/>
        </w:rPr>
        <w:t>2018</w:t>
      </w:r>
      <w:r w:rsidRPr="00C86F4C">
        <w:rPr>
          <w:rFonts w:ascii="Times New Roman" w:eastAsia="Times New Roman" w:hAnsi="Times New Roman" w:cs="Times New Roman"/>
          <w:iCs/>
          <w:sz w:val="26"/>
          <w:szCs w:val="26"/>
          <w:lang w:eastAsia="uk-UA"/>
        </w:rPr>
        <w:t xml:space="preserve"> року</w:t>
      </w:r>
      <w:r w:rsidR="00B268A2" w:rsidRPr="00C86F4C">
        <w:rPr>
          <w:rFonts w:ascii="Times New Roman" w:eastAsia="Times New Roman" w:hAnsi="Times New Roman" w:cs="Times New Roman"/>
          <w:iCs/>
          <w:sz w:val="26"/>
          <w:szCs w:val="26"/>
          <w:lang w:eastAsia="uk-UA"/>
        </w:rPr>
        <w:t xml:space="preserve"> </w:t>
      </w:r>
      <w:r w:rsidRPr="00C86F4C">
        <w:rPr>
          <w:rFonts w:ascii="Times New Roman" w:eastAsia="Times New Roman" w:hAnsi="Times New Roman" w:cs="Times New Roman"/>
          <w:iCs/>
          <w:sz w:val="26"/>
          <w:szCs w:val="26"/>
          <w:lang w:eastAsia="uk-UA"/>
        </w:rPr>
        <w:t>д</w:t>
      </w:r>
      <w:r w:rsidR="00B268A2" w:rsidRPr="00C86F4C">
        <w:rPr>
          <w:rFonts w:ascii="Times New Roman" w:eastAsia="Times New Roman" w:hAnsi="Times New Roman" w:cs="Times New Roman"/>
          <w:iCs/>
          <w:sz w:val="26"/>
          <w:szCs w:val="26"/>
          <w:lang w:eastAsia="uk-UA"/>
        </w:rPr>
        <w:t>о 14</w:t>
      </w:r>
      <w:r w:rsidRPr="00C86F4C">
        <w:rPr>
          <w:rFonts w:ascii="Times New Roman" w:eastAsia="Times New Roman" w:hAnsi="Times New Roman" w:cs="Times New Roman"/>
          <w:iCs/>
          <w:sz w:val="26"/>
          <w:szCs w:val="26"/>
          <w:lang w:eastAsia="uk-UA"/>
        </w:rPr>
        <w:t xml:space="preserve"> серпня </w:t>
      </w:r>
      <w:r w:rsidR="00B268A2" w:rsidRPr="00C86F4C">
        <w:rPr>
          <w:rFonts w:ascii="Times New Roman" w:eastAsia="Times New Roman" w:hAnsi="Times New Roman" w:cs="Times New Roman"/>
          <w:iCs/>
          <w:sz w:val="26"/>
          <w:szCs w:val="26"/>
          <w:lang w:eastAsia="uk-UA"/>
        </w:rPr>
        <w:t xml:space="preserve">2018 року мала місце технічна описка </w:t>
      </w:r>
      <w:r w:rsidR="00110071" w:rsidRPr="00C86F4C">
        <w:rPr>
          <w:rFonts w:ascii="Times New Roman" w:eastAsia="Times New Roman" w:hAnsi="Times New Roman" w:cs="Times New Roman"/>
          <w:iCs/>
          <w:sz w:val="26"/>
          <w:szCs w:val="26"/>
          <w:lang w:eastAsia="uk-UA"/>
        </w:rPr>
        <w:t>в</w:t>
      </w:r>
      <w:r w:rsidR="00B268A2" w:rsidRPr="00C86F4C">
        <w:rPr>
          <w:rFonts w:ascii="Times New Roman" w:eastAsia="Times New Roman" w:hAnsi="Times New Roman" w:cs="Times New Roman"/>
          <w:iCs/>
          <w:sz w:val="26"/>
          <w:szCs w:val="26"/>
          <w:lang w:eastAsia="uk-UA"/>
        </w:rPr>
        <w:t xml:space="preserve"> даті, до ЄДРСР</w:t>
      </w:r>
      <w:r w:rsidR="00110071" w:rsidRPr="00C86F4C">
        <w:rPr>
          <w:rFonts w:ascii="Times New Roman" w:eastAsia="Times New Roman" w:hAnsi="Times New Roman" w:cs="Times New Roman"/>
          <w:iCs/>
          <w:sz w:val="26"/>
          <w:szCs w:val="26"/>
          <w:lang w:eastAsia="uk-UA"/>
        </w:rPr>
        <w:t xml:space="preserve"> вони</w:t>
      </w:r>
      <w:r w:rsidR="00B268A2" w:rsidRPr="00C86F4C">
        <w:rPr>
          <w:rFonts w:ascii="Times New Roman" w:eastAsia="Times New Roman" w:hAnsi="Times New Roman" w:cs="Times New Roman"/>
          <w:iCs/>
          <w:sz w:val="26"/>
          <w:szCs w:val="26"/>
          <w:lang w:eastAsia="uk-UA"/>
        </w:rPr>
        <w:t xml:space="preserve"> були надіслані судом 04</w:t>
      </w:r>
      <w:r w:rsidRPr="00C86F4C">
        <w:rPr>
          <w:rFonts w:ascii="Times New Roman" w:eastAsia="Times New Roman" w:hAnsi="Times New Roman" w:cs="Times New Roman"/>
          <w:iCs/>
          <w:sz w:val="26"/>
          <w:szCs w:val="26"/>
          <w:lang w:eastAsia="uk-UA"/>
        </w:rPr>
        <w:t xml:space="preserve"> вересня </w:t>
      </w:r>
      <w:r w:rsidR="00B268A2" w:rsidRPr="00C86F4C">
        <w:rPr>
          <w:rFonts w:ascii="Times New Roman" w:eastAsia="Times New Roman" w:hAnsi="Times New Roman" w:cs="Times New Roman"/>
          <w:iCs/>
          <w:sz w:val="26"/>
          <w:szCs w:val="26"/>
          <w:lang w:eastAsia="uk-UA"/>
        </w:rPr>
        <w:t>2018 р</w:t>
      </w:r>
      <w:r w:rsidRPr="00C86F4C">
        <w:rPr>
          <w:rFonts w:ascii="Times New Roman" w:eastAsia="Times New Roman" w:hAnsi="Times New Roman" w:cs="Times New Roman"/>
          <w:iCs/>
          <w:sz w:val="26"/>
          <w:szCs w:val="26"/>
          <w:lang w:eastAsia="uk-UA"/>
        </w:rPr>
        <w:t>оку</w:t>
      </w:r>
      <w:r w:rsidR="00B268A2" w:rsidRPr="00C86F4C">
        <w:rPr>
          <w:rFonts w:ascii="Times New Roman" w:eastAsia="Times New Roman" w:hAnsi="Times New Roman" w:cs="Times New Roman"/>
          <w:iCs/>
          <w:sz w:val="26"/>
          <w:szCs w:val="26"/>
          <w:lang w:eastAsia="uk-UA"/>
        </w:rPr>
        <w:t xml:space="preserve"> та </w:t>
      </w:r>
      <w:r w:rsidR="00B268A2" w:rsidRPr="00C86F4C">
        <w:rPr>
          <w:rFonts w:ascii="Times New Roman" w:eastAsia="Times New Roman" w:hAnsi="Times New Roman" w:cs="Times New Roman"/>
          <w:bCs/>
          <w:iCs/>
          <w:sz w:val="26"/>
          <w:szCs w:val="26"/>
          <w:lang w:eastAsia="uk-UA"/>
        </w:rPr>
        <w:t>28</w:t>
      </w:r>
      <w:r w:rsidRPr="00C86F4C">
        <w:rPr>
          <w:rFonts w:ascii="Times New Roman" w:eastAsia="Times New Roman" w:hAnsi="Times New Roman" w:cs="Times New Roman"/>
          <w:bCs/>
          <w:iCs/>
          <w:sz w:val="26"/>
          <w:szCs w:val="26"/>
          <w:lang w:eastAsia="uk-UA"/>
        </w:rPr>
        <w:t xml:space="preserve"> серпня </w:t>
      </w:r>
      <w:r w:rsidR="00B268A2" w:rsidRPr="00C86F4C">
        <w:rPr>
          <w:rFonts w:ascii="Times New Roman" w:eastAsia="Times New Roman" w:hAnsi="Times New Roman" w:cs="Times New Roman"/>
          <w:bCs/>
          <w:iCs/>
          <w:sz w:val="26"/>
          <w:szCs w:val="26"/>
          <w:lang w:eastAsia="uk-UA"/>
        </w:rPr>
        <w:t>2018 р</w:t>
      </w:r>
      <w:r w:rsidRPr="00C86F4C">
        <w:rPr>
          <w:rFonts w:ascii="Times New Roman" w:eastAsia="Times New Roman" w:hAnsi="Times New Roman" w:cs="Times New Roman"/>
          <w:bCs/>
          <w:iCs/>
          <w:sz w:val="26"/>
          <w:szCs w:val="26"/>
          <w:lang w:eastAsia="uk-UA"/>
        </w:rPr>
        <w:t>оку</w:t>
      </w:r>
      <w:r w:rsidR="00B268A2" w:rsidRPr="00C86F4C">
        <w:rPr>
          <w:rFonts w:ascii="Times New Roman" w:eastAsia="Times New Roman" w:hAnsi="Times New Roman" w:cs="Times New Roman"/>
          <w:iCs/>
          <w:sz w:val="26"/>
          <w:szCs w:val="26"/>
          <w:lang w:eastAsia="uk-UA"/>
        </w:rPr>
        <w:t xml:space="preserve"> відповідно.</w:t>
      </w:r>
    </w:p>
    <w:p w:rsidR="00B268A2" w:rsidRPr="00C86F4C" w:rsidRDefault="00995B98" w:rsidP="00851195">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ГРД зауважує, що їм н</w:t>
      </w:r>
      <w:r w:rsidR="00B268A2" w:rsidRPr="00C86F4C">
        <w:rPr>
          <w:rFonts w:ascii="Times New Roman" w:eastAsia="Times New Roman" w:hAnsi="Times New Roman" w:cs="Times New Roman"/>
          <w:sz w:val="26"/>
          <w:szCs w:val="26"/>
          <w:lang w:eastAsia="uk-UA"/>
        </w:rPr>
        <w:t>езрозуміло, яким чином були зроблені відповідні технічні помилки, якщо місяці в ухвалах прописані словами, а не числом. Ухвал про виправлення описок у зазначених рішен</w:t>
      </w:r>
      <w:r w:rsidR="00851195" w:rsidRPr="00C86F4C">
        <w:rPr>
          <w:rFonts w:ascii="Times New Roman" w:eastAsia="Times New Roman" w:hAnsi="Times New Roman" w:cs="Times New Roman"/>
          <w:sz w:val="26"/>
          <w:szCs w:val="26"/>
          <w:lang w:eastAsia="uk-UA"/>
        </w:rPr>
        <w:t>нях</w:t>
      </w:r>
      <w:r w:rsidR="00B268A2" w:rsidRPr="00C86F4C">
        <w:rPr>
          <w:rFonts w:ascii="Times New Roman" w:eastAsia="Times New Roman" w:hAnsi="Times New Roman" w:cs="Times New Roman"/>
          <w:sz w:val="26"/>
          <w:szCs w:val="26"/>
          <w:lang w:eastAsia="uk-UA"/>
        </w:rPr>
        <w:t xml:space="preserve"> не виявлено.</w:t>
      </w:r>
    </w:p>
    <w:p w:rsidR="00B268A2" w:rsidRPr="00C86F4C" w:rsidRDefault="00B268A2" w:rsidP="00851195">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Крім того</w:t>
      </w:r>
      <w:r w:rsidR="00995B98" w:rsidRPr="00C86F4C">
        <w:rPr>
          <w:rFonts w:ascii="Times New Roman" w:eastAsia="Times New Roman" w:hAnsi="Times New Roman" w:cs="Times New Roman"/>
          <w:sz w:val="26"/>
          <w:szCs w:val="26"/>
          <w:lang w:eastAsia="uk-UA"/>
        </w:rPr>
        <w:t xml:space="preserve"> ГРД зазнач</w:t>
      </w:r>
      <w:r w:rsidR="00110071" w:rsidRPr="00C86F4C">
        <w:rPr>
          <w:rFonts w:ascii="Times New Roman" w:eastAsia="Times New Roman" w:hAnsi="Times New Roman" w:cs="Times New Roman"/>
          <w:sz w:val="26"/>
          <w:szCs w:val="26"/>
          <w:lang w:eastAsia="uk-UA"/>
        </w:rPr>
        <w:t>ила</w:t>
      </w:r>
      <w:r w:rsidRPr="00C86F4C">
        <w:rPr>
          <w:rFonts w:ascii="Times New Roman" w:eastAsia="Times New Roman" w:hAnsi="Times New Roman" w:cs="Times New Roman"/>
          <w:sz w:val="26"/>
          <w:szCs w:val="26"/>
          <w:lang w:eastAsia="uk-UA"/>
        </w:rPr>
        <w:t xml:space="preserve">, </w:t>
      </w:r>
      <w:r w:rsidR="00110071" w:rsidRPr="00C86F4C">
        <w:rPr>
          <w:rFonts w:ascii="Times New Roman" w:eastAsia="Times New Roman" w:hAnsi="Times New Roman" w:cs="Times New Roman"/>
          <w:sz w:val="26"/>
          <w:szCs w:val="26"/>
          <w:lang w:eastAsia="uk-UA"/>
        </w:rPr>
        <w:t xml:space="preserve">що </w:t>
      </w:r>
      <w:r w:rsidRPr="00C86F4C">
        <w:rPr>
          <w:rFonts w:ascii="Times New Roman" w:eastAsia="Times New Roman" w:hAnsi="Times New Roman" w:cs="Times New Roman"/>
          <w:sz w:val="26"/>
          <w:szCs w:val="26"/>
          <w:lang w:eastAsia="uk-UA"/>
        </w:rPr>
        <w:t xml:space="preserve">в ухвалі </w:t>
      </w:r>
      <w:r w:rsidR="00110071"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76096002 від 14</w:t>
      </w:r>
      <w:r w:rsidR="00851195" w:rsidRPr="00C86F4C">
        <w:rPr>
          <w:rFonts w:ascii="Times New Roman" w:eastAsia="Times New Roman" w:hAnsi="Times New Roman" w:cs="Times New Roman"/>
          <w:sz w:val="26"/>
          <w:szCs w:val="26"/>
          <w:lang w:eastAsia="uk-UA"/>
        </w:rPr>
        <w:t xml:space="preserve"> серпня </w:t>
      </w:r>
      <w:r w:rsidRPr="00C86F4C">
        <w:rPr>
          <w:rFonts w:ascii="Times New Roman" w:eastAsia="Times New Roman" w:hAnsi="Times New Roman" w:cs="Times New Roman"/>
          <w:sz w:val="26"/>
          <w:szCs w:val="26"/>
          <w:lang w:eastAsia="uk-UA"/>
        </w:rPr>
        <w:t>2018</w:t>
      </w:r>
      <w:r w:rsidR="00851195"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вказано:</w:t>
      </w:r>
    </w:p>
    <w:p w:rsidR="00B268A2" w:rsidRPr="00C86F4C" w:rsidRDefault="00110071" w:rsidP="00C401E9">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eastAsia="Times New Roman" w:hAnsi="Times New Roman" w:cs="Times New Roman"/>
          <w:iCs/>
          <w:sz w:val="26"/>
          <w:szCs w:val="26"/>
          <w:lang w:eastAsia="uk-UA"/>
        </w:rPr>
        <w:t>«</w:t>
      </w:r>
      <w:r w:rsidR="00851195" w:rsidRPr="00C86F4C">
        <w:rPr>
          <w:rFonts w:ascii="Times New Roman" w:eastAsia="Times New Roman" w:hAnsi="Times New Roman" w:cs="Times New Roman"/>
          <w:iCs/>
          <w:sz w:val="26"/>
          <w:szCs w:val="26"/>
          <w:lang w:eastAsia="uk-UA"/>
        </w:rPr>
        <w:t>п</w:t>
      </w:r>
      <w:r w:rsidR="00B268A2" w:rsidRPr="00C86F4C">
        <w:rPr>
          <w:rFonts w:ascii="Times New Roman" w:eastAsia="Times New Roman" w:hAnsi="Times New Roman" w:cs="Times New Roman"/>
          <w:iCs/>
          <w:sz w:val="26"/>
          <w:szCs w:val="26"/>
          <w:lang w:eastAsia="uk-UA"/>
        </w:rPr>
        <w:t xml:space="preserve">ризначити у кримінальному провадженні </w:t>
      </w:r>
      <w:r w:rsidR="00827271">
        <w:rPr>
          <w:rFonts w:ascii="Times New Roman" w:eastAsia="Times New Roman" w:hAnsi="Times New Roman" w:cs="Times New Roman"/>
          <w:iCs/>
          <w:sz w:val="26"/>
          <w:szCs w:val="26"/>
          <w:lang w:eastAsia="uk-UA"/>
        </w:rPr>
        <w:t>НОМЕР</w:t>
      </w:r>
      <w:r w:rsidR="000C769E">
        <w:rPr>
          <w:rFonts w:ascii="Times New Roman" w:eastAsia="Times New Roman" w:hAnsi="Times New Roman" w:cs="Times New Roman"/>
          <w:iCs/>
          <w:sz w:val="26"/>
          <w:szCs w:val="26"/>
          <w:lang w:eastAsia="uk-UA"/>
        </w:rPr>
        <w:t>_</w:t>
      </w:r>
      <w:r w:rsidR="00827271">
        <w:rPr>
          <w:rFonts w:ascii="Times New Roman" w:eastAsia="Times New Roman" w:hAnsi="Times New Roman" w:cs="Times New Roman"/>
          <w:iCs/>
          <w:sz w:val="26"/>
          <w:szCs w:val="26"/>
          <w:lang w:eastAsia="uk-UA"/>
        </w:rPr>
        <w:t>1</w:t>
      </w:r>
      <w:r w:rsidR="00B268A2" w:rsidRPr="00C86F4C">
        <w:rPr>
          <w:rFonts w:ascii="Times New Roman" w:eastAsia="Times New Roman" w:hAnsi="Times New Roman" w:cs="Times New Roman"/>
          <w:iCs/>
          <w:sz w:val="26"/>
          <w:szCs w:val="26"/>
          <w:lang w:eastAsia="uk-UA"/>
        </w:rPr>
        <w:t xml:space="preserve"> від 26</w:t>
      </w:r>
      <w:r w:rsidR="00851195" w:rsidRPr="00C86F4C">
        <w:rPr>
          <w:rFonts w:ascii="Times New Roman" w:eastAsia="Times New Roman" w:hAnsi="Times New Roman" w:cs="Times New Roman"/>
          <w:iCs/>
          <w:sz w:val="26"/>
          <w:szCs w:val="26"/>
          <w:lang w:eastAsia="uk-UA"/>
        </w:rPr>
        <w:t xml:space="preserve"> березня </w:t>
      </w:r>
      <w:r w:rsidR="00B268A2" w:rsidRPr="00C86F4C">
        <w:rPr>
          <w:rFonts w:ascii="Times New Roman" w:eastAsia="Times New Roman" w:hAnsi="Times New Roman" w:cs="Times New Roman"/>
          <w:iCs/>
          <w:sz w:val="26"/>
          <w:szCs w:val="26"/>
          <w:lang w:eastAsia="uk-UA"/>
        </w:rPr>
        <w:t xml:space="preserve">2018 року щодо ОСОБА_2 по обвинуваченню у вчиненні кримінального правопорушення, </w:t>
      </w:r>
      <w:r w:rsidR="00B268A2" w:rsidRPr="00C86F4C">
        <w:rPr>
          <w:rFonts w:ascii="Times New Roman" w:eastAsia="Times New Roman" w:hAnsi="Times New Roman" w:cs="Times New Roman"/>
          <w:iCs/>
          <w:sz w:val="26"/>
          <w:szCs w:val="26"/>
          <w:lang w:eastAsia="uk-UA"/>
        </w:rPr>
        <w:lastRenderedPageBreak/>
        <w:t>передбаченого ч.2 ст.209 КК України, підготовче судове засідання на 15 годину 00 хвилин 17</w:t>
      </w:r>
      <w:r w:rsidR="00851195" w:rsidRPr="00C86F4C">
        <w:rPr>
          <w:rFonts w:ascii="Times New Roman" w:eastAsia="Times New Roman" w:hAnsi="Times New Roman" w:cs="Times New Roman"/>
          <w:iCs/>
          <w:sz w:val="26"/>
          <w:szCs w:val="26"/>
          <w:lang w:eastAsia="uk-UA"/>
        </w:rPr>
        <w:t xml:space="preserve"> серпня </w:t>
      </w:r>
      <w:r w:rsidR="00B268A2" w:rsidRPr="00C86F4C">
        <w:rPr>
          <w:rFonts w:ascii="Times New Roman" w:eastAsia="Times New Roman" w:hAnsi="Times New Roman" w:cs="Times New Roman"/>
          <w:iCs/>
          <w:sz w:val="26"/>
          <w:szCs w:val="26"/>
          <w:lang w:eastAsia="uk-UA"/>
        </w:rPr>
        <w:t>2018 року</w:t>
      </w:r>
      <w:r w:rsidRPr="00C86F4C">
        <w:rPr>
          <w:rFonts w:ascii="Times New Roman" w:eastAsia="Times New Roman" w:hAnsi="Times New Roman" w:cs="Times New Roman"/>
          <w:iCs/>
          <w:sz w:val="26"/>
          <w:szCs w:val="26"/>
          <w:lang w:eastAsia="uk-UA"/>
        </w:rPr>
        <w:t>»</w:t>
      </w:r>
      <w:r w:rsidR="00B268A2" w:rsidRPr="00C86F4C">
        <w:rPr>
          <w:rFonts w:ascii="Times New Roman" w:eastAsia="Times New Roman" w:hAnsi="Times New Roman" w:cs="Times New Roman"/>
          <w:iCs/>
          <w:sz w:val="26"/>
          <w:szCs w:val="26"/>
          <w:lang w:eastAsia="uk-UA"/>
        </w:rPr>
        <w:t>.</w:t>
      </w:r>
    </w:p>
    <w:p w:rsidR="00B268A2" w:rsidRPr="00C86F4C" w:rsidRDefault="00B268A2" w:rsidP="00851195">
      <w:pPr>
        <w:pStyle w:val="a7"/>
        <w:tabs>
          <w:tab w:val="left" w:pos="993"/>
        </w:tabs>
        <w:spacing w:after="0" w:line="240" w:lineRule="auto"/>
        <w:ind w:left="0" w:firstLine="720"/>
        <w:jc w:val="both"/>
        <w:rPr>
          <w:rFonts w:ascii="Times New Roman" w:eastAsia="Times New Roman" w:hAnsi="Times New Roman" w:cs="Times New Roman"/>
          <w:sz w:val="26"/>
          <w:szCs w:val="26"/>
          <w:lang w:val="uk-UA" w:eastAsia="uk-UA"/>
        </w:rPr>
      </w:pPr>
      <w:r w:rsidRPr="00C86F4C">
        <w:rPr>
          <w:rFonts w:ascii="Times New Roman" w:eastAsia="Times New Roman" w:hAnsi="Times New Roman" w:cs="Times New Roman"/>
          <w:sz w:val="26"/>
          <w:szCs w:val="26"/>
          <w:lang w:val="uk-UA" w:eastAsia="uk-UA"/>
        </w:rPr>
        <w:t xml:space="preserve">З огляду на це ухвала не могла бути </w:t>
      </w:r>
      <w:r w:rsidR="00293E29" w:rsidRPr="00C86F4C">
        <w:rPr>
          <w:rFonts w:ascii="Times New Roman" w:eastAsia="Times New Roman" w:hAnsi="Times New Roman" w:cs="Times New Roman"/>
          <w:sz w:val="26"/>
          <w:szCs w:val="26"/>
          <w:lang w:val="uk-UA" w:eastAsia="uk-UA"/>
        </w:rPr>
        <w:t>ухвалена</w:t>
      </w:r>
      <w:r w:rsidRPr="00C86F4C">
        <w:rPr>
          <w:rFonts w:ascii="Times New Roman" w:eastAsia="Times New Roman" w:hAnsi="Times New Roman" w:cs="Times New Roman"/>
          <w:sz w:val="26"/>
          <w:szCs w:val="26"/>
          <w:lang w:val="uk-UA" w:eastAsia="uk-UA"/>
        </w:rPr>
        <w:t xml:space="preserve"> </w:t>
      </w:r>
      <w:r w:rsidRPr="00C86F4C">
        <w:rPr>
          <w:rFonts w:ascii="Times New Roman" w:eastAsia="Times New Roman" w:hAnsi="Times New Roman" w:cs="Times New Roman"/>
          <w:bCs/>
          <w:sz w:val="26"/>
          <w:szCs w:val="26"/>
          <w:lang w:val="uk-UA" w:eastAsia="uk-UA"/>
        </w:rPr>
        <w:t>28</w:t>
      </w:r>
      <w:r w:rsidR="00851195" w:rsidRPr="00C86F4C">
        <w:rPr>
          <w:rFonts w:ascii="Times New Roman" w:eastAsia="Times New Roman" w:hAnsi="Times New Roman" w:cs="Times New Roman"/>
          <w:bCs/>
          <w:sz w:val="26"/>
          <w:szCs w:val="26"/>
          <w:lang w:val="uk-UA" w:eastAsia="uk-UA"/>
        </w:rPr>
        <w:t xml:space="preserve"> серпня </w:t>
      </w:r>
      <w:r w:rsidRPr="00C86F4C">
        <w:rPr>
          <w:rFonts w:ascii="Times New Roman" w:eastAsia="Times New Roman" w:hAnsi="Times New Roman" w:cs="Times New Roman"/>
          <w:bCs/>
          <w:sz w:val="26"/>
          <w:szCs w:val="26"/>
          <w:lang w:val="uk-UA" w:eastAsia="uk-UA"/>
        </w:rPr>
        <w:t>2018</w:t>
      </w:r>
      <w:r w:rsidR="00851195" w:rsidRPr="00C86F4C">
        <w:rPr>
          <w:rFonts w:ascii="Times New Roman" w:eastAsia="Times New Roman" w:hAnsi="Times New Roman" w:cs="Times New Roman"/>
          <w:bCs/>
          <w:sz w:val="26"/>
          <w:szCs w:val="26"/>
          <w:lang w:val="uk-UA" w:eastAsia="uk-UA"/>
        </w:rPr>
        <w:t xml:space="preserve"> року</w:t>
      </w:r>
      <w:r w:rsidRPr="00C86F4C">
        <w:rPr>
          <w:rFonts w:ascii="Times New Roman" w:eastAsia="Times New Roman" w:hAnsi="Times New Roman" w:cs="Times New Roman"/>
          <w:bCs/>
          <w:sz w:val="26"/>
          <w:szCs w:val="26"/>
          <w:lang w:val="uk-UA" w:eastAsia="uk-UA"/>
        </w:rPr>
        <w:t xml:space="preserve">, </w:t>
      </w:r>
      <w:r w:rsidRPr="00C86F4C">
        <w:rPr>
          <w:rFonts w:ascii="Times New Roman" w:eastAsia="Times New Roman" w:hAnsi="Times New Roman" w:cs="Times New Roman"/>
          <w:sz w:val="26"/>
          <w:szCs w:val="26"/>
          <w:lang w:val="uk-UA" w:eastAsia="uk-UA"/>
        </w:rPr>
        <w:t>про що пише суддя у своїх поясненнях.</w:t>
      </w:r>
    </w:p>
    <w:p w:rsidR="002A2CA7" w:rsidRPr="00C86F4C" w:rsidRDefault="007D19C0" w:rsidP="00851195">
      <w:pPr>
        <w:pStyle w:val="a7"/>
        <w:tabs>
          <w:tab w:val="left" w:pos="993"/>
        </w:tabs>
        <w:spacing w:after="0" w:line="240" w:lineRule="auto"/>
        <w:ind w:left="0" w:firstLine="720"/>
        <w:jc w:val="both"/>
        <w:rPr>
          <w:rFonts w:ascii="Times New Roman" w:eastAsia="Times New Roman" w:hAnsi="Times New Roman" w:cs="Times New Roman"/>
          <w:sz w:val="26"/>
          <w:szCs w:val="26"/>
          <w:lang w:val="uk-UA" w:eastAsia="uk-UA"/>
        </w:rPr>
      </w:pPr>
      <w:r w:rsidRPr="00C86F4C">
        <w:rPr>
          <w:rFonts w:ascii="Times New Roman" w:eastAsia="Times New Roman" w:hAnsi="Times New Roman" w:cs="Times New Roman"/>
          <w:sz w:val="26"/>
          <w:szCs w:val="26"/>
          <w:lang w:val="uk-UA" w:eastAsia="uk-UA"/>
        </w:rPr>
        <w:t xml:space="preserve">Також </w:t>
      </w:r>
      <w:r w:rsidRPr="00C86F4C">
        <w:rPr>
          <w:rFonts w:ascii="Times New Roman" w:hAnsi="Times New Roman" w:cs="Times New Roman"/>
          <w:sz w:val="26"/>
          <w:szCs w:val="26"/>
          <w:lang w:val="uk-UA"/>
        </w:rPr>
        <w:t xml:space="preserve">ГРД </w:t>
      </w:r>
      <w:r w:rsidRPr="00C86F4C">
        <w:rPr>
          <w:rFonts w:ascii="Times New Roman" w:eastAsia="Times New Roman" w:hAnsi="Times New Roman" w:cs="Times New Roman"/>
          <w:sz w:val="26"/>
          <w:szCs w:val="26"/>
          <w:lang w:val="uk-UA" w:eastAsia="uk-UA"/>
        </w:rPr>
        <w:t xml:space="preserve">надано інформацію, яка сама по собі не стала підставою для висновку, однак потребувала пояснення судді. </w:t>
      </w:r>
    </w:p>
    <w:p w:rsidR="0035499C" w:rsidRPr="00C86F4C" w:rsidRDefault="00E41F41" w:rsidP="0035499C">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Так у</w:t>
      </w:r>
      <w:r w:rsidR="0035499C" w:rsidRPr="00C86F4C">
        <w:rPr>
          <w:rFonts w:ascii="Times New Roman" w:eastAsia="Times New Roman" w:hAnsi="Times New Roman" w:cs="Times New Roman"/>
          <w:sz w:val="26"/>
          <w:szCs w:val="26"/>
          <w:lang w:eastAsia="uk-UA"/>
        </w:rPr>
        <w:t xml:space="preserve"> </w:t>
      </w:r>
      <w:r w:rsidR="001B10E1" w:rsidRPr="00C86F4C">
        <w:rPr>
          <w:rFonts w:ascii="Times New Roman" w:eastAsia="Times New Roman" w:hAnsi="Times New Roman" w:cs="Times New Roman"/>
          <w:sz w:val="26"/>
          <w:szCs w:val="26"/>
          <w:lang w:eastAsia="uk-UA"/>
        </w:rPr>
        <w:t>деклараціях особи, уповноваженої на виконання функцій держави або місцевого самоврядування,</w:t>
      </w:r>
      <w:r w:rsidR="0035499C" w:rsidRPr="00C86F4C">
        <w:rPr>
          <w:rFonts w:ascii="Times New Roman" w:eastAsia="Times New Roman" w:hAnsi="Times New Roman" w:cs="Times New Roman"/>
          <w:sz w:val="26"/>
          <w:szCs w:val="26"/>
          <w:lang w:eastAsia="uk-UA"/>
        </w:rPr>
        <w:t xml:space="preserve"> за 2016</w:t>
      </w:r>
      <w:r w:rsidR="00293E29"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 xml:space="preserve">2018 роки вказано, що дружина судді володіє 1/2 </w:t>
      </w:r>
      <w:r w:rsidR="00293E29" w:rsidRPr="00C86F4C">
        <w:rPr>
          <w:rFonts w:ascii="Times New Roman" w:eastAsia="Times New Roman" w:hAnsi="Times New Roman" w:cs="Times New Roman"/>
          <w:sz w:val="26"/>
          <w:szCs w:val="26"/>
          <w:lang w:eastAsia="uk-UA"/>
        </w:rPr>
        <w:t xml:space="preserve">частини </w:t>
      </w:r>
      <w:r w:rsidR="0035499C" w:rsidRPr="00C86F4C">
        <w:rPr>
          <w:rFonts w:ascii="Times New Roman" w:eastAsia="Times New Roman" w:hAnsi="Times New Roman" w:cs="Times New Roman"/>
          <w:sz w:val="26"/>
          <w:szCs w:val="26"/>
          <w:lang w:eastAsia="uk-UA"/>
        </w:rPr>
        <w:t xml:space="preserve">двох земельних ділянок площею 0,2 га та 0,25 га, </w:t>
      </w:r>
      <w:r w:rsidR="00293E29" w:rsidRPr="00C86F4C">
        <w:rPr>
          <w:rFonts w:ascii="Times New Roman" w:eastAsia="Times New Roman" w:hAnsi="Times New Roman" w:cs="Times New Roman"/>
          <w:sz w:val="26"/>
          <w:szCs w:val="26"/>
          <w:lang w:eastAsia="uk-UA"/>
        </w:rPr>
        <w:t>розташованих</w:t>
      </w:r>
      <w:r w:rsidR="0035499C" w:rsidRPr="00C86F4C">
        <w:rPr>
          <w:rFonts w:ascii="Times New Roman" w:eastAsia="Times New Roman" w:hAnsi="Times New Roman" w:cs="Times New Roman"/>
          <w:sz w:val="26"/>
          <w:szCs w:val="26"/>
          <w:lang w:eastAsia="uk-UA"/>
        </w:rPr>
        <w:t xml:space="preserve"> </w:t>
      </w:r>
      <w:r w:rsidR="00293E29"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с</w:t>
      </w:r>
      <w:r w:rsidR="00293E29" w:rsidRPr="00C86F4C">
        <w:rPr>
          <w:rFonts w:ascii="Times New Roman" w:eastAsia="Times New Roman" w:hAnsi="Times New Roman" w:cs="Times New Roman"/>
          <w:sz w:val="26"/>
          <w:szCs w:val="26"/>
          <w:lang w:eastAsia="uk-UA"/>
        </w:rPr>
        <w:t>елі</w:t>
      </w:r>
      <w:r w:rsidR="0035499C" w:rsidRPr="00C86F4C">
        <w:rPr>
          <w:rFonts w:ascii="Times New Roman" w:eastAsia="Times New Roman" w:hAnsi="Times New Roman" w:cs="Times New Roman"/>
          <w:sz w:val="26"/>
          <w:szCs w:val="26"/>
          <w:lang w:eastAsia="uk-UA"/>
        </w:rPr>
        <w:t xml:space="preserve"> Дзвінкове Васильківського району Київської області</w:t>
      </w:r>
      <w:r w:rsidR="00293E29"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 xml:space="preserve"> придбаних у 2006 році. Вартість на дату набуття становила 27</w:t>
      </w:r>
      <w:r w:rsidR="00293E29" w:rsidRPr="00C86F4C">
        <w:rPr>
          <w:rFonts w:ascii="Times New Roman" w:eastAsia="Times New Roman" w:hAnsi="Times New Roman" w:cs="Times New Roman"/>
          <w:sz w:val="26"/>
          <w:szCs w:val="26"/>
          <w:lang w:eastAsia="uk-UA"/>
        </w:rPr>
        <w:t xml:space="preserve"> </w:t>
      </w:r>
      <w:r w:rsidR="0035499C" w:rsidRPr="00C86F4C">
        <w:rPr>
          <w:rFonts w:ascii="Times New Roman" w:eastAsia="Times New Roman" w:hAnsi="Times New Roman" w:cs="Times New Roman"/>
          <w:sz w:val="26"/>
          <w:szCs w:val="26"/>
          <w:lang w:eastAsia="uk-UA"/>
        </w:rPr>
        <w:t>280 грн та 28</w:t>
      </w:r>
      <w:r w:rsidR="00293E29" w:rsidRPr="00C86F4C">
        <w:rPr>
          <w:rFonts w:ascii="Times New Roman" w:eastAsia="Times New Roman" w:hAnsi="Times New Roman" w:cs="Times New Roman"/>
          <w:sz w:val="26"/>
          <w:szCs w:val="26"/>
          <w:lang w:eastAsia="uk-UA"/>
        </w:rPr>
        <w:t xml:space="preserve"> </w:t>
      </w:r>
      <w:r w:rsidR="0035499C" w:rsidRPr="00C86F4C">
        <w:rPr>
          <w:rFonts w:ascii="Times New Roman" w:eastAsia="Times New Roman" w:hAnsi="Times New Roman" w:cs="Times New Roman"/>
          <w:sz w:val="26"/>
          <w:szCs w:val="26"/>
          <w:lang w:eastAsia="uk-UA"/>
        </w:rPr>
        <w:t>316 грн, проте в деклараціях за 2019 та 2020 роки вартість зазначених ділянок змінилася та становила 103</w:t>
      </w:r>
      <w:r w:rsidR="00167423" w:rsidRPr="00C86F4C">
        <w:rPr>
          <w:rFonts w:ascii="Times New Roman" w:eastAsia="Times New Roman" w:hAnsi="Times New Roman" w:cs="Times New Roman"/>
          <w:sz w:val="26"/>
          <w:szCs w:val="26"/>
          <w:lang w:eastAsia="uk-UA"/>
        </w:rPr>
        <w:t xml:space="preserve"> </w:t>
      </w:r>
      <w:r w:rsidR="0035499C" w:rsidRPr="00C86F4C">
        <w:rPr>
          <w:rFonts w:ascii="Times New Roman" w:eastAsia="Times New Roman" w:hAnsi="Times New Roman" w:cs="Times New Roman"/>
          <w:sz w:val="26"/>
          <w:szCs w:val="26"/>
          <w:lang w:eastAsia="uk-UA"/>
        </w:rPr>
        <w:t>300 грн та 129</w:t>
      </w:r>
      <w:r w:rsidR="00167423" w:rsidRPr="00C86F4C">
        <w:rPr>
          <w:rFonts w:ascii="Times New Roman" w:eastAsia="Times New Roman" w:hAnsi="Times New Roman" w:cs="Times New Roman"/>
          <w:sz w:val="26"/>
          <w:szCs w:val="26"/>
          <w:lang w:eastAsia="uk-UA"/>
        </w:rPr>
        <w:t xml:space="preserve"> </w:t>
      </w:r>
      <w:r w:rsidR="0035499C" w:rsidRPr="00C86F4C">
        <w:rPr>
          <w:rFonts w:ascii="Times New Roman" w:eastAsia="Times New Roman" w:hAnsi="Times New Roman" w:cs="Times New Roman"/>
          <w:sz w:val="26"/>
          <w:szCs w:val="26"/>
          <w:lang w:eastAsia="uk-UA"/>
        </w:rPr>
        <w:t xml:space="preserve">000 грн відповідно. Крім того, </w:t>
      </w:r>
      <w:r w:rsidR="00167423"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деклараціях особи, уповноваженої на виконання функцій держави або місцевого самоврядування, за 2016</w:t>
      </w:r>
      <w:r w:rsidR="00167423"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2017 роки дат</w:t>
      </w:r>
      <w:r w:rsidR="00167423" w:rsidRPr="00C86F4C">
        <w:rPr>
          <w:rFonts w:ascii="Times New Roman" w:eastAsia="Times New Roman" w:hAnsi="Times New Roman" w:cs="Times New Roman"/>
          <w:sz w:val="26"/>
          <w:szCs w:val="26"/>
          <w:lang w:eastAsia="uk-UA"/>
        </w:rPr>
        <w:t>ою</w:t>
      </w:r>
      <w:r w:rsidR="0035499C" w:rsidRPr="00C86F4C">
        <w:rPr>
          <w:rFonts w:ascii="Times New Roman" w:eastAsia="Times New Roman" w:hAnsi="Times New Roman" w:cs="Times New Roman"/>
          <w:sz w:val="26"/>
          <w:szCs w:val="26"/>
          <w:lang w:eastAsia="uk-UA"/>
        </w:rPr>
        <w:t xml:space="preserve"> набуття права власності зазначених земельних ділянок </w:t>
      </w:r>
      <w:r w:rsidR="00167423" w:rsidRPr="00C86F4C">
        <w:rPr>
          <w:rFonts w:ascii="Times New Roman" w:eastAsia="Times New Roman" w:hAnsi="Times New Roman" w:cs="Times New Roman"/>
          <w:sz w:val="26"/>
          <w:szCs w:val="26"/>
          <w:lang w:eastAsia="uk-UA"/>
        </w:rPr>
        <w:t>вказано</w:t>
      </w:r>
      <w:r w:rsidR="0035499C" w:rsidRPr="00C86F4C">
        <w:rPr>
          <w:rFonts w:ascii="Times New Roman" w:eastAsia="Times New Roman" w:hAnsi="Times New Roman" w:cs="Times New Roman"/>
          <w:sz w:val="26"/>
          <w:szCs w:val="26"/>
          <w:lang w:eastAsia="uk-UA"/>
        </w:rPr>
        <w:t xml:space="preserve"> 03 червня 2006 року, проте в деклараціях за 2018</w:t>
      </w:r>
      <w:r w:rsidR="00167423"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2020 роки дата була змінена на 21 липня 2006 року.</w:t>
      </w:r>
    </w:p>
    <w:p w:rsidR="0035499C" w:rsidRPr="00C86F4C" w:rsidRDefault="0035499C" w:rsidP="0035499C">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Зазначені порушення виявило НАЗК. У своїх поясненнях для </w:t>
      </w:r>
      <w:r w:rsidR="00167423" w:rsidRPr="00C86F4C">
        <w:rPr>
          <w:rFonts w:ascii="Times New Roman" w:eastAsia="Times New Roman" w:hAnsi="Times New Roman" w:cs="Times New Roman"/>
          <w:sz w:val="26"/>
          <w:szCs w:val="26"/>
          <w:lang w:eastAsia="uk-UA"/>
        </w:rPr>
        <w:t>НАЗК</w:t>
      </w:r>
      <w:r w:rsidRPr="00C86F4C">
        <w:rPr>
          <w:rFonts w:ascii="Times New Roman" w:eastAsia="Times New Roman" w:hAnsi="Times New Roman" w:cs="Times New Roman"/>
          <w:sz w:val="26"/>
          <w:szCs w:val="26"/>
          <w:lang w:eastAsia="uk-UA"/>
        </w:rPr>
        <w:t xml:space="preserve"> суддя зазначив, що </w:t>
      </w:r>
      <w:r w:rsidR="00167423"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попередніх деклараціях вказував не реальну вартість земельних ділянок, а грошову та експертну оцінку</w:t>
      </w:r>
      <w:r w:rsidR="00F80AF6" w:rsidRPr="00C86F4C">
        <w:rPr>
          <w:rFonts w:ascii="Times New Roman" w:eastAsia="Times New Roman" w:hAnsi="Times New Roman" w:cs="Times New Roman"/>
          <w:sz w:val="26"/>
          <w:szCs w:val="26"/>
          <w:lang w:eastAsia="uk-UA"/>
        </w:rPr>
        <w:t xml:space="preserve"> та дату придбання земельних ділянок, а не дату реєстрації права власності</w:t>
      </w:r>
      <w:r w:rsidRPr="00C86F4C">
        <w:rPr>
          <w:rFonts w:ascii="Times New Roman" w:eastAsia="Times New Roman" w:hAnsi="Times New Roman" w:cs="Times New Roman"/>
          <w:sz w:val="26"/>
          <w:szCs w:val="26"/>
          <w:lang w:eastAsia="uk-UA"/>
        </w:rPr>
        <w:t>.</w:t>
      </w:r>
    </w:p>
    <w:p w:rsidR="0035499C" w:rsidRPr="00C86F4C" w:rsidRDefault="00167423" w:rsidP="0035499C">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w:t>
      </w:r>
      <w:r w:rsidR="008D04DE" w:rsidRPr="00C86F4C">
        <w:rPr>
          <w:rFonts w:ascii="Times New Roman" w:eastAsia="Times New Roman" w:hAnsi="Times New Roman" w:cs="Times New Roman"/>
          <w:sz w:val="26"/>
          <w:szCs w:val="26"/>
          <w:lang w:eastAsia="uk-UA"/>
        </w:rPr>
        <w:t>деклараціях особи, уповноваженої на виконання функцій держави або місцевого самоврядування,</w:t>
      </w:r>
      <w:r w:rsidR="0035499C" w:rsidRPr="00C86F4C">
        <w:rPr>
          <w:rFonts w:ascii="Times New Roman" w:eastAsia="Times New Roman" w:hAnsi="Times New Roman" w:cs="Times New Roman"/>
          <w:sz w:val="26"/>
          <w:szCs w:val="26"/>
          <w:lang w:eastAsia="uk-UA"/>
        </w:rPr>
        <w:t xml:space="preserve"> за 2016</w:t>
      </w:r>
      <w:r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201</w:t>
      </w:r>
      <w:r w:rsidR="00085AAA" w:rsidRPr="00C86F4C">
        <w:rPr>
          <w:rFonts w:ascii="Times New Roman" w:eastAsia="Times New Roman" w:hAnsi="Times New Roman" w:cs="Times New Roman"/>
          <w:sz w:val="26"/>
          <w:szCs w:val="26"/>
          <w:lang w:eastAsia="uk-UA"/>
        </w:rPr>
        <w:t>8</w:t>
      </w:r>
      <w:r w:rsidR="0035499C" w:rsidRPr="00C86F4C">
        <w:rPr>
          <w:rFonts w:ascii="Times New Roman" w:eastAsia="Times New Roman" w:hAnsi="Times New Roman" w:cs="Times New Roman"/>
          <w:sz w:val="26"/>
          <w:szCs w:val="26"/>
          <w:lang w:eastAsia="uk-UA"/>
        </w:rPr>
        <w:t xml:space="preserve"> роки дат</w:t>
      </w:r>
      <w:r w:rsidRPr="00C86F4C">
        <w:rPr>
          <w:rFonts w:ascii="Times New Roman" w:eastAsia="Times New Roman" w:hAnsi="Times New Roman" w:cs="Times New Roman"/>
          <w:sz w:val="26"/>
          <w:szCs w:val="26"/>
          <w:lang w:eastAsia="uk-UA"/>
        </w:rPr>
        <w:t>ою</w:t>
      </w:r>
      <w:r w:rsidR="0035499C" w:rsidRPr="00C86F4C">
        <w:rPr>
          <w:rFonts w:ascii="Times New Roman" w:eastAsia="Times New Roman" w:hAnsi="Times New Roman" w:cs="Times New Roman"/>
          <w:sz w:val="26"/>
          <w:szCs w:val="26"/>
          <w:lang w:eastAsia="uk-UA"/>
        </w:rPr>
        <w:t xml:space="preserve"> набуття права власності на квартиру площею 64,4 </w:t>
      </w:r>
      <w:proofErr w:type="spellStart"/>
      <w:r w:rsidR="0035499C" w:rsidRPr="00C86F4C">
        <w:rPr>
          <w:rFonts w:ascii="Times New Roman" w:eastAsia="Times New Roman" w:hAnsi="Times New Roman" w:cs="Times New Roman"/>
          <w:sz w:val="26"/>
          <w:szCs w:val="26"/>
          <w:lang w:eastAsia="uk-UA"/>
        </w:rPr>
        <w:t>кв.м</w:t>
      </w:r>
      <w:proofErr w:type="spellEnd"/>
      <w:r w:rsidR="0035499C" w:rsidRPr="00C86F4C">
        <w:rPr>
          <w:rFonts w:ascii="Times New Roman" w:eastAsia="Times New Roman" w:hAnsi="Times New Roman" w:cs="Times New Roman"/>
          <w:sz w:val="26"/>
          <w:szCs w:val="26"/>
          <w:lang w:eastAsia="uk-UA"/>
        </w:rPr>
        <w:t>, розташовану в м</w:t>
      </w:r>
      <w:r w:rsidRPr="00C86F4C">
        <w:rPr>
          <w:rFonts w:ascii="Times New Roman" w:eastAsia="Times New Roman" w:hAnsi="Times New Roman" w:cs="Times New Roman"/>
          <w:sz w:val="26"/>
          <w:szCs w:val="26"/>
          <w:lang w:eastAsia="uk-UA"/>
        </w:rPr>
        <w:t>істі</w:t>
      </w:r>
      <w:r w:rsidR="0035499C" w:rsidRPr="00C86F4C">
        <w:rPr>
          <w:rFonts w:ascii="Times New Roman" w:eastAsia="Times New Roman" w:hAnsi="Times New Roman" w:cs="Times New Roman"/>
          <w:sz w:val="26"/>
          <w:szCs w:val="26"/>
          <w:lang w:eastAsia="uk-UA"/>
        </w:rPr>
        <w:t xml:space="preserve"> Ки</w:t>
      </w:r>
      <w:r w:rsidRPr="00C86F4C">
        <w:rPr>
          <w:rFonts w:ascii="Times New Roman" w:eastAsia="Times New Roman" w:hAnsi="Times New Roman" w:cs="Times New Roman"/>
          <w:sz w:val="26"/>
          <w:szCs w:val="26"/>
          <w:lang w:eastAsia="uk-UA"/>
        </w:rPr>
        <w:t>єві</w:t>
      </w:r>
      <w:r w:rsidR="0035499C" w:rsidRPr="00C86F4C">
        <w:rPr>
          <w:rFonts w:ascii="Times New Roman" w:eastAsia="Times New Roman" w:hAnsi="Times New Roman" w:cs="Times New Roman"/>
          <w:sz w:val="26"/>
          <w:szCs w:val="26"/>
          <w:lang w:eastAsia="uk-UA"/>
        </w:rPr>
        <w:t>, зазначен</w:t>
      </w:r>
      <w:r w:rsidRPr="00C86F4C">
        <w:rPr>
          <w:rFonts w:ascii="Times New Roman" w:eastAsia="Times New Roman" w:hAnsi="Times New Roman" w:cs="Times New Roman"/>
          <w:sz w:val="26"/>
          <w:szCs w:val="26"/>
          <w:lang w:eastAsia="uk-UA"/>
        </w:rPr>
        <w:t>о</w:t>
      </w:r>
      <w:r w:rsidR="0035499C" w:rsidRPr="00C86F4C">
        <w:rPr>
          <w:rFonts w:ascii="Times New Roman" w:eastAsia="Times New Roman" w:hAnsi="Times New Roman" w:cs="Times New Roman"/>
          <w:sz w:val="26"/>
          <w:szCs w:val="26"/>
          <w:lang w:eastAsia="uk-UA"/>
        </w:rPr>
        <w:t xml:space="preserve"> 18 вересня 2006 року, проте в деклараціях за 201</w:t>
      </w:r>
      <w:r w:rsidRPr="00C86F4C">
        <w:rPr>
          <w:rFonts w:ascii="Times New Roman" w:eastAsia="Times New Roman" w:hAnsi="Times New Roman" w:cs="Times New Roman"/>
          <w:sz w:val="26"/>
          <w:szCs w:val="26"/>
          <w:lang w:eastAsia="uk-UA"/>
        </w:rPr>
        <w:t>9–</w:t>
      </w:r>
      <w:r w:rsidR="0035499C" w:rsidRPr="00C86F4C">
        <w:rPr>
          <w:rFonts w:ascii="Times New Roman" w:eastAsia="Times New Roman" w:hAnsi="Times New Roman" w:cs="Times New Roman"/>
          <w:sz w:val="26"/>
          <w:szCs w:val="26"/>
          <w:lang w:eastAsia="uk-UA"/>
        </w:rPr>
        <w:t>2020 роки дат</w:t>
      </w:r>
      <w:r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змінен</w:t>
      </w:r>
      <w:r w:rsidRPr="00C86F4C">
        <w:rPr>
          <w:rFonts w:ascii="Times New Roman" w:eastAsia="Times New Roman" w:hAnsi="Times New Roman" w:cs="Times New Roman"/>
          <w:sz w:val="26"/>
          <w:szCs w:val="26"/>
          <w:lang w:eastAsia="uk-UA"/>
        </w:rPr>
        <w:t>о</w:t>
      </w:r>
      <w:r w:rsidR="0035499C" w:rsidRPr="00C86F4C">
        <w:rPr>
          <w:rFonts w:ascii="Times New Roman" w:eastAsia="Times New Roman" w:hAnsi="Times New Roman" w:cs="Times New Roman"/>
          <w:sz w:val="26"/>
          <w:szCs w:val="26"/>
          <w:lang w:eastAsia="uk-UA"/>
        </w:rPr>
        <w:t xml:space="preserve"> на 04 жовтня 2006 року.</w:t>
      </w:r>
    </w:p>
    <w:p w:rsidR="0035499C" w:rsidRPr="00C86F4C" w:rsidRDefault="00167423" w:rsidP="0035499C">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w:t>
      </w:r>
      <w:r w:rsidR="008D04DE" w:rsidRPr="00C86F4C">
        <w:rPr>
          <w:rFonts w:ascii="Times New Roman" w:eastAsia="Times New Roman" w:hAnsi="Times New Roman" w:cs="Times New Roman"/>
          <w:sz w:val="26"/>
          <w:szCs w:val="26"/>
          <w:lang w:eastAsia="uk-UA"/>
        </w:rPr>
        <w:t>деклараціях особи, уповноваженої на виконання функцій держави або місцевого самоврядування,</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за</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2016</w:t>
      </w:r>
      <w:r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2018</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рок</w:t>
      </w:r>
      <w:r w:rsidRPr="00C86F4C">
        <w:rPr>
          <w:rFonts w:ascii="Times New Roman" w:eastAsia="Times New Roman" w:hAnsi="Times New Roman" w:cs="Times New Roman"/>
          <w:sz w:val="26"/>
          <w:szCs w:val="26"/>
          <w:lang w:eastAsia="uk-UA"/>
        </w:rPr>
        <w:t>и</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дат</w:t>
      </w:r>
      <w:r w:rsidRPr="00C86F4C">
        <w:rPr>
          <w:rFonts w:ascii="Times New Roman" w:eastAsia="Times New Roman" w:hAnsi="Times New Roman" w:cs="Times New Roman"/>
          <w:sz w:val="26"/>
          <w:szCs w:val="26"/>
          <w:lang w:eastAsia="uk-UA"/>
        </w:rPr>
        <w:t>ою</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набуття</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права</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власності</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на</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квартиру</w:t>
      </w:r>
      <w:r w:rsidR="0035499C" w:rsidRPr="002B6A9B">
        <w:rPr>
          <w:rFonts w:ascii="Times New Roman" w:eastAsia="Times New Roman" w:hAnsi="Times New Roman" w:cs="Times New Roman"/>
          <w:sz w:val="72"/>
          <w:szCs w:val="72"/>
          <w:lang w:eastAsia="uk-UA"/>
        </w:rPr>
        <w:t xml:space="preserve"> </w:t>
      </w:r>
      <w:r w:rsidR="0035499C" w:rsidRPr="00C86F4C">
        <w:rPr>
          <w:rFonts w:ascii="Times New Roman" w:eastAsia="Times New Roman" w:hAnsi="Times New Roman" w:cs="Times New Roman"/>
          <w:sz w:val="26"/>
          <w:szCs w:val="26"/>
          <w:lang w:eastAsia="uk-UA"/>
        </w:rPr>
        <w:t xml:space="preserve">площею 55,7 </w:t>
      </w:r>
      <w:proofErr w:type="spellStart"/>
      <w:r w:rsidR="0035499C" w:rsidRPr="00C86F4C">
        <w:rPr>
          <w:rFonts w:ascii="Times New Roman" w:eastAsia="Times New Roman" w:hAnsi="Times New Roman" w:cs="Times New Roman"/>
          <w:sz w:val="26"/>
          <w:szCs w:val="26"/>
          <w:lang w:eastAsia="uk-UA"/>
        </w:rPr>
        <w:t>кв.м</w:t>
      </w:r>
      <w:proofErr w:type="spellEnd"/>
      <w:r w:rsidR="0035499C" w:rsidRPr="00C86F4C">
        <w:rPr>
          <w:rFonts w:ascii="Times New Roman" w:eastAsia="Times New Roman" w:hAnsi="Times New Roman" w:cs="Times New Roman"/>
          <w:sz w:val="26"/>
          <w:szCs w:val="26"/>
          <w:lang w:eastAsia="uk-UA"/>
        </w:rPr>
        <w:t>, розташовану в м</w:t>
      </w:r>
      <w:r w:rsidRPr="00C86F4C">
        <w:rPr>
          <w:rFonts w:ascii="Times New Roman" w:eastAsia="Times New Roman" w:hAnsi="Times New Roman" w:cs="Times New Roman"/>
          <w:sz w:val="26"/>
          <w:szCs w:val="26"/>
          <w:lang w:eastAsia="uk-UA"/>
        </w:rPr>
        <w:t>істі</w:t>
      </w:r>
      <w:r w:rsidR="0035499C" w:rsidRPr="00C86F4C">
        <w:rPr>
          <w:rFonts w:ascii="Times New Roman" w:eastAsia="Times New Roman" w:hAnsi="Times New Roman" w:cs="Times New Roman"/>
          <w:sz w:val="26"/>
          <w:szCs w:val="26"/>
          <w:lang w:eastAsia="uk-UA"/>
        </w:rPr>
        <w:t xml:space="preserve"> Ки</w:t>
      </w:r>
      <w:r w:rsidRPr="00C86F4C">
        <w:rPr>
          <w:rFonts w:ascii="Times New Roman" w:eastAsia="Times New Roman" w:hAnsi="Times New Roman" w:cs="Times New Roman"/>
          <w:sz w:val="26"/>
          <w:szCs w:val="26"/>
          <w:lang w:eastAsia="uk-UA"/>
        </w:rPr>
        <w:t>єві</w:t>
      </w:r>
      <w:r w:rsidR="0035499C" w:rsidRPr="00C86F4C">
        <w:rPr>
          <w:rFonts w:ascii="Times New Roman" w:eastAsia="Times New Roman" w:hAnsi="Times New Roman" w:cs="Times New Roman"/>
          <w:sz w:val="26"/>
          <w:szCs w:val="26"/>
          <w:lang w:eastAsia="uk-UA"/>
        </w:rPr>
        <w:t>, зазначен</w:t>
      </w:r>
      <w:r w:rsidRPr="00C86F4C">
        <w:rPr>
          <w:rFonts w:ascii="Times New Roman" w:eastAsia="Times New Roman" w:hAnsi="Times New Roman" w:cs="Times New Roman"/>
          <w:sz w:val="26"/>
          <w:szCs w:val="26"/>
          <w:lang w:eastAsia="uk-UA"/>
        </w:rPr>
        <w:t>о</w:t>
      </w:r>
      <w:r w:rsidR="0035499C" w:rsidRPr="00C86F4C">
        <w:rPr>
          <w:rFonts w:ascii="Times New Roman" w:eastAsia="Times New Roman" w:hAnsi="Times New Roman" w:cs="Times New Roman"/>
          <w:sz w:val="26"/>
          <w:szCs w:val="26"/>
          <w:lang w:eastAsia="uk-UA"/>
        </w:rPr>
        <w:t xml:space="preserve"> 14 травня 2002 року, проте в деклараціях</w:t>
      </w:r>
      <w:r w:rsidR="00F60B26" w:rsidRPr="00C86F4C">
        <w:rPr>
          <w:rFonts w:ascii="Times New Roman" w:eastAsia="Times New Roman" w:hAnsi="Times New Roman" w:cs="Times New Roman"/>
          <w:sz w:val="26"/>
          <w:szCs w:val="26"/>
          <w:lang w:eastAsia="uk-UA"/>
        </w:rPr>
        <w:t xml:space="preserve"> </w:t>
      </w:r>
      <w:r w:rsidR="0035499C" w:rsidRPr="00C86F4C">
        <w:rPr>
          <w:rFonts w:ascii="Times New Roman" w:eastAsia="Times New Roman" w:hAnsi="Times New Roman" w:cs="Times New Roman"/>
          <w:sz w:val="26"/>
          <w:szCs w:val="26"/>
          <w:lang w:eastAsia="uk-UA"/>
        </w:rPr>
        <w:t>за 2019</w:t>
      </w:r>
      <w:r w:rsidRPr="00C86F4C">
        <w:rPr>
          <w:rFonts w:ascii="Times New Roman" w:eastAsia="Times New Roman" w:hAnsi="Times New Roman" w:cs="Times New Roman"/>
          <w:sz w:val="26"/>
          <w:szCs w:val="26"/>
          <w:lang w:eastAsia="uk-UA"/>
        </w:rPr>
        <w:t>–</w:t>
      </w:r>
      <w:r w:rsidR="0035499C" w:rsidRPr="00C86F4C">
        <w:rPr>
          <w:rFonts w:ascii="Times New Roman" w:eastAsia="Times New Roman" w:hAnsi="Times New Roman" w:cs="Times New Roman"/>
          <w:sz w:val="26"/>
          <w:szCs w:val="26"/>
          <w:lang w:eastAsia="uk-UA"/>
        </w:rPr>
        <w:t>2020 роки дат</w:t>
      </w:r>
      <w:r w:rsidRPr="00C86F4C">
        <w:rPr>
          <w:rFonts w:ascii="Times New Roman" w:eastAsia="Times New Roman" w:hAnsi="Times New Roman" w:cs="Times New Roman"/>
          <w:sz w:val="26"/>
          <w:szCs w:val="26"/>
          <w:lang w:eastAsia="uk-UA"/>
        </w:rPr>
        <w:t>у</w:t>
      </w:r>
      <w:r w:rsidR="0035499C" w:rsidRPr="00C86F4C">
        <w:rPr>
          <w:rFonts w:ascii="Times New Roman" w:eastAsia="Times New Roman" w:hAnsi="Times New Roman" w:cs="Times New Roman"/>
          <w:sz w:val="26"/>
          <w:szCs w:val="26"/>
          <w:lang w:eastAsia="uk-UA"/>
        </w:rPr>
        <w:t xml:space="preserve"> змінен</w:t>
      </w:r>
      <w:r w:rsidRPr="00C86F4C">
        <w:rPr>
          <w:rFonts w:ascii="Times New Roman" w:eastAsia="Times New Roman" w:hAnsi="Times New Roman" w:cs="Times New Roman"/>
          <w:sz w:val="26"/>
          <w:szCs w:val="26"/>
          <w:lang w:eastAsia="uk-UA"/>
        </w:rPr>
        <w:t>о</w:t>
      </w:r>
      <w:r w:rsidR="0035499C" w:rsidRPr="00C86F4C">
        <w:rPr>
          <w:rFonts w:ascii="Times New Roman" w:eastAsia="Times New Roman" w:hAnsi="Times New Roman" w:cs="Times New Roman"/>
          <w:sz w:val="26"/>
          <w:szCs w:val="26"/>
          <w:lang w:eastAsia="uk-UA"/>
        </w:rPr>
        <w:t xml:space="preserve"> на 17 травня 2002 року.</w:t>
      </w:r>
    </w:p>
    <w:p w:rsidR="00F80AF6" w:rsidRPr="00C86F4C" w:rsidRDefault="00F80AF6" w:rsidP="00F80AF6">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Зазначені порушення виявило НАЗК. У своїх поясненнях для НАЗК суддя зазначив, що в попередніх деклараціях вказував дату придбання об’єктів нерухомості, а не дату реєстрації права власності.</w:t>
      </w:r>
    </w:p>
    <w:p w:rsidR="008D04DE" w:rsidRPr="00C86F4C" w:rsidRDefault="008D04DE" w:rsidP="008D04DE">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Відповідно до </w:t>
      </w:r>
      <w:r w:rsidR="00881F40" w:rsidRPr="00C86F4C">
        <w:rPr>
          <w:rFonts w:ascii="Times New Roman" w:eastAsia="Times New Roman" w:hAnsi="Times New Roman" w:cs="Times New Roman"/>
          <w:sz w:val="26"/>
          <w:szCs w:val="26"/>
          <w:lang w:eastAsia="uk-UA"/>
        </w:rPr>
        <w:t xml:space="preserve">суддівського </w:t>
      </w:r>
      <w:r w:rsidRPr="00C86F4C">
        <w:rPr>
          <w:rFonts w:ascii="Times New Roman" w:eastAsia="Times New Roman" w:hAnsi="Times New Roman" w:cs="Times New Roman"/>
          <w:sz w:val="26"/>
          <w:szCs w:val="26"/>
          <w:lang w:eastAsia="uk-UA"/>
        </w:rPr>
        <w:t>досьє на дії судді у період за 2016</w:t>
      </w:r>
      <w:r w:rsidR="00881F40"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2022 роки надійшло 2 скарги, проте дисциплінарні справи не було відкрито </w:t>
      </w:r>
      <w:r w:rsidR="00881F40" w:rsidRPr="00C86F4C">
        <w:rPr>
          <w:rFonts w:ascii="Times New Roman" w:eastAsia="Times New Roman" w:hAnsi="Times New Roman" w:cs="Times New Roman"/>
          <w:sz w:val="26"/>
          <w:szCs w:val="26"/>
          <w:lang w:eastAsia="uk-UA"/>
        </w:rPr>
        <w:t>або</w:t>
      </w:r>
      <w:r w:rsidRPr="00C86F4C">
        <w:rPr>
          <w:rFonts w:ascii="Times New Roman" w:eastAsia="Times New Roman" w:hAnsi="Times New Roman" w:cs="Times New Roman"/>
          <w:sz w:val="26"/>
          <w:szCs w:val="26"/>
          <w:lang w:eastAsia="uk-UA"/>
        </w:rPr>
        <w:t xml:space="preserve"> залишено без розгляду.</w:t>
      </w:r>
    </w:p>
    <w:p w:rsidR="008D04DE" w:rsidRPr="00C86F4C" w:rsidRDefault="008D04DE" w:rsidP="008D04DE">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 анкеті судді від 20 червня 2018 року </w:t>
      </w:r>
      <w:r w:rsidR="00881F40" w:rsidRPr="00C86F4C">
        <w:rPr>
          <w:rFonts w:ascii="Times New Roman" w:eastAsia="Times New Roman" w:hAnsi="Times New Roman" w:cs="Times New Roman"/>
          <w:sz w:val="26"/>
          <w:szCs w:val="26"/>
          <w:lang w:eastAsia="uk-UA"/>
        </w:rPr>
        <w:t>Слободянюком Б.К.</w:t>
      </w:r>
      <w:r w:rsidRPr="00C86F4C">
        <w:rPr>
          <w:rFonts w:ascii="Times New Roman" w:eastAsia="Times New Roman" w:hAnsi="Times New Roman" w:cs="Times New Roman"/>
          <w:sz w:val="26"/>
          <w:szCs w:val="26"/>
          <w:lang w:eastAsia="uk-UA"/>
        </w:rPr>
        <w:t xml:space="preserve"> ос</w:t>
      </w:r>
      <w:r w:rsidR="00881F40" w:rsidRPr="00C86F4C">
        <w:rPr>
          <w:rFonts w:ascii="Times New Roman" w:eastAsia="Times New Roman" w:hAnsi="Times New Roman" w:cs="Times New Roman"/>
          <w:sz w:val="26"/>
          <w:szCs w:val="26"/>
          <w:lang w:eastAsia="uk-UA"/>
        </w:rPr>
        <w:t>о</w:t>
      </w:r>
      <w:r w:rsidRPr="00C86F4C">
        <w:rPr>
          <w:rFonts w:ascii="Times New Roman" w:eastAsia="Times New Roman" w:hAnsi="Times New Roman" w:cs="Times New Roman"/>
          <w:sz w:val="26"/>
          <w:szCs w:val="26"/>
          <w:lang w:eastAsia="uk-UA"/>
        </w:rPr>
        <w:t>б</w:t>
      </w:r>
      <w:r w:rsidR="00881F40" w:rsidRPr="00C86F4C">
        <w:rPr>
          <w:rFonts w:ascii="Times New Roman" w:eastAsia="Times New Roman" w:hAnsi="Times New Roman" w:cs="Times New Roman"/>
          <w:sz w:val="26"/>
          <w:szCs w:val="26"/>
          <w:lang w:eastAsia="uk-UA"/>
        </w:rPr>
        <w:t>ами</w:t>
      </w:r>
      <w:r w:rsidRPr="00C86F4C">
        <w:rPr>
          <w:rFonts w:ascii="Times New Roman" w:eastAsia="Times New Roman" w:hAnsi="Times New Roman" w:cs="Times New Roman"/>
          <w:sz w:val="26"/>
          <w:szCs w:val="26"/>
          <w:lang w:eastAsia="uk-UA"/>
        </w:rPr>
        <w:t xml:space="preserve">, які можуть дати рекомендацію, вказав першого заступника Генерального прокурора України </w:t>
      </w:r>
      <w:r w:rsidR="009F6434">
        <w:rPr>
          <w:rFonts w:ascii="Times New Roman" w:eastAsia="Times New Roman" w:hAnsi="Times New Roman" w:cs="Times New Roman"/>
          <w:sz w:val="26"/>
          <w:szCs w:val="26"/>
          <w:lang w:eastAsia="uk-UA"/>
        </w:rPr>
        <w:t>ОСОБА_1</w:t>
      </w:r>
      <w:r w:rsidRPr="000C769E">
        <w:rPr>
          <w:rFonts w:ascii="Times New Roman" w:eastAsia="Times New Roman" w:hAnsi="Times New Roman" w:cs="Times New Roman"/>
          <w:sz w:val="26"/>
          <w:szCs w:val="26"/>
          <w:lang w:eastAsia="uk-UA"/>
        </w:rPr>
        <w:t>.</w:t>
      </w:r>
    </w:p>
    <w:p w:rsidR="008D04DE" w:rsidRPr="00C86F4C" w:rsidRDefault="0037734F" w:rsidP="00C54053">
      <w:pPr>
        <w:autoSpaceDE w:val="0"/>
        <w:autoSpaceDN w:val="0"/>
        <w:adjustRightInd w:val="0"/>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Також</w:t>
      </w:r>
      <w:r w:rsidR="00881F40" w:rsidRPr="00C86F4C">
        <w:rPr>
          <w:rFonts w:ascii="Times New Roman" w:hAnsi="Times New Roman" w:cs="Times New Roman"/>
          <w:sz w:val="26"/>
          <w:szCs w:val="26"/>
        </w:rPr>
        <w:t xml:space="preserve"> в</w:t>
      </w:r>
      <w:r w:rsidRPr="00C86F4C">
        <w:rPr>
          <w:rFonts w:ascii="Times New Roman" w:hAnsi="Times New Roman" w:cs="Times New Roman"/>
          <w:sz w:val="26"/>
          <w:szCs w:val="26"/>
        </w:rPr>
        <w:t xml:space="preserve"> інформації </w:t>
      </w:r>
      <w:r w:rsidR="00085AAA" w:rsidRPr="00C86F4C">
        <w:rPr>
          <w:rFonts w:ascii="Times New Roman" w:hAnsi="Times New Roman" w:cs="Times New Roman"/>
          <w:sz w:val="26"/>
          <w:szCs w:val="26"/>
        </w:rPr>
        <w:t xml:space="preserve">ГРД </w:t>
      </w:r>
      <w:r w:rsidRPr="00C86F4C">
        <w:rPr>
          <w:rFonts w:ascii="Times New Roman" w:hAnsi="Times New Roman" w:cs="Times New Roman"/>
          <w:sz w:val="26"/>
          <w:szCs w:val="26"/>
        </w:rPr>
        <w:t>став</w:t>
      </w:r>
      <w:r w:rsidR="00085AAA" w:rsidRPr="00C86F4C">
        <w:rPr>
          <w:rFonts w:ascii="Times New Roman" w:hAnsi="Times New Roman" w:cs="Times New Roman"/>
          <w:sz w:val="26"/>
          <w:szCs w:val="26"/>
        </w:rPr>
        <w:t>ля</w:t>
      </w:r>
      <w:r w:rsidRPr="00C86F4C">
        <w:rPr>
          <w:rFonts w:ascii="Times New Roman" w:hAnsi="Times New Roman" w:cs="Times New Roman"/>
          <w:sz w:val="26"/>
          <w:szCs w:val="26"/>
        </w:rPr>
        <w:t>ться питання щодо легальності походжень заощаджень у сумі 237 000 доларів США та декларування права власності судді на земельну ділянку в м</w:t>
      </w:r>
      <w:r w:rsidR="00881F40" w:rsidRPr="00C86F4C">
        <w:rPr>
          <w:rFonts w:ascii="Times New Roman" w:hAnsi="Times New Roman" w:cs="Times New Roman"/>
          <w:sz w:val="26"/>
          <w:szCs w:val="26"/>
        </w:rPr>
        <w:t>істі</w:t>
      </w:r>
      <w:r w:rsidRPr="00C86F4C">
        <w:rPr>
          <w:rFonts w:ascii="Times New Roman" w:hAnsi="Times New Roman" w:cs="Times New Roman"/>
          <w:sz w:val="26"/>
          <w:szCs w:val="26"/>
        </w:rPr>
        <w:t xml:space="preserve"> Вознесенськ Миколаївської області площею 0,0480 га, які зазначені у висновку ГРД від 03 грудня 2023 року.</w:t>
      </w:r>
    </w:p>
    <w:p w:rsidR="0037734F" w:rsidRPr="00C86F4C" w:rsidRDefault="0037734F" w:rsidP="0037734F">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hAnsi="Times New Roman" w:cs="Times New Roman"/>
          <w:bCs/>
          <w:sz w:val="26"/>
          <w:szCs w:val="26"/>
        </w:rPr>
        <w:t xml:space="preserve">ГРД звернулася до судді з проханням надати пояснення. Слободянюк Б.К. пояснив, що </w:t>
      </w:r>
      <w:r w:rsidRPr="00C86F4C">
        <w:rPr>
          <w:rFonts w:ascii="Times New Roman" w:eastAsia="Times New Roman" w:hAnsi="Times New Roman" w:cs="Times New Roman"/>
          <w:sz w:val="26"/>
          <w:szCs w:val="26"/>
          <w:lang w:eastAsia="uk-UA"/>
        </w:rPr>
        <w:t xml:space="preserve">його сім’я мала </w:t>
      </w:r>
      <w:r w:rsidR="00881F40" w:rsidRPr="00C86F4C">
        <w:rPr>
          <w:rFonts w:ascii="Times New Roman" w:eastAsia="Times New Roman" w:hAnsi="Times New Roman" w:cs="Times New Roman"/>
          <w:sz w:val="26"/>
          <w:szCs w:val="26"/>
          <w:lang w:eastAsia="uk-UA"/>
        </w:rPr>
        <w:t xml:space="preserve">заощадження </w:t>
      </w:r>
      <w:r w:rsidR="00F1456B" w:rsidRPr="00C86F4C">
        <w:rPr>
          <w:rFonts w:ascii="Times New Roman" w:eastAsia="Times New Roman" w:hAnsi="Times New Roman" w:cs="Times New Roman"/>
          <w:sz w:val="26"/>
          <w:szCs w:val="26"/>
          <w:lang w:eastAsia="uk-UA"/>
        </w:rPr>
        <w:t xml:space="preserve">і </w:t>
      </w:r>
      <w:r w:rsidRPr="00C86F4C">
        <w:rPr>
          <w:rFonts w:ascii="Times New Roman" w:eastAsia="Times New Roman" w:hAnsi="Times New Roman" w:cs="Times New Roman"/>
          <w:sz w:val="26"/>
          <w:szCs w:val="26"/>
          <w:lang w:eastAsia="uk-UA"/>
        </w:rPr>
        <w:t xml:space="preserve">достатньо коштів на </w:t>
      </w:r>
      <w:r w:rsidR="00F1456B" w:rsidRPr="00C86F4C">
        <w:rPr>
          <w:rFonts w:ascii="Times New Roman" w:eastAsia="Times New Roman" w:hAnsi="Times New Roman" w:cs="Times New Roman"/>
          <w:sz w:val="26"/>
          <w:szCs w:val="26"/>
          <w:lang w:eastAsia="uk-UA"/>
        </w:rPr>
        <w:t xml:space="preserve">придбання </w:t>
      </w:r>
      <w:r w:rsidRPr="00C86F4C">
        <w:rPr>
          <w:rFonts w:ascii="Times New Roman" w:eastAsia="Times New Roman" w:hAnsi="Times New Roman" w:cs="Times New Roman"/>
          <w:sz w:val="26"/>
          <w:szCs w:val="26"/>
          <w:lang w:eastAsia="uk-UA"/>
        </w:rPr>
        <w:t>вказан</w:t>
      </w:r>
      <w:r w:rsidR="00F1456B" w:rsidRPr="00C86F4C">
        <w:rPr>
          <w:rFonts w:ascii="Times New Roman" w:eastAsia="Times New Roman" w:hAnsi="Times New Roman" w:cs="Times New Roman"/>
          <w:sz w:val="26"/>
          <w:szCs w:val="26"/>
          <w:lang w:eastAsia="uk-UA"/>
        </w:rPr>
        <w:t>ого</w:t>
      </w:r>
      <w:r w:rsidRPr="00C86F4C">
        <w:rPr>
          <w:rFonts w:ascii="Times New Roman" w:eastAsia="Times New Roman" w:hAnsi="Times New Roman" w:cs="Times New Roman"/>
          <w:sz w:val="26"/>
          <w:szCs w:val="26"/>
          <w:lang w:eastAsia="uk-UA"/>
        </w:rPr>
        <w:t xml:space="preserve"> майн</w:t>
      </w:r>
      <w:r w:rsidR="00F1456B" w:rsidRPr="00C86F4C">
        <w:rPr>
          <w:rFonts w:ascii="Times New Roman" w:eastAsia="Times New Roman" w:hAnsi="Times New Roman" w:cs="Times New Roman"/>
          <w:sz w:val="26"/>
          <w:szCs w:val="26"/>
          <w:lang w:eastAsia="uk-UA"/>
        </w:rPr>
        <w:t>а</w:t>
      </w:r>
      <w:r w:rsidRPr="00C86F4C">
        <w:rPr>
          <w:rFonts w:ascii="Times New Roman" w:eastAsia="Times New Roman" w:hAnsi="Times New Roman" w:cs="Times New Roman"/>
          <w:sz w:val="26"/>
          <w:szCs w:val="26"/>
          <w:lang w:eastAsia="uk-UA"/>
        </w:rPr>
        <w:t xml:space="preserve">. Зокрема, суддя надав копії звітів </w:t>
      </w:r>
      <w:r w:rsidR="009863F2" w:rsidRPr="00C86F4C">
        <w:rPr>
          <w:rFonts w:ascii="Times New Roman" w:eastAsia="Times New Roman" w:hAnsi="Times New Roman" w:cs="Times New Roman"/>
          <w:sz w:val="26"/>
          <w:szCs w:val="26"/>
          <w:lang w:eastAsia="uk-UA"/>
        </w:rPr>
        <w:t>і</w:t>
      </w:r>
      <w:r w:rsidRPr="00C86F4C">
        <w:rPr>
          <w:rFonts w:ascii="Times New Roman" w:eastAsia="Times New Roman" w:hAnsi="Times New Roman" w:cs="Times New Roman"/>
          <w:sz w:val="26"/>
          <w:szCs w:val="26"/>
          <w:lang w:eastAsia="uk-UA"/>
        </w:rPr>
        <w:t>з податкової щодо доходів від підприємницької діяльності дружини за 2003</w:t>
      </w:r>
      <w:r w:rsidR="009863F2"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2008 роки (крім 2007 року). Інформація у них значно відрізняється від відомостей</w:t>
      </w:r>
      <w:r w:rsidR="00F1456B"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 на яких </w:t>
      </w:r>
      <w:r w:rsidR="005630A3" w:rsidRPr="00C86F4C">
        <w:rPr>
          <w:rFonts w:ascii="Times New Roman" w:eastAsia="Times New Roman" w:hAnsi="Times New Roman" w:cs="Times New Roman"/>
          <w:sz w:val="26"/>
          <w:szCs w:val="26"/>
          <w:lang w:eastAsia="uk-UA"/>
        </w:rPr>
        <w:t>ґрунтувалася</w:t>
      </w:r>
      <w:r w:rsidRPr="00C86F4C">
        <w:rPr>
          <w:rFonts w:ascii="Times New Roman" w:eastAsia="Times New Roman" w:hAnsi="Times New Roman" w:cs="Times New Roman"/>
          <w:sz w:val="26"/>
          <w:szCs w:val="26"/>
          <w:lang w:eastAsia="uk-UA"/>
        </w:rPr>
        <w:t xml:space="preserve"> попередня редакція висновку</w:t>
      </w:r>
      <w:r w:rsidR="00F1456B" w:rsidRPr="00C86F4C">
        <w:rPr>
          <w:rFonts w:ascii="Times New Roman" w:eastAsia="Times New Roman" w:hAnsi="Times New Roman" w:cs="Times New Roman"/>
          <w:sz w:val="26"/>
          <w:szCs w:val="26"/>
          <w:lang w:eastAsia="uk-UA"/>
        </w:rPr>
        <w:t xml:space="preserve"> від 03 грудня 2023 року</w:t>
      </w:r>
      <w:r w:rsidRPr="00C86F4C">
        <w:rPr>
          <w:rFonts w:ascii="Times New Roman" w:eastAsia="Times New Roman" w:hAnsi="Times New Roman" w:cs="Times New Roman"/>
          <w:sz w:val="26"/>
          <w:szCs w:val="26"/>
          <w:lang w:eastAsia="uk-UA"/>
        </w:rPr>
        <w:t>. Так, у згаданий період дружина судді (до червня 2007 року цивільна дружина) заробила близько 300</w:t>
      </w:r>
      <w:r w:rsidR="002B6A9B">
        <w:rPr>
          <w:rFonts w:ascii="Times New Roman" w:eastAsia="Times New Roman" w:hAnsi="Times New Roman" w:cs="Times New Roman"/>
          <w:sz w:val="26"/>
          <w:szCs w:val="26"/>
          <w:lang w:eastAsia="uk-UA"/>
        </w:rPr>
        <w:t> </w:t>
      </w:r>
      <w:r w:rsidR="00F1456B" w:rsidRPr="00C86F4C">
        <w:rPr>
          <w:rFonts w:ascii="Times New Roman" w:eastAsia="Times New Roman" w:hAnsi="Times New Roman" w:cs="Times New Roman"/>
          <w:sz w:val="26"/>
          <w:szCs w:val="26"/>
          <w:lang w:eastAsia="uk-UA"/>
        </w:rPr>
        <w:t>000</w:t>
      </w:r>
      <w:r w:rsidRPr="00C86F4C">
        <w:rPr>
          <w:rFonts w:ascii="Times New Roman" w:eastAsia="Times New Roman" w:hAnsi="Times New Roman" w:cs="Times New Roman"/>
          <w:sz w:val="26"/>
          <w:szCs w:val="26"/>
          <w:lang w:eastAsia="uk-UA"/>
        </w:rPr>
        <w:t xml:space="preserve"> доларів США.</w:t>
      </w:r>
    </w:p>
    <w:p w:rsidR="0037734F" w:rsidRPr="00C86F4C" w:rsidRDefault="0037734F" w:rsidP="0037734F">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lastRenderedPageBreak/>
        <w:t>Також суддя надав документи, які підтверджують, що у 2007 році його дружина продала</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квартиру</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у</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Києві</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за</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984</w:t>
      </w:r>
      <w:r w:rsidR="002B6A9B">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750</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грн.</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За</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курсом</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НБУ</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на</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той</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період</w:t>
      </w:r>
      <w:r w:rsidRPr="002B6A9B">
        <w:rPr>
          <w:rFonts w:ascii="Times New Roman" w:eastAsia="Times New Roman" w:hAnsi="Times New Roman" w:cs="Times New Roman"/>
          <w:sz w:val="32"/>
          <w:szCs w:val="32"/>
          <w:lang w:eastAsia="uk-UA"/>
        </w:rPr>
        <w:t xml:space="preserve"> </w:t>
      </w:r>
      <w:r w:rsidR="00F1456B" w:rsidRPr="00C86F4C">
        <w:rPr>
          <w:rFonts w:ascii="Times New Roman" w:eastAsia="Times New Roman" w:hAnsi="Times New Roman" w:cs="Times New Roman"/>
          <w:sz w:val="26"/>
          <w:szCs w:val="26"/>
          <w:lang w:eastAsia="uk-UA"/>
        </w:rPr>
        <w:t>це</w:t>
      </w:r>
      <w:r w:rsidR="00F1456B"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близько</w:t>
      </w:r>
      <w:r w:rsidRPr="002B6A9B">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195</w:t>
      </w:r>
      <w:r w:rsidR="002B6A9B">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000 доларів США.</w:t>
      </w:r>
    </w:p>
    <w:p w:rsidR="0037734F" w:rsidRPr="00C86F4C" w:rsidRDefault="0037734F" w:rsidP="0037734F">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У</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поясненнях</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суддя</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також</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вказав,</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що</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у</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грудні</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2011</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року</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була</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продана</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квартира</w:t>
      </w:r>
      <w:r w:rsidRPr="002B6A9B">
        <w:rPr>
          <w:rFonts w:ascii="Times New Roman" w:eastAsia="Times New Roman" w:hAnsi="Times New Roman" w:cs="Times New Roman"/>
          <w:sz w:val="36"/>
          <w:szCs w:val="36"/>
          <w:lang w:eastAsia="uk-UA"/>
        </w:rPr>
        <w:t xml:space="preserve"> </w:t>
      </w:r>
      <w:r w:rsidRPr="00C86F4C">
        <w:rPr>
          <w:rFonts w:ascii="Times New Roman" w:eastAsia="Times New Roman" w:hAnsi="Times New Roman" w:cs="Times New Roman"/>
          <w:sz w:val="26"/>
          <w:szCs w:val="26"/>
          <w:lang w:eastAsia="uk-UA"/>
        </w:rPr>
        <w:t>за 655</w:t>
      </w:r>
      <w:r w:rsidR="002B6A9B">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122 грн. За курсом НБУ на той період</w:t>
      </w:r>
      <w:r w:rsidR="00F1456B" w:rsidRPr="00C86F4C">
        <w:rPr>
          <w:rFonts w:ascii="Times New Roman" w:eastAsia="Times New Roman" w:hAnsi="Times New Roman" w:cs="Times New Roman"/>
          <w:sz w:val="26"/>
          <w:szCs w:val="26"/>
          <w:lang w:eastAsia="uk-UA"/>
        </w:rPr>
        <w:t xml:space="preserve"> це</w:t>
      </w:r>
      <w:r w:rsidRPr="00C86F4C">
        <w:rPr>
          <w:rFonts w:ascii="Times New Roman" w:eastAsia="Times New Roman" w:hAnsi="Times New Roman" w:cs="Times New Roman"/>
          <w:sz w:val="26"/>
          <w:szCs w:val="26"/>
          <w:lang w:eastAsia="uk-UA"/>
        </w:rPr>
        <w:t xml:space="preserve"> близько 82</w:t>
      </w:r>
      <w:r w:rsidR="002B6A9B">
        <w:rPr>
          <w:rFonts w:ascii="Times New Roman" w:eastAsia="Times New Roman" w:hAnsi="Times New Roman" w:cs="Times New Roman"/>
          <w:sz w:val="26"/>
          <w:szCs w:val="26"/>
          <w:lang w:eastAsia="uk-UA"/>
        </w:rPr>
        <w:t> </w:t>
      </w:r>
      <w:r w:rsidRPr="00C86F4C">
        <w:rPr>
          <w:rFonts w:ascii="Times New Roman" w:eastAsia="Times New Roman" w:hAnsi="Times New Roman" w:cs="Times New Roman"/>
          <w:sz w:val="26"/>
          <w:szCs w:val="26"/>
          <w:lang w:eastAsia="uk-UA"/>
        </w:rPr>
        <w:t>000 доларів США. Документального підтвердження щодо цього правочину до ГРД не надходило.</w:t>
      </w:r>
    </w:p>
    <w:p w:rsidR="008D04DE" w:rsidRPr="00C86F4C" w:rsidRDefault="0037734F" w:rsidP="0037734F">
      <w:pPr>
        <w:autoSpaceDE w:val="0"/>
        <w:autoSpaceDN w:val="0"/>
        <w:adjustRightInd w:val="0"/>
        <w:spacing w:after="0" w:line="240" w:lineRule="auto"/>
        <w:ind w:firstLine="709"/>
        <w:jc w:val="both"/>
        <w:rPr>
          <w:rFonts w:ascii="Times New Roman" w:hAnsi="Times New Roman" w:cs="Times New Roman"/>
          <w:sz w:val="26"/>
          <w:szCs w:val="26"/>
        </w:rPr>
      </w:pPr>
      <w:r w:rsidRPr="00C86F4C">
        <w:rPr>
          <w:rFonts w:ascii="Times New Roman" w:eastAsia="Times New Roman" w:hAnsi="Times New Roman" w:cs="Times New Roman"/>
          <w:sz w:val="26"/>
          <w:szCs w:val="26"/>
          <w:lang w:eastAsia="uk-UA"/>
        </w:rPr>
        <w:t xml:space="preserve">ГРД вважає пояснення судді релевантними, однак потребує пояснень </w:t>
      </w:r>
      <w:r w:rsidR="00F1456B" w:rsidRPr="00C86F4C">
        <w:rPr>
          <w:rFonts w:ascii="Times New Roman" w:eastAsia="Times New Roman" w:hAnsi="Times New Roman" w:cs="Times New Roman"/>
          <w:sz w:val="26"/>
          <w:szCs w:val="26"/>
          <w:lang w:eastAsia="uk-UA"/>
        </w:rPr>
        <w:t>щодо вартості</w:t>
      </w:r>
      <w:r w:rsidRPr="00C86F4C">
        <w:rPr>
          <w:rFonts w:ascii="Times New Roman" w:eastAsia="Times New Roman" w:hAnsi="Times New Roman" w:cs="Times New Roman"/>
          <w:sz w:val="26"/>
          <w:szCs w:val="26"/>
          <w:lang w:eastAsia="uk-UA"/>
        </w:rPr>
        <w:t xml:space="preserve"> будинк</w:t>
      </w:r>
      <w:r w:rsidR="00F1456B" w:rsidRPr="00C86F4C">
        <w:rPr>
          <w:rFonts w:ascii="Times New Roman" w:eastAsia="Times New Roman" w:hAnsi="Times New Roman" w:cs="Times New Roman"/>
          <w:sz w:val="26"/>
          <w:szCs w:val="26"/>
          <w:lang w:eastAsia="uk-UA"/>
        </w:rPr>
        <w:t>у</w:t>
      </w:r>
      <w:r w:rsidRPr="00C86F4C">
        <w:rPr>
          <w:rFonts w:ascii="Times New Roman" w:eastAsia="Times New Roman" w:hAnsi="Times New Roman" w:cs="Times New Roman"/>
          <w:sz w:val="26"/>
          <w:szCs w:val="26"/>
          <w:lang w:eastAsia="uk-UA"/>
        </w:rPr>
        <w:t xml:space="preserve"> </w:t>
      </w:r>
      <w:r w:rsidR="00F1456B" w:rsidRPr="00C86F4C">
        <w:rPr>
          <w:rFonts w:ascii="Times New Roman" w:eastAsia="Times New Roman" w:hAnsi="Times New Roman" w:cs="Times New Roman"/>
          <w:sz w:val="26"/>
          <w:szCs w:val="26"/>
          <w:lang w:eastAsia="uk-UA"/>
        </w:rPr>
        <w:t>в</w:t>
      </w:r>
      <w:r w:rsidRPr="00C86F4C">
        <w:rPr>
          <w:rFonts w:ascii="Times New Roman" w:eastAsia="Times New Roman" w:hAnsi="Times New Roman" w:cs="Times New Roman"/>
          <w:sz w:val="26"/>
          <w:szCs w:val="26"/>
          <w:lang w:eastAsia="uk-UA"/>
        </w:rPr>
        <w:t xml:space="preserve"> селі Дзвінкове Київської області площею 206,9 </w:t>
      </w:r>
      <w:proofErr w:type="spellStart"/>
      <w:r w:rsidRPr="00C86F4C">
        <w:rPr>
          <w:rFonts w:ascii="Times New Roman" w:eastAsia="Times New Roman" w:hAnsi="Times New Roman" w:cs="Times New Roman"/>
          <w:sz w:val="26"/>
          <w:szCs w:val="26"/>
          <w:lang w:eastAsia="uk-UA"/>
        </w:rPr>
        <w:t>кв.м</w:t>
      </w:r>
      <w:proofErr w:type="spellEnd"/>
      <w:r w:rsidR="00F1456B" w:rsidRPr="00C86F4C">
        <w:rPr>
          <w:rFonts w:ascii="Times New Roman" w:eastAsia="Times New Roman" w:hAnsi="Times New Roman" w:cs="Times New Roman"/>
          <w:sz w:val="26"/>
          <w:szCs w:val="26"/>
          <w:lang w:eastAsia="uk-UA"/>
        </w:rPr>
        <w:t>,</w:t>
      </w:r>
      <w:r w:rsidRPr="00C86F4C">
        <w:rPr>
          <w:rFonts w:ascii="Times New Roman" w:eastAsia="Times New Roman" w:hAnsi="Times New Roman" w:cs="Times New Roman"/>
          <w:sz w:val="26"/>
          <w:szCs w:val="26"/>
          <w:lang w:eastAsia="uk-UA"/>
        </w:rPr>
        <w:t xml:space="preserve"> придбан</w:t>
      </w:r>
      <w:r w:rsidR="00F1456B" w:rsidRPr="00C86F4C">
        <w:rPr>
          <w:rFonts w:ascii="Times New Roman" w:eastAsia="Times New Roman" w:hAnsi="Times New Roman" w:cs="Times New Roman"/>
          <w:sz w:val="26"/>
          <w:szCs w:val="26"/>
          <w:lang w:eastAsia="uk-UA"/>
        </w:rPr>
        <w:t>ого</w:t>
      </w:r>
      <w:r w:rsidRPr="00C86F4C">
        <w:rPr>
          <w:rFonts w:ascii="Times New Roman" w:eastAsia="Times New Roman" w:hAnsi="Times New Roman" w:cs="Times New Roman"/>
          <w:sz w:val="26"/>
          <w:szCs w:val="26"/>
          <w:lang w:eastAsia="uk-UA"/>
        </w:rPr>
        <w:t xml:space="preserve"> у 2008 році.</w:t>
      </w:r>
    </w:p>
    <w:p w:rsidR="008D04DE" w:rsidRPr="00C86F4C" w:rsidRDefault="0037734F" w:rsidP="002F3791">
      <w:pPr>
        <w:spacing w:after="0" w:line="240" w:lineRule="auto"/>
        <w:ind w:firstLine="709"/>
        <w:jc w:val="both"/>
        <w:rPr>
          <w:rFonts w:ascii="Times New Roman" w:eastAsia="Times New Roman" w:hAnsi="Times New Roman" w:cs="Times New Roman"/>
          <w:iCs/>
          <w:sz w:val="26"/>
          <w:szCs w:val="26"/>
          <w:lang w:eastAsia="uk-UA"/>
        </w:rPr>
      </w:pPr>
      <w:r w:rsidRPr="00C86F4C">
        <w:rPr>
          <w:rFonts w:ascii="Times New Roman" w:hAnsi="Times New Roman" w:cs="Times New Roman"/>
          <w:sz w:val="26"/>
          <w:szCs w:val="26"/>
        </w:rPr>
        <w:t>Також суддя пояснив, що п</w:t>
      </w:r>
      <w:r w:rsidRPr="00C86F4C">
        <w:rPr>
          <w:rFonts w:ascii="Times New Roman" w:eastAsia="Times New Roman" w:hAnsi="Times New Roman" w:cs="Times New Roman"/>
          <w:iCs/>
          <w:sz w:val="26"/>
          <w:szCs w:val="26"/>
          <w:lang w:eastAsia="uk-UA"/>
        </w:rPr>
        <w:t>рав</w:t>
      </w:r>
      <w:r w:rsidR="00F1456B" w:rsidRPr="00C86F4C">
        <w:rPr>
          <w:rFonts w:ascii="Times New Roman" w:eastAsia="Times New Roman" w:hAnsi="Times New Roman" w:cs="Times New Roman"/>
          <w:iCs/>
          <w:sz w:val="26"/>
          <w:szCs w:val="26"/>
          <w:lang w:eastAsia="uk-UA"/>
        </w:rPr>
        <w:t>а</w:t>
      </w:r>
      <w:r w:rsidRPr="00C86F4C">
        <w:rPr>
          <w:rFonts w:ascii="Times New Roman" w:eastAsia="Times New Roman" w:hAnsi="Times New Roman" w:cs="Times New Roman"/>
          <w:iCs/>
          <w:sz w:val="26"/>
          <w:szCs w:val="26"/>
          <w:lang w:eastAsia="uk-UA"/>
        </w:rPr>
        <w:t xml:space="preserve"> вл</w:t>
      </w:r>
      <w:r w:rsidR="00F1456B" w:rsidRPr="00C86F4C">
        <w:rPr>
          <w:rFonts w:ascii="Times New Roman" w:eastAsia="Times New Roman" w:hAnsi="Times New Roman" w:cs="Times New Roman"/>
          <w:iCs/>
          <w:sz w:val="26"/>
          <w:szCs w:val="26"/>
          <w:lang w:eastAsia="uk-UA"/>
        </w:rPr>
        <w:t>асності на земельну ділянку в місті</w:t>
      </w:r>
      <w:r w:rsidRPr="00C86F4C">
        <w:rPr>
          <w:rFonts w:ascii="Times New Roman" w:eastAsia="Times New Roman" w:hAnsi="Times New Roman" w:cs="Times New Roman"/>
          <w:iCs/>
          <w:sz w:val="26"/>
          <w:szCs w:val="26"/>
          <w:lang w:eastAsia="uk-UA"/>
        </w:rPr>
        <w:t xml:space="preserve"> Вознесенськ Миколаївської області площею 0,0480</w:t>
      </w:r>
      <w:r w:rsidR="00F1456B" w:rsidRPr="00C86F4C">
        <w:rPr>
          <w:rFonts w:ascii="Times New Roman" w:eastAsia="Times New Roman" w:hAnsi="Times New Roman" w:cs="Times New Roman"/>
          <w:iCs/>
          <w:sz w:val="26"/>
          <w:szCs w:val="26"/>
          <w:lang w:eastAsia="uk-UA"/>
        </w:rPr>
        <w:t xml:space="preserve"> га</w:t>
      </w:r>
      <w:r w:rsidRPr="00C86F4C">
        <w:rPr>
          <w:rFonts w:ascii="Times New Roman" w:eastAsia="Times New Roman" w:hAnsi="Times New Roman" w:cs="Times New Roman"/>
          <w:iCs/>
          <w:sz w:val="26"/>
          <w:szCs w:val="26"/>
          <w:lang w:eastAsia="uk-UA"/>
        </w:rPr>
        <w:t xml:space="preserve"> ніколи не набував і не мав, як спадщину не приймав, там не проживав. Після смерті бабусі </w:t>
      </w:r>
      <w:r w:rsidR="00722A23">
        <w:rPr>
          <w:rFonts w:ascii="Times New Roman" w:eastAsia="Times New Roman" w:hAnsi="Times New Roman" w:cs="Times New Roman"/>
          <w:iCs/>
          <w:sz w:val="26"/>
          <w:szCs w:val="26"/>
          <w:lang w:eastAsia="uk-UA"/>
        </w:rPr>
        <w:t>ОСОБА_</w:t>
      </w:r>
      <w:r w:rsidR="009F6434">
        <w:rPr>
          <w:rFonts w:ascii="Times New Roman" w:eastAsia="Times New Roman" w:hAnsi="Times New Roman" w:cs="Times New Roman"/>
          <w:iCs/>
          <w:sz w:val="26"/>
          <w:szCs w:val="26"/>
          <w:lang w:eastAsia="uk-UA"/>
        </w:rPr>
        <w:t>2</w:t>
      </w:r>
      <w:r w:rsidRPr="00C86F4C">
        <w:rPr>
          <w:rFonts w:ascii="Times New Roman" w:eastAsia="Times New Roman" w:hAnsi="Times New Roman" w:cs="Times New Roman"/>
          <w:iCs/>
          <w:sz w:val="26"/>
          <w:szCs w:val="26"/>
          <w:lang w:eastAsia="uk-UA"/>
        </w:rPr>
        <w:t xml:space="preserve"> спадщину (</w:t>
      </w:r>
      <w:r w:rsidR="002F3791" w:rsidRPr="00C86F4C">
        <w:rPr>
          <w:rFonts w:ascii="Times New Roman" w:eastAsia="Times New Roman" w:hAnsi="Times New Roman" w:cs="Times New Roman"/>
          <w:iCs/>
          <w:sz w:val="26"/>
          <w:szCs w:val="26"/>
          <w:lang w:eastAsia="uk-UA"/>
        </w:rPr>
        <w:t>зазначену</w:t>
      </w:r>
      <w:r w:rsidRPr="00C86F4C">
        <w:rPr>
          <w:rFonts w:ascii="Times New Roman" w:eastAsia="Times New Roman" w:hAnsi="Times New Roman" w:cs="Times New Roman"/>
          <w:iCs/>
          <w:sz w:val="26"/>
          <w:szCs w:val="26"/>
          <w:lang w:eastAsia="uk-UA"/>
        </w:rPr>
        <w:t xml:space="preserve"> ділянку) прийняв </w:t>
      </w:r>
      <w:r w:rsidR="00F1456B" w:rsidRPr="00C86F4C">
        <w:rPr>
          <w:rFonts w:ascii="Times New Roman" w:eastAsia="Times New Roman" w:hAnsi="Times New Roman" w:cs="Times New Roman"/>
          <w:iCs/>
          <w:sz w:val="26"/>
          <w:szCs w:val="26"/>
          <w:lang w:eastAsia="uk-UA"/>
        </w:rPr>
        <w:t>його</w:t>
      </w:r>
      <w:r w:rsidRPr="00C86F4C">
        <w:rPr>
          <w:rFonts w:ascii="Times New Roman" w:eastAsia="Times New Roman" w:hAnsi="Times New Roman" w:cs="Times New Roman"/>
          <w:iCs/>
          <w:sz w:val="26"/>
          <w:szCs w:val="26"/>
          <w:lang w:eastAsia="uk-UA"/>
        </w:rPr>
        <w:t xml:space="preserve"> батько </w:t>
      </w:r>
      <w:r w:rsidR="00722A23">
        <w:rPr>
          <w:rFonts w:ascii="Times New Roman" w:eastAsia="Times New Roman" w:hAnsi="Times New Roman" w:cs="Times New Roman"/>
          <w:iCs/>
          <w:sz w:val="26"/>
          <w:szCs w:val="26"/>
          <w:lang w:eastAsia="uk-UA"/>
        </w:rPr>
        <w:t>ОСОБА_</w:t>
      </w:r>
      <w:r w:rsidR="009F6434">
        <w:rPr>
          <w:rFonts w:ascii="Times New Roman" w:eastAsia="Times New Roman" w:hAnsi="Times New Roman" w:cs="Times New Roman"/>
          <w:iCs/>
          <w:sz w:val="26"/>
          <w:szCs w:val="26"/>
          <w:lang w:eastAsia="uk-UA"/>
        </w:rPr>
        <w:t>3</w:t>
      </w:r>
      <w:r w:rsidRPr="00C86F4C">
        <w:rPr>
          <w:rFonts w:ascii="Times New Roman" w:eastAsia="Times New Roman" w:hAnsi="Times New Roman" w:cs="Times New Roman"/>
          <w:iCs/>
          <w:sz w:val="26"/>
          <w:szCs w:val="26"/>
          <w:lang w:eastAsia="uk-UA"/>
        </w:rPr>
        <w:t xml:space="preserve">, який згодом і оформив право власності на </w:t>
      </w:r>
      <w:r w:rsidR="001711DB" w:rsidRPr="00C86F4C">
        <w:rPr>
          <w:rFonts w:ascii="Times New Roman" w:eastAsia="Times New Roman" w:hAnsi="Times New Roman" w:cs="Times New Roman"/>
          <w:iCs/>
          <w:sz w:val="26"/>
          <w:szCs w:val="26"/>
          <w:lang w:eastAsia="uk-UA"/>
        </w:rPr>
        <w:t>спадщину</w:t>
      </w:r>
      <w:r w:rsidR="002F3791" w:rsidRPr="00C86F4C">
        <w:rPr>
          <w:rFonts w:ascii="Times New Roman" w:eastAsia="Times New Roman" w:hAnsi="Times New Roman" w:cs="Times New Roman"/>
          <w:iCs/>
          <w:sz w:val="26"/>
          <w:szCs w:val="26"/>
          <w:lang w:eastAsia="uk-UA"/>
        </w:rPr>
        <w:t>.</w:t>
      </w:r>
      <w:r w:rsidRPr="00C86F4C">
        <w:rPr>
          <w:rFonts w:ascii="Times New Roman" w:eastAsia="Times New Roman" w:hAnsi="Times New Roman" w:cs="Times New Roman"/>
          <w:iCs/>
          <w:sz w:val="26"/>
          <w:szCs w:val="26"/>
          <w:lang w:eastAsia="uk-UA"/>
        </w:rPr>
        <w:t xml:space="preserve"> Ділянка на прав</w:t>
      </w:r>
      <w:r w:rsidR="002F3791" w:rsidRPr="00C86F4C">
        <w:rPr>
          <w:rFonts w:ascii="Times New Roman" w:eastAsia="Times New Roman" w:hAnsi="Times New Roman" w:cs="Times New Roman"/>
          <w:iCs/>
          <w:sz w:val="26"/>
          <w:szCs w:val="26"/>
          <w:lang w:eastAsia="uk-UA"/>
        </w:rPr>
        <w:t>і</w:t>
      </w:r>
      <w:r w:rsidRPr="00C86F4C">
        <w:rPr>
          <w:rFonts w:ascii="Times New Roman" w:eastAsia="Times New Roman" w:hAnsi="Times New Roman" w:cs="Times New Roman"/>
          <w:iCs/>
          <w:sz w:val="26"/>
          <w:szCs w:val="26"/>
          <w:lang w:eastAsia="uk-UA"/>
        </w:rPr>
        <w:t xml:space="preserve"> власності належала виключно йому. </w:t>
      </w:r>
      <w:r w:rsidR="001711DB" w:rsidRPr="00C86F4C">
        <w:rPr>
          <w:rFonts w:ascii="Times New Roman" w:eastAsia="Times New Roman" w:hAnsi="Times New Roman" w:cs="Times New Roman"/>
          <w:iCs/>
          <w:sz w:val="26"/>
          <w:szCs w:val="26"/>
          <w:lang w:eastAsia="uk-UA"/>
        </w:rPr>
        <w:t>Після смерті батька</w:t>
      </w:r>
      <w:r w:rsidRPr="00C86F4C">
        <w:rPr>
          <w:rFonts w:ascii="Times New Roman" w:eastAsia="Times New Roman" w:hAnsi="Times New Roman" w:cs="Times New Roman"/>
          <w:iCs/>
          <w:sz w:val="26"/>
          <w:szCs w:val="26"/>
          <w:lang w:eastAsia="uk-UA"/>
        </w:rPr>
        <w:t xml:space="preserve"> за його заповітом </w:t>
      </w:r>
      <w:r w:rsidR="002F3791" w:rsidRPr="00C86F4C">
        <w:rPr>
          <w:rFonts w:ascii="Times New Roman" w:eastAsia="Times New Roman" w:hAnsi="Times New Roman" w:cs="Times New Roman"/>
          <w:iCs/>
          <w:sz w:val="26"/>
          <w:szCs w:val="26"/>
          <w:lang w:eastAsia="uk-UA"/>
        </w:rPr>
        <w:t xml:space="preserve">зазначену </w:t>
      </w:r>
      <w:r w:rsidRPr="00C86F4C">
        <w:rPr>
          <w:rFonts w:ascii="Times New Roman" w:eastAsia="Times New Roman" w:hAnsi="Times New Roman" w:cs="Times New Roman"/>
          <w:iCs/>
          <w:sz w:val="26"/>
          <w:szCs w:val="26"/>
          <w:lang w:eastAsia="uk-UA"/>
        </w:rPr>
        <w:t xml:space="preserve">ділянку </w:t>
      </w:r>
      <w:r w:rsidR="002F3791" w:rsidRPr="00C86F4C">
        <w:rPr>
          <w:rFonts w:ascii="Times New Roman" w:eastAsia="Times New Roman" w:hAnsi="Times New Roman" w:cs="Times New Roman"/>
          <w:iCs/>
          <w:sz w:val="26"/>
          <w:szCs w:val="26"/>
          <w:lang w:eastAsia="uk-UA"/>
        </w:rPr>
        <w:t>успадкувала сестра –</w:t>
      </w:r>
      <w:r w:rsidRPr="00C86F4C">
        <w:rPr>
          <w:rFonts w:ascii="Times New Roman" w:eastAsia="Times New Roman" w:hAnsi="Times New Roman" w:cs="Times New Roman"/>
          <w:iCs/>
          <w:sz w:val="26"/>
          <w:szCs w:val="26"/>
          <w:lang w:eastAsia="uk-UA"/>
        </w:rPr>
        <w:t xml:space="preserve"> </w:t>
      </w:r>
      <w:r w:rsidR="00722A23">
        <w:rPr>
          <w:rFonts w:ascii="Times New Roman" w:eastAsia="Times New Roman" w:hAnsi="Times New Roman" w:cs="Times New Roman"/>
          <w:iCs/>
          <w:sz w:val="26"/>
          <w:szCs w:val="26"/>
          <w:lang w:eastAsia="uk-UA"/>
        </w:rPr>
        <w:t>ОСОБА_</w:t>
      </w:r>
      <w:r w:rsidR="009F6434">
        <w:rPr>
          <w:rFonts w:ascii="Times New Roman" w:eastAsia="Times New Roman" w:hAnsi="Times New Roman" w:cs="Times New Roman"/>
          <w:iCs/>
          <w:sz w:val="26"/>
          <w:szCs w:val="26"/>
          <w:lang w:eastAsia="uk-UA"/>
        </w:rPr>
        <w:t>4</w:t>
      </w:r>
      <w:r w:rsidRPr="00C86F4C">
        <w:rPr>
          <w:rFonts w:ascii="Times New Roman" w:eastAsia="Times New Roman" w:hAnsi="Times New Roman" w:cs="Times New Roman"/>
          <w:iCs/>
          <w:sz w:val="26"/>
          <w:szCs w:val="26"/>
          <w:lang w:eastAsia="uk-UA"/>
        </w:rPr>
        <w:t>. Зважаючи на тайну заповіту та здійснення нотаріальних дій</w:t>
      </w:r>
      <w:r w:rsidR="001711DB" w:rsidRPr="00C86F4C">
        <w:rPr>
          <w:rFonts w:ascii="Times New Roman" w:eastAsia="Times New Roman" w:hAnsi="Times New Roman" w:cs="Times New Roman"/>
          <w:iCs/>
          <w:sz w:val="26"/>
          <w:szCs w:val="26"/>
          <w:lang w:eastAsia="uk-UA"/>
        </w:rPr>
        <w:t>,</w:t>
      </w:r>
      <w:r w:rsidRPr="00C86F4C">
        <w:rPr>
          <w:rFonts w:ascii="Times New Roman" w:eastAsia="Times New Roman" w:hAnsi="Times New Roman" w:cs="Times New Roman"/>
          <w:iCs/>
          <w:sz w:val="26"/>
          <w:szCs w:val="26"/>
          <w:lang w:eastAsia="uk-UA"/>
        </w:rPr>
        <w:t xml:space="preserve"> </w:t>
      </w:r>
      <w:r w:rsidR="001711DB" w:rsidRPr="00C86F4C">
        <w:rPr>
          <w:rFonts w:ascii="Times New Roman" w:eastAsia="Times New Roman" w:hAnsi="Times New Roman" w:cs="Times New Roman"/>
          <w:iCs/>
          <w:sz w:val="26"/>
          <w:szCs w:val="26"/>
          <w:lang w:eastAsia="uk-UA"/>
        </w:rPr>
        <w:t>наразі</w:t>
      </w:r>
      <w:r w:rsidRPr="00C86F4C">
        <w:rPr>
          <w:rFonts w:ascii="Times New Roman" w:eastAsia="Times New Roman" w:hAnsi="Times New Roman" w:cs="Times New Roman"/>
          <w:iCs/>
          <w:sz w:val="26"/>
          <w:szCs w:val="26"/>
          <w:lang w:eastAsia="uk-UA"/>
        </w:rPr>
        <w:t xml:space="preserve"> підтверджу</w:t>
      </w:r>
      <w:r w:rsidR="001711DB" w:rsidRPr="00C86F4C">
        <w:rPr>
          <w:rFonts w:ascii="Times New Roman" w:eastAsia="Times New Roman" w:hAnsi="Times New Roman" w:cs="Times New Roman"/>
          <w:iCs/>
          <w:sz w:val="26"/>
          <w:szCs w:val="26"/>
          <w:lang w:eastAsia="uk-UA"/>
        </w:rPr>
        <w:t>вальні</w:t>
      </w:r>
      <w:r w:rsidRPr="00C86F4C">
        <w:rPr>
          <w:rFonts w:ascii="Times New Roman" w:eastAsia="Times New Roman" w:hAnsi="Times New Roman" w:cs="Times New Roman"/>
          <w:iCs/>
          <w:sz w:val="26"/>
          <w:szCs w:val="26"/>
          <w:lang w:eastAsia="uk-UA"/>
        </w:rPr>
        <w:t xml:space="preserve"> документи надати не можлив</w:t>
      </w:r>
      <w:r w:rsidR="001711DB" w:rsidRPr="00C86F4C">
        <w:rPr>
          <w:rFonts w:ascii="Times New Roman" w:eastAsia="Times New Roman" w:hAnsi="Times New Roman" w:cs="Times New Roman"/>
          <w:iCs/>
          <w:sz w:val="26"/>
          <w:szCs w:val="26"/>
          <w:lang w:eastAsia="uk-UA"/>
        </w:rPr>
        <w:t>о</w:t>
      </w:r>
      <w:r w:rsidRPr="00C86F4C">
        <w:rPr>
          <w:rFonts w:ascii="Times New Roman" w:eastAsia="Times New Roman" w:hAnsi="Times New Roman" w:cs="Times New Roman"/>
          <w:iCs/>
          <w:sz w:val="26"/>
          <w:szCs w:val="26"/>
          <w:lang w:eastAsia="uk-UA"/>
        </w:rPr>
        <w:t>, інформація щодо права власності міститься у відповідних реєстрах</w:t>
      </w:r>
      <w:r w:rsidR="002F3791" w:rsidRPr="00C86F4C">
        <w:rPr>
          <w:rFonts w:ascii="Times New Roman" w:eastAsia="Times New Roman" w:hAnsi="Times New Roman" w:cs="Times New Roman"/>
          <w:iCs/>
          <w:sz w:val="26"/>
          <w:szCs w:val="26"/>
          <w:lang w:eastAsia="uk-UA"/>
        </w:rPr>
        <w:t>.</w:t>
      </w:r>
    </w:p>
    <w:p w:rsidR="00A609CD" w:rsidRPr="00C86F4C" w:rsidRDefault="00CA4FEB"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eastAsia="Times New Roman" w:hAnsi="Times New Roman" w:cs="Times New Roman"/>
          <w:sz w:val="26"/>
          <w:szCs w:val="26"/>
          <w:lang w:eastAsia="uk-UA"/>
        </w:rPr>
        <w:t>Слободянюк Б.К.</w:t>
      </w:r>
      <w:r w:rsidR="00DC32EE" w:rsidRPr="00C86F4C">
        <w:rPr>
          <w:rFonts w:ascii="Times New Roman" w:eastAsia="Times New Roman" w:hAnsi="Times New Roman" w:cs="Times New Roman"/>
          <w:sz w:val="26"/>
          <w:szCs w:val="26"/>
          <w:lang w:eastAsia="uk-UA"/>
        </w:rPr>
        <w:t xml:space="preserve"> </w:t>
      </w:r>
      <w:r w:rsidR="004B2025" w:rsidRPr="00C86F4C">
        <w:rPr>
          <w:rFonts w:ascii="Times New Roman" w:eastAsia="Times New Roman" w:hAnsi="Times New Roman" w:cs="Times New Roman"/>
          <w:sz w:val="26"/>
          <w:szCs w:val="26"/>
          <w:lang w:eastAsia="uk-UA"/>
        </w:rPr>
        <w:t xml:space="preserve">під час співбесід </w:t>
      </w:r>
      <w:r w:rsidR="00A609CD" w:rsidRPr="00C86F4C">
        <w:rPr>
          <w:rFonts w:ascii="Times New Roman" w:eastAsiaTheme="minorHAnsi" w:hAnsi="Times New Roman" w:cs="Times New Roman"/>
          <w:sz w:val="26"/>
          <w:szCs w:val="26"/>
        </w:rPr>
        <w:t>нада</w:t>
      </w:r>
      <w:r w:rsidRPr="00C86F4C">
        <w:rPr>
          <w:rFonts w:ascii="Times New Roman" w:eastAsiaTheme="minorHAnsi" w:hAnsi="Times New Roman" w:cs="Times New Roman"/>
          <w:sz w:val="26"/>
          <w:szCs w:val="26"/>
        </w:rPr>
        <w:t>в</w:t>
      </w:r>
      <w:r w:rsidR="00A609CD" w:rsidRPr="00C86F4C">
        <w:rPr>
          <w:rFonts w:ascii="Times New Roman" w:eastAsiaTheme="minorHAnsi" w:hAnsi="Times New Roman" w:cs="Times New Roman"/>
          <w:sz w:val="26"/>
          <w:szCs w:val="26"/>
        </w:rPr>
        <w:t xml:space="preserve"> пояснення стосовно кожного пункту висновк</w:t>
      </w:r>
      <w:r w:rsidRPr="00C86F4C">
        <w:rPr>
          <w:rFonts w:ascii="Times New Roman" w:eastAsiaTheme="minorHAnsi" w:hAnsi="Times New Roman" w:cs="Times New Roman"/>
          <w:sz w:val="26"/>
          <w:szCs w:val="26"/>
        </w:rPr>
        <w:t>ів</w:t>
      </w:r>
      <w:r w:rsidR="00A609CD" w:rsidRPr="00C86F4C">
        <w:rPr>
          <w:rFonts w:ascii="Times New Roman" w:eastAsiaTheme="minorHAnsi" w:hAnsi="Times New Roman" w:cs="Times New Roman"/>
          <w:sz w:val="26"/>
          <w:szCs w:val="26"/>
        </w:rPr>
        <w:t xml:space="preserve"> ГРД</w:t>
      </w:r>
      <w:r w:rsidRPr="00C86F4C">
        <w:rPr>
          <w:rFonts w:ascii="Times New Roman" w:eastAsiaTheme="minorHAnsi" w:hAnsi="Times New Roman" w:cs="Times New Roman"/>
          <w:sz w:val="26"/>
          <w:szCs w:val="26"/>
        </w:rPr>
        <w:t>.</w:t>
      </w:r>
    </w:p>
    <w:p w:rsidR="00CA4FEB" w:rsidRPr="00C86F4C" w:rsidRDefault="00CA4FEB" w:rsidP="00CA4FEB">
      <w:pPr>
        <w:pStyle w:val="a7"/>
        <w:numPr>
          <w:ilvl w:val="0"/>
          <w:numId w:val="8"/>
        </w:numPr>
        <w:spacing w:after="0" w:line="240" w:lineRule="auto"/>
        <w:ind w:left="0" w:firstLine="709"/>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 xml:space="preserve">Факт відображення та загальний розмір доходу, отриманого його дружиною, підтверджується </w:t>
      </w:r>
      <w:r w:rsidR="008323F4" w:rsidRPr="00C86F4C">
        <w:rPr>
          <w:rFonts w:ascii="Times New Roman" w:hAnsi="Times New Roman" w:cs="Times New Roman"/>
          <w:sz w:val="26"/>
          <w:szCs w:val="26"/>
          <w:lang w:val="uk-UA"/>
        </w:rPr>
        <w:t>податковими</w:t>
      </w:r>
      <w:r w:rsidRPr="00C86F4C">
        <w:rPr>
          <w:rFonts w:ascii="Times New Roman" w:hAnsi="Times New Roman" w:cs="Times New Roman"/>
          <w:sz w:val="26"/>
          <w:szCs w:val="26"/>
          <w:lang w:val="uk-UA"/>
        </w:rPr>
        <w:t xml:space="preserve"> деклараціями за відповідні періоди, які надан</w:t>
      </w:r>
      <w:r w:rsidR="001711DB" w:rsidRPr="00C86F4C">
        <w:rPr>
          <w:rFonts w:ascii="Times New Roman" w:hAnsi="Times New Roman" w:cs="Times New Roman"/>
          <w:sz w:val="26"/>
          <w:szCs w:val="26"/>
          <w:lang w:val="uk-UA"/>
        </w:rPr>
        <w:t>о</w:t>
      </w:r>
      <w:r w:rsidRPr="00C86F4C">
        <w:rPr>
          <w:rFonts w:ascii="Times New Roman" w:hAnsi="Times New Roman" w:cs="Times New Roman"/>
          <w:sz w:val="26"/>
          <w:szCs w:val="26"/>
          <w:lang w:val="uk-UA"/>
        </w:rPr>
        <w:t xml:space="preserve"> Комісії. </w:t>
      </w:r>
    </w:p>
    <w:p w:rsidR="0053512D" w:rsidRPr="00C86F4C" w:rsidRDefault="0053512D" w:rsidP="0053512D">
      <w:pPr>
        <w:pStyle w:val="a7"/>
        <w:spacing w:after="0" w:line="240" w:lineRule="auto"/>
        <w:ind w:left="0" w:firstLine="709"/>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Відповідно</w:t>
      </w:r>
      <w:r w:rsidRPr="002B6A9B">
        <w:rPr>
          <w:rFonts w:ascii="Times New Roman" w:hAnsi="Times New Roman" w:cs="Times New Roman"/>
          <w:sz w:val="56"/>
          <w:szCs w:val="56"/>
          <w:lang w:val="uk-UA"/>
        </w:rPr>
        <w:t xml:space="preserve"> </w:t>
      </w:r>
      <w:r w:rsidRPr="00C86F4C">
        <w:rPr>
          <w:rFonts w:ascii="Times New Roman" w:hAnsi="Times New Roman" w:cs="Times New Roman"/>
          <w:sz w:val="26"/>
          <w:szCs w:val="26"/>
          <w:lang w:val="uk-UA"/>
        </w:rPr>
        <w:t>до</w:t>
      </w:r>
      <w:r w:rsidRPr="002B6A9B">
        <w:rPr>
          <w:rFonts w:ascii="Times New Roman" w:hAnsi="Times New Roman" w:cs="Times New Roman"/>
          <w:sz w:val="56"/>
          <w:szCs w:val="56"/>
          <w:lang w:val="uk-UA"/>
        </w:rPr>
        <w:t xml:space="preserve"> </w:t>
      </w:r>
      <w:r w:rsidRPr="00C86F4C">
        <w:rPr>
          <w:rFonts w:ascii="Times New Roman" w:hAnsi="Times New Roman" w:cs="Times New Roman"/>
          <w:sz w:val="26"/>
          <w:szCs w:val="26"/>
          <w:lang w:val="uk-UA"/>
        </w:rPr>
        <w:t>декларацій</w:t>
      </w:r>
      <w:r w:rsidRPr="002B6A9B">
        <w:rPr>
          <w:rFonts w:ascii="Times New Roman" w:hAnsi="Times New Roman" w:cs="Times New Roman"/>
          <w:sz w:val="56"/>
          <w:szCs w:val="56"/>
          <w:lang w:val="uk-UA"/>
        </w:rPr>
        <w:t xml:space="preserve"> </w:t>
      </w:r>
      <w:r w:rsidRPr="00C86F4C">
        <w:rPr>
          <w:rFonts w:ascii="Times New Roman" w:hAnsi="Times New Roman" w:cs="Times New Roman"/>
          <w:sz w:val="26"/>
          <w:szCs w:val="26"/>
          <w:lang w:val="uk-UA"/>
        </w:rPr>
        <w:t>доходи</w:t>
      </w:r>
      <w:r w:rsidR="001711DB" w:rsidRPr="00C86F4C">
        <w:rPr>
          <w:rFonts w:ascii="Times New Roman" w:hAnsi="Times New Roman" w:cs="Times New Roman"/>
          <w:sz w:val="26"/>
          <w:szCs w:val="26"/>
          <w:lang w:val="uk-UA"/>
        </w:rPr>
        <w:t>,</w:t>
      </w:r>
      <w:r w:rsidRPr="002B6A9B">
        <w:rPr>
          <w:rFonts w:ascii="Times New Roman" w:hAnsi="Times New Roman" w:cs="Times New Roman"/>
          <w:sz w:val="56"/>
          <w:szCs w:val="56"/>
          <w:lang w:val="uk-UA"/>
        </w:rPr>
        <w:t xml:space="preserve"> </w:t>
      </w:r>
      <w:r w:rsidRPr="00C86F4C">
        <w:rPr>
          <w:rFonts w:ascii="Times New Roman" w:hAnsi="Times New Roman" w:cs="Times New Roman"/>
          <w:sz w:val="26"/>
          <w:szCs w:val="26"/>
          <w:lang w:val="uk-UA"/>
        </w:rPr>
        <w:t>одержані</w:t>
      </w:r>
      <w:r w:rsidRPr="002B6A9B">
        <w:rPr>
          <w:rFonts w:ascii="Times New Roman" w:hAnsi="Times New Roman" w:cs="Times New Roman"/>
          <w:sz w:val="56"/>
          <w:szCs w:val="56"/>
          <w:lang w:val="uk-UA"/>
        </w:rPr>
        <w:t xml:space="preserve"> </w:t>
      </w:r>
      <w:r w:rsidR="00722A23">
        <w:rPr>
          <w:rFonts w:ascii="Times New Roman" w:hAnsi="Times New Roman" w:cs="Times New Roman"/>
          <w:sz w:val="26"/>
          <w:szCs w:val="26"/>
          <w:lang w:val="uk-UA"/>
        </w:rPr>
        <w:t>ОСОБА_</w:t>
      </w:r>
      <w:r w:rsidR="009F6434">
        <w:rPr>
          <w:rFonts w:ascii="Times New Roman" w:hAnsi="Times New Roman" w:cs="Times New Roman"/>
          <w:sz w:val="26"/>
          <w:szCs w:val="26"/>
          <w:lang w:val="uk-UA"/>
        </w:rPr>
        <w:t>5</w:t>
      </w:r>
      <w:r w:rsidRPr="00C86F4C">
        <w:rPr>
          <w:rFonts w:ascii="Times New Roman" w:hAnsi="Times New Roman" w:cs="Times New Roman"/>
          <w:sz w:val="26"/>
          <w:szCs w:val="26"/>
          <w:lang w:val="uk-UA"/>
        </w:rPr>
        <w:t>,</w:t>
      </w:r>
      <w:r w:rsidRPr="002B6A9B">
        <w:rPr>
          <w:rFonts w:ascii="Times New Roman" w:hAnsi="Times New Roman" w:cs="Times New Roman"/>
          <w:sz w:val="56"/>
          <w:szCs w:val="56"/>
          <w:lang w:val="uk-UA"/>
        </w:rPr>
        <w:t xml:space="preserve"> </w:t>
      </w:r>
      <w:r w:rsidRPr="00C86F4C">
        <w:rPr>
          <w:rFonts w:ascii="Times New Roman" w:hAnsi="Times New Roman" w:cs="Times New Roman"/>
          <w:sz w:val="26"/>
          <w:szCs w:val="26"/>
          <w:lang w:val="uk-UA"/>
        </w:rPr>
        <w:t>за 2003–2011 роки та 2015</w:t>
      </w:r>
      <w:r w:rsidR="001711DB"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2022 роки станов</w:t>
      </w:r>
      <w:r w:rsidR="001711DB" w:rsidRPr="00C86F4C">
        <w:rPr>
          <w:rFonts w:ascii="Times New Roman" w:hAnsi="Times New Roman" w:cs="Times New Roman"/>
          <w:sz w:val="26"/>
          <w:szCs w:val="26"/>
          <w:lang w:val="uk-UA"/>
        </w:rPr>
        <w:t>ля</w:t>
      </w:r>
      <w:r w:rsidRPr="00C86F4C">
        <w:rPr>
          <w:rFonts w:ascii="Times New Roman" w:hAnsi="Times New Roman" w:cs="Times New Roman"/>
          <w:sz w:val="26"/>
          <w:szCs w:val="26"/>
          <w:lang w:val="uk-UA"/>
        </w:rPr>
        <w:t>ть:</w:t>
      </w: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2369"/>
        <w:gridCol w:w="2596"/>
        <w:gridCol w:w="2548"/>
      </w:tblGrid>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рік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сума доходу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53512D">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середньорічний курс </w:t>
            </w:r>
            <w:r w:rsidR="0053512D" w:rsidRPr="00C86F4C">
              <w:rPr>
                <w:rFonts w:ascii="Times New Roman" w:eastAsia="Times New Roman" w:hAnsi="Times New Roman" w:cs="Times New Roman"/>
                <w:bCs/>
                <w:sz w:val="26"/>
                <w:szCs w:val="26"/>
                <w:lang w:eastAsia="uk-UA"/>
              </w:rPr>
              <w:t>долара США</w:t>
            </w:r>
            <w:r w:rsidRPr="00C86F4C">
              <w:rPr>
                <w:rFonts w:ascii="Times New Roman" w:eastAsia="Times New Roman" w:hAnsi="Times New Roman" w:cs="Times New Roman"/>
                <w:bCs/>
                <w:sz w:val="26"/>
                <w:szCs w:val="26"/>
                <w:lang w:eastAsia="uk-UA"/>
              </w:rPr>
              <w:t xml:space="preserve">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53512D">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 xml:space="preserve">сума доходу в </w:t>
            </w:r>
            <w:r w:rsidR="0053512D" w:rsidRPr="00C86F4C">
              <w:rPr>
                <w:rFonts w:ascii="Times New Roman" w:eastAsia="Times New Roman" w:hAnsi="Times New Roman" w:cs="Times New Roman"/>
                <w:bCs/>
                <w:sz w:val="26"/>
                <w:szCs w:val="26"/>
                <w:lang w:eastAsia="uk-UA"/>
              </w:rPr>
              <w:t>доларах США</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2003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132 364,96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5,33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24 833,95</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2004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248 797,82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5,32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46 766,51</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2005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466 018,40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5,12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91 019,22</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2006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511 792,25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5,05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101 345</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2007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51 896,62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5,05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10 276,56</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2008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181 590,00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5,27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34 457,30</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2009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7 500,00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7,79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962,77</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2010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39 300,00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7,94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4 949,62</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2011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w:t>
            </w:r>
            <w:r w:rsidR="001711DB" w:rsidRPr="00C86F4C">
              <w:rPr>
                <w:rFonts w:ascii="Times New Roman" w:eastAsia="Times New Roman" w:hAnsi="Times New Roman" w:cs="Times New Roman"/>
                <w:sz w:val="26"/>
                <w:szCs w:val="26"/>
                <w:lang w:eastAsia="uk-UA"/>
              </w:rPr>
              <w:t xml:space="preserve"> </w:t>
            </w:r>
            <w:r w:rsidRPr="00C86F4C">
              <w:rPr>
                <w:rFonts w:ascii="Times New Roman" w:eastAsia="Times New Roman" w:hAnsi="Times New Roman" w:cs="Times New Roman"/>
                <w:sz w:val="26"/>
                <w:szCs w:val="26"/>
                <w:lang w:eastAsia="uk-UA"/>
              </w:rPr>
              <w:t xml:space="preserve">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7,97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1 129,23</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2015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865 000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21,84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39 606,23</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2016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989 000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25,55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38 708,41</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2017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2 285 258,80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26,6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85 911,98</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2018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1 204 793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27,2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44 293,86</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2019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1 572 316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25,85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60 824,60</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2020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1 857 950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26,96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68 915,06</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2021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110 899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27,29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4 063,72</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2022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296 800 </w:t>
            </w:r>
          </w:p>
        </w:tc>
        <w:tc>
          <w:tcPr>
            <w:tcW w:w="2596"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32,34 </w:t>
            </w: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9 177,49</w:t>
            </w:r>
          </w:p>
        </w:tc>
      </w:tr>
      <w:tr w:rsidR="008A5628" w:rsidRPr="00C86F4C" w:rsidTr="005B3DD6">
        <w:tc>
          <w:tcPr>
            <w:tcW w:w="2552"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53512D" w:rsidP="0053512D">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З</w:t>
            </w:r>
            <w:r w:rsidR="008A5628" w:rsidRPr="00C86F4C">
              <w:rPr>
                <w:rFonts w:ascii="Times New Roman" w:eastAsia="Times New Roman" w:hAnsi="Times New Roman" w:cs="Times New Roman"/>
                <w:bCs/>
                <w:sz w:val="26"/>
                <w:szCs w:val="26"/>
                <w:lang w:eastAsia="uk-UA"/>
              </w:rPr>
              <w:t xml:space="preserve">агальна сума доходів </w:t>
            </w:r>
          </w:p>
        </w:tc>
        <w:tc>
          <w:tcPr>
            <w:tcW w:w="2369"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Calibri" w:hAnsi="Times New Roman" w:cs="Times New Roman"/>
                <w:sz w:val="26"/>
                <w:szCs w:val="26"/>
              </w:rPr>
              <w:t>10 830 277</w:t>
            </w:r>
          </w:p>
        </w:tc>
        <w:tc>
          <w:tcPr>
            <w:tcW w:w="0" w:type="auto"/>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p>
        </w:tc>
        <w:tc>
          <w:tcPr>
            <w:tcW w:w="2548" w:type="dxa"/>
            <w:tcBorders>
              <w:top w:val="single" w:sz="4" w:space="0" w:color="auto"/>
              <w:left w:val="single" w:sz="4" w:space="0" w:color="auto"/>
              <w:bottom w:val="single" w:sz="4" w:space="0" w:color="auto"/>
              <w:right w:val="single" w:sz="4" w:space="0" w:color="auto"/>
            </w:tcBorders>
            <w:vAlign w:val="center"/>
            <w:hideMark/>
          </w:tcPr>
          <w:p w:rsidR="008A5628" w:rsidRPr="00C86F4C" w:rsidRDefault="008A5628" w:rsidP="00096577">
            <w:pPr>
              <w:spacing w:after="0" w:line="240" w:lineRule="auto"/>
              <w:rPr>
                <w:rFonts w:ascii="Times New Roman" w:eastAsia="Times New Roman" w:hAnsi="Times New Roman" w:cs="Times New Roman"/>
                <w:sz w:val="26"/>
                <w:szCs w:val="26"/>
                <w:lang w:eastAsia="uk-UA"/>
              </w:rPr>
            </w:pPr>
            <w:r w:rsidRPr="00C86F4C">
              <w:rPr>
                <w:rFonts w:ascii="Times New Roman" w:eastAsia="Times New Roman" w:hAnsi="Times New Roman" w:cs="Times New Roman"/>
                <w:bCs/>
                <w:sz w:val="26"/>
                <w:szCs w:val="26"/>
                <w:lang w:eastAsia="uk-UA"/>
              </w:rPr>
              <w:t>667 241,51</w:t>
            </w:r>
          </w:p>
        </w:tc>
      </w:tr>
    </w:tbl>
    <w:p w:rsidR="0053512D" w:rsidRPr="00C86F4C" w:rsidRDefault="0053512D" w:rsidP="0053512D">
      <w:pPr>
        <w:pStyle w:val="a7"/>
        <w:shd w:val="clear" w:color="auto" w:fill="FFFFFF"/>
        <w:tabs>
          <w:tab w:val="left" w:pos="709"/>
        </w:tabs>
        <w:spacing w:line="240" w:lineRule="auto"/>
        <w:ind w:left="0" w:right="-143" w:firstLine="709"/>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Крім того, суддя надав копії договорів купівлі-продажу квартир у 2007 році та у 2011</w:t>
      </w:r>
      <w:r w:rsidR="002B6A9B">
        <w:rPr>
          <w:rFonts w:ascii="Times New Roman" w:eastAsia="Calibri" w:hAnsi="Times New Roman" w:cs="Times New Roman"/>
          <w:sz w:val="26"/>
          <w:szCs w:val="26"/>
          <w:lang w:val="uk-UA"/>
        </w:rPr>
        <w:t> </w:t>
      </w:r>
      <w:r w:rsidRPr="00C86F4C">
        <w:rPr>
          <w:rFonts w:ascii="Times New Roman" w:eastAsia="Calibri" w:hAnsi="Times New Roman" w:cs="Times New Roman"/>
          <w:sz w:val="26"/>
          <w:szCs w:val="26"/>
          <w:lang w:val="uk-UA"/>
        </w:rPr>
        <w:t>році, відповідно до яких дружиною продано квартир</w:t>
      </w:r>
      <w:r w:rsidR="001711DB" w:rsidRPr="00C86F4C">
        <w:rPr>
          <w:rFonts w:ascii="Times New Roman" w:eastAsia="Calibri" w:hAnsi="Times New Roman" w:cs="Times New Roman"/>
          <w:sz w:val="26"/>
          <w:szCs w:val="26"/>
          <w:lang w:val="uk-UA"/>
        </w:rPr>
        <w:t>и</w:t>
      </w:r>
      <w:r w:rsidRPr="00C86F4C">
        <w:rPr>
          <w:rFonts w:ascii="Times New Roman" w:eastAsia="Calibri" w:hAnsi="Times New Roman" w:cs="Times New Roman"/>
          <w:sz w:val="26"/>
          <w:szCs w:val="26"/>
          <w:lang w:val="uk-UA"/>
        </w:rPr>
        <w:t xml:space="preserve"> </w:t>
      </w:r>
      <w:r w:rsidR="001711DB" w:rsidRPr="00C86F4C">
        <w:rPr>
          <w:rFonts w:ascii="Times New Roman" w:eastAsia="Calibri" w:hAnsi="Times New Roman" w:cs="Times New Roman"/>
          <w:sz w:val="26"/>
          <w:szCs w:val="26"/>
          <w:lang w:val="uk-UA"/>
        </w:rPr>
        <w:t>в</w:t>
      </w:r>
      <w:r w:rsidRPr="00C86F4C">
        <w:rPr>
          <w:rFonts w:ascii="Times New Roman" w:eastAsia="Calibri" w:hAnsi="Times New Roman" w:cs="Times New Roman"/>
          <w:sz w:val="26"/>
          <w:szCs w:val="26"/>
          <w:lang w:val="uk-UA"/>
        </w:rPr>
        <w:t xml:space="preserve"> місті Києві </w:t>
      </w:r>
      <w:r w:rsidR="001711DB" w:rsidRPr="00C86F4C">
        <w:rPr>
          <w:rFonts w:ascii="Times New Roman" w:eastAsia="Calibri" w:hAnsi="Times New Roman" w:cs="Times New Roman"/>
          <w:sz w:val="26"/>
          <w:szCs w:val="26"/>
          <w:lang w:val="uk-UA"/>
        </w:rPr>
        <w:t xml:space="preserve">27 вересня </w:t>
      </w:r>
      <w:r w:rsidR="001711DB" w:rsidRPr="00C86F4C">
        <w:rPr>
          <w:rFonts w:ascii="Times New Roman" w:eastAsia="Calibri" w:hAnsi="Times New Roman" w:cs="Times New Roman"/>
          <w:sz w:val="26"/>
          <w:szCs w:val="26"/>
          <w:lang w:val="uk-UA"/>
        </w:rPr>
        <w:lastRenderedPageBreak/>
        <w:t>2007</w:t>
      </w:r>
      <w:r w:rsidR="002B6A9B">
        <w:rPr>
          <w:rFonts w:ascii="Times New Roman" w:eastAsia="Calibri" w:hAnsi="Times New Roman" w:cs="Times New Roman"/>
          <w:sz w:val="26"/>
          <w:szCs w:val="26"/>
          <w:lang w:val="uk-UA"/>
        </w:rPr>
        <w:t> </w:t>
      </w:r>
      <w:r w:rsidR="001711DB" w:rsidRPr="00C86F4C">
        <w:rPr>
          <w:rFonts w:ascii="Times New Roman" w:eastAsia="Calibri" w:hAnsi="Times New Roman" w:cs="Times New Roman"/>
          <w:sz w:val="26"/>
          <w:szCs w:val="26"/>
          <w:lang w:val="uk-UA"/>
        </w:rPr>
        <w:t>року</w:t>
      </w:r>
      <w:r w:rsidR="001711DB"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за</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984 750</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грн</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(орієнтовно</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190 000</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доларів</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США)</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та</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23</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грудня</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2011</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року</w:t>
      </w:r>
      <w:r w:rsidRPr="002B6A9B">
        <w:rPr>
          <w:rFonts w:ascii="Times New Roman" w:eastAsia="Calibri" w:hAnsi="Times New Roman" w:cs="Times New Roman"/>
          <w:sz w:val="48"/>
          <w:szCs w:val="48"/>
          <w:lang w:val="uk-UA"/>
        </w:rPr>
        <w:t xml:space="preserve"> </w:t>
      </w:r>
      <w:r w:rsidRPr="00C86F4C">
        <w:rPr>
          <w:rFonts w:ascii="Times New Roman" w:eastAsia="Calibri" w:hAnsi="Times New Roman" w:cs="Times New Roman"/>
          <w:sz w:val="26"/>
          <w:szCs w:val="26"/>
          <w:lang w:val="uk-UA"/>
        </w:rPr>
        <w:t>за 655 122 грн (орієнтовно 82 000 доларів США).</w:t>
      </w:r>
    </w:p>
    <w:p w:rsidR="00A65E78" w:rsidRPr="00C86F4C" w:rsidRDefault="00A65E78" w:rsidP="00A65E78">
      <w:pPr>
        <w:pStyle w:val="a7"/>
        <w:shd w:val="clear" w:color="auto" w:fill="FFFFFF"/>
        <w:tabs>
          <w:tab w:val="left" w:pos="709"/>
        </w:tabs>
        <w:spacing w:line="240" w:lineRule="auto"/>
        <w:ind w:left="0" w:right="-143" w:firstLine="709"/>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Тобто дохід дружини за 2003</w:t>
      </w:r>
      <w:r w:rsidR="001711DB" w:rsidRPr="00C86F4C">
        <w:rPr>
          <w:rFonts w:ascii="Times New Roman" w:eastAsia="Calibri" w:hAnsi="Times New Roman" w:cs="Times New Roman"/>
          <w:sz w:val="26"/>
          <w:szCs w:val="26"/>
          <w:lang w:val="uk-UA"/>
        </w:rPr>
        <w:t>–</w:t>
      </w:r>
      <w:r w:rsidRPr="00C86F4C">
        <w:rPr>
          <w:rFonts w:ascii="Times New Roman" w:eastAsia="Calibri" w:hAnsi="Times New Roman" w:cs="Times New Roman"/>
          <w:sz w:val="26"/>
          <w:szCs w:val="26"/>
          <w:lang w:val="uk-UA"/>
        </w:rPr>
        <w:t xml:space="preserve">2016 роки – 3 502 260 грн (орієнтовно 394 054 доларів США), </w:t>
      </w:r>
      <w:r w:rsidR="001711DB" w:rsidRPr="00C86F4C">
        <w:rPr>
          <w:rFonts w:ascii="Times New Roman" w:eastAsia="Calibri" w:hAnsi="Times New Roman" w:cs="Times New Roman"/>
          <w:sz w:val="26"/>
          <w:szCs w:val="26"/>
          <w:lang w:val="uk-UA"/>
        </w:rPr>
        <w:t>у</w:t>
      </w:r>
      <w:r w:rsidRPr="00C86F4C">
        <w:rPr>
          <w:rFonts w:ascii="Times New Roman" w:eastAsia="Calibri" w:hAnsi="Times New Roman" w:cs="Times New Roman"/>
          <w:sz w:val="26"/>
          <w:szCs w:val="26"/>
          <w:lang w:val="uk-UA"/>
        </w:rPr>
        <w:t>рах</w:t>
      </w:r>
      <w:r w:rsidR="001711DB" w:rsidRPr="00C86F4C">
        <w:rPr>
          <w:rFonts w:ascii="Times New Roman" w:eastAsia="Calibri" w:hAnsi="Times New Roman" w:cs="Times New Roman"/>
          <w:sz w:val="26"/>
          <w:szCs w:val="26"/>
          <w:lang w:val="uk-UA"/>
        </w:rPr>
        <w:t>овуючи</w:t>
      </w:r>
      <w:r w:rsidRPr="00C86F4C">
        <w:rPr>
          <w:rFonts w:ascii="Times New Roman" w:eastAsia="Calibri" w:hAnsi="Times New Roman" w:cs="Times New Roman"/>
          <w:sz w:val="26"/>
          <w:szCs w:val="26"/>
          <w:lang w:val="uk-UA"/>
        </w:rPr>
        <w:t xml:space="preserve"> продаж двох квартир</w:t>
      </w:r>
      <w:r w:rsidR="001711DB" w:rsidRPr="00C86F4C">
        <w:rPr>
          <w:rFonts w:ascii="Times New Roman" w:eastAsia="Calibri" w:hAnsi="Times New Roman" w:cs="Times New Roman"/>
          <w:sz w:val="26"/>
          <w:szCs w:val="26"/>
          <w:lang w:val="uk-UA"/>
        </w:rPr>
        <w:t xml:space="preserve"> </w:t>
      </w:r>
      <w:r w:rsidRPr="00C86F4C">
        <w:rPr>
          <w:rFonts w:ascii="Times New Roman" w:eastAsia="Calibri" w:hAnsi="Times New Roman" w:cs="Times New Roman"/>
          <w:sz w:val="26"/>
          <w:szCs w:val="26"/>
          <w:lang w:val="uk-UA"/>
        </w:rPr>
        <w:t>– 5 142 132 грн (орієнтовно – 666 054 доларів США).</w:t>
      </w:r>
    </w:p>
    <w:p w:rsidR="0053512D" w:rsidRPr="00C86F4C" w:rsidRDefault="0053512D" w:rsidP="008A5628">
      <w:pPr>
        <w:pStyle w:val="a7"/>
        <w:shd w:val="clear" w:color="auto" w:fill="FFFFFF"/>
        <w:tabs>
          <w:tab w:val="left" w:pos="709"/>
        </w:tabs>
        <w:spacing w:line="240" w:lineRule="auto"/>
        <w:ind w:left="0" w:right="-143" w:firstLine="709"/>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Оскільки ГРД було поставлено під сумнів законність джерел походження коштів (доходу)</w:t>
      </w:r>
      <w:r w:rsidR="00F578A0" w:rsidRPr="00C86F4C">
        <w:rPr>
          <w:rFonts w:ascii="Times New Roman" w:hAnsi="Times New Roman" w:cs="Times New Roman"/>
          <w:sz w:val="26"/>
          <w:szCs w:val="26"/>
          <w:lang w:val="uk-UA"/>
        </w:rPr>
        <w:t xml:space="preserve"> його дружин</w:t>
      </w:r>
      <w:r w:rsidR="001711DB" w:rsidRPr="00C86F4C">
        <w:rPr>
          <w:rFonts w:ascii="Times New Roman" w:hAnsi="Times New Roman" w:cs="Times New Roman"/>
          <w:sz w:val="26"/>
          <w:szCs w:val="26"/>
          <w:lang w:val="uk-UA"/>
        </w:rPr>
        <w:t>и</w:t>
      </w:r>
      <w:r w:rsidR="00F578A0" w:rsidRPr="00C86F4C">
        <w:rPr>
          <w:rFonts w:ascii="Times New Roman" w:hAnsi="Times New Roman" w:cs="Times New Roman"/>
          <w:sz w:val="26"/>
          <w:szCs w:val="26"/>
          <w:lang w:val="uk-UA"/>
        </w:rPr>
        <w:t xml:space="preserve"> від зайняття адвокатською діяльністю</w:t>
      </w:r>
      <w:r w:rsidRPr="00C86F4C">
        <w:rPr>
          <w:rFonts w:ascii="Times New Roman" w:hAnsi="Times New Roman" w:cs="Times New Roman"/>
          <w:sz w:val="26"/>
          <w:szCs w:val="26"/>
          <w:lang w:val="uk-UA"/>
        </w:rPr>
        <w:t>,</w:t>
      </w:r>
      <w:r w:rsidR="004C77DD" w:rsidRPr="00C86F4C">
        <w:rPr>
          <w:rFonts w:ascii="Times New Roman" w:hAnsi="Times New Roman" w:cs="Times New Roman"/>
          <w:sz w:val="26"/>
          <w:szCs w:val="26"/>
          <w:lang w:val="uk-UA"/>
        </w:rPr>
        <w:t xml:space="preserve"> </w:t>
      </w:r>
      <w:r w:rsidR="001711DB" w:rsidRPr="00C86F4C">
        <w:rPr>
          <w:rFonts w:ascii="Times New Roman" w:hAnsi="Times New Roman" w:cs="Times New Roman"/>
          <w:sz w:val="26"/>
          <w:szCs w:val="26"/>
          <w:lang w:val="uk-UA"/>
        </w:rPr>
        <w:t>ураховуючи, що</w:t>
      </w:r>
      <w:r w:rsidR="004C77DD" w:rsidRPr="00C86F4C">
        <w:rPr>
          <w:rFonts w:ascii="Times New Roman" w:hAnsi="Times New Roman" w:cs="Times New Roman"/>
          <w:sz w:val="26"/>
          <w:szCs w:val="26"/>
          <w:lang w:val="uk-UA"/>
        </w:rPr>
        <w:t xml:space="preserve"> свідоцтво про право на зайняття адвокатською діяльність нею отримано лише у 2008 році,</w:t>
      </w:r>
      <w:r w:rsidRPr="00C86F4C">
        <w:rPr>
          <w:rFonts w:ascii="Times New Roman" w:hAnsi="Times New Roman" w:cs="Times New Roman"/>
          <w:sz w:val="26"/>
          <w:szCs w:val="26"/>
          <w:lang w:val="uk-UA"/>
        </w:rPr>
        <w:t xml:space="preserve"> з метою підтвердження</w:t>
      </w:r>
      <w:r w:rsidR="001711DB" w:rsidRPr="00C86F4C">
        <w:rPr>
          <w:rFonts w:ascii="Times New Roman" w:hAnsi="Times New Roman" w:cs="Times New Roman"/>
          <w:sz w:val="26"/>
          <w:szCs w:val="26"/>
          <w:lang w:val="uk-UA"/>
        </w:rPr>
        <w:t xml:space="preserve"> наведеного</w:t>
      </w:r>
      <w:r w:rsidRPr="00C86F4C">
        <w:rPr>
          <w:rFonts w:ascii="Times New Roman" w:hAnsi="Times New Roman" w:cs="Times New Roman"/>
          <w:sz w:val="26"/>
          <w:szCs w:val="26"/>
          <w:lang w:val="uk-UA"/>
        </w:rPr>
        <w:t xml:space="preserve"> суддею додатково </w:t>
      </w:r>
      <w:r w:rsidR="001711DB" w:rsidRPr="00C86F4C">
        <w:rPr>
          <w:rFonts w:ascii="Times New Roman" w:hAnsi="Times New Roman" w:cs="Times New Roman"/>
          <w:sz w:val="26"/>
          <w:szCs w:val="26"/>
          <w:lang w:val="uk-UA"/>
        </w:rPr>
        <w:t>подано копії</w:t>
      </w:r>
      <w:r w:rsidRPr="00C86F4C">
        <w:rPr>
          <w:rFonts w:ascii="Times New Roman" w:hAnsi="Times New Roman" w:cs="Times New Roman"/>
          <w:sz w:val="26"/>
          <w:szCs w:val="26"/>
          <w:lang w:val="uk-UA"/>
        </w:rPr>
        <w:t xml:space="preserve"> договор</w:t>
      </w:r>
      <w:r w:rsidR="001711DB" w:rsidRPr="00C86F4C">
        <w:rPr>
          <w:rFonts w:ascii="Times New Roman" w:hAnsi="Times New Roman" w:cs="Times New Roman"/>
          <w:sz w:val="26"/>
          <w:szCs w:val="26"/>
          <w:lang w:val="uk-UA"/>
        </w:rPr>
        <w:t>ів</w:t>
      </w:r>
      <w:r w:rsidRPr="00C86F4C">
        <w:rPr>
          <w:rFonts w:ascii="Times New Roman" w:hAnsi="Times New Roman" w:cs="Times New Roman"/>
          <w:sz w:val="26"/>
          <w:szCs w:val="26"/>
          <w:lang w:val="uk-UA"/>
        </w:rPr>
        <w:t xml:space="preserve"> про надання юридичних послуг та </w:t>
      </w:r>
      <w:r w:rsidR="001711DB" w:rsidRPr="00C86F4C">
        <w:rPr>
          <w:rFonts w:ascii="Times New Roman" w:hAnsi="Times New Roman" w:cs="Times New Roman"/>
          <w:sz w:val="26"/>
          <w:szCs w:val="26"/>
          <w:lang w:val="uk-UA"/>
        </w:rPr>
        <w:t xml:space="preserve">копії </w:t>
      </w:r>
      <w:r w:rsidRPr="00C86F4C">
        <w:rPr>
          <w:rFonts w:ascii="Times New Roman" w:hAnsi="Times New Roman" w:cs="Times New Roman"/>
          <w:sz w:val="26"/>
          <w:szCs w:val="26"/>
          <w:lang w:val="uk-UA"/>
        </w:rPr>
        <w:t>акт</w:t>
      </w:r>
      <w:r w:rsidR="001711DB" w:rsidRPr="00C86F4C">
        <w:rPr>
          <w:rFonts w:ascii="Times New Roman" w:hAnsi="Times New Roman" w:cs="Times New Roman"/>
          <w:sz w:val="26"/>
          <w:szCs w:val="26"/>
          <w:lang w:val="uk-UA"/>
        </w:rPr>
        <w:t>ів</w:t>
      </w:r>
      <w:r w:rsidRPr="00C86F4C">
        <w:rPr>
          <w:rFonts w:ascii="Times New Roman" w:hAnsi="Times New Roman" w:cs="Times New Roman"/>
          <w:sz w:val="26"/>
          <w:szCs w:val="26"/>
          <w:lang w:val="uk-UA"/>
        </w:rPr>
        <w:t xml:space="preserve"> прийому надання юридичних послуг до таких договорів (які вдалося відшукати)</w:t>
      </w:r>
      <w:r w:rsidR="00F26044" w:rsidRPr="00C86F4C">
        <w:rPr>
          <w:rFonts w:ascii="Times New Roman" w:hAnsi="Times New Roman" w:cs="Times New Roman"/>
          <w:sz w:val="26"/>
          <w:szCs w:val="26"/>
          <w:lang w:val="uk-UA"/>
        </w:rPr>
        <w:t>, а саме</w:t>
      </w:r>
      <w:r w:rsidR="001711DB" w:rsidRPr="00C86F4C">
        <w:rPr>
          <w:rFonts w:ascii="Times New Roman" w:hAnsi="Times New Roman" w:cs="Times New Roman"/>
          <w:sz w:val="26"/>
          <w:szCs w:val="26"/>
          <w:lang w:val="uk-UA"/>
        </w:rPr>
        <w:t>:</w:t>
      </w:r>
    </w:p>
    <w:p w:rsidR="00F26044" w:rsidRPr="00C86F4C" w:rsidRDefault="0053120A"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копі</w:t>
      </w:r>
      <w:r w:rsidR="008323F4" w:rsidRPr="00C86F4C">
        <w:rPr>
          <w:rFonts w:ascii="Times New Roman" w:eastAsia="Calibri" w:hAnsi="Times New Roman" w:cs="Times New Roman"/>
          <w:sz w:val="26"/>
          <w:szCs w:val="26"/>
          <w:lang w:val="uk-UA"/>
        </w:rPr>
        <w:t>ї</w:t>
      </w:r>
      <w:r w:rsidRPr="00C86F4C">
        <w:rPr>
          <w:rFonts w:ascii="Times New Roman" w:eastAsia="Calibri" w:hAnsi="Times New Roman" w:cs="Times New Roman"/>
          <w:sz w:val="26"/>
          <w:szCs w:val="26"/>
          <w:lang w:val="uk-UA"/>
        </w:rPr>
        <w:t xml:space="preserve"> </w:t>
      </w:r>
      <w:r w:rsidR="00F26044" w:rsidRPr="00C86F4C">
        <w:rPr>
          <w:rFonts w:ascii="Times New Roman" w:eastAsia="Calibri" w:hAnsi="Times New Roman" w:cs="Times New Roman"/>
          <w:sz w:val="26"/>
          <w:szCs w:val="26"/>
          <w:lang w:val="uk-UA"/>
        </w:rPr>
        <w:t>постанов</w:t>
      </w:r>
      <w:r w:rsidRPr="00C86F4C">
        <w:rPr>
          <w:rFonts w:ascii="Times New Roman" w:eastAsia="Calibri" w:hAnsi="Times New Roman" w:cs="Times New Roman"/>
          <w:sz w:val="26"/>
          <w:szCs w:val="26"/>
          <w:lang w:val="uk-UA"/>
        </w:rPr>
        <w:t>и</w:t>
      </w:r>
      <w:r w:rsidR="00F26044" w:rsidRPr="00C86F4C">
        <w:rPr>
          <w:rFonts w:ascii="Times New Roman" w:eastAsia="Calibri" w:hAnsi="Times New Roman" w:cs="Times New Roman"/>
          <w:sz w:val="26"/>
          <w:szCs w:val="26"/>
          <w:lang w:val="uk-UA"/>
        </w:rPr>
        <w:t xml:space="preserve"> ВГСУ від 07 листопада 2006 року, постанов</w:t>
      </w:r>
      <w:r w:rsidRPr="00C86F4C">
        <w:rPr>
          <w:rFonts w:ascii="Times New Roman" w:eastAsia="Calibri" w:hAnsi="Times New Roman" w:cs="Times New Roman"/>
          <w:sz w:val="26"/>
          <w:szCs w:val="26"/>
          <w:lang w:val="uk-UA"/>
        </w:rPr>
        <w:t>и</w:t>
      </w:r>
      <w:r w:rsidR="00F26044" w:rsidRPr="00C86F4C">
        <w:rPr>
          <w:rFonts w:ascii="Times New Roman" w:eastAsia="Calibri" w:hAnsi="Times New Roman" w:cs="Times New Roman"/>
          <w:sz w:val="26"/>
          <w:szCs w:val="26"/>
          <w:lang w:val="uk-UA"/>
        </w:rPr>
        <w:t xml:space="preserve"> КАГС від 31 липня</w:t>
      </w:r>
      <w:r w:rsidR="002B6A9B">
        <w:rPr>
          <w:rFonts w:ascii="Times New Roman" w:eastAsia="Calibri" w:hAnsi="Times New Roman" w:cs="Times New Roman"/>
          <w:sz w:val="26"/>
          <w:szCs w:val="26"/>
          <w:lang w:val="uk-UA"/>
        </w:rPr>
        <w:t xml:space="preserve"> </w:t>
      </w:r>
      <w:r w:rsidR="00F26044" w:rsidRPr="00C86F4C">
        <w:rPr>
          <w:rFonts w:ascii="Times New Roman" w:eastAsia="Calibri" w:hAnsi="Times New Roman" w:cs="Times New Roman"/>
          <w:sz w:val="26"/>
          <w:szCs w:val="26"/>
          <w:lang w:val="uk-UA"/>
        </w:rPr>
        <w:t>2006 року</w:t>
      </w:r>
      <w:r w:rsidR="001711DB" w:rsidRPr="00C86F4C">
        <w:rPr>
          <w:rFonts w:ascii="Times New Roman" w:eastAsia="Calibri" w:hAnsi="Times New Roman" w:cs="Times New Roman"/>
          <w:sz w:val="26"/>
          <w:szCs w:val="26"/>
          <w:lang w:val="uk-UA"/>
        </w:rPr>
        <w:t>,</w:t>
      </w:r>
      <w:r w:rsidR="00F26044" w:rsidRPr="00C86F4C">
        <w:rPr>
          <w:rFonts w:ascii="Times New Roman" w:eastAsia="Calibri" w:hAnsi="Times New Roman" w:cs="Times New Roman"/>
          <w:sz w:val="26"/>
          <w:szCs w:val="26"/>
          <w:lang w:val="uk-UA"/>
        </w:rPr>
        <w:t xml:space="preserve"> ухвалені у справі № 2/598, у якій дружина судді є представником компанії «НАБРОС </w:t>
      </w:r>
      <w:proofErr w:type="spellStart"/>
      <w:r w:rsidR="00F26044" w:rsidRPr="00C86F4C">
        <w:rPr>
          <w:rFonts w:ascii="Times New Roman" w:eastAsia="Calibri" w:hAnsi="Times New Roman" w:cs="Times New Roman"/>
          <w:sz w:val="26"/>
          <w:szCs w:val="26"/>
          <w:lang w:val="uk-UA"/>
        </w:rPr>
        <w:t>Фарма</w:t>
      </w:r>
      <w:proofErr w:type="spellEnd"/>
      <w:r w:rsidR="00F26044" w:rsidRPr="00C86F4C">
        <w:rPr>
          <w:rFonts w:ascii="Times New Roman" w:eastAsia="Calibri" w:hAnsi="Times New Roman" w:cs="Times New Roman"/>
          <w:sz w:val="26"/>
          <w:szCs w:val="26"/>
          <w:lang w:val="uk-UA"/>
        </w:rPr>
        <w:t xml:space="preserve"> ПВТ ЛТД»;</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про надання юридичних послуг від 26 липня 2004 року № 26/07;</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14 грудня 2004 року на суму 5 700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20 грудня 2004 року на суму 2 500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22 березня 2005 року на 2 170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квитанці</w:t>
      </w:r>
      <w:r w:rsidR="001711DB" w:rsidRPr="00C86F4C">
        <w:rPr>
          <w:rFonts w:ascii="Times New Roman" w:eastAsia="Calibri" w:hAnsi="Times New Roman" w:cs="Times New Roman"/>
          <w:sz w:val="26"/>
          <w:szCs w:val="26"/>
          <w:lang w:val="uk-UA"/>
        </w:rPr>
        <w:t>ю</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на</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оплату</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юридичних</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послуг</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від</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02</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лютого</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2005</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року</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на</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суму</w:t>
      </w:r>
      <w:r w:rsidRPr="002B6A9B">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10</w:t>
      </w:r>
      <w:r w:rsidR="002B6A9B">
        <w:rPr>
          <w:rFonts w:ascii="Times New Roman" w:eastAsia="Calibri" w:hAnsi="Times New Roman" w:cs="Times New Roman"/>
          <w:sz w:val="26"/>
          <w:szCs w:val="26"/>
          <w:lang w:val="uk-UA"/>
        </w:rPr>
        <w:t> </w:t>
      </w:r>
      <w:r w:rsidRPr="00C86F4C">
        <w:rPr>
          <w:rFonts w:ascii="Times New Roman" w:eastAsia="Calibri" w:hAnsi="Times New Roman" w:cs="Times New Roman"/>
          <w:sz w:val="26"/>
          <w:szCs w:val="26"/>
          <w:lang w:val="uk-UA"/>
        </w:rPr>
        <w:t>380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виписк</w:t>
      </w:r>
      <w:r w:rsidR="001711DB" w:rsidRPr="00C86F4C">
        <w:rPr>
          <w:rFonts w:ascii="Times New Roman" w:eastAsia="Calibri" w:hAnsi="Times New Roman" w:cs="Times New Roman"/>
          <w:sz w:val="26"/>
          <w:szCs w:val="26"/>
          <w:lang w:val="uk-UA"/>
        </w:rPr>
        <w:t>у</w:t>
      </w:r>
      <w:r w:rsidRPr="00C86F4C">
        <w:rPr>
          <w:rFonts w:ascii="Times New Roman" w:eastAsia="Calibri" w:hAnsi="Times New Roman" w:cs="Times New Roman"/>
          <w:sz w:val="26"/>
          <w:szCs w:val="26"/>
          <w:lang w:val="uk-UA"/>
        </w:rPr>
        <w:t xml:space="preserve"> з особового рахунк</w:t>
      </w:r>
      <w:r w:rsidR="001711DB" w:rsidRPr="00C86F4C">
        <w:rPr>
          <w:rFonts w:ascii="Times New Roman" w:eastAsia="Calibri" w:hAnsi="Times New Roman" w:cs="Times New Roman"/>
          <w:sz w:val="26"/>
          <w:szCs w:val="26"/>
          <w:lang w:val="uk-UA"/>
        </w:rPr>
        <w:t>а</w:t>
      </w:r>
      <w:r w:rsidRPr="00C86F4C">
        <w:rPr>
          <w:rFonts w:ascii="Times New Roman" w:eastAsia="Calibri" w:hAnsi="Times New Roman" w:cs="Times New Roman"/>
          <w:sz w:val="26"/>
          <w:szCs w:val="26"/>
          <w:lang w:val="uk-UA"/>
        </w:rPr>
        <w:t xml:space="preserve"> від 02 грудня 2005 року на суму 5 000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про надання юридичних послуг від 15 квітня 2003 року № 06/05;</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29 березня 2004 року на суму 48 167,45 грн (орієнтовно 9 000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23 квітня 2004 року на суму 48 182 грн (орієнтовно 8 875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28 травня 2004 року на суму 34 275 грн (орієнтовно 6 454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про надання юридичних послуг від 14 вересня 2004 року № 14/09;</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26 липня 2005 року на суму 27 382 грн (5 348 доларі</w:t>
      </w:r>
      <w:r w:rsidR="001711DB" w:rsidRPr="00C86F4C">
        <w:rPr>
          <w:rFonts w:ascii="Times New Roman" w:eastAsia="Calibri" w:hAnsi="Times New Roman" w:cs="Times New Roman"/>
          <w:sz w:val="26"/>
          <w:szCs w:val="26"/>
          <w:lang w:val="uk-UA"/>
        </w:rPr>
        <w:t>в</w:t>
      </w:r>
      <w:r w:rsidRPr="00C86F4C">
        <w:rPr>
          <w:rFonts w:ascii="Times New Roman" w:eastAsia="Calibri" w:hAnsi="Times New Roman" w:cs="Times New Roman"/>
          <w:sz w:val="26"/>
          <w:szCs w:val="26"/>
          <w:lang w:val="uk-UA"/>
        </w:rPr>
        <w:t xml:space="preserve">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про надання юридичних послуг від 01 червня 2005 року № 15/06;</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виписк</w:t>
      </w:r>
      <w:r w:rsidR="0053120A" w:rsidRPr="00C86F4C">
        <w:rPr>
          <w:rFonts w:ascii="Times New Roman" w:eastAsia="Calibri" w:hAnsi="Times New Roman" w:cs="Times New Roman"/>
          <w:sz w:val="26"/>
          <w:szCs w:val="26"/>
          <w:lang w:val="uk-UA"/>
        </w:rPr>
        <w:t>у</w:t>
      </w:r>
      <w:r w:rsidRPr="00C86F4C">
        <w:rPr>
          <w:rFonts w:ascii="Times New Roman" w:eastAsia="Calibri" w:hAnsi="Times New Roman" w:cs="Times New Roman"/>
          <w:sz w:val="26"/>
          <w:szCs w:val="26"/>
          <w:lang w:val="uk-UA"/>
        </w:rPr>
        <w:t xml:space="preserve"> з особового рахунк</w:t>
      </w:r>
      <w:r w:rsidR="0053120A" w:rsidRPr="00C86F4C">
        <w:rPr>
          <w:rFonts w:ascii="Times New Roman" w:eastAsia="Calibri" w:hAnsi="Times New Roman" w:cs="Times New Roman"/>
          <w:sz w:val="26"/>
          <w:szCs w:val="26"/>
          <w:lang w:val="uk-UA"/>
        </w:rPr>
        <w:t>а</w:t>
      </w:r>
      <w:r w:rsidRPr="00C86F4C">
        <w:rPr>
          <w:rFonts w:ascii="Times New Roman" w:eastAsia="Calibri" w:hAnsi="Times New Roman" w:cs="Times New Roman"/>
          <w:sz w:val="26"/>
          <w:szCs w:val="26"/>
          <w:lang w:val="uk-UA"/>
        </w:rPr>
        <w:t xml:space="preserve"> від 20 листопада 2008 року на суму 25 000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по надання юридичних послуг від 01 січня 2006 року № 01/01;</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23 лютого 2003 року на суму 69 731,48 грн (орієнтовно 13 100 доларів США);</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30 вересня 2008 року на суму 4 750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18 травня 2009 року на суму 7 500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09 березня 2010 року на суму 5 500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договору про надання юридичних послуг від 12 листопада 2004 року № 12/11;</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27 січня 2006 року на суму 8 181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31 березня 2005 року на суму 10 620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13 квітня 2005 року на суму 16 059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акт прийому наданих послуг від 15 червня 2005 року на суму 21 008 грн;</w:t>
      </w:r>
    </w:p>
    <w:p w:rsidR="00F26044" w:rsidRPr="00C86F4C" w:rsidRDefault="00F26044"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догов</w:t>
      </w:r>
      <w:r w:rsidR="008323F4" w:rsidRPr="00C86F4C">
        <w:rPr>
          <w:rFonts w:ascii="Times New Roman" w:eastAsia="Calibri" w:hAnsi="Times New Roman" w:cs="Times New Roman"/>
          <w:sz w:val="26"/>
          <w:szCs w:val="26"/>
          <w:lang w:val="uk-UA"/>
        </w:rPr>
        <w:t>і</w:t>
      </w:r>
      <w:r w:rsidRPr="00C86F4C">
        <w:rPr>
          <w:rFonts w:ascii="Times New Roman" w:eastAsia="Calibri" w:hAnsi="Times New Roman" w:cs="Times New Roman"/>
          <w:sz w:val="26"/>
          <w:szCs w:val="26"/>
          <w:lang w:val="uk-UA"/>
        </w:rPr>
        <w:t>р про надання юридичних послуг від 19 серпня 2002 року;</w:t>
      </w:r>
    </w:p>
    <w:p w:rsidR="00F26044" w:rsidRPr="00C86F4C" w:rsidRDefault="0053120A" w:rsidP="00F26044">
      <w:pPr>
        <w:pStyle w:val="a7"/>
        <w:numPr>
          <w:ilvl w:val="0"/>
          <w:numId w:val="10"/>
        </w:numPr>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копію</w:t>
      </w:r>
      <w:r w:rsidR="00F26044" w:rsidRPr="00C86F4C">
        <w:rPr>
          <w:rFonts w:ascii="Times New Roman" w:eastAsia="Calibri" w:hAnsi="Times New Roman" w:cs="Times New Roman"/>
          <w:sz w:val="26"/>
          <w:szCs w:val="26"/>
          <w:lang w:val="uk-UA"/>
        </w:rPr>
        <w:t xml:space="preserve"> рішення Господарського суду міста Києва від 02 липня 2008 року</w:t>
      </w:r>
      <w:r w:rsidRPr="00C86F4C">
        <w:rPr>
          <w:rFonts w:ascii="Times New Roman" w:eastAsia="Calibri" w:hAnsi="Times New Roman" w:cs="Times New Roman"/>
          <w:sz w:val="26"/>
          <w:szCs w:val="26"/>
          <w:lang w:val="uk-UA"/>
        </w:rPr>
        <w:t>,</w:t>
      </w:r>
      <w:r w:rsidR="00F26044" w:rsidRPr="00C86F4C">
        <w:rPr>
          <w:rFonts w:ascii="Times New Roman" w:eastAsia="Calibri" w:hAnsi="Times New Roman" w:cs="Times New Roman"/>
          <w:sz w:val="26"/>
          <w:szCs w:val="26"/>
          <w:lang w:val="uk-UA"/>
        </w:rPr>
        <w:t xml:space="preserve"> ухваленого у справі № 20/237. Щодо цієї справи суддя зазначає, що його дружина як ФОП отримала </w:t>
      </w:r>
      <w:r w:rsidR="00F26044" w:rsidRPr="00C86F4C">
        <w:rPr>
          <w:rFonts w:ascii="Times New Roman" w:eastAsia="Calibri" w:hAnsi="Times New Roman" w:cs="Times New Roman"/>
          <w:sz w:val="26"/>
          <w:szCs w:val="26"/>
          <w:lang w:val="uk-UA"/>
        </w:rPr>
        <w:lastRenderedPageBreak/>
        <w:t>99 000 доларів США (за надані юридичні послуги), однак сам договір і акти знайти не вдалося.</w:t>
      </w:r>
    </w:p>
    <w:p w:rsidR="00F578A0" w:rsidRPr="00C86F4C" w:rsidRDefault="00F578A0" w:rsidP="00F578A0">
      <w:pPr>
        <w:pStyle w:val="a7"/>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Під час проведення співбесіди у членів Комісії виникли сумніви щодо факту декларування дружиною судді доходів</w:t>
      </w:r>
      <w:r w:rsidR="0053120A" w:rsidRPr="00C86F4C">
        <w:rPr>
          <w:rFonts w:ascii="Times New Roman" w:eastAsia="Calibri" w:hAnsi="Times New Roman" w:cs="Times New Roman"/>
          <w:sz w:val="26"/>
          <w:szCs w:val="26"/>
          <w:lang w:val="uk-UA"/>
        </w:rPr>
        <w:t>,</w:t>
      </w:r>
      <w:r w:rsidRPr="00C86F4C">
        <w:rPr>
          <w:rFonts w:ascii="Times New Roman" w:eastAsia="Calibri" w:hAnsi="Times New Roman" w:cs="Times New Roman"/>
          <w:sz w:val="26"/>
          <w:szCs w:val="26"/>
          <w:lang w:val="uk-UA"/>
        </w:rPr>
        <w:t xml:space="preserve"> </w:t>
      </w:r>
      <w:r w:rsidR="004C77DD" w:rsidRPr="00C86F4C">
        <w:rPr>
          <w:rFonts w:ascii="Times New Roman" w:eastAsia="Calibri" w:hAnsi="Times New Roman" w:cs="Times New Roman"/>
          <w:sz w:val="26"/>
          <w:szCs w:val="26"/>
          <w:lang w:val="uk-UA"/>
        </w:rPr>
        <w:t xml:space="preserve">отриманих </w:t>
      </w:r>
      <w:r w:rsidRPr="00C86F4C">
        <w:rPr>
          <w:rFonts w:ascii="Times New Roman" w:eastAsia="Calibri" w:hAnsi="Times New Roman" w:cs="Times New Roman"/>
          <w:sz w:val="26"/>
          <w:szCs w:val="26"/>
          <w:lang w:val="uk-UA"/>
        </w:rPr>
        <w:t xml:space="preserve">від </w:t>
      </w:r>
      <w:r w:rsidRPr="00C86F4C">
        <w:rPr>
          <w:rFonts w:ascii="Times New Roman" w:hAnsi="Times New Roman" w:cs="Times New Roman"/>
          <w:sz w:val="26"/>
          <w:szCs w:val="26"/>
          <w:lang w:val="uk-UA"/>
        </w:rPr>
        <w:t>компані</w:t>
      </w:r>
      <w:r w:rsidR="004C77DD" w:rsidRPr="00C86F4C">
        <w:rPr>
          <w:rFonts w:ascii="Times New Roman" w:hAnsi="Times New Roman" w:cs="Times New Roman"/>
          <w:sz w:val="26"/>
          <w:szCs w:val="26"/>
          <w:lang w:val="uk-UA"/>
        </w:rPr>
        <w:t>ї</w:t>
      </w:r>
      <w:r w:rsidRPr="00C86F4C">
        <w:rPr>
          <w:rFonts w:ascii="Times New Roman" w:hAnsi="Times New Roman" w:cs="Times New Roman"/>
          <w:sz w:val="26"/>
          <w:szCs w:val="26"/>
          <w:lang w:val="uk-UA"/>
        </w:rPr>
        <w:t xml:space="preserve"> «</w:t>
      </w:r>
      <w:proofErr w:type="spellStart"/>
      <w:r w:rsidRPr="00C86F4C">
        <w:rPr>
          <w:rFonts w:ascii="Times New Roman" w:hAnsi="Times New Roman" w:cs="Times New Roman"/>
          <w:sz w:val="26"/>
          <w:szCs w:val="26"/>
          <w:lang w:val="uk-UA"/>
        </w:rPr>
        <w:t>Наброс</w:t>
      </w:r>
      <w:proofErr w:type="spellEnd"/>
      <w:r w:rsidRPr="00C86F4C">
        <w:rPr>
          <w:rFonts w:ascii="Times New Roman" w:hAnsi="Times New Roman" w:cs="Times New Roman"/>
          <w:sz w:val="26"/>
          <w:szCs w:val="26"/>
          <w:lang w:val="uk-UA"/>
        </w:rPr>
        <w:t xml:space="preserve"> </w:t>
      </w:r>
      <w:proofErr w:type="spellStart"/>
      <w:r w:rsidRPr="00C86F4C">
        <w:rPr>
          <w:rFonts w:ascii="Times New Roman" w:hAnsi="Times New Roman" w:cs="Times New Roman"/>
          <w:sz w:val="26"/>
          <w:szCs w:val="26"/>
          <w:lang w:val="uk-UA"/>
        </w:rPr>
        <w:t>Фарма</w:t>
      </w:r>
      <w:proofErr w:type="spellEnd"/>
      <w:r w:rsidRPr="00C86F4C">
        <w:rPr>
          <w:rFonts w:ascii="Times New Roman" w:hAnsi="Times New Roman" w:cs="Times New Roman"/>
          <w:sz w:val="26"/>
          <w:szCs w:val="26"/>
          <w:lang w:val="uk-UA"/>
        </w:rPr>
        <w:t xml:space="preserve"> ПВТ ЛТД»</w:t>
      </w:r>
      <w:r w:rsidR="0053120A"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 xml:space="preserve"> на суму 99 000 доларів США.</w:t>
      </w:r>
    </w:p>
    <w:p w:rsidR="00CA4FEB" w:rsidRPr="00C86F4C" w:rsidRDefault="00F578A0" w:rsidP="00C13F3C">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 xml:space="preserve">Суддею 14 листопада 2024 року додатково </w:t>
      </w:r>
      <w:r w:rsidR="00CA4FEB" w:rsidRPr="00C86F4C">
        <w:rPr>
          <w:rFonts w:ascii="Times New Roman" w:hAnsi="Times New Roman" w:cs="Times New Roman"/>
          <w:sz w:val="26"/>
          <w:szCs w:val="26"/>
          <w:lang w:val="uk-UA"/>
        </w:rPr>
        <w:t xml:space="preserve">надіслано на адресу Комісії фотокопії банківських виписок щодо отримання доходу його дружиною від </w:t>
      </w:r>
      <w:r w:rsidR="0053120A" w:rsidRPr="00C86F4C">
        <w:rPr>
          <w:rFonts w:ascii="Times New Roman" w:hAnsi="Times New Roman" w:cs="Times New Roman"/>
          <w:sz w:val="26"/>
          <w:szCs w:val="26"/>
          <w:lang w:val="uk-UA"/>
        </w:rPr>
        <w:t>к</w:t>
      </w:r>
      <w:r w:rsidR="00CA4FEB" w:rsidRPr="00C86F4C">
        <w:rPr>
          <w:rFonts w:ascii="Times New Roman" w:hAnsi="Times New Roman" w:cs="Times New Roman"/>
          <w:sz w:val="26"/>
          <w:szCs w:val="26"/>
          <w:lang w:val="uk-UA"/>
        </w:rPr>
        <w:t xml:space="preserve">омпанії </w:t>
      </w:r>
      <w:r w:rsidR="0053120A" w:rsidRPr="00C86F4C">
        <w:rPr>
          <w:rFonts w:ascii="Times New Roman" w:hAnsi="Times New Roman" w:cs="Times New Roman"/>
          <w:sz w:val="26"/>
          <w:szCs w:val="26"/>
          <w:lang w:val="uk-UA"/>
        </w:rPr>
        <w:t>«</w:t>
      </w:r>
      <w:proofErr w:type="spellStart"/>
      <w:r w:rsidR="0053120A" w:rsidRPr="00C86F4C">
        <w:rPr>
          <w:rFonts w:ascii="Times New Roman" w:hAnsi="Times New Roman" w:cs="Times New Roman"/>
          <w:sz w:val="26"/>
          <w:szCs w:val="26"/>
          <w:lang w:val="uk-UA"/>
        </w:rPr>
        <w:t>Наброс</w:t>
      </w:r>
      <w:proofErr w:type="spellEnd"/>
      <w:r w:rsidR="0053120A" w:rsidRPr="00C86F4C">
        <w:rPr>
          <w:rFonts w:ascii="Times New Roman" w:hAnsi="Times New Roman" w:cs="Times New Roman"/>
          <w:sz w:val="26"/>
          <w:szCs w:val="26"/>
          <w:lang w:val="uk-UA"/>
        </w:rPr>
        <w:t xml:space="preserve"> </w:t>
      </w:r>
      <w:proofErr w:type="spellStart"/>
      <w:r w:rsidR="0053120A" w:rsidRPr="00C86F4C">
        <w:rPr>
          <w:rFonts w:ascii="Times New Roman" w:hAnsi="Times New Roman" w:cs="Times New Roman"/>
          <w:sz w:val="26"/>
          <w:szCs w:val="26"/>
          <w:lang w:val="uk-UA"/>
        </w:rPr>
        <w:t>Фарма</w:t>
      </w:r>
      <w:proofErr w:type="spellEnd"/>
      <w:r w:rsidR="0053120A" w:rsidRPr="00C86F4C">
        <w:rPr>
          <w:rFonts w:ascii="Times New Roman" w:hAnsi="Times New Roman" w:cs="Times New Roman"/>
          <w:sz w:val="26"/>
          <w:szCs w:val="26"/>
          <w:lang w:val="uk-UA"/>
        </w:rPr>
        <w:t xml:space="preserve"> ПВТ ЛТД»</w:t>
      </w:r>
      <w:r w:rsidR="00281C2C" w:rsidRPr="00C86F4C">
        <w:rPr>
          <w:rFonts w:ascii="Times New Roman" w:hAnsi="Times New Roman" w:cs="Times New Roman"/>
          <w:sz w:val="26"/>
          <w:szCs w:val="26"/>
          <w:lang w:val="uk-UA"/>
        </w:rPr>
        <w:t xml:space="preserve"> у</w:t>
      </w:r>
      <w:r w:rsidR="00CA4FEB" w:rsidRPr="00C86F4C">
        <w:rPr>
          <w:rFonts w:ascii="Times New Roman" w:hAnsi="Times New Roman" w:cs="Times New Roman"/>
          <w:sz w:val="26"/>
          <w:szCs w:val="26"/>
          <w:lang w:val="uk-UA"/>
        </w:rPr>
        <w:t xml:space="preserve"> </w:t>
      </w:r>
      <w:r w:rsidR="00281C2C" w:rsidRPr="00C86F4C">
        <w:rPr>
          <w:rFonts w:ascii="Times New Roman" w:hAnsi="Times New Roman" w:cs="Times New Roman"/>
          <w:sz w:val="26"/>
          <w:szCs w:val="26"/>
          <w:lang w:val="uk-UA"/>
        </w:rPr>
        <w:t xml:space="preserve">сумі 99 095 доларів США, що еквівалентно 500 429 грн, </w:t>
      </w:r>
      <w:r w:rsidR="00CA4FEB" w:rsidRPr="00C86F4C">
        <w:rPr>
          <w:rFonts w:ascii="Times New Roman" w:hAnsi="Times New Roman" w:cs="Times New Roman"/>
          <w:sz w:val="26"/>
          <w:szCs w:val="26"/>
          <w:lang w:val="uk-UA"/>
        </w:rPr>
        <w:t>а саме:</w:t>
      </w:r>
    </w:p>
    <w:p w:rsidR="00CA4FEB" w:rsidRPr="00C86F4C" w:rsidRDefault="00CA4FEB" w:rsidP="00C13F3C">
      <w:pPr>
        <w:pStyle w:val="a7"/>
        <w:numPr>
          <w:ilvl w:val="0"/>
          <w:numId w:val="9"/>
        </w:numPr>
        <w:spacing w:after="0" w:line="240" w:lineRule="auto"/>
        <w:ind w:left="709" w:hanging="142"/>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 05</w:t>
      </w:r>
      <w:r w:rsidR="00281C2C" w:rsidRPr="00C86F4C">
        <w:rPr>
          <w:rFonts w:ascii="Times New Roman" w:hAnsi="Times New Roman" w:cs="Times New Roman"/>
          <w:sz w:val="26"/>
          <w:szCs w:val="26"/>
          <w:lang w:val="uk-UA"/>
        </w:rPr>
        <w:t xml:space="preserve"> грудня </w:t>
      </w:r>
      <w:r w:rsidRPr="00C86F4C">
        <w:rPr>
          <w:rFonts w:ascii="Times New Roman" w:hAnsi="Times New Roman" w:cs="Times New Roman"/>
          <w:sz w:val="26"/>
          <w:szCs w:val="26"/>
          <w:lang w:val="uk-UA"/>
        </w:rPr>
        <w:t>2005</w:t>
      </w:r>
      <w:r w:rsidR="00281C2C" w:rsidRPr="00C86F4C">
        <w:rPr>
          <w:rFonts w:ascii="Times New Roman" w:hAnsi="Times New Roman" w:cs="Times New Roman"/>
          <w:sz w:val="26"/>
          <w:szCs w:val="26"/>
          <w:lang w:val="uk-UA"/>
        </w:rPr>
        <w:t xml:space="preserve"> року</w:t>
      </w:r>
      <w:r w:rsidRPr="00C86F4C">
        <w:rPr>
          <w:rFonts w:ascii="Times New Roman" w:hAnsi="Times New Roman" w:cs="Times New Roman"/>
          <w:sz w:val="26"/>
          <w:szCs w:val="26"/>
          <w:lang w:val="uk-UA"/>
        </w:rPr>
        <w:t xml:space="preserve"> на суму 5</w:t>
      </w:r>
      <w:r w:rsidR="0053120A"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000 дол</w:t>
      </w:r>
      <w:r w:rsidR="00281C2C" w:rsidRPr="00C86F4C">
        <w:rPr>
          <w:rFonts w:ascii="Times New Roman" w:hAnsi="Times New Roman" w:cs="Times New Roman"/>
          <w:sz w:val="26"/>
          <w:szCs w:val="26"/>
          <w:lang w:val="uk-UA"/>
        </w:rPr>
        <w:t>арів</w:t>
      </w:r>
      <w:r w:rsidRPr="00C86F4C">
        <w:rPr>
          <w:rFonts w:ascii="Times New Roman" w:hAnsi="Times New Roman" w:cs="Times New Roman"/>
          <w:sz w:val="26"/>
          <w:szCs w:val="26"/>
          <w:lang w:val="uk-UA"/>
        </w:rPr>
        <w:t xml:space="preserve"> США, що еквівалентно 25 250 грн;</w:t>
      </w:r>
    </w:p>
    <w:p w:rsidR="00CA4FEB" w:rsidRPr="00C86F4C" w:rsidRDefault="00CA4FEB" w:rsidP="00C13F3C">
      <w:pPr>
        <w:pStyle w:val="a7"/>
        <w:numPr>
          <w:ilvl w:val="0"/>
          <w:numId w:val="9"/>
        </w:numPr>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 17</w:t>
      </w:r>
      <w:r w:rsidR="00281C2C" w:rsidRPr="00C86F4C">
        <w:rPr>
          <w:rFonts w:ascii="Times New Roman" w:hAnsi="Times New Roman" w:cs="Times New Roman"/>
          <w:sz w:val="26"/>
          <w:szCs w:val="26"/>
          <w:lang w:val="uk-UA"/>
        </w:rPr>
        <w:t xml:space="preserve"> лютого </w:t>
      </w:r>
      <w:r w:rsidRPr="00C86F4C">
        <w:rPr>
          <w:rFonts w:ascii="Times New Roman" w:hAnsi="Times New Roman" w:cs="Times New Roman"/>
          <w:sz w:val="26"/>
          <w:szCs w:val="26"/>
          <w:lang w:val="uk-UA"/>
        </w:rPr>
        <w:t>2006</w:t>
      </w:r>
      <w:r w:rsidR="00281C2C" w:rsidRPr="00C86F4C">
        <w:rPr>
          <w:rFonts w:ascii="Times New Roman" w:hAnsi="Times New Roman" w:cs="Times New Roman"/>
          <w:sz w:val="26"/>
          <w:szCs w:val="26"/>
          <w:lang w:val="uk-UA"/>
        </w:rPr>
        <w:t xml:space="preserve"> року</w:t>
      </w:r>
      <w:r w:rsidRPr="00C86F4C">
        <w:rPr>
          <w:rFonts w:ascii="Times New Roman" w:hAnsi="Times New Roman" w:cs="Times New Roman"/>
          <w:sz w:val="26"/>
          <w:szCs w:val="26"/>
          <w:lang w:val="uk-UA"/>
        </w:rPr>
        <w:t xml:space="preserve"> на суму 23 360 дол</w:t>
      </w:r>
      <w:r w:rsidR="00281C2C" w:rsidRPr="00C86F4C">
        <w:rPr>
          <w:rFonts w:ascii="Times New Roman" w:hAnsi="Times New Roman" w:cs="Times New Roman"/>
          <w:sz w:val="26"/>
          <w:szCs w:val="26"/>
          <w:lang w:val="uk-UA"/>
        </w:rPr>
        <w:t>арів</w:t>
      </w:r>
      <w:r w:rsidRPr="00C86F4C">
        <w:rPr>
          <w:rFonts w:ascii="Times New Roman" w:hAnsi="Times New Roman" w:cs="Times New Roman"/>
          <w:sz w:val="26"/>
          <w:szCs w:val="26"/>
          <w:lang w:val="uk-UA"/>
        </w:rPr>
        <w:t xml:space="preserve"> США, що еквівалентно 117 968 грн;</w:t>
      </w:r>
    </w:p>
    <w:p w:rsidR="00CA4FEB" w:rsidRPr="00C86F4C" w:rsidRDefault="00CA4FEB" w:rsidP="00C13F3C">
      <w:pPr>
        <w:pStyle w:val="a7"/>
        <w:numPr>
          <w:ilvl w:val="0"/>
          <w:numId w:val="9"/>
        </w:numPr>
        <w:spacing w:after="0" w:line="240" w:lineRule="auto"/>
        <w:ind w:left="709" w:hanging="142"/>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 26</w:t>
      </w:r>
      <w:r w:rsidR="00281C2C" w:rsidRPr="00C86F4C">
        <w:rPr>
          <w:rFonts w:ascii="Times New Roman" w:hAnsi="Times New Roman" w:cs="Times New Roman"/>
          <w:sz w:val="26"/>
          <w:szCs w:val="26"/>
          <w:lang w:val="uk-UA"/>
        </w:rPr>
        <w:t xml:space="preserve"> квітня </w:t>
      </w:r>
      <w:r w:rsidRPr="00C86F4C">
        <w:rPr>
          <w:rFonts w:ascii="Times New Roman" w:hAnsi="Times New Roman" w:cs="Times New Roman"/>
          <w:sz w:val="26"/>
          <w:szCs w:val="26"/>
          <w:lang w:val="uk-UA"/>
        </w:rPr>
        <w:t>2006</w:t>
      </w:r>
      <w:r w:rsidR="00281C2C" w:rsidRPr="00C86F4C">
        <w:rPr>
          <w:rFonts w:ascii="Times New Roman" w:hAnsi="Times New Roman" w:cs="Times New Roman"/>
          <w:sz w:val="26"/>
          <w:szCs w:val="26"/>
          <w:lang w:val="uk-UA"/>
        </w:rPr>
        <w:t xml:space="preserve"> року</w:t>
      </w:r>
      <w:r w:rsidRPr="00C86F4C">
        <w:rPr>
          <w:rFonts w:ascii="Times New Roman" w:hAnsi="Times New Roman" w:cs="Times New Roman"/>
          <w:sz w:val="26"/>
          <w:szCs w:val="26"/>
          <w:lang w:val="uk-UA"/>
        </w:rPr>
        <w:t xml:space="preserve"> на суму 15 700 дол</w:t>
      </w:r>
      <w:r w:rsidR="00281C2C" w:rsidRPr="00C86F4C">
        <w:rPr>
          <w:rFonts w:ascii="Times New Roman" w:hAnsi="Times New Roman" w:cs="Times New Roman"/>
          <w:sz w:val="26"/>
          <w:szCs w:val="26"/>
          <w:lang w:val="uk-UA"/>
        </w:rPr>
        <w:t>арів</w:t>
      </w:r>
      <w:r w:rsidRPr="00C86F4C">
        <w:rPr>
          <w:rFonts w:ascii="Times New Roman" w:hAnsi="Times New Roman" w:cs="Times New Roman"/>
          <w:sz w:val="26"/>
          <w:szCs w:val="26"/>
          <w:lang w:val="uk-UA"/>
        </w:rPr>
        <w:t xml:space="preserve"> США, що еквівалентно 79 285 грн;</w:t>
      </w:r>
    </w:p>
    <w:p w:rsidR="00CA4FEB" w:rsidRPr="00C86F4C" w:rsidRDefault="00CA4FEB" w:rsidP="00C13F3C">
      <w:pPr>
        <w:pStyle w:val="a7"/>
        <w:numPr>
          <w:ilvl w:val="0"/>
          <w:numId w:val="9"/>
        </w:numPr>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 02</w:t>
      </w:r>
      <w:r w:rsidR="00281C2C" w:rsidRPr="00C86F4C">
        <w:rPr>
          <w:rFonts w:ascii="Times New Roman" w:hAnsi="Times New Roman" w:cs="Times New Roman"/>
          <w:sz w:val="26"/>
          <w:szCs w:val="26"/>
          <w:lang w:val="uk-UA"/>
        </w:rPr>
        <w:t xml:space="preserve"> серпня </w:t>
      </w:r>
      <w:r w:rsidRPr="00C86F4C">
        <w:rPr>
          <w:rFonts w:ascii="Times New Roman" w:hAnsi="Times New Roman" w:cs="Times New Roman"/>
          <w:sz w:val="26"/>
          <w:szCs w:val="26"/>
          <w:lang w:val="uk-UA"/>
        </w:rPr>
        <w:t xml:space="preserve">2006 </w:t>
      </w:r>
      <w:r w:rsidR="00281C2C" w:rsidRPr="00C86F4C">
        <w:rPr>
          <w:rFonts w:ascii="Times New Roman" w:hAnsi="Times New Roman" w:cs="Times New Roman"/>
          <w:sz w:val="26"/>
          <w:szCs w:val="26"/>
          <w:lang w:val="uk-UA"/>
        </w:rPr>
        <w:t xml:space="preserve">року </w:t>
      </w:r>
      <w:r w:rsidRPr="00C86F4C">
        <w:rPr>
          <w:rFonts w:ascii="Times New Roman" w:hAnsi="Times New Roman" w:cs="Times New Roman"/>
          <w:sz w:val="26"/>
          <w:szCs w:val="26"/>
          <w:lang w:val="uk-UA"/>
        </w:rPr>
        <w:t>на суму 36 000 дол</w:t>
      </w:r>
      <w:r w:rsidR="00281C2C" w:rsidRPr="00C86F4C">
        <w:rPr>
          <w:rFonts w:ascii="Times New Roman" w:hAnsi="Times New Roman" w:cs="Times New Roman"/>
          <w:sz w:val="26"/>
          <w:szCs w:val="26"/>
          <w:lang w:val="uk-UA"/>
        </w:rPr>
        <w:t>арів</w:t>
      </w:r>
      <w:r w:rsidRPr="00C86F4C">
        <w:rPr>
          <w:rFonts w:ascii="Times New Roman" w:hAnsi="Times New Roman" w:cs="Times New Roman"/>
          <w:sz w:val="26"/>
          <w:szCs w:val="26"/>
          <w:lang w:val="uk-UA"/>
        </w:rPr>
        <w:t xml:space="preserve"> США</w:t>
      </w:r>
      <w:r w:rsidR="00281C2C" w:rsidRPr="00C86F4C">
        <w:rPr>
          <w:rFonts w:ascii="Times New Roman" w:hAnsi="Times New Roman" w:cs="Times New Roman"/>
          <w:sz w:val="26"/>
          <w:szCs w:val="26"/>
          <w:lang w:val="uk-UA"/>
        </w:rPr>
        <w:t xml:space="preserve">, що еквівалентно 181 800 </w:t>
      </w:r>
      <w:r w:rsidRPr="00C86F4C">
        <w:rPr>
          <w:rFonts w:ascii="Times New Roman" w:hAnsi="Times New Roman" w:cs="Times New Roman"/>
          <w:sz w:val="26"/>
          <w:szCs w:val="26"/>
          <w:lang w:val="uk-UA"/>
        </w:rPr>
        <w:t>грн;</w:t>
      </w:r>
    </w:p>
    <w:p w:rsidR="00CA4FEB" w:rsidRPr="00C86F4C" w:rsidRDefault="00CA4FEB" w:rsidP="00C13F3C">
      <w:pPr>
        <w:pStyle w:val="a7"/>
        <w:numPr>
          <w:ilvl w:val="0"/>
          <w:numId w:val="9"/>
        </w:numPr>
        <w:spacing w:after="0" w:line="240" w:lineRule="auto"/>
        <w:ind w:left="567" w:firstLine="0"/>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 18</w:t>
      </w:r>
      <w:r w:rsidR="00281C2C" w:rsidRPr="00C86F4C">
        <w:rPr>
          <w:rFonts w:ascii="Times New Roman" w:hAnsi="Times New Roman" w:cs="Times New Roman"/>
          <w:sz w:val="26"/>
          <w:szCs w:val="26"/>
          <w:lang w:val="uk-UA"/>
        </w:rPr>
        <w:t xml:space="preserve"> серпня </w:t>
      </w:r>
      <w:r w:rsidRPr="00C86F4C">
        <w:rPr>
          <w:rFonts w:ascii="Times New Roman" w:hAnsi="Times New Roman" w:cs="Times New Roman"/>
          <w:sz w:val="26"/>
          <w:szCs w:val="26"/>
          <w:lang w:val="uk-UA"/>
        </w:rPr>
        <w:t>2006</w:t>
      </w:r>
      <w:r w:rsidR="00281C2C" w:rsidRPr="00C86F4C">
        <w:rPr>
          <w:rFonts w:ascii="Times New Roman" w:hAnsi="Times New Roman" w:cs="Times New Roman"/>
          <w:sz w:val="26"/>
          <w:szCs w:val="26"/>
          <w:lang w:val="uk-UA"/>
        </w:rPr>
        <w:t xml:space="preserve"> року</w:t>
      </w:r>
      <w:r w:rsidRPr="00C86F4C">
        <w:rPr>
          <w:rFonts w:ascii="Times New Roman" w:hAnsi="Times New Roman" w:cs="Times New Roman"/>
          <w:sz w:val="26"/>
          <w:szCs w:val="26"/>
          <w:lang w:val="uk-UA"/>
        </w:rPr>
        <w:t xml:space="preserve"> на суму 4 100 дол</w:t>
      </w:r>
      <w:r w:rsidR="00281C2C" w:rsidRPr="00C86F4C">
        <w:rPr>
          <w:rFonts w:ascii="Times New Roman" w:hAnsi="Times New Roman" w:cs="Times New Roman"/>
          <w:sz w:val="26"/>
          <w:szCs w:val="26"/>
          <w:lang w:val="uk-UA"/>
        </w:rPr>
        <w:t>арів</w:t>
      </w:r>
      <w:r w:rsidRPr="00C86F4C">
        <w:rPr>
          <w:rFonts w:ascii="Times New Roman" w:hAnsi="Times New Roman" w:cs="Times New Roman"/>
          <w:sz w:val="26"/>
          <w:szCs w:val="26"/>
          <w:lang w:val="uk-UA"/>
        </w:rPr>
        <w:t xml:space="preserve"> США, що еквівалентно 20 705 грн;</w:t>
      </w:r>
    </w:p>
    <w:p w:rsidR="00CA4FEB" w:rsidRPr="00C86F4C" w:rsidRDefault="00CA4FEB" w:rsidP="00C13F3C">
      <w:pPr>
        <w:pStyle w:val="a7"/>
        <w:numPr>
          <w:ilvl w:val="0"/>
          <w:numId w:val="9"/>
        </w:numPr>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24</w:t>
      </w:r>
      <w:r w:rsidR="00281C2C" w:rsidRPr="002B6A9B">
        <w:rPr>
          <w:rFonts w:ascii="Times New Roman" w:hAnsi="Times New Roman" w:cs="Times New Roman"/>
          <w:sz w:val="48"/>
          <w:szCs w:val="48"/>
          <w:lang w:val="uk-UA"/>
        </w:rPr>
        <w:t xml:space="preserve"> </w:t>
      </w:r>
      <w:r w:rsidR="00281C2C" w:rsidRPr="00C86F4C">
        <w:rPr>
          <w:rFonts w:ascii="Times New Roman" w:hAnsi="Times New Roman" w:cs="Times New Roman"/>
          <w:sz w:val="26"/>
          <w:szCs w:val="26"/>
          <w:lang w:val="uk-UA"/>
        </w:rPr>
        <w:t>листопада</w:t>
      </w:r>
      <w:r w:rsidR="00281C2C"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2006</w:t>
      </w:r>
      <w:r w:rsidR="00281C2C" w:rsidRPr="002B6A9B">
        <w:rPr>
          <w:rFonts w:ascii="Times New Roman" w:hAnsi="Times New Roman" w:cs="Times New Roman"/>
          <w:sz w:val="48"/>
          <w:szCs w:val="48"/>
          <w:lang w:val="uk-UA"/>
        </w:rPr>
        <w:t xml:space="preserve"> </w:t>
      </w:r>
      <w:r w:rsidR="00281C2C" w:rsidRPr="00C86F4C">
        <w:rPr>
          <w:rFonts w:ascii="Times New Roman" w:hAnsi="Times New Roman" w:cs="Times New Roman"/>
          <w:sz w:val="26"/>
          <w:szCs w:val="26"/>
          <w:lang w:val="uk-UA"/>
        </w:rPr>
        <w:t>року</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на</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суму</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7 435</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дол</w:t>
      </w:r>
      <w:r w:rsidR="00281C2C" w:rsidRPr="00C86F4C">
        <w:rPr>
          <w:rFonts w:ascii="Times New Roman" w:hAnsi="Times New Roman" w:cs="Times New Roman"/>
          <w:sz w:val="26"/>
          <w:szCs w:val="26"/>
          <w:lang w:val="uk-UA"/>
        </w:rPr>
        <w:t>арів</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США,</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що</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еквівалентно</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37 546 грн;</w:t>
      </w:r>
    </w:p>
    <w:p w:rsidR="00CA4FEB" w:rsidRPr="00C86F4C" w:rsidRDefault="00CA4FEB" w:rsidP="00C13F3C">
      <w:pPr>
        <w:pStyle w:val="a7"/>
        <w:numPr>
          <w:ilvl w:val="0"/>
          <w:numId w:val="9"/>
        </w:numPr>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21</w:t>
      </w:r>
      <w:r w:rsidR="00281C2C" w:rsidRPr="002B6A9B">
        <w:rPr>
          <w:rFonts w:ascii="Times New Roman" w:hAnsi="Times New Roman" w:cs="Times New Roman"/>
          <w:sz w:val="48"/>
          <w:szCs w:val="48"/>
          <w:lang w:val="uk-UA"/>
        </w:rPr>
        <w:t xml:space="preserve"> </w:t>
      </w:r>
      <w:r w:rsidR="00281C2C" w:rsidRPr="00C86F4C">
        <w:rPr>
          <w:rFonts w:ascii="Times New Roman" w:hAnsi="Times New Roman" w:cs="Times New Roman"/>
          <w:sz w:val="26"/>
          <w:szCs w:val="26"/>
          <w:lang w:val="uk-UA"/>
        </w:rPr>
        <w:t>листопада</w:t>
      </w:r>
      <w:r w:rsidR="00281C2C"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2007</w:t>
      </w:r>
      <w:r w:rsidR="00281C2C" w:rsidRPr="002B6A9B">
        <w:rPr>
          <w:rFonts w:ascii="Times New Roman" w:hAnsi="Times New Roman" w:cs="Times New Roman"/>
          <w:sz w:val="48"/>
          <w:szCs w:val="48"/>
          <w:lang w:val="uk-UA"/>
        </w:rPr>
        <w:t xml:space="preserve"> </w:t>
      </w:r>
      <w:r w:rsidR="00281C2C" w:rsidRPr="00C86F4C">
        <w:rPr>
          <w:rFonts w:ascii="Times New Roman" w:hAnsi="Times New Roman" w:cs="Times New Roman"/>
          <w:sz w:val="26"/>
          <w:szCs w:val="26"/>
          <w:lang w:val="uk-UA"/>
        </w:rPr>
        <w:t>року</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на</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суму</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7 500</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дол</w:t>
      </w:r>
      <w:r w:rsidR="00281C2C" w:rsidRPr="00C86F4C">
        <w:rPr>
          <w:rFonts w:ascii="Times New Roman" w:hAnsi="Times New Roman" w:cs="Times New Roman"/>
          <w:sz w:val="26"/>
          <w:szCs w:val="26"/>
          <w:lang w:val="uk-UA"/>
        </w:rPr>
        <w:t>арів</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США,</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що</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еквівалентно</w:t>
      </w:r>
      <w:r w:rsidRPr="002B6A9B">
        <w:rPr>
          <w:rFonts w:ascii="Times New Roman" w:hAnsi="Times New Roman" w:cs="Times New Roman"/>
          <w:sz w:val="48"/>
          <w:szCs w:val="48"/>
          <w:lang w:val="uk-UA"/>
        </w:rPr>
        <w:t xml:space="preserve"> </w:t>
      </w:r>
      <w:r w:rsidRPr="00C86F4C">
        <w:rPr>
          <w:rFonts w:ascii="Times New Roman" w:hAnsi="Times New Roman" w:cs="Times New Roman"/>
          <w:sz w:val="26"/>
          <w:szCs w:val="26"/>
          <w:lang w:val="uk-UA"/>
        </w:rPr>
        <w:t>37 875 грн.</w:t>
      </w:r>
    </w:p>
    <w:p w:rsidR="00CA4FEB" w:rsidRPr="00C86F4C" w:rsidRDefault="00CA4FEB" w:rsidP="00CA4FEB">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Відповідно до податкових декларацій за 2005</w:t>
      </w:r>
      <w:r w:rsidR="0053120A"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 xml:space="preserve">2008 роки, дружина судді </w:t>
      </w:r>
      <w:r w:rsidR="00281C2C" w:rsidRPr="00C86F4C">
        <w:rPr>
          <w:rFonts w:ascii="Times New Roman" w:hAnsi="Times New Roman" w:cs="Times New Roman"/>
          <w:sz w:val="26"/>
          <w:szCs w:val="26"/>
          <w:lang w:val="uk-UA"/>
        </w:rPr>
        <w:t>задекларувала</w:t>
      </w:r>
      <w:r w:rsidRPr="00C86F4C">
        <w:rPr>
          <w:rFonts w:ascii="Times New Roman" w:hAnsi="Times New Roman" w:cs="Times New Roman"/>
          <w:sz w:val="26"/>
          <w:szCs w:val="26"/>
          <w:lang w:val="uk-UA"/>
        </w:rPr>
        <w:t xml:space="preserve"> такий дохід:</w:t>
      </w:r>
    </w:p>
    <w:p w:rsidR="00CA4FEB" w:rsidRPr="00C86F4C" w:rsidRDefault="00CA4FEB" w:rsidP="00CA4FEB">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2005</w:t>
      </w:r>
      <w:r w:rsidR="0053120A" w:rsidRPr="00C86F4C">
        <w:rPr>
          <w:rFonts w:ascii="Times New Roman" w:hAnsi="Times New Roman" w:cs="Times New Roman"/>
          <w:sz w:val="26"/>
          <w:szCs w:val="26"/>
          <w:lang w:val="uk-UA"/>
        </w:rPr>
        <w:t xml:space="preserve"> рік </w:t>
      </w:r>
      <w:r w:rsidR="0053120A" w:rsidRPr="00C86F4C">
        <w:rPr>
          <w:rFonts w:ascii="Times New Roman" w:hAnsi="Times New Roman" w:cs="Times New Roman"/>
          <w:sz w:val="26"/>
          <w:szCs w:val="26"/>
          <w:lang w:val="uk-UA"/>
        </w:rPr>
        <w:softHyphen/>
        <w:t xml:space="preserve"> </w:t>
      </w:r>
      <w:r w:rsidRPr="00C86F4C">
        <w:rPr>
          <w:rFonts w:ascii="Times New Roman" w:hAnsi="Times New Roman" w:cs="Times New Roman"/>
          <w:sz w:val="26"/>
          <w:szCs w:val="26"/>
          <w:lang w:val="uk-UA"/>
        </w:rPr>
        <w:t>466 018,40 грн;</w:t>
      </w:r>
    </w:p>
    <w:p w:rsidR="00CA4FEB" w:rsidRPr="00C86F4C" w:rsidRDefault="00CA4FEB" w:rsidP="00CA4FEB">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2006</w:t>
      </w:r>
      <w:r w:rsidR="0053120A" w:rsidRPr="00C86F4C">
        <w:rPr>
          <w:rFonts w:ascii="Times New Roman" w:hAnsi="Times New Roman" w:cs="Times New Roman"/>
          <w:sz w:val="26"/>
          <w:szCs w:val="26"/>
          <w:lang w:val="uk-UA"/>
        </w:rPr>
        <w:t xml:space="preserve"> рік </w:t>
      </w:r>
      <w:r w:rsidRPr="00C86F4C">
        <w:rPr>
          <w:rFonts w:ascii="Times New Roman" w:hAnsi="Times New Roman" w:cs="Times New Roman"/>
          <w:sz w:val="26"/>
          <w:szCs w:val="26"/>
          <w:lang w:val="uk-UA"/>
        </w:rPr>
        <w:t>–</w:t>
      </w:r>
      <w:r w:rsidR="0053120A"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511 792,25 грн;</w:t>
      </w:r>
    </w:p>
    <w:p w:rsidR="00CA4FEB" w:rsidRPr="00C86F4C" w:rsidRDefault="004C77DD" w:rsidP="004C77DD">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2007</w:t>
      </w:r>
      <w:r w:rsidR="0053120A" w:rsidRPr="00C86F4C">
        <w:rPr>
          <w:rFonts w:ascii="Times New Roman" w:hAnsi="Times New Roman" w:cs="Times New Roman"/>
          <w:sz w:val="26"/>
          <w:szCs w:val="26"/>
          <w:lang w:val="uk-UA"/>
        </w:rPr>
        <w:t xml:space="preserve"> рік </w:t>
      </w:r>
      <w:r w:rsidRPr="00C86F4C">
        <w:rPr>
          <w:rFonts w:ascii="Times New Roman" w:hAnsi="Times New Roman" w:cs="Times New Roman"/>
          <w:sz w:val="26"/>
          <w:szCs w:val="26"/>
          <w:lang w:val="uk-UA"/>
        </w:rPr>
        <w:t>–</w:t>
      </w:r>
      <w:r w:rsidR="0053120A"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51 896,62 грн</w:t>
      </w:r>
      <w:r w:rsidR="00CA4FEB" w:rsidRPr="00C86F4C">
        <w:rPr>
          <w:rFonts w:ascii="Times New Roman" w:hAnsi="Times New Roman" w:cs="Times New Roman"/>
          <w:sz w:val="26"/>
          <w:szCs w:val="26"/>
          <w:lang w:val="uk-UA"/>
        </w:rPr>
        <w:t>.</w:t>
      </w:r>
    </w:p>
    <w:p w:rsidR="00CA4FEB" w:rsidRPr="00C86F4C" w:rsidRDefault="00281C2C" w:rsidP="00CA4FEB">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hAnsi="Times New Roman" w:cs="Times New Roman"/>
          <w:sz w:val="26"/>
          <w:szCs w:val="26"/>
          <w:lang w:val="uk-UA"/>
        </w:rPr>
        <w:t xml:space="preserve">З цього можна зробити висновок, що дружиною дійсно здійснювалася адвокатська діяльність до набуття такого статусу </w:t>
      </w:r>
      <w:r w:rsidR="0053120A" w:rsidRPr="00C86F4C">
        <w:rPr>
          <w:rFonts w:ascii="Times New Roman" w:hAnsi="Times New Roman" w:cs="Times New Roman"/>
          <w:sz w:val="26"/>
          <w:szCs w:val="26"/>
          <w:lang w:val="uk-UA"/>
        </w:rPr>
        <w:t xml:space="preserve">адвоката </w:t>
      </w:r>
      <w:r w:rsidRPr="00C86F4C">
        <w:rPr>
          <w:rFonts w:ascii="Times New Roman" w:hAnsi="Times New Roman" w:cs="Times New Roman"/>
          <w:sz w:val="26"/>
          <w:szCs w:val="26"/>
          <w:lang w:val="uk-UA"/>
        </w:rPr>
        <w:t>у 2008 році</w:t>
      </w:r>
      <w:r w:rsidR="0053120A"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 xml:space="preserve"> нею задекларовані відповідні доходи від здійснення такої діяльності.</w:t>
      </w:r>
    </w:p>
    <w:p w:rsidR="00CA4FEB" w:rsidRPr="00C86F4C" w:rsidRDefault="004C77DD" w:rsidP="00281C2C">
      <w:pPr>
        <w:pStyle w:val="a7"/>
        <w:shd w:val="clear" w:color="auto" w:fill="FFFFFF"/>
        <w:tabs>
          <w:tab w:val="left" w:pos="709"/>
        </w:tabs>
        <w:spacing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Судд</w:t>
      </w:r>
      <w:r w:rsidR="0053120A" w:rsidRPr="00C86F4C">
        <w:rPr>
          <w:rFonts w:ascii="Times New Roman" w:eastAsia="Calibri" w:hAnsi="Times New Roman" w:cs="Times New Roman"/>
          <w:sz w:val="26"/>
          <w:szCs w:val="26"/>
          <w:lang w:val="uk-UA"/>
        </w:rPr>
        <w:t>я</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також</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поясн</w:t>
      </w:r>
      <w:r w:rsidR="0053120A" w:rsidRPr="00C86F4C">
        <w:rPr>
          <w:rFonts w:ascii="Times New Roman" w:eastAsia="Calibri" w:hAnsi="Times New Roman" w:cs="Times New Roman"/>
          <w:sz w:val="26"/>
          <w:szCs w:val="26"/>
          <w:lang w:val="uk-UA"/>
        </w:rPr>
        <w:t>ив</w:t>
      </w:r>
      <w:r w:rsidRPr="00C86F4C">
        <w:rPr>
          <w:rFonts w:ascii="Times New Roman" w:eastAsia="Calibri" w:hAnsi="Times New Roman" w:cs="Times New Roman"/>
          <w:sz w:val="26"/>
          <w:szCs w:val="26"/>
          <w:lang w:val="uk-UA"/>
        </w:rPr>
        <w:t>,</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що</w:t>
      </w:r>
      <w:r w:rsidR="00CA4FEB"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витрати</w:t>
      </w:r>
      <w:r w:rsidR="00CA4FEB" w:rsidRPr="002B6A9B">
        <w:rPr>
          <w:rFonts w:ascii="Times New Roman" w:eastAsia="Calibri" w:hAnsi="Times New Roman" w:cs="Times New Roman"/>
          <w:sz w:val="40"/>
          <w:szCs w:val="40"/>
          <w:lang w:val="uk-UA"/>
        </w:rPr>
        <w:t xml:space="preserve"> </w:t>
      </w:r>
      <w:r w:rsidR="0053120A" w:rsidRPr="00C86F4C">
        <w:rPr>
          <w:rFonts w:ascii="Times New Roman" w:eastAsia="Calibri" w:hAnsi="Times New Roman" w:cs="Times New Roman"/>
          <w:sz w:val="26"/>
          <w:szCs w:val="26"/>
          <w:lang w:val="uk-UA"/>
        </w:rPr>
        <w:t>його</w:t>
      </w:r>
      <w:r w:rsidR="0053120A"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сім’ї</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(його</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дружини)</w:t>
      </w:r>
      <w:r w:rsidR="00281C2C"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на</w:t>
      </w:r>
      <w:r w:rsidR="00CA4FEB"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придбання</w:t>
      </w:r>
      <w:r w:rsidR="00CA4FEB"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майна</w:t>
      </w:r>
      <w:r w:rsidR="00CA4FEB" w:rsidRPr="002B6A9B">
        <w:rPr>
          <w:rFonts w:ascii="Times New Roman" w:eastAsia="Calibri" w:hAnsi="Times New Roman" w:cs="Times New Roman"/>
          <w:sz w:val="40"/>
          <w:szCs w:val="40"/>
          <w:lang w:val="uk-UA"/>
        </w:rPr>
        <w:t xml:space="preserve"> </w:t>
      </w:r>
      <w:r w:rsidR="0053120A" w:rsidRPr="00C86F4C">
        <w:rPr>
          <w:rFonts w:ascii="Times New Roman" w:eastAsia="Calibri" w:hAnsi="Times New Roman" w:cs="Times New Roman"/>
          <w:sz w:val="26"/>
          <w:szCs w:val="26"/>
          <w:lang w:val="uk-UA"/>
        </w:rPr>
        <w:t>у</w:t>
      </w:r>
      <w:r w:rsidR="00CA4FEB" w:rsidRPr="00C86F4C">
        <w:rPr>
          <w:rFonts w:ascii="Times New Roman" w:eastAsia="Calibri" w:hAnsi="Times New Roman" w:cs="Times New Roman"/>
          <w:sz w:val="26"/>
          <w:szCs w:val="26"/>
          <w:lang w:val="uk-UA"/>
        </w:rPr>
        <w:t xml:space="preserve"> 2002</w:t>
      </w:r>
      <w:r w:rsidR="0053120A" w:rsidRPr="00C86F4C">
        <w:rPr>
          <w:rFonts w:ascii="Times New Roman" w:eastAsia="Calibri" w:hAnsi="Times New Roman" w:cs="Times New Roman"/>
          <w:sz w:val="26"/>
          <w:szCs w:val="26"/>
          <w:lang w:val="uk-UA"/>
        </w:rPr>
        <w:t>–</w:t>
      </w:r>
      <w:r w:rsidR="00CA4FEB" w:rsidRPr="00C86F4C">
        <w:rPr>
          <w:rFonts w:ascii="Times New Roman" w:eastAsia="Calibri" w:hAnsi="Times New Roman" w:cs="Times New Roman"/>
          <w:sz w:val="26"/>
          <w:szCs w:val="26"/>
          <w:lang w:val="uk-UA"/>
        </w:rPr>
        <w:t>201</w:t>
      </w:r>
      <w:r w:rsidR="00C13F3C" w:rsidRPr="00C86F4C">
        <w:rPr>
          <w:rFonts w:ascii="Times New Roman" w:eastAsia="Calibri" w:hAnsi="Times New Roman" w:cs="Times New Roman"/>
          <w:sz w:val="26"/>
          <w:szCs w:val="26"/>
          <w:lang w:val="uk-UA"/>
        </w:rPr>
        <w:t>6</w:t>
      </w:r>
      <w:r w:rsidR="00CA4FEB" w:rsidRPr="00C86F4C">
        <w:rPr>
          <w:rFonts w:ascii="Times New Roman" w:eastAsia="Calibri" w:hAnsi="Times New Roman" w:cs="Times New Roman"/>
          <w:sz w:val="26"/>
          <w:szCs w:val="26"/>
          <w:lang w:val="uk-UA"/>
        </w:rPr>
        <w:t xml:space="preserve"> рок</w:t>
      </w:r>
      <w:r w:rsidR="008323F4" w:rsidRPr="00C86F4C">
        <w:rPr>
          <w:rFonts w:ascii="Times New Roman" w:eastAsia="Calibri" w:hAnsi="Times New Roman" w:cs="Times New Roman"/>
          <w:sz w:val="26"/>
          <w:szCs w:val="26"/>
          <w:lang w:val="uk-UA"/>
        </w:rPr>
        <w:t>ах</w:t>
      </w:r>
      <w:r w:rsidR="00CA4FEB" w:rsidRPr="00C86F4C">
        <w:rPr>
          <w:rFonts w:ascii="Times New Roman" w:eastAsia="Calibri" w:hAnsi="Times New Roman" w:cs="Times New Roman"/>
          <w:sz w:val="26"/>
          <w:szCs w:val="26"/>
          <w:lang w:val="uk-UA"/>
        </w:rPr>
        <w:t xml:space="preserve"> становлять орієнтовно 109 000 доларів США (без врахування вартості будинку</w:t>
      </w:r>
      <w:r w:rsidR="00CA4FEB" w:rsidRPr="002B6A9B">
        <w:rPr>
          <w:rFonts w:ascii="Times New Roman" w:eastAsia="Calibri" w:hAnsi="Times New Roman" w:cs="Times New Roman"/>
          <w:sz w:val="40"/>
          <w:szCs w:val="40"/>
          <w:lang w:val="uk-UA"/>
        </w:rPr>
        <w:t xml:space="preserve"> </w:t>
      </w:r>
      <w:r w:rsidR="008323F4" w:rsidRPr="00C86F4C">
        <w:rPr>
          <w:rFonts w:ascii="Times New Roman" w:eastAsia="Calibri" w:hAnsi="Times New Roman" w:cs="Times New Roman"/>
          <w:sz w:val="26"/>
          <w:szCs w:val="26"/>
          <w:lang w:val="uk-UA"/>
        </w:rPr>
        <w:t>в</w:t>
      </w:r>
      <w:r w:rsidR="008323F4"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с</w:t>
      </w:r>
      <w:r w:rsidR="008323F4" w:rsidRPr="00C86F4C">
        <w:rPr>
          <w:rFonts w:ascii="Times New Roman" w:eastAsia="Calibri" w:hAnsi="Times New Roman" w:cs="Times New Roman"/>
          <w:sz w:val="26"/>
          <w:szCs w:val="26"/>
          <w:lang w:val="uk-UA"/>
        </w:rPr>
        <w:t>елі</w:t>
      </w:r>
      <w:r w:rsidR="00CA4FEB" w:rsidRPr="002B6A9B">
        <w:rPr>
          <w:rFonts w:ascii="Times New Roman" w:eastAsia="Calibri" w:hAnsi="Times New Roman" w:cs="Times New Roman"/>
          <w:sz w:val="40"/>
          <w:szCs w:val="40"/>
          <w:lang w:val="uk-UA"/>
        </w:rPr>
        <w:t xml:space="preserve"> </w:t>
      </w:r>
      <w:r w:rsidR="00CA4FEB" w:rsidRPr="00C86F4C">
        <w:rPr>
          <w:rFonts w:ascii="Times New Roman" w:eastAsia="Calibri" w:hAnsi="Times New Roman" w:cs="Times New Roman"/>
          <w:sz w:val="26"/>
          <w:szCs w:val="26"/>
          <w:lang w:val="uk-UA"/>
        </w:rPr>
        <w:t>Дзвінкове)</w:t>
      </w:r>
      <w:r w:rsidR="00C13F3C" w:rsidRPr="00C86F4C">
        <w:rPr>
          <w:rFonts w:ascii="Times New Roman" w:eastAsia="Calibri" w:hAnsi="Times New Roman" w:cs="Times New Roman"/>
          <w:sz w:val="26"/>
          <w:szCs w:val="26"/>
          <w:lang w:val="uk-UA"/>
        </w:rPr>
        <w:t>,</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загальний</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дохід</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його</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дружини</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за</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цей</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період</w:t>
      </w:r>
      <w:r w:rsidR="00C13F3C" w:rsidRPr="002B6A9B">
        <w:rPr>
          <w:rFonts w:ascii="Times New Roman" w:eastAsia="Calibri" w:hAnsi="Times New Roman" w:cs="Times New Roman"/>
          <w:sz w:val="40"/>
          <w:szCs w:val="40"/>
          <w:lang w:val="uk-UA"/>
        </w:rPr>
        <w:t xml:space="preserve"> </w:t>
      </w:r>
      <w:r w:rsidR="00C13F3C" w:rsidRPr="00C86F4C">
        <w:rPr>
          <w:rFonts w:ascii="Times New Roman" w:eastAsia="Calibri" w:hAnsi="Times New Roman" w:cs="Times New Roman"/>
          <w:sz w:val="26"/>
          <w:szCs w:val="26"/>
          <w:lang w:val="uk-UA"/>
        </w:rPr>
        <w:t>становить</w:t>
      </w:r>
      <w:r w:rsidRPr="002B6A9B">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666 054 доларів США, вказ</w:t>
      </w:r>
      <w:r w:rsidR="0053120A" w:rsidRPr="00C86F4C">
        <w:rPr>
          <w:rFonts w:ascii="Times New Roman" w:eastAsia="Calibri" w:hAnsi="Times New Roman" w:cs="Times New Roman"/>
          <w:sz w:val="26"/>
          <w:szCs w:val="26"/>
          <w:lang w:val="uk-UA"/>
        </w:rPr>
        <w:t>ав,</w:t>
      </w:r>
      <w:r w:rsidRPr="00C86F4C">
        <w:rPr>
          <w:rFonts w:ascii="Times New Roman" w:eastAsia="Calibri" w:hAnsi="Times New Roman" w:cs="Times New Roman"/>
          <w:sz w:val="26"/>
          <w:szCs w:val="26"/>
          <w:lang w:val="uk-UA"/>
        </w:rPr>
        <w:t xml:space="preserve"> що протягом цього ж періоду він також працював і мав відповідний дохід.</w:t>
      </w:r>
    </w:p>
    <w:p w:rsidR="005630A3" w:rsidRPr="00C86F4C" w:rsidRDefault="005630A3" w:rsidP="005630A3">
      <w:pPr>
        <w:pStyle w:val="a7"/>
        <w:spacing w:after="0" w:line="240" w:lineRule="auto"/>
        <w:ind w:left="0" w:firstLine="567"/>
        <w:jc w:val="both"/>
        <w:rPr>
          <w:rFonts w:ascii="Times New Roman" w:hAnsi="Times New Roman" w:cs="Times New Roman"/>
          <w:sz w:val="26"/>
          <w:szCs w:val="26"/>
          <w:lang w:val="uk-UA"/>
        </w:rPr>
      </w:pPr>
      <w:r w:rsidRPr="00C86F4C">
        <w:rPr>
          <w:rFonts w:ascii="Times New Roman" w:eastAsia="Calibri" w:hAnsi="Times New Roman" w:cs="Times New Roman"/>
          <w:sz w:val="26"/>
          <w:szCs w:val="26"/>
          <w:lang w:val="uk-UA"/>
        </w:rPr>
        <w:t>Слободянюк</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Б.К.</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зауважив,</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що</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квартир</w:t>
      </w:r>
      <w:r w:rsidR="0053120A" w:rsidRPr="00C86F4C">
        <w:rPr>
          <w:rFonts w:ascii="Times New Roman" w:eastAsia="Calibri" w:hAnsi="Times New Roman" w:cs="Times New Roman"/>
          <w:sz w:val="26"/>
          <w:szCs w:val="26"/>
          <w:lang w:val="uk-UA"/>
        </w:rPr>
        <w:t>у</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площею</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55,7</w:t>
      </w:r>
      <w:r w:rsidRPr="00F270BE">
        <w:rPr>
          <w:rFonts w:ascii="Times New Roman" w:eastAsia="Calibri" w:hAnsi="Times New Roman" w:cs="Times New Roman"/>
          <w:sz w:val="40"/>
          <w:szCs w:val="40"/>
          <w:lang w:val="uk-UA"/>
        </w:rPr>
        <w:t xml:space="preserve"> </w:t>
      </w:r>
      <w:proofErr w:type="spellStart"/>
      <w:r w:rsidRPr="00C86F4C">
        <w:rPr>
          <w:rFonts w:ascii="Times New Roman" w:eastAsia="Calibri" w:hAnsi="Times New Roman" w:cs="Times New Roman"/>
          <w:sz w:val="26"/>
          <w:szCs w:val="26"/>
          <w:lang w:val="uk-UA"/>
        </w:rPr>
        <w:t>кв.м</w:t>
      </w:r>
      <w:proofErr w:type="spellEnd"/>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придбан</w:t>
      </w:r>
      <w:r w:rsidR="00714A68" w:rsidRPr="00C86F4C">
        <w:rPr>
          <w:rFonts w:ascii="Times New Roman" w:eastAsia="Calibri" w:hAnsi="Times New Roman" w:cs="Times New Roman"/>
          <w:sz w:val="26"/>
          <w:szCs w:val="26"/>
          <w:lang w:val="uk-UA"/>
        </w:rPr>
        <w:t>о</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дружиною</w:t>
      </w:r>
      <w:r w:rsidRPr="00F270BE">
        <w:rPr>
          <w:rFonts w:ascii="Times New Roman" w:eastAsia="Calibri" w:hAnsi="Times New Roman" w:cs="Times New Roman"/>
          <w:sz w:val="40"/>
          <w:szCs w:val="40"/>
          <w:lang w:val="uk-UA"/>
        </w:rPr>
        <w:t xml:space="preserve"> </w:t>
      </w:r>
      <w:r w:rsidRPr="00C86F4C">
        <w:rPr>
          <w:rFonts w:ascii="Times New Roman" w:eastAsia="Calibri" w:hAnsi="Times New Roman" w:cs="Times New Roman"/>
          <w:sz w:val="26"/>
          <w:szCs w:val="26"/>
          <w:lang w:val="uk-UA"/>
        </w:rPr>
        <w:t>у 2002 ро</w:t>
      </w:r>
      <w:r w:rsidR="0053120A" w:rsidRPr="00C86F4C">
        <w:rPr>
          <w:rFonts w:ascii="Times New Roman" w:eastAsia="Calibri" w:hAnsi="Times New Roman" w:cs="Times New Roman"/>
          <w:sz w:val="26"/>
          <w:szCs w:val="26"/>
          <w:lang w:val="uk-UA"/>
        </w:rPr>
        <w:t xml:space="preserve">ці, тобто до реєстрації шлюбу, </w:t>
      </w:r>
      <w:r w:rsidRPr="00C86F4C">
        <w:rPr>
          <w:rFonts w:ascii="Times New Roman" w:eastAsia="Calibri" w:hAnsi="Times New Roman" w:cs="Times New Roman"/>
          <w:sz w:val="26"/>
          <w:szCs w:val="26"/>
          <w:lang w:val="uk-UA"/>
        </w:rPr>
        <w:t xml:space="preserve">тому </w:t>
      </w:r>
      <w:r w:rsidR="0053120A" w:rsidRPr="00C86F4C">
        <w:rPr>
          <w:rFonts w:ascii="Times New Roman" w:eastAsia="Calibri" w:hAnsi="Times New Roman" w:cs="Times New Roman"/>
          <w:sz w:val="26"/>
          <w:szCs w:val="26"/>
          <w:lang w:val="uk-UA"/>
        </w:rPr>
        <w:t xml:space="preserve">цей факт </w:t>
      </w:r>
      <w:r w:rsidRPr="00C86F4C">
        <w:rPr>
          <w:rFonts w:ascii="Times New Roman" w:eastAsia="Calibri" w:hAnsi="Times New Roman" w:cs="Times New Roman"/>
          <w:sz w:val="26"/>
          <w:szCs w:val="26"/>
          <w:lang w:val="uk-UA"/>
        </w:rPr>
        <w:t>не може свідчити про його невідповідність критеріям доброчесності та професійної етики (ш</w:t>
      </w:r>
      <w:r w:rsidRPr="00C86F4C">
        <w:rPr>
          <w:rFonts w:ascii="Times New Roman" w:hAnsi="Times New Roman" w:cs="Times New Roman"/>
          <w:sz w:val="26"/>
          <w:szCs w:val="26"/>
          <w:lang w:val="uk-UA"/>
        </w:rPr>
        <w:t>люб між суддею та його дружиною укладен</w:t>
      </w:r>
      <w:r w:rsidR="0053120A" w:rsidRPr="00C86F4C">
        <w:rPr>
          <w:rFonts w:ascii="Times New Roman" w:hAnsi="Times New Roman" w:cs="Times New Roman"/>
          <w:sz w:val="26"/>
          <w:szCs w:val="26"/>
          <w:lang w:val="uk-UA"/>
        </w:rPr>
        <w:t>о</w:t>
      </w:r>
      <w:r w:rsidRPr="00C86F4C">
        <w:rPr>
          <w:rFonts w:ascii="Times New Roman" w:hAnsi="Times New Roman" w:cs="Times New Roman"/>
          <w:sz w:val="26"/>
          <w:szCs w:val="26"/>
          <w:lang w:val="uk-UA"/>
        </w:rPr>
        <w:t xml:space="preserve"> 06 червня 2007 року).</w:t>
      </w:r>
    </w:p>
    <w:p w:rsidR="00C13F3C" w:rsidRPr="00C86F4C" w:rsidRDefault="0053120A" w:rsidP="005B3DD6">
      <w:pPr>
        <w:pStyle w:val="a7"/>
        <w:shd w:val="clear" w:color="auto" w:fill="FFFFFF"/>
        <w:tabs>
          <w:tab w:val="left" w:pos="709"/>
        </w:tabs>
        <w:spacing w:after="0" w:line="240" w:lineRule="auto"/>
        <w:ind w:left="0" w:right="-143"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Стосовно</w:t>
      </w:r>
      <w:r w:rsidR="00C13F3C" w:rsidRPr="00C86F4C">
        <w:rPr>
          <w:rFonts w:ascii="Times New Roman" w:eastAsia="Calibri" w:hAnsi="Times New Roman" w:cs="Times New Roman"/>
          <w:sz w:val="26"/>
          <w:szCs w:val="26"/>
          <w:lang w:val="uk-UA"/>
        </w:rPr>
        <w:t xml:space="preserve"> вартості будинку, </w:t>
      </w:r>
      <w:r w:rsidRPr="00C86F4C">
        <w:rPr>
          <w:rFonts w:ascii="Times New Roman" w:eastAsia="Calibri" w:hAnsi="Times New Roman" w:cs="Times New Roman"/>
          <w:sz w:val="26"/>
          <w:szCs w:val="26"/>
          <w:lang w:val="uk-UA"/>
        </w:rPr>
        <w:t>р</w:t>
      </w:r>
      <w:r w:rsidR="00C13F3C" w:rsidRPr="00C86F4C">
        <w:rPr>
          <w:rFonts w:ascii="Times New Roman" w:eastAsia="Calibri" w:hAnsi="Times New Roman" w:cs="Times New Roman"/>
          <w:sz w:val="26"/>
          <w:szCs w:val="26"/>
          <w:lang w:val="uk-UA"/>
        </w:rPr>
        <w:t>озташован</w:t>
      </w:r>
      <w:r w:rsidRPr="00C86F4C">
        <w:rPr>
          <w:rFonts w:ascii="Times New Roman" w:eastAsia="Calibri" w:hAnsi="Times New Roman" w:cs="Times New Roman"/>
          <w:sz w:val="26"/>
          <w:szCs w:val="26"/>
          <w:lang w:val="uk-UA"/>
        </w:rPr>
        <w:t>ого</w:t>
      </w:r>
      <w:r w:rsidR="00C13F3C" w:rsidRPr="00C86F4C">
        <w:rPr>
          <w:rFonts w:ascii="Times New Roman" w:eastAsia="Calibri" w:hAnsi="Times New Roman" w:cs="Times New Roman"/>
          <w:sz w:val="26"/>
          <w:szCs w:val="26"/>
          <w:lang w:val="uk-UA"/>
        </w:rPr>
        <w:t xml:space="preserve"> </w:t>
      </w:r>
      <w:r w:rsidRPr="00C86F4C">
        <w:rPr>
          <w:rFonts w:ascii="Times New Roman" w:eastAsia="Calibri" w:hAnsi="Times New Roman" w:cs="Times New Roman"/>
          <w:sz w:val="26"/>
          <w:szCs w:val="26"/>
          <w:lang w:val="uk-UA"/>
        </w:rPr>
        <w:t>в</w:t>
      </w:r>
      <w:r w:rsidR="00C13F3C" w:rsidRPr="00C86F4C">
        <w:rPr>
          <w:rFonts w:ascii="Times New Roman" w:eastAsia="Calibri" w:hAnsi="Times New Roman" w:cs="Times New Roman"/>
          <w:sz w:val="26"/>
          <w:szCs w:val="26"/>
          <w:lang w:val="uk-UA"/>
        </w:rPr>
        <w:t xml:space="preserve"> с</w:t>
      </w:r>
      <w:r w:rsidRPr="00C86F4C">
        <w:rPr>
          <w:rFonts w:ascii="Times New Roman" w:eastAsia="Calibri" w:hAnsi="Times New Roman" w:cs="Times New Roman"/>
          <w:sz w:val="26"/>
          <w:szCs w:val="26"/>
          <w:lang w:val="uk-UA"/>
        </w:rPr>
        <w:t>елі</w:t>
      </w:r>
      <w:r w:rsidR="00C13F3C" w:rsidRPr="00C86F4C">
        <w:rPr>
          <w:rFonts w:ascii="Times New Roman" w:eastAsia="Calibri" w:hAnsi="Times New Roman" w:cs="Times New Roman"/>
          <w:sz w:val="26"/>
          <w:szCs w:val="26"/>
          <w:lang w:val="uk-UA"/>
        </w:rPr>
        <w:t xml:space="preserve"> Дзвінкове Київської області, суддя пояснив</w:t>
      </w:r>
      <w:r w:rsidR="00096577" w:rsidRPr="00C86F4C">
        <w:rPr>
          <w:rFonts w:ascii="Times New Roman" w:eastAsia="Calibri" w:hAnsi="Times New Roman" w:cs="Times New Roman"/>
          <w:sz w:val="26"/>
          <w:szCs w:val="26"/>
          <w:lang w:val="uk-UA"/>
        </w:rPr>
        <w:t>, що</w:t>
      </w:r>
      <w:r w:rsidRPr="00C86F4C">
        <w:rPr>
          <w:rFonts w:ascii="Times New Roman" w:eastAsia="Calibri" w:hAnsi="Times New Roman" w:cs="Times New Roman"/>
          <w:sz w:val="26"/>
          <w:szCs w:val="26"/>
          <w:lang w:val="uk-UA"/>
        </w:rPr>
        <w:t xml:space="preserve"> його</w:t>
      </w:r>
      <w:r w:rsidR="00096577" w:rsidRPr="00C86F4C">
        <w:rPr>
          <w:rFonts w:ascii="Times New Roman" w:eastAsia="Calibri" w:hAnsi="Times New Roman" w:cs="Times New Roman"/>
          <w:sz w:val="26"/>
          <w:szCs w:val="26"/>
          <w:lang w:val="uk-UA"/>
        </w:rPr>
        <w:t xml:space="preserve"> будівництво здійснювал</w:t>
      </w:r>
      <w:r w:rsidRPr="00C86F4C">
        <w:rPr>
          <w:rFonts w:ascii="Times New Roman" w:eastAsia="Calibri" w:hAnsi="Times New Roman" w:cs="Times New Roman"/>
          <w:sz w:val="26"/>
          <w:szCs w:val="26"/>
          <w:lang w:val="uk-UA"/>
        </w:rPr>
        <w:t>о</w:t>
      </w:r>
      <w:r w:rsidR="00096577" w:rsidRPr="00C86F4C">
        <w:rPr>
          <w:rFonts w:ascii="Times New Roman" w:eastAsia="Calibri" w:hAnsi="Times New Roman" w:cs="Times New Roman"/>
          <w:sz w:val="26"/>
          <w:szCs w:val="26"/>
          <w:lang w:val="uk-UA"/>
        </w:rPr>
        <w:t>ся більше двох років, будинок збудовано з дерева, на сьогодні відсутні будь</w:t>
      </w:r>
      <w:r w:rsidRPr="00C86F4C">
        <w:rPr>
          <w:rFonts w:ascii="Times New Roman" w:eastAsia="Calibri" w:hAnsi="Times New Roman" w:cs="Times New Roman"/>
          <w:sz w:val="26"/>
          <w:szCs w:val="26"/>
          <w:lang w:val="uk-UA"/>
        </w:rPr>
        <w:t>-</w:t>
      </w:r>
      <w:r w:rsidR="00096577" w:rsidRPr="00C86F4C">
        <w:rPr>
          <w:rFonts w:ascii="Times New Roman" w:eastAsia="Calibri" w:hAnsi="Times New Roman" w:cs="Times New Roman"/>
          <w:sz w:val="26"/>
          <w:szCs w:val="26"/>
          <w:lang w:val="uk-UA"/>
        </w:rPr>
        <w:t>які документи, які б підтверджували його вартість,  тому визначити вартість такого об’єкт</w:t>
      </w:r>
      <w:r w:rsidRPr="00C86F4C">
        <w:rPr>
          <w:rFonts w:ascii="Times New Roman" w:eastAsia="Calibri" w:hAnsi="Times New Roman" w:cs="Times New Roman"/>
          <w:sz w:val="26"/>
          <w:szCs w:val="26"/>
          <w:lang w:val="uk-UA"/>
        </w:rPr>
        <w:t>а</w:t>
      </w:r>
      <w:r w:rsidR="00096577" w:rsidRPr="00C86F4C">
        <w:rPr>
          <w:rFonts w:ascii="Times New Roman" w:eastAsia="Calibri" w:hAnsi="Times New Roman" w:cs="Times New Roman"/>
          <w:sz w:val="26"/>
          <w:szCs w:val="26"/>
          <w:lang w:val="uk-UA"/>
        </w:rPr>
        <w:t xml:space="preserve"> нерухомості неможлив</w:t>
      </w:r>
      <w:r w:rsidRPr="00C86F4C">
        <w:rPr>
          <w:rFonts w:ascii="Times New Roman" w:eastAsia="Calibri" w:hAnsi="Times New Roman" w:cs="Times New Roman"/>
          <w:sz w:val="26"/>
          <w:szCs w:val="26"/>
          <w:lang w:val="uk-UA"/>
        </w:rPr>
        <w:t>о</w:t>
      </w:r>
      <w:r w:rsidR="00096577" w:rsidRPr="00C86F4C">
        <w:rPr>
          <w:rFonts w:ascii="Times New Roman" w:eastAsia="Calibri" w:hAnsi="Times New Roman" w:cs="Times New Roman"/>
          <w:sz w:val="26"/>
          <w:szCs w:val="26"/>
          <w:lang w:val="uk-UA"/>
        </w:rPr>
        <w:t>.</w:t>
      </w:r>
    </w:p>
    <w:p w:rsidR="005B3DD6" w:rsidRPr="00C86F4C" w:rsidRDefault="005B3DD6" w:rsidP="005B3DD6">
      <w:pPr>
        <w:shd w:val="clear" w:color="auto" w:fill="FFFFFF"/>
        <w:tabs>
          <w:tab w:val="left" w:pos="426"/>
        </w:tabs>
        <w:spacing w:after="0" w:line="240" w:lineRule="auto"/>
        <w:ind w:firstLine="567"/>
        <w:jc w:val="both"/>
        <w:rPr>
          <w:rFonts w:ascii="Times New Roman" w:eastAsia="Calibri" w:hAnsi="Times New Roman" w:cs="Times New Roman"/>
          <w:sz w:val="26"/>
          <w:szCs w:val="26"/>
        </w:rPr>
      </w:pPr>
      <w:r w:rsidRPr="00C86F4C">
        <w:rPr>
          <w:rFonts w:ascii="Times New Roman" w:eastAsia="Calibri" w:hAnsi="Times New Roman" w:cs="Times New Roman"/>
          <w:sz w:val="26"/>
          <w:szCs w:val="26"/>
        </w:rPr>
        <w:t xml:space="preserve">Стосовно земельної ділянки 0,0480 га в місті Вознесенськ суддя пояснив, що цю земельну ділянку успадкував його батько </w:t>
      </w:r>
      <w:r w:rsidR="00D070FA">
        <w:rPr>
          <w:rFonts w:ascii="Times New Roman" w:eastAsia="Calibri" w:hAnsi="Times New Roman" w:cs="Times New Roman"/>
          <w:sz w:val="26"/>
          <w:szCs w:val="26"/>
        </w:rPr>
        <w:t>ОСОБА_</w:t>
      </w:r>
      <w:r w:rsidR="009F6434">
        <w:rPr>
          <w:rFonts w:ascii="Times New Roman" w:eastAsia="Calibri" w:hAnsi="Times New Roman" w:cs="Times New Roman"/>
          <w:sz w:val="26"/>
          <w:szCs w:val="26"/>
        </w:rPr>
        <w:t>3</w:t>
      </w:r>
      <w:r w:rsidRPr="00C86F4C">
        <w:rPr>
          <w:rFonts w:ascii="Times New Roman" w:eastAsia="Calibri" w:hAnsi="Times New Roman" w:cs="Times New Roman"/>
          <w:sz w:val="26"/>
          <w:szCs w:val="26"/>
        </w:rPr>
        <w:t xml:space="preserve"> після смерті його матері, відповідно і право власності оформлено на </w:t>
      </w:r>
      <w:r w:rsidR="00D070FA">
        <w:rPr>
          <w:rFonts w:ascii="Times New Roman" w:eastAsia="Calibri" w:hAnsi="Times New Roman" w:cs="Times New Roman"/>
          <w:sz w:val="26"/>
          <w:szCs w:val="26"/>
        </w:rPr>
        <w:t>ОСОБА_</w:t>
      </w:r>
      <w:r w:rsidR="009F6434">
        <w:rPr>
          <w:rFonts w:ascii="Times New Roman" w:eastAsia="Calibri" w:hAnsi="Times New Roman" w:cs="Times New Roman"/>
          <w:sz w:val="26"/>
          <w:szCs w:val="26"/>
        </w:rPr>
        <w:t>3</w:t>
      </w:r>
      <w:r w:rsidRPr="00C86F4C">
        <w:rPr>
          <w:rFonts w:ascii="Times New Roman" w:eastAsia="Calibri" w:hAnsi="Times New Roman" w:cs="Times New Roman"/>
          <w:sz w:val="26"/>
          <w:szCs w:val="26"/>
        </w:rPr>
        <w:t xml:space="preserve"> (батьк</w:t>
      </w:r>
      <w:r w:rsidR="0053120A" w:rsidRPr="00C86F4C">
        <w:rPr>
          <w:rFonts w:ascii="Times New Roman" w:eastAsia="Calibri" w:hAnsi="Times New Roman" w:cs="Times New Roman"/>
          <w:sz w:val="26"/>
          <w:szCs w:val="26"/>
        </w:rPr>
        <w:t>а</w:t>
      </w:r>
      <w:r w:rsidRPr="00C86F4C">
        <w:rPr>
          <w:rFonts w:ascii="Times New Roman" w:eastAsia="Calibri" w:hAnsi="Times New Roman" w:cs="Times New Roman"/>
          <w:sz w:val="26"/>
          <w:szCs w:val="26"/>
        </w:rPr>
        <w:t>). Суддя наголошує, що в нього ніколи не було права власності на вказану земельну ділянку, тому і відсутній обов’язок щодо декларування цього об’єкта нерухомості. Після смерті батька (</w:t>
      </w:r>
      <w:r w:rsidR="00D070FA">
        <w:rPr>
          <w:rFonts w:ascii="Times New Roman" w:eastAsia="Calibri" w:hAnsi="Times New Roman" w:cs="Times New Roman"/>
          <w:sz w:val="26"/>
          <w:szCs w:val="26"/>
        </w:rPr>
        <w:t>_________</w:t>
      </w:r>
      <w:r w:rsidRPr="00C86F4C">
        <w:rPr>
          <w:rFonts w:ascii="Times New Roman" w:eastAsia="Calibri" w:hAnsi="Times New Roman" w:cs="Times New Roman"/>
          <w:sz w:val="26"/>
          <w:szCs w:val="26"/>
        </w:rPr>
        <w:t xml:space="preserve"> року) цю земельну ділянку успадкувала сестра – </w:t>
      </w:r>
      <w:r w:rsidR="00D070FA">
        <w:rPr>
          <w:rFonts w:ascii="Times New Roman" w:eastAsia="Calibri" w:hAnsi="Times New Roman" w:cs="Times New Roman"/>
          <w:sz w:val="26"/>
          <w:szCs w:val="26"/>
        </w:rPr>
        <w:t>ОСОБА_</w:t>
      </w:r>
      <w:r w:rsidR="009F6434">
        <w:rPr>
          <w:rFonts w:ascii="Times New Roman" w:eastAsia="Calibri" w:hAnsi="Times New Roman" w:cs="Times New Roman"/>
          <w:sz w:val="26"/>
          <w:szCs w:val="26"/>
        </w:rPr>
        <w:t>4</w:t>
      </w:r>
      <w:r w:rsidRPr="00C86F4C">
        <w:rPr>
          <w:rFonts w:ascii="Times New Roman" w:eastAsia="Calibri" w:hAnsi="Times New Roman" w:cs="Times New Roman"/>
          <w:sz w:val="26"/>
          <w:szCs w:val="26"/>
        </w:rPr>
        <w:t>. Суддя зазначає, що надати підтверджувальні документи неможливо через тайну заповіту та здійснення нотаріальних дій.</w:t>
      </w:r>
    </w:p>
    <w:p w:rsidR="005B3DD6" w:rsidRPr="00C86F4C" w:rsidRDefault="0053120A" w:rsidP="005B3DD6">
      <w:pPr>
        <w:pStyle w:val="a7"/>
        <w:shd w:val="clear" w:color="auto" w:fill="FFFFFF"/>
        <w:spacing w:after="0" w:line="240" w:lineRule="auto"/>
        <w:ind w:left="0" w:firstLine="568"/>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Стосовно</w:t>
      </w:r>
      <w:r w:rsidR="005B3DD6" w:rsidRPr="00C86F4C">
        <w:rPr>
          <w:rFonts w:ascii="Times New Roman" w:eastAsia="Calibri" w:hAnsi="Times New Roman" w:cs="Times New Roman"/>
          <w:sz w:val="26"/>
          <w:szCs w:val="26"/>
          <w:lang w:val="uk-UA"/>
        </w:rPr>
        <w:t xml:space="preserve"> недекларування суддею права користування квартирою площею 106,1 </w:t>
      </w:r>
      <w:proofErr w:type="spellStart"/>
      <w:r w:rsidR="005B3DD6" w:rsidRPr="00C86F4C">
        <w:rPr>
          <w:rFonts w:ascii="Times New Roman" w:eastAsia="Calibri" w:hAnsi="Times New Roman" w:cs="Times New Roman"/>
          <w:sz w:val="26"/>
          <w:szCs w:val="26"/>
          <w:lang w:val="uk-UA"/>
        </w:rPr>
        <w:t>кв.м</w:t>
      </w:r>
      <w:proofErr w:type="spellEnd"/>
      <w:r w:rsidR="005B3DD6" w:rsidRPr="00C86F4C">
        <w:rPr>
          <w:rFonts w:ascii="Times New Roman" w:eastAsia="Calibri" w:hAnsi="Times New Roman" w:cs="Times New Roman"/>
          <w:sz w:val="26"/>
          <w:szCs w:val="26"/>
          <w:lang w:val="uk-UA"/>
        </w:rPr>
        <w:t xml:space="preserve"> </w:t>
      </w:r>
      <w:r w:rsidRPr="00C86F4C">
        <w:rPr>
          <w:rFonts w:ascii="Times New Roman" w:eastAsia="Calibri" w:hAnsi="Times New Roman" w:cs="Times New Roman"/>
          <w:sz w:val="26"/>
          <w:szCs w:val="26"/>
          <w:lang w:val="uk-UA"/>
        </w:rPr>
        <w:t>у</w:t>
      </w:r>
      <w:r w:rsidR="005B3DD6" w:rsidRPr="00C86F4C">
        <w:rPr>
          <w:rFonts w:ascii="Times New Roman" w:eastAsia="Calibri" w:hAnsi="Times New Roman" w:cs="Times New Roman"/>
          <w:sz w:val="26"/>
          <w:szCs w:val="26"/>
          <w:lang w:val="uk-UA"/>
        </w:rPr>
        <w:t xml:space="preserve"> м</w:t>
      </w:r>
      <w:r w:rsidRPr="00C86F4C">
        <w:rPr>
          <w:rFonts w:ascii="Times New Roman" w:eastAsia="Calibri" w:hAnsi="Times New Roman" w:cs="Times New Roman"/>
          <w:sz w:val="26"/>
          <w:szCs w:val="26"/>
          <w:lang w:val="uk-UA"/>
        </w:rPr>
        <w:t>істі</w:t>
      </w:r>
      <w:r w:rsidR="005B3DD6" w:rsidRPr="00C86F4C">
        <w:rPr>
          <w:rFonts w:ascii="Times New Roman" w:eastAsia="Calibri" w:hAnsi="Times New Roman" w:cs="Times New Roman"/>
          <w:sz w:val="26"/>
          <w:szCs w:val="26"/>
          <w:lang w:val="uk-UA"/>
        </w:rPr>
        <w:t xml:space="preserve"> Києві суддя пояснив, що </w:t>
      </w:r>
      <w:r w:rsidRPr="00C86F4C">
        <w:rPr>
          <w:rFonts w:ascii="Times New Roman" w:eastAsia="Calibri" w:hAnsi="Times New Roman" w:cs="Times New Roman"/>
          <w:sz w:val="26"/>
          <w:szCs w:val="26"/>
          <w:lang w:val="uk-UA"/>
        </w:rPr>
        <w:t>в</w:t>
      </w:r>
      <w:r w:rsidR="005B3DD6" w:rsidRPr="00C86F4C">
        <w:rPr>
          <w:rFonts w:ascii="Times New Roman" w:eastAsia="Calibri" w:hAnsi="Times New Roman" w:cs="Times New Roman"/>
          <w:sz w:val="26"/>
          <w:szCs w:val="26"/>
          <w:lang w:val="uk-UA"/>
        </w:rPr>
        <w:t xml:space="preserve"> декларації про майно, доходи, витрати і зобов’язання </w:t>
      </w:r>
      <w:r w:rsidR="005B3DD6" w:rsidRPr="00C86F4C">
        <w:rPr>
          <w:rFonts w:ascii="Times New Roman" w:eastAsia="Calibri" w:hAnsi="Times New Roman" w:cs="Times New Roman"/>
          <w:sz w:val="26"/>
          <w:szCs w:val="26"/>
          <w:lang w:val="uk-UA"/>
        </w:rPr>
        <w:lastRenderedPageBreak/>
        <w:t xml:space="preserve">фінансового характеру за 2015 рік право користування </w:t>
      </w:r>
      <w:r w:rsidRPr="00C86F4C">
        <w:rPr>
          <w:rFonts w:ascii="Times New Roman" w:eastAsia="Calibri" w:hAnsi="Times New Roman" w:cs="Times New Roman"/>
          <w:sz w:val="26"/>
          <w:szCs w:val="26"/>
          <w:lang w:val="uk-UA"/>
        </w:rPr>
        <w:t xml:space="preserve">цією </w:t>
      </w:r>
      <w:r w:rsidR="005B3DD6" w:rsidRPr="00C86F4C">
        <w:rPr>
          <w:rFonts w:ascii="Times New Roman" w:eastAsia="Calibri" w:hAnsi="Times New Roman" w:cs="Times New Roman"/>
          <w:sz w:val="26"/>
          <w:szCs w:val="26"/>
          <w:lang w:val="uk-UA"/>
        </w:rPr>
        <w:t xml:space="preserve">квартирою зазначено в пунктах 25 та 31 розділу ІІІ як об’єкт, який перебуває </w:t>
      </w:r>
      <w:r w:rsidRPr="00C86F4C">
        <w:rPr>
          <w:rFonts w:ascii="Times New Roman" w:eastAsia="Calibri" w:hAnsi="Times New Roman" w:cs="Times New Roman"/>
          <w:sz w:val="26"/>
          <w:szCs w:val="26"/>
          <w:lang w:val="uk-UA"/>
        </w:rPr>
        <w:t>на</w:t>
      </w:r>
      <w:r w:rsidR="005B3DD6" w:rsidRPr="00C86F4C">
        <w:rPr>
          <w:rFonts w:ascii="Times New Roman" w:eastAsia="Calibri" w:hAnsi="Times New Roman" w:cs="Times New Roman"/>
          <w:sz w:val="26"/>
          <w:szCs w:val="26"/>
          <w:lang w:val="uk-UA"/>
        </w:rPr>
        <w:t xml:space="preserve"> праві користування. Суддя зауважує, що право користування вказаною квартирою </w:t>
      </w:r>
      <w:proofErr w:type="spellStart"/>
      <w:r w:rsidR="005B3DD6" w:rsidRPr="00C86F4C">
        <w:rPr>
          <w:rFonts w:ascii="Times New Roman" w:eastAsia="Calibri" w:hAnsi="Times New Roman" w:cs="Times New Roman"/>
          <w:sz w:val="26"/>
          <w:szCs w:val="26"/>
          <w:lang w:val="uk-UA"/>
        </w:rPr>
        <w:t>виникло</w:t>
      </w:r>
      <w:proofErr w:type="spellEnd"/>
      <w:r w:rsidR="005B3DD6" w:rsidRPr="00C86F4C">
        <w:rPr>
          <w:rFonts w:ascii="Times New Roman" w:eastAsia="Calibri" w:hAnsi="Times New Roman" w:cs="Times New Roman"/>
          <w:sz w:val="26"/>
          <w:szCs w:val="26"/>
          <w:lang w:val="uk-UA"/>
        </w:rPr>
        <w:t xml:space="preserve"> у 2014 році.</w:t>
      </w:r>
    </w:p>
    <w:p w:rsidR="005B3DD6" w:rsidRPr="00C86F4C" w:rsidRDefault="005B3DD6" w:rsidP="005F66BE">
      <w:pPr>
        <w:pStyle w:val="a7"/>
        <w:shd w:val="clear" w:color="auto" w:fill="FFFFFF"/>
        <w:tabs>
          <w:tab w:val="left" w:pos="0"/>
        </w:tabs>
        <w:spacing w:after="0" w:line="240" w:lineRule="auto"/>
        <w:ind w:left="0"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У деклараціях особи, уповноваженої на виконання функцій держави або місцевого</w:t>
      </w:r>
      <w:r w:rsidR="005F66BE" w:rsidRPr="00C86F4C">
        <w:rPr>
          <w:rFonts w:ascii="Times New Roman" w:eastAsia="Calibri" w:hAnsi="Times New Roman" w:cs="Times New Roman"/>
          <w:sz w:val="26"/>
          <w:szCs w:val="26"/>
          <w:lang w:val="uk-UA"/>
        </w:rPr>
        <w:t xml:space="preserve"> </w:t>
      </w:r>
      <w:r w:rsidRPr="00C86F4C">
        <w:rPr>
          <w:rFonts w:ascii="Times New Roman" w:eastAsia="Calibri" w:hAnsi="Times New Roman" w:cs="Times New Roman"/>
          <w:sz w:val="26"/>
          <w:szCs w:val="26"/>
          <w:lang w:val="uk-UA"/>
        </w:rPr>
        <w:t>самоврядування, за 2016–2018 роки суддею не задекларовано вказаний об’єкт нерухомості внаслідок помилки, яка виявлена за результатами повної перевірки його декларації за 2017 рік (рішення НАЗК від 09 серпня 2019 року № 2449) та виправлена надалі в щорічних деклараціях особи, уповноваженої на виконання функцій держави або місцевого самоврядування, за 2019</w:t>
      </w:r>
      <w:r w:rsidR="005F66BE" w:rsidRPr="00C86F4C">
        <w:rPr>
          <w:rFonts w:ascii="Times New Roman" w:eastAsia="Calibri" w:hAnsi="Times New Roman" w:cs="Times New Roman"/>
          <w:sz w:val="26"/>
          <w:szCs w:val="26"/>
          <w:lang w:val="uk-UA"/>
        </w:rPr>
        <w:t>–</w:t>
      </w:r>
      <w:r w:rsidRPr="00C86F4C">
        <w:rPr>
          <w:rFonts w:ascii="Times New Roman" w:eastAsia="Calibri" w:hAnsi="Times New Roman" w:cs="Times New Roman"/>
          <w:sz w:val="26"/>
          <w:szCs w:val="26"/>
          <w:lang w:val="uk-UA"/>
        </w:rPr>
        <w:t>2022 роки, оскільки на момент перевірки декларацію за 2018 рік уже було подано.</w:t>
      </w:r>
    </w:p>
    <w:p w:rsidR="005B3DD6" w:rsidRPr="00C86F4C" w:rsidRDefault="005B3DD6" w:rsidP="002736D3">
      <w:pPr>
        <w:pStyle w:val="a7"/>
        <w:numPr>
          <w:ilvl w:val="0"/>
          <w:numId w:val="8"/>
        </w:numPr>
        <w:shd w:val="clear" w:color="auto" w:fill="FFFFFF"/>
        <w:tabs>
          <w:tab w:val="left" w:pos="568"/>
        </w:tabs>
        <w:spacing w:after="0" w:line="240" w:lineRule="auto"/>
        <w:ind w:left="0" w:firstLine="567"/>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 xml:space="preserve">Також </w:t>
      </w:r>
      <w:r w:rsidR="00D8410B" w:rsidRPr="00C86F4C">
        <w:rPr>
          <w:rFonts w:ascii="Times New Roman" w:eastAsia="Calibri" w:hAnsi="Times New Roman" w:cs="Times New Roman"/>
          <w:sz w:val="26"/>
          <w:szCs w:val="26"/>
          <w:lang w:val="uk-UA"/>
        </w:rPr>
        <w:t xml:space="preserve">24 січня 2024 року </w:t>
      </w:r>
      <w:r w:rsidRPr="00C86F4C">
        <w:rPr>
          <w:rFonts w:ascii="Times New Roman" w:eastAsia="Calibri" w:hAnsi="Times New Roman" w:cs="Times New Roman"/>
          <w:sz w:val="26"/>
          <w:szCs w:val="26"/>
          <w:lang w:val="uk-UA"/>
        </w:rPr>
        <w:t>суддею додатково надано пояснення</w:t>
      </w:r>
      <w:r w:rsidR="00D8410B" w:rsidRPr="00C86F4C">
        <w:rPr>
          <w:rFonts w:ascii="Times New Roman" w:eastAsia="Calibri" w:hAnsi="Times New Roman" w:cs="Times New Roman"/>
          <w:sz w:val="26"/>
          <w:szCs w:val="26"/>
          <w:lang w:val="uk-UA"/>
        </w:rPr>
        <w:t xml:space="preserve"> </w:t>
      </w:r>
      <w:r w:rsidRPr="00C86F4C">
        <w:rPr>
          <w:rFonts w:ascii="Times New Roman" w:eastAsia="Calibri" w:hAnsi="Times New Roman" w:cs="Times New Roman"/>
          <w:sz w:val="26"/>
          <w:szCs w:val="26"/>
          <w:lang w:val="uk-UA"/>
        </w:rPr>
        <w:t>щодо розгляду справ про адміністративні правопорушення</w:t>
      </w:r>
      <w:r w:rsidR="00714A68" w:rsidRPr="00C86F4C">
        <w:rPr>
          <w:rFonts w:ascii="Times New Roman" w:eastAsia="Calibri" w:hAnsi="Times New Roman" w:cs="Times New Roman"/>
          <w:sz w:val="26"/>
          <w:szCs w:val="26"/>
          <w:lang w:val="uk-UA"/>
        </w:rPr>
        <w:t>,</w:t>
      </w:r>
      <w:r w:rsidRPr="00C86F4C">
        <w:rPr>
          <w:rFonts w:ascii="Times New Roman" w:eastAsia="Calibri" w:hAnsi="Times New Roman" w:cs="Times New Roman"/>
          <w:sz w:val="26"/>
          <w:szCs w:val="26"/>
          <w:lang w:val="uk-UA"/>
        </w:rPr>
        <w:t xml:space="preserve"> передбачені статтею 130 К</w:t>
      </w:r>
      <w:r w:rsidR="00D8410B" w:rsidRPr="00C86F4C">
        <w:rPr>
          <w:rFonts w:ascii="Times New Roman" w:eastAsia="Calibri" w:hAnsi="Times New Roman" w:cs="Times New Roman"/>
          <w:sz w:val="26"/>
          <w:szCs w:val="26"/>
          <w:lang w:val="uk-UA"/>
        </w:rPr>
        <w:t>УпАП, у яких ухвалено постанову про закриття справи про адміністративне правопорушення у зв’язку із закінченням строків накладення адміністративного стягнення, а саме:</w:t>
      </w:r>
      <w:r w:rsidRPr="00C86F4C">
        <w:rPr>
          <w:rFonts w:ascii="Times New Roman" w:eastAsia="Calibri" w:hAnsi="Times New Roman" w:cs="Times New Roman"/>
          <w:sz w:val="26"/>
          <w:szCs w:val="26"/>
          <w:lang w:val="uk-UA"/>
        </w:rPr>
        <w:t xml:space="preserve"> </w:t>
      </w:r>
    </w:p>
    <w:p w:rsidR="005B3DD6" w:rsidRPr="00C86F4C" w:rsidRDefault="005B3DD6" w:rsidP="00D8410B">
      <w:pPr>
        <w:pStyle w:val="a7"/>
        <w:numPr>
          <w:ilvl w:val="0"/>
          <w:numId w:val="9"/>
        </w:numPr>
        <w:shd w:val="clear" w:color="auto" w:fill="FFFFFF"/>
        <w:tabs>
          <w:tab w:val="left" w:pos="568"/>
        </w:tabs>
        <w:spacing w:after="0" w:line="240" w:lineRule="auto"/>
        <w:ind w:left="0" w:firstLine="567"/>
        <w:jc w:val="both"/>
        <w:rPr>
          <w:rFonts w:ascii="Times New Roman" w:hAnsi="Times New Roman" w:cs="Times New Roman"/>
          <w:sz w:val="26"/>
          <w:szCs w:val="26"/>
          <w:lang w:val="uk-UA"/>
        </w:rPr>
      </w:pPr>
      <w:r w:rsidRPr="00C86F4C">
        <w:rPr>
          <w:rFonts w:ascii="Times New Roman" w:eastAsia="Calibri" w:hAnsi="Times New Roman" w:cs="Times New Roman"/>
          <w:sz w:val="26"/>
          <w:szCs w:val="26"/>
          <w:lang w:val="uk-UA"/>
        </w:rPr>
        <w:t>с</w:t>
      </w:r>
      <w:r w:rsidRPr="00C86F4C">
        <w:rPr>
          <w:rFonts w:ascii="Times New Roman" w:hAnsi="Times New Roman" w:cs="Times New Roman"/>
          <w:sz w:val="26"/>
          <w:szCs w:val="26"/>
          <w:lang w:val="uk-UA"/>
        </w:rPr>
        <w:t xml:space="preserve">права № 572/905/17 надійшла до суду 18 квітня 2017 року, призначалася до розгляду </w:t>
      </w:r>
      <w:r w:rsidR="005F66BE" w:rsidRPr="00C86F4C">
        <w:rPr>
          <w:rFonts w:ascii="Times New Roman" w:hAnsi="Times New Roman" w:cs="Times New Roman"/>
          <w:sz w:val="26"/>
          <w:szCs w:val="26"/>
          <w:lang w:val="uk-UA"/>
        </w:rPr>
        <w:t>шість</w:t>
      </w:r>
      <w:r w:rsidRPr="00C86F4C">
        <w:rPr>
          <w:rFonts w:ascii="Times New Roman" w:hAnsi="Times New Roman" w:cs="Times New Roman"/>
          <w:sz w:val="26"/>
          <w:szCs w:val="26"/>
          <w:lang w:val="uk-UA"/>
        </w:rPr>
        <w:t xml:space="preserve"> разів, 27 квітня 2017 року відкладалась через неявку особи, яка притягується до адміністративної відповідальності, 17 травня 2017 року та 31 травня 2017 року відкладалася для виклику свідків, двічі 23 червня 2017 року та 05 липня 2017 року відкладався розгляд справи за клопотаннями особи, яка притягалася до відповідальності, та її представника</w:t>
      </w:r>
      <w:r w:rsidR="005F66BE"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 xml:space="preserve"> </w:t>
      </w:r>
      <w:r w:rsidR="005F66BE" w:rsidRPr="00C86F4C">
        <w:rPr>
          <w:rFonts w:ascii="Times New Roman" w:hAnsi="Times New Roman" w:cs="Times New Roman"/>
          <w:sz w:val="26"/>
          <w:szCs w:val="26"/>
          <w:lang w:val="uk-UA"/>
        </w:rPr>
        <w:t>П</w:t>
      </w:r>
      <w:r w:rsidRPr="00C86F4C">
        <w:rPr>
          <w:rFonts w:ascii="Times New Roman" w:hAnsi="Times New Roman" w:cs="Times New Roman"/>
          <w:sz w:val="26"/>
          <w:szCs w:val="26"/>
          <w:lang w:val="uk-UA"/>
        </w:rPr>
        <w:t>останову про закриття провадження у справі про адміністративне правопорушення у зв’язку із закінченням строків накладення адміністративного стягнення</w:t>
      </w:r>
      <w:r w:rsidR="005F66BE" w:rsidRPr="00C86F4C">
        <w:rPr>
          <w:rFonts w:ascii="Times New Roman" w:hAnsi="Times New Roman" w:cs="Times New Roman"/>
          <w:sz w:val="26"/>
          <w:szCs w:val="26"/>
          <w:lang w:val="uk-UA"/>
        </w:rPr>
        <w:t xml:space="preserve"> ухвалено 17 липня 2017 року;</w:t>
      </w:r>
    </w:p>
    <w:p w:rsidR="005B3DD6" w:rsidRPr="00C86F4C" w:rsidRDefault="00D8410B" w:rsidP="00D8410B">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572/1202/17 надійшла до суду 27 липня 2017 року та призначена до розгляду 2</w:t>
      </w:r>
      <w:r w:rsidRPr="00C86F4C">
        <w:rPr>
          <w:sz w:val="26"/>
          <w:szCs w:val="26"/>
        </w:rPr>
        <w:t>3</w:t>
      </w:r>
      <w:r w:rsidR="005B3DD6" w:rsidRPr="00C86F4C">
        <w:rPr>
          <w:sz w:val="26"/>
          <w:szCs w:val="26"/>
        </w:rPr>
        <w:t xml:space="preserve"> серпня 2018 року, у цьому ж судовому засіданні ухвалено постанову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w:t>
      </w:r>
      <w:r w:rsidR="005F66BE" w:rsidRPr="00C86F4C">
        <w:rPr>
          <w:sz w:val="26"/>
          <w:szCs w:val="26"/>
        </w:rPr>
        <w:t>;</w:t>
      </w:r>
    </w:p>
    <w:p w:rsidR="005B3DD6" w:rsidRPr="00C86F4C" w:rsidRDefault="00D8410B" w:rsidP="00D8410B">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572/1720/17 надійшла до суду 24 липня 2017 року</w:t>
      </w:r>
      <w:r w:rsidR="005F66BE" w:rsidRPr="00C86F4C">
        <w:rPr>
          <w:sz w:val="26"/>
          <w:szCs w:val="26"/>
        </w:rPr>
        <w:t>,</w:t>
      </w:r>
      <w:r w:rsidR="005B3DD6" w:rsidRPr="00C86F4C">
        <w:rPr>
          <w:sz w:val="26"/>
          <w:szCs w:val="26"/>
        </w:rPr>
        <w:t xml:space="preserve"> тричі призначалася до розгляду, 22 серпня 2017 року і 01 вересня 2017 року відкладалася у зв’язку із неявкою особи, </w:t>
      </w:r>
      <w:r w:rsidR="005F66BE" w:rsidRPr="00C86F4C">
        <w:rPr>
          <w:sz w:val="26"/>
          <w:szCs w:val="26"/>
        </w:rPr>
        <w:t>яка</w:t>
      </w:r>
      <w:r w:rsidR="005B3DD6" w:rsidRPr="00C86F4C">
        <w:rPr>
          <w:sz w:val="26"/>
          <w:szCs w:val="26"/>
        </w:rPr>
        <w:t xml:space="preserve"> притягалася до адміністративної відповідальності. Постанову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 ухвалено 17 листопада 2017 року</w:t>
      </w:r>
      <w:r w:rsidR="005F66BE" w:rsidRPr="00C86F4C">
        <w:rPr>
          <w:sz w:val="26"/>
          <w:szCs w:val="26"/>
        </w:rPr>
        <w:t>;</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 xml:space="preserve">права </w:t>
      </w:r>
      <w:r w:rsidR="005F66BE" w:rsidRPr="00C86F4C">
        <w:rPr>
          <w:sz w:val="26"/>
          <w:szCs w:val="26"/>
        </w:rPr>
        <w:t xml:space="preserve">№ </w:t>
      </w:r>
      <w:r w:rsidR="005B3DD6" w:rsidRPr="00C86F4C">
        <w:rPr>
          <w:sz w:val="26"/>
          <w:szCs w:val="26"/>
        </w:rPr>
        <w:t>572/2887/17 надійшла в провадження судді 09 січня 2018 року, двічі призначалася до розгляду, 01 лютого 2018 року засідання не відбулося через відрядження судді до Львівського регіонального відділення Національної школи суддів України</w:t>
      </w:r>
      <w:r w:rsidR="005F66BE" w:rsidRPr="00C86F4C">
        <w:rPr>
          <w:sz w:val="26"/>
          <w:szCs w:val="26"/>
        </w:rPr>
        <w:t>.</w:t>
      </w:r>
      <w:r w:rsidR="005B3DD6" w:rsidRPr="00C86F4C">
        <w:rPr>
          <w:sz w:val="26"/>
          <w:szCs w:val="26"/>
        </w:rPr>
        <w:t xml:space="preserve"> </w:t>
      </w:r>
      <w:r w:rsidR="005F66BE" w:rsidRPr="00C86F4C">
        <w:rPr>
          <w:sz w:val="26"/>
          <w:szCs w:val="26"/>
        </w:rPr>
        <w:t>П</w:t>
      </w:r>
      <w:r w:rsidR="005B3DD6" w:rsidRPr="00C86F4C">
        <w:rPr>
          <w:sz w:val="26"/>
          <w:szCs w:val="26"/>
        </w:rPr>
        <w:t>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w:t>
      </w:r>
      <w:r w:rsidR="005F66BE" w:rsidRPr="00C86F4C">
        <w:rPr>
          <w:sz w:val="26"/>
          <w:szCs w:val="26"/>
        </w:rPr>
        <w:t xml:space="preserve"> ухвалено 21</w:t>
      </w:r>
      <w:r w:rsidR="00726320">
        <w:rPr>
          <w:sz w:val="26"/>
          <w:szCs w:val="26"/>
          <w:lang w:val="en-US"/>
        </w:rPr>
        <w:t> </w:t>
      </w:r>
      <w:r w:rsidR="005F66BE" w:rsidRPr="00C86F4C">
        <w:rPr>
          <w:sz w:val="26"/>
          <w:szCs w:val="26"/>
        </w:rPr>
        <w:t>лютого 2018 року;</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572/1463/17 надійшла до суду 26 червня 2017 року, тричі призначалася до розгляду, 12 липня 2017 року та 14 серпня 2017 відкладалася через неявку особи, яка притягалася до адміністративної відповідальності</w:t>
      </w:r>
      <w:r w:rsidR="005F66BE" w:rsidRPr="00C86F4C">
        <w:rPr>
          <w:sz w:val="26"/>
          <w:szCs w:val="26"/>
        </w:rPr>
        <w:t>.</w:t>
      </w:r>
      <w:r w:rsidR="005B3DD6" w:rsidRPr="00C86F4C">
        <w:rPr>
          <w:sz w:val="26"/>
          <w:szCs w:val="26"/>
        </w:rPr>
        <w:t xml:space="preserve"> </w:t>
      </w:r>
      <w:r w:rsidR="005F66BE" w:rsidRPr="00C86F4C">
        <w:rPr>
          <w:sz w:val="26"/>
          <w:szCs w:val="26"/>
        </w:rPr>
        <w:t>П</w:t>
      </w:r>
      <w:r w:rsidR="005B3DD6" w:rsidRPr="00C86F4C">
        <w:rPr>
          <w:sz w:val="26"/>
          <w:szCs w:val="26"/>
        </w:rPr>
        <w:t>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w:t>
      </w:r>
      <w:r w:rsidR="005F66BE" w:rsidRPr="00C86F4C">
        <w:rPr>
          <w:sz w:val="26"/>
          <w:szCs w:val="26"/>
        </w:rPr>
        <w:t xml:space="preserve"> ухвалено 17 листопада 2017 року</w:t>
      </w:r>
      <w:r w:rsidR="005B3DD6" w:rsidRPr="00C86F4C">
        <w:rPr>
          <w:sz w:val="26"/>
          <w:szCs w:val="26"/>
        </w:rPr>
        <w:t>.</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 xml:space="preserve">права № 572/2961/17 надійшла до суду 04 грудня 2017 року, призначалася до розгляду 20 грудня 2017 року (відкладено за клопотанням особи, яка притягувалася до адміністративної відповідальності), 18 січня 2018 року (відкладено через неявку особи, яка притягувалася до адміністративної відповідальності), 01 лютого 2018 року </w:t>
      </w:r>
      <w:r w:rsidR="005F66BE" w:rsidRPr="00C86F4C">
        <w:rPr>
          <w:sz w:val="26"/>
          <w:szCs w:val="26"/>
        </w:rPr>
        <w:t>(</w:t>
      </w:r>
      <w:r w:rsidR="005B3DD6" w:rsidRPr="00C86F4C">
        <w:rPr>
          <w:sz w:val="26"/>
          <w:szCs w:val="26"/>
        </w:rPr>
        <w:t>засідання не відбулося через відрядження судді до Львівського регіонального відділення Національної школи суддів України</w:t>
      </w:r>
      <w:r w:rsidR="005F66BE" w:rsidRPr="00C86F4C">
        <w:rPr>
          <w:sz w:val="26"/>
          <w:szCs w:val="26"/>
        </w:rPr>
        <w:t>)</w:t>
      </w:r>
      <w:r w:rsidR="005B3DD6" w:rsidRPr="00C86F4C">
        <w:rPr>
          <w:sz w:val="26"/>
          <w:szCs w:val="26"/>
        </w:rPr>
        <w:t xml:space="preserve">. Постанову про закриття провадження </w:t>
      </w:r>
      <w:r w:rsidR="005F66BE" w:rsidRPr="00C86F4C">
        <w:rPr>
          <w:sz w:val="26"/>
          <w:szCs w:val="26"/>
        </w:rPr>
        <w:t>у</w:t>
      </w:r>
      <w:r w:rsidR="005B3DD6" w:rsidRPr="00C86F4C">
        <w:rPr>
          <w:sz w:val="26"/>
          <w:szCs w:val="26"/>
        </w:rPr>
        <w:t xml:space="preserve"> справі про </w:t>
      </w:r>
      <w:r w:rsidR="005B3DD6" w:rsidRPr="00C86F4C">
        <w:rPr>
          <w:sz w:val="26"/>
          <w:szCs w:val="26"/>
        </w:rPr>
        <w:lastRenderedPageBreak/>
        <w:t>адміністративне правопорушення у зв’язку із закінченням строків накладення адміністративного стягнення ухвалено 21 лютого 2018 року</w:t>
      </w:r>
      <w:r w:rsidR="005F66BE" w:rsidRPr="00C86F4C">
        <w:rPr>
          <w:sz w:val="26"/>
          <w:szCs w:val="26"/>
        </w:rPr>
        <w:t>;</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 xml:space="preserve">права № 572/769/18 надійшла до суду 21 березня 2018 року, тричі призначалася до розгляду, </w:t>
      </w:r>
      <w:r w:rsidR="00EE634D" w:rsidRPr="00C86F4C">
        <w:rPr>
          <w:sz w:val="26"/>
          <w:szCs w:val="26"/>
        </w:rPr>
        <w:t xml:space="preserve">14 квітня 2018 року (відкладено через неявку особи, яка притягувалася до адміністративної відповідальності), </w:t>
      </w:r>
      <w:r w:rsidR="005B3DD6" w:rsidRPr="00C86F4C">
        <w:rPr>
          <w:sz w:val="26"/>
          <w:szCs w:val="26"/>
        </w:rPr>
        <w:t>16 травня 2018 року і 25 травня 2018 року розгляд справи відкладався за клопотанням особи, яка притягувалася до ад</w:t>
      </w:r>
      <w:r w:rsidR="00342AF5" w:rsidRPr="00C86F4C">
        <w:rPr>
          <w:sz w:val="26"/>
          <w:szCs w:val="26"/>
        </w:rPr>
        <w:t>міністративної відповідальності.</w:t>
      </w:r>
      <w:r w:rsidR="005B3DD6" w:rsidRPr="00C86F4C">
        <w:rPr>
          <w:sz w:val="26"/>
          <w:szCs w:val="26"/>
        </w:rPr>
        <w:t xml:space="preserve"> </w:t>
      </w:r>
      <w:r w:rsidR="00342AF5" w:rsidRPr="00C86F4C">
        <w:rPr>
          <w:sz w:val="26"/>
          <w:szCs w:val="26"/>
        </w:rPr>
        <w:t>П</w:t>
      </w:r>
      <w:r w:rsidR="005B3DD6" w:rsidRPr="00C86F4C">
        <w:rPr>
          <w:sz w:val="26"/>
          <w:szCs w:val="26"/>
        </w:rPr>
        <w:t>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w:t>
      </w:r>
      <w:r w:rsidR="00342AF5" w:rsidRPr="00C86F4C">
        <w:rPr>
          <w:sz w:val="26"/>
          <w:szCs w:val="26"/>
        </w:rPr>
        <w:t xml:space="preserve"> ухвалено 25 червня 2018 року;</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572/1073/18 надійшла до суду 19 квітня 2018 року, тричі призначалася до розгляду, 16 травня 2018 року і 25 травня 2018 року розгляд справи відкладався за клопотанням особи, яка притягувалася до адміністративної відповідальності. Постанову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 ухвалено 17 липня 2018</w:t>
      </w:r>
      <w:r w:rsidR="00726320">
        <w:rPr>
          <w:sz w:val="26"/>
          <w:szCs w:val="26"/>
          <w:lang w:val="en-US"/>
        </w:rPr>
        <w:t> </w:t>
      </w:r>
      <w:r w:rsidR="005B3DD6" w:rsidRPr="00C86F4C">
        <w:rPr>
          <w:sz w:val="26"/>
          <w:szCs w:val="26"/>
        </w:rPr>
        <w:t>року</w:t>
      </w:r>
      <w:r w:rsidR="00342AF5" w:rsidRPr="00C86F4C">
        <w:rPr>
          <w:sz w:val="26"/>
          <w:szCs w:val="26"/>
        </w:rPr>
        <w:t>;</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572/1940/18 надійшла до суду 09 липня 2017 року, призначалася до розгляду шість разів, 19 липня 2018 року відкладено за клопотанням особи, яка притяг</w:t>
      </w:r>
      <w:r w:rsidR="00714A68" w:rsidRPr="00C86F4C">
        <w:rPr>
          <w:sz w:val="26"/>
          <w:szCs w:val="26"/>
        </w:rPr>
        <w:t>ува</w:t>
      </w:r>
      <w:r w:rsidR="005B3DD6" w:rsidRPr="00C86F4C">
        <w:rPr>
          <w:sz w:val="26"/>
          <w:szCs w:val="26"/>
        </w:rPr>
        <w:t>лася до адміністративної відповідальності, 30 липня 2018 року відкладено за клопотанням адвоката, 29 серпня 2018 року відкладено для виклику свідків, 10 вересня 2018 року відкладено для повторного виклику свідків, 04 жовтня 2018 року відкладено через зайнятість судді в кримінальній справі. Постанову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 ухвалено 09 жовтня 2018 року.</w:t>
      </w:r>
    </w:p>
    <w:p w:rsidR="005B3DD6" w:rsidRPr="00C86F4C" w:rsidRDefault="00913A3E" w:rsidP="00913A3E">
      <w:pPr>
        <w:pStyle w:val="a4"/>
        <w:numPr>
          <w:ilvl w:val="0"/>
          <w:numId w:val="9"/>
        </w:numPr>
        <w:shd w:val="clear" w:color="auto" w:fill="FFFFFF"/>
        <w:spacing w:before="0" w:beforeAutospacing="0" w:after="0" w:afterAutospacing="0"/>
        <w:ind w:left="0" w:firstLine="567"/>
        <w:jc w:val="both"/>
        <w:textAlignment w:val="baseline"/>
        <w:rPr>
          <w:sz w:val="26"/>
          <w:szCs w:val="26"/>
        </w:rPr>
      </w:pPr>
      <w:r w:rsidRPr="00C86F4C">
        <w:rPr>
          <w:sz w:val="26"/>
          <w:szCs w:val="26"/>
        </w:rPr>
        <w:t>с</w:t>
      </w:r>
      <w:r w:rsidR="005B3DD6" w:rsidRPr="00C86F4C">
        <w:rPr>
          <w:sz w:val="26"/>
          <w:szCs w:val="26"/>
        </w:rPr>
        <w:t>права № 572/2717/20 надійшла до суду 09 жовтня 2020 року</w:t>
      </w:r>
      <w:r w:rsidR="00342AF5" w:rsidRPr="00C86F4C">
        <w:rPr>
          <w:sz w:val="26"/>
          <w:szCs w:val="26"/>
        </w:rPr>
        <w:t xml:space="preserve"> та</w:t>
      </w:r>
      <w:r w:rsidR="005B3DD6" w:rsidRPr="00C86F4C">
        <w:rPr>
          <w:sz w:val="26"/>
          <w:szCs w:val="26"/>
        </w:rPr>
        <w:t xml:space="preserve"> неодноразово призначалася до розгляду, 10 листопада 2020 року та 03 грудня 2020 року відклад</w:t>
      </w:r>
      <w:r w:rsidR="00342AF5" w:rsidRPr="00C86F4C">
        <w:rPr>
          <w:sz w:val="26"/>
          <w:szCs w:val="26"/>
        </w:rPr>
        <w:t>алася</w:t>
      </w:r>
      <w:r w:rsidR="005B3DD6" w:rsidRPr="00C86F4C">
        <w:rPr>
          <w:sz w:val="26"/>
          <w:szCs w:val="26"/>
        </w:rPr>
        <w:t xml:space="preserve"> через неявку особи, яка притягувалася до адміністративної відповідальності, 24 листопада 2020 року, 24 грудня 2020 року та 11 січня 2021 року відклад</w:t>
      </w:r>
      <w:r w:rsidR="00342AF5" w:rsidRPr="00C86F4C">
        <w:rPr>
          <w:sz w:val="26"/>
          <w:szCs w:val="26"/>
        </w:rPr>
        <w:t>алася</w:t>
      </w:r>
      <w:r w:rsidR="005B3DD6" w:rsidRPr="00C86F4C">
        <w:rPr>
          <w:sz w:val="26"/>
          <w:szCs w:val="26"/>
        </w:rPr>
        <w:t xml:space="preserve"> за клопотанням особи, яка притяг</w:t>
      </w:r>
      <w:r w:rsidR="00342AF5" w:rsidRPr="00C86F4C">
        <w:rPr>
          <w:sz w:val="26"/>
          <w:szCs w:val="26"/>
        </w:rPr>
        <w:t>увалася</w:t>
      </w:r>
      <w:r w:rsidR="005B3DD6" w:rsidRPr="00C86F4C">
        <w:rPr>
          <w:sz w:val="26"/>
          <w:szCs w:val="26"/>
        </w:rPr>
        <w:t xml:space="preserve"> до адміністративної відповідальності. Постанову про закриття провадження в справі про адміністративне правопорушення у зв’язку із закінченням строків накладення адміністративного стягнення ухвалено 28 січня 2021 року</w:t>
      </w:r>
      <w:r w:rsidR="00AC38DD" w:rsidRPr="00C86F4C">
        <w:rPr>
          <w:sz w:val="26"/>
          <w:szCs w:val="26"/>
        </w:rPr>
        <w:t>.</w:t>
      </w:r>
    </w:p>
    <w:p w:rsidR="008F78DD" w:rsidRPr="00C86F4C" w:rsidRDefault="008F78DD" w:rsidP="002736D3">
      <w:pPr>
        <w:pStyle w:val="a7"/>
        <w:numPr>
          <w:ilvl w:val="0"/>
          <w:numId w:val="8"/>
        </w:numPr>
        <w:shd w:val="clear" w:color="auto" w:fill="FFFFFF"/>
        <w:tabs>
          <w:tab w:val="left" w:pos="426"/>
        </w:tabs>
        <w:spacing w:after="0" w:line="240" w:lineRule="auto"/>
        <w:ind w:left="0" w:firstLine="567"/>
        <w:jc w:val="both"/>
        <w:rPr>
          <w:rFonts w:ascii="Times New Roman" w:hAnsi="Times New Roman" w:cs="Times New Roman"/>
          <w:sz w:val="26"/>
          <w:szCs w:val="26"/>
          <w:lang w:val="uk-UA"/>
        </w:rPr>
      </w:pPr>
      <w:r w:rsidRPr="00C86F4C">
        <w:rPr>
          <w:rFonts w:ascii="Times New Roman" w:eastAsia="Calibri" w:hAnsi="Times New Roman" w:cs="Times New Roman"/>
          <w:sz w:val="26"/>
          <w:szCs w:val="26"/>
          <w:lang w:val="uk-UA"/>
        </w:rPr>
        <w:t>Суддя також надав пояснення щ</w:t>
      </w:r>
      <w:r w:rsidRPr="00C86F4C">
        <w:rPr>
          <w:rFonts w:ascii="Times New Roman" w:hAnsi="Times New Roman" w:cs="Times New Roman"/>
          <w:sz w:val="26"/>
          <w:szCs w:val="26"/>
          <w:lang w:val="uk-UA"/>
        </w:rPr>
        <w:t xml:space="preserve">одо зазначених у </w:t>
      </w:r>
      <w:r w:rsidR="00342AF5" w:rsidRPr="00C86F4C">
        <w:rPr>
          <w:rFonts w:ascii="Times New Roman" w:hAnsi="Times New Roman" w:cs="Times New Roman"/>
          <w:sz w:val="26"/>
          <w:szCs w:val="26"/>
          <w:lang w:val="uk-UA"/>
        </w:rPr>
        <w:t>в</w:t>
      </w:r>
      <w:r w:rsidRPr="00C86F4C">
        <w:rPr>
          <w:rFonts w:ascii="Times New Roman" w:hAnsi="Times New Roman" w:cs="Times New Roman"/>
          <w:sz w:val="26"/>
          <w:szCs w:val="26"/>
          <w:lang w:val="uk-UA"/>
        </w:rPr>
        <w:t>исновках</w:t>
      </w:r>
      <w:r w:rsidR="00342AF5" w:rsidRPr="00C86F4C">
        <w:rPr>
          <w:rFonts w:ascii="Times New Roman" w:hAnsi="Times New Roman" w:cs="Times New Roman"/>
          <w:sz w:val="26"/>
          <w:szCs w:val="26"/>
          <w:lang w:val="uk-UA"/>
        </w:rPr>
        <w:t xml:space="preserve"> ГРД</w:t>
      </w:r>
      <w:r w:rsidRPr="00C86F4C">
        <w:rPr>
          <w:rFonts w:ascii="Times New Roman" w:hAnsi="Times New Roman" w:cs="Times New Roman"/>
          <w:sz w:val="26"/>
          <w:szCs w:val="26"/>
          <w:lang w:val="uk-UA"/>
        </w:rPr>
        <w:t xml:space="preserve"> рішень за реєстраційними № 69871659, № 69773799, № 69773818, № 69773405, № 69772823, № 69802267, № 69871874, № 69802448, ухвалени</w:t>
      </w:r>
      <w:r w:rsidR="00342AF5" w:rsidRPr="00C86F4C">
        <w:rPr>
          <w:rFonts w:ascii="Times New Roman" w:hAnsi="Times New Roman" w:cs="Times New Roman"/>
          <w:sz w:val="26"/>
          <w:szCs w:val="26"/>
          <w:lang w:val="uk-UA"/>
        </w:rPr>
        <w:t>х</w:t>
      </w:r>
      <w:r w:rsidRPr="00C86F4C">
        <w:rPr>
          <w:rFonts w:ascii="Times New Roman" w:hAnsi="Times New Roman" w:cs="Times New Roman"/>
          <w:sz w:val="26"/>
          <w:szCs w:val="26"/>
          <w:lang w:val="uk-UA"/>
        </w:rPr>
        <w:t xml:space="preserve"> </w:t>
      </w:r>
      <w:r w:rsidR="00342AF5" w:rsidRPr="00C86F4C">
        <w:rPr>
          <w:rFonts w:ascii="Times New Roman" w:hAnsi="Times New Roman" w:cs="Times New Roman"/>
          <w:sz w:val="26"/>
          <w:szCs w:val="26"/>
          <w:lang w:val="uk-UA"/>
        </w:rPr>
        <w:t>у</w:t>
      </w:r>
      <w:r w:rsidRPr="00C86F4C">
        <w:rPr>
          <w:rFonts w:ascii="Times New Roman" w:hAnsi="Times New Roman" w:cs="Times New Roman"/>
          <w:sz w:val="26"/>
          <w:szCs w:val="26"/>
          <w:lang w:val="uk-UA"/>
        </w:rPr>
        <w:t xml:space="preserve"> період з 18 вересня 2017 року до 30 жовтня 2017 року, повідомив, що наказами</w:t>
      </w:r>
      <w:r w:rsidR="00342AF5" w:rsidRPr="00C86F4C">
        <w:rPr>
          <w:rFonts w:ascii="Times New Roman" w:hAnsi="Times New Roman" w:cs="Times New Roman"/>
          <w:sz w:val="26"/>
          <w:szCs w:val="26"/>
          <w:lang w:val="uk-UA"/>
        </w:rPr>
        <w:t xml:space="preserve"> голови</w:t>
      </w:r>
      <w:r w:rsidRPr="00C86F4C">
        <w:rPr>
          <w:rFonts w:ascii="Times New Roman" w:hAnsi="Times New Roman" w:cs="Times New Roman"/>
          <w:sz w:val="26"/>
          <w:szCs w:val="26"/>
          <w:lang w:val="uk-UA"/>
        </w:rPr>
        <w:t xml:space="preserve"> Сарненського районного суду Рівненської області </w:t>
      </w:r>
      <w:r w:rsidR="00342AF5" w:rsidRPr="00C86F4C">
        <w:rPr>
          <w:rFonts w:ascii="Times New Roman" w:hAnsi="Times New Roman" w:cs="Times New Roman"/>
          <w:sz w:val="26"/>
          <w:szCs w:val="26"/>
          <w:lang w:val="uk-UA"/>
        </w:rPr>
        <w:t>йог</w:t>
      </w:r>
      <w:r w:rsidR="00714A68" w:rsidRPr="00C86F4C">
        <w:rPr>
          <w:rFonts w:ascii="Times New Roman" w:hAnsi="Times New Roman" w:cs="Times New Roman"/>
          <w:sz w:val="26"/>
          <w:szCs w:val="26"/>
          <w:lang w:val="uk-UA"/>
        </w:rPr>
        <w:t>о</w:t>
      </w:r>
      <w:r w:rsidR="00342AF5"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бу</w:t>
      </w:r>
      <w:r w:rsidR="00342AF5" w:rsidRPr="00C86F4C">
        <w:rPr>
          <w:rFonts w:ascii="Times New Roman" w:hAnsi="Times New Roman" w:cs="Times New Roman"/>
          <w:sz w:val="26"/>
          <w:szCs w:val="26"/>
          <w:lang w:val="uk-UA"/>
        </w:rPr>
        <w:t>ло</w:t>
      </w:r>
      <w:r w:rsidRPr="00C86F4C">
        <w:rPr>
          <w:rFonts w:ascii="Times New Roman" w:hAnsi="Times New Roman" w:cs="Times New Roman"/>
          <w:sz w:val="26"/>
          <w:szCs w:val="26"/>
          <w:lang w:val="uk-UA"/>
        </w:rPr>
        <w:t xml:space="preserve"> відкликан</w:t>
      </w:r>
      <w:r w:rsidR="00342AF5" w:rsidRPr="00C86F4C">
        <w:rPr>
          <w:rFonts w:ascii="Times New Roman" w:hAnsi="Times New Roman" w:cs="Times New Roman"/>
          <w:sz w:val="26"/>
          <w:szCs w:val="26"/>
          <w:lang w:val="uk-UA"/>
        </w:rPr>
        <w:t>о</w:t>
      </w:r>
      <w:r w:rsidRPr="00C86F4C">
        <w:rPr>
          <w:rFonts w:ascii="Times New Roman" w:hAnsi="Times New Roman" w:cs="Times New Roman"/>
          <w:sz w:val="26"/>
          <w:szCs w:val="26"/>
          <w:lang w:val="uk-UA"/>
        </w:rPr>
        <w:t xml:space="preserve"> з відпусток: наказ від 13 вересня 2017 року №</w:t>
      </w:r>
      <w:r w:rsidR="00714A68" w:rsidRPr="00C86F4C">
        <w:rPr>
          <w:rFonts w:ascii="Times New Roman" w:hAnsi="Times New Roman" w:cs="Times New Roman"/>
          <w:sz w:val="26"/>
          <w:szCs w:val="26"/>
          <w:lang w:val="uk-UA"/>
        </w:rPr>
        <w:t> </w:t>
      </w:r>
      <w:r w:rsidRPr="00C86F4C">
        <w:rPr>
          <w:rFonts w:ascii="Times New Roman" w:hAnsi="Times New Roman" w:cs="Times New Roman"/>
          <w:sz w:val="26"/>
          <w:szCs w:val="26"/>
          <w:lang w:val="uk-UA"/>
        </w:rPr>
        <w:t xml:space="preserve">28 (на </w:t>
      </w:r>
      <w:r w:rsidR="00342AF5" w:rsidRPr="00C86F4C">
        <w:rPr>
          <w:rFonts w:ascii="Times New Roman" w:hAnsi="Times New Roman" w:cs="Times New Roman"/>
          <w:sz w:val="26"/>
          <w:szCs w:val="26"/>
          <w:lang w:val="uk-UA"/>
        </w:rPr>
        <w:t xml:space="preserve">один </w:t>
      </w:r>
      <w:r w:rsidRPr="00C86F4C">
        <w:rPr>
          <w:rFonts w:ascii="Times New Roman" w:hAnsi="Times New Roman" w:cs="Times New Roman"/>
          <w:sz w:val="26"/>
          <w:szCs w:val="26"/>
          <w:lang w:val="uk-UA"/>
        </w:rPr>
        <w:t>робочий день 11 жовтня 2017</w:t>
      </w:r>
      <w:r w:rsidR="00342AF5" w:rsidRPr="00C86F4C">
        <w:rPr>
          <w:rFonts w:ascii="Times New Roman" w:hAnsi="Times New Roman" w:cs="Times New Roman"/>
          <w:sz w:val="26"/>
          <w:szCs w:val="26"/>
          <w:lang w:val="uk-UA"/>
        </w:rPr>
        <w:t xml:space="preserve"> </w:t>
      </w:r>
      <w:r w:rsidRPr="00C86F4C">
        <w:rPr>
          <w:rFonts w:ascii="Times New Roman" w:hAnsi="Times New Roman" w:cs="Times New Roman"/>
          <w:sz w:val="26"/>
          <w:szCs w:val="26"/>
          <w:lang w:val="uk-UA"/>
        </w:rPr>
        <w:t>року), наказом ві</w:t>
      </w:r>
      <w:r w:rsidR="00342AF5" w:rsidRPr="00C86F4C">
        <w:rPr>
          <w:rFonts w:ascii="Times New Roman" w:hAnsi="Times New Roman" w:cs="Times New Roman"/>
          <w:sz w:val="26"/>
          <w:szCs w:val="26"/>
          <w:lang w:val="uk-UA"/>
        </w:rPr>
        <w:t>д</w:t>
      </w:r>
      <w:r w:rsidR="00726320">
        <w:rPr>
          <w:rFonts w:ascii="Times New Roman" w:hAnsi="Times New Roman" w:cs="Times New Roman"/>
          <w:sz w:val="26"/>
          <w:szCs w:val="26"/>
          <w:lang w:val="en-US"/>
        </w:rPr>
        <w:t xml:space="preserve"> </w:t>
      </w:r>
      <w:r w:rsidR="00342AF5" w:rsidRPr="00C86F4C">
        <w:rPr>
          <w:rFonts w:ascii="Times New Roman" w:hAnsi="Times New Roman" w:cs="Times New Roman"/>
          <w:sz w:val="26"/>
          <w:szCs w:val="26"/>
          <w:lang w:val="uk-UA"/>
        </w:rPr>
        <w:t>11 жовтня 2017 року № 30 (на один</w:t>
      </w:r>
      <w:r w:rsidRPr="00C86F4C">
        <w:rPr>
          <w:rFonts w:ascii="Times New Roman" w:hAnsi="Times New Roman" w:cs="Times New Roman"/>
          <w:sz w:val="26"/>
          <w:szCs w:val="26"/>
          <w:lang w:val="uk-UA"/>
        </w:rPr>
        <w:t xml:space="preserve"> робочий день 25 жовтня 2017 року)</w:t>
      </w:r>
      <w:r w:rsidR="00714A68" w:rsidRPr="00C86F4C">
        <w:rPr>
          <w:rFonts w:ascii="Times New Roman" w:hAnsi="Times New Roman" w:cs="Times New Roman"/>
          <w:sz w:val="26"/>
          <w:szCs w:val="26"/>
          <w:lang w:val="uk-UA"/>
        </w:rPr>
        <w:t>,</w:t>
      </w:r>
      <w:r w:rsidRPr="00C86F4C">
        <w:rPr>
          <w:rFonts w:ascii="Times New Roman" w:hAnsi="Times New Roman" w:cs="Times New Roman"/>
          <w:sz w:val="26"/>
          <w:szCs w:val="26"/>
          <w:lang w:val="uk-UA"/>
        </w:rPr>
        <w:t xml:space="preserve"> наказ від 26 жовтня 2017 року</w:t>
      </w:r>
      <w:r w:rsidR="00342AF5" w:rsidRPr="00C86F4C">
        <w:rPr>
          <w:rFonts w:ascii="Times New Roman" w:hAnsi="Times New Roman" w:cs="Times New Roman"/>
          <w:sz w:val="26"/>
          <w:szCs w:val="26"/>
          <w:lang w:val="uk-UA"/>
        </w:rPr>
        <w:t xml:space="preserve"> № 31</w:t>
      </w:r>
      <w:r w:rsidRPr="00C86F4C">
        <w:rPr>
          <w:rFonts w:ascii="Times New Roman" w:hAnsi="Times New Roman" w:cs="Times New Roman"/>
          <w:sz w:val="26"/>
          <w:szCs w:val="26"/>
          <w:lang w:val="uk-UA"/>
        </w:rPr>
        <w:t xml:space="preserve"> (на три робочі дні 26 жовтня 2017 року, 27 жовтня 2017 року та 30 жовтня 2017 року), та підтвердив вказаний факт копіями відповідних наказів. Дати рішень повністю збігаються із вказаним. Щодо зазначених рішень</w:t>
      </w:r>
      <w:r w:rsidR="00726320">
        <w:rPr>
          <w:rFonts w:ascii="Times New Roman" w:hAnsi="Times New Roman" w:cs="Times New Roman"/>
          <w:sz w:val="26"/>
          <w:szCs w:val="26"/>
          <w:lang w:val="en-US"/>
        </w:rPr>
        <w:t xml:space="preserve"> </w:t>
      </w:r>
      <w:r w:rsidRPr="00C86F4C">
        <w:rPr>
          <w:rFonts w:ascii="Times New Roman" w:hAnsi="Times New Roman" w:cs="Times New Roman"/>
          <w:sz w:val="26"/>
          <w:szCs w:val="26"/>
          <w:lang w:val="uk-UA"/>
        </w:rPr>
        <w:t>за реєстраційними № 69966670, № 70014791 суддя пояснив, що мала місце технічна описка в даті, до ЄДРСР їх надіслано судом 02 листопада 2017 року та 06 листопада 2017 року відповідно.</w:t>
      </w:r>
    </w:p>
    <w:p w:rsidR="00987F9D" w:rsidRPr="00C86F4C" w:rsidRDefault="00987F9D" w:rsidP="008F78DD">
      <w:pPr>
        <w:shd w:val="clear" w:color="auto" w:fill="FFFFFF"/>
        <w:tabs>
          <w:tab w:val="left" w:pos="426"/>
        </w:tabs>
        <w:spacing w:after="0" w:line="240" w:lineRule="auto"/>
        <w:ind w:firstLine="567"/>
        <w:jc w:val="both"/>
        <w:rPr>
          <w:rFonts w:ascii="Times New Roman" w:hAnsi="Times New Roman" w:cs="Times New Roman"/>
          <w:sz w:val="26"/>
          <w:szCs w:val="26"/>
        </w:rPr>
      </w:pPr>
      <w:r w:rsidRPr="00C86F4C">
        <w:rPr>
          <w:rFonts w:ascii="Times New Roman" w:hAnsi="Times New Roman" w:cs="Times New Roman"/>
          <w:sz w:val="26"/>
          <w:szCs w:val="26"/>
        </w:rPr>
        <w:t xml:space="preserve">Слободянюком Б.К. надано додаткові пояснення від 14 жовтня 2024 року, </w:t>
      </w:r>
      <w:r w:rsidR="00342AF5" w:rsidRPr="00C86F4C">
        <w:rPr>
          <w:rFonts w:ascii="Times New Roman" w:hAnsi="Times New Roman" w:cs="Times New Roman"/>
          <w:sz w:val="26"/>
          <w:szCs w:val="26"/>
        </w:rPr>
        <w:t>у</w:t>
      </w:r>
      <w:r w:rsidRPr="00C86F4C">
        <w:rPr>
          <w:rFonts w:ascii="Times New Roman" w:hAnsi="Times New Roman" w:cs="Times New Roman"/>
          <w:sz w:val="26"/>
          <w:szCs w:val="26"/>
        </w:rPr>
        <w:t xml:space="preserve"> яких зазначено, що судове рішення за реєстраційним номером № 69966670 (572/1189/17) ухвалено 11 жовтня 2017 року, тобто </w:t>
      </w:r>
      <w:r w:rsidR="00342AF5" w:rsidRPr="00C86F4C">
        <w:rPr>
          <w:rFonts w:ascii="Times New Roman" w:hAnsi="Times New Roman" w:cs="Times New Roman"/>
          <w:sz w:val="26"/>
          <w:szCs w:val="26"/>
        </w:rPr>
        <w:t>в</w:t>
      </w:r>
      <w:r w:rsidRPr="00C86F4C">
        <w:rPr>
          <w:rFonts w:ascii="Times New Roman" w:hAnsi="Times New Roman" w:cs="Times New Roman"/>
          <w:sz w:val="26"/>
          <w:szCs w:val="26"/>
        </w:rPr>
        <w:t xml:space="preserve"> робочий день судді, оскільки відповідно до наказу </w:t>
      </w:r>
      <w:r w:rsidR="00342AF5" w:rsidRPr="00C86F4C">
        <w:rPr>
          <w:rFonts w:ascii="Times New Roman" w:hAnsi="Times New Roman" w:cs="Times New Roman"/>
          <w:sz w:val="26"/>
          <w:szCs w:val="26"/>
        </w:rPr>
        <w:t xml:space="preserve">голови Сарненського районного суду Рівненської області </w:t>
      </w:r>
      <w:r w:rsidRPr="00C86F4C">
        <w:rPr>
          <w:rFonts w:ascii="Times New Roman" w:hAnsi="Times New Roman" w:cs="Times New Roman"/>
          <w:sz w:val="26"/>
          <w:szCs w:val="26"/>
        </w:rPr>
        <w:t xml:space="preserve">від 13 вересня 2017 року № 28 </w:t>
      </w:r>
      <w:r w:rsidR="00342AF5" w:rsidRPr="00C86F4C">
        <w:rPr>
          <w:rFonts w:ascii="Times New Roman" w:hAnsi="Times New Roman" w:cs="Times New Roman"/>
          <w:sz w:val="26"/>
          <w:szCs w:val="26"/>
        </w:rPr>
        <w:t>його</w:t>
      </w:r>
      <w:r w:rsidRPr="00C86F4C">
        <w:rPr>
          <w:rFonts w:ascii="Times New Roman" w:hAnsi="Times New Roman" w:cs="Times New Roman"/>
          <w:sz w:val="26"/>
          <w:szCs w:val="26"/>
        </w:rPr>
        <w:t xml:space="preserve"> бу</w:t>
      </w:r>
      <w:r w:rsidR="00342AF5" w:rsidRPr="00C86F4C">
        <w:rPr>
          <w:rFonts w:ascii="Times New Roman" w:hAnsi="Times New Roman" w:cs="Times New Roman"/>
          <w:sz w:val="26"/>
          <w:szCs w:val="26"/>
        </w:rPr>
        <w:t>ло</w:t>
      </w:r>
      <w:r w:rsidRPr="00C86F4C">
        <w:rPr>
          <w:rFonts w:ascii="Times New Roman" w:hAnsi="Times New Roman" w:cs="Times New Roman"/>
          <w:sz w:val="26"/>
          <w:szCs w:val="26"/>
        </w:rPr>
        <w:t xml:space="preserve"> відкликан</w:t>
      </w:r>
      <w:r w:rsidR="00342AF5" w:rsidRPr="00C86F4C">
        <w:rPr>
          <w:rFonts w:ascii="Times New Roman" w:hAnsi="Times New Roman" w:cs="Times New Roman"/>
          <w:sz w:val="26"/>
          <w:szCs w:val="26"/>
        </w:rPr>
        <w:t>о</w:t>
      </w:r>
      <w:r w:rsidRPr="00C86F4C">
        <w:rPr>
          <w:rFonts w:ascii="Times New Roman" w:hAnsi="Times New Roman" w:cs="Times New Roman"/>
          <w:sz w:val="26"/>
          <w:szCs w:val="26"/>
        </w:rPr>
        <w:t xml:space="preserve"> з відпустки на </w:t>
      </w:r>
      <w:r w:rsidR="00342AF5" w:rsidRPr="00C86F4C">
        <w:rPr>
          <w:rFonts w:ascii="Times New Roman" w:hAnsi="Times New Roman" w:cs="Times New Roman"/>
          <w:sz w:val="26"/>
          <w:szCs w:val="26"/>
        </w:rPr>
        <w:t>один</w:t>
      </w:r>
      <w:r w:rsidRPr="00C86F4C">
        <w:rPr>
          <w:rFonts w:ascii="Times New Roman" w:hAnsi="Times New Roman" w:cs="Times New Roman"/>
          <w:sz w:val="26"/>
          <w:szCs w:val="26"/>
        </w:rPr>
        <w:t xml:space="preserve"> робочий день </w:t>
      </w:r>
      <w:r w:rsidR="00342AF5" w:rsidRPr="00C86F4C">
        <w:rPr>
          <w:rFonts w:ascii="Times New Roman" w:hAnsi="Times New Roman" w:cs="Times New Roman"/>
          <w:sz w:val="26"/>
          <w:szCs w:val="26"/>
        </w:rPr>
        <w:t xml:space="preserve">– </w:t>
      </w:r>
      <w:r w:rsidRPr="00C86F4C">
        <w:rPr>
          <w:rFonts w:ascii="Times New Roman" w:hAnsi="Times New Roman" w:cs="Times New Roman"/>
          <w:sz w:val="26"/>
          <w:szCs w:val="26"/>
        </w:rPr>
        <w:t xml:space="preserve">11 жовтня 2017року. </w:t>
      </w:r>
    </w:p>
    <w:p w:rsidR="00987F9D" w:rsidRPr="00C86F4C" w:rsidRDefault="00987F9D" w:rsidP="008F78DD">
      <w:pPr>
        <w:shd w:val="clear" w:color="auto" w:fill="FFFFFF"/>
        <w:tabs>
          <w:tab w:val="left" w:pos="426"/>
        </w:tabs>
        <w:spacing w:after="0" w:line="240" w:lineRule="auto"/>
        <w:ind w:firstLine="567"/>
        <w:jc w:val="both"/>
        <w:rPr>
          <w:rFonts w:ascii="Times New Roman" w:hAnsi="Times New Roman" w:cs="Times New Roman"/>
          <w:sz w:val="26"/>
          <w:szCs w:val="26"/>
        </w:rPr>
      </w:pPr>
      <w:r w:rsidRPr="00C86F4C">
        <w:rPr>
          <w:rFonts w:ascii="Times New Roman" w:hAnsi="Times New Roman" w:cs="Times New Roman"/>
          <w:sz w:val="26"/>
          <w:szCs w:val="26"/>
        </w:rPr>
        <w:lastRenderedPageBreak/>
        <w:t>Судове рішення за реєстраційним номером № 70014791 (572/1853/17) ухвалено 25</w:t>
      </w:r>
      <w:r w:rsidR="00726320">
        <w:rPr>
          <w:rFonts w:ascii="Times New Roman" w:hAnsi="Times New Roman" w:cs="Times New Roman"/>
          <w:sz w:val="26"/>
          <w:szCs w:val="26"/>
          <w:lang w:val="en-US"/>
        </w:rPr>
        <w:t> </w:t>
      </w:r>
      <w:r w:rsidRPr="00C86F4C">
        <w:rPr>
          <w:rFonts w:ascii="Times New Roman" w:hAnsi="Times New Roman" w:cs="Times New Roman"/>
          <w:sz w:val="26"/>
          <w:szCs w:val="26"/>
        </w:rPr>
        <w:t xml:space="preserve">жовтня 2017 року, тобто </w:t>
      </w:r>
      <w:r w:rsidR="00342AF5" w:rsidRPr="00C86F4C">
        <w:rPr>
          <w:rFonts w:ascii="Times New Roman" w:hAnsi="Times New Roman" w:cs="Times New Roman"/>
          <w:sz w:val="26"/>
          <w:szCs w:val="26"/>
        </w:rPr>
        <w:t>в</w:t>
      </w:r>
      <w:r w:rsidRPr="00C86F4C">
        <w:rPr>
          <w:rFonts w:ascii="Times New Roman" w:hAnsi="Times New Roman" w:cs="Times New Roman"/>
          <w:sz w:val="26"/>
          <w:szCs w:val="26"/>
        </w:rPr>
        <w:t xml:space="preserve"> робочий день судді, оскільки відповідно до наказу </w:t>
      </w:r>
      <w:r w:rsidR="00342AF5" w:rsidRPr="00C86F4C">
        <w:rPr>
          <w:rFonts w:ascii="Times New Roman" w:hAnsi="Times New Roman" w:cs="Times New Roman"/>
          <w:sz w:val="26"/>
          <w:szCs w:val="26"/>
        </w:rPr>
        <w:t xml:space="preserve">голови Сарненського районного суду Рівненської області </w:t>
      </w:r>
      <w:r w:rsidRPr="00C86F4C">
        <w:rPr>
          <w:rFonts w:ascii="Times New Roman" w:hAnsi="Times New Roman" w:cs="Times New Roman"/>
          <w:sz w:val="26"/>
          <w:szCs w:val="26"/>
        </w:rPr>
        <w:t xml:space="preserve">від 11 жовтня 2017 року № </w:t>
      </w:r>
      <w:r w:rsidR="00342AF5" w:rsidRPr="00C86F4C">
        <w:rPr>
          <w:rFonts w:ascii="Times New Roman" w:hAnsi="Times New Roman" w:cs="Times New Roman"/>
          <w:sz w:val="26"/>
          <w:szCs w:val="26"/>
        </w:rPr>
        <w:t>30 його</w:t>
      </w:r>
      <w:r w:rsidRPr="00C86F4C">
        <w:rPr>
          <w:rFonts w:ascii="Times New Roman" w:hAnsi="Times New Roman" w:cs="Times New Roman"/>
          <w:sz w:val="26"/>
          <w:szCs w:val="26"/>
        </w:rPr>
        <w:t xml:space="preserve"> бу</w:t>
      </w:r>
      <w:r w:rsidR="00342AF5" w:rsidRPr="00C86F4C">
        <w:rPr>
          <w:rFonts w:ascii="Times New Roman" w:hAnsi="Times New Roman" w:cs="Times New Roman"/>
          <w:sz w:val="26"/>
          <w:szCs w:val="26"/>
        </w:rPr>
        <w:t>ло</w:t>
      </w:r>
      <w:r w:rsidRPr="00C86F4C">
        <w:rPr>
          <w:rFonts w:ascii="Times New Roman" w:hAnsi="Times New Roman" w:cs="Times New Roman"/>
          <w:sz w:val="26"/>
          <w:szCs w:val="26"/>
        </w:rPr>
        <w:t xml:space="preserve"> відкликан</w:t>
      </w:r>
      <w:r w:rsidR="00342AF5" w:rsidRPr="00C86F4C">
        <w:rPr>
          <w:rFonts w:ascii="Times New Roman" w:hAnsi="Times New Roman" w:cs="Times New Roman"/>
          <w:sz w:val="26"/>
          <w:szCs w:val="26"/>
        </w:rPr>
        <w:t>о</w:t>
      </w:r>
      <w:r w:rsidRPr="00C86F4C">
        <w:rPr>
          <w:rFonts w:ascii="Times New Roman" w:hAnsi="Times New Roman" w:cs="Times New Roman"/>
          <w:sz w:val="26"/>
          <w:szCs w:val="26"/>
        </w:rPr>
        <w:t xml:space="preserve"> з відпустки на </w:t>
      </w:r>
      <w:r w:rsidR="00342AF5" w:rsidRPr="00C86F4C">
        <w:rPr>
          <w:rFonts w:ascii="Times New Roman" w:hAnsi="Times New Roman" w:cs="Times New Roman"/>
          <w:sz w:val="26"/>
          <w:szCs w:val="26"/>
        </w:rPr>
        <w:t>один</w:t>
      </w:r>
      <w:r w:rsidRPr="00C86F4C">
        <w:rPr>
          <w:rFonts w:ascii="Times New Roman" w:hAnsi="Times New Roman" w:cs="Times New Roman"/>
          <w:sz w:val="26"/>
          <w:szCs w:val="26"/>
        </w:rPr>
        <w:t xml:space="preserve"> робочий день </w:t>
      </w:r>
      <w:r w:rsidR="00342AF5" w:rsidRPr="00C86F4C">
        <w:rPr>
          <w:rFonts w:ascii="Times New Roman" w:hAnsi="Times New Roman" w:cs="Times New Roman"/>
          <w:sz w:val="26"/>
          <w:szCs w:val="26"/>
        </w:rPr>
        <w:t xml:space="preserve">– </w:t>
      </w:r>
      <w:r w:rsidRPr="00C86F4C">
        <w:rPr>
          <w:rFonts w:ascii="Times New Roman" w:hAnsi="Times New Roman" w:cs="Times New Roman"/>
          <w:sz w:val="26"/>
          <w:szCs w:val="26"/>
        </w:rPr>
        <w:t>25 жовтня 2017</w:t>
      </w:r>
      <w:r w:rsidR="00714A68" w:rsidRPr="00C86F4C">
        <w:rPr>
          <w:rFonts w:ascii="Times New Roman" w:hAnsi="Times New Roman" w:cs="Times New Roman"/>
          <w:sz w:val="26"/>
          <w:szCs w:val="26"/>
        </w:rPr>
        <w:t xml:space="preserve"> </w:t>
      </w:r>
      <w:r w:rsidRPr="00C86F4C">
        <w:rPr>
          <w:rFonts w:ascii="Times New Roman" w:hAnsi="Times New Roman" w:cs="Times New Roman"/>
          <w:sz w:val="26"/>
          <w:szCs w:val="26"/>
        </w:rPr>
        <w:t>року</w:t>
      </w:r>
      <w:r w:rsidR="00714A68" w:rsidRPr="00C86F4C">
        <w:rPr>
          <w:rFonts w:ascii="Times New Roman" w:hAnsi="Times New Roman" w:cs="Times New Roman"/>
          <w:sz w:val="26"/>
          <w:szCs w:val="26"/>
        </w:rPr>
        <w:t>.</w:t>
      </w:r>
    </w:p>
    <w:p w:rsidR="008F78DD" w:rsidRPr="00C86F4C" w:rsidRDefault="008F78DD" w:rsidP="008F78DD">
      <w:pPr>
        <w:pStyle w:val="a4"/>
        <w:spacing w:before="0" w:beforeAutospacing="0" w:after="0" w:afterAutospacing="0"/>
        <w:ind w:firstLine="567"/>
        <w:jc w:val="both"/>
        <w:rPr>
          <w:sz w:val="26"/>
          <w:szCs w:val="26"/>
        </w:rPr>
      </w:pPr>
      <w:r w:rsidRPr="00C86F4C">
        <w:rPr>
          <w:sz w:val="26"/>
          <w:szCs w:val="26"/>
        </w:rPr>
        <w:t>Стосовно</w:t>
      </w:r>
      <w:r w:rsidRPr="00726320">
        <w:rPr>
          <w:sz w:val="52"/>
          <w:szCs w:val="52"/>
        </w:rPr>
        <w:t xml:space="preserve"> </w:t>
      </w:r>
      <w:r w:rsidRPr="00C86F4C">
        <w:rPr>
          <w:sz w:val="26"/>
          <w:szCs w:val="26"/>
        </w:rPr>
        <w:t>рішень,</w:t>
      </w:r>
      <w:r w:rsidRPr="00726320">
        <w:rPr>
          <w:sz w:val="52"/>
          <w:szCs w:val="52"/>
        </w:rPr>
        <w:t xml:space="preserve"> </w:t>
      </w:r>
      <w:r w:rsidRPr="00C86F4C">
        <w:rPr>
          <w:sz w:val="26"/>
          <w:szCs w:val="26"/>
        </w:rPr>
        <w:t>ухвалених</w:t>
      </w:r>
      <w:r w:rsidRPr="00726320">
        <w:rPr>
          <w:sz w:val="52"/>
          <w:szCs w:val="52"/>
        </w:rPr>
        <w:t xml:space="preserve"> </w:t>
      </w:r>
      <w:r w:rsidRPr="00C86F4C">
        <w:rPr>
          <w:sz w:val="26"/>
          <w:szCs w:val="26"/>
        </w:rPr>
        <w:t>під</w:t>
      </w:r>
      <w:r w:rsidRPr="00726320">
        <w:rPr>
          <w:sz w:val="52"/>
          <w:szCs w:val="52"/>
        </w:rPr>
        <w:t xml:space="preserve"> </w:t>
      </w:r>
      <w:r w:rsidRPr="00C86F4C">
        <w:rPr>
          <w:sz w:val="26"/>
          <w:szCs w:val="26"/>
        </w:rPr>
        <w:t>час</w:t>
      </w:r>
      <w:r w:rsidRPr="00726320">
        <w:rPr>
          <w:sz w:val="52"/>
          <w:szCs w:val="52"/>
        </w:rPr>
        <w:t xml:space="preserve"> </w:t>
      </w:r>
      <w:r w:rsidRPr="00C86F4C">
        <w:rPr>
          <w:sz w:val="26"/>
          <w:szCs w:val="26"/>
        </w:rPr>
        <w:t>навчання</w:t>
      </w:r>
      <w:r w:rsidRPr="00726320">
        <w:rPr>
          <w:sz w:val="52"/>
          <w:szCs w:val="52"/>
        </w:rPr>
        <w:t xml:space="preserve"> </w:t>
      </w:r>
      <w:r w:rsidRPr="00C86F4C">
        <w:rPr>
          <w:sz w:val="26"/>
          <w:szCs w:val="26"/>
        </w:rPr>
        <w:t>в</w:t>
      </w:r>
      <w:r w:rsidRPr="00726320">
        <w:rPr>
          <w:sz w:val="52"/>
          <w:szCs w:val="52"/>
        </w:rPr>
        <w:t xml:space="preserve"> </w:t>
      </w:r>
      <w:r w:rsidRPr="00C86F4C">
        <w:rPr>
          <w:sz w:val="26"/>
          <w:szCs w:val="26"/>
        </w:rPr>
        <w:t>період</w:t>
      </w:r>
      <w:r w:rsidRPr="00726320">
        <w:rPr>
          <w:sz w:val="52"/>
          <w:szCs w:val="52"/>
        </w:rPr>
        <w:t xml:space="preserve"> </w:t>
      </w:r>
      <w:r w:rsidRPr="00C86F4C">
        <w:rPr>
          <w:sz w:val="26"/>
          <w:szCs w:val="26"/>
        </w:rPr>
        <w:t>з</w:t>
      </w:r>
      <w:r w:rsidRPr="00726320">
        <w:rPr>
          <w:sz w:val="52"/>
          <w:szCs w:val="52"/>
        </w:rPr>
        <w:t xml:space="preserve"> </w:t>
      </w:r>
      <w:r w:rsidRPr="00C86F4C">
        <w:rPr>
          <w:sz w:val="26"/>
          <w:szCs w:val="26"/>
        </w:rPr>
        <w:t>19</w:t>
      </w:r>
      <w:r w:rsidRPr="00726320">
        <w:rPr>
          <w:sz w:val="52"/>
          <w:szCs w:val="52"/>
        </w:rPr>
        <w:t xml:space="preserve"> </w:t>
      </w:r>
      <w:r w:rsidRPr="00C86F4C">
        <w:rPr>
          <w:sz w:val="26"/>
          <w:szCs w:val="26"/>
        </w:rPr>
        <w:t>січня</w:t>
      </w:r>
      <w:r w:rsidRPr="00726320">
        <w:rPr>
          <w:sz w:val="52"/>
          <w:szCs w:val="52"/>
        </w:rPr>
        <w:t xml:space="preserve"> </w:t>
      </w:r>
      <w:r w:rsidRPr="00C86F4C">
        <w:rPr>
          <w:sz w:val="26"/>
          <w:szCs w:val="26"/>
        </w:rPr>
        <w:t>2018</w:t>
      </w:r>
      <w:r w:rsidRPr="00726320">
        <w:rPr>
          <w:sz w:val="52"/>
          <w:szCs w:val="52"/>
        </w:rPr>
        <w:t xml:space="preserve"> </w:t>
      </w:r>
      <w:r w:rsidRPr="00C86F4C">
        <w:rPr>
          <w:sz w:val="26"/>
          <w:szCs w:val="26"/>
        </w:rPr>
        <w:t>року</w:t>
      </w:r>
      <w:r w:rsidRPr="00726320">
        <w:rPr>
          <w:sz w:val="52"/>
          <w:szCs w:val="52"/>
        </w:rPr>
        <w:t xml:space="preserve"> </w:t>
      </w:r>
      <w:r w:rsidRPr="00C86F4C">
        <w:rPr>
          <w:sz w:val="26"/>
          <w:szCs w:val="26"/>
        </w:rPr>
        <w:t>до 02 лютого 2018 року та в період з 29 січня 2018 року до 02 лютого 2018 року, суддя повідомив про те, що з 19 січня 2018 року до 26 січня 2018 року згідно з табелем обліку робочого часу ці дні були робочими. Рішення за реєстраційними № 71734441, №</w:t>
      </w:r>
      <w:r w:rsidR="00B76DA5" w:rsidRPr="00C86F4C">
        <w:rPr>
          <w:sz w:val="26"/>
          <w:szCs w:val="26"/>
        </w:rPr>
        <w:t> </w:t>
      </w:r>
      <w:r w:rsidRPr="00C86F4C">
        <w:rPr>
          <w:sz w:val="26"/>
          <w:szCs w:val="26"/>
        </w:rPr>
        <w:t>71702744, № 71734487, №</w:t>
      </w:r>
      <w:r w:rsidR="00726320">
        <w:rPr>
          <w:sz w:val="26"/>
          <w:szCs w:val="26"/>
          <w:lang w:val="en-US"/>
        </w:rPr>
        <w:t xml:space="preserve"> </w:t>
      </w:r>
      <w:r w:rsidRPr="00C86F4C">
        <w:rPr>
          <w:sz w:val="26"/>
          <w:szCs w:val="26"/>
        </w:rPr>
        <w:t>71734494, №</w:t>
      </w:r>
      <w:r w:rsidR="00726320">
        <w:rPr>
          <w:sz w:val="26"/>
          <w:szCs w:val="26"/>
          <w:lang w:val="en-US"/>
        </w:rPr>
        <w:t xml:space="preserve"> </w:t>
      </w:r>
      <w:r w:rsidRPr="00C86F4C">
        <w:rPr>
          <w:sz w:val="26"/>
          <w:szCs w:val="26"/>
        </w:rPr>
        <w:t>71734418, № 71734418, № 71734544, №</w:t>
      </w:r>
      <w:r w:rsidR="00B76DA5" w:rsidRPr="00C86F4C">
        <w:rPr>
          <w:sz w:val="26"/>
          <w:szCs w:val="26"/>
        </w:rPr>
        <w:t> </w:t>
      </w:r>
      <w:r w:rsidRPr="00C86F4C">
        <w:rPr>
          <w:sz w:val="26"/>
          <w:szCs w:val="26"/>
        </w:rPr>
        <w:t>71734546, № 71734551, № 71734555, № 71749373, № 71749373, № 71734570, №</w:t>
      </w:r>
      <w:r w:rsidR="00B76DA5" w:rsidRPr="00C86F4C">
        <w:rPr>
          <w:sz w:val="26"/>
          <w:szCs w:val="26"/>
        </w:rPr>
        <w:t> </w:t>
      </w:r>
      <w:r w:rsidRPr="00C86F4C">
        <w:rPr>
          <w:sz w:val="26"/>
          <w:szCs w:val="26"/>
        </w:rPr>
        <w:t>71832277, № 71833031, № 72117775, № 71833013, № 72610485, № 71832289, №</w:t>
      </w:r>
      <w:r w:rsidR="00B76DA5" w:rsidRPr="00C86F4C">
        <w:rPr>
          <w:sz w:val="26"/>
          <w:szCs w:val="26"/>
        </w:rPr>
        <w:t> </w:t>
      </w:r>
      <w:r w:rsidRPr="00C86F4C">
        <w:rPr>
          <w:sz w:val="26"/>
          <w:szCs w:val="26"/>
        </w:rPr>
        <w:t>71734515, № 71734557, № 71832266, № 71832612, № 71832575, № 71832050, №</w:t>
      </w:r>
      <w:r w:rsidR="00B76DA5" w:rsidRPr="00C86F4C">
        <w:rPr>
          <w:sz w:val="26"/>
          <w:szCs w:val="26"/>
        </w:rPr>
        <w:t> </w:t>
      </w:r>
      <w:r w:rsidRPr="00C86F4C">
        <w:rPr>
          <w:sz w:val="26"/>
          <w:szCs w:val="26"/>
        </w:rPr>
        <w:t xml:space="preserve">71832331, № 74366812 ухвалено до 27 січня 2018 року та після 02 лютого 2018 року. Навчання в Національній школі суддів України проводилось </w:t>
      </w:r>
      <w:r w:rsidR="00342AF5" w:rsidRPr="00C86F4C">
        <w:rPr>
          <w:sz w:val="26"/>
          <w:szCs w:val="26"/>
        </w:rPr>
        <w:t>у</w:t>
      </w:r>
      <w:r w:rsidRPr="00C86F4C">
        <w:rPr>
          <w:sz w:val="26"/>
          <w:szCs w:val="26"/>
        </w:rPr>
        <w:t xml:space="preserve"> період з 29 січня 2018 року до 02 лютого 2018 року. </w:t>
      </w:r>
    </w:p>
    <w:p w:rsidR="008F78DD" w:rsidRPr="00C86F4C" w:rsidRDefault="008F78DD" w:rsidP="008F78DD">
      <w:pPr>
        <w:shd w:val="clear" w:color="auto" w:fill="FFFFFF"/>
        <w:tabs>
          <w:tab w:val="left" w:pos="426"/>
        </w:tabs>
        <w:spacing w:after="0" w:line="240" w:lineRule="auto"/>
        <w:ind w:firstLine="567"/>
        <w:jc w:val="both"/>
        <w:rPr>
          <w:rFonts w:ascii="Times New Roman" w:eastAsia="Calibri" w:hAnsi="Times New Roman" w:cs="Times New Roman"/>
          <w:sz w:val="26"/>
          <w:szCs w:val="26"/>
        </w:rPr>
      </w:pPr>
      <w:r w:rsidRPr="00C86F4C">
        <w:rPr>
          <w:rFonts w:ascii="Times New Roman" w:hAnsi="Times New Roman" w:cs="Times New Roman"/>
          <w:sz w:val="26"/>
          <w:szCs w:val="26"/>
        </w:rPr>
        <w:tab/>
        <w:t>Стосовно</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45</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судових</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рішень,</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ухвалених</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з</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04</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червня</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2018</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року</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до</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21</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червня</w:t>
      </w:r>
      <w:r w:rsidRPr="00726320">
        <w:rPr>
          <w:rFonts w:ascii="Times New Roman" w:hAnsi="Times New Roman" w:cs="Times New Roman"/>
          <w:sz w:val="40"/>
          <w:szCs w:val="40"/>
        </w:rPr>
        <w:t xml:space="preserve"> </w:t>
      </w:r>
      <w:r w:rsidRPr="00C86F4C">
        <w:rPr>
          <w:rFonts w:ascii="Times New Roman" w:hAnsi="Times New Roman" w:cs="Times New Roman"/>
          <w:sz w:val="26"/>
          <w:szCs w:val="26"/>
        </w:rPr>
        <w:t xml:space="preserve">2018 року, суддя повідомив, що наказом </w:t>
      </w:r>
      <w:r w:rsidR="00342AF5" w:rsidRPr="00C86F4C">
        <w:rPr>
          <w:rFonts w:ascii="Times New Roman" w:hAnsi="Times New Roman" w:cs="Times New Roman"/>
          <w:sz w:val="26"/>
          <w:szCs w:val="26"/>
        </w:rPr>
        <w:t xml:space="preserve">голови </w:t>
      </w:r>
      <w:r w:rsidRPr="00C86F4C">
        <w:rPr>
          <w:rFonts w:ascii="Times New Roman" w:hAnsi="Times New Roman" w:cs="Times New Roman"/>
          <w:sz w:val="26"/>
          <w:szCs w:val="26"/>
        </w:rPr>
        <w:t>Сарненського районного суду Рівненської області</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від</w:t>
      </w:r>
      <w:r w:rsidR="00726320" w:rsidRPr="00726320">
        <w:rPr>
          <w:rFonts w:ascii="Times New Roman" w:hAnsi="Times New Roman" w:cs="Times New Roman"/>
          <w:sz w:val="36"/>
          <w:szCs w:val="36"/>
          <w:lang w:val="en-US"/>
        </w:rPr>
        <w:t xml:space="preserve"> </w:t>
      </w:r>
      <w:r w:rsidRPr="00C86F4C">
        <w:rPr>
          <w:rFonts w:ascii="Times New Roman" w:hAnsi="Times New Roman" w:cs="Times New Roman"/>
          <w:sz w:val="26"/>
          <w:szCs w:val="26"/>
        </w:rPr>
        <w:t>17</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травня</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2018</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року</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3</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йому</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надано</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відпустку</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з</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07</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червня</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2018</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року</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до</w:t>
      </w:r>
      <w:r w:rsidRPr="00726320">
        <w:rPr>
          <w:rFonts w:ascii="Times New Roman" w:hAnsi="Times New Roman" w:cs="Times New Roman"/>
          <w:sz w:val="36"/>
          <w:szCs w:val="36"/>
        </w:rPr>
        <w:t xml:space="preserve"> </w:t>
      </w:r>
      <w:r w:rsidRPr="00C86F4C">
        <w:rPr>
          <w:rFonts w:ascii="Times New Roman" w:hAnsi="Times New Roman" w:cs="Times New Roman"/>
          <w:sz w:val="26"/>
          <w:szCs w:val="26"/>
        </w:rPr>
        <w:t xml:space="preserve">21 червня 2018 року, наказом </w:t>
      </w:r>
      <w:r w:rsidR="00342AF5" w:rsidRPr="00C86F4C">
        <w:rPr>
          <w:rFonts w:ascii="Times New Roman" w:hAnsi="Times New Roman" w:cs="Times New Roman"/>
          <w:sz w:val="26"/>
          <w:szCs w:val="26"/>
        </w:rPr>
        <w:t xml:space="preserve">голови </w:t>
      </w:r>
      <w:r w:rsidRPr="00C86F4C">
        <w:rPr>
          <w:rFonts w:ascii="Times New Roman" w:hAnsi="Times New Roman" w:cs="Times New Roman"/>
          <w:sz w:val="26"/>
          <w:szCs w:val="26"/>
        </w:rPr>
        <w:t>Сарненського районного суду Рівненської області від 18 червня 2018 року № 5 – відкликано з відпустки з 19 червня 2018 року, що підтверджується</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відповідн</w:t>
      </w:r>
      <w:r w:rsidR="00342AF5" w:rsidRPr="00C86F4C">
        <w:rPr>
          <w:rFonts w:ascii="Times New Roman" w:hAnsi="Times New Roman" w:cs="Times New Roman"/>
          <w:sz w:val="26"/>
          <w:szCs w:val="26"/>
        </w:rPr>
        <w:t>ими</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копі</w:t>
      </w:r>
      <w:r w:rsidR="00342AF5" w:rsidRPr="00C86F4C">
        <w:rPr>
          <w:rFonts w:ascii="Times New Roman" w:hAnsi="Times New Roman" w:cs="Times New Roman"/>
          <w:sz w:val="26"/>
          <w:szCs w:val="26"/>
        </w:rPr>
        <w:t>ями</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наказ</w:t>
      </w:r>
      <w:r w:rsidR="00342AF5" w:rsidRPr="00C86F4C">
        <w:rPr>
          <w:rFonts w:ascii="Times New Roman" w:hAnsi="Times New Roman" w:cs="Times New Roman"/>
          <w:sz w:val="26"/>
          <w:szCs w:val="26"/>
        </w:rPr>
        <w:t>ів</w:t>
      </w:r>
      <w:r w:rsidRPr="00C86F4C">
        <w:rPr>
          <w:rFonts w:ascii="Times New Roman" w:hAnsi="Times New Roman" w:cs="Times New Roman"/>
          <w:sz w:val="26"/>
          <w:szCs w:val="26"/>
        </w:rPr>
        <w:t>.</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Ці</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рішення</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ухвалено</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до</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07</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червня</w:t>
      </w:r>
      <w:r w:rsidRPr="00726320">
        <w:rPr>
          <w:rFonts w:ascii="Times New Roman" w:hAnsi="Times New Roman" w:cs="Times New Roman"/>
          <w:sz w:val="44"/>
          <w:szCs w:val="44"/>
        </w:rPr>
        <w:t xml:space="preserve"> </w:t>
      </w:r>
      <w:r w:rsidRPr="00C86F4C">
        <w:rPr>
          <w:rFonts w:ascii="Times New Roman" w:hAnsi="Times New Roman" w:cs="Times New Roman"/>
          <w:sz w:val="26"/>
          <w:szCs w:val="26"/>
        </w:rPr>
        <w:t>2018 року та після 18 червня 2018 року, за період з 07 червня 2018 року до 18 червня 2018 року рішення в ЄДРСР відсутні.</w:t>
      </w:r>
    </w:p>
    <w:p w:rsidR="00726320" w:rsidRDefault="008F78DD"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Стосовно рішень за реєстраційними № 76230021, № 76096002, ухвалених у період з 01 серпня 2018 року до 14 серпня 2018 року, вказав, що мала місце технічна описка в даті рішення, до ЄДРСР їх надіслано судом 04 вересня 2018 року та 28 серпня 2018 року відповідно.</w:t>
      </w:r>
    </w:p>
    <w:p w:rsidR="00726320" w:rsidRDefault="00987F9D"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 xml:space="preserve">Слободянюком Б.К. надано додаткові пояснення від 14 жовтня 2024 року, </w:t>
      </w:r>
      <w:r w:rsidR="008B7452" w:rsidRPr="00C86F4C">
        <w:rPr>
          <w:rFonts w:ascii="Times New Roman" w:hAnsi="Times New Roman" w:cs="Times New Roman"/>
          <w:sz w:val="26"/>
          <w:szCs w:val="26"/>
        </w:rPr>
        <w:t>у</w:t>
      </w:r>
      <w:r w:rsidRPr="00C86F4C">
        <w:rPr>
          <w:rFonts w:ascii="Times New Roman" w:hAnsi="Times New Roman" w:cs="Times New Roman"/>
          <w:sz w:val="26"/>
          <w:szCs w:val="26"/>
        </w:rPr>
        <w:t xml:space="preserve"> яких зазначено, що судове рішення за реєстраційним № 76230021 (572/2087/18) </w:t>
      </w:r>
      <w:r w:rsidR="00674F70" w:rsidRPr="00C86F4C">
        <w:rPr>
          <w:rFonts w:ascii="Times New Roman" w:hAnsi="Times New Roman" w:cs="Times New Roman"/>
          <w:sz w:val="26"/>
          <w:szCs w:val="26"/>
        </w:rPr>
        <w:t>помилково датовано 04 серпня 2018 року, оскільки ухвалою Сарненського районного суду Рівненської області від 14 листопада 2018 року виправлено описку та зазначено правильну дату її ухвалення, а саме 04 вересня 2018 року (рішення за реєстраційним № 77837474).</w:t>
      </w:r>
    </w:p>
    <w:p w:rsidR="00726320" w:rsidRDefault="00674F70"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Стосовно судового рішення за реєстраційним № 76096002</w:t>
      </w:r>
      <w:r w:rsidR="008B7452" w:rsidRPr="00C86F4C">
        <w:rPr>
          <w:rFonts w:ascii="Times New Roman" w:hAnsi="Times New Roman" w:cs="Times New Roman"/>
          <w:sz w:val="26"/>
          <w:szCs w:val="26"/>
        </w:rPr>
        <w:t xml:space="preserve"> (572/2319/18)</w:t>
      </w:r>
      <w:r w:rsidRPr="00C86F4C">
        <w:rPr>
          <w:rFonts w:ascii="Times New Roman" w:hAnsi="Times New Roman" w:cs="Times New Roman"/>
          <w:sz w:val="26"/>
          <w:szCs w:val="26"/>
        </w:rPr>
        <w:t xml:space="preserve"> судд</w:t>
      </w:r>
      <w:r w:rsidR="008B7452" w:rsidRPr="00C86F4C">
        <w:rPr>
          <w:rFonts w:ascii="Times New Roman" w:hAnsi="Times New Roman" w:cs="Times New Roman"/>
          <w:sz w:val="26"/>
          <w:szCs w:val="26"/>
        </w:rPr>
        <w:t>я</w:t>
      </w:r>
      <w:r w:rsidRPr="00C86F4C">
        <w:rPr>
          <w:rFonts w:ascii="Times New Roman" w:hAnsi="Times New Roman" w:cs="Times New Roman"/>
          <w:sz w:val="26"/>
          <w:szCs w:val="26"/>
        </w:rPr>
        <w:t xml:space="preserve"> поясн</w:t>
      </w:r>
      <w:r w:rsidR="008B7452" w:rsidRPr="00C86F4C">
        <w:rPr>
          <w:rFonts w:ascii="Times New Roman" w:hAnsi="Times New Roman" w:cs="Times New Roman"/>
          <w:sz w:val="26"/>
          <w:szCs w:val="26"/>
        </w:rPr>
        <w:t>ив</w:t>
      </w:r>
      <w:r w:rsidRPr="00C86F4C">
        <w:rPr>
          <w:rFonts w:ascii="Times New Roman" w:hAnsi="Times New Roman" w:cs="Times New Roman"/>
          <w:sz w:val="26"/>
          <w:szCs w:val="26"/>
        </w:rPr>
        <w:t>, що згідно</w:t>
      </w:r>
      <w:r w:rsidR="008B7452" w:rsidRPr="00C86F4C">
        <w:rPr>
          <w:rFonts w:ascii="Times New Roman" w:hAnsi="Times New Roman" w:cs="Times New Roman"/>
          <w:sz w:val="26"/>
          <w:szCs w:val="26"/>
        </w:rPr>
        <w:t xml:space="preserve"> з</w:t>
      </w:r>
      <w:r w:rsidRPr="00C86F4C">
        <w:rPr>
          <w:rFonts w:ascii="Times New Roman" w:hAnsi="Times New Roman" w:cs="Times New Roman"/>
          <w:sz w:val="26"/>
          <w:szCs w:val="26"/>
        </w:rPr>
        <w:t xml:space="preserve"> протокол</w:t>
      </w:r>
      <w:r w:rsidR="008B7452" w:rsidRPr="00C86F4C">
        <w:rPr>
          <w:rFonts w:ascii="Times New Roman" w:hAnsi="Times New Roman" w:cs="Times New Roman"/>
          <w:sz w:val="26"/>
          <w:szCs w:val="26"/>
        </w:rPr>
        <w:t>ом</w:t>
      </w:r>
      <w:r w:rsidRPr="00C86F4C">
        <w:rPr>
          <w:rFonts w:ascii="Times New Roman" w:hAnsi="Times New Roman" w:cs="Times New Roman"/>
          <w:sz w:val="26"/>
          <w:szCs w:val="26"/>
        </w:rPr>
        <w:t xml:space="preserve"> передачі судової справи раніше визначеному складу суду від 10 серпня 2018 року Слободянюка Б.К. призначено головуючим суддею у цій справі. В період з 01 серпня 2018 року до 14 серпня 2018 року суддя перебував у </w:t>
      </w:r>
      <w:r w:rsidR="00B76DA5" w:rsidRPr="00C86F4C">
        <w:rPr>
          <w:rFonts w:ascii="Times New Roman" w:hAnsi="Times New Roman" w:cs="Times New Roman"/>
          <w:sz w:val="26"/>
          <w:szCs w:val="26"/>
        </w:rPr>
        <w:t>відпустці</w:t>
      </w:r>
      <w:r w:rsidRPr="00C86F4C">
        <w:rPr>
          <w:rFonts w:ascii="Times New Roman" w:hAnsi="Times New Roman" w:cs="Times New Roman"/>
          <w:sz w:val="26"/>
          <w:szCs w:val="26"/>
        </w:rPr>
        <w:t xml:space="preserve">. В ухвалі про призначення підготовчого засідання в кримінальному проваджені помилково зазначено дату ухвали 14 серпня 2018 року та дату проведення підготовчого </w:t>
      </w:r>
      <w:r w:rsidR="008B7452" w:rsidRPr="00C86F4C">
        <w:rPr>
          <w:rFonts w:ascii="Times New Roman" w:hAnsi="Times New Roman" w:cs="Times New Roman"/>
          <w:sz w:val="26"/>
          <w:szCs w:val="26"/>
        </w:rPr>
        <w:t>засідання 17 серпня 2018 року. У</w:t>
      </w:r>
      <w:r w:rsidRPr="00C86F4C">
        <w:rPr>
          <w:rFonts w:ascii="Times New Roman" w:hAnsi="Times New Roman" w:cs="Times New Roman"/>
          <w:sz w:val="26"/>
          <w:szCs w:val="26"/>
        </w:rPr>
        <w:t>казану ухвалу надіслано до ЄДРСР 28 серпня 2018 року, тобто після закінчення відпустки судді.</w:t>
      </w:r>
    </w:p>
    <w:p w:rsidR="00726320" w:rsidRDefault="00674F70"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З метою підтвердження вказаної інформації суддею надано до</w:t>
      </w:r>
      <w:r w:rsidR="00295508" w:rsidRPr="00C86F4C">
        <w:rPr>
          <w:rFonts w:ascii="Times New Roman" w:hAnsi="Times New Roman" w:cs="Times New Roman"/>
          <w:sz w:val="26"/>
          <w:szCs w:val="26"/>
        </w:rPr>
        <w:t>даткові пояснення та документи, а саме</w:t>
      </w:r>
      <w:r w:rsidR="008B7452" w:rsidRPr="00C86F4C">
        <w:rPr>
          <w:rFonts w:ascii="Times New Roman" w:hAnsi="Times New Roman" w:cs="Times New Roman"/>
          <w:sz w:val="26"/>
          <w:szCs w:val="26"/>
        </w:rPr>
        <w:t>:</w:t>
      </w:r>
      <w:r w:rsidR="00295508" w:rsidRPr="00C86F4C">
        <w:rPr>
          <w:rFonts w:ascii="Times New Roman" w:hAnsi="Times New Roman" w:cs="Times New Roman"/>
          <w:sz w:val="26"/>
          <w:szCs w:val="26"/>
        </w:rPr>
        <w:t xml:space="preserve"> </w:t>
      </w:r>
      <w:proofErr w:type="spellStart"/>
      <w:r w:rsidR="00295508" w:rsidRPr="00C86F4C">
        <w:rPr>
          <w:rFonts w:ascii="Times New Roman" w:hAnsi="Times New Roman" w:cs="Times New Roman"/>
          <w:sz w:val="26"/>
          <w:szCs w:val="26"/>
        </w:rPr>
        <w:t>скр</w:t>
      </w:r>
      <w:r w:rsidR="008B7452" w:rsidRPr="00C86F4C">
        <w:rPr>
          <w:rFonts w:ascii="Times New Roman" w:hAnsi="Times New Roman" w:cs="Times New Roman"/>
          <w:sz w:val="26"/>
          <w:szCs w:val="26"/>
        </w:rPr>
        <w:t>и</w:t>
      </w:r>
      <w:r w:rsidR="00295508" w:rsidRPr="00C86F4C">
        <w:rPr>
          <w:rFonts w:ascii="Times New Roman" w:hAnsi="Times New Roman" w:cs="Times New Roman"/>
          <w:sz w:val="26"/>
          <w:szCs w:val="26"/>
        </w:rPr>
        <w:t>ншоти</w:t>
      </w:r>
      <w:proofErr w:type="spellEnd"/>
      <w:r w:rsidR="00295508" w:rsidRPr="00C86F4C">
        <w:rPr>
          <w:rFonts w:ascii="Times New Roman" w:hAnsi="Times New Roman" w:cs="Times New Roman"/>
          <w:sz w:val="26"/>
          <w:szCs w:val="26"/>
        </w:rPr>
        <w:t xml:space="preserve"> з автоматизованої системи документообігу суду «Д3» та лист Державного підприємства «Інформаційні судові системи», у яких зазначено, що вказана ухвала створена </w:t>
      </w:r>
      <w:r w:rsidR="001E4EA6" w:rsidRPr="00C86F4C">
        <w:rPr>
          <w:rFonts w:ascii="Times New Roman" w:hAnsi="Times New Roman" w:cs="Times New Roman"/>
          <w:sz w:val="26"/>
          <w:szCs w:val="26"/>
        </w:rPr>
        <w:t xml:space="preserve">(присвоєно статус «Оригінал») </w:t>
      </w:r>
      <w:r w:rsidR="00295508" w:rsidRPr="00C86F4C">
        <w:rPr>
          <w:rFonts w:ascii="Times New Roman" w:hAnsi="Times New Roman" w:cs="Times New Roman"/>
          <w:sz w:val="26"/>
          <w:szCs w:val="26"/>
        </w:rPr>
        <w:t xml:space="preserve">в системі </w:t>
      </w:r>
      <w:r w:rsidR="001E4EA6" w:rsidRPr="00C86F4C">
        <w:rPr>
          <w:rFonts w:ascii="Times New Roman" w:hAnsi="Times New Roman" w:cs="Times New Roman"/>
          <w:sz w:val="26"/>
          <w:szCs w:val="26"/>
        </w:rPr>
        <w:t xml:space="preserve">документообігу </w:t>
      </w:r>
      <w:r w:rsidR="00295508" w:rsidRPr="00C86F4C">
        <w:rPr>
          <w:rFonts w:ascii="Times New Roman" w:hAnsi="Times New Roman" w:cs="Times New Roman"/>
          <w:sz w:val="26"/>
          <w:szCs w:val="26"/>
        </w:rPr>
        <w:t>Слободянюком Б.К. 28 серпня 2018 року о</w:t>
      </w:r>
      <w:r w:rsidR="001E4EA6" w:rsidRPr="00C86F4C">
        <w:rPr>
          <w:rFonts w:ascii="Times New Roman" w:hAnsi="Times New Roman" w:cs="Times New Roman"/>
          <w:sz w:val="26"/>
          <w:szCs w:val="26"/>
        </w:rPr>
        <w:t>б</w:t>
      </w:r>
      <w:r w:rsidR="00295508" w:rsidRPr="00C86F4C">
        <w:rPr>
          <w:rFonts w:ascii="Times New Roman" w:hAnsi="Times New Roman" w:cs="Times New Roman"/>
          <w:sz w:val="26"/>
          <w:szCs w:val="26"/>
        </w:rPr>
        <w:t xml:space="preserve"> 11 год 32 хв та відправлена до ЄДРСР. Суддя пояснив, що фактично судове засідання проведено 28 серпня 2018 року, перед судовим засіданням ним було виявлено відсутність цієї ухвали </w:t>
      </w:r>
      <w:r w:rsidR="008B7452" w:rsidRPr="00C86F4C">
        <w:rPr>
          <w:rFonts w:ascii="Times New Roman" w:hAnsi="Times New Roman" w:cs="Times New Roman"/>
          <w:sz w:val="26"/>
          <w:szCs w:val="26"/>
        </w:rPr>
        <w:t>в</w:t>
      </w:r>
      <w:r w:rsidR="00295508" w:rsidRPr="00C86F4C">
        <w:rPr>
          <w:rFonts w:ascii="Times New Roman" w:hAnsi="Times New Roman" w:cs="Times New Roman"/>
          <w:sz w:val="26"/>
          <w:szCs w:val="26"/>
        </w:rPr>
        <w:t xml:space="preserve"> ЄДРСР, тому він не перевіряючи </w:t>
      </w:r>
      <w:r w:rsidR="00295508" w:rsidRPr="00C86F4C">
        <w:rPr>
          <w:rFonts w:ascii="Times New Roman" w:hAnsi="Times New Roman" w:cs="Times New Roman"/>
          <w:sz w:val="26"/>
          <w:szCs w:val="26"/>
        </w:rPr>
        <w:lastRenderedPageBreak/>
        <w:t>ухвалу на правильність зазначення дат відправив її до ЄДРСР, що пояснюється його неуважністю через велике навантаження</w:t>
      </w:r>
      <w:r w:rsidR="001E4EA6" w:rsidRPr="00C86F4C">
        <w:rPr>
          <w:rFonts w:ascii="Times New Roman" w:hAnsi="Times New Roman" w:cs="Times New Roman"/>
          <w:sz w:val="26"/>
          <w:szCs w:val="26"/>
        </w:rPr>
        <w:t>.</w:t>
      </w:r>
    </w:p>
    <w:p w:rsidR="00726320" w:rsidRDefault="008F78DD"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 xml:space="preserve">Суддя зазначив, що </w:t>
      </w:r>
      <w:r w:rsidR="008B7452" w:rsidRPr="00C86F4C">
        <w:rPr>
          <w:rFonts w:ascii="Times New Roman" w:hAnsi="Times New Roman" w:cs="Times New Roman"/>
          <w:sz w:val="26"/>
          <w:szCs w:val="26"/>
        </w:rPr>
        <w:t>в датах</w:t>
      </w:r>
      <w:r w:rsidRPr="00C86F4C">
        <w:rPr>
          <w:rFonts w:ascii="Times New Roman" w:hAnsi="Times New Roman" w:cs="Times New Roman"/>
          <w:sz w:val="26"/>
          <w:szCs w:val="26"/>
        </w:rPr>
        <w:t xml:space="preserve"> рішень за реєстраційними № 99506007, № 99624066, ухвалених у період з 06 серпня 2021 року до 15 серпня 2021 року</w:t>
      </w:r>
      <w:r w:rsidR="008B7452" w:rsidRPr="00C86F4C">
        <w:rPr>
          <w:rFonts w:ascii="Times New Roman" w:hAnsi="Times New Roman" w:cs="Times New Roman"/>
          <w:sz w:val="26"/>
          <w:szCs w:val="26"/>
        </w:rPr>
        <w:t>,</w:t>
      </w:r>
      <w:r w:rsidRPr="00C86F4C">
        <w:rPr>
          <w:rFonts w:ascii="Times New Roman" w:hAnsi="Times New Roman" w:cs="Times New Roman"/>
          <w:sz w:val="26"/>
          <w:szCs w:val="26"/>
        </w:rPr>
        <w:t xml:space="preserve"> </w:t>
      </w:r>
      <w:r w:rsidR="008B7452" w:rsidRPr="00C86F4C">
        <w:rPr>
          <w:rFonts w:ascii="Times New Roman" w:hAnsi="Times New Roman" w:cs="Times New Roman"/>
          <w:sz w:val="26"/>
          <w:szCs w:val="26"/>
        </w:rPr>
        <w:t>також була</w:t>
      </w:r>
      <w:r w:rsidRPr="00C86F4C">
        <w:rPr>
          <w:rFonts w:ascii="Times New Roman" w:hAnsi="Times New Roman" w:cs="Times New Roman"/>
          <w:sz w:val="26"/>
          <w:szCs w:val="26"/>
        </w:rPr>
        <w:t xml:space="preserve"> технічна описка, до ЄДРСР їх надіслано судом 10 вересня 2021 року та 15 вересня 2021 року відповідно.</w:t>
      </w:r>
    </w:p>
    <w:p w:rsidR="00726320" w:rsidRDefault="001E4EA6"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З метою підтвердження вказаної інформації суддею надано додаткові пояснення та документи, а саме</w:t>
      </w:r>
      <w:r w:rsidR="008B7452" w:rsidRPr="00C86F4C">
        <w:rPr>
          <w:rFonts w:ascii="Times New Roman" w:hAnsi="Times New Roman" w:cs="Times New Roman"/>
          <w:sz w:val="26"/>
          <w:szCs w:val="26"/>
        </w:rPr>
        <w:t>:</w:t>
      </w:r>
      <w:r w:rsidRPr="00C86F4C">
        <w:rPr>
          <w:rFonts w:ascii="Times New Roman" w:hAnsi="Times New Roman" w:cs="Times New Roman"/>
          <w:sz w:val="26"/>
          <w:szCs w:val="26"/>
        </w:rPr>
        <w:t xml:space="preserve"> </w:t>
      </w:r>
      <w:proofErr w:type="spellStart"/>
      <w:r w:rsidRPr="00C86F4C">
        <w:rPr>
          <w:rFonts w:ascii="Times New Roman" w:hAnsi="Times New Roman" w:cs="Times New Roman"/>
          <w:sz w:val="26"/>
          <w:szCs w:val="26"/>
        </w:rPr>
        <w:t>скр</w:t>
      </w:r>
      <w:r w:rsidR="008B7452" w:rsidRPr="00C86F4C">
        <w:rPr>
          <w:rFonts w:ascii="Times New Roman" w:hAnsi="Times New Roman" w:cs="Times New Roman"/>
          <w:sz w:val="26"/>
          <w:szCs w:val="26"/>
        </w:rPr>
        <w:t>и</w:t>
      </w:r>
      <w:r w:rsidRPr="00C86F4C">
        <w:rPr>
          <w:rFonts w:ascii="Times New Roman" w:hAnsi="Times New Roman" w:cs="Times New Roman"/>
          <w:sz w:val="26"/>
          <w:szCs w:val="26"/>
        </w:rPr>
        <w:t>ншоти</w:t>
      </w:r>
      <w:proofErr w:type="spellEnd"/>
      <w:r w:rsidRPr="00C86F4C">
        <w:rPr>
          <w:rFonts w:ascii="Times New Roman" w:hAnsi="Times New Roman" w:cs="Times New Roman"/>
          <w:sz w:val="26"/>
          <w:szCs w:val="26"/>
        </w:rPr>
        <w:t xml:space="preserve"> з автоматизованої системи документообігу суду «Д3» та лист Державного підприємства «Інформаційні судові системи», у яких зазначено, що ухвала за реєстраційними № 99506007 (572/2264/20) створена (присвоєно статус «Оригінал») в системі документообігу Слободянюком Б.К. 10 вересня 2021 року о 14 год 37 хв та відправлен</w:t>
      </w:r>
      <w:r w:rsidR="008B7452" w:rsidRPr="00C86F4C">
        <w:rPr>
          <w:rFonts w:ascii="Times New Roman" w:hAnsi="Times New Roman" w:cs="Times New Roman"/>
          <w:sz w:val="26"/>
          <w:szCs w:val="26"/>
        </w:rPr>
        <w:t>а</w:t>
      </w:r>
      <w:r w:rsidRPr="00C86F4C">
        <w:rPr>
          <w:rFonts w:ascii="Times New Roman" w:hAnsi="Times New Roman" w:cs="Times New Roman"/>
          <w:sz w:val="26"/>
          <w:szCs w:val="26"/>
        </w:rPr>
        <w:t xml:space="preserve"> до ЄДРСР.</w:t>
      </w:r>
    </w:p>
    <w:p w:rsidR="00726320" w:rsidRDefault="001E4EA6"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 xml:space="preserve">Ухвала за реєстраційним № 99624066 (572/276/21) створена (присвоєно статус «Оригінал») </w:t>
      </w:r>
      <w:r w:rsidR="008B7452" w:rsidRPr="00C86F4C">
        <w:rPr>
          <w:rFonts w:ascii="Times New Roman" w:hAnsi="Times New Roman" w:cs="Times New Roman"/>
          <w:sz w:val="26"/>
          <w:szCs w:val="26"/>
        </w:rPr>
        <w:t>у</w:t>
      </w:r>
      <w:r w:rsidRPr="00C86F4C">
        <w:rPr>
          <w:rFonts w:ascii="Times New Roman" w:hAnsi="Times New Roman" w:cs="Times New Roman"/>
          <w:sz w:val="26"/>
          <w:szCs w:val="26"/>
        </w:rPr>
        <w:t xml:space="preserve"> системі документообігу Слободянюком Б.К. 15 вересня 2021 рок</w:t>
      </w:r>
      <w:r w:rsidR="008B7452" w:rsidRPr="00C86F4C">
        <w:rPr>
          <w:rFonts w:ascii="Times New Roman" w:hAnsi="Times New Roman" w:cs="Times New Roman"/>
          <w:sz w:val="26"/>
          <w:szCs w:val="26"/>
        </w:rPr>
        <w:t>у о 14 год 37 хв та відправлена</w:t>
      </w:r>
      <w:r w:rsidRPr="00C86F4C">
        <w:rPr>
          <w:rFonts w:ascii="Times New Roman" w:hAnsi="Times New Roman" w:cs="Times New Roman"/>
          <w:sz w:val="26"/>
          <w:szCs w:val="26"/>
        </w:rPr>
        <w:t xml:space="preserve"> до ЄДРСР.</w:t>
      </w:r>
    </w:p>
    <w:p w:rsidR="00726320" w:rsidRDefault="008B7452"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eastAsia="Calibri" w:hAnsi="Times New Roman" w:cs="Times New Roman"/>
          <w:sz w:val="26"/>
          <w:szCs w:val="26"/>
        </w:rPr>
        <w:t>Стосовно наведеного</w:t>
      </w:r>
      <w:r w:rsidR="001E4EA6" w:rsidRPr="00C86F4C">
        <w:rPr>
          <w:rFonts w:ascii="Times New Roman" w:eastAsia="Calibri" w:hAnsi="Times New Roman" w:cs="Times New Roman"/>
          <w:sz w:val="26"/>
          <w:szCs w:val="26"/>
        </w:rPr>
        <w:t xml:space="preserve"> суддя пояснив, що під час надіслання до ЄДРСР ухвал про залишення</w:t>
      </w:r>
      <w:r w:rsidR="001E4EA6"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позовних</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вимог</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без</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розгляду</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ним</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було</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виявлено</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відсутність</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ухвал</w:t>
      </w:r>
      <w:r w:rsidR="00B76DA5" w:rsidRPr="00726320">
        <w:rPr>
          <w:rFonts w:ascii="Times New Roman" w:eastAsia="Calibri" w:hAnsi="Times New Roman" w:cs="Times New Roman"/>
          <w:sz w:val="72"/>
          <w:szCs w:val="72"/>
        </w:rPr>
        <w:t xml:space="preserve"> </w:t>
      </w:r>
      <w:r w:rsidR="00B76DA5" w:rsidRPr="00C86F4C">
        <w:rPr>
          <w:rFonts w:ascii="Times New Roman" w:eastAsia="Calibri" w:hAnsi="Times New Roman" w:cs="Times New Roman"/>
          <w:sz w:val="26"/>
          <w:szCs w:val="26"/>
        </w:rPr>
        <w:t xml:space="preserve">від 09 серпня 2021 року (про відновлення провадження у справах) у ЄДРСР, однак </w:t>
      </w:r>
      <w:r w:rsidRPr="00C86F4C">
        <w:rPr>
          <w:rFonts w:ascii="Times New Roman" w:eastAsia="Calibri" w:hAnsi="Times New Roman" w:cs="Times New Roman"/>
          <w:sz w:val="26"/>
          <w:szCs w:val="26"/>
        </w:rPr>
        <w:t>у</w:t>
      </w:r>
      <w:r w:rsidR="00B76DA5" w:rsidRPr="00C86F4C">
        <w:rPr>
          <w:rFonts w:ascii="Times New Roman" w:eastAsia="Calibri" w:hAnsi="Times New Roman" w:cs="Times New Roman"/>
          <w:sz w:val="26"/>
          <w:szCs w:val="26"/>
        </w:rPr>
        <w:t xml:space="preserve"> матеріалах справах вони були наявні, не перевіряючи наявність </w:t>
      </w:r>
      <w:r w:rsidR="002736D3" w:rsidRPr="00C86F4C">
        <w:rPr>
          <w:rFonts w:ascii="Times New Roman" w:eastAsia="Calibri" w:hAnsi="Times New Roman" w:cs="Times New Roman"/>
          <w:sz w:val="26"/>
          <w:szCs w:val="26"/>
        </w:rPr>
        <w:t xml:space="preserve">у зазначених ухвалах </w:t>
      </w:r>
      <w:r w:rsidR="00B76DA5" w:rsidRPr="00C86F4C">
        <w:rPr>
          <w:rFonts w:ascii="Times New Roman" w:eastAsia="Calibri" w:hAnsi="Times New Roman" w:cs="Times New Roman"/>
          <w:sz w:val="26"/>
          <w:szCs w:val="26"/>
        </w:rPr>
        <w:t xml:space="preserve">технічних описок </w:t>
      </w:r>
      <w:r w:rsidR="002736D3" w:rsidRPr="00C86F4C">
        <w:rPr>
          <w:rFonts w:ascii="Times New Roman" w:eastAsia="Calibri" w:hAnsi="Times New Roman" w:cs="Times New Roman"/>
          <w:sz w:val="26"/>
          <w:szCs w:val="26"/>
        </w:rPr>
        <w:t xml:space="preserve">їх </w:t>
      </w:r>
      <w:r w:rsidR="00B76DA5" w:rsidRPr="00C86F4C">
        <w:rPr>
          <w:rFonts w:ascii="Times New Roman" w:eastAsia="Calibri" w:hAnsi="Times New Roman" w:cs="Times New Roman"/>
          <w:sz w:val="26"/>
          <w:szCs w:val="26"/>
        </w:rPr>
        <w:t>надіслано до ЄДРСР.</w:t>
      </w:r>
    </w:p>
    <w:p w:rsidR="00726320" w:rsidRDefault="00B76DA5"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eastAsia="Calibri" w:hAnsi="Times New Roman" w:cs="Times New Roman"/>
          <w:sz w:val="26"/>
          <w:szCs w:val="26"/>
        </w:rPr>
        <w:t>Суддя зауважує, що скарг щодо цих ухвал не надходило, вони не є кінцевими рішеннями та не призвели до порушення прав та свобод</w:t>
      </w:r>
      <w:r w:rsidR="002736D3" w:rsidRPr="00C86F4C">
        <w:rPr>
          <w:rFonts w:ascii="Times New Roman" w:eastAsia="Calibri" w:hAnsi="Times New Roman" w:cs="Times New Roman"/>
          <w:sz w:val="26"/>
          <w:szCs w:val="26"/>
        </w:rPr>
        <w:t xml:space="preserve"> громадян</w:t>
      </w:r>
      <w:r w:rsidRPr="00C86F4C">
        <w:rPr>
          <w:rFonts w:ascii="Times New Roman" w:eastAsia="Calibri" w:hAnsi="Times New Roman" w:cs="Times New Roman"/>
          <w:sz w:val="26"/>
          <w:szCs w:val="26"/>
        </w:rPr>
        <w:t>, жодних негативних наслідків через допущені помилки не настало.</w:t>
      </w:r>
    </w:p>
    <w:p w:rsidR="008F78DD" w:rsidRPr="00726320" w:rsidRDefault="008F78DD" w:rsidP="00726320">
      <w:pPr>
        <w:shd w:val="clear" w:color="auto" w:fill="FFFFFF"/>
        <w:tabs>
          <w:tab w:val="left" w:pos="426"/>
        </w:tabs>
        <w:spacing w:after="0" w:line="240" w:lineRule="auto"/>
        <w:ind w:firstLine="709"/>
        <w:jc w:val="both"/>
        <w:rPr>
          <w:rFonts w:ascii="Times New Roman" w:hAnsi="Times New Roman" w:cs="Times New Roman"/>
          <w:sz w:val="26"/>
          <w:szCs w:val="26"/>
        </w:rPr>
      </w:pPr>
      <w:r w:rsidRPr="00C86F4C">
        <w:rPr>
          <w:rFonts w:ascii="Times New Roman" w:hAnsi="Times New Roman" w:cs="Times New Roman"/>
          <w:sz w:val="26"/>
          <w:szCs w:val="26"/>
        </w:rPr>
        <w:t xml:space="preserve">Таким чином, суддя </w:t>
      </w:r>
      <w:r w:rsidR="008B7452" w:rsidRPr="00C86F4C">
        <w:rPr>
          <w:rFonts w:ascii="Times New Roman" w:hAnsi="Times New Roman" w:cs="Times New Roman"/>
          <w:sz w:val="26"/>
          <w:szCs w:val="26"/>
        </w:rPr>
        <w:t>заперечує</w:t>
      </w:r>
      <w:r w:rsidRPr="00C86F4C">
        <w:rPr>
          <w:rFonts w:ascii="Times New Roman" w:hAnsi="Times New Roman" w:cs="Times New Roman"/>
          <w:sz w:val="26"/>
          <w:szCs w:val="26"/>
        </w:rPr>
        <w:t xml:space="preserve"> наведені </w:t>
      </w:r>
      <w:r w:rsidR="008B7452" w:rsidRPr="00C86F4C">
        <w:rPr>
          <w:rFonts w:ascii="Times New Roman" w:hAnsi="Times New Roman" w:cs="Times New Roman"/>
          <w:sz w:val="26"/>
          <w:szCs w:val="26"/>
        </w:rPr>
        <w:t xml:space="preserve">доводи щодо </w:t>
      </w:r>
      <w:r w:rsidRPr="00C86F4C">
        <w:rPr>
          <w:rFonts w:ascii="Times New Roman" w:hAnsi="Times New Roman" w:cs="Times New Roman"/>
          <w:sz w:val="26"/>
          <w:szCs w:val="26"/>
        </w:rPr>
        <w:t>ухвалення рішень під час відпустки, перебування за кордоном чи на навчанні та</w:t>
      </w:r>
      <w:r w:rsidR="008B7452" w:rsidRPr="00C86F4C">
        <w:rPr>
          <w:rFonts w:ascii="Times New Roman" w:hAnsi="Times New Roman" w:cs="Times New Roman"/>
          <w:sz w:val="26"/>
          <w:szCs w:val="26"/>
        </w:rPr>
        <w:t xml:space="preserve"> зазначає, що вони</w:t>
      </w:r>
      <w:r w:rsidRPr="00C86F4C">
        <w:rPr>
          <w:rFonts w:ascii="Times New Roman" w:hAnsi="Times New Roman" w:cs="Times New Roman"/>
          <w:sz w:val="26"/>
          <w:szCs w:val="26"/>
        </w:rPr>
        <w:t xml:space="preserve"> жодним чином не підтверджуються.</w:t>
      </w:r>
    </w:p>
    <w:p w:rsidR="002736D3" w:rsidRPr="00C86F4C" w:rsidRDefault="002736D3" w:rsidP="002736D3">
      <w:pPr>
        <w:pStyle w:val="a7"/>
        <w:shd w:val="clear" w:color="auto" w:fill="FFFFFF"/>
        <w:tabs>
          <w:tab w:val="left" w:pos="0"/>
        </w:tabs>
        <w:spacing w:after="0" w:line="240" w:lineRule="auto"/>
        <w:ind w:left="0" w:firstLine="709"/>
        <w:jc w:val="both"/>
        <w:rPr>
          <w:rFonts w:ascii="Times New Roman" w:eastAsia="Calibri" w:hAnsi="Times New Roman" w:cs="Times New Roman"/>
          <w:sz w:val="26"/>
          <w:szCs w:val="26"/>
          <w:lang w:val="uk-UA"/>
        </w:rPr>
      </w:pPr>
      <w:r w:rsidRPr="00C86F4C">
        <w:rPr>
          <w:rFonts w:ascii="Times New Roman" w:eastAsia="Calibri" w:hAnsi="Times New Roman" w:cs="Times New Roman"/>
          <w:sz w:val="26"/>
          <w:szCs w:val="26"/>
          <w:lang w:val="uk-UA"/>
        </w:rPr>
        <w:t xml:space="preserve">Стосовно фактів зазначення </w:t>
      </w:r>
      <w:r w:rsidR="008B7452" w:rsidRPr="00C86F4C">
        <w:rPr>
          <w:rFonts w:ascii="Times New Roman" w:eastAsia="Calibri" w:hAnsi="Times New Roman" w:cs="Times New Roman"/>
          <w:sz w:val="26"/>
          <w:szCs w:val="26"/>
          <w:lang w:val="uk-UA"/>
        </w:rPr>
        <w:t>в</w:t>
      </w:r>
      <w:r w:rsidRPr="00C86F4C">
        <w:rPr>
          <w:rFonts w:ascii="Times New Roman" w:eastAsia="Calibri" w:hAnsi="Times New Roman" w:cs="Times New Roman"/>
          <w:sz w:val="26"/>
          <w:szCs w:val="26"/>
          <w:lang w:val="uk-UA"/>
        </w:rPr>
        <w:t xml:space="preserve"> деклараціях особи, уповноваженої на виконання функцій держави або місцевого самоврядування</w:t>
      </w:r>
      <w:r w:rsidR="008B7452" w:rsidRPr="00C86F4C">
        <w:rPr>
          <w:rFonts w:ascii="Times New Roman" w:eastAsia="Calibri" w:hAnsi="Times New Roman" w:cs="Times New Roman"/>
          <w:sz w:val="26"/>
          <w:szCs w:val="26"/>
          <w:lang w:val="uk-UA"/>
        </w:rPr>
        <w:t>,</w:t>
      </w:r>
      <w:r w:rsidRPr="00C86F4C">
        <w:rPr>
          <w:rFonts w:ascii="Times New Roman" w:eastAsia="Calibri" w:hAnsi="Times New Roman" w:cs="Times New Roman"/>
          <w:sz w:val="26"/>
          <w:szCs w:val="26"/>
          <w:lang w:val="uk-UA"/>
        </w:rPr>
        <w:t xml:space="preserve"> за 2016–2018 роки дати набуття права на земельні ділянки 0,2 га та 0,25 га </w:t>
      </w:r>
      <w:r w:rsidR="008B7452" w:rsidRPr="00C86F4C">
        <w:rPr>
          <w:rFonts w:ascii="Times New Roman" w:eastAsia="Calibri" w:hAnsi="Times New Roman" w:cs="Times New Roman"/>
          <w:sz w:val="26"/>
          <w:szCs w:val="26"/>
          <w:lang w:val="uk-UA"/>
        </w:rPr>
        <w:t>в</w:t>
      </w:r>
      <w:r w:rsidRPr="00C86F4C">
        <w:rPr>
          <w:rFonts w:ascii="Times New Roman" w:eastAsia="Calibri" w:hAnsi="Times New Roman" w:cs="Times New Roman"/>
          <w:sz w:val="26"/>
          <w:szCs w:val="26"/>
          <w:lang w:val="uk-UA"/>
        </w:rPr>
        <w:t xml:space="preserve"> селі Дзвінкове 03 червня 2006 року, а у деклараціях за 201</w:t>
      </w:r>
      <w:r w:rsidR="008B7452" w:rsidRPr="00C86F4C">
        <w:rPr>
          <w:rFonts w:ascii="Times New Roman" w:eastAsia="Calibri" w:hAnsi="Times New Roman" w:cs="Times New Roman"/>
          <w:sz w:val="26"/>
          <w:szCs w:val="26"/>
          <w:lang w:val="uk-UA"/>
        </w:rPr>
        <w:t>9</w:t>
      </w:r>
      <w:r w:rsidRPr="00C86F4C">
        <w:rPr>
          <w:rFonts w:ascii="Times New Roman" w:eastAsia="Calibri" w:hAnsi="Times New Roman" w:cs="Times New Roman"/>
          <w:sz w:val="26"/>
          <w:szCs w:val="26"/>
          <w:lang w:val="uk-UA"/>
        </w:rPr>
        <w:t>–2020 роки – 21 липня 2006 року суддя пояснив, що вказані факти відповідають дійсності, ці помилки виявлено за результатами повної перевірки декларації за 2017 рік та</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зазначені</w:t>
      </w:r>
      <w:r w:rsidRPr="00726320">
        <w:rPr>
          <w:rFonts w:ascii="Times New Roman" w:eastAsia="Calibri" w:hAnsi="Times New Roman" w:cs="Times New Roman"/>
          <w:sz w:val="72"/>
          <w:szCs w:val="72"/>
          <w:lang w:val="uk-UA"/>
        </w:rPr>
        <w:t xml:space="preserve"> </w:t>
      </w:r>
      <w:r w:rsidR="008B7452" w:rsidRPr="00C86F4C">
        <w:rPr>
          <w:rFonts w:ascii="Times New Roman" w:eastAsia="Calibri" w:hAnsi="Times New Roman" w:cs="Times New Roman"/>
          <w:sz w:val="26"/>
          <w:szCs w:val="26"/>
          <w:lang w:val="uk-UA"/>
        </w:rPr>
        <w:t>в</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рішенні</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Національного</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агентства</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з</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питань</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запобігання</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корупції</w:t>
      </w:r>
      <w:r w:rsidRPr="00726320">
        <w:rPr>
          <w:rFonts w:ascii="Times New Roman" w:eastAsia="Calibri" w:hAnsi="Times New Roman" w:cs="Times New Roman"/>
          <w:sz w:val="72"/>
          <w:szCs w:val="72"/>
          <w:lang w:val="uk-UA"/>
        </w:rPr>
        <w:t xml:space="preserve"> </w:t>
      </w:r>
      <w:r w:rsidRPr="00C86F4C">
        <w:rPr>
          <w:rFonts w:ascii="Times New Roman" w:eastAsia="Calibri" w:hAnsi="Times New Roman" w:cs="Times New Roman"/>
          <w:sz w:val="26"/>
          <w:szCs w:val="26"/>
          <w:lang w:val="uk-UA"/>
        </w:rPr>
        <w:t>від 09 серпня 2019 року № 2449 (далі – Рішення від 09 серпня 2019 року № 2449), які надалі виправлено.</w:t>
      </w:r>
    </w:p>
    <w:p w:rsidR="002736D3" w:rsidRPr="00C86F4C" w:rsidRDefault="002736D3" w:rsidP="002736D3">
      <w:pPr>
        <w:shd w:val="clear" w:color="auto" w:fill="FFFFFF"/>
        <w:tabs>
          <w:tab w:val="left" w:pos="426"/>
        </w:tabs>
        <w:spacing w:after="0" w:line="240" w:lineRule="auto"/>
        <w:ind w:firstLine="709"/>
        <w:jc w:val="both"/>
        <w:rPr>
          <w:rFonts w:ascii="Times New Roman" w:eastAsia="Calibri" w:hAnsi="Times New Roman" w:cs="Times New Roman"/>
          <w:sz w:val="26"/>
          <w:szCs w:val="26"/>
        </w:rPr>
      </w:pPr>
      <w:r w:rsidRPr="00C86F4C">
        <w:rPr>
          <w:rFonts w:ascii="Times New Roman" w:eastAsia="Calibri" w:hAnsi="Times New Roman" w:cs="Times New Roman"/>
          <w:sz w:val="26"/>
          <w:szCs w:val="26"/>
        </w:rPr>
        <w:t>Крім</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того,</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Національним</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агентством</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з</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питань</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запобігання</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корупції</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(Рішення</w:t>
      </w:r>
      <w:r w:rsidRPr="00726320">
        <w:rPr>
          <w:rFonts w:ascii="Times New Roman" w:eastAsia="Calibri" w:hAnsi="Times New Roman" w:cs="Times New Roman"/>
          <w:sz w:val="48"/>
          <w:szCs w:val="48"/>
        </w:rPr>
        <w:t xml:space="preserve"> </w:t>
      </w:r>
      <w:r w:rsidRPr="00C86F4C">
        <w:rPr>
          <w:rFonts w:ascii="Times New Roman" w:eastAsia="Calibri" w:hAnsi="Times New Roman" w:cs="Times New Roman"/>
          <w:sz w:val="26"/>
          <w:szCs w:val="26"/>
        </w:rPr>
        <w:t>від</w:t>
      </w:r>
      <w:r w:rsidR="00726320">
        <w:rPr>
          <w:rFonts w:ascii="Times New Roman" w:eastAsia="Calibri" w:hAnsi="Times New Roman" w:cs="Times New Roman"/>
          <w:sz w:val="26"/>
          <w:szCs w:val="26"/>
          <w:lang w:val="en-US"/>
        </w:rPr>
        <w:t xml:space="preserve"> </w:t>
      </w:r>
      <w:r w:rsidRPr="00C86F4C">
        <w:rPr>
          <w:rFonts w:ascii="Times New Roman" w:eastAsia="Calibri" w:hAnsi="Times New Roman" w:cs="Times New Roman"/>
          <w:sz w:val="26"/>
          <w:szCs w:val="26"/>
        </w:rPr>
        <w:t xml:space="preserve">09 серпня 2019 року № 2449) виявлено помилки і щодо зазначення дати набуття права власності на квартири в місті Києві площами 55,7 </w:t>
      </w:r>
      <w:proofErr w:type="spellStart"/>
      <w:r w:rsidRPr="00C86F4C">
        <w:rPr>
          <w:rFonts w:ascii="Times New Roman" w:eastAsia="Calibri" w:hAnsi="Times New Roman" w:cs="Times New Roman"/>
          <w:sz w:val="26"/>
          <w:szCs w:val="26"/>
        </w:rPr>
        <w:t>кв.м</w:t>
      </w:r>
      <w:proofErr w:type="spellEnd"/>
      <w:r w:rsidRPr="00C86F4C">
        <w:rPr>
          <w:rFonts w:ascii="Times New Roman" w:eastAsia="Calibri" w:hAnsi="Times New Roman" w:cs="Times New Roman"/>
          <w:sz w:val="26"/>
          <w:szCs w:val="26"/>
        </w:rPr>
        <w:t xml:space="preserve"> та 64,4 </w:t>
      </w:r>
      <w:proofErr w:type="spellStart"/>
      <w:r w:rsidRPr="00C86F4C">
        <w:rPr>
          <w:rFonts w:ascii="Times New Roman" w:eastAsia="Calibri" w:hAnsi="Times New Roman" w:cs="Times New Roman"/>
          <w:sz w:val="26"/>
          <w:szCs w:val="26"/>
        </w:rPr>
        <w:t>кв.м</w:t>
      </w:r>
      <w:proofErr w:type="spellEnd"/>
      <w:r w:rsidRPr="00C86F4C">
        <w:rPr>
          <w:rFonts w:ascii="Times New Roman" w:eastAsia="Calibri" w:hAnsi="Times New Roman" w:cs="Times New Roman"/>
          <w:sz w:val="26"/>
          <w:szCs w:val="26"/>
        </w:rPr>
        <w:t>, які надалі виправлено.</w:t>
      </w:r>
    </w:p>
    <w:p w:rsidR="002736D3" w:rsidRPr="00C86F4C" w:rsidRDefault="002736D3" w:rsidP="002736D3">
      <w:pPr>
        <w:shd w:val="clear" w:color="auto" w:fill="FFFFFF"/>
        <w:tabs>
          <w:tab w:val="left" w:pos="426"/>
        </w:tabs>
        <w:spacing w:after="0" w:line="240" w:lineRule="auto"/>
        <w:ind w:firstLine="709"/>
        <w:jc w:val="both"/>
        <w:rPr>
          <w:rFonts w:ascii="Times New Roman" w:eastAsia="Calibri" w:hAnsi="Times New Roman" w:cs="Times New Roman"/>
          <w:sz w:val="26"/>
          <w:szCs w:val="26"/>
        </w:rPr>
      </w:pPr>
      <w:r w:rsidRPr="00C86F4C">
        <w:rPr>
          <w:rFonts w:ascii="Times New Roman" w:eastAsia="Calibri" w:hAnsi="Times New Roman" w:cs="Times New Roman"/>
          <w:sz w:val="26"/>
          <w:szCs w:val="26"/>
        </w:rPr>
        <w:t xml:space="preserve">Стосовно наявності скарг суддя пояснив, що наразі у Вищій раді правосуддя перебуває </w:t>
      </w:r>
      <w:r w:rsidR="008B7452" w:rsidRPr="00C86F4C">
        <w:rPr>
          <w:rFonts w:ascii="Times New Roman" w:eastAsia="Calibri" w:hAnsi="Times New Roman" w:cs="Times New Roman"/>
          <w:sz w:val="26"/>
          <w:szCs w:val="26"/>
        </w:rPr>
        <w:t>одна</w:t>
      </w:r>
      <w:r w:rsidRPr="00C86F4C">
        <w:rPr>
          <w:rFonts w:ascii="Times New Roman" w:eastAsia="Calibri" w:hAnsi="Times New Roman" w:cs="Times New Roman"/>
          <w:sz w:val="26"/>
          <w:szCs w:val="26"/>
        </w:rPr>
        <w:t xml:space="preserve"> скарга, яка стосується незгоди з прийнятим судовим рішенням.</w:t>
      </w:r>
    </w:p>
    <w:p w:rsidR="002736D3" w:rsidRPr="00C86F4C" w:rsidRDefault="002736D3" w:rsidP="002736D3">
      <w:pPr>
        <w:shd w:val="clear" w:color="auto" w:fill="FFFFFF"/>
        <w:tabs>
          <w:tab w:val="left" w:pos="426"/>
        </w:tabs>
        <w:spacing w:after="0" w:line="240" w:lineRule="auto"/>
        <w:ind w:firstLine="709"/>
        <w:jc w:val="both"/>
        <w:rPr>
          <w:rFonts w:ascii="Times New Roman" w:eastAsia="Calibri" w:hAnsi="Times New Roman" w:cs="Times New Roman"/>
          <w:sz w:val="26"/>
          <w:szCs w:val="26"/>
        </w:rPr>
      </w:pPr>
      <w:r w:rsidRPr="00C86F4C">
        <w:rPr>
          <w:rFonts w:ascii="Times New Roman" w:eastAsia="Calibri" w:hAnsi="Times New Roman" w:cs="Times New Roman"/>
          <w:sz w:val="26"/>
          <w:szCs w:val="26"/>
        </w:rPr>
        <w:t xml:space="preserve">Стосовно зазначення в анкеті судді від 20 червня 2018 року </w:t>
      </w:r>
      <w:r w:rsidR="009F6434">
        <w:rPr>
          <w:rFonts w:ascii="Times New Roman" w:eastAsia="Calibri" w:hAnsi="Times New Roman" w:cs="Times New Roman"/>
          <w:sz w:val="26"/>
          <w:szCs w:val="26"/>
        </w:rPr>
        <w:t>ОСОБА_1</w:t>
      </w:r>
      <w:r w:rsidRPr="00C86F4C">
        <w:rPr>
          <w:rFonts w:ascii="Times New Roman" w:eastAsia="Calibri" w:hAnsi="Times New Roman" w:cs="Times New Roman"/>
          <w:sz w:val="26"/>
          <w:szCs w:val="26"/>
        </w:rPr>
        <w:t xml:space="preserve"> як особу, яка може дати рекомендацію, суддя пояснив, що ним бралась активна участь у подіях під час Революції Гідності як адвокатом, а координував роботу групи адвокатів </w:t>
      </w:r>
      <w:r w:rsidR="009F6434">
        <w:rPr>
          <w:rFonts w:ascii="Times New Roman" w:eastAsia="Calibri" w:hAnsi="Times New Roman" w:cs="Times New Roman"/>
          <w:sz w:val="26"/>
          <w:szCs w:val="26"/>
        </w:rPr>
        <w:t>ОСОБА_1</w:t>
      </w:r>
      <w:r w:rsidRPr="00C86F4C">
        <w:rPr>
          <w:rFonts w:ascii="Times New Roman" w:eastAsia="Calibri" w:hAnsi="Times New Roman" w:cs="Times New Roman"/>
          <w:sz w:val="26"/>
          <w:szCs w:val="26"/>
        </w:rPr>
        <w:t xml:space="preserve">, який згодом став народним депутатом України та був призначений на посаду заступника Генерального прокурора України. </w:t>
      </w:r>
      <w:r w:rsidR="009F6434">
        <w:rPr>
          <w:rFonts w:ascii="Times New Roman" w:eastAsia="Calibri" w:hAnsi="Times New Roman" w:cs="Times New Roman"/>
          <w:sz w:val="26"/>
          <w:szCs w:val="26"/>
        </w:rPr>
        <w:t>ОСОБА_1</w:t>
      </w:r>
      <w:r w:rsidR="008B7452" w:rsidRPr="00C86F4C">
        <w:rPr>
          <w:rFonts w:ascii="Times New Roman" w:eastAsia="Calibri" w:hAnsi="Times New Roman" w:cs="Times New Roman"/>
          <w:sz w:val="26"/>
          <w:szCs w:val="26"/>
        </w:rPr>
        <w:t xml:space="preserve"> був указаний в анкеті, оскільки під час спільної діяльності йому стали відомі особисті якості та професійні здібності Слободянюка Б.К. як адвоката</w:t>
      </w:r>
      <w:r w:rsidRPr="00C86F4C">
        <w:rPr>
          <w:rFonts w:ascii="Times New Roman" w:eastAsia="Calibri" w:hAnsi="Times New Roman" w:cs="Times New Roman"/>
          <w:sz w:val="26"/>
          <w:szCs w:val="26"/>
        </w:rPr>
        <w:t>.</w:t>
      </w:r>
    </w:p>
    <w:p w:rsidR="00CA4FEB" w:rsidRPr="00C86F4C" w:rsidRDefault="00CA4FEB"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bookmarkStart w:id="1" w:name="_GoBack"/>
      <w:bookmarkEnd w:id="1"/>
    </w:p>
    <w:p w:rsidR="00C404B8" w:rsidRPr="00C86F4C" w:rsidRDefault="00C404B8" w:rsidP="00C54053">
      <w:pPr>
        <w:spacing w:after="0" w:line="240" w:lineRule="auto"/>
        <w:ind w:firstLine="709"/>
        <w:jc w:val="both"/>
        <w:rPr>
          <w:rFonts w:ascii="Times New Roman" w:eastAsia="Times New Roman" w:hAnsi="Times New Roman" w:cs="Times New Roman"/>
          <w:b/>
          <w:bCs/>
          <w:sz w:val="26"/>
          <w:szCs w:val="26"/>
          <w:lang w:eastAsia="uk-UA"/>
        </w:rPr>
      </w:pPr>
    </w:p>
    <w:p w:rsidR="0083263D" w:rsidRPr="00C86F4C" w:rsidRDefault="0083263D" w:rsidP="00C54053">
      <w:pPr>
        <w:spacing w:after="0" w:line="240" w:lineRule="auto"/>
        <w:ind w:firstLine="709"/>
        <w:jc w:val="both"/>
        <w:rPr>
          <w:rFonts w:ascii="Times New Roman" w:eastAsia="Times New Roman" w:hAnsi="Times New Roman" w:cs="Times New Roman"/>
          <w:b/>
          <w:bCs/>
          <w:sz w:val="26"/>
          <w:szCs w:val="26"/>
          <w:lang w:eastAsia="uk-UA"/>
        </w:rPr>
      </w:pPr>
      <w:r w:rsidRPr="00C86F4C">
        <w:rPr>
          <w:rFonts w:ascii="Times New Roman" w:eastAsia="Times New Roman" w:hAnsi="Times New Roman" w:cs="Times New Roman"/>
          <w:b/>
          <w:bCs/>
          <w:sz w:val="26"/>
          <w:szCs w:val="26"/>
          <w:lang w:eastAsia="uk-UA"/>
        </w:rPr>
        <w:lastRenderedPageBreak/>
        <w:t>Мотиви та висновки Комісії.</w:t>
      </w:r>
    </w:p>
    <w:p w:rsidR="00EE045A" w:rsidRPr="00C86F4C" w:rsidRDefault="00EE045A"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eastAsia="Times New Roman" w:hAnsi="Times New Roman" w:cs="Times New Roman"/>
          <w:bCs/>
          <w:sz w:val="26"/>
          <w:szCs w:val="26"/>
          <w:lang w:eastAsia="uk-UA"/>
        </w:rPr>
        <w:t>Стосовно доводів</w:t>
      </w:r>
      <w:r w:rsidRPr="00C86F4C">
        <w:rPr>
          <w:rFonts w:ascii="Times New Roman" w:eastAsia="Times New Roman" w:hAnsi="Times New Roman" w:cs="Times New Roman"/>
          <w:b/>
          <w:bCs/>
          <w:sz w:val="26"/>
          <w:szCs w:val="26"/>
          <w:lang w:eastAsia="uk-UA"/>
        </w:rPr>
        <w:t xml:space="preserve"> </w:t>
      </w:r>
      <w:r w:rsidRPr="00C86F4C">
        <w:rPr>
          <w:rFonts w:ascii="Times New Roman" w:eastAsiaTheme="minorHAnsi" w:hAnsi="Times New Roman" w:cs="Times New Roman"/>
          <w:sz w:val="26"/>
          <w:szCs w:val="26"/>
        </w:rPr>
        <w:t xml:space="preserve">ГРД, що суддя </w:t>
      </w:r>
      <w:r w:rsidR="003B70E2" w:rsidRPr="00C86F4C">
        <w:rPr>
          <w:rFonts w:ascii="Times New Roman" w:eastAsiaTheme="minorHAnsi" w:hAnsi="Times New Roman" w:cs="Times New Roman"/>
          <w:sz w:val="26"/>
          <w:szCs w:val="26"/>
        </w:rPr>
        <w:t>безпідставно не задекларував своєчасно своє чи члена сім’ї майно</w:t>
      </w:r>
      <w:r w:rsidRPr="00C86F4C">
        <w:rPr>
          <w:rFonts w:ascii="Times New Roman" w:eastAsiaTheme="minorHAnsi" w:hAnsi="Times New Roman" w:cs="Times New Roman"/>
          <w:sz w:val="26"/>
          <w:szCs w:val="26"/>
        </w:rPr>
        <w:t>, Комісія зазначає таке.</w:t>
      </w:r>
    </w:p>
    <w:p w:rsidR="003B70E2" w:rsidRPr="00C86F4C" w:rsidRDefault="00D90D98" w:rsidP="00C54053">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C86F4C">
        <w:rPr>
          <w:rFonts w:ascii="Times New Roman" w:eastAsiaTheme="minorHAnsi" w:hAnsi="Times New Roman" w:cs="Times New Roman"/>
          <w:sz w:val="26"/>
          <w:szCs w:val="26"/>
        </w:rPr>
        <w:t>Статтею 11 Закону України «Про запобігання корупції» визначено повноваження Національного агентства з питань запобігання корупції. Зокрема, у пункті 7</w:t>
      </w:r>
      <w:r w:rsidRPr="00C86F4C">
        <w:rPr>
          <w:rFonts w:ascii="Times New Roman" w:eastAsiaTheme="minorHAnsi" w:hAnsi="Times New Roman" w:cs="Times New Roman"/>
          <w:sz w:val="26"/>
          <w:szCs w:val="26"/>
          <w:vertAlign w:val="superscript"/>
        </w:rPr>
        <w:t xml:space="preserve">1 </w:t>
      </w:r>
      <w:r w:rsidRPr="00C86F4C">
        <w:rPr>
          <w:rFonts w:ascii="Times New Roman" w:eastAsiaTheme="minorHAnsi" w:hAnsi="Times New Roman" w:cs="Times New Roman"/>
          <w:sz w:val="26"/>
          <w:szCs w:val="26"/>
        </w:rPr>
        <w:t xml:space="preserve">частини першої цієї статті зазначено, що Національне агентство з питань запобігання корупції </w:t>
      </w:r>
      <w:r w:rsidRPr="00C86F4C">
        <w:rPr>
          <w:rFonts w:ascii="Times New Roman" w:hAnsi="Times New Roman" w:cs="Times New Roman"/>
          <w:sz w:val="26"/>
          <w:szCs w:val="26"/>
          <w:shd w:val="clear" w:color="auto" w:fill="FFFFFF"/>
        </w:rPr>
        <w:t>здійснює в порядку, визначеному цим Законом, контроль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rsidR="00D90D98" w:rsidRPr="00C86F4C" w:rsidRDefault="00D1794B"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eastAsiaTheme="minorHAnsi" w:hAnsi="Times New Roman" w:cs="Times New Roman"/>
          <w:sz w:val="26"/>
          <w:szCs w:val="26"/>
        </w:rPr>
        <w:t>Відповідно до абзацу другого частини першої статті 20 Закону України «Про запобігання</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корупції»</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Національним</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агентством</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з</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питань</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запобігання</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корупції</w:t>
      </w:r>
      <w:r w:rsidRPr="00726320">
        <w:rPr>
          <w:rFonts w:ascii="Times New Roman" w:eastAsiaTheme="minorHAnsi" w:hAnsi="Times New Roman" w:cs="Times New Roman"/>
          <w:sz w:val="96"/>
          <w:szCs w:val="96"/>
        </w:rPr>
        <w:t xml:space="preserve"> </w:t>
      </w:r>
      <w:r w:rsidRPr="00C86F4C">
        <w:rPr>
          <w:rFonts w:ascii="Times New Roman" w:eastAsiaTheme="minorHAnsi" w:hAnsi="Times New Roman" w:cs="Times New Roman"/>
          <w:sz w:val="26"/>
          <w:szCs w:val="26"/>
        </w:rPr>
        <w:t>у 2019 році проведено повну перевірку декларації особи, уповноваженої на виконання функцій держави або місцевого самоврядування, за 2017 рік, поданої Слободянюком Б.К.</w:t>
      </w:r>
    </w:p>
    <w:p w:rsidR="00D1794B" w:rsidRPr="00C86F4C" w:rsidRDefault="00D1794B"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eastAsiaTheme="minorHAnsi" w:hAnsi="Times New Roman" w:cs="Times New Roman"/>
          <w:sz w:val="26"/>
          <w:szCs w:val="26"/>
        </w:rPr>
        <w:t xml:space="preserve">Під час проведення вказаної перевірки Національним агентством з питань запобігання корупції встановлено, що Слободянюк Б.К. не зазначив відомості про об’єкт нерухомості (квартиру) загальною площею 106,1 </w:t>
      </w:r>
      <w:proofErr w:type="spellStart"/>
      <w:r w:rsidRPr="00C86F4C">
        <w:rPr>
          <w:rFonts w:ascii="Times New Roman" w:eastAsiaTheme="minorHAnsi" w:hAnsi="Times New Roman" w:cs="Times New Roman"/>
          <w:sz w:val="26"/>
          <w:szCs w:val="26"/>
        </w:rPr>
        <w:t>кв.м</w:t>
      </w:r>
      <w:proofErr w:type="spellEnd"/>
      <w:r w:rsidRPr="00C86F4C">
        <w:rPr>
          <w:rFonts w:ascii="Times New Roman" w:eastAsiaTheme="minorHAnsi" w:hAnsi="Times New Roman" w:cs="Times New Roman"/>
          <w:sz w:val="26"/>
          <w:szCs w:val="26"/>
        </w:rPr>
        <w:t xml:space="preserve">, що належить на праві власності </w:t>
      </w:r>
      <w:r w:rsidR="005B05A0">
        <w:rPr>
          <w:rFonts w:ascii="Times New Roman" w:eastAsiaTheme="minorHAnsi" w:hAnsi="Times New Roman" w:cs="Times New Roman"/>
          <w:sz w:val="26"/>
          <w:szCs w:val="26"/>
        </w:rPr>
        <w:t>ОСОБА_</w:t>
      </w:r>
      <w:r w:rsidR="009F6434">
        <w:rPr>
          <w:rFonts w:ascii="Times New Roman" w:eastAsiaTheme="minorHAnsi" w:hAnsi="Times New Roman" w:cs="Times New Roman"/>
          <w:sz w:val="26"/>
          <w:szCs w:val="26"/>
        </w:rPr>
        <w:t>6</w:t>
      </w:r>
      <w:r w:rsidRPr="00C86F4C">
        <w:rPr>
          <w:rFonts w:ascii="Times New Roman" w:eastAsiaTheme="minorHAnsi" w:hAnsi="Times New Roman" w:cs="Times New Roman"/>
          <w:sz w:val="26"/>
          <w:szCs w:val="26"/>
        </w:rPr>
        <w:t xml:space="preserve">, </w:t>
      </w:r>
      <w:r w:rsidR="00710739" w:rsidRPr="00C86F4C">
        <w:rPr>
          <w:rFonts w:ascii="Times New Roman" w:eastAsiaTheme="minorHAnsi" w:hAnsi="Times New Roman" w:cs="Times New Roman"/>
          <w:sz w:val="26"/>
          <w:szCs w:val="26"/>
        </w:rPr>
        <w:t>та перебуває в</w:t>
      </w:r>
      <w:r w:rsidRPr="00C86F4C">
        <w:rPr>
          <w:rFonts w:ascii="Times New Roman" w:eastAsiaTheme="minorHAnsi" w:hAnsi="Times New Roman" w:cs="Times New Roman"/>
          <w:sz w:val="26"/>
          <w:szCs w:val="26"/>
        </w:rPr>
        <w:t xml:space="preserve"> у нього та членів його сім’ї на праві користування, у зв’язку з цим</w:t>
      </w:r>
      <w:r w:rsidR="00AC5D43" w:rsidRPr="00C86F4C">
        <w:rPr>
          <w:rFonts w:ascii="Times New Roman" w:eastAsiaTheme="minorHAnsi" w:hAnsi="Times New Roman" w:cs="Times New Roman"/>
          <w:sz w:val="26"/>
          <w:szCs w:val="26"/>
        </w:rPr>
        <w:t xml:space="preserve"> суддею не дотримано вимоги пункту 2 частини першої статті 46 Закону України «Про запобігання корупції».</w:t>
      </w:r>
    </w:p>
    <w:p w:rsidR="00AC5D43" w:rsidRPr="00C86F4C" w:rsidRDefault="00AC5D43" w:rsidP="005B0EC4">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eastAsiaTheme="minorHAnsi" w:hAnsi="Times New Roman" w:cs="Times New Roman"/>
          <w:sz w:val="26"/>
          <w:szCs w:val="26"/>
        </w:rPr>
        <w:t>Слободянюк Б.К. пояснив, що не мав наміру приховувати право користування вказаною кварт</w:t>
      </w:r>
      <w:r w:rsidR="00710739" w:rsidRPr="00C86F4C">
        <w:rPr>
          <w:rFonts w:ascii="Times New Roman" w:eastAsiaTheme="minorHAnsi" w:hAnsi="Times New Roman" w:cs="Times New Roman"/>
          <w:sz w:val="26"/>
          <w:szCs w:val="26"/>
        </w:rPr>
        <w:t>ирою, оскільки він зазначив її в</w:t>
      </w:r>
      <w:r w:rsidRPr="00C86F4C">
        <w:rPr>
          <w:rFonts w:ascii="Times New Roman" w:eastAsiaTheme="minorHAnsi" w:hAnsi="Times New Roman" w:cs="Times New Roman"/>
          <w:sz w:val="26"/>
          <w:szCs w:val="26"/>
        </w:rPr>
        <w:t xml:space="preserve"> декларації особи, уповноваженої на виконання функцій держави або місцевого самоврядування, а саме </w:t>
      </w:r>
      <w:r w:rsidR="00710739" w:rsidRPr="00C86F4C">
        <w:rPr>
          <w:rFonts w:ascii="Times New Roman" w:eastAsiaTheme="minorHAnsi" w:hAnsi="Times New Roman" w:cs="Times New Roman"/>
          <w:sz w:val="26"/>
          <w:szCs w:val="26"/>
        </w:rPr>
        <w:t>в</w:t>
      </w:r>
      <w:r w:rsidRPr="00C86F4C">
        <w:rPr>
          <w:rFonts w:ascii="Times New Roman" w:eastAsiaTheme="minorHAnsi" w:hAnsi="Times New Roman" w:cs="Times New Roman"/>
          <w:sz w:val="26"/>
          <w:szCs w:val="26"/>
        </w:rPr>
        <w:t xml:space="preserve"> розділі 2.1 «Інформація про суб’єкта декларування» як місце фактичного проживання. Внаслідок помилки суддею не зазначено вказаний об’єкт нерухомості </w:t>
      </w:r>
      <w:r w:rsidR="00D232DA" w:rsidRPr="00C86F4C">
        <w:rPr>
          <w:rFonts w:ascii="Times New Roman" w:eastAsiaTheme="minorHAnsi" w:hAnsi="Times New Roman" w:cs="Times New Roman"/>
          <w:sz w:val="26"/>
          <w:szCs w:val="26"/>
        </w:rPr>
        <w:t>в</w:t>
      </w:r>
      <w:r w:rsidRPr="00C86F4C">
        <w:rPr>
          <w:rFonts w:ascii="Times New Roman" w:eastAsiaTheme="minorHAnsi" w:hAnsi="Times New Roman" w:cs="Times New Roman"/>
          <w:sz w:val="26"/>
          <w:szCs w:val="26"/>
        </w:rPr>
        <w:t xml:space="preserve"> </w:t>
      </w:r>
      <w:r w:rsidR="00C83788" w:rsidRPr="00C86F4C">
        <w:rPr>
          <w:rFonts w:ascii="Times New Roman" w:eastAsiaTheme="minorHAnsi" w:hAnsi="Times New Roman" w:cs="Times New Roman"/>
          <w:sz w:val="26"/>
          <w:szCs w:val="26"/>
        </w:rPr>
        <w:t>розділі 3 «Об’єкти нерухомості».</w:t>
      </w:r>
    </w:p>
    <w:p w:rsidR="00C83788" w:rsidRPr="00C86F4C" w:rsidRDefault="00C83788" w:rsidP="005B0EC4">
      <w:pPr>
        <w:shd w:val="clear" w:color="auto" w:fill="FFFFFF"/>
        <w:spacing w:after="0" w:line="240" w:lineRule="auto"/>
        <w:ind w:firstLine="709"/>
        <w:jc w:val="both"/>
        <w:rPr>
          <w:rFonts w:ascii="Times New Roman" w:hAnsi="Times New Roman" w:cs="Times New Roman"/>
          <w:sz w:val="26"/>
          <w:szCs w:val="26"/>
          <w:shd w:val="clear" w:color="auto" w:fill="FFFFFF"/>
        </w:rPr>
      </w:pPr>
      <w:r w:rsidRPr="00C86F4C">
        <w:rPr>
          <w:rFonts w:ascii="Times New Roman" w:hAnsi="Times New Roman" w:cs="Times New Roman"/>
          <w:sz w:val="26"/>
          <w:szCs w:val="26"/>
          <w:shd w:val="clear" w:color="auto" w:fill="FFFFFF"/>
        </w:rPr>
        <w:t>Комісія у пленарному складі з урахуванням пояснень судді дійшла висновку, що Слободянюк Б.К. при заповненні декларацій особи, уповноваженої на виконання функцій держави або місцевого самоврядування, допустив певну недбалість, що обґрунтовано враховано колегією при визначенні балів за результатами кваліфікаційного оцінювання судді.</w:t>
      </w:r>
    </w:p>
    <w:p w:rsidR="005B0EC4" w:rsidRPr="00C86F4C" w:rsidRDefault="005B0EC4" w:rsidP="005B0EC4">
      <w:pPr>
        <w:spacing w:after="0" w:line="240" w:lineRule="auto"/>
        <w:ind w:firstLine="709"/>
        <w:jc w:val="both"/>
        <w:rPr>
          <w:rFonts w:ascii="Times New Roman" w:hAnsi="Times New Roman" w:cs="Times New Roman"/>
          <w:sz w:val="26"/>
          <w:szCs w:val="26"/>
          <w:shd w:val="clear" w:color="auto" w:fill="FFFFFF"/>
        </w:rPr>
      </w:pPr>
      <w:r w:rsidRPr="00C86F4C">
        <w:rPr>
          <w:rFonts w:ascii="Times New Roman" w:hAnsi="Times New Roman" w:cs="Times New Roman"/>
          <w:sz w:val="26"/>
          <w:szCs w:val="26"/>
          <w:shd w:val="clear" w:color="auto" w:fill="FFFFFF"/>
        </w:rPr>
        <w:t>Водночас</w:t>
      </w:r>
      <w:r w:rsidR="00096AA6">
        <w:rPr>
          <w:rFonts w:ascii="Times New Roman" w:hAnsi="Times New Roman" w:cs="Times New Roman"/>
          <w:sz w:val="26"/>
          <w:szCs w:val="26"/>
          <w:shd w:val="clear" w:color="auto" w:fill="FFFFFF"/>
          <w:lang w:val="en-US"/>
        </w:rPr>
        <w:t xml:space="preserve"> </w:t>
      </w:r>
      <w:r w:rsidRPr="00C86F4C">
        <w:rPr>
          <w:rFonts w:ascii="Times New Roman" w:hAnsi="Times New Roman" w:cs="Times New Roman"/>
          <w:sz w:val="26"/>
          <w:szCs w:val="26"/>
          <w:shd w:val="clear" w:color="auto" w:fill="FFFFFF"/>
        </w:rPr>
        <w:t xml:space="preserve">Комісія констатує, що недбале ставлення судді до заповнення декларацій не є наслідком умисних дій, не призвело до внесення в декларацію особи, уповноваженої на виконання функцій держави або місцевого самоврядування, завідомо неправдивих відомостей чи умисного </w:t>
      </w:r>
      <w:proofErr w:type="spellStart"/>
      <w:r w:rsidRPr="00C86F4C">
        <w:rPr>
          <w:rFonts w:ascii="Times New Roman" w:hAnsi="Times New Roman" w:cs="Times New Roman"/>
          <w:sz w:val="26"/>
          <w:szCs w:val="26"/>
          <w:shd w:val="clear" w:color="auto" w:fill="FFFFFF"/>
        </w:rPr>
        <w:t>незазначення</w:t>
      </w:r>
      <w:proofErr w:type="spellEnd"/>
      <w:r w:rsidRPr="00C86F4C">
        <w:rPr>
          <w:rFonts w:ascii="Times New Roman" w:hAnsi="Times New Roman" w:cs="Times New Roman"/>
          <w:sz w:val="26"/>
          <w:szCs w:val="26"/>
          <w:shd w:val="clear" w:color="auto" w:fill="FFFFFF"/>
        </w:rPr>
        <w:t xml:space="preserve"> відомостей, визначених законодавством, та доходить висновку, що ці обставини не є достатніми для визнання судді таким, що не відповідає займаній посаді.</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Стосовно закриття провадження у зв’язку із закінченням строку притягнення особи до адміністративної відповідальності за частиною першою статті 130 КУпАП суддя пояснив, що основна проблема розгляду справ поза межами строку притягнення особи до адміністративної відповідальності полягала в неможливості належним чином та вчасно повідомити особу про час, дату та місце розгляду такої справи. Якщо повістка про виклик особи, яка притягалась до адміністративної відповідальності, поверталась до суду з відміткою про невручення, особа вважалась такою, що не повідомлена належним чином про дату, час та місце розгляду справи, крім того учасниками справи неодноразово заявлялися клопотання про відкладення розгляду справи. Такі обставини зумовлювали повторний виклик та, відповідно, відкладення розгляду справи.</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Відповідно до статті 245 КУпАП завданнями провадження у справах про адміністративні правопорушення є: своєчасне, всебічне, повне і об’єктивне з’ясування </w:t>
      </w:r>
      <w:r w:rsidRPr="00C86F4C">
        <w:rPr>
          <w:rFonts w:ascii="Times New Roman" w:eastAsia="Times New Roman" w:hAnsi="Times New Roman" w:cs="Times New Roman"/>
          <w:sz w:val="26"/>
          <w:szCs w:val="26"/>
          <w:lang w:eastAsia="uk-UA"/>
        </w:rPr>
        <w:lastRenderedPageBreak/>
        <w:t>обставин кожної справи, вирішення її в точній відповідності із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Відповідно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На переконання Комісії, недостатньо одного лише факту несвоєчасного виконання суддею обов’язкових дій, важливими є також конкретні причини, умови та обставини, через які передбачені законом обов’язкові дії були здійснені з порушенням строків. Значення мають юридичний зміст, значимість, тривалість та межі бездіяльності, фактичні підстави її припинення, а також настання негативних наслідків для прав та інтересів особи. Така позиція викладена в постанові Великої Палати Верховного Суду від 19 квітня 2018 року у справі № П/9901/137/18 (800/426/17).</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Крім того, Велика Палата Верховного Суду в постанові від 10 лютого 2022 року (справа № 11-442сап20) зробила висновок, що обов’язковою умовою для встановлення в діях судді ознак невжиття заходів щодо розгляду заяви, скарги чи справи протягом строку, визначеного законом, є встановлення обставин, які свідчать, що таке мало місце у зв’язку з безпідставним невчиненням суддею дій, спрямованих на забезпечення їх розгляду протягом строку, передбаченого законом.</w:t>
      </w:r>
    </w:p>
    <w:p w:rsidR="00C83788" w:rsidRPr="00C86F4C" w:rsidRDefault="00C83788" w:rsidP="005B0EC4">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Отже, узагальнюючи встановлені та досліджені обставини, Комісія вважає надані суддею пояснення достатніми та такими, що спростовують наявність умислу в затягуванні строків розгляду справ про адміністративні правопорушення, передбачені статтею 130 КУпАП.</w:t>
      </w:r>
    </w:p>
    <w:p w:rsidR="005B0EC4" w:rsidRPr="00C86F4C" w:rsidRDefault="005B0EC4" w:rsidP="005B0EC4">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Комісія зазначає, що </w:t>
      </w:r>
      <w:r w:rsidRPr="00C86F4C">
        <w:rPr>
          <w:rFonts w:ascii="Times New Roman" w:eastAsia="Times New Roman" w:hAnsi="Times New Roman" w:cs="Times New Roman"/>
          <w:sz w:val="26"/>
          <w:szCs w:val="26"/>
          <w:shd w:val="clear" w:color="auto" w:fill="FFFFFF"/>
          <w:lang w:eastAsia="uk-UA"/>
        </w:rPr>
        <w:t xml:space="preserve">суддею повністю спростовані доводи ГРД щодо ухвалення судових рішень під час перебування у відпустках та </w:t>
      </w:r>
      <w:proofErr w:type="spellStart"/>
      <w:r w:rsidRPr="00C86F4C">
        <w:rPr>
          <w:rFonts w:ascii="Times New Roman" w:eastAsia="Times New Roman" w:hAnsi="Times New Roman" w:cs="Times New Roman"/>
          <w:sz w:val="26"/>
          <w:szCs w:val="26"/>
          <w:shd w:val="clear" w:color="auto" w:fill="FFFFFF"/>
          <w:lang w:eastAsia="uk-UA"/>
        </w:rPr>
        <w:t>відрядженнях</w:t>
      </w:r>
      <w:proofErr w:type="spellEnd"/>
      <w:r w:rsidRPr="00C86F4C">
        <w:rPr>
          <w:rFonts w:ascii="Times New Roman" w:eastAsia="Times New Roman" w:hAnsi="Times New Roman" w:cs="Times New Roman"/>
          <w:sz w:val="26"/>
          <w:szCs w:val="26"/>
          <w:shd w:val="clear" w:color="auto" w:fill="FFFFFF"/>
          <w:lang w:eastAsia="uk-UA"/>
        </w:rPr>
        <w:t>. </w:t>
      </w:r>
    </w:p>
    <w:p w:rsidR="00965338" w:rsidRPr="00C86F4C" w:rsidRDefault="00965338" w:rsidP="00C5405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C86F4C">
        <w:rPr>
          <w:rFonts w:ascii="Times New Roman" w:hAnsi="Times New Roman" w:cs="Times New Roman"/>
          <w:sz w:val="26"/>
          <w:szCs w:val="26"/>
          <w:shd w:val="clear" w:color="auto" w:fill="FFFFFF"/>
        </w:rPr>
        <w:t xml:space="preserve">Додаткову інформацію, зазначену у висновку ГРД, з урахуванням пояснень судді Комісія вважає такою, що не впливає на оцінку судді </w:t>
      </w:r>
      <w:r w:rsidR="00ED3647" w:rsidRPr="00C86F4C">
        <w:rPr>
          <w:rFonts w:ascii="Times New Roman" w:hAnsi="Times New Roman" w:cs="Times New Roman"/>
          <w:sz w:val="26"/>
          <w:szCs w:val="26"/>
          <w:shd w:val="clear" w:color="auto" w:fill="FFFFFF"/>
        </w:rPr>
        <w:t>Слободянюка Б.К.</w:t>
      </w:r>
      <w:r w:rsidRPr="00C86F4C">
        <w:rPr>
          <w:rFonts w:ascii="Times New Roman" w:hAnsi="Times New Roman" w:cs="Times New Roman"/>
          <w:sz w:val="26"/>
          <w:szCs w:val="26"/>
          <w:shd w:val="clear" w:color="auto" w:fill="FFFFFF"/>
        </w:rPr>
        <w:t xml:space="preserve"> за критеріями доброчесності та професійної етики.</w:t>
      </w:r>
    </w:p>
    <w:p w:rsidR="00DC32EE" w:rsidRPr="00C86F4C" w:rsidRDefault="00DC32EE"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shd w:val="clear" w:color="auto" w:fill="FFFFFF"/>
          <w:lang w:eastAsia="uk-UA"/>
        </w:rPr>
        <w:t>Заслухавши пояснення судді, урахувавши надані суддею копії документів, Комісія вважає, що н</w:t>
      </w:r>
      <w:r w:rsidR="005B0EC4" w:rsidRPr="00C86F4C">
        <w:rPr>
          <w:rFonts w:ascii="Times New Roman" w:eastAsia="Times New Roman" w:hAnsi="Times New Roman" w:cs="Times New Roman"/>
          <w:sz w:val="26"/>
          <w:szCs w:val="26"/>
          <w:shd w:val="clear" w:color="auto" w:fill="FFFFFF"/>
          <w:lang w:eastAsia="uk-UA"/>
        </w:rPr>
        <w:t>им</w:t>
      </w:r>
      <w:r w:rsidRPr="00C86F4C">
        <w:rPr>
          <w:rFonts w:ascii="Times New Roman" w:eastAsia="Times New Roman" w:hAnsi="Times New Roman" w:cs="Times New Roman"/>
          <w:sz w:val="26"/>
          <w:szCs w:val="26"/>
          <w:shd w:val="clear" w:color="auto" w:fill="FFFFFF"/>
          <w:lang w:eastAsia="uk-UA"/>
        </w:rPr>
        <w:t xml:space="preserve"> надано чіткі та переконливі докази, а також обґрунтовані пояснення, </w:t>
      </w:r>
      <w:r w:rsidR="00710739" w:rsidRPr="00C86F4C">
        <w:rPr>
          <w:rFonts w:ascii="Times New Roman" w:eastAsia="Times New Roman" w:hAnsi="Times New Roman" w:cs="Times New Roman"/>
          <w:sz w:val="26"/>
          <w:szCs w:val="26"/>
          <w:shd w:val="clear" w:color="auto" w:fill="FFFFFF"/>
          <w:lang w:eastAsia="uk-UA"/>
        </w:rPr>
        <w:t>що</w:t>
      </w:r>
      <w:r w:rsidRPr="00C86F4C">
        <w:rPr>
          <w:rFonts w:ascii="Times New Roman" w:eastAsia="Times New Roman" w:hAnsi="Times New Roman" w:cs="Times New Roman"/>
          <w:sz w:val="26"/>
          <w:szCs w:val="26"/>
          <w:shd w:val="clear" w:color="auto" w:fill="FFFFFF"/>
          <w:lang w:eastAsia="uk-UA"/>
        </w:rPr>
        <w:t xml:space="preserve"> повністю спростовують сумніви ГРД у відповідності судді критеріям професійної етики та доброчесності.</w:t>
      </w:r>
    </w:p>
    <w:p w:rsidR="0083263D" w:rsidRPr="00C86F4C" w:rsidRDefault="0083263D" w:rsidP="00C54053">
      <w:pPr>
        <w:spacing w:after="0" w:line="240" w:lineRule="auto"/>
        <w:ind w:firstLine="708"/>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Комісія у пленарному складі, заслухавши доповідача, дослідивши рішення Комісії у складі колегії від </w:t>
      </w:r>
      <w:r w:rsidR="00ED3647" w:rsidRPr="00C86F4C">
        <w:rPr>
          <w:rFonts w:ascii="Times New Roman" w:eastAsia="Times New Roman" w:hAnsi="Times New Roman" w:cs="Times New Roman"/>
          <w:sz w:val="26"/>
          <w:szCs w:val="26"/>
          <w:lang w:eastAsia="uk-UA"/>
        </w:rPr>
        <w:t>22</w:t>
      </w:r>
      <w:r w:rsidR="00710739" w:rsidRPr="00C86F4C">
        <w:rPr>
          <w:rFonts w:ascii="Times New Roman" w:eastAsia="Times New Roman" w:hAnsi="Times New Roman" w:cs="Times New Roman"/>
          <w:sz w:val="26"/>
          <w:szCs w:val="26"/>
          <w:lang w:eastAsia="uk-UA"/>
        </w:rPr>
        <w:t xml:space="preserve"> січня </w:t>
      </w:r>
      <w:r w:rsidR="00263F8A" w:rsidRPr="00C86F4C">
        <w:rPr>
          <w:rFonts w:ascii="Times New Roman" w:eastAsia="Times New Roman" w:hAnsi="Times New Roman" w:cs="Times New Roman"/>
          <w:sz w:val="26"/>
          <w:szCs w:val="26"/>
          <w:lang w:eastAsia="uk-UA"/>
        </w:rPr>
        <w:t>202</w:t>
      </w:r>
      <w:r w:rsidR="00ED3647" w:rsidRPr="00C86F4C">
        <w:rPr>
          <w:rFonts w:ascii="Times New Roman" w:eastAsia="Times New Roman" w:hAnsi="Times New Roman" w:cs="Times New Roman"/>
          <w:sz w:val="26"/>
          <w:szCs w:val="26"/>
          <w:lang w:eastAsia="uk-UA"/>
        </w:rPr>
        <w:t>4</w:t>
      </w:r>
      <w:r w:rsidR="00710739" w:rsidRPr="00C86F4C">
        <w:rPr>
          <w:rFonts w:ascii="Times New Roman" w:eastAsia="Times New Roman" w:hAnsi="Times New Roman" w:cs="Times New Roman"/>
          <w:sz w:val="26"/>
          <w:szCs w:val="26"/>
          <w:lang w:eastAsia="uk-UA"/>
        </w:rPr>
        <w:t xml:space="preserve"> року</w:t>
      </w:r>
      <w:r w:rsidRPr="00C86F4C">
        <w:rPr>
          <w:rFonts w:ascii="Times New Roman" w:eastAsia="Times New Roman" w:hAnsi="Times New Roman" w:cs="Times New Roman"/>
          <w:sz w:val="26"/>
          <w:szCs w:val="26"/>
          <w:lang w:eastAsia="uk-UA"/>
        </w:rPr>
        <w:t xml:space="preserve"> № </w:t>
      </w:r>
      <w:r w:rsidR="00263F8A" w:rsidRPr="00C86F4C">
        <w:rPr>
          <w:rFonts w:ascii="Times New Roman" w:eastAsia="Times New Roman" w:hAnsi="Times New Roman" w:cs="Times New Roman"/>
          <w:sz w:val="26"/>
          <w:szCs w:val="26"/>
          <w:lang w:eastAsia="uk-UA"/>
        </w:rPr>
        <w:t>2</w:t>
      </w:r>
      <w:r w:rsidR="00ED3647" w:rsidRPr="00C86F4C">
        <w:rPr>
          <w:rFonts w:ascii="Times New Roman" w:eastAsia="Times New Roman" w:hAnsi="Times New Roman" w:cs="Times New Roman"/>
          <w:sz w:val="26"/>
          <w:szCs w:val="26"/>
          <w:lang w:eastAsia="uk-UA"/>
        </w:rPr>
        <w:t>6</w:t>
      </w:r>
      <w:r w:rsidRPr="00C86F4C">
        <w:rPr>
          <w:rFonts w:ascii="Times New Roman" w:eastAsia="Times New Roman" w:hAnsi="Times New Roman" w:cs="Times New Roman"/>
          <w:sz w:val="26"/>
          <w:szCs w:val="26"/>
          <w:lang w:eastAsia="uk-UA"/>
        </w:rPr>
        <w:t>/ко-</w:t>
      </w:r>
      <w:r w:rsidR="00263F8A" w:rsidRPr="00C86F4C">
        <w:rPr>
          <w:rFonts w:ascii="Times New Roman" w:eastAsia="Times New Roman" w:hAnsi="Times New Roman" w:cs="Times New Roman"/>
          <w:sz w:val="26"/>
          <w:szCs w:val="26"/>
          <w:lang w:eastAsia="uk-UA"/>
        </w:rPr>
        <w:t>2</w:t>
      </w:r>
      <w:r w:rsidR="00ED3647" w:rsidRPr="00C86F4C">
        <w:rPr>
          <w:rFonts w:ascii="Times New Roman" w:eastAsia="Times New Roman" w:hAnsi="Times New Roman" w:cs="Times New Roman"/>
          <w:sz w:val="26"/>
          <w:szCs w:val="26"/>
          <w:lang w:eastAsia="uk-UA"/>
        </w:rPr>
        <w:t>4</w:t>
      </w:r>
      <w:r w:rsidRPr="00C86F4C">
        <w:rPr>
          <w:rFonts w:ascii="Times New Roman" w:eastAsia="Times New Roman" w:hAnsi="Times New Roman" w:cs="Times New Roman"/>
          <w:sz w:val="26"/>
          <w:szCs w:val="26"/>
          <w:lang w:eastAsia="uk-UA"/>
        </w:rPr>
        <w:t>, висновк</w:t>
      </w:r>
      <w:r w:rsidR="0018233D" w:rsidRPr="00C86F4C">
        <w:rPr>
          <w:rFonts w:ascii="Times New Roman" w:eastAsia="Times New Roman" w:hAnsi="Times New Roman" w:cs="Times New Roman"/>
          <w:sz w:val="26"/>
          <w:szCs w:val="26"/>
          <w:lang w:eastAsia="uk-UA"/>
        </w:rPr>
        <w:t>и</w:t>
      </w:r>
      <w:r w:rsidRPr="00C86F4C">
        <w:rPr>
          <w:rFonts w:ascii="Times New Roman" w:eastAsia="Times New Roman" w:hAnsi="Times New Roman" w:cs="Times New Roman"/>
          <w:sz w:val="26"/>
          <w:szCs w:val="26"/>
          <w:lang w:eastAsia="uk-UA"/>
        </w:rPr>
        <w:t xml:space="preserve"> ГРД, пояснення судді </w:t>
      </w:r>
      <w:r w:rsidR="00ED3647"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інші обставини, документи та матеріали, дійшла висновку </w:t>
      </w:r>
      <w:r w:rsidRPr="00C86F4C">
        <w:rPr>
          <w:rFonts w:ascii="Times New Roman" w:eastAsia="Times New Roman" w:hAnsi="Times New Roman" w:cs="Times New Roman"/>
          <w:sz w:val="26"/>
          <w:szCs w:val="26"/>
          <w:shd w:val="clear" w:color="auto" w:fill="FFFFFF"/>
          <w:lang w:eastAsia="uk-UA"/>
        </w:rPr>
        <w:t xml:space="preserve">про </w:t>
      </w:r>
      <w:r w:rsidRPr="00C86F4C">
        <w:rPr>
          <w:rFonts w:ascii="Times New Roman" w:eastAsia="Times New Roman" w:hAnsi="Times New Roman" w:cs="Times New Roman"/>
          <w:sz w:val="26"/>
          <w:szCs w:val="26"/>
          <w:lang w:eastAsia="uk-UA"/>
        </w:rPr>
        <w:t>відповідність судді займаній посаді за критеріями доброчесності та професійної етики.</w:t>
      </w:r>
    </w:p>
    <w:p w:rsidR="0083263D" w:rsidRPr="00C86F4C" w:rsidRDefault="0083263D" w:rsidP="00C5405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t xml:space="preserve">Урахувавши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ED3647" w:rsidRPr="00C86F4C">
        <w:rPr>
          <w:rFonts w:ascii="Times New Roman" w:eastAsia="Times New Roman" w:hAnsi="Times New Roman" w:cs="Times New Roman"/>
          <w:sz w:val="26"/>
          <w:szCs w:val="26"/>
          <w:lang w:eastAsia="uk-UA"/>
        </w:rPr>
        <w:t>Слободянюка Б.К.</w:t>
      </w:r>
      <w:r w:rsidRPr="00C86F4C">
        <w:rPr>
          <w:rFonts w:ascii="Times New Roman" w:eastAsia="Times New Roman" w:hAnsi="Times New Roman" w:cs="Times New Roman"/>
          <w:sz w:val="26"/>
          <w:szCs w:val="26"/>
          <w:lang w:eastAsia="uk-UA"/>
        </w:rPr>
        <w:t xml:space="preserve"> на посаду судді </w:t>
      </w:r>
      <w:r w:rsidR="00ED3647" w:rsidRPr="00C86F4C">
        <w:rPr>
          <w:rFonts w:ascii="Times New Roman" w:eastAsia="Times New Roman" w:hAnsi="Times New Roman" w:cs="Times New Roman"/>
          <w:sz w:val="26"/>
          <w:szCs w:val="26"/>
          <w:lang w:eastAsia="uk-UA"/>
        </w:rPr>
        <w:t>Сарненського районного суду Рівненської області</w:t>
      </w:r>
      <w:r w:rsidRPr="00C86F4C">
        <w:rPr>
          <w:rFonts w:ascii="Times New Roman" w:eastAsia="Times New Roman" w:hAnsi="Times New Roman" w:cs="Times New Roman"/>
          <w:sz w:val="26"/>
          <w:szCs w:val="26"/>
          <w:lang w:eastAsia="uk-UA"/>
        </w:rPr>
        <w:t>.</w:t>
      </w:r>
    </w:p>
    <w:p w:rsidR="0083263D" w:rsidRPr="00C86F4C" w:rsidRDefault="0083263D" w:rsidP="00C54053">
      <w:pPr>
        <w:spacing w:after="0" w:line="240" w:lineRule="auto"/>
        <w:ind w:firstLine="709"/>
        <w:jc w:val="both"/>
        <w:rPr>
          <w:rFonts w:ascii="Times New Roman" w:eastAsia="Times New Roman" w:hAnsi="Times New Roman" w:cs="Times New Roman"/>
          <w:sz w:val="26"/>
          <w:szCs w:val="26"/>
          <w:lang w:eastAsia="uk-UA"/>
        </w:rPr>
      </w:pPr>
      <w:r w:rsidRPr="00C86F4C">
        <w:rPr>
          <w:rFonts w:ascii="Times New Roman" w:eastAsia="Times New Roman" w:hAnsi="Times New Roman" w:cs="Times New Roman"/>
          <w:sz w:val="26"/>
          <w:szCs w:val="26"/>
          <w:lang w:eastAsia="uk-UA"/>
        </w:rPr>
        <w:lastRenderedPageBreak/>
        <w:t>Керуючись</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пунктом</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20</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розділу</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XII</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«Прикінцеві</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та</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перехідні</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положення»,</w:t>
      </w:r>
      <w:r w:rsidRPr="00096AA6">
        <w:rPr>
          <w:rFonts w:ascii="Times New Roman" w:eastAsia="Times New Roman" w:hAnsi="Times New Roman" w:cs="Times New Roman"/>
          <w:sz w:val="32"/>
          <w:szCs w:val="32"/>
          <w:lang w:eastAsia="uk-UA"/>
        </w:rPr>
        <w:t xml:space="preserve"> </w:t>
      </w:r>
      <w:r w:rsidRPr="00C86F4C">
        <w:rPr>
          <w:rFonts w:ascii="Times New Roman" w:eastAsia="Times New Roman" w:hAnsi="Times New Roman" w:cs="Times New Roman"/>
          <w:sz w:val="26"/>
          <w:szCs w:val="26"/>
          <w:lang w:eastAsia="uk-UA"/>
        </w:rPr>
        <w:t xml:space="preserve">статтями 88, 93, 101 Закону України «Про судоустрій і статус суддів», Вища кваліфікаційна комісія суддів України </w:t>
      </w:r>
      <w:r w:rsidR="00554C82" w:rsidRPr="00C86F4C">
        <w:rPr>
          <w:rFonts w:ascii="Times New Roman" w:eastAsia="Times New Roman" w:hAnsi="Times New Roman" w:cs="Times New Roman"/>
          <w:sz w:val="26"/>
          <w:szCs w:val="26"/>
          <w:lang w:eastAsia="uk-UA"/>
        </w:rPr>
        <w:t>дванадцятьма голосами «ЗА» та двома «ПРОТИ»</w:t>
      </w:r>
    </w:p>
    <w:p w:rsidR="0034777E" w:rsidRPr="00C86F4C" w:rsidRDefault="0034777E" w:rsidP="00C54053">
      <w:pPr>
        <w:pStyle w:val="a4"/>
        <w:spacing w:before="0" w:beforeAutospacing="0" w:after="0" w:afterAutospacing="0"/>
        <w:ind w:firstLine="709"/>
        <w:jc w:val="both"/>
        <w:rPr>
          <w:sz w:val="26"/>
          <w:szCs w:val="26"/>
        </w:rPr>
      </w:pPr>
    </w:p>
    <w:p w:rsidR="00343E17" w:rsidRPr="00C86F4C" w:rsidRDefault="00343E17" w:rsidP="00C54053">
      <w:pPr>
        <w:pStyle w:val="a4"/>
        <w:spacing w:before="0" w:beforeAutospacing="0" w:after="0" w:afterAutospacing="0"/>
        <w:jc w:val="center"/>
        <w:rPr>
          <w:sz w:val="26"/>
          <w:szCs w:val="26"/>
        </w:rPr>
      </w:pPr>
      <w:r w:rsidRPr="00C86F4C">
        <w:rPr>
          <w:sz w:val="26"/>
          <w:szCs w:val="26"/>
        </w:rPr>
        <w:t>вирішила:</w:t>
      </w:r>
    </w:p>
    <w:p w:rsidR="00343E17" w:rsidRPr="00C86F4C" w:rsidRDefault="00343E17" w:rsidP="00C54053">
      <w:pPr>
        <w:pStyle w:val="a4"/>
        <w:spacing w:before="0" w:beforeAutospacing="0" w:after="0" w:afterAutospacing="0"/>
        <w:ind w:firstLine="709"/>
        <w:jc w:val="center"/>
        <w:rPr>
          <w:sz w:val="26"/>
          <w:szCs w:val="26"/>
        </w:rPr>
      </w:pPr>
    </w:p>
    <w:p w:rsidR="008446AC" w:rsidRPr="00C86F4C" w:rsidRDefault="008446AC" w:rsidP="00C54053">
      <w:pPr>
        <w:pStyle w:val="a4"/>
        <w:shd w:val="clear" w:color="auto" w:fill="FFFFFF"/>
        <w:spacing w:before="0" w:beforeAutospacing="0" w:after="0" w:afterAutospacing="0"/>
        <w:ind w:firstLine="567"/>
        <w:jc w:val="both"/>
        <w:rPr>
          <w:sz w:val="26"/>
          <w:szCs w:val="26"/>
        </w:rPr>
      </w:pPr>
      <w:r w:rsidRPr="00C86F4C">
        <w:rPr>
          <w:sz w:val="26"/>
          <w:szCs w:val="26"/>
        </w:rPr>
        <w:t xml:space="preserve">Визнати суддю </w:t>
      </w:r>
      <w:r w:rsidR="00654EAF" w:rsidRPr="00C86F4C">
        <w:rPr>
          <w:sz w:val="26"/>
          <w:szCs w:val="26"/>
        </w:rPr>
        <w:t xml:space="preserve">Сарненського </w:t>
      </w:r>
      <w:r w:rsidR="00205596" w:rsidRPr="00C86F4C">
        <w:rPr>
          <w:sz w:val="26"/>
          <w:szCs w:val="26"/>
        </w:rPr>
        <w:t>районного суду Рівненської області Слободянюка Бориса Костянтиновича</w:t>
      </w:r>
      <w:r w:rsidRPr="00C86F4C">
        <w:rPr>
          <w:sz w:val="26"/>
          <w:szCs w:val="26"/>
        </w:rPr>
        <w:t xml:space="preserve"> так</w:t>
      </w:r>
      <w:r w:rsidR="00205596" w:rsidRPr="00C86F4C">
        <w:rPr>
          <w:sz w:val="26"/>
          <w:szCs w:val="26"/>
        </w:rPr>
        <w:t>им</w:t>
      </w:r>
      <w:r w:rsidRPr="00C86F4C">
        <w:rPr>
          <w:sz w:val="26"/>
          <w:szCs w:val="26"/>
        </w:rPr>
        <w:t>, що відповідає займаній посаді.</w:t>
      </w:r>
    </w:p>
    <w:p w:rsidR="008446AC" w:rsidRPr="00C86F4C" w:rsidRDefault="008446AC" w:rsidP="00C54053">
      <w:pPr>
        <w:pStyle w:val="a4"/>
        <w:shd w:val="clear" w:color="auto" w:fill="FFFFFF"/>
        <w:spacing w:before="0" w:beforeAutospacing="0" w:after="0" w:afterAutospacing="0"/>
        <w:ind w:firstLine="567"/>
        <w:jc w:val="both"/>
        <w:rPr>
          <w:sz w:val="26"/>
          <w:szCs w:val="26"/>
        </w:rPr>
      </w:pPr>
      <w:proofErr w:type="spellStart"/>
      <w:r w:rsidRPr="00C86F4C">
        <w:rPr>
          <w:sz w:val="26"/>
          <w:szCs w:val="26"/>
        </w:rPr>
        <w:t>Внести</w:t>
      </w:r>
      <w:proofErr w:type="spellEnd"/>
      <w:r w:rsidRPr="00C86F4C">
        <w:rPr>
          <w:sz w:val="26"/>
          <w:szCs w:val="26"/>
        </w:rPr>
        <w:t xml:space="preserve"> рекомендацію Вищій раді правосуддя про призначення </w:t>
      </w:r>
      <w:r w:rsidR="00D11124" w:rsidRPr="00C86F4C">
        <w:rPr>
          <w:sz w:val="26"/>
          <w:szCs w:val="26"/>
        </w:rPr>
        <w:t xml:space="preserve">Слободянюка Бориса </w:t>
      </w:r>
      <w:r w:rsidR="004B1F04" w:rsidRPr="00C86F4C">
        <w:rPr>
          <w:sz w:val="26"/>
          <w:szCs w:val="26"/>
        </w:rPr>
        <w:t>Костянтиновича</w:t>
      </w:r>
      <w:r w:rsidRPr="00C86F4C">
        <w:rPr>
          <w:sz w:val="26"/>
          <w:szCs w:val="26"/>
        </w:rPr>
        <w:t xml:space="preserve"> на посаду судді </w:t>
      </w:r>
      <w:r w:rsidR="004B1F04" w:rsidRPr="00C86F4C">
        <w:rPr>
          <w:sz w:val="26"/>
          <w:szCs w:val="26"/>
        </w:rPr>
        <w:t>Сарненського районного суду Рівненської області</w:t>
      </w:r>
      <w:r w:rsidRPr="00C86F4C">
        <w:rPr>
          <w:sz w:val="26"/>
          <w:szCs w:val="26"/>
        </w:rPr>
        <w:t>.</w:t>
      </w:r>
    </w:p>
    <w:p w:rsidR="00C86F4C" w:rsidRDefault="00C86F4C" w:rsidP="00C86F4C">
      <w:pPr>
        <w:pStyle w:val="a4"/>
        <w:shd w:val="clear" w:color="auto" w:fill="FFFFFF"/>
        <w:spacing w:before="0" w:beforeAutospacing="0" w:after="0" w:afterAutospacing="0"/>
        <w:jc w:val="both"/>
        <w:rPr>
          <w:sz w:val="26"/>
          <w:szCs w:val="26"/>
        </w:rPr>
      </w:pPr>
    </w:p>
    <w:p w:rsidR="00C86F4C" w:rsidRDefault="00C86F4C" w:rsidP="00C86F4C">
      <w:pPr>
        <w:pStyle w:val="a4"/>
        <w:shd w:val="clear" w:color="auto" w:fill="FFFFFF"/>
        <w:spacing w:before="0" w:beforeAutospacing="0" w:after="0" w:afterAutospacing="0"/>
        <w:jc w:val="both"/>
        <w:rPr>
          <w:sz w:val="26"/>
          <w:szCs w:val="26"/>
        </w:rPr>
      </w:pPr>
    </w:p>
    <w:p w:rsidR="008446AC" w:rsidRDefault="00C86F4C" w:rsidP="00C86F4C">
      <w:pPr>
        <w:pStyle w:val="a4"/>
        <w:shd w:val="clear" w:color="auto" w:fill="FFFFFF"/>
        <w:spacing w:before="0" w:beforeAutospacing="0" w:after="0" w:afterAutospacing="0"/>
        <w:jc w:val="both"/>
        <w:rPr>
          <w:sz w:val="26"/>
          <w:szCs w:val="26"/>
        </w:rPr>
      </w:pPr>
      <w:r>
        <w:rPr>
          <w:sz w:val="26"/>
          <w:szCs w:val="26"/>
        </w:rPr>
        <w:t>Головуючий</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4B1F04" w:rsidRPr="00C86F4C">
        <w:rPr>
          <w:sz w:val="26"/>
          <w:szCs w:val="26"/>
        </w:rPr>
        <w:t xml:space="preserve">Андрій ПАСІЧНИК </w:t>
      </w:r>
      <w:r w:rsidR="00EA3480" w:rsidRPr="00C86F4C">
        <w:rPr>
          <w:sz w:val="26"/>
          <w:szCs w:val="26"/>
        </w:rPr>
        <w:t>/</w:t>
      </w:r>
      <w:r w:rsidR="004B1F04"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rStyle w:val="rvts0"/>
          <w:sz w:val="26"/>
          <w:szCs w:val="26"/>
        </w:rPr>
      </w:pPr>
      <w:r>
        <w:rPr>
          <w:sz w:val="26"/>
          <w:szCs w:val="26"/>
        </w:rPr>
        <w:t>Члени Комісії:</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4B1F04" w:rsidRPr="00C86F4C">
        <w:rPr>
          <w:rStyle w:val="rvts0"/>
          <w:sz w:val="26"/>
          <w:szCs w:val="26"/>
        </w:rPr>
        <w:t xml:space="preserve">Михайло БОГОНІС </w:t>
      </w:r>
      <w:r w:rsidR="00EA3480" w:rsidRPr="00C86F4C">
        <w:rPr>
          <w:rStyle w:val="rvts0"/>
          <w:sz w:val="26"/>
          <w:szCs w:val="26"/>
        </w:rPr>
        <w:t>/</w:t>
      </w:r>
      <w:r w:rsidR="004B1F04" w:rsidRPr="00C86F4C">
        <w:rPr>
          <w:rStyle w:val="rvts0"/>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Людмила ВОЛКОВА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Віталій ГАЦЕЛЮК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Ярослав ДУХ </w:t>
      </w:r>
      <w:r w:rsidR="00EA3480" w:rsidRPr="00C86F4C">
        <w:rPr>
          <w:sz w:val="26"/>
          <w:szCs w:val="26"/>
        </w:rPr>
        <w:t>/</w:t>
      </w:r>
      <w:r w:rsidR="00D95865" w:rsidRPr="00C86F4C">
        <w:rPr>
          <w:sz w:val="26"/>
          <w:szCs w:val="26"/>
        </w:rPr>
        <w:t>(ПРОТИ)</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Роман КИДИСЮК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Надія КОБЕЦЬКА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343E17" w:rsidRDefault="00C86F4C" w:rsidP="00C86F4C">
      <w:pPr>
        <w:pStyle w:val="a4"/>
        <w:shd w:val="clear" w:color="auto" w:fill="FFFFFF"/>
        <w:spacing w:before="0" w:beforeAutospacing="0" w:after="0" w:afterAutospacing="0"/>
        <w:jc w:val="both"/>
        <w:rPr>
          <w:sz w:val="26"/>
          <w:szCs w:val="26"/>
          <w:shd w:val="clear" w:color="auto" w:fill="FFFFFF"/>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shd w:val="clear" w:color="auto" w:fill="FFFFFF"/>
        </w:rPr>
        <w:t xml:space="preserve">Олег КОЛІУШ </w:t>
      </w:r>
      <w:r w:rsidR="00EA3480" w:rsidRPr="00C86F4C">
        <w:rPr>
          <w:sz w:val="26"/>
          <w:szCs w:val="26"/>
          <w:shd w:val="clear" w:color="auto" w:fill="FFFFFF"/>
        </w:rPr>
        <w:t>/</w:t>
      </w:r>
      <w:r w:rsidR="00D95865" w:rsidRPr="00C86F4C">
        <w:rPr>
          <w:sz w:val="26"/>
          <w:szCs w:val="26"/>
          <w:shd w:val="clear" w:color="auto" w:fill="FFFFFF"/>
        </w:rPr>
        <w:t>(ЗА)</w:t>
      </w:r>
    </w:p>
    <w:p w:rsidR="00C86F4C" w:rsidRDefault="00C86F4C" w:rsidP="00C86F4C">
      <w:pPr>
        <w:pStyle w:val="a4"/>
        <w:shd w:val="clear" w:color="auto" w:fill="FFFFFF"/>
        <w:spacing w:before="0" w:beforeAutospacing="0" w:after="0" w:afterAutospacing="0"/>
        <w:jc w:val="both"/>
        <w:rPr>
          <w:sz w:val="26"/>
          <w:szCs w:val="26"/>
          <w:shd w:val="clear" w:color="auto" w:fill="FFFFFF"/>
        </w:rPr>
      </w:pPr>
    </w:p>
    <w:p w:rsidR="00343E17" w:rsidRDefault="00C86F4C" w:rsidP="00C86F4C">
      <w:pPr>
        <w:pStyle w:val="a4"/>
        <w:shd w:val="clear" w:color="auto" w:fill="FFFFFF"/>
        <w:spacing w:before="0" w:beforeAutospacing="0" w:after="0" w:afterAutospacing="0"/>
        <w:jc w:val="both"/>
        <w:rPr>
          <w:sz w:val="26"/>
          <w:szCs w:val="26"/>
        </w:rPr>
      </w:pP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t xml:space="preserve">        </w:t>
      </w:r>
      <w:r w:rsidR="00D95865" w:rsidRPr="00C86F4C">
        <w:rPr>
          <w:sz w:val="26"/>
          <w:szCs w:val="26"/>
        </w:rPr>
        <w:t xml:space="preserve">Володимир ЛУГАНСЬКИЙ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shd w:val="clear" w:color="auto" w:fill="FFFFFF"/>
        </w:rPr>
      </w:pPr>
    </w:p>
    <w:p w:rsidR="00343E17" w:rsidRDefault="00C86F4C" w:rsidP="00C86F4C">
      <w:pPr>
        <w:pStyle w:val="a4"/>
        <w:shd w:val="clear" w:color="auto" w:fill="FFFFFF"/>
        <w:spacing w:before="0" w:beforeAutospacing="0" w:after="0" w:afterAutospacing="0"/>
        <w:jc w:val="both"/>
        <w:rPr>
          <w:sz w:val="26"/>
          <w:szCs w:val="26"/>
        </w:rPr>
      </w:pP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t xml:space="preserve">        </w:t>
      </w:r>
      <w:r w:rsidR="00D95865" w:rsidRPr="00C86F4C">
        <w:rPr>
          <w:sz w:val="26"/>
          <w:szCs w:val="26"/>
        </w:rPr>
        <w:t xml:space="preserve">Олексій ОМЕЛЬЯН </w:t>
      </w:r>
      <w:r w:rsidR="00EA3480" w:rsidRPr="00C86F4C">
        <w:rPr>
          <w:sz w:val="26"/>
          <w:szCs w:val="26"/>
        </w:rPr>
        <w:t>/</w:t>
      </w:r>
      <w:r w:rsidR="00D95865" w:rsidRPr="00C86F4C">
        <w:rPr>
          <w:sz w:val="26"/>
          <w:szCs w:val="26"/>
        </w:rPr>
        <w:t>(ПРОТИ)</w:t>
      </w:r>
    </w:p>
    <w:p w:rsidR="00C86F4C" w:rsidRDefault="00C86F4C" w:rsidP="00C86F4C">
      <w:pPr>
        <w:pStyle w:val="a4"/>
        <w:shd w:val="clear" w:color="auto" w:fill="FFFFFF"/>
        <w:spacing w:before="0" w:beforeAutospacing="0" w:after="0" w:afterAutospacing="0"/>
        <w:jc w:val="both"/>
        <w:rPr>
          <w:sz w:val="26"/>
          <w:szCs w:val="26"/>
        </w:rPr>
      </w:pPr>
    </w:p>
    <w:p w:rsidR="00D95865"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Роман САБОДАШ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D95865"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Руслан СИДОРОВИЧ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D95865"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Сергій ЧУМАК </w:t>
      </w:r>
      <w:r w:rsidR="00EA3480" w:rsidRPr="00C86F4C">
        <w:rPr>
          <w:sz w:val="26"/>
          <w:szCs w:val="26"/>
        </w:rPr>
        <w:t>/</w:t>
      </w:r>
      <w:r w:rsidR="00D95865" w:rsidRPr="00C86F4C">
        <w:rPr>
          <w:sz w:val="26"/>
          <w:szCs w:val="26"/>
        </w:rPr>
        <w:t>(ЗА)</w:t>
      </w:r>
    </w:p>
    <w:p w:rsidR="00C86F4C" w:rsidRDefault="00C86F4C" w:rsidP="00C86F4C">
      <w:pPr>
        <w:pStyle w:val="a4"/>
        <w:shd w:val="clear" w:color="auto" w:fill="FFFFFF"/>
        <w:spacing w:before="0" w:beforeAutospacing="0" w:after="0" w:afterAutospacing="0"/>
        <w:jc w:val="both"/>
        <w:rPr>
          <w:sz w:val="26"/>
          <w:szCs w:val="26"/>
        </w:rPr>
      </w:pPr>
    </w:p>
    <w:p w:rsidR="00D95865" w:rsidRPr="00C86F4C" w:rsidRDefault="00C86F4C" w:rsidP="00C86F4C">
      <w:pPr>
        <w:pStyle w:val="a4"/>
        <w:shd w:val="clear" w:color="auto" w:fill="FFFFFF"/>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shd w:val="clear" w:color="auto" w:fill="FFFFFF"/>
        </w:rPr>
        <w:t xml:space="preserve">        </w:t>
      </w:r>
      <w:r w:rsidR="00D95865" w:rsidRPr="00C86F4C">
        <w:rPr>
          <w:sz w:val="26"/>
          <w:szCs w:val="26"/>
        </w:rPr>
        <w:t xml:space="preserve">Галина ШЕВЧУК </w:t>
      </w:r>
      <w:r w:rsidR="00EA3480" w:rsidRPr="00C86F4C">
        <w:rPr>
          <w:sz w:val="26"/>
          <w:szCs w:val="26"/>
        </w:rPr>
        <w:t>/</w:t>
      </w:r>
      <w:r w:rsidR="00D95865" w:rsidRPr="00C86F4C">
        <w:rPr>
          <w:sz w:val="26"/>
          <w:szCs w:val="26"/>
        </w:rPr>
        <w:t>(ЗА)</w:t>
      </w:r>
    </w:p>
    <w:sectPr w:rsidR="00D95865" w:rsidRPr="00C86F4C" w:rsidSect="0083263D">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F1E" w:rsidRDefault="00504F1E">
      <w:pPr>
        <w:spacing w:after="0" w:line="240" w:lineRule="auto"/>
      </w:pPr>
      <w:r>
        <w:separator/>
      </w:r>
    </w:p>
  </w:endnote>
  <w:endnote w:type="continuationSeparator" w:id="0">
    <w:p w:rsidR="00504F1E" w:rsidRDefault="0050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altName w:val="Calibri"/>
    <w:charset w:val="00"/>
    <w:family w:val="roman"/>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F1E" w:rsidRDefault="00504F1E">
      <w:pPr>
        <w:spacing w:after="0" w:line="240" w:lineRule="auto"/>
      </w:pPr>
      <w:r>
        <w:separator/>
      </w:r>
    </w:p>
  </w:footnote>
  <w:footnote w:type="continuationSeparator" w:id="0">
    <w:p w:rsidR="00504F1E" w:rsidRDefault="0050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Content>
      <w:p w:rsidR="000C769E" w:rsidRDefault="000C769E">
        <w:pPr>
          <w:pStyle w:val="a5"/>
          <w:jc w:val="center"/>
        </w:pPr>
        <w:r>
          <w:fldChar w:fldCharType="begin"/>
        </w:r>
        <w:r>
          <w:instrText>PAGE   \* MERGEFORMAT</w:instrText>
        </w:r>
        <w:r>
          <w:fldChar w:fldCharType="separate"/>
        </w:r>
        <w:r>
          <w:rPr>
            <w:noProof/>
          </w:rPr>
          <w:t>22</w:t>
        </w:r>
        <w:r>
          <w:fldChar w:fldCharType="end"/>
        </w:r>
      </w:p>
    </w:sdtContent>
  </w:sdt>
  <w:p w:rsidR="000C769E" w:rsidRDefault="000C76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1A5"/>
    <w:multiLevelType w:val="multilevel"/>
    <w:tmpl w:val="D09CA9AE"/>
    <w:lvl w:ilvl="0">
      <w:start w:val="1"/>
      <w:numFmt w:val="decimal"/>
      <w:lvlText w:val="%1."/>
      <w:lvlJc w:val="left"/>
      <w:pPr>
        <w:ind w:left="1069" w:hanging="360"/>
      </w:pPr>
      <w:rPr>
        <w:b w:val="0"/>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D822E6"/>
    <w:multiLevelType w:val="hybridMultilevel"/>
    <w:tmpl w:val="63DA03E0"/>
    <w:lvl w:ilvl="0" w:tplc="C60C6A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E1F0CD6"/>
    <w:multiLevelType w:val="hybridMultilevel"/>
    <w:tmpl w:val="161C7688"/>
    <w:lvl w:ilvl="0" w:tplc="578CF31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9AD3689"/>
    <w:multiLevelType w:val="hybridMultilevel"/>
    <w:tmpl w:val="234EE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42562E"/>
    <w:multiLevelType w:val="hybridMultilevel"/>
    <w:tmpl w:val="8676F2F2"/>
    <w:lvl w:ilvl="0" w:tplc="03DC9166">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59E73145"/>
    <w:multiLevelType w:val="multilevel"/>
    <w:tmpl w:val="DF844CA2"/>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A395D"/>
    <w:multiLevelType w:val="hybridMultilevel"/>
    <w:tmpl w:val="234EE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5B763BF"/>
    <w:multiLevelType w:val="hybridMultilevel"/>
    <w:tmpl w:val="797AB9F8"/>
    <w:lvl w:ilvl="0" w:tplc="D8408A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F554F40"/>
    <w:multiLevelType w:val="hybridMultilevel"/>
    <w:tmpl w:val="B49C7340"/>
    <w:lvl w:ilvl="0" w:tplc="499095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E862275"/>
    <w:multiLevelType w:val="hybridMultilevel"/>
    <w:tmpl w:val="234EE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9"/>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7"/>
    <w:rsid w:val="00005CFB"/>
    <w:rsid w:val="0001342F"/>
    <w:rsid w:val="00020103"/>
    <w:rsid w:val="00027FE8"/>
    <w:rsid w:val="000415C1"/>
    <w:rsid w:val="00054757"/>
    <w:rsid w:val="00066992"/>
    <w:rsid w:val="00077E1C"/>
    <w:rsid w:val="00080DED"/>
    <w:rsid w:val="00085AAA"/>
    <w:rsid w:val="00096577"/>
    <w:rsid w:val="00096AA6"/>
    <w:rsid w:val="000A2ADD"/>
    <w:rsid w:val="000A2E4F"/>
    <w:rsid w:val="000A334C"/>
    <w:rsid w:val="000C769E"/>
    <w:rsid w:val="000D10CE"/>
    <w:rsid w:val="001070BD"/>
    <w:rsid w:val="00110071"/>
    <w:rsid w:val="001276EA"/>
    <w:rsid w:val="00131FA8"/>
    <w:rsid w:val="00145EE1"/>
    <w:rsid w:val="00146781"/>
    <w:rsid w:val="00167423"/>
    <w:rsid w:val="001711DB"/>
    <w:rsid w:val="0017241F"/>
    <w:rsid w:val="00174530"/>
    <w:rsid w:val="0018233D"/>
    <w:rsid w:val="001922E0"/>
    <w:rsid w:val="00196294"/>
    <w:rsid w:val="00197021"/>
    <w:rsid w:val="001A6C3B"/>
    <w:rsid w:val="001B10E1"/>
    <w:rsid w:val="001B1B86"/>
    <w:rsid w:val="001E24D0"/>
    <w:rsid w:val="001E30F7"/>
    <w:rsid w:val="001E4EA6"/>
    <w:rsid w:val="001F6DB9"/>
    <w:rsid w:val="00205596"/>
    <w:rsid w:val="002136EA"/>
    <w:rsid w:val="00220947"/>
    <w:rsid w:val="00225E60"/>
    <w:rsid w:val="0025345B"/>
    <w:rsid w:val="0025599F"/>
    <w:rsid w:val="00263F8A"/>
    <w:rsid w:val="002654B1"/>
    <w:rsid w:val="00267359"/>
    <w:rsid w:val="002736D3"/>
    <w:rsid w:val="0027785A"/>
    <w:rsid w:val="00281C2C"/>
    <w:rsid w:val="0029297E"/>
    <w:rsid w:val="00293E29"/>
    <w:rsid w:val="00295508"/>
    <w:rsid w:val="002A2CA7"/>
    <w:rsid w:val="002B0111"/>
    <w:rsid w:val="002B0575"/>
    <w:rsid w:val="002B17EF"/>
    <w:rsid w:val="002B6A9B"/>
    <w:rsid w:val="002F278D"/>
    <w:rsid w:val="002F3791"/>
    <w:rsid w:val="00342AF5"/>
    <w:rsid w:val="00342F77"/>
    <w:rsid w:val="00343E17"/>
    <w:rsid w:val="0034777E"/>
    <w:rsid w:val="0035499C"/>
    <w:rsid w:val="00356C5E"/>
    <w:rsid w:val="0037734F"/>
    <w:rsid w:val="003A7C85"/>
    <w:rsid w:val="003B70E2"/>
    <w:rsid w:val="003D72E9"/>
    <w:rsid w:val="003E3A88"/>
    <w:rsid w:val="00432605"/>
    <w:rsid w:val="00435B6F"/>
    <w:rsid w:val="00474236"/>
    <w:rsid w:val="004B1F04"/>
    <w:rsid w:val="004B2025"/>
    <w:rsid w:val="004C5C68"/>
    <w:rsid w:val="004C77DD"/>
    <w:rsid w:val="004D2350"/>
    <w:rsid w:val="004D4A0A"/>
    <w:rsid w:val="005033EF"/>
    <w:rsid w:val="00504F1E"/>
    <w:rsid w:val="005076A0"/>
    <w:rsid w:val="00511BA2"/>
    <w:rsid w:val="0053120A"/>
    <w:rsid w:val="00531C4D"/>
    <w:rsid w:val="0053512D"/>
    <w:rsid w:val="005451EA"/>
    <w:rsid w:val="005539D7"/>
    <w:rsid w:val="00554C82"/>
    <w:rsid w:val="00557AE0"/>
    <w:rsid w:val="00562457"/>
    <w:rsid w:val="005630A3"/>
    <w:rsid w:val="00582288"/>
    <w:rsid w:val="00584EC1"/>
    <w:rsid w:val="005A0970"/>
    <w:rsid w:val="005B05A0"/>
    <w:rsid w:val="005B0EC4"/>
    <w:rsid w:val="005B3DD6"/>
    <w:rsid w:val="005B4685"/>
    <w:rsid w:val="005B6856"/>
    <w:rsid w:val="005B7ABF"/>
    <w:rsid w:val="005C5BF9"/>
    <w:rsid w:val="005D09D8"/>
    <w:rsid w:val="005D79E3"/>
    <w:rsid w:val="005E3A21"/>
    <w:rsid w:val="005F66BE"/>
    <w:rsid w:val="005F7B5A"/>
    <w:rsid w:val="00606716"/>
    <w:rsid w:val="00612947"/>
    <w:rsid w:val="00631BE8"/>
    <w:rsid w:val="0063485D"/>
    <w:rsid w:val="00643063"/>
    <w:rsid w:val="00654EAF"/>
    <w:rsid w:val="006552E5"/>
    <w:rsid w:val="00674F70"/>
    <w:rsid w:val="006C22F8"/>
    <w:rsid w:val="006E0A00"/>
    <w:rsid w:val="006E5AD7"/>
    <w:rsid w:val="006F4E93"/>
    <w:rsid w:val="006F5D80"/>
    <w:rsid w:val="0071060F"/>
    <w:rsid w:val="00710739"/>
    <w:rsid w:val="00714A68"/>
    <w:rsid w:val="00717EBE"/>
    <w:rsid w:val="00720019"/>
    <w:rsid w:val="00722A23"/>
    <w:rsid w:val="00723C12"/>
    <w:rsid w:val="00726320"/>
    <w:rsid w:val="007304F3"/>
    <w:rsid w:val="00732000"/>
    <w:rsid w:val="00733B6B"/>
    <w:rsid w:val="00744700"/>
    <w:rsid w:val="007576F5"/>
    <w:rsid w:val="00770508"/>
    <w:rsid w:val="007749BD"/>
    <w:rsid w:val="00787655"/>
    <w:rsid w:val="00790B66"/>
    <w:rsid w:val="007A2BB8"/>
    <w:rsid w:val="007A478D"/>
    <w:rsid w:val="007B5828"/>
    <w:rsid w:val="007C2069"/>
    <w:rsid w:val="007D19C0"/>
    <w:rsid w:val="007E4696"/>
    <w:rsid w:val="007F3C46"/>
    <w:rsid w:val="007F742D"/>
    <w:rsid w:val="008008DD"/>
    <w:rsid w:val="00803952"/>
    <w:rsid w:val="00814A8E"/>
    <w:rsid w:val="00823E01"/>
    <w:rsid w:val="00824DF3"/>
    <w:rsid w:val="00827271"/>
    <w:rsid w:val="008323F4"/>
    <w:rsid w:val="0083263D"/>
    <w:rsid w:val="008446AC"/>
    <w:rsid w:val="008478FD"/>
    <w:rsid w:val="00851195"/>
    <w:rsid w:val="008565E7"/>
    <w:rsid w:val="008625BB"/>
    <w:rsid w:val="00874F9E"/>
    <w:rsid w:val="00881F40"/>
    <w:rsid w:val="00885AB5"/>
    <w:rsid w:val="00892C80"/>
    <w:rsid w:val="0089793D"/>
    <w:rsid w:val="008A5628"/>
    <w:rsid w:val="008B7452"/>
    <w:rsid w:val="008D04DE"/>
    <w:rsid w:val="008E77D1"/>
    <w:rsid w:val="008F20BC"/>
    <w:rsid w:val="008F78DD"/>
    <w:rsid w:val="00903F07"/>
    <w:rsid w:val="00913A3E"/>
    <w:rsid w:val="0092437F"/>
    <w:rsid w:val="00926F61"/>
    <w:rsid w:val="00947D21"/>
    <w:rsid w:val="00955765"/>
    <w:rsid w:val="00965338"/>
    <w:rsid w:val="009863F2"/>
    <w:rsid w:val="00987F9D"/>
    <w:rsid w:val="00993219"/>
    <w:rsid w:val="00994314"/>
    <w:rsid w:val="00994FF7"/>
    <w:rsid w:val="00995B98"/>
    <w:rsid w:val="00996545"/>
    <w:rsid w:val="009A066F"/>
    <w:rsid w:val="009A5863"/>
    <w:rsid w:val="009A7927"/>
    <w:rsid w:val="009B01B0"/>
    <w:rsid w:val="009B4063"/>
    <w:rsid w:val="009F40B3"/>
    <w:rsid w:val="009F4DA0"/>
    <w:rsid w:val="009F6434"/>
    <w:rsid w:val="00A609CD"/>
    <w:rsid w:val="00A65E78"/>
    <w:rsid w:val="00A84718"/>
    <w:rsid w:val="00A90AA1"/>
    <w:rsid w:val="00AB6D46"/>
    <w:rsid w:val="00AC38DD"/>
    <w:rsid w:val="00AC5D43"/>
    <w:rsid w:val="00AE287E"/>
    <w:rsid w:val="00B06913"/>
    <w:rsid w:val="00B268A2"/>
    <w:rsid w:val="00B652EE"/>
    <w:rsid w:val="00B76DA5"/>
    <w:rsid w:val="00B92333"/>
    <w:rsid w:val="00BB14E0"/>
    <w:rsid w:val="00BC7318"/>
    <w:rsid w:val="00BD68DB"/>
    <w:rsid w:val="00BF4D60"/>
    <w:rsid w:val="00C017C6"/>
    <w:rsid w:val="00C13F3C"/>
    <w:rsid w:val="00C24A93"/>
    <w:rsid w:val="00C35B2A"/>
    <w:rsid w:val="00C401E9"/>
    <w:rsid w:val="00C404B8"/>
    <w:rsid w:val="00C45C41"/>
    <w:rsid w:val="00C46E7E"/>
    <w:rsid w:val="00C54053"/>
    <w:rsid w:val="00C60F61"/>
    <w:rsid w:val="00C63D34"/>
    <w:rsid w:val="00C64FC9"/>
    <w:rsid w:val="00C70A76"/>
    <w:rsid w:val="00C83788"/>
    <w:rsid w:val="00C86F4C"/>
    <w:rsid w:val="00CA2025"/>
    <w:rsid w:val="00CA470B"/>
    <w:rsid w:val="00CA4FEB"/>
    <w:rsid w:val="00CB5A41"/>
    <w:rsid w:val="00CD70E5"/>
    <w:rsid w:val="00CE07CB"/>
    <w:rsid w:val="00CF797F"/>
    <w:rsid w:val="00D04D52"/>
    <w:rsid w:val="00D070FA"/>
    <w:rsid w:val="00D11124"/>
    <w:rsid w:val="00D17163"/>
    <w:rsid w:val="00D1794B"/>
    <w:rsid w:val="00D20B85"/>
    <w:rsid w:val="00D232DA"/>
    <w:rsid w:val="00D24AF7"/>
    <w:rsid w:val="00D30356"/>
    <w:rsid w:val="00D45D91"/>
    <w:rsid w:val="00D506EA"/>
    <w:rsid w:val="00D65CBA"/>
    <w:rsid w:val="00D74048"/>
    <w:rsid w:val="00D8410B"/>
    <w:rsid w:val="00D90D98"/>
    <w:rsid w:val="00D93196"/>
    <w:rsid w:val="00D95865"/>
    <w:rsid w:val="00DA1966"/>
    <w:rsid w:val="00DB0CF2"/>
    <w:rsid w:val="00DC32EE"/>
    <w:rsid w:val="00DC65E1"/>
    <w:rsid w:val="00DE02EF"/>
    <w:rsid w:val="00DE6ECD"/>
    <w:rsid w:val="00DF7875"/>
    <w:rsid w:val="00E036F1"/>
    <w:rsid w:val="00E041AD"/>
    <w:rsid w:val="00E075B3"/>
    <w:rsid w:val="00E10B6C"/>
    <w:rsid w:val="00E14C1D"/>
    <w:rsid w:val="00E21B7F"/>
    <w:rsid w:val="00E41F41"/>
    <w:rsid w:val="00E52098"/>
    <w:rsid w:val="00E55D8C"/>
    <w:rsid w:val="00E57D72"/>
    <w:rsid w:val="00E636B9"/>
    <w:rsid w:val="00E639C1"/>
    <w:rsid w:val="00E64A59"/>
    <w:rsid w:val="00E731B8"/>
    <w:rsid w:val="00E90C73"/>
    <w:rsid w:val="00E94339"/>
    <w:rsid w:val="00EA3480"/>
    <w:rsid w:val="00EA4113"/>
    <w:rsid w:val="00EA60FA"/>
    <w:rsid w:val="00EB2469"/>
    <w:rsid w:val="00EC1A40"/>
    <w:rsid w:val="00EC585F"/>
    <w:rsid w:val="00EC5873"/>
    <w:rsid w:val="00ED29F6"/>
    <w:rsid w:val="00ED3647"/>
    <w:rsid w:val="00ED4ADE"/>
    <w:rsid w:val="00EE045A"/>
    <w:rsid w:val="00EE634D"/>
    <w:rsid w:val="00EF7E4F"/>
    <w:rsid w:val="00F1456B"/>
    <w:rsid w:val="00F14E3B"/>
    <w:rsid w:val="00F26044"/>
    <w:rsid w:val="00F270BE"/>
    <w:rsid w:val="00F308C8"/>
    <w:rsid w:val="00F31FC2"/>
    <w:rsid w:val="00F32509"/>
    <w:rsid w:val="00F45255"/>
    <w:rsid w:val="00F463A3"/>
    <w:rsid w:val="00F4656C"/>
    <w:rsid w:val="00F578A0"/>
    <w:rsid w:val="00F60B0B"/>
    <w:rsid w:val="00F60B26"/>
    <w:rsid w:val="00F80AF6"/>
    <w:rsid w:val="00FB0C79"/>
    <w:rsid w:val="00FB4D45"/>
    <w:rsid w:val="00FC325C"/>
    <w:rsid w:val="00FD7CB4"/>
    <w:rsid w:val="00FE4397"/>
    <w:rsid w:val="00FF0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329E"/>
  <w15:chartTrackingRefBased/>
  <w15:docId w15:val="{4D448AFB-2805-4016-AD38-DBC23D19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E17"/>
    <w:pPr>
      <w:spacing w:after="200" w:line="276" w:lineRule="auto"/>
    </w:pPr>
    <w:rPr>
      <w:rFonts w:eastAsia="Batang"/>
    </w:rPr>
  </w:style>
  <w:style w:type="paragraph" w:styleId="2">
    <w:name w:val="heading 2"/>
    <w:basedOn w:val="a"/>
    <w:link w:val="20"/>
    <w:uiPriority w:val="9"/>
    <w:qFormat/>
    <w:rsid w:val="00885AB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 w:type="character" w:customStyle="1" w:styleId="fontstyle01">
    <w:name w:val="fontstyle01"/>
    <w:basedOn w:val="a0"/>
    <w:rsid w:val="005451EA"/>
    <w:rPr>
      <w:rFonts w:ascii="TimesNewRomanPSMT" w:hAnsi="TimesNewRomanPSMT" w:hint="default"/>
      <w:b w:val="0"/>
      <w:bCs w:val="0"/>
      <w:i w:val="0"/>
      <w:iCs w:val="0"/>
      <w:color w:val="000000"/>
      <w:sz w:val="24"/>
      <w:szCs w:val="24"/>
    </w:rPr>
  </w:style>
  <w:style w:type="paragraph" w:styleId="aa">
    <w:name w:val="footnote text"/>
    <w:basedOn w:val="a"/>
    <w:link w:val="ab"/>
    <w:uiPriority w:val="99"/>
    <w:semiHidden/>
    <w:unhideWhenUsed/>
    <w:rsid w:val="00E041AD"/>
    <w:pPr>
      <w:spacing w:after="0" w:line="240" w:lineRule="auto"/>
    </w:pPr>
    <w:rPr>
      <w:rFonts w:ascii="Aptos" w:eastAsia="Aptos" w:hAnsi="Aptos" w:cs="Aptos"/>
      <w:sz w:val="20"/>
      <w:szCs w:val="20"/>
    </w:rPr>
  </w:style>
  <w:style w:type="character" w:customStyle="1" w:styleId="ab">
    <w:name w:val="Текст виноски Знак"/>
    <w:basedOn w:val="a0"/>
    <w:link w:val="aa"/>
    <w:uiPriority w:val="99"/>
    <w:semiHidden/>
    <w:rsid w:val="00E041AD"/>
    <w:rPr>
      <w:rFonts w:ascii="Aptos" w:eastAsia="Aptos" w:hAnsi="Aptos" w:cs="Aptos"/>
      <w:sz w:val="20"/>
      <w:szCs w:val="20"/>
    </w:rPr>
  </w:style>
  <w:style w:type="character" w:styleId="ac">
    <w:name w:val="footnote reference"/>
    <w:basedOn w:val="a0"/>
    <w:uiPriority w:val="99"/>
    <w:semiHidden/>
    <w:unhideWhenUsed/>
    <w:rsid w:val="00E041AD"/>
    <w:rPr>
      <w:vertAlign w:val="superscript"/>
    </w:rPr>
  </w:style>
  <w:style w:type="character" w:customStyle="1" w:styleId="fontstyle21">
    <w:name w:val="fontstyle21"/>
    <w:basedOn w:val="a0"/>
    <w:rsid w:val="00DE02EF"/>
    <w:rPr>
      <w:rFonts w:ascii="TimesNewRomanPS-ItalicMT" w:hAnsi="TimesNewRomanPS-ItalicMT" w:hint="default"/>
      <w:b w:val="0"/>
      <w:bCs w:val="0"/>
      <w:i/>
      <w:iCs/>
      <w:color w:val="000000"/>
      <w:sz w:val="24"/>
      <w:szCs w:val="24"/>
    </w:rPr>
  </w:style>
  <w:style w:type="character" w:customStyle="1" w:styleId="fontstyle31">
    <w:name w:val="fontstyle31"/>
    <w:basedOn w:val="a0"/>
    <w:rsid w:val="00DE02EF"/>
    <w:rPr>
      <w:rFonts w:ascii="TimesNewRomanPS-BoldMT" w:hAnsi="TimesNewRomanPS-BoldMT" w:hint="default"/>
      <w:b/>
      <w:bCs/>
      <w:i w:val="0"/>
      <w:iCs w:val="0"/>
      <w:color w:val="000000"/>
      <w:sz w:val="18"/>
      <w:szCs w:val="18"/>
    </w:rPr>
  </w:style>
  <w:style w:type="character" w:customStyle="1" w:styleId="fontstyle41">
    <w:name w:val="fontstyle41"/>
    <w:basedOn w:val="a0"/>
    <w:rsid w:val="00B268A2"/>
    <w:rPr>
      <w:rFonts w:ascii="TimesNewRomanPS-BoldMT" w:hAnsi="TimesNewRomanPS-BoldMT" w:hint="default"/>
      <w:b/>
      <w:bCs/>
      <w:i w:val="0"/>
      <w:iCs w:val="0"/>
      <w:color w:val="000000"/>
      <w:sz w:val="24"/>
      <w:szCs w:val="24"/>
    </w:rPr>
  </w:style>
  <w:style w:type="character" w:styleId="ad">
    <w:name w:val="Strong"/>
    <w:basedOn w:val="a0"/>
    <w:uiPriority w:val="22"/>
    <w:qFormat/>
    <w:rsid w:val="005B0EC4"/>
    <w:rPr>
      <w:b/>
      <w:bCs/>
    </w:rPr>
  </w:style>
  <w:style w:type="paragraph" w:customStyle="1" w:styleId="ps1">
    <w:name w:val="ps1"/>
    <w:basedOn w:val="a"/>
    <w:rsid w:val="009932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885AB5"/>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481">
      <w:bodyDiv w:val="1"/>
      <w:marLeft w:val="0"/>
      <w:marRight w:val="0"/>
      <w:marTop w:val="0"/>
      <w:marBottom w:val="0"/>
      <w:divBdr>
        <w:top w:val="none" w:sz="0" w:space="0" w:color="auto"/>
        <w:left w:val="none" w:sz="0" w:space="0" w:color="auto"/>
        <w:bottom w:val="none" w:sz="0" w:space="0" w:color="auto"/>
        <w:right w:val="none" w:sz="0" w:space="0" w:color="auto"/>
      </w:divBdr>
    </w:div>
    <w:div w:id="357318723">
      <w:bodyDiv w:val="1"/>
      <w:marLeft w:val="0"/>
      <w:marRight w:val="0"/>
      <w:marTop w:val="0"/>
      <w:marBottom w:val="0"/>
      <w:divBdr>
        <w:top w:val="none" w:sz="0" w:space="0" w:color="auto"/>
        <w:left w:val="none" w:sz="0" w:space="0" w:color="auto"/>
        <w:bottom w:val="none" w:sz="0" w:space="0" w:color="auto"/>
        <w:right w:val="none" w:sz="0" w:space="0" w:color="auto"/>
      </w:divBdr>
    </w:div>
    <w:div w:id="659232658">
      <w:bodyDiv w:val="1"/>
      <w:marLeft w:val="0"/>
      <w:marRight w:val="0"/>
      <w:marTop w:val="0"/>
      <w:marBottom w:val="0"/>
      <w:divBdr>
        <w:top w:val="none" w:sz="0" w:space="0" w:color="auto"/>
        <w:left w:val="none" w:sz="0" w:space="0" w:color="auto"/>
        <w:bottom w:val="none" w:sz="0" w:space="0" w:color="auto"/>
        <w:right w:val="none" w:sz="0" w:space="0" w:color="auto"/>
      </w:divBdr>
    </w:div>
    <w:div w:id="681863215">
      <w:bodyDiv w:val="1"/>
      <w:marLeft w:val="0"/>
      <w:marRight w:val="0"/>
      <w:marTop w:val="0"/>
      <w:marBottom w:val="0"/>
      <w:divBdr>
        <w:top w:val="none" w:sz="0" w:space="0" w:color="auto"/>
        <w:left w:val="none" w:sz="0" w:space="0" w:color="auto"/>
        <w:bottom w:val="none" w:sz="0" w:space="0" w:color="auto"/>
        <w:right w:val="none" w:sz="0" w:space="0" w:color="auto"/>
      </w:divBdr>
    </w:div>
    <w:div w:id="867719877">
      <w:bodyDiv w:val="1"/>
      <w:marLeft w:val="0"/>
      <w:marRight w:val="0"/>
      <w:marTop w:val="0"/>
      <w:marBottom w:val="0"/>
      <w:divBdr>
        <w:top w:val="none" w:sz="0" w:space="0" w:color="auto"/>
        <w:left w:val="none" w:sz="0" w:space="0" w:color="auto"/>
        <w:bottom w:val="none" w:sz="0" w:space="0" w:color="auto"/>
        <w:right w:val="none" w:sz="0" w:space="0" w:color="auto"/>
      </w:divBdr>
    </w:div>
    <w:div w:id="895775536">
      <w:bodyDiv w:val="1"/>
      <w:marLeft w:val="0"/>
      <w:marRight w:val="0"/>
      <w:marTop w:val="0"/>
      <w:marBottom w:val="0"/>
      <w:divBdr>
        <w:top w:val="none" w:sz="0" w:space="0" w:color="auto"/>
        <w:left w:val="none" w:sz="0" w:space="0" w:color="auto"/>
        <w:bottom w:val="none" w:sz="0" w:space="0" w:color="auto"/>
        <w:right w:val="none" w:sz="0" w:space="0" w:color="auto"/>
      </w:divBdr>
    </w:div>
    <w:div w:id="1026295081">
      <w:bodyDiv w:val="1"/>
      <w:marLeft w:val="0"/>
      <w:marRight w:val="0"/>
      <w:marTop w:val="0"/>
      <w:marBottom w:val="0"/>
      <w:divBdr>
        <w:top w:val="none" w:sz="0" w:space="0" w:color="auto"/>
        <w:left w:val="none" w:sz="0" w:space="0" w:color="auto"/>
        <w:bottom w:val="none" w:sz="0" w:space="0" w:color="auto"/>
        <w:right w:val="none" w:sz="0" w:space="0" w:color="auto"/>
      </w:divBdr>
    </w:div>
    <w:div w:id="1145126415">
      <w:bodyDiv w:val="1"/>
      <w:marLeft w:val="0"/>
      <w:marRight w:val="0"/>
      <w:marTop w:val="0"/>
      <w:marBottom w:val="0"/>
      <w:divBdr>
        <w:top w:val="none" w:sz="0" w:space="0" w:color="auto"/>
        <w:left w:val="none" w:sz="0" w:space="0" w:color="auto"/>
        <w:bottom w:val="none" w:sz="0" w:space="0" w:color="auto"/>
        <w:right w:val="none" w:sz="0" w:space="0" w:color="auto"/>
      </w:divBdr>
    </w:div>
    <w:div w:id="1197309521">
      <w:bodyDiv w:val="1"/>
      <w:marLeft w:val="0"/>
      <w:marRight w:val="0"/>
      <w:marTop w:val="0"/>
      <w:marBottom w:val="0"/>
      <w:divBdr>
        <w:top w:val="none" w:sz="0" w:space="0" w:color="auto"/>
        <w:left w:val="none" w:sz="0" w:space="0" w:color="auto"/>
        <w:bottom w:val="none" w:sz="0" w:space="0" w:color="auto"/>
        <w:right w:val="none" w:sz="0" w:space="0" w:color="auto"/>
      </w:divBdr>
    </w:div>
    <w:div w:id="1296833810">
      <w:bodyDiv w:val="1"/>
      <w:marLeft w:val="0"/>
      <w:marRight w:val="0"/>
      <w:marTop w:val="0"/>
      <w:marBottom w:val="0"/>
      <w:divBdr>
        <w:top w:val="none" w:sz="0" w:space="0" w:color="auto"/>
        <w:left w:val="none" w:sz="0" w:space="0" w:color="auto"/>
        <w:bottom w:val="none" w:sz="0" w:space="0" w:color="auto"/>
        <w:right w:val="none" w:sz="0" w:space="0" w:color="auto"/>
      </w:divBdr>
    </w:div>
    <w:div w:id="1308126980">
      <w:bodyDiv w:val="1"/>
      <w:marLeft w:val="0"/>
      <w:marRight w:val="0"/>
      <w:marTop w:val="0"/>
      <w:marBottom w:val="0"/>
      <w:divBdr>
        <w:top w:val="none" w:sz="0" w:space="0" w:color="auto"/>
        <w:left w:val="none" w:sz="0" w:space="0" w:color="auto"/>
        <w:bottom w:val="none" w:sz="0" w:space="0" w:color="auto"/>
        <w:right w:val="none" w:sz="0" w:space="0" w:color="auto"/>
      </w:divBdr>
    </w:div>
    <w:div w:id="1509951761">
      <w:bodyDiv w:val="1"/>
      <w:marLeft w:val="0"/>
      <w:marRight w:val="0"/>
      <w:marTop w:val="0"/>
      <w:marBottom w:val="0"/>
      <w:divBdr>
        <w:top w:val="none" w:sz="0" w:space="0" w:color="auto"/>
        <w:left w:val="none" w:sz="0" w:space="0" w:color="auto"/>
        <w:bottom w:val="none" w:sz="0" w:space="0" w:color="auto"/>
        <w:right w:val="none" w:sz="0" w:space="0" w:color="auto"/>
      </w:divBdr>
    </w:div>
    <w:div w:id="1676765515">
      <w:bodyDiv w:val="1"/>
      <w:marLeft w:val="0"/>
      <w:marRight w:val="0"/>
      <w:marTop w:val="0"/>
      <w:marBottom w:val="0"/>
      <w:divBdr>
        <w:top w:val="none" w:sz="0" w:space="0" w:color="auto"/>
        <w:left w:val="none" w:sz="0" w:space="0" w:color="auto"/>
        <w:bottom w:val="none" w:sz="0" w:space="0" w:color="auto"/>
        <w:right w:val="none" w:sz="0" w:space="0" w:color="auto"/>
      </w:divBdr>
    </w:div>
    <w:div w:id="1713840844">
      <w:bodyDiv w:val="1"/>
      <w:marLeft w:val="0"/>
      <w:marRight w:val="0"/>
      <w:marTop w:val="0"/>
      <w:marBottom w:val="0"/>
      <w:divBdr>
        <w:top w:val="none" w:sz="0" w:space="0" w:color="auto"/>
        <w:left w:val="none" w:sz="0" w:space="0" w:color="auto"/>
        <w:bottom w:val="none" w:sz="0" w:space="0" w:color="auto"/>
        <w:right w:val="none" w:sz="0" w:space="0" w:color="auto"/>
      </w:divBdr>
    </w:div>
    <w:div w:id="1777434462">
      <w:bodyDiv w:val="1"/>
      <w:marLeft w:val="0"/>
      <w:marRight w:val="0"/>
      <w:marTop w:val="0"/>
      <w:marBottom w:val="0"/>
      <w:divBdr>
        <w:top w:val="none" w:sz="0" w:space="0" w:color="auto"/>
        <w:left w:val="none" w:sz="0" w:space="0" w:color="auto"/>
        <w:bottom w:val="none" w:sz="0" w:space="0" w:color="auto"/>
        <w:right w:val="none" w:sz="0" w:space="0" w:color="auto"/>
      </w:divBdr>
    </w:div>
    <w:div w:id="1986159900">
      <w:bodyDiv w:val="1"/>
      <w:marLeft w:val="0"/>
      <w:marRight w:val="0"/>
      <w:marTop w:val="0"/>
      <w:marBottom w:val="0"/>
      <w:divBdr>
        <w:top w:val="none" w:sz="0" w:space="0" w:color="auto"/>
        <w:left w:val="none" w:sz="0" w:space="0" w:color="auto"/>
        <w:bottom w:val="none" w:sz="0" w:space="0" w:color="auto"/>
        <w:right w:val="none" w:sz="0" w:space="0" w:color="auto"/>
      </w:divBdr>
    </w:div>
    <w:div w:id="1987127676">
      <w:bodyDiv w:val="1"/>
      <w:marLeft w:val="0"/>
      <w:marRight w:val="0"/>
      <w:marTop w:val="0"/>
      <w:marBottom w:val="0"/>
      <w:divBdr>
        <w:top w:val="none" w:sz="0" w:space="0" w:color="auto"/>
        <w:left w:val="none" w:sz="0" w:space="0" w:color="auto"/>
        <w:bottom w:val="none" w:sz="0" w:space="0" w:color="auto"/>
        <w:right w:val="none" w:sz="0" w:space="0" w:color="auto"/>
      </w:divBdr>
    </w:div>
    <w:div w:id="20577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49945</Words>
  <Characters>28469</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8</cp:revision>
  <cp:lastPrinted>2025-02-07T14:54:00Z</cp:lastPrinted>
  <dcterms:created xsi:type="dcterms:W3CDTF">2025-02-21T08:33:00Z</dcterms:created>
  <dcterms:modified xsi:type="dcterms:W3CDTF">2025-02-21T12:19:00Z</dcterms:modified>
</cp:coreProperties>
</file>