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5AE60" w14:textId="77777777" w:rsidR="004408E3" w:rsidRPr="00055684" w:rsidRDefault="002F1005" w:rsidP="008833BC">
      <w:pPr>
        <w:pBdr>
          <w:top w:val="nil"/>
          <w:left w:val="nil"/>
          <w:bottom w:val="nil"/>
          <w:right w:val="nil"/>
          <w:between w:val="nil"/>
        </w:pBdr>
        <w:ind w:left="4517" w:right="4200" w:hanging="689"/>
        <w:jc w:val="center"/>
        <w:rPr>
          <w:sz w:val="28"/>
          <w:szCs w:val="28"/>
        </w:rPr>
      </w:pPr>
      <w:r w:rsidRPr="00055684">
        <w:rPr>
          <w:noProof/>
          <w:sz w:val="28"/>
          <w:szCs w:val="28"/>
        </w:rPr>
        <w:drawing>
          <wp:inline distT="0" distB="0" distL="114300" distR="114300" wp14:anchorId="15BD91FF" wp14:editId="2496A8B9">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464F94BB" w14:textId="77777777" w:rsidR="004408E3" w:rsidRPr="00055684" w:rsidRDefault="004408E3" w:rsidP="008833BC">
      <w:pPr>
        <w:pBdr>
          <w:top w:val="nil"/>
          <w:left w:val="nil"/>
          <w:bottom w:val="nil"/>
          <w:right w:val="nil"/>
          <w:between w:val="nil"/>
        </w:pBdr>
        <w:jc w:val="center"/>
        <w:rPr>
          <w:sz w:val="28"/>
          <w:szCs w:val="28"/>
        </w:rPr>
      </w:pPr>
    </w:p>
    <w:p w14:paraId="7609AD6F" w14:textId="77777777" w:rsidR="004408E3" w:rsidRPr="00055684" w:rsidRDefault="002F1005" w:rsidP="008833BC">
      <w:pPr>
        <w:pBdr>
          <w:top w:val="nil"/>
          <w:left w:val="nil"/>
          <w:bottom w:val="nil"/>
          <w:right w:val="nil"/>
          <w:between w:val="nil"/>
        </w:pBdr>
        <w:ind w:right="57"/>
        <w:jc w:val="center"/>
        <w:rPr>
          <w:sz w:val="36"/>
          <w:szCs w:val="36"/>
        </w:rPr>
      </w:pPr>
      <w:r w:rsidRPr="00055684">
        <w:rPr>
          <w:sz w:val="36"/>
          <w:szCs w:val="36"/>
        </w:rPr>
        <w:t>ВИЩА КВАЛІФІКАЦІЙНА КОМІСІЯ СУДДІВ УКРАЇНИ</w:t>
      </w:r>
    </w:p>
    <w:p w14:paraId="6C4F83EB" w14:textId="77777777" w:rsidR="004408E3" w:rsidRPr="005278E7" w:rsidRDefault="004408E3">
      <w:pPr>
        <w:pBdr>
          <w:top w:val="nil"/>
          <w:left w:val="nil"/>
          <w:bottom w:val="nil"/>
          <w:right w:val="nil"/>
          <w:between w:val="nil"/>
        </w:pBdr>
        <w:ind w:right="57"/>
        <w:jc w:val="center"/>
        <w:rPr>
          <w:sz w:val="26"/>
          <w:szCs w:val="26"/>
        </w:rPr>
      </w:pPr>
    </w:p>
    <w:p w14:paraId="4184AD4E" w14:textId="50F0DFB6" w:rsidR="004408E3" w:rsidRPr="0085671D" w:rsidRDefault="005278E7" w:rsidP="0085671D">
      <w:pPr>
        <w:pBdr>
          <w:top w:val="nil"/>
          <w:left w:val="nil"/>
          <w:bottom w:val="nil"/>
          <w:right w:val="nil"/>
          <w:between w:val="nil"/>
        </w:pBdr>
        <w:shd w:val="clear" w:color="auto" w:fill="FFFFFF"/>
        <w:tabs>
          <w:tab w:val="left" w:pos="9072"/>
        </w:tabs>
        <w:spacing w:after="240"/>
        <w:jc w:val="both"/>
        <w:rPr>
          <w:sz w:val="27"/>
          <w:szCs w:val="27"/>
        </w:rPr>
      </w:pPr>
      <w:r w:rsidRPr="0085671D">
        <w:rPr>
          <w:sz w:val="27"/>
          <w:szCs w:val="27"/>
        </w:rPr>
        <w:t>2</w:t>
      </w:r>
      <w:r w:rsidR="007E518C" w:rsidRPr="0085671D">
        <w:rPr>
          <w:sz w:val="27"/>
          <w:szCs w:val="27"/>
        </w:rPr>
        <w:t>9</w:t>
      </w:r>
      <w:r w:rsidR="008833BC" w:rsidRPr="0085671D">
        <w:rPr>
          <w:sz w:val="27"/>
          <w:szCs w:val="27"/>
        </w:rPr>
        <w:t xml:space="preserve"> </w:t>
      </w:r>
      <w:r w:rsidR="00F20F6C" w:rsidRPr="0085671D">
        <w:rPr>
          <w:sz w:val="27"/>
          <w:szCs w:val="27"/>
        </w:rPr>
        <w:t>жовтня</w:t>
      </w:r>
      <w:r w:rsidR="00F64031" w:rsidRPr="0085671D">
        <w:rPr>
          <w:sz w:val="27"/>
          <w:szCs w:val="27"/>
        </w:rPr>
        <w:t xml:space="preserve"> </w:t>
      </w:r>
      <w:r w:rsidR="002F1005" w:rsidRPr="0085671D">
        <w:rPr>
          <w:sz w:val="27"/>
          <w:szCs w:val="27"/>
        </w:rPr>
        <w:t>202</w:t>
      </w:r>
      <w:r w:rsidR="00683FB9" w:rsidRPr="0085671D">
        <w:rPr>
          <w:sz w:val="27"/>
          <w:szCs w:val="27"/>
        </w:rPr>
        <w:t>5</w:t>
      </w:r>
      <w:r w:rsidR="00B02410" w:rsidRPr="0085671D">
        <w:rPr>
          <w:sz w:val="27"/>
          <w:szCs w:val="27"/>
        </w:rPr>
        <w:t xml:space="preserve"> року</w:t>
      </w:r>
      <w:r w:rsidR="0085671D" w:rsidRPr="0085671D">
        <w:rPr>
          <w:sz w:val="27"/>
          <w:szCs w:val="27"/>
        </w:rPr>
        <w:tab/>
      </w:r>
      <w:r w:rsidR="00F20F6C" w:rsidRPr="0085671D">
        <w:rPr>
          <w:sz w:val="27"/>
          <w:szCs w:val="27"/>
        </w:rPr>
        <w:t>м</w:t>
      </w:r>
      <w:r w:rsidR="002F1005" w:rsidRPr="0085671D">
        <w:rPr>
          <w:sz w:val="27"/>
          <w:szCs w:val="27"/>
        </w:rPr>
        <w:t>. Київ</w:t>
      </w:r>
    </w:p>
    <w:p w14:paraId="102D7DB6" w14:textId="21493242" w:rsidR="004408E3" w:rsidRPr="00CF4BC0" w:rsidRDefault="00F20F6C" w:rsidP="0085671D">
      <w:pPr>
        <w:pBdr>
          <w:top w:val="nil"/>
          <w:left w:val="nil"/>
          <w:bottom w:val="nil"/>
          <w:right w:val="nil"/>
          <w:between w:val="nil"/>
        </w:pBdr>
        <w:shd w:val="clear" w:color="auto" w:fill="FFFFFF"/>
        <w:spacing w:after="240"/>
        <w:ind w:right="134"/>
        <w:jc w:val="center"/>
        <w:rPr>
          <w:sz w:val="27"/>
          <w:szCs w:val="27"/>
          <w:u w:val="single"/>
        </w:rPr>
      </w:pPr>
      <w:r w:rsidRPr="0085671D">
        <w:rPr>
          <w:sz w:val="27"/>
          <w:szCs w:val="27"/>
        </w:rPr>
        <w:t>Р І Ш Е Н Н Я  №</w:t>
      </w:r>
      <w:r w:rsidR="00CF4BC0">
        <w:rPr>
          <w:sz w:val="27"/>
          <w:szCs w:val="27"/>
        </w:rPr>
        <w:t xml:space="preserve"> </w:t>
      </w:r>
      <w:r w:rsidR="00CF4BC0">
        <w:rPr>
          <w:sz w:val="27"/>
          <w:szCs w:val="27"/>
          <w:u w:val="single"/>
        </w:rPr>
        <w:t>194/зп-25</w:t>
      </w:r>
      <w:bookmarkStart w:id="0" w:name="_GoBack"/>
      <w:bookmarkEnd w:id="0"/>
    </w:p>
    <w:p w14:paraId="7514E213" w14:textId="77777777" w:rsidR="004408E3" w:rsidRPr="0085671D" w:rsidRDefault="002F1005" w:rsidP="0085671D">
      <w:pPr>
        <w:pBdr>
          <w:top w:val="nil"/>
          <w:left w:val="nil"/>
          <w:bottom w:val="nil"/>
          <w:right w:val="nil"/>
          <w:between w:val="nil"/>
        </w:pBdr>
        <w:shd w:val="clear" w:color="auto" w:fill="FFFFFF"/>
        <w:tabs>
          <w:tab w:val="left" w:pos="567"/>
        </w:tabs>
        <w:spacing w:after="240"/>
        <w:jc w:val="both"/>
        <w:rPr>
          <w:sz w:val="27"/>
          <w:szCs w:val="27"/>
        </w:rPr>
      </w:pPr>
      <w:r w:rsidRPr="0085671D">
        <w:rPr>
          <w:sz w:val="27"/>
          <w:szCs w:val="27"/>
        </w:rPr>
        <w:t>Вища кваліфікаційна комісія суддів України у пленарному складі:</w:t>
      </w:r>
    </w:p>
    <w:p w14:paraId="406AA301" w14:textId="77777777" w:rsidR="004408E3" w:rsidRPr="0085671D" w:rsidRDefault="002F1005" w:rsidP="0085671D">
      <w:pPr>
        <w:pBdr>
          <w:top w:val="nil"/>
          <w:left w:val="nil"/>
          <w:bottom w:val="nil"/>
          <w:right w:val="nil"/>
          <w:between w:val="nil"/>
        </w:pBdr>
        <w:shd w:val="clear" w:color="auto" w:fill="FFFFFF"/>
        <w:spacing w:after="240"/>
        <w:jc w:val="both"/>
        <w:rPr>
          <w:sz w:val="27"/>
          <w:szCs w:val="27"/>
        </w:rPr>
      </w:pPr>
      <w:r w:rsidRPr="0085671D">
        <w:rPr>
          <w:sz w:val="27"/>
          <w:szCs w:val="27"/>
        </w:rPr>
        <w:t xml:space="preserve">головуючого – </w:t>
      </w:r>
      <w:r w:rsidR="00E24B18" w:rsidRPr="0085671D">
        <w:rPr>
          <w:sz w:val="27"/>
          <w:szCs w:val="27"/>
        </w:rPr>
        <w:t xml:space="preserve">Андрія </w:t>
      </w:r>
      <w:r w:rsidR="00683FB9" w:rsidRPr="0085671D">
        <w:rPr>
          <w:sz w:val="27"/>
          <w:szCs w:val="27"/>
        </w:rPr>
        <w:t>П</w:t>
      </w:r>
      <w:r w:rsidR="00F42126" w:rsidRPr="0085671D">
        <w:rPr>
          <w:sz w:val="27"/>
          <w:szCs w:val="27"/>
        </w:rPr>
        <w:t>АСІЧНИКА</w:t>
      </w:r>
      <w:r w:rsidR="00683FB9" w:rsidRPr="0085671D">
        <w:rPr>
          <w:sz w:val="27"/>
          <w:szCs w:val="27"/>
        </w:rPr>
        <w:t>,</w:t>
      </w:r>
    </w:p>
    <w:p w14:paraId="7AA20D5E" w14:textId="5C4B4BF7" w:rsidR="00E24B18" w:rsidRPr="0085671D" w:rsidRDefault="00F20F6C" w:rsidP="0085671D">
      <w:pPr>
        <w:pBdr>
          <w:top w:val="nil"/>
          <w:left w:val="nil"/>
          <w:bottom w:val="nil"/>
          <w:right w:val="nil"/>
          <w:between w:val="nil"/>
        </w:pBdr>
        <w:shd w:val="clear" w:color="auto" w:fill="FFFFFF"/>
        <w:spacing w:after="240"/>
        <w:ind w:right="134"/>
        <w:jc w:val="both"/>
        <w:rPr>
          <w:sz w:val="27"/>
          <w:szCs w:val="27"/>
        </w:rPr>
      </w:pPr>
      <w:r w:rsidRPr="0085671D">
        <w:rPr>
          <w:sz w:val="27"/>
          <w:szCs w:val="27"/>
        </w:rPr>
        <w:t>членів Комісії: Михайла БОГОНОСА, Людмили ВОЛКОВОЇ, Романа КИДИСЮКА, Олега КОЛІУША,</w:t>
      </w:r>
      <w:r w:rsidR="005278E7" w:rsidRPr="0085671D">
        <w:rPr>
          <w:sz w:val="27"/>
          <w:szCs w:val="27"/>
        </w:rPr>
        <w:t xml:space="preserve"> </w:t>
      </w:r>
      <w:r w:rsidRPr="0085671D">
        <w:rPr>
          <w:sz w:val="27"/>
          <w:szCs w:val="27"/>
        </w:rPr>
        <w:t>Ігоря КУШНІРА, Володимира ЛУГАНСЬКОГО, Руслана МЕЛЬНИКА,</w:t>
      </w:r>
      <w:r w:rsidR="005278E7" w:rsidRPr="0085671D">
        <w:rPr>
          <w:sz w:val="27"/>
          <w:szCs w:val="27"/>
        </w:rPr>
        <w:t xml:space="preserve"> </w:t>
      </w:r>
      <w:r w:rsidRPr="0085671D">
        <w:rPr>
          <w:sz w:val="27"/>
          <w:szCs w:val="27"/>
        </w:rPr>
        <w:t>Олексія ОМЕЛЬЯНА, Руслана СИДОРОВИЧА (доповідач), Сергія ЧУМАКА, Галини ШЕВЧУК,</w:t>
      </w:r>
    </w:p>
    <w:p w14:paraId="35E7D33F" w14:textId="071D7BA6" w:rsidR="004408E3" w:rsidRPr="0085671D" w:rsidRDefault="002F1005" w:rsidP="0085671D">
      <w:pPr>
        <w:pBdr>
          <w:top w:val="nil"/>
          <w:left w:val="nil"/>
          <w:bottom w:val="nil"/>
          <w:right w:val="nil"/>
          <w:between w:val="nil"/>
        </w:pBdr>
        <w:tabs>
          <w:tab w:val="left" w:pos="9072"/>
        </w:tabs>
        <w:spacing w:after="240"/>
        <w:jc w:val="both"/>
        <w:rPr>
          <w:sz w:val="27"/>
          <w:szCs w:val="27"/>
        </w:rPr>
      </w:pPr>
      <w:r w:rsidRPr="0085671D">
        <w:rPr>
          <w:sz w:val="27"/>
          <w:szCs w:val="27"/>
        </w:rPr>
        <w:t xml:space="preserve">розглянувши питання про оголошення конкурсу на зайняття вакантних посад </w:t>
      </w:r>
      <w:r w:rsidRPr="0085671D">
        <w:rPr>
          <w:sz w:val="27"/>
          <w:szCs w:val="27"/>
          <w:highlight w:val="white"/>
        </w:rPr>
        <w:t xml:space="preserve">суддів </w:t>
      </w:r>
      <w:r w:rsidR="006D332A" w:rsidRPr="0085671D">
        <w:rPr>
          <w:sz w:val="27"/>
          <w:szCs w:val="27"/>
          <w:highlight w:val="white"/>
        </w:rPr>
        <w:t xml:space="preserve">у </w:t>
      </w:r>
      <w:r w:rsidR="00A54883" w:rsidRPr="0085671D">
        <w:rPr>
          <w:sz w:val="27"/>
          <w:szCs w:val="27"/>
        </w:rPr>
        <w:t>Спеціалізованому апеляційному адміністративному суді</w:t>
      </w:r>
      <w:r w:rsidRPr="0085671D">
        <w:rPr>
          <w:sz w:val="27"/>
          <w:szCs w:val="27"/>
        </w:rPr>
        <w:t>,</w:t>
      </w:r>
    </w:p>
    <w:p w14:paraId="29622EBA" w14:textId="77777777" w:rsidR="004408E3" w:rsidRPr="0085671D" w:rsidRDefault="002F1005" w:rsidP="0085671D">
      <w:pPr>
        <w:pBdr>
          <w:top w:val="nil"/>
          <w:left w:val="nil"/>
          <w:bottom w:val="nil"/>
          <w:right w:val="nil"/>
          <w:between w:val="nil"/>
        </w:pBdr>
        <w:shd w:val="clear" w:color="auto" w:fill="FFFFFF"/>
        <w:tabs>
          <w:tab w:val="left" w:pos="9072"/>
        </w:tabs>
        <w:spacing w:after="240"/>
        <w:jc w:val="center"/>
        <w:rPr>
          <w:sz w:val="27"/>
          <w:szCs w:val="27"/>
        </w:rPr>
      </w:pPr>
      <w:r w:rsidRPr="0085671D">
        <w:rPr>
          <w:sz w:val="27"/>
          <w:szCs w:val="27"/>
        </w:rPr>
        <w:t>встановила:</w:t>
      </w:r>
    </w:p>
    <w:p w14:paraId="46F636D1" w14:textId="6BC0390B" w:rsidR="002E02FD" w:rsidRPr="0085671D" w:rsidRDefault="002E02FD">
      <w:pPr>
        <w:pBdr>
          <w:top w:val="nil"/>
          <w:left w:val="nil"/>
          <w:bottom w:val="nil"/>
          <w:right w:val="nil"/>
          <w:between w:val="nil"/>
        </w:pBdr>
        <w:shd w:val="clear" w:color="auto" w:fill="FFFFFF"/>
        <w:tabs>
          <w:tab w:val="left" w:pos="0"/>
        </w:tabs>
        <w:ind w:firstLine="709"/>
        <w:jc w:val="both"/>
        <w:rPr>
          <w:sz w:val="27"/>
          <w:szCs w:val="27"/>
        </w:rPr>
      </w:pPr>
      <w:r w:rsidRPr="0085671D">
        <w:rPr>
          <w:sz w:val="27"/>
          <w:szCs w:val="27"/>
        </w:rPr>
        <w:t>Відповідно до частини першої статті</w:t>
      </w:r>
      <w:r w:rsidR="0085671D" w:rsidRPr="0085671D">
        <w:rPr>
          <w:sz w:val="27"/>
          <w:szCs w:val="27"/>
        </w:rPr>
        <w:t> </w:t>
      </w:r>
      <w:r w:rsidRPr="0085671D">
        <w:rPr>
          <w:sz w:val="27"/>
          <w:szCs w:val="27"/>
        </w:rPr>
        <w:t>31 Закону України «Про судоустрій і статус суддів» (далі – Закон) у системі судоустрою діють вищі спеціалізовані суди як суди першої та апеляційної інстанції з розгляду окремих категорій справ.</w:t>
      </w:r>
    </w:p>
    <w:p w14:paraId="51643A41" w14:textId="5BA2CA5A" w:rsidR="002E02FD" w:rsidRPr="0085671D" w:rsidRDefault="002E02FD" w:rsidP="002E02FD">
      <w:pPr>
        <w:pBdr>
          <w:top w:val="nil"/>
          <w:left w:val="nil"/>
          <w:bottom w:val="nil"/>
          <w:right w:val="nil"/>
          <w:between w:val="nil"/>
        </w:pBdr>
        <w:shd w:val="clear" w:color="auto" w:fill="FFFFFF"/>
        <w:tabs>
          <w:tab w:val="left" w:pos="0"/>
        </w:tabs>
        <w:ind w:firstLine="709"/>
        <w:jc w:val="both"/>
        <w:rPr>
          <w:sz w:val="27"/>
          <w:szCs w:val="27"/>
        </w:rPr>
      </w:pPr>
      <w:r w:rsidRPr="0085671D">
        <w:rPr>
          <w:sz w:val="27"/>
          <w:szCs w:val="27"/>
        </w:rPr>
        <w:t>Спеціалізований апеляційний адміністративний суд є вищим спеціалізованим суд</w:t>
      </w:r>
      <w:r w:rsidR="00821C6B" w:rsidRPr="0085671D">
        <w:rPr>
          <w:sz w:val="27"/>
          <w:szCs w:val="27"/>
        </w:rPr>
        <w:t>о</w:t>
      </w:r>
      <w:r w:rsidRPr="0085671D">
        <w:rPr>
          <w:sz w:val="27"/>
          <w:szCs w:val="27"/>
        </w:rPr>
        <w:t>м (пункт</w:t>
      </w:r>
      <w:r w:rsidR="0085671D" w:rsidRPr="0085671D">
        <w:rPr>
          <w:sz w:val="27"/>
          <w:szCs w:val="27"/>
        </w:rPr>
        <w:t> </w:t>
      </w:r>
      <w:r w:rsidRPr="0085671D">
        <w:rPr>
          <w:sz w:val="27"/>
          <w:szCs w:val="27"/>
        </w:rPr>
        <w:t>4 частини другої статті</w:t>
      </w:r>
      <w:r w:rsidR="0085671D" w:rsidRPr="0085671D">
        <w:rPr>
          <w:sz w:val="27"/>
          <w:szCs w:val="27"/>
        </w:rPr>
        <w:t> </w:t>
      </w:r>
      <w:r w:rsidRPr="0085671D">
        <w:rPr>
          <w:sz w:val="27"/>
          <w:szCs w:val="27"/>
        </w:rPr>
        <w:t>31 Закону).</w:t>
      </w:r>
    </w:p>
    <w:p w14:paraId="3F588482" w14:textId="4ED2B4E7" w:rsidR="002E02FD" w:rsidRPr="0085671D" w:rsidRDefault="002E02FD" w:rsidP="002E02FD">
      <w:pPr>
        <w:pBdr>
          <w:top w:val="nil"/>
          <w:left w:val="nil"/>
          <w:bottom w:val="nil"/>
          <w:right w:val="nil"/>
          <w:between w:val="nil"/>
        </w:pBdr>
        <w:tabs>
          <w:tab w:val="left" w:pos="0"/>
        </w:tabs>
        <w:ind w:firstLine="709"/>
        <w:jc w:val="both"/>
        <w:rPr>
          <w:sz w:val="27"/>
          <w:szCs w:val="27"/>
        </w:rPr>
      </w:pPr>
      <w:r w:rsidRPr="0085671D">
        <w:rPr>
          <w:sz w:val="27"/>
          <w:szCs w:val="27"/>
        </w:rPr>
        <w:t>Закон України «Про утворення Спеціалізованого окружного адміністративного суду, Спеціалізованого апеляційного адміністративного суду» від 16</w:t>
      </w:r>
      <w:r w:rsidR="0085671D" w:rsidRPr="0085671D">
        <w:rPr>
          <w:sz w:val="27"/>
          <w:szCs w:val="27"/>
        </w:rPr>
        <w:t> </w:t>
      </w:r>
      <w:r w:rsidRPr="0085671D">
        <w:rPr>
          <w:sz w:val="27"/>
          <w:szCs w:val="27"/>
        </w:rPr>
        <w:t>вересня 2025</w:t>
      </w:r>
      <w:r w:rsidR="0085671D" w:rsidRPr="0085671D">
        <w:rPr>
          <w:sz w:val="27"/>
          <w:szCs w:val="27"/>
        </w:rPr>
        <w:t> </w:t>
      </w:r>
      <w:r w:rsidRPr="0085671D">
        <w:rPr>
          <w:sz w:val="27"/>
          <w:szCs w:val="27"/>
        </w:rPr>
        <w:t>року №</w:t>
      </w:r>
      <w:r w:rsidR="0085671D" w:rsidRPr="0085671D">
        <w:rPr>
          <w:sz w:val="27"/>
          <w:szCs w:val="27"/>
        </w:rPr>
        <w:t> </w:t>
      </w:r>
      <w:r w:rsidRPr="0085671D">
        <w:rPr>
          <w:sz w:val="27"/>
          <w:szCs w:val="27"/>
        </w:rPr>
        <w:t>4602-ІХ набрав чинності 0</w:t>
      </w:r>
      <w:r w:rsidR="00821C6B" w:rsidRPr="0085671D">
        <w:rPr>
          <w:sz w:val="27"/>
          <w:szCs w:val="27"/>
        </w:rPr>
        <w:t>2</w:t>
      </w:r>
      <w:r w:rsidR="0085671D" w:rsidRPr="0085671D">
        <w:rPr>
          <w:sz w:val="27"/>
          <w:szCs w:val="27"/>
        </w:rPr>
        <w:t> </w:t>
      </w:r>
      <w:r w:rsidRPr="0085671D">
        <w:rPr>
          <w:sz w:val="27"/>
          <w:szCs w:val="27"/>
        </w:rPr>
        <w:t>жовтня 2025</w:t>
      </w:r>
      <w:r w:rsidR="0085671D" w:rsidRPr="0085671D">
        <w:rPr>
          <w:sz w:val="27"/>
          <w:szCs w:val="27"/>
        </w:rPr>
        <w:t> </w:t>
      </w:r>
      <w:r w:rsidRPr="0085671D">
        <w:rPr>
          <w:sz w:val="27"/>
          <w:szCs w:val="27"/>
        </w:rPr>
        <w:t>року.</w:t>
      </w:r>
    </w:p>
    <w:p w14:paraId="738D9178" w14:textId="46735C1B" w:rsidR="00CD7463" w:rsidRPr="0085671D" w:rsidRDefault="00CD7463">
      <w:pPr>
        <w:pBdr>
          <w:top w:val="nil"/>
          <w:left w:val="nil"/>
          <w:bottom w:val="nil"/>
          <w:right w:val="nil"/>
          <w:between w:val="nil"/>
        </w:pBdr>
        <w:shd w:val="clear" w:color="auto" w:fill="FFFFFF"/>
        <w:tabs>
          <w:tab w:val="left" w:pos="0"/>
        </w:tabs>
        <w:ind w:firstLine="709"/>
        <w:jc w:val="both"/>
        <w:rPr>
          <w:sz w:val="27"/>
          <w:szCs w:val="27"/>
        </w:rPr>
      </w:pPr>
      <w:r w:rsidRPr="0085671D">
        <w:rPr>
          <w:sz w:val="27"/>
          <w:szCs w:val="27"/>
        </w:rPr>
        <w:t>Відповідно до пункту</w:t>
      </w:r>
      <w:r w:rsidR="0085671D" w:rsidRPr="0085671D">
        <w:rPr>
          <w:sz w:val="27"/>
          <w:szCs w:val="27"/>
        </w:rPr>
        <w:t> </w:t>
      </w:r>
      <w:r w:rsidRPr="0085671D">
        <w:rPr>
          <w:sz w:val="27"/>
          <w:szCs w:val="27"/>
        </w:rPr>
        <w:t xml:space="preserve">63 </w:t>
      </w:r>
      <w:r w:rsidR="00C16103" w:rsidRPr="0085671D">
        <w:rPr>
          <w:sz w:val="27"/>
          <w:szCs w:val="27"/>
        </w:rPr>
        <w:t>р</w:t>
      </w:r>
      <w:r w:rsidRPr="0085671D">
        <w:rPr>
          <w:sz w:val="27"/>
          <w:szCs w:val="27"/>
        </w:rPr>
        <w:t>озділу</w:t>
      </w:r>
      <w:r w:rsidR="0085671D" w:rsidRPr="0085671D">
        <w:rPr>
          <w:sz w:val="27"/>
          <w:szCs w:val="27"/>
        </w:rPr>
        <w:t> </w:t>
      </w:r>
      <w:r w:rsidRPr="0085671D">
        <w:rPr>
          <w:sz w:val="27"/>
          <w:szCs w:val="27"/>
        </w:rPr>
        <w:t xml:space="preserve">ХІІ </w:t>
      </w:r>
      <w:r w:rsidR="002E02FD" w:rsidRPr="0085671D">
        <w:rPr>
          <w:sz w:val="27"/>
          <w:szCs w:val="27"/>
        </w:rPr>
        <w:t xml:space="preserve">«Прикінцеві та перехідні положення» </w:t>
      </w:r>
      <w:r w:rsidRPr="0085671D">
        <w:rPr>
          <w:sz w:val="27"/>
          <w:szCs w:val="27"/>
        </w:rPr>
        <w:t>Закону конкурс на зайняття посад суддів</w:t>
      </w:r>
      <w:r w:rsidR="00DE01E3" w:rsidRPr="0085671D">
        <w:rPr>
          <w:sz w:val="27"/>
          <w:szCs w:val="27"/>
        </w:rPr>
        <w:t xml:space="preserve">, зокрема, </w:t>
      </w:r>
      <w:r w:rsidRPr="0085671D">
        <w:rPr>
          <w:sz w:val="27"/>
          <w:szCs w:val="27"/>
        </w:rPr>
        <w:t xml:space="preserve">Спеціалізованого апеляційного адміністративного суду оголошується Вищою кваліфікаційною комісією суддів України протягом одного місяця з дня набрання чинності законом України щодо утворення </w:t>
      </w:r>
      <w:r w:rsidR="00AE0751" w:rsidRPr="0085671D">
        <w:rPr>
          <w:sz w:val="27"/>
          <w:szCs w:val="27"/>
        </w:rPr>
        <w:t>Спеціалізованого апеляційного адміністративного суду</w:t>
      </w:r>
      <w:r w:rsidRPr="0085671D">
        <w:rPr>
          <w:sz w:val="27"/>
          <w:szCs w:val="27"/>
        </w:rPr>
        <w:t>.</w:t>
      </w:r>
    </w:p>
    <w:p w14:paraId="1E991D80" w14:textId="0F423BF3" w:rsidR="00312091" w:rsidRPr="0085671D" w:rsidRDefault="00E51276" w:rsidP="00312091">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Частиною першою статті</w:t>
      </w:r>
      <w:r w:rsidR="0085671D" w:rsidRPr="0085671D">
        <w:rPr>
          <w:sz w:val="27"/>
          <w:szCs w:val="27"/>
        </w:rPr>
        <w:t> </w:t>
      </w:r>
      <w:r w:rsidRPr="0085671D">
        <w:rPr>
          <w:sz w:val="27"/>
          <w:szCs w:val="27"/>
        </w:rPr>
        <w:t>79 Закону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AFBABB9" w14:textId="23ACD83E" w:rsidR="00312091" w:rsidRPr="0085671D" w:rsidRDefault="00312091" w:rsidP="00312091">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w:t>
      </w:r>
      <w:r w:rsidR="0085671D" w:rsidRPr="0085671D">
        <w:rPr>
          <w:sz w:val="27"/>
          <w:szCs w:val="27"/>
        </w:rPr>
        <w:t> </w:t>
      </w:r>
      <w:r w:rsidRPr="0085671D">
        <w:rPr>
          <w:sz w:val="27"/>
          <w:szCs w:val="27"/>
        </w:rPr>
        <w:t>року №</w:t>
      </w:r>
      <w:r w:rsidR="0085671D" w:rsidRPr="0085671D">
        <w:rPr>
          <w:sz w:val="27"/>
          <w:szCs w:val="27"/>
        </w:rPr>
        <w:t> </w:t>
      </w:r>
      <w:r w:rsidRPr="0085671D">
        <w:rPr>
          <w:sz w:val="27"/>
          <w:szCs w:val="27"/>
        </w:rPr>
        <w:t>141/зп-16 (у редакції рішення Вищої кваліфікаційної комісії суддів України від 29</w:t>
      </w:r>
      <w:r w:rsidR="0085671D" w:rsidRPr="0085671D">
        <w:rPr>
          <w:sz w:val="27"/>
          <w:szCs w:val="27"/>
        </w:rPr>
        <w:t> </w:t>
      </w:r>
      <w:r w:rsidRPr="0085671D">
        <w:rPr>
          <w:sz w:val="27"/>
          <w:szCs w:val="27"/>
        </w:rPr>
        <w:t>лютого 2024</w:t>
      </w:r>
      <w:r w:rsidR="0085671D" w:rsidRPr="0085671D">
        <w:rPr>
          <w:sz w:val="27"/>
          <w:szCs w:val="27"/>
        </w:rPr>
        <w:t> </w:t>
      </w:r>
      <w:r w:rsidRPr="0085671D">
        <w:rPr>
          <w:sz w:val="27"/>
          <w:szCs w:val="27"/>
        </w:rPr>
        <w:t>року № 72/зп-24).</w:t>
      </w:r>
    </w:p>
    <w:p w14:paraId="0CCBDC3A" w14:textId="08BF0F97" w:rsidR="002E02FD" w:rsidRPr="0085671D" w:rsidRDefault="002E02FD" w:rsidP="00E51276">
      <w:pPr>
        <w:pBdr>
          <w:top w:val="nil"/>
          <w:left w:val="nil"/>
          <w:bottom w:val="nil"/>
          <w:right w:val="nil"/>
          <w:between w:val="nil"/>
        </w:pBdr>
        <w:shd w:val="clear" w:color="auto" w:fill="FFFFFF"/>
        <w:tabs>
          <w:tab w:val="left" w:pos="0"/>
        </w:tabs>
        <w:ind w:firstLine="709"/>
        <w:jc w:val="both"/>
        <w:rPr>
          <w:sz w:val="27"/>
          <w:szCs w:val="27"/>
        </w:rPr>
      </w:pPr>
      <w:r w:rsidRPr="0085671D">
        <w:rPr>
          <w:sz w:val="27"/>
          <w:szCs w:val="27"/>
        </w:rPr>
        <w:t>Статтею</w:t>
      </w:r>
      <w:r w:rsidR="0085671D">
        <w:rPr>
          <w:sz w:val="27"/>
          <w:szCs w:val="27"/>
        </w:rPr>
        <w:t> </w:t>
      </w:r>
      <w:r w:rsidRPr="0085671D">
        <w:rPr>
          <w:sz w:val="27"/>
          <w:szCs w:val="27"/>
        </w:rPr>
        <w:t>69 Закону визначено загальні вимоги до кандидатів на посаду судді.</w:t>
      </w:r>
    </w:p>
    <w:p w14:paraId="65A62C12" w14:textId="01323093" w:rsidR="00DE6C13" w:rsidRPr="0085671D" w:rsidRDefault="002E02FD" w:rsidP="002E02FD">
      <w:pPr>
        <w:pBdr>
          <w:top w:val="nil"/>
          <w:left w:val="nil"/>
          <w:bottom w:val="nil"/>
          <w:right w:val="nil"/>
          <w:between w:val="nil"/>
        </w:pBdr>
        <w:shd w:val="clear" w:color="auto" w:fill="FFFFFF"/>
        <w:tabs>
          <w:tab w:val="left" w:pos="0"/>
        </w:tabs>
        <w:ind w:firstLine="709"/>
        <w:jc w:val="both"/>
        <w:rPr>
          <w:sz w:val="27"/>
          <w:szCs w:val="27"/>
        </w:rPr>
      </w:pPr>
      <w:r w:rsidRPr="0085671D">
        <w:rPr>
          <w:sz w:val="27"/>
          <w:szCs w:val="27"/>
        </w:rPr>
        <w:lastRenderedPageBreak/>
        <w:t>Вимоги до кандидатів на посади суддів Спеціалізованого апеляційного адміністративного суду визначено п</w:t>
      </w:r>
      <w:r w:rsidR="00DE6C13" w:rsidRPr="0085671D">
        <w:rPr>
          <w:sz w:val="27"/>
          <w:szCs w:val="27"/>
        </w:rPr>
        <w:t>ункт</w:t>
      </w:r>
      <w:r w:rsidR="00941F3A" w:rsidRPr="0085671D">
        <w:rPr>
          <w:sz w:val="27"/>
          <w:szCs w:val="27"/>
        </w:rPr>
        <w:t>ом</w:t>
      </w:r>
      <w:r w:rsidR="0085671D" w:rsidRPr="0085671D">
        <w:rPr>
          <w:sz w:val="27"/>
          <w:szCs w:val="27"/>
        </w:rPr>
        <w:t> </w:t>
      </w:r>
      <w:r w:rsidR="00232BF1" w:rsidRPr="0085671D">
        <w:rPr>
          <w:sz w:val="27"/>
          <w:szCs w:val="27"/>
        </w:rPr>
        <w:t xml:space="preserve">86 </w:t>
      </w:r>
      <w:r w:rsidR="00312091" w:rsidRPr="0085671D">
        <w:rPr>
          <w:sz w:val="27"/>
          <w:szCs w:val="27"/>
        </w:rPr>
        <w:t>р</w:t>
      </w:r>
      <w:r w:rsidR="00DE6C13" w:rsidRPr="0085671D">
        <w:rPr>
          <w:sz w:val="27"/>
          <w:szCs w:val="27"/>
        </w:rPr>
        <w:t>озділу</w:t>
      </w:r>
      <w:r w:rsidR="0085671D" w:rsidRPr="0085671D">
        <w:rPr>
          <w:sz w:val="27"/>
          <w:szCs w:val="27"/>
        </w:rPr>
        <w:t> </w:t>
      </w:r>
      <w:r w:rsidR="00DE6C13" w:rsidRPr="0085671D">
        <w:rPr>
          <w:sz w:val="27"/>
          <w:szCs w:val="27"/>
        </w:rPr>
        <w:t>ХІІ</w:t>
      </w:r>
      <w:r w:rsidR="00312091" w:rsidRPr="0085671D">
        <w:rPr>
          <w:sz w:val="27"/>
          <w:szCs w:val="27"/>
        </w:rPr>
        <w:t xml:space="preserve"> </w:t>
      </w:r>
      <w:r w:rsidRPr="0085671D">
        <w:rPr>
          <w:sz w:val="27"/>
          <w:szCs w:val="27"/>
        </w:rPr>
        <w:t xml:space="preserve">«Прикінцеві та перехідні положення» </w:t>
      </w:r>
      <w:r w:rsidR="00312091" w:rsidRPr="0085671D">
        <w:rPr>
          <w:sz w:val="27"/>
          <w:szCs w:val="27"/>
        </w:rPr>
        <w:t>Закону</w:t>
      </w:r>
      <w:r w:rsidR="00DE6C13" w:rsidRPr="0085671D">
        <w:rPr>
          <w:sz w:val="27"/>
          <w:szCs w:val="27"/>
        </w:rPr>
        <w:t>.</w:t>
      </w:r>
    </w:p>
    <w:p w14:paraId="2137C325" w14:textId="6A7C7FB7" w:rsidR="000B2CFC" w:rsidRPr="0085671D" w:rsidRDefault="00941F3A" w:rsidP="000B2CFC">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Згідно з</w:t>
      </w:r>
      <w:r w:rsidR="002E02FD" w:rsidRPr="0085671D">
        <w:rPr>
          <w:sz w:val="27"/>
          <w:szCs w:val="27"/>
        </w:rPr>
        <w:t xml:space="preserve"> пунктом</w:t>
      </w:r>
      <w:r w:rsidR="0085671D" w:rsidRPr="0085671D">
        <w:rPr>
          <w:sz w:val="27"/>
          <w:szCs w:val="27"/>
        </w:rPr>
        <w:t> </w:t>
      </w:r>
      <w:r w:rsidR="002E02FD" w:rsidRPr="0085671D">
        <w:rPr>
          <w:sz w:val="27"/>
          <w:szCs w:val="27"/>
        </w:rPr>
        <w:t>86 розділу ХІІ «Прикінцеві та перехідні положення» Закону</w:t>
      </w:r>
      <w:r w:rsidR="000B2CFC" w:rsidRPr="0085671D">
        <w:rPr>
          <w:sz w:val="27"/>
          <w:szCs w:val="27"/>
        </w:rPr>
        <w:t xml:space="preserve"> у конкурсі на зайняття вакантної посади судді Спеціалізованого апеляційного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апеляційному адміністративному суді, а також відповідає одній із таких вимог:</w:t>
      </w:r>
    </w:p>
    <w:p w14:paraId="640E3B2B" w14:textId="77777777" w:rsidR="000B2CFC" w:rsidRPr="0085671D" w:rsidRDefault="000B2CFC" w:rsidP="000B2CFC">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1) має стаж роботи на посаді судді не менше семи років;</w:t>
      </w:r>
    </w:p>
    <w:p w14:paraId="67A72860" w14:textId="2BF7AC5C" w:rsidR="000B2CFC" w:rsidRPr="0085671D" w:rsidRDefault="000B2CFC" w:rsidP="000B2CFC">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дев’ять років;</w:t>
      </w:r>
    </w:p>
    <w:p w14:paraId="274D3202" w14:textId="77777777" w:rsidR="000B2CFC" w:rsidRPr="0085671D" w:rsidRDefault="000B2CFC" w:rsidP="000B2CFC">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3) має досвід професійної діяльності адвоката, у тому числі щодо здійснення представництва у публічно-правових спорах в адміністративних судах щонайменше дев’ять років;</w:t>
      </w:r>
    </w:p>
    <w:p w14:paraId="08646FC0" w14:textId="77777777" w:rsidR="000B2CFC" w:rsidRPr="0085671D" w:rsidRDefault="000B2CFC" w:rsidP="000B2CFC">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4) має науковий ступінь у сфері права та стаж наукової роботи у сфері права щонайменше дев’ять років;</w:t>
      </w:r>
    </w:p>
    <w:p w14:paraId="44A5A5B7" w14:textId="579C099B" w:rsidR="002E02FD" w:rsidRPr="0085671D" w:rsidRDefault="000B2CFC" w:rsidP="000B2CFC">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5) має сукупний стаж (досвід) роботи (професійної діяльності) відповідно до вимог, визначених підпунктами 1 - 4 цього пункту, щонайменше дев’ять років.</w:t>
      </w:r>
    </w:p>
    <w:p w14:paraId="24312699" w14:textId="3A87361E" w:rsidR="00E51276" w:rsidRPr="0085671D" w:rsidRDefault="00E51276" w:rsidP="00E51276">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Відповідно до частин друго</w:t>
      </w:r>
      <w:r w:rsidR="003E08DC" w:rsidRPr="0085671D">
        <w:rPr>
          <w:sz w:val="27"/>
          <w:szCs w:val="27"/>
        </w:rPr>
        <w:t>ї</w:t>
      </w:r>
      <w:r w:rsidRPr="0085671D">
        <w:rPr>
          <w:sz w:val="27"/>
          <w:szCs w:val="27"/>
        </w:rPr>
        <w:t xml:space="preserve"> та третьо</w:t>
      </w:r>
      <w:r w:rsidR="003E08DC" w:rsidRPr="0085671D">
        <w:rPr>
          <w:sz w:val="27"/>
          <w:szCs w:val="27"/>
        </w:rPr>
        <w:t>ї</w:t>
      </w:r>
      <w:r w:rsidRPr="0085671D">
        <w:rPr>
          <w:sz w:val="27"/>
          <w:szCs w:val="27"/>
        </w:rPr>
        <w:t xml:space="preserve"> статті</w:t>
      </w:r>
      <w:r w:rsidR="0085671D" w:rsidRPr="0085671D">
        <w:rPr>
          <w:sz w:val="27"/>
          <w:szCs w:val="27"/>
        </w:rPr>
        <w:t> </w:t>
      </w:r>
      <w:r w:rsidRPr="0085671D">
        <w:rPr>
          <w:sz w:val="27"/>
          <w:szCs w:val="27"/>
        </w:rPr>
        <w:t>79 Закону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офіційному вебпорталі судової влади України. У вказаному рішенні зазначаються найменування судів, де є вакантні посади суддів, кількість таких посад, умови проведення конкурсу, дата, час і місце його проведення.</w:t>
      </w:r>
    </w:p>
    <w:p w14:paraId="189CA324" w14:textId="11126A6D" w:rsidR="007E7B36" w:rsidRPr="0085671D" w:rsidRDefault="007A7F5A" w:rsidP="007E7B36">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Ч</w:t>
      </w:r>
      <w:r w:rsidR="00C8793B" w:rsidRPr="0085671D">
        <w:rPr>
          <w:sz w:val="27"/>
          <w:szCs w:val="27"/>
        </w:rPr>
        <w:t>астин</w:t>
      </w:r>
      <w:r w:rsidRPr="0085671D">
        <w:rPr>
          <w:sz w:val="27"/>
          <w:szCs w:val="27"/>
        </w:rPr>
        <w:t>ою</w:t>
      </w:r>
      <w:r w:rsidR="00C8793B" w:rsidRPr="0085671D">
        <w:rPr>
          <w:sz w:val="27"/>
          <w:szCs w:val="27"/>
        </w:rPr>
        <w:t xml:space="preserve"> </w:t>
      </w:r>
      <w:r w:rsidR="00565167" w:rsidRPr="0085671D">
        <w:rPr>
          <w:sz w:val="27"/>
          <w:szCs w:val="27"/>
        </w:rPr>
        <w:t>шосто</w:t>
      </w:r>
      <w:r w:rsidRPr="0085671D">
        <w:rPr>
          <w:sz w:val="27"/>
          <w:szCs w:val="27"/>
        </w:rPr>
        <w:t>ю</w:t>
      </w:r>
      <w:r w:rsidR="000A56CC" w:rsidRPr="0085671D">
        <w:rPr>
          <w:sz w:val="27"/>
          <w:szCs w:val="27"/>
        </w:rPr>
        <w:t xml:space="preserve"> статті</w:t>
      </w:r>
      <w:r w:rsidR="0085671D" w:rsidRPr="0085671D">
        <w:rPr>
          <w:sz w:val="27"/>
          <w:szCs w:val="27"/>
        </w:rPr>
        <w:t> </w:t>
      </w:r>
      <w:r w:rsidR="000A56CC" w:rsidRPr="0085671D">
        <w:rPr>
          <w:sz w:val="27"/>
          <w:szCs w:val="27"/>
        </w:rPr>
        <w:t xml:space="preserve">19 Закону </w:t>
      </w:r>
      <w:r w:rsidR="00F1473D" w:rsidRPr="0085671D">
        <w:rPr>
          <w:sz w:val="27"/>
          <w:szCs w:val="27"/>
        </w:rPr>
        <w:t xml:space="preserve">встановлено, що </w:t>
      </w:r>
      <w:r w:rsidR="007E7B36" w:rsidRPr="0085671D">
        <w:rPr>
          <w:sz w:val="27"/>
          <w:szCs w:val="27"/>
        </w:rPr>
        <w:t>кількість суддів у суді (крім Верховного Суду) визначає Вища рада правосуддя з урахуванням консультативного висновку Державної судової адміністрації України, судового навантаження та в межах видатків, визначених у Державному бюджеті України на утримання судів та оплату праці суддів.</w:t>
      </w:r>
    </w:p>
    <w:p w14:paraId="4C225FF9" w14:textId="5D9198BC" w:rsidR="000B2CFC" w:rsidRPr="0085671D" w:rsidRDefault="00941F3A" w:rsidP="000B2CFC">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Рішенням Вищої ради правосуддя від 30</w:t>
      </w:r>
      <w:r w:rsidR="0085671D" w:rsidRPr="0085671D">
        <w:rPr>
          <w:sz w:val="27"/>
          <w:szCs w:val="27"/>
        </w:rPr>
        <w:t> </w:t>
      </w:r>
      <w:r w:rsidRPr="0085671D">
        <w:rPr>
          <w:sz w:val="27"/>
          <w:szCs w:val="27"/>
        </w:rPr>
        <w:t>вересня 2025</w:t>
      </w:r>
      <w:r w:rsidR="0085671D" w:rsidRPr="0085671D">
        <w:rPr>
          <w:sz w:val="27"/>
          <w:szCs w:val="27"/>
        </w:rPr>
        <w:t> </w:t>
      </w:r>
      <w:r w:rsidRPr="0085671D">
        <w:rPr>
          <w:sz w:val="27"/>
          <w:szCs w:val="27"/>
        </w:rPr>
        <w:t>року №</w:t>
      </w:r>
      <w:r w:rsidR="0085671D" w:rsidRPr="0085671D">
        <w:rPr>
          <w:sz w:val="27"/>
          <w:szCs w:val="27"/>
        </w:rPr>
        <w:t> </w:t>
      </w:r>
      <w:r w:rsidRPr="0085671D">
        <w:rPr>
          <w:sz w:val="27"/>
          <w:szCs w:val="27"/>
        </w:rPr>
        <w:t>2016/0/15-25</w:t>
      </w:r>
      <w:r w:rsidR="000B2CFC" w:rsidRPr="0085671D">
        <w:rPr>
          <w:sz w:val="27"/>
          <w:szCs w:val="27"/>
        </w:rPr>
        <w:t xml:space="preserve"> визначено кількість суддів у Спеціалізованому апеляційному адміністративному суді</w:t>
      </w:r>
      <w:r w:rsidR="0085671D">
        <w:rPr>
          <w:sz w:val="27"/>
          <w:szCs w:val="27"/>
        </w:rPr>
        <w:t> </w:t>
      </w:r>
      <w:r w:rsidR="000B2CFC" w:rsidRPr="0085671D">
        <w:rPr>
          <w:sz w:val="27"/>
          <w:szCs w:val="27"/>
        </w:rPr>
        <w:t>– 10 (десять) посад.</w:t>
      </w:r>
    </w:p>
    <w:p w14:paraId="1A2E88DD" w14:textId="49D3AC15" w:rsidR="00E27EC5" w:rsidRPr="0085671D" w:rsidRDefault="003753FF" w:rsidP="003753FF">
      <w:pPr>
        <w:pBdr>
          <w:top w:val="nil"/>
          <w:left w:val="nil"/>
          <w:bottom w:val="nil"/>
          <w:right w:val="nil"/>
          <w:between w:val="nil"/>
        </w:pBdr>
        <w:shd w:val="clear" w:color="auto" w:fill="FFFFFF"/>
        <w:tabs>
          <w:tab w:val="left" w:pos="9072"/>
        </w:tabs>
        <w:ind w:firstLine="709"/>
        <w:jc w:val="both"/>
        <w:rPr>
          <w:sz w:val="27"/>
          <w:szCs w:val="27"/>
        </w:rPr>
      </w:pPr>
      <w:r w:rsidRPr="0085671D">
        <w:rPr>
          <w:sz w:val="27"/>
          <w:szCs w:val="27"/>
        </w:rPr>
        <w:t>Відповідно до частини другої статті</w:t>
      </w:r>
      <w:r w:rsidR="0085671D">
        <w:rPr>
          <w:sz w:val="27"/>
          <w:szCs w:val="27"/>
        </w:rPr>
        <w:t> </w:t>
      </w:r>
      <w:r w:rsidRPr="0085671D">
        <w:rPr>
          <w:sz w:val="27"/>
          <w:szCs w:val="27"/>
        </w:rPr>
        <w:t xml:space="preserve">79-1 Закону заяви для участі </w:t>
      </w:r>
      <w:r w:rsidR="003E581B" w:rsidRPr="0085671D">
        <w:rPr>
          <w:sz w:val="27"/>
          <w:szCs w:val="27"/>
        </w:rPr>
        <w:t>в</w:t>
      </w:r>
      <w:r w:rsidRPr="0085671D">
        <w:rPr>
          <w:sz w:val="27"/>
          <w:szCs w:val="27"/>
        </w:rPr>
        <w:t xml:space="preserve"> конкурсі на зайняття вакантної посади судді подаються до Вищої кваліфікаційної комісії суддів України у встановлений нею строк, який не може перевищувати 30</w:t>
      </w:r>
      <w:r w:rsidR="0085671D">
        <w:rPr>
          <w:sz w:val="27"/>
          <w:szCs w:val="27"/>
        </w:rPr>
        <w:t> </w:t>
      </w:r>
      <w:r w:rsidRPr="0085671D">
        <w:rPr>
          <w:sz w:val="27"/>
          <w:szCs w:val="27"/>
        </w:rPr>
        <w:t xml:space="preserve">днів. При цьому заяви для участі </w:t>
      </w:r>
      <w:r w:rsidR="003E581B" w:rsidRPr="0085671D">
        <w:rPr>
          <w:sz w:val="27"/>
          <w:szCs w:val="27"/>
        </w:rPr>
        <w:t>в</w:t>
      </w:r>
      <w:r w:rsidRPr="0085671D">
        <w:rPr>
          <w:sz w:val="27"/>
          <w:szCs w:val="27"/>
        </w:rPr>
        <w:t xml:space="preserve"> конкурсі на зайняття вакантної посади судді місцевого суду подаються не раніше 15</w:t>
      </w:r>
      <w:r w:rsidR="0085671D">
        <w:rPr>
          <w:sz w:val="27"/>
          <w:szCs w:val="27"/>
        </w:rPr>
        <w:t> </w:t>
      </w:r>
      <w:r w:rsidRPr="0085671D">
        <w:rPr>
          <w:sz w:val="27"/>
          <w:szCs w:val="27"/>
        </w:rPr>
        <w:t xml:space="preserve">днів з дня оприлюднення Комісією рішення про оголошення конкурсу, а заяви для участі </w:t>
      </w:r>
      <w:r w:rsidR="003E581B" w:rsidRPr="0085671D">
        <w:rPr>
          <w:sz w:val="27"/>
          <w:szCs w:val="27"/>
        </w:rPr>
        <w:t>в</w:t>
      </w:r>
      <w:r w:rsidRPr="0085671D">
        <w:rPr>
          <w:sz w:val="27"/>
          <w:szCs w:val="27"/>
        </w:rPr>
        <w:t xml:space="preserve"> конкурсі на зайняття вакантної посади судді апеляційного суду, вищого спеціалізованого суду чи судді Верховного Суду – не раніше 30</w:t>
      </w:r>
      <w:r w:rsidR="0085671D">
        <w:rPr>
          <w:sz w:val="27"/>
          <w:szCs w:val="27"/>
        </w:rPr>
        <w:t> </w:t>
      </w:r>
      <w:r w:rsidRPr="0085671D">
        <w:rPr>
          <w:sz w:val="27"/>
          <w:szCs w:val="27"/>
        </w:rPr>
        <w:t>днів з дня оприлюднення Комісією відповідного рішення.</w:t>
      </w:r>
    </w:p>
    <w:p w14:paraId="3F251D6D" w14:textId="0CDBBE0E" w:rsidR="004408E3" w:rsidRPr="0085671D" w:rsidRDefault="002F1005" w:rsidP="0085671D">
      <w:pPr>
        <w:pBdr>
          <w:top w:val="nil"/>
          <w:left w:val="nil"/>
          <w:bottom w:val="nil"/>
          <w:right w:val="nil"/>
          <w:between w:val="nil"/>
        </w:pBdr>
        <w:tabs>
          <w:tab w:val="left" w:pos="9072"/>
        </w:tabs>
        <w:spacing w:after="240"/>
        <w:ind w:left="20" w:firstLine="709"/>
        <w:jc w:val="both"/>
        <w:rPr>
          <w:sz w:val="27"/>
          <w:szCs w:val="27"/>
        </w:rPr>
      </w:pPr>
      <w:r w:rsidRPr="0085671D">
        <w:rPr>
          <w:sz w:val="27"/>
          <w:szCs w:val="27"/>
        </w:rPr>
        <w:t xml:space="preserve">Керуючись </w:t>
      </w:r>
      <w:r w:rsidR="005C4AD2" w:rsidRPr="0085671D">
        <w:rPr>
          <w:sz w:val="27"/>
          <w:szCs w:val="27"/>
        </w:rPr>
        <w:t>статтями</w:t>
      </w:r>
      <w:r w:rsidR="004712E5" w:rsidRPr="0085671D">
        <w:rPr>
          <w:sz w:val="27"/>
          <w:szCs w:val="27"/>
        </w:rPr>
        <w:t xml:space="preserve"> 79,</w:t>
      </w:r>
      <w:r w:rsidR="0063727F" w:rsidRPr="0085671D">
        <w:rPr>
          <w:sz w:val="27"/>
          <w:szCs w:val="27"/>
        </w:rPr>
        <w:t xml:space="preserve"> 79-1,</w:t>
      </w:r>
      <w:r w:rsidR="004712E5" w:rsidRPr="0085671D">
        <w:rPr>
          <w:sz w:val="27"/>
          <w:szCs w:val="27"/>
        </w:rPr>
        <w:t xml:space="preserve"> 79</w:t>
      </w:r>
      <w:r w:rsidR="007A7D84" w:rsidRPr="0085671D">
        <w:rPr>
          <w:sz w:val="27"/>
          <w:szCs w:val="27"/>
        </w:rPr>
        <w:t>-3</w:t>
      </w:r>
      <w:r w:rsidR="004712E5" w:rsidRPr="0085671D">
        <w:rPr>
          <w:sz w:val="27"/>
          <w:szCs w:val="27"/>
        </w:rPr>
        <w:t>,</w:t>
      </w:r>
      <w:r w:rsidR="005C4AD2" w:rsidRPr="0085671D">
        <w:rPr>
          <w:sz w:val="27"/>
          <w:szCs w:val="27"/>
        </w:rPr>
        <w:t xml:space="preserve"> 93</w:t>
      </w:r>
      <w:r w:rsidR="004712E5" w:rsidRPr="0085671D">
        <w:rPr>
          <w:sz w:val="27"/>
          <w:szCs w:val="27"/>
        </w:rPr>
        <w:t xml:space="preserve">, </w:t>
      </w:r>
      <w:r w:rsidR="005C4AD2" w:rsidRPr="0085671D">
        <w:rPr>
          <w:sz w:val="27"/>
          <w:szCs w:val="27"/>
        </w:rPr>
        <w:t>101</w:t>
      </w:r>
      <w:r w:rsidR="00055684" w:rsidRPr="0085671D">
        <w:rPr>
          <w:sz w:val="27"/>
          <w:szCs w:val="27"/>
        </w:rPr>
        <w:t>, пунктами</w:t>
      </w:r>
      <w:r w:rsidR="0085671D">
        <w:rPr>
          <w:sz w:val="27"/>
          <w:szCs w:val="27"/>
        </w:rPr>
        <w:t> </w:t>
      </w:r>
      <w:r w:rsidR="00055684" w:rsidRPr="0085671D">
        <w:rPr>
          <w:sz w:val="27"/>
          <w:szCs w:val="27"/>
        </w:rPr>
        <w:t xml:space="preserve">63, </w:t>
      </w:r>
      <w:r w:rsidR="00232BF1" w:rsidRPr="0085671D">
        <w:rPr>
          <w:sz w:val="27"/>
          <w:szCs w:val="27"/>
        </w:rPr>
        <w:t xml:space="preserve">86 </w:t>
      </w:r>
      <w:r w:rsidR="001238DF" w:rsidRPr="0085671D">
        <w:rPr>
          <w:sz w:val="27"/>
          <w:szCs w:val="27"/>
        </w:rPr>
        <w:t>р</w:t>
      </w:r>
      <w:r w:rsidR="00055684" w:rsidRPr="0085671D">
        <w:rPr>
          <w:sz w:val="27"/>
          <w:szCs w:val="27"/>
        </w:rPr>
        <w:t>озділу</w:t>
      </w:r>
      <w:r w:rsidR="0085671D">
        <w:rPr>
          <w:sz w:val="27"/>
          <w:szCs w:val="27"/>
        </w:rPr>
        <w:t> </w:t>
      </w:r>
      <w:r w:rsidR="00055684" w:rsidRPr="0085671D">
        <w:rPr>
          <w:sz w:val="27"/>
          <w:szCs w:val="27"/>
        </w:rPr>
        <w:t xml:space="preserve">ХІІ </w:t>
      </w:r>
      <w:r w:rsidR="000B2CFC" w:rsidRPr="0085671D">
        <w:rPr>
          <w:sz w:val="27"/>
          <w:szCs w:val="27"/>
        </w:rPr>
        <w:t xml:space="preserve">«Прикінцеві та перехідні положення» </w:t>
      </w:r>
      <w:r w:rsidRPr="0085671D">
        <w:rPr>
          <w:sz w:val="27"/>
          <w:szCs w:val="27"/>
        </w:rPr>
        <w:t xml:space="preserve">Закону України «Про судоустрій і статус </w:t>
      </w:r>
      <w:r w:rsidRPr="0085671D">
        <w:rPr>
          <w:sz w:val="27"/>
          <w:szCs w:val="27"/>
        </w:rPr>
        <w:lastRenderedPageBreak/>
        <w:t>суддів» та Положенням про проведення конкурсу на зайняття вакантної посади судді, Вища кваліфікаційна комісія суддів України</w:t>
      </w:r>
      <w:r w:rsidR="00637084" w:rsidRPr="0085671D">
        <w:rPr>
          <w:sz w:val="27"/>
          <w:szCs w:val="27"/>
        </w:rPr>
        <w:t xml:space="preserve"> одноголосно</w:t>
      </w:r>
    </w:p>
    <w:p w14:paraId="6710746D" w14:textId="77777777" w:rsidR="004408E3" w:rsidRPr="0085671D" w:rsidRDefault="002F1005" w:rsidP="0085671D">
      <w:pPr>
        <w:pBdr>
          <w:top w:val="nil"/>
          <w:left w:val="nil"/>
          <w:bottom w:val="nil"/>
          <w:right w:val="nil"/>
          <w:between w:val="nil"/>
        </w:pBdr>
        <w:tabs>
          <w:tab w:val="left" w:pos="9072"/>
        </w:tabs>
        <w:spacing w:after="240"/>
        <w:ind w:left="4260"/>
        <w:rPr>
          <w:sz w:val="27"/>
          <w:szCs w:val="27"/>
        </w:rPr>
      </w:pPr>
      <w:r w:rsidRPr="0085671D">
        <w:rPr>
          <w:sz w:val="27"/>
          <w:szCs w:val="27"/>
        </w:rPr>
        <w:t>вирішила:</w:t>
      </w:r>
    </w:p>
    <w:p w14:paraId="77AF8C19" w14:textId="1B7C4490" w:rsidR="006D332A" w:rsidRPr="0085671D" w:rsidRDefault="006D332A" w:rsidP="0082337A">
      <w:pPr>
        <w:pBdr>
          <w:top w:val="nil"/>
          <w:left w:val="nil"/>
          <w:bottom w:val="nil"/>
          <w:right w:val="nil"/>
          <w:between w:val="nil"/>
        </w:pBdr>
        <w:ind w:firstLine="709"/>
        <w:jc w:val="both"/>
        <w:rPr>
          <w:sz w:val="27"/>
          <w:szCs w:val="27"/>
        </w:rPr>
      </w:pPr>
      <w:bookmarkStart w:id="1" w:name="_heading=h.gjdgxs" w:colFirst="0" w:colLast="0"/>
      <w:bookmarkEnd w:id="1"/>
      <w:r w:rsidRPr="0085671D">
        <w:rPr>
          <w:sz w:val="27"/>
          <w:szCs w:val="27"/>
        </w:rPr>
        <w:t xml:space="preserve">1. </w:t>
      </w:r>
      <w:r w:rsidR="008767AD" w:rsidRPr="0085671D">
        <w:rPr>
          <w:sz w:val="27"/>
          <w:szCs w:val="27"/>
        </w:rPr>
        <w:t xml:space="preserve">Оголосити конкурс на зайняття </w:t>
      </w:r>
      <w:r w:rsidR="00FD749A" w:rsidRPr="0085671D">
        <w:rPr>
          <w:sz w:val="27"/>
          <w:szCs w:val="27"/>
        </w:rPr>
        <w:t>10</w:t>
      </w:r>
      <w:r w:rsidR="00E11770" w:rsidRPr="0085671D">
        <w:rPr>
          <w:sz w:val="27"/>
          <w:szCs w:val="27"/>
        </w:rPr>
        <w:t xml:space="preserve"> вакантних посад суддів у </w:t>
      </w:r>
      <w:r w:rsidRPr="0085671D">
        <w:rPr>
          <w:sz w:val="27"/>
          <w:szCs w:val="27"/>
        </w:rPr>
        <w:t>Спеціалізованому апеляційному адміністративному суді</w:t>
      </w:r>
      <w:r w:rsidR="00E11770" w:rsidRPr="0085671D">
        <w:rPr>
          <w:sz w:val="27"/>
          <w:szCs w:val="27"/>
        </w:rPr>
        <w:t>.</w:t>
      </w:r>
    </w:p>
    <w:p w14:paraId="2F2B6DCB" w14:textId="41A9B61B" w:rsidR="008767AD" w:rsidRPr="0085671D" w:rsidRDefault="008767AD" w:rsidP="0082337A">
      <w:pPr>
        <w:pBdr>
          <w:top w:val="nil"/>
          <w:left w:val="nil"/>
          <w:bottom w:val="nil"/>
          <w:right w:val="nil"/>
          <w:between w:val="nil"/>
        </w:pBdr>
        <w:ind w:firstLine="709"/>
        <w:jc w:val="both"/>
        <w:rPr>
          <w:sz w:val="27"/>
          <w:szCs w:val="27"/>
        </w:rPr>
      </w:pPr>
      <w:r w:rsidRPr="0085671D">
        <w:rPr>
          <w:sz w:val="27"/>
          <w:szCs w:val="27"/>
        </w:rPr>
        <w:t xml:space="preserve">2. Затвердити умови проведення конкурсу на зайняття вакантних посад суддів </w:t>
      </w:r>
      <w:r w:rsidR="00055684" w:rsidRPr="0085671D">
        <w:rPr>
          <w:sz w:val="27"/>
          <w:szCs w:val="27"/>
        </w:rPr>
        <w:t>у Спеціалізованому апеляційному адміністративному суді</w:t>
      </w:r>
      <w:r w:rsidRPr="0085671D">
        <w:rPr>
          <w:sz w:val="27"/>
          <w:szCs w:val="27"/>
        </w:rPr>
        <w:t xml:space="preserve"> (додаток</w:t>
      </w:r>
      <w:r w:rsidR="0085671D">
        <w:rPr>
          <w:sz w:val="27"/>
          <w:szCs w:val="27"/>
        </w:rPr>
        <w:t> </w:t>
      </w:r>
      <w:r w:rsidRPr="0085671D">
        <w:rPr>
          <w:sz w:val="27"/>
          <w:szCs w:val="27"/>
        </w:rPr>
        <w:t>1).</w:t>
      </w:r>
    </w:p>
    <w:p w14:paraId="301FC4BC" w14:textId="794A0115" w:rsidR="008767AD" w:rsidRPr="0085671D" w:rsidRDefault="008767AD" w:rsidP="0082337A">
      <w:pPr>
        <w:pBdr>
          <w:top w:val="nil"/>
          <w:left w:val="nil"/>
          <w:bottom w:val="nil"/>
          <w:right w:val="nil"/>
          <w:between w:val="nil"/>
        </w:pBdr>
        <w:ind w:firstLine="709"/>
        <w:jc w:val="both"/>
        <w:rPr>
          <w:sz w:val="27"/>
          <w:szCs w:val="27"/>
        </w:rPr>
      </w:pPr>
      <w:r w:rsidRPr="0085671D">
        <w:rPr>
          <w:sz w:val="27"/>
          <w:szCs w:val="27"/>
        </w:rPr>
        <w:t xml:space="preserve">3. Розмістити інформацію про оголошення </w:t>
      </w:r>
      <w:r w:rsidR="005278E7" w:rsidRPr="0085671D">
        <w:rPr>
          <w:sz w:val="27"/>
          <w:szCs w:val="27"/>
        </w:rPr>
        <w:t>2</w:t>
      </w:r>
      <w:r w:rsidR="007E518C" w:rsidRPr="0085671D">
        <w:rPr>
          <w:sz w:val="27"/>
          <w:szCs w:val="27"/>
        </w:rPr>
        <w:t>9</w:t>
      </w:r>
      <w:r w:rsidR="0085671D">
        <w:rPr>
          <w:sz w:val="27"/>
          <w:szCs w:val="27"/>
        </w:rPr>
        <w:t> </w:t>
      </w:r>
      <w:r w:rsidR="008D1952" w:rsidRPr="0085671D">
        <w:rPr>
          <w:sz w:val="27"/>
          <w:szCs w:val="27"/>
        </w:rPr>
        <w:t>жовтня 2025</w:t>
      </w:r>
      <w:r w:rsidR="0085671D">
        <w:rPr>
          <w:sz w:val="27"/>
          <w:szCs w:val="27"/>
        </w:rPr>
        <w:t> </w:t>
      </w:r>
      <w:r w:rsidR="008D1952" w:rsidRPr="0085671D">
        <w:rPr>
          <w:sz w:val="27"/>
          <w:szCs w:val="27"/>
        </w:rPr>
        <w:t>року</w:t>
      </w:r>
      <w:r w:rsidR="00CA0C04" w:rsidRPr="0085671D">
        <w:rPr>
          <w:sz w:val="27"/>
          <w:szCs w:val="27"/>
        </w:rPr>
        <w:t xml:space="preserve"> </w:t>
      </w:r>
      <w:r w:rsidR="008D1952" w:rsidRPr="0085671D">
        <w:rPr>
          <w:sz w:val="27"/>
          <w:szCs w:val="27"/>
        </w:rPr>
        <w:t xml:space="preserve">конкурсу </w:t>
      </w:r>
      <w:r w:rsidR="00232BF1" w:rsidRPr="0085671D">
        <w:rPr>
          <w:sz w:val="27"/>
          <w:szCs w:val="27"/>
        </w:rPr>
        <w:t>на офіційному вебсайті Комісії та офіційному веб</w:t>
      </w:r>
      <w:r w:rsidR="00CA0C04" w:rsidRPr="0085671D">
        <w:rPr>
          <w:sz w:val="27"/>
          <w:szCs w:val="27"/>
        </w:rPr>
        <w:t>по</w:t>
      </w:r>
      <w:r w:rsidRPr="0085671D">
        <w:rPr>
          <w:sz w:val="27"/>
          <w:szCs w:val="27"/>
        </w:rPr>
        <w:t>рталі судової влади України.</w:t>
      </w:r>
    </w:p>
    <w:p w14:paraId="4DCB3EC8" w14:textId="2052337E" w:rsidR="008767AD" w:rsidRPr="0085671D" w:rsidRDefault="008767AD" w:rsidP="0082337A">
      <w:pPr>
        <w:pBdr>
          <w:top w:val="nil"/>
          <w:left w:val="nil"/>
          <w:bottom w:val="nil"/>
          <w:right w:val="nil"/>
          <w:between w:val="nil"/>
        </w:pBdr>
        <w:ind w:firstLine="709"/>
        <w:jc w:val="both"/>
        <w:rPr>
          <w:sz w:val="27"/>
          <w:szCs w:val="27"/>
        </w:rPr>
      </w:pPr>
      <w:r w:rsidRPr="0085671D">
        <w:rPr>
          <w:sz w:val="27"/>
          <w:szCs w:val="27"/>
        </w:rPr>
        <w:t xml:space="preserve">4. Питання допуску до участі в конкурсі на зайняття вакантних посад суддів у </w:t>
      </w:r>
      <w:r w:rsidR="005A0EA4" w:rsidRPr="0085671D">
        <w:rPr>
          <w:sz w:val="27"/>
          <w:szCs w:val="27"/>
        </w:rPr>
        <w:t xml:space="preserve">Спеціалізованому апеляційному адміністративному суді </w:t>
      </w:r>
      <w:r w:rsidRPr="0085671D">
        <w:rPr>
          <w:sz w:val="27"/>
          <w:szCs w:val="27"/>
        </w:rPr>
        <w:t>розглядати у складі постійних колегій Вищої кваліфікаційної комісії суддів України.</w:t>
      </w:r>
    </w:p>
    <w:p w14:paraId="09345A5F" w14:textId="0C8E1BBA" w:rsidR="008767AD" w:rsidRPr="0085671D" w:rsidRDefault="008767AD" w:rsidP="0085671D">
      <w:pPr>
        <w:pBdr>
          <w:top w:val="nil"/>
          <w:left w:val="nil"/>
          <w:bottom w:val="nil"/>
          <w:right w:val="nil"/>
          <w:between w:val="nil"/>
        </w:pBdr>
        <w:spacing w:after="240"/>
        <w:ind w:firstLine="709"/>
        <w:jc w:val="both"/>
        <w:rPr>
          <w:sz w:val="27"/>
          <w:szCs w:val="27"/>
        </w:rPr>
      </w:pPr>
      <w:r w:rsidRPr="0085671D">
        <w:rPr>
          <w:sz w:val="27"/>
          <w:szCs w:val="27"/>
        </w:rPr>
        <w:t>5. Питання визначення рейтингу, переможців конкурсу та рекомендування для призначення кандидатів на посаду судді</w:t>
      </w:r>
      <w:r w:rsidR="0082337A" w:rsidRPr="0085671D">
        <w:rPr>
          <w:sz w:val="27"/>
          <w:szCs w:val="27"/>
        </w:rPr>
        <w:t>в у</w:t>
      </w:r>
      <w:r w:rsidRPr="0085671D">
        <w:rPr>
          <w:sz w:val="27"/>
          <w:szCs w:val="27"/>
        </w:rPr>
        <w:t xml:space="preserve"> </w:t>
      </w:r>
      <w:r w:rsidR="0082337A" w:rsidRPr="0085671D">
        <w:rPr>
          <w:sz w:val="27"/>
          <w:szCs w:val="27"/>
        </w:rPr>
        <w:t xml:space="preserve">Спеціалізованому апеляційному адміністративному суді </w:t>
      </w:r>
      <w:r w:rsidRPr="0085671D">
        <w:rPr>
          <w:sz w:val="27"/>
          <w:szCs w:val="27"/>
        </w:rPr>
        <w:t xml:space="preserve">розглядати пленарним складом </w:t>
      </w:r>
      <w:r w:rsidR="0082337A" w:rsidRPr="0085671D">
        <w:rPr>
          <w:sz w:val="27"/>
          <w:szCs w:val="27"/>
        </w:rPr>
        <w:t>Вищої кваліфікаційної комісії суддів України</w:t>
      </w:r>
      <w:r w:rsidRPr="0085671D">
        <w:rPr>
          <w:sz w:val="27"/>
          <w:szCs w:val="27"/>
        </w:rPr>
        <w:t>.</w:t>
      </w:r>
    </w:p>
    <w:p w14:paraId="7357E2CE" w14:textId="734C2B0F" w:rsidR="00E24B18" w:rsidRPr="0085671D" w:rsidRDefault="003F3D84" w:rsidP="003F3D84">
      <w:pPr>
        <w:pBdr>
          <w:top w:val="nil"/>
          <w:left w:val="nil"/>
          <w:bottom w:val="nil"/>
          <w:right w:val="nil"/>
          <w:between w:val="nil"/>
        </w:pBdr>
        <w:shd w:val="clear" w:color="auto" w:fill="FFFFFF"/>
        <w:tabs>
          <w:tab w:val="left" w:pos="6521"/>
        </w:tabs>
        <w:spacing w:line="480" w:lineRule="auto"/>
        <w:jc w:val="both"/>
        <w:rPr>
          <w:sz w:val="27"/>
          <w:szCs w:val="27"/>
        </w:rPr>
      </w:pPr>
      <w:r w:rsidRPr="0085671D">
        <w:rPr>
          <w:sz w:val="27"/>
          <w:szCs w:val="27"/>
        </w:rPr>
        <w:t>Головуючий</w:t>
      </w:r>
      <w:r w:rsidRPr="0085671D">
        <w:rPr>
          <w:sz w:val="27"/>
          <w:szCs w:val="27"/>
        </w:rPr>
        <w:tab/>
      </w:r>
      <w:r w:rsidR="00E24B18" w:rsidRPr="0085671D">
        <w:rPr>
          <w:sz w:val="27"/>
          <w:szCs w:val="27"/>
        </w:rPr>
        <w:t xml:space="preserve">Андрій ПАСІЧНИК </w:t>
      </w:r>
    </w:p>
    <w:p w14:paraId="0DA4F55F" w14:textId="63D83F05" w:rsidR="00E24B18" w:rsidRPr="0085671D" w:rsidRDefault="003F3D84" w:rsidP="003F3D84">
      <w:pPr>
        <w:pBdr>
          <w:top w:val="nil"/>
          <w:left w:val="nil"/>
          <w:bottom w:val="nil"/>
          <w:right w:val="nil"/>
          <w:between w:val="nil"/>
        </w:pBdr>
        <w:shd w:val="clear" w:color="auto" w:fill="FFFFFF"/>
        <w:tabs>
          <w:tab w:val="left" w:pos="6521"/>
        </w:tabs>
        <w:spacing w:line="480" w:lineRule="auto"/>
        <w:jc w:val="both"/>
        <w:rPr>
          <w:sz w:val="27"/>
          <w:szCs w:val="27"/>
        </w:rPr>
      </w:pPr>
      <w:r w:rsidRPr="0085671D">
        <w:rPr>
          <w:sz w:val="27"/>
          <w:szCs w:val="27"/>
        </w:rPr>
        <w:t>Члени Комісії:</w:t>
      </w:r>
      <w:r w:rsidRPr="0085671D">
        <w:rPr>
          <w:sz w:val="27"/>
          <w:szCs w:val="27"/>
        </w:rPr>
        <w:tab/>
      </w:r>
      <w:r w:rsidR="00E24B18" w:rsidRPr="0085671D">
        <w:rPr>
          <w:sz w:val="27"/>
          <w:szCs w:val="27"/>
        </w:rPr>
        <w:t>Михайло БОГОНІС</w:t>
      </w:r>
    </w:p>
    <w:p w14:paraId="671DFDBF" w14:textId="77777777" w:rsidR="003C1114" w:rsidRPr="0085671D" w:rsidRDefault="003C1114" w:rsidP="0082337A">
      <w:pPr>
        <w:shd w:val="clear" w:color="auto" w:fill="FFFFFF"/>
        <w:tabs>
          <w:tab w:val="left" w:pos="5670"/>
          <w:tab w:val="left" w:pos="6946"/>
        </w:tabs>
        <w:spacing w:after="240"/>
        <w:ind w:left="6379" w:firstLine="142"/>
        <w:jc w:val="both"/>
        <w:rPr>
          <w:sz w:val="27"/>
          <w:szCs w:val="27"/>
        </w:rPr>
      </w:pPr>
      <w:r w:rsidRPr="0085671D">
        <w:rPr>
          <w:sz w:val="27"/>
          <w:szCs w:val="27"/>
        </w:rPr>
        <w:t>Людмила ВОЛКОВА</w:t>
      </w:r>
    </w:p>
    <w:p w14:paraId="34465C1A" w14:textId="1D371379" w:rsidR="003C1114" w:rsidRPr="0085671D" w:rsidRDefault="003C1114" w:rsidP="0082337A">
      <w:pPr>
        <w:shd w:val="clear" w:color="auto" w:fill="FFFFFF"/>
        <w:tabs>
          <w:tab w:val="left" w:pos="5670"/>
          <w:tab w:val="left" w:pos="6946"/>
        </w:tabs>
        <w:spacing w:after="240"/>
        <w:ind w:left="6379" w:firstLine="142"/>
        <w:jc w:val="both"/>
        <w:rPr>
          <w:sz w:val="27"/>
          <w:szCs w:val="27"/>
        </w:rPr>
      </w:pPr>
      <w:r w:rsidRPr="0085671D">
        <w:rPr>
          <w:sz w:val="27"/>
          <w:szCs w:val="27"/>
        </w:rPr>
        <w:t>Роман КИДИСЮК</w:t>
      </w:r>
    </w:p>
    <w:p w14:paraId="495FB10A" w14:textId="2D1B1F4E" w:rsidR="003C1114" w:rsidRPr="0085671D" w:rsidRDefault="003C1114" w:rsidP="0082337A">
      <w:pPr>
        <w:shd w:val="clear" w:color="auto" w:fill="FFFFFF"/>
        <w:tabs>
          <w:tab w:val="left" w:pos="5670"/>
          <w:tab w:val="left" w:pos="6946"/>
        </w:tabs>
        <w:spacing w:after="240"/>
        <w:ind w:left="6379" w:firstLine="142"/>
        <w:jc w:val="both"/>
        <w:rPr>
          <w:sz w:val="27"/>
          <w:szCs w:val="27"/>
        </w:rPr>
      </w:pPr>
      <w:r w:rsidRPr="0085671D">
        <w:rPr>
          <w:sz w:val="27"/>
          <w:szCs w:val="27"/>
        </w:rPr>
        <w:t>Олег КОЛІУШ</w:t>
      </w:r>
    </w:p>
    <w:p w14:paraId="61E43B6B" w14:textId="048CC3F6" w:rsidR="003C1114" w:rsidRPr="0085671D" w:rsidRDefault="003C1114" w:rsidP="0082337A">
      <w:pPr>
        <w:shd w:val="clear" w:color="auto" w:fill="FFFFFF"/>
        <w:tabs>
          <w:tab w:val="left" w:pos="5670"/>
          <w:tab w:val="left" w:pos="6946"/>
        </w:tabs>
        <w:spacing w:after="240"/>
        <w:ind w:left="6379" w:firstLine="142"/>
        <w:jc w:val="both"/>
        <w:rPr>
          <w:sz w:val="27"/>
          <w:szCs w:val="27"/>
        </w:rPr>
      </w:pPr>
      <w:r w:rsidRPr="0085671D">
        <w:rPr>
          <w:sz w:val="27"/>
          <w:szCs w:val="27"/>
        </w:rPr>
        <w:t>Ігор КУШНІР</w:t>
      </w:r>
    </w:p>
    <w:p w14:paraId="23C1CD71" w14:textId="274678EE" w:rsidR="003C1114" w:rsidRPr="0085671D" w:rsidRDefault="003C1114" w:rsidP="0082337A">
      <w:pPr>
        <w:shd w:val="clear" w:color="auto" w:fill="FFFFFF"/>
        <w:tabs>
          <w:tab w:val="left" w:pos="5670"/>
          <w:tab w:val="left" w:pos="6946"/>
        </w:tabs>
        <w:spacing w:after="240"/>
        <w:ind w:left="6379" w:firstLine="142"/>
        <w:jc w:val="both"/>
        <w:rPr>
          <w:sz w:val="27"/>
          <w:szCs w:val="27"/>
        </w:rPr>
      </w:pPr>
      <w:r w:rsidRPr="0085671D">
        <w:rPr>
          <w:sz w:val="27"/>
          <w:szCs w:val="27"/>
        </w:rPr>
        <w:t>Володимир ЛУГАНСЬКИЙ</w:t>
      </w:r>
    </w:p>
    <w:p w14:paraId="75851AF0" w14:textId="5599FDA7" w:rsidR="003C1114" w:rsidRPr="0085671D" w:rsidRDefault="003C1114" w:rsidP="0082337A">
      <w:pPr>
        <w:shd w:val="clear" w:color="auto" w:fill="FFFFFF"/>
        <w:tabs>
          <w:tab w:val="left" w:pos="5670"/>
          <w:tab w:val="left" w:pos="6946"/>
        </w:tabs>
        <w:spacing w:after="240"/>
        <w:ind w:left="6379" w:firstLine="142"/>
        <w:jc w:val="both"/>
        <w:rPr>
          <w:sz w:val="27"/>
          <w:szCs w:val="27"/>
        </w:rPr>
      </w:pPr>
      <w:r w:rsidRPr="0085671D">
        <w:rPr>
          <w:sz w:val="27"/>
          <w:szCs w:val="27"/>
        </w:rPr>
        <w:t>Руслан МЕЛЬНИК</w:t>
      </w:r>
    </w:p>
    <w:p w14:paraId="2C7D1E88" w14:textId="0FA4DC8B" w:rsidR="003C1114" w:rsidRPr="0085671D" w:rsidRDefault="003C1114" w:rsidP="0082337A">
      <w:pPr>
        <w:shd w:val="clear" w:color="auto" w:fill="FFFFFF"/>
        <w:tabs>
          <w:tab w:val="left" w:pos="5670"/>
          <w:tab w:val="left" w:pos="6946"/>
        </w:tabs>
        <w:spacing w:after="240"/>
        <w:ind w:left="6379" w:firstLine="142"/>
        <w:jc w:val="both"/>
        <w:rPr>
          <w:sz w:val="27"/>
          <w:szCs w:val="27"/>
        </w:rPr>
      </w:pPr>
      <w:r w:rsidRPr="0085671D">
        <w:rPr>
          <w:sz w:val="27"/>
          <w:szCs w:val="27"/>
        </w:rPr>
        <w:t>Олексій ОМЕЛЬЯН</w:t>
      </w:r>
    </w:p>
    <w:p w14:paraId="2ADEFD64" w14:textId="12D6CE2D" w:rsidR="003C1114" w:rsidRPr="0085671D" w:rsidRDefault="003C1114" w:rsidP="0082337A">
      <w:pPr>
        <w:shd w:val="clear" w:color="auto" w:fill="FFFFFF"/>
        <w:tabs>
          <w:tab w:val="left" w:pos="5670"/>
          <w:tab w:val="left" w:pos="6946"/>
        </w:tabs>
        <w:spacing w:after="240"/>
        <w:ind w:left="6379" w:firstLine="142"/>
        <w:jc w:val="both"/>
        <w:rPr>
          <w:sz w:val="27"/>
          <w:szCs w:val="27"/>
        </w:rPr>
      </w:pPr>
      <w:r w:rsidRPr="0085671D">
        <w:rPr>
          <w:sz w:val="27"/>
          <w:szCs w:val="27"/>
        </w:rPr>
        <w:t>Руслан СИДОРОВИЧ</w:t>
      </w:r>
    </w:p>
    <w:p w14:paraId="1E73789A" w14:textId="55B04EA4" w:rsidR="003C1114" w:rsidRPr="0085671D" w:rsidRDefault="003C1114" w:rsidP="0082337A">
      <w:pPr>
        <w:shd w:val="clear" w:color="auto" w:fill="FFFFFF"/>
        <w:tabs>
          <w:tab w:val="left" w:pos="5670"/>
          <w:tab w:val="left" w:pos="6946"/>
        </w:tabs>
        <w:spacing w:after="240"/>
        <w:ind w:left="6379" w:firstLine="142"/>
        <w:jc w:val="both"/>
        <w:rPr>
          <w:sz w:val="27"/>
          <w:szCs w:val="27"/>
        </w:rPr>
      </w:pPr>
      <w:r w:rsidRPr="0085671D">
        <w:rPr>
          <w:sz w:val="27"/>
          <w:szCs w:val="27"/>
        </w:rPr>
        <w:t>Сергій ЧУМАК</w:t>
      </w:r>
    </w:p>
    <w:p w14:paraId="39BCA974" w14:textId="67C5CF8E" w:rsidR="00C3002D" w:rsidRPr="0085671D" w:rsidRDefault="003C1114" w:rsidP="0082337A">
      <w:pPr>
        <w:shd w:val="clear" w:color="auto" w:fill="FFFFFF"/>
        <w:tabs>
          <w:tab w:val="left" w:pos="5670"/>
          <w:tab w:val="left" w:pos="6946"/>
        </w:tabs>
        <w:spacing w:after="240"/>
        <w:ind w:left="6379" w:firstLine="142"/>
        <w:jc w:val="both"/>
        <w:rPr>
          <w:sz w:val="27"/>
          <w:szCs w:val="27"/>
        </w:rPr>
      </w:pPr>
      <w:r w:rsidRPr="0085671D">
        <w:rPr>
          <w:sz w:val="27"/>
          <w:szCs w:val="27"/>
        </w:rPr>
        <w:t>Галина ШЕВЧУК</w:t>
      </w:r>
    </w:p>
    <w:sectPr w:rsidR="00C3002D" w:rsidRPr="0085671D" w:rsidSect="000013B1">
      <w:headerReference w:type="default" r:id="rId9"/>
      <w:pgSz w:w="11906" w:h="16838"/>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93979" w14:textId="77777777" w:rsidR="00B955BD" w:rsidRDefault="00B955BD">
      <w:r>
        <w:separator/>
      </w:r>
    </w:p>
  </w:endnote>
  <w:endnote w:type="continuationSeparator" w:id="0">
    <w:p w14:paraId="7A6934F2" w14:textId="77777777" w:rsidR="00B955BD" w:rsidRDefault="00B9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5FF86" w14:textId="77777777" w:rsidR="00B955BD" w:rsidRDefault="00B955BD">
      <w:r>
        <w:separator/>
      </w:r>
    </w:p>
  </w:footnote>
  <w:footnote w:type="continuationSeparator" w:id="0">
    <w:p w14:paraId="482562D4" w14:textId="77777777" w:rsidR="00B955BD" w:rsidRDefault="00B95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4684480"/>
      <w:docPartObj>
        <w:docPartGallery w:val="Page Numbers (Top of Page)"/>
        <w:docPartUnique/>
      </w:docPartObj>
    </w:sdtPr>
    <w:sdtEndPr/>
    <w:sdtContent>
      <w:p w14:paraId="0D721F83" w14:textId="34CC801F" w:rsidR="0085671D" w:rsidRDefault="0085671D">
        <w:pPr>
          <w:pStyle w:val="af3"/>
          <w:jc w:val="center"/>
        </w:pPr>
        <w:r>
          <w:fldChar w:fldCharType="begin"/>
        </w:r>
        <w:r>
          <w:instrText>PAGE   \* MERGEFORMAT</w:instrText>
        </w:r>
        <w:r>
          <w:fldChar w:fldCharType="separate"/>
        </w:r>
        <w:r>
          <w:t>2</w:t>
        </w:r>
        <w:r>
          <w:fldChar w:fldCharType="end"/>
        </w:r>
      </w:p>
    </w:sdtContent>
  </w:sdt>
  <w:p w14:paraId="403840EB" w14:textId="77777777" w:rsidR="00C06D15" w:rsidRDefault="00C06D15">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C631B"/>
    <w:multiLevelType w:val="hybridMultilevel"/>
    <w:tmpl w:val="38D0E29C"/>
    <w:lvl w:ilvl="0" w:tplc="5888CC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49D1C60"/>
    <w:multiLevelType w:val="hybridMultilevel"/>
    <w:tmpl w:val="A482BBC8"/>
    <w:lvl w:ilvl="0" w:tplc="2F18373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435C6882"/>
    <w:multiLevelType w:val="multilevel"/>
    <w:tmpl w:val="1CB2314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8E3"/>
    <w:rsid w:val="000013B1"/>
    <w:rsid w:val="00005139"/>
    <w:rsid w:val="00007F04"/>
    <w:rsid w:val="00055684"/>
    <w:rsid w:val="00067DCD"/>
    <w:rsid w:val="00087D66"/>
    <w:rsid w:val="000945C7"/>
    <w:rsid w:val="000A1716"/>
    <w:rsid w:val="000A2268"/>
    <w:rsid w:val="000A49ED"/>
    <w:rsid w:val="000A56CC"/>
    <w:rsid w:val="000A5AE5"/>
    <w:rsid w:val="000B2CFC"/>
    <w:rsid w:val="000D652C"/>
    <w:rsid w:val="000F6F4E"/>
    <w:rsid w:val="001238DF"/>
    <w:rsid w:val="00124E58"/>
    <w:rsid w:val="00131BC3"/>
    <w:rsid w:val="00140C3C"/>
    <w:rsid w:val="00146E9B"/>
    <w:rsid w:val="001805D3"/>
    <w:rsid w:val="001B7EF4"/>
    <w:rsid w:val="001C0ABA"/>
    <w:rsid w:val="001C3F54"/>
    <w:rsid w:val="001C5D1F"/>
    <w:rsid w:val="001D30E7"/>
    <w:rsid w:val="001F193C"/>
    <w:rsid w:val="00204512"/>
    <w:rsid w:val="002207A5"/>
    <w:rsid w:val="00232BF1"/>
    <w:rsid w:val="00233252"/>
    <w:rsid w:val="002454FD"/>
    <w:rsid w:val="002462FB"/>
    <w:rsid w:val="00271B82"/>
    <w:rsid w:val="00295242"/>
    <w:rsid w:val="002B75D6"/>
    <w:rsid w:val="002C54E6"/>
    <w:rsid w:val="002E02FD"/>
    <w:rsid w:val="002F1005"/>
    <w:rsid w:val="00305CC4"/>
    <w:rsid w:val="00312091"/>
    <w:rsid w:val="003136F8"/>
    <w:rsid w:val="00340427"/>
    <w:rsid w:val="00362021"/>
    <w:rsid w:val="003753FF"/>
    <w:rsid w:val="00377934"/>
    <w:rsid w:val="00381339"/>
    <w:rsid w:val="003936C2"/>
    <w:rsid w:val="003B5C3B"/>
    <w:rsid w:val="003B7401"/>
    <w:rsid w:val="003C1114"/>
    <w:rsid w:val="003C36A9"/>
    <w:rsid w:val="003C5A96"/>
    <w:rsid w:val="003E08DC"/>
    <w:rsid w:val="003E581B"/>
    <w:rsid w:val="003F3D84"/>
    <w:rsid w:val="00413306"/>
    <w:rsid w:val="00415603"/>
    <w:rsid w:val="00424B41"/>
    <w:rsid w:val="004312A4"/>
    <w:rsid w:val="004408E3"/>
    <w:rsid w:val="004712E5"/>
    <w:rsid w:val="004F43DB"/>
    <w:rsid w:val="00514E9B"/>
    <w:rsid w:val="005208AB"/>
    <w:rsid w:val="005278E7"/>
    <w:rsid w:val="0054192E"/>
    <w:rsid w:val="0056104A"/>
    <w:rsid w:val="00565167"/>
    <w:rsid w:val="005673A0"/>
    <w:rsid w:val="00580C25"/>
    <w:rsid w:val="005813A4"/>
    <w:rsid w:val="00594AD5"/>
    <w:rsid w:val="005A0EA4"/>
    <w:rsid w:val="005C4AD2"/>
    <w:rsid w:val="005D5054"/>
    <w:rsid w:val="005D5B4A"/>
    <w:rsid w:val="005E29F6"/>
    <w:rsid w:val="005E7411"/>
    <w:rsid w:val="006145EA"/>
    <w:rsid w:val="00637084"/>
    <w:rsid w:val="0063727F"/>
    <w:rsid w:val="00637FB0"/>
    <w:rsid w:val="006650C5"/>
    <w:rsid w:val="0068244B"/>
    <w:rsid w:val="00683FB9"/>
    <w:rsid w:val="00693B3C"/>
    <w:rsid w:val="00694D2A"/>
    <w:rsid w:val="006A7072"/>
    <w:rsid w:val="006C1EB0"/>
    <w:rsid w:val="006C571F"/>
    <w:rsid w:val="006C629B"/>
    <w:rsid w:val="006D332A"/>
    <w:rsid w:val="006D6585"/>
    <w:rsid w:val="006E5568"/>
    <w:rsid w:val="006E78BA"/>
    <w:rsid w:val="006F2F52"/>
    <w:rsid w:val="00703738"/>
    <w:rsid w:val="00712C0C"/>
    <w:rsid w:val="00715FD7"/>
    <w:rsid w:val="007321D4"/>
    <w:rsid w:val="00736AF3"/>
    <w:rsid w:val="00746C57"/>
    <w:rsid w:val="00753545"/>
    <w:rsid w:val="00754BB2"/>
    <w:rsid w:val="00754E3F"/>
    <w:rsid w:val="00760857"/>
    <w:rsid w:val="00760A27"/>
    <w:rsid w:val="00797D19"/>
    <w:rsid w:val="007A5A06"/>
    <w:rsid w:val="007A7D84"/>
    <w:rsid w:val="007A7F5A"/>
    <w:rsid w:val="007B02C7"/>
    <w:rsid w:val="007B172C"/>
    <w:rsid w:val="007C6FDB"/>
    <w:rsid w:val="007D52D8"/>
    <w:rsid w:val="007E2247"/>
    <w:rsid w:val="007E518C"/>
    <w:rsid w:val="007E7B36"/>
    <w:rsid w:val="00803D72"/>
    <w:rsid w:val="00821C6B"/>
    <w:rsid w:val="0082337A"/>
    <w:rsid w:val="00831CC6"/>
    <w:rsid w:val="00840A21"/>
    <w:rsid w:val="0085671D"/>
    <w:rsid w:val="00866263"/>
    <w:rsid w:val="008764FA"/>
    <w:rsid w:val="008767AD"/>
    <w:rsid w:val="00880DDF"/>
    <w:rsid w:val="008833BC"/>
    <w:rsid w:val="0088531F"/>
    <w:rsid w:val="008A63AF"/>
    <w:rsid w:val="008D1952"/>
    <w:rsid w:val="008D3E99"/>
    <w:rsid w:val="008D67F4"/>
    <w:rsid w:val="008F3BCE"/>
    <w:rsid w:val="00901328"/>
    <w:rsid w:val="00923F25"/>
    <w:rsid w:val="0092480B"/>
    <w:rsid w:val="00941F3A"/>
    <w:rsid w:val="00955173"/>
    <w:rsid w:val="0096267A"/>
    <w:rsid w:val="009D793E"/>
    <w:rsid w:val="009E01CA"/>
    <w:rsid w:val="009E1E0D"/>
    <w:rsid w:val="00A26998"/>
    <w:rsid w:val="00A313A5"/>
    <w:rsid w:val="00A409E8"/>
    <w:rsid w:val="00A54883"/>
    <w:rsid w:val="00A801AD"/>
    <w:rsid w:val="00A956E0"/>
    <w:rsid w:val="00AA328C"/>
    <w:rsid w:val="00AD6476"/>
    <w:rsid w:val="00AE0751"/>
    <w:rsid w:val="00B02410"/>
    <w:rsid w:val="00B10398"/>
    <w:rsid w:val="00B12843"/>
    <w:rsid w:val="00B1674A"/>
    <w:rsid w:val="00B33780"/>
    <w:rsid w:val="00B70CC4"/>
    <w:rsid w:val="00B955BD"/>
    <w:rsid w:val="00B9730A"/>
    <w:rsid w:val="00BC04FD"/>
    <w:rsid w:val="00C05D9C"/>
    <w:rsid w:val="00C06D15"/>
    <w:rsid w:val="00C16103"/>
    <w:rsid w:val="00C3002D"/>
    <w:rsid w:val="00C427E5"/>
    <w:rsid w:val="00C617B4"/>
    <w:rsid w:val="00C73173"/>
    <w:rsid w:val="00C8793B"/>
    <w:rsid w:val="00CA0C04"/>
    <w:rsid w:val="00CB17D8"/>
    <w:rsid w:val="00CC3E84"/>
    <w:rsid w:val="00CD4AF5"/>
    <w:rsid w:val="00CD7463"/>
    <w:rsid w:val="00CF327D"/>
    <w:rsid w:val="00CF4BC0"/>
    <w:rsid w:val="00D253B6"/>
    <w:rsid w:val="00D572FF"/>
    <w:rsid w:val="00D64410"/>
    <w:rsid w:val="00D74280"/>
    <w:rsid w:val="00D829F2"/>
    <w:rsid w:val="00D86F47"/>
    <w:rsid w:val="00D911A8"/>
    <w:rsid w:val="00DC4DCD"/>
    <w:rsid w:val="00DE01E3"/>
    <w:rsid w:val="00DE6C13"/>
    <w:rsid w:val="00E1149B"/>
    <w:rsid w:val="00E11770"/>
    <w:rsid w:val="00E24B18"/>
    <w:rsid w:val="00E27EC5"/>
    <w:rsid w:val="00E40EC8"/>
    <w:rsid w:val="00E50B95"/>
    <w:rsid w:val="00E51276"/>
    <w:rsid w:val="00E528AB"/>
    <w:rsid w:val="00E71590"/>
    <w:rsid w:val="00E76463"/>
    <w:rsid w:val="00E83341"/>
    <w:rsid w:val="00F12C86"/>
    <w:rsid w:val="00F1473D"/>
    <w:rsid w:val="00F15BFD"/>
    <w:rsid w:val="00F20F6C"/>
    <w:rsid w:val="00F42126"/>
    <w:rsid w:val="00F423F4"/>
    <w:rsid w:val="00F460C7"/>
    <w:rsid w:val="00F5340A"/>
    <w:rsid w:val="00F54070"/>
    <w:rsid w:val="00F64031"/>
    <w:rsid w:val="00F85C54"/>
    <w:rsid w:val="00F9109D"/>
    <w:rsid w:val="00F94F95"/>
    <w:rsid w:val="00FA5ED9"/>
    <w:rsid w:val="00FA6A04"/>
    <w:rsid w:val="00FC0DC7"/>
    <w:rsid w:val="00FD749A"/>
    <w:rsid w:val="00FE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A53B"/>
  <w15:docId w15:val="{D7B2DE84-B275-44C2-ACEF-C32CAC2D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0E1"/>
  </w:style>
  <w:style w:type="paragraph" w:styleId="1">
    <w:name w:val="heading 1"/>
    <w:basedOn w:val="10"/>
    <w:next w:val="10"/>
    <w:uiPriority w:val="9"/>
    <w:qFormat/>
    <w:pPr>
      <w:keepNext/>
      <w:keepLines/>
      <w:suppressAutoHyphens/>
      <w:spacing w:before="480" w:after="120"/>
      <w:textDirection w:val="lrTb"/>
    </w:pPr>
    <w:rPr>
      <w:b/>
      <w:sz w:val="48"/>
      <w:szCs w:val="48"/>
    </w:rPr>
  </w:style>
  <w:style w:type="paragraph" w:styleId="2">
    <w:name w:val="heading 2"/>
    <w:basedOn w:val="10"/>
    <w:next w:val="10"/>
    <w:uiPriority w:val="9"/>
    <w:semiHidden/>
    <w:unhideWhenUsed/>
    <w:qFormat/>
    <w:pPr>
      <w:keepNext/>
      <w:numPr>
        <w:ilvl w:val="1"/>
        <w:numId w:val="1"/>
      </w:numPr>
      <w:ind w:left="0" w:firstLine="708"/>
      <w:jc w:val="both"/>
      <w:outlineLvl w:val="1"/>
    </w:pPr>
    <w:rPr>
      <w:b/>
      <w:bCs/>
      <w:lang w:val="uk-UA"/>
    </w:rPr>
  </w:style>
  <w:style w:type="paragraph" w:styleId="3">
    <w:name w:val="heading 3"/>
    <w:basedOn w:val="10"/>
    <w:next w:val="10"/>
    <w:uiPriority w:val="9"/>
    <w:semiHidden/>
    <w:unhideWhenUsed/>
    <w:qFormat/>
    <w:pPr>
      <w:keepNext/>
      <w:keepLines/>
      <w:suppressAutoHyphens/>
      <w:spacing w:before="280" w:after="80"/>
      <w:textDirection w:val="lrTb"/>
      <w:outlineLvl w:val="2"/>
    </w:pPr>
    <w:rPr>
      <w:b/>
      <w:sz w:val="28"/>
      <w:szCs w:val="28"/>
    </w:rPr>
  </w:style>
  <w:style w:type="paragraph" w:styleId="4">
    <w:name w:val="heading 4"/>
    <w:basedOn w:val="10"/>
    <w:next w:val="10"/>
    <w:uiPriority w:val="9"/>
    <w:semiHidden/>
    <w:unhideWhenUsed/>
    <w:qFormat/>
    <w:pPr>
      <w:keepNext/>
      <w:keepLines/>
      <w:suppressAutoHyphens/>
      <w:spacing w:before="240" w:after="40"/>
      <w:textDirection w:val="lrTb"/>
      <w:outlineLvl w:val="3"/>
    </w:pPr>
    <w:rPr>
      <w:b/>
    </w:rPr>
  </w:style>
  <w:style w:type="paragraph" w:styleId="5">
    <w:name w:val="heading 5"/>
    <w:basedOn w:val="10"/>
    <w:next w:val="10"/>
    <w:uiPriority w:val="9"/>
    <w:semiHidden/>
    <w:unhideWhenUsed/>
    <w:qFormat/>
    <w:pPr>
      <w:keepNext/>
      <w:keepLines/>
      <w:suppressAutoHyphens/>
      <w:spacing w:before="220" w:after="40"/>
      <w:textDirection w:val="lrTb"/>
      <w:outlineLvl w:val="4"/>
    </w:pPr>
    <w:rPr>
      <w:b/>
      <w:sz w:val="22"/>
      <w:szCs w:val="22"/>
    </w:rPr>
  </w:style>
  <w:style w:type="paragraph" w:styleId="6">
    <w:name w:val="heading 6"/>
    <w:basedOn w:val="10"/>
    <w:next w:val="10"/>
    <w:uiPriority w:val="9"/>
    <w:semiHidden/>
    <w:unhideWhenUsed/>
    <w:qFormat/>
    <w:pPr>
      <w:keepNext/>
      <w:keepLines/>
      <w:suppressAutoHyphens/>
      <w:spacing w:before="200" w:after="40"/>
      <w:textDirection w:val="lrTb"/>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uiPriority w:val="10"/>
    <w:qFormat/>
    <w:pPr>
      <w:keepNext/>
      <w:spacing w:before="240" w:after="120"/>
    </w:pPr>
    <w:rPr>
      <w:rFonts w:ascii="Arial" w:eastAsia="Lucida Sans Unicode" w:hAnsi="Arial" w:cs="Mangal"/>
      <w:sz w:val="28"/>
      <w:szCs w:val="28"/>
    </w:rPr>
  </w:style>
  <w:style w:type="table" w:customStyle="1" w:styleId="TableNormal0">
    <w:name w:val="Table Normal"/>
    <w:tblPr>
      <w:tblCellMar>
        <w:top w:w="0" w:type="dxa"/>
        <w:left w:w="0" w:type="dxa"/>
        <w:bottom w:w="0" w:type="dxa"/>
        <w:right w:w="0" w:type="dxa"/>
      </w:tblCellMar>
    </w:tbl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Pr>
      <w:w w:val="100"/>
      <w:position w:val="-1"/>
      <w:effect w:val="none"/>
      <w:vertAlign w:val="baseline"/>
      <w:cs w:val="0"/>
      <w:em w:val="none"/>
    </w:rPr>
  </w:style>
  <w:style w:type="table" w:customStyle="1" w:styleId="13">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Pr>
      <w:w w:val="100"/>
      <w:position w:val="-1"/>
      <w:effect w:val="none"/>
      <w:vertAlign w:val="baseline"/>
      <w:cs w:val="0"/>
      <w:em w:val="none"/>
    </w:rPr>
  </w:style>
  <w:style w:type="character" w:customStyle="1" w:styleId="16">
    <w:name w:val="Номер сторінки1"/>
    <w:basedOn w:val="15"/>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4">
    <w:name w:val="List"/>
    <w:basedOn w:val="11"/>
    <w:rPr>
      <w:rFonts w:ascii="Arial" w:hAnsi="Arial" w:cs="Mangal"/>
    </w:rPr>
  </w:style>
  <w:style w:type="paragraph" w:customStyle="1" w:styleId="17">
    <w:name w:val="Название1"/>
    <w:basedOn w:val="10"/>
    <w:pPr>
      <w:suppressLineNumbers/>
      <w:spacing w:before="120" w:after="120"/>
    </w:pPr>
    <w:rPr>
      <w:rFonts w:ascii="Arial" w:hAnsi="Arial" w:cs="Mangal"/>
      <w:i/>
      <w:iCs/>
      <w:sz w:val="20"/>
    </w:rPr>
  </w:style>
  <w:style w:type="paragraph" w:customStyle="1" w:styleId="18">
    <w:name w:val="Указатель1"/>
    <w:basedOn w:val="10"/>
    <w:pPr>
      <w:suppressLineNumbers/>
    </w:pPr>
    <w:rPr>
      <w:rFonts w:ascii="Arial" w:hAnsi="Arial" w:cs="Mangal"/>
    </w:rPr>
  </w:style>
  <w:style w:type="paragraph" w:customStyle="1" w:styleId="19">
    <w:name w:val="Назва1"/>
    <w:basedOn w:val="10"/>
    <w:next w:val="1a"/>
    <w:pPr>
      <w:jc w:val="center"/>
    </w:pPr>
    <w:rPr>
      <w:b/>
      <w:bCs/>
      <w:lang w:val="uk-UA"/>
    </w:rPr>
  </w:style>
  <w:style w:type="paragraph" w:customStyle="1" w:styleId="1a">
    <w:name w:val="Підзаголовок1"/>
    <w:basedOn w:val="a3"/>
    <w:next w:val="11"/>
    <w:pPr>
      <w:jc w:val="center"/>
    </w:pPr>
    <w:rPr>
      <w:i/>
      <w:iCs/>
    </w:rPr>
  </w:style>
  <w:style w:type="paragraph" w:customStyle="1" w:styleId="1b">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c">
    <w:name w:val="Верхній колонтитул1"/>
    <w:basedOn w:val="10"/>
    <w:pPr>
      <w:tabs>
        <w:tab w:val="center" w:pos="4677"/>
        <w:tab w:val="right" w:pos="9355"/>
      </w:tabs>
    </w:pPr>
  </w:style>
  <w:style w:type="paragraph" w:customStyle="1" w:styleId="1d">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e">
    <w:name w:val="Текст у виносці1"/>
    <w:basedOn w:val="10"/>
    <w:rPr>
      <w:rFonts w:ascii="Tahoma" w:hAnsi="Tahoma" w:cs="Tahoma"/>
      <w:sz w:val="16"/>
      <w:szCs w:val="16"/>
    </w:rPr>
  </w:style>
  <w:style w:type="paragraph" w:customStyle="1" w:styleId="1f">
    <w:name w:val="Нижній колонтитул1"/>
    <w:basedOn w:val="10"/>
    <w:pPr>
      <w:tabs>
        <w:tab w:val="center" w:pos="4677"/>
        <w:tab w:val="right" w:pos="9355"/>
      </w:tabs>
    </w:pPr>
    <w:rPr>
      <w:lang w:val="uk-UA"/>
    </w:rPr>
  </w:style>
  <w:style w:type="paragraph" w:customStyle="1" w:styleId="1f0">
    <w:name w:val="Звичайний (веб)1"/>
    <w:basedOn w:val="10"/>
    <w:pPr>
      <w:spacing w:before="280" w:after="280"/>
    </w:pPr>
  </w:style>
  <w:style w:type="paragraph" w:customStyle="1" w:styleId="a5">
    <w:name w:val="Содержимое врезки"/>
    <w:basedOn w:val="11"/>
  </w:style>
  <w:style w:type="character" w:customStyle="1" w:styleId="1f1">
    <w:name w:val="Верхній колонтитул Знак1"/>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10">
    <w:name w:val="Стандартний HTML Знак1"/>
    <w:rPr>
      <w:rFonts w:ascii="Courier New" w:hAnsi="Courier New" w:cs="Courier New"/>
      <w:w w:val="100"/>
      <w:position w:val="-1"/>
      <w:effect w:val="none"/>
      <w:vertAlign w:val="baseline"/>
      <w:cs w:val="0"/>
      <w:em w:val="none"/>
    </w:rPr>
  </w:style>
  <w:style w:type="character" w:customStyle="1" w:styleId="1f2">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paragraph" w:customStyle="1" w:styleId="rvps2">
    <w:name w:val="rvps2"/>
    <w:basedOn w:val="10"/>
    <w:pPr>
      <w:suppressAutoHyphens/>
      <w:spacing w:before="100" w:beforeAutospacing="1" w:after="100" w:afterAutospacing="1"/>
    </w:pPr>
    <w:rPr>
      <w:lang w:val="uk-UA" w:eastAsia="uk-UA"/>
    </w:rPr>
  </w:style>
  <w:style w:type="paragraph" w:customStyle="1" w:styleId="1f3">
    <w:name w:val="Абзац списку1"/>
    <w:basedOn w:val="10"/>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10"/>
    <w:pPr>
      <w:suppressAutoHyphens/>
      <w:spacing w:before="100" w:beforeAutospacing="1" w:after="100" w:afterAutospacing="1"/>
    </w:pPr>
    <w:rPr>
      <w:lang w:val="uk-UA" w:eastAsia="uk-UA"/>
    </w:rPr>
  </w:style>
  <w:style w:type="paragraph" w:customStyle="1" w:styleId="rtecenter">
    <w:name w:val="rtecenter"/>
    <w:basedOn w:val="10"/>
    <w:pPr>
      <w:suppressAutoHyphens/>
      <w:spacing w:before="100" w:beforeAutospacing="1" w:after="100" w:afterAutospacing="1"/>
    </w:pPr>
    <w:rPr>
      <w:lang w:val="uk-UA" w:eastAsia="uk-UA"/>
    </w:rPr>
  </w:style>
  <w:style w:type="character" w:customStyle="1" w:styleId="rvts9">
    <w:name w:val="rvts9"/>
    <w:rPr>
      <w:w w:val="100"/>
      <w:position w:val="-1"/>
      <w:effect w:val="none"/>
      <w:vertAlign w:val="baseline"/>
      <w:cs w:val="0"/>
      <w:em w:val="none"/>
    </w:rPr>
  </w:style>
  <w:style w:type="character" w:customStyle="1" w:styleId="1f4">
    <w:name w:val="Переглянуте гіперпосилання1"/>
    <w:qFormat/>
    <w:rPr>
      <w:color w:val="954F72"/>
      <w:w w:val="100"/>
      <w:position w:val="-1"/>
      <w:u w:val="single"/>
      <w:effect w:val="none"/>
      <w:vertAlign w:val="baseline"/>
      <w:cs w:val="0"/>
      <w:em w:val="none"/>
    </w:rPr>
  </w:style>
  <w:style w:type="character" w:customStyle="1" w:styleId="1f5">
    <w:name w:val="Виділення1"/>
    <w:rPr>
      <w:i/>
      <w:iCs/>
      <w:w w:val="100"/>
      <w:position w:val="-1"/>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rvts37">
    <w:name w:val="rvts37"/>
    <w:rPr>
      <w:w w:val="100"/>
      <w:position w:val="-1"/>
      <w:effect w:val="none"/>
      <w:vertAlign w:val="baseline"/>
      <w:cs w:val="0"/>
      <w:em w:val="none"/>
    </w:rPr>
  </w:style>
  <w:style w:type="character" w:customStyle="1" w:styleId="situation-html">
    <w:name w:val="situation-html"/>
    <w:rPr>
      <w:w w:val="100"/>
      <w:position w:val="-1"/>
      <w:effect w:val="none"/>
      <w:vertAlign w:val="baseline"/>
      <w:cs w:val="0"/>
      <w:em w:val="none"/>
    </w:rPr>
  </w:style>
  <w:style w:type="paragraph" w:customStyle="1" w:styleId="1f6">
    <w:name w:val="Текст виноски1"/>
    <w:basedOn w:val="10"/>
    <w:qFormat/>
    <w:pPr>
      <w:suppressAutoHyphens/>
    </w:pPr>
    <w:rPr>
      <w:rFonts w:ascii="Calibri" w:eastAsia="Calibri" w:hAnsi="Calibri"/>
      <w:sz w:val="20"/>
      <w:szCs w:val="20"/>
      <w:lang w:eastAsia="en-US"/>
    </w:rPr>
  </w:style>
  <w:style w:type="character" w:customStyle="1" w:styleId="1f7">
    <w:name w:val="Текст виноски Знак1"/>
    <w:rPr>
      <w:rFonts w:ascii="Calibri" w:eastAsia="Calibri" w:hAnsi="Calibri"/>
      <w:w w:val="100"/>
      <w:position w:val="-1"/>
      <w:effect w:val="none"/>
      <w:vertAlign w:val="baseline"/>
      <w:cs w:val="0"/>
      <w:em w:val="none"/>
      <w:lang w:eastAsia="en-US"/>
    </w:rPr>
  </w:style>
  <w:style w:type="character" w:customStyle="1" w:styleId="1f8">
    <w:name w:val="Знак виноски1"/>
    <w:qFormat/>
    <w:rPr>
      <w:w w:val="100"/>
      <w:position w:val="-1"/>
      <w:effect w:val="none"/>
      <w:vertAlign w:val="superscript"/>
      <w:cs w:val="0"/>
      <w:em w:val="none"/>
    </w:rPr>
  </w:style>
  <w:style w:type="table" w:customStyle="1" w:styleId="1f9">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ій колонтитул Знак"/>
    <w:rPr>
      <w:w w:val="100"/>
      <w:position w:val="-1"/>
      <w:sz w:val="24"/>
      <w:szCs w:val="24"/>
      <w:effect w:val="none"/>
      <w:vertAlign w:val="baseline"/>
      <w:cs w:val="0"/>
      <w:em w:val="none"/>
      <w:lang w:eastAsia="ar-SA"/>
    </w:rPr>
  </w:style>
  <w:style w:type="character" w:customStyle="1" w:styleId="1fa">
    <w:name w:val="Заголовок 1 Знак"/>
    <w:rPr>
      <w:b/>
      <w:w w:val="100"/>
      <w:position w:val="-1"/>
      <w:sz w:val="48"/>
      <w:szCs w:val="48"/>
      <w:effect w:val="none"/>
      <w:vertAlign w:val="baseline"/>
      <w:cs w:val="0"/>
      <w:em w:val="none"/>
      <w:lang w:eastAsia="ar-SA"/>
    </w:rPr>
  </w:style>
  <w:style w:type="character" w:customStyle="1" w:styleId="30">
    <w:name w:val="Заголовок 3 Знак"/>
    <w:rPr>
      <w:b/>
      <w:w w:val="100"/>
      <w:position w:val="-1"/>
      <w:sz w:val="28"/>
      <w:szCs w:val="28"/>
      <w:effect w:val="none"/>
      <w:vertAlign w:val="baseline"/>
      <w:cs w:val="0"/>
      <w:em w:val="none"/>
      <w:lang w:eastAsia="ar-SA"/>
    </w:rPr>
  </w:style>
  <w:style w:type="character" w:customStyle="1" w:styleId="40">
    <w:name w:val="Заголовок 4 Знак"/>
    <w:rPr>
      <w:b/>
      <w:w w:val="100"/>
      <w:position w:val="-1"/>
      <w:sz w:val="24"/>
      <w:szCs w:val="24"/>
      <w:effect w:val="none"/>
      <w:vertAlign w:val="baseline"/>
      <w:cs w:val="0"/>
      <w:em w:val="none"/>
      <w:lang w:eastAsia="ar-SA"/>
    </w:rPr>
  </w:style>
  <w:style w:type="character" w:customStyle="1" w:styleId="50">
    <w:name w:val="Заголовок 5 Знак"/>
    <w:rPr>
      <w:b/>
      <w:w w:val="100"/>
      <w:position w:val="-1"/>
      <w:sz w:val="22"/>
      <w:szCs w:val="22"/>
      <w:effect w:val="none"/>
      <w:vertAlign w:val="baseline"/>
      <w:cs w:val="0"/>
      <w:em w:val="none"/>
      <w:lang w:eastAsia="ar-SA"/>
    </w:rPr>
  </w:style>
  <w:style w:type="character" w:customStyle="1" w:styleId="60">
    <w:name w:val="Заголовок 6 Знак"/>
    <w:rPr>
      <w:b/>
      <w:w w:val="100"/>
      <w:position w:val="-1"/>
      <w:effect w:val="none"/>
      <w:vertAlign w:val="baseline"/>
      <w:cs w:val="0"/>
      <w:em w:val="none"/>
      <w:lang w:eastAsia="ar-SA"/>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7">
    <w:name w:val="Верхній колонтитул Знак"/>
    <w:uiPriority w:val="99"/>
    <w:rPr>
      <w:w w:val="100"/>
      <w:position w:val="-1"/>
      <w:sz w:val="24"/>
      <w:szCs w:val="24"/>
      <w:effect w:val="none"/>
      <w:vertAlign w:val="baseline"/>
      <w:cs w:val="0"/>
      <w:em w:val="none"/>
      <w:lang w:val="ru-RU" w:eastAsia="ar-SA"/>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a8">
    <w:name w:val="Текст виноски Знак"/>
    <w:rPr>
      <w:rFonts w:ascii="Calibri" w:eastAsia="Calibri" w:hAnsi="Calibri"/>
      <w:w w:val="100"/>
      <w:position w:val="-1"/>
      <w:effect w:val="none"/>
      <w:vertAlign w:val="baseline"/>
      <w:cs w:val="0"/>
      <w:em w:val="none"/>
      <w:lang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paragraph" w:styleId="ae">
    <w:name w:val="annotation text"/>
    <w:basedOn w:val="a"/>
    <w:link w:val="af"/>
    <w:uiPriority w:val="99"/>
    <w:semiHidden/>
    <w:unhideWhenUsed/>
  </w:style>
  <w:style w:type="character" w:customStyle="1" w:styleId="af">
    <w:name w:val="Текст примітки Знак"/>
    <w:basedOn w:val="a0"/>
    <w:link w:val="ae"/>
    <w:uiPriority w:val="99"/>
    <w:semiHidden/>
  </w:style>
  <w:style w:type="character" w:styleId="af0">
    <w:name w:val="annotation reference"/>
    <w:basedOn w:val="a0"/>
    <w:uiPriority w:val="99"/>
    <w:semiHidden/>
    <w:unhideWhenUsed/>
    <w:rPr>
      <w:sz w:val="16"/>
      <w:szCs w:val="16"/>
    </w:rPr>
  </w:style>
  <w:style w:type="paragraph" w:styleId="af1">
    <w:name w:val="Balloon Text"/>
    <w:basedOn w:val="a"/>
    <w:link w:val="af2"/>
    <w:uiPriority w:val="99"/>
    <w:semiHidden/>
    <w:unhideWhenUsed/>
    <w:rsid w:val="00972C94"/>
    <w:rPr>
      <w:rFonts w:ascii="Segoe UI" w:hAnsi="Segoe UI" w:cs="Segoe UI"/>
      <w:sz w:val="18"/>
      <w:szCs w:val="18"/>
    </w:rPr>
  </w:style>
  <w:style w:type="character" w:customStyle="1" w:styleId="af2">
    <w:name w:val="Текст у виносці Знак"/>
    <w:basedOn w:val="a0"/>
    <w:link w:val="af1"/>
    <w:uiPriority w:val="99"/>
    <w:semiHidden/>
    <w:rsid w:val="00972C94"/>
    <w:rPr>
      <w:rFonts w:ascii="Segoe UI" w:hAnsi="Segoe UI" w:cs="Segoe UI"/>
      <w:sz w:val="18"/>
      <w:szCs w:val="18"/>
    </w:rPr>
  </w:style>
  <w:style w:type="paragraph" w:styleId="af3">
    <w:name w:val="header"/>
    <w:basedOn w:val="a"/>
    <w:link w:val="20"/>
    <w:uiPriority w:val="99"/>
    <w:unhideWhenUsed/>
    <w:rsid w:val="002B54D9"/>
    <w:pPr>
      <w:tabs>
        <w:tab w:val="center" w:pos="4677"/>
        <w:tab w:val="right" w:pos="9355"/>
      </w:tabs>
    </w:pPr>
  </w:style>
  <w:style w:type="character" w:customStyle="1" w:styleId="20">
    <w:name w:val="Верхній колонтитул Знак2"/>
    <w:basedOn w:val="a0"/>
    <w:link w:val="af3"/>
    <w:uiPriority w:val="99"/>
    <w:rsid w:val="002B54D9"/>
  </w:style>
  <w:style w:type="paragraph" w:styleId="af4">
    <w:name w:val="footer"/>
    <w:basedOn w:val="a"/>
    <w:link w:val="1fb"/>
    <w:uiPriority w:val="99"/>
    <w:unhideWhenUsed/>
    <w:rsid w:val="002B54D9"/>
    <w:pPr>
      <w:tabs>
        <w:tab w:val="center" w:pos="4677"/>
        <w:tab w:val="right" w:pos="9355"/>
      </w:tabs>
    </w:pPr>
  </w:style>
  <w:style w:type="character" w:customStyle="1" w:styleId="1fb">
    <w:name w:val="Нижній колонтитул Знак1"/>
    <w:basedOn w:val="a0"/>
    <w:link w:val="af4"/>
    <w:uiPriority w:val="99"/>
    <w:rsid w:val="002B54D9"/>
  </w:style>
  <w:style w:type="paragraph" w:styleId="af5">
    <w:name w:val="List Paragraph"/>
    <w:basedOn w:val="a"/>
    <w:uiPriority w:val="34"/>
    <w:qFormat/>
    <w:rsid w:val="00140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342679">
      <w:bodyDiv w:val="1"/>
      <w:marLeft w:val="0"/>
      <w:marRight w:val="0"/>
      <w:marTop w:val="0"/>
      <w:marBottom w:val="0"/>
      <w:divBdr>
        <w:top w:val="none" w:sz="0" w:space="0" w:color="auto"/>
        <w:left w:val="none" w:sz="0" w:space="0" w:color="auto"/>
        <w:bottom w:val="none" w:sz="0" w:space="0" w:color="auto"/>
        <w:right w:val="none" w:sz="0" w:space="0" w:color="auto"/>
      </w:divBdr>
      <w:divsChild>
        <w:div w:id="611740586">
          <w:marLeft w:val="175"/>
          <w:marRight w:val="0"/>
          <w:marTop w:val="0"/>
          <w:marBottom w:val="0"/>
          <w:divBdr>
            <w:top w:val="none" w:sz="0" w:space="0" w:color="auto"/>
            <w:left w:val="none" w:sz="0" w:space="0" w:color="auto"/>
            <w:bottom w:val="none" w:sz="0" w:space="0" w:color="auto"/>
            <w:right w:val="none" w:sz="0" w:space="0" w:color="auto"/>
          </w:divBdr>
        </w:div>
        <w:div w:id="506213348">
          <w:marLeft w:val="175"/>
          <w:marRight w:val="0"/>
          <w:marTop w:val="0"/>
          <w:marBottom w:val="0"/>
          <w:divBdr>
            <w:top w:val="none" w:sz="0" w:space="0" w:color="auto"/>
            <w:left w:val="none" w:sz="0" w:space="0" w:color="auto"/>
            <w:bottom w:val="none" w:sz="0" w:space="0" w:color="auto"/>
            <w:right w:val="none" w:sz="0" w:space="0" w:color="auto"/>
          </w:divBdr>
        </w:div>
        <w:div w:id="1248879675">
          <w:marLeft w:val="312"/>
          <w:marRight w:val="0"/>
          <w:marTop w:val="0"/>
          <w:marBottom w:val="0"/>
          <w:divBdr>
            <w:top w:val="none" w:sz="0" w:space="0" w:color="auto"/>
            <w:left w:val="none" w:sz="0" w:space="0" w:color="auto"/>
            <w:bottom w:val="none" w:sz="0" w:space="0" w:color="auto"/>
            <w:right w:val="none" w:sz="0" w:space="0" w:color="auto"/>
          </w:divBdr>
        </w:div>
        <w:div w:id="255481407">
          <w:marLeft w:val="283"/>
          <w:marRight w:val="0"/>
          <w:marTop w:val="0"/>
          <w:marBottom w:val="0"/>
          <w:divBdr>
            <w:top w:val="none" w:sz="0" w:space="0" w:color="auto"/>
            <w:left w:val="none" w:sz="0" w:space="0" w:color="auto"/>
            <w:bottom w:val="none" w:sz="0" w:space="0" w:color="auto"/>
            <w:right w:val="none" w:sz="0" w:space="0" w:color="auto"/>
          </w:divBdr>
        </w:div>
        <w:div w:id="1882404111">
          <w:marLeft w:val="283"/>
          <w:marRight w:val="0"/>
          <w:marTop w:val="0"/>
          <w:marBottom w:val="0"/>
          <w:divBdr>
            <w:top w:val="none" w:sz="0" w:space="0" w:color="auto"/>
            <w:left w:val="none" w:sz="0" w:space="0" w:color="auto"/>
            <w:bottom w:val="none" w:sz="0" w:space="0" w:color="auto"/>
            <w:right w:val="none" w:sz="0" w:space="0" w:color="auto"/>
          </w:divBdr>
        </w:div>
        <w:div w:id="1943340850">
          <w:marLeft w:val="283"/>
          <w:marRight w:val="0"/>
          <w:marTop w:val="0"/>
          <w:marBottom w:val="0"/>
          <w:divBdr>
            <w:top w:val="none" w:sz="0" w:space="0" w:color="auto"/>
            <w:left w:val="none" w:sz="0" w:space="0" w:color="auto"/>
            <w:bottom w:val="none" w:sz="0" w:space="0" w:color="auto"/>
            <w:right w:val="none" w:sz="0" w:space="0" w:color="auto"/>
          </w:divBdr>
        </w:div>
        <w:div w:id="128941500">
          <w:marLeft w:val="283"/>
          <w:marRight w:val="0"/>
          <w:marTop w:val="0"/>
          <w:marBottom w:val="0"/>
          <w:divBdr>
            <w:top w:val="none" w:sz="0" w:space="0" w:color="auto"/>
            <w:left w:val="none" w:sz="0" w:space="0" w:color="auto"/>
            <w:bottom w:val="none" w:sz="0" w:space="0" w:color="auto"/>
            <w:right w:val="none" w:sz="0" w:space="0" w:color="auto"/>
          </w:divBdr>
        </w:div>
      </w:divsChild>
    </w:div>
    <w:div w:id="1488131192">
      <w:bodyDiv w:val="1"/>
      <w:marLeft w:val="0"/>
      <w:marRight w:val="0"/>
      <w:marTop w:val="0"/>
      <w:marBottom w:val="0"/>
      <w:divBdr>
        <w:top w:val="none" w:sz="0" w:space="0" w:color="auto"/>
        <w:left w:val="none" w:sz="0" w:space="0" w:color="auto"/>
        <w:bottom w:val="none" w:sz="0" w:space="0" w:color="auto"/>
        <w:right w:val="none" w:sz="0" w:space="0" w:color="auto"/>
      </w:divBdr>
    </w:div>
    <w:div w:id="1801607265">
      <w:bodyDiv w:val="1"/>
      <w:marLeft w:val="0"/>
      <w:marRight w:val="0"/>
      <w:marTop w:val="0"/>
      <w:marBottom w:val="0"/>
      <w:divBdr>
        <w:top w:val="none" w:sz="0" w:space="0" w:color="auto"/>
        <w:left w:val="none" w:sz="0" w:space="0" w:color="auto"/>
        <w:bottom w:val="none" w:sz="0" w:space="0" w:color="auto"/>
        <w:right w:val="none" w:sz="0" w:space="0" w:color="auto"/>
      </w:divBdr>
      <w:divsChild>
        <w:div w:id="1532188221">
          <w:marLeft w:val="175"/>
          <w:marRight w:val="0"/>
          <w:marTop w:val="0"/>
          <w:marBottom w:val="0"/>
          <w:divBdr>
            <w:top w:val="none" w:sz="0" w:space="0" w:color="auto"/>
            <w:left w:val="none" w:sz="0" w:space="0" w:color="auto"/>
            <w:bottom w:val="none" w:sz="0" w:space="0" w:color="auto"/>
            <w:right w:val="none" w:sz="0" w:space="0" w:color="auto"/>
          </w:divBdr>
        </w:div>
        <w:div w:id="439909729">
          <w:marLeft w:val="175"/>
          <w:marRight w:val="0"/>
          <w:marTop w:val="0"/>
          <w:marBottom w:val="0"/>
          <w:divBdr>
            <w:top w:val="none" w:sz="0" w:space="0" w:color="auto"/>
            <w:left w:val="none" w:sz="0" w:space="0" w:color="auto"/>
            <w:bottom w:val="none" w:sz="0" w:space="0" w:color="auto"/>
            <w:right w:val="none" w:sz="0" w:space="0" w:color="auto"/>
          </w:divBdr>
        </w:div>
        <w:div w:id="641348361">
          <w:marLeft w:val="312"/>
          <w:marRight w:val="0"/>
          <w:marTop w:val="0"/>
          <w:marBottom w:val="0"/>
          <w:divBdr>
            <w:top w:val="none" w:sz="0" w:space="0" w:color="auto"/>
            <w:left w:val="none" w:sz="0" w:space="0" w:color="auto"/>
            <w:bottom w:val="none" w:sz="0" w:space="0" w:color="auto"/>
            <w:right w:val="none" w:sz="0" w:space="0" w:color="auto"/>
          </w:divBdr>
        </w:div>
        <w:div w:id="1948853323">
          <w:marLeft w:val="283"/>
          <w:marRight w:val="0"/>
          <w:marTop w:val="0"/>
          <w:marBottom w:val="0"/>
          <w:divBdr>
            <w:top w:val="none" w:sz="0" w:space="0" w:color="auto"/>
            <w:left w:val="none" w:sz="0" w:space="0" w:color="auto"/>
            <w:bottom w:val="none" w:sz="0" w:space="0" w:color="auto"/>
            <w:right w:val="none" w:sz="0" w:space="0" w:color="auto"/>
          </w:divBdr>
        </w:div>
        <w:div w:id="1707561777">
          <w:marLeft w:val="283"/>
          <w:marRight w:val="0"/>
          <w:marTop w:val="0"/>
          <w:marBottom w:val="0"/>
          <w:divBdr>
            <w:top w:val="none" w:sz="0" w:space="0" w:color="auto"/>
            <w:left w:val="none" w:sz="0" w:space="0" w:color="auto"/>
            <w:bottom w:val="none" w:sz="0" w:space="0" w:color="auto"/>
            <w:right w:val="none" w:sz="0" w:space="0" w:color="auto"/>
          </w:divBdr>
        </w:div>
        <w:div w:id="973488852">
          <w:marLeft w:val="283"/>
          <w:marRight w:val="0"/>
          <w:marTop w:val="0"/>
          <w:marBottom w:val="0"/>
          <w:divBdr>
            <w:top w:val="none" w:sz="0" w:space="0" w:color="auto"/>
            <w:left w:val="none" w:sz="0" w:space="0" w:color="auto"/>
            <w:bottom w:val="none" w:sz="0" w:space="0" w:color="auto"/>
            <w:right w:val="none" w:sz="0" w:space="0" w:color="auto"/>
          </w:divBdr>
        </w:div>
        <w:div w:id="1034228106">
          <w:marLeft w:val="283"/>
          <w:marRight w:val="0"/>
          <w:marTop w:val="0"/>
          <w:marBottom w:val="0"/>
          <w:divBdr>
            <w:top w:val="none" w:sz="0" w:space="0" w:color="auto"/>
            <w:left w:val="none" w:sz="0" w:space="0" w:color="auto"/>
            <w:bottom w:val="none" w:sz="0" w:space="0" w:color="auto"/>
            <w:right w:val="none" w:sz="0" w:space="0" w:color="auto"/>
          </w:divBdr>
        </w:div>
      </w:divsChild>
    </w:div>
    <w:div w:id="1881550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OxJk5/Fyi2urTNtvTyAoRU+9Q==">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8qGyIVMTEzMjA2NzYyNTg0NDY2OTA0Mjc2KAA4ADD0+L7uvTE4oqfK7r0xSoYCCgp0ZXh0L3BsYWluEvcB0LTQvtC60YPQvNC10L3RgtC4LCDRidC+INC/0ZbQtNGC0LLQtdGA0LTQttGD0Y7RgtGMINCy0ZbQtNC/0L7QstGW0LTQvdGW0YHRgtGMINC60LDQvdC00LjQtNCw0YLQsCDQvdCwINC/0L7RgdCw0LTRgyDRgdGD0LTQtNGWINCy0LjQvNC+0LPQsNC8INGB0YLQsNGC0YLRliA2OSDQl9Cw0LrQvtC90YMg0KPQutGA0LDRl9C90LggwqvQn9GA0L4g0YHRg9C00L7Rg9GB0YLRgNGW0Lkg0ZYg0YHRgtCw0YLRg9GBINGB0YPQtNC00ZbQssK7O1oMcjRuNzN0c244eDJ4cgIgAHgAmgEGCAAQABgAqgGFBB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wAQC4AQAY9Pi+7r0xIKKnyu69MTAAQhBraXgueHZ2MzhyZ2l1MWMwItYbCgtBQUFBX2ZUX1JjTRKkGwoLQUFBQV9mVF9SY00SC0FBQUFfZlRfUmNNGqgICgl0ZXh0L2h0bWw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iqQgKCnRleHQvcGxhaW4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4qGyIVMTEzMjA2NzYyNTg0NDY2OTA0Mjc2KAA4ADDBua/uvTE4wbmv7r0xSqwCCgp0ZXh0L3BsYWluEp0C0YLQsCDQv9C+0YHQuNC70LDQvdC90Y8g0L3QsCDQstGW0LTQv9C+0LLRltC00L3RgyDRgdGC0L7RgNGW0L3QutGD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87WgxsY3VmYzFvcmtreDRyAiAAeACaAQYIABAAGACqAekB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ikgMKCnRleHQvcGxhaW4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Iv8ECgp0ZXh0L3BsYWluEvAE0J/RgNC+0L/QvtC90YPRjiDQvdCw0YHRgtGD0L/QvdGDINGA0LXQtNCw0LrRhtGW0Y4g0LDQsdC30LDRhtCwOgoiMjYg0LLQtdGA0LXRgdC90Y8g0LTQviDQmtC+0LzRltGB0ZbRlyDQvdCw0LTRltC50YjQvtCyINC70LjRgdGCINCz0L7Qu9C+0LLQuCDQktC40YnQvtCz0L4g0LDQvdGC0LjQutC+0YDRg9C/0YbRltC50L3QvtCz0L4g0YHRg9C00YMg0YMg0Y/QutC+0LzRgyDQstC40LrQu9Cw0LTQtdC90L4g0LTQvtCy0L7QtNC4INC90LXQvtCx0YXRltC00L3QvtGB0YLRliDQvtCz0L7Qu9C+0YjQtdC90L3RjyDRgtCwINC/0YDQvtCy0LXQtNC10L3QvdGPLi4uICjQtNCw0LvRliAtINC/0L4g0YLQtdC60YHRgtGDKSIK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sAEAuAEAGK+j/sG7MSCb0+jzvDEwAEIQa2l4Ljg4MHF5Z2dkdTc0dSLkBgoLQUFBQThtalB0a0ESsgYKC0FBQUE4bWpQdGtBEgtBQUFBOG1qUHRrQRo+Cgl0ZXh0L2h0bWwSMdGDINGB0LrQu9Cw0LTRliDQv9C+0YHRgtGW0LnQvdC40YUg0LrQvtC70LXQs9GW0LkiPwoKdGV4dC9wbGFpbhIx0YMg0YHQutC70LDQtNGWINC/0L7RgdGC0ZbQudC90LjRhSDQutC+0LvQtdCz0ZbQuSobIhUxMDQyNzgyNDk5NjI4MzM5NjMzNjcoADgAMMKZqLy9MTj1zPbmvTFCwgEKC0FBQUFfZlRfUmI0EgtBQUFBOG1qUHRrQRofCgl0ZXh0L2h0bWwSEtCy0YDQsNGF0L7QstCw0L3QviIgCgp0ZXh0L3BsYWluEhLQstGA0LDRhdC+0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+0YDQtdGB0L/QvtC90LTQtdC90YbRltGXINC3INC/LiAyINGHLiA0INGB0YIuIDgyINCX0LDQutC+0L3RgyDQv9GA0L4g0YHRg9C00L7Rg9GB0YLRgNGW0LmwAQC4AQAY6Yec570xILC9mui+MTAAQhBraXgudTY1Y3I3MjFkcTUyIpIPCgtBQUFBOG1qUHRqcxLgDgoLQUFBQThtalB0anMSC0FBQUE4bWpQdGpzGt8DCgl0ZXh0L2h0bWw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i4AMKCnRleHQvcGxhaW4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6wAQC4AQAYyJPGu70xIMiTxru9MTAAQhBraXguZ3l2MHE3OHowbzFkMghoLmdqZGd4czIJaC4zMGowemxsMgloLjFmb2I5dGUyCWguM3pueXNoNzIJaC4yZXQ5MnAwMghoLnR5amN3dDgAciExUGRuQ21vaTlTWk81NHZKT000Vll0RVlKZldtRVhqN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4122</Words>
  <Characters>2350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Семоненко Ольга Миколаївна</cp:lastModifiedBy>
  <cp:revision>12</cp:revision>
  <cp:lastPrinted>2025-06-06T12:41:00Z</cp:lastPrinted>
  <dcterms:created xsi:type="dcterms:W3CDTF">2025-09-30T13:09:00Z</dcterms:created>
  <dcterms:modified xsi:type="dcterms:W3CDTF">2025-11-03T11:19:00Z</dcterms:modified>
</cp:coreProperties>
</file>