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9FB" w:rsidRPr="00F55BE2" w:rsidRDefault="00A449FB" w:rsidP="00D1772F">
      <w:pPr>
        <w:spacing w:after="0" w:line="240" w:lineRule="auto"/>
        <w:jc w:val="center"/>
        <w:rPr>
          <w:rFonts w:ascii="Times New Roman" w:eastAsia="Times New Roman" w:hAnsi="Times New Roman" w:cs="Times New Roman"/>
          <w:sz w:val="36"/>
          <w:szCs w:val="36"/>
          <w:lang w:eastAsia="ru-RU"/>
        </w:rPr>
      </w:pPr>
      <w:r w:rsidRPr="00F55BE2">
        <w:rPr>
          <w:rFonts w:ascii="Times New Roman" w:eastAsia="Times New Roman" w:hAnsi="Times New Roman" w:cs="Times New Roman"/>
          <w:noProof/>
          <w:kern w:val="2"/>
          <w:sz w:val="36"/>
          <w:szCs w:val="36"/>
          <w:lang w:eastAsia="uk-UA"/>
        </w:rPr>
        <w:drawing>
          <wp:inline distT="0" distB="0" distL="0" distR="0" wp14:anchorId="11989350" wp14:editId="255825C7">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A449FB" w:rsidRPr="00F55BE2" w:rsidRDefault="00A449FB" w:rsidP="00D1772F">
      <w:pPr>
        <w:spacing w:after="0" w:line="240" w:lineRule="auto"/>
        <w:rPr>
          <w:rFonts w:ascii="Times New Roman" w:eastAsia="Times New Roman" w:hAnsi="Times New Roman" w:cs="Times New Roman"/>
          <w:sz w:val="36"/>
          <w:szCs w:val="36"/>
          <w:lang w:eastAsia="ru-RU"/>
        </w:rPr>
      </w:pPr>
    </w:p>
    <w:p w:rsidR="00A449FB" w:rsidRPr="00F55BE2" w:rsidRDefault="00A449FB" w:rsidP="00D1772F">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F55BE2">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p w:rsidR="00A449FB" w:rsidRPr="00F55BE2" w:rsidRDefault="00A449FB" w:rsidP="00D1772F">
      <w:pPr>
        <w:spacing w:after="0" w:line="240" w:lineRule="auto"/>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 xml:space="preserve">25 липня 2025 року </w:t>
      </w:r>
      <w:r w:rsidRPr="00F55BE2">
        <w:rPr>
          <w:rFonts w:ascii="Times New Roman" w:eastAsia="Times New Roman" w:hAnsi="Times New Roman" w:cs="Times New Roman"/>
          <w:sz w:val="24"/>
          <w:szCs w:val="24"/>
          <w:lang w:eastAsia="ru-RU"/>
        </w:rPr>
        <w:tab/>
      </w:r>
      <w:r w:rsidRPr="00F55BE2">
        <w:rPr>
          <w:rFonts w:ascii="Times New Roman" w:eastAsia="Times New Roman" w:hAnsi="Times New Roman" w:cs="Times New Roman"/>
          <w:sz w:val="24"/>
          <w:szCs w:val="24"/>
          <w:lang w:eastAsia="ru-RU"/>
        </w:rPr>
        <w:tab/>
      </w:r>
      <w:r w:rsidRPr="00F55BE2">
        <w:rPr>
          <w:rFonts w:ascii="Times New Roman" w:eastAsia="Times New Roman" w:hAnsi="Times New Roman" w:cs="Times New Roman"/>
          <w:sz w:val="24"/>
          <w:szCs w:val="24"/>
          <w:lang w:eastAsia="ru-RU"/>
        </w:rPr>
        <w:tab/>
      </w:r>
      <w:r w:rsidRPr="00F55BE2">
        <w:rPr>
          <w:rFonts w:ascii="Times New Roman" w:eastAsia="Times New Roman" w:hAnsi="Times New Roman" w:cs="Times New Roman"/>
          <w:sz w:val="24"/>
          <w:szCs w:val="24"/>
          <w:lang w:eastAsia="ru-RU"/>
        </w:rPr>
        <w:tab/>
        <w:t xml:space="preserve">                                                                             м. Київ</w:t>
      </w:r>
    </w:p>
    <w:p w:rsidR="00A449FB" w:rsidRPr="00F55BE2" w:rsidRDefault="00A449FB" w:rsidP="00D1772F">
      <w:pPr>
        <w:spacing w:after="0" w:line="240" w:lineRule="auto"/>
        <w:rPr>
          <w:rFonts w:ascii="Times New Roman" w:eastAsia="Times New Roman" w:hAnsi="Times New Roman" w:cs="Times New Roman"/>
          <w:sz w:val="24"/>
          <w:szCs w:val="24"/>
          <w:lang w:eastAsia="ru-RU"/>
        </w:rPr>
      </w:pPr>
    </w:p>
    <w:p w:rsidR="00A449FB" w:rsidRPr="00F55BE2" w:rsidRDefault="00A449FB" w:rsidP="00D1772F">
      <w:pPr>
        <w:spacing w:after="0" w:line="240" w:lineRule="auto"/>
        <w:jc w:val="center"/>
        <w:rPr>
          <w:rFonts w:ascii="Times New Roman" w:eastAsia="Times New Roman" w:hAnsi="Times New Roman" w:cs="Times New Roman"/>
          <w:bCs/>
          <w:sz w:val="24"/>
          <w:szCs w:val="24"/>
          <w:lang w:eastAsia="ru-RU"/>
        </w:rPr>
      </w:pPr>
      <w:r w:rsidRPr="00F55BE2">
        <w:rPr>
          <w:rFonts w:ascii="Times New Roman" w:eastAsia="Times New Roman" w:hAnsi="Times New Roman" w:cs="Times New Roman"/>
          <w:bCs/>
          <w:sz w:val="24"/>
          <w:szCs w:val="24"/>
          <w:lang w:eastAsia="ru-RU"/>
        </w:rPr>
        <w:t xml:space="preserve">Р І Ш Е Н </w:t>
      </w:r>
      <w:proofErr w:type="spellStart"/>
      <w:r w:rsidRPr="00F55BE2">
        <w:rPr>
          <w:rFonts w:ascii="Times New Roman" w:eastAsia="Times New Roman" w:hAnsi="Times New Roman" w:cs="Times New Roman"/>
          <w:bCs/>
          <w:sz w:val="24"/>
          <w:szCs w:val="24"/>
          <w:lang w:eastAsia="ru-RU"/>
        </w:rPr>
        <w:t>Н</w:t>
      </w:r>
      <w:proofErr w:type="spellEnd"/>
      <w:r w:rsidRPr="00F55BE2">
        <w:rPr>
          <w:rFonts w:ascii="Times New Roman" w:eastAsia="Times New Roman" w:hAnsi="Times New Roman" w:cs="Times New Roman"/>
          <w:bCs/>
          <w:sz w:val="24"/>
          <w:szCs w:val="24"/>
          <w:lang w:eastAsia="ru-RU"/>
        </w:rPr>
        <w:t xml:space="preserve"> Я № </w:t>
      </w:r>
      <w:r w:rsidR="00CC1882">
        <w:rPr>
          <w:rFonts w:ascii="Times New Roman" w:eastAsia="Times New Roman" w:hAnsi="Times New Roman" w:cs="Times New Roman"/>
          <w:bCs/>
          <w:sz w:val="24"/>
          <w:szCs w:val="24"/>
          <w:u w:val="single"/>
          <w:lang w:eastAsia="ru-RU"/>
        </w:rPr>
        <w:t>215/ас-25</w:t>
      </w:r>
    </w:p>
    <w:p w:rsidR="00A449FB" w:rsidRPr="00F55BE2" w:rsidRDefault="00A449FB" w:rsidP="00D1772F">
      <w:pPr>
        <w:spacing w:after="0" w:line="240" w:lineRule="auto"/>
        <w:rPr>
          <w:rFonts w:ascii="Times New Roman" w:eastAsia="Times New Roman" w:hAnsi="Times New Roman" w:cs="Times New Roman"/>
          <w:bCs/>
          <w:sz w:val="24"/>
          <w:szCs w:val="24"/>
          <w:lang w:eastAsia="ru-RU"/>
        </w:rPr>
      </w:pPr>
    </w:p>
    <w:p w:rsidR="00A449FB" w:rsidRPr="00F55BE2" w:rsidRDefault="00A449FB" w:rsidP="00D1772F">
      <w:pPr>
        <w:spacing w:after="0" w:line="240" w:lineRule="auto"/>
        <w:jc w:val="both"/>
        <w:rPr>
          <w:rFonts w:ascii="Times New Roman" w:eastAsia="Times New Roman" w:hAnsi="Times New Roman" w:cs="Times New Roman"/>
          <w:bCs/>
          <w:sz w:val="24"/>
          <w:szCs w:val="24"/>
          <w:lang w:eastAsia="ru-RU"/>
        </w:rPr>
      </w:pPr>
      <w:r w:rsidRPr="00F55BE2">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rsidR="00A449FB" w:rsidRPr="00F55BE2" w:rsidRDefault="00A449FB" w:rsidP="00D1772F">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A449FB" w:rsidRPr="00F55BE2" w:rsidRDefault="00A449FB" w:rsidP="00D1772F">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F55BE2">
        <w:rPr>
          <w:rFonts w:ascii="Times New Roman" w:eastAsia="Times New Roman" w:hAnsi="Times New Roman" w:cs="Times New Roman"/>
          <w:sz w:val="24"/>
          <w:szCs w:val="24"/>
          <w:lang w:eastAsia="ar-SA"/>
        </w:rPr>
        <w:t xml:space="preserve">головуючого – </w:t>
      </w:r>
      <w:r w:rsidRPr="00F55BE2">
        <w:rPr>
          <w:rFonts w:ascii="Times New Roman" w:eastAsia="Calibri" w:hAnsi="Times New Roman" w:cs="Times New Roman"/>
          <w:sz w:val="24"/>
          <w:szCs w:val="24"/>
          <w:shd w:val="clear" w:color="auto" w:fill="FFFFFF"/>
        </w:rPr>
        <w:t xml:space="preserve">Олексія ОМЕЛЬЯНА </w:t>
      </w:r>
      <w:r w:rsidRPr="00F55BE2">
        <w:rPr>
          <w:rFonts w:ascii="Times New Roman" w:eastAsia="Calibri" w:hAnsi="Times New Roman" w:cs="Times New Roman"/>
          <w:sz w:val="24"/>
          <w:szCs w:val="24"/>
        </w:rPr>
        <w:t>(доповідач)</w:t>
      </w:r>
      <w:r w:rsidRPr="00F55BE2">
        <w:rPr>
          <w:rFonts w:ascii="Times New Roman" w:eastAsia="Times New Roman" w:hAnsi="Times New Roman" w:cs="Times New Roman"/>
          <w:sz w:val="24"/>
          <w:szCs w:val="24"/>
          <w:lang w:eastAsia="ar-SA"/>
        </w:rPr>
        <w:t>,</w:t>
      </w: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A449FB" w:rsidRPr="00F55BE2" w:rsidRDefault="00A449FB" w:rsidP="00D1772F">
      <w:pPr>
        <w:spacing w:after="0" w:line="240" w:lineRule="auto"/>
        <w:jc w:val="both"/>
        <w:rPr>
          <w:rFonts w:ascii="Times New Roman" w:eastAsia="Calibri" w:hAnsi="Times New Roman" w:cs="Times New Roman"/>
          <w:sz w:val="24"/>
          <w:szCs w:val="24"/>
        </w:rPr>
      </w:pPr>
      <w:r w:rsidRPr="00F55BE2">
        <w:rPr>
          <w:rFonts w:ascii="Times New Roman" w:eastAsia="Times New Roman" w:hAnsi="Times New Roman" w:cs="Times New Roman"/>
          <w:sz w:val="24"/>
          <w:szCs w:val="24"/>
          <w:lang w:eastAsia="ar-SA"/>
        </w:rPr>
        <w:t xml:space="preserve">членів Комісії: </w:t>
      </w:r>
      <w:r w:rsidRPr="00F55BE2">
        <w:rPr>
          <w:rFonts w:ascii="Times New Roman" w:eastAsia="Calibri" w:hAnsi="Times New Roman" w:cs="Times New Roman"/>
          <w:sz w:val="24"/>
          <w:szCs w:val="24"/>
          <w:shd w:val="clear" w:color="auto" w:fill="FFFFFF"/>
        </w:rPr>
        <w:t>Віталія ГАЦЕЛЮКА, Надії КОБЕЦЬКОЇ, Володимира ЛУГАНСЬКОГО, Галини ШЕВЧУК</w:t>
      </w:r>
      <w:r w:rsidRPr="00F55BE2">
        <w:rPr>
          <w:rFonts w:ascii="Times New Roman" w:eastAsia="Times New Roman" w:hAnsi="Times New Roman" w:cs="Times New Roman"/>
          <w:sz w:val="24"/>
          <w:szCs w:val="24"/>
          <w:lang w:eastAsia="ar-SA"/>
        </w:rPr>
        <w:t>,</w:t>
      </w:r>
      <w:r w:rsidRPr="00F55BE2">
        <w:rPr>
          <w:rFonts w:ascii="Times New Roman" w:eastAsia="Calibri" w:hAnsi="Times New Roman" w:cs="Times New Roman"/>
          <w:sz w:val="24"/>
          <w:szCs w:val="24"/>
        </w:rPr>
        <w:t xml:space="preserve"> </w:t>
      </w: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55BE2">
        <w:rPr>
          <w:rFonts w:ascii="Times New Roman" w:eastAsia="Times New Roman" w:hAnsi="Times New Roman" w:cs="Times New Roman"/>
          <w:sz w:val="24"/>
          <w:szCs w:val="24"/>
          <w:lang w:eastAsia="ar-SA"/>
        </w:rPr>
        <w:t xml:space="preserve">за участі: </w:t>
      </w: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F55BE2">
        <w:rPr>
          <w:rFonts w:ascii="Times New Roman" w:eastAsia="Times New Roman" w:hAnsi="Times New Roman" w:cs="Times New Roman"/>
          <w:sz w:val="24"/>
          <w:szCs w:val="24"/>
          <w:lang w:eastAsia="ar-SA"/>
        </w:rPr>
        <w:t xml:space="preserve">кандидата на посаду судді </w:t>
      </w:r>
      <w:r w:rsidRPr="00F55BE2">
        <w:rPr>
          <w:rFonts w:ascii="Times New Roman" w:eastAsia="Times New Roman" w:hAnsi="Times New Roman" w:cs="Times New Roman"/>
          <w:sz w:val="24"/>
          <w:szCs w:val="24"/>
          <w:shd w:val="clear" w:color="auto" w:fill="FFFFFF"/>
          <w:lang w:eastAsia="ar-SA"/>
        </w:rPr>
        <w:t xml:space="preserve">апеляційного господарського суду </w:t>
      </w:r>
      <w:r w:rsidR="009B259D" w:rsidRPr="00F55BE2">
        <w:rPr>
          <w:rFonts w:ascii="Times New Roman" w:eastAsia="Calibri" w:hAnsi="Times New Roman" w:cs="Times New Roman"/>
          <w:sz w:val="24"/>
          <w:szCs w:val="24"/>
        </w:rPr>
        <w:t>Євгена ВАСИЛЬЄВА</w:t>
      </w:r>
      <w:r w:rsidRPr="00F55BE2">
        <w:rPr>
          <w:rFonts w:ascii="Times New Roman" w:eastAsia="Calibri" w:hAnsi="Times New Roman" w:cs="Times New Roman"/>
          <w:sz w:val="24"/>
          <w:szCs w:val="24"/>
        </w:rPr>
        <w:t>,</w:t>
      </w:r>
    </w:p>
    <w:p w:rsidR="00A449FB" w:rsidRPr="00F55BE2" w:rsidRDefault="00A449FB" w:rsidP="00D1772F">
      <w:pPr>
        <w:shd w:val="clear" w:color="auto" w:fill="FFFFFF"/>
        <w:tabs>
          <w:tab w:val="left" w:pos="3969"/>
        </w:tabs>
        <w:suppressAutoHyphens/>
        <w:spacing w:after="0" w:line="240" w:lineRule="auto"/>
        <w:jc w:val="both"/>
        <w:rPr>
          <w:rFonts w:ascii="Times New Roman" w:eastAsia="Calibri" w:hAnsi="Times New Roman" w:cs="Times New Roman"/>
          <w:sz w:val="24"/>
          <w:szCs w:val="24"/>
        </w:rPr>
      </w:pP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uk-UA"/>
        </w:rPr>
      </w:pPr>
      <w:r w:rsidRPr="00F55BE2">
        <w:rPr>
          <w:rFonts w:ascii="Times New Roman" w:eastAsia="Calibri" w:hAnsi="Times New Roman" w:cs="Times New Roman"/>
          <w:sz w:val="24"/>
          <w:szCs w:val="24"/>
        </w:rPr>
        <w:t>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w:t>
      </w:r>
      <w:r w:rsidR="009B259D" w:rsidRPr="00F55BE2">
        <w:rPr>
          <w:rFonts w:ascii="Times New Roman" w:eastAsia="Calibri" w:hAnsi="Times New Roman" w:cs="Times New Roman"/>
          <w:sz w:val="24"/>
          <w:szCs w:val="24"/>
        </w:rPr>
        <w:t xml:space="preserve"> Васильєва Євгена Олександровича</w:t>
      </w:r>
      <w:r w:rsidRPr="00F55BE2">
        <w:rPr>
          <w:rFonts w:ascii="Times New Roman" w:eastAsia="Calibri" w:hAnsi="Times New Roman" w:cs="Times New Roman"/>
          <w:sz w:val="24"/>
          <w:szCs w:val="24"/>
        </w:rPr>
        <w:t xml:space="preserve"> </w:t>
      </w:r>
      <w:r w:rsidRPr="00F55BE2">
        <w:rPr>
          <w:rFonts w:ascii="Times New Roman" w:eastAsia="Calibri" w:hAnsi="Times New Roman" w:cs="Times New Roman"/>
          <w:sz w:val="24"/>
          <w:szCs w:val="24"/>
          <w:shd w:val="clear" w:color="auto" w:fill="FFFFFF"/>
        </w:rPr>
        <w:t>в межах конкурсу, оголошеного рішенням Комісії від 14 вересня 2023 року № 94/зп-23 (зі змінами)</w:t>
      </w:r>
      <w:r w:rsidRPr="00F55BE2">
        <w:rPr>
          <w:rFonts w:ascii="Times New Roman" w:eastAsia="Times New Roman" w:hAnsi="Times New Roman" w:cs="Times New Roman"/>
          <w:sz w:val="24"/>
          <w:szCs w:val="24"/>
          <w:lang w:eastAsia="uk-UA"/>
        </w:rPr>
        <w:t xml:space="preserve">, </w:t>
      </w:r>
    </w:p>
    <w:p w:rsidR="00A449FB" w:rsidRPr="00F55BE2" w:rsidRDefault="00A449FB" w:rsidP="00D1772F">
      <w:pPr>
        <w:shd w:val="clear" w:color="auto" w:fill="FFFFFF"/>
        <w:tabs>
          <w:tab w:val="left" w:pos="3969"/>
        </w:tabs>
        <w:spacing w:after="0" w:line="240" w:lineRule="auto"/>
        <w:jc w:val="center"/>
        <w:rPr>
          <w:rFonts w:ascii="Times New Roman" w:eastAsia="Times New Roman" w:hAnsi="Times New Roman" w:cs="Times New Roman"/>
          <w:sz w:val="24"/>
          <w:szCs w:val="24"/>
          <w:lang w:eastAsia="uk-UA"/>
        </w:rPr>
      </w:pPr>
    </w:p>
    <w:p w:rsidR="00A449FB" w:rsidRPr="00F55BE2" w:rsidRDefault="00A449FB" w:rsidP="00D1772F">
      <w:pPr>
        <w:shd w:val="clear" w:color="auto" w:fill="FFFFFF"/>
        <w:tabs>
          <w:tab w:val="left" w:pos="3969"/>
        </w:tabs>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встановила:</w:t>
      </w:r>
    </w:p>
    <w:p w:rsidR="00A449FB" w:rsidRPr="00F55BE2" w:rsidRDefault="00A449FB" w:rsidP="00D1772F">
      <w:pPr>
        <w:shd w:val="clear" w:color="auto" w:fill="FFFFFF"/>
        <w:tabs>
          <w:tab w:val="left" w:pos="3969"/>
        </w:tabs>
        <w:suppressAutoHyphens/>
        <w:spacing w:after="0" w:line="240" w:lineRule="auto"/>
        <w:jc w:val="both"/>
        <w:rPr>
          <w:rFonts w:ascii="Times New Roman" w:eastAsia="Times New Roman" w:hAnsi="Times New Roman" w:cs="Times New Roman"/>
          <w:b/>
          <w:bCs/>
          <w:sz w:val="24"/>
          <w:szCs w:val="24"/>
          <w:lang w:eastAsia="ru-RU"/>
        </w:rPr>
      </w:pPr>
    </w:p>
    <w:p w:rsidR="005654BA" w:rsidRPr="00F55BE2" w:rsidRDefault="00A449FB" w:rsidP="00D1772F">
      <w:pPr>
        <w:spacing w:after="0" w:line="240" w:lineRule="auto"/>
        <w:jc w:val="both"/>
        <w:rPr>
          <w:rFonts w:ascii="Times New Roman" w:eastAsia="Times New Roman" w:hAnsi="Times New Roman" w:cs="Times New Roman"/>
          <w:b/>
          <w:sz w:val="24"/>
          <w:szCs w:val="24"/>
          <w:lang w:eastAsia="uk-UA"/>
        </w:rPr>
      </w:pPr>
      <w:r w:rsidRPr="00F55BE2">
        <w:rPr>
          <w:rFonts w:ascii="Times New Roman" w:eastAsia="Times New Roman" w:hAnsi="Times New Roman" w:cs="Times New Roman"/>
          <w:b/>
          <w:sz w:val="24"/>
          <w:szCs w:val="24"/>
          <w:lang w:eastAsia="uk-UA"/>
        </w:rPr>
        <w:tab/>
        <w:t>Стислий виклад підстав і порядку проведення конкурсу на посади суддів апеляційних господарських судів та процедури кваліфі</w:t>
      </w:r>
      <w:r w:rsidR="005654BA" w:rsidRPr="00F55BE2">
        <w:rPr>
          <w:rFonts w:ascii="Times New Roman" w:eastAsia="Times New Roman" w:hAnsi="Times New Roman" w:cs="Times New Roman"/>
          <w:b/>
          <w:sz w:val="24"/>
          <w:szCs w:val="24"/>
          <w:lang w:eastAsia="uk-UA"/>
        </w:rPr>
        <w:t>каційного оцінювання кандидата.</w:t>
      </w:r>
    </w:p>
    <w:p w:rsidR="00A449FB" w:rsidRPr="00F55BE2" w:rsidRDefault="005654BA" w:rsidP="00D1772F">
      <w:pPr>
        <w:spacing w:after="0" w:line="240" w:lineRule="auto"/>
        <w:jc w:val="both"/>
        <w:rPr>
          <w:rFonts w:ascii="Times New Roman" w:eastAsia="Times New Roman" w:hAnsi="Times New Roman" w:cs="Times New Roman"/>
          <w:b/>
          <w:sz w:val="24"/>
          <w:szCs w:val="24"/>
          <w:lang w:eastAsia="uk-UA"/>
        </w:rPr>
      </w:pPr>
      <w:r w:rsidRPr="00F55BE2">
        <w:rPr>
          <w:rFonts w:ascii="Times New Roman" w:eastAsia="Times New Roman" w:hAnsi="Times New Roman" w:cs="Times New Roman"/>
          <w:b/>
          <w:sz w:val="24"/>
          <w:szCs w:val="24"/>
          <w:lang w:eastAsia="uk-UA"/>
        </w:rPr>
        <w:tab/>
      </w:r>
      <w:r w:rsidR="00A449FB" w:rsidRPr="00F55BE2">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5654BA" w:rsidRPr="009D1B04" w:rsidRDefault="00A449FB" w:rsidP="00D1772F">
      <w:pPr>
        <w:spacing w:after="0" w:line="240" w:lineRule="auto"/>
        <w:jc w:val="both"/>
        <w:rPr>
          <w:rFonts w:ascii="Times New Roman" w:eastAsia="Times New Roman" w:hAnsi="Times New Roman" w:cs="Times New Roman"/>
          <w:b/>
          <w:bCs/>
          <w:spacing w:val="4"/>
          <w:sz w:val="24"/>
          <w:szCs w:val="24"/>
          <w:lang w:eastAsia="ru-RU"/>
        </w:rPr>
      </w:pPr>
      <w:r w:rsidRPr="00F55BE2">
        <w:rPr>
          <w:rFonts w:ascii="Times New Roman" w:eastAsia="Times New Roman" w:hAnsi="Times New Roman" w:cs="Times New Roman"/>
          <w:sz w:val="24"/>
          <w:szCs w:val="24"/>
          <w:lang w:eastAsia="uk-UA"/>
        </w:rPr>
        <w:tab/>
      </w:r>
      <w:r w:rsidRPr="009D1B04">
        <w:rPr>
          <w:rFonts w:ascii="Times New Roman" w:eastAsia="Times New Roman" w:hAnsi="Times New Roman" w:cs="Times New Roman"/>
          <w:spacing w:val="4"/>
          <w:sz w:val="24"/>
          <w:szCs w:val="24"/>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9D1B04">
        <w:rPr>
          <w:rFonts w:ascii="Times New Roman" w:eastAsia="Times New Roman" w:hAnsi="Times New Roman" w:cs="Times New Roman"/>
          <w:spacing w:val="4"/>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A449FB" w:rsidRPr="00F55BE2" w:rsidRDefault="005654BA" w:rsidP="00D1772F">
      <w:pPr>
        <w:spacing w:after="0" w:line="240" w:lineRule="auto"/>
        <w:jc w:val="both"/>
        <w:rPr>
          <w:rFonts w:ascii="Times New Roman" w:eastAsia="Times New Roman" w:hAnsi="Times New Roman" w:cs="Times New Roman"/>
          <w:b/>
          <w:bCs/>
          <w:spacing w:val="-2"/>
          <w:sz w:val="24"/>
          <w:szCs w:val="24"/>
          <w:lang w:eastAsia="ru-RU"/>
        </w:rPr>
      </w:pPr>
      <w:r w:rsidRPr="00F55BE2">
        <w:rPr>
          <w:rFonts w:ascii="Times New Roman" w:eastAsia="Times New Roman" w:hAnsi="Times New Roman" w:cs="Times New Roman"/>
          <w:b/>
          <w:bCs/>
          <w:spacing w:val="-2"/>
          <w:sz w:val="24"/>
          <w:szCs w:val="24"/>
          <w:lang w:eastAsia="ru-RU"/>
        </w:rPr>
        <w:lastRenderedPageBreak/>
        <w:tab/>
      </w:r>
      <w:r w:rsidR="00A449FB" w:rsidRPr="00F55BE2">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704471" w:rsidRPr="009D1B04">
        <w:rPr>
          <w:rFonts w:ascii="Times New Roman" w:eastAsia="Times New Roman" w:hAnsi="Times New Roman" w:cs="Times New Roman"/>
          <w:sz w:val="24"/>
          <w:szCs w:val="24"/>
          <w:lang w:eastAsia="uk-UA"/>
        </w:rPr>
        <w:t xml:space="preserve">Положення про кваліфікаційне оцінювання </w:t>
      </w:r>
      <w:r w:rsidRPr="009D1B04">
        <w:rPr>
          <w:rFonts w:ascii="Times New Roman" w:eastAsia="Times New Roman" w:hAnsi="Times New Roman" w:cs="Times New Roman"/>
          <w:sz w:val="24"/>
          <w:szCs w:val="24"/>
          <w:lang w:eastAsia="uk-UA"/>
        </w:rPr>
        <w:t xml:space="preserve">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A449FB" w:rsidRPr="00F55BE2" w:rsidRDefault="00E46008"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Васильєв Є.О. 31</w:t>
      </w:r>
      <w:r w:rsidR="00A449FB" w:rsidRPr="00F55BE2">
        <w:rPr>
          <w:rFonts w:ascii="Times New Roman" w:eastAsia="Times New Roman" w:hAnsi="Times New Roman" w:cs="Times New Roman"/>
          <w:sz w:val="24"/>
          <w:szCs w:val="24"/>
          <w:lang w:eastAsia="uk-UA"/>
        </w:rPr>
        <w:t xml:space="preserve">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Рішенням Вищої кваліфікаційної комісії суддів України від 04 березня 2024 року № </w:t>
      </w:r>
      <w:r w:rsidR="00BD4924" w:rsidRPr="00F55BE2">
        <w:rPr>
          <w:rFonts w:ascii="Times New Roman" w:eastAsia="Times New Roman" w:hAnsi="Times New Roman" w:cs="Times New Roman"/>
          <w:sz w:val="24"/>
          <w:szCs w:val="24"/>
          <w:lang w:eastAsia="uk-UA"/>
        </w:rPr>
        <w:t> 48/ас-24 Васильєва Є.О.</w:t>
      </w:r>
      <w:r w:rsidRPr="00F55BE2">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bCs/>
          <w:sz w:val="24"/>
          <w:szCs w:val="24"/>
          <w:lang w:eastAsia="ru-RU"/>
        </w:rPr>
        <w:t xml:space="preserve">Основні відомості про кандидата. </w:t>
      </w:r>
    </w:p>
    <w:p w:rsidR="00A449FB" w:rsidRPr="00F55BE2" w:rsidRDefault="00BD4924"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ru-RU"/>
        </w:rPr>
        <w:t xml:space="preserve">Васильєв Є.О. </w:t>
      </w:r>
      <w:r w:rsidR="00F55FB3">
        <w:rPr>
          <w:rFonts w:ascii="Times New Roman" w:eastAsia="Times New Roman" w:hAnsi="Times New Roman" w:cs="Times New Roman"/>
          <w:sz w:val="24"/>
          <w:szCs w:val="24"/>
          <w:lang w:eastAsia="ru-RU"/>
        </w:rPr>
        <w:t>____</w:t>
      </w:r>
      <w:r w:rsidR="00A449FB" w:rsidRPr="00F55BE2">
        <w:rPr>
          <w:rFonts w:ascii="Times New Roman" w:eastAsia="Times New Roman" w:hAnsi="Times New Roman" w:cs="Times New Roman"/>
          <w:sz w:val="24"/>
          <w:szCs w:val="24"/>
          <w:lang w:eastAsia="ru-RU"/>
        </w:rPr>
        <w:t xml:space="preserve"> року народження, громадянин України.</w:t>
      </w:r>
    </w:p>
    <w:p w:rsidR="008D57BF" w:rsidRPr="00F55BE2" w:rsidRDefault="00BD4924"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heme="minorEastAsia" w:hAnsi="Times New Roman" w:cs="Times New Roman"/>
          <w:sz w:val="24"/>
          <w:szCs w:val="24"/>
          <w:lang w:eastAsia="uk-UA"/>
        </w:rPr>
        <w:t>У 2007</w:t>
      </w:r>
      <w:r w:rsidR="00A449FB" w:rsidRPr="00F55BE2">
        <w:rPr>
          <w:rFonts w:ascii="Times New Roman" w:eastAsiaTheme="minorEastAsia" w:hAnsi="Times New Roman" w:cs="Times New Roman"/>
          <w:sz w:val="24"/>
          <w:szCs w:val="24"/>
          <w:lang w:eastAsia="uk-UA"/>
        </w:rPr>
        <w:t xml:space="preserve"> році</w:t>
      </w:r>
      <w:r w:rsidR="00A449FB" w:rsidRPr="00F55BE2">
        <w:rPr>
          <w:rFonts w:ascii="Times New Roman" w:eastAsia="Times New Roman" w:hAnsi="Times New Roman" w:cs="Times New Roman"/>
          <w:sz w:val="24"/>
          <w:szCs w:val="24"/>
          <w:lang w:eastAsia="ru-RU"/>
        </w:rPr>
        <w:t xml:space="preserve"> </w:t>
      </w:r>
      <w:r w:rsidR="00A449FB" w:rsidRPr="00F55BE2">
        <w:rPr>
          <w:rFonts w:ascii="Times New Roman" w:eastAsiaTheme="minorEastAsia" w:hAnsi="Times New Roman" w:cs="Times New Roman"/>
          <w:sz w:val="24"/>
          <w:szCs w:val="24"/>
          <w:lang w:eastAsia="uk-UA"/>
        </w:rPr>
        <w:t>закінчив Національну юридичну академію імені Ярослава Мудрого і отримав повну вищу освіту за спеціальністю «Правознавство» та здобув кваліфікацію юриста.</w:t>
      </w:r>
    </w:p>
    <w:p w:rsidR="00892060" w:rsidRPr="00F55BE2" w:rsidRDefault="008D57BF"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lastRenderedPageBreak/>
        <w:t>У 2011</w:t>
      </w:r>
      <w:r w:rsidR="00BD4924" w:rsidRPr="00F55BE2">
        <w:rPr>
          <w:rFonts w:ascii="Times New Roman" w:eastAsia="Times New Roman" w:hAnsi="Times New Roman" w:cs="Times New Roman"/>
          <w:sz w:val="24"/>
          <w:szCs w:val="24"/>
          <w:lang w:eastAsia="uk-UA"/>
        </w:rPr>
        <w:t xml:space="preserve"> році в </w:t>
      </w:r>
      <w:r w:rsidR="00724D7D" w:rsidRPr="00F55BE2">
        <w:rPr>
          <w:rFonts w:ascii="Times New Roman" w:eastAsiaTheme="minorEastAsia" w:hAnsi="Times New Roman" w:cs="Times New Roman"/>
          <w:sz w:val="24"/>
          <w:szCs w:val="24"/>
          <w:lang w:eastAsia="uk-UA"/>
        </w:rPr>
        <w:t>Національній юридичній академії імені Ярослава Мудрого</w:t>
      </w:r>
      <w:r w:rsidR="00724D7D" w:rsidRPr="00F55BE2">
        <w:rPr>
          <w:rFonts w:ascii="Times New Roman" w:eastAsia="Times New Roman" w:hAnsi="Times New Roman" w:cs="Times New Roman"/>
          <w:sz w:val="24"/>
          <w:szCs w:val="24"/>
          <w:lang w:eastAsia="uk-UA"/>
        </w:rPr>
        <w:t xml:space="preserve"> захистив</w:t>
      </w:r>
      <w:r w:rsidR="00BD4924" w:rsidRPr="00F55BE2">
        <w:rPr>
          <w:rFonts w:ascii="Times New Roman" w:eastAsia="Times New Roman" w:hAnsi="Times New Roman" w:cs="Times New Roman"/>
          <w:sz w:val="24"/>
          <w:szCs w:val="24"/>
          <w:lang w:eastAsia="uk-UA"/>
        </w:rPr>
        <w:t xml:space="preserve"> кандидатську дисертацію «</w:t>
      </w:r>
      <w:r w:rsidR="00892060" w:rsidRPr="00F55BE2">
        <w:rPr>
          <w:rFonts w:ascii="Times New Roman" w:eastAsia="Times New Roman" w:hAnsi="Times New Roman" w:cs="Times New Roman"/>
          <w:sz w:val="24"/>
          <w:szCs w:val="24"/>
          <w:lang w:eastAsia="uk-UA"/>
        </w:rPr>
        <w:t>Ро</w:t>
      </w:r>
      <w:r w:rsidR="001D7358" w:rsidRPr="00F55BE2">
        <w:rPr>
          <w:rFonts w:ascii="Times New Roman" w:eastAsia="Times New Roman" w:hAnsi="Times New Roman" w:cs="Times New Roman"/>
          <w:sz w:val="24"/>
          <w:szCs w:val="24"/>
          <w:lang w:eastAsia="uk-UA"/>
        </w:rPr>
        <w:t>звиток правового регулювання опо</w:t>
      </w:r>
      <w:r w:rsidR="00704471" w:rsidRPr="00F55BE2">
        <w:rPr>
          <w:rFonts w:ascii="Times New Roman" w:eastAsia="Times New Roman" w:hAnsi="Times New Roman" w:cs="Times New Roman"/>
          <w:sz w:val="24"/>
          <w:szCs w:val="24"/>
          <w:lang w:eastAsia="uk-UA"/>
        </w:rPr>
        <w:t>даткування в Україні</w:t>
      </w:r>
      <w:r w:rsidR="00892060" w:rsidRPr="00F55BE2">
        <w:rPr>
          <w:rFonts w:ascii="Times New Roman" w:eastAsia="Times New Roman" w:hAnsi="Times New Roman" w:cs="Times New Roman"/>
          <w:sz w:val="24"/>
          <w:szCs w:val="24"/>
          <w:lang w:eastAsia="uk-UA"/>
        </w:rPr>
        <w:t xml:space="preserve"> в роки незалежності: (історико-правове дослідження)» </w:t>
      </w:r>
      <w:r w:rsidR="00892060" w:rsidRPr="00F55BE2">
        <w:rPr>
          <w:rFonts w:ascii="Times New Roman" w:eastAsiaTheme="minorEastAsia" w:hAnsi="Times New Roman" w:cs="Times New Roman"/>
          <w:sz w:val="24"/>
          <w:szCs w:val="24"/>
          <w:lang w:eastAsia="ru-RU"/>
        </w:rPr>
        <w:t xml:space="preserve">за спеціальністю «Теорія та історія держави і права; історія політичних і правих учень» </w:t>
      </w:r>
      <w:r w:rsidR="00892060" w:rsidRPr="00F55BE2">
        <w:rPr>
          <w:rFonts w:ascii="Times New Roman" w:eastAsia="Times New Roman" w:hAnsi="Times New Roman" w:cs="Times New Roman"/>
          <w:sz w:val="24"/>
          <w:szCs w:val="24"/>
          <w:lang w:eastAsia="uk-UA"/>
        </w:rPr>
        <w:t>та отримав</w:t>
      </w:r>
      <w:r w:rsidR="00BD4924" w:rsidRPr="00F55BE2">
        <w:rPr>
          <w:rFonts w:ascii="Times New Roman" w:eastAsia="Times New Roman" w:hAnsi="Times New Roman" w:cs="Times New Roman"/>
          <w:sz w:val="24"/>
          <w:szCs w:val="24"/>
          <w:lang w:eastAsia="uk-UA"/>
        </w:rPr>
        <w:t xml:space="preserve"> науковий ступінь кандидата юридичних наук.</w:t>
      </w:r>
    </w:p>
    <w:p w:rsidR="00A449FB" w:rsidRPr="00F55BE2" w:rsidRDefault="00BD4924"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Стаж професійної діял</w:t>
      </w:r>
      <w:r w:rsidR="00FB093B" w:rsidRPr="00F55BE2">
        <w:rPr>
          <w:rFonts w:ascii="Times New Roman" w:eastAsia="Times New Roman" w:hAnsi="Times New Roman" w:cs="Times New Roman"/>
          <w:spacing w:val="-4"/>
          <w:sz w:val="24"/>
          <w:szCs w:val="24"/>
          <w:lang w:eastAsia="uk-UA"/>
        </w:rPr>
        <w:t>ьності у сфері права перевищує 17</w:t>
      </w:r>
      <w:r w:rsidR="00425952" w:rsidRPr="00F55BE2">
        <w:rPr>
          <w:rFonts w:ascii="Times New Roman" w:eastAsia="Times New Roman" w:hAnsi="Times New Roman" w:cs="Times New Roman"/>
          <w:spacing w:val="-4"/>
          <w:sz w:val="24"/>
          <w:szCs w:val="24"/>
          <w:lang w:eastAsia="uk-UA"/>
        </w:rPr>
        <w:t xml:space="preserve"> років. З 2004 до 2007 року працював юрисконсультом у </w:t>
      </w:r>
      <w:r w:rsidR="00425952" w:rsidRPr="00F55BE2">
        <w:rPr>
          <w:rFonts w:ascii="Times New Roman" w:eastAsiaTheme="minorEastAsia" w:hAnsi="Times New Roman" w:cs="Times New Roman"/>
          <w:spacing w:val="-4"/>
          <w:sz w:val="24"/>
          <w:szCs w:val="24"/>
          <w:lang w:eastAsia="uk-UA"/>
        </w:rPr>
        <w:t>товаристві з обмеженою відповідальністю «Юридична компанія «</w:t>
      </w:r>
      <w:proofErr w:type="spellStart"/>
      <w:r w:rsidR="00425952" w:rsidRPr="00F55BE2">
        <w:rPr>
          <w:rFonts w:ascii="Times New Roman" w:eastAsiaTheme="minorEastAsia" w:hAnsi="Times New Roman" w:cs="Times New Roman"/>
          <w:spacing w:val="-4"/>
          <w:sz w:val="24"/>
          <w:szCs w:val="24"/>
          <w:lang w:eastAsia="uk-UA"/>
        </w:rPr>
        <w:t>Міжрегіон</w:t>
      </w:r>
      <w:proofErr w:type="spellEnd"/>
      <w:r w:rsidR="00425952" w:rsidRPr="00F55BE2">
        <w:rPr>
          <w:rFonts w:ascii="Times New Roman" w:eastAsiaTheme="minorEastAsia" w:hAnsi="Times New Roman" w:cs="Times New Roman"/>
          <w:spacing w:val="-4"/>
          <w:sz w:val="24"/>
          <w:szCs w:val="24"/>
          <w:lang w:eastAsia="uk-UA"/>
        </w:rPr>
        <w:t>»; з 2008 року</w:t>
      </w:r>
      <w:r w:rsidR="00ED16F0" w:rsidRPr="00F55BE2">
        <w:rPr>
          <w:rFonts w:ascii="Times New Roman" w:eastAsiaTheme="minorEastAsia" w:hAnsi="Times New Roman" w:cs="Times New Roman"/>
          <w:spacing w:val="-4"/>
          <w:sz w:val="24"/>
          <w:szCs w:val="24"/>
          <w:lang w:eastAsia="uk-UA"/>
        </w:rPr>
        <w:t xml:space="preserve"> </w:t>
      </w:r>
      <w:r w:rsidR="00425952" w:rsidRPr="00F55BE2">
        <w:rPr>
          <w:rFonts w:ascii="Times New Roman" w:eastAsiaTheme="minorEastAsia" w:hAnsi="Times New Roman" w:cs="Times New Roman"/>
          <w:spacing w:val="-4"/>
          <w:sz w:val="24"/>
          <w:szCs w:val="24"/>
          <w:lang w:eastAsia="uk-UA"/>
        </w:rPr>
        <w:t xml:space="preserve">– директор товариства з обмеженою відповідальністю «Юридична компанія «Майстер Консалт». </w:t>
      </w:r>
      <w:r w:rsidR="009B6708" w:rsidRPr="00F55BE2">
        <w:rPr>
          <w:rFonts w:ascii="Times New Roman" w:eastAsia="Times New Roman" w:hAnsi="Times New Roman" w:cs="Times New Roman"/>
          <w:spacing w:val="-4"/>
          <w:sz w:val="24"/>
          <w:szCs w:val="24"/>
          <w:lang w:eastAsia="uk-UA"/>
        </w:rPr>
        <w:t>З</w:t>
      </w:r>
      <w:r w:rsidR="00F55FB3">
        <w:rPr>
          <w:rFonts w:ascii="Times New Roman" w:eastAsia="Times New Roman" w:hAnsi="Times New Roman" w:cs="Times New Roman"/>
          <w:spacing w:val="-4"/>
          <w:sz w:val="24"/>
          <w:szCs w:val="24"/>
          <w:lang w:eastAsia="uk-UA"/>
        </w:rPr>
        <w:t xml:space="preserve"> </w:t>
      </w:r>
      <w:r w:rsidR="009B6708" w:rsidRPr="00F55BE2">
        <w:rPr>
          <w:rFonts w:ascii="Times New Roman" w:eastAsia="Times New Roman" w:hAnsi="Times New Roman" w:cs="Times New Roman"/>
          <w:spacing w:val="-4"/>
          <w:sz w:val="24"/>
          <w:szCs w:val="24"/>
          <w:lang w:eastAsia="uk-UA"/>
        </w:rPr>
        <w:t>2010</w:t>
      </w:r>
      <w:r w:rsidRPr="00F55BE2">
        <w:rPr>
          <w:rFonts w:ascii="Times New Roman" w:eastAsia="Times New Roman" w:hAnsi="Times New Roman" w:cs="Times New Roman"/>
          <w:spacing w:val="-4"/>
          <w:sz w:val="24"/>
          <w:szCs w:val="24"/>
          <w:lang w:eastAsia="uk-UA"/>
        </w:rPr>
        <w:t> року і дотепе</w:t>
      </w:r>
      <w:r w:rsidR="007C6F61" w:rsidRPr="00F55BE2">
        <w:rPr>
          <w:rFonts w:ascii="Times New Roman" w:eastAsia="Times New Roman" w:hAnsi="Times New Roman" w:cs="Times New Roman"/>
          <w:spacing w:val="-4"/>
          <w:sz w:val="24"/>
          <w:szCs w:val="24"/>
          <w:lang w:eastAsia="uk-UA"/>
        </w:rPr>
        <w:t>р викладає правничі дисципліни в</w:t>
      </w:r>
      <w:r w:rsidRPr="00F55BE2">
        <w:rPr>
          <w:rFonts w:ascii="Times New Roman" w:eastAsia="Times New Roman" w:hAnsi="Times New Roman" w:cs="Times New Roman"/>
          <w:spacing w:val="-4"/>
          <w:sz w:val="24"/>
          <w:szCs w:val="24"/>
          <w:lang w:eastAsia="uk-UA"/>
        </w:rPr>
        <w:t xml:space="preserve"> </w:t>
      </w:r>
      <w:r w:rsidR="009B6708" w:rsidRPr="00F55BE2">
        <w:rPr>
          <w:rFonts w:ascii="Times New Roman" w:eastAsiaTheme="minorEastAsia" w:hAnsi="Times New Roman" w:cs="Times New Roman"/>
          <w:spacing w:val="-4"/>
          <w:sz w:val="24"/>
          <w:szCs w:val="24"/>
          <w:lang w:eastAsia="uk-UA"/>
        </w:rPr>
        <w:t>Національній юридичній академії імені Ярослава Мудрого, де обіймав посади асистента та доцента кафедри історії держави і права України і зарубіжних країн</w:t>
      </w:r>
      <w:r w:rsidR="009B6708" w:rsidRPr="00F55BE2">
        <w:rPr>
          <w:rFonts w:ascii="Times New Roman" w:eastAsia="Times New Roman" w:hAnsi="Times New Roman" w:cs="Times New Roman"/>
          <w:spacing w:val="-4"/>
          <w:sz w:val="24"/>
          <w:szCs w:val="24"/>
          <w:lang w:eastAsia="uk-UA"/>
        </w:rPr>
        <w:t>. У 2011 році Васильєв</w:t>
      </w:r>
      <w:r w:rsidR="00E41D64" w:rsidRPr="00F55BE2">
        <w:rPr>
          <w:rFonts w:ascii="Times New Roman" w:eastAsia="Times New Roman" w:hAnsi="Times New Roman" w:cs="Times New Roman"/>
          <w:spacing w:val="-4"/>
          <w:sz w:val="24"/>
          <w:szCs w:val="24"/>
          <w:lang w:eastAsia="uk-UA"/>
        </w:rPr>
        <w:t> </w:t>
      </w:r>
      <w:r w:rsidR="009B6708" w:rsidRPr="00F55BE2">
        <w:rPr>
          <w:rFonts w:ascii="Times New Roman" w:eastAsia="Times New Roman" w:hAnsi="Times New Roman" w:cs="Times New Roman"/>
          <w:spacing w:val="-4"/>
          <w:sz w:val="24"/>
          <w:szCs w:val="24"/>
          <w:lang w:eastAsia="uk-UA"/>
        </w:rPr>
        <w:t>Є.О. отримав свідоцтво про право на заняття адвокатськ</w:t>
      </w:r>
      <w:r w:rsidR="00E41D64" w:rsidRPr="00F55BE2">
        <w:rPr>
          <w:rFonts w:ascii="Times New Roman" w:eastAsia="Times New Roman" w:hAnsi="Times New Roman" w:cs="Times New Roman"/>
          <w:spacing w:val="-4"/>
          <w:sz w:val="24"/>
          <w:szCs w:val="24"/>
          <w:lang w:eastAsia="uk-UA"/>
        </w:rPr>
        <w:t>ою діяльністю № 1086</w:t>
      </w:r>
      <w:r w:rsidR="009B6708" w:rsidRPr="00F55BE2">
        <w:rPr>
          <w:rFonts w:ascii="Times New Roman" w:eastAsia="Times New Roman" w:hAnsi="Times New Roman" w:cs="Times New Roman"/>
          <w:spacing w:val="-4"/>
          <w:sz w:val="24"/>
          <w:szCs w:val="24"/>
          <w:lang w:eastAsia="uk-UA"/>
        </w:rPr>
        <w:t xml:space="preserve">, </w:t>
      </w:r>
      <w:r w:rsidR="00E41D64" w:rsidRPr="00F55BE2">
        <w:rPr>
          <w:rFonts w:ascii="Times New Roman" w:eastAsia="Times New Roman" w:hAnsi="Times New Roman" w:cs="Times New Roman"/>
          <w:spacing w:val="-4"/>
          <w:sz w:val="24"/>
          <w:szCs w:val="24"/>
          <w:lang w:eastAsia="uk-UA"/>
        </w:rPr>
        <w:t xml:space="preserve">видане Полтавською обласною </w:t>
      </w:r>
      <w:r w:rsidR="00E41D64" w:rsidRPr="00F55BE2">
        <w:rPr>
          <w:rFonts w:ascii="Times New Roman" w:eastAsiaTheme="minorEastAsia" w:hAnsi="Times New Roman" w:cs="Times New Roman"/>
          <w:spacing w:val="-4"/>
          <w:sz w:val="24"/>
          <w:szCs w:val="24"/>
          <w:lang w:eastAsia="uk-UA"/>
        </w:rPr>
        <w:t>кваліфікаційно-дисциплінарною комісією адвокатури</w:t>
      </w:r>
      <w:r w:rsidR="00E41D64" w:rsidRPr="00F55BE2">
        <w:rPr>
          <w:rFonts w:ascii="Times New Roman" w:eastAsia="Times New Roman" w:hAnsi="Times New Roman" w:cs="Times New Roman"/>
          <w:spacing w:val="-4"/>
          <w:sz w:val="24"/>
          <w:szCs w:val="24"/>
          <w:lang w:eastAsia="uk-UA"/>
        </w:rPr>
        <w:t>.</w:t>
      </w:r>
      <w:r w:rsidR="007C6F61" w:rsidRPr="00F55BE2">
        <w:rPr>
          <w:rFonts w:ascii="Times New Roman" w:eastAsia="Times New Roman" w:hAnsi="Times New Roman" w:cs="Times New Roman"/>
          <w:spacing w:val="-4"/>
          <w:sz w:val="24"/>
          <w:szCs w:val="24"/>
          <w:lang w:eastAsia="uk-UA"/>
        </w:rPr>
        <w:t xml:space="preserve"> З 2017</w:t>
      </w:r>
      <w:r w:rsidR="00A449FB" w:rsidRPr="00F55BE2">
        <w:rPr>
          <w:rFonts w:ascii="Times New Roman" w:eastAsia="Times New Roman" w:hAnsi="Times New Roman" w:cs="Times New Roman"/>
          <w:spacing w:val="-4"/>
          <w:sz w:val="24"/>
          <w:szCs w:val="24"/>
          <w:lang w:eastAsia="uk-UA"/>
        </w:rPr>
        <w:t xml:space="preserve"> року та дотепер здійснює адвокатську діяльність </w:t>
      </w:r>
      <w:r w:rsidR="00A449FB" w:rsidRPr="00F55BE2">
        <w:rPr>
          <w:rFonts w:ascii="Times New Roman" w:eastAsiaTheme="minorEastAsia" w:hAnsi="Times New Roman" w:cs="Times New Roman"/>
          <w:spacing w:val="-4"/>
          <w:sz w:val="24"/>
          <w:szCs w:val="24"/>
          <w:lang w:eastAsia="uk-UA"/>
        </w:rPr>
        <w:t xml:space="preserve">на посаді директора </w:t>
      </w:r>
      <w:r w:rsidR="007C6F61" w:rsidRPr="00F55BE2">
        <w:rPr>
          <w:rFonts w:ascii="Times New Roman" w:eastAsiaTheme="minorEastAsia" w:hAnsi="Times New Roman" w:cs="Times New Roman"/>
          <w:spacing w:val="-4"/>
          <w:sz w:val="24"/>
          <w:szCs w:val="24"/>
          <w:lang w:eastAsia="uk-UA"/>
        </w:rPr>
        <w:t>адвокатського бюро «Євгена Васильєва».</w:t>
      </w:r>
    </w:p>
    <w:p w:rsidR="00A449FB" w:rsidRPr="00F55BE2" w:rsidRDefault="00A449FB" w:rsidP="00D1772F">
      <w:pPr>
        <w:spacing w:after="0" w:line="240" w:lineRule="auto"/>
        <w:ind w:firstLine="709"/>
        <w:jc w:val="both"/>
        <w:rPr>
          <w:rFonts w:ascii="Times New Roman" w:eastAsiaTheme="minorEastAsia" w:hAnsi="Times New Roman" w:cs="Times New Roman"/>
          <w:spacing w:val="-4"/>
          <w:sz w:val="24"/>
          <w:szCs w:val="24"/>
          <w:lang w:eastAsia="uk-UA"/>
        </w:rPr>
      </w:pPr>
      <w:r w:rsidRPr="00F55BE2">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55BE2">
        <w:rPr>
          <w:rFonts w:ascii="Times New Roman" w:eastAsia="Times New Roman" w:hAnsi="Times New Roman" w:cs="Times New Roman"/>
          <w:sz w:val="24"/>
          <w:szCs w:val="24"/>
          <w:lang w:eastAsia="uk-UA"/>
        </w:rPr>
        <w:t>інстанційності</w:t>
      </w:r>
      <w:proofErr w:type="spellEnd"/>
      <w:r w:rsidRPr="00F55BE2">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F55BE2">
        <w:rPr>
          <w:rFonts w:ascii="Times New Roman" w:eastAsia="Times New Roman" w:hAnsi="Times New Roman" w:cs="Times New Roman"/>
          <w:sz w:val="24"/>
          <w:szCs w:val="24"/>
          <w:lang w:eastAsia="uk-UA"/>
        </w:rPr>
        <w:t>інстанційності</w:t>
      </w:r>
      <w:proofErr w:type="spellEnd"/>
      <w:r w:rsidRPr="00F55BE2">
        <w:rPr>
          <w:rFonts w:ascii="Times New Roman" w:eastAsia="Times New Roman" w:hAnsi="Times New Roman" w:cs="Times New Roman"/>
          <w:sz w:val="24"/>
          <w:szCs w:val="24"/>
          <w:lang w:eastAsia="uk-UA"/>
        </w:rPr>
        <w:t>.</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Рішеннями Комісії від 19 березня 2025 року № 52/зп-25 та № 56/зп-25 затверджено кодовані та декодовані результати практичного завдання, виконаного 26 та 27</w:t>
      </w:r>
      <w:r w:rsidR="00C34B44">
        <w:rPr>
          <w:rFonts w:ascii="Times New Roman" w:eastAsia="Times New Roman" w:hAnsi="Times New Roman" w:cs="Times New Roman"/>
          <w:sz w:val="24"/>
          <w:szCs w:val="24"/>
          <w:lang w:eastAsia="uk-UA"/>
        </w:rPr>
        <w:t> </w:t>
      </w:r>
      <w:r w:rsidRPr="009D1B04">
        <w:rPr>
          <w:rFonts w:ascii="Times New Roman" w:eastAsia="Times New Roman" w:hAnsi="Times New Roman" w:cs="Times New Roman"/>
          <w:sz w:val="24"/>
          <w:szCs w:val="24"/>
          <w:lang w:eastAsia="uk-UA"/>
        </w:rPr>
        <w:t>лютого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w:t>
      </w:r>
      <w:r w:rsidR="00C34B44">
        <w:rPr>
          <w:rFonts w:ascii="Times New Roman" w:eastAsia="Times New Roman" w:hAnsi="Times New Roman" w:cs="Times New Roman"/>
          <w:sz w:val="24"/>
          <w:szCs w:val="24"/>
          <w:lang w:eastAsia="uk-UA"/>
        </w:rPr>
        <w:t> </w:t>
      </w:r>
      <w:r w:rsidRPr="009D1B04">
        <w:rPr>
          <w:rFonts w:ascii="Times New Roman" w:eastAsia="Times New Roman" w:hAnsi="Times New Roman" w:cs="Times New Roman"/>
          <w:sz w:val="24"/>
          <w:szCs w:val="24"/>
          <w:lang w:eastAsia="uk-UA"/>
        </w:rPr>
        <w:t>14</w:t>
      </w:r>
      <w:r w:rsidR="00C34B44">
        <w:rPr>
          <w:rFonts w:ascii="Times New Roman" w:eastAsia="Times New Roman" w:hAnsi="Times New Roman" w:cs="Times New Roman"/>
          <w:sz w:val="24"/>
          <w:szCs w:val="24"/>
          <w:lang w:eastAsia="uk-UA"/>
        </w:rPr>
        <w:t> </w:t>
      </w:r>
      <w:r w:rsidRPr="009D1B04">
        <w:rPr>
          <w:rFonts w:ascii="Times New Roman" w:eastAsia="Times New Roman" w:hAnsi="Times New Roman" w:cs="Times New Roman"/>
          <w:sz w:val="24"/>
          <w:szCs w:val="24"/>
          <w:lang w:eastAsia="uk-UA"/>
        </w:rPr>
        <w:t>вересня 2023 року №  94/зп-23.</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w:t>
      </w:r>
      <w:r w:rsidRPr="00F55BE2">
        <w:rPr>
          <w:rFonts w:ascii="Times New Roman" w:eastAsia="Times New Roman" w:hAnsi="Times New Roman" w:cs="Times New Roman"/>
          <w:sz w:val="24"/>
          <w:szCs w:val="24"/>
          <w:lang w:eastAsia="uk-UA"/>
        </w:rPr>
        <w:lastRenderedPageBreak/>
        <w:t>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 огляду на зазначен</w:t>
      </w:r>
      <w:r w:rsidR="00794CC0" w:rsidRPr="00F55BE2">
        <w:rPr>
          <w:rFonts w:ascii="Times New Roman" w:eastAsia="Times New Roman" w:hAnsi="Times New Roman" w:cs="Times New Roman"/>
          <w:sz w:val="24"/>
          <w:szCs w:val="24"/>
          <w:lang w:eastAsia="uk-UA"/>
        </w:rPr>
        <w:t>е Васильєв Є.О.</w:t>
      </w:r>
      <w:r w:rsidRPr="00F55BE2">
        <w:rPr>
          <w:rFonts w:ascii="Times New Roman" w:eastAsia="Times New Roman" w:hAnsi="Times New Roman" w:cs="Times New Roman"/>
          <w:sz w:val="24"/>
          <w:szCs w:val="24"/>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F55BE2" w:rsidRPr="00F55BE2" w:rsidTr="00A449FB">
        <w:trPr>
          <w:trHeight w:val="315"/>
        </w:trPr>
        <w:tc>
          <w:tcPr>
            <w:tcW w:w="1675" w:type="dxa"/>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p>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Показник</w:t>
            </w:r>
          </w:p>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Бал</w:t>
            </w:r>
          </w:p>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Бал за критерій</w:t>
            </w:r>
          </w:p>
        </w:tc>
      </w:tr>
      <w:tr w:rsidR="00F55BE2" w:rsidRPr="00F55BE2" w:rsidTr="00A449FB">
        <w:trPr>
          <w:trHeight w:val="315"/>
        </w:trPr>
        <w:tc>
          <w:tcPr>
            <w:tcW w:w="1675" w:type="dxa"/>
            <w:vMerge w:val="restart"/>
            <w:tcMar>
              <w:top w:w="30" w:type="dxa"/>
              <w:left w:w="45" w:type="dxa"/>
              <w:bottom w:w="30" w:type="dxa"/>
              <w:right w:w="45" w:type="dxa"/>
            </w:tcMar>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A449FB" w:rsidRPr="00F55BE2" w:rsidRDefault="00794CC0"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57</w:t>
            </w:r>
            <w:r w:rsidR="00A449FB" w:rsidRPr="00F55BE2">
              <w:rPr>
                <w:rFonts w:ascii="Times New Roman" w:eastAsia="Times New Roman" w:hAnsi="Times New Roman" w:cs="Times New Roman"/>
                <w:sz w:val="24"/>
                <w:szCs w:val="24"/>
                <w:lang w:eastAsia="uk-UA"/>
              </w:rPr>
              <w:t>,5</w:t>
            </w:r>
          </w:p>
        </w:tc>
        <w:tc>
          <w:tcPr>
            <w:tcW w:w="1121" w:type="dxa"/>
            <w:vMerge w:val="restart"/>
            <w:tcMar>
              <w:top w:w="30" w:type="dxa"/>
              <w:left w:w="45" w:type="dxa"/>
              <w:bottom w:w="30" w:type="dxa"/>
              <w:right w:w="45" w:type="dxa"/>
            </w:tcMar>
            <w:vAlign w:val="center"/>
            <w:hideMark/>
          </w:tcPr>
          <w:p w:rsidR="00A449FB" w:rsidRPr="00F55BE2" w:rsidRDefault="00794CC0"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378</w:t>
            </w:r>
            <w:r w:rsidR="00A449FB" w:rsidRPr="00F55BE2">
              <w:rPr>
                <w:rFonts w:ascii="Times New Roman" w:eastAsia="Times New Roman" w:hAnsi="Times New Roman" w:cs="Times New Roman"/>
                <w:sz w:val="24"/>
                <w:szCs w:val="24"/>
                <w:lang w:eastAsia="uk-UA"/>
              </w:rPr>
              <w:t>,5</w:t>
            </w:r>
          </w:p>
        </w:tc>
      </w:tr>
      <w:tr w:rsidR="00F55BE2" w:rsidRPr="00F55BE2" w:rsidTr="00A449FB">
        <w:trPr>
          <w:trHeight w:val="315"/>
        </w:trPr>
        <w:tc>
          <w:tcPr>
            <w:tcW w:w="1675"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40</w:t>
            </w:r>
          </w:p>
        </w:tc>
        <w:tc>
          <w:tcPr>
            <w:tcW w:w="1121"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r>
      <w:tr w:rsidR="00F55BE2" w:rsidRPr="00F55BE2" w:rsidTr="00A449FB">
        <w:trPr>
          <w:trHeight w:val="315"/>
        </w:trPr>
        <w:tc>
          <w:tcPr>
            <w:tcW w:w="1675"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A449FB" w:rsidRPr="00F55BE2" w:rsidRDefault="00794CC0"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150</w:t>
            </w:r>
          </w:p>
        </w:tc>
        <w:tc>
          <w:tcPr>
            <w:tcW w:w="1121"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r>
      <w:tr w:rsidR="00A449FB" w:rsidRPr="00F55BE2" w:rsidTr="00A449FB">
        <w:trPr>
          <w:trHeight w:val="315"/>
        </w:trPr>
        <w:tc>
          <w:tcPr>
            <w:tcW w:w="1675"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A449FB" w:rsidRPr="00F55BE2" w:rsidRDefault="00794CC0" w:rsidP="00D1772F">
            <w:pPr>
              <w:spacing w:after="0" w:line="240" w:lineRule="auto"/>
              <w:jc w:val="center"/>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131</w:t>
            </w:r>
          </w:p>
        </w:tc>
        <w:tc>
          <w:tcPr>
            <w:tcW w:w="1121" w:type="dxa"/>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uk-UA"/>
              </w:rPr>
            </w:pPr>
          </w:p>
        </w:tc>
      </w:tr>
    </w:tbl>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тестування.</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Отже, загальна кількість балі</w:t>
      </w:r>
      <w:r w:rsidR="00591C9D" w:rsidRPr="00F55BE2">
        <w:rPr>
          <w:rFonts w:ascii="Times New Roman" w:eastAsia="Times New Roman" w:hAnsi="Times New Roman" w:cs="Times New Roman"/>
          <w:sz w:val="24"/>
          <w:szCs w:val="24"/>
          <w:lang w:eastAsia="uk-UA"/>
        </w:rPr>
        <w:t>в за кваліфікаційний іспит – 378</w:t>
      </w:r>
      <w:r w:rsidRPr="00F55BE2">
        <w:rPr>
          <w:rFonts w:ascii="Times New Roman" w:eastAsia="Times New Roman" w:hAnsi="Times New Roman" w:cs="Times New Roman"/>
          <w:sz w:val="24"/>
          <w:szCs w:val="24"/>
          <w:lang w:eastAsia="uk-UA"/>
        </w:rPr>
        <w:t xml:space="preserve">,5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із 400 можливих, що свідчить </w:t>
      </w:r>
      <w:r w:rsidR="00591C9D" w:rsidRPr="00F55BE2">
        <w:rPr>
          <w:rFonts w:ascii="Times New Roman" w:eastAsia="Times New Roman" w:hAnsi="Times New Roman" w:cs="Times New Roman"/>
          <w:sz w:val="24"/>
          <w:szCs w:val="24"/>
          <w:lang w:eastAsia="uk-UA"/>
        </w:rPr>
        <w:t>про підтвердження Васильєвим Є.О.</w:t>
      </w:r>
      <w:r w:rsidRPr="00F55BE2">
        <w:rPr>
          <w:rFonts w:ascii="Times New Roman" w:eastAsia="Times New Roman" w:hAnsi="Times New Roman" w:cs="Times New Roman"/>
          <w:sz w:val="24"/>
          <w:szCs w:val="24"/>
          <w:lang w:eastAsia="uk-UA"/>
        </w:rPr>
        <w:t xml:space="preserve"> здатності здійснювати правосуддя в апеляційному господарському суді за критерієм професійної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bCs/>
          <w:sz w:val="24"/>
          <w:szCs w:val="24"/>
          <w:lang w:eastAsia="ru-RU"/>
        </w:rPr>
        <w:t xml:space="preserve">Проведення спеціальної перевірки.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923A2E" w:rsidRPr="00F55BE2">
        <w:rPr>
          <w:rFonts w:ascii="Times New Roman" w:eastAsia="Times New Roman" w:hAnsi="Times New Roman" w:cs="Times New Roman"/>
          <w:sz w:val="24"/>
          <w:szCs w:val="24"/>
          <w:lang w:eastAsia="uk-UA"/>
        </w:rPr>
        <w:t>перевірки стосовно Васильєва Є.О.</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Запити про надання в</w:t>
      </w:r>
      <w:r w:rsidR="00923A2E" w:rsidRPr="009D1B04">
        <w:rPr>
          <w:rFonts w:ascii="Times New Roman" w:eastAsia="Times New Roman" w:hAnsi="Times New Roman" w:cs="Times New Roman"/>
          <w:sz w:val="24"/>
          <w:szCs w:val="24"/>
          <w:lang w:eastAsia="uk-UA"/>
        </w:rPr>
        <w:t>ідомостей стосовно Васильєва Є.О.</w:t>
      </w:r>
      <w:r w:rsidRPr="009D1B04">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w:t>
      </w:r>
      <w:r w:rsidR="00D0375E" w:rsidRPr="009D1B04">
        <w:rPr>
          <w:rFonts w:ascii="Times New Roman" w:eastAsia="Times New Roman" w:hAnsi="Times New Roman" w:cs="Times New Roman"/>
          <w:sz w:val="24"/>
          <w:szCs w:val="24"/>
          <w:lang w:eastAsia="uk-UA"/>
        </w:rPr>
        <w:t>а запити одержано інформацію з</w:t>
      </w:r>
      <w:r w:rsidRPr="009D1B04">
        <w:rPr>
          <w:rFonts w:ascii="Times New Roman" w:eastAsia="Times New Roman" w:hAnsi="Times New Roman" w:cs="Times New Roman"/>
          <w:sz w:val="24"/>
          <w:szCs w:val="24"/>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w:t>
      </w:r>
      <w:r w:rsidRPr="009D1B04">
        <w:rPr>
          <w:rFonts w:ascii="Times New Roman" w:eastAsia="Times New Roman" w:hAnsi="Times New Roman" w:cs="Times New Roman"/>
          <w:sz w:val="24"/>
          <w:szCs w:val="24"/>
          <w:lang w:eastAsia="uk-UA"/>
        </w:rPr>
        <w:lastRenderedPageBreak/>
        <w:t>рішень перевірено відомості про кандидата на посаду судді на предмет обмеження дієздатності або недієздатності.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12 травня 2025 року № 16/ас-25 установлено, що під час проведення спеціальної перевірки не отримано інформації, яка може свідчити про невідповідність </w:t>
      </w:r>
      <w:r w:rsidR="00D0375E" w:rsidRPr="00F55BE2">
        <w:rPr>
          <w:rFonts w:ascii="Times New Roman" w:eastAsia="Times New Roman" w:hAnsi="Times New Roman" w:cs="Times New Roman"/>
          <w:sz w:val="24"/>
          <w:szCs w:val="24"/>
          <w:lang w:eastAsia="uk-UA"/>
        </w:rPr>
        <w:t xml:space="preserve">Васильєва Є.О. </w:t>
      </w:r>
      <w:r w:rsidRPr="00F55BE2">
        <w:rPr>
          <w:rFonts w:ascii="Times New Roman" w:eastAsia="Times New Roman" w:hAnsi="Times New Roman" w:cs="Times New Roman"/>
          <w:sz w:val="24"/>
          <w:szCs w:val="24"/>
          <w:lang w:eastAsia="uk-UA"/>
        </w:rPr>
        <w:t>вимогам до кандида</w:t>
      </w:r>
      <w:r w:rsidR="00923A2E" w:rsidRPr="00F55BE2">
        <w:rPr>
          <w:rFonts w:ascii="Times New Roman" w:eastAsia="Times New Roman" w:hAnsi="Times New Roman" w:cs="Times New Roman"/>
          <w:sz w:val="24"/>
          <w:szCs w:val="24"/>
          <w:lang w:eastAsia="uk-UA"/>
        </w:rPr>
        <w:t>та на посаду судді</w:t>
      </w:r>
      <w:r w:rsidRPr="00F55BE2">
        <w:rPr>
          <w:rFonts w:ascii="Times New Roman" w:eastAsia="Times New Roman" w:hAnsi="Times New Roman" w:cs="Times New Roman"/>
          <w:sz w:val="24"/>
          <w:szCs w:val="24"/>
          <w:lang w:eastAsia="uk-UA"/>
        </w:rPr>
        <w:t>,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bCs/>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w:t>
      </w:r>
      <w:r w:rsidR="0099474E" w:rsidRPr="00F55BE2">
        <w:rPr>
          <w:rFonts w:ascii="Times New Roman" w:eastAsia="Times New Roman" w:hAnsi="Times New Roman" w:cs="Times New Roman"/>
          <w:b/>
          <w:bCs/>
          <w:sz w:val="24"/>
          <w:szCs w:val="24"/>
          <w:lang w:eastAsia="ru-RU"/>
        </w:rPr>
        <w:t>ті, а також критеріям</w:t>
      </w:r>
      <w:r w:rsidRPr="00F55BE2">
        <w:rPr>
          <w:rFonts w:ascii="Times New Roman" w:eastAsia="Times New Roman" w:hAnsi="Times New Roman" w:cs="Times New Roman"/>
          <w:b/>
          <w:bCs/>
          <w:sz w:val="24"/>
          <w:szCs w:val="24"/>
          <w:lang w:eastAsia="ru-RU"/>
        </w:rPr>
        <w:t xml:space="preserve"> професійної етики та доброчесності).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Calibri" w:hAnsi="Times New Roman" w:cs="Times New Roman"/>
          <w:b/>
          <w:bCs/>
          <w:sz w:val="24"/>
          <w:szCs w:val="24"/>
          <w:shd w:val="clear" w:color="auto" w:fill="FFFFFF"/>
        </w:rPr>
        <w:t>Стислий опис проходження другого етапу кваліфікаційного оцінювання.</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Рішеннями Комісії від 19 березня 2025 року № 56/зп-25 допущено 83 кандидатів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4E03F0" w:rsidRPr="00F55BE2">
        <w:rPr>
          <w:rFonts w:ascii="Times New Roman" w:eastAsia="Times New Roman" w:hAnsi="Times New Roman" w:cs="Times New Roman"/>
          <w:sz w:val="24"/>
          <w:szCs w:val="24"/>
          <w:lang w:eastAsia="uk-UA"/>
        </w:rPr>
        <w:t xml:space="preserve"> змінами), зокрема Васильєва Є.О.</w:t>
      </w:r>
      <w:r w:rsidRPr="00F55BE2">
        <w:rPr>
          <w:rFonts w:ascii="Times New Roman" w:eastAsia="Times New Roman" w:hAnsi="Times New Roman" w:cs="Times New Roman"/>
          <w:sz w:val="24"/>
          <w:szCs w:val="24"/>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w:t>
      </w:r>
      <w:r w:rsidR="0099474E" w:rsidRPr="00F55BE2">
        <w:rPr>
          <w:rFonts w:ascii="Times New Roman" w:eastAsia="Times New Roman" w:hAnsi="Times New Roman" w:cs="Times New Roman"/>
          <w:sz w:val="24"/>
          <w:szCs w:val="24"/>
          <w:lang w:eastAsia="uk-UA"/>
        </w:rPr>
        <w:t>Вищою</w:t>
      </w:r>
      <w:r w:rsidRPr="00F55BE2">
        <w:rPr>
          <w:rFonts w:ascii="Times New Roman" w:eastAsia="Times New Roman" w:hAnsi="Times New Roman" w:cs="Times New Roman"/>
          <w:sz w:val="24"/>
          <w:szCs w:val="24"/>
          <w:lang w:eastAsia="uk-UA"/>
        </w:rPr>
        <w:t xml:space="preserve"> кваліфі</w:t>
      </w:r>
      <w:r w:rsidR="0099474E" w:rsidRPr="00F55BE2">
        <w:rPr>
          <w:rFonts w:ascii="Times New Roman" w:eastAsia="Times New Roman" w:hAnsi="Times New Roman" w:cs="Times New Roman"/>
          <w:sz w:val="24"/>
          <w:szCs w:val="24"/>
          <w:lang w:eastAsia="uk-UA"/>
        </w:rPr>
        <w:t>каційною комісією суддів України у складі Другої палати.</w:t>
      </w:r>
    </w:p>
    <w:p w:rsidR="00A449FB" w:rsidRPr="00F55BE2" w:rsidRDefault="00A449FB" w:rsidP="00D1772F">
      <w:pPr>
        <w:spacing w:after="0" w:line="240" w:lineRule="auto"/>
        <w:ind w:firstLine="709"/>
        <w:jc w:val="both"/>
        <w:rPr>
          <w:rFonts w:ascii="Times New Roman" w:eastAsia="Times New Roman" w:hAnsi="Times New Roman" w:cs="Times New Roman"/>
          <w:spacing w:val="-2"/>
          <w:sz w:val="24"/>
          <w:szCs w:val="24"/>
          <w:lang w:eastAsia="uk-UA"/>
        </w:rPr>
      </w:pPr>
      <w:r w:rsidRPr="00F55BE2">
        <w:rPr>
          <w:rFonts w:ascii="Times New Roman" w:eastAsia="Times New Roman" w:hAnsi="Times New Roman" w:cs="Times New Roman"/>
          <w:spacing w:val="-2"/>
          <w:sz w:val="24"/>
          <w:szCs w:val="24"/>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w:t>
      </w:r>
      <w:r w:rsidR="004E03F0" w:rsidRPr="00F55BE2">
        <w:rPr>
          <w:rFonts w:ascii="Times New Roman" w:eastAsia="Times New Roman" w:hAnsi="Times New Roman" w:cs="Times New Roman"/>
          <w:spacing w:val="-2"/>
          <w:sz w:val="24"/>
          <w:szCs w:val="24"/>
          <w:lang w:eastAsia="uk-UA"/>
        </w:rPr>
        <w:t>осподарського суду Васильєва Є.О.</w:t>
      </w:r>
      <w:r w:rsidRPr="00F55BE2">
        <w:rPr>
          <w:rFonts w:ascii="Times New Roman" w:eastAsia="Times New Roman" w:hAnsi="Times New Roman" w:cs="Times New Roman"/>
          <w:spacing w:val="-2"/>
          <w:sz w:val="24"/>
          <w:szCs w:val="24"/>
          <w:lang w:eastAsia="uk-UA"/>
        </w:rPr>
        <w:t xml:space="preserve"> визначено члена Комісії </w:t>
      </w:r>
      <w:proofErr w:type="spellStart"/>
      <w:r w:rsidRPr="00F55BE2">
        <w:rPr>
          <w:rFonts w:ascii="Times New Roman" w:eastAsia="Times New Roman" w:hAnsi="Times New Roman" w:cs="Times New Roman"/>
          <w:spacing w:val="-2"/>
          <w:sz w:val="24"/>
          <w:szCs w:val="24"/>
          <w:lang w:eastAsia="uk-UA"/>
        </w:rPr>
        <w:t>Омельяна</w:t>
      </w:r>
      <w:proofErr w:type="spellEnd"/>
      <w:r w:rsidRPr="00F55BE2">
        <w:rPr>
          <w:rFonts w:ascii="Times New Roman" w:eastAsia="Times New Roman" w:hAnsi="Times New Roman" w:cs="Times New Roman"/>
          <w:spacing w:val="-2"/>
          <w:sz w:val="24"/>
          <w:szCs w:val="24"/>
          <w:lang w:eastAsia="uk-UA"/>
        </w:rPr>
        <w:t xml:space="preserve"> О.С.</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Комісія 11 квітня 2025 року звернулась до кандидатів на посади суддів в апеляційних господарських судах (лист № 21-2600/25)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w:t>
      </w:r>
      <w:r w:rsidR="00D0375E" w:rsidRPr="009D1B04">
        <w:rPr>
          <w:rFonts w:ascii="Times New Roman" w:eastAsia="Times New Roman" w:hAnsi="Times New Roman" w:cs="Times New Roman"/>
          <w:sz w:val="24"/>
          <w:szCs w:val="24"/>
          <w:lang w:eastAsia="uk-UA"/>
        </w:rPr>
        <w:t>ження про кваліфікаційне</w:t>
      </w:r>
      <w:r w:rsidRPr="009D1B04">
        <w:rPr>
          <w:rFonts w:ascii="Times New Roman" w:eastAsia="Times New Roman" w:hAnsi="Times New Roman" w:cs="Times New Roman"/>
          <w:sz w:val="24"/>
          <w:szCs w:val="24"/>
          <w:lang w:eastAsia="uk-UA"/>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9D1B04">
        <w:rPr>
          <w:rFonts w:ascii="Times New Roman" w:eastAsia="Times New Roman" w:hAnsi="Times New Roman" w:cs="Times New Roman"/>
          <w:sz w:val="24"/>
          <w:szCs w:val="24"/>
          <w:lang w:eastAsia="uk-UA"/>
        </w:rPr>
        <w:t>бала</w:t>
      </w:r>
      <w:proofErr w:type="spellEnd"/>
      <w:r w:rsidRPr="009D1B04">
        <w:rPr>
          <w:rFonts w:ascii="Times New Roman" w:eastAsia="Times New Roman" w:hAnsi="Times New Roman" w:cs="Times New Roman"/>
          <w:sz w:val="24"/>
          <w:szCs w:val="24"/>
          <w:lang w:eastAsia="uk-UA"/>
        </w:rPr>
        <w:t xml:space="preserve">, ефективна взаємодія – 12,5 </w:t>
      </w:r>
      <w:proofErr w:type="spellStart"/>
      <w:r w:rsidRPr="009D1B04">
        <w:rPr>
          <w:rFonts w:ascii="Times New Roman" w:eastAsia="Times New Roman" w:hAnsi="Times New Roman" w:cs="Times New Roman"/>
          <w:sz w:val="24"/>
          <w:szCs w:val="24"/>
          <w:lang w:eastAsia="uk-UA"/>
        </w:rPr>
        <w:t>бала</w:t>
      </w:r>
      <w:proofErr w:type="spellEnd"/>
      <w:r w:rsidRPr="009D1B04">
        <w:rPr>
          <w:rFonts w:ascii="Times New Roman" w:eastAsia="Times New Roman" w:hAnsi="Times New Roman" w:cs="Times New Roman"/>
          <w:sz w:val="24"/>
          <w:szCs w:val="24"/>
          <w:lang w:eastAsia="uk-UA"/>
        </w:rPr>
        <w:t>, стійкість мотивації – 12,5 </w:t>
      </w:r>
      <w:proofErr w:type="spellStart"/>
      <w:r w:rsidRPr="009D1B04">
        <w:rPr>
          <w:rFonts w:ascii="Times New Roman" w:eastAsia="Times New Roman" w:hAnsi="Times New Roman" w:cs="Times New Roman"/>
          <w:sz w:val="24"/>
          <w:szCs w:val="24"/>
          <w:lang w:eastAsia="uk-UA"/>
        </w:rPr>
        <w:t>бала</w:t>
      </w:r>
      <w:proofErr w:type="spellEnd"/>
      <w:r w:rsidRPr="009D1B04">
        <w:rPr>
          <w:rFonts w:ascii="Times New Roman" w:eastAsia="Times New Roman" w:hAnsi="Times New Roman" w:cs="Times New Roman"/>
          <w:sz w:val="24"/>
          <w:szCs w:val="24"/>
          <w:lang w:eastAsia="uk-UA"/>
        </w:rPr>
        <w:t xml:space="preserve">, емоційна стійкість – 12,5 </w:t>
      </w:r>
      <w:proofErr w:type="spellStart"/>
      <w:r w:rsidRPr="009D1B04">
        <w:rPr>
          <w:rFonts w:ascii="Times New Roman" w:eastAsia="Times New Roman" w:hAnsi="Times New Roman" w:cs="Times New Roman"/>
          <w:sz w:val="24"/>
          <w:szCs w:val="24"/>
          <w:lang w:eastAsia="uk-UA"/>
        </w:rPr>
        <w:t>бала</w:t>
      </w:r>
      <w:proofErr w:type="spellEnd"/>
      <w:r w:rsidRPr="009D1B04">
        <w:rPr>
          <w:rFonts w:ascii="Times New Roman" w:eastAsia="Times New Roman" w:hAnsi="Times New Roman" w:cs="Times New Roman"/>
          <w:sz w:val="24"/>
          <w:szCs w:val="24"/>
          <w:lang w:eastAsia="uk-UA"/>
        </w:rPr>
        <w:t xml:space="preserve">). </w:t>
      </w:r>
    </w:p>
    <w:p w:rsidR="00A449FB" w:rsidRPr="00F55BE2" w:rsidRDefault="00DD69FC"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Кандидатом Васильєвим Є.О. 28</w:t>
      </w:r>
      <w:r w:rsidR="00A449FB" w:rsidRPr="00F55BE2">
        <w:rPr>
          <w:rFonts w:ascii="Times New Roman" w:eastAsia="Times New Roman" w:hAnsi="Times New Roman" w:cs="Times New Roman"/>
          <w:sz w:val="24"/>
          <w:szCs w:val="24"/>
          <w:lang w:eastAsia="uk-UA"/>
        </w:rPr>
        <w:t xml:space="preserve"> квітня 2025 року надіслано до Комісії відповідні пояснення та докази на їх підтвердження. У 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A449FB" w:rsidRPr="00F55BE2" w:rsidRDefault="008F3F9F"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До Комісії 07 липня </w:t>
      </w:r>
      <w:r w:rsidR="00A449FB" w:rsidRPr="00F55BE2">
        <w:rPr>
          <w:rFonts w:ascii="Times New Roman" w:eastAsia="Times New Roman" w:hAnsi="Times New Roman" w:cs="Times New Roman"/>
          <w:sz w:val="24"/>
          <w:szCs w:val="24"/>
          <w:lang w:eastAsia="uk-UA"/>
        </w:rPr>
        <w:t xml:space="preserve">2025 року надійшло рішення Громадської ради доброчесності (далі </w:t>
      </w:r>
      <w:r w:rsidR="00D0375E" w:rsidRPr="00F55BE2">
        <w:rPr>
          <w:rFonts w:ascii="Times New Roman" w:eastAsia="Times New Roman" w:hAnsi="Times New Roman" w:cs="Times New Roman"/>
          <w:spacing w:val="-2"/>
          <w:sz w:val="24"/>
          <w:szCs w:val="24"/>
          <w:lang w:eastAsia="uk-UA"/>
        </w:rPr>
        <w:t> </w:t>
      </w:r>
      <w:r w:rsidR="00A449FB" w:rsidRPr="00F55BE2">
        <w:rPr>
          <w:rFonts w:ascii="Times New Roman" w:eastAsia="Times New Roman" w:hAnsi="Times New Roman" w:cs="Times New Roman"/>
          <w:sz w:val="24"/>
          <w:szCs w:val="24"/>
          <w:lang w:eastAsia="uk-UA"/>
        </w:rPr>
        <w:t>– ГРД) про надання Вищій кваліфікаційній комісії суддів України інформації стосовно кандидата на посаду судді апеляційного г</w:t>
      </w:r>
      <w:r w:rsidRPr="00F55BE2">
        <w:rPr>
          <w:rFonts w:ascii="Times New Roman" w:eastAsia="Times New Roman" w:hAnsi="Times New Roman" w:cs="Times New Roman"/>
          <w:sz w:val="24"/>
          <w:szCs w:val="24"/>
          <w:lang w:eastAsia="uk-UA"/>
        </w:rPr>
        <w:t>осподарського суду Васильєва Є.О.</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Членом Ком</w:t>
      </w:r>
      <w:r w:rsidR="008F3F9F" w:rsidRPr="00F55BE2">
        <w:rPr>
          <w:rFonts w:ascii="Times New Roman" w:eastAsia="Times New Roman" w:hAnsi="Times New Roman" w:cs="Times New Roman"/>
          <w:sz w:val="24"/>
          <w:szCs w:val="24"/>
          <w:lang w:eastAsia="uk-UA"/>
        </w:rPr>
        <w:t xml:space="preserve">ісії – доповідачем </w:t>
      </w:r>
      <w:r w:rsidR="00BD4A2F" w:rsidRPr="00F55BE2">
        <w:rPr>
          <w:rFonts w:ascii="Times New Roman" w:eastAsia="Times New Roman" w:hAnsi="Times New Roman" w:cs="Times New Roman"/>
          <w:sz w:val="24"/>
          <w:szCs w:val="24"/>
          <w:lang w:eastAsia="uk-UA"/>
        </w:rPr>
        <w:t xml:space="preserve">запропоновано </w:t>
      </w:r>
      <w:r w:rsidR="00AE13CC" w:rsidRPr="00F55BE2">
        <w:rPr>
          <w:rFonts w:ascii="Times New Roman" w:eastAsia="Times New Roman" w:hAnsi="Times New Roman" w:cs="Times New Roman"/>
          <w:sz w:val="24"/>
          <w:szCs w:val="24"/>
          <w:lang w:eastAsia="uk-UA"/>
        </w:rPr>
        <w:t>(лист від 07 липня 2025 року №</w:t>
      </w:r>
      <w:r w:rsidR="00AE13CC" w:rsidRPr="00F55BE2">
        <w:rPr>
          <w:rFonts w:ascii="Times New Roman" w:eastAsia="Times New Roman" w:hAnsi="Times New Roman" w:cs="Times New Roman"/>
          <w:spacing w:val="-2"/>
          <w:sz w:val="24"/>
          <w:szCs w:val="24"/>
          <w:lang w:eastAsia="uk-UA"/>
        </w:rPr>
        <w:t> </w:t>
      </w:r>
      <w:r w:rsidR="00AE13CC" w:rsidRPr="00F55BE2">
        <w:rPr>
          <w:rFonts w:ascii="Times New Roman" w:eastAsia="Times New Roman" w:hAnsi="Times New Roman" w:cs="Times New Roman"/>
          <w:sz w:val="24"/>
          <w:szCs w:val="24"/>
          <w:lang w:eastAsia="uk-UA"/>
        </w:rPr>
        <w:t xml:space="preserve"> 32</w:t>
      </w:r>
      <w:r w:rsidR="00AE13CC" w:rsidRPr="00F55BE2">
        <w:rPr>
          <w:rFonts w:ascii="Times New Roman" w:eastAsia="Times New Roman" w:hAnsi="Times New Roman" w:cs="Times New Roman"/>
          <w:spacing w:val="-2"/>
          <w:sz w:val="24"/>
          <w:szCs w:val="24"/>
          <w:lang w:eastAsia="uk-UA"/>
        </w:rPr>
        <w:t> </w:t>
      </w:r>
      <w:r w:rsidR="00AE13CC" w:rsidRPr="00F55BE2">
        <w:rPr>
          <w:rFonts w:ascii="Times New Roman" w:eastAsia="Times New Roman" w:hAnsi="Times New Roman" w:cs="Times New Roman"/>
          <w:sz w:val="24"/>
          <w:szCs w:val="24"/>
          <w:lang w:eastAsia="uk-UA"/>
        </w:rPr>
        <w:t xml:space="preserve"> </w:t>
      </w:r>
      <w:proofErr w:type="spellStart"/>
      <w:r w:rsidR="00AE13CC" w:rsidRPr="00F55BE2">
        <w:rPr>
          <w:rFonts w:ascii="Times New Roman" w:eastAsia="Times New Roman" w:hAnsi="Times New Roman" w:cs="Times New Roman"/>
          <w:sz w:val="24"/>
          <w:szCs w:val="24"/>
          <w:lang w:eastAsia="uk-UA"/>
        </w:rPr>
        <w:t>дпс</w:t>
      </w:r>
      <w:proofErr w:type="spellEnd"/>
      <w:r w:rsidR="00AE13CC" w:rsidRPr="00F55BE2">
        <w:rPr>
          <w:rFonts w:ascii="Times New Roman" w:eastAsia="Times New Roman" w:hAnsi="Times New Roman" w:cs="Times New Roman"/>
          <w:sz w:val="24"/>
          <w:szCs w:val="24"/>
          <w:lang w:eastAsia="uk-UA"/>
        </w:rPr>
        <w:t>-</w:t>
      </w:r>
      <w:r w:rsidR="00AE13CC" w:rsidRPr="00F55BE2">
        <w:rPr>
          <w:rFonts w:ascii="Times New Roman" w:eastAsia="Times New Roman" w:hAnsi="Times New Roman" w:cs="Times New Roman"/>
          <w:spacing w:val="-2"/>
          <w:sz w:val="24"/>
          <w:szCs w:val="24"/>
          <w:lang w:eastAsia="uk-UA"/>
        </w:rPr>
        <w:t> </w:t>
      </w:r>
      <w:r w:rsidR="00AE13CC" w:rsidRPr="00F55BE2">
        <w:rPr>
          <w:rFonts w:ascii="Times New Roman" w:eastAsia="Times New Roman" w:hAnsi="Times New Roman" w:cs="Times New Roman"/>
          <w:sz w:val="24"/>
          <w:szCs w:val="24"/>
          <w:lang w:eastAsia="uk-UA"/>
        </w:rPr>
        <w:t xml:space="preserve">1404/24) </w:t>
      </w:r>
      <w:r w:rsidR="00BD4A2F" w:rsidRPr="00F55BE2">
        <w:rPr>
          <w:rFonts w:ascii="Times New Roman" w:eastAsia="Times New Roman" w:hAnsi="Times New Roman" w:cs="Times New Roman"/>
          <w:sz w:val="24"/>
          <w:szCs w:val="24"/>
          <w:lang w:eastAsia="uk-UA"/>
        </w:rPr>
        <w:t>Васильєву Є.О.</w:t>
      </w:r>
      <w:r w:rsidRPr="00F55BE2">
        <w:rPr>
          <w:rFonts w:ascii="Times New Roman" w:eastAsia="Times New Roman" w:hAnsi="Times New Roman" w:cs="Times New Roman"/>
          <w:sz w:val="24"/>
          <w:szCs w:val="24"/>
          <w:lang w:eastAsia="uk-UA"/>
        </w:rPr>
        <w:t xml:space="preserve"> надати пояснення та документи чи інші відомості, які доповнюють, спростовують або уточнюють інформацію, викладену в рішенні ГРД. З метою сприяння своєчасному ознайомленню кандидата із рішенням ГРД Комісією надіслано електронну копію</w:t>
      </w:r>
      <w:r w:rsidR="00AE13CC" w:rsidRPr="00F55BE2">
        <w:rPr>
          <w:rFonts w:ascii="Times New Roman" w:eastAsia="Times New Roman" w:hAnsi="Times New Roman" w:cs="Times New Roman"/>
          <w:sz w:val="24"/>
          <w:szCs w:val="24"/>
          <w:lang w:eastAsia="uk-UA"/>
        </w:rPr>
        <w:t xml:space="preserve"> цього рішення</w:t>
      </w:r>
      <w:r w:rsidRPr="00F55BE2">
        <w:rPr>
          <w:rFonts w:ascii="Times New Roman" w:eastAsia="Times New Roman" w:hAnsi="Times New Roman" w:cs="Times New Roman"/>
          <w:sz w:val="24"/>
          <w:szCs w:val="24"/>
          <w:lang w:eastAsia="uk-UA"/>
        </w:rPr>
        <w:t>.</w:t>
      </w:r>
    </w:p>
    <w:p w:rsidR="00A449FB" w:rsidRPr="00F55BE2" w:rsidRDefault="000B44AD"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Кандидатом 08 липня</w:t>
      </w:r>
      <w:r w:rsidR="00A449FB" w:rsidRPr="00F55BE2">
        <w:rPr>
          <w:rFonts w:ascii="Times New Roman" w:eastAsia="Times New Roman" w:hAnsi="Times New Roman" w:cs="Times New Roman"/>
          <w:sz w:val="24"/>
          <w:szCs w:val="24"/>
          <w:lang w:eastAsia="uk-UA"/>
        </w:rPr>
        <w:t xml:space="preserve"> 2025 року надіслано на адресу Комісії пояснення.</w:t>
      </w:r>
    </w:p>
    <w:p w:rsidR="000B44AD" w:rsidRPr="00F55BE2" w:rsidRDefault="00A449FB"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Кандидату забезпечено можливість ознайомитись із до</w:t>
      </w:r>
      <w:r w:rsidR="000B44AD" w:rsidRPr="00F55BE2">
        <w:rPr>
          <w:rFonts w:ascii="Times New Roman" w:eastAsia="Times New Roman" w:hAnsi="Times New Roman" w:cs="Times New Roman"/>
          <w:spacing w:val="-4"/>
          <w:sz w:val="24"/>
          <w:szCs w:val="24"/>
          <w:lang w:eastAsia="uk-UA"/>
        </w:rPr>
        <w:t xml:space="preserve">сьє кандидата на посаду судді. </w:t>
      </w:r>
    </w:p>
    <w:p w:rsidR="005F296B" w:rsidRPr="00F55BE2" w:rsidRDefault="00673423" w:rsidP="00D1772F">
      <w:pPr>
        <w:spacing w:after="0" w:line="240" w:lineRule="auto"/>
        <w:ind w:firstLine="709"/>
        <w:jc w:val="both"/>
        <w:rPr>
          <w:rFonts w:ascii="Times New Roman" w:eastAsia="Times New Roman" w:hAnsi="Times New Roman" w:cs="Times New Roman"/>
          <w:sz w:val="24"/>
          <w:szCs w:val="24"/>
          <w:shd w:val="clear" w:color="auto" w:fill="FFFFFF"/>
          <w:lang w:eastAsia="ar-SA"/>
        </w:rPr>
      </w:pPr>
      <w:r w:rsidRPr="00F55BE2">
        <w:rPr>
          <w:rFonts w:ascii="Times New Roman" w:eastAsia="Times New Roman" w:hAnsi="Times New Roman" w:cs="Times New Roman"/>
          <w:sz w:val="24"/>
          <w:szCs w:val="24"/>
          <w:lang w:eastAsia="uk-UA"/>
        </w:rPr>
        <w:lastRenderedPageBreak/>
        <w:t>Співбесі</w:t>
      </w:r>
      <w:r w:rsidR="000B44AD" w:rsidRPr="00F55BE2">
        <w:rPr>
          <w:rFonts w:ascii="Times New Roman" w:eastAsia="Times New Roman" w:hAnsi="Times New Roman" w:cs="Times New Roman"/>
          <w:sz w:val="24"/>
          <w:szCs w:val="24"/>
          <w:lang w:eastAsia="uk-UA"/>
        </w:rPr>
        <w:t>ду з кандидатом призначено на 10 липня</w:t>
      </w:r>
      <w:r w:rsidRPr="00F55BE2">
        <w:rPr>
          <w:rFonts w:ascii="Times New Roman" w:eastAsia="Times New Roman" w:hAnsi="Times New Roman" w:cs="Times New Roman"/>
          <w:sz w:val="24"/>
          <w:szCs w:val="24"/>
          <w:lang w:eastAsia="uk-UA"/>
        </w:rPr>
        <w:t xml:space="preserve"> 2025 року. </w:t>
      </w:r>
      <w:r w:rsidR="005F296B" w:rsidRPr="00F55BE2">
        <w:rPr>
          <w:rFonts w:ascii="Times New Roman" w:eastAsia="Times New Roman" w:hAnsi="Times New Roman" w:cs="Times New Roman"/>
          <w:sz w:val="24"/>
          <w:szCs w:val="24"/>
          <w:lang w:eastAsia="ar-SA"/>
        </w:rPr>
        <w:t xml:space="preserve">У засіданні 10 </w:t>
      </w:r>
      <w:r w:rsidR="00282ADB" w:rsidRPr="00F55BE2">
        <w:rPr>
          <w:rFonts w:ascii="Times New Roman" w:eastAsia="Times New Roman" w:hAnsi="Times New Roman" w:cs="Times New Roman"/>
          <w:sz w:val="24"/>
          <w:szCs w:val="24"/>
          <w:lang w:eastAsia="uk-UA"/>
        </w:rPr>
        <w:t> </w:t>
      </w:r>
      <w:r w:rsidR="005F296B" w:rsidRPr="00F55BE2">
        <w:rPr>
          <w:rFonts w:ascii="Times New Roman" w:eastAsia="Times New Roman" w:hAnsi="Times New Roman" w:cs="Times New Roman"/>
          <w:sz w:val="24"/>
          <w:szCs w:val="24"/>
          <w:lang w:eastAsia="ar-SA"/>
        </w:rPr>
        <w:t xml:space="preserve">липня </w:t>
      </w:r>
      <w:r w:rsidR="00282ADB" w:rsidRPr="00F55BE2">
        <w:rPr>
          <w:rFonts w:ascii="Times New Roman" w:eastAsia="Times New Roman" w:hAnsi="Times New Roman" w:cs="Times New Roman"/>
          <w:sz w:val="24"/>
          <w:szCs w:val="24"/>
          <w:lang w:eastAsia="uk-UA"/>
        </w:rPr>
        <w:t> </w:t>
      </w:r>
      <w:r w:rsidR="005F296B" w:rsidRPr="00F55BE2">
        <w:rPr>
          <w:rFonts w:ascii="Times New Roman" w:eastAsia="Times New Roman" w:hAnsi="Times New Roman" w:cs="Times New Roman"/>
          <w:sz w:val="24"/>
          <w:szCs w:val="24"/>
          <w:lang w:eastAsia="ar-SA"/>
        </w:rPr>
        <w:t xml:space="preserve">2025 </w:t>
      </w:r>
      <w:r w:rsidR="00282ADB" w:rsidRPr="00F55BE2">
        <w:rPr>
          <w:rFonts w:ascii="Times New Roman" w:eastAsia="Times New Roman" w:hAnsi="Times New Roman" w:cs="Times New Roman"/>
          <w:sz w:val="24"/>
          <w:szCs w:val="24"/>
          <w:lang w:eastAsia="uk-UA"/>
        </w:rPr>
        <w:t> </w:t>
      </w:r>
      <w:r w:rsidR="005F296B" w:rsidRPr="00F55BE2">
        <w:rPr>
          <w:rFonts w:ascii="Times New Roman" w:eastAsia="Times New Roman" w:hAnsi="Times New Roman" w:cs="Times New Roman"/>
          <w:sz w:val="24"/>
          <w:szCs w:val="24"/>
          <w:lang w:eastAsia="ar-SA"/>
        </w:rPr>
        <w:t xml:space="preserve">року відкладено співбесіду на 25 липня 2025 року з метою отримання </w:t>
      </w:r>
      <w:r w:rsidR="00D05039" w:rsidRPr="00F55BE2">
        <w:rPr>
          <w:rFonts w:ascii="Times New Roman" w:eastAsia="Times New Roman" w:hAnsi="Times New Roman" w:cs="Times New Roman"/>
          <w:sz w:val="24"/>
          <w:szCs w:val="24"/>
          <w:lang w:eastAsia="ar-SA"/>
        </w:rPr>
        <w:t xml:space="preserve">додаткових документів. </w:t>
      </w:r>
    </w:p>
    <w:p w:rsidR="00D05039" w:rsidRPr="00F55BE2" w:rsidRDefault="00D05039"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Комісією 25 липня 2025 року проведено співбесіду із Васильєвим Є.О.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F55BE2">
        <w:rPr>
          <w:rFonts w:ascii="Times New Roman" w:eastAsia="Times New Roman" w:hAnsi="Times New Roman" w:cs="Times New Roman"/>
          <w:sz w:val="24"/>
          <w:szCs w:val="24"/>
          <w:lang w:eastAsia="uk-UA"/>
        </w:rPr>
        <w:t>неточностей</w:t>
      </w:r>
      <w:proofErr w:type="spellEnd"/>
      <w:r w:rsidRPr="00F55BE2">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D05039" w:rsidRPr="00F55BE2" w:rsidRDefault="00D05039"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F55BE2">
        <w:rPr>
          <w:rFonts w:ascii="Times New Roman" w:eastAsia="Times New Roman" w:hAnsi="Times New Roman" w:cs="Times New Roman"/>
          <w:sz w:val="24"/>
          <w:szCs w:val="24"/>
          <w:lang w:eastAsia="uk-UA"/>
        </w:rPr>
        <w:t>відповідально</w:t>
      </w:r>
      <w:proofErr w:type="spellEnd"/>
      <w:r w:rsidRPr="00F55BE2">
        <w:rPr>
          <w:rFonts w:ascii="Times New Roman" w:eastAsia="Times New Roman" w:hAnsi="Times New Roman" w:cs="Times New Roman"/>
          <w:sz w:val="24"/>
          <w:szCs w:val="24"/>
          <w:lang w:eastAsia="uk-UA"/>
        </w:rPr>
        <w:t xml:space="preserve">, самостійно, цілеспрямовано та </w:t>
      </w:r>
      <w:proofErr w:type="spellStart"/>
      <w:r w:rsidRPr="00F55BE2">
        <w:rPr>
          <w:rFonts w:ascii="Times New Roman" w:eastAsia="Times New Roman" w:hAnsi="Times New Roman" w:cs="Times New Roman"/>
          <w:sz w:val="24"/>
          <w:szCs w:val="24"/>
          <w:lang w:eastAsia="uk-UA"/>
        </w:rPr>
        <w:t>стійко</w:t>
      </w:r>
      <w:proofErr w:type="spellEnd"/>
      <w:r w:rsidRPr="00F55BE2">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A449FB" w:rsidRPr="009D1B04"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9D1B04">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9D1B04">
        <w:rPr>
          <w:rFonts w:ascii="Times New Roman" w:eastAsia="Times New Roman" w:hAnsi="Times New Roman" w:cs="Times New Roman"/>
          <w:sz w:val="24"/>
          <w:szCs w:val="24"/>
          <w:lang w:eastAsia="uk-UA"/>
        </w:rPr>
        <w:t>уроки</w:t>
      </w:r>
      <w:proofErr w:type="spellEnd"/>
      <w:r w:rsidRPr="009D1B04">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D1B04">
        <w:rPr>
          <w:rFonts w:ascii="Times New Roman" w:eastAsia="Times New Roman" w:hAnsi="Times New Roman" w:cs="Times New Roman"/>
          <w:sz w:val="24"/>
          <w:szCs w:val="24"/>
          <w:lang w:eastAsia="uk-UA"/>
        </w:rPr>
        <w:t>проєктах</w:t>
      </w:r>
      <w:proofErr w:type="spellEnd"/>
      <w:r w:rsidRPr="009D1B04">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F55BE2">
        <w:rPr>
          <w:rFonts w:ascii="Times New Roman" w:eastAsia="Times New Roman" w:hAnsi="Times New Roman" w:cs="Times New Roman"/>
          <w:sz w:val="24"/>
          <w:szCs w:val="24"/>
          <w:lang w:eastAsia="uk-UA"/>
        </w:rPr>
        <w:t xml:space="preserve"> рішучість та відповідальність – 25 балів</w:t>
      </w:r>
      <w:bookmarkStart w:id="2" w:name="144"/>
      <w:bookmarkEnd w:id="2"/>
      <w:r w:rsidRPr="00F55BE2">
        <w:rPr>
          <w:rFonts w:ascii="Times New Roman" w:eastAsia="Times New Roman" w:hAnsi="Times New Roman" w:cs="Times New Roman"/>
          <w:sz w:val="24"/>
          <w:szCs w:val="24"/>
          <w:lang w:eastAsia="uk-UA"/>
        </w:rPr>
        <w:t>; безперервний розвиток – 25 балів.</w:t>
      </w:r>
      <w:bookmarkStart w:id="3" w:name="145"/>
      <w:bookmarkEnd w:id="3"/>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lastRenderedPageBreak/>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A449FB" w:rsidRPr="00F55BE2" w:rsidRDefault="00A449FB"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A449FB" w:rsidRPr="00F55BE2" w:rsidRDefault="00A449FB"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F55BE2">
        <w:rPr>
          <w:rFonts w:ascii="Times New Roman" w:eastAsia="Times New Roman" w:hAnsi="Times New Roman" w:cs="Times New Roman"/>
          <w:spacing w:val="-4"/>
          <w:sz w:val="24"/>
          <w:szCs w:val="24"/>
          <w:lang w:eastAsia="uk-UA"/>
        </w:rPr>
        <w:t>бала</w:t>
      </w:r>
      <w:proofErr w:type="spellEnd"/>
      <w:r w:rsidRPr="00F55BE2">
        <w:rPr>
          <w:rFonts w:ascii="Times New Roman" w:eastAsia="Times New Roman" w:hAnsi="Times New Roman" w:cs="Times New Roman"/>
          <w:spacing w:val="-4"/>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F55BE2">
        <w:rPr>
          <w:rFonts w:ascii="Times New Roman" w:eastAsia="Times New Roman" w:hAnsi="Times New Roman" w:cs="Times New Roman"/>
          <w:spacing w:val="-4"/>
          <w:sz w:val="24"/>
          <w:szCs w:val="24"/>
          <w:lang w:eastAsia="uk-UA"/>
        </w:rPr>
        <w:t>бала</w:t>
      </w:r>
      <w:proofErr w:type="spellEnd"/>
      <w:r w:rsidRPr="00F55BE2">
        <w:rPr>
          <w:rFonts w:ascii="Times New Roman" w:eastAsia="Times New Roman" w:hAnsi="Times New Roman" w:cs="Times New Roman"/>
          <w:spacing w:val="-4"/>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491"/>
        <w:gridCol w:w="458"/>
        <w:gridCol w:w="398"/>
        <w:gridCol w:w="404"/>
        <w:gridCol w:w="404"/>
        <w:gridCol w:w="415"/>
        <w:gridCol w:w="1639"/>
        <w:gridCol w:w="1412"/>
      </w:tblGrid>
      <w:tr w:rsidR="00F55BE2" w:rsidRPr="00F55BE2" w:rsidTr="00A449FB">
        <w:trPr>
          <w:trHeight w:val="307"/>
        </w:trPr>
        <w:tc>
          <w:tcPr>
            <w:tcW w:w="920"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Показник</w:t>
            </w:r>
          </w:p>
        </w:tc>
        <w:tc>
          <w:tcPr>
            <w:tcW w:w="1336" w:type="pct"/>
            <w:gridSpan w:val="6"/>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 xml:space="preserve">Розрахований згідно з пунктом 5.7 Положення </w:t>
            </w:r>
            <w:r w:rsidRPr="00F55BE2">
              <w:rPr>
                <w:rFonts w:ascii="Times New Roman" w:eastAsia="Calibri" w:hAnsi="Times New Roman" w:cs="Times New Roman"/>
                <w:sz w:val="24"/>
                <w:szCs w:val="24"/>
                <w:shd w:val="clear" w:color="auto" w:fill="F2F2F2"/>
              </w:rPr>
              <w:t xml:space="preserve">про кваліфікаційне оцінювання середній </w:t>
            </w:r>
            <w:r w:rsidRPr="00F55BE2">
              <w:rPr>
                <w:rFonts w:ascii="Times New Roman" w:eastAsia="Times New Roman" w:hAnsi="Times New Roman" w:cs="Times New Roman"/>
                <w:sz w:val="24"/>
                <w:szCs w:val="24"/>
                <w:lang w:eastAsia="ru-RU"/>
              </w:rPr>
              <w:t>бал</w:t>
            </w:r>
          </w:p>
        </w:tc>
        <w:tc>
          <w:tcPr>
            <w:tcW w:w="735"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Бал за критерій</w:t>
            </w:r>
          </w:p>
        </w:tc>
      </w:tr>
      <w:tr w:rsidR="00F55BE2" w:rsidRPr="00F55BE2" w:rsidTr="00A449FB">
        <w:trPr>
          <w:trHeight w:val="450"/>
        </w:trPr>
        <w:tc>
          <w:tcPr>
            <w:tcW w:w="920" w:type="pct"/>
            <w:vMerge w:val="restart"/>
            <w:tcMar>
              <w:top w:w="30" w:type="dxa"/>
              <w:left w:w="45" w:type="dxa"/>
              <w:bottom w:w="30" w:type="dxa"/>
              <w:right w:w="45" w:type="dxa"/>
            </w:tcMar>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Особиста компетентність</w:t>
            </w:r>
          </w:p>
        </w:tc>
        <w:tc>
          <w:tcPr>
            <w:tcW w:w="1158"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Рішучість</w:t>
            </w:r>
          </w:p>
        </w:tc>
        <w:tc>
          <w:tcPr>
            <w:tcW w:w="255"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19</w:t>
            </w:r>
          </w:p>
        </w:tc>
        <w:tc>
          <w:tcPr>
            <w:tcW w:w="238"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20</w:t>
            </w:r>
          </w:p>
        </w:tc>
        <w:tc>
          <w:tcPr>
            <w:tcW w:w="207"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10"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18</w:t>
            </w:r>
          </w:p>
        </w:tc>
        <w:tc>
          <w:tcPr>
            <w:tcW w:w="210"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19</w:t>
            </w:r>
          </w:p>
        </w:tc>
        <w:tc>
          <w:tcPr>
            <w:tcW w:w="215"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19</w:t>
            </w:r>
          </w:p>
        </w:tc>
        <w:tc>
          <w:tcPr>
            <w:tcW w:w="852"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19</w:t>
            </w:r>
          </w:p>
        </w:tc>
        <w:tc>
          <w:tcPr>
            <w:tcW w:w="735"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40</w:t>
            </w: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Відповідальність</w:t>
            </w: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687DBC">
        <w:trPr>
          <w:trHeight w:val="450"/>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Безперервний розвиток</w:t>
            </w:r>
          </w:p>
        </w:tc>
        <w:tc>
          <w:tcPr>
            <w:tcW w:w="255"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21</w:t>
            </w:r>
          </w:p>
        </w:tc>
        <w:tc>
          <w:tcPr>
            <w:tcW w:w="238"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21</w:t>
            </w:r>
          </w:p>
        </w:tc>
        <w:tc>
          <w:tcPr>
            <w:tcW w:w="207"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10"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18</w:t>
            </w:r>
          </w:p>
        </w:tc>
        <w:tc>
          <w:tcPr>
            <w:tcW w:w="210"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21</w:t>
            </w:r>
          </w:p>
        </w:tc>
        <w:tc>
          <w:tcPr>
            <w:tcW w:w="215"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21</w:t>
            </w:r>
          </w:p>
        </w:tc>
        <w:tc>
          <w:tcPr>
            <w:tcW w:w="852" w:type="pct"/>
            <w:vMerge w:val="restart"/>
            <w:tcMar>
              <w:top w:w="30" w:type="dxa"/>
              <w:left w:w="45" w:type="dxa"/>
              <w:bottom w:w="30" w:type="dxa"/>
              <w:right w:w="45" w:type="dxa"/>
            </w:tcMar>
            <w:vAlign w:val="center"/>
            <w:hideMark/>
          </w:tcPr>
          <w:p w:rsidR="00A449FB" w:rsidRPr="00F55BE2" w:rsidRDefault="00A449FB" w:rsidP="004A40FB">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21</w:t>
            </w: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15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5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07"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1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5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73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bl>
    <w:p w:rsidR="00A449FB" w:rsidRPr="00F55BE2" w:rsidRDefault="00252568" w:rsidP="00D1772F">
      <w:pPr>
        <w:spacing w:after="0" w:line="240" w:lineRule="auto"/>
        <w:ind w:firstLine="708"/>
        <w:jc w:val="both"/>
        <w:rPr>
          <w:rFonts w:ascii="Times New Roman" w:eastAsia="Calibri" w:hAnsi="Times New Roman" w:cs="Times New Roman"/>
          <w:sz w:val="24"/>
          <w:szCs w:val="24"/>
          <w:lang w:eastAsia="uk-UA"/>
        </w:rPr>
      </w:pPr>
      <w:r w:rsidRPr="00F55BE2">
        <w:rPr>
          <w:rFonts w:ascii="Times New Roman" w:eastAsia="Times New Roman" w:hAnsi="Times New Roman" w:cs="Times New Roman"/>
          <w:sz w:val="24"/>
          <w:szCs w:val="24"/>
          <w:lang w:eastAsia="uk-UA"/>
        </w:rPr>
        <w:t>Надана Васильєвим Є.О.</w:t>
      </w:r>
      <w:r w:rsidR="00A449FB" w:rsidRPr="00F55BE2">
        <w:rPr>
          <w:rFonts w:ascii="Times New Roman" w:eastAsia="Times New Roman" w:hAnsi="Times New Roman" w:cs="Times New Roman"/>
          <w:sz w:val="24"/>
          <w:szCs w:val="24"/>
          <w:lang w:eastAsia="uk-UA"/>
        </w:rPr>
        <w:t xml:space="preserve"> інформація письмово та під час співбесіди </w:t>
      </w:r>
      <w:r w:rsidR="00A449FB" w:rsidRPr="00F55BE2">
        <w:rPr>
          <w:rFonts w:ascii="Times New Roman" w:eastAsia="Calibri" w:hAnsi="Times New Roman" w:cs="Times New Roman"/>
          <w:sz w:val="24"/>
          <w:szCs w:val="24"/>
          <w:lang w:eastAsia="uk-UA"/>
        </w:rPr>
        <w:t>продемонструвала належний рівень рішучості, відповідальності</w:t>
      </w:r>
      <w:r w:rsidR="00A449FB" w:rsidRPr="00F55BE2">
        <w:rPr>
          <w:rFonts w:ascii="Times New Roman" w:hAnsi="Times New Roman" w:cs="Times New Roman"/>
          <w:sz w:val="24"/>
          <w:szCs w:val="24"/>
          <w:shd w:val="clear" w:color="auto" w:fill="FFFFFF"/>
        </w:rPr>
        <w:t xml:space="preserve"> та безперервного розвитку кандидата.</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252568" w:rsidRPr="00F55BE2">
        <w:rPr>
          <w:rFonts w:ascii="Times New Roman" w:eastAsia="Times New Roman" w:hAnsi="Times New Roman" w:cs="Times New Roman"/>
          <w:sz w:val="24"/>
          <w:szCs w:val="24"/>
          <w:lang w:eastAsia="uk-UA"/>
        </w:rPr>
        <w:t>а цим критерієм, становить 40 балів</w:t>
      </w:r>
      <w:r w:rsidRPr="00F55BE2">
        <w:rPr>
          <w:rFonts w:ascii="Times New Roman" w:eastAsia="Times New Roman" w:hAnsi="Times New Roman" w:cs="Times New Roman"/>
          <w:sz w:val="24"/>
          <w:szCs w:val="24"/>
          <w:lang w:eastAsia="uk-UA"/>
        </w:rPr>
        <w:t xml:space="preserve"> із 50 можливих, що є вищим за 75% (37,5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від максимально можливого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а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w:t>
      </w:r>
      <w:r w:rsidRPr="00F55BE2">
        <w:rPr>
          <w:rFonts w:ascii="Times New Roman" w:eastAsia="Times New Roman" w:hAnsi="Times New Roman" w:cs="Times New Roman"/>
          <w:sz w:val="24"/>
          <w:szCs w:val="24"/>
          <w:lang w:eastAsia="uk-UA"/>
        </w:rPr>
        <w:lastRenderedPageBreak/>
        <w:t>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F55BE2">
        <w:rPr>
          <w:rFonts w:ascii="Times New Roman" w:eastAsia="Times New Roman" w:hAnsi="Times New Roman" w:cs="Times New Roman"/>
          <w:sz w:val="24"/>
          <w:szCs w:val="24"/>
          <w:lang w:eastAsia="uk-UA"/>
        </w:rPr>
        <w:t xml:space="preserve"> ефективна комунікація – 12,5 </w:t>
      </w:r>
      <w:proofErr w:type="spellStart"/>
      <w:r w:rsidRPr="00F55BE2">
        <w:rPr>
          <w:rFonts w:ascii="Times New Roman" w:eastAsia="Times New Roman" w:hAnsi="Times New Roman" w:cs="Times New Roman"/>
          <w:sz w:val="24"/>
          <w:szCs w:val="24"/>
          <w:lang w:eastAsia="uk-UA"/>
        </w:rPr>
        <w:t>бала</w:t>
      </w:r>
      <w:bookmarkStart w:id="5" w:name="147"/>
      <w:bookmarkEnd w:id="5"/>
      <w:proofErr w:type="spellEnd"/>
      <w:r w:rsidRPr="00F55BE2">
        <w:rPr>
          <w:rFonts w:ascii="Times New Roman" w:eastAsia="Times New Roman" w:hAnsi="Times New Roman" w:cs="Times New Roman"/>
          <w:sz w:val="24"/>
          <w:szCs w:val="24"/>
          <w:lang w:eastAsia="uk-UA"/>
        </w:rPr>
        <w:t xml:space="preserve">; ефективна взаємодія – 12,5 </w:t>
      </w:r>
      <w:proofErr w:type="spellStart"/>
      <w:r w:rsidRPr="00F55BE2">
        <w:rPr>
          <w:rFonts w:ascii="Times New Roman" w:eastAsia="Times New Roman" w:hAnsi="Times New Roman" w:cs="Times New Roman"/>
          <w:sz w:val="24"/>
          <w:szCs w:val="24"/>
          <w:lang w:eastAsia="uk-UA"/>
        </w:rPr>
        <w:t>бала</w:t>
      </w:r>
      <w:bookmarkStart w:id="6" w:name="148"/>
      <w:bookmarkEnd w:id="6"/>
      <w:proofErr w:type="spellEnd"/>
      <w:r w:rsidRPr="00F55BE2">
        <w:rPr>
          <w:rFonts w:ascii="Times New Roman" w:eastAsia="Times New Roman" w:hAnsi="Times New Roman" w:cs="Times New Roman"/>
          <w:sz w:val="24"/>
          <w:szCs w:val="24"/>
          <w:lang w:eastAsia="uk-UA"/>
        </w:rPr>
        <w:t xml:space="preserve">; стійкість мотивації – 12,5 </w:t>
      </w:r>
      <w:proofErr w:type="spellStart"/>
      <w:r w:rsidRPr="00F55BE2">
        <w:rPr>
          <w:rFonts w:ascii="Times New Roman" w:eastAsia="Times New Roman" w:hAnsi="Times New Roman" w:cs="Times New Roman"/>
          <w:sz w:val="24"/>
          <w:szCs w:val="24"/>
          <w:lang w:eastAsia="uk-UA"/>
        </w:rPr>
        <w:t>бала</w:t>
      </w:r>
      <w:bookmarkStart w:id="7" w:name="149"/>
      <w:bookmarkEnd w:id="7"/>
      <w:proofErr w:type="spellEnd"/>
      <w:r w:rsidRPr="00F55BE2">
        <w:rPr>
          <w:rFonts w:ascii="Times New Roman" w:eastAsia="Times New Roman" w:hAnsi="Times New Roman" w:cs="Times New Roman"/>
          <w:sz w:val="24"/>
          <w:szCs w:val="24"/>
          <w:lang w:eastAsia="uk-UA"/>
        </w:rPr>
        <w:t>; емоційна стійкість – 12,5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w:t>
      </w:r>
      <w:bookmarkStart w:id="8" w:name="150"/>
      <w:bookmarkEnd w:id="8"/>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F55BE2">
        <w:rPr>
          <w:rFonts w:ascii="Times New Roman" w:eastAsia="Times New Roman" w:hAnsi="Times New Roman" w:cs="Times New Roman"/>
          <w:sz w:val="24"/>
          <w:szCs w:val="24"/>
          <w:lang w:eastAsia="uk-UA"/>
        </w:rPr>
        <w:t>обовʼязок</w:t>
      </w:r>
      <w:proofErr w:type="spellEnd"/>
      <w:r w:rsidRPr="00F55BE2">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F55BE2">
        <w:rPr>
          <w:rFonts w:ascii="Times New Roman" w:eastAsia="Times New Roman" w:hAnsi="Times New Roman" w:cs="Times New Roman"/>
          <w:sz w:val="24"/>
          <w:szCs w:val="24"/>
          <w:lang w:eastAsia="uk-UA"/>
        </w:rPr>
        <w:t>логічно</w:t>
      </w:r>
      <w:proofErr w:type="spellEnd"/>
      <w:r w:rsidRPr="00F55BE2">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A449FB" w:rsidRPr="00F55BE2" w:rsidRDefault="00252568"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lastRenderedPageBreak/>
        <w:t>Надані Васильєвим Є.О.</w:t>
      </w:r>
      <w:r w:rsidR="00A449FB" w:rsidRPr="00F55BE2">
        <w:rPr>
          <w:rFonts w:ascii="Times New Roman" w:eastAsia="Times New Roman" w:hAnsi="Times New Roman" w:cs="Times New Roman"/>
          <w:sz w:val="24"/>
          <w:szCs w:val="24"/>
          <w:lang w:eastAsia="uk-UA"/>
        </w:rPr>
        <w:t xml:space="preserve">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86"/>
        <w:gridCol w:w="2322"/>
        <w:gridCol w:w="418"/>
        <w:gridCol w:w="559"/>
        <w:gridCol w:w="422"/>
        <w:gridCol w:w="418"/>
        <w:gridCol w:w="421"/>
        <w:gridCol w:w="583"/>
        <w:gridCol w:w="1617"/>
        <w:gridCol w:w="982"/>
      </w:tblGrid>
      <w:tr w:rsidR="00F55BE2" w:rsidRPr="00F55BE2" w:rsidTr="00A449FB">
        <w:trPr>
          <w:trHeight w:val="20"/>
        </w:trPr>
        <w:tc>
          <w:tcPr>
            <w:tcW w:w="938"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Бали, виставлені членами Комісії, за показниками</w:t>
            </w:r>
          </w:p>
        </w:tc>
        <w:tc>
          <w:tcPr>
            <w:tcW w:w="845"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Calibri" w:hAnsi="Times New Roman" w:cs="Times New Roman"/>
                <w:sz w:val="24"/>
                <w:szCs w:val="24"/>
                <w:shd w:val="clear" w:color="auto" w:fill="F2F2F2"/>
              </w:rPr>
              <w:t xml:space="preserve">Розрахований згідно </w:t>
            </w:r>
            <w:r w:rsidRPr="00F55BE2">
              <w:rPr>
                <w:rFonts w:ascii="Times New Roman" w:eastAsia="Times New Roman" w:hAnsi="Times New Roman" w:cs="Times New Roman"/>
                <w:sz w:val="24"/>
                <w:szCs w:val="24"/>
                <w:lang w:eastAsia="ru-RU"/>
              </w:rPr>
              <w:t xml:space="preserve">з пунктом 5.7 </w:t>
            </w:r>
            <w:r w:rsidRPr="00F55BE2">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Бал за критерій</w:t>
            </w:r>
          </w:p>
        </w:tc>
      </w:tr>
      <w:tr w:rsidR="00F55BE2" w:rsidRPr="00F55BE2" w:rsidTr="00A449FB">
        <w:trPr>
          <w:trHeight w:val="450"/>
        </w:trPr>
        <w:tc>
          <w:tcPr>
            <w:tcW w:w="938" w:type="pct"/>
            <w:vMerge w:val="restart"/>
            <w:tcMar>
              <w:top w:w="30" w:type="dxa"/>
              <w:left w:w="45" w:type="dxa"/>
              <w:bottom w:w="30" w:type="dxa"/>
              <w:right w:w="45" w:type="dxa"/>
            </w:tcMar>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Соціальна компетентність</w:t>
            </w:r>
          </w:p>
        </w:tc>
        <w:tc>
          <w:tcPr>
            <w:tcW w:w="1219"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Ефективна комунікація</w:t>
            </w:r>
          </w:p>
        </w:tc>
        <w:tc>
          <w:tcPr>
            <w:tcW w:w="220"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A449FB" w:rsidRPr="00F55BE2" w:rsidRDefault="00252568"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20"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r w:rsidR="00A449FB" w:rsidRPr="00F55BE2">
              <w:rPr>
                <w:rFonts w:ascii="Times New Roman" w:eastAsia="Times New Roman" w:hAnsi="Times New Roman" w:cs="Times New Roman"/>
                <w:sz w:val="24"/>
                <w:szCs w:val="24"/>
                <w:lang w:eastAsia="ru-RU"/>
              </w:rPr>
              <w:t>,6</w:t>
            </w:r>
            <w:r w:rsidRPr="00F55BE2">
              <w:rPr>
                <w:rFonts w:ascii="Times New Roman" w:eastAsia="Times New Roman" w:hAnsi="Times New Roman" w:cs="Times New Roman"/>
                <w:sz w:val="24"/>
                <w:szCs w:val="24"/>
                <w:lang w:eastAsia="ru-RU"/>
              </w:rPr>
              <w:t>666666</w:t>
            </w:r>
            <w:r w:rsidR="00A449FB" w:rsidRPr="00F55BE2">
              <w:rPr>
                <w:rFonts w:ascii="Times New Roman" w:eastAsia="Times New Roman" w:hAnsi="Times New Roman" w:cs="Times New Roman"/>
                <w:sz w:val="24"/>
                <w:szCs w:val="24"/>
                <w:lang w:eastAsia="ru-RU"/>
              </w:rPr>
              <w:t>7</w:t>
            </w:r>
          </w:p>
        </w:tc>
        <w:tc>
          <w:tcPr>
            <w:tcW w:w="516"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42</w:t>
            </w: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Ефективна взаємодія</w:t>
            </w:r>
          </w:p>
        </w:tc>
        <w:tc>
          <w:tcPr>
            <w:tcW w:w="220"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294"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20"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306"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Стійкість мотивації</w:t>
            </w:r>
          </w:p>
        </w:tc>
        <w:tc>
          <w:tcPr>
            <w:tcW w:w="220"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22"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20"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306"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845"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F55BE2"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Емоційна стійкість</w:t>
            </w:r>
          </w:p>
        </w:tc>
        <w:tc>
          <w:tcPr>
            <w:tcW w:w="220"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222"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p>
        </w:tc>
        <w:tc>
          <w:tcPr>
            <w:tcW w:w="220"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p>
        </w:tc>
        <w:tc>
          <w:tcPr>
            <w:tcW w:w="306" w:type="pct"/>
            <w:vMerge w:val="restart"/>
            <w:tcMar>
              <w:top w:w="30" w:type="dxa"/>
              <w:left w:w="45" w:type="dxa"/>
              <w:bottom w:w="30" w:type="dxa"/>
              <w:right w:w="45" w:type="dxa"/>
            </w:tcMar>
            <w:vAlign w:val="center"/>
            <w:hideMark/>
          </w:tcPr>
          <w:p w:rsidR="00A449FB" w:rsidRPr="00F55BE2" w:rsidRDefault="008B2C6C"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11</w:t>
            </w:r>
          </w:p>
        </w:tc>
        <w:tc>
          <w:tcPr>
            <w:tcW w:w="845" w:type="pct"/>
            <w:vMerge w:val="restart"/>
            <w:tcMar>
              <w:top w:w="30" w:type="dxa"/>
              <w:left w:w="45" w:type="dxa"/>
              <w:bottom w:w="30" w:type="dxa"/>
              <w:right w:w="45" w:type="dxa"/>
            </w:tcMar>
            <w:vAlign w:val="center"/>
            <w:hideMark/>
          </w:tcPr>
          <w:p w:rsidR="00A449FB" w:rsidRPr="00F55BE2" w:rsidRDefault="00A449FB" w:rsidP="00D1772F">
            <w:pPr>
              <w:spacing w:after="0" w:line="240" w:lineRule="auto"/>
              <w:jc w:val="center"/>
              <w:rPr>
                <w:rFonts w:ascii="Times New Roman" w:eastAsia="Times New Roman" w:hAnsi="Times New Roman" w:cs="Times New Roman"/>
                <w:sz w:val="24"/>
                <w:szCs w:val="24"/>
                <w:lang w:eastAsia="ru-RU"/>
              </w:rPr>
            </w:pPr>
            <w:r w:rsidRPr="00F55BE2">
              <w:rPr>
                <w:rFonts w:ascii="Times New Roman" w:eastAsia="Times New Roman" w:hAnsi="Times New Roman" w:cs="Times New Roman"/>
                <w:sz w:val="24"/>
                <w:szCs w:val="24"/>
                <w:lang w:eastAsia="ru-RU"/>
              </w:rPr>
              <w:t>10</w:t>
            </w:r>
            <w:r w:rsidR="008B2C6C" w:rsidRPr="00F55BE2">
              <w:rPr>
                <w:rFonts w:ascii="Times New Roman" w:eastAsia="Times New Roman" w:hAnsi="Times New Roman" w:cs="Times New Roman"/>
                <w:sz w:val="24"/>
                <w:szCs w:val="24"/>
                <w:lang w:eastAsia="ru-RU"/>
              </w:rPr>
              <w:t>,33333333</w:t>
            </w: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r w:rsidR="00A449FB" w:rsidRPr="00F55BE2" w:rsidTr="00A449FB">
        <w:trPr>
          <w:trHeight w:val="458"/>
        </w:trPr>
        <w:tc>
          <w:tcPr>
            <w:tcW w:w="938"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1219"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94"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2"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0"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221"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30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845"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c>
          <w:tcPr>
            <w:tcW w:w="516" w:type="pct"/>
            <w:vMerge/>
            <w:vAlign w:val="center"/>
            <w:hideMark/>
          </w:tcPr>
          <w:p w:rsidR="00A449FB" w:rsidRPr="00F55BE2" w:rsidRDefault="00A449FB" w:rsidP="00D1772F">
            <w:pPr>
              <w:spacing w:after="0" w:line="240" w:lineRule="auto"/>
              <w:rPr>
                <w:rFonts w:ascii="Times New Roman" w:eastAsia="Times New Roman" w:hAnsi="Times New Roman" w:cs="Times New Roman"/>
                <w:sz w:val="24"/>
                <w:szCs w:val="24"/>
                <w:lang w:eastAsia="ru-RU"/>
              </w:rPr>
            </w:pPr>
          </w:p>
        </w:tc>
      </w:tr>
    </w:tbl>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sz w:val="24"/>
          <w:szCs w:val="24"/>
          <w:lang w:eastAsia="uk-UA"/>
        </w:rPr>
      </w:pP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8B2C6C" w:rsidRPr="00F55BE2">
        <w:rPr>
          <w:rFonts w:ascii="Times New Roman" w:eastAsia="Times New Roman" w:hAnsi="Times New Roman" w:cs="Times New Roman"/>
          <w:sz w:val="24"/>
          <w:szCs w:val="24"/>
          <w:lang w:eastAsia="uk-UA"/>
        </w:rPr>
        <w:t>а цим критерієм, становить 42</w:t>
      </w:r>
      <w:r w:rsidRPr="00F55BE2">
        <w:rPr>
          <w:rFonts w:ascii="Times New Roman" w:eastAsia="Times New Roman" w:hAnsi="Times New Roman" w:cs="Times New Roman"/>
          <w:sz w:val="24"/>
          <w:szCs w:val="24"/>
          <w:lang w:eastAsia="uk-UA"/>
        </w:rPr>
        <w:t xml:space="preserve"> бал</w:t>
      </w:r>
      <w:r w:rsidR="000A4B7F" w:rsidRPr="00F55BE2">
        <w:rPr>
          <w:rFonts w:ascii="Times New Roman" w:eastAsia="Times New Roman" w:hAnsi="Times New Roman" w:cs="Times New Roman"/>
          <w:sz w:val="24"/>
          <w:szCs w:val="24"/>
          <w:lang w:eastAsia="uk-UA"/>
        </w:rPr>
        <w:t>и</w:t>
      </w:r>
      <w:r w:rsidRPr="00F55BE2">
        <w:rPr>
          <w:rFonts w:ascii="Times New Roman" w:eastAsia="Times New Roman" w:hAnsi="Times New Roman" w:cs="Times New Roman"/>
          <w:sz w:val="24"/>
          <w:szCs w:val="24"/>
          <w:lang w:eastAsia="uk-UA"/>
        </w:rPr>
        <w:t xml:space="preserve"> із 50 можливих, що є вищим за 75% (37,5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максимально можливого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а тому Комісія виснує, що кандид</w:t>
      </w:r>
      <w:r w:rsidR="000A4B7F" w:rsidRPr="00F55BE2">
        <w:rPr>
          <w:rFonts w:ascii="Times New Roman" w:eastAsia="Times New Roman" w:hAnsi="Times New Roman" w:cs="Times New Roman"/>
          <w:sz w:val="24"/>
          <w:szCs w:val="24"/>
          <w:lang w:eastAsia="uk-UA"/>
        </w:rPr>
        <w:t>ат відповідає критерію соціальної</w:t>
      </w:r>
      <w:r w:rsidRPr="00F55BE2">
        <w:rPr>
          <w:rFonts w:ascii="Times New Roman" w:eastAsia="Times New Roman" w:hAnsi="Times New Roman" w:cs="Times New Roman"/>
          <w:sz w:val="24"/>
          <w:szCs w:val="24"/>
          <w:lang w:eastAsia="uk-UA"/>
        </w:rPr>
        <w:t xml:space="preserve"> компетентності.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w:t>
      </w:r>
      <w:r w:rsidRPr="00F55BE2">
        <w:rPr>
          <w:rFonts w:ascii="Times New Roman" w:eastAsia="Times New Roman" w:hAnsi="Times New Roman" w:cs="Times New Roman"/>
          <w:sz w:val="24"/>
          <w:szCs w:val="24"/>
          <w:lang w:eastAsia="uk-UA"/>
        </w:rPr>
        <w:lastRenderedPageBreak/>
        <w:t>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A449FB" w:rsidRPr="00F55BE2" w:rsidRDefault="00E56F03"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w:t>
      </w:r>
      <w:r w:rsidR="00A449FB" w:rsidRPr="00F55BE2">
        <w:rPr>
          <w:rFonts w:ascii="Times New Roman" w:eastAsia="Times New Roman" w:hAnsi="Times New Roman" w:cs="Times New Roman"/>
          <w:sz w:val="24"/>
          <w:szCs w:val="24"/>
          <w:lang w:eastAsia="uk-UA"/>
        </w:rPr>
        <w:t xml:space="preserve"> незалежність;</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 </w:t>
      </w:r>
      <w:r w:rsidR="00A449FB" w:rsidRPr="00F55BE2">
        <w:rPr>
          <w:rFonts w:ascii="Times New Roman" w:eastAsia="Times New Roman" w:hAnsi="Times New Roman" w:cs="Times New Roman"/>
          <w:sz w:val="24"/>
          <w:szCs w:val="24"/>
          <w:lang w:eastAsia="uk-UA"/>
        </w:rPr>
        <w:t>чесність;</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 </w:t>
      </w:r>
      <w:r w:rsidR="00A449FB" w:rsidRPr="00F55BE2">
        <w:rPr>
          <w:rFonts w:ascii="Times New Roman" w:eastAsia="Times New Roman" w:hAnsi="Times New Roman" w:cs="Times New Roman"/>
          <w:sz w:val="24"/>
          <w:szCs w:val="24"/>
          <w:lang w:eastAsia="uk-UA"/>
        </w:rPr>
        <w:t>неупередженість;</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 </w:t>
      </w:r>
      <w:r w:rsidR="00A449FB" w:rsidRPr="00F55BE2">
        <w:rPr>
          <w:rFonts w:ascii="Times New Roman" w:eastAsia="Times New Roman" w:hAnsi="Times New Roman" w:cs="Times New Roman"/>
          <w:sz w:val="24"/>
          <w:szCs w:val="24"/>
          <w:lang w:eastAsia="uk-UA"/>
        </w:rPr>
        <w:t>сумлінність;</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w:t>
      </w:r>
      <w:r w:rsidR="00A449FB" w:rsidRPr="00F55BE2">
        <w:rPr>
          <w:rFonts w:ascii="Times New Roman" w:eastAsia="Times New Roman" w:hAnsi="Times New Roman" w:cs="Times New Roman"/>
          <w:sz w:val="24"/>
          <w:szCs w:val="24"/>
          <w:lang w:eastAsia="uk-UA"/>
        </w:rPr>
        <w:t xml:space="preserve"> непідкупність;</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w:t>
      </w:r>
      <w:r w:rsidR="00A449FB" w:rsidRPr="00F55BE2">
        <w:rPr>
          <w:rFonts w:ascii="Times New Roman" w:eastAsia="Times New Roman" w:hAnsi="Times New Roman" w:cs="Times New Roman"/>
          <w:sz w:val="24"/>
          <w:szCs w:val="24"/>
          <w:lang w:eastAsia="uk-UA"/>
        </w:rPr>
        <w:t xml:space="preserve"> дотримання етичних норм і бездоганна поведінка у професійній діяльності та особистому житті;</w:t>
      </w:r>
    </w:p>
    <w:p w:rsidR="00A449FB" w:rsidRPr="00F55BE2" w:rsidRDefault="0090568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w:t>
      </w:r>
      <w:r w:rsidR="00A449FB" w:rsidRPr="00F55BE2">
        <w:rPr>
          <w:rFonts w:ascii="Times New Roman" w:eastAsia="Times New Roman" w:hAnsi="Times New Roman" w:cs="Times New Roman"/>
          <w:sz w:val="24"/>
          <w:szCs w:val="24"/>
          <w:lang w:eastAsia="uk-UA"/>
        </w:rPr>
        <w:t xml:space="preserve">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F3067C" w:rsidRPr="00F55BE2" w:rsidRDefault="00F3067C"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Чесність – правдивість, принциповість, щирість судді (кандидата на посаду судді) у професійній діяльності та особистому житті</w:t>
      </w:r>
      <w:r w:rsidR="0076726C" w:rsidRPr="00F55BE2">
        <w:rPr>
          <w:rFonts w:ascii="Times New Roman" w:hAnsi="Times New Roman" w:cs="Times New Roman"/>
          <w:sz w:val="24"/>
          <w:szCs w:val="24"/>
        </w:rPr>
        <w:t xml:space="preserve"> (пункт 18 Єдиних показників)</w:t>
      </w:r>
      <w:r w:rsidRPr="00F55BE2">
        <w:rPr>
          <w:rFonts w:ascii="Times New Roman" w:hAnsi="Times New Roman" w:cs="Times New Roman"/>
          <w:sz w:val="24"/>
          <w:szCs w:val="24"/>
        </w:rPr>
        <w:t>.</w:t>
      </w:r>
    </w:p>
    <w:p w:rsidR="00F3067C" w:rsidRPr="00F55BE2" w:rsidRDefault="0076726C"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Згідно з підпунктом</w:t>
      </w:r>
      <w:r w:rsidR="00F3067C" w:rsidRPr="00F55BE2">
        <w:rPr>
          <w:rFonts w:ascii="Times New Roman" w:hAnsi="Times New Roman" w:cs="Times New Roman"/>
          <w:sz w:val="24"/>
          <w:szCs w:val="24"/>
        </w:rPr>
        <w:t xml:space="preserve"> 2</w:t>
      </w:r>
      <w:r w:rsidRPr="00F55BE2">
        <w:rPr>
          <w:rFonts w:ascii="Times New Roman" w:hAnsi="Times New Roman" w:cs="Times New Roman"/>
          <w:sz w:val="24"/>
          <w:szCs w:val="24"/>
        </w:rPr>
        <w:t xml:space="preserve"> </w:t>
      </w:r>
      <w:r w:rsidR="00F3067C" w:rsidRPr="00F55BE2">
        <w:rPr>
          <w:rFonts w:ascii="Times New Roman" w:hAnsi="Times New Roman" w:cs="Times New Roman"/>
          <w:sz w:val="24"/>
          <w:szCs w:val="24"/>
        </w:rPr>
        <w:t xml:space="preserve">пункту 18 Єдиних показників кандидат на посаду судді відповідає показнику чесності, </w:t>
      </w:r>
      <w:r w:rsidRPr="00F55BE2">
        <w:rPr>
          <w:rFonts w:ascii="Times New Roman" w:hAnsi="Times New Roman" w:cs="Times New Roman"/>
          <w:sz w:val="24"/>
          <w:szCs w:val="24"/>
        </w:rPr>
        <w:t xml:space="preserve">якщо, зокрема, але не виключно, </w:t>
      </w:r>
      <w:r w:rsidR="00F3067C" w:rsidRPr="00F55BE2">
        <w:rPr>
          <w:rFonts w:ascii="Times New Roman" w:eastAsia="Times New Roman" w:hAnsi="Times New Roman" w:cs="Times New Roman"/>
          <w:sz w:val="24"/>
          <w:szCs w:val="24"/>
        </w:rPr>
        <w:t xml:space="preserve">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00F3067C" w:rsidRPr="00F55BE2">
        <w:rPr>
          <w:rFonts w:ascii="Times New Roman" w:eastAsia="Times New Roman" w:hAnsi="Times New Roman" w:cs="Times New Roman"/>
          <w:sz w:val="24"/>
          <w:szCs w:val="24"/>
        </w:rPr>
        <w:t>зв’язків</w:t>
      </w:r>
      <w:proofErr w:type="spellEnd"/>
      <w:r w:rsidR="00F3067C" w:rsidRPr="00F55BE2">
        <w:rPr>
          <w:rFonts w:ascii="Times New Roman" w:eastAsia="Times New Roman" w:hAnsi="Times New Roman" w:cs="Times New Roman"/>
          <w:sz w:val="24"/>
          <w:szCs w:val="24"/>
        </w:rPr>
        <w:t xml:space="preserve"> судді (декларації родинних </w:t>
      </w:r>
      <w:proofErr w:type="spellStart"/>
      <w:r w:rsidR="00F3067C" w:rsidRPr="00F55BE2">
        <w:rPr>
          <w:rFonts w:ascii="Times New Roman" w:eastAsia="Times New Roman" w:hAnsi="Times New Roman" w:cs="Times New Roman"/>
          <w:sz w:val="24"/>
          <w:szCs w:val="24"/>
        </w:rPr>
        <w:t>зв’язків</w:t>
      </w:r>
      <w:proofErr w:type="spellEnd"/>
      <w:r w:rsidR="00F3067C" w:rsidRPr="00F55BE2">
        <w:rPr>
          <w:rFonts w:ascii="Times New Roman" w:eastAsia="Times New Roman" w:hAnsi="Times New Roman" w:cs="Times New Roman"/>
          <w:sz w:val="24"/>
          <w:szCs w:val="24"/>
        </w:rPr>
        <w:t xml:space="preserve"> кандидата на посаду судді), деклараціях особи, уповноваженої на виконання функцій держави або місцевого самоврядуван</w:t>
      </w:r>
      <w:r w:rsidRPr="00F55BE2">
        <w:rPr>
          <w:rFonts w:ascii="Times New Roman" w:eastAsia="Times New Roman" w:hAnsi="Times New Roman" w:cs="Times New Roman"/>
          <w:sz w:val="24"/>
          <w:szCs w:val="24"/>
        </w:rPr>
        <w:t>ня, про яку має бути обізнаний.</w:t>
      </w:r>
    </w:p>
    <w:p w:rsidR="00A449FB" w:rsidRPr="00F55BE2" w:rsidRDefault="00A449FB" w:rsidP="00D1772F">
      <w:pPr>
        <w:shd w:val="clear" w:color="auto" w:fill="FFFFFF"/>
        <w:tabs>
          <w:tab w:val="left" w:pos="426"/>
        </w:tabs>
        <w:spacing w:after="0" w:line="240" w:lineRule="auto"/>
        <w:ind w:firstLine="709"/>
        <w:jc w:val="both"/>
        <w:rPr>
          <w:rFonts w:ascii="Times New Roman" w:eastAsia="Calibri" w:hAnsi="Times New Roman" w:cs="Times New Roman"/>
          <w:sz w:val="24"/>
          <w:szCs w:val="24"/>
        </w:rPr>
      </w:pPr>
      <w:r w:rsidRPr="00F55BE2">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D5444C" w:rsidRPr="00F55BE2" w:rsidRDefault="00D5444C"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Calibri" w:hAnsi="Times New Roman" w:cs="Times New Roman"/>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w:t>
      </w:r>
      <w:r w:rsidRPr="00F55BE2">
        <w:rPr>
          <w:rFonts w:ascii="Times New Roman" w:eastAsia="Times New Roman" w:hAnsi="Times New Roman" w:cs="Times New Roman"/>
          <w:sz w:val="24"/>
          <w:szCs w:val="24"/>
          <w:lang w:eastAsia="uk-UA"/>
        </w:rPr>
        <w:lastRenderedPageBreak/>
        <w:t xml:space="preserve">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F55BE2">
        <w:rPr>
          <w:rFonts w:ascii="Times New Roman" w:eastAsia="Times New Roman" w:hAnsi="Times New Roman" w:cs="Times New Roman"/>
          <w:sz w:val="24"/>
          <w:szCs w:val="24"/>
          <w:lang w:eastAsia="uk-UA"/>
        </w:rPr>
        <w:t>дискреції</w:t>
      </w:r>
      <w:proofErr w:type="spellEnd"/>
      <w:r w:rsidRPr="00F55BE2">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A449FB" w:rsidRPr="00F55BE2" w:rsidRDefault="00A449FB"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Комісією не встановлено істотних обставин, які б могли свідчити п</w:t>
      </w:r>
      <w:r w:rsidR="00D00D75" w:rsidRPr="00F55BE2">
        <w:rPr>
          <w:rFonts w:ascii="Times New Roman" w:eastAsia="Times New Roman" w:hAnsi="Times New Roman" w:cs="Times New Roman"/>
          <w:sz w:val="24"/>
          <w:szCs w:val="24"/>
          <w:lang w:eastAsia="uk-UA"/>
        </w:rPr>
        <w:t>ро невідповідність Васильєва Є.О.</w:t>
      </w:r>
      <w:r w:rsidRPr="00F55BE2">
        <w:rPr>
          <w:rFonts w:ascii="Times New Roman" w:eastAsia="Times New Roman" w:hAnsi="Times New Roman" w:cs="Times New Roman"/>
          <w:sz w:val="24"/>
          <w:szCs w:val="24"/>
          <w:lang w:eastAsia="uk-UA"/>
        </w:rPr>
        <w:t xml:space="preserve"> критеріям професійної етики та доброчесності. </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Однак Комісія звертає увагу на таке.</w:t>
      </w:r>
    </w:p>
    <w:p w:rsidR="00D00D75" w:rsidRPr="00F55BE2" w:rsidRDefault="00D00D75"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Як зазначалось вище, до Комісії надійшло рішення ГРД про надання інформації про кандидата на посад</w:t>
      </w:r>
      <w:r w:rsidR="00262319" w:rsidRPr="00F55BE2">
        <w:rPr>
          <w:rFonts w:ascii="Times New Roman" w:hAnsi="Times New Roman" w:cs="Times New Roman"/>
          <w:sz w:val="24"/>
          <w:szCs w:val="24"/>
          <w:shd w:val="clear" w:color="auto" w:fill="FFFFFF"/>
        </w:rPr>
        <w:t>у судді Васильєва Є.О.</w:t>
      </w:r>
      <w:r w:rsidRPr="00F55BE2">
        <w:rPr>
          <w:rFonts w:ascii="Times New Roman" w:hAnsi="Times New Roman" w:cs="Times New Roman"/>
          <w:sz w:val="24"/>
          <w:szCs w:val="24"/>
          <w:shd w:val="clear" w:color="auto" w:fill="FFFFFF"/>
        </w:rPr>
        <w:t>, яка не є самостійною підставою для висновку, однак є такою, що може бути врахована під час його кваліфікаційного оцінювання (далі – інформація ГРД).</w:t>
      </w:r>
    </w:p>
    <w:p w:rsidR="00D00D75" w:rsidRPr="00F55BE2" w:rsidRDefault="00262319"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hAnsi="Times New Roman" w:cs="Times New Roman"/>
          <w:sz w:val="24"/>
          <w:szCs w:val="24"/>
          <w:shd w:val="clear" w:color="auto" w:fill="FFFFFF"/>
        </w:rPr>
        <w:t>Васильєв Є.О.</w:t>
      </w:r>
      <w:r w:rsidR="00D00D75" w:rsidRPr="00F55BE2">
        <w:rPr>
          <w:rFonts w:ascii="Times New Roman" w:hAnsi="Times New Roman" w:cs="Times New Roman"/>
          <w:sz w:val="24"/>
          <w:szCs w:val="24"/>
          <w:shd w:val="clear" w:color="auto" w:fill="FFFFFF"/>
        </w:rPr>
        <w:t xml:space="preserve"> надіслав до Комісії письмові пояснення щодо обставин, викладених в інформації ГРД.</w:t>
      </w:r>
    </w:p>
    <w:p w:rsidR="00262319" w:rsidRPr="00F55BE2" w:rsidRDefault="00262319"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Комісією</w:t>
      </w:r>
      <w:r w:rsidR="000A4B7F" w:rsidRPr="00F55BE2">
        <w:rPr>
          <w:rFonts w:ascii="Times New Roman" w:hAnsi="Times New Roman" w:cs="Times New Roman"/>
          <w:sz w:val="24"/>
          <w:szCs w:val="24"/>
          <w:shd w:val="clear" w:color="auto" w:fill="FFFFFF"/>
        </w:rPr>
        <w:t xml:space="preserve"> 25 липня 2025 року</w:t>
      </w:r>
      <w:r w:rsidRPr="00F55BE2">
        <w:rPr>
          <w:rFonts w:ascii="Times New Roman" w:hAnsi="Times New Roman" w:cs="Times New Roman"/>
          <w:sz w:val="24"/>
          <w:szCs w:val="24"/>
          <w:shd w:val="clear" w:color="auto" w:fill="FFFFFF"/>
        </w:rPr>
        <w:t xml:space="preserve"> під час співбесіди </w:t>
      </w:r>
      <w:r w:rsidR="00D00D75" w:rsidRPr="00F55BE2">
        <w:rPr>
          <w:rFonts w:ascii="Times New Roman" w:hAnsi="Times New Roman" w:cs="Times New Roman"/>
          <w:sz w:val="24"/>
          <w:szCs w:val="24"/>
          <w:shd w:val="clear" w:color="auto" w:fill="FFFFFF"/>
        </w:rPr>
        <w:t>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3C1020" w:rsidRPr="00F55BE2" w:rsidRDefault="00A449FB"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Згідно з даними декларації особи, уповноваженої на виконання функцій держави або місцевого самоврядува</w:t>
      </w:r>
      <w:r w:rsidR="005B0914" w:rsidRPr="00F55BE2">
        <w:rPr>
          <w:rFonts w:ascii="Times New Roman" w:hAnsi="Times New Roman" w:cs="Times New Roman"/>
          <w:sz w:val="24"/>
          <w:szCs w:val="24"/>
          <w:shd w:val="clear" w:color="auto" w:fill="FFFFFF"/>
        </w:rPr>
        <w:t>ння (далі – декларація), за 2018 рік, поданої Васильєвим Є.О.</w:t>
      </w:r>
      <w:r w:rsidRPr="00F55BE2">
        <w:rPr>
          <w:rFonts w:ascii="Times New Roman" w:hAnsi="Times New Roman" w:cs="Times New Roman"/>
          <w:sz w:val="24"/>
          <w:szCs w:val="24"/>
          <w:shd w:val="clear" w:color="auto" w:fill="FFFFFF"/>
        </w:rPr>
        <w:t>, член</w:t>
      </w:r>
      <w:r w:rsidR="005B0914" w:rsidRPr="00F55BE2">
        <w:rPr>
          <w:rFonts w:ascii="Times New Roman" w:hAnsi="Times New Roman" w:cs="Times New Roman"/>
          <w:sz w:val="24"/>
          <w:szCs w:val="24"/>
          <w:shd w:val="clear" w:color="auto" w:fill="FFFFFF"/>
        </w:rPr>
        <w:t>у</w:t>
      </w:r>
      <w:r w:rsidRPr="00F55BE2">
        <w:rPr>
          <w:rFonts w:ascii="Times New Roman" w:hAnsi="Times New Roman" w:cs="Times New Roman"/>
          <w:sz w:val="24"/>
          <w:szCs w:val="24"/>
          <w:shd w:val="clear" w:color="auto" w:fill="FFFFFF"/>
        </w:rPr>
        <w:t xml:space="preserve"> сім</w:t>
      </w:r>
      <w:r w:rsidRPr="00F55BE2">
        <w:rPr>
          <w:rFonts w:ascii="Times New Roman" w:eastAsia="Times New Roman" w:hAnsi="Times New Roman" w:cs="Times New Roman"/>
          <w:sz w:val="24"/>
          <w:szCs w:val="24"/>
          <w:lang w:eastAsia="uk-UA"/>
        </w:rPr>
        <w:t>’</w:t>
      </w:r>
      <w:r w:rsidRPr="00F55BE2">
        <w:rPr>
          <w:rFonts w:ascii="Times New Roman" w:hAnsi="Times New Roman" w:cs="Times New Roman"/>
          <w:sz w:val="24"/>
          <w:szCs w:val="24"/>
          <w:shd w:val="clear" w:color="auto" w:fill="FFFFFF"/>
        </w:rPr>
        <w:t>ї суб</w:t>
      </w:r>
      <w:r w:rsidRPr="00F55BE2">
        <w:rPr>
          <w:rFonts w:ascii="Times New Roman" w:eastAsia="Times New Roman" w:hAnsi="Times New Roman" w:cs="Times New Roman"/>
          <w:sz w:val="24"/>
          <w:szCs w:val="24"/>
          <w:lang w:eastAsia="uk-UA"/>
        </w:rPr>
        <w:t>’</w:t>
      </w:r>
      <w:r w:rsidRPr="00F55BE2">
        <w:rPr>
          <w:rFonts w:ascii="Times New Roman" w:hAnsi="Times New Roman" w:cs="Times New Roman"/>
          <w:sz w:val="24"/>
          <w:szCs w:val="24"/>
          <w:shd w:val="clear" w:color="auto" w:fill="FFFFFF"/>
        </w:rPr>
        <w:t xml:space="preserve">єкта декларування </w:t>
      </w:r>
      <w:r w:rsidR="009F2A88">
        <w:rPr>
          <w:rFonts w:ascii="Times New Roman" w:hAnsi="Times New Roman" w:cs="Times New Roman"/>
          <w:sz w:val="24"/>
          <w:szCs w:val="24"/>
          <w:shd w:val="clear" w:color="auto" w:fill="FFFFFF"/>
        </w:rPr>
        <w:t>ОСОБА_1</w:t>
      </w:r>
      <w:r w:rsidR="003313D2" w:rsidRPr="00F55BE2">
        <w:rPr>
          <w:rFonts w:ascii="Times New Roman" w:hAnsi="Times New Roman" w:cs="Times New Roman"/>
          <w:sz w:val="24"/>
          <w:szCs w:val="24"/>
          <w:shd w:val="clear" w:color="auto" w:fill="FFFFFF"/>
        </w:rPr>
        <w:t xml:space="preserve"> (мати кандидата) </w:t>
      </w:r>
      <w:r w:rsidR="00960361" w:rsidRPr="00F55BE2">
        <w:rPr>
          <w:rFonts w:ascii="Times New Roman" w:hAnsi="Times New Roman" w:cs="Times New Roman"/>
          <w:sz w:val="24"/>
          <w:szCs w:val="24"/>
          <w:shd w:val="clear" w:color="auto" w:fill="FFFFFF"/>
        </w:rPr>
        <w:t xml:space="preserve">з 09 червня 1995 року </w:t>
      </w:r>
      <w:r w:rsidR="003313D2" w:rsidRPr="00F55BE2">
        <w:rPr>
          <w:rFonts w:ascii="Times New Roman" w:hAnsi="Times New Roman" w:cs="Times New Roman"/>
          <w:sz w:val="24"/>
          <w:szCs w:val="24"/>
          <w:shd w:val="clear" w:color="auto" w:fill="FFFFFF"/>
        </w:rPr>
        <w:t xml:space="preserve">на праві спільної часткової власності (50%) </w:t>
      </w:r>
      <w:r w:rsidR="00960361" w:rsidRPr="00F55BE2">
        <w:rPr>
          <w:rFonts w:ascii="Times New Roman" w:hAnsi="Times New Roman" w:cs="Times New Roman"/>
          <w:sz w:val="24"/>
          <w:szCs w:val="24"/>
          <w:shd w:val="clear" w:color="auto" w:fill="FFFFFF"/>
        </w:rPr>
        <w:t xml:space="preserve">належить житловий будинок </w:t>
      </w:r>
      <w:r w:rsidR="009F2A88">
        <w:rPr>
          <w:rFonts w:ascii="Times New Roman" w:hAnsi="Times New Roman" w:cs="Times New Roman"/>
          <w:sz w:val="24"/>
          <w:szCs w:val="24"/>
          <w:shd w:val="clear" w:color="auto" w:fill="FFFFFF"/>
        </w:rPr>
        <w:t>АДРЕСА_1</w:t>
      </w:r>
      <w:r w:rsidR="00002143" w:rsidRPr="00F55BE2">
        <w:rPr>
          <w:rFonts w:ascii="Times New Roman" w:hAnsi="Times New Roman" w:cs="Times New Roman"/>
          <w:sz w:val="24"/>
          <w:szCs w:val="24"/>
          <w:shd w:val="clear" w:color="auto" w:fill="FFFFFF"/>
        </w:rPr>
        <w:t xml:space="preserve"> в місті </w:t>
      </w:r>
      <w:r w:rsidR="003A437F" w:rsidRPr="00F55BE2">
        <w:rPr>
          <w:rFonts w:ascii="Times New Roman" w:eastAsia="Times New Roman" w:hAnsi="Times New Roman" w:cs="Times New Roman"/>
          <w:sz w:val="24"/>
          <w:szCs w:val="24"/>
          <w:lang w:eastAsia="uk-UA"/>
        </w:rPr>
        <w:t> </w:t>
      </w:r>
      <w:r w:rsidR="00002143" w:rsidRPr="00F55BE2">
        <w:rPr>
          <w:rFonts w:ascii="Times New Roman" w:hAnsi="Times New Roman" w:cs="Times New Roman"/>
          <w:sz w:val="24"/>
          <w:szCs w:val="24"/>
          <w:shd w:val="clear" w:color="auto" w:fill="FFFFFF"/>
        </w:rPr>
        <w:t xml:space="preserve">Харкові площею 168,30 </w:t>
      </w:r>
      <w:proofErr w:type="spellStart"/>
      <w:r w:rsidR="00002143" w:rsidRPr="00F55BE2">
        <w:rPr>
          <w:rFonts w:ascii="Times New Roman" w:hAnsi="Times New Roman" w:cs="Times New Roman"/>
          <w:sz w:val="24"/>
          <w:szCs w:val="24"/>
          <w:shd w:val="clear" w:color="auto" w:fill="FFFFFF"/>
        </w:rPr>
        <w:t>кв.м</w:t>
      </w:r>
      <w:proofErr w:type="spellEnd"/>
      <w:r w:rsidR="00002143" w:rsidRPr="00F55BE2">
        <w:rPr>
          <w:rFonts w:ascii="Times New Roman" w:hAnsi="Times New Roman" w:cs="Times New Roman"/>
          <w:sz w:val="24"/>
          <w:szCs w:val="24"/>
          <w:shd w:val="clear" w:color="auto" w:fill="FFFFFF"/>
        </w:rPr>
        <w:t xml:space="preserve"> та на праві постійного користування (50%) </w:t>
      </w:r>
      <w:r w:rsidR="000A4B7F" w:rsidRPr="00F55BE2">
        <w:rPr>
          <w:rFonts w:ascii="Times New Roman" w:hAnsi="Times New Roman" w:cs="Times New Roman"/>
          <w:sz w:val="24"/>
          <w:szCs w:val="24"/>
          <w:shd w:val="clear" w:color="auto" w:fill="FFFFFF"/>
        </w:rPr>
        <w:t xml:space="preserve">належить </w:t>
      </w:r>
      <w:r w:rsidR="00002143" w:rsidRPr="00F55BE2">
        <w:rPr>
          <w:rFonts w:ascii="Times New Roman" w:hAnsi="Times New Roman" w:cs="Times New Roman"/>
          <w:sz w:val="24"/>
          <w:szCs w:val="24"/>
          <w:shd w:val="clear" w:color="auto" w:fill="FFFFFF"/>
        </w:rPr>
        <w:t>земельна ділянка площею 1</w:t>
      </w:r>
      <w:r w:rsidR="000A4B7F" w:rsidRPr="00F55BE2">
        <w:rPr>
          <w:rFonts w:ascii="Times New Roman" w:hAnsi="Times New Roman" w:cs="Times New Roman"/>
          <w:sz w:val="24"/>
          <w:szCs w:val="24"/>
          <w:shd w:val="clear" w:color="auto" w:fill="FFFFFF"/>
        </w:rPr>
        <w:t xml:space="preserve"> </w:t>
      </w:r>
      <w:r w:rsidR="00002143" w:rsidRPr="00F55BE2">
        <w:rPr>
          <w:rFonts w:ascii="Times New Roman" w:hAnsi="Times New Roman" w:cs="Times New Roman"/>
          <w:sz w:val="24"/>
          <w:szCs w:val="24"/>
          <w:shd w:val="clear" w:color="auto" w:fill="FFFFFF"/>
        </w:rPr>
        <w:t xml:space="preserve">292 </w:t>
      </w:r>
      <w:proofErr w:type="spellStart"/>
      <w:r w:rsidR="00002143" w:rsidRPr="00F55BE2">
        <w:rPr>
          <w:rFonts w:ascii="Times New Roman" w:hAnsi="Times New Roman" w:cs="Times New Roman"/>
          <w:sz w:val="24"/>
          <w:szCs w:val="24"/>
          <w:shd w:val="clear" w:color="auto" w:fill="FFFFFF"/>
        </w:rPr>
        <w:t>кв.м</w:t>
      </w:r>
      <w:proofErr w:type="spellEnd"/>
      <w:r w:rsidR="00002143" w:rsidRPr="00F55BE2">
        <w:rPr>
          <w:rFonts w:ascii="Times New Roman" w:hAnsi="Times New Roman" w:cs="Times New Roman"/>
          <w:sz w:val="24"/>
          <w:szCs w:val="24"/>
          <w:shd w:val="clear" w:color="auto" w:fill="FFFFFF"/>
        </w:rPr>
        <w:t>, н</w:t>
      </w:r>
      <w:r w:rsidR="00A45123" w:rsidRPr="00F55BE2">
        <w:rPr>
          <w:rFonts w:ascii="Times New Roman" w:hAnsi="Times New Roman" w:cs="Times New Roman"/>
          <w:sz w:val="24"/>
          <w:szCs w:val="24"/>
          <w:shd w:val="clear" w:color="auto" w:fill="FFFFFF"/>
        </w:rPr>
        <w:t xml:space="preserve">а якій розташований цей будинок, проте кандидат </w:t>
      </w:r>
      <w:r w:rsidR="000A4B7F" w:rsidRPr="00F55BE2">
        <w:rPr>
          <w:rFonts w:ascii="Times New Roman" w:hAnsi="Times New Roman" w:cs="Times New Roman"/>
          <w:sz w:val="24"/>
          <w:szCs w:val="24"/>
          <w:shd w:val="clear" w:color="auto" w:fill="FFFFFF"/>
        </w:rPr>
        <w:t>не вказав відомостей</w:t>
      </w:r>
      <w:r w:rsidR="003A3469" w:rsidRPr="00F55BE2">
        <w:rPr>
          <w:rFonts w:ascii="Times New Roman" w:hAnsi="Times New Roman" w:cs="Times New Roman"/>
          <w:sz w:val="24"/>
          <w:szCs w:val="24"/>
          <w:shd w:val="clear" w:color="auto" w:fill="FFFFFF"/>
        </w:rPr>
        <w:t xml:space="preserve"> про </w:t>
      </w:r>
      <w:r w:rsidR="00E5068B" w:rsidRPr="00F55BE2">
        <w:rPr>
          <w:rFonts w:ascii="Times New Roman" w:hAnsi="Times New Roman" w:cs="Times New Roman"/>
          <w:sz w:val="24"/>
          <w:szCs w:val="24"/>
          <w:shd w:val="clear" w:color="auto" w:fill="FFFFFF"/>
        </w:rPr>
        <w:t xml:space="preserve">іншого </w:t>
      </w:r>
      <w:r w:rsidR="003A3469" w:rsidRPr="00F55BE2">
        <w:rPr>
          <w:rFonts w:ascii="Times New Roman" w:hAnsi="Times New Roman" w:cs="Times New Roman"/>
          <w:sz w:val="24"/>
          <w:szCs w:val="24"/>
          <w:shd w:val="clear" w:color="auto" w:fill="FFFFFF"/>
        </w:rPr>
        <w:t>співвласника</w:t>
      </w:r>
      <w:r w:rsidR="005607D9" w:rsidRPr="00F55BE2">
        <w:rPr>
          <w:rFonts w:ascii="Times New Roman" w:hAnsi="Times New Roman" w:cs="Times New Roman"/>
          <w:sz w:val="24"/>
          <w:szCs w:val="24"/>
          <w:shd w:val="clear" w:color="auto" w:fill="FFFFFF"/>
        </w:rPr>
        <w:t xml:space="preserve">. Відповідно </w:t>
      </w:r>
      <w:r w:rsidR="00A45123" w:rsidRPr="00F55BE2">
        <w:rPr>
          <w:rFonts w:ascii="Times New Roman" w:hAnsi="Times New Roman" w:cs="Times New Roman"/>
          <w:sz w:val="24"/>
          <w:szCs w:val="24"/>
          <w:shd w:val="clear" w:color="auto" w:fill="FFFFFF"/>
        </w:rPr>
        <w:t>до декларацій за 2021–2024 роки співвласником цих об’єктів нерухомості</w:t>
      </w:r>
      <w:r w:rsidR="003C1020" w:rsidRPr="00F55BE2">
        <w:rPr>
          <w:rFonts w:ascii="Times New Roman" w:hAnsi="Times New Roman" w:cs="Times New Roman"/>
          <w:sz w:val="24"/>
          <w:szCs w:val="24"/>
          <w:shd w:val="clear" w:color="auto" w:fill="FFFFFF"/>
        </w:rPr>
        <w:t xml:space="preserve"> є </w:t>
      </w:r>
      <w:r w:rsidR="009F2A88">
        <w:rPr>
          <w:rFonts w:ascii="Times New Roman" w:hAnsi="Times New Roman" w:cs="Times New Roman"/>
          <w:sz w:val="24"/>
          <w:szCs w:val="24"/>
          <w:shd w:val="clear" w:color="auto" w:fill="FFFFFF"/>
        </w:rPr>
        <w:t>ОСОБА_2</w:t>
      </w:r>
      <w:r w:rsidR="003C1020" w:rsidRPr="00F55BE2">
        <w:rPr>
          <w:rFonts w:ascii="Times New Roman" w:hAnsi="Times New Roman" w:cs="Times New Roman"/>
          <w:sz w:val="24"/>
          <w:szCs w:val="24"/>
          <w:shd w:val="clear" w:color="auto" w:fill="FFFFFF"/>
        </w:rPr>
        <w:t>.</w:t>
      </w:r>
    </w:p>
    <w:p w:rsidR="003C1020" w:rsidRPr="00F55BE2" w:rsidRDefault="00A449FB"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Крім того, ГРД звернула увагу, що в </w:t>
      </w:r>
      <w:r w:rsidR="003C1020" w:rsidRPr="00F55BE2">
        <w:rPr>
          <w:rFonts w:ascii="Times New Roman" w:hAnsi="Times New Roman" w:cs="Times New Roman"/>
          <w:sz w:val="24"/>
          <w:szCs w:val="24"/>
        </w:rPr>
        <w:t xml:space="preserve">декларації за 2018 рік кандидат вказав, що він сам набув право користування </w:t>
      </w:r>
      <w:r w:rsidR="003C1020" w:rsidRPr="00F55BE2">
        <w:rPr>
          <w:rFonts w:ascii="Times New Roman" w:hAnsi="Times New Roman" w:cs="Times New Roman"/>
          <w:sz w:val="24"/>
          <w:szCs w:val="24"/>
          <w:shd w:val="clear" w:color="auto" w:fill="FFFFFF"/>
        </w:rPr>
        <w:t xml:space="preserve">будинок </w:t>
      </w:r>
      <w:r w:rsidR="009F2A88">
        <w:rPr>
          <w:rFonts w:ascii="Times New Roman" w:hAnsi="Times New Roman" w:cs="Times New Roman"/>
          <w:sz w:val="24"/>
          <w:szCs w:val="24"/>
          <w:shd w:val="clear" w:color="auto" w:fill="FFFFFF"/>
        </w:rPr>
        <w:t>АДРЕСА_1</w:t>
      </w:r>
      <w:r w:rsidR="003C1020" w:rsidRPr="00F55BE2">
        <w:rPr>
          <w:rFonts w:ascii="Times New Roman" w:hAnsi="Times New Roman" w:cs="Times New Roman"/>
          <w:sz w:val="24"/>
          <w:szCs w:val="24"/>
          <w:shd w:val="clear" w:color="auto" w:fill="FFFFFF"/>
        </w:rPr>
        <w:t xml:space="preserve"> в місті Харкові площею 168,30 </w:t>
      </w:r>
      <w:proofErr w:type="spellStart"/>
      <w:r w:rsidR="003C1020" w:rsidRPr="00F55BE2">
        <w:rPr>
          <w:rFonts w:ascii="Times New Roman" w:hAnsi="Times New Roman" w:cs="Times New Roman"/>
          <w:sz w:val="24"/>
          <w:szCs w:val="24"/>
          <w:shd w:val="clear" w:color="auto" w:fill="FFFFFF"/>
        </w:rPr>
        <w:t>кв.м</w:t>
      </w:r>
      <w:proofErr w:type="spellEnd"/>
      <w:r w:rsidR="003C1020" w:rsidRPr="00F55BE2">
        <w:rPr>
          <w:rFonts w:ascii="Times New Roman" w:hAnsi="Times New Roman" w:cs="Times New Roman"/>
          <w:sz w:val="24"/>
          <w:szCs w:val="24"/>
          <w:shd w:val="clear" w:color="auto" w:fill="FFFFFF"/>
        </w:rPr>
        <w:t xml:space="preserve"> з 11</w:t>
      </w:r>
      <w:r w:rsidR="009F2A88">
        <w:rPr>
          <w:rFonts w:ascii="Times New Roman" w:hAnsi="Times New Roman" w:cs="Times New Roman"/>
          <w:sz w:val="24"/>
          <w:szCs w:val="24"/>
          <w:shd w:val="clear" w:color="auto" w:fill="FFFFFF"/>
        </w:rPr>
        <w:t> </w:t>
      </w:r>
      <w:r w:rsidR="003C1020" w:rsidRPr="00F55BE2">
        <w:rPr>
          <w:rFonts w:ascii="Times New Roman" w:hAnsi="Times New Roman" w:cs="Times New Roman"/>
          <w:sz w:val="24"/>
          <w:szCs w:val="24"/>
          <w:shd w:val="clear" w:color="auto" w:fill="FFFFFF"/>
        </w:rPr>
        <w:t>лютого 1985 року, тобто до того</w:t>
      </w:r>
      <w:r w:rsidR="000A4B7F" w:rsidRPr="00F55BE2">
        <w:rPr>
          <w:rFonts w:ascii="Times New Roman" w:hAnsi="Times New Roman" w:cs="Times New Roman"/>
          <w:sz w:val="24"/>
          <w:szCs w:val="24"/>
          <w:shd w:val="clear" w:color="auto" w:fill="FFFFFF"/>
        </w:rPr>
        <w:t>,</w:t>
      </w:r>
      <w:r w:rsidR="003C1020" w:rsidRPr="00F55BE2">
        <w:rPr>
          <w:rFonts w:ascii="Times New Roman" w:hAnsi="Times New Roman" w:cs="Times New Roman"/>
          <w:sz w:val="24"/>
          <w:szCs w:val="24"/>
          <w:shd w:val="clear" w:color="auto" w:fill="FFFFFF"/>
        </w:rPr>
        <w:t xml:space="preserve"> як його мати набула права власності на цей будинок </w:t>
      </w:r>
      <w:r w:rsidR="007B70E1" w:rsidRPr="00F55BE2">
        <w:rPr>
          <w:rFonts w:ascii="Times New Roman" w:eastAsia="Times New Roman" w:hAnsi="Times New Roman" w:cs="Times New Roman"/>
          <w:sz w:val="24"/>
          <w:szCs w:val="24"/>
          <w:lang w:eastAsia="uk-UA"/>
        </w:rPr>
        <w:t> </w:t>
      </w:r>
      <w:r w:rsidR="003C1020" w:rsidRPr="00F55BE2">
        <w:rPr>
          <w:rFonts w:ascii="Times New Roman" w:hAnsi="Times New Roman" w:cs="Times New Roman"/>
          <w:sz w:val="24"/>
          <w:szCs w:val="24"/>
          <w:shd w:val="clear" w:color="auto" w:fill="FFFFFF"/>
        </w:rPr>
        <w:t xml:space="preserve">(09 </w:t>
      </w:r>
      <w:r w:rsidR="007B70E1" w:rsidRPr="00F55BE2">
        <w:rPr>
          <w:rFonts w:ascii="Times New Roman" w:eastAsia="Times New Roman" w:hAnsi="Times New Roman" w:cs="Times New Roman"/>
          <w:sz w:val="24"/>
          <w:szCs w:val="24"/>
          <w:lang w:eastAsia="uk-UA"/>
        </w:rPr>
        <w:t> </w:t>
      </w:r>
      <w:r w:rsidR="003C1020" w:rsidRPr="00F55BE2">
        <w:rPr>
          <w:rFonts w:ascii="Times New Roman" w:hAnsi="Times New Roman" w:cs="Times New Roman"/>
          <w:sz w:val="24"/>
          <w:szCs w:val="24"/>
          <w:shd w:val="clear" w:color="auto" w:fill="FFFFFF"/>
        </w:rPr>
        <w:t>червня 19</w:t>
      </w:r>
      <w:r w:rsidR="007C79E2" w:rsidRPr="00F55BE2">
        <w:rPr>
          <w:rFonts w:ascii="Times New Roman" w:hAnsi="Times New Roman" w:cs="Times New Roman"/>
          <w:sz w:val="24"/>
          <w:szCs w:val="24"/>
          <w:shd w:val="clear" w:color="auto" w:fill="FFFFFF"/>
        </w:rPr>
        <w:t>95 рік).</w:t>
      </w:r>
    </w:p>
    <w:p w:rsidR="00F31E67" w:rsidRPr="00F55BE2" w:rsidRDefault="00A449FB"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 xml:space="preserve">Стосовно вказаних </w:t>
      </w:r>
      <w:r w:rsidR="0076726C" w:rsidRPr="00F55BE2">
        <w:rPr>
          <w:rFonts w:ascii="Times New Roman" w:hAnsi="Times New Roman" w:cs="Times New Roman"/>
          <w:sz w:val="24"/>
          <w:szCs w:val="24"/>
          <w:shd w:val="clear" w:color="auto" w:fill="FFFFFF"/>
        </w:rPr>
        <w:t xml:space="preserve">обставин кандидат пояснив, що житловий будинок </w:t>
      </w:r>
      <w:r w:rsidR="009F2A88">
        <w:rPr>
          <w:rFonts w:ascii="Times New Roman" w:hAnsi="Times New Roman" w:cs="Times New Roman"/>
          <w:sz w:val="24"/>
          <w:szCs w:val="24"/>
          <w:shd w:val="clear" w:color="auto" w:fill="FFFFFF"/>
        </w:rPr>
        <w:t>АДРЕСА_1</w:t>
      </w:r>
      <w:r w:rsidR="0076726C" w:rsidRPr="00F55BE2">
        <w:rPr>
          <w:rFonts w:ascii="Times New Roman" w:hAnsi="Times New Roman" w:cs="Times New Roman"/>
          <w:sz w:val="24"/>
          <w:szCs w:val="24"/>
          <w:shd w:val="clear" w:color="auto" w:fill="FFFFFF"/>
        </w:rPr>
        <w:t xml:space="preserve"> в місті Харкові площею 168,30 </w:t>
      </w:r>
      <w:proofErr w:type="spellStart"/>
      <w:r w:rsidR="0076726C" w:rsidRPr="00F55BE2">
        <w:rPr>
          <w:rFonts w:ascii="Times New Roman" w:hAnsi="Times New Roman" w:cs="Times New Roman"/>
          <w:sz w:val="24"/>
          <w:szCs w:val="24"/>
          <w:shd w:val="clear" w:color="auto" w:fill="FFFFFF"/>
        </w:rPr>
        <w:t>кв.м</w:t>
      </w:r>
      <w:proofErr w:type="spellEnd"/>
      <w:r w:rsidR="00657F0F" w:rsidRPr="00F55BE2">
        <w:rPr>
          <w:rFonts w:ascii="Times New Roman" w:hAnsi="Times New Roman" w:cs="Times New Roman"/>
          <w:sz w:val="24"/>
          <w:szCs w:val="24"/>
          <w:shd w:val="clear" w:color="auto" w:fill="FFFFFF"/>
        </w:rPr>
        <w:t xml:space="preserve"> належить на праві спільної часткової власност</w:t>
      </w:r>
      <w:r w:rsidR="00FA33FF" w:rsidRPr="00F55BE2">
        <w:rPr>
          <w:rFonts w:ascii="Times New Roman" w:hAnsi="Times New Roman" w:cs="Times New Roman"/>
          <w:sz w:val="24"/>
          <w:szCs w:val="24"/>
          <w:shd w:val="clear" w:color="auto" w:fill="FFFFFF"/>
        </w:rPr>
        <w:t xml:space="preserve">і його матері </w:t>
      </w:r>
      <w:r w:rsidR="009F2A88">
        <w:rPr>
          <w:rFonts w:ascii="Times New Roman" w:hAnsi="Times New Roman" w:cs="Times New Roman"/>
          <w:sz w:val="24"/>
          <w:szCs w:val="24"/>
          <w:shd w:val="clear" w:color="auto" w:fill="FFFFFF"/>
        </w:rPr>
        <w:t>ОСОБА_1</w:t>
      </w:r>
      <w:r w:rsidR="00FA33FF" w:rsidRPr="00F55BE2">
        <w:rPr>
          <w:rFonts w:ascii="Times New Roman" w:hAnsi="Times New Roman" w:cs="Times New Roman"/>
          <w:sz w:val="24"/>
          <w:szCs w:val="24"/>
          <w:shd w:val="clear" w:color="auto" w:fill="FFFFFF"/>
        </w:rPr>
        <w:t xml:space="preserve"> (</w:t>
      </w:r>
      <w:r w:rsidR="00657F0F" w:rsidRPr="00F55BE2">
        <w:rPr>
          <w:rFonts w:ascii="Times New Roman" w:hAnsi="Times New Roman" w:cs="Times New Roman"/>
          <w:sz w:val="24"/>
          <w:szCs w:val="24"/>
          <w:shd w:val="clear" w:color="auto" w:fill="FFFFFF"/>
        </w:rPr>
        <w:t>50%</w:t>
      </w:r>
      <w:r w:rsidR="00FA33FF" w:rsidRPr="00F55BE2">
        <w:rPr>
          <w:rFonts w:ascii="Times New Roman" w:hAnsi="Times New Roman" w:cs="Times New Roman"/>
          <w:sz w:val="24"/>
          <w:szCs w:val="24"/>
          <w:shd w:val="clear" w:color="auto" w:fill="FFFFFF"/>
        </w:rPr>
        <w:t xml:space="preserve">) та </w:t>
      </w:r>
      <w:r w:rsidR="009F2A88">
        <w:rPr>
          <w:rFonts w:ascii="Times New Roman" w:hAnsi="Times New Roman" w:cs="Times New Roman"/>
          <w:sz w:val="24"/>
          <w:szCs w:val="24"/>
          <w:shd w:val="clear" w:color="auto" w:fill="FFFFFF"/>
        </w:rPr>
        <w:t>ОСОБА_2</w:t>
      </w:r>
      <w:r w:rsidR="00FA33FF" w:rsidRPr="00F55BE2">
        <w:rPr>
          <w:rFonts w:ascii="Times New Roman" w:hAnsi="Times New Roman" w:cs="Times New Roman"/>
          <w:sz w:val="24"/>
          <w:szCs w:val="24"/>
          <w:shd w:val="clear" w:color="auto" w:fill="FFFFFF"/>
        </w:rPr>
        <w:t xml:space="preserve"> (</w:t>
      </w:r>
      <w:r w:rsidR="00657F0F" w:rsidRPr="00F55BE2">
        <w:rPr>
          <w:rFonts w:ascii="Times New Roman" w:hAnsi="Times New Roman" w:cs="Times New Roman"/>
          <w:sz w:val="24"/>
          <w:szCs w:val="24"/>
          <w:shd w:val="clear" w:color="auto" w:fill="FFFFFF"/>
        </w:rPr>
        <w:t>50%</w:t>
      </w:r>
      <w:r w:rsidR="00FA33FF" w:rsidRPr="00F55BE2">
        <w:rPr>
          <w:rFonts w:ascii="Times New Roman" w:hAnsi="Times New Roman" w:cs="Times New Roman"/>
          <w:sz w:val="24"/>
          <w:szCs w:val="24"/>
          <w:shd w:val="clear" w:color="auto" w:fill="FFFFFF"/>
        </w:rPr>
        <w:t>)</w:t>
      </w:r>
      <w:r w:rsidR="00657F0F" w:rsidRPr="00F55BE2">
        <w:rPr>
          <w:rFonts w:ascii="Times New Roman" w:hAnsi="Times New Roman" w:cs="Times New Roman"/>
          <w:sz w:val="24"/>
          <w:szCs w:val="24"/>
          <w:shd w:val="clear" w:color="auto" w:fill="FFFFFF"/>
        </w:rPr>
        <w:t xml:space="preserve">. </w:t>
      </w:r>
      <w:r w:rsidR="00FC758F" w:rsidRPr="00F55BE2">
        <w:rPr>
          <w:rFonts w:ascii="Times New Roman" w:hAnsi="Times New Roman" w:cs="Times New Roman"/>
          <w:sz w:val="24"/>
          <w:szCs w:val="24"/>
          <w:shd w:val="clear" w:color="auto" w:fill="FFFFFF"/>
        </w:rPr>
        <w:t xml:space="preserve">На момент </w:t>
      </w:r>
      <w:r w:rsidR="000639C2" w:rsidRPr="00F55BE2">
        <w:rPr>
          <w:rFonts w:ascii="Times New Roman" w:hAnsi="Times New Roman" w:cs="Times New Roman"/>
          <w:sz w:val="24"/>
          <w:szCs w:val="24"/>
          <w:shd w:val="clear" w:color="auto" w:fill="FFFFFF"/>
        </w:rPr>
        <w:t xml:space="preserve">подання декларації за </w:t>
      </w:r>
      <w:r w:rsidR="00E5068B" w:rsidRPr="00F55BE2">
        <w:rPr>
          <w:rFonts w:ascii="Times New Roman" w:eastAsia="Times New Roman" w:hAnsi="Times New Roman" w:cs="Times New Roman"/>
          <w:sz w:val="24"/>
          <w:szCs w:val="24"/>
          <w:lang w:eastAsia="uk-UA"/>
        </w:rPr>
        <w:t> </w:t>
      </w:r>
      <w:r w:rsidR="000639C2" w:rsidRPr="00F55BE2">
        <w:rPr>
          <w:rFonts w:ascii="Times New Roman" w:hAnsi="Times New Roman" w:cs="Times New Roman"/>
          <w:sz w:val="24"/>
          <w:szCs w:val="24"/>
          <w:shd w:val="clear" w:color="auto" w:fill="FFFFFF"/>
        </w:rPr>
        <w:t xml:space="preserve">2018 </w:t>
      </w:r>
      <w:r w:rsidR="003A4FD3" w:rsidRPr="00F55BE2">
        <w:rPr>
          <w:rFonts w:ascii="Times New Roman" w:eastAsia="Times New Roman" w:hAnsi="Times New Roman" w:cs="Times New Roman"/>
          <w:sz w:val="24"/>
          <w:szCs w:val="24"/>
          <w:lang w:eastAsia="uk-UA"/>
        </w:rPr>
        <w:t> </w:t>
      </w:r>
      <w:r w:rsidR="000639C2" w:rsidRPr="00F55BE2">
        <w:rPr>
          <w:rFonts w:ascii="Times New Roman" w:hAnsi="Times New Roman" w:cs="Times New Roman"/>
          <w:sz w:val="24"/>
          <w:szCs w:val="24"/>
          <w:shd w:val="clear" w:color="auto" w:fill="FFFFFF"/>
        </w:rPr>
        <w:t xml:space="preserve">рік йому було відомо про набуття </w:t>
      </w:r>
      <w:r w:rsidR="009F2A88">
        <w:rPr>
          <w:rFonts w:ascii="Times New Roman" w:hAnsi="Times New Roman" w:cs="Times New Roman"/>
          <w:sz w:val="24"/>
          <w:szCs w:val="24"/>
          <w:shd w:val="clear" w:color="auto" w:fill="FFFFFF"/>
        </w:rPr>
        <w:t>ОСОБА_2</w:t>
      </w:r>
      <w:r w:rsidR="000639C2" w:rsidRPr="00F55BE2">
        <w:rPr>
          <w:rFonts w:ascii="Times New Roman" w:hAnsi="Times New Roman" w:cs="Times New Roman"/>
          <w:sz w:val="24"/>
          <w:szCs w:val="24"/>
          <w:shd w:val="clear" w:color="auto" w:fill="FFFFFF"/>
        </w:rPr>
        <w:t xml:space="preserve"> 07 вересня 2018 року права власності на ½ частку цього житлового будинку в порядку спадкування. Однак </w:t>
      </w:r>
      <w:r w:rsidR="009F2A88">
        <w:rPr>
          <w:rFonts w:ascii="Times New Roman" w:hAnsi="Times New Roman" w:cs="Times New Roman"/>
          <w:sz w:val="24"/>
          <w:szCs w:val="24"/>
          <w:shd w:val="clear" w:color="auto" w:fill="FFFFFF"/>
        </w:rPr>
        <w:t>ОСОБА_2</w:t>
      </w:r>
      <w:r w:rsidR="00E14D8B" w:rsidRPr="00F55BE2">
        <w:rPr>
          <w:rFonts w:ascii="Times New Roman" w:hAnsi="Times New Roman" w:cs="Times New Roman"/>
          <w:sz w:val="24"/>
          <w:szCs w:val="24"/>
          <w:shd w:val="clear" w:color="auto" w:fill="FFFFFF"/>
        </w:rPr>
        <w:t xml:space="preserve"> та </w:t>
      </w:r>
      <w:r w:rsidR="000639C2" w:rsidRPr="00F55BE2">
        <w:rPr>
          <w:rFonts w:ascii="Times New Roman" w:hAnsi="Times New Roman" w:cs="Times New Roman"/>
          <w:sz w:val="24"/>
          <w:szCs w:val="24"/>
          <w:shd w:val="clear" w:color="auto" w:fill="FFFFFF"/>
        </w:rPr>
        <w:t xml:space="preserve">члени </w:t>
      </w:r>
      <w:r w:rsidR="00E14D8B" w:rsidRPr="00F55BE2">
        <w:rPr>
          <w:rFonts w:ascii="Times New Roman" w:hAnsi="Times New Roman" w:cs="Times New Roman"/>
          <w:sz w:val="24"/>
          <w:szCs w:val="24"/>
          <w:shd w:val="clear" w:color="auto" w:fill="FFFFFF"/>
        </w:rPr>
        <w:t xml:space="preserve">її </w:t>
      </w:r>
      <w:r w:rsidR="000639C2" w:rsidRPr="00F55BE2">
        <w:rPr>
          <w:rFonts w:ascii="Times New Roman" w:hAnsi="Times New Roman" w:cs="Times New Roman"/>
          <w:sz w:val="24"/>
          <w:szCs w:val="24"/>
          <w:shd w:val="clear" w:color="auto" w:fill="FFFFFF"/>
        </w:rPr>
        <w:t>сім</w:t>
      </w:r>
      <w:r w:rsidR="000639C2" w:rsidRPr="00F55BE2">
        <w:rPr>
          <w:rFonts w:ascii="Times New Roman" w:eastAsia="Times New Roman" w:hAnsi="Times New Roman" w:cs="Times New Roman"/>
          <w:sz w:val="24"/>
          <w:szCs w:val="24"/>
          <w:highlight w:val="white"/>
        </w:rPr>
        <w:t>’</w:t>
      </w:r>
      <w:r w:rsidR="000639C2" w:rsidRPr="00F55BE2">
        <w:rPr>
          <w:rFonts w:ascii="Times New Roman" w:hAnsi="Times New Roman" w:cs="Times New Roman"/>
          <w:sz w:val="24"/>
          <w:szCs w:val="24"/>
          <w:shd w:val="clear" w:color="auto" w:fill="FFFFFF"/>
        </w:rPr>
        <w:t xml:space="preserve">ї не </w:t>
      </w:r>
      <w:r w:rsidR="00E5068B" w:rsidRPr="00F55BE2">
        <w:rPr>
          <w:rFonts w:ascii="Times New Roman" w:hAnsi="Times New Roman" w:cs="Times New Roman"/>
          <w:sz w:val="24"/>
          <w:szCs w:val="24"/>
          <w:shd w:val="clear" w:color="auto" w:fill="FFFFFF"/>
        </w:rPr>
        <w:t xml:space="preserve">є </w:t>
      </w:r>
      <w:r w:rsidR="000639C2" w:rsidRPr="00F55BE2">
        <w:rPr>
          <w:rFonts w:ascii="Times New Roman" w:hAnsi="Times New Roman" w:cs="Times New Roman"/>
          <w:sz w:val="24"/>
          <w:szCs w:val="24"/>
          <w:shd w:val="clear" w:color="auto" w:fill="FFFFFF"/>
        </w:rPr>
        <w:t xml:space="preserve">його близькими особами чи близькими особами його матері, будь-яка ступінь </w:t>
      </w:r>
      <w:r w:rsidR="00B318DA" w:rsidRPr="00F55BE2">
        <w:rPr>
          <w:rFonts w:ascii="Times New Roman" w:hAnsi="Times New Roman" w:cs="Times New Roman"/>
          <w:sz w:val="24"/>
          <w:szCs w:val="24"/>
          <w:shd w:val="clear" w:color="auto" w:fill="FFFFFF"/>
        </w:rPr>
        <w:t>споріднення та взаємні права та обов</w:t>
      </w:r>
      <w:r w:rsidR="00B318DA" w:rsidRPr="00F55BE2">
        <w:rPr>
          <w:rFonts w:ascii="Times New Roman" w:eastAsia="Times New Roman" w:hAnsi="Times New Roman" w:cs="Times New Roman"/>
          <w:sz w:val="24"/>
          <w:szCs w:val="24"/>
          <w:highlight w:val="white"/>
        </w:rPr>
        <w:t>’</w:t>
      </w:r>
      <w:r w:rsidR="00B318DA" w:rsidRPr="00F55BE2">
        <w:rPr>
          <w:rFonts w:ascii="Times New Roman" w:hAnsi="Times New Roman" w:cs="Times New Roman"/>
          <w:sz w:val="24"/>
          <w:szCs w:val="24"/>
          <w:shd w:val="clear" w:color="auto" w:fill="FFFFFF"/>
        </w:rPr>
        <w:t>язки (крім сусідських) у них відсутні. В</w:t>
      </w:r>
      <w:r w:rsidR="007C79E2" w:rsidRPr="00F55BE2">
        <w:rPr>
          <w:rFonts w:ascii="Times New Roman" w:hAnsi="Times New Roman" w:cs="Times New Roman"/>
          <w:sz w:val="24"/>
          <w:szCs w:val="24"/>
          <w:shd w:val="clear" w:color="auto" w:fill="FFFFFF"/>
        </w:rPr>
        <w:t xml:space="preserve">казаний житловий будинок був </w:t>
      </w:r>
      <w:r w:rsidR="007C79E2" w:rsidRPr="00F55BE2">
        <w:rPr>
          <w:rFonts w:ascii="Times New Roman" w:hAnsi="Times New Roman" w:cs="Times New Roman"/>
          <w:sz w:val="24"/>
          <w:szCs w:val="24"/>
          <w:shd w:val="clear" w:color="auto" w:fill="FFFFFF"/>
        </w:rPr>
        <w:lastRenderedPageBreak/>
        <w:t>поділений н</w:t>
      </w:r>
      <w:r w:rsidR="003F775F" w:rsidRPr="00F55BE2">
        <w:rPr>
          <w:rFonts w:ascii="Times New Roman" w:hAnsi="Times New Roman" w:cs="Times New Roman"/>
          <w:sz w:val="24"/>
          <w:szCs w:val="24"/>
          <w:shd w:val="clear" w:color="auto" w:fill="FFFFFF"/>
        </w:rPr>
        <w:t>а два окремі об’є</w:t>
      </w:r>
      <w:r w:rsidR="00503CEB" w:rsidRPr="00F55BE2">
        <w:rPr>
          <w:rFonts w:ascii="Times New Roman" w:hAnsi="Times New Roman" w:cs="Times New Roman"/>
          <w:sz w:val="24"/>
          <w:szCs w:val="24"/>
          <w:shd w:val="clear" w:color="auto" w:fill="FFFFFF"/>
        </w:rPr>
        <w:t>кти – квартири, які розташовані</w:t>
      </w:r>
      <w:r w:rsidR="003F775F" w:rsidRPr="00F55BE2">
        <w:rPr>
          <w:rFonts w:ascii="Times New Roman" w:hAnsi="Times New Roman" w:cs="Times New Roman"/>
          <w:sz w:val="24"/>
          <w:szCs w:val="24"/>
          <w:shd w:val="clear" w:color="auto" w:fill="FFFFFF"/>
        </w:rPr>
        <w:t xml:space="preserve"> на земельній ділянці площею 1</w:t>
      </w:r>
      <w:r w:rsidR="00FA33FF" w:rsidRPr="00F55BE2">
        <w:rPr>
          <w:rFonts w:ascii="Times New Roman" w:hAnsi="Times New Roman" w:cs="Times New Roman"/>
          <w:sz w:val="24"/>
          <w:szCs w:val="24"/>
          <w:shd w:val="clear" w:color="auto" w:fill="FFFFFF"/>
        </w:rPr>
        <w:t xml:space="preserve"> 292 </w:t>
      </w:r>
      <w:proofErr w:type="spellStart"/>
      <w:r w:rsidR="00FA33FF" w:rsidRPr="00F55BE2">
        <w:rPr>
          <w:rFonts w:ascii="Times New Roman" w:hAnsi="Times New Roman" w:cs="Times New Roman"/>
          <w:sz w:val="24"/>
          <w:szCs w:val="24"/>
          <w:shd w:val="clear" w:color="auto" w:fill="FFFFFF"/>
        </w:rPr>
        <w:t>кв.м</w:t>
      </w:r>
      <w:proofErr w:type="spellEnd"/>
      <w:r w:rsidR="00FA33FF" w:rsidRPr="00F55BE2">
        <w:rPr>
          <w:rFonts w:ascii="Times New Roman" w:hAnsi="Times New Roman" w:cs="Times New Roman"/>
          <w:sz w:val="24"/>
          <w:szCs w:val="24"/>
          <w:shd w:val="clear" w:color="auto" w:fill="FFFFFF"/>
        </w:rPr>
        <w:t>, що</w:t>
      </w:r>
      <w:r w:rsidR="003F775F" w:rsidRPr="00F55BE2">
        <w:rPr>
          <w:rFonts w:ascii="Times New Roman" w:hAnsi="Times New Roman" w:cs="Times New Roman"/>
          <w:sz w:val="24"/>
          <w:szCs w:val="24"/>
          <w:shd w:val="clear" w:color="auto" w:fill="FFFFFF"/>
        </w:rPr>
        <w:t xml:space="preserve"> перебуває на праві постійного користування </w:t>
      </w:r>
      <w:r w:rsidR="00503CEB" w:rsidRPr="00F55BE2">
        <w:rPr>
          <w:rFonts w:ascii="Times New Roman" w:hAnsi="Times New Roman" w:cs="Times New Roman"/>
          <w:sz w:val="24"/>
          <w:szCs w:val="24"/>
          <w:shd w:val="clear" w:color="auto" w:fill="FFFFFF"/>
        </w:rPr>
        <w:t xml:space="preserve">також </w:t>
      </w:r>
      <w:r w:rsidR="003F775F" w:rsidRPr="00F55BE2">
        <w:rPr>
          <w:rFonts w:ascii="Times New Roman" w:hAnsi="Times New Roman" w:cs="Times New Roman"/>
          <w:sz w:val="24"/>
          <w:szCs w:val="24"/>
          <w:shd w:val="clear" w:color="auto" w:fill="FFFFFF"/>
        </w:rPr>
        <w:t xml:space="preserve">у </w:t>
      </w:r>
      <w:r w:rsidR="00503CEB" w:rsidRPr="00F55BE2">
        <w:rPr>
          <w:rFonts w:ascii="Times New Roman" w:hAnsi="Times New Roman" w:cs="Times New Roman"/>
          <w:sz w:val="24"/>
          <w:szCs w:val="24"/>
          <w:shd w:val="clear" w:color="auto" w:fill="FFFFFF"/>
        </w:rPr>
        <w:t xml:space="preserve">двох осіб – </w:t>
      </w:r>
      <w:r w:rsidR="003F775F" w:rsidRPr="00F55BE2">
        <w:rPr>
          <w:rFonts w:ascii="Times New Roman" w:hAnsi="Times New Roman" w:cs="Times New Roman"/>
          <w:sz w:val="24"/>
          <w:szCs w:val="24"/>
          <w:shd w:val="clear" w:color="auto" w:fill="FFFFFF"/>
        </w:rPr>
        <w:t xml:space="preserve">його матері та </w:t>
      </w:r>
      <w:r w:rsidR="009F2A88">
        <w:rPr>
          <w:rFonts w:ascii="Times New Roman" w:hAnsi="Times New Roman" w:cs="Times New Roman"/>
          <w:sz w:val="24"/>
          <w:szCs w:val="24"/>
          <w:shd w:val="clear" w:color="auto" w:fill="FFFFFF"/>
        </w:rPr>
        <w:t>ОСОБА_2</w:t>
      </w:r>
      <w:r w:rsidR="003F775F" w:rsidRPr="00F55BE2">
        <w:rPr>
          <w:rFonts w:ascii="Times New Roman" w:hAnsi="Times New Roman" w:cs="Times New Roman"/>
          <w:sz w:val="24"/>
          <w:szCs w:val="24"/>
          <w:shd w:val="clear" w:color="auto" w:fill="FFFFFF"/>
        </w:rPr>
        <w:t xml:space="preserve"> </w:t>
      </w:r>
      <w:r w:rsidR="00503CEB" w:rsidRPr="00F55BE2">
        <w:rPr>
          <w:rFonts w:ascii="Times New Roman" w:hAnsi="Times New Roman" w:cs="Times New Roman"/>
          <w:sz w:val="24"/>
          <w:szCs w:val="24"/>
          <w:shd w:val="clear" w:color="auto" w:fill="FFFFFF"/>
        </w:rPr>
        <w:t xml:space="preserve">в рівних частинах </w:t>
      </w:r>
      <w:r w:rsidR="003F775F" w:rsidRPr="00F55BE2">
        <w:rPr>
          <w:rFonts w:ascii="Times New Roman" w:hAnsi="Times New Roman" w:cs="Times New Roman"/>
          <w:sz w:val="24"/>
          <w:szCs w:val="24"/>
          <w:shd w:val="clear" w:color="auto" w:fill="FFFFFF"/>
        </w:rPr>
        <w:t xml:space="preserve">по </w:t>
      </w:r>
      <w:r w:rsidR="006C3E9E" w:rsidRPr="00F55BE2">
        <w:rPr>
          <w:rFonts w:ascii="Times New Roman" w:hAnsi="Times New Roman" w:cs="Times New Roman"/>
          <w:sz w:val="24"/>
          <w:szCs w:val="24"/>
          <w:shd w:val="clear" w:color="auto" w:fill="FFFFFF"/>
        </w:rPr>
        <w:t xml:space="preserve">½ </w:t>
      </w:r>
      <w:r w:rsidR="00503CEB" w:rsidRPr="00F55BE2">
        <w:rPr>
          <w:rFonts w:ascii="Times New Roman" w:hAnsi="Times New Roman" w:cs="Times New Roman"/>
          <w:sz w:val="24"/>
          <w:szCs w:val="24"/>
          <w:shd w:val="clear" w:color="auto" w:fill="FFFFFF"/>
        </w:rPr>
        <w:t>відповідно.</w:t>
      </w:r>
      <w:r w:rsidR="007C79E2" w:rsidRPr="00F55BE2">
        <w:rPr>
          <w:rFonts w:ascii="Times New Roman" w:hAnsi="Times New Roman" w:cs="Times New Roman"/>
          <w:sz w:val="24"/>
          <w:szCs w:val="24"/>
          <w:shd w:val="clear" w:color="auto" w:fill="FFFFFF"/>
        </w:rPr>
        <w:t xml:space="preserve"> </w:t>
      </w:r>
      <w:r w:rsidR="00496FDE" w:rsidRPr="00F55BE2">
        <w:rPr>
          <w:rFonts w:ascii="Times New Roman" w:hAnsi="Times New Roman" w:cs="Times New Roman"/>
          <w:sz w:val="24"/>
          <w:szCs w:val="24"/>
          <w:shd w:val="clear" w:color="auto" w:fill="FFFFFF"/>
        </w:rPr>
        <w:t xml:space="preserve">04 </w:t>
      </w:r>
      <w:r w:rsidR="009443EF" w:rsidRPr="00F55BE2">
        <w:rPr>
          <w:rFonts w:ascii="Times New Roman" w:eastAsia="Times New Roman" w:hAnsi="Times New Roman" w:cs="Times New Roman"/>
          <w:sz w:val="24"/>
          <w:szCs w:val="24"/>
          <w:lang w:eastAsia="uk-UA"/>
        </w:rPr>
        <w:t> </w:t>
      </w:r>
      <w:r w:rsidR="00496FDE" w:rsidRPr="00F55BE2">
        <w:rPr>
          <w:rFonts w:ascii="Times New Roman" w:hAnsi="Times New Roman" w:cs="Times New Roman"/>
          <w:sz w:val="24"/>
          <w:szCs w:val="24"/>
          <w:shd w:val="clear" w:color="auto" w:fill="FFFFFF"/>
        </w:rPr>
        <w:t xml:space="preserve">квітня </w:t>
      </w:r>
      <w:r w:rsidR="009443EF" w:rsidRPr="00F55BE2">
        <w:rPr>
          <w:rFonts w:ascii="Times New Roman" w:eastAsia="Times New Roman" w:hAnsi="Times New Roman" w:cs="Times New Roman"/>
          <w:sz w:val="24"/>
          <w:szCs w:val="24"/>
          <w:lang w:eastAsia="uk-UA"/>
        </w:rPr>
        <w:t> </w:t>
      </w:r>
      <w:r w:rsidR="00496FDE" w:rsidRPr="00F55BE2">
        <w:rPr>
          <w:rFonts w:ascii="Times New Roman" w:hAnsi="Times New Roman" w:cs="Times New Roman"/>
          <w:sz w:val="24"/>
          <w:szCs w:val="24"/>
          <w:shd w:val="clear" w:color="auto" w:fill="FFFFFF"/>
        </w:rPr>
        <w:t xml:space="preserve">1979 </w:t>
      </w:r>
      <w:r w:rsidR="009443EF" w:rsidRPr="00F55BE2">
        <w:rPr>
          <w:rFonts w:ascii="Times New Roman" w:eastAsia="Times New Roman" w:hAnsi="Times New Roman" w:cs="Times New Roman"/>
          <w:sz w:val="24"/>
          <w:szCs w:val="24"/>
          <w:lang w:eastAsia="uk-UA"/>
        </w:rPr>
        <w:t> </w:t>
      </w:r>
      <w:r w:rsidR="00496FDE" w:rsidRPr="00F55BE2">
        <w:rPr>
          <w:rFonts w:ascii="Times New Roman" w:hAnsi="Times New Roman" w:cs="Times New Roman"/>
          <w:sz w:val="24"/>
          <w:szCs w:val="24"/>
          <w:shd w:val="clear" w:color="auto" w:fill="FFFFFF"/>
        </w:rPr>
        <w:t xml:space="preserve">року між його бабусею </w:t>
      </w:r>
      <w:r w:rsidR="009F2A88">
        <w:rPr>
          <w:rFonts w:ascii="Times New Roman" w:hAnsi="Times New Roman" w:cs="Times New Roman"/>
          <w:sz w:val="24"/>
          <w:szCs w:val="24"/>
          <w:shd w:val="clear" w:color="auto" w:fill="FFFFFF"/>
        </w:rPr>
        <w:t>ОСОБА_3</w:t>
      </w:r>
      <w:r w:rsidR="00496FDE" w:rsidRPr="00F55BE2">
        <w:rPr>
          <w:rFonts w:ascii="Times New Roman" w:hAnsi="Times New Roman" w:cs="Times New Roman"/>
          <w:sz w:val="24"/>
          <w:szCs w:val="24"/>
          <w:shd w:val="clear" w:color="auto" w:fill="FFFFFF"/>
        </w:rPr>
        <w:t xml:space="preserve"> та </w:t>
      </w:r>
      <w:r w:rsidR="009F2A88">
        <w:rPr>
          <w:rFonts w:ascii="Times New Roman" w:hAnsi="Times New Roman" w:cs="Times New Roman"/>
          <w:sz w:val="24"/>
          <w:szCs w:val="24"/>
          <w:shd w:val="clear" w:color="auto" w:fill="FFFFFF"/>
        </w:rPr>
        <w:t>ОСОБА_4</w:t>
      </w:r>
      <w:r w:rsidR="00496FDE" w:rsidRPr="00F55BE2">
        <w:rPr>
          <w:rFonts w:ascii="Times New Roman" w:hAnsi="Times New Roman" w:cs="Times New Roman"/>
          <w:sz w:val="24"/>
          <w:szCs w:val="24"/>
          <w:shd w:val="clear" w:color="auto" w:fill="FFFFFF"/>
        </w:rPr>
        <w:t xml:space="preserve"> </w:t>
      </w:r>
      <w:r w:rsidR="00CB4968" w:rsidRPr="00F55BE2">
        <w:rPr>
          <w:rFonts w:ascii="Times New Roman" w:hAnsi="Times New Roman" w:cs="Times New Roman"/>
          <w:sz w:val="24"/>
          <w:szCs w:val="24"/>
          <w:shd w:val="clear" w:color="auto" w:fill="FFFFFF"/>
        </w:rPr>
        <w:t>(попередній вла</w:t>
      </w:r>
      <w:r w:rsidR="00FA33FF" w:rsidRPr="00F55BE2">
        <w:rPr>
          <w:rFonts w:ascii="Times New Roman" w:hAnsi="Times New Roman" w:cs="Times New Roman"/>
          <w:sz w:val="24"/>
          <w:szCs w:val="24"/>
          <w:shd w:val="clear" w:color="auto" w:fill="FFFFFF"/>
        </w:rPr>
        <w:t>сник ½ частки цього будинку) було укладено</w:t>
      </w:r>
      <w:r w:rsidR="00CB4968" w:rsidRPr="00F55BE2">
        <w:rPr>
          <w:rFonts w:ascii="Times New Roman" w:hAnsi="Times New Roman" w:cs="Times New Roman"/>
          <w:sz w:val="24"/>
          <w:szCs w:val="24"/>
          <w:shd w:val="clear" w:color="auto" w:fill="FFFFFF"/>
        </w:rPr>
        <w:t xml:space="preserve"> договір про порядок користування спільними будинками та надвірними спорудами, посвідчений державним нотаріусом Харківської нотаріальної контори, реєстраційний номер </w:t>
      </w:r>
      <w:r w:rsidR="003A4FD3" w:rsidRPr="00F55BE2">
        <w:rPr>
          <w:rFonts w:ascii="Times New Roman" w:eastAsia="Times New Roman" w:hAnsi="Times New Roman" w:cs="Times New Roman"/>
          <w:sz w:val="24"/>
          <w:szCs w:val="24"/>
          <w:lang w:eastAsia="uk-UA"/>
        </w:rPr>
        <w:t> </w:t>
      </w:r>
      <w:r w:rsidR="00CB4968" w:rsidRPr="00F55BE2">
        <w:rPr>
          <w:rFonts w:ascii="Times New Roman" w:hAnsi="Times New Roman" w:cs="Times New Roman"/>
          <w:sz w:val="24"/>
          <w:szCs w:val="24"/>
          <w:shd w:val="clear" w:color="auto" w:fill="FFFFFF"/>
        </w:rPr>
        <w:t xml:space="preserve">1-676, яким підтверджено перебування у власності кожної зі сторін по ½ частини домоволодіння. </w:t>
      </w:r>
      <w:r w:rsidR="00181F33" w:rsidRPr="00F55BE2">
        <w:rPr>
          <w:rFonts w:ascii="Times New Roman" w:hAnsi="Times New Roman" w:cs="Times New Roman"/>
          <w:sz w:val="24"/>
          <w:szCs w:val="24"/>
          <w:shd w:val="clear" w:color="auto" w:fill="FFFFFF"/>
        </w:rPr>
        <w:t>Ці квартири</w:t>
      </w:r>
      <w:r w:rsidR="00AD252E" w:rsidRPr="00F55BE2">
        <w:rPr>
          <w:rFonts w:ascii="Times New Roman" w:hAnsi="Times New Roman" w:cs="Times New Roman"/>
          <w:sz w:val="24"/>
          <w:szCs w:val="24"/>
          <w:shd w:val="clear" w:color="auto" w:fill="FFFFFF"/>
        </w:rPr>
        <w:t xml:space="preserve"> згідно з технічним паспортом, виданим Харківським бюро технічної інвентариза</w:t>
      </w:r>
      <w:r w:rsidR="00181F33" w:rsidRPr="00F55BE2">
        <w:rPr>
          <w:rFonts w:ascii="Times New Roman" w:hAnsi="Times New Roman" w:cs="Times New Roman"/>
          <w:sz w:val="24"/>
          <w:szCs w:val="24"/>
          <w:shd w:val="clear" w:color="auto" w:fill="FFFFFF"/>
        </w:rPr>
        <w:t>ції 06 квітня 1994 року, визнано</w:t>
      </w:r>
      <w:r w:rsidR="00AD252E" w:rsidRPr="00F55BE2">
        <w:rPr>
          <w:rFonts w:ascii="Times New Roman" w:hAnsi="Times New Roman" w:cs="Times New Roman"/>
          <w:sz w:val="24"/>
          <w:szCs w:val="24"/>
          <w:shd w:val="clear" w:color="auto" w:fill="FFFFFF"/>
        </w:rPr>
        <w:t xml:space="preserve"> ізольовани</w:t>
      </w:r>
      <w:r w:rsidR="00196275" w:rsidRPr="00F55BE2">
        <w:rPr>
          <w:rFonts w:ascii="Times New Roman" w:hAnsi="Times New Roman" w:cs="Times New Roman"/>
          <w:sz w:val="24"/>
          <w:szCs w:val="24"/>
          <w:shd w:val="clear" w:color="auto" w:fill="FFFFFF"/>
        </w:rPr>
        <w:t>ми помешканням, кожну з яких обладнано</w:t>
      </w:r>
      <w:r w:rsidR="00BA6FCB" w:rsidRPr="00F55BE2">
        <w:rPr>
          <w:rFonts w:ascii="Times New Roman" w:hAnsi="Times New Roman" w:cs="Times New Roman"/>
          <w:sz w:val="24"/>
          <w:szCs w:val="24"/>
          <w:shd w:val="clear" w:color="auto" w:fill="FFFFFF"/>
        </w:rPr>
        <w:t xml:space="preserve"> окремим входом</w:t>
      </w:r>
      <w:r w:rsidR="00AD252E" w:rsidRPr="00F55BE2">
        <w:rPr>
          <w:rFonts w:ascii="Times New Roman" w:hAnsi="Times New Roman" w:cs="Times New Roman"/>
          <w:sz w:val="24"/>
          <w:szCs w:val="24"/>
          <w:shd w:val="clear" w:color="auto" w:fill="FFFFFF"/>
        </w:rPr>
        <w:t>. Договір про порядок користування спільними будинками та надвірними сп</w:t>
      </w:r>
      <w:r w:rsidR="00424A09" w:rsidRPr="00F55BE2">
        <w:rPr>
          <w:rFonts w:ascii="Times New Roman" w:hAnsi="Times New Roman" w:cs="Times New Roman"/>
          <w:sz w:val="24"/>
          <w:szCs w:val="24"/>
          <w:shd w:val="clear" w:color="auto" w:fill="FFFFFF"/>
        </w:rPr>
        <w:t>орудами продовжує бути чинним</w:t>
      </w:r>
      <w:r w:rsidR="00AD252E" w:rsidRPr="00F55BE2">
        <w:rPr>
          <w:rFonts w:ascii="Times New Roman" w:hAnsi="Times New Roman" w:cs="Times New Roman"/>
          <w:sz w:val="24"/>
          <w:szCs w:val="24"/>
          <w:shd w:val="clear" w:color="auto" w:fill="FFFFFF"/>
        </w:rPr>
        <w:t xml:space="preserve"> для усіх наступних власників часток у спільній частковій власності. 09 </w:t>
      </w:r>
      <w:r w:rsidR="007B70E1" w:rsidRPr="00F55BE2">
        <w:rPr>
          <w:rFonts w:ascii="Times New Roman" w:eastAsia="Times New Roman" w:hAnsi="Times New Roman" w:cs="Times New Roman"/>
          <w:sz w:val="24"/>
          <w:szCs w:val="24"/>
          <w:lang w:eastAsia="uk-UA"/>
        </w:rPr>
        <w:t> </w:t>
      </w:r>
      <w:r w:rsidR="00AD252E" w:rsidRPr="00F55BE2">
        <w:rPr>
          <w:rFonts w:ascii="Times New Roman" w:hAnsi="Times New Roman" w:cs="Times New Roman"/>
          <w:sz w:val="24"/>
          <w:szCs w:val="24"/>
          <w:shd w:val="clear" w:color="auto" w:fill="FFFFFF"/>
        </w:rPr>
        <w:t xml:space="preserve">червня </w:t>
      </w:r>
      <w:r w:rsidR="007B70E1" w:rsidRPr="00F55BE2">
        <w:rPr>
          <w:rFonts w:ascii="Times New Roman" w:eastAsia="Times New Roman" w:hAnsi="Times New Roman" w:cs="Times New Roman"/>
          <w:sz w:val="24"/>
          <w:szCs w:val="24"/>
          <w:lang w:eastAsia="uk-UA"/>
        </w:rPr>
        <w:t> </w:t>
      </w:r>
      <w:r w:rsidR="00AD252E" w:rsidRPr="00F55BE2">
        <w:rPr>
          <w:rFonts w:ascii="Times New Roman" w:hAnsi="Times New Roman" w:cs="Times New Roman"/>
          <w:sz w:val="24"/>
          <w:szCs w:val="24"/>
          <w:shd w:val="clear" w:color="auto" w:fill="FFFFFF"/>
        </w:rPr>
        <w:t xml:space="preserve">1995 року його бабуся подарувала його матері </w:t>
      </w:r>
      <w:r w:rsidR="009F2A88">
        <w:rPr>
          <w:rFonts w:ascii="Times New Roman" w:hAnsi="Times New Roman" w:cs="Times New Roman"/>
          <w:sz w:val="24"/>
          <w:szCs w:val="24"/>
          <w:shd w:val="clear" w:color="auto" w:fill="FFFFFF"/>
        </w:rPr>
        <w:t>ОСОБА_1</w:t>
      </w:r>
      <w:r w:rsidR="00DB7F0B" w:rsidRPr="00F55BE2">
        <w:rPr>
          <w:rFonts w:ascii="Times New Roman" w:hAnsi="Times New Roman" w:cs="Times New Roman"/>
          <w:sz w:val="24"/>
          <w:szCs w:val="24"/>
          <w:shd w:val="clear" w:color="auto" w:fill="FFFFFF"/>
        </w:rPr>
        <w:t xml:space="preserve"> належну їй ½ частку вказаного домоволодіння. На підтвердження вказаних обставин кандидатом надано копії відповідних договорів. </w:t>
      </w:r>
      <w:r w:rsidR="00424A09" w:rsidRPr="00F55BE2">
        <w:rPr>
          <w:rFonts w:ascii="Times New Roman" w:hAnsi="Times New Roman" w:cs="Times New Roman"/>
          <w:sz w:val="24"/>
          <w:szCs w:val="24"/>
          <w:shd w:val="clear" w:color="auto" w:fill="FFFFFF"/>
        </w:rPr>
        <w:t>З огляду на чинність</w:t>
      </w:r>
      <w:r w:rsidR="00DB7F0B" w:rsidRPr="00F55BE2">
        <w:rPr>
          <w:rFonts w:ascii="Times New Roman" w:hAnsi="Times New Roman" w:cs="Times New Roman"/>
          <w:sz w:val="24"/>
          <w:szCs w:val="24"/>
          <w:shd w:val="clear" w:color="auto" w:fill="FFFFFF"/>
        </w:rPr>
        <w:t xml:space="preserve"> договору від 04 </w:t>
      </w:r>
      <w:r w:rsidR="007B70E1" w:rsidRPr="00F55BE2">
        <w:rPr>
          <w:rFonts w:ascii="Times New Roman" w:eastAsia="Times New Roman" w:hAnsi="Times New Roman" w:cs="Times New Roman"/>
          <w:sz w:val="24"/>
          <w:szCs w:val="24"/>
          <w:lang w:eastAsia="uk-UA"/>
        </w:rPr>
        <w:t> </w:t>
      </w:r>
      <w:r w:rsidR="00DB7F0B" w:rsidRPr="00F55BE2">
        <w:rPr>
          <w:rFonts w:ascii="Times New Roman" w:hAnsi="Times New Roman" w:cs="Times New Roman"/>
          <w:sz w:val="24"/>
          <w:szCs w:val="24"/>
          <w:shd w:val="clear" w:color="auto" w:fill="FFFFFF"/>
        </w:rPr>
        <w:t xml:space="preserve">квітня </w:t>
      </w:r>
      <w:r w:rsidR="007B70E1" w:rsidRPr="00F55BE2">
        <w:rPr>
          <w:rFonts w:ascii="Times New Roman" w:eastAsia="Times New Roman" w:hAnsi="Times New Roman" w:cs="Times New Roman"/>
          <w:sz w:val="24"/>
          <w:szCs w:val="24"/>
          <w:lang w:eastAsia="uk-UA"/>
        </w:rPr>
        <w:t> </w:t>
      </w:r>
      <w:r w:rsidR="00DB7F0B" w:rsidRPr="00F55BE2">
        <w:rPr>
          <w:rFonts w:ascii="Times New Roman" w:hAnsi="Times New Roman" w:cs="Times New Roman"/>
          <w:sz w:val="24"/>
          <w:szCs w:val="24"/>
          <w:shd w:val="clear" w:color="auto" w:fill="FFFFFF"/>
        </w:rPr>
        <w:t xml:space="preserve">1979 </w:t>
      </w:r>
      <w:r w:rsidR="007B70E1" w:rsidRPr="00F55BE2">
        <w:rPr>
          <w:rFonts w:ascii="Times New Roman" w:eastAsia="Times New Roman" w:hAnsi="Times New Roman" w:cs="Times New Roman"/>
          <w:sz w:val="24"/>
          <w:szCs w:val="24"/>
          <w:lang w:eastAsia="uk-UA"/>
        </w:rPr>
        <w:t> </w:t>
      </w:r>
      <w:r w:rsidR="00DB7F0B" w:rsidRPr="00F55BE2">
        <w:rPr>
          <w:rFonts w:ascii="Times New Roman" w:hAnsi="Times New Roman" w:cs="Times New Roman"/>
          <w:sz w:val="24"/>
          <w:szCs w:val="24"/>
          <w:shd w:val="clear" w:color="auto" w:fill="FFFFFF"/>
        </w:rPr>
        <w:t>року про порядок користування спільними будинками та надвірними спорудами</w:t>
      </w:r>
      <w:r w:rsidR="008852DE" w:rsidRPr="00F55BE2">
        <w:rPr>
          <w:rFonts w:ascii="Times New Roman" w:hAnsi="Times New Roman" w:cs="Times New Roman"/>
          <w:sz w:val="24"/>
          <w:szCs w:val="24"/>
          <w:shd w:val="clear" w:color="auto" w:fill="FFFFFF"/>
        </w:rPr>
        <w:t>, роздільного користування нерухомим майном власниками</w:t>
      </w:r>
      <w:r w:rsidR="00424A09" w:rsidRPr="00F55BE2">
        <w:rPr>
          <w:rFonts w:ascii="Times New Roman" w:hAnsi="Times New Roman" w:cs="Times New Roman"/>
          <w:sz w:val="24"/>
          <w:szCs w:val="24"/>
          <w:shd w:val="clear" w:color="auto" w:fill="FFFFFF"/>
        </w:rPr>
        <w:t xml:space="preserve"> часток упродовж тривалого часу</w:t>
      </w:r>
      <w:r w:rsidR="008852DE" w:rsidRPr="00F55BE2">
        <w:rPr>
          <w:rFonts w:ascii="Times New Roman" w:hAnsi="Times New Roman" w:cs="Times New Roman"/>
          <w:sz w:val="24"/>
          <w:szCs w:val="24"/>
          <w:shd w:val="clear" w:color="auto" w:fill="FFFFFF"/>
        </w:rPr>
        <w:t xml:space="preserve"> він вважав, що декларування права </w:t>
      </w:r>
      <w:r w:rsidR="00531391" w:rsidRPr="00F55BE2">
        <w:rPr>
          <w:rFonts w:ascii="Times New Roman" w:hAnsi="Times New Roman" w:cs="Times New Roman"/>
          <w:sz w:val="24"/>
          <w:szCs w:val="24"/>
          <w:shd w:val="clear" w:color="auto" w:fill="FFFFFF"/>
        </w:rPr>
        <w:t>іншої особи,</w:t>
      </w:r>
      <w:r w:rsidR="008852DE" w:rsidRPr="00F55BE2">
        <w:rPr>
          <w:rFonts w:ascii="Times New Roman" w:hAnsi="Times New Roman" w:cs="Times New Roman"/>
          <w:sz w:val="24"/>
          <w:szCs w:val="24"/>
          <w:shd w:val="clear" w:color="auto" w:fill="FFFFFF"/>
        </w:rPr>
        <w:t xml:space="preserve"> яка не є членом його сім</w:t>
      </w:r>
      <w:r w:rsidR="008852DE" w:rsidRPr="00F55BE2">
        <w:rPr>
          <w:rFonts w:ascii="Times New Roman" w:eastAsia="Times New Roman" w:hAnsi="Times New Roman" w:cs="Times New Roman"/>
          <w:sz w:val="24"/>
          <w:szCs w:val="24"/>
          <w:highlight w:val="white"/>
        </w:rPr>
        <w:t>’</w:t>
      </w:r>
      <w:r w:rsidR="008852DE" w:rsidRPr="00F55BE2">
        <w:rPr>
          <w:rFonts w:ascii="Times New Roman" w:hAnsi="Times New Roman" w:cs="Times New Roman"/>
          <w:sz w:val="24"/>
          <w:szCs w:val="24"/>
          <w:shd w:val="clear" w:color="auto" w:fill="FFFFFF"/>
        </w:rPr>
        <w:t xml:space="preserve">ї чи </w:t>
      </w:r>
      <w:proofErr w:type="spellStart"/>
      <w:r w:rsidR="008852DE" w:rsidRPr="00F55BE2">
        <w:rPr>
          <w:rFonts w:ascii="Times New Roman" w:hAnsi="Times New Roman" w:cs="Times New Roman"/>
          <w:sz w:val="24"/>
          <w:szCs w:val="24"/>
          <w:shd w:val="clear" w:color="auto" w:fill="FFFFFF"/>
        </w:rPr>
        <w:t>родичем</w:t>
      </w:r>
      <w:proofErr w:type="spellEnd"/>
      <w:r w:rsidR="00531391" w:rsidRPr="00F55BE2">
        <w:rPr>
          <w:rFonts w:ascii="Times New Roman" w:hAnsi="Times New Roman" w:cs="Times New Roman"/>
          <w:sz w:val="24"/>
          <w:szCs w:val="24"/>
          <w:shd w:val="clear" w:color="auto" w:fill="FFFFFF"/>
        </w:rPr>
        <w:t>, у праві спільної часткової власності не відповідатиме меті декларування. При поданні декларацій за 2021–</w:t>
      </w:r>
      <w:r w:rsidR="000050C3" w:rsidRPr="00F55BE2">
        <w:rPr>
          <w:rFonts w:ascii="Times New Roman" w:hAnsi="Times New Roman" w:cs="Times New Roman"/>
          <w:sz w:val="24"/>
          <w:szCs w:val="24"/>
          <w:shd w:val="clear" w:color="auto" w:fill="FFFFFF"/>
        </w:rPr>
        <w:t xml:space="preserve">2024 роки було оновлено форму декларації, яка передбачала механізм арифметичного контролю сумарної кількості часток у праві власності, що перешкоджало підписанню декларації без внесення інформації про власника іншої ½ частки у спільній </w:t>
      </w:r>
      <w:r w:rsidR="005F416E" w:rsidRPr="00F55BE2">
        <w:rPr>
          <w:rFonts w:ascii="Times New Roman" w:hAnsi="Times New Roman" w:cs="Times New Roman"/>
          <w:sz w:val="24"/>
          <w:szCs w:val="24"/>
          <w:shd w:val="clear" w:color="auto" w:fill="FFFFFF"/>
        </w:rPr>
        <w:t xml:space="preserve">частковій власності </w:t>
      </w:r>
      <w:r w:rsidR="00730455" w:rsidRPr="00F55BE2">
        <w:rPr>
          <w:rFonts w:ascii="Times New Roman" w:hAnsi="Times New Roman" w:cs="Times New Roman"/>
          <w:sz w:val="24"/>
          <w:szCs w:val="24"/>
          <w:shd w:val="clear" w:color="auto" w:fill="FFFFFF"/>
        </w:rPr>
        <w:t xml:space="preserve">та ½ частки у праві постійного користування </w:t>
      </w:r>
      <w:r w:rsidR="005F416E" w:rsidRPr="00F55BE2">
        <w:rPr>
          <w:rFonts w:ascii="Times New Roman" w:hAnsi="Times New Roman" w:cs="Times New Roman"/>
          <w:sz w:val="24"/>
          <w:szCs w:val="24"/>
          <w:shd w:val="clear" w:color="auto" w:fill="FFFFFF"/>
        </w:rPr>
        <w:t>на об</w:t>
      </w:r>
      <w:r w:rsidR="005F416E" w:rsidRPr="00F55BE2">
        <w:rPr>
          <w:rFonts w:ascii="Times New Roman" w:eastAsia="Times New Roman" w:hAnsi="Times New Roman" w:cs="Times New Roman"/>
          <w:sz w:val="24"/>
          <w:szCs w:val="24"/>
          <w:lang w:eastAsia="uk-UA"/>
        </w:rPr>
        <w:t>’єкт</w:t>
      </w:r>
      <w:r w:rsidR="00730455" w:rsidRPr="00F55BE2">
        <w:rPr>
          <w:rFonts w:ascii="Times New Roman" w:eastAsia="Times New Roman" w:hAnsi="Times New Roman" w:cs="Times New Roman"/>
          <w:sz w:val="24"/>
          <w:szCs w:val="24"/>
          <w:lang w:eastAsia="uk-UA"/>
        </w:rPr>
        <w:t>и</w:t>
      </w:r>
      <w:r w:rsidR="005F416E" w:rsidRPr="00F55BE2">
        <w:rPr>
          <w:rFonts w:ascii="Times New Roman" w:eastAsia="Times New Roman" w:hAnsi="Times New Roman" w:cs="Times New Roman"/>
          <w:sz w:val="24"/>
          <w:szCs w:val="24"/>
          <w:lang w:eastAsia="uk-UA"/>
        </w:rPr>
        <w:t xml:space="preserve"> нерухомого майна. Ця технічна перешкода зробила очевидним необхідність декларування у спосі</w:t>
      </w:r>
      <w:r w:rsidR="008E0844" w:rsidRPr="00F55BE2">
        <w:rPr>
          <w:rFonts w:ascii="Times New Roman" w:eastAsia="Times New Roman" w:hAnsi="Times New Roman" w:cs="Times New Roman"/>
          <w:sz w:val="24"/>
          <w:szCs w:val="24"/>
          <w:lang w:eastAsia="uk-UA"/>
        </w:rPr>
        <w:t>б визначення всіх співвласників, тому в деклараціях</w:t>
      </w:r>
      <w:r w:rsidR="005F416E" w:rsidRPr="00F55BE2">
        <w:rPr>
          <w:rFonts w:ascii="Times New Roman" w:eastAsia="Times New Roman" w:hAnsi="Times New Roman" w:cs="Times New Roman"/>
          <w:sz w:val="24"/>
          <w:szCs w:val="24"/>
          <w:lang w:eastAsia="uk-UA"/>
        </w:rPr>
        <w:t xml:space="preserve"> </w:t>
      </w:r>
      <w:r w:rsidR="005F416E" w:rsidRPr="00F55BE2">
        <w:rPr>
          <w:rFonts w:ascii="Times New Roman" w:hAnsi="Times New Roman" w:cs="Times New Roman"/>
          <w:sz w:val="24"/>
          <w:szCs w:val="24"/>
          <w:shd w:val="clear" w:color="auto" w:fill="FFFFFF"/>
        </w:rPr>
        <w:t xml:space="preserve">за </w:t>
      </w:r>
      <w:r w:rsidR="00730455" w:rsidRPr="00F55BE2">
        <w:rPr>
          <w:rFonts w:ascii="Times New Roman" w:hAnsi="Times New Roman" w:cs="Times New Roman"/>
          <w:sz w:val="24"/>
          <w:szCs w:val="24"/>
          <w:shd w:val="clear" w:color="auto" w:fill="FFFFFF"/>
        </w:rPr>
        <w:t> </w:t>
      </w:r>
      <w:r w:rsidR="005F416E" w:rsidRPr="00F55BE2">
        <w:rPr>
          <w:rFonts w:ascii="Times New Roman" w:hAnsi="Times New Roman" w:cs="Times New Roman"/>
          <w:sz w:val="24"/>
          <w:szCs w:val="24"/>
          <w:shd w:val="clear" w:color="auto" w:fill="FFFFFF"/>
        </w:rPr>
        <w:t xml:space="preserve">2021–2024 роки </w:t>
      </w:r>
      <w:r w:rsidR="008E0844" w:rsidRPr="00F55BE2">
        <w:rPr>
          <w:rFonts w:ascii="Times New Roman" w:hAnsi="Times New Roman" w:cs="Times New Roman"/>
          <w:sz w:val="24"/>
          <w:szCs w:val="24"/>
          <w:shd w:val="clear" w:color="auto" w:fill="FFFFFF"/>
        </w:rPr>
        <w:t xml:space="preserve">ним вже </w:t>
      </w:r>
      <w:r w:rsidR="005F416E" w:rsidRPr="00F55BE2">
        <w:rPr>
          <w:rFonts w:ascii="Times New Roman" w:hAnsi="Times New Roman" w:cs="Times New Roman"/>
          <w:sz w:val="24"/>
          <w:szCs w:val="24"/>
          <w:shd w:val="clear" w:color="auto" w:fill="FFFFFF"/>
        </w:rPr>
        <w:t>було вказано відомості про іншого співвласника цього будинку</w:t>
      </w:r>
      <w:r w:rsidR="00730455" w:rsidRPr="00F55BE2">
        <w:rPr>
          <w:rFonts w:ascii="Times New Roman" w:hAnsi="Times New Roman" w:cs="Times New Roman"/>
          <w:sz w:val="24"/>
          <w:szCs w:val="24"/>
          <w:shd w:val="clear" w:color="auto" w:fill="FFFFFF"/>
        </w:rPr>
        <w:t xml:space="preserve"> та користувача земельною ділянкою</w:t>
      </w:r>
      <w:r w:rsidR="001969A0" w:rsidRPr="00F55BE2">
        <w:rPr>
          <w:rFonts w:ascii="Times New Roman" w:hAnsi="Times New Roman" w:cs="Times New Roman"/>
          <w:sz w:val="24"/>
          <w:szCs w:val="24"/>
          <w:shd w:val="clear" w:color="auto" w:fill="FFFFFF"/>
        </w:rPr>
        <w:t xml:space="preserve">. </w:t>
      </w:r>
    </w:p>
    <w:p w:rsidR="00D62149" w:rsidRPr="00F55BE2" w:rsidRDefault="00EC3F10" w:rsidP="00D1772F">
      <w:pPr>
        <w:spacing w:after="0" w:line="240" w:lineRule="auto"/>
        <w:ind w:firstLine="709"/>
        <w:jc w:val="both"/>
        <w:rPr>
          <w:rFonts w:ascii="Times New Roman" w:hAnsi="Times New Roman" w:cs="Times New Roman"/>
          <w:spacing w:val="-4"/>
          <w:sz w:val="24"/>
          <w:szCs w:val="24"/>
          <w:shd w:val="clear" w:color="auto" w:fill="FFFFFF"/>
        </w:rPr>
      </w:pPr>
      <w:r w:rsidRPr="00F55BE2">
        <w:rPr>
          <w:rFonts w:ascii="Times New Roman" w:hAnsi="Times New Roman" w:cs="Times New Roman"/>
          <w:spacing w:val="-4"/>
          <w:sz w:val="24"/>
          <w:szCs w:val="24"/>
          <w:shd w:val="clear" w:color="auto" w:fill="FFFFFF"/>
        </w:rPr>
        <w:t>Стосовно зазначення в</w:t>
      </w:r>
      <w:r w:rsidR="00D62149" w:rsidRPr="00F55BE2">
        <w:rPr>
          <w:rFonts w:ascii="Times New Roman" w:hAnsi="Times New Roman" w:cs="Times New Roman"/>
          <w:spacing w:val="-4"/>
          <w:sz w:val="24"/>
          <w:szCs w:val="24"/>
          <w:shd w:val="clear" w:color="auto" w:fill="FFFFFF"/>
        </w:rPr>
        <w:t xml:space="preserve"> декларації за 2018 рік відомостей про те, що </w:t>
      </w:r>
      <w:r w:rsidR="005573FF" w:rsidRPr="00F55BE2">
        <w:rPr>
          <w:rFonts w:ascii="Times New Roman" w:hAnsi="Times New Roman" w:cs="Times New Roman"/>
          <w:spacing w:val="-4"/>
          <w:sz w:val="24"/>
          <w:szCs w:val="24"/>
          <w:shd w:val="clear" w:color="auto" w:fill="FFFFFF"/>
        </w:rPr>
        <w:t xml:space="preserve">він має право користування цим будинком із 11 лютого 1985 року кандидат пояснив, </w:t>
      </w:r>
      <w:r w:rsidR="00874930" w:rsidRPr="00F55BE2">
        <w:rPr>
          <w:rFonts w:ascii="Times New Roman" w:hAnsi="Times New Roman" w:cs="Times New Roman"/>
          <w:spacing w:val="-4"/>
          <w:sz w:val="24"/>
          <w:szCs w:val="24"/>
          <w:shd w:val="clear" w:color="auto" w:fill="FFFFFF"/>
        </w:rPr>
        <w:t xml:space="preserve">що на момент подачі цієї декларації </w:t>
      </w:r>
      <w:r w:rsidR="008D412E" w:rsidRPr="00F55BE2">
        <w:rPr>
          <w:rFonts w:ascii="Times New Roman" w:hAnsi="Times New Roman" w:cs="Times New Roman"/>
          <w:spacing w:val="-4"/>
          <w:sz w:val="24"/>
          <w:szCs w:val="24"/>
          <w:shd w:val="clear" w:color="auto" w:fill="FFFFFF"/>
        </w:rPr>
        <w:t>формою д</w:t>
      </w:r>
      <w:r w:rsidR="00847494" w:rsidRPr="00F55BE2">
        <w:rPr>
          <w:rFonts w:ascii="Times New Roman" w:hAnsi="Times New Roman" w:cs="Times New Roman"/>
          <w:spacing w:val="-4"/>
          <w:sz w:val="24"/>
          <w:szCs w:val="24"/>
          <w:shd w:val="clear" w:color="auto" w:fill="FFFFFF"/>
        </w:rPr>
        <w:t>екларації було передбачено, що в</w:t>
      </w:r>
      <w:r w:rsidR="008D412E" w:rsidRPr="00F55BE2">
        <w:rPr>
          <w:rFonts w:ascii="Times New Roman" w:hAnsi="Times New Roman" w:cs="Times New Roman"/>
          <w:spacing w:val="-4"/>
          <w:sz w:val="24"/>
          <w:szCs w:val="24"/>
          <w:shd w:val="clear" w:color="auto" w:fill="FFFFFF"/>
        </w:rPr>
        <w:t xml:space="preserve"> розділі 3 «Об’єкти нерухомості»</w:t>
      </w:r>
      <w:r w:rsidR="00847494" w:rsidRPr="00F55BE2">
        <w:rPr>
          <w:rFonts w:ascii="Times New Roman" w:hAnsi="Times New Roman" w:cs="Times New Roman"/>
          <w:spacing w:val="-4"/>
          <w:sz w:val="24"/>
          <w:szCs w:val="24"/>
          <w:shd w:val="clear" w:color="auto" w:fill="FFFFFF"/>
        </w:rPr>
        <w:t xml:space="preserve"> інформацію</w:t>
      </w:r>
      <w:r w:rsidR="00FB5510" w:rsidRPr="00F55BE2">
        <w:rPr>
          <w:rFonts w:ascii="Times New Roman" w:hAnsi="Times New Roman" w:cs="Times New Roman"/>
          <w:spacing w:val="-4"/>
          <w:sz w:val="24"/>
          <w:szCs w:val="24"/>
          <w:shd w:val="clear" w:color="auto" w:fill="FFFFFF"/>
        </w:rPr>
        <w:t xml:space="preserve"> про </w:t>
      </w:r>
      <w:r w:rsidR="001C1DDE" w:rsidRPr="00F55BE2">
        <w:rPr>
          <w:rFonts w:ascii="Times New Roman" w:hAnsi="Times New Roman" w:cs="Times New Roman"/>
          <w:spacing w:val="-4"/>
          <w:sz w:val="24"/>
          <w:szCs w:val="24"/>
        </w:rPr>
        <w:t>об’єкт нерухомості</w:t>
      </w:r>
      <w:r w:rsidR="00FB5510" w:rsidRPr="00F55BE2">
        <w:rPr>
          <w:rFonts w:ascii="Times New Roman" w:hAnsi="Times New Roman" w:cs="Times New Roman"/>
          <w:spacing w:val="-4"/>
          <w:sz w:val="24"/>
          <w:szCs w:val="24"/>
        </w:rPr>
        <w:t xml:space="preserve">, який належить члену сім’ї декларанту, на який декларант </w:t>
      </w:r>
      <w:r w:rsidR="001F664B" w:rsidRPr="00F55BE2">
        <w:rPr>
          <w:rFonts w:ascii="Times New Roman" w:hAnsi="Times New Roman" w:cs="Times New Roman"/>
          <w:spacing w:val="-4"/>
          <w:sz w:val="24"/>
          <w:szCs w:val="24"/>
        </w:rPr>
        <w:t>має</w:t>
      </w:r>
      <w:r w:rsidR="00FB5510" w:rsidRPr="00F55BE2">
        <w:rPr>
          <w:rFonts w:ascii="Times New Roman" w:hAnsi="Times New Roman" w:cs="Times New Roman"/>
          <w:spacing w:val="-4"/>
          <w:sz w:val="24"/>
          <w:szCs w:val="24"/>
        </w:rPr>
        <w:t xml:space="preserve"> інші</w:t>
      </w:r>
      <w:r w:rsidR="001F664B" w:rsidRPr="00F55BE2">
        <w:rPr>
          <w:rFonts w:ascii="Times New Roman" w:hAnsi="Times New Roman" w:cs="Times New Roman"/>
          <w:spacing w:val="-4"/>
          <w:sz w:val="24"/>
          <w:szCs w:val="24"/>
        </w:rPr>
        <w:t xml:space="preserve"> права</w:t>
      </w:r>
      <w:r w:rsidR="00FB5510" w:rsidRPr="00F55BE2">
        <w:rPr>
          <w:rFonts w:ascii="Times New Roman" w:hAnsi="Times New Roman" w:cs="Times New Roman"/>
          <w:spacing w:val="-4"/>
          <w:sz w:val="24"/>
          <w:szCs w:val="24"/>
        </w:rPr>
        <w:t>, ніж власність (</w:t>
      </w:r>
      <w:r w:rsidR="00D72932" w:rsidRPr="00F55BE2">
        <w:rPr>
          <w:rFonts w:ascii="Times New Roman" w:hAnsi="Times New Roman" w:cs="Times New Roman"/>
          <w:spacing w:val="-4"/>
          <w:sz w:val="24"/>
          <w:szCs w:val="24"/>
        </w:rPr>
        <w:t>право користування),</w:t>
      </w:r>
      <w:r w:rsidR="00847494" w:rsidRPr="00F55BE2">
        <w:rPr>
          <w:rFonts w:ascii="Times New Roman" w:hAnsi="Times New Roman" w:cs="Times New Roman"/>
          <w:spacing w:val="-4"/>
          <w:sz w:val="24"/>
          <w:szCs w:val="24"/>
        </w:rPr>
        <w:t xml:space="preserve"> необхідно</w:t>
      </w:r>
      <w:r w:rsidR="001F664B" w:rsidRPr="00F55BE2">
        <w:rPr>
          <w:rFonts w:ascii="Times New Roman" w:hAnsi="Times New Roman" w:cs="Times New Roman"/>
          <w:spacing w:val="-4"/>
          <w:sz w:val="24"/>
          <w:szCs w:val="24"/>
        </w:rPr>
        <w:t xml:space="preserve"> </w:t>
      </w:r>
      <w:r w:rsidR="00847494" w:rsidRPr="00F55BE2">
        <w:rPr>
          <w:rFonts w:ascii="Times New Roman" w:hAnsi="Times New Roman" w:cs="Times New Roman"/>
          <w:spacing w:val="-4"/>
          <w:sz w:val="24"/>
          <w:szCs w:val="24"/>
        </w:rPr>
        <w:t>зазначати</w:t>
      </w:r>
      <w:r w:rsidR="001C1DDE" w:rsidRPr="00F55BE2">
        <w:rPr>
          <w:rFonts w:ascii="Times New Roman" w:hAnsi="Times New Roman" w:cs="Times New Roman"/>
          <w:spacing w:val="-4"/>
          <w:sz w:val="24"/>
          <w:szCs w:val="24"/>
        </w:rPr>
        <w:t xml:space="preserve"> в декларації </w:t>
      </w:r>
      <w:r w:rsidR="001F664B" w:rsidRPr="00F55BE2">
        <w:rPr>
          <w:rFonts w:ascii="Times New Roman" w:hAnsi="Times New Roman" w:cs="Times New Roman"/>
          <w:spacing w:val="-4"/>
          <w:sz w:val="24"/>
          <w:szCs w:val="24"/>
        </w:rPr>
        <w:t xml:space="preserve">про такий </w:t>
      </w:r>
      <w:r w:rsidR="001F664B" w:rsidRPr="00F55BE2">
        <w:rPr>
          <w:rFonts w:ascii="Times New Roman" w:hAnsi="Times New Roman" w:cs="Times New Roman"/>
          <w:spacing w:val="-4"/>
          <w:sz w:val="24"/>
          <w:szCs w:val="24"/>
          <w:shd w:val="clear" w:color="auto" w:fill="FFFFFF"/>
        </w:rPr>
        <w:t>об</w:t>
      </w:r>
      <w:r w:rsidR="001F664B" w:rsidRPr="00F55BE2">
        <w:rPr>
          <w:rFonts w:ascii="Times New Roman" w:eastAsia="Times New Roman" w:hAnsi="Times New Roman" w:cs="Times New Roman"/>
          <w:spacing w:val="-4"/>
          <w:sz w:val="24"/>
          <w:szCs w:val="24"/>
          <w:lang w:eastAsia="uk-UA"/>
        </w:rPr>
        <w:t>’єкт</w:t>
      </w:r>
      <w:r w:rsidR="001F664B" w:rsidRPr="00F55BE2">
        <w:rPr>
          <w:rFonts w:ascii="Times New Roman" w:hAnsi="Times New Roman" w:cs="Times New Roman"/>
          <w:spacing w:val="-4"/>
          <w:sz w:val="24"/>
          <w:szCs w:val="24"/>
        </w:rPr>
        <w:t xml:space="preserve"> двічі. </w:t>
      </w:r>
      <w:r w:rsidR="00D72932" w:rsidRPr="00F55BE2">
        <w:rPr>
          <w:rFonts w:ascii="Times New Roman" w:hAnsi="Times New Roman" w:cs="Times New Roman"/>
          <w:spacing w:val="-4"/>
          <w:sz w:val="24"/>
          <w:szCs w:val="24"/>
        </w:rPr>
        <w:t xml:space="preserve">Власником ½ </w:t>
      </w:r>
      <w:r w:rsidR="00D72932" w:rsidRPr="00F55BE2">
        <w:rPr>
          <w:rFonts w:ascii="Times New Roman" w:hAnsi="Times New Roman" w:cs="Times New Roman"/>
          <w:spacing w:val="-4"/>
          <w:sz w:val="24"/>
          <w:szCs w:val="24"/>
          <w:shd w:val="clear" w:color="auto" w:fill="FFFFFF"/>
        </w:rPr>
        <w:t>будинку № 5 на вулиці Трубна в місті Харкові площею 168,30</w:t>
      </w:r>
      <w:r w:rsidR="00847494" w:rsidRPr="00F55BE2">
        <w:rPr>
          <w:rFonts w:ascii="Times New Roman" w:eastAsia="Times New Roman" w:hAnsi="Times New Roman" w:cs="Times New Roman"/>
          <w:spacing w:val="-4"/>
          <w:sz w:val="24"/>
          <w:szCs w:val="24"/>
          <w:lang w:eastAsia="uk-UA"/>
        </w:rPr>
        <w:t> </w:t>
      </w:r>
      <w:proofErr w:type="spellStart"/>
      <w:r w:rsidR="00D72932" w:rsidRPr="00F55BE2">
        <w:rPr>
          <w:rFonts w:ascii="Times New Roman" w:hAnsi="Times New Roman" w:cs="Times New Roman"/>
          <w:spacing w:val="-4"/>
          <w:sz w:val="24"/>
          <w:szCs w:val="24"/>
          <w:shd w:val="clear" w:color="auto" w:fill="FFFFFF"/>
        </w:rPr>
        <w:t>кв.м</w:t>
      </w:r>
      <w:proofErr w:type="spellEnd"/>
      <w:r w:rsidR="00D72932" w:rsidRPr="00F55BE2">
        <w:rPr>
          <w:rFonts w:ascii="Times New Roman" w:hAnsi="Times New Roman" w:cs="Times New Roman"/>
          <w:spacing w:val="-4"/>
          <w:sz w:val="24"/>
          <w:szCs w:val="24"/>
          <w:shd w:val="clear" w:color="auto" w:fill="FFFFFF"/>
        </w:rPr>
        <w:t xml:space="preserve"> до укладення договору </w:t>
      </w:r>
      <w:r w:rsidR="009B45DA" w:rsidRPr="00F55BE2">
        <w:rPr>
          <w:rFonts w:ascii="Times New Roman" w:hAnsi="Times New Roman" w:cs="Times New Roman"/>
          <w:spacing w:val="-4"/>
          <w:sz w:val="24"/>
          <w:szCs w:val="24"/>
          <w:shd w:val="clear" w:color="auto" w:fill="FFFFFF"/>
        </w:rPr>
        <w:t>дарування була його бабуся</w:t>
      </w:r>
      <w:r w:rsidR="00D72932" w:rsidRPr="00F55BE2">
        <w:rPr>
          <w:rFonts w:ascii="Times New Roman" w:hAnsi="Times New Roman" w:cs="Times New Roman"/>
          <w:spacing w:val="-4"/>
          <w:sz w:val="24"/>
          <w:szCs w:val="24"/>
          <w:shd w:val="clear" w:color="auto" w:fill="FFFFFF"/>
        </w:rPr>
        <w:t xml:space="preserve">. </w:t>
      </w:r>
      <w:r w:rsidR="009B45DA" w:rsidRPr="00F55BE2">
        <w:rPr>
          <w:rFonts w:ascii="Times New Roman" w:hAnsi="Times New Roman" w:cs="Times New Roman"/>
          <w:spacing w:val="-4"/>
          <w:sz w:val="24"/>
          <w:szCs w:val="24"/>
          <w:shd w:val="clear" w:color="auto" w:fill="FFFFFF"/>
        </w:rPr>
        <w:t>Оскільки в</w:t>
      </w:r>
      <w:r w:rsidR="00D72932" w:rsidRPr="00F55BE2">
        <w:rPr>
          <w:rFonts w:ascii="Times New Roman" w:hAnsi="Times New Roman" w:cs="Times New Roman"/>
          <w:spacing w:val="-4"/>
          <w:sz w:val="24"/>
          <w:szCs w:val="24"/>
          <w:shd w:val="clear" w:color="auto" w:fill="FFFFFF"/>
        </w:rPr>
        <w:t>ін проживав у ць</w:t>
      </w:r>
      <w:r w:rsidR="00B77EE6" w:rsidRPr="00F55BE2">
        <w:rPr>
          <w:rFonts w:ascii="Times New Roman" w:hAnsi="Times New Roman" w:cs="Times New Roman"/>
          <w:spacing w:val="-4"/>
          <w:sz w:val="24"/>
          <w:szCs w:val="24"/>
          <w:shd w:val="clear" w:color="auto" w:fill="FFFFFF"/>
        </w:rPr>
        <w:t>ому будинку від народження, то</w:t>
      </w:r>
      <w:r w:rsidR="00D72932" w:rsidRPr="00F55BE2">
        <w:rPr>
          <w:rFonts w:ascii="Times New Roman" w:hAnsi="Times New Roman" w:cs="Times New Roman"/>
          <w:spacing w:val="-4"/>
          <w:sz w:val="24"/>
          <w:szCs w:val="24"/>
          <w:shd w:val="clear" w:color="auto" w:fill="FFFFFF"/>
        </w:rPr>
        <w:t xml:space="preserve"> в декларації </w:t>
      </w:r>
      <w:r w:rsidR="004D0CC4" w:rsidRPr="00F55BE2">
        <w:rPr>
          <w:rFonts w:ascii="Times New Roman" w:hAnsi="Times New Roman" w:cs="Times New Roman"/>
          <w:spacing w:val="-4"/>
          <w:sz w:val="24"/>
          <w:szCs w:val="24"/>
          <w:shd w:val="clear" w:color="auto" w:fill="FFFFFF"/>
        </w:rPr>
        <w:t>за 2018 рік ним зазначено</w:t>
      </w:r>
      <w:r w:rsidR="000376E6" w:rsidRPr="00F55BE2">
        <w:rPr>
          <w:rFonts w:ascii="Times New Roman" w:hAnsi="Times New Roman" w:cs="Times New Roman"/>
          <w:spacing w:val="-4"/>
          <w:sz w:val="24"/>
          <w:szCs w:val="24"/>
          <w:shd w:val="clear" w:color="auto" w:fill="FFFFFF"/>
        </w:rPr>
        <w:t xml:space="preserve"> дату</w:t>
      </w:r>
      <w:r w:rsidR="004D0CC4" w:rsidRPr="00F55BE2">
        <w:rPr>
          <w:rFonts w:ascii="Times New Roman" w:hAnsi="Times New Roman" w:cs="Times New Roman"/>
          <w:spacing w:val="-4"/>
          <w:sz w:val="24"/>
          <w:szCs w:val="24"/>
          <w:shd w:val="clear" w:color="auto" w:fill="FFFFFF"/>
        </w:rPr>
        <w:t xml:space="preserve"> набуття </w:t>
      </w:r>
      <w:r w:rsidR="000376E6" w:rsidRPr="00F55BE2">
        <w:rPr>
          <w:rFonts w:ascii="Times New Roman" w:hAnsi="Times New Roman" w:cs="Times New Roman"/>
          <w:spacing w:val="-4"/>
          <w:sz w:val="24"/>
          <w:szCs w:val="24"/>
          <w:shd w:val="clear" w:color="auto" w:fill="FFFFFF"/>
        </w:rPr>
        <w:t xml:space="preserve">права </w:t>
      </w:r>
      <w:r w:rsidR="009B45DA" w:rsidRPr="00F55BE2">
        <w:rPr>
          <w:rFonts w:ascii="Times New Roman" w:hAnsi="Times New Roman" w:cs="Times New Roman"/>
          <w:spacing w:val="-4"/>
          <w:sz w:val="24"/>
          <w:szCs w:val="24"/>
          <w:shd w:val="clear" w:color="auto" w:fill="FFFFFF"/>
        </w:rPr>
        <w:t xml:space="preserve">ним </w:t>
      </w:r>
      <w:r w:rsidR="000376E6" w:rsidRPr="00F55BE2">
        <w:rPr>
          <w:rFonts w:ascii="Times New Roman" w:hAnsi="Times New Roman" w:cs="Times New Roman"/>
          <w:spacing w:val="-4"/>
          <w:sz w:val="24"/>
          <w:szCs w:val="24"/>
          <w:shd w:val="clear" w:color="auto" w:fill="FFFFFF"/>
        </w:rPr>
        <w:t xml:space="preserve">на цей </w:t>
      </w:r>
      <w:r w:rsidR="000376E6" w:rsidRPr="00F55BE2">
        <w:rPr>
          <w:rFonts w:ascii="Times New Roman" w:hAnsi="Times New Roman" w:cs="Times New Roman"/>
          <w:spacing w:val="-4"/>
          <w:sz w:val="24"/>
          <w:szCs w:val="24"/>
        </w:rPr>
        <w:t>об’єкт</w:t>
      </w:r>
      <w:r w:rsidR="000376E6" w:rsidRPr="00F55BE2">
        <w:rPr>
          <w:rFonts w:ascii="Times New Roman" w:hAnsi="Times New Roman" w:cs="Times New Roman"/>
          <w:spacing w:val="-4"/>
          <w:sz w:val="24"/>
          <w:szCs w:val="24"/>
          <w:shd w:val="clear" w:color="auto" w:fill="FFFFFF"/>
        </w:rPr>
        <w:t xml:space="preserve"> – дата його народження. Потім форма декларації змінилась </w:t>
      </w:r>
      <w:r w:rsidR="00D32ABA" w:rsidRPr="00F55BE2">
        <w:rPr>
          <w:rFonts w:ascii="Times New Roman" w:hAnsi="Times New Roman" w:cs="Times New Roman"/>
          <w:spacing w:val="-4"/>
          <w:sz w:val="24"/>
          <w:szCs w:val="24"/>
          <w:shd w:val="clear" w:color="auto" w:fill="FFFFFF"/>
        </w:rPr>
        <w:t xml:space="preserve">та інформація про </w:t>
      </w:r>
      <w:r w:rsidR="00D32ABA" w:rsidRPr="00F55BE2">
        <w:rPr>
          <w:rFonts w:ascii="Times New Roman" w:hAnsi="Times New Roman" w:cs="Times New Roman"/>
          <w:spacing w:val="-4"/>
          <w:sz w:val="24"/>
          <w:szCs w:val="24"/>
        </w:rPr>
        <w:t xml:space="preserve">об’єкт нерухомості, який належить члену сім’ї декларанту, на який декларант має інші права, ніж власність (право користування), вказується лише один раз. </w:t>
      </w:r>
      <w:r w:rsidR="009B45DA" w:rsidRPr="00F55BE2">
        <w:rPr>
          <w:rFonts w:ascii="Times New Roman" w:hAnsi="Times New Roman" w:cs="Times New Roman"/>
          <w:spacing w:val="-4"/>
          <w:sz w:val="24"/>
          <w:szCs w:val="24"/>
        </w:rPr>
        <w:t xml:space="preserve">З </w:t>
      </w:r>
      <w:r w:rsidR="009B45DA" w:rsidRPr="00F55BE2">
        <w:rPr>
          <w:rFonts w:ascii="Times New Roman" w:hAnsi="Times New Roman" w:cs="Times New Roman"/>
          <w:spacing w:val="-4"/>
          <w:sz w:val="24"/>
          <w:szCs w:val="24"/>
          <w:shd w:val="clear" w:color="auto" w:fill="FFFFFF"/>
        </w:rPr>
        <w:t> </w:t>
      </w:r>
      <w:r w:rsidR="009B45DA" w:rsidRPr="00F55BE2">
        <w:rPr>
          <w:rFonts w:ascii="Times New Roman" w:hAnsi="Times New Roman" w:cs="Times New Roman"/>
          <w:spacing w:val="-4"/>
          <w:sz w:val="24"/>
          <w:szCs w:val="24"/>
        </w:rPr>
        <w:t xml:space="preserve">09 </w:t>
      </w:r>
      <w:r w:rsidR="009B45DA" w:rsidRPr="00F55BE2">
        <w:rPr>
          <w:rFonts w:ascii="Times New Roman" w:hAnsi="Times New Roman" w:cs="Times New Roman"/>
          <w:spacing w:val="-4"/>
          <w:sz w:val="24"/>
          <w:szCs w:val="24"/>
          <w:shd w:val="clear" w:color="auto" w:fill="FFFFFF"/>
        </w:rPr>
        <w:t> </w:t>
      </w:r>
      <w:r w:rsidR="009B45DA" w:rsidRPr="00F55BE2">
        <w:rPr>
          <w:rFonts w:ascii="Times New Roman" w:hAnsi="Times New Roman" w:cs="Times New Roman"/>
          <w:spacing w:val="-4"/>
          <w:sz w:val="24"/>
          <w:szCs w:val="24"/>
        </w:rPr>
        <w:t xml:space="preserve">червня 1995 року, </w:t>
      </w:r>
      <w:r w:rsidR="009B45DA" w:rsidRPr="00F55BE2">
        <w:rPr>
          <w:rFonts w:ascii="Times New Roman" w:hAnsi="Times New Roman" w:cs="Times New Roman"/>
          <w:spacing w:val="-4"/>
          <w:sz w:val="24"/>
          <w:szCs w:val="24"/>
          <w:shd w:val="clear" w:color="auto" w:fill="FFFFFF"/>
        </w:rPr>
        <w:t>п</w:t>
      </w:r>
      <w:r w:rsidR="005573FF" w:rsidRPr="00F55BE2">
        <w:rPr>
          <w:rFonts w:ascii="Times New Roman" w:hAnsi="Times New Roman" w:cs="Times New Roman"/>
          <w:spacing w:val="-4"/>
          <w:sz w:val="24"/>
          <w:szCs w:val="24"/>
          <w:shd w:val="clear" w:color="auto" w:fill="FFFFFF"/>
        </w:rPr>
        <w:t>іс</w:t>
      </w:r>
      <w:r w:rsidR="009B45DA" w:rsidRPr="00F55BE2">
        <w:rPr>
          <w:rFonts w:ascii="Times New Roman" w:hAnsi="Times New Roman" w:cs="Times New Roman"/>
          <w:spacing w:val="-4"/>
          <w:sz w:val="24"/>
          <w:szCs w:val="24"/>
          <w:shd w:val="clear" w:color="auto" w:fill="FFFFFF"/>
        </w:rPr>
        <w:t>ля укладення</w:t>
      </w:r>
      <w:r w:rsidR="005573FF" w:rsidRPr="00F55BE2">
        <w:rPr>
          <w:rFonts w:ascii="Times New Roman" w:hAnsi="Times New Roman" w:cs="Times New Roman"/>
          <w:spacing w:val="-4"/>
          <w:sz w:val="24"/>
          <w:szCs w:val="24"/>
          <w:shd w:val="clear" w:color="auto" w:fill="FFFFFF"/>
        </w:rPr>
        <w:t xml:space="preserve"> договору дарування</w:t>
      </w:r>
      <w:r w:rsidR="009B45DA" w:rsidRPr="00F55BE2">
        <w:rPr>
          <w:rFonts w:ascii="Times New Roman" w:hAnsi="Times New Roman" w:cs="Times New Roman"/>
          <w:spacing w:val="-4"/>
          <w:sz w:val="24"/>
          <w:szCs w:val="24"/>
          <w:shd w:val="clear" w:color="auto" w:fill="FFFFFF"/>
        </w:rPr>
        <w:t>,</w:t>
      </w:r>
      <w:r w:rsidR="005573FF" w:rsidRPr="00F55BE2">
        <w:rPr>
          <w:rFonts w:ascii="Times New Roman" w:hAnsi="Times New Roman" w:cs="Times New Roman"/>
          <w:spacing w:val="-4"/>
          <w:sz w:val="24"/>
          <w:szCs w:val="24"/>
          <w:shd w:val="clear" w:color="auto" w:fill="FFFFFF"/>
        </w:rPr>
        <w:t xml:space="preserve"> власником цієї час</w:t>
      </w:r>
      <w:r w:rsidR="008E0844" w:rsidRPr="00F55BE2">
        <w:rPr>
          <w:rFonts w:ascii="Times New Roman" w:hAnsi="Times New Roman" w:cs="Times New Roman"/>
          <w:spacing w:val="-4"/>
          <w:sz w:val="24"/>
          <w:szCs w:val="24"/>
          <w:shd w:val="clear" w:color="auto" w:fill="FFFFFF"/>
        </w:rPr>
        <w:t xml:space="preserve">тини будинку стала його мати, </w:t>
      </w:r>
      <w:r w:rsidR="005573FF" w:rsidRPr="00F55BE2">
        <w:rPr>
          <w:rFonts w:ascii="Times New Roman" w:hAnsi="Times New Roman" w:cs="Times New Roman"/>
          <w:spacing w:val="-4"/>
          <w:sz w:val="24"/>
          <w:szCs w:val="24"/>
          <w:shd w:val="clear" w:color="auto" w:fill="FFFFFF"/>
        </w:rPr>
        <w:t xml:space="preserve">тому в деклараціях за </w:t>
      </w:r>
      <w:r w:rsidR="008E0844" w:rsidRPr="00F55BE2">
        <w:rPr>
          <w:rFonts w:ascii="Times New Roman" w:eastAsia="Times New Roman" w:hAnsi="Times New Roman" w:cs="Times New Roman"/>
          <w:spacing w:val="-4"/>
          <w:sz w:val="24"/>
          <w:szCs w:val="24"/>
          <w:lang w:eastAsia="uk-UA"/>
        </w:rPr>
        <w:t> </w:t>
      </w:r>
      <w:r w:rsidR="005573FF" w:rsidRPr="00F55BE2">
        <w:rPr>
          <w:rFonts w:ascii="Times New Roman" w:hAnsi="Times New Roman" w:cs="Times New Roman"/>
          <w:spacing w:val="-4"/>
          <w:sz w:val="24"/>
          <w:szCs w:val="24"/>
          <w:shd w:val="clear" w:color="auto" w:fill="FFFFFF"/>
        </w:rPr>
        <w:t>2021–</w:t>
      </w:r>
      <w:r w:rsidR="008E0844" w:rsidRPr="00F55BE2">
        <w:rPr>
          <w:rFonts w:ascii="Times New Roman" w:eastAsia="Times New Roman" w:hAnsi="Times New Roman" w:cs="Times New Roman"/>
          <w:spacing w:val="-4"/>
          <w:sz w:val="24"/>
          <w:szCs w:val="24"/>
          <w:lang w:eastAsia="uk-UA"/>
        </w:rPr>
        <w:t> </w:t>
      </w:r>
      <w:r w:rsidR="005573FF" w:rsidRPr="00F55BE2">
        <w:rPr>
          <w:rFonts w:ascii="Times New Roman" w:hAnsi="Times New Roman" w:cs="Times New Roman"/>
          <w:spacing w:val="-4"/>
          <w:sz w:val="24"/>
          <w:szCs w:val="24"/>
          <w:shd w:val="clear" w:color="auto" w:fill="FFFFFF"/>
        </w:rPr>
        <w:t xml:space="preserve">2024 </w:t>
      </w:r>
      <w:r w:rsidR="008E0844" w:rsidRPr="00F55BE2">
        <w:rPr>
          <w:rFonts w:ascii="Times New Roman" w:eastAsia="Times New Roman" w:hAnsi="Times New Roman" w:cs="Times New Roman"/>
          <w:spacing w:val="-4"/>
          <w:sz w:val="24"/>
          <w:szCs w:val="24"/>
          <w:lang w:eastAsia="uk-UA"/>
        </w:rPr>
        <w:t> </w:t>
      </w:r>
      <w:r w:rsidR="00B77EE6" w:rsidRPr="00F55BE2">
        <w:rPr>
          <w:rFonts w:ascii="Times New Roman" w:hAnsi="Times New Roman" w:cs="Times New Roman"/>
          <w:spacing w:val="-4"/>
          <w:sz w:val="24"/>
          <w:szCs w:val="24"/>
          <w:shd w:val="clear" w:color="auto" w:fill="FFFFFF"/>
        </w:rPr>
        <w:t>роки в</w:t>
      </w:r>
      <w:r w:rsidR="005573FF" w:rsidRPr="00F55BE2">
        <w:rPr>
          <w:rFonts w:ascii="Times New Roman" w:hAnsi="Times New Roman" w:cs="Times New Roman"/>
          <w:spacing w:val="-4"/>
          <w:sz w:val="24"/>
          <w:szCs w:val="24"/>
          <w:shd w:val="clear" w:color="auto" w:fill="FFFFFF"/>
        </w:rPr>
        <w:t xml:space="preserve"> розділі 3 «Об’єкти нерухомості»</w:t>
      </w:r>
      <w:r w:rsidR="008C6220">
        <w:rPr>
          <w:rFonts w:ascii="Times New Roman" w:hAnsi="Times New Roman" w:cs="Times New Roman"/>
          <w:spacing w:val="-4"/>
          <w:sz w:val="24"/>
          <w:szCs w:val="24"/>
          <w:shd w:val="clear" w:color="auto" w:fill="FFFFFF"/>
        </w:rPr>
        <w:t xml:space="preserve"> </w:t>
      </w:r>
      <w:r w:rsidR="005573FF" w:rsidRPr="00F55BE2">
        <w:rPr>
          <w:rFonts w:ascii="Times New Roman" w:hAnsi="Times New Roman" w:cs="Times New Roman"/>
          <w:spacing w:val="-4"/>
          <w:sz w:val="24"/>
          <w:szCs w:val="24"/>
          <w:shd w:val="clear" w:color="auto" w:fill="FFFFFF"/>
        </w:rPr>
        <w:t>у графі «Дата набуття права»</w:t>
      </w:r>
      <w:r w:rsidR="006E375F" w:rsidRPr="00F55BE2">
        <w:rPr>
          <w:rFonts w:ascii="Times New Roman" w:hAnsi="Times New Roman" w:cs="Times New Roman"/>
          <w:spacing w:val="-4"/>
          <w:sz w:val="24"/>
          <w:szCs w:val="24"/>
          <w:shd w:val="clear" w:color="auto" w:fill="FFFFFF"/>
        </w:rPr>
        <w:t xml:space="preserve"> він зазначає саме дату 09 червня 1995 року.</w:t>
      </w:r>
    </w:p>
    <w:p w:rsidR="009956F8" w:rsidRPr="00F55BE2" w:rsidRDefault="001969A0" w:rsidP="00D1772F">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hAnsi="Times New Roman" w:cs="Times New Roman"/>
          <w:sz w:val="24"/>
          <w:szCs w:val="24"/>
          <w:shd w:val="clear" w:color="auto" w:fill="FFFFFF"/>
        </w:rPr>
        <w:t xml:space="preserve">Під час співбесіди кандидат доповнив свої письмові пояснення, зазначивши, що не вважав </w:t>
      </w:r>
      <w:r w:rsidR="009956F8" w:rsidRPr="00F55BE2">
        <w:rPr>
          <w:rFonts w:ascii="Times New Roman" w:hAnsi="Times New Roman" w:cs="Times New Roman"/>
          <w:sz w:val="24"/>
          <w:szCs w:val="24"/>
          <w:shd w:val="clear" w:color="auto" w:fill="FFFFFF"/>
        </w:rPr>
        <w:t>за необхідне декларувати інформацію</w:t>
      </w:r>
      <w:r w:rsidRPr="00F55BE2">
        <w:rPr>
          <w:rFonts w:ascii="Times New Roman" w:hAnsi="Times New Roman" w:cs="Times New Roman"/>
          <w:sz w:val="24"/>
          <w:szCs w:val="24"/>
          <w:shd w:val="clear" w:color="auto" w:fill="FFFFFF"/>
        </w:rPr>
        <w:t xml:space="preserve"> про співвласника житлового будинку </w:t>
      </w:r>
      <w:r w:rsidR="008C6220">
        <w:rPr>
          <w:rFonts w:ascii="Times New Roman" w:hAnsi="Times New Roman" w:cs="Times New Roman"/>
          <w:sz w:val="24"/>
          <w:szCs w:val="24"/>
          <w:shd w:val="clear" w:color="auto" w:fill="FFFFFF"/>
        </w:rPr>
        <w:t>АДРЕСА_1</w:t>
      </w:r>
      <w:r w:rsidRPr="00F55BE2">
        <w:rPr>
          <w:rFonts w:ascii="Times New Roman" w:hAnsi="Times New Roman" w:cs="Times New Roman"/>
          <w:sz w:val="24"/>
          <w:szCs w:val="24"/>
          <w:shd w:val="clear" w:color="auto" w:fill="FFFFFF"/>
        </w:rPr>
        <w:t xml:space="preserve"> в місті Харкові площею 168,30 </w:t>
      </w:r>
      <w:proofErr w:type="spellStart"/>
      <w:r w:rsidRPr="00F55BE2">
        <w:rPr>
          <w:rFonts w:ascii="Times New Roman" w:hAnsi="Times New Roman" w:cs="Times New Roman"/>
          <w:sz w:val="24"/>
          <w:szCs w:val="24"/>
          <w:shd w:val="clear" w:color="auto" w:fill="FFFFFF"/>
        </w:rPr>
        <w:t>кв.м</w:t>
      </w:r>
      <w:proofErr w:type="spellEnd"/>
      <w:r w:rsidR="009956F8" w:rsidRPr="00F55BE2">
        <w:rPr>
          <w:rFonts w:ascii="Times New Roman" w:hAnsi="Times New Roman" w:cs="Times New Roman"/>
          <w:sz w:val="24"/>
          <w:szCs w:val="24"/>
          <w:shd w:val="clear" w:color="auto" w:fill="FFFFFF"/>
        </w:rPr>
        <w:t>,</w:t>
      </w:r>
      <w:r w:rsidR="008E0844" w:rsidRPr="00F55BE2">
        <w:rPr>
          <w:rFonts w:ascii="Times New Roman" w:hAnsi="Times New Roman" w:cs="Times New Roman"/>
          <w:sz w:val="24"/>
          <w:szCs w:val="24"/>
          <w:shd w:val="clear" w:color="auto" w:fill="FFFFFF"/>
        </w:rPr>
        <w:t xml:space="preserve"> </w:t>
      </w:r>
      <w:r w:rsidR="009956F8" w:rsidRPr="00F55BE2">
        <w:rPr>
          <w:rFonts w:ascii="Times New Roman" w:hAnsi="Times New Roman" w:cs="Times New Roman"/>
          <w:sz w:val="24"/>
          <w:szCs w:val="24"/>
        </w:rPr>
        <w:t>а також про особу, яка користується земельною ділянкою, на якій розташована ця частина будинку, оскільки ні він, ні його мати не є власниками цієї ½ частини будинку, а земельна ділянка перебуває в користуванні третьої особи, яка не передавала їм право користування ані на частину будинку, ані на відповідну земельну ділянку на підставі будь-я</w:t>
      </w:r>
      <w:r w:rsidR="00B77EE6" w:rsidRPr="00F55BE2">
        <w:rPr>
          <w:rFonts w:ascii="Times New Roman" w:hAnsi="Times New Roman" w:cs="Times New Roman"/>
          <w:sz w:val="24"/>
          <w:szCs w:val="24"/>
        </w:rPr>
        <w:t>ких договорів. Кандидат вказав</w:t>
      </w:r>
      <w:r w:rsidR="009956F8" w:rsidRPr="00F55BE2">
        <w:rPr>
          <w:rFonts w:ascii="Times New Roman" w:hAnsi="Times New Roman" w:cs="Times New Roman"/>
          <w:sz w:val="24"/>
          <w:szCs w:val="24"/>
        </w:rPr>
        <w:t>, що почав дек</w:t>
      </w:r>
      <w:r w:rsidR="00B77EE6" w:rsidRPr="00F55BE2">
        <w:rPr>
          <w:rFonts w:ascii="Times New Roman" w:hAnsi="Times New Roman" w:cs="Times New Roman"/>
          <w:sz w:val="24"/>
          <w:szCs w:val="24"/>
        </w:rPr>
        <w:t>ларувати ці відомості виключно у</w:t>
      </w:r>
      <w:r w:rsidR="009956F8" w:rsidRPr="00F55BE2">
        <w:rPr>
          <w:rFonts w:ascii="Times New Roman" w:hAnsi="Times New Roman" w:cs="Times New Roman"/>
          <w:sz w:val="24"/>
          <w:szCs w:val="24"/>
        </w:rPr>
        <w:t xml:space="preserve"> зв’язку зі зміною форми декларації.</w:t>
      </w:r>
    </w:p>
    <w:p w:rsidR="00874930" w:rsidRPr="00F55BE2" w:rsidRDefault="00A449FB" w:rsidP="00D1772F">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Оцінюючи викладені обставини, Комісія бере до уваги таке.</w:t>
      </w:r>
    </w:p>
    <w:p w:rsidR="00D56581" w:rsidRPr="00F55BE2" w:rsidRDefault="001969A0" w:rsidP="00D1772F">
      <w:pPr>
        <w:shd w:val="clear" w:color="auto" w:fill="FFFFFF"/>
        <w:spacing w:after="0" w:line="240" w:lineRule="auto"/>
        <w:ind w:firstLine="709"/>
        <w:jc w:val="both"/>
        <w:rPr>
          <w:rFonts w:ascii="Times New Roman" w:hAnsi="Times New Roman" w:cs="Times New Roman"/>
          <w:spacing w:val="-4"/>
          <w:sz w:val="24"/>
          <w:szCs w:val="24"/>
        </w:rPr>
      </w:pPr>
      <w:r w:rsidRPr="00F55BE2">
        <w:rPr>
          <w:rFonts w:ascii="Times New Roman" w:eastAsia="Times New Roman" w:hAnsi="Times New Roman" w:cs="Times New Roman"/>
          <w:spacing w:val="-4"/>
          <w:sz w:val="24"/>
          <w:szCs w:val="24"/>
          <w:lang w:eastAsia="uk-UA"/>
        </w:rPr>
        <w:t xml:space="preserve">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w:t>
      </w:r>
      <w:r w:rsidRPr="00F55BE2">
        <w:rPr>
          <w:rFonts w:ascii="Times New Roman" w:eastAsia="Times New Roman" w:hAnsi="Times New Roman" w:cs="Times New Roman"/>
          <w:spacing w:val="-4"/>
          <w:sz w:val="24"/>
          <w:szCs w:val="24"/>
          <w:lang w:eastAsia="uk-UA"/>
        </w:rPr>
        <w:lastRenderedPageBreak/>
        <w:t xml:space="preserve">правочину, внаслідок якого набуте таке право. </w:t>
      </w:r>
      <w:r w:rsidR="00D56581" w:rsidRPr="00F55BE2">
        <w:rPr>
          <w:rFonts w:ascii="Times New Roman" w:hAnsi="Times New Roman" w:cs="Times New Roman"/>
          <w:spacing w:val="-4"/>
          <w:sz w:val="24"/>
          <w:szCs w:val="24"/>
        </w:rPr>
        <w:t>Такі відомості включають:</w:t>
      </w:r>
      <w:bookmarkStart w:id="9" w:name="n450"/>
      <w:bookmarkEnd w:id="9"/>
      <w:r w:rsidR="006C30E1" w:rsidRPr="00F55BE2">
        <w:rPr>
          <w:rFonts w:ascii="Times New Roman" w:hAnsi="Times New Roman" w:cs="Times New Roman"/>
          <w:spacing w:val="-4"/>
          <w:sz w:val="24"/>
          <w:szCs w:val="24"/>
        </w:rPr>
        <w:t xml:space="preserve"> </w:t>
      </w:r>
      <w:r w:rsidR="00D56581" w:rsidRPr="00F55BE2">
        <w:rPr>
          <w:rFonts w:ascii="Times New Roman" w:hAnsi="Times New Roman" w:cs="Times New Roman"/>
          <w:spacing w:val="-4"/>
          <w:sz w:val="24"/>
          <w:szCs w:val="24"/>
        </w:rPr>
        <w:t>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bookmarkStart w:id="10" w:name="n451"/>
      <w:bookmarkEnd w:id="10"/>
      <w:r w:rsidR="00D56581" w:rsidRPr="00F55BE2">
        <w:rPr>
          <w:rFonts w:ascii="Times New Roman" w:hAnsi="Times New Roman" w:cs="Times New Roman"/>
          <w:spacing w:val="-4"/>
          <w:sz w:val="24"/>
          <w:szCs w:val="24"/>
        </w:rPr>
        <w:t xml:space="preserve">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w:t>
      </w:r>
      <w:r w:rsidR="00183C97" w:rsidRPr="00F55BE2">
        <w:rPr>
          <w:rFonts w:ascii="Times New Roman" w:hAnsi="Times New Roman" w:cs="Times New Roman"/>
          <w:spacing w:val="-4"/>
          <w:sz w:val="24"/>
          <w:szCs w:val="24"/>
        </w:rPr>
        <w:t>ридичних осіб та фізичних осіб</w:t>
      </w:r>
      <w:r w:rsidR="00B77EE6" w:rsidRPr="00F55BE2">
        <w:rPr>
          <w:rFonts w:ascii="Times New Roman" w:hAnsi="Times New Roman" w:cs="Times New Roman"/>
          <w:spacing w:val="-4"/>
          <w:sz w:val="24"/>
          <w:szCs w:val="24"/>
        </w:rPr>
        <w:t xml:space="preserve"> </w:t>
      </w:r>
      <w:r w:rsidR="00183C97" w:rsidRPr="00F55BE2">
        <w:rPr>
          <w:rFonts w:ascii="Times New Roman" w:hAnsi="Times New Roman" w:cs="Times New Roman"/>
          <w:spacing w:val="-4"/>
          <w:sz w:val="24"/>
          <w:szCs w:val="24"/>
          <w:shd w:val="clear" w:color="auto" w:fill="FFFFFF"/>
        </w:rPr>
        <w:t>–</w:t>
      </w:r>
      <w:r w:rsidR="00B77EE6" w:rsidRPr="00F55BE2">
        <w:rPr>
          <w:rFonts w:ascii="Times New Roman" w:hAnsi="Times New Roman" w:cs="Times New Roman"/>
          <w:spacing w:val="-4"/>
          <w:sz w:val="24"/>
          <w:szCs w:val="24"/>
          <w:shd w:val="clear" w:color="auto" w:fill="FFFFFF"/>
        </w:rPr>
        <w:t xml:space="preserve"> </w:t>
      </w:r>
      <w:r w:rsidR="00D56581" w:rsidRPr="00F55BE2">
        <w:rPr>
          <w:rFonts w:ascii="Times New Roman" w:hAnsi="Times New Roman" w:cs="Times New Roman"/>
          <w:spacing w:val="-4"/>
          <w:sz w:val="24"/>
          <w:szCs w:val="24"/>
        </w:rPr>
        <w:t>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w:t>
      </w:r>
      <w:r w:rsidR="00811D65" w:rsidRPr="00F55BE2">
        <w:rPr>
          <w:rFonts w:ascii="Times New Roman" w:hAnsi="Times New Roman" w:cs="Times New Roman"/>
          <w:spacing w:val="-4"/>
          <w:sz w:val="24"/>
          <w:szCs w:val="24"/>
        </w:rPr>
        <w:t xml:space="preserve">ридичних осіб та фізичних осіб </w:t>
      </w:r>
      <w:r w:rsidR="00811D65" w:rsidRPr="00F55BE2">
        <w:rPr>
          <w:rFonts w:ascii="Times New Roman" w:hAnsi="Times New Roman" w:cs="Times New Roman"/>
          <w:spacing w:val="-4"/>
          <w:sz w:val="24"/>
          <w:szCs w:val="24"/>
          <w:shd w:val="clear" w:color="auto" w:fill="FFFFFF"/>
        </w:rPr>
        <w:t>–</w:t>
      </w:r>
      <w:r w:rsidR="00D56581" w:rsidRPr="00F55BE2">
        <w:rPr>
          <w:rFonts w:ascii="Times New Roman" w:hAnsi="Times New Roman" w:cs="Times New Roman"/>
          <w:spacing w:val="-4"/>
          <w:sz w:val="24"/>
          <w:szCs w:val="24"/>
        </w:rPr>
        <w:t xml:space="preserve"> підприємців.</w:t>
      </w:r>
    </w:p>
    <w:p w:rsidR="00F30562" w:rsidRPr="00F55BE2" w:rsidRDefault="000541E0" w:rsidP="00D1772F">
      <w:pPr>
        <w:spacing w:after="0" w:line="240" w:lineRule="auto"/>
        <w:ind w:firstLine="709"/>
        <w:jc w:val="both"/>
        <w:rPr>
          <w:rFonts w:ascii="Times New Roman" w:hAnsi="Times New Roman" w:cs="Times New Roman"/>
          <w:sz w:val="24"/>
          <w:szCs w:val="24"/>
        </w:rPr>
      </w:pPr>
      <w:r w:rsidRPr="00F55BE2">
        <w:rPr>
          <w:rFonts w:ascii="Times New Roman" w:eastAsia="Times New Roman" w:hAnsi="Times New Roman" w:cs="Times New Roman"/>
          <w:sz w:val="24"/>
          <w:szCs w:val="24"/>
          <w:lang w:eastAsia="uk-UA"/>
        </w:rPr>
        <w:t xml:space="preserve">Згідно з пунктом 7 Роз’яснення щодо застосування окремих положень Закону України «Про запобігання корупції» стосовно заходів фінансового контролю, </w:t>
      </w:r>
      <w:r w:rsidRPr="00F55BE2">
        <w:rPr>
          <w:rFonts w:ascii="Times New Roman" w:eastAsia="Times New Roman" w:hAnsi="Times New Roman" w:cs="Times New Roman"/>
          <w:sz w:val="24"/>
          <w:szCs w:val="24"/>
          <w:highlight w:val="white"/>
        </w:rPr>
        <w:t xml:space="preserve">затвердженого рішенням Національного </w:t>
      </w:r>
      <w:proofErr w:type="spellStart"/>
      <w:r w:rsidRPr="00F55BE2">
        <w:rPr>
          <w:rFonts w:ascii="Times New Roman" w:eastAsia="Times New Roman" w:hAnsi="Times New Roman" w:cs="Times New Roman"/>
          <w:sz w:val="24"/>
          <w:szCs w:val="24"/>
          <w:highlight w:val="white"/>
        </w:rPr>
        <w:t>агенства</w:t>
      </w:r>
      <w:proofErr w:type="spellEnd"/>
      <w:r w:rsidRPr="00F55BE2">
        <w:rPr>
          <w:rFonts w:ascii="Times New Roman" w:eastAsia="Times New Roman" w:hAnsi="Times New Roman" w:cs="Times New Roman"/>
          <w:sz w:val="24"/>
          <w:szCs w:val="24"/>
          <w:highlight w:val="white"/>
        </w:rPr>
        <w:t xml:space="preserve"> з питань запобігання корупції </w:t>
      </w:r>
      <w:r w:rsidRPr="00F55BE2">
        <w:rPr>
          <w:rFonts w:ascii="Times New Roman" w:hAnsi="Times New Roman" w:cs="Times New Roman"/>
          <w:spacing w:val="-4"/>
          <w:sz w:val="24"/>
          <w:szCs w:val="24"/>
          <w:shd w:val="clear" w:color="auto" w:fill="FFFFFF"/>
        </w:rPr>
        <w:t xml:space="preserve">(далі </w:t>
      </w:r>
      <w:r w:rsidRPr="00F55BE2">
        <w:rPr>
          <w:rFonts w:ascii="Times New Roman" w:hAnsi="Times New Roman" w:cs="Times New Roman"/>
          <w:sz w:val="24"/>
          <w:szCs w:val="24"/>
          <w:shd w:val="clear" w:color="auto" w:fill="FFFFFF"/>
        </w:rPr>
        <w:t xml:space="preserve">– НАЗК) </w:t>
      </w:r>
      <w:r w:rsidRPr="00F55BE2">
        <w:rPr>
          <w:rFonts w:ascii="Times New Roman" w:eastAsia="Times New Roman" w:hAnsi="Times New Roman" w:cs="Times New Roman"/>
          <w:sz w:val="24"/>
          <w:szCs w:val="24"/>
          <w:highlight w:val="white"/>
        </w:rPr>
        <w:t>від 11 серпня 2016 року № 3</w:t>
      </w:r>
      <w:r w:rsidR="00F30562" w:rsidRPr="00F55BE2">
        <w:rPr>
          <w:rFonts w:ascii="Times New Roman" w:eastAsia="Times New Roman" w:hAnsi="Times New Roman" w:cs="Times New Roman"/>
          <w:sz w:val="24"/>
          <w:szCs w:val="24"/>
          <w:highlight w:val="white"/>
        </w:rPr>
        <w:t xml:space="preserve"> (</w:t>
      </w:r>
      <w:r w:rsidR="00B77EE6" w:rsidRPr="00F55BE2">
        <w:rPr>
          <w:rFonts w:ascii="Times New Roman" w:hAnsi="Times New Roman" w:cs="Times New Roman"/>
          <w:sz w:val="24"/>
          <w:szCs w:val="24"/>
          <w:shd w:val="clear" w:color="auto" w:fill="FFFFFF"/>
        </w:rPr>
        <w:t>чинного</w:t>
      </w:r>
      <w:r w:rsidR="00F30562" w:rsidRPr="00F55BE2">
        <w:rPr>
          <w:rFonts w:ascii="Times New Roman" w:hAnsi="Times New Roman" w:cs="Times New Roman"/>
          <w:sz w:val="24"/>
          <w:szCs w:val="24"/>
          <w:shd w:val="clear" w:color="auto" w:fill="FFFFFF"/>
        </w:rPr>
        <w:t xml:space="preserve"> на час подання декларації за 2018 рік</w:t>
      </w:r>
      <w:r w:rsidRPr="00F55BE2">
        <w:rPr>
          <w:rFonts w:ascii="Times New Roman" w:eastAsia="Times New Roman" w:hAnsi="Times New Roman" w:cs="Times New Roman"/>
          <w:sz w:val="24"/>
          <w:szCs w:val="24"/>
          <w:highlight w:val="white"/>
        </w:rPr>
        <w:t>),</w:t>
      </w:r>
      <w:r w:rsidRPr="00F55BE2">
        <w:rPr>
          <w:rFonts w:ascii="Times New Roman" w:hAnsi="Times New Roman" w:cs="Times New Roman"/>
          <w:sz w:val="24"/>
          <w:szCs w:val="24"/>
        </w:rPr>
        <w:t xml:space="preserve"> </w:t>
      </w:r>
      <w:r w:rsidR="00C97B15" w:rsidRPr="00F55BE2">
        <w:rPr>
          <w:rFonts w:ascii="Times New Roman" w:hAnsi="Times New Roman" w:cs="Times New Roman"/>
          <w:sz w:val="24"/>
          <w:szCs w:val="24"/>
        </w:rPr>
        <w:t>у випадку спільної часткової власності</w:t>
      </w:r>
      <w:r w:rsidR="00F30562" w:rsidRPr="00F55BE2">
        <w:rPr>
          <w:rFonts w:ascii="Times New Roman" w:hAnsi="Times New Roman" w:cs="Times New Roman"/>
          <w:sz w:val="24"/>
          <w:szCs w:val="24"/>
        </w:rPr>
        <w:t xml:space="preserve"> після вибору типу права «Спільна власність» необхідно вказати частку власності кожного із співвласників у відповідному полі.</w:t>
      </w:r>
    </w:p>
    <w:p w:rsidR="00402DE1" w:rsidRPr="00F55BE2" w:rsidRDefault="00402DE1" w:rsidP="00D1772F">
      <w:pPr>
        <w:spacing w:after="0" w:line="240" w:lineRule="auto"/>
        <w:ind w:firstLine="709"/>
        <w:jc w:val="both"/>
        <w:rPr>
          <w:rFonts w:ascii="Times New Roman" w:eastAsia="Times New Roman" w:hAnsi="Times New Roman" w:cs="Times New Roman"/>
          <w:spacing w:val="-4"/>
          <w:sz w:val="24"/>
          <w:szCs w:val="24"/>
          <w:lang w:eastAsia="uk-UA"/>
        </w:rPr>
      </w:pPr>
      <w:r w:rsidRPr="00F55BE2">
        <w:rPr>
          <w:rFonts w:ascii="Times New Roman" w:eastAsia="Times New Roman" w:hAnsi="Times New Roman" w:cs="Times New Roman"/>
          <w:spacing w:val="-4"/>
          <w:sz w:val="24"/>
          <w:szCs w:val="24"/>
          <w:lang w:eastAsia="uk-UA"/>
        </w:rPr>
        <w:t>Таким чином, положеннями антикорупційного законодавства чітко визначен</w:t>
      </w:r>
      <w:r w:rsidR="00F8047C" w:rsidRPr="00F55BE2">
        <w:rPr>
          <w:rFonts w:ascii="Times New Roman" w:eastAsia="Times New Roman" w:hAnsi="Times New Roman" w:cs="Times New Roman"/>
          <w:spacing w:val="-4"/>
          <w:sz w:val="24"/>
          <w:szCs w:val="24"/>
          <w:lang w:eastAsia="uk-UA"/>
        </w:rPr>
        <w:t>о порядок декларування відомостей</w:t>
      </w:r>
      <w:r w:rsidRPr="00F55BE2">
        <w:rPr>
          <w:rFonts w:ascii="Times New Roman" w:eastAsia="Times New Roman" w:hAnsi="Times New Roman" w:cs="Times New Roman"/>
          <w:spacing w:val="-4"/>
          <w:sz w:val="24"/>
          <w:szCs w:val="24"/>
          <w:lang w:eastAsia="uk-UA"/>
        </w:rPr>
        <w:t xml:space="preserve"> про об’єкти нерухомості, що належать суб’єкту декларування та членам його сім’ї, зокрема на прав</w:t>
      </w:r>
      <w:r w:rsidR="009D573B" w:rsidRPr="00F55BE2">
        <w:rPr>
          <w:rFonts w:ascii="Times New Roman" w:eastAsia="Times New Roman" w:hAnsi="Times New Roman" w:cs="Times New Roman"/>
          <w:spacing w:val="-4"/>
          <w:sz w:val="24"/>
          <w:szCs w:val="24"/>
          <w:lang w:eastAsia="uk-UA"/>
        </w:rPr>
        <w:t>і спільної часткової власності</w:t>
      </w:r>
      <w:r w:rsidR="006F739B" w:rsidRPr="00F55BE2">
        <w:rPr>
          <w:rFonts w:ascii="Times New Roman" w:eastAsia="Times New Roman" w:hAnsi="Times New Roman" w:cs="Times New Roman"/>
          <w:spacing w:val="-4"/>
          <w:sz w:val="24"/>
          <w:szCs w:val="24"/>
          <w:lang w:eastAsia="uk-UA"/>
        </w:rPr>
        <w:t xml:space="preserve"> чи перебувають</w:t>
      </w:r>
      <w:r w:rsidR="00BD2678" w:rsidRPr="00F55BE2">
        <w:rPr>
          <w:rFonts w:ascii="Times New Roman" w:eastAsia="Times New Roman" w:hAnsi="Times New Roman" w:cs="Times New Roman"/>
          <w:spacing w:val="-4"/>
          <w:sz w:val="24"/>
          <w:szCs w:val="24"/>
          <w:lang w:eastAsia="uk-UA"/>
        </w:rPr>
        <w:t xml:space="preserve"> на іншому праві користування</w:t>
      </w:r>
      <w:r w:rsidR="009D573B" w:rsidRPr="00F55BE2">
        <w:rPr>
          <w:rFonts w:ascii="Times New Roman" w:eastAsia="Times New Roman" w:hAnsi="Times New Roman" w:cs="Times New Roman"/>
          <w:spacing w:val="-4"/>
          <w:sz w:val="24"/>
          <w:szCs w:val="24"/>
          <w:lang w:eastAsia="uk-UA"/>
        </w:rPr>
        <w:t>,</w:t>
      </w:r>
      <w:r w:rsidR="00855166" w:rsidRPr="00F55BE2">
        <w:rPr>
          <w:rFonts w:ascii="Times New Roman" w:eastAsia="Times New Roman" w:hAnsi="Times New Roman" w:cs="Times New Roman"/>
          <w:spacing w:val="-4"/>
          <w:sz w:val="24"/>
          <w:szCs w:val="24"/>
          <w:lang w:eastAsia="uk-UA"/>
        </w:rPr>
        <w:t xml:space="preserve"> із зазначенням відомостей про всіх співвласників </w:t>
      </w:r>
      <w:r w:rsidR="006F739B" w:rsidRPr="00F55BE2">
        <w:rPr>
          <w:rFonts w:ascii="Times New Roman" w:eastAsia="Times New Roman" w:hAnsi="Times New Roman" w:cs="Times New Roman"/>
          <w:spacing w:val="-4"/>
          <w:sz w:val="24"/>
          <w:szCs w:val="24"/>
          <w:lang w:eastAsia="uk-UA"/>
        </w:rPr>
        <w:t xml:space="preserve">(співкористувачів) </w:t>
      </w:r>
      <w:r w:rsidR="00855166" w:rsidRPr="00F55BE2">
        <w:rPr>
          <w:rFonts w:ascii="Times New Roman" w:eastAsia="Times New Roman" w:hAnsi="Times New Roman" w:cs="Times New Roman"/>
          <w:spacing w:val="-4"/>
          <w:sz w:val="24"/>
          <w:szCs w:val="24"/>
          <w:lang w:eastAsia="uk-UA"/>
        </w:rPr>
        <w:t>такого майна.</w:t>
      </w:r>
    </w:p>
    <w:p w:rsidR="00286FAD" w:rsidRPr="00F55BE2" w:rsidRDefault="006F739B"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Згідно з інформацією</w:t>
      </w:r>
      <w:r w:rsidR="00C441F5" w:rsidRPr="00F55BE2">
        <w:rPr>
          <w:rFonts w:ascii="Times New Roman" w:hAnsi="Times New Roman" w:cs="Times New Roman"/>
          <w:sz w:val="24"/>
          <w:szCs w:val="24"/>
          <w:shd w:val="clear" w:color="auto" w:fill="FFFFFF"/>
        </w:rPr>
        <w:t xml:space="preserve"> з Державного реєстру речових прав на нерухоме майно та Реєстру прав вл</w:t>
      </w:r>
      <w:r w:rsidR="009560C9" w:rsidRPr="00F55BE2">
        <w:rPr>
          <w:rFonts w:ascii="Times New Roman" w:hAnsi="Times New Roman" w:cs="Times New Roman"/>
          <w:sz w:val="24"/>
          <w:szCs w:val="24"/>
          <w:shd w:val="clear" w:color="auto" w:fill="FFFFFF"/>
        </w:rPr>
        <w:t xml:space="preserve">асності на нерухоме майно </w:t>
      </w:r>
      <w:r w:rsidR="009E3CB9" w:rsidRPr="00F55BE2">
        <w:rPr>
          <w:rFonts w:ascii="Times New Roman" w:hAnsi="Times New Roman" w:cs="Times New Roman"/>
          <w:sz w:val="24"/>
          <w:szCs w:val="24"/>
          <w:shd w:val="clear" w:color="auto" w:fill="FFFFFF"/>
        </w:rPr>
        <w:t>житловий</w:t>
      </w:r>
      <w:r w:rsidR="00C441F5" w:rsidRPr="00F55BE2">
        <w:rPr>
          <w:rFonts w:ascii="Times New Roman" w:hAnsi="Times New Roman" w:cs="Times New Roman"/>
          <w:sz w:val="24"/>
          <w:szCs w:val="24"/>
          <w:shd w:val="clear" w:color="auto" w:fill="FFFFFF"/>
        </w:rPr>
        <w:t xml:space="preserve"> будин</w:t>
      </w:r>
      <w:r w:rsidR="009560C9" w:rsidRPr="00F55BE2">
        <w:rPr>
          <w:rFonts w:ascii="Times New Roman" w:hAnsi="Times New Roman" w:cs="Times New Roman"/>
          <w:sz w:val="24"/>
          <w:szCs w:val="24"/>
          <w:shd w:val="clear" w:color="auto" w:fill="FFFFFF"/>
        </w:rPr>
        <w:t>ок</w:t>
      </w:r>
      <w:r w:rsidR="00C441F5" w:rsidRPr="00F55BE2">
        <w:rPr>
          <w:rFonts w:ascii="Times New Roman" w:hAnsi="Times New Roman" w:cs="Times New Roman"/>
          <w:sz w:val="24"/>
          <w:szCs w:val="24"/>
          <w:shd w:val="clear" w:color="auto" w:fill="FFFFFF"/>
        </w:rPr>
        <w:t xml:space="preserve"> </w:t>
      </w:r>
      <w:r w:rsidR="0027244D">
        <w:rPr>
          <w:rFonts w:ascii="Times New Roman" w:hAnsi="Times New Roman" w:cs="Times New Roman"/>
          <w:sz w:val="24"/>
          <w:szCs w:val="24"/>
          <w:shd w:val="clear" w:color="auto" w:fill="FFFFFF"/>
        </w:rPr>
        <w:t>АДРЕСА_1</w:t>
      </w:r>
      <w:r w:rsidR="00C441F5" w:rsidRPr="00F55BE2">
        <w:rPr>
          <w:rFonts w:ascii="Times New Roman" w:hAnsi="Times New Roman" w:cs="Times New Roman"/>
          <w:sz w:val="24"/>
          <w:szCs w:val="24"/>
          <w:shd w:val="clear" w:color="auto" w:fill="FFFFFF"/>
        </w:rPr>
        <w:t xml:space="preserve"> в місті Харкові площею 168,30 </w:t>
      </w:r>
      <w:proofErr w:type="spellStart"/>
      <w:r w:rsidR="00C441F5" w:rsidRPr="00F55BE2">
        <w:rPr>
          <w:rFonts w:ascii="Times New Roman" w:hAnsi="Times New Roman" w:cs="Times New Roman"/>
          <w:sz w:val="24"/>
          <w:szCs w:val="24"/>
          <w:shd w:val="clear" w:color="auto" w:fill="FFFFFF"/>
        </w:rPr>
        <w:t>кв.м</w:t>
      </w:r>
      <w:proofErr w:type="spellEnd"/>
      <w:r w:rsidR="009E3CB9" w:rsidRPr="00F55BE2">
        <w:rPr>
          <w:rFonts w:ascii="Times New Roman" w:hAnsi="Times New Roman" w:cs="Times New Roman"/>
          <w:sz w:val="24"/>
          <w:szCs w:val="24"/>
          <w:shd w:val="clear" w:color="auto" w:fill="FFFFFF"/>
        </w:rPr>
        <w:t xml:space="preserve"> належить на праві спільної часткової власності </w:t>
      </w:r>
      <w:r w:rsidR="0027244D">
        <w:rPr>
          <w:rFonts w:ascii="Times New Roman" w:hAnsi="Times New Roman" w:cs="Times New Roman"/>
          <w:sz w:val="24"/>
          <w:szCs w:val="24"/>
          <w:shd w:val="clear" w:color="auto" w:fill="FFFFFF"/>
        </w:rPr>
        <w:t>ОСОБА_1</w:t>
      </w:r>
      <w:r w:rsidR="009E3CB9" w:rsidRPr="00F55BE2">
        <w:rPr>
          <w:rFonts w:ascii="Times New Roman" w:hAnsi="Times New Roman" w:cs="Times New Roman"/>
          <w:sz w:val="24"/>
          <w:szCs w:val="24"/>
          <w:shd w:val="clear" w:color="auto" w:fill="FFFFFF"/>
        </w:rPr>
        <w:t xml:space="preserve"> (1/2) та </w:t>
      </w:r>
      <w:r w:rsidR="0027244D">
        <w:rPr>
          <w:rFonts w:ascii="Times New Roman" w:hAnsi="Times New Roman" w:cs="Times New Roman"/>
          <w:sz w:val="24"/>
          <w:szCs w:val="24"/>
          <w:shd w:val="clear" w:color="auto" w:fill="FFFFFF"/>
        </w:rPr>
        <w:t>ОСОБА_2</w:t>
      </w:r>
      <w:r w:rsidR="009E3CB9" w:rsidRPr="00F55BE2">
        <w:rPr>
          <w:rFonts w:ascii="Times New Roman" w:hAnsi="Times New Roman" w:cs="Times New Roman"/>
          <w:sz w:val="24"/>
          <w:szCs w:val="24"/>
          <w:shd w:val="clear" w:color="auto" w:fill="FFFFFF"/>
        </w:rPr>
        <w:t xml:space="preserve"> (1/2). </w:t>
      </w:r>
      <w:r w:rsidR="0027244D">
        <w:rPr>
          <w:rFonts w:ascii="Times New Roman" w:hAnsi="Times New Roman" w:cs="Times New Roman"/>
          <w:sz w:val="24"/>
          <w:szCs w:val="24"/>
          <w:shd w:val="clear" w:color="auto" w:fill="FFFFFF"/>
        </w:rPr>
        <w:t>ОСОБА_1</w:t>
      </w:r>
      <w:r w:rsidR="001F6806" w:rsidRPr="00F55BE2">
        <w:rPr>
          <w:rFonts w:ascii="Times New Roman" w:hAnsi="Times New Roman" w:cs="Times New Roman"/>
          <w:sz w:val="24"/>
          <w:szCs w:val="24"/>
          <w:shd w:val="clear" w:color="auto" w:fill="FFFFFF"/>
        </w:rPr>
        <w:t xml:space="preserve"> </w:t>
      </w:r>
      <w:r w:rsidR="00D3627C" w:rsidRPr="00F55BE2">
        <w:rPr>
          <w:rFonts w:ascii="Times New Roman" w:hAnsi="Times New Roman" w:cs="Times New Roman"/>
          <w:sz w:val="24"/>
          <w:szCs w:val="24"/>
          <w:shd w:val="clear" w:color="auto" w:fill="FFFFFF"/>
        </w:rPr>
        <w:t>є власником ½ частини цього будинку на підставі договору дарування від 09 червня 1995 року.</w:t>
      </w:r>
    </w:p>
    <w:p w:rsidR="00F06B68" w:rsidRPr="00F55BE2" w:rsidRDefault="009560C9"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Відповідно до</w:t>
      </w:r>
      <w:r w:rsidR="009D573B" w:rsidRPr="00F55BE2">
        <w:rPr>
          <w:rFonts w:ascii="Times New Roman" w:hAnsi="Times New Roman" w:cs="Times New Roman"/>
          <w:sz w:val="24"/>
          <w:szCs w:val="24"/>
          <w:shd w:val="clear" w:color="auto" w:fill="FFFFFF"/>
        </w:rPr>
        <w:t xml:space="preserve"> копії договору </w:t>
      </w:r>
      <w:r w:rsidR="00F06B68" w:rsidRPr="00F55BE2">
        <w:rPr>
          <w:rFonts w:ascii="Times New Roman" w:hAnsi="Times New Roman" w:cs="Times New Roman"/>
          <w:sz w:val="24"/>
          <w:szCs w:val="24"/>
          <w:shd w:val="clear" w:color="auto" w:fill="FFFFFF"/>
        </w:rPr>
        <w:t xml:space="preserve">про порядок користування спільними будинками та надвірними спорудами від 04 </w:t>
      </w:r>
      <w:r w:rsidR="00F06B68" w:rsidRPr="00F55BE2">
        <w:rPr>
          <w:rFonts w:ascii="Times New Roman" w:eastAsia="Times New Roman" w:hAnsi="Times New Roman" w:cs="Times New Roman"/>
          <w:sz w:val="24"/>
          <w:szCs w:val="24"/>
          <w:lang w:eastAsia="uk-UA"/>
        </w:rPr>
        <w:t> </w:t>
      </w:r>
      <w:r w:rsidR="00F06B68" w:rsidRPr="00F55BE2">
        <w:rPr>
          <w:rFonts w:ascii="Times New Roman" w:hAnsi="Times New Roman" w:cs="Times New Roman"/>
          <w:sz w:val="24"/>
          <w:szCs w:val="24"/>
          <w:shd w:val="clear" w:color="auto" w:fill="FFFFFF"/>
        </w:rPr>
        <w:t xml:space="preserve">квітня </w:t>
      </w:r>
      <w:r w:rsidR="00F06B68" w:rsidRPr="00F55BE2">
        <w:rPr>
          <w:rFonts w:ascii="Times New Roman" w:eastAsia="Times New Roman" w:hAnsi="Times New Roman" w:cs="Times New Roman"/>
          <w:sz w:val="24"/>
          <w:szCs w:val="24"/>
          <w:lang w:eastAsia="uk-UA"/>
        </w:rPr>
        <w:t> </w:t>
      </w:r>
      <w:r w:rsidR="00F06B68" w:rsidRPr="00F55BE2">
        <w:rPr>
          <w:rFonts w:ascii="Times New Roman" w:hAnsi="Times New Roman" w:cs="Times New Roman"/>
          <w:sz w:val="24"/>
          <w:szCs w:val="24"/>
          <w:shd w:val="clear" w:color="auto" w:fill="FFFFFF"/>
        </w:rPr>
        <w:t xml:space="preserve">1979 </w:t>
      </w:r>
      <w:r w:rsidR="00F06B68" w:rsidRPr="00F55BE2">
        <w:rPr>
          <w:rFonts w:ascii="Times New Roman" w:eastAsia="Times New Roman" w:hAnsi="Times New Roman" w:cs="Times New Roman"/>
          <w:sz w:val="24"/>
          <w:szCs w:val="24"/>
          <w:lang w:eastAsia="uk-UA"/>
        </w:rPr>
        <w:t> </w:t>
      </w:r>
      <w:r w:rsidR="00F06B68" w:rsidRPr="00F55BE2">
        <w:rPr>
          <w:rFonts w:ascii="Times New Roman" w:hAnsi="Times New Roman" w:cs="Times New Roman"/>
          <w:sz w:val="24"/>
          <w:szCs w:val="24"/>
          <w:shd w:val="clear" w:color="auto" w:fill="FFFFFF"/>
        </w:rPr>
        <w:t>року</w:t>
      </w:r>
      <w:r w:rsidR="001F6806" w:rsidRPr="00F55BE2">
        <w:rPr>
          <w:rFonts w:ascii="Times New Roman" w:hAnsi="Times New Roman" w:cs="Times New Roman"/>
          <w:sz w:val="24"/>
          <w:szCs w:val="24"/>
          <w:shd w:val="clear" w:color="auto" w:fill="FFFFFF"/>
        </w:rPr>
        <w:t xml:space="preserve">, укладеного між попередніми власниками ½ </w:t>
      </w:r>
      <w:r w:rsidRPr="00F55BE2">
        <w:rPr>
          <w:rFonts w:ascii="Times New Roman" w:eastAsia="Times New Roman" w:hAnsi="Times New Roman" w:cs="Times New Roman"/>
          <w:sz w:val="24"/>
          <w:szCs w:val="24"/>
          <w:lang w:eastAsia="uk-UA"/>
        </w:rPr>
        <w:t> </w:t>
      </w:r>
      <w:r w:rsidR="001F6806" w:rsidRPr="00F55BE2">
        <w:rPr>
          <w:rFonts w:ascii="Times New Roman" w:hAnsi="Times New Roman" w:cs="Times New Roman"/>
          <w:sz w:val="24"/>
          <w:szCs w:val="24"/>
          <w:shd w:val="clear" w:color="auto" w:fill="FFFFFF"/>
        </w:rPr>
        <w:t>часток житлового будинку</w:t>
      </w:r>
      <w:r w:rsidR="009D573B" w:rsidRPr="00F55BE2">
        <w:rPr>
          <w:rFonts w:ascii="Times New Roman" w:hAnsi="Times New Roman" w:cs="Times New Roman"/>
          <w:sz w:val="24"/>
          <w:szCs w:val="24"/>
          <w:shd w:val="clear" w:color="auto" w:fill="FFFFFF"/>
        </w:rPr>
        <w:t xml:space="preserve"> </w:t>
      </w:r>
      <w:r w:rsidR="0027244D">
        <w:rPr>
          <w:rFonts w:ascii="Times New Roman" w:hAnsi="Times New Roman" w:cs="Times New Roman"/>
          <w:sz w:val="24"/>
          <w:szCs w:val="24"/>
          <w:shd w:val="clear" w:color="auto" w:fill="FFFFFF"/>
        </w:rPr>
        <w:t>АДРЕСА_1</w:t>
      </w:r>
      <w:r w:rsidR="009D573B" w:rsidRPr="00F55BE2">
        <w:rPr>
          <w:rFonts w:ascii="Times New Roman" w:hAnsi="Times New Roman" w:cs="Times New Roman"/>
          <w:sz w:val="24"/>
          <w:szCs w:val="24"/>
          <w:shd w:val="clear" w:color="auto" w:fill="FFFFFF"/>
        </w:rPr>
        <w:t xml:space="preserve"> в місті Харкові площею 168,30 </w:t>
      </w:r>
      <w:proofErr w:type="spellStart"/>
      <w:r w:rsidR="009D573B" w:rsidRPr="00F55BE2">
        <w:rPr>
          <w:rFonts w:ascii="Times New Roman" w:hAnsi="Times New Roman" w:cs="Times New Roman"/>
          <w:sz w:val="24"/>
          <w:szCs w:val="24"/>
          <w:shd w:val="clear" w:color="auto" w:fill="FFFFFF"/>
        </w:rPr>
        <w:t>кв.м</w:t>
      </w:r>
      <w:proofErr w:type="spellEnd"/>
      <w:r w:rsidR="00F06B68" w:rsidRPr="00F55BE2">
        <w:rPr>
          <w:rFonts w:ascii="Times New Roman" w:hAnsi="Times New Roman" w:cs="Times New Roman"/>
          <w:sz w:val="24"/>
          <w:szCs w:val="24"/>
          <w:shd w:val="clear" w:color="auto" w:fill="FFFFFF"/>
        </w:rPr>
        <w:t xml:space="preserve">, </w:t>
      </w:r>
      <w:r w:rsidR="00D3627C" w:rsidRPr="00F55BE2">
        <w:rPr>
          <w:rFonts w:ascii="Times New Roman" w:hAnsi="Times New Roman" w:cs="Times New Roman"/>
          <w:sz w:val="24"/>
          <w:szCs w:val="24"/>
          <w:shd w:val="clear" w:color="auto" w:fill="FFFFFF"/>
        </w:rPr>
        <w:t xml:space="preserve">який є чинним для усіх наступних власників часток у спільній частковій власності, будинок </w:t>
      </w:r>
      <w:r w:rsidR="00F06B68" w:rsidRPr="00F55BE2">
        <w:rPr>
          <w:rFonts w:ascii="Times New Roman" w:hAnsi="Times New Roman" w:cs="Times New Roman"/>
          <w:sz w:val="24"/>
          <w:szCs w:val="24"/>
          <w:shd w:val="clear" w:color="auto" w:fill="FFFFFF"/>
        </w:rPr>
        <w:t xml:space="preserve">розташований на </w:t>
      </w:r>
      <w:r w:rsidR="00CA797C" w:rsidRPr="00F55BE2">
        <w:rPr>
          <w:rFonts w:ascii="Times New Roman" w:hAnsi="Times New Roman" w:cs="Times New Roman"/>
          <w:sz w:val="24"/>
          <w:szCs w:val="24"/>
          <w:shd w:val="clear" w:color="auto" w:fill="FFFFFF"/>
        </w:rPr>
        <w:t>земельній ділянці площею 1</w:t>
      </w:r>
      <w:r w:rsidR="00B94210" w:rsidRPr="00F55BE2">
        <w:rPr>
          <w:rFonts w:ascii="Times New Roman" w:hAnsi="Times New Roman" w:cs="Times New Roman"/>
          <w:sz w:val="24"/>
          <w:szCs w:val="24"/>
          <w:shd w:val="clear" w:color="auto" w:fill="FFFFFF"/>
        </w:rPr>
        <w:t xml:space="preserve"> </w:t>
      </w:r>
      <w:r w:rsidR="00CA797C" w:rsidRPr="00F55BE2">
        <w:rPr>
          <w:rFonts w:ascii="Times New Roman" w:hAnsi="Times New Roman" w:cs="Times New Roman"/>
          <w:sz w:val="24"/>
          <w:szCs w:val="24"/>
          <w:shd w:val="clear" w:color="auto" w:fill="FFFFFF"/>
        </w:rPr>
        <w:t xml:space="preserve">292 </w:t>
      </w:r>
      <w:proofErr w:type="spellStart"/>
      <w:r w:rsidR="00CA797C" w:rsidRPr="00F55BE2">
        <w:rPr>
          <w:rFonts w:ascii="Times New Roman" w:hAnsi="Times New Roman" w:cs="Times New Roman"/>
          <w:sz w:val="24"/>
          <w:szCs w:val="24"/>
          <w:shd w:val="clear" w:color="auto" w:fill="FFFFFF"/>
        </w:rPr>
        <w:t>кв.м</w:t>
      </w:r>
      <w:proofErr w:type="spellEnd"/>
      <w:r w:rsidR="00CA797C" w:rsidRPr="00F55BE2">
        <w:rPr>
          <w:rFonts w:ascii="Times New Roman" w:hAnsi="Times New Roman" w:cs="Times New Roman"/>
          <w:sz w:val="24"/>
          <w:szCs w:val="24"/>
          <w:shd w:val="clear" w:color="auto" w:fill="FFFFFF"/>
        </w:rPr>
        <w:t xml:space="preserve">. Вказана земельна ділянка перебуває на праві постійного користування у власників </w:t>
      </w:r>
      <w:r w:rsidR="00AD701A" w:rsidRPr="00F55BE2">
        <w:rPr>
          <w:rFonts w:ascii="Times New Roman" w:hAnsi="Times New Roman" w:cs="Times New Roman"/>
          <w:sz w:val="24"/>
          <w:szCs w:val="24"/>
          <w:shd w:val="clear" w:color="auto" w:fill="FFFFFF"/>
        </w:rPr>
        <w:t xml:space="preserve">цього будинку </w:t>
      </w:r>
      <w:r w:rsidR="00CA797C" w:rsidRPr="00F55BE2">
        <w:rPr>
          <w:rFonts w:ascii="Times New Roman" w:hAnsi="Times New Roman" w:cs="Times New Roman"/>
          <w:sz w:val="24"/>
          <w:szCs w:val="24"/>
          <w:shd w:val="clear" w:color="auto" w:fill="FFFFFF"/>
        </w:rPr>
        <w:t xml:space="preserve">– </w:t>
      </w:r>
      <w:r w:rsidR="0027244D">
        <w:rPr>
          <w:rFonts w:ascii="Times New Roman" w:hAnsi="Times New Roman" w:cs="Times New Roman"/>
          <w:sz w:val="24"/>
          <w:szCs w:val="24"/>
          <w:shd w:val="clear" w:color="auto" w:fill="FFFFFF"/>
        </w:rPr>
        <w:t>ОСОБА_1</w:t>
      </w:r>
      <w:r w:rsidR="00CA797C" w:rsidRPr="00F55BE2">
        <w:rPr>
          <w:rFonts w:ascii="Times New Roman" w:hAnsi="Times New Roman" w:cs="Times New Roman"/>
          <w:sz w:val="24"/>
          <w:szCs w:val="24"/>
          <w:shd w:val="clear" w:color="auto" w:fill="FFFFFF"/>
        </w:rPr>
        <w:t xml:space="preserve"> та </w:t>
      </w:r>
      <w:r w:rsidR="0027244D">
        <w:rPr>
          <w:rFonts w:ascii="Times New Roman" w:hAnsi="Times New Roman" w:cs="Times New Roman"/>
          <w:sz w:val="24"/>
          <w:szCs w:val="24"/>
          <w:shd w:val="clear" w:color="auto" w:fill="FFFFFF"/>
        </w:rPr>
        <w:t>ОСОБА_2</w:t>
      </w:r>
      <w:r w:rsidR="00CA797C" w:rsidRPr="00F55BE2">
        <w:rPr>
          <w:rFonts w:ascii="Times New Roman" w:hAnsi="Times New Roman" w:cs="Times New Roman"/>
          <w:sz w:val="24"/>
          <w:szCs w:val="24"/>
          <w:shd w:val="clear" w:color="auto" w:fill="FFFFFF"/>
        </w:rPr>
        <w:t xml:space="preserve"> в рівних частинах </w:t>
      </w:r>
      <w:r w:rsidR="00B94210" w:rsidRPr="00F55BE2">
        <w:rPr>
          <w:rFonts w:ascii="Times New Roman" w:hAnsi="Times New Roman" w:cs="Times New Roman"/>
          <w:sz w:val="24"/>
          <w:szCs w:val="24"/>
          <w:shd w:val="clear" w:color="auto" w:fill="FFFFFF"/>
        </w:rPr>
        <w:t xml:space="preserve">– </w:t>
      </w:r>
      <w:r w:rsidR="00CA797C" w:rsidRPr="00F55BE2">
        <w:rPr>
          <w:rFonts w:ascii="Times New Roman" w:hAnsi="Times New Roman" w:cs="Times New Roman"/>
          <w:sz w:val="24"/>
          <w:szCs w:val="24"/>
          <w:shd w:val="clear" w:color="auto" w:fill="FFFFFF"/>
        </w:rPr>
        <w:t>по</w:t>
      </w:r>
      <w:r w:rsidR="00AD701A" w:rsidRPr="00F55BE2">
        <w:rPr>
          <w:rFonts w:ascii="Times New Roman" w:hAnsi="Times New Roman" w:cs="Times New Roman"/>
          <w:sz w:val="24"/>
          <w:szCs w:val="24"/>
          <w:shd w:val="clear" w:color="auto" w:fill="FFFFFF"/>
        </w:rPr>
        <w:t xml:space="preserve"> ½ </w:t>
      </w:r>
      <w:r w:rsidR="00CA797C" w:rsidRPr="00F55BE2">
        <w:rPr>
          <w:rFonts w:ascii="Times New Roman" w:hAnsi="Times New Roman" w:cs="Times New Roman"/>
          <w:sz w:val="24"/>
          <w:szCs w:val="24"/>
          <w:shd w:val="clear" w:color="auto" w:fill="FFFFFF"/>
        </w:rPr>
        <w:t>відповідно</w:t>
      </w:r>
      <w:r w:rsidR="00AD701A" w:rsidRPr="00F55BE2">
        <w:rPr>
          <w:rFonts w:ascii="Times New Roman" w:hAnsi="Times New Roman" w:cs="Times New Roman"/>
          <w:sz w:val="24"/>
          <w:szCs w:val="24"/>
          <w:shd w:val="clear" w:color="auto" w:fill="FFFFFF"/>
        </w:rPr>
        <w:t>.</w:t>
      </w:r>
    </w:p>
    <w:p w:rsidR="00544C63" w:rsidRPr="00F55BE2" w:rsidRDefault="00286FAD" w:rsidP="00D1772F">
      <w:pPr>
        <w:spacing w:after="0" w:line="240" w:lineRule="auto"/>
        <w:ind w:firstLine="709"/>
        <w:jc w:val="both"/>
        <w:rPr>
          <w:rFonts w:ascii="Times New Roman" w:hAnsi="Times New Roman" w:cs="Times New Roman"/>
          <w:spacing w:val="-4"/>
          <w:sz w:val="24"/>
          <w:szCs w:val="24"/>
          <w:shd w:val="clear" w:color="auto" w:fill="FFFFFF"/>
        </w:rPr>
      </w:pPr>
      <w:r w:rsidRPr="00F55BE2">
        <w:rPr>
          <w:rFonts w:ascii="Times New Roman" w:eastAsia="Times New Roman" w:hAnsi="Times New Roman" w:cs="Times New Roman"/>
          <w:spacing w:val="-4"/>
          <w:sz w:val="24"/>
          <w:szCs w:val="24"/>
          <w:lang w:eastAsia="uk-UA"/>
        </w:rPr>
        <w:t>Однак з аналізу декларації за 2018 рік встановлено, що Васильєв Є.О.</w:t>
      </w:r>
      <w:r w:rsidR="001969A0" w:rsidRPr="00F55BE2">
        <w:rPr>
          <w:rFonts w:ascii="Times New Roman" w:eastAsia="Times New Roman" w:hAnsi="Times New Roman" w:cs="Times New Roman"/>
          <w:spacing w:val="-4"/>
          <w:sz w:val="24"/>
          <w:szCs w:val="24"/>
          <w:lang w:eastAsia="uk-UA"/>
        </w:rPr>
        <w:t xml:space="preserve"> в розділі</w:t>
      </w:r>
      <w:r w:rsidR="00811D65" w:rsidRPr="00F55BE2">
        <w:rPr>
          <w:rFonts w:ascii="Times New Roman" w:eastAsia="Times New Roman" w:hAnsi="Times New Roman" w:cs="Times New Roman"/>
          <w:spacing w:val="-4"/>
          <w:sz w:val="24"/>
          <w:szCs w:val="24"/>
          <w:lang w:eastAsia="uk-UA"/>
        </w:rPr>
        <w:t xml:space="preserve"> </w:t>
      </w:r>
      <w:r w:rsidR="0098340B" w:rsidRPr="00F55BE2">
        <w:rPr>
          <w:rFonts w:ascii="Times New Roman" w:eastAsia="Times New Roman" w:hAnsi="Times New Roman" w:cs="Times New Roman"/>
          <w:spacing w:val="-4"/>
          <w:sz w:val="24"/>
          <w:szCs w:val="24"/>
          <w:lang w:eastAsia="uk-UA"/>
        </w:rPr>
        <w:t> </w:t>
      </w:r>
      <w:r w:rsidR="00811D65" w:rsidRPr="00F55BE2">
        <w:rPr>
          <w:rFonts w:ascii="Times New Roman" w:eastAsia="Times New Roman" w:hAnsi="Times New Roman" w:cs="Times New Roman"/>
          <w:spacing w:val="-4"/>
          <w:sz w:val="24"/>
          <w:szCs w:val="24"/>
          <w:lang w:eastAsia="uk-UA"/>
        </w:rPr>
        <w:t>3</w:t>
      </w:r>
      <w:r w:rsidR="001969A0" w:rsidRPr="00F55BE2">
        <w:rPr>
          <w:rFonts w:ascii="Times New Roman" w:eastAsia="Times New Roman" w:hAnsi="Times New Roman" w:cs="Times New Roman"/>
          <w:spacing w:val="-4"/>
          <w:sz w:val="24"/>
          <w:szCs w:val="24"/>
          <w:lang w:eastAsia="uk-UA"/>
        </w:rPr>
        <w:t xml:space="preserve"> </w:t>
      </w:r>
      <w:r w:rsidR="00811D65" w:rsidRPr="00F55BE2">
        <w:rPr>
          <w:rFonts w:ascii="Times New Roman" w:eastAsia="Times New Roman" w:hAnsi="Times New Roman" w:cs="Times New Roman"/>
          <w:spacing w:val="-4"/>
          <w:sz w:val="24"/>
          <w:szCs w:val="24"/>
          <w:lang w:eastAsia="uk-UA"/>
        </w:rPr>
        <w:t> </w:t>
      </w:r>
      <w:r w:rsidR="00811D65" w:rsidRPr="00F55BE2">
        <w:rPr>
          <w:rFonts w:ascii="Times New Roman" w:hAnsi="Times New Roman" w:cs="Times New Roman"/>
          <w:spacing w:val="-4"/>
          <w:sz w:val="24"/>
          <w:szCs w:val="24"/>
          <w:shd w:val="clear" w:color="auto" w:fill="FFFFFF"/>
        </w:rPr>
        <w:t>«Об’єкти нерухомості»</w:t>
      </w:r>
      <w:r w:rsidR="0027244D">
        <w:rPr>
          <w:rFonts w:ascii="Times New Roman" w:hAnsi="Times New Roman" w:cs="Times New Roman"/>
          <w:spacing w:val="-4"/>
          <w:sz w:val="24"/>
          <w:szCs w:val="24"/>
          <w:shd w:val="clear" w:color="auto" w:fill="FFFFFF"/>
        </w:rPr>
        <w:t xml:space="preserve"> </w:t>
      </w:r>
      <w:r w:rsidR="00544C63" w:rsidRPr="00F55BE2">
        <w:rPr>
          <w:rFonts w:ascii="Times New Roman" w:hAnsi="Times New Roman" w:cs="Times New Roman"/>
          <w:spacing w:val="-4"/>
          <w:sz w:val="24"/>
          <w:szCs w:val="24"/>
          <w:shd w:val="clear" w:color="auto" w:fill="FFFFFF"/>
        </w:rPr>
        <w:t>зазначив, що члену сім</w:t>
      </w:r>
      <w:r w:rsidR="00544C63" w:rsidRPr="00F55BE2">
        <w:rPr>
          <w:rFonts w:ascii="Times New Roman" w:eastAsia="Times New Roman" w:hAnsi="Times New Roman" w:cs="Times New Roman"/>
          <w:spacing w:val="-4"/>
          <w:sz w:val="24"/>
          <w:szCs w:val="24"/>
          <w:lang w:eastAsia="uk-UA"/>
        </w:rPr>
        <w:t>’</w:t>
      </w:r>
      <w:r w:rsidR="00544C63" w:rsidRPr="00F55BE2">
        <w:rPr>
          <w:rFonts w:ascii="Times New Roman" w:hAnsi="Times New Roman" w:cs="Times New Roman"/>
          <w:spacing w:val="-4"/>
          <w:sz w:val="24"/>
          <w:szCs w:val="24"/>
          <w:shd w:val="clear" w:color="auto" w:fill="FFFFFF"/>
        </w:rPr>
        <w:t>ї суб</w:t>
      </w:r>
      <w:r w:rsidR="00544C63" w:rsidRPr="00F55BE2">
        <w:rPr>
          <w:rFonts w:ascii="Times New Roman" w:eastAsia="Times New Roman" w:hAnsi="Times New Roman" w:cs="Times New Roman"/>
          <w:spacing w:val="-4"/>
          <w:sz w:val="24"/>
          <w:szCs w:val="24"/>
          <w:lang w:eastAsia="uk-UA"/>
        </w:rPr>
        <w:t>’</w:t>
      </w:r>
      <w:r w:rsidR="00544C63" w:rsidRPr="00F55BE2">
        <w:rPr>
          <w:rFonts w:ascii="Times New Roman" w:hAnsi="Times New Roman" w:cs="Times New Roman"/>
          <w:spacing w:val="-4"/>
          <w:sz w:val="24"/>
          <w:szCs w:val="24"/>
          <w:shd w:val="clear" w:color="auto" w:fill="FFFFFF"/>
        </w:rPr>
        <w:t xml:space="preserve">єкта декларування </w:t>
      </w:r>
      <w:r w:rsidR="0027244D">
        <w:rPr>
          <w:rFonts w:ascii="Times New Roman" w:hAnsi="Times New Roman" w:cs="Times New Roman"/>
          <w:spacing w:val="-4"/>
          <w:sz w:val="24"/>
          <w:szCs w:val="24"/>
          <w:shd w:val="clear" w:color="auto" w:fill="FFFFFF"/>
        </w:rPr>
        <w:t>ОСОБА_1</w:t>
      </w:r>
      <w:r w:rsidR="00544C63" w:rsidRPr="00F55BE2">
        <w:rPr>
          <w:rFonts w:ascii="Times New Roman" w:hAnsi="Times New Roman" w:cs="Times New Roman"/>
          <w:spacing w:val="-4"/>
          <w:sz w:val="24"/>
          <w:szCs w:val="24"/>
          <w:shd w:val="clear" w:color="auto" w:fill="FFFFFF"/>
        </w:rPr>
        <w:t xml:space="preserve"> (мати кандидата) з 09</w:t>
      </w:r>
      <w:r w:rsidR="0027244D">
        <w:rPr>
          <w:rFonts w:ascii="Times New Roman" w:hAnsi="Times New Roman" w:cs="Times New Roman"/>
          <w:spacing w:val="-4"/>
          <w:sz w:val="24"/>
          <w:szCs w:val="24"/>
          <w:shd w:val="clear" w:color="auto" w:fill="FFFFFF"/>
        </w:rPr>
        <w:t> </w:t>
      </w:r>
      <w:r w:rsidR="00544C63" w:rsidRPr="00F55BE2">
        <w:rPr>
          <w:rFonts w:ascii="Times New Roman" w:hAnsi="Times New Roman" w:cs="Times New Roman"/>
          <w:spacing w:val="-4"/>
          <w:sz w:val="24"/>
          <w:szCs w:val="24"/>
          <w:shd w:val="clear" w:color="auto" w:fill="FFFFFF"/>
        </w:rPr>
        <w:t xml:space="preserve">червня 1995 року на праві спільної часткової власності (50%) належить житловий будинок </w:t>
      </w:r>
      <w:r w:rsidR="0027244D">
        <w:rPr>
          <w:rFonts w:ascii="Times New Roman" w:hAnsi="Times New Roman" w:cs="Times New Roman"/>
          <w:spacing w:val="-4"/>
          <w:sz w:val="24"/>
          <w:szCs w:val="24"/>
          <w:shd w:val="clear" w:color="auto" w:fill="FFFFFF"/>
        </w:rPr>
        <w:t>АДРЕСА_1</w:t>
      </w:r>
      <w:r w:rsidR="00544C63" w:rsidRPr="00F55BE2">
        <w:rPr>
          <w:rFonts w:ascii="Times New Roman" w:hAnsi="Times New Roman" w:cs="Times New Roman"/>
          <w:spacing w:val="-4"/>
          <w:sz w:val="24"/>
          <w:szCs w:val="24"/>
          <w:shd w:val="clear" w:color="auto" w:fill="FFFFFF"/>
        </w:rPr>
        <w:t xml:space="preserve"> в м</w:t>
      </w:r>
      <w:r w:rsidR="006C3E9E" w:rsidRPr="00F55BE2">
        <w:rPr>
          <w:rFonts w:ascii="Times New Roman" w:hAnsi="Times New Roman" w:cs="Times New Roman"/>
          <w:spacing w:val="-4"/>
          <w:sz w:val="24"/>
          <w:szCs w:val="24"/>
          <w:shd w:val="clear" w:color="auto" w:fill="FFFFFF"/>
        </w:rPr>
        <w:t xml:space="preserve">істі Харкові площею 168,30 </w:t>
      </w:r>
      <w:proofErr w:type="spellStart"/>
      <w:r w:rsidR="006C3E9E" w:rsidRPr="00F55BE2">
        <w:rPr>
          <w:rFonts w:ascii="Times New Roman" w:hAnsi="Times New Roman" w:cs="Times New Roman"/>
          <w:spacing w:val="-4"/>
          <w:sz w:val="24"/>
          <w:szCs w:val="24"/>
          <w:shd w:val="clear" w:color="auto" w:fill="FFFFFF"/>
        </w:rPr>
        <w:t>кв.м</w:t>
      </w:r>
      <w:proofErr w:type="spellEnd"/>
      <w:r w:rsidR="006C3E9E" w:rsidRPr="00F55BE2">
        <w:rPr>
          <w:rFonts w:ascii="Times New Roman" w:hAnsi="Times New Roman" w:cs="Times New Roman"/>
          <w:spacing w:val="-4"/>
          <w:sz w:val="24"/>
          <w:szCs w:val="24"/>
          <w:shd w:val="clear" w:color="auto" w:fill="FFFFFF"/>
        </w:rPr>
        <w:t xml:space="preserve"> та</w:t>
      </w:r>
      <w:r w:rsidR="008C6C6F" w:rsidRPr="00F55BE2">
        <w:rPr>
          <w:rFonts w:ascii="Times New Roman" w:hAnsi="Times New Roman" w:cs="Times New Roman"/>
          <w:spacing w:val="-4"/>
          <w:sz w:val="24"/>
          <w:szCs w:val="24"/>
          <w:shd w:val="clear" w:color="auto" w:fill="FFFFFF"/>
        </w:rPr>
        <w:t xml:space="preserve"> </w:t>
      </w:r>
      <w:r w:rsidR="006C3E9E" w:rsidRPr="00F55BE2">
        <w:rPr>
          <w:rFonts w:ascii="Times New Roman" w:hAnsi="Times New Roman" w:cs="Times New Roman"/>
          <w:spacing w:val="-4"/>
          <w:sz w:val="24"/>
          <w:szCs w:val="24"/>
          <w:shd w:val="clear" w:color="auto" w:fill="FFFFFF"/>
        </w:rPr>
        <w:t xml:space="preserve">на праві постійного користування </w:t>
      </w:r>
      <w:r w:rsidR="00B94210" w:rsidRPr="00F55BE2">
        <w:rPr>
          <w:rFonts w:ascii="Times New Roman" w:hAnsi="Times New Roman" w:cs="Times New Roman"/>
          <w:spacing w:val="-4"/>
          <w:sz w:val="24"/>
          <w:szCs w:val="24"/>
          <w:shd w:val="clear" w:color="auto" w:fill="FFFFFF"/>
        </w:rPr>
        <w:t> </w:t>
      </w:r>
      <w:r w:rsidR="006C3E9E" w:rsidRPr="00F55BE2">
        <w:rPr>
          <w:rFonts w:ascii="Times New Roman" w:hAnsi="Times New Roman" w:cs="Times New Roman"/>
          <w:spacing w:val="-4"/>
          <w:sz w:val="24"/>
          <w:szCs w:val="24"/>
          <w:shd w:val="clear" w:color="auto" w:fill="FFFFFF"/>
        </w:rPr>
        <w:t xml:space="preserve">(50%) </w:t>
      </w:r>
      <w:r w:rsidR="00FF5D97" w:rsidRPr="00F55BE2">
        <w:rPr>
          <w:rFonts w:ascii="Times New Roman" w:hAnsi="Times New Roman" w:cs="Times New Roman"/>
          <w:spacing w:val="-4"/>
          <w:sz w:val="24"/>
          <w:szCs w:val="24"/>
          <w:shd w:val="clear" w:color="auto" w:fill="FFFFFF"/>
        </w:rPr>
        <w:t xml:space="preserve">– </w:t>
      </w:r>
      <w:r w:rsidR="006C3E9E" w:rsidRPr="00F55BE2">
        <w:rPr>
          <w:rFonts w:ascii="Times New Roman" w:hAnsi="Times New Roman" w:cs="Times New Roman"/>
          <w:spacing w:val="-4"/>
          <w:sz w:val="24"/>
          <w:szCs w:val="24"/>
          <w:shd w:val="clear" w:color="auto" w:fill="FFFFFF"/>
        </w:rPr>
        <w:t>земельна ділянка площею 1</w:t>
      </w:r>
      <w:r w:rsidR="00B94210" w:rsidRPr="00F55BE2">
        <w:rPr>
          <w:rFonts w:ascii="Times New Roman" w:hAnsi="Times New Roman" w:cs="Times New Roman"/>
          <w:spacing w:val="-4"/>
          <w:sz w:val="24"/>
          <w:szCs w:val="24"/>
          <w:shd w:val="clear" w:color="auto" w:fill="FFFFFF"/>
        </w:rPr>
        <w:t xml:space="preserve"> 292 </w:t>
      </w:r>
      <w:proofErr w:type="spellStart"/>
      <w:r w:rsidR="00B94210" w:rsidRPr="00F55BE2">
        <w:rPr>
          <w:rFonts w:ascii="Times New Roman" w:hAnsi="Times New Roman" w:cs="Times New Roman"/>
          <w:spacing w:val="-4"/>
          <w:sz w:val="24"/>
          <w:szCs w:val="24"/>
          <w:shd w:val="clear" w:color="auto" w:fill="FFFFFF"/>
        </w:rPr>
        <w:t>кв.м</w:t>
      </w:r>
      <w:proofErr w:type="spellEnd"/>
      <w:r w:rsidR="00B94210" w:rsidRPr="00F55BE2">
        <w:rPr>
          <w:rFonts w:ascii="Times New Roman" w:hAnsi="Times New Roman" w:cs="Times New Roman"/>
          <w:spacing w:val="-4"/>
          <w:sz w:val="24"/>
          <w:szCs w:val="24"/>
          <w:shd w:val="clear" w:color="auto" w:fill="FFFFFF"/>
        </w:rPr>
        <w:t>, на якій розташовано</w:t>
      </w:r>
      <w:r w:rsidR="006C3E9E" w:rsidRPr="00F55BE2">
        <w:rPr>
          <w:rFonts w:ascii="Times New Roman" w:hAnsi="Times New Roman" w:cs="Times New Roman"/>
          <w:spacing w:val="-4"/>
          <w:sz w:val="24"/>
          <w:szCs w:val="24"/>
          <w:shd w:val="clear" w:color="auto" w:fill="FFFFFF"/>
        </w:rPr>
        <w:t xml:space="preserve"> цей будинок. </w:t>
      </w:r>
      <w:r w:rsidR="00B94210" w:rsidRPr="00F55BE2">
        <w:rPr>
          <w:rFonts w:ascii="Times New Roman" w:hAnsi="Times New Roman" w:cs="Times New Roman"/>
          <w:spacing w:val="-4"/>
          <w:sz w:val="24"/>
          <w:szCs w:val="24"/>
          <w:shd w:val="clear" w:color="auto" w:fill="FFFFFF"/>
        </w:rPr>
        <w:t>Відомостей</w:t>
      </w:r>
      <w:r w:rsidR="00A614DF" w:rsidRPr="00F55BE2">
        <w:rPr>
          <w:rFonts w:ascii="Times New Roman" w:hAnsi="Times New Roman" w:cs="Times New Roman"/>
          <w:spacing w:val="-4"/>
          <w:sz w:val="24"/>
          <w:szCs w:val="24"/>
          <w:shd w:val="clear" w:color="auto" w:fill="FFFFFF"/>
        </w:rPr>
        <w:t xml:space="preserve"> про </w:t>
      </w:r>
      <w:r w:rsidR="006C3E9E" w:rsidRPr="00F55BE2">
        <w:rPr>
          <w:rFonts w:ascii="Times New Roman" w:hAnsi="Times New Roman" w:cs="Times New Roman"/>
          <w:spacing w:val="-4"/>
          <w:sz w:val="24"/>
          <w:szCs w:val="24"/>
          <w:shd w:val="clear" w:color="auto" w:fill="FFFFFF"/>
        </w:rPr>
        <w:t xml:space="preserve">іншого </w:t>
      </w:r>
      <w:r w:rsidR="00A614DF" w:rsidRPr="00F55BE2">
        <w:rPr>
          <w:rFonts w:ascii="Times New Roman" w:hAnsi="Times New Roman" w:cs="Times New Roman"/>
          <w:spacing w:val="-4"/>
          <w:sz w:val="24"/>
          <w:szCs w:val="24"/>
          <w:shd w:val="clear" w:color="auto" w:fill="FFFFFF"/>
        </w:rPr>
        <w:t xml:space="preserve">співвласника </w:t>
      </w:r>
      <w:r w:rsidR="00E54C42" w:rsidRPr="00F55BE2">
        <w:rPr>
          <w:rFonts w:ascii="Times New Roman" w:hAnsi="Times New Roman" w:cs="Times New Roman"/>
          <w:spacing w:val="-4"/>
          <w:sz w:val="24"/>
          <w:szCs w:val="24"/>
          <w:shd w:val="clear" w:color="auto" w:fill="FFFFFF"/>
        </w:rPr>
        <w:t xml:space="preserve">цього будинку </w:t>
      </w:r>
      <w:r w:rsidR="00FF5D97" w:rsidRPr="00F55BE2">
        <w:rPr>
          <w:rFonts w:ascii="Times New Roman" w:hAnsi="Times New Roman" w:cs="Times New Roman"/>
          <w:spacing w:val="-4"/>
          <w:sz w:val="24"/>
          <w:szCs w:val="24"/>
          <w:shd w:val="clear" w:color="auto" w:fill="FFFFFF"/>
        </w:rPr>
        <w:t xml:space="preserve">та співкористувача </w:t>
      </w:r>
      <w:r w:rsidR="00E54C42" w:rsidRPr="00F55BE2">
        <w:rPr>
          <w:rFonts w:ascii="Times New Roman" w:hAnsi="Times New Roman" w:cs="Times New Roman"/>
          <w:spacing w:val="-4"/>
          <w:sz w:val="24"/>
          <w:szCs w:val="24"/>
          <w:shd w:val="clear" w:color="auto" w:fill="FFFFFF"/>
        </w:rPr>
        <w:t>земельн</w:t>
      </w:r>
      <w:r w:rsidR="00FF4B95" w:rsidRPr="00F55BE2">
        <w:rPr>
          <w:rFonts w:ascii="Times New Roman" w:hAnsi="Times New Roman" w:cs="Times New Roman"/>
          <w:spacing w:val="-4"/>
          <w:sz w:val="24"/>
          <w:szCs w:val="24"/>
          <w:shd w:val="clear" w:color="auto" w:fill="FFFFFF"/>
        </w:rPr>
        <w:t>ої ділянки, на якій розташовано</w:t>
      </w:r>
      <w:r w:rsidR="00E54C42" w:rsidRPr="00F55BE2">
        <w:rPr>
          <w:rFonts w:ascii="Times New Roman" w:hAnsi="Times New Roman" w:cs="Times New Roman"/>
          <w:spacing w:val="-4"/>
          <w:sz w:val="24"/>
          <w:szCs w:val="24"/>
          <w:shd w:val="clear" w:color="auto" w:fill="FFFFFF"/>
        </w:rPr>
        <w:t xml:space="preserve"> цей будинок, </w:t>
      </w:r>
      <w:r w:rsidR="00A614DF" w:rsidRPr="00F55BE2">
        <w:rPr>
          <w:rFonts w:ascii="Times New Roman" w:hAnsi="Times New Roman" w:cs="Times New Roman"/>
          <w:spacing w:val="-4"/>
          <w:sz w:val="24"/>
          <w:szCs w:val="24"/>
          <w:shd w:val="clear" w:color="auto" w:fill="FFFFFF"/>
        </w:rPr>
        <w:t>у декларації кандидатом не вказано.</w:t>
      </w:r>
    </w:p>
    <w:p w:rsidR="00A614DF" w:rsidRPr="00F55BE2" w:rsidRDefault="00A614DF" w:rsidP="00D1772F">
      <w:pPr>
        <w:pStyle w:val="rtejustify"/>
        <w:shd w:val="clear" w:color="auto" w:fill="FFFFFF"/>
        <w:spacing w:before="0" w:beforeAutospacing="0" w:after="0" w:afterAutospacing="0"/>
        <w:ind w:firstLine="708"/>
        <w:jc w:val="both"/>
      </w:pPr>
      <w:r w:rsidRPr="00F55BE2">
        <w:t xml:space="preserve">Оскільки </w:t>
      </w:r>
      <w:r w:rsidR="008C6C6F" w:rsidRPr="00F55BE2">
        <w:rPr>
          <w:shd w:val="clear" w:color="auto" w:fill="FFFFFF"/>
        </w:rPr>
        <w:t xml:space="preserve">житловий будинок </w:t>
      </w:r>
      <w:r w:rsidR="0027244D">
        <w:rPr>
          <w:shd w:val="clear" w:color="auto" w:fill="FFFFFF"/>
        </w:rPr>
        <w:t>АДРЕСА_1</w:t>
      </w:r>
      <w:r w:rsidR="008C6C6F" w:rsidRPr="00F55BE2">
        <w:rPr>
          <w:shd w:val="clear" w:color="auto" w:fill="FFFFFF"/>
        </w:rPr>
        <w:t xml:space="preserve"> в місті Харкові площею 168,30 </w:t>
      </w:r>
      <w:proofErr w:type="spellStart"/>
      <w:r w:rsidR="008C6C6F" w:rsidRPr="00F55BE2">
        <w:rPr>
          <w:shd w:val="clear" w:color="auto" w:fill="FFFFFF"/>
        </w:rPr>
        <w:t>кв.м</w:t>
      </w:r>
      <w:proofErr w:type="spellEnd"/>
      <w:r w:rsidR="008C6C6F" w:rsidRPr="00F55BE2">
        <w:rPr>
          <w:shd w:val="clear" w:color="auto" w:fill="FFFFFF"/>
        </w:rPr>
        <w:t xml:space="preserve"> </w:t>
      </w:r>
      <w:r w:rsidR="008C6C6F" w:rsidRPr="00F55BE2">
        <w:t xml:space="preserve">перебуває у спільній </w:t>
      </w:r>
      <w:r w:rsidR="006C3E9E" w:rsidRPr="00F55BE2">
        <w:t xml:space="preserve">частковій </w:t>
      </w:r>
      <w:r w:rsidR="008C6C6F" w:rsidRPr="00F55BE2">
        <w:t>власності</w:t>
      </w:r>
      <w:r w:rsidR="00A376BD" w:rsidRPr="00F55BE2">
        <w:t xml:space="preserve"> двох осіб </w:t>
      </w:r>
      <w:r w:rsidR="00A376BD" w:rsidRPr="00F55BE2">
        <w:rPr>
          <w:shd w:val="clear" w:color="auto" w:fill="FFFFFF"/>
        </w:rPr>
        <w:t xml:space="preserve">– </w:t>
      </w:r>
      <w:r w:rsidR="00B13FC8" w:rsidRPr="00F55BE2">
        <w:rPr>
          <w:shd w:val="clear" w:color="auto" w:fill="FFFFFF"/>
        </w:rPr>
        <w:t xml:space="preserve">члена сім’ї декларанта </w:t>
      </w:r>
      <w:r w:rsidR="0027244D">
        <w:rPr>
          <w:shd w:val="clear" w:color="auto" w:fill="FFFFFF"/>
        </w:rPr>
        <w:t>ОСОБА_1</w:t>
      </w:r>
      <w:r w:rsidR="00B13FC8" w:rsidRPr="00F55BE2">
        <w:rPr>
          <w:shd w:val="clear" w:color="auto" w:fill="FFFFFF"/>
        </w:rPr>
        <w:t xml:space="preserve"> (мати)</w:t>
      </w:r>
      <w:r w:rsidR="00A376BD" w:rsidRPr="00F55BE2">
        <w:rPr>
          <w:shd w:val="clear" w:color="auto" w:fill="FFFFFF"/>
        </w:rPr>
        <w:t xml:space="preserve"> та </w:t>
      </w:r>
      <w:r w:rsidR="0027244D">
        <w:rPr>
          <w:shd w:val="clear" w:color="auto" w:fill="FFFFFF"/>
        </w:rPr>
        <w:t>ОСОБА_2</w:t>
      </w:r>
      <w:r w:rsidR="008C6C6F" w:rsidRPr="00F55BE2">
        <w:t xml:space="preserve">, </w:t>
      </w:r>
      <w:r w:rsidR="00A376BD" w:rsidRPr="00F55BE2">
        <w:t>а земельна ділянка</w:t>
      </w:r>
      <w:r w:rsidR="00FF4B95" w:rsidRPr="00F55BE2">
        <w:t>,</w:t>
      </w:r>
      <w:r w:rsidR="00A376BD" w:rsidRPr="00F55BE2">
        <w:t xml:space="preserve"> на якій він розташований</w:t>
      </w:r>
      <w:r w:rsidR="00FF4B95" w:rsidRPr="00F55BE2">
        <w:t>,</w:t>
      </w:r>
      <w:r w:rsidR="00A376BD" w:rsidRPr="00F55BE2">
        <w:t xml:space="preserve"> перебуває на праві постійного користування співвласників цього будинку у відповідних частинах, </w:t>
      </w:r>
      <w:r w:rsidRPr="00F55BE2">
        <w:t xml:space="preserve">то відповідно до </w:t>
      </w:r>
      <w:r w:rsidR="008C6C6F" w:rsidRPr="00F55BE2">
        <w:t xml:space="preserve">пункту 2 частини першої статті 46 Закону України «Про запобігання корупції» </w:t>
      </w:r>
      <w:r w:rsidRPr="00F55BE2">
        <w:t>в</w:t>
      </w:r>
      <w:r w:rsidR="008C6C6F" w:rsidRPr="00F55BE2">
        <w:t xml:space="preserve"> кандидата</w:t>
      </w:r>
      <w:r w:rsidRPr="00F55BE2">
        <w:t xml:space="preserve"> виник обов’язок зазначити в декларації </w:t>
      </w:r>
      <w:r w:rsidR="008C6C6F" w:rsidRPr="00F55BE2">
        <w:t xml:space="preserve">за 2018 рік відомості про усіх співвласників </w:t>
      </w:r>
      <w:r w:rsidR="00835358" w:rsidRPr="00F55BE2">
        <w:t xml:space="preserve">будинку </w:t>
      </w:r>
      <w:r w:rsidR="00B13FC8" w:rsidRPr="00F55BE2">
        <w:t xml:space="preserve">та співкористувачів </w:t>
      </w:r>
      <w:r w:rsidR="00835358" w:rsidRPr="00F55BE2">
        <w:t>земельної діл</w:t>
      </w:r>
      <w:r w:rsidR="00FF4B95" w:rsidRPr="00F55BE2">
        <w:t>янки, на якій розташовано</w:t>
      </w:r>
      <w:r w:rsidR="00835358" w:rsidRPr="00F55BE2">
        <w:t xml:space="preserve"> цей будинок.</w:t>
      </w:r>
    </w:p>
    <w:p w:rsidR="008C6C6F" w:rsidRPr="00F55BE2" w:rsidRDefault="008C6C6F" w:rsidP="00D1772F">
      <w:pPr>
        <w:pStyle w:val="rtejustify"/>
        <w:shd w:val="clear" w:color="auto" w:fill="FFFFFF"/>
        <w:spacing w:before="0" w:beforeAutospacing="0" w:after="0" w:afterAutospacing="0"/>
        <w:ind w:firstLine="708"/>
        <w:jc w:val="both"/>
        <w:rPr>
          <w:spacing w:val="-2"/>
        </w:rPr>
      </w:pPr>
      <w:r w:rsidRPr="00F55BE2">
        <w:rPr>
          <w:spacing w:val="-2"/>
        </w:rPr>
        <w:t>Комі</w:t>
      </w:r>
      <w:r w:rsidR="00402DE1" w:rsidRPr="00F55BE2">
        <w:rPr>
          <w:spacing w:val="-2"/>
        </w:rPr>
        <w:t>сією встановлено, що Васильєв Є.О.</w:t>
      </w:r>
      <w:r w:rsidRPr="00F55BE2">
        <w:rPr>
          <w:spacing w:val="-2"/>
        </w:rPr>
        <w:t xml:space="preserve"> не зазначив у декл</w:t>
      </w:r>
      <w:r w:rsidR="00855166" w:rsidRPr="00F55BE2">
        <w:rPr>
          <w:spacing w:val="-2"/>
        </w:rPr>
        <w:t>арації за 2018 рік</w:t>
      </w:r>
      <w:r w:rsidRPr="00F55BE2">
        <w:rPr>
          <w:spacing w:val="-2"/>
        </w:rPr>
        <w:t xml:space="preserve"> відомостей про </w:t>
      </w:r>
      <w:r w:rsidR="00855166" w:rsidRPr="00F55BE2">
        <w:rPr>
          <w:spacing w:val="-2"/>
        </w:rPr>
        <w:t xml:space="preserve">іншого співвласника </w:t>
      </w:r>
      <w:r w:rsidR="00855166" w:rsidRPr="00F55BE2">
        <w:rPr>
          <w:shd w:val="clear" w:color="auto" w:fill="FFFFFF"/>
        </w:rPr>
        <w:t xml:space="preserve">житлового будинку </w:t>
      </w:r>
      <w:r w:rsidR="0027244D">
        <w:rPr>
          <w:shd w:val="clear" w:color="auto" w:fill="FFFFFF"/>
        </w:rPr>
        <w:t>АДРЕСА_1</w:t>
      </w:r>
      <w:r w:rsidR="00855166" w:rsidRPr="00F55BE2">
        <w:rPr>
          <w:shd w:val="clear" w:color="auto" w:fill="FFFFFF"/>
        </w:rPr>
        <w:t xml:space="preserve"> в місті Харкові площею 168,30</w:t>
      </w:r>
      <w:r w:rsidR="00FF4B95" w:rsidRPr="00F55BE2">
        <w:rPr>
          <w:spacing w:val="-4"/>
          <w:shd w:val="clear" w:color="auto" w:fill="FFFFFF"/>
        </w:rPr>
        <w:t> </w:t>
      </w:r>
      <w:proofErr w:type="spellStart"/>
      <w:r w:rsidR="00855166" w:rsidRPr="00F55BE2">
        <w:rPr>
          <w:shd w:val="clear" w:color="auto" w:fill="FFFFFF"/>
        </w:rPr>
        <w:t>кв.м</w:t>
      </w:r>
      <w:proofErr w:type="spellEnd"/>
      <w:r w:rsidR="00835358" w:rsidRPr="00F55BE2">
        <w:rPr>
          <w:shd w:val="clear" w:color="auto" w:fill="FFFFFF"/>
        </w:rPr>
        <w:t xml:space="preserve"> та співкористувача земельної ді</w:t>
      </w:r>
      <w:r w:rsidR="00FF4B95" w:rsidRPr="00F55BE2">
        <w:rPr>
          <w:shd w:val="clear" w:color="auto" w:fill="FFFFFF"/>
        </w:rPr>
        <w:t>лянки, на якій розташовано</w:t>
      </w:r>
      <w:r w:rsidR="00835358" w:rsidRPr="00F55BE2">
        <w:rPr>
          <w:shd w:val="clear" w:color="auto" w:fill="FFFFFF"/>
        </w:rPr>
        <w:t xml:space="preserve"> цей будинок</w:t>
      </w:r>
      <w:r w:rsidR="00FF4B95" w:rsidRPr="00F55BE2">
        <w:rPr>
          <w:shd w:val="clear" w:color="auto" w:fill="FFFFFF"/>
        </w:rPr>
        <w:t>,</w:t>
      </w:r>
      <w:r w:rsidR="00835358" w:rsidRPr="00F55BE2">
        <w:rPr>
          <w:shd w:val="clear" w:color="auto" w:fill="FFFFFF"/>
        </w:rPr>
        <w:t xml:space="preserve"> – </w:t>
      </w:r>
      <w:r w:rsidR="0027244D">
        <w:rPr>
          <w:shd w:val="clear" w:color="auto" w:fill="FFFFFF"/>
        </w:rPr>
        <w:t>ОСОБА_2</w:t>
      </w:r>
      <w:r w:rsidR="00835358" w:rsidRPr="00F55BE2">
        <w:rPr>
          <w:shd w:val="clear" w:color="auto" w:fill="FFFFFF"/>
        </w:rPr>
        <w:t>.</w:t>
      </w:r>
    </w:p>
    <w:p w:rsidR="003904F9" w:rsidRPr="005961CC" w:rsidRDefault="00855166" w:rsidP="00D1772F">
      <w:pPr>
        <w:pStyle w:val="rtejustify"/>
        <w:shd w:val="clear" w:color="auto" w:fill="FFFFFF"/>
        <w:spacing w:before="0" w:beforeAutospacing="0" w:after="0" w:afterAutospacing="0"/>
        <w:ind w:firstLine="708"/>
        <w:jc w:val="both"/>
        <w:rPr>
          <w:shd w:val="clear" w:color="auto" w:fill="FFFFFF"/>
        </w:rPr>
      </w:pPr>
      <w:r w:rsidRPr="005961CC">
        <w:rPr>
          <w:shd w:val="clear" w:color="auto" w:fill="FFFFFF"/>
        </w:rPr>
        <w:t>Васильєв Є.О.</w:t>
      </w:r>
      <w:r w:rsidR="008C6C6F" w:rsidRPr="005961CC">
        <w:rPr>
          <w:shd w:val="clear" w:color="auto" w:fill="FFFFFF"/>
        </w:rPr>
        <w:t xml:space="preserve"> під час співбесіди підтвердив, що йому </w:t>
      </w:r>
      <w:r w:rsidR="003904F9" w:rsidRPr="005961CC">
        <w:rPr>
          <w:shd w:val="clear" w:color="auto" w:fill="FFFFFF"/>
        </w:rPr>
        <w:t xml:space="preserve">було достовірно </w:t>
      </w:r>
      <w:r w:rsidR="008C6C6F" w:rsidRPr="005961CC">
        <w:rPr>
          <w:shd w:val="clear" w:color="auto" w:fill="FFFFFF"/>
        </w:rPr>
        <w:t xml:space="preserve">відомо, </w:t>
      </w:r>
      <w:r w:rsidR="003904F9" w:rsidRPr="005961CC">
        <w:rPr>
          <w:shd w:val="clear" w:color="auto" w:fill="FFFFFF"/>
        </w:rPr>
        <w:t>що</w:t>
      </w:r>
      <w:r w:rsidR="00A93D1C" w:rsidRPr="005961CC">
        <w:rPr>
          <w:shd w:val="clear" w:color="auto" w:fill="FFFFFF"/>
        </w:rPr>
        <w:t xml:space="preserve"> власником </w:t>
      </w:r>
      <w:r w:rsidR="00902520" w:rsidRPr="005961CC">
        <w:t xml:space="preserve">½ </w:t>
      </w:r>
      <w:r w:rsidR="00902520" w:rsidRPr="005961CC">
        <w:rPr>
          <w:shd w:val="clear" w:color="auto" w:fill="FFFFFF"/>
        </w:rPr>
        <w:t xml:space="preserve">будинку </w:t>
      </w:r>
      <w:r w:rsidR="0027244D">
        <w:rPr>
          <w:shd w:val="clear" w:color="auto" w:fill="FFFFFF"/>
        </w:rPr>
        <w:t>АДРЕСА_1</w:t>
      </w:r>
      <w:r w:rsidR="00902520" w:rsidRPr="005961CC">
        <w:rPr>
          <w:shd w:val="clear" w:color="auto" w:fill="FFFFFF"/>
        </w:rPr>
        <w:t xml:space="preserve"> в місті Харкові площею 168,30 </w:t>
      </w:r>
      <w:proofErr w:type="spellStart"/>
      <w:r w:rsidR="00902520" w:rsidRPr="005961CC">
        <w:rPr>
          <w:shd w:val="clear" w:color="auto" w:fill="FFFFFF"/>
        </w:rPr>
        <w:t>кв.м</w:t>
      </w:r>
      <w:proofErr w:type="spellEnd"/>
      <w:r w:rsidR="00980A8F" w:rsidRPr="005961CC">
        <w:rPr>
          <w:shd w:val="clear" w:color="auto" w:fill="FFFFFF"/>
        </w:rPr>
        <w:t xml:space="preserve"> і</w:t>
      </w:r>
      <w:r w:rsidR="00383FF6" w:rsidRPr="005961CC">
        <w:rPr>
          <w:shd w:val="clear" w:color="auto" w:fill="FFFFFF"/>
        </w:rPr>
        <w:t>,</w:t>
      </w:r>
      <w:r w:rsidR="00980A8F" w:rsidRPr="005961CC">
        <w:rPr>
          <w:shd w:val="clear" w:color="auto" w:fill="FFFFFF"/>
        </w:rPr>
        <w:t xml:space="preserve"> відповідно</w:t>
      </w:r>
      <w:r w:rsidR="00383FF6" w:rsidRPr="005961CC">
        <w:rPr>
          <w:shd w:val="clear" w:color="auto" w:fill="FFFFFF"/>
        </w:rPr>
        <w:t>,</w:t>
      </w:r>
      <w:r w:rsidR="00980A8F" w:rsidRPr="005961CC">
        <w:rPr>
          <w:shd w:val="clear" w:color="auto" w:fill="FFFFFF"/>
        </w:rPr>
        <w:t xml:space="preserve"> постійним користувачем </w:t>
      </w:r>
      <w:r w:rsidR="002B1A68" w:rsidRPr="005961CC">
        <w:rPr>
          <w:shd w:val="clear" w:color="auto" w:fill="FFFFFF"/>
        </w:rPr>
        <w:t xml:space="preserve">½ </w:t>
      </w:r>
      <w:r w:rsidR="00980A8F" w:rsidRPr="005961CC">
        <w:rPr>
          <w:shd w:val="clear" w:color="auto" w:fill="FFFFFF"/>
        </w:rPr>
        <w:t>земельн</w:t>
      </w:r>
      <w:r w:rsidR="002B1A68" w:rsidRPr="005961CC">
        <w:rPr>
          <w:shd w:val="clear" w:color="auto" w:fill="FFFFFF"/>
        </w:rPr>
        <w:t>ої ділянки площею 1</w:t>
      </w:r>
      <w:r w:rsidR="00E64C5B" w:rsidRPr="005961CC">
        <w:rPr>
          <w:shd w:val="clear" w:color="auto" w:fill="FFFFFF"/>
        </w:rPr>
        <w:t xml:space="preserve"> </w:t>
      </w:r>
      <w:r w:rsidR="002B1A68" w:rsidRPr="005961CC">
        <w:rPr>
          <w:shd w:val="clear" w:color="auto" w:fill="FFFFFF"/>
        </w:rPr>
        <w:t xml:space="preserve">292 </w:t>
      </w:r>
      <w:proofErr w:type="spellStart"/>
      <w:r w:rsidR="002B1A68" w:rsidRPr="005961CC">
        <w:rPr>
          <w:shd w:val="clear" w:color="auto" w:fill="FFFFFF"/>
        </w:rPr>
        <w:t>кв.м</w:t>
      </w:r>
      <w:proofErr w:type="spellEnd"/>
      <w:r w:rsidR="00E64C5B" w:rsidRPr="005961CC">
        <w:rPr>
          <w:shd w:val="clear" w:color="auto" w:fill="FFFFFF"/>
        </w:rPr>
        <w:t>, на якій розташовано цю частину</w:t>
      </w:r>
      <w:r w:rsidR="002B1A68" w:rsidRPr="005961CC">
        <w:rPr>
          <w:shd w:val="clear" w:color="auto" w:fill="FFFFFF"/>
        </w:rPr>
        <w:t xml:space="preserve"> </w:t>
      </w:r>
      <w:r w:rsidR="002B1A68" w:rsidRPr="005961CC">
        <w:rPr>
          <w:shd w:val="clear" w:color="auto" w:fill="FFFFFF"/>
        </w:rPr>
        <w:lastRenderedPageBreak/>
        <w:t>будинку</w:t>
      </w:r>
      <w:r w:rsidR="00980A8F" w:rsidRPr="005961CC">
        <w:rPr>
          <w:shd w:val="clear" w:color="auto" w:fill="FFFFFF"/>
        </w:rPr>
        <w:t>,</w:t>
      </w:r>
      <w:r w:rsidR="00E64C5B" w:rsidRPr="005961CC">
        <w:rPr>
          <w:shd w:val="clear" w:color="auto" w:fill="FFFFFF"/>
        </w:rPr>
        <w:t xml:space="preserve"> є </w:t>
      </w:r>
      <w:r w:rsidR="0027244D">
        <w:rPr>
          <w:shd w:val="clear" w:color="auto" w:fill="FFFFFF"/>
        </w:rPr>
        <w:t>ОСОБА_2</w:t>
      </w:r>
      <w:r w:rsidR="00B37E13" w:rsidRPr="005961CC">
        <w:rPr>
          <w:shd w:val="clear" w:color="auto" w:fill="FFFFFF"/>
        </w:rPr>
        <w:t xml:space="preserve"> із 07 вересня 2018 року, однак він не</w:t>
      </w:r>
      <w:r w:rsidR="00E64C5B" w:rsidRPr="005961CC">
        <w:rPr>
          <w:shd w:val="clear" w:color="auto" w:fill="FFFFFF"/>
        </w:rPr>
        <w:t xml:space="preserve"> зазначив у декларації відомостей</w:t>
      </w:r>
      <w:r w:rsidR="00B37E13" w:rsidRPr="005961CC">
        <w:rPr>
          <w:shd w:val="clear" w:color="auto" w:fill="FFFFFF"/>
        </w:rPr>
        <w:t xml:space="preserve"> про іншого співвласника будинку</w:t>
      </w:r>
      <w:r w:rsidR="002B1A68" w:rsidRPr="005961CC">
        <w:rPr>
          <w:shd w:val="clear" w:color="auto" w:fill="FFFFFF"/>
        </w:rPr>
        <w:t xml:space="preserve"> та співкористувача земельної ділянки,</w:t>
      </w:r>
      <w:r w:rsidR="00B37E13" w:rsidRPr="005961CC">
        <w:rPr>
          <w:shd w:val="clear" w:color="auto" w:fill="FFFFFF"/>
        </w:rPr>
        <w:t xml:space="preserve"> оскільки </w:t>
      </w:r>
      <w:r w:rsidR="0027244D">
        <w:rPr>
          <w:shd w:val="clear" w:color="auto" w:fill="FFFFFF"/>
        </w:rPr>
        <w:t>ОСОБА_2</w:t>
      </w:r>
      <w:r w:rsidR="00B37E13" w:rsidRPr="005961CC">
        <w:rPr>
          <w:shd w:val="clear" w:color="auto" w:fill="FFFFFF"/>
        </w:rPr>
        <w:t xml:space="preserve"> та члени </w:t>
      </w:r>
      <w:r w:rsidR="008C5428" w:rsidRPr="005961CC">
        <w:rPr>
          <w:shd w:val="clear" w:color="auto" w:fill="FFFFFF"/>
        </w:rPr>
        <w:t xml:space="preserve">її </w:t>
      </w:r>
      <w:r w:rsidR="00B37E13" w:rsidRPr="005961CC">
        <w:rPr>
          <w:shd w:val="clear" w:color="auto" w:fill="FFFFFF"/>
        </w:rPr>
        <w:t>сім</w:t>
      </w:r>
      <w:r w:rsidR="00B37E13" w:rsidRPr="005961CC">
        <w:rPr>
          <w:highlight w:val="white"/>
        </w:rPr>
        <w:t>’</w:t>
      </w:r>
      <w:r w:rsidR="00B37E13" w:rsidRPr="005961CC">
        <w:rPr>
          <w:shd w:val="clear" w:color="auto" w:fill="FFFFFF"/>
        </w:rPr>
        <w:t xml:space="preserve">ї не </w:t>
      </w:r>
      <w:r w:rsidR="00E64C5B" w:rsidRPr="005961CC">
        <w:rPr>
          <w:shd w:val="clear" w:color="auto" w:fill="FFFFFF"/>
        </w:rPr>
        <w:t xml:space="preserve">є </w:t>
      </w:r>
      <w:r w:rsidR="00B37E13" w:rsidRPr="005961CC">
        <w:rPr>
          <w:shd w:val="clear" w:color="auto" w:fill="FFFFFF"/>
        </w:rPr>
        <w:t>його близькими особами чи близькими особами його матері, будь-яка ступінь споріднення та взаємні права та обов</w:t>
      </w:r>
      <w:r w:rsidR="00B37E13" w:rsidRPr="005961CC">
        <w:rPr>
          <w:highlight w:val="white"/>
        </w:rPr>
        <w:t>’</w:t>
      </w:r>
      <w:r w:rsidR="00B37E13" w:rsidRPr="005961CC">
        <w:rPr>
          <w:shd w:val="clear" w:color="auto" w:fill="FFFFFF"/>
        </w:rPr>
        <w:t xml:space="preserve">язки (крім сусідських) у них відсутні, а договором про порядок користування спільними будинками та надвірними спорудами від </w:t>
      </w:r>
      <w:r w:rsidR="00E27B10" w:rsidRPr="005961CC">
        <w:rPr>
          <w:shd w:val="clear" w:color="auto" w:fill="FFFFFF"/>
        </w:rPr>
        <w:t> </w:t>
      </w:r>
      <w:r w:rsidR="00B37E13" w:rsidRPr="005961CC">
        <w:rPr>
          <w:shd w:val="clear" w:color="auto" w:fill="FFFFFF"/>
        </w:rPr>
        <w:t xml:space="preserve">04 </w:t>
      </w:r>
      <w:r w:rsidR="00E27B10" w:rsidRPr="005961CC">
        <w:rPr>
          <w:shd w:val="clear" w:color="auto" w:fill="FFFFFF"/>
        </w:rPr>
        <w:t> </w:t>
      </w:r>
      <w:r w:rsidR="00B37E13" w:rsidRPr="005961CC">
        <w:rPr>
          <w:shd w:val="clear" w:color="auto" w:fill="FFFFFF"/>
        </w:rPr>
        <w:t>квітня 1979 року підтверджено перебування у власності кожної зі сторін по ½ частини до</w:t>
      </w:r>
      <w:r w:rsidR="00903DC1" w:rsidRPr="005961CC">
        <w:rPr>
          <w:shd w:val="clear" w:color="auto" w:fill="FFFFFF"/>
        </w:rPr>
        <w:t>моволодіння. Зазначення у цьому</w:t>
      </w:r>
      <w:r w:rsidR="00B37E13" w:rsidRPr="005961CC">
        <w:rPr>
          <w:shd w:val="clear" w:color="auto" w:fill="FFFFFF"/>
        </w:rPr>
        <w:t xml:space="preserve"> конкретному випадку відомостей про </w:t>
      </w:r>
      <w:r w:rsidR="0027244D">
        <w:rPr>
          <w:shd w:val="clear" w:color="auto" w:fill="FFFFFF"/>
        </w:rPr>
        <w:t>ОСОБА_2</w:t>
      </w:r>
      <w:r w:rsidR="002B1A68" w:rsidRPr="005961CC">
        <w:rPr>
          <w:shd w:val="clear" w:color="auto" w:fill="FFFFFF"/>
        </w:rPr>
        <w:t xml:space="preserve"> </w:t>
      </w:r>
      <w:r w:rsidR="00B37E13" w:rsidRPr="005961CC">
        <w:rPr>
          <w:shd w:val="clear" w:color="auto" w:fill="FFFFFF"/>
        </w:rPr>
        <w:t xml:space="preserve">не відповідає меті декларування. </w:t>
      </w:r>
    </w:p>
    <w:p w:rsidR="008E3FA2" w:rsidRPr="00F55BE2" w:rsidRDefault="008C6C6F" w:rsidP="00D1772F">
      <w:pPr>
        <w:pStyle w:val="rtejustify"/>
        <w:shd w:val="clear" w:color="auto" w:fill="FFFFFF"/>
        <w:spacing w:before="0" w:beforeAutospacing="0" w:after="0" w:afterAutospacing="0"/>
        <w:ind w:firstLine="708"/>
        <w:jc w:val="both"/>
      </w:pPr>
      <w:r w:rsidRPr="00F55BE2">
        <w:rPr>
          <w:shd w:val="clear" w:color="auto" w:fill="FFFFFF"/>
        </w:rPr>
        <w:t>Комісія</w:t>
      </w:r>
      <w:r w:rsidR="00DF4D2C" w:rsidRPr="00F55BE2">
        <w:rPr>
          <w:shd w:val="clear" w:color="auto" w:fill="FFFFFF"/>
        </w:rPr>
        <w:t xml:space="preserve"> критично оцінює пояснення Васильєва Є.О.</w:t>
      </w:r>
      <w:r w:rsidRPr="00F55BE2">
        <w:rPr>
          <w:shd w:val="clear" w:color="auto" w:fill="FFFFFF"/>
        </w:rPr>
        <w:t xml:space="preserve"> щодо підстав недекларування ним</w:t>
      </w:r>
      <w:r w:rsidRPr="00F55BE2">
        <w:t xml:space="preserve"> відомостей про </w:t>
      </w:r>
      <w:r w:rsidR="003A429E" w:rsidRPr="00F55BE2">
        <w:t xml:space="preserve">співвласника </w:t>
      </w:r>
      <w:r w:rsidR="003A429E" w:rsidRPr="00F55BE2">
        <w:rPr>
          <w:shd w:val="clear" w:color="auto" w:fill="FFFFFF"/>
        </w:rPr>
        <w:t xml:space="preserve">житлового будинку </w:t>
      </w:r>
      <w:r w:rsidR="0027244D">
        <w:rPr>
          <w:shd w:val="clear" w:color="auto" w:fill="FFFFFF"/>
        </w:rPr>
        <w:t>АДРЕСА_1</w:t>
      </w:r>
      <w:r w:rsidR="003A429E" w:rsidRPr="00F55BE2">
        <w:rPr>
          <w:shd w:val="clear" w:color="auto" w:fill="FFFFFF"/>
        </w:rPr>
        <w:t xml:space="preserve"> в місті Харкові площею 168,30 </w:t>
      </w:r>
      <w:proofErr w:type="spellStart"/>
      <w:r w:rsidR="003A429E" w:rsidRPr="00F55BE2">
        <w:rPr>
          <w:shd w:val="clear" w:color="auto" w:fill="FFFFFF"/>
        </w:rPr>
        <w:t>кв.м</w:t>
      </w:r>
      <w:proofErr w:type="spellEnd"/>
      <w:r w:rsidR="00E27B10" w:rsidRPr="00F55BE2">
        <w:rPr>
          <w:shd w:val="clear" w:color="auto" w:fill="FFFFFF"/>
        </w:rPr>
        <w:t xml:space="preserve"> та співкористувача земельн</w:t>
      </w:r>
      <w:r w:rsidR="00903DC1" w:rsidRPr="00F55BE2">
        <w:rPr>
          <w:shd w:val="clear" w:color="auto" w:fill="FFFFFF"/>
        </w:rPr>
        <w:t>ої ділянки, на якій розташовано</w:t>
      </w:r>
      <w:r w:rsidR="00E27B10" w:rsidRPr="00F55BE2">
        <w:rPr>
          <w:shd w:val="clear" w:color="auto" w:fill="FFFFFF"/>
        </w:rPr>
        <w:t xml:space="preserve"> цей будинок</w:t>
      </w:r>
      <w:r w:rsidR="008E3FA2" w:rsidRPr="00F55BE2">
        <w:rPr>
          <w:shd w:val="clear" w:color="auto" w:fill="FFFFFF"/>
        </w:rPr>
        <w:t>, які були достеменно відомі кандидату</w:t>
      </w:r>
      <w:r w:rsidRPr="00F55BE2">
        <w:t xml:space="preserve">, оскільки відповідно до </w:t>
      </w:r>
      <w:r w:rsidR="008E3FA2" w:rsidRPr="00F55BE2">
        <w:t xml:space="preserve">пункту 2 частини першої статті </w:t>
      </w:r>
      <w:r w:rsidR="00E27B10" w:rsidRPr="00F55BE2">
        <w:rPr>
          <w:shd w:val="clear" w:color="auto" w:fill="FFFFFF"/>
        </w:rPr>
        <w:t> </w:t>
      </w:r>
      <w:r w:rsidR="008E3FA2" w:rsidRPr="00F55BE2">
        <w:t xml:space="preserve">46 Закону України «Про запобігання корупції» </w:t>
      </w:r>
      <w:r w:rsidRPr="00F55BE2">
        <w:t xml:space="preserve">на </w:t>
      </w:r>
      <w:r w:rsidR="008E3FA2" w:rsidRPr="00F55BE2">
        <w:t xml:space="preserve">кандидата </w:t>
      </w:r>
      <w:r w:rsidRPr="00F55BE2">
        <w:t>покладено обов’я</w:t>
      </w:r>
      <w:r w:rsidR="00903DC1" w:rsidRPr="00F55BE2">
        <w:t>зок</w:t>
      </w:r>
      <w:r w:rsidR="008E3FA2" w:rsidRPr="00F55BE2">
        <w:t xml:space="preserve"> зазначити в декларації</w:t>
      </w:r>
      <w:r w:rsidRPr="00F55BE2">
        <w:t xml:space="preserve"> відповідні відомості, незалежно від </w:t>
      </w:r>
      <w:r w:rsidR="008E3FA2" w:rsidRPr="00F55BE2">
        <w:t xml:space="preserve">наявності між співвласниками </w:t>
      </w:r>
      <w:r w:rsidR="00E27B10" w:rsidRPr="00F55BE2">
        <w:t xml:space="preserve">(співкористувачами) </w:t>
      </w:r>
      <w:r w:rsidR="008E3FA2" w:rsidRPr="00F55BE2">
        <w:t>нерухомого майна родинних відносин та наявності взаємних прав та обов’язків щодо такого майна.</w:t>
      </w:r>
    </w:p>
    <w:p w:rsidR="005F08F6" w:rsidRPr="005961CC" w:rsidRDefault="00382E69" w:rsidP="00D1772F">
      <w:pPr>
        <w:pStyle w:val="rtejustify"/>
        <w:shd w:val="clear" w:color="auto" w:fill="FFFFFF"/>
        <w:spacing w:before="0" w:beforeAutospacing="0" w:after="0" w:afterAutospacing="0"/>
        <w:ind w:firstLine="708"/>
        <w:jc w:val="both"/>
        <w:rPr>
          <w:spacing w:val="4"/>
        </w:rPr>
      </w:pPr>
      <w:r w:rsidRPr="005961CC">
        <w:rPr>
          <w:spacing w:val="4"/>
        </w:rPr>
        <w:t xml:space="preserve">Комісія звертає увагу, що з 2018 року </w:t>
      </w:r>
      <w:r w:rsidR="005F08F6" w:rsidRPr="005961CC">
        <w:rPr>
          <w:spacing w:val="4"/>
        </w:rPr>
        <w:t xml:space="preserve">не змінювались норми </w:t>
      </w:r>
      <w:r w:rsidRPr="005961CC">
        <w:rPr>
          <w:spacing w:val="4"/>
        </w:rPr>
        <w:t xml:space="preserve">антикорупційного законодавства щодо необхідності вказувати в декларації відомості про всіх співвласників </w:t>
      </w:r>
      <w:r w:rsidR="00D21C95" w:rsidRPr="005961CC">
        <w:rPr>
          <w:spacing w:val="4"/>
        </w:rPr>
        <w:t xml:space="preserve">(співкористувачів) </w:t>
      </w:r>
      <w:r w:rsidRPr="005961CC">
        <w:rPr>
          <w:spacing w:val="4"/>
        </w:rPr>
        <w:t>нерухомого майна</w:t>
      </w:r>
      <w:r w:rsidR="00903DC1" w:rsidRPr="005961CC">
        <w:rPr>
          <w:spacing w:val="4"/>
        </w:rPr>
        <w:t>,</w:t>
      </w:r>
      <w:r w:rsidRPr="005961CC">
        <w:rPr>
          <w:spacing w:val="4"/>
        </w:rPr>
        <w:t xml:space="preserve"> в разі якщо таке майно </w:t>
      </w:r>
      <w:r w:rsidR="001977E0" w:rsidRPr="005961CC">
        <w:rPr>
          <w:spacing w:val="4"/>
        </w:rPr>
        <w:t>перебуває в</w:t>
      </w:r>
      <w:r w:rsidR="005F08F6" w:rsidRPr="005961CC">
        <w:rPr>
          <w:spacing w:val="4"/>
        </w:rPr>
        <w:t xml:space="preserve"> спільній </w:t>
      </w:r>
      <w:r w:rsidR="00D21C95" w:rsidRPr="005961CC">
        <w:rPr>
          <w:spacing w:val="4"/>
        </w:rPr>
        <w:t xml:space="preserve">частковій </w:t>
      </w:r>
      <w:r w:rsidR="005F08F6" w:rsidRPr="005961CC">
        <w:rPr>
          <w:spacing w:val="4"/>
        </w:rPr>
        <w:t>власності</w:t>
      </w:r>
      <w:r w:rsidR="00D21C95" w:rsidRPr="005961CC">
        <w:rPr>
          <w:spacing w:val="4"/>
        </w:rPr>
        <w:t xml:space="preserve"> або на праві спільного користування</w:t>
      </w:r>
      <w:r w:rsidR="003A1392" w:rsidRPr="005961CC">
        <w:rPr>
          <w:spacing w:val="4"/>
        </w:rPr>
        <w:t xml:space="preserve"> </w:t>
      </w:r>
      <w:r w:rsidR="003A1392" w:rsidRPr="005961CC">
        <w:rPr>
          <w:spacing w:val="4"/>
          <w:shd w:val="clear" w:color="auto" w:fill="FFFFFF"/>
        </w:rPr>
        <w:t>члена сім’ї декларанта</w:t>
      </w:r>
      <w:r w:rsidR="005F08F6" w:rsidRPr="005961CC">
        <w:rPr>
          <w:spacing w:val="4"/>
        </w:rPr>
        <w:t xml:space="preserve">, а також залишався незмінним обов’язок декларанта зазначати відповідні відомості, у разі якщо вони йому відомі. </w:t>
      </w:r>
    </w:p>
    <w:p w:rsidR="001969A0" w:rsidRPr="00F55BE2" w:rsidRDefault="001969A0" w:rsidP="00D1772F">
      <w:pPr>
        <w:pStyle w:val="rtejustify"/>
        <w:shd w:val="clear" w:color="auto" w:fill="FFFFFF"/>
        <w:spacing w:before="0" w:beforeAutospacing="0" w:after="0" w:afterAutospacing="0"/>
        <w:ind w:firstLine="708"/>
        <w:jc w:val="both"/>
        <w:rPr>
          <w:spacing w:val="-2"/>
        </w:rPr>
      </w:pPr>
      <w:r w:rsidRPr="00F55BE2">
        <w:rPr>
          <w:spacing w:val="-2"/>
        </w:rPr>
        <w:t>Комісія нагадує, що мета інституту декларування майна, доходів, витрат та фінансових зобов’язань полягає у створенні ефективного інстр</w:t>
      </w:r>
      <w:r w:rsidR="008C5428" w:rsidRPr="00F55BE2">
        <w:rPr>
          <w:spacing w:val="-2"/>
        </w:rPr>
        <w:t xml:space="preserve">ументу запобігання корупції та </w:t>
      </w:r>
      <w:r w:rsidRPr="00F55BE2">
        <w:rPr>
          <w:spacing w:val="-2"/>
        </w:rPr>
        <w:t>забезпеченні публічного контролю за «майновим» аспектом життя осіб, які отримують заробі</w:t>
      </w:r>
      <w:r w:rsidR="008C5428" w:rsidRPr="00F55BE2">
        <w:rPr>
          <w:spacing w:val="-2"/>
        </w:rPr>
        <w:t>тну плату із державного бюджету, або ж осіб, які претендують обійняти відповідну посаду.</w:t>
      </w:r>
    </w:p>
    <w:p w:rsidR="00FC323A" w:rsidRPr="00F55BE2" w:rsidRDefault="005F08F6"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Тому, обравши такий метод декларування, кандидат допустив істотну помилку у в</w:t>
      </w:r>
      <w:r w:rsidR="00F218D4" w:rsidRPr="00F55BE2">
        <w:rPr>
          <w:rFonts w:ascii="Times New Roman" w:eastAsia="Times New Roman" w:hAnsi="Times New Roman" w:cs="Times New Roman"/>
          <w:sz w:val="24"/>
          <w:szCs w:val="24"/>
          <w:lang w:eastAsia="uk-UA"/>
        </w:rPr>
        <w:t xml:space="preserve">ідомостях про </w:t>
      </w:r>
      <w:r w:rsidR="00CE0BA6" w:rsidRPr="00F55BE2">
        <w:rPr>
          <w:rFonts w:ascii="Times New Roman" w:eastAsia="Times New Roman" w:hAnsi="Times New Roman" w:cs="Times New Roman"/>
          <w:sz w:val="24"/>
          <w:szCs w:val="24"/>
          <w:lang w:eastAsia="uk-UA"/>
        </w:rPr>
        <w:t>об’єкт</w:t>
      </w:r>
      <w:r w:rsidR="00094515" w:rsidRPr="00F55BE2">
        <w:rPr>
          <w:rFonts w:ascii="Times New Roman" w:eastAsia="Times New Roman" w:hAnsi="Times New Roman" w:cs="Times New Roman"/>
          <w:sz w:val="24"/>
          <w:szCs w:val="24"/>
          <w:lang w:eastAsia="uk-UA"/>
        </w:rPr>
        <w:t>и</w:t>
      </w:r>
      <w:r w:rsidR="00CE0BA6" w:rsidRPr="00F55BE2">
        <w:rPr>
          <w:rFonts w:ascii="Times New Roman" w:eastAsia="Times New Roman" w:hAnsi="Times New Roman" w:cs="Times New Roman"/>
          <w:sz w:val="24"/>
          <w:szCs w:val="24"/>
          <w:lang w:eastAsia="uk-UA"/>
        </w:rPr>
        <w:t xml:space="preserve"> не</w:t>
      </w:r>
      <w:r w:rsidR="00903DC1" w:rsidRPr="00F55BE2">
        <w:rPr>
          <w:rFonts w:ascii="Times New Roman" w:eastAsia="Times New Roman" w:hAnsi="Times New Roman" w:cs="Times New Roman"/>
          <w:sz w:val="24"/>
          <w:szCs w:val="24"/>
          <w:lang w:eastAsia="uk-UA"/>
        </w:rPr>
        <w:t>рухомості, що належа</w:t>
      </w:r>
      <w:r w:rsidR="00F218D4" w:rsidRPr="00F55BE2">
        <w:rPr>
          <w:rFonts w:ascii="Times New Roman" w:eastAsia="Times New Roman" w:hAnsi="Times New Roman" w:cs="Times New Roman"/>
          <w:sz w:val="24"/>
          <w:szCs w:val="24"/>
          <w:lang w:eastAsia="uk-UA"/>
        </w:rPr>
        <w:t xml:space="preserve">ть </w:t>
      </w:r>
      <w:r w:rsidR="00EA61D3" w:rsidRPr="00F55BE2">
        <w:rPr>
          <w:rFonts w:ascii="Times New Roman" w:eastAsia="Times New Roman" w:hAnsi="Times New Roman" w:cs="Times New Roman"/>
          <w:sz w:val="24"/>
          <w:szCs w:val="24"/>
          <w:lang w:eastAsia="uk-UA"/>
        </w:rPr>
        <w:t>на праві спільної часткової власності т</w:t>
      </w:r>
      <w:r w:rsidR="00903DC1" w:rsidRPr="00F55BE2">
        <w:rPr>
          <w:rFonts w:ascii="Times New Roman" w:eastAsia="Times New Roman" w:hAnsi="Times New Roman" w:cs="Times New Roman"/>
          <w:sz w:val="24"/>
          <w:szCs w:val="24"/>
          <w:lang w:eastAsia="uk-UA"/>
        </w:rPr>
        <w:t>а перебувають</w:t>
      </w:r>
      <w:r w:rsidR="00EA61D3" w:rsidRPr="00F55BE2">
        <w:rPr>
          <w:rFonts w:ascii="Times New Roman" w:eastAsia="Times New Roman" w:hAnsi="Times New Roman" w:cs="Times New Roman"/>
          <w:sz w:val="24"/>
          <w:szCs w:val="24"/>
          <w:lang w:eastAsia="uk-UA"/>
        </w:rPr>
        <w:t xml:space="preserve"> на праві постійного користування члена</w:t>
      </w:r>
      <w:r w:rsidR="00903DC1" w:rsidRPr="00F55BE2">
        <w:rPr>
          <w:rFonts w:ascii="Times New Roman" w:eastAsia="Times New Roman" w:hAnsi="Times New Roman" w:cs="Times New Roman"/>
          <w:sz w:val="24"/>
          <w:szCs w:val="24"/>
          <w:lang w:eastAsia="uk-UA"/>
        </w:rPr>
        <w:t xml:space="preserve"> сім’ї суб’єкта</w:t>
      </w:r>
      <w:r w:rsidR="00CE0BA6" w:rsidRPr="00F55BE2">
        <w:rPr>
          <w:rFonts w:ascii="Times New Roman" w:eastAsia="Times New Roman" w:hAnsi="Times New Roman" w:cs="Times New Roman"/>
          <w:sz w:val="24"/>
          <w:szCs w:val="24"/>
          <w:lang w:eastAsia="uk-UA"/>
        </w:rPr>
        <w:t xml:space="preserve"> декларування</w:t>
      </w:r>
      <w:r w:rsidR="00C85521" w:rsidRPr="00F55BE2">
        <w:rPr>
          <w:rFonts w:ascii="Times New Roman" w:eastAsia="Times New Roman" w:hAnsi="Times New Roman" w:cs="Times New Roman"/>
          <w:sz w:val="24"/>
          <w:szCs w:val="24"/>
          <w:lang w:eastAsia="uk-UA"/>
        </w:rPr>
        <w:t xml:space="preserve"> </w:t>
      </w:r>
      <w:r w:rsidR="00C85521" w:rsidRPr="00F55BE2">
        <w:rPr>
          <w:rFonts w:ascii="Times New Roman" w:hAnsi="Times New Roman" w:cs="Times New Roman"/>
          <w:sz w:val="24"/>
          <w:szCs w:val="24"/>
          <w:shd w:val="clear" w:color="auto" w:fill="FFFFFF"/>
        </w:rPr>
        <w:t>– матері</w:t>
      </w:r>
      <w:r w:rsidR="00F218D4" w:rsidRPr="00F55BE2">
        <w:rPr>
          <w:rFonts w:ascii="Times New Roman" w:eastAsia="Times New Roman" w:hAnsi="Times New Roman" w:cs="Times New Roman"/>
          <w:sz w:val="24"/>
          <w:szCs w:val="24"/>
          <w:lang w:eastAsia="uk-UA"/>
        </w:rPr>
        <w:t xml:space="preserve">, </w:t>
      </w:r>
      <w:r w:rsidRPr="00F55BE2">
        <w:rPr>
          <w:rFonts w:ascii="Times New Roman" w:eastAsia="Times New Roman" w:hAnsi="Times New Roman" w:cs="Times New Roman"/>
          <w:sz w:val="24"/>
          <w:szCs w:val="24"/>
          <w:lang w:eastAsia="uk-UA"/>
        </w:rPr>
        <w:t xml:space="preserve">які підлягали декларуванню, в результаті </w:t>
      </w:r>
      <w:r w:rsidR="00F218D4" w:rsidRPr="00F55BE2">
        <w:rPr>
          <w:rFonts w:ascii="Times New Roman" w:eastAsia="Times New Roman" w:hAnsi="Times New Roman" w:cs="Times New Roman"/>
          <w:sz w:val="24"/>
          <w:szCs w:val="24"/>
          <w:lang w:eastAsia="uk-UA"/>
        </w:rPr>
        <w:t>чого подав неповну</w:t>
      </w:r>
      <w:r w:rsidRPr="00F55BE2">
        <w:rPr>
          <w:rFonts w:ascii="Times New Roman" w:eastAsia="Times New Roman" w:hAnsi="Times New Roman" w:cs="Times New Roman"/>
          <w:sz w:val="24"/>
          <w:szCs w:val="24"/>
          <w:lang w:eastAsia="uk-UA"/>
        </w:rPr>
        <w:t xml:space="preserve"> інформацію </w:t>
      </w:r>
      <w:r w:rsidR="00F218D4" w:rsidRPr="00F55BE2">
        <w:rPr>
          <w:rFonts w:ascii="Times New Roman" w:eastAsia="Times New Roman" w:hAnsi="Times New Roman" w:cs="Times New Roman"/>
          <w:sz w:val="24"/>
          <w:szCs w:val="24"/>
          <w:lang w:eastAsia="uk-UA"/>
        </w:rPr>
        <w:t xml:space="preserve">про власників </w:t>
      </w:r>
      <w:r w:rsidR="00F218D4" w:rsidRPr="00F55BE2">
        <w:rPr>
          <w:rFonts w:ascii="Times New Roman" w:hAnsi="Times New Roman" w:cs="Times New Roman"/>
          <w:sz w:val="24"/>
          <w:szCs w:val="24"/>
          <w:shd w:val="clear" w:color="auto" w:fill="FFFFFF"/>
        </w:rPr>
        <w:t xml:space="preserve">житлового будинку </w:t>
      </w:r>
      <w:r w:rsidR="0027244D">
        <w:rPr>
          <w:rFonts w:ascii="Times New Roman" w:hAnsi="Times New Roman" w:cs="Times New Roman"/>
          <w:sz w:val="24"/>
          <w:szCs w:val="24"/>
          <w:shd w:val="clear" w:color="auto" w:fill="FFFFFF"/>
        </w:rPr>
        <w:t>АДРЕСА_1</w:t>
      </w:r>
      <w:r w:rsidR="00F218D4" w:rsidRPr="00F55BE2">
        <w:rPr>
          <w:rFonts w:ascii="Times New Roman" w:hAnsi="Times New Roman" w:cs="Times New Roman"/>
          <w:sz w:val="24"/>
          <w:szCs w:val="24"/>
          <w:shd w:val="clear" w:color="auto" w:fill="FFFFFF"/>
        </w:rPr>
        <w:t xml:space="preserve"> в місті Харкові площею 168,30 </w:t>
      </w:r>
      <w:proofErr w:type="spellStart"/>
      <w:r w:rsidR="00F218D4" w:rsidRPr="00F55BE2">
        <w:rPr>
          <w:rFonts w:ascii="Times New Roman" w:hAnsi="Times New Roman" w:cs="Times New Roman"/>
          <w:sz w:val="24"/>
          <w:szCs w:val="24"/>
          <w:shd w:val="clear" w:color="auto" w:fill="FFFFFF"/>
        </w:rPr>
        <w:t>кв.м</w:t>
      </w:r>
      <w:proofErr w:type="spellEnd"/>
      <w:r w:rsidR="00EA61D3" w:rsidRPr="00F55BE2">
        <w:rPr>
          <w:rFonts w:ascii="Times New Roman" w:hAnsi="Times New Roman" w:cs="Times New Roman"/>
          <w:sz w:val="24"/>
          <w:szCs w:val="24"/>
          <w:shd w:val="clear" w:color="auto" w:fill="FFFFFF"/>
        </w:rPr>
        <w:t xml:space="preserve"> та користувачів земельної ділянки, </w:t>
      </w:r>
      <w:r w:rsidR="00903DC1" w:rsidRPr="00F55BE2">
        <w:rPr>
          <w:rFonts w:ascii="Times New Roman" w:hAnsi="Times New Roman" w:cs="Times New Roman"/>
          <w:sz w:val="24"/>
          <w:szCs w:val="24"/>
          <w:shd w:val="clear" w:color="auto" w:fill="FFFFFF"/>
        </w:rPr>
        <w:t>на якій цей будинок розташовано</w:t>
      </w:r>
      <w:r w:rsidR="00EA61D3" w:rsidRPr="00F55BE2">
        <w:rPr>
          <w:rFonts w:ascii="Times New Roman" w:hAnsi="Times New Roman" w:cs="Times New Roman"/>
          <w:sz w:val="24"/>
          <w:szCs w:val="24"/>
          <w:shd w:val="clear" w:color="auto" w:fill="FFFFFF"/>
        </w:rPr>
        <w:t>.</w:t>
      </w:r>
      <w:r w:rsidR="004A643F" w:rsidRPr="00F55BE2">
        <w:rPr>
          <w:rFonts w:ascii="Times New Roman" w:hAnsi="Times New Roman" w:cs="Times New Roman"/>
          <w:sz w:val="24"/>
          <w:szCs w:val="24"/>
          <w:shd w:val="clear" w:color="auto" w:fill="FFFFFF"/>
        </w:rPr>
        <w:t xml:space="preserve"> </w:t>
      </w:r>
      <w:r w:rsidR="00964141" w:rsidRPr="00F55BE2">
        <w:rPr>
          <w:rFonts w:ascii="Times New Roman" w:hAnsi="Times New Roman" w:cs="Times New Roman"/>
          <w:sz w:val="24"/>
          <w:szCs w:val="24"/>
          <w:shd w:val="clear" w:color="auto" w:fill="FFFFFF"/>
        </w:rPr>
        <w:t>Недекларування кандидатом відомостей про всіх співвласників будинку</w:t>
      </w:r>
      <w:r w:rsidR="00FC323A" w:rsidRPr="00F55BE2">
        <w:rPr>
          <w:rFonts w:ascii="Times New Roman" w:hAnsi="Times New Roman" w:cs="Times New Roman"/>
          <w:sz w:val="24"/>
          <w:szCs w:val="24"/>
          <w:shd w:val="clear" w:color="auto" w:fill="FFFFFF"/>
        </w:rPr>
        <w:t xml:space="preserve">, який належить </w:t>
      </w:r>
      <w:r w:rsidR="00144D27" w:rsidRPr="00F55BE2">
        <w:rPr>
          <w:rFonts w:ascii="Times New Roman" w:eastAsia="Times New Roman" w:hAnsi="Times New Roman" w:cs="Times New Roman"/>
          <w:sz w:val="24"/>
          <w:szCs w:val="24"/>
          <w:lang w:eastAsia="uk-UA"/>
        </w:rPr>
        <w:t>члену сім’ї суб’єкта</w:t>
      </w:r>
      <w:r w:rsidR="00FC323A" w:rsidRPr="00F55BE2">
        <w:rPr>
          <w:rFonts w:ascii="Times New Roman" w:eastAsia="Times New Roman" w:hAnsi="Times New Roman" w:cs="Times New Roman"/>
          <w:sz w:val="24"/>
          <w:szCs w:val="24"/>
          <w:lang w:eastAsia="uk-UA"/>
        </w:rPr>
        <w:t xml:space="preserve"> декларування на праві спільної часткової власності, </w:t>
      </w:r>
      <w:r w:rsidR="00094515" w:rsidRPr="00F55BE2">
        <w:rPr>
          <w:rFonts w:ascii="Times New Roman" w:eastAsia="Times New Roman" w:hAnsi="Times New Roman" w:cs="Times New Roman"/>
          <w:sz w:val="24"/>
          <w:szCs w:val="24"/>
          <w:lang w:eastAsia="uk-UA"/>
        </w:rPr>
        <w:t xml:space="preserve">та про всіх співкористувачів земельної </w:t>
      </w:r>
      <w:r w:rsidR="00144D27" w:rsidRPr="00F55BE2">
        <w:rPr>
          <w:rFonts w:ascii="Times New Roman" w:eastAsia="Times New Roman" w:hAnsi="Times New Roman" w:cs="Times New Roman"/>
          <w:sz w:val="24"/>
          <w:szCs w:val="24"/>
          <w:lang w:eastAsia="uk-UA"/>
        </w:rPr>
        <w:t>ділянки, на якій розташовано</w:t>
      </w:r>
      <w:r w:rsidR="00094515" w:rsidRPr="00F55BE2">
        <w:rPr>
          <w:rFonts w:ascii="Times New Roman" w:eastAsia="Times New Roman" w:hAnsi="Times New Roman" w:cs="Times New Roman"/>
          <w:sz w:val="24"/>
          <w:szCs w:val="24"/>
          <w:lang w:eastAsia="uk-UA"/>
        </w:rPr>
        <w:t xml:space="preserve"> цей будинок, </w:t>
      </w:r>
      <w:r w:rsidR="00FC323A" w:rsidRPr="00F55BE2">
        <w:rPr>
          <w:rFonts w:ascii="Times New Roman" w:eastAsia="Times New Roman" w:hAnsi="Times New Roman" w:cs="Times New Roman"/>
          <w:sz w:val="24"/>
          <w:szCs w:val="24"/>
          <w:lang w:eastAsia="uk-UA"/>
        </w:rPr>
        <w:t>не відповідає принципу прозорості та перешкоджає досягненню мети, за</w:t>
      </w:r>
      <w:r w:rsidR="00144D27" w:rsidRPr="00F55BE2">
        <w:rPr>
          <w:rFonts w:ascii="Times New Roman" w:eastAsia="Times New Roman" w:hAnsi="Times New Roman" w:cs="Times New Roman"/>
          <w:sz w:val="24"/>
          <w:szCs w:val="24"/>
          <w:lang w:eastAsia="uk-UA"/>
        </w:rPr>
        <w:t xml:space="preserve"> </w:t>
      </w:r>
      <w:r w:rsidR="00FC323A" w:rsidRPr="00F55BE2">
        <w:rPr>
          <w:rFonts w:ascii="Times New Roman" w:eastAsia="Times New Roman" w:hAnsi="Times New Roman" w:cs="Times New Roman"/>
          <w:sz w:val="24"/>
          <w:szCs w:val="24"/>
          <w:lang w:eastAsia="uk-UA"/>
        </w:rPr>
        <w:t>для якої таке декларування здійснюється.</w:t>
      </w:r>
    </w:p>
    <w:p w:rsidR="00940B47" w:rsidRPr="00EC1F80" w:rsidRDefault="00FC323A" w:rsidP="00D1772F">
      <w:pPr>
        <w:spacing w:after="0" w:line="240" w:lineRule="auto"/>
        <w:ind w:firstLine="709"/>
        <w:jc w:val="both"/>
        <w:rPr>
          <w:rFonts w:ascii="Times New Roman" w:eastAsia="Times New Roman" w:hAnsi="Times New Roman" w:cs="Times New Roman"/>
          <w:spacing w:val="-4"/>
          <w:sz w:val="24"/>
          <w:szCs w:val="24"/>
          <w:lang w:eastAsia="uk-UA"/>
        </w:rPr>
      </w:pPr>
      <w:r w:rsidRPr="00EC1F80">
        <w:rPr>
          <w:rFonts w:ascii="Times New Roman" w:eastAsia="Times New Roman" w:hAnsi="Times New Roman" w:cs="Times New Roman"/>
          <w:spacing w:val="-4"/>
          <w:sz w:val="24"/>
          <w:szCs w:val="24"/>
          <w:lang w:eastAsia="uk-UA"/>
        </w:rPr>
        <w:t>Комісія також враховує, що к</w:t>
      </w:r>
      <w:r w:rsidR="0074067F" w:rsidRPr="00EC1F80">
        <w:rPr>
          <w:rFonts w:ascii="Times New Roman" w:eastAsia="Times New Roman" w:hAnsi="Times New Roman" w:cs="Times New Roman"/>
          <w:spacing w:val="-4"/>
          <w:sz w:val="24"/>
          <w:szCs w:val="24"/>
          <w:lang w:eastAsia="uk-UA"/>
        </w:rPr>
        <w:t>андидат змінив свою позицію</w:t>
      </w:r>
      <w:r w:rsidR="00940B47" w:rsidRPr="00EC1F80">
        <w:rPr>
          <w:rFonts w:ascii="Times New Roman" w:eastAsia="Times New Roman" w:hAnsi="Times New Roman" w:cs="Times New Roman"/>
          <w:spacing w:val="-4"/>
          <w:sz w:val="24"/>
          <w:szCs w:val="24"/>
          <w:lang w:eastAsia="uk-UA"/>
        </w:rPr>
        <w:t xml:space="preserve"> </w:t>
      </w:r>
      <w:r w:rsidRPr="00EC1F80">
        <w:rPr>
          <w:rFonts w:ascii="Times New Roman" w:eastAsia="Times New Roman" w:hAnsi="Times New Roman" w:cs="Times New Roman"/>
          <w:spacing w:val="-4"/>
          <w:sz w:val="24"/>
          <w:szCs w:val="24"/>
          <w:lang w:eastAsia="uk-UA"/>
        </w:rPr>
        <w:t>щодо необхідності відобр</w:t>
      </w:r>
      <w:r w:rsidR="00D4533C" w:rsidRPr="00EC1F80">
        <w:rPr>
          <w:rFonts w:ascii="Times New Roman" w:eastAsia="Times New Roman" w:hAnsi="Times New Roman" w:cs="Times New Roman"/>
          <w:spacing w:val="-4"/>
          <w:sz w:val="24"/>
          <w:szCs w:val="24"/>
          <w:lang w:eastAsia="uk-UA"/>
        </w:rPr>
        <w:t>аження в</w:t>
      </w:r>
      <w:r w:rsidR="006E7484" w:rsidRPr="00EC1F80">
        <w:rPr>
          <w:rFonts w:ascii="Times New Roman" w:eastAsia="Times New Roman" w:hAnsi="Times New Roman" w:cs="Times New Roman"/>
          <w:spacing w:val="-4"/>
          <w:sz w:val="24"/>
          <w:szCs w:val="24"/>
          <w:lang w:eastAsia="uk-UA"/>
        </w:rPr>
        <w:t xml:space="preserve"> деклараціях</w:t>
      </w:r>
      <w:r w:rsidRPr="00EC1F80">
        <w:rPr>
          <w:rFonts w:ascii="Times New Roman" w:eastAsia="Times New Roman" w:hAnsi="Times New Roman" w:cs="Times New Roman"/>
          <w:spacing w:val="-4"/>
          <w:sz w:val="24"/>
          <w:szCs w:val="24"/>
          <w:lang w:eastAsia="uk-UA"/>
        </w:rPr>
        <w:t xml:space="preserve"> </w:t>
      </w:r>
      <w:r w:rsidR="009B1F23" w:rsidRPr="00EC1F80">
        <w:rPr>
          <w:rFonts w:ascii="Times New Roman" w:eastAsia="Times New Roman" w:hAnsi="Times New Roman" w:cs="Times New Roman"/>
          <w:spacing w:val="-4"/>
          <w:sz w:val="24"/>
          <w:szCs w:val="24"/>
          <w:lang w:eastAsia="uk-UA"/>
        </w:rPr>
        <w:t>за 2021</w:t>
      </w:r>
      <w:r w:rsidR="006E7484" w:rsidRPr="00EC1F80">
        <w:rPr>
          <w:rFonts w:ascii="Times New Roman" w:hAnsi="Times New Roman" w:cs="Times New Roman"/>
          <w:spacing w:val="-4"/>
          <w:sz w:val="24"/>
          <w:szCs w:val="24"/>
          <w:shd w:val="clear" w:color="auto" w:fill="FFFFFF"/>
        </w:rPr>
        <w:t xml:space="preserve">–2024 роки </w:t>
      </w:r>
      <w:r w:rsidRPr="00EC1F80">
        <w:rPr>
          <w:rFonts w:ascii="Times New Roman" w:eastAsia="Times New Roman" w:hAnsi="Times New Roman" w:cs="Times New Roman"/>
          <w:spacing w:val="-4"/>
          <w:sz w:val="24"/>
          <w:szCs w:val="24"/>
          <w:lang w:eastAsia="uk-UA"/>
        </w:rPr>
        <w:t xml:space="preserve">відомостей про всіх власників </w:t>
      </w:r>
      <w:r w:rsidR="006E7484" w:rsidRPr="00EC1F80">
        <w:rPr>
          <w:rFonts w:ascii="Times New Roman" w:eastAsia="Times New Roman" w:hAnsi="Times New Roman" w:cs="Times New Roman"/>
          <w:spacing w:val="-4"/>
          <w:sz w:val="24"/>
          <w:szCs w:val="24"/>
          <w:lang w:eastAsia="uk-UA"/>
        </w:rPr>
        <w:t xml:space="preserve">зазначеного будинку </w:t>
      </w:r>
      <w:r w:rsidR="00D4533C" w:rsidRPr="00EC1F80">
        <w:rPr>
          <w:rFonts w:ascii="Times New Roman" w:eastAsia="Times New Roman" w:hAnsi="Times New Roman" w:cs="Times New Roman"/>
          <w:spacing w:val="-4"/>
          <w:sz w:val="24"/>
          <w:szCs w:val="24"/>
          <w:lang w:eastAsia="uk-UA"/>
        </w:rPr>
        <w:t>та співкористувачів земельн</w:t>
      </w:r>
      <w:r w:rsidR="00896508" w:rsidRPr="00EC1F80">
        <w:rPr>
          <w:rFonts w:ascii="Times New Roman" w:eastAsia="Times New Roman" w:hAnsi="Times New Roman" w:cs="Times New Roman"/>
          <w:spacing w:val="-4"/>
          <w:sz w:val="24"/>
          <w:szCs w:val="24"/>
          <w:lang w:eastAsia="uk-UA"/>
        </w:rPr>
        <w:t>ої ділянки, на якій розташовано</w:t>
      </w:r>
      <w:r w:rsidR="00D4533C" w:rsidRPr="00EC1F80">
        <w:rPr>
          <w:rFonts w:ascii="Times New Roman" w:eastAsia="Times New Roman" w:hAnsi="Times New Roman" w:cs="Times New Roman"/>
          <w:spacing w:val="-4"/>
          <w:sz w:val="24"/>
          <w:szCs w:val="24"/>
          <w:lang w:eastAsia="uk-UA"/>
        </w:rPr>
        <w:t xml:space="preserve"> цей будинок, </w:t>
      </w:r>
      <w:r w:rsidR="00940B47" w:rsidRPr="00EC1F80">
        <w:rPr>
          <w:rFonts w:ascii="Times New Roman" w:eastAsia="Times New Roman" w:hAnsi="Times New Roman" w:cs="Times New Roman"/>
          <w:spacing w:val="-4"/>
          <w:sz w:val="24"/>
          <w:szCs w:val="24"/>
          <w:lang w:eastAsia="uk-UA"/>
        </w:rPr>
        <w:t xml:space="preserve">не через усвідомлення </w:t>
      </w:r>
      <w:r w:rsidR="00F16A4A" w:rsidRPr="00EC1F80">
        <w:rPr>
          <w:rFonts w:ascii="Times New Roman" w:eastAsia="Times New Roman" w:hAnsi="Times New Roman" w:cs="Times New Roman"/>
          <w:spacing w:val="-4"/>
          <w:sz w:val="24"/>
          <w:szCs w:val="24"/>
          <w:lang w:eastAsia="uk-UA"/>
        </w:rPr>
        <w:t xml:space="preserve">правового </w:t>
      </w:r>
      <w:r w:rsidR="00940B47" w:rsidRPr="00EC1F80">
        <w:rPr>
          <w:rFonts w:ascii="Times New Roman" w:eastAsia="Times New Roman" w:hAnsi="Times New Roman" w:cs="Times New Roman"/>
          <w:spacing w:val="-4"/>
          <w:sz w:val="24"/>
          <w:szCs w:val="24"/>
          <w:lang w:eastAsia="uk-UA"/>
        </w:rPr>
        <w:t>обов</w:t>
      </w:r>
      <w:r w:rsidR="0074067F" w:rsidRPr="00EC1F80">
        <w:rPr>
          <w:rFonts w:ascii="Times New Roman" w:eastAsia="Times New Roman" w:hAnsi="Times New Roman" w:cs="Times New Roman"/>
          <w:spacing w:val="-4"/>
          <w:sz w:val="24"/>
          <w:szCs w:val="24"/>
          <w:lang w:eastAsia="uk-UA"/>
        </w:rPr>
        <w:t>’</w:t>
      </w:r>
      <w:r w:rsidR="00940B47" w:rsidRPr="00EC1F80">
        <w:rPr>
          <w:rFonts w:ascii="Times New Roman" w:eastAsia="Times New Roman" w:hAnsi="Times New Roman" w:cs="Times New Roman"/>
          <w:spacing w:val="-4"/>
          <w:sz w:val="24"/>
          <w:szCs w:val="24"/>
          <w:lang w:eastAsia="uk-UA"/>
        </w:rPr>
        <w:t>язку чи виправлення допущеного порушення вимог антико</w:t>
      </w:r>
      <w:r w:rsidR="00F62750" w:rsidRPr="00EC1F80">
        <w:rPr>
          <w:rFonts w:ascii="Times New Roman" w:eastAsia="Times New Roman" w:hAnsi="Times New Roman" w:cs="Times New Roman"/>
          <w:spacing w:val="-4"/>
          <w:sz w:val="24"/>
          <w:szCs w:val="24"/>
          <w:lang w:eastAsia="uk-UA"/>
        </w:rPr>
        <w:t>рупційного законодавства, а начебто тільки</w:t>
      </w:r>
      <w:r w:rsidR="00940B47" w:rsidRPr="00EC1F80">
        <w:rPr>
          <w:rFonts w:ascii="Times New Roman" w:eastAsia="Times New Roman" w:hAnsi="Times New Roman" w:cs="Times New Roman"/>
          <w:spacing w:val="-4"/>
          <w:sz w:val="24"/>
          <w:szCs w:val="24"/>
          <w:lang w:eastAsia="uk-UA"/>
        </w:rPr>
        <w:t xml:space="preserve"> через технічну неможливість підписати декларацію без заповнення відомостей про всіх співвласників </w:t>
      </w:r>
      <w:r w:rsidR="00F62750" w:rsidRPr="00EC1F80">
        <w:rPr>
          <w:rFonts w:ascii="Times New Roman" w:eastAsia="Times New Roman" w:hAnsi="Times New Roman" w:cs="Times New Roman"/>
          <w:spacing w:val="-4"/>
          <w:sz w:val="24"/>
          <w:szCs w:val="24"/>
          <w:lang w:eastAsia="uk-UA"/>
        </w:rPr>
        <w:t xml:space="preserve">(співкористувачів) </w:t>
      </w:r>
      <w:r w:rsidR="00F62750" w:rsidRPr="00EC1F80">
        <w:rPr>
          <w:rFonts w:ascii="Times New Roman" w:hAnsi="Times New Roman" w:cs="Times New Roman"/>
          <w:spacing w:val="-4"/>
          <w:sz w:val="24"/>
          <w:szCs w:val="24"/>
          <w:shd w:val="clear" w:color="auto" w:fill="FFFFFF"/>
        </w:rPr>
        <w:t>цих</w:t>
      </w:r>
      <w:r w:rsidR="006E7484" w:rsidRPr="00EC1F80">
        <w:rPr>
          <w:rFonts w:ascii="Times New Roman" w:hAnsi="Times New Roman" w:cs="Times New Roman"/>
          <w:spacing w:val="-4"/>
          <w:sz w:val="24"/>
          <w:szCs w:val="24"/>
          <w:shd w:val="clear" w:color="auto" w:fill="FFFFFF"/>
        </w:rPr>
        <w:t xml:space="preserve"> об</w:t>
      </w:r>
      <w:r w:rsidR="006E7484" w:rsidRPr="00EC1F80">
        <w:rPr>
          <w:rFonts w:ascii="Times New Roman" w:eastAsia="Times New Roman" w:hAnsi="Times New Roman" w:cs="Times New Roman"/>
          <w:spacing w:val="-4"/>
          <w:sz w:val="24"/>
          <w:szCs w:val="24"/>
          <w:lang w:eastAsia="uk-UA"/>
        </w:rPr>
        <w:t>’</w:t>
      </w:r>
      <w:r w:rsidR="00F62750" w:rsidRPr="00EC1F80">
        <w:rPr>
          <w:rFonts w:ascii="Times New Roman" w:hAnsi="Times New Roman" w:cs="Times New Roman"/>
          <w:spacing w:val="-4"/>
          <w:sz w:val="24"/>
          <w:szCs w:val="24"/>
          <w:shd w:val="clear" w:color="auto" w:fill="FFFFFF"/>
        </w:rPr>
        <w:t>єктів</w:t>
      </w:r>
      <w:r w:rsidR="006E7484" w:rsidRPr="00EC1F80">
        <w:rPr>
          <w:rFonts w:ascii="Times New Roman" w:hAnsi="Times New Roman" w:cs="Times New Roman"/>
          <w:spacing w:val="-4"/>
          <w:sz w:val="24"/>
          <w:szCs w:val="24"/>
          <w:shd w:val="clear" w:color="auto" w:fill="FFFFFF"/>
        </w:rPr>
        <w:t xml:space="preserve"> нерухомості. </w:t>
      </w:r>
      <w:r w:rsidR="00896508" w:rsidRPr="00EC1F80">
        <w:rPr>
          <w:rFonts w:ascii="Times New Roman" w:hAnsi="Times New Roman" w:cs="Times New Roman"/>
          <w:spacing w:val="-4"/>
          <w:sz w:val="24"/>
          <w:szCs w:val="24"/>
          <w:shd w:val="clear" w:color="auto" w:fill="FFFFFF"/>
        </w:rPr>
        <w:t>Водночас</w:t>
      </w:r>
      <w:r w:rsidR="00F62750" w:rsidRPr="00EC1F80">
        <w:rPr>
          <w:rFonts w:ascii="Times New Roman" w:hAnsi="Times New Roman" w:cs="Times New Roman"/>
          <w:spacing w:val="-4"/>
          <w:sz w:val="24"/>
          <w:szCs w:val="24"/>
          <w:shd w:val="clear" w:color="auto" w:fill="FFFFFF"/>
        </w:rPr>
        <w:t xml:space="preserve"> Комісія також критично оцінює суб</w:t>
      </w:r>
      <w:r w:rsidR="00F62750" w:rsidRPr="00EC1F80">
        <w:rPr>
          <w:rFonts w:ascii="Times New Roman" w:eastAsia="Times New Roman" w:hAnsi="Times New Roman" w:cs="Times New Roman"/>
          <w:spacing w:val="-4"/>
          <w:sz w:val="24"/>
          <w:szCs w:val="24"/>
          <w:lang w:eastAsia="uk-UA"/>
        </w:rPr>
        <w:t>’</w:t>
      </w:r>
      <w:r w:rsidR="00F62750" w:rsidRPr="00EC1F80">
        <w:rPr>
          <w:rFonts w:ascii="Times New Roman" w:hAnsi="Times New Roman" w:cs="Times New Roman"/>
          <w:spacing w:val="-4"/>
          <w:sz w:val="24"/>
          <w:szCs w:val="24"/>
          <w:shd w:val="clear" w:color="auto" w:fill="FFFFFF"/>
        </w:rPr>
        <w:t>єктивне ставлення самого кандидата до виконання визначеного законодавством обов</w:t>
      </w:r>
      <w:r w:rsidR="00F62750" w:rsidRPr="00EC1F80">
        <w:rPr>
          <w:rFonts w:ascii="Times New Roman" w:eastAsia="Times New Roman" w:hAnsi="Times New Roman" w:cs="Times New Roman"/>
          <w:spacing w:val="-4"/>
          <w:sz w:val="24"/>
          <w:szCs w:val="24"/>
          <w:lang w:eastAsia="uk-UA"/>
        </w:rPr>
        <w:t>’</w:t>
      </w:r>
      <w:r w:rsidR="00F62750" w:rsidRPr="00EC1F80">
        <w:rPr>
          <w:rFonts w:ascii="Times New Roman" w:hAnsi="Times New Roman" w:cs="Times New Roman"/>
          <w:spacing w:val="-4"/>
          <w:sz w:val="24"/>
          <w:szCs w:val="24"/>
          <w:shd w:val="clear" w:color="auto" w:fill="FFFFFF"/>
        </w:rPr>
        <w:t xml:space="preserve">язку </w:t>
      </w:r>
      <w:r w:rsidR="00165CBE" w:rsidRPr="00EC1F80">
        <w:rPr>
          <w:rFonts w:ascii="Times New Roman" w:hAnsi="Times New Roman" w:cs="Times New Roman"/>
          <w:spacing w:val="-4"/>
          <w:sz w:val="24"/>
          <w:szCs w:val="24"/>
          <w:shd w:val="clear" w:color="auto" w:fill="FFFFFF"/>
        </w:rPr>
        <w:t>щодо повного декларування активів.</w:t>
      </w:r>
    </w:p>
    <w:p w:rsidR="005F08F6" w:rsidRPr="00F55BE2" w:rsidRDefault="005F08F6"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У підпункті 2 пункту 18 </w:t>
      </w:r>
      <w:r w:rsidRPr="00F55BE2">
        <w:rPr>
          <w:rFonts w:ascii="Times New Roman" w:hAnsi="Times New Roman" w:cs="Times New Roman"/>
          <w:sz w:val="24"/>
          <w:szCs w:val="24"/>
        </w:rPr>
        <w:t xml:space="preserve">Єдиних показників кандидат на посаду судді відповідає показнику чесності, якщо, зокрема, але не виключно </w:t>
      </w:r>
      <w:r w:rsidRPr="00F55BE2">
        <w:rPr>
          <w:rFonts w:ascii="Times New Roman" w:eastAsia="Times New Roman" w:hAnsi="Times New Roman" w:cs="Times New Roman"/>
          <w:sz w:val="24"/>
          <w:szCs w:val="24"/>
        </w:rPr>
        <w:t>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w:t>
      </w:r>
    </w:p>
    <w:p w:rsidR="009A6635" w:rsidRPr="00F55BE2" w:rsidRDefault="005F08F6"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Комісія наголошує, що за змістом роз’яснень, наведених у Коментарі до Кодексу суддівської етики, доброчесна поведінка судді має торкатися всіх сфер його життя, зокрема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w:t>
      </w:r>
      <w:r w:rsidR="00896508" w:rsidRPr="00F55BE2">
        <w:rPr>
          <w:rFonts w:ascii="Times New Roman" w:eastAsia="Times New Roman" w:hAnsi="Times New Roman" w:cs="Times New Roman"/>
          <w:sz w:val="24"/>
          <w:szCs w:val="24"/>
          <w:lang w:eastAsia="uk-UA"/>
        </w:rPr>
        <w:t xml:space="preserve">рупційним </w:t>
      </w:r>
      <w:r w:rsidR="00896508" w:rsidRPr="00F55BE2">
        <w:rPr>
          <w:rFonts w:ascii="Times New Roman" w:eastAsia="Times New Roman" w:hAnsi="Times New Roman" w:cs="Times New Roman"/>
          <w:sz w:val="24"/>
          <w:szCs w:val="24"/>
          <w:lang w:eastAsia="uk-UA"/>
        </w:rPr>
        <w:lastRenderedPageBreak/>
        <w:t>обов’язком зазначити в</w:t>
      </w:r>
      <w:r w:rsidRPr="00F55BE2">
        <w:rPr>
          <w:rFonts w:ascii="Times New Roman" w:eastAsia="Times New Roman" w:hAnsi="Times New Roman" w:cs="Times New Roman"/>
          <w:sz w:val="24"/>
          <w:szCs w:val="24"/>
          <w:lang w:eastAsia="uk-UA"/>
        </w:rPr>
        <w:t xml:space="preserve"> декларації відомості про доходи, наявне майно та зобов’язання фінансового характеру як свої, так і членів сім’ї.</w:t>
      </w:r>
    </w:p>
    <w:p w:rsidR="00077D48" w:rsidRPr="00F55BE2" w:rsidRDefault="009A6635"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Хоча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«Чесність», оскільки подання неповної інформації в декларації </w:t>
      </w:r>
      <w:r w:rsidR="00077D48" w:rsidRPr="00F55BE2">
        <w:rPr>
          <w:rFonts w:ascii="Times New Roman" w:eastAsia="Times New Roman" w:hAnsi="Times New Roman" w:cs="Times New Roman"/>
          <w:sz w:val="24"/>
          <w:szCs w:val="24"/>
          <w:lang w:eastAsia="uk-UA"/>
        </w:rPr>
        <w:t>свідчить про певний рівень «непрозорості</w:t>
      </w:r>
      <w:r w:rsidR="008F2558" w:rsidRPr="00F55BE2">
        <w:rPr>
          <w:rFonts w:ascii="Times New Roman" w:eastAsia="Times New Roman" w:hAnsi="Times New Roman" w:cs="Times New Roman"/>
          <w:sz w:val="24"/>
          <w:szCs w:val="24"/>
          <w:lang w:eastAsia="uk-UA"/>
        </w:rPr>
        <w:t>» у поведінці кандидата на посаду судді</w:t>
      </w:r>
      <w:r w:rsidR="00896508" w:rsidRPr="00F55BE2">
        <w:rPr>
          <w:rFonts w:ascii="Times New Roman" w:eastAsia="Times New Roman" w:hAnsi="Times New Roman" w:cs="Times New Roman"/>
          <w:sz w:val="24"/>
          <w:szCs w:val="24"/>
          <w:lang w:eastAsia="uk-UA"/>
        </w:rPr>
        <w:t>, що не бажано</w:t>
      </w:r>
      <w:r w:rsidR="00077D48" w:rsidRPr="00F55BE2">
        <w:rPr>
          <w:rFonts w:ascii="Times New Roman" w:eastAsia="Times New Roman" w:hAnsi="Times New Roman" w:cs="Times New Roman"/>
          <w:sz w:val="24"/>
          <w:szCs w:val="24"/>
          <w:lang w:eastAsia="uk-UA"/>
        </w:rPr>
        <w:t xml:space="preserve"> для такого високого статусу</w:t>
      </w:r>
      <w:r w:rsidR="008F2558" w:rsidRPr="00F55BE2">
        <w:rPr>
          <w:rFonts w:ascii="Times New Roman" w:eastAsia="Times New Roman" w:hAnsi="Times New Roman" w:cs="Times New Roman"/>
          <w:sz w:val="24"/>
          <w:szCs w:val="24"/>
          <w:lang w:eastAsia="uk-UA"/>
        </w:rPr>
        <w:t>.</w:t>
      </w:r>
    </w:p>
    <w:p w:rsidR="00292591" w:rsidRPr="00F55BE2" w:rsidRDefault="00077D48"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hAnsi="Times New Roman" w:cs="Times New Roman"/>
          <w:sz w:val="24"/>
          <w:szCs w:val="24"/>
          <w:shd w:val="clear" w:color="auto" w:fill="FFFFFF"/>
        </w:rPr>
        <w:t>Таким чином</w:t>
      </w:r>
      <w:r w:rsidR="00896508" w:rsidRPr="00F55BE2">
        <w:rPr>
          <w:rFonts w:ascii="Times New Roman" w:hAnsi="Times New Roman" w:cs="Times New Roman"/>
          <w:sz w:val="24"/>
          <w:szCs w:val="24"/>
          <w:shd w:val="clear" w:color="auto" w:fill="FFFFFF"/>
        </w:rPr>
        <w:t>,</w:t>
      </w:r>
      <w:r w:rsidRPr="00F55BE2">
        <w:rPr>
          <w:rFonts w:ascii="Times New Roman" w:hAnsi="Times New Roman" w:cs="Times New Roman"/>
          <w:sz w:val="24"/>
          <w:szCs w:val="24"/>
          <w:shd w:val="clear" w:color="auto" w:fill="FFFFFF"/>
        </w:rPr>
        <w:t xml:space="preserve"> Комісія у складі Другої палати одноголосно вирішила зменшити бали за </w:t>
      </w:r>
      <w:r w:rsidR="004427E0" w:rsidRPr="00F55BE2">
        <w:rPr>
          <w:rFonts w:ascii="Times New Roman" w:hAnsi="Times New Roman" w:cs="Times New Roman"/>
          <w:sz w:val="24"/>
          <w:szCs w:val="24"/>
          <w:shd w:val="clear" w:color="auto" w:fill="FFFFFF"/>
        </w:rPr>
        <w:t>критеріями</w:t>
      </w:r>
      <w:r w:rsidRPr="00F55BE2">
        <w:rPr>
          <w:rFonts w:ascii="Times New Roman" w:hAnsi="Times New Roman" w:cs="Times New Roman"/>
          <w:sz w:val="24"/>
          <w:szCs w:val="24"/>
          <w:shd w:val="clear" w:color="auto" w:fill="FFFFFF"/>
        </w:rPr>
        <w:t xml:space="preserve"> професійної етики та доброчесності на 15 балів за показником «Чесність».</w:t>
      </w:r>
    </w:p>
    <w:p w:rsidR="000F1BB2" w:rsidRPr="00F55BE2" w:rsidRDefault="0087268B"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Стосовно зазначення Васильєви</w:t>
      </w:r>
      <w:r w:rsidR="00D27E95" w:rsidRPr="00F55BE2">
        <w:rPr>
          <w:rFonts w:ascii="Times New Roman" w:hAnsi="Times New Roman" w:cs="Times New Roman"/>
          <w:sz w:val="24"/>
          <w:szCs w:val="24"/>
          <w:shd w:val="clear" w:color="auto" w:fill="FFFFFF"/>
        </w:rPr>
        <w:t>м Є.О. в</w:t>
      </w:r>
      <w:r w:rsidRPr="00F55BE2">
        <w:rPr>
          <w:rFonts w:ascii="Times New Roman" w:hAnsi="Times New Roman" w:cs="Times New Roman"/>
          <w:sz w:val="24"/>
          <w:szCs w:val="24"/>
          <w:shd w:val="clear" w:color="auto" w:fill="FFFFFF"/>
        </w:rPr>
        <w:t xml:space="preserve"> декларації за 2018 рік</w:t>
      </w:r>
      <w:r w:rsidR="008C1FE8" w:rsidRPr="00F55BE2">
        <w:rPr>
          <w:rFonts w:ascii="Times New Roman" w:hAnsi="Times New Roman" w:cs="Times New Roman"/>
          <w:sz w:val="24"/>
          <w:szCs w:val="24"/>
          <w:shd w:val="clear" w:color="auto" w:fill="FFFFFF"/>
        </w:rPr>
        <w:t xml:space="preserve"> інформації про те</w:t>
      </w:r>
      <w:r w:rsidRPr="00F55BE2">
        <w:rPr>
          <w:rFonts w:ascii="Times New Roman" w:hAnsi="Times New Roman" w:cs="Times New Roman"/>
          <w:sz w:val="24"/>
          <w:szCs w:val="24"/>
          <w:shd w:val="clear" w:color="auto" w:fill="FFFFFF"/>
        </w:rPr>
        <w:t xml:space="preserve">, що він набув право </w:t>
      </w:r>
      <w:r w:rsidR="00911D5A" w:rsidRPr="00F55BE2">
        <w:rPr>
          <w:rFonts w:ascii="Times New Roman" w:hAnsi="Times New Roman" w:cs="Times New Roman"/>
          <w:sz w:val="24"/>
          <w:szCs w:val="24"/>
          <w:shd w:val="clear" w:color="auto" w:fill="FFFFFF"/>
        </w:rPr>
        <w:t xml:space="preserve">на </w:t>
      </w:r>
      <w:r w:rsidRPr="00F55BE2">
        <w:rPr>
          <w:rFonts w:ascii="Times New Roman" w:hAnsi="Times New Roman" w:cs="Times New Roman"/>
          <w:sz w:val="24"/>
          <w:szCs w:val="24"/>
          <w:shd w:val="clear" w:color="auto" w:fill="FFFFFF"/>
        </w:rPr>
        <w:t xml:space="preserve">користування </w:t>
      </w:r>
      <w:r w:rsidR="00911D5A" w:rsidRPr="00F55BE2">
        <w:rPr>
          <w:rFonts w:ascii="Times New Roman" w:hAnsi="Times New Roman" w:cs="Times New Roman"/>
          <w:sz w:val="24"/>
          <w:szCs w:val="24"/>
          <w:shd w:val="clear" w:color="auto" w:fill="FFFFFF"/>
        </w:rPr>
        <w:t>будинком</w:t>
      </w:r>
      <w:r w:rsidR="00D27E95" w:rsidRPr="00F55BE2">
        <w:rPr>
          <w:rFonts w:ascii="Times New Roman" w:hAnsi="Times New Roman" w:cs="Times New Roman"/>
          <w:sz w:val="24"/>
          <w:szCs w:val="24"/>
          <w:shd w:val="clear" w:color="auto" w:fill="FFFFFF"/>
        </w:rPr>
        <w:t xml:space="preserve"> </w:t>
      </w:r>
      <w:r w:rsidR="00193312">
        <w:rPr>
          <w:rFonts w:ascii="Times New Roman" w:hAnsi="Times New Roman" w:cs="Times New Roman"/>
          <w:sz w:val="24"/>
          <w:szCs w:val="24"/>
          <w:shd w:val="clear" w:color="auto" w:fill="FFFFFF"/>
        </w:rPr>
        <w:t>АДРЕСА_1</w:t>
      </w:r>
      <w:r w:rsidR="00D27E95" w:rsidRPr="00F55BE2">
        <w:rPr>
          <w:rFonts w:ascii="Times New Roman" w:hAnsi="Times New Roman" w:cs="Times New Roman"/>
          <w:sz w:val="24"/>
          <w:szCs w:val="24"/>
          <w:shd w:val="clear" w:color="auto" w:fill="FFFFFF"/>
        </w:rPr>
        <w:t xml:space="preserve"> в місті Харкові площею </w:t>
      </w:r>
      <w:r w:rsidR="00D47405" w:rsidRPr="00F55BE2">
        <w:rPr>
          <w:rFonts w:ascii="Times New Roman" w:hAnsi="Times New Roman" w:cs="Times New Roman"/>
          <w:sz w:val="24"/>
          <w:szCs w:val="24"/>
          <w:shd w:val="clear" w:color="auto" w:fill="FFFFFF"/>
        </w:rPr>
        <w:t> </w:t>
      </w:r>
      <w:r w:rsidR="00D27E95" w:rsidRPr="00F55BE2">
        <w:rPr>
          <w:rFonts w:ascii="Times New Roman" w:hAnsi="Times New Roman" w:cs="Times New Roman"/>
          <w:sz w:val="24"/>
          <w:szCs w:val="24"/>
          <w:shd w:val="clear" w:color="auto" w:fill="FFFFFF"/>
        </w:rPr>
        <w:t xml:space="preserve">168,30 </w:t>
      </w:r>
      <w:proofErr w:type="spellStart"/>
      <w:r w:rsidR="00D27E95" w:rsidRPr="00F55BE2">
        <w:rPr>
          <w:rFonts w:ascii="Times New Roman" w:hAnsi="Times New Roman" w:cs="Times New Roman"/>
          <w:sz w:val="24"/>
          <w:szCs w:val="24"/>
          <w:shd w:val="clear" w:color="auto" w:fill="FFFFFF"/>
        </w:rPr>
        <w:t>кв.м</w:t>
      </w:r>
      <w:proofErr w:type="spellEnd"/>
      <w:r w:rsidR="00D27E95" w:rsidRPr="00F55BE2">
        <w:rPr>
          <w:rFonts w:ascii="Times New Roman" w:hAnsi="Times New Roman" w:cs="Times New Roman"/>
          <w:sz w:val="24"/>
          <w:szCs w:val="24"/>
          <w:shd w:val="clear" w:color="auto" w:fill="FFFFFF"/>
        </w:rPr>
        <w:t xml:space="preserve"> – </w:t>
      </w:r>
      <w:r w:rsidR="00193312">
        <w:rPr>
          <w:rFonts w:ascii="Times New Roman" w:hAnsi="Times New Roman" w:cs="Times New Roman"/>
          <w:sz w:val="24"/>
          <w:szCs w:val="24"/>
          <w:shd w:val="clear" w:color="auto" w:fill="FFFFFF"/>
        </w:rPr>
        <w:t>___________</w:t>
      </w:r>
      <w:r w:rsidR="00D27E95" w:rsidRPr="00F55BE2">
        <w:rPr>
          <w:rFonts w:ascii="Times New Roman" w:hAnsi="Times New Roman" w:cs="Times New Roman"/>
          <w:sz w:val="24"/>
          <w:szCs w:val="24"/>
          <w:shd w:val="clear" w:color="auto" w:fill="FFFFFF"/>
        </w:rPr>
        <w:t xml:space="preserve"> року</w:t>
      </w:r>
      <w:r w:rsidR="00165CBE" w:rsidRPr="00F55BE2">
        <w:rPr>
          <w:rFonts w:ascii="Times New Roman" w:hAnsi="Times New Roman" w:cs="Times New Roman"/>
          <w:sz w:val="24"/>
          <w:szCs w:val="24"/>
          <w:shd w:val="clear" w:color="auto" w:fill="FFFFFF"/>
        </w:rPr>
        <w:t xml:space="preserve"> (з моменту народження), </w:t>
      </w:r>
      <w:r w:rsidR="00D27E95" w:rsidRPr="00F55BE2">
        <w:rPr>
          <w:rFonts w:ascii="Times New Roman" w:hAnsi="Times New Roman" w:cs="Times New Roman"/>
          <w:sz w:val="24"/>
          <w:szCs w:val="24"/>
          <w:shd w:val="clear" w:color="auto" w:fill="FFFFFF"/>
        </w:rPr>
        <w:t>зважаючи на встановлені обставини та надані документи,</w:t>
      </w:r>
      <w:r w:rsidR="00193312">
        <w:rPr>
          <w:rFonts w:ascii="Times New Roman" w:hAnsi="Times New Roman" w:cs="Times New Roman"/>
          <w:sz w:val="24"/>
          <w:szCs w:val="24"/>
          <w:shd w:val="clear" w:color="auto" w:fill="FFFFFF"/>
        </w:rPr>
        <w:t xml:space="preserve"> </w:t>
      </w:r>
      <w:r w:rsidR="00D27E95" w:rsidRPr="00F55BE2">
        <w:rPr>
          <w:rFonts w:ascii="Times New Roman" w:eastAsia="Times New Roman" w:hAnsi="Times New Roman" w:cs="Times New Roman"/>
          <w:sz w:val="24"/>
          <w:szCs w:val="24"/>
          <w:lang w:eastAsia="uk-UA"/>
        </w:rPr>
        <w:t>Комісія приймає такі пояснення канд</w:t>
      </w:r>
      <w:r w:rsidR="009D50DC" w:rsidRPr="00F55BE2">
        <w:rPr>
          <w:rFonts w:ascii="Times New Roman" w:eastAsia="Times New Roman" w:hAnsi="Times New Roman" w:cs="Times New Roman"/>
          <w:sz w:val="24"/>
          <w:szCs w:val="24"/>
          <w:lang w:eastAsia="uk-UA"/>
        </w:rPr>
        <w:t>идата та вважає їх достатніми</w:t>
      </w:r>
      <w:r w:rsidR="00D27E95" w:rsidRPr="00F55BE2">
        <w:rPr>
          <w:rFonts w:ascii="Times New Roman" w:eastAsia="Times New Roman" w:hAnsi="Times New Roman" w:cs="Times New Roman"/>
          <w:sz w:val="24"/>
          <w:szCs w:val="24"/>
          <w:lang w:eastAsia="uk-UA"/>
        </w:rPr>
        <w:t>.</w:t>
      </w:r>
    </w:p>
    <w:p w:rsidR="008075DF" w:rsidRPr="00F55BE2" w:rsidRDefault="00084743"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 xml:space="preserve">Також під час дослідження досьє Комісією встановлено, що кандидатом допущено </w:t>
      </w:r>
      <w:r w:rsidR="00292591" w:rsidRPr="00F55BE2">
        <w:rPr>
          <w:rFonts w:ascii="Times New Roman" w:hAnsi="Times New Roman" w:cs="Times New Roman"/>
          <w:sz w:val="24"/>
          <w:szCs w:val="24"/>
          <w:shd w:val="clear" w:color="auto" w:fill="FFFFFF"/>
        </w:rPr>
        <w:t xml:space="preserve">порушення </w:t>
      </w:r>
      <w:r w:rsidRPr="00F55BE2">
        <w:rPr>
          <w:rFonts w:ascii="Times New Roman" w:hAnsi="Times New Roman" w:cs="Times New Roman"/>
          <w:sz w:val="24"/>
          <w:szCs w:val="24"/>
          <w:shd w:val="clear" w:color="auto" w:fill="FFFFFF"/>
        </w:rPr>
        <w:t>під час заповнення</w:t>
      </w:r>
      <w:r w:rsidR="00292591" w:rsidRPr="00F55BE2">
        <w:rPr>
          <w:rFonts w:ascii="Times New Roman" w:hAnsi="Times New Roman" w:cs="Times New Roman"/>
          <w:sz w:val="24"/>
          <w:szCs w:val="24"/>
          <w:shd w:val="clear" w:color="auto" w:fill="FFFFFF"/>
        </w:rPr>
        <w:t xml:space="preserve"> </w:t>
      </w:r>
      <w:r w:rsidR="00C43C73" w:rsidRPr="00F55BE2">
        <w:rPr>
          <w:rFonts w:ascii="Times New Roman" w:hAnsi="Times New Roman" w:cs="Times New Roman"/>
          <w:sz w:val="24"/>
          <w:szCs w:val="24"/>
          <w:shd w:val="clear" w:color="auto" w:fill="FFFFFF"/>
        </w:rPr>
        <w:t>розділу</w:t>
      </w:r>
      <w:r w:rsidR="00B75DF5" w:rsidRPr="00F55BE2">
        <w:rPr>
          <w:rFonts w:ascii="Times New Roman" w:hAnsi="Times New Roman" w:cs="Times New Roman"/>
          <w:sz w:val="24"/>
          <w:szCs w:val="24"/>
          <w:shd w:val="clear" w:color="auto" w:fill="FFFFFF"/>
        </w:rPr>
        <w:t xml:space="preserve"> 7 «Цінні папери» </w:t>
      </w:r>
      <w:r w:rsidR="00292591" w:rsidRPr="00F55BE2">
        <w:rPr>
          <w:rFonts w:ascii="Times New Roman" w:hAnsi="Times New Roman" w:cs="Times New Roman"/>
          <w:sz w:val="24"/>
          <w:szCs w:val="24"/>
          <w:shd w:val="clear" w:color="auto" w:fill="FFFFFF"/>
        </w:rPr>
        <w:t>декларації за 2018 рік,</w:t>
      </w:r>
      <w:r w:rsidRPr="00F55BE2">
        <w:rPr>
          <w:rFonts w:ascii="Times New Roman" w:hAnsi="Times New Roman" w:cs="Times New Roman"/>
          <w:sz w:val="24"/>
          <w:szCs w:val="24"/>
          <w:shd w:val="clear" w:color="auto" w:fill="FFFFFF"/>
        </w:rPr>
        <w:t xml:space="preserve"> </w:t>
      </w:r>
      <w:r w:rsidR="00292591" w:rsidRPr="00F55BE2">
        <w:rPr>
          <w:rFonts w:ascii="Times New Roman" w:hAnsi="Times New Roman" w:cs="Times New Roman"/>
          <w:sz w:val="24"/>
          <w:szCs w:val="24"/>
          <w:shd w:val="clear" w:color="auto" w:fill="FFFFFF"/>
        </w:rPr>
        <w:t>яке полягає</w:t>
      </w:r>
      <w:r w:rsidRPr="00F55BE2">
        <w:rPr>
          <w:rFonts w:ascii="Times New Roman" w:hAnsi="Times New Roman" w:cs="Times New Roman"/>
          <w:sz w:val="24"/>
          <w:szCs w:val="24"/>
          <w:shd w:val="clear" w:color="auto" w:fill="FFFFFF"/>
        </w:rPr>
        <w:t xml:space="preserve"> в такому.</w:t>
      </w:r>
    </w:p>
    <w:p w:rsidR="00C43C73" w:rsidRPr="00F55BE2" w:rsidRDefault="00C43C73"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rPr>
        <w:t xml:space="preserve">У розділі 7 «Цінні папери» декларації за 2018 рік кандидат зазначив, що володіє 252 </w:t>
      </w:r>
      <w:r w:rsidRPr="00F55BE2">
        <w:rPr>
          <w:rFonts w:ascii="Times New Roman" w:hAnsi="Times New Roman" w:cs="Times New Roman"/>
          <w:sz w:val="24"/>
          <w:szCs w:val="24"/>
          <w:shd w:val="clear" w:color="auto" w:fill="FFFFFF"/>
        </w:rPr>
        <w:t> </w:t>
      </w:r>
      <w:r w:rsidRPr="00F55BE2">
        <w:rPr>
          <w:rFonts w:ascii="Times New Roman" w:hAnsi="Times New Roman" w:cs="Times New Roman"/>
          <w:sz w:val="24"/>
          <w:szCs w:val="24"/>
        </w:rPr>
        <w:t xml:space="preserve">акціями приватного акціонерного товариства «Завод </w:t>
      </w:r>
      <w:proofErr w:type="spellStart"/>
      <w:r w:rsidRPr="00F55BE2">
        <w:rPr>
          <w:rFonts w:ascii="Times New Roman" w:hAnsi="Times New Roman" w:cs="Times New Roman"/>
          <w:sz w:val="24"/>
          <w:szCs w:val="24"/>
        </w:rPr>
        <w:t>Південкабель</w:t>
      </w:r>
      <w:proofErr w:type="spellEnd"/>
      <w:r w:rsidRPr="00F55BE2">
        <w:rPr>
          <w:rFonts w:ascii="Times New Roman" w:hAnsi="Times New Roman" w:cs="Times New Roman"/>
          <w:sz w:val="24"/>
          <w:szCs w:val="24"/>
        </w:rPr>
        <w:t>» на суму 63 грн, а його мати – 2</w:t>
      </w:r>
      <w:r w:rsidR="004C7B89" w:rsidRPr="00F55BE2">
        <w:rPr>
          <w:rFonts w:ascii="Times New Roman" w:hAnsi="Times New Roman" w:cs="Times New Roman"/>
          <w:sz w:val="24"/>
          <w:szCs w:val="24"/>
        </w:rPr>
        <w:t xml:space="preserve"> </w:t>
      </w:r>
      <w:r w:rsidRPr="00F55BE2">
        <w:rPr>
          <w:rFonts w:ascii="Times New Roman" w:hAnsi="Times New Roman" w:cs="Times New Roman"/>
          <w:sz w:val="24"/>
          <w:szCs w:val="24"/>
        </w:rPr>
        <w:t>970 акціями на суму 742,5 грн, із датою набуття 31 грудня 2018 року. Водночас у деклараціях за 2021–2024 роки кандидат надав зовсім інші відомості щодо цих цінних паперів, на що також звернула увагу ГРД.</w:t>
      </w:r>
    </w:p>
    <w:p w:rsidR="0045271D" w:rsidRPr="00923995" w:rsidRDefault="004F06B7" w:rsidP="00D1772F">
      <w:pPr>
        <w:spacing w:after="0" w:line="240" w:lineRule="auto"/>
        <w:ind w:firstLine="709"/>
        <w:jc w:val="both"/>
        <w:rPr>
          <w:rFonts w:ascii="Times New Roman" w:hAnsi="Times New Roman" w:cs="Times New Roman"/>
          <w:sz w:val="24"/>
          <w:szCs w:val="24"/>
          <w:shd w:val="clear" w:color="auto" w:fill="FFFFFF"/>
        </w:rPr>
      </w:pPr>
      <w:r w:rsidRPr="00923995">
        <w:rPr>
          <w:rFonts w:ascii="Times New Roman" w:hAnsi="Times New Roman" w:cs="Times New Roman"/>
          <w:sz w:val="24"/>
          <w:szCs w:val="24"/>
          <w:shd w:val="clear" w:color="auto" w:fill="FFFFFF"/>
        </w:rPr>
        <w:t>Стосовно вказаних обставин кандидат пояснив, що</w:t>
      </w:r>
      <w:r w:rsidR="0045271D" w:rsidRPr="00923995">
        <w:rPr>
          <w:rFonts w:ascii="Times New Roman" w:hAnsi="Times New Roman" w:cs="Times New Roman"/>
          <w:sz w:val="24"/>
          <w:szCs w:val="24"/>
        </w:rPr>
        <w:t xml:space="preserve"> декларацію за 2018 рік заповнював уперше, і на момент її подання (25 ве</w:t>
      </w:r>
      <w:r w:rsidR="00956EE1" w:rsidRPr="00923995">
        <w:rPr>
          <w:rFonts w:ascii="Times New Roman" w:hAnsi="Times New Roman" w:cs="Times New Roman"/>
          <w:sz w:val="24"/>
          <w:szCs w:val="24"/>
        </w:rPr>
        <w:t>ресня 2019 року) керувався власними записами</w:t>
      </w:r>
      <w:r w:rsidR="00760AB6" w:rsidRPr="00923995">
        <w:rPr>
          <w:rFonts w:ascii="Times New Roman" w:hAnsi="Times New Roman" w:cs="Times New Roman"/>
          <w:sz w:val="24"/>
          <w:szCs w:val="24"/>
        </w:rPr>
        <w:t xml:space="preserve"> про кількість акцій, а також загальнодоступною інформацією</w:t>
      </w:r>
      <w:r w:rsidR="0045271D" w:rsidRPr="00923995">
        <w:rPr>
          <w:rFonts w:ascii="Times New Roman" w:hAnsi="Times New Roman" w:cs="Times New Roman"/>
          <w:sz w:val="24"/>
          <w:szCs w:val="24"/>
        </w:rPr>
        <w:t xml:space="preserve"> щодо їхньої номінальної вартості. Він не мав на руках паперових сертифікатів простих іменних акцій, які дозволили б точно встановити дату набуття права власності, оск</w:t>
      </w:r>
      <w:r w:rsidR="00760AB6" w:rsidRPr="00923995">
        <w:rPr>
          <w:rFonts w:ascii="Times New Roman" w:hAnsi="Times New Roman" w:cs="Times New Roman"/>
          <w:sz w:val="24"/>
          <w:szCs w:val="24"/>
        </w:rPr>
        <w:t>ільки ці документи зберігалися в</w:t>
      </w:r>
      <w:r w:rsidR="0045271D" w:rsidRPr="00923995">
        <w:rPr>
          <w:rFonts w:ascii="Times New Roman" w:hAnsi="Times New Roman" w:cs="Times New Roman"/>
          <w:sz w:val="24"/>
          <w:szCs w:val="24"/>
        </w:rPr>
        <w:t xml:space="preserve"> його матері. На той час вона перебувала за кордоном, тож він не мав змоги самостійно відшукати ці сертифікати. У зв’язку з цим у декларації за 2018 рік ві</w:t>
      </w:r>
      <w:r w:rsidR="009C2CB3" w:rsidRPr="00923995">
        <w:rPr>
          <w:rFonts w:ascii="Times New Roman" w:hAnsi="Times New Roman" w:cs="Times New Roman"/>
          <w:sz w:val="24"/>
          <w:szCs w:val="24"/>
        </w:rPr>
        <w:t>н зазначив дату набуття акцій</w:t>
      </w:r>
      <w:r w:rsidR="0045271D" w:rsidRPr="00923995">
        <w:rPr>
          <w:rFonts w:ascii="Times New Roman" w:hAnsi="Times New Roman" w:cs="Times New Roman"/>
          <w:sz w:val="24"/>
          <w:szCs w:val="24"/>
        </w:rPr>
        <w:t xml:space="preserve"> 31 </w:t>
      </w:r>
      <w:r w:rsidR="00D11CBD" w:rsidRPr="00923995">
        <w:rPr>
          <w:rFonts w:ascii="Times New Roman" w:hAnsi="Times New Roman" w:cs="Times New Roman"/>
          <w:sz w:val="24"/>
          <w:szCs w:val="24"/>
          <w:shd w:val="clear" w:color="auto" w:fill="FFFFFF"/>
        </w:rPr>
        <w:t> </w:t>
      </w:r>
      <w:r w:rsidR="0045271D" w:rsidRPr="00923995">
        <w:rPr>
          <w:rFonts w:ascii="Times New Roman" w:hAnsi="Times New Roman" w:cs="Times New Roman"/>
          <w:sz w:val="24"/>
          <w:szCs w:val="24"/>
        </w:rPr>
        <w:t>грудня 2018 року, керуючись аналогією з порядком</w:t>
      </w:r>
      <w:r w:rsidR="00D11CBD" w:rsidRPr="00923995">
        <w:rPr>
          <w:rFonts w:ascii="Times New Roman" w:hAnsi="Times New Roman" w:cs="Times New Roman"/>
          <w:sz w:val="24"/>
          <w:szCs w:val="24"/>
        </w:rPr>
        <w:t xml:space="preserve"> декларування грошових активів –</w:t>
      </w:r>
      <w:r w:rsidR="0045271D" w:rsidRPr="00923995">
        <w:rPr>
          <w:rFonts w:ascii="Times New Roman" w:hAnsi="Times New Roman" w:cs="Times New Roman"/>
          <w:sz w:val="24"/>
          <w:szCs w:val="24"/>
        </w:rPr>
        <w:t xml:space="preserve"> із зазначенням дати на останній день звітно</w:t>
      </w:r>
      <w:r w:rsidR="00760AB6" w:rsidRPr="00923995">
        <w:rPr>
          <w:rFonts w:ascii="Times New Roman" w:hAnsi="Times New Roman" w:cs="Times New Roman"/>
          <w:sz w:val="24"/>
          <w:szCs w:val="24"/>
        </w:rPr>
        <w:t>го періоду. Надалі в</w:t>
      </w:r>
      <w:r w:rsidR="0045271D" w:rsidRPr="00923995">
        <w:rPr>
          <w:rFonts w:ascii="Times New Roman" w:hAnsi="Times New Roman" w:cs="Times New Roman"/>
          <w:sz w:val="24"/>
          <w:szCs w:val="24"/>
        </w:rPr>
        <w:t xml:space="preserve"> деклараціях за 2021–2024 роки він уже вказував фактичну дату набуття права власності на акції відповідно до інформації, зазначеної в сертифікатах.</w:t>
      </w:r>
    </w:p>
    <w:p w:rsidR="00075DC4" w:rsidRPr="00400248" w:rsidRDefault="00DB5DE6" w:rsidP="00D1772F">
      <w:pPr>
        <w:spacing w:after="0" w:line="240" w:lineRule="auto"/>
        <w:ind w:firstLine="709"/>
        <w:jc w:val="both"/>
        <w:rPr>
          <w:rFonts w:ascii="Times New Roman" w:hAnsi="Times New Roman" w:cs="Times New Roman"/>
          <w:sz w:val="24"/>
          <w:szCs w:val="24"/>
          <w:shd w:val="clear" w:color="auto" w:fill="FFFFFF"/>
        </w:rPr>
      </w:pPr>
      <w:r w:rsidRPr="00400248">
        <w:rPr>
          <w:rFonts w:ascii="Times New Roman" w:hAnsi="Times New Roman" w:cs="Times New Roman"/>
          <w:sz w:val="24"/>
          <w:szCs w:val="24"/>
          <w:shd w:val="clear" w:color="auto" w:fill="FFFFFF"/>
        </w:rPr>
        <w:t>Стосо</w:t>
      </w:r>
      <w:r w:rsidR="00116803" w:rsidRPr="00400248">
        <w:rPr>
          <w:rFonts w:ascii="Times New Roman" w:hAnsi="Times New Roman" w:cs="Times New Roman"/>
          <w:sz w:val="24"/>
          <w:szCs w:val="24"/>
          <w:shd w:val="clear" w:color="auto" w:fill="FFFFFF"/>
        </w:rPr>
        <w:t>вно вартості цінних паперів, вказаної в</w:t>
      </w:r>
      <w:r w:rsidRPr="00400248">
        <w:rPr>
          <w:rFonts w:ascii="Times New Roman" w:hAnsi="Times New Roman" w:cs="Times New Roman"/>
          <w:sz w:val="24"/>
          <w:szCs w:val="24"/>
          <w:shd w:val="clear" w:color="auto" w:fill="FFFFFF"/>
        </w:rPr>
        <w:t xml:space="preserve"> декларації за 2018 рік, Васильєв Є.О. </w:t>
      </w:r>
      <w:r w:rsidR="00116803" w:rsidRPr="00400248">
        <w:rPr>
          <w:rFonts w:ascii="Times New Roman" w:hAnsi="Times New Roman" w:cs="Times New Roman"/>
          <w:sz w:val="24"/>
          <w:szCs w:val="24"/>
          <w:shd w:val="clear" w:color="auto" w:fill="FFFFFF"/>
        </w:rPr>
        <w:t xml:space="preserve">зазначив, </w:t>
      </w:r>
      <w:r w:rsidR="00956EE1" w:rsidRPr="00400248">
        <w:rPr>
          <w:rFonts w:ascii="Times New Roman" w:hAnsi="Times New Roman" w:cs="Times New Roman"/>
          <w:sz w:val="24"/>
          <w:szCs w:val="24"/>
        </w:rPr>
        <w:t>що через відсутність практичного досвіду в заповненні декларацій помилково вказав сукупну номінальну вартість усього пакета акцій, а не номінальну вартість однієї акції. Також він зауважив, що, на його думку, на той час у декларації не було чітко визначено, як</w:t>
      </w:r>
      <w:r w:rsidR="00D11CBD" w:rsidRPr="00400248">
        <w:rPr>
          <w:rFonts w:ascii="Times New Roman" w:hAnsi="Times New Roman" w:cs="Times New Roman"/>
          <w:sz w:val="24"/>
          <w:szCs w:val="24"/>
        </w:rPr>
        <w:t>у саме вартість слід зазначати у відповідній графі –</w:t>
      </w:r>
      <w:r w:rsidR="00956EE1" w:rsidRPr="00400248">
        <w:rPr>
          <w:rFonts w:ascii="Times New Roman" w:hAnsi="Times New Roman" w:cs="Times New Roman"/>
          <w:sz w:val="24"/>
          <w:szCs w:val="24"/>
        </w:rPr>
        <w:t xml:space="preserve"> однієї акції чи всієї суку</w:t>
      </w:r>
      <w:r w:rsidR="00D11CBD" w:rsidRPr="00400248">
        <w:rPr>
          <w:rFonts w:ascii="Times New Roman" w:hAnsi="Times New Roman" w:cs="Times New Roman"/>
          <w:sz w:val="24"/>
          <w:szCs w:val="24"/>
        </w:rPr>
        <w:t xml:space="preserve">пності. </w:t>
      </w:r>
      <w:r w:rsidR="00075DC4" w:rsidRPr="00400248">
        <w:rPr>
          <w:rFonts w:ascii="Times New Roman" w:hAnsi="Times New Roman" w:cs="Times New Roman"/>
          <w:sz w:val="24"/>
          <w:szCs w:val="24"/>
          <w:shd w:val="clear" w:color="auto" w:fill="FFFFFF"/>
        </w:rPr>
        <w:t>Надалі він с</w:t>
      </w:r>
      <w:r w:rsidR="009C2CB3" w:rsidRPr="00400248">
        <w:rPr>
          <w:rFonts w:ascii="Times New Roman" w:hAnsi="Times New Roman" w:cs="Times New Roman"/>
          <w:sz w:val="24"/>
          <w:szCs w:val="24"/>
          <w:shd w:val="clear" w:color="auto" w:fill="FFFFFF"/>
        </w:rPr>
        <w:t>амостійно усунув цю помилку та в</w:t>
      </w:r>
      <w:r w:rsidR="00075DC4" w:rsidRPr="00400248">
        <w:rPr>
          <w:rFonts w:ascii="Times New Roman" w:hAnsi="Times New Roman" w:cs="Times New Roman"/>
          <w:sz w:val="24"/>
          <w:szCs w:val="24"/>
          <w:shd w:val="clear" w:color="auto" w:fill="FFFFFF"/>
        </w:rPr>
        <w:t xml:space="preserve"> деклараціях за 2021–2024 роки </w:t>
      </w:r>
      <w:r w:rsidR="00383A8B" w:rsidRPr="00400248">
        <w:rPr>
          <w:rFonts w:ascii="Times New Roman" w:hAnsi="Times New Roman" w:cs="Times New Roman"/>
          <w:sz w:val="24"/>
          <w:szCs w:val="24"/>
          <w:shd w:val="clear" w:color="auto" w:fill="FFFFFF"/>
        </w:rPr>
        <w:t>ним вказувалась номінальна вартість однієї акції.</w:t>
      </w:r>
    </w:p>
    <w:p w:rsidR="009C3A47" w:rsidRPr="00F55BE2" w:rsidRDefault="00D11CBD"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rPr>
        <w:t>Аналізуючи зазначені обставини, Комісія звертає увагу на таке.</w:t>
      </w:r>
    </w:p>
    <w:p w:rsidR="00EC0309" w:rsidRPr="00F55BE2" w:rsidRDefault="008D00FD" w:rsidP="00D1772F">
      <w:pPr>
        <w:spacing w:after="0" w:line="240" w:lineRule="auto"/>
        <w:ind w:firstLine="709"/>
        <w:jc w:val="both"/>
        <w:rPr>
          <w:rFonts w:ascii="Times New Roman" w:hAnsi="Times New Roman" w:cs="Times New Roman"/>
          <w:spacing w:val="-2"/>
          <w:sz w:val="24"/>
          <w:szCs w:val="24"/>
          <w:shd w:val="clear" w:color="auto" w:fill="FFFFFF"/>
        </w:rPr>
      </w:pPr>
      <w:r w:rsidRPr="00F55BE2">
        <w:rPr>
          <w:rFonts w:ascii="Times New Roman" w:hAnsi="Times New Roman" w:cs="Times New Roman"/>
          <w:spacing w:val="-2"/>
          <w:sz w:val="24"/>
          <w:szCs w:val="24"/>
          <w:shd w:val="clear" w:color="auto" w:fill="FFFFFF"/>
        </w:rPr>
        <w:t xml:space="preserve">Відповідно до пункту 4 частини першої статті 46 Закону України «Про запобігання корупції» у декларації зазначаються відомості  про цінні папери, у тому числі акції, облігації, чеки, сертифікати, векселі, що належать суб’єкту декларування або членам його сім’ї, з відображенням відомостей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w:t>
      </w:r>
    </w:p>
    <w:p w:rsidR="00D60282" w:rsidRPr="003737ED" w:rsidRDefault="00D60282" w:rsidP="00D1772F">
      <w:pPr>
        <w:spacing w:after="0" w:line="240" w:lineRule="auto"/>
        <w:ind w:firstLine="709"/>
        <w:jc w:val="both"/>
        <w:rPr>
          <w:rFonts w:ascii="Times New Roman" w:hAnsi="Times New Roman" w:cs="Times New Roman"/>
          <w:sz w:val="24"/>
          <w:szCs w:val="24"/>
          <w:shd w:val="clear" w:color="auto" w:fill="FFFFFF"/>
        </w:rPr>
      </w:pPr>
      <w:r w:rsidRPr="003737ED">
        <w:rPr>
          <w:rFonts w:ascii="Times New Roman" w:hAnsi="Times New Roman" w:cs="Times New Roman"/>
          <w:sz w:val="24"/>
          <w:szCs w:val="24"/>
          <w:shd w:val="clear" w:color="auto" w:fill="FFFFFF"/>
        </w:rPr>
        <w:t>У частині першій</w:t>
      </w:r>
      <w:r w:rsidR="005F5A7D" w:rsidRPr="003737ED">
        <w:rPr>
          <w:rFonts w:ascii="Times New Roman" w:hAnsi="Times New Roman" w:cs="Times New Roman"/>
          <w:sz w:val="24"/>
          <w:szCs w:val="24"/>
          <w:shd w:val="clear" w:color="auto" w:fill="FFFFFF"/>
        </w:rPr>
        <w:t xml:space="preserve"> статті 9 Закону України «Про ринки капіталу та організовані товарні ринки»</w:t>
      </w:r>
      <w:r w:rsidR="0024602F" w:rsidRPr="003737ED">
        <w:rPr>
          <w:rFonts w:ascii="Times New Roman" w:hAnsi="Times New Roman" w:cs="Times New Roman"/>
          <w:sz w:val="24"/>
          <w:szCs w:val="24"/>
          <w:shd w:val="clear" w:color="auto" w:fill="FFFFFF"/>
        </w:rPr>
        <w:t xml:space="preserve"> закріплено, що </w:t>
      </w:r>
      <w:r w:rsidR="009C2CB3" w:rsidRPr="003737ED">
        <w:rPr>
          <w:rFonts w:ascii="Times New Roman" w:hAnsi="Times New Roman" w:cs="Times New Roman"/>
          <w:sz w:val="24"/>
          <w:szCs w:val="24"/>
          <w:shd w:val="clear" w:color="auto" w:fill="FFFFFF"/>
        </w:rPr>
        <w:t xml:space="preserve">акція </w:t>
      </w:r>
      <w:r w:rsidR="009C2CB3" w:rsidRPr="003737ED">
        <w:rPr>
          <w:rFonts w:ascii="Times New Roman" w:hAnsi="Times New Roman" w:cs="Times New Roman"/>
          <w:sz w:val="24"/>
          <w:szCs w:val="24"/>
        </w:rPr>
        <w:t>–</w:t>
      </w:r>
      <w:r w:rsidRPr="003737ED">
        <w:rPr>
          <w:rFonts w:ascii="Times New Roman" w:hAnsi="Times New Roman" w:cs="Times New Roman"/>
          <w:sz w:val="24"/>
          <w:szCs w:val="24"/>
          <w:shd w:val="clear" w:color="auto" w:fill="FFFFFF"/>
        </w:rPr>
        <w:t xml:space="preserve"> це іменний цінний папір, що посвідчує майнові права його власника (акціонера), що стосуються акціонерного товариства, включаючи право на отримання частини прибутку акціонерного товариства у вигляді дивідендів та право на отримання частини майна акціонерного товариства у разі його ліквідації, право на управління акціонерним товариством, а також немайнові права, передбачені </w:t>
      </w:r>
      <w:hyperlink r:id="rId8" w:tgtFrame="_blank" w:history="1">
        <w:r w:rsidRPr="003737ED">
          <w:rPr>
            <w:rFonts w:ascii="Times New Roman" w:hAnsi="Times New Roman" w:cs="Times New Roman"/>
            <w:sz w:val="24"/>
            <w:szCs w:val="24"/>
            <w:shd w:val="clear" w:color="auto" w:fill="FFFFFF"/>
          </w:rPr>
          <w:t xml:space="preserve">Цивільним кодексом </w:t>
        </w:r>
        <w:r w:rsidRPr="003737ED">
          <w:rPr>
            <w:rFonts w:ascii="Times New Roman" w:hAnsi="Times New Roman" w:cs="Times New Roman"/>
            <w:sz w:val="24"/>
            <w:szCs w:val="24"/>
            <w:shd w:val="clear" w:color="auto" w:fill="FFFFFF"/>
          </w:rPr>
          <w:lastRenderedPageBreak/>
          <w:t>України</w:t>
        </w:r>
      </w:hyperlink>
      <w:r w:rsidR="00D40862" w:rsidRPr="003737ED">
        <w:rPr>
          <w:rFonts w:ascii="Times New Roman" w:hAnsi="Times New Roman" w:cs="Times New Roman"/>
          <w:sz w:val="24"/>
          <w:szCs w:val="24"/>
          <w:shd w:val="clear" w:color="auto" w:fill="FFFFFF"/>
        </w:rPr>
        <w:t>, цим з</w:t>
      </w:r>
      <w:r w:rsidRPr="003737ED">
        <w:rPr>
          <w:rFonts w:ascii="Times New Roman" w:hAnsi="Times New Roman" w:cs="Times New Roman"/>
          <w:sz w:val="24"/>
          <w:szCs w:val="24"/>
          <w:shd w:val="clear" w:color="auto" w:fill="FFFFFF"/>
        </w:rPr>
        <w:t>аконом та законом, що регулює питання створення, діяльності та припинення акціонерних товариств.</w:t>
      </w:r>
    </w:p>
    <w:p w:rsidR="003F1C0A" w:rsidRPr="00F55BE2" w:rsidRDefault="00D60282"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 xml:space="preserve">Відповідно до частини четвертої статті 9 </w:t>
      </w:r>
      <w:r w:rsidR="00D40862" w:rsidRPr="00F55BE2">
        <w:rPr>
          <w:rFonts w:ascii="Times New Roman" w:hAnsi="Times New Roman" w:cs="Times New Roman"/>
          <w:sz w:val="24"/>
          <w:szCs w:val="24"/>
          <w:shd w:val="clear" w:color="auto" w:fill="FFFFFF"/>
        </w:rPr>
        <w:t>вказаного</w:t>
      </w:r>
      <w:r w:rsidR="00DD3EA3" w:rsidRPr="00F55BE2">
        <w:rPr>
          <w:rFonts w:ascii="Times New Roman" w:hAnsi="Times New Roman" w:cs="Times New Roman"/>
          <w:sz w:val="24"/>
          <w:szCs w:val="24"/>
          <w:shd w:val="clear" w:color="auto" w:fill="FFFFFF"/>
        </w:rPr>
        <w:t xml:space="preserve"> </w:t>
      </w:r>
      <w:r w:rsidR="00D40862" w:rsidRPr="00F55BE2">
        <w:rPr>
          <w:rFonts w:ascii="Times New Roman" w:hAnsi="Times New Roman" w:cs="Times New Roman"/>
          <w:sz w:val="24"/>
          <w:szCs w:val="24"/>
          <w:shd w:val="clear" w:color="auto" w:fill="FFFFFF"/>
        </w:rPr>
        <w:t>з</w:t>
      </w:r>
      <w:r w:rsidRPr="00F55BE2">
        <w:rPr>
          <w:rFonts w:ascii="Times New Roman" w:hAnsi="Times New Roman" w:cs="Times New Roman"/>
          <w:sz w:val="24"/>
          <w:szCs w:val="24"/>
          <w:shd w:val="clear" w:color="auto" w:fill="FFFFFF"/>
        </w:rPr>
        <w:t xml:space="preserve">акону </w:t>
      </w:r>
      <w:r w:rsidR="0024602F" w:rsidRPr="00F55BE2">
        <w:rPr>
          <w:rFonts w:ascii="Times New Roman" w:hAnsi="Times New Roman" w:cs="Times New Roman"/>
          <w:sz w:val="24"/>
          <w:szCs w:val="24"/>
          <w:shd w:val="clear" w:color="auto" w:fill="FFFFFF"/>
        </w:rPr>
        <w:t>а</w:t>
      </w:r>
      <w:r w:rsidR="005F5A7D" w:rsidRPr="00F55BE2">
        <w:rPr>
          <w:rFonts w:ascii="Times New Roman" w:hAnsi="Times New Roman" w:cs="Times New Roman"/>
          <w:sz w:val="24"/>
          <w:szCs w:val="24"/>
          <w:shd w:val="clear" w:color="auto" w:fill="FFFFFF"/>
        </w:rPr>
        <w:t>кція має номінальну вартість, установлену в національній валюті. Мінімальна номінальна вартість акції не може бути меншою, ніж 1 копійка.</w:t>
      </w:r>
      <w:r w:rsidR="0024602F" w:rsidRPr="00F55BE2">
        <w:rPr>
          <w:rFonts w:ascii="Times New Roman" w:hAnsi="Times New Roman" w:cs="Times New Roman"/>
          <w:sz w:val="24"/>
          <w:szCs w:val="24"/>
          <w:shd w:val="clear" w:color="auto" w:fill="FFFFFF"/>
        </w:rPr>
        <w:t xml:space="preserve"> </w:t>
      </w:r>
    </w:p>
    <w:p w:rsidR="005B3365" w:rsidRPr="00F55BE2" w:rsidRDefault="003F1C0A"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 xml:space="preserve">З аналізу норм чинного законодавства слідує, що </w:t>
      </w:r>
      <w:r w:rsidR="0024602F" w:rsidRPr="00F55BE2">
        <w:rPr>
          <w:rFonts w:ascii="Times New Roman" w:hAnsi="Times New Roman" w:cs="Times New Roman"/>
          <w:sz w:val="24"/>
          <w:szCs w:val="24"/>
          <w:shd w:val="clear" w:color="auto" w:fill="FFFFFF"/>
        </w:rPr>
        <w:t>н</w:t>
      </w:r>
      <w:r w:rsidR="00EC0309" w:rsidRPr="00F55BE2">
        <w:rPr>
          <w:rFonts w:ascii="Times New Roman" w:hAnsi="Times New Roman" w:cs="Times New Roman"/>
          <w:sz w:val="24"/>
          <w:szCs w:val="24"/>
          <w:shd w:val="clear" w:color="auto" w:fill="FFFFFF"/>
        </w:rPr>
        <w:t>омінальна вартість акції – ц</w:t>
      </w:r>
      <w:r w:rsidR="0024602F" w:rsidRPr="00F55BE2">
        <w:rPr>
          <w:rFonts w:ascii="Times New Roman" w:hAnsi="Times New Roman" w:cs="Times New Roman"/>
          <w:sz w:val="24"/>
          <w:szCs w:val="24"/>
          <w:shd w:val="clear" w:color="auto" w:fill="FFFFFF"/>
        </w:rPr>
        <w:t>е зафіксована в статуті товариства</w:t>
      </w:r>
      <w:r w:rsidR="00EC0309" w:rsidRPr="00F55BE2">
        <w:rPr>
          <w:rFonts w:ascii="Times New Roman" w:hAnsi="Times New Roman" w:cs="Times New Roman"/>
          <w:sz w:val="24"/>
          <w:szCs w:val="24"/>
          <w:shd w:val="clear" w:color="auto" w:fill="FFFFFF"/>
        </w:rPr>
        <w:t xml:space="preserve"> сума, яка призначається одному грошовому документу в момент його випуску.</w:t>
      </w:r>
    </w:p>
    <w:p w:rsidR="000966A1" w:rsidRPr="00F55BE2" w:rsidRDefault="000966A1"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Комісія зауважує, що чинним законодавство</w:t>
      </w:r>
      <w:r w:rsidR="00D40862" w:rsidRPr="00F55BE2">
        <w:rPr>
          <w:rFonts w:ascii="Times New Roman" w:hAnsi="Times New Roman" w:cs="Times New Roman"/>
          <w:sz w:val="24"/>
          <w:szCs w:val="24"/>
          <w:shd w:val="clear" w:color="auto" w:fill="FFFFFF"/>
        </w:rPr>
        <w:t>м</w:t>
      </w:r>
      <w:r w:rsidRPr="00F55BE2">
        <w:rPr>
          <w:rFonts w:ascii="Times New Roman" w:hAnsi="Times New Roman" w:cs="Times New Roman"/>
          <w:sz w:val="24"/>
          <w:szCs w:val="24"/>
          <w:shd w:val="clear" w:color="auto" w:fill="FFFFFF"/>
        </w:rPr>
        <w:t xml:space="preserve"> не передбачено поняття «сукупна номінальна вартість акцій», а оперування здійснюється виключно категорією номінальної вартості </w:t>
      </w:r>
      <w:r w:rsidR="00B004DE" w:rsidRPr="00F55BE2">
        <w:rPr>
          <w:rFonts w:ascii="Times New Roman" w:hAnsi="Times New Roman" w:cs="Times New Roman"/>
          <w:sz w:val="24"/>
          <w:szCs w:val="24"/>
          <w:shd w:val="clear" w:color="auto" w:fill="FFFFFF"/>
        </w:rPr>
        <w:t>одного цінного папера.</w:t>
      </w:r>
    </w:p>
    <w:p w:rsidR="002F05DB" w:rsidRPr="00F55BE2" w:rsidRDefault="00551D55"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Таким чином, у декларації мають бути відображені загальна кількість акцій</w:t>
      </w:r>
      <w:r w:rsidR="00B004DE" w:rsidRPr="00F55BE2">
        <w:rPr>
          <w:rFonts w:ascii="Times New Roman" w:hAnsi="Times New Roman" w:cs="Times New Roman"/>
          <w:sz w:val="24"/>
          <w:szCs w:val="24"/>
          <w:shd w:val="clear" w:color="auto" w:fill="FFFFFF"/>
        </w:rPr>
        <w:t xml:space="preserve"> та номінальна вартість однієї акції</w:t>
      </w:r>
      <w:r w:rsidR="000966A1" w:rsidRPr="00F55BE2">
        <w:rPr>
          <w:rFonts w:ascii="Times New Roman" w:hAnsi="Times New Roman" w:cs="Times New Roman"/>
          <w:sz w:val="24"/>
          <w:szCs w:val="24"/>
          <w:shd w:val="clear" w:color="auto" w:fill="FFFFFF"/>
        </w:rPr>
        <w:t xml:space="preserve"> на дату набуття, а не сукупна вартість пакету акці</w:t>
      </w:r>
      <w:r w:rsidR="00B004DE" w:rsidRPr="00F55BE2">
        <w:rPr>
          <w:rFonts w:ascii="Times New Roman" w:hAnsi="Times New Roman" w:cs="Times New Roman"/>
          <w:sz w:val="24"/>
          <w:szCs w:val="24"/>
          <w:shd w:val="clear" w:color="auto" w:fill="FFFFFF"/>
        </w:rPr>
        <w:t>й, що належа</w:t>
      </w:r>
      <w:r w:rsidR="000966A1" w:rsidRPr="00F55BE2">
        <w:rPr>
          <w:rFonts w:ascii="Times New Roman" w:hAnsi="Times New Roman" w:cs="Times New Roman"/>
          <w:sz w:val="24"/>
          <w:szCs w:val="24"/>
          <w:shd w:val="clear" w:color="auto" w:fill="FFFFFF"/>
        </w:rPr>
        <w:t xml:space="preserve">ть декларанту та членам його </w:t>
      </w:r>
      <w:r w:rsidR="006859BD" w:rsidRPr="00F55BE2">
        <w:rPr>
          <w:rFonts w:ascii="Times New Roman" w:hAnsi="Times New Roman" w:cs="Times New Roman"/>
          <w:sz w:val="24"/>
          <w:szCs w:val="24"/>
          <w:shd w:val="clear" w:color="auto" w:fill="FFFFFF"/>
        </w:rPr>
        <w:t>сім’ї.</w:t>
      </w:r>
    </w:p>
    <w:p w:rsidR="008E20CC" w:rsidRPr="00923995" w:rsidRDefault="00C027A3" w:rsidP="00D1772F">
      <w:pPr>
        <w:spacing w:after="0" w:line="240" w:lineRule="auto"/>
        <w:ind w:firstLine="709"/>
        <w:jc w:val="both"/>
        <w:rPr>
          <w:rFonts w:ascii="Times New Roman" w:hAnsi="Times New Roman" w:cs="Times New Roman"/>
          <w:sz w:val="24"/>
          <w:szCs w:val="24"/>
          <w:shd w:val="clear" w:color="auto" w:fill="FFFFFF"/>
        </w:rPr>
      </w:pPr>
      <w:r w:rsidRPr="00923995">
        <w:rPr>
          <w:rFonts w:ascii="Times New Roman" w:hAnsi="Times New Roman" w:cs="Times New Roman"/>
          <w:sz w:val="24"/>
          <w:szCs w:val="24"/>
        </w:rPr>
        <w:t xml:space="preserve">Комісія звертає увагу, що </w:t>
      </w:r>
      <w:r w:rsidR="002E792F" w:rsidRPr="00923995">
        <w:rPr>
          <w:rFonts w:ascii="Times New Roman" w:hAnsi="Times New Roman" w:cs="Times New Roman"/>
          <w:sz w:val="24"/>
          <w:szCs w:val="24"/>
        </w:rPr>
        <w:t>доказів того, що кандидат</w:t>
      </w:r>
      <w:r w:rsidRPr="00923995">
        <w:rPr>
          <w:rFonts w:ascii="Times New Roman" w:hAnsi="Times New Roman" w:cs="Times New Roman"/>
          <w:sz w:val="24"/>
          <w:szCs w:val="24"/>
        </w:rPr>
        <w:t xml:space="preserve"> мав на меті приховати відомості про </w:t>
      </w:r>
      <w:r w:rsidR="006859BD" w:rsidRPr="00923995">
        <w:rPr>
          <w:rFonts w:ascii="Times New Roman" w:hAnsi="Times New Roman" w:cs="Times New Roman"/>
          <w:sz w:val="24"/>
          <w:szCs w:val="24"/>
        </w:rPr>
        <w:t xml:space="preserve">номінальну вартість однієї акції, </w:t>
      </w:r>
      <w:r w:rsidR="002E792F" w:rsidRPr="00923995">
        <w:rPr>
          <w:rFonts w:ascii="Times New Roman" w:hAnsi="Times New Roman" w:cs="Times New Roman"/>
          <w:sz w:val="24"/>
          <w:szCs w:val="24"/>
        </w:rPr>
        <w:t>що належить йому та його матері, не отримано.</w:t>
      </w:r>
      <w:r w:rsidR="006859BD" w:rsidRPr="00923995">
        <w:rPr>
          <w:rFonts w:ascii="Times New Roman" w:hAnsi="Times New Roman" w:cs="Times New Roman"/>
          <w:sz w:val="24"/>
          <w:szCs w:val="24"/>
        </w:rPr>
        <w:t xml:space="preserve"> </w:t>
      </w:r>
      <w:r w:rsidR="00511E1D" w:rsidRPr="00923995">
        <w:rPr>
          <w:rFonts w:ascii="Times New Roman" w:hAnsi="Times New Roman" w:cs="Times New Roman"/>
          <w:sz w:val="24"/>
          <w:szCs w:val="24"/>
        </w:rPr>
        <w:t>Водночас помилкове зазначення</w:t>
      </w:r>
      <w:r w:rsidRPr="00923995">
        <w:rPr>
          <w:rFonts w:ascii="Times New Roman" w:hAnsi="Times New Roman" w:cs="Times New Roman"/>
          <w:sz w:val="24"/>
          <w:szCs w:val="24"/>
        </w:rPr>
        <w:t xml:space="preserve"> </w:t>
      </w:r>
      <w:r w:rsidR="00511E1D" w:rsidRPr="00923995">
        <w:rPr>
          <w:rFonts w:ascii="Times New Roman" w:hAnsi="Times New Roman" w:cs="Times New Roman"/>
          <w:sz w:val="24"/>
          <w:szCs w:val="24"/>
        </w:rPr>
        <w:t>в</w:t>
      </w:r>
      <w:r w:rsidR="006859BD" w:rsidRPr="00923995">
        <w:rPr>
          <w:rFonts w:ascii="Times New Roman" w:hAnsi="Times New Roman" w:cs="Times New Roman"/>
          <w:sz w:val="24"/>
          <w:szCs w:val="24"/>
        </w:rPr>
        <w:t xml:space="preserve"> розділі 7 «Цінні папери» декларації за 2018 рік </w:t>
      </w:r>
      <w:r w:rsidR="00511E1D" w:rsidRPr="00923995">
        <w:rPr>
          <w:rFonts w:ascii="Times New Roman" w:hAnsi="Times New Roman" w:cs="Times New Roman"/>
          <w:sz w:val="24"/>
          <w:szCs w:val="24"/>
        </w:rPr>
        <w:t>інформації</w:t>
      </w:r>
      <w:r w:rsidRPr="00923995">
        <w:rPr>
          <w:rFonts w:ascii="Times New Roman" w:hAnsi="Times New Roman" w:cs="Times New Roman"/>
          <w:sz w:val="24"/>
          <w:szCs w:val="24"/>
        </w:rPr>
        <w:t xml:space="preserve"> про </w:t>
      </w:r>
      <w:r w:rsidR="004B4EEB" w:rsidRPr="00923995">
        <w:rPr>
          <w:rFonts w:ascii="Times New Roman" w:hAnsi="Times New Roman" w:cs="Times New Roman"/>
          <w:sz w:val="24"/>
          <w:szCs w:val="24"/>
        </w:rPr>
        <w:t xml:space="preserve">вартість пакету акцій, що належить йому та </w:t>
      </w:r>
      <w:r w:rsidR="00B004DE" w:rsidRPr="00923995">
        <w:rPr>
          <w:rFonts w:ascii="Times New Roman" w:hAnsi="Times New Roman" w:cs="Times New Roman"/>
          <w:sz w:val="24"/>
          <w:szCs w:val="24"/>
        </w:rPr>
        <w:t xml:space="preserve">члену його </w:t>
      </w:r>
      <w:r w:rsidR="00D40862" w:rsidRPr="00923995">
        <w:rPr>
          <w:rFonts w:ascii="Times New Roman" w:hAnsi="Times New Roman" w:cs="Times New Roman"/>
          <w:sz w:val="24"/>
          <w:szCs w:val="24"/>
          <w:shd w:val="clear" w:color="auto" w:fill="FFFFFF"/>
        </w:rPr>
        <w:t>сім’</w:t>
      </w:r>
      <w:r w:rsidR="00B004DE" w:rsidRPr="00923995">
        <w:rPr>
          <w:rFonts w:ascii="Times New Roman" w:hAnsi="Times New Roman" w:cs="Times New Roman"/>
          <w:sz w:val="24"/>
          <w:szCs w:val="24"/>
          <w:shd w:val="clear" w:color="auto" w:fill="FFFFFF"/>
        </w:rPr>
        <w:t>ї</w:t>
      </w:r>
      <w:r w:rsidR="00511E1D" w:rsidRPr="00923995">
        <w:rPr>
          <w:rFonts w:ascii="Times New Roman" w:hAnsi="Times New Roman" w:cs="Times New Roman"/>
          <w:sz w:val="24"/>
          <w:szCs w:val="24"/>
        </w:rPr>
        <w:t>,</w:t>
      </w:r>
      <w:r w:rsidR="004B4EEB" w:rsidRPr="00923995">
        <w:rPr>
          <w:rFonts w:ascii="Times New Roman" w:hAnsi="Times New Roman" w:cs="Times New Roman"/>
          <w:sz w:val="24"/>
          <w:szCs w:val="24"/>
        </w:rPr>
        <w:t xml:space="preserve"> </w:t>
      </w:r>
      <w:r w:rsidR="00511E1D" w:rsidRPr="00923995">
        <w:rPr>
          <w:rFonts w:ascii="Times New Roman" w:hAnsi="Times New Roman" w:cs="Times New Roman"/>
          <w:sz w:val="24"/>
          <w:szCs w:val="24"/>
        </w:rPr>
        <w:t>Комісія оцінює як</w:t>
      </w:r>
      <w:r w:rsidR="002F05DB" w:rsidRPr="00923995">
        <w:rPr>
          <w:rFonts w:ascii="Times New Roman" w:hAnsi="Times New Roman" w:cs="Times New Roman"/>
          <w:sz w:val="24"/>
          <w:szCs w:val="24"/>
        </w:rPr>
        <w:t xml:space="preserve"> </w:t>
      </w:r>
      <w:r w:rsidR="008E20CC" w:rsidRPr="00923995">
        <w:rPr>
          <w:rFonts w:ascii="Times New Roman" w:hAnsi="Times New Roman" w:cs="Times New Roman"/>
          <w:sz w:val="24"/>
          <w:szCs w:val="24"/>
        </w:rPr>
        <w:t>некоректну</w:t>
      </w:r>
      <w:r w:rsidR="00511E1D" w:rsidRPr="00923995">
        <w:rPr>
          <w:rFonts w:ascii="Times New Roman" w:hAnsi="Times New Roman" w:cs="Times New Roman"/>
          <w:sz w:val="24"/>
          <w:szCs w:val="24"/>
        </w:rPr>
        <w:t xml:space="preserve"> інтерпретацію</w:t>
      </w:r>
      <w:r w:rsidR="002F05DB" w:rsidRPr="00923995">
        <w:rPr>
          <w:rFonts w:ascii="Times New Roman" w:hAnsi="Times New Roman" w:cs="Times New Roman"/>
          <w:sz w:val="24"/>
          <w:szCs w:val="24"/>
        </w:rPr>
        <w:t xml:space="preserve"> кандидатом </w:t>
      </w:r>
      <w:r w:rsidR="008E20CC" w:rsidRPr="00923995">
        <w:rPr>
          <w:rFonts w:ascii="Times New Roman" w:hAnsi="Times New Roman" w:cs="Times New Roman"/>
          <w:sz w:val="24"/>
          <w:szCs w:val="24"/>
        </w:rPr>
        <w:t>визначення номінальної вартості акції</w:t>
      </w:r>
      <w:r w:rsidR="002F05DB" w:rsidRPr="00923995">
        <w:rPr>
          <w:rFonts w:ascii="Times New Roman" w:hAnsi="Times New Roman" w:cs="Times New Roman"/>
          <w:sz w:val="24"/>
          <w:szCs w:val="24"/>
        </w:rPr>
        <w:t xml:space="preserve"> не лише </w:t>
      </w:r>
      <w:r w:rsidR="008E20CC" w:rsidRPr="00923995">
        <w:rPr>
          <w:rFonts w:ascii="Times New Roman" w:hAnsi="Times New Roman" w:cs="Times New Roman"/>
          <w:sz w:val="24"/>
          <w:szCs w:val="24"/>
        </w:rPr>
        <w:t>як технічну</w:t>
      </w:r>
      <w:r w:rsidR="002F05DB" w:rsidRPr="00923995">
        <w:rPr>
          <w:rFonts w:ascii="Times New Roman" w:hAnsi="Times New Roman" w:cs="Times New Roman"/>
          <w:sz w:val="24"/>
          <w:szCs w:val="24"/>
        </w:rPr>
        <w:t xml:space="preserve"> неточність, а</w:t>
      </w:r>
      <w:r w:rsidR="008E20CC" w:rsidRPr="00923995">
        <w:rPr>
          <w:rFonts w:ascii="Times New Roman" w:hAnsi="Times New Roman" w:cs="Times New Roman"/>
          <w:sz w:val="24"/>
          <w:szCs w:val="24"/>
        </w:rPr>
        <w:t xml:space="preserve"> </w:t>
      </w:r>
      <w:r w:rsidR="00D40862" w:rsidRPr="00923995">
        <w:rPr>
          <w:rFonts w:ascii="Times New Roman" w:hAnsi="Times New Roman" w:cs="Times New Roman"/>
          <w:sz w:val="24"/>
          <w:szCs w:val="24"/>
        </w:rPr>
        <w:t xml:space="preserve">і </w:t>
      </w:r>
      <w:r w:rsidR="009A7A5B" w:rsidRPr="00923995">
        <w:rPr>
          <w:rFonts w:ascii="Times New Roman" w:hAnsi="Times New Roman" w:cs="Times New Roman"/>
          <w:sz w:val="24"/>
          <w:szCs w:val="24"/>
        </w:rPr>
        <w:t xml:space="preserve">як прояв </w:t>
      </w:r>
      <w:r w:rsidR="009A7A5B" w:rsidRPr="00923995">
        <w:rPr>
          <w:rFonts w:ascii="Times New Roman" w:eastAsia="Times New Roman" w:hAnsi="Times New Roman" w:cs="Times New Roman"/>
          <w:sz w:val="24"/>
          <w:szCs w:val="24"/>
          <w:lang w:eastAsia="uk-UA"/>
        </w:rPr>
        <w:t>певної неуважності, недбалості</w:t>
      </w:r>
      <w:r w:rsidR="002F05DB" w:rsidRPr="00923995">
        <w:rPr>
          <w:rFonts w:ascii="Times New Roman" w:eastAsia="Times New Roman" w:hAnsi="Times New Roman" w:cs="Times New Roman"/>
          <w:sz w:val="24"/>
          <w:szCs w:val="24"/>
          <w:lang w:eastAsia="uk-UA"/>
        </w:rPr>
        <w:t xml:space="preserve"> т</w:t>
      </w:r>
      <w:r w:rsidR="009A7A5B" w:rsidRPr="00923995">
        <w:rPr>
          <w:rFonts w:ascii="Times New Roman" w:eastAsia="Times New Roman" w:hAnsi="Times New Roman" w:cs="Times New Roman"/>
          <w:sz w:val="24"/>
          <w:szCs w:val="24"/>
          <w:lang w:eastAsia="uk-UA"/>
        </w:rPr>
        <w:t>а недостатньої відповідальності</w:t>
      </w:r>
      <w:r w:rsidR="002F05DB" w:rsidRPr="00923995">
        <w:rPr>
          <w:rFonts w:ascii="Times New Roman" w:eastAsia="Times New Roman" w:hAnsi="Times New Roman" w:cs="Times New Roman"/>
          <w:sz w:val="24"/>
          <w:szCs w:val="24"/>
          <w:lang w:eastAsia="uk-UA"/>
        </w:rPr>
        <w:t xml:space="preserve"> у виконанні юридично значущих обов’язків.</w:t>
      </w:r>
      <w:r w:rsidR="00C8096A" w:rsidRPr="00923995">
        <w:rPr>
          <w:rFonts w:ascii="Times New Roman" w:eastAsia="Times New Roman" w:hAnsi="Times New Roman" w:cs="Times New Roman"/>
          <w:sz w:val="24"/>
          <w:szCs w:val="24"/>
          <w:lang w:eastAsia="uk-UA"/>
        </w:rPr>
        <w:t xml:space="preserve"> </w:t>
      </w:r>
      <w:r w:rsidRPr="00923995">
        <w:rPr>
          <w:rFonts w:ascii="Times New Roman" w:hAnsi="Times New Roman" w:cs="Times New Roman"/>
          <w:sz w:val="24"/>
          <w:szCs w:val="24"/>
        </w:rPr>
        <w:t>Слід зауважити, що</w:t>
      </w:r>
      <w:r w:rsidR="000A4023" w:rsidRPr="00923995">
        <w:rPr>
          <w:rFonts w:ascii="Times New Roman" w:hAnsi="Times New Roman" w:cs="Times New Roman"/>
          <w:sz w:val="24"/>
          <w:szCs w:val="24"/>
        </w:rPr>
        <w:t xml:space="preserve"> антикорупційним з</w:t>
      </w:r>
      <w:r w:rsidRPr="00923995">
        <w:rPr>
          <w:rFonts w:ascii="Times New Roman" w:hAnsi="Times New Roman" w:cs="Times New Roman"/>
          <w:sz w:val="24"/>
          <w:szCs w:val="24"/>
        </w:rPr>
        <w:t>аконодавство</w:t>
      </w:r>
      <w:r w:rsidR="000A4023" w:rsidRPr="00923995">
        <w:rPr>
          <w:rFonts w:ascii="Times New Roman" w:hAnsi="Times New Roman" w:cs="Times New Roman"/>
          <w:sz w:val="24"/>
          <w:szCs w:val="24"/>
        </w:rPr>
        <w:t>м</w:t>
      </w:r>
      <w:r w:rsidRPr="00923995">
        <w:rPr>
          <w:rFonts w:ascii="Times New Roman" w:hAnsi="Times New Roman" w:cs="Times New Roman"/>
          <w:sz w:val="24"/>
          <w:szCs w:val="24"/>
        </w:rPr>
        <w:t xml:space="preserve"> </w:t>
      </w:r>
      <w:r w:rsidR="00C8096A" w:rsidRPr="00923995">
        <w:rPr>
          <w:rFonts w:ascii="Times New Roman" w:hAnsi="Times New Roman" w:cs="Times New Roman"/>
          <w:sz w:val="24"/>
          <w:szCs w:val="24"/>
        </w:rPr>
        <w:t xml:space="preserve">чітко визначено, що </w:t>
      </w:r>
      <w:r w:rsidR="00295545" w:rsidRPr="00923995">
        <w:rPr>
          <w:rFonts w:ascii="Times New Roman" w:hAnsi="Times New Roman" w:cs="Times New Roman"/>
          <w:sz w:val="24"/>
          <w:szCs w:val="24"/>
          <w:shd w:val="clear" w:color="auto" w:fill="FFFFFF"/>
        </w:rPr>
        <w:t>номінальна</w:t>
      </w:r>
      <w:r w:rsidR="00C8096A" w:rsidRPr="00923995">
        <w:rPr>
          <w:rFonts w:ascii="Times New Roman" w:hAnsi="Times New Roman" w:cs="Times New Roman"/>
          <w:sz w:val="24"/>
          <w:szCs w:val="24"/>
          <w:shd w:val="clear" w:color="auto" w:fill="FFFFFF"/>
        </w:rPr>
        <w:t xml:space="preserve"> вартість</w:t>
      </w:r>
      <w:r w:rsidR="00295545" w:rsidRPr="00923995">
        <w:rPr>
          <w:rFonts w:ascii="Times New Roman" w:hAnsi="Times New Roman" w:cs="Times New Roman"/>
          <w:sz w:val="24"/>
          <w:szCs w:val="24"/>
          <w:shd w:val="clear" w:color="auto" w:fill="FFFFFF"/>
        </w:rPr>
        <w:t xml:space="preserve"> </w:t>
      </w:r>
      <w:r w:rsidR="00F92681" w:rsidRPr="00923995">
        <w:rPr>
          <w:rFonts w:ascii="Times New Roman" w:hAnsi="Times New Roman" w:cs="Times New Roman"/>
          <w:sz w:val="24"/>
          <w:szCs w:val="24"/>
          <w:shd w:val="clear" w:color="auto" w:fill="FFFFFF"/>
        </w:rPr>
        <w:t>цінного папера</w:t>
      </w:r>
      <w:r w:rsidR="000A4023" w:rsidRPr="00923995">
        <w:rPr>
          <w:rFonts w:ascii="Times New Roman" w:hAnsi="Times New Roman" w:cs="Times New Roman"/>
          <w:sz w:val="24"/>
          <w:szCs w:val="24"/>
          <w:shd w:val="clear" w:color="auto" w:fill="FFFFFF"/>
        </w:rPr>
        <w:t xml:space="preserve"> </w:t>
      </w:r>
      <w:r w:rsidR="00295545" w:rsidRPr="00923995">
        <w:rPr>
          <w:rFonts w:ascii="Times New Roman" w:hAnsi="Times New Roman" w:cs="Times New Roman"/>
          <w:sz w:val="24"/>
          <w:szCs w:val="24"/>
          <w:shd w:val="clear" w:color="auto" w:fill="FFFFFF"/>
        </w:rPr>
        <w:t>–</w:t>
      </w:r>
      <w:r w:rsidR="00C8096A" w:rsidRPr="00923995">
        <w:rPr>
          <w:rFonts w:ascii="Times New Roman" w:hAnsi="Times New Roman" w:cs="Times New Roman"/>
          <w:sz w:val="24"/>
          <w:szCs w:val="24"/>
          <w:shd w:val="clear" w:color="auto" w:fill="FFFFFF"/>
        </w:rPr>
        <w:t xml:space="preserve"> </w:t>
      </w:r>
      <w:r w:rsidR="00295545" w:rsidRPr="00923995">
        <w:rPr>
          <w:rFonts w:ascii="Times New Roman" w:hAnsi="Times New Roman" w:cs="Times New Roman"/>
          <w:sz w:val="24"/>
          <w:szCs w:val="24"/>
          <w:shd w:val="clear" w:color="auto" w:fill="FFFFFF"/>
        </w:rPr>
        <w:t xml:space="preserve">це вартість </w:t>
      </w:r>
      <w:r w:rsidR="00C8096A" w:rsidRPr="00923995">
        <w:rPr>
          <w:rFonts w:ascii="Times New Roman" w:hAnsi="Times New Roman" w:cs="Times New Roman"/>
          <w:sz w:val="24"/>
          <w:szCs w:val="24"/>
          <w:shd w:val="clear" w:color="auto" w:fill="FFFFFF"/>
        </w:rPr>
        <w:t xml:space="preserve">одного цінного папера на дату набуття. </w:t>
      </w:r>
      <w:r w:rsidR="00F92681" w:rsidRPr="00923995">
        <w:rPr>
          <w:rFonts w:ascii="Times New Roman" w:hAnsi="Times New Roman" w:cs="Times New Roman"/>
          <w:sz w:val="24"/>
          <w:szCs w:val="24"/>
          <w:shd w:val="clear" w:color="auto" w:fill="FFFFFF"/>
        </w:rPr>
        <w:t>Н</w:t>
      </w:r>
      <w:r w:rsidR="00B8546F" w:rsidRPr="00923995">
        <w:rPr>
          <w:rFonts w:ascii="Times New Roman" w:hAnsi="Times New Roman" w:cs="Times New Roman"/>
          <w:sz w:val="24"/>
          <w:szCs w:val="24"/>
          <w:shd w:val="clear" w:color="auto" w:fill="FFFFFF"/>
        </w:rPr>
        <w:t xml:space="preserve">амагання кандидата надати вказаним нормам законодавства </w:t>
      </w:r>
      <w:r w:rsidR="00E03507" w:rsidRPr="00923995">
        <w:rPr>
          <w:rFonts w:ascii="Times New Roman" w:hAnsi="Times New Roman" w:cs="Times New Roman"/>
          <w:sz w:val="24"/>
          <w:szCs w:val="24"/>
          <w:shd w:val="clear" w:color="auto" w:fill="FFFFFF"/>
        </w:rPr>
        <w:t xml:space="preserve">викривленого тлумачення </w:t>
      </w:r>
      <w:r w:rsidR="00F92681" w:rsidRPr="00923995">
        <w:rPr>
          <w:rFonts w:ascii="Times New Roman" w:hAnsi="Times New Roman" w:cs="Times New Roman"/>
          <w:sz w:val="24"/>
          <w:szCs w:val="24"/>
          <w:shd w:val="clear" w:color="auto" w:fill="FFFFFF"/>
        </w:rPr>
        <w:t xml:space="preserve">також </w:t>
      </w:r>
      <w:r w:rsidR="00E03507" w:rsidRPr="00923995">
        <w:rPr>
          <w:rFonts w:ascii="Times New Roman" w:hAnsi="Times New Roman" w:cs="Times New Roman"/>
          <w:sz w:val="24"/>
          <w:szCs w:val="24"/>
          <w:shd w:val="clear" w:color="auto" w:fill="FFFFFF"/>
        </w:rPr>
        <w:t xml:space="preserve">може вказувати на свідоме намагання спотворити чіткі та очевидні для практикуючого юриста приписи </w:t>
      </w:r>
      <w:r w:rsidR="00A82C52" w:rsidRPr="00923995">
        <w:rPr>
          <w:rFonts w:ascii="Times New Roman" w:hAnsi="Times New Roman" w:cs="Times New Roman"/>
          <w:sz w:val="24"/>
          <w:szCs w:val="24"/>
          <w:shd w:val="clear" w:color="auto" w:fill="FFFFFF"/>
        </w:rPr>
        <w:t xml:space="preserve">нормативного </w:t>
      </w:r>
      <w:proofErr w:type="spellStart"/>
      <w:r w:rsidR="00A82C52" w:rsidRPr="00923995">
        <w:rPr>
          <w:rFonts w:ascii="Times New Roman" w:hAnsi="Times New Roman" w:cs="Times New Roman"/>
          <w:sz w:val="24"/>
          <w:szCs w:val="24"/>
          <w:shd w:val="clear" w:color="auto" w:fill="FFFFFF"/>
        </w:rPr>
        <w:t>акта</w:t>
      </w:r>
      <w:proofErr w:type="spellEnd"/>
      <w:r w:rsidR="00A82C52" w:rsidRPr="00923995">
        <w:rPr>
          <w:rFonts w:ascii="Times New Roman" w:hAnsi="Times New Roman" w:cs="Times New Roman"/>
          <w:sz w:val="24"/>
          <w:szCs w:val="24"/>
          <w:shd w:val="clear" w:color="auto" w:fill="FFFFFF"/>
        </w:rPr>
        <w:t>. Проте в</w:t>
      </w:r>
      <w:r w:rsidR="00F92681" w:rsidRPr="00923995">
        <w:rPr>
          <w:rFonts w:ascii="Times New Roman" w:hAnsi="Times New Roman" w:cs="Times New Roman"/>
          <w:sz w:val="24"/>
          <w:szCs w:val="24"/>
          <w:shd w:val="clear" w:color="auto" w:fill="FFFFFF"/>
        </w:rPr>
        <w:t xml:space="preserve"> цьому</w:t>
      </w:r>
      <w:r w:rsidR="00A82C52" w:rsidRPr="00923995">
        <w:rPr>
          <w:rFonts w:ascii="Times New Roman" w:hAnsi="Times New Roman" w:cs="Times New Roman"/>
          <w:sz w:val="24"/>
          <w:szCs w:val="24"/>
          <w:shd w:val="clear" w:color="auto" w:fill="FFFFFF"/>
        </w:rPr>
        <w:t xml:space="preserve"> конкретному випадку Комісія схиляється до думки про допущення кандидатом неуважності високого рівня під час декларування відповідних активів.</w:t>
      </w:r>
    </w:p>
    <w:p w:rsidR="00FF673E" w:rsidRPr="00F55BE2" w:rsidRDefault="00FF673E" w:rsidP="00D1772F">
      <w:pPr>
        <w:shd w:val="clear" w:color="auto" w:fill="FFFFFF"/>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Відповідно до пункту 4.7 </w:t>
      </w:r>
      <w:proofErr w:type="spellStart"/>
      <w:r w:rsidRPr="00F55BE2">
        <w:rPr>
          <w:rFonts w:ascii="Times New Roman" w:hAnsi="Times New Roman" w:cs="Times New Roman"/>
          <w:sz w:val="24"/>
          <w:szCs w:val="24"/>
        </w:rPr>
        <w:t>Бангалорських</w:t>
      </w:r>
      <w:proofErr w:type="spellEnd"/>
      <w:r w:rsidRPr="00F55BE2">
        <w:rPr>
          <w:rFonts w:ascii="Times New Roman" w:hAnsi="Times New Roman" w:cs="Times New Roman"/>
          <w:sz w:val="24"/>
          <w:szCs w:val="24"/>
        </w:rPr>
        <w:t xml:space="preserve"> принципів поведінки суддів </w:t>
      </w:r>
      <w:r w:rsidR="007A16BB" w:rsidRPr="00F55BE2">
        <w:rPr>
          <w:rFonts w:ascii="Times New Roman" w:hAnsi="Times New Roman" w:cs="Times New Roman"/>
          <w:sz w:val="24"/>
          <w:szCs w:val="24"/>
        </w:rPr>
        <w:t xml:space="preserve">від 19 травня 2006 </w:t>
      </w:r>
      <w:r w:rsidR="00F92681" w:rsidRPr="00F55BE2">
        <w:rPr>
          <w:rFonts w:ascii="Times New Roman" w:hAnsi="Times New Roman" w:cs="Times New Roman"/>
          <w:spacing w:val="-2"/>
          <w:sz w:val="24"/>
          <w:szCs w:val="24"/>
          <w:shd w:val="clear" w:color="auto" w:fill="FFFFFF"/>
        </w:rPr>
        <w:t> </w:t>
      </w:r>
      <w:r w:rsidR="007A16BB" w:rsidRPr="00F55BE2">
        <w:rPr>
          <w:rFonts w:ascii="Times New Roman" w:hAnsi="Times New Roman" w:cs="Times New Roman"/>
          <w:sz w:val="24"/>
          <w:szCs w:val="24"/>
        </w:rPr>
        <w:t xml:space="preserve">року, схвалених Резолюцією Економічної та Соціальної Ради ООН від 27 липня 2006 </w:t>
      </w:r>
      <w:r w:rsidR="00F92681" w:rsidRPr="00F55BE2">
        <w:rPr>
          <w:rFonts w:ascii="Times New Roman" w:hAnsi="Times New Roman" w:cs="Times New Roman"/>
          <w:spacing w:val="-2"/>
          <w:sz w:val="24"/>
          <w:szCs w:val="24"/>
          <w:shd w:val="clear" w:color="auto" w:fill="FFFFFF"/>
        </w:rPr>
        <w:t> </w:t>
      </w:r>
      <w:r w:rsidR="007A16BB" w:rsidRPr="00F55BE2">
        <w:rPr>
          <w:rFonts w:ascii="Times New Roman" w:hAnsi="Times New Roman" w:cs="Times New Roman"/>
          <w:sz w:val="24"/>
          <w:szCs w:val="24"/>
        </w:rPr>
        <w:t xml:space="preserve">року № </w:t>
      </w:r>
      <w:r w:rsidR="00F92681" w:rsidRPr="00F55BE2">
        <w:rPr>
          <w:rFonts w:ascii="Times New Roman" w:hAnsi="Times New Roman" w:cs="Times New Roman"/>
          <w:spacing w:val="-2"/>
          <w:sz w:val="24"/>
          <w:szCs w:val="24"/>
          <w:shd w:val="clear" w:color="auto" w:fill="FFFFFF"/>
        </w:rPr>
        <w:t> </w:t>
      </w:r>
      <w:r w:rsidR="007A16BB" w:rsidRPr="00F55BE2">
        <w:rPr>
          <w:rFonts w:ascii="Times New Roman" w:hAnsi="Times New Roman" w:cs="Times New Roman"/>
          <w:sz w:val="24"/>
          <w:szCs w:val="24"/>
        </w:rPr>
        <w:t xml:space="preserve">2006/23, </w:t>
      </w:r>
      <w:r w:rsidRPr="00F55BE2">
        <w:rPr>
          <w:rFonts w:ascii="Times New Roman" w:hAnsi="Times New Roman" w:cs="Times New Roman"/>
          <w:sz w:val="24"/>
          <w:szCs w:val="24"/>
        </w:rPr>
        <w:t>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FF673E" w:rsidRPr="00F55BE2" w:rsidRDefault="00FF673E"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hAnsi="Times New Roman" w:cs="Times New Roman"/>
          <w:sz w:val="24"/>
          <w:szCs w:val="24"/>
        </w:rPr>
        <w:t>Згідно зі статтею 20 Кодексу</w:t>
      </w:r>
      <w:r w:rsidRPr="00F55BE2">
        <w:rPr>
          <w:rFonts w:ascii="Times New Roman" w:eastAsia="Times New Roman" w:hAnsi="Times New Roman" w:cs="Times New Roman"/>
          <w:sz w:val="24"/>
          <w:szCs w:val="24"/>
          <w:lang w:eastAsia="uk-UA"/>
        </w:rPr>
        <w:t xml:space="preserve"> суддівської етики, затвердженого рішенням XX чергового з’їзду суддів України 18 вересня 2024 року, </w:t>
      </w:r>
      <w:r w:rsidRPr="00F55BE2">
        <w:rPr>
          <w:rFonts w:ascii="Times New Roman" w:hAnsi="Times New Roman" w:cs="Times New Roman"/>
          <w:sz w:val="24"/>
          <w:szCs w:val="24"/>
          <w:shd w:val="clear" w:color="auto" w:fill="FFFFFF"/>
        </w:rPr>
        <w:t>суддя повинен бути обізнаним про свої майнові інтереси та вживати розумних заходів для того, щоб бути обізнаним про ма</w:t>
      </w:r>
      <w:r w:rsidR="00EA490C" w:rsidRPr="00F55BE2">
        <w:rPr>
          <w:rFonts w:ascii="Times New Roman" w:hAnsi="Times New Roman" w:cs="Times New Roman"/>
          <w:sz w:val="24"/>
          <w:szCs w:val="24"/>
          <w:shd w:val="clear" w:color="auto" w:fill="FFFFFF"/>
        </w:rPr>
        <w:t>йнові інтереси членів своєї сім</w:t>
      </w:r>
      <w:r w:rsidR="00EA490C" w:rsidRPr="00F55BE2">
        <w:rPr>
          <w:rFonts w:ascii="Times New Roman" w:hAnsi="Times New Roman" w:cs="Times New Roman"/>
          <w:spacing w:val="-4"/>
          <w:sz w:val="24"/>
          <w:szCs w:val="24"/>
          <w:shd w:val="clear" w:color="auto" w:fill="FFFFFF"/>
        </w:rPr>
        <w:t>’</w:t>
      </w:r>
      <w:r w:rsidRPr="00F55BE2">
        <w:rPr>
          <w:rFonts w:ascii="Times New Roman" w:hAnsi="Times New Roman" w:cs="Times New Roman"/>
          <w:sz w:val="24"/>
          <w:szCs w:val="24"/>
          <w:shd w:val="clear" w:color="auto" w:fill="FFFFFF"/>
        </w:rPr>
        <w:t>ї.</w:t>
      </w:r>
    </w:p>
    <w:p w:rsidR="00537AAE" w:rsidRPr="00F55BE2" w:rsidRDefault="00FF673E" w:rsidP="00D1772F">
      <w:pPr>
        <w:shd w:val="clear" w:color="auto" w:fill="FFFFFF"/>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pacing w:val="-4"/>
          <w:sz w:val="24"/>
          <w:szCs w:val="24"/>
        </w:rPr>
        <w:t xml:space="preserve">Комісія відзначає, що </w:t>
      </w:r>
      <w:r w:rsidR="00E16094" w:rsidRPr="00F55BE2">
        <w:rPr>
          <w:rFonts w:ascii="Times New Roman" w:hAnsi="Times New Roman" w:cs="Times New Roman"/>
          <w:spacing w:val="-4"/>
          <w:sz w:val="24"/>
          <w:szCs w:val="24"/>
        </w:rPr>
        <w:t>Васильєв Є.О.</w:t>
      </w:r>
      <w:r w:rsidRPr="00F55BE2">
        <w:rPr>
          <w:rFonts w:ascii="Times New Roman" w:hAnsi="Times New Roman" w:cs="Times New Roman"/>
          <w:spacing w:val="-4"/>
          <w:sz w:val="24"/>
          <w:szCs w:val="24"/>
        </w:rPr>
        <w:t xml:space="preserve"> </w:t>
      </w:r>
      <w:r w:rsidRPr="00F55BE2">
        <w:rPr>
          <w:rFonts w:ascii="Times New Roman" w:hAnsi="Times New Roman" w:cs="Times New Roman"/>
          <w:sz w:val="24"/>
          <w:szCs w:val="24"/>
          <w:shd w:val="clear" w:color="auto" w:fill="FFFFFF"/>
        </w:rPr>
        <w:t xml:space="preserve">не зміг надати переконливих пояснень </w:t>
      </w:r>
      <w:r w:rsidRPr="00F55BE2">
        <w:rPr>
          <w:rFonts w:ascii="Times New Roman" w:hAnsi="Times New Roman" w:cs="Times New Roman"/>
          <w:spacing w:val="-4"/>
          <w:sz w:val="24"/>
          <w:szCs w:val="24"/>
        </w:rPr>
        <w:t xml:space="preserve">на підтвердження </w:t>
      </w:r>
      <w:r w:rsidR="00A134C2" w:rsidRPr="00F55BE2">
        <w:rPr>
          <w:rFonts w:ascii="Times New Roman" w:hAnsi="Times New Roman" w:cs="Times New Roman"/>
          <w:spacing w:val="-4"/>
          <w:sz w:val="24"/>
          <w:szCs w:val="24"/>
        </w:rPr>
        <w:t xml:space="preserve">обставин, </w:t>
      </w:r>
      <w:r w:rsidR="00537AAE" w:rsidRPr="00F55BE2">
        <w:rPr>
          <w:rFonts w:ascii="Times New Roman" w:hAnsi="Times New Roman" w:cs="Times New Roman"/>
          <w:spacing w:val="-4"/>
          <w:sz w:val="24"/>
          <w:szCs w:val="24"/>
        </w:rPr>
        <w:t xml:space="preserve">які </w:t>
      </w:r>
      <w:r w:rsidR="00940CAE" w:rsidRPr="00F55BE2">
        <w:rPr>
          <w:rFonts w:ascii="Times New Roman" w:hAnsi="Times New Roman" w:cs="Times New Roman"/>
          <w:spacing w:val="-4"/>
          <w:sz w:val="24"/>
          <w:szCs w:val="24"/>
        </w:rPr>
        <w:t xml:space="preserve">йому </w:t>
      </w:r>
      <w:r w:rsidR="00537AAE" w:rsidRPr="00F55BE2">
        <w:rPr>
          <w:rFonts w:ascii="Times New Roman" w:hAnsi="Times New Roman" w:cs="Times New Roman"/>
          <w:spacing w:val="-4"/>
          <w:sz w:val="24"/>
          <w:szCs w:val="24"/>
        </w:rPr>
        <w:t>об</w:t>
      </w:r>
      <w:r w:rsidR="00537AAE" w:rsidRPr="00F55BE2">
        <w:rPr>
          <w:rFonts w:ascii="Times New Roman" w:eastAsia="Times New Roman" w:hAnsi="Times New Roman" w:cs="Times New Roman"/>
          <w:sz w:val="24"/>
          <w:szCs w:val="24"/>
          <w:lang w:eastAsia="uk-UA"/>
        </w:rPr>
        <w:t>’</w:t>
      </w:r>
      <w:r w:rsidR="00537AAE" w:rsidRPr="00F55BE2">
        <w:rPr>
          <w:rFonts w:ascii="Times New Roman" w:hAnsi="Times New Roman" w:cs="Times New Roman"/>
          <w:spacing w:val="-4"/>
          <w:sz w:val="24"/>
          <w:szCs w:val="24"/>
        </w:rPr>
        <w:t>єктивно перешкоджали зазначит</w:t>
      </w:r>
      <w:r w:rsidR="00940CAE" w:rsidRPr="00F55BE2">
        <w:rPr>
          <w:rFonts w:ascii="Times New Roman" w:hAnsi="Times New Roman" w:cs="Times New Roman"/>
          <w:spacing w:val="-4"/>
          <w:sz w:val="24"/>
          <w:szCs w:val="24"/>
        </w:rPr>
        <w:t>и в декларації за 2018 рік правильну</w:t>
      </w:r>
      <w:r w:rsidR="00537AAE" w:rsidRPr="00F55BE2">
        <w:rPr>
          <w:rFonts w:ascii="Times New Roman" w:hAnsi="Times New Roman" w:cs="Times New Roman"/>
          <w:spacing w:val="-4"/>
          <w:sz w:val="24"/>
          <w:szCs w:val="24"/>
        </w:rPr>
        <w:t xml:space="preserve"> дату набуття права власності на </w:t>
      </w:r>
      <w:r w:rsidR="00537AAE" w:rsidRPr="00F55BE2">
        <w:rPr>
          <w:rFonts w:ascii="Times New Roman" w:hAnsi="Times New Roman" w:cs="Times New Roman"/>
          <w:sz w:val="24"/>
          <w:szCs w:val="24"/>
          <w:shd w:val="clear" w:color="auto" w:fill="FFFFFF"/>
        </w:rPr>
        <w:t xml:space="preserve">акції приватного акціонерного товариства «Завод </w:t>
      </w:r>
      <w:proofErr w:type="spellStart"/>
      <w:r w:rsidR="00537AAE" w:rsidRPr="00F55BE2">
        <w:rPr>
          <w:rFonts w:ascii="Times New Roman" w:hAnsi="Times New Roman" w:cs="Times New Roman"/>
          <w:sz w:val="24"/>
          <w:szCs w:val="24"/>
          <w:shd w:val="clear" w:color="auto" w:fill="FFFFFF"/>
        </w:rPr>
        <w:t>Південкабель</w:t>
      </w:r>
      <w:proofErr w:type="spellEnd"/>
      <w:r w:rsidR="00537AAE" w:rsidRPr="00F55BE2">
        <w:rPr>
          <w:rFonts w:ascii="Times New Roman" w:hAnsi="Times New Roman" w:cs="Times New Roman"/>
          <w:sz w:val="24"/>
          <w:szCs w:val="24"/>
          <w:shd w:val="clear" w:color="auto" w:fill="FFFFFF"/>
        </w:rPr>
        <w:t>»</w:t>
      </w:r>
      <w:r w:rsidR="009046C4" w:rsidRPr="00F55BE2">
        <w:rPr>
          <w:rFonts w:ascii="Times New Roman" w:hAnsi="Times New Roman" w:cs="Times New Roman"/>
          <w:sz w:val="24"/>
          <w:szCs w:val="24"/>
          <w:shd w:val="clear" w:color="auto" w:fill="FFFFFF"/>
        </w:rPr>
        <w:t>. Надані пояснення не свідчать про наявність поважних причин, що унеможливлювали встановлення цієї інформації</w:t>
      </w:r>
      <w:r w:rsidR="00F92681" w:rsidRPr="00F55BE2">
        <w:rPr>
          <w:rFonts w:ascii="Times New Roman" w:hAnsi="Times New Roman" w:cs="Times New Roman"/>
          <w:sz w:val="24"/>
          <w:szCs w:val="24"/>
          <w:shd w:val="clear" w:color="auto" w:fill="FFFFFF"/>
        </w:rPr>
        <w:t>,</w:t>
      </w:r>
      <w:r w:rsidR="009046C4" w:rsidRPr="00F55BE2">
        <w:rPr>
          <w:rFonts w:ascii="Times New Roman" w:hAnsi="Times New Roman" w:cs="Times New Roman"/>
          <w:sz w:val="24"/>
          <w:szCs w:val="24"/>
          <w:shd w:val="clear" w:color="auto" w:fill="FFFFFF"/>
        </w:rPr>
        <w:t xml:space="preserve"> </w:t>
      </w:r>
      <w:r w:rsidR="00F92681" w:rsidRPr="00F55BE2">
        <w:rPr>
          <w:rFonts w:ascii="Times New Roman" w:hAnsi="Times New Roman" w:cs="Times New Roman"/>
          <w:sz w:val="24"/>
          <w:szCs w:val="24"/>
          <w:shd w:val="clear" w:color="auto" w:fill="FFFFFF"/>
        </w:rPr>
        <w:t>у</w:t>
      </w:r>
      <w:r w:rsidR="00940CAE" w:rsidRPr="00F55BE2">
        <w:rPr>
          <w:rFonts w:ascii="Times New Roman" w:hAnsi="Times New Roman" w:cs="Times New Roman"/>
          <w:sz w:val="24"/>
          <w:szCs w:val="24"/>
          <w:shd w:val="clear" w:color="auto" w:fill="FFFFFF"/>
        </w:rPr>
        <w:t>раховуючи,</w:t>
      </w:r>
      <w:r w:rsidR="00940CAE" w:rsidRPr="00F55BE2">
        <w:rPr>
          <w:rFonts w:ascii="Times New Roman" w:hAnsi="Times New Roman" w:cs="Times New Roman"/>
          <w:sz w:val="24"/>
          <w:szCs w:val="24"/>
        </w:rPr>
        <w:t xml:space="preserve"> що відповідні сертифікати зберігались у його матері за місцем їхнього спіль</w:t>
      </w:r>
      <w:r w:rsidR="00F92681" w:rsidRPr="00F55BE2">
        <w:rPr>
          <w:rFonts w:ascii="Times New Roman" w:hAnsi="Times New Roman" w:cs="Times New Roman"/>
          <w:sz w:val="24"/>
          <w:szCs w:val="24"/>
        </w:rPr>
        <w:t>ного проживання. Крім того,</w:t>
      </w:r>
      <w:r w:rsidR="00940CAE" w:rsidRPr="00F55BE2">
        <w:rPr>
          <w:rFonts w:ascii="Times New Roman" w:hAnsi="Times New Roman" w:cs="Times New Roman"/>
          <w:sz w:val="24"/>
          <w:szCs w:val="24"/>
        </w:rPr>
        <w:t xml:space="preserve"> існували інші </w:t>
      </w:r>
      <w:r w:rsidR="00F92681" w:rsidRPr="00F55BE2">
        <w:rPr>
          <w:rFonts w:ascii="Times New Roman" w:hAnsi="Times New Roman" w:cs="Times New Roman"/>
          <w:sz w:val="24"/>
          <w:szCs w:val="24"/>
          <w:shd w:val="clear" w:color="auto" w:fill="FFFFFF"/>
        </w:rPr>
        <w:t xml:space="preserve">альтернативні способи </w:t>
      </w:r>
      <w:r w:rsidR="009046C4" w:rsidRPr="00F55BE2">
        <w:rPr>
          <w:rFonts w:ascii="Times New Roman" w:hAnsi="Times New Roman" w:cs="Times New Roman"/>
          <w:sz w:val="24"/>
          <w:szCs w:val="24"/>
          <w:shd w:val="clear" w:color="auto" w:fill="FFFFFF"/>
        </w:rPr>
        <w:t>з</w:t>
      </w:r>
      <w:r w:rsidR="009046C4" w:rsidRPr="00F55BE2">
        <w:rPr>
          <w:rFonts w:ascii="Times New Roman" w:eastAsia="Times New Roman" w:hAnsi="Times New Roman" w:cs="Times New Roman"/>
          <w:sz w:val="24"/>
          <w:szCs w:val="24"/>
          <w:lang w:eastAsia="uk-UA"/>
        </w:rPr>
        <w:t>’</w:t>
      </w:r>
      <w:r w:rsidR="009046C4" w:rsidRPr="00F55BE2">
        <w:rPr>
          <w:rFonts w:ascii="Times New Roman" w:hAnsi="Times New Roman" w:cs="Times New Roman"/>
          <w:sz w:val="24"/>
          <w:szCs w:val="24"/>
          <w:shd w:val="clear" w:color="auto" w:fill="FFFFFF"/>
        </w:rPr>
        <w:t>ясування</w:t>
      </w:r>
      <w:r w:rsidR="00940CAE" w:rsidRPr="00F55BE2">
        <w:rPr>
          <w:rFonts w:ascii="Times New Roman" w:hAnsi="Times New Roman" w:cs="Times New Roman"/>
          <w:sz w:val="24"/>
          <w:szCs w:val="24"/>
          <w:shd w:val="clear" w:color="auto" w:fill="FFFFFF"/>
        </w:rPr>
        <w:t xml:space="preserve"> цих відомостей</w:t>
      </w:r>
      <w:r w:rsidR="009046C4" w:rsidRPr="00F55BE2">
        <w:rPr>
          <w:rFonts w:ascii="Times New Roman" w:hAnsi="Times New Roman" w:cs="Times New Roman"/>
          <w:sz w:val="24"/>
          <w:szCs w:val="24"/>
          <w:shd w:val="clear" w:color="auto" w:fill="FFFFFF"/>
        </w:rPr>
        <w:t xml:space="preserve">. </w:t>
      </w:r>
    </w:p>
    <w:p w:rsidR="00FF673E" w:rsidRPr="00F55BE2" w:rsidRDefault="00F92681" w:rsidP="00D1772F">
      <w:pPr>
        <w:shd w:val="clear" w:color="auto" w:fill="FFFFFF"/>
        <w:spacing w:after="0" w:line="240" w:lineRule="auto"/>
        <w:ind w:firstLine="709"/>
        <w:jc w:val="both"/>
        <w:rPr>
          <w:rFonts w:ascii="Times New Roman" w:hAnsi="Times New Roman" w:cs="Times New Roman"/>
          <w:spacing w:val="-4"/>
          <w:sz w:val="24"/>
          <w:szCs w:val="24"/>
        </w:rPr>
      </w:pPr>
      <w:r w:rsidRPr="00F55BE2">
        <w:rPr>
          <w:rFonts w:ascii="Times New Roman" w:eastAsia="Times New Roman" w:hAnsi="Times New Roman" w:cs="Times New Roman"/>
          <w:spacing w:val="-4"/>
          <w:sz w:val="24"/>
          <w:szCs w:val="24"/>
          <w:lang w:eastAsia="uk-UA"/>
        </w:rPr>
        <w:t>З огляду на обставини,</w:t>
      </w:r>
      <w:r w:rsidR="00FF673E" w:rsidRPr="00F55BE2">
        <w:rPr>
          <w:rFonts w:ascii="Times New Roman" w:eastAsia="Times New Roman" w:hAnsi="Times New Roman" w:cs="Times New Roman"/>
          <w:spacing w:val="-4"/>
          <w:sz w:val="24"/>
          <w:szCs w:val="24"/>
          <w:lang w:eastAsia="uk-UA"/>
        </w:rPr>
        <w:t xml:space="preserve"> встановлені</w:t>
      </w:r>
      <w:r w:rsidR="0051497D" w:rsidRPr="00F55BE2">
        <w:rPr>
          <w:rFonts w:ascii="Times New Roman" w:eastAsia="Times New Roman" w:hAnsi="Times New Roman" w:cs="Times New Roman"/>
          <w:spacing w:val="-4"/>
          <w:sz w:val="24"/>
          <w:szCs w:val="24"/>
          <w:lang w:eastAsia="uk-UA"/>
        </w:rPr>
        <w:t xml:space="preserve"> під час співбесіди</w:t>
      </w:r>
      <w:r w:rsidRPr="00F55BE2">
        <w:rPr>
          <w:rFonts w:ascii="Times New Roman" w:eastAsia="Times New Roman" w:hAnsi="Times New Roman" w:cs="Times New Roman"/>
          <w:spacing w:val="-4"/>
          <w:sz w:val="24"/>
          <w:szCs w:val="24"/>
          <w:lang w:eastAsia="uk-UA"/>
        </w:rPr>
        <w:t>, Комісія дійшла</w:t>
      </w:r>
      <w:r w:rsidR="00FF673E" w:rsidRPr="00F55BE2">
        <w:rPr>
          <w:rFonts w:ascii="Times New Roman" w:eastAsia="Times New Roman" w:hAnsi="Times New Roman" w:cs="Times New Roman"/>
          <w:spacing w:val="-4"/>
          <w:sz w:val="24"/>
          <w:szCs w:val="24"/>
          <w:lang w:eastAsia="uk-UA"/>
        </w:rPr>
        <w:t xml:space="preserve"> висновку</w:t>
      </w:r>
      <w:r w:rsidR="00FF673E" w:rsidRPr="00F55BE2">
        <w:rPr>
          <w:rFonts w:ascii="Times New Roman" w:hAnsi="Times New Roman" w:cs="Times New Roman"/>
          <w:spacing w:val="-4"/>
          <w:sz w:val="24"/>
          <w:szCs w:val="24"/>
        </w:rPr>
        <w:t xml:space="preserve">, що </w:t>
      </w:r>
      <w:r w:rsidR="0051497D" w:rsidRPr="00F55BE2">
        <w:rPr>
          <w:rFonts w:ascii="Times New Roman" w:hAnsi="Times New Roman" w:cs="Times New Roman"/>
          <w:spacing w:val="-4"/>
          <w:sz w:val="24"/>
          <w:szCs w:val="24"/>
        </w:rPr>
        <w:t>надані Васильєвим Є.О.</w:t>
      </w:r>
      <w:r w:rsidR="00FF673E" w:rsidRPr="00F55BE2">
        <w:rPr>
          <w:rFonts w:ascii="Times New Roman" w:hAnsi="Times New Roman" w:cs="Times New Roman"/>
          <w:spacing w:val="-4"/>
          <w:sz w:val="24"/>
          <w:szCs w:val="24"/>
        </w:rPr>
        <w:t xml:space="preserve"> пояснення свідчать про невжиття достатніх зусиль для того, щоб бути поінформованим про </w:t>
      </w:r>
      <w:r w:rsidR="00940CAE" w:rsidRPr="00F55BE2">
        <w:rPr>
          <w:rFonts w:ascii="Times New Roman" w:hAnsi="Times New Roman" w:cs="Times New Roman"/>
          <w:spacing w:val="-4"/>
          <w:sz w:val="24"/>
          <w:szCs w:val="24"/>
        </w:rPr>
        <w:t xml:space="preserve">свої </w:t>
      </w:r>
      <w:r w:rsidR="00FF673E" w:rsidRPr="00F55BE2">
        <w:rPr>
          <w:rFonts w:ascii="Times New Roman" w:hAnsi="Times New Roman" w:cs="Times New Roman"/>
          <w:spacing w:val="-4"/>
          <w:sz w:val="24"/>
          <w:szCs w:val="24"/>
        </w:rPr>
        <w:t xml:space="preserve">майнові інтереси </w:t>
      </w:r>
      <w:r w:rsidR="00940CAE" w:rsidRPr="00F55BE2">
        <w:rPr>
          <w:rFonts w:ascii="Times New Roman" w:hAnsi="Times New Roman" w:cs="Times New Roman"/>
          <w:spacing w:val="-4"/>
          <w:sz w:val="24"/>
          <w:szCs w:val="24"/>
        </w:rPr>
        <w:t>та члена</w:t>
      </w:r>
      <w:r w:rsidR="00FF673E" w:rsidRPr="00F55BE2">
        <w:rPr>
          <w:rFonts w:ascii="Times New Roman" w:hAnsi="Times New Roman" w:cs="Times New Roman"/>
          <w:spacing w:val="-4"/>
          <w:sz w:val="24"/>
          <w:szCs w:val="24"/>
        </w:rPr>
        <w:t xml:space="preserve"> своєї сім’ї в наведеній частині.</w:t>
      </w:r>
    </w:p>
    <w:p w:rsidR="00C027A3" w:rsidRPr="00F55BE2" w:rsidRDefault="00C027A3"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rPr>
        <w:t>У зв’язку із н</w:t>
      </w:r>
      <w:r w:rsidR="00537AAE" w:rsidRPr="00F55BE2">
        <w:rPr>
          <w:rFonts w:ascii="Times New Roman" w:hAnsi="Times New Roman" w:cs="Times New Roman"/>
          <w:sz w:val="24"/>
          <w:szCs w:val="24"/>
        </w:rPr>
        <w:t>аведеним Комісія у складі Другої</w:t>
      </w:r>
      <w:r w:rsidRPr="00F55BE2">
        <w:rPr>
          <w:rFonts w:ascii="Times New Roman" w:hAnsi="Times New Roman" w:cs="Times New Roman"/>
          <w:sz w:val="24"/>
          <w:szCs w:val="24"/>
        </w:rPr>
        <w:t xml:space="preserve"> палати одноголосно вирішила зменшити бали кандидата за кр</w:t>
      </w:r>
      <w:r w:rsidR="00D25977" w:rsidRPr="00F55BE2">
        <w:rPr>
          <w:rFonts w:ascii="Times New Roman" w:hAnsi="Times New Roman" w:cs="Times New Roman"/>
          <w:sz w:val="24"/>
          <w:szCs w:val="24"/>
        </w:rPr>
        <w:t>итеріями</w:t>
      </w:r>
      <w:r w:rsidRPr="00F55BE2">
        <w:rPr>
          <w:rFonts w:ascii="Times New Roman" w:hAnsi="Times New Roman" w:cs="Times New Roman"/>
          <w:sz w:val="24"/>
          <w:szCs w:val="24"/>
        </w:rPr>
        <w:t xml:space="preserve"> професійної етики та доброчесності на 15 балів за показником </w:t>
      </w:r>
      <w:r w:rsidR="00D25977" w:rsidRPr="00F55BE2">
        <w:rPr>
          <w:rFonts w:ascii="Times New Roman" w:hAnsi="Times New Roman" w:cs="Times New Roman"/>
          <w:sz w:val="24"/>
          <w:szCs w:val="24"/>
        </w:rPr>
        <w:t>«</w:t>
      </w:r>
      <w:r w:rsidRPr="00F55BE2">
        <w:rPr>
          <w:rFonts w:ascii="Times New Roman" w:hAnsi="Times New Roman" w:cs="Times New Roman"/>
          <w:sz w:val="24"/>
          <w:szCs w:val="24"/>
        </w:rPr>
        <w:t>сумлінність</w:t>
      </w:r>
      <w:r w:rsidR="00D25977" w:rsidRPr="00F55BE2">
        <w:rPr>
          <w:rFonts w:ascii="Times New Roman" w:hAnsi="Times New Roman" w:cs="Times New Roman"/>
          <w:sz w:val="24"/>
          <w:szCs w:val="24"/>
        </w:rPr>
        <w:t>»</w:t>
      </w:r>
      <w:r w:rsidRPr="00F55BE2">
        <w:rPr>
          <w:rFonts w:ascii="Times New Roman" w:hAnsi="Times New Roman" w:cs="Times New Roman"/>
          <w:sz w:val="24"/>
          <w:szCs w:val="24"/>
        </w:rPr>
        <w:t>.</w:t>
      </w:r>
    </w:p>
    <w:p w:rsidR="0090196F" w:rsidRPr="00F55BE2" w:rsidRDefault="00F404CC" w:rsidP="00D1772F">
      <w:pPr>
        <w:spacing w:after="0" w:line="240" w:lineRule="auto"/>
        <w:ind w:firstLine="709"/>
        <w:jc w:val="both"/>
        <w:rPr>
          <w:rFonts w:ascii="Times New Roman" w:eastAsia="Calibri" w:hAnsi="Times New Roman" w:cs="Times New Roman"/>
          <w:sz w:val="24"/>
          <w:szCs w:val="24"/>
          <w:shd w:val="clear" w:color="auto" w:fill="FFFFFF"/>
        </w:rPr>
      </w:pPr>
      <w:r w:rsidRPr="00F55BE2">
        <w:rPr>
          <w:rFonts w:ascii="Times New Roman" w:eastAsia="Calibri" w:hAnsi="Times New Roman" w:cs="Times New Roman"/>
          <w:sz w:val="24"/>
          <w:szCs w:val="24"/>
          <w:shd w:val="clear" w:color="auto" w:fill="FFFFFF"/>
        </w:rPr>
        <w:t xml:space="preserve">Комісією під час співбесіди також обговорено </w:t>
      </w:r>
      <w:r w:rsidR="0090196F" w:rsidRPr="00F55BE2">
        <w:rPr>
          <w:rFonts w:ascii="Times New Roman" w:eastAsia="Calibri" w:hAnsi="Times New Roman" w:cs="Times New Roman"/>
          <w:sz w:val="24"/>
          <w:szCs w:val="24"/>
          <w:shd w:val="clear" w:color="auto" w:fill="FFFFFF"/>
        </w:rPr>
        <w:t xml:space="preserve">обставини відчуження </w:t>
      </w:r>
      <w:r w:rsidR="000A7ACC" w:rsidRPr="00F55BE2">
        <w:rPr>
          <w:rFonts w:ascii="Times New Roman" w:eastAsia="Calibri" w:hAnsi="Times New Roman" w:cs="Times New Roman"/>
          <w:sz w:val="24"/>
          <w:szCs w:val="24"/>
          <w:shd w:val="clear" w:color="auto" w:fill="FFFFFF"/>
        </w:rPr>
        <w:t xml:space="preserve">автомобіля </w:t>
      </w:r>
      <w:r w:rsidR="0090196F" w:rsidRPr="00F55BE2">
        <w:rPr>
          <w:rFonts w:ascii="Times New Roman" w:eastAsia="Calibri" w:hAnsi="Times New Roman" w:cs="Times New Roman"/>
          <w:sz w:val="24"/>
          <w:szCs w:val="24"/>
          <w:shd w:val="clear" w:color="auto" w:fill="FFFFFF"/>
        </w:rPr>
        <w:t>марки «</w:t>
      </w:r>
      <w:r w:rsidR="0090196F" w:rsidRPr="00F55BE2">
        <w:rPr>
          <w:rFonts w:ascii="Times New Roman" w:eastAsia="Calibri" w:hAnsi="Times New Roman" w:cs="Times New Roman"/>
          <w:sz w:val="24"/>
          <w:szCs w:val="24"/>
          <w:shd w:val="clear" w:color="auto" w:fill="FFFFFF"/>
          <w:lang w:val="en-US"/>
        </w:rPr>
        <w:t>C</w:t>
      </w:r>
      <w:r w:rsidR="000A7ACC" w:rsidRPr="00F55BE2">
        <w:rPr>
          <w:rFonts w:ascii="Times New Roman" w:eastAsia="Calibri" w:hAnsi="Times New Roman" w:cs="Times New Roman"/>
          <w:sz w:val="24"/>
          <w:szCs w:val="24"/>
          <w:shd w:val="clear" w:color="auto" w:fill="FFFFFF"/>
          <w:lang w:val="en-US"/>
        </w:rPr>
        <w:t xml:space="preserve">hevrolet </w:t>
      </w:r>
      <w:proofErr w:type="spellStart"/>
      <w:r w:rsidR="000A7ACC" w:rsidRPr="00F55BE2">
        <w:rPr>
          <w:rFonts w:ascii="Times New Roman" w:eastAsia="Calibri" w:hAnsi="Times New Roman" w:cs="Times New Roman"/>
          <w:sz w:val="24"/>
          <w:szCs w:val="24"/>
          <w:shd w:val="clear" w:color="auto" w:fill="FFFFFF"/>
          <w:lang w:val="en-US"/>
        </w:rPr>
        <w:t>Cruze</w:t>
      </w:r>
      <w:proofErr w:type="spellEnd"/>
      <w:r w:rsidR="000A7ACC" w:rsidRPr="00F55BE2">
        <w:rPr>
          <w:rFonts w:ascii="Times New Roman" w:eastAsia="Calibri" w:hAnsi="Times New Roman" w:cs="Times New Roman"/>
          <w:sz w:val="24"/>
          <w:szCs w:val="24"/>
          <w:shd w:val="clear" w:color="auto" w:fill="FFFFFF"/>
        </w:rPr>
        <w:t>» 2011 року випуску.</w:t>
      </w:r>
    </w:p>
    <w:p w:rsidR="005E4125" w:rsidRPr="00F55BE2" w:rsidRDefault="000A7ACC" w:rsidP="00D1772F">
      <w:pPr>
        <w:spacing w:after="0" w:line="240" w:lineRule="auto"/>
        <w:ind w:firstLine="709"/>
        <w:jc w:val="both"/>
        <w:rPr>
          <w:rFonts w:ascii="Times New Roman" w:eastAsia="Calibri" w:hAnsi="Times New Roman" w:cs="Times New Roman"/>
          <w:sz w:val="24"/>
          <w:szCs w:val="24"/>
          <w:shd w:val="clear" w:color="auto" w:fill="FFFFFF"/>
        </w:rPr>
      </w:pPr>
      <w:r w:rsidRPr="00F55BE2">
        <w:rPr>
          <w:rFonts w:ascii="Times New Roman" w:hAnsi="Times New Roman" w:cs="Times New Roman"/>
          <w:sz w:val="24"/>
          <w:szCs w:val="24"/>
          <w:shd w:val="clear" w:color="auto" w:fill="FFFFFF"/>
        </w:rPr>
        <w:lastRenderedPageBreak/>
        <w:t>Стосовно вказаних обставин кандидат пояснив, що</w:t>
      </w:r>
      <w:r w:rsidRPr="00F55BE2">
        <w:rPr>
          <w:rFonts w:ascii="Times New Roman" w:eastAsia="Calibri" w:hAnsi="Times New Roman" w:cs="Times New Roman"/>
          <w:sz w:val="24"/>
          <w:szCs w:val="24"/>
          <w:shd w:val="clear" w:color="auto" w:fill="FFFFFF"/>
        </w:rPr>
        <w:t xml:space="preserve"> автомобіль марки «</w:t>
      </w:r>
      <w:r w:rsidRPr="00F55BE2">
        <w:rPr>
          <w:rFonts w:ascii="Times New Roman" w:eastAsia="Calibri" w:hAnsi="Times New Roman" w:cs="Times New Roman"/>
          <w:sz w:val="24"/>
          <w:szCs w:val="24"/>
          <w:shd w:val="clear" w:color="auto" w:fill="FFFFFF"/>
          <w:lang w:val="en-US"/>
        </w:rPr>
        <w:t xml:space="preserve">Chevrolet </w:t>
      </w:r>
      <w:proofErr w:type="spellStart"/>
      <w:r w:rsidRPr="00F55BE2">
        <w:rPr>
          <w:rFonts w:ascii="Times New Roman" w:eastAsia="Calibri" w:hAnsi="Times New Roman" w:cs="Times New Roman"/>
          <w:sz w:val="24"/>
          <w:szCs w:val="24"/>
          <w:shd w:val="clear" w:color="auto" w:fill="FFFFFF"/>
          <w:lang w:val="en-US"/>
        </w:rPr>
        <w:t>Cruze</w:t>
      </w:r>
      <w:proofErr w:type="spellEnd"/>
      <w:r w:rsidR="0028027C" w:rsidRPr="00F55BE2">
        <w:rPr>
          <w:rFonts w:ascii="Times New Roman" w:eastAsia="Calibri" w:hAnsi="Times New Roman" w:cs="Times New Roman"/>
          <w:sz w:val="24"/>
          <w:szCs w:val="24"/>
          <w:shd w:val="clear" w:color="auto" w:fill="FFFFFF"/>
        </w:rPr>
        <w:t xml:space="preserve">» 2011 року випуску </w:t>
      </w:r>
      <w:r w:rsidR="0093223B" w:rsidRPr="00F55BE2">
        <w:rPr>
          <w:rFonts w:ascii="Times New Roman" w:eastAsia="Calibri" w:hAnsi="Times New Roman" w:cs="Times New Roman"/>
          <w:sz w:val="24"/>
          <w:szCs w:val="24"/>
          <w:shd w:val="clear" w:color="auto" w:fill="FFFFFF"/>
        </w:rPr>
        <w:t>було передано</w:t>
      </w:r>
      <w:r w:rsidR="00094FE1" w:rsidRPr="00F55BE2">
        <w:rPr>
          <w:rFonts w:ascii="Times New Roman" w:eastAsia="Calibri" w:hAnsi="Times New Roman" w:cs="Times New Roman"/>
          <w:sz w:val="24"/>
          <w:szCs w:val="24"/>
          <w:shd w:val="clear" w:color="auto" w:fill="FFFFFF"/>
        </w:rPr>
        <w:t xml:space="preserve"> за програмою «</w:t>
      </w:r>
      <w:r w:rsidR="00094FE1" w:rsidRPr="00F55BE2">
        <w:rPr>
          <w:rFonts w:ascii="Times New Roman" w:eastAsia="Calibri" w:hAnsi="Times New Roman" w:cs="Times New Roman"/>
          <w:sz w:val="24"/>
          <w:szCs w:val="24"/>
          <w:shd w:val="clear" w:color="auto" w:fill="FFFFFF"/>
          <w:lang w:val="en-US"/>
        </w:rPr>
        <w:t>Trade in</w:t>
      </w:r>
      <w:r w:rsidR="00094FE1" w:rsidRPr="00F55BE2">
        <w:rPr>
          <w:rFonts w:ascii="Times New Roman" w:eastAsia="Calibri" w:hAnsi="Times New Roman" w:cs="Times New Roman"/>
          <w:sz w:val="24"/>
          <w:szCs w:val="24"/>
          <w:shd w:val="clear" w:color="auto" w:fill="FFFFFF"/>
        </w:rPr>
        <w:t>» дилеру з метою подальшого придбання іншого автомобіля марки «</w:t>
      </w:r>
      <w:r w:rsidR="00094FE1" w:rsidRPr="00F55BE2">
        <w:rPr>
          <w:rFonts w:ascii="Times New Roman" w:eastAsia="Calibri" w:hAnsi="Times New Roman" w:cs="Times New Roman"/>
          <w:sz w:val="24"/>
          <w:szCs w:val="24"/>
          <w:shd w:val="clear" w:color="auto" w:fill="FFFFFF"/>
          <w:lang w:val="en-US"/>
        </w:rPr>
        <w:t xml:space="preserve">Seat </w:t>
      </w:r>
      <w:proofErr w:type="spellStart"/>
      <w:r w:rsidR="00094FE1" w:rsidRPr="00F55BE2">
        <w:rPr>
          <w:rFonts w:ascii="Times New Roman" w:eastAsia="Calibri" w:hAnsi="Times New Roman" w:cs="Times New Roman"/>
          <w:sz w:val="24"/>
          <w:szCs w:val="24"/>
          <w:shd w:val="clear" w:color="auto" w:fill="FFFFFF"/>
          <w:lang w:val="en-US"/>
        </w:rPr>
        <w:t>Ateca</w:t>
      </w:r>
      <w:proofErr w:type="spellEnd"/>
      <w:r w:rsidR="0093223B" w:rsidRPr="00F55BE2">
        <w:rPr>
          <w:rFonts w:ascii="Times New Roman" w:eastAsia="Calibri" w:hAnsi="Times New Roman" w:cs="Times New Roman"/>
          <w:sz w:val="24"/>
          <w:szCs w:val="24"/>
          <w:shd w:val="clear" w:color="auto" w:fill="FFFFFF"/>
        </w:rPr>
        <w:t>» 2021 року випуску. У межах</w:t>
      </w:r>
      <w:r w:rsidR="00094FE1" w:rsidRPr="00F55BE2">
        <w:rPr>
          <w:rFonts w:ascii="Times New Roman" w:eastAsia="Calibri" w:hAnsi="Times New Roman" w:cs="Times New Roman"/>
          <w:sz w:val="24"/>
          <w:szCs w:val="24"/>
          <w:shd w:val="clear" w:color="auto" w:fill="FFFFFF"/>
        </w:rPr>
        <w:t xml:space="preserve"> цієї програми </w:t>
      </w:r>
      <w:r w:rsidR="0019493A" w:rsidRPr="00F55BE2">
        <w:rPr>
          <w:rFonts w:ascii="Times New Roman" w:eastAsia="Calibri" w:hAnsi="Times New Roman" w:cs="Times New Roman"/>
          <w:sz w:val="24"/>
          <w:szCs w:val="24"/>
          <w:shd w:val="clear" w:color="auto" w:fill="FFFFFF"/>
        </w:rPr>
        <w:t>автомобіль</w:t>
      </w:r>
      <w:r w:rsidR="00094FE1" w:rsidRPr="00F55BE2">
        <w:rPr>
          <w:rFonts w:ascii="Times New Roman" w:eastAsia="Calibri" w:hAnsi="Times New Roman" w:cs="Times New Roman"/>
          <w:sz w:val="24"/>
          <w:szCs w:val="24"/>
          <w:shd w:val="clear" w:color="auto" w:fill="FFFFFF"/>
        </w:rPr>
        <w:t xml:space="preserve"> марки «</w:t>
      </w:r>
      <w:r w:rsidR="00094FE1" w:rsidRPr="00F55BE2">
        <w:rPr>
          <w:rFonts w:ascii="Times New Roman" w:eastAsia="Calibri" w:hAnsi="Times New Roman" w:cs="Times New Roman"/>
          <w:sz w:val="24"/>
          <w:szCs w:val="24"/>
          <w:shd w:val="clear" w:color="auto" w:fill="FFFFFF"/>
          <w:lang w:val="en-US"/>
        </w:rPr>
        <w:t xml:space="preserve">Chevrolet </w:t>
      </w:r>
      <w:proofErr w:type="spellStart"/>
      <w:r w:rsidR="00094FE1" w:rsidRPr="00F55BE2">
        <w:rPr>
          <w:rFonts w:ascii="Times New Roman" w:eastAsia="Calibri" w:hAnsi="Times New Roman" w:cs="Times New Roman"/>
          <w:sz w:val="24"/>
          <w:szCs w:val="24"/>
          <w:shd w:val="clear" w:color="auto" w:fill="FFFFFF"/>
          <w:lang w:val="en-US"/>
        </w:rPr>
        <w:t>Cruze</w:t>
      </w:r>
      <w:proofErr w:type="spellEnd"/>
      <w:r w:rsidR="0093223B" w:rsidRPr="00F55BE2">
        <w:rPr>
          <w:rFonts w:ascii="Times New Roman" w:eastAsia="Calibri" w:hAnsi="Times New Roman" w:cs="Times New Roman"/>
          <w:sz w:val="24"/>
          <w:szCs w:val="24"/>
          <w:shd w:val="clear" w:color="auto" w:fill="FFFFFF"/>
        </w:rPr>
        <w:t>» передано</w:t>
      </w:r>
      <w:r w:rsidR="00094FE1" w:rsidRPr="00F55BE2">
        <w:rPr>
          <w:rFonts w:ascii="Times New Roman" w:eastAsia="Calibri" w:hAnsi="Times New Roman" w:cs="Times New Roman"/>
          <w:sz w:val="24"/>
          <w:szCs w:val="24"/>
          <w:shd w:val="clear" w:color="auto" w:fill="FFFFFF"/>
        </w:rPr>
        <w:t xml:space="preserve"> дилеру </w:t>
      </w:r>
      <w:r w:rsidR="00094FE1" w:rsidRPr="00F55BE2">
        <w:rPr>
          <w:rFonts w:ascii="Times New Roman" w:hAnsi="Times New Roman" w:cs="Times New Roman"/>
          <w:sz w:val="24"/>
          <w:szCs w:val="24"/>
        </w:rPr>
        <w:t>на підставі довіреності із пр</w:t>
      </w:r>
      <w:r w:rsidR="00302B15" w:rsidRPr="00F55BE2">
        <w:rPr>
          <w:rFonts w:ascii="Times New Roman" w:hAnsi="Times New Roman" w:cs="Times New Roman"/>
          <w:sz w:val="24"/>
          <w:szCs w:val="24"/>
        </w:rPr>
        <w:t xml:space="preserve">авом продажу та переоформлення. </w:t>
      </w:r>
      <w:r w:rsidR="00FD1161" w:rsidRPr="00F55BE2">
        <w:rPr>
          <w:rFonts w:ascii="Times New Roman" w:hAnsi="Times New Roman" w:cs="Times New Roman"/>
          <w:sz w:val="24"/>
          <w:szCs w:val="24"/>
        </w:rPr>
        <w:t xml:space="preserve">Надалі </w:t>
      </w:r>
      <w:r w:rsidR="00FD1161" w:rsidRPr="00F55BE2">
        <w:rPr>
          <w:rFonts w:ascii="Times New Roman" w:eastAsia="Calibri" w:hAnsi="Times New Roman" w:cs="Times New Roman"/>
          <w:sz w:val="24"/>
          <w:szCs w:val="24"/>
          <w:shd w:val="clear" w:color="auto" w:fill="FFFFFF"/>
        </w:rPr>
        <w:t>дилер самостійно реалізував цей</w:t>
      </w:r>
      <w:r w:rsidR="0019493A" w:rsidRPr="00F55BE2">
        <w:rPr>
          <w:rFonts w:ascii="Times New Roman" w:hAnsi="Times New Roman" w:cs="Times New Roman"/>
          <w:sz w:val="24"/>
          <w:szCs w:val="24"/>
          <w:shd w:val="clear" w:color="auto" w:fill="FFFFFF"/>
        </w:rPr>
        <w:t xml:space="preserve"> </w:t>
      </w:r>
      <w:r w:rsidR="0019493A" w:rsidRPr="00F55BE2">
        <w:rPr>
          <w:rFonts w:ascii="Times New Roman" w:eastAsia="Calibri" w:hAnsi="Times New Roman" w:cs="Times New Roman"/>
          <w:sz w:val="24"/>
          <w:szCs w:val="24"/>
          <w:shd w:val="clear" w:color="auto" w:fill="FFFFFF"/>
        </w:rPr>
        <w:t>а</w:t>
      </w:r>
      <w:r w:rsidR="00FD1161" w:rsidRPr="00F55BE2">
        <w:rPr>
          <w:rFonts w:ascii="Times New Roman" w:eastAsia="Calibri" w:hAnsi="Times New Roman" w:cs="Times New Roman"/>
          <w:sz w:val="24"/>
          <w:szCs w:val="24"/>
          <w:shd w:val="clear" w:color="auto" w:fill="FFFFFF"/>
        </w:rPr>
        <w:t xml:space="preserve">втомобіль </w:t>
      </w:r>
      <w:r w:rsidR="0019493A" w:rsidRPr="00F55BE2">
        <w:rPr>
          <w:rFonts w:ascii="Times New Roman" w:eastAsia="Calibri" w:hAnsi="Times New Roman" w:cs="Times New Roman"/>
          <w:sz w:val="24"/>
          <w:szCs w:val="24"/>
          <w:shd w:val="clear" w:color="auto" w:fill="FFFFFF"/>
        </w:rPr>
        <w:t xml:space="preserve">на вторинному ринку від свого імені. </w:t>
      </w:r>
      <w:r w:rsidR="0093223B" w:rsidRPr="00F55BE2">
        <w:rPr>
          <w:rFonts w:ascii="Times New Roman" w:hAnsi="Times New Roman" w:cs="Times New Roman"/>
          <w:sz w:val="24"/>
          <w:szCs w:val="24"/>
        </w:rPr>
        <w:t>Договору</w:t>
      </w:r>
      <w:r w:rsidR="00302B15" w:rsidRPr="00F55BE2">
        <w:rPr>
          <w:rFonts w:ascii="Times New Roman" w:hAnsi="Times New Roman" w:cs="Times New Roman"/>
          <w:sz w:val="24"/>
          <w:szCs w:val="24"/>
        </w:rPr>
        <w:t xml:space="preserve"> купівлі-продажу із дилером щодо </w:t>
      </w:r>
      <w:r w:rsidR="00302B15" w:rsidRPr="00F55BE2">
        <w:rPr>
          <w:rFonts w:ascii="Times New Roman" w:eastAsia="Calibri" w:hAnsi="Times New Roman" w:cs="Times New Roman"/>
          <w:sz w:val="24"/>
          <w:szCs w:val="24"/>
          <w:shd w:val="clear" w:color="auto" w:fill="FFFFFF"/>
        </w:rPr>
        <w:t>автомобіля марки «</w:t>
      </w:r>
      <w:r w:rsidR="00302B15" w:rsidRPr="00F55BE2">
        <w:rPr>
          <w:rFonts w:ascii="Times New Roman" w:eastAsia="Calibri" w:hAnsi="Times New Roman" w:cs="Times New Roman"/>
          <w:sz w:val="24"/>
          <w:szCs w:val="24"/>
          <w:shd w:val="clear" w:color="auto" w:fill="FFFFFF"/>
          <w:lang w:val="en-US"/>
        </w:rPr>
        <w:t xml:space="preserve">Chevrolet </w:t>
      </w:r>
      <w:proofErr w:type="spellStart"/>
      <w:r w:rsidR="00302B15" w:rsidRPr="00F55BE2">
        <w:rPr>
          <w:rFonts w:ascii="Times New Roman" w:eastAsia="Calibri" w:hAnsi="Times New Roman" w:cs="Times New Roman"/>
          <w:sz w:val="24"/>
          <w:szCs w:val="24"/>
          <w:shd w:val="clear" w:color="auto" w:fill="FFFFFF"/>
          <w:lang w:val="en-US"/>
        </w:rPr>
        <w:t>Cruze</w:t>
      </w:r>
      <w:proofErr w:type="spellEnd"/>
      <w:r w:rsidR="0093223B" w:rsidRPr="00F55BE2">
        <w:rPr>
          <w:rFonts w:ascii="Times New Roman" w:eastAsia="Calibri" w:hAnsi="Times New Roman" w:cs="Times New Roman"/>
          <w:sz w:val="24"/>
          <w:szCs w:val="24"/>
          <w:shd w:val="clear" w:color="auto" w:fill="FFFFFF"/>
        </w:rPr>
        <w:t>» не укладалось</w:t>
      </w:r>
      <w:r w:rsidR="00302B15" w:rsidRPr="00F55BE2">
        <w:rPr>
          <w:rFonts w:ascii="Times New Roman" w:eastAsia="Calibri" w:hAnsi="Times New Roman" w:cs="Times New Roman"/>
          <w:sz w:val="24"/>
          <w:szCs w:val="24"/>
          <w:shd w:val="clear" w:color="auto" w:fill="FFFFFF"/>
        </w:rPr>
        <w:t xml:space="preserve">, оскільки так </w:t>
      </w:r>
      <w:r w:rsidR="00FC2E7B" w:rsidRPr="00F55BE2">
        <w:rPr>
          <w:rFonts w:ascii="Times New Roman" w:eastAsia="Calibri" w:hAnsi="Times New Roman" w:cs="Times New Roman"/>
          <w:sz w:val="24"/>
          <w:szCs w:val="24"/>
          <w:shd w:val="clear" w:color="auto" w:fill="FFFFFF"/>
        </w:rPr>
        <w:t xml:space="preserve">начебто </w:t>
      </w:r>
      <w:r w:rsidR="00302B15" w:rsidRPr="00F55BE2">
        <w:rPr>
          <w:rFonts w:ascii="Times New Roman" w:eastAsia="Calibri" w:hAnsi="Times New Roman" w:cs="Times New Roman"/>
          <w:sz w:val="24"/>
          <w:szCs w:val="24"/>
          <w:shd w:val="clear" w:color="auto" w:fill="FFFFFF"/>
        </w:rPr>
        <w:t>було зручніше для дилера в рамках їхньої внутрішньої процедури обміну автомобілів за програмою «</w:t>
      </w:r>
      <w:r w:rsidR="00302B15" w:rsidRPr="00F55BE2">
        <w:rPr>
          <w:rFonts w:ascii="Times New Roman" w:eastAsia="Calibri" w:hAnsi="Times New Roman" w:cs="Times New Roman"/>
          <w:sz w:val="24"/>
          <w:szCs w:val="24"/>
          <w:shd w:val="clear" w:color="auto" w:fill="FFFFFF"/>
          <w:lang w:val="en-US"/>
        </w:rPr>
        <w:t>Trade in</w:t>
      </w:r>
      <w:r w:rsidR="00302B15" w:rsidRPr="00F55BE2">
        <w:rPr>
          <w:rFonts w:ascii="Times New Roman" w:eastAsia="Calibri" w:hAnsi="Times New Roman" w:cs="Times New Roman"/>
          <w:sz w:val="24"/>
          <w:szCs w:val="24"/>
          <w:shd w:val="clear" w:color="auto" w:fill="FFFFFF"/>
        </w:rPr>
        <w:t>»</w:t>
      </w:r>
      <w:r w:rsidR="0093223B" w:rsidRPr="00F55BE2">
        <w:rPr>
          <w:rFonts w:ascii="Times New Roman" w:eastAsia="Calibri" w:hAnsi="Times New Roman" w:cs="Times New Roman"/>
          <w:sz w:val="24"/>
          <w:szCs w:val="24"/>
          <w:shd w:val="clear" w:color="auto" w:fill="FFFFFF"/>
        </w:rPr>
        <w:t>. Своєю чергою</w:t>
      </w:r>
      <w:r w:rsidR="009C044F" w:rsidRPr="00F55BE2">
        <w:rPr>
          <w:rFonts w:ascii="Times New Roman" w:eastAsia="Calibri" w:hAnsi="Times New Roman" w:cs="Times New Roman"/>
          <w:sz w:val="24"/>
          <w:szCs w:val="24"/>
          <w:shd w:val="clear" w:color="auto" w:fill="FFFFFF"/>
        </w:rPr>
        <w:t xml:space="preserve"> кандидат</w:t>
      </w:r>
      <w:r w:rsidR="003D4B64" w:rsidRPr="00F55BE2">
        <w:rPr>
          <w:rFonts w:ascii="Times New Roman" w:eastAsia="Calibri" w:hAnsi="Times New Roman" w:cs="Times New Roman"/>
          <w:sz w:val="24"/>
          <w:szCs w:val="24"/>
          <w:shd w:val="clear" w:color="auto" w:fill="FFFFFF"/>
        </w:rPr>
        <w:t xml:space="preserve"> придбав інший автомобіль марки «</w:t>
      </w:r>
      <w:r w:rsidR="003D4B64" w:rsidRPr="00F55BE2">
        <w:rPr>
          <w:rFonts w:ascii="Times New Roman" w:eastAsia="Calibri" w:hAnsi="Times New Roman" w:cs="Times New Roman"/>
          <w:sz w:val="24"/>
          <w:szCs w:val="24"/>
          <w:shd w:val="clear" w:color="auto" w:fill="FFFFFF"/>
          <w:lang w:val="en-US"/>
        </w:rPr>
        <w:t xml:space="preserve">Seat </w:t>
      </w:r>
      <w:proofErr w:type="spellStart"/>
      <w:r w:rsidR="003D4B64" w:rsidRPr="00F55BE2">
        <w:rPr>
          <w:rFonts w:ascii="Times New Roman" w:eastAsia="Calibri" w:hAnsi="Times New Roman" w:cs="Times New Roman"/>
          <w:sz w:val="24"/>
          <w:szCs w:val="24"/>
          <w:shd w:val="clear" w:color="auto" w:fill="FFFFFF"/>
          <w:lang w:val="en-US"/>
        </w:rPr>
        <w:t>Ateca</w:t>
      </w:r>
      <w:proofErr w:type="spellEnd"/>
      <w:r w:rsidR="003D4B64" w:rsidRPr="00F55BE2">
        <w:rPr>
          <w:rFonts w:ascii="Times New Roman" w:eastAsia="Calibri" w:hAnsi="Times New Roman" w:cs="Times New Roman"/>
          <w:sz w:val="24"/>
          <w:szCs w:val="24"/>
          <w:shd w:val="clear" w:color="auto" w:fill="FFFFFF"/>
        </w:rPr>
        <w:t>» 2021 року випуску</w:t>
      </w:r>
      <w:r w:rsidR="009C044F" w:rsidRPr="00F55BE2">
        <w:rPr>
          <w:rFonts w:ascii="Times New Roman" w:eastAsia="Calibri" w:hAnsi="Times New Roman" w:cs="Times New Roman"/>
          <w:sz w:val="24"/>
          <w:szCs w:val="24"/>
          <w:shd w:val="clear" w:color="auto" w:fill="FFFFFF"/>
        </w:rPr>
        <w:t xml:space="preserve"> в</w:t>
      </w:r>
      <w:r w:rsidR="003D4B64" w:rsidRPr="00F55BE2">
        <w:rPr>
          <w:rFonts w:ascii="Times New Roman" w:eastAsia="Calibri" w:hAnsi="Times New Roman" w:cs="Times New Roman"/>
          <w:sz w:val="24"/>
          <w:szCs w:val="24"/>
          <w:shd w:val="clear" w:color="auto" w:fill="FFFFFF"/>
        </w:rPr>
        <w:t xml:space="preserve"> цього ж дилера відповідно до погоджених умов.</w:t>
      </w:r>
      <w:r w:rsidR="0019493A" w:rsidRPr="00F55BE2">
        <w:rPr>
          <w:rFonts w:ascii="Times New Roman" w:eastAsia="Calibri" w:hAnsi="Times New Roman" w:cs="Times New Roman"/>
          <w:sz w:val="24"/>
          <w:szCs w:val="24"/>
          <w:shd w:val="clear" w:color="auto" w:fill="FFFFFF"/>
        </w:rPr>
        <w:t xml:space="preserve"> </w:t>
      </w:r>
      <w:r w:rsidR="00E421A2" w:rsidRPr="00F55BE2">
        <w:rPr>
          <w:rFonts w:ascii="Times New Roman" w:eastAsia="Calibri" w:hAnsi="Times New Roman" w:cs="Times New Roman"/>
          <w:sz w:val="24"/>
          <w:szCs w:val="24"/>
          <w:shd w:val="clear" w:color="auto" w:fill="FFFFFF"/>
        </w:rPr>
        <w:t>У декларації за 2021 рік</w:t>
      </w:r>
      <w:r w:rsidR="00F0175F" w:rsidRPr="00F55BE2">
        <w:rPr>
          <w:rFonts w:ascii="Times New Roman" w:eastAsia="Calibri" w:hAnsi="Times New Roman" w:cs="Times New Roman"/>
          <w:sz w:val="24"/>
          <w:szCs w:val="24"/>
          <w:shd w:val="clear" w:color="auto" w:fill="FFFFFF"/>
        </w:rPr>
        <w:t xml:space="preserve"> у розділі «Доходи, у тому числі подарунки» </w:t>
      </w:r>
      <w:r w:rsidR="00300731" w:rsidRPr="00F55BE2">
        <w:rPr>
          <w:rFonts w:ascii="Times New Roman" w:eastAsia="Calibri" w:hAnsi="Times New Roman" w:cs="Times New Roman"/>
          <w:sz w:val="24"/>
          <w:szCs w:val="24"/>
          <w:shd w:val="clear" w:color="auto" w:fill="FFFFFF"/>
        </w:rPr>
        <w:t>ним задекларовано дохід від відчуження автомобіля марки «</w:t>
      </w:r>
      <w:r w:rsidR="00300731" w:rsidRPr="00F55BE2">
        <w:rPr>
          <w:rFonts w:ascii="Times New Roman" w:eastAsia="Calibri" w:hAnsi="Times New Roman" w:cs="Times New Roman"/>
          <w:sz w:val="24"/>
          <w:szCs w:val="24"/>
          <w:shd w:val="clear" w:color="auto" w:fill="FFFFFF"/>
          <w:lang w:val="en-US"/>
        </w:rPr>
        <w:t xml:space="preserve">Chevrolet </w:t>
      </w:r>
      <w:proofErr w:type="spellStart"/>
      <w:r w:rsidR="00300731" w:rsidRPr="00F55BE2">
        <w:rPr>
          <w:rFonts w:ascii="Times New Roman" w:eastAsia="Calibri" w:hAnsi="Times New Roman" w:cs="Times New Roman"/>
          <w:sz w:val="24"/>
          <w:szCs w:val="24"/>
          <w:shd w:val="clear" w:color="auto" w:fill="FFFFFF"/>
          <w:lang w:val="en-US"/>
        </w:rPr>
        <w:t>Cruze</w:t>
      </w:r>
      <w:proofErr w:type="spellEnd"/>
      <w:r w:rsidR="00300731" w:rsidRPr="00F55BE2">
        <w:rPr>
          <w:rFonts w:ascii="Times New Roman" w:eastAsia="Calibri" w:hAnsi="Times New Roman" w:cs="Times New Roman"/>
          <w:sz w:val="24"/>
          <w:szCs w:val="24"/>
          <w:shd w:val="clear" w:color="auto" w:fill="FFFFFF"/>
        </w:rPr>
        <w:t>» в розмірі 179 725 грн, який визначено як різницю між 50 % суми першого внеску за новий автомобіль та фактичними коштами, сплаченими ним дилеру в безготівковій формі.</w:t>
      </w:r>
      <w:r w:rsidR="00E93448" w:rsidRPr="00F55BE2">
        <w:rPr>
          <w:rFonts w:ascii="Times New Roman" w:eastAsia="Calibri" w:hAnsi="Times New Roman" w:cs="Times New Roman"/>
          <w:sz w:val="24"/>
          <w:szCs w:val="24"/>
          <w:shd w:val="clear" w:color="auto" w:fill="FFFFFF"/>
        </w:rPr>
        <w:t xml:space="preserve"> Таким чином, передача автомобіля марки «</w:t>
      </w:r>
      <w:r w:rsidR="00E93448" w:rsidRPr="00F55BE2">
        <w:rPr>
          <w:rFonts w:ascii="Times New Roman" w:eastAsia="Calibri" w:hAnsi="Times New Roman" w:cs="Times New Roman"/>
          <w:sz w:val="24"/>
          <w:szCs w:val="24"/>
          <w:shd w:val="clear" w:color="auto" w:fill="FFFFFF"/>
          <w:lang w:val="en-US"/>
        </w:rPr>
        <w:t xml:space="preserve">Chevrolet </w:t>
      </w:r>
      <w:proofErr w:type="spellStart"/>
      <w:r w:rsidR="00E93448" w:rsidRPr="00F55BE2">
        <w:rPr>
          <w:rFonts w:ascii="Times New Roman" w:eastAsia="Calibri" w:hAnsi="Times New Roman" w:cs="Times New Roman"/>
          <w:sz w:val="24"/>
          <w:szCs w:val="24"/>
          <w:shd w:val="clear" w:color="auto" w:fill="FFFFFF"/>
          <w:lang w:val="en-US"/>
        </w:rPr>
        <w:t>Cruze</w:t>
      </w:r>
      <w:proofErr w:type="spellEnd"/>
      <w:r w:rsidR="00E93448" w:rsidRPr="00F55BE2">
        <w:rPr>
          <w:rFonts w:ascii="Times New Roman" w:eastAsia="Calibri" w:hAnsi="Times New Roman" w:cs="Times New Roman"/>
          <w:sz w:val="24"/>
          <w:szCs w:val="24"/>
          <w:shd w:val="clear" w:color="auto" w:fill="FFFFFF"/>
        </w:rPr>
        <w:t xml:space="preserve">» 2011 року випуску була частиною угоди обміну і здійснювалась відповідно до законодавства України з використанням виданої ним довіреності, а відповідний дохід від відчуження цього автомобіля ним було задекларовано. </w:t>
      </w:r>
    </w:p>
    <w:p w:rsidR="00370B70" w:rsidRPr="00F55BE2" w:rsidRDefault="00830B6A" w:rsidP="00D1772F">
      <w:pPr>
        <w:spacing w:after="0" w:line="240" w:lineRule="auto"/>
        <w:ind w:firstLine="709"/>
        <w:jc w:val="both"/>
        <w:rPr>
          <w:rFonts w:ascii="Times New Roman" w:hAnsi="Times New Roman" w:cs="Times New Roman"/>
          <w:spacing w:val="-4"/>
          <w:sz w:val="24"/>
          <w:szCs w:val="24"/>
          <w:shd w:val="clear" w:color="auto" w:fill="FFFFFF"/>
        </w:rPr>
      </w:pPr>
      <w:r w:rsidRPr="00F55BE2">
        <w:rPr>
          <w:rFonts w:ascii="Times New Roman" w:hAnsi="Times New Roman" w:cs="Times New Roman"/>
          <w:spacing w:val="-4"/>
          <w:sz w:val="24"/>
          <w:szCs w:val="24"/>
        </w:rPr>
        <w:t>Комісія приймає</w:t>
      </w:r>
      <w:r w:rsidR="005E4125" w:rsidRPr="00F55BE2">
        <w:rPr>
          <w:rFonts w:ascii="Times New Roman" w:hAnsi="Times New Roman" w:cs="Times New Roman"/>
          <w:spacing w:val="-4"/>
          <w:sz w:val="24"/>
          <w:szCs w:val="24"/>
        </w:rPr>
        <w:t xml:space="preserve"> </w:t>
      </w:r>
      <w:r w:rsidR="009E2BE0" w:rsidRPr="00F55BE2">
        <w:rPr>
          <w:rFonts w:ascii="Times New Roman" w:hAnsi="Times New Roman" w:cs="Times New Roman"/>
          <w:spacing w:val="-4"/>
          <w:sz w:val="24"/>
          <w:szCs w:val="24"/>
        </w:rPr>
        <w:t>до уваги пояснення Васильєва Є.О</w:t>
      </w:r>
      <w:r w:rsidR="005E4125" w:rsidRPr="00F55BE2">
        <w:rPr>
          <w:rFonts w:ascii="Times New Roman" w:hAnsi="Times New Roman" w:cs="Times New Roman"/>
          <w:spacing w:val="-4"/>
          <w:sz w:val="24"/>
          <w:szCs w:val="24"/>
        </w:rPr>
        <w:t>.</w:t>
      </w:r>
      <w:r w:rsidRPr="00F55BE2">
        <w:rPr>
          <w:rFonts w:ascii="Times New Roman" w:hAnsi="Times New Roman" w:cs="Times New Roman"/>
          <w:spacing w:val="-4"/>
          <w:sz w:val="24"/>
          <w:szCs w:val="24"/>
        </w:rPr>
        <w:t xml:space="preserve"> щодо </w:t>
      </w:r>
      <w:r w:rsidR="005E4125" w:rsidRPr="00F55BE2">
        <w:rPr>
          <w:rFonts w:ascii="Times New Roman" w:hAnsi="Times New Roman" w:cs="Times New Roman"/>
          <w:spacing w:val="-4"/>
          <w:sz w:val="24"/>
          <w:szCs w:val="24"/>
        </w:rPr>
        <w:t>обставин відчуження належного йому</w:t>
      </w:r>
      <w:r w:rsidRPr="00F55BE2">
        <w:rPr>
          <w:rFonts w:ascii="Times New Roman" w:hAnsi="Times New Roman" w:cs="Times New Roman"/>
          <w:spacing w:val="-4"/>
          <w:sz w:val="24"/>
          <w:szCs w:val="24"/>
        </w:rPr>
        <w:t xml:space="preserve"> автомобіля </w:t>
      </w:r>
      <w:r w:rsidR="00770A4A" w:rsidRPr="00F55BE2">
        <w:rPr>
          <w:rFonts w:ascii="Times New Roman" w:hAnsi="Times New Roman" w:cs="Times New Roman"/>
          <w:spacing w:val="-4"/>
          <w:sz w:val="24"/>
          <w:szCs w:val="24"/>
        </w:rPr>
        <w:t xml:space="preserve">марки </w:t>
      </w:r>
      <w:r w:rsidR="009E2BE0" w:rsidRPr="00F55BE2">
        <w:rPr>
          <w:rFonts w:ascii="Times New Roman" w:eastAsia="Calibri" w:hAnsi="Times New Roman" w:cs="Times New Roman"/>
          <w:spacing w:val="-4"/>
          <w:sz w:val="24"/>
          <w:szCs w:val="24"/>
          <w:shd w:val="clear" w:color="auto" w:fill="FFFFFF"/>
        </w:rPr>
        <w:t>«</w:t>
      </w:r>
      <w:r w:rsidR="009E2BE0" w:rsidRPr="00F55BE2">
        <w:rPr>
          <w:rFonts w:ascii="Times New Roman" w:eastAsia="Calibri" w:hAnsi="Times New Roman" w:cs="Times New Roman"/>
          <w:spacing w:val="-4"/>
          <w:sz w:val="24"/>
          <w:szCs w:val="24"/>
          <w:shd w:val="clear" w:color="auto" w:fill="FFFFFF"/>
          <w:lang w:val="en-US"/>
        </w:rPr>
        <w:t xml:space="preserve">Chevrolet </w:t>
      </w:r>
      <w:proofErr w:type="spellStart"/>
      <w:r w:rsidR="009E2BE0" w:rsidRPr="00F55BE2">
        <w:rPr>
          <w:rFonts w:ascii="Times New Roman" w:eastAsia="Calibri" w:hAnsi="Times New Roman" w:cs="Times New Roman"/>
          <w:spacing w:val="-4"/>
          <w:sz w:val="24"/>
          <w:szCs w:val="24"/>
          <w:shd w:val="clear" w:color="auto" w:fill="FFFFFF"/>
          <w:lang w:val="en-US"/>
        </w:rPr>
        <w:t>Cruze</w:t>
      </w:r>
      <w:proofErr w:type="spellEnd"/>
      <w:r w:rsidR="009E2BE0" w:rsidRPr="00F55BE2">
        <w:rPr>
          <w:rFonts w:ascii="Times New Roman" w:eastAsia="Calibri" w:hAnsi="Times New Roman" w:cs="Times New Roman"/>
          <w:spacing w:val="-4"/>
          <w:sz w:val="24"/>
          <w:szCs w:val="24"/>
          <w:shd w:val="clear" w:color="auto" w:fill="FFFFFF"/>
        </w:rPr>
        <w:t>» 2011 року випуску</w:t>
      </w:r>
      <w:r w:rsidR="0093223B" w:rsidRPr="00F55BE2">
        <w:rPr>
          <w:rFonts w:ascii="Times New Roman" w:eastAsia="Calibri" w:hAnsi="Times New Roman" w:cs="Times New Roman"/>
          <w:spacing w:val="-4"/>
          <w:sz w:val="24"/>
          <w:szCs w:val="24"/>
          <w:shd w:val="clear" w:color="auto" w:fill="FFFFFF"/>
        </w:rPr>
        <w:t>, проте</w:t>
      </w:r>
      <w:r w:rsidR="00370B70" w:rsidRPr="00F55BE2">
        <w:rPr>
          <w:rFonts w:ascii="Times New Roman" w:hAnsi="Times New Roman" w:cs="Times New Roman"/>
          <w:spacing w:val="-4"/>
          <w:sz w:val="24"/>
          <w:szCs w:val="24"/>
          <w:shd w:val="clear" w:color="auto" w:fill="FFFFFF"/>
        </w:rPr>
        <w:t xml:space="preserve"> звертає увагу на таке.</w:t>
      </w:r>
    </w:p>
    <w:p w:rsidR="00370B70"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За даними Єдиного державно</w:t>
      </w:r>
      <w:r w:rsidR="007350EE" w:rsidRPr="00F55BE2">
        <w:rPr>
          <w:rFonts w:ascii="Times New Roman" w:hAnsi="Times New Roman" w:cs="Times New Roman"/>
          <w:sz w:val="24"/>
          <w:szCs w:val="24"/>
        </w:rPr>
        <w:t>го реєстру транспортних засобів</w:t>
      </w:r>
      <w:r w:rsidR="0093223B" w:rsidRPr="00F55BE2">
        <w:rPr>
          <w:rFonts w:ascii="Times New Roman" w:hAnsi="Times New Roman" w:cs="Times New Roman"/>
          <w:sz w:val="24"/>
          <w:szCs w:val="24"/>
        </w:rPr>
        <w:t>,</w:t>
      </w:r>
      <w:r w:rsidRPr="00F55BE2">
        <w:rPr>
          <w:rFonts w:ascii="Times New Roman" w:hAnsi="Times New Roman" w:cs="Times New Roman"/>
          <w:sz w:val="24"/>
          <w:szCs w:val="24"/>
        </w:rPr>
        <w:t xml:space="preserve"> автомобіль </w:t>
      </w:r>
      <w:r w:rsidR="00815022" w:rsidRPr="00F55BE2">
        <w:rPr>
          <w:rFonts w:ascii="Times New Roman" w:hAnsi="Times New Roman" w:cs="Times New Roman"/>
          <w:sz w:val="24"/>
          <w:szCs w:val="24"/>
        </w:rPr>
        <w:t xml:space="preserve">марки </w:t>
      </w:r>
      <w:r w:rsidR="00370B70" w:rsidRPr="00F55BE2">
        <w:rPr>
          <w:rFonts w:ascii="Times New Roman" w:eastAsia="Calibri" w:hAnsi="Times New Roman" w:cs="Times New Roman"/>
          <w:sz w:val="24"/>
          <w:szCs w:val="24"/>
          <w:shd w:val="clear" w:color="auto" w:fill="FFFFFF"/>
        </w:rPr>
        <w:t>«</w:t>
      </w:r>
      <w:r w:rsidR="00370B70" w:rsidRPr="00F55BE2">
        <w:rPr>
          <w:rFonts w:ascii="Times New Roman" w:eastAsia="Calibri" w:hAnsi="Times New Roman" w:cs="Times New Roman"/>
          <w:sz w:val="24"/>
          <w:szCs w:val="24"/>
          <w:shd w:val="clear" w:color="auto" w:fill="FFFFFF"/>
          <w:lang w:val="en-US"/>
        </w:rPr>
        <w:t xml:space="preserve">Chevrolet </w:t>
      </w:r>
      <w:proofErr w:type="spellStart"/>
      <w:r w:rsidR="00370B70" w:rsidRPr="00F55BE2">
        <w:rPr>
          <w:rFonts w:ascii="Times New Roman" w:eastAsia="Calibri" w:hAnsi="Times New Roman" w:cs="Times New Roman"/>
          <w:sz w:val="24"/>
          <w:szCs w:val="24"/>
          <w:shd w:val="clear" w:color="auto" w:fill="FFFFFF"/>
          <w:lang w:val="en-US"/>
        </w:rPr>
        <w:t>Cruze</w:t>
      </w:r>
      <w:proofErr w:type="spellEnd"/>
      <w:r w:rsidR="00370B70" w:rsidRPr="00F55BE2">
        <w:rPr>
          <w:rFonts w:ascii="Times New Roman" w:eastAsia="Calibri" w:hAnsi="Times New Roman" w:cs="Times New Roman"/>
          <w:sz w:val="24"/>
          <w:szCs w:val="24"/>
          <w:shd w:val="clear" w:color="auto" w:fill="FFFFFF"/>
        </w:rPr>
        <w:t>» 2011 року випуску</w:t>
      </w:r>
      <w:r w:rsidR="00370B70" w:rsidRPr="00F55BE2">
        <w:rPr>
          <w:rFonts w:ascii="Times New Roman" w:hAnsi="Times New Roman" w:cs="Times New Roman"/>
          <w:sz w:val="24"/>
          <w:szCs w:val="24"/>
        </w:rPr>
        <w:t xml:space="preserve"> </w:t>
      </w:r>
      <w:r w:rsidRPr="00F55BE2">
        <w:rPr>
          <w:rFonts w:ascii="Times New Roman" w:hAnsi="Times New Roman" w:cs="Times New Roman"/>
          <w:sz w:val="24"/>
          <w:szCs w:val="24"/>
        </w:rPr>
        <w:t>було перереєстровано на іншого власника за договором</w:t>
      </w:r>
      <w:r w:rsidR="0093223B" w:rsidRPr="00F55BE2">
        <w:rPr>
          <w:rFonts w:ascii="Times New Roman" w:hAnsi="Times New Roman" w:cs="Times New Roman"/>
          <w:sz w:val="24"/>
          <w:szCs w:val="24"/>
        </w:rPr>
        <w:t>,</w:t>
      </w:r>
      <w:r w:rsidRPr="00F55BE2">
        <w:rPr>
          <w:rFonts w:ascii="Times New Roman" w:hAnsi="Times New Roman" w:cs="Times New Roman"/>
          <w:sz w:val="24"/>
          <w:szCs w:val="24"/>
        </w:rPr>
        <w:t xml:space="preserve"> укладеним в Територіальному сервісному центрі Міністерства</w:t>
      </w:r>
      <w:r w:rsidR="0093223B" w:rsidRPr="00F55BE2">
        <w:rPr>
          <w:rFonts w:ascii="Times New Roman" w:hAnsi="Times New Roman" w:cs="Times New Roman"/>
          <w:sz w:val="24"/>
          <w:szCs w:val="24"/>
        </w:rPr>
        <w:t xml:space="preserve"> внутрішніх справ України </w:t>
      </w:r>
      <w:r w:rsidR="00370B70" w:rsidRPr="00F55BE2">
        <w:rPr>
          <w:rFonts w:ascii="Times New Roman" w:hAnsi="Times New Roman" w:cs="Times New Roman"/>
          <w:sz w:val="24"/>
          <w:szCs w:val="24"/>
        </w:rPr>
        <w:t>28</w:t>
      </w:r>
      <w:r w:rsidR="00F553AC">
        <w:rPr>
          <w:rFonts w:ascii="Times New Roman" w:hAnsi="Times New Roman" w:cs="Times New Roman"/>
          <w:sz w:val="24"/>
          <w:szCs w:val="24"/>
        </w:rPr>
        <w:t> </w:t>
      </w:r>
      <w:r w:rsidR="00370B70" w:rsidRPr="00F55BE2">
        <w:rPr>
          <w:rFonts w:ascii="Times New Roman" w:hAnsi="Times New Roman" w:cs="Times New Roman"/>
          <w:sz w:val="24"/>
          <w:szCs w:val="24"/>
        </w:rPr>
        <w:t xml:space="preserve">липня 2021 року. </w:t>
      </w:r>
    </w:p>
    <w:p w:rsidR="00F53A6F" w:rsidRPr="00F55BE2" w:rsidRDefault="006C0C86"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Згідно з пунктом 7</w:t>
      </w:r>
      <w:r w:rsidR="00BB344B" w:rsidRPr="00F55BE2">
        <w:rPr>
          <w:rFonts w:ascii="Times New Roman" w:eastAsia="Times New Roman" w:hAnsi="Times New Roman" w:cs="Times New Roman"/>
          <w:sz w:val="24"/>
          <w:szCs w:val="24"/>
          <w:lang w:eastAsia="uk-UA"/>
        </w:rPr>
        <w:t>1</w:t>
      </w:r>
      <w:r w:rsidRPr="00F55BE2">
        <w:rPr>
          <w:rFonts w:ascii="Times New Roman" w:hAnsi="Times New Roman" w:cs="Times New Roman"/>
          <w:sz w:val="24"/>
          <w:szCs w:val="24"/>
        </w:rPr>
        <w:t xml:space="preserve"> Роз’яснення</w:t>
      </w:r>
      <w:r w:rsidRPr="00F55BE2">
        <w:rPr>
          <w:rFonts w:ascii="Times New Roman" w:eastAsia="Times New Roman" w:hAnsi="Times New Roman" w:cs="Times New Roman"/>
          <w:sz w:val="24"/>
          <w:szCs w:val="24"/>
          <w:lang w:eastAsia="uk-UA"/>
        </w:rPr>
        <w:t xml:space="preserve"> </w:t>
      </w:r>
      <w:r w:rsidRPr="00F55BE2">
        <w:rPr>
          <w:rFonts w:ascii="Times New Roman" w:hAnsi="Times New Roman" w:cs="Times New Roman"/>
          <w:sz w:val="24"/>
          <w:szCs w:val="24"/>
        </w:rPr>
        <w:t>«Щодо застосування окремих положень Закону України «Про запобігання корупції» стосовно заходів фінансового контролю»</w:t>
      </w:r>
      <w:r w:rsidRPr="00F55BE2">
        <w:rPr>
          <w:rFonts w:ascii="Times New Roman" w:eastAsia="Times New Roman" w:hAnsi="Times New Roman" w:cs="Times New Roman"/>
          <w:sz w:val="24"/>
          <w:szCs w:val="24"/>
          <w:lang w:eastAsia="uk-UA"/>
        </w:rPr>
        <w:t xml:space="preserve">, </w:t>
      </w:r>
      <w:r w:rsidRPr="00F55BE2">
        <w:rPr>
          <w:rFonts w:ascii="Times New Roman" w:eastAsia="Times New Roman" w:hAnsi="Times New Roman" w:cs="Times New Roman"/>
          <w:sz w:val="24"/>
          <w:szCs w:val="24"/>
          <w:highlight w:val="white"/>
        </w:rPr>
        <w:t xml:space="preserve">затвердженого рішенням </w:t>
      </w:r>
      <w:r w:rsidR="0071097D" w:rsidRPr="00F55BE2">
        <w:rPr>
          <w:rFonts w:ascii="Times New Roman" w:eastAsia="Times New Roman" w:hAnsi="Times New Roman" w:cs="Times New Roman"/>
          <w:sz w:val="24"/>
          <w:szCs w:val="24"/>
          <w:highlight w:val="white"/>
        </w:rPr>
        <w:t xml:space="preserve">НАЗК </w:t>
      </w:r>
      <w:r w:rsidR="00BB344B" w:rsidRPr="00F55BE2">
        <w:rPr>
          <w:rFonts w:ascii="Times New Roman" w:eastAsia="Times New Roman" w:hAnsi="Times New Roman" w:cs="Times New Roman"/>
          <w:sz w:val="24"/>
          <w:szCs w:val="24"/>
          <w:highlight w:val="white"/>
        </w:rPr>
        <w:t>від 13 лютого 2020 року № 1</w:t>
      </w:r>
      <w:r w:rsidRPr="00F55BE2">
        <w:rPr>
          <w:rFonts w:ascii="Times New Roman" w:eastAsia="Times New Roman" w:hAnsi="Times New Roman" w:cs="Times New Roman"/>
          <w:sz w:val="24"/>
          <w:szCs w:val="24"/>
          <w:highlight w:val="white"/>
        </w:rPr>
        <w:t xml:space="preserve"> (</w:t>
      </w:r>
      <w:r w:rsidR="003F7595" w:rsidRPr="00F55BE2">
        <w:rPr>
          <w:rFonts w:ascii="Times New Roman" w:hAnsi="Times New Roman" w:cs="Times New Roman"/>
          <w:sz w:val="24"/>
          <w:szCs w:val="24"/>
          <w:shd w:val="clear" w:color="auto" w:fill="FFFFFF"/>
        </w:rPr>
        <w:t>чинного</w:t>
      </w:r>
      <w:r w:rsidRPr="00F55BE2">
        <w:rPr>
          <w:rFonts w:ascii="Times New Roman" w:hAnsi="Times New Roman" w:cs="Times New Roman"/>
          <w:sz w:val="24"/>
          <w:szCs w:val="24"/>
          <w:shd w:val="clear" w:color="auto" w:fill="FFFFFF"/>
        </w:rPr>
        <w:t xml:space="preserve"> н</w:t>
      </w:r>
      <w:r w:rsidR="00BB344B" w:rsidRPr="00F55BE2">
        <w:rPr>
          <w:rFonts w:ascii="Times New Roman" w:hAnsi="Times New Roman" w:cs="Times New Roman"/>
          <w:sz w:val="24"/>
          <w:szCs w:val="24"/>
          <w:shd w:val="clear" w:color="auto" w:fill="FFFFFF"/>
        </w:rPr>
        <w:t>а час подання декларації за 2021</w:t>
      </w:r>
      <w:r w:rsidRPr="00F55BE2">
        <w:rPr>
          <w:rFonts w:ascii="Times New Roman" w:hAnsi="Times New Roman" w:cs="Times New Roman"/>
          <w:sz w:val="24"/>
          <w:szCs w:val="24"/>
          <w:shd w:val="clear" w:color="auto" w:fill="FFFFFF"/>
        </w:rPr>
        <w:t xml:space="preserve"> рік</w:t>
      </w:r>
      <w:r w:rsidRPr="00F55BE2">
        <w:rPr>
          <w:rFonts w:ascii="Times New Roman" w:eastAsia="Times New Roman" w:hAnsi="Times New Roman" w:cs="Times New Roman"/>
          <w:sz w:val="24"/>
          <w:szCs w:val="24"/>
          <w:highlight w:val="white"/>
        </w:rPr>
        <w:t>)</w:t>
      </w:r>
      <w:r w:rsidR="00B4485D" w:rsidRPr="00F55BE2">
        <w:rPr>
          <w:rFonts w:ascii="Times New Roman" w:eastAsia="Times New Roman" w:hAnsi="Times New Roman" w:cs="Times New Roman"/>
          <w:sz w:val="24"/>
          <w:szCs w:val="24"/>
          <w:highlight w:val="white"/>
        </w:rPr>
        <w:t xml:space="preserve"> (</w:t>
      </w:r>
      <w:r w:rsidR="00B4485D" w:rsidRPr="00F55BE2">
        <w:rPr>
          <w:rFonts w:ascii="Times New Roman" w:hAnsi="Times New Roman" w:cs="Times New Roman"/>
          <w:sz w:val="24"/>
          <w:szCs w:val="24"/>
        </w:rPr>
        <w:t>далі – Роз’яснення)</w:t>
      </w:r>
      <w:r w:rsidRPr="00F55BE2">
        <w:rPr>
          <w:rFonts w:ascii="Times New Roman" w:eastAsia="Times New Roman" w:hAnsi="Times New Roman" w:cs="Times New Roman"/>
          <w:sz w:val="24"/>
          <w:szCs w:val="24"/>
          <w:highlight w:val="white"/>
        </w:rPr>
        <w:t>,</w:t>
      </w:r>
      <w:r w:rsidRPr="00F55BE2">
        <w:rPr>
          <w:rFonts w:ascii="Times New Roman" w:hAnsi="Times New Roman" w:cs="Times New Roman"/>
          <w:sz w:val="24"/>
          <w:szCs w:val="24"/>
        </w:rPr>
        <w:t xml:space="preserve"> </w:t>
      </w:r>
      <w:r w:rsidR="00BB344B" w:rsidRPr="00F55BE2">
        <w:rPr>
          <w:rFonts w:ascii="Times New Roman" w:hAnsi="Times New Roman" w:cs="Times New Roman"/>
          <w:sz w:val="24"/>
          <w:szCs w:val="24"/>
        </w:rPr>
        <w:t>видача довіреності на володіння, користування та розпорядження транспортним засобом без належного укладення договору купівлі-продажу цього транспортного засобу не вважається укладеним відповідно до закону договором та не є підставою для набуття права власності на транспортний засіб особою, яка цю довіреність отримала. Такий транспортний засіб слід декларувати.</w:t>
      </w:r>
    </w:p>
    <w:p w:rsidR="00F53A6F" w:rsidRPr="00EC1F80" w:rsidRDefault="00830B6A" w:rsidP="00D1772F">
      <w:pPr>
        <w:spacing w:after="0" w:line="240" w:lineRule="auto"/>
        <w:ind w:firstLine="709"/>
        <w:jc w:val="both"/>
        <w:rPr>
          <w:rFonts w:ascii="Times New Roman" w:hAnsi="Times New Roman" w:cs="Times New Roman"/>
          <w:sz w:val="24"/>
          <w:szCs w:val="24"/>
        </w:rPr>
      </w:pPr>
      <w:r w:rsidRPr="00EC1F80">
        <w:rPr>
          <w:rFonts w:ascii="Times New Roman" w:hAnsi="Times New Roman" w:cs="Times New Roman"/>
          <w:sz w:val="24"/>
          <w:szCs w:val="24"/>
        </w:rPr>
        <w:t xml:space="preserve">Загальний порядок укладення договорів будь-якими учасниками цивільних відносин визначено у главі 53 Цивільного кодексу України (далі </w:t>
      </w:r>
      <w:r w:rsidR="00E40B01" w:rsidRPr="00EC1F80">
        <w:rPr>
          <w:rFonts w:ascii="Times New Roman" w:hAnsi="Times New Roman" w:cs="Times New Roman"/>
          <w:sz w:val="24"/>
          <w:szCs w:val="24"/>
        </w:rPr>
        <w:t xml:space="preserve">– </w:t>
      </w:r>
      <w:r w:rsidRPr="00EC1F80">
        <w:rPr>
          <w:rFonts w:ascii="Times New Roman" w:hAnsi="Times New Roman" w:cs="Times New Roman"/>
          <w:sz w:val="24"/>
          <w:szCs w:val="24"/>
        </w:rPr>
        <w:t>ЦК України). Правове регулювання відносин, пов’язаних з купівлею-</w:t>
      </w:r>
      <w:proofErr w:type="spellStart"/>
      <w:r w:rsidRPr="00EC1F80">
        <w:rPr>
          <w:rFonts w:ascii="Times New Roman" w:hAnsi="Times New Roman" w:cs="Times New Roman"/>
          <w:sz w:val="24"/>
          <w:szCs w:val="24"/>
        </w:rPr>
        <w:t>продажем</w:t>
      </w:r>
      <w:proofErr w:type="spellEnd"/>
      <w:r w:rsidRPr="00EC1F80">
        <w:rPr>
          <w:rFonts w:ascii="Times New Roman" w:hAnsi="Times New Roman" w:cs="Times New Roman"/>
          <w:sz w:val="24"/>
          <w:szCs w:val="24"/>
        </w:rPr>
        <w:t xml:space="preserve"> транспортних засобів, здійснюється на підставі положень ЦК України з урахуванням загальних положень про договір та спеціальних правил, закріплених у відповідних положеннях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постановою Кабінету Міністрів України від </w:t>
      </w:r>
      <w:r w:rsidR="00E40B01" w:rsidRPr="00EC1F80">
        <w:rPr>
          <w:rFonts w:ascii="Times New Roman" w:hAnsi="Times New Roman" w:cs="Times New Roman"/>
          <w:sz w:val="24"/>
          <w:szCs w:val="24"/>
        </w:rPr>
        <w:t>07 вересня 1998 року № 1388, якими визначено</w:t>
      </w:r>
      <w:r w:rsidRPr="00EC1F80">
        <w:rPr>
          <w:rFonts w:ascii="Times New Roman" w:hAnsi="Times New Roman" w:cs="Times New Roman"/>
          <w:sz w:val="24"/>
          <w:szCs w:val="24"/>
        </w:rPr>
        <w:t xml:space="preserve"> певні особливості укладення, виконання та правові наслідки невиконання відповідних договорів.</w:t>
      </w:r>
    </w:p>
    <w:p w:rsidR="00F53A6F"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Договір купівлі-продажу – це угода, за якою продавець (одна сторона) зобов’язується передати майно у власність покупцеві (другій стороні), а покупець зобов’язується прийняти майно і сплатити за нього певну грошову суму (стаття 655 ЦК України).</w:t>
      </w:r>
    </w:p>
    <w:p w:rsidR="00F53A6F"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Продаж транспортного засобу, що має ідентифікаційний номер, передбачає відповідне оформлення договору купівлі-продажу цього транспортного засобу, зняття його з обліку, отримання свідоцтва про реєстрацію транспортного засобу (технічний паспорт).</w:t>
      </w:r>
    </w:p>
    <w:p w:rsidR="004575B7"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Сутність та правова природа цивільного представництва </w:t>
      </w:r>
      <w:r w:rsidR="0071097D" w:rsidRPr="00F55BE2">
        <w:rPr>
          <w:rFonts w:ascii="Times New Roman" w:hAnsi="Times New Roman" w:cs="Times New Roman"/>
          <w:sz w:val="24"/>
          <w:szCs w:val="24"/>
        </w:rPr>
        <w:t>врегульовується</w:t>
      </w:r>
      <w:r w:rsidRPr="00F55BE2">
        <w:rPr>
          <w:rFonts w:ascii="Times New Roman" w:hAnsi="Times New Roman" w:cs="Times New Roman"/>
          <w:sz w:val="24"/>
          <w:szCs w:val="24"/>
        </w:rPr>
        <w:t xml:space="preserve"> положеннями глави 17 </w:t>
      </w:r>
      <w:r w:rsidR="00B4485D" w:rsidRPr="00F55BE2">
        <w:rPr>
          <w:rFonts w:ascii="Times New Roman" w:hAnsi="Times New Roman" w:cs="Times New Roman"/>
          <w:sz w:val="24"/>
          <w:szCs w:val="24"/>
        </w:rPr>
        <w:t>ЦК України. Згідно з</w:t>
      </w:r>
      <w:r w:rsidRPr="00F55BE2">
        <w:rPr>
          <w:rFonts w:ascii="Times New Roman" w:hAnsi="Times New Roman" w:cs="Times New Roman"/>
          <w:sz w:val="24"/>
          <w:szCs w:val="24"/>
        </w:rPr>
        <w:t xml:space="preserve"> частиною третьою статті 244 ЦК України довіреність – це письмовий документ, що видається однією особою іншій особі для представництва перед третіми особами. Представництвом є правовідношення, в якому одна сторона (представник) </w:t>
      </w:r>
      <w:r w:rsidRPr="00F55BE2">
        <w:rPr>
          <w:rFonts w:ascii="Times New Roman" w:hAnsi="Times New Roman" w:cs="Times New Roman"/>
          <w:sz w:val="24"/>
          <w:szCs w:val="24"/>
        </w:rPr>
        <w:lastRenderedPageBreak/>
        <w:t>зобов’язана або має право вчинити правочин від імені другої сторони, яку вона представляє (частина перша статті 237 ЦК України).</w:t>
      </w:r>
    </w:p>
    <w:p w:rsidR="001F1784" w:rsidRPr="00F55BE2" w:rsidRDefault="00830B6A" w:rsidP="00D1772F">
      <w:pPr>
        <w:spacing w:after="0" w:line="240" w:lineRule="auto"/>
        <w:ind w:firstLine="709"/>
        <w:jc w:val="both"/>
        <w:rPr>
          <w:rFonts w:ascii="Times New Roman" w:hAnsi="Times New Roman" w:cs="Times New Roman"/>
          <w:spacing w:val="-4"/>
          <w:sz w:val="24"/>
          <w:szCs w:val="24"/>
        </w:rPr>
      </w:pPr>
      <w:r w:rsidRPr="00F55BE2">
        <w:rPr>
          <w:rFonts w:ascii="Times New Roman" w:hAnsi="Times New Roman" w:cs="Times New Roman"/>
          <w:spacing w:val="-4"/>
          <w:sz w:val="24"/>
          <w:szCs w:val="24"/>
        </w:rPr>
        <w:t>Отже, довіреність свідчить про наявність між особою, яка її видала, та особою, якій її видано, правовідносин, які є представницькими відносинами. Аналіз зазначених норм матеріального права свідчить про те, що видача довіреності на володіння, користування та розпорядження транспортним засобом без належного укладення договору купівлі-продажу цього транспортного засобу не вважається укладеним відповідно до закону договором та не є підставою для набуття права власності на транспортний засіб особою, яка цю довіреність отримала.</w:t>
      </w:r>
    </w:p>
    <w:p w:rsidR="001F1784" w:rsidRPr="00F55BE2" w:rsidRDefault="001F1784"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Згідно з підпунктом «б» пункту 3 частини першої статті 46 Закону України «Про запобігання корупції» у декларації зазначаються відомості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7350EE" w:rsidRPr="00F55BE2" w:rsidRDefault="00B02187" w:rsidP="00D1772F">
      <w:pPr>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hAnsi="Times New Roman" w:cs="Times New Roman"/>
          <w:sz w:val="24"/>
          <w:szCs w:val="24"/>
          <w:shd w:val="clear" w:color="auto" w:fill="FFFFFF"/>
        </w:rPr>
        <w:t>У пункті 66</w:t>
      </w:r>
      <w:r w:rsidRPr="00F55BE2">
        <w:rPr>
          <w:rFonts w:ascii="Times New Roman" w:hAnsi="Times New Roman" w:cs="Times New Roman"/>
          <w:sz w:val="24"/>
          <w:szCs w:val="24"/>
        </w:rPr>
        <w:t xml:space="preserve"> Роз’яснення</w:t>
      </w:r>
      <w:r w:rsidR="007350EE" w:rsidRPr="00F55BE2">
        <w:rPr>
          <w:rFonts w:ascii="Times New Roman" w:hAnsi="Times New Roman" w:cs="Times New Roman"/>
          <w:sz w:val="24"/>
          <w:szCs w:val="24"/>
          <w:shd w:val="clear" w:color="auto" w:fill="FFFFFF"/>
        </w:rPr>
        <w:t xml:space="preserve"> </w:t>
      </w:r>
      <w:r w:rsidR="001F1784" w:rsidRPr="00F55BE2">
        <w:rPr>
          <w:rFonts w:ascii="Times New Roman" w:eastAsia="Times New Roman" w:hAnsi="Times New Roman" w:cs="Times New Roman"/>
          <w:sz w:val="24"/>
          <w:szCs w:val="24"/>
          <w:highlight w:val="white"/>
        </w:rPr>
        <w:t xml:space="preserve">зазначено, що в </w:t>
      </w:r>
      <w:r w:rsidR="007350EE" w:rsidRPr="00F55BE2">
        <w:rPr>
          <w:rFonts w:ascii="Times New Roman" w:eastAsia="Times New Roman" w:hAnsi="Times New Roman" w:cs="Times New Roman"/>
          <w:sz w:val="24"/>
          <w:szCs w:val="24"/>
          <w:lang w:eastAsia="uk-UA"/>
        </w:rPr>
        <w:t>декларації зазначають транспортні засоби, які відповідають хоча б одній з таких обставин, зокрема</w:t>
      </w:r>
      <w:r w:rsidR="00505240" w:rsidRPr="00F55BE2">
        <w:rPr>
          <w:rFonts w:ascii="Times New Roman" w:eastAsia="Times New Roman" w:hAnsi="Times New Roman" w:cs="Times New Roman"/>
          <w:sz w:val="24"/>
          <w:szCs w:val="24"/>
          <w:lang w:eastAsia="uk-UA"/>
        </w:rPr>
        <w:t>,</w:t>
      </w:r>
      <w:r w:rsidR="007350EE" w:rsidRPr="00F55BE2">
        <w:rPr>
          <w:rFonts w:ascii="Times New Roman" w:eastAsia="Times New Roman" w:hAnsi="Times New Roman" w:cs="Times New Roman"/>
          <w:sz w:val="24"/>
          <w:szCs w:val="24"/>
        </w:rPr>
        <w:t xml:space="preserve"> </w:t>
      </w:r>
      <w:r w:rsidR="007350EE" w:rsidRPr="00F55BE2">
        <w:rPr>
          <w:rFonts w:ascii="Times New Roman" w:eastAsia="Times New Roman" w:hAnsi="Times New Roman" w:cs="Times New Roman"/>
          <w:sz w:val="24"/>
          <w:szCs w:val="24"/>
          <w:lang w:eastAsia="uk-UA"/>
        </w:rPr>
        <w:t>транспортний засіб перебував у володінні чи користуванні суб’єкта декларування або члена його сім’ї протягом не менше половини днів звітного періоду.</w:t>
      </w:r>
    </w:p>
    <w:p w:rsidR="00E50C81"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Як встановлено в</w:t>
      </w:r>
      <w:r w:rsidR="007350EE" w:rsidRPr="00F55BE2">
        <w:rPr>
          <w:rFonts w:ascii="Times New Roman" w:hAnsi="Times New Roman" w:cs="Times New Roman"/>
          <w:sz w:val="24"/>
          <w:szCs w:val="24"/>
        </w:rPr>
        <w:t>ище, перереєстрація транспортного засобу</w:t>
      </w:r>
      <w:r w:rsidRPr="00F55BE2">
        <w:rPr>
          <w:rFonts w:ascii="Times New Roman" w:hAnsi="Times New Roman" w:cs="Times New Roman"/>
          <w:sz w:val="24"/>
          <w:szCs w:val="24"/>
        </w:rPr>
        <w:t xml:space="preserve"> на нов</w:t>
      </w:r>
      <w:r w:rsidR="007350EE" w:rsidRPr="00F55BE2">
        <w:rPr>
          <w:rFonts w:ascii="Times New Roman" w:hAnsi="Times New Roman" w:cs="Times New Roman"/>
          <w:sz w:val="24"/>
          <w:szCs w:val="24"/>
        </w:rPr>
        <w:t xml:space="preserve">ого власника автомобіля </w:t>
      </w:r>
      <w:r w:rsidR="00815022" w:rsidRPr="00F55BE2">
        <w:rPr>
          <w:rFonts w:ascii="Times New Roman" w:hAnsi="Times New Roman" w:cs="Times New Roman"/>
          <w:sz w:val="24"/>
          <w:szCs w:val="24"/>
        </w:rPr>
        <w:t xml:space="preserve">марки </w:t>
      </w:r>
      <w:r w:rsidR="007350EE" w:rsidRPr="00F55BE2">
        <w:rPr>
          <w:rFonts w:ascii="Times New Roman" w:eastAsia="Calibri" w:hAnsi="Times New Roman" w:cs="Times New Roman"/>
          <w:sz w:val="24"/>
          <w:szCs w:val="24"/>
          <w:shd w:val="clear" w:color="auto" w:fill="FFFFFF"/>
        </w:rPr>
        <w:t>«</w:t>
      </w:r>
      <w:r w:rsidR="007350EE" w:rsidRPr="00F55BE2">
        <w:rPr>
          <w:rFonts w:ascii="Times New Roman" w:eastAsia="Calibri" w:hAnsi="Times New Roman" w:cs="Times New Roman"/>
          <w:sz w:val="24"/>
          <w:szCs w:val="24"/>
          <w:shd w:val="clear" w:color="auto" w:fill="FFFFFF"/>
          <w:lang w:val="en-US"/>
        </w:rPr>
        <w:t xml:space="preserve">Chevrolet </w:t>
      </w:r>
      <w:proofErr w:type="spellStart"/>
      <w:r w:rsidR="007350EE" w:rsidRPr="00F55BE2">
        <w:rPr>
          <w:rFonts w:ascii="Times New Roman" w:eastAsia="Calibri" w:hAnsi="Times New Roman" w:cs="Times New Roman"/>
          <w:sz w:val="24"/>
          <w:szCs w:val="24"/>
          <w:shd w:val="clear" w:color="auto" w:fill="FFFFFF"/>
          <w:lang w:val="en-US"/>
        </w:rPr>
        <w:t>Cruze</w:t>
      </w:r>
      <w:proofErr w:type="spellEnd"/>
      <w:r w:rsidR="007350EE" w:rsidRPr="00F55BE2">
        <w:rPr>
          <w:rFonts w:ascii="Times New Roman" w:eastAsia="Calibri" w:hAnsi="Times New Roman" w:cs="Times New Roman"/>
          <w:sz w:val="24"/>
          <w:szCs w:val="24"/>
          <w:shd w:val="clear" w:color="auto" w:fill="FFFFFF"/>
        </w:rPr>
        <w:t>» 2011 року випуску відбулась 28 липня 2021 року.</w:t>
      </w:r>
      <w:r w:rsidR="00DF2F5F" w:rsidRPr="00F55BE2">
        <w:rPr>
          <w:rFonts w:ascii="Times New Roman" w:hAnsi="Times New Roman" w:cs="Times New Roman"/>
          <w:sz w:val="24"/>
          <w:szCs w:val="24"/>
        </w:rPr>
        <w:t xml:space="preserve"> </w:t>
      </w:r>
      <w:r w:rsidR="009C044F" w:rsidRPr="00F55BE2">
        <w:rPr>
          <w:rFonts w:ascii="Times New Roman" w:hAnsi="Times New Roman" w:cs="Times New Roman"/>
          <w:sz w:val="24"/>
          <w:szCs w:val="24"/>
        </w:rPr>
        <w:t xml:space="preserve">Таким чином, автомобіль марки </w:t>
      </w:r>
      <w:r w:rsidR="009C044F" w:rsidRPr="00F55BE2">
        <w:rPr>
          <w:rFonts w:ascii="Times New Roman" w:eastAsia="Calibri" w:hAnsi="Times New Roman" w:cs="Times New Roman"/>
          <w:sz w:val="24"/>
          <w:szCs w:val="24"/>
          <w:shd w:val="clear" w:color="auto" w:fill="FFFFFF"/>
        </w:rPr>
        <w:t>«</w:t>
      </w:r>
      <w:r w:rsidR="009C044F" w:rsidRPr="00F55BE2">
        <w:rPr>
          <w:rFonts w:ascii="Times New Roman" w:eastAsia="Calibri" w:hAnsi="Times New Roman" w:cs="Times New Roman"/>
          <w:sz w:val="24"/>
          <w:szCs w:val="24"/>
          <w:shd w:val="clear" w:color="auto" w:fill="FFFFFF"/>
          <w:lang w:val="en-US"/>
        </w:rPr>
        <w:t xml:space="preserve">Chevrolet </w:t>
      </w:r>
      <w:proofErr w:type="spellStart"/>
      <w:r w:rsidR="009C044F" w:rsidRPr="00F55BE2">
        <w:rPr>
          <w:rFonts w:ascii="Times New Roman" w:eastAsia="Calibri" w:hAnsi="Times New Roman" w:cs="Times New Roman"/>
          <w:sz w:val="24"/>
          <w:szCs w:val="24"/>
          <w:shd w:val="clear" w:color="auto" w:fill="FFFFFF"/>
          <w:lang w:val="en-US"/>
        </w:rPr>
        <w:t>Cruze</w:t>
      </w:r>
      <w:proofErr w:type="spellEnd"/>
      <w:r w:rsidR="009C044F" w:rsidRPr="00F55BE2">
        <w:rPr>
          <w:rFonts w:ascii="Times New Roman" w:eastAsia="Calibri" w:hAnsi="Times New Roman" w:cs="Times New Roman"/>
          <w:sz w:val="24"/>
          <w:szCs w:val="24"/>
          <w:shd w:val="clear" w:color="auto" w:fill="FFFFFF"/>
        </w:rPr>
        <w:t xml:space="preserve">» 2011 року випуску перебував у власності </w:t>
      </w:r>
      <w:r w:rsidR="00E62C28" w:rsidRPr="00F55BE2">
        <w:rPr>
          <w:rFonts w:ascii="Times New Roman" w:eastAsia="Calibri" w:hAnsi="Times New Roman" w:cs="Times New Roman"/>
          <w:sz w:val="24"/>
          <w:szCs w:val="24"/>
          <w:shd w:val="clear" w:color="auto" w:fill="FFFFFF"/>
        </w:rPr>
        <w:t>кандидата в 2021 році</w:t>
      </w:r>
      <w:r w:rsidR="00E62C28" w:rsidRPr="00F55BE2">
        <w:rPr>
          <w:rFonts w:ascii="Times New Roman" w:hAnsi="Times New Roman" w:cs="Times New Roman"/>
          <w:sz w:val="24"/>
          <w:szCs w:val="24"/>
        </w:rPr>
        <w:t xml:space="preserve"> </w:t>
      </w:r>
      <w:r w:rsidR="00E62C28" w:rsidRPr="00F55BE2">
        <w:rPr>
          <w:rFonts w:ascii="Times New Roman" w:eastAsia="Calibri" w:hAnsi="Times New Roman" w:cs="Times New Roman"/>
          <w:sz w:val="24"/>
          <w:szCs w:val="24"/>
          <w:shd w:val="clear" w:color="auto" w:fill="FFFFFF"/>
        </w:rPr>
        <w:t>більше 6 місяців. Тому</w:t>
      </w:r>
      <w:r w:rsidR="00DF2F5F" w:rsidRPr="00F55BE2">
        <w:rPr>
          <w:rFonts w:ascii="Times New Roman" w:hAnsi="Times New Roman" w:cs="Times New Roman"/>
          <w:sz w:val="24"/>
          <w:szCs w:val="24"/>
        </w:rPr>
        <w:t xml:space="preserve"> вказаний транспортний засіб мав бути зазначений Васильєвим Є.О. в декларації з</w:t>
      </w:r>
      <w:r w:rsidR="00815022" w:rsidRPr="00F55BE2">
        <w:rPr>
          <w:rFonts w:ascii="Times New Roman" w:hAnsi="Times New Roman" w:cs="Times New Roman"/>
          <w:sz w:val="24"/>
          <w:szCs w:val="24"/>
        </w:rPr>
        <w:t>а 2021 рік як такий, що належав</w:t>
      </w:r>
      <w:r w:rsidR="00DF2F5F" w:rsidRPr="00F55BE2">
        <w:rPr>
          <w:rFonts w:ascii="Times New Roman" w:hAnsi="Times New Roman" w:cs="Times New Roman"/>
          <w:sz w:val="24"/>
          <w:szCs w:val="24"/>
        </w:rPr>
        <w:t xml:space="preserve"> йому на праві власності до його</w:t>
      </w:r>
      <w:r w:rsidRPr="00F55BE2">
        <w:rPr>
          <w:rFonts w:ascii="Times New Roman" w:hAnsi="Times New Roman" w:cs="Times New Roman"/>
          <w:sz w:val="24"/>
          <w:szCs w:val="24"/>
        </w:rPr>
        <w:t xml:space="preserve"> перереєстрації на нового власника.</w:t>
      </w:r>
    </w:p>
    <w:p w:rsidR="00E50C81" w:rsidRPr="00F55BE2" w:rsidRDefault="00E50C81"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Водночас у декларації за 2021</w:t>
      </w:r>
      <w:r w:rsidR="00830B6A" w:rsidRPr="00F55BE2">
        <w:rPr>
          <w:rFonts w:ascii="Times New Roman" w:hAnsi="Times New Roman" w:cs="Times New Roman"/>
          <w:sz w:val="24"/>
          <w:szCs w:val="24"/>
        </w:rPr>
        <w:t xml:space="preserve"> рік </w:t>
      </w:r>
      <w:r w:rsidRPr="00F55BE2">
        <w:rPr>
          <w:rFonts w:ascii="Times New Roman" w:hAnsi="Times New Roman" w:cs="Times New Roman"/>
          <w:sz w:val="24"/>
          <w:szCs w:val="24"/>
        </w:rPr>
        <w:t xml:space="preserve">у розділі 6 «Цінне рухоме майно – транспортні засоби» </w:t>
      </w:r>
      <w:r w:rsidR="00466606" w:rsidRPr="00F55BE2">
        <w:rPr>
          <w:rFonts w:ascii="Times New Roman" w:hAnsi="Times New Roman" w:cs="Times New Roman"/>
          <w:sz w:val="24"/>
          <w:szCs w:val="24"/>
        </w:rPr>
        <w:t>Василь</w:t>
      </w:r>
      <w:r w:rsidR="00B4485D" w:rsidRPr="00F55BE2">
        <w:rPr>
          <w:rFonts w:ascii="Times New Roman" w:hAnsi="Times New Roman" w:cs="Times New Roman"/>
          <w:sz w:val="24"/>
          <w:szCs w:val="24"/>
        </w:rPr>
        <w:t>євим Є.О. не зазначено відомостей</w:t>
      </w:r>
      <w:r w:rsidR="00466606" w:rsidRPr="00F55BE2">
        <w:rPr>
          <w:rFonts w:ascii="Times New Roman" w:hAnsi="Times New Roman" w:cs="Times New Roman"/>
          <w:sz w:val="24"/>
          <w:szCs w:val="24"/>
        </w:rPr>
        <w:t xml:space="preserve"> про належний йому на праві власності </w:t>
      </w:r>
      <w:r w:rsidRPr="00F55BE2">
        <w:rPr>
          <w:rFonts w:ascii="Times New Roman" w:hAnsi="Times New Roman" w:cs="Times New Roman"/>
          <w:sz w:val="24"/>
          <w:szCs w:val="24"/>
        </w:rPr>
        <w:t xml:space="preserve">автомобіль </w:t>
      </w:r>
      <w:r w:rsidRPr="00F55BE2">
        <w:rPr>
          <w:rFonts w:ascii="Times New Roman" w:eastAsia="Calibri" w:hAnsi="Times New Roman" w:cs="Times New Roman"/>
          <w:sz w:val="24"/>
          <w:szCs w:val="24"/>
          <w:shd w:val="clear" w:color="auto" w:fill="FFFFFF"/>
        </w:rPr>
        <w:t>«</w:t>
      </w:r>
      <w:r w:rsidRPr="00F55BE2">
        <w:rPr>
          <w:rFonts w:ascii="Times New Roman" w:eastAsia="Calibri" w:hAnsi="Times New Roman" w:cs="Times New Roman"/>
          <w:sz w:val="24"/>
          <w:szCs w:val="24"/>
          <w:shd w:val="clear" w:color="auto" w:fill="FFFFFF"/>
          <w:lang w:val="en-US"/>
        </w:rPr>
        <w:t xml:space="preserve">Chevrolet </w:t>
      </w:r>
      <w:proofErr w:type="spellStart"/>
      <w:r w:rsidRPr="00F55BE2">
        <w:rPr>
          <w:rFonts w:ascii="Times New Roman" w:eastAsia="Calibri" w:hAnsi="Times New Roman" w:cs="Times New Roman"/>
          <w:sz w:val="24"/>
          <w:szCs w:val="24"/>
          <w:shd w:val="clear" w:color="auto" w:fill="FFFFFF"/>
          <w:lang w:val="en-US"/>
        </w:rPr>
        <w:t>Cruze</w:t>
      </w:r>
      <w:proofErr w:type="spellEnd"/>
      <w:r w:rsidRPr="00F55BE2">
        <w:rPr>
          <w:rFonts w:ascii="Times New Roman" w:eastAsia="Calibri" w:hAnsi="Times New Roman" w:cs="Times New Roman"/>
          <w:sz w:val="24"/>
          <w:szCs w:val="24"/>
          <w:shd w:val="clear" w:color="auto" w:fill="FFFFFF"/>
        </w:rPr>
        <w:t>» 2011 року випуску</w:t>
      </w:r>
      <w:r w:rsidR="00466606" w:rsidRPr="00F55BE2">
        <w:rPr>
          <w:rFonts w:ascii="Times New Roman" w:eastAsia="Calibri" w:hAnsi="Times New Roman" w:cs="Times New Roman"/>
          <w:sz w:val="24"/>
          <w:szCs w:val="24"/>
          <w:shd w:val="clear" w:color="auto" w:fill="FFFFFF"/>
        </w:rPr>
        <w:t>.</w:t>
      </w:r>
    </w:p>
    <w:p w:rsidR="009F2EF2" w:rsidRPr="00F55BE2" w:rsidRDefault="00E50C81"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Комісією </w:t>
      </w:r>
      <w:r w:rsidR="00B4485D" w:rsidRPr="00F55BE2">
        <w:rPr>
          <w:rFonts w:ascii="Times New Roman" w:hAnsi="Times New Roman" w:cs="Times New Roman"/>
          <w:sz w:val="24"/>
          <w:szCs w:val="24"/>
        </w:rPr>
        <w:t xml:space="preserve">також </w:t>
      </w:r>
      <w:r w:rsidRPr="00F55BE2">
        <w:rPr>
          <w:rFonts w:ascii="Times New Roman" w:hAnsi="Times New Roman" w:cs="Times New Roman"/>
          <w:sz w:val="24"/>
          <w:szCs w:val="24"/>
        </w:rPr>
        <w:t xml:space="preserve">встановлено, що кандидатом у деклараціях </w:t>
      </w:r>
      <w:r w:rsidR="009F2EF2" w:rsidRPr="00F55BE2">
        <w:rPr>
          <w:rFonts w:ascii="Times New Roman" w:hAnsi="Times New Roman" w:cs="Times New Roman"/>
          <w:sz w:val="24"/>
          <w:szCs w:val="24"/>
        </w:rPr>
        <w:t>за 2018, 2021</w:t>
      </w:r>
      <w:r w:rsidRPr="00F55BE2">
        <w:rPr>
          <w:rFonts w:ascii="Times New Roman" w:hAnsi="Times New Roman" w:cs="Times New Roman"/>
          <w:sz w:val="24"/>
          <w:szCs w:val="24"/>
        </w:rPr>
        <w:t xml:space="preserve">–2024 роки </w:t>
      </w:r>
      <w:r w:rsidR="00C3343E" w:rsidRPr="00F55BE2">
        <w:rPr>
          <w:rFonts w:ascii="Times New Roman" w:hAnsi="Times New Roman" w:cs="Times New Roman"/>
          <w:sz w:val="24"/>
          <w:szCs w:val="24"/>
        </w:rPr>
        <w:t>в розділі 15 «Робота за сумісництвом суб’єкта декларування» вказа</w:t>
      </w:r>
      <w:r w:rsidR="00B4485D" w:rsidRPr="00F55BE2">
        <w:rPr>
          <w:rFonts w:ascii="Times New Roman" w:hAnsi="Times New Roman" w:cs="Times New Roman"/>
          <w:sz w:val="24"/>
          <w:szCs w:val="24"/>
        </w:rPr>
        <w:t>но відомості про виконання обов’</w:t>
      </w:r>
      <w:r w:rsidR="00C3343E" w:rsidRPr="00F55BE2">
        <w:rPr>
          <w:rFonts w:ascii="Times New Roman" w:hAnsi="Times New Roman" w:cs="Times New Roman"/>
          <w:sz w:val="24"/>
          <w:szCs w:val="24"/>
        </w:rPr>
        <w:t>язків директора товариства з обмеженою відповідальністю «Юридична компанія «Майстер Консалт»</w:t>
      </w:r>
      <w:r w:rsidR="00934F0C" w:rsidRPr="00F55BE2">
        <w:rPr>
          <w:rFonts w:ascii="Times New Roman" w:hAnsi="Times New Roman" w:cs="Times New Roman"/>
          <w:sz w:val="24"/>
          <w:szCs w:val="24"/>
        </w:rPr>
        <w:t xml:space="preserve"> </w:t>
      </w:r>
      <w:r w:rsidR="00D73CA5" w:rsidRPr="00F55BE2">
        <w:rPr>
          <w:rFonts w:ascii="Times New Roman" w:hAnsi="Times New Roman" w:cs="Times New Roman"/>
          <w:sz w:val="24"/>
          <w:szCs w:val="24"/>
        </w:rPr>
        <w:t xml:space="preserve">за сумісництвом </w:t>
      </w:r>
      <w:r w:rsidR="00934F0C" w:rsidRPr="00F55BE2">
        <w:rPr>
          <w:rFonts w:ascii="Times New Roman" w:hAnsi="Times New Roman" w:cs="Times New Roman"/>
          <w:sz w:val="24"/>
          <w:szCs w:val="24"/>
        </w:rPr>
        <w:t>як неоплачувана робота.</w:t>
      </w:r>
    </w:p>
    <w:p w:rsidR="008E4D40" w:rsidRPr="00F55BE2" w:rsidRDefault="00D73CA5"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Стосовно вказаних обставин </w:t>
      </w:r>
      <w:r w:rsidR="00766088" w:rsidRPr="00F55BE2">
        <w:rPr>
          <w:rFonts w:ascii="Times New Roman" w:hAnsi="Times New Roman" w:cs="Times New Roman"/>
          <w:sz w:val="24"/>
          <w:szCs w:val="24"/>
        </w:rPr>
        <w:t xml:space="preserve">кандидат пояснив, що </w:t>
      </w:r>
      <w:r w:rsidR="006D7AED" w:rsidRPr="00F55BE2">
        <w:rPr>
          <w:rFonts w:ascii="Times New Roman" w:hAnsi="Times New Roman" w:cs="Times New Roman"/>
          <w:sz w:val="24"/>
          <w:szCs w:val="24"/>
        </w:rPr>
        <w:t xml:space="preserve">у 2008 році було створено </w:t>
      </w:r>
      <w:r w:rsidR="00444870" w:rsidRPr="00F55BE2">
        <w:rPr>
          <w:rFonts w:ascii="Times New Roman" w:hAnsi="Times New Roman" w:cs="Times New Roman"/>
          <w:sz w:val="24"/>
          <w:szCs w:val="24"/>
        </w:rPr>
        <w:t xml:space="preserve">ТОВ </w:t>
      </w:r>
      <w:r w:rsidR="00AA5875" w:rsidRPr="00F55BE2">
        <w:rPr>
          <w:rFonts w:ascii="Times New Roman" w:hAnsi="Times New Roman" w:cs="Times New Roman"/>
          <w:sz w:val="24"/>
          <w:szCs w:val="24"/>
          <w:shd w:val="clear" w:color="auto" w:fill="FFFFFF"/>
        </w:rPr>
        <w:t> </w:t>
      </w:r>
      <w:r w:rsidR="00444870" w:rsidRPr="00F55BE2">
        <w:rPr>
          <w:rFonts w:ascii="Times New Roman" w:hAnsi="Times New Roman" w:cs="Times New Roman"/>
          <w:sz w:val="24"/>
          <w:szCs w:val="24"/>
        </w:rPr>
        <w:t>«Юридична компанія «Майстер Консалт»</w:t>
      </w:r>
      <w:r w:rsidR="006D7AED" w:rsidRPr="00F55BE2">
        <w:rPr>
          <w:rFonts w:ascii="Times New Roman" w:hAnsi="Times New Roman" w:cs="Times New Roman"/>
          <w:sz w:val="24"/>
          <w:szCs w:val="24"/>
        </w:rPr>
        <w:t xml:space="preserve">, </w:t>
      </w:r>
      <w:r w:rsidR="00A75C62" w:rsidRPr="00F55BE2">
        <w:rPr>
          <w:rFonts w:ascii="Times New Roman" w:hAnsi="Times New Roman" w:cs="Times New Roman"/>
          <w:sz w:val="24"/>
          <w:szCs w:val="24"/>
        </w:rPr>
        <w:t>у якому</w:t>
      </w:r>
      <w:r w:rsidR="006D7AED" w:rsidRPr="00F55BE2">
        <w:rPr>
          <w:rFonts w:ascii="Times New Roman" w:hAnsi="Times New Roman" w:cs="Times New Roman"/>
          <w:sz w:val="24"/>
          <w:szCs w:val="24"/>
        </w:rPr>
        <w:t xml:space="preserve"> він є співзасновником</w:t>
      </w:r>
      <w:r w:rsidR="00444870" w:rsidRPr="00F55BE2">
        <w:rPr>
          <w:rFonts w:ascii="Times New Roman" w:hAnsi="Times New Roman" w:cs="Times New Roman"/>
          <w:sz w:val="24"/>
          <w:szCs w:val="24"/>
        </w:rPr>
        <w:t xml:space="preserve">. </w:t>
      </w:r>
      <w:r w:rsidR="006D7AED" w:rsidRPr="00F55BE2">
        <w:rPr>
          <w:rFonts w:ascii="Times New Roman" w:hAnsi="Times New Roman" w:cs="Times New Roman"/>
          <w:sz w:val="24"/>
          <w:szCs w:val="24"/>
        </w:rPr>
        <w:t>У цьому ж році</w:t>
      </w:r>
      <w:r w:rsidR="00444870" w:rsidRPr="00F55BE2">
        <w:rPr>
          <w:rFonts w:ascii="Times New Roman" w:hAnsi="Times New Roman" w:cs="Times New Roman"/>
          <w:sz w:val="24"/>
          <w:szCs w:val="24"/>
        </w:rPr>
        <w:t xml:space="preserve"> рішення</w:t>
      </w:r>
      <w:r w:rsidR="006D7AED" w:rsidRPr="00F55BE2">
        <w:rPr>
          <w:rFonts w:ascii="Times New Roman" w:hAnsi="Times New Roman" w:cs="Times New Roman"/>
          <w:sz w:val="24"/>
          <w:szCs w:val="24"/>
        </w:rPr>
        <w:t>м</w:t>
      </w:r>
      <w:r w:rsidR="00444870" w:rsidRPr="00F55BE2">
        <w:rPr>
          <w:rFonts w:ascii="Times New Roman" w:hAnsi="Times New Roman" w:cs="Times New Roman"/>
          <w:sz w:val="24"/>
          <w:szCs w:val="24"/>
        </w:rPr>
        <w:t xml:space="preserve"> загальних зборів учасників </w:t>
      </w:r>
      <w:r w:rsidR="006D7AED" w:rsidRPr="00F55BE2">
        <w:rPr>
          <w:rFonts w:ascii="Times New Roman" w:hAnsi="Times New Roman" w:cs="Times New Roman"/>
          <w:sz w:val="24"/>
          <w:szCs w:val="24"/>
        </w:rPr>
        <w:t xml:space="preserve">товариства </w:t>
      </w:r>
      <w:r w:rsidR="00444870" w:rsidRPr="00F55BE2">
        <w:rPr>
          <w:rFonts w:ascii="Times New Roman" w:hAnsi="Times New Roman" w:cs="Times New Roman"/>
          <w:sz w:val="24"/>
          <w:szCs w:val="24"/>
        </w:rPr>
        <w:t>його обрали на посаду директора.</w:t>
      </w:r>
      <w:r w:rsidR="006D7AED" w:rsidRPr="00F55BE2">
        <w:rPr>
          <w:rFonts w:ascii="Times New Roman" w:hAnsi="Times New Roman" w:cs="Times New Roman"/>
          <w:sz w:val="24"/>
          <w:szCs w:val="24"/>
        </w:rPr>
        <w:t xml:space="preserve"> Водночас</w:t>
      </w:r>
      <w:r w:rsidR="00444870" w:rsidRPr="00F55BE2">
        <w:rPr>
          <w:rFonts w:ascii="Times New Roman" w:hAnsi="Times New Roman" w:cs="Times New Roman"/>
          <w:sz w:val="24"/>
          <w:szCs w:val="24"/>
        </w:rPr>
        <w:t xml:space="preserve"> </w:t>
      </w:r>
      <w:r w:rsidR="00B228DD" w:rsidRPr="00F55BE2">
        <w:rPr>
          <w:rFonts w:ascii="Times New Roman" w:hAnsi="Times New Roman" w:cs="Times New Roman"/>
          <w:sz w:val="24"/>
          <w:szCs w:val="24"/>
        </w:rPr>
        <w:t xml:space="preserve">ТОВ </w:t>
      </w:r>
      <w:r w:rsidR="006D7AED" w:rsidRPr="00F55BE2">
        <w:rPr>
          <w:rFonts w:ascii="Times New Roman" w:hAnsi="Times New Roman" w:cs="Times New Roman"/>
          <w:sz w:val="24"/>
          <w:szCs w:val="24"/>
          <w:shd w:val="clear" w:color="auto" w:fill="FFFFFF"/>
        </w:rPr>
        <w:t> </w:t>
      </w:r>
      <w:r w:rsidR="00B228DD" w:rsidRPr="00F55BE2">
        <w:rPr>
          <w:rFonts w:ascii="Times New Roman" w:hAnsi="Times New Roman" w:cs="Times New Roman"/>
          <w:sz w:val="24"/>
          <w:szCs w:val="24"/>
        </w:rPr>
        <w:t>«Юридична компанія «Майстер Консалт» вже тривалий час не здійснює</w:t>
      </w:r>
      <w:r w:rsidR="003C6C99" w:rsidRPr="00F55BE2">
        <w:rPr>
          <w:rFonts w:ascii="Times New Roman" w:hAnsi="Times New Roman" w:cs="Times New Roman"/>
          <w:sz w:val="24"/>
          <w:szCs w:val="24"/>
        </w:rPr>
        <w:t xml:space="preserve"> діяльності та не отримує будь-яких</w:t>
      </w:r>
      <w:r w:rsidR="00B228DD" w:rsidRPr="00F55BE2">
        <w:rPr>
          <w:rFonts w:ascii="Times New Roman" w:hAnsi="Times New Roman" w:cs="Times New Roman"/>
          <w:sz w:val="24"/>
          <w:szCs w:val="24"/>
        </w:rPr>
        <w:t xml:space="preserve"> доході</w:t>
      </w:r>
      <w:r w:rsidR="00A75C62" w:rsidRPr="00F55BE2">
        <w:rPr>
          <w:rFonts w:ascii="Times New Roman" w:hAnsi="Times New Roman" w:cs="Times New Roman"/>
          <w:sz w:val="24"/>
          <w:szCs w:val="24"/>
        </w:rPr>
        <w:t>в, тому він</w:t>
      </w:r>
      <w:r w:rsidR="00C118E5" w:rsidRPr="00F55BE2">
        <w:rPr>
          <w:rFonts w:ascii="Times New Roman" w:hAnsi="Times New Roman" w:cs="Times New Roman"/>
          <w:sz w:val="24"/>
          <w:szCs w:val="24"/>
        </w:rPr>
        <w:t xml:space="preserve"> жодної</w:t>
      </w:r>
      <w:r w:rsidR="003C6C99" w:rsidRPr="00F55BE2">
        <w:rPr>
          <w:rFonts w:ascii="Times New Roman" w:hAnsi="Times New Roman" w:cs="Times New Roman"/>
          <w:sz w:val="24"/>
          <w:szCs w:val="24"/>
        </w:rPr>
        <w:t xml:space="preserve"> діял</w:t>
      </w:r>
      <w:r w:rsidR="00C118E5" w:rsidRPr="00F55BE2">
        <w:rPr>
          <w:rFonts w:ascii="Times New Roman" w:hAnsi="Times New Roman" w:cs="Times New Roman"/>
          <w:sz w:val="24"/>
          <w:szCs w:val="24"/>
        </w:rPr>
        <w:t>ьності як директор не здійснює</w:t>
      </w:r>
      <w:r w:rsidR="003C6C99" w:rsidRPr="00F55BE2">
        <w:rPr>
          <w:rFonts w:ascii="Times New Roman" w:hAnsi="Times New Roman" w:cs="Times New Roman"/>
          <w:sz w:val="24"/>
          <w:szCs w:val="24"/>
        </w:rPr>
        <w:t>, управлінських або пред</w:t>
      </w:r>
      <w:r w:rsidR="00C118E5" w:rsidRPr="00F55BE2">
        <w:rPr>
          <w:rFonts w:ascii="Times New Roman" w:hAnsi="Times New Roman" w:cs="Times New Roman"/>
          <w:sz w:val="24"/>
          <w:szCs w:val="24"/>
        </w:rPr>
        <w:t>ставницьких функцій не виконує</w:t>
      </w:r>
      <w:r w:rsidR="007E7E21" w:rsidRPr="00F55BE2">
        <w:rPr>
          <w:rFonts w:ascii="Times New Roman" w:hAnsi="Times New Roman" w:cs="Times New Roman"/>
          <w:sz w:val="24"/>
          <w:szCs w:val="24"/>
        </w:rPr>
        <w:t xml:space="preserve"> та </w:t>
      </w:r>
      <w:r w:rsidR="00A75C62" w:rsidRPr="00F55BE2">
        <w:rPr>
          <w:rFonts w:ascii="Times New Roman" w:hAnsi="Times New Roman" w:cs="Times New Roman"/>
          <w:sz w:val="24"/>
          <w:szCs w:val="24"/>
        </w:rPr>
        <w:t>не отримує заробітної плати</w:t>
      </w:r>
      <w:r w:rsidR="004B260C" w:rsidRPr="00F55BE2">
        <w:rPr>
          <w:rFonts w:ascii="Times New Roman" w:hAnsi="Times New Roman" w:cs="Times New Roman"/>
          <w:sz w:val="24"/>
          <w:szCs w:val="24"/>
        </w:rPr>
        <w:t xml:space="preserve">, а </w:t>
      </w:r>
      <w:r w:rsidR="006D7AED" w:rsidRPr="00F55BE2">
        <w:rPr>
          <w:rFonts w:ascii="Times New Roman" w:hAnsi="Times New Roman" w:cs="Times New Roman"/>
          <w:sz w:val="24"/>
          <w:szCs w:val="24"/>
        </w:rPr>
        <w:t xml:space="preserve">фактично </w:t>
      </w:r>
      <w:r w:rsidR="004B260C" w:rsidRPr="00F55BE2">
        <w:rPr>
          <w:rFonts w:ascii="Times New Roman" w:hAnsi="Times New Roman" w:cs="Times New Roman"/>
          <w:sz w:val="24"/>
          <w:szCs w:val="24"/>
        </w:rPr>
        <w:t xml:space="preserve">обіймає посаду директора </w:t>
      </w:r>
      <w:r w:rsidR="006D7AED" w:rsidRPr="00F55BE2">
        <w:rPr>
          <w:rFonts w:ascii="Times New Roman" w:hAnsi="Times New Roman" w:cs="Times New Roman"/>
          <w:sz w:val="24"/>
          <w:szCs w:val="24"/>
        </w:rPr>
        <w:t xml:space="preserve">цього товариства </w:t>
      </w:r>
      <w:r w:rsidR="004B260C" w:rsidRPr="00F55BE2">
        <w:rPr>
          <w:rFonts w:ascii="Times New Roman" w:hAnsi="Times New Roman" w:cs="Times New Roman"/>
          <w:sz w:val="24"/>
          <w:szCs w:val="24"/>
        </w:rPr>
        <w:t>формально. З огляду на те, що в Єдиному державному реєстр</w:t>
      </w:r>
      <w:r w:rsidR="00A75C62" w:rsidRPr="00F55BE2">
        <w:rPr>
          <w:rFonts w:ascii="Times New Roman" w:hAnsi="Times New Roman" w:cs="Times New Roman"/>
          <w:sz w:val="24"/>
          <w:szCs w:val="24"/>
        </w:rPr>
        <w:t xml:space="preserve">і юридичних осіб, фізичних осіб – </w:t>
      </w:r>
      <w:r w:rsidR="004B260C" w:rsidRPr="00F55BE2">
        <w:rPr>
          <w:rFonts w:ascii="Times New Roman" w:hAnsi="Times New Roman" w:cs="Times New Roman"/>
          <w:sz w:val="24"/>
          <w:szCs w:val="24"/>
        </w:rPr>
        <w:t xml:space="preserve">підприємців та громадських формувань містяться відомості про те, що він є директором ТОВ «Юридична компанія «Майстер Консалт», </w:t>
      </w:r>
      <w:r w:rsidR="003C6C99" w:rsidRPr="00F55BE2">
        <w:rPr>
          <w:rFonts w:ascii="Times New Roman" w:hAnsi="Times New Roman" w:cs="Times New Roman"/>
          <w:sz w:val="24"/>
          <w:szCs w:val="24"/>
        </w:rPr>
        <w:t>ним у деклараціях зазначаються відомості про роботу за сумісництвом</w:t>
      </w:r>
      <w:r w:rsidR="00A75C62" w:rsidRPr="00F55BE2">
        <w:rPr>
          <w:rFonts w:ascii="Times New Roman" w:hAnsi="Times New Roman" w:cs="Times New Roman"/>
          <w:sz w:val="24"/>
          <w:szCs w:val="24"/>
        </w:rPr>
        <w:t xml:space="preserve"> як неоплачувану роботу</w:t>
      </w:r>
      <w:r w:rsidR="003C6C99" w:rsidRPr="00F55BE2">
        <w:rPr>
          <w:rFonts w:ascii="Times New Roman" w:hAnsi="Times New Roman" w:cs="Times New Roman"/>
          <w:sz w:val="24"/>
          <w:szCs w:val="24"/>
        </w:rPr>
        <w:t xml:space="preserve">. </w:t>
      </w:r>
      <w:r w:rsidR="007E7E21" w:rsidRPr="00F55BE2">
        <w:rPr>
          <w:rFonts w:ascii="Times New Roman" w:hAnsi="Times New Roman" w:cs="Times New Roman"/>
          <w:sz w:val="24"/>
          <w:szCs w:val="24"/>
        </w:rPr>
        <w:t xml:space="preserve">На думку кандидата, наявність в нього статусу керівника підприємства </w:t>
      </w:r>
      <w:r w:rsidR="0087608C" w:rsidRPr="00F55BE2">
        <w:rPr>
          <w:rFonts w:ascii="Times New Roman" w:hAnsi="Times New Roman" w:cs="Times New Roman"/>
          <w:sz w:val="24"/>
          <w:szCs w:val="24"/>
        </w:rPr>
        <w:t xml:space="preserve">підпадає під визначення роботи за сумісництвом у розумінні антикорупційного законодавства. </w:t>
      </w:r>
      <w:r w:rsidR="00C118E5" w:rsidRPr="00F55BE2">
        <w:rPr>
          <w:rFonts w:ascii="Times New Roman" w:hAnsi="Times New Roman" w:cs="Times New Roman"/>
          <w:sz w:val="24"/>
          <w:szCs w:val="24"/>
        </w:rPr>
        <w:t>Кандидат зазначив, що в</w:t>
      </w:r>
      <w:r w:rsidR="00A75C62" w:rsidRPr="00F55BE2">
        <w:rPr>
          <w:rFonts w:ascii="Times New Roman" w:hAnsi="Times New Roman" w:cs="Times New Roman"/>
          <w:sz w:val="24"/>
          <w:szCs w:val="24"/>
        </w:rPr>
        <w:t>ідповідну інформацію відображено</w:t>
      </w:r>
      <w:r w:rsidR="0087608C" w:rsidRPr="00F55BE2">
        <w:rPr>
          <w:rFonts w:ascii="Times New Roman" w:hAnsi="Times New Roman" w:cs="Times New Roman"/>
          <w:sz w:val="24"/>
          <w:szCs w:val="24"/>
        </w:rPr>
        <w:t xml:space="preserve"> ним у деклараціях без наміру щось приховати або ввести в оману. </w:t>
      </w:r>
    </w:p>
    <w:p w:rsidR="008C2C9C" w:rsidRPr="00400248" w:rsidRDefault="008E4D40" w:rsidP="00D1772F">
      <w:pPr>
        <w:spacing w:after="0" w:line="240" w:lineRule="auto"/>
        <w:ind w:firstLine="709"/>
        <w:jc w:val="both"/>
        <w:rPr>
          <w:rFonts w:ascii="Times New Roman" w:hAnsi="Times New Roman" w:cs="Times New Roman"/>
          <w:spacing w:val="4"/>
          <w:sz w:val="24"/>
          <w:szCs w:val="24"/>
          <w:shd w:val="clear" w:color="auto" w:fill="FFFFFF"/>
        </w:rPr>
      </w:pPr>
      <w:r w:rsidRPr="00400248">
        <w:rPr>
          <w:rFonts w:ascii="Times New Roman" w:hAnsi="Times New Roman" w:cs="Times New Roman"/>
          <w:spacing w:val="4"/>
          <w:sz w:val="24"/>
          <w:szCs w:val="24"/>
          <w:shd w:val="clear" w:color="auto" w:fill="FFFFFF"/>
        </w:rPr>
        <w:t>Відповідно до пункту 11 частини першої статті 46 Закону України «Про запобігання корупції» у декларації зазначаються відомості про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w:t>
      </w:r>
      <w:r w:rsidR="00A75C62" w:rsidRPr="00400248">
        <w:rPr>
          <w:rFonts w:ascii="Times New Roman" w:hAnsi="Times New Roman" w:cs="Times New Roman"/>
          <w:spacing w:val="4"/>
          <w:sz w:val="24"/>
          <w:szCs w:val="24"/>
          <w:shd w:val="clear" w:color="auto" w:fill="FFFFFF"/>
        </w:rPr>
        <w:t xml:space="preserve">ридичних осіб та фізичних осіб </w:t>
      </w:r>
      <w:r w:rsidR="00A75C62" w:rsidRPr="00400248">
        <w:rPr>
          <w:rFonts w:ascii="Times New Roman" w:hAnsi="Times New Roman" w:cs="Times New Roman"/>
          <w:spacing w:val="4"/>
          <w:sz w:val="24"/>
          <w:szCs w:val="24"/>
        </w:rPr>
        <w:t>–</w:t>
      </w:r>
      <w:r w:rsidRPr="00400248">
        <w:rPr>
          <w:rFonts w:ascii="Times New Roman" w:hAnsi="Times New Roman" w:cs="Times New Roman"/>
          <w:spacing w:val="4"/>
          <w:sz w:val="24"/>
          <w:szCs w:val="24"/>
          <w:shd w:val="clear" w:color="auto" w:fill="FFFFFF"/>
        </w:rPr>
        <w:t xml:space="preserve"> підприємців, або прізвище, ім’я, по батькові фізичної особи із зазначенням її реєстраційного номера облікової картки платника податків.</w:t>
      </w:r>
    </w:p>
    <w:p w:rsidR="00382A61" w:rsidRPr="00F55BE2" w:rsidRDefault="00382A61"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lastRenderedPageBreak/>
        <w:t>Сумісництвом вважається виконання працівником, крім основної, іншої оплачуваної роботи на умовах трудового договору у вільний від основної роботи час на тому самому або іншому підприємстві, в установі, організації або у роботодавця – фізичної особи (стаття 102-1 Кодексу законів про працю України</w:t>
      </w:r>
      <w:r w:rsidR="008351BB" w:rsidRPr="00F55BE2">
        <w:rPr>
          <w:rFonts w:ascii="Times New Roman" w:hAnsi="Times New Roman" w:cs="Times New Roman"/>
          <w:sz w:val="24"/>
          <w:szCs w:val="24"/>
          <w:shd w:val="clear" w:color="auto" w:fill="FFFFFF"/>
        </w:rPr>
        <w:t xml:space="preserve"> (далі </w:t>
      </w:r>
      <w:r w:rsidR="008351BB" w:rsidRPr="00F55BE2">
        <w:rPr>
          <w:rFonts w:ascii="Times New Roman" w:hAnsi="Times New Roman" w:cs="Times New Roman"/>
          <w:sz w:val="24"/>
          <w:szCs w:val="24"/>
        </w:rPr>
        <w:t>– КЗпП України</w:t>
      </w:r>
      <w:r w:rsidRPr="00F55BE2">
        <w:rPr>
          <w:rFonts w:ascii="Times New Roman" w:hAnsi="Times New Roman" w:cs="Times New Roman"/>
          <w:sz w:val="24"/>
          <w:szCs w:val="24"/>
          <w:shd w:val="clear" w:color="auto" w:fill="FFFFFF"/>
        </w:rPr>
        <w:t>).</w:t>
      </w:r>
    </w:p>
    <w:p w:rsidR="00382A61" w:rsidRPr="00EC1F80" w:rsidRDefault="00382A61" w:rsidP="00D1772F">
      <w:pPr>
        <w:spacing w:after="0" w:line="240" w:lineRule="auto"/>
        <w:ind w:firstLine="709"/>
        <w:jc w:val="both"/>
        <w:rPr>
          <w:rFonts w:ascii="Times New Roman" w:hAnsi="Times New Roman" w:cs="Times New Roman"/>
          <w:spacing w:val="-4"/>
          <w:sz w:val="24"/>
          <w:szCs w:val="24"/>
          <w:shd w:val="clear" w:color="auto" w:fill="FFFFFF"/>
        </w:rPr>
      </w:pPr>
      <w:r w:rsidRPr="00EC1F80">
        <w:rPr>
          <w:rFonts w:ascii="Times New Roman" w:hAnsi="Times New Roman" w:cs="Times New Roman"/>
          <w:spacing w:val="-4"/>
          <w:sz w:val="24"/>
          <w:szCs w:val="24"/>
          <w:shd w:val="clear" w:color="auto" w:fill="FFFFFF"/>
        </w:rPr>
        <w:t>Згідно з пунктом 181</w:t>
      </w:r>
      <w:r w:rsidR="00766088" w:rsidRPr="00EC1F80">
        <w:rPr>
          <w:rFonts w:ascii="Times New Roman" w:hAnsi="Times New Roman" w:cs="Times New Roman"/>
          <w:spacing w:val="-4"/>
          <w:sz w:val="24"/>
          <w:szCs w:val="24"/>
          <w:shd w:val="clear" w:color="auto" w:fill="FFFFFF"/>
        </w:rPr>
        <w:t xml:space="preserve">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w:t>
      </w:r>
      <w:r w:rsidR="00EC75EC" w:rsidRPr="00EC1F80">
        <w:rPr>
          <w:rFonts w:ascii="Times New Roman" w:hAnsi="Times New Roman" w:cs="Times New Roman"/>
          <w:spacing w:val="-4"/>
          <w:sz w:val="24"/>
          <w:szCs w:val="24"/>
          <w:shd w:val="clear" w:color="auto" w:fill="FFFFFF"/>
        </w:rPr>
        <w:t xml:space="preserve"> </w:t>
      </w:r>
      <w:r w:rsidR="00412CC5" w:rsidRPr="00EC1F80">
        <w:rPr>
          <w:rFonts w:ascii="Times New Roman" w:eastAsia="Times New Roman" w:hAnsi="Times New Roman" w:cs="Times New Roman"/>
          <w:spacing w:val="-4"/>
          <w:sz w:val="24"/>
          <w:szCs w:val="24"/>
          <w:highlight w:val="white"/>
        </w:rPr>
        <w:t>Н</w:t>
      </w:r>
      <w:r w:rsidR="00412CC5" w:rsidRPr="00EC1F80">
        <w:rPr>
          <w:rFonts w:ascii="Times New Roman" w:eastAsia="Times New Roman" w:hAnsi="Times New Roman" w:cs="Times New Roman"/>
          <w:spacing w:val="-4"/>
          <w:sz w:val="24"/>
          <w:szCs w:val="24"/>
        </w:rPr>
        <w:t xml:space="preserve">АЗК </w:t>
      </w:r>
      <w:r w:rsidR="00766088" w:rsidRPr="00EC1F80">
        <w:rPr>
          <w:rFonts w:ascii="Times New Roman" w:hAnsi="Times New Roman" w:cs="Times New Roman"/>
          <w:spacing w:val="-4"/>
          <w:sz w:val="24"/>
          <w:szCs w:val="24"/>
          <w:shd w:val="clear" w:color="auto" w:fill="FFFFFF"/>
        </w:rPr>
        <w:t xml:space="preserve">від </w:t>
      </w:r>
      <w:r w:rsidRPr="00EC1F80">
        <w:rPr>
          <w:rFonts w:ascii="Times New Roman" w:hAnsi="Times New Roman" w:cs="Times New Roman"/>
          <w:spacing w:val="-4"/>
          <w:sz w:val="24"/>
          <w:szCs w:val="24"/>
          <w:shd w:val="clear" w:color="auto" w:fill="FFFFFF"/>
        </w:rPr>
        <w:t xml:space="preserve">  </w:t>
      </w:r>
      <w:r w:rsidR="00766088" w:rsidRPr="00EC1F80">
        <w:rPr>
          <w:rFonts w:ascii="Times New Roman" w:hAnsi="Times New Roman" w:cs="Times New Roman"/>
          <w:spacing w:val="-4"/>
          <w:sz w:val="24"/>
          <w:szCs w:val="24"/>
          <w:shd w:val="clear" w:color="auto" w:fill="FFFFFF"/>
        </w:rPr>
        <w:t xml:space="preserve">13 </w:t>
      </w:r>
      <w:r w:rsidRPr="00EC1F80">
        <w:rPr>
          <w:rFonts w:ascii="Times New Roman" w:hAnsi="Times New Roman" w:cs="Times New Roman"/>
          <w:spacing w:val="-4"/>
          <w:sz w:val="24"/>
          <w:szCs w:val="24"/>
          <w:shd w:val="clear" w:color="auto" w:fill="FFFFFF"/>
        </w:rPr>
        <w:t> </w:t>
      </w:r>
      <w:r w:rsidR="00766088" w:rsidRPr="00EC1F80">
        <w:rPr>
          <w:rFonts w:ascii="Times New Roman" w:hAnsi="Times New Roman" w:cs="Times New Roman"/>
          <w:spacing w:val="-4"/>
          <w:sz w:val="24"/>
          <w:szCs w:val="24"/>
          <w:shd w:val="clear" w:color="auto" w:fill="FFFFFF"/>
        </w:rPr>
        <w:t>листопада 2023 року № 4</w:t>
      </w:r>
      <w:r w:rsidR="00EC75EC" w:rsidRPr="00EC1F80">
        <w:rPr>
          <w:rFonts w:ascii="Times New Roman" w:hAnsi="Times New Roman" w:cs="Times New Roman"/>
          <w:spacing w:val="-4"/>
          <w:sz w:val="24"/>
          <w:szCs w:val="24"/>
          <w:shd w:val="clear" w:color="auto" w:fill="FFFFFF"/>
        </w:rPr>
        <w:t>,</w:t>
      </w:r>
      <w:r w:rsidRPr="00EC1F80">
        <w:rPr>
          <w:rFonts w:ascii="Times New Roman" w:hAnsi="Times New Roman" w:cs="Times New Roman"/>
          <w:spacing w:val="-4"/>
          <w:sz w:val="24"/>
          <w:szCs w:val="24"/>
          <w:shd w:val="clear" w:color="auto" w:fill="FFFFFF"/>
        </w:rPr>
        <w:t xml:space="preserve"> у розділі 15 «Робота за сумісництвом суб’єкта дек</w:t>
      </w:r>
      <w:r w:rsidR="00EC75EC" w:rsidRPr="00EC1F80">
        <w:rPr>
          <w:rFonts w:ascii="Times New Roman" w:hAnsi="Times New Roman" w:cs="Times New Roman"/>
          <w:spacing w:val="-4"/>
          <w:sz w:val="24"/>
          <w:szCs w:val="24"/>
          <w:shd w:val="clear" w:color="auto" w:fill="FFFFFF"/>
        </w:rPr>
        <w:t>ларування»</w:t>
      </w:r>
      <w:r w:rsidR="00C118E5" w:rsidRPr="00EC1F80">
        <w:rPr>
          <w:rFonts w:ascii="Times New Roman" w:hAnsi="Times New Roman" w:cs="Times New Roman"/>
          <w:spacing w:val="-4"/>
          <w:sz w:val="24"/>
          <w:szCs w:val="24"/>
          <w:shd w:val="clear" w:color="auto" w:fill="FFFFFF"/>
        </w:rPr>
        <w:t xml:space="preserve"> </w:t>
      </w:r>
      <w:r w:rsidRPr="00EC1F80">
        <w:rPr>
          <w:rFonts w:ascii="Times New Roman" w:hAnsi="Times New Roman" w:cs="Times New Roman"/>
          <w:spacing w:val="-4"/>
          <w:sz w:val="24"/>
          <w:szCs w:val="24"/>
          <w:shd w:val="clear" w:color="auto" w:fill="FFFFFF"/>
        </w:rPr>
        <w:t>декларації необхідно відображати відомості про іншу роботу чи посаду, яку виконує (займає) суб’єкт декларування на підставі трудового договору (контракту), крім основної роботи</w:t>
      </w:r>
      <w:r w:rsidR="00246615" w:rsidRPr="00EC1F80">
        <w:rPr>
          <w:rFonts w:ascii="Times New Roman" w:hAnsi="Times New Roman" w:cs="Times New Roman"/>
          <w:spacing w:val="-4"/>
          <w:sz w:val="24"/>
          <w:szCs w:val="24"/>
          <w:shd w:val="clear" w:color="auto" w:fill="FFFFFF"/>
        </w:rPr>
        <w:t>.</w:t>
      </w:r>
    </w:p>
    <w:p w:rsidR="00DE6012" w:rsidRPr="00F55BE2" w:rsidRDefault="00DD355B" w:rsidP="00D1772F">
      <w:pPr>
        <w:spacing w:after="0" w:line="240" w:lineRule="auto"/>
        <w:ind w:firstLine="709"/>
        <w:jc w:val="both"/>
        <w:rPr>
          <w:rFonts w:ascii="Times New Roman" w:hAnsi="Times New Roman" w:cs="Times New Roman"/>
          <w:spacing w:val="-4"/>
          <w:sz w:val="24"/>
          <w:szCs w:val="24"/>
          <w:shd w:val="clear" w:color="auto" w:fill="FFFFFF"/>
        </w:rPr>
      </w:pPr>
      <w:r w:rsidRPr="00F55BE2">
        <w:rPr>
          <w:rFonts w:ascii="Times New Roman" w:hAnsi="Times New Roman" w:cs="Times New Roman"/>
          <w:spacing w:val="-4"/>
          <w:sz w:val="24"/>
          <w:szCs w:val="24"/>
          <w:shd w:val="clear" w:color="auto" w:fill="FFFFFF"/>
        </w:rPr>
        <w:t>Таким чином, з аналізу зазначених норм законодавства слідує, що с</w:t>
      </w:r>
      <w:r w:rsidR="00DE6012" w:rsidRPr="00F55BE2">
        <w:rPr>
          <w:rFonts w:ascii="Times New Roman" w:hAnsi="Times New Roman" w:cs="Times New Roman"/>
          <w:spacing w:val="-4"/>
          <w:sz w:val="24"/>
          <w:szCs w:val="24"/>
          <w:shd w:val="clear" w:color="auto" w:fill="FFFFFF"/>
        </w:rPr>
        <w:t xml:space="preserve">уб’єкт декларування зобов’язаний відображати в розділі 15 </w:t>
      </w:r>
      <w:r w:rsidR="00C118E5" w:rsidRPr="00F55BE2">
        <w:rPr>
          <w:rFonts w:ascii="Times New Roman" w:hAnsi="Times New Roman" w:cs="Times New Roman"/>
          <w:spacing w:val="-4"/>
          <w:sz w:val="24"/>
          <w:szCs w:val="24"/>
          <w:shd w:val="clear" w:color="auto" w:fill="FFFFFF"/>
        </w:rPr>
        <w:t xml:space="preserve">«Робота за сумісництвом суб’єкта декларування» </w:t>
      </w:r>
      <w:r w:rsidR="00DE6012" w:rsidRPr="00F55BE2">
        <w:rPr>
          <w:rFonts w:ascii="Times New Roman" w:hAnsi="Times New Roman" w:cs="Times New Roman"/>
          <w:spacing w:val="-4"/>
          <w:sz w:val="24"/>
          <w:szCs w:val="24"/>
          <w:shd w:val="clear" w:color="auto" w:fill="FFFFFF"/>
        </w:rPr>
        <w:t xml:space="preserve">декларації відомості про всі посади або роботи, які він виконує (обіймає) </w:t>
      </w:r>
      <w:r w:rsidR="00DE6012" w:rsidRPr="00F55BE2">
        <w:rPr>
          <w:rFonts w:ascii="Times New Roman" w:hAnsi="Times New Roman" w:cs="Times New Roman"/>
          <w:bCs/>
          <w:spacing w:val="-4"/>
          <w:sz w:val="24"/>
          <w:szCs w:val="24"/>
          <w:shd w:val="clear" w:color="auto" w:fill="FFFFFF"/>
        </w:rPr>
        <w:t>за трудовим договором (контрактом)</w:t>
      </w:r>
      <w:r w:rsidR="004816DF" w:rsidRPr="00F55BE2">
        <w:rPr>
          <w:rFonts w:ascii="Times New Roman" w:hAnsi="Times New Roman" w:cs="Times New Roman"/>
          <w:bCs/>
          <w:spacing w:val="-4"/>
          <w:sz w:val="24"/>
          <w:szCs w:val="24"/>
          <w:shd w:val="clear" w:color="auto" w:fill="FFFFFF"/>
        </w:rPr>
        <w:t>, яке</w:t>
      </w:r>
      <w:r w:rsidR="004816DF" w:rsidRPr="00F55BE2">
        <w:rPr>
          <w:rFonts w:ascii="Times New Roman" w:hAnsi="Times New Roman" w:cs="Times New Roman"/>
          <w:spacing w:val="-4"/>
          <w:sz w:val="24"/>
          <w:szCs w:val="24"/>
          <w:shd w:val="clear" w:color="auto" w:fill="FFFFFF"/>
        </w:rPr>
        <w:t xml:space="preserve"> </w:t>
      </w:r>
      <w:r w:rsidR="004816DF" w:rsidRPr="00F55BE2">
        <w:rPr>
          <w:rFonts w:ascii="Times New Roman" w:hAnsi="Times New Roman" w:cs="Times New Roman"/>
          <w:bCs/>
          <w:spacing w:val="-4"/>
          <w:sz w:val="24"/>
          <w:szCs w:val="24"/>
          <w:shd w:val="clear" w:color="auto" w:fill="FFFFFF"/>
        </w:rPr>
        <w:t>не є основним</w:t>
      </w:r>
      <w:r w:rsidR="00DE6012" w:rsidRPr="00F55BE2">
        <w:rPr>
          <w:rFonts w:ascii="Times New Roman" w:hAnsi="Times New Roman" w:cs="Times New Roman"/>
          <w:bCs/>
          <w:spacing w:val="-4"/>
          <w:sz w:val="24"/>
          <w:szCs w:val="24"/>
          <w:shd w:val="clear" w:color="auto" w:fill="FFFFFF"/>
        </w:rPr>
        <w:t xml:space="preserve"> місце</w:t>
      </w:r>
      <w:r w:rsidR="004816DF" w:rsidRPr="00F55BE2">
        <w:rPr>
          <w:rFonts w:ascii="Times New Roman" w:hAnsi="Times New Roman" w:cs="Times New Roman"/>
          <w:bCs/>
          <w:spacing w:val="-4"/>
          <w:sz w:val="24"/>
          <w:szCs w:val="24"/>
          <w:shd w:val="clear" w:color="auto" w:fill="FFFFFF"/>
        </w:rPr>
        <w:t>м</w:t>
      </w:r>
      <w:r w:rsidR="00DE6012" w:rsidRPr="00F55BE2">
        <w:rPr>
          <w:rFonts w:ascii="Times New Roman" w:hAnsi="Times New Roman" w:cs="Times New Roman"/>
          <w:bCs/>
          <w:spacing w:val="-4"/>
          <w:sz w:val="24"/>
          <w:szCs w:val="24"/>
          <w:shd w:val="clear" w:color="auto" w:fill="FFFFFF"/>
        </w:rPr>
        <w:t xml:space="preserve"> роботи</w:t>
      </w:r>
      <w:r w:rsidRPr="00F55BE2">
        <w:rPr>
          <w:rFonts w:ascii="Times New Roman" w:hAnsi="Times New Roman" w:cs="Times New Roman"/>
          <w:spacing w:val="-4"/>
          <w:sz w:val="24"/>
          <w:szCs w:val="24"/>
          <w:shd w:val="clear" w:color="auto" w:fill="FFFFFF"/>
        </w:rPr>
        <w:t xml:space="preserve">. </w:t>
      </w:r>
      <w:r w:rsidR="00DE6012" w:rsidRPr="00F55BE2">
        <w:rPr>
          <w:rFonts w:ascii="Times New Roman" w:hAnsi="Times New Roman" w:cs="Times New Roman"/>
          <w:spacing w:val="-4"/>
          <w:sz w:val="24"/>
          <w:szCs w:val="24"/>
          <w:shd w:val="clear" w:color="auto" w:fill="FFFFFF"/>
        </w:rPr>
        <w:t xml:space="preserve">Така діяльність вважається </w:t>
      </w:r>
      <w:r w:rsidR="00DE6012" w:rsidRPr="00F55BE2">
        <w:rPr>
          <w:rFonts w:ascii="Times New Roman" w:hAnsi="Times New Roman" w:cs="Times New Roman"/>
          <w:bCs/>
          <w:spacing w:val="-4"/>
          <w:sz w:val="24"/>
          <w:szCs w:val="24"/>
          <w:shd w:val="clear" w:color="auto" w:fill="FFFFFF"/>
        </w:rPr>
        <w:t>сумісництвом</w:t>
      </w:r>
      <w:r w:rsidR="00DE6012" w:rsidRPr="00F55BE2">
        <w:rPr>
          <w:rFonts w:ascii="Times New Roman" w:hAnsi="Times New Roman" w:cs="Times New Roman"/>
          <w:spacing w:val="-4"/>
          <w:sz w:val="24"/>
          <w:szCs w:val="24"/>
          <w:shd w:val="clear" w:color="auto" w:fill="FFFFFF"/>
        </w:rPr>
        <w:t xml:space="preserve"> і підлягає обов’язковому декларуванню відповідно до </w:t>
      </w:r>
      <w:r w:rsidR="00EC75EC" w:rsidRPr="00F55BE2">
        <w:rPr>
          <w:rFonts w:ascii="Times New Roman" w:hAnsi="Times New Roman" w:cs="Times New Roman"/>
          <w:spacing w:val="-4"/>
          <w:sz w:val="24"/>
          <w:szCs w:val="24"/>
          <w:shd w:val="clear" w:color="auto" w:fill="FFFFFF"/>
        </w:rPr>
        <w:t>статті</w:t>
      </w:r>
      <w:r w:rsidR="008351BB" w:rsidRPr="00F55BE2">
        <w:rPr>
          <w:rFonts w:ascii="Times New Roman" w:hAnsi="Times New Roman" w:cs="Times New Roman"/>
          <w:spacing w:val="-4"/>
          <w:sz w:val="24"/>
          <w:szCs w:val="24"/>
          <w:shd w:val="clear" w:color="auto" w:fill="FFFFFF"/>
        </w:rPr>
        <w:t xml:space="preserve"> </w:t>
      </w:r>
      <w:r w:rsidR="004816DF" w:rsidRPr="00F55BE2">
        <w:rPr>
          <w:rFonts w:ascii="Times New Roman" w:hAnsi="Times New Roman" w:cs="Times New Roman"/>
          <w:spacing w:val="-4"/>
          <w:sz w:val="24"/>
          <w:szCs w:val="24"/>
          <w:shd w:val="clear" w:color="auto" w:fill="FFFFFF"/>
        </w:rPr>
        <w:t> </w:t>
      </w:r>
      <w:r w:rsidR="008351BB" w:rsidRPr="00F55BE2">
        <w:rPr>
          <w:rFonts w:ascii="Times New Roman" w:hAnsi="Times New Roman" w:cs="Times New Roman"/>
          <w:spacing w:val="-4"/>
          <w:sz w:val="24"/>
          <w:szCs w:val="24"/>
          <w:shd w:val="clear" w:color="auto" w:fill="FFFFFF"/>
        </w:rPr>
        <w:t xml:space="preserve">102-1 </w:t>
      </w:r>
      <w:r w:rsidR="004816DF" w:rsidRPr="00F55BE2">
        <w:rPr>
          <w:rFonts w:ascii="Times New Roman" w:hAnsi="Times New Roman" w:cs="Times New Roman"/>
          <w:spacing w:val="-4"/>
          <w:sz w:val="24"/>
          <w:szCs w:val="24"/>
          <w:shd w:val="clear" w:color="auto" w:fill="FFFFFF"/>
        </w:rPr>
        <w:t> </w:t>
      </w:r>
      <w:r w:rsidR="008351BB" w:rsidRPr="00F55BE2">
        <w:rPr>
          <w:rFonts w:ascii="Times New Roman" w:hAnsi="Times New Roman" w:cs="Times New Roman"/>
          <w:spacing w:val="-4"/>
          <w:sz w:val="24"/>
          <w:szCs w:val="24"/>
          <w:shd w:val="clear" w:color="auto" w:fill="FFFFFF"/>
        </w:rPr>
        <w:t xml:space="preserve">КЗпП </w:t>
      </w:r>
      <w:r w:rsidR="004816DF" w:rsidRPr="00F55BE2">
        <w:rPr>
          <w:rFonts w:ascii="Times New Roman" w:hAnsi="Times New Roman" w:cs="Times New Roman"/>
          <w:spacing w:val="-4"/>
          <w:sz w:val="24"/>
          <w:szCs w:val="24"/>
          <w:shd w:val="clear" w:color="auto" w:fill="FFFFFF"/>
        </w:rPr>
        <w:t> </w:t>
      </w:r>
      <w:r w:rsidR="008351BB" w:rsidRPr="00F55BE2">
        <w:rPr>
          <w:rFonts w:ascii="Times New Roman" w:hAnsi="Times New Roman" w:cs="Times New Roman"/>
          <w:spacing w:val="-4"/>
          <w:sz w:val="24"/>
          <w:szCs w:val="24"/>
          <w:shd w:val="clear" w:color="auto" w:fill="FFFFFF"/>
        </w:rPr>
        <w:t>України</w:t>
      </w:r>
      <w:r w:rsidRPr="00F55BE2">
        <w:rPr>
          <w:rFonts w:ascii="Times New Roman" w:hAnsi="Times New Roman" w:cs="Times New Roman"/>
          <w:spacing w:val="-4"/>
          <w:sz w:val="24"/>
          <w:szCs w:val="24"/>
          <w:shd w:val="clear" w:color="auto" w:fill="FFFFFF"/>
        </w:rPr>
        <w:t xml:space="preserve"> </w:t>
      </w:r>
      <w:r w:rsidR="00DE6012" w:rsidRPr="00F55BE2">
        <w:rPr>
          <w:rFonts w:ascii="Times New Roman" w:hAnsi="Times New Roman" w:cs="Times New Roman"/>
          <w:spacing w:val="-4"/>
          <w:sz w:val="24"/>
          <w:szCs w:val="24"/>
          <w:shd w:val="clear" w:color="auto" w:fill="FFFFFF"/>
        </w:rPr>
        <w:t>та вимог антикорупційного законодавства.</w:t>
      </w:r>
    </w:p>
    <w:p w:rsidR="00F10828" w:rsidRPr="00F55BE2" w:rsidRDefault="00F10828" w:rsidP="00D1772F">
      <w:pPr>
        <w:spacing w:after="0" w:line="240" w:lineRule="auto"/>
        <w:ind w:firstLine="709"/>
        <w:jc w:val="both"/>
        <w:rPr>
          <w:rFonts w:ascii="Times New Roman" w:hAnsi="Times New Roman" w:cs="Times New Roman"/>
          <w:spacing w:val="-4"/>
          <w:sz w:val="24"/>
          <w:szCs w:val="24"/>
          <w:shd w:val="clear" w:color="auto" w:fill="FFFFFF"/>
        </w:rPr>
      </w:pPr>
      <w:r w:rsidRPr="00F55BE2">
        <w:rPr>
          <w:rFonts w:ascii="Times New Roman" w:hAnsi="Times New Roman" w:cs="Times New Roman"/>
          <w:spacing w:val="-4"/>
          <w:sz w:val="24"/>
          <w:szCs w:val="24"/>
          <w:shd w:val="clear" w:color="auto" w:fill="FFFFFF"/>
        </w:rPr>
        <w:t>Комісією встановлено, що кандидат не дотримався вказаних вимог</w:t>
      </w:r>
      <w:r w:rsidR="00E62C28" w:rsidRPr="00F55BE2">
        <w:rPr>
          <w:rFonts w:ascii="Times New Roman" w:hAnsi="Times New Roman" w:cs="Times New Roman"/>
          <w:spacing w:val="-4"/>
          <w:sz w:val="24"/>
          <w:szCs w:val="24"/>
        </w:rPr>
        <w:t>.</w:t>
      </w:r>
    </w:p>
    <w:p w:rsidR="00F10828" w:rsidRPr="00F55BE2" w:rsidRDefault="00E62C28" w:rsidP="00D1772F">
      <w:pPr>
        <w:spacing w:after="0" w:line="240" w:lineRule="auto"/>
        <w:ind w:firstLine="709"/>
        <w:jc w:val="both"/>
        <w:rPr>
          <w:rFonts w:ascii="Times New Roman" w:hAnsi="Times New Roman" w:cs="Times New Roman"/>
          <w:sz w:val="24"/>
          <w:szCs w:val="24"/>
          <w:shd w:val="clear" w:color="auto" w:fill="FFFFFF"/>
        </w:rPr>
      </w:pPr>
      <w:r w:rsidRPr="00F55BE2">
        <w:rPr>
          <w:rFonts w:ascii="Times New Roman" w:hAnsi="Times New Roman" w:cs="Times New Roman"/>
          <w:sz w:val="24"/>
          <w:szCs w:val="24"/>
          <w:shd w:val="clear" w:color="auto" w:fill="FFFFFF"/>
        </w:rPr>
        <w:t xml:space="preserve">З </w:t>
      </w:r>
      <w:r w:rsidR="00F10828" w:rsidRPr="00F55BE2">
        <w:rPr>
          <w:rFonts w:ascii="Times New Roman" w:hAnsi="Times New Roman" w:cs="Times New Roman"/>
          <w:sz w:val="24"/>
          <w:szCs w:val="24"/>
          <w:shd w:val="clear" w:color="auto" w:fill="FFFFFF"/>
        </w:rPr>
        <w:t xml:space="preserve">пояснень кандидата слідує, що </w:t>
      </w:r>
      <w:r w:rsidRPr="00F55BE2">
        <w:rPr>
          <w:rFonts w:ascii="Times New Roman" w:hAnsi="Times New Roman" w:cs="Times New Roman"/>
          <w:sz w:val="24"/>
          <w:szCs w:val="24"/>
          <w:shd w:val="clear" w:color="auto" w:fill="FFFFFF"/>
        </w:rPr>
        <w:t xml:space="preserve">наведене </w:t>
      </w:r>
      <w:r w:rsidR="00F10828" w:rsidRPr="00F55BE2">
        <w:rPr>
          <w:rFonts w:ascii="Times New Roman" w:hAnsi="Times New Roman" w:cs="Times New Roman"/>
          <w:sz w:val="24"/>
          <w:szCs w:val="24"/>
          <w:shd w:val="clear" w:color="auto" w:fill="FFFFFF"/>
        </w:rPr>
        <w:t xml:space="preserve">декларування мало місце з огляду на його помилкове уявлення про те, що </w:t>
      </w:r>
      <w:r w:rsidR="005F71F9" w:rsidRPr="00F55BE2">
        <w:rPr>
          <w:rFonts w:ascii="Times New Roman" w:hAnsi="Times New Roman" w:cs="Times New Roman"/>
          <w:sz w:val="24"/>
          <w:szCs w:val="24"/>
          <w:shd w:val="clear" w:color="auto" w:fill="FFFFFF"/>
        </w:rPr>
        <w:t xml:space="preserve">наявність статусу директора підприємства є роботою за сумісництвом, а тому підлягає декларуванню. </w:t>
      </w:r>
    </w:p>
    <w:p w:rsidR="00C76B3A" w:rsidRPr="00F55BE2" w:rsidRDefault="005F71F9" w:rsidP="00D1772F">
      <w:pPr>
        <w:spacing w:after="0" w:line="240" w:lineRule="auto"/>
        <w:ind w:firstLine="709"/>
        <w:jc w:val="both"/>
        <w:rPr>
          <w:rFonts w:ascii="Times New Roman" w:eastAsia="Calibri" w:hAnsi="Times New Roman" w:cs="Times New Roman"/>
          <w:sz w:val="24"/>
          <w:szCs w:val="24"/>
          <w:shd w:val="clear" w:color="auto" w:fill="FFFFFF"/>
        </w:rPr>
      </w:pPr>
      <w:r w:rsidRPr="00F55BE2">
        <w:rPr>
          <w:rFonts w:ascii="Times New Roman" w:eastAsia="Calibri" w:hAnsi="Times New Roman" w:cs="Times New Roman"/>
          <w:sz w:val="24"/>
          <w:szCs w:val="24"/>
          <w:shd w:val="clear" w:color="auto" w:fill="FFFFFF"/>
        </w:rPr>
        <w:t xml:space="preserve">Комісія зауважує, що правове регулювання питання роботи за сумісництвом у </w:t>
      </w:r>
      <w:r w:rsidR="00C76B3A" w:rsidRPr="00F55BE2">
        <w:rPr>
          <w:rFonts w:ascii="Times New Roman" w:eastAsia="Calibri" w:hAnsi="Times New Roman" w:cs="Times New Roman"/>
          <w:sz w:val="24"/>
          <w:szCs w:val="24"/>
          <w:shd w:val="clear" w:color="auto" w:fill="FFFFFF"/>
        </w:rPr>
        <w:t>контексті декларування</w:t>
      </w:r>
      <w:r w:rsidR="00C76B3A" w:rsidRPr="00F55BE2">
        <w:rPr>
          <w:rFonts w:ascii="Times New Roman" w:hAnsi="Times New Roman" w:cs="Times New Roman"/>
          <w:sz w:val="24"/>
          <w:szCs w:val="24"/>
        </w:rPr>
        <w:t xml:space="preserve"> чітко врегульовано чинним законодавством, </w:t>
      </w:r>
      <w:r w:rsidR="00EC75EC" w:rsidRPr="00F55BE2">
        <w:rPr>
          <w:rFonts w:ascii="Times New Roman" w:eastAsia="Calibri" w:hAnsi="Times New Roman" w:cs="Times New Roman"/>
          <w:sz w:val="24"/>
          <w:szCs w:val="24"/>
          <w:shd w:val="clear" w:color="auto" w:fill="FFFFFF"/>
        </w:rPr>
        <w:t>тому</w:t>
      </w:r>
      <w:r w:rsidRPr="00F55BE2">
        <w:rPr>
          <w:rFonts w:ascii="Times New Roman" w:eastAsia="Calibri" w:hAnsi="Times New Roman" w:cs="Times New Roman"/>
          <w:sz w:val="24"/>
          <w:szCs w:val="24"/>
          <w:shd w:val="clear" w:color="auto" w:fill="FFFFFF"/>
        </w:rPr>
        <w:t xml:space="preserve"> неправильне трактування</w:t>
      </w:r>
      <w:r w:rsidR="004B11F1" w:rsidRPr="00F55BE2">
        <w:rPr>
          <w:rFonts w:ascii="Times New Roman" w:eastAsia="Calibri" w:hAnsi="Times New Roman" w:cs="Times New Roman"/>
          <w:sz w:val="24"/>
          <w:szCs w:val="24"/>
          <w:shd w:val="clear" w:color="auto" w:fill="FFFFFF"/>
        </w:rPr>
        <w:t xml:space="preserve"> вказаних норм свідчить про недостатній рівень уважності при їх аналізі</w:t>
      </w:r>
      <w:r w:rsidR="00E00064" w:rsidRPr="00F55BE2">
        <w:rPr>
          <w:rFonts w:ascii="Times New Roman" w:eastAsia="Calibri" w:hAnsi="Times New Roman" w:cs="Times New Roman"/>
          <w:sz w:val="24"/>
          <w:szCs w:val="24"/>
          <w:shd w:val="clear" w:color="auto" w:fill="FFFFFF"/>
        </w:rPr>
        <w:t>, а отже і несумлінне ставлення до виконання обов</w:t>
      </w:r>
      <w:r w:rsidR="00E00064" w:rsidRPr="00F55BE2">
        <w:rPr>
          <w:rFonts w:ascii="Times New Roman" w:hAnsi="Times New Roman" w:cs="Times New Roman"/>
          <w:sz w:val="24"/>
          <w:szCs w:val="24"/>
          <w:shd w:val="clear" w:color="auto" w:fill="FFFFFF"/>
        </w:rPr>
        <w:t>’</w:t>
      </w:r>
      <w:r w:rsidR="00EC75EC" w:rsidRPr="00F55BE2">
        <w:rPr>
          <w:rFonts w:ascii="Times New Roman" w:eastAsia="Calibri" w:hAnsi="Times New Roman" w:cs="Times New Roman"/>
          <w:sz w:val="24"/>
          <w:szCs w:val="24"/>
          <w:shd w:val="clear" w:color="auto" w:fill="FFFFFF"/>
        </w:rPr>
        <w:t>язку</w:t>
      </w:r>
      <w:r w:rsidR="00E00064" w:rsidRPr="00F55BE2">
        <w:rPr>
          <w:rFonts w:ascii="Times New Roman" w:eastAsia="Calibri" w:hAnsi="Times New Roman" w:cs="Times New Roman"/>
          <w:sz w:val="24"/>
          <w:szCs w:val="24"/>
          <w:shd w:val="clear" w:color="auto" w:fill="FFFFFF"/>
        </w:rPr>
        <w:t xml:space="preserve"> декларування. </w:t>
      </w:r>
    </w:p>
    <w:p w:rsidR="00C76B3A" w:rsidRPr="00F55BE2" w:rsidRDefault="00830B6A"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 xml:space="preserve">У </w:t>
      </w:r>
      <w:proofErr w:type="spellStart"/>
      <w:r w:rsidRPr="00F55BE2">
        <w:rPr>
          <w:rFonts w:ascii="Times New Roman" w:hAnsi="Times New Roman" w:cs="Times New Roman"/>
          <w:sz w:val="24"/>
          <w:szCs w:val="24"/>
        </w:rPr>
        <w:t>Бангалорських</w:t>
      </w:r>
      <w:proofErr w:type="spellEnd"/>
      <w:r w:rsidRPr="00F55BE2">
        <w:rPr>
          <w:rFonts w:ascii="Times New Roman" w:hAnsi="Times New Roman" w:cs="Times New Roman"/>
          <w:sz w:val="24"/>
          <w:szCs w:val="24"/>
        </w:rPr>
        <w:t xml:space="preserve"> принципах поведінки суддів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C76B3A" w:rsidRPr="00F55BE2" w:rsidRDefault="00EC75EC" w:rsidP="00D1772F">
      <w:pPr>
        <w:spacing w:after="0" w:line="240" w:lineRule="auto"/>
        <w:ind w:firstLine="709"/>
        <w:jc w:val="both"/>
        <w:rPr>
          <w:rFonts w:ascii="Times New Roman" w:hAnsi="Times New Roman" w:cs="Times New Roman"/>
          <w:sz w:val="24"/>
          <w:szCs w:val="24"/>
        </w:rPr>
      </w:pPr>
      <w:r w:rsidRPr="00F55BE2">
        <w:rPr>
          <w:rFonts w:ascii="Times New Roman" w:hAnsi="Times New Roman" w:cs="Times New Roman"/>
          <w:sz w:val="24"/>
          <w:szCs w:val="24"/>
        </w:rPr>
        <w:t>Одним зі</w:t>
      </w:r>
      <w:r w:rsidR="00830B6A" w:rsidRPr="00F55BE2">
        <w:rPr>
          <w:rFonts w:ascii="Times New Roman" w:hAnsi="Times New Roman" w:cs="Times New Roman"/>
          <w:sz w:val="24"/>
          <w:szCs w:val="24"/>
        </w:rPr>
        <w:t xml:space="preserve">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rsidR="00017751" w:rsidRPr="00EC1F80" w:rsidRDefault="00017751" w:rsidP="00D1772F">
      <w:pPr>
        <w:spacing w:after="0" w:line="240" w:lineRule="auto"/>
        <w:ind w:firstLine="709"/>
        <w:jc w:val="both"/>
        <w:rPr>
          <w:rFonts w:ascii="Times New Roman" w:hAnsi="Times New Roman" w:cs="Times New Roman"/>
          <w:sz w:val="24"/>
          <w:szCs w:val="24"/>
          <w:shd w:val="clear" w:color="auto" w:fill="FFFFFF"/>
        </w:rPr>
      </w:pPr>
      <w:r w:rsidRPr="00EC1F80">
        <w:rPr>
          <w:rFonts w:ascii="Times New Roman" w:eastAsia="Calibri" w:hAnsi="Times New Roman" w:cs="Times New Roman"/>
          <w:sz w:val="24"/>
          <w:szCs w:val="24"/>
          <w:shd w:val="clear" w:color="auto" w:fill="FFFFFF"/>
        </w:rPr>
        <w:t>Оцінюючи наведені вище пояснення,</w:t>
      </w:r>
      <w:r w:rsidRPr="00EC1F80">
        <w:rPr>
          <w:rFonts w:ascii="Times New Roman" w:eastAsia="Times New Roman" w:hAnsi="Times New Roman" w:cs="Times New Roman"/>
          <w:sz w:val="24"/>
          <w:szCs w:val="24"/>
          <w:lang w:eastAsia="uk-UA"/>
        </w:rPr>
        <w:t xml:space="preserve"> Комісія вважає, що </w:t>
      </w:r>
      <w:r w:rsidRPr="00EC1F80">
        <w:rPr>
          <w:rFonts w:ascii="Times New Roman" w:eastAsia="Calibri" w:hAnsi="Times New Roman" w:cs="Times New Roman"/>
          <w:sz w:val="24"/>
          <w:szCs w:val="24"/>
          <w:shd w:val="clear" w:color="auto" w:fill="FFFFFF"/>
        </w:rPr>
        <w:t xml:space="preserve"> Васильєв Є.О. під час заповнення </w:t>
      </w:r>
      <w:r w:rsidRPr="00EC1F80">
        <w:rPr>
          <w:rFonts w:ascii="Times New Roman" w:hAnsi="Times New Roman" w:cs="Times New Roman"/>
          <w:sz w:val="24"/>
          <w:szCs w:val="24"/>
          <w:shd w:val="clear" w:color="auto" w:fill="FFFFFF"/>
        </w:rPr>
        <w:t>декларацій</w:t>
      </w:r>
      <w:r w:rsidR="00680656" w:rsidRPr="00EC1F80">
        <w:rPr>
          <w:rFonts w:ascii="Times New Roman" w:hAnsi="Times New Roman" w:cs="Times New Roman"/>
          <w:sz w:val="24"/>
          <w:szCs w:val="24"/>
          <w:shd w:val="clear" w:color="auto" w:fill="FFFFFF"/>
        </w:rPr>
        <w:t xml:space="preserve"> за 2018, 2021</w:t>
      </w:r>
      <w:r w:rsidRPr="00EC1F80">
        <w:rPr>
          <w:rFonts w:ascii="Times New Roman" w:hAnsi="Times New Roman" w:cs="Times New Roman"/>
          <w:sz w:val="24"/>
          <w:szCs w:val="24"/>
        </w:rPr>
        <w:t>–</w:t>
      </w:r>
      <w:r w:rsidR="00E00064" w:rsidRPr="00EC1F80">
        <w:rPr>
          <w:rFonts w:ascii="Times New Roman" w:hAnsi="Times New Roman" w:cs="Times New Roman"/>
          <w:sz w:val="24"/>
          <w:szCs w:val="24"/>
          <w:shd w:val="clear" w:color="auto" w:fill="FFFFFF"/>
        </w:rPr>
        <w:t>2024 роки вчергове</w:t>
      </w:r>
      <w:r w:rsidRPr="00EC1F80">
        <w:rPr>
          <w:rFonts w:ascii="Times New Roman" w:hAnsi="Times New Roman" w:cs="Times New Roman"/>
          <w:sz w:val="24"/>
          <w:szCs w:val="24"/>
          <w:shd w:val="clear" w:color="auto" w:fill="FFFFFF"/>
        </w:rPr>
        <w:t xml:space="preserve"> </w:t>
      </w:r>
      <w:r w:rsidR="00680656" w:rsidRPr="00EC1F80">
        <w:rPr>
          <w:rFonts w:ascii="Times New Roman" w:eastAsia="Calibri" w:hAnsi="Times New Roman" w:cs="Times New Roman"/>
          <w:sz w:val="24"/>
          <w:szCs w:val="24"/>
          <w:shd w:val="clear" w:color="auto" w:fill="FFFFFF"/>
        </w:rPr>
        <w:t>продемонстрував</w:t>
      </w:r>
      <w:r w:rsidRPr="00EC1F80">
        <w:rPr>
          <w:rFonts w:ascii="Times New Roman" w:eastAsia="Calibri" w:hAnsi="Times New Roman" w:cs="Times New Roman"/>
          <w:sz w:val="24"/>
          <w:szCs w:val="24"/>
          <w:shd w:val="clear" w:color="auto" w:fill="FFFFFF"/>
        </w:rPr>
        <w:t xml:space="preserve"> недостатню сумлінність,</w:t>
      </w:r>
      <w:r w:rsidR="00680656" w:rsidRPr="00EC1F80">
        <w:rPr>
          <w:rFonts w:ascii="Times New Roman" w:eastAsia="Times New Roman" w:hAnsi="Times New Roman" w:cs="Times New Roman"/>
          <w:sz w:val="24"/>
          <w:szCs w:val="24"/>
          <w:lang w:eastAsia="uk-UA"/>
        </w:rPr>
        <w:t xml:space="preserve"> оскільки він мав можливість і повинен був</w:t>
      </w:r>
      <w:r w:rsidRPr="00EC1F80">
        <w:rPr>
          <w:rFonts w:ascii="Times New Roman" w:eastAsia="Times New Roman" w:hAnsi="Times New Roman" w:cs="Times New Roman"/>
          <w:sz w:val="24"/>
          <w:szCs w:val="24"/>
          <w:lang w:eastAsia="uk-UA"/>
        </w:rPr>
        <w:t xml:space="preserve"> перед заповненням декларацій </w:t>
      </w:r>
      <w:r w:rsidR="00680656" w:rsidRPr="00EC1F80">
        <w:rPr>
          <w:rFonts w:ascii="Times New Roman" w:hAnsi="Times New Roman" w:cs="Times New Roman"/>
          <w:sz w:val="24"/>
          <w:szCs w:val="24"/>
        </w:rPr>
        <w:t>проаналізувати різні за змістом норми права</w:t>
      </w:r>
      <w:r w:rsidR="008351BB" w:rsidRPr="00EC1F80">
        <w:rPr>
          <w:rFonts w:ascii="Times New Roman" w:hAnsi="Times New Roman" w:cs="Times New Roman"/>
          <w:sz w:val="24"/>
          <w:szCs w:val="24"/>
        </w:rPr>
        <w:t xml:space="preserve"> (</w:t>
      </w:r>
      <w:r w:rsidR="008B70A1" w:rsidRPr="00EC1F80">
        <w:rPr>
          <w:rFonts w:ascii="Times New Roman" w:hAnsi="Times New Roman" w:cs="Times New Roman"/>
          <w:sz w:val="24"/>
          <w:szCs w:val="24"/>
        </w:rPr>
        <w:t xml:space="preserve">пункти 3, 11 </w:t>
      </w:r>
      <w:r w:rsidR="008B70A1" w:rsidRPr="00EC1F80">
        <w:rPr>
          <w:rFonts w:ascii="Times New Roman" w:hAnsi="Times New Roman" w:cs="Times New Roman"/>
          <w:sz w:val="24"/>
          <w:szCs w:val="24"/>
          <w:shd w:val="clear" w:color="auto" w:fill="FFFFFF"/>
        </w:rPr>
        <w:t>частини першої</w:t>
      </w:r>
      <w:r w:rsidR="008351BB" w:rsidRPr="00EC1F80">
        <w:rPr>
          <w:rFonts w:ascii="Times New Roman" w:hAnsi="Times New Roman" w:cs="Times New Roman"/>
          <w:sz w:val="24"/>
          <w:szCs w:val="24"/>
          <w:shd w:val="clear" w:color="auto" w:fill="FFFFFF"/>
        </w:rPr>
        <w:t xml:space="preserve"> статті 46 Закону України «Про запобігання корупції»</w:t>
      </w:r>
      <w:r w:rsidR="00680656" w:rsidRPr="00EC1F80">
        <w:rPr>
          <w:rFonts w:ascii="Times New Roman" w:hAnsi="Times New Roman" w:cs="Times New Roman"/>
          <w:sz w:val="24"/>
          <w:szCs w:val="24"/>
        </w:rPr>
        <w:t>,</w:t>
      </w:r>
      <w:r w:rsidR="004816DF" w:rsidRPr="00EC1F80">
        <w:rPr>
          <w:rFonts w:ascii="Times New Roman" w:hAnsi="Times New Roman" w:cs="Times New Roman"/>
          <w:sz w:val="24"/>
          <w:szCs w:val="24"/>
        </w:rPr>
        <w:t xml:space="preserve"> главу</w:t>
      </w:r>
      <w:r w:rsidR="008351BB" w:rsidRPr="00EC1F80">
        <w:rPr>
          <w:rFonts w:ascii="Times New Roman" w:hAnsi="Times New Roman" w:cs="Times New Roman"/>
          <w:sz w:val="24"/>
          <w:szCs w:val="24"/>
        </w:rPr>
        <w:t xml:space="preserve"> 17 ЦК У</w:t>
      </w:r>
      <w:r w:rsidR="008B70A1" w:rsidRPr="00EC1F80">
        <w:rPr>
          <w:rFonts w:ascii="Times New Roman" w:hAnsi="Times New Roman" w:cs="Times New Roman"/>
          <w:sz w:val="24"/>
          <w:szCs w:val="24"/>
        </w:rPr>
        <w:t xml:space="preserve">країни, </w:t>
      </w:r>
      <w:r w:rsidR="004816DF" w:rsidRPr="00EC1F80">
        <w:rPr>
          <w:rFonts w:ascii="Times New Roman" w:hAnsi="Times New Roman" w:cs="Times New Roman"/>
          <w:sz w:val="24"/>
          <w:szCs w:val="24"/>
          <w:shd w:val="clear" w:color="auto" w:fill="FFFFFF"/>
        </w:rPr>
        <w:t>статтю</w:t>
      </w:r>
      <w:r w:rsidR="008B70A1" w:rsidRPr="00EC1F80">
        <w:rPr>
          <w:rFonts w:ascii="Times New Roman" w:hAnsi="Times New Roman" w:cs="Times New Roman"/>
          <w:sz w:val="24"/>
          <w:szCs w:val="24"/>
          <w:shd w:val="clear" w:color="auto" w:fill="FFFFFF"/>
        </w:rPr>
        <w:t xml:space="preserve"> 102-1 КЗпП України)</w:t>
      </w:r>
      <w:r w:rsidR="0074582B" w:rsidRPr="00EC1F80">
        <w:rPr>
          <w:rFonts w:ascii="Times New Roman" w:hAnsi="Times New Roman" w:cs="Times New Roman"/>
          <w:sz w:val="24"/>
          <w:szCs w:val="24"/>
          <w:shd w:val="clear" w:color="auto" w:fill="FFFFFF"/>
        </w:rPr>
        <w:t>,</w:t>
      </w:r>
      <w:r w:rsidR="00680656" w:rsidRPr="00EC1F80">
        <w:rPr>
          <w:rFonts w:ascii="Times New Roman" w:eastAsia="Times New Roman" w:hAnsi="Times New Roman" w:cs="Times New Roman"/>
          <w:sz w:val="24"/>
          <w:szCs w:val="24"/>
          <w:lang w:eastAsia="uk-UA"/>
        </w:rPr>
        <w:t xml:space="preserve"> детально ознайомитись з </w:t>
      </w:r>
      <w:r w:rsidR="00680656" w:rsidRPr="00EC1F80">
        <w:rPr>
          <w:rFonts w:ascii="Times New Roman" w:hAnsi="Times New Roman" w:cs="Times New Roman"/>
          <w:sz w:val="24"/>
          <w:szCs w:val="24"/>
          <w:shd w:val="clear" w:color="auto" w:fill="FFFFFF"/>
        </w:rPr>
        <w:t>роз</w:t>
      </w:r>
      <w:r w:rsidR="00680656" w:rsidRPr="00EC1F80">
        <w:rPr>
          <w:rFonts w:ascii="Times New Roman" w:hAnsi="Times New Roman" w:cs="Times New Roman"/>
          <w:sz w:val="24"/>
          <w:szCs w:val="24"/>
        </w:rPr>
        <w:t>’</w:t>
      </w:r>
      <w:r w:rsidR="00680656" w:rsidRPr="00EC1F80">
        <w:rPr>
          <w:rFonts w:ascii="Times New Roman" w:hAnsi="Times New Roman" w:cs="Times New Roman"/>
          <w:sz w:val="24"/>
          <w:szCs w:val="24"/>
          <w:shd w:val="clear" w:color="auto" w:fill="FFFFFF"/>
        </w:rPr>
        <w:t xml:space="preserve">ясненнями </w:t>
      </w:r>
      <w:r w:rsidR="00EC75EC" w:rsidRPr="00EC1F80">
        <w:rPr>
          <w:rFonts w:ascii="Times New Roman" w:eastAsia="Times New Roman" w:hAnsi="Times New Roman" w:cs="Times New Roman"/>
          <w:sz w:val="24"/>
          <w:szCs w:val="24"/>
          <w:highlight w:val="white"/>
        </w:rPr>
        <w:t xml:space="preserve">Національного </w:t>
      </w:r>
      <w:proofErr w:type="spellStart"/>
      <w:r w:rsidR="00EC75EC" w:rsidRPr="00EC1F80">
        <w:rPr>
          <w:rFonts w:ascii="Times New Roman" w:eastAsia="Times New Roman" w:hAnsi="Times New Roman" w:cs="Times New Roman"/>
          <w:sz w:val="24"/>
          <w:szCs w:val="24"/>
          <w:highlight w:val="white"/>
        </w:rPr>
        <w:t>агенства</w:t>
      </w:r>
      <w:proofErr w:type="spellEnd"/>
      <w:r w:rsidR="00EC75EC" w:rsidRPr="00EC1F80">
        <w:rPr>
          <w:rFonts w:ascii="Times New Roman" w:eastAsia="Times New Roman" w:hAnsi="Times New Roman" w:cs="Times New Roman"/>
          <w:sz w:val="24"/>
          <w:szCs w:val="24"/>
          <w:highlight w:val="white"/>
        </w:rPr>
        <w:t xml:space="preserve"> з питань запобігання корупції</w:t>
      </w:r>
      <w:r w:rsidR="00EC75EC" w:rsidRPr="00EC1F80">
        <w:rPr>
          <w:rFonts w:ascii="Times New Roman" w:hAnsi="Times New Roman" w:cs="Times New Roman"/>
          <w:sz w:val="24"/>
          <w:szCs w:val="24"/>
          <w:shd w:val="clear" w:color="auto" w:fill="FFFFFF"/>
        </w:rPr>
        <w:t xml:space="preserve"> </w:t>
      </w:r>
      <w:r w:rsidR="00680656" w:rsidRPr="00EC1F80">
        <w:rPr>
          <w:rFonts w:ascii="Times New Roman" w:hAnsi="Times New Roman" w:cs="Times New Roman"/>
          <w:sz w:val="24"/>
          <w:szCs w:val="24"/>
          <w:shd w:val="clear" w:color="auto" w:fill="FFFFFF"/>
        </w:rPr>
        <w:t xml:space="preserve">щодо порядку декларування </w:t>
      </w:r>
      <w:r w:rsidR="00680656" w:rsidRPr="00EC1F80">
        <w:rPr>
          <w:rFonts w:ascii="Times New Roman" w:hAnsi="Times New Roman" w:cs="Times New Roman"/>
          <w:sz w:val="24"/>
          <w:szCs w:val="24"/>
        </w:rPr>
        <w:t>і під час прийняття рішення щодо нал</w:t>
      </w:r>
      <w:r w:rsidR="00EC75EC" w:rsidRPr="00EC1F80">
        <w:rPr>
          <w:rFonts w:ascii="Times New Roman" w:hAnsi="Times New Roman" w:cs="Times New Roman"/>
          <w:sz w:val="24"/>
          <w:szCs w:val="24"/>
        </w:rPr>
        <w:t>ежного виконання кожної з них про</w:t>
      </w:r>
      <w:r w:rsidR="00680656" w:rsidRPr="00EC1F80">
        <w:rPr>
          <w:rFonts w:ascii="Times New Roman" w:hAnsi="Times New Roman" w:cs="Times New Roman"/>
          <w:sz w:val="24"/>
          <w:szCs w:val="24"/>
        </w:rPr>
        <w:t>явити відповідни</w:t>
      </w:r>
      <w:r w:rsidR="00E10D94" w:rsidRPr="00EC1F80">
        <w:rPr>
          <w:rFonts w:ascii="Times New Roman" w:hAnsi="Times New Roman" w:cs="Times New Roman"/>
          <w:sz w:val="24"/>
          <w:szCs w:val="24"/>
        </w:rPr>
        <w:t>й рівень обачності та</w:t>
      </w:r>
      <w:r w:rsidR="00585190" w:rsidRPr="00EC1F80">
        <w:rPr>
          <w:rFonts w:ascii="Times New Roman" w:hAnsi="Times New Roman" w:cs="Times New Roman"/>
          <w:sz w:val="24"/>
          <w:szCs w:val="24"/>
        </w:rPr>
        <w:t xml:space="preserve"> відповідальності</w:t>
      </w:r>
      <w:r w:rsidR="00680656" w:rsidRPr="00EC1F80">
        <w:rPr>
          <w:rFonts w:ascii="Times New Roman" w:hAnsi="Times New Roman" w:cs="Times New Roman"/>
          <w:sz w:val="24"/>
          <w:szCs w:val="24"/>
        </w:rPr>
        <w:t>.</w:t>
      </w:r>
      <w:r w:rsidR="0074582B" w:rsidRPr="00EC1F80">
        <w:rPr>
          <w:rFonts w:ascii="Times New Roman" w:hAnsi="Times New Roman" w:cs="Times New Roman"/>
          <w:sz w:val="24"/>
          <w:szCs w:val="24"/>
        </w:rPr>
        <w:t xml:space="preserve"> </w:t>
      </w:r>
      <w:r w:rsidR="00744330" w:rsidRPr="00EC1F80">
        <w:rPr>
          <w:rFonts w:ascii="Times New Roman" w:hAnsi="Times New Roman" w:cs="Times New Roman"/>
          <w:sz w:val="24"/>
          <w:szCs w:val="24"/>
        </w:rPr>
        <w:t xml:space="preserve">Отже, у Васильєва Є.О. неодноразово </w:t>
      </w:r>
      <w:r w:rsidR="00E00064" w:rsidRPr="00EC1F80">
        <w:rPr>
          <w:rFonts w:ascii="Times New Roman" w:hAnsi="Times New Roman" w:cs="Times New Roman"/>
          <w:sz w:val="24"/>
          <w:szCs w:val="24"/>
        </w:rPr>
        <w:t xml:space="preserve">була </w:t>
      </w:r>
      <w:r w:rsidR="00744330" w:rsidRPr="00EC1F80">
        <w:rPr>
          <w:rFonts w:ascii="Times New Roman" w:hAnsi="Times New Roman" w:cs="Times New Roman"/>
          <w:sz w:val="24"/>
          <w:szCs w:val="24"/>
        </w:rPr>
        <w:t>можливість відповідальніше поставитись до заповнення де</w:t>
      </w:r>
      <w:r w:rsidR="00E00064" w:rsidRPr="00EC1F80">
        <w:rPr>
          <w:rFonts w:ascii="Times New Roman" w:hAnsi="Times New Roman" w:cs="Times New Roman"/>
          <w:sz w:val="24"/>
          <w:szCs w:val="24"/>
        </w:rPr>
        <w:t>кларацій, однак він не виконав вимог</w:t>
      </w:r>
      <w:r w:rsidR="00744330" w:rsidRPr="00EC1F80">
        <w:rPr>
          <w:rFonts w:ascii="Times New Roman" w:hAnsi="Times New Roman" w:cs="Times New Roman"/>
          <w:sz w:val="24"/>
          <w:szCs w:val="24"/>
        </w:rPr>
        <w:t xml:space="preserve"> чинного законодавства</w:t>
      </w:r>
      <w:r w:rsidR="00E00064" w:rsidRPr="00EC1F80">
        <w:rPr>
          <w:rFonts w:ascii="Times New Roman" w:hAnsi="Times New Roman" w:cs="Times New Roman"/>
          <w:sz w:val="24"/>
          <w:szCs w:val="24"/>
        </w:rPr>
        <w:t xml:space="preserve"> в окресленій частині</w:t>
      </w:r>
      <w:r w:rsidR="00744330" w:rsidRPr="00EC1F80">
        <w:rPr>
          <w:rFonts w:ascii="Times New Roman" w:hAnsi="Times New Roman" w:cs="Times New Roman"/>
          <w:sz w:val="24"/>
          <w:szCs w:val="24"/>
        </w:rPr>
        <w:t xml:space="preserve">. </w:t>
      </w:r>
      <w:r w:rsidRPr="00EC1F80">
        <w:rPr>
          <w:rFonts w:ascii="Times New Roman" w:eastAsia="Calibri" w:hAnsi="Times New Roman" w:cs="Times New Roman"/>
          <w:sz w:val="24"/>
          <w:szCs w:val="24"/>
          <w:shd w:val="clear" w:color="auto" w:fill="FFFFFF"/>
        </w:rPr>
        <w:t xml:space="preserve">Хоча Комісія не знайшла підстав вважати таку поведінку умисною, все ж </w:t>
      </w:r>
      <w:r w:rsidR="00E10D94" w:rsidRPr="00EC1F80">
        <w:rPr>
          <w:rFonts w:ascii="Times New Roman" w:eastAsia="Calibri" w:hAnsi="Times New Roman" w:cs="Times New Roman"/>
          <w:sz w:val="24"/>
          <w:szCs w:val="24"/>
          <w:shd w:val="clear" w:color="auto" w:fill="FFFFFF"/>
        </w:rPr>
        <w:t xml:space="preserve">таки </w:t>
      </w:r>
      <w:r w:rsidRPr="00EC1F80">
        <w:rPr>
          <w:rFonts w:ascii="Times New Roman" w:eastAsia="Calibri" w:hAnsi="Times New Roman" w:cs="Times New Roman"/>
          <w:sz w:val="24"/>
          <w:szCs w:val="24"/>
          <w:shd w:val="clear" w:color="auto" w:fill="FFFFFF"/>
        </w:rPr>
        <w:t>послідовне виявлення кандидатом неналежної сумлінності під час заповнення декларацій свідчить про недос</w:t>
      </w:r>
      <w:r w:rsidR="0074582B" w:rsidRPr="00EC1F80">
        <w:rPr>
          <w:rFonts w:ascii="Times New Roman" w:eastAsia="Calibri" w:hAnsi="Times New Roman" w:cs="Times New Roman"/>
          <w:sz w:val="24"/>
          <w:szCs w:val="24"/>
          <w:shd w:val="clear" w:color="auto" w:fill="FFFFFF"/>
        </w:rPr>
        <w:t xml:space="preserve">татню увагу з боку Васильєва </w:t>
      </w:r>
      <w:r w:rsidR="00744330" w:rsidRPr="00EC1F80">
        <w:rPr>
          <w:rFonts w:ascii="Times New Roman" w:hAnsi="Times New Roman" w:cs="Times New Roman"/>
          <w:sz w:val="24"/>
          <w:szCs w:val="24"/>
          <w:shd w:val="clear" w:color="auto" w:fill="FFFFFF"/>
        </w:rPr>
        <w:t> </w:t>
      </w:r>
      <w:r w:rsidR="0074582B" w:rsidRPr="00EC1F80">
        <w:rPr>
          <w:rFonts w:ascii="Times New Roman" w:eastAsia="Calibri" w:hAnsi="Times New Roman" w:cs="Times New Roman"/>
          <w:sz w:val="24"/>
          <w:szCs w:val="24"/>
          <w:shd w:val="clear" w:color="auto" w:fill="FFFFFF"/>
        </w:rPr>
        <w:t>Є.О.</w:t>
      </w:r>
      <w:r w:rsidRPr="00EC1F80">
        <w:rPr>
          <w:rFonts w:ascii="Times New Roman" w:eastAsia="Calibri" w:hAnsi="Times New Roman" w:cs="Times New Roman"/>
          <w:sz w:val="24"/>
          <w:szCs w:val="24"/>
          <w:shd w:val="clear" w:color="auto" w:fill="FFFFFF"/>
        </w:rPr>
        <w:t xml:space="preserve"> щодо виконання </w:t>
      </w:r>
      <w:r w:rsidRPr="00EC1F80">
        <w:rPr>
          <w:rFonts w:ascii="Times New Roman" w:hAnsi="Times New Roman" w:cs="Times New Roman"/>
          <w:sz w:val="24"/>
          <w:szCs w:val="24"/>
          <w:shd w:val="clear" w:color="auto" w:fill="FFFFFF"/>
        </w:rPr>
        <w:t xml:space="preserve">вимог </w:t>
      </w:r>
      <w:r w:rsidR="00744330" w:rsidRPr="00EC1F80">
        <w:rPr>
          <w:rFonts w:ascii="Times New Roman" w:hAnsi="Times New Roman" w:cs="Times New Roman"/>
          <w:sz w:val="24"/>
          <w:szCs w:val="24"/>
          <w:shd w:val="clear" w:color="auto" w:fill="FFFFFF"/>
        </w:rPr>
        <w:t xml:space="preserve">антикорупційного </w:t>
      </w:r>
      <w:r w:rsidRPr="00EC1F80">
        <w:rPr>
          <w:rFonts w:ascii="Times New Roman" w:hAnsi="Times New Roman" w:cs="Times New Roman"/>
          <w:sz w:val="24"/>
          <w:szCs w:val="24"/>
          <w:shd w:val="clear" w:color="auto" w:fill="FFFFFF"/>
        </w:rPr>
        <w:t>законодавства</w:t>
      </w:r>
      <w:r w:rsidR="00744330" w:rsidRPr="00EC1F80">
        <w:rPr>
          <w:rFonts w:ascii="Times New Roman" w:eastAsia="Times New Roman" w:hAnsi="Times New Roman" w:cs="Times New Roman"/>
          <w:sz w:val="24"/>
          <w:szCs w:val="24"/>
          <w:lang w:eastAsia="uk-UA"/>
        </w:rPr>
        <w:t>.</w:t>
      </w:r>
      <w:r w:rsidR="00744330" w:rsidRPr="00EC1F80">
        <w:rPr>
          <w:rFonts w:ascii="Times New Roman" w:hAnsi="Times New Roman" w:cs="Times New Roman"/>
          <w:sz w:val="24"/>
          <w:szCs w:val="24"/>
        </w:rPr>
        <w:t xml:space="preserve"> </w:t>
      </w:r>
      <w:r w:rsidR="00E10D94" w:rsidRPr="00EC1F80">
        <w:rPr>
          <w:rFonts w:ascii="Times New Roman" w:eastAsia="Calibri" w:hAnsi="Times New Roman" w:cs="Times New Roman"/>
          <w:sz w:val="24"/>
          <w:szCs w:val="24"/>
        </w:rPr>
        <w:t>У</w:t>
      </w:r>
      <w:r w:rsidRPr="00EC1F80">
        <w:rPr>
          <w:rFonts w:ascii="Times New Roman" w:eastAsia="Calibri" w:hAnsi="Times New Roman" w:cs="Times New Roman"/>
          <w:sz w:val="24"/>
          <w:szCs w:val="24"/>
        </w:rPr>
        <w:t xml:space="preserve">казані обставини впливають на загальну оцінку відповідності кандидата критеріям </w:t>
      </w:r>
      <w:r w:rsidRPr="00EC1F80">
        <w:rPr>
          <w:rFonts w:ascii="Times New Roman" w:eastAsia="Calibri" w:hAnsi="Times New Roman" w:cs="Times New Roman"/>
          <w:sz w:val="24"/>
          <w:szCs w:val="24"/>
          <w:shd w:val="clear" w:color="auto" w:fill="FFFFFF"/>
        </w:rPr>
        <w:t>професійної етики та доброчесності</w:t>
      </w:r>
      <w:r w:rsidRPr="00EC1F80">
        <w:rPr>
          <w:rFonts w:ascii="Times New Roman" w:eastAsia="Calibri" w:hAnsi="Times New Roman" w:cs="Times New Roman"/>
          <w:sz w:val="24"/>
          <w:szCs w:val="24"/>
        </w:rPr>
        <w:t xml:space="preserve"> та враховуються при визначенні кількості балів.</w:t>
      </w:r>
    </w:p>
    <w:p w:rsidR="004B4EEB" w:rsidRPr="00F55BE2" w:rsidRDefault="00017751" w:rsidP="00D1772F">
      <w:pPr>
        <w:spacing w:after="0" w:line="240" w:lineRule="auto"/>
        <w:ind w:firstLine="709"/>
        <w:jc w:val="both"/>
        <w:rPr>
          <w:rFonts w:ascii="Times New Roman" w:eastAsia="Calibri" w:hAnsi="Times New Roman" w:cs="Times New Roman"/>
          <w:spacing w:val="-4"/>
          <w:sz w:val="24"/>
          <w:szCs w:val="24"/>
          <w:shd w:val="clear" w:color="auto" w:fill="FFFFFF"/>
        </w:rPr>
      </w:pPr>
      <w:r w:rsidRPr="00F55BE2">
        <w:rPr>
          <w:rFonts w:ascii="Times New Roman" w:eastAsia="Calibri" w:hAnsi="Times New Roman" w:cs="Times New Roman"/>
          <w:sz w:val="24"/>
          <w:szCs w:val="24"/>
          <w:shd w:val="clear" w:color="auto" w:fill="FFFFFF"/>
        </w:rPr>
        <w:t xml:space="preserve">У зв’язку із наведеним Комісія у складі Другої палати одноголосно вирішила зменшити бали кандидату за </w:t>
      </w:r>
      <w:r w:rsidR="00E95628" w:rsidRPr="00F55BE2">
        <w:rPr>
          <w:rFonts w:ascii="Times New Roman" w:eastAsia="Calibri" w:hAnsi="Times New Roman" w:cs="Times New Roman"/>
          <w:sz w:val="24"/>
          <w:szCs w:val="24"/>
          <w:shd w:val="clear" w:color="auto" w:fill="FFFFFF"/>
        </w:rPr>
        <w:t>критеріями</w:t>
      </w:r>
      <w:r w:rsidRPr="00F55BE2">
        <w:rPr>
          <w:rFonts w:ascii="Times New Roman" w:eastAsia="Calibri" w:hAnsi="Times New Roman" w:cs="Times New Roman"/>
          <w:sz w:val="24"/>
          <w:szCs w:val="24"/>
          <w:shd w:val="clear" w:color="auto" w:fill="FFFFFF"/>
        </w:rPr>
        <w:t xml:space="preserve"> професійної етики та доброчесності на 15 балів за показником </w:t>
      </w:r>
      <w:r w:rsidR="00E95628" w:rsidRPr="00F55BE2">
        <w:rPr>
          <w:rFonts w:ascii="Times New Roman" w:eastAsia="Calibri" w:hAnsi="Times New Roman" w:cs="Times New Roman"/>
          <w:sz w:val="24"/>
          <w:szCs w:val="24"/>
          <w:shd w:val="clear" w:color="auto" w:fill="FFFFFF"/>
        </w:rPr>
        <w:t>«</w:t>
      </w:r>
      <w:r w:rsidRPr="00F55BE2">
        <w:rPr>
          <w:rFonts w:ascii="Times New Roman" w:eastAsia="Calibri" w:hAnsi="Times New Roman" w:cs="Times New Roman"/>
          <w:sz w:val="24"/>
          <w:szCs w:val="24"/>
          <w:shd w:val="clear" w:color="auto" w:fill="FFFFFF"/>
        </w:rPr>
        <w:t>сумлінність</w:t>
      </w:r>
      <w:r w:rsidR="00E95628" w:rsidRPr="00F55BE2">
        <w:rPr>
          <w:rFonts w:ascii="Times New Roman" w:eastAsia="Calibri" w:hAnsi="Times New Roman" w:cs="Times New Roman"/>
          <w:sz w:val="24"/>
          <w:szCs w:val="24"/>
          <w:shd w:val="clear" w:color="auto" w:fill="FFFFFF"/>
        </w:rPr>
        <w:t>»</w:t>
      </w:r>
      <w:r w:rsidRPr="00F55BE2">
        <w:rPr>
          <w:rFonts w:ascii="Times New Roman" w:eastAsia="Calibri" w:hAnsi="Times New Roman" w:cs="Times New Roman"/>
          <w:sz w:val="24"/>
          <w:szCs w:val="24"/>
          <w:shd w:val="clear" w:color="auto" w:fill="FFFFFF"/>
        </w:rPr>
        <w:t>.</w:t>
      </w:r>
    </w:p>
    <w:p w:rsidR="00A449FB" w:rsidRPr="00F55BE2" w:rsidRDefault="00A449FB" w:rsidP="00D1772F">
      <w:pPr>
        <w:spacing w:after="0" w:line="240" w:lineRule="auto"/>
        <w:ind w:firstLine="708"/>
        <w:jc w:val="both"/>
        <w:rPr>
          <w:rFonts w:ascii="Times New Roman" w:eastAsia="Times New Roman" w:hAnsi="Times New Roman" w:cs="Times New Roman"/>
          <w:sz w:val="24"/>
          <w:szCs w:val="24"/>
          <w:highlight w:val="white"/>
          <w:lang w:eastAsia="ru-RU"/>
        </w:rPr>
      </w:pPr>
      <w:r w:rsidRPr="00F55BE2">
        <w:rPr>
          <w:rFonts w:ascii="Times New Roman" w:eastAsia="Times New Roman" w:hAnsi="Times New Roman" w:cs="Times New Roman"/>
          <w:sz w:val="24"/>
          <w:szCs w:val="24"/>
          <w:highlight w:val="white"/>
          <w:lang w:eastAsia="ru-RU"/>
        </w:rPr>
        <w:lastRenderedPageBreak/>
        <w:t xml:space="preserve">Водночас Комісія вважає, що вказані вище </w:t>
      </w:r>
      <w:r w:rsidRPr="00F55BE2">
        <w:rPr>
          <w:rFonts w:ascii="Times New Roman" w:hAnsi="Times New Roman" w:cs="Times New Roman"/>
          <w:sz w:val="24"/>
          <w:szCs w:val="24"/>
          <w:shd w:val="clear" w:color="auto" w:fill="FFFFFF"/>
        </w:rPr>
        <w:t>факти як кожен окремо, так і в сукупності</w:t>
      </w:r>
      <w:r w:rsidRPr="00F55BE2">
        <w:rPr>
          <w:rFonts w:ascii="Times New Roman" w:eastAsia="Times New Roman" w:hAnsi="Times New Roman" w:cs="Times New Roman"/>
          <w:sz w:val="24"/>
          <w:szCs w:val="24"/>
          <w:highlight w:val="white"/>
          <w:lang w:eastAsia="ru-RU"/>
        </w:rPr>
        <w:t xml:space="preserve"> не є доста</w:t>
      </w:r>
      <w:r w:rsidR="005A3D41" w:rsidRPr="00F55BE2">
        <w:rPr>
          <w:rFonts w:ascii="Times New Roman" w:eastAsia="Times New Roman" w:hAnsi="Times New Roman" w:cs="Times New Roman"/>
          <w:sz w:val="24"/>
          <w:szCs w:val="24"/>
          <w:highlight w:val="white"/>
          <w:lang w:eastAsia="ru-RU"/>
        </w:rPr>
        <w:t>тніми для визнання Васильєва Є.О.</w:t>
      </w:r>
      <w:r w:rsidRPr="00F55BE2">
        <w:rPr>
          <w:rFonts w:ascii="Times New Roman" w:eastAsia="Times New Roman" w:hAnsi="Times New Roman" w:cs="Times New Roman"/>
          <w:sz w:val="24"/>
          <w:szCs w:val="24"/>
          <w:highlight w:val="white"/>
          <w:lang w:eastAsia="ru-RU"/>
        </w:rPr>
        <w:t xml:space="preserve"> таким, що не відповідає критеріям доброчесності та професійної етики. Досліджену інформацію належним чином враховано Комісією при</w:t>
      </w:r>
      <w:r w:rsidR="00E10D94" w:rsidRPr="00F55BE2">
        <w:rPr>
          <w:rFonts w:ascii="Times New Roman" w:eastAsia="Times New Roman" w:hAnsi="Times New Roman" w:cs="Times New Roman"/>
          <w:sz w:val="24"/>
          <w:szCs w:val="24"/>
          <w:highlight w:val="white"/>
          <w:lang w:eastAsia="ru-RU"/>
        </w:rPr>
        <w:t xml:space="preserve"> дослідженні досьє та проведенні</w:t>
      </w:r>
      <w:r w:rsidRPr="00F55BE2">
        <w:rPr>
          <w:rFonts w:ascii="Times New Roman" w:eastAsia="Times New Roman" w:hAnsi="Times New Roman" w:cs="Times New Roman"/>
          <w:sz w:val="24"/>
          <w:szCs w:val="24"/>
          <w:highlight w:val="white"/>
          <w:lang w:eastAsia="ru-RU"/>
        </w:rPr>
        <w:t xml:space="preserve"> співбесіди, </w:t>
      </w:r>
      <w:r w:rsidR="00E10D94" w:rsidRPr="00F55BE2">
        <w:rPr>
          <w:rFonts w:ascii="Times New Roman" w:eastAsia="Times New Roman" w:hAnsi="Times New Roman" w:cs="Times New Roman"/>
          <w:sz w:val="24"/>
          <w:szCs w:val="24"/>
          <w:highlight w:val="white"/>
          <w:lang w:eastAsia="ru-RU"/>
        </w:rPr>
        <w:t>що знайшло своє відображення у</w:t>
      </w:r>
      <w:r w:rsidRPr="00F55BE2">
        <w:rPr>
          <w:rFonts w:ascii="Times New Roman" w:eastAsia="Times New Roman" w:hAnsi="Times New Roman" w:cs="Times New Roman"/>
          <w:sz w:val="24"/>
          <w:szCs w:val="24"/>
          <w:highlight w:val="white"/>
          <w:lang w:eastAsia="ru-RU"/>
        </w:rPr>
        <w:t xml:space="preserve"> зниженні балів за виявлені порушення правил та/або норм.</w:t>
      </w:r>
      <w:bookmarkStart w:id="11" w:name="_heading=h.ikw76prunhvo" w:colFirst="0" w:colLast="0"/>
      <w:bookmarkEnd w:id="11"/>
    </w:p>
    <w:p w:rsidR="00A449FB" w:rsidRPr="00F55BE2" w:rsidRDefault="00E95628" w:rsidP="00D1772F">
      <w:pPr>
        <w:spacing w:after="0" w:line="240" w:lineRule="auto"/>
        <w:ind w:firstLine="708"/>
        <w:jc w:val="both"/>
        <w:rPr>
          <w:rFonts w:ascii="Times New Roman" w:eastAsia="Times New Roman" w:hAnsi="Times New Roman" w:cs="Times New Roman"/>
          <w:sz w:val="24"/>
          <w:szCs w:val="24"/>
          <w:highlight w:val="white"/>
          <w:lang w:eastAsia="ru-RU"/>
        </w:rPr>
      </w:pPr>
      <w:r w:rsidRPr="00F55BE2">
        <w:rPr>
          <w:rFonts w:ascii="Times New Roman" w:hAnsi="Times New Roman" w:cs="Times New Roman"/>
          <w:sz w:val="24"/>
          <w:szCs w:val="24"/>
          <w:shd w:val="clear" w:color="auto" w:fill="FFFFFF"/>
        </w:rPr>
        <w:t>Стосовно інших обставин,</w:t>
      </w:r>
      <w:r w:rsidR="00A449FB" w:rsidRPr="00F55BE2">
        <w:rPr>
          <w:rFonts w:ascii="Times New Roman" w:hAnsi="Times New Roman" w:cs="Times New Roman"/>
          <w:sz w:val="24"/>
          <w:szCs w:val="24"/>
          <w:shd w:val="clear" w:color="auto" w:fill="FFFFFF"/>
        </w:rPr>
        <w:t xml:space="preserve"> зазначен</w:t>
      </w:r>
      <w:r w:rsidRPr="00F55BE2">
        <w:rPr>
          <w:rFonts w:ascii="Times New Roman" w:hAnsi="Times New Roman" w:cs="Times New Roman"/>
          <w:sz w:val="24"/>
          <w:szCs w:val="24"/>
          <w:shd w:val="clear" w:color="auto" w:fill="FFFFFF"/>
        </w:rPr>
        <w:t>их</w:t>
      </w:r>
      <w:r w:rsidR="00E10D94" w:rsidRPr="00F55BE2">
        <w:rPr>
          <w:rFonts w:ascii="Times New Roman" w:hAnsi="Times New Roman" w:cs="Times New Roman"/>
          <w:sz w:val="24"/>
          <w:szCs w:val="24"/>
          <w:shd w:val="clear" w:color="auto" w:fill="FFFFFF"/>
        </w:rPr>
        <w:t xml:space="preserve"> в інформації ГРД та обговорених</w:t>
      </w:r>
      <w:r w:rsidR="00A449FB" w:rsidRPr="00F55BE2">
        <w:rPr>
          <w:rFonts w:ascii="Times New Roman" w:hAnsi="Times New Roman" w:cs="Times New Roman"/>
          <w:sz w:val="24"/>
          <w:szCs w:val="24"/>
          <w:shd w:val="clear" w:color="auto" w:fill="FFFFFF"/>
        </w:rPr>
        <w:t xml:space="preserve"> під час співбесіди, Комісією не встановлено фактів, які б свідчили про пор</w:t>
      </w:r>
      <w:r w:rsidR="001A4843" w:rsidRPr="00F55BE2">
        <w:rPr>
          <w:rFonts w:ascii="Times New Roman" w:hAnsi="Times New Roman" w:cs="Times New Roman"/>
          <w:sz w:val="24"/>
          <w:szCs w:val="24"/>
          <w:shd w:val="clear" w:color="auto" w:fill="FFFFFF"/>
        </w:rPr>
        <w:t>ушення кандидатом Васильєвим Є.О.</w:t>
      </w:r>
      <w:r w:rsidR="00A449FB" w:rsidRPr="00F55BE2">
        <w:rPr>
          <w:rFonts w:ascii="Times New Roman" w:hAnsi="Times New Roman" w:cs="Times New Roman"/>
          <w:sz w:val="24"/>
          <w:szCs w:val="24"/>
          <w:shd w:val="clear" w:color="auto" w:fill="FFFFFF"/>
        </w:rPr>
        <w:t xml:space="preserve"> критеріїв професійної етики та доброчесності та впливали б на їх оцінку.</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1A4843" w:rsidRPr="00F55BE2">
        <w:rPr>
          <w:rFonts w:ascii="Times New Roman" w:eastAsia="Times New Roman" w:hAnsi="Times New Roman" w:cs="Times New Roman"/>
          <w:sz w:val="24"/>
          <w:szCs w:val="24"/>
          <w:lang w:eastAsia="uk-UA"/>
        </w:rPr>
        <w:t>а цими критеріями, становить 255</w:t>
      </w:r>
      <w:r w:rsidRPr="00F55BE2">
        <w:rPr>
          <w:rFonts w:ascii="Times New Roman" w:eastAsia="Times New Roman" w:hAnsi="Times New Roman" w:cs="Times New Roman"/>
          <w:sz w:val="24"/>
          <w:szCs w:val="24"/>
          <w:lang w:eastAsia="uk-UA"/>
        </w:rPr>
        <w:t xml:space="preserve"> балів із 300 можливих, що є вищим за 75% (225 </w:t>
      </w:r>
      <w:r w:rsidRPr="00F55BE2">
        <w:rPr>
          <w:rFonts w:ascii="Times New Roman" w:eastAsia="Calibri" w:hAnsi="Times New Roman" w:cs="Times New Roman"/>
          <w:spacing w:val="-4"/>
          <w:sz w:val="24"/>
          <w:szCs w:val="24"/>
          <w:highlight w:val="white"/>
          <w:lang w:eastAsia="ru-RU"/>
        </w:rPr>
        <w:t> </w:t>
      </w:r>
      <w:r w:rsidRPr="00F55BE2">
        <w:rPr>
          <w:rFonts w:ascii="Times New Roman" w:eastAsia="Times New Roman" w:hAnsi="Times New Roman" w:cs="Times New Roman"/>
          <w:sz w:val="24"/>
          <w:szCs w:val="24"/>
          <w:lang w:eastAsia="uk-UA"/>
        </w:rPr>
        <w:t xml:space="preserve">балів) максимально можливого </w:t>
      </w:r>
      <w:proofErr w:type="spellStart"/>
      <w:r w:rsidRPr="00F55BE2">
        <w:rPr>
          <w:rFonts w:ascii="Times New Roman" w:eastAsia="Times New Roman" w:hAnsi="Times New Roman" w:cs="Times New Roman"/>
          <w:sz w:val="24"/>
          <w:szCs w:val="24"/>
          <w:lang w:eastAsia="uk-UA"/>
        </w:rPr>
        <w:t>бала</w:t>
      </w:r>
      <w:proofErr w:type="spellEnd"/>
      <w:r w:rsidRPr="00F55BE2">
        <w:rPr>
          <w:rFonts w:ascii="Times New Roman" w:eastAsia="Times New Roman" w:hAnsi="Times New Roman" w:cs="Times New Roman"/>
          <w:sz w:val="24"/>
          <w:szCs w:val="24"/>
          <w:lang w:eastAsia="uk-UA"/>
        </w:rPr>
        <w:t xml:space="preserve">, а тому Комісія виснує, що кандидат відповідає </w:t>
      </w:r>
      <w:r w:rsidR="00F55BE2" w:rsidRPr="00F55BE2">
        <w:rPr>
          <w:rFonts w:ascii="Times New Roman" w:eastAsia="Times New Roman" w:hAnsi="Times New Roman" w:cs="Times New Roman"/>
          <w:sz w:val="24"/>
          <w:szCs w:val="24"/>
          <w:lang w:eastAsia="uk-UA"/>
        </w:rPr>
        <w:t>критеріям</w:t>
      </w:r>
      <w:r w:rsidRPr="00F55BE2">
        <w:rPr>
          <w:rFonts w:ascii="Times New Roman" w:eastAsia="Times New Roman" w:hAnsi="Times New Roman" w:cs="Times New Roman"/>
          <w:sz w:val="24"/>
          <w:szCs w:val="24"/>
          <w:lang w:eastAsia="uk-UA"/>
        </w:rPr>
        <w:t xml:space="preserve"> професійної етики та доброчесності.</w:t>
      </w:r>
    </w:p>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b/>
          <w:bCs/>
          <w:sz w:val="24"/>
          <w:szCs w:val="24"/>
          <w:lang w:eastAsia="ru-RU"/>
        </w:rPr>
      </w:pPr>
      <w:r w:rsidRPr="00F55BE2">
        <w:rPr>
          <w:rFonts w:ascii="Times New Roman" w:eastAsia="Times New Roman" w:hAnsi="Times New Roman" w:cs="Times New Roman"/>
          <w:b/>
          <w:bCs/>
          <w:sz w:val="24"/>
          <w:szCs w:val="24"/>
          <w:lang w:eastAsia="ru-RU"/>
        </w:rPr>
        <w:tab/>
      </w:r>
      <w:r w:rsidRPr="00F55BE2">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A449FB" w:rsidRPr="00F55BE2" w:rsidRDefault="00A449FB" w:rsidP="00D1772F">
      <w:pPr>
        <w:shd w:val="clear" w:color="auto" w:fill="FFFFFF"/>
        <w:tabs>
          <w:tab w:val="left" w:pos="426"/>
        </w:tabs>
        <w:spacing w:after="0" w:line="240" w:lineRule="auto"/>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F55BE2" w:rsidRPr="00F55BE2" w:rsidTr="00A449FB">
        <w:tc>
          <w:tcPr>
            <w:tcW w:w="1784" w:type="dxa"/>
            <w:shd w:val="clear" w:color="auto" w:fill="F2F2F2" w:themeFill="background1" w:themeFillShade="F2"/>
          </w:tcPr>
          <w:p w:rsidR="00A449FB" w:rsidRPr="00F55BE2" w:rsidRDefault="00A449FB" w:rsidP="00D1772F">
            <w:pPr>
              <w:tabs>
                <w:tab w:val="left" w:pos="426"/>
              </w:tabs>
              <w:jc w:val="center"/>
              <w:rPr>
                <w:rFonts w:ascii="Times New Roman" w:eastAsia="Times New Roman" w:hAnsi="Times New Roman" w:cs="Times New Roman"/>
                <w:b/>
                <w:bCs/>
                <w:lang w:eastAsia="ru-RU"/>
              </w:rPr>
            </w:pPr>
            <w:r w:rsidRPr="00F55BE2">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A449FB" w:rsidRPr="00F55BE2" w:rsidRDefault="00A449FB" w:rsidP="00D1772F">
            <w:pPr>
              <w:tabs>
                <w:tab w:val="left" w:pos="426"/>
              </w:tabs>
              <w:jc w:val="center"/>
              <w:rPr>
                <w:rFonts w:ascii="Times New Roman" w:eastAsia="Times New Roman" w:hAnsi="Times New Roman" w:cs="Times New Roman"/>
                <w:b/>
                <w:bCs/>
                <w:lang w:eastAsia="ru-RU"/>
              </w:rPr>
            </w:pPr>
            <w:r w:rsidRPr="00F55BE2">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A449FB" w:rsidRPr="00F55BE2" w:rsidRDefault="00A449FB" w:rsidP="00D1772F">
            <w:pPr>
              <w:tabs>
                <w:tab w:val="left" w:pos="426"/>
              </w:tabs>
              <w:jc w:val="center"/>
              <w:rPr>
                <w:rFonts w:ascii="Times New Roman" w:eastAsia="Times New Roman" w:hAnsi="Times New Roman" w:cs="Times New Roman"/>
                <w:b/>
                <w:bCs/>
                <w:lang w:eastAsia="ru-RU"/>
              </w:rPr>
            </w:pPr>
            <w:r w:rsidRPr="00F55BE2">
              <w:rPr>
                <w:rFonts w:ascii="Times New Roman" w:eastAsia="Times New Roman" w:hAnsi="Times New Roman" w:cs="Times New Roman"/>
                <w:b/>
                <w:bCs/>
                <w:lang w:eastAsia="ru-RU"/>
              </w:rPr>
              <w:t>РЕЗУЛЬТАТ </w:t>
            </w:r>
          </w:p>
          <w:p w:rsidR="00A449FB" w:rsidRPr="00F55BE2" w:rsidRDefault="00A449FB" w:rsidP="00D1772F">
            <w:pPr>
              <w:tabs>
                <w:tab w:val="left" w:pos="426"/>
              </w:tabs>
              <w:jc w:val="center"/>
              <w:rPr>
                <w:rFonts w:ascii="Times New Roman" w:eastAsia="Times New Roman" w:hAnsi="Times New Roman" w:cs="Times New Roman"/>
                <w:b/>
                <w:bCs/>
                <w:lang w:eastAsia="ru-RU"/>
              </w:rPr>
            </w:pPr>
            <w:r w:rsidRPr="00F55BE2">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A449FB" w:rsidRPr="00F55BE2" w:rsidRDefault="00A449FB" w:rsidP="00D1772F">
            <w:pPr>
              <w:tabs>
                <w:tab w:val="left" w:pos="426"/>
              </w:tabs>
              <w:jc w:val="center"/>
              <w:rPr>
                <w:rFonts w:ascii="Times New Roman" w:eastAsia="Times New Roman" w:hAnsi="Times New Roman" w:cs="Times New Roman"/>
                <w:b/>
                <w:bCs/>
                <w:lang w:eastAsia="ru-RU"/>
              </w:rPr>
            </w:pPr>
            <w:r w:rsidRPr="00F55BE2">
              <w:rPr>
                <w:rFonts w:ascii="Times New Roman" w:eastAsia="Times New Roman" w:hAnsi="Times New Roman" w:cs="Times New Roman"/>
                <w:b/>
                <w:bCs/>
                <w:lang w:eastAsia="ru-RU"/>
              </w:rPr>
              <w:t>РЕЗУЛЬТАТ </w:t>
            </w:r>
            <w:r w:rsidRPr="00F55BE2">
              <w:rPr>
                <w:rFonts w:ascii="Times New Roman" w:eastAsia="Times New Roman" w:hAnsi="Times New Roman" w:cs="Times New Roman"/>
                <w:b/>
                <w:bCs/>
                <w:lang w:eastAsia="ru-RU"/>
              </w:rPr>
              <w:br/>
              <w:t>(за критерієм)</w:t>
            </w:r>
          </w:p>
        </w:tc>
      </w:tr>
      <w:tr w:rsidR="00F55BE2" w:rsidRPr="00F55BE2" w:rsidTr="00A449FB">
        <w:tc>
          <w:tcPr>
            <w:tcW w:w="1784" w:type="dxa"/>
            <w:vMerge w:val="restart"/>
            <w:vAlign w:val="center"/>
          </w:tcPr>
          <w:p w:rsidR="00A449FB" w:rsidRPr="00F55BE2" w:rsidRDefault="00A449FB" w:rsidP="00D1772F">
            <w:pPr>
              <w:tabs>
                <w:tab w:val="left" w:pos="426"/>
              </w:tabs>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Професійна компетентність</w:t>
            </w:r>
          </w:p>
        </w:tc>
        <w:tc>
          <w:tcPr>
            <w:tcW w:w="3876" w:type="dxa"/>
          </w:tcPr>
          <w:p w:rsidR="00A449FB" w:rsidRPr="00F55BE2" w:rsidRDefault="00A449FB" w:rsidP="00D1772F">
            <w:pPr>
              <w:tabs>
                <w:tab w:val="left" w:pos="426"/>
              </w:tabs>
              <w:jc w:val="both"/>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Когнітивні здібності</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57</w:t>
            </w:r>
            <w:r w:rsidR="00A449FB" w:rsidRPr="00F55BE2">
              <w:rPr>
                <w:rFonts w:ascii="Times New Roman" w:eastAsia="Times New Roman" w:hAnsi="Times New Roman" w:cs="Times New Roman"/>
                <w:lang w:eastAsia="ru-RU"/>
              </w:rPr>
              <w:t>,5</w:t>
            </w:r>
          </w:p>
        </w:tc>
        <w:tc>
          <w:tcPr>
            <w:tcW w:w="2126" w:type="dxa"/>
            <w:vMerge w:val="restart"/>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378</w:t>
            </w:r>
            <w:r w:rsidR="00A449FB" w:rsidRPr="00F55BE2">
              <w:rPr>
                <w:rFonts w:ascii="Times New Roman" w:eastAsia="Times New Roman" w:hAnsi="Times New Roman" w:cs="Times New Roman"/>
                <w:lang w:eastAsia="ru-RU"/>
              </w:rPr>
              <w:t>,5</w:t>
            </w: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b/>
                <w:bCs/>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40</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b/>
                <w:bCs/>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150</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b/>
                <w:bCs/>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131</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val="restart"/>
            <w:vAlign w:val="center"/>
          </w:tcPr>
          <w:p w:rsidR="00A449FB" w:rsidRPr="00F55BE2" w:rsidRDefault="00A449FB" w:rsidP="00D1772F">
            <w:pPr>
              <w:tabs>
                <w:tab w:val="left" w:pos="426"/>
              </w:tabs>
              <w:rPr>
                <w:rFonts w:ascii="Times New Roman" w:eastAsia="Times New Roman" w:hAnsi="Times New Roman" w:cs="Times New Roman"/>
                <w:b/>
                <w:bCs/>
                <w:lang w:eastAsia="ru-RU"/>
              </w:rPr>
            </w:pPr>
            <w:r w:rsidRPr="00F55BE2">
              <w:rPr>
                <w:rFonts w:ascii="Times New Roman" w:eastAsia="Times New Roman" w:hAnsi="Times New Roman" w:cs="Times New Roman"/>
                <w:lang w:eastAsia="ru-RU"/>
              </w:rPr>
              <w:t>Особиста компетентність</w:t>
            </w: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Рішучість та відповідальність</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19</w:t>
            </w:r>
          </w:p>
        </w:tc>
        <w:tc>
          <w:tcPr>
            <w:tcW w:w="2126" w:type="dxa"/>
            <w:vMerge w:val="restart"/>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40</w:t>
            </w: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b/>
                <w:bCs/>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Безперервний розвиток</w:t>
            </w:r>
          </w:p>
        </w:tc>
        <w:tc>
          <w:tcPr>
            <w:tcW w:w="1985" w:type="dxa"/>
            <w:vAlign w:val="center"/>
          </w:tcPr>
          <w:p w:rsidR="00A449FB" w:rsidRPr="00F55BE2" w:rsidRDefault="00A449FB" w:rsidP="00D1772F">
            <w:pPr>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21</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val="restart"/>
            <w:vAlign w:val="center"/>
          </w:tcPr>
          <w:p w:rsidR="00A449FB" w:rsidRPr="00F55BE2" w:rsidRDefault="00A449FB" w:rsidP="00D1772F">
            <w:pPr>
              <w:tabs>
                <w:tab w:val="left" w:pos="426"/>
              </w:tabs>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Соціальна компетентність</w:t>
            </w: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Ефективна комунікація</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10</w:t>
            </w:r>
            <w:r w:rsidR="00A449FB" w:rsidRPr="00F55BE2">
              <w:rPr>
                <w:rFonts w:ascii="Times New Roman" w:eastAsia="Times New Roman" w:hAnsi="Times New Roman" w:cs="Times New Roman"/>
                <w:lang w:eastAsia="ru-RU"/>
              </w:rPr>
              <w:t>,6</w:t>
            </w:r>
            <w:r w:rsidRPr="00F55BE2">
              <w:rPr>
                <w:rFonts w:ascii="Times New Roman" w:eastAsia="Times New Roman" w:hAnsi="Times New Roman" w:cs="Times New Roman"/>
                <w:lang w:eastAsia="ru-RU"/>
              </w:rPr>
              <w:t>666666</w:t>
            </w:r>
            <w:r w:rsidR="00A449FB" w:rsidRPr="00F55BE2">
              <w:rPr>
                <w:rFonts w:ascii="Times New Roman" w:eastAsia="Times New Roman" w:hAnsi="Times New Roman" w:cs="Times New Roman"/>
                <w:lang w:eastAsia="ru-RU"/>
              </w:rPr>
              <w:t>7</w:t>
            </w:r>
          </w:p>
        </w:tc>
        <w:tc>
          <w:tcPr>
            <w:tcW w:w="2126" w:type="dxa"/>
            <w:vMerge w:val="restart"/>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42</w:t>
            </w:r>
          </w:p>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Ефективна взаємодія</w:t>
            </w:r>
          </w:p>
        </w:tc>
        <w:tc>
          <w:tcPr>
            <w:tcW w:w="1985"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11</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Стійкість мотивації</w:t>
            </w:r>
          </w:p>
        </w:tc>
        <w:tc>
          <w:tcPr>
            <w:tcW w:w="1985" w:type="dxa"/>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10</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10</w:t>
            </w:r>
            <w:r w:rsidR="001A4843" w:rsidRPr="00F55BE2">
              <w:rPr>
                <w:rFonts w:ascii="Times New Roman" w:eastAsia="Times New Roman" w:hAnsi="Times New Roman" w:cs="Times New Roman"/>
                <w:lang w:eastAsia="ru-RU"/>
              </w:rPr>
              <w:t>,33333333</w:t>
            </w: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val="restart"/>
            <w:vAlign w:val="center"/>
          </w:tcPr>
          <w:p w:rsidR="00A449FB" w:rsidRPr="00F55BE2" w:rsidRDefault="00A449FB" w:rsidP="00D1772F">
            <w:pPr>
              <w:tabs>
                <w:tab w:val="left" w:pos="426"/>
              </w:tabs>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Доброчесність та професійна етика</w:t>
            </w: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restart"/>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255</w:t>
            </w:r>
          </w:p>
          <w:p w:rsidR="00A449FB" w:rsidRPr="00F55BE2" w:rsidRDefault="00A449FB" w:rsidP="00D1772F">
            <w:pPr>
              <w:tabs>
                <w:tab w:val="left" w:pos="426"/>
              </w:tabs>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F55BE2" w:rsidRPr="00F55BE2" w:rsidTr="00A449FB">
        <w:tc>
          <w:tcPr>
            <w:tcW w:w="1784" w:type="dxa"/>
            <w:vMerge/>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w:t>
            </w:r>
            <w:r w:rsidR="00E10D94" w:rsidRPr="00F55BE2">
              <w:rPr>
                <w:rFonts w:ascii="Times New Roman" w:eastAsia="Times New Roman" w:hAnsi="Times New Roman" w:cs="Times New Roman"/>
                <w:lang w:eastAsia="ru-RU"/>
              </w:rPr>
              <w:t>саду судді) або членів його сім</w:t>
            </w:r>
            <w:r w:rsidR="00E10D94" w:rsidRPr="00F55BE2">
              <w:rPr>
                <w:rFonts w:ascii="Times New Roman" w:hAnsi="Times New Roman" w:cs="Times New Roman"/>
                <w:spacing w:val="-4"/>
                <w:shd w:val="clear" w:color="auto" w:fill="FFFFFF"/>
              </w:rPr>
              <w:t>’</w:t>
            </w:r>
            <w:r w:rsidRPr="00F55BE2">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c>
          <w:tcPr>
            <w:tcW w:w="2126" w:type="dxa"/>
            <w:vMerge/>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p>
        </w:tc>
      </w:tr>
      <w:tr w:rsidR="00A449FB" w:rsidRPr="00F55BE2" w:rsidTr="00A449FB">
        <w:tc>
          <w:tcPr>
            <w:tcW w:w="1784" w:type="dxa"/>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3876" w:type="dxa"/>
          </w:tcPr>
          <w:p w:rsidR="00A449FB" w:rsidRPr="00F55BE2" w:rsidRDefault="00A449FB" w:rsidP="00D1772F">
            <w:pPr>
              <w:tabs>
                <w:tab w:val="left" w:pos="426"/>
              </w:tabs>
              <w:jc w:val="both"/>
              <w:rPr>
                <w:rFonts w:ascii="Times New Roman" w:eastAsia="Times New Roman" w:hAnsi="Times New Roman" w:cs="Times New Roman"/>
                <w:lang w:eastAsia="ru-RU"/>
              </w:rPr>
            </w:pPr>
          </w:p>
        </w:tc>
        <w:tc>
          <w:tcPr>
            <w:tcW w:w="1985" w:type="dxa"/>
            <w:shd w:val="clear" w:color="auto" w:fill="auto"/>
            <w:vAlign w:val="center"/>
          </w:tcPr>
          <w:p w:rsidR="00A449FB" w:rsidRPr="00F55BE2" w:rsidRDefault="00A449FB"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Загальний бал</w:t>
            </w:r>
          </w:p>
        </w:tc>
        <w:tc>
          <w:tcPr>
            <w:tcW w:w="2126" w:type="dxa"/>
            <w:vAlign w:val="center"/>
          </w:tcPr>
          <w:p w:rsidR="00A449FB" w:rsidRPr="00F55BE2" w:rsidRDefault="001A4843" w:rsidP="00D1772F">
            <w:pPr>
              <w:tabs>
                <w:tab w:val="left" w:pos="426"/>
              </w:tabs>
              <w:jc w:val="center"/>
              <w:rPr>
                <w:rFonts w:ascii="Times New Roman" w:eastAsia="Times New Roman" w:hAnsi="Times New Roman" w:cs="Times New Roman"/>
                <w:lang w:eastAsia="ru-RU"/>
              </w:rPr>
            </w:pPr>
            <w:r w:rsidRPr="00F55BE2">
              <w:rPr>
                <w:rFonts w:ascii="Times New Roman" w:eastAsia="Times New Roman" w:hAnsi="Times New Roman" w:cs="Times New Roman"/>
                <w:lang w:eastAsia="ru-RU"/>
              </w:rPr>
              <w:t>715,5</w:t>
            </w:r>
          </w:p>
        </w:tc>
      </w:tr>
    </w:tbl>
    <w:p w:rsidR="00A449FB" w:rsidRPr="00F55BE2" w:rsidRDefault="00A449FB" w:rsidP="00D1772F">
      <w:pPr>
        <w:shd w:val="clear" w:color="auto" w:fill="FFFFFF"/>
        <w:tabs>
          <w:tab w:val="left" w:pos="426"/>
        </w:tabs>
        <w:spacing w:after="0" w:line="240" w:lineRule="auto"/>
        <w:ind w:firstLine="567"/>
        <w:jc w:val="both"/>
        <w:rPr>
          <w:rFonts w:ascii="Times New Roman" w:eastAsia="Times New Roman" w:hAnsi="Times New Roman" w:cs="Times New Roman"/>
          <w:sz w:val="24"/>
          <w:szCs w:val="24"/>
          <w:lang w:eastAsia="uk-UA"/>
        </w:rPr>
      </w:pP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Calibri" w:hAnsi="Times New Roman" w:cs="Times New Roman"/>
          <w:sz w:val="24"/>
          <w:szCs w:val="24"/>
          <w:shd w:val="clear" w:color="auto" w:fill="FFFFFF"/>
        </w:rPr>
        <w:lastRenderedPageBreak/>
        <w:t xml:space="preserve">За результатами дослідження досьє та проведеної </w:t>
      </w:r>
      <w:r w:rsidR="001A4843" w:rsidRPr="00F55BE2">
        <w:rPr>
          <w:rFonts w:ascii="Times New Roman" w:eastAsia="Calibri" w:hAnsi="Times New Roman" w:cs="Times New Roman"/>
          <w:sz w:val="24"/>
          <w:szCs w:val="24"/>
          <w:shd w:val="clear" w:color="auto" w:fill="FFFFFF"/>
        </w:rPr>
        <w:t>співбесіди кандидат Васильєв Є.О.</w:t>
      </w:r>
      <w:r w:rsidRPr="00F55BE2">
        <w:rPr>
          <w:rFonts w:ascii="Times New Roman" w:eastAsia="Calibri" w:hAnsi="Times New Roman" w:cs="Times New Roman"/>
          <w:sz w:val="24"/>
          <w:szCs w:val="24"/>
          <w:shd w:val="clear" w:color="auto" w:fill="FFFFFF"/>
        </w:rPr>
        <w:t xml:space="preserve"> у сукупності набрав </w:t>
      </w:r>
      <w:r w:rsidR="001A4843" w:rsidRPr="00F55BE2">
        <w:rPr>
          <w:rFonts w:ascii="Times New Roman" w:eastAsia="Calibri" w:hAnsi="Times New Roman" w:cs="Times New Roman"/>
          <w:bCs/>
          <w:sz w:val="24"/>
          <w:szCs w:val="24"/>
          <w:shd w:val="clear" w:color="auto" w:fill="FFFFFF"/>
        </w:rPr>
        <w:t>715,5</w:t>
      </w:r>
      <w:r w:rsidRPr="00F55BE2">
        <w:rPr>
          <w:rFonts w:ascii="Times New Roman" w:eastAsia="Calibri" w:hAnsi="Times New Roman" w:cs="Times New Roman"/>
          <w:bCs/>
          <w:sz w:val="24"/>
          <w:szCs w:val="24"/>
          <w:shd w:val="clear" w:color="auto" w:fill="FFFFFF"/>
        </w:rPr>
        <w:t xml:space="preserve"> </w:t>
      </w:r>
      <w:proofErr w:type="spellStart"/>
      <w:r w:rsidRPr="00F55BE2">
        <w:rPr>
          <w:rFonts w:ascii="Times New Roman" w:eastAsia="Calibri" w:hAnsi="Times New Roman" w:cs="Times New Roman"/>
          <w:bCs/>
          <w:sz w:val="24"/>
          <w:szCs w:val="24"/>
          <w:shd w:val="clear" w:color="auto" w:fill="FFFFFF"/>
        </w:rPr>
        <w:t>бала</w:t>
      </w:r>
      <w:proofErr w:type="spellEnd"/>
      <w:r w:rsidRPr="00F55BE2">
        <w:rPr>
          <w:rFonts w:ascii="Times New Roman" w:eastAsia="Calibri" w:hAnsi="Times New Roman" w:cs="Times New Roman"/>
          <w:bCs/>
          <w:sz w:val="24"/>
          <w:szCs w:val="24"/>
          <w:shd w:val="clear" w:color="auto" w:fill="FFFFFF"/>
        </w:rPr>
        <w:t>,</w:t>
      </w:r>
      <w:r w:rsidR="002C1E90">
        <w:rPr>
          <w:rFonts w:ascii="Times New Roman" w:eastAsia="Calibri" w:hAnsi="Times New Roman" w:cs="Times New Roman"/>
          <w:sz w:val="24"/>
          <w:szCs w:val="24"/>
          <w:shd w:val="clear" w:color="auto" w:fill="FFFFFF"/>
        </w:rPr>
        <w:t xml:space="preserve"> </w:t>
      </w:r>
      <w:r w:rsidRPr="00F55BE2">
        <w:rPr>
          <w:rFonts w:ascii="Times New Roman" w:eastAsia="Calibri" w:hAnsi="Times New Roman" w:cs="Times New Roman"/>
          <w:sz w:val="24"/>
          <w:szCs w:val="24"/>
          <w:shd w:val="clear" w:color="auto" w:fill="FFFFFF"/>
        </w:rPr>
        <w:t>що є підставою для визнання його таким, що підтвердив здатність здійснювати правосуддя в апеляційному господарському суді.</w:t>
      </w:r>
    </w:p>
    <w:p w:rsidR="00A449FB" w:rsidRPr="00F55BE2" w:rsidRDefault="00A449FB" w:rsidP="00D1772F">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A449FB" w:rsidRPr="00F55BE2" w:rsidRDefault="00A449FB" w:rsidP="00D1772F">
      <w:pPr>
        <w:tabs>
          <w:tab w:val="left" w:pos="7740"/>
        </w:tabs>
        <w:spacing w:after="0" w:line="240" w:lineRule="auto"/>
        <w:jc w:val="center"/>
        <w:rPr>
          <w:rFonts w:ascii="Times New Roman" w:eastAsia="Calibri" w:hAnsi="Times New Roman" w:cs="Times New Roman"/>
          <w:sz w:val="24"/>
          <w:szCs w:val="24"/>
        </w:rPr>
      </w:pPr>
    </w:p>
    <w:p w:rsidR="00A449FB" w:rsidRPr="00F55BE2" w:rsidRDefault="00A449FB" w:rsidP="00D1772F">
      <w:pPr>
        <w:tabs>
          <w:tab w:val="left" w:pos="7740"/>
        </w:tabs>
        <w:spacing w:after="0" w:line="240" w:lineRule="auto"/>
        <w:jc w:val="center"/>
        <w:rPr>
          <w:rFonts w:ascii="Times New Roman" w:eastAsia="Calibri" w:hAnsi="Times New Roman" w:cs="Times New Roman"/>
          <w:sz w:val="24"/>
          <w:szCs w:val="24"/>
        </w:rPr>
      </w:pPr>
      <w:r w:rsidRPr="00F55BE2">
        <w:rPr>
          <w:rFonts w:ascii="Times New Roman" w:eastAsia="Calibri" w:hAnsi="Times New Roman" w:cs="Times New Roman"/>
          <w:sz w:val="24"/>
          <w:szCs w:val="24"/>
        </w:rPr>
        <w:t>вирішила:</w:t>
      </w:r>
    </w:p>
    <w:p w:rsidR="00A449FB" w:rsidRPr="00F55BE2" w:rsidRDefault="00A449FB" w:rsidP="00D1772F">
      <w:pPr>
        <w:spacing w:after="0" w:line="240" w:lineRule="auto"/>
        <w:ind w:firstLine="851"/>
        <w:jc w:val="both"/>
        <w:rPr>
          <w:rFonts w:ascii="Times New Roman" w:eastAsia="Calibri" w:hAnsi="Times New Roman" w:cs="Times New Roman"/>
          <w:sz w:val="24"/>
          <w:szCs w:val="24"/>
        </w:rPr>
      </w:pPr>
    </w:p>
    <w:p w:rsidR="00A449FB" w:rsidRPr="00F55BE2" w:rsidRDefault="00A449FB" w:rsidP="00D1772F">
      <w:pPr>
        <w:spacing w:after="0" w:line="240" w:lineRule="auto"/>
        <w:ind w:firstLine="709"/>
        <w:jc w:val="both"/>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pPr>
      <w:r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Визначити, що за рез</w:t>
      </w:r>
      <w:r w:rsidR="00BB13B3"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xml:space="preserve">ультатами </w:t>
      </w:r>
      <w:r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кваліфікаційного оцінювання кандидат на посаду судді апеляційного господарського с</w:t>
      </w:r>
      <w:r w:rsidR="000B3C07"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уду Васильєв Євген Олександрович набрав 715,5</w:t>
      </w:r>
      <w:r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w:t>
      </w:r>
      <w:proofErr w:type="spellStart"/>
      <w:r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бала</w:t>
      </w:r>
      <w:proofErr w:type="spellEnd"/>
      <w:r w:rsidRPr="00F55BE2">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w:t>
      </w:r>
    </w:p>
    <w:p w:rsidR="00A449FB" w:rsidRPr="00F55BE2" w:rsidRDefault="00A449FB" w:rsidP="00D1772F">
      <w:pPr>
        <w:spacing w:after="0" w:line="240" w:lineRule="auto"/>
        <w:ind w:firstLine="708"/>
        <w:jc w:val="both"/>
        <w:rPr>
          <w:rFonts w:ascii="Times New Roman" w:eastAsia="Calibri" w:hAnsi="Times New Roman" w:cs="Times New Roman"/>
          <w:sz w:val="24"/>
          <w:szCs w:val="24"/>
          <w:shd w:val="clear" w:color="auto" w:fill="FFFFFF"/>
        </w:rPr>
      </w:pPr>
      <w:r w:rsidRPr="00F55BE2">
        <w:rPr>
          <w:rFonts w:ascii="Times New Roman" w:eastAsia="Calibri" w:hAnsi="Times New Roman" w:cs="Times New Roman"/>
          <w:sz w:val="24"/>
          <w:szCs w:val="24"/>
          <w:shd w:val="clear" w:color="auto" w:fill="FFFFFF"/>
        </w:rPr>
        <w:t>Визнат</w:t>
      </w:r>
      <w:r w:rsidR="000B3C07" w:rsidRPr="00F55BE2">
        <w:rPr>
          <w:rFonts w:ascii="Times New Roman" w:eastAsia="Calibri" w:hAnsi="Times New Roman" w:cs="Times New Roman"/>
          <w:sz w:val="24"/>
          <w:szCs w:val="24"/>
          <w:shd w:val="clear" w:color="auto" w:fill="FFFFFF"/>
        </w:rPr>
        <w:t>и Васильєва Євгена Олександровича</w:t>
      </w:r>
      <w:r w:rsidRPr="00F55BE2">
        <w:rPr>
          <w:rFonts w:ascii="Times New Roman" w:eastAsia="Calibri" w:hAnsi="Times New Roman" w:cs="Times New Roman"/>
          <w:sz w:val="24"/>
          <w:szCs w:val="24"/>
          <w:shd w:val="clear" w:color="auto" w:fill="FFFFFF"/>
        </w:rPr>
        <w:t xml:space="preserve"> таким, що підтвердив здатність здійснювати правосуддя в апеляційному господарському суді.</w:t>
      </w:r>
    </w:p>
    <w:p w:rsidR="00A449FB" w:rsidRPr="00F55BE2" w:rsidRDefault="00A449FB" w:rsidP="00D1772F">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A449FB" w:rsidRPr="00F55BE2" w:rsidRDefault="00A449FB" w:rsidP="00D1772F">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A449FB" w:rsidRPr="00F55BE2" w:rsidRDefault="00A449FB" w:rsidP="00EF497B">
      <w:pPr>
        <w:shd w:val="clear" w:color="auto" w:fill="FFFFFF"/>
        <w:tabs>
          <w:tab w:val="left" w:pos="6804"/>
        </w:tabs>
        <w:spacing w:after="0" w:line="240" w:lineRule="auto"/>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Головуючий                                                                                     </w:t>
      </w:r>
      <w:r w:rsidR="00BB13B3" w:rsidRPr="00F55BE2">
        <w:rPr>
          <w:rFonts w:ascii="Times New Roman" w:eastAsia="Times New Roman" w:hAnsi="Times New Roman" w:cs="Times New Roman"/>
          <w:sz w:val="24"/>
          <w:szCs w:val="24"/>
          <w:lang w:eastAsia="uk-UA"/>
        </w:rPr>
        <w:t xml:space="preserve">   </w:t>
      </w:r>
      <w:r w:rsidR="008C455A" w:rsidRPr="00F55BE2">
        <w:rPr>
          <w:rFonts w:ascii="Times New Roman" w:eastAsia="Times New Roman" w:hAnsi="Times New Roman" w:cs="Times New Roman"/>
          <w:sz w:val="24"/>
          <w:szCs w:val="24"/>
          <w:lang w:eastAsia="uk-UA"/>
        </w:rPr>
        <w:t xml:space="preserve">   </w:t>
      </w:r>
      <w:r w:rsidRPr="00F55BE2">
        <w:rPr>
          <w:rFonts w:ascii="Times New Roman" w:eastAsia="Calibri" w:hAnsi="Times New Roman" w:cs="Times New Roman"/>
          <w:sz w:val="24"/>
          <w:szCs w:val="24"/>
          <w:shd w:val="clear" w:color="auto" w:fill="FFFFFF"/>
        </w:rPr>
        <w:t>Олексій ОМЕЛЬЯН</w:t>
      </w:r>
    </w:p>
    <w:p w:rsidR="00A449FB" w:rsidRPr="00F55BE2" w:rsidRDefault="00A449FB" w:rsidP="00EF497B">
      <w:pPr>
        <w:shd w:val="clear" w:color="auto" w:fill="FFFFFF"/>
        <w:tabs>
          <w:tab w:val="left" w:pos="6804"/>
        </w:tabs>
        <w:spacing w:after="0" w:line="240" w:lineRule="auto"/>
        <w:jc w:val="both"/>
        <w:rPr>
          <w:rFonts w:ascii="Times New Roman" w:eastAsia="Times New Roman" w:hAnsi="Times New Roman" w:cs="Times New Roman"/>
          <w:sz w:val="24"/>
          <w:szCs w:val="24"/>
          <w:lang w:eastAsia="uk-UA"/>
        </w:rPr>
      </w:pPr>
      <w:bookmarkStart w:id="12" w:name="_GoBack"/>
      <w:bookmarkEnd w:id="12"/>
    </w:p>
    <w:p w:rsidR="00A449FB" w:rsidRPr="00F55BE2" w:rsidRDefault="00A449FB" w:rsidP="00EF497B">
      <w:pPr>
        <w:shd w:val="clear" w:color="auto" w:fill="FFFFFF"/>
        <w:tabs>
          <w:tab w:val="left" w:pos="6804"/>
        </w:tabs>
        <w:spacing w:after="0" w:line="240" w:lineRule="auto"/>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Члени Комісії:                                                                                 </w:t>
      </w:r>
      <w:r w:rsidR="00BB13B3" w:rsidRPr="00F55BE2">
        <w:rPr>
          <w:rFonts w:ascii="Times New Roman" w:eastAsia="Times New Roman" w:hAnsi="Times New Roman" w:cs="Times New Roman"/>
          <w:sz w:val="24"/>
          <w:szCs w:val="24"/>
          <w:lang w:eastAsia="uk-UA"/>
        </w:rPr>
        <w:t xml:space="preserve">      </w:t>
      </w:r>
      <w:r w:rsidRPr="00F55BE2">
        <w:rPr>
          <w:rFonts w:ascii="Times New Roman" w:eastAsia="Times New Roman" w:hAnsi="Times New Roman" w:cs="Times New Roman"/>
          <w:sz w:val="24"/>
          <w:szCs w:val="24"/>
          <w:lang w:eastAsia="uk-UA"/>
        </w:rPr>
        <w:t>Віталій ГАЦЕЛЮК</w:t>
      </w:r>
    </w:p>
    <w:p w:rsidR="00A449FB" w:rsidRPr="00F55BE2" w:rsidRDefault="00A449FB" w:rsidP="00EF497B">
      <w:pPr>
        <w:shd w:val="clear" w:color="auto" w:fill="FFFFFF"/>
        <w:tabs>
          <w:tab w:val="left" w:pos="6804"/>
        </w:tabs>
        <w:spacing w:after="0" w:line="240" w:lineRule="auto"/>
        <w:ind w:firstLine="6237"/>
        <w:jc w:val="both"/>
        <w:rPr>
          <w:rFonts w:ascii="Times New Roman" w:eastAsia="Times New Roman" w:hAnsi="Times New Roman" w:cs="Times New Roman"/>
          <w:sz w:val="24"/>
          <w:szCs w:val="24"/>
          <w:lang w:eastAsia="uk-UA"/>
        </w:rPr>
      </w:pPr>
    </w:p>
    <w:p w:rsidR="00A449FB" w:rsidRPr="00F55BE2" w:rsidRDefault="002C47CD" w:rsidP="00EF497B">
      <w:pPr>
        <w:shd w:val="clear" w:color="auto" w:fill="FFFFFF"/>
        <w:tabs>
          <w:tab w:val="left" w:pos="6804"/>
        </w:tabs>
        <w:spacing w:after="0" w:line="240" w:lineRule="auto"/>
        <w:ind w:firstLine="637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A449FB" w:rsidRPr="00F55BE2">
        <w:rPr>
          <w:rFonts w:ascii="Times New Roman" w:eastAsia="Times New Roman" w:hAnsi="Times New Roman" w:cs="Times New Roman"/>
          <w:sz w:val="24"/>
          <w:szCs w:val="24"/>
          <w:lang w:eastAsia="uk-UA"/>
        </w:rPr>
        <w:t>Надія КОБЕЦЬКА</w:t>
      </w:r>
    </w:p>
    <w:p w:rsidR="00A449FB" w:rsidRPr="00F55BE2" w:rsidRDefault="00A449FB" w:rsidP="00EF497B">
      <w:pPr>
        <w:shd w:val="clear" w:color="auto" w:fill="FFFFFF"/>
        <w:tabs>
          <w:tab w:val="left" w:pos="6804"/>
        </w:tabs>
        <w:spacing w:after="0" w:line="240" w:lineRule="auto"/>
        <w:ind w:firstLine="6237"/>
        <w:jc w:val="both"/>
        <w:rPr>
          <w:rFonts w:ascii="Times New Roman" w:eastAsia="Times New Roman" w:hAnsi="Times New Roman" w:cs="Times New Roman"/>
          <w:sz w:val="24"/>
          <w:szCs w:val="24"/>
          <w:lang w:eastAsia="uk-UA"/>
        </w:rPr>
      </w:pPr>
    </w:p>
    <w:p w:rsidR="00A449FB" w:rsidRPr="00F55BE2" w:rsidRDefault="00A449FB" w:rsidP="00EF497B">
      <w:pPr>
        <w:shd w:val="clear" w:color="auto" w:fill="FFFFFF"/>
        <w:tabs>
          <w:tab w:val="left" w:pos="6804"/>
        </w:tabs>
        <w:spacing w:after="0" w:line="240" w:lineRule="auto"/>
        <w:ind w:firstLine="6237"/>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       </w:t>
      </w:r>
      <w:r w:rsidR="00BB13B3" w:rsidRPr="00F55BE2">
        <w:rPr>
          <w:rFonts w:ascii="Times New Roman" w:eastAsia="Times New Roman" w:hAnsi="Times New Roman" w:cs="Times New Roman"/>
          <w:sz w:val="24"/>
          <w:szCs w:val="24"/>
          <w:lang w:eastAsia="uk-UA"/>
        </w:rPr>
        <w:t xml:space="preserve"> </w:t>
      </w:r>
      <w:r w:rsidRPr="00F55BE2">
        <w:rPr>
          <w:rFonts w:ascii="Times New Roman" w:eastAsia="Times New Roman" w:hAnsi="Times New Roman" w:cs="Times New Roman"/>
          <w:sz w:val="24"/>
          <w:szCs w:val="24"/>
          <w:lang w:eastAsia="uk-UA"/>
        </w:rPr>
        <w:t xml:space="preserve">Володимир ЛУГАНСЬКИЙ </w:t>
      </w:r>
    </w:p>
    <w:p w:rsidR="00A449FB" w:rsidRPr="00F55BE2" w:rsidRDefault="00A449FB" w:rsidP="00EF497B">
      <w:pPr>
        <w:shd w:val="clear" w:color="auto" w:fill="FFFFFF"/>
        <w:tabs>
          <w:tab w:val="left" w:pos="6804"/>
        </w:tabs>
        <w:spacing w:after="0" w:line="240" w:lineRule="auto"/>
        <w:ind w:firstLine="6237"/>
        <w:jc w:val="both"/>
        <w:rPr>
          <w:rFonts w:ascii="Times New Roman" w:eastAsia="Times New Roman" w:hAnsi="Times New Roman" w:cs="Times New Roman"/>
          <w:sz w:val="24"/>
          <w:szCs w:val="24"/>
          <w:lang w:eastAsia="uk-UA"/>
        </w:rPr>
      </w:pPr>
    </w:p>
    <w:p w:rsidR="00A449FB" w:rsidRPr="00F55BE2" w:rsidRDefault="00A449FB" w:rsidP="00EF497B">
      <w:pPr>
        <w:shd w:val="clear" w:color="auto" w:fill="FFFFFF"/>
        <w:tabs>
          <w:tab w:val="left" w:pos="6804"/>
        </w:tabs>
        <w:spacing w:after="0" w:line="240" w:lineRule="auto"/>
        <w:ind w:firstLine="6237"/>
        <w:jc w:val="both"/>
        <w:rPr>
          <w:rFonts w:ascii="Times New Roman" w:eastAsia="Times New Roman" w:hAnsi="Times New Roman" w:cs="Times New Roman"/>
          <w:sz w:val="24"/>
          <w:szCs w:val="24"/>
          <w:lang w:eastAsia="uk-UA"/>
        </w:rPr>
      </w:pPr>
      <w:r w:rsidRPr="00F55BE2">
        <w:rPr>
          <w:rFonts w:ascii="Times New Roman" w:eastAsia="Times New Roman" w:hAnsi="Times New Roman" w:cs="Times New Roman"/>
          <w:sz w:val="24"/>
          <w:szCs w:val="24"/>
          <w:lang w:eastAsia="uk-UA"/>
        </w:rPr>
        <w:t xml:space="preserve">       </w:t>
      </w:r>
      <w:r w:rsidR="008C455A" w:rsidRPr="00F55BE2">
        <w:rPr>
          <w:rFonts w:ascii="Times New Roman" w:eastAsia="Times New Roman" w:hAnsi="Times New Roman" w:cs="Times New Roman"/>
          <w:sz w:val="24"/>
          <w:szCs w:val="24"/>
          <w:lang w:eastAsia="uk-UA"/>
        </w:rPr>
        <w:t xml:space="preserve"> </w:t>
      </w:r>
      <w:r w:rsidRPr="00F55BE2">
        <w:rPr>
          <w:rFonts w:ascii="Times New Roman" w:eastAsia="Times New Roman" w:hAnsi="Times New Roman" w:cs="Times New Roman"/>
          <w:sz w:val="24"/>
          <w:szCs w:val="24"/>
          <w:lang w:eastAsia="uk-UA"/>
        </w:rPr>
        <w:t>Галина ШЕВЧУК</w:t>
      </w:r>
    </w:p>
    <w:sectPr w:rsidR="00A449FB" w:rsidRPr="00F55BE2" w:rsidSect="0070447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44D" w:rsidRDefault="0027244D" w:rsidP="00BF158A">
      <w:pPr>
        <w:spacing w:after="0" w:line="240" w:lineRule="auto"/>
      </w:pPr>
      <w:r>
        <w:separator/>
      </w:r>
    </w:p>
  </w:endnote>
  <w:endnote w:type="continuationSeparator" w:id="0">
    <w:p w:rsidR="0027244D" w:rsidRDefault="0027244D" w:rsidP="00BF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44D" w:rsidRDefault="0027244D" w:rsidP="00BF158A">
      <w:pPr>
        <w:spacing w:after="0" w:line="240" w:lineRule="auto"/>
      </w:pPr>
      <w:r>
        <w:separator/>
      </w:r>
    </w:p>
  </w:footnote>
  <w:footnote w:type="continuationSeparator" w:id="0">
    <w:p w:rsidR="0027244D" w:rsidRDefault="0027244D" w:rsidP="00BF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282904"/>
      <w:docPartObj>
        <w:docPartGallery w:val="Page Numbers (Top of Page)"/>
        <w:docPartUnique/>
      </w:docPartObj>
    </w:sdtPr>
    <w:sdtContent>
      <w:p w:rsidR="0027244D" w:rsidRDefault="0027244D">
        <w:pPr>
          <w:pStyle w:val="a4"/>
          <w:jc w:val="center"/>
        </w:pPr>
        <w:r>
          <w:fldChar w:fldCharType="begin"/>
        </w:r>
        <w:r>
          <w:instrText>PAGE   \* MERGEFORMAT</w:instrText>
        </w:r>
        <w:r>
          <w:fldChar w:fldCharType="separate"/>
        </w:r>
        <w:r>
          <w:rPr>
            <w:noProof/>
          </w:rPr>
          <w:t>2</w:t>
        </w:r>
        <w:r>
          <w:rPr>
            <w:noProof/>
          </w:rPr>
          <w:t>2</w:t>
        </w:r>
        <w:r>
          <w:fldChar w:fldCharType="end"/>
        </w:r>
      </w:p>
    </w:sdtContent>
  </w:sdt>
  <w:p w:rsidR="0027244D" w:rsidRDefault="0027244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4E7"/>
    <w:multiLevelType w:val="multilevel"/>
    <w:tmpl w:val="EBF83C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64D8D"/>
    <w:multiLevelType w:val="multilevel"/>
    <w:tmpl w:val="CDAE382E"/>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C22F3"/>
    <w:multiLevelType w:val="multilevel"/>
    <w:tmpl w:val="F0CC7850"/>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B7B49"/>
    <w:multiLevelType w:val="multilevel"/>
    <w:tmpl w:val="0424224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21BB8"/>
    <w:multiLevelType w:val="multilevel"/>
    <w:tmpl w:val="157488CC"/>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14826"/>
    <w:multiLevelType w:val="multilevel"/>
    <w:tmpl w:val="45ECFC2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227DE"/>
    <w:multiLevelType w:val="multilevel"/>
    <w:tmpl w:val="4DC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02F28"/>
    <w:multiLevelType w:val="multilevel"/>
    <w:tmpl w:val="BEDEEF9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64E8D"/>
    <w:multiLevelType w:val="multilevel"/>
    <w:tmpl w:val="93A8430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21A99"/>
    <w:multiLevelType w:val="multilevel"/>
    <w:tmpl w:val="5120B3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A7BEE"/>
    <w:multiLevelType w:val="multilevel"/>
    <w:tmpl w:val="75F2658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A4CBC"/>
    <w:multiLevelType w:val="multilevel"/>
    <w:tmpl w:val="19E2649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74243"/>
    <w:multiLevelType w:val="multilevel"/>
    <w:tmpl w:val="7B3407F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72B64"/>
    <w:multiLevelType w:val="multilevel"/>
    <w:tmpl w:val="982ECB3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A51BC6"/>
    <w:multiLevelType w:val="multilevel"/>
    <w:tmpl w:val="50DEB48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ED54D9"/>
    <w:multiLevelType w:val="multilevel"/>
    <w:tmpl w:val="7CC2AFA4"/>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A322CD"/>
    <w:multiLevelType w:val="multilevel"/>
    <w:tmpl w:val="7074AEC4"/>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C53A2D"/>
    <w:multiLevelType w:val="multilevel"/>
    <w:tmpl w:val="462A40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4B4ADA"/>
    <w:multiLevelType w:val="multilevel"/>
    <w:tmpl w:val="B4D6F3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6E3A92"/>
    <w:multiLevelType w:val="multilevel"/>
    <w:tmpl w:val="50FAE4E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EC6979"/>
    <w:multiLevelType w:val="multilevel"/>
    <w:tmpl w:val="2C041204"/>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D617B0"/>
    <w:multiLevelType w:val="multilevel"/>
    <w:tmpl w:val="D124004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41F0A"/>
    <w:multiLevelType w:val="multilevel"/>
    <w:tmpl w:val="10969AD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368EE"/>
    <w:multiLevelType w:val="multilevel"/>
    <w:tmpl w:val="87C6256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72B34"/>
    <w:multiLevelType w:val="multilevel"/>
    <w:tmpl w:val="307EC7F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75C3A"/>
    <w:multiLevelType w:val="multilevel"/>
    <w:tmpl w:val="D8E6A7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711C5F"/>
    <w:multiLevelType w:val="multilevel"/>
    <w:tmpl w:val="56FC7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7"/>
  </w:num>
  <w:num w:numId="3">
    <w:abstractNumId w:val="26"/>
  </w:num>
  <w:num w:numId="4">
    <w:abstractNumId w:val="0"/>
  </w:num>
  <w:num w:numId="5">
    <w:abstractNumId w:val="7"/>
  </w:num>
  <w:num w:numId="6">
    <w:abstractNumId w:val="14"/>
  </w:num>
  <w:num w:numId="7">
    <w:abstractNumId w:val="23"/>
  </w:num>
  <w:num w:numId="8">
    <w:abstractNumId w:val="25"/>
  </w:num>
  <w:num w:numId="9">
    <w:abstractNumId w:val="5"/>
  </w:num>
  <w:num w:numId="10">
    <w:abstractNumId w:val="16"/>
  </w:num>
  <w:num w:numId="11">
    <w:abstractNumId w:val="15"/>
  </w:num>
  <w:num w:numId="12">
    <w:abstractNumId w:val="12"/>
  </w:num>
  <w:num w:numId="13">
    <w:abstractNumId w:val="20"/>
  </w:num>
  <w:num w:numId="14">
    <w:abstractNumId w:val="11"/>
  </w:num>
  <w:num w:numId="15">
    <w:abstractNumId w:val="17"/>
  </w:num>
  <w:num w:numId="16">
    <w:abstractNumId w:val="19"/>
  </w:num>
  <w:num w:numId="17">
    <w:abstractNumId w:val="10"/>
  </w:num>
  <w:num w:numId="18">
    <w:abstractNumId w:val="8"/>
  </w:num>
  <w:num w:numId="19">
    <w:abstractNumId w:val="9"/>
  </w:num>
  <w:num w:numId="20">
    <w:abstractNumId w:val="3"/>
  </w:num>
  <w:num w:numId="21">
    <w:abstractNumId w:val="21"/>
  </w:num>
  <w:num w:numId="22">
    <w:abstractNumId w:val="24"/>
  </w:num>
  <w:num w:numId="23">
    <w:abstractNumId w:val="2"/>
  </w:num>
  <w:num w:numId="24">
    <w:abstractNumId w:val="4"/>
  </w:num>
  <w:num w:numId="25">
    <w:abstractNumId w:val="6"/>
  </w:num>
  <w:num w:numId="26">
    <w:abstractNumId w:val="22"/>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4"/>
    <w:rsid w:val="00002143"/>
    <w:rsid w:val="000050C3"/>
    <w:rsid w:val="000076C8"/>
    <w:rsid w:val="00017751"/>
    <w:rsid w:val="00033139"/>
    <w:rsid w:val="0003463B"/>
    <w:rsid w:val="000376E6"/>
    <w:rsid w:val="00042CB4"/>
    <w:rsid w:val="0005330E"/>
    <w:rsid w:val="000541E0"/>
    <w:rsid w:val="000639C2"/>
    <w:rsid w:val="00075808"/>
    <w:rsid w:val="00075DC4"/>
    <w:rsid w:val="00075E8A"/>
    <w:rsid w:val="00077D48"/>
    <w:rsid w:val="00081A19"/>
    <w:rsid w:val="00084743"/>
    <w:rsid w:val="000942C9"/>
    <w:rsid w:val="00094515"/>
    <w:rsid w:val="00094FE1"/>
    <w:rsid w:val="000966A1"/>
    <w:rsid w:val="000A4023"/>
    <w:rsid w:val="000A41C8"/>
    <w:rsid w:val="000A4B7F"/>
    <w:rsid w:val="000A7ACC"/>
    <w:rsid w:val="000B3C07"/>
    <w:rsid w:val="000B44AD"/>
    <w:rsid w:val="000B7E7A"/>
    <w:rsid w:val="000C624C"/>
    <w:rsid w:val="000F1BB2"/>
    <w:rsid w:val="000F60FD"/>
    <w:rsid w:val="00116803"/>
    <w:rsid w:val="00117D1D"/>
    <w:rsid w:val="00132431"/>
    <w:rsid w:val="00144D27"/>
    <w:rsid w:val="001465C0"/>
    <w:rsid w:val="00165CBE"/>
    <w:rsid w:val="00176D9E"/>
    <w:rsid w:val="00181F33"/>
    <w:rsid w:val="00183C97"/>
    <w:rsid w:val="00185392"/>
    <w:rsid w:val="00193312"/>
    <w:rsid w:val="0019493A"/>
    <w:rsid w:val="00196275"/>
    <w:rsid w:val="001969A0"/>
    <w:rsid w:val="001977E0"/>
    <w:rsid w:val="001A4843"/>
    <w:rsid w:val="001B2437"/>
    <w:rsid w:val="001C1DDE"/>
    <w:rsid w:val="001C5FB7"/>
    <w:rsid w:val="001D7358"/>
    <w:rsid w:val="001E7B07"/>
    <w:rsid w:val="001F1784"/>
    <w:rsid w:val="001F664B"/>
    <w:rsid w:val="001F6806"/>
    <w:rsid w:val="001F7E86"/>
    <w:rsid w:val="0024602F"/>
    <w:rsid w:val="00246615"/>
    <w:rsid w:val="00252568"/>
    <w:rsid w:val="00262319"/>
    <w:rsid w:val="00266ED7"/>
    <w:rsid w:val="0027244D"/>
    <w:rsid w:val="002761B1"/>
    <w:rsid w:val="0028027C"/>
    <w:rsid w:val="00282ADB"/>
    <w:rsid w:val="00286FAD"/>
    <w:rsid w:val="00292591"/>
    <w:rsid w:val="00295545"/>
    <w:rsid w:val="002B1A68"/>
    <w:rsid w:val="002C1E90"/>
    <w:rsid w:val="002C4691"/>
    <w:rsid w:val="002C47CD"/>
    <w:rsid w:val="002E792F"/>
    <w:rsid w:val="002F05DB"/>
    <w:rsid w:val="00300731"/>
    <w:rsid w:val="00302B15"/>
    <w:rsid w:val="003117F4"/>
    <w:rsid w:val="0031293E"/>
    <w:rsid w:val="00313BD5"/>
    <w:rsid w:val="0032233E"/>
    <w:rsid w:val="003313D2"/>
    <w:rsid w:val="00344281"/>
    <w:rsid w:val="00370B70"/>
    <w:rsid w:val="00370B9C"/>
    <w:rsid w:val="003737ED"/>
    <w:rsid w:val="00382A61"/>
    <w:rsid w:val="00382E69"/>
    <w:rsid w:val="00383A8B"/>
    <w:rsid w:val="00383FF6"/>
    <w:rsid w:val="003904F9"/>
    <w:rsid w:val="003A1392"/>
    <w:rsid w:val="003A3469"/>
    <w:rsid w:val="003A429E"/>
    <w:rsid w:val="003A437F"/>
    <w:rsid w:val="003A4FD3"/>
    <w:rsid w:val="003C1020"/>
    <w:rsid w:val="003C6C99"/>
    <w:rsid w:val="003D4B64"/>
    <w:rsid w:val="003E5E73"/>
    <w:rsid w:val="003F1C0A"/>
    <w:rsid w:val="003F20A0"/>
    <w:rsid w:val="003F7595"/>
    <w:rsid w:val="003F775F"/>
    <w:rsid w:val="00400248"/>
    <w:rsid w:val="00402DE1"/>
    <w:rsid w:val="00412CC5"/>
    <w:rsid w:val="00424A09"/>
    <w:rsid w:val="00425697"/>
    <w:rsid w:val="00425952"/>
    <w:rsid w:val="004427E0"/>
    <w:rsid w:val="00444870"/>
    <w:rsid w:val="00447B1B"/>
    <w:rsid w:val="0045271D"/>
    <w:rsid w:val="0045727A"/>
    <w:rsid w:val="004575B7"/>
    <w:rsid w:val="00465908"/>
    <w:rsid w:val="00466606"/>
    <w:rsid w:val="004816DF"/>
    <w:rsid w:val="0048380F"/>
    <w:rsid w:val="00496FDE"/>
    <w:rsid w:val="004A40FB"/>
    <w:rsid w:val="004A5781"/>
    <w:rsid w:val="004A643F"/>
    <w:rsid w:val="004B11F1"/>
    <w:rsid w:val="004B260C"/>
    <w:rsid w:val="004B4EEB"/>
    <w:rsid w:val="004B7F1C"/>
    <w:rsid w:val="004C0D25"/>
    <w:rsid w:val="004C7B89"/>
    <w:rsid w:val="004D0CC4"/>
    <w:rsid w:val="004E03F0"/>
    <w:rsid w:val="004F06B7"/>
    <w:rsid w:val="004F4D62"/>
    <w:rsid w:val="00503CEB"/>
    <w:rsid w:val="00505240"/>
    <w:rsid w:val="00511E1D"/>
    <w:rsid w:val="0051497D"/>
    <w:rsid w:val="00523E8D"/>
    <w:rsid w:val="00531391"/>
    <w:rsid w:val="00537AAE"/>
    <w:rsid w:val="00544C63"/>
    <w:rsid w:val="00551D55"/>
    <w:rsid w:val="00552955"/>
    <w:rsid w:val="005573FF"/>
    <w:rsid w:val="005607D9"/>
    <w:rsid w:val="005654BA"/>
    <w:rsid w:val="005701A9"/>
    <w:rsid w:val="00583299"/>
    <w:rsid w:val="00585190"/>
    <w:rsid w:val="00591C9D"/>
    <w:rsid w:val="005961CC"/>
    <w:rsid w:val="005A3D41"/>
    <w:rsid w:val="005B0914"/>
    <w:rsid w:val="005B0A75"/>
    <w:rsid w:val="005B3365"/>
    <w:rsid w:val="005B6A94"/>
    <w:rsid w:val="005E4125"/>
    <w:rsid w:val="005F08F6"/>
    <w:rsid w:val="005F296B"/>
    <w:rsid w:val="005F416E"/>
    <w:rsid w:val="005F5A7D"/>
    <w:rsid w:val="005F71F9"/>
    <w:rsid w:val="00606912"/>
    <w:rsid w:val="00614498"/>
    <w:rsid w:val="00644A4D"/>
    <w:rsid w:val="00657F0F"/>
    <w:rsid w:val="00673423"/>
    <w:rsid w:val="00680656"/>
    <w:rsid w:val="006859BD"/>
    <w:rsid w:val="00687DBC"/>
    <w:rsid w:val="006B312B"/>
    <w:rsid w:val="006C0C86"/>
    <w:rsid w:val="006C30E1"/>
    <w:rsid w:val="006C3E9E"/>
    <w:rsid w:val="006D7AED"/>
    <w:rsid w:val="006E375F"/>
    <w:rsid w:val="006E7484"/>
    <w:rsid w:val="006F4F09"/>
    <w:rsid w:val="006F739B"/>
    <w:rsid w:val="00704471"/>
    <w:rsid w:val="0070575D"/>
    <w:rsid w:val="0071097D"/>
    <w:rsid w:val="00724D7D"/>
    <w:rsid w:val="00730455"/>
    <w:rsid w:val="007350EE"/>
    <w:rsid w:val="007365CF"/>
    <w:rsid w:val="0074067F"/>
    <w:rsid w:val="00744330"/>
    <w:rsid w:val="0074582B"/>
    <w:rsid w:val="00752C50"/>
    <w:rsid w:val="00760AB6"/>
    <w:rsid w:val="00766088"/>
    <w:rsid w:val="0076726C"/>
    <w:rsid w:val="00770A4A"/>
    <w:rsid w:val="007878FF"/>
    <w:rsid w:val="00794CC0"/>
    <w:rsid w:val="007A16BB"/>
    <w:rsid w:val="007B70E1"/>
    <w:rsid w:val="007C6F61"/>
    <w:rsid w:val="007C79E2"/>
    <w:rsid w:val="007E7E21"/>
    <w:rsid w:val="008075DF"/>
    <w:rsid w:val="00811D65"/>
    <w:rsid w:val="00814C08"/>
    <w:rsid w:val="00815022"/>
    <w:rsid w:val="008268C9"/>
    <w:rsid w:val="00830B6A"/>
    <w:rsid w:val="008351BB"/>
    <w:rsid w:val="00835358"/>
    <w:rsid w:val="0084301A"/>
    <w:rsid w:val="00847494"/>
    <w:rsid w:val="00855166"/>
    <w:rsid w:val="00870A81"/>
    <w:rsid w:val="0087268B"/>
    <w:rsid w:val="00874930"/>
    <w:rsid w:val="0087608C"/>
    <w:rsid w:val="008852DE"/>
    <w:rsid w:val="0088586D"/>
    <w:rsid w:val="00892060"/>
    <w:rsid w:val="00896508"/>
    <w:rsid w:val="008A3EAD"/>
    <w:rsid w:val="008B2C6C"/>
    <w:rsid w:val="008B70A1"/>
    <w:rsid w:val="008C1FE8"/>
    <w:rsid w:val="008C2C9C"/>
    <w:rsid w:val="008C455A"/>
    <w:rsid w:val="008C5428"/>
    <w:rsid w:val="008C6220"/>
    <w:rsid w:val="008C6C6F"/>
    <w:rsid w:val="008D00FD"/>
    <w:rsid w:val="008D412E"/>
    <w:rsid w:val="008D57BF"/>
    <w:rsid w:val="008E0844"/>
    <w:rsid w:val="008E20CC"/>
    <w:rsid w:val="008E3FA2"/>
    <w:rsid w:val="008E44B1"/>
    <w:rsid w:val="008E4D40"/>
    <w:rsid w:val="008F2558"/>
    <w:rsid w:val="008F3F9F"/>
    <w:rsid w:val="0090196F"/>
    <w:rsid w:val="00902520"/>
    <w:rsid w:val="00903DC1"/>
    <w:rsid w:val="009046C4"/>
    <w:rsid w:val="0090568B"/>
    <w:rsid w:val="00911D5A"/>
    <w:rsid w:val="00912D29"/>
    <w:rsid w:val="00913ED8"/>
    <w:rsid w:val="00923995"/>
    <w:rsid w:val="00923A2E"/>
    <w:rsid w:val="0093223B"/>
    <w:rsid w:val="00934F0C"/>
    <w:rsid w:val="00940B47"/>
    <w:rsid w:val="00940CAE"/>
    <w:rsid w:val="009443EF"/>
    <w:rsid w:val="009560C9"/>
    <w:rsid w:val="00956EE1"/>
    <w:rsid w:val="00960361"/>
    <w:rsid w:val="00964141"/>
    <w:rsid w:val="0097382D"/>
    <w:rsid w:val="00980A8F"/>
    <w:rsid w:val="0098340B"/>
    <w:rsid w:val="0099318A"/>
    <w:rsid w:val="0099474E"/>
    <w:rsid w:val="009956F8"/>
    <w:rsid w:val="009A6635"/>
    <w:rsid w:val="009A7A5B"/>
    <w:rsid w:val="009B1F23"/>
    <w:rsid w:val="009B259D"/>
    <w:rsid w:val="009B45DA"/>
    <w:rsid w:val="009B6708"/>
    <w:rsid w:val="009C044F"/>
    <w:rsid w:val="009C2CB3"/>
    <w:rsid w:val="009C3A47"/>
    <w:rsid w:val="009C3D33"/>
    <w:rsid w:val="009D1B04"/>
    <w:rsid w:val="009D50DC"/>
    <w:rsid w:val="009D573B"/>
    <w:rsid w:val="009E2BE0"/>
    <w:rsid w:val="009E3CB9"/>
    <w:rsid w:val="009F2A88"/>
    <w:rsid w:val="009F2EF2"/>
    <w:rsid w:val="00A134C2"/>
    <w:rsid w:val="00A13FF2"/>
    <w:rsid w:val="00A140E3"/>
    <w:rsid w:val="00A376BD"/>
    <w:rsid w:val="00A449FB"/>
    <w:rsid w:val="00A45123"/>
    <w:rsid w:val="00A51A54"/>
    <w:rsid w:val="00A614DF"/>
    <w:rsid w:val="00A62C33"/>
    <w:rsid w:val="00A66634"/>
    <w:rsid w:val="00A67079"/>
    <w:rsid w:val="00A71413"/>
    <w:rsid w:val="00A754DE"/>
    <w:rsid w:val="00A75C62"/>
    <w:rsid w:val="00A82C52"/>
    <w:rsid w:val="00A93D1C"/>
    <w:rsid w:val="00AA5875"/>
    <w:rsid w:val="00AB16A9"/>
    <w:rsid w:val="00AB2D77"/>
    <w:rsid w:val="00AD252E"/>
    <w:rsid w:val="00AD37AE"/>
    <w:rsid w:val="00AD5DA5"/>
    <w:rsid w:val="00AD5F7E"/>
    <w:rsid w:val="00AD701A"/>
    <w:rsid w:val="00AE13CC"/>
    <w:rsid w:val="00AF1A83"/>
    <w:rsid w:val="00B004DE"/>
    <w:rsid w:val="00B02187"/>
    <w:rsid w:val="00B0475F"/>
    <w:rsid w:val="00B11BF5"/>
    <w:rsid w:val="00B13FC8"/>
    <w:rsid w:val="00B228DD"/>
    <w:rsid w:val="00B318DA"/>
    <w:rsid w:val="00B37E13"/>
    <w:rsid w:val="00B4485D"/>
    <w:rsid w:val="00B75DF5"/>
    <w:rsid w:val="00B77EE6"/>
    <w:rsid w:val="00B819C1"/>
    <w:rsid w:val="00B8546F"/>
    <w:rsid w:val="00B94210"/>
    <w:rsid w:val="00BA3D46"/>
    <w:rsid w:val="00BA6FCB"/>
    <w:rsid w:val="00BB13B3"/>
    <w:rsid w:val="00BB344B"/>
    <w:rsid w:val="00BB447A"/>
    <w:rsid w:val="00BC4055"/>
    <w:rsid w:val="00BD2678"/>
    <w:rsid w:val="00BD4924"/>
    <w:rsid w:val="00BD4A2F"/>
    <w:rsid w:val="00BE0DF6"/>
    <w:rsid w:val="00BE661C"/>
    <w:rsid w:val="00BF158A"/>
    <w:rsid w:val="00BF5A66"/>
    <w:rsid w:val="00C027A3"/>
    <w:rsid w:val="00C118E5"/>
    <w:rsid w:val="00C11D60"/>
    <w:rsid w:val="00C16644"/>
    <w:rsid w:val="00C3343E"/>
    <w:rsid w:val="00C34B44"/>
    <w:rsid w:val="00C3517C"/>
    <w:rsid w:val="00C43C73"/>
    <w:rsid w:val="00C441F5"/>
    <w:rsid w:val="00C66981"/>
    <w:rsid w:val="00C76B3A"/>
    <w:rsid w:val="00C8096A"/>
    <w:rsid w:val="00C85521"/>
    <w:rsid w:val="00C97B15"/>
    <w:rsid w:val="00CA797C"/>
    <w:rsid w:val="00CB4968"/>
    <w:rsid w:val="00CB6D34"/>
    <w:rsid w:val="00CC1882"/>
    <w:rsid w:val="00CE0BA6"/>
    <w:rsid w:val="00CF3A8C"/>
    <w:rsid w:val="00D00D75"/>
    <w:rsid w:val="00D0375E"/>
    <w:rsid w:val="00D05039"/>
    <w:rsid w:val="00D11CBD"/>
    <w:rsid w:val="00D1772F"/>
    <w:rsid w:val="00D21C95"/>
    <w:rsid w:val="00D22EDA"/>
    <w:rsid w:val="00D25977"/>
    <w:rsid w:val="00D27E95"/>
    <w:rsid w:val="00D32ABA"/>
    <w:rsid w:val="00D34B3E"/>
    <w:rsid w:val="00D3627C"/>
    <w:rsid w:val="00D40862"/>
    <w:rsid w:val="00D4533C"/>
    <w:rsid w:val="00D47405"/>
    <w:rsid w:val="00D5444C"/>
    <w:rsid w:val="00D56184"/>
    <w:rsid w:val="00D56581"/>
    <w:rsid w:val="00D60282"/>
    <w:rsid w:val="00D62149"/>
    <w:rsid w:val="00D72932"/>
    <w:rsid w:val="00D73CA5"/>
    <w:rsid w:val="00DB5DE6"/>
    <w:rsid w:val="00DB7F0B"/>
    <w:rsid w:val="00DC3119"/>
    <w:rsid w:val="00DD23EC"/>
    <w:rsid w:val="00DD355B"/>
    <w:rsid w:val="00DD3EA3"/>
    <w:rsid w:val="00DD6990"/>
    <w:rsid w:val="00DD69FC"/>
    <w:rsid w:val="00DE6012"/>
    <w:rsid w:val="00DF2F5F"/>
    <w:rsid w:val="00DF4D2C"/>
    <w:rsid w:val="00E00064"/>
    <w:rsid w:val="00E03507"/>
    <w:rsid w:val="00E10D94"/>
    <w:rsid w:val="00E149F6"/>
    <w:rsid w:val="00E14D8B"/>
    <w:rsid w:val="00E16094"/>
    <w:rsid w:val="00E25B12"/>
    <w:rsid w:val="00E27B10"/>
    <w:rsid w:val="00E40B01"/>
    <w:rsid w:val="00E41D64"/>
    <w:rsid w:val="00E421A2"/>
    <w:rsid w:val="00E44D95"/>
    <w:rsid w:val="00E46008"/>
    <w:rsid w:val="00E5068B"/>
    <w:rsid w:val="00E50C81"/>
    <w:rsid w:val="00E54C42"/>
    <w:rsid w:val="00E56F03"/>
    <w:rsid w:val="00E62C28"/>
    <w:rsid w:val="00E64C5B"/>
    <w:rsid w:val="00E70509"/>
    <w:rsid w:val="00E868B8"/>
    <w:rsid w:val="00E93448"/>
    <w:rsid w:val="00E95628"/>
    <w:rsid w:val="00EA04A1"/>
    <w:rsid w:val="00EA490C"/>
    <w:rsid w:val="00EA61D3"/>
    <w:rsid w:val="00EB3ED9"/>
    <w:rsid w:val="00EC0309"/>
    <w:rsid w:val="00EC1F80"/>
    <w:rsid w:val="00EC3F10"/>
    <w:rsid w:val="00EC75EC"/>
    <w:rsid w:val="00ED16F0"/>
    <w:rsid w:val="00EE2E6B"/>
    <w:rsid w:val="00EF17DB"/>
    <w:rsid w:val="00EF497B"/>
    <w:rsid w:val="00EF6B7F"/>
    <w:rsid w:val="00F0175F"/>
    <w:rsid w:val="00F06B68"/>
    <w:rsid w:val="00F10828"/>
    <w:rsid w:val="00F16A4A"/>
    <w:rsid w:val="00F218D4"/>
    <w:rsid w:val="00F30562"/>
    <w:rsid w:val="00F3067C"/>
    <w:rsid w:val="00F31E67"/>
    <w:rsid w:val="00F404CC"/>
    <w:rsid w:val="00F53A6F"/>
    <w:rsid w:val="00F553AC"/>
    <w:rsid w:val="00F55BE2"/>
    <w:rsid w:val="00F55FB3"/>
    <w:rsid w:val="00F62750"/>
    <w:rsid w:val="00F8047C"/>
    <w:rsid w:val="00F92681"/>
    <w:rsid w:val="00FA33FF"/>
    <w:rsid w:val="00FA5A70"/>
    <w:rsid w:val="00FB093B"/>
    <w:rsid w:val="00FB5510"/>
    <w:rsid w:val="00FB5A2E"/>
    <w:rsid w:val="00FC2E7B"/>
    <w:rsid w:val="00FC323A"/>
    <w:rsid w:val="00FC758F"/>
    <w:rsid w:val="00FD1161"/>
    <w:rsid w:val="00FD37B5"/>
    <w:rsid w:val="00FF4B95"/>
    <w:rsid w:val="00FF5D97"/>
    <w:rsid w:val="00FF67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3D6E"/>
  <w15:chartTrackingRefBased/>
  <w15:docId w15:val="{A17B4320-4E00-4F6E-93DA-95483CBD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9FB"/>
  </w:style>
  <w:style w:type="paragraph" w:styleId="3">
    <w:name w:val="heading 3"/>
    <w:basedOn w:val="a"/>
    <w:next w:val="a"/>
    <w:link w:val="30"/>
    <w:uiPriority w:val="9"/>
    <w:semiHidden/>
    <w:unhideWhenUsed/>
    <w:qFormat/>
    <w:rsid w:val="00A44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449FB"/>
    <w:rPr>
      <w:rFonts w:asciiTheme="majorHAnsi" w:eastAsiaTheme="majorEastAsia" w:hAnsiTheme="majorHAnsi" w:cstheme="majorBidi"/>
      <w:color w:val="1F4D78" w:themeColor="accent1" w:themeShade="7F"/>
      <w:sz w:val="24"/>
      <w:szCs w:val="24"/>
    </w:rPr>
  </w:style>
  <w:style w:type="numbering" w:customStyle="1" w:styleId="1">
    <w:name w:val="Немає списку1"/>
    <w:next w:val="a2"/>
    <w:uiPriority w:val="99"/>
    <w:semiHidden/>
    <w:unhideWhenUsed/>
    <w:rsid w:val="00A449FB"/>
  </w:style>
  <w:style w:type="paragraph" w:customStyle="1" w:styleId="rtejustify">
    <w:name w:val="rtejustify"/>
    <w:basedOn w:val="a"/>
    <w:rsid w:val="00A449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A449F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449FB"/>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A449FB"/>
    <w:rPr>
      <w:rFonts w:ascii="Calibri" w:eastAsia="Calibri" w:hAnsi="Calibri" w:cs="Times New Roman"/>
    </w:rPr>
  </w:style>
  <w:style w:type="paragraph" w:styleId="a6">
    <w:name w:val="footer"/>
    <w:basedOn w:val="a"/>
    <w:link w:val="a7"/>
    <w:uiPriority w:val="99"/>
    <w:unhideWhenUsed/>
    <w:rsid w:val="00A449FB"/>
    <w:pPr>
      <w:tabs>
        <w:tab w:val="center" w:pos="4819"/>
        <w:tab w:val="right" w:pos="9639"/>
      </w:tabs>
      <w:spacing w:after="0" w:line="240" w:lineRule="auto"/>
    </w:pPr>
    <w:rPr>
      <w:rFonts w:ascii="Calibri" w:eastAsia="Calibri" w:hAnsi="Calibri" w:cs="Times New Roman"/>
    </w:rPr>
  </w:style>
  <w:style w:type="character" w:customStyle="1" w:styleId="a7">
    <w:name w:val="Нижній колонтитул Знак"/>
    <w:basedOn w:val="a0"/>
    <w:link w:val="a6"/>
    <w:uiPriority w:val="99"/>
    <w:rsid w:val="00A449FB"/>
    <w:rPr>
      <w:rFonts w:ascii="Calibri" w:eastAsia="Calibri" w:hAnsi="Calibri" w:cs="Times New Roman"/>
    </w:rPr>
  </w:style>
  <w:style w:type="character" w:styleId="a8">
    <w:name w:val="Strong"/>
    <w:basedOn w:val="a0"/>
    <w:uiPriority w:val="22"/>
    <w:qFormat/>
    <w:rsid w:val="00A449FB"/>
    <w:rPr>
      <w:b/>
      <w:bCs/>
    </w:rPr>
  </w:style>
  <w:style w:type="character" w:styleId="a9">
    <w:name w:val="Hyperlink"/>
    <w:basedOn w:val="a0"/>
    <w:uiPriority w:val="99"/>
    <w:semiHidden/>
    <w:unhideWhenUsed/>
    <w:rsid w:val="00A449FB"/>
    <w:rPr>
      <w:color w:val="0000FF"/>
      <w:u w:val="single"/>
    </w:rPr>
  </w:style>
  <w:style w:type="paragraph" w:styleId="aa">
    <w:name w:val="Normal (Web)"/>
    <w:basedOn w:val="a"/>
    <w:uiPriority w:val="99"/>
    <w:semiHidden/>
    <w:unhideWhenUsed/>
    <w:rsid w:val="00A449F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b"/>
    <w:uiPriority w:val="39"/>
    <w:rsid w:val="00A449F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4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449FB"/>
    <w:pPr>
      <w:spacing w:after="0" w:line="240" w:lineRule="auto"/>
    </w:pPr>
    <w:rPr>
      <w:rFonts w:ascii="Segoe UI" w:eastAsia="Calibri" w:hAnsi="Segoe UI" w:cs="Segoe UI"/>
      <w:sz w:val="18"/>
      <w:szCs w:val="18"/>
    </w:rPr>
  </w:style>
  <w:style w:type="character" w:customStyle="1" w:styleId="ad">
    <w:name w:val="Текст у виносці Знак"/>
    <w:basedOn w:val="a0"/>
    <w:link w:val="ac"/>
    <w:uiPriority w:val="99"/>
    <w:semiHidden/>
    <w:rsid w:val="00A449FB"/>
    <w:rPr>
      <w:rFonts w:ascii="Segoe UI" w:eastAsia="Calibri" w:hAnsi="Segoe UI" w:cs="Segoe UI"/>
      <w:sz w:val="18"/>
      <w:szCs w:val="18"/>
    </w:rPr>
  </w:style>
  <w:style w:type="character" w:customStyle="1" w:styleId="fontstyle01">
    <w:name w:val="fontstyle01"/>
    <w:basedOn w:val="a0"/>
    <w:rsid w:val="00A449FB"/>
    <w:rPr>
      <w:rFonts w:ascii="TimesNewRomanPS-BoldMT" w:hAnsi="TimesNewRomanPS-BoldMT" w:hint="default"/>
      <w:b/>
      <w:bCs/>
      <w:i w:val="0"/>
      <w:iCs w:val="0"/>
      <w:color w:val="000000"/>
      <w:sz w:val="20"/>
      <w:szCs w:val="20"/>
    </w:rPr>
  </w:style>
  <w:style w:type="character" w:customStyle="1" w:styleId="rvts23">
    <w:name w:val="rvts23"/>
    <w:basedOn w:val="a0"/>
    <w:rsid w:val="00A449FB"/>
  </w:style>
  <w:style w:type="paragraph" w:customStyle="1" w:styleId="rvps14">
    <w:name w:val="rvps14"/>
    <w:basedOn w:val="a"/>
    <w:rsid w:val="00A44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449FB"/>
  </w:style>
  <w:style w:type="paragraph" w:customStyle="1" w:styleId="rvps2">
    <w:name w:val="rvps2"/>
    <w:basedOn w:val="a"/>
    <w:rsid w:val="00A44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Emphasis"/>
    <w:basedOn w:val="a0"/>
    <w:uiPriority w:val="20"/>
    <w:qFormat/>
    <w:rsid w:val="00A449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9903">
      <w:bodyDiv w:val="1"/>
      <w:marLeft w:val="0"/>
      <w:marRight w:val="0"/>
      <w:marTop w:val="0"/>
      <w:marBottom w:val="0"/>
      <w:divBdr>
        <w:top w:val="none" w:sz="0" w:space="0" w:color="auto"/>
        <w:left w:val="none" w:sz="0" w:space="0" w:color="auto"/>
        <w:bottom w:val="none" w:sz="0" w:space="0" w:color="auto"/>
        <w:right w:val="none" w:sz="0" w:space="0" w:color="auto"/>
      </w:divBdr>
    </w:div>
    <w:div w:id="247883206">
      <w:bodyDiv w:val="1"/>
      <w:marLeft w:val="0"/>
      <w:marRight w:val="0"/>
      <w:marTop w:val="0"/>
      <w:marBottom w:val="0"/>
      <w:divBdr>
        <w:top w:val="none" w:sz="0" w:space="0" w:color="auto"/>
        <w:left w:val="none" w:sz="0" w:space="0" w:color="auto"/>
        <w:bottom w:val="none" w:sz="0" w:space="0" w:color="auto"/>
        <w:right w:val="none" w:sz="0" w:space="0" w:color="auto"/>
      </w:divBdr>
    </w:div>
    <w:div w:id="354503212">
      <w:bodyDiv w:val="1"/>
      <w:marLeft w:val="0"/>
      <w:marRight w:val="0"/>
      <w:marTop w:val="0"/>
      <w:marBottom w:val="0"/>
      <w:divBdr>
        <w:top w:val="none" w:sz="0" w:space="0" w:color="auto"/>
        <w:left w:val="none" w:sz="0" w:space="0" w:color="auto"/>
        <w:bottom w:val="none" w:sz="0" w:space="0" w:color="auto"/>
        <w:right w:val="none" w:sz="0" w:space="0" w:color="auto"/>
      </w:divBdr>
    </w:div>
    <w:div w:id="443229634">
      <w:bodyDiv w:val="1"/>
      <w:marLeft w:val="0"/>
      <w:marRight w:val="0"/>
      <w:marTop w:val="0"/>
      <w:marBottom w:val="0"/>
      <w:divBdr>
        <w:top w:val="none" w:sz="0" w:space="0" w:color="auto"/>
        <w:left w:val="none" w:sz="0" w:space="0" w:color="auto"/>
        <w:bottom w:val="none" w:sz="0" w:space="0" w:color="auto"/>
        <w:right w:val="none" w:sz="0" w:space="0" w:color="auto"/>
      </w:divBdr>
    </w:div>
    <w:div w:id="590352982">
      <w:bodyDiv w:val="1"/>
      <w:marLeft w:val="0"/>
      <w:marRight w:val="0"/>
      <w:marTop w:val="0"/>
      <w:marBottom w:val="0"/>
      <w:divBdr>
        <w:top w:val="none" w:sz="0" w:space="0" w:color="auto"/>
        <w:left w:val="none" w:sz="0" w:space="0" w:color="auto"/>
        <w:bottom w:val="none" w:sz="0" w:space="0" w:color="auto"/>
        <w:right w:val="none" w:sz="0" w:space="0" w:color="auto"/>
      </w:divBdr>
    </w:div>
    <w:div w:id="870150528">
      <w:bodyDiv w:val="1"/>
      <w:marLeft w:val="0"/>
      <w:marRight w:val="0"/>
      <w:marTop w:val="0"/>
      <w:marBottom w:val="0"/>
      <w:divBdr>
        <w:top w:val="none" w:sz="0" w:space="0" w:color="auto"/>
        <w:left w:val="none" w:sz="0" w:space="0" w:color="auto"/>
        <w:bottom w:val="none" w:sz="0" w:space="0" w:color="auto"/>
        <w:right w:val="none" w:sz="0" w:space="0" w:color="auto"/>
      </w:divBdr>
    </w:div>
    <w:div w:id="929044075">
      <w:bodyDiv w:val="1"/>
      <w:marLeft w:val="0"/>
      <w:marRight w:val="0"/>
      <w:marTop w:val="0"/>
      <w:marBottom w:val="0"/>
      <w:divBdr>
        <w:top w:val="none" w:sz="0" w:space="0" w:color="auto"/>
        <w:left w:val="none" w:sz="0" w:space="0" w:color="auto"/>
        <w:bottom w:val="none" w:sz="0" w:space="0" w:color="auto"/>
        <w:right w:val="none" w:sz="0" w:space="0" w:color="auto"/>
      </w:divBdr>
    </w:div>
    <w:div w:id="1100490719">
      <w:bodyDiv w:val="1"/>
      <w:marLeft w:val="0"/>
      <w:marRight w:val="0"/>
      <w:marTop w:val="0"/>
      <w:marBottom w:val="0"/>
      <w:divBdr>
        <w:top w:val="none" w:sz="0" w:space="0" w:color="auto"/>
        <w:left w:val="none" w:sz="0" w:space="0" w:color="auto"/>
        <w:bottom w:val="none" w:sz="0" w:space="0" w:color="auto"/>
        <w:right w:val="none" w:sz="0" w:space="0" w:color="auto"/>
      </w:divBdr>
    </w:div>
    <w:div w:id="1166820017">
      <w:bodyDiv w:val="1"/>
      <w:marLeft w:val="0"/>
      <w:marRight w:val="0"/>
      <w:marTop w:val="0"/>
      <w:marBottom w:val="0"/>
      <w:divBdr>
        <w:top w:val="none" w:sz="0" w:space="0" w:color="auto"/>
        <w:left w:val="none" w:sz="0" w:space="0" w:color="auto"/>
        <w:bottom w:val="none" w:sz="0" w:space="0" w:color="auto"/>
        <w:right w:val="none" w:sz="0" w:space="0" w:color="auto"/>
      </w:divBdr>
    </w:div>
    <w:div w:id="1205869186">
      <w:bodyDiv w:val="1"/>
      <w:marLeft w:val="0"/>
      <w:marRight w:val="0"/>
      <w:marTop w:val="0"/>
      <w:marBottom w:val="0"/>
      <w:divBdr>
        <w:top w:val="none" w:sz="0" w:space="0" w:color="auto"/>
        <w:left w:val="none" w:sz="0" w:space="0" w:color="auto"/>
        <w:bottom w:val="none" w:sz="0" w:space="0" w:color="auto"/>
        <w:right w:val="none" w:sz="0" w:space="0" w:color="auto"/>
      </w:divBdr>
    </w:div>
    <w:div w:id="1688945978">
      <w:bodyDiv w:val="1"/>
      <w:marLeft w:val="0"/>
      <w:marRight w:val="0"/>
      <w:marTop w:val="0"/>
      <w:marBottom w:val="0"/>
      <w:divBdr>
        <w:top w:val="none" w:sz="0" w:space="0" w:color="auto"/>
        <w:left w:val="none" w:sz="0" w:space="0" w:color="auto"/>
        <w:bottom w:val="none" w:sz="0" w:space="0" w:color="auto"/>
        <w:right w:val="none" w:sz="0" w:space="0" w:color="auto"/>
      </w:divBdr>
    </w:div>
    <w:div w:id="1980839590">
      <w:bodyDiv w:val="1"/>
      <w:marLeft w:val="0"/>
      <w:marRight w:val="0"/>
      <w:marTop w:val="0"/>
      <w:marBottom w:val="0"/>
      <w:divBdr>
        <w:top w:val="none" w:sz="0" w:space="0" w:color="auto"/>
        <w:left w:val="none" w:sz="0" w:space="0" w:color="auto"/>
        <w:bottom w:val="none" w:sz="0" w:space="0" w:color="auto"/>
        <w:right w:val="none" w:sz="0" w:space="0" w:color="auto"/>
      </w:divBdr>
    </w:div>
    <w:div w:id="19961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2063</TotalTime>
  <Pages>22</Pages>
  <Words>49669</Words>
  <Characters>28312</Characters>
  <Application>Microsoft Office Word</Application>
  <DocSecurity>0</DocSecurity>
  <Lines>235</Lines>
  <Paragraphs>155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Власенко Наталія Євгеніївна</cp:lastModifiedBy>
  <cp:revision>187</cp:revision>
  <cp:lastPrinted>2025-08-13T07:27:00Z</cp:lastPrinted>
  <dcterms:created xsi:type="dcterms:W3CDTF">2025-07-31T06:47:00Z</dcterms:created>
  <dcterms:modified xsi:type="dcterms:W3CDTF">2025-08-14T14:15:00Z</dcterms:modified>
</cp:coreProperties>
</file>