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49" w:rsidRDefault="00E91B49" w:rsidP="00E91B49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37CF8A0" wp14:editId="4C5B0703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B49" w:rsidRDefault="00E91B49" w:rsidP="00E91B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91B49" w:rsidRDefault="00E91B49" w:rsidP="00E91B49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E91B49" w:rsidRDefault="00E91B49" w:rsidP="00E91B4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91B49" w:rsidRDefault="008410FB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22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 xml:space="preserve"> лютого 2024 року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  м. Київ</w:t>
      </w:r>
    </w:p>
    <w:p w:rsidR="00E91B49" w:rsidRDefault="00E91B49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</w:t>
      </w:r>
      <w:r w:rsidR="000A09CB">
        <w:rPr>
          <w:rFonts w:ascii="Times New Roman" w:eastAsia="Times New Roman" w:hAnsi="Times New Roman"/>
          <w:sz w:val="26"/>
          <w:szCs w:val="26"/>
          <w:lang w:eastAsia="uk-UA"/>
        </w:rPr>
        <w:t xml:space="preserve"> № </w:t>
      </w:r>
      <w:r w:rsidR="000A09CB" w:rsidRPr="000A09CB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220/дс-24</w:t>
      </w:r>
    </w:p>
    <w:p w:rsidR="00E91B49" w:rsidRDefault="00E91B49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E91B49" w:rsidRDefault="00E91B49" w:rsidP="00E91B49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E91B49" w:rsidRDefault="00E91B49" w:rsidP="00E91B49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 Г.М. (доповідач),</w:t>
      </w:r>
    </w:p>
    <w:p w:rsidR="00E91B49" w:rsidRDefault="00E91B49" w:rsidP="00E91B49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F407EE" w:rsidP="00E91B4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 xml:space="preserve">з переможцем конкурсу на зайняття вакантних посад суддів місцевих судів, оголошеного рішенням Комісії від </w:t>
      </w:r>
      <w:r w:rsidR="00E91B49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r w:rsidR="00E91B4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Петренком Олександром Володимировичем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E91B49" w:rsidRDefault="00E91B49" w:rsidP="00E91B49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E91B49" w:rsidRDefault="00E91B49" w:rsidP="00E91B49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Петренко Олександр Володимирович </w:t>
      </w:r>
      <w:r w:rsidR="006404E2">
        <w:rPr>
          <w:rFonts w:ascii="Times New Roman" w:eastAsia="Times New Roman" w:hAnsi="Times New Roman"/>
          <w:sz w:val="26"/>
          <w:szCs w:val="26"/>
          <w:lang w:eastAsia="uk-UA"/>
        </w:rPr>
        <w:t>_______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сертифіката володіє державною мовою на рівні вільного володіння другого ступеня.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>2008 році закінчив Національну юридичну академію імені Ярослава Мудрого</w:t>
      </w:r>
      <w:r>
        <w:rPr>
          <w:rFonts w:ascii="Times New Roman" w:hAnsi="Times New Roman"/>
          <w:color w:val="C00000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Спеціальність «Правознавство»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Стаж професійної діяльності у сфері права становить понад 15 років.</w:t>
      </w:r>
    </w:p>
    <w:p w:rsidR="00E91B49" w:rsidRDefault="00E91B49" w:rsidP="00E91B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E91B49" w:rsidRDefault="00E91B49" w:rsidP="00E91B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 Комісії 24 травня 2017 року звернувся Петренко О.В. із заявою про допуск до участі в доборі кандидатів на посаду судді місцевого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суду як особа, яка не має стажу роботи на посаді помічника судді більше трьох років.</w:t>
      </w:r>
    </w:p>
    <w:p w:rsidR="00E91B49" w:rsidRDefault="00E91B49" w:rsidP="00E91B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25 вересня 2017 року № 119/дс-17 </w:t>
      </w:r>
      <w:r w:rsidR="00F407EE">
        <w:rPr>
          <w:rFonts w:ascii="Times New Roman" w:eastAsia="Times New Roman" w:hAnsi="Times New Roman"/>
          <w:sz w:val="26"/>
          <w:szCs w:val="26"/>
          <w:lang w:eastAsia="ru-RU"/>
        </w:rPr>
        <w:t xml:space="preserve">кандидатів на посаду судді місцевого суду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допущено до участі в доборі та складенні відбіркового іспиту як осіб, які </w:t>
      </w:r>
      <w:r w:rsidR="002A5049">
        <w:rPr>
          <w:rFonts w:ascii="Times New Roman" w:eastAsia="Times New Roman" w:hAnsi="Times New Roman"/>
          <w:sz w:val="26"/>
          <w:szCs w:val="26"/>
          <w:lang w:eastAsia="ru-RU"/>
        </w:rPr>
        <w:t>не мають стажу роботи на посаді помічника судді більше трьох років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зокрема Петренка О.В.</w:t>
      </w:r>
    </w:p>
    <w:p w:rsidR="00E91B49" w:rsidRDefault="00E91B49" w:rsidP="00E91B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12 червня 2018 року № 26</w:t>
      </w:r>
      <w:r w:rsidR="002A504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/дс-18 </w:t>
      </w:r>
      <w:r w:rsidR="002A5049">
        <w:rPr>
          <w:rFonts w:ascii="Times New Roman" w:eastAsia="Times New Roman" w:hAnsi="Times New Roman"/>
          <w:sz w:val="26"/>
          <w:szCs w:val="26"/>
          <w:lang w:eastAsia="ru-RU"/>
        </w:rPr>
        <w:t>Петренка О.В.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визнано таким, що за результатами спеціальної перевірки відповідає установленим Законом </w:t>
      </w:r>
      <w:r w:rsidR="002A5049">
        <w:rPr>
          <w:rFonts w:ascii="Times New Roman" w:eastAsia="Times New Roman" w:hAnsi="Times New Roman"/>
          <w:sz w:val="26"/>
          <w:szCs w:val="26"/>
          <w:lang w:eastAsia="ru-RU"/>
        </w:rPr>
        <w:t xml:space="preserve">України «Про судоустрій і статус суддів» (далі – Закон)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вимогам до кандидата на посаду судді.</w:t>
      </w:r>
    </w:p>
    <w:p w:rsidR="00E91B49" w:rsidRPr="008B2912" w:rsidRDefault="00E91B49" w:rsidP="00E91B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 визначено рейтинг кандидатів на посаду судді місцевого загального суду та затверджено резерв кандидатів на за</w:t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>міщення вакантних посад суддів.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До Комісії 1</w:t>
      </w:r>
      <w:r w:rsidR="002A504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жовтня 2023 року звернувся </w:t>
      </w:r>
      <w:r w:rsidR="002A5049">
        <w:rPr>
          <w:rFonts w:ascii="Times New Roman" w:hAnsi="Times New Roman"/>
          <w:sz w:val="26"/>
          <w:szCs w:val="26"/>
        </w:rPr>
        <w:t xml:space="preserve">Петренко О.В. </w:t>
      </w:r>
      <w:r w:rsidR="008410FB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 xml:space="preserve">з заявою щодо допуску до участі в оголошеному конкурсі як особа, яка відповідає вимогам статті 69 Закону, перебуває </w:t>
      </w:r>
      <w:r w:rsidR="00F407EE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2A5049">
        <w:rPr>
          <w:rFonts w:ascii="Times New Roman" w:eastAsia="Times New Roman" w:hAnsi="Times New Roman"/>
          <w:sz w:val="26"/>
          <w:szCs w:val="26"/>
          <w:lang w:eastAsia="uk-UA"/>
        </w:rPr>
        <w:t>Петренка О.В.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передано на розгляд члену Комісії Шевчук Г.М.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r w:rsidR="002A5049">
        <w:rPr>
          <w:rFonts w:ascii="Times New Roman" w:eastAsia="Times New Roman" w:hAnsi="Times New Roman"/>
          <w:sz w:val="26"/>
          <w:szCs w:val="26"/>
          <w:lang w:eastAsia="uk-UA"/>
        </w:rPr>
        <w:t>Петренка О.В.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</w:t>
      </w:r>
      <w:r w:rsidR="008B2912" w:rsidRPr="008B291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B2912">
        <w:rPr>
          <w:rFonts w:ascii="Times New Roman" w:hAnsi="Times New Roman"/>
          <w:sz w:val="26"/>
          <w:szCs w:val="26"/>
          <w:shd w:val="clear" w:color="auto" w:fill="FFFFFF"/>
        </w:rPr>
        <w:t>рейтинг</w:t>
      </w:r>
      <w:r w:rsidR="008B2912" w:rsidRPr="008B291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учасників конкурсу на посади </w:t>
      </w:r>
      <w:r w:rsidR="008B2912">
        <w:rPr>
          <w:rFonts w:ascii="Times New Roman" w:hAnsi="Times New Roman"/>
          <w:sz w:val="26"/>
          <w:szCs w:val="26"/>
          <w:shd w:val="clear" w:color="auto" w:fill="FFFFFF"/>
        </w:rPr>
        <w:t>суддів місцевих загальних судів</w:t>
      </w:r>
      <w:r w:rsidR="008B2912" w:rsidRPr="008B291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у межах конкурсу, оголошеного рішенням Комісії </w:t>
      </w:r>
      <w:r w:rsidR="00F407EE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>від 14 вересня 2023 року № 95/зп-23.</w:t>
      </w:r>
      <w:r>
        <w:rPr>
          <w:rFonts w:ascii="Times New Roman" w:hAnsi="Times New Roman"/>
          <w:sz w:val="26"/>
          <w:szCs w:val="26"/>
        </w:rPr>
        <w:t xml:space="preserve"> Зокрема, визначено рейтинг кандидатів на посаду судді </w:t>
      </w:r>
      <w:r w:rsidR="002A5049">
        <w:rPr>
          <w:rFonts w:ascii="Times New Roman" w:hAnsi="Times New Roman"/>
          <w:sz w:val="26"/>
          <w:szCs w:val="26"/>
        </w:rPr>
        <w:t>Придніпровського районного суду міста Черкаси</w:t>
      </w:r>
      <w:r>
        <w:rPr>
          <w:rFonts w:ascii="Times New Roman" w:hAnsi="Times New Roman"/>
          <w:sz w:val="26"/>
          <w:szCs w:val="26"/>
        </w:rPr>
        <w:t xml:space="preserve">, у якому </w:t>
      </w:r>
      <w:r w:rsidR="002A5049">
        <w:rPr>
          <w:rFonts w:ascii="Times New Roman" w:hAnsi="Times New Roman"/>
          <w:sz w:val="26"/>
          <w:szCs w:val="26"/>
        </w:rPr>
        <w:t>Петренко О.В.</w:t>
      </w:r>
      <w:r>
        <w:rPr>
          <w:rFonts w:ascii="Times New Roman" w:hAnsi="Times New Roman"/>
          <w:sz w:val="26"/>
          <w:szCs w:val="26"/>
        </w:rPr>
        <w:t xml:space="preserve"> 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08 </w:t>
      </w:r>
      <w:r w:rsidR="00663469">
        <w:rPr>
          <w:rFonts w:ascii="Times New Roman" w:eastAsia="Times New Roman" w:hAnsi="Times New Roman"/>
          <w:sz w:val="26"/>
          <w:szCs w:val="26"/>
          <w:lang w:eastAsia="uk-UA"/>
        </w:rPr>
        <w:t xml:space="preserve">та 22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лютого 2024 року  проведено співбесіду з </w:t>
      </w:r>
      <w:r w:rsidR="002A5049">
        <w:rPr>
          <w:rFonts w:ascii="Times New Roman" w:eastAsia="Times New Roman" w:hAnsi="Times New Roman"/>
          <w:sz w:val="26"/>
          <w:szCs w:val="26"/>
          <w:lang w:eastAsia="uk-UA"/>
        </w:rPr>
        <w:t>Петренком О.В.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r w:rsidRPr="006404E2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розділу XII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Законом України           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  </w:t>
      </w:r>
      <w:r w:rsidRPr="006404E2">
        <w:rPr>
          <w:rFonts w:ascii="Times New Roman" w:eastAsia="Times New Roman" w:hAnsi="Times New Roman"/>
          <w:sz w:val="26"/>
          <w:szCs w:val="26"/>
          <w:lang w:eastAsia="uk-UA"/>
        </w:rPr>
        <w:t>від 09 грудня 2023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№ 3511-IX.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E91B49" w:rsidRDefault="00E91B49" w:rsidP="00E91B4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E91B49" w:rsidRDefault="00E91B49" w:rsidP="00E91B4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E91B49" w:rsidRDefault="00E91B49" w:rsidP="00E91B49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E91B49" w:rsidRDefault="008410FB" w:rsidP="00E91B49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>изначені Законом етапи добору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 конкурсу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 xml:space="preserve"> та призначення на посаду судді у своїй логічній послідовності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зокрема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 xml:space="preserve"> критері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ям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 xml:space="preserve"> доброчесності та професійної етики.</w:t>
      </w:r>
      <w:r w:rsidR="00E91B49"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E91B49" w:rsidRDefault="00E91B49" w:rsidP="00E91B49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E91B49" w:rsidRDefault="00E91B49" w:rsidP="00E91B49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E91B49" w:rsidRDefault="00E91B49" w:rsidP="00E91B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r w:rsidR="002A5049">
        <w:rPr>
          <w:rFonts w:ascii="Times New Roman" w:eastAsia="Times New Roman" w:hAnsi="Times New Roman"/>
          <w:sz w:val="26"/>
          <w:szCs w:val="26"/>
          <w:lang w:eastAsia="uk-UA"/>
        </w:rPr>
        <w:t>Петренком О.В.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передбаченим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2A5049">
        <w:rPr>
          <w:rFonts w:ascii="Times New Roman" w:hAnsi="Times New Roman"/>
          <w:sz w:val="26"/>
          <w:szCs w:val="26"/>
        </w:rPr>
        <w:t>Придніпровського районного суду міста Черкаси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>.</w:t>
      </w:r>
    </w:p>
    <w:p w:rsidR="00E91B49" w:rsidRDefault="00E91B49" w:rsidP="00E91B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463901">
        <w:rPr>
          <w:rFonts w:ascii="Times New Roman" w:hAnsi="Times New Roman"/>
          <w:sz w:val="26"/>
          <w:szCs w:val="26"/>
          <w:shd w:val="clear" w:color="auto" w:fill="FFFFFF"/>
        </w:rPr>
        <w:t>одноголосно</w:t>
      </w:r>
    </w:p>
    <w:p w:rsidR="00E91B49" w:rsidRDefault="00E91B49" w:rsidP="00E91B49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E91B49" w:rsidRDefault="00E91B49" w:rsidP="00E91B49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2A504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Петренка Олександра Володимировича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посаду судді </w:t>
      </w:r>
      <w:r w:rsidR="002A5049">
        <w:rPr>
          <w:rFonts w:ascii="Times New Roman" w:hAnsi="Times New Roman"/>
          <w:sz w:val="26"/>
          <w:szCs w:val="26"/>
        </w:rPr>
        <w:t>Придніпровського районного суду міста Черкаси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E91B49" w:rsidRDefault="00E91B49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F407EE" w:rsidRDefault="00F407EE" w:rsidP="00E9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E91B49" w:rsidRDefault="00E91B49" w:rsidP="00E91B4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 w:rsidRPr="008B2912">
        <w:rPr>
          <w:rFonts w:ascii="Times New Roman" w:eastAsia="Times New Roman" w:hAnsi="Times New Roman"/>
          <w:sz w:val="26"/>
          <w:szCs w:val="26"/>
          <w:lang w:val="ru-RU" w:eastAsia="uk-UA"/>
        </w:rPr>
        <w:tab/>
      </w:r>
      <w:r w:rsidR="008B2912" w:rsidRPr="008B2912">
        <w:rPr>
          <w:rFonts w:ascii="Times New Roman" w:eastAsia="Times New Roman" w:hAnsi="Times New Roman"/>
          <w:sz w:val="26"/>
          <w:szCs w:val="26"/>
          <w:lang w:val="ru-RU"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Н.Р.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Кобецька</w:t>
      </w:r>
      <w:proofErr w:type="spellEnd"/>
    </w:p>
    <w:p w:rsidR="00E91B49" w:rsidRDefault="00E91B49" w:rsidP="00E91B49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</w:t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>и Комісії:</w:t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8B2912" w:rsidRPr="008B2912">
        <w:rPr>
          <w:rFonts w:ascii="Times New Roman" w:eastAsia="Times New Roman" w:hAnsi="Times New Roman"/>
          <w:sz w:val="26"/>
          <w:szCs w:val="26"/>
          <w:lang w:val="ru-RU"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Я.М. Дух</w:t>
      </w:r>
    </w:p>
    <w:p w:rsidR="00887E75" w:rsidRPr="002A5049" w:rsidRDefault="008B2912" w:rsidP="008B2912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6404E2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   </w:t>
      </w:r>
      <w:r w:rsidR="00E91B49">
        <w:rPr>
          <w:rFonts w:ascii="Times New Roman" w:eastAsia="Times New Roman" w:hAnsi="Times New Roman"/>
          <w:sz w:val="26"/>
          <w:szCs w:val="26"/>
          <w:lang w:eastAsia="uk-UA"/>
        </w:rPr>
        <w:t>Г.М. Шевчук</w:t>
      </w:r>
    </w:p>
    <w:sectPr w:rsidR="00887E75" w:rsidRPr="002A5049" w:rsidSect="002A5049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49" w:rsidRDefault="002A5049" w:rsidP="002A5049">
      <w:pPr>
        <w:spacing w:after="0" w:line="240" w:lineRule="auto"/>
      </w:pPr>
      <w:r>
        <w:separator/>
      </w:r>
    </w:p>
  </w:endnote>
  <w:endnote w:type="continuationSeparator" w:id="0">
    <w:p w:rsidR="002A5049" w:rsidRDefault="002A5049" w:rsidP="002A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49" w:rsidRDefault="002A5049" w:rsidP="002A5049">
      <w:pPr>
        <w:spacing w:after="0" w:line="240" w:lineRule="auto"/>
      </w:pPr>
      <w:r>
        <w:separator/>
      </w:r>
    </w:p>
  </w:footnote>
  <w:footnote w:type="continuationSeparator" w:id="0">
    <w:p w:rsidR="002A5049" w:rsidRDefault="002A5049" w:rsidP="002A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18758"/>
      <w:docPartObj>
        <w:docPartGallery w:val="Page Numbers (Top of Page)"/>
        <w:docPartUnique/>
      </w:docPartObj>
    </w:sdtPr>
    <w:sdtEndPr/>
    <w:sdtContent>
      <w:p w:rsidR="002A5049" w:rsidRDefault="002A50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4E2" w:rsidRPr="006404E2">
          <w:rPr>
            <w:noProof/>
            <w:lang w:val="ru-RU"/>
          </w:rPr>
          <w:t>2</w:t>
        </w:r>
        <w:r>
          <w:fldChar w:fldCharType="end"/>
        </w:r>
      </w:p>
    </w:sdtContent>
  </w:sdt>
  <w:p w:rsidR="002A5049" w:rsidRDefault="002A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01"/>
    <w:rsid w:val="000040B5"/>
    <w:rsid w:val="000A09CB"/>
    <w:rsid w:val="00285B17"/>
    <w:rsid w:val="002A5049"/>
    <w:rsid w:val="00463901"/>
    <w:rsid w:val="006404E2"/>
    <w:rsid w:val="00663469"/>
    <w:rsid w:val="00740701"/>
    <w:rsid w:val="008410FB"/>
    <w:rsid w:val="008B2912"/>
    <w:rsid w:val="00E91B49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B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1B4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A50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A504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50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A50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B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1B4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A50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A504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50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A50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5363</Words>
  <Characters>3057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2024-02-23T06:10:00Z</cp:lastPrinted>
  <dcterms:created xsi:type="dcterms:W3CDTF">2024-03-12T08:06:00Z</dcterms:created>
  <dcterms:modified xsi:type="dcterms:W3CDTF">2024-03-14T14:47:00Z</dcterms:modified>
</cp:coreProperties>
</file>