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1322" w14:textId="0F6D78BE" w:rsidR="00B97AD5" w:rsidRPr="00E27D9B" w:rsidRDefault="00B97AD5" w:rsidP="00B97AD5">
      <w:pPr>
        <w:ind w:left="4517" w:right="4200"/>
        <w:rPr>
          <w:sz w:val="36"/>
          <w:szCs w:val="36"/>
        </w:rPr>
      </w:pPr>
      <w:r w:rsidRPr="00E27D9B">
        <w:rPr>
          <w:noProof/>
          <w:sz w:val="36"/>
          <w:szCs w:val="36"/>
          <w:lang w:eastAsia="uk-UA"/>
        </w:rPr>
        <w:drawing>
          <wp:inline distT="0" distB="0" distL="0" distR="0" wp14:anchorId="5DCDEC17" wp14:editId="34BDD82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D5E4F5" w14:textId="77777777" w:rsidR="00B97AD5" w:rsidRPr="00E27D9B" w:rsidRDefault="00B97AD5" w:rsidP="00B97AD5">
      <w:pPr>
        <w:rPr>
          <w:sz w:val="36"/>
          <w:szCs w:val="36"/>
        </w:rPr>
      </w:pPr>
    </w:p>
    <w:p w14:paraId="0EBD4A2C" w14:textId="77777777" w:rsidR="00B97AD5" w:rsidRPr="00E27D9B" w:rsidRDefault="00B97AD5" w:rsidP="00B97AD5">
      <w:pPr>
        <w:ind w:right="57"/>
        <w:jc w:val="center"/>
        <w:rPr>
          <w:sz w:val="36"/>
          <w:szCs w:val="36"/>
        </w:rPr>
      </w:pPr>
      <w:r w:rsidRPr="00E27D9B">
        <w:rPr>
          <w:sz w:val="36"/>
          <w:szCs w:val="36"/>
        </w:rPr>
        <w:t>ВИЩА КВАЛІФІКАЦІЙНА КОМІСІЯ СУДДІВ УКРАЇНИ</w:t>
      </w:r>
    </w:p>
    <w:p w14:paraId="5738F164" w14:textId="77777777" w:rsidR="00B97AD5" w:rsidRPr="00E27D9B" w:rsidRDefault="00B97AD5" w:rsidP="005D6369">
      <w:pPr>
        <w:ind w:right="57"/>
        <w:rPr>
          <w:sz w:val="25"/>
          <w:szCs w:val="25"/>
        </w:rPr>
      </w:pPr>
    </w:p>
    <w:p w14:paraId="3E916BA2" w14:textId="343CCE1B" w:rsidR="00B97AD5" w:rsidRPr="00E27D9B" w:rsidRDefault="00D8045A" w:rsidP="00B97AD5">
      <w:pPr>
        <w:shd w:val="clear" w:color="auto" w:fill="FFFFFF"/>
        <w:jc w:val="both"/>
        <w:rPr>
          <w:sz w:val="25"/>
          <w:szCs w:val="25"/>
        </w:rPr>
      </w:pPr>
      <w:r w:rsidRPr="00E27D9B">
        <w:rPr>
          <w:sz w:val="25"/>
          <w:szCs w:val="25"/>
        </w:rPr>
        <w:t>0</w:t>
      </w:r>
      <w:r w:rsidR="007E3FFD" w:rsidRPr="00E27D9B">
        <w:rPr>
          <w:sz w:val="25"/>
          <w:szCs w:val="25"/>
        </w:rPr>
        <w:t>5</w:t>
      </w:r>
      <w:r w:rsidR="00313023" w:rsidRPr="00E27D9B">
        <w:rPr>
          <w:sz w:val="25"/>
          <w:szCs w:val="25"/>
        </w:rPr>
        <w:t xml:space="preserve"> </w:t>
      </w:r>
      <w:r w:rsidR="007E3FFD" w:rsidRPr="00E27D9B">
        <w:rPr>
          <w:sz w:val="25"/>
          <w:szCs w:val="25"/>
        </w:rPr>
        <w:t>грудня</w:t>
      </w:r>
      <w:r w:rsidR="00B97AD5" w:rsidRPr="00E27D9B">
        <w:rPr>
          <w:sz w:val="25"/>
          <w:szCs w:val="25"/>
        </w:rPr>
        <w:t xml:space="preserve"> 202</w:t>
      </w:r>
      <w:r w:rsidR="00081DF9" w:rsidRPr="00E27D9B">
        <w:rPr>
          <w:sz w:val="25"/>
          <w:szCs w:val="25"/>
        </w:rPr>
        <w:t>4</w:t>
      </w:r>
      <w:r w:rsidR="00B97AD5" w:rsidRPr="00E27D9B">
        <w:rPr>
          <w:sz w:val="25"/>
          <w:szCs w:val="25"/>
        </w:rPr>
        <w:t xml:space="preserve"> року</w:t>
      </w:r>
      <w:r w:rsidR="00B97AD5" w:rsidRPr="00E27D9B">
        <w:rPr>
          <w:sz w:val="25"/>
          <w:szCs w:val="25"/>
        </w:rPr>
        <w:tab/>
      </w:r>
      <w:r w:rsidR="00B97AD5" w:rsidRPr="00E27D9B">
        <w:rPr>
          <w:sz w:val="25"/>
          <w:szCs w:val="25"/>
        </w:rPr>
        <w:tab/>
      </w:r>
      <w:r w:rsidR="00B97AD5" w:rsidRPr="00E27D9B">
        <w:rPr>
          <w:sz w:val="25"/>
          <w:szCs w:val="25"/>
        </w:rPr>
        <w:tab/>
      </w:r>
      <w:r w:rsidR="00B97AD5" w:rsidRPr="00E27D9B">
        <w:rPr>
          <w:sz w:val="25"/>
          <w:szCs w:val="25"/>
        </w:rPr>
        <w:tab/>
      </w:r>
      <w:r w:rsidR="00B97AD5" w:rsidRPr="00E27D9B">
        <w:rPr>
          <w:sz w:val="25"/>
          <w:szCs w:val="25"/>
        </w:rPr>
        <w:tab/>
      </w:r>
      <w:r w:rsidR="00B97AD5" w:rsidRPr="00E27D9B">
        <w:rPr>
          <w:sz w:val="25"/>
          <w:szCs w:val="25"/>
        </w:rPr>
        <w:tab/>
      </w:r>
      <w:r w:rsidR="00B97AD5" w:rsidRPr="00E27D9B">
        <w:rPr>
          <w:sz w:val="25"/>
          <w:szCs w:val="25"/>
        </w:rPr>
        <w:tab/>
      </w:r>
      <w:r w:rsidR="00B97AD5" w:rsidRPr="00E27D9B">
        <w:rPr>
          <w:sz w:val="25"/>
          <w:szCs w:val="25"/>
        </w:rPr>
        <w:tab/>
        <w:t xml:space="preserve">  </w:t>
      </w:r>
      <w:r w:rsidR="007E3FFD" w:rsidRPr="00E27D9B">
        <w:rPr>
          <w:sz w:val="25"/>
          <w:szCs w:val="25"/>
        </w:rPr>
        <w:t xml:space="preserve">      </w:t>
      </w:r>
      <w:r w:rsidR="00B97AD5" w:rsidRPr="00E27D9B">
        <w:rPr>
          <w:sz w:val="25"/>
          <w:szCs w:val="25"/>
        </w:rPr>
        <w:t xml:space="preserve">  м. Київ</w:t>
      </w:r>
    </w:p>
    <w:p w14:paraId="6BDB0BAD" w14:textId="77777777" w:rsidR="00B97AD5" w:rsidRPr="00E27D9B" w:rsidRDefault="00B97AD5" w:rsidP="00B97AD5">
      <w:pPr>
        <w:shd w:val="clear" w:color="auto" w:fill="FFFFFF"/>
        <w:jc w:val="both"/>
        <w:rPr>
          <w:sz w:val="25"/>
          <w:szCs w:val="25"/>
        </w:rPr>
      </w:pPr>
    </w:p>
    <w:p w14:paraId="4D5BE648" w14:textId="28A0DDEB" w:rsidR="00B97AD5" w:rsidRPr="00E27D9B" w:rsidRDefault="00B97AD5" w:rsidP="00B97AD5">
      <w:pPr>
        <w:shd w:val="clear" w:color="auto" w:fill="FFFFFF"/>
        <w:ind w:right="134"/>
        <w:jc w:val="center"/>
        <w:rPr>
          <w:bCs/>
          <w:sz w:val="25"/>
          <w:szCs w:val="25"/>
          <w:u w:val="single"/>
        </w:rPr>
      </w:pPr>
      <w:r w:rsidRPr="00E27D9B">
        <w:rPr>
          <w:bCs/>
          <w:sz w:val="25"/>
          <w:szCs w:val="25"/>
        </w:rPr>
        <w:t xml:space="preserve">Р І Ш Е Н </w:t>
      </w:r>
      <w:proofErr w:type="spellStart"/>
      <w:r w:rsidRPr="00E27D9B">
        <w:rPr>
          <w:bCs/>
          <w:sz w:val="25"/>
          <w:szCs w:val="25"/>
        </w:rPr>
        <w:t>Н</w:t>
      </w:r>
      <w:proofErr w:type="spellEnd"/>
      <w:r w:rsidRPr="00E27D9B">
        <w:rPr>
          <w:bCs/>
          <w:sz w:val="25"/>
          <w:szCs w:val="25"/>
        </w:rPr>
        <w:t xml:space="preserve"> Я  № </w:t>
      </w:r>
      <w:r w:rsidR="00E27D9B">
        <w:rPr>
          <w:bCs/>
          <w:sz w:val="25"/>
          <w:szCs w:val="25"/>
          <w:u w:val="single"/>
        </w:rPr>
        <w:t>227/ко-24</w:t>
      </w:r>
    </w:p>
    <w:p w14:paraId="23D1623E" w14:textId="77777777" w:rsidR="00B97AD5" w:rsidRPr="00E27D9B" w:rsidRDefault="00B97AD5" w:rsidP="00B97AD5">
      <w:pPr>
        <w:shd w:val="clear" w:color="auto" w:fill="FFFFFF"/>
        <w:tabs>
          <w:tab w:val="left" w:pos="567"/>
        </w:tabs>
        <w:ind w:right="-1"/>
        <w:jc w:val="both"/>
        <w:rPr>
          <w:sz w:val="25"/>
          <w:szCs w:val="25"/>
        </w:rPr>
      </w:pPr>
    </w:p>
    <w:p w14:paraId="32B2B406" w14:textId="77777777" w:rsidR="00B97AD5" w:rsidRPr="00E27D9B" w:rsidRDefault="00B97AD5" w:rsidP="00B97AD5">
      <w:pPr>
        <w:shd w:val="clear" w:color="auto" w:fill="FFFFFF"/>
        <w:tabs>
          <w:tab w:val="left" w:pos="567"/>
        </w:tabs>
        <w:ind w:right="-1"/>
        <w:jc w:val="both"/>
        <w:rPr>
          <w:sz w:val="25"/>
          <w:szCs w:val="25"/>
        </w:rPr>
      </w:pPr>
      <w:r w:rsidRPr="00E27D9B">
        <w:rPr>
          <w:sz w:val="25"/>
          <w:szCs w:val="25"/>
        </w:rPr>
        <w:t>Вища кваліфікаційна комісія суддів України у складі колегії № 3:</w:t>
      </w:r>
    </w:p>
    <w:p w14:paraId="0CB1194F" w14:textId="77777777" w:rsidR="00B97AD5" w:rsidRPr="00E27D9B" w:rsidRDefault="00B97AD5" w:rsidP="00B97AD5">
      <w:pPr>
        <w:shd w:val="clear" w:color="auto" w:fill="FFFFFF"/>
        <w:ind w:right="134"/>
        <w:jc w:val="both"/>
        <w:rPr>
          <w:sz w:val="25"/>
          <w:szCs w:val="25"/>
        </w:rPr>
      </w:pPr>
    </w:p>
    <w:p w14:paraId="012497FC" w14:textId="77777777" w:rsidR="00B97AD5" w:rsidRPr="00E27D9B" w:rsidRDefault="00B97AD5" w:rsidP="00B97AD5">
      <w:pPr>
        <w:shd w:val="clear" w:color="auto" w:fill="FFFFFF"/>
        <w:ind w:right="-1"/>
        <w:jc w:val="both"/>
        <w:rPr>
          <w:bCs/>
          <w:sz w:val="25"/>
          <w:szCs w:val="25"/>
        </w:rPr>
      </w:pPr>
      <w:r w:rsidRPr="00E27D9B">
        <w:rPr>
          <w:bCs/>
          <w:sz w:val="25"/>
          <w:szCs w:val="25"/>
        </w:rPr>
        <w:t>головуючого – Сергія ЧУМАКА,</w:t>
      </w:r>
    </w:p>
    <w:p w14:paraId="73E75F6F" w14:textId="77777777" w:rsidR="00B97AD5" w:rsidRPr="00E27D9B" w:rsidRDefault="00B97AD5" w:rsidP="00B97AD5">
      <w:pPr>
        <w:shd w:val="clear" w:color="auto" w:fill="FFFFFF"/>
        <w:tabs>
          <w:tab w:val="left" w:pos="3969"/>
        </w:tabs>
        <w:ind w:right="-15"/>
        <w:jc w:val="both"/>
        <w:rPr>
          <w:bCs/>
          <w:sz w:val="25"/>
          <w:szCs w:val="25"/>
        </w:rPr>
      </w:pPr>
    </w:p>
    <w:p w14:paraId="0E450AB5" w14:textId="77777777" w:rsidR="00B97AD5" w:rsidRPr="00E27D9B" w:rsidRDefault="00B97AD5" w:rsidP="00B97AD5">
      <w:pPr>
        <w:shd w:val="clear" w:color="auto" w:fill="FFFFFF"/>
        <w:tabs>
          <w:tab w:val="left" w:pos="3969"/>
        </w:tabs>
        <w:ind w:right="-15"/>
        <w:jc w:val="both"/>
        <w:rPr>
          <w:bCs/>
          <w:sz w:val="25"/>
          <w:szCs w:val="25"/>
        </w:rPr>
      </w:pPr>
      <w:r w:rsidRPr="00E27D9B">
        <w:rPr>
          <w:bCs/>
          <w:sz w:val="25"/>
          <w:szCs w:val="25"/>
        </w:rPr>
        <w:t>членів Комісії: Андрія ПАСІЧНИКА, Романа САБОДАША (доповідач),</w:t>
      </w:r>
    </w:p>
    <w:p w14:paraId="09B877A2" w14:textId="77777777" w:rsidR="00B97AD5" w:rsidRPr="00E27D9B" w:rsidRDefault="00B97AD5" w:rsidP="00B97AD5">
      <w:pPr>
        <w:shd w:val="clear" w:color="auto" w:fill="FFFFFF"/>
        <w:tabs>
          <w:tab w:val="left" w:pos="3969"/>
        </w:tabs>
        <w:ind w:right="-15"/>
        <w:jc w:val="both"/>
        <w:rPr>
          <w:bCs/>
          <w:sz w:val="25"/>
          <w:szCs w:val="25"/>
        </w:rPr>
      </w:pPr>
    </w:p>
    <w:p w14:paraId="04D225F9" w14:textId="77777777" w:rsidR="00B97AD5" w:rsidRPr="00E27D9B" w:rsidRDefault="00B97AD5" w:rsidP="00B97AD5">
      <w:pPr>
        <w:shd w:val="clear" w:color="auto" w:fill="FFFFFF"/>
        <w:tabs>
          <w:tab w:val="left" w:pos="3969"/>
        </w:tabs>
        <w:ind w:right="-15"/>
        <w:jc w:val="both"/>
        <w:rPr>
          <w:bCs/>
          <w:sz w:val="25"/>
          <w:szCs w:val="25"/>
        </w:rPr>
      </w:pPr>
      <w:r w:rsidRPr="00E27D9B">
        <w:rPr>
          <w:bCs/>
          <w:sz w:val="25"/>
          <w:szCs w:val="25"/>
        </w:rPr>
        <w:t xml:space="preserve">за участі: </w:t>
      </w:r>
    </w:p>
    <w:p w14:paraId="0D0763B4" w14:textId="77777777" w:rsidR="00B97AD5" w:rsidRPr="00E27D9B" w:rsidRDefault="00B97AD5" w:rsidP="00B97AD5">
      <w:pPr>
        <w:shd w:val="clear" w:color="auto" w:fill="FFFFFF"/>
        <w:tabs>
          <w:tab w:val="left" w:pos="3969"/>
        </w:tabs>
        <w:ind w:right="-15"/>
        <w:jc w:val="both"/>
        <w:rPr>
          <w:bCs/>
          <w:sz w:val="25"/>
          <w:szCs w:val="25"/>
        </w:rPr>
      </w:pPr>
    </w:p>
    <w:p w14:paraId="6811ACAC" w14:textId="2F920058" w:rsidR="00B97AD5" w:rsidRPr="00E27D9B" w:rsidRDefault="008A2E68" w:rsidP="00B97AD5">
      <w:pPr>
        <w:shd w:val="clear" w:color="auto" w:fill="FFFFFF"/>
        <w:tabs>
          <w:tab w:val="left" w:pos="3969"/>
        </w:tabs>
        <w:ind w:right="-15"/>
        <w:jc w:val="both"/>
        <w:rPr>
          <w:sz w:val="25"/>
          <w:szCs w:val="25"/>
        </w:rPr>
      </w:pPr>
      <w:r w:rsidRPr="00E27D9B">
        <w:rPr>
          <w:sz w:val="25"/>
          <w:szCs w:val="25"/>
        </w:rPr>
        <w:t>судді Господарського суду Волинської області Валентини ДЕМ’ЯК</w:t>
      </w:r>
      <w:r w:rsidR="00B97AD5" w:rsidRPr="00E27D9B">
        <w:rPr>
          <w:sz w:val="25"/>
          <w:szCs w:val="25"/>
        </w:rPr>
        <w:t>,</w:t>
      </w:r>
    </w:p>
    <w:p w14:paraId="01CEDD4D" w14:textId="77777777" w:rsidR="009F5DE1" w:rsidRPr="00E27D9B" w:rsidRDefault="009F5DE1" w:rsidP="00B97AD5">
      <w:pPr>
        <w:shd w:val="clear" w:color="auto" w:fill="FFFFFF"/>
        <w:tabs>
          <w:tab w:val="left" w:pos="3969"/>
        </w:tabs>
        <w:ind w:right="-15"/>
        <w:jc w:val="both"/>
        <w:rPr>
          <w:sz w:val="25"/>
          <w:szCs w:val="25"/>
        </w:rPr>
      </w:pPr>
    </w:p>
    <w:p w14:paraId="091A2DB6" w14:textId="019F6EBA" w:rsidR="00B97AD5" w:rsidRPr="00E27D9B" w:rsidRDefault="00B97AD5" w:rsidP="00B97AD5">
      <w:pPr>
        <w:shd w:val="clear" w:color="auto" w:fill="FFFFFF"/>
        <w:tabs>
          <w:tab w:val="left" w:pos="3969"/>
        </w:tabs>
        <w:ind w:right="-15"/>
        <w:jc w:val="both"/>
        <w:rPr>
          <w:sz w:val="25"/>
          <w:szCs w:val="25"/>
        </w:rPr>
      </w:pPr>
      <w:r w:rsidRPr="00E27D9B">
        <w:rPr>
          <w:sz w:val="25"/>
          <w:szCs w:val="25"/>
        </w:rPr>
        <w:t>представника Громадської ради доброчесності</w:t>
      </w:r>
      <w:r w:rsidR="00311019" w:rsidRPr="00E27D9B">
        <w:rPr>
          <w:sz w:val="25"/>
          <w:szCs w:val="25"/>
        </w:rPr>
        <w:t xml:space="preserve"> </w:t>
      </w:r>
      <w:r w:rsidR="00083F44" w:rsidRPr="00E27D9B">
        <w:rPr>
          <w:sz w:val="25"/>
          <w:szCs w:val="25"/>
        </w:rPr>
        <w:t>Антона З</w:t>
      </w:r>
      <w:r w:rsidR="00C42BAF" w:rsidRPr="00E27D9B">
        <w:rPr>
          <w:sz w:val="25"/>
          <w:szCs w:val="25"/>
        </w:rPr>
        <w:t>Е</w:t>
      </w:r>
      <w:r w:rsidR="00083F44" w:rsidRPr="00E27D9B">
        <w:rPr>
          <w:sz w:val="25"/>
          <w:szCs w:val="25"/>
        </w:rPr>
        <w:t>ЛІНСЬКОГО</w:t>
      </w:r>
      <w:r w:rsidRPr="00E27D9B">
        <w:rPr>
          <w:sz w:val="25"/>
          <w:szCs w:val="25"/>
        </w:rPr>
        <w:t>,</w:t>
      </w:r>
    </w:p>
    <w:p w14:paraId="4C584FD2" w14:textId="77777777" w:rsidR="00B97AD5" w:rsidRPr="00E27D9B" w:rsidRDefault="00B97AD5" w:rsidP="00B97AD5">
      <w:pPr>
        <w:shd w:val="clear" w:color="auto" w:fill="FFFFFF"/>
        <w:tabs>
          <w:tab w:val="left" w:pos="3969"/>
        </w:tabs>
        <w:ind w:right="-15"/>
        <w:jc w:val="both"/>
        <w:rPr>
          <w:sz w:val="25"/>
          <w:szCs w:val="25"/>
        </w:rPr>
      </w:pPr>
    </w:p>
    <w:p w14:paraId="72FB07AC" w14:textId="4967894E" w:rsidR="00B97AD5" w:rsidRPr="00E27D9B" w:rsidRDefault="00B97AD5" w:rsidP="00B97AD5">
      <w:pPr>
        <w:shd w:val="clear" w:color="auto" w:fill="FFFFFF"/>
        <w:tabs>
          <w:tab w:val="left" w:pos="7300"/>
        </w:tabs>
        <w:jc w:val="both"/>
        <w:rPr>
          <w:sz w:val="25"/>
          <w:szCs w:val="25"/>
          <w:lang w:eastAsia="uk-UA"/>
        </w:rPr>
      </w:pPr>
      <w:r w:rsidRPr="00E27D9B">
        <w:rPr>
          <w:sz w:val="25"/>
          <w:szCs w:val="25"/>
          <w:lang w:eastAsia="uk-UA"/>
        </w:rPr>
        <w:t>дослідивши досьє та провівши співбесіду в межах кваліфікаційного оцінювання судді</w:t>
      </w:r>
      <w:r w:rsidR="008A2E68" w:rsidRPr="00E27D9B">
        <w:rPr>
          <w:sz w:val="25"/>
          <w:szCs w:val="25"/>
          <w:lang w:eastAsia="uk-UA"/>
        </w:rPr>
        <w:t xml:space="preserve"> </w:t>
      </w:r>
      <w:r w:rsidR="008A2E68" w:rsidRPr="00E27D9B">
        <w:rPr>
          <w:sz w:val="25"/>
          <w:szCs w:val="25"/>
        </w:rPr>
        <w:t xml:space="preserve">Господарського суду Волинської області </w:t>
      </w:r>
      <w:proofErr w:type="spellStart"/>
      <w:r w:rsidR="008A2E68" w:rsidRPr="00E27D9B">
        <w:rPr>
          <w:sz w:val="25"/>
          <w:szCs w:val="25"/>
        </w:rPr>
        <w:t>Дем’як</w:t>
      </w:r>
      <w:proofErr w:type="spellEnd"/>
      <w:r w:rsidR="008A2E68" w:rsidRPr="00E27D9B">
        <w:rPr>
          <w:sz w:val="25"/>
          <w:szCs w:val="25"/>
        </w:rPr>
        <w:t xml:space="preserve"> Валентини Миколаївни</w:t>
      </w:r>
      <w:r w:rsidR="008A2E68" w:rsidRPr="00E27D9B">
        <w:rPr>
          <w:sz w:val="25"/>
          <w:szCs w:val="25"/>
          <w:lang w:eastAsia="uk-UA"/>
        </w:rPr>
        <w:t xml:space="preserve"> </w:t>
      </w:r>
      <w:r w:rsidRPr="00E27D9B">
        <w:rPr>
          <w:sz w:val="25"/>
          <w:szCs w:val="25"/>
          <w:lang w:eastAsia="uk-UA"/>
        </w:rPr>
        <w:t xml:space="preserve">на відповідність займаній посаді, </w:t>
      </w:r>
    </w:p>
    <w:p w14:paraId="23625044" w14:textId="77777777" w:rsidR="00B97AD5" w:rsidRPr="00E27D9B" w:rsidRDefault="00B97AD5" w:rsidP="00B97AD5">
      <w:pPr>
        <w:shd w:val="clear" w:color="auto" w:fill="FFFFFF"/>
        <w:tabs>
          <w:tab w:val="left" w:pos="7300"/>
        </w:tabs>
        <w:jc w:val="both"/>
        <w:rPr>
          <w:color w:val="FF0000"/>
          <w:sz w:val="25"/>
          <w:szCs w:val="25"/>
          <w:lang w:eastAsia="uk-UA"/>
        </w:rPr>
      </w:pPr>
    </w:p>
    <w:p w14:paraId="0DAE0112" w14:textId="77777777" w:rsidR="00B97AD5" w:rsidRPr="00E27D9B" w:rsidRDefault="00B97AD5" w:rsidP="00B97AD5">
      <w:pPr>
        <w:shd w:val="clear" w:color="auto" w:fill="FFFFFF"/>
        <w:tabs>
          <w:tab w:val="left" w:pos="3969"/>
        </w:tabs>
        <w:ind w:right="-15"/>
        <w:jc w:val="center"/>
        <w:rPr>
          <w:sz w:val="25"/>
          <w:szCs w:val="25"/>
          <w:lang w:eastAsia="uk-UA"/>
        </w:rPr>
      </w:pPr>
      <w:r w:rsidRPr="00E27D9B">
        <w:rPr>
          <w:sz w:val="25"/>
          <w:szCs w:val="25"/>
          <w:lang w:eastAsia="uk-UA"/>
        </w:rPr>
        <w:t>встановила:</w:t>
      </w:r>
    </w:p>
    <w:p w14:paraId="676BC423" w14:textId="77777777" w:rsidR="00B97AD5" w:rsidRPr="00E27D9B" w:rsidRDefault="00B97AD5" w:rsidP="00B97AD5">
      <w:pPr>
        <w:shd w:val="clear" w:color="auto" w:fill="FFFFFF"/>
        <w:tabs>
          <w:tab w:val="left" w:pos="3969"/>
        </w:tabs>
        <w:ind w:right="-15"/>
        <w:jc w:val="both"/>
        <w:rPr>
          <w:sz w:val="25"/>
          <w:szCs w:val="25"/>
        </w:rPr>
      </w:pPr>
    </w:p>
    <w:p w14:paraId="2C506030" w14:textId="77777777" w:rsidR="00B97AD5" w:rsidRPr="00E27D9B" w:rsidRDefault="00B97AD5" w:rsidP="00B97AD5">
      <w:pPr>
        <w:shd w:val="clear" w:color="auto" w:fill="FFFFFF"/>
        <w:tabs>
          <w:tab w:val="left" w:pos="7300"/>
        </w:tabs>
        <w:ind w:firstLine="709"/>
        <w:rPr>
          <w:b/>
          <w:sz w:val="25"/>
          <w:szCs w:val="25"/>
          <w:lang w:eastAsia="uk-UA"/>
        </w:rPr>
      </w:pPr>
      <w:r w:rsidRPr="00E27D9B">
        <w:rPr>
          <w:b/>
          <w:sz w:val="25"/>
          <w:szCs w:val="25"/>
          <w:lang w:eastAsia="uk-UA"/>
        </w:rPr>
        <w:t xml:space="preserve">І. Стислий виклад проведеної процедури кваліфікаційного оцінювання судді. </w:t>
      </w:r>
    </w:p>
    <w:p w14:paraId="2286D360" w14:textId="77777777" w:rsidR="00B97AD5" w:rsidRPr="00E27D9B" w:rsidRDefault="00B97AD5" w:rsidP="00B97AD5">
      <w:pPr>
        <w:pStyle w:val="a5"/>
        <w:spacing w:after="0"/>
        <w:ind w:left="0"/>
        <w:jc w:val="both"/>
        <w:rPr>
          <w:rFonts w:ascii="Times New Roman" w:hAnsi="Times New Roman" w:cs="Times New Roman"/>
          <w:sz w:val="25"/>
          <w:szCs w:val="25"/>
        </w:rPr>
      </w:pPr>
    </w:p>
    <w:p w14:paraId="2967DDB9" w14:textId="77777777"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10B1BF80" w14:textId="77777777"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w:t>
      </w:r>
      <w:bookmarkStart w:id="0" w:name="_GoBack"/>
      <w:bookmarkEnd w:id="0"/>
      <w:r w:rsidRPr="00E27D9B">
        <w:rPr>
          <w:rFonts w:ascii="Times New Roman" w:hAnsi="Times New Roman" w:cs="Times New Roman"/>
          <w:sz w:val="25"/>
          <w:szCs w:val="25"/>
          <w:lang w:eastAsia="uk-UA"/>
        </w:rPr>
        <w:t>онституції України (щодо правосуддя)», оцінюється колегіями Вищої кваліфікаційної комісії суддів України в порядку, визначеному цим Законом.</w:t>
      </w:r>
    </w:p>
    <w:p w14:paraId="0E0C5B4F" w14:textId="77777777"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0B1795F5" w14:textId="77777777"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lastRenderedPageBreak/>
        <w:t>Відповідно до частини другої статті 83 Закону критеріями кваліфікаційного оцінювання є:</w:t>
      </w:r>
    </w:p>
    <w:p w14:paraId="22E08A95" w14:textId="77777777" w:rsidR="00B97AD5" w:rsidRPr="00E27D9B" w:rsidRDefault="00B97AD5" w:rsidP="00B97AD5">
      <w:pPr>
        <w:pStyle w:val="a5"/>
        <w:numPr>
          <w:ilvl w:val="0"/>
          <w:numId w:val="2"/>
        </w:numPr>
        <w:shd w:val="clear" w:color="auto" w:fill="FFFFFF"/>
        <w:tabs>
          <w:tab w:val="left" w:pos="426"/>
        </w:tabs>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компетентність (професійна, особиста, соціальна тощо);</w:t>
      </w:r>
    </w:p>
    <w:p w14:paraId="1B3140E9" w14:textId="77777777" w:rsidR="00B97AD5" w:rsidRPr="00E27D9B" w:rsidRDefault="00B97AD5" w:rsidP="00B97AD5">
      <w:pPr>
        <w:pStyle w:val="a5"/>
        <w:numPr>
          <w:ilvl w:val="0"/>
          <w:numId w:val="2"/>
        </w:numPr>
        <w:shd w:val="clear" w:color="auto" w:fill="FFFFFF"/>
        <w:tabs>
          <w:tab w:val="left" w:pos="426"/>
        </w:tabs>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професійна етика;</w:t>
      </w:r>
    </w:p>
    <w:p w14:paraId="4B93E8C2" w14:textId="77777777" w:rsidR="00B97AD5" w:rsidRPr="00E27D9B" w:rsidRDefault="00B97AD5" w:rsidP="00B97AD5">
      <w:pPr>
        <w:pStyle w:val="a5"/>
        <w:numPr>
          <w:ilvl w:val="0"/>
          <w:numId w:val="2"/>
        </w:numPr>
        <w:shd w:val="clear" w:color="auto" w:fill="FFFFFF"/>
        <w:tabs>
          <w:tab w:val="left" w:pos="426"/>
        </w:tabs>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доброчесність.</w:t>
      </w:r>
    </w:p>
    <w:p w14:paraId="04554A93" w14:textId="77777777"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71A92B0" w14:textId="3AA610A1"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Завдання, підстави, порядок проведення та етапи кваліфікаційного оцінювання</w:t>
      </w:r>
      <w:r w:rsidRPr="00E27D9B">
        <w:rPr>
          <w:rFonts w:ascii="Times New Roman" w:hAnsi="Times New Roman" w:cs="Times New Roman"/>
          <w:sz w:val="144"/>
          <w:szCs w:val="144"/>
          <w:lang w:eastAsia="uk-UA"/>
        </w:rPr>
        <w:t xml:space="preserve"> </w:t>
      </w:r>
      <w:r w:rsidRPr="00E27D9B">
        <w:rPr>
          <w:rFonts w:ascii="Times New Roman" w:hAnsi="Times New Roman" w:cs="Times New Roman"/>
          <w:sz w:val="25"/>
          <w:szCs w:val="25"/>
          <w:lang w:eastAsia="uk-UA"/>
        </w:rPr>
        <w:t>визначено</w:t>
      </w:r>
      <w:r w:rsidRPr="00E27D9B">
        <w:rPr>
          <w:rFonts w:ascii="Times New Roman" w:hAnsi="Times New Roman" w:cs="Times New Roman"/>
          <w:sz w:val="144"/>
          <w:szCs w:val="144"/>
          <w:lang w:eastAsia="uk-UA"/>
        </w:rPr>
        <w:t xml:space="preserve"> </w:t>
      </w:r>
      <w:r w:rsidRPr="00E27D9B">
        <w:rPr>
          <w:rFonts w:ascii="Times New Roman" w:hAnsi="Times New Roman" w:cs="Times New Roman"/>
          <w:sz w:val="25"/>
          <w:szCs w:val="25"/>
          <w:lang w:eastAsia="uk-UA"/>
        </w:rPr>
        <w:t>в</w:t>
      </w:r>
      <w:r w:rsidRPr="00E27D9B">
        <w:rPr>
          <w:rFonts w:ascii="Times New Roman" w:hAnsi="Times New Roman" w:cs="Times New Roman"/>
          <w:sz w:val="144"/>
          <w:szCs w:val="144"/>
          <w:lang w:eastAsia="uk-UA"/>
        </w:rPr>
        <w:t xml:space="preserve"> </w:t>
      </w:r>
      <w:r w:rsidRPr="00E27D9B">
        <w:rPr>
          <w:rFonts w:ascii="Times New Roman" w:hAnsi="Times New Roman" w:cs="Times New Roman"/>
          <w:sz w:val="25"/>
          <w:szCs w:val="25"/>
          <w:lang w:eastAsia="uk-UA"/>
        </w:rPr>
        <w:t>главі</w:t>
      </w:r>
      <w:r w:rsidRPr="00E27D9B">
        <w:rPr>
          <w:rFonts w:ascii="Times New Roman" w:hAnsi="Times New Roman" w:cs="Times New Roman"/>
          <w:sz w:val="144"/>
          <w:szCs w:val="144"/>
          <w:lang w:eastAsia="uk-UA"/>
        </w:rPr>
        <w:t xml:space="preserve"> </w:t>
      </w:r>
      <w:r w:rsidRPr="00E27D9B">
        <w:rPr>
          <w:rFonts w:ascii="Times New Roman" w:hAnsi="Times New Roman" w:cs="Times New Roman"/>
          <w:sz w:val="25"/>
          <w:szCs w:val="25"/>
          <w:lang w:eastAsia="uk-UA"/>
        </w:rPr>
        <w:t>1</w:t>
      </w:r>
      <w:r w:rsidRPr="00E27D9B">
        <w:rPr>
          <w:rFonts w:ascii="Times New Roman" w:hAnsi="Times New Roman" w:cs="Times New Roman"/>
          <w:sz w:val="144"/>
          <w:szCs w:val="144"/>
          <w:lang w:eastAsia="uk-UA"/>
        </w:rPr>
        <w:t xml:space="preserve"> </w:t>
      </w:r>
      <w:r w:rsidRPr="00E27D9B">
        <w:rPr>
          <w:rFonts w:ascii="Times New Roman" w:hAnsi="Times New Roman" w:cs="Times New Roman"/>
          <w:sz w:val="25"/>
          <w:szCs w:val="25"/>
          <w:lang w:eastAsia="uk-UA"/>
        </w:rPr>
        <w:t>«Кваліфікаційне</w:t>
      </w:r>
      <w:r w:rsidRPr="00E27D9B">
        <w:rPr>
          <w:rFonts w:ascii="Times New Roman" w:hAnsi="Times New Roman" w:cs="Times New Roman"/>
          <w:sz w:val="144"/>
          <w:szCs w:val="144"/>
          <w:lang w:eastAsia="uk-UA"/>
        </w:rPr>
        <w:t xml:space="preserve"> </w:t>
      </w:r>
      <w:r w:rsidRPr="00E27D9B">
        <w:rPr>
          <w:rFonts w:ascii="Times New Roman" w:hAnsi="Times New Roman" w:cs="Times New Roman"/>
          <w:sz w:val="25"/>
          <w:szCs w:val="25"/>
          <w:lang w:eastAsia="uk-UA"/>
        </w:rPr>
        <w:t>оцінювання</w:t>
      </w:r>
      <w:r w:rsidRPr="00E27D9B">
        <w:rPr>
          <w:rFonts w:ascii="Times New Roman" w:hAnsi="Times New Roman" w:cs="Times New Roman"/>
          <w:sz w:val="144"/>
          <w:szCs w:val="144"/>
          <w:lang w:eastAsia="uk-UA"/>
        </w:rPr>
        <w:t xml:space="preserve"> </w:t>
      </w:r>
      <w:r w:rsidRPr="00E27D9B">
        <w:rPr>
          <w:rFonts w:ascii="Times New Roman" w:hAnsi="Times New Roman" w:cs="Times New Roman"/>
          <w:sz w:val="25"/>
          <w:szCs w:val="25"/>
          <w:lang w:eastAsia="uk-UA"/>
        </w:rPr>
        <w:t>суддів»</w:t>
      </w:r>
      <w:r w:rsidRPr="00E27D9B">
        <w:rPr>
          <w:rFonts w:ascii="Times New Roman" w:hAnsi="Times New Roman" w:cs="Times New Roman"/>
          <w:sz w:val="144"/>
          <w:szCs w:val="144"/>
          <w:lang w:eastAsia="uk-UA"/>
        </w:rPr>
        <w:t xml:space="preserve"> </w:t>
      </w:r>
      <w:r w:rsidRPr="00E27D9B">
        <w:rPr>
          <w:rFonts w:ascii="Times New Roman" w:hAnsi="Times New Roman" w:cs="Times New Roman"/>
          <w:sz w:val="25"/>
          <w:szCs w:val="25"/>
          <w:lang w:eastAsia="uk-UA"/>
        </w:rPr>
        <w:t>розділу</w:t>
      </w:r>
      <w:r w:rsid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V</w:t>
      </w:r>
      <w:r w:rsid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«Кваліфікаційний рівень судді» Закону. </w:t>
      </w:r>
    </w:p>
    <w:p w14:paraId="317A4700" w14:textId="394BE740"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273D74" w:rsidRPr="00E27D9B">
        <w:rPr>
          <w:rFonts w:ascii="Times New Roman" w:hAnsi="Times New Roman" w:cs="Times New Roman"/>
          <w:sz w:val="25"/>
          <w:szCs w:val="25"/>
          <w:lang w:eastAsia="uk-UA"/>
        </w:rPr>
        <w:t xml:space="preserve"> листопада </w:t>
      </w:r>
      <w:r w:rsidRPr="00E27D9B">
        <w:rPr>
          <w:rFonts w:ascii="Times New Roman" w:hAnsi="Times New Roman" w:cs="Times New Roman"/>
          <w:sz w:val="25"/>
          <w:szCs w:val="25"/>
          <w:lang w:eastAsia="uk-UA"/>
        </w:rPr>
        <w:t xml:space="preserve">2016 </w:t>
      </w:r>
      <w:r w:rsidR="00273D74" w:rsidRPr="00E27D9B">
        <w:rPr>
          <w:rFonts w:ascii="Times New Roman" w:hAnsi="Times New Roman" w:cs="Times New Roman"/>
          <w:sz w:val="25"/>
          <w:szCs w:val="25"/>
          <w:lang w:eastAsia="uk-UA"/>
        </w:rPr>
        <w:t xml:space="preserve">року </w:t>
      </w:r>
      <w:r w:rsidRPr="00E27D9B">
        <w:rPr>
          <w:rFonts w:ascii="Times New Roman" w:hAnsi="Times New Roman" w:cs="Times New Roman"/>
          <w:sz w:val="25"/>
          <w:szCs w:val="25"/>
          <w:lang w:eastAsia="uk-UA"/>
        </w:rPr>
        <w:t>№ 143/зп-16 (</w:t>
      </w:r>
      <w:r w:rsidR="0009542D" w:rsidRPr="00E27D9B">
        <w:rPr>
          <w:rFonts w:ascii="Times New Roman" w:hAnsi="Times New Roman" w:cs="Times New Roman"/>
          <w:sz w:val="25"/>
          <w:szCs w:val="25"/>
          <w:lang w:eastAsia="uk-UA"/>
        </w:rPr>
        <w:t>у</w:t>
      </w:r>
      <w:r w:rsidRPr="00E27D9B">
        <w:rPr>
          <w:rFonts w:ascii="Times New Roman" w:hAnsi="Times New Roman" w:cs="Times New Roman"/>
          <w:sz w:val="25"/>
          <w:szCs w:val="25"/>
          <w:lang w:eastAsia="uk-UA"/>
        </w:rPr>
        <w:t xml:space="preserve"> редакції рішення Вищої кваліфікаційної комісії суддів України від 13</w:t>
      </w:r>
      <w:r w:rsidR="00273D74" w:rsidRPr="00E27D9B">
        <w:rPr>
          <w:rFonts w:ascii="Times New Roman" w:hAnsi="Times New Roman" w:cs="Times New Roman"/>
          <w:sz w:val="25"/>
          <w:szCs w:val="25"/>
          <w:lang w:eastAsia="uk-UA"/>
        </w:rPr>
        <w:t xml:space="preserve"> лютого </w:t>
      </w:r>
      <w:r w:rsidRPr="00E27D9B">
        <w:rPr>
          <w:rFonts w:ascii="Times New Roman" w:hAnsi="Times New Roman" w:cs="Times New Roman"/>
          <w:sz w:val="25"/>
          <w:szCs w:val="25"/>
          <w:lang w:eastAsia="uk-UA"/>
        </w:rPr>
        <w:t>2018</w:t>
      </w:r>
      <w:r w:rsidR="00273D74" w:rsidRPr="00E27D9B">
        <w:rPr>
          <w:rFonts w:ascii="Times New Roman" w:hAnsi="Times New Roman" w:cs="Times New Roman"/>
          <w:sz w:val="25"/>
          <w:szCs w:val="25"/>
          <w:lang w:eastAsia="uk-UA"/>
        </w:rPr>
        <w:t xml:space="preserve"> року</w:t>
      </w:r>
      <w:r w:rsidRPr="00E27D9B">
        <w:rPr>
          <w:rFonts w:ascii="Times New Roman" w:hAnsi="Times New Roman" w:cs="Times New Roman"/>
          <w:sz w:val="25"/>
          <w:szCs w:val="25"/>
          <w:lang w:eastAsia="uk-UA"/>
        </w:rPr>
        <w:t xml:space="preserve"> № 20/зп-18</w:t>
      </w:r>
      <w:r w:rsidR="003647C4" w:rsidRPr="00E27D9B">
        <w:rPr>
          <w:rFonts w:ascii="Times New Roman" w:hAnsi="Times New Roman" w:cs="Times New Roman"/>
          <w:sz w:val="25"/>
          <w:szCs w:val="25"/>
          <w:lang w:eastAsia="uk-UA"/>
        </w:rPr>
        <w:t xml:space="preserve"> </w:t>
      </w:r>
      <w:r w:rsidR="00572946" w:rsidRPr="00E27D9B">
        <w:rPr>
          <w:rFonts w:ascii="Times New Roman" w:hAnsi="Times New Roman" w:cs="Times New Roman"/>
          <w:sz w:val="25"/>
          <w:szCs w:val="25"/>
          <w:lang w:eastAsia="uk-UA"/>
        </w:rPr>
        <w:t>зі змінами</w:t>
      </w:r>
      <w:r w:rsidRPr="00E27D9B">
        <w:rPr>
          <w:rFonts w:ascii="Times New Roman" w:hAnsi="Times New Roman" w:cs="Times New Roman"/>
          <w:sz w:val="25"/>
          <w:szCs w:val="25"/>
          <w:lang w:eastAsia="uk-UA"/>
        </w:rPr>
        <w:t>) (далі – Положення).</w:t>
      </w:r>
    </w:p>
    <w:p w14:paraId="3B029568" w14:textId="77777777"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Положенням встановлено, що відповідність судді кожному з критеріїв оцінюється за відповідними показниками, а саме:</w:t>
      </w:r>
    </w:p>
    <w:p w14:paraId="6D2A786A" w14:textId="77777777" w:rsidR="00B97AD5" w:rsidRPr="00E27D9B"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lang w:eastAsia="uk-UA"/>
        </w:rPr>
      </w:pPr>
      <w:r w:rsidRPr="00E27D9B">
        <w:rPr>
          <w:rFonts w:ascii="Times New Roman" w:hAnsi="Times New Roman" w:cs="Times New Roman"/>
          <w:sz w:val="25"/>
          <w:szCs w:val="25"/>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115A7F36" w14:textId="41F0AB8B" w:rsidR="00B97AD5" w:rsidRPr="00E27D9B"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rPr>
      </w:pPr>
      <w:r w:rsidRPr="00E27D9B">
        <w:rPr>
          <w:rFonts w:ascii="Times New Roman" w:hAnsi="Times New Roman" w:cs="Times New Roman"/>
          <w:sz w:val="25"/>
          <w:szCs w:val="25"/>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w:t>
      </w:r>
      <w:r w:rsidR="00217A0C" w:rsidRPr="00E27D9B">
        <w:rPr>
          <w:rFonts w:ascii="Times New Roman" w:hAnsi="Times New Roman" w:cs="Times New Roman"/>
          <w:sz w:val="25"/>
          <w:szCs w:val="25"/>
        </w:rPr>
        <w:t>,</w:t>
      </w:r>
      <w:r w:rsidRPr="00E27D9B">
        <w:rPr>
          <w:rFonts w:ascii="Times New Roman" w:hAnsi="Times New Roman" w:cs="Times New Roman"/>
          <w:sz w:val="25"/>
          <w:szCs w:val="25"/>
        </w:rPr>
        <w:t xml:space="preserve"> за результатами дослідження інформації, яка міститься у суддівському досьє, і співбесіди).</w:t>
      </w:r>
    </w:p>
    <w:p w14:paraId="57CEE21A" w14:textId="77777777" w:rsidR="00B97AD5" w:rsidRPr="00E27D9B"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rPr>
      </w:pPr>
      <w:r w:rsidRPr="00E27D9B">
        <w:rPr>
          <w:rFonts w:ascii="Times New Roman" w:hAnsi="Times New Roman" w:cs="Times New Roman"/>
          <w:sz w:val="25"/>
          <w:szCs w:val="25"/>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E27D9B">
        <w:rPr>
          <w:rFonts w:ascii="Times New Roman" w:hAnsi="Times New Roman" w:cs="Times New Roman"/>
          <w:sz w:val="25"/>
          <w:szCs w:val="25"/>
        </w:rPr>
        <w:t>комунікативність</w:t>
      </w:r>
      <w:proofErr w:type="spellEnd"/>
      <w:r w:rsidRPr="00E27D9B">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E27D9B">
        <w:rPr>
          <w:rFonts w:ascii="Times New Roman" w:hAnsi="Times New Roman" w:cs="Times New Roman"/>
          <w:sz w:val="25"/>
          <w:szCs w:val="25"/>
        </w:rPr>
        <w:t>контрпродуктивних</w:t>
      </w:r>
      <w:proofErr w:type="spellEnd"/>
      <w:r w:rsidRPr="00E27D9B">
        <w:rPr>
          <w:rFonts w:ascii="Times New Roman" w:hAnsi="Times New Roman" w:cs="Times New Roman"/>
          <w:sz w:val="25"/>
          <w:szCs w:val="25"/>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36C4F515" w14:textId="4E17079B" w:rsidR="00B97AD5" w:rsidRPr="00E27D9B"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rPr>
      </w:pPr>
      <w:r w:rsidRPr="00E27D9B">
        <w:rPr>
          <w:rFonts w:ascii="Times New Roman" w:hAnsi="Times New Roman" w:cs="Times New Roman"/>
          <w:sz w:val="25"/>
          <w:szCs w:val="25"/>
        </w:rPr>
        <w:lastRenderedPageBreak/>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w:t>
      </w:r>
      <w:r w:rsidRPr="00E27D9B">
        <w:rPr>
          <w:rFonts w:ascii="Times New Roman" w:hAnsi="Times New Roman" w:cs="Times New Roman"/>
          <w:sz w:val="25"/>
          <w:szCs w:val="25"/>
          <w:lang w:eastAsia="uk-UA"/>
        </w:rPr>
        <w:t>–</w:t>
      </w:r>
      <w:r w:rsidRPr="00E27D9B">
        <w:rPr>
          <w:rFonts w:ascii="Times New Roman" w:hAnsi="Times New Roman" w:cs="Times New Roman"/>
          <w:sz w:val="25"/>
          <w:szCs w:val="25"/>
        </w:rPr>
        <w:t>8, 13 частини першої статті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3CFB0736" w14:textId="3A5E4307" w:rsidR="00B97AD5" w:rsidRPr="00E27D9B" w:rsidRDefault="00B97AD5" w:rsidP="00B97AD5">
      <w:pPr>
        <w:pStyle w:val="a5"/>
        <w:numPr>
          <w:ilvl w:val="1"/>
          <w:numId w:val="1"/>
        </w:numPr>
        <w:shd w:val="clear" w:color="auto" w:fill="FFFFFF"/>
        <w:tabs>
          <w:tab w:val="left" w:pos="426"/>
        </w:tabs>
        <w:ind w:left="1134"/>
        <w:jc w:val="both"/>
        <w:rPr>
          <w:rFonts w:ascii="Times New Roman" w:hAnsi="Times New Roman" w:cs="Times New Roman"/>
          <w:sz w:val="25"/>
          <w:szCs w:val="25"/>
        </w:rPr>
      </w:pPr>
      <w:r w:rsidRPr="00E27D9B">
        <w:rPr>
          <w:rFonts w:ascii="Times New Roman" w:hAnsi="Times New Roman" w:cs="Times New Roman"/>
          <w:sz w:val="25"/>
          <w:szCs w:val="25"/>
        </w:rPr>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w:t>
      </w:r>
      <w:r w:rsidR="0009542D" w:rsidRPr="00E27D9B">
        <w:rPr>
          <w:rFonts w:ascii="Times New Roman" w:hAnsi="Times New Roman" w:cs="Times New Roman"/>
          <w:sz w:val="25"/>
          <w:szCs w:val="25"/>
          <w:lang w:eastAsia="uk-UA"/>
        </w:rPr>
        <w:t>–</w:t>
      </w:r>
      <w:r w:rsidRPr="00E27D9B">
        <w:rPr>
          <w:rFonts w:ascii="Times New Roman" w:hAnsi="Times New Roman" w:cs="Times New Roman"/>
          <w:sz w:val="25"/>
          <w:szCs w:val="25"/>
        </w:rPr>
        <w:t>12, 15</w:t>
      </w:r>
      <w:r w:rsidR="0009542D" w:rsidRPr="00E27D9B">
        <w:rPr>
          <w:rFonts w:ascii="Times New Roman" w:hAnsi="Times New Roman" w:cs="Times New Roman"/>
          <w:sz w:val="25"/>
          <w:szCs w:val="25"/>
          <w:lang w:eastAsia="uk-UA"/>
        </w:rPr>
        <w:t>–</w:t>
      </w:r>
      <w:r w:rsidRPr="00E27D9B">
        <w:rPr>
          <w:rFonts w:ascii="Times New Roman" w:hAnsi="Times New Roman" w:cs="Times New Roman"/>
          <w:sz w:val="25"/>
          <w:szCs w:val="25"/>
        </w:rPr>
        <w:t>19 частини першої</w:t>
      </w:r>
      <w:r w:rsidR="003647C4" w:rsidRPr="00E27D9B">
        <w:rPr>
          <w:rFonts w:ascii="Times New Roman" w:hAnsi="Times New Roman" w:cs="Times New Roman"/>
          <w:sz w:val="25"/>
          <w:szCs w:val="25"/>
        </w:rPr>
        <w:t xml:space="preserve"> ста</w:t>
      </w:r>
      <w:r w:rsidR="0085178D" w:rsidRPr="00E27D9B">
        <w:rPr>
          <w:rFonts w:ascii="Times New Roman" w:hAnsi="Times New Roman" w:cs="Times New Roman"/>
          <w:sz w:val="25"/>
          <w:szCs w:val="25"/>
        </w:rPr>
        <w:t>тті 106</w:t>
      </w:r>
      <w:r w:rsidRPr="00E27D9B">
        <w:rPr>
          <w:rFonts w:ascii="Times New Roman" w:hAnsi="Times New Roman" w:cs="Times New Roman"/>
          <w:sz w:val="25"/>
          <w:szCs w:val="25"/>
        </w:rPr>
        <w:t xml:space="preserve"> Закону; наявність фактів притягнення судді до відповідальності за вчинення проступків або правопорушень, які свідчать про </w:t>
      </w:r>
      <w:proofErr w:type="spellStart"/>
      <w:r w:rsidRPr="00E27D9B">
        <w:rPr>
          <w:rFonts w:ascii="Times New Roman" w:hAnsi="Times New Roman" w:cs="Times New Roman"/>
          <w:sz w:val="25"/>
          <w:szCs w:val="25"/>
        </w:rPr>
        <w:t>недоброчесність</w:t>
      </w:r>
      <w:proofErr w:type="spellEnd"/>
      <w:r w:rsidRPr="00E27D9B">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1772EF4C" w14:textId="4FFA7CFA" w:rsidR="00925708" w:rsidRPr="00E27D9B" w:rsidRDefault="00925708" w:rsidP="0092570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Рішенням Комісії від </w:t>
      </w:r>
      <w:r w:rsidR="005A6073" w:rsidRPr="00E27D9B">
        <w:rPr>
          <w:rFonts w:ascii="Times New Roman" w:hAnsi="Times New Roman" w:cs="Times New Roman"/>
          <w:sz w:val="25"/>
          <w:szCs w:val="25"/>
          <w:lang w:eastAsia="uk-UA"/>
        </w:rPr>
        <w:t>26</w:t>
      </w:r>
      <w:r w:rsidRPr="00E27D9B">
        <w:rPr>
          <w:rFonts w:ascii="Times New Roman" w:hAnsi="Times New Roman" w:cs="Times New Roman"/>
          <w:sz w:val="25"/>
          <w:szCs w:val="25"/>
          <w:lang w:eastAsia="uk-UA"/>
        </w:rPr>
        <w:t xml:space="preserve"> </w:t>
      </w:r>
      <w:r w:rsidR="005A6073" w:rsidRPr="00E27D9B">
        <w:rPr>
          <w:rFonts w:ascii="Times New Roman" w:hAnsi="Times New Roman" w:cs="Times New Roman"/>
          <w:sz w:val="25"/>
          <w:szCs w:val="25"/>
          <w:lang w:eastAsia="uk-UA"/>
        </w:rPr>
        <w:t>квітня</w:t>
      </w:r>
      <w:r w:rsidRPr="00E27D9B">
        <w:rPr>
          <w:rFonts w:ascii="Times New Roman" w:hAnsi="Times New Roman" w:cs="Times New Roman"/>
          <w:sz w:val="25"/>
          <w:szCs w:val="25"/>
          <w:lang w:eastAsia="uk-UA"/>
        </w:rPr>
        <w:t xml:space="preserve"> 201</w:t>
      </w:r>
      <w:r w:rsidR="005A6073" w:rsidRPr="00E27D9B">
        <w:rPr>
          <w:rFonts w:ascii="Times New Roman" w:hAnsi="Times New Roman" w:cs="Times New Roman"/>
          <w:sz w:val="25"/>
          <w:szCs w:val="25"/>
          <w:lang w:eastAsia="uk-UA"/>
        </w:rPr>
        <w:t>8</w:t>
      </w:r>
      <w:r w:rsidRPr="00E27D9B">
        <w:rPr>
          <w:rFonts w:ascii="Times New Roman" w:hAnsi="Times New Roman" w:cs="Times New Roman"/>
          <w:sz w:val="25"/>
          <w:szCs w:val="25"/>
          <w:lang w:eastAsia="uk-UA"/>
        </w:rPr>
        <w:t xml:space="preserve"> року № </w:t>
      </w:r>
      <w:r w:rsidR="005A6073" w:rsidRPr="00E27D9B">
        <w:rPr>
          <w:rFonts w:ascii="Times New Roman" w:hAnsi="Times New Roman" w:cs="Times New Roman"/>
          <w:sz w:val="25"/>
          <w:szCs w:val="25"/>
          <w:lang w:eastAsia="uk-UA"/>
        </w:rPr>
        <w:t>99</w:t>
      </w:r>
      <w:r w:rsidRPr="00E27D9B">
        <w:rPr>
          <w:rFonts w:ascii="Times New Roman" w:hAnsi="Times New Roman" w:cs="Times New Roman"/>
          <w:sz w:val="25"/>
          <w:szCs w:val="25"/>
          <w:lang w:eastAsia="uk-UA"/>
        </w:rPr>
        <w:t>/зп-1</w:t>
      </w:r>
      <w:r w:rsidR="005A6073" w:rsidRPr="00E27D9B">
        <w:rPr>
          <w:rFonts w:ascii="Times New Roman" w:hAnsi="Times New Roman" w:cs="Times New Roman"/>
          <w:sz w:val="25"/>
          <w:szCs w:val="25"/>
          <w:lang w:eastAsia="uk-UA"/>
        </w:rPr>
        <w:t>8</w:t>
      </w:r>
      <w:r w:rsidRPr="00E27D9B">
        <w:rPr>
          <w:rFonts w:ascii="Times New Roman" w:hAnsi="Times New Roman" w:cs="Times New Roman"/>
          <w:sz w:val="25"/>
          <w:szCs w:val="25"/>
          <w:lang w:eastAsia="uk-UA"/>
        </w:rPr>
        <w:t xml:space="preserve"> призначено кваліфікаційне оцінювання суддів місцевих та апеляційних судів на відповідність займаній посаді, зокрема судді </w:t>
      </w:r>
      <w:r w:rsidR="005A6073" w:rsidRPr="00E27D9B">
        <w:rPr>
          <w:rFonts w:ascii="Times New Roman" w:hAnsi="Times New Roman" w:cs="Times New Roman"/>
          <w:sz w:val="26"/>
          <w:szCs w:val="26"/>
        </w:rPr>
        <w:t xml:space="preserve">Господарського суду Волинської області </w:t>
      </w:r>
      <w:proofErr w:type="spellStart"/>
      <w:r w:rsidR="005A6073" w:rsidRPr="00E27D9B">
        <w:rPr>
          <w:rFonts w:ascii="Times New Roman" w:hAnsi="Times New Roman" w:cs="Times New Roman"/>
          <w:sz w:val="25"/>
          <w:szCs w:val="25"/>
          <w:lang w:eastAsia="uk-UA"/>
        </w:rPr>
        <w:t>Дем’як</w:t>
      </w:r>
      <w:proofErr w:type="spellEnd"/>
      <w:r w:rsidR="005A6073" w:rsidRPr="00E27D9B">
        <w:rPr>
          <w:rFonts w:ascii="Times New Roman" w:hAnsi="Times New Roman" w:cs="Times New Roman"/>
          <w:sz w:val="25"/>
          <w:szCs w:val="25"/>
          <w:lang w:eastAsia="uk-UA"/>
        </w:rPr>
        <w:t xml:space="preserve"> В.М</w:t>
      </w:r>
      <w:r w:rsidR="00BE492A" w:rsidRPr="00E27D9B">
        <w:rPr>
          <w:rFonts w:ascii="Times New Roman" w:hAnsi="Times New Roman" w:cs="Times New Roman"/>
          <w:sz w:val="26"/>
          <w:szCs w:val="26"/>
        </w:rPr>
        <w:t>.</w:t>
      </w:r>
    </w:p>
    <w:p w14:paraId="629DA75C" w14:textId="7EF935A0" w:rsidR="00EC1ED8" w:rsidRPr="00E27D9B" w:rsidRDefault="00EC1ED8"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Рішенням Комісії від </w:t>
      </w:r>
      <w:r w:rsidR="005A6073" w:rsidRPr="00E27D9B">
        <w:rPr>
          <w:rFonts w:ascii="Times New Roman" w:hAnsi="Times New Roman" w:cs="Times New Roman"/>
          <w:sz w:val="25"/>
          <w:szCs w:val="25"/>
          <w:lang w:eastAsia="uk-UA"/>
        </w:rPr>
        <w:t>03</w:t>
      </w:r>
      <w:r w:rsidRPr="00E27D9B">
        <w:rPr>
          <w:rFonts w:ascii="Times New Roman" w:hAnsi="Times New Roman" w:cs="Times New Roman"/>
          <w:sz w:val="25"/>
          <w:szCs w:val="25"/>
          <w:lang w:eastAsia="uk-UA"/>
        </w:rPr>
        <w:t xml:space="preserve"> </w:t>
      </w:r>
      <w:r w:rsidR="005A6073" w:rsidRPr="00E27D9B">
        <w:rPr>
          <w:rFonts w:ascii="Times New Roman" w:hAnsi="Times New Roman" w:cs="Times New Roman"/>
          <w:sz w:val="25"/>
          <w:szCs w:val="25"/>
          <w:lang w:eastAsia="uk-UA"/>
        </w:rPr>
        <w:t>серпня</w:t>
      </w:r>
      <w:r w:rsidRPr="00E27D9B">
        <w:rPr>
          <w:rFonts w:ascii="Times New Roman" w:hAnsi="Times New Roman" w:cs="Times New Roman"/>
          <w:sz w:val="25"/>
          <w:szCs w:val="25"/>
          <w:lang w:eastAsia="uk-UA"/>
        </w:rPr>
        <w:t xml:space="preserve"> 2018 року № </w:t>
      </w:r>
      <w:r w:rsidR="005A6073" w:rsidRPr="00E27D9B">
        <w:rPr>
          <w:rFonts w:ascii="Times New Roman" w:hAnsi="Times New Roman" w:cs="Times New Roman"/>
          <w:sz w:val="25"/>
          <w:szCs w:val="25"/>
          <w:lang w:eastAsia="uk-UA"/>
        </w:rPr>
        <w:t>189</w:t>
      </w:r>
      <w:r w:rsidRPr="00E27D9B">
        <w:rPr>
          <w:rFonts w:ascii="Times New Roman" w:hAnsi="Times New Roman" w:cs="Times New Roman"/>
          <w:sz w:val="25"/>
          <w:szCs w:val="25"/>
          <w:lang w:eastAsia="uk-UA"/>
        </w:rPr>
        <w:t xml:space="preserve">/зп-18 затверджено декодовані результати першого етапу «Іспит» </w:t>
      </w:r>
      <w:bookmarkStart w:id="1" w:name="_Hlk182786471"/>
      <w:r w:rsidRPr="00E27D9B">
        <w:rPr>
          <w:rFonts w:ascii="Times New Roman" w:hAnsi="Times New Roman" w:cs="Times New Roman"/>
          <w:sz w:val="25"/>
          <w:szCs w:val="25"/>
          <w:lang w:eastAsia="uk-UA"/>
        </w:rPr>
        <w:t>кваліфікаційного оцінювання</w:t>
      </w:r>
      <w:bookmarkEnd w:id="1"/>
      <w:r w:rsidRPr="00E27D9B">
        <w:rPr>
          <w:rFonts w:ascii="Times New Roman" w:hAnsi="Times New Roman" w:cs="Times New Roman"/>
          <w:sz w:val="25"/>
          <w:szCs w:val="25"/>
          <w:lang w:eastAsia="uk-UA"/>
        </w:rPr>
        <w:t xml:space="preserve"> суддів на відповідність займаній посаді, зокрема </w:t>
      </w:r>
      <w:proofErr w:type="spellStart"/>
      <w:r w:rsidR="005A6073" w:rsidRPr="00E27D9B">
        <w:rPr>
          <w:rFonts w:ascii="Times New Roman" w:hAnsi="Times New Roman" w:cs="Times New Roman"/>
          <w:sz w:val="25"/>
          <w:szCs w:val="25"/>
          <w:lang w:eastAsia="uk-UA"/>
        </w:rPr>
        <w:t>Дем’як</w:t>
      </w:r>
      <w:proofErr w:type="spellEnd"/>
      <w:r w:rsidR="005A6073" w:rsidRPr="00E27D9B">
        <w:rPr>
          <w:rFonts w:ascii="Times New Roman" w:hAnsi="Times New Roman" w:cs="Times New Roman"/>
          <w:sz w:val="25"/>
          <w:szCs w:val="25"/>
          <w:lang w:eastAsia="uk-UA"/>
        </w:rPr>
        <w:t xml:space="preserve"> В.М</w:t>
      </w:r>
      <w:r w:rsidRPr="00E27D9B">
        <w:rPr>
          <w:rFonts w:ascii="Times New Roman" w:hAnsi="Times New Roman" w:cs="Times New Roman"/>
          <w:sz w:val="25"/>
          <w:szCs w:val="25"/>
          <w:lang w:eastAsia="uk-UA"/>
        </w:rPr>
        <w:t>.</w:t>
      </w:r>
    </w:p>
    <w:p w14:paraId="1FC28028" w14:textId="6990B03F" w:rsidR="00EC1ED8" w:rsidRPr="00E27D9B" w:rsidRDefault="005A6073"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proofErr w:type="spellStart"/>
      <w:r w:rsidRPr="00E27D9B">
        <w:rPr>
          <w:rFonts w:ascii="Times New Roman" w:hAnsi="Times New Roman" w:cs="Times New Roman"/>
          <w:sz w:val="25"/>
          <w:szCs w:val="25"/>
          <w:lang w:eastAsia="uk-UA"/>
        </w:rPr>
        <w:t>Дем’як</w:t>
      </w:r>
      <w:proofErr w:type="spellEnd"/>
      <w:r w:rsidRPr="00E27D9B">
        <w:rPr>
          <w:rFonts w:ascii="Times New Roman" w:hAnsi="Times New Roman" w:cs="Times New Roman"/>
          <w:sz w:val="25"/>
          <w:szCs w:val="25"/>
          <w:lang w:eastAsia="uk-UA"/>
        </w:rPr>
        <w:t xml:space="preserve"> В.М.</w:t>
      </w:r>
      <w:r w:rsidR="00EC1ED8" w:rsidRPr="00E27D9B">
        <w:rPr>
          <w:rFonts w:ascii="Times New Roman" w:hAnsi="Times New Roman" w:cs="Times New Roman"/>
          <w:sz w:val="25"/>
          <w:szCs w:val="25"/>
          <w:lang w:eastAsia="uk-UA"/>
        </w:rPr>
        <w:t xml:space="preserve"> </w:t>
      </w:r>
      <w:r w:rsidR="003647C4" w:rsidRPr="00E27D9B">
        <w:rPr>
          <w:rFonts w:ascii="Times New Roman" w:hAnsi="Times New Roman" w:cs="Times New Roman"/>
          <w:sz w:val="25"/>
          <w:szCs w:val="25"/>
          <w:lang w:eastAsia="uk-UA"/>
        </w:rPr>
        <w:t xml:space="preserve">за результатами </w:t>
      </w:r>
      <w:r w:rsidR="00EC1ED8" w:rsidRPr="00E27D9B">
        <w:rPr>
          <w:rFonts w:ascii="Times New Roman" w:hAnsi="Times New Roman" w:cs="Times New Roman"/>
          <w:sz w:val="25"/>
          <w:szCs w:val="25"/>
          <w:lang w:eastAsia="uk-UA"/>
        </w:rPr>
        <w:t>скла</w:t>
      </w:r>
      <w:r w:rsidR="003647C4" w:rsidRPr="00E27D9B">
        <w:rPr>
          <w:rFonts w:ascii="Times New Roman" w:hAnsi="Times New Roman" w:cs="Times New Roman"/>
          <w:sz w:val="25"/>
          <w:szCs w:val="25"/>
          <w:lang w:eastAsia="uk-UA"/>
        </w:rPr>
        <w:t>ден</w:t>
      </w:r>
      <w:r w:rsidR="00B4260D" w:rsidRPr="00E27D9B">
        <w:rPr>
          <w:rFonts w:ascii="Times New Roman" w:hAnsi="Times New Roman" w:cs="Times New Roman"/>
          <w:sz w:val="25"/>
          <w:szCs w:val="25"/>
          <w:lang w:eastAsia="uk-UA"/>
        </w:rPr>
        <w:t>ого</w:t>
      </w:r>
      <w:r w:rsidR="00EC1ED8" w:rsidRPr="00E27D9B">
        <w:rPr>
          <w:rFonts w:ascii="Times New Roman" w:hAnsi="Times New Roman" w:cs="Times New Roman"/>
          <w:sz w:val="25"/>
          <w:szCs w:val="25"/>
          <w:lang w:eastAsia="uk-UA"/>
        </w:rPr>
        <w:t xml:space="preserve"> анонімн</w:t>
      </w:r>
      <w:r w:rsidR="003647C4" w:rsidRPr="00E27D9B">
        <w:rPr>
          <w:rFonts w:ascii="Times New Roman" w:hAnsi="Times New Roman" w:cs="Times New Roman"/>
          <w:sz w:val="25"/>
          <w:szCs w:val="25"/>
          <w:lang w:eastAsia="uk-UA"/>
        </w:rPr>
        <w:t>ого</w:t>
      </w:r>
      <w:r w:rsidR="00EC1ED8" w:rsidRPr="00E27D9B">
        <w:rPr>
          <w:rFonts w:ascii="Times New Roman" w:hAnsi="Times New Roman" w:cs="Times New Roman"/>
          <w:sz w:val="25"/>
          <w:szCs w:val="25"/>
          <w:lang w:eastAsia="uk-UA"/>
        </w:rPr>
        <w:t xml:space="preserve"> письмов</w:t>
      </w:r>
      <w:r w:rsidR="003647C4" w:rsidRPr="00E27D9B">
        <w:rPr>
          <w:rFonts w:ascii="Times New Roman" w:hAnsi="Times New Roman" w:cs="Times New Roman"/>
          <w:sz w:val="25"/>
          <w:szCs w:val="25"/>
          <w:lang w:eastAsia="uk-UA"/>
        </w:rPr>
        <w:t>ого</w:t>
      </w:r>
      <w:r w:rsidR="00EC1ED8" w:rsidRPr="00E27D9B">
        <w:rPr>
          <w:rFonts w:ascii="Times New Roman" w:hAnsi="Times New Roman" w:cs="Times New Roman"/>
          <w:sz w:val="25"/>
          <w:szCs w:val="25"/>
          <w:lang w:eastAsia="uk-UA"/>
        </w:rPr>
        <w:t xml:space="preserve"> тестування</w:t>
      </w:r>
      <w:r w:rsidR="003647C4" w:rsidRPr="00E27D9B">
        <w:rPr>
          <w:rFonts w:ascii="Times New Roman" w:hAnsi="Times New Roman" w:cs="Times New Roman"/>
          <w:sz w:val="25"/>
          <w:szCs w:val="25"/>
          <w:lang w:eastAsia="uk-UA"/>
        </w:rPr>
        <w:t xml:space="preserve"> </w:t>
      </w:r>
      <w:r w:rsidR="00EC1ED8" w:rsidRPr="00E27D9B">
        <w:rPr>
          <w:rFonts w:ascii="Times New Roman" w:hAnsi="Times New Roman" w:cs="Times New Roman"/>
          <w:sz w:val="25"/>
          <w:szCs w:val="25"/>
          <w:lang w:eastAsia="uk-UA"/>
        </w:rPr>
        <w:t>набрала 8</w:t>
      </w:r>
      <w:r w:rsidRPr="00E27D9B">
        <w:rPr>
          <w:rFonts w:ascii="Times New Roman" w:hAnsi="Times New Roman" w:cs="Times New Roman"/>
          <w:sz w:val="25"/>
          <w:szCs w:val="25"/>
          <w:lang w:eastAsia="uk-UA"/>
        </w:rPr>
        <w:t>2</w:t>
      </w:r>
      <w:r w:rsidR="00EC1ED8"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125</w:t>
      </w:r>
      <w:r w:rsidR="00EC1ED8" w:rsidRPr="00E27D9B">
        <w:rPr>
          <w:rFonts w:ascii="Times New Roman" w:hAnsi="Times New Roman" w:cs="Times New Roman"/>
          <w:sz w:val="25"/>
          <w:szCs w:val="25"/>
          <w:lang w:eastAsia="uk-UA"/>
        </w:rPr>
        <w:t> </w:t>
      </w:r>
      <w:proofErr w:type="spellStart"/>
      <w:r w:rsidR="00EC1ED8" w:rsidRPr="00E27D9B">
        <w:rPr>
          <w:rFonts w:ascii="Times New Roman" w:hAnsi="Times New Roman" w:cs="Times New Roman"/>
          <w:sz w:val="25"/>
          <w:szCs w:val="25"/>
          <w:lang w:eastAsia="uk-UA"/>
        </w:rPr>
        <w:t>бала</w:t>
      </w:r>
      <w:proofErr w:type="spellEnd"/>
      <w:r w:rsidR="003647C4" w:rsidRPr="00E27D9B">
        <w:rPr>
          <w:rFonts w:ascii="Times New Roman" w:hAnsi="Times New Roman" w:cs="Times New Roman"/>
          <w:sz w:val="25"/>
          <w:szCs w:val="25"/>
          <w:lang w:eastAsia="uk-UA"/>
        </w:rPr>
        <w:t>,</w:t>
      </w:r>
      <w:r w:rsidR="00EC1ED8" w:rsidRPr="00E27D9B">
        <w:rPr>
          <w:rFonts w:ascii="Times New Roman" w:hAnsi="Times New Roman" w:cs="Times New Roman"/>
          <w:sz w:val="25"/>
          <w:szCs w:val="25"/>
          <w:lang w:eastAsia="uk-UA"/>
        </w:rPr>
        <w:t xml:space="preserve"> виконаного практичного завдання</w:t>
      </w:r>
      <w:r w:rsidR="00B4260D" w:rsidRPr="00E27D9B">
        <w:rPr>
          <w:rFonts w:ascii="Times New Roman" w:hAnsi="Times New Roman" w:cs="Times New Roman"/>
          <w:sz w:val="25"/>
          <w:szCs w:val="25"/>
          <w:lang w:eastAsia="uk-UA"/>
        </w:rPr>
        <w:t xml:space="preserve"> </w:t>
      </w:r>
      <w:r w:rsidR="00EC1ED8" w:rsidRPr="00E27D9B">
        <w:rPr>
          <w:rFonts w:ascii="Times New Roman" w:hAnsi="Times New Roman" w:cs="Times New Roman"/>
          <w:sz w:val="25"/>
          <w:szCs w:val="25"/>
          <w:lang w:eastAsia="uk-UA"/>
        </w:rPr>
        <w:t xml:space="preserve"> </w:t>
      </w:r>
      <w:r w:rsidR="003647C4" w:rsidRPr="00E27D9B">
        <w:rPr>
          <w:rFonts w:ascii="Times New Roman" w:hAnsi="Times New Roman" w:cs="Times New Roman"/>
          <w:sz w:val="25"/>
          <w:szCs w:val="25"/>
          <w:lang w:eastAsia="uk-UA"/>
        </w:rPr>
        <w:t>̶</w:t>
      </w:r>
      <w:r w:rsidR="00B4260D" w:rsidRPr="00E27D9B">
        <w:rPr>
          <w:rFonts w:ascii="Times New Roman" w:hAnsi="Times New Roman" w:cs="Times New Roman"/>
          <w:sz w:val="25"/>
          <w:szCs w:val="25"/>
          <w:lang w:eastAsia="uk-UA"/>
        </w:rPr>
        <w:t xml:space="preserve"> </w:t>
      </w:r>
      <w:r w:rsidR="00EC1ED8" w:rsidRPr="00E27D9B">
        <w:rPr>
          <w:rFonts w:ascii="Times New Roman" w:hAnsi="Times New Roman" w:cs="Times New Roman"/>
          <w:sz w:val="25"/>
          <w:szCs w:val="25"/>
          <w:lang w:eastAsia="uk-UA"/>
        </w:rPr>
        <w:t>7</w:t>
      </w:r>
      <w:r w:rsidRPr="00E27D9B">
        <w:rPr>
          <w:rFonts w:ascii="Times New Roman" w:hAnsi="Times New Roman" w:cs="Times New Roman"/>
          <w:sz w:val="25"/>
          <w:szCs w:val="25"/>
          <w:lang w:eastAsia="uk-UA"/>
        </w:rPr>
        <w:t>8</w:t>
      </w:r>
      <w:r w:rsidR="00EC1ED8" w:rsidRPr="00E27D9B">
        <w:rPr>
          <w:rFonts w:ascii="Times New Roman" w:hAnsi="Times New Roman" w:cs="Times New Roman"/>
          <w:sz w:val="25"/>
          <w:szCs w:val="25"/>
          <w:lang w:eastAsia="uk-UA"/>
        </w:rPr>
        <w:t xml:space="preserve">,5 </w:t>
      </w:r>
      <w:proofErr w:type="spellStart"/>
      <w:r w:rsidR="00EC1ED8" w:rsidRPr="00E27D9B">
        <w:rPr>
          <w:rFonts w:ascii="Times New Roman" w:hAnsi="Times New Roman" w:cs="Times New Roman"/>
          <w:sz w:val="25"/>
          <w:szCs w:val="25"/>
          <w:lang w:eastAsia="uk-UA"/>
        </w:rPr>
        <w:t>бала</w:t>
      </w:r>
      <w:proofErr w:type="spellEnd"/>
      <w:r w:rsidR="00EC1ED8" w:rsidRPr="00E27D9B">
        <w:rPr>
          <w:rFonts w:ascii="Times New Roman" w:hAnsi="Times New Roman" w:cs="Times New Roman"/>
          <w:sz w:val="25"/>
          <w:szCs w:val="25"/>
          <w:lang w:eastAsia="uk-UA"/>
        </w:rPr>
        <w:t xml:space="preserve">. На етапі </w:t>
      </w:r>
      <w:r w:rsidR="00B4260D" w:rsidRPr="00E27D9B">
        <w:rPr>
          <w:rFonts w:ascii="Times New Roman" w:hAnsi="Times New Roman" w:cs="Times New Roman"/>
          <w:sz w:val="25"/>
          <w:szCs w:val="25"/>
          <w:lang w:eastAsia="uk-UA"/>
        </w:rPr>
        <w:t>«І</w:t>
      </w:r>
      <w:r w:rsidR="00EC1ED8" w:rsidRPr="00E27D9B">
        <w:rPr>
          <w:rFonts w:ascii="Times New Roman" w:hAnsi="Times New Roman" w:cs="Times New Roman"/>
          <w:sz w:val="25"/>
          <w:szCs w:val="25"/>
          <w:lang w:eastAsia="uk-UA"/>
        </w:rPr>
        <w:t>спит</w:t>
      </w:r>
      <w:r w:rsidR="00B4260D" w:rsidRPr="00E27D9B">
        <w:rPr>
          <w:rFonts w:ascii="Times New Roman" w:hAnsi="Times New Roman" w:cs="Times New Roman"/>
          <w:sz w:val="25"/>
          <w:szCs w:val="25"/>
          <w:lang w:eastAsia="uk-UA"/>
        </w:rPr>
        <w:t>» кваліфікаційного оцінювання</w:t>
      </w:r>
      <w:r w:rsidR="00EC1ED8" w:rsidRPr="00E27D9B">
        <w:rPr>
          <w:rFonts w:ascii="Times New Roman" w:hAnsi="Times New Roman" w:cs="Times New Roman"/>
          <w:sz w:val="25"/>
          <w:szCs w:val="25"/>
          <w:lang w:eastAsia="uk-UA"/>
        </w:rPr>
        <w:t xml:space="preserve"> суддя загалом набрала 1</w:t>
      </w:r>
      <w:r w:rsidRPr="00E27D9B">
        <w:rPr>
          <w:rFonts w:ascii="Times New Roman" w:hAnsi="Times New Roman" w:cs="Times New Roman"/>
          <w:sz w:val="25"/>
          <w:szCs w:val="25"/>
          <w:lang w:eastAsia="uk-UA"/>
        </w:rPr>
        <w:t>60</w:t>
      </w:r>
      <w:r w:rsidR="00EC1ED8"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625</w:t>
      </w:r>
      <w:r w:rsidR="00EC1ED8" w:rsidRPr="00E27D9B">
        <w:rPr>
          <w:rFonts w:ascii="Times New Roman" w:hAnsi="Times New Roman" w:cs="Times New Roman"/>
          <w:sz w:val="25"/>
          <w:szCs w:val="25"/>
          <w:lang w:eastAsia="uk-UA"/>
        </w:rPr>
        <w:t xml:space="preserve"> </w:t>
      </w:r>
      <w:proofErr w:type="spellStart"/>
      <w:r w:rsidR="00EC1ED8" w:rsidRPr="00E27D9B">
        <w:rPr>
          <w:rFonts w:ascii="Times New Roman" w:hAnsi="Times New Roman" w:cs="Times New Roman"/>
          <w:sz w:val="25"/>
          <w:szCs w:val="25"/>
          <w:lang w:eastAsia="uk-UA"/>
        </w:rPr>
        <w:t>бала</w:t>
      </w:r>
      <w:proofErr w:type="spellEnd"/>
      <w:r w:rsidR="00EC1ED8" w:rsidRPr="00E27D9B">
        <w:rPr>
          <w:rFonts w:ascii="Times New Roman" w:hAnsi="Times New Roman" w:cs="Times New Roman"/>
          <w:sz w:val="25"/>
          <w:szCs w:val="25"/>
          <w:lang w:eastAsia="uk-UA"/>
        </w:rPr>
        <w:t>.</w:t>
      </w:r>
      <w:r w:rsidR="00EC1ED8" w:rsidRPr="00E27D9B">
        <w:rPr>
          <w:sz w:val="25"/>
          <w:szCs w:val="25"/>
          <w:lang w:eastAsia="uk-UA"/>
        </w:rPr>
        <w:t xml:space="preserve"> </w:t>
      </w:r>
      <w:r w:rsidR="00EC1ED8" w:rsidRPr="00E27D9B">
        <w:rPr>
          <w:rFonts w:ascii="Times New Roman" w:hAnsi="Times New Roman" w:cs="Times New Roman"/>
          <w:sz w:val="25"/>
          <w:szCs w:val="25"/>
          <w:lang w:eastAsia="uk-UA"/>
        </w:rPr>
        <w:t xml:space="preserve">Комісія вирішила допустити </w:t>
      </w:r>
      <w:proofErr w:type="spellStart"/>
      <w:r w:rsidR="001F156E" w:rsidRPr="00E27D9B">
        <w:rPr>
          <w:rFonts w:ascii="Times New Roman" w:hAnsi="Times New Roman" w:cs="Times New Roman"/>
          <w:sz w:val="25"/>
          <w:szCs w:val="25"/>
          <w:lang w:eastAsia="uk-UA"/>
        </w:rPr>
        <w:t>Дем’як</w:t>
      </w:r>
      <w:proofErr w:type="spellEnd"/>
      <w:r w:rsidR="001F156E" w:rsidRPr="00E27D9B">
        <w:rPr>
          <w:rFonts w:ascii="Times New Roman" w:hAnsi="Times New Roman" w:cs="Times New Roman"/>
          <w:sz w:val="25"/>
          <w:szCs w:val="25"/>
          <w:lang w:eastAsia="uk-UA"/>
        </w:rPr>
        <w:t xml:space="preserve"> В.М</w:t>
      </w:r>
      <w:r w:rsidR="00EC1ED8" w:rsidRPr="00E27D9B">
        <w:rPr>
          <w:rFonts w:ascii="Times New Roman" w:hAnsi="Times New Roman" w:cs="Times New Roman"/>
          <w:sz w:val="25"/>
          <w:szCs w:val="25"/>
          <w:lang w:eastAsia="uk-UA"/>
        </w:rPr>
        <w:t>. до другого етапу кваліфікаційного оцінювання суддів на відповідність займаній посаді – «Дослідження досьє та проведення співбесіди».</w:t>
      </w:r>
    </w:p>
    <w:p w14:paraId="03BB43D8" w14:textId="0FB79420" w:rsidR="00EC1ED8" w:rsidRPr="00E27D9B" w:rsidRDefault="00EC1ED8"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Рішенням Комісії від 12 грудня 2018 року № 313/зп-18 призначено тестування особистих морально-психологічних якостей і загальних здібностей </w:t>
      </w:r>
      <w:proofErr w:type="spellStart"/>
      <w:r w:rsidR="001F156E" w:rsidRPr="00E27D9B">
        <w:rPr>
          <w:rFonts w:ascii="Times New Roman" w:hAnsi="Times New Roman" w:cs="Times New Roman"/>
          <w:sz w:val="25"/>
          <w:szCs w:val="25"/>
          <w:lang w:eastAsia="uk-UA"/>
        </w:rPr>
        <w:t>Дем’як</w:t>
      </w:r>
      <w:proofErr w:type="spellEnd"/>
      <w:r w:rsidR="0069267E" w:rsidRPr="00E27D9B">
        <w:rPr>
          <w:rFonts w:ascii="Times New Roman" w:hAnsi="Times New Roman" w:cs="Times New Roman"/>
          <w:sz w:val="25"/>
          <w:szCs w:val="25"/>
          <w:lang w:eastAsia="uk-UA"/>
        </w:rPr>
        <w:t> </w:t>
      </w:r>
      <w:r w:rsidR="001F156E" w:rsidRPr="00E27D9B">
        <w:rPr>
          <w:rFonts w:ascii="Times New Roman" w:hAnsi="Times New Roman" w:cs="Times New Roman"/>
          <w:sz w:val="25"/>
          <w:szCs w:val="25"/>
          <w:lang w:eastAsia="uk-UA"/>
        </w:rPr>
        <w:t>В.М.</w:t>
      </w:r>
    </w:p>
    <w:p w14:paraId="107C6684" w14:textId="37B275D8" w:rsidR="00EC1ED8" w:rsidRPr="00E27D9B" w:rsidRDefault="001F156E"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proofErr w:type="spellStart"/>
      <w:r w:rsidRPr="00E27D9B">
        <w:rPr>
          <w:rFonts w:ascii="Times New Roman" w:hAnsi="Times New Roman" w:cs="Times New Roman"/>
          <w:sz w:val="25"/>
          <w:szCs w:val="25"/>
          <w:lang w:eastAsia="uk-UA"/>
        </w:rPr>
        <w:t>Дем’як</w:t>
      </w:r>
      <w:proofErr w:type="spellEnd"/>
      <w:r w:rsidRPr="00E27D9B">
        <w:rPr>
          <w:rFonts w:ascii="Times New Roman" w:hAnsi="Times New Roman" w:cs="Times New Roman"/>
          <w:sz w:val="25"/>
          <w:szCs w:val="25"/>
          <w:lang w:eastAsia="uk-UA"/>
        </w:rPr>
        <w:t xml:space="preserve"> В.М </w:t>
      </w:r>
      <w:r w:rsidR="00EC1ED8" w:rsidRPr="00E27D9B">
        <w:rPr>
          <w:rFonts w:ascii="Times New Roman" w:hAnsi="Times New Roman" w:cs="Times New Roman"/>
          <w:sz w:val="25"/>
          <w:szCs w:val="25"/>
          <w:lang w:eastAsia="uk-UA"/>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72BA5C51" w14:textId="76A86521" w:rsidR="00EC1ED8" w:rsidRPr="00E27D9B" w:rsidRDefault="00EC1ED8"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У зв’язку з припиненням 07 листопада 2019 року повноважень членів Вищої кваліфікаційної комісії суддів України кваліфікаційне оцінювання судді </w:t>
      </w:r>
      <w:proofErr w:type="spellStart"/>
      <w:r w:rsidR="001F156E" w:rsidRPr="00E27D9B">
        <w:rPr>
          <w:rFonts w:ascii="Times New Roman" w:hAnsi="Times New Roman" w:cs="Times New Roman"/>
          <w:sz w:val="25"/>
          <w:szCs w:val="25"/>
          <w:lang w:eastAsia="uk-UA"/>
        </w:rPr>
        <w:t>Дем’як</w:t>
      </w:r>
      <w:proofErr w:type="spellEnd"/>
      <w:r w:rsidR="001F156E" w:rsidRPr="00E27D9B">
        <w:rPr>
          <w:rFonts w:ascii="Times New Roman" w:hAnsi="Times New Roman" w:cs="Times New Roman"/>
          <w:sz w:val="25"/>
          <w:szCs w:val="25"/>
          <w:lang w:eastAsia="uk-UA"/>
        </w:rPr>
        <w:t xml:space="preserve"> В.М</w:t>
      </w:r>
      <w:r w:rsidRPr="00E27D9B">
        <w:rPr>
          <w:rFonts w:ascii="Times New Roman" w:hAnsi="Times New Roman" w:cs="Times New Roman"/>
          <w:sz w:val="25"/>
          <w:szCs w:val="25"/>
          <w:lang w:eastAsia="uk-UA"/>
        </w:rPr>
        <w:t>. не завершено.</w:t>
      </w:r>
    </w:p>
    <w:p w14:paraId="72747CF8" w14:textId="24D7247E" w:rsidR="00EC1ED8" w:rsidRPr="00E27D9B" w:rsidRDefault="00EC1ED8" w:rsidP="00EC1ED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Згідно</w:t>
      </w:r>
      <w:r w:rsidRPr="00E27D9B">
        <w:rPr>
          <w:rFonts w:ascii="Times New Roman" w:hAnsi="Times New Roman" w:cs="Times New Roman"/>
          <w:sz w:val="96"/>
          <w:szCs w:val="96"/>
          <w:lang w:eastAsia="uk-UA"/>
        </w:rPr>
        <w:t xml:space="preserve"> </w:t>
      </w:r>
      <w:r w:rsidRPr="00E27D9B">
        <w:rPr>
          <w:rFonts w:ascii="Times New Roman" w:hAnsi="Times New Roman" w:cs="Times New Roman"/>
          <w:sz w:val="25"/>
          <w:szCs w:val="25"/>
          <w:lang w:eastAsia="uk-UA"/>
        </w:rPr>
        <w:t>з</w:t>
      </w:r>
      <w:r w:rsidRPr="00E27D9B">
        <w:rPr>
          <w:rFonts w:ascii="Times New Roman" w:hAnsi="Times New Roman" w:cs="Times New Roman"/>
          <w:sz w:val="96"/>
          <w:szCs w:val="96"/>
          <w:lang w:eastAsia="uk-UA"/>
        </w:rPr>
        <w:t xml:space="preserve"> </w:t>
      </w:r>
      <w:r w:rsidRPr="00E27D9B">
        <w:rPr>
          <w:rFonts w:ascii="Times New Roman" w:hAnsi="Times New Roman" w:cs="Times New Roman"/>
          <w:sz w:val="25"/>
          <w:szCs w:val="25"/>
          <w:lang w:eastAsia="uk-UA"/>
        </w:rPr>
        <w:t>рішенням</w:t>
      </w:r>
      <w:r w:rsidRPr="00E27D9B">
        <w:rPr>
          <w:rFonts w:ascii="Times New Roman" w:hAnsi="Times New Roman" w:cs="Times New Roman"/>
          <w:sz w:val="96"/>
          <w:szCs w:val="96"/>
          <w:lang w:eastAsia="uk-UA"/>
        </w:rPr>
        <w:t xml:space="preserve"> </w:t>
      </w:r>
      <w:r w:rsidRPr="00E27D9B">
        <w:rPr>
          <w:rFonts w:ascii="Times New Roman" w:hAnsi="Times New Roman" w:cs="Times New Roman"/>
          <w:sz w:val="25"/>
          <w:szCs w:val="25"/>
          <w:lang w:eastAsia="uk-UA"/>
        </w:rPr>
        <w:t>Вищої</w:t>
      </w:r>
      <w:r w:rsidRPr="00E27D9B">
        <w:rPr>
          <w:rFonts w:ascii="Times New Roman" w:hAnsi="Times New Roman" w:cs="Times New Roman"/>
          <w:sz w:val="96"/>
          <w:szCs w:val="96"/>
          <w:lang w:eastAsia="uk-UA"/>
        </w:rPr>
        <w:t xml:space="preserve"> </w:t>
      </w:r>
      <w:r w:rsidRPr="00E27D9B">
        <w:rPr>
          <w:rFonts w:ascii="Times New Roman" w:hAnsi="Times New Roman" w:cs="Times New Roman"/>
          <w:sz w:val="25"/>
          <w:szCs w:val="25"/>
          <w:lang w:eastAsia="uk-UA"/>
        </w:rPr>
        <w:t>кваліфікаційної</w:t>
      </w:r>
      <w:r w:rsidRPr="00E27D9B">
        <w:rPr>
          <w:rFonts w:ascii="Times New Roman" w:hAnsi="Times New Roman" w:cs="Times New Roman"/>
          <w:sz w:val="96"/>
          <w:szCs w:val="96"/>
          <w:lang w:eastAsia="uk-UA"/>
        </w:rPr>
        <w:t xml:space="preserve"> </w:t>
      </w:r>
      <w:r w:rsidRPr="00E27D9B">
        <w:rPr>
          <w:rFonts w:ascii="Times New Roman" w:hAnsi="Times New Roman" w:cs="Times New Roman"/>
          <w:sz w:val="25"/>
          <w:szCs w:val="25"/>
          <w:lang w:eastAsia="uk-UA"/>
        </w:rPr>
        <w:t>комісії</w:t>
      </w:r>
      <w:r w:rsidRPr="00E27D9B">
        <w:rPr>
          <w:rFonts w:ascii="Times New Roman" w:hAnsi="Times New Roman" w:cs="Times New Roman"/>
          <w:sz w:val="96"/>
          <w:szCs w:val="96"/>
          <w:lang w:eastAsia="uk-UA"/>
        </w:rPr>
        <w:t xml:space="preserve"> </w:t>
      </w:r>
      <w:r w:rsidRPr="00E27D9B">
        <w:rPr>
          <w:rFonts w:ascii="Times New Roman" w:hAnsi="Times New Roman" w:cs="Times New Roman"/>
          <w:sz w:val="25"/>
          <w:szCs w:val="25"/>
          <w:lang w:eastAsia="uk-UA"/>
        </w:rPr>
        <w:t>суддів</w:t>
      </w:r>
      <w:r w:rsidRPr="00E27D9B">
        <w:rPr>
          <w:rFonts w:ascii="Times New Roman" w:hAnsi="Times New Roman" w:cs="Times New Roman"/>
          <w:sz w:val="96"/>
          <w:szCs w:val="96"/>
          <w:lang w:eastAsia="uk-UA"/>
        </w:rPr>
        <w:t xml:space="preserve"> </w:t>
      </w:r>
      <w:r w:rsidRPr="00E27D9B">
        <w:rPr>
          <w:rFonts w:ascii="Times New Roman" w:hAnsi="Times New Roman" w:cs="Times New Roman"/>
          <w:sz w:val="25"/>
          <w:szCs w:val="25"/>
          <w:lang w:eastAsia="uk-UA"/>
        </w:rPr>
        <w:t>України</w:t>
      </w:r>
      <w:r w:rsidRPr="00E27D9B">
        <w:rPr>
          <w:rFonts w:ascii="Times New Roman" w:hAnsi="Times New Roman" w:cs="Times New Roman"/>
          <w:sz w:val="96"/>
          <w:szCs w:val="96"/>
          <w:lang w:eastAsia="uk-UA"/>
        </w:rPr>
        <w:t xml:space="preserve"> </w:t>
      </w:r>
      <w:r w:rsidRPr="00E27D9B">
        <w:rPr>
          <w:rFonts w:ascii="Times New Roman" w:hAnsi="Times New Roman" w:cs="Times New Roman"/>
          <w:sz w:val="25"/>
          <w:szCs w:val="25"/>
          <w:lang w:eastAsia="uk-UA"/>
        </w:rPr>
        <w:t>від</w:t>
      </w:r>
      <w:r w:rsidR="00E27D9B">
        <w:rPr>
          <w:rFonts w:ascii="Times New Roman" w:hAnsi="Times New Roman" w:cs="Times New Roman"/>
          <w:sz w:val="25"/>
          <w:szCs w:val="25"/>
          <w:lang w:eastAsia="uk-UA"/>
        </w:rPr>
        <w:t xml:space="preserve"> </w:t>
      </w:r>
      <w:r w:rsidR="001F156E" w:rsidRPr="00E27D9B">
        <w:rPr>
          <w:rFonts w:ascii="Times New Roman" w:hAnsi="Times New Roman" w:cs="Times New Roman"/>
          <w:sz w:val="25"/>
          <w:szCs w:val="25"/>
          <w:lang w:eastAsia="uk-UA"/>
        </w:rPr>
        <w:t>05</w:t>
      </w:r>
      <w:r w:rsidR="00E27D9B">
        <w:rPr>
          <w:rFonts w:ascii="Times New Roman" w:hAnsi="Times New Roman" w:cs="Times New Roman"/>
          <w:sz w:val="25"/>
          <w:szCs w:val="25"/>
          <w:lang w:eastAsia="uk-UA"/>
        </w:rPr>
        <w:t xml:space="preserve"> </w:t>
      </w:r>
      <w:r w:rsidR="001F156E" w:rsidRPr="00E27D9B">
        <w:rPr>
          <w:rFonts w:ascii="Times New Roman" w:hAnsi="Times New Roman" w:cs="Times New Roman"/>
          <w:sz w:val="25"/>
          <w:szCs w:val="25"/>
          <w:lang w:eastAsia="uk-UA"/>
        </w:rPr>
        <w:t>червня</w:t>
      </w:r>
      <w:r w:rsidRPr="00E27D9B">
        <w:rPr>
          <w:rFonts w:ascii="Times New Roman" w:hAnsi="Times New Roman" w:cs="Times New Roman"/>
          <w:sz w:val="25"/>
          <w:szCs w:val="25"/>
          <w:lang w:eastAsia="uk-UA"/>
        </w:rPr>
        <w:t xml:space="preserve"> 202</w:t>
      </w:r>
      <w:r w:rsidR="001F156E" w:rsidRPr="00E27D9B">
        <w:rPr>
          <w:rFonts w:ascii="Times New Roman" w:hAnsi="Times New Roman" w:cs="Times New Roman"/>
          <w:sz w:val="25"/>
          <w:szCs w:val="25"/>
          <w:lang w:eastAsia="uk-UA"/>
        </w:rPr>
        <w:t>4</w:t>
      </w:r>
      <w:r w:rsidRPr="00E27D9B">
        <w:rPr>
          <w:rFonts w:ascii="Times New Roman" w:hAnsi="Times New Roman" w:cs="Times New Roman"/>
          <w:sz w:val="25"/>
          <w:szCs w:val="25"/>
          <w:lang w:eastAsia="uk-UA"/>
        </w:rPr>
        <w:t xml:space="preserve"> року № </w:t>
      </w:r>
      <w:r w:rsidR="001F156E" w:rsidRPr="00E27D9B">
        <w:rPr>
          <w:rFonts w:ascii="Times New Roman" w:hAnsi="Times New Roman" w:cs="Times New Roman"/>
          <w:sz w:val="25"/>
          <w:szCs w:val="25"/>
          <w:lang w:eastAsia="uk-UA"/>
        </w:rPr>
        <w:t>152</w:t>
      </w:r>
      <w:r w:rsidRPr="00E27D9B">
        <w:rPr>
          <w:rFonts w:ascii="Times New Roman" w:hAnsi="Times New Roman" w:cs="Times New Roman"/>
          <w:sz w:val="25"/>
          <w:szCs w:val="25"/>
          <w:lang w:eastAsia="uk-UA"/>
        </w:rPr>
        <w:t>/зп-2</w:t>
      </w:r>
      <w:r w:rsidR="001F156E" w:rsidRPr="00E27D9B">
        <w:rPr>
          <w:rFonts w:ascii="Times New Roman" w:hAnsi="Times New Roman" w:cs="Times New Roman"/>
          <w:sz w:val="25"/>
          <w:szCs w:val="25"/>
          <w:lang w:eastAsia="uk-UA"/>
        </w:rPr>
        <w:t>4</w:t>
      </w:r>
      <w:r w:rsidRPr="00E27D9B">
        <w:rPr>
          <w:rFonts w:ascii="Times New Roman" w:hAnsi="Times New Roman" w:cs="Times New Roman"/>
          <w:sz w:val="25"/>
          <w:szCs w:val="25"/>
          <w:lang w:eastAsia="uk-UA"/>
        </w:rPr>
        <w:t xml:space="preserve">, з метою продовження </w:t>
      </w:r>
      <w:r w:rsidR="00B4260D" w:rsidRPr="00E27D9B">
        <w:rPr>
          <w:rFonts w:ascii="Times New Roman" w:hAnsi="Times New Roman" w:cs="Times New Roman"/>
          <w:sz w:val="25"/>
          <w:szCs w:val="25"/>
          <w:lang w:eastAsia="uk-UA"/>
        </w:rPr>
        <w:t xml:space="preserve">передбачених Законом </w:t>
      </w:r>
      <w:r w:rsidRPr="00E27D9B">
        <w:rPr>
          <w:rFonts w:ascii="Times New Roman" w:hAnsi="Times New Roman" w:cs="Times New Roman"/>
          <w:sz w:val="25"/>
          <w:szCs w:val="25"/>
          <w:lang w:eastAsia="uk-UA"/>
        </w:rPr>
        <w:lastRenderedPageBreak/>
        <w:t xml:space="preserve">процедур оцінювання здійснено повторний автоматизований розподіл справ між членами Комісії стосовно осіб, </w:t>
      </w:r>
      <w:r w:rsidR="001F156E" w:rsidRPr="00E27D9B">
        <w:rPr>
          <w:rFonts w:ascii="Times New Roman" w:hAnsi="Times New Roman" w:cs="Times New Roman"/>
          <w:sz w:val="25"/>
          <w:szCs w:val="25"/>
          <w:lang w:eastAsia="uk-UA"/>
        </w:rPr>
        <w:t>яких обрано безстроково до набрання чинності Законом України «</w:t>
      </w:r>
      <w:r w:rsidR="00924870" w:rsidRPr="00E27D9B">
        <w:rPr>
          <w:rFonts w:ascii="Times New Roman" w:hAnsi="Times New Roman" w:cs="Times New Roman"/>
          <w:sz w:val="25"/>
          <w:szCs w:val="25"/>
          <w:lang w:eastAsia="uk-UA"/>
        </w:rPr>
        <w:t>П</w:t>
      </w:r>
      <w:r w:rsidR="001F156E" w:rsidRPr="00E27D9B">
        <w:rPr>
          <w:rFonts w:ascii="Times New Roman" w:hAnsi="Times New Roman" w:cs="Times New Roman"/>
          <w:sz w:val="25"/>
          <w:szCs w:val="25"/>
          <w:lang w:eastAsia="uk-UA"/>
        </w:rPr>
        <w:t>ро внесення змін до Конституції України (щодо правосуддя)» та стосовно яких призначалась дата проведення співбесід Комісією у складі колегії, однак кваліфікаційного оцінювання на відповідність займаній посаді не завершено</w:t>
      </w:r>
      <w:r w:rsidRPr="00E27D9B">
        <w:rPr>
          <w:rFonts w:ascii="Times New Roman" w:hAnsi="Times New Roman" w:cs="Times New Roman"/>
          <w:sz w:val="25"/>
          <w:szCs w:val="25"/>
          <w:lang w:eastAsia="uk-UA"/>
        </w:rPr>
        <w:t>.</w:t>
      </w:r>
    </w:p>
    <w:p w14:paraId="37B282FC" w14:textId="5D1B5B9E" w:rsidR="00EC1ED8" w:rsidRPr="00E27D9B" w:rsidRDefault="00EC1ED8" w:rsidP="00937106">
      <w:pPr>
        <w:pStyle w:val="a5"/>
        <w:numPr>
          <w:ilvl w:val="0"/>
          <w:numId w:val="1"/>
        </w:numPr>
        <w:shd w:val="clear" w:color="auto" w:fill="FFFFFF"/>
        <w:tabs>
          <w:tab w:val="left" w:pos="567"/>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Відповідно</w:t>
      </w:r>
      <w:r w:rsidRPr="00E27D9B">
        <w:rPr>
          <w:rFonts w:ascii="Times New Roman" w:hAnsi="Times New Roman" w:cs="Times New Roman"/>
          <w:sz w:val="72"/>
          <w:szCs w:val="72"/>
          <w:lang w:eastAsia="uk-UA"/>
        </w:rPr>
        <w:t xml:space="preserve"> </w:t>
      </w:r>
      <w:r w:rsidRPr="00E27D9B">
        <w:rPr>
          <w:rFonts w:ascii="Times New Roman" w:hAnsi="Times New Roman" w:cs="Times New Roman"/>
          <w:sz w:val="25"/>
          <w:szCs w:val="25"/>
          <w:lang w:eastAsia="uk-UA"/>
        </w:rPr>
        <w:t>до</w:t>
      </w:r>
      <w:r w:rsidRPr="00E27D9B">
        <w:rPr>
          <w:rFonts w:ascii="Times New Roman" w:hAnsi="Times New Roman" w:cs="Times New Roman"/>
          <w:sz w:val="72"/>
          <w:szCs w:val="72"/>
          <w:lang w:eastAsia="uk-UA"/>
        </w:rPr>
        <w:t xml:space="preserve"> </w:t>
      </w:r>
      <w:r w:rsidRPr="00E27D9B">
        <w:rPr>
          <w:rFonts w:ascii="Times New Roman" w:hAnsi="Times New Roman" w:cs="Times New Roman"/>
          <w:sz w:val="25"/>
          <w:szCs w:val="25"/>
          <w:lang w:eastAsia="uk-UA"/>
        </w:rPr>
        <w:t>протоколу</w:t>
      </w:r>
      <w:r w:rsidRPr="00E27D9B">
        <w:rPr>
          <w:rFonts w:ascii="Times New Roman" w:hAnsi="Times New Roman" w:cs="Times New Roman"/>
          <w:sz w:val="72"/>
          <w:szCs w:val="72"/>
          <w:lang w:eastAsia="uk-UA"/>
        </w:rPr>
        <w:t xml:space="preserve"> </w:t>
      </w:r>
      <w:r w:rsidRPr="00E27D9B">
        <w:rPr>
          <w:rFonts w:ascii="Times New Roman" w:hAnsi="Times New Roman" w:cs="Times New Roman"/>
          <w:sz w:val="25"/>
          <w:szCs w:val="25"/>
          <w:lang w:eastAsia="uk-UA"/>
        </w:rPr>
        <w:t>повторного</w:t>
      </w:r>
      <w:r w:rsidRPr="00E27D9B">
        <w:rPr>
          <w:rFonts w:ascii="Times New Roman" w:hAnsi="Times New Roman" w:cs="Times New Roman"/>
          <w:sz w:val="72"/>
          <w:szCs w:val="72"/>
          <w:lang w:eastAsia="uk-UA"/>
        </w:rPr>
        <w:t xml:space="preserve"> </w:t>
      </w:r>
      <w:r w:rsidRPr="00E27D9B">
        <w:rPr>
          <w:rFonts w:ascii="Times New Roman" w:hAnsi="Times New Roman" w:cs="Times New Roman"/>
          <w:sz w:val="25"/>
          <w:szCs w:val="25"/>
          <w:lang w:eastAsia="uk-UA"/>
        </w:rPr>
        <w:t>розподілу</w:t>
      </w:r>
      <w:r w:rsidRPr="00E27D9B">
        <w:rPr>
          <w:rFonts w:ascii="Times New Roman" w:hAnsi="Times New Roman" w:cs="Times New Roman"/>
          <w:sz w:val="72"/>
          <w:szCs w:val="72"/>
          <w:lang w:eastAsia="uk-UA"/>
        </w:rPr>
        <w:t xml:space="preserve"> </w:t>
      </w:r>
      <w:r w:rsidRPr="00E27D9B">
        <w:rPr>
          <w:rFonts w:ascii="Times New Roman" w:hAnsi="Times New Roman" w:cs="Times New Roman"/>
          <w:sz w:val="25"/>
          <w:szCs w:val="25"/>
          <w:lang w:eastAsia="uk-UA"/>
        </w:rPr>
        <w:t>між</w:t>
      </w:r>
      <w:r w:rsidRPr="00E27D9B">
        <w:rPr>
          <w:rFonts w:ascii="Times New Roman" w:hAnsi="Times New Roman" w:cs="Times New Roman"/>
          <w:sz w:val="72"/>
          <w:szCs w:val="72"/>
          <w:lang w:eastAsia="uk-UA"/>
        </w:rPr>
        <w:t xml:space="preserve"> </w:t>
      </w:r>
      <w:r w:rsidRPr="00E27D9B">
        <w:rPr>
          <w:rFonts w:ascii="Times New Roman" w:hAnsi="Times New Roman" w:cs="Times New Roman"/>
          <w:sz w:val="25"/>
          <w:szCs w:val="25"/>
          <w:lang w:eastAsia="uk-UA"/>
        </w:rPr>
        <w:t>членами</w:t>
      </w:r>
      <w:r w:rsidRPr="00E27D9B">
        <w:rPr>
          <w:rFonts w:ascii="Times New Roman" w:hAnsi="Times New Roman" w:cs="Times New Roman"/>
          <w:sz w:val="72"/>
          <w:szCs w:val="72"/>
          <w:lang w:eastAsia="uk-UA"/>
        </w:rPr>
        <w:t xml:space="preserve"> </w:t>
      </w:r>
      <w:r w:rsidRPr="00E27D9B">
        <w:rPr>
          <w:rFonts w:ascii="Times New Roman" w:hAnsi="Times New Roman" w:cs="Times New Roman"/>
          <w:sz w:val="25"/>
          <w:szCs w:val="25"/>
          <w:lang w:eastAsia="uk-UA"/>
        </w:rPr>
        <w:t>Комісії</w:t>
      </w:r>
      <w:r w:rsidRPr="00E27D9B">
        <w:rPr>
          <w:rFonts w:ascii="Times New Roman" w:hAnsi="Times New Roman" w:cs="Times New Roman"/>
          <w:sz w:val="72"/>
          <w:szCs w:val="72"/>
          <w:lang w:eastAsia="uk-UA"/>
        </w:rPr>
        <w:t xml:space="preserve"> </w:t>
      </w:r>
      <w:r w:rsidRPr="00E27D9B">
        <w:rPr>
          <w:rFonts w:ascii="Times New Roman" w:hAnsi="Times New Roman" w:cs="Times New Roman"/>
          <w:sz w:val="25"/>
          <w:szCs w:val="25"/>
          <w:lang w:eastAsia="uk-UA"/>
        </w:rPr>
        <w:t>від</w:t>
      </w:r>
      <w:r w:rsidR="00E27D9B">
        <w:rPr>
          <w:rFonts w:ascii="Times New Roman" w:hAnsi="Times New Roman" w:cs="Times New Roman"/>
          <w:sz w:val="25"/>
          <w:szCs w:val="25"/>
          <w:lang w:eastAsia="uk-UA"/>
        </w:rPr>
        <w:t xml:space="preserve"> </w:t>
      </w:r>
      <w:r w:rsidR="001F156E" w:rsidRPr="00E27D9B">
        <w:rPr>
          <w:rFonts w:ascii="Times New Roman" w:hAnsi="Times New Roman" w:cs="Times New Roman"/>
          <w:sz w:val="25"/>
          <w:szCs w:val="25"/>
          <w:lang w:eastAsia="uk-UA"/>
        </w:rPr>
        <w:t>12</w:t>
      </w:r>
      <w:r w:rsidR="00E27D9B">
        <w:rPr>
          <w:rFonts w:ascii="Times New Roman" w:hAnsi="Times New Roman" w:cs="Times New Roman"/>
          <w:sz w:val="25"/>
          <w:szCs w:val="25"/>
          <w:lang w:eastAsia="uk-UA"/>
        </w:rPr>
        <w:t xml:space="preserve"> </w:t>
      </w:r>
      <w:r w:rsidR="001F156E" w:rsidRPr="00E27D9B">
        <w:rPr>
          <w:rFonts w:ascii="Times New Roman" w:hAnsi="Times New Roman" w:cs="Times New Roman"/>
          <w:sz w:val="25"/>
          <w:szCs w:val="25"/>
          <w:lang w:eastAsia="uk-UA"/>
        </w:rPr>
        <w:t>червня</w:t>
      </w:r>
      <w:r w:rsidRPr="00E27D9B">
        <w:rPr>
          <w:rFonts w:ascii="Times New Roman" w:hAnsi="Times New Roman" w:cs="Times New Roman"/>
          <w:sz w:val="25"/>
          <w:szCs w:val="25"/>
          <w:lang w:eastAsia="uk-UA"/>
        </w:rPr>
        <w:t xml:space="preserve"> 2023 року члена Комісії </w:t>
      </w:r>
      <w:proofErr w:type="spellStart"/>
      <w:r w:rsidRPr="00E27D9B">
        <w:rPr>
          <w:rFonts w:ascii="Times New Roman" w:hAnsi="Times New Roman" w:cs="Times New Roman"/>
          <w:sz w:val="25"/>
          <w:szCs w:val="25"/>
          <w:lang w:eastAsia="uk-UA"/>
        </w:rPr>
        <w:t>Сабодаша</w:t>
      </w:r>
      <w:proofErr w:type="spellEnd"/>
      <w:r w:rsidRPr="00E27D9B">
        <w:rPr>
          <w:rFonts w:ascii="Times New Roman" w:hAnsi="Times New Roman" w:cs="Times New Roman"/>
          <w:sz w:val="25"/>
          <w:szCs w:val="25"/>
          <w:lang w:eastAsia="uk-UA"/>
        </w:rPr>
        <w:t xml:space="preserve"> Р.Б. визначено доповідачем </w:t>
      </w:r>
      <w:r w:rsidR="00B4260D" w:rsidRPr="00E27D9B">
        <w:rPr>
          <w:rFonts w:ascii="Times New Roman" w:hAnsi="Times New Roman" w:cs="Times New Roman"/>
          <w:sz w:val="25"/>
          <w:szCs w:val="25"/>
          <w:lang w:eastAsia="uk-UA"/>
        </w:rPr>
        <w:t xml:space="preserve">з </w:t>
      </w:r>
      <w:r w:rsidRPr="00E27D9B">
        <w:rPr>
          <w:rFonts w:ascii="Times New Roman" w:hAnsi="Times New Roman" w:cs="Times New Roman"/>
          <w:sz w:val="25"/>
          <w:szCs w:val="25"/>
          <w:lang w:eastAsia="uk-UA"/>
        </w:rPr>
        <w:t xml:space="preserve">питання продовження кваліфікаційного оцінювання судді </w:t>
      </w:r>
      <w:proofErr w:type="spellStart"/>
      <w:r w:rsidR="001F156E" w:rsidRPr="00E27D9B">
        <w:rPr>
          <w:rFonts w:ascii="Times New Roman" w:hAnsi="Times New Roman" w:cs="Times New Roman"/>
          <w:sz w:val="25"/>
          <w:szCs w:val="25"/>
          <w:lang w:eastAsia="uk-UA"/>
        </w:rPr>
        <w:t>Дем’як</w:t>
      </w:r>
      <w:proofErr w:type="spellEnd"/>
      <w:r w:rsidR="001F156E" w:rsidRPr="00E27D9B">
        <w:rPr>
          <w:rFonts w:ascii="Times New Roman" w:hAnsi="Times New Roman" w:cs="Times New Roman"/>
          <w:sz w:val="25"/>
          <w:szCs w:val="25"/>
          <w:lang w:eastAsia="uk-UA"/>
        </w:rPr>
        <w:t xml:space="preserve"> В.М</w:t>
      </w:r>
      <w:r w:rsidRPr="00E27D9B">
        <w:rPr>
          <w:rFonts w:ascii="Times New Roman" w:hAnsi="Times New Roman" w:cs="Times New Roman"/>
          <w:sz w:val="25"/>
          <w:szCs w:val="25"/>
          <w:lang w:eastAsia="uk-UA"/>
        </w:rPr>
        <w:t xml:space="preserve">. </w:t>
      </w:r>
    </w:p>
    <w:p w14:paraId="0FB54F6F" w14:textId="77777777" w:rsidR="00937106" w:rsidRPr="00E27D9B" w:rsidRDefault="00937106" w:rsidP="00937106">
      <w:pPr>
        <w:pStyle w:val="a5"/>
        <w:shd w:val="clear" w:color="auto" w:fill="FFFFFF"/>
        <w:tabs>
          <w:tab w:val="left" w:pos="567"/>
        </w:tabs>
        <w:ind w:left="709"/>
        <w:jc w:val="both"/>
        <w:rPr>
          <w:rFonts w:ascii="Times New Roman" w:hAnsi="Times New Roman" w:cs="Times New Roman"/>
          <w:sz w:val="25"/>
          <w:szCs w:val="25"/>
          <w:lang w:eastAsia="uk-UA"/>
        </w:rPr>
      </w:pPr>
    </w:p>
    <w:p w14:paraId="5FEDC86F" w14:textId="77777777" w:rsidR="00B97AD5" w:rsidRPr="00E27D9B" w:rsidRDefault="00B97AD5" w:rsidP="00B97AD5">
      <w:pPr>
        <w:shd w:val="clear" w:color="auto" w:fill="FFFFFF"/>
        <w:tabs>
          <w:tab w:val="left" w:pos="7300"/>
        </w:tabs>
        <w:ind w:firstLine="709"/>
        <w:rPr>
          <w:b/>
          <w:sz w:val="25"/>
          <w:szCs w:val="25"/>
          <w:lang w:eastAsia="uk-UA"/>
        </w:rPr>
      </w:pPr>
      <w:r w:rsidRPr="00E27D9B">
        <w:rPr>
          <w:b/>
          <w:sz w:val="25"/>
          <w:szCs w:val="25"/>
          <w:lang w:eastAsia="uk-UA"/>
        </w:rPr>
        <w:t xml:space="preserve">ІІ. Відомості, встановлені за результатами дослідження суддівського досьє. </w:t>
      </w:r>
    </w:p>
    <w:p w14:paraId="402F37DF" w14:textId="77777777" w:rsidR="00B97AD5" w:rsidRPr="00E27D9B" w:rsidRDefault="00B97AD5" w:rsidP="00B97AD5">
      <w:pPr>
        <w:shd w:val="clear" w:color="auto" w:fill="FFFFFF"/>
        <w:tabs>
          <w:tab w:val="left" w:pos="567"/>
        </w:tabs>
        <w:jc w:val="both"/>
        <w:rPr>
          <w:sz w:val="25"/>
          <w:szCs w:val="25"/>
          <w:lang w:eastAsia="uk-UA"/>
        </w:rPr>
      </w:pPr>
      <w:r w:rsidRPr="00E27D9B">
        <w:rPr>
          <w:sz w:val="25"/>
          <w:szCs w:val="25"/>
          <w:lang w:eastAsia="uk-UA"/>
        </w:rPr>
        <w:t xml:space="preserve"> </w:t>
      </w:r>
    </w:p>
    <w:p w14:paraId="6E7F2EEA" w14:textId="2A536040" w:rsidR="00B97AD5" w:rsidRPr="00E27D9B" w:rsidRDefault="005A6073"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proofErr w:type="spellStart"/>
      <w:r w:rsidRPr="00E27D9B">
        <w:rPr>
          <w:rFonts w:ascii="Times New Roman" w:hAnsi="Times New Roman" w:cs="Times New Roman"/>
          <w:sz w:val="25"/>
          <w:szCs w:val="25"/>
          <w:lang w:eastAsia="uk-UA"/>
        </w:rPr>
        <w:t>Дем’як</w:t>
      </w:r>
      <w:proofErr w:type="spellEnd"/>
      <w:r w:rsidR="004038B0"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В</w:t>
      </w:r>
      <w:r w:rsidR="00070349"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М</w:t>
      </w:r>
      <w:r w:rsidR="00070349" w:rsidRPr="00E27D9B">
        <w:rPr>
          <w:rFonts w:ascii="Times New Roman" w:hAnsi="Times New Roman" w:cs="Times New Roman"/>
          <w:sz w:val="25"/>
          <w:szCs w:val="25"/>
          <w:lang w:eastAsia="uk-UA"/>
        </w:rPr>
        <w:t>.</w:t>
      </w:r>
      <w:r w:rsidR="00B11C0E" w:rsidRPr="00E27D9B">
        <w:rPr>
          <w:rFonts w:ascii="Times New Roman" w:hAnsi="Times New Roman" w:cs="Times New Roman"/>
          <w:sz w:val="25"/>
          <w:szCs w:val="25"/>
          <w:lang w:eastAsia="uk-UA"/>
        </w:rPr>
        <w:t>,</w:t>
      </w:r>
      <w:r w:rsidR="00420273" w:rsidRPr="00E27D9B">
        <w:rPr>
          <w:rFonts w:ascii="Times New Roman" w:hAnsi="Times New Roman" w:cs="Times New Roman"/>
          <w:sz w:val="25"/>
          <w:szCs w:val="25"/>
          <w:lang w:eastAsia="uk-UA"/>
        </w:rPr>
        <w:t xml:space="preserve"> </w:t>
      </w:r>
      <w:r w:rsidR="00B03C91">
        <w:rPr>
          <w:rFonts w:ascii="Times New Roman" w:hAnsi="Times New Roman" w:cs="Times New Roman"/>
          <w:sz w:val="25"/>
          <w:szCs w:val="25"/>
          <w:lang w:eastAsia="uk-UA"/>
        </w:rPr>
        <w:t>________</w:t>
      </w:r>
      <w:r w:rsidR="004038B0" w:rsidRPr="00E27D9B">
        <w:rPr>
          <w:rFonts w:ascii="Times New Roman" w:hAnsi="Times New Roman" w:cs="Times New Roman"/>
          <w:sz w:val="25"/>
          <w:szCs w:val="25"/>
          <w:lang w:eastAsia="uk-UA"/>
        </w:rPr>
        <w:t xml:space="preserve"> </w:t>
      </w:r>
      <w:r w:rsidR="00B97AD5" w:rsidRPr="00E27D9B">
        <w:rPr>
          <w:rFonts w:ascii="Times New Roman" w:hAnsi="Times New Roman" w:cs="Times New Roman"/>
          <w:sz w:val="25"/>
          <w:szCs w:val="25"/>
          <w:lang w:eastAsia="uk-UA"/>
        </w:rPr>
        <w:t>року народження, громадян</w:t>
      </w:r>
      <w:r w:rsidR="00BE492A" w:rsidRPr="00E27D9B">
        <w:rPr>
          <w:rFonts w:ascii="Times New Roman" w:hAnsi="Times New Roman" w:cs="Times New Roman"/>
          <w:sz w:val="25"/>
          <w:szCs w:val="25"/>
          <w:lang w:eastAsia="uk-UA"/>
        </w:rPr>
        <w:t>ка</w:t>
      </w:r>
      <w:r w:rsidR="00B97AD5" w:rsidRPr="00E27D9B">
        <w:rPr>
          <w:rFonts w:ascii="Times New Roman" w:hAnsi="Times New Roman" w:cs="Times New Roman"/>
          <w:sz w:val="25"/>
          <w:szCs w:val="25"/>
          <w:lang w:eastAsia="uk-UA"/>
        </w:rPr>
        <w:t xml:space="preserve"> України. </w:t>
      </w:r>
    </w:p>
    <w:p w14:paraId="2037BD19" w14:textId="4454BF4A"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У </w:t>
      </w:r>
      <w:r w:rsidR="00C42BAF" w:rsidRPr="00E27D9B">
        <w:rPr>
          <w:rFonts w:ascii="Times New Roman" w:hAnsi="Times New Roman" w:cs="Times New Roman"/>
          <w:sz w:val="25"/>
          <w:szCs w:val="25"/>
          <w:lang w:eastAsia="uk-UA"/>
        </w:rPr>
        <w:t>1997</w:t>
      </w:r>
      <w:r w:rsidR="009D72DC"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році закінчи</w:t>
      </w:r>
      <w:r w:rsidR="00BE492A" w:rsidRPr="00E27D9B">
        <w:rPr>
          <w:rFonts w:ascii="Times New Roman" w:hAnsi="Times New Roman" w:cs="Times New Roman"/>
          <w:sz w:val="25"/>
          <w:szCs w:val="25"/>
          <w:lang w:eastAsia="uk-UA"/>
        </w:rPr>
        <w:t>ла Національну</w:t>
      </w:r>
      <w:r w:rsidR="00A070DA" w:rsidRPr="00E27D9B">
        <w:rPr>
          <w:rFonts w:ascii="Times New Roman" w:hAnsi="Times New Roman" w:cs="Times New Roman"/>
          <w:sz w:val="25"/>
          <w:szCs w:val="25"/>
          <w:lang w:eastAsia="uk-UA"/>
        </w:rPr>
        <w:t xml:space="preserve"> </w:t>
      </w:r>
      <w:r w:rsidR="00BE492A" w:rsidRPr="00E27D9B">
        <w:rPr>
          <w:rFonts w:ascii="Times New Roman" w:hAnsi="Times New Roman" w:cs="Times New Roman"/>
          <w:sz w:val="25"/>
          <w:szCs w:val="25"/>
          <w:lang w:eastAsia="uk-UA"/>
        </w:rPr>
        <w:t>ю</w:t>
      </w:r>
      <w:r w:rsidR="00A070DA" w:rsidRPr="00E27D9B">
        <w:rPr>
          <w:rFonts w:ascii="Times New Roman" w:hAnsi="Times New Roman" w:cs="Times New Roman"/>
          <w:sz w:val="25"/>
          <w:szCs w:val="25"/>
          <w:lang w:eastAsia="uk-UA"/>
        </w:rPr>
        <w:t>ридичну</w:t>
      </w:r>
      <w:r w:rsidR="00913060" w:rsidRPr="00E27D9B">
        <w:rPr>
          <w:rFonts w:ascii="Times New Roman" w:hAnsi="Times New Roman" w:cs="Times New Roman"/>
          <w:sz w:val="25"/>
          <w:szCs w:val="25"/>
          <w:lang w:eastAsia="uk-UA"/>
        </w:rPr>
        <w:t xml:space="preserve"> </w:t>
      </w:r>
      <w:r w:rsidR="00A070DA" w:rsidRPr="00E27D9B">
        <w:rPr>
          <w:rFonts w:ascii="Times New Roman" w:hAnsi="Times New Roman" w:cs="Times New Roman"/>
          <w:sz w:val="25"/>
          <w:szCs w:val="25"/>
          <w:lang w:eastAsia="uk-UA"/>
        </w:rPr>
        <w:t>академію</w:t>
      </w:r>
      <w:r w:rsidR="00257E56" w:rsidRPr="00E27D9B">
        <w:rPr>
          <w:rFonts w:ascii="Times New Roman" w:hAnsi="Times New Roman" w:cs="Times New Roman"/>
          <w:sz w:val="25"/>
          <w:szCs w:val="25"/>
          <w:lang w:eastAsia="uk-UA"/>
        </w:rPr>
        <w:t xml:space="preserve"> </w:t>
      </w:r>
      <w:r w:rsidR="00BE492A" w:rsidRPr="00E27D9B">
        <w:rPr>
          <w:rFonts w:ascii="Times New Roman" w:hAnsi="Times New Roman" w:cs="Times New Roman"/>
          <w:sz w:val="25"/>
          <w:szCs w:val="25"/>
          <w:lang w:eastAsia="uk-UA"/>
        </w:rPr>
        <w:t>імені Ярослава Мудрого</w:t>
      </w:r>
      <w:r w:rsidR="00420273"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отрима</w:t>
      </w:r>
      <w:r w:rsidR="00BE492A" w:rsidRPr="00E27D9B">
        <w:rPr>
          <w:rFonts w:ascii="Times New Roman" w:hAnsi="Times New Roman" w:cs="Times New Roman"/>
          <w:sz w:val="25"/>
          <w:szCs w:val="25"/>
          <w:lang w:eastAsia="uk-UA"/>
        </w:rPr>
        <w:t>ла</w:t>
      </w:r>
      <w:r w:rsidRPr="00E27D9B">
        <w:rPr>
          <w:rFonts w:ascii="Times New Roman" w:hAnsi="Times New Roman" w:cs="Times New Roman"/>
          <w:sz w:val="25"/>
          <w:szCs w:val="25"/>
          <w:lang w:eastAsia="uk-UA"/>
        </w:rPr>
        <w:t xml:space="preserve"> повну вищу освіту за спеціальністю «правознавство»</w:t>
      </w:r>
      <w:r w:rsidR="00420273"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здобу</w:t>
      </w:r>
      <w:r w:rsidR="00BE492A" w:rsidRPr="00E27D9B">
        <w:rPr>
          <w:rFonts w:ascii="Times New Roman" w:hAnsi="Times New Roman" w:cs="Times New Roman"/>
          <w:sz w:val="25"/>
          <w:szCs w:val="25"/>
          <w:lang w:eastAsia="uk-UA"/>
        </w:rPr>
        <w:t>ла</w:t>
      </w:r>
      <w:r w:rsidRPr="00E27D9B">
        <w:rPr>
          <w:rFonts w:ascii="Times New Roman" w:hAnsi="Times New Roman" w:cs="Times New Roman"/>
          <w:sz w:val="25"/>
          <w:szCs w:val="25"/>
          <w:lang w:eastAsia="uk-UA"/>
        </w:rPr>
        <w:t xml:space="preserve"> кваліфікацію</w:t>
      </w:r>
      <w:r w:rsidR="00257E56" w:rsidRPr="00E27D9B">
        <w:rPr>
          <w:rFonts w:ascii="Times New Roman" w:hAnsi="Times New Roman" w:cs="Times New Roman"/>
          <w:sz w:val="25"/>
          <w:szCs w:val="25"/>
          <w:lang w:eastAsia="uk-UA"/>
        </w:rPr>
        <w:t xml:space="preserve"> юриста</w:t>
      </w:r>
      <w:r w:rsidRPr="00E27D9B">
        <w:rPr>
          <w:rFonts w:ascii="Times New Roman" w:hAnsi="Times New Roman" w:cs="Times New Roman"/>
          <w:sz w:val="25"/>
          <w:szCs w:val="25"/>
          <w:lang w:eastAsia="uk-UA"/>
        </w:rPr>
        <w:t>.</w:t>
      </w:r>
      <w:r w:rsidR="007E7ADF" w:rsidRPr="00E27D9B">
        <w:rPr>
          <w:rFonts w:ascii="Times New Roman" w:hAnsi="Times New Roman" w:cs="Times New Roman"/>
          <w:sz w:val="25"/>
          <w:szCs w:val="25"/>
          <w:lang w:eastAsia="uk-UA"/>
        </w:rPr>
        <w:t xml:space="preserve"> </w:t>
      </w:r>
    </w:p>
    <w:p w14:paraId="7B56960F" w14:textId="2CBBFB8D" w:rsidR="00546B5B" w:rsidRPr="00E27D9B" w:rsidRDefault="00546B5B"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У 20</w:t>
      </w:r>
      <w:r w:rsidR="005A6073" w:rsidRPr="00E27D9B">
        <w:rPr>
          <w:rFonts w:ascii="Times New Roman" w:hAnsi="Times New Roman" w:cs="Times New Roman"/>
          <w:sz w:val="25"/>
          <w:szCs w:val="25"/>
          <w:lang w:eastAsia="uk-UA"/>
        </w:rPr>
        <w:t>04</w:t>
      </w:r>
      <w:r w:rsidRPr="00E27D9B">
        <w:rPr>
          <w:rFonts w:ascii="Times New Roman" w:hAnsi="Times New Roman" w:cs="Times New Roman"/>
          <w:sz w:val="25"/>
          <w:szCs w:val="25"/>
          <w:lang w:eastAsia="uk-UA"/>
        </w:rPr>
        <w:t xml:space="preserve"> році закінчила </w:t>
      </w:r>
      <w:r w:rsidR="005A6073" w:rsidRPr="00E27D9B">
        <w:rPr>
          <w:rFonts w:ascii="Times New Roman" w:hAnsi="Times New Roman" w:cs="Times New Roman"/>
          <w:sz w:val="25"/>
          <w:szCs w:val="25"/>
          <w:lang w:eastAsia="uk-UA"/>
        </w:rPr>
        <w:t>Одеську національну юридичну академію</w:t>
      </w:r>
      <w:r w:rsidRPr="00E27D9B">
        <w:rPr>
          <w:rFonts w:ascii="Times New Roman" w:hAnsi="Times New Roman" w:cs="Times New Roman"/>
          <w:sz w:val="25"/>
          <w:szCs w:val="25"/>
          <w:lang w:eastAsia="uk-UA"/>
        </w:rPr>
        <w:t xml:space="preserve"> </w:t>
      </w:r>
      <w:r w:rsidR="00B4260D" w:rsidRPr="00E27D9B">
        <w:rPr>
          <w:rFonts w:ascii="Times New Roman" w:hAnsi="Times New Roman" w:cs="Times New Roman"/>
          <w:sz w:val="25"/>
          <w:szCs w:val="25"/>
          <w:lang w:eastAsia="uk-UA"/>
        </w:rPr>
        <w:t>й</w:t>
      </w:r>
      <w:r w:rsidR="003C3AC5"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отримала повну вищу освіту за спеціальністю «правознавство», здобула кваліфікацію магістр</w:t>
      </w:r>
      <w:r w:rsidR="000F728F" w:rsidRPr="00E27D9B">
        <w:rPr>
          <w:rFonts w:ascii="Times New Roman" w:hAnsi="Times New Roman" w:cs="Times New Roman"/>
          <w:sz w:val="25"/>
          <w:szCs w:val="25"/>
          <w:lang w:eastAsia="uk-UA"/>
        </w:rPr>
        <w:t>а</w:t>
      </w:r>
      <w:r w:rsidRPr="00E27D9B">
        <w:rPr>
          <w:rFonts w:ascii="Times New Roman" w:hAnsi="Times New Roman" w:cs="Times New Roman"/>
          <w:sz w:val="25"/>
          <w:szCs w:val="25"/>
          <w:lang w:eastAsia="uk-UA"/>
        </w:rPr>
        <w:t xml:space="preserve"> права.</w:t>
      </w:r>
    </w:p>
    <w:p w14:paraId="5924B464" w14:textId="387C948D" w:rsidR="004038B0" w:rsidRPr="00E27D9B" w:rsidRDefault="00CF3801" w:rsidP="004038B0">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У 201</w:t>
      </w:r>
      <w:r w:rsidR="005A6073" w:rsidRPr="00E27D9B">
        <w:rPr>
          <w:rFonts w:ascii="Times New Roman" w:hAnsi="Times New Roman" w:cs="Times New Roman"/>
          <w:sz w:val="25"/>
          <w:szCs w:val="25"/>
          <w:lang w:eastAsia="uk-UA"/>
        </w:rPr>
        <w:t>3</w:t>
      </w:r>
      <w:r w:rsidRPr="00E27D9B">
        <w:rPr>
          <w:rFonts w:ascii="Times New Roman" w:hAnsi="Times New Roman" w:cs="Times New Roman"/>
          <w:sz w:val="25"/>
          <w:szCs w:val="25"/>
          <w:lang w:eastAsia="uk-UA"/>
        </w:rPr>
        <w:t xml:space="preserve"> році </w:t>
      </w:r>
      <w:proofErr w:type="spellStart"/>
      <w:r w:rsidR="001F156E" w:rsidRPr="00E27D9B">
        <w:rPr>
          <w:rFonts w:ascii="Times New Roman" w:hAnsi="Times New Roman" w:cs="Times New Roman"/>
          <w:sz w:val="25"/>
          <w:szCs w:val="25"/>
          <w:lang w:eastAsia="uk-UA"/>
        </w:rPr>
        <w:t>Дем’як</w:t>
      </w:r>
      <w:proofErr w:type="spellEnd"/>
      <w:r w:rsidR="001F156E" w:rsidRPr="00E27D9B">
        <w:rPr>
          <w:rFonts w:ascii="Times New Roman" w:hAnsi="Times New Roman" w:cs="Times New Roman"/>
          <w:sz w:val="25"/>
          <w:szCs w:val="25"/>
          <w:lang w:eastAsia="uk-UA"/>
        </w:rPr>
        <w:t xml:space="preserve"> В.М</w:t>
      </w:r>
      <w:r w:rsidR="00B97AD5" w:rsidRPr="00E27D9B">
        <w:rPr>
          <w:rFonts w:ascii="Times New Roman" w:hAnsi="Times New Roman" w:cs="Times New Roman"/>
          <w:sz w:val="25"/>
          <w:szCs w:val="25"/>
          <w:lang w:eastAsia="uk-UA"/>
        </w:rPr>
        <w:t xml:space="preserve">. </w:t>
      </w:r>
      <w:r w:rsidR="003C3AC5" w:rsidRPr="00E27D9B">
        <w:rPr>
          <w:rFonts w:ascii="Times New Roman" w:hAnsi="Times New Roman" w:cs="Times New Roman"/>
          <w:sz w:val="25"/>
          <w:szCs w:val="25"/>
          <w:lang w:eastAsia="uk-UA"/>
        </w:rPr>
        <w:t xml:space="preserve">захистила дисертацію за спеціальністю </w:t>
      </w:r>
      <w:r w:rsidR="000F728F" w:rsidRPr="00E27D9B">
        <w:rPr>
          <w:rFonts w:ascii="Times New Roman" w:hAnsi="Times New Roman" w:cs="Times New Roman"/>
          <w:sz w:val="25"/>
          <w:szCs w:val="25"/>
          <w:lang w:eastAsia="uk-UA"/>
        </w:rPr>
        <w:t>«</w:t>
      </w:r>
      <w:r w:rsidR="005A6073" w:rsidRPr="00E27D9B">
        <w:rPr>
          <w:rFonts w:ascii="Times New Roman" w:hAnsi="Times New Roman" w:cs="Times New Roman"/>
          <w:sz w:val="25"/>
          <w:szCs w:val="25"/>
          <w:lang w:eastAsia="uk-UA"/>
        </w:rPr>
        <w:t>господарське право; господарське-процесуальне право</w:t>
      </w:r>
      <w:r w:rsidR="000F728F" w:rsidRPr="00E27D9B">
        <w:rPr>
          <w:rFonts w:ascii="Times New Roman" w:hAnsi="Times New Roman" w:cs="Times New Roman"/>
          <w:sz w:val="25"/>
          <w:szCs w:val="25"/>
          <w:lang w:eastAsia="uk-UA"/>
        </w:rPr>
        <w:t>»</w:t>
      </w:r>
      <w:r w:rsidR="003C3AC5" w:rsidRPr="00E27D9B">
        <w:rPr>
          <w:rFonts w:ascii="Times New Roman" w:hAnsi="Times New Roman" w:cs="Times New Roman"/>
          <w:sz w:val="25"/>
          <w:szCs w:val="25"/>
          <w:lang w:eastAsia="uk-UA"/>
        </w:rPr>
        <w:t xml:space="preserve"> та здобула</w:t>
      </w:r>
      <w:r w:rsidRPr="00E27D9B">
        <w:rPr>
          <w:rFonts w:ascii="Times New Roman" w:hAnsi="Times New Roman" w:cs="Times New Roman"/>
          <w:sz w:val="25"/>
          <w:szCs w:val="25"/>
          <w:lang w:eastAsia="uk-UA"/>
        </w:rPr>
        <w:t xml:space="preserve"> науковий ступінь кандидата юридичних наук.</w:t>
      </w:r>
    </w:p>
    <w:p w14:paraId="048DF067" w14:textId="2D3D6DA9" w:rsidR="00546B5B" w:rsidRPr="00E27D9B" w:rsidRDefault="00546B5B" w:rsidP="00CF380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До призначення на посаду судді </w:t>
      </w:r>
      <w:proofErr w:type="spellStart"/>
      <w:r w:rsidR="00E7076C" w:rsidRPr="00E27D9B">
        <w:rPr>
          <w:rFonts w:ascii="Times New Roman" w:hAnsi="Times New Roman" w:cs="Times New Roman"/>
          <w:sz w:val="25"/>
          <w:szCs w:val="25"/>
          <w:lang w:eastAsia="uk-UA"/>
        </w:rPr>
        <w:t>Дем’як</w:t>
      </w:r>
      <w:proofErr w:type="spellEnd"/>
      <w:r w:rsidR="00E7076C" w:rsidRPr="00E27D9B">
        <w:rPr>
          <w:rFonts w:ascii="Times New Roman" w:hAnsi="Times New Roman" w:cs="Times New Roman"/>
          <w:sz w:val="25"/>
          <w:szCs w:val="25"/>
          <w:lang w:eastAsia="uk-UA"/>
        </w:rPr>
        <w:t xml:space="preserve"> В.М. </w:t>
      </w:r>
      <w:r w:rsidRPr="00E27D9B">
        <w:rPr>
          <w:rFonts w:ascii="Times New Roman" w:hAnsi="Times New Roman" w:cs="Times New Roman"/>
          <w:sz w:val="25"/>
          <w:szCs w:val="25"/>
          <w:lang w:eastAsia="uk-UA"/>
        </w:rPr>
        <w:t xml:space="preserve">обіймала такі посади: з </w:t>
      </w:r>
      <w:r w:rsidR="00E7076C" w:rsidRPr="00E27D9B">
        <w:rPr>
          <w:rFonts w:ascii="Times New Roman" w:hAnsi="Times New Roman" w:cs="Times New Roman"/>
          <w:sz w:val="25"/>
          <w:szCs w:val="25"/>
          <w:lang w:eastAsia="uk-UA"/>
        </w:rPr>
        <w:t>квітня</w:t>
      </w:r>
      <w:r w:rsidRPr="00E27D9B">
        <w:rPr>
          <w:rFonts w:ascii="Times New Roman" w:hAnsi="Times New Roman" w:cs="Times New Roman"/>
          <w:sz w:val="25"/>
          <w:szCs w:val="25"/>
          <w:lang w:eastAsia="uk-UA"/>
        </w:rPr>
        <w:t xml:space="preserve"> </w:t>
      </w:r>
      <w:r w:rsidR="00E7076C" w:rsidRPr="00E27D9B">
        <w:rPr>
          <w:rFonts w:ascii="Times New Roman" w:hAnsi="Times New Roman" w:cs="Times New Roman"/>
          <w:sz w:val="25"/>
          <w:szCs w:val="25"/>
          <w:lang w:eastAsia="uk-UA"/>
        </w:rPr>
        <w:t>19</w:t>
      </w:r>
      <w:r w:rsidR="002F0A81" w:rsidRPr="00E27D9B">
        <w:rPr>
          <w:rFonts w:ascii="Times New Roman" w:hAnsi="Times New Roman" w:cs="Times New Roman"/>
          <w:sz w:val="25"/>
          <w:szCs w:val="25"/>
          <w:lang w:eastAsia="uk-UA"/>
        </w:rPr>
        <w:t>8</w:t>
      </w:r>
      <w:r w:rsidR="00E7076C" w:rsidRPr="00E27D9B">
        <w:rPr>
          <w:rFonts w:ascii="Times New Roman" w:hAnsi="Times New Roman" w:cs="Times New Roman"/>
          <w:sz w:val="25"/>
          <w:szCs w:val="25"/>
          <w:lang w:eastAsia="uk-UA"/>
        </w:rPr>
        <w:t>8</w:t>
      </w:r>
      <w:r w:rsidRPr="00E27D9B">
        <w:rPr>
          <w:rFonts w:ascii="Times New Roman" w:hAnsi="Times New Roman" w:cs="Times New Roman"/>
          <w:sz w:val="25"/>
          <w:szCs w:val="25"/>
          <w:lang w:eastAsia="uk-UA"/>
        </w:rPr>
        <w:t xml:space="preserve"> року до </w:t>
      </w:r>
      <w:r w:rsidR="00E7076C" w:rsidRPr="00E27D9B">
        <w:rPr>
          <w:rFonts w:ascii="Times New Roman" w:hAnsi="Times New Roman" w:cs="Times New Roman"/>
          <w:sz w:val="25"/>
          <w:szCs w:val="25"/>
          <w:lang w:eastAsia="uk-UA"/>
        </w:rPr>
        <w:t>серпня</w:t>
      </w:r>
      <w:r w:rsidRPr="00E27D9B">
        <w:rPr>
          <w:rFonts w:ascii="Times New Roman" w:hAnsi="Times New Roman" w:cs="Times New Roman"/>
          <w:sz w:val="25"/>
          <w:szCs w:val="25"/>
          <w:lang w:eastAsia="uk-UA"/>
        </w:rPr>
        <w:t xml:space="preserve"> </w:t>
      </w:r>
      <w:r w:rsidR="00E7076C" w:rsidRPr="00E27D9B">
        <w:rPr>
          <w:rFonts w:ascii="Times New Roman" w:hAnsi="Times New Roman" w:cs="Times New Roman"/>
          <w:sz w:val="25"/>
          <w:szCs w:val="25"/>
          <w:lang w:eastAsia="uk-UA"/>
        </w:rPr>
        <w:t>19</w:t>
      </w:r>
      <w:r w:rsidR="002F0A81" w:rsidRPr="00E27D9B">
        <w:rPr>
          <w:rFonts w:ascii="Times New Roman" w:hAnsi="Times New Roman" w:cs="Times New Roman"/>
          <w:sz w:val="25"/>
          <w:szCs w:val="25"/>
          <w:lang w:eastAsia="uk-UA"/>
        </w:rPr>
        <w:t>8</w:t>
      </w:r>
      <w:r w:rsidR="00E7076C" w:rsidRPr="00E27D9B">
        <w:rPr>
          <w:rFonts w:ascii="Times New Roman" w:hAnsi="Times New Roman" w:cs="Times New Roman"/>
          <w:sz w:val="25"/>
          <w:szCs w:val="25"/>
          <w:lang w:eastAsia="uk-UA"/>
        </w:rPr>
        <w:t>8</w:t>
      </w:r>
      <w:r w:rsidRPr="00E27D9B">
        <w:rPr>
          <w:rFonts w:ascii="Times New Roman" w:hAnsi="Times New Roman" w:cs="Times New Roman"/>
          <w:sz w:val="25"/>
          <w:szCs w:val="25"/>
          <w:lang w:eastAsia="uk-UA"/>
        </w:rPr>
        <w:t xml:space="preserve"> року</w:t>
      </w:r>
      <w:r w:rsidR="0069267E" w:rsidRPr="00E27D9B">
        <w:rPr>
          <w:rFonts w:ascii="Times New Roman" w:hAnsi="Times New Roman" w:cs="Times New Roman"/>
          <w:sz w:val="25"/>
          <w:szCs w:val="25"/>
          <w:lang w:eastAsia="uk-UA"/>
        </w:rPr>
        <w:t xml:space="preserve"> </w:t>
      </w:r>
      <w:r w:rsidR="000F728F"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 </w:t>
      </w:r>
      <w:r w:rsidR="000F728F" w:rsidRPr="00E27D9B">
        <w:rPr>
          <w:rFonts w:ascii="Times New Roman" w:hAnsi="Times New Roman" w:cs="Times New Roman"/>
          <w:sz w:val="25"/>
          <w:szCs w:val="25"/>
          <w:lang w:eastAsia="uk-UA"/>
        </w:rPr>
        <w:t xml:space="preserve">̶  </w:t>
      </w:r>
      <w:r w:rsidR="00E7076C" w:rsidRPr="00E27D9B">
        <w:rPr>
          <w:rFonts w:ascii="Times New Roman" w:hAnsi="Times New Roman" w:cs="Times New Roman"/>
          <w:sz w:val="25"/>
          <w:szCs w:val="25"/>
          <w:lang w:eastAsia="uk-UA"/>
        </w:rPr>
        <w:t>молодший продавець Ківерцівського універмагу</w:t>
      </w:r>
      <w:r w:rsidRPr="00E27D9B">
        <w:rPr>
          <w:rFonts w:ascii="Times New Roman" w:hAnsi="Times New Roman" w:cs="Times New Roman"/>
          <w:sz w:val="25"/>
          <w:szCs w:val="25"/>
          <w:lang w:eastAsia="uk-UA"/>
        </w:rPr>
        <w:t xml:space="preserve">; з </w:t>
      </w:r>
      <w:r w:rsidR="002F0A81" w:rsidRPr="00E27D9B">
        <w:rPr>
          <w:rFonts w:ascii="Times New Roman" w:hAnsi="Times New Roman" w:cs="Times New Roman"/>
          <w:sz w:val="25"/>
          <w:szCs w:val="25"/>
          <w:lang w:eastAsia="uk-UA"/>
        </w:rPr>
        <w:t>серпня</w:t>
      </w:r>
      <w:r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1988</w:t>
      </w:r>
      <w:r w:rsidRPr="00E27D9B">
        <w:rPr>
          <w:rFonts w:ascii="Times New Roman" w:hAnsi="Times New Roman" w:cs="Times New Roman"/>
          <w:sz w:val="25"/>
          <w:szCs w:val="25"/>
          <w:lang w:eastAsia="uk-UA"/>
        </w:rPr>
        <w:t xml:space="preserve"> року до </w:t>
      </w:r>
      <w:r w:rsidR="002F0A81" w:rsidRPr="00E27D9B">
        <w:rPr>
          <w:rFonts w:ascii="Times New Roman" w:hAnsi="Times New Roman" w:cs="Times New Roman"/>
          <w:sz w:val="25"/>
          <w:szCs w:val="25"/>
          <w:lang w:eastAsia="uk-UA"/>
        </w:rPr>
        <w:t>вересня</w:t>
      </w:r>
      <w:r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1989</w:t>
      </w:r>
      <w:r w:rsidRPr="00E27D9B">
        <w:rPr>
          <w:rFonts w:ascii="Times New Roman" w:hAnsi="Times New Roman" w:cs="Times New Roman"/>
          <w:sz w:val="25"/>
          <w:szCs w:val="25"/>
          <w:lang w:eastAsia="uk-UA"/>
        </w:rPr>
        <w:t xml:space="preserve"> року</w:t>
      </w:r>
      <w:r w:rsidR="000F728F"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 </w:t>
      </w:r>
      <w:r w:rsidR="000F728F" w:rsidRPr="00E27D9B">
        <w:rPr>
          <w:rFonts w:ascii="Times New Roman" w:hAnsi="Times New Roman" w:cs="Times New Roman"/>
          <w:sz w:val="25"/>
          <w:szCs w:val="25"/>
          <w:lang w:eastAsia="uk-UA"/>
        </w:rPr>
        <w:t xml:space="preserve">̶  </w:t>
      </w:r>
      <w:r w:rsidR="001D69F8" w:rsidRPr="00E27D9B">
        <w:rPr>
          <w:rFonts w:ascii="Times New Roman" w:hAnsi="Times New Roman" w:cs="Times New Roman"/>
          <w:sz w:val="25"/>
          <w:szCs w:val="25"/>
          <w:lang w:eastAsia="uk-UA"/>
        </w:rPr>
        <w:t xml:space="preserve">секретар директора Ківерцівської </w:t>
      </w:r>
      <w:proofErr w:type="spellStart"/>
      <w:r w:rsidR="001D69F8" w:rsidRPr="00E27D9B">
        <w:rPr>
          <w:rFonts w:ascii="Times New Roman" w:hAnsi="Times New Roman" w:cs="Times New Roman"/>
          <w:sz w:val="25"/>
          <w:szCs w:val="25"/>
          <w:lang w:eastAsia="uk-UA"/>
        </w:rPr>
        <w:t>Золотконтори</w:t>
      </w:r>
      <w:proofErr w:type="spellEnd"/>
      <w:r w:rsidR="00D27A09"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 xml:space="preserve"> з </w:t>
      </w:r>
      <w:r w:rsidR="002F0A81" w:rsidRPr="00E27D9B">
        <w:rPr>
          <w:rFonts w:ascii="Times New Roman" w:hAnsi="Times New Roman" w:cs="Times New Roman"/>
          <w:sz w:val="25"/>
          <w:szCs w:val="25"/>
          <w:lang w:eastAsia="uk-UA"/>
        </w:rPr>
        <w:t>вересня</w:t>
      </w:r>
      <w:r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1989</w:t>
      </w:r>
      <w:r w:rsidRPr="00E27D9B">
        <w:rPr>
          <w:rFonts w:ascii="Times New Roman" w:hAnsi="Times New Roman" w:cs="Times New Roman"/>
          <w:sz w:val="25"/>
          <w:szCs w:val="25"/>
          <w:lang w:eastAsia="uk-UA"/>
        </w:rPr>
        <w:t xml:space="preserve"> року до </w:t>
      </w:r>
      <w:r w:rsidR="002F0A81" w:rsidRPr="00E27D9B">
        <w:rPr>
          <w:rFonts w:ascii="Times New Roman" w:hAnsi="Times New Roman" w:cs="Times New Roman"/>
          <w:sz w:val="25"/>
          <w:szCs w:val="25"/>
          <w:lang w:eastAsia="uk-UA"/>
        </w:rPr>
        <w:t>вересня</w:t>
      </w:r>
      <w:r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1994</w:t>
      </w:r>
      <w:r w:rsidRPr="00E27D9B">
        <w:rPr>
          <w:rFonts w:ascii="Times New Roman" w:hAnsi="Times New Roman" w:cs="Times New Roman"/>
          <w:sz w:val="25"/>
          <w:szCs w:val="25"/>
          <w:lang w:eastAsia="uk-UA"/>
        </w:rPr>
        <w:t xml:space="preserve"> року</w:t>
      </w:r>
      <w:r w:rsidR="000F728F"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 </w:t>
      </w:r>
      <w:r w:rsidR="000F728F" w:rsidRPr="00E27D9B">
        <w:rPr>
          <w:rFonts w:ascii="Times New Roman" w:hAnsi="Times New Roman" w:cs="Times New Roman"/>
          <w:sz w:val="25"/>
          <w:szCs w:val="25"/>
          <w:lang w:eastAsia="uk-UA"/>
        </w:rPr>
        <w:t xml:space="preserve">̶  </w:t>
      </w:r>
      <w:r w:rsidR="001D69F8" w:rsidRPr="00E27D9B">
        <w:rPr>
          <w:rFonts w:ascii="Times New Roman" w:hAnsi="Times New Roman" w:cs="Times New Roman"/>
          <w:sz w:val="25"/>
          <w:szCs w:val="25"/>
          <w:lang w:eastAsia="uk-UA"/>
        </w:rPr>
        <w:t xml:space="preserve">юрисконсульт Ківерцівської </w:t>
      </w:r>
      <w:proofErr w:type="spellStart"/>
      <w:r w:rsidR="001D69F8" w:rsidRPr="00E27D9B">
        <w:rPr>
          <w:rFonts w:ascii="Times New Roman" w:hAnsi="Times New Roman" w:cs="Times New Roman"/>
          <w:sz w:val="25"/>
          <w:szCs w:val="25"/>
          <w:lang w:eastAsia="uk-UA"/>
        </w:rPr>
        <w:t>Золотконтори</w:t>
      </w:r>
      <w:proofErr w:type="spellEnd"/>
      <w:r w:rsidR="00D27A09"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 xml:space="preserve"> з </w:t>
      </w:r>
      <w:r w:rsidR="002F0A81" w:rsidRPr="00E27D9B">
        <w:rPr>
          <w:rFonts w:ascii="Times New Roman" w:hAnsi="Times New Roman" w:cs="Times New Roman"/>
          <w:sz w:val="25"/>
          <w:szCs w:val="25"/>
          <w:lang w:eastAsia="uk-UA"/>
        </w:rPr>
        <w:t>вересня</w:t>
      </w:r>
      <w:r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1994</w:t>
      </w:r>
      <w:r w:rsidRPr="00E27D9B">
        <w:rPr>
          <w:rFonts w:ascii="Times New Roman" w:hAnsi="Times New Roman" w:cs="Times New Roman"/>
          <w:sz w:val="25"/>
          <w:szCs w:val="25"/>
          <w:lang w:eastAsia="uk-UA"/>
        </w:rPr>
        <w:t xml:space="preserve"> року до </w:t>
      </w:r>
      <w:r w:rsidR="002F0A81" w:rsidRPr="00E27D9B">
        <w:rPr>
          <w:rFonts w:ascii="Times New Roman" w:hAnsi="Times New Roman" w:cs="Times New Roman"/>
          <w:sz w:val="25"/>
          <w:szCs w:val="25"/>
          <w:lang w:eastAsia="uk-UA"/>
        </w:rPr>
        <w:t>жовтня</w:t>
      </w:r>
      <w:r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1995</w:t>
      </w:r>
      <w:r w:rsidRPr="00E27D9B">
        <w:rPr>
          <w:rFonts w:ascii="Times New Roman" w:hAnsi="Times New Roman" w:cs="Times New Roman"/>
          <w:sz w:val="25"/>
          <w:szCs w:val="25"/>
          <w:lang w:eastAsia="uk-UA"/>
        </w:rPr>
        <w:t xml:space="preserve"> року</w:t>
      </w:r>
      <w:r w:rsidR="000F728F"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 </w:t>
      </w:r>
      <w:r w:rsidR="000F728F" w:rsidRPr="00E27D9B">
        <w:rPr>
          <w:rFonts w:ascii="Times New Roman" w:hAnsi="Times New Roman" w:cs="Times New Roman"/>
          <w:sz w:val="25"/>
          <w:szCs w:val="25"/>
          <w:lang w:eastAsia="uk-UA"/>
        </w:rPr>
        <w:t>̶</w:t>
      </w:r>
      <w:r w:rsidR="00023AC2" w:rsidRPr="00E27D9B">
        <w:rPr>
          <w:rFonts w:ascii="Times New Roman" w:hAnsi="Times New Roman" w:cs="Times New Roman"/>
          <w:sz w:val="25"/>
          <w:szCs w:val="25"/>
          <w:lang w:eastAsia="uk-UA"/>
        </w:rPr>
        <w:t xml:space="preserve"> </w:t>
      </w:r>
      <w:r w:rsidR="0069267E" w:rsidRPr="00E27D9B">
        <w:rPr>
          <w:rFonts w:ascii="Times New Roman" w:hAnsi="Times New Roman" w:cs="Times New Roman"/>
          <w:sz w:val="25"/>
          <w:szCs w:val="25"/>
          <w:lang w:eastAsia="uk-UA"/>
        </w:rPr>
        <w:t xml:space="preserve"> </w:t>
      </w:r>
      <w:r w:rsidR="001D69F8" w:rsidRPr="00E27D9B">
        <w:rPr>
          <w:rFonts w:ascii="Times New Roman" w:hAnsi="Times New Roman" w:cs="Times New Roman"/>
          <w:sz w:val="25"/>
          <w:szCs w:val="25"/>
          <w:lang w:eastAsia="uk-UA"/>
        </w:rPr>
        <w:t>юрист Волинськ</w:t>
      </w:r>
      <w:r w:rsidR="002D2E2A" w:rsidRPr="00E27D9B">
        <w:rPr>
          <w:rFonts w:ascii="Times New Roman" w:hAnsi="Times New Roman" w:cs="Times New Roman"/>
          <w:sz w:val="25"/>
          <w:szCs w:val="25"/>
          <w:lang w:eastAsia="uk-UA"/>
        </w:rPr>
        <w:t>о</w:t>
      </w:r>
      <w:r w:rsidR="00B8184F" w:rsidRPr="00E27D9B">
        <w:rPr>
          <w:rFonts w:ascii="Times New Roman" w:hAnsi="Times New Roman" w:cs="Times New Roman"/>
          <w:sz w:val="25"/>
          <w:szCs w:val="25"/>
          <w:lang w:eastAsia="uk-UA"/>
        </w:rPr>
        <w:t>го акціонерного товариства</w:t>
      </w:r>
      <w:r w:rsidR="001D69F8" w:rsidRPr="00E27D9B">
        <w:rPr>
          <w:rFonts w:ascii="Times New Roman" w:hAnsi="Times New Roman" w:cs="Times New Roman"/>
          <w:sz w:val="25"/>
          <w:szCs w:val="25"/>
          <w:lang w:eastAsia="uk-UA"/>
        </w:rPr>
        <w:t xml:space="preserve"> фірм</w:t>
      </w:r>
      <w:r w:rsidR="00B8184F" w:rsidRPr="00E27D9B">
        <w:rPr>
          <w:rFonts w:ascii="Times New Roman" w:hAnsi="Times New Roman" w:cs="Times New Roman"/>
          <w:sz w:val="25"/>
          <w:szCs w:val="25"/>
          <w:lang w:eastAsia="uk-UA"/>
        </w:rPr>
        <w:t>и</w:t>
      </w:r>
      <w:r w:rsidR="001D69F8" w:rsidRPr="00E27D9B">
        <w:rPr>
          <w:rFonts w:ascii="Times New Roman" w:hAnsi="Times New Roman" w:cs="Times New Roman"/>
          <w:sz w:val="25"/>
          <w:szCs w:val="25"/>
          <w:lang w:eastAsia="uk-UA"/>
        </w:rPr>
        <w:t xml:space="preserve"> «Взутт</w:t>
      </w:r>
      <w:r w:rsidR="002F0A81" w:rsidRPr="00E27D9B">
        <w:rPr>
          <w:rFonts w:ascii="Times New Roman" w:hAnsi="Times New Roman" w:cs="Times New Roman"/>
          <w:sz w:val="25"/>
          <w:szCs w:val="25"/>
          <w:lang w:eastAsia="uk-UA"/>
        </w:rPr>
        <w:t>я»</w:t>
      </w:r>
      <w:r w:rsidR="00D27A09" w:rsidRPr="00E27D9B">
        <w:rPr>
          <w:rFonts w:ascii="Times New Roman" w:hAnsi="Times New Roman" w:cs="Times New Roman"/>
          <w:sz w:val="25"/>
          <w:szCs w:val="25"/>
          <w:lang w:eastAsia="uk-UA"/>
        </w:rPr>
        <w:t>;</w:t>
      </w:r>
      <w:r w:rsidR="002F0A81" w:rsidRPr="00E27D9B">
        <w:rPr>
          <w:rFonts w:ascii="Times New Roman" w:hAnsi="Times New Roman" w:cs="Times New Roman"/>
          <w:sz w:val="25"/>
          <w:szCs w:val="25"/>
          <w:lang w:eastAsia="uk-UA"/>
        </w:rPr>
        <w:t xml:space="preserve"> з жовтня 1995 року до березня 1997 року </w:t>
      </w:r>
      <w:r w:rsidR="0069267E" w:rsidRPr="00E27D9B">
        <w:rPr>
          <w:rFonts w:ascii="Times New Roman" w:hAnsi="Times New Roman" w:cs="Times New Roman"/>
          <w:sz w:val="25"/>
          <w:szCs w:val="25"/>
          <w:lang w:eastAsia="uk-UA"/>
        </w:rPr>
        <w:t xml:space="preserve"> ̶ </w:t>
      </w:r>
      <w:r w:rsidR="001D69F8" w:rsidRPr="00E27D9B">
        <w:rPr>
          <w:rFonts w:ascii="Times New Roman" w:hAnsi="Times New Roman" w:cs="Times New Roman"/>
          <w:sz w:val="25"/>
          <w:szCs w:val="25"/>
          <w:lang w:eastAsia="uk-UA"/>
        </w:rPr>
        <w:t xml:space="preserve"> </w:t>
      </w:r>
      <w:r w:rsidR="00B8184F" w:rsidRPr="00E27D9B">
        <w:rPr>
          <w:rFonts w:ascii="Times New Roman" w:hAnsi="Times New Roman" w:cs="Times New Roman"/>
          <w:sz w:val="25"/>
          <w:szCs w:val="25"/>
          <w:lang w:eastAsia="uk-UA"/>
        </w:rPr>
        <w:t>юрисконсульт</w:t>
      </w:r>
      <w:r w:rsidR="001D69F8" w:rsidRPr="00E27D9B">
        <w:rPr>
          <w:rFonts w:ascii="Times New Roman" w:hAnsi="Times New Roman" w:cs="Times New Roman"/>
          <w:sz w:val="25"/>
          <w:szCs w:val="25"/>
          <w:lang w:eastAsia="uk-UA"/>
        </w:rPr>
        <w:t xml:space="preserve"> Луцької митниці</w:t>
      </w:r>
      <w:r w:rsidR="00D27A09" w:rsidRPr="00E27D9B">
        <w:rPr>
          <w:rFonts w:ascii="Times New Roman" w:hAnsi="Times New Roman" w:cs="Times New Roman"/>
          <w:sz w:val="25"/>
          <w:szCs w:val="25"/>
          <w:lang w:eastAsia="uk-UA"/>
        </w:rPr>
        <w:t>;</w:t>
      </w:r>
      <w:r w:rsidR="002F0A81" w:rsidRPr="00E27D9B">
        <w:rPr>
          <w:rFonts w:ascii="Times New Roman" w:hAnsi="Times New Roman" w:cs="Times New Roman"/>
          <w:sz w:val="25"/>
          <w:szCs w:val="25"/>
          <w:lang w:eastAsia="uk-UA"/>
        </w:rPr>
        <w:t xml:space="preserve"> з червня 1997 року до січня 2002 року - </w:t>
      </w:r>
      <w:r w:rsidR="001D69F8" w:rsidRPr="00E27D9B">
        <w:rPr>
          <w:rFonts w:ascii="Times New Roman" w:hAnsi="Times New Roman" w:cs="Times New Roman"/>
          <w:sz w:val="25"/>
          <w:szCs w:val="25"/>
          <w:lang w:eastAsia="uk-UA"/>
        </w:rPr>
        <w:t>старший консультант Арбітражного суду Волинської області</w:t>
      </w:r>
      <w:r w:rsidR="00D27A09" w:rsidRPr="00E27D9B">
        <w:rPr>
          <w:rFonts w:ascii="Times New Roman" w:hAnsi="Times New Roman" w:cs="Times New Roman"/>
          <w:sz w:val="25"/>
          <w:szCs w:val="25"/>
          <w:lang w:eastAsia="uk-UA"/>
        </w:rPr>
        <w:t>;</w:t>
      </w:r>
      <w:r w:rsidR="001D69F8"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з січня 2002 року до квітня 2008 року</w:t>
      </w:r>
      <w:r w:rsidR="0069267E"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 xml:space="preserve"> </w:t>
      </w:r>
      <w:r w:rsidR="0069267E" w:rsidRPr="00E27D9B">
        <w:rPr>
          <w:rFonts w:ascii="Times New Roman" w:hAnsi="Times New Roman" w:cs="Times New Roman"/>
          <w:sz w:val="25"/>
          <w:szCs w:val="25"/>
          <w:lang w:eastAsia="uk-UA"/>
        </w:rPr>
        <w:t xml:space="preserve"> ̶ </w:t>
      </w:r>
      <w:r w:rsidR="001D69F8" w:rsidRPr="00E27D9B">
        <w:rPr>
          <w:rFonts w:ascii="Times New Roman" w:hAnsi="Times New Roman" w:cs="Times New Roman"/>
          <w:sz w:val="25"/>
          <w:szCs w:val="25"/>
          <w:lang w:eastAsia="uk-UA"/>
        </w:rPr>
        <w:t xml:space="preserve"> </w:t>
      </w:r>
      <w:r w:rsidR="002F0A81" w:rsidRPr="00E27D9B">
        <w:rPr>
          <w:rFonts w:ascii="Times New Roman" w:hAnsi="Times New Roman" w:cs="Times New Roman"/>
          <w:sz w:val="25"/>
          <w:szCs w:val="25"/>
          <w:lang w:eastAsia="uk-UA"/>
        </w:rPr>
        <w:t xml:space="preserve">помічник першого заступника голови Господарського суду Волинської </w:t>
      </w:r>
      <w:r w:rsidR="008B2016" w:rsidRPr="00E27D9B">
        <w:rPr>
          <w:rFonts w:ascii="Times New Roman" w:hAnsi="Times New Roman" w:cs="Times New Roman"/>
          <w:sz w:val="25"/>
          <w:szCs w:val="25"/>
          <w:lang w:eastAsia="uk-UA"/>
        </w:rPr>
        <w:t>області</w:t>
      </w:r>
      <w:r w:rsidR="00B8184F" w:rsidRPr="00E27D9B">
        <w:rPr>
          <w:rFonts w:ascii="Times New Roman" w:hAnsi="Times New Roman" w:cs="Times New Roman"/>
          <w:sz w:val="25"/>
          <w:szCs w:val="25"/>
          <w:lang w:eastAsia="uk-UA"/>
        </w:rPr>
        <w:t>.</w:t>
      </w:r>
    </w:p>
    <w:p w14:paraId="62758C5B" w14:textId="7577E364" w:rsidR="001A5DD1" w:rsidRPr="00E27D9B" w:rsidRDefault="00B97AD5" w:rsidP="001A5DD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Указом Президента України від </w:t>
      </w:r>
      <w:r w:rsidR="00364235" w:rsidRPr="00E27D9B">
        <w:rPr>
          <w:rFonts w:ascii="Times New Roman" w:hAnsi="Times New Roman" w:cs="Times New Roman"/>
          <w:sz w:val="25"/>
          <w:szCs w:val="25"/>
          <w:lang w:eastAsia="uk-UA"/>
        </w:rPr>
        <w:t>11</w:t>
      </w:r>
      <w:r w:rsidR="00273D74" w:rsidRPr="00E27D9B">
        <w:rPr>
          <w:rFonts w:ascii="Times New Roman" w:hAnsi="Times New Roman" w:cs="Times New Roman"/>
          <w:sz w:val="25"/>
          <w:szCs w:val="25"/>
          <w:lang w:eastAsia="uk-UA"/>
        </w:rPr>
        <w:t xml:space="preserve"> </w:t>
      </w:r>
      <w:r w:rsidR="001B51BB" w:rsidRPr="00E27D9B">
        <w:rPr>
          <w:rFonts w:ascii="Times New Roman" w:hAnsi="Times New Roman" w:cs="Times New Roman"/>
          <w:sz w:val="25"/>
          <w:szCs w:val="25"/>
          <w:lang w:eastAsia="uk-UA"/>
        </w:rPr>
        <w:t>квітня</w:t>
      </w:r>
      <w:r w:rsidR="00273D74" w:rsidRPr="00E27D9B">
        <w:rPr>
          <w:rFonts w:ascii="Times New Roman" w:hAnsi="Times New Roman" w:cs="Times New Roman"/>
          <w:sz w:val="25"/>
          <w:szCs w:val="25"/>
          <w:lang w:eastAsia="uk-UA"/>
        </w:rPr>
        <w:t xml:space="preserve"> </w:t>
      </w:r>
      <w:r w:rsidR="007E7ADF" w:rsidRPr="00E27D9B">
        <w:rPr>
          <w:rFonts w:ascii="Times New Roman" w:hAnsi="Times New Roman" w:cs="Times New Roman"/>
          <w:sz w:val="25"/>
          <w:szCs w:val="25"/>
          <w:lang w:eastAsia="uk-UA"/>
        </w:rPr>
        <w:t>20</w:t>
      </w:r>
      <w:r w:rsidR="001B51BB" w:rsidRPr="00E27D9B">
        <w:rPr>
          <w:rFonts w:ascii="Times New Roman" w:hAnsi="Times New Roman" w:cs="Times New Roman"/>
          <w:sz w:val="25"/>
          <w:szCs w:val="25"/>
          <w:lang w:eastAsia="uk-UA"/>
        </w:rPr>
        <w:t>08</w:t>
      </w:r>
      <w:r w:rsidR="007E7ADF" w:rsidRPr="00E27D9B">
        <w:rPr>
          <w:rFonts w:ascii="Times New Roman" w:hAnsi="Times New Roman" w:cs="Times New Roman"/>
          <w:sz w:val="25"/>
          <w:szCs w:val="25"/>
          <w:lang w:eastAsia="uk-UA"/>
        </w:rPr>
        <w:t xml:space="preserve"> </w:t>
      </w:r>
      <w:r w:rsidR="00273D74" w:rsidRPr="00E27D9B">
        <w:rPr>
          <w:rFonts w:ascii="Times New Roman" w:hAnsi="Times New Roman" w:cs="Times New Roman"/>
          <w:sz w:val="25"/>
          <w:szCs w:val="25"/>
          <w:lang w:eastAsia="uk-UA"/>
        </w:rPr>
        <w:t xml:space="preserve">року </w:t>
      </w:r>
      <w:r w:rsidRPr="00E27D9B">
        <w:rPr>
          <w:rFonts w:ascii="Times New Roman" w:hAnsi="Times New Roman" w:cs="Times New Roman"/>
          <w:sz w:val="25"/>
          <w:szCs w:val="25"/>
          <w:lang w:eastAsia="uk-UA"/>
        </w:rPr>
        <w:t>№ </w:t>
      </w:r>
      <w:r w:rsidR="001B51BB" w:rsidRPr="00E27D9B">
        <w:rPr>
          <w:rFonts w:ascii="Times New Roman" w:hAnsi="Times New Roman" w:cs="Times New Roman"/>
          <w:sz w:val="25"/>
          <w:szCs w:val="25"/>
          <w:lang w:eastAsia="uk-UA"/>
        </w:rPr>
        <w:t>342</w:t>
      </w:r>
      <w:r w:rsidRPr="00E27D9B">
        <w:rPr>
          <w:rFonts w:ascii="Times New Roman" w:hAnsi="Times New Roman" w:cs="Times New Roman"/>
          <w:sz w:val="25"/>
          <w:szCs w:val="25"/>
          <w:lang w:eastAsia="uk-UA"/>
        </w:rPr>
        <w:t>/</w:t>
      </w:r>
      <w:r w:rsidR="007E7ADF" w:rsidRPr="00E27D9B">
        <w:rPr>
          <w:rFonts w:ascii="Times New Roman" w:hAnsi="Times New Roman" w:cs="Times New Roman"/>
          <w:sz w:val="25"/>
          <w:szCs w:val="25"/>
          <w:lang w:eastAsia="uk-UA"/>
        </w:rPr>
        <w:t>20</w:t>
      </w:r>
      <w:r w:rsidR="001B51BB" w:rsidRPr="00E27D9B">
        <w:rPr>
          <w:rFonts w:ascii="Times New Roman" w:hAnsi="Times New Roman" w:cs="Times New Roman"/>
          <w:sz w:val="25"/>
          <w:szCs w:val="25"/>
          <w:lang w:eastAsia="uk-UA"/>
        </w:rPr>
        <w:t>08</w:t>
      </w:r>
      <w:r w:rsidR="007E7ADF" w:rsidRPr="00E27D9B">
        <w:rPr>
          <w:rFonts w:ascii="Times New Roman" w:hAnsi="Times New Roman" w:cs="Times New Roman"/>
          <w:sz w:val="25"/>
          <w:szCs w:val="25"/>
          <w:lang w:eastAsia="uk-UA"/>
        </w:rPr>
        <w:t xml:space="preserve"> </w:t>
      </w:r>
      <w:proofErr w:type="spellStart"/>
      <w:r w:rsidR="001B51BB" w:rsidRPr="00E27D9B">
        <w:rPr>
          <w:rFonts w:ascii="Times New Roman" w:hAnsi="Times New Roman" w:cs="Times New Roman"/>
          <w:sz w:val="25"/>
          <w:szCs w:val="25"/>
          <w:lang w:eastAsia="uk-UA"/>
        </w:rPr>
        <w:t>Дем’як</w:t>
      </w:r>
      <w:proofErr w:type="spellEnd"/>
      <w:r w:rsidR="001B51BB" w:rsidRPr="00E27D9B">
        <w:rPr>
          <w:rFonts w:ascii="Times New Roman" w:hAnsi="Times New Roman" w:cs="Times New Roman"/>
          <w:sz w:val="25"/>
          <w:szCs w:val="25"/>
          <w:lang w:eastAsia="uk-UA"/>
        </w:rPr>
        <w:t xml:space="preserve"> В.М.</w:t>
      </w:r>
      <w:r w:rsidRPr="00E27D9B">
        <w:rPr>
          <w:rFonts w:ascii="Times New Roman" w:hAnsi="Times New Roman" w:cs="Times New Roman"/>
          <w:sz w:val="25"/>
          <w:szCs w:val="25"/>
          <w:lang w:eastAsia="uk-UA"/>
        </w:rPr>
        <w:t xml:space="preserve"> призначено на посаду судді </w:t>
      </w:r>
      <w:r w:rsidR="001B51BB" w:rsidRPr="00E27D9B">
        <w:rPr>
          <w:rFonts w:ascii="Times New Roman" w:hAnsi="Times New Roman" w:cs="Times New Roman"/>
          <w:sz w:val="25"/>
          <w:szCs w:val="25"/>
          <w:lang w:eastAsia="uk-UA"/>
        </w:rPr>
        <w:t>Господарського суду Волинської області</w:t>
      </w:r>
      <w:r w:rsidR="00257E56"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строком на 5</w:t>
      </w:r>
      <w:r w:rsidR="002A57EE" w:rsidRPr="00E27D9B">
        <w:rPr>
          <w:rFonts w:ascii="Times New Roman" w:hAnsi="Times New Roman" w:cs="Times New Roman"/>
          <w:sz w:val="25"/>
          <w:szCs w:val="25"/>
          <w:lang w:eastAsia="uk-UA"/>
        </w:rPr>
        <w:t> </w:t>
      </w:r>
      <w:r w:rsidRPr="00E27D9B">
        <w:rPr>
          <w:rFonts w:ascii="Times New Roman" w:hAnsi="Times New Roman" w:cs="Times New Roman"/>
          <w:sz w:val="25"/>
          <w:szCs w:val="25"/>
          <w:lang w:eastAsia="uk-UA"/>
        </w:rPr>
        <w:t xml:space="preserve">років; наказом голови цього суду від </w:t>
      </w:r>
      <w:r w:rsidR="001B51BB" w:rsidRPr="00E27D9B">
        <w:rPr>
          <w:rFonts w:ascii="Times New Roman" w:hAnsi="Times New Roman" w:cs="Times New Roman"/>
          <w:sz w:val="25"/>
          <w:szCs w:val="25"/>
          <w:lang w:eastAsia="uk-UA"/>
        </w:rPr>
        <w:t>21</w:t>
      </w:r>
      <w:r w:rsidR="00273D74" w:rsidRPr="00E27D9B">
        <w:rPr>
          <w:rFonts w:ascii="Times New Roman" w:hAnsi="Times New Roman" w:cs="Times New Roman"/>
          <w:sz w:val="25"/>
          <w:szCs w:val="25"/>
          <w:lang w:eastAsia="uk-UA"/>
        </w:rPr>
        <w:t xml:space="preserve"> </w:t>
      </w:r>
      <w:r w:rsidR="001B51BB" w:rsidRPr="00E27D9B">
        <w:rPr>
          <w:rFonts w:ascii="Times New Roman" w:hAnsi="Times New Roman" w:cs="Times New Roman"/>
          <w:sz w:val="25"/>
          <w:szCs w:val="25"/>
          <w:lang w:eastAsia="uk-UA"/>
        </w:rPr>
        <w:t>квітня</w:t>
      </w:r>
      <w:r w:rsidR="00273D74" w:rsidRPr="00E27D9B">
        <w:rPr>
          <w:rFonts w:ascii="Times New Roman" w:hAnsi="Times New Roman" w:cs="Times New Roman"/>
          <w:sz w:val="25"/>
          <w:szCs w:val="25"/>
          <w:lang w:eastAsia="uk-UA"/>
        </w:rPr>
        <w:t xml:space="preserve"> </w:t>
      </w:r>
      <w:r w:rsidR="007E7ADF" w:rsidRPr="00E27D9B">
        <w:rPr>
          <w:rFonts w:ascii="Times New Roman" w:hAnsi="Times New Roman" w:cs="Times New Roman"/>
          <w:sz w:val="25"/>
          <w:szCs w:val="25"/>
          <w:lang w:eastAsia="uk-UA"/>
        </w:rPr>
        <w:t>20</w:t>
      </w:r>
      <w:r w:rsidR="001B51BB" w:rsidRPr="00E27D9B">
        <w:rPr>
          <w:rFonts w:ascii="Times New Roman" w:hAnsi="Times New Roman" w:cs="Times New Roman"/>
          <w:sz w:val="25"/>
          <w:szCs w:val="25"/>
          <w:lang w:eastAsia="uk-UA"/>
        </w:rPr>
        <w:t>08</w:t>
      </w:r>
      <w:r w:rsidR="00273D74" w:rsidRPr="00E27D9B">
        <w:rPr>
          <w:rFonts w:ascii="Times New Roman" w:hAnsi="Times New Roman" w:cs="Times New Roman"/>
          <w:sz w:val="25"/>
          <w:szCs w:val="25"/>
          <w:lang w:eastAsia="uk-UA"/>
        </w:rPr>
        <w:t xml:space="preserve"> року</w:t>
      </w:r>
      <w:r w:rsidR="007E7ADF"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 </w:t>
      </w:r>
      <w:r w:rsidR="00E7076C" w:rsidRPr="00E27D9B">
        <w:rPr>
          <w:rFonts w:ascii="Times New Roman" w:hAnsi="Times New Roman" w:cs="Times New Roman"/>
          <w:sz w:val="25"/>
          <w:szCs w:val="25"/>
          <w:lang w:eastAsia="uk-UA"/>
        </w:rPr>
        <w:t xml:space="preserve">15 </w:t>
      </w:r>
      <w:r w:rsidR="00E05821" w:rsidRPr="00E27D9B">
        <w:rPr>
          <w:rFonts w:ascii="Times New Roman" w:hAnsi="Times New Roman" w:cs="Times New Roman"/>
          <w:sz w:val="25"/>
          <w:szCs w:val="25"/>
          <w:lang w:eastAsia="uk-UA"/>
        </w:rPr>
        <w:t>о</w:t>
      </w:r>
      <w:r w:rsidR="00E7076C" w:rsidRPr="00E27D9B">
        <w:rPr>
          <w:rFonts w:ascii="Times New Roman" w:hAnsi="Times New Roman" w:cs="Times New Roman"/>
          <w:sz w:val="25"/>
          <w:szCs w:val="25"/>
          <w:lang w:eastAsia="uk-UA"/>
        </w:rPr>
        <w:t>/</w:t>
      </w:r>
      <w:r w:rsidR="00E05821" w:rsidRPr="00E27D9B">
        <w:rPr>
          <w:rFonts w:ascii="Times New Roman" w:hAnsi="Times New Roman" w:cs="Times New Roman"/>
          <w:sz w:val="25"/>
          <w:szCs w:val="25"/>
          <w:lang w:eastAsia="uk-UA"/>
        </w:rPr>
        <w:t>с</w:t>
      </w:r>
      <w:r w:rsidR="007B7CB7" w:rsidRPr="00E27D9B">
        <w:rPr>
          <w:rFonts w:ascii="Times New Roman" w:hAnsi="Times New Roman" w:cs="Times New Roman"/>
          <w:sz w:val="25"/>
          <w:szCs w:val="25"/>
          <w:lang w:eastAsia="uk-UA"/>
        </w:rPr>
        <w:t xml:space="preserve"> </w:t>
      </w:r>
      <w:r w:rsidR="0009542D"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зараховано до штату </w:t>
      </w:r>
      <w:r w:rsidR="001B51BB" w:rsidRPr="00E27D9B">
        <w:rPr>
          <w:rFonts w:ascii="Times New Roman" w:hAnsi="Times New Roman" w:cs="Times New Roman"/>
          <w:sz w:val="25"/>
          <w:szCs w:val="25"/>
          <w:lang w:eastAsia="uk-UA"/>
        </w:rPr>
        <w:t>Господарського суду Волинської області</w:t>
      </w:r>
      <w:r w:rsidR="004A0429" w:rsidRPr="00E27D9B">
        <w:rPr>
          <w:rFonts w:ascii="Times New Roman" w:hAnsi="Times New Roman" w:cs="Times New Roman"/>
          <w:sz w:val="25"/>
          <w:szCs w:val="25"/>
          <w:lang w:eastAsia="uk-UA"/>
        </w:rPr>
        <w:t>.</w:t>
      </w:r>
      <w:r w:rsidR="001A5DD1" w:rsidRPr="00E27D9B">
        <w:rPr>
          <w:rFonts w:ascii="Times New Roman" w:hAnsi="Times New Roman" w:cs="Times New Roman"/>
          <w:sz w:val="25"/>
          <w:szCs w:val="25"/>
          <w:lang w:eastAsia="uk-UA"/>
        </w:rPr>
        <w:t xml:space="preserve"> </w:t>
      </w:r>
    </w:p>
    <w:p w14:paraId="344D8092" w14:textId="4DBE9451" w:rsidR="001B51BB" w:rsidRPr="00E27D9B" w:rsidRDefault="001B51BB" w:rsidP="003C3AC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eastAsia="Times New Roman" w:hAnsi="Times New Roman" w:cs="Times New Roman"/>
          <w:color w:val="000000"/>
          <w:sz w:val="26"/>
          <w:szCs w:val="26"/>
        </w:rPr>
        <w:t xml:space="preserve">Постановою Верховної Ради України від 18 квітня 2013 року № 209-VII </w:t>
      </w:r>
      <w:proofErr w:type="spellStart"/>
      <w:r w:rsidR="0069267E" w:rsidRPr="00E27D9B">
        <w:rPr>
          <w:rFonts w:ascii="Times New Roman" w:eastAsia="Times New Roman" w:hAnsi="Times New Roman" w:cs="Times New Roman"/>
          <w:color w:val="000000"/>
          <w:sz w:val="26"/>
          <w:szCs w:val="26"/>
        </w:rPr>
        <w:t>Дем’як</w:t>
      </w:r>
      <w:proofErr w:type="spellEnd"/>
      <w:r w:rsidR="0069267E" w:rsidRPr="00E27D9B">
        <w:rPr>
          <w:rFonts w:ascii="Times New Roman" w:eastAsia="Times New Roman" w:hAnsi="Times New Roman" w:cs="Times New Roman"/>
          <w:color w:val="000000"/>
          <w:sz w:val="26"/>
          <w:szCs w:val="26"/>
        </w:rPr>
        <w:t xml:space="preserve"> В.М. </w:t>
      </w:r>
      <w:r w:rsidRPr="00E27D9B">
        <w:rPr>
          <w:rFonts w:ascii="Times New Roman" w:eastAsia="Times New Roman" w:hAnsi="Times New Roman" w:cs="Times New Roman"/>
          <w:color w:val="000000"/>
          <w:sz w:val="26"/>
          <w:szCs w:val="26"/>
        </w:rPr>
        <w:t>обран</w:t>
      </w:r>
      <w:r w:rsidR="0069267E" w:rsidRPr="00E27D9B">
        <w:rPr>
          <w:rFonts w:ascii="Times New Roman" w:eastAsia="Times New Roman" w:hAnsi="Times New Roman" w:cs="Times New Roman"/>
          <w:color w:val="000000"/>
          <w:sz w:val="26"/>
          <w:szCs w:val="26"/>
        </w:rPr>
        <w:t>о</w:t>
      </w:r>
      <w:r w:rsidRPr="00E27D9B">
        <w:rPr>
          <w:rFonts w:ascii="Times New Roman" w:eastAsia="Times New Roman" w:hAnsi="Times New Roman" w:cs="Times New Roman"/>
          <w:color w:val="000000"/>
          <w:sz w:val="26"/>
          <w:szCs w:val="26"/>
        </w:rPr>
        <w:t xml:space="preserve"> на посаду судді Господарського суду Волинської області безстроково, наказ</w:t>
      </w:r>
      <w:r w:rsidR="0069267E" w:rsidRPr="00E27D9B">
        <w:rPr>
          <w:rFonts w:ascii="Times New Roman" w:eastAsia="Times New Roman" w:hAnsi="Times New Roman" w:cs="Times New Roman"/>
          <w:color w:val="000000"/>
          <w:sz w:val="26"/>
          <w:szCs w:val="26"/>
        </w:rPr>
        <w:t>ом</w:t>
      </w:r>
      <w:r w:rsidRPr="00E27D9B">
        <w:rPr>
          <w:rFonts w:ascii="Times New Roman" w:eastAsia="Times New Roman" w:hAnsi="Times New Roman" w:cs="Times New Roman"/>
          <w:color w:val="000000"/>
          <w:sz w:val="26"/>
          <w:szCs w:val="26"/>
        </w:rPr>
        <w:t xml:space="preserve"> голови цього суду від 29 квітня 2013 року №</w:t>
      </w:r>
      <w:r w:rsidR="0069267E" w:rsidRPr="00E27D9B">
        <w:rPr>
          <w:rFonts w:ascii="Times New Roman" w:eastAsia="Times New Roman" w:hAnsi="Times New Roman" w:cs="Times New Roman"/>
          <w:color w:val="000000"/>
          <w:sz w:val="26"/>
          <w:szCs w:val="26"/>
        </w:rPr>
        <w:t xml:space="preserve"> </w:t>
      </w:r>
      <w:r w:rsidRPr="00E27D9B">
        <w:rPr>
          <w:rFonts w:ascii="Times New Roman" w:eastAsia="Times New Roman" w:hAnsi="Times New Roman" w:cs="Times New Roman"/>
          <w:color w:val="000000"/>
          <w:sz w:val="26"/>
          <w:szCs w:val="26"/>
        </w:rPr>
        <w:t>6/02-2</w:t>
      </w:r>
      <w:r w:rsidR="0069267E" w:rsidRPr="00E27D9B">
        <w:rPr>
          <w:rFonts w:ascii="Times New Roman" w:eastAsia="Times New Roman" w:hAnsi="Times New Roman" w:cs="Times New Roman"/>
          <w:color w:val="000000"/>
          <w:sz w:val="26"/>
          <w:szCs w:val="26"/>
        </w:rPr>
        <w:t xml:space="preserve"> її зараховано до штату </w:t>
      </w:r>
      <w:r w:rsidR="0069267E" w:rsidRPr="00E27D9B">
        <w:rPr>
          <w:rFonts w:ascii="Times New Roman" w:hAnsi="Times New Roman" w:cs="Times New Roman"/>
          <w:sz w:val="25"/>
          <w:szCs w:val="25"/>
          <w:lang w:eastAsia="uk-UA"/>
        </w:rPr>
        <w:t>Господарського суду Волинської області.</w:t>
      </w:r>
    </w:p>
    <w:p w14:paraId="7223B7D4" w14:textId="4135986E" w:rsidR="001B51BB" w:rsidRPr="00E27D9B" w:rsidRDefault="001B51BB" w:rsidP="001B51BB">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Суддя спеціалізується на розгляді господарських справ: з 14 грудня 2010 року до 12 лютого 2014 року –</w:t>
      </w:r>
      <w:r w:rsidR="0069267E" w:rsidRPr="00E27D9B">
        <w:rPr>
          <w:rFonts w:ascii="Times New Roman" w:hAnsi="Times New Roman" w:cs="Times New Roman"/>
          <w:sz w:val="25"/>
          <w:szCs w:val="25"/>
          <w:lang w:eastAsia="uk-UA"/>
        </w:rPr>
        <w:t xml:space="preserve"> в</w:t>
      </w:r>
      <w:r w:rsidRPr="00E27D9B">
        <w:rPr>
          <w:rFonts w:ascii="Times New Roman" w:hAnsi="Times New Roman" w:cs="Times New Roman"/>
          <w:sz w:val="25"/>
          <w:szCs w:val="25"/>
          <w:lang w:eastAsia="uk-UA"/>
        </w:rPr>
        <w:t xml:space="preserve"> колегі</w:t>
      </w:r>
      <w:r w:rsidR="0069267E" w:rsidRPr="00E27D9B">
        <w:rPr>
          <w:rFonts w:ascii="Times New Roman" w:hAnsi="Times New Roman" w:cs="Times New Roman"/>
          <w:sz w:val="25"/>
          <w:szCs w:val="25"/>
          <w:lang w:eastAsia="uk-UA"/>
        </w:rPr>
        <w:t>ї</w:t>
      </w:r>
      <w:r w:rsidRPr="00E27D9B">
        <w:rPr>
          <w:rFonts w:ascii="Times New Roman" w:hAnsi="Times New Roman" w:cs="Times New Roman"/>
          <w:sz w:val="25"/>
          <w:szCs w:val="25"/>
          <w:lang w:eastAsia="uk-UA"/>
        </w:rPr>
        <w:t xml:space="preserve"> з розгляду справ, пов’язаних із захистом права на об’єкти</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інтелектуальної</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власності</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та</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у</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спорах</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між</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господарюючими</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суб’єктами;</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з</w:t>
      </w:r>
      <w:r w:rsidRPr="00E27D9B">
        <w:rPr>
          <w:rFonts w:ascii="Times New Roman" w:hAnsi="Times New Roman" w:cs="Times New Roman"/>
          <w:sz w:val="52"/>
          <w:szCs w:val="52"/>
          <w:lang w:eastAsia="uk-UA"/>
        </w:rPr>
        <w:t xml:space="preserve"> </w:t>
      </w:r>
      <w:r w:rsidRPr="00E27D9B">
        <w:rPr>
          <w:rFonts w:ascii="Times New Roman" w:hAnsi="Times New Roman" w:cs="Times New Roman"/>
          <w:sz w:val="25"/>
          <w:szCs w:val="25"/>
          <w:lang w:eastAsia="uk-UA"/>
        </w:rPr>
        <w:t>30</w:t>
      </w:r>
      <w:r w:rsid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травня 2014</w:t>
      </w:r>
      <w:r w:rsid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року до 25 травня 2018 року – спеціалізація з розгляду справ, пов’язаних із захистом прав на об’єкти інтелектуальної власності; з 26 липня 2016</w:t>
      </w:r>
      <w:r w:rsid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року до 25 травня </w:t>
      </w:r>
      <w:r w:rsidRPr="00E27D9B">
        <w:rPr>
          <w:rFonts w:ascii="Times New Roman" w:hAnsi="Times New Roman" w:cs="Times New Roman"/>
          <w:sz w:val="25"/>
          <w:szCs w:val="25"/>
          <w:lang w:eastAsia="uk-UA"/>
        </w:rPr>
        <w:lastRenderedPageBreak/>
        <w:t xml:space="preserve">2018 року </w:t>
      </w:r>
      <w:r w:rsidR="0069267E"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 xml:space="preserve"> резервний суддя колегії з розгляду справ про банкрутство; з 28 травня 20218</w:t>
      </w:r>
      <w:r w:rsidR="00BE7247" w:rsidRPr="00E27D9B">
        <w:rPr>
          <w:rFonts w:ascii="Times New Roman" w:hAnsi="Times New Roman" w:cs="Times New Roman"/>
          <w:sz w:val="25"/>
          <w:szCs w:val="25"/>
          <w:lang w:eastAsia="uk-UA"/>
        </w:rPr>
        <w:t> </w:t>
      </w:r>
      <w:r w:rsidRPr="00E27D9B">
        <w:rPr>
          <w:rFonts w:ascii="Times New Roman" w:hAnsi="Times New Roman" w:cs="Times New Roman"/>
          <w:sz w:val="25"/>
          <w:szCs w:val="25"/>
          <w:lang w:eastAsia="uk-UA"/>
        </w:rPr>
        <w:t>року до 25</w:t>
      </w:r>
      <w:r w:rsid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березня 2021 року – усі справи, які підсудні господарському суду, крім справ про банкрутство; визначена суддею, яка розглядає справи про банкрутство у разі неможливості розгляду таких справ жодним із суддів </w:t>
      </w:r>
      <w:r w:rsidR="0069267E" w:rsidRPr="00E27D9B">
        <w:rPr>
          <w:rFonts w:ascii="Times New Roman" w:hAnsi="Times New Roman" w:cs="Times New Roman"/>
          <w:sz w:val="25"/>
          <w:szCs w:val="25"/>
          <w:lang w:eastAsia="uk-UA"/>
        </w:rPr>
        <w:t>цієї</w:t>
      </w:r>
      <w:r w:rsidRPr="00E27D9B">
        <w:rPr>
          <w:rFonts w:ascii="Times New Roman" w:hAnsi="Times New Roman" w:cs="Times New Roman"/>
          <w:sz w:val="25"/>
          <w:szCs w:val="25"/>
          <w:lang w:eastAsia="uk-UA"/>
        </w:rPr>
        <w:t xml:space="preserve"> спеціалізації; з 26 березня 2021</w:t>
      </w:r>
      <w:r w:rsidR="0069267E" w:rsidRPr="00E27D9B">
        <w:rPr>
          <w:rFonts w:ascii="Times New Roman" w:hAnsi="Times New Roman" w:cs="Times New Roman"/>
          <w:sz w:val="25"/>
          <w:szCs w:val="25"/>
          <w:lang w:eastAsia="uk-UA"/>
        </w:rPr>
        <w:t> </w:t>
      </w:r>
      <w:r w:rsidRPr="00E27D9B">
        <w:rPr>
          <w:rFonts w:ascii="Times New Roman" w:hAnsi="Times New Roman" w:cs="Times New Roman"/>
          <w:sz w:val="25"/>
          <w:szCs w:val="25"/>
          <w:lang w:eastAsia="uk-UA"/>
        </w:rPr>
        <w:t>року до цього часу – усі справи, які підсудні Господарському суду Волинської області.</w:t>
      </w:r>
    </w:p>
    <w:p w14:paraId="161F2023" w14:textId="212842FD" w:rsidR="00DE0739" w:rsidRPr="00E27D9B" w:rsidRDefault="00DE0739" w:rsidP="00A6034F">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У 201</w:t>
      </w:r>
      <w:r w:rsidR="001B51BB" w:rsidRPr="00E27D9B">
        <w:rPr>
          <w:rFonts w:ascii="Times New Roman" w:hAnsi="Times New Roman" w:cs="Times New Roman"/>
          <w:sz w:val="25"/>
          <w:szCs w:val="25"/>
          <w:lang w:eastAsia="uk-UA"/>
        </w:rPr>
        <w:t>9</w:t>
      </w:r>
      <w:r w:rsidR="006834A2" w:rsidRPr="00E27D9B">
        <w:rPr>
          <w:rFonts w:ascii="Times New Roman" w:hAnsi="Times New Roman" w:cs="Times New Roman"/>
          <w:sz w:val="25"/>
          <w:szCs w:val="25"/>
          <w:lang w:eastAsia="uk-UA"/>
        </w:rPr>
        <w:t>–20</w:t>
      </w:r>
      <w:r w:rsidR="00E43843" w:rsidRPr="00E27D9B">
        <w:rPr>
          <w:rFonts w:ascii="Times New Roman" w:hAnsi="Times New Roman" w:cs="Times New Roman"/>
          <w:sz w:val="25"/>
          <w:szCs w:val="25"/>
          <w:lang w:eastAsia="uk-UA"/>
        </w:rPr>
        <w:t>2</w:t>
      </w:r>
      <w:r w:rsidR="001B51BB" w:rsidRPr="00E27D9B">
        <w:rPr>
          <w:rFonts w:ascii="Times New Roman" w:hAnsi="Times New Roman" w:cs="Times New Roman"/>
          <w:sz w:val="25"/>
          <w:szCs w:val="25"/>
          <w:lang w:eastAsia="uk-UA"/>
        </w:rPr>
        <w:t>3</w:t>
      </w:r>
      <w:r w:rsidR="006834A2" w:rsidRPr="00E27D9B">
        <w:rPr>
          <w:rFonts w:ascii="Times New Roman" w:hAnsi="Times New Roman" w:cs="Times New Roman"/>
          <w:sz w:val="25"/>
          <w:szCs w:val="25"/>
          <w:lang w:eastAsia="uk-UA"/>
        </w:rPr>
        <w:t xml:space="preserve"> </w:t>
      </w:r>
      <w:r w:rsidR="00420273" w:rsidRPr="00E27D9B">
        <w:rPr>
          <w:rFonts w:ascii="Times New Roman" w:hAnsi="Times New Roman" w:cs="Times New Roman"/>
          <w:sz w:val="25"/>
          <w:szCs w:val="25"/>
          <w:lang w:eastAsia="uk-UA"/>
        </w:rPr>
        <w:t xml:space="preserve">роках </w:t>
      </w:r>
      <w:r w:rsidRPr="00E27D9B">
        <w:rPr>
          <w:rFonts w:ascii="Times New Roman" w:hAnsi="Times New Roman" w:cs="Times New Roman"/>
          <w:sz w:val="25"/>
          <w:szCs w:val="25"/>
          <w:lang w:eastAsia="uk-UA"/>
        </w:rPr>
        <w:t>загальн</w:t>
      </w:r>
      <w:r w:rsidR="006834A2" w:rsidRPr="00E27D9B">
        <w:rPr>
          <w:rFonts w:ascii="Times New Roman" w:hAnsi="Times New Roman" w:cs="Times New Roman"/>
          <w:sz w:val="25"/>
          <w:szCs w:val="25"/>
          <w:lang w:eastAsia="uk-UA"/>
        </w:rPr>
        <w:t>ий</w:t>
      </w:r>
      <w:r w:rsidRPr="00E27D9B">
        <w:rPr>
          <w:rFonts w:ascii="Times New Roman" w:hAnsi="Times New Roman" w:cs="Times New Roman"/>
          <w:sz w:val="25"/>
          <w:szCs w:val="25"/>
          <w:lang w:eastAsia="uk-UA"/>
        </w:rPr>
        <w:t xml:space="preserve"> показник середньорічного </w:t>
      </w:r>
      <w:r w:rsidR="006834A2" w:rsidRPr="00E27D9B">
        <w:rPr>
          <w:rFonts w:ascii="Times New Roman" w:hAnsi="Times New Roman" w:cs="Times New Roman"/>
          <w:sz w:val="25"/>
          <w:szCs w:val="25"/>
          <w:lang w:eastAsia="uk-UA"/>
        </w:rPr>
        <w:t xml:space="preserve">судового </w:t>
      </w:r>
      <w:r w:rsidRPr="00E27D9B">
        <w:rPr>
          <w:rFonts w:ascii="Times New Roman" w:hAnsi="Times New Roman" w:cs="Times New Roman"/>
          <w:sz w:val="25"/>
          <w:szCs w:val="25"/>
          <w:lang w:eastAsia="uk-UA"/>
        </w:rPr>
        <w:t xml:space="preserve">навантаження </w:t>
      </w:r>
      <w:proofErr w:type="spellStart"/>
      <w:r w:rsidR="001B51BB" w:rsidRPr="00E27D9B">
        <w:rPr>
          <w:rFonts w:ascii="Times New Roman" w:hAnsi="Times New Roman" w:cs="Times New Roman"/>
          <w:sz w:val="25"/>
          <w:szCs w:val="25"/>
          <w:lang w:eastAsia="uk-UA"/>
        </w:rPr>
        <w:t>Дем’як</w:t>
      </w:r>
      <w:proofErr w:type="spellEnd"/>
      <w:r w:rsidR="001B51BB" w:rsidRPr="00E27D9B">
        <w:rPr>
          <w:rFonts w:ascii="Times New Roman" w:hAnsi="Times New Roman" w:cs="Times New Roman"/>
          <w:sz w:val="25"/>
          <w:szCs w:val="25"/>
          <w:lang w:eastAsia="uk-UA"/>
        </w:rPr>
        <w:t xml:space="preserve"> В.М.</w:t>
      </w:r>
      <w:r w:rsidRPr="00E27D9B">
        <w:rPr>
          <w:rFonts w:ascii="Times New Roman" w:hAnsi="Times New Roman" w:cs="Times New Roman"/>
          <w:sz w:val="25"/>
          <w:szCs w:val="25"/>
          <w:lang w:eastAsia="uk-UA"/>
        </w:rPr>
        <w:t xml:space="preserve"> </w:t>
      </w:r>
      <w:r w:rsidR="00A6034F" w:rsidRPr="00E27D9B">
        <w:rPr>
          <w:rFonts w:ascii="Times New Roman" w:hAnsi="Times New Roman" w:cs="Times New Roman"/>
          <w:sz w:val="25"/>
          <w:szCs w:val="25"/>
          <w:lang w:eastAsia="uk-UA"/>
        </w:rPr>
        <w:t>дорівнював (відповідав) середньому</w:t>
      </w:r>
      <w:r w:rsidR="000E3C59" w:rsidRPr="00E27D9B">
        <w:rPr>
          <w:rFonts w:ascii="Times New Roman" w:hAnsi="Times New Roman" w:cs="Times New Roman"/>
          <w:sz w:val="25"/>
          <w:szCs w:val="25"/>
          <w:lang w:eastAsia="uk-UA"/>
        </w:rPr>
        <w:t xml:space="preserve"> показник</w:t>
      </w:r>
      <w:r w:rsidR="00A6034F" w:rsidRPr="00E27D9B">
        <w:rPr>
          <w:rFonts w:ascii="Times New Roman" w:hAnsi="Times New Roman" w:cs="Times New Roman"/>
          <w:sz w:val="25"/>
          <w:szCs w:val="25"/>
          <w:lang w:eastAsia="uk-UA"/>
        </w:rPr>
        <w:t>у</w:t>
      </w:r>
      <w:r w:rsidR="000E3C59" w:rsidRPr="00E27D9B">
        <w:rPr>
          <w:rFonts w:ascii="Times New Roman" w:hAnsi="Times New Roman" w:cs="Times New Roman"/>
          <w:sz w:val="25"/>
          <w:szCs w:val="25"/>
          <w:lang w:eastAsia="uk-UA"/>
        </w:rPr>
        <w:t xml:space="preserve"> судового навантаження на одного суддю </w:t>
      </w:r>
      <w:r w:rsidR="001B51BB" w:rsidRPr="00E27D9B">
        <w:rPr>
          <w:rFonts w:ascii="Times New Roman" w:hAnsi="Times New Roman" w:cs="Times New Roman"/>
          <w:sz w:val="25"/>
          <w:szCs w:val="25"/>
          <w:lang w:eastAsia="uk-UA"/>
        </w:rPr>
        <w:t>Господарського суду Волинської області</w:t>
      </w:r>
      <w:r w:rsidRPr="00E27D9B">
        <w:rPr>
          <w:rFonts w:ascii="Times New Roman" w:hAnsi="Times New Roman" w:cs="Times New Roman"/>
          <w:sz w:val="25"/>
          <w:szCs w:val="25"/>
          <w:lang w:eastAsia="uk-UA"/>
        </w:rPr>
        <w:t xml:space="preserve">. </w:t>
      </w:r>
    </w:p>
    <w:p w14:paraId="423E07BE" w14:textId="3E11F862"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С</w:t>
      </w:r>
      <w:r w:rsidR="00A6034F" w:rsidRPr="00E27D9B">
        <w:rPr>
          <w:rFonts w:ascii="Times New Roman" w:hAnsi="Times New Roman" w:cs="Times New Roman"/>
          <w:sz w:val="25"/>
          <w:szCs w:val="25"/>
          <w:lang w:eastAsia="uk-UA"/>
        </w:rPr>
        <w:t>удові рішення</w:t>
      </w:r>
      <w:r w:rsidRPr="00E27D9B">
        <w:rPr>
          <w:rFonts w:ascii="Times New Roman" w:hAnsi="Times New Roman" w:cs="Times New Roman"/>
          <w:sz w:val="25"/>
          <w:szCs w:val="25"/>
          <w:lang w:eastAsia="uk-UA"/>
        </w:rPr>
        <w:t>, ухвален</w:t>
      </w:r>
      <w:r w:rsidR="00A6034F" w:rsidRPr="00E27D9B">
        <w:rPr>
          <w:rFonts w:ascii="Times New Roman" w:hAnsi="Times New Roman" w:cs="Times New Roman"/>
          <w:sz w:val="25"/>
          <w:szCs w:val="25"/>
          <w:lang w:eastAsia="uk-UA"/>
        </w:rPr>
        <w:t>і</w:t>
      </w:r>
      <w:r w:rsidRPr="00E27D9B">
        <w:rPr>
          <w:rFonts w:ascii="Times New Roman" w:hAnsi="Times New Roman" w:cs="Times New Roman"/>
          <w:sz w:val="25"/>
          <w:szCs w:val="25"/>
          <w:lang w:eastAsia="uk-UA"/>
        </w:rPr>
        <w:t xml:space="preserve"> суддею </w:t>
      </w:r>
      <w:proofErr w:type="spellStart"/>
      <w:r w:rsidR="001B51BB" w:rsidRPr="00E27D9B">
        <w:rPr>
          <w:rFonts w:ascii="Times New Roman" w:hAnsi="Times New Roman" w:cs="Times New Roman"/>
          <w:sz w:val="25"/>
          <w:szCs w:val="25"/>
          <w:lang w:eastAsia="uk-UA"/>
        </w:rPr>
        <w:t>Дем’як</w:t>
      </w:r>
      <w:proofErr w:type="spellEnd"/>
      <w:r w:rsidR="001B51BB" w:rsidRPr="00E27D9B">
        <w:rPr>
          <w:rFonts w:ascii="Times New Roman" w:hAnsi="Times New Roman" w:cs="Times New Roman"/>
          <w:sz w:val="25"/>
          <w:szCs w:val="25"/>
          <w:lang w:eastAsia="uk-UA"/>
        </w:rPr>
        <w:t xml:space="preserve"> В.М</w:t>
      </w:r>
      <w:r w:rsidRPr="00E27D9B">
        <w:rPr>
          <w:rFonts w:ascii="Times New Roman" w:hAnsi="Times New Roman" w:cs="Times New Roman"/>
          <w:sz w:val="25"/>
          <w:szCs w:val="25"/>
          <w:lang w:eastAsia="uk-UA"/>
        </w:rPr>
        <w:t>.</w:t>
      </w:r>
      <w:r w:rsidR="003E3B53" w:rsidRPr="00E27D9B">
        <w:rPr>
          <w:rFonts w:ascii="Times New Roman" w:hAnsi="Times New Roman" w:cs="Times New Roman"/>
          <w:sz w:val="25"/>
          <w:szCs w:val="25"/>
          <w:lang w:eastAsia="uk-UA"/>
        </w:rPr>
        <w:t>,</w:t>
      </w:r>
      <w:r w:rsidR="00A6034F"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 xml:space="preserve">скасовувались </w:t>
      </w:r>
      <w:r w:rsidR="000E3C59" w:rsidRPr="00E27D9B">
        <w:rPr>
          <w:rFonts w:ascii="Times New Roman" w:hAnsi="Times New Roman" w:cs="Times New Roman"/>
          <w:sz w:val="25"/>
          <w:szCs w:val="25"/>
          <w:lang w:eastAsia="uk-UA"/>
        </w:rPr>
        <w:t>та змінювались судо</w:t>
      </w:r>
      <w:r w:rsidR="00A6034F" w:rsidRPr="00E27D9B">
        <w:rPr>
          <w:rFonts w:ascii="Times New Roman" w:hAnsi="Times New Roman" w:cs="Times New Roman"/>
          <w:sz w:val="25"/>
          <w:szCs w:val="25"/>
          <w:lang w:eastAsia="uk-UA"/>
        </w:rPr>
        <w:t>м апеляційної інстанції</w:t>
      </w:r>
      <w:r w:rsidR="00B11C0E" w:rsidRPr="00E27D9B">
        <w:rPr>
          <w:rFonts w:ascii="Times New Roman" w:hAnsi="Times New Roman" w:cs="Times New Roman"/>
          <w:sz w:val="25"/>
          <w:szCs w:val="25"/>
          <w:lang w:eastAsia="uk-UA"/>
        </w:rPr>
        <w:t>, проте</w:t>
      </w:r>
      <w:r w:rsidR="006834A2" w:rsidRPr="00E27D9B">
        <w:rPr>
          <w:rFonts w:ascii="Times New Roman" w:hAnsi="Times New Roman" w:cs="Times New Roman"/>
          <w:sz w:val="25"/>
          <w:szCs w:val="25"/>
          <w:lang w:eastAsia="uk-UA"/>
        </w:rPr>
        <w:t xml:space="preserve"> відсоток скасування та зміни судових рішень </w:t>
      </w:r>
      <w:r w:rsidR="00420273" w:rsidRPr="00E27D9B">
        <w:rPr>
          <w:rFonts w:ascii="Times New Roman" w:hAnsi="Times New Roman" w:cs="Times New Roman"/>
          <w:sz w:val="25"/>
          <w:szCs w:val="25"/>
          <w:lang w:eastAsia="uk-UA"/>
        </w:rPr>
        <w:t>порівн</w:t>
      </w:r>
      <w:r w:rsidR="00217A0C" w:rsidRPr="00E27D9B">
        <w:rPr>
          <w:rFonts w:ascii="Times New Roman" w:hAnsi="Times New Roman" w:cs="Times New Roman"/>
          <w:sz w:val="25"/>
          <w:szCs w:val="25"/>
          <w:lang w:eastAsia="uk-UA"/>
        </w:rPr>
        <w:t>яно</w:t>
      </w:r>
      <w:r w:rsidR="00420273" w:rsidRPr="00E27D9B">
        <w:rPr>
          <w:rFonts w:ascii="Times New Roman" w:hAnsi="Times New Roman" w:cs="Times New Roman"/>
          <w:sz w:val="25"/>
          <w:szCs w:val="25"/>
          <w:lang w:eastAsia="uk-UA"/>
        </w:rPr>
        <w:t xml:space="preserve"> </w:t>
      </w:r>
      <w:r w:rsidR="006834A2" w:rsidRPr="00E27D9B">
        <w:rPr>
          <w:rFonts w:ascii="Times New Roman" w:hAnsi="Times New Roman" w:cs="Times New Roman"/>
          <w:sz w:val="25"/>
          <w:szCs w:val="25"/>
          <w:lang w:eastAsia="uk-UA"/>
        </w:rPr>
        <w:t xml:space="preserve">з </w:t>
      </w:r>
      <w:r w:rsidR="00420273" w:rsidRPr="00E27D9B">
        <w:rPr>
          <w:rFonts w:ascii="Times New Roman" w:hAnsi="Times New Roman" w:cs="Times New Roman"/>
          <w:sz w:val="25"/>
          <w:szCs w:val="25"/>
          <w:lang w:eastAsia="uk-UA"/>
        </w:rPr>
        <w:t xml:space="preserve">кількістю </w:t>
      </w:r>
      <w:r w:rsidR="006834A2" w:rsidRPr="00E27D9B">
        <w:rPr>
          <w:rFonts w:ascii="Times New Roman" w:hAnsi="Times New Roman" w:cs="Times New Roman"/>
          <w:sz w:val="25"/>
          <w:szCs w:val="25"/>
          <w:lang w:eastAsia="uk-UA"/>
        </w:rPr>
        <w:t>розглянутих справ та оскаржених судових рішень є незначним.</w:t>
      </w:r>
    </w:p>
    <w:p w14:paraId="60BBDE16" w14:textId="181F15AC"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Матеріали досьє не містять інформації про рішення, постановлені за участі судді </w:t>
      </w:r>
      <w:proofErr w:type="spellStart"/>
      <w:r w:rsidR="001B51BB" w:rsidRPr="00E27D9B">
        <w:rPr>
          <w:rFonts w:ascii="Times New Roman" w:hAnsi="Times New Roman" w:cs="Times New Roman"/>
          <w:sz w:val="25"/>
          <w:szCs w:val="25"/>
          <w:lang w:eastAsia="uk-UA"/>
        </w:rPr>
        <w:t>Дем’як</w:t>
      </w:r>
      <w:proofErr w:type="spellEnd"/>
      <w:r w:rsidR="001B51BB" w:rsidRPr="00E27D9B">
        <w:rPr>
          <w:rFonts w:ascii="Times New Roman" w:hAnsi="Times New Roman" w:cs="Times New Roman"/>
          <w:sz w:val="25"/>
          <w:szCs w:val="25"/>
          <w:lang w:eastAsia="uk-UA"/>
        </w:rPr>
        <w:t xml:space="preserve"> В.М</w:t>
      </w:r>
      <w:r w:rsidRPr="00E27D9B">
        <w:rPr>
          <w:rFonts w:ascii="Times New Roman" w:hAnsi="Times New Roman" w:cs="Times New Roman"/>
          <w:sz w:val="25"/>
          <w:szCs w:val="25"/>
          <w:lang w:eastAsia="uk-UA"/>
        </w:rPr>
        <w:t xml:space="preserve">., </w:t>
      </w:r>
      <w:r w:rsidR="00B11C0E" w:rsidRPr="00E27D9B">
        <w:rPr>
          <w:rFonts w:ascii="Times New Roman" w:hAnsi="Times New Roman" w:cs="Times New Roman"/>
          <w:sz w:val="25"/>
          <w:szCs w:val="25"/>
          <w:lang w:eastAsia="uk-UA"/>
        </w:rPr>
        <w:t xml:space="preserve">які були </w:t>
      </w:r>
      <w:r w:rsidRPr="00E27D9B">
        <w:rPr>
          <w:rFonts w:ascii="Times New Roman" w:hAnsi="Times New Roman" w:cs="Times New Roman"/>
          <w:sz w:val="25"/>
          <w:szCs w:val="25"/>
          <w:lang w:eastAsia="uk-UA"/>
        </w:rPr>
        <w:t xml:space="preserve">предметом розгляду міжнародними судовими установами та іншими міжнародними організаціями </w:t>
      </w:r>
      <w:r w:rsidR="00B11C0E" w:rsidRPr="00E27D9B">
        <w:rPr>
          <w:rFonts w:ascii="Times New Roman" w:hAnsi="Times New Roman" w:cs="Times New Roman"/>
          <w:sz w:val="25"/>
          <w:szCs w:val="25"/>
          <w:lang w:eastAsia="uk-UA"/>
        </w:rPr>
        <w:t xml:space="preserve">та </w:t>
      </w:r>
      <w:r w:rsidRPr="00E27D9B">
        <w:rPr>
          <w:rFonts w:ascii="Times New Roman" w:hAnsi="Times New Roman" w:cs="Times New Roman"/>
          <w:sz w:val="25"/>
          <w:szCs w:val="25"/>
          <w:lang w:eastAsia="uk-UA"/>
        </w:rPr>
        <w:t xml:space="preserve">за результатами яких було встановлено порушення Україною міжнародно-правових зобов’язань. </w:t>
      </w:r>
    </w:p>
    <w:p w14:paraId="3E3409DA" w14:textId="24B5DDEB" w:rsidR="00A8097A" w:rsidRPr="00E27D9B" w:rsidRDefault="00B97AD5" w:rsidP="00E7076C">
      <w:pPr>
        <w:pStyle w:val="a5"/>
        <w:numPr>
          <w:ilvl w:val="0"/>
          <w:numId w:val="1"/>
        </w:numPr>
        <w:shd w:val="clear" w:color="auto" w:fill="FFFFFF"/>
        <w:tabs>
          <w:tab w:val="left" w:pos="426"/>
        </w:tabs>
        <w:ind w:left="0" w:firstLine="709"/>
        <w:jc w:val="both"/>
        <w:rPr>
          <w:sz w:val="25"/>
          <w:szCs w:val="25"/>
          <w:lang w:eastAsia="uk-UA"/>
        </w:rPr>
      </w:pPr>
      <w:r w:rsidRPr="00E27D9B">
        <w:rPr>
          <w:rFonts w:ascii="Times New Roman" w:hAnsi="Times New Roman" w:cs="Times New Roman"/>
          <w:sz w:val="25"/>
          <w:szCs w:val="25"/>
          <w:lang w:eastAsia="uk-UA"/>
        </w:rPr>
        <w:t xml:space="preserve">Стосовно наявності </w:t>
      </w:r>
      <w:r w:rsidR="00B11C0E" w:rsidRPr="00E27D9B">
        <w:rPr>
          <w:rFonts w:ascii="Times New Roman" w:hAnsi="Times New Roman" w:cs="Times New Roman"/>
          <w:sz w:val="25"/>
          <w:szCs w:val="25"/>
          <w:lang w:eastAsia="uk-UA"/>
        </w:rPr>
        <w:t xml:space="preserve">дисциплінарних </w:t>
      </w:r>
      <w:r w:rsidRPr="00E27D9B">
        <w:rPr>
          <w:rFonts w:ascii="Times New Roman" w:hAnsi="Times New Roman" w:cs="Times New Roman"/>
          <w:sz w:val="25"/>
          <w:szCs w:val="25"/>
          <w:lang w:eastAsia="uk-UA"/>
        </w:rPr>
        <w:t xml:space="preserve">скарг на дії судді </w:t>
      </w:r>
      <w:proofErr w:type="spellStart"/>
      <w:r w:rsidR="001B51BB" w:rsidRPr="00E27D9B">
        <w:rPr>
          <w:rFonts w:ascii="Times New Roman" w:hAnsi="Times New Roman" w:cs="Times New Roman"/>
          <w:sz w:val="25"/>
          <w:szCs w:val="25"/>
          <w:lang w:eastAsia="uk-UA"/>
        </w:rPr>
        <w:t>Дем’як</w:t>
      </w:r>
      <w:proofErr w:type="spellEnd"/>
      <w:r w:rsidR="001B51BB" w:rsidRPr="00E27D9B">
        <w:rPr>
          <w:rFonts w:ascii="Times New Roman" w:hAnsi="Times New Roman" w:cs="Times New Roman"/>
          <w:sz w:val="25"/>
          <w:szCs w:val="25"/>
          <w:lang w:eastAsia="uk-UA"/>
        </w:rPr>
        <w:t xml:space="preserve"> В.М. </w:t>
      </w:r>
      <w:r w:rsidR="003E3B53" w:rsidRPr="00E27D9B">
        <w:rPr>
          <w:rFonts w:ascii="Times New Roman" w:hAnsi="Times New Roman" w:cs="Times New Roman"/>
          <w:sz w:val="25"/>
          <w:szCs w:val="25"/>
          <w:lang w:eastAsia="uk-UA"/>
        </w:rPr>
        <w:t xml:space="preserve"> Комісією </w:t>
      </w:r>
      <w:r w:rsidR="00BD0193" w:rsidRPr="00E27D9B">
        <w:rPr>
          <w:rFonts w:ascii="Times New Roman" w:hAnsi="Times New Roman" w:cs="Times New Roman"/>
          <w:sz w:val="25"/>
          <w:szCs w:val="25"/>
          <w:lang w:eastAsia="uk-UA"/>
        </w:rPr>
        <w:t>в</w:t>
      </w:r>
      <w:r w:rsidR="003E3B53" w:rsidRPr="00E27D9B">
        <w:rPr>
          <w:rFonts w:ascii="Times New Roman" w:hAnsi="Times New Roman" w:cs="Times New Roman"/>
          <w:sz w:val="25"/>
          <w:szCs w:val="25"/>
          <w:lang w:eastAsia="uk-UA"/>
        </w:rPr>
        <w:t>становлено, що</w:t>
      </w:r>
      <w:r w:rsidRPr="00E27D9B">
        <w:rPr>
          <w:rFonts w:ascii="Times New Roman" w:hAnsi="Times New Roman" w:cs="Times New Roman"/>
          <w:sz w:val="25"/>
          <w:szCs w:val="25"/>
          <w:lang w:eastAsia="uk-UA"/>
        </w:rPr>
        <w:t xml:space="preserve"> до </w:t>
      </w:r>
      <w:r w:rsidR="000E3C59" w:rsidRPr="00E27D9B">
        <w:rPr>
          <w:rFonts w:ascii="Times New Roman" w:hAnsi="Times New Roman" w:cs="Times New Roman"/>
          <w:sz w:val="25"/>
          <w:szCs w:val="25"/>
          <w:lang w:eastAsia="uk-UA"/>
        </w:rPr>
        <w:t xml:space="preserve">Вищої ради правосуддя (далі – ВРП) </w:t>
      </w:r>
      <w:r w:rsidRPr="00E27D9B">
        <w:rPr>
          <w:rFonts w:ascii="Times New Roman" w:hAnsi="Times New Roman" w:cs="Times New Roman"/>
          <w:sz w:val="25"/>
          <w:szCs w:val="25"/>
          <w:lang w:eastAsia="uk-UA"/>
        </w:rPr>
        <w:t xml:space="preserve">у </w:t>
      </w:r>
      <w:r w:rsidR="006834A2" w:rsidRPr="00E27D9B">
        <w:rPr>
          <w:rFonts w:ascii="Times New Roman" w:hAnsi="Times New Roman" w:cs="Times New Roman"/>
          <w:sz w:val="25"/>
          <w:szCs w:val="25"/>
          <w:lang w:eastAsia="uk-UA"/>
        </w:rPr>
        <w:t>201</w:t>
      </w:r>
      <w:r w:rsidR="001B51BB" w:rsidRPr="00E27D9B">
        <w:rPr>
          <w:rFonts w:ascii="Times New Roman" w:hAnsi="Times New Roman" w:cs="Times New Roman"/>
          <w:sz w:val="25"/>
          <w:szCs w:val="25"/>
          <w:lang w:eastAsia="uk-UA"/>
        </w:rPr>
        <w:t>9</w:t>
      </w:r>
      <w:r w:rsidRPr="00E27D9B">
        <w:rPr>
          <w:rFonts w:ascii="Times New Roman" w:hAnsi="Times New Roman" w:cs="Times New Roman"/>
          <w:sz w:val="25"/>
          <w:szCs w:val="25"/>
          <w:lang w:eastAsia="uk-UA"/>
        </w:rPr>
        <w:t>–20</w:t>
      </w:r>
      <w:r w:rsidR="00E43843" w:rsidRPr="00E27D9B">
        <w:rPr>
          <w:rFonts w:ascii="Times New Roman" w:hAnsi="Times New Roman" w:cs="Times New Roman"/>
          <w:sz w:val="25"/>
          <w:szCs w:val="25"/>
          <w:lang w:eastAsia="uk-UA"/>
        </w:rPr>
        <w:t>2</w:t>
      </w:r>
      <w:r w:rsidR="001B51BB" w:rsidRPr="00E27D9B">
        <w:rPr>
          <w:rFonts w:ascii="Times New Roman" w:hAnsi="Times New Roman" w:cs="Times New Roman"/>
          <w:sz w:val="25"/>
          <w:szCs w:val="25"/>
          <w:lang w:eastAsia="uk-UA"/>
        </w:rPr>
        <w:t>3</w:t>
      </w:r>
      <w:r w:rsidRPr="00E27D9B">
        <w:rPr>
          <w:rFonts w:ascii="Times New Roman" w:hAnsi="Times New Roman" w:cs="Times New Roman"/>
          <w:sz w:val="25"/>
          <w:szCs w:val="25"/>
          <w:lang w:eastAsia="uk-UA"/>
        </w:rPr>
        <w:t xml:space="preserve"> роках надійшло </w:t>
      </w:r>
      <w:r w:rsidR="00912798" w:rsidRPr="00E27D9B">
        <w:rPr>
          <w:rFonts w:ascii="Times New Roman" w:hAnsi="Times New Roman" w:cs="Times New Roman"/>
          <w:sz w:val="25"/>
          <w:szCs w:val="25"/>
          <w:lang w:eastAsia="uk-UA"/>
        </w:rPr>
        <w:t>2</w:t>
      </w:r>
      <w:r w:rsidR="00217A0C" w:rsidRPr="00E27D9B">
        <w:rPr>
          <w:rFonts w:ascii="Times New Roman" w:hAnsi="Times New Roman" w:cs="Times New Roman"/>
          <w:sz w:val="25"/>
          <w:szCs w:val="25"/>
          <w:lang w:eastAsia="uk-UA"/>
        </w:rPr>
        <w:t> </w:t>
      </w:r>
      <w:r w:rsidRPr="00E27D9B">
        <w:rPr>
          <w:rFonts w:ascii="Times New Roman" w:hAnsi="Times New Roman" w:cs="Times New Roman"/>
          <w:sz w:val="25"/>
          <w:szCs w:val="25"/>
          <w:lang w:eastAsia="uk-UA"/>
        </w:rPr>
        <w:t>скарг</w:t>
      </w:r>
      <w:r w:rsidR="00B9743B" w:rsidRPr="00E27D9B">
        <w:rPr>
          <w:rFonts w:ascii="Times New Roman" w:hAnsi="Times New Roman" w:cs="Times New Roman"/>
          <w:sz w:val="25"/>
          <w:szCs w:val="25"/>
          <w:lang w:eastAsia="uk-UA"/>
        </w:rPr>
        <w:t>и</w:t>
      </w:r>
      <w:r w:rsidR="006834A2" w:rsidRPr="00E27D9B">
        <w:rPr>
          <w:rFonts w:ascii="Times New Roman" w:hAnsi="Times New Roman" w:cs="Times New Roman"/>
          <w:sz w:val="25"/>
          <w:szCs w:val="25"/>
          <w:lang w:eastAsia="uk-UA"/>
        </w:rPr>
        <w:t xml:space="preserve">, </w:t>
      </w:r>
      <w:r w:rsidR="001B51BB" w:rsidRPr="00E27D9B">
        <w:rPr>
          <w:rFonts w:ascii="Times New Roman" w:hAnsi="Times New Roman" w:cs="Times New Roman"/>
          <w:sz w:val="25"/>
          <w:szCs w:val="25"/>
          <w:lang w:eastAsia="uk-UA"/>
        </w:rPr>
        <w:t xml:space="preserve">які було </w:t>
      </w:r>
      <w:r w:rsidR="006834A2" w:rsidRPr="00E27D9B">
        <w:rPr>
          <w:rFonts w:ascii="Times New Roman" w:hAnsi="Times New Roman" w:cs="Times New Roman"/>
          <w:sz w:val="25"/>
          <w:szCs w:val="25"/>
          <w:lang w:eastAsia="uk-UA"/>
        </w:rPr>
        <w:t>залишено без розгляду</w:t>
      </w:r>
      <w:r w:rsidR="001B51BB" w:rsidRPr="00E27D9B">
        <w:rPr>
          <w:rFonts w:ascii="Times New Roman" w:hAnsi="Times New Roman" w:cs="Times New Roman"/>
          <w:sz w:val="25"/>
          <w:szCs w:val="25"/>
          <w:lang w:eastAsia="uk-UA"/>
        </w:rPr>
        <w:t>.</w:t>
      </w:r>
    </w:p>
    <w:p w14:paraId="0467472B" w14:textId="1486889D" w:rsidR="00B97AD5" w:rsidRPr="00E27D9B" w:rsidRDefault="00135D12" w:rsidP="00135D12">
      <w:pPr>
        <w:shd w:val="clear" w:color="auto" w:fill="FFFFFF"/>
        <w:tabs>
          <w:tab w:val="left" w:pos="426"/>
        </w:tabs>
        <w:jc w:val="both"/>
        <w:rPr>
          <w:color w:val="000000"/>
          <w:sz w:val="25"/>
          <w:szCs w:val="25"/>
          <w:lang w:eastAsia="uk-UA"/>
        </w:rPr>
      </w:pPr>
      <w:r w:rsidRPr="00E27D9B">
        <w:rPr>
          <w:b/>
          <w:sz w:val="25"/>
          <w:szCs w:val="25"/>
        </w:rPr>
        <w:tab/>
      </w:r>
      <w:r w:rsidRPr="00E27D9B">
        <w:rPr>
          <w:b/>
          <w:sz w:val="25"/>
          <w:szCs w:val="25"/>
        </w:rPr>
        <w:tab/>
      </w:r>
      <w:r w:rsidR="00B97AD5" w:rsidRPr="00E27D9B">
        <w:rPr>
          <w:b/>
          <w:sz w:val="25"/>
          <w:szCs w:val="25"/>
        </w:rPr>
        <w:t>ІІ. Стислий виклад висновку Громадської ради доброчесності</w:t>
      </w:r>
      <w:r w:rsidR="001B0D68" w:rsidRPr="00E27D9B">
        <w:rPr>
          <w:b/>
          <w:sz w:val="25"/>
          <w:szCs w:val="25"/>
        </w:rPr>
        <w:t xml:space="preserve"> про невідповідність судді критеріям доброчесності </w:t>
      </w:r>
      <w:r w:rsidR="00BD0193" w:rsidRPr="00E27D9B">
        <w:rPr>
          <w:b/>
          <w:sz w:val="25"/>
          <w:szCs w:val="25"/>
        </w:rPr>
        <w:t>і</w:t>
      </w:r>
      <w:r w:rsidR="001B0D68" w:rsidRPr="00E27D9B">
        <w:rPr>
          <w:b/>
          <w:sz w:val="25"/>
          <w:szCs w:val="25"/>
        </w:rPr>
        <w:t xml:space="preserve"> професійної етики </w:t>
      </w:r>
      <w:r w:rsidR="00B97AD5" w:rsidRPr="00E27D9B">
        <w:rPr>
          <w:b/>
          <w:sz w:val="25"/>
          <w:szCs w:val="25"/>
        </w:rPr>
        <w:t xml:space="preserve">та пояснень судді, </w:t>
      </w:r>
      <w:r w:rsidR="00BD0193" w:rsidRPr="00E27D9B">
        <w:rPr>
          <w:b/>
          <w:sz w:val="25"/>
          <w:szCs w:val="25"/>
        </w:rPr>
        <w:t>що</w:t>
      </w:r>
      <w:r w:rsidR="00B97AD5" w:rsidRPr="00E27D9B">
        <w:rPr>
          <w:b/>
          <w:sz w:val="25"/>
          <w:szCs w:val="25"/>
        </w:rPr>
        <w:t xml:space="preserve"> надійшли до Комісії до проведення співбесіди</w:t>
      </w:r>
      <w:r w:rsidR="001B0D68" w:rsidRPr="00E27D9B">
        <w:rPr>
          <w:b/>
          <w:sz w:val="25"/>
          <w:szCs w:val="25"/>
        </w:rPr>
        <w:t>.</w:t>
      </w:r>
    </w:p>
    <w:p w14:paraId="0921DC52" w14:textId="77777777" w:rsidR="00B97AD5" w:rsidRPr="00E27D9B" w:rsidRDefault="00B97AD5" w:rsidP="00B97AD5">
      <w:pPr>
        <w:shd w:val="clear" w:color="auto" w:fill="FFFFFF"/>
        <w:tabs>
          <w:tab w:val="left" w:pos="567"/>
        </w:tabs>
        <w:jc w:val="both"/>
        <w:rPr>
          <w:sz w:val="25"/>
          <w:szCs w:val="25"/>
          <w:lang w:eastAsia="uk-UA"/>
        </w:rPr>
      </w:pPr>
      <w:r w:rsidRPr="00E27D9B">
        <w:rPr>
          <w:sz w:val="25"/>
          <w:szCs w:val="25"/>
          <w:lang w:eastAsia="uk-UA"/>
        </w:rPr>
        <w:t xml:space="preserve"> </w:t>
      </w:r>
    </w:p>
    <w:p w14:paraId="7F7C31A9" w14:textId="6B5BC444" w:rsidR="001B0D68" w:rsidRPr="00E27D9B" w:rsidRDefault="00217A0C" w:rsidP="002C26A6">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ar-SA"/>
        </w:rPr>
        <w:t xml:space="preserve">До Комісії </w:t>
      </w:r>
      <w:r w:rsidR="00546BF1" w:rsidRPr="00E27D9B">
        <w:rPr>
          <w:rFonts w:ascii="Times New Roman" w:hAnsi="Times New Roman" w:cs="Times New Roman"/>
          <w:sz w:val="25"/>
          <w:szCs w:val="25"/>
          <w:lang w:eastAsia="uk-UA"/>
        </w:rPr>
        <w:t>02 грудня</w:t>
      </w:r>
      <w:r w:rsidR="001B0D68" w:rsidRPr="00E27D9B">
        <w:rPr>
          <w:rFonts w:ascii="Times New Roman" w:hAnsi="Times New Roman" w:cs="Times New Roman"/>
          <w:sz w:val="25"/>
          <w:szCs w:val="25"/>
          <w:lang w:eastAsia="uk-UA"/>
        </w:rPr>
        <w:t xml:space="preserve"> 2024 року</w:t>
      </w:r>
      <w:r w:rsidR="00DD5357" w:rsidRPr="00E27D9B">
        <w:rPr>
          <w:rFonts w:ascii="Times New Roman" w:hAnsi="Times New Roman" w:cs="Times New Roman"/>
          <w:sz w:val="25"/>
          <w:szCs w:val="25"/>
          <w:lang w:eastAsia="uk-UA"/>
        </w:rPr>
        <w:t xml:space="preserve"> наді</w:t>
      </w:r>
      <w:r w:rsidRPr="00E27D9B">
        <w:rPr>
          <w:rFonts w:ascii="Times New Roman" w:hAnsi="Times New Roman" w:cs="Times New Roman"/>
          <w:sz w:val="25"/>
          <w:szCs w:val="25"/>
          <w:lang w:eastAsia="uk-UA"/>
        </w:rPr>
        <w:t>йшов</w:t>
      </w:r>
      <w:r w:rsidR="001B0D68" w:rsidRPr="00E27D9B">
        <w:rPr>
          <w:rFonts w:ascii="Times New Roman" w:hAnsi="Times New Roman" w:cs="Times New Roman"/>
          <w:sz w:val="25"/>
          <w:szCs w:val="25"/>
          <w:lang w:eastAsia="uk-UA"/>
        </w:rPr>
        <w:t xml:space="preserve"> </w:t>
      </w:r>
      <w:r w:rsidR="00DD5357" w:rsidRPr="00E27D9B">
        <w:rPr>
          <w:rFonts w:ascii="Times New Roman" w:hAnsi="Times New Roman" w:cs="Times New Roman"/>
          <w:sz w:val="25"/>
          <w:szCs w:val="25"/>
          <w:lang w:eastAsia="uk-UA"/>
        </w:rPr>
        <w:t>в</w:t>
      </w:r>
      <w:r w:rsidR="001B0D68" w:rsidRPr="00E27D9B">
        <w:rPr>
          <w:rFonts w:ascii="Times New Roman" w:hAnsi="Times New Roman" w:cs="Times New Roman"/>
          <w:sz w:val="25"/>
          <w:szCs w:val="25"/>
          <w:lang w:eastAsia="uk-UA"/>
        </w:rPr>
        <w:t>исновок</w:t>
      </w:r>
      <w:r w:rsidRPr="00E27D9B">
        <w:rPr>
          <w:rFonts w:ascii="Times New Roman" w:hAnsi="Times New Roman" w:cs="Times New Roman"/>
          <w:sz w:val="25"/>
          <w:szCs w:val="25"/>
          <w:lang w:eastAsia="ar-SA"/>
        </w:rPr>
        <w:t xml:space="preserve"> Громадської ради доброчесності (далі </w:t>
      </w:r>
      <w:r w:rsidRPr="00E27D9B">
        <w:rPr>
          <w:rFonts w:ascii="Times New Roman" w:eastAsia="Times New Roman" w:hAnsi="Times New Roman" w:cs="Times New Roman"/>
          <w:sz w:val="25"/>
          <w:szCs w:val="25"/>
          <w:lang w:eastAsia="uk-UA"/>
        </w:rPr>
        <w:t xml:space="preserve">– </w:t>
      </w:r>
      <w:r w:rsidRPr="00E27D9B">
        <w:rPr>
          <w:rFonts w:ascii="Times New Roman" w:hAnsi="Times New Roman" w:cs="Times New Roman"/>
          <w:sz w:val="25"/>
          <w:szCs w:val="25"/>
          <w:lang w:eastAsia="ar-SA"/>
        </w:rPr>
        <w:t>ГРД)</w:t>
      </w:r>
      <w:r w:rsidR="00070349" w:rsidRPr="00E27D9B">
        <w:rPr>
          <w:rFonts w:ascii="Times New Roman" w:hAnsi="Times New Roman" w:cs="Times New Roman"/>
          <w:sz w:val="25"/>
          <w:szCs w:val="25"/>
          <w:lang w:eastAsia="ar-SA"/>
        </w:rPr>
        <w:t xml:space="preserve"> </w:t>
      </w:r>
      <w:r w:rsidR="001B0D68" w:rsidRPr="00E27D9B">
        <w:rPr>
          <w:rFonts w:ascii="Times New Roman" w:hAnsi="Times New Roman" w:cs="Times New Roman"/>
          <w:sz w:val="25"/>
          <w:szCs w:val="25"/>
          <w:lang w:eastAsia="ar-SA"/>
        </w:rPr>
        <w:t>про невідповідність судді</w:t>
      </w:r>
      <w:r w:rsidR="00A8097A" w:rsidRPr="00E27D9B">
        <w:rPr>
          <w:rFonts w:ascii="Times New Roman" w:hAnsi="Times New Roman" w:cs="Times New Roman"/>
          <w:sz w:val="25"/>
          <w:szCs w:val="25"/>
          <w:lang w:eastAsia="uk-UA"/>
        </w:rPr>
        <w:t xml:space="preserve"> </w:t>
      </w:r>
      <w:r w:rsidR="00546BF1" w:rsidRPr="00E27D9B">
        <w:rPr>
          <w:rFonts w:ascii="Times New Roman" w:hAnsi="Times New Roman" w:cs="Times New Roman"/>
          <w:sz w:val="25"/>
          <w:szCs w:val="25"/>
          <w:lang w:eastAsia="uk-UA"/>
        </w:rPr>
        <w:t xml:space="preserve">Господарського суду Волинської області </w:t>
      </w:r>
      <w:proofErr w:type="spellStart"/>
      <w:r w:rsidR="00546BF1" w:rsidRPr="00E27D9B">
        <w:rPr>
          <w:rFonts w:ascii="Times New Roman" w:hAnsi="Times New Roman" w:cs="Times New Roman"/>
          <w:sz w:val="25"/>
          <w:szCs w:val="25"/>
          <w:lang w:eastAsia="uk-UA"/>
        </w:rPr>
        <w:t>Дем’як</w:t>
      </w:r>
      <w:proofErr w:type="spellEnd"/>
      <w:r w:rsidR="00546BF1" w:rsidRPr="00E27D9B">
        <w:rPr>
          <w:rFonts w:ascii="Times New Roman" w:hAnsi="Times New Roman" w:cs="Times New Roman"/>
          <w:sz w:val="25"/>
          <w:szCs w:val="25"/>
          <w:lang w:eastAsia="uk-UA"/>
        </w:rPr>
        <w:t xml:space="preserve"> Валентини Миколаївни</w:t>
      </w:r>
      <w:r w:rsidR="00A8097A" w:rsidRPr="00E27D9B">
        <w:rPr>
          <w:rFonts w:ascii="Times New Roman" w:hAnsi="Times New Roman" w:cs="Times New Roman"/>
          <w:sz w:val="25"/>
          <w:szCs w:val="25"/>
          <w:lang w:eastAsia="uk-UA"/>
        </w:rPr>
        <w:t xml:space="preserve"> </w:t>
      </w:r>
      <w:r w:rsidR="001B0D68" w:rsidRPr="00E27D9B">
        <w:rPr>
          <w:rFonts w:ascii="Times New Roman" w:hAnsi="Times New Roman" w:cs="Times New Roman"/>
          <w:sz w:val="25"/>
          <w:szCs w:val="25"/>
          <w:lang w:eastAsia="ar-SA"/>
        </w:rPr>
        <w:t xml:space="preserve">критеріям доброчесності та професійної етики, затверджений </w:t>
      </w:r>
      <w:r w:rsidR="00546BF1" w:rsidRPr="00E27D9B">
        <w:rPr>
          <w:rFonts w:ascii="Times New Roman" w:hAnsi="Times New Roman" w:cs="Times New Roman"/>
          <w:sz w:val="25"/>
          <w:szCs w:val="25"/>
          <w:lang w:eastAsia="ar-SA"/>
        </w:rPr>
        <w:t>29</w:t>
      </w:r>
      <w:r w:rsidR="001B0D68" w:rsidRPr="00E27D9B">
        <w:rPr>
          <w:rFonts w:ascii="Times New Roman" w:hAnsi="Times New Roman" w:cs="Times New Roman"/>
          <w:sz w:val="25"/>
          <w:szCs w:val="25"/>
          <w:lang w:eastAsia="ar-SA"/>
        </w:rPr>
        <w:t xml:space="preserve"> </w:t>
      </w:r>
      <w:r w:rsidR="00546BF1" w:rsidRPr="00E27D9B">
        <w:rPr>
          <w:rFonts w:ascii="Times New Roman" w:hAnsi="Times New Roman" w:cs="Times New Roman"/>
          <w:sz w:val="25"/>
          <w:szCs w:val="25"/>
          <w:lang w:eastAsia="ar-SA"/>
        </w:rPr>
        <w:t>листопада</w:t>
      </w:r>
      <w:r w:rsidR="001B0D68" w:rsidRPr="00E27D9B">
        <w:rPr>
          <w:rFonts w:ascii="Times New Roman" w:hAnsi="Times New Roman" w:cs="Times New Roman"/>
          <w:sz w:val="25"/>
          <w:szCs w:val="25"/>
          <w:lang w:eastAsia="ar-SA"/>
        </w:rPr>
        <w:t xml:space="preserve"> 2024 року</w:t>
      </w:r>
      <w:r w:rsidR="00DD5357" w:rsidRPr="00E27D9B">
        <w:rPr>
          <w:rFonts w:ascii="Times New Roman" w:hAnsi="Times New Roman" w:cs="Times New Roman"/>
          <w:sz w:val="25"/>
          <w:szCs w:val="25"/>
          <w:lang w:eastAsia="ar-SA"/>
        </w:rPr>
        <w:t xml:space="preserve"> (далі </w:t>
      </w:r>
      <w:r w:rsidR="00DD5357" w:rsidRPr="00E27D9B">
        <w:rPr>
          <w:rFonts w:ascii="Times New Roman" w:eastAsia="Times New Roman" w:hAnsi="Times New Roman" w:cs="Times New Roman"/>
          <w:sz w:val="25"/>
          <w:szCs w:val="25"/>
          <w:lang w:eastAsia="uk-UA"/>
        </w:rPr>
        <w:t>– Висновок)</w:t>
      </w:r>
      <w:r w:rsidR="001B0D68" w:rsidRPr="00E27D9B">
        <w:rPr>
          <w:rFonts w:ascii="Times New Roman" w:hAnsi="Times New Roman" w:cs="Times New Roman"/>
          <w:sz w:val="25"/>
          <w:szCs w:val="25"/>
          <w:lang w:eastAsia="ar-SA"/>
        </w:rPr>
        <w:t>.</w:t>
      </w:r>
    </w:p>
    <w:p w14:paraId="5477ADC0" w14:textId="7CA569BD" w:rsidR="001B0D68" w:rsidRPr="00E27D9B" w:rsidRDefault="001B0D68" w:rsidP="002C26A6">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Підставою для Висновку слугували виявлені ГРД обставини. </w:t>
      </w:r>
    </w:p>
    <w:p w14:paraId="3FBE8C43" w14:textId="77777777" w:rsidR="000D3B14" w:rsidRPr="00E27D9B" w:rsidRDefault="000D3B14" w:rsidP="000D3B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Суддя ухвалювала рішення в умовах конфлікту інтересів.</w:t>
      </w:r>
    </w:p>
    <w:p w14:paraId="0C17C115" w14:textId="42C0E0FA" w:rsidR="000D3B14" w:rsidRPr="00E27D9B" w:rsidRDefault="000D3B14" w:rsidP="00546BF1">
      <w:pPr>
        <w:pStyle w:val="a5"/>
        <w:numPr>
          <w:ilvl w:val="0"/>
          <w:numId w:val="1"/>
        </w:numPr>
        <w:shd w:val="clear" w:color="auto" w:fill="FFFFFF"/>
        <w:tabs>
          <w:tab w:val="left" w:pos="426"/>
        </w:tabs>
        <w:spacing w:before="240"/>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Відповідно</w:t>
      </w:r>
      <w:r w:rsidRPr="00E27D9B">
        <w:rPr>
          <w:rFonts w:ascii="Times New Roman" w:hAnsi="Times New Roman" w:cs="Times New Roman"/>
          <w:sz w:val="144"/>
          <w:szCs w:val="144"/>
          <w:lang w:eastAsia="ar-SA"/>
        </w:rPr>
        <w:t xml:space="preserve"> </w:t>
      </w:r>
      <w:r w:rsidRPr="00E27D9B">
        <w:rPr>
          <w:rFonts w:ascii="Times New Roman" w:hAnsi="Times New Roman" w:cs="Times New Roman"/>
          <w:sz w:val="25"/>
          <w:szCs w:val="25"/>
          <w:lang w:eastAsia="ar-SA"/>
        </w:rPr>
        <w:t>до</w:t>
      </w:r>
      <w:r w:rsidRPr="00E27D9B">
        <w:rPr>
          <w:rFonts w:ascii="Times New Roman" w:hAnsi="Times New Roman" w:cs="Times New Roman"/>
          <w:sz w:val="144"/>
          <w:szCs w:val="144"/>
          <w:lang w:eastAsia="ar-SA"/>
        </w:rPr>
        <w:t xml:space="preserve"> </w:t>
      </w:r>
      <w:r w:rsidRPr="00E27D9B">
        <w:rPr>
          <w:rFonts w:ascii="Times New Roman" w:hAnsi="Times New Roman" w:cs="Times New Roman"/>
          <w:sz w:val="25"/>
          <w:szCs w:val="25"/>
          <w:lang w:eastAsia="ar-SA"/>
        </w:rPr>
        <w:t>матеріалів</w:t>
      </w:r>
      <w:r w:rsidRPr="00E27D9B">
        <w:rPr>
          <w:rFonts w:ascii="Times New Roman" w:hAnsi="Times New Roman" w:cs="Times New Roman"/>
          <w:sz w:val="144"/>
          <w:szCs w:val="144"/>
          <w:lang w:eastAsia="ar-SA"/>
        </w:rPr>
        <w:t xml:space="preserve"> </w:t>
      </w:r>
      <w:r w:rsidRPr="00E27D9B">
        <w:rPr>
          <w:rFonts w:ascii="Times New Roman" w:hAnsi="Times New Roman" w:cs="Times New Roman"/>
          <w:sz w:val="25"/>
          <w:szCs w:val="25"/>
          <w:lang w:eastAsia="ar-SA"/>
        </w:rPr>
        <w:t>суддівського</w:t>
      </w:r>
      <w:r w:rsidRPr="00E27D9B">
        <w:rPr>
          <w:rFonts w:ascii="Times New Roman" w:hAnsi="Times New Roman" w:cs="Times New Roman"/>
          <w:sz w:val="144"/>
          <w:szCs w:val="144"/>
          <w:lang w:eastAsia="ar-SA"/>
        </w:rPr>
        <w:t xml:space="preserve"> </w:t>
      </w:r>
      <w:r w:rsidRPr="00E27D9B">
        <w:rPr>
          <w:rFonts w:ascii="Times New Roman" w:hAnsi="Times New Roman" w:cs="Times New Roman"/>
          <w:sz w:val="25"/>
          <w:szCs w:val="25"/>
          <w:lang w:eastAsia="ar-SA"/>
        </w:rPr>
        <w:t>досьє</w:t>
      </w:r>
      <w:r w:rsidRPr="00E27D9B">
        <w:rPr>
          <w:rFonts w:ascii="Times New Roman" w:hAnsi="Times New Roman" w:cs="Times New Roman"/>
          <w:sz w:val="144"/>
          <w:szCs w:val="144"/>
          <w:lang w:eastAsia="ar-SA"/>
        </w:rPr>
        <w:t xml:space="preserve"> </w:t>
      </w:r>
      <w:r w:rsidRPr="00E27D9B">
        <w:rPr>
          <w:rFonts w:ascii="Times New Roman" w:hAnsi="Times New Roman" w:cs="Times New Roman"/>
          <w:sz w:val="25"/>
          <w:szCs w:val="25"/>
          <w:lang w:eastAsia="ar-SA"/>
        </w:rPr>
        <w:t>син</w:t>
      </w:r>
      <w:r w:rsidRPr="00E27D9B">
        <w:rPr>
          <w:rFonts w:ascii="Times New Roman" w:hAnsi="Times New Roman" w:cs="Times New Roman"/>
          <w:sz w:val="144"/>
          <w:szCs w:val="144"/>
          <w:lang w:eastAsia="ar-SA"/>
        </w:rPr>
        <w:t xml:space="preserve"> </w:t>
      </w:r>
      <w:r w:rsidRPr="00E27D9B">
        <w:rPr>
          <w:rFonts w:ascii="Times New Roman" w:hAnsi="Times New Roman" w:cs="Times New Roman"/>
          <w:sz w:val="25"/>
          <w:szCs w:val="25"/>
          <w:lang w:eastAsia="ar-SA"/>
        </w:rPr>
        <w:t>судді</w:t>
      </w:r>
      <w:r w:rsidRPr="00E27D9B">
        <w:rPr>
          <w:rFonts w:ascii="Times New Roman" w:hAnsi="Times New Roman" w:cs="Times New Roman"/>
          <w:sz w:val="144"/>
          <w:szCs w:val="144"/>
          <w:lang w:eastAsia="ar-SA"/>
        </w:rPr>
        <w:t xml:space="preserve"> </w:t>
      </w:r>
      <w:bookmarkStart w:id="2" w:name="_Hlk185402523"/>
      <w:r w:rsidR="00B03C91">
        <w:rPr>
          <w:rFonts w:ascii="Times New Roman" w:hAnsi="Times New Roman" w:cs="Times New Roman"/>
          <w:sz w:val="25"/>
          <w:szCs w:val="25"/>
          <w:lang w:eastAsia="ar-SA"/>
        </w:rPr>
        <w:t>ОСОБА_</w:t>
      </w:r>
      <w:bookmarkEnd w:id="2"/>
      <w:r w:rsidR="00B03C91">
        <w:rPr>
          <w:rFonts w:ascii="Times New Roman" w:hAnsi="Times New Roman" w:cs="Times New Roman"/>
          <w:sz w:val="25"/>
          <w:szCs w:val="25"/>
          <w:lang w:eastAsia="ar-SA"/>
        </w:rPr>
        <w:t>1</w:t>
      </w:r>
      <w:r w:rsidRPr="00E27D9B">
        <w:rPr>
          <w:rFonts w:ascii="Times New Roman" w:hAnsi="Times New Roman" w:cs="Times New Roman"/>
          <w:sz w:val="25"/>
          <w:szCs w:val="25"/>
          <w:lang w:eastAsia="ar-SA"/>
        </w:rPr>
        <w:t xml:space="preserve"> упродовж 2015</w:t>
      </w:r>
      <w:r w:rsidR="0069267E"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ar-SA"/>
        </w:rPr>
        <w:t>2017 років отримував дохід від товариства з обмеженою відповідальніст</w:t>
      </w:r>
      <w:r w:rsidR="0069267E" w:rsidRPr="00E27D9B">
        <w:rPr>
          <w:rFonts w:ascii="Times New Roman" w:hAnsi="Times New Roman" w:cs="Times New Roman"/>
          <w:sz w:val="25"/>
          <w:szCs w:val="25"/>
          <w:lang w:eastAsia="ar-SA"/>
        </w:rPr>
        <w:t>ю</w:t>
      </w:r>
      <w:r w:rsidRPr="00E27D9B">
        <w:rPr>
          <w:rFonts w:ascii="Times New Roman" w:hAnsi="Times New Roman" w:cs="Times New Roman"/>
          <w:sz w:val="25"/>
          <w:szCs w:val="25"/>
          <w:lang w:eastAsia="ar-SA"/>
        </w:rPr>
        <w:t xml:space="preserve"> «ВОГ РІТЕЙЛ»</w:t>
      </w:r>
      <w:r w:rsidR="00546BF1" w:rsidRPr="00E27D9B">
        <w:rPr>
          <w:rFonts w:ascii="Times New Roman" w:hAnsi="Times New Roman" w:cs="Times New Roman"/>
          <w:sz w:val="25"/>
          <w:szCs w:val="25"/>
          <w:lang w:eastAsia="ar-SA"/>
        </w:rPr>
        <w:t xml:space="preserve"> (далі – ТОВ «ВОГ РІТЕЙЛ»)</w:t>
      </w:r>
      <w:r w:rsidR="00DB7C38" w:rsidRPr="00E27D9B">
        <w:rPr>
          <w:rFonts w:ascii="Times New Roman" w:hAnsi="Times New Roman" w:cs="Times New Roman"/>
          <w:sz w:val="25"/>
          <w:szCs w:val="25"/>
          <w:lang w:eastAsia="ar-SA"/>
        </w:rPr>
        <w:t>.</w:t>
      </w:r>
    </w:p>
    <w:p w14:paraId="0656F4D6" w14:textId="444761F4" w:rsidR="000D3B14" w:rsidRPr="00E27D9B" w:rsidRDefault="000D3B14" w:rsidP="000D3B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 xml:space="preserve">Згідно </w:t>
      </w:r>
      <w:r w:rsidR="0069267E" w:rsidRPr="00E27D9B">
        <w:rPr>
          <w:rFonts w:ascii="Times New Roman" w:hAnsi="Times New Roman" w:cs="Times New Roman"/>
          <w:sz w:val="25"/>
          <w:szCs w:val="25"/>
          <w:lang w:eastAsia="ar-SA"/>
        </w:rPr>
        <w:t xml:space="preserve">з </w:t>
      </w:r>
      <w:r w:rsidRPr="00E27D9B">
        <w:rPr>
          <w:rFonts w:ascii="Times New Roman" w:hAnsi="Times New Roman" w:cs="Times New Roman"/>
          <w:sz w:val="25"/>
          <w:szCs w:val="25"/>
          <w:lang w:eastAsia="ar-SA"/>
        </w:rPr>
        <w:t>відомост</w:t>
      </w:r>
      <w:r w:rsidR="0069267E" w:rsidRPr="00E27D9B">
        <w:rPr>
          <w:rFonts w:ascii="Times New Roman" w:hAnsi="Times New Roman" w:cs="Times New Roman"/>
          <w:sz w:val="25"/>
          <w:szCs w:val="25"/>
          <w:lang w:eastAsia="ar-SA"/>
        </w:rPr>
        <w:t>ями</w:t>
      </w:r>
      <w:r w:rsidRPr="00E27D9B">
        <w:rPr>
          <w:rFonts w:ascii="Times New Roman" w:hAnsi="Times New Roman" w:cs="Times New Roman"/>
          <w:sz w:val="25"/>
          <w:szCs w:val="25"/>
          <w:lang w:eastAsia="ar-SA"/>
        </w:rPr>
        <w:t xml:space="preserve"> з Єдиного державного реєстру судових рішень (далі – ЄДРСР) 01 листопада 2016</w:t>
      </w:r>
      <w:r w:rsidR="0069267E" w:rsidRPr="00E27D9B">
        <w:rPr>
          <w:rFonts w:ascii="Times New Roman" w:hAnsi="Times New Roman" w:cs="Times New Roman"/>
          <w:sz w:val="25"/>
          <w:szCs w:val="25"/>
          <w:lang w:eastAsia="ar-SA"/>
        </w:rPr>
        <w:t xml:space="preserve"> року</w:t>
      </w:r>
      <w:r w:rsidRPr="00E27D9B">
        <w:rPr>
          <w:rFonts w:ascii="Times New Roman" w:hAnsi="Times New Roman" w:cs="Times New Roman"/>
          <w:sz w:val="25"/>
          <w:szCs w:val="25"/>
          <w:lang w:eastAsia="ar-SA"/>
        </w:rPr>
        <w:t xml:space="preserve"> суддя ухвалила рішення у справі № 903/710/16, відповідачем у якій було ТОВ «ВОГ Р</w:t>
      </w:r>
      <w:r w:rsidR="001D1C33" w:rsidRPr="00E27D9B">
        <w:rPr>
          <w:rFonts w:ascii="Times New Roman" w:hAnsi="Times New Roman" w:cs="Times New Roman"/>
          <w:sz w:val="25"/>
          <w:szCs w:val="25"/>
          <w:lang w:eastAsia="ar-SA"/>
        </w:rPr>
        <w:t>І</w:t>
      </w:r>
      <w:r w:rsidRPr="00E27D9B">
        <w:rPr>
          <w:rFonts w:ascii="Times New Roman" w:hAnsi="Times New Roman" w:cs="Times New Roman"/>
          <w:sz w:val="25"/>
          <w:szCs w:val="25"/>
          <w:lang w:eastAsia="ar-SA"/>
        </w:rPr>
        <w:t>ТЕЙЛ».</w:t>
      </w:r>
    </w:p>
    <w:p w14:paraId="50FB5DAE" w14:textId="03767813" w:rsidR="000D3B14" w:rsidRPr="00E27D9B" w:rsidRDefault="000D3B14" w:rsidP="000D3B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Згідно</w:t>
      </w:r>
      <w:r w:rsidR="0069267E" w:rsidRPr="00E27D9B">
        <w:rPr>
          <w:rFonts w:ascii="Times New Roman" w:hAnsi="Times New Roman" w:cs="Times New Roman"/>
          <w:sz w:val="25"/>
          <w:szCs w:val="25"/>
          <w:lang w:eastAsia="ar-SA"/>
        </w:rPr>
        <w:t xml:space="preserve"> з</w:t>
      </w:r>
      <w:r w:rsidRPr="00E27D9B">
        <w:rPr>
          <w:rFonts w:ascii="Times New Roman" w:hAnsi="Times New Roman" w:cs="Times New Roman"/>
          <w:sz w:val="25"/>
          <w:szCs w:val="25"/>
          <w:lang w:eastAsia="ar-SA"/>
        </w:rPr>
        <w:t xml:space="preserve"> довідк</w:t>
      </w:r>
      <w:r w:rsidR="0069267E" w:rsidRPr="00E27D9B">
        <w:rPr>
          <w:rFonts w:ascii="Times New Roman" w:hAnsi="Times New Roman" w:cs="Times New Roman"/>
          <w:sz w:val="25"/>
          <w:szCs w:val="25"/>
          <w:lang w:eastAsia="ar-SA"/>
        </w:rPr>
        <w:t>ою</w:t>
      </w:r>
      <w:r w:rsidRPr="00E27D9B">
        <w:rPr>
          <w:rFonts w:ascii="Times New Roman" w:hAnsi="Times New Roman" w:cs="Times New Roman"/>
          <w:sz w:val="25"/>
          <w:szCs w:val="25"/>
          <w:lang w:eastAsia="ar-SA"/>
        </w:rPr>
        <w:t xml:space="preserve"> </w:t>
      </w:r>
      <w:r w:rsidR="001D1C33" w:rsidRPr="00E27D9B">
        <w:rPr>
          <w:rFonts w:ascii="Times New Roman" w:hAnsi="Times New Roman" w:cs="Times New Roman"/>
          <w:sz w:val="25"/>
          <w:szCs w:val="25"/>
          <w:lang w:eastAsia="ar-SA"/>
        </w:rPr>
        <w:t>товариства з обмеженою відповідальніст</w:t>
      </w:r>
      <w:r w:rsidR="0069267E" w:rsidRPr="00E27D9B">
        <w:rPr>
          <w:rFonts w:ascii="Times New Roman" w:hAnsi="Times New Roman" w:cs="Times New Roman"/>
          <w:sz w:val="25"/>
          <w:szCs w:val="25"/>
          <w:lang w:eastAsia="ar-SA"/>
        </w:rPr>
        <w:t>ю</w:t>
      </w:r>
      <w:r w:rsidRPr="00E27D9B">
        <w:rPr>
          <w:rFonts w:ascii="Times New Roman" w:hAnsi="Times New Roman" w:cs="Times New Roman"/>
          <w:sz w:val="25"/>
          <w:szCs w:val="25"/>
          <w:lang w:eastAsia="ar-SA"/>
        </w:rPr>
        <w:t xml:space="preserve"> «ВОГ Р</w:t>
      </w:r>
      <w:r w:rsidR="001D1C33" w:rsidRPr="00E27D9B">
        <w:rPr>
          <w:rFonts w:ascii="Times New Roman" w:hAnsi="Times New Roman" w:cs="Times New Roman"/>
          <w:sz w:val="25"/>
          <w:szCs w:val="25"/>
          <w:lang w:eastAsia="ar-SA"/>
        </w:rPr>
        <w:t>И</w:t>
      </w:r>
      <w:r w:rsidRPr="00E27D9B">
        <w:rPr>
          <w:rFonts w:ascii="Times New Roman" w:hAnsi="Times New Roman" w:cs="Times New Roman"/>
          <w:sz w:val="25"/>
          <w:szCs w:val="25"/>
          <w:lang w:eastAsia="ar-SA"/>
        </w:rPr>
        <w:t xml:space="preserve">ТЕЙЛ» </w:t>
      </w:r>
      <w:r w:rsidR="001D1C33" w:rsidRPr="00E27D9B">
        <w:rPr>
          <w:rFonts w:ascii="Times New Roman" w:hAnsi="Times New Roman" w:cs="Times New Roman"/>
          <w:sz w:val="25"/>
          <w:szCs w:val="25"/>
          <w:lang w:eastAsia="ar-SA"/>
        </w:rPr>
        <w:t xml:space="preserve">(далі – ТОВ «ВОГ РИТЕЙЛ») </w:t>
      </w:r>
      <w:r w:rsidRPr="00E27D9B">
        <w:rPr>
          <w:rFonts w:ascii="Times New Roman" w:hAnsi="Times New Roman" w:cs="Times New Roman"/>
          <w:sz w:val="25"/>
          <w:szCs w:val="25"/>
          <w:lang w:eastAsia="ar-SA"/>
        </w:rPr>
        <w:t xml:space="preserve">від 22 серпня 2018 року, що міститься </w:t>
      </w:r>
      <w:r w:rsidR="0069267E" w:rsidRPr="00E27D9B">
        <w:rPr>
          <w:rFonts w:ascii="Times New Roman" w:hAnsi="Times New Roman" w:cs="Times New Roman"/>
          <w:sz w:val="25"/>
          <w:szCs w:val="25"/>
          <w:lang w:eastAsia="ar-SA"/>
        </w:rPr>
        <w:t>в</w:t>
      </w:r>
      <w:r w:rsidRPr="00E27D9B">
        <w:rPr>
          <w:rFonts w:ascii="Times New Roman" w:hAnsi="Times New Roman" w:cs="Times New Roman"/>
          <w:sz w:val="25"/>
          <w:szCs w:val="25"/>
          <w:lang w:eastAsia="ar-SA"/>
        </w:rPr>
        <w:t xml:space="preserve"> матеріалах суддівського досьє, </w:t>
      </w:r>
      <w:r w:rsidR="00B03C91">
        <w:rPr>
          <w:rFonts w:ascii="Times New Roman" w:hAnsi="Times New Roman" w:cs="Times New Roman"/>
          <w:sz w:val="25"/>
          <w:szCs w:val="25"/>
          <w:lang w:eastAsia="ar-SA"/>
        </w:rPr>
        <w:t>ОСОБА_</w:t>
      </w:r>
      <w:r w:rsidR="00B03C91">
        <w:rPr>
          <w:rFonts w:ascii="Times New Roman" w:hAnsi="Times New Roman" w:cs="Times New Roman"/>
          <w:sz w:val="25"/>
          <w:szCs w:val="25"/>
          <w:lang w:eastAsia="ar-SA"/>
        </w:rPr>
        <w:t>1</w:t>
      </w:r>
      <w:r w:rsidRPr="00E27D9B">
        <w:rPr>
          <w:rFonts w:ascii="Times New Roman" w:hAnsi="Times New Roman" w:cs="Times New Roman"/>
          <w:sz w:val="25"/>
          <w:szCs w:val="25"/>
          <w:lang w:eastAsia="ar-SA"/>
        </w:rPr>
        <w:t xml:space="preserve"> почав працювати у товаристві на посаді юрисконсульта</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відділу</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претензійно-позовної</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роботи</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з</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01</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лютого</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2017</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року</w:t>
      </w:r>
      <w:r w:rsidRPr="00E27D9B">
        <w:rPr>
          <w:rFonts w:ascii="Times New Roman" w:hAnsi="Times New Roman" w:cs="Times New Roman"/>
          <w:sz w:val="52"/>
          <w:szCs w:val="52"/>
          <w:lang w:eastAsia="ar-SA"/>
        </w:rPr>
        <w:t xml:space="preserve"> </w:t>
      </w:r>
      <w:r w:rsidRPr="00E27D9B">
        <w:rPr>
          <w:rFonts w:ascii="Times New Roman" w:hAnsi="Times New Roman" w:cs="Times New Roman"/>
          <w:sz w:val="25"/>
          <w:szCs w:val="25"/>
          <w:lang w:eastAsia="ar-SA"/>
        </w:rPr>
        <w:t>(наказ</w:t>
      </w:r>
      <w:r w:rsidR="0069267E" w:rsidRPr="00E27D9B">
        <w:rPr>
          <w:rFonts w:ascii="Times New Roman" w:hAnsi="Times New Roman" w:cs="Times New Roman"/>
          <w:sz w:val="52"/>
          <w:szCs w:val="52"/>
          <w:lang w:eastAsia="ar-SA"/>
        </w:rPr>
        <w:t xml:space="preserve"> </w:t>
      </w:r>
      <w:r w:rsidR="0069267E" w:rsidRPr="00E27D9B">
        <w:rPr>
          <w:rFonts w:ascii="Times New Roman" w:hAnsi="Times New Roman" w:cs="Times New Roman"/>
          <w:sz w:val="25"/>
          <w:szCs w:val="25"/>
          <w:lang w:eastAsia="ar-SA"/>
        </w:rPr>
        <w:t>від</w:t>
      </w:r>
      <w:r w:rsidR="00E27D9B">
        <w:rPr>
          <w:rFonts w:ascii="Times New Roman" w:hAnsi="Times New Roman" w:cs="Times New Roman"/>
          <w:sz w:val="25"/>
          <w:szCs w:val="25"/>
          <w:lang w:eastAsia="ar-SA"/>
        </w:rPr>
        <w:t xml:space="preserve"> </w:t>
      </w:r>
      <w:r w:rsidR="0069267E" w:rsidRPr="00E27D9B">
        <w:rPr>
          <w:rFonts w:ascii="Times New Roman" w:hAnsi="Times New Roman" w:cs="Times New Roman"/>
          <w:sz w:val="25"/>
          <w:szCs w:val="25"/>
          <w:lang w:eastAsia="ar-SA"/>
        </w:rPr>
        <w:t>01</w:t>
      </w:r>
      <w:r w:rsidR="00E27D9B">
        <w:rPr>
          <w:rFonts w:ascii="Times New Roman" w:hAnsi="Times New Roman" w:cs="Times New Roman"/>
          <w:sz w:val="25"/>
          <w:szCs w:val="25"/>
          <w:lang w:eastAsia="ar-SA"/>
        </w:rPr>
        <w:t xml:space="preserve"> </w:t>
      </w:r>
      <w:r w:rsidR="0069267E" w:rsidRPr="00E27D9B">
        <w:rPr>
          <w:rFonts w:ascii="Times New Roman" w:hAnsi="Times New Roman" w:cs="Times New Roman"/>
          <w:sz w:val="25"/>
          <w:szCs w:val="25"/>
          <w:lang w:eastAsia="ar-SA"/>
        </w:rPr>
        <w:t>лютого 2017 року</w:t>
      </w:r>
      <w:r w:rsidRPr="00E27D9B">
        <w:rPr>
          <w:rFonts w:ascii="Times New Roman" w:hAnsi="Times New Roman" w:cs="Times New Roman"/>
          <w:sz w:val="25"/>
          <w:szCs w:val="25"/>
          <w:lang w:eastAsia="ar-SA"/>
        </w:rPr>
        <w:t xml:space="preserve"> № 764</w:t>
      </w:r>
      <w:r w:rsidR="00546BF1" w:rsidRPr="00E27D9B">
        <w:rPr>
          <w:rFonts w:ascii="Times New Roman" w:hAnsi="Times New Roman" w:cs="Times New Roman"/>
          <w:sz w:val="25"/>
          <w:szCs w:val="25"/>
          <w:lang w:eastAsia="ar-SA"/>
        </w:rPr>
        <w:t>- </w:t>
      </w:r>
      <w:r w:rsidRPr="00E27D9B">
        <w:rPr>
          <w:rFonts w:ascii="Times New Roman" w:hAnsi="Times New Roman" w:cs="Times New Roman"/>
          <w:sz w:val="25"/>
          <w:szCs w:val="25"/>
          <w:lang w:eastAsia="ar-SA"/>
        </w:rPr>
        <w:t>к)</w:t>
      </w:r>
      <w:r w:rsidR="0069267E"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 xml:space="preserve"> розмір </w:t>
      </w:r>
      <w:r w:rsidR="0069267E" w:rsidRPr="00E27D9B">
        <w:rPr>
          <w:rFonts w:ascii="Times New Roman" w:hAnsi="Times New Roman" w:cs="Times New Roman"/>
          <w:sz w:val="25"/>
          <w:szCs w:val="25"/>
          <w:lang w:eastAsia="ar-SA"/>
        </w:rPr>
        <w:t xml:space="preserve">його </w:t>
      </w:r>
      <w:r w:rsidRPr="00E27D9B">
        <w:rPr>
          <w:rFonts w:ascii="Times New Roman" w:hAnsi="Times New Roman" w:cs="Times New Roman"/>
          <w:sz w:val="25"/>
          <w:szCs w:val="25"/>
          <w:lang w:eastAsia="ar-SA"/>
        </w:rPr>
        <w:t xml:space="preserve">заробітної плати </w:t>
      </w:r>
      <w:r w:rsidR="0069267E" w:rsidRPr="00E27D9B">
        <w:rPr>
          <w:rFonts w:ascii="Times New Roman" w:hAnsi="Times New Roman" w:cs="Times New Roman"/>
          <w:sz w:val="25"/>
          <w:szCs w:val="25"/>
          <w:lang w:eastAsia="ar-SA"/>
        </w:rPr>
        <w:t>в</w:t>
      </w:r>
      <w:r w:rsidRPr="00E27D9B">
        <w:rPr>
          <w:rFonts w:ascii="Times New Roman" w:hAnsi="Times New Roman" w:cs="Times New Roman"/>
          <w:sz w:val="25"/>
          <w:szCs w:val="25"/>
          <w:lang w:eastAsia="ar-SA"/>
        </w:rPr>
        <w:t>продовж 2017</w:t>
      </w:r>
      <w:r w:rsidR="0069267E"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2018</w:t>
      </w:r>
      <w:r w:rsidR="00F41372">
        <w:rPr>
          <w:rFonts w:ascii="Times New Roman" w:hAnsi="Times New Roman" w:cs="Times New Roman"/>
          <w:sz w:val="25"/>
          <w:szCs w:val="25"/>
          <w:lang w:eastAsia="ar-SA"/>
        </w:rPr>
        <w:t xml:space="preserve"> </w:t>
      </w:r>
      <w:r w:rsidRPr="00E27D9B">
        <w:rPr>
          <w:rFonts w:ascii="Times New Roman" w:hAnsi="Times New Roman" w:cs="Times New Roman"/>
          <w:sz w:val="25"/>
          <w:szCs w:val="25"/>
          <w:lang w:eastAsia="ar-SA"/>
        </w:rPr>
        <w:t>років становив 363 417,23 грив</w:t>
      </w:r>
      <w:r w:rsidR="0069267E" w:rsidRPr="00E27D9B">
        <w:rPr>
          <w:rFonts w:ascii="Times New Roman" w:hAnsi="Times New Roman" w:cs="Times New Roman"/>
          <w:sz w:val="25"/>
          <w:szCs w:val="25"/>
          <w:lang w:eastAsia="ar-SA"/>
        </w:rPr>
        <w:t>ні</w:t>
      </w:r>
      <w:r w:rsidRPr="00E27D9B">
        <w:rPr>
          <w:rFonts w:ascii="Times New Roman" w:hAnsi="Times New Roman" w:cs="Times New Roman"/>
          <w:sz w:val="25"/>
          <w:szCs w:val="25"/>
          <w:lang w:eastAsia="ar-SA"/>
        </w:rPr>
        <w:t>.</w:t>
      </w:r>
    </w:p>
    <w:p w14:paraId="5645AEEE" w14:textId="376F1C77" w:rsidR="000D3B14" w:rsidRPr="00E27D9B" w:rsidRDefault="000D3B14" w:rsidP="000D3B14">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 xml:space="preserve">Суддею було </w:t>
      </w:r>
      <w:r w:rsidR="001D1C33" w:rsidRPr="00E27D9B">
        <w:rPr>
          <w:rFonts w:ascii="Times New Roman" w:hAnsi="Times New Roman" w:cs="Times New Roman"/>
          <w:sz w:val="25"/>
          <w:szCs w:val="25"/>
          <w:lang w:eastAsia="ar-SA"/>
        </w:rPr>
        <w:t>постановлено ухвалу від 27 червня 2018 року</w:t>
      </w:r>
      <w:r w:rsidRPr="00E27D9B">
        <w:rPr>
          <w:rFonts w:ascii="Times New Roman" w:hAnsi="Times New Roman" w:cs="Times New Roman"/>
          <w:sz w:val="25"/>
          <w:szCs w:val="25"/>
          <w:lang w:eastAsia="ar-SA"/>
        </w:rPr>
        <w:t xml:space="preserve"> </w:t>
      </w:r>
      <w:r w:rsidR="001D1C33" w:rsidRPr="00E27D9B">
        <w:rPr>
          <w:rFonts w:ascii="Times New Roman" w:hAnsi="Times New Roman" w:cs="Times New Roman"/>
          <w:sz w:val="25"/>
          <w:szCs w:val="25"/>
          <w:lang w:eastAsia="ar-SA"/>
        </w:rPr>
        <w:t xml:space="preserve">у </w:t>
      </w:r>
      <w:r w:rsidRPr="00E27D9B">
        <w:rPr>
          <w:rFonts w:ascii="Times New Roman" w:hAnsi="Times New Roman" w:cs="Times New Roman"/>
          <w:sz w:val="25"/>
          <w:szCs w:val="25"/>
          <w:lang w:eastAsia="ar-SA"/>
        </w:rPr>
        <w:t>справ</w:t>
      </w:r>
      <w:r w:rsidR="001D1C33" w:rsidRPr="00E27D9B">
        <w:rPr>
          <w:rFonts w:ascii="Times New Roman" w:hAnsi="Times New Roman" w:cs="Times New Roman"/>
          <w:sz w:val="25"/>
          <w:szCs w:val="25"/>
          <w:lang w:eastAsia="ar-SA"/>
        </w:rPr>
        <w:t>і</w:t>
      </w:r>
      <w:r w:rsidRPr="00E27D9B">
        <w:rPr>
          <w:rFonts w:ascii="Times New Roman" w:hAnsi="Times New Roman" w:cs="Times New Roman"/>
          <w:sz w:val="25"/>
          <w:szCs w:val="25"/>
          <w:lang w:eastAsia="ar-SA"/>
        </w:rPr>
        <w:t xml:space="preserve"> </w:t>
      </w:r>
      <w:r w:rsidR="001D1C33" w:rsidRPr="00E27D9B">
        <w:rPr>
          <w:rFonts w:ascii="Times New Roman" w:hAnsi="Times New Roman" w:cs="Times New Roman"/>
          <w:sz w:val="25"/>
          <w:szCs w:val="25"/>
          <w:lang w:eastAsia="ar-SA"/>
        </w:rPr>
        <w:t xml:space="preserve">№ 903/443/18 </w:t>
      </w:r>
      <w:r w:rsidRPr="00E27D9B">
        <w:rPr>
          <w:rFonts w:ascii="Times New Roman" w:hAnsi="Times New Roman" w:cs="Times New Roman"/>
          <w:sz w:val="25"/>
          <w:szCs w:val="25"/>
          <w:lang w:eastAsia="ar-SA"/>
        </w:rPr>
        <w:t>за участі ТОВ</w:t>
      </w:r>
      <w:r w:rsidR="00E27D9B">
        <w:rPr>
          <w:rFonts w:ascii="Times New Roman" w:hAnsi="Times New Roman" w:cs="Times New Roman"/>
          <w:sz w:val="25"/>
          <w:szCs w:val="25"/>
          <w:lang w:eastAsia="ar-SA"/>
        </w:rPr>
        <w:t xml:space="preserve"> </w:t>
      </w:r>
      <w:r w:rsidRPr="00E27D9B">
        <w:rPr>
          <w:rFonts w:ascii="Times New Roman" w:hAnsi="Times New Roman" w:cs="Times New Roman"/>
          <w:sz w:val="25"/>
          <w:szCs w:val="25"/>
          <w:lang w:eastAsia="ar-SA"/>
        </w:rPr>
        <w:t>«ВОГ Р</w:t>
      </w:r>
      <w:r w:rsidR="001D1C33" w:rsidRPr="00E27D9B">
        <w:rPr>
          <w:rFonts w:ascii="Times New Roman" w:hAnsi="Times New Roman" w:cs="Times New Roman"/>
          <w:sz w:val="25"/>
          <w:szCs w:val="25"/>
          <w:lang w:eastAsia="ar-SA"/>
        </w:rPr>
        <w:t>И</w:t>
      </w:r>
      <w:r w:rsidRPr="00E27D9B">
        <w:rPr>
          <w:rFonts w:ascii="Times New Roman" w:hAnsi="Times New Roman" w:cs="Times New Roman"/>
          <w:sz w:val="25"/>
          <w:szCs w:val="25"/>
          <w:lang w:eastAsia="ar-SA"/>
        </w:rPr>
        <w:t>ТЕЙЛ».</w:t>
      </w:r>
    </w:p>
    <w:p w14:paraId="0DD134A0" w14:textId="15C471A6"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lastRenderedPageBreak/>
        <w:t>ГРД звертає увагу, що рішення у вказаних господарських справах не були ухвалені на користь ТОВ «ВОГ РІТЕЙЛ»</w:t>
      </w:r>
      <w:r w:rsidR="001D1C33" w:rsidRPr="00E27D9B">
        <w:rPr>
          <w:rFonts w:ascii="Times New Roman" w:hAnsi="Times New Roman" w:cs="Times New Roman"/>
          <w:sz w:val="25"/>
          <w:szCs w:val="25"/>
          <w:lang w:eastAsia="ar-SA"/>
        </w:rPr>
        <w:t xml:space="preserve"> та ТОВ «ВОГ РИТЕЙЛ»</w:t>
      </w:r>
      <w:r w:rsidRPr="00E27D9B">
        <w:rPr>
          <w:rFonts w:ascii="Times New Roman" w:hAnsi="Times New Roman" w:cs="Times New Roman"/>
          <w:sz w:val="25"/>
          <w:szCs w:val="25"/>
          <w:lang w:eastAsia="ar-SA"/>
        </w:rPr>
        <w:t>, проте факт розгляду зазначених справ свідчить про те, що суддею не було вжито заходів для недопущення конфлікту інтересів.</w:t>
      </w:r>
    </w:p>
    <w:p w14:paraId="211FA094" w14:textId="77777777"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Суддя допустила академічну </w:t>
      </w:r>
      <w:proofErr w:type="spellStart"/>
      <w:r w:rsidRPr="00E27D9B">
        <w:rPr>
          <w:rFonts w:ascii="Times New Roman" w:hAnsi="Times New Roman" w:cs="Times New Roman"/>
          <w:sz w:val="25"/>
          <w:szCs w:val="25"/>
          <w:lang w:eastAsia="uk-UA"/>
        </w:rPr>
        <w:t>недоброчесність</w:t>
      </w:r>
      <w:proofErr w:type="spellEnd"/>
      <w:r w:rsidRPr="00E27D9B">
        <w:rPr>
          <w:rFonts w:ascii="Times New Roman" w:hAnsi="Times New Roman" w:cs="Times New Roman"/>
          <w:sz w:val="25"/>
          <w:szCs w:val="25"/>
          <w:lang w:eastAsia="uk-UA"/>
        </w:rPr>
        <w:t>, від свого імені використала результати чужої наукової праці.</w:t>
      </w:r>
    </w:p>
    <w:p w14:paraId="556017A5" w14:textId="7A03E9B4"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25 січня 2013 року </w:t>
      </w:r>
      <w:proofErr w:type="spellStart"/>
      <w:r w:rsidRPr="00E27D9B">
        <w:rPr>
          <w:rFonts w:ascii="Times New Roman" w:hAnsi="Times New Roman" w:cs="Times New Roman"/>
          <w:sz w:val="25"/>
          <w:szCs w:val="25"/>
          <w:lang w:eastAsia="uk-UA"/>
        </w:rPr>
        <w:t>Дем’як</w:t>
      </w:r>
      <w:proofErr w:type="spellEnd"/>
      <w:r w:rsidRPr="00E27D9B">
        <w:rPr>
          <w:rFonts w:ascii="Times New Roman" w:hAnsi="Times New Roman" w:cs="Times New Roman"/>
          <w:sz w:val="25"/>
          <w:szCs w:val="25"/>
          <w:lang w:eastAsia="uk-UA"/>
        </w:rPr>
        <w:t xml:space="preserve"> В.М. захистила дисертацію на тему</w:t>
      </w:r>
      <w:r w:rsidR="00D27A09"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 xml:space="preserve"> «Учасники господарського процесу в позовному провадженні» </w:t>
      </w:r>
      <w:r w:rsidR="001D1C33" w:rsidRPr="00E27D9B">
        <w:rPr>
          <w:rFonts w:ascii="Times New Roman" w:hAnsi="Times New Roman" w:cs="Times New Roman"/>
          <w:sz w:val="25"/>
          <w:szCs w:val="25"/>
          <w:lang w:eastAsia="uk-UA"/>
        </w:rPr>
        <w:t xml:space="preserve">(далі – дисертація) </w:t>
      </w:r>
      <w:r w:rsidR="002F53B4" w:rsidRPr="00E27D9B">
        <w:rPr>
          <w:rFonts w:ascii="Times New Roman" w:hAnsi="Times New Roman" w:cs="Times New Roman"/>
          <w:sz w:val="25"/>
          <w:szCs w:val="25"/>
          <w:lang w:eastAsia="uk-UA"/>
        </w:rPr>
        <w:t>в</w:t>
      </w:r>
      <w:r w:rsidRPr="00E27D9B">
        <w:rPr>
          <w:rFonts w:ascii="Times New Roman" w:hAnsi="Times New Roman" w:cs="Times New Roman"/>
          <w:sz w:val="25"/>
          <w:szCs w:val="25"/>
          <w:lang w:eastAsia="uk-UA"/>
        </w:rPr>
        <w:t xml:space="preserve"> Науково-дослідному інституті приватного права і підприємництва Національної академії правових наук України.</w:t>
      </w:r>
    </w:p>
    <w:p w14:paraId="641CE29B" w14:textId="2AC5C452" w:rsidR="001D1C33" w:rsidRPr="00E27D9B" w:rsidRDefault="00546BF1" w:rsidP="001D1C33">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На переконання ГРД наукова робота судді містить плагіат, оскільки значна частина роботи копіює докторську дисертацію </w:t>
      </w:r>
      <w:r w:rsidR="00B03C91">
        <w:rPr>
          <w:rFonts w:ascii="Times New Roman" w:hAnsi="Times New Roman" w:cs="Times New Roman"/>
          <w:sz w:val="25"/>
          <w:szCs w:val="25"/>
          <w:lang w:eastAsia="ar-SA"/>
        </w:rPr>
        <w:t>ОСОБА_</w:t>
      </w:r>
      <w:r w:rsidR="00B03C91">
        <w:rPr>
          <w:rFonts w:ascii="Times New Roman" w:hAnsi="Times New Roman" w:cs="Times New Roman"/>
          <w:sz w:val="25"/>
          <w:szCs w:val="25"/>
          <w:lang w:eastAsia="ar-SA"/>
        </w:rPr>
        <w:t xml:space="preserve">2 </w:t>
      </w:r>
      <w:r w:rsidRPr="00E27D9B">
        <w:rPr>
          <w:rFonts w:ascii="Times New Roman" w:hAnsi="Times New Roman" w:cs="Times New Roman"/>
          <w:sz w:val="25"/>
          <w:szCs w:val="25"/>
          <w:lang w:eastAsia="uk-UA"/>
        </w:rPr>
        <w:t>на тему «Організаційно-правові засади становлення і діяльності господарських судів України».</w:t>
      </w:r>
    </w:p>
    <w:p w14:paraId="05B265FA" w14:textId="431988EB"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У досьє судді відсутня переконлива інформація про джерела походження ліквідного майна, витрат (у тому числі близьких осіб), що</w:t>
      </w:r>
      <w:r w:rsidR="0069267E"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 xml:space="preserve"> на думку розсудливого спостерігача, викликає сумнів щодо їх достатності для набуття такого майна, здійснення витрат.</w:t>
      </w:r>
    </w:p>
    <w:p w14:paraId="27FECB6A" w14:textId="091AE641"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Відповідно до розділу 11 «Доходи, у тому числі подарунк</w:t>
      </w:r>
      <w:r w:rsidR="0069267E" w:rsidRPr="00E27D9B">
        <w:rPr>
          <w:rFonts w:ascii="Times New Roman" w:hAnsi="Times New Roman" w:cs="Times New Roman"/>
          <w:sz w:val="25"/>
          <w:szCs w:val="25"/>
          <w:lang w:eastAsia="uk-UA"/>
        </w:rPr>
        <w:t>и</w:t>
      </w:r>
      <w:r w:rsidRPr="00E27D9B">
        <w:rPr>
          <w:rFonts w:ascii="Times New Roman" w:hAnsi="Times New Roman" w:cs="Times New Roman"/>
          <w:sz w:val="25"/>
          <w:szCs w:val="25"/>
          <w:lang w:eastAsia="uk-UA"/>
        </w:rPr>
        <w:t xml:space="preserve">» декларації особи, уповноваженої на виконання функцій держави або місцевого самоврядування (далі – декларація) за 2016 рік суддею отримано дохід у виді позики в розмірі 140 000 грн (еквівалентно 5 000 </w:t>
      </w:r>
      <w:proofErr w:type="spellStart"/>
      <w:r w:rsidRPr="00E27D9B">
        <w:rPr>
          <w:rFonts w:ascii="Times New Roman" w:hAnsi="Times New Roman" w:cs="Times New Roman"/>
          <w:sz w:val="25"/>
          <w:szCs w:val="25"/>
          <w:lang w:eastAsia="uk-UA"/>
        </w:rPr>
        <w:t>дол</w:t>
      </w:r>
      <w:proofErr w:type="spellEnd"/>
      <w:r w:rsidRPr="00E27D9B">
        <w:rPr>
          <w:rFonts w:ascii="Times New Roman" w:hAnsi="Times New Roman" w:cs="Times New Roman"/>
          <w:sz w:val="25"/>
          <w:szCs w:val="25"/>
          <w:lang w:eastAsia="uk-UA"/>
        </w:rPr>
        <w:t xml:space="preserve">. США) від невістки </w:t>
      </w:r>
      <w:r w:rsidR="00B03C91">
        <w:rPr>
          <w:rFonts w:ascii="Times New Roman" w:hAnsi="Times New Roman" w:cs="Times New Roman"/>
          <w:sz w:val="25"/>
          <w:szCs w:val="25"/>
          <w:lang w:eastAsia="ar-SA"/>
        </w:rPr>
        <w:t>ОСОБА_</w:t>
      </w:r>
      <w:r w:rsidR="00B03C91">
        <w:rPr>
          <w:rFonts w:ascii="Times New Roman" w:hAnsi="Times New Roman" w:cs="Times New Roman"/>
          <w:sz w:val="25"/>
          <w:szCs w:val="25"/>
          <w:lang w:eastAsia="ar-SA"/>
        </w:rPr>
        <w:t>3</w:t>
      </w:r>
      <w:r w:rsidRPr="00E27D9B">
        <w:rPr>
          <w:rFonts w:ascii="Times New Roman" w:hAnsi="Times New Roman" w:cs="Times New Roman"/>
          <w:sz w:val="25"/>
          <w:szCs w:val="25"/>
          <w:lang w:eastAsia="uk-UA"/>
        </w:rPr>
        <w:t xml:space="preserve">, що підтверджується долученою до матеріалів суддівського досьє світлокопією </w:t>
      </w:r>
      <w:r w:rsidR="0069267E" w:rsidRPr="00E27D9B">
        <w:rPr>
          <w:rFonts w:ascii="Times New Roman" w:hAnsi="Times New Roman" w:cs="Times New Roman"/>
          <w:sz w:val="25"/>
          <w:szCs w:val="25"/>
          <w:lang w:eastAsia="uk-UA"/>
        </w:rPr>
        <w:t>д</w:t>
      </w:r>
      <w:r w:rsidRPr="00E27D9B">
        <w:rPr>
          <w:rFonts w:ascii="Times New Roman" w:hAnsi="Times New Roman" w:cs="Times New Roman"/>
          <w:sz w:val="25"/>
          <w:szCs w:val="25"/>
          <w:lang w:eastAsia="uk-UA"/>
        </w:rPr>
        <w:t>оговору позики від 31 серпня 2016 року.</w:t>
      </w:r>
    </w:p>
    <w:p w14:paraId="2C3A26BA" w14:textId="2E33E255"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Згідно з розділом 11 «Доходи, у тому числі подарунку» деклараці</w:t>
      </w:r>
      <w:r w:rsidR="00D27A09" w:rsidRPr="00E27D9B">
        <w:rPr>
          <w:rFonts w:ascii="Times New Roman" w:hAnsi="Times New Roman" w:cs="Times New Roman"/>
          <w:sz w:val="25"/>
          <w:szCs w:val="25"/>
          <w:lang w:eastAsia="uk-UA"/>
        </w:rPr>
        <w:t>ї</w:t>
      </w:r>
      <w:r w:rsidRPr="00E27D9B">
        <w:rPr>
          <w:rFonts w:ascii="Times New Roman" w:hAnsi="Times New Roman" w:cs="Times New Roman"/>
          <w:sz w:val="25"/>
          <w:szCs w:val="25"/>
          <w:lang w:eastAsia="uk-UA"/>
        </w:rPr>
        <w:t xml:space="preserve"> за 2017</w:t>
      </w:r>
      <w:r w:rsidR="002F53B4" w:rsidRPr="00E27D9B">
        <w:rPr>
          <w:rFonts w:ascii="Times New Roman" w:hAnsi="Times New Roman" w:cs="Times New Roman"/>
          <w:sz w:val="25"/>
          <w:szCs w:val="25"/>
          <w:lang w:eastAsia="uk-UA"/>
        </w:rPr>
        <w:t> </w:t>
      </w:r>
      <w:r w:rsidRPr="00E27D9B">
        <w:rPr>
          <w:rFonts w:ascii="Times New Roman" w:hAnsi="Times New Roman" w:cs="Times New Roman"/>
          <w:sz w:val="25"/>
          <w:szCs w:val="25"/>
          <w:lang w:eastAsia="uk-UA"/>
        </w:rPr>
        <w:t xml:space="preserve">рік суддею отримано дохід у виді позики в розмірі 140 000 грн від невістки </w:t>
      </w:r>
      <w:r w:rsidR="00B03C91">
        <w:rPr>
          <w:rFonts w:ascii="Times New Roman" w:hAnsi="Times New Roman" w:cs="Times New Roman"/>
          <w:sz w:val="25"/>
          <w:szCs w:val="25"/>
          <w:lang w:eastAsia="ar-SA"/>
        </w:rPr>
        <w:t>ОСОБА_</w:t>
      </w:r>
      <w:r w:rsidR="00B03C91">
        <w:rPr>
          <w:rFonts w:ascii="Times New Roman" w:hAnsi="Times New Roman" w:cs="Times New Roman"/>
          <w:sz w:val="25"/>
          <w:szCs w:val="25"/>
          <w:lang w:eastAsia="ar-SA"/>
        </w:rPr>
        <w:t>3</w:t>
      </w:r>
      <w:r w:rsidR="001D1C33" w:rsidRPr="00E27D9B">
        <w:rPr>
          <w:rFonts w:ascii="Times New Roman" w:hAnsi="Times New Roman" w:cs="Times New Roman"/>
          <w:sz w:val="25"/>
          <w:szCs w:val="25"/>
          <w:lang w:eastAsia="uk-UA"/>
        </w:rPr>
        <w:t>.</w:t>
      </w:r>
    </w:p>
    <w:p w14:paraId="0CE8AF3A" w14:textId="7F32CF3E"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 xml:space="preserve">Відповідно до інформації з Державного реєстру фізичних осіб – платників податків про джерела та суми нарахованого та виплаченого доходу, нарахованого (перерахованого) податку дохід </w:t>
      </w:r>
      <w:r w:rsidR="00B03C91">
        <w:rPr>
          <w:rFonts w:ascii="Times New Roman" w:hAnsi="Times New Roman" w:cs="Times New Roman"/>
          <w:sz w:val="25"/>
          <w:szCs w:val="25"/>
          <w:lang w:eastAsia="ar-SA"/>
        </w:rPr>
        <w:t>ОСОБА_</w:t>
      </w:r>
      <w:r w:rsidR="00B03C91">
        <w:rPr>
          <w:rFonts w:ascii="Times New Roman" w:hAnsi="Times New Roman" w:cs="Times New Roman"/>
          <w:sz w:val="25"/>
          <w:szCs w:val="25"/>
          <w:lang w:eastAsia="ar-SA"/>
        </w:rPr>
        <w:t>3</w:t>
      </w:r>
      <w:r w:rsidRPr="00E27D9B">
        <w:rPr>
          <w:rFonts w:ascii="Times New Roman" w:hAnsi="Times New Roman" w:cs="Times New Roman"/>
          <w:sz w:val="25"/>
          <w:szCs w:val="25"/>
          <w:lang w:eastAsia="uk-UA"/>
        </w:rPr>
        <w:t xml:space="preserve"> за період з І кварталу до IV кварталу 2016 року становив 3 170 грн, за період з І кварталу до IV кварталу 2017 року – 19 469 гривень.</w:t>
      </w:r>
    </w:p>
    <w:p w14:paraId="5596EBDB" w14:textId="113CE4AF" w:rsidR="00546BF1" w:rsidRPr="00E27D9B" w:rsidRDefault="0069267E"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За</w:t>
      </w:r>
      <w:r w:rsidR="00546BF1" w:rsidRPr="00E27D9B">
        <w:rPr>
          <w:rFonts w:ascii="Times New Roman" w:hAnsi="Times New Roman" w:cs="Times New Roman"/>
          <w:sz w:val="25"/>
          <w:szCs w:val="25"/>
          <w:lang w:eastAsia="uk-UA"/>
        </w:rPr>
        <w:t xml:space="preserve"> дани</w:t>
      </w:r>
      <w:r w:rsidRPr="00E27D9B">
        <w:rPr>
          <w:rFonts w:ascii="Times New Roman" w:hAnsi="Times New Roman" w:cs="Times New Roman"/>
          <w:sz w:val="25"/>
          <w:szCs w:val="25"/>
          <w:lang w:eastAsia="uk-UA"/>
        </w:rPr>
        <w:t>ми</w:t>
      </w:r>
      <w:r w:rsidR="00546BF1" w:rsidRPr="00E27D9B">
        <w:rPr>
          <w:rFonts w:ascii="Times New Roman" w:hAnsi="Times New Roman" w:cs="Times New Roman"/>
          <w:sz w:val="25"/>
          <w:szCs w:val="25"/>
          <w:lang w:eastAsia="uk-UA"/>
        </w:rPr>
        <w:t xml:space="preserve"> </w:t>
      </w:r>
      <w:r w:rsidRPr="00E27D9B">
        <w:rPr>
          <w:rFonts w:ascii="Times New Roman" w:hAnsi="Times New Roman" w:cs="Times New Roman"/>
          <w:sz w:val="25"/>
          <w:szCs w:val="25"/>
          <w:lang w:eastAsia="uk-UA"/>
        </w:rPr>
        <w:t>д</w:t>
      </w:r>
      <w:r w:rsidR="00546BF1" w:rsidRPr="00E27D9B">
        <w:rPr>
          <w:rFonts w:ascii="Times New Roman" w:hAnsi="Times New Roman" w:cs="Times New Roman"/>
          <w:sz w:val="25"/>
          <w:szCs w:val="25"/>
          <w:lang w:eastAsia="uk-UA"/>
        </w:rPr>
        <w:t>екларації за 2016 рік</w:t>
      </w:r>
      <w:r w:rsidR="00103591" w:rsidRPr="00E27D9B">
        <w:rPr>
          <w:rFonts w:ascii="Times New Roman" w:hAnsi="Times New Roman" w:cs="Times New Roman"/>
          <w:sz w:val="25"/>
          <w:szCs w:val="25"/>
          <w:lang w:eastAsia="uk-UA"/>
        </w:rPr>
        <w:t>,</w:t>
      </w:r>
      <w:r w:rsidR="00546BF1" w:rsidRPr="00E27D9B">
        <w:rPr>
          <w:rFonts w:ascii="Times New Roman" w:hAnsi="Times New Roman" w:cs="Times New Roman"/>
          <w:sz w:val="25"/>
          <w:szCs w:val="25"/>
          <w:lang w:eastAsia="uk-UA"/>
        </w:rPr>
        <w:t xml:space="preserve"> сукупний дохід </w:t>
      </w:r>
      <w:proofErr w:type="spellStart"/>
      <w:r w:rsidR="00546BF1" w:rsidRPr="00E27D9B">
        <w:rPr>
          <w:rFonts w:ascii="Times New Roman" w:hAnsi="Times New Roman" w:cs="Times New Roman"/>
          <w:sz w:val="25"/>
          <w:szCs w:val="25"/>
          <w:lang w:eastAsia="uk-UA"/>
        </w:rPr>
        <w:t>Дем’як</w:t>
      </w:r>
      <w:proofErr w:type="spellEnd"/>
      <w:r w:rsidR="00546BF1" w:rsidRPr="00E27D9B">
        <w:rPr>
          <w:rFonts w:ascii="Times New Roman" w:hAnsi="Times New Roman" w:cs="Times New Roman"/>
          <w:sz w:val="25"/>
          <w:szCs w:val="25"/>
          <w:lang w:eastAsia="uk-UA"/>
        </w:rPr>
        <w:t xml:space="preserve"> В.М становив 499 885 грн з урахуванням доходу у виді позики в розмірі 140 000 грн та отриманого кредиту в сумі 55 572 гривні.</w:t>
      </w:r>
    </w:p>
    <w:p w14:paraId="19E31BB5" w14:textId="3C9C02CF"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w:t>
      </w:r>
      <w:r w:rsidR="00103591" w:rsidRPr="00E27D9B">
        <w:rPr>
          <w:rFonts w:ascii="Times New Roman" w:hAnsi="Times New Roman" w:cs="Times New Roman"/>
          <w:sz w:val="25"/>
          <w:szCs w:val="25"/>
          <w:lang w:eastAsia="uk-UA"/>
        </w:rPr>
        <w:t>а</w:t>
      </w:r>
      <w:r w:rsidRPr="00E27D9B">
        <w:rPr>
          <w:rFonts w:ascii="Times New Roman" w:hAnsi="Times New Roman" w:cs="Times New Roman"/>
          <w:sz w:val="25"/>
          <w:szCs w:val="25"/>
          <w:lang w:eastAsia="uk-UA"/>
        </w:rPr>
        <w:t xml:space="preserve"> дани</w:t>
      </w:r>
      <w:r w:rsidR="00103591" w:rsidRPr="00E27D9B">
        <w:rPr>
          <w:rFonts w:ascii="Times New Roman" w:hAnsi="Times New Roman" w:cs="Times New Roman"/>
          <w:sz w:val="25"/>
          <w:szCs w:val="25"/>
          <w:lang w:eastAsia="uk-UA"/>
        </w:rPr>
        <w:t>ми</w:t>
      </w:r>
      <w:r w:rsidRPr="00E27D9B">
        <w:rPr>
          <w:rFonts w:ascii="Times New Roman" w:hAnsi="Times New Roman" w:cs="Times New Roman"/>
          <w:sz w:val="25"/>
          <w:szCs w:val="25"/>
          <w:lang w:eastAsia="uk-UA"/>
        </w:rPr>
        <w:t xml:space="preserve"> </w:t>
      </w:r>
      <w:r w:rsidR="00103591" w:rsidRPr="00E27D9B">
        <w:rPr>
          <w:rFonts w:ascii="Times New Roman" w:hAnsi="Times New Roman" w:cs="Times New Roman"/>
          <w:sz w:val="25"/>
          <w:szCs w:val="25"/>
          <w:lang w:eastAsia="uk-UA"/>
        </w:rPr>
        <w:t>д</w:t>
      </w:r>
      <w:r w:rsidRPr="00E27D9B">
        <w:rPr>
          <w:rFonts w:ascii="Times New Roman" w:hAnsi="Times New Roman" w:cs="Times New Roman"/>
          <w:sz w:val="25"/>
          <w:szCs w:val="25"/>
          <w:lang w:eastAsia="uk-UA"/>
        </w:rPr>
        <w:t>еклараці</w:t>
      </w:r>
      <w:r w:rsidR="00103591" w:rsidRPr="00E27D9B">
        <w:rPr>
          <w:rFonts w:ascii="Times New Roman" w:hAnsi="Times New Roman" w:cs="Times New Roman"/>
          <w:sz w:val="25"/>
          <w:szCs w:val="25"/>
          <w:lang w:eastAsia="uk-UA"/>
        </w:rPr>
        <w:t>ї</w:t>
      </w:r>
      <w:r w:rsidRPr="00E27D9B">
        <w:rPr>
          <w:rFonts w:ascii="Times New Roman" w:hAnsi="Times New Roman" w:cs="Times New Roman"/>
          <w:sz w:val="25"/>
          <w:szCs w:val="25"/>
          <w:lang w:eastAsia="uk-UA"/>
        </w:rPr>
        <w:t xml:space="preserve"> за 2015 рік</w:t>
      </w:r>
      <w:r w:rsidR="00103591"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 xml:space="preserve"> заощадження судді у звітному році становили 5</w:t>
      </w:r>
      <w:r w:rsidR="001D1C33" w:rsidRPr="00E27D9B">
        <w:rPr>
          <w:rFonts w:ascii="Times New Roman" w:hAnsi="Times New Roman" w:cs="Times New Roman"/>
          <w:sz w:val="25"/>
          <w:szCs w:val="25"/>
          <w:lang w:eastAsia="uk-UA"/>
        </w:rPr>
        <w:t> </w:t>
      </w:r>
      <w:r w:rsidRPr="00E27D9B">
        <w:rPr>
          <w:rFonts w:ascii="Times New Roman" w:hAnsi="Times New Roman" w:cs="Times New Roman"/>
          <w:sz w:val="25"/>
          <w:szCs w:val="25"/>
          <w:lang w:eastAsia="uk-UA"/>
        </w:rPr>
        <w:t xml:space="preserve">000 </w:t>
      </w:r>
      <w:proofErr w:type="spellStart"/>
      <w:r w:rsidRPr="00E27D9B">
        <w:rPr>
          <w:rFonts w:ascii="Times New Roman" w:hAnsi="Times New Roman" w:cs="Times New Roman"/>
          <w:sz w:val="25"/>
          <w:szCs w:val="25"/>
          <w:lang w:eastAsia="uk-UA"/>
        </w:rPr>
        <w:t>дол</w:t>
      </w:r>
      <w:proofErr w:type="spellEnd"/>
      <w:r w:rsidRPr="00E27D9B">
        <w:rPr>
          <w:rFonts w:ascii="Times New Roman" w:hAnsi="Times New Roman" w:cs="Times New Roman"/>
          <w:sz w:val="25"/>
          <w:szCs w:val="25"/>
          <w:lang w:eastAsia="uk-UA"/>
        </w:rPr>
        <w:t xml:space="preserve">. США та 40 000 гривень. </w:t>
      </w:r>
    </w:p>
    <w:p w14:paraId="38AABEDA" w14:textId="4BA1FFF2"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uk-UA"/>
        </w:rPr>
      </w:pPr>
      <w:r w:rsidRPr="00E27D9B">
        <w:rPr>
          <w:rFonts w:ascii="Times New Roman" w:hAnsi="Times New Roman" w:cs="Times New Roman"/>
          <w:sz w:val="25"/>
          <w:szCs w:val="25"/>
          <w:lang w:eastAsia="uk-UA"/>
        </w:rPr>
        <w:t>З</w:t>
      </w:r>
      <w:r w:rsidR="00103591" w:rsidRPr="00E27D9B">
        <w:rPr>
          <w:rFonts w:ascii="Times New Roman" w:hAnsi="Times New Roman" w:cs="Times New Roman"/>
          <w:sz w:val="25"/>
          <w:szCs w:val="25"/>
          <w:lang w:eastAsia="uk-UA"/>
        </w:rPr>
        <w:t>а</w:t>
      </w:r>
      <w:r w:rsidRPr="00E27D9B">
        <w:rPr>
          <w:rFonts w:ascii="Times New Roman" w:hAnsi="Times New Roman" w:cs="Times New Roman"/>
          <w:sz w:val="25"/>
          <w:szCs w:val="25"/>
          <w:lang w:eastAsia="uk-UA"/>
        </w:rPr>
        <w:t xml:space="preserve"> дани</w:t>
      </w:r>
      <w:r w:rsidR="00103591" w:rsidRPr="00E27D9B">
        <w:rPr>
          <w:rFonts w:ascii="Times New Roman" w:hAnsi="Times New Roman" w:cs="Times New Roman"/>
          <w:sz w:val="25"/>
          <w:szCs w:val="25"/>
          <w:lang w:eastAsia="uk-UA"/>
        </w:rPr>
        <w:t>ми</w:t>
      </w:r>
      <w:r w:rsidRPr="00E27D9B">
        <w:rPr>
          <w:rFonts w:ascii="Times New Roman" w:hAnsi="Times New Roman" w:cs="Times New Roman"/>
          <w:sz w:val="25"/>
          <w:szCs w:val="25"/>
          <w:lang w:eastAsia="uk-UA"/>
        </w:rPr>
        <w:t xml:space="preserve"> </w:t>
      </w:r>
      <w:r w:rsidR="00103591" w:rsidRPr="00E27D9B">
        <w:rPr>
          <w:rFonts w:ascii="Times New Roman" w:hAnsi="Times New Roman" w:cs="Times New Roman"/>
          <w:sz w:val="25"/>
          <w:szCs w:val="25"/>
          <w:lang w:eastAsia="uk-UA"/>
        </w:rPr>
        <w:t>д</w:t>
      </w:r>
      <w:r w:rsidRPr="00E27D9B">
        <w:rPr>
          <w:rFonts w:ascii="Times New Roman" w:hAnsi="Times New Roman" w:cs="Times New Roman"/>
          <w:sz w:val="25"/>
          <w:szCs w:val="25"/>
          <w:lang w:eastAsia="uk-UA"/>
        </w:rPr>
        <w:t>екларацій за 2016 рік</w:t>
      </w:r>
      <w:r w:rsidR="00103591" w:rsidRPr="00E27D9B">
        <w:rPr>
          <w:rFonts w:ascii="Times New Roman" w:hAnsi="Times New Roman" w:cs="Times New Roman"/>
          <w:sz w:val="25"/>
          <w:szCs w:val="25"/>
          <w:lang w:eastAsia="uk-UA"/>
        </w:rPr>
        <w:t>,</w:t>
      </w:r>
      <w:r w:rsidRPr="00E27D9B">
        <w:rPr>
          <w:rFonts w:ascii="Times New Roman" w:hAnsi="Times New Roman" w:cs="Times New Roman"/>
          <w:sz w:val="25"/>
          <w:szCs w:val="25"/>
          <w:lang w:eastAsia="uk-UA"/>
        </w:rPr>
        <w:t xml:space="preserve"> заощадження судді у звітному році становили 4</w:t>
      </w:r>
      <w:r w:rsidR="001D1C33" w:rsidRPr="00E27D9B">
        <w:rPr>
          <w:rFonts w:ascii="Times New Roman" w:hAnsi="Times New Roman" w:cs="Times New Roman"/>
          <w:sz w:val="25"/>
          <w:szCs w:val="25"/>
          <w:lang w:eastAsia="uk-UA"/>
        </w:rPr>
        <w:t> </w:t>
      </w:r>
      <w:r w:rsidRPr="00E27D9B">
        <w:rPr>
          <w:rFonts w:ascii="Times New Roman" w:hAnsi="Times New Roman" w:cs="Times New Roman"/>
          <w:sz w:val="25"/>
          <w:szCs w:val="25"/>
          <w:lang w:eastAsia="uk-UA"/>
        </w:rPr>
        <w:t xml:space="preserve">000 </w:t>
      </w:r>
      <w:proofErr w:type="spellStart"/>
      <w:r w:rsidRPr="00E27D9B">
        <w:rPr>
          <w:rFonts w:ascii="Times New Roman" w:hAnsi="Times New Roman" w:cs="Times New Roman"/>
          <w:sz w:val="25"/>
          <w:szCs w:val="25"/>
          <w:lang w:eastAsia="uk-UA"/>
        </w:rPr>
        <w:t>дол</w:t>
      </w:r>
      <w:proofErr w:type="spellEnd"/>
      <w:r w:rsidRPr="00E27D9B">
        <w:rPr>
          <w:rFonts w:ascii="Times New Roman" w:hAnsi="Times New Roman" w:cs="Times New Roman"/>
          <w:sz w:val="25"/>
          <w:szCs w:val="25"/>
          <w:lang w:eastAsia="uk-UA"/>
        </w:rPr>
        <w:t xml:space="preserve">. США. </w:t>
      </w:r>
    </w:p>
    <w:p w14:paraId="096891B5" w14:textId="168B8F8D"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uk-UA"/>
        </w:rPr>
        <w:t xml:space="preserve">Таким чином, заощадження судді у 2016 році зменшились на 1 000 </w:t>
      </w:r>
      <w:proofErr w:type="spellStart"/>
      <w:r w:rsidRPr="00E27D9B">
        <w:rPr>
          <w:rFonts w:ascii="Times New Roman" w:hAnsi="Times New Roman" w:cs="Times New Roman"/>
          <w:sz w:val="25"/>
          <w:szCs w:val="25"/>
          <w:lang w:eastAsia="uk-UA"/>
        </w:rPr>
        <w:t>дол</w:t>
      </w:r>
      <w:proofErr w:type="spellEnd"/>
      <w:r w:rsidRPr="00E27D9B">
        <w:rPr>
          <w:rFonts w:ascii="Times New Roman" w:hAnsi="Times New Roman" w:cs="Times New Roman"/>
          <w:sz w:val="25"/>
          <w:szCs w:val="25"/>
          <w:lang w:eastAsia="uk-UA"/>
        </w:rPr>
        <w:t xml:space="preserve">. США та </w:t>
      </w:r>
      <w:r w:rsidRPr="00E27D9B">
        <w:rPr>
          <w:rFonts w:ascii="Times New Roman" w:hAnsi="Times New Roman" w:cs="Times New Roman"/>
          <w:sz w:val="25"/>
          <w:szCs w:val="25"/>
          <w:lang w:eastAsia="ar-SA"/>
        </w:rPr>
        <w:t xml:space="preserve">40 000 грн і станом на 31 грудня 2016 року, </w:t>
      </w:r>
      <w:r w:rsidR="00C560D2" w:rsidRPr="00E27D9B">
        <w:rPr>
          <w:rFonts w:ascii="Times New Roman" w:hAnsi="Times New Roman" w:cs="Times New Roman"/>
          <w:sz w:val="25"/>
          <w:szCs w:val="25"/>
          <w:lang w:eastAsia="ar-SA"/>
        </w:rPr>
        <w:t>за підрах</w:t>
      </w:r>
      <w:r w:rsidR="001B0874" w:rsidRPr="00E27D9B">
        <w:rPr>
          <w:rFonts w:ascii="Times New Roman" w:hAnsi="Times New Roman" w:cs="Times New Roman"/>
          <w:sz w:val="25"/>
          <w:szCs w:val="25"/>
          <w:lang w:eastAsia="ar-SA"/>
        </w:rPr>
        <w:t>унками ГРД</w:t>
      </w:r>
      <w:r w:rsidRPr="00E27D9B">
        <w:rPr>
          <w:rFonts w:ascii="Times New Roman" w:hAnsi="Times New Roman" w:cs="Times New Roman"/>
          <w:sz w:val="25"/>
          <w:szCs w:val="25"/>
          <w:lang w:eastAsia="ar-SA"/>
        </w:rPr>
        <w:t>, с</w:t>
      </w:r>
      <w:r w:rsidR="00103591" w:rsidRPr="00E27D9B">
        <w:rPr>
          <w:rFonts w:ascii="Times New Roman" w:hAnsi="Times New Roman" w:cs="Times New Roman"/>
          <w:sz w:val="25"/>
          <w:szCs w:val="25"/>
          <w:lang w:eastAsia="ar-SA"/>
        </w:rPr>
        <w:t>тановили</w:t>
      </w:r>
      <w:r w:rsidRPr="00E27D9B">
        <w:rPr>
          <w:rFonts w:ascii="Times New Roman" w:hAnsi="Times New Roman" w:cs="Times New Roman"/>
          <w:sz w:val="25"/>
          <w:szCs w:val="25"/>
          <w:lang w:eastAsia="ar-SA"/>
        </w:rPr>
        <w:t xml:space="preserve"> 67 190 гривень.</w:t>
      </w:r>
    </w:p>
    <w:p w14:paraId="0BAA7E6F" w14:textId="030EC109" w:rsidR="00546BF1" w:rsidRPr="00E27D9B" w:rsidRDefault="00D27A09"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За підрахунками</w:t>
      </w:r>
      <w:r w:rsidR="00546BF1" w:rsidRPr="00E27D9B">
        <w:rPr>
          <w:rFonts w:ascii="Times New Roman" w:hAnsi="Times New Roman" w:cs="Times New Roman"/>
          <w:sz w:val="25"/>
          <w:szCs w:val="25"/>
          <w:lang w:eastAsia="ar-SA"/>
        </w:rPr>
        <w:t xml:space="preserve"> ГРД</w:t>
      </w:r>
      <w:r w:rsidR="00103591" w:rsidRPr="00E27D9B">
        <w:rPr>
          <w:rFonts w:ascii="Times New Roman" w:hAnsi="Times New Roman" w:cs="Times New Roman"/>
          <w:sz w:val="25"/>
          <w:szCs w:val="25"/>
          <w:lang w:eastAsia="ar-SA"/>
        </w:rPr>
        <w:t>,</w:t>
      </w:r>
      <w:r w:rsidR="00546BF1" w:rsidRPr="00E27D9B">
        <w:rPr>
          <w:rFonts w:ascii="Times New Roman" w:hAnsi="Times New Roman" w:cs="Times New Roman"/>
          <w:sz w:val="25"/>
          <w:szCs w:val="25"/>
          <w:lang w:eastAsia="ar-SA"/>
        </w:rPr>
        <w:t xml:space="preserve"> доходи та заощадження судді у 2016 році становили 567 075 гривень.</w:t>
      </w:r>
    </w:p>
    <w:p w14:paraId="6076BA9C" w14:textId="74C391CF"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Водночас згідно</w:t>
      </w:r>
      <w:r w:rsidR="00103591" w:rsidRPr="00E27D9B">
        <w:rPr>
          <w:rFonts w:ascii="Times New Roman" w:hAnsi="Times New Roman" w:cs="Times New Roman"/>
          <w:sz w:val="25"/>
          <w:szCs w:val="25"/>
          <w:lang w:eastAsia="ar-SA"/>
        </w:rPr>
        <w:t xml:space="preserve"> з</w:t>
      </w:r>
      <w:r w:rsidRPr="00E27D9B">
        <w:rPr>
          <w:rFonts w:ascii="Times New Roman" w:hAnsi="Times New Roman" w:cs="Times New Roman"/>
          <w:sz w:val="25"/>
          <w:szCs w:val="25"/>
          <w:lang w:eastAsia="ar-SA"/>
        </w:rPr>
        <w:t xml:space="preserve"> письмови</w:t>
      </w:r>
      <w:r w:rsidR="00103591" w:rsidRPr="00E27D9B">
        <w:rPr>
          <w:rFonts w:ascii="Times New Roman" w:hAnsi="Times New Roman" w:cs="Times New Roman"/>
          <w:sz w:val="25"/>
          <w:szCs w:val="25"/>
          <w:lang w:eastAsia="ar-SA"/>
        </w:rPr>
        <w:t>ми</w:t>
      </w:r>
      <w:r w:rsidRPr="00E27D9B">
        <w:rPr>
          <w:rFonts w:ascii="Times New Roman" w:hAnsi="Times New Roman" w:cs="Times New Roman"/>
          <w:sz w:val="25"/>
          <w:szCs w:val="25"/>
          <w:lang w:eastAsia="ar-SA"/>
        </w:rPr>
        <w:t xml:space="preserve"> пояснен</w:t>
      </w:r>
      <w:r w:rsidR="00103591" w:rsidRPr="00E27D9B">
        <w:rPr>
          <w:rFonts w:ascii="Times New Roman" w:hAnsi="Times New Roman" w:cs="Times New Roman"/>
          <w:sz w:val="25"/>
          <w:szCs w:val="25"/>
          <w:lang w:eastAsia="ar-SA"/>
        </w:rPr>
        <w:t>нями</w:t>
      </w:r>
      <w:r w:rsidRPr="00E27D9B">
        <w:rPr>
          <w:rFonts w:ascii="Times New Roman" w:hAnsi="Times New Roman" w:cs="Times New Roman"/>
          <w:sz w:val="25"/>
          <w:szCs w:val="25"/>
          <w:lang w:eastAsia="ar-SA"/>
        </w:rPr>
        <w:t xml:space="preserve"> </w:t>
      </w:r>
      <w:proofErr w:type="spellStart"/>
      <w:r w:rsidRPr="00E27D9B">
        <w:rPr>
          <w:rFonts w:ascii="Times New Roman" w:hAnsi="Times New Roman" w:cs="Times New Roman"/>
          <w:sz w:val="25"/>
          <w:szCs w:val="25"/>
          <w:lang w:eastAsia="ar-SA"/>
        </w:rPr>
        <w:t>Дем</w:t>
      </w:r>
      <w:r w:rsidR="00103591"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як</w:t>
      </w:r>
      <w:proofErr w:type="spellEnd"/>
      <w:r w:rsidRPr="00E27D9B">
        <w:rPr>
          <w:rFonts w:ascii="Times New Roman" w:hAnsi="Times New Roman" w:cs="Times New Roman"/>
          <w:sz w:val="25"/>
          <w:szCs w:val="25"/>
          <w:lang w:eastAsia="ar-SA"/>
        </w:rPr>
        <w:t xml:space="preserve"> В.М. від 28 січня 2019</w:t>
      </w:r>
      <w:r w:rsidR="00103591" w:rsidRPr="00E27D9B">
        <w:rPr>
          <w:rFonts w:ascii="Times New Roman" w:hAnsi="Times New Roman" w:cs="Times New Roman"/>
          <w:sz w:val="25"/>
          <w:szCs w:val="25"/>
          <w:lang w:eastAsia="ar-SA"/>
        </w:rPr>
        <w:t> </w:t>
      </w:r>
      <w:r w:rsidRPr="00E27D9B">
        <w:rPr>
          <w:rFonts w:ascii="Times New Roman" w:hAnsi="Times New Roman" w:cs="Times New Roman"/>
          <w:sz w:val="25"/>
          <w:szCs w:val="25"/>
          <w:lang w:eastAsia="ar-SA"/>
        </w:rPr>
        <w:t>року витрати судді</w:t>
      </w:r>
      <w:r w:rsidR="00103591"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 xml:space="preserve"> пов’язані з обслуговуванням кредитних зобов’язань</w:t>
      </w:r>
      <w:r w:rsidR="00103591"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 xml:space="preserve"> у 2016 році </w:t>
      </w:r>
      <w:r w:rsidRPr="00E27D9B">
        <w:rPr>
          <w:rFonts w:ascii="Times New Roman" w:hAnsi="Times New Roman" w:cs="Times New Roman"/>
          <w:sz w:val="25"/>
          <w:szCs w:val="25"/>
          <w:lang w:eastAsia="ar-SA"/>
        </w:rPr>
        <w:lastRenderedPageBreak/>
        <w:t xml:space="preserve">становили в сукупному 389 339 грн (10 192 грн – автомобіль, 336 942 грн </w:t>
      </w:r>
      <w:r w:rsidR="00103591"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 xml:space="preserve"> квартира, 24 145 грн </w:t>
      </w:r>
      <w:r w:rsidR="00103591"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 xml:space="preserve"> автомобіль, 18 060 грн</w:t>
      </w:r>
      <w:r w:rsidR="00103591" w:rsidRPr="00E27D9B">
        <w:rPr>
          <w:rFonts w:ascii="Times New Roman" w:hAnsi="Times New Roman" w:cs="Times New Roman"/>
          <w:sz w:val="25"/>
          <w:szCs w:val="25"/>
          <w:lang w:eastAsia="ar-SA"/>
        </w:rPr>
        <w:t xml:space="preserve"> –</w:t>
      </w:r>
      <w:r w:rsidRPr="00E27D9B">
        <w:rPr>
          <w:rFonts w:ascii="Times New Roman" w:hAnsi="Times New Roman" w:cs="Times New Roman"/>
          <w:sz w:val="25"/>
          <w:szCs w:val="25"/>
          <w:lang w:eastAsia="ar-SA"/>
        </w:rPr>
        <w:t xml:space="preserve"> квартира).</w:t>
      </w:r>
    </w:p>
    <w:p w14:paraId="45E1C997" w14:textId="5F17EEAA"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 xml:space="preserve">Також ГРД відзначає, що згідно </w:t>
      </w:r>
      <w:r w:rsidR="00103591" w:rsidRPr="00E27D9B">
        <w:rPr>
          <w:rFonts w:ascii="Times New Roman" w:hAnsi="Times New Roman" w:cs="Times New Roman"/>
          <w:sz w:val="25"/>
          <w:szCs w:val="25"/>
          <w:lang w:eastAsia="ar-SA"/>
        </w:rPr>
        <w:t>з д</w:t>
      </w:r>
      <w:r w:rsidRPr="00E27D9B">
        <w:rPr>
          <w:rFonts w:ascii="Times New Roman" w:hAnsi="Times New Roman" w:cs="Times New Roman"/>
          <w:sz w:val="25"/>
          <w:szCs w:val="25"/>
          <w:lang w:eastAsia="ar-SA"/>
        </w:rPr>
        <w:t>оговор</w:t>
      </w:r>
      <w:r w:rsidR="00103591" w:rsidRPr="00E27D9B">
        <w:rPr>
          <w:rFonts w:ascii="Times New Roman" w:hAnsi="Times New Roman" w:cs="Times New Roman"/>
          <w:sz w:val="25"/>
          <w:szCs w:val="25"/>
          <w:lang w:eastAsia="ar-SA"/>
        </w:rPr>
        <w:t>ом</w:t>
      </w:r>
      <w:r w:rsidRPr="00E27D9B">
        <w:rPr>
          <w:rFonts w:ascii="Times New Roman" w:hAnsi="Times New Roman" w:cs="Times New Roman"/>
          <w:sz w:val="25"/>
          <w:szCs w:val="25"/>
          <w:lang w:eastAsia="ar-SA"/>
        </w:rPr>
        <w:t xml:space="preserve"> купівлі-продажу автомобіля з використанням банківського вкладу від 18 серпня 2016 року (далі – Договір) суддя набула право власності на автомобіль марки «KIA </w:t>
      </w:r>
      <w:proofErr w:type="spellStart"/>
      <w:r w:rsidRPr="00E27D9B">
        <w:rPr>
          <w:rFonts w:ascii="Times New Roman" w:hAnsi="Times New Roman" w:cs="Times New Roman"/>
          <w:sz w:val="25"/>
          <w:szCs w:val="25"/>
          <w:lang w:eastAsia="ar-SA"/>
        </w:rPr>
        <w:t>cee’d</w:t>
      </w:r>
      <w:proofErr w:type="spellEnd"/>
      <w:r w:rsidRPr="00E27D9B">
        <w:rPr>
          <w:rFonts w:ascii="Times New Roman" w:hAnsi="Times New Roman" w:cs="Times New Roman"/>
          <w:sz w:val="25"/>
          <w:szCs w:val="25"/>
          <w:lang w:eastAsia="ar-SA"/>
        </w:rPr>
        <w:t xml:space="preserve">» 2016 року випуску. </w:t>
      </w:r>
      <w:r w:rsidR="00AB6828" w:rsidRPr="00E27D9B">
        <w:rPr>
          <w:rFonts w:ascii="Times New Roman" w:hAnsi="Times New Roman" w:cs="Times New Roman"/>
          <w:sz w:val="25"/>
          <w:szCs w:val="25"/>
          <w:lang w:eastAsia="ar-SA"/>
        </w:rPr>
        <w:t>У</w:t>
      </w:r>
      <w:r w:rsidR="001D1C33" w:rsidRPr="00E27D9B">
        <w:rPr>
          <w:rFonts w:ascii="Times New Roman" w:hAnsi="Times New Roman" w:cs="Times New Roman"/>
          <w:sz w:val="25"/>
          <w:szCs w:val="25"/>
          <w:lang w:eastAsia="ar-SA"/>
        </w:rPr>
        <w:t>мов</w:t>
      </w:r>
      <w:r w:rsidR="00AB6828" w:rsidRPr="00E27D9B">
        <w:rPr>
          <w:rFonts w:ascii="Times New Roman" w:hAnsi="Times New Roman" w:cs="Times New Roman"/>
          <w:sz w:val="25"/>
          <w:szCs w:val="25"/>
          <w:lang w:eastAsia="ar-SA"/>
        </w:rPr>
        <w:t>ами</w:t>
      </w:r>
      <w:r w:rsidR="001D1C33" w:rsidRPr="00E27D9B">
        <w:rPr>
          <w:rFonts w:ascii="Times New Roman" w:hAnsi="Times New Roman" w:cs="Times New Roman"/>
          <w:sz w:val="25"/>
          <w:szCs w:val="25"/>
          <w:lang w:eastAsia="ar-SA"/>
        </w:rPr>
        <w:t xml:space="preserve"> </w:t>
      </w:r>
      <w:r w:rsidR="00103591" w:rsidRPr="00E27D9B">
        <w:rPr>
          <w:rFonts w:ascii="Times New Roman" w:hAnsi="Times New Roman" w:cs="Times New Roman"/>
          <w:sz w:val="25"/>
          <w:szCs w:val="25"/>
          <w:lang w:eastAsia="ar-SA"/>
        </w:rPr>
        <w:t>д</w:t>
      </w:r>
      <w:r w:rsidR="00AB6828" w:rsidRPr="00E27D9B">
        <w:rPr>
          <w:rFonts w:ascii="Times New Roman" w:hAnsi="Times New Roman" w:cs="Times New Roman"/>
          <w:sz w:val="25"/>
          <w:szCs w:val="25"/>
          <w:lang w:eastAsia="ar-SA"/>
        </w:rPr>
        <w:t>оговору</w:t>
      </w:r>
      <w:r w:rsidRPr="00E27D9B">
        <w:rPr>
          <w:rFonts w:ascii="Times New Roman" w:hAnsi="Times New Roman" w:cs="Times New Roman"/>
          <w:sz w:val="25"/>
          <w:szCs w:val="25"/>
          <w:lang w:eastAsia="ar-SA"/>
        </w:rPr>
        <w:t xml:space="preserve"> </w:t>
      </w:r>
      <w:r w:rsidR="00AB6828" w:rsidRPr="00E27D9B">
        <w:rPr>
          <w:rFonts w:ascii="Times New Roman" w:hAnsi="Times New Roman" w:cs="Times New Roman"/>
          <w:sz w:val="25"/>
          <w:szCs w:val="25"/>
          <w:lang w:eastAsia="ar-SA"/>
        </w:rPr>
        <w:t>передбачено, що на день</w:t>
      </w:r>
      <w:r w:rsidR="00103591" w:rsidRPr="00E27D9B">
        <w:rPr>
          <w:rFonts w:ascii="Times New Roman" w:hAnsi="Times New Roman" w:cs="Times New Roman"/>
          <w:sz w:val="25"/>
          <w:szCs w:val="25"/>
          <w:lang w:eastAsia="ar-SA"/>
        </w:rPr>
        <w:t xml:space="preserve"> його</w:t>
      </w:r>
      <w:r w:rsidR="00AB6828" w:rsidRPr="00E27D9B">
        <w:rPr>
          <w:rFonts w:ascii="Times New Roman" w:hAnsi="Times New Roman" w:cs="Times New Roman"/>
          <w:sz w:val="25"/>
          <w:szCs w:val="25"/>
          <w:lang w:eastAsia="ar-SA"/>
        </w:rPr>
        <w:t xml:space="preserve"> підписання сторонами </w:t>
      </w:r>
      <w:r w:rsidRPr="00E27D9B">
        <w:rPr>
          <w:rFonts w:ascii="Times New Roman" w:hAnsi="Times New Roman" w:cs="Times New Roman"/>
          <w:sz w:val="25"/>
          <w:szCs w:val="25"/>
          <w:lang w:eastAsia="ar-SA"/>
        </w:rPr>
        <w:t>покупець сплачує на поточний рахунок продавця аванс в розмірі 45 634 гривні.</w:t>
      </w:r>
    </w:p>
    <w:p w14:paraId="01FF744F" w14:textId="597303C5"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 xml:space="preserve">Згідно з даними статистичного збірника </w:t>
      </w:r>
      <w:r w:rsidR="00D27A09"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Доходи та витрати населення Державної служби статистики України від 2021 року</w:t>
      </w:r>
      <w:r w:rsidR="00D27A09"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 xml:space="preserve"> середні витрати особи у Волинській області в 2016 році с</w:t>
      </w:r>
      <w:r w:rsidR="00103591" w:rsidRPr="00E27D9B">
        <w:rPr>
          <w:rFonts w:ascii="Times New Roman" w:hAnsi="Times New Roman" w:cs="Times New Roman"/>
          <w:sz w:val="25"/>
          <w:szCs w:val="25"/>
          <w:lang w:eastAsia="ar-SA"/>
        </w:rPr>
        <w:t>тановили</w:t>
      </w:r>
      <w:r w:rsidRPr="00E27D9B">
        <w:rPr>
          <w:rFonts w:ascii="Times New Roman" w:hAnsi="Times New Roman" w:cs="Times New Roman"/>
          <w:sz w:val="25"/>
          <w:szCs w:val="25"/>
          <w:lang w:eastAsia="ar-SA"/>
        </w:rPr>
        <w:t xml:space="preserve"> 43 913 грн (з урахуванням витрат, зокрема, на паливо, одяг, їжу, комунальні платежі).</w:t>
      </w:r>
    </w:p>
    <w:p w14:paraId="4EFF700C" w14:textId="2C64950D"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На переконання ГРД</w:t>
      </w:r>
      <w:r w:rsidR="00103591"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 xml:space="preserve"> існує обґрунтований сумнів щодо джерел походження коштів для позики у невістки </w:t>
      </w:r>
      <w:proofErr w:type="spellStart"/>
      <w:r w:rsidRPr="00E27D9B">
        <w:rPr>
          <w:rFonts w:ascii="Times New Roman" w:hAnsi="Times New Roman" w:cs="Times New Roman"/>
          <w:sz w:val="25"/>
          <w:szCs w:val="25"/>
          <w:lang w:eastAsia="ar-SA"/>
        </w:rPr>
        <w:t>Дем’як</w:t>
      </w:r>
      <w:proofErr w:type="spellEnd"/>
      <w:r w:rsidRPr="00E27D9B">
        <w:rPr>
          <w:rFonts w:ascii="Times New Roman" w:hAnsi="Times New Roman" w:cs="Times New Roman"/>
          <w:sz w:val="25"/>
          <w:szCs w:val="25"/>
          <w:lang w:eastAsia="ar-SA"/>
        </w:rPr>
        <w:t xml:space="preserve"> В.М., які критично впливають на співвідношення доходів та видатків судді за 2016 рік.</w:t>
      </w:r>
    </w:p>
    <w:p w14:paraId="50E1A476" w14:textId="77777777"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Додатково ГРД надала інформацію, яка сама по собі не стала підставою для висновку, але яка може бути врахована під час кваліфікаційного оцінювання судді або потребує додаткових пояснень судді, а саме:</w:t>
      </w:r>
    </w:p>
    <w:p w14:paraId="7B6F17C2" w14:textId="06FDAC6F"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 xml:space="preserve"> У </w:t>
      </w:r>
      <w:r w:rsidR="00103591" w:rsidRPr="00E27D9B">
        <w:rPr>
          <w:rFonts w:ascii="Times New Roman" w:hAnsi="Times New Roman" w:cs="Times New Roman"/>
          <w:sz w:val="25"/>
          <w:szCs w:val="25"/>
          <w:lang w:eastAsia="ar-SA"/>
        </w:rPr>
        <w:t>д</w:t>
      </w:r>
      <w:r w:rsidRPr="00E27D9B">
        <w:rPr>
          <w:rFonts w:ascii="Times New Roman" w:hAnsi="Times New Roman" w:cs="Times New Roman"/>
          <w:sz w:val="25"/>
          <w:szCs w:val="25"/>
          <w:lang w:eastAsia="ar-SA"/>
        </w:rPr>
        <w:t>еклараціях за 2015</w:t>
      </w:r>
      <w:r w:rsidR="00103591" w:rsidRPr="00E27D9B">
        <w:rPr>
          <w:rFonts w:ascii="Times New Roman" w:hAnsi="Times New Roman" w:cs="Times New Roman"/>
          <w:sz w:val="25"/>
          <w:szCs w:val="25"/>
          <w:lang w:eastAsia="ar-SA"/>
        </w:rPr>
        <w:t>–</w:t>
      </w:r>
      <w:r w:rsidRPr="00E27D9B">
        <w:rPr>
          <w:rFonts w:ascii="Times New Roman" w:hAnsi="Times New Roman" w:cs="Times New Roman"/>
          <w:sz w:val="25"/>
          <w:szCs w:val="25"/>
          <w:lang w:eastAsia="ar-SA"/>
        </w:rPr>
        <w:t>2018 роки суддею задекларовано право власності на цінні папери в кількості 1 шт. номінальною вартістю 500 грн. З</w:t>
      </w:r>
      <w:r w:rsidR="00103591" w:rsidRPr="00E27D9B">
        <w:rPr>
          <w:rFonts w:ascii="Times New Roman" w:hAnsi="Times New Roman" w:cs="Times New Roman"/>
          <w:sz w:val="25"/>
          <w:szCs w:val="25"/>
          <w:lang w:eastAsia="ar-SA"/>
        </w:rPr>
        <w:t xml:space="preserve">а </w:t>
      </w:r>
      <w:r w:rsidRPr="00E27D9B">
        <w:rPr>
          <w:rFonts w:ascii="Times New Roman" w:hAnsi="Times New Roman" w:cs="Times New Roman"/>
          <w:sz w:val="25"/>
          <w:szCs w:val="25"/>
          <w:lang w:eastAsia="ar-SA"/>
        </w:rPr>
        <w:t>дани</w:t>
      </w:r>
      <w:r w:rsidR="00103591" w:rsidRPr="00E27D9B">
        <w:rPr>
          <w:rFonts w:ascii="Times New Roman" w:hAnsi="Times New Roman" w:cs="Times New Roman"/>
          <w:sz w:val="25"/>
          <w:szCs w:val="25"/>
          <w:lang w:eastAsia="ar-SA"/>
        </w:rPr>
        <w:t>ми</w:t>
      </w:r>
      <w:r w:rsidRPr="00E27D9B">
        <w:rPr>
          <w:rFonts w:ascii="Times New Roman" w:hAnsi="Times New Roman" w:cs="Times New Roman"/>
          <w:sz w:val="25"/>
          <w:szCs w:val="25"/>
          <w:lang w:eastAsia="ar-SA"/>
        </w:rPr>
        <w:t xml:space="preserve"> </w:t>
      </w:r>
      <w:r w:rsidR="00103591" w:rsidRPr="00E27D9B">
        <w:rPr>
          <w:rFonts w:ascii="Times New Roman" w:hAnsi="Times New Roman" w:cs="Times New Roman"/>
          <w:sz w:val="25"/>
          <w:szCs w:val="25"/>
          <w:lang w:eastAsia="ar-SA"/>
        </w:rPr>
        <w:t>д</w:t>
      </w:r>
      <w:r w:rsidRPr="00E27D9B">
        <w:rPr>
          <w:rFonts w:ascii="Times New Roman" w:hAnsi="Times New Roman" w:cs="Times New Roman"/>
          <w:sz w:val="25"/>
          <w:szCs w:val="25"/>
          <w:lang w:eastAsia="ar-SA"/>
        </w:rPr>
        <w:t>екларації за 2019</w:t>
      </w:r>
      <w:r w:rsidR="00103591" w:rsidRPr="00E27D9B">
        <w:rPr>
          <w:rFonts w:ascii="Times New Roman" w:hAnsi="Times New Roman" w:cs="Times New Roman"/>
          <w:sz w:val="25"/>
          <w:szCs w:val="25"/>
          <w:lang w:eastAsia="ar-SA"/>
        </w:rPr>
        <w:t> </w:t>
      </w:r>
      <w:r w:rsidRPr="00E27D9B">
        <w:rPr>
          <w:rFonts w:ascii="Times New Roman" w:hAnsi="Times New Roman" w:cs="Times New Roman"/>
          <w:sz w:val="25"/>
          <w:szCs w:val="25"/>
          <w:lang w:eastAsia="ar-SA"/>
        </w:rPr>
        <w:t xml:space="preserve">рік відомості про наявність у судді цінних паперів відсутні. Відповідно до інформації </w:t>
      </w:r>
      <w:r w:rsidR="00103591" w:rsidRPr="00E27D9B">
        <w:rPr>
          <w:rFonts w:ascii="Times New Roman" w:hAnsi="Times New Roman" w:cs="Times New Roman"/>
          <w:sz w:val="25"/>
          <w:szCs w:val="25"/>
          <w:lang w:eastAsia="ar-SA"/>
        </w:rPr>
        <w:t>і</w:t>
      </w:r>
      <w:r w:rsidRPr="00E27D9B">
        <w:rPr>
          <w:rFonts w:ascii="Times New Roman" w:hAnsi="Times New Roman" w:cs="Times New Roman"/>
          <w:sz w:val="25"/>
          <w:szCs w:val="25"/>
          <w:lang w:eastAsia="ar-SA"/>
        </w:rPr>
        <w:t>з суддівського досьє суддя 05 червня 2019 року відчужила зазначені цінні папери шляхом уклад</w:t>
      </w:r>
      <w:r w:rsidR="00103591" w:rsidRPr="00E27D9B">
        <w:rPr>
          <w:rFonts w:ascii="Times New Roman" w:hAnsi="Times New Roman" w:cs="Times New Roman"/>
          <w:sz w:val="25"/>
          <w:szCs w:val="25"/>
          <w:lang w:eastAsia="ar-SA"/>
        </w:rPr>
        <w:t>е</w:t>
      </w:r>
      <w:r w:rsidRPr="00E27D9B">
        <w:rPr>
          <w:rFonts w:ascii="Times New Roman" w:hAnsi="Times New Roman" w:cs="Times New Roman"/>
          <w:sz w:val="25"/>
          <w:szCs w:val="25"/>
          <w:lang w:eastAsia="ar-SA"/>
        </w:rPr>
        <w:t xml:space="preserve">ння договору дарування на користь невстановленої особи. Відповідно до сертифікату акцій серії </w:t>
      </w:r>
      <w:r w:rsidR="003826AC">
        <w:rPr>
          <w:rFonts w:ascii="Times New Roman" w:hAnsi="Times New Roman" w:cs="Times New Roman"/>
          <w:sz w:val="25"/>
          <w:szCs w:val="25"/>
          <w:lang w:eastAsia="ar-SA"/>
        </w:rPr>
        <w:t>__</w:t>
      </w:r>
      <w:r w:rsidRPr="00E27D9B">
        <w:rPr>
          <w:rFonts w:ascii="Times New Roman" w:hAnsi="Times New Roman" w:cs="Times New Roman"/>
          <w:sz w:val="25"/>
          <w:szCs w:val="25"/>
          <w:lang w:eastAsia="ar-SA"/>
        </w:rPr>
        <w:t xml:space="preserve"> № </w:t>
      </w:r>
      <w:r w:rsidR="003826AC">
        <w:rPr>
          <w:rFonts w:ascii="Times New Roman" w:hAnsi="Times New Roman" w:cs="Times New Roman"/>
          <w:sz w:val="25"/>
          <w:szCs w:val="25"/>
          <w:lang w:eastAsia="ar-SA"/>
        </w:rPr>
        <w:t>_____</w:t>
      </w:r>
      <w:r w:rsidRPr="00E27D9B">
        <w:rPr>
          <w:rFonts w:ascii="Times New Roman" w:hAnsi="Times New Roman" w:cs="Times New Roman"/>
          <w:sz w:val="25"/>
          <w:szCs w:val="25"/>
          <w:lang w:eastAsia="ar-SA"/>
        </w:rPr>
        <w:t xml:space="preserve"> від 09 березня 1998 року емітентом виступав ВАТ</w:t>
      </w:r>
      <w:r w:rsidR="00BE7247" w:rsidRPr="00E27D9B">
        <w:rPr>
          <w:rFonts w:ascii="Times New Roman" w:hAnsi="Times New Roman" w:cs="Times New Roman"/>
          <w:sz w:val="25"/>
          <w:szCs w:val="25"/>
          <w:lang w:eastAsia="ar-SA"/>
        </w:rPr>
        <w:t> </w:t>
      </w:r>
      <w:r w:rsidRPr="00E27D9B">
        <w:rPr>
          <w:rFonts w:ascii="Times New Roman" w:hAnsi="Times New Roman" w:cs="Times New Roman"/>
          <w:sz w:val="25"/>
          <w:szCs w:val="25"/>
          <w:lang w:eastAsia="ar-SA"/>
        </w:rPr>
        <w:t>«Дніпропетровський завод металоконструкцій ім. І.В. Бабушкіна».</w:t>
      </w:r>
    </w:p>
    <w:p w14:paraId="5FB1E3AA" w14:textId="2DAD34D3"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 xml:space="preserve"> Згідно </w:t>
      </w:r>
      <w:r w:rsidR="00103591" w:rsidRPr="00E27D9B">
        <w:rPr>
          <w:rFonts w:ascii="Times New Roman" w:hAnsi="Times New Roman" w:cs="Times New Roman"/>
          <w:sz w:val="25"/>
          <w:szCs w:val="25"/>
          <w:lang w:eastAsia="ar-SA"/>
        </w:rPr>
        <w:t xml:space="preserve">з </w:t>
      </w:r>
      <w:r w:rsidRPr="00E27D9B">
        <w:rPr>
          <w:rFonts w:ascii="Times New Roman" w:hAnsi="Times New Roman" w:cs="Times New Roman"/>
          <w:sz w:val="25"/>
          <w:szCs w:val="25"/>
          <w:lang w:eastAsia="ar-SA"/>
        </w:rPr>
        <w:t>відомост</w:t>
      </w:r>
      <w:r w:rsidR="00103591" w:rsidRPr="00E27D9B">
        <w:rPr>
          <w:rFonts w:ascii="Times New Roman" w:hAnsi="Times New Roman" w:cs="Times New Roman"/>
          <w:sz w:val="25"/>
          <w:szCs w:val="25"/>
          <w:lang w:eastAsia="ar-SA"/>
        </w:rPr>
        <w:t>ями</w:t>
      </w:r>
      <w:r w:rsidRPr="00E27D9B">
        <w:rPr>
          <w:rFonts w:ascii="Times New Roman" w:hAnsi="Times New Roman" w:cs="Times New Roman"/>
          <w:sz w:val="25"/>
          <w:szCs w:val="25"/>
          <w:lang w:eastAsia="ar-SA"/>
        </w:rPr>
        <w:t xml:space="preserve"> з Державного реєстру речових прав на нерухоме майно суддя шляхом уклад</w:t>
      </w:r>
      <w:r w:rsidR="00103591" w:rsidRPr="00E27D9B">
        <w:rPr>
          <w:rFonts w:ascii="Times New Roman" w:hAnsi="Times New Roman" w:cs="Times New Roman"/>
          <w:sz w:val="25"/>
          <w:szCs w:val="25"/>
          <w:lang w:eastAsia="ar-SA"/>
        </w:rPr>
        <w:t>е</w:t>
      </w:r>
      <w:r w:rsidRPr="00E27D9B">
        <w:rPr>
          <w:rFonts w:ascii="Times New Roman" w:hAnsi="Times New Roman" w:cs="Times New Roman"/>
          <w:sz w:val="25"/>
          <w:szCs w:val="25"/>
          <w:lang w:eastAsia="ar-SA"/>
        </w:rPr>
        <w:t xml:space="preserve">ння </w:t>
      </w:r>
      <w:r w:rsidR="00103591" w:rsidRPr="00E27D9B">
        <w:rPr>
          <w:rFonts w:ascii="Times New Roman" w:hAnsi="Times New Roman" w:cs="Times New Roman"/>
          <w:sz w:val="25"/>
          <w:szCs w:val="25"/>
          <w:lang w:eastAsia="ar-SA"/>
        </w:rPr>
        <w:t>д</w:t>
      </w:r>
      <w:r w:rsidRPr="00E27D9B">
        <w:rPr>
          <w:rFonts w:ascii="Times New Roman" w:hAnsi="Times New Roman" w:cs="Times New Roman"/>
          <w:sz w:val="25"/>
          <w:szCs w:val="25"/>
          <w:lang w:eastAsia="ar-SA"/>
        </w:rPr>
        <w:t>оговору купівлі-продажу від 26 вересня 2003 року № 2374 набула право власності на приміщення у гуртожитку загальною площею 52,3 м</w:t>
      </w:r>
      <w:r w:rsidR="00D27A09" w:rsidRPr="00E27D9B">
        <w:rPr>
          <w:rFonts w:ascii="Times New Roman" w:hAnsi="Times New Roman" w:cs="Times New Roman"/>
          <w:sz w:val="25"/>
          <w:szCs w:val="25"/>
          <w:vertAlign w:val="superscript"/>
          <w:lang w:eastAsia="ar-SA"/>
        </w:rPr>
        <w:t>2</w:t>
      </w:r>
      <w:r w:rsidRPr="00E27D9B">
        <w:rPr>
          <w:rFonts w:ascii="Times New Roman" w:hAnsi="Times New Roman" w:cs="Times New Roman"/>
          <w:sz w:val="25"/>
          <w:szCs w:val="25"/>
          <w:lang w:eastAsia="ar-SA"/>
        </w:rPr>
        <w:t xml:space="preserve"> у м. Луцьку. У матеріалах досьє наявна інформація про відчуження вказаного приміщення шляхом укладення договору дарування від 13 березня 2014 року на користь </w:t>
      </w:r>
      <w:r w:rsidR="003826AC">
        <w:rPr>
          <w:rFonts w:ascii="Times New Roman" w:hAnsi="Times New Roman" w:cs="Times New Roman"/>
          <w:sz w:val="25"/>
          <w:szCs w:val="25"/>
          <w:lang w:eastAsia="ar-SA"/>
        </w:rPr>
        <w:t>ОСОБА_</w:t>
      </w:r>
      <w:r w:rsidR="003826AC">
        <w:rPr>
          <w:rFonts w:ascii="Times New Roman" w:hAnsi="Times New Roman" w:cs="Times New Roman"/>
          <w:sz w:val="25"/>
          <w:szCs w:val="25"/>
          <w:lang w:eastAsia="ar-SA"/>
        </w:rPr>
        <w:t>4</w:t>
      </w:r>
      <w:r w:rsidRPr="00E27D9B">
        <w:rPr>
          <w:rFonts w:ascii="Times New Roman" w:hAnsi="Times New Roman" w:cs="Times New Roman"/>
          <w:sz w:val="25"/>
          <w:szCs w:val="25"/>
          <w:lang w:eastAsia="ar-SA"/>
        </w:rPr>
        <w:t xml:space="preserve">. </w:t>
      </w:r>
      <w:r w:rsidR="00D27A09" w:rsidRPr="00E27D9B">
        <w:rPr>
          <w:rFonts w:ascii="Times New Roman" w:hAnsi="Times New Roman" w:cs="Times New Roman"/>
          <w:sz w:val="25"/>
          <w:szCs w:val="25"/>
          <w:lang w:eastAsia="ar-SA"/>
        </w:rPr>
        <w:t>ГРД не встановлен</w:t>
      </w:r>
      <w:r w:rsidR="00103591" w:rsidRPr="00E27D9B">
        <w:rPr>
          <w:rFonts w:ascii="Times New Roman" w:hAnsi="Times New Roman" w:cs="Times New Roman"/>
          <w:sz w:val="25"/>
          <w:szCs w:val="25"/>
          <w:lang w:eastAsia="ar-SA"/>
        </w:rPr>
        <w:t>о</w:t>
      </w:r>
      <w:r w:rsidR="00D27A09" w:rsidRPr="00E27D9B">
        <w:rPr>
          <w:rFonts w:ascii="Times New Roman" w:hAnsi="Times New Roman" w:cs="Times New Roman"/>
          <w:sz w:val="25"/>
          <w:szCs w:val="25"/>
          <w:lang w:eastAsia="ar-SA"/>
        </w:rPr>
        <w:t xml:space="preserve"> </w:t>
      </w:r>
      <w:r w:rsidR="00103591" w:rsidRPr="00E27D9B">
        <w:rPr>
          <w:rFonts w:ascii="Times New Roman" w:hAnsi="Times New Roman" w:cs="Times New Roman"/>
          <w:sz w:val="25"/>
          <w:szCs w:val="25"/>
          <w:lang w:eastAsia="ar-SA"/>
        </w:rPr>
        <w:t>стосунків</w:t>
      </w:r>
      <w:r w:rsidRPr="00E27D9B">
        <w:rPr>
          <w:rFonts w:ascii="Times New Roman" w:hAnsi="Times New Roman" w:cs="Times New Roman"/>
          <w:sz w:val="25"/>
          <w:szCs w:val="25"/>
          <w:lang w:eastAsia="ar-SA"/>
        </w:rPr>
        <w:t xml:space="preserve"> судді з обдарованою о</w:t>
      </w:r>
      <w:r w:rsidR="00D27A09" w:rsidRPr="00E27D9B">
        <w:rPr>
          <w:rFonts w:ascii="Times New Roman" w:hAnsi="Times New Roman" w:cs="Times New Roman"/>
          <w:sz w:val="25"/>
          <w:szCs w:val="25"/>
          <w:lang w:eastAsia="ar-SA"/>
        </w:rPr>
        <w:t>собою</w:t>
      </w:r>
      <w:r w:rsidRPr="00E27D9B">
        <w:rPr>
          <w:rFonts w:ascii="Times New Roman" w:hAnsi="Times New Roman" w:cs="Times New Roman"/>
          <w:sz w:val="25"/>
          <w:szCs w:val="25"/>
          <w:lang w:eastAsia="ar-SA"/>
        </w:rPr>
        <w:t>.</w:t>
      </w:r>
    </w:p>
    <w:p w14:paraId="69D63230" w14:textId="2305C902" w:rsidR="00546BF1" w:rsidRPr="00E27D9B" w:rsidRDefault="00546BF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В декларації за 2015 рік суддя задекларувала земельну ділянку площею 1012 м</w:t>
      </w:r>
      <w:r w:rsidR="00D27A09" w:rsidRPr="00E27D9B">
        <w:rPr>
          <w:rFonts w:ascii="Times New Roman" w:hAnsi="Times New Roman" w:cs="Times New Roman"/>
          <w:sz w:val="25"/>
          <w:szCs w:val="25"/>
          <w:vertAlign w:val="superscript"/>
          <w:lang w:eastAsia="ar-SA"/>
        </w:rPr>
        <w:t>2</w:t>
      </w:r>
      <w:r w:rsidRPr="00E27D9B">
        <w:rPr>
          <w:rFonts w:ascii="Times New Roman" w:hAnsi="Times New Roman" w:cs="Times New Roman"/>
          <w:sz w:val="25"/>
          <w:szCs w:val="25"/>
          <w:lang w:eastAsia="ar-SA"/>
        </w:rPr>
        <w:t>, що знаходиться в с. Кульчин Ківерцівського району Волинської області та належить на праві власності її сину з 03 квітня 2012 року. Проте у декларації за 2012 рік інформаці</w:t>
      </w:r>
      <w:r w:rsidR="00103591" w:rsidRPr="00E27D9B">
        <w:rPr>
          <w:rFonts w:ascii="Times New Roman" w:hAnsi="Times New Roman" w:cs="Times New Roman"/>
          <w:sz w:val="25"/>
          <w:szCs w:val="25"/>
          <w:lang w:eastAsia="ar-SA"/>
        </w:rPr>
        <w:t>ї</w:t>
      </w:r>
      <w:r w:rsidRPr="00E27D9B">
        <w:rPr>
          <w:rFonts w:ascii="Times New Roman" w:hAnsi="Times New Roman" w:cs="Times New Roman"/>
          <w:sz w:val="25"/>
          <w:szCs w:val="25"/>
          <w:lang w:eastAsia="ar-SA"/>
        </w:rPr>
        <w:t xml:space="preserve"> про </w:t>
      </w:r>
      <w:r w:rsidR="00103591" w:rsidRPr="00E27D9B">
        <w:rPr>
          <w:rFonts w:ascii="Times New Roman" w:hAnsi="Times New Roman" w:cs="Times New Roman"/>
          <w:sz w:val="25"/>
          <w:szCs w:val="25"/>
          <w:lang w:eastAsia="ar-SA"/>
        </w:rPr>
        <w:t>цю</w:t>
      </w:r>
      <w:r w:rsidRPr="00E27D9B">
        <w:rPr>
          <w:rFonts w:ascii="Times New Roman" w:hAnsi="Times New Roman" w:cs="Times New Roman"/>
          <w:sz w:val="25"/>
          <w:szCs w:val="25"/>
          <w:lang w:eastAsia="ar-SA"/>
        </w:rPr>
        <w:t xml:space="preserve"> земельну ділянку не відображен</w:t>
      </w:r>
      <w:r w:rsidR="00103591" w:rsidRPr="00E27D9B">
        <w:rPr>
          <w:rFonts w:ascii="Times New Roman" w:hAnsi="Times New Roman" w:cs="Times New Roman"/>
          <w:sz w:val="25"/>
          <w:szCs w:val="25"/>
          <w:lang w:eastAsia="ar-SA"/>
        </w:rPr>
        <w:t>о</w:t>
      </w:r>
      <w:r w:rsidRPr="00E27D9B">
        <w:rPr>
          <w:rFonts w:ascii="Times New Roman" w:hAnsi="Times New Roman" w:cs="Times New Roman"/>
          <w:sz w:val="25"/>
          <w:szCs w:val="25"/>
          <w:lang w:eastAsia="ar-SA"/>
        </w:rPr>
        <w:t>.</w:t>
      </w:r>
    </w:p>
    <w:p w14:paraId="59505006" w14:textId="5A0B9236" w:rsidR="00546BF1" w:rsidRPr="00E27D9B" w:rsidRDefault="00103591" w:rsidP="00546BF1">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Водночас</w:t>
      </w:r>
      <w:r w:rsidR="00546BF1" w:rsidRPr="00E27D9B">
        <w:rPr>
          <w:rFonts w:ascii="Times New Roman" w:hAnsi="Times New Roman" w:cs="Times New Roman"/>
          <w:sz w:val="25"/>
          <w:szCs w:val="25"/>
          <w:lang w:eastAsia="ar-SA"/>
        </w:rPr>
        <w:t xml:space="preserve">, ГРД повідомляє, що забезпечити судді право на відповідь до початку </w:t>
      </w:r>
      <w:r w:rsidRPr="00E27D9B">
        <w:rPr>
          <w:rFonts w:ascii="Times New Roman" w:hAnsi="Times New Roman" w:cs="Times New Roman"/>
          <w:sz w:val="25"/>
          <w:szCs w:val="25"/>
          <w:lang w:eastAsia="ar-SA"/>
        </w:rPr>
        <w:t>співбесіди</w:t>
      </w:r>
      <w:r w:rsidR="00546BF1" w:rsidRPr="00E27D9B">
        <w:rPr>
          <w:rFonts w:ascii="Times New Roman" w:hAnsi="Times New Roman" w:cs="Times New Roman"/>
          <w:sz w:val="25"/>
          <w:szCs w:val="25"/>
          <w:lang w:eastAsia="ar-SA"/>
        </w:rPr>
        <w:t xml:space="preserve"> </w:t>
      </w:r>
      <w:r w:rsidRPr="00E27D9B">
        <w:rPr>
          <w:rFonts w:ascii="Times New Roman" w:hAnsi="Times New Roman" w:cs="Times New Roman"/>
          <w:sz w:val="25"/>
          <w:szCs w:val="25"/>
          <w:lang w:eastAsia="ar-SA"/>
        </w:rPr>
        <w:t>в</w:t>
      </w:r>
      <w:r w:rsidR="00546BF1" w:rsidRPr="00E27D9B">
        <w:rPr>
          <w:rFonts w:ascii="Times New Roman" w:hAnsi="Times New Roman" w:cs="Times New Roman"/>
          <w:sz w:val="25"/>
          <w:szCs w:val="25"/>
          <w:lang w:eastAsia="ar-SA"/>
        </w:rPr>
        <w:t xml:space="preserve"> Комісі</w:t>
      </w:r>
      <w:r w:rsidRPr="00E27D9B">
        <w:rPr>
          <w:rFonts w:ascii="Times New Roman" w:hAnsi="Times New Roman" w:cs="Times New Roman"/>
          <w:sz w:val="25"/>
          <w:szCs w:val="25"/>
          <w:lang w:eastAsia="ar-SA"/>
        </w:rPr>
        <w:t>ї не було можливості</w:t>
      </w:r>
      <w:r w:rsidR="00546BF1" w:rsidRPr="00E27D9B">
        <w:rPr>
          <w:rFonts w:ascii="Times New Roman" w:hAnsi="Times New Roman" w:cs="Times New Roman"/>
          <w:sz w:val="25"/>
          <w:szCs w:val="25"/>
          <w:lang w:eastAsia="ar-SA"/>
        </w:rPr>
        <w:t>, оскільки суддя не надала свої контактні дані.</w:t>
      </w:r>
    </w:p>
    <w:p w14:paraId="46ABB817" w14:textId="3BDBBF3E" w:rsidR="00B97AD5" w:rsidRPr="00E27D9B" w:rsidRDefault="00B97AD5" w:rsidP="00B97AD5">
      <w:pPr>
        <w:shd w:val="clear" w:color="auto" w:fill="FFFFFF"/>
        <w:tabs>
          <w:tab w:val="left" w:pos="7300"/>
        </w:tabs>
        <w:ind w:firstLine="709"/>
        <w:rPr>
          <w:b/>
          <w:sz w:val="25"/>
          <w:szCs w:val="25"/>
          <w:lang w:eastAsia="uk-UA"/>
        </w:rPr>
      </w:pPr>
      <w:r w:rsidRPr="00E27D9B">
        <w:rPr>
          <w:b/>
          <w:sz w:val="25"/>
          <w:szCs w:val="25"/>
          <w:lang w:eastAsia="uk-UA"/>
        </w:rPr>
        <w:t xml:space="preserve">IV. Проведення співбесіди </w:t>
      </w:r>
      <w:r w:rsidR="00044B6D" w:rsidRPr="00E27D9B">
        <w:rPr>
          <w:b/>
          <w:sz w:val="25"/>
          <w:szCs w:val="25"/>
          <w:lang w:eastAsia="uk-UA"/>
        </w:rPr>
        <w:t>і</w:t>
      </w:r>
      <w:r w:rsidRPr="00E27D9B">
        <w:rPr>
          <w:b/>
          <w:sz w:val="25"/>
          <w:szCs w:val="25"/>
          <w:lang w:eastAsia="uk-UA"/>
        </w:rPr>
        <w:t xml:space="preserve">з суддею. </w:t>
      </w:r>
    </w:p>
    <w:p w14:paraId="44C233DB" w14:textId="77777777" w:rsidR="00B97AD5" w:rsidRPr="00E27D9B" w:rsidRDefault="00B97AD5" w:rsidP="00B97AD5">
      <w:pPr>
        <w:shd w:val="clear" w:color="auto" w:fill="FFFFFF"/>
        <w:tabs>
          <w:tab w:val="left" w:pos="7300"/>
        </w:tabs>
        <w:rPr>
          <w:b/>
          <w:sz w:val="25"/>
          <w:szCs w:val="25"/>
          <w:lang w:eastAsia="uk-UA"/>
        </w:rPr>
      </w:pPr>
    </w:p>
    <w:p w14:paraId="0FA1D8B5" w14:textId="023F96A1" w:rsidR="000406F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Співбесід</w:t>
      </w:r>
      <w:r w:rsidR="00817205" w:rsidRPr="00E27D9B">
        <w:rPr>
          <w:rFonts w:ascii="Times New Roman" w:eastAsia="Times New Roman" w:hAnsi="Times New Roman" w:cs="Times New Roman"/>
          <w:color w:val="000000"/>
          <w:sz w:val="25"/>
          <w:szCs w:val="25"/>
          <w:lang w:eastAsia="uk-UA"/>
        </w:rPr>
        <w:t>у</w:t>
      </w:r>
      <w:r w:rsidRPr="00E27D9B">
        <w:rPr>
          <w:rFonts w:ascii="Times New Roman" w:eastAsia="Times New Roman" w:hAnsi="Times New Roman" w:cs="Times New Roman"/>
          <w:color w:val="000000"/>
          <w:sz w:val="25"/>
          <w:szCs w:val="25"/>
          <w:lang w:eastAsia="uk-UA"/>
        </w:rPr>
        <w:t xml:space="preserve"> </w:t>
      </w:r>
      <w:r w:rsidR="00C0737F" w:rsidRPr="00E27D9B">
        <w:rPr>
          <w:rFonts w:ascii="Times New Roman" w:eastAsia="Times New Roman" w:hAnsi="Times New Roman" w:cs="Times New Roman"/>
          <w:color w:val="000000"/>
          <w:sz w:val="25"/>
          <w:szCs w:val="25"/>
          <w:lang w:eastAsia="uk-UA"/>
        </w:rPr>
        <w:t>і</w:t>
      </w:r>
      <w:r w:rsidRPr="00E27D9B">
        <w:rPr>
          <w:rFonts w:ascii="Times New Roman" w:eastAsia="Times New Roman" w:hAnsi="Times New Roman" w:cs="Times New Roman"/>
          <w:color w:val="000000"/>
          <w:sz w:val="25"/>
          <w:szCs w:val="25"/>
          <w:lang w:eastAsia="uk-UA"/>
        </w:rPr>
        <w:t>з</w:t>
      </w:r>
      <w:r w:rsidR="007E0F2D" w:rsidRPr="00E27D9B">
        <w:rPr>
          <w:rFonts w:ascii="Times New Roman" w:eastAsia="Times New Roman" w:hAnsi="Times New Roman" w:cs="Times New Roman"/>
          <w:color w:val="000000"/>
          <w:sz w:val="25"/>
          <w:szCs w:val="25"/>
          <w:lang w:eastAsia="uk-UA"/>
        </w:rPr>
        <w:t xml:space="preserve"> </w:t>
      </w:r>
      <w:proofErr w:type="spellStart"/>
      <w:r w:rsidR="001B51BB" w:rsidRPr="00E27D9B">
        <w:rPr>
          <w:rFonts w:ascii="Times New Roman" w:hAnsi="Times New Roman" w:cs="Times New Roman"/>
          <w:sz w:val="25"/>
          <w:szCs w:val="25"/>
          <w:lang w:eastAsia="uk-UA"/>
        </w:rPr>
        <w:t>Дем’як</w:t>
      </w:r>
      <w:proofErr w:type="spellEnd"/>
      <w:r w:rsidR="001B51BB" w:rsidRPr="00E27D9B">
        <w:rPr>
          <w:rFonts w:ascii="Times New Roman" w:hAnsi="Times New Roman" w:cs="Times New Roman"/>
          <w:sz w:val="25"/>
          <w:szCs w:val="25"/>
          <w:lang w:eastAsia="uk-UA"/>
        </w:rPr>
        <w:t xml:space="preserve"> В.М. </w:t>
      </w:r>
      <w:r w:rsidR="005C5A63" w:rsidRPr="00E27D9B">
        <w:rPr>
          <w:rFonts w:ascii="Times New Roman" w:eastAsia="Times New Roman" w:hAnsi="Times New Roman" w:cs="Times New Roman"/>
          <w:color w:val="000000"/>
          <w:sz w:val="25"/>
          <w:szCs w:val="25"/>
          <w:lang w:eastAsia="uk-UA"/>
        </w:rPr>
        <w:t>призначено</w:t>
      </w:r>
      <w:r w:rsidRPr="00E27D9B">
        <w:rPr>
          <w:rFonts w:ascii="Times New Roman" w:eastAsia="Times New Roman" w:hAnsi="Times New Roman" w:cs="Times New Roman"/>
          <w:color w:val="000000"/>
          <w:sz w:val="25"/>
          <w:szCs w:val="25"/>
          <w:lang w:eastAsia="uk-UA"/>
        </w:rPr>
        <w:t xml:space="preserve"> </w:t>
      </w:r>
      <w:r w:rsidR="000406F5" w:rsidRPr="00E27D9B">
        <w:rPr>
          <w:rFonts w:ascii="Times New Roman" w:eastAsia="Times New Roman" w:hAnsi="Times New Roman" w:cs="Times New Roman"/>
          <w:color w:val="000000"/>
          <w:sz w:val="25"/>
          <w:szCs w:val="25"/>
          <w:lang w:eastAsia="uk-UA"/>
        </w:rPr>
        <w:t xml:space="preserve">на </w:t>
      </w:r>
      <w:r w:rsidR="001B51BB" w:rsidRPr="00E27D9B">
        <w:rPr>
          <w:rFonts w:ascii="Times New Roman" w:eastAsia="Times New Roman" w:hAnsi="Times New Roman" w:cs="Times New Roman"/>
          <w:color w:val="000000"/>
          <w:sz w:val="25"/>
          <w:szCs w:val="25"/>
          <w:lang w:eastAsia="uk-UA"/>
        </w:rPr>
        <w:t>05</w:t>
      </w:r>
      <w:r w:rsidR="00C61696" w:rsidRPr="00E27D9B">
        <w:rPr>
          <w:rFonts w:ascii="Times New Roman" w:eastAsia="Times New Roman" w:hAnsi="Times New Roman" w:cs="Times New Roman"/>
          <w:color w:val="000000"/>
          <w:sz w:val="25"/>
          <w:szCs w:val="25"/>
          <w:lang w:eastAsia="uk-UA"/>
        </w:rPr>
        <w:t xml:space="preserve"> </w:t>
      </w:r>
      <w:r w:rsidR="001B51BB" w:rsidRPr="00E27D9B">
        <w:rPr>
          <w:rFonts w:ascii="Times New Roman" w:eastAsia="Times New Roman" w:hAnsi="Times New Roman" w:cs="Times New Roman"/>
          <w:color w:val="000000"/>
          <w:sz w:val="25"/>
          <w:szCs w:val="25"/>
          <w:lang w:eastAsia="uk-UA"/>
        </w:rPr>
        <w:t>грудня</w:t>
      </w:r>
      <w:r w:rsidR="007E0F2D" w:rsidRPr="00E27D9B">
        <w:rPr>
          <w:rFonts w:ascii="Times New Roman" w:eastAsia="Times New Roman" w:hAnsi="Times New Roman" w:cs="Times New Roman"/>
          <w:color w:val="000000"/>
          <w:sz w:val="25"/>
          <w:szCs w:val="25"/>
          <w:lang w:eastAsia="uk-UA"/>
        </w:rPr>
        <w:t xml:space="preserve"> </w:t>
      </w:r>
      <w:r w:rsidR="000406F5" w:rsidRPr="00E27D9B">
        <w:rPr>
          <w:rFonts w:ascii="Times New Roman" w:eastAsia="Times New Roman" w:hAnsi="Times New Roman" w:cs="Times New Roman"/>
          <w:color w:val="000000"/>
          <w:sz w:val="25"/>
          <w:szCs w:val="25"/>
          <w:lang w:eastAsia="uk-UA"/>
        </w:rPr>
        <w:t xml:space="preserve">2024 року. </w:t>
      </w:r>
    </w:p>
    <w:p w14:paraId="29C65548" w14:textId="2A44F215"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Після проголошення доповіді за результатами дослідження досьє судді було надано можливість доповнити, уточнити чи спростувати озвучену інформацію. </w:t>
      </w:r>
    </w:p>
    <w:p w14:paraId="6541DFF6" w14:textId="15CB08B6" w:rsidR="00D35EA6" w:rsidRPr="00E27D9B" w:rsidRDefault="00B97AD5" w:rsidP="00344B2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lastRenderedPageBreak/>
        <w:t xml:space="preserve">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w:t>
      </w:r>
      <w:r w:rsidR="00044B6D" w:rsidRPr="00E27D9B">
        <w:rPr>
          <w:rFonts w:ascii="Times New Roman" w:eastAsia="Times New Roman" w:hAnsi="Times New Roman" w:cs="Times New Roman"/>
          <w:color w:val="000000"/>
          <w:sz w:val="25"/>
          <w:szCs w:val="25"/>
          <w:lang w:eastAsia="uk-UA"/>
        </w:rPr>
        <w:t>ухвалення</w:t>
      </w:r>
      <w:r w:rsidRPr="00E27D9B">
        <w:rPr>
          <w:rFonts w:ascii="Times New Roman" w:eastAsia="Times New Roman" w:hAnsi="Times New Roman" w:cs="Times New Roman"/>
          <w:color w:val="000000"/>
          <w:sz w:val="25"/>
          <w:szCs w:val="25"/>
          <w:lang w:eastAsia="uk-UA"/>
        </w:rPr>
        <w:t xml:space="preserve"> остаточного рішення щодо відповідності судді займаній посаді</w:t>
      </w:r>
      <w:r w:rsidR="00011C38" w:rsidRPr="00E27D9B">
        <w:rPr>
          <w:color w:val="000000"/>
          <w:sz w:val="25"/>
          <w:szCs w:val="25"/>
          <w:lang w:eastAsia="uk-UA"/>
        </w:rPr>
        <w:t>.</w:t>
      </w:r>
    </w:p>
    <w:p w14:paraId="2712343D" w14:textId="77777777" w:rsidR="00B97AD5" w:rsidRPr="00E27D9B" w:rsidRDefault="00B97AD5" w:rsidP="00B97AD5">
      <w:pPr>
        <w:shd w:val="clear" w:color="auto" w:fill="FFFFFF"/>
        <w:tabs>
          <w:tab w:val="left" w:pos="0"/>
          <w:tab w:val="left" w:pos="567"/>
        </w:tabs>
        <w:ind w:firstLine="709"/>
        <w:jc w:val="both"/>
        <w:rPr>
          <w:b/>
          <w:sz w:val="25"/>
          <w:szCs w:val="25"/>
          <w:highlight w:val="yellow"/>
          <w:lang w:eastAsia="uk-UA"/>
        </w:rPr>
      </w:pPr>
      <w:r w:rsidRPr="00E27D9B">
        <w:rPr>
          <w:b/>
          <w:sz w:val="25"/>
          <w:szCs w:val="25"/>
          <w:lang w:eastAsia="uk-UA"/>
        </w:rPr>
        <w:t>V. Загальні принципи, застосовані Комісією при проведенні кваліфікаційного оцінювання на відповідність займаній посаді за критеріями професійної етики та доброчесності.</w:t>
      </w:r>
    </w:p>
    <w:p w14:paraId="006AD112" w14:textId="77777777" w:rsidR="00B97AD5" w:rsidRPr="00E27D9B" w:rsidRDefault="00B97AD5" w:rsidP="00B97AD5">
      <w:pPr>
        <w:shd w:val="clear" w:color="auto" w:fill="FFFFFF"/>
        <w:tabs>
          <w:tab w:val="left" w:pos="0"/>
          <w:tab w:val="left" w:pos="567"/>
        </w:tabs>
        <w:jc w:val="both"/>
        <w:rPr>
          <w:sz w:val="25"/>
          <w:szCs w:val="25"/>
        </w:rPr>
      </w:pPr>
    </w:p>
    <w:p w14:paraId="1CE348E7" w14:textId="77F35227"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Ухвалюючи в новій редакції Закон України «Про судоустрій і статус суддів», законодавець в </w:t>
      </w:r>
      <w:r w:rsidR="00677B86" w:rsidRPr="00E27D9B">
        <w:rPr>
          <w:rFonts w:ascii="Times New Roman" w:eastAsia="Times New Roman" w:hAnsi="Times New Roman" w:cs="Times New Roman"/>
          <w:color w:val="000000"/>
          <w:sz w:val="25"/>
          <w:szCs w:val="25"/>
          <w:lang w:eastAsia="uk-UA"/>
        </w:rPr>
        <w:t>п</w:t>
      </w:r>
      <w:r w:rsidRPr="00E27D9B">
        <w:rPr>
          <w:rFonts w:ascii="Times New Roman" w:eastAsia="Times New Roman" w:hAnsi="Times New Roman" w:cs="Times New Roman"/>
          <w:color w:val="000000"/>
          <w:sz w:val="25"/>
          <w:szCs w:val="25"/>
          <w:lang w:eastAsia="uk-UA"/>
        </w:rPr>
        <w:t xml:space="preserve">ояснювальній записці до </w:t>
      </w:r>
      <w:proofErr w:type="spellStart"/>
      <w:r w:rsidRPr="00E27D9B">
        <w:rPr>
          <w:rFonts w:ascii="Times New Roman" w:eastAsia="Times New Roman" w:hAnsi="Times New Roman" w:cs="Times New Roman"/>
          <w:color w:val="000000"/>
          <w:sz w:val="25"/>
          <w:szCs w:val="25"/>
          <w:lang w:eastAsia="uk-UA"/>
        </w:rPr>
        <w:t>законопроєкту</w:t>
      </w:r>
      <w:proofErr w:type="spellEnd"/>
      <w:r w:rsidRPr="00E27D9B">
        <w:rPr>
          <w:rFonts w:ascii="Times New Roman" w:eastAsia="Times New Roman" w:hAnsi="Times New Roman" w:cs="Times New Roman"/>
          <w:color w:val="000000"/>
          <w:sz w:val="25"/>
          <w:szCs w:val="25"/>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E27D9B">
        <w:rPr>
          <w:rFonts w:ascii="Times New Roman" w:eastAsia="Times New Roman" w:hAnsi="Times New Roman" w:cs="Times New Roman"/>
          <w:color w:val="000000"/>
          <w:sz w:val="25"/>
          <w:szCs w:val="25"/>
          <w:lang w:eastAsia="uk-UA"/>
        </w:rPr>
        <w:t>законопроєкту</w:t>
      </w:r>
      <w:proofErr w:type="spellEnd"/>
      <w:r w:rsidRPr="00E27D9B">
        <w:rPr>
          <w:rFonts w:ascii="Times New Roman" w:eastAsia="Times New Roman" w:hAnsi="Times New Roman" w:cs="Times New Roman"/>
          <w:color w:val="000000"/>
          <w:sz w:val="25"/>
          <w:szCs w:val="25"/>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56708396" w14:textId="0F882E4B"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3574E347" w14:textId="0D890927"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Водночас Комісія зважає і на те, що навіть у разі, коли втручання у приватне життя здійснюється відповідно до закону та є необхідним у демократичному суспільстві, встановлення невідповідності судді займаній посаді за критеріями компетентності, професійної етики </w:t>
      </w:r>
      <w:r w:rsidR="00677B86" w:rsidRPr="00E27D9B">
        <w:rPr>
          <w:rFonts w:ascii="Times New Roman" w:eastAsia="Times New Roman" w:hAnsi="Times New Roman" w:cs="Times New Roman"/>
          <w:color w:val="000000"/>
          <w:sz w:val="25"/>
          <w:szCs w:val="25"/>
          <w:lang w:eastAsia="uk-UA"/>
        </w:rPr>
        <w:t>та</w:t>
      </w:r>
      <w:r w:rsidRPr="00E27D9B">
        <w:rPr>
          <w:rFonts w:ascii="Times New Roman" w:eastAsia="Times New Roman" w:hAnsi="Times New Roman" w:cs="Times New Roman"/>
          <w:color w:val="000000"/>
          <w:sz w:val="25"/>
          <w:szCs w:val="25"/>
          <w:lang w:eastAsia="uk-UA"/>
        </w:rPr>
        <w:t xml:space="preserve"> доброчесності має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E27D9B">
        <w:rPr>
          <w:rFonts w:ascii="Times New Roman" w:eastAsia="Times New Roman" w:hAnsi="Times New Roman" w:cs="Times New Roman"/>
          <w:color w:val="000000"/>
          <w:sz w:val="25"/>
          <w:szCs w:val="25"/>
          <w:lang w:eastAsia="uk-UA"/>
        </w:rPr>
        <w:t>приватність</w:t>
      </w:r>
      <w:proofErr w:type="spellEnd"/>
      <w:r w:rsidRPr="00E27D9B">
        <w:rPr>
          <w:rFonts w:ascii="Times New Roman" w:eastAsia="Times New Roman" w:hAnsi="Times New Roman" w:cs="Times New Roman"/>
          <w:color w:val="000000"/>
          <w:sz w:val="25"/>
          <w:szCs w:val="25"/>
          <w:lang w:eastAsia="uk-UA"/>
        </w:rPr>
        <w:t xml:space="preserve">. </w:t>
      </w:r>
    </w:p>
    <w:p w14:paraId="603FEB6A" w14:textId="199BC847"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І хоча Комісія виходить із того, що суддя відповідає критеріям компетентності, професійної етики та доброчесності як особа, яка згідно з </w:t>
      </w:r>
      <w:proofErr w:type="spellStart"/>
      <w:r w:rsidRPr="00E27D9B">
        <w:rPr>
          <w:rFonts w:ascii="Times New Roman" w:eastAsia="Times New Roman" w:hAnsi="Times New Roman" w:cs="Times New Roman"/>
          <w:color w:val="000000"/>
          <w:sz w:val="25"/>
          <w:szCs w:val="25"/>
          <w:lang w:eastAsia="uk-UA"/>
        </w:rPr>
        <w:t>Бангалорськими</w:t>
      </w:r>
      <w:proofErr w:type="spellEnd"/>
      <w:r w:rsidRPr="00E27D9B">
        <w:rPr>
          <w:rFonts w:ascii="Times New Roman" w:eastAsia="Times New Roman" w:hAnsi="Times New Roman" w:cs="Times New Roman"/>
          <w:color w:val="000000"/>
          <w:sz w:val="25"/>
          <w:szCs w:val="25"/>
          <w:lang w:eastAsia="uk-UA"/>
        </w:rPr>
        <w:t xml:space="preserve"> принципами поведінки суддів за родом своєї роботи вважається гарантом верховенства права, однак рівень такої відповідності підлягає з’ясуванню у процесі кваліфікаційного оцінювання судді. </w:t>
      </w:r>
    </w:p>
    <w:p w14:paraId="0F372C6F" w14:textId="3299515A"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усіх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 За таких виняткових обставин Комісія має застосовувати особливі стандарти встановлення </w:t>
      </w:r>
      <w:r w:rsidRPr="00E27D9B">
        <w:rPr>
          <w:rFonts w:ascii="Times New Roman" w:eastAsia="Times New Roman" w:hAnsi="Times New Roman" w:cs="Times New Roman"/>
          <w:color w:val="000000"/>
          <w:sz w:val="25"/>
          <w:szCs w:val="25"/>
          <w:lang w:eastAsia="uk-UA"/>
        </w:rPr>
        <w:lastRenderedPageBreak/>
        <w:t xml:space="preserve">наявності обґрунтованого сумніву у відповідності судді критеріям компетентності, професійної етики та доброчесності. </w:t>
      </w:r>
    </w:p>
    <w:p w14:paraId="58A46426" w14:textId="63D5DCB0" w:rsidR="00A4654C"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Статтею 1 Кодексу суддівської етики, затвердженого рішенням Х</w:t>
      </w:r>
      <w:r w:rsidR="00B341D8" w:rsidRPr="00E27D9B">
        <w:rPr>
          <w:rFonts w:ascii="Times New Roman" w:eastAsia="Times New Roman" w:hAnsi="Times New Roman" w:cs="Times New Roman"/>
          <w:color w:val="000000"/>
          <w:sz w:val="25"/>
          <w:szCs w:val="25"/>
          <w:lang w:eastAsia="uk-UA"/>
        </w:rPr>
        <w:t>X</w:t>
      </w:r>
      <w:r w:rsidRPr="00E27D9B">
        <w:rPr>
          <w:rFonts w:ascii="Times New Roman" w:eastAsia="Times New Roman" w:hAnsi="Times New Roman" w:cs="Times New Roman"/>
          <w:color w:val="000000"/>
          <w:sz w:val="25"/>
          <w:szCs w:val="25"/>
          <w:lang w:eastAsia="uk-UA"/>
        </w:rPr>
        <w:t xml:space="preserve"> </w:t>
      </w:r>
      <w:r w:rsidR="00677B86" w:rsidRPr="00E27D9B">
        <w:rPr>
          <w:rFonts w:ascii="Times New Roman" w:eastAsia="Times New Roman" w:hAnsi="Times New Roman" w:cs="Times New Roman"/>
          <w:color w:val="000000"/>
          <w:sz w:val="25"/>
          <w:szCs w:val="25"/>
          <w:lang w:eastAsia="uk-UA"/>
        </w:rPr>
        <w:t>з</w:t>
      </w:r>
      <w:r w:rsidRPr="00E27D9B">
        <w:rPr>
          <w:rFonts w:ascii="Times New Roman" w:eastAsia="Times New Roman" w:hAnsi="Times New Roman" w:cs="Times New Roman"/>
          <w:color w:val="000000"/>
          <w:sz w:val="25"/>
          <w:szCs w:val="25"/>
          <w:lang w:eastAsia="uk-UA"/>
        </w:rPr>
        <w:t xml:space="preserve">’їзду суддів України від </w:t>
      </w:r>
      <w:r w:rsidR="00B341D8" w:rsidRPr="00E27D9B">
        <w:rPr>
          <w:rFonts w:ascii="Times New Roman" w:eastAsia="Times New Roman" w:hAnsi="Times New Roman" w:cs="Times New Roman"/>
          <w:color w:val="000000"/>
          <w:sz w:val="25"/>
          <w:szCs w:val="25"/>
          <w:lang w:eastAsia="uk-UA"/>
        </w:rPr>
        <w:t>18</w:t>
      </w:r>
      <w:r w:rsidR="00AE6A7B" w:rsidRPr="00E27D9B">
        <w:rPr>
          <w:rFonts w:ascii="Times New Roman" w:eastAsia="Times New Roman" w:hAnsi="Times New Roman" w:cs="Times New Roman"/>
          <w:color w:val="000000"/>
          <w:sz w:val="25"/>
          <w:szCs w:val="25"/>
          <w:lang w:eastAsia="uk-UA"/>
        </w:rPr>
        <w:t xml:space="preserve"> </w:t>
      </w:r>
      <w:r w:rsidR="00B341D8" w:rsidRPr="00E27D9B">
        <w:rPr>
          <w:rFonts w:ascii="Times New Roman" w:eastAsia="Times New Roman" w:hAnsi="Times New Roman" w:cs="Times New Roman"/>
          <w:color w:val="000000"/>
          <w:sz w:val="25"/>
          <w:szCs w:val="25"/>
          <w:lang w:eastAsia="uk-UA"/>
        </w:rPr>
        <w:t>вересня</w:t>
      </w:r>
      <w:r w:rsidR="00AE6A7B"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20</w:t>
      </w:r>
      <w:r w:rsidR="00B341D8" w:rsidRPr="00E27D9B">
        <w:rPr>
          <w:rFonts w:ascii="Times New Roman" w:eastAsia="Times New Roman" w:hAnsi="Times New Roman" w:cs="Times New Roman"/>
          <w:color w:val="000000"/>
          <w:sz w:val="25"/>
          <w:szCs w:val="25"/>
          <w:lang w:eastAsia="uk-UA"/>
        </w:rPr>
        <w:t>24</w:t>
      </w:r>
      <w:r w:rsidR="00AE6A7B" w:rsidRPr="00E27D9B">
        <w:rPr>
          <w:rFonts w:ascii="Times New Roman" w:eastAsia="Times New Roman" w:hAnsi="Times New Roman" w:cs="Times New Roman"/>
          <w:color w:val="000000"/>
          <w:sz w:val="25"/>
          <w:szCs w:val="25"/>
          <w:lang w:eastAsia="uk-UA"/>
        </w:rPr>
        <w:t xml:space="preserve"> року</w:t>
      </w:r>
      <w:r w:rsidRPr="00E27D9B">
        <w:rPr>
          <w:rFonts w:ascii="Times New Roman" w:eastAsia="Times New Roman" w:hAnsi="Times New Roman" w:cs="Times New Roman"/>
          <w:color w:val="000000"/>
          <w:sz w:val="25"/>
          <w:szCs w:val="25"/>
          <w:lang w:eastAsia="uk-UA"/>
        </w:rPr>
        <w:t xml:space="preserve">, встановлено, що </w:t>
      </w:r>
      <w:r w:rsidR="00B341D8" w:rsidRPr="00E27D9B">
        <w:rPr>
          <w:rFonts w:ascii="Times New Roman" w:eastAsia="Times New Roman" w:hAnsi="Times New Roman" w:cs="Times New Roman"/>
          <w:color w:val="000000"/>
          <w:sz w:val="25"/>
          <w:szCs w:val="25"/>
          <w:lang w:eastAsia="uk-UA"/>
        </w:rPr>
        <w:t>суддя як носій судової влади повинен бути прикладом неухильного дотримання принципу верховенства права і вимог закону, присяги судді</w:t>
      </w:r>
      <w:r w:rsidRPr="00E27D9B">
        <w:rPr>
          <w:rFonts w:ascii="Times New Roman" w:eastAsia="Times New Roman" w:hAnsi="Times New Roman" w:cs="Times New Roman"/>
          <w:color w:val="000000"/>
          <w:sz w:val="25"/>
          <w:szCs w:val="25"/>
          <w:lang w:eastAsia="uk-UA"/>
        </w:rPr>
        <w:t xml:space="preserve">, а також </w:t>
      </w:r>
      <w:r w:rsidR="00A4654C" w:rsidRPr="00E27D9B">
        <w:rPr>
          <w:rFonts w:ascii="Times New Roman" w:eastAsia="Times New Roman" w:hAnsi="Times New Roman" w:cs="Times New Roman"/>
          <w:color w:val="000000"/>
          <w:sz w:val="25"/>
          <w:szCs w:val="25"/>
          <w:lang w:eastAsia="uk-UA"/>
        </w:rPr>
        <w:t xml:space="preserve">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w:t>
      </w:r>
      <w:r w:rsidRPr="00E27D9B">
        <w:rPr>
          <w:rFonts w:ascii="Times New Roman" w:eastAsia="Times New Roman" w:hAnsi="Times New Roman" w:cs="Times New Roman"/>
          <w:color w:val="000000"/>
          <w:sz w:val="25"/>
          <w:szCs w:val="25"/>
          <w:lang w:eastAsia="uk-UA"/>
        </w:rPr>
        <w:t xml:space="preserve">Відповідно до статті 3 цього Кодексу саме </w:t>
      </w:r>
      <w:r w:rsidR="00A4654C" w:rsidRPr="00E27D9B">
        <w:rPr>
          <w:rFonts w:ascii="Times New Roman" w:eastAsia="Times New Roman" w:hAnsi="Times New Roman" w:cs="Times New Roman"/>
          <w:color w:val="000000"/>
          <w:sz w:val="25"/>
          <w:szCs w:val="25"/>
          <w:lang w:eastAsia="uk-UA"/>
        </w:rPr>
        <w:t>суддя має докладати зусиль, щоб</w:t>
      </w:r>
      <w:r w:rsidR="00044B6D" w:rsidRPr="00E27D9B">
        <w:rPr>
          <w:rFonts w:ascii="Times New Roman" w:eastAsia="Times New Roman" w:hAnsi="Times New Roman" w:cs="Times New Roman"/>
          <w:color w:val="000000"/>
          <w:sz w:val="25"/>
          <w:szCs w:val="25"/>
          <w:lang w:eastAsia="uk-UA"/>
        </w:rPr>
        <w:t>,</w:t>
      </w:r>
      <w:r w:rsidR="00A4654C" w:rsidRPr="00E27D9B">
        <w:rPr>
          <w:rFonts w:ascii="Times New Roman" w:eastAsia="Times New Roman" w:hAnsi="Times New Roman" w:cs="Times New Roman"/>
          <w:color w:val="000000"/>
          <w:sz w:val="25"/>
          <w:szCs w:val="25"/>
          <w:lang w:eastAsia="uk-UA"/>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w:t>
      </w:r>
      <w:r w:rsidR="00F41372" w:rsidRPr="00E27D9B">
        <w:rPr>
          <w:rFonts w:ascii="Times New Roman" w:eastAsia="Times New Roman" w:hAnsi="Times New Roman" w:cs="Times New Roman"/>
          <w:color w:val="000000"/>
          <w:sz w:val="25"/>
          <w:szCs w:val="25"/>
          <w:lang w:eastAsia="uk-UA"/>
        </w:rPr>
        <w:t>об’єктивно</w:t>
      </w:r>
      <w:r w:rsidR="00A4654C" w:rsidRPr="00E27D9B">
        <w:rPr>
          <w:rFonts w:ascii="Times New Roman" w:eastAsia="Times New Roman" w:hAnsi="Times New Roman" w:cs="Times New Roman"/>
          <w:color w:val="000000"/>
          <w:sz w:val="25"/>
          <w:szCs w:val="25"/>
          <w:lang w:eastAsia="uk-UA"/>
        </w:rPr>
        <w:t xml:space="preserve"> сприймає інформацію та обставини зі сторони)</w:t>
      </w:r>
      <w:r w:rsidR="00044B6D" w:rsidRPr="00E27D9B">
        <w:rPr>
          <w:rFonts w:ascii="Times New Roman" w:eastAsia="Times New Roman" w:hAnsi="Times New Roman" w:cs="Times New Roman"/>
          <w:color w:val="000000"/>
          <w:sz w:val="25"/>
          <w:szCs w:val="25"/>
          <w:lang w:eastAsia="uk-UA"/>
        </w:rPr>
        <w:t>,</w:t>
      </w:r>
      <w:r w:rsidR="00A4654C" w:rsidRPr="00E27D9B">
        <w:rPr>
          <w:rFonts w:ascii="Times New Roman" w:eastAsia="Times New Roman" w:hAnsi="Times New Roman" w:cs="Times New Roman"/>
          <w:color w:val="000000"/>
          <w:sz w:val="25"/>
          <w:szCs w:val="25"/>
          <w:lang w:eastAsia="uk-UA"/>
        </w:rPr>
        <w:t xml:space="preserve"> його поведінка відповідала високому статусу посади та не викликала обґрунтованих сумнівів у його доброчесності.</w:t>
      </w:r>
      <w:r w:rsidRPr="00E27D9B">
        <w:rPr>
          <w:rFonts w:ascii="Times New Roman" w:eastAsia="Times New Roman" w:hAnsi="Times New Roman" w:cs="Times New Roman"/>
          <w:color w:val="000000"/>
          <w:sz w:val="25"/>
          <w:szCs w:val="25"/>
          <w:lang w:eastAsia="uk-UA"/>
        </w:rPr>
        <w:t xml:space="preserve"> </w:t>
      </w:r>
      <w:r w:rsidR="00A4654C" w:rsidRPr="00E27D9B">
        <w:rPr>
          <w:rFonts w:ascii="Times New Roman" w:eastAsia="Times New Roman" w:hAnsi="Times New Roman" w:cs="Times New Roman"/>
          <w:color w:val="000000"/>
          <w:sz w:val="25"/>
          <w:szCs w:val="25"/>
          <w:lang w:eastAsia="uk-UA"/>
        </w:rPr>
        <w:t xml:space="preserve">Суддя не повинен допускати поведінки, що створює враження про недотримання ним етичних стандартів судді. </w:t>
      </w:r>
    </w:p>
    <w:p w14:paraId="52B05984" w14:textId="042A3CCE" w:rsidR="00B97AD5" w:rsidRPr="00E27D9B" w:rsidRDefault="00377D6A" w:rsidP="000A55B6">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Комісія підтримує Раду суддів України у ї</w:t>
      </w:r>
      <w:r w:rsidR="00CC4463" w:rsidRPr="00E27D9B">
        <w:rPr>
          <w:rFonts w:ascii="Times New Roman" w:eastAsia="Times New Roman" w:hAnsi="Times New Roman" w:cs="Times New Roman"/>
          <w:color w:val="000000"/>
          <w:sz w:val="25"/>
          <w:szCs w:val="25"/>
          <w:lang w:eastAsia="uk-UA"/>
        </w:rPr>
        <w:t>ї</w:t>
      </w:r>
      <w:r w:rsidRPr="00E27D9B">
        <w:rPr>
          <w:rFonts w:ascii="Times New Roman" w:eastAsia="Times New Roman" w:hAnsi="Times New Roman" w:cs="Times New Roman"/>
          <w:color w:val="000000"/>
          <w:sz w:val="25"/>
          <w:szCs w:val="25"/>
          <w:lang w:eastAsia="uk-UA"/>
        </w:rPr>
        <w:t xml:space="preserve"> твердженні про те, що в</w:t>
      </w:r>
      <w:r w:rsidR="00B97AD5" w:rsidRPr="00E27D9B">
        <w:rPr>
          <w:rFonts w:ascii="Times New Roman" w:eastAsia="Times New Roman" w:hAnsi="Times New Roman" w:cs="Times New Roman"/>
          <w:color w:val="000000"/>
          <w:sz w:val="25"/>
          <w:szCs w:val="25"/>
          <w:lang w:eastAsia="uk-UA"/>
        </w:rPr>
        <w:t>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r w:rsidRPr="00E27D9B">
        <w:rPr>
          <w:rFonts w:ascii="Times New Roman" w:eastAsia="Times New Roman" w:hAnsi="Times New Roman" w:cs="Times New Roman"/>
          <w:color w:val="000000"/>
          <w:sz w:val="25"/>
          <w:szCs w:val="25"/>
          <w:lang w:eastAsia="uk-UA"/>
        </w:rPr>
        <w:t xml:space="preserve"> </w:t>
      </w:r>
      <w:r w:rsidR="000A55B6" w:rsidRPr="00E27D9B">
        <w:rPr>
          <w:rFonts w:ascii="Times New Roman" w:eastAsia="Times New Roman" w:hAnsi="Times New Roman" w:cs="Times New Roman"/>
          <w:color w:val="000000"/>
          <w:sz w:val="25"/>
          <w:szCs w:val="25"/>
          <w:lang w:eastAsia="uk-UA"/>
        </w:rPr>
        <w:t xml:space="preserve">(Коментар до </w:t>
      </w:r>
      <w:r w:rsidR="00CC4463" w:rsidRPr="00E27D9B">
        <w:rPr>
          <w:rFonts w:ascii="Times New Roman" w:eastAsia="Times New Roman" w:hAnsi="Times New Roman" w:cs="Times New Roman"/>
          <w:color w:val="000000"/>
          <w:sz w:val="25"/>
          <w:szCs w:val="25"/>
          <w:lang w:eastAsia="uk-UA"/>
        </w:rPr>
        <w:t>К</w:t>
      </w:r>
      <w:r w:rsidR="000A55B6" w:rsidRPr="00E27D9B">
        <w:rPr>
          <w:rFonts w:ascii="Times New Roman" w:eastAsia="Times New Roman" w:hAnsi="Times New Roman" w:cs="Times New Roman"/>
          <w:color w:val="000000"/>
          <w:sz w:val="25"/>
          <w:szCs w:val="25"/>
          <w:lang w:eastAsia="uk-UA"/>
        </w:rPr>
        <w:t>одексу суддівської етики, затверджений рішенням Ради суддів України від 04</w:t>
      </w:r>
      <w:r w:rsidR="00D53EFF" w:rsidRPr="00E27D9B">
        <w:rPr>
          <w:rFonts w:ascii="Times New Roman" w:eastAsia="Times New Roman" w:hAnsi="Times New Roman" w:cs="Times New Roman"/>
          <w:color w:val="000000"/>
          <w:sz w:val="25"/>
          <w:szCs w:val="25"/>
          <w:lang w:eastAsia="uk-UA"/>
        </w:rPr>
        <w:t xml:space="preserve"> лютого </w:t>
      </w:r>
      <w:r w:rsidR="000A55B6" w:rsidRPr="00E27D9B">
        <w:rPr>
          <w:rFonts w:ascii="Times New Roman" w:eastAsia="Times New Roman" w:hAnsi="Times New Roman" w:cs="Times New Roman"/>
          <w:color w:val="000000"/>
          <w:sz w:val="25"/>
          <w:szCs w:val="25"/>
          <w:lang w:eastAsia="uk-UA"/>
        </w:rPr>
        <w:t>2016</w:t>
      </w:r>
      <w:r w:rsidR="00D53EFF" w:rsidRPr="00E27D9B">
        <w:rPr>
          <w:rFonts w:ascii="Times New Roman" w:eastAsia="Times New Roman" w:hAnsi="Times New Roman" w:cs="Times New Roman"/>
          <w:color w:val="000000"/>
          <w:sz w:val="25"/>
          <w:szCs w:val="25"/>
          <w:lang w:eastAsia="uk-UA"/>
        </w:rPr>
        <w:t xml:space="preserve"> року</w:t>
      </w:r>
      <w:r w:rsidR="000A55B6" w:rsidRPr="00E27D9B">
        <w:rPr>
          <w:rFonts w:ascii="Times New Roman" w:eastAsia="Times New Roman" w:hAnsi="Times New Roman" w:cs="Times New Roman"/>
          <w:color w:val="000000"/>
          <w:sz w:val="25"/>
          <w:szCs w:val="25"/>
          <w:lang w:eastAsia="uk-UA"/>
        </w:rPr>
        <w:t xml:space="preserve"> № 1)</w:t>
      </w:r>
      <w:r w:rsidR="00B97AD5" w:rsidRPr="00E27D9B">
        <w:rPr>
          <w:rFonts w:ascii="Times New Roman" w:eastAsia="Times New Roman" w:hAnsi="Times New Roman" w:cs="Times New Roman"/>
          <w:color w:val="000000"/>
          <w:sz w:val="25"/>
          <w:szCs w:val="25"/>
          <w:lang w:eastAsia="uk-UA"/>
        </w:rPr>
        <w:t>.</w:t>
      </w:r>
      <w:r w:rsidR="00520171" w:rsidRPr="00E27D9B">
        <w:rPr>
          <w:rFonts w:ascii="Times New Roman" w:eastAsia="Times New Roman" w:hAnsi="Times New Roman" w:cs="Times New Roman"/>
          <w:color w:val="000000"/>
          <w:sz w:val="25"/>
          <w:szCs w:val="25"/>
          <w:lang w:eastAsia="uk-UA"/>
        </w:rPr>
        <w:t xml:space="preserve"> </w:t>
      </w:r>
    </w:p>
    <w:p w14:paraId="526709D3" w14:textId="04933166"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Аналогічні вимоги є застосовними до встановлення відповідності</w:t>
      </w:r>
      <w:r w:rsidR="00CC4463" w:rsidRPr="00E27D9B">
        <w:rPr>
          <w:rFonts w:ascii="Times New Roman" w:eastAsia="Times New Roman" w:hAnsi="Times New Roman" w:cs="Times New Roman"/>
          <w:color w:val="000000"/>
          <w:sz w:val="25"/>
          <w:szCs w:val="25"/>
          <w:lang w:eastAsia="uk-UA"/>
        </w:rPr>
        <w:t xml:space="preserve"> судді</w:t>
      </w:r>
      <w:r w:rsidRPr="00E27D9B">
        <w:rPr>
          <w:rFonts w:ascii="Times New Roman" w:eastAsia="Times New Roman" w:hAnsi="Times New Roman" w:cs="Times New Roman"/>
          <w:color w:val="000000"/>
          <w:sz w:val="25"/>
          <w:szCs w:val="25"/>
          <w:lang w:eastAsia="uk-UA"/>
        </w:rPr>
        <w:t xml:space="preserve"> критеріям </w:t>
      </w:r>
      <w:r w:rsidR="00CC4463" w:rsidRPr="00E27D9B">
        <w:rPr>
          <w:rFonts w:ascii="Times New Roman" w:eastAsia="Times New Roman" w:hAnsi="Times New Roman" w:cs="Times New Roman"/>
          <w:color w:val="000000"/>
          <w:sz w:val="25"/>
          <w:szCs w:val="25"/>
          <w:lang w:eastAsia="uk-UA"/>
        </w:rPr>
        <w:t xml:space="preserve">компетентності, </w:t>
      </w:r>
      <w:r w:rsidRPr="00E27D9B">
        <w:rPr>
          <w:rFonts w:ascii="Times New Roman" w:eastAsia="Times New Roman" w:hAnsi="Times New Roman" w:cs="Times New Roman"/>
          <w:color w:val="000000"/>
          <w:sz w:val="25"/>
          <w:szCs w:val="25"/>
          <w:lang w:eastAsia="uk-UA"/>
        </w:rPr>
        <w:t>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55F0BA91" w14:textId="0E26F60F"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Таким чином, у разі наявності обґрунтованого сумніву у відповідності судді критеріям </w:t>
      </w:r>
      <w:bookmarkStart w:id="3" w:name="_Hlk182919680"/>
      <w:r w:rsidRPr="00E27D9B">
        <w:rPr>
          <w:rFonts w:ascii="Times New Roman" w:eastAsia="Times New Roman" w:hAnsi="Times New Roman" w:cs="Times New Roman"/>
          <w:color w:val="000000"/>
          <w:sz w:val="25"/>
          <w:szCs w:val="25"/>
          <w:lang w:eastAsia="uk-UA"/>
        </w:rPr>
        <w:t>компетентності,</w:t>
      </w:r>
      <w:bookmarkEnd w:id="3"/>
      <w:r w:rsidRPr="00E27D9B">
        <w:rPr>
          <w:rFonts w:ascii="Times New Roman" w:eastAsia="Times New Roman" w:hAnsi="Times New Roman" w:cs="Times New Roman"/>
          <w:color w:val="000000"/>
          <w:sz w:val="25"/>
          <w:szCs w:val="25"/>
          <w:lang w:eastAsia="uk-UA"/>
        </w:rPr>
        <w:t xml:space="preserve"> професійної етики </w:t>
      </w:r>
      <w:r w:rsidR="00677B86" w:rsidRPr="00E27D9B">
        <w:rPr>
          <w:rFonts w:ascii="Times New Roman" w:eastAsia="Times New Roman" w:hAnsi="Times New Roman" w:cs="Times New Roman"/>
          <w:color w:val="000000"/>
          <w:sz w:val="25"/>
          <w:szCs w:val="25"/>
          <w:lang w:eastAsia="uk-UA"/>
        </w:rPr>
        <w:t>та</w:t>
      </w:r>
      <w:r w:rsidRPr="00E27D9B">
        <w:rPr>
          <w:rFonts w:ascii="Times New Roman" w:eastAsia="Times New Roman" w:hAnsi="Times New Roman" w:cs="Times New Roman"/>
          <w:color w:val="000000"/>
          <w:sz w:val="25"/>
          <w:szCs w:val="25"/>
          <w:lang w:eastAsia="uk-UA"/>
        </w:rPr>
        <w:t xml:space="preserve"> доброчесності обов’язок спростування такого сумніву покладається і на суддю шляхом складання ним кваліфікаційного іспиту, тестування особистих морально-психологічних якостей і загальних здібностей та надання чітких </w:t>
      </w:r>
      <w:r w:rsidR="00CC4463" w:rsidRPr="00E27D9B">
        <w:rPr>
          <w:rFonts w:ascii="Times New Roman" w:eastAsia="Times New Roman" w:hAnsi="Times New Roman" w:cs="Times New Roman"/>
          <w:color w:val="000000"/>
          <w:sz w:val="25"/>
          <w:szCs w:val="25"/>
          <w:lang w:eastAsia="uk-UA"/>
        </w:rPr>
        <w:t>і</w:t>
      </w:r>
      <w:r w:rsidRPr="00E27D9B">
        <w:rPr>
          <w:rFonts w:ascii="Times New Roman" w:eastAsia="Times New Roman" w:hAnsi="Times New Roman" w:cs="Times New Roman"/>
          <w:color w:val="000000"/>
          <w:sz w:val="25"/>
          <w:szCs w:val="25"/>
          <w:lang w:eastAsia="uk-UA"/>
        </w:rPr>
        <w:t xml:space="preserve"> переконливих доказів під час дослідження досьє та проведення співбесіди з тією метою, щоб спростувати такий сумнів. </w:t>
      </w:r>
    </w:p>
    <w:p w14:paraId="0F32417E" w14:textId="07BA66CF"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Під час кваліфікаційного оцінювання на відповідність (невідповідність) судді займаній посаді за критеріями компетентності, професійної етики </w:t>
      </w:r>
      <w:r w:rsidR="00677B86" w:rsidRPr="00E27D9B">
        <w:rPr>
          <w:rFonts w:ascii="Times New Roman" w:eastAsia="Times New Roman" w:hAnsi="Times New Roman" w:cs="Times New Roman"/>
          <w:color w:val="000000"/>
          <w:sz w:val="25"/>
          <w:szCs w:val="25"/>
          <w:lang w:eastAsia="uk-UA"/>
        </w:rPr>
        <w:t>та</w:t>
      </w:r>
      <w:r w:rsidRPr="00E27D9B">
        <w:rPr>
          <w:rFonts w:ascii="Times New Roman" w:eastAsia="Times New Roman" w:hAnsi="Times New Roman" w:cs="Times New Roman"/>
          <w:color w:val="000000"/>
          <w:sz w:val="25"/>
          <w:szCs w:val="25"/>
          <w:lang w:eastAsia="uk-UA"/>
        </w:rPr>
        <w:t xml:space="preserve"> доброчесності Комісія має виключити наявність обґрунтованих сумнівів у невідповідності судді зазначеним критеріям. Тільки у такий спосіб, на переконання Комісії, буде досягнуто мети – зміцнення віри суспільства у чесність, незалежність, неупередженість та справедливість суддів.</w:t>
      </w:r>
    </w:p>
    <w:p w14:paraId="16073912" w14:textId="415995E2" w:rsidR="00B97AD5" w:rsidRPr="00E27D9B" w:rsidRDefault="00B97AD5" w:rsidP="00B97AD5">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E27D9B">
        <w:rPr>
          <w:rFonts w:ascii="Times New Roman" w:eastAsia="Times New Roman" w:hAnsi="Times New Roman" w:cs="Times New Roman"/>
          <w:color w:val="000000"/>
          <w:sz w:val="25"/>
          <w:szCs w:val="25"/>
          <w:lang w:eastAsia="uk-UA"/>
        </w:rPr>
        <w:t>непідтвердження</w:t>
      </w:r>
      <w:proofErr w:type="spellEnd"/>
      <w:r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lastRenderedPageBreak/>
        <w:t>відповідності судді критеріям професійної етики та доброчесності – також мотиви його прийняття або відхилення.</w:t>
      </w:r>
    </w:p>
    <w:p w14:paraId="2E252728" w14:textId="7E853A44" w:rsidR="00B97AD5" w:rsidRPr="00E27D9B" w:rsidRDefault="00B97AD5" w:rsidP="00B97AD5">
      <w:pPr>
        <w:pStyle w:val="a5"/>
        <w:numPr>
          <w:ilvl w:val="0"/>
          <w:numId w:val="1"/>
        </w:numPr>
        <w:shd w:val="clear" w:color="auto" w:fill="FFFFFF"/>
        <w:tabs>
          <w:tab w:val="left" w:pos="426"/>
        </w:tabs>
        <w:ind w:left="0" w:firstLine="709"/>
        <w:jc w:val="both"/>
        <w:rPr>
          <w:rFonts w:ascii="Times New Roman" w:hAnsi="Times New Roman" w:cs="Times New Roman"/>
          <w:sz w:val="25"/>
          <w:szCs w:val="25"/>
        </w:rPr>
      </w:pPr>
      <w:r w:rsidRPr="00E27D9B">
        <w:rPr>
          <w:rFonts w:ascii="Times New Roman" w:eastAsia="Times New Roman" w:hAnsi="Times New Roman" w:cs="Times New Roman"/>
          <w:color w:val="000000"/>
          <w:sz w:val="25"/>
          <w:szCs w:val="25"/>
          <w:lang w:eastAsia="uk-UA"/>
        </w:rPr>
        <w:t>Відповідно до пункту 120 Регламенту</w:t>
      </w:r>
      <w:r w:rsidR="00677B86" w:rsidRPr="00E27D9B">
        <w:rPr>
          <w:rFonts w:ascii="Times New Roman" w:eastAsia="Times New Roman" w:hAnsi="Times New Roman" w:cs="Times New Roman"/>
          <w:color w:val="000000"/>
          <w:sz w:val="25"/>
          <w:szCs w:val="25"/>
          <w:lang w:eastAsia="uk-UA"/>
        </w:rPr>
        <w:t xml:space="preserve"> Вищої кваліфікаційної комісії суддів України, затвердженого рішенням Вищої кваліфікаційної комісії суддів України від</w:t>
      </w:r>
      <w:r w:rsidR="0085178D" w:rsidRPr="00E27D9B">
        <w:rPr>
          <w:rFonts w:ascii="Times New Roman" w:eastAsia="Times New Roman" w:hAnsi="Times New Roman" w:cs="Times New Roman"/>
          <w:color w:val="000000"/>
          <w:sz w:val="25"/>
          <w:szCs w:val="25"/>
          <w:lang w:eastAsia="uk-UA"/>
        </w:rPr>
        <w:t> </w:t>
      </w:r>
      <w:r w:rsidR="00677B86" w:rsidRPr="00E27D9B">
        <w:rPr>
          <w:rFonts w:ascii="Times New Roman" w:eastAsia="Times New Roman" w:hAnsi="Times New Roman" w:cs="Times New Roman"/>
          <w:color w:val="000000"/>
          <w:sz w:val="25"/>
          <w:szCs w:val="25"/>
          <w:lang w:eastAsia="uk-UA"/>
        </w:rPr>
        <w:t>13</w:t>
      </w:r>
      <w:r w:rsidR="0085178D" w:rsidRPr="00E27D9B">
        <w:rPr>
          <w:rFonts w:ascii="Times New Roman" w:eastAsia="Times New Roman" w:hAnsi="Times New Roman" w:cs="Times New Roman"/>
          <w:color w:val="000000"/>
          <w:sz w:val="25"/>
          <w:szCs w:val="25"/>
          <w:lang w:eastAsia="uk-UA"/>
        </w:rPr>
        <w:t> </w:t>
      </w:r>
      <w:r w:rsidR="00677B86" w:rsidRPr="00E27D9B">
        <w:rPr>
          <w:rFonts w:ascii="Times New Roman" w:eastAsia="Times New Roman" w:hAnsi="Times New Roman" w:cs="Times New Roman"/>
          <w:color w:val="000000"/>
          <w:sz w:val="25"/>
          <w:szCs w:val="25"/>
          <w:lang w:eastAsia="uk-UA"/>
        </w:rPr>
        <w:t>жовтня 2016 року № 81/зп-16</w:t>
      </w:r>
      <w:r w:rsidR="002558C3" w:rsidRPr="00E27D9B">
        <w:rPr>
          <w:rFonts w:ascii="Times New Roman" w:eastAsia="Times New Roman" w:hAnsi="Times New Roman" w:cs="Times New Roman"/>
          <w:color w:val="000000"/>
          <w:sz w:val="25"/>
          <w:szCs w:val="25"/>
          <w:lang w:eastAsia="uk-UA"/>
        </w:rPr>
        <w:t xml:space="preserve"> (в редакції рішення Вищої кваліфікаційної комісії суддів України</w:t>
      </w:r>
      <w:r w:rsidR="00103591" w:rsidRPr="00E27D9B">
        <w:rPr>
          <w:rFonts w:ascii="Times New Roman" w:eastAsia="Times New Roman" w:hAnsi="Times New Roman" w:cs="Times New Roman"/>
          <w:color w:val="000000"/>
          <w:sz w:val="25"/>
          <w:szCs w:val="25"/>
          <w:lang w:eastAsia="uk-UA"/>
        </w:rPr>
        <w:t xml:space="preserve"> від</w:t>
      </w:r>
      <w:r w:rsidR="002558C3" w:rsidRPr="00E27D9B">
        <w:rPr>
          <w:rFonts w:ascii="Times New Roman" w:eastAsia="Times New Roman" w:hAnsi="Times New Roman" w:cs="Times New Roman"/>
          <w:color w:val="000000"/>
          <w:sz w:val="25"/>
          <w:szCs w:val="25"/>
          <w:lang w:eastAsia="uk-UA"/>
        </w:rPr>
        <w:t xml:space="preserve"> 19 жовтня 2023 року № 119/зп-23 зі змінами)</w:t>
      </w:r>
      <w:r w:rsidR="00677B86"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FF0000"/>
          <w:sz w:val="25"/>
          <w:szCs w:val="25"/>
          <w:lang w:eastAsia="uk-UA"/>
        </w:rPr>
        <w:t xml:space="preserve"> </w:t>
      </w:r>
      <w:r w:rsidRPr="00E27D9B">
        <w:rPr>
          <w:rFonts w:ascii="Times New Roman" w:eastAsia="Times New Roman" w:hAnsi="Times New Roman" w:cs="Times New Roman"/>
          <w:color w:val="000000"/>
          <w:sz w:val="25"/>
          <w:szCs w:val="25"/>
          <w:lang w:eastAsia="uk-UA"/>
        </w:rPr>
        <w:t>висновок або інформація Г</w:t>
      </w:r>
      <w:r w:rsidR="00F62079" w:rsidRPr="00E27D9B">
        <w:rPr>
          <w:rFonts w:ascii="Times New Roman" w:eastAsia="Times New Roman" w:hAnsi="Times New Roman" w:cs="Times New Roman"/>
          <w:color w:val="000000"/>
          <w:sz w:val="25"/>
          <w:szCs w:val="25"/>
          <w:lang w:eastAsia="uk-UA"/>
        </w:rPr>
        <w:t>РД</w:t>
      </w:r>
      <w:r w:rsidRPr="00E27D9B">
        <w:rPr>
          <w:rFonts w:ascii="Times New Roman" w:eastAsia="Times New Roman" w:hAnsi="Times New Roman" w:cs="Times New Roman"/>
          <w:color w:val="000000"/>
          <w:sz w:val="25"/>
          <w:szCs w:val="25"/>
          <w:lang w:eastAsia="uk-UA"/>
        </w:rPr>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E27D9B">
        <w:rPr>
          <w:rFonts w:ascii="Times New Roman" w:eastAsia="Times New Roman" w:hAnsi="Times New Roman" w:cs="Times New Roman"/>
          <w:color w:val="000000"/>
          <w:sz w:val="25"/>
          <w:szCs w:val="25"/>
          <w:lang w:eastAsia="uk-UA"/>
        </w:rPr>
        <w:t>професійноі</w:t>
      </w:r>
      <w:proofErr w:type="spellEnd"/>
      <w:r w:rsidRPr="00E27D9B">
        <w:rPr>
          <w:rFonts w:ascii="Times New Roman" w:eastAsia="Times New Roman" w:hAnsi="Times New Roman" w:cs="Times New Roman"/>
          <w:color w:val="000000"/>
          <w:sz w:val="25"/>
          <w:szCs w:val="25"/>
          <w:lang w:eastAsia="uk-UA"/>
        </w:rPr>
        <w:t xml:space="preserve">̈ етики. </w:t>
      </w:r>
    </w:p>
    <w:p w14:paraId="50DAC3AF" w14:textId="77777777" w:rsidR="00C41FF3" w:rsidRPr="00E27D9B" w:rsidRDefault="00B97AD5" w:rsidP="00B97AD5">
      <w:pPr>
        <w:shd w:val="clear" w:color="auto" w:fill="FFFFFF"/>
        <w:tabs>
          <w:tab w:val="left" w:pos="0"/>
          <w:tab w:val="left" w:pos="567"/>
        </w:tabs>
        <w:ind w:firstLine="709"/>
        <w:jc w:val="both"/>
        <w:rPr>
          <w:b/>
          <w:sz w:val="25"/>
          <w:szCs w:val="25"/>
          <w:lang w:eastAsia="uk-UA"/>
        </w:rPr>
      </w:pPr>
      <w:r w:rsidRPr="00E27D9B">
        <w:rPr>
          <w:b/>
          <w:sz w:val="25"/>
          <w:szCs w:val="25"/>
          <w:lang w:eastAsia="uk-UA"/>
        </w:rPr>
        <w:t>VІ. Застосування зазначених принципів при оцінюванні судді на відповідність займаній посаді за критеріями професійної етики та доброчесності.</w:t>
      </w:r>
    </w:p>
    <w:p w14:paraId="625BE52C" w14:textId="285E9DDC" w:rsidR="00B97AD5" w:rsidRPr="00E27D9B" w:rsidRDefault="00B97AD5" w:rsidP="00B97AD5">
      <w:pPr>
        <w:shd w:val="clear" w:color="auto" w:fill="FFFFFF"/>
        <w:tabs>
          <w:tab w:val="left" w:pos="0"/>
          <w:tab w:val="left" w:pos="567"/>
        </w:tabs>
        <w:ind w:firstLine="709"/>
        <w:jc w:val="both"/>
        <w:rPr>
          <w:b/>
          <w:sz w:val="25"/>
          <w:szCs w:val="25"/>
          <w:lang w:eastAsia="uk-UA"/>
        </w:rPr>
      </w:pPr>
      <w:r w:rsidRPr="00E27D9B">
        <w:rPr>
          <w:b/>
          <w:sz w:val="25"/>
          <w:szCs w:val="25"/>
          <w:lang w:eastAsia="uk-UA"/>
        </w:rPr>
        <w:t xml:space="preserve"> </w:t>
      </w:r>
    </w:p>
    <w:p w14:paraId="72E7B842" w14:textId="58193292" w:rsidR="00E243AF" w:rsidRPr="00E27D9B" w:rsidRDefault="003E6F2A" w:rsidP="003E6F2A">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З метою встановлення відповідності судді критеріям доброчесності і професійної етики Комісія дослідила матеріали суддівського досьє, в тому числі письмові пояснення </w:t>
      </w:r>
      <w:proofErr w:type="spellStart"/>
      <w:r w:rsidRPr="00E27D9B">
        <w:rPr>
          <w:rFonts w:ascii="Times New Roman" w:eastAsia="Times New Roman" w:hAnsi="Times New Roman" w:cs="Times New Roman"/>
          <w:color w:val="000000"/>
          <w:sz w:val="25"/>
          <w:szCs w:val="25"/>
          <w:lang w:eastAsia="uk-UA"/>
        </w:rPr>
        <w:t>Дем’як</w:t>
      </w:r>
      <w:proofErr w:type="spellEnd"/>
      <w:r w:rsidRPr="00E27D9B">
        <w:rPr>
          <w:rFonts w:ascii="Times New Roman" w:eastAsia="Times New Roman" w:hAnsi="Times New Roman" w:cs="Times New Roman"/>
          <w:color w:val="000000"/>
          <w:sz w:val="25"/>
          <w:szCs w:val="25"/>
          <w:lang w:eastAsia="uk-UA"/>
        </w:rPr>
        <w:t xml:space="preserve"> В.М. від 2</w:t>
      </w:r>
      <w:r w:rsidR="00AB6828" w:rsidRPr="00E27D9B">
        <w:rPr>
          <w:rFonts w:ascii="Times New Roman" w:eastAsia="Times New Roman" w:hAnsi="Times New Roman" w:cs="Times New Roman"/>
          <w:color w:val="000000"/>
          <w:sz w:val="25"/>
          <w:szCs w:val="25"/>
          <w:lang w:eastAsia="uk-UA"/>
        </w:rPr>
        <w:t>8</w:t>
      </w:r>
      <w:r w:rsidRPr="00E27D9B">
        <w:rPr>
          <w:rFonts w:ascii="Times New Roman" w:eastAsia="Times New Roman" w:hAnsi="Times New Roman" w:cs="Times New Roman"/>
          <w:color w:val="000000"/>
          <w:sz w:val="25"/>
          <w:szCs w:val="25"/>
          <w:lang w:eastAsia="uk-UA"/>
        </w:rPr>
        <w:t xml:space="preserve"> </w:t>
      </w:r>
      <w:r w:rsidR="00AB6828" w:rsidRPr="00E27D9B">
        <w:rPr>
          <w:rFonts w:ascii="Times New Roman" w:eastAsia="Times New Roman" w:hAnsi="Times New Roman" w:cs="Times New Roman"/>
          <w:color w:val="000000"/>
          <w:sz w:val="25"/>
          <w:szCs w:val="25"/>
          <w:lang w:eastAsia="uk-UA"/>
        </w:rPr>
        <w:t>січня 2019 року, 27 листопада 2024 року та</w:t>
      </w:r>
      <w:r w:rsidRPr="00E27D9B">
        <w:rPr>
          <w:rFonts w:ascii="Times New Roman" w:eastAsia="Times New Roman" w:hAnsi="Times New Roman" w:cs="Times New Roman"/>
          <w:color w:val="000000"/>
          <w:sz w:val="25"/>
          <w:szCs w:val="25"/>
          <w:lang w:eastAsia="uk-UA"/>
        </w:rPr>
        <w:t xml:space="preserve"> </w:t>
      </w:r>
      <w:r w:rsidR="00AB6828" w:rsidRPr="00E27D9B">
        <w:rPr>
          <w:rFonts w:ascii="Times New Roman" w:eastAsia="Times New Roman" w:hAnsi="Times New Roman" w:cs="Times New Roman"/>
          <w:color w:val="000000"/>
          <w:sz w:val="25"/>
          <w:szCs w:val="25"/>
          <w:lang w:eastAsia="uk-UA"/>
        </w:rPr>
        <w:t>04</w:t>
      </w:r>
      <w:r w:rsidRPr="00E27D9B">
        <w:rPr>
          <w:rFonts w:ascii="Times New Roman" w:eastAsia="Times New Roman" w:hAnsi="Times New Roman" w:cs="Times New Roman"/>
          <w:color w:val="000000"/>
          <w:sz w:val="25"/>
          <w:szCs w:val="25"/>
          <w:lang w:eastAsia="uk-UA"/>
        </w:rPr>
        <w:t xml:space="preserve"> </w:t>
      </w:r>
      <w:r w:rsidR="00AB6828" w:rsidRPr="00E27D9B">
        <w:rPr>
          <w:rFonts w:ascii="Times New Roman" w:eastAsia="Times New Roman" w:hAnsi="Times New Roman" w:cs="Times New Roman"/>
          <w:color w:val="000000"/>
          <w:sz w:val="25"/>
          <w:szCs w:val="25"/>
          <w:lang w:eastAsia="uk-UA"/>
        </w:rPr>
        <w:t>грудня</w:t>
      </w:r>
      <w:r w:rsidRPr="00E27D9B">
        <w:rPr>
          <w:rFonts w:ascii="Times New Roman" w:eastAsia="Times New Roman" w:hAnsi="Times New Roman" w:cs="Times New Roman"/>
          <w:color w:val="000000"/>
          <w:sz w:val="25"/>
          <w:szCs w:val="25"/>
          <w:lang w:eastAsia="uk-UA"/>
        </w:rPr>
        <w:t xml:space="preserve"> 2024</w:t>
      </w:r>
      <w:r w:rsidR="00AB6828" w:rsidRPr="00E27D9B">
        <w:rPr>
          <w:rFonts w:ascii="Times New Roman" w:eastAsia="Times New Roman" w:hAnsi="Times New Roman" w:cs="Times New Roman"/>
          <w:color w:val="000000"/>
          <w:sz w:val="25"/>
          <w:szCs w:val="25"/>
          <w:lang w:eastAsia="uk-UA"/>
        </w:rPr>
        <w:t> </w:t>
      </w:r>
      <w:r w:rsidRPr="00E27D9B">
        <w:rPr>
          <w:rFonts w:ascii="Times New Roman" w:hAnsi="Times New Roman" w:cs="Times New Roman"/>
          <w:sz w:val="25"/>
          <w:szCs w:val="25"/>
          <w:lang w:eastAsia="ar-SA"/>
        </w:rPr>
        <w:t>року</w:t>
      </w:r>
      <w:r w:rsidR="00346D19" w:rsidRPr="00E27D9B">
        <w:rPr>
          <w:rFonts w:ascii="Times New Roman" w:hAnsi="Times New Roman" w:cs="Times New Roman"/>
          <w:sz w:val="25"/>
          <w:szCs w:val="25"/>
          <w:lang w:eastAsia="ar-SA"/>
        </w:rPr>
        <w:t xml:space="preserve"> щодо питань, викладених у Висновку, які були усно доповнені під час</w:t>
      </w:r>
      <w:r w:rsidR="00677B86" w:rsidRPr="00E27D9B">
        <w:rPr>
          <w:rFonts w:ascii="Times New Roman" w:hAnsi="Times New Roman" w:cs="Times New Roman"/>
          <w:sz w:val="25"/>
          <w:szCs w:val="25"/>
          <w:lang w:eastAsia="ar-SA"/>
        </w:rPr>
        <w:t xml:space="preserve"> </w:t>
      </w:r>
      <w:r w:rsidR="00346D19" w:rsidRPr="00E27D9B">
        <w:rPr>
          <w:rFonts w:ascii="Times New Roman" w:hAnsi="Times New Roman" w:cs="Times New Roman"/>
          <w:sz w:val="25"/>
          <w:szCs w:val="25"/>
          <w:lang w:eastAsia="ar-SA"/>
        </w:rPr>
        <w:t>співбесід</w:t>
      </w:r>
      <w:r w:rsidRPr="00E27D9B">
        <w:rPr>
          <w:rFonts w:ascii="Times New Roman" w:hAnsi="Times New Roman" w:cs="Times New Roman"/>
          <w:sz w:val="25"/>
          <w:szCs w:val="25"/>
          <w:lang w:eastAsia="ar-SA"/>
        </w:rPr>
        <w:t>и</w:t>
      </w:r>
      <w:r w:rsidR="00E243AF" w:rsidRPr="00E27D9B">
        <w:rPr>
          <w:color w:val="000000"/>
          <w:sz w:val="25"/>
          <w:szCs w:val="25"/>
          <w:lang w:eastAsia="uk-UA"/>
        </w:rPr>
        <w:t>.</w:t>
      </w:r>
    </w:p>
    <w:p w14:paraId="6959D2C5" w14:textId="139635BC" w:rsidR="00AB6828" w:rsidRPr="00E27D9B" w:rsidRDefault="00AB6828" w:rsidP="00AB6828">
      <w:pPr>
        <w:pStyle w:val="a5"/>
        <w:numPr>
          <w:ilvl w:val="0"/>
          <w:numId w:val="1"/>
        </w:numPr>
        <w:shd w:val="clear" w:color="auto" w:fill="FFFFFF"/>
        <w:tabs>
          <w:tab w:val="left" w:pos="426"/>
        </w:tabs>
        <w:ind w:left="0" w:firstLine="709"/>
        <w:jc w:val="both"/>
        <w:rPr>
          <w:rFonts w:ascii="Times New Roman" w:hAnsi="Times New Roman" w:cs="Times New Roman"/>
          <w:sz w:val="25"/>
          <w:szCs w:val="25"/>
          <w:lang w:eastAsia="ar-SA"/>
        </w:rPr>
      </w:pPr>
      <w:r w:rsidRPr="00E27D9B">
        <w:rPr>
          <w:rFonts w:ascii="Times New Roman" w:hAnsi="Times New Roman" w:cs="Times New Roman"/>
          <w:sz w:val="25"/>
          <w:szCs w:val="25"/>
          <w:lang w:eastAsia="ar-SA"/>
        </w:rPr>
        <w:t xml:space="preserve">Із матеріалів суддівського досьє встановлено, що за період з 01 січня 2019 року до 31 грудня 2023 року </w:t>
      </w:r>
      <w:r w:rsidR="00D27A09" w:rsidRPr="00E27D9B">
        <w:rPr>
          <w:rFonts w:ascii="Times New Roman" w:hAnsi="Times New Roman" w:cs="Times New Roman"/>
          <w:sz w:val="25"/>
          <w:szCs w:val="25"/>
          <w:lang w:eastAsia="ar-SA"/>
        </w:rPr>
        <w:t xml:space="preserve">суддею </w:t>
      </w:r>
      <w:r w:rsidRPr="00E27D9B">
        <w:rPr>
          <w:rFonts w:ascii="Times New Roman" w:hAnsi="Times New Roman" w:cs="Times New Roman"/>
          <w:sz w:val="25"/>
          <w:szCs w:val="25"/>
          <w:lang w:eastAsia="ar-SA"/>
        </w:rPr>
        <w:t xml:space="preserve">з порушенням строків надіслано до </w:t>
      </w:r>
      <w:r w:rsidR="00D27A09" w:rsidRPr="00E27D9B">
        <w:rPr>
          <w:rFonts w:ascii="Times New Roman" w:hAnsi="Times New Roman" w:cs="Times New Roman"/>
          <w:sz w:val="25"/>
          <w:szCs w:val="25"/>
          <w:lang w:eastAsia="ar-SA"/>
        </w:rPr>
        <w:t>Єдиного державного реєстру судових рішень (далі – ЄДРСР)</w:t>
      </w:r>
      <w:r w:rsidRPr="00E27D9B">
        <w:rPr>
          <w:rFonts w:ascii="Times New Roman" w:hAnsi="Times New Roman" w:cs="Times New Roman"/>
          <w:sz w:val="25"/>
          <w:szCs w:val="25"/>
          <w:lang w:eastAsia="ar-SA"/>
        </w:rPr>
        <w:t xml:space="preserve"> 74 електронн</w:t>
      </w:r>
      <w:r w:rsidR="00103591" w:rsidRPr="00E27D9B">
        <w:rPr>
          <w:rFonts w:ascii="Times New Roman" w:hAnsi="Times New Roman" w:cs="Times New Roman"/>
          <w:sz w:val="25"/>
          <w:szCs w:val="25"/>
          <w:lang w:eastAsia="ar-SA"/>
        </w:rPr>
        <w:t>і</w:t>
      </w:r>
      <w:r w:rsidRPr="00E27D9B">
        <w:rPr>
          <w:rFonts w:ascii="Times New Roman" w:hAnsi="Times New Roman" w:cs="Times New Roman"/>
          <w:sz w:val="25"/>
          <w:szCs w:val="25"/>
          <w:lang w:eastAsia="ar-SA"/>
        </w:rPr>
        <w:t xml:space="preserve"> копі</w:t>
      </w:r>
      <w:r w:rsidR="00103591" w:rsidRPr="00E27D9B">
        <w:rPr>
          <w:rFonts w:ascii="Times New Roman" w:hAnsi="Times New Roman" w:cs="Times New Roman"/>
          <w:sz w:val="25"/>
          <w:szCs w:val="25"/>
          <w:lang w:eastAsia="ar-SA"/>
        </w:rPr>
        <w:t>ї</w:t>
      </w:r>
      <w:r w:rsidRPr="00E27D9B">
        <w:rPr>
          <w:rFonts w:ascii="Times New Roman" w:hAnsi="Times New Roman" w:cs="Times New Roman"/>
          <w:sz w:val="25"/>
          <w:szCs w:val="25"/>
          <w:lang w:eastAsia="ar-SA"/>
        </w:rPr>
        <w:t xml:space="preserve"> судових рішень, з яких середня затримка становила </w:t>
      </w:r>
      <w:r w:rsidR="00103591" w:rsidRPr="00E27D9B">
        <w:rPr>
          <w:rFonts w:ascii="Times New Roman" w:hAnsi="Times New Roman" w:cs="Times New Roman"/>
          <w:sz w:val="25"/>
          <w:szCs w:val="25"/>
          <w:lang w:eastAsia="ar-SA"/>
        </w:rPr>
        <w:t xml:space="preserve">– </w:t>
      </w:r>
      <w:r w:rsidRPr="00E27D9B">
        <w:rPr>
          <w:rFonts w:ascii="Times New Roman" w:hAnsi="Times New Roman" w:cs="Times New Roman"/>
          <w:sz w:val="25"/>
          <w:szCs w:val="25"/>
          <w:lang w:eastAsia="ar-SA"/>
        </w:rPr>
        <w:t>22 дні.</w:t>
      </w:r>
    </w:p>
    <w:p w14:paraId="087A2F6A" w14:textId="5E307AF1" w:rsidR="00163A3C" w:rsidRPr="00E27D9B" w:rsidRDefault="00163A3C" w:rsidP="00163A3C">
      <w:pPr>
        <w:pBdr>
          <w:top w:val="nil"/>
          <w:left w:val="nil"/>
          <w:bottom w:val="nil"/>
          <w:right w:val="nil"/>
          <w:between w:val="nil"/>
        </w:pBdr>
        <w:spacing w:line="276" w:lineRule="auto"/>
        <w:ind w:firstLine="709"/>
        <w:jc w:val="both"/>
        <w:rPr>
          <w:rFonts w:eastAsiaTheme="minorHAnsi"/>
          <w:sz w:val="25"/>
          <w:szCs w:val="25"/>
        </w:rPr>
      </w:pPr>
      <w:r w:rsidRPr="00E27D9B">
        <w:rPr>
          <w:rFonts w:eastAsiaTheme="minorHAnsi"/>
          <w:sz w:val="25"/>
          <w:szCs w:val="25"/>
        </w:rPr>
        <w:t>7</w:t>
      </w:r>
      <w:r w:rsidR="00103591" w:rsidRPr="00E27D9B">
        <w:rPr>
          <w:rFonts w:eastAsiaTheme="minorHAnsi"/>
          <w:sz w:val="25"/>
          <w:szCs w:val="25"/>
        </w:rPr>
        <w:t>4</w:t>
      </w:r>
      <w:r w:rsidRPr="00E27D9B">
        <w:rPr>
          <w:rFonts w:eastAsiaTheme="minorHAnsi"/>
          <w:sz w:val="25"/>
          <w:szCs w:val="25"/>
        </w:rPr>
        <w:t>.1 Наприклад, з простроченням 295 днів надіслано до ЄДРСР судовий наказ від 18 січня 2019 року у господарській справі № 5/118-50.</w:t>
      </w:r>
    </w:p>
    <w:p w14:paraId="5279AF80" w14:textId="05D685D0" w:rsidR="00163A3C" w:rsidRPr="00E27D9B" w:rsidRDefault="00163A3C" w:rsidP="00163A3C">
      <w:pPr>
        <w:pBdr>
          <w:top w:val="nil"/>
          <w:left w:val="nil"/>
          <w:bottom w:val="nil"/>
          <w:right w:val="nil"/>
          <w:between w:val="nil"/>
        </w:pBdr>
        <w:spacing w:line="276" w:lineRule="auto"/>
        <w:ind w:firstLine="709"/>
        <w:jc w:val="both"/>
        <w:rPr>
          <w:rFonts w:eastAsiaTheme="minorHAnsi"/>
          <w:sz w:val="25"/>
          <w:szCs w:val="25"/>
        </w:rPr>
      </w:pPr>
      <w:r w:rsidRPr="00E27D9B">
        <w:rPr>
          <w:rFonts w:eastAsiaTheme="minorHAnsi"/>
          <w:sz w:val="25"/>
          <w:szCs w:val="25"/>
        </w:rPr>
        <w:t>7</w:t>
      </w:r>
      <w:r w:rsidR="00103591" w:rsidRPr="00E27D9B">
        <w:rPr>
          <w:rFonts w:eastAsiaTheme="minorHAnsi"/>
          <w:sz w:val="25"/>
          <w:szCs w:val="25"/>
        </w:rPr>
        <w:t>4</w:t>
      </w:r>
      <w:r w:rsidRPr="00E27D9B">
        <w:rPr>
          <w:rFonts w:eastAsiaTheme="minorHAnsi"/>
          <w:sz w:val="25"/>
          <w:szCs w:val="25"/>
        </w:rPr>
        <w:t>.2 З простроченням 89 днів надіслано до ЄДРСР ухвалу від 11 травня 2019 року у господарській справі № 903/279/19 про повернення позовної заяви без розгляду.</w:t>
      </w:r>
    </w:p>
    <w:p w14:paraId="214EB1F8" w14:textId="2DE5BF3D" w:rsidR="00163A3C" w:rsidRPr="00E27D9B" w:rsidRDefault="00163A3C" w:rsidP="00163A3C">
      <w:pPr>
        <w:pBdr>
          <w:top w:val="nil"/>
          <w:left w:val="nil"/>
          <w:bottom w:val="nil"/>
          <w:right w:val="nil"/>
          <w:between w:val="nil"/>
        </w:pBdr>
        <w:spacing w:line="276" w:lineRule="auto"/>
        <w:ind w:firstLine="709"/>
        <w:jc w:val="both"/>
        <w:rPr>
          <w:rFonts w:eastAsiaTheme="minorHAnsi"/>
          <w:sz w:val="25"/>
          <w:szCs w:val="25"/>
        </w:rPr>
      </w:pPr>
      <w:r w:rsidRPr="00E27D9B">
        <w:rPr>
          <w:rFonts w:eastAsiaTheme="minorHAnsi"/>
          <w:sz w:val="25"/>
          <w:szCs w:val="25"/>
        </w:rPr>
        <w:t>7</w:t>
      </w:r>
      <w:r w:rsidR="00103591" w:rsidRPr="00E27D9B">
        <w:rPr>
          <w:rFonts w:eastAsiaTheme="minorHAnsi"/>
          <w:sz w:val="25"/>
          <w:szCs w:val="25"/>
        </w:rPr>
        <w:t>4</w:t>
      </w:r>
      <w:r w:rsidRPr="00E27D9B">
        <w:rPr>
          <w:rFonts w:eastAsiaTheme="minorHAnsi"/>
          <w:sz w:val="25"/>
          <w:szCs w:val="25"/>
        </w:rPr>
        <w:t>.3.</w:t>
      </w:r>
      <w:r w:rsidRPr="00E27D9B">
        <w:rPr>
          <w:rFonts w:eastAsiaTheme="minorHAnsi"/>
          <w:sz w:val="25"/>
          <w:szCs w:val="25"/>
        </w:rPr>
        <w:tab/>
        <w:t>З простроченням 124 днів надіслано до ЄДРСР судовий наказ від 07 квітня 2020 року у господарській справі № 903/232/20.</w:t>
      </w:r>
    </w:p>
    <w:p w14:paraId="630E4338" w14:textId="59F0FF0A" w:rsidR="00163A3C" w:rsidRPr="00E27D9B" w:rsidRDefault="00163A3C" w:rsidP="00163A3C">
      <w:pPr>
        <w:pBdr>
          <w:top w:val="nil"/>
          <w:left w:val="nil"/>
          <w:bottom w:val="nil"/>
          <w:right w:val="nil"/>
          <w:between w:val="nil"/>
        </w:pBdr>
        <w:spacing w:line="276" w:lineRule="auto"/>
        <w:ind w:firstLine="709"/>
        <w:jc w:val="both"/>
        <w:rPr>
          <w:rFonts w:eastAsiaTheme="minorHAnsi"/>
          <w:sz w:val="25"/>
          <w:szCs w:val="25"/>
        </w:rPr>
      </w:pPr>
      <w:r w:rsidRPr="00E27D9B">
        <w:rPr>
          <w:rFonts w:eastAsiaTheme="minorHAnsi"/>
          <w:sz w:val="25"/>
          <w:szCs w:val="25"/>
        </w:rPr>
        <w:t>7</w:t>
      </w:r>
      <w:r w:rsidR="00103591" w:rsidRPr="00E27D9B">
        <w:rPr>
          <w:rFonts w:eastAsiaTheme="minorHAnsi"/>
          <w:sz w:val="25"/>
          <w:szCs w:val="25"/>
        </w:rPr>
        <w:t>4</w:t>
      </w:r>
      <w:r w:rsidRPr="00E27D9B">
        <w:rPr>
          <w:rFonts w:eastAsiaTheme="minorHAnsi"/>
          <w:sz w:val="25"/>
          <w:szCs w:val="25"/>
        </w:rPr>
        <w:t>.4.</w:t>
      </w:r>
      <w:r w:rsidRPr="00E27D9B">
        <w:rPr>
          <w:rFonts w:eastAsiaTheme="minorHAnsi"/>
          <w:sz w:val="25"/>
          <w:szCs w:val="25"/>
        </w:rPr>
        <w:tab/>
        <w:t>З простроченням 124 днів надіслано до ЄДРСР судовий наказ від 07 квітня 2020 року у господарській справі № 903/228/20.</w:t>
      </w:r>
    </w:p>
    <w:p w14:paraId="3535AA2A" w14:textId="5CF7F4C4" w:rsidR="00163A3C" w:rsidRPr="00E27D9B" w:rsidRDefault="00163A3C" w:rsidP="00163A3C">
      <w:pPr>
        <w:pBdr>
          <w:top w:val="nil"/>
          <w:left w:val="nil"/>
          <w:bottom w:val="nil"/>
          <w:right w:val="nil"/>
          <w:between w:val="nil"/>
        </w:pBdr>
        <w:spacing w:line="276" w:lineRule="auto"/>
        <w:ind w:firstLine="709"/>
        <w:jc w:val="both"/>
        <w:rPr>
          <w:rFonts w:eastAsiaTheme="minorHAnsi"/>
          <w:sz w:val="25"/>
          <w:szCs w:val="25"/>
        </w:rPr>
      </w:pPr>
      <w:r w:rsidRPr="00E27D9B">
        <w:rPr>
          <w:rFonts w:eastAsiaTheme="minorHAnsi"/>
          <w:sz w:val="25"/>
          <w:szCs w:val="25"/>
        </w:rPr>
        <w:t>7</w:t>
      </w:r>
      <w:r w:rsidR="00103591" w:rsidRPr="00E27D9B">
        <w:rPr>
          <w:rFonts w:eastAsiaTheme="minorHAnsi"/>
          <w:sz w:val="25"/>
          <w:szCs w:val="25"/>
        </w:rPr>
        <w:t>4</w:t>
      </w:r>
      <w:r w:rsidRPr="00E27D9B">
        <w:rPr>
          <w:rFonts w:eastAsiaTheme="minorHAnsi"/>
          <w:sz w:val="25"/>
          <w:szCs w:val="25"/>
        </w:rPr>
        <w:t>.5.</w:t>
      </w:r>
      <w:r w:rsidRPr="00E27D9B">
        <w:rPr>
          <w:rFonts w:eastAsiaTheme="minorHAnsi"/>
          <w:sz w:val="25"/>
          <w:szCs w:val="25"/>
        </w:rPr>
        <w:tab/>
        <w:t>З простроченням 108 днів надіслано до ЄДРСР судовий наказ від 23 квітня 2020 року у господарській справі № 903/281/20.</w:t>
      </w:r>
    </w:p>
    <w:p w14:paraId="66CDD988" w14:textId="50DE812A"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26 листопада 2024 року членом Комісії направлено </w:t>
      </w:r>
      <w:r w:rsidR="00103591" w:rsidRPr="00E27D9B">
        <w:rPr>
          <w:rFonts w:ascii="Times New Roman" w:eastAsia="Times New Roman" w:hAnsi="Times New Roman" w:cs="Times New Roman"/>
          <w:color w:val="000000"/>
          <w:sz w:val="25"/>
          <w:szCs w:val="25"/>
          <w:lang w:eastAsia="uk-UA"/>
        </w:rPr>
        <w:t xml:space="preserve">судді </w:t>
      </w:r>
      <w:r w:rsidRPr="00E27D9B">
        <w:rPr>
          <w:rFonts w:ascii="Times New Roman" w:eastAsia="Times New Roman" w:hAnsi="Times New Roman" w:cs="Times New Roman"/>
          <w:color w:val="000000"/>
          <w:sz w:val="25"/>
          <w:szCs w:val="25"/>
          <w:lang w:eastAsia="uk-UA"/>
        </w:rPr>
        <w:t>письмовий запит щодо порушення строків надсилання судових рішень у вказаних вище справах.</w:t>
      </w:r>
    </w:p>
    <w:p w14:paraId="021F332A" w14:textId="77777777"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У письмових поясненнях від 27 листопада 2024 року суддя обґрунтувала зазначене наведеними нижче обставинами.</w:t>
      </w:r>
    </w:p>
    <w:p w14:paraId="01FA964C" w14:textId="134D4E3E"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Щодо порушення строків на</w:t>
      </w:r>
      <w:r w:rsidR="00103591" w:rsidRPr="00E27D9B">
        <w:rPr>
          <w:rFonts w:ascii="Times New Roman" w:eastAsia="Times New Roman" w:hAnsi="Times New Roman" w:cs="Times New Roman"/>
          <w:color w:val="000000"/>
          <w:sz w:val="25"/>
          <w:szCs w:val="25"/>
          <w:lang w:eastAsia="uk-UA"/>
        </w:rPr>
        <w:t>дсилання</w:t>
      </w:r>
      <w:r w:rsidRPr="00E27D9B">
        <w:rPr>
          <w:rFonts w:ascii="Times New Roman" w:eastAsia="Times New Roman" w:hAnsi="Times New Roman" w:cs="Times New Roman"/>
          <w:color w:val="000000"/>
          <w:sz w:val="25"/>
          <w:szCs w:val="25"/>
          <w:lang w:eastAsia="uk-UA"/>
        </w:rPr>
        <w:t xml:space="preserve"> до ЄДРСР наказу у справі № 5/118-50 від 18 січня 2019 року, ухвали у справі № 903/279/19 від 11 травня 2019 року суддя зазнач</w:t>
      </w:r>
      <w:r w:rsidR="00D27A09" w:rsidRPr="00E27D9B">
        <w:rPr>
          <w:rFonts w:ascii="Times New Roman" w:eastAsia="Times New Roman" w:hAnsi="Times New Roman" w:cs="Times New Roman"/>
          <w:color w:val="000000"/>
          <w:sz w:val="25"/>
          <w:szCs w:val="25"/>
          <w:lang w:eastAsia="uk-UA"/>
        </w:rPr>
        <w:t>ила</w:t>
      </w:r>
      <w:r w:rsidRPr="00E27D9B">
        <w:rPr>
          <w:rFonts w:ascii="Times New Roman" w:eastAsia="Times New Roman" w:hAnsi="Times New Roman" w:cs="Times New Roman"/>
          <w:color w:val="000000"/>
          <w:sz w:val="25"/>
          <w:szCs w:val="25"/>
          <w:lang w:eastAsia="uk-UA"/>
        </w:rPr>
        <w:t xml:space="preserve"> відомості про рух справ без пояснення підстав несвоєчасного надсилання.</w:t>
      </w:r>
    </w:p>
    <w:p w14:paraId="05649265" w14:textId="03CB0657"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Щодо несвоєчасно</w:t>
      </w:r>
      <w:r w:rsidR="00103591" w:rsidRPr="00E27D9B">
        <w:rPr>
          <w:rFonts w:ascii="Times New Roman" w:eastAsia="Times New Roman" w:hAnsi="Times New Roman" w:cs="Times New Roman"/>
          <w:color w:val="000000"/>
          <w:sz w:val="25"/>
          <w:szCs w:val="25"/>
          <w:lang w:eastAsia="uk-UA"/>
        </w:rPr>
        <w:t>го</w:t>
      </w:r>
      <w:r w:rsidRPr="00E27D9B">
        <w:rPr>
          <w:rFonts w:ascii="Times New Roman" w:eastAsia="Times New Roman" w:hAnsi="Times New Roman" w:cs="Times New Roman"/>
          <w:color w:val="000000"/>
          <w:sz w:val="25"/>
          <w:szCs w:val="25"/>
          <w:lang w:eastAsia="uk-UA"/>
        </w:rPr>
        <w:t xml:space="preserve"> на</w:t>
      </w:r>
      <w:r w:rsidR="00103591" w:rsidRPr="00E27D9B">
        <w:rPr>
          <w:rFonts w:ascii="Times New Roman" w:eastAsia="Times New Roman" w:hAnsi="Times New Roman" w:cs="Times New Roman"/>
          <w:color w:val="000000"/>
          <w:sz w:val="25"/>
          <w:szCs w:val="25"/>
          <w:lang w:eastAsia="uk-UA"/>
        </w:rPr>
        <w:t>дсилання</w:t>
      </w:r>
      <w:r w:rsidRPr="00E27D9B">
        <w:rPr>
          <w:rFonts w:ascii="Times New Roman" w:eastAsia="Times New Roman" w:hAnsi="Times New Roman" w:cs="Times New Roman"/>
          <w:color w:val="000000"/>
          <w:sz w:val="25"/>
          <w:szCs w:val="25"/>
          <w:lang w:eastAsia="uk-UA"/>
        </w:rPr>
        <w:t xml:space="preserve"> до ЄДРСР судових наказів</w:t>
      </w:r>
      <w:r w:rsidR="00AA0482" w:rsidRPr="00E27D9B">
        <w:rPr>
          <w:rFonts w:ascii="Times New Roman" w:eastAsia="Times New Roman" w:hAnsi="Times New Roman" w:cs="Times New Roman"/>
          <w:color w:val="000000"/>
          <w:sz w:val="25"/>
          <w:szCs w:val="25"/>
          <w:lang w:eastAsia="uk-UA"/>
        </w:rPr>
        <w:t xml:space="preserve"> у справах</w:t>
      </w:r>
      <w:r w:rsidRPr="00E27D9B">
        <w:rPr>
          <w:rFonts w:ascii="Times New Roman" w:eastAsia="Times New Roman" w:hAnsi="Times New Roman" w:cs="Times New Roman"/>
          <w:color w:val="000000"/>
          <w:sz w:val="25"/>
          <w:szCs w:val="25"/>
          <w:lang w:eastAsia="uk-UA"/>
        </w:rPr>
        <w:t xml:space="preserve"> №</w:t>
      </w:r>
      <w:r w:rsidR="00AA0482"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903/232/20 від 07 квітня 2020</w:t>
      </w:r>
      <w:r w:rsidR="00AA0482" w:rsidRPr="00E27D9B">
        <w:rPr>
          <w:rFonts w:ascii="Times New Roman" w:eastAsia="Times New Roman" w:hAnsi="Times New Roman" w:cs="Times New Roman"/>
          <w:color w:val="000000"/>
          <w:sz w:val="25"/>
          <w:szCs w:val="25"/>
          <w:lang w:eastAsia="uk-UA"/>
        </w:rPr>
        <w:t xml:space="preserve"> року</w:t>
      </w:r>
      <w:r w:rsidRPr="00E27D9B">
        <w:rPr>
          <w:rFonts w:ascii="Times New Roman" w:eastAsia="Times New Roman" w:hAnsi="Times New Roman" w:cs="Times New Roman"/>
          <w:color w:val="000000"/>
          <w:sz w:val="25"/>
          <w:szCs w:val="25"/>
          <w:lang w:eastAsia="uk-UA"/>
        </w:rPr>
        <w:t>, №</w:t>
      </w:r>
      <w:r w:rsidR="00AA0482"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903/228/20 від 07 квітня 2020</w:t>
      </w:r>
      <w:r w:rsidR="00AA0482" w:rsidRPr="00E27D9B">
        <w:rPr>
          <w:rFonts w:ascii="Times New Roman" w:eastAsia="Times New Roman" w:hAnsi="Times New Roman" w:cs="Times New Roman"/>
          <w:color w:val="000000"/>
          <w:sz w:val="25"/>
          <w:szCs w:val="25"/>
          <w:lang w:eastAsia="uk-UA"/>
        </w:rPr>
        <w:t xml:space="preserve"> року</w:t>
      </w:r>
      <w:r w:rsidRPr="00E27D9B">
        <w:rPr>
          <w:rFonts w:ascii="Times New Roman" w:eastAsia="Times New Roman" w:hAnsi="Times New Roman" w:cs="Times New Roman"/>
          <w:color w:val="000000"/>
          <w:sz w:val="25"/>
          <w:szCs w:val="25"/>
          <w:lang w:eastAsia="uk-UA"/>
        </w:rPr>
        <w:t xml:space="preserve">, № 903/281/20 від 23 квітня 2020 року </w:t>
      </w:r>
      <w:proofErr w:type="spellStart"/>
      <w:r w:rsidRPr="00E27D9B">
        <w:rPr>
          <w:rFonts w:ascii="Times New Roman" w:eastAsia="Times New Roman" w:hAnsi="Times New Roman" w:cs="Times New Roman"/>
          <w:color w:val="000000"/>
          <w:sz w:val="25"/>
          <w:szCs w:val="25"/>
          <w:lang w:eastAsia="uk-UA"/>
        </w:rPr>
        <w:t>Дем’як</w:t>
      </w:r>
      <w:proofErr w:type="spellEnd"/>
      <w:r w:rsidRPr="00E27D9B">
        <w:rPr>
          <w:rFonts w:ascii="Times New Roman" w:eastAsia="Times New Roman" w:hAnsi="Times New Roman" w:cs="Times New Roman"/>
          <w:color w:val="000000"/>
          <w:sz w:val="25"/>
          <w:szCs w:val="25"/>
          <w:lang w:eastAsia="uk-UA"/>
        </w:rPr>
        <w:t xml:space="preserve"> В.М. поінформувала, щ</w:t>
      </w:r>
      <w:r w:rsidR="00AA0482" w:rsidRPr="00E27D9B">
        <w:rPr>
          <w:rFonts w:ascii="Times New Roman" w:eastAsia="Times New Roman" w:hAnsi="Times New Roman" w:cs="Times New Roman"/>
          <w:color w:val="000000"/>
          <w:sz w:val="25"/>
          <w:szCs w:val="25"/>
          <w:lang w:eastAsia="uk-UA"/>
        </w:rPr>
        <w:t>о</w:t>
      </w:r>
      <w:r w:rsidRPr="00E27D9B">
        <w:rPr>
          <w:rFonts w:ascii="Times New Roman" w:eastAsia="Times New Roman" w:hAnsi="Times New Roman" w:cs="Times New Roman"/>
          <w:color w:val="000000"/>
          <w:sz w:val="25"/>
          <w:szCs w:val="25"/>
          <w:lang w:eastAsia="uk-UA"/>
        </w:rPr>
        <w:t xml:space="preserve"> строк</w:t>
      </w:r>
      <w:r w:rsidR="00AA0482" w:rsidRPr="00E27D9B">
        <w:rPr>
          <w:rFonts w:ascii="Times New Roman" w:eastAsia="Times New Roman" w:hAnsi="Times New Roman" w:cs="Times New Roman"/>
          <w:color w:val="000000"/>
          <w:sz w:val="25"/>
          <w:szCs w:val="25"/>
          <w:lang w:eastAsia="uk-UA"/>
        </w:rPr>
        <w:t>и порушено</w:t>
      </w:r>
      <w:r w:rsidRPr="00E27D9B">
        <w:rPr>
          <w:rFonts w:ascii="Times New Roman" w:eastAsia="Times New Roman" w:hAnsi="Times New Roman" w:cs="Times New Roman"/>
          <w:color w:val="000000"/>
          <w:sz w:val="25"/>
          <w:szCs w:val="25"/>
          <w:lang w:eastAsia="uk-UA"/>
        </w:rPr>
        <w:t xml:space="preserve"> через її </w:t>
      </w:r>
      <w:r w:rsidRPr="00E27D9B">
        <w:rPr>
          <w:rFonts w:ascii="Times New Roman" w:eastAsia="Times New Roman" w:hAnsi="Times New Roman" w:cs="Times New Roman"/>
          <w:color w:val="000000"/>
          <w:sz w:val="25"/>
          <w:szCs w:val="25"/>
          <w:lang w:eastAsia="uk-UA"/>
        </w:rPr>
        <w:lastRenderedPageBreak/>
        <w:t>неналежний контроль, частково у зв’язку з перебуванням у черговій щорічній відпустці з 14 липня 2020 року до 02 серпня 2020 року та збільшенням обсягу судового навантаження</w:t>
      </w:r>
      <w:r w:rsidR="00AA0482"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w:t>
      </w:r>
      <w:r w:rsidR="00AA0482" w:rsidRPr="00E27D9B">
        <w:rPr>
          <w:rFonts w:ascii="Times New Roman" w:eastAsia="Times New Roman" w:hAnsi="Times New Roman" w:cs="Times New Roman"/>
          <w:color w:val="000000"/>
          <w:sz w:val="25"/>
          <w:szCs w:val="25"/>
          <w:lang w:eastAsia="uk-UA"/>
        </w:rPr>
        <w:t>пов’язаного</w:t>
      </w:r>
      <w:r w:rsidRPr="00E27D9B">
        <w:rPr>
          <w:rFonts w:ascii="Times New Roman" w:eastAsia="Times New Roman" w:hAnsi="Times New Roman" w:cs="Times New Roman"/>
          <w:color w:val="000000"/>
          <w:sz w:val="25"/>
          <w:szCs w:val="25"/>
          <w:lang w:eastAsia="uk-UA"/>
        </w:rPr>
        <w:t xml:space="preserve"> з відпус</w:t>
      </w:r>
      <w:r w:rsidR="00AA0482" w:rsidRPr="00E27D9B">
        <w:rPr>
          <w:rFonts w:ascii="Times New Roman" w:eastAsia="Times New Roman" w:hAnsi="Times New Roman" w:cs="Times New Roman"/>
          <w:color w:val="000000"/>
          <w:sz w:val="25"/>
          <w:szCs w:val="25"/>
          <w:lang w:eastAsia="uk-UA"/>
        </w:rPr>
        <w:t>т</w:t>
      </w:r>
      <w:r w:rsidRPr="00E27D9B">
        <w:rPr>
          <w:rFonts w:ascii="Times New Roman" w:eastAsia="Times New Roman" w:hAnsi="Times New Roman" w:cs="Times New Roman"/>
          <w:color w:val="000000"/>
          <w:sz w:val="25"/>
          <w:szCs w:val="25"/>
          <w:lang w:eastAsia="uk-UA"/>
        </w:rPr>
        <w:t>ками колег.</w:t>
      </w:r>
    </w:p>
    <w:p w14:paraId="0B7492EE" w14:textId="77777777"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Відповідно до статті 7 Кодексу суддівської етики, затвердженого рішенням ХІ з’їзду суддів України від 22 лютого 2012 року (в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 У Коментарі до статті 7 цього кодексу зазначено, що старанність слід розцінювати як моральну якість та чесноту судді, яка включає в себе правильне розпорядження суддею своїм робочим часом, постійний контроль та аналіз власних дій, зосередження повної концентрації на виконанні своїх суддівських обов’язків. Рада суддів України також акцентує, що обов’язок судді старанно виконувати покладені на нього обов’язки регламентований відповідними процесуальними законами та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w:t>
      </w:r>
    </w:p>
    <w:p w14:paraId="12356A0A" w14:textId="77777777"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У межах оцінювання Комісії належить з’ясувати, чи має суддя всі потрібні якості для зайняття посади судді. Комісія перевіряє не лише відповідність судді формальним критеріям, а й оцінює всі обставини, що характеризують його особу, зокрема й те, наскільки </w:t>
      </w:r>
      <w:proofErr w:type="spellStart"/>
      <w:r w:rsidRPr="00E27D9B">
        <w:rPr>
          <w:rFonts w:ascii="Times New Roman" w:eastAsia="Times New Roman" w:hAnsi="Times New Roman" w:cs="Times New Roman"/>
          <w:color w:val="000000"/>
          <w:sz w:val="25"/>
          <w:szCs w:val="25"/>
          <w:lang w:eastAsia="uk-UA"/>
        </w:rPr>
        <w:t>відповідально</w:t>
      </w:r>
      <w:proofErr w:type="spellEnd"/>
      <w:r w:rsidRPr="00E27D9B">
        <w:rPr>
          <w:rFonts w:ascii="Times New Roman" w:eastAsia="Times New Roman" w:hAnsi="Times New Roman" w:cs="Times New Roman"/>
          <w:color w:val="000000"/>
          <w:sz w:val="25"/>
          <w:szCs w:val="25"/>
          <w:lang w:eastAsia="uk-UA"/>
        </w:rPr>
        <w:t xml:space="preserve"> він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2631B03D" w14:textId="3A18D697"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При цьому відповідно до приписів частини шостої статті 233 Господарського процесуального кодексу України суди ухвалюють рішення, постанови іменем України негайно після закінчення судового розгляду. У виняткових випадках</w:t>
      </w:r>
      <w:r w:rsidR="00AA0482"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залежно від складності справи складання повного</w:t>
      </w:r>
      <w:r w:rsidR="00AA0482" w:rsidRPr="00E27D9B">
        <w:rPr>
          <w:rFonts w:ascii="Times New Roman" w:eastAsia="Times New Roman" w:hAnsi="Times New Roman" w:cs="Times New Roman"/>
          <w:color w:val="000000"/>
          <w:sz w:val="25"/>
          <w:szCs w:val="25"/>
          <w:lang w:eastAsia="uk-UA"/>
        </w:rPr>
        <w:t xml:space="preserve"> тексту</w:t>
      </w:r>
      <w:r w:rsidRPr="00E27D9B">
        <w:rPr>
          <w:rFonts w:ascii="Times New Roman" w:eastAsia="Times New Roman" w:hAnsi="Times New Roman" w:cs="Times New Roman"/>
          <w:color w:val="000000"/>
          <w:sz w:val="25"/>
          <w:szCs w:val="25"/>
          <w:lang w:eastAsia="uk-UA"/>
        </w:rPr>
        <w:t xml:space="preserve"> рішення (постанови) суду може бути відкладено на</w:t>
      </w:r>
      <w:r w:rsidR="00F41372">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строк</w:t>
      </w:r>
      <w:r w:rsidR="00F41372">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не більш як десять днів, а якщо справа</w:t>
      </w:r>
      <w:r w:rsidR="00F41372">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 xml:space="preserve">розглянута у порядку спрощеного провадження </w:t>
      </w:r>
      <w:r w:rsidR="00AA0482"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п’ять днів з дня закінчення</w:t>
      </w:r>
      <w:r w:rsidR="00F41372">
        <w:rPr>
          <w:rFonts w:ascii="Times New Roman" w:eastAsia="Times New Roman" w:hAnsi="Times New Roman" w:cs="Times New Roman"/>
          <w:color w:val="000000"/>
          <w:sz w:val="25"/>
          <w:szCs w:val="25"/>
          <w:lang w:eastAsia="uk-UA"/>
        </w:rPr>
        <w:t xml:space="preserve"> </w:t>
      </w:r>
      <w:r w:rsidRPr="00E27D9B">
        <w:rPr>
          <w:rFonts w:ascii="Times New Roman" w:hAnsi="Times New Roman" w:cs="Times New Roman"/>
          <w:sz w:val="25"/>
          <w:szCs w:val="25"/>
          <w:lang w:eastAsia="ar-SA"/>
        </w:rPr>
        <w:t xml:space="preserve">розгляду справи. Складання повного тексту </w:t>
      </w:r>
      <w:r w:rsidRPr="00E27D9B">
        <w:rPr>
          <w:rFonts w:ascii="Times New Roman" w:eastAsia="Times New Roman" w:hAnsi="Times New Roman" w:cs="Times New Roman"/>
          <w:color w:val="000000"/>
          <w:sz w:val="25"/>
          <w:szCs w:val="25"/>
          <w:lang w:eastAsia="uk-UA"/>
        </w:rPr>
        <w:t>ухвали залежно від складності справи може бути відкладено на строк не більш як п’ять днів з дня оголошення вступної та резолютивної частин ухвали.</w:t>
      </w:r>
    </w:p>
    <w:p w14:paraId="3BCE5578" w14:textId="7E73C9E1" w:rsidR="00D73047" w:rsidRPr="00E27D9B" w:rsidRDefault="00D73047"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Відповідно до частини третьої статті 3 Закону України «Про доступ до судових рішень» суд загальної юрисдикції вносить до Реєстру всі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5B42ED40" w14:textId="77777777"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У цьому зв’язку Комісія відзначає, що вказані вимоги закону є складовими більш широкого права на справедливий суд в контексті захисту сторін «від таємного виконання правосуддя» без контролю суспільства. Подібний підхід відображений і в практиці Європейського суду з прав людини, зокрема у його постанові у справі </w:t>
      </w:r>
      <w:proofErr w:type="spellStart"/>
      <w:r w:rsidRPr="00E27D9B">
        <w:rPr>
          <w:rFonts w:ascii="Times New Roman" w:eastAsia="Times New Roman" w:hAnsi="Times New Roman" w:cs="Times New Roman"/>
          <w:color w:val="000000"/>
          <w:sz w:val="25"/>
          <w:szCs w:val="25"/>
          <w:lang w:eastAsia="uk-UA"/>
        </w:rPr>
        <w:t>Fazliyski</w:t>
      </w:r>
      <w:proofErr w:type="spellEnd"/>
      <w:r w:rsidRPr="00E27D9B">
        <w:rPr>
          <w:rFonts w:ascii="Times New Roman" w:eastAsia="Times New Roman" w:hAnsi="Times New Roman" w:cs="Times New Roman"/>
          <w:color w:val="000000"/>
          <w:sz w:val="25"/>
          <w:szCs w:val="25"/>
          <w:lang w:eastAsia="uk-UA"/>
        </w:rPr>
        <w:t xml:space="preserve"> v. </w:t>
      </w:r>
      <w:proofErr w:type="spellStart"/>
      <w:r w:rsidRPr="00E27D9B">
        <w:rPr>
          <w:rFonts w:ascii="Times New Roman" w:eastAsia="Times New Roman" w:hAnsi="Times New Roman" w:cs="Times New Roman"/>
          <w:color w:val="000000"/>
          <w:sz w:val="25"/>
          <w:szCs w:val="25"/>
          <w:lang w:eastAsia="uk-UA"/>
        </w:rPr>
        <w:t>Bulgaria</w:t>
      </w:r>
      <w:proofErr w:type="spellEnd"/>
      <w:r w:rsidRPr="00E27D9B">
        <w:rPr>
          <w:rFonts w:ascii="Times New Roman" w:eastAsia="Times New Roman" w:hAnsi="Times New Roman" w:cs="Times New Roman"/>
          <w:color w:val="000000"/>
          <w:sz w:val="25"/>
          <w:szCs w:val="25"/>
          <w:lang w:eastAsia="uk-UA"/>
        </w:rPr>
        <w:t xml:space="preserve">. </w:t>
      </w:r>
    </w:p>
    <w:p w14:paraId="319488F7" w14:textId="77777777" w:rsidR="00163A3C"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Більше того, на переконання Комісії, своєчасне складання і оголошення повного тексту судового рішення, а також його опублікування є одним із засобів формування довіри до судової влади. Комісія зазначає, що Єдиний державний реєстр судових рішень, його своєчасне наповнення судовими рішеннями – це важливе надбання </w:t>
      </w:r>
      <w:r w:rsidRPr="00E27D9B">
        <w:rPr>
          <w:rFonts w:ascii="Times New Roman" w:eastAsia="Times New Roman" w:hAnsi="Times New Roman" w:cs="Times New Roman"/>
          <w:color w:val="000000"/>
          <w:sz w:val="25"/>
          <w:szCs w:val="25"/>
          <w:lang w:eastAsia="uk-UA"/>
        </w:rPr>
        <w:lastRenderedPageBreak/>
        <w:t>національної правової системи. Недбале ставлення до наповнення ЄДРСР може суттєво негативно вплинути на авторитет суду загалом.</w:t>
      </w:r>
    </w:p>
    <w:p w14:paraId="527B9040" w14:textId="6A53B8B5" w:rsidR="00AB6828" w:rsidRPr="00E27D9B" w:rsidRDefault="00163A3C" w:rsidP="00163A3C">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Проте обставини, зазначені Комісією в пункт</w:t>
      </w:r>
      <w:r w:rsidR="00123879" w:rsidRPr="00E27D9B">
        <w:rPr>
          <w:rFonts w:ascii="Times New Roman" w:eastAsia="Times New Roman" w:hAnsi="Times New Roman" w:cs="Times New Roman"/>
          <w:color w:val="000000"/>
          <w:sz w:val="25"/>
          <w:szCs w:val="25"/>
          <w:lang w:eastAsia="uk-UA"/>
        </w:rPr>
        <w:t>і</w:t>
      </w:r>
      <w:r w:rsidRPr="00E27D9B">
        <w:rPr>
          <w:rFonts w:ascii="Times New Roman" w:eastAsia="Times New Roman" w:hAnsi="Times New Roman" w:cs="Times New Roman"/>
          <w:color w:val="000000"/>
          <w:sz w:val="25"/>
          <w:szCs w:val="25"/>
          <w:lang w:eastAsia="uk-UA"/>
        </w:rPr>
        <w:t xml:space="preserve"> </w:t>
      </w:r>
      <w:r w:rsidR="00D73047" w:rsidRPr="00E27D9B">
        <w:rPr>
          <w:rFonts w:ascii="Times New Roman" w:eastAsia="Times New Roman" w:hAnsi="Times New Roman" w:cs="Times New Roman"/>
          <w:color w:val="000000"/>
          <w:sz w:val="25"/>
          <w:szCs w:val="25"/>
          <w:lang w:eastAsia="uk-UA"/>
        </w:rPr>
        <w:t>7</w:t>
      </w:r>
      <w:r w:rsidR="0049264B" w:rsidRPr="00E27D9B">
        <w:rPr>
          <w:rFonts w:ascii="Times New Roman" w:eastAsia="Times New Roman" w:hAnsi="Times New Roman" w:cs="Times New Roman"/>
          <w:color w:val="000000"/>
          <w:sz w:val="25"/>
          <w:szCs w:val="25"/>
          <w:lang w:eastAsia="uk-UA"/>
        </w:rPr>
        <w:t>4</w:t>
      </w:r>
      <w:r w:rsidRPr="00E27D9B">
        <w:rPr>
          <w:rFonts w:ascii="Times New Roman" w:eastAsia="Times New Roman" w:hAnsi="Times New Roman" w:cs="Times New Roman"/>
          <w:color w:val="000000"/>
          <w:sz w:val="25"/>
          <w:szCs w:val="25"/>
          <w:lang w:eastAsia="uk-UA"/>
        </w:rPr>
        <w:t xml:space="preserve"> цього рішення, свідчать про несистематичне порушення суддею </w:t>
      </w:r>
      <w:proofErr w:type="spellStart"/>
      <w:r w:rsidRPr="00E27D9B">
        <w:rPr>
          <w:rFonts w:ascii="Times New Roman" w:eastAsia="Times New Roman" w:hAnsi="Times New Roman" w:cs="Times New Roman"/>
          <w:color w:val="000000"/>
          <w:sz w:val="25"/>
          <w:szCs w:val="25"/>
          <w:lang w:eastAsia="uk-UA"/>
        </w:rPr>
        <w:t>Дем’як</w:t>
      </w:r>
      <w:proofErr w:type="spellEnd"/>
      <w:r w:rsidRPr="00E27D9B">
        <w:rPr>
          <w:rFonts w:ascii="Times New Roman" w:eastAsia="Times New Roman" w:hAnsi="Times New Roman" w:cs="Times New Roman"/>
          <w:color w:val="000000"/>
          <w:sz w:val="25"/>
          <w:szCs w:val="25"/>
          <w:lang w:eastAsia="uk-UA"/>
        </w:rPr>
        <w:t xml:space="preserve"> В.М. імперативних приписів Господарського процесуального кодексу України в частині строків складання та оприлюднення судових рішень, а тому оцінюється Комісією разом з іншими обставинами.</w:t>
      </w:r>
    </w:p>
    <w:p w14:paraId="5DFBAAFB" w14:textId="73D91CB6" w:rsidR="00FD2697" w:rsidRPr="00E27D9B" w:rsidRDefault="00FD2697" w:rsidP="00B147C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Стосовно </w:t>
      </w:r>
      <w:r w:rsidR="00163A3C" w:rsidRPr="00E27D9B">
        <w:rPr>
          <w:rFonts w:ascii="Times New Roman" w:eastAsia="Times New Roman" w:hAnsi="Times New Roman" w:cs="Times New Roman"/>
          <w:color w:val="000000"/>
          <w:sz w:val="25"/>
          <w:szCs w:val="25"/>
          <w:lang w:eastAsia="uk-UA"/>
        </w:rPr>
        <w:t>ухвалення суддею рішень в умовах конфлікту інтересів</w:t>
      </w:r>
      <w:r w:rsidRPr="00E27D9B">
        <w:rPr>
          <w:rFonts w:ascii="Times New Roman" w:eastAsia="Times New Roman" w:hAnsi="Times New Roman" w:cs="Times New Roman"/>
          <w:color w:val="000000"/>
          <w:sz w:val="25"/>
          <w:szCs w:val="25"/>
          <w:lang w:eastAsia="uk-UA"/>
        </w:rPr>
        <w:t xml:space="preserve"> Комісією встановлене таке.</w:t>
      </w:r>
    </w:p>
    <w:p w14:paraId="4E00FF6F" w14:textId="3AB08DC1" w:rsidR="00DB7C38" w:rsidRPr="00E27D9B" w:rsidRDefault="00855B7A" w:rsidP="00DB7C38">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Під час співбесіди суддя підтвердила, що </w:t>
      </w:r>
      <w:r w:rsidR="003826AC">
        <w:rPr>
          <w:rFonts w:ascii="Times New Roman" w:hAnsi="Times New Roman" w:cs="Times New Roman"/>
          <w:sz w:val="25"/>
          <w:szCs w:val="25"/>
          <w:lang w:eastAsia="ar-SA"/>
        </w:rPr>
        <w:t>ОСОБА_</w:t>
      </w:r>
      <w:r w:rsidR="003826AC">
        <w:rPr>
          <w:rFonts w:ascii="Times New Roman" w:hAnsi="Times New Roman" w:cs="Times New Roman"/>
          <w:sz w:val="25"/>
          <w:szCs w:val="25"/>
          <w:lang w:eastAsia="ar-SA"/>
        </w:rPr>
        <w:t>1</w:t>
      </w:r>
      <w:r w:rsidRPr="00E27D9B">
        <w:rPr>
          <w:rFonts w:ascii="Times New Roman" w:eastAsia="Times New Roman" w:hAnsi="Times New Roman" w:cs="Times New Roman"/>
          <w:color w:val="000000"/>
          <w:sz w:val="25"/>
          <w:szCs w:val="25"/>
          <w:lang w:eastAsia="uk-UA"/>
        </w:rPr>
        <w:t xml:space="preserve"> упродовж 2015–2018</w:t>
      </w:r>
      <w:r w:rsidR="00AA0482"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 xml:space="preserve">років </w:t>
      </w:r>
      <w:r w:rsidR="00900099" w:rsidRPr="00E27D9B">
        <w:rPr>
          <w:rFonts w:ascii="Times New Roman" w:eastAsia="Times New Roman" w:hAnsi="Times New Roman" w:cs="Times New Roman"/>
          <w:color w:val="000000"/>
          <w:sz w:val="25"/>
          <w:szCs w:val="25"/>
          <w:lang w:eastAsia="uk-UA"/>
        </w:rPr>
        <w:t xml:space="preserve">обіймав </w:t>
      </w:r>
      <w:r w:rsidR="00E870C7" w:rsidRPr="00E27D9B">
        <w:rPr>
          <w:rFonts w:ascii="Times New Roman" w:eastAsia="Times New Roman" w:hAnsi="Times New Roman" w:cs="Times New Roman"/>
          <w:color w:val="000000"/>
          <w:sz w:val="25"/>
          <w:szCs w:val="25"/>
          <w:lang w:eastAsia="uk-UA"/>
        </w:rPr>
        <w:t>посаду</w:t>
      </w:r>
      <w:r w:rsidR="00900099" w:rsidRPr="00E27D9B">
        <w:rPr>
          <w:rFonts w:ascii="Times New Roman" w:eastAsia="Times New Roman" w:hAnsi="Times New Roman" w:cs="Times New Roman"/>
          <w:color w:val="000000"/>
          <w:sz w:val="25"/>
          <w:szCs w:val="25"/>
          <w:lang w:eastAsia="uk-UA"/>
        </w:rPr>
        <w:t xml:space="preserve"> </w:t>
      </w:r>
      <w:r w:rsidR="00E870C7" w:rsidRPr="00E27D9B">
        <w:rPr>
          <w:rFonts w:ascii="Times New Roman" w:eastAsia="Times New Roman" w:hAnsi="Times New Roman" w:cs="Times New Roman"/>
          <w:color w:val="000000"/>
          <w:sz w:val="25"/>
          <w:szCs w:val="25"/>
          <w:lang w:eastAsia="uk-UA"/>
        </w:rPr>
        <w:t>юрисконсульта</w:t>
      </w:r>
      <w:r w:rsidRPr="00E27D9B">
        <w:rPr>
          <w:rFonts w:ascii="Times New Roman" w:eastAsia="Times New Roman" w:hAnsi="Times New Roman" w:cs="Times New Roman"/>
          <w:color w:val="000000"/>
          <w:sz w:val="25"/>
          <w:szCs w:val="25"/>
          <w:lang w:eastAsia="uk-UA"/>
        </w:rPr>
        <w:t xml:space="preserve"> </w:t>
      </w:r>
      <w:r w:rsidR="00900099" w:rsidRPr="00E27D9B">
        <w:rPr>
          <w:rFonts w:ascii="Times New Roman" w:eastAsia="Times New Roman" w:hAnsi="Times New Roman" w:cs="Times New Roman"/>
          <w:color w:val="000000"/>
          <w:sz w:val="25"/>
          <w:szCs w:val="25"/>
          <w:lang w:eastAsia="uk-UA"/>
        </w:rPr>
        <w:t>в</w:t>
      </w:r>
      <w:r w:rsidRPr="00E27D9B">
        <w:rPr>
          <w:rFonts w:ascii="Times New Roman" w:eastAsia="Times New Roman" w:hAnsi="Times New Roman" w:cs="Times New Roman"/>
          <w:color w:val="000000"/>
          <w:sz w:val="25"/>
          <w:szCs w:val="25"/>
          <w:lang w:eastAsia="uk-UA"/>
        </w:rPr>
        <w:t xml:space="preserve"> ТОВ «ВОГ РІТЕЙЛ» та ТОВ «ВОГ РИТЕЙЛ». Вказане також підтверджується довідкою від 22 серпня 2018 року, що міститься </w:t>
      </w:r>
      <w:r w:rsidR="00AA0482" w:rsidRPr="00E27D9B">
        <w:rPr>
          <w:rFonts w:ascii="Times New Roman" w:eastAsia="Times New Roman" w:hAnsi="Times New Roman" w:cs="Times New Roman"/>
          <w:color w:val="000000"/>
          <w:sz w:val="25"/>
          <w:szCs w:val="25"/>
          <w:lang w:eastAsia="uk-UA"/>
        </w:rPr>
        <w:t>в</w:t>
      </w:r>
      <w:r w:rsidRPr="00E27D9B">
        <w:rPr>
          <w:rFonts w:ascii="Times New Roman" w:eastAsia="Times New Roman" w:hAnsi="Times New Roman" w:cs="Times New Roman"/>
          <w:color w:val="000000"/>
          <w:sz w:val="25"/>
          <w:szCs w:val="25"/>
          <w:lang w:eastAsia="uk-UA"/>
        </w:rPr>
        <w:t xml:space="preserve"> матеріалах суддівського досьє.</w:t>
      </w:r>
    </w:p>
    <w:p w14:paraId="777BC7EB" w14:textId="329C34F5" w:rsidR="00DB7C38" w:rsidRPr="00E27D9B" w:rsidRDefault="00DB7C38" w:rsidP="00DB7C38">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Згідно з відомостями з Державного реєстру фізичних осіб – платників податків дохід сина судді </w:t>
      </w:r>
      <w:r w:rsidR="00E870C7" w:rsidRPr="00E27D9B">
        <w:rPr>
          <w:rFonts w:ascii="Times New Roman" w:eastAsia="Times New Roman" w:hAnsi="Times New Roman" w:cs="Times New Roman"/>
          <w:color w:val="000000"/>
          <w:sz w:val="25"/>
          <w:szCs w:val="25"/>
          <w:lang w:eastAsia="uk-UA"/>
        </w:rPr>
        <w:t xml:space="preserve">отриманий </w:t>
      </w:r>
      <w:r w:rsidRPr="00E27D9B">
        <w:rPr>
          <w:rFonts w:ascii="Times New Roman" w:eastAsia="Times New Roman" w:hAnsi="Times New Roman" w:cs="Times New Roman"/>
          <w:color w:val="000000"/>
          <w:sz w:val="25"/>
          <w:szCs w:val="25"/>
          <w:lang w:eastAsia="uk-UA"/>
        </w:rPr>
        <w:t>від ТОВ «ВОГ РІТЕЙЛ»</w:t>
      </w:r>
      <w:r w:rsidR="00AA0482"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у 2015 році становив 5</w:t>
      </w:r>
      <w:r w:rsidR="00D27A09"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100</w:t>
      </w:r>
      <w:r w:rsidR="00D27A09"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грн, у 2016</w:t>
      </w:r>
      <w:r w:rsidR="00855B7A"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році – 20 262,38 гр</w:t>
      </w:r>
      <w:r w:rsidR="00AA0482" w:rsidRPr="00E27D9B">
        <w:rPr>
          <w:rFonts w:ascii="Times New Roman" w:eastAsia="Times New Roman" w:hAnsi="Times New Roman" w:cs="Times New Roman"/>
          <w:color w:val="000000"/>
          <w:sz w:val="25"/>
          <w:szCs w:val="25"/>
          <w:lang w:eastAsia="uk-UA"/>
        </w:rPr>
        <w:t>н;</w:t>
      </w:r>
      <w:r w:rsidRPr="00E27D9B">
        <w:rPr>
          <w:rFonts w:ascii="Times New Roman" w:eastAsia="Times New Roman" w:hAnsi="Times New Roman" w:cs="Times New Roman"/>
          <w:color w:val="000000"/>
          <w:sz w:val="25"/>
          <w:szCs w:val="25"/>
          <w:lang w:eastAsia="uk-UA"/>
        </w:rPr>
        <w:t xml:space="preserve"> від ТОВ «ВОГ РИТЕЙЛ» у 2017 році – 37 865,57</w:t>
      </w:r>
      <w:r w:rsidR="00D27A09"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грн, у 2018 році – 30 529,05 грив</w:t>
      </w:r>
      <w:r w:rsidR="00AA0482" w:rsidRPr="00E27D9B">
        <w:rPr>
          <w:rFonts w:ascii="Times New Roman" w:eastAsia="Times New Roman" w:hAnsi="Times New Roman" w:cs="Times New Roman"/>
          <w:color w:val="000000"/>
          <w:sz w:val="25"/>
          <w:szCs w:val="25"/>
          <w:lang w:eastAsia="uk-UA"/>
        </w:rPr>
        <w:t>ні</w:t>
      </w:r>
      <w:r w:rsidRPr="00E27D9B">
        <w:rPr>
          <w:rFonts w:ascii="Times New Roman" w:eastAsia="Times New Roman" w:hAnsi="Times New Roman" w:cs="Times New Roman"/>
          <w:color w:val="000000"/>
          <w:sz w:val="25"/>
          <w:szCs w:val="25"/>
          <w:lang w:eastAsia="uk-UA"/>
        </w:rPr>
        <w:t>.</w:t>
      </w:r>
      <w:r w:rsidR="00D73047" w:rsidRPr="00E27D9B">
        <w:rPr>
          <w:rFonts w:ascii="Times New Roman" w:eastAsia="Times New Roman" w:hAnsi="Times New Roman" w:cs="Times New Roman"/>
          <w:color w:val="000000"/>
          <w:sz w:val="25"/>
          <w:szCs w:val="25"/>
          <w:lang w:eastAsia="uk-UA"/>
        </w:rPr>
        <w:t xml:space="preserve"> </w:t>
      </w:r>
      <w:r w:rsidR="00AA0482" w:rsidRPr="00E27D9B">
        <w:rPr>
          <w:rFonts w:ascii="Times New Roman" w:eastAsia="Times New Roman" w:hAnsi="Times New Roman" w:cs="Times New Roman"/>
          <w:color w:val="000000"/>
          <w:sz w:val="25"/>
          <w:szCs w:val="25"/>
          <w:lang w:eastAsia="uk-UA"/>
        </w:rPr>
        <w:t>В</w:t>
      </w:r>
      <w:r w:rsidR="00D73047" w:rsidRPr="00E27D9B">
        <w:rPr>
          <w:rFonts w:ascii="Times New Roman" w:eastAsia="Times New Roman" w:hAnsi="Times New Roman" w:cs="Times New Roman"/>
          <w:color w:val="000000"/>
          <w:sz w:val="25"/>
          <w:szCs w:val="25"/>
          <w:lang w:eastAsia="uk-UA"/>
        </w:rPr>
        <w:t xml:space="preserve">ідповідно до довідки </w:t>
      </w:r>
      <w:r w:rsidR="00AA0482" w:rsidRPr="00E27D9B">
        <w:rPr>
          <w:rFonts w:ascii="Times New Roman" w:eastAsia="Times New Roman" w:hAnsi="Times New Roman" w:cs="Times New Roman"/>
          <w:color w:val="000000"/>
          <w:sz w:val="25"/>
          <w:szCs w:val="25"/>
          <w:lang w:eastAsia="uk-UA"/>
        </w:rPr>
        <w:t xml:space="preserve">від 22 серпня 2018 року </w:t>
      </w:r>
      <w:proofErr w:type="spellStart"/>
      <w:r w:rsidR="00F37ACE" w:rsidRPr="00E27D9B">
        <w:rPr>
          <w:rFonts w:ascii="Times New Roman" w:eastAsia="Times New Roman" w:hAnsi="Times New Roman" w:cs="Times New Roman"/>
          <w:color w:val="000000"/>
          <w:sz w:val="25"/>
          <w:szCs w:val="25"/>
          <w:lang w:eastAsia="uk-UA"/>
        </w:rPr>
        <w:t>вих</w:t>
      </w:r>
      <w:proofErr w:type="spellEnd"/>
      <w:r w:rsidR="00F37ACE" w:rsidRPr="00E27D9B">
        <w:rPr>
          <w:rFonts w:ascii="Times New Roman" w:eastAsia="Times New Roman" w:hAnsi="Times New Roman" w:cs="Times New Roman"/>
          <w:color w:val="000000"/>
          <w:sz w:val="25"/>
          <w:szCs w:val="25"/>
          <w:lang w:eastAsia="uk-UA"/>
        </w:rPr>
        <w:t>.</w:t>
      </w:r>
      <w:r w:rsidR="00AA0482" w:rsidRPr="00E27D9B">
        <w:rPr>
          <w:rFonts w:ascii="Times New Roman" w:eastAsia="Times New Roman" w:hAnsi="Times New Roman" w:cs="Times New Roman"/>
          <w:color w:val="000000"/>
          <w:sz w:val="25"/>
          <w:szCs w:val="25"/>
          <w:lang w:eastAsia="uk-UA"/>
        </w:rPr>
        <w:t> </w:t>
      </w:r>
      <w:r w:rsidR="00D73047" w:rsidRPr="00E27D9B">
        <w:rPr>
          <w:rFonts w:ascii="Times New Roman" w:eastAsia="Times New Roman" w:hAnsi="Times New Roman" w:cs="Times New Roman"/>
          <w:color w:val="000000"/>
          <w:sz w:val="25"/>
          <w:szCs w:val="25"/>
          <w:lang w:eastAsia="uk-UA"/>
        </w:rPr>
        <w:t>№</w:t>
      </w:r>
      <w:r w:rsidR="00AA0482" w:rsidRPr="00E27D9B">
        <w:rPr>
          <w:rFonts w:ascii="Times New Roman" w:eastAsia="Times New Roman" w:hAnsi="Times New Roman" w:cs="Times New Roman"/>
          <w:color w:val="000000"/>
          <w:sz w:val="25"/>
          <w:szCs w:val="25"/>
          <w:lang w:eastAsia="uk-UA"/>
        </w:rPr>
        <w:t> </w:t>
      </w:r>
      <w:r w:rsidR="00F37ACE" w:rsidRPr="00E27D9B">
        <w:rPr>
          <w:rFonts w:ascii="Times New Roman" w:eastAsia="Times New Roman" w:hAnsi="Times New Roman" w:cs="Times New Roman"/>
          <w:color w:val="000000"/>
          <w:sz w:val="25"/>
          <w:szCs w:val="25"/>
          <w:lang w:eastAsia="uk-UA"/>
        </w:rPr>
        <w:t>1754</w:t>
      </w:r>
      <w:r w:rsidR="00AA0482" w:rsidRPr="00E27D9B">
        <w:rPr>
          <w:rFonts w:ascii="Times New Roman" w:eastAsia="Times New Roman" w:hAnsi="Times New Roman" w:cs="Times New Roman"/>
          <w:color w:val="000000"/>
          <w:sz w:val="25"/>
          <w:szCs w:val="25"/>
          <w:lang w:eastAsia="uk-UA"/>
        </w:rPr>
        <w:t>- </w:t>
      </w:r>
      <w:r w:rsidR="00F37ACE" w:rsidRPr="00E27D9B">
        <w:rPr>
          <w:rFonts w:ascii="Times New Roman" w:eastAsia="Times New Roman" w:hAnsi="Times New Roman" w:cs="Times New Roman"/>
          <w:color w:val="000000"/>
          <w:sz w:val="25"/>
          <w:szCs w:val="25"/>
          <w:lang w:eastAsia="uk-UA"/>
        </w:rPr>
        <w:t>УП</w:t>
      </w:r>
      <w:r w:rsidR="00D73047" w:rsidRPr="00E27D9B">
        <w:rPr>
          <w:rFonts w:ascii="Times New Roman" w:eastAsia="Times New Roman" w:hAnsi="Times New Roman" w:cs="Times New Roman"/>
          <w:color w:val="000000"/>
          <w:sz w:val="25"/>
          <w:szCs w:val="25"/>
          <w:lang w:eastAsia="uk-UA"/>
        </w:rPr>
        <w:t xml:space="preserve">, яка міститься </w:t>
      </w:r>
      <w:r w:rsidR="00AA0482" w:rsidRPr="00E27D9B">
        <w:rPr>
          <w:rFonts w:ascii="Times New Roman" w:eastAsia="Times New Roman" w:hAnsi="Times New Roman" w:cs="Times New Roman"/>
          <w:color w:val="000000"/>
          <w:sz w:val="25"/>
          <w:szCs w:val="25"/>
          <w:lang w:eastAsia="uk-UA"/>
        </w:rPr>
        <w:t>в</w:t>
      </w:r>
      <w:r w:rsidR="00D73047" w:rsidRPr="00E27D9B">
        <w:rPr>
          <w:rFonts w:ascii="Times New Roman" w:eastAsia="Times New Roman" w:hAnsi="Times New Roman" w:cs="Times New Roman"/>
          <w:color w:val="000000"/>
          <w:sz w:val="25"/>
          <w:szCs w:val="25"/>
          <w:lang w:eastAsia="uk-UA"/>
        </w:rPr>
        <w:t xml:space="preserve"> матеріалах суддівського досьє, у період з </w:t>
      </w:r>
      <w:r w:rsidR="00F37ACE" w:rsidRPr="00E27D9B">
        <w:rPr>
          <w:rFonts w:ascii="Times New Roman" w:eastAsia="Times New Roman" w:hAnsi="Times New Roman" w:cs="Times New Roman"/>
          <w:color w:val="000000"/>
          <w:sz w:val="25"/>
          <w:szCs w:val="25"/>
          <w:lang w:eastAsia="uk-UA"/>
        </w:rPr>
        <w:t>лютого 2017</w:t>
      </w:r>
      <w:r w:rsidR="00AA0482" w:rsidRPr="00E27D9B">
        <w:rPr>
          <w:rFonts w:ascii="Times New Roman" w:eastAsia="Times New Roman" w:hAnsi="Times New Roman" w:cs="Times New Roman"/>
          <w:color w:val="000000"/>
          <w:sz w:val="25"/>
          <w:szCs w:val="25"/>
          <w:lang w:eastAsia="uk-UA"/>
        </w:rPr>
        <w:t> </w:t>
      </w:r>
      <w:r w:rsidR="00F37ACE" w:rsidRPr="00E27D9B">
        <w:rPr>
          <w:rFonts w:ascii="Times New Roman" w:eastAsia="Times New Roman" w:hAnsi="Times New Roman" w:cs="Times New Roman"/>
          <w:color w:val="000000"/>
          <w:sz w:val="25"/>
          <w:szCs w:val="25"/>
          <w:lang w:eastAsia="uk-UA"/>
        </w:rPr>
        <w:t>року</w:t>
      </w:r>
      <w:r w:rsidR="00D73047" w:rsidRPr="00E27D9B">
        <w:rPr>
          <w:rFonts w:ascii="Times New Roman" w:eastAsia="Times New Roman" w:hAnsi="Times New Roman" w:cs="Times New Roman"/>
          <w:color w:val="000000"/>
          <w:sz w:val="25"/>
          <w:szCs w:val="25"/>
          <w:lang w:eastAsia="uk-UA"/>
        </w:rPr>
        <w:t xml:space="preserve"> </w:t>
      </w:r>
      <w:r w:rsidR="00F37ACE" w:rsidRPr="00E27D9B">
        <w:rPr>
          <w:rFonts w:ascii="Times New Roman" w:eastAsia="Times New Roman" w:hAnsi="Times New Roman" w:cs="Times New Roman"/>
          <w:color w:val="000000"/>
          <w:sz w:val="25"/>
          <w:szCs w:val="25"/>
          <w:lang w:eastAsia="uk-UA"/>
        </w:rPr>
        <w:t>до</w:t>
      </w:r>
      <w:r w:rsidR="00D73047" w:rsidRPr="00E27D9B">
        <w:rPr>
          <w:rFonts w:ascii="Times New Roman" w:eastAsia="Times New Roman" w:hAnsi="Times New Roman" w:cs="Times New Roman"/>
          <w:color w:val="000000"/>
          <w:sz w:val="25"/>
          <w:szCs w:val="25"/>
          <w:lang w:eastAsia="uk-UA"/>
        </w:rPr>
        <w:t xml:space="preserve"> </w:t>
      </w:r>
      <w:r w:rsidR="00F37ACE" w:rsidRPr="00E27D9B">
        <w:rPr>
          <w:rFonts w:ascii="Times New Roman" w:eastAsia="Times New Roman" w:hAnsi="Times New Roman" w:cs="Times New Roman"/>
          <w:color w:val="000000"/>
          <w:sz w:val="25"/>
          <w:szCs w:val="25"/>
          <w:lang w:eastAsia="uk-UA"/>
        </w:rPr>
        <w:t>липня 2018 року</w:t>
      </w:r>
      <w:r w:rsidR="00AA0482" w:rsidRPr="00E27D9B">
        <w:rPr>
          <w:rFonts w:ascii="Times New Roman" w:eastAsia="Times New Roman" w:hAnsi="Times New Roman" w:cs="Times New Roman"/>
          <w:color w:val="000000"/>
          <w:sz w:val="25"/>
          <w:szCs w:val="25"/>
          <w:lang w:eastAsia="uk-UA"/>
        </w:rPr>
        <w:t xml:space="preserve"> він</w:t>
      </w:r>
      <w:r w:rsidR="00D73047" w:rsidRPr="00E27D9B">
        <w:rPr>
          <w:rFonts w:ascii="Times New Roman" w:eastAsia="Times New Roman" w:hAnsi="Times New Roman" w:cs="Times New Roman"/>
          <w:color w:val="000000"/>
          <w:sz w:val="25"/>
          <w:szCs w:val="25"/>
          <w:lang w:eastAsia="uk-UA"/>
        </w:rPr>
        <w:t xml:space="preserve"> отримав від ТОВ «ВОГ </w:t>
      </w:r>
      <w:r w:rsidR="00F37ACE" w:rsidRPr="00E27D9B">
        <w:rPr>
          <w:rFonts w:ascii="Times New Roman" w:eastAsia="Times New Roman" w:hAnsi="Times New Roman" w:cs="Times New Roman"/>
          <w:color w:val="000000"/>
          <w:sz w:val="25"/>
          <w:szCs w:val="25"/>
          <w:lang w:eastAsia="uk-UA"/>
        </w:rPr>
        <w:t>РИТЕЙЛ</w:t>
      </w:r>
      <w:r w:rsidR="00D73047" w:rsidRPr="00E27D9B">
        <w:rPr>
          <w:rFonts w:ascii="Times New Roman" w:eastAsia="Times New Roman" w:hAnsi="Times New Roman" w:cs="Times New Roman"/>
          <w:color w:val="000000"/>
          <w:sz w:val="25"/>
          <w:szCs w:val="25"/>
          <w:lang w:eastAsia="uk-UA"/>
        </w:rPr>
        <w:t xml:space="preserve">» </w:t>
      </w:r>
      <w:r w:rsidR="00F37ACE" w:rsidRPr="00E27D9B">
        <w:rPr>
          <w:rFonts w:ascii="Times New Roman" w:eastAsia="Times New Roman" w:hAnsi="Times New Roman" w:cs="Times New Roman"/>
          <w:color w:val="000000"/>
          <w:sz w:val="25"/>
          <w:szCs w:val="25"/>
          <w:lang w:eastAsia="uk-UA"/>
        </w:rPr>
        <w:t>дохід у виді заробітної плати</w:t>
      </w:r>
      <w:r w:rsidR="00D73047" w:rsidRPr="00E27D9B">
        <w:rPr>
          <w:rFonts w:ascii="Times New Roman" w:eastAsia="Times New Roman" w:hAnsi="Times New Roman" w:cs="Times New Roman"/>
          <w:color w:val="000000"/>
          <w:sz w:val="25"/>
          <w:szCs w:val="25"/>
          <w:lang w:eastAsia="uk-UA"/>
        </w:rPr>
        <w:t xml:space="preserve"> в розмірі </w:t>
      </w:r>
      <w:r w:rsidR="00F37ACE" w:rsidRPr="00E27D9B">
        <w:rPr>
          <w:rFonts w:ascii="Times New Roman" w:eastAsia="Times New Roman" w:hAnsi="Times New Roman" w:cs="Times New Roman"/>
          <w:color w:val="000000"/>
          <w:sz w:val="25"/>
          <w:szCs w:val="25"/>
          <w:lang w:eastAsia="uk-UA"/>
        </w:rPr>
        <w:t xml:space="preserve">363 417,23 </w:t>
      </w:r>
      <w:r w:rsidR="00D73047" w:rsidRPr="00E27D9B">
        <w:rPr>
          <w:rFonts w:ascii="Times New Roman" w:eastAsia="Times New Roman" w:hAnsi="Times New Roman" w:cs="Times New Roman"/>
          <w:color w:val="000000"/>
          <w:sz w:val="25"/>
          <w:szCs w:val="25"/>
          <w:lang w:eastAsia="uk-UA"/>
        </w:rPr>
        <w:t>гр</w:t>
      </w:r>
      <w:r w:rsidR="00F37ACE" w:rsidRPr="00E27D9B">
        <w:rPr>
          <w:rFonts w:ascii="Times New Roman" w:eastAsia="Times New Roman" w:hAnsi="Times New Roman" w:cs="Times New Roman"/>
          <w:color w:val="000000"/>
          <w:sz w:val="25"/>
          <w:szCs w:val="25"/>
          <w:lang w:eastAsia="uk-UA"/>
        </w:rPr>
        <w:t>ивні</w:t>
      </w:r>
      <w:r w:rsidR="00AA0482" w:rsidRPr="00E27D9B">
        <w:rPr>
          <w:rFonts w:ascii="Times New Roman" w:eastAsia="Times New Roman" w:hAnsi="Times New Roman" w:cs="Times New Roman"/>
          <w:color w:val="000000"/>
          <w:sz w:val="25"/>
          <w:szCs w:val="25"/>
          <w:lang w:eastAsia="uk-UA"/>
        </w:rPr>
        <w:t>.</w:t>
      </w:r>
    </w:p>
    <w:p w14:paraId="3472ECB8" w14:textId="2DA869FB" w:rsidR="00C626A7" w:rsidRPr="00E27D9B" w:rsidRDefault="00C626A7" w:rsidP="00C626A7">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Відповідно до інформації</w:t>
      </w:r>
      <w:r w:rsidR="00E870C7" w:rsidRPr="00E27D9B">
        <w:rPr>
          <w:rFonts w:ascii="Times New Roman" w:eastAsia="Times New Roman" w:hAnsi="Times New Roman" w:cs="Times New Roman"/>
          <w:color w:val="000000"/>
          <w:sz w:val="25"/>
          <w:szCs w:val="25"/>
          <w:lang w:eastAsia="uk-UA"/>
        </w:rPr>
        <w:t>, яка міститься в</w:t>
      </w:r>
      <w:r w:rsidRPr="00E27D9B">
        <w:rPr>
          <w:rFonts w:ascii="Times New Roman" w:eastAsia="Times New Roman" w:hAnsi="Times New Roman" w:cs="Times New Roman"/>
          <w:color w:val="000000"/>
          <w:sz w:val="25"/>
          <w:szCs w:val="25"/>
          <w:lang w:eastAsia="uk-UA"/>
        </w:rPr>
        <w:t xml:space="preserve"> ЄДРСР</w:t>
      </w:r>
      <w:r w:rsidR="00AA0482"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суддя 02 червня 2015 року </w:t>
      </w:r>
      <w:r w:rsidR="00B048F5" w:rsidRPr="00E27D9B">
        <w:rPr>
          <w:rFonts w:ascii="Times New Roman" w:eastAsia="Times New Roman" w:hAnsi="Times New Roman" w:cs="Times New Roman"/>
          <w:color w:val="000000"/>
          <w:sz w:val="25"/>
          <w:szCs w:val="25"/>
          <w:lang w:eastAsia="uk-UA"/>
        </w:rPr>
        <w:t xml:space="preserve">ухвалила рішення </w:t>
      </w:r>
      <w:r w:rsidRPr="00E27D9B">
        <w:rPr>
          <w:rFonts w:ascii="Times New Roman" w:eastAsia="Times New Roman" w:hAnsi="Times New Roman" w:cs="Times New Roman"/>
          <w:color w:val="000000"/>
          <w:sz w:val="25"/>
          <w:szCs w:val="25"/>
          <w:lang w:eastAsia="uk-UA"/>
        </w:rPr>
        <w:t>у справі № 903/432/15, відповідачем у якій було ТОВ «ВОГ РІТЕЙЛ».</w:t>
      </w:r>
    </w:p>
    <w:p w14:paraId="0183FA18" w14:textId="0F5AE923" w:rsidR="00F70CD1" w:rsidRPr="00E27D9B" w:rsidRDefault="00F70CD1" w:rsidP="00F70CD1">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01 листопада 2016 суддя ухвалила рішення у справі № 903/710/16, відповідачем у якій було ТОВ «ВОГ РІТЕЙЛ».</w:t>
      </w:r>
    </w:p>
    <w:p w14:paraId="51DC0E0A" w14:textId="39B8DD24" w:rsidR="00BB3CE2" w:rsidRPr="00E27D9B" w:rsidRDefault="00D27A09" w:rsidP="00F70CD1">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Також с</w:t>
      </w:r>
      <w:r w:rsidR="00BB3CE2" w:rsidRPr="00E27D9B">
        <w:rPr>
          <w:rFonts w:ascii="Times New Roman" w:eastAsia="Times New Roman" w:hAnsi="Times New Roman" w:cs="Times New Roman"/>
          <w:color w:val="000000"/>
          <w:sz w:val="25"/>
          <w:szCs w:val="25"/>
          <w:lang w:eastAsia="uk-UA"/>
        </w:rPr>
        <w:t>уддею 07 листопада 2017 року ухвалено рішення у справі №</w:t>
      </w:r>
      <w:r w:rsidRPr="00E27D9B">
        <w:rPr>
          <w:rFonts w:ascii="Times New Roman" w:eastAsia="Times New Roman" w:hAnsi="Times New Roman" w:cs="Times New Roman"/>
          <w:color w:val="000000"/>
          <w:sz w:val="25"/>
          <w:szCs w:val="25"/>
          <w:lang w:eastAsia="uk-UA"/>
        </w:rPr>
        <w:t> </w:t>
      </w:r>
      <w:r w:rsidR="00BB3CE2" w:rsidRPr="00E27D9B">
        <w:rPr>
          <w:rFonts w:ascii="Times New Roman" w:eastAsia="Times New Roman" w:hAnsi="Times New Roman" w:cs="Times New Roman"/>
          <w:color w:val="000000"/>
          <w:sz w:val="25"/>
          <w:szCs w:val="25"/>
          <w:lang w:eastAsia="uk-UA"/>
        </w:rPr>
        <w:t>903/757/17</w:t>
      </w:r>
      <w:r w:rsidRPr="00E27D9B">
        <w:rPr>
          <w:rFonts w:ascii="Times New Roman" w:eastAsia="Times New Roman" w:hAnsi="Times New Roman" w:cs="Times New Roman"/>
          <w:color w:val="000000"/>
          <w:sz w:val="25"/>
          <w:szCs w:val="25"/>
          <w:lang w:eastAsia="uk-UA"/>
        </w:rPr>
        <w:t xml:space="preserve"> та </w:t>
      </w:r>
      <w:r w:rsidR="00BB3CE2" w:rsidRPr="00E27D9B">
        <w:rPr>
          <w:rFonts w:ascii="Times New Roman" w:eastAsia="Times New Roman" w:hAnsi="Times New Roman" w:cs="Times New Roman"/>
          <w:color w:val="000000"/>
          <w:sz w:val="25"/>
          <w:szCs w:val="25"/>
          <w:lang w:eastAsia="uk-UA"/>
        </w:rPr>
        <w:t>12 лютого 2018 року у справі № 903/45/18, в яких позивачем було ТОВ «ВОГ РІТЕЙЛ».</w:t>
      </w:r>
    </w:p>
    <w:p w14:paraId="36023AE1" w14:textId="5333EE04" w:rsidR="005E62C1" w:rsidRPr="00E27D9B" w:rsidRDefault="00ED0905" w:rsidP="005E62C1">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Посилаючись на наявність факту ухвалення рішен</w:t>
      </w:r>
      <w:r w:rsidR="00AA0482" w:rsidRPr="00E27D9B">
        <w:rPr>
          <w:rFonts w:ascii="Times New Roman" w:eastAsia="Times New Roman" w:hAnsi="Times New Roman" w:cs="Times New Roman"/>
          <w:color w:val="000000"/>
          <w:sz w:val="25"/>
          <w:szCs w:val="25"/>
          <w:lang w:eastAsia="uk-UA"/>
        </w:rPr>
        <w:t>ь</w:t>
      </w:r>
      <w:r w:rsidRPr="00E27D9B">
        <w:rPr>
          <w:rFonts w:ascii="Times New Roman" w:eastAsia="Times New Roman" w:hAnsi="Times New Roman" w:cs="Times New Roman"/>
          <w:color w:val="000000"/>
          <w:sz w:val="25"/>
          <w:szCs w:val="25"/>
          <w:lang w:eastAsia="uk-UA"/>
        </w:rPr>
        <w:t xml:space="preserve"> в умовах конфлікту інтересів</w:t>
      </w:r>
      <w:r w:rsidR="00AA0482"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ГРД також вказує на ухвалу Господарського суду Волинської області</w:t>
      </w:r>
      <w:r w:rsidR="00F70CD1" w:rsidRPr="00E27D9B">
        <w:rPr>
          <w:rFonts w:ascii="Times New Roman" w:eastAsia="Times New Roman" w:hAnsi="Times New Roman" w:cs="Times New Roman"/>
          <w:color w:val="000000"/>
          <w:sz w:val="25"/>
          <w:szCs w:val="25"/>
          <w:lang w:eastAsia="uk-UA"/>
        </w:rPr>
        <w:t xml:space="preserve"> від</w:t>
      </w:r>
      <w:r w:rsidR="00BE7247" w:rsidRPr="00E27D9B">
        <w:rPr>
          <w:rFonts w:ascii="Times New Roman" w:eastAsia="Times New Roman" w:hAnsi="Times New Roman" w:cs="Times New Roman"/>
          <w:color w:val="000000"/>
          <w:sz w:val="25"/>
          <w:szCs w:val="25"/>
          <w:lang w:eastAsia="uk-UA"/>
        </w:rPr>
        <w:t> </w:t>
      </w:r>
      <w:r w:rsidR="00F70CD1" w:rsidRPr="00E27D9B">
        <w:rPr>
          <w:rFonts w:ascii="Times New Roman" w:eastAsia="Times New Roman" w:hAnsi="Times New Roman" w:cs="Times New Roman"/>
          <w:color w:val="000000"/>
          <w:sz w:val="25"/>
          <w:szCs w:val="25"/>
          <w:lang w:eastAsia="uk-UA"/>
        </w:rPr>
        <w:t>27</w:t>
      </w:r>
      <w:r w:rsidRPr="00E27D9B">
        <w:rPr>
          <w:rFonts w:ascii="Times New Roman" w:eastAsia="Times New Roman" w:hAnsi="Times New Roman" w:cs="Times New Roman"/>
          <w:color w:val="000000"/>
          <w:sz w:val="25"/>
          <w:szCs w:val="25"/>
          <w:lang w:eastAsia="uk-UA"/>
        </w:rPr>
        <w:t> </w:t>
      </w:r>
      <w:r w:rsidR="00F70CD1" w:rsidRPr="00E27D9B">
        <w:rPr>
          <w:rFonts w:ascii="Times New Roman" w:eastAsia="Times New Roman" w:hAnsi="Times New Roman" w:cs="Times New Roman"/>
          <w:color w:val="000000"/>
          <w:sz w:val="25"/>
          <w:szCs w:val="25"/>
          <w:lang w:eastAsia="uk-UA"/>
        </w:rPr>
        <w:t>червня 2018 року у справі № 903/443/18</w:t>
      </w:r>
      <w:r w:rsidR="00AA0482" w:rsidRPr="00E27D9B">
        <w:rPr>
          <w:rFonts w:ascii="Times New Roman" w:eastAsia="Times New Roman" w:hAnsi="Times New Roman" w:cs="Times New Roman"/>
          <w:color w:val="000000"/>
          <w:sz w:val="25"/>
          <w:szCs w:val="25"/>
          <w:lang w:eastAsia="uk-UA"/>
        </w:rPr>
        <w:t>,</w:t>
      </w:r>
      <w:r w:rsidR="00F70CD1" w:rsidRPr="00E27D9B">
        <w:rPr>
          <w:rFonts w:ascii="Times New Roman" w:eastAsia="Times New Roman" w:hAnsi="Times New Roman" w:cs="Times New Roman"/>
          <w:color w:val="000000"/>
          <w:sz w:val="25"/>
          <w:szCs w:val="25"/>
          <w:lang w:eastAsia="uk-UA"/>
        </w:rPr>
        <w:t xml:space="preserve"> </w:t>
      </w:r>
      <w:r w:rsidR="00B641E7" w:rsidRPr="00E27D9B">
        <w:rPr>
          <w:rFonts w:ascii="Times New Roman" w:eastAsia="Times New Roman" w:hAnsi="Times New Roman" w:cs="Times New Roman"/>
          <w:color w:val="000000"/>
          <w:sz w:val="25"/>
          <w:szCs w:val="25"/>
          <w:lang w:eastAsia="uk-UA"/>
        </w:rPr>
        <w:t xml:space="preserve">постановлену </w:t>
      </w:r>
      <w:r w:rsidR="00F70CD1" w:rsidRPr="00E27D9B">
        <w:rPr>
          <w:rFonts w:ascii="Times New Roman" w:eastAsia="Times New Roman" w:hAnsi="Times New Roman" w:cs="Times New Roman"/>
          <w:color w:val="000000"/>
          <w:sz w:val="25"/>
          <w:szCs w:val="25"/>
          <w:lang w:eastAsia="uk-UA"/>
        </w:rPr>
        <w:t>за участі ТОВ «ВОГ РИТЕЙЛ»</w:t>
      </w:r>
      <w:r w:rsidR="00C626A7" w:rsidRPr="00E27D9B">
        <w:rPr>
          <w:rFonts w:ascii="Times New Roman" w:eastAsia="Times New Roman" w:hAnsi="Times New Roman" w:cs="Times New Roman"/>
          <w:color w:val="000000"/>
          <w:sz w:val="25"/>
          <w:szCs w:val="25"/>
          <w:lang w:eastAsia="uk-UA"/>
        </w:rPr>
        <w:t>. Проте Комісія встановила, що вказана ухвала постановлена</w:t>
      </w:r>
      <w:r w:rsidR="005026B7" w:rsidRPr="00E27D9B">
        <w:rPr>
          <w:rFonts w:ascii="Times New Roman" w:eastAsia="Times New Roman" w:hAnsi="Times New Roman" w:cs="Times New Roman"/>
          <w:color w:val="000000"/>
          <w:sz w:val="25"/>
          <w:szCs w:val="25"/>
          <w:lang w:eastAsia="uk-UA"/>
        </w:rPr>
        <w:t xml:space="preserve"> не </w:t>
      </w:r>
      <w:proofErr w:type="spellStart"/>
      <w:r w:rsidR="005026B7" w:rsidRPr="00E27D9B">
        <w:rPr>
          <w:rFonts w:ascii="Times New Roman" w:eastAsia="Times New Roman" w:hAnsi="Times New Roman" w:cs="Times New Roman"/>
          <w:color w:val="000000"/>
          <w:sz w:val="25"/>
          <w:szCs w:val="25"/>
          <w:lang w:eastAsia="uk-UA"/>
        </w:rPr>
        <w:t>Дем</w:t>
      </w:r>
      <w:r w:rsidR="00B42E7B" w:rsidRPr="00E27D9B">
        <w:rPr>
          <w:rFonts w:ascii="Times New Roman" w:eastAsia="Times New Roman" w:hAnsi="Times New Roman" w:cs="Times New Roman"/>
          <w:color w:val="000000"/>
          <w:sz w:val="25"/>
          <w:szCs w:val="25"/>
          <w:lang w:eastAsia="uk-UA"/>
        </w:rPr>
        <w:t>’</w:t>
      </w:r>
      <w:r w:rsidR="005026B7" w:rsidRPr="00E27D9B">
        <w:rPr>
          <w:rFonts w:ascii="Times New Roman" w:eastAsia="Times New Roman" w:hAnsi="Times New Roman" w:cs="Times New Roman"/>
          <w:color w:val="000000"/>
          <w:sz w:val="25"/>
          <w:szCs w:val="25"/>
          <w:lang w:eastAsia="uk-UA"/>
        </w:rPr>
        <w:t>як</w:t>
      </w:r>
      <w:proofErr w:type="spellEnd"/>
      <w:r w:rsidR="005026B7" w:rsidRPr="00E27D9B">
        <w:rPr>
          <w:rFonts w:ascii="Times New Roman" w:eastAsia="Times New Roman" w:hAnsi="Times New Roman" w:cs="Times New Roman"/>
          <w:color w:val="000000"/>
          <w:sz w:val="25"/>
          <w:szCs w:val="25"/>
          <w:lang w:eastAsia="uk-UA"/>
        </w:rPr>
        <w:t xml:space="preserve"> В.М., а</w:t>
      </w:r>
      <w:r w:rsidR="00C626A7" w:rsidRPr="00E27D9B">
        <w:rPr>
          <w:rFonts w:ascii="Times New Roman" w:eastAsia="Times New Roman" w:hAnsi="Times New Roman" w:cs="Times New Roman"/>
          <w:color w:val="000000"/>
          <w:sz w:val="25"/>
          <w:szCs w:val="25"/>
          <w:lang w:eastAsia="uk-UA"/>
        </w:rPr>
        <w:t xml:space="preserve"> </w:t>
      </w:r>
      <w:r w:rsidR="005026B7" w:rsidRPr="00E27D9B">
        <w:rPr>
          <w:rFonts w:ascii="Times New Roman" w:eastAsia="Times New Roman" w:hAnsi="Times New Roman" w:cs="Times New Roman"/>
          <w:color w:val="000000"/>
          <w:sz w:val="25"/>
          <w:szCs w:val="25"/>
          <w:lang w:eastAsia="uk-UA"/>
        </w:rPr>
        <w:t xml:space="preserve">іншим </w:t>
      </w:r>
      <w:r w:rsidR="00C626A7" w:rsidRPr="00E27D9B">
        <w:rPr>
          <w:rFonts w:ascii="Times New Roman" w:eastAsia="Times New Roman" w:hAnsi="Times New Roman" w:cs="Times New Roman"/>
          <w:color w:val="000000"/>
          <w:sz w:val="25"/>
          <w:szCs w:val="25"/>
          <w:lang w:eastAsia="uk-UA"/>
        </w:rPr>
        <w:t>суддею.</w:t>
      </w:r>
    </w:p>
    <w:p w14:paraId="4671DB33" w14:textId="2981FA6B" w:rsidR="004423CD" w:rsidRPr="00E27D9B" w:rsidRDefault="00C626A7" w:rsidP="004423CD">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У</w:t>
      </w:r>
      <w:r w:rsidR="004423CD" w:rsidRPr="00E27D9B">
        <w:rPr>
          <w:rFonts w:ascii="Times New Roman" w:eastAsia="Times New Roman" w:hAnsi="Times New Roman" w:cs="Times New Roman"/>
          <w:color w:val="000000"/>
          <w:sz w:val="25"/>
          <w:szCs w:val="25"/>
          <w:lang w:eastAsia="uk-UA"/>
        </w:rPr>
        <w:t xml:space="preserve"> своїх письмових поясненнях від 04 грудня 2024 року суддя </w:t>
      </w:r>
      <w:r w:rsidRPr="00E27D9B">
        <w:rPr>
          <w:rFonts w:ascii="Times New Roman" w:eastAsia="Times New Roman" w:hAnsi="Times New Roman" w:cs="Times New Roman"/>
          <w:color w:val="000000"/>
          <w:sz w:val="25"/>
          <w:szCs w:val="25"/>
          <w:lang w:eastAsia="uk-UA"/>
        </w:rPr>
        <w:t>стверджує</w:t>
      </w:r>
      <w:r w:rsidR="004423CD" w:rsidRPr="00E27D9B">
        <w:rPr>
          <w:rFonts w:ascii="Times New Roman" w:eastAsia="Times New Roman" w:hAnsi="Times New Roman" w:cs="Times New Roman"/>
          <w:color w:val="000000"/>
          <w:sz w:val="25"/>
          <w:szCs w:val="25"/>
          <w:lang w:eastAsia="uk-UA"/>
        </w:rPr>
        <w:t>, що в її діях не було ні потенційного, ні реального конфлікту інтересі</w:t>
      </w:r>
      <w:r w:rsidR="00123879" w:rsidRPr="00E27D9B">
        <w:rPr>
          <w:rFonts w:ascii="Times New Roman" w:eastAsia="Times New Roman" w:hAnsi="Times New Roman" w:cs="Times New Roman"/>
          <w:color w:val="000000"/>
          <w:sz w:val="25"/>
          <w:szCs w:val="25"/>
          <w:lang w:eastAsia="uk-UA"/>
        </w:rPr>
        <w:t>в</w:t>
      </w:r>
      <w:r w:rsidR="004423CD" w:rsidRPr="00E27D9B">
        <w:rPr>
          <w:rFonts w:ascii="Times New Roman" w:eastAsia="Times New Roman" w:hAnsi="Times New Roman" w:cs="Times New Roman"/>
          <w:color w:val="000000"/>
          <w:sz w:val="25"/>
          <w:szCs w:val="25"/>
          <w:lang w:eastAsia="uk-UA"/>
        </w:rPr>
        <w:t xml:space="preserve">, який би потребував </w:t>
      </w:r>
      <w:r w:rsidR="00B42E7B" w:rsidRPr="00E27D9B">
        <w:rPr>
          <w:rFonts w:ascii="Times New Roman" w:eastAsia="Times New Roman" w:hAnsi="Times New Roman" w:cs="Times New Roman"/>
          <w:color w:val="000000"/>
          <w:sz w:val="25"/>
          <w:szCs w:val="25"/>
          <w:lang w:eastAsia="uk-UA"/>
        </w:rPr>
        <w:t xml:space="preserve">процесуального </w:t>
      </w:r>
      <w:r w:rsidR="004423CD" w:rsidRPr="00E27D9B">
        <w:rPr>
          <w:rFonts w:ascii="Times New Roman" w:eastAsia="Times New Roman" w:hAnsi="Times New Roman" w:cs="Times New Roman"/>
          <w:color w:val="000000"/>
          <w:sz w:val="25"/>
          <w:szCs w:val="25"/>
          <w:lang w:eastAsia="uk-UA"/>
        </w:rPr>
        <w:t xml:space="preserve">врегулювання </w:t>
      </w:r>
      <w:r w:rsidR="00AA0482" w:rsidRPr="00E27D9B">
        <w:rPr>
          <w:rFonts w:ascii="Times New Roman" w:eastAsia="Times New Roman" w:hAnsi="Times New Roman" w:cs="Times New Roman"/>
          <w:color w:val="000000"/>
          <w:sz w:val="25"/>
          <w:szCs w:val="25"/>
          <w:lang w:eastAsia="uk-UA"/>
        </w:rPr>
        <w:t>з огляду на таке</w:t>
      </w:r>
      <w:r w:rsidR="004423CD" w:rsidRPr="00E27D9B">
        <w:rPr>
          <w:rFonts w:ascii="Times New Roman" w:eastAsia="Times New Roman" w:hAnsi="Times New Roman" w:cs="Times New Roman"/>
          <w:color w:val="000000"/>
          <w:sz w:val="25"/>
          <w:szCs w:val="25"/>
          <w:lang w:eastAsia="uk-UA"/>
        </w:rPr>
        <w:t>.</w:t>
      </w:r>
    </w:p>
    <w:p w14:paraId="18F31B3B" w14:textId="57BBA1F8" w:rsidR="004423CD" w:rsidRPr="00E27D9B" w:rsidRDefault="00B42E7B" w:rsidP="004423CD">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Так</w:t>
      </w:r>
      <w:r w:rsidR="00AA0482" w:rsidRPr="00E27D9B">
        <w:rPr>
          <w:rFonts w:ascii="Times New Roman" w:eastAsia="Times New Roman" w:hAnsi="Times New Roman" w:cs="Times New Roman"/>
          <w:color w:val="000000"/>
          <w:sz w:val="25"/>
          <w:szCs w:val="25"/>
          <w:lang w:eastAsia="uk-UA"/>
        </w:rPr>
        <w:t>,</w:t>
      </w:r>
      <w:r w:rsidR="00C626A7" w:rsidRPr="00E27D9B">
        <w:rPr>
          <w:rFonts w:ascii="Times New Roman" w:eastAsia="Times New Roman" w:hAnsi="Times New Roman" w:cs="Times New Roman"/>
          <w:color w:val="000000"/>
          <w:sz w:val="25"/>
          <w:szCs w:val="25"/>
          <w:lang w:eastAsia="uk-UA"/>
        </w:rPr>
        <w:t xml:space="preserve"> суддя зазначила, що її с</w:t>
      </w:r>
      <w:r w:rsidR="004423CD" w:rsidRPr="00E27D9B">
        <w:rPr>
          <w:rFonts w:ascii="Times New Roman" w:eastAsia="Times New Roman" w:hAnsi="Times New Roman" w:cs="Times New Roman"/>
          <w:color w:val="000000"/>
          <w:sz w:val="25"/>
          <w:szCs w:val="25"/>
          <w:lang w:eastAsia="uk-UA"/>
        </w:rPr>
        <w:t>ин дійсно перебував у трудових відносинах з ТОВ</w:t>
      </w:r>
      <w:r w:rsidR="00123879" w:rsidRPr="00E27D9B">
        <w:rPr>
          <w:rFonts w:ascii="Times New Roman" w:eastAsia="Times New Roman" w:hAnsi="Times New Roman" w:cs="Times New Roman"/>
          <w:color w:val="000000"/>
          <w:sz w:val="25"/>
          <w:szCs w:val="25"/>
          <w:lang w:eastAsia="uk-UA"/>
        </w:rPr>
        <w:t> </w:t>
      </w:r>
      <w:r w:rsidR="004423CD" w:rsidRPr="00E27D9B">
        <w:rPr>
          <w:rFonts w:ascii="Times New Roman" w:eastAsia="Times New Roman" w:hAnsi="Times New Roman" w:cs="Times New Roman"/>
          <w:color w:val="000000"/>
          <w:sz w:val="25"/>
          <w:szCs w:val="25"/>
          <w:lang w:eastAsia="uk-UA"/>
        </w:rPr>
        <w:t xml:space="preserve">«ВОГ РІТЙЛ» та ТОВ «ВОГ РИТЕЙЛ» і обіймав посаду юрисконсульта. </w:t>
      </w:r>
      <w:r w:rsidR="00AA0482" w:rsidRPr="00E27D9B">
        <w:rPr>
          <w:rFonts w:ascii="Times New Roman" w:eastAsia="Times New Roman" w:hAnsi="Times New Roman" w:cs="Times New Roman"/>
          <w:color w:val="000000"/>
          <w:sz w:val="25"/>
          <w:szCs w:val="25"/>
          <w:lang w:eastAsia="uk-UA"/>
        </w:rPr>
        <w:t>Вона</w:t>
      </w:r>
      <w:r w:rsidR="004423CD" w:rsidRPr="00E27D9B">
        <w:rPr>
          <w:rFonts w:ascii="Times New Roman" w:eastAsia="Times New Roman" w:hAnsi="Times New Roman" w:cs="Times New Roman"/>
          <w:color w:val="000000"/>
          <w:sz w:val="25"/>
          <w:szCs w:val="25"/>
          <w:lang w:eastAsia="uk-UA"/>
        </w:rPr>
        <w:t xml:space="preserve"> зауважила, що посада, яку обіймав її син не </w:t>
      </w:r>
      <w:r w:rsidR="00AA0482" w:rsidRPr="00E27D9B">
        <w:rPr>
          <w:rFonts w:ascii="Times New Roman" w:eastAsia="Times New Roman" w:hAnsi="Times New Roman" w:cs="Times New Roman"/>
          <w:color w:val="000000"/>
          <w:sz w:val="25"/>
          <w:szCs w:val="25"/>
          <w:lang w:eastAsia="uk-UA"/>
        </w:rPr>
        <w:t>належала</w:t>
      </w:r>
      <w:r w:rsidR="004423CD" w:rsidRPr="00E27D9B">
        <w:rPr>
          <w:rFonts w:ascii="Times New Roman" w:eastAsia="Times New Roman" w:hAnsi="Times New Roman" w:cs="Times New Roman"/>
          <w:color w:val="000000"/>
          <w:sz w:val="25"/>
          <w:szCs w:val="25"/>
          <w:lang w:eastAsia="uk-UA"/>
        </w:rPr>
        <w:t xml:space="preserve"> до керівних органів вказаних юридичних осіб, часткою у статутних фондах вказаних товариств </w:t>
      </w:r>
      <w:r w:rsidR="00F37DFD">
        <w:rPr>
          <w:rFonts w:ascii="Times New Roman" w:hAnsi="Times New Roman" w:cs="Times New Roman"/>
          <w:sz w:val="25"/>
          <w:szCs w:val="25"/>
          <w:lang w:eastAsia="ar-SA"/>
        </w:rPr>
        <w:t>ОСОБА_</w:t>
      </w:r>
      <w:r w:rsidR="00F37DFD">
        <w:rPr>
          <w:rFonts w:ascii="Times New Roman" w:hAnsi="Times New Roman" w:cs="Times New Roman"/>
          <w:sz w:val="25"/>
          <w:szCs w:val="25"/>
          <w:lang w:eastAsia="ar-SA"/>
        </w:rPr>
        <w:t>1</w:t>
      </w:r>
      <w:r w:rsidR="004423CD" w:rsidRPr="00E27D9B">
        <w:rPr>
          <w:rFonts w:ascii="Times New Roman" w:eastAsia="Times New Roman" w:hAnsi="Times New Roman" w:cs="Times New Roman"/>
          <w:color w:val="000000"/>
          <w:sz w:val="25"/>
          <w:szCs w:val="25"/>
          <w:lang w:eastAsia="uk-UA"/>
        </w:rPr>
        <w:t xml:space="preserve"> не володів, ним не здійснювалось представництво інтересів зазначених товариств </w:t>
      </w:r>
      <w:r w:rsidR="00AA0482" w:rsidRPr="00E27D9B">
        <w:rPr>
          <w:rFonts w:ascii="Times New Roman" w:eastAsia="Times New Roman" w:hAnsi="Times New Roman" w:cs="Times New Roman"/>
          <w:color w:val="000000"/>
          <w:sz w:val="25"/>
          <w:szCs w:val="25"/>
          <w:lang w:eastAsia="uk-UA"/>
        </w:rPr>
        <w:t>у</w:t>
      </w:r>
      <w:r w:rsidR="004423CD" w:rsidRPr="00E27D9B">
        <w:rPr>
          <w:rFonts w:ascii="Times New Roman" w:eastAsia="Times New Roman" w:hAnsi="Times New Roman" w:cs="Times New Roman"/>
          <w:color w:val="000000"/>
          <w:sz w:val="25"/>
          <w:szCs w:val="25"/>
          <w:lang w:eastAsia="uk-UA"/>
        </w:rPr>
        <w:t xml:space="preserve"> суді, зокрема при розгляді справ, на які покликається ГРД.</w:t>
      </w:r>
    </w:p>
    <w:p w14:paraId="416868E5" w14:textId="5EED0280" w:rsidR="004423CD" w:rsidRPr="00E27D9B" w:rsidRDefault="004423CD" w:rsidP="004423CD">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На переконання судді, вона не мала приватного інтересу у відносинах, які стосуються розгляду справ за участю вказаних товариств, рішення нею приймались неупереджено, а факт неповідомлення про конфлікт інтересів</w:t>
      </w:r>
      <w:r w:rsidR="00B42E7B" w:rsidRPr="00E27D9B">
        <w:rPr>
          <w:rFonts w:ascii="Times New Roman" w:eastAsia="Times New Roman" w:hAnsi="Times New Roman" w:cs="Times New Roman"/>
          <w:color w:val="000000"/>
          <w:sz w:val="25"/>
          <w:szCs w:val="25"/>
          <w:lang w:eastAsia="uk-UA"/>
        </w:rPr>
        <w:t xml:space="preserve"> жодним чином</w:t>
      </w:r>
      <w:r w:rsidRPr="00E27D9B">
        <w:rPr>
          <w:rFonts w:ascii="Times New Roman" w:eastAsia="Times New Roman" w:hAnsi="Times New Roman" w:cs="Times New Roman"/>
          <w:color w:val="000000"/>
          <w:sz w:val="25"/>
          <w:szCs w:val="25"/>
          <w:lang w:eastAsia="uk-UA"/>
        </w:rPr>
        <w:t xml:space="preserve"> не вплинув </w:t>
      </w:r>
      <w:r w:rsidRPr="00E27D9B">
        <w:rPr>
          <w:rFonts w:ascii="Times New Roman" w:eastAsia="Times New Roman" w:hAnsi="Times New Roman" w:cs="Times New Roman"/>
          <w:color w:val="000000"/>
          <w:sz w:val="25"/>
          <w:szCs w:val="25"/>
          <w:lang w:eastAsia="uk-UA"/>
        </w:rPr>
        <w:lastRenderedPageBreak/>
        <w:t>на результат прийня</w:t>
      </w:r>
      <w:r w:rsidR="00B42E7B" w:rsidRPr="00E27D9B">
        <w:rPr>
          <w:rFonts w:ascii="Times New Roman" w:eastAsia="Times New Roman" w:hAnsi="Times New Roman" w:cs="Times New Roman"/>
          <w:color w:val="000000"/>
          <w:sz w:val="25"/>
          <w:szCs w:val="25"/>
          <w:lang w:eastAsia="uk-UA"/>
        </w:rPr>
        <w:t>тих</w:t>
      </w:r>
      <w:r w:rsidRPr="00E27D9B">
        <w:rPr>
          <w:rFonts w:ascii="Times New Roman" w:eastAsia="Times New Roman" w:hAnsi="Times New Roman" w:cs="Times New Roman"/>
          <w:color w:val="000000"/>
          <w:sz w:val="25"/>
          <w:szCs w:val="25"/>
          <w:lang w:eastAsia="uk-UA"/>
        </w:rPr>
        <w:t xml:space="preserve"> нею рішень у</w:t>
      </w:r>
      <w:r w:rsidR="00AA0482" w:rsidRPr="00E27D9B">
        <w:rPr>
          <w:rFonts w:ascii="Times New Roman" w:eastAsia="Times New Roman" w:hAnsi="Times New Roman" w:cs="Times New Roman"/>
          <w:color w:val="000000"/>
          <w:sz w:val="25"/>
          <w:szCs w:val="25"/>
          <w:lang w:eastAsia="uk-UA"/>
        </w:rPr>
        <w:t xml:space="preserve"> цих</w:t>
      </w:r>
      <w:r w:rsidRPr="00E27D9B">
        <w:rPr>
          <w:rFonts w:ascii="Times New Roman" w:eastAsia="Times New Roman" w:hAnsi="Times New Roman" w:cs="Times New Roman"/>
          <w:color w:val="000000"/>
          <w:sz w:val="25"/>
          <w:szCs w:val="25"/>
          <w:lang w:eastAsia="uk-UA"/>
        </w:rPr>
        <w:t xml:space="preserve"> справах та не </w:t>
      </w:r>
      <w:r w:rsidR="00B42E7B" w:rsidRPr="00E27D9B">
        <w:rPr>
          <w:rFonts w:ascii="Times New Roman" w:eastAsia="Times New Roman" w:hAnsi="Times New Roman" w:cs="Times New Roman"/>
          <w:color w:val="000000"/>
          <w:sz w:val="25"/>
          <w:szCs w:val="25"/>
          <w:lang w:eastAsia="uk-UA"/>
        </w:rPr>
        <w:t>мав наслідком</w:t>
      </w:r>
      <w:r w:rsidRPr="00E27D9B">
        <w:rPr>
          <w:rFonts w:ascii="Times New Roman" w:eastAsia="Times New Roman" w:hAnsi="Times New Roman" w:cs="Times New Roman"/>
          <w:color w:val="000000"/>
          <w:sz w:val="25"/>
          <w:szCs w:val="25"/>
          <w:lang w:eastAsia="uk-UA"/>
        </w:rPr>
        <w:t xml:space="preserve"> їх оскарження в апеляційному порядку</w:t>
      </w:r>
      <w:r w:rsidR="00B42E7B" w:rsidRPr="00E27D9B">
        <w:rPr>
          <w:rFonts w:ascii="Times New Roman" w:eastAsia="Times New Roman" w:hAnsi="Times New Roman" w:cs="Times New Roman"/>
          <w:color w:val="000000"/>
          <w:sz w:val="25"/>
          <w:szCs w:val="25"/>
          <w:lang w:eastAsia="uk-UA"/>
        </w:rPr>
        <w:t xml:space="preserve"> з цих підстав.</w:t>
      </w:r>
    </w:p>
    <w:p w14:paraId="1FA44D58" w14:textId="57EFEB88" w:rsidR="00B02A50" w:rsidRPr="00E27D9B" w:rsidRDefault="00B02A50" w:rsidP="001A58B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Згідно з </w:t>
      </w:r>
      <w:r w:rsidR="001A58B0" w:rsidRPr="00E27D9B">
        <w:rPr>
          <w:rFonts w:ascii="Times New Roman" w:eastAsia="Times New Roman" w:hAnsi="Times New Roman" w:cs="Times New Roman"/>
          <w:color w:val="000000"/>
          <w:sz w:val="25"/>
          <w:szCs w:val="25"/>
          <w:lang w:eastAsia="uk-UA"/>
        </w:rPr>
        <w:t xml:space="preserve">частинами </w:t>
      </w:r>
      <w:r w:rsidRPr="00E27D9B">
        <w:rPr>
          <w:rFonts w:ascii="Times New Roman" w:eastAsia="Times New Roman" w:hAnsi="Times New Roman" w:cs="Times New Roman"/>
          <w:color w:val="000000"/>
          <w:sz w:val="25"/>
          <w:szCs w:val="25"/>
          <w:lang w:eastAsia="uk-UA"/>
        </w:rPr>
        <w:t>перш</w:t>
      </w:r>
      <w:r w:rsidR="001A58B0" w:rsidRPr="00E27D9B">
        <w:rPr>
          <w:rFonts w:ascii="Times New Roman" w:eastAsia="Times New Roman" w:hAnsi="Times New Roman" w:cs="Times New Roman"/>
          <w:color w:val="000000"/>
          <w:sz w:val="25"/>
          <w:szCs w:val="25"/>
          <w:lang w:eastAsia="uk-UA"/>
        </w:rPr>
        <w:t xml:space="preserve">ою, другою </w:t>
      </w:r>
      <w:r w:rsidRPr="00E27D9B">
        <w:rPr>
          <w:rFonts w:ascii="Times New Roman" w:eastAsia="Times New Roman" w:hAnsi="Times New Roman" w:cs="Times New Roman"/>
          <w:color w:val="000000"/>
          <w:sz w:val="25"/>
          <w:szCs w:val="25"/>
          <w:lang w:eastAsia="uk-UA"/>
        </w:rPr>
        <w:t xml:space="preserve">статті 20 </w:t>
      </w:r>
      <w:r w:rsidR="001A58B0" w:rsidRPr="00E27D9B">
        <w:rPr>
          <w:rFonts w:ascii="Times New Roman" w:eastAsia="Times New Roman" w:hAnsi="Times New Roman" w:cs="Times New Roman"/>
          <w:color w:val="000000"/>
          <w:sz w:val="25"/>
          <w:szCs w:val="25"/>
          <w:lang w:eastAsia="uk-UA"/>
        </w:rPr>
        <w:t>Господарськ</w:t>
      </w:r>
      <w:r w:rsidR="002678BF" w:rsidRPr="00E27D9B">
        <w:rPr>
          <w:rFonts w:ascii="Times New Roman" w:eastAsia="Times New Roman" w:hAnsi="Times New Roman" w:cs="Times New Roman"/>
          <w:color w:val="000000"/>
          <w:sz w:val="25"/>
          <w:szCs w:val="25"/>
          <w:lang w:eastAsia="uk-UA"/>
        </w:rPr>
        <w:t>ого</w:t>
      </w:r>
      <w:r w:rsidR="001A58B0" w:rsidRPr="00E27D9B">
        <w:rPr>
          <w:rFonts w:ascii="Times New Roman" w:eastAsia="Times New Roman" w:hAnsi="Times New Roman" w:cs="Times New Roman"/>
          <w:color w:val="000000"/>
          <w:sz w:val="25"/>
          <w:szCs w:val="25"/>
          <w:lang w:eastAsia="uk-UA"/>
        </w:rPr>
        <w:t xml:space="preserve"> процесуальн</w:t>
      </w:r>
      <w:r w:rsidR="002678BF" w:rsidRPr="00E27D9B">
        <w:rPr>
          <w:rFonts w:ascii="Times New Roman" w:eastAsia="Times New Roman" w:hAnsi="Times New Roman" w:cs="Times New Roman"/>
          <w:color w:val="000000"/>
          <w:sz w:val="25"/>
          <w:szCs w:val="25"/>
          <w:lang w:eastAsia="uk-UA"/>
        </w:rPr>
        <w:t>ого</w:t>
      </w:r>
      <w:r w:rsidR="001A58B0" w:rsidRPr="00E27D9B">
        <w:rPr>
          <w:rFonts w:ascii="Times New Roman" w:eastAsia="Times New Roman" w:hAnsi="Times New Roman" w:cs="Times New Roman"/>
          <w:color w:val="000000"/>
          <w:sz w:val="25"/>
          <w:szCs w:val="25"/>
          <w:lang w:eastAsia="uk-UA"/>
        </w:rPr>
        <w:t xml:space="preserve"> кодекс</w:t>
      </w:r>
      <w:r w:rsidR="002678BF" w:rsidRPr="00E27D9B">
        <w:rPr>
          <w:rFonts w:ascii="Times New Roman" w:eastAsia="Times New Roman" w:hAnsi="Times New Roman" w:cs="Times New Roman"/>
          <w:color w:val="000000"/>
          <w:sz w:val="25"/>
          <w:szCs w:val="25"/>
          <w:lang w:eastAsia="uk-UA"/>
        </w:rPr>
        <w:t>у</w:t>
      </w:r>
      <w:r w:rsidR="001A58B0" w:rsidRPr="00E27D9B">
        <w:rPr>
          <w:rFonts w:ascii="Times New Roman" w:eastAsia="Times New Roman" w:hAnsi="Times New Roman" w:cs="Times New Roman"/>
          <w:color w:val="000000"/>
          <w:sz w:val="25"/>
          <w:szCs w:val="25"/>
          <w:lang w:eastAsia="uk-UA"/>
        </w:rPr>
        <w:t xml:space="preserve"> України </w:t>
      </w:r>
      <w:r w:rsidR="00123879" w:rsidRPr="00E27D9B">
        <w:rPr>
          <w:rFonts w:ascii="Times New Roman" w:eastAsia="Times New Roman" w:hAnsi="Times New Roman" w:cs="Times New Roman"/>
          <w:color w:val="000000"/>
          <w:sz w:val="25"/>
          <w:szCs w:val="25"/>
          <w:lang w:eastAsia="uk-UA"/>
        </w:rPr>
        <w:t xml:space="preserve">(далі – ГПК України) </w:t>
      </w:r>
      <w:r w:rsidR="001A58B0" w:rsidRPr="00E27D9B">
        <w:rPr>
          <w:rFonts w:ascii="Times New Roman" w:eastAsia="Times New Roman" w:hAnsi="Times New Roman" w:cs="Times New Roman"/>
          <w:color w:val="000000"/>
          <w:sz w:val="25"/>
          <w:szCs w:val="25"/>
          <w:lang w:eastAsia="uk-UA"/>
        </w:rPr>
        <w:t xml:space="preserve">(у редакції станом на 05 жовтня 2016 року) суддя не може брати участі в розгляді справи і підлягає відводу (самовідводу), якщо він є </w:t>
      </w:r>
      <w:proofErr w:type="spellStart"/>
      <w:r w:rsidR="001A58B0" w:rsidRPr="00E27D9B">
        <w:rPr>
          <w:rFonts w:ascii="Times New Roman" w:eastAsia="Times New Roman" w:hAnsi="Times New Roman" w:cs="Times New Roman"/>
          <w:color w:val="000000"/>
          <w:sz w:val="25"/>
          <w:szCs w:val="25"/>
          <w:lang w:eastAsia="uk-UA"/>
        </w:rPr>
        <w:t>родичем</w:t>
      </w:r>
      <w:proofErr w:type="spellEnd"/>
      <w:r w:rsidR="001A58B0" w:rsidRPr="00E27D9B">
        <w:rPr>
          <w:rFonts w:ascii="Times New Roman" w:eastAsia="Times New Roman" w:hAnsi="Times New Roman" w:cs="Times New Roman"/>
          <w:color w:val="000000"/>
          <w:sz w:val="25"/>
          <w:szCs w:val="25"/>
          <w:lang w:eastAsia="uk-UA"/>
        </w:rPr>
        <w:t xml:space="preserve"> осіб, які беруть участь у судовому процесі, якщо було порушено порядок визначення судді для розгляду справи, встановлений частиною третьою статті 2-1 цього Кодексу, або </w:t>
      </w:r>
      <w:r w:rsidR="001A58B0" w:rsidRPr="00E27D9B">
        <w:rPr>
          <w:rFonts w:ascii="Times New Roman" w:eastAsia="Times New Roman" w:hAnsi="Times New Roman" w:cs="Times New Roman"/>
          <w:b/>
          <w:color w:val="000000"/>
          <w:sz w:val="25"/>
          <w:szCs w:val="25"/>
          <w:lang w:eastAsia="uk-UA"/>
        </w:rPr>
        <w:t>якщо буде встановлено інші обставини, що викликають сумнів у його неупередженості</w:t>
      </w:r>
      <w:r w:rsidR="001A58B0" w:rsidRPr="00E27D9B">
        <w:rPr>
          <w:rFonts w:ascii="Times New Roman" w:eastAsia="Times New Roman" w:hAnsi="Times New Roman" w:cs="Times New Roman"/>
          <w:color w:val="000000"/>
          <w:sz w:val="25"/>
          <w:szCs w:val="25"/>
          <w:lang w:eastAsia="uk-UA"/>
        </w:rPr>
        <w:t>. При наявності зазначених підстав суддя повинен заявити самовідвід.</w:t>
      </w:r>
    </w:p>
    <w:p w14:paraId="20A8312D" w14:textId="47900ABB" w:rsidR="00E739A7" w:rsidRPr="00E27D9B" w:rsidRDefault="001A58B0" w:rsidP="004D1D0A">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Згідно</w:t>
      </w:r>
      <w:r w:rsidR="008E760F" w:rsidRPr="00E27D9B">
        <w:rPr>
          <w:rFonts w:ascii="Times New Roman" w:eastAsia="Times New Roman" w:hAnsi="Times New Roman" w:cs="Times New Roman"/>
          <w:color w:val="000000"/>
          <w:sz w:val="25"/>
          <w:szCs w:val="25"/>
          <w:lang w:eastAsia="uk-UA"/>
        </w:rPr>
        <w:t xml:space="preserve"> з пунктом </w:t>
      </w:r>
      <w:r w:rsidR="00055700" w:rsidRPr="00E27D9B">
        <w:rPr>
          <w:rFonts w:ascii="Times New Roman" w:eastAsia="Times New Roman" w:hAnsi="Times New Roman" w:cs="Times New Roman"/>
          <w:color w:val="000000"/>
          <w:sz w:val="25"/>
          <w:szCs w:val="25"/>
          <w:lang w:eastAsia="uk-UA"/>
        </w:rPr>
        <w:t>5</w:t>
      </w:r>
      <w:r w:rsidRPr="00E27D9B">
        <w:rPr>
          <w:rFonts w:ascii="Times New Roman" w:eastAsia="Times New Roman" w:hAnsi="Times New Roman" w:cs="Times New Roman"/>
          <w:color w:val="000000"/>
          <w:sz w:val="25"/>
          <w:szCs w:val="25"/>
          <w:lang w:eastAsia="uk-UA"/>
        </w:rPr>
        <w:t xml:space="preserve"> частин</w:t>
      </w:r>
      <w:r w:rsidR="008E760F" w:rsidRPr="00E27D9B">
        <w:rPr>
          <w:rFonts w:ascii="Times New Roman" w:eastAsia="Times New Roman" w:hAnsi="Times New Roman" w:cs="Times New Roman"/>
          <w:color w:val="000000"/>
          <w:sz w:val="25"/>
          <w:szCs w:val="25"/>
          <w:lang w:eastAsia="uk-UA"/>
        </w:rPr>
        <w:t>и</w:t>
      </w:r>
      <w:r w:rsidRPr="00E27D9B">
        <w:rPr>
          <w:rFonts w:ascii="Times New Roman" w:eastAsia="Times New Roman" w:hAnsi="Times New Roman" w:cs="Times New Roman"/>
          <w:color w:val="000000"/>
          <w:sz w:val="25"/>
          <w:szCs w:val="25"/>
          <w:lang w:eastAsia="uk-UA"/>
        </w:rPr>
        <w:t xml:space="preserve"> першо</w:t>
      </w:r>
      <w:r w:rsidR="002678BF" w:rsidRPr="00E27D9B">
        <w:rPr>
          <w:rFonts w:ascii="Times New Roman" w:eastAsia="Times New Roman" w:hAnsi="Times New Roman" w:cs="Times New Roman"/>
          <w:color w:val="000000"/>
          <w:sz w:val="25"/>
          <w:szCs w:val="25"/>
          <w:lang w:eastAsia="uk-UA"/>
        </w:rPr>
        <w:t>ї</w:t>
      </w:r>
      <w:r w:rsidRPr="00E27D9B">
        <w:rPr>
          <w:rFonts w:ascii="Times New Roman" w:eastAsia="Times New Roman" w:hAnsi="Times New Roman" w:cs="Times New Roman"/>
          <w:color w:val="000000"/>
          <w:sz w:val="25"/>
          <w:szCs w:val="25"/>
          <w:lang w:eastAsia="uk-UA"/>
        </w:rPr>
        <w:t xml:space="preserve"> стат</w:t>
      </w:r>
      <w:r w:rsidR="008E760F" w:rsidRPr="00E27D9B">
        <w:rPr>
          <w:rFonts w:ascii="Times New Roman" w:eastAsia="Times New Roman" w:hAnsi="Times New Roman" w:cs="Times New Roman"/>
          <w:color w:val="000000"/>
          <w:sz w:val="25"/>
          <w:szCs w:val="25"/>
          <w:lang w:eastAsia="uk-UA"/>
        </w:rPr>
        <w:t>т</w:t>
      </w:r>
      <w:r w:rsidRPr="00E27D9B">
        <w:rPr>
          <w:rFonts w:ascii="Times New Roman" w:eastAsia="Times New Roman" w:hAnsi="Times New Roman" w:cs="Times New Roman"/>
          <w:color w:val="000000"/>
          <w:sz w:val="25"/>
          <w:szCs w:val="25"/>
          <w:lang w:eastAsia="uk-UA"/>
        </w:rPr>
        <w:t>і 35 Г</w:t>
      </w:r>
      <w:r w:rsidR="00123879" w:rsidRPr="00E27D9B">
        <w:rPr>
          <w:rFonts w:ascii="Times New Roman" w:eastAsia="Times New Roman" w:hAnsi="Times New Roman" w:cs="Times New Roman"/>
          <w:color w:val="000000"/>
          <w:sz w:val="25"/>
          <w:szCs w:val="25"/>
          <w:lang w:eastAsia="uk-UA"/>
        </w:rPr>
        <w:t>ПК</w:t>
      </w:r>
      <w:r w:rsidRPr="00E27D9B">
        <w:rPr>
          <w:rFonts w:ascii="Times New Roman" w:eastAsia="Times New Roman" w:hAnsi="Times New Roman" w:cs="Times New Roman"/>
          <w:color w:val="000000"/>
          <w:sz w:val="25"/>
          <w:szCs w:val="25"/>
          <w:lang w:eastAsia="uk-UA"/>
        </w:rPr>
        <w:t xml:space="preserve"> України (у редакції станом на 07 січня 2018 року)</w:t>
      </w:r>
      <w:r w:rsidR="008E760F" w:rsidRPr="00E27D9B">
        <w:rPr>
          <w:rFonts w:ascii="Times New Roman" w:eastAsia="Times New Roman" w:hAnsi="Times New Roman" w:cs="Times New Roman"/>
          <w:color w:val="000000"/>
          <w:sz w:val="25"/>
          <w:szCs w:val="25"/>
          <w:lang w:eastAsia="uk-UA"/>
        </w:rPr>
        <w:t xml:space="preserve"> суддя не може розглядати справу і підлягає відводу (самовідводу), якщо</w:t>
      </w:r>
      <w:bookmarkStart w:id="4" w:name="n1779"/>
      <w:bookmarkStart w:id="5" w:name="n1783"/>
      <w:bookmarkEnd w:id="4"/>
      <w:bookmarkEnd w:id="5"/>
      <w:r w:rsidR="008E760F" w:rsidRPr="00E27D9B">
        <w:rPr>
          <w:rFonts w:ascii="Times New Roman" w:eastAsia="Times New Roman" w:hAnsi="Times New Roman" w:cs="Times New Roman"/>
          <w:color w:val="000000"/>
          <w:sz w:val="25"/>
          <w:szCs w:val="25"/>
          <w:lang w:eastAsia="uk-UA"/>
        </w:rPr>
        <w:t xml:space="preserve"> є </w:t>
      </w:r>
      <w:r w:rsidR="008E760F" w:rsidRPr="00E27D9B">
        <w:rPr>
          <w:rFonts w:ascii="Times New Roman" w:eastAsia="Times New Roman" w:hAnsi="Times New Roman" w:cs="Times New Roman"/>
          <w:b/>
          <w:color w:val="000000"/>
          <w:sz w:val="25"/>
          <w:szCs w:val="25"/>
          <w:lang w:eastAsia="uk-UA"/>
        </w:rPr>
        <w:t>інші обставини, які викликають сумнів у неупередженості або об’єктивності судді</w:t>
      </w:r>
      <w:r w:rsidR="008E760F" w:rsidRPr="00E27D9B">
        <w:rPr>
          <w:rFonts w:ascii="Times New Roman" w:eastAsia="Times New Roman" w:hAnsi="Times New Roman" w:cs="Times New Roman"/>
          <w:color w:val="000000"/>
          <w:sz w:val="25"/>
          <w:szCs w:val="25"/>
          <w:lang w:eastAsia="uk-UA"/>
        </w:rPr>
        <w:t>.</w:t>
      </w:r>
      <w:r w:rsidR="003023D2" w:rsidRPr="00E27D9B">
        <w:rPr>
          <w:rFonts w:ascii="Times New Roman" w:eastAsia="Times New Roman" w:hAnsi="Times New Roman" w:cs="Times New Roman"/>
          <w:color w:val="000000"/>
          <w:sz w:val="25"/>
          <w:szCs w:val="25"/>
          <w:lang w:eastAsia="uk-UA"/>
        </w:rPr>
        <w:t xml:space="preserve"> Пунктом 1 частини першої  вказаної статті передбачено, що суддя не може розглядати справу і підлягає відводу (самовідводу), якщо: він є членом сім’ї або близьким </w:t>
      </w:r>
      <w:proofErr w:type="spellStart"/>
      <w:r w:rsidR="003023D2" w:rsidRPr="00E27D9B">
        <w:rPr>
          <w:rFonts w:ascii="Times New Roman" w:eastAsia="Times New Roman" w:hAnsi="Times New Roman" w:cs="Times New Roman"/>
          <w:color w:val="000000"/>
          <w:sz w:val="25"/>
          <w:szCs w:val="25"/>
          <w:lang w:eastAsia="uk-UA"/>
        </w:rPr>
        <w:t>родичем</w:t>
      </w:r>
      <w:proofErr w:type="spellEnd"/>
      <w:r w:rsidR="003023D2" w:rsidRPr="00E27D9B">
        <w:rPr>
          <w:rFonts w:ascii="Times New Roman" w:eastAsia="Times New Roman" w:hAnsi="Times New Roman" w:cs="Times New Roman"/>
          <w:color w:val="000000"/>
          <w:sz w:val="25"/>
          <w:szCs w:val="25"/>
          <w:lang w:eastAsia="uk-UA"/>
        </w:rPr>
        <w:t xml:space="preserve"> (чоловік, дружина, батько, мати, вітчим, мачуха, син, дочка, пасинок, падчерка, брат, сестра, дід, баба, внук, внучка, </w:t>
      </w:r>
      <w:proofErr w:type="spellStart"/>
      <w:r w:rsidR="003023D2" w:rsidRPr="00E27D9B">
        <w:rPr>
          <w:rFonts w:ascii="Times New Roman" w:eastAsia="Times New Roman" w:hAnsi="Times New Roman" w:cs="Times New Roman"/>
          <w:color w:val="000000"/>
          <w:sz w:val="25"/>
          <w:szCs w:val="25"/>
          <w:lang w:eastAsia="uk-UA"/>
        </w:rPr>
        <w:t>усиновлювач</w:t>
      </w:r>
      <w:proofErr w:type="spellEnd"/>
      <w:r w:rsidR="003023D2" w:rsidRPr="00E27D9B">
        <w:rPr>
          <w:rFonts w:ascii="Times New Roman" w:eastAsia="Times New Roman" w:hAnsi="Times New Roman" w:cs="Times New Roman"/>
          <w:color w:val="000000"/>
          <w:sz w:val="25"/>
          <w:szCs w:val="25"/>
          <w:lang w:eastAsia="uk-UA"/>
        </w:rPr>
        <w:t xml:space="preserve"> чи усиновлений, опікун чи піклувальник, член сім’ї або близький родич цих осіб) сторони або інших учасників судового процесу, або осіб, які надавали стороні або іншим учасникам справи правничу допомогу у цій справі, або іншого судді, який входить до складу суду, що розглядає чи розглядав справу.</w:t>
      </w:r>
    </w:p>
    <w:p w14:paraId="6A36D252" w14:textId="246B4377" w:rsidR="00ED4DA2" w:rsidRPr="00E27D9B" w:rsidRDefault="00BB3CE2" w:rsidP="004D1D0A">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Згідно із статтею 10 Кодексу суддівської етики (в редакції </w:t>
      </w:r>
      <w:r w:rsidR="00ED4DA2" w:rsidRPr="00E27D9B">
        <w:rPr>
          <w:rFonts w:ascii="Times New Roman" w:eastAsia="Times New Roman" w:hAnsi="Times New Roman" w:cs="Times New Roman"/>
          <w:color w:val="000000"/>
          <w:sz w:val="25"/>
          <w:szCs w:val="25"/>
          <w:lang w:eastAsia="uk-UA"/>
        </w:rPr>
        <w:t xml:space="preserve">від 22 лютого 2013 року) суддя повинен виконувати </w:t>
      </w:r>
      <w:r w:rsidR="00123879" w:rsidRPr="00E27D9B">
        <w:rPr>
          <w:rFonts w:ascii="Times New Roman" w:eastAsia="Times New Roman" w:hAnsi="Times New Roman" w:cs="Times New Roman"/>
          <w:color w:val="000000"/>
          <w:sz w:val="25"/>
          <w:szCs w:val="25"/>
          <w:lang w:eastAsia="uk-UA"/>
        </w:rPr>
        <w:t>обов’язки</w:t>
      </w:r>
      <w:r w:rsidR="00ED4DA2" w:rsidRPr="00E27D9B">
        <w:rPr>
          <w:rFonts w:ascii="Times New Roman" w:eastAsia="Times New Roman" w:hAnsi="Times New Roman" w:cs="Times New Roman"/>
          <w:color w:val="000000"/>
          <w:sz w:val="25"/>
          <w:szCs w:val="25"/>
          <w:lang w:eastAsia="uk-UA"/>
        </w:rPr>
        <w:t xml:space="preserve"> судді безсторонньо і неупереджено та утримуватися від поведінки, будь-яких дій або висловлювань, що можуть призвести до виникнення сумнівів у рівності професійних суддів, народних засідателів та присяжних при здійсненні правосуддя.</w:t>
      </w:r>
    </w:p>
    <w:p w14:paraId="74387EF0" w14:textId="730930F2" w:rsidR="00ED4DA2" w:rsidRPr="00E27D9B" w:rsidRDefault="006C0B9F" w:rsidP="00ED4DA2">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Як установлено у пункті 2.5 </w:t>
      </w:r>
      <w:proofErr w:type="spellStart"/>
      <w:r w:rsidRPr="00E27D9B">
        <w:rPr>
          <w:rFonts w:ascii="Times New Roman" w:eastAsia="Times New Roman" w:hAnsi="Times New Roman" w:cs="Times New Roman"/>
          <w:color w:val="000000"/>
          <w:sz w:val="25"/>
          <w:szCs w:val="25"/>
          <w:lang w:eastAsia="uk-UA"/>
        </w:rPr>
        <w:t>Бангалорських</w:t>
      </w:r>
      <w:proofErr w:type="spellEnd"/>
      <w:r w:rsidRPr="00E27D9B">
        <w:rPr>
          <w:rFonts w:ascii="Times New Roman" w:eastAsia="Times New Roman" w:hAnsi="Times New Roman" w:cs="Times New Roman"/>
          <w:color w:val="000000"/>
          <w:sz w:val="25"/>
          <w:szCs w:val="25"/>
          <w:lang w:eastAsia="uk-UA"/>
        </w:rPr>
        <w:t xml:space="preserve"> принципів поведінки суддів від 19 травня 2006 року, схвален</w:t>
      </w:r>
      <w:r w:rsidR="009875CF" w:rsidRPr="00E27D9B">
        <w:rPr>
          <w:rFonts w:ascii="Times New Roman" w:eastAsia="Times New Roman" w:hAnsi="Times New Roman" w:cs="Times New Roman"/>
          <w:color w:val="000000"/>
          <w:sz w:val="25"/>
          <w:szCs w:val="25"/>
          <w:lang w:eastAsia="uk-UA"/>
        </w:rPr>
        <w:t>их</w:t>
      </w:r>
      <w:r w:rsidRPr="00E27D9B">
        <w:rPr>
          <w:rFonts w:ascii="Times New Roman" w:eastAsia="Times New Roman" w:hAnsi="Times New Roman" w:cs="Times New Roman"/>
          <w:color w:val="000000"/>
          <w:sz w:val="25"/>
          <w:szCs w:val="25"/>
          <w:lang w:eastAsia="uk-UA"/>
        </w:rPr>
        <w:t xml:space="preserve"> резолюцією №</w:t>
      </w:r>
      <w:r w:rsidR="009875CF"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 xml:space="preserve">2006/23 Економічної і Соціальної Ради ООН від 27 липня 2006 року, суддя заявляє самовідвід від участі в розгляді справи в тому випадку, якщо для нього не є можливим винесення </w:t>
      </w:r>
      <w:r w:rsidR="00123879" w:rsidRPr="00E27D9B">
        <w:rPr>
          <w:rFonts w:ascii="Times New Roman" w:eastAsia="Times New Roman" w:hAnsi="Times New Roman" w:cs="Times New Roman"/>
          <w:color w:val="000000"/>
          <w:sz w:val="25"/>
          <w:szCs w:val="25"/>
          <w:lang w:eastAsia="uk-UA"/>
        </w:rPr>
        <w:t>об’єктивного</w:t>
      </w:r>
      <w:r w:rsidRPr="00E27D9B">
        <w:rPr>
          <w:rFonts w:ascii="Times New Roman" w:eastAsia="Times New Roman" w:hAnsi="Times New Roman" w:cs="Times New Roman"/>
          <w:color w:val="000000"/>
          <w:sz w:val="25"/>
          <w:szCs w:val="25"/>
          <w:lang w:eastAsia="uk-UA"/>
        </w:rPr>
        <w:t xml:space="preserve"> рішення у справі, або в тому випадку, коли у стороннього спостерігача могли б виникнути сумніви в неупередженості судді.</w:t>
      </w:r>
      <w:r w:rsidR="00ED4DA2" w:rsidRPr="00E27D9B">
        <w:rPr>
          <w:rFonts w:ascii="Times New Roman" w:eastAsia="Times New Roman" w:hAnsi="Times New Roman" w:cs="Times New Roman"/>
          <w:color w:val="000000"/>
          <w:sz w:val="25"/>
          <w:szCs w:val="25"/>
          <w:lang w:eastAsia="uk-UA"/>
        </w:rPr>
        <w:t xml:space="preserve"> Пунктом 4.4 вказаних принципів встановлено, що суддя не бере участі в розгляді справи, якщо будь-хто із членів його родини виступає як представник будь-якої сторони чи в іншій формі має відношення до справи.</w:t>
      </w:r>
    </w:p>
    <w:p w14:paraId="6378F982" w14:textId="53D479E4" w:rsidR="00D864D0" w:rsidRPr="00E27D9B" w:rsidRDefault="00D864D0" w:rsidP="004D1D0A">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В рішенні Європейського суду з прав людини у справі </w:t>
      </w:r>
      <w:r w:rsidR="00123879" w:rsidRPr="00E27D9B">
        <w:rPr>
          <w:rFonts w:ascii="Times New Roman" w:eastAsia="Times New Roman" w:hAnsi="Times New Roman" w:cs="Times New Roman"/>
          <w:color w:val="000000"/>
          <w:sz w:val="25"/>
          <w:szCs w:val="25"/>
          <w:lang w:eastAsia="uk-UA"/>
        </w:rPr>
        <w:t>«</w:t>
      </w:r>
      <w:proofErr w:type="spellStart"/>
      <w:r w:rsidRPr="00E27D9B">
        <w:rPr>
          <w:rFonts w:ascii="Times New Roman" w:eastAsia="Times New Roman" w:hAnsi="Times New Roman" w:cs="Times New Roman"/>
          <w:color w:val="000000"/>
          <w:sz w:val="25"/>
          <w:szCs w:val="25"/>
          <w:lang w:eastAsia="uk-UA"/>
        </w:rPr>
        <w:t>Бочан</w:t>
      </w:r>
      <w:proofErr w:type="spellEnd"/>
      <w:r w:rsidRPr="00E27D9B">
        <w:rPr>
          <w:rFonts w:ascii="Times New Roman" w:eastAsia="Times New Roman" w:hAnsi="Times New Roman" w:cs="Times New Roman"/>
          <w:color w:val="000000"/>
          <w:sz w:val="25"/>
          <w:szCs w:val="25"/>
          <w:lang w:eastAsia="uk-UA"/>
        </w:rPr>
        <w:t xml:space="preserve"> проти України</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(Заява N 7577/02) від 3 травня 2007 року суд нагадує, що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безсторонність</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в сенсі п</w:t>
      </w:r>
      <w:r w:rsidR="00ED4DA2" w:rsidRPr="00E27D9B">
        <w:rPr>
          <w:rFonts w:ascii="Times New Roman" w:eastAsia="Times New Roman" w:hAnsi="Times New Roman" w:cs="Times New Roman"/>
          <w:color w:val="000000"/>
          <w:sz w:val="25"/>
          <w:szCs w:val="25"/>
          <w:lang w:eastAsia="uk-UA"/>
        </w:rPr>
        <w:t>ункту</w:t>
      </w:r>
      <w:r w:rsidRPr="00E27D9B">
        <w:rPr>
          <w:rFonts w:ascii="Times New Roman" w:eastAsia="Times New Roman" w:hAnsi="Times New Roman" w:cs="Times New Roman"/>
          <w:color w:val="000000"/>
          <w:sz w:val="25"/>
          <w:szCs w:val="25"/>
          <w:lang w:eastAsia="uk-UA"/>
        </w:rPr>
        <w:t xml:space="preserve"> </w:t>
      </w:r>
      <w:r w:rsidR="00123879" w:rsidRPr="00E27D9B">
        <w:rPr>
          <w:rFonts w:ascii="Times New Roman" w:eastAsia="Times New Roman" w:hAnsi="Times New Roman" w:cs="Times New Roman"/>
          <w:color w:val="000000"/>
          <w:sz w:val="25"/>
          <w:szCs w:val="25"/>
          <w:lang w:eastAsia="uk-UA"/>
        </w:rPr>
        <w:t>першого</w:t>
      </w:r>
      <w:r w:rsidRPr="00E27D9B">
        <w:rPr>
          <w:rFonts w:ascii="Times New Roman" w:eastAsia="Times New Roman" w:hAnsi="Times New Roman" w:cs="Times New Roman"/>
          <w:color w:val="000000"/>
          <w:sz w:val="25"/>
          <w:szCs w:val="25"/>
          <w:lang w:eastAsia="uk-UA"/>
        </w:rPr>
        <w:t xml:space="preserve"> статті 6 має визначатися відповідно до </w:t>
      </w:r>
      <w:r w:rsidR="00123879" w:rsidRPr="00E27D9B">
        <w:rPr>
          <w:rFonts w:ascii="Times New Roman" w:eastAsia="Times New Roman" w:hAnsi="Times New Roman" w:cs="Times New Roman"/>
          <w:color w:val="000000"/>
          <w:sz w:val="25"/>
          <w:szCs w:val="25"/>
          <w:lang w:eastAsia="uk-UA"/>
        </w:rPr>
        <w:t>суб’єктивного</w:t>
      </w:r>
      <w:r w:rsidRPr="00E27D9B">
        <w:rPr>
          <w:rFonts w:ascii="Times New Roman" w:eastAsia="Times New Roman" w:hAnsi="Times New Roman" w:cs="Times New Roman"/>
          <w:color w:val="000000"/>
          <w:sz w:val="25"/>
          <w:szCs w:val="25"/>
          <w:lang w:eastAsia="uk-UA"/>
        </w:rPr>
        <w:t xml:space="preserve"> критерію, на підставі особистих переконань та поведінки конкретного судді у конкретній справі </w:t>
      </w:r>
      <w:r w:rsidR="009875CF"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тобто, жоден з членів суду не має проявляти будь-якої особистої прихильності або упередження, та </w:t>
      </w:r>
      <w:r w:rsidR="00123879" w:rsidRPr="00E27D9B">
        <w:rPr>
          <w:rFonts w:ascii="Times New Roman" w:eastAsia="Times New Roman" w:hAnsi="Times New Roman" w:cs="Times New Roman"/>
          <w:color w:val="000000"/>
          <w:sz w:val="25"/>
          <w:szCs w:val="25"/>
          <w:lang w:eastAsia="uk-UA"/>
        </w:rPr>
        <w:t>об’єктивного</w:t>
      </w:r>
      <w:r w:rsidRPr="00E27D9B">
        <w:rPr>
          <w:rFonts w:ascii="Times New Roman" w:eastAsia="Times New Roman" w:hAnsi="Times New Roman" w:cs="Times New Roman"/>
          <w:color w:val="000000"/>
          <w:sz w:val="25"/>
          <w:szCs w:val="25"/>
          <w:lang w:eastAsia="uk-UA"/>
        </w:rPr>
        <w:t xml:space="preserve"> критерію </w:t>
      </w:r>
      <w:r w:rsidR="009875CF"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тобто, чи були у судді достатні гарантії для того, щоб виключити будь-які легітимні сумніви з цього приводу. Відповідно до </w:t>
      </w:r>
      <w:r w:rsidR="00123879" w:rsidRPr="00E27D9B">
        <w:rPr>
          <w:rFonts w:ascii="Times New Roman" w:eastAsia="Times New Roman" w:hAnsi="Times New Roman" w:cs="Times New Roman"/>
          <w:color w:val="000000"/>
          <w:sz w:val="25"/>
          <w:szCs w:val="25"/>
          <w:lang w:eastAsia="uk-UA"/>
        </w:rPr>
        <w:t>об’єктивного</w:t>
      </w:r>
      <w:r w:rsidRPr="00E27D9B">
        <w:rPr>
          <w:rFonts w:ascii="Times New Roman" w:eastAsia="Times New Roman" w:hAnsi="Times New Roman" w:cs="Times New Roman"/>
          <w:color w:val="000000"/>
          <w:sz w:val="25"/>
          <w:szCs w:val="25"/>
          <w:lang w:eastAsia="uk-UA"/>
        </w:rPr>
        <w:t xml:space="preserve"> критерію має бути визначено, чи наявні факти, що можуть бути перевірені, які породжують сумніви щодо відсутності безсторонності судів. У цьому </w:t>
      </w:r>
      <w:r w:rsidR="00123879" w:rsidRPr="00E27D9B">
        <w:rPr>
          <w:rFonts w:ascii="Times New Roman" w:eastAsia="Times New Roman" w:hAnsi="Times New Roman" w:cs="Times New Roman"/>
          <w:color w:val="000000"/>
          <w:sz w:val="25"/>
          <w:szCs w:val="25"/>
          <w:lang w:eastAsia="uk-UA"/>
        </w:rPr>
        <w:t>зв’язку</w:t>
      </w:r>
      <w:r w:rsidRPr="00E27D9B">
        <w:rPr>
          <w:rFonts w:ascii="Times New Roman" w:eastAsia="Times New Roman" w:hAnsi="Times New Roman" w:cs="Times New Roman"/>
          <w:color w:val="000000"/>
          <w:sz w:val="25"/>
          <w:szCs w:val="25"/>
          <w:lang w:eastAsia="uk-UA"/>
        </w:rPr>
        <w:t xml:space="preserve"> навіть </w:t>
      </w:r>
      <w:r w:rsidRPr="00E27D9B">
        <w:rPr>
          <w:rFonts w:ascii="Times New Roman" w:eastAsia="Times New Roman" w:hAnsi="Times New Roman" w:cs="Times New Roman"/>
          <w:color w:val="000000"/>
          <w:sz w:val="25"/>
          <w:szCs w:val="25"/>
          <w:lang w:eastAsia="uk-UA"/>
        </w:rPr>
        <w:lastRenderedPageBreak/>
        <w:t xml:space="preserve">зовнішні ознаки мають певне значення. Ключовим питанням є питання довіри, яку суди в демократичному суспільстві мають вселяти суспільству і, </w:t>
      </w:r>
      <w:r w:rsidR="009875CF" w:rsidRPr="00E27D9B">
        <w:rPr>
          <w:rFonts w:ascii="Times New Roman" w:eastAsia="Times New Roman" w:hAnsi="Times New Roman" w:cs="Times New Roman"/>
          <w:color w:val="000000"/>
          <w:sz w:val="25"/>
          <w:szCs w:val="25"/>
          <w:lang w:eastAsia="uk-UA"/>
        </w:rPr>
        <w:t>насамперед</w:t>
      </w:r>
      <w:r w:rsidRPr="00E27D9B">
        <w:rPr>
          <w:rFonts w:ascii="Times New Roman" w:eastAsia="Times New Roman" w:hAnsi="Times New Roman" w:cs="Times New Roman"/>
          <w:color w:val="000000"/>
          <w:sz w:val="25"/>
          <w:szCs w:val="25"/>
          <w:lang w:eastAsia="uk-UA"/>
        </w:rPr>
        <w:t>, сторонам у процесі.</w:t>
      </w:r>
    </w:p>
    <w:p w14:paraId="1D4DEB49" w14:textId="05EBBD30" w:rsidR="00D864D0" w:rsidRPr="00E27D9B" w:rsidRDefault="00D864D0" w:rsidP="004D1D0A">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В рішенні у справі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Олександр Волков проти України</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від 9 січня 2013 року зазначено </w:t>
      </w:r>
      <w:r w:rsidR="009875CF" w:rsidRPr="00E27D9B">
        <w:rPr>
          <w:rFonts w:ascii="Times New Roman" w:eastAsia="Times New Roman" w:hAnsi="Times New Roman" w:cs="Times New Roman"/>
          <w:color w:val="000000"/>
          <w:sz w:val="25"/>
          <w:szCs w:val="25"/>
          <w:lang w:eastAsia="uk-UA"/>
        </w:rPr>
        <w:t>таке</w:t>
      </w:r>
      <w:r w:rsidRPr="00E27D9B">
        <w:rPr>
          <w:rFonts w:ascii="Times New Roman" w:eastAsia="Times New Roman" w:hAnsi="Times New Roman" w:cs="Times New Roman"/>
          <w:color w:val="000000"/>
          <w:sz w:val="25"/>
          <w:szCs w:val="25"/>
          <w:lang w:eastAsia="uk-UA"/>
        </w:rPr>
        <w:t xml:space="preserve">. (104) Як правило, безсторонність означає відсутність упередженості та </w:t>
      </w:r>
      <w:r w:rsidR="00123879" w:rsidRPr="00E27D9B">
        <w:rPr>
          <w:rFonts w:ascii="Times New Roman" w:eastAsia="Times New Roman" w:hAnsi="Times New Roman" w:cs="Times New Roman"/>
          <w:color w:val="000000"/>
          <w:sz w:val="25"/>
          <w:szCs w:val="25"/>
          <w:lang w:eastAsia="uk-UA"/>
        </w:rPr>
        <w:t>необ’єктивності</w:t>
      </w:r>
      <w:r w:rsidRPr="00E27D9B">
        <w:rPr>
          <w:rFonts w:ascii="Times New Roman" w:eastAsia="Times New Roman" w:hAnsi="Times New Roman" w:cs="Times New Roman"/>
          <w:color w:val="000000"/>
          <w:sz w:val="25"/>
          <w:szCs w:val="25"/>
          <w:lang w:eastAsia="uk-UA"/>
        </w:rPr>
        <w:t xml:space="preserve">. Згідно з усталеною практикою Суду існування безсторонності для цілей пункту 1 статті 6 Конвенції повинно встановлюватися згідно з: (i) </w:t>
      </w:r>
      <w:r w:rsidR="00123879" w:rsidRPr="00E27D9B">
        <w:rPr>
          <w:rFonts w:ascii="Times New Roman" w:eastAsia="Times New Roman" w:hAnsi="Times New Roman" w:cs="Times New Roman"/>
          <w:color w:val="000000"/>
          <w:sz w:val="25"/>
          <w:szCs w:val="25"/>
          <w:lang w:eastAsia="uk-UA"/>
        </w:rPr>
        <w:t>суб’єктивним</w:t>
      </w:r>
      <w:r w:rsidRPr="00E27D9B">
        <w:rPr>
          <w:rFonts w:ascii="Times New Roman" w:eastAsia="Times New Roman" w:hAnsi="Times New Roman" w:cs="Times New Roman"/>
          <w:color w:val="000000"/>
          <w:sz w:val="25"/>
          <w:szCs w:val="25"/>
          <w:lang w:eastAsia="uk-UA"/>
        </w:rPr>
        <w:t xml:space="preserve"> критерієм, врахувавши особисті переконання та поведінку конкретного судді, тобто чи мав суддя особисту упередженість або чи був він </w:t>
      </w:r>
      <w:r w:rsidR="00123879" w:rsidRPr="00E27D9B">
        <w:rPr>
          <w:rFonts w:ascii="Times New Roman" w:eastAsia="Times New Roman" w:hAnsi="Times New Roman" w:cs="Times New Roman"/>
          <w:color w:val="000000"/>
          <w:sz w:val="25"/>
          <w:szCs w:val="25"/>
          <w:lang w:eastAsia="uk-UA"/>
        </w:rPr>
        <w:t>об’єктивним</w:t>
      </w:r>
      <w:r w:rsidRPr="00E27D9B">
        <w:rPr>
          <w:rFonts w:ascii="Times New Roman" w:eastAsia="Times New Roman" w:hAnsi="Times New Roman" w:cs="Times New Roman"/>
          <w:color w:val="000000"/>
          <w:sz w:val="25"/>
          <w:szCs w:val="25"/>
          <w:lang w:eastAsia="uk-UA"/>
        </w:rPr>
        <w:t xml:space="preserve"> у цій справі, та (ii) </w:t>
      </w:r>
      <w:r w:rsidR="00123879" w:rsidRPr="00E27D9B">
        <w:rPr>
          <w:rFonts w:ascii="Times New Roman" w:eastAsia="Times New Roman" w:hAnsi="Times New Roman" w:cs="Times New Roman"/>
          <w:color w:val="000000"/>
          <w:sz w:val="25"/>
          <w:szCs w:val="25"/>
          <w:lang w:eastAsia="uk-UA"/>
        </w:rPr>
        <w:t>об’єктивним</w:t>
      </w:r>
      <w:r w:rsidRPr="00E27D9B">
        <w:rPr>
          <w:rFonts w:ascii="Times New Roman" w:eastAsia="Times New Roman" w:hAnsi="Times New Roman" w:cs="Times New Roman"/>
          <w:color w:val="000000"/>
          <w:sz w:val="25"/>
          <w:szCs w:val="25"/>
          <w:lang w:eastAsia="uk-UA"/>
        </w:rPr>
        <w:t xml:space="preserve"> критерієм, іншими словами, шляхом встановлення того, чи забезпечував сам суд та, серед інших аспектів, його склад, достатні гарантії для того, щоб виключити будь-який обґрунтований сумнів у його безсторонності (див., серед інших, рішення у справах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Фей проти Австрії</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від 24 лютого 1993 року, </w:t>
      </w:r>
      <w:proofErr w:type="spellStart"/>
      <w:r w:rsidRPr="00E27D9B">
        <w:rPr>
          <w:rFonts w:ascii="Times New Roman" w:eastAsia="Times New Roman" w:hAnsi="Times New Roman" w:cs="Times New Roman"/>
          <w:color w:val="000000"/>
          <w:sz w:val="25"/>
          <w:szCs w:val="25"/>
          <w:lang w:eastAsia="uk-UA"/>
        </w:rPr>
        <w:t>Series</w:t>
      </w:r>
      <w:proofErr w:type="spellEnd"/>
      <w:r w:rsidRPr="00E27D9B">
        <w:rPr>
          <w:rFonts w:ascii="Times New Roman" w:eastAsia="Times New Roman" w:hAnsi="Times New Roman" w:cs="Times New Roman"/>
          <w:color w:val="000000"/>
          <w:sz w:val="25"/>
          <w:szCs w:val="25"/>
          <w:lang w:eastAsia="uk-UA"/>
        </w:rPr>
        <w:t xml:space="preserve"> A N 255, п. п. 28 та 30, та </w:t>
      </w:r>
      <w:r w:rsidR="00123879" w:rsidRPr="00E27D9B">
        <w:rPr>
          <w:rFonts w:ascii="Times New Roman" w:eastAsia="Times New Roman" w:hAnsi="Times New Roman" w:cs="Times New Roman"/>
          <w:color w:val="000000"/>
          <w:sz w:val="25"/>
          <w:szCs w:val="25"/>
          <w:lang w:eastAsia="uk-UA"/>
        </w:rPr>
        <w:t>«</w:t>
      </w:r>
      <w:proofErr w:type="spellStart"/>
      <w:r w:rsidRPr="00E27D9B">
        <w:rPr>
          <w:rFonts w:ascii="Times New Roman" w:eastAsia="Times New Roman" w:hAnsi="Times New Roman" w:cs="Times New Roman"/>
          <w:color w:val="000000"/>
          <w:sz w:val="25"/>
          <w:szCs w:val="25"/>
          <w:lang w:eastAsia="uk-UA"/>
        </w:rPr>
        <w:t>Веттштайн</w:t>
      </w:r>
      <w:proofErr w:type="spellEnd"/>
      <w:r w:rsidRPr="00E27D9B">
        <w:rPr>
          <w:rFonts w:ascii="Times New Roman" w:eastAsia="Times New Roman" w:hAnsi="Times New Roman" w:cs="Times New Roman"/>
          <w:color w:val="000000"/>
          <w:sz w:val="25"/>
          <w:szCs w:val="25"/>
          <w:lang w:eastAsia="uk-UA"/>
        </w:rPr>
        <w:t xml:space="preserve"> проти Швейцарії</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заява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33958/96, п. 42, ECHR 2000-XII). (105) Проте між </w:t>
      </w:r>
      <w:r w:rsidR="00123879" w:rsidRPr="00E27D9B">
        <w:rPr>
          <w:rFonts w:ascii="Times New Roman" w:eastAsia="Times New Roman" w:hAnsi="Times New Roman" w:cs="Times New Roman"/>
          <w:color w:val="000000"/>
          <w:sz w:val="25"/>
          <w:szCs w:val="25"/>
          <w:lang w:eastAsia="uk-UA"/>
        </w:rPr>
        <w:t>суб’єктивною</w:t>
      </w:r>
      <w:r w:rsidRPr="00E27D9B">
        <w:rPr>
          <w:rFonts w:ascii="Times New Roman" w:eastAsia="Times New Roman" w:hAnsi="Times New Roman" w:cs="Times New Roman"/>
          <w:color w:val="000000"/>
          <w:sz w:val="25"/>
          <w:szCs w:val="25"/>
          <w:lang w:eastAsia="uk-UA"/>
        </w:rPr>
        <w:t xml:space="preserve"> та </w:t>
      </w:r>
      <w:r w:rsidR="00123879" w:rsidRPr="00E27D9B">
        <w:rPr>
          <w:rFonts w:ascii="Times New Roman" w:eastAsia="Times New Roman" w:hAnsi="Times New Roman" w:cs="Times New Roman"/>
          <w:color w:val="000000"/>
          <w:sz w:val="25"/>
          <w:szCs w:val="25"/>
          <w:lang w:eastAsia="uk-UA"/>
        </w:rPr>
        <w:t>об’єктивною</w:t>
      </w:r>
      <w:r w:rsidRPr="00E27D9B">
        <w:rPr>
          <w:rFonts w:ascii="Times New Roman" w:eastAsia="Times New Roman" w:hAnsi="Times New Roman" w:cs="Times New Roman"/>
          <w:color w:val="000000"/>
          <w:sz w:val="25"/>
          <w:szCs w:val="25"/>
          <w:lang w:eastAsia="uk-UA"/>
        </w:rPr>
        <w:t xml:space="preserve"> безсторонністю не існує беззаперечного розмежування, оскільки поведінка судді не тільки може викликати </w:t>
      </w:r>
      <w:r w:rsidR="00123879" w:rsidRPr="00E27D9B">
        <w:rPr>
          <w:rFonts w:ascii="Times New Roman" w:eastAsia="Times New Roman" w:hAnsi="Times New Roman" w:cs="Times New Roman"/>
          <w:color w:val="000000"/>
          <w:sz w:val="25"/>
          <w:szCs w:val="25"/>
          <w:lang w:eastAsia="uk-UA"/>
        </w:rPr>
        <w:t>об’єктивні</w:t>
      </w:r>
      <w:r w:rsidRPr="00E27D9B">
        <w:rPr>
          <w:rFonts w:ascii="Times New Roman" w:eastAsia="Times New Roman" w:hAnsi="Times New Roman" w:cs="Times New Roman"/>
          <w:color w:val="000000"/>
          <w:sz w:val="25"/>
          <w:szCs w:val="25"/>
          <w:lang w:eastAsia="uk-UA"/>
        </w:rPr>
        <w:t xml:space="preserve"> побоювання щодо його безсторонності з точки зору стороннього спостерігача (</w:t>
      </w:r>
      <w:r w:rsidR="00123879" w:rsidRPr="00E27D9B">
        <w:rPr>
          <w:rFonts w:ascii="Times New Roman" w:eastAsia="Times New Roman" w:hAnsi="Times New Roman" w:cs="Times New Roman"/>
          <w:color w:val="000000"/>
          <w:sz w:val="25"/>
          <w:szCs w:val="25"/>
          <w:lang w:eastAsia="uk-UA"/>
        </w:rPr>
        <w:t>об’єктивний</w:t>
      </w:r>
      <w:r w:rsidRPr="00E27D9B">
        <w:rPr>
          <w:rFonts w:ascii="Times New Roman" w:eastAsia="Times New Roman" w:hAnsi="Times New Roman" w:cs="Times New Roman"/>
          <w:color w:val="000000"/>
          <w:sz w:val="25"/>
          <w:szCs w:val="25"/>
          <w:lang w:eastAsia="uk-UA"/>
        </w:rPr>
        <w:t xml:space="preserve"> критерій), а й може бути </w:t>
      </w:r>
      <w:r w:rsidR="00123879" w:rsidRPr="00E27D9B">
        <w:rPr>
          <w:rFonts w:ascii="Times New Roman" w:eastAsia="Times New Roman" w:hAnsi="Times New Roman" w:cs="Times New Roman"/>
          <w:color w:val="000000"/>
          <w:sz w:val="25"/>
          <w:szCs w:val="25"/>
          <w:lang w:eastAsia="uk-UA"/>
        </w:rPr>
        <w:t>пов’язана</w:t>
      </w:r>
      <w:r w:rsidRPr="00E27D9B">
        <w:rPr>
          <w:rFonts w:ascii="Times New Roman" w:eastAsia="Times New Roman" w:hAnsi="Times New Roman" w:cs="Times New Roman"/>
          <w:color w:val="000000"/>
          <w:sz w:val="25"/>
          <w:szCs w:val="25"/>
          <w:lang w:eastAsia="uk-UA"/>
        </w:rPr>
        <w:t xml:space="preserve"> з питанням його або її особистих переконань (</w:t>
      </w:r>
      <w:r w:rsidR="00123879" w:rsidRPr="00E27D9B">
        <w:rPr>
          <w:rFonts w:ascii="Times New Roman" w:eastAsia="Times New Roman" w:hAnsi="Times New Roman" w:cs="Times New Roman"/>
          <w:color w:val="000000"/>
          <w:sz w:val="25"/>
          <w:szCs w:val="25"/>
          <w:lang w:eastAsia="uk-UA"/>
        </w:rPr>
        <w:t>суб’єктивний</w:t>
      </w:r>
      <w:r w:rsidRPr="00E27D9B">
        <w:rPr>
          <w:rFonts w:ascii="Times New Roman" w:eastAsia="Times New Roman" w:hAnsi="Times New Roman" w:cs="Times New Roman"/>
          <w:color w:val="000000"/>
          <w:sz w:val="25"/>
          <w:szCs w:val="25"/>
          <w:lang w:eastAsia="uk-UA"/>
        </w:rPr>
        <w:t xml:space="preserve"> критерій) (див. рішення у справі </w:t>
      </w:r>
      <w:r w:rsidR="00123879" w:rsidRPr="00E27D9B">
        <w:rPr>
          <w:rFonts w:ascii="Times New Roman" w:eastAsia="Times New Roman" w:hAnsi="Times New Roman" w:cs="Times New Roman"/>
          <w:color w:val="000000"/>
          <w:sz w:val="25"/>
          <w:szCs w:val="25"/>
          <w:lang w:eastAsia="uk-UA"/>
        </w:rPr>
        <w:t>«</w:t>
      </w:r>
      <w:proofErr w:type="spellStart"/>
      <w:r w:rsidRPr="00E27D9B">
        <w:rPr>
          <w:rFonts w:ascii="Times New Roman" w:eastAsia="Times New Roman" w:hAnsi="Times New Roman" w:cs="Times New Roman"/>
          <w:color w:val="000000"/>
          <w:sz w:val="25"/>
          <w:szCs w:val="25"/>
          <w:lang w:eastAsia="uk-UA"/>
        </w:rPr>
        <w:t>Кіпріану</w:t>
      </w:r>
      <w:proofErr w:type="spellEnd"/>
      <w:r w:rsidRPr="00E27D9B">
        <w:rPr>
          <w:rFonts w:ascii="Times New Roman" w:eastAsia="Times New Roman" w:hAnsi="Times New Roman" w:cs="Times New Roman"/>
          <w:color w:val="000000"/>
          <w:sz w:val="25"/>
          <w:szCs w:val="25"/>
          <w:lang w:eastAsia="uk-UA"/>
        </w:rPr>
        <w:t xml:space="preserve"> проти Кіпру</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заява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73797/01, п. 119, ECHR 2005-XIII). Отже, у деяких випадках, коли докази для спростування презумпції </w:t>
      </w:r>
      <w:r w:rsidR="00123879" w:rsidRPr="00E27D9B">
        <w:rPr>
          <w:rFonts w:ascii="Times New Roman" w:eastAsia="Times New Roman" w:hAnsi="Times New Roman" w:cs="Times New Roman"/>
          <w:color w:val="000000"/>
          <w:sz w:val="25"/>
          <w:szCs w:val="25"/>
          <w:lang w:eastAsia="uk-UA"/>
        </w:rPr>
        <w:t>суб’єктивної</w:t>
      </w:r>
      <w:r w:rsidRPr="00E27D9B">
        <w:rPr>
          <w:rFonts w:ascii="Times New Roman" w:eastAsia="Times New Roman" w:hAnsi="Times New Roman" w:cs="Times New Roman"/>
          <w:color w:val="000000"/>
          <w:sz w:val="25"/>
          <w:szCs w:val="25"/>
          <w:lang w:eastAsia="uk-UA"/>
        </w:rPr>
        <w:t xml:space="preserve"> безсторонності судді отримати складно, додаткову гарантію </w:t>
      </w:r>
      <w:proofErr w:type="spellStart"/>
      <w:r w:rsidRPr="00E27D9B">
        <w:rPr>
          <w:rFonts w:ascii="Times New Roman" w:eastAsia="Times New Roman" w:hAnsi="Times New Roman" w:cs="Times New Roman"/>
          <w:color w:val="000000"/>
          <w:sz w:val="25"/>
          <w:szCs w:val="25"/>
          <w:lang w:eastAsia="uk-UA"/>
        </w:rPr>
        <w:t>надасть</w:t>
      </w:r>
      <w:proofErr w:type="spellEnd"/>
      <w:r w:rsidRPr="00E27D9B">
        <w:rPr>
          <w:rFonts w:ascii="Times New Roman" w:eastAsia="Times New Roman" w:hAnsi="Times New Roman" w:cs="Times New Roman"/>
          <w:color w:val="000000"/>
          <w:sz w:val="25"/>
          <w:szCs w:val="25"/>
          <w:lang w:eastAsia="uk-UA"/>
        </w:rPr>
        <w:t xml:space="preserve"> вимога </w:t>
      </w:r>
      <w:r w:rsidR="00123879" w:rsidRPr="00E27D9B">
        <w:rPr>
          <w:rFonts w:ascii="Times New Roman" w:eastAsia="Times New Roman" w:hAnsi="Times New Roman" w:cs="Times New Roman"/>
          <w:color w:val="000000"/>
          <w:sz w:val="25"/>
          <w:szCs w:val="25"/>
          <w:lang w:eastAsia="uk-UA"/>
        </w:rPr>
        <w:t>об’єктивної</w:t>
      </w:r>
      <w:r w:rsidRPr="00E27D9B">
        <w:rPr>
          <w:rFonts w:ascii="Times New Roman" w:eastAsia="Times New Roman" w:hAnsi="Times New Roman" w:cs="Times New Roman"/>
          <w:color w:val="000000"/>
          <w:sz w:val="25"/>
          <w:szCs w:val="25"/>
          <w:lang w:eastAsia="uk-UA"/>
        </w:rPr>
        <w:t xml:space="preserve"> безсторонності (див. рішення від 10 червня 1996 року у справі </w:t>
      </w:r>
      <w:r w:rsidR="00123879" w:rsidRPr="00E27D9B">
        <w:rPr>
          <w:rFonts w:ascii="Times New Roman" w:eastAsia="Times New Roman" w:hAnsi="Times New Roman" w:cs="Times New Roman"/>
          <w:color w:val="000000"/>
          <w:sz w:val="25"/>
          <w:szCs w:val="25"/>
          <w:lang w:eastAsia="uk-UA"/>
        </w:rPr>
        <w:t>«</w:t>
      </w:r>
      <w:proofErr w:type="spellStart"/>
      <w:r w:rsidRPr="00E27D9B">
        <w:rPr>
          <w:rFonts w:ascii="Times New Roman" w:eastAsia="Times New Roman" w:hAnsi="Times New Roman" w:cs="Times New Roman"/>
          <w:color w:val="000000"/>
          <w:sz w:val="25"/>
          <w:szCs w:val="25"/>
          <w:lang w:eastAsia="uk-UA"/>
        </w:rPr>
        <w:t>Пуллар</w:t>
      </w:r>
      <w:proofErr w:type="spellEnd"/>
      <w:r w:rsidRPr="00E27D9B">
        <w:rPr>
          <w:rFonts w:ascii="Times New Roman" w:eastAsia="Times New Roman" w:hAnsi="Times New Roman" w:cs="Times New Roman"/>
          <w:color w:val="000000"/>
          <w:sz w:val="25"/>
          <w:szCs w:val="25"/>
          <w:lang w:eastAsia="uk-UA"/>
        </w:rPr>
        <w:t xml:space="preserve"> проти Сполученого Королівства</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п. 32, </w:t>
      </w:r>
      <w:proofErr w:type="spellStart"/>
      <w:r w:rsidRPr="00E27D9B">
        <w:rPr>
          <w:rFonts w:ascii="Times New Roman" w:eastAsia="Times New Roman" w:hAnsi="Times New Roman" w:cs="Times New Roman"/>
          <w:color w:val="000000"/>
          <w:sz w:val="25"/>
          <w:szCs w:val="25"/>
          <w:lang w:eastAsia="uk-UA"/>
        </w:rPr>
        <w:t>Reports</w:t>
      </w:r>
      <w:proofErr w:type="spellEnd"/>
      <w:r w:rsidRPr="00E27D9B">
        <w:rPr>
          <w:rFonts w:ascii="Times New Roman" w:eastAsia="Times New Roman" w:hAnsi="Times New Roman" w:cs="Times New Roman"/>
          <w:color w:val="000000"/>
          <w:sz w:val="25"/>
          <w:szCs w:val="25"/>
          <w:lang w:eastAsia="uk-UA"/>
        </w:rPr>
        <w:t xml:space="preserve"> 1996-III). (106) У цьому відношенні навіть вигляд має певну важливість </w:t>
      </w:r>
      <w:r w:rsidR="009875CF"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іншими словами,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має не лише здійснюватися правосуддя </w:t>
      </w:r>
      <w:r w:rsidR="009875CF"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ще має бути видно, що воно здійснюється</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Адже йдеться про довіру, яку в демократичному суспільстві суди повинні вселяти у громадськість (див. рішення від 26 жовтня 1984 року у справі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Де </w:t>
      </w:r>
      <w:proofErr w:type="spellStart"/>
      <w:r w:rsidRPr="00E27D9B">
        <w:rPr>
          <w:rFonts w:ascii="Times New Roman" w:eastAsia="Times New Roman" w:hAnsi="Times New Roman" w:cs="Times New Roman"/>
          <w:color w:val="000000"/>
          <w:sz w:val="25"/>
          <w:szCs w:val="25"/>
          <w:lang w:eastAsia="uk-UA"/>
        </w:rPr>
        <w:t>Куббер</w:t>
      </w:r>
      <w:proofErr w:type="spellEnd"/>
      <w:r w:rsidRPr="00E27D9B">
        <w:rPr>
          <w:rFonts w:ascii="Times New Roman" w:eastAsia="Times New Roman" w:hAnsi="Times New Roman" w:cs="Times New Roman"/>
          <w:color w:val="000000"/>
          <w:sz w:val="25"/>
          <w:szCs w:val="25"/>
          <w:lang w:eastAsia="uk-UA"/>
        </w:rPr>
        <w:t xml:space="preserve"> проти Бельгії</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w:t>
      </w:r>
      <w:proofErr w:type="spellStart"/>
      <w:r w:rsidRPr="00E27D9B">
        <w:rPr>
          <w:rFonts w:ascii="Times New Roman" w:eastAsia="Times New Roman" w:hAnsi="Times New Roman" w:cs="Times New Roman"/>
          <w:color w:val="000000"/>
          <w:sz w:val="25"/>
          <w:szCs w:val="25"/>
          <w:lang w:eastAsia="uk-UA"/>
        </w:rPr>
        <w:t>Series</w:t>
      </w:r>
      <w:proofErr w:type="spellEnd"/>
      <w:r w:rsidRPr="00E27D9B">
        <w:rPr>
          <w:rFonts w:ascii="Times New Roman" w:eastAsia="Times New Roman" w:hAnsi="Times New Roman" w:cs="Times New Roman"/>
          <w:color w:val="000000"/>
          <w:sz w:val="25"/>
          <w:szCs w:val="25"/>
          <w:lang w:eastAsia="uk-UA"/>
        </w:rPr>
        <w:t xml:space="preserve"> A,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86). (107) Насамкінець, концепції незалежності та </w:t>
      </w:r>
      <w:r w:rsidR="00123879" w:rsidRPr="00E27D9B">
        <w:rPr>
          <w:rFonts w:ascii="Times New Roman" w:eastAsia="Times New Roman" w:hAnsi="Times New Roman" w:cs="Times New Roman"/>
          <w:color w:val="000000"/>
          <w:sz w:val="25"/>
          <w:szCs w:val="25"/>
          <w:lang w:eastAsia="uk-UA"/>
        </w:rPr>
        <w:t>об’єктивної</w:t>
      </w:r>
      <w:r w:rsidRPr="00E27D9B">
        <w:rPr>
          <w:rFonts w:ascii="Times New Roman" w:eastAsia="Times New Roman" w:hAnsi="Times New Roman" w:cs="Times New Roman"/>
          <w:color w:val="000000"/>
          <w:sz w:val="25"/>
          <w:szCs w:val="25"/>
          <w:lang w:eastAsia="uk-UA"/>
        </w:rPr>
        <w:t xml:space="preserve"> безсторонності тісно </w:t>
      </w:r>
      <w:r w:rsidR="00123879" w:rsidRPr="00E27D9B">
        <w:rPr>
          <w:rFonts w:ascii="Times New Roman" w:eastAsia="Times New Roman" w:hAnsi="Times New Roman" w:cs="Times New Roman"/>
          <w:color w:val="000000"/>
          <w:sz w:val="25"/>
          <w:szCs w:val="25"/>
          <w:lang w:eastAsia="uk-UA"/>
        </w:rPr>
        <w:t>пов’язані</w:t>
      </w:r>
      <w:r w:rsidRPr="00E27D9B">
        <w:rPr>
          <w:rFonts w:ascii="Times New Roman" w:eastAsia="Times New Roman" w:hAnsi="Times New Roman" w:cs="Times New Roman"/>
          <w:color w:val="000000"/>
          <w:sz w:val="25"/>
          <w:szCs w:val="25"/>
          <w:lang w:eastAsia="uk-UA"/>
        </w:rPr>
        <w:t xml:space="preserve"> між собою та залежно від обставин можуть вимагати спільного розгляду (див. рішення у справі </w:t>
      </w:r>
      <w:r w:rsidR="00123879" w:rsidRPr="00E27D9B">
        <w:rPr>
          <w:rFonts w:ascii="Times New Roman" w:eastAsia="Times New Roman" w:hAnsi="Times New Roman" w:cs="Times New Roman"/>
          <w:color w:val="000000"/>
          <w:sz w:val="25"/>
          <w:szCs w:val="25"/>
          <w:lang w:eastAsia="uk-UA"/>
        </w:rPr>
        <w:t>«</w:t>
      </w:r>
      <w:proofErr w:type="spellStart"/>
      <w:r w:rsidRPr="00E27D9B">
        <w:rPr>
          <w:rFonts w:ascii="Times New Roman" w:eastAsia="Times New Roman" w:hAnsi="Times New Roman" w:cs="Times New Roman"/>
          <w:color w:val="000000"/>
          <w:sz w:val="25"/>
          <w:szCs w:val="25"/>
          <w:lang w:eastAsia="uk-UA"/>
        </w:rPr>
        <w:t>Сасілор-Лормін</w:t>
      </w:r>
      <w:proofErr w:type="spellEnd"/>
      <w:r w:rsidRPr="00E27D9B">
        <w:rPr>
          <w:rFonts w:ascii="Times New Roman" w:eastAsia="Times New Roman" w:hAnsi="Times New Roman" w:cs="Times New Roman"/>
          <w:color w:val="000000"/>
          <w:sz w:val="25"/>
          <w:szCs w:val="25"/>
          <w:lang w:eastAsia="uk-UA"/>
        </w:rPr>
        <w:t xml:space="preserve"> проти Франції</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заява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65411/01, п. 62, ECHR 2006-XIII).</w:t>
      </w:r>
    </w:p>
    <w:p w14:paraId="3EEF4F30" w14:textId="79A8D629" w:rsidR="00D864D0" w:rsidRPr="00E27D9B" w:rsidRDefault="00D864D0" w:rsidP="00D864D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Відповідно</w:t>
      </w:r>
      <w:r w:rsidR="009875CF" w:rsidRPr="00E27D9B">
        <w:rPr>
          <w:rFonts w:ascii="Times New Roman" w:eastAsia="Times New Roman" w:hAnsi="Times New Roman" w:cs="Times New Roman"/>
          <w:color w:val="000000"/>
          <w:sz w:val="25"/>
          <w:szCs w:val="25"/>
          <w:lang w:eastAsia="uk-UA"/>
        </w:rPr>
        <w:t xml:space="preserve"> до</w:t>
      </w:r>
      <w:r w:rsidRPr="00E27D9B">
        <w:rPr>
          <w:rFonts w:ascii="Times New Roman" w:eastAsia="Times New Roman" w:hAnsi="Times New Roman" w:cs="Times New Roman"/>
          <w:color w:val="000000"/>
          <w:sz w:val="25"/>
          <w:szCs w:val="25"/>
          <w:lang w:eastAsia="uk-UA"/>
        </w:rPr>
        <w:t xml:space="preserve"> п</w:t>
      </w:r>
      <w:r w:rsidR="009875CF" w:rsidRPr="00E27D9B">
        <w:rPr>
          <w:rFonts w:ascii="Times New Roman" w:eastAsia="Times New Roman" w:hAnsi="Times New Roman" w:cs="Times New Roman"/>
          <w:color w:val="000000"/>
          <w:sz w:val="25"/>
          <w:szCs w:val="25"/>
          <w:lang w:eastAsia="uk-UA"/>
        </w:rPr>
        <w:t>ункту</w:t>
      </w:r>
      <w:r w:rsidRPr="00E27D9B">
        <w:rPr>
          <w:rFonts w:ascii="Times New Roman" w:eastAsia="Times New Roman" w:hAnsi="Times New Roman" w:cs="Times New Roman"/>
          <w:color w:val="000000"/>
          <w:sz w:val="25"/>
          <w:szCs w:val="25"/>
          <w:lang w:eastAsia="uk-UA"/>
        </w:rPr>
        <w:t xml:space="preserve"> 12 Висновку </w:t>
      </w:r>
      <w:r w:rsidR="00ED4DA2"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1 (2001) Консультативної ради європейських суддів (надалі за текстом - КРЄС) для Комітету </w:t>
      </w:r>
      <w:r w:rsidR="009875CF" w:rsidRPr="00E27D9B">
        <w:rPr>
          <w:rFonts w:ascii="Times New Roman" w:eastAsia="Times New Roman" w:hAnsi="Times New Roman" w:cs="Times New Roman"/>
          <w:color w:val="000000"/>
          <w:sz w:val="25"/>
          <w:szCs w:val="25"/>
          <w:lang w:eastAsia="uk-UA"/>
        </w:rPr>
        <w:t>М</w:t>
      </w:r>
      <w:r w:rsidRPr="00E27D9B">
        <w:rPr>
          <w:rFonts w:ascii="Times New Roman" w:eastAsia="Times New Roman" w:hAnsi="Times New Roman" w:cs="Times New Roman"/>
          <w:color w:val="000000"/>
          <w:sz w:val="25"/>
          <w:szCs w:val="25"/>
          <w:lang w:eastAsia="uk-UA"/>
        </w:rPr>
        <w:t xml:space="preserve">іністрів Ради Європи про стандарти незалежності судових органів та незмінюваність суддів, у якому дійсно вказано, що незалежність судової влади означає повну неупередженість суддів. При винесенні судових рішень щодо сторін у судовому розгляді судді повинні бути безсторонніми, вільними від будь-яких зв’язків, прихильності чи упередження, що впливає або може сприйматися як таке, що впливає на здатність судді приймати незалежні рішення. У цьому випадку незалежність судової влади є втіленням загального принципу: </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Ніхто не може бути суддею у власній справі</w:t>
      </w:r>
      <w:r w:rsidR="00123879"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Значення цього принципу виходить далеко за конкретні інтереси певної сторони у будь-якій суперечці. Судова влада повинна користуватися довірою не тільки з боку сторін у конкретній справі, але й з боку суспільства в цілому.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довіра до незалежності судової влади буде підірвана.</w:t>
      </w:r>
    </w:p>
    <w:p w14:paraId="6FEF415B" w14:textId="03FAC243" w:rsidR="00D864D0" w:rsidRPr="00E27D9B" w:rsidRDefault="00D864D0" w:rsidP="00D864D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lastRenderedPageBreak/>
        <w:t>Узагальнюючи свої рекомендації, КРЄС у п</w:t>
      </w:r>
      <w:r w:rsidR="009875CF" w:rsidRPr="00E27D9B">
        <w:rPr>
          <w:rFonts w:ascii="Times New Roman" w:eastAsia="Times New Roman" w:hAnsi="Times New Roman" w:cs="Times New Roman"/>
          <w:color w:val="000000"/>
          <w:sz w:val="25"/>
          <w:szCs w:val="25"/>
          <w:lang w:eastAsia="uk-UA"/>
        </w:rPr>
        <w:t>ункті</w:t>
      </w:r>
      <w:r w:rsidRPr="00E27D9B">
        <w:rPr>
          <w:rFonts w:ascii="Times New Roman" w:eastAsia="Times New Roman" w:hAnsi="Times New Roman" w:cs="Times New Roman"/>
          <w:color w:val="000000"/>
          <w:sz w:val="25"/>
          <w:szCs w:val="25"/>
          <w:lang w:eastAsia="uk-UA"/>
        </w:rPr>
        <w:t xml:space="preserve"> 50 Висновку № 3 (2002) </w:t>
      </w:r>
      <w:r w:rsidR="009875CF" w:rsidRPr="00E27D9B">
        <w:rPr>
          <w:rFonts w:ascii="Times New Roman" w:eastAsia="Times New Roman" w:hAnsi="Times New Roman" w:cs="Times New Roman"/>
          <w:color w:val="000000"/>
          <w:sz w:val="25"/>
          <w:szCs w:val="25"/>
          <w:lang w:eastAsia="uk-UA"/>
        </w:rPr>
        <w:t>зазначає</w:t>
      </w:r>
      <w:r w:rsidRPr="00E27D9B">
        <w:rPr>
          <w:rFonts w:ascii="Times New Roman" w:eastAsia="Times New Roman" w:hAnsi="Times New Roman" w:cs="Times New Roman"/>
          <w:color w:val="000000"/>
          <w:sz w:val="25"/>
          <w:szCs w:val="25"/>
          <w:lang w:eastAsia="uk-UA"/>
        </w:rPr>
        <w:t xml:space="preserve">: i) кожний окремий суддя повинен робити все можливе для підтримання судової незалежності на інституційному та особистому рівнях; ii) судді повинні поводитися гідно при виконанні посадових </w:t>
      </w:r>
      <w:r w:rsidR="009875CF" w:rsidRPr="00E27D9B">
        <w:rPr>
          <w:rFonts w:ascii="Times New Roman" w:eastAsia="Times New Roman" w:hAnsi="Times New Roman" w:cs="Times New Roman"/>
          <w:color w:val="000000"/>
          <w:sz w:val="25"/>
          <w:szCs w:val="25"/>
          <w:lang w:eastAsia="uk-UA"/>
        </w:rPr>
        <w:t>обов’язків</w:t>
      </w:r>
      <w:r w:rsidRPr="00E27D9B">
        <w:rPr>
          <w:rFonts w:ascii="Times New Roman" w:eastAsia="Times New Roman" w:hAnsi="Times New Roman" w:cs="Times New Roman"/>
          <w:color w:val="000000"/>
          <w:sz w:val="25"/>
          <w:szCs w:val="25"/>
          <w:lang w:eastAsia="uk-UA"/>
        </w:rPr>
        <w:t xml:space="preserve"> та в особистому житті; iii) вони повинні завжди обирати такий підхід, який є безстороннім та виглядає таким ззовні; iv) вони повинні виконувати свої </w:t>
      </w:r>
      <w:r w:rsidR="009875CF" w:rsidRPr="00E27D9B">
        <w:rPr>
          <w:rFonts w:ascii="Times New Roman" w:eastAsia="Times New Roman" w:hAnsi="Times New Roman" w:cs="Times New Roman"/>
          <w:color w:val="000000"/>
          <w:sz w:val="25"/>
          <w:szCs w:val="25"/>
          <w:lang w:eastAsia="uk-UA"/>
        </w:rPr>
        <w:t>обов’язки</w:t>
      </w:r>
      <w:r w:rsidRPr="00E27D9B">
        <w:rPr>
          <w:rFonts w:ascii="Times New Roman" w:eastAsia="Times New Roman" w:hAnsi="Times New Roman" w:cs="Times New Roman"/>
          <w:color w:val="000000"/>
          <w:sz w:val="25"/>
          <w:szCs w:val="25"/>
          <w:lang w:eastAsia="uk-UA"/>
        </w:rPr>
        <w:t xml:space="preserve">, не допускаючи проявів фаворитизму або дійсної чи видимої упередженості; v) судді повинні приймати свої рішення з урахуванням усіх моментів, важливих для застосування відповідних юридичних норм, та без урахування усіх питань, що не стосуються суті справи; vi) вони повинні демонструвати увагу до всіх осіб, які беруть участь у судовому процесі або на яких такий процес впливає; vii) вони повинні виконувати свої </w:t>
      </w:r>
      <w:r w:rsidR="009875CF" w:rsidRPr="00E27D9B">
        <w:rPr>
          <w:rFonts w:ascii="Times New Roman" w:eastAsia="Times New Roman" w:hAnsi="Times New Roman" w:cs="Times New Roman"/>
          <w:color w:val="000000"/>
          <w:sz w:val="25"/>
          <w:szCs w:val="25"/>
          <w:lang w:eastAsia="uk-UA"/>
        </w:rPr>
        <w:t>обов’язки</w:t>
      </w:r>
      <w:r w:rsidRPr="00E27D9B">
        <w:rPr>
          <w:rFonts w:ascii="Times New Roman" w:eastAsia="Times New Roman" w:hAnsi="Times New Roman" w:cs="Times New Roman"/>
          <w:color w:val="000000"/>
          <w:sz w:val="25"/>
          <w:szCs w:val="25"/>
          <w:lang w:eastAsia="uk-UA"/>
        </w:rPr>
        <w:t xml:space="preserve"> з повагою до рівноправного ставлення до сторін, уникаючи будь-якої упередженості та будь-якої дискримінації, підтримуючи баланс між сторонами та забезпечуючи чесний розгляд для кожної зі сторін; viii) вони повинні демонструвати обережність у своїх відносинах із засобами масової інформації, підтримувати свою незалежність та безсторонність, утримуючись від переслідування особистих інтересів у відносинах з пресою та уникаючи безпідставних коментарів щодо справ, які вони розглядають; ix) вони повинні забезпечувати високий ступінь професійної компетентності; x) вони повинні мати високий рівень професійної свідомості та виконувати свої </w:t>
      </w:r>
      <w:r w:rsidR="009875CF" w:rsidRPr="00E27D9B">
        <w:rPr>
          <w:rFonts w:ascii="Times New Roman" w:eastAsia="Times New Roman" w:hAnsi="Times New Roman" w:cs="Times New Roman"/>
          <w:color w:val="000000"/>
          <w:sz w:val="25"/>
          <w:szCs w:val="25"/>
          <w:lang w:eastAsia="uk-UA"/>
        </w:rPr>
        <w:t>обов’язки</w:t>
      </w:r>
      <w:r w:rsidRPr="00E27D9B">
        <w:rPr>
          <w:rFonts w:ascii="Times New Roman" w:eastAsia="Times New Roman" w:hAnsi="Times New Roman" w:cs="Times New Roman"/>
          <w:color w:val="000000"/>
          <w:sz w:val="25"/>
          <w:szCs w:val="25"/>
          <w:lang w:eastAsia="uk-UA"/>
        </w:rPr>
        <w:t xml:space="preserve"> ретельно з метою дотримання вимог щодо прийняття рішень у розумний строк; xi) вони повинні присвячувати більшу частину свого робочого часу здійсненню своїх судових функцій та інших </w:t>
      </w:r>
      <w:r w:rsidR="009875CF" w:rsidRPr="00E27D9B">
        <w:rPr>
          <w:rFonts w:ascii="Times New Roman" w:eastAsia="Times New Roman" w:hAnsi="Times New Roman" w:cs="Times New Roman"/>
          <w:color w:val="000000"/>
          <w:sz w:val="25"/>
          <w:szCs w:val="25"/>
          <w:lang w:eastAsia="uk-UA"/>
        </w:rPr>
        <w:t>пов’язаних</w:t>
      </w:r>
      <w:r w:rsidRPr="00E27D9B">
        <w:rPr>
          <w:rFonts w:ascii="Times New Roman" w:eastAsia="Times New Roman" w:hAnsi="Times New Roman" w:cs="Times New Roman"/>
          <w:color w:val="000000"/>
          <w:sz w:val="25"/>
          <w:szCs w:val="25"/>
          <w:lang w:eastAsia="uk-UA"/>
        </w:rPr>
        <w:t xml:space="preserve"> з ними видів діяльності; xii) вони повинні утримуватися від будь-якої політичної діяльності, що може підірвати їхню незалежність та завдати шкоди їхньому іміджу безсторонності.</w:t>
      </w:r>
    </w:p>
    <w:p w14:paraId="15AC204B" w14:textId="33EB48CC" w:rsidR="00D864D0" w:rsidRPr="00E27D9B" w:rsidRDefault="00D864D0" w:rsidP="00D864D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Саме порушення цих правил, на думку КРЄС, і </w:t>
      </w:r>
      <w:r w:rsidR="009875CF" w:rsidRPr="00E27D9B">
        <w:rPr>
          <w:rFonts w:ascii="Times New Roman" w:eastAsia="Times New Roman" w:hAnsi="Times New Roman" w:cs="Times New Roman"/>
          <w:color w:val="000000"/>
          <w:sz w:val="25"/>
          <w:szCs w:val="25"/>
          <w:lang w:eastAsia="uk-UA"/>
        </w:rPr>
        <w:t>викликатиме</w:t>
      </w:r>
      <w:r w:rsidRPr="00E27D9B">
        <w:rPr>
          <w:rFonts w:ascii="Times New Roman" w:eastAsia="Times New Roman" w:hAnsi="Times New Roman" w:cs="Times New Roman"/>
          <w:color w:val="000000"/>
          <w:sz w:val="25"/>
          <w:szCs w:val="25"/>
          <w:lang w:eastAsia="uk-UA"/>
        </w:rPr>
        <w:t xml:space="preserve"> «</w:t>
      </w:r>
      <w:r w:rsidR="009875CF" w:rsidRPr="00E27D9B">
        <w:rPr>
          <w:rFonts w:ascii="Times New Roman" w:eastAsia="Times New Roman" w:hAnsi="Times New Roman" w:cs="Times New Roman"/>
          <w:color w:val="000000"/>
          <w:sz w:val="25"/>
          <w:szCs w:val="25"/>
          <w:lang w:eastAsia="uk-UA"/>
        </w:rPr>
        <w:t>у</w:t>
      </w:r>
      <w:r w:rsidRPr="00E27D9B">
        <w:rPr>
          <w:rFonts w:ascii="Times New Roman" w:eastAsia="Times New Roman" w:hAnsi="Times New Roman" w:cs="Times New Roman"/>
          <w:color w:val="000000"/>
          <w:sz w:val="25"/>
          <w:szCs w:val="25"/>
          <w:lang w:eastAsia="uk-UA"/>
        </w:rPr>
        <w:t xml:space="preserve"> очах розумного спостерігача» сумнів у безсторонності судді.</w:t>
      </w:r>
    </w:p>
    <w:p w14:paraId="65A2CEE4" w14:textId="37968ED8" w:rsidR="006C0B9F" w:rsidRPr="00E27D9B" w:rsidRDefault="006C0B9F" w:rsidP="00FB3D99">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На переконання Комісії</w:t>
      </w:r>
      <w:r w:rsidR="009875CF"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матеріали досьє не містять </w:t>
      </w:r>
      <w:r w:rsidR="000D2695" w:rsidRPr="00E27D9B">
        <w:rPr>
          <w:rFonts w:ascii="Times New Roman" w:eastAsia="Times New Roman" w:hAnsi="Times New Roman" w:cs="Times New Roman"/>
          <w:color w:val="000000"/>
          <w:sz w:val="25"/>
          <w:szCs w:val="25"/>
          <w:lang w:eastAsia="uk-UA"/>
        </w:rPr>
        <w:t xml:space="preserve">інформації, яка б могла свідчити про порушення суддею принципів незалежності та безсторонності за суб’єктивним критерієм. </w:t>
      </w:r>
      <w:r w:rsidR="009875CF" w:rsidRPr="00E27D9B">
        <w:rPr>
          <w:rFonts w:ascii="Times New Roman" w:eastAsia="Times New Roman" w:hAnsi="Times New Roman" w:cs="Times New Roman"/>
          <w:color w:val="000000"/>
          <w:sz w:val="25"/>
          <w:szCs w:val="25"/>
          <w:lang w:eastAsia="uk-UA"/>
        </w:rPr>
        <w:t xml:space="preserve">Однак </w:t>
      </w:r>
      <w:r w:rsidR="000D2695" w:rsidRPr="00E27D9B">
        <w:rPr>
          <w:rFonts w:ascii="Times New Roman" w:eastAsia="Times New Roman" w:hAnsi="Times New Roman" w:cs="Times New Roman"/>
          <w:color w:val="000000"/>
          <w:sz w:val="25"/>
          <w:szCs w:val="25"/>
          <w:lang w:eastAsia="uk-UA"/>
        </w:rPr>
        <w:t xml:space="preserve">суддя мала врахувати, що за об’єктивним критерієм обставини, описані </w:t>
      </w:r>
      <w:r w:rsidR="00ED4DA2" w:rsidRPr="00E27D9B">
        <w:rPr>
          <w:rFonts w:ascii="Times New Roman" w:eastAsia="Times New Roman" w:hAnsi="Times New Roman" w:cs="Times New Roman"/>
          <w:color w:val="000000"/>
          <w:sz w:val="25"/>
          <w:szCs w:val="25"/>
          <w:lang w:eastAsia="uk-UA"/>
        </w:rPr>
        <w:t>в</w:t>
      </w:r>
      <w:r w:rsidR="000D2695" w:rsidRPr="00E27D9B">
        <w:rPr>
          <w:rFonts w:ascii="Times New Roman" w:eastAsia="Times New Roman" w:hAnsi="Times New Roman" w:cs="Times New Roman"/>
          <w:color w:val="000000"/>
          <w:sz w:val="25"/>
          <w:szCs w:val="25"/>
          <w:lang w:eastAsia="uk-UA"/>
        </w:rPr>
        <w:t xml:space="preserve"> </w:t>
      </w:r>
      <w:r w:rsidR="00ED4DA2" w:rsidRPr="00E27D9B">
        <w:rPr>
          <w:rFonts w:ascii="Times New Roman" w:eastAsia="Times New Roman" w:hAnsi="Times New Roman" w:cs="Times New Roman"/>
          <w:color w:val="000000"/>
          <w:sz w:val="25"/>
          <w:szCs w:val="25"/>
          <w:lang w:eastAsia="uk-UA"/>
        </w:rPr>
        <w:t>пунктах</w:t>
      </w:r>
      <w:r w:rsidR="000D2695" w:rsidRPr="00E27D9B">
        <w:rPr>
          <w:rFonts w:ascii="Times New Roman" w:eastAsia="Times New Roman" w:hAnsi="Times New Roman" w:cs="Times New Roman"/>
          <w:color w:val="000000"/>
          <w:sz w:val="25"/>
          <w:szCs w:val="25"/>
          <w:lang w:eastAsia="uk-UA"/>
        </w:rPr>
        <w:t xml:space="preserve"> </w:t>
      </w:r>
      <w:r w:rsidR="00BD34BE" w:rsidRPr="00E27D9B">
        <w:rPr>
          <w:rFonts w:ascii="Times New Roman" w:eastAsia="Times New Roman" w:hAnsi="Times New Roman" w:cs="Times New Roman"/>
          <w:color w:val="000000"/>
          <w:sz w:val="25"/>
          <w:szCs w:val="25"/>
          <w:lang w:eastAsia="uk-UA"/>
        </w:rPr>
        <w:t xml:space="preserve">86 </w:t>
      </w:r>
      <w:r w:rsidR="009875CF" w:rsidRPr="00E27D9B">
        <w:rPr>
          <w:rFonts w:ascii="Times New Roman" w:eastAsia="Times New Roman" w:hAnsi="Times New Roman" w:cs="Times New Roman"/>
          <w:color w:val="000000"/>
          <w:sz w:val="25"/>
          <w:szCs w:val="25"/>
          <w:lang w:eastAsia="uk-UA"/>
        </w:rPr>
        <w:t>–</w:t>
      </w:r>
      <w:r w:rsidR="00ED4DA2" w:rsidRPr="00E27D9B">
        <w:rPr>
          <w:rFonts w:ascii="Times New Roman" w:eastAsia="Times New Roman" w:hAnsi="Times New Roman" w:cs="Times New Roman"/>
          <w:color w:val="000000"/>
          <w:sz w:val="25"/>
          <w:szCs w:val="25"/>
          <w:lang w:eastAsia="uk-UA"/>
        </w:rPr>
        <w:t xml:space="preserve"> </w:t>
      </w:r>
      <w:r w:rsidR="00BD34BE" w:rsidRPr="00E27D9B">
        <w:rPr>
          <w:rFonts w:ascii="Times New Roman" w:eastAsia="Times New Roman" w:hAnsi="Times New Roman" w:cs="Times New Roman"/>
          <w:color w:val="000000"/>
          <w:sz w:val="25"/>
          <w:szCs w:val="25"/>
          <w:lang w:eastAsia="uk-UA"/>
        </w:rPr>
        <w:t>104</w:t>
      </w:r>
      <w:r w:rsidR="000D2695" w:rsidRPr="00E27D9B">
        <w:rPr>
          <w:rFonts w:ascii="Times New Roman" w:eastAsia="Times New Roman" w:hAnsi="Times New Roman" w:cs="Times New Roman"/>
          <w:color w:val="000000"/>
          <w:sz w:val="25"/>
          <w:szCs w:val="25"/>
          <w:lang w:eastAsia="uk-UA"/>
        </w:rPr>
        <w:t xml:space="preserve"> цього </w:t>
      </w:r>
      <w:r w:rsidR="00BD34BE" w:rsidRPr="00E27D9B">
        <w:rPr>
          <w:rFonts w:ascii="Times New Roman" w:eastAsia="Times New Roman" w:hAnsi="Times New Roman" w:cs="Times New Roman"/>
          <w:color w:val="000000"/>
          <w:sz w:val="25"/>
          <w:szCs w:val="25"/>
          <w:lang w:eastAsia="uk-UA"/>
        </w:rPr>
        <w:t>рішення</w:t>
      </w:r>
      <w:r w:rsidR="009875CF" w:rsidRPr="00E27D9B">
        <w:rPr>
          <w:rFonts w:ascii="Times New Roman" w:eastAsia="Times New Roman" w:hAnsi="Times New Roman" w:cs="Times New Roman"/>
          <w:color w:val="000000"/>
          <w:sz w:val="25"/>
          <w:szCs w:val="25"/>
          <w:lang w:eastAsia="uk-UA"/>
        </w:rPr>
        <w:t>,</w:t>
      </w:r>
      <w:r w:rsidR="000D2695" w:rsidRPr="00E27D9B">
        <w:rPr>
          <w:rFonts w:ascii="Times New Roman" w:eastAsia="Times New Roman" w:hAnsi="Times New Roman" w:cs="Times New Roman"/>
          <w:color w:val="000000"/>
          <w:sz w:val="25"/>
          <w:szCs w:val="25"/>
          <w:lang w:eastAsia="uk-UA"/>
        </w:rPr>
        <w:t xml:space="preserve"> </w:t>
      </w:r>
      <w:r w:rsidR="009875CF" w:rsidRPr="00E27D9B">
        <w:rPr>
          <w:rFonts w:ascii="Times New Roman" w:eastAsia="Times New Roman" w:hAnsi="Times New Roman" w:cs="Times New Roman"/>
          <w:color w:val="000000"/>
          <w:sz w:val="25"/>
          <w:szCs w:val="25"/>
          <w:lang w:eastAsia="uk-UA"/>
        </w:rPr>
        <w:t>у</w:t>
      </w:r>
      <w:r w:rsidR="000D2695" w:rsidRPr="00E27D9B">
        <w:rPr>
          <w:rFonts w:ascii="Times New Roman" w:eastAsia="Times New Roman" w:hAnsi="Times New Roman" w:cs="Times New Roman"/>
          <w:color w:val="000000"/>
          <w:sz w:val="25"/>
          <w:szCs w:val="25"/>
          <w:lang w:eastAsia="uk-UA"/>
        </w:rPr>
        <w:t xml:space="preserve"> стороннього спостерігача </w:t>
      </w:r>
      <w:r w:rsidR="00DA75DD" w:rsidRPr="00E27D9B">
        <w:rPr>
          <w:rFonts w:ascii="Times New Roman" w:eastAsia="Times New Roman" w:hAnsi="Times New Roman" w:cs="Times New Roman"/>
          <w:color w:val="000000"/>
          <w:sz w:val="25"/>
          <w:szCs w:val="25"/>
          <w:lang w:eastAsia="uk-UA"/>
        </w:rPr>
        <w:t xml:space="preserve">могли </w:t>
      </w:r>
      <w:r w:rsidR="009875CF" w:rsidRPr="00E27D9B">
        <w:rPr>
          <w:rFonts w:ascii="Times New Roman" w:eastAsia="Times New Roman" w:hAnsi="Times New Roman" w:cs="Times New Roman"/>
          <w:color w:val="000000"/>
          <w:sz w:val="25"/>
          <w:szCs w:val="25"/>
          <w:lang w:eastAsia="uk-UA"/>
        </w:rPr>
        <w:t>викликати</w:t>
      </w:r>
      <w:r w:rsidR="000D2695" w:rsidRPr="00E27D9B">
        <w:rPr>
          <w:rFonts w:ascii="Times New Roman" w:eastAsia="Times New Roman" w:hAnsi="Times New Roman" w:cs="Times New Roman"/>
          <w:color w:val="000000"/>
          <w:sz w:val="25"/>
          <w:szCs w:val="25"/>
          <w:lang w:eastAsia="uk-UA"/>
        </w:rPr>
        <w:t xml:space="preserve"> сумнів </w:t>
      </w:r>
      <w:r w:rsidR="009875CF" w:rsidRPr="00E27D9B">
        <w:rPr>
          <w:rFonts w:ascii="Times New Roman" w:eastAsia="Times New Roman" w:hAnsi="Times New Roman" w:cs="Times New Roman"/>
          <w:color w:val="000000"/>
          <w:sz w:val="25"/>
          <w:szCs w:val="25"/>
          <w:lang w:eastAsia="uk-UA"/>
        </w:rPr>
        <w:t>у</w:t>
      </w:r>
      <w:r w:rsidR="000D2695" w:rsidRPr="00E27D9B">
        <w:rPr>
          <w:rFonts w:ascii="Times New Roman" w:eastAsia="Times New Roman" w:hAnsi="Times New Roman" w:cs="Times New Roman"/>
          <w:color w:val="000000"/>
          <w:sz w:val="25"/>
          <w:szCs w:val="25"/>
          <w:lang w:eastAsia="uk-UA"/>
        </w:rPr>
        <w:t xml:space="preserve"> незалежності та </w:t>
      </w:r>
      <w:r w:rsidR="009875CF" w:rsidRPr="00E27D9B">
        <w:rPr>
          <w:rFonts w:ascii="Times New Roman" w:eastAsia="Times New Roman" w:hAnsi="Times New Roman" w:cs="Times New Roman"/>
          <w:color w:val="000000"/>
          <w:sz w:val="25"/>
          <w:szCs w:val="25"/>
          <w:lang w:eastAsia="uk-UA"/>
        </w:rPr>
        <w:t>не</w:t>
      </w:r>
      <w:r w:rsidR="000D2695" w:rsidRPr="00E27D9B">
        <w:rPr>
          <w:rFonts w:ascii="Times New Roman" w:eastAsia="Times New Roman" w:hAnsi="Times New Roman" w:cs="Times New Roman"/>
          <w:color w:val="000000"/>
          <w:sz w:val="25"/>
          <w:szCs w:val="25"/>
          <w:lang w:eastAsia="uk-UA"/>
        </w:rPr>
        <w:t xml:space="preserve">упередженості суду, </w:t>
      </w:r>
      <w:r w:rsidR="009875CF" w:rsidRPr="00E27D9B">
        <w:rPr>
          <w:rFonts w:ascii="Times New Roman" w:eastAsia="Times New Roman" w:hAnsi="Times New Roman" w:cs="Times New Roman"/>
          <w:color w:val="000000"/>
          <w:sz w:val="25"/>
          <w:szCs w:val="25"/>
          <w:lang w:eastAsia="uk-UA"/>
        </w:rPr>
        <w:t>і</w:t>
      </w:r>
      <w:r w:rsidR="000D2695" w:rsidRPr="00E27D9B">
        <w:rPr>
          <w:rFonts w:ascii="Times New Roman" w:eastAsia="Times New Roman" w:hAnsi="Times New Roman" w:cs="Times New Roman"/>
          <w:color w:val="000000"/>
          <w:sz w:val="25"/>
          <w:szCs w:val="25"/>
          <w:lang w:eastAsia="uk-UA"/>
        </w:rPr>
        <w:t xml:space="preserve"> вжити заходів </w:t>
      </w:r>
      <w:r w:rsidR="009875CF" w:rsidRPr="00E27D9B">
        <w:rPr>
          <w:rFonts w:ascii="Times New Roman" w:eastAsia="Times New Roman" w:hAnsi="Times New Roman" w:cs="Times New Roman"/>
          <w:color w:val="000000"/>
          <w:sz w:val="25"/>
          <w:szCs w:val="25"/>
          <w:lang w:eastAsia="uk-UA"/>
        </w:rPr>
        <w:t>щоб не дати приводу для таких сумнів</w:t>
      </w:r>
      <w:r w:rsidR="000D2695" w:rsidRPr="00E27D9B">
        <w:rPr>
          <w:rFonts w:ascii="Times New Roman" w:eastAsia="Times New Roman" w:hAnsi="Times New Roman" w:cs="Times New Roman"/>
          <w:color w:val="000000"/>
          <w:sz w:val="25"/>
          <w:szCs w:val="25"/>
          <w:lang w:eastAsia="uk-UA"/>
        </w:rPr>
        <w:t>.</w:t>
      </w:r>
    </w:p>
    <w:p w14:paraId="22897DFD" w14:textId="5BE49DD8" w:rsidR="008B2016" w:rsidRPr="00E27D9B" w:rsidRDefault="008B2016" w:rsidP="00674511">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Стосовно тверджень ГРД про те, що суддя допустила академічну </w:t>
      </w:r>
      <w:proofErr w:type="spellStart"/>
      <w:r w:rsidRPr="00E27D9B">
        <w:rPr>
          <w:rFonts w:ascii="Times New Roman" w:eastAsia="Times New Roman" w:hAnsi="Times New Roman" w:cs="Times New Roman"/>
          <w:color w:val="000000"/>
          <w:sz w:val="25"/>
          <w:szCs w:val="25"/>
          <w:lang w:eastAsia="uk-UA"/>
        </w:rPr>
        <w:t>недоброчесність</w:t>
      </w:r>
      <w:proofErr w:type="spellEnd"/>
      <w:r w:rsidRPr="00E27D9B">
        <w:rPr>
          <w:rFonts w:ascii="Times New Roman" w:eastAsia="Times New Roman" w:hAnsi="Times New Roman" w:cs="Times New Roman"/>
          <w:color w:val="000000"/>
          <w:sz w:val="25"/>
          <w:szCs w:val="25"/>
          <w:lang w:eastAsia="uk-UA"/>
        </w:rPr>
        <w:t>, Комісією було встановлено таке.</w:t>
      </w:r>
    </w:p>
    <w:p w14:paraId="0FB328A2" w14:textId="77777777" w:rsidR="008B2016" w:rsidRPr="00E27D9B" w:rsidRDefault="008B2016" w:rsidP="00674511">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25 січня 2013 року </w:t>
      </w:r>
      <w:proofErr w:type="spellStart"/>
      <w:r w:rsidRPr="00E27D9B">
        <w:rPr>
          <w:rFonts w:ascii="Times New Roman" w:eastAsia="Times New Roman" w:hAnsi="Times New Roman" w:cs="Times New Roman"/>
          <w:color w:val="000000"/>
          <w:sz w:val="25"/>
          <w:szCs w:val="25"/>
          <w:lang w:eastAsia="uk-UA"/>
        </w:rPr>
        <w:t>Дем’як</w:t>
      </w:r>
      <w:proofErr w:type="spellEnd"/>
      <w:r w:rsidRPr="00E27D9B">
        <w:rPr>
          <w:rFonts w:ascii="Times New Roman" w:eastAsia="Times New Roman" w:hAnsi="Times New Roman" w:cs="Times New Roman"/>
          <w:color w:val="000000"/>
          <w:sz w:val="25"/>
          <w:szCs w:val="25"/>
          <w:lang w:eastAsia="uk-UA"/>
        </w:rPr>
        <w:t xml:space="preserve"> В.М. захистила дисертацію на тему «Учасники господарського процесу в позовному провадженні» (далі – дисертація) у Науково-дослідному інституті приватного права і підприємництва Національної академії правових наук України.</w:t>
      </w:r>
    </w:p>
    <w:p w14:paraId="672A7A88" w14:textId="144CA46A" w:rsidR="008B2016" w:rsidRPr="00E27D9B" w:rsidRDefault="008B2016" w:rsidP="00674511">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На переконання ГРД</w:t>
      </w:r>
      <w:r w:rsidR="009875CF"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наукова робота судді містить </w:t>
      </w:r>
      <w:r w:rsidR="00DA75DD" w:rsidRPr="00E27D9B">
        <w:rPr>
          <w:rFonts w:ascii="Times New Roman" w:eastAsia="Times New Roman" w:hAnsi="Times New Roman" w:cs="Times New Roman"/>
          <w:color w:val="000000"/>
          <w:sz w:val="25"/>
          <w:szCs w:val="25"/>
          <w:lang w:eastAsia="uk-UA"/>
        </w:rPr>
        <w:t xml:space="preserve">невиправданий обсяг запозичення тексту </w:t>
      </w:r>
      <w:r w:rsidRPr="00E27D9B">
        <w:rPr>
          <w:rFonts w:ascii="Times New Roman" w:eastAsia="Times New Roman" w:hAnsi="Times New Roman" w:cs="Times New Roman"/>
          <w:color w:val="000000"/>
          <w:sz w:val="25"/>
          <w:szCs w:val="25"/>
          <w:lang w:eastAsia="uk-UA"/>
        </w:rPr>
        <w:t>докторськ</w:t>
      </w:r>
      <w:r w:rsidR="00DA75DD" w:rsidRPr="00E27D9B">
        <w:rPr>
          <w:rFonts w:ascii="Times New Roman" w:eastAsia="Times New Roman" w:hAnsi="Times New Roman" w:cs="Times New Roman"/>
          <w:color w:val="000000"/>
          <w:sz w:val="25"/>
          <w:szCs w:val="25"/>
          <w:lang w:eastAsia="uk-UA"/>
        </w:rPr>
        <w:t>ої</w:t>
      </w:r>
      <w:r w:rsidRPr="00E27D9B">
        <w:rPr>
          <w:rFonts w:ascii="Times New Roman" w:eastAsia="Times New Roman" w:hAnsi="Times New Roman" w:cs="Times New Roman"/>
          <w:color w:val="000000"/>
          <w:sz w:val="25"/>
          <w:szCs w:val="25"/>
          <w:lang w:eastAsia="uk-UA"/>
        </w:rPr>
        <w:t xml:space="preserve"> дисертаці</w:t>
      </w:r>
      <w:r w:rsidR="00DA75DD" w:rsidRPr="00E27D9B">
        <w:rPr>
          <w:rFonts w:ascii="Times New Roman" w:eastAsia="Times New Roman" w:hAnsi="Times New Roman" w:cs="Times New Roman"/>
          <w:color w:val="000000"/>
          <w:sz w:val="25"/>
          <w:szCs w:val="25"/>
          <w:lang w:eastAsia="uk-UA"/>
        </w:rPr>
        <w:t>ї</w:t>
      </w:r>
      <w:r w:rsidRPr="00E27D9B">
        <w:rPr>
          <w:rFonts w:ascii="Times New Roman" w:eastAsia="Times New Roman" w:hAnsi="Times New Roman" w:cs="Times New Roman"/>
          <w:color w:val="000000"/>
          <w:sz w:val="25"/>
          <w:szCs w:val="25"/>
          <w:lang w:eastAsia="uk-UA"/>
        </w:rPr>
        <w:t xml:space="preserve"> </w:t>
      </w:r>
      <w:r w:rsidR="008B363C">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2</w:t>
      </w:r>
      <w:r w:rsidRPr="00E27D9B">
        <w:rPr>
          <w:rFonts w:ascii="Times New Roman" w:eastAsia="Times New Roman" w:hAnsi="Times New Roman" w:cs="Times New Roman"/>
          <w:color w:val="000000"/>
          <w:sz w:val="25"/>
          <w:szCs w:val="25"/>
          <w:lang w:eastAsia="uk-UA"/>
        </w:rPr>
        <w:t xml:space="preserve"> на тему</w:t>
      </w:r>
      <w:r w:rsidR="00BD34BE"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«Організаційно-правові засади становлення і діяльності господарських судів України»</w:t>
      </w:r>
      <w:r w:rsidR="00DA75DD" w:rsidRPr="00E27D9B">
        <w:rPr>
          <w:rFonts w:ascii="Times New Roman" w:eastAsia="Times New Roman" w:hAnsi="Times New Roman" w:cs="Times New Roman"/>
          <w:color w:val="000000"/>
          <w:sz w:val="25"/>
          <w:szCs w:val="25"/>
          <w:lang w:eastAsia="uk-UA"/>
        </w:rPr>
        <w:t xml:space="preserve"> без належного </w:t>
      </w:r>
      <w:r w:rsidR="009875CF" w:rsidRPr="00E27D9B">
        <w:rPr>
          <w:rFonts w:ascii="Times New Roman" w:eastAsia="Times New Roman" w:hAnsi="Times New Roman" w:cs="Times New Roman"/>
          <w:color w:val="000000"/>
          <w:sz w:val="25"/>
          <w:szCs w:val="25"/>
          <w:lang w:eastAsia="uk-UA"/>
        </w:rPr>
        <w:t>посилання</w:t>
      </w:r>
      <w:r w:rsidR="00DA75DD" w:rsidRPr="00E27D9B">
        <w:rPr>
          <w:rFonts w:ascii="Times New Roman" w:eastAsia="Times New Roman" w:hAnsi="Times New Roman" w:cs="Times New Roman"/>
          <w:color w:val="000000"/>
          <w:sz w:val="25"/>
          <w:szCs w:val="25"/>
          <w:lang w:eastAsia="uk-UA"/>
        </w:rPr>
        <w:t xml:space="preserve"> </w:t>
      </w:r>
      <w:r w:rsidR="009875CF" w:rsidRPr="00E27D9B">
        <w:rPr>
          <w:rFonts w:ascii="Times New Roman" w:eastAsia="Times New Roman" w:hAnsi="Times New Roman" w:cs="Times New Roman"/>
          <w:color w:val="000000"/>
          <w:sz w:val="25"/>
          <w:szCs w:val="25"/>
          <w:lang w:eastAsia="uk-UA"/>
        </w:rPr>
        <w:t>на</w:t>
      </w:r>
      <w:r w:rsidR="00DA75DD" w:rsidRPr="00E27D9B">
        <w:rPr>
          <w:rFonts w:ascii="Times New Roman" w:eastAsia="Times New Roman" w:hAnsi="Times New Roman" w:cs="Times New Roman"/>
          <w:color w:val="000000"/>
          <w:sz w:val="25"/>
          <w:szCs w:val="25"/>
          <w:lang w:eastAsia="uk-UA"/>
        </w:rPr>
        <w:t xml:space="preserve"> використане джерело</w:t>
      </w:r>
      <w:r w:rsidRPr="00E27D9B">
        <w:rPr>
          <w:rFonts w:ascii="Times New Roman" w:eastAsia="Times New Roman" w:hAnsi="Times New Roman" w:cs="Times New Roman"/>
          <w:color w:val="000000"/>
          <w:sz w:val="25"/>
          <w:szCs w:val="25"/>
          <w:lang w:eastAsia="uk-UA"/>
        </w:rPr>
        <w:t>.</w:t>
      </w:r>
    </w:p>
    <w:p w14:paraId="0A48466F" w14:textId="11F85C61" w:rsidR="008B2016" w:rsidRPr="00E27D9B" w:rsidRDefault="00737A46" w:rsidP="00674511">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Зокрема,</w:t>
      </w:r>
      <w:r w:rsidR="008B2016" w:rsidRPr="00E27D9B">
        <w:rPr>
          <w:rFonts w:ascii="Times New Roman" w:eastAsia="Times New Roman" w:hAnsi="Times New Roman" w:cs="Times New Roman"/>
          <w:color w:val="000000"/>
          <w:sz w:val="25"/>
          <w:szCs w:val="25"/>
          <w:lang w:eastAsia="uk-UA"/>
        </w:rPr>
        <w:t xml:space="preserve"> </w:t>
      </w:r>
      <w:r w:rsidR="00DA75DD" w:rsidRPr="00E27D9B">
        <w:rPr>
          <w:rFonts w:ascii="Times New Roman" w:eastAsia="Times New Roman" w:hAnsi="Times New Roman" w:cs="Times New Roman"/>
          <w:color w:val="000000"/>
          <w:sz w:val="25"/>
          <w:szCs w:val="25"/>
          <w:lang w:eastAsia="uk-UA"/>
        </w:rPr>
        <w:t xml:space="preserve">на переконання ГРД, </w:t>
      </w:r>
      <w:r w:rsidR="008B2016" w:rsidRPr="00E27D9B">
        <w:rPr>
          <w:rFonts w:ascii="Times New Roman" w:eastAsia="Times New Roman" w:hAnsi="Times New Roman" w:cs="Times New Roman"/>
          <w:color w:val="000000"/>
          <w:sz w:val="25"/>
          <w:szCs w:val="25"/>
          <w:lang w:eastAsia="uk-UA"/>
        </w:rPr>
        <w:t>суддя майже повністю копією текст</w:t>
      </w:r>
      <w:r w:rsidRPr="00E27D9B">
        <w:rPr>
          <w:rFonts w:ascii="Times New Roman" w:eastAsia="Times New Roman" w:hAnsi="Times New Roman" w:cs="Times New Roman"/>
          <w:color w:val="000000"/>
          <w:sz w:val="25"/>
          <w:szCs w:val="25"/>
          <w:lang w:eastAsia="uk-UA"/>
        </w:rPr>
        <w:t xml:space="preserve"> вказаної</w:t>
      </w:r>
      <w:r w:rsidR="008B2016" w:rsidRPr="00E27D9B">
        <w:rPr>
          <w:rFonts w:ascii="Times New Roman" w:eastAsia="Times New Roman" w:hAnsi="Times New Roman" w:cs="Times New Roman"/>
          <w:color w:val="000000"/>
          <w:sz w:val="25"/>
          <w:szCs w:val="25"/>
          <w:lang w:eastAsia="uk-UA"/>
        </w:rPr>
        <w:t xml:space="preserve"> дисертації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2</w:t>
      </w:r>
      <w:r w:rsidRPr="00E27D9B">
        <w:rPr>
          <w:rFonts w:ascii="Times New Roman" w:eastAsia="Times New Roman" w:hAnsi="Times New Roman" w:cs="Times New Roman"/>
          <w:color w:val="000000"/>
          <w:sz w:val="25"/>
          <w:szCs w:val="25"/>
          <w:lang w:eastAsia="uk-UA"/>
        </w:rPr>
        <w:t xml:space="preserve"> (перш</w:t>
      </w:r>
      <w:r w:rsidR="009875CF" w:rsidRPr="00E27D9B">
        <w:rPr>
          <w:rFonts w:ascii="Times New Roman" w:eastAsia="Times New Roman" w:hAnsi="Times New Roman" w:cs="Times New Roman"/>
          <w:color w:val="000000"/>
          <w:sz w:val="25"/>
          <w:szCs w:val="25"/>
          <w:lang w:eastAsia="uk-UA"/>
        </w:rPr>
        <w:t>о</w:t>
      </w:r>
      <w:r w:rsidRPr="00E27D9B">
        <w:rPr>
          <w:rFonts w:ascii="Times New Roman" w:eastAsia="Times New Roman" w:hAnsi="Times New Roman" w:cs="Times New Roman"/>
          <w:color w:val="000000"/>
          <w:sz w:val="25"/>
          <w:szCs w:val="25"/>
          <w:lang w:eastAsia="uk-UA"/>
        </w:rPr>
        <w:t xml:space="preserve">джерело під номером 1, </w:t>
      </w:r>
      <w:proofErr w:type="spellStart"/>
      <w:r w:rsidRPr="00E27D9B">
        <w:rPr>
          <w:rFonts w:ascii="Times New Roman" w:eastAsia="Times New Roman" w:hAnsi="Times New Roman" w:cs="Times New Roman"/>
          <w:color w:val="000000"/>
          <w:sz w:val="25"/>
          <w:szCs w:val="25"/>
          <w:lang w:eastAsia="uk-UA"/>
        </w:rPr>
        <w:t>стор</w:t>
      </w:r>
      <w:proofErr w:type="spellEnd"/>
      <w:r w:rsidRPr="00E27D9B">
        <w:rPr>
          <w:rFonts w:ascii="Times New Roman" w:eastAsia="Times New Roman" w:hAnsi="Times New Roman" w:cs="Times New Roman"/>
          <w:color w:val="000000"/>
          <w:sz w:val="25"/>
          <w:szCs w:val="25"/>
          <w:lang w:eastAsia="uk-UA"/>
        </w:rPr>
        <w:t>.</w:t>
      </w:r>
      <w:r w:rsidR="009875CF"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 xml:space="preserve">29 (розділ 1-1 першоджерела), </w:t>
      </w:r>
      <w:proofErr w:type="spellStart"/>
      <w:r w:rsidR="009875CF" w:rsidRPr="00E27D9B">
        <w:rPr>
          <w:rFonts w:ascii="Times New Roman" w:eastAsia="Times New Roman" w:hAnsi="Times New Roman" w:cs="Times New Roman"/>
          <w:color w:val="000000"/>
          <w:sz w:val="25"/>
          <w:szCs w:val="25"/>
          <w:lang w:eastAsia="uk-UA"/>
        </w:rPr>
        <w:lastRenderedPageBreak/>
        <w:t>стор</w:t>
      </w:r>
      <w:proofErr w:type="spellEnd"/>
      <w:r w:rsidR="009875CF"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 xml:space="preserve">96-97 (розділ 3-3-1 першоджерела), </w:t>
      </w:r>
      <w:proofErr w:type="spellStart"/>
      <w:r w:rsidR="009875CF" w:rsidRPr="00E27D9B">
        <w:rPr>
          <w:rFonts w:ascii="Times New Roman" w:eastAsia="Times New Roman" w:hAnsi="Times New Roman" w:cs="Times New Roman"/>
          <w:color w:val="000000"/>
          <w:sz w:val="25"/>
          <w:szCs w:val="25"/>
          <w:lang w:eastAsia="uk-UA"/>
        </w:rPr>
        <w:t>стор</w:t>
      </w:r>
      <w:proofErr w:type="spellEnd"/>
      <w:r w:rsidR="009875CF"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 xml:space="preserve">117-119 (розділ 3-3-1 </w:t>
      </w:r>
      <w:r w:rsidR="009875CF" w:rsidRPr="00E27D9B">
        <w:rPr>
          <w:rFonts w:ascii="Times New Roman" w:eastAsia="Times New Roman" w:hAnsi="Times New Roman" w:cs="Times New Roman"/>
          <w:color w:val="000000"/>
          <w:sz w:val="25"/>
          <w:szCs w:val="25"/>
          <w:lang w:eastAsia="uk-UA"/>
        </w:rPr>
        <w:t>першоджерела</w:t>
      </w:r>
      <w:r w:rsidRPr="00E27D9B">
        <w:rPr>
          <w:rFonts w:ascii="Times New Roman" w:eastAsia="Times New Roman" w:hAnsi="Times New Roman" w:cs="Times New Roman"/>
          <w:color w:val="000000"/>
          <w:sz w:val="25"/>
          <w:szCs w:val="25"/>
          <w:lang w:eastAsia="uk-UA"/>
        </w:rPr>
        <w:t xml:space="preserve">), </w:t>
      </w:r>
      <w:proofErr w:type="spellStart"/>
      <w:r w:rsidR="009875CF" w:rsidRPr="00E27D9B">
        <w:rPr>
          <w:rFonts w:ascii="Times New Roman" w:eastAsia="Times New Roman" w:hAnsi="Times New Roman" w:cs="Times New Roman"/>
          <w:color w:val="000000"/>
          <w:sz w:val="25"/>
          <w:szCs w:val="25"/>
          <w:lang w:eastAsia="uk-UA"/>
        </w:rPr>
        <w:t>стор</w:t>
      </w:r>
      <w:proofErr w:type="spellEnd"/>
      <w:r w:rsidR="009875CF"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 xml:space="preserve">189 (розділ 3-3-1 </w:t>
      </w:r>
      <w:r w:rsidR="009875CF" w:rsidRPr="00E27D9B">
        <w:rPr>
          <w:rFonts w:ascii="Times New Roman" w:eastAsia="Times New Roman" w:hAnsi="Times New Roman" w:cs="Times New Roman"/>
          <w:color w:val="000000"/>
          <w:sz w:val="25"/>
          <w:szCs w:val="25"/>
          <w:lang w:eastAsia="uk-UA"/>
        </w:rPr>
        <w:t>першоджерела</w:t>
      </w:r>
      <w:r w:rsidRPr="00E27D9B">
        <w:rPr>
          <w:rFonts w:ascii="Times New Roman" w:eastAsia="Times New Roman" w:hAnsi="Times New Roman" w:cs="Times New Roman"/>
          <w:color w:val="000000"/>
          <w:sz w:val="25"/>
          <w:szCs w:val="25"/>
          <w:lang w:eastAsia="uk-UA"/>
        </w:rPr>
        <w:t xml:space="preserve">), </w:t>
      </w:r>
      <w:proofErr w:type="spellStart"/>
      <w:r w:rsidR="009875CF" w:rsidRPr="00E27D9B">
        <w:rPr>
          <w:rFonts w:ascii="Times New Roman" w:eastAsia="Times New Roman" w:hAnsi="Times New Roman" w:cs="Times New Roman"/>
          <w:color w:val="000000"/>
          <w:sz w:val="25"/>
          <w:szCs w:val="25"/>
          <w:lang w:eastAsia="uk-UA"/>
        </w:rPr>
        <w:t>стор</w:t>
      </w:r>
      <w:proofErr w:type="spellEnd"/>
      <w:r w:rsidR="009875CF"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205).</w:t>
      </w:r>
    </w:p>
    <w:p w14:paraId="46AD2005" w14:textId="77777777" w:rsidR="0031239D" w:rsidRPr="00E27D9B" w:rsidRDefault="0031239D"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Частиною першою статті 42 Закону України «Про освіту» від 05 вересня 2017 року № 2145-VIII (далі – Закон № 2145-VIII) визначено, що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7AB22A5E" w14:textId="77777777" w:rsidR="0031239D" w:rsidRPr="00E27D9B" w:rsidRDefault="0031239D"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Комісія відзначає, що факти порушення академічної доброчесності виявляє уповноважений колегіальний орган управління закладу вищої освіти. Такі заходи належать до виключних повноважень цього органу і не можуть здійснюватися будь-яким іншим суб’єктом. </w:t>
      </w:r>
    </w:p>
    <w:p w14:paraId="20104E16" w14:textId="4A2F916B" w:rsidR="0031239D" w:rsidRPr="00E27D9B" w:rsidRDefault="009875CF"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Втім,</w:t>
      </w:r>
      <w:r w:rsidR="0031239D" w:rsidRPr="00E27D9B">
        <w:rPr>
          <w:rFonts w:ascii="Times New Roman" w:eastAsia="Times New Roman" w:hAnsi="Times New Roman" w:cs="Times New Roman"/>
          <w:color w:val="000000"/>
          <w:sz w:val="25"/>
          <w:szCs w:val="25"/>
          <w:lang w:eastAsia="uk-UA"/>
        </w:rPr>
        <w:t xml:space="preserve"> Комісія надає оцінку обставинам, які можуть свідчити про академічну </w:t>
      </w:r>
      <w:proofErr w:type="spellStart"/>
      <w:r w:rsidR="0031239D" w:rsidRPr="00E27D9B">
        <w:rPr>
          <w:rFonts w:ascii="Times New Roman" w:eastAsia="Times New Roman" w:hAnsi="Times New Roman" w:cs="Times New Roman"/>
          <w:color w:val="000000"/>
          <w:sz w:val="25"/>
          <w:szCs w:val="25"/>
          <w:lang w:eastAsia="uk-UA"/>
        </w:rPr>
        <w:t>недоброчесність</w:t>
      </w:r>
      <w:proofErr w:type="spellEnd"/>
      <w:r w:rsidR="0031239D" w:rsidRPr="00E27D9B">
        <w:rPr>
          <w:rFonts w:ascii="Times New Roman" w:eastAsia="Times New Roman" w:hAnsi="Times New Roman" w:cs="Times New Roman"/>
          <w:color w:val="000000"/>
          <w:sz w:val="25"/>
          <w:szCs w:val="25"/>
          <w:lang w:eastAsia="uk-UA"/>
        </w:rPr>
        <w:t xml:space="preserve">, в контексті здійснення своїх повноважень щодо перевірки відповідності кандидата на посаду судді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щодо цих обставин. </w:t>
      </w:r>
    </w:p>
    <w:p w14:paraId="33C4EE98" w14:textId="65ED2942" w:rsidR="004179F0" w:rsidRPr="00E27D9B" w:rsidRDefault="004179F0"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Комісією встановлено, що </w:t>
      </w:r>
      <w:r w:rsidR="009875CF" w:rsidRPr="00E27D9B">
        <w:rPr>
          <w:rFonts w:ascii="Times New Roman" w:eastAsia="Times New Roman" w:hAnsi="Times New Roman" w:cs="Times New Roman"/>
          <w:color w:val="000000"/>
          <w:sz w:val="25"/>
          <w:szCs w:val="25"/>
          <w:lang w:eastAsia="uk-UA"/>
        </w:rPr>
        <w:t>посилання у</w:t>
      </w:r>
      <w:r w:rsidRPr="00E27D9B">
        <w:rPr>
          <w:rFonts w:ascii="Times New Roman" w:eastAsia="Times New Roman" w:hAnsi="Times New Roman" w:cs="Times New Roman"/>
          <w:color w:val="000000"/>
          <w:sz w:val="25"/>
          <w:szCs w:val="25"/>
          <w:lang w:eastAsia="uk-UA"/>
        </w:rPr>
        <w:t xml:space="preserve"> Звіт</w:t>
      </w:r>
      <w:r w:rsidR="006B38F3" w:rsidRPr="00E27D9B">
        <w:rPr>
          <w:rFonts w:ascii="Times New Roman" w:eastAsia="Times New Roman" w:hAnsi="Times New Roman" w:cs="Times New Roman"/>
          <w:color w:val="000000"/>
          <w:sz w:val="25"/>
          <w:szCs w:val="25"/>
          <w:lang w:eastAsia="uk-UA"/>
        </w:rPr>
        <w:t>і</w:t>
      </w:r>
      <w:r w:rsidRPr="00E27D9B">
        <w:rPr>
          <w:rFonts w:ascii="Times New Roman" w:eastAsia="Times New Roman" w:hAnsi="Times New Roman" w:cs="Times New Roman"/>
          <w:color w:val="000000"/>
          <w:sz w:val="25"/>
          <w:szCs w:val="25"/>
          <w:lang w:eastAsia="uk-UA"/>
        </w:rPr>
        <w:t xml:space="preserve"> про подібність дисертації </w:t>
      </w:r>
      <w:proofErr w:type="spellStart"/>
      <w:r w:rsidRPr="00E27D9B">
        <w:rPr>
          <w:rFonts w:ascii="Times New Roman" w:eastAsia="Times New Roman" w:hAnsi="Times New Roman" w:cs="Times New Roman"/>
          <w:color w:val="000000"/>
          <w:sz w:val="25"/>
          <w:szCs w:val="25"/>
          <w:lang w:eastAsia="uk-UA"/>
        </w:rPr>
        <w:t>Дем’як</w:t>
      </w:r>
      <w:proofErr w:type="spellEnd"/>
      <w:r w:rsidR="00BD34BE"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В.М.</w:t>
      </w:r>
      <w:r w:rsidR="00BD675B" w:rsidRPr="00E27D9B">
        <w:rPr>
          <w:rFonts w:ascii="Times New Roman" w:eastAsia="Times New Roman" w:hAnsi="Times New Roman" w:cs="Times New Roman"/>
          <w:color w:val="000000"/>
          <w:sz w:val="25"/>
          <w:szCs w:val="25"/>
          <w:lang w:eastAsia="uk-UA"/>
        </w:rPr>
        <w:t xml:space="preserve"> «Учасники господар</w:t>
      </w:r>
      <w:r w:rsidR="00750EEE" w:rsidRPr="00E27D9B">
        <w:rPr>
          <w:rFonts w:ascii="Times New Roman" w:eastAsia="Times New Roman" w:hAnsi="Times New Roman" w:cs="Times New Roman"/>
          <w:color w:val="000000"/>
          <w:sz w:val="25"/>
          <w:szCs w:val="25"/>
          <w:lang w:eastAsia="uk-UA"/>
        </w:rPr>
        <w:t>ського процесу в позовному проваджені» від 11</w:t>
      </w:r>
      <w:r w:rsidR="006B38F3" w:rsidRPr="00E27D9B">
        <w:rPr>
          <w:rFonts w:ascii="Times New Roman" w:eastAsia="Times New Roman" w:hAnsi="Times New Roman" w:cs="Times New Roman"/>
          <w:color w:val="000000"/>
          <w:sz w:val="25"/>
          <w:szCs w:val="25"/>
          <w:lang w:eastAsia="uk-UA"/>
        </w:rPr>
        <w:t> </w:t>
      </w:r>
      <w:r w:rsidR="00750EEE" w:rsidRPr="00E27D9B">
        <w:rPr>
          <w:rFonts w:ascii="Times New Roman" w:eastAsia="Times New Roman" w:hAnsi="Times New Roman" w:cs="Times New Roman"/>
          <w:color w:val="000000"/>
          <w:sz w:val="25"/>
          <w:szCs w:val="25"/>
          <w:lang w:eastAsia="uk-UA"/>
        </w:rPr>
        <w:t>листопада 2024 року</w:t>
      </w:r>
      <w:r w:rsidRPr="00E27D9B">
        <w:rPr>
          <w:rFonts w:ascii="Times New Roman" w:eastAsia="Times New Roman" w:hAnsi="Times New Roman" w:cs="Times New Roman"/>
          <w:color w:val="000000"/>
          <w:sz w:val="25"/>
          <w:szCs w:val="25"/>
          <w:lang w:eastAsia="uk-UA"/>
        </w:rPr>
        <w:t xml:space="preserve"> </w:t>
      </w:r>
      <w:r w:rsidR="00750EEE" w:rsidRPr="00E27D9B">
        <w:rPr>
          <w:rFonts w:ascii="Times New Roman" w:eastAsia="Times New Roman" w:hAnsi="Times New Roman" w:cs="Times New Roman"/>
          <w:color w:val="000000"/>
          <w:sz w:val="25"/>
          <w:szCs w:val="25"/>
          <w:lang w:eastAsia="uk-UA"/>
        </w:rPr>
        <w:t xml:space="preserve">(далі – Звіт) </w:t>
      </w:r>
      <w:r w:rsidRPr="00E27D9B">
        <w:rPr>
          <w:rFonts w:ascii="Times New Roman" w:eastAsia="Times New Roman" w:hAnsi="Times New Roman" w:cs="Times New Roman"/>
          <w:color w:val="000000"/>
          <w:sz w:val="25"/>
          <w:szCs w:val="25"/>
          <w:lang w:eastAsia="uk-UA"/>
        </w:rPr>
        <w:t xml:space="preserve">як на обставини, які можуть свідчити про запозичення </w:t>
      </w:r>
      <w:r w:rsidR="00FC4873" w:rsidRPr="00E27D9B">
        <w:rPr>
          <w:rFonts w:ascii="Times New Roman" w:eastAsia="Times New Roman" w:hAnsi="Times New Roman" w:cs="Times New Roman"/>
          <w:color w:val="000000"/>
          <w:sz w:val="25"/>
          <w:szCs w:val="25"/>
          <w:lang w:eastAsia="uk-UA"/>
        </w:rPr>
        <w:t xml:space="preserve">нею </w:t>
      </w:r>
      <w:r w:rsidRPr="00E27D9B">
        <w:rPr>
          <w:rFonts w:ascii="Times New Roman" w:eastAsia="Times New Roman" w:hAnsi="Times New Roman" w:cs="Times New Roman"/>
          <w:color w:val="000000"/>
          <w:sz w:val="25"/>
          <w:szCs w:val="25"/>
          <w:lang w:eastAsia="uk-UA"/>
        </w:rPr>
        <w:t>тексту</w:t>
      </w:r>
      <w:r w:rsidR="00FC4873" w:rsidRPr="00E27D9B">
        <w:rPr>
          <w:rFonts w:ascii="Times New Roman" w:eastAsia="Times New Roman" w:hAnsi="Times New Roman" w:cs="Times New Roman"/>
          <w:color w:val="000000"/>
          <w:sz w:val="25"/>
          <w:szCs w:val="25"/>
          <w:lang w:eastAsia="uk-UA"/>
        </w:rPr>
        <w:t>,</w:t>
      </w:r>
      <w:r w:rsidR="006B38F3" w:rsidRPr="00E27D9B">
        <w:rPr>
          <w:rFonts w:ascii="Times New Roman" w:eastAsia="Times New Roman" w:hAnsi="Times New Roman" w:cs="Times New Roman"/>
          <w:color w:val="000000"/>
          <w:sz w:val="25"/>
          <w:szCs w:val="25"/>
          <w:lang w:eastAsia="uk-UA"/>
        </w:rPr>
        <w:t xml:space="preserve"> переважно</w:t>
      </w:r>
      <w:r w:rsidRPr="00E27D9B">
        <w:rPr>
          <w:rFonts w:ascii="Times New Roman" w:eastAsia="Times New Roman" w:hAnsi="Times New Roman" w:cs="Times New Roman"/>
          <w:color w:val="000000"/>
          <w:sz w:val="25"/>
          <w:szCs w:val="25"/>
          <w:lang w:eastAsia="uk-UA"/>
        </w:rPr>
        <w:t xml:space="preserve"> </w:t>
      </w:r>
      <w:r w:rsidR="007C1942" w:rsidRPr="00E27D9B">
        <w:rPr>
          <w:rFonts w:ascii="Times New Roman" w:eastAsia="Times New Roman" w:hAnsi="Times New Roman" w:cs="Times New Roman"/>
          <w:color w:val="000000"/>
          <w:sz w:val="25"/>
          <w:szCs w:val="25"/>
          <w:lang w:eastAsia="uk-UA"/>
        </w:rPr>
        <w:t>зводяться до</w:t>
      </w:r>
      <w:r w:rsidRPr="00E27D9B">
        <w:rPr>
          <w:rFonts w:ascii="Times New Roman" w:eastAsia="Times New Roman" w:hAnsi="Times New Roman" w:cs="Times New Roman"/>
          <w:color w:val="000000"/>
          <w:sz w:val="25"/>
          <w:szCs w:val="25"/>
          <w:lang w:eastAsia="uk-UA"/>
        </w:rPr>
        <w:t xml:space="preserve"> устален</w:t>
      </w:r>
      <w:r w:rsidR="007C1942" w:rsidRPr="00E27D9B">
        <w:rPr>
          <w:rFonts w:ascii="Times New Roman" w:eastAsia="Times New Roman" w:hAnsi="Times New Roman" w:cs="Times New Roman"/>
          <w:color w:val="000000"/>
          <w:sz w:val="25"/>
          <w:szCs w:val="25"/>
          <w:lang w:eastAsia="uk-UA"/>
        </w:rPr>
        <w:t>их</w:t>
      </w:r>
      <w:r w:rsidRPr="00E27D9B">
        <w:rPr>
          <w:rFonts w:ascii="Times New Roman" w:eastAsia="Times New Roman" w:hAnsi="Times New Roman" w:cs="Times New Roman"/>
          <w:color w:val="000000"/>
          <w:sz w:val="25"/>
          <w:szCs w:val="25"/>
          <w:lang w:eastAsia="uk-UA"/>
        </w:rPr>
        <w:t xml:space="preserve"> формулюван</w:t>
      </w:r>
      <w:r w:rsidR="007C1942" w:rsidRPr="00E27D9B">
        <w:rPr>
          <w:rFonts w:ascii="Times New Roman" w:eastAsia="Times New Roman" w:hAnsi="Times New Roman" w:cs="Times New Roman"/>
          <w:color w:val="000000"/>
          <w:sz w:val="25"/>
          <w:szCs w:val="25"/>
          <w:lang w:eastAsia="uk-UA"/>
        </w:rPr>
        <w:t>ь</w:t>
      </w:r>
      <w:r w:rsidRPr="00E27D9B">
        <w:rPr>
          <w:rFonts w:ascii="Times New Roman" w:eastAsia="Times New Roman" w:hAnsi="Times New Roman" w:cs="Times New Roman"/>
          <w:color w:val="000000"/>
          <w:sz w:val="25"/>
          <w:szCs w:val="25"/>
          <w:lang w:eastAsia="uk-UA"/>
        </w:rPr>
        <w:t xml:space="preserve"> з нормативно-правових актів</w:t>
      </w:r>
      <w:r w:rsidR="00FC4873" w:rsidRPr="00E27D9B">
        <w:rPr>
          <w:rFonts w:ascii="Times New Roman" w:eastAsia="Times New Roman" w:hAnsi="Times New Roman" w:cs="Times New Roman"/>
          <w:color w:val="000000"/>
          <w:sz w:val="25"/>
          <w:szCs w:val="25"/>
          <w:lang w:eastAsia="uk-UA"/>
        </w:rPr>
        <w:t>, зокрема ГПК України,</w:t>
      </w:r>
      <w:r w:rsidRPr="00E27D9B">
        <w:rPr>
          <w:rFonts w:ascii="Times New Roman" w:eastAsia="Times New Roman" w:hAnsi="Times New Roman" w:cs="Times New Roman"/>
          <w:color w:val="000000"/>
          <w:sz w:val="25"/>
          <w:szCs w:val="25"/>
          <w:lang w:eastAsia="uk-UA"/>
        </w:rPr>
        <w:t xml:space="preserve"> як то «</w:t>
      </w:r>
      <w:r w:rsidR="00750EEE" w:rsidRPr="00E27D9B">
        <w:rPr>
          <w:rFonts w:ascii="Times New Roman" w:eastAsia="Times New Roman" w:hAnsi="Times New Roman" w:cs="Times New Roman"/>
          <w:color w:val="000000"/>
          <w:sz w:val="25"/>
          <w:szCs w:val="25"/>
          <w:lang w:eastAsia="uk-UA"/>
        </w:rPr>
        <w:t>…змінити предмет або підставу позову, відповідач має право визначити позов повністю або частково, подати зустрічний позов</w:t>
      </w:r>
      <w:r w:rsidRPr="00E27D9B">
        <w:rPr>
          <w:rFonts w:ascii="Times New Roman" w:eastAsia="Times New Roman" w:hAnsi="Times New Roman" w:cs="Times New Roman"/>
          <w:color w:val="000000"/>
          <w:sz w:val="25"/>
          <w:szCs w:val="25"/>
          <w:lang w:eastAsia="uk-UA"/>
        </w:rPr>
        <w:t>»</w:t>
      </w:r>
      <w:r w:rsidR="00750EEE" w:rsidRPr="00E27D9B">
        <w:rPr>
          <w:rFonts w:ascii="Times New Roman" w:eastAsia="Times New Roman" w:hAnsi="Times New Roman" w:cs="Times New Roman"/>
          <w:color w:val="000000"/>
          <w:sz w:val="25"/>
          <w:szCs w:val="25"/>
          <w:lang w:eastAsia="uk-UA"/>
        </w:rPr>
        <w:t xml:space="preserve"> (сторінка 48 Звіту)</w:t>
      </w:r>
      <w:r w:rsidRPr="00E27D9B">
        <w:rPr>
          <w:rFonts w:ascii="Times New Roman" w:eastAsia="Times New Roman" w:hAnsi="Times New Roman" w:cs="Times New Roman"/>
          <w:color w:val="000000"/>
          <w:sz w:val="25"/>
          <w:szCs w:val="25"/>
          <w:lang w:eastAsia="uk-UA"/>
        </w:rPr>
        <w:t>,</w:t>
      </w:r>
      <w:r w:rsidR="00750EEE" w:rsidRPr="00E27D9B">
        <w:rPr>
          <w:rFonts w:ascii="Times New Roman" w:eastAsia="Times New Roman" w:hAnsi="Times New Roman" w:cs="Times New Roman"/>
          <w:color w:val="000000"/>
          <w:sz w:val="25"/>
          <w:szCs w:val="25"/>
          <w:lang w:eastAsia="uk-UA"/>
        </w:rPr>
        <w:t xml:space="preserve"> «…</w:t>
      </w:r>
      <w:r w:rsidR="00FC4873" w:rsidRPr="00E27D9B">
        <w:rPr>
          <w:rFonts w:ascii="Times New Roman" w:eastAsia="Times New Roman" w:hAnsi="Times New Roman" w:cs="Times New Roman"/>
          <w:color w:val="000000"/>
          <w:sz w:val="25"/>
          <w:szCs w:val="25"/>
          <w:lang w:eastAsia="uk-UA"/>
        </w:rPr>
        <w:t xml:space="preserve">до </w:t>
      </w:r>
      <w:r w:rsidR="00750EEE" w:rsidRPr="00E27D9B">
        <w:rPr>
          <w:rFonts w:ascii="Times New Roman" w:eastAsia="Times New Roman" w:hAnsi="Times New Roman" w:cs="Times New Roman"/>
          <w:color w:val="000000"/>
          <w:sz w:val="25"/>
          <w:szCs w:val="25"/>
          <w:lang w:eastAsia="uk-UA"/>
        </w:rPr>
        <w:t xml:space="preserve">затвердження </w:t>
      </w:r>
      <w:r w:rsidR="00FC4873" w:rsidRPr="00E27D9B">
        <w:rPr>
          <w:rFonts w:ascii="Times New Roman" w:eastAsia="Times New Roman" w:hAnsi="Times New Roman" w:cs="Times New Roman"/>
          <w:color w:val="000000"/>
          <w:sz w:val="25"/>
          <w:szCs w:val="25"/>
          <w:lang w:eastAsia="uk-UA"/>
        </w:rPr>
        <w:t>мирової угоди сторін господарськ</w:t>
      </w:r>
      <w:r w:rsidR="006B38F3" w:rsidRPr="00E27D9B">
        <w:rPr>
          <w:rFonts w:ascii="Times New Roman" w:eastAsia="Times New Roman" w:hAnsi="Times New Roman" w:cs="Times New Roman"/>
          <w:color w:val="000000"/>
          <w:sz w:val="25"/>
          <w:szCs w:val="25"/>
          <w:lang w:eastAsia="uk-UA"/>
        </w:rPr>
        <w:t>и</w:t>
      </w:r>
      <w:r w:rsidR="00FC4873" w:rsidRPr="00E27D9B">
        <w:rPr>
          <w:rFonts w:ascii="Times New Roman" w:eastAsia="Times New Roman" w:hAnsi="Times New Roman" w:cs="Times New Roman"/>
          <w:color w:val="000000"/>
          <w:sz w:val="25"/>
          <w:szCs w:val="25"/>
          <w:lang w:eastAsia="uk-UA"/>
        </w:rPr>
        <w:t xml:space="preserve">й </w:t>
      </w:r>
      <w:r w:rsidR="006B38F3" w:rsidRPr="00E27D9B">
        <w:rPr>
          <w:rFonts w:ascii="Times New Roman" w:eastAsia="Times New Roman" w:hAnsi="Times New Roman" w:cs="Times New Roman"/>
          <w:color w:val="000000"/>
          <w:sz w:val="25"/>
          <w:szCs w:val="25"/>
          <w:lang w:eastAsia="uk-UA"/>
        </w:rPr>
        <w:t xml:space="preserve">суд </w:t>
      </w:r>
      <w:r w:rsidR="00FC4873" w:rsidRPr="00E27D9B">
        <w:rPr>
          <w:rFonts w:ascii="Times New Roman" w:eastAsia="Times New Roman" w:hAnsi="Times New Roman" w:cs="Times New Roman"/>
          <w:color w:val="000000"/>
          <w:sz w:val="25"/>
          <w:szCs w:val="25"/>
          <w:lang w:eastAsia="uk-UA"/>
        </w:rPr>
        <w:t>роз’яснює</w:t>
      </w:r>
      <w:r w:rsidRPr="00E27D9B">
        <w:rPr>
          <w:rFonts w:ascii="Times New Roman" w:eastAsia="Times New Roman" w:hAnsi="Times New Roman" w:cs="Times New Roman"/>
          <w:color w:val="000000"/>
          <w:sz w:val="25"/>
          <w:szCs w:val="25"/>
          <w:lang w:eastAsia="uk-UA"/>
        </w:rPr>
        <w:t xml:space="preserve"> </w:t>
      </w:r>
      <w:r w:rsidR="00FC4873" w:rsidRPr="00E27D9B">
        <w:rPr>
          <w:rFonts w:ascii="Times New Roman" w:eastAsia="Times New Roman" w:hAnsi="Times New Roman" w:cs="Times New Roman"/>
          <w:color w:val="000000"/>
          <w:sz w:val="25"/>
          <w:szCs w:val="25"/>
          <w:lang w:eastAsia="uk-UA"/>
        </w:rPr>
        <w:t>сторонам наслідки…» (сторінка 67 Звіту)</w:t>
      </w:r>
      <w:r w:rsidR="006B38F3" w:rsidRPr="00E27D9B">
        <w:rPr>
          <w:rFonts w:ascii="Times New Roman" w:eastAsia="Times New Roman" w:hAnsi="Times New Roman" w:cs="Times New Roman"/>
          <w:color w:val="000000"/>
          <w:sz w:val="25"/>
          <w:szCs w:val="25"/>
          <w:lang w:eastAsia="uk-UA"/>
        </w:rPr>
        <w:t>,</w:t>
      </w:r>
      <w:r w:rsidR="00FC4873"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чи на на</w:t>
      </w:r>
      <w:r w:rsidR="007C1942" w:rsidRPr="00E27D9B">
        <w:rPr>
          <w:rFonts w:ascii="Times New Roman" w:eastAsia="Times New Roman" w:hAnsi="Times New Roman" w:cs="Times New Roman"/>
          <w:color w:val="000000"/>
          <w:sz w:val="25"/>
          <w:szCs w:val="25"/>
          <w:lang w:eastAsia="uk-UA"/>
        </w:rPr>
        <w:t>йменування таких актів: «Ст</w:t>
      </w:r>
      <w:r w:rsidRPr="00E27D9B">
        <w:rPr>
          <w:rFonts w:ascii="Times New Roman" w:eastAsia="Times New Roman" w:hAnsi="Times New Roman" w:cs="Times New Roman"/>
          <w:color w:val="000000"/>
          <w:sz w:val="25"/>
          <w:szCs w:val="25"/>
          <w:lang w:eastAsia="uk-UA"/>
        </w:rPr>
        <w:t>.</w:t>
      </w:r>
      <w:r w:rsidR="007C1942" w:rsidRPr="00E27D9B">
        <w:rPr>
          <w:rFonts w:ascii="Times New Roman" w:eastAsia="Times New Roman" w:hAnsi="Times New Roman" w:cs="Times New Roman"/>
          <w:color w:val="000000"/>
          <w:sz w:val="25"/>
          <w:szCs w:val="25"/>
          <w:lang w:eastAsia="uk-UA"/>
        </w:rPr>
        <w:t xml:space="preserve"> 22 ГПК має назву «</w:t>
      </w:r>
      <w:r w:rsidR="00F166BB" w:rsidRPr="00E27D9B">
        <w:rPr>
          <w:rFonts w:ascii="Times New Roman" w:eastAsia="Times New Roman" w:hAnsi="Times New Roman" w:cs="Times New Roman"/>
          <w:color w:val="000000"/>
          <w:sz w:val="25"/>
          <w:szCs w:val="25"/>
          <w:lang w:eastAsia="uk-UA"/>
        </w:rPr>
        <w:t>П</w:t>
      </w:r>
      <w:r w:rsidR="007C1942" w:rsidRPr="00E27D9B">
        <w:rPr>
          <w:rFonts w:ascii="Times New Roman" w:eastAsia="Times New Roman" w:hAnsi="Times New Roman" w:cs="Times New Roman"/>
          <w:color w:val="000000"/>
          <w:sz w:val="25"/>
          <w:szCs w:val="25"/>
          <w:lang w:eastAsia="uk-UA"/>
        </w:rPr>
        <w:t>р</w:t>
      </w:r>
      <w:r w:rsidR="00F166BB" w:rsidRPr="00E27D9B">
        <w:rPr>
          <w:rFonts w:ascii="Times New Roman" w:eastAsia="Times New Roman" w:hAnsi="Times New Roman" w:cs="Times New Roman"/>
          <w:color w:val="000000"/>
          <w:sz w:val="25"/>
          <w:szCs w:val="25"/>
          <w:lang w:eastAsia="uk-UA"/>
        </w:rPr>
        <w:t>а</w:t>
      </w:r>
      <w:r w:rsidR="007C1942" w:rsidRPr="00E27D9B">
        <w:rPr>
          <w:rFonts w:ascii="Times New Roman" w:eastAsia="Times New Roman" w:hAnsi="Times New Roman" w:cs="Times New Roman"/>
          <w:color w:val="000000"/>
          <w:sz w:val="25"/>
          <w:szCs w:val="25"/>
          <w:lang w:eastAsia="uk-UA"/>
        </w:rPr>
        <w:t xml:space="preserve">ва та </w:t>
      </w:r>
      <w:r w:rsidR="00F166BB" w:rsidRPr="00E27D9B">
        <w:rPr>
          <w:rFonts w:ascii="Times New Roman" w:eastAsia="Times New Roman" w:hAnsi="Times New Roman" w:cs="Times New Roman"/>
          <w:color w:val="000000"/>
          <w:sz w:val="25"/>
          <w:szCs w:val="25"/>
          <w:lang w:eastAsia="uk-UA"/>
        </w:rPr>
        <w:t>обов’язки</w:t>
      </w:r>
      <w:r w:rsidR="007C1942" w:rsidRPr="00E27D9B">
        <w:rPr>
          <w:rFonts w:ascii="Times New Roman" w:eastAsia="Times New Roman" w:hAnsi="Times New Roman" w:cs="Times New Roman"/>
          <w:color w:val="000000"/>
          <w:sz w:val="25"/>
          <w:szCs w:val="25"/>
          <w:lang w:eastAsia="uk-UA"/>
        </w:rPr>
        <w:t xml:space="preserve"> </w:t>
      </w:r>
      <w:r w:rsidR="00F166BB" w:rsidRPr="00E27D9B">
        <w:rPr>
          <w:rFonts w:ascii="Times New Roman" w:eastAsia="Times New Roman" w:hAnsi="Times New Roman" w:cs="Times New Roman"/>
          <w:color w:val="000000"/>
          <w:sz w:val="25"/>
          <w:szCs w:val="25"/>
          <w:lang w:eastAsia="uk-UA"/>
        </w:rPr>
        <w:t>сторін». (сторінка 116 Звіту), «…згідно зі ст. 33 ЦПК суд за клопотанням позивача…» (сторінка 125 Звіту).</w:t>
      </w:r>
    </w:p>
    <w:p w14:paraId="293B7613" w14:textId="4229EC6D" w:rsidR="008560AF" w:rsidRPr="00E27D9B" w:rsidRDefault="006B38F3"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Стосовно</w:t>
      </w:r>
      <w:r w:rsidR="004179F0" w:rsidRPr="00E27D9B">
        <w:rPr>
          <w:rFonts w:ascii="Times New Roman" w:eastAsia="Times New Roman" w:hAnsi="Times New Roman" w:cs="Times New Roman"/>
          <w:color w:val="000000"/>
          <w:sz w:val="25"/>
          <w:szCs w:val="25"/>
          <w:lang w:eastAsia="uk-UA"/>
        </w:rPr>
        <w:t xml:space="preserve"> часткового </w:t>
      </w:r>
      <w:r w:rsidR="00163236" w:rsidRPr="00E27D9B">
        <w:rPr>
          <w:rFonts w:ascii="Times New Roman" w:eastAsia="Times New Roman" w:hAnsi="Times New Roman" w:cs="Times New Roman"/>
          <w:color w:val="000000"/>
          <w:sz w:val="25"/>
          <w:szCs w:val="25"/>
          <w:lang w:eastAsia="uk-UA"/>
        </w:rPr>
        <w:t>відтворення</w:t>
      </w:r>
      <w:r w:rsidR="004179F0" w:rsidRPr="00E27D9B">
        <w:rPr>
          <w:rFonts w:ascii="Times New Roman" w:eastAsia="Times New Roman" w:hAnsi="Times New Roman" w:cs="Times New Roman"/>
          <w:color w:val="000000"/>
          <w:sz w:val="25"/>
          <w:szCs w:val="25"/>
          <w:lang w:eastAsia="uk-UA"/>
        </w:rPr>
        <w:t xml:space="preserve"> тек</w:t>
      </w:r>
      <w:r w:rsidR="00163236" w:rsidRPr="00E27D9B">
        <w:rPr>
          <w:rFonts w:ascii="Times New Roman" w:eastAsia="Times New Roman" w:hAnsi="Times New Roman" w:cs="Times New Roman"/>
          <w:color w:val="000000"/>
          <w:sz w:val="25"/>
          <w:szCs w:val="25"/>
          <w:lang w:eastAsia="uk-UA"/>
        </w:rPr>
        <w:t xml:space="preserve">сту дисертації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2</w:t>
      </w:r>
      <w:r w:rsidR="008560AF" w:rsidRPr="00E27D9B">
        <w:rPr>
          <w:rFonts w:ascii="Times New Roman" w:eastAsia="Times New Roman" w:hAnsi="Times New Roman" w:cs="Times New Roman"/>
          <w:color w:val="000000"/>
          <w:sz w:val="25"/>
          <w:szCs w:val="25"/>
          <w:lang w:eastAsia="uk-UA"/>
        </w:rPr>
        <w:t xml:space="preserve"> Комісія відзначає, що </w:t>
      </w:r>
      <w:proofErr w:type="spellStart"/>
      <w:r w:rsidR="008560AF" w:rsidRPr="00E27D9B">
        <w:rPr>
          <w:rFonts w:ascii="Times New Roman" w:eastAsia="Times New Roman" w:hAnsi="Times New Roman" w:cs="Times New Roman"/>
          <w:color w:val="000000"/>
          <w:sz w:val="25"/>
          <w:szCs w:val="25"/>
          <w:lang w:eastAsia="uk-UA"/>
        </w:rPr>
        <w:t>Дем’як</w:t>
      </w:r>
      <w:proofErr w:type="spellEnd"/>
      <w:r w:rsidR="008560AF" w:rsidRPr="00E27D9B">
        <w:rPr>
          <w:rFonts w:ascii="Times New Roman" w:eastAsia="Times New Roman" w:hAnsi="Times New Roman" w:cs="Times New Roman"/>
          <w:color w:val="000000"/>
          <w:sz w:val="25"/>
          <w:szCs w:val="25"/>
          <w:lang w:eastAsia="uk-UA"/>
        </w:rPr>
        <w:t xml:space="preserve"> В.М. </w:t>
      </w:r>
      <w:r w:rsidRPr="00E27D9B">
        <w:rPr>
          <w:rFonts w:ascii="Times New Roman" w:eastAsia="Times New Roman" w:hAnsi="Times New Roman" w:cs="Times New Roman"/>
          <w:color w:val="000000"/>
          <w:sz w:val="25"/>
          <w:szCs w:val="25"/>
          <w:lang w:eastAsia="uk-UA"/>
        </w:rPr>
        <w:t>в</w:t>
      </w:r>
      <w:r w:rsidR="008560AF" w:rsidRPr="00E27D9B">
        <w:rPr>
          <w:rFonts w:ascii="Times New Roman" w:eastAsia="Times New Roman" w:hAnsi="Times New Roman" w:cs="Times New Roman"/>
          <w:color w:val="000000"/>
          <w:sz w:val="25"/>
          <w:szCs w:val="25"/>
          <w:lang w:eastAsia="uk-UA"/>
        </w:rPr>
        <w:t xml:space="preserve"> розділі «Загальна характеристика роботи» </w:t>
      </w:r>
      <w:r w:rsidRPr="00E27D9B">
        <w:rPr>
          <w:rFonts w:ascii="Times New Roman" w:eastAsia="Times New Roman" w:hAnsi="Times New Roman" w:cs="Times New Roman"/>
          <w:color w:val="000000"/>
          <w:sz w:val="25"/>
          <w:szCs w:val="25"/>
          <w:lang w:eastAsia="uk-UA"/>
        </w:rPr>
        <w:t xml:space="preserve">свого автореферату </w:t>
      </w:r>
      <w:r w:rsidR="008560AF" w:rsidRPr="00E27D9B">
        <w:rPr>
          <w:rFonts w:ascii="Times New Roman" w:eastAsia="Times New Roman" w:hAnsi="Times New Roman" w:cs="Times New Roman"/>
          <w:color w:val="000000"/>
          <w:sz w:val="25"/>
          <w:szCs w:val="25"/>
          <w:lang w:eastAsia="uk-UA"/>
        </w:rPr>
        <w:t xml:space="preserve">вказала таке «…процесуальний статус суб’єктів господарського процесу досліджується у науковій і навчальній літературі, а також у публікаціях практичного спрямування. Однак відповідні праці переважно стосуються загальних проблем організації діяльності господарських судів, як це має місце, зокрема, у монографіях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2</w:t>
      </w:r>
      <w:r w:rsidR="008560AF" w:rsidRPr="00E27D9B">
        <w:rPr>
          <w:rFonts w:ascii="Times New Roman" w:eastAsia="Times New Roman" w:hAnsi="Times New Roman" w:cs="Times New Roman"/>
          <w:color w:val="000000"/>
          <w:sz w:val="25"/>
          <w:szCs w:val="25"/>
          <w:lang w:eastAsia="uk-UA"/>
        </w:rPr>
        <w:t xml:space="preserve"> «Правові засади організації і діяльності господарських судів в Україні» (2003 р.)…». </w:t>
      </w:r>
    </w:p>
    <w:p w14:paraId="23DED49A" w14:textId="0F797A9A" w:rsidR="008560AF" w:rsidRPr="00E27D9B" w:rsidRDefault="006B38F3"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Висловивши</w:t>
      </w:r>
      <w:r w:rsidR="008560AF" w:rsidRPr="00E27D9B">
        <w:rPr>
          <w:rFonts w:ascii="Times New Roman" w:eastAsia="Times New Roman" w:hAnsi="Times New Roman" w:cs="Times New Roman"/>
          <w:color w:val="000000"/>
          <w:sz w:val="25"/>
          <w:szCs w:val="25"/>
          <w:lang w:eastAsia="uk-UA"/>
        </w:rPr>
        <w:t xml:space="preserve"> таке застереження, </w:t>
      </w:r>
      <w:proofErr w:type="spellStart"/>
      <w:r w:rsidR="008560AF" w:rsidRPr="00E27D9B">
        <w:rPr>
          <w:rFonts w:ascii="Times New Roman" w:eastAsia="Times New Roman" w:hAnsi="Times New Roman" w:cs="Times New Roman"/>
          <w:color w:val="000000"/>
          <w:sz w:val="25"/>
          <w:szCs w:val="25"/>
          <w:lang w:eastAsia="uk-UA"/>
        </w:rPr>
        <w:t>Дем’як</w:t>
      </w:r>
      <w:proofErr w:type="spellEnd"/>
      <w:r w:rsidR="008560AF" w:rsidRPr="00E27D9B">
        <w:rPr>
          <w:rFonts w:ascii="Times New Roman" w:eastAsia="Times New Roman" w:hAnsi="Times New Roman" w:cs="Times New Roman"/>
          <w:color w:val="000000"/>
          <w:sz w:val="25"/>
          <w:szCs w:val="25"/>
          <w:lang w:eastAsia="uk-UA"/>
        </w:rPr>
        <w:t xml:space="preserve"> В.М., на переконання Комісії, задекларувала, що її робота написана у розвиток відповідних праць, що </w:t>
      </w:r>
      <w:r w:rsidRPr="00E27D9B">
        <w:rPr>
          <w:rFonts w:ascii="Times New Roman" w:eastAsia="Times New Roman" w:hAnsi="Times New Roman" w:cs="Times New Roman"/>
          <w:color w:val="000000"/>
          <w:sz w:val="25"/>
          <w:szCs w:val="25"/>
          <w:lang w:eastAsia="uk-UA"/>
        </w:rPr>
        <w:t>зумовило</w:t>
      </w:r>
      <w:r w:rsidR="008560AF" w:rsidRPr="00E27D9B">
        <w:rPr>
          <w:rFonts w:ascii="Times New Roman" w:eastAsia="Times New Roman" w:hAnsi="Times New Roman" w:cs="Times New Roman"/>
          <w:color w:val="000000"/>
          <w:sz w:val="25"/>
          <w:szCs w:val="25"/>
          <w:lang w:eastAsia="uk-UA"/>
        </w:rPr>
        <w:t xml:space="preserve"> необхідність їх цитування.  </w:t>
      </w:r>
    </w:p>
    <w:p w14:paraId="70ACE341" w14:textId="7705465E" w:rsidR="0024213A" w:rsidRPr="00E27D9B" w:rsidRDefault="008560AF" w:rsidP="0024213A">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Більш того, п</w:t>
      </w:r>
      <w:r w:rsidR="006D4580" w:rsidRPr="00E27D9B">
        <w:rPr>
          <w:rFonts w:ascii="Times New Roman" w:eastAsia="Times New Roman" w:hAnsi="Times New Roman" w:cs="Times New Roman"/>
          <w:color w:val="000000"/>
          <w:sz w:val="25"/>
          <w:szCs w:val="25"/>
          <w:lang w:eastAsia="uk-UA"/>
        </w:rPr>
        <w:t xml:space="preserve">ошук </w:t>
      </w:r>
      <w:r w:rsidR="0024213A" w:rsidRPr="00E27D9B">
        <w:rPr>
          <w:rFonts w:ascii="Times New Roman" w:eastAsia="Times New Roman" w:hAnsi="Times New Roman" w:cs="Times New Roman"/>
          <w:color w:val="000000"/>
          <w:sz w:val="25"/>
          <w:szCs w:val="25"/>
          <w:lang w:eastAsia="uk-UA"/>
        </w:rPr>
        <w:t>текст</w:t>
      </w:r>
      <w:r w:rsidR="006D4580" w:rsidRPr="00E27D9B">
        <w:rPr>
          <w:rFonts w:ascii="Times New Roman" w:eastAsia="Times New Roman" w:hAnsi="Times New Roman" w:cs="Times New Roman"/>
          <w:color w:val="000000"/>
          <w:sz w:val="25"/>
          <w:szCs w:val="25"/>
          <w:lang w:eastAsia="uk-UA"/>
        </w:rPr>
        <w:t>у</w:t>
      </w:r>
      <w:r w:rsidR="0024213A" w:rsidRPr="00E27D9B">
        <w:rPr>
          <w:rFonts w:ascii="Times New Roman" w:eastAsia="Times New Roman" w:hAnsi="Times New Roman" w:cs="Times New Roman"/>
          <w:color w:val="000000"/>
          <w:sz w:val="25"/>
          <w:szCs w:val="25"/>
          <w:lang w:eastAsia="uk-UA"/>
        </w:rPr>
        <w:t xml:space="preserve"> наукової праці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2</w:t>
      </w:r>
      <w:r w:rsidR="0024213A" w:rsidRPr="00E27D9B">
        <w:rPr>
          <w:rFonts w:ascii="Times New Roman" w:eastAsia="Times New Roman" w:hAnsi="Times New Roman" w:cs="Times New Roman"/>
          <w:color w:val="000000"/>
          <w:sz w:val="25"/>
          <w:szCs w:val="25"/>
          <w:lang w:eastAsia="uk-UA"/>
        </w:rPr>
        <w:t xml:space="preserve">, на який посилається ГРД, </w:t>
      </w:r>
      <w:r w:rsidR="006D4580" w:rsidRPr="00E27D9B">
        <w:rPr>
          <w:rFonts w:ascii="Times New Roman" w:eastAsia="Times New Roman" w:hAnsi="Times New Roman" w:cs="Times New Roman"/>
          <w:color w:val="000000"/>
          <w:sz w:val="25"/>
          <w:szCs w:val="25"/>
          <w:lang w:eastAsia="uk-UA"/>
        </w:rPr>
        <w:t>у загальнодоступних повнотекстових репозиторіях академічних текстів т</w:t>
      </w:r>
      <w:r w:rsidR="006B38F3" w:rsidRPr="00E27D9B">
        <w:rPr>
          <w:rFonts w:ascii="Times New Roman" w:eastAsia="Times New Roman" w:hAnsi="Times New Roman" w:cs="Times New Roman"/>
          <w:color w:val="000000"/>
          <w:sz w:val="25"/>
          <w:szCs w:val="25"/>
          <w:lang w:eastAsia="uk-UA"/>
        </w:rPr>
        <w:t>а</w:t>
      </w:r>
      <w:r w:rsidR="006D4580" w:rsidRPr="00E27D9B">
        <w:rPr>
          <w:rFonts w:ascii="Times New Roman" w:eastAsia="Times New Roman" w:hAnsi="Times New Roman" w:cs="Times New Roman"/>
          <w:color w:val="000000"/>
          <w:sz w:val="25"/>
          <w:szCs w:val="25"/>
          <w:lang w:eastAsia="uk-UA"/>
        </w:rPr>
        <w:t xml:space="preserve"> інших інформаційних джерелах дає підстави стверджувати, що зазначена наукова праця </w:t>
      </w:r>
      <w:r w:rsidR="0024213A" w:rsidRPr="00E27D9B">
        <w:rPr>
          <w:rFonts w:ascii="Times New Roman" w:eastAsia="Times New Roman" w:hAnsi="Times New Roman" w:cs="Times New Roman"/>
          <w:color w:val="000000"/>
          <w:sz w:val="25"/>
          <w:szCs w:val="25"/>
          <w:lang w:eastAsia="uk-UA"/>
        </w:rPr>
        <w:t xml:space="preserve">неодноразово </w:t>
      </w:r>
      <w:r w:rsidR="006D4580" w:rsidRPr="00E27D9B">
        <w:rPr>
          <w:rFonts w:ascii="Times New Roman" w:eastAsia="Times New Roman" w:hAnsi="Times New Roman" w:cs="Times New Roman"/>
          <w:color w:val="000000"/>
          <w:sz w:val="25"/>
          <w:szCs w:val="25"/>
          <w:lang w:eastAsia="uk-UA"/>
        </w:rPr>
        <w:t>використовувалась</w:t>
      </w:r>
      <w:r w:rsidR="0024213A" w:rsidRPr="00E27D9B">
        <w:rPr>
          <w:rFonts w:ascii="Times New Roman" w:eastAsia="Times New Roman" w:hAnsi="Times New Roman" w:cs="Times New Roman"/>
          <w:color w:val="000000"/>
          <w:sz w:val="25"/>
          <w:szCs w:val="25"/>
          <w:lang w:eastAsia="uk-UA"/>
        </w:rPr>
        <w:t xml:space="preserve"> іншими </w:t>
      </w:r>
      <w:r w:rsidR="008F3CBD" w:rsidRPr="00E27D9B">
        <w:rPr>
          <w:rFonts w:ascii="Times New Roman" w:eastAsia="Times New Roman" w:hAnsi="Times New Roman" w:cs="Times New Roman"/>
          <w:color w:val="000000"/>
          <w:sz w:val="25"/>
          <w:szCs w:val="25"/>
          <w:lang w:eastAsia="uk-UA"/>
        </w:rPr>
        <w:t>авторами</w:t>
      </w:r>
      <w:r w:rsidR="0024213A" w:rsidRPr="00E27D9B">
        <w:rPr>
          <w:rFonts w:ascii="Times New Roman" w:eastAsia="Times New Roman" w:hAnsi="Times New Roman" w:cs="Times New Roman"/>
          <w:color w:val="000000"/>
          <w:sz w:val="25"/>
          <w:szCs w:val="25"/>
          <w:lang w:eastAsia="uk-UA"/>
        </w:rPr>
        <w:t xml:space="preserve"> хоч </w:t>
      </w:r>
      <w:r w:rsidR="006B38F3" w:rsidRPr="00E27D9B">
        <w:rPr>
          <w:rFonts w:ascii="Times New Roman" w:eastAsia="Times New Roman" w:hAnsi="Times New Roman" w:cs="Times New Roman"/>
          <w:color w:val="000000"/>
          <w:sz w:val="25"/>
          <w:szCs w:val="25"/>
          <w:lang w:eastAsia="uk-UA"/>
        </w:rPr>
        <w:t>і</w:t>
      </w:r>
      <w:r w:rsidR="0024213A" w:rsidRPr="00E27D9B">
        <w:rPr>
          <w:rFonts w:ascii="Times New Roman" w:eastAsia="Times New Roman" w:hAnsi="Times New Roman" w:cs="Times New Roman"/>
          <w:color w:val="000000"/>
          <w:sz w:val="25"/>
          <w:szCs w:val="25"/>
          <w:lang w:eastAsia="uk-UA"/>
        </w:rPr>
        <w:t xml:space="preserve"> у</w:t>
      </w:r>
      <w:r w:rsidR="006B38F3" w:rsidRPr="00E27D9B">
        <w:rPr>
          <w:rFonts w:ascii="Times New Roman" w:eastAsia="Times New Roman" w:hAnsi="Times New Roman" w:cs="Times New Roman"/>
          <w:color w:val="000000"/>
          <w:sz w:val="25"/>
          <w:szCs w:val="25"/>
          <w:lang w:eastAsia="uk-UA"/>
        </w:rPr>
        <w:t xml:space="preserve"> </w:t>
      </w:r>
      <w:r w:rsidR="0024213A" w:rsidRPr="00E27D9B">
        <w:rPr>
          <w:rFonts w:ascii="Times New Roman" w:eastAsia="Times New Roman" w:hAnsi="Times New Roman" w:cs="Times New Roman"/>
          <w:color w:val="000000"/>
          <w:sz w:val="25"/>
          <w:szCs w:val="25"/>
          <w:lang w:eastAsia="uk-UA"/>
        </w:rPr>
        <w:t xml:space="preserve">зміненому </w:t>
      </w:r>
      <w:r w:rsidR="006D4580" w:rsidRPr="00E27D9B">
        <w:rPr>
          <w:rFonts w:ascii="Times New Roman" w:eastAsia="Times New Roman" w:hAnsi="Times New Roman" w:cs="Times New Roman"/>
          <w:color w:val="000000"/>
          <w:sz w:val="25"/>
          <w:szCs w:val="25"/>
          <w:lang w:eastAsia="uk-UA"/>
        </w:rPr>
        <w:t>виді</w:t>
      </w:r>
      <w:r w:rsidR="0024213A" w:rsidRPr="00E27D9B">
        <w:rPr>
          <w:rFonts w:ascii="Times New Roman" w:eastAsia="Times New Roman" w:hAnsi="Times New Roman" w:cs="Times New Roman"/>
          <w:color w:val="000000"/>
          <w:sz w:val="25"/>
          <w:szCs w:val="25"/>
          <w:lang w:eastAsia="uk-UA"/>
        </w:rPr>
        <w:t xml:space="preserve">, однак </w:t>
      </w:r>
      <w:r w:rsidR="006B38F3" w:rsidRPr="00E27D9B">
        <w:rPr>
          <w:rFonts w:ascii="Times New Roman" w:eastAsia="Times New Roman" w:hAnsi="Times New Roman" w:cs="Times New Roman"/>
          <w:color w:val="000000"/>
          <w:sz w:val="25"/>
          <w:szCs w:val="25"/>
          <w:lang w:eastAsia="uk-UA"/>
        </w:rPr>
        <w:t xml:space="preserve">зміст першоджерела </w:t>
      </w:r>
      <w:r w:rsidR="0024213A" w:rsidRPr="00E27D9B">
        <w:rPr>
          <w:rFonts w:ascii="Times New Roman" w:eastAsia="Times New Roman" w:hAnsi="Times New Roman" w:cs="Times New Roman"/>
          <w:color w:val="000000"/>
          <w:sz w:val="25"/>
          <w:szCs w:val="25"/>
          <w:lang w:eastAsia="uk-UA"/>
        </w:rPr>
        <w:t>повністю відтв</w:t>
      </w:r>
      <w:r w:rsidR="006B38F3" w:rsidRPr="00E27D9B">
        <w:rPr>
          <w:rFonts w:ascii="Times New Roman" w:eastAsia="Times New Roman" w:hAnsi="Times New Roman" w:cs="Times New Roman"/>
          <w:color w:val="000000"/>
          <w:sz w:val="25"/>
          <w:szCs w:val="25"/>
          <w:lang w:eastAsia="uk-UA"/>
        </w:rPr>
        <w:t>орено</w:t>
      </w:r>
      <w:r w:rsidR="0024213A" w:rsidRPr="00E27D9B">
        <w:rPr>
          <w:rFonts w:ascii="Times New Roman" w:eastAsia="Times New Roman" w:hAnsi="Times New Roman" w:cs="Times New Roman"/>
          <w:color w:val="000000"/>
          <w:sz w:val="25"/>
          <w:szCs w:val="25"/>
          <w:lang w:eastAsia="uk-UA"/>
        </w:rPr>
        <w:t>.</w:t>
      </w:r>
    </w:p>
    <w:p w14:paraId="60F3B40F" w14:textId="3E377D4E" w:rsidR="008560AF" w:rsidRPr="00E27D9B" w:rsidRDefault="008560AF" w:rsidP="0024213A">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lastRenderedPageBreak/>
        <w:t>Це сво</w:t>
      </w:r>
      <w:r w:rsidR="006B38F3" w:rsidRPr="00E27D9B">
        <w:rPr>
          <w:rFonts w:ascii="Times New Roman" w:eastAsia="Times New Roman" w:hAnsi="Times New Roman" w:cs="Times New Roman"/>
          <w:color w:val="000000"/>
          <w:sz w:val="25"/>
          <w:szCs w:val="25"/>
          <w:lang w:eastAsia="uk-UA"/>
        </w:rPr>
        <w:t>єю</w:t>
      </w:r>
      <w:r w:rsidRPr="00E27D9B">
        <w:rPr>
          <w:rFonts w:ascii="Times New Roman" w:eastAsia="Times New Roman" w:hAnsi="Times New Roman" w:cs="Times New Roman"/>
          <w:color w:val="000000"/>
          <w:sz w:val="25"/>
          <w:szCs w:val="25"/>
          <w:lang w:eastAsia="uk-UA"/>
        </w:rPr>
        <w:t xml:space="preserve"> черг</w:t>
      </w:r>
      <w:r w:rsidR="006B38F3" w:rsidRPr="00E27D9B">
        <w:rPr>
          <w:rFonts w:ascii="Times New Roman" w:eastAsia="Times New Roman" w:hAnsi="Times New Roman" w:cs="Times New Roman"/>
          <w:color w:val="000000"/>
          <w:sz w:val="25"/>
          <w:szCs w:val="25"/>
          <w:lang w:eastAsia="uk-UA"/>
        </w:rPr>
        <w:t>ою</w:t>
      </w:r>
      <w:r w:rsidRPr="00E27D9B">
        <w:rPr>
          <w:rFonts w:ascii="Times New Roman" w:eastAsia="Times New Roman" w:hAnsi="Times New Roman" w:cs="Times New Roman"/>
          <w:color w:val="000000"/>
          <w:sz w:val="25"/>
          <w:szCs w:val="25"/>
          <w:lang w:eastAsia="uk-UA"/>
        </w:rPr>
        <w:t xml:space="preserve"> могло </w:t>
      </w:r>
      <w:r w:rsidR="006B38F3" w:rsidRPr="00E27D9B">
        <w:rPr>
          <w:rFonts w:ascii="Times New Roman" w:eastAsia="Times New Roman" w:hAnsi="Times New Roman" w:cs="Times New Roman"/>
          <w:color w:val="000000"/>
          <w:sz w:val="25"/>
          <w:szCs w:val="25"/>
          <w:lang w:eastAsia="uk-UA"/>
        </w:rPr>
        <w:t>зумовити</w:t>
      </w:r>
      <w:r w:rsidRPr="00E27D9B">
        <w:rPr>
          <w:rFonts w:ascii="Times New Roman" w:eastAsia="Times New Roman" w:hAnsi="Times New Roman" w:cs="Times New Roman"/>
          <w:color w:val="000000"/>
          <w:sz w:val="25"/>
          <w:szCs w:val="25"/>
          <w:lang w:eastAsia="uk-UA"/>
        </w:rPr>
        <w:t xml:space="preserve"> помилков</w:t>
      </w:r>
      <w:r w:rsidR="006B38F3" w:rsidRPr="00E27D9B">
        <w:rPr>
          <w:rFonts w:ascii="Times New Roman" w:eastAsia="Times New Roman" w:hAnsi="Times New Roman" w:cs="Times New Roman"/>
          <w:color w:val="000000"/>
          <w:sz w:val="25"/>
          <w:szCs w:val="25"/>
          <w:lang w:eastAsia="uk-UA"/>
        </w:rPr>
        <w:t>е</w:t>
      </w:r>
      <w:r w:rsidRPr="00E27D9B">
        <w:rPr>
          <w:rFonts w:ascii="Times New Roman" w:eastAsia="Times New Roman" w:hAnsi="Times New Roman" w:cs="Times New Roman"/>
          <w:color w:val="000000"/>
          <w:sz w:val="25"/>
          <w:szCs w:val="25"/>
          <w:lang w:eastAsia="uk-UA"/>
        </w:rPr>
        <w:t xml:space="preserve"> покликання на інші джерела, а не</w:t>
      </w:r>
      <w:r w:rsidR="006B38F3" w:rsidRPr="00E27D9B">
        <w:rPr>
          <w:rFonts w:ascii="Times New Roman" w:eastAsia="Times New Roman" w:hAnsi="Times New Roman" w:cs="Times New Roman"/>
          <w:color w:val="000000"/>
          <w:sz w:val="25"/>
          <w:szCs w:val="25"/>
          <w:lang w:eastAsia="uk-UA"/>
        </w:rPr>
        <w:t xml:space="preserve"> на</w:t>
      </w:r>
      <w:r w:rsidRPr="00E27D9B">
        <w:rPr>
          <w:rFonts w:ascii="Times New Roman" w:eastAsia="Times New Roman" w:hAnsi="Times New Roman" w:cs="Times New Roman"/>
          <w:color w:val="000000"/>
          <w:sz w:val="25"/>
          <w:szCs w:val="25"/>
          <w:lang w:eastAsia="uk-UA"/>
        </w:rPr>
        <w:t xml:space="preserve"> оригінальний текст роботи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2</w:t>
      </w:r>
      <w:r w:rsidRPr="00E27D9B">
        <w:rPr>
          <w:rFonts w:ascii="Times New Roman" w:eastAsia="Times New Roman" w:hAnsi="Times New Roman" w:cs="Times New Roman"/>
          <w:color w:val="000000"/>
          <w:sz w:val="25"/>
          <w:szCs w:val="25"/>
          <w:lang w:eastAsia="uk-UA"/>
        </w:rPr>
        <w:t>.</w:t>
      </w:r>
    </w:p>
    <w:p w14:paraId="41FEC7D5" w14:textId="70E4B9D6" w:rsidR="00163236" w:rsidRPr="00E27D9B" w:rsidRDefault="006B38F3"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Отже</w:t>
      </w:r>
      <w:r w:rsidR="00163236" w:rsidRPr="00E27D9B">
        <w:rPr>
          <w:rFonts w:ascii="Times New Roman" w:eastAsia="Times New Roman" w:hAnsi="Times New Roman" w:cs="Times New Roman"/>
          <w:color w:val="000000"/>
          <w:sz w:val="25"/>
          <w:szCs w:val="25"/>
          <w:lang w:eastAsia="uk-UA"/>
        </w:rPr>
        <w:t>, зважаючи на</w:t>
      </w:r>
      <w:r w:rsidR="008560AF" w:rsidRPr="00E27D9B">
        <w:rPr>
          <w:rFonts w:ascii="Times New Roman" w:eastAsia="Times New Roman" w:hAnsi="Times New Roman" w:cs="Times New Roman"/>
          <w:color w:val="000000"/>
          <w:sz w:val="25"/>
          <w:szCs w:val="25"/>
          <w:lang w:eastAsia="uk-UA"/>
        </w:rPr>
        <w:t xml:space="preserve"> застереження, </w:t>
      </w:r>
      <w:r w:rsidRPr="00E27D9B">
        <w:rPr>
          <w:rFonts w:ascii="Times New Roman" w:eastAsia="Times New Roman" w:hAnsi="Times New Roman" w:cs="Times New Roman"/>
          <w:color w:val="000000"/>
          <w:sz w:val="25"/>
          <w:szCs w:val="25"/>
          <w:lang w:eastAsia="uk-UA"/>
        </w:rPr>
        <w:t>висловлені</w:t>
      </w:r>
      <w:r w:rsidR="008560AF" w:rsidRPr="00E27D9B">
        <w:rPr>
          <w:rFonts w:ascii="Times New Roman" w:eastAsia="Times New Roman" w:hAnsi="Times New Roman" w:cs="Times New Roman"/>
          <w:color w:val="000000"/>
          <w:sz w:val="25"/>
          <w:szCs w:val="25"/>
          <w:lang w:eastAsia="uk-UA"/>
        </w:rPr>
        <w:t xml:space="preserve"> у авторефераті </w:t>
      </w:r>
      <w:proofErr w:type="spellStart"/>
      <w:r w:rsidR="008560AF" w:rsidRPr="00E27D9B">
        <w:rPr>
          <w:rFonts w:ascii="Times New Roman" w:eastAsia="Times New Roman" w:hAnsi="Times New Roman" w:cs="Times New Roman"/>
          <w:color w:val="000000"/>
          <w:sz w:val="25"/>
          <w:szCs w:val="25"/>
          <w:lang w:eastAsia="uk-UA"/>
        </w:rPr>
        <w:t>Дем’як</w:t>
      </w:r>
      <w:proofErr w:type="spellEnd"/>
      <w:r w:rsidR="008560AF" w:rsidRPr="00E27D9B">
        <w:rPr>
          <w:rFonts w:ascii="Times New Roman" w:eastAsia="Times New Roman" w:hAnsi="Times New Roman" w:cs="Times New Roman"/>
          <w:color w:val="000000"/>
          <w:sz w:val="25"/>
          <w:szCs w:val="25"/>
          <w:lang w:eastAsia="uk-UA"/>
        </w:rPr>
        <w:t xml:space="preserve"> В.М., </w:t>
      </w:r>
      <w:proofErr w:type="spellStart"/>
      <w:r w:rsidR="00163236" w:rsidRPr="00E27D9B">
        <w:rPr>
          <w:rFonts w:ascii="Times New Roman" w:eastAsia="Times New Roman" w:hAnsi="Times New Roman" w:cs="Times New Roman"/>
          <w:color w:val="000000"/>
          <w:sz w:val="25"/>
          <w:szCs w:val="25"/>
          <w:lang w:eastAsia="uk-UA"/>
        </w:rPr>
        <w:t>несистемність</w:t>
      </w:r>
      <w:proofErr w:type="spellEnd"/>
      <w:r w:rsidR="00163236" w:rsidRPr="00E27D9B">
        <w:rPr>
          <w:rFonts w:ascii="Times New Roman" w:eastAsia="Times New Roman" w:hAnsi="Times New Roman" w:cs="Times New Roman"/>
          <w:color w:val="000000"/>
          <w:sz w:val="25"/>
          <w:szCs w:val="25"/>
          <w:lang w:eastAsia="uk-UA"/>
        </w:rPr>
        <w:t xml:space="preserve"> </w:t>
      </w:r>
      <w:r w:rsidR="00737A46" w:rsidRPr="00E27D9B">
        <w:rPr>
          <w:rFonts w:ascii="Times New Roman" w:eastAsia="Times New Roman" w:hAnsi="Times New Roman" w:cs="Times New Roman"/>
          <w:color w:val="000000"/>
          <w:sz w:val="25"/>
          <w:szCs w:val="25"/>
          <w:lang w:eastAsia="uk-UA"/>
        </w:rPr>
        <w:t xml:space="preserve">здійснених суддею </w:t>
      </w:r>
      <w:r w:rsidR="00163236" w:rsidRPr="00E27D9B">
        <w:rPr>
          <w:rFonts w:ascii="Times New Roman" w:eastAsia="Times New Roman" w:hAnsi="Times New Roman" w:cs="Times New Roman"/>
          <w:color w:val="000000"/>
          <w:sz w:val="25"/>
          <w:szCs w:val="25"/>
          <w:lang w:eastAsia="uk-UA"/>
        </w:rPr>
        <w:t>запозичень</w:t>
      </w:r>
      <w:r w:rsidR="00737A46" w:rsidRPr="00E27D9B">
        <w:rPr>
          <w:rFonts w:ascii="Times New Roman" w:eastAsia="Times New Roman" w:hAnsi="Times New Roman" w:cs="Times New Roman"/>
          <w:color w:val="000000"/>
          <w:sz w:val="25"/>
          <w:szCs w:val="25"/>
          <w:lang w:eastAsia="uk-UA"/>
        </w:rPr>
        <w:t>,</w:t>
      </w:r>
      <w:r w:rsidR="00163236" w:rsidRPr="00E27D9B">
        <w:rPr>
          <w:rFonts w:ascii="Times New Roman" w:eastAsia="Times New Roman" w:hAnsi="Times New Roman" w:cs="Times New Roman"/>
          <w:color w:val="000000"/>
          <w:sz w:val="25"/>
          <w:szCs w:val="25"/>
          <w:lang w:eastAsia="uk-UA"/>
        </w:rPr>
        <w:t xml:space="preserve"> наявність </w:t>
      </w:r>
      <w:r w:rsidR="00FB3617" w:rsidRPr="00E27D9B">
        <w:rPr>
          <w:rFonts w:ascii="Times New Roman" w:eastAsia="Times New Roman" w:hAnsi="Times New Roman" w:cs="Times New Roman"/>
          <w:color w:val="000000"/>
          <w:sz w:val="25"/>
          <w:szCs w:val="25"/>
          <w:lang w:eastAsia="uk-UA"/>
        </w:rPr>
        <w:t>неналежно оформлених посилань на інші наукові праці</w:t>
      </w:r>
      <w:r w:rsidR="00163236" w:rsidRPr="00E27D9B">
        <w:rPr>
          <w:rFonts w:ascii="Times New Roman" w:eastAsia="Times New Roman" w:hAnsi="Times New Roman" w:cs="Times New Roman"/>
          <w:color w:val="000000"/>
          <w:sz w:val="25"/>
          <w:szCs w:val="25"/>
          <w:lang w:eastAsia="uk-UA"/>
        </w:rPr>
        <w:t>, на переконання Комісії</w:t>
      </w:r>
      <w:r w:rsidRPr="00E27D9B">
        <w:rPr>
          <w:rFonts w:ascii="Times New Roman" w:eastAsia="Times New Roman" w:hAnsi="Times New Roman" w:cs="Times New Roman"/>
          <w:color w:val="000000"/>
          <w:sz w:val="25"/>
          <w:szCs w:val="25"/>
          <w:lang w:eastAsia="uk-UA"/>
        </w:rPr>
        <w:t>,</w:t>
      </w:r>
      <w:r w:rsidR="00163236" w:rsidRPr="00E27D9B">
        <w:rPr>
          <w:rFonts w:ascii="Times New Roman" w:eastAsia="Times New Roman" w:hAnsi="Times New Roman" w:cs="Times New Roman"/>
          <w:color w:val="000000"/>
          <w:sz w:val="25"/>
          <w:szCs w:val="25"/>
          <w:lang w:eastAsia="uk-UA"/>
        </w:rPr>
        <w:t xml:space="preserve"> радше свідчить про неуважність</w:t>
      </w:r>
      <w:r w:rsidR="00FB3617" w:rsidRPr="00E27D9B">
        <w:rPr>
          <w:rFonts w:ascii="Times New Roman" w:eastAsia="Times New Roman" w:hAnsi="Times New Roman" w:cs="Times New Roman"/>
          <w:color w:val="000000"/>
          <w:sz w:val="25"/>
          <w:szCs w:val="25"/>
          <w:lang w:eastAsia="uk-UA"/>
        </w:rPr>
        <w:t xml:space="preserve"> судді</w:t>
      </w:r>
      <w:r w:rsidR="00163236" w:rsidRPr="00E27D9B">
        <w:rPr>
          <w:rFonts w:ascii="Times New Roman" w:eastAsia="Times New Roman" w:hAnsi="Times New Roman" w:cs="Times New Roman"/>
          <w:color w:val="000000"/>
          <w:sz w:val="25"/>
          <w:szCs w:val="25"/>
          <w:lang w:eastAsia="uk-UA"/>
        </w:rPr>
        <w:t xml:space="preserve"> при підготовці </w:t>
      </w:r>
      <w:r w:rsidR="00FB3617" w:rsidRPr="00E27D9B">
        <w:rPr>
          <w:rFonts w:ascii="Times New Roman" w:eastAsia="Times New Roman" w:hAnsi="Times New Roman" w:cs="Times New Roman"/>
          <w:color w:val="000000"/>
          <w:sz w:val="25"/>
          <w:szCs w:val="25"/>
          <w:lang w:eastAsia="uk-UA"/>
        </w:rPr>
        <w:t>дисертації</w:t>
      </w:r>
      <w:r w:rsidR="00163236" w:rsidRPr="00E27D9B">
        <w:rPr>
          <w:rFonts w:ascii="Times New Roman" w:eastAsia="Times New Roman" w:hAnsi="Times New Roman" w:cs="Times New Roman"/>
          <w:color w:val="000000"/>
          <w:sz w:val="25"/>
          <w:szCs w:val="25"/>
          <w:lang w:eastAsia="uk-UA"/>
        </w:rPr>
        <w:t xml:space="preserve">, а не про намір </w:t>
      </w:r>
      <w:r w:rsidR="00FB3617" w:rsidRPr="00E27D9B">
        <w:rPr>
          <w:rFonts w:ascii="Times New Roman" w:eastAsia="Times New Roman" w:hAnsi="Times New Roman" w:cs="Times New Roman"/>
          <w:color w:val="000000"/>
          <w:sz w:val="25"/>
          <w:szCs w:val="25"/>
          <w:lang w:eastAsia="uk-UA"/>
        </w:rPr>
        <w:t>привласнити</w:t>
      </w:r>
      <w:r w:rsidR="00163236" w:rsidRPr="00E27D9B">
        <w:rPr>
          <w:rFonts w:ascii="Times New Roman" w:eastAsia="Times New Roman" w:hAnsi="Times New Roman" w:cs="Times New Roman"/>
          <w:color w:val="000000"/>
          <w:sz w:val="25"/>
          <w:szCs w:val="25"/>
          <w:lang w:eastAsia="uk-UA"/>
        </w:rPr>
        <w:t xml:space="preserve"> науков</w:t>
      </w:r>
      <w:r w:rsidR="00FB3617" w:rsidRPr="00E27D9B">
        <w:rPr>
          <w:rFonts w:ascii="Times New Roman" w:eastAsia="Times New Roman" w:hAnsi="Times New Roman" w:cs="Times New Roman"/>
          <w:color w:val="000000"/>
          <w:sz w:val="25"/>
          <w:szCs w:val="25"/>
          <w:lang w:eastAsia="uk-UA"/>
        </w:rPr>
        <w:t xml:space="preserve">і </w:t>
      </w:r>
      <w:r w:rsidR="00163236" w:rsidRPr="00E27D9B">
        <w:rPr>
          <w:rFonts w:ascii="Times New Roman" w:eastAsia="Times New Roman" w:hAnsi="Times New Roman" w:cs="Times New Roman"/>
          <w:color w:val="000000"/>
          <w:sz w:val="25"/>
          <w:szCs w:val="25"/>
          <w:lang w:eastAsia="uk-UA"/>
        </w:rPr>
        <w:t>досягнен</w:t>
      </w:r>
      <w:r w:rsidR="00FB3617" w:rsidRPr="00E27D9B">
        <w:rPr>
          <w:rFonts w:ascii="Times New Roman" w:eastAsia="Times New Roman" w:hAnsi="Times New Roman" w:cs="Times New Roman"/>
          <w:color w:val="000000"/>
          <w:sz w:val="25"/>
          <w:szCs w:val="25"/>
          <w:lang w:eastAsia="uk-UA"/>
        </w:rPr>
        <w:t>ня</w:t>
      </w:r>
      <w:r w:rsidR="00163236" w:rsidRPr="00E27D9B">
        <w:rPr>
          <w:rFonts w:ascii="Times New Roman" w:eastAsia="Times New Roman" w:hAnsi="Times New Roman" w:cs="Times New Roman"/>
          <w:color w:val="000000"/>
          <w:sz w:val="25"/>
          <w:szCs w:val="25"/>
          <w:lang w:eastAsia="uk-UA"/>
        </w:rPr>
        <w:t xml:space="preserve"> інших осіб. </w:t>
      </w:r>
    </w:p>
    <w:p w14:paraId="35A855F6" w14:textId="7E3A377A" w:rsidR="00463FFC" w:rsidRPr="00E27D9B" w:rsidRDefault="00463FFC"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Стосовно обґрунтованого сумніву щодо джерел походження коштів</w:t>
      </w:r>
      <w:r w:rsidR="006B38F3"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пози</w:t>
      </w:r>
      <w:r w:rsidR="006B38F3" w:rsidRPr="00E27D9B">
        <w:rPr>
          <w:rFonts w:ascii="Times New Roman" w:eastAsia="Times New Roman" w:hAnsi="Times New Roman" w:cs="Times New Roman"/>
          <w:color w:val="000000"/>
          <w:sz w:val="25"/>
          <w:szCs w:val="25"/>
          <w:lang w:eastAsia="uk-UA"/>
        </w:rPr>
        <w:t>чених</w:t>
      </w:r>
      <w:r w:rsidRPr="00E27D9B">
        <w:rPr>
          <w:rFonts w:ascii="Times New Roman" w:eastAsia="Times New Roman" w:hAnsi="Times New Roman" w:cs="Times New Roman"/>
          <w:color w:val="000000"/>
          <w:sz w:val="25"/>
          <w:szCs w:val="25"/>
          <w:lang w:eastAsia="uk-UA"/>
        </w:rPr>
        <w:t xml:space="preserve"> у невістки </w:t>
      </w:r>
      <w:proofErr w:type="spellStart"/>
      <w:r w:rsidRPr="00E27D9B">
        <w:rPr>
          <w:rFonts w:ascii="Times New Roman" w:eastAsia="Times New Roman" w:hAnsi="Times New Roman" w:cs="Times New Roman"/>
          <w:color w:val="000000"/>
          <w:sz w:val="25"/>
          <w:szCs w:val="25"/>
          <w:lang w:eastAsia="uk-UA"/>
        </w:rPr>
        <w:t>Дем’як</w:t>
      </w:r>
      <w:proofErr w:type="spellEnd"/>
      <w:r w:rsidRPr="00E27D9B">
        <w:rPr>
          <w:rFonts w:ascii="Times New Roman" w:eastAsia="Times New Roman" w:hAnsi="Times New Roman" w:cs="Times New Roman"/>
          <w:color w:val="000000"/>
          <w:sz w:val="25"/>
          <w:szCs w:val="25"/>
          <w:lang w:eastAsia="uk-UA"/>
        </w:rPr>
        <w:t xml:space="preserve"> В.М., які критично впливають на співвідношення доходів та видатків судді за 2016 рік</w:t>
      </w:r>
      <w:r w:rsidR="006B38F3"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Комісією встановлен</w:t>
      </w:r>
      <w:r w:rsidR="006B38F3" w:rsidRPr="00E27D9B">
        <w:rPr>
          <w:rFonts w:ascii="Times New Roman" w:eastAsia="Times New Roman" w:hAnsi="Times New Roman" w:cs="Times New Roman"/>
          <w:color w:val="000000"/>
          <w:sz w:val="25"/>
          <w:szCs w:val="25"/>
          <w:lang w:eastAsia="uk-UA"/>
        </w:rPr>
        <w:t>о</w:t>
      </w:r>
      <w:r w:rsidRPr="00E27D9B">
        <w:rPr>
          <w:rFonts w:ascii="Times New Roman" w:eastAsia="Times New Roman" w:hAnsi="Times New Roman" w:cs="Times New Roman"/>
          <w:color w:val="000000"/>
          <w:sz w:val="25"/>
          <w:szCs w:val="25"/>
          <w:lang w:eastAsia="uk-UA"/>
        </w:rPr>
        <w:t xml:space="preserve"> таке.</w:t>
      </w:r>
    </w:p>
    <w:p w14:paraId="771AAF0E" w14:textId="4A2E79FE" w:rsidR="00463FFC" w:rsidRPr="00E27D9B" w:rsidRDefault="00463FFC"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Відповідно до розділу 11 «Доходи, у тому числі подарунк</w:t>
      </w:r>
      <w:r w:rsidR="006B38F3" w:rsidRPr="00E27D9B">
        <w:rPr>
          <w:rFonts w:ascii="Times New Roman" w:eastAsia="Times New Roman" w:hAnsi="Times New Roman" w:cs="Times New Roman"/>
          <w:color w:val="000000"/>
          <w:sz w:val="25"/>
          <w:szCs w:val="25"/>
          <w:lang w:eastAsia="uk-UA"/>
        </w:rPr>
        <w:t>и</w:t>
      </w:r>
      <w:r w:rsidRPr="00E27D9B">
        <w:rPr>
          <w:rFonts w:ascii="Times New Roman" w:eastAsia="Times New Roman" w:hAnsi="Times New Roman" w:cs="Times New Roman"/>
          <w:color w:val="000000"/>
          <w:sz w:val="25"/>
          <w:szCs w:val="25"/>
          <w:lang w:eastAsia="uk-UA"/>
        </w:rPr>
        <w:t>» декларації за 2016 рік суддею отримано дохід у виді позики в розмірі 140 000 грн (еквівалентно 5</w:t>
      </w:r>
      <w:r w:rsidR="006B38F3"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000</w:t>
      </w:r>
      <w:r w:rsidR="006B38F3" w:rsidRPr="00E27D9B">
        <w:rPr>
          <w:rFonts w:ascii="Times New Roman" w:eastAsia="Times New Roman" w:hAnsi="Times New Roman" w:cs="Times New Roman"/>
          <w:color w:val="000000"/>
          <w:sz w:val="25"/>
          <w:szCs w:val="25"/>
          <w:lang w:eastAsia="uk-UA"/>
        </w:rPr>
        <w:t> </w:t>
      </w:r>
      <w:proofErr w:type="spellStart"/>
      <w:r w:rsidRPr="00E27D9B">
        <w:rPr>
          <w:rFonts w:ascii="Times New Roman" w:eastAsia="Times New Roman" w:hAnsi="Times New Roman" w:cs="Times New Roman"/>
          <w:color w:val="000000"/>
          <w:sz w:val="25"/>
          <w:szCs w:val="25"/>
          <w:lang w:eastAsia="uk-UA"/>
        </w:rPr>
        <w:t>дол</w:t>
      </w:r>
      <w:proofErr w:type="spellEnd"/>
      <w:r w:rsidRPr="00E27D9B">
        <w:rPr>
          <w:rFonts w:ascii="Times New Roman" w:eastAsia="Times New Roman" w:hAnsi="Times New Roman" w:cs="Times New Roman"/>
          <w:color w:val="000000"/>
          <w:sz w:val="25"/>
          <w:szCs w:val="25"/>
          <w:lang w:eastAsia="uk-UA"/>
        </w:rPr>
        <w:t xml:space="preserve">. США) від невістки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3</w:t>
      </w:r>
      <w:r w:rsidRPr="00E27D9B">
        <w:rPr>
          <w:rFonts w:ascii="Times New Roman" w:eastAsia="Times New Roman" w:hAnsi="Times New Roman" w:cs="Times New Roman"/>
          <w:color w:val="000000"/>
          <w:sz w:val="25"/>
          <w:szCs w:val="25"/>
          <w:lang w:eastAsia="uk-UA"/>
        </w:rPr>
        <w:t xml:space="preserve">, що підтверджується долученою до матеріалів суддівського досьє світлокопією </w:t>
      </w:r>
      <w:r w:rsidR="006B38F3" w:rsidRPr="00E27D9B">
        <w:rPr>
          <w:rFonts w:ascii="Times New Roman" w:eastAsia="Times New Roman" w:hAnsi="Times New Roman" w:cs="Times New Roman"/>
          <w:color w:val="000000"/>
          <w:sz w:val="25"/>
          <w:szCs w:val="25"/>
          <w:lang w:eastAsia="uk-UA"/>
        </w:rPr>
        <w:t>д</w:t>
      </w:r>
      <w:r w:rsidRPr="00E27D9B">
        <w:rPr>
          <w:rFonts w:ascii="Times New Roman" w:eastAsia="Times New Roman" w:hAnsi="Times New Roman" w:cs="Times New Roman"/>
          <w:color w:val="000000"/>
          <w:sz w:val="25"/>
          <w:szCs w:val="25"/>
          <w:lang w:eastAsia="uk-UA"/>
        </w:rPr>
        <w:t>оговору позики від 31 серпня 2016 року</w:t>
      </w:r>
      <w:r w:rsidR="00580C39" w:rsidRPr="00E27D9B">
        <w:rPr>
          <w:rFonts w:ascii="Times New Roman" w:eastAsia="Times New Roman" w:hAnsi="Times New Roman" w:cs="Times New Roman"/>
          <w:color w:val="000000"/>
          <w:sz w:val="25"/>
          <w:szCs w:val="25"/>
          <w:lang w:eastAsia="uk-UA"/>
        </w:rPr>
        <w:t xml:space="preserve"> (далі – </w:t>
      </w:r>
      <w:r w:rsidR="006B38F3" w:rsidRPr="00E27D9B">
        <w:rPr>
          <w:rFonts w:ascii="Times New Roman" w:eastAsia="Times New Roman" w:hAnsi="Times New Roman" w:cs="Times New Roman"/>
          <w:color w:val="000000"/>
          <w:sz w:val="25"/>
          <w:szCs w:val="25"/>
          <w:lang w:eastAsia="uk-UA"/>
        </w:rPr>
        <w:t>д</w:t>
      </w:r>
      <w:r w:rsidR="00580C39" w:rsidRPr="00E27D9B">
        <w:rPr>
          <w:rFonts w:ascii="Times New Roman" w:eastAsia="Times New Roman" w:hAnsi="Times New Roman" w:cs="Times New Roman"/>
          <w:color w:val="000000"/>
          <w:sz w:val="25"/>
          <w:szCs w:val="25"/>
          <w:lang w:eastAsia="uk-UA"/>
        </w:rPr>
        <w:t>оговір позики)</w:t>
      </w:r>
      <w:r w:rsidRPr="00E27D9B">
        <w:rPr>
          <w:rFonts w:ascii="Times New Roman" w:eastAsia="Times New Roman" w:hAnsi="Times New Roman" w:cs="Times New Roman"/>
          <w:color w:val="000000"/>
          <w:sz w:val="25"/>
          <w:szCs w:val="25"/>
          <w:lang w:eastAsia="uk-UA"/>
        </w:rPr>
        <w:t>.</w:t>
      </w:r>
    </w:p>
    <w:p w14:paraId="71BEAF40" w14:textId="2E0C1B94" w:rsidR="00463FFC" w:rsidRPr="00E27D9B" w:rsidRDefault="00463FFC"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Згідно з розділом 11 «Доходи, у тому числі подарунк</w:t>
      </w:r>
      <w:r w:rsidR="006B38F3" w:rsidRPr="00E27D9B">
        <w:rPr>
          <w:rFonts w:ascii="Times New Roman" w:eastAsia="Times New Roman" w:hAnsi="Times New Roman" w:cs="Times New Roman"/>
          <w:color w:val="000000"/>
          <w:sz w:val="25"/>
          <w:szCs w:val="25"/>
          <w:lang w:eastAsia="uk-UA"/>
        </w:rPr>
        <w:t>и</w:t>
      </w:r>
      <w:r w:rsidRPr="00E27D9B">
        <w:rPr>
          <w:rFonts w:ascii="Times New Roman" w:eastAsia="Times New Roman" w:hAnsi="Times New Roman" w:cs="Times New Roman"/>
          <w:color w:val="000000"/>
          <w:sz w:val="25"/>
          <w:szCs w:val="25"/>
          <w:lang w:eastAsia="uk-UA"/>
        </w:rPr>
        <w:t>» деклараці</w:t>
      </w:r>
      <w:r w:rsidR="006B38F3" w:rsidRPr="00E27D9B">
        <w:rPr>
          <w:rFonts w:ascii="Times New Roman" w:eastAsia="Times New Roman" w:hAnsi="Times New Roman" w:cs="Times New Roman"/>
          <w:color w:val="000000"/>
          <w:sz w:val="25"/>
          <w:szCs w:val="25"/>
          <w:lang w:eastAsia="uk-UA"/>
        </w:rPr>
        <w:t>ї</w:t>
      </w:r>
      <w:r w:rsidRPr="00E27D9B">
        <w:rPr>
          <w:rFonts w:ascii="Times New Roman" w:eastAsia="Times New Roman" w:hAnsi="Times New Roman" w:cs="Times New Roman"/>
          <w:color w:val="000000"/>
          <w:sz w:val="25"/>
          <w:szCs w:val="25"/>
          <w:lang w:eastAsia="uk-UA"/>
        </w:rPr>
        <w:t xml:space="preserve"> за 2017 рік суддею отримано дохід у виді позики в розмірі 140 000 грн від невістки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3</w:t>
      </w:r>
      <w:r w:rsidRPr="00E27D9B">
        <w:rPr>
          <w:rFonts w:ascii="Times New Roman" w:eastAsia="Times New Roman" w:hAnsi="Times New Roman" w:cs="Times New Roman"/>
          <w:color w:val="000000"/>
          <w:sz w:val="25"/>
          <w:szCs w:val="25"/>
          <w:lang w:eastAsia="uk-UA"/>
        </w:rPr>
        <w:t>.</w:t>
      </w:r>
    </w:p>
    <w:p w14:paraId="71802D52" w14:textId="7E7DADA4" w:rsidR="00463FFC" w:rsidRPr="00E27D9B" w:rsidRDefault="00463FFC"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Відповідно до інформації з Державного реєстру фізичних осіб – платників податків про джерела та суми нарахованого та виплаченого доходу, нарахованого (перерахованого) податку дохід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3</w:t>
      </w:r>
      <w:r w:rsidRPr="00E27D9B">
        <w:rPr>
          <w:rFonts w:ascii="Times New Roman" w:eastAsia="Times New Roman" w:hAnsi="Times New Roman" w:cs="Times New Roman"/>
          <w:color w:val="000000"/>
          <w:sz w:val="25"/>
          <w:szCs w:val="25"/>
          <w:lang w:eastAsia="uk-UA"/>
        </w:rPr>
        <w:t xml:space="preserve"> за період з І кварталу до IV кварталу 2016</w:t>
      </w:r>
      <w:r w:rsidR="004C7C42"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року</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становив</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3 170</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грн,</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за</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період</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з</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І</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кварталу</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до</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IV</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кварталу</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2017</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року</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w:t>
      </w:r>
      <w:r w:rsidRPr="00F41372">
        <w:rPr>
          <w:rFonts w:ascii="Times New Roman" w:eastAsia="Times New Roman" w:hAnsi="Times New Roman" w:cs="Times New Roman"/>
          <w:color w:val="000000"/>
          <w:sz w:val="44"/>
          <w:szCs w:val="44"/>
          <w:lang w:eastAsia="uk-UA"/>
        </w:rPr>
        <w:t xml:space="preserve"> </w:t>
      </w:r>
      <w:r w:rsidRPr="00E27D9B">
        <w:rPr>
          <w:rFonts w:ascii="Times New Roman" w:eastAsia="Times New Roman" w:hAnsi="Times New Roman" w:cs="Times New Roman"/>
          <w:color w:val="000000"/>
          <w:sz w:val="25"/>
          <w:szCs w:val="25"/>
          <w:lang w:eastAsia="uk-UA"/>
        </w:rPr>
        <w:t>19</w:t>
      </w:r>
      <w:r w:rsidR="00F41372">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469</w:t>
      </w:r>
      <w:r w:rsidR="00F41372">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гривень.</w:t>
      </w:r>
    </w:p>
    <w:p w14:paraId="4FC555DA" w14:textId="0622EB21" w:rsidR="00463FFC" w:rsidRPr="00E27D9B" w:rsidRDefault="0031239D"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Під час співбесіди суддя уточнила</w:t>
      </w:r>
      <w:r w:rsidR="00463FFC" w:rsidRPr="00E27D9B">
        <w:rPr>
          <w:rFonts w:ascii="Times New Roman" w:eastAsia="Times New Roman" w:hAnsi="Times New Roman" w:cs="Times New Roman"/>
          <w:color w:val="000000"/>
          <w:sz w:val="25"/>
          <w:szCs w:val="25"/>
          <w:lang w:eastAsia="uk-UA"/>
        </w:rPr>
        <w:t xml:space="preserve">, що </w:t>
      </w:r>
      <w:r w:rsidR="00FD549A" w:rsidRPr="00E27D9B">
        <w:rPr>
          <w:rFonts w:ascii="Times New Roman" w:eastAsia="Times New Roman" w:hAnsi="Times New Roman" w:cs="Times New Roman"/>
          <w:color w:val="000000"/>
          <w:sz w:val="25"/>
          <w:szCs w:val="25"/>
          <w:lang w:eastAsia="uk-UA"/>
        </w:rPr>
        <w:t xml:space="preserve">кошти для надання позики невісткою у серпні 2016 року були сформовані за рахунок безповоротної фінансової допомоги батьків </w:t>
      </w:r>
      <w:r w:rsidR="00CE5192">
        <w:rPr>
          <w:rFonts w:ascii="Times New Roman" w:eastAsia="Times New Roman" w:hAnsi="Times New Roman" w:cs="Times New Roman"/>
          <w:color w:val="000000"/>
          <w:sz w:val="25"/>
          <w:szCs w:val="25"/>
          <w:lang w:eastAsia="uk-UA"/>
        </w:rPr>
        <w:t>ОСОБА_</w:t>
      </w:r>
      <w:r w:rsidR="00CE5192">
        <w:rPr>
          <w:rFonts w:ascii="Times New Roman" w:eastAsia="Times New Roman" w:hAnsi="Times New Roman" w:cs="Times New Roman"/>
          <w:color w:val="000000"/>
          <w:sz w:val="25"/>
          <w:szCs w:val="25"/>
          <w:lang w:eastAsia="uk-UA"/>
        </w:rPr>
        <w:t>3</w:t>
      </w:r>
      <w:r w:rsidR="00E80A0E" w:rsidRPr="00E27D9B">
        <w:rPr>
          <w:rFonts w:ascii="Times New Roman" w:eastAsia="Times New Roman" w:hAnsi="Times New Roman" w:cs="Times New Roman"/>
          <w:color w:val="000000"/>
          <w:sz w:val="25"/>
          <w:szCs w:val="25"/>
          <w:lang w:eastAsia="uk-UA"/>
        </w:rPr>
        <w:t xml:space="preserve"> та власних заощаджень невістки та сина, зокрема подарунків у грошовій формі, отриманих ними під час весілля у вересні 2015 року.</w:t>
      </w:r>
    </w:p>
    <w:p w14:paraId="5CDA7F31" w14:textId="6179F629" w:rsidR="00E80A0E" w:rsidRPr="00E27D9B" w:rsidRDefault="00E80A0E"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У своїх письмових поясненнях від 22 листопада 2024 року суддя вказала, що в </w:t>
      </w:r>
      <w:r w:rsidR="006B38F3" w:rsidRPr="00E27D9B">
        <w:rPr>
          <w:rFonts w:ascii="Times New Roman" w:eastAsia="Times New Roman" w:hAnsi="Times New Roman" w:cs="Times New Roman"/>
          <w:color w:val="000000"/>
          <w:sz w:val="25"/>
          <w:szCs w:val="25"/>
          <w:lang w:eastAsia="uk-UA"/>
        </w:rPr>
        <w:t>д</w:t>
      </w:r>
      <w:r w:rsidRPr="00E27D9B">
        <w:rPr>
          <w:rFonts w:ascii="Times New Roman" w:eastAsia="Times New Roman" w:hAnsi="Times New Roman" w:cs="Times New Roman"/>
          <w:color w:val="000000"/>
          <w:sz w:val="25"/>
          <w:szCs w:val="25"/>
          <w:lang w:eastAsia="uk-UA"/>
        </w:rPr>
        <w:t>екларації за 2017 рік суддею помилково зазначен</w:t>
      </w:r>
      <w:r w:rsidR="006B38F3" w:rsidRPr="00E27D9B">
        <w:rPr>
          <w:rFonts w:ascii="Times New Roman" w:eastAsia="Times New Roman" w:hAnsi="Times New Roman" w:cs="Times New Roman"/>
          <w:color w:val="000000"/>
          <w:sz w:val="25"/>
          <w:szCs w:val="25"/>
          <w:lang w:eastAsia="uk-UA"/>
        </w:rPr>
        <w:t>о</w:t>
      </w:r>
      <w:r w:rsidRPr="00E27D9B">
        <w:rPr>
          <w:rFonts w:ascii="Times New Roman" w:eastAsia="Times New Roman" w:hAnsi="Times New Roman" w:cs="Times New Roman"/>
          <w:color w:val="000000"/>
          <w:sz w:val="25"/>
          <w:szCs w:val="25"/>
          <w:lang w:eastAsia="uk-UA"/>
        </w:rPr>
        <w:t xml:space="preserve"> відомості про, оскільки</w:t>
      </w:r>
      <w:r w:rsidR="006B38F3" w:rsidRPr="00E27D9B">
        <w:rPr>
          <w:rFonts w:ascii="Times New Roman" w:eastAsia="Times New Roman" w:hAnsi="Times New Roman" w:cs="Times New Roman"/>
          <w:color w:val="000000"/>
          <w:sz w:val="25"/>
          <w:szCs w:val="25"/>
          <w:lang w:eastAsia="uk-UA"/>
        </w:rPr>
        <w:t xml:space="preserve"> ця</w:t>
      </w:r>
      <w:r w:rsidRPr="00E27D9B">
        <w:rPr>
          <w:rFonts w:ascii="Times New Roman" w:eastAsia="Times New Roman" w:hAnsi="Times New Roman" w:cs="Times New Roman"/>
          <w:color w:val="000000"/>
          <w:sz w:val="25"/>
          <w:szCs w:val="25"/>
          <w:lang w:eastAsia="uk-UA"/>
        </w:rPr>
        <w:t xml:space="preserve"> </w:t>
      </w:r>
      <w:r w:rsidR="006B38F3" w:rsidRPr="00E27D9B">
        <w:rPr>
          <w:rFonts w:ascii="Times New Roman" w:eastAsia="Times New Roman" w:hAnsi="Times New Roman" w:cs="Times New Roman"/>
          <w:color w:val="000000"/>
          <w:sz w:val="25"/>
          <w:szCs w:val="25"/>
          <w:lang w:eastAsia="uk-UA"/>
        </w:rPr>
        <w:t>д</w:t>
      </w:r>
      <w:r w:rsidRPr="00E27D9B">
        <w:rPr>
          <w:rFonts w:ascii="Times New Roman" w:eastAsia="Times New Roman" w:hAnsi="Times New Roman" w:cs="Times New Roman"/>
          <w:color w:val="000000"/>
          <w:sz w:val="25"/>
          <w:szCs w:val="25"/>
          <w:lang w:eastAsia="uk-UA"/>
        </w:rPr>
        <w:t xml:space="preserve">екларація </w:t>
      </w:r>
      <w:r w:rsidR="006B38F3" w:rsidRPr="00E27D9B">
        <w:rPr>
          <w:rFonts w:ascii="Times New Roman" w:eastAsia="Times New Roman" w:hAnsi="Times New Roman" w:cs="Times New Roman"/>
          <w:color w:val="000000"/>
          <w:sz w:val="25"/>
          <w:szCs w:val="25"/>
          <w:lang w:eastAsia="uk-UA"/>
        </w:rPr>
        <w:t>була</w:t>
      </w:r>
      <w:r w:rsidRPr="00E27D9B">
        <w:rPr>
          <w:rFonts w:ascii="Times New Roman" w:eastAsia="Times New Roman" w:hAnsi="Times New Roman" w:cs="Times New Roman"/>
          <w:color w:val="000000"/>
          <w:sz w:val="25"/>
          <w:szCs w:val="25"/>
          <w:lang w:eastAsia="uk-UA"/>
        </w:rPr>
        <w:t xml:space="preserve"> створена на основі попередньої.</w:t>
      </w:r>
    </w:p>
    <w:p w14:paraId="792E2D07" w14:textId="1F72523D" w:rsidR="009C73B4" w:rsidRPr="00E27D9B" w:rsidRDefault="00E80A0E"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Під час засідання суддя визнала свою помилку</w:t>
      </w:r>
      <w:r w:rsidR="009C73B4" w:rsidRPr="00E27D9B">
        <w:rPr>
          <w:rFonts w:ascii="Times New Roman" w:eastAsia="Times New Roman" w:hAnsi="Times New Roman" w:cs="Times New Roman"/>
          <w:color w:val="000000"/>
          <w:sz w:val="25"/>
          <w:szCs w:val="25"/>
          <w:lang w:eastAsia="uk-UA"/>
        </w:rPr>
        <w:t xml:space="preserve">, допущену </w:t>
      </w:r>
      <w:r w:rsidR="006B38F3" w:rsidRPr="00E27D9B">
        <w:rPr>
          <w:rFonts w:ascii="Times New Roman" w:eastAsia="Times New Roman" w:hAnsi="Times New Roman" w:cs="Times New Roman"/>
          <w:color w:val="000000"/>
          <w:sz w:val="25"/>
          <w:szCs w:val="25"/>
          <w:lang w:eastAsia="uk-UA"/>
        </w:rPr>
        <w:t>в</w:t>
      </w:r>
      <w:r w:rsidR="009C73B4" w:rsidRPr="00E27D9B">
        <w:rPr>
          <w:rFonts w:ascii="Times New Roman" w:eastAsia="Times New Roman" w:hAnsi="Times New Roman" w:cs="Times New Roman"/>
          <w:color w:val="000000"/>
          <w:sz w:val="25"/>
          <w:szCs w:val="25"/>
          <w:lang w:eastAsia="uk-UA"/>
        </w:rPr>
        <w:t xml:space="preserve"> деклар</w:t>
      </w:r>
      <w:r w:rsidR="006B38F3" w:rsidRPr="00E27D9B">
        <w:rPr>
          <w:rFonts w:ascii="Times New Roman" w:eastAsia="Times New Roman" w:hAnsi="Times New Roman" w:cs="Times New Roman"/>
          <w:color w:val="000000"/>
          <w:sz w:val="25"/>
          <w:szCs w:val="25"/>
          <w:lang w:eastAsia="uk-UA"/>
        </w:rPr>
        <w:t>ації за</w:t>
      </w:r>
      <w:r w:rsidRPr="00E27D9B">
        <w:rPr>
          <w:rFonts w:ascii="Times New Roman" w:eastAsia="Times New Roman" w:hAnsi="Times New Roman" w:cs="Times New Roman"/>
          <w:color w:val="000000"/>
          <w:sz w:val="25"/>
          <w:szCs w:val="25"/>
          <w:lang w:eastAsia="uk-UA"/>
        </w:rPr>
        <w:t xml:space="preserve"> 2017</w:t>
      </w:r>
      <w:r w:rsidR="006B38F3"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р</w:t>
      </w:r>
      <w:r w:rsidR="006B38F3" w:rsidRPr="00E27D9B">
        <w:rPr>
          <w:rFonts w:ascii="Times New Roman" w:eastAsia="Times New Roman" w:hAnsi="Times New Roman" w:cs="Times New Roman"/>
          <w:color w:val="000000"/>
          <w:sz w:val="25"/>
          <w:szCs w:val="25"/>
          <w:lang w:eastAsia="uk-UA"/>
        </w:rPr>
        <w:t>ік</w:t>
      </w:r>
      <w:r w:rsidR="0031239D" w:rsidRPr="00E27D9B">
        <w:rPr>
          <w:rFonts w:ascii="Times New Roman" w:eastAsia="Times New Roman" w:hAnsi="Times New Roman" w:cs="Times New Roman"/>
          <w:color w:val="000000"/>
          <w:sz w:val="25"/>
          <w:szCs w:val="25"/>
          <w:lang w:eastAsia="uk-UA"/>
        </w:rPr>
        <w:t>.</w:t>
      </w:r>
      <w:r w:rsidR="009C73B4" w:rsidRPr="00E27D9B">
        <w:rPr>
          <w:rFonts w:ascii="Times New Roman" w:eastAsia="Times New Roman" w:hAnsi="Times New Roman" w:cs="Times New Roman"/>
          <w:color w:val="000000"/>
          <w:sz w:val="25"/>
          <w:szCs w:val="25"/>
          <w:lang w:eastAsia="uk-UA"/>
        </w:rPr>
        <w:t xml:space="preserve"> Оцінивши пояснення та надані суддею докази в сукупності з іншими відомостями, Комісія вважає, що наведені вище обставини не є такими, що викликають обґрунтований сумнів щодо достовірності декларування або доброчесн</w:t>
      </w:r>
      <w:r w:rsidR="006B38F3" w:rsidRPr="00E27D9B">
        <w:rPr>
          <w:rFonts w:ascii="Times New Roman" w:eastAsia="Times New Roman" w:hAnsi="Times New Roman" w:cs="Times New Roman"/>
          <w:color w:val="000000"/>
          <w:sz w:val="25"/>
          <w:szCs w:val="25"/>
          <w:lang w:eastAsia="uk-UA"/>
        </w:rPr>
        <w:t>ої</w:t>
      </w:r>
      <w:r w:rsidR="009C73B4" w:rsidRPr="00E27D9B">
        <w:rPr>
          <w:rFonts w:ascii="Times New Roman" w:eastAsia="Times New Roman" w:hAnsi="Times New Roman" w:cs="Times New Roman"/>
          <w:color w:val="000000"/>
          <w:sz w:val="25"/>
          <w:szCs w:val="25"/>
          <w:lang w:eastAsia="uk-UA"/>
        </w:rPr>
        <w:t xml:space="preserve"> поведін</w:t>
      </w:r>
      <w:r w:rsidR="006B38F3" w:rsidRPr="00E27D9B">
        <w:rPr>
          <w:rFonts w:ascii="Times New Roman" w:eastAsia="Times New Roman" w:hAnsi="Times New Roman" w:cs="Times New Roman"/>
          <w:color w:val="000000"/>
          <w:sz w:val="25"/>
          <w:szCs w:val="25"/>
          <w:lang w:eastAsia="uk-UA"/>
        </w:rPr>
        <w:t>ки</w:t>
      </w:r>
      <w:r w:rsidR="009C73B4" w:rsidRPr="00E27D9B">
        <w:rPr>
          <w:rFonts w:ascii="Times New Roman" w:eastAsia="Times New Roman" w:hAnsi="Times New Roman" w:cs="Times New Roman"/>
          <w:color w:val="000000"/>
          <w:sz w:val="25"/>
          <w:szCs w:val="25"/>
          <w:lang w:eastAsia="uk-UA"/>
        </w:rPr>
        <w:t xml:space="preserve"> судді. </w:t>
      </w:r>
      <w:r w:rsidR="0031239D" w:rsidRPr="00E27D9B">
        <w:rPr>
          <w:rFonts w:ascii="Times New Roman" w:eastAsia="Times New Roman" w:hAnsi="Times New Roman" w:cs="Times New Roman"/>
          <w:color w:val="000000"/>
          <w:sz w:val="25"/>
          <w:szCs w:val="25"/>
          <w:lang w:eastAsia="uk-UA"/>
        </w:rPr>
        <w:t>Проте поведінка судді при заповненні декларацій не може вважатись бездоганною, оскільки судд</w:t>
      </w:r>
      <w:r w:rsidR="001025E5" w:rsidRPr="00E27D9B">
        <w:rPr>
          <w:rFonts w:ascii="Times New Roman" w:eastAsia="Times New Roman" w:hAnsi="Times New Roman" w:cs="Times New Roman"/>
          <w:color w:val="000000"/>
          <w:sz w:val="25"/>
          <w:szCs w:val="25"/>
          <w:lang w:eastAsia="uk-UA"/>
        </w:rPr>
        <w:t>я мала</w:t>
      </w:r>
      <w:r w:rsidR="0031239D" w:rsidRPr="00E27D9B">
        <w:rPr>
          <w:rFonts w:ascii="Times New Roman" w:eastAsia="Times New Roman" w:hAnsi="Times New Roman" w:cs="Times New Roman"/>
          <w:color w:val="000000"/>
          <w:sz w:val="25"/>
          <w:szCs w:val="25"/>
          <w:lang w:eastAsia="uk-UA"/>
        </w:rPr>
        <w:t xml:space="preserve"> можлив</w:t>
      </w:r>
      <w:r w:rsidR="001025E5" w:rsidRPr="00E27D9B">
        <w:rPr>
          <w:rFonts w:ascii="Times New Roman" w:eastAsia="Times New Roman" w:hAnsi="Times New Roman" w:cs="Times New Roman"/>
          <w:color w:val="000000"/>
          <w:sz w:val="25"/>
          <w:szCs w:val="25"/>
          <w:lang w:eastAsia="uk-UA"/>
        </w:rPr>
        <w:t>ість</w:t>
      </w:r>
      <w:r w:rsidR="0031239D" w:rsidRPr="00E27D9B">
        <w:rPr>
          <w:rFonts w:ascii="Times New Roman" w:eastAsia="Times New Roman" w:hAnsi="Times New Roman" w:cs="Times New Roman"/>
          <w:color w:val="000000"/>
          <w:sz w:val="25"/>
          <w:szCs w:val="25"/>
          <w:lang w:eastAsia="uk-UA"/>
        </w:rPr>
        <w:t xml:space="preserve"> перед </w:t>
      </w:r>
      <w:r w:rsidR="001025E5" w:rsidRPr="00E27D9B">
        <w:rPr>
          <w:rFonts w:ascii="Times New Roman" w:eastAsia="Times New Roman" w:hAnsi="Times New Roman" w:cs="Times New Roman"/>
          <w:color w:val="000000"/>
          <w:sz w:val="25"/>
          <w:szCs w:val="25"/>
          <w:lang w:eastAsia="uk-UA"/>
        </w:rPr>
        <w:t>надсиланням</w:t>
      </w:r>
      <w:r w:rsidR="0031239D" w:rsidRPr="00E27D9B">
        <w:rPr>
          <w:rFonts w:ascii="Times New Roman" w:eastAsia="Times New Roman" w:hAnsi="Times New Roman" w:cs="Times New Roman"/>
          <w:color w:val="000000"/>
          <w:sz w:val="25"/>
          <w:szCs w:val="25"/>
          <w:lang w:eastAsia="uk-UA"/>
        </w:rPr>
        <w:t xml:space="preserve"> декларації пересвідчитись у достовірності внесених нею відомостей.</w:t>
      </w:r>
    </w:p>
    <w:p w14:paraId="33AA516A" w14:textId="580F90E2" w:rsidR="00163A3C" w:rsidRPr="00E27D9B" w:rsidRDefault="001025E5"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С</w:t>
      </w:r>
      <w:r w:rsidR="002F53B4" w:rsidRPr="00E27D9B">
        <w:rPr>
          <w:rFonts w:ascii="Times New Roman" w:eastAsia="Times New Roman" w:hAnsi="Times New Roman" w:cs="Times New Roman"/>
          <w:color w:val="000000"/>
          <w:sz w:val="25"/>
          <w:szCs w:val="25"/>
          <w:lang w:eastAsia="uk-UA"/>
        </w:rPr>
        <w:t>тосовно видатків судді у 2016 році Комісією встановлено таке.</w:t>
      </w:r>
    </w:p>
    <w:p w14:paraId="2B034811" w14:textId="4D930599" w:rsidR="006E690B" w:rsidRPr="00E27D9B" w:rsidRDefault="006E690B" w:rsidP="006F0DF4">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Згідно </w:t>
      </w:r>
      <w:r w:rsidR="001025E5" w:rsidRPr="00E27D9B">
        <w:rPr>
          <w:rFonts w:ascii="Times New Roman" w:eastAsia="Times New Roman" w:hAnsi="Times New Roman" w:cs="Times New Roman"/>
          <w:color w:val="000000"/>
          <w:sz w:val="25"/>
          <w:szCs w:val="25"/>
          <w:lang w:eastAsia="uk-UA"/>
        </w:rPr>
        <w:t xml:space="preserve">з </w:t>
      </w:r>
      <w:r w:rsidRPr="00E27D9B">
        <w:rPr>
          <w:rFonts w:ascii="Times New Roman" w:eastAsia="Times New Roman" w:hAnsi="Times New Roman" w:cs="Times New Roman"/>
          <w:color w:val="000000"/>
          <w:sz w:val="25"/>
          <w:szCs w:val="25"/>
          <w:lang w:eastAsia="uk-UA"/>
        </w:rPr>
        <w:t>дани</w:t>
      </w:r>
      <w:r w:rsidR="001025E5" w:rsidRPr="00E27D9B">
        <w:rPr>
          <w:rFonts w:ascii="Times New Roman" w:eastAsia="Times New Roman" w:hAnsi="Times New Roman" w:cs="Times New Roman"/>
          <w:color w:val="000000"/>
          <w:sz w:val="25"/>
          <w:szCs w:val="25"/>
          <w:lang w:eastAsia="uk-UA"/>
        </w:rPr>
        <w:t>ми</w:t>
      </w:r>
      <w:r w:rsidRPr="00E27D9B">
        <w:rPr>
          <w:rFonts w:ascii="Times New Roman" w:eastAsia="Times New Roman" w:hAnsi="Times New Roman" w:cs="Times New Roman"/>
          <w:color w:val="000000"/>
          <w:sz w:val="25"/>
          <w:szCs w:val="25"/>
          <w:lang w:eastAsia="uk-UA"/>
        </w:rPr>
        <w:t xml:space="preserve"> </w:t>
      </w:r>
      <w:r w:rsidR="001025E5" w:rsidRPr="00E27D9B">
        <w:rPr>
          <w:rFonts w:ascii="Times New Roman" w:eastAsia="Times New Roman" w:hAnsi="Times New Roman" w:cs="Times New Roman"/>
          <w:color w:val="000000"/>
          <w:sz w:val="25"/>
          <w:szCs w:val="25"/>
          <w:lang w:eastAsia="uk-UA"/>
        </w:rPr>
        <w:t>д</w:t>
      </w:r>
      <w:r w:rsidRPr="00E27D9B">
        <w:rPr>
          <w:rFonts w:ascii="Times New Roman" w:eastAsia="Times New Roman" w:hAnsi="Times New Roman" w:cs="Times New Roman"/>
          <w:color w:val="000000"/>
          <w:sz w:val="25"/>
          <w:szCs w:val="25"/>
          <w:lang w:eastAsia="uk-UA"/>
        </w:rPr>
        <w:t>еклараці</w:t>
      </w:r>
      <w:r w:rsidR="001025E5" w:rsidRPr="00E27D9B">
        <w:rPr>
          <w:rFonts w:ascii="Times New Roman" w:eastAsia="Times New Roman" w:hAnsi="Times New Roman" w:cs="Times New Roman"/>
          <w:color w:val="000000"/>
          <w:sz w:val="25"/>
          <w:szCs w:val="25"/>
          <w:lang w:eastAsia="uk-UA"/>
        </w:rPr>
        <w:t>ї</w:t>
      </w:r>
      <w:r w:rsidRPr="00E27D9B">
        <w:rPr>
          <w:rFonts w:ascii="Times New Roman" w:eastAsia="Times New Roman" w:hAnsi="Times New Roman" w:cs="Times New Roman"/>
          <w:color w:val="000000"/>
          <w:sz w:val="25"/>
          <w:szCs w:val="25"/>
          <w:lang w:eastAsia="uk-UA"/>
        </w:rPr>
        <w:t xml:space="preserve"> за 2015 рік заощадження судді у звітному році становили 5 000 </w:t>
      </w:r>
      <w:proofErr w:type="spellStart"/>
      <w:r w:rsidRPr="00E27D9B">
        <w:rPr>
          <w:rFonts w:ascii="Times New Roman" w:eastAsia="Times New Roman" w:hAnsi="Times New Roman" w:cs="Times New Roman"/>
          <w:color w:val="000000"/>
          <w:sz w:val="25"/>
          <w:szCs w:val="25"/>
          <w:lang w:eastAsia="uk-UA"/>
        </w:rPr>
        <w:t>дол</w:t>
      </w:r>
      <w:proofErr w:type="spellEnd"/>
      <w:r w:rsidRPr="00E27D9B">
        <w:rPr>
          <w:rFonts w:ascii="Times New Roman" w:eastAsia="Times New Roman" w:hAnsi="Times New Roman" w:cs="Times New Roman"/>
          <w:color w:val="000000"/>
          <w:sz w:val="25"/>
          <w:szCs w:val="25"/>
          <w:lang w:eastAsia="uk-UA"/>
        </w:rPr>
        <w:t xml:space="preserve">. США та 40 000 гривень. </w:t>
      </w:r>
    </w:p>
    <w:p w14:paraId="1850E461" w14:textId="350E4974" w:rsidR="002F53B4" w:rsidRPr="00E27D9B" w:rsidRDefault="002F53B4"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Згідно</w:t>
      </w:r>
      <w:r w:rsidR="001025E5" w:rsidRPr="00E27D9B">
        <w:rPr>
          <w:rFonts w:ascii="Times New Roman" w:eastAsia="Times New Roman" w:hAnsi="Times New Roman" w:cs="Times New Roman"/>
          <w:color w:val="000000"/>
          <w:sz w:val="25"/>
          <w:szCs w:val="25"/>
          <w:lang w:eastAsia="uk-UA"/>
        </w:rPr>
        <w:t xml:space="preserve"> з</w:t>
      </w:r>
      <w:r w:rsidRPr="00E27D9B">
        <w:rPr>
          <w:rFonts w:ascii="Times New Roman" w:eastAsia="Times New Roman" w:hAnsi="Times New Roman" w:cs="Times New Roman"/>
          <w:color w:val="000000"/>
          <w:sz w:val="25"/>
          <w:szCs w:val="25"/>
          <w:lang w:eastAsia="uk-UA"/>
        </w:rPr>
        <w:t xml:space="preserve"> дани</w:t>
      </w:r>
      <w:r w:rsidR="001025E5" w:rsidRPr="00E27D9B">
        <w:rPr>
          <w:rFonts w:ascii="Times New Roman" w:eastAsia="Times New Roman" w:hAnsi="Times New Roman" w:cs="Times New Roman"/>
          <w:color w:val="000000"/>
          <w:sz w:val="25"/>
          <w:szCs w:val="25"/>
          <w:lang w:eastAsia="uk-UA"/>
        </w:rPr>
        <w:t>ми</w:t>
      </w:r>
      <w:r w:rsidRPr="00E27D9B">
        <w:rPr>
          <w:rFonts w:ascii="Times New Roman" w:eastAsia="Times New Roman" w:hAnsi="Times New Roman" w:cs="Times New Roman"/>
          <w:color w:val="000000"/>
          <w:sz w:val="25"/>
          <w:szCs w:val="25"/>
          <w:lang w:eastAsia="uk-UA"/>
        </w:rPr>
        <w:t xml:space="preserve"> </w:t>
      </w:r>
      <w:r w:rsidR="001025E5" w:rsidRPr="00E27D9B">
        <w:rPr>
          <w:rFonts w:ascii="Times New Roman" w:eastAsia="Times New Roman" w:hAnsi="Times New Roman" w:cs="Times New Roman"/>
          <w:color w:val="000000"/>
          <w:sz w:val="25"/>
          <w:szCs w:val="25"/>
          <w:lang w:eastAsia="uk-UA"/>
        </w:rPr>
        <w:t>д</w:t>
      </w:r>
      <w:r w:rsidRPr="00E27D9B">
        <w:rPr>
          <w:rFonts w:ascii="Times New Roman" w:eastAsia="Times New Roman" w:hAnsi="Times New Roman" w:cs="Times New Roman"/>
          <w:color w:val="000000"/>
          <w:sz w:val="25"/>
          <w:szCs w:val="25"/>
          <w:lang w:eastAsia="uk-UA"/>
        </w:rPr>
        <w:t>еклараці</w:t>
      </w:r>
      <w:r w:rsidR="001025E5" w:rsidRPr="00E27D9B">
        <w:rPr>
          <w:rFonts w:ascii="Times New Roman" w:eastAsia="Times New Roman" w:hAnsi="Times New Roman" w:cs="Times New Roman"/>
          <w:color w:val="000000"/>
          <w:sz w:val="25"/>
          <w:szCs w:val="25"/>
          <w:lang w:eastAsia="uk-UA"/>
        </w:rPr>
        <w:t>ї</w:t>
      </w:r>
      <w:r w:rsidRPr="00E27D9B">
        <w:rPr>
          <w:rFonts w:ascii="Times New Roman" w:eastAsia="Times New Roman" w:hAnsi="Times New Roman" w:cs="Times New Roman"/>
          <w:color w:val="000000"/>
          <w:sz w:val="25"/>
          <w:szCs w:val="25"/>
          <w:lang w:eastAsia="uk-UA"/>
        </w:rPr>
        <w:t xml:space="preserve"> за 2016 рік заощадження судді у звітному році становили 4</w:t>
      </w:r>
      <w:r w:rsidR="0072073F"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 xml:space="preserve">000 </w:t>
      </w:r>
      <w:proofErr w:type="spellStart"/>
      <w:r w:rsidRPr="00E27D9B">
        <w:rPr>
          <w:rFonts w:ascii="Times New Roman" w:eastAsia="Times New Roman" w:hAnsi="Times New Roman" w:cs="Times New Roman"/>
          <w:color w:val="000000"/>
          <w:sz w:val="25"/>
          <w:szCs w:val="25"/>
          <w:lang w:eastAsia="uk-UA"/>
        </w:rPr>
        <w:t>дол</w:t>
      </w:r>
      <w:proofErr w:type="spellEnd"/>
      <w:r w:rsidRPr="00E27D9B">
        <w:rPr>
          <w:rFonts w:ascii="Times New Roman" w:eastAsia="Times New Roman" w:hAnsi="Times New Roman" w:cs="Times New Roman"/>
          <w:color w:val="000000"/>
          <w:sz w:val="25"/>
          <w:szCs w:val="25"/>
          <w:lang w:eastAsia="uk-UA"/>
        </w:rPr>
        <w:t xml:space="preserve">. США. </w:t>
      </w:r>
    </w:p>
    <w:p w14:paraId="72562444" w14:textId="7B747952" w:rsidR="002F53B4" w:rsidRPr="00E27D9B" w:rsidRDefault="002F53B4"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Таким чином, заощадження судді у 2016 році в порівнянні з 2015 роком зменшились на 1 000 </w:t>
      </w:r>
      <w:proofErr w:type="spellStart"/>
      <w:r w:rsidRPr="00E27D9B">
        <w:rPr>
          <w:rFonts w:ascii="Times New Roman" w:eastAsia="Times New Roman" w:hAnsi="Times New Roman" w:cs="Times New Roman"/>
          <w:color w:val="000000"/>
          <w:sz w:val="25"/>
          <w:szCs w:val="25"/>
          <w:lang w:eastAsia="uk-UA"/>
        </w:rPr>
        <w:t>дол</w:t>
      </w:r>
      <w:proofErr w:type="spellEnd"/>
      <w:r w:rsidRPr="00E27D9B">
        <w:rPr>
          <w:rFonts w:ascii="Times New Roman" w:eastAsia="Times New Roman" w:hAnsi="Times New Roman" w:cs="Times New Roman"/>
          <w:color w:val="000000"/>
          <w:sz w:val="25"/>
          <w:szCs w:val="25"/>
          <w:lang w:eastAsia="uk-UA"/>
        </w:rPr>
        <w:t>. США та 40 000 гр</w:t>
      </w:r>
      <w:r w:rsidR="00580C39" w:rsidRPr="00E27D9B">
        <w:rPr>
          <w:rFonts w:ascii="Times New Roman" w:eastAsia="Times New Roman" w:hAnsi="Times New Roman" w:cs="Times New Roman"/>
          <w:color w:val="000000"/>
          <w:sz w:val="25"/>
          <w:szCs w:val="25"/>
          <w:lang w:eastAsia="uk-UA"/>
        </w:rPr>
        <w:t>ивень.</w:t>
      </w:r>
    </w:p>
    <w:p w14:paraId="6DBA4C65" w14:textId="76681526" w:rsidR="002F53B4" w:rsidRPr="00E27D9B" w:rsidRDefault="006F0DF4"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За підрахунками</w:t>
      </w:r>
      <w:r w:rsidR="002F53B4" w:rsidRPr="00E27D9B">
        <w:rPr>
          <w:rFonts w:ascii="Times New Roman" w:eastAsia="Times New Roman" w:hAnsi="Times New Roman" w:cs="Times New Roman"/>
          <w:color w:val="000000"/>
          <w:sz w:val="25"/>
          <w:szCs w:val="25"/>
          <w:lang w:eastAsia="uk-UA"/>
        </w:rPr>
        <w:t xml:space="preserve"> ГРД доходи та заощадження судді у 2016 році становили 567 075 гривень.</w:t>
      </w:r>
    </w:p>
    <w:p w14:paraId="136D2245" w14:textId="242CDD89" w:rsidR="002F53B4" w:rsidRPr="00E27D9B" w:rsidRDefault="002F53B4"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lastRenderedPageBreak/>
        <w:t xml:space="preserve">Комісія не погоджується з такими висновками ГРД </w:t>
      </w:r>
      <w:r w:rsidR="001025E5" w:rsidRPr="00E27D9B">
        <w:rPr>
          <w:rFonts w:ascii="Times New Roman" w:eastAsia="Times New Roman" w:hAnsi="Times New Roman" w:cs="Times New Roman"/>
          <w:color w:val="000000"/>
          <w:sz w:val="25"/>
          <w:szCs w:val="25"/>
          <w:lang w:eastAsia="uk-UA"/>
        </w:rPr>
        <w:t>з огляду на таке</w:t>
      </w:r>
      <w:r w:rsidRPr="00E27D9B">
        <w:rPr>
          <w:rFonts w:ascii="Times New Roman" w:eastAsia="Times New Roman" w:hAnsi="Times New Roman" w:cs="Times New Roman"/>
          <w:color w:val="000000"/>
          <w:sz w:val="25"/>
          <w:szCs w:val="25"/>
          <w:lang w:eastAsia="uk-UA"/>
        </w:rPr>
        <w:t>.</w:t>
      </w:r>
    </w:p>
    <w:p w14:paraId="44D93A61" w14:textId="7F3B51C2" w:rsidR="002F53B4" w:rsidRPr="00E27D9B" w:rsidRDefault="00CC31A1"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За</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даними</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декларації</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за</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2016</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рік</w:t>
      </w:r>
      <w:r w:rsidR="001025E5" w:rsidRPr="00E27D9B">
        <w:rPr>
          <w:rFonts w:ascii="Times New Roman" w:eastAsia="Times New Roman" w:hAnsi="Times New Roman" w:cs="Times New Roman"/>
          <w:color w:val="000000"/>
          <w:sz w:val="25"/>
          <w:szCs w:val="25"/>
          <w:lang w:eastAsia="uk-UA"/>
        </w:rPr>
        <w:t>,</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сукупни</w:t>
      </w:r>
      <w:r w:rsidR="001025E5" w:rsidRPr="00E27D9B">
        <w:rPr>
          <w:rFonts w:ascii="Times New Roman" w:eastAsia="Times New Roman" w:hAnsi="Times New Roman" w:cs="Times New Roman"/>
          <w:color w:val="000000"/>
          <w:sz w:val="25"/>
          <w:szCs w:val="25"/>
          <w:lang w:eastAsia="uk-UA"/>
        </w:rPr>
        <w:t>й</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дохід</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судді</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становив</w:t>
      </w:r>
      <w:r w:rsidR="002F53B4" w:rsidRPr="00F41372">
        <w:rPr>
          <w:rFonts w:ascii="Times New Roman" w:eastAsia="Times New Roman" w:hAnsi="Times New Roman" w:cs="Times New Roman"/>
          <w:color w:val="000000"/>
          <w:sz w:val="72"/>
          <w:szCs w:val="72"/>
          <w:lang w:eastAsia="uk-UA"/>
        </w:rPr>
        <w:t xml:space="preserve"> </w:t>
      </w:r>
      <w:r w:rsidR="002F53B4" w:rsidRPr="00E27D9B">
        <w:rPr>
          <w:rFonts w:ascii="Times New Roman" w:eastAsia="Times New Roman" w:hAnsi="Times New Roman" w:cs="Times New Roman"/>
          <w:color w:val="000000"/>
          <w:sz w:val="25"/>
          <w:szCs w:val="25"/>
          <w:lang w:eastAsia="uk-UA"/>
        </w:rPr>
        <w:t>499</w:t>
      </w:r>
      <w:r w:rsidR="00F41372">
        <w:rPr>
          <w:rFonts w:ascii="Times New Roman" w:eastAsia="Times New Roman" w:hAnsi="Times New Roman" w:cs="Times New Roman"/>
          <w:color w:val="000000"/>
          <w:sz w:val="25"/>
          <w:szCs w:val="25"/>
          <w:lang w:eastAsia="uk-UA"/>
        </w:rPr>
        <w:t> </w:t>
      </w:r>
      <w:r w:rsidR="002F53B4" w:rsidRPr="00E27D9B">
        <w:rPr>
          <w:rFonts w:ascii="Times New Roman" w:eastAsia="Times New Roman" w:hAnsi="Times New Roman" w:cs="Times New Roman"/>
          <w:color w:val="000000"/>
          <w:sz w:val="25"/>
          <w:szCs w:val="25"/>
          <w:lang w:eastAsia="uk-UA"/>
        </w:rPr>
        <w:t>885</w:t>
      </w:r>
      <w:r w:rsidR="00F41372">
        <w:rPr>
          <w:rFonts w:ascii="Times New Roman" w:eastAsia="Times New Roman" w:hAnsi="Times New Roman" w:cs="Times New Roman"/>
          <w:color w:val="000000"/>
          <w:sz w:val="25"/>
          <w:szCs w:val="25"/>
          <w:lang w:eastAsia="uk-UA"/>
        </w:rPr>
        <w:t xml:space="preserve"> </w:t>
      </w:r>
      <w:r w:rsidR="002F53B4" w:rsidRPr="00E27D9B">
        <w:rPr>
          <w:rFonts w:ascii="Times New Roman" w:eastAsia="Times New Roman" w:hAnsi="Times New Roman" w:cs="Times New Roman"/>
          <w:color w:val="000000"/>
          <w:sz w:val="25"/>
          <w:szCs w:val="25"/>
          <w:lang w:eastAsia="uk-UA"/>
        </w:rPr>
        <w:t>гр</w:t>
      </w:r>
      <w:r w:rsidR="00580C39" w:rsidRPr="00E27D9B">
        <w:rPr>
          <w:rFonts w:ascii="Times New Roman" w:eastAsia="Times New Roman" w:hAnsi="Times New Roman" w:cs="Times New Roman"/>
          <w:color w:val="000000"/>
          <w:sz w:val="25"/>
          <w:szCs w:val="25"/>
          <w:lang w:eastAsia="uk-UA"/>
        </w:rPr>
        <w:t>ивень.</w:t>
      </w:r>
    </w:p>
    <w:p w14:paraId="63F6722B" w14:textId="5EF3F97A" w:rsidR="002F53B4" w:rsidRPr="00E27D9B" w:rsidRDefault="00CC31A1"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З</w:t>
      </w:r>
      <w:r w:rsidR="002F53B4" w:rsidRPr="00E27D9B">
        <w:rPr>
          <w:rFonts w:ascii="Times New Roman" w:eastAsia="Times New Roman" w:hAnsi="Times New Roman" w:cs="Times New Roman"/>
          <w:color w:val="000000"/>
          <w:sz w:val="25"/>
          <w:szCs w:val="25"/>
          <w:lang w:eastAsia="uk-UA"/>
        </w:rPr>
        <w:t xml:space="preserve">гідно </w:t>
      </w:r>
      <w:r w:rsidR="001025E5" w:rsidRPr="00E27D9B">
        <w:rPr>
          <w:rFonts w:ascii="Times New Roman" w:eastAsia="Times New Roman" w:hAnsi="Times New Roman" w:cs="Times New Roman"/>
          <w:color w:val="000000"/>
          <w:sz w:val="25"/>
          <w:szCs w:val="25"/>
          <w:lang w:eastAsia="uk-UA"/>
        </w:rPr>
        <w:t xml:space="preserve">з </w:t>
      </w:r>
      <w:r w:rsidR="002F53B4" w:rsidRPr="00E27D9B">
        <w:rPr>
          <w:rFonts w:ascii="Times New Roman" w:eastAsia="Times New Roman" w:hAnsi="Times New Roman" w:cs="Times New Roman"/>
          <w:color w:val="000000"/>
          <w:sz w:val="25"/>
          <w:szCs w:val="25"/>
          <w:lang w:eastAsia="uk-UA"/>
        </w:rPr>
        <w:t>письмови</w:t>
      </w:r>
      <w:r w:rsidR="001025E5" w:rsidRPr="00E27D9B">
        <w:rPr>
          <w:rFonts w:ascii="Times New Roman" w:eastAsia="Times New Roman" w:hAnsi="Times New Roman" w:cs="Times New Roman"/>
          <w:color w:val="000000"/>
          <w:sz w:val="25"/>
          <w:szCs w:val="25"/>
          <w:lang w:eastAsia="uk-UA"/>
        </w:rPr>
        <w:t>ми</w:t>
      </w:r>
      <w:r w:rsidR="002F53B4" w:rsidRPr="00E27D9B">
        <w:rPr>
          <w:rFonts w:ascii="Times New Roman" w:eastAsia="Times New Roman" w:hAnsi="Times New Roman" w:cs="Times New Roman"/>
          <w:color w:val="000000"/>
          <w:sz w:val="25"/>
          <w:szCs w:val="25"/>
          <w:lang w:eastAsia="uk-UA"/>
        </w:rPr>
        <w:t xml:space="preserve"> пояснен</w:t>
      </w:r>
      <w:r w:rsidR="001025E5" w:rsidRPr="00E27D9B">
        <w:rPr>
          <w:rFonts w:ascii="Times New Roman" w:eastAsia="Times New Roman" w:hAnsi="Times New Roman" w:cs="Times New Roman"/>
          <w:color w:val="000000"/>
          <w:sz w:val="25"/>
          <w:szCs w:val="25"/>
          <w:lang w:eastAsia="uk-UA"/>
        </w:rPr>
        <w:t>нями</w:t>
      </w:r>
      <w:r w:rsidR="002F53B4" w:rsidRPr="00E27D9B">
        <w:rPr>
          <w:rFonts w:ascii="Times New Roman" w:eastAsia="Times New Roman" w:hAnsi="Times New Roman" w:cs="Times New Roman"/>
          <w:color w:val="000000"/>
          <w:sz w:val="25"/>
          <w:szCs w:val="25"/>
          <w:lang w:eastAsia="uk-UA"/>
        </w:rPr>
        <w:t xml:space="preserve"> </w:t>
      </w:r>
      <w:proofErr w:type="spellStart"/>
      <w:r w:rsidR="002F53B4" w:rsidRPr="00E27D9B">
        <w:rPr>
          <w:rFonts w:ascii="Times New Roman" w:eastAsia="Times New Roman" w:hAnsi="Times New Roman" w:cs="Times New Roman"/>
          <w:color w:val="000000"/>
          <w:sz w:val="25"/>
          <w:szCs w:val="25"/>
          <w:lang w:eastAsia="uk-UA"/>
        </w:rPr>
        <w:t>Дем</w:t>
      </w:r>
      <w:r w:rsidRPr="00E27D9B">
        <w:rPr>
          <w:rFonts w:ascii="Times New Roman" w:eastAsia="Times New Roman" w:hAnsi="Times New Roman" w:cs="Times New Roman"/>
          <w:color w:val="000000"/>
          <w:sz w:val="25"/>
          <w:szCs w:val="25"/>
          <w:lang w:eastAsia="uk-UA"/>
        </w:rPr>
        <w:t>’</w:t>
      </w:r>
      <w:r w:rsidR="002F53B4" w:rsidRPr="00E27D9B">
        <w:rPr>
          <w:rFonts w:ascii="Times New Roman" w:eastAsia="Times New Roman" w:hAnsi="Times New Roman" w:cs="Times New Roman"/>
          <w:color w:val="000000"/>
          <w:sz w:val="25"/>
          <w:szCs w:val="25"/>
          <w:lang w:eastAsia="uk-UA"/>
        </w:rPr>
        <w:t>як</w:t>
      </w:r>
      <w:proofErr w:type="spellEnd"/>
      <w:r w:rsidR="002F53B4" w:rsidRPr="00E27D9B">
        <w:rPr>
          <w:rFonts w:ascii="Times New Roman" w:eastAsia="Times New Roman" w:hAnsi="Times New Roman" w:cs="Times New Roman"/>
          <w:color w:val="000000"/>
          <w:sz w:val="25"/>
          <w:szCs w:val="25"/>
          <w:lang w:eastAsia="uk-UA"/>
        </w:rPr>
        <w:t xml:space="preserve"> В.М. від 28 січня 2019 року витрати судді</w:t>
      </w:r>
      <w:r w:rsidR="001025E5" w:rsidRPr="00E27D9B">
        <w:rPr>
          <w:rFonts w:ascii="Times New Roman" w:eastAsia="Times New Roman" w:hAnsi="Times New Roman" w:cs="Times New Roman"/>
          <w:color w:val="000000"/>
          <w:sz w:val="25"/>
          <w:szCs w:val="25"/>
          <w:lang w:eastAsia="uk-UA"/>
        </w:rPr>
        <w:t>,</w:t>
      </w:r>
      <w:r w:rsidR="002F53B4" w:rsidRPr="00E27D9B">
        <w:rPr>
          <w:rFonts w:ascii="Times New Roman" w:eastAsia="Times New Roman" w:hAnsi="Times New Roman" w:cs="Times New Roman"/>
          <w:color w:val="000000"/>
          <w:sz w:val="25"/>
          <w:szCs w:val="25"/>
          <w:lang w:eastAsia="uk-UA"/>
        </w:rPr>
        <w:t xml:space="preserve"> пов’язані з обслуговуванням кредитних зобов’язань у 2016 році</w:t>
      </w:r>
      <w:r w:rsidR="001025E5" w:rsidRPr="00E27D9B">
        <w:rPr>
          <w:rFonts w:ascii="Times New Roman" w:eastAsia="Times New Roman" w:hAnsi="Times New Roman" w:cs="Times New Roman"/>
          <w:color w:val="000000"/>
          <w:sz w:val="25"/>
          <w:szCs w:val="25"/>
          <w:lang w:eastAsia="uk-UA"/>
        </w:rPr>
        <w:t>,</w:t>
      </w:r>
      <w:r w:rsidR="002F53B4" w:rsidRPr="00E27D9B">
        <w:rPr>
          <w:rFonts w:ascii="Times New Roman" w:eastAsia="Times New Roman" w:hAnsi="Times New Roman" w:cs="Times New Roman"/>
          <w:color w:val="000000"/>
          <w:sz w:val="25"/>
          <w:szCs w:val="25"/>
          <w:lang w:eastAsia="uk-UA"/>
        </w:rPr>
        <w:t xml:space="preserve"> становили в сукупному 389 339 грн (10 192 грн – автомобіль, 336 942 грн </w:t>
      </w:r>
      <w:r w:rsidR="001025E5" w:rsidRPr="00E27D9B">
        <w:rPr>
          <w:rFonts w:ascii="Times New Roman" w:eastAsia="Times New Roman" w:hAnsi="Times New Roman" w:cs="Times New Roman"/>
          <w:color w:val="000000"/>
          <w:sz w:val="25"/>
          <w:szCs w:val="25"/>
          <w:lang w:eastAsia="uk-UA"/>
        </w:rPr>
        <w:t>–</w:t>
      </w:r>
      <w:r w:rsidR="002F53B4" w:rsidRPr="00E27D9B">
        <w:rPr>
          <w:rFonts w:ascii="Times New Roman" w:eastAsia="Times New Roman" w:hAnsi="Times New Roman" w:cs="Times New Roman"/>
          <w:color w:val="000000"/>
          <w:sz w:val="25"/>
          <w:szCs w:val="25"/>
          <w:lang w:eastAsia="uk-UA"/>
        </w:rPr>
        <w:t xml:space="preserve"> квартира, 24 145 грн </w:t>
      </w:r>
      <w:r w:rsidR="001025E5" w:rsidRPr="00E27D9B">
        <w:rPr>
          <w:rFonts w:ascii="Times New Roman" w:eastAsia="Times New Roman" w:hAnsi="Times New Roman" w:cs="Times New Roman"/>
          <w:color w:val="000000"/>
          <w:sz w:val="25"/>
          <w:szCs w:val="25"/>
          <w:lang w:eastAsia="uk-UA"/>
        </w:rPr>
        <w:t>–</w:t>
      </w:r>
      <w:r w:rsidR="002F53B4" w:rsidRPr="00E27D9B">
        <w:rPr>
          <w:rFonts w:ascii="Times New Roman" w:eastAsia="Times New Roman" w:hAnsi="Times New Roman" w:cs="Times New Roman"/>
          <w:color w:val="000000"/>
          <w:sz w:val="25"/>
          <w:szCs w:val="25"/>
          <w:lang w:eastAsia="uk-UA"/>
        </w:rPr>
        <w:t xml:space="preserve"> автомобіль, 18 060 грн</w:t>
      </w:r>
      <w:r w:rsidR="001025E5" w:rsidRPr="00E27D9B">
        <w:rPr>
          <w:rFonts w:ascii="Times New Roman" w:eastAsia="Times New Roman" w:hAnsi="Times New Roman" w:cs="Times New Roman"/>
          <w:color w:val="000000"/>
          <w:sz w:val="25"/>
          <w:szCs w:val="25"/>
          <w:lang w:eastAsia="uk-UA"/>
        </w:rPr>
        <w:t xml:space="preserve"> –</w:t>
      </w:r>
      <w:r w:rsidR="002F53B4" w:rsidRPr="00E27D9B">
        <w:rPr>
          <w:rFonts w:ascii="Times New Roman" w:eastAsia="Times New Roman" w:hAnsi="Times New Roman" w:cs="Times New Roman"/>
          <w:color w:val="000000"/>
          <w:sz w:val="25"/>
          <w:szCs w:val="25"/>
          <w:lang w:eastAsia="uk-UA"/>
        </w:rPr>
        <w:t xml:space="preserve"> квартира).</w:t>
      </w:r>
    </w:p>
    <w:p w14:paraId="0086C31A" w14:textId="0CDB7842" w:rsidR="002F53B4" w:rsidRPr="00E27D9B" w:rsidRDefault="00CC31A1"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Відповідно до</w:t>
      </w:r>
      <w:r w:rsidR="002F53B4" w:rsidRPr="00E27D9B">
        <w:rPr>
          <w:rFonts w:ascii="Times New Roman" w:eastAsia="Times New Roman" w:hAnsi="Times New Roman" w:cs="Times New Roman"/>
          <w:color w:val="000000"/>
          <w:sz w:val="25"/>
          <w:szCs w:val="25"/>
          <w:lang w:eastAsia="uk-UA"/>
        </w:rPr>
        <w:t xml:space="preserve"> </w:t>
      </w:r>
      <w:r w:rsidR="001025E5" w:rsidRPr="00E27D9B">
        <w:rPr>
          <w:rFonts w:ascii="Times New Roman" w:eastAsia="Times New Roman" w:hAnsi="Times New Roman" w:cs="Times New Roman"/>
          <w:color w:val="000000"/>
          <w:sz w:val="25"/>
          <w:szCs w:val="25"/>
          <w:lang w:eastAsia="uk-UA"/>
        </w:rPr>
        <w:t>д</w:t>
      </w:r>
      <w:r w:rsidR="002F53B4" w:rsidRPr="00E27D9B">
        <w:rPr>
          <w:rFonts w:ascii="Times New Roman" w:eastAsia="Times New Roman" w:hAnsi="Times New Roman" w:cs="Times New Roman"/>
          <w:color w:val="000000"/>
          <w:sz w:val="25"/>
          <w:szCs w:val="25"/>
          <w:lang w:eastAsia="uk-UA"/>
        </w:rPr>
        <w:t xml:space="preserve">оговору купівлі-продажу автомобіля із використанням банківського вкладу від 18 серпня 2016 року (далі – </w:t>
      </w:r>
      <w:r w:rsidR="001025E5" w:rsidRPr="00E27D9B">
        <w:rPr>
          <w:rFonts w:ascii="Times New Roman" w:eastAsia="Times New Roman" w:hAnsi="Times New Roman" w:cs="Times New Roman"/>
          <w:color w:val="000000"/>
          <w:sz w:val="25"/>
          <w:szCs w:val="25"/>
          <w:lang w:eastAsia="uk-UA"/>
        </w:rPr>
        <w:t>д</w:t>
      </w:r>
      <w:r w:rsidR="002F53B4" w:rsidRPr="00E27D9B">
        <w:rPr>
          <w:rFonts w:ascii="Times New Roman" w:eastAsia="Times New Roman" w:hAnsi="Times New Roman" w:cs="Times New Roman"/>
          <w:color w:val="000000"/>
          <w:sz w:val="25"/>
          <w:szCs w:val="25"/>
          <w:lang w:eastAsia="uk-UA"/>
        </w:rPr>
        <w:t xml:space="preserve">оговір) суддя набула право власності на автомобіль марки «KIA </w:t>
      </w:r>
      <w:proofErr w:type="spellStart"/>
      <w:r w:rsidR="002F53B4" w:rsidRPr="00E27D9B">
        <w:rPr>
          <w:rFonts w:ascii="Times New Roman" w:eastAsia="Times New Roman" w:hAnsi="Times New Roman" w:cs="Times New Roman"/>
          <w:color w:val="000000"/>
          <w:sz w:val="25"/>
          <w:szCs w:val="25"/>
          <w:lang w:eastAsia="uk-UA"/>
        </w:rPr>
        <w:t>cee’d</w:t>
      </w:r>
      <w:proofErr w:type="spellEnd"/>
      <w:r w:rsidR="002F53B4" w:rsidRPr="00E27D9B">
        <w:rPr>
          <w:rFonts w:ascii="Times New Roman" w:eastAsia="Times New Roman" w:hAnsi="Times New Roman" w:cs="Times New Roman"/>
          <w:color w:val="000000"/>
          <w:sz w:val="25"/>
          <w:szCs w:val="25"/>
          <w:lang w:eastAsia="uk-UA"/>
        </w:rPr>
        <w:t xml:space="preserve">» 2016 року випуску. Так, згідно з пунктом 2.3 розділу 2 Договору покупець сплачує на поточний рахунок продавця аванс протягом двох робочих днів з дати виписки рахунку-фактури для оплати авансу. Відповідно до підпункту 2.2.1 пункту 2 розділу 2 </w:t>
      </w:r>
      <w:r w:rsidR="00BD34BE" w:rsidRPr="00E27D9B">
        <w:rPr>
          <w:rFonts w:ascii="Times New Roman" w:eastAsia="Times New Roman" w:hAnsi="Times New Roman" w:cs="Times New Roman"/>
          <w:color w:val="000000"/>
          <w:sz w:val="25"/>
          <w:szCs w:val="25"/>
          <w:lang w:eastAsia="uk-UA"/>
        </w:rPr>
        <w:t xml:space="preserve">покупець </w:t>
      </w:r>
      <w:r w:rsidR="002F53B4" w:rsidRPr="00E27D9B">
        <w:rPr>
          <w:rFonts w:ascii="Times New Roman" w:eastAsia="Times New Roman" w:hAnsi="Times New Roman" w:cs="Times New Roman"/>
          <w:color w:val="000000"/>
          <w:sz w:val="25"/>
          <w:szCs w:val="25"/>
          <w:lang w:eastAsia="uk-UA"/>
        </w:rPr>
        <w:t>за рахунок власних грошових коштів сплачує суму власного внеску (аванс) в розмірі 45</w:t>
      </w:r>
      <w:r w:rsidR="00F41372">
        <w:rPr>
          <w:rFonts w:ascii="Times New Roman" w:eastAsia="Times New Roman" w:hAnsi="Times New Roman" w:cs="Times New Roman"/>
          <w:color w:val="000000"/>
          <w:sz w:val="25"/>
          <w:szCs w:val="25"/>
          <w:lang w:eastAsia="uk-UA"/>
        </w:rPr>
        <w:t> </w:t>
      </w:r>
      <w:r w:rsidR="002F53B4" w:rsidRPr="00E27D9B">
        <w:rPr>
          <w:rFonts w:ascii="Times New Roman" w:eastAsia="Times New Roman" w:hAnsi="Times New Roman" w:cs="Times New Roman"/>
          <w:color w:val="000000"/>
          <w:sz w:val="25"/>
          <w:szCs w:val="25"/>
          <w:lang w:eastAsia="uk-UA"/>
        </w:rPr>
        <w:t>634</w:t>
      </w:r>
      <w:r w:rsidR="00F41372">
        <w:rPr>
          <w:rFonts w:ascii="Times New Roman" w:eastAsia="Times New Roman" w:hAnsi="Times New Roman" w:cs="Times New Roman"/>
          <w:color w:val="000000"/>
          <w:sz w:val="25"/>
          <w:szCs w:val="25"/>
          <w:lang w:eastAsia="uk-UA"/>
        </w:rPr>
        <w:t xml:space="preserve"> </w:t>
      </w:r>
      <w:r w:rsidR="002F53B4" w:rsidRPr="00E27D9B">
        <w:rPr>
          <w:rFonts w:ascii="Times New Roman" w:eastAsia="Times New Roman" w:hAnsi="Times New Roman" w:cs="Times New Roman"/>
          <w:color w:val="000000"/>
          <w:sz w:val="25"/>
          <w:szCs w:val="25"/>
          <w:lang w:eastAsia="uk-UA"/>
        </w:rPr>
        <w:t>гривні.</w:t>
      </w:r>
    </w:p>
    <w:p w14:paraId="4CF76A00" w14:textId="51377E5A" w:rsidR="002F53B4" w:rsidRPr="00E27D9B" w:rsidRDefault="002F53B4"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Згідно з даними статистичного збірника </w:t>
      </w:r>
      <w:r w:rsidR="001025E5"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Доходи та витрати населення Державної служби статистики України від 2021 року</w:t>
      </w:r>
      <w:r w:rsidR="001025E5"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w:t>
      </w:r>
      <w:r w:rsidR="00480E92" w:rsidRPr="00E27D9B">
        <w:rPr>
          <w:rFonts w:ascii="Times New Roman" w:eastAsia="Times New Roman" w:hAnsi="Times New Roman" w:cs="Times New Roman"/>
          <w:color w:val="000000"/>
          <w:sz w:val="25"/>
          <w:szCs w:val="25"/>
          <w:lang w:eastAsia="uk-UA"/>
        </w:rPr>
        <w:t xml:space="preserve">середні витрати особи у Волинській області в 2016 році </w:t>
      </w:r>
      <w:r w:rsidRPr="00E27D9B">
        <w:rPr>
          <w:rFonts w:ascii="Times New Roman" w:eastAsia="Times New Roman" w:hAnsi="Times New Roman" w:cs="Times New Roman"/>
          <w:color w:val="000000"/>
          <w:sz w:val="25"/>
          <w:szCs w:val="25"/>
          <w:lang w:eastAsia="uk-UA"/>
        </w:rPr>
        <w:t>с</w:t>
      </w:r>
      <w:r w:rsidR="001025E5" w:rsidRPr="00E27D9B">
        <w:rPr>
          <w:rFonts w:ascii="Times New Roman" w:eastAsia="Times New Roman" w:hAnsi="Times New Roman" w:cs="Times New Roman"/>
          <w:color w:val="000000"/>
          <w:sz w:val="25"/>
          <w:szCs w:val="25"/>
          <w:lang w:eastAsia="uk-UA"/>
        </w:rPr>
        <w:t>тановили</w:t>
      </w:r>
      <w:r w:rsidRPr="00E27D9B">
        <w:rPr>
          <w:rFonts w:ascii="Times New Roman" w:eastAsia="Times New Roman" w:hAnsi="Times New Roman" w:cs="Times New Roman"/>
          <w:color w:val="000000"/>
          <w:sz w:val="25"/>
          <w:szCs w:val="25"/>
          <w:lang w:eastAsia="uk-UA"/>
        </w:rPr>
        <w:t xml:space="preserve"> 43 913 грн (з урахуванням витрат на паливо, одяг, їжу, комунальні платежі).</w:t>
      </w:r>
    </w:p>
    <w:p w14:paraId="3F1A2556" w14:textId="715601A3" w:rsidR="0072073F" w:rsidRPr="00E27D9B" w:rsidRDefault="0072073F" w:rsidP="0024213A">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Отже</w:t>
      </w:r>
      <w:r w:rsidR="001025E5"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аналізуючи видатки судді за 2016 рік, </w:t>
      </w:r>
      <w:r w:rsidR="001025E5" w:rsidRPr="00E27D9B">
        <w:rPr>
          <w:rFonts w:ascii="Times New Roman" w:eastAsia="Times New Roman" w:hAnsi="Times New Roman" w:cs="Times New Roman"/>
          <w:color w:val="000000"/>
          <w:sz w:val="25"/>
          <w:szCs w:val="25"/>
          <w:lang w:eastAsia="uk-UA"/>
        </w:rPr>
        <w:t>з огляду на її</w:t>
      </w:r>
      <w:r w:rsidRPr="00E27D9B">
        <w:rPr>
          <w:rFonts w:ascii="Times New Roman" w:eastAsia="Times New Roman" w:hAnsi="Times New Roman" w:cs="Times New Roman"/>
          <w:color w:val="000000"/>
          <w:sz w:val="25"/>
          <w:szCs w:val="25"/>
          <w:lang w:eastAsia="uk-UA"/>
        </w:rPr>
        <w:t xml:space="preserve"> сукупн</w:t>
      </w:r>
      <w:r w:rsidR="001025E5" w:rsidRPr="00E27D9B">
        <w:rPr>
          <w:rFonts w:ascii="Times New Roman" w:eastAsia="Times New Roman" w:hAnsi="Times New Roman" w:cs="Times New Roman"/>
          <w:color w:val="000000"/>
          <w:sz w:val="25"/>
          <w:szCs w:val="25"/>
          <w:lang w:eastAsia="uk-UA"/>
        </w:rPr>
        <w:t>ий</w:t>
      </w:r>
      <w:r w:rsidRPr="00E27D9B">
        <w:rPr>
          <w:rFonts w:ascii="Times New Roman" w:eastAsia="Times New Roman" w:hAnsi="Times New Roman" w:cs="Times New Roman"/>
          <w:color w:val="000000"/>
          <w:sz w:val="25"/>
          <w:szCs w:val="25"/>
          <w:lang w:eastAsia="uk-UA"/>
        </w:rPr>
        <w:t xml:space="preserve"> дох</w:t>
      </w:r>
      <w:r w:rsidR="001025E5" w:rsidRPr="00E27D9B">
        <w:rPr>
          <w:rFonts w:ascii="Times New Roman" w:eastAsia="Times New Roman" w:hAnsi="Times New Roman" w:cs="Times New Roman"/>
          <w:color w:val="000000"/>
          <w:sz w:val="25"/>
          <w:szCs w:val="25"/>
          <w:lang w:eastAsia="uk-UA"/>
        </w:rPr>
        <w:t>ід</w:t>
      </w:r>
      <w:r w:rsidRPr="00E27D9B">
        <w:rPr>
          <w:rFonts w:ascii="Times New Roman" w:eastAsia="Times New Roman" w:hAnsi="Times New Roman" w:cs="Times New Roman"/>
          <w:color w:val="000000"/>
          <w:sz w:val="25"/>
          <w:szCs w:val="25"/>
          <w:lang w:eastAsia="uk-UA"/>
        </w:rPr>
        <w:t>, та середні витрат</w:t>
      </w:r>
      <w:r w:rsidR="001025E5" w:rsidRPr="00E27D9B">
        <w:rPr>
          <w:rFonts w:ascii="Times New Roman" w:eastAsia="Times New Roman" w:hAnsi="Times New Roman" w:cs="Times New Roman"/>
          <w:color w:val="000000"/>
          <w:sz w:val="25"/>
          <w:szCs w:val="25"/>
          <w:lang w:eastAsia="uk-UA"/>
        </w:rPr>
        <w:t>и</w:t>
      </w:r>
      <w:r w:rsidRPr="00E27D9B">
        <w:rPr>
          <w:rFonts w:ascii="Times New Roman" w:eastAsia="Times New Roman" w:hAnsi="Times New Roman" w:cs="Times New Roman"/>
          <w:color w:val="000000"/>
          <w:sz w:val="25"/>
          <w:szCs w:val="25"/>
          <w:lang w:eastAsia="uk-UA"/>
        </w:rPr>
        <w:t xml:space="preserve"> особи у Волинській області в 2016 році</w:t>
      </w:r>
      <w:r w:rsidR="001025E5"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суддею було здійснено видатк</w:t>
      </w:r>
      <w:r w:rsidR="0024213A" w:rsidRPr="00E27D9B">
        <w:rPr>
          <w:rFonts w:ascii="Times New Roman" w:eastAsia="Times New Roman" w:hAnsi="Times New Roman" w:cs="Times New Roman"/>
          <w:color w:val="000000"/>
          <w:sz w:val="25"/>
          <w:szCs w:val="25"/>
          <w:lang w:eastAsia="uk-UA"/>
        </w:rPr>
        <w:t>и</w:t>
      </w:r>
      <w:r w:rsidRPr="00E27D9B">
        <w:rPr>
          <w:rFonts w:ascii="Times New Roman" w:eastAsia="Times New Roman" w:hAnsi="Times New Roman" w:cs="Times New Roman"/>
          <w:color w:val="000000"/>
          <w:sz w:val="25"/>
          <w:szCs w:val="25"/>
          <w:lang w:eastAsia="uk-UA"/>
        </w:rPr>
        <w:t xml:space="preserve"> на загальну суму </w:t>
      </w:r>
      <w:r w:rsidR="006F0DF4" w:rsidRPr="00E27D9B">
        <w:rPr>
          <w:rFonts w:ascii="Times New Roman" w:eastAsia="Times New Roman" w:hAnsi="Times New Roman" w:cs="Times New Roman"/>
          <w:color w:val="000000"/>
          <w:sz w:val="25"/>
          <w:szCs w:val="25"/>
          <w:lang w:eastAsia="uk-UA"/>
        </w:rPr>
        <w:t>478 886 грн</w:t>
      </w:r>
      <w:r w:rsidR="0024213A" w:rsidRPr="00E27D9B">
        <w:rPr>
          <w:rFonts w:ascii="Times New Roman" w:eastAsia="Times New Roman" w:hAnsi="Times New Roman" w:cs="Times New Roman"/>
          <w:color w:val="000000"/>
          <w:sz w:val="25"/>
          <w:szCs w:val="25"/>
          <w:lang w:eastAsia="uk-UA"/>
        </w:rPr>
        <w:t>, зокрема за рахунок заощаджень у розмірі 40 000 грн та 1</w:t>
      </w:r>
      <w:r w:rsidR="00BE7247" w:rsidRPr="00E27D9B">
        <w:rPr>
          <w:rFonts w:ascii="Times New Roman" w:eastAsia="Times New Roman" w:hAnsi="Times New Roman" w:cs="Times New Roman"/>
          <w:color w:val="000000"/>
          <w:sz w:val="25"/>
          <w:szCs w:val="25"/>
          <w:lang w:eastAsia="uk-UA"/>
        </w:rPr>
        <w:t> </w:t>
      </w:r>
      <w:r w:rsidR="0024213A" w:rsidRPr="00E27D9B">
        <w:rPr>
          <w:rFonts w:ascii="Times New Roman" w:eastAsia="Times New Roman" w:hAnsi="Times New Roman" w:cs="Times New Roman"/>
          <w:color w:val="000000"/>
          <w:sz w:val="25"/>
          <w:szCs w:val="25"/>
          <w:lang w:eastAsia="uk-UA"/>
        </w:rPr>
        <w:t>000</w:t>
      </w:r>
      <w:r w:rsidR="00BE7247" w:rsidRPr="00E27D9B">
        <w:rPr>
          <w:rFonts w:ascii="Times New Roman" w:eastAsia="Times New Roman" w:hAnsi="Times New Roman" w:cs="Times New Roman"/>
          <w:color w:val="000000"/>
          <w:sz w:val="25"/>
          <w:szCs w:val="25"/>
          <w:lang w:eastAsia="uk-UA"/>
        </w:rPr>
        <w:t> </w:t>
      </w:r>
      <w:proofErr w:type="spellStart"/>
      <w:r w:rsidR="0024213A" w:rsidRPr="00E27D9B">
        <w:rPr>
          <w:rFonts w:ascii="Times New Roman" w:eastAsia="Times New Roman" w:hAnsi="Times New Roman" w:cs="Times New Roman"/>
          <w:color w:val="000000"/>
          <w:sz w:val="25"/>
          <w:szCs w:val="25"/>
          <w:lang w:eastAsia="uk-UA"/>
        </w:rPr>
        <w:t>дол</w:t>
      </w:r>
      <w:proofErr w:type="spellEnd"/>
      <w:r w:rsidR="0024213A" w:rsidRPr="00E27D9B">
        <w:rPr>
          <w:rFonts w:ascii="Times New Roman" w:eastAsia="Times New Roman" w:hAnsi="Times New Roman" w:cs="Times New Roman"/>
          <w:color w:val="000000"/>
          <w:sz w:val="25"/>
          <w:szCs w:val="25"/>
          <w:lang w:eastAsia="uk-UA"/>
        </w:rPr>
        <w:t>. США.</w:t>
      </w:r>
    </w:p>
    <w:p w14:paraId="7321D767" w14:textId="12B48AD3" w:rsidR="002F53B4" w:rsidRPr="00E27D9B" w:rsidRDefault="001025E5"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Х</w:t>
      </w:r>
      <w:r w:rsidR="0024213A" w:rsidRPr="00E27D9B">
        <w:rPr>
          <w:rFonts w:ascii="Times New Roman" w:eastAsia="Times New Roman" w:hAnsi="Times New Roman" w:cs="Times New Roman"/>
          <w:color w:val="000000"/>
          <w:sz w:val="25"/>
          <w:szCs w:val="25"/>
          <w:lang w:eastAsia="uk-UA"/>
        </w:rPr>
        <w:t>оча</w:t>
      </w:r>
      <w:r w:rsidR="00480E92" w:rsidRPr="00E27D9B">
        <w:rPr>
          <w:rFonts w:ascii="Times New Roman" w:eastAsia="Times New Roman" w:hAnsi="Times New Roman" w:cs="Times New Roman"/>
          <w:color w:val="000000"/>
          <w:sz w:val="25"/>
          <w:szCs w:val="25"/>
          <w:lang w:eastAsia="uk-UA"/>
        </w:rPr>
        <w:t xml:space="preserve"> кошти</w:t>
      </w:r>
      <w:r w:rsidRPr="00E27D9B">
        <w:rPr>
          <w:rFonts w:ascii="Times New Roman" w:eastAsia="Times New Roman" w:hAnsi="Times New Roman" w:cs="Times New Roman"/>
          <w:color w:val="000000"/>
          <w:sz w:val="25"/>
          <w:szCs w:val="25"/>
          <w:lang w:eastAsia="uk-UA"/>
        </w:rPr>
        <w:t>, в розмірі 140 000 грн,</w:t>
      </w:r>
      <w:r w:rsidR="00480E92" w:rsidRPr="00E27D9B">
        <w:rPr>
          <w:rFonts w:ascii="Times New Roman" w:eastAsia="Times New Roman" w:hAnsi="Times New Roman" w:cs="Times New Roman"/>
          <w:color w:val="000000"/>
          <w:sz w:val="25"/>
          <w:szCs w:val="25"/>
          <w:lang w:eastAsia="uk-UA"/>
        </w:rPr>
        <w:t xml:space="preserve"> отримані суддею </w:t>
      </w:r>
      <w:r w:rsidRPr="00E27D9B">
        <w:rPr>
          <w:rFonts w:ascii="Times New Roman" w:eastAsia="Times New Roman" w:hAnsi="Times New Roman" w:cs="Times New Roman"/>
          <w:color w:val="000000"/>
          <w:sz w:val="25"/>
          <w:szCs w:val="25"/>
          <w:lang w:eastAsia="uk-UA"/>
        </w:rPr>
        <w:t>за</w:t>
      </w:r>
      <w:r w:rsidR="00480E92" w:rsidRPr="00E27D9B">
        <w:rPr>
          <w:rFonts w:ascii="Times New Roman" w:eastAsia="Times New Roman" w:hAnsi="Times New Roman" w:cs="Times New Roman"/>
          <w:color w:val="000000"/>
          <w:sz w:val="25"/>
          <w:szCs w:val="25"/>
          <w:lang w:eastAsia="uk-UA"/>
        </w:rPr>
        <w:t xml:space="preserve"> договор</w:t>
      </w:r>
      <w:r w:rsidRPr="00E27D9B">
        <w:rPr>
          <w:rFonts w:ascii="Times New Roman" w:eastAsia="Times New Roman" w:hAnsi="Times New Roman" w:cs="Times New Roman"/>
          <w:color w:val="000000"/>
          <w:sz w:val="25"/>
          <w:szCs w:val="25"/>
          <w:lang w:eastAsia="uk-UA"/>
        </w:rPr>
        <w:t>ом</w:t>
      </w:r>
      <w:r w:rsidR="00480E92" w:rsidRPr="00E27D9B">
        <w:rPr>
          <w:rFonts w:ascii="Times New Roman" w:eastAsia="Times New Roman" w:hAnsi="Times New Roman" w:cs="Times New Roman"/>
          <w:color w:val="000000"/>
          <w:sz w:val="25"/>
          <w:szCs w:val="25"/>
          <w:lang w:eastAsia="uk-UA"/>
        </w:rPr>
        <w:t xml:space="preserve"> позики</w:t>
      </w:r>
      <w:r w:rsidRPr="00E27D9B">
        <w:rPr>
          <w:rFonts w:ascii="Times New Roman" w:eastAsia="Times New Roman" w:hAnsi="Times New Roman" w:cs="Times New Roman"/>
          <w:color w:val="000000"/>
          <w:sz w:val="25"/>
          <w:szCs w:val="25"/>
          <w:lang w:eastAsia="uk-UA"/>
        </w:rPr>
        <w:t>,</w:t>
      </w:r>
      <w:r w:rsidR="0024213A" w:rsidRPr="00E27D9B">
        <w:rPr>
          <w:rFonts w:ascii="Times New Roman" w:eastAsia="Times New Roman" w:hAnsi="Times New Roman" w:cs="Times New Roman"/>
          <w:color w:val="000000"/>
          <w:sz w:val="25"/>
          <w:szCs w:val="25"/>
          <w:lang w:eastAsia="uk-UA"/>
        </w:rPr>
        <w:t xml:space="preserve"> могли</w:t>
      </w:r>
      <w:r w:rsidR="00480E92" w:rsidRPr="00E27D9B">
        <w:rPr>
          <w:rFonts w:ascii="Times New Roman" w:eastAsia="Times New Roman" w:hAnsi="Times New Roman" w:cs="Times New Roman"/>
          <w:color w:val="000000"/>
          <w:sz w:val="25"/>
          <w:szCs w:val="25"/>
          <w:lang w:eastAsia="uk-UA"/>
        </w:rPr>
        <w:t xml:space="preserve"> </w:t>
      </w:r>
      <w:r w:rsidR="002F53B4" w:rsidRPr="00E27D9B">
        <w:rPr>
          <w:rFonts w:ascii="Times New Roman" w:eastAsia="Times New Roman" w:hAnsi="Times New Roman" w:cs="Times New Roman"/>
          <w:color w:val="000000"/>
          <w:sz w:val="25"/>
          <w:szCs w:val="25"/>
          <w:lang w:eastAsia="uk-UA"/>
        </w:rPr>
        <w:t>вплива</w:t>
      </w:r>
      <w:r w:rsidR="0024213A" w:rsidRPr="00E27D9B">
        <w:rPr>
          <w:rFonts w:ascii="Times New Roman" w:eastAsia="Times New Roman" w:hAnsi="Times New Roman" w:cs="Times New Roman"/>
          <w:color w:val="000000"/>
          <w:sz w:val="25"/>
          <w:szCs w:val="25"/>
          <w:lang w:eastAsia="uk-UA"/>
        </w:rPr>
        <w:t>ти</w:t>
      </w:r>
      <w:r w:rsidR="002F53B4" w:rsidRPr="00E27D9B">
        <w:rPr>
          <w:rFonts w:ascii="Times New Roman" w:eastAsia="Times New Roman" w:hAnsi="Times New Roman" w:cs="Times New Roman"/>
          <w:color w:val="000000"/>
          <w:sz w:val="25"/>
          <w:szCs w:val="25"/>
          <w:lang w:eastAsia="uk-UA"/>
        </w:rPr>
        <w:t xml:space="preserve"> на співвідношення доходів та видатків судді за 2016 рік</w:t>
      </w:r>
      <w:r w:rsidRPr="00E27D9B">
        <w:rPr>
          <w:rFonts w:ascii="Times New Roman" w:eastAsia="Times New Roman" w:hAnsi="Times New Roman" w:cs="Times New Roman"/>
          <w:color w:val="000000"/>
          <w:sz w:val="25"/>
          <w:szCs w:val="25"/>
          <w:lang w:eastAsia="uk-UA"/>
        </w:rPr>
        <w:t>,</w:t>
      </w:r>
      <w:r w:rsidR="00CC31A1"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п</w:t>
      </w:r>
      <w:r w:rsidR="00CC31A1" w:rsidRPr="00E27D9B">
        <w:rPr>
          <w:rFonts w:ascii="Times New Roman" w:eastAsia="Times New Roman" w:hAnsi="Times New Roman" w:cs="Times New Roman"/>
          <w:color w:val="000000"/>
          <w:sz w:val="25"/>
          <w:szCs w:val="25"/>
          <w:lang w:eastAsia="uk-UA"/>
        </w:rPr>
        <w:t>роте</w:t>
      </w:r>
      <w:r w:rsidRPr="00E27D9B">
        <w:rPr>
          <w:rFonts w:ascii="Times New Roman" w:eastAsia="Times New Roman" w:hAnsi="Times New Roman" w:cs="Times New Roman"/>
          <w:color w:val="000000"/>
          <w:sz w:val="25"/>
          <w:szCs w:val="25"/>
          <w:lang w:eastAsia="uk-UA"/>
        </w:rPr>
        <w:t>,</w:t>
      </w:r>
      <w:r w:rsidR="0024213A" w:rsidRPr="00E27D9B">
        <w:rPr>
          <w:rFonts w:ascii="Times New Roman" w:eastAsia="Times New Roman" w:hAnsi="Times New Roman" w:cs="Times New Roman"/>
          <w:color w:val="000000"/>
          <w:sz w:val="25"/>
          <w:szCs w:val="25"/>
          <w:lang w:eastAsia="uk-UA"/>
        </w:rPr>
        <w:t xml:space="preserve"> зважаючи на установлені Комісією фактичні обставини</w:t>
      </w:r>
      <w:r w:rsidRPr="00E27D9B">
        <w:rPr>
          <w:rFonts w:ascii="Times New Roman" w:eastAsia="Times New Roman" w:hAnsi="Times New Roman" w:cs="Times New Roman"/>
          <w:color w:val="000000"/>
          <w:sz w:val="25"/>
          <w:szCs w:val="25"/>
          <w:lang w:eastAsia="uk-UA"/>
        </w:rPr>
        <w:t>,</w:t>
      </w:r>
      <w:r w:rsidR="0024213A" w:rsidRPr="00E27D9B">
        <w:rPr>
          <w:rFonts w:ascii="Times New Roman" w:eastAsia="Times New Roman" w:hAnsi="Times New Roman" w:cs="Times New Roman"/>
          <w:color w:val="000000"/>
          <w:sz w:val="25"/>
          <w:szCs w:val="25"/>
          <w:lang w:eastAsia="uk-UA"/>
        </w:rPr>
        <w:t xml:space="preserve"> </w:t>
      </w:r>
      <w:r w:rsidR="00A05A17" w:rsidRPr="00E27D9B">
        <w:rPr>
          <w:rFonts w:ascii="Times New Roman" w:eastAsia="Times New Roman" w:hAnsi="Times New Roman" w:cs="Times New Roman"/>
          <w:color w:val="000000"/>
          <w:sz w:val="25"/>
          <w:szCs w:val="25"/>
          <w:lang w:eastAsia="uk-UA"/>
        </w:rPr>
        <w:t xml:space="preserve">отриманий суддею дохід у виді позики не </w:t>
      </w:r>
      <w:r w:rsidR="0024213A" w:rsidRPr="00E27D9B">
        <w:rPr>
          <w:rFonts w:ascii="Times New Roman" w:eastAsia="Times New Roman" w:hAnsi="Times New Roman" w:cs="Times New Roman"/>
          <w:color w:val="000000"/>
          <w:sz w:val="25"/>
          <w:szCs w:val="25"/>
          <w:lang w:eastAsia="uk-UA"/>
        </w:rPr>
        <w:t>був</w:t>
      </w:r>
      <w:r w:rsidR="00A05A17" w:rsidRPr="00E27D9B">
        <w:rPr>
          <w:rFonts w:ascii="Times New Roman" w:eastAsia="Times New Roman" w:hAnsi="Times New Roman" w:cs="Times New Roman"/>
          <w:color w:val="000000"/>
          <w:sz w:val="25"/>
          <w:szCs w:val="25"/>
          <w:lang w:eastAsia="uk-UA"/>
        </w:rPr>
        <w:t xml:space="preserve"> </w:t>
      </w:r>
      <w:r w:rsidR="0024213A" w:rsidRPr="00E27D9B">
        <w:rPr>
          <w:rFonts w:ascii="Times New Roman" w:eastAsia="Times New Roman" w:hAnsi="Times New Roman" w:cs="Times New Roman"/>
          <w:color w:val="000000"/>
          <w:sz w:val="25"/>
          <w:szCs w:val="25"/>
          <w:lang w:eastAsia="uk-UA"/>
        </w:rPr>
        <w:t>вагомим</w:t>
      </w:r>
      <w:r w:rsidR="00A05A17" w:rsidRPr="00E27D9B">
        <w:rPr>
          <w:rFonts w:ascii="Times New Roman" w:eastAsia="Times New Roman" w:hAnsi="Times New Roman" w:cs="Times New Roman"/>
          <w:color w:val="000000"/>
          <w:sz w:val="25"/>
          <w:szCs w:val="25"/>
          <w:lang w:eastAsia="uk-UA"/>
        </w:rPr>
        <w:t xml:space="preserve"> у співвідношенні доходів і витрат за 2016 рік.</w:t>
      </w:r>
    </w:p>
    <w:p w14:paraId="02DB57D5" w14:textId="767359E2" w:rsidR="008F3CBD" w:rsidRPr="00E27D9B" w:rsidRDefault="008F3CBD"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Водночас під час співбесіди суддя не змогла надати обґрунтованих та чітких пояснень стосовно дати повернення коштів</w:t>
      </w:r>
      <w:r w:rsidR="006637B3" w:rsidRPr="00E27D9B">
        <w:rPr>
          <w:rFonts w:ascii="Times New Roman" w:eastAsia="Times New Roman" w:hAnsi="Times New Roman" w:cs="Times New Roman"/>
          <w:color w:val="000000"/>
          <w:sz w:val="25"/>
          <w:szCs w:val="25"/>
          <w:lang w:eastAsia="uk-UA"/>
        </w:rPr>
        <w:t>, отриманих за Договором позики. Суддя пояснила, що кошти були повернені частинами упродовж 2017</w:t>
      </w:r>
      <w:r w:rsidR="001025E5" w:rsidRPr="00E27D9B">
        <w:rPr>
          <w:rFonts w:ascii="Times New Roman" w:eastAsia="Times New Roman" w:hAnsi="Times New Roman" w:cs="Times New Roman"/>
          <w:color w:val="000000"/>
          <w:sz w:val="25"/>
          <w:szCs w:val="25"/>
          <w:lang w:eastAsia="uk-UA"/>
        </w:rPr>
        <w:t>–</w:t>
      </w:r>
      <w:r w:rsidR="006637B3" w:rsidRPr="00E27D9B">
        <w:rPr>
          <w:rFonts w:ascii="Times New Roman" w:eastAsia="Times New Roman" w:hAnsi="Times New Roman" w:cs="Times New Roman"/>
          <w:color w:val="000000"/>
          <w:sz w:val="25"/>
          <w:szCs w:val="25"/>
          <w:lang w:eastAsia="uk-UA"/>
        </w:rPr>
        <w:t>2019 років, однак в деклараціях за вказані роки не відображено інформаці</w:t>
      </w:r>
      <w:r w:rsidR="001025E5" w:rsidRPr="00E27D9B">
        <w:rPr>
          <w:rFonts w:ascii="Times New Roman" w:eastAsia="Times New Roman" w:hAnsi="Times New Roman" w:cs="Times New Roman"/>
          <w:color w:val="000000"/>
          <w:sz w:val="25"/>
          <w:szCs w:val="25"/>
          <w:lang w:eastAsia="uk-UA"/>
        </w:rPr>
        <w:t>ї</w:t>
      </w:r>
      <w:r w:rsidR="006637B3" w:rsidRPr="00E27D9B">
        <w:rPr>
          <w:rFonts w:ascii="Times New Roman" w:eastAsia="Times New Roman" w:hAnsi="Times New Roman" w:cs="Times New Roman"/>
          <w:color w:val="000000"/>
          <w:sz w:val="25"/>
          <w:szCs w:val="25"/>
          <w:lang w:eastAsia="uk-UA"/>
        </w:rPr>
        <w:t xml:space="preserve"> щодо наявності фінансових зобов’язань за договором позики.</w:t>
      </w:r>
    </w:p>
    <w:p w14:paraId="532B88A4" w14:textId="31EA6AA3" w:rsidR="00A05A17" w:rsidRPr="00E27D9B" w:rsidRDefault="00A05A17"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У </w:t>
      </w:r>
      <w:r w:rsidR="001025E5" w:rsidRPr="00E27D9B">
        <w:rPr>
          <w:rFonts w:ascii="Times New Roman" w:eastAsia="Times New Roman" w:hAnsi="Times New Roman" w:cs="Times New Roman"/>
          <w:color w:val="000000"/>
          <w:sz w:val="25"/>
          <w:szCs w:val="25"/>
          <w:lang w:eastAsia="uk-UA"/>
        </w:rPr>
        <w:t>д</w:t>
      </w:r>
      <w:r w:rsidRPr="00E27D9B">
        <w:rPr>
          <w:rFonts w:ascii="Times New Roman" w:eastAsia="Times New Roman" w:hAnsi="Times New Roman" w:cs="Times New Roman"/>
          <w:color w:val="000000"/>
          <w:sz w:val="25"/>
          <w:szCs w:val="25"/>
          <w:lang w:eastAsia="uk-UA"/>
        </w:rPr>
        <w:t>еклараціях за 2015</w:t>
      </w:r>
      <w:r w:rsidR="001025E5"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2018 роки суддею задекларовано право власності на цінні папери в кількості 1 шт</w:t>
      </w:r>
      <w:r w:rsidR="00580C39" w:rsidRPr="00E27D9B">
        <w:rPr>
          <w:rFonts w:ascii="Times New Roman" w:eastAsia="Times New Roman" w:hAnsi="Times New Roman" w:cs="Times New Roman"/>
          <w:color w:val="000000"/>
          <w:sz w:val="25"/>
          <w:szCs w:val="25"/>
          <w:lang w:eastAsia="uk-UA"/>
        </w:rPr>
        <w:t>ука</w:t>
      </w:r>
      <w:r w:rsidRPr="00E27D9B">
        <w:rPr>
          <w:rFonts w:ascii="Times New Roman" w:eastAsia="Times New Roman" w:hAnsi="Times New Roman" w:cs="Times New Roman"/>
          <w:color w:val="000000"/>
          <w:sz w:val="25"/>
          <w:szCs w:val="25"/>
          <w:lang w:eastAsia="uk-UA"/>
        </w:rPr>
        <w:t xml:space="preserve"> номінальною вартістю 500 гр</w:t>
      </w:r>
      <w:r w:rsidR="00580C39" w:rsidRPr="00E27D9B">
        <w:rPr>
          <w:rFonts w:ascii="Times New Roman" w:eastAsia="Times New Roman" w:hAnsi="Times New Roman" w:cs="Times New Roman"/>
          <w:color w:val="000000"/>
          <w:sz w:val="25"/>
          <w:szCs w:val="25"/>
          <w:lang w:eastAsia="uk-UA"/>
        </w:rPr>
        <w:t>ивень.</w:t>
      </w:r>
      <w:r w:rsidRPr="00E27D9B">
        <w:rPr>
          <w:rFonts w:ascii="Times New Roman" w:eastAsia="Times New Roman" w:hAnsi="Times New Roman" w:cs="Times New Roman"/>
          <w:color w:val="000000"/>
          <w:sz w:val="25"/>
          <w:szCs w:val="25"/>
          <w:lang w:eastAsia="uk-UA"/>
        </w:rPr>
        <w:t xml:space="preserve"> Згідно </w:t>
      </w:r>
      <w:r w:rsidR="00BD34BE" w:rsidRPr="00E27D9B">
        <w:rPr>
          <w:rFonts w:ascii="Times New Roman" w:eastAsia="Times New Roman" w:hAnsi="Times New Roman" w:cs="Times New Roman"/>
          <w:color w:val="000000"/>
          <w:sz w:val="25"/>
          <w:szCs w:val="25"/>
          <w:lang w:eastAsia="uk-UA"/>
        </w:rPr>
        <w:t xml:space="preserve">з </w:t>
      </w:r>
      <w:r w:rsidRPr="00E27D9B">
        <w:rPr>
          <w:rFonts w:ascii="Times New Roman" w:eastAsia="Times New Roman" w:hAnsi="Times New Roman" w:cs="Times New Roman"/>
          <w:color w:val="000000"/>
          <w:sz w:val="25"/>
          <w:szCs w:val="25"/>
          <w:lang w:eastAsia="uk-UA"/>
        </w:rPr>
        <w:t>дани</w:t>
      </w:r>
      <w:r w:rsidR="00BD34BE" w:rsidRPr="00E27D9B">
        <w:rPr>
          <w:rFonts w:ascii="Times New Roman" w:eastAsia="Times New Roman" w:hAnsi="Times New Roman" w:cs="Times New Roman"/>
          <w:color w:val="000000"/>
          <w:sz w:val="25"/>
          <w:szCs w:val="25"/>
          <w:lang w:eastAsia="uk-UA"/>
        </w:rPr>
        <w:t>ми</w:t>
      </w:r>
      <w:r w:rsidRPr="00E27D9B">
        <w:rPr>
          <w:rFonts w:ascii="Times New Roman" w:eastAsia="Times New Roman" w:hAnsi="Times New Roman" w:cs="Times New Roman"/>
          <w:color w:val="000000"/>
          <w:sz w:val="25"/>
          <w:szCs w:val="25"/>
          <w:lang w:eastAsia="uk-UA"/>
        </w:rPr>
        <w:t xml:space="preserve"> </w:t>
      </w:r>
      <w:r w:rsidR="001025E5" w:rsidRPr="00E27D9B">
        <w:rPr>
          <w:rFonts w:ascii="Times New Roman" w:eastAsia="Times New Roman" w:hAnsi="Times New Roman" w:cs="Times New Roman"/>
          <w:color w:val="000000"/>
          <w:sz w:val="25"/>
          <w:szCs w:val="25"/>
          <w:lang w:eastAsia="uk-UA"/>
        </w:rPr>
        <w:t>д</w:t>
      </w:r>
      <w:r w:rsidRPr="00E27D9B">
        <w:rPr>
          <w:rFonts w:ascii="Times New Roman" w:eastAsia="Times New Roman" w:hAnsi="Times New Roman" w:cs="Times New Roman"/>
          <w:color w:val="000000"/>
          <w:sz w:val="25"/>
          <w:szCs w:val="25"/>
          <w:lang w:eastAsia="uk-UA"/>
        </w:rPr>
        <w:t xml:space="preserve">екларації за 2019 рік відомості про наявність у судді цінних паперів відсутні. </w:t>
      </w:r>
      <w:r w:rsidR="00BD34BE" w:rsidRPr="00E27D9B">
        <w:rPr>
          <w:rFonts w:ascii="Times New Roman" w:eastAsia="Times New Roman" w:hAnsi="Times New Roman" w:cs="Times New Roman"/>
          <w:color w:val="000000"/>
          <w:sz w:val="25"/>
          <w:szCs w:val="25"/>
          <w:lang w:eastAsia="uk-UA"/>
        </w:rPr>
        <w:t>Відповідно до</w:t>
      </w:r>
      <w:r w:rsidR="00C12C42" w:rsidRPr="00E27D9B">
        <w:rPr>
          <w:rFonts w:ascii="Times New Roman" w:eastAsia="Times New Roman" w:hAnsi="Times New Roman" w:cs="Times New Roman"/>
          <w:color w:val="000000"/>
          <w:sz w:val="25"/>
          <w:szCs w:val="25"/>
          <w:lang w:eastAsia="uk-UA"/>
        </w:rPr>
        <w:t xml:space="preserve"> матеріалів суддівського досьє суддя шляхом укладання договору дарування від 05</w:t>
      </w:r>
      <w:r w:rsidR="00C75B1B" w:rsidRPr="00E27D9B">
        <w:rPr>
          <w:rFonts w:ascii="Times New Roman" w:eastAsia="Times New Roman" w:hAnsi="Times New Roman" w:cs="Times New Roman"/>
          <w:color w:val="000000"/>
          <w:sz w:val="25"/>
          <w:szCs w:val="25"/>
          <w:lang w:eastAsia="uk-UA"/>
        </w:rPr>
        <w:t> </w:t>
      </w:r>
      <w:r w:rsidR="00C12C42" w:rsidRPr="00E27D9B">
        <w:rPr>
          <w:rFonts w:ascii="Times New Roman" w:eastAsia="Times New Roman" w:hAnsi="Times New Roman" w:cs="Times New Roman"/>
          <w:color w:val="000000"/>
          <w:sz w:val="25"/>
          <w:szCs w:val="25"/>
          <w:lang w:eastAsia="uk-UA"/>
        </w:rPr>
        <w:t xml:space="preserve">червня 2019 року відчужила цінні папери, а саме прості іменні акції ПАТ «Завод металоконструкцій </w:t>
      </w:r>
      <w:proofErr w:type="spellStart"/>
      <w:r w:rsidR="00C12C42" w:rsidRPr="00E27D9B">
        <w:rPr>
          <w:rFonts w:ascii="Times New Roman" w:eastAsia="Times New Roman" w:hAnsi="Times New Roman" w:cs="Times New Roman"/>
          <w:color w:val="000000"/>
          <w:sz w:val="25"/>
          <w:szCs w:val="25"/>
          <w:lang w:eastAsia="uk-UA"/>
        </w:rPr>
        <w:t>Укрсталь</w:t>
      </w:r>
      <w:proofErr w:type="spellEnd"/>
      <w:r w:rsidR="00C12C42" w:rsidRPr="00E27D9B">
        <w:rPr>
          <w:rFonts w:ascii="Times New Roman" w:eastAsia="Times New Roman" w:hAnsi="Times New Roman" w:cs="Times New Roman"/>
          <w:color w:val="000000"/>
          <w:sz w:val="25"/>
          <w:szCs w:val="25"/>
          <w:lang w:eastAsia="uk-UA"/>
        </w:rPr>
        <w:t xml:space="preserve"> Дніпро» номінальною вартістю 0.25 грн на користь </w:t>
      </w:r>
      <w:r w:rsidR="00862912">
        <w:rPr>
          <w:rFonts w:ascii="Times New Roman" w:eastAsia="Times New Roman" w:hAnsi="Times New Roman" w:cs="Times New Roman"/>
          <w:color w:val="000000"/>
          <w:sz w:val="25"/>
          <w:szCs w:val="25"/>
          <w:lang w:eastAsia="uk-UA"/>
        </w:rPr>
        <w:t>ОСОБА_</w:t>
      </w:r>
      <w:r w:rsidR="00862912">
        <w:rPr>
          <w:rFonts w:ascii="Times New Roman" w:eastAsia="Times New Roman" w:hAnsi="Times New Roman" w:cs="Times New Roman"/>
          <w:color w:val="000000"/>
          <w:sz w:val="25"/>
          <w:szCs w:val="25"/>
          <w:lang w:val="en-US" w:eastAsia="uk-UA"/>
        </w:rPr>
        <w:t>5</w:t>
      </w:r>
      <w:r w:rsidR="00C12C42" w:rsidRPr="00E27D9B">
        <w:rPr>
          <w:rFonts w:ascii="Times New Roman" w:eastAsia="Times New Roman" w:hAnsi="Times New Roman" w:cs="Times New Roman"/>
          <w:color w:val="000000"/>
          <w:sz w:val="25"/>
          <w:szCs w:val="25"/>
          <w:lang w:eastAsia="uk-UA"/>
        </w:rPr>
        <w:t>.</w:t>
      </w:r>
    </w:p>
    <w:p w14:paraId="6F313343" w14:textId="053B901A" w:rsidR="00A05A17" w:rsidRPr="00E27D9B" w:rsidRDefault="00A05A17"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У своїх письмових поясненнях від 04 грудня 2024 року суддя зазначила, що за договором дарування обдаровани</w:t>
      </w:r>
      <w:r w:rsidR="001025E5" w:rsidRPr="00E27D9B">
        <w:rPr>
          <w:rFonts w:ascii="Times New Roman" w:eastAsia="Times New Roman" w:hAnsi="Times New Roman" w:cs="Times New Roman"/>
          <w:color w:val="000000"/>
          <w:sz w:val="25"/>
          <w:szCs w:val="25"/>
          <w:lang w:eastAsia="uk-UA"/>
        </w:rPr>
        <w:t>м</w:t>
      </w:r>
      <w:r w:rsidRPr="00E27D9B">
        <w:rPr>
          <w:rFonts w:ascii="Times New Roman" w:eastAsia="Times New Roman" w:hAnsi="Times New Roman" w:cs="Times New Roman"/>
          <w:color w:val="000000"/>
          <w:sz w:val="25"/>
          <w:szCs w:val="25"/>
          <w:lang w:eastAsia="uk-UA"/>
        </w:rPr>
        <w:t xml:space="preserve"> був священнослужитель Православної Церкви України</w:t>
      </w:r>
      <w:r w:rsidR="00C75B1B" w:rsidRPr="00E27D9B">
        <w:rPr>
          <w:rFonts w:ascii="Times New Roman" w:eastAsia="Times New Roman" w:hAnsi="Times New Roman" w:cs="Times New Roman"/>
          <w:color w:val="000000"/>
          <w:sz w:val="25"/>
          <w:szCs w:val="25"/>
          <w:lang w:eastAsia="uk-UA"/>
        </w:rPr>
        <w:t>.</w:t>
      </w:r>
    </w:p>
    <w:p w14:paraId="54CA73F6" w14:textId="45F92756" w:rsidR="00CF23C1" w:rsidRPr="00E27D9B" w:rsidRDefault="008062EB" w:rsidP="008062EB">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Відповідно до світлокопії сертифікат</w:t>
      </w:r>
      <w:r w:rsidR="001025E5" w:rsidRPr="00E27D9B">
        <w:rPr>
          <w:rFonts w:ascii="Times New Roman" w:eastAsia="Times New Roman" w:hAnsi="Times New Roman" w:cs="Times New Roman"/>
          <w:color w:val="000000"/>
          <w:sz w:val="25"/>
          <w:szCs w:val="25"/>
          <w:lang w:eastAsia="uk-UA"/>
        </w:rPr>
        <w:t>а</w:t>
      </w:r>
      <w:r w:rsidRPr="00E27D9B">
        <w:rPr>
          <w:rFonts w:ascii="Times New Roman" w:eastAsia="Times New Roman" w:hAnsi="Times New Roman" w:cs="Times New Roman"/>
          <w:color w:val="000000"/>
          <w:sz w:val="25"/>
          <w:szCs w:val="25"/>
          <w:lang w:eastAsia="uk-UA"/>
        </w:rPr>
        <w:t xml:space="preserve"> акцій серії </w:t>
      </w:r>
      <w:r w:rsidR="00F07FC8">
        <w:rPr>
          <w:rFonts w:ascii="Times New Roman" w:eastAsia="Times New Roman" w:hAnsi="Times New Roman" w:cs="Times New Roman"/>
          <w:color w:val="000000"/>
          <w:sz w:val="25"/>
          <w:szCs w:val="25"/>
          <w:lang w:val="en-US" w:eastAsia="uk-UA"/>
        </w:rPr>
        <w:t>___</w:t>
      </w:r>
      <w:r w:rsidRPr="00E27D9B">
        <w:rPr>
          <w:rFonts w:ascii="Times New Roman" w:eastAsia="Times New Roman" w:hAnsi="Times New Roman" w:cs="Times New Roman"/>
          <w:color w:val="000000"/>
          <w:sz w:val="25"/>
          <w:szCs w:val="25"/>
          <w:lang w:eastAsia="uk-UA"/>
        </w:rPr>
        <w:t xml:space="preserve"> № </w:t>
      </w:r>
      <w:r w:rsidR="00F07FC8">
        <w:rPr>
          <w:rFonts w:ascii="Times New Roman" w:eastAsia="Times New Roman" w:hAnsi="Times New Roman" w:cs="Times New Roman"/>
          <w:color w:val="000000"/>
          <w:sz w:val="25"/>
          <w:szCs w:val="25"/>
          <w:lang w:val="en-US" w:eastAsia="uk-UA"/>
        </w:rPr>
        <w:t>____</w:t>
      </w:r>
      <w:r w:rsidRPr="00E27D9B">
        <w:rPr>
          <w:rFonts w:ascii="Times New Roman" w:eastAsia="Times New Roman" w:hAnsi="Times New Roman" w:cs="Times New Roman"/>
          <w:color w:val="000000"/>
          <w:sz w:val="25"/>
          <w:szCs w:val="25"/>
          <w:lang w:eastAsia="uk-UA"/>
        </w:rPr>
        <w:t xml:space="preserve"> від</w:t>
      </w:r>
      <w:r w:rsidR="00F41372">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09</w:t>
      </w:r>
      <w:r w:rsidR="00F34A5A" w:rsidRPr="00E27D9B">
        <w:rPr>
          <w:rFonts w:ascii="Times New Roman" w:eastAsia="Times New Roman" w:hAnsi="Times New Roman" w:cs="Times New Roman"/>
          <w:color w:val="000000"/>
          <w:sz w:val="25"/>
          <w:szCs w:val="25"/>
          <w:lang w:eastAsia="uk-UA"/>
        </w:rPr>
        <w:t> </w:t>
      </w:r>
      <w:r w:rsidRPr="00E27D9B">
        <w:rPr>
          <w:rFonts w:ascii="Times New Roman" w:eastAsia="Times New Roman" w:hAnsi="Times New Roman" w:cs="Times New Roman"/>
          <w:color w:val="000000"/>
          <w:sz w:val="25"/>
          <w:szCs w:val="25"/>
          <w:lang w:eastAsia="uk-UA"/>
        </w:rPr>
        <w:t>березня 1998 року</w:t>
      </w:r>
      <w:r w:rsidR="001025E5" w:rsidRPr="00E27D9B">
        <w:rPr>
          <w:rFonts w:ascii="Times New Roman" w:eastAsia="Times New Roman" w:hAnsi="Times New Roman" w:cs="Times New Roman"/>
          <w:color w:val="000000"/>
          <w:sz w:val="25"/>
          <w:szCs w:val="25"/>
          <w:lang w:eastAsia="uk-UA"/>
        </w:rPr>
        <w:t xml:space="preserve"> це 2000 штук </w:t>
      </w:r>
      <w:r w:rsidRPr="00E27D9B">
        <w:rPr>
          <w:rFonts w:ascii="Times New Roman" w:eastAsia="Times New Roman" w:hAnsi="Times New Roman" w:cs="Times New Roman"/>
          <w:color w:val="000000"/>
          <w:sz w:val="25"/>
          <w:szCs w:val="25"/>
          <w:lang w:eastAsia="uk-UA"/>
        </w:rPr>
        <w:t>цінних паперів номінальною вартість 0.25 гр</w:t>
      </w:r>
      <w:r w:rsidR="001025E5" w:rsidRPr="00E27D9B">
        <w:rPr>
          <w:rFonts w:ascii="Times New Roman" w:eastAsia="Times New Roman" w:hAnsi="Times New Roman" w:cs="Times New Roman"/>
          <w:color w:val="000000"/>
          <w:sz w:val="25"/>
          <w:szCs w:val="25"/>
          <w:lang w:eastAsia="uk-UA"/>
        </w:rPr>
        <w:t>ивень</w:t>
      </w:r>
      <w:r w:rsidRPr="00E27D9B">
        <w:rPr>
          <w:rFonts w:ascii="Times New Roman" w:eastAsia="Times New Roman" w:hAnsi="Times New Roman" w:cs="Times New Roman"/>
          <w:color w:val="000000"/>
          <w:sz w:val="25"/>
          <w:szCs w:val="25"/>
          <w:lang w:eastAsia="uk-UA"/>
        </w:rPr>
        <w:t>. Отже</w:t>
      </w:r>
      <w:r w:rsidR="001025E5" w:rsidRPr="00E27D9B">
        <w:rPr>
          <w:rFonts w:ascii="Times New Roman" w:eastAsia="Times New Roman" w:hAnsi="Times New Roman" w:cs="Times New Roman"/>
          <w:color w:val="000000"/>
          <w:sz w:val="25"/>
          <w:szCs w:val="25"/>
          <w:lang w:eastAsia="uk-UA"/>
        </w:rPr>
        <w:t>,</w:t>
      </w:r>
      <w:r w:rsidRPr="00E27D9B">
        <w:rPr>
          <w:rFonts w:ascii="Times New Roman" w:eastAsia="Times New Roman" w:hAnsi="Times New Roman" w:cs="Times New Roman"/>
          <w:color w:val="000000"/>
          <w:sz w:val="25"/>
          <w:szCs w:val="25"/>
          <w:lang w:eastAsia="uk-UA"/>
        </w:rPr>
        <w:t xml:space="preserve"> під час </w:t>
      </w:r>
      <w:r w:rsidRPr="00E27D9B">
        <w:rPr>
          <w:rFonts w:ascii="Times New Roman" w:eastAsia="Times New Roman" w:hAnsi="Times New Roman" w:cs="Times New Roman"/>
          <w:color w:val="000000"/>
          <w:sz w:val="25"/>
          <w:szCs w:val="25"/>
          <w:lang w:eastAsia="uk-UA"/>
        </w:rPr>
        <w:lastRenderedPageBreak/>
        <w:t xml:space="preserve">декларування цінних паперів суддею </w:t>
      </w:r>
      <w:r w:rsidR="001025E5" w:rsidRPr="00E27D9B">
        <w:rPr>
          <w:rFonts w:ascii="Times New Roman" w:eastAsia="Times New Roman" w:hAnsi="Times New Roman" w:cs="Times New Roman"/>
          <w:color w:val="000000"/>
          <w:sz w:val="25"/>
          <w:szCs w:val="25"/>
          <w:lang w:eastAsia="uk-UA"/>
        </w:rPr>
        <w:t>помилково</w:t>
      </w:r>
      <w:r w:rsidRPr="00E27D9B">
        <w:rPr>
          <w:rFonts w:ascii="Times New Roman" w:eastAsia="Times New Roman" w:hAnsi="Times New Roman" w:cs="Times New Roman"/>
          <w:color w:val="000000"/>
          <w:sz w:val="25"/>
          <w:szCs w:val="25"/>
          <w:lang w:eastAsia="uk-UA"/>
        </w:rPr>
        <w:t xml:space="preserve"> зазначен</w:t>
      </w:r>
      <w:r w:rsidR="0049264B" w:rsidRPr="00E27D9B">
        <w:rPr>
          <w:rFonts w:ascii="Times New Roman" w:eastAsia="Times New Roman" w:hAnsi="Times New Roman" w:cs="Times New Roman"/>
          <w:color w:val="000000"/>
          <w:sz w:val="25"/>
          <w:szCs w:val="25"/>
          <w:lang w:eastAsia="uk-UA"/>
        </w:rPr>
        <w:t>о</w:t>
      </w:r>
      <w:r w:rsidRPr="00E27D9B">
        <w:rPr>
          <w:rFonts w:ascii="Times New Roman" w:eastAsia="Times New Roman" w:hAnsi="Times New Roman" w:cs="Times New Roman"/>
          <w:color w:val="000000"/>
          <w:sz w:val="25"/>
          <w:szCs w:val="25"/>
          <w:lang w:eastAsia="uk-UA"/>
        </w:rPr>
        <w:t xml:space="preserve"> </w:t>
      </w:r>
      <w:r w:rsidR="0049264B" w:rsidRPr="00E27D9B">
        <w:rPr>
          <w:rFonts w:ascii="Times New Roman" w:eastAsia="Times New Roman" w:hAnsi="Times New Roman" w:cs="Times New Roman"/>
          <w:color w:val="000000"/>
          <w:sz w:val="25"/>
          <w:szCs w:val="25"/>
          <w:lang w:eastAsia="uk-UA"/>
        </w:rPr>
        <w:t>іншу</w:t>
      </w:r>
      <w:r w:rsidRPr="00E27D9B">
        <w:rPr>
          <w:rFonts w:ascii="Times New Roman" w:eastAsia="Times New Roman" w:hAnsi="Times New Roman" w:cs="Times New Roman"/>
          <w:color w:val="000000"/>
          <w:sz w:val="25"/>
          <w:szCs w:val="25"/>
          <w:lang w:eastAsia="uk-UA"/>
        </w:rPr>
        <w:t xml:space="preserve"> кільк</w:t>
      </w:r>
      <w:r w:rsidR="0049264B" w:rsidRPr="00E27D9B">
        <w:rPr>
          <w:rFonts w:ascii="Times New Roman" w:eastAsia="Times New Roman" w:hAnsi="Times New Roman" w:cs="Times New Roman"/>
          <w:color w:val="000000"/>
          <w:sz w:val="25"/>
          <w:szCs w:val="25"/>
          <w:lang w:eastAsia="uk-UA"/>
        </w:rPr>
        <w:t>ість.</w:t>
      </w:r>
      <w:r w:rsidRPr="00E27D9B">
        <w:rPr>
          <w:rFonts w:ascii="Times New Roman" w:eastAsia="Times New Roman" w:hAnsi="Times New Roman" w:cs="Times New Roman"/>
          <w:color w:val="000000"/>
          <w:sz w:val="25"/>
          <w:szCs w:val="25"/>
          <w:lang w:eastAsia="uk-UA"/>
        </w:rPr>
        <w:t xml:space="preserve"> </w:t>
      </w:r>
      <w:r w:rsidR="0049264B" w:rsidRPr="00E27D9B">
        <w:rPr>
          <w:rFonts w:ascii="Times New Roman" w:eastAsia="Times New Roman" w:hAnsi="Times New Roman" w:cs="Times New Roman"/>
          <w:color w:val="000000"/>
          <w:sz w:val="25"/>
          <w:szCs w:val="25"/>
          <w:lang w:eastAsia="uk-UA"/>
        </w:rPr>
        <w:t>Н</w:t>
      </w:r>
      <w:r w:rsidRPr="00E27D9B">
        <w:rPr>
          <w:rFonts w:ascii="Times New Roman" w:eastAsia="Times New Roman" w:hAnsi="Times New Roman" w:cs="Times New Roman"/>
          <w:color w:val="000000"/>
          <w:sz w:val="25"/>
          <w:szCs w:val="25"/>
          <w:lang w:eastAsia="uk-UA"/>
        </w:rPr>
        <w:t xml:space="preserve">атомість суддя </w:t>
      </w:r>
      <w:r w:rsidR="0049264B" w:rsidRPr="00E27D9B">
        <w:rPr>
          <w:rFonts w:ascii="Times New Roman" w:eastAsia="Times New Roman" w:hAnsi="Times New Roman" w:cs="Times New Roman"/>
          <w:color w:val="000000"/>
          <w:sz w:val="25"/>
          <w:szCs w:val="25"/>
          <w:lang w:eastAsia="uk-UA"/>
        </w:rPr>
        <w:t>вказала</w:t>
      </w:r>
      <w:r w:rsidRPr="00E27D9B">
        <w:rPr>
          <w:rFonts w:ascii="Times New Roman" w:eastAsia="Times New Roman" w:hAnsi="Times New Roman" w:cs="Times New Roman"/>
          <w:color w:val="000000"/>
          <w:sz w:val="25"/>
          <w:szCs w:val="25"/>
          <w:lang w:eastAsia="uk-UA"/>
        </w:rPr>
        <w:t xml:space="preserve"> тільки про наявність сертифікат</w:t>
      </w:r>
      <w:r w:rsidR="0049264B" w:rsidRPr="00E27D9B">
        <w:rPr>
          <w:rFonts w:ascii="Times New Roman" w:eastAsia="Times New Roman" w:hAnsi="Times New Roman" w:cs="Times New Roman"/>
          <w:color w:val="000000"/>
          <w:sz w:val="25"/>
          <w:szCs w:val="25"/>
          <w:lang w:eastAsia="uk-UA"/>
        </w:rPr>
        <w:t>а</w:t>
      </w:r>
      <w:r w:rsidRPr="00E27D9B">
        <w:rPr>
          <w:rFonts w:ascii="Times New Roman" w:eastAsia="Times New Roman" w:hAnsi="Times New Roman" w:cs="Times New Roman"/>
          <w:color w:val="000000"/>
          <w:sz w:val="25"/>
          <w:szCs w:val="25"/>
          <w:lang w:eastAsia="uk-UA"/>
        </w:rPr>
        <w:t xml:space="preserve"> в кількості 1 штука. </w:t>
      </w:r>
      <w:r w:rsidR="0049264B" w:rsidRPr="00E27D9B">
        <w:rPr>
          <w:rFonts w:ascii="Times New Roman" w:eastAsia="Times New Roman" w:hAnsi="Times New Roman" w:cs="Times New Roman"/>
          <w:color w:val="000000"/>
          <w:sz w:val="25"/>
          <w:szCs w:val="25"/>
          <w:lang w:eastAsia="uk-UA"/>
        </w:rPr>
        <w:t>Н</w:t>
      </w:r>
      <w:r w:rsidRPr="00E27D9B">
        <w:rPr>
          <w:rFonts w:ascii="Times New Roman" w:eastAsia="Times New Roman" w:hAnsi="Times New Roman" w:cs="Times New Roman"/>
          <w:color w:val="000000"/>
          <w:sz w:val="25"/>
          <w:szCs w:val="25"/>
          <w:lang w:eastAsia="uk-UA"/>
        </w:rPr>
        <w:t>а думку Комісії, допущена суддею при декларуванні помилка є добросовісною.</w:t>
      </w:r>
    </w:p>
    <w:p w14:paraId="5E289983" w14:textId="69B2F0BE" w:rsidR="00A05A17" w:rsidRPr="00E27D9B" w:rsidRDefault="00A05A17"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Згідно </w:t>
      </w:r>
      <w:r w:rsidR="0049264B" w:rsidRPr="00E27D9B">
        <w:rPr>
          <w:rFonts w:ascii="Times New Roman" w:eastAsia="Times New Roman" w:hAnsi="Times New Roman" w:cs="Times New Roman"/>
          <w:color w:val="000000"/>
          <w:sz w:val="25"/>
          <w:szCs w:val="25"/>
          <w:lang w:eastAsia="uk-UA"/>
        </w:rPr>
        <w:t xml:space="preserve">з </w:t>
      </w:r>
      <w:r w:rsidRPr="00E27D9B">
        <w:rPr>
          <w:rFonts w:ascii="Times New Roman" w:eastAsia="Times New Roman" w:hAnsi="Times New Roman" w:cs="Times New Roman"/>
          <w:color w:val="000000"/>
          <w:sz w:val="25"/>
          <w:szCs w:val="25"/>
          <w:lang w:eastAsia="uk-UA"/>
        </w:rPr>
        <w:t>відомост</w:t>
      </w:r>
      <w:r w:rsidR="0049264B" w:rsidRPr="00E27D9B">
        <w:rPr>
          <w:rFonts w:ascii="Times New Roman" w:eastAsia="Times New Roman" w:hAnsi="Times New Roman" w:cs="Times New Roman"/>
          <w:color w:val="000000"/>
          <w:sz w:val="25"/>
          <w:szCs w:val="25"/>
          <w:lang w:eastAsia="uk-UA"/>
        </w:rPr>
        <w:t>ями</w:t>
      </w:r>
      <w:r w:rsidRPr="00E27D9B">
        <w:rPr>
          <w:rFonts w:ascii="Times New Roman" w:eastAsia="Times New Roman" w:hAnsi="Times New Roman" w:cs="Times New Roman"/>
          <w:color w:val="000000"/>
          <w:sz w:val="25"/>
          <w:szCs w:val="25"/>
          <w:lang w:eastAsia="uk-UA"/>
        </w:rPr>
        <w:t xml:space="preserve"> з Державного реєстру речових прав на нерухоме майно суддя шляхом укладання </w:t>
      </w:r>
      <w:r w:rsidR="0049264B" w:rsidRPr="00E27D9B">
        <w:rPr>
          <w:rFonts w:ascii="Times New Roman" w:eastAsia="Times New Roman" w:hAnsi="Times New Roman" w:cs="Times New Roman"/>
          <w:color w:val="000000"/>
          <w:sz w:val="25"/>
          <w:szCs w:val="25"/>
          <w:lang w:eastAsia="uk-UA"/>
        </w:rPr>
        <w:t>д</w:t>
      </w:r>
      <w:r w:rsidRPr="00E27D9B">
        <w:rPr>
          <w:rFonts w:ascii="Times New Roman" w:eastAsia="Times New Roman" w:hAnsi="Times New Roman" w:cs="Times New Roman"/>
          <w:color w:val="000000"/>
          <w:sz w:val="25"/>
          <w:szCs w:val="25"/>
          <w:lang w:eastAsia="uk-UA"/>
        </w:rPr>
        <w:t>оговору купівлі-продажу від 26 вересня 2003 року № 2374 набула право власності на приміщення у гуртожитку загальною площею 52,3 м</w:t>
      </w:r>
      <w:r w:rsidR="0049264B" w:rsidRPr="00E27D9B">
        <w:rPr>
          <w:rFonts w:ascii="Times New Roman" w:eastAsia="Times New Roman" w:hAnsi="Times New Roman" w:cs="Times New Roman"/>
          <w:color w:val="000000"/>
          <w:sz w:val="25"/>
          <w:szCs w:val="25"/>
          <w:vertAlign w:val="superscript"/>
          <w:lang w:eastAsia="uk-UA"/>
        </w:rPr>
        <w:t>2</w:t>
      </w:r>
      <w:r w:rsidRPr="00E27D9B">
        <w:rPr>
          <w:rFonts w:ascii="Times New Roman" w:eastAsia="Times New Roman" w:hAnsi="Times New Roman" w:cs="Times New Roman"/>
          <w:color w:val="000000"/>
          <w:sz w:val="25"/>
          <w:szCs w:val="25"/>
          <w:lang w:eastAsia="uk-UA"/>
        </w:rPr>
        <w:t xml:space="preserve"> у м. Луцьку. У матеріалах досьє наявна інформація про відчуження вказаного приміщення шляхом укладення договору дарування від 13 березня 2014 року на користь </w:t>
      </w:r>
      <w:r w:rsidR="00F07FC8">
        <w:rPr>
          <w:rFonts w:ascii="Times New Roman" w:eastAsia="Times New Roman" w:hAnsi="Times New Roman" w:cs="Times New Roman"/>
          <w:color w:val="000000"/>
          <w:sz w:val="25"/>
          <w:szCs w:val="25"/>
          <w:lang w:eastAsia="uk-UA"/>
        </w:rPr>
        <w:t>ОСОБА_</w:t>
      </w:r>
      <w:r w:rsidR="00F07FC8">
        <w:rPr>
          <w:rFonts w:ascii="Times New Roman" w:eastAsia="Times New Roman" w:hAnsi="Times New Roman" w:cs="Times New Roman"/>
          <w:color w:val="000000"/>
          <w:sz w:val="25"/>
          <w:szCs w:val="25"/>
          <w:lang w:val="en-US" w:eastAsia="uk-UA"/>
        </w:rPr>
        <w:t>4</w:t>
      </w:r>
      <w:r w:rsidRPr="00E27D9B">
        <w:rPr>
          <w:rFonts w:ascii="Times New Roman" w:eastAsia="Times New Roman" w:hAnsi="Times New Roman" w:cs="Times New Roman"/>
          <w:color w:val="000000"/>
          <w:sz w:val="25"/>
          <w:szCs w:val="25"/>
          <w:lang w:eastAsia="uk-UA"/>
        </w:rPr>
        <w:t xml:space="preserve">. </w:t>
      </w:r>
      <w:r w:rsidR="0049264B" w:rsidRPr="00E27D9B">
        <w:rPr>
          <w:rFonts w:ascii="Times New Roman" w:eastAsia="Times New Roman" w:hAnsi="Times New Roman" w:cs="Times New Roman"/>
          <w:color w:val="000000"/>
          <w:sz w:val="25"/>
          <w:szCs w:val="25"/>
          <w:lang w:eastAsia="uk-UA"/>
        </w:rPr>
        <w:t>У</w:t>
      </w:r>
      <w:r w:rsidRPr="00E27D9B">
        <w:rPr>
          <w:rFonts w:ascii="Times New Roman" w:eastAsia="Times New Roman" w:hAnsi="Times New Roman" w:cs="Times New Roman"/>
          <w:color w:val="000000"/>
          <w:sz w:val="25"/>
          <w:szCs w:val="25"/>
          <w:lang w:eastAsia="uk-UA"/>
        </w:rPr>
        <w:t xml:space="preserve"> пояснен</w:t>
      </w:r>
      <w:r w:rsidR="0049264B" w:rsidRPr="00E27D9B">
        <w:rPr>
          <w:rFonts w:ascii="Times New Roman" w:eastAsia="Times New Roman" w:hAnsi="Times New Roman" w:cs="Times New Roman"/>
          <w:color w:val="000000"/>
          <w:sz w:val="25"/>
          <w:szCs w:val="25"/>
          <w:lang w:eastAsia="uk-UA"/>
        </w:rPr>
        <w:t>нях</w:t>
      </w:r>
      <w:r w:rsidRPr="00E27D9B">
        <w:rPr>
          <w:rFonts w:ascii="Times New Roman" w:eastAsia="Times New Roman" w:hAnsi="Times New Roman" w:cs="Times New Roman"/>
          <w:color w:val="000000"/>
          <w:sz w:val="25"/>
          <w:szCs w:val="25"/>
          <w:lang w:eastAsia="uk-UA"/>
        </w:rPr>
        <w:t xml:space="preserve"> судді від 04 грудня 2024 року </w:t>
      </w:r>
      <w:r w:rsidR="0049264B" w:rsidRPr="00E27D9B">
        <w:rPr>
          <w:rFonts w:ascii="Times New Roman" w:eastAsia="Times New Roman" w:hAnsi="Times New Roman" w:cs="Times New Roman"/>
          <w:color w:val="000000"/>
          <w:sz w:val="25"/>
          <w:szCs w:val="25"/>
          <w:lang w:eastAsia="uk-UA"/>
        </w:rPr>
        <w:t xml:space="preserve">вказано, що </w:t>
      </w:r>
      <w:r w:rsidR="00F07FC8">
        <w:rPr>
          <w:rFonts w:ascii="Times New Roman" w:eastAsia="Times New Roman" w:hAnsi="Times New Roman" w:cs="Times New Roman"/>
          <w:color w:val="000000"/>
          <w:sz w:val="25"/>
          <w:szCs w:val="25"/>
          <w:lang w:eastAsia="uk-UA"/>
        </w:rPr>
        <w:t>ОСОБА_</w:t>
      </w:r>
      <w:r w:rsidR="00F07FC8">
        <w:rPr>
          <w:rFonts w:ascii="Times New Roman" w:eastAsia="Times New Roman" w:hAnsi="Times New Roman" w:cs="Times New Roman"/>
          <w:color w:val="000000"/>
          <w:sz w:val="25"/>
          <w:szCs w:val="25"/>
          <w:lang w:val="en-US" w:eastAsia="uk-UA"/>
        </w:rPr>
        <w:t>4</w:t>
      </w:r>
      <w:r w:rsidRPr="00E27D9B">
        <w:rPr>
          <w:rFonts w:ascii="Times New Roman" w:eastAsia="Times New Roman" w:hAnsi="Times New Roman" w:cs="Times New Roman"/>
          <w:color w:val="000000"/>
          <w:sz w:val="25"/>
          <w:szCs w:val="25"/>
          <w:lang w:eastAsia="uk-UA"/>
        </w:rPr>
        <w:t xml:space="preserve"> є її двоюрідною сестрою</w:t>
      </w:r>
      <w:r w:rsidR="00C75B1B" w:rsidRPr="00E27D9B">
        <w:rPr>
          <w:rFonts w:ascii="Times New Roman" w:eastAsia="Times New Roman" w:hAnsi="Times New Roman" w:cs="Times New Roman"/>
          <w:color w:val="000000"/>
          <w:sz w:val="25"/>
          <w:szCs w:val="25"/>
          <w:lang w:eastAsia="uk-UA"/>
        </w:rPr>
        <w:t>, а в</w:t>
      </w:r>
      <w:r w:rsidRPr="00E27D9B">
        <w:rPr>
          <w:rFonts w:ascii="Times New Roman" w:eastAsia="Times New Roman" w:hAnsi="Times New Roman" w:cs="Times New Roman"/>
          <w:color w:val="000000"/>
          <w:sz w:val="25"/>
          <w:szCs w:val="25"/>
          <w:lang w:eastAsia="uk-UA"/>
        </w:rPr>
        <w:t>ідчуження</w:t>
      </w:r>
      <w:r w:rsidR="00C75B1B" w:rsidRPr="00E27D9B">
        <w:rPr>
          <w:rFonts w:ascii="Times New Roman" w:eastAsia="Times New Roman" w:hAnsi="Times New Roman" w:cs="Times New Roman"/>
          <w:color w:val="000000"/>
          <w:sz w:val="25"/>
          <w:szCs w:val="25"/>
          <w:lang w:eastAsia="uk-UA"/>
        </w:rPr>
        <w:t xml:space="preserve"> вказаного</w:t>
      </w:r>
      <w:r w:rsidRPr="00E27D9B">
        <w:rPr>
          <w:rFonts w:ascii="Times New Roman" w:eastAsia="Times New Roman" w:hAnsi="Times New Roman" w:cs="Times New Roman"/>
          <w:color w:val="000000"/>
          <w:sz w:val="25"/>
          <w:szCs w:val="25"/>
          <w:lang w:eastAsia="uk-UA"/>
        </w:rPr>
        <w:t xml:space="preserve"> приміщення у гуртожитку на користь сестри відбулось </w:t>
      </w:r>
      <w:r w:rsidR="00C75B1B" w:rsidRPr="00E27D9B">
        <w:rPr>
          <w:rFonts w:ascii="Times New Roman" w:eastAsia="Times New Roman" w:hAnsi="Times New Roman" w:cs="Times New Roman"/>
          <w:color w:val="000000"/>
          <w:sz w:val="25"/>
          <w:szCs w:val="25"/>
          <w:lang w:eastAsia="uk-UA"/>
        </w:rPr>
        <w:t>з урахуванням родинних обставин</w:t>
      </w:r>
      <w:r w:rsidRPr="00E27D9B">
        <w:rPr>
          <w:rFonts w:ascii="Times New Roman" w:eastAsia="Times New Roman" w:hAnsi="Times New Roman" w:cs="Times New Roman"/>
          <w:color w:val="000000"/>
          <w:sz w:val="25"/>
          <w:szCs w:val="25"/>
          <w:lang w:eastAsia="uk-UA"/>
        </w:rPr>
        <w:t>.</w:t>
      </w:r>
    </w:p>
    <w:p w14:paraId="5696154C" w14:textId="33259A03" w:rsidR="00A05A17" w:rsidRPr="00E27D9B" w:rsidRDefault="0049264B"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У </w:t>
      </w:r>
      <w:r w:rsidR="00A05A17" w:rsidRPr="00E27D9B">
        <w:rPr>
          <w:rFonts w:ascii="Times New Roman" w:eastAsia="Times New Roman" w:hAnsi="Times New Roman" w:cs="Times New Roman"/>
          <w:color w:val="000000"/>
          <w:sz w:val="25"/>
          <w:szCs w:val="25"/>
          <w:lang w:eastAsia="uk-UA"/>
        </w:rPr>
        <w:t>декларації за 2015 рік суддя задекларувала земельну ділянку площею 1012 м2, що знаходиться в с. Кульчин Ківерцівського району Волинської області та належить на праві власності її сину з 03 квітня 2012 року. Проте у декларації за 2012</w:t>
      </w:r>
      <w:r w:rsidR="00F41372">
        <w:rPr>
          <w:rFonts w:ascii="Times New Roman" w:eastAsia="Times New Roman" w:hAnsi="Times New Roman" w:cs="Times New Roman"/>
          <w:color w:val="000000"/>
          <w:sz w:val="25"/>
          <w:szCs w:val="25"/>
          <w:lang w:eastAsia="uk-UA"/>
        </w:rPr>
        <w:t xml:space="preserve"> </w:t>
      </w:r>
      <w:r w:rsidR="00A05A17" w:rsidRPr="00E27D9B">
        <w:rPr>
          <w:rFonts w:ascii="Times New Roman" w:eastAsia="Times New Roman" w:hAnsi="Times New Roman" w:cs="Times New Roman"/>
          <w:color w:val="000000"/>
          <w:sz w:val="25"/>
          <w:szCs w:val="25"/>
          <w:lang w:eastAsia="uk-UA"/>
        </w:rPr>
        <w:t>рік інформація про вказану земельну ділянку не відображена.</w:t>
      </w:r>
    </w:p>
    <w:p w14:paraId="7527F120" w14:textId="05788D7D" w:rsidR="00C75B1B" w:rsidRPr="00E27D9B" w:rsidRDefault="00C75B1B"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У своїх письмових поясненнях від 04 грудня 2024 року суддя повідомила, що </w:t>
      </w:r>
      <w:r w:rsidR="0049264B" w:rsidRPr="00E27D9B">
        <w:rPr>
          <w:rFonts w:ascii="Times New Roman" w:eastAsia="Times New Roman" w:hAnsi="Times New Roman" w:cs="Times New Roman"/>
          <w:color w:val="000000"/>
          <w:sz w:val="25"/>
          <w:szCs w:val="25"/>
          <w:lang w:eastAsia="uk-UA"/>
        </w:rPr>
        <w:t>цю</w:t>
      </w:r>
      <w:r w:rsidRPr="00E27D9B">
        <w:rPr>
          <w:rFonts w:ascii="Times New Roman" w:eastAsia="Times New Roman" w:hAnsi="Times New Roman" w:cs="Times New Roman"/>
          <w:color w:val="000000"/>
          <w:sz w:val="25"/>
          <w:szCs w:val="25"/>
          <w:lang w:eastAsia="uk-UA"/>
        </w:rPr>
        <w:t xml:space="preserve"> земельну ділянку син набув у власність в межах безоплатної приватизації відповідно до статті 81 Земельного кодексу України. Про її наявність суддя </w:t>
      </w:r>
      <w:proofErr w:type="spellStart"/>
      <w:r w:rsidR="0049264B" w:rsidRPr="00E27D9B">
        <w:rPr>
          <w:rFonts w:ascii="Times New Roman" w:eastAsia="Times New Roman" w:hAnsi="Times New Roman" w:cs="Times New Roman"/>
          <w:color w:val="000000"/>
          <w:sz w:val="25"/>
          <w:szCs w:val="25"/>
          <w:lang w:eastAsia="uk-UA"/>
        </w:rPr>
        <w:t>забула</w:t>
      </w:r>
      <w:proofErr w:type="spellEnd"/>
      <w:r w:rsidRPr="00E27D9B">
        <w:rPr>
          <w:rFonts w:ascii="Times New Roman" w:eastAsia="Times New Roman" w:hAnsi="Times New Roman" w:cs="Times New Roman"/>
          <w:color w:val="000000"/>
          <w:sz w:val="25"/>
          <w:szCs w:val="25"/>
          <w:lang w:eastAsia="uk-UA"/>
        </w:rPr>
        <w:t xml:space="preserve">, проте вказана помилка була виправлена </w:t>
      </w:r>
      <w:r w:rsidR="0049264B" w:rsidRPr="00E27D9B">
        <w:rPr>
          <w:rFonts w:ascii="Times New Roman" w:eastAsia="Times New Roman" w:hAnsi="Times New Roman" w:cs="Times New Roman"/>
          <w:color w:val="000000"/>
          <w:sz w:val="25"/>
          <w:szCs w:val="25"/>
          <w:lang w:eastAsia="uk-UA"/>
        </w:rPr>
        <w:t xml:space="preserve">в </w:t>
      </w:r>
      <w:r w:rsidRPr="00E27D9B">
        <w:rPr>
          <w:rFonts w:ascii="Times New Roman" w:eastAsia="Times New Roman" w:hAnsi="Times New Roman" w:cs="Times New Roman"/>
          <w:color w:val="000000"/>
          <w:sz w:val="25"/>
          <w:szCs w:val="25"/>
          <w:lang w:eastAsia="uk-UA"/>
        </w:rPr>
        <w:t>декларації за 2015 рік.</w:t>
      </w:r>
    </w:p>
    <w:p w14:paraId="4308A9C9" w14:textId="5AE2EE8C" w:rsidR="006637B3" w:rsidRPr="00E27D9B" w:rsidRDefault="0049264B"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С</w:t>
      </w:r>
      <w:r w:rsidR="006637B3" w:rsidRPr="00E27D9B">
        <w:rPr>
          <w:rFonts w:ascii="Times New Roman" w:eastAsia="Times New Roman" w:hAnsi="Times New Roman" w:cs="Times New Roman"/>
          <w:color w:val="000000"/>
          <w:sz w:val="25"/>
          <w:szCs w:val="25"/>
          <w:lang w:eastAsia="uk-UA"/>
        </w:rPr>
        <w:t>уддя не змогла надати жодних пояснень стосовно обставин отримання кредитних коштів у розмірі 1</w:t>
      </w:r>
      <w:r w:rsidR="00D32722" w:rsidRPr="00E27D9B">
        <w:rPr>
          <w:rFonts w:ascii="Times New Roman" w:eastAsia="Times New Roman" w:hAnsi="Times New Roman" w:cs="Times New Roman"/>
          <w:color w:val="000000"/>
          <w:sz w:val="25"/>
          <w:szCs w:val="25"/>
          <w:lang w:eastAsia="uk-UA"/>
        </w:rPr>
        <w:t> </w:t>
      </w:r>
      <w:r w:rsidR="006637B3" w:rsidRPr="00E27D9B">
        <w:rPr>
          <w:rFonts w:ascii="Times New Roman" w:eastAsia="Times New Roman" w:hAnsi="Times New Roman" w:cs="Times New Roman"/>
          <w:color w:val="000000"/>
          <w:sz w:val="25"/>
          <w:szCs w:val="25"/>
          <w:lang w:eastAsia="uk-UA"/>
        </w:rPr>
        <w:t>131</w:t>
      </w:r>
      <w:r w:rsidR="00D32722" w:rsidRPr="00E27D9B">
        <w:rPr>
          <w:rFonts w:ascii="Times New Roman" w:eastAsia="Times New Roman" w:hAnsi="Times New Roman" w:cs="Times New Roman"/>
          <w:color w:val="000000"/>
          <w:sz w:val="25"/>
          <w:szCs w:val="25"/>
          <w:lang w:eastAsia="uk-UA"/>
        </w:rPr>
        <w:t> </w:t>
      </w:r>
      <w:r w:rsidR="006637B3" w:rsidRPr="00E27D9B">
        <w:rPr>
          <w:rFonts w:ascii="Times New Roman" w:eastAsia="Times New Roman" w:hAnsi="Times New Roman" w:cs="Times New Roman"/>
          <w:color w:val="000000"/>
          <w:sz w:val="25"/>
          <w:szCs w:val="25"/>
          <w:lang w:eastAsia="uk-UA"/>
        </w:rPr>
        <w:t xml:space="preserve">047 грн, </w:t>
      </w:r>
      <w:r w:rsidRPr="00E27D9B">
        <w:rPr>
          <w:rFonts w:ascii="Times New Roman" w:eastAsia="Times New Roman" w:hAnsi="Times New Roman" w:cs="Times New Roman"/>
          <w:color w:val="000000"/>
          <w:sz w:val="25"/>
          <w:szCs w:val="25"/>
          <w:lang w:eastAsia="uk-UA"/>
        </w:rPr>
        <w:t>що було</w:t>
      </w:r>
      <w:r w:rsidR="006637B3" w:rsidRPr="00E27D9B">
        <w:rPr>
          <w:rFonts w:ascii="Times New Roman" w:eastAsia="Times New Roman" w:hAnsi="Times New Roman" w:cs="Times New Roman"/>
          <w:color w:val="000000"/>
          <w:sz w:val="25"/>
          <w:szCs w:val="25"/>
          <w:lang w:eastAsia="uk-UA"/>
        </w:rPr>
        <w:t xml:space="preserve"> відображен</w:t>
      </w:r>
      <w:r w:rsidRPr="00E27D9B">
        <w:rPr>
          <w:rFonts w:ascii="Times New Roman" w:eastAsia="Times New Roman" w:hAnsi="Times New Roman" w:cs="Times New Roman"/>
          <w:color w:val="000000"/>
          <w:sz w:val="25"/>
          <w:szCs w:val="25"/>
          <w:lang w:eastAsia="uk-UA"/>
        </w:rPr>
        <w:t>о</w:t>
      </w:r>
      <w:r w:rsidR="006637B3"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в</w:t>
      </w:r>
      <w:r w:rsidR="006637B3" w:rsidRPr="00E27D9B">
        <w:rPr>
          <w:rFonts w:ascii="Times New Roman" w:eastAsia="Times New Roman" w:hAnsi="Times New Roman" w:cs="Times New Roman"/>
          <w:color w:val="000000"/>
          <w:sz w:val="25"/>
          <w:szCs w:val="25"/>
          <w:lang w:eastAsia="uk-UA"/>
        </w:rPr>
        <w:t xml:space="preserve"> </w:t>
      </w:r>
      <w:r w:rsidRPr="00E27D9B">
        <w:rPr>
          <w:rFonts w:ascii="Times New Roman" w:eastAsia="Times New Roman" w:hAnsi="Times New Roman" w:cs="Times New Roman"/>
          <w:color w:val="000000"/>
          <w:sz w:val="25"/>
          <w:szCs w:val="25"/>
          <w:lang w:eastAsia="uk-UA"/>
        </w:rPr>
        <w:t>д</w:t>
      </w:r>
      <w:r w:rsidR="006637B3" w:rsidRPr="00E27D9B">
        <w:rPr>
          <w:rFonts w:ascii="Times New Roman" w:eastAsia="Times New Roman" w:hAnsi="Times New Roman" w:cs="Times New Roman"/>
          <w:color w:val="000000"/>
          <w:sz w:val="25"/>
          <w:szCs w:val="25"/>
          <w:lang w:eastAsia="uk-UA"/>
        </w:rPr>
        <w:t>екларації за 2023 рік.</w:t>
      </w:r>
    </w:p>
    <w:p w14:paraId="296D83C1" w14:textId="3BA3DF9E" w:rsidR="00E03B7D" w:rsidRPr="00E27D9B" w:rsidRDefault="00E03B7D" w:rsidP="004179F0">
      <w:pPr>
        <w:pStyle w:val="a5"/>
        <w:numPr>
          <w:ilvl w:val="0"/>
          <w:numId w:val="1"/>
        </w:numPr>
        <w:shd w:val="clear" w:color="auto" w:fill="FFFFFF"/>
        <w:tabs>
          <w:tab w:val="left" w:pos="426"/>
        </w:tabs>
        <w:ind w:left="0" w:firstLine="709"/>
        <w:jc w:val="both"/>
        <w:rPr>
          <w:rFonts w:ascii="Times New Roman" w:eastAsia="Times New Roman" w:hAnsi="Times New Roman" w:cs="Times New Roman"/>
          <w:color w:val="000000"/>
          <w:sz w:val="25"/>
          <w:szCs w:val="25"/>
          <w:lang w:eastAsia="uk-UA"/>
        </w:rPr>
      </w:pPr>
      <w:r w:rsidRPr="00E27D9B">
        <w:rPr>
          <w:rFonts w:ascii="Times New Roman" w:eastAsia="Times New Roman" w:hAnsi="Times New Roman" w:cs="Times New Roman"/>
          <w:color w:val="000000"/>
          <w:sz w:val="25"/>
          <w:szCs w:val="25"/>
          <w:lang w:eastAsia="uk-UA"/>
        </w:rPr>
        <w:t xml:space="preserve">Зазначені в пунктах </w:t>
      </w:r>
      <w:r w:rsidR="00F34A5A" w:rsidRPr="00E27D9B">
        <w:rPr>
          <w:rFonts w:ascii="Times New Roman" w:eastAsia="Times New Roman" w:hAnsi="Times New Roman" w:cs="Times New Roman"/>
          <w:color w:val="000000"/>
          <w:sz w:val="25"/>
          <w:szCs w:val="25"/>
          <w:lang w:eastAsia="uk-UA"/>
        </w:rPr>
        <w:t>74</w:t>
      </w:r>
      <w:r w:rsidR="00350DD5" w:rsidRPr="00E27D9B">
        <w:rPr>
          <w:rFonts w:ascii="Times New Roman" w:eastAsia="Times New Roman" w:hAnsi="Times New Roman" w:cs="Times New Roman"/>
          <w:color w:val="000000"/>
          <w:sz w:val="25"/>
          <w:szCs w:val="25"/>
          <w:lang w:eastAsia="uk-UA"/>
        </w:rPr>
        <w:t xml:space="preserve"> – </w:t>
      </w:r>
      <w:r w:rsidR="00F34A5A" w:rsidRPr="00E27D9B">
        <w:rPr>
          <w:rFonts w:ascii="Times New Roman" w:eastAsia="Times New Roman" w:hAnsi="Times New Roman" w:cs="Times New Roman"/>
          <w:color w:val="000000"/>
          <w:sz w:val="25"/>
          <w:szCs w:val="25"/>
          <w:lang w:eastAsia="uk-UA"/>
        </w:rPr>
        <w:t>145</w:t>
      </w:r>
      <w:r w:rsidRPr="00E27D9B">
        <w:rPr>
          <w:rFonts w:ascii="Times New Roman" w:eastAsia="Times New Roman" w:hAnsi="Times New Roman" w:cs="Times New Roman"/>
          <w:color w:val="000000"/>
          <w:sz w:val="25"/>
          <w:szCs w:val="25"/>
          <w:lang w:eastAsia="uk-UA"/>
        </w:rPr>
        <w:t xml:space="preserve"> цього рішення обставини оцінюються Комісією на відповідність судді критеріям професійної етики та доброчесності в сукупності з іншими відомостями.</w:t>
      </w:r>
    </w:p>
    <w:p w14:paraId="253E2331" w14:textId="77777777" w:rsidR="00E03B7D" w:rsidRPr="00E27D9B" w:rsidRDefault="00E03B7D" w:rsidP="00E03B7D">
      <w:pPr>
        <w:pStyle w:val="a5"/>
        <w:shd w:val="clear" w:color="auto" w:fill="FFFFFF"/>
        <w:tabs>
          <w:tab w:val="left" w:pos="426"/>
        </w:tabs>
        <w:ind w:left="709"/>
        <w:jc w:val="both"/>
        <w:rPr>
          <w:rFonts w:ascii="Times New Roman" w:eastAsia="Times New Roman" w:hAnsi="Times New Roman" w:cs="Times New Roman"/>
          <w:color w:val="000000"/>
          <w:sz w:val="25"/>
          <w:szCs w:val="25"/>
          <w:lang w:eastAsia="uk-UA"/>
        </w:rPr>
      </w:pPr>
    </w:p>
    <w:p w14:paraId="6B5FCA12" w14:textId="3F910107" w:rsidR="00B97AD5" w:rsidRPr="00E27D9B" w:rsidRDefault="00B97AD5" w:rsidP="00B97AD5">
      <w:pPr>
        <w:shd w:val="clear" w:color="auto" w:fill="FFFFFF"/>
        <w:tabs>
          <w:tab w:val="left" w:pos="0"/>
          <w:tab w:val="left" w:pos="567"/>
        </w:tabs>
        <w:ind w:firstLine="709"/>
        <w:jc w:val="both"/>
        <w:rPr>
          <w:b/>
          <w:sz w:val="25"/>
          <w:szCs w:val="25"/>
          <w:lang w:eastAsia="uk-UA"/>
        </w:rPr>
      </w:pPr>
      <w:r w:rsidRPr="00E27D9B">
        <w:rPr>
          <w:b/>
          <w:sz w:val="25"/>
          <w:szCs w:val="25"/>
          <w:lang w:eastAsia="uk-UA"/>
        </w:rPr>
        <w:t>VІІ. Оцінка показників відповідності судді займаній посаді за критеріями кваліфікаційного оцінювання.</w:t>
      </w:r>
    </w:p>
    <w:p w14:paraId="54D802C2" w14:textId="77777777" w:rsidR="00B97AD5" w:rsidRPr="00E27D9B" w:rsidRDefault="00B97AD5" w:rsidP="00B97AD5">
      <w:pPr>
        <w:shd w:val="clear" w:color="auto" w:fill="FFFFFF"/>
        <w:tabs>
          <w:tab w:val="left" w:pos="0"/>
          <w:tab w:val="left" w:pos="567"/>
        </w:tabs>
        <w:ind w:firstLine="709"/>
        <w:jc w:val="both"/>
        <w:rPr>
          <w:b/>
          <w:sz w:val="25"/>
          <w:szCs w:val="25"/>
          <w:lang w:eastAsia="uk-UA"/>
        </w:rPr>
      </w:pPr>
    </w:p>
    <w:p w14:paraId="7DEEADCE" w14:textId="571FA1B9" w:rsidR="00B97AD5" w:rsidRPr="00E27D9B" w:rsidRDefault="00B97AD5" w:rsidP="00FB3D99">
      <w:pPr>
        <w:pStyle w:val="a5"/>
        <w:numPr>
          <w:ilvl w:val="0"/>
          <w:numId w:val="12"/>
        </w:numPr>
        <w:shd w:val="clear" w:color="auto" w:fill="FFFFFF"/>
        <w:tabs>
          <w:tab w:val="left" w:pos="0"/>
          <w:tab w:val="left" w:pos="567"/>
        </w:tabs>
        <w:ind w:left="0" w:firstLine="709"/>
        <w:jc w:val="both"/>
        <w:rPr>
          <w:rFonts w:ascii="Times New Roman" w:hAnsi="Times New Roman" w:cs="Times New Roman"/>
          <w:sz w:val="25"/>
          <w:szCs w:val="25"/>
        </w:rPr>
      </w:pPr>
      <w:r w:rsidRPr="00E27D9B">
        <w:rPr>
          <w:rFonts w:ascii="Times New Roman" w:hAnsi="Times New Roman" w:cs="Times New Roman"/>
          <w:sz w:val="25"/>
          <w:szCs w:val="25"/>
        </w:rPr>
        <w:t>Оцінка за критерієм професійної компетентності.</w:t>
      </w:r>
    </w:p>
    <w:p w14:paraId="488EB62A" w14:textId="2B17613B"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 xml:space="preserve">Рівень знань у сфері права оцінено за результатами анонімного письмового тестування –  суддя </w:t>
      </w:r>
      <w:proofErr w:type="spellStart"/>
      <w:r w:rsidR="0077779F" w:rsidRPr="00E27D9B">
        <w:rPr>
          <w:rFonts w:ascii="Times New Roman" w:hAnsi="Times New Roman" w:cs="Times New Roman"/>
          <w:sz w:val="25"/>
          <w:szCs w:val="25"/>
        </w:rPr>
        <w:t>Дем’як</w:t>
      </w:r>
      <w:proofErr w:type="spellEnd"/>
      <w:r w:rsidR="00853C9A" w:rsidRPr="00E27D9B">
        <w:rPr>
          <w:rFonts w:ascii="Times New Roman" w:hAnsi="Times New Roman" w:cs="Times New Roman"/>
          <w:sz w:val="25"/>
          <w:szCs w:val="25"/>
        </w:rPr>
        <w:t xml:space="preserve"> </w:t>
      </w:r>
      <w:r w:rsidR="0092209C" w:rsidRPr="00E27D9B">
        <w:rPr>
          <w:rFonts w:ascii="Times New Roman" w:hAnsi="Times New Roman" w:cs="Times New Roman"/>
          <w:sz w:val="25"/>
          <w:szCs w:val="25"/>
        </w:rPr>
        <w:t>В</w:t>
      </w:r>
      <w:r w:rsidR="00853C9A" w:rsidRPr="00E27D9B">
        <w:rPr>
          <w:rFonts w:ascii="Times New Roman" w:hAnsi="Times New Roman" w:cs="Times New Roman"/>
          <w:sz w:val="25"/>
          <w:szCs w:val="25"/>
        </w:rPr>
        <w:t>.</w:t>
      </w:r>
      <w:r w:rsidR="0092209C" w:rsidRPr="00E27D9B">
        <w:rPr>
          <w:rFonts w:ascii="Times New Roman" w:hAnsi="Times New Roman" w:cs="Times New Roman"/>
          <w:sz w:val="25"/>
          <w:szCs w:val="25"/>
        </w:rPr>
        <w:t>М</w:t>
      </w:r>
      <w:r w:rsidRPr="00E27D9B">
        <w:rPr>
          <w:rFonts w:ascii="Times New Roman" w:hAnsi="Times New Roman" w:cs="Times New Roman"/>
          <w:sz w:val="25"/>
          <w:szCs w:val="25"/>
        </w:rPr>
        <w:t>. набра</w:t>
      </w:r>
      <w:r w:rsidR="005A693D" w:rsidRPr="00E27D9B">
        <w:rPr>
          <w:rFonts w:ascii="Times New Roman" w:hAnsi="Times New Roman" w:cs="Times New Roman"/>
          <w:sz w:val="25"/>
          <w:szCs w:val="25"/>
        </w:rPr>
        <w:t>ла</w:t>
      </w:r>
      <w:r w:rsidRPr="00E27D9B">
        <w:rPr>
          <w:rFonts w:ascii="Times New Roman" w:hAnsi="Times New Roman" w:cs="Times New Roman"/>
          <w:sz w:val="25"/>
          <w:szCs w:val="25"/>
        </w:rPr>
        <w:t xml:space="preserve"> </w:t>
      </w:r>
      <w:r w:rsidR="003C7C2F" w:rsidRPr="00E27D9B">
        <w:rPr>
          <w:rFonts w:ascii="Times New Roman" w:hAnsi="Times New Roman" w:cs="Times New Roman"/>
          <w:b/>
          <w:sz w:val="25"/>
          <w:szCs w:val="25"/>
        </w:rPr>
        <w:t>8</w:t>
      </w:r>
      <w:r w:rsidR="0092209C" w:rsidRPr="00E27D9B">
        <w:rPr>
          <w:rFonts w:ascii="Times New Roman" w:hAnsi="Times New Roman" w:cs="Times New Roman"/>
          <w:b/>
          <w:sz w:val="25"/>
          <w:szCs w:val="25"/>
        </w:rPr>
        <w:t>2</w:t>
      </w:r>
      <w:r w:rsidR="00853C9A" w:rsidRPr="00E27D9B">
        <w:rPr>
          <w:rFonts w:ascii="Times New Roman" w:hAnsi="Times New Roman" w:cs="Times New Roman"/>
          <w:b/>
          <w:sz w:val="25"/>
          <w:szCs w:val="25"/>
        </w:rPr>
        <w:t>,</w:t>
      </w:r>
      <w:r w:rsidR="0092209C" w:rsidRPr="00E27D9B">
        <w:rPr>
          <w:rFonts w:ascii="Times New Roman" w:hAnsi="Times New Roman" w:cs="Times New Roman"/>
          <w:b/>
          <w:sz w:val="25"/>
          <w:szCs w:val="25"/>
        </w:rPr>
        <w:t>125</w:t>
      </w:r>
      <w:r w:rsidR="00853C9A" w:rsidRPr="00E27D9B">
        <w:rPr>
          <w:rFonts w:ascii="Times New Roman" w:hAnsi="Times New Roman" w:cs="Times New Roman"/>
          <w:sz w:val="25"/>
          <w:szCs w:val="25"/>
        </w:rPr>
        <w:t xml:space="preserve"> </w:t>
      </w:r>
      <w:proofErr w:type="spellStart"/>
      <w:r w:rsidRPr="00E27D9B">
        <w:rPr>
          <w:rFonts w:ascii="Times New Roman" w:hAnsi="Times New Roman" w:cs="Times New Roman"/>
          <w:sz w:val="25"/>
          <w:szCs w:val="25"/>
        </w:rPr>
        <w:t>бал</w:t>
      </w:r>
      <w:r w:rsidR="003F18B1" w:rsidRPr="00E27D9B">
        <w:rPr>
          <w:rFonts w:ascii="Times New Roman" w:hAnsi="Times New Roman" w:cs="Times New Roman"/>
          <w:sz w:val="25"/>
          <w:szCs w:val="25"/>
        </w:rPr>
        <w:t>а</w:t>
      </w:r>
      <w:proofErr w:type="spellEnd"/>
      <w:r w:rsidR="00CF2BD7" w:rsidRPr="00E27D9B">
        <w:rPr>
          <w:rFonts w:ascii="Times New Roman" w:hAnsi="Times New Roman" w:cs="Times New Roman"/>
          <w:sz w:val="25"/>
          <w:szCs w:val="25"/>
        </w:rPr>
        <w:t>.</w:t>
      </w:r>
    </w:p>
    <w:p w14:paraId="25EF4CB1" w14:textId="0B308EBC"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 xml:space="preserve">Рівень практичних навичок та умінь у правозастосуванні оцінено за результатами виконаного практичного завдання – </w:t>
      </w:r>
      <w:proofErr w:type="spellStart"/>
      <w:r w:rsidR="00FF4D88" w:rsidRPr="00E27D9B">
        <w:rPr>
          <w:rFonts w:ascii="Times New Roman" w:hAnsi="Times New Roman" w:cs="Times New Roman"/>
          <w:sz w:val="25"/>
          <w:szCs w:val="25"/>
        </w:rPr>
        <w:t>Дем’як</w:t>
      </w:r>
      <w:proofErr w:type="spellEnd"/>
      <w:r w:rsidR="00FF4D88" w:rsidRPr="00E27D9B">
        <w:rPr>
          <w:rFonts w:ascii="Times New Roman" w:hAnsi="Times New Roman" w:cs="Times New Roman"/>
          <w:sz w:val="25"/>
          <w:szCs w:val="25"/>
        </w:rPr>
        <w:t xml:space="preserve"> В.М.</w:t>
      </w:r>
      <w:r w:rsidRPr="00E27D9B">
        <w:rPr>
          <w:rFonts w:ascii="Times New Roman" w:hAnsi="Times New Roman" w:cs="Times New Roman"/>
          <w:sz w:val="25"/>
          <w:szCs w:val="25"/>
        </w:rPr>
        <w:t xml:space="preserve"> набра</w:t>
      </w:r>
      <w:r w:rsidR="005A693D" w:rsidRPr="00E27D9B">
        <w:rPr>
          <w:rFonts w:ascii="Times New Roman" w:hAnsi="Times New Roman" w:cs="Times New Roman"/>
          <w:sz w:val="25"/>
          <w:szCs w:val="25"/>
        </w:rPr>
        <w:t>ла</w:t>
      </w:r>
      <w:r w:rsidRPr="00E27D9B">
        <w:rPr>
          <w:rFonts w:ascii="Times New Roman" w:hAnsi="Times New Roman" w:cs="Times New Roman"/>
          <w:sz w:val="25"/>
          <w:szCs w:val="25"/>
        </w:rPr>
        <w:t xml:space="preserve"> </w:t>
      </w:r>
      <w:r w:rsidR="003C7C2F" w:rsidRPr="00E27D9B">
        <w:rPr>
          <w:rFonts w:ascii="Times New Roman" w:hAnsi="Times New Roman" w:cs="Times New Roman"/>
          <w:b/>
          <w:sz w:val="25"/>
          <w:szCs w:val="25"/>
        </w:rPr>
        <w:t>7</w:t>
      </w:r>
      <w:r w:rsidR="0092209C" w:rsidRPr="00E27D9B">
        <w:rPr>
          <w:rFonts w:ascii="Times New Roman" w:hAnsi="Times New Roman" w:cs="Times New Roman"/>
          <w:b/>
          <w:sz w:val="25"/>
          <w:szCs w:val="25"/>
        </w:rPr>
        <w:t>8</w:t>
      </w:r>
      <w:r w:rsidR="00061B64" w:rsidRPr="00E27D9B">
        <w:rPr>
          <w:rFonts w:ascii="Times New Roman" w:hAnsi="Times New Roman" w:cs="Times New Roman"/>
          <w:b/>
          <w:sz w:val="25"/>
          <w:szCs w:val="25"/>
        </w:rPr>
        <w:t>,5</w:t>
      </w:r>
      <w:r w:rsidR="00853C9A" w:rsidRPr="00E27D9B">
        <w:rPr>
          <w:rFonts w:ascii="Times New Roman" w:hAnsi="Times New Roman" w:cs="Times New Roman"/>
          <w:sz w:val="25"/>
          <w:szCs w:val="25"/>
        </w:rPr>
        <w:t> </w:t>
      </w:r>
      <w:proofErr w:type="spellStart"/>
      <w:r w:rsidRPr="00E27D9B">
        <w:rPr>
          <w:rFonts w:ascii="Times New Roman" w:hAnsi="Times New Roman" w:cs="Times New Roman"/>
          <w:sz w:val="25"/>
          <w:szCs w:val="25"/>
        </w:rPr>
        <w:t>бал</w:t>
      </w:r>
      <w:r w:rsidR="00CF2BD7" w:rsidRPr="00E27D9B">
        <w:rPr>
          <w:rFonts w:ascii="Times New Roman" w:hAnsi="Times New Roman" w:cs="Times New Roman"/>
          <w:sz w:val="25"/>
          <w:szCs w:val="25"/>
        </w:rPr>
        <w:t>а</w:t>
      </w:r>
      <w:proofErr w:type="spellEnd"/>
      <w:r w:rsidRPr="00E27D9B">
        <w:rPr>
          <w:rFonts w:ascii="Times New Roman" w:hAnsi="Times New Roman" w:cs="Times New Roman"/>
          <w:sz w:val="25"/>
          <w:szCs w:val="25"/>
        </w:rPr>
        <w:t>.</w:t>
      </w:r>
    </w:p>
    <w:p w14:paraId="685DD733" w14:textId="0889D328"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На етапі складення іспиту суддя загалом набра</w:t>
      </w:r>
      <w:r w:rsidR="005A693D" w:rsidRPr="00E27D9B">
        <w:rPr>
          <w:rFonts w:ascii="Times New Roman" w:hAnsi="Times New Roman" w:cs="Times New Roman"/>
          <w:sz w:val="25"/>
          <w:szCs w:val="25"/>
        </w:rPr>
        <w:t>ла</w:t>
      </w:r>
      <w:r w:rsidRPr="00E27D9B">
        <w:rPr>
          <w:rFonts w:ascii="Times New Roman" w:hAnsi="Times New Roman" w:cs="Times New Roman"/>
          <w:sz w:val="25"/>
          <w:szCs w:val="25"/>
        </w:rPr>
        <w:t xml:space="preserve"> </w:t>
      </w:r>
      <w:r w:rsidR="00C522A0" w:rsidRPr="00E27D9B">
        <w:rPr>
          <w:rFonts w:ascii="Times New Roman" w:hAnsi="Times New Roman" w:cs="Times New Roman"/>
          <w:b/>
          <w:sz w:val="25"/>
          <w:szCs w:val="25"/>
        </w:rPr>
        <w:t>1</w:t>
      </w:r>
      <w:r w:rsidR="0092209C" w:rsidRPr="00E27D9B">
        <w:rPr>
          <w:rFonts w:ascii="Times New Roman" w:hAnsi="Times New Roman" w:cs="Times New Roman"/>
          <w:b/>
          <w:sz w:val="25"/>
          <w:szCs w:val="25"/>
        </w:rPr>
        <w:t>60</w:t>
      </w:r>
      <w:r w:rsidR="00C522A0" w:rsidRPr="00E27D9B">
        <w:rPr>
          <w:rFonts w:ascii="Times New Roman" w:hAnsi="Times New Roman" w:cs="Times New Roman"/>
          <w:b/>
          <w:sz w:val="25"/>
          <w:szCs w:val="25"/>
        </w:rPr>
        <w:t>,</w:t>
      </w:r>
      <w:r w:rsidR="0092209C" w:rsidRPr="00E27D9B">
        <w:rPr>
          <w:rFonts w:ascii="Times New Roman" w:hAnsi="Times New Roman" w:cs="Times New Roman"/>
          <w:b/>
          <w:sz w:val="25"/>
          <w:szCs w:val="25"/>
        </w:rPr>
        <w:t>625</w:t>
      </w:r>
      <w:r w:rsidR="00853C9A" w:rsidRPr="00E27D9B">
        <w:rPr>
          <w:rFonts w:ascii="Times New Roman" w:hAnsi="Times New Roman" w:cs="Times New Roman"/>
          <w:sz w:val="25"/>
          <w:szCs w:val="25"/>
        </w:rPr>
        <w:t xml:space="preserve"> </w:t>
      </w:r>
      <w:proofErr w:type="spellStart"/>
      <w:r w:rsidRPr="00E27D9B">
        <w:rPr>
          <w:rFonts w:ascii="Times New Roman" w:hAnsi="Times New Roman" w:cs="Times New Roman"/>
          <w:sz w:val="25"/>
          <w:szCs w:val="25"/>
        </w:rPr>
        <w:t>бал</w:t>
      </w:r>
      <w:r w:rsidR="00350DD5" w:rsidRPr="00E27D9B">
        <w:rPr>
          <w:rFonts w:ascii="Times New Roman" w:hAnsi="Times New Roman" w:cs="Times New Roman"/>
          <w:sz w:val="25"/>
          <w:szCs w:val="25"/>
        </w:rPr>
        <w:t>а</w:t>
      </w:r>
      <w:proofErr w:type="spellEnd"/>
      <w:r w:rsidRPr="00E27D9B">
        <w:rPr>
          <w:rFonts w:ascii="Times New Roman" w:hAnsi="Times New Roman" w:cs="Times New Roman"/>
          <w:sz w:val="25"/>
          <w:szCs w:val="25"/>
        </w:rPr>
        <w:t xml:space="preserve">, що становить </w:t>
      </w:r>
      <w:r w:rsidR="005A693D" w:rsidRPr="00E27D9B">
        <w:rPr>
          <w:rFonts w:ascii="Times New Roman" w:hAnsi="Times New Roman" w:cs="Times New Roman"/>
          <w:b/>
          <w:sz w:val="25"/>
          <w:szCs w:val="25"/>
        </w:rPr>
        <w:t>7</w:t>
      </w:r>
      <w:r w:rsidR="00AF6D1C" w:rsidRPr="00E27D9B">
        <w:rPr>
          <w:rFonts w:ascii="Times New Roman" w:hAnsi="Times New Roman" w:cs="Times New Roman"/>
          <w:b/>
          <w:sz w:val="25"/>
          <w:szCs w:val="25"/>
        </w:rPr>
        <w:t>6,5</w:t>
      </w:r>
      <w:r w:rsidR="00853C9A" w:rsidRPr="00E27D9B">
        <w:rPr>
          <w:rFonts w:ascii="Times New Roman" w:hAnsi="Times New Roman" w:cs="Times New Roman"/>
          <w:sz w:val="25"/>
          <w:szCs w:val="25"/>
        </w:rPr>
        <w:t xml:space="preserve"> </w:t>
      </w:r>
      <w:r w:rsidRPr="00E27D9B">
        <w:rPr>
          <w:rFonts w:ascii="Times New Roman" w:hAnsi="Times New Roman" w:cs="Times New Roman"/>
          <w:sz w:val="25"/>
          <w:szCs w:val="25"/>
        </w:rPr>
        <w:t xml:space="preserve">відсотка від максимально можливого </w:t>
      </w:r>
      <w:proofErr w:type="spellStart"/>
      <w:r w:rsidRPr="00E27D9B">
        <w:rPr>
          <w:rFonts w:ascii="Times New Roman" w:hAnsi="Times New Roman" w:cs="Times New Roman"/>
          <w:sz w:val="25"/>
          <w:szCs w:val="25"/>
        </w:rPr>
        <w:t>бала</w:t>
      </w:r>
      <w:proofErr w:type="spellEnd"/>
      <w:r w:rsidRPr="00E27D9B">
        <w:rPr>
          <w:rFonts w:ascii="Times New Roman" w:hAnsi="Times New Roman" w:cs="Times New Roman"/>
          <w:sz w:val="25"/>
          <w:szCs w:val="25"/>
        </w:rPr>
        <w:t>, встановленого в межах цього іспиту.</w:t>
      </w:r>
    </w:p>
    <w:p w14:paraId="7315A281"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w:t>
      </w:r>
      <w:r w:rsidRPr="00E27D9B">
        <w:rPr>
          <w:rFonts w:ascii="Times New Roman" w:hAnsi="Times New Roman" w:cs="Times New Roman"/>
          <w:sz w:val="25"/>
          <w:szCs w:val="25"/>
        </w:rPr>
        <w:lastRenderedPageBreak/>
        <w:t xml:space="preserve">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E27D9B">
        <w:rPr>
          <w:rFonts w:ascii="Times New Roman" w:hAnsi="Times New Roman" w:cs="Times New Roman"/>
          <w:sz w:val="25"/>
          <w:szCs w:val="25"/>
        </w:rPr>
        <w:t>інстанційності</w:t>
      </w:r>
      <w:proofErr w:type="spellEnd"/>
      <w:r w:rsidRPr="00E27D9B">
        <w:rPr>
          <w:rFonts w:ascii="Times New Roman" w:hAnsi="Times New Roman" w:cs="Times New Roman"/>
          <w:sz w:val="25"/>
          <w:szCs w:val="25"/>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20082D0B" w14:textId="5C7E0A7F" w:rsidR="00B97AD5" w:rsidRPr="00E27D9B" w:rsidRDefault="00B97AD5" w:rsidP="00B97AD5">
      <w:pPr>
        <w:pStyle w:val="a5"/>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ab/>
      </w:r>
      <w:r w:rsidRPr="00E27D9B">
        <w:rPr>
          <w:rFonts w:ascii="Times New Roman" w:hAnsi="Times New Roman" w:cs="Times New Roman"/>
          <w:sz w:val="25"/>
          <w:szCs w:val="25"/>
        </w:rPr>
        <w:tab/>
        <w:t xml:space="preserve">Комісією надано оцінку наявній у суддівському досьє інформації щодо вказаних вище показників </w:t>
      </w:r>
      <w:r w:rsidR="00CF2BD7" w:rsidRPr="00E27D9B">
        <w:rPr>
          <w:rFonts w:ascii="Times New Roman" w:hAnsi="Times New Roman" w:cs="Times New Roman"/>
          <w:sz w:val="25"/>
          <w:szCs w:val="25"/>
        </w:rPr>
        <w:t>в</w:t>
      </w:r>
      <w:r w:rsidRPr="00E27D9B">
        <w:rPr>
          <w:rFonts w:ascii="Times New Roman" w:hAnsi="Times New Roman" w:cs="Times New Roman"/>
          <w:sz w:val="25"/>
          <w:szCs w:val="25"/>
        </w:rPr>
        <w:t xml:space="preserve"> їх сукупності</w:t>
      </w:r>
      <w:r w:rsidR="00CF2BD7" w:rsidRPr="00E27D9B">
        <w:rPr>
          <w:rFonts w:ascii="Times New Roman" w:hAnsi="Times New Roman" w:cs="Times New Roman"/>
          <w:sz w:val="25"/>
          <w:szCs w:val="25"/>
        </w:rPr>
        <w:t>.</w:t>
      </w:r>
      <w:r w:rsidR="000C24A5" w:rsidRPr="00E27D9B">
        <w:rPr>
          <w:rFonts w:ascii="Times New Roman" w:hAnsi="Times New Roman" w:cs="Times New Roman"/>
          <w:sz w:val="25"/>
          <w:szCs w:val="25"/>
        </w:rPr>
        <w:t xml:space="preserve"> </w:t>
      </w:r>
      <w:r w:rsidR="00CF2BD7" w:rsidRPr="00E27D9B">
        <w:rPr>
          <w:rFonts w:ascii="Times New Roman" w:hAnsi="Times New Roman" w:cs="Times New Roman"/>
          <w:sz w:val="25"/>
          <w:szCs w:val="25"/>
        </w:rPr>
        <w:t>Ц</w:t>
      </w:r>
      <w:r w:rsidRPr="00E27D9B">
        <w:rPr>
          <w:rFonts w:ascii="Times New Roman" w:hAnsi="Times New Roman" w:cs="Times New Roman"/>
          <w:sz w:val="25"/>
          <w:szCs w:val="25"/>
        </w:rPr>
        <w:t>ей показник</w:t>
      </w:r>
      <w:r w:rsidR="00CF2BD7" w:rsidRPr="00E27D9B">
        <w:rPr>
          <w:rFonts w:ascii="Times New Roman" w:hAnsi="Times New Roman" w:cs="Times New Roman"/>
          <w:sz w:val="25"/>
          <w:szCs w:val="25"/>
        </w:rPr>
        <w:t xml:space="preserve"> оцінено</w:t>
      </w:r>
      <w:r w:rsidRPr="00E27D9B">
        <w:rPr>
          <w:rFonts w:ascii="Times New Roman" w:hAnsi="Times New Roman" w:cs="Times New Roman"/>
          <w:sz w:val="25"/>
          <w:szCs w:val="25"/>
        </w:rPr>
        <w:t xml:space="preserve"> у </w:t>
      </w:r>
      <w:r w:rsidR="001878E9" w:rsidRPr="00E27D9B">
        <w:rPr>
          <w:rFonts w:ascii="Times New Roman" w:hAnsi="Times New Roman" w:cs="Times New Roman"/>
          <w:b/>
          <w:sz w:val="25"/>
          <w:szCs w:val="25"/>
        </w:rPr>
        <w:t>65</w:t>
      </w:r>
      <w:r w:rsidR="00C562C0" w:rsidRPr="00E27D9B">
        <w:rPr>
          <w:rFonts w:ascii="Times New Roman" w:hAnsi="Times New Roman" w:cs="Times New Roman"/>
          <w:b/>
          <w:sz w:val="25"/>
          <w:szCs w:val="25"/>
        </w:rPr>
        <w:t xml:space="preserve"> </w:t>
      </w:r>
      <w:r w:rsidRPr="00E27D9B">
        <w:rPr>
          <w:rFonts w:ascii="Times New Roman" w:hAnsi="Times New Roman" w:cs="Times New Roman"/>
          <w:sz w:val="25"/>
          <w:szCs w:val="25"/>
        </w:rPr>
        <w:t>бал</w:t>
      </w:r>
      <w:r w:rsidR="00C562C0" w:rsidRPr="00E27D9B">
        <w:rPr>
          <w:rFonts w:ascii="Times New Roman" w:hAnsi="Times New Roman" w:cs="Times New Roman"/>
          <w:sz w:val="25"/>
          <w:szCs w:val="25"/>
        </w:rPr>
        <w:t>ів</w:t>
      </w:r>
      <w:r w:rsidRPr="00E27D9B">
        <w:rPr>
          <w:rFonts w:ascii="Times New Roman" w:hAnsi="Times New Roman" w:cs="Times New Roman"/>
          <w:sz w:val="25"/>
          <w:szCs w:val="25"/>
        </w:rPr>
        <w:t>.</w:t>
      </w:r>
    </w:p>
    <w:p w14:paraId="74B4D456"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E27D9B">
        <w:rPr>
          <w:rFonts w:ascii="Times New Roman" w:hAnsi="Times New Roman" w:cs="Times New Roman"/>
          <w:sz w:val="25"/>
          <w:szCs w:val="25"/>
        </w:rPr>
        <w:t>законопроєктній</w:t>
      </w:r>
      <w:proofErr w:type="spellEnd"/>
      <w:r w:rsidRPr="00E27D9B">
        <w:rPr>
          <w:rFonts w:ascii="Times New Roman" w:hAnsi="Times New Roman" w:cs="Times New Roman"/>
          <w:sz w:val="25"/>
          <w:szCs w:val="25"/>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5842E32C" w14:textId="782D9442" w:rsidR="00B97AD5" w:rsidRPr="00E27D9B" w:rsidRDefault="00B97AD5" w:rsidP="00B97AD5">
      <w:pPr>
        <w:pStyle w:val="a5"/>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ab/>
      </w:r>
      <w:r w:rsidRPr="00E27D9B">
        <w:rPr>
          <w:rFonts w:ascii="Times New Roman" w:hAnsi="Times New Roman" w:cs="Times New Roman"/>
          <w:sz w:val="25"/>
          <w:szCs w:val="25"/>
        </w:rPr>
        <w:tab/>
        <w:t xml:space="preserve">За результатами дослідження досьє та проведення співбесіди Комісією оцінено цей показник </w:t>
      </w:r>
      <w:r w:rsidR="00350DD5" w:rsidRPr="00E27D9B">
        <w:rPr>
          <w:rFonts w:ascii="Times New Roman" w:hAnsi="Times New Roman" w:cs="Times New Roman"/>
          <w:sz w:val="25"/>
          <w:szCs w:val="25"/>
        </w:rPr>
        <w:t>у</w:t>
      </w:r>
      <w:r w:rsidRPr="00E27D9B">
        <w:rPr>
          <w:rFonts w:ascii="Times New Roman" w:hAnsi="Times New Roman" w:cs="Times New Roman"/>
          <w:sz w:val="25"/>
          <w:szCs w:val="25"/>
        </w:rPr>
        <w:t xml:space="preserve"> </w:t>
      </w:r>
      <w:r w:rsidR="001878E9" w:rsidRPr="00E27D9B">
        <w:rPr>
          <w:rFonts w:ascii="Times New Roman" w:hAnsi="Times New Roman" w:cs="Times New Roman"/>
          <w:b/>
          <w:sz w:val="25"/>
          <w:szCs w:val="25"/>
        </w:rPr>
        <w:t>4</w:t>
      </w:r>
      <w:r w:rsidR="00EA7562" w:rsidRPr="00E27D9B">
        <w:rPr>
          <w:rFonts w:ascii="Times New Roman" w:hAnsi="Times New Roman" w:cs="Times New Roman"/>
          <w:b/>
          <w:sz w:val="25"/>
          <w:szCs w:val="25"/>
        </w:rPr>
        <w:t xml:space="preserve"> </w:t>
      </w:r>
      <w:r w:rsidRPr="00E27D9B">
        <w:rPr>
          <w:rFonts w:ascii="Times New Roman" w:hAnsi="Times New Roman" w:cs="Times New Roman"/>
          <w:sz w:val="25"/>
          <w:szCs w:val="25"/>
        </w:rPr>
        <w:t>бал</w:t>
      </w:r>
      <w:r w:rsidR="0049264B" w:rsidRPr="00E27D9B">
        <w:rPr>
          <w:rFonts w:ascii="Times New Roman" w:hAnsi="Times New Roman" w:cs="Times New Roman"/>
          <w:sz w:val="25"/>
          <w:szCs w:val="25"/>
        </w:rPr>
        <w:t>и</w:t>
      </w:r>
      <w:r w:rsidRPr="00E27D9B">
        <w:rPr>
          <w:rFonts w:ascii="Times New Roman" w:hAnsi="Times New Roman" w:cs="Times New Roman"/>
          <w:sz w:val="25"/>
          <w:szCs w:val="25"/>
        </w:rPr>
        <w:t>.</w:t>
      </w:r>
    </w:p>
    <w:p w14:paraId="1911F99C" w14:textId="447E9100"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 xml:space="preserve">Таким чином, критерій професійної компетентності Комісією </w:t>
      </w:r>
      <w:r w:rsidR="005D6369" w:rsidRPr="00E27D9B">
        <w:rPr>
          <w:rFonts w:ascii="Times New Roman" w:hAnsi="Times New Roman" w:cs="Times New Roman"/>
          <w:sz w:val="25"/>
          <w:szCs w:val="25"/>
        </w:rPr>
        <w:t xml:space="preserve">оцінено </w:t>
      </w:r>
      <w:r w:rsidRPr="00E27D9B">
        <w:rPr>
          <w:rFonts w:ascii="Times New Roman" w:hAnsi="Times New Roman" w:cs="Times New Roman"/>
          <w:sz w:val="25"/>
          <w:szCs w:val="25"/>
        </w:rPr>
        <w:t>у</w:t>
      </w:r>
      <w:r w:rsidR="00B16EA1" w:rsidRPr="00E27D9B">
        <w:rPr>
          <w:rFonts w:ascii="Times New Roman" w:hAnsi="Times New Roman" w:cs="Times New Roman"/>
          <w:sz w:val="25"/>
          <w:szCs w:val="25"/>
        </w:rPr>
        <w:t> </w:t>
      </w:r>
      <w:r w:rsidR="001878E9" w:rsidRPr="00E27D9B">
        <w:rPr>
          <w:rFonts w:ascii="Times New Roman" w:hAnsi="Times New Roman" w:cs="Times New Roman"/>
          <w:b/>
          <w:sz w:val="25"/>
          <w:szCs w:val="25"/>
        </w:rPr>
        <w:t>229,625</w:t>
      </w:r>
      <w:r w:rsidR="00CF2BD7" w:rsidRPr="00E27D9B">
        <w:rPr>
          <w:rFonts w:ascii="Times New Roman" w:hAnsi="Times New Roman" w:cs="Times New Roman"/>
          <w:b/>
          <w:sz w:val="25"/>
          <w:szCs w:val="25"/>
        </w:rPr>
        <w:t> </w:t>
      </w:r>
      <w:proofErr w:type="spellStart"/>
      <w:r w:rsidRPr="00E27D9B">
        <w:rPr>
          <w:rFonts w:ascii="Times New Roman" w:hAnsi="Times New Roman" w:cs="Times New Roman"/>
          <w:sz w:val="25"/>
          <w:szCs w:val="25"/>
        </w:rPr>
        <w:t>бал</w:t>
      </w:r>
      <w:r w:rsidR="00350DD5" w:rsidRPr="00E27D9B">
        <w:rPr>
          <w:rFonts w:ascii="Times New Roman" w:hAnsi="Times New Roman" w:cs="Times New Roman"/>
          <w:sz w:val="25"/>
          <w:szCs w:val="25"/>
        </w:rPr>
        <w:t>а</w:t>
      </w:r>
      <w:proofErr w:type="spellEnd"/>
      <w:r w:rsidRPr="00E27D9B">
        <w:rPr>
          <w:rFonts w:ascii="Times New Roman" w:hAnsi="Times New Roman" w:cs="Times New Roman"/>
          <w:sz w:val="25"/>
          <w:szCs w:val="25"/>
        </w:rPr>
        <w:t>.</w:t>
      </w:r>
    </w:p>
    <w:p w14:paraId="61A19B5A" w14:textId="77777777" w:rsidR="00B97AD5" w:rsidRPr="00E27D9B" w:rsidRDefault="00B97AD5" w:rsidP="00FB3D99">
      <w:pPr>
        <w:pStyle w:val="a5"/>
        <w:numPr>
          <w:ilvl w:val="0"/>
          <w:numId w:val="12"/>
        </w:numPr>
        <w:shd w:val="clear" w:color="auto" w:fill="FFFFFF"/>
        <w:tabs>
          <w:tab w:val="left" w:pos="0"/>
          <w:tab w:val="left" w:pos="567"/>
        </w:tabs>
        <w:ind w:left="0" w:firstLine="709"/>
        <w:jc w:val="both"/>
        <w:rPr>
          <w:rFonts w:ascii="Times New Roman" w:hAnsi="Times New Roman" w:cs="Times New Roman"/>
          <w:sz w:val="25"/>
          <w:szCs w:val="25"/>
        </w:rPr>
      </w:pPr>
      <w:r w:rsidRPr="00E27D9B">
        <w:rPr>
          <w:rFonts w:ascii="Times New Roman" w:hAnsi="Times New Roman" w:cs="Times New Roman"/>
          <w:sz w:val="25"/>
          <w:szCs w:val="25"/>
        </w:rPr>
        <w:t>Критерій особистої компетентності.</w:t>
      </w:r>
    </w:p>
    <w:p w14:paraId="0FD1C90E" w14:textId="77777777" w:rsidR="00B97AD5" w:rsidRPr="00E27D9B" w:rsidRDefault="00B97AD5" w:rsidP="00FB3D99">
      <w:pPr>
        <w:pStyle w:val="a5"/>
        <w:numPr>
          <w:ilvl w:val="1"/>
          <w:numId w:val="12"/>
        </w:numPr>
        <w:shd w:val="clear" w:color="auto" w:fill="FFFFFF"/>
        <w:tabs>
          <w:tab w:val="left" w:pos="0"/>
          <w:tab w:val="left" w:pos="567"/>
        </w:tabs>
        <w:ind w:left="1276"/>
        <w:jc w:val="both"/>
        <w:rPr>
          <w:rFonts w:ascii="Times New Roman" w:hAnsi="Times New Roman" w:cs="Times New Roman"/>
          <w:sz w:val="25"/>
          <w:szCs w:val="25"/>
        </w:rPr>
      </w:pPr>
      <w:r w:rsidRPr="00E27D9B">
        <w:rPr>
          <w:rFonts w:ascii="Times New Roman" w:hAnsi="Times New Roman" w:cs="Times New Roman"/>
          <w:sz w:val="25"/>
          <w:szCs w:val="25"/>
        </w:rPr>
        <w:t>Когнітивні якості особистості оцінено за показниками: логічне мислення, абстрактне мислення, вербальне мислення, загальний показник.</w:t>
      </w:r>
    </w:p>
    <w:p w14:paraId="7E1ACD23" w14:textId="339D4117" w:rsidR="00B97AD5" w:rsidRPr="00E27D9B" w:rsidRDefault="00B97AD5" w:rsidP="00FB3D99">
      <w:pPr>
        <w:pStyle w:val="a5"/>
        <w:numPr>
          <w:ilvl w:val="1"/>
          <w:numId w:val="12"/>
        </w:numPr>
        <w:shd w:val="clear" w:color="auto" w:fill="FFFFFF"/>
        <w:tabs>
          <w:tab w:val="left" w:pos="0"/>
          <w:tab w:val="left" w:pos="567"/>
        </w:tabs>
        <w:ind w:left="1276"/>
        <w:jc w:val="both"/>
        <w:rPr>
          <w:rFonts w:ascii="Times New Roman" w:hAnsi="Times New Roman" w:cs="Times New Roman"/>
          <w:sz w:val="25"/>
          <w:szCs w:val="25"/>
        </w:rPr>
      </w:pPr>
      <w:r w:rsidRPr="00E27D9B">
        <w:rPr>
          <w:rFonts w:ascii="Times New Roman" w:hAnsi="Times New Roman" w:cs="Times New Roman"/>
          <w:sz w:val="25"/>
          <w:szCs w:val="25"/>
        </w:rPr>
        <w:t xml:space="preserve">Емотивні якості особистості оцінено за показниками: </w:t>
      </w:r>
      <w:proofErr w:type="spellStart"/>
      <w:r w:rsidRPr="00E27D9B">
        <w:rPr>
          <w:rFonts w:ascii="Times New Roman" w:hAnsi="Times New Roman" w:cs="Times New Roman"/>
          <w:sz w:val="25"/>
          <w:szCs w:val="25"/>
        </w:rPr>
        <w:t>стресостійкість</w:t>
      </w:r>
      <w:proofErr w:type="spellEnd"/>
      <w:r w:rsidR="00350DD5" w:rsidRPr="00E27D9B">
        <w:rPr>
          <w:rFonts w:ascii="Times New Roman" w:hAnsi="Times New Roman" w:cs="Times New Roman"/>
          <w:sz w:val="25"/>
          <w:szCs w:val="25"/>
        </w:rPr>
        <w:t>,</w:t>
      </w:r>
      <w:r w:rsidRPr="00E27D9B">
        <w:rPr>
          <w:rFonts w:ascii="Times New Roman" w:hAnsi="Times New Roman" w:cs="Times New Roman"/>
          <w:sz w:val="25"/>
          <w:szCs w:val="25"/>
        </w:rPr>
        <w:t xml:space="preserve"> емоційна стабільність, контроль емоцій, контроль імпульсів, патопсихологічні ризики.</w:t>
      </w:r>
    </w:p>
    <w:p w14:paraId="653CBA9D" w14:textId="77777777" w:rsidR="00B97AD5" w:rsidRPr="00E27D9B" w:rsidRDefault="00B97AD5" w:rsidP="00FB3D99">
      <w:pPr>
        <w:pStyle w:val="a5"/>
        <w:numPr>
          <w:ilvl w:val="1"/>
          <w:numId w:val="12"/>
        </w:numPr>
        <w:shd w:val="clear" w:color="auto" w:fill="FFFFFF"/>
        <w:tabs>
          <w:tab w:val="left" w:pos="0"/>
          <w:tab w:val="left" w:pos="567"/>
        </w:tabs>
        <w:ind w:left="1276"/>
        <w:jc w:val="both"/>
        <w:rPr>
          <w:rFonts w:ascii="Times New Roman" w:hAnsi="Times New Roman" w:cs="Times New Roman"/>
          <w:sz w:val="25"/>
          <w:szCs w:val="25"/>
        </w:rPr>
      </w:pPr>
      <w:r w:rsidRPr="00E27D9B">
        <w:rPr>
          <w:rFonts w:ascii="Times New Roman" w:hAnsi="Times New Roman" w:cs="Times New Roman"/>
          <w:sz w:val="25"/>
          <w:szCs w:val="25"/>
        </w:rPr>
        <w:t xml:space="preserve">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sidRPr="00E27D9B">
        <w:rPr>
          <w:rFonts w:ascii="Times New Roman" w:hAnsi="Times New Roman" w:cs="Times New Roman"/>
          <w:sz w:val="25"/>
          <w:szCs w:val="25"/>
        </w:rPr>
        <w:t>кооперативність</w:t>
      </w:r>
      <w:proofErr w:type="spellEnd"/>
      <w:r w:rsidRPr="00E27D9B">
        <w:rPr>
          <w:rFonts w:ascii="Times New Roman" w:hAnsi="Times New Roman" w:cs="Times New Roman"/>
          <w:sz w:val="25"/>
          <w:szCs w:val="25"/>
        </w:rPr>
        <w:t>, здатність відстоювати власні переконання.</w:t>
      </w:r>
    </w:p>
    <w:p w14:paraId="65CFFF76" w14:textId="46D3B840" w:rsidR="00B97AD5" w:rsidRPr="00E27D9B" w:rsidRDefault="00B97AD5" w:rsidP="00FB3D99">
      <w:pPr>
        <w:pStyle w:val="a5"/>
        <w:numPr>
          <w:ilvl w:val="1"/>
          <w:numId w:val="12"/>
        </w:numPr>
        <w:shd w:val="clear" w:color="auto" w:fill="FFFFFF"/>
        <w:tabs>
          <w:tab w:val="left" w:pos="0"/>
          <w:tab w:val="left" w:pos="567"/>
        </w:tabs>
        <w:ind w:left="1276"/>
        <w:jc w:val="both"/>
        <w:rPr>
          <w:rFonts w:ascii="Times New Roman" w:hAnsi="Times New Roman" w:cs="Times New Roman"/>
          <w:sz w:val="25"/>
          <w:szCs w:val="25"/>
        </w:rPr>
      </w:pPr>
      <w:r w:rsidRPr="00E27D9B">
        <w:rPr>
          <w:rFonts w:ascii="Times New Roman" w:hAnsi="Times New Roman" w:cs="Times New Roman"/>
          <w:sz w:val="25"/>
          <w:szCs w:val="25"/>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особистої компетентності</w:t>
      </w:r>
      <w:r w:rsidR="005D6369" w:rsidRPr="00E27D9B">
        <w:rPr>
          <w:rFonts w:ascii="Times New Roman" w:hAnsi="Times New Roman" w:cs="Times New Roman"/>
          <w:sz w:val="25"/>
          <w:szCs w:val="25"/>
        </w:rPr>
        <w:t xml:space="preserve"> Комісією оцінено</w:t>
      </w:r>
      <w:r w:rsidRPr="00E27D9B">
        <w:rPr>
          <w:rFonts w:ascii="Times New Roman" w:hAnsi="Times New Roman" w:cs="Times New Roman"/>
          <w:sz w:val="25"/>
          <w:szCs w:val="25"/>
        </w:rPr>
        <w:t xml:space="preserve"> у</w:t>
      </w:r>
      <w:r w:rsidR="001878E9" w:rsidRPr="00E27D9B">
        <w:rPr>
          <w:rFonts w:ascii="Times New Roman" w:hAnsi="Times New Roman" w:cs="Times New Roman"/>
          <w:sz w:val="25"/>
          <w:szCs w:val="25"/>
        </w:rPr>
        <w:t xml:space="preserve"> </w:t>
      </w:r>
      <w:r w:rsidR="001878E9" w:rsidRPr="00E27D9B">
        <w:rPr>
          <w:rFonts w:ascii="Times New Roman" w:hAnsi="Times New Roman" w:cs="Times New Roman"/>
          <w:b/>
          <w:sz w:val="25"/>
          <w:szCs w:val="25"/>
        </w:rPr>
        <w:t>62</w:t>
      </w:r>
      <w:r w:rsidRPr="00E27D9B">
        <w:rPr>
          <w:rFonts w:ascii="Times New Roman" w:hAnsi="Times New Roman" w:cs="Times New Roman"/>
          <w:sz w:val="25"/>
          <w:szCs w:val="25"/>
        </w:rPr>
        <w:t xml:space="preserve"> бал</w:t>
      </w:r>
      <w:r w:rsidR="0049264B" w:rsidRPr="00E27D9B">
        <w:rPr>
          <w:rFonts w:ascii="Times New Roman" w:hAnsi="Times New Roman" w:cs="Times New Roman"/>
          <w:sz w:val="25"/>
          <w:szCs w:val="25"/>
        </w:rPr>
        <w:t>и</w:t>
      </w:r>
      <w:r w:rsidRPr="00E27D9B">
        <w:rPr>
          <w:rFonts w:ascii="Times New Roman" w:hAnsi="Times New Roman" w:cs="Times New Roman"/>
          <w:sz w:val="25"/>
          <w:szCs w:val="25"/>
        </w:rPr>
        <w:t>.</w:t>
      </w:r>
    </w:p>
    <w:p w14:paraId="77883751" w14:textId="77777777" w:rsidR="00B97AD5" w:rsidRPr="00E27D9B" w:rsidRDefault="00B97AD5" w:rsidP="00FB3D99">
      <w:pPr>
        <w:pStyle w:val="a5"/>
        <w:numPr>
          <w:ilvl w:val="0"/>
          <w:numId w:val="12"/>
        </w:numPr>
        <w:shd w:val="clear" w:color="auto" w:fill="FFFFFF"/>
        <w:tabs>
          <w:tab w:val="left" w:pos="0"/>
          <w:tab w:val="left" w:pos="567"/>
        </w:tabs>
        <w:ind w:left="0" w:firstLine="709"/>
        <w:jc w:val="both"/>
        <w:rPr>
          <w:rFonts w:ascii="Times New Roman" w:hAnsi="Times New Roman" w:cs="Times New Roman"/>
          <w:sz w:val="25"/>
          <w:szCs w:val="25"/>
        </w:rPr>
      </w:pPr>
      <w:r w:rsidRPr="00E27D9B">
        <w:rPr>
          <w:rFonts w:ascii="Times New Roman" w:hAnsi="Times New Roman" w:cs="Times New Roman"/>
          <w:sz w:val="25"/>
          <w:szCs w:val="25"/>
        </w:rPr>
        <w:t>Критерій соціальної компетентності.</w:t>
      </w:r>
    </w:p>
    <w:p w14:paraId="3FBF1C61"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proofErr w:type="spellStart"/>
      <w:r w:rsidRPr="00E27D9B">
        <w:rPr>
          <w:rFonts w:ascii="Times New Roman" w:hAnsi="Times New Roman" w:cs="Times New Roman"/>
          <w:color w:val="0D0D0D"/>
          <w:sz w:val="25"/>
          <w:szCs w:val="25"/>
          <w:lang w:eastAsia="uk-UA"/>
        </w:rPr>
        <w:t>Комунікативність</w:t>
      </w:r>
      <w:proofErr w:type="spellEnd"/>
      <w:r w:rsidRPr="00E27D9B">
        <w:rPr>
          <w:rFonts w:ascii="Times New Roman" w:hAnsi="Times New Roman" w:cs="Times New Roman"/>
          <w:color w:val="0D0D0D"/>
          <w:sz w:val="25"/>
          <w:szCs w:val="25"/>
          <w:lang w:eastAsia="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21B09C1E"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E27D9B">
        <w:rPr>
          <w:rFonts w:ascii="Times New Roman" w:hAnsi="Times New Roman" w:cs="Times New Roman"/>
          <w:color w:val="0D0D0D"/>
          <w:sz w:val="25"/>
          <w:szCs w:val="25"/>
          <w:lang w:eastAsia="uk-UA"/>
        </w:rPr>
        <w:lastRenderedPageBreak/>
        <w:t>Організаторські здібності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0F61ED70"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E27D9B">
        <w:rPr>
          <w:rFonts w:ascii="Times New Roman" w:hAnsi="Times New Roman" w:cs="Times New Roman"/>
          <w:color w:val="0D0D0D"/>
          <w:sz w:val="25"/>
          <w:szCs w:val="25"/>
          <w:lang w:eastAsia="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3ADEA08E"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E27D9B">
        <w:rPr>
          <w:rFonts w:ascii="Times New Roman" w:hAnsi="Times New Roman" w:cs="Times New Roman"/>
          <w:color w:val="0D0D0D"/>
          <w:sz w:val="25"/>
          <w:szCs w:val="25"/>
          <w:lang w:eastAsia="uk-UA"/>
        </w:rPr>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sidRPr="00E27D9B">
        <w:rPr>
          <w:rFonts w:ascii="Times New Roman" w:hAnsi="Times New Roman" w:cs="Times New Roman"/>
          <w:color w:val="0D0D0D"/>
          <w:sz w:val="25"/>
          <w:szCs w:val="25"/>
          <w:lang w:eastAsia="uk-UA"/>
        </w:rPr>
        <w:t>контрпродуктивних</w:t>
      </w:r>
      <w:proofErr w:type="spellEnd"/>
      <w:r w:rsidRPr="00E27D9B">
        <w:rPr>
          <w:rFonts w:ascii="Times New Roman" w:hAnsi="Times New Roman" w:cs="Times New Roman"/>
          <w:color w:val="0D0D0D"/>
          <w:sz w:val="25"/>
          <w:szCs w:val="25"/>
          <w:lang w:eastAsia="uk-UA"/>
        </w:rPr>
        <w:t xml:space="preserve"> дій, дисциплінованість, лояльність.</w:t>
      </w:r>
    </w:p>
    <w:p w14:paraId="09C22A47" w14:textId="7A24E81E"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color w:val="0D0D0D"/>
          <w:sz w:val="25"/>
          <w:szCs w:val="25"/>
          <w:lang w:eastAsia="uk-UA"/>
        </w:rPr>
      </w:pPr>
      <w:r w:rsidRPr="00E27D9B">
        <w:rPr>
          <w:rFonts w:ascii="Times New Roman" w:hAnsi="Times New Roman" w:cs="Times New Roman"/>
          <w:color w:val="0D0D0D"/>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критерій соціальної компетентності </w:t>
      </w:r>
      <w:r w:rsidR="005D6369" w:rsidRPr="00E27D9B">
        <w:rPr>
          <w:rFonts w:ascii="Times New Roman" w:hAnsi="Times New Roman" w:cs="Times New Roman"/>
          <w:color w:val="0D0D0D"/>
          <w:sz w:val="25"/>
          <w:szCs w:val="25"/>
          <w:lang w:eastAsia="uk-UA"/>
        </w:rPr>
        <w:t xml:space="preserve">Комісією оцінено </w:t>
      </w:r>
      <w:r w:rsidRPr="00E27D9B">
        <w:rPr>
          <w:rFonts w:ascii="Times New Roman" w:hAnsi="Times New Roman" w:cs="Times New Roman"/>
          <w:color w:val="0D0D0D"/>
          <w:sz w:val="25"/>
          <w:szCs w:val="25"/>
          <w:lang w:eastAsia="uk-UA"/>
        </w:rPr>
        <w:t xml:space="preserve">у </w:t>
      </w:r>
      <w:r w:rsidR="001878E9" w:rsidRPr="00E27D9B">
        <w:rPr>
          <w:rFonts w:ascii="Times New Roman" w:hAnsi="Times New Roman" w:cs="Times New Roman"/>
          <w:b/>
          <w:color w:val="0D0D0D"/>
          <w:sz w:val="25"/>
          <w:szCs w:val="25"/>
          <w:lang w:eastAsia="uk-UA"/>
        </w:rPr>
        <w:t>74</w:t>
      </w:r>
      <w:r w:rsidRPr="00E27D9B">
        <w:rPr>
          <w:rFonts w:ascii="Times New Roman" w:hAnsi="Times New Roman" w:cs="Times New Roman"/>
          <w:color w:val="0D0D0D"/>
          <w:sz w:val="25"/>
          <w:szCs w:val="25"/>
          <w:lang w:eastAsia="uk-UA"/>
        </w:rPr>
        <w:t xml:space="preserve"> бал</w:t>
      </w:r>
      <w:r w:rsidR="0049264B" w:rsidRPr="00E27D9B">
        <w:rPr>
          <w:rFonts w:ascii="Times New Roman" w:hAnsi="Times New Roman" w:cs="Times New Roman"/>
          <w:color w:val="0D0D0D"/>
          <w:sz w:val="25"/>
          <w:szCs w:val="25"/>
          <w:lang w:eastAsia="uk-UA"/>
        </w:rPr>
        <w:t>и</w:t>
      </w:r>
      <w:r w:rsidRPr="00E27D9B">
        <w:rPr>
          <w:rFonts w:ascii="Times New Roman" w:hAnsi="Times New Roman" w:cs="Times New Roman"/>
          <w:color w:val="0D0D0D"/>
          <w:sz w:val="25"/>
          <w:szCs w:val="25"/>
          <w:lang w:eastAsia="uk-UA"/>
        </w:rPr>
        <w:t>.</w:t>
      </w:r>
    </w:p>
    <w:p w14:paraId="78DC8C3A" w14:textId="77777777" w:rsidR="00B97AD5" w:rsidRPr="00E27D9B" w:rsidRDefault="00B97AD5" w:rsidP="00FB3D99">
      <w:pPr>
        <w:pStyle w:val="a5"/>
        <w:numPr>
          <w:ilvl w:val="0"/>
          <w:numId w:val="12"/>
        </w:numPr>
        <w:shd w:val="clear" w:color="auto" w:fill="FFFFFF"/>
        <w:tabs>
          <w:tab w:val="left" w:pos="0"/>
          <w:tab w:val="left" w:pos="567"/>
        </w:tabs>
        <w:ind w:left="0" w:firstLine="709"/>
        <w:jc w:val="both"/>
        <w:rPr>
          <w:rFonts w:ascii="Times New Roman" w:hAnsi="Times New Roman" w:cs="Times New Roman"/>
          <w:sz w:val="25"/>
          <w:szCs w:val="25"/>
        </w:rPr>
      </w:pPr>
      <w:r w:rsidRPr="00E27D9B">
        <w:rPr>
          <w:rFonts w:ascii="Times New Roman" w:hAnsi="Times New Roman" w:cs="Times New Roman"/>
          <w:sz w:val="25"/>
          <w:szCs w:val="25"/>
        </w:rPr>
        <w:t>Критерій професійної етики та доброчесності.</w:t>
      </w:r>
    </w:p>
    <w:p w14:paraId="3FFC943E"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14:paraId="57CFDC13" w14:textId="42671D67" w:rsidR="00B97AD5" w:rsidRPr="00E27D9B" w:rsidRDefault="00B97AD5" w:rsidP="00B97AD5">
      <w:pPr>
        <w:pStyle w:val="a5"/>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ab/>
      </w:r>
      <w:r w:rsidRPr="00E27D9B">
        <w:rPr>
          <w:rFonts w:ascii="Times New Roman" w:hAnsi="Times New Roman" w:cs="Times New Roman"/>
          <w:sz w:val="25"/>
          <w:szCs w:val="25"/>
        </w:rPr>
        <w:tab/>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цей показник </w:t>
      </w:r>
      <w:r w:rsidR="005D6369" w:rsidRPr="00E27D9B">
        <w:rPr>
          <w:rFonts w:ascii="Times New Roman" w:hAnsi="Times New Roman" w:cs="Times New Roman"/>
          <w:sz w:val="25"/>
          <w:szCs w:val="25"/>
        </w:rPr>
        <w:t xml:space="preserve">Комісією оцінено </w:t>
      </w:r>
      <w:r w:rsidRPr="00E27D9B">
        <w:rPr>
          <w:rFonts w:ascii="Times New Roman" w:hAnsi="Times New Roman" w:cs="Times New Roman"/>
          <w:sz w:val="25"/>
          <w:szCs w:val="25"/>
        </w:rPr>
        <w:t xml:space="preserve">у </w:t>
      </w:r>
      <w:r w:rsidR="001878E9" w:rsidRPr="00E27D9B">
        <w:rPr>
          <w:rFonts w:ascii="Times New Roman" w:hAnsi="Times New Roman" w:cs="Times New Roman"/>
          <w:b/>
          <w:sz w:val="25"/>
          <w:szCs w:val="25"/>
        </w:rPr>
        <w:t xml:space="preserve">160 </w:t>
      </w:r>
      <w:r w:rsidRPr="00E27D9B">
        <w:rPr>
          <w:rFonts w:ascii="Times New Roman" w:hAnsi="Times New Roman" w:cs="Times New Roman"/>
          <w:sz w:val="25"/>
          <w:szCs w:val="25"/>
        </w:rPr>
        <w:t>балів.</w:t>
      </w:r>
    </w:p>
    <w:p w14:paraId="5C3A9EAA"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sidRPr="00E27D9B">
        <w:rPr>
          <w:rFonts w:ascii="Times New Roman" w:hAnsi="Times New Roman" w:cs="Times New Roman"/>
          <w:sz w:val="25"/>
          <w:szCs w:val="25"/>
        </w:rPr>
        <w:t>контрпродуктивних</w:t>
      </w:r>
      <w:proofErr w:type="spellEnd"/>
      <w:r w:rsidRPr="00E27D9B">
        <w:rPr>
          <w:rFonts w:ascii="Times New Roman" w:hAnsi="Times New Roman" w:cs="Times New Roman"/>
          <w:sz w:val="25"/>
          <w:szCs w:val="25"/>
        </w:rPr>
        <w:t xml:space="preserve"> дій, відсутність схильності до зловживань.</w:t>
      </w:r>
    </w:p>
    <w:p w14:paraId="4FE5D0D3" w14:textId="670E1F22" w:rsidR="00B97AD5" w:rsidRPr="00E27D9B" w:rsidRDefault="00B97AD5" w:rsidP="00B97AD5">
      <w:pPr>
        <w:pStyle w:val="a5"/>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ab/>
      </w:r>
      <w:r w:rsidRPr="00E27D9B">
        <w:rPr>
          <w:rFonts w:ascii="Times New Roman" w:hAnsi="Times New Roman" w:cs="Times New Roman"/>
          <w:sz w:val="25"/>
          <w:szCs w:val="25"/>
        </w:rPr>
        <w:tab/>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цей показник </w:t>
      </w:r>
      <w:r w:rsidR="005D6369" w:rsidRPr="00E27D9B">
        <w:rPr>
          <w:rFonts w:ascii="Times New Roman" w:hAnsi="Times New Roman" w:cs="Times New Roman"/>
          <w:sz w:val="25"/>
          <w:szCs w:val="25"/>
        </w:rPr>
        <w:t xml:space="preserve">Комісією оцінено </w:t>
      </w:r>
      <w:r w:rsidRPr="00E27D9B">
        <w:rPr>
          <w:rFonts w:ascii="Times New Roman" w:hAnsi="Times New Roman" w:cs="Times New Roman"/>
          <w:sz w:val="25"/>
          <w:szCs w:val="25"/>
        </w:rPr>
        <w:t xml:space="preserve">у </w:t>
      </w:r>
      <w:r w:rsidR="001878E9" w:rsidRPr="00E27D9B">
        <w:rPr>
          <w:rFonts w:ascii="Times New Roman" w:hAnsi="Times New Roman" w:cs="Times New Roman"/>
          <w:b/>
          <w:sz w:val="25"/>
          <w:szCs w:val="25"/>
        </w:rPr>
        <w:t>167,5</w:t>
      </w:r>
      <w:r w:rsidR="00F93783" w:rsidRPr="00E27D9B">
        <w:rPr>
          <w:rFonts w:ascii="Times New Roman" w:hAnsi="Times New Roman" w:cs="Times New Roman"/>
          <w:b/>
          <w:sz w:val="25"/>
          <w:szCs w:val="25"/>
        </w:rPr>
        <w:t xml:space="preserve"> </w:t>
      </w:r>
      <w:proofErr w:type="spellStart"/>
      <w:r w:rsidRPr="00E27D9B">
        <w:rPr>
          <w:rFonts w:ascii="Times New Roman" w:hAnsi="Times New Roman" w:cs="Times New Roman"/>
          <w:sz w:val="25"/>
          <w:szCs w:val="25"/>
        </w:rPr>
        <w:t>бал</w:t>
      </w:r>
      <w:r w:rsidR="0049264B" w:rsidRPr="00E27D9B">
        <w:rPr>
          <w:rFonts w:ascii="Times New Roman" w:hAnsi="Times New Roman" w:cs="Times New Roman"/>
          <w:sz w:val="25"/>
          <w:szCs w:val="25"/>
        </w:rPr>
        <w:t>а</w:t>
      </w:r>
      <w:proofErr w:type="spellEnd"/>
      <w:r w:rsidRPr="00E27D9B">
        <w:rPr>
          <w:rFonts w:ascii="Times New Roman" w:hAnsi="Times New Roman" w:cs="Times New Roman"/>
          <w:sz w:val="25"/>
          <w:szCs w:val="25"/>
        </w:rPr>
        <w:t>.</w:t>
      </w:r>
    </w:p>
    <w:p w14:paraId="3E890C2A"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2AA4751C" w14:textId="77777777" w:rsidR="00B97AD5" w:rsidRPr="00E27D9B" w:rsidRDefault="00B97AD5" w:rsidP="00FB3D99">
      <w:pPr>
        <w:pStyle w:val="a5"/>
        <w:numPr>
          <w:ilvl w:val="1"/>
          <w:numId w:val="12"/>
        </w:numPr>
        <w:shd w:val="clear" w:color="auto" w:fill="FFFFFF"/>
        <w:tabs>
          <w:tab w:val="left" w:pos="0"/>
          <w:tab w:val="left" w:pos="567"/>
        </w:tabs>
        <w:ind w:left="1134" w:hanging="425"/>
        <w:jc w:val="both"/>
        <w:rPr>
          <w:rFonts w:ascii="Times New Roman" w:hAnsi="Times New Roman" w:cs="Times New Roman"/>
          <w:sz w:val="25"/>
          <w:szCs w:val="25"/>
        </w:rPr>
      </w:pPr>
      <w:r w:rsidRPr="00E27D9B">
        <w:rPr>
          <w:rFonts w:ascii="Times New Roman" w:hAnsi="Times New Roman" w:cs="Times New Roman"/>
          <w:sz w:val="25"/>
          <w:szCs w:val="25"/>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E27D9B">
        <w:rPr>
          <w:rFonts w:ascii="Times New Roman" w:hAnsi="Times New Roman" w:cs="Times New Roman"/>
          <w:sz w:val="25"/>
          <w:szCs w:val="25"/>
        </w:rPr>
        <w:t>недоброчесність</w:t>
      </w:r>
      <w:proofErr w:type="spellEnd"/>
      <w:r w:rsidRPr="00E27D9B">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w:t>
      </w:r>
      <w:r w:rsidRPr="00E27D9B">
        <w:rPr>
          <w:rFonts w:ascii="Times New Roman" w:hAnsi="Times New Roman" w:cs="Times New Roman"/>
          <w:sz w:val="25"/>
          <w:szCs w:val="25"/>
        </w:rPr>
        <w:lastRenderedPageBreak/>
        <w:t>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14:paraId="787E6C00" w14:textId="714E4FF4" w:rsidR="00350DD5" w:rsidRPr="00E27D9B" w:rsidRDefault="00853C9A" w:rsidP="00FB3D99">
      <w:pPr>
        <w:pStyle w:val="a5"/>
        <w:numPr>
          <w:ilvl w:val="0"/>
          <w:numId w:val="12"/>
        </w:numPr>
        <w:shd w:val="clear" w:color="auto" w:fill="FFFFFF"/>
        <w:tabs>
          <w:tab w:val="left" w:pos="0"/>
          <w:tab w:val="left" w:pos="567"/>
        </w:tabs>
        <w:ind w:left="0" w:firstLine="709"/>
        <w:jc w:val="both"/>
        <w:rPr>
          <w:rFonts w:ascii="Times New Roman" w:hAnsi="Times New Roman" w:cs="Times New Roman"/>
          <w:sz w:val="25"/>
          <w:szCs w:val="25"/>
        </w:rPr>
      </w:pPr>
      <w:r w:rsidRPr="00E27D9B">
        <w:rPr>
          <w:rFonts w:ascii="Times New Roman" w:hAnsi="Times New Roman" w:cs="Times New Roman"/>
          <w:bCs/>
          <w:sz w:val="25"/>
          <w:szCs w:val="25"/>
        </w:rPr>
        <w:t xml:space="preserve">На </w:t>
      </w:r>
      <w:r w:rsidR="00B97AD5" w:rsidRPr="00E27D9B">
        <w:rPr>
          <w:rFonts w:ascii="Times New Roman" w:hAnsi="Times New Roman" w:cs="Times New Roman"/>
          <w:sz w:val="25"/>
          <w:szCs w:val="25"/>
        </w:rPr>
        <w:t xml:space="preserve">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w:t>
      </w:r>
      <w:r w:rsidRPr="00E27D9B">
        <w:rPr>
          <w:rFonts w:ascii="Times New Roman" w:hAnsi="Times New Roman" w:cs="Times New Roman"/>
          <w:sz w:val="25"/>
          <w:szCs w:val="25"/>
        </w:rPr>
        <w:t>Комісія оцінила критерії доброчесності та професійної етики у</w:t>
      </w:r>
      <w:r w:rsidR="000C24A5" w:rsidRPr="00E27D9B">
        <w:rPr>
          <w:rFonts w:ascii="Times New Roman" w:hAnsi="Times New Roman" w:cs="Times New Roman"/>
          <w:sz w:val="25"/>
          <w:szCs w:val="25"/>
        </w:rPr>
        <w:t xml:space="preserve"> </w:t>
      </w:r>
      <w:r w:rsidR="001878E9" w:rsidRPr="00E27D9B">
        <w:rPr>
          <w:rFonts w:ascii="Times New Roman" w:hAnsi="Times New Roman" w:cs="Times New Roman"/>
          <w:b/>
          <w:sz w:val="25"/>
          <w:szCs w:val="25"/>
        </w:rPr>
        <w:t>327,5</w:t>
      </w:r>
      <w:r w:rsidR="00F93783" w:rsidRPr="00E27D9B">
        <w:rPr>
          <w:rFonts w:ascii="Times New Roman" w:hAnsi="Times New Roman" w:cs="Times New Roman"/>
          <w:b/>
          <w:sz w:val="25"/>
          <w:szCs w:val="25"/>
        </w:rPr>
        <w:t xml:space="preserve"> </w:t>
      </w:r>
      <w:proofErr w:type="spellStart"/>
      <w:r w:rsidR="00CF2BD7" w:rsidRPr="00E27D9B">
        <w:rPr>
          <w:rFonts w:ascii="Times New Roman" w:hAnsi="Times New Roman" w:cs="Times New Roman"/>
          <w:sz w:val="25"/>
          <w:szCs w:val="25"/>
        </w:rPr>
        <w:t>бал</w:t>
      </w:r>
      <w:r w:rsidR="0049264B" w:rsidRPr="00E27D9B">
        <w:rPr>
          <w:rFonts w:ascii="Times New Roman" w:hAnsi="Times New Roman" w:cs="Times New Roman"/>
          <w:sz w:val="25"/>
          <w:szCs w:val="25"/>
        </w:rPr>
        <w:t>а</w:t>
      </w:r>
      <w:proofErr w:type="spellEnd"/>
      <w:r w:rsidRPr="00E27D9B">
        <w:rPr>
          <w:rFonts w:ascii="Times New Roman" w:hAnsi="Times New Roman" w:cs="Times New Roman"/>
          <w:sz w:val="25"/>
          <w:szCs w:val="25"/>
        </w:rPr>
        <w:t>.</w:t>
      </w:r>
    </w:p>
    <w:p w14:paraId="01FC7C6B" w14:textId="77777777" w:rsidR="00B97AD5" w:rsidRPr="00E27D9B" w:rsidRDefault="00B97AD5" w:rsidP="00B97AD5">
      <w:pPr>
        <w:shd w:val="clear" w:color="auto" w:fill="FFFFFF"/>
        <w:tabs>
          <w:tab w:val="left" w:pos="0"/>
          <w:tab w:val="left" w:pos="567"/>
        </w:tabs>
        <w:ind w:firstLine="709"/>
        <w:jc w:val="both"/>
        <w:rPr>
          <w:b/>
          <w:sz w:val="25"/>
          <w:szCs w:val="25"/>
          <w:lang w:eastAsia="uk-UA"/>
        </w:rPr>
      </w:pPr>
      <w:r w:rsidRPr="00E27D9B">
        <w:rPr>
          <w:b/>
          <w:sz w:val="25"/>
          <w:szCs w:val="25"/>
          <w:lang w:eastAsia="uk-UA"/>
        </w:rPr>
        <w:t xml:space="preserve">ІІX. Висновки за результатами кваліфікаційного оцінювання судді. </w:t>
      </w:r>
    </w:p>
    <w:p w14:paraId="4E3DD768" w14:textId="77777777" w:rsidR="00B97AD5" w:rsidRPr="00E27D9B" w:rsidRDefault="00B97AD5" w:rsidP="00B97AD5">
      <w:pPr>
        <w:shd w:val="clear" w:color="auto" w:fill="FFFFFF"/>
        <w:tabs>
          <w:tab w:val="left" w:pos="0"/>
          <w:tab w:val="left" w:pos="567"/>
        </w:tabs>
        <w:ind w:firstLine="709"/>
        <w:jc w:val="both"/>
        <w:rPr>
          <w:b/>
          <w:sz w:val="25"/>
          <w:szCs w:val="25"/>
          <w:lang w:eastAsia="uk-UA"/>
        </w:rPr>
      </w:pPr>
    </w:p>
    <w:p w14:paraId="357D9603" w14:textId="77777777" w:rsidR="00B97AD5" w:rsidRPr="00E27D9B" w:rsidRDefault="00B97AD5" w:rsidP="00B97AD5">
      <w:pPr>
        <w:shd w:val="clear" w:color="auto" w:fill="FFFFFF"/>
        <w:tabs>
          <w:tab w:val="left" w:pos="0"/>
          <w:tab w:val="left" w:pos="567"/>
        </w:tabs>
        <w:jc w:val="both"/>
        <w:rPr>
          <w:sz w:val="25"/>
          <w:szCs w:val="25"/>
        </w:rPr>
      </w:pPr>
    </w:p>
    <w:tbl>
      <w:tblPr>
        <w:tblW w:w="9205" w:type="dxa"/>
        <w:tblBorders>
          <w:top w:val="nil"/>
          <w:left w:val="nil"/>
          <w:bottom w:val="nil"/>
          <w:right w:val="nil"/>
          <w:insideH w:val="nil"/>
          <w:insideV w:val="nil"/>
        </w:tblBorders>
        <w:tblLayout w:type="fixed"/>
        <w:tblLook w:val="0600" w:firstRow="0" w:lastRow="0" w:firstColumn="0" w:lastColumn="0" w:noHBand="1" w:noVBand="1"/>
      </w:tblPr>
      <w:tblGrid>
        <w:gridCol w:w="2325"/>
        <w:gridCol w:w="4045"/>
        <w:gridCol w:w="1276"/>
        <w:gridCol w:w="1559"/>
      </w:tblGrid>
      <w:tr w:rsidR="000C24A5" w:rsidRPr="00E27D9B" w14:paraId="14DEC448" w14:textId="77777777" w:rsidTr="00B273BF">
        <w:trPr>
          <w:trHeight w:val="990"/>
        </w:trPr>
        <w:tc>
          <w:tcPr>
            <w:tcW w:w="232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B1D68F1" w14:textId="77777777" w:rsidR="000C24A5" w:rsidRPr="00E27D9B" w:rsidRDefault="000C24A5" w:rsidP="00F47CAD">
            <w:pPr>
              <w:pStyle w:val="a4"/>
              <w:ind w:left="360"/>
              <w:jc w:val="center"/>
              <w:rPr>
                <w:rFonts w:ascii="Times New Roman" w:hAnsi="Times New Roman"/>
                <w:b/>
                <w:sz w:val="25"/>
                <w:szCs w:val="25"/>
                <w:lang w:eastAsia="uk-UA"/>
              </w:rPr>
            </w:pPr>
            <w:r w:rsidRPr="00E27D9B">
              <w:rPr>
                <w:rFonts w:ascii="Times New Roman" w:hAnsi="Times New Roman"/>
                <w:b/>
                <w:sz w:val="25"/>
                <w:szCs w:val="25"/>
                <w:lang w:eastAsia="uk-UA"/>
              </w:rPr>
              <w:t>Критерії</w:t>
            </w:r>
          </w:p>
        </w:tc>
        <w:tc>
          <w:tcPr>
            <w:tcW w:w="404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424FB7E6" w14:textId="77777777" w:rsidR="000C24A5" w:rsidRPr="00E27D9B" w:rsidRDefault="000C24A5" w:rsidP="00F47CAD">
            <w:pPr>
              <w:pStyle w:val="a4"/>
              <w:ind w:firstLine="708"/>
              <w:jc w:val="center"/>
              <w:rPr>
                <w:rFonts w:ascii="Times New Roman" w:hAnsi="Times New Roman"/>
                <w:b/>
                <w:sz w:val="25"/>
                <w:szCs w:val="25"/>
                <w:lang w:eastAsia="uk-UA"/>
              </w:rPr>
            </w:pPr>
            <w:r w:rsidRPr="00E27D9B">
              <w:rPr>
                <w:rFonts w:ascii="Times New Roman" w:hAnsi="Times New Roman"/>
                <w:b/>
                <w:sz w:val="25"/>
                <w:szCs w:val="25"/>
                <w:lang w:eastAsia="uk-UA"/>
              </w:rPr>
              <w:t>Показники</w:t>
            </w:r>
          </w:p>
        </w:tc>
        <w:tc>
          <w:tcPr>
            <w:tcW w:w="1276"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74EBDF0" w14:textId="77777777" w:rsidR="000C24A5" w:rsidRPr="00E27D9B" w:rsidRDefault="000C24A5" w:rsidP="00F47CAD">
            <w:pPr>
              <w:pStyle w:val="a4"/>
              <w:jc w:val="center"/>
              <w:rPr>
                <w:rFonts w:ascii="Times New Roman" w:hAnsi="Times New Roman"/>
                <w:b/>
                <w:sz w:val="25"/>
                <w:szCs w:val="25"/>
                <w:lang w:eastAsia="uk-UA"/>
              </w:rPr>
            </w:pPr>
            <w:r w:rsidRPr="00E27D9B">
              <w:rPr>
                <w:rFonts w:ascii="Times New Roman" w:hAnsi="Times New Roman"/>
                <w:b/>
                <w:sz w:val="25"/>
                <w:szCs w:val="25"/>
                <w:lang w:eastAsia="uk-UA"/>
              </w:rPr>
              <w:t>Бал за показник</w:t>
            </w:r>
          </w:p>
        </w:tc>
        <w:tc>
          <w:tcPr>
            <w:tcW w:w="1559"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72D94952" w14:textId="77777777" w:rsidR="000C24A5" w:rsidRPr="00E27D9B" w:rsidRDefault="000C24A5" w:rsidP="00F47CAD">
            <w:pPr>
              <w:pStyle w:val="a4"/>
              <w:jc w:val="center"/>
              <w:rPr>
                <w:rFonts w:ascii="Times New Roman" w:hAnsi="Times New Roman"/>
                <w:b/>
                <w:sz w:val="25"/>
                <w:szCs w:val="25"/>
                <w:lang w:eastAsia="uk-UA"/>
              </w:rPr>
            </w:pPr>
            <w:r w:rsidRPr="00E27D9B">
              <w:rPr>
                <w:rFonts w:ascii="Times New Roman" w:hAnsi="Times New Roman"/>
                <w:b/>
                <w:sz w:val="25"/>
                <w:szCs w:val="25"/>
                <w:lang w:eastAsia="uk-UA"/>
              </w:rPr>
              <w:t>Бал за критерій</w:t>
            </w:r>
          </w:p>
        </w:tc>
      </w:tr>
      <w:tr w:rsidR="000C24A5" w:rsidRPr="00E27D9B" w14:paraId="0D28BE89" w14:textId="77777777" w:rsidTr="00B273BF">
        <w:trPr>
          <w:trHeight w:val="385"/>
        </w:trPr>
        <w:tc>
          <w:tcPr>
            <w:tcW w:w="2325" w:type="dxa"/>
            <w:vMerge w:val="restar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11CAA70"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Професійна компетентність</w:t>
            </w:r>
          </w:p>
        </w:tc>
        <w:tc>
          <w:tcPr>
            <w:tcW w:w="4045" w:type="dxa"/>
            <w:tcBorders>
              <w:top w:val="nil"/>
              <w:left w:val="nil"/>
              <w:bottom w:val="single" w:sz="7" w:space="0" w:color="000000"/>
              <w:right w:val="single" w:sz="7" w:space="0" w:color="000000"/>
            </w:tcBorders>
            <w:tcMar>
              <w:top w:w="0" w:type="dxa"/>
              <w:left w:w="100" w:type="dxa"/>
              <w:bottom w:w="0" w:type="dxa"/>
              <w:right w:w="100" w:type="dxa"/>
            </w:tcMar>
          </w:tcPr>
          <w:p w14:paraId="03C371F1"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Рівень знань у сфері права</w:t>
            </w:r>
          </w:p>
        </w:tc>
        <w:tc>
          <w:tcPr>
            <w:tcW w:w="1276" w:type="dxa"/>
            <w:tcBorders>
              <w:top w:val="nil"/>
              <w:left w:val="nil"/>
              <w:bottom w:val="single" w:sz="7" w:space="0" w:color="000000"/>
              <w:right w:val="single" w:sz="7" w:space="0" w:color="000000"/>
            </w:tcBorders>
            <w:tcMar>
              <w:top w:w="0" w:type="dxa"/>
              <w:left w:w="100" w:type="dxa"/>
              <w:bottom w:w="0" w:type="dxa"/>
              <w:right w:w="100" w:type="dxa"/>
            </w:tcMar>
          </w:tcPr>
          <w:p w14:paraId="7BF6E990" w14:textId="2792836A" w:rsidR="000C24A5" w:rsidRPr="00E27D9B" w:rsidRDefault="003C7C2F" w:rsidP="00C14489">
            <w:pPr>
              <w:pStyle w:val="a4"/>
              <w:jc w:val="center"/>
              <w:rPr>
                <w:rFonts w:ascii="Times New Roman" w:hAnsi="Times New Roman"/>
                <w:sz w:val="25"/>
                <w:szCs w:val="25"/>
                <w:lang w:eastAsia="uk-UA"/>
              </w:rPr>
            </w:pPr>
            <w:r w:rsidRPr="00E27D9B">
              <w:rPr>
                <w:rFonts w:ascii="Times New Roman" w:hAnsi="Times New Roman"/>
                <w:sz w:val="25"/>
                <w:szCs w:val="25"/>
                <w:lang w:eastAsia="uk-UA"/>
              </w:rPr>
              <w:t>8</w:t>
            </w:r>
            <w:r w:rsidR="002270F9" w:rsidRPr="00E27D9B">
              <w:rPr>
                <w:rFonts w:ascii="Times New Roman" w:hAnsi="Times New Roman"/>
                <w:sz w:val="25"/>
                <w:szCs w:val="25"/>
                <w:lang w:eastAsia="uk-UA"/>
              </w:rPr>
              <w:t>2</w:t>
            </w:r>
            <w:r w:rsidR="009967A9" w:rsidRPr="00E27D9B">
              <w:rPr>
                <w:rFonts w:ascii="Times New Roman" w:hAnsi="Times New Roman"/>
                <w:sz w:val="25"/>
                <w:szCs w:val="25"/>
                <w:lang w:eastAsia="uk-UA"/>
              </w:rPr>
              <w:t>,</w:t>
            </w:r>
            <w:r w:rsidR="002270F9" w:rsidRPr="00E27D9B">
              <w:rPr>
                <w:rFonts w:ascii="Times New Roman" w:hAnsi="Times New Roman"/>
                <w:sz w:val="25"/>
                <w:szCs w:val="25"/>
                <w:lang w:eastAsia="uk-UA"/>
              </w:rPr>
              <w:t>125</w:t>
            </w:r>
          </w:p>
        </w:tc>
        <w:tc>
          <w:tcPr>
            <w:tcW w:w="1559" w:type="dxa"/>
            <w:vMerge w:val="restart"/>
            <w:tcBorders>
              <w:top w:val="nil"/>
              <w:left w:val="nil"/>
              <w:bottom w:val="single" w:sz="7" w:space="0" w:color="000000"/>
              <w:right w:val="single" w:sz="7" w:space="0" w:color="000000"/>
            </w:tcBorders>
            <w:tcMar>
              <w:top w:w="0" w:type="dxa"/>
              <w:left w:w="100" w:type="dxa"/>
              <w:bottom w:w="0" w:type="dxa"/>
              <w:right w:w="100" w:type="dxa"/>
            </w:tcMar>
          </w:tcPr>
          <w:p w14:paraId="4A6B304C" w14:textId="07E7C923" w:rsidR="000C24A5" w:rsidRPr="00E27D9B" w:rsidRDefault="00DD4E66" w:rsidP="00C14489">
            <w:pPr>
              <w:pStyle w:val="a4"/>
              <w:jc w:val="center"/>
              <w:rPr>
                <w:rFonts w:ascii="Times New Roman" w:hAnsi="Times New Roman"/>
                <w:b/>
                <w:sz w:val="25"/>
                <w:szCs w:val="25"/>
                <w:lang w:eastAsia="uk-UA"/>
              </w:rPr>
            </w:pPr>
            <w:r w:rsidRPr="00E27D9B">
              <w:rPr>
                <w:rFonts w:ascii="Times New Roman" w:hAnsi="Times New Roman"/>
                <w:b/>
                <w:sz w:val="25"/>
                <w:szCs w:val="25"/>
                <w:lang w:eastAsia="uk-UA"/>
              </w:rPr>
              <w:t>229,625</w:t>
            </w:r>
          </w:p>
        </w:tc>
      </w:tr>
      <w:tr w:rsidR="000C24A5" w:rsidRPr="00E27D9B" w14:paraId="6BE8FD07" w14:textId="77777777" w:rsidTr="00B273BF">
        <w:trPr>
          <w:trHeight w:val="59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F2248F6" w14:textId="77777777" w:rsidR="000C24A5" w:rsidRPr="00E27D9B"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155F23E"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Рівень практичних навичок та умінь у правозастосуванні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93AE527" w14:textId="2D83A4EF" w:rsidR="000C24A5" w:rsidRPr="00E27D9B" w:rsidRDefault="003C7C2F" w:rsidP="00C14489">
            <w:pPr>
              <w:pStyle w:val="a4"/>
              <w:jc w:val="center"/>
              <w:rPr>
                <w:rFonts w:ascii="Times New Roman" w:hAnsi="Times New Roman"/>
                <w:sz w:val="25"/>
                <w:szCs w:val="25"/>
                <w:lang w:eastAsia="uk-UA"/>
              </w:rPr>
            </w:pPr>
            <w:r w:rsidRPr="00E27D9B">
              <w:rPr>
                <w:rFonts w:ascii="Times New Roman" w:hAnsi="Times New Roman"/>
                <w:sz w:val="25"/>
                <w:szCs w:val="25"/>
                <w:lang w:eastAsia="uk-UA"/>
              </w:rPr>
              <w:t>7</w:t>
            </w:r>
            <w:r w:rsidR="002270F9" w:rsidRPr="00E27D9B">
              <w:rPr>
                <w:rFonts w:ascii="Times New Roman" w:hAnsi="Times New Roman"/>
                <w:sz w:val="25"/>
                <w:szCs w:val="25"/>
                <w:lang w:eastAsia="uk-UA"/>
              </w:rPr>
              <w:t>8</w:t>
            </w:r>
            <w:r w:rsidR="00061B64" w:rsidRPr="00E27D9B">
              <w:rPr>
                <w:rFonts w:ascii="Times New Roman" w:hAnsi="Times New Roman"/>
                <w:sz w:val="25"/>
                <w:szCs w:val="25"/>
                <w:lang w:eastAsia="uk-UA"/>
              </w:rPr>
              <w:t>,5</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5375DE96" w14:textId="77777777" w:rsidR="000C24A5" w:rsidRPr="00E27D9B" w:rsidRDefault="000C24A5" w:rsidP="00C14489">
            <w:pPr>
              <w:pStyle w:val="a4"/>
              <w:jc w:val="center"/>
              <w:rPr>
                <w:rFonts w:ascii="Times New Roman" w:hAnsi="Times New Roman"/>
                <w:sz w:val="25"/>
                <w:szCs w:val="25"/>
                <w:lang w:eastAsia="uk-UA"/>
              </w:rPr>
            </w:pPr>
          </w:p>
        </w:tc>
      </w:tr>
      <w:tr w:rsidR="000C24A5" w:rsidRPr="00E27D9B" w14:paraId="4BA23632" w14:textId="77777777" w:rsidTr="00B273BF">
        <w:trPr>
          <w:trHeight w:val="36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43FDBE5" w14:textId="77777777" w:rsidR="000C24A5" w:rsidRPr="00E27D9B"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E3BED4"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Ефективність здійснення правосуддя</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C1C8E4D" w14:textId="6522732F" w:rsidR="000C24A5" w:rsidRPr="00E27D9B" w:rsidRDefault="0058306E" w:rsidP="00C14489">
            <w:pPr>
              <w:pStyle w:val="a4"/>
              <w:jc w:val="center"/>
              <w:rPr>
                <w:rFonts w:ascii="Times New Roman" w:hAnsi="Times New Roman"/>
                <w:sz w:val="25"/>
                <w:szCs w:val="25"/>
                <w:lang w:eastAsia="uk-UA"/>
              </w:rPr>
            </w:pPr>
            <w:r w:rsidRPr="00E27D9B">
              <w:rPr>
                <w:rFonts w:ascii="Times New Roman" w:hAnsi="Times New Roman"/>
                <w:sz w:val="25"/>
                <w:szCs w:val="25"/>
                <w:lang w:eastAsia="uk-UA"/>
              </w:rPr>
              <w:t>65</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E8BFE29" w14:textId="77777777" w:rsidR="000C24A5" w:rsidRPr="00E27D9B" w:rsidRDefault="000C24A5" w:rsidP="00C14489">
            <w:pPr>
              <w:pStyle w:val="a4"/>
              <w:jc w:val="center"/>
              <w:rPr>
                <w:rFonts w:ascii="Times New Roman" w:hAnsi="Times New Roman"/>
                <w:sz w:val="25"/>
                <w:szCs w:val="25"/>
                <w:lang w:eastAsia="uk-UA"/>
              </w:rPr>
            </w:pPr>
          </w:p>
        </w:tc>
      </w:tr>
      <w:tr w:rsidR="000C24A5" w:rsidRPr="00E27D9B" w14:paraId="2358F334" w14:textId="77777777" w:rsidTr="00B273BF">
        <w:trPr>
          <w:trHeight w:val="51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9060B0F" w14:textId="77777777" w:rsidR="000C24A5" w:rsidRPr="00E27D9B"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7E311B1"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Діяльність щодо підвищення фахового рівня</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D2AABF0" w14:textId="75A9B2A7" w:rsidR="000C24A5" w:rsidRPr="00E27D9B" w:rsidRDefault="0058306E" w:rsidP="00C14489">
            <w:pPr>
              <w:pStyle w:val="a4"/>
              <w:jc w:val="center"/>
              <w:rPr>
                <w:rFonts w:ascii="Times New Roman" w:hAnsi="Times New Roman"/>
                <w:sz w:val="25"/>
                <w:szCs w:val="25"/>
                <w:lang w:eastAsia="uk-UA"/>
              </w:rPr>
            </w:pPr>
            <w:r w:rsidRPr="00E27D9B">
              <w:rPr>
                <w:rFonts w:ascii="Times New Roman" w:hAnsi="Times New Roman"/>
                <w:sz w:val="25"/>
                <w:szCs w:val="25"/>
                <w:lang w:eastAsia="uk-UA"/>
              </w:rPr>
              <w:t>4</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3912DA99" w14:textId="77777777" w:rsidR="000C24A5" w:rsidRPr="00E27D9B" w:rsidRDefault="000C24A5" w:rsidP="00C14489">
            <w:pPr>
              <w:pStyle w:val="a4"/>
              <w:jc w:val="center"/>
              <w:rPr>
                <w:rFonts w:ascii="Times New Roman" w:hAnsi="Times New Roman"/>
                <w:sz w:val="25"/>
                <w:szCs w:val="25"/>
                <w:lang w:eastAsia="uk-UA"/>
              </w:rPr>
            </w:pPr>
          </w:p>
        </w:tc>
      </w:tr>
      <w:tr w:rsidR="000C24A5" w:rsidRPr="00E27D9B" w14:paraId="68267CC1" w14:textId="77777777" w:rsidTr="00B273BF">
        <w:trPr>
          <w:trHeight w:val="667"/>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676E0A4"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Особиста компетентність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994C9BF"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 xml:space="preserve">Когнітивні, емотивні, мотиваційно-вольові якості особистості  </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C0C79E2" w14:textId="69913B44" w:rsidR="000C24A5" w:rsidRPr="00E27D9B" w:rsidRDefault="003C7C2F" w:rsidP="009967A9">
            <w:pPr>
              <w:pStyle w:val="a4"/>
              <w:jc w:val="center"/>
              <w:rPr>
                <w:rFonts w:ascii="Times New Roman" w:hAnsi="Times New Roman"/>
                <w:sz w:val="25"/>
                <w:szCs w:val="25"/>
                <w:lang w:eastAsia="uk-UA"/>
              </w:rPr>
            </w:pPr>
            <w:r w:rsidRPr="00E27D9B">
              <w:rPr>
                <w:rFonts w:ascii="Times New Roman" w:hAnsi="Times New Roman"/>
                <w:sz w:val="25"/>
                <w:szCs w:val="25"/>
                <w:lang w:eastAsia="uk-UA"/>
              </w:rPr>
              <w:t>6</w:t>
            </w:r>
            <w:r w:rsidR="002270F9" w:rsidRPr="00E27D9B">
              <w:rPr>
                <w:rFonts w:ascii="Times New Roman" w:hAnsi="Times New Roman"/>
                <w:sz w:val="25"/>
                <w:szCs w:val="25"/>
                <w:lang w:eastAsia="uk-UA"/>
              </w:rPr>
              <w:t>2</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5AC903F" w14:textId="655FCA8D" w:rsidR="000C24A5" w:rsidRPr="00E27D9B" w:rsidRDefault="00DD4E66" w:rsidP="009967A9">
            <w:pPr>
              <w:pStyle w:val="a4"/>
              <w:jc w:val="center"/>
              <w:rPr>
                <w:rFonts w:ascii="Times New Roman" w:hAnsi="Times New Roman"/>
                <w:b/>
                <w:sz w:val="25"/>
                <w:szCs w:val="25"/>
                <w:lang w:eastAsia="uk-UA"/>
              </w:rPr>
            </w:pPr>
            <w:r w:rsidRPr="00E27D9B">
              <w:rPr>
                <w:rFonts w:ascii="Times New Roman" w:hAnsi="Times New Roman"/>
                <w:b/>
                <w:sz w:val="25"/>
                <w:szCs w:val="25"/>
                <w:lang w:eastAsia="uk-UA"/>
              </w:rPr>
              <w:t>62</w:t>
            </w:r>
          </w:p>
        </w:tc>
      </w:tr>
      <w:tr w:rsidR="000C24A5" w:rsidRPr="00E27D9B" w14:paraId="675D409F" w14:textId="77777777" w:rsidTr="00B273BF">
        <w:trPr>
          <w:trHeight w:val="1002"/>
        </w:trPr>
        <w:tc>
          <w:tcPr>
            <w:tcW w:w="232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78CD6F9"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Соціальна компетентність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11FE6A5" w14:textId="77777777" w:rsidR="000C24A5" w:rsidRPr="00E27D9B" w:rsidRDefault="000C24A5" w:rsidP="00C14489">
            <w:pPr>
              <w:pStyle w:val="a4"/>
              <w:rPr>
                <w:rFonts w:ascii="Times New Roman" w:hAnsi="Times New Roman"/>
                <w:sz w:val="25"/>
                <w:szCs w:val="25"/>
                <w:lang w:eastAsia="uk-UA"/>
              </w:rPr>
            </w:pPr>
            <w:proofErr w:type="spellStart"/>
            <w:r w:rsidRPr="00E27D9B">
              <w:rPr>
                <w:rFonts w:ascii="Times New Roman" w:hAnsi="Times New Roman"/>
                <w:sz w:val="25"/>
                <w:szCs w:val="25"/>
                <w:lang w:eastAsia="uk-UA"/>
              </w:rPr>
              <w:t>Комунікативність</w:t>
            </w:r>
            <w:proofErr w:type="spellEnd"/>
            <w:r w:rsidRPr="00E27D9B">
              <w:rPr>
                <w:rFonts w:ascii="Times New Roman" w:hAnsi="Times New Roman"/>
                <w:sz w:val="25"/>
                <w:szCs w:val="25"/>
                <w:lang w:eastAsia="uk-UA"/>
              </w:rPr>
              <w:t>, організаторські здібності, управлінські властивості та моральні риси особистості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FE04021" w14:textId="71EB7F97" w:rsidR="000C24A5" w:rsidRPr="00E27D9B" w:rsidRDefault="002270F9" w:rsidP="009967A9">
            <w:pPr>
              <w:pStyle w:val="a4"/>
              <w:jc w:val="center"/>
              <w:rPr>
                <w:rFonts w:ascii="Times New Roman" w:hAnsi="Times New Roman"/>
                <w:sz w:val="25"/>
                <w:szCs w:val="25"/>
                <w:lang w:eastAsia="uk-UA"/>
              </w:rPr>
            </w:pPr>
            <w:r w:rsidRPr="00E27D9B">
              <w:rPr>
                <w:rFonts w:ascii="Times New Roman" w:hAnsi="Times New Roman"/>
                <w:sz w:val="25"/>
                <w:szCs w:val="25"/>
                <w:lang w:eastAsia="uk-UA"/>
              </w:rPr>
              <w:t>74</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908F2F3" w14:textId="08379E08" w:rsidR="000C24A5" w:rsidRPr="00E27D9B" w:rsidRDefault="00DD4E66" w:rsidP="009967A9">
            <w:pPr>
              <w:pStyle w:val="a4"/>
              <w:jc w:val="center"/>
              <w:rPr>
                <w:rFonts w:ascii="Times New Roman" w:hAnsi="Times New Roman"/>
                <w:b/>
                <w:sz w:val="25"/>
                <w:szCs w:val="25"/>
                <w:lang w:eastAsia="uk-UA"/>
              </w:rPr>
            </w:pPr>
            <w:r w:rsidRPr="00E27D9B">
              <w:rPr>
                <w:rFonts w:ascii="Times New Roman" w:hAnsi="Times New Roman"/>
                <w:b/>
                <w:sz w:val="25"/>
                <w:szCs w:val="25"/>
                <w:lang w:eastAsia="uk-UA"/>
              </w:rPr>
              <w:t>74</w:t>
            </w:r>
          </w:p>
        </w:tc>
      </w:tr>
      <w:tr w:rsidR="000C24A5" w:rsidRPr="00E27D9B" w14:paraId="375ABF30" w14:textId="77777777" w:rsidTr="00B273BF">
        <w:trPr>
          <w:trHeight w:val="480"/>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F8506C6"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Професійна етика</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D61D32A"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Показники професійної етики</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CEEC834" w14:textId="037E996C" w:rsidR="000C24A5" w:rsidRPr="00E27D9B" w:rsidRDefault="0058306E" w:rsidP="00C14489">
            <w:pPr>
              <w:pStyle w:val="a4"/>
              <w:jc w:val="center"/>
              <w:rPr>
                <w:rFonts w:ascii="Times New Roman" w:hAnsi="Times New Roman"/>
                <w:sz w:val="25"/>
                <w:szCs w:val="25"/>
                <w:lang w:eastAsia="uk-UA"/>
              </w:rPr>
            </w:pPr>
            <w:r w:rsidRPr="00E27D9B">
              <w:rPr>
                <w:rFonts w:ascii="Times New Roman" w:hAnsi="Times New Roman"/>
                <w:sz w:val="25"/>
                <w:szCs w:val="25"/>
                <w:lang w:eastAsia="uk-UA"/>
              </w:rPr>
              <w:t>100</w:t>
            </w:r>
          </w:p>
        </w:tc>
        <w:tc>
          <w:tcPr>
            <w:tcW w:w="1559"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F83337B" w14:textId="590BB4C5" w:rsidR="000C24A5" w:rsidRPr="00E27D9B" w:rsidRDefault="00DD4E66" w:rsidP="00C14489">
            <w:pPr>
              <w:pStyle w:val="a4"/>
              <w:jc w:val="center"/>
              <w:rPr>
                <w:rFonts w:ascii="Times New Roman" w:hAnsi="Times New Roman"/>
                <w:b/>
                <w:sz w:val="25"/>
                <w:szCs w:val="25"/>
                <w:lang w:eastAsia="uk-UA"/>
              </w:rPr>
            </w:pPr>
            <w:r w:rsidRPr="00E27D9B">
              <w:rPr>
                <w:rFonts w:ascii="Times New Roman" w:hAnsi="Times New Roman"/>
                <w:b/>
                <w:sz w:val="25"/>
                <w:szCs w:val="25"/>
                <w:lang w:eastAsia="uk-UA"/>
              </w:rPr>
              <w:t>160</w:t>
            </w:r>
          </w:p>
        </w:tc>
      </w:tr>
      <w:tr w:rsidR="000C24A5" w:rsidRPr="00E27D9B" w14:paraId="38D38275" w14:textId="77777777" w:rsidTr="00B273BF">
        <w:trPr>
          <w:trHeight w:val="691"/>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F65758C" w14:textId="77777777" w:rsidR="000C24A5" w:rsidRPr="00E27D9B"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25B3EEB" w14:textId="06B9D62A" w:rsidR="000C24A5" w:rsidRPr="00E27D9B" w:rsidRDefault="001416C9" w:rsidP="00C14489">
            <w:pPr>
              <w:pStyle w:val="a4"/>
              <w:rPr>
                <w:rFonts w:ascii="Times New Roman" w:hAnsi="Times New Roman"/>
                <w:sz w:val="25"/>
                <w:szCs w:val="25"/>
                <w:lang w:eastAsia="uk-UA"/>
              </w:rPr>
            </w:pPr>
            <w:r w:rsidRPr="00E27D9B">
              <w:rPr>
                <w:rFonts w:ascii="Times New Roman" w:hAnsi="Times New Roman"/>
                <w:sz w:val="25"/>
                <w:szCs w:val="25"/>
                <w:lang w:eastAsia="uk-UA"/>
              </w:rPr>
              <w:t>О</w:t>
            </w:r>
            <w:r w:rsidR="000C24A5" w:rsidRPr="00E27D9B">
              <w:rPr>
                <w:rFonts w:ascii="Times New Roman" w:hAnsi="Times New Roman"/>
                <w:sz w:val="25"/>
                <w:szCs w:val="25"/>
                <w:lang w:eastAsia="uk-UA"/>
              </w:rPr>
              <w:t>собисті морально-психологічні якості та загальні здібності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189AD03" w14:textId="29AF0982" w:rsidR="000C24A5" w:rsidRPr="00E27D9B" w:rsidRDefault="002270F9" w:rsidP="00C14489">
            <w:pPr>
              <w:pStyle w:val="a4"/>
              <w:jc w:val="center"/>
              <w:rPr>
                <w:rFonts w:ascii="Times New Roman" w:hAnsi="Times New Roman"/>
                <w:sz w:val="25"/>
                <w:szCs w:val="25"/>
                <w:lang w:eastAsia="uk-UA"/>
              </w:rPr>
            </w:pPr>
            <w:r w:rsidRPr="00E27D9B">
              <w:rPr>
                <w:rFonts w:ascii="Times New Roman" w:hAnsi="Times New Roman"/>
                <w:sz w:val="25"/>
                <w:szCs w:val="25"/>
                <w:lang w:eastAsia="uk-UA"/>
              </w:rPr>
              <w:t>60</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9BF3EA7" w14:textId="77777777" w:rsidR="000C24A5" w:rsidRPr="00E27D9B" w:rsidRDefault="000C24A5" w:rsidP="00C14489">
            <w:pPr>
              <w:pStyle w:val="a4"/>
              <w:jc w:val="center"/>
              <w:rPr>
                <w:rFonts w:ascii="Times New Roman" w:hAnsi="Times New Roman"/>
                <w:b/>
                <w:sz w:val="25"/>
                <w:szCs w:val="25"/>
                <w:lang w:eastAsia="uk-UA"/>
              </w:rPr>
            </w:pPr>
          </w:p>
        </w:tc>
      </w:tr>
      <w:tr w:rsidR="000C24A5" w:rsidRPr="00E27D9B" w14:paraId="63B4CF75" w14:textId="77777777" w:rsidTr="00B273BF">
        <w:trPr>
          <w:trHeight w:val="345"/>
        </w:trPr>
        <w:tc>
          <w:tcPr>
            <w:tcW w:w="2325"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5408AA9"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Доброчесність</w:t>
            </w: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8144C2A" w14:textId="77777777" w:rsidR="000C24A5" w:rsidRPr="00E27D9B" w:rsidRDefault="000C24A5" w:rsidP="00C14489">
            <w:pPr>
              <w:pStyle w:val="a4"/>
              <w:rPr>
                <w:rFonts w:ascii="Times New Roman" w:hAnsi="Times New Roman"/>
                <w:sz w:val="25"/>
                <w:szCs w:val="25"/>
                <w:lang w:eastAsia="uk-UA"/>
              </w:rPr>
            </w:pPr>
            <w:r w:rsidRPr="00E27D9B">
              <w:rPr>
                <w:rFonts w:ascii="Times New Roman" w:hAnsi="Times New Roman"/>
                <w:sz w:val="25"/>
                <w:szCs w:val="25"/>
                <w:lang w:eastAsia="uk-UA"/>
              </w:rPr>
              <w:t>Показники доброчесності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DBAA7C5" w14:textId="12F08000" w:rsidR="000C24A5" w:rsidRPr="00E27D9B" w:rsidRDefault="0058306E" w:rsidP="00C14489">
            <w:pPr>
              <w:pStyle w:val="a4"/>
              <w:jc w:val="center"/>
              <w:rPr>
                <w:rFonts w:ascii="Times New Roman" w:hAnsi="Times New Roman"/>
                <w:sz w:val="25"/>
                <w:szCs w:val="25"/>
                <w:lang w:eastAsia="uk-UA"/>
              </w:rPr>
            </w:pPr>
            <w:r w:rsidRPr="00E27D9B">
              <w:rPr>
                <w:rFonts w:ascii="Times New Roman" w:hAnsi="Times New Roman"/>
                <w:sz w:val="25"/>
                <w:szCs w:val="25"/>
                <w:lang w:eastAsia="uk-UA"/>
              </w:rPr>
              <w:t>100</w:t>
            </w:r>
          </w:p>
        </w:tc>
        <w:tc>
          <w:tcPr>
            <w:tcW w:w="1559" w:type="dxa"/>
            <w:vMerge w:val="restart"/>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CC31976" w14:textId="58033FB1" w:rsidR="000C24A5" w:rsidRPr="00E27D9B" w:rsidRDefault="00DD4E66" w:rsidP="00C14489">
            <w:pPr>
              <w:pStyle w:val="a4"/>
              <w:jc w:val="center"/>
              <w:rPr>
                <w:rFonts w:ascii="Times New Roman" w:hAnsi="Times New Roman"/>
                <w:b/>
                <w:sz w:val="25"/>
                <w:szCs w:val="25"/>
                <w:lang w:eastAsia="uk-UA"/>
              </w:rPr>
            </w:pPr>
            <w:r w:rsidRPr="00E27D9B">
              <w:rPr>
                <w:rFonts w:ascii="Times New Roman" w:hAnsi="Times New Roman"/>
                <w:b/>
                <w:sz w:val="25"/>
                <w:szCs w:val="25"/>
                <w:lang w:eastAsia="uk-UA"/>
              </w:rPr>
              <w:t>167,5</w:t>
            </w:r>
          </w:p>
        </w:tc>
      </w:tr>
      <w:tr w:rsidR="000C24A5" w:rsidRPr="00E27D9B" w14:paraId="454742D1" w14:textId="77777777" w:rsidTr="00B273BF">
        <w:trPr>
          <w:trHeight w:val="703"/>
        </w:trPr>
        <w:tc>
          <w:tcPr>
            <w:tcW w:w="2325"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A87A4A1" w14:textId="77777777" w:rsidR="000C24A5" w:rsidRPr="00E27D9B" w:rsidRDefault="000C24A5" w:rsidP="00C14489">
            <w:pPr>
              <w:pStyle w:val="a4"/>
              <w:rPr>
                <w:rFonts w:ascii="Times New Roman" w:hAnsi="Times New Roman"/>
                <w:sz w:val="25"/>
                <w:szCs w:val="25"/>
                <w:lang w:eastAsia="uk-UA"/>
              </w:rPr>
            </w:pPr>
          </w:p>
        </w:tc>
        <w:tc>
          <w:tcPr>
            <w:tcW w:w="40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0C38842" w14:textId="69EC0FF9" w:rsidR="000C24A5" w:rsidRPr="00E27D9B" w:rsidRDefault="001416C9" w:rsidP="00C14489">
            <w:pPr>
              <w:pStyle w:val="a4"/>
              <w:rPr>
                <w:rFonts w:ascii="Times New Roman" w:hAnsi="Times New Roman"/>
                <w:sz w:val="25"/>
                <w:szCs w:val="25"/>
                <w:lang w:eastAsia="uk-UA"/>
              </w:rPr>
            </w:pPr>
            <w:r w:rsidRPr="00E27D9B">
              <w:rPr>
                <w:rFonts w:ascii="Times New Roman" w:hAnsi="Times New Roman"/>
                <w:sz w:val="25"/>
                <w:szCs w:val="25"/>
                <w:lang w:eastAsia="uk-UA"/>
              </w:rPr>
              <w:t>О</w:t>
            </w:r>
            <w:r w:rsidR="000C24A5" w:rsidRPr="00E27D9B">
              <w:rPr>
                <w:rFonts w:ascii="Times New Roman" w:hAnsi="Times New Roman"/>
                <w:sz w:val="25"/>
                <w:szCs w:val="25"/>
                <w:lang w:eastAsia="uk-UA"/>
              </w:rPr>
              <w:t>собисті морально-психологічні якості та загальні здібності</w:t>
            </w:r>
          </w:p>
        </w:tc>
        <w:tc>
          <w:tcPr>
            <w:tcW w:w="127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84F28A9" w14:textId="64E0CE7A" w:rsidR="000C24A5" w:rsidRPr="00E27D9B" w:rsidRDefault="002270F9" w:rsidP="00C14489">
            <w:pPr>
              <w:pStyle w:val="a4"/>
              <w:jc w:val="center"/>
              <w:rPr>
                <w:rFonts w:ascii="Times New Roman" w:hAnsi="Times New Roman"/>
                <w:sz w:val="25"/>
                <w:szCs w:val="25"/>
                <w:lang w:eastAsia="uk-UA"/>
              </w:rPr>
            </w:pPr>
            <w:r w:rsidRPr="00E27D9B">
              <w:rPr>
                <w:rFonts w:ascii="Times New Roman" w:hAnsi="Times New Roman"/>
                <w:sz w:val="25"/>
                <w:szCs w:val="25"/>
                <w:lang w:eastAsia="uk-UA"/>
              </w:rPr>
              <w:t>67,5</w:t>
            </w:r>
          </w:p>
        </w:tc>
        <w:tc>
          <w:tcPr>
            <w:tcW w:w="1559" w:type="dxa"/>
            <w:vMerge/>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FD7CFAE" w14:textId="77777777" w:rsidR="000C24A5" w:rsidRPr="00E27D9B" w:rsidRDefault="000C24A5" w:rsidP="00C14489">
            <w:pPr>
              <w:pStyle w:val="a4"/>
              <w:jc w:val="center"/>
              <w:rPr>
                <w:rFonts w:ascii="Times New Roman" w:hAnsi="Times New Roman"/>
                <w:sz w:val="25"/>
                <w:szCs w:val="25"/>
                <w:lang w:eastAsia="uk-UA"/>
              </w:rPr>
            </w:pPr>
          </w:p>
        </w:tc>
      </w:tr>
      <w:tr w:rsidR="000C24A5" w:rsidRPr="00E27D9B" w14:paraId="30E9CBD4" w14:textId="77777777" w:rsidTr="00B273BF">
        <w:trPr>
          <w:trHeight w:val="345"/>
        </w:trPr>
        <w:tc>
          <w:tcPr>
            <w:tcW w:w="7646"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9DB2876" w14:textId="45D97285" w:rsidR="000C24A5" w:rsidRPr="00E27D9B" w:rsidRDefault="001416C9" w:rsidP="00C14489">
            <w:pPr>
              <w:pStyle w:val="a4"/>
              <w:ind w:firstLine="708"/>
              <w:jc w:val="center"/>
              <w:rPr>
                <w:rFonts w:ascii="Times New Roman" w:hAnsi="Times New Roman"/>
                <w:b/>
                <w:sz w:val="25"/>
                <w:szCs w:val="25"/>
                <w:lang w:eastAsia="uk-UA"/>
              </w:rPr>
            </w:pPr>
            <w:r w:rsidRPr="00E27D9B">
              <w:rPr>
                <w:rFonts w:ascii="Times New Roman" w:hAnsi="Times New Roman"/>
                <w:b/>
                <w:sz w:val="25"/>
                <w:szCs w:val="25"/>
                <w:lang w:eastAsia="uk-UA"/>
              </w:rPr>
              <w:t>Всього</w:t>
            </w:r>
          </w:p>
        </w:tc>
        <w:tc>
          <w:tcPr>
            <w:tcW w:w="155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7AC1D38" w14:textId="33A68B23" w:rsidR="000C24A5" w:rsidRPr="00E27D9B" w:rsidRDefault="00F07BA2" w:rsidP="00C14489">
            <w:pPr>
              <w:pStyle w:val="a4"/>
              <w:jc w:val="center"/>
              <w:rPr>
                <w:rFonts w:ascii="Times New Roman" w:hAnsi="Times New Roman"/>
                <w:b/>
                <w:sz w:val="25"/>
                <w:szCs w:val="25"/>
                <w:lang w:eastAsia="uk-UA"/>
              </w:rPr>
            </w:pPr>
            <w:r w:rsidRPr="00E27D9B">
              <w:rPr>
                <w:rFonts w:ascii="Times New Roman" w:hAnsi="Times New Roman"/>
                <w:b/>
                <w:sz w:val="25"/>
                <w:szCs w:val="25"/>
                <w:lang w:eastAsia="uk-UA"/>
              </w:rPr>
              <w:t>693,125</w:t>
            </w:r>
          </w:p>
        </w:tc>
      </w:tr>
    </w:tbl>
    <w:p w14:paraId="143D5FBB" w14:textId="77777777" w:rsidR="000C24A5" w:rsidRPr="00E27D9B" w:rsidRDefault="000C24A5" w:rsidP="000C24A5">
      <w:pPr>
        <w:rPr>
          <w:sz w:val="25"/>
          <w:szCs w:val="25"/>
        </w:rPr>
      </w:pPr>
    </w:p>
    <w:p w14:paraId="67815B53" w14:textId="193B1242" w:rsidR="00565CE7" w:rsidRPr="00E27D9B" w:rsidRDefault="00700E19" w:rsidP="00FB3D99">
      <w:pPr>
        <w:pStyle w:val="a5"/>
        <w:numPr>
          <w:ilvl w:val="0"/>
          <w:numId w:val="12"/>
        </w:numPr>
        <w:shd w:val="clear" w:color="auto" w:fill="FFFFFF"/>
        <w:tabs>
          <w:tab w:val="left" w:pos="0"/>
          <w:tab w:val="left" w:pos="567"/>
        </w:tabs>
        <w:ind w:left="0" w:firstLine="709"/>
        <w:jc w:val="both"/>
        <w:rPr>
          <w:rFonts w:ascii="Times New Roman" w:hAnsi="Times New Roman" w:cs="Times New Roman"/>
          <w:sz w:val="25"/>
          <w:szCs w:val="25"/>
        </w:rPr>
      </w:pPr>
      <w:r w:rsidRPr="00E27D9B">
        <w:rPr>
          <w:rFonts w:ascii="Times New Roman" w:hAnsi="Times New Roman" w:cs="Times New Roman"/>
          <w:sz w:val="25"/>
          <w:szCs w:val="25"/>
        </w:rPr>
        <w:t>Отже, з</w:t>
      </w:r>
      <w:r w:rsidR="00B97AD5" w:rsidRPr="00E27D9B">
        <w:rPr>
          <w:rFonts w:ascii="Times New Roman" w:hAnsi="Times New Roman" w:cs="Times New Roman"/>
          <w:sz w:val="25"/>
          <w:szCs w:val="25"/>
        </w:rPr>
        <w:t xml:space="preserve">а результатами кваліфікаційного оцінювання суддя </w:t>
      </w:r>
      <w:r w:rsidR="002270F9" w:rsidRPr="00E27D9B">
        <w:rPr>
          <w:rFonts w:ascii="Times New Roman" w:hAnsi="Times New Roman" w:cs="Times New Roman"/>
          <w:sz w:val="25"/>
          <w:szCs w:val="25"/>
        </w:rPr>
        <w:t>Господарського суду Волинської області</w:t>
      </w:r>
      <w:r w:rsidR="00061B64" w:rsidRPr="00E27D9B">
        <w:rPr>
          <w:rFonts w:ascii="Times New Roman" w:hAnsi="Times New Roman" w:cs="Times New Roman"/>
          <w:sz w:val="25"/>
          <w:szCs w:val="25"/>
        </w:rPr>
        <w:t xml:space="preserve"> </w:t>
      </w:r>
      <w:proofErr w:type="spellStart"/>
      <w:r w:rsidR="002270F9" w:rsidRPr="00E27D9B">
        <w:rPr>
          <w:rFonts w:ascii="Times New Roman" w:hAnsi="Times New Roman" w:cs="Times New Roman"/>
          <w:sz w:val="25"/>
          <w:szCs w:val="25"/>
          <w:lang w:eastAsia="uk-UA"/>
        </w:rPr>
        <w:t>Дем’як</w:t>
      </w:r>
      <w:proofErr w:type="spellEnd"/>
      <w:r w:rsidR="002270F9" w:rsidRPr="00E27D9B">
        <w:rPr>
          <w:rFonts w:ascii="Times New Roman" w:hAnsi="Times New Roman" w:cs="Times New Roman"/>
          <w:sz w:val="25"/>
          <w:szCs w:val="25"/>
          <w:lang w:eastAsia="uk-UA"/>
        </w:rPr>
        <w:t xml:space="preserve"> В.М.</w:t>
      </w:r>
      <w:r w:rsidR="00B97AD5" w:rsidRPr="00E27D9B">
        <w:rPr>
          <w:rFonts w:ascii="Times New Roman" w:hAnsi="Times New Roman" w:cs="Times New Roman"/>
          <w:sz w:val="25"/>
          <w:szCs w:val="25"/>
        </w:rPr>
        <w:t xml:space="preserve"> набра</w:t>
      </w:r>
      <w:r w:rsidR="00D51729" w:rsidRPr="00E27D9B">
        <w:rPr>
          <w:rFonts w:ascii="Times New Roman" w:hAnsi="Times New Roman" w:cs="Times New Roman"/>
          <w:sz w:val="25"/>
          <w:szCs w:val="25"/>
        </w:rPr>
        <w:t>ла</w:t>
      </w:r>
      <w:r w:rsidR="00B97AD5" w:rsidRPr="00E27D9B">
        <w:rPr>
          <w:rFonts w:ascii="Times New Roman" w:hAnsi="Times New Roman" w:cs="Times New Roman"/>
          <w:sz w:val="25"/>
          <w:szCs w:val="25"/>
        </w:rPr>
        <w:t xml:space="preserve"> </w:t>
      </w:r>
      <w:r w:rsidR="00F07BA2" w:rsidRPr="00E27D9B">
        <w:rPr>
          <w:rFonts w:ascii="Times New Roman" w:hAnsi="Times New Roman" w:cs="Times New Roman"/>
          <w:sz w:val="25"/>
          <w:szCs w:val="25"/>
        </w:rPr>
        <w:t xml:space="preserve">693,125 </w:t>
      </w:r>
      <w:proofErr w:type="spellStart"/>
      <w:r w:rsidR="00B97AD5" w:rsidRPr="00E27D9B">
        <w:rPr>
          <w:rFonts w:ascii="Times New Roman" w:hAnsi="Times New Roman" w:cs="Times New Roman"/>
          <w:sz w:val="25"/>
          <w:szCs w:val="25"/>
        </w:rPr>
        <w:t>бал</w:t>
      </w:r>
      <w:r w:rsidR="005D6369" w:rsidRPr="00E27D9B">
        <w:rPr>
          <w:rFonts w:ascii="Times New Roman" w:hAnsi="Times New Roman" w:cs="Times New Roman"/>
          <w:sz w:val="25"/>
          <w:szCs w:val="25"/>
        </w:rPr>
        <w:t>а</w:t>
      </w:r>
      <w:proofErr w:type="spellEnd"/>
      <w:r w:rsidR="00B97AD5" w:rsidRPr="00E27D9B">
        <w:rPr>
          <w:rFonts w:ascii="Times New Roman" w:hAnsi="Times New Roman" w:cs="Times New Roman"/>
          <w:sz w:val="25"/>
          <w:szCs w:val="25"/>
        </w:rPr>
        <w:t xml:space="preserve">, що становить </w:t>
      </w:r>
      <w:r w:rsidR="00FF4D88" w:rsidRPr="00E27D9B">
        <w:rPr>
          <w:rFonts w:ascii="Times New Roman" w:hAnsi="Times New Roman" w:cs="Times New Roman"/>
          <w:sz w:val="25"/>
          <w:szCs w:val="25"/>
        </w:rPr>
        <w:t>більше</w:t>
      </w:r>
      <w:r w:rsidR="00B16EA1" w:rsidRPr="00E27D9B">
        <w:rPr>
          <w:rFonts w:ascii="Times New Roman" w:hAnsi="Times New Roman" w:cs="Times New Roman"/>
          <w:sz w:val="25"/>
          <w:szCs w:val="25"/>
        </w:rPr>
        <w:t xml:space="preserve"> </w:t>
      </w:r>
      <w:r w:rsidR="00B97AD5" w:rsidRPr="00E27D9B">
        <w:rPr>
          <w:rFonts w:ascii="Times New Roman" w:hAnsi="Times New Roman" w:cs="Times New Roman"/>
          <w:sz w:val="25"/>
          <w:szCs w:val="25"/>
        </w:rPr>
        <w:t>67</w:t>
      </w:r>
      <w:r w:rsidR="00FF4D88" w:rsidRPr="00E27D9B">
        <w:rPr>
          <w:rFonts w:ascii="Times New Roman" w:hAnsi="Times New Roman" w:cs="Times New Roman"/>
          <w:sz w:val="25"/>
          <w:szCs w:val="25"/>
        </w:rPr>
        <w:t> </w:t>
      </w:r>
      <w:r w:rsidR="00B97AD5" w:rsidRPr="00E27D9B">
        <w:rPr>
          <w:rFonts w:ascii="Times New Roman" w:hAnsi="Times New Roman" w:cs="Times New Roman"/>
          <w:sz w:val="25"/>
          <w:szCs w:val="25"/>
        </w:rPr>
        <w:t>відсотків від суми максимально можливих балів за результатами кваліфікаційного оцінювання всіх критеріїв</w:t>
      </w:r>
      <w:r w:rsidR="00175F34" w:rsidRPr="00E27D9B">
        <w:rPr>
          <w:rFonts w:ascii="Times New Roman" w:hAnsi="Times New Roman" w:cs="Times New Roman"/>
          <w:sz w:val="25"/>
          <w:szCs w:val="25"/>
        </w:rPr>
        <w:t>.</w:t>
      </w:r>
    </w:p>
    <w:p w14:paraId="387DDC40" w14:textId="50402CAE" w:rsidR="00B97AD5" w:rsidRPr="00E27D9B" w:rsidRDefault="00B97AD5" w:rsidP="00FB3D99">
      <w:pPr>
        <w:pStyle w:val="a5"/>
        <w:numPr>
          <w:ilvl w:val="0"/>
          <w:numId w:val="12"/>
        </w:numPr>
        <w:shd w:val="clear" w:color="auto" w:fill="FFFFFF"/>
        <w:tabs>
          <w:tab w:val="left" w:pos="0"/>
          <w:tab w:val="left" w:pos="567"/>
        </w:tabs>
        <w:ind w:left="0" w:firstLine="709"/>
        <w:jc w:val="both"/>
        <w:rPr>
          <w:rFonts w:ascii="Times New Roman" w:hAnsi="Times New Roman" w:cs="Times New Roman"/>
          <w:sz w:val="25"/>
          <w:szCs w:val="25"/>
        </w:rPr>
      </w:pPr>
      <w:r w:rsidRPr="00E27D9B">
        <w:rPr>
          <w:rFonts w:ascii="Times New Roman" w:hAnsi="Times New Roman" w:cs="Times New Roman"/>
          <w:sz w:val="25"/>
          <w:szCs w:val="25"/>
        </w:rPr>
        <w:t>Ураховуючи викладене, керуючись підпунктом 4 пункту 16-1 розділу XV «Перехідні положення» Конституції України, статтями 83–86, 88, 93, 101, пунктом 20 розділу</w:t>
      </w:r>
      <w:r w:rsidR="00F41372">
        <w:rPr>
          <w:rFonts w:ascii="Times New Roman" w:hAnsi="Times New Roman" w:cs="Times New Roman"/>
          <w:sz w:val="25"/>
          <w:szCs w:val="25"/>
        </w:rPr>
        <w:t xml:space="preserve"> </w:t>
      </w:r>
      <w:r w:rsidRPr="00E27D9B">
        <w:rPr>
          <w:rFonts w:ascii="Times New Roman" w:hAnsi="Times New Roman" w:cs="Times New Roman"/>
          <w:sz w:val="25"/>
          <w:szCs w:val="25"/>
        </w:rPr>
        <w:t>XII</w:t>
      </w:r>
      <w:r w:rsidR="00F41372">
        <w:rPr>
          <w:rFonts w:ascii="Times New Roman" w:hAnsi="Times New Roman" w:cs="Times New Roman"/>
          <w:sz w:val="25"/>
          <w:szCs w:val="25"/>
        </w:rPr>
        <w:t xml:space="preserve"> </w:t>
      </w:r>
      <w:r w:rsidRPr="00E27D9B">
        <w:rPr>
          <w:rFonts w:ascii="Times New Roman" w:hAnsi="Times New Roman" w:cs="Times New Roman"/>
          <w:sz w:val="25"/>
          <w:szCs w:val="25"/>
        </w:rPr>
        <w:t xml:space="preserve">«Прикінцеві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w:t>
      </w:r>
      <w:r w:rsidRPr="00E27D9B">
        <w:rPr>
          <w:rFonts w:ascii="Times New Roman" w:hAnsi="Times New Roman" w:cs="Times New Roman"/>
          <w:sz w:val="25"/>
          <w:szCs w:val="25"/>
        </w:rPr>
        <w:lastRenderedPageBreak/>
        <w:t xml:space="preserve">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4B29D8" w:rsidRPr="00E27D9B">
        <w:rPr>
          <w:rFonts w:ascii="Times New Roman" w:hAnsi="Times New Roman" w:cs="Times New Roman"/>
          <w:sz w:val="25"/>
          <w:szCs w:val="25"/>
        </w:rPr>
        <w:t>одноголосно</w:t>
      </w:r>
    </w:p>
    <w:p w14:paraId="4F776867" w14:textId="77777777" w:rsidR="00B97AD5" w:rsidRPr="00E27D9B" w:rsidRDefault="00B97AD5" w:rsidP="00B97AD5">
      <w:pPr>
        <w:shd w:val="clear" w:color="auto" w:fill="FFFFFF"/>
        <w:tabs>
          <w:tab w:val="left" w:pos="0"/>
          <w:tab w:val="left" w:pos="567"/>
        </w:tabs>
        <w:jc w:val="center"/>
        <w:rPr>
          <w:bCs/>
          <w:sz w:val="25"/>
          <w:szCs w:val="25"/>
        </w:rPr>
      </w:pPr>
      <w:r w:rsidRPr="00E27D9B">
        <w:rPr>
          <w:bCs/>
          <w:sz w:val="25"/>
          <w:szCs w:val="25"/>
        </w:rPr>
        <w:t>вирішила:</w:t>
      </w:r>
    </w:p>
    <w:p w14:paraId="32ED1980" w14:textId="77777777" w:rsidR="00B97AD5" w:rsidRPr="00E27D9B" w:rsidRDefault="00B97AD5" w:rsidP="00B97AD5">
      <w:pPr>
        <w:shd w:val="clear" w:color="auto" w:fill="FFFFFF"/>
        <w:tabs>
          <w:tab w:val="left" w:pos="0"/>
          <w:tab w:val="left" w:pos="567"/>
        </w:tabs>
        <w:jc w:val="both"/>
        <w:rPr>
          <w:sz w:val="25"/>
          <w:szCs w:val="25"/>
        </w:rPr>
      </w:pPr>
    </w:p>
    <w:p w14:paraId="2563BDEA" w14:textId="48FEFA6F" w:rsidR="00706216" w:rsidRPr="00E27D9B" w:rsidRDefault="00BE3397" w:rsidP="00F41372">
      <w:pPr>
        <w:shd w:val="clear" w:color="auto" w:fill="FFFFFF"/>
        <w:tabs>
          <w:tab w:val="left" w:pos="0"/>
          <w:tab w:val="left" w:pos="567"/>
        </w:tabs>
        <w:ind w:firstLine="709"/>
        <w:jc w:val="both"/>
        <w:rPr>
          <w:sz w:val="25"/>
          <w:szCs w:val="25"/>
        </w:rPr>
      </w:pPr>
      <w:r w:rsidRPr="00E27D9B">
        <w:rPr>
          <w:sz w:val="25"/>
          <w:szCs w:val="25"/>
        </w:rPr>
        <w:t xml:space="preserve">Визначити, що суддя </w:t>
      </w:r>
      <w:r w:rsidR="00706216" w:rsidRPr="00E27D9B">
        <w:rPr>
          <w:sz w:val="25"/>
          <w:szCs w:val="25"/>
        </w:rPr>
        <w:t xml:space="preserve">Господарського суду Волинської області </w:t>
      </w:r>
      <w:proofErr w:type="spellStart"/>
      <w:r w:rsidR="00706216" w:rsidRPr="00E27D9B">
        <w:rPr>
          <w:sz w:val="25"/>
          <w:szCs w:val="25"/>
        </w:rPr>
        <w:t>Дем’як</w:t>
      </w:r>
      <w:proofErr w:type="spellEnd"/>
      <w:r w:rsidR="00706216" w:rsidRPr="00E27D9B">
        <w:rPr>
          <w:sz w:val="25"/>
          <w:szCs w:val="25"/>
        </w:rPr>
        <w:t xml:space="preserve"> Валентина Миколаївна </w:t>
      </w:r>
      <w:r w:rsidRPr="00E27D9B">
        <w:rPr>
          <w:sz w:val="25"/>
          <w:szCs w:val="25"/>
        </w:rPr>
        <w:t>за результатами кваліфікаційного оцінювання на відповідність займаній посаді набра</w:t>
      </w:r>
      <w:r w:rsidR="00706216" w:rsidRPr="00E27D9B">
        <w:rPr>
          <w:sz w:val="25"/>
          <w:szCs w:val="25"/>
        </w:rPr>
        <w:t>ла</w:t>
      </w:r>
      <w:r w:rsidRPr="00E27D9B">
        <w:rPr>
          <w:sz w:val="25"/>
          <w:szCs w:val="25"/>
        </w:rPr>
        <w:t xml:space="preserve"> </w:t>
      </w:r>
      <w:r w:rsidR="00F07BA2" w:rsidRPr="00E27D9B">
        <w:rPr>
          <w:sz w:val="25"/>
          <w:szCs w:val="25"/>
        </w:rPr>
        <w:t>693,</w:t>
      </w:r>
      <w:r w:rsidR="001878E9" w:rsidRPr="00E27D9B">
        <w:rPr>
          <w:sz w:val="25"/>
          <w:szCs w:val="25"/>
        </w:rPr>
        <w:t>1</w:t>
      </w:r>
      <w:r w:rsidR="00F07BA2" w:rsidRPr="00E27D9B">
        <w:rPr>
          <w:sz w:val="25"/>
          <w:szCs w:val="25"/>
        </w:rPr>
        <w:t>25</w:t>
      </w:r>
      <w:r w:rsidRPr="00E27D9B">
        <w:rPr>
          <w:sz w:val="25"/>
          <w:szCs w:val="25"/>
        </w:rPr>
        <w:t xml:space="preserve"> </w:t>
      </w:r>
      <w:proofErr w:type="spellStart"/>
      <w:r w:rsidRPr="00E27D9B">
        <w:rPr>
          <w:sz w:val="25"/>
          <w:szCs w:val="25"/>
        </w:rPr>
        <w:t>бала</w:t>
      </w:r>
      <w:proofErr w:type="spellEnd"/>
      <w:r w:rsidRPr="00E27D9B">
        <w:rPr>
          <w:sz w:val="25"/>
          <w:szCs w:val="25"/>
        </w:rPr>
        <w:t>.</w:t>
      </w:r>
    </w:p>
    <w:p w14:paraId="27010E16" w14:textId="78DA4B63" w:rsidR="00706216" w:rsidRPr="00E27D9B" w:rsidRDefault="00706216" w:rsidP="00F41372">
      <w:pPr>
        <w:shd w:val="clear" w:color="auto" w:fill="FFFFFF"/>
        <w:tabs>
          <w:tab w:val="left" w:pos="0"/>
          <w:tab w:val="left" w:pos="567"/>
        </w:tabs>
        <w:ind w:firstLine="709"/>
        <w:jc w:val="both"/>
        <w:rPr>
          <w:sz w:val="25"/>
          <w:szCs w:val="25"/>
        </w:rPr>
      </w:pPr>
      <w:r w:rsidRPr="00E27D9B">
        <w:rPr>
          <w:sz w:val="25"/>
          <w:szCs w:val="25"/>
        </w:rPr>
        <w:t xml:space="preserve">Питання щодо відповідності судді займаній посаді </w:t>
      </w:r>
      <w:proofErr w:type="spellStart"/>
      <w:r w:rsidRPr="00E27D9B">
        <w:rPr>
          <w:sz w:val="25"/>
          <w:szCs w:val="25"/>
        </w:rPr>
        <w:t>внести</w:t>
      </w:r>
      <w:proofErr w:type="spellEnd"/>
      <w:r w:rsidRPr="00E27D9B">
        <w:rPr>
          <w:sz w:val="25"/>
          <w:szCs w:val="25"/>
        </w:rPr>
        <w:t xml:space="preserve"> на розгляд Вищої кваліфікаційної комісії суддів України у пленарному складі.</w:t>
      </w:r>
    </w:p>
    <w:p w14:paraId="38078174" w14:textId="1635BF85" w:rsidR="004D189D" w:rsidRPr="00E27D9B" w:rsidRDefault="004D189D" w:rsidP="00BE3397">
      <w:pPr>
        <w:shd w:val="clear" w:color="auto" w:fill="FFFFFF"/>
        <w:tabs>
          <w:tab w:val="left" w:pos="0"/>
          <w:tab w:val="left" w:pos="567"/>
        </w:tabs>
        <w:jc w:val="both"/>
        <w:rPr>
          <w:sz w:val="25"/>
          <w:szCs w:val="25"/>
        </w:rPr>
      </w:pPr>
    </w:p>
    <w:p w14:paraId="344E26D1" w14:textId="1A967B94" w:rsidR="00B97AD5" w:rsidRPr="00E27D9B" w:rsidRDefault="00B97AD5" w:rsidP="00B97AD5">
      <w:pPr>
        <w:shd w:val="clear" w:color="auto" w:fill="FFFFFF"/>
        <w:tabs>
          <w:tab w:val="left" w:pos="0"/>
          <w:tab w:val="left" w:pos="567"/>
        </w:tabs>
        <w:jc w:val="both"/>
        <w:rPr>
          <w:sz w:val="25"/>
          <w:szCs w:val="25"/>
          <w:shd w:val="clear" w:color="auto" w:fill="FFFFFF"/>
        </w:rPr>
      </w:pPr>
    </w:p>
    <w:p w14:paraId="01F364F7" w14:textId="77777777" w:rsidR="001416C9" w:rsidRPr="00E27D9B" w:rsidRDefault="001416C9" w:rsidP="00B97AD5">
      <w:pPr>
        <w:shd w:val="clear" w:color="auto" w:fill="FFFFFF"/>
        <w:tabs>
          <w:tab w:val="left" w:pos="0"/>
          <w:tab w:val="left" w:pos="567"/>
        </w:tabs>
        <w:jc w:val="both"/>
        <w:rPr>
          <w:sz w:val="25"/>
          <w:szCs w:val="25"/>
        </w:rPr>
      </w:pPr>
    </w:p>
    <w:p w14:paraId="3533E8AF" w14:textId="4E5E55D1" w:rsidR="00B97AD5" w:rsidRPr="00E27D9B" w:rsidRDefault="00B97AD5" w:rsidP="00B97AD5">
      <w:pPr>
        <w:shd w:val="clear" w:color="auto" w:fill="FFFFFF"/>
        <w:tabs>
          <w:tab w:val="left" w:pos="0"/>
          <w:tab w:val="left" w:pos="567"/>
        </w:tabs>
        <w:jc w:val="both"/>
        <w:rPr>
          <w:sz w:val="25"/>
          <w:szCs w:val="25"/>
        </w:rPr>
      </w:pPr>
      <w:r w:rsidRPr="00E27D9B">
        <w:rPr>
          <w:sz w:val="25"/>
          <w:szCs w:val="25"/>
        </w:rPr>
        <w:t>Головуючий</w:t>
      </w:r>
      <w:r w:rsidR="00F41372">
        <w:rPr>
          <w:sz w:val="25"/>
          <w:szCs w:val="25"/>
        </w:rPr>
        <w:tab/>
      </w:r>
      <w:r w:rsidR="00F41372">
        <w:rPr>
          <w:sz w:val="25"/>
          <w:szCs w:val="25"/>
        </w:rPr>
        <w:tab/>
      </w:r>
      <w:r w:rsidR="00F41372">
        <w:rPr>
          <w:sz w:val="25"/>
          <w:szCs w:val="25"/>
        </w:rPr>
        <w:tab/>
      </w:r>
      <w:r w:rsidR="00F41372">
        <w:rPr>
          <w:sz w:val="25"/>
          <w:szCs w:val="25"/>
        </w:rPr>
        <w:tab/>
      </w:r>
      <w:r w:rsidR="00F41372">
        <w:rPr>
          <w:sz w:val="25"/>
          <w:szCs w:val="25"/>
        </w:rPr>
        <w:tab/>
      </w:r>
      <w:r w:rsidR="00F41372">
        <w:rPr>
          <w:sz w:val="25"/>
          <w:szCs w:val="25"/>
        </w:rPr>
        <w:tab/>
      </w:r>
      <w:r w:rsidR="00F41372">
        <w:rPr>
          <w:sz w:val="25"/>
          <w:szCs w:val="25"/>
        </w:rPr>
        <w:tab/>
      </w:r>
      <w:r w:rsidR="00F41372">
        <w:rPr>
          <w:sz w:val="25"/>
          <w:szCs w:val="25"/>
        </w:rPr>
        <w:tab/>
      </w:r>
      <w:r w:rsidR="00F41372">
        <w:rPr>
          <w:sz w:val="25"/>
          <w:szCs w:val="25"/>
        </w:rPr>
        <w:tab/>
      </w:r>
      <w:r w:rsidRPr="00E27D9B">
        <w:rPr>
          <w:sz w:val="25"/>
          <w:szCs w:val="25"/>
        </w:rPr>
        <w:t>Сергій ЧУМАК</w:t>
      </w:r>
    </w:p>
    <w:p w14:paraId="2372435D" w14:textId="77777777" w:rsidR="00B97AD5" w:rsidRPr="00E27D9B" w:rsidRDefault="00B97AD5" w:rsidP="00B97AD5">
      <w:pPr>
        <w:shd w:val="clear" w:color="auto" w:fill="FFFFFF"/>
        <w:tabs>
          <w:tab w:val="left" w:pos="0"/>
          <w:tab w:val="left" w:pos="567"/>
        </w:tabs>
        <w:jc w:val="both"/>
        <w:rPr>
          <w:sz w:val="25"/>
          <w:szCs w:val="25"/>
        </w:rPr>
      </w:pPr>
    </w:p>
    <w:p w14:paraId="718F0CB1" w14:textId="77777777" w:rsidR="00B97AD5" w:rsidRPr="00E27D9B" w:rsidRDefault="00B97AD5" w:rsidP="00B97AD5">
      <w:pPr>
        <w:shd w:val="clear" w:color="auto" w:fill="FFFFFF"/>
        <w:tabs>
          <w:tab w:val="left" w:pos="0"/>
          <w:tab w:val="left" w:pos="567"/>
        </w:tabs>
        <w:jc w:val="both"/>
        <w:rPr>
          <w:sz w:val="25"/>
          <w:szCs w:val="25"/>
        </w:rPr>
      </w:pPr>
    </w:p>
    <w:p w14:paraId="0F4AFB96" w14:textId="140F04AD" w:rsidR="00EA7201" w:rsidRPr="00E27D9B" w:rsidRDefault="00B97AD5" w:rsidP="00B97AD5">
      <w:pPr>
        <w:shd w:val="clear" w:color="auto" w:fill="FFFFFF"/>
        <w:tabs>
          <w:tab w:val="left" w:pos="0"/>
          <w:tab w:val="left" w:pos="567"/>
        </w:tabs>
        <w:jc w:val="both"/>
        <w:rPr>
          <w:sz w:val="25"/>
          <w:szCs w:val="25"/>
        </w:rPr>
      </w:pPr>
      <w:r w:rsidRPr="00E27D9B">
        <w:rPr>
          <w:sz w:val="25"/>
          <w:szCs w:val="25"/>
        </w:rPr>
        <w:t>Члени Комісії:</w:t>
      </w:r>
      <w:r w:rsidR="0080496B" w:rsidRPr="00E27D9B">
        <w:rPr>
          <w:sz w:val="25"/>
          <w:szCs w:val="25"/>
        </w:rPr>
        <w:t xml:space="preserve"> </w:t>
      </w:r>
    </w:p>
    <w:p w14:paraId="514E4DD8" w14:textId="77777777" w:rsidR="00EA7201" w:rsidRPr="00E27D9B" w:rsidRDefault="00EA7201" w:rsidP="00B97AD5">
      <w:pPr>
        <w:shd w:val="clear" w:color="auto" w:fill="FFFFFF"/>
        <w:tabs>
          <w:tab w:val="left" w:pos="0"/>
          <w:tab w:val="left" w:pos="567"/>
        </w:tabs>
        <w:jc w:val="both"/>
        <w:rPr>
          <w:sz w:val="25"/>
          <w:szCs w:val="25"/>
        </w:rPr>
      </w:pPr>
    </w:p>
    <w:p w14:paraId="17E6CE33" w14:textId="5E1C1EF3" w:rsidR="00B97AD5" w:rsidRPr="00E27D9B" w:rsidRDefault="00F41372" w:rsidP="00B97AD5">
      <w:pPr>
        <w:shd w:val="clear" w:color="auto" w:fill="FFFFFF"/>
        <w:tabs>
          <w:tab w:val="left" w:pos="0"/>
          <w:tab w:val="left" w:pos="567"/>
        </w:tabs>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B97AD5" w:rsidRPr="00E27D9B">
        <w:rPr>
          <w:sz w:val="25"/>
          <w:szCs w:val="25"/>
        </w:rPr>
        <w:t>Андрій ПАСІЧНИК</w:t>
      </w:r>
    </w:p>
    <w:p w14:paraId="560A88CA" w14:textId="77DC2924" w:rsidR="00B97AD5" w:rsidRPr="00E27D9B" w:rsidRDefault="00B97AD5" w:rsidP="00B97AD5">
      <w:pPr>
        <w:shd w:val="clear" w:color="auto" w:fill="FFFFFF"/>
        <w:tabs>
          <w:tab w:val="left" w:pos="0"/>
          <w:tab w:val="left" w:pos="567"/>
        </w:tabs>
        <w:jc w:val="both"/>
        <w:rPr>
          <w:sz w:val="25"/>
          <w:szCs w:val="25"/>
        </w:rPr>
      </w:pPr>
    </w:p>
    <w:p w14:paraId="7CA12544" w14:textId="77777777" w:rsidR="0080496B" w:rsidRPr="00E27D9B" w:rsidRDefault="0080496B" w:rsidP="00B97AD5">
      <w:pPr>
        <w:shd w:val="clear" w:color="auto" w:fill="FFFFFF"/>
        <w:tabs>
          <w:tab w:val="left" w:pos="0"/>
          <w:tab w:val="left" w:pos="567"/>
        </w:tabs>
        <w:jc w:val="both"/>
        <w:rPr>
          <w:sz w:val="25"/>
          <w:szCs w:val="25"/>
        </w:rPr>
      </w:pPr>
    </w:p>
    <w:p w14:paraId="6D2E892B" w14:textId="6C93ED6E" w:rsidR="00B97AD5" w:rsidRPr="00E27D9B" w:rsidRDefault="00F41372" w:rsidP="00B97AD5">
      <w:pPr>
        <w:shd w:val="clear" w:color="auto" w:fill="FFFFFF"/>
        <w:tabs>
          <w:tab w:val="left" w:pos="0"/>
          <w:tab w:val="left" w:pos="567"/>
        </w:tabs>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B97AD5" w:rsidRPr="00E27D9B">
        <w:rPr>
          <w:sz w:val="25"/>
          <w:szCs w:val="25"/>
        </w:rPr>
        <w:t>Роман САБОДАШ</w:t>
      </w:r>
    </w:p>
    <w:p w14:paraId="3AA561CA" w14:textId="77777777" w:rsidR="00DB7162" w:rsidRPr="00E27D9B" w:rsidRDefault="00DB7162">
      <w:pPr>
        <w:rPr>
          <w:sz w:val="25"/>
          <w:szCs w:val="25"/>
        </w:rPr>
      </w:pPr>
    </w:p>
    <w:sectPr w:rsidR="00DB7162" w:rsidRPr="00E27D9B" w:rsidSect="001214F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87BF" w14:textId="77777777" w:rsidR="00E32B93" w:rsidRPr="009B58A6" w:rsidRDefault="00E32B93" w:rsidP="00B97AD5">
      <w:r w:rsidRPr="009B58A6">
        <w:separator/>
      </w:r>
    </w:p>
  </w:endnote>
  <w:endnote w:type="continuationSeparator" w:id="0">
    <w:p w14:paraId="348B95C8" w14:textId="77777777" w:rsidR="00E32B93" w:rsidRPr="009B58A6" w:rsidRDefault="00E32B93" w:rsidP="00B97AD5">
      <w:r w:rsidRPr="009B58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erebriSans-Medium">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A5DAD" w14:textId="77777777" w:rsidR="00E32B93" w:rsidRPr="009B58A6" w:rsidRDefault="00E32B93" w:rsidP="00B97AD5">
      <w:r w:rsidRPr="009B58A6">
        <w:separator/>
      </w:r>
    </w:p>
  </w:footnote>
  <w:footnote w:type="continuationSeparator" w:id="0">
    <w:p w14:paraId="2BF32F25" w14:textId="77777777" w:rsidR="00E32B93" w:rsidRPr="009B58A6" w:rsidRDefault="00E32B93" w:rsidP="00B97AD5">
      <w:r w:rsidRPr="009B58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942561"/>
      <w:docPartObj>
        <w:docPartGallery w:val="Page Numbers (Top of Page)"/>
        <w:docPartUnique/>
      </w:docPartObj>
    </w:sdtPr>
    <w:sdtEndPr/>
    <w:sdtContent>
      <w:p w14:paraId="3D6E9DD5" w14:textId="70440C7D" w:rsidR="009875CF" w:rsidRPr="009B58A6" w:rsidRDefault="009875CF">
        <w:pPr>
          <w:pStyle w:val="a6"/>
          <w:jc w:val="center"/>
        </w:pPr>
        <w:r w:rsidRPr="009B58A6">
          <w:fldChar w:fldCharType="begin"/>
        </w:r>
        <w:r w:rsidRPr="009B58A6">
          <w:instrText>PAGE   \* MERGEFORMAT</w:instrText>
        </w:r>
        <w:r w:rsidRPr="009B58A6">
          <w:fldChar w:fldCharType="separate"/>
        </w:r>
        <w:r>
          <w:rPr>
            <w:noProof/>
          </w:rPr>
          <w:t>30</w:t>
        </w:r>
        <w:r w:rsidRPr="009B58A6">
          <w:fldChar w:fldCharType="end"/>
        </w:r>
      </w:p>
    </w:sdtContent>
  </w:sdt>
  <w:p w14:paraId="7FE5CA1C" w14:textId="77777777" w:rsidR="009875CF" w:rsidRPr="009B58A6" w:rsidRDefault="009875C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CF32E5"/>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471616"/>
    <w:multiLevelType w:val="hybridMultilevel"/>
    <w:tmpl w:val="56F8C0EE"/>
    <w:lvl w:ilvl="0" w:tplc="3C7009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4087031"/>
    <w:multiLevelType w:val="multilevel"/>
    <w:tmpl w:val="BC4AF29A"/>
    <w:lvl w:ilvl="0">
      <w:start w:val="98"/>
      <w:numFmt w:val="decimal"/>
      <w:lvlText w:val="%1"/>
      <w:lvlJc w:val="left"/>
      <w:pPr>
        <w:ind w:left="443" w:hanging="443"/>
      </w:pPr>
      <w:rPr>
        <w:rFonts w:hint="default"/>
      </w:rPr>
    </w:lvl>
    <w:lvl w:ilvl="1">
      <w:start w:val="4"/>
      <w:numFmt w:val="decimal"/>
      <w:lvlText w:val="%1.%2"/>
      <w:lvlJc w:val="left"/>
      <w:pPr>
        <w:ind w:left="1152" w:hanging="443"/>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5" w15:restartNumberingAfterBreak="0">
    <w:nsid w:val="26C05AAC"/>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68050B"/>
    <w:multiLevelType w:val="hybridMultilevel"/>
    <w:tmpl w:val="4D8436E4"/>
    <w:lvl w:ilvl="0" w:tplc="295E66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A084F00"/>
    <w:multiLevelType w:val="multilevel"/>
    <w:tmpl w:val="0D96A8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493533"/>
    <w:multiLevelType w:val="hybridMultilevel"/>
    <w:tmpl w:val="00E46F42"/>
    <w:lvl w:ilvl="0" w:tplc="C382079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5D1663C9"/>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FC2F92"/>
    <w:multiLevelType w:val="multilevel"/>
    <w:tmpl w:val="9ED02ECA"/>
    <w:lvl w:ilvl="0">
      <w:start w:val="1"/>
      <w:numFmt w:val="decimal"/>
      <w:lvlText w:val="%1."/>
      <w:lvlJc w:val="left"/>
      <w:pPr>
        <w:ind w:left="852" w:hanging="142"/>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EE4D87"/>
    <w:multiLevelType w:val="hybridMultilevel"/>
    <w:tmpl w:val="4914D1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1"/>
  </w:num>
  <w:num w:numId="5">
    <w:abstractNumId w:val="2"/>
  </w:num>
  <w:num w:numId="6">
    <w:abstractNumId w:val="9"/>
  </w:num>
  <w:num w:numId="7">
    <w:abstractNumId w:val="10"/>
  </w:num>
  <w:num w:numId="8">
    <w:abstractNumId w:val="1"/>
  </w:num>
  <w:num w:numId="9">
    <w:abstractNumId w:val="6"/>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C9"/>
    <w:rsid w:val="00000326"/>
    <w:rsid w:val="0000081F"/>
    <w:rsid w:val="000013C7"/>
    <w:rsid w:val="000015A4"/>
    <w:rsid w:val="0000207B"/>
    <w:rsid w:val="00003146"/>
    <w:rsid w:val="00006A44"/>
    <w:rsid w:val="00006AA1"/>
    <w:rsid w:val="00011C38"/>
    <w:rsid w:val="000120BA"/>
    <w:rsid w:val="00013DC7"/>
    <w:rsid w:val="00017F2B"/>
    <w:rsid w:val="000205D8"/>
    <w:rsid w:val="000207C0"/>
    <w:rsid w:val="000217DC"/>
    <w:rsid w:val="00022842"/>
    <w:rsid w:val="00023AC2"/>
    <w:rsid w:val="00024BA7"/>
    <w:rsid w:val="0002575D"/>
    <w:rsid w:val="00025DB3"/>
    <w:rsid w:val="000326EB"/>
    <w:rsid w:val="0003403D"/>
    <w:rsid w:val="00034FC4"/>
    <w:rsid w:val="000350F9"/>
    <w:rsid w:val="0003523B"/>
    <w:rsid w:val="000406F5"/>
    <w:rsid w:val="000437B8"/>
    <w:rsid w:val="00044B6D"/>
    <w:rsid w:val="00044E4F"/>
    <w:rsid w:val="00045047"/>
    <w:rsid w:val="00046B31"/>
    <w:rsid w:val="00046D5D"/>
    <w:rsid w:val="00047A50"/>
    <w:rsid w:val="000514B3"/>
    <w:rsid w:val="00051C00"/>
    <w:rsid w:val="00054107"/>
    <w:rsid w:val="00055356"/>
    <w:rsid w:val="00055700"/>
    <w:rsid w:val="00061B64"/>
    <w:rsid w:val="00063793"/>
    <w:rsid w:val="00066274"/>
    <w:rsid w:val="00066373"/>
    <w:rsid w:val="00066959"/>
    <w:rsid w:val="000676D0"/>
    <w:rsid w:val="00067FB3"/>
    <w:rsid w:val="00070349"/>
    <w:rsid w:val="00070467"/>
    <w:rsid w:val="0007168E"/>
    <w:rsid w:val="00073D89"/>
    <w:rsid w:val="0007599D"/>
    <w:rsid w:val="00075F8E"/>
    <w:rsid w:val="00076D41"/>
    <w:rsid w:val="000779CC"/>
    <w:rsid w:val="00081DF9"/>
    <w:rsid w:val="00083F44"/>
    <w:rsid w:val="0008655E"/>
    <w:rsid w:val="00086D91"/>
    <w:rsid w:val="000870ED"/>
    <w:rsid w:val="0009542D"/>
    <w:rsid w:val="00096043"/>
    <w:rsid w:val="0009748A"/>
    <w:rsid w:val="000A0726"/>
    <w:rsid w:val="000A0DE8"/>
    <w:rsid w:val="000A141C"/>
    <w:rsid w:val="000A172B"/>
    <w:rsid w:val="000A1C2A"/>
    <w:rsid w:val="000A44B9"/>
    <w:rsid w:val="000A48CE"/>
    <w:rsid w:val="000A5488"/>
    <w:rsid w:val="000A55B6"/>
    <w:rsid w:val="000A56E6"/>
    <w:rsid w:val="000A6356"/>
    <w:rsid w:val="000B0AE7"/>
    <w:rsid w:val="000B1850"/>
    <w:rsid w:val="000B3B6E"/>
    <w:rsid w:val="000B4B8B"/>
    <w:rsid w:val="000B518B"/>
    <w:rsid w:val="000B751F"/>
    <w:rsid w:val="000C095D"/>
    <w:rsid w:val="000C2388"/>
    <w:rsid w:val="000C24A5"/>
    <w:rsid w:val="000C6504"/>
    <w:rsid w:val="000C6819"/>
    <w:rsid w:val="000C6988"/>
    <w:rsid w:val="000C7866"/>
    <w:rsid w:val="000D2695"/>
    <w:rsid w:val="000D3B14"/>
    <w:rsid w:val="000D4848"/>
    <w:rsid w:val="000D5F3F"/>
    <w:rsid w:val="000D65C8"/>
    <w:rsid w:val="000D7279"/>
    <w:rsid w:val="000E0B50"/>
    <w:rsid w:val="000E0FBC"/>
    <w:rsid w:val="000E1BA0"/>
    <w:rsid w:val="000E3C59"/>
    <w:rsid w:val="000E49F4"/>
    <w:rsid w:val="000E5107"/>
    <w:rsid w:val="000E6DDA"/>
    <w:rsid w:val="000F0011"/>
    <w:rsid w:val="000F02A8"/>
    <w:rsid w:val="000F3E6C"/>
    <w:rsid w:val="000F5147"/>
    <w:rsid w:val="000F536E"/>
    <w:rsid w:val="000F55B0"/>
    <w:rsid w:val="000F6587"/>
    <w:rsid w:val="000F728F"/>
    <w:rsid w:val="00100D57"/>
    <w:rsid w:val="001018C2"/>
    <w:rsid w:val="001025E5"/>
    <w:rsid w:val="00102AD8"/>
    <w:rsid w:val="00103591"/>
    <w:rsid w:val="00107F64"/>
    <w:rsid w:val="00110623"/>
    <w:rsid w:val="00110D12"/>
    <w:rsid w:val="00111F27"/>
    <w:rsid w:val="00113DC1"/>
    <w:rsid w:val="001148A4"/>
    <w:rsid w:val="001158D7"/>
    <w:rsid w:val="001214FC"/>
    <w:rsid w:val="00121C79"/>
    <w:rsid w:val="00121CEB"/>
    <w:rsid w:val="0012221C"/>
    <w:rsid w:val="0012323B"/>
    <w:rsid w:val="00123879"/>
    <w:rsid w:val="00124FD5"/>
    <w:rsid w:val="00127298"/>
    <w:rsid w:val="00130176"/>
    <w:rsid w:val="00133466"/>
    <w:rsid w:val="00133836"/>
    <w:rsid w:val="00135D12"/>
    <w:rsid w:val="00136AC5"/>
    <w:rsid w:val="00137E3D"/>
    <w:rsid w:val="001416C9"/>
    <w:rsid w:val="00144FFB"/>
    <w:rsid w:val="0014760F"/>
    <w:rsid w:val="001501A5"/>
    <w:rsid w:val="001502D9"/>
    <w:rsid w:val="0015228C"/>
    <w:rsid w:val="00152F87"/>
    <w:rsid w:val="0015623D"/>
    <w:rsid w:val="00156A60"/>
    <w:rsid w:val="00163236"/>
    <w:rsid w:val="00163A3C"/>
    <w:rsid w:val="0016668B"/>
    <w:rsid w:val="00167421"/>
    <w:rsid w:val="001674A7"/>
    <w:rsid w:val="001718B3"/>
    <w:rsid w:val="00174462"/>
    <w:rsid w:val="00175ED3"/>
    <w:rsid w:val="00175F34"/>
    <w:rsid w:val="00177349"/>
    <w:rsid w:val="0018194D"/>
    <w:rsid w:val="00183D36"/>
    <w:rsid w:val="0018442F"/>
    <w:rsid w:val="00184B20"/>
    <w:rsid w:val="001858B6"/>
    <w:rsid w:val="00185CE4"/>
    <w:rsid w:val="00186000"/>
    <w:rsid w:val="00186A02"/>
    <w:rsid w:val="001878E9"/>
    <w:rsid w:val="001900FB"/>
    <w:rsid w:val="001919A6"/>
    <w:rsid w:val="00196509"/>
    <w:rsid w:val="001967F9"/>
    <w:rsid w:val="00196DFE"/>
    <w:rsid w:val="001A4F1D"/>
    <w:rsid w:val="001A58B0"/>
    <w:rsid w:val="001A5DD1"/>
    <w:rsid w:val="001A5EED"/>
    <w:rsid w:val="001A6839"/>
    <w:rsid w:val="001A7FBD"/>
    <w:rsid w:val="001B0442"/>
    <w:rsid w:val="001B0874"/>
    <w:rsid w:val="001B0D68"/>
    <w:rsid w:val="001B1D97"/>
    <w:rsid w:val="001B2609"/>
    <w:rsid w:val="001B2B06"/>
    <w:rsid w:val="001B3C1E"/>
    <w:rsid w:val="001B4AF6"/>
    <w:rsid w:val="001B51BB"/>
    <w:rsid w:val="001B5A1E"/>
    <w:rsid w:val="001B635A"/>
    <w:rsid w:val="001C3E85"/>
    <w:rsid w:val="001C40F9"/>
    <w:rsid w:val="001C7E74"/>
    <w:rsid w:val="001D1C33"/>
    <w:rsid w:val="001D51EE"/>
    <w:rsid w:val="001D6459"/>
    <w:rsid w:val="001D69F8"/>
    <w:rsid w:val="001E5576"/>
    <w:rsid w:val="001E6C95"/>
    <w:rsid w:val="001E7674"/>
    <w:rsid w:val="001F156E"/>
    <w:rsid w:val="001F2C1B"/>
    <w:rsid w:val="00205345"/>
    <w:rsid w:val="0020542D"/>
    <w:rsid w:val="00210BAB"/>
    <w:rsid w:val="00210F29"/>
    <w:rsid w:val="002124E8"/>
    <w:rsid w:val="00215D8E"/>
    <w:rsid w:val="00216564"/>
    <w:rsid w:val="00217A0C"/>
    <w:rsid w:val="002208D1"/>
    <w:rsid w:val="00220E1F"/>
    <w:rsid w:val="0022387A"/>
    <w:rsid w:val="002263C5"/>
    <w:rsid w:val="002270F9"/>
    <w:rsid w:val="0023463E"/>
    <w:rsid w:val="00235721"/>
    <w:rsid w:val="00237297"/>
    <w:rsid w:val="0024213A"/>
    <w:rsid w:val="0024265D"/>
    <w:rsid w:val="002428ED"/>
    <w:rsid w:val="00244650"/>
    <w:rsid w:val="00244995"/>
    <w:rsid w:val="00253EFF"/>
    <w:rsid w:val="002558C3"/>
    <w:rsid w:val="00257E56"/>
    <w:rsid w:val="002601BC"/>
    <w:rsid w:val="00264D3E"/>
    <w:rsid w:val="00265192"/>
    <w:rsid w:val="00265C68"/>
    <w:rsid w:val="00267316"/>
    <w:rsid w:val="002678BF"/>
    <w:rsid w:val="00273D74"/>
    <w:rsid w:val="00275BDC"/>
    <w:rsid w:val="00275C78"/>
    <w:rsid w:val="00282521"/>
    <w:rsid w:val="0028621D"/>
    <w:rsid w:val="0028658D"/>
    <w:rsid w:val="002865A9"/>
    <w:rsid w:val="00286E3E"/>
    <w:rsid w:val="00292798"/>
    <w:rsid w:val="002935D8"/>
    <w:rsid w:val="00297B4F"/>
    <w:rsid w:val="002A11F0"/>
    <w:rsid w:val="002A33D9"/>
    <w:rsid w:val="002A3F52"/>
    <w:rsid w:val="002A57EE"/>
    <w:rsid w:val="002B193D"/>
    <w:rsid w:val="002B19DA"/>
    <w:rsid w:val="002B70D1"/>
    <w:rsid w:val="002B71B8"/>
    <w:rsid w:val="002C1948"/>
    <w:rsid w:val="002C26A6"/>
    <w:rsid w:val="002C4816"/>
    <w:rsid w:val="002C5BA7"/>
    <w:rsid w:val="002C7F92"/>
    <w:rsid w:val="002C7FE5"/>
    <w:rsid w:val="002D0039"/>
    <w:rsid w:val="002D22FF"/>
    <w:rsid w:val="002D2E2A"/>
    <w:rsid w:val="002D3DAF"/>
    <w:rsid w:val="002D3DBD"/>
    <w:rsid w:val="002D73C9"/>
    <w:rsid w:val="002D7511"/>
    <w:rsid w:val="002E1064"/>
    <w:rsid w:val="002E10B7"/>
    <w:rsid w:val="002E1AC3"/>
    <w:rsid w:val="002E2872"/>
    <w:rsid w:val="002E2E59"/>
    <w:rsid w:val="002E2F28"/>
    <w:rsid w:val="002E318B"/>
    <w:rsid w:val="002E32BD"/>
    <w:rsid w:val="002E6B05"/>
    <w:rsid w:val="002F0A81"/>
    <w:rsid w:val="002F53B4"/>
    <w:rsid w:val="002F73E7"/>
    <w:rsid w:val="002F7A2F"/>
    <w:rsid w:val="0030038D"/>
    <w:rsid w:val="003023D2"/>
    <w:rsid w:val="00302D02"/>
    <w:rsid w:val="00305D35"/>
    <w:rsid w:val="0030706F"/>
    <w:rsid w:val="00307F11"/>
    <w:rsid w:val="0031008C"/>
    <w:rsid w:val="00311019"/>
    <w:rsid w:val="0031210E"/>
    <w:rsid w:val="0031239D"/>
    <w:rsid w:val="00313023"/>
    <w:rsid w:val="00317050"/>
    <w:rsid w:val="0032337C"/>
    <w:rsid w:val="003242B0"/>
    <w:rsid w:val="003251AD"/>
    <w:rsid w:val="00330C5A"/>
    <w:rsid w:val="00332044"/>
    <w:rsid w:val="00332417"/>
    <w:rsid w:val="00332A81"/>
    <w:rsid w:val="003419F1"/>
    <w:rsid w:val="00341D2E"/>
    <w:rsid w:val="00342EE6"/>
    <w:rsid w:val="003436AF"/>
    <w:rsid w:val="00343DD8"/>
    <w:rsid w:val="00344702"/>
    <w:rsid w:val="00344B2C"/>
    <w:rsid w:val="00346D19"/>
    <w:rsid w:val="003472D3"/>
    <w:rsid w:val="00350DD5"/>
    <w:rsid w:val="00352171"/>
    <w:rsid w:val="0035275B"/>
    <w:rsid w:val="00353168"/>
    <w:rsid w:val="003554E5"/>
    <w:rsid w:val="00355672"/>
    <w:rsid w:val="00360B24"/>
    <w:rsid w:val="0036127D"/>
    <w:rsid w:val="0036317E"/>
    <w:rsid w:val="00363800"/>
    <w:rsid w:val="00364235"/>
    <w:rsid w:val="003647C4"/>
    <w:rsid w:val="003651D6"/>
    <w:rsid w:val="003676C3"/>
    <w:rsid w:val="00367705"/>
    <w:rsid w:val="00367F78"/>
    <w:rsid w:val="00370B51"/>
    <w:rsid w:val="00373161"/>
    <w:rsid w:val="003766F9"/>
    <w:rsid w:val="00376A88"/>
    <w:rsid w:val="00377D6A"/>
    <w:rsid w:val="00380745"/>
    <w:rsid w:val="00381767"/>
    <w:rsid w:val="003820A6"/>
    <w:rsid w:val="00382452"/>
    <w:rsid w:val="003826AC"/>
    <w:rsid w:val="003854AD"/>
    <w:rsid w:val="00387064"/>
    <w:rsid w:val="00390110"/>
    <w:rsid w:val="00391BD7"/>
    <w:rsid w:val="00396FBA"/>
    <w:rsid w:val="00397B0F"/>
    <w:rsid w:val="003A0A87"/>
    <w:rsid w:val="003A0CFB"/>
    <w:rsid w:val="003A42DC"/>
    <w:rsid w:val="003A470F"/>
    <w:rsid w:val="003A588B"/>
    <w:rsid w:val="003B1527"/>
    <w:rsid w:val="003B2DFF"/>
    <w:rsid w:val="003B45CF"/>
    <w:rsid w:val="003B54C6"/>
    <w:rsid w:val="003C11C5"/>
    <w:rsid w:val="003C3AC5"/>
    <w:rsid w:val="003C7C2F"/>
    <w:rsid w:val="003D5FE9"/>
    <w:rsid w:val="003D67A8"/>
    <w:rsid w:val="003D7842"/>
    <w:rsid w:val="003E3B53"/>
    <w:rsid w:val="003E3EB0"/>
    <w:rsid w:val="003E67A1"/>
    <w:rsid w:val="003E6F2A"/>
    <w:rsid w:val="003F0E0A"/>
    <w:rsid w:val="003F18B1"/>
    <w:rsid w:val="003F1920"/>
    <w:rsid w:val="003F1DB0"/>
    <w:rsid w:val="003F426C"/>
    <w:rsid w:val="003F63D5"/>
    <w:rsid w:val="003F6E5B"/>
    <w:rsid w:val="00400D18"/>
    <w:rsid w:val="0040387C"/>
    <w:rsid w:val="004038B0"/>
    <w:rsid w:val="00413F13"/>
    <w:rsid w:val="00415877"/>
    <w:rsid w:val="00415F61"/>
    <w:rsid w:val="00416835"/>
    <w:rsid w:val="004179F0"/>
    <w:rsid w:val="00420273"/>
    <w:rsid w:val="00422546"/>
    <w:rsid w:val="00424200"/>
    <w:rsid w:val="0042696D"/>
    <w:rsid w:val="004311F3"/>
    <w:rsid w:val="004316B1"/>
    <w:rsid w:val="004331C4"/>
    <w:rsid w:val="00435A0A"/>
    <w:rsid w:val="00436F6F"/>
    <w:rsid w:val="004423CD"/>
    <w:rsid w:val="00444496"/>
    <w:rsid w:val="004449D4"/>
    <w:rsid w:val="00450008"/>
    <w:rsid w:val="00451832"/>
    <w:rsid w:val="0045383A"/>
    <w:rsid w:val="00455D9E"/>
    <w:rsid w:val="004569A6"/>
    <w:rsid w:val="00462845"/>
    <w:rsid w:val="00463FFC"/>
    <w:rsid w:val="0046685D"/>
    <w:rsid w:val="00471D2A"/>
    <w:rsid w:val="00471EAF"/>
    <w:rsid w:val="00472E0C"/>
    <w:rsid w:val="004733B0"/>
    <w:rsid w:val="004739FB"/>
    <w:rsid w:val="00473B06"/>
    <w:rsid w:val="00474EA8"/>
    <w:rsid w:val="00475B0F"/>
    <w:rsid w:val="00476297"/>
    <w:rsid w:val="00480E92"/>
    <w:rsid w:val="00481D86"/>
    <w:rsid w:val="0048247A"/>
    <w:rsid w:val="0048375A"/>
    <w:rsid w:val="00483784"/>
    <w:rsid w:val="00486543"/>
    <w:rsid w:val="00486BD9"/>
    <w:rsid w:val="00490F1D"/>
    <w:rsid w:val="00491D9C"/>
    <w:rsid w:val="0049264B"/>
    <w:rsid w:val="00497A08"/>
    <w:rsid w:val="004A0429"/>
    <w:rsid w:val="004A3D35"/>
    <w:rsid w:val="004A46D6"/>
    <w:rsid w:val="004A635C"/>
    <w:rsid w:val="004A77D3"/>
    <w:rsid w:val="004B14A8"/>
    <w:rsid w:val="004B29D8"/>
    <w:rsid w:val="004B369A"/>
    <w:rsid w:val="004B395B"/>
    <w:rsid w:val="004B48AD"/>
    <w:rsid w:val="004C44F0"/>
    <w:rsid w:val="004C4B89"/>
    <w:rsid w:val="004C6CD5"/>
    <w:rsid w:val="004C6CEE"/>
    <w:rsid w:val="004C73CC"/>
    <w:rsid w:val="004C7C42"/>
    <w:rsid w:val="004D189D"/>
    <w:rsid w:val="004D1A63"/>
    <w:rsid w:val="004D1D0A"/>
    <w:rsid w:val="004D2510"/>
    <w:rsid w:val="004D2DC5"/>
    <w:rsid w:val="004D474D"/>
    <w:rsid w:val="004E1136"/>
    <w:rsid w:val="004E36BB"/>
    <w:rsid w:val="004E4EE9"/>
    <w:rsid w:val="004E6231"/>
    <w:rsid w:val="004F0668"/>
    <w:rsid w:val="004F24DF"/>
    <w:rsid w:val="004F59B8"/>
    <w:rsid w:val="004F59BD"/>
    <w:rsid w:val="004F73A9"/>
    <w:rsid w:val="00501B95"/>
    <w:rsid w:val="00502170"/>
    <w:rsid w:val="005026B7"/>
    <w:rsid w:val="00503E6D"/>
    <w:rsid w:val="00504458"/>
    <w:rsid w:val="00507126"/>
    <w:rsid w:val="00507A61"/>
    <w:rsid w:val="005103C2"/>
    <w:rsid w:val="00514D52"/>
    <w:rsid w:val="00515583"/>
    <w:rsid w:val="00516470"/>
    <w:rsid w:val="00517FCB"/>
    <w:rsid w:val="00520171"/>
    <w:rsid w:val="00521821"/>
    <w:rsid w:val="00521E3A"/>
    <w:rsid w:val="00522754"/>
    <w:rsid w:val="005230E9"/>
    <w:rsid w:val="00523A29"/>
    <w:rsid w:val="005275AC"/>
    <w:rsid w:val="00527678"/>
    <w:rsid w:val="005314F9"/>
    <w:rsid w:val="005325DD"/>
    <w:rsid w:val="00532A40"/>
    <w:rsid w:val="00543246"/>
    <w:rsid w:val="00544550"/>
    <w:rsid w:val="00544748"/>
    <w:rsid w:val="00546B5B"/>
    <w:rsid w:val="00546BF1"/>
    <w:rsid w:val="00546F7C"/>
    <w:rsid w:val="005508CD"/>
    <w:rsid w:val="00551FD3"/>
    <w:rsid w:val="005537C1"/>
    <w:rsid w:val="00555263"/>
    <w:rsid w:val="0055561F"/>
    <w:rsid w:val="00560747"/>
    <w:rsid w:val="00560A2D"/>
    <w:rsid w:val="00562C0E"/>
    <w:rsid w:val="00562CF9"/>
    <w:rsid w:val="00565AD6"/>
    <w:rsid w:val="00565CE7"/>
    <w:rsid w:val="00570AFC"/>
    <w:rsid w:val="0057181F"/>
    <w:rsid w:val="00572946"/>
    <w:rsid w:val="00580C39"/>
    <w:rsid w:val="00582D66"/>
    <w:rsid w:val="0058306E"/>
    <w:rsid w:val="00583B28"/>
    <w:rsid w:val="00584559"/>
    <w:rsid w:val="00585A05"/>
    <w:rsid w:val="00586574"/>
    <w:rsid w:val="0059084C"/>
    <w:rsid w:val="00590C6D"/>
    <w:rsid w:val="00597CC8"/>
    <w:rsid w:val="005A1FFC"/>
    <w:rsid w:val="005A6073"/>
    <w:rsid w:val="005A693D"/>
    <w:rsid w:val="005B03F9"/>
    <w:rsid w:val="005B242A"/>
    <w:rsid w:val="005B25AB"/>
    <w:rsid w:val="005B6112"/>
    <w:rsid w:val="005B7A4C"/>
    <w:rsid w:val="005C2CB8"/>
    <w:rsid w:val="005C5A33"/>
    <w:rsid w:val="005C5A63"/>
    <w:rsid w:val="005C61DF"/>
    <w:rsid w:val="005D0801"/>
    <w:rsid w:val="005D0E5A"/>
    <w:rsid w:val="005D1D2E"/>
    <w:rsid w:val="005D38BD"/>
    <w:rsid w:val="005D5F54"/>
    <w:rsid w:val="005D6369"/>
    <w:rsid w:val="005D792A"/>
    <w:rsid w:val="005E2447"/>
    <w:rsid w:val="005E2E2D"/>
    <w:rsid w:val="005E4267"/>
    <w:rsid w:val="005E4623"/>
    <w:rsid w:val="005E607B"/>
    <w:rsid w:val="005E62C1"/>
    <w:rsid w:val="005F279C"/>
    <w:rsid w:val="005F2812"/>
    <w:rsid w:val="005F38BE"/>
    <w:rsid w:val="005F61B2"/>
    <w:rsid w:val="005F658B"/>
    <w:rsid w:val="006003F1"/>
    <w:rsid w:val="00605B93"/>
    <w:rsid w:val="00605DEE"/>
    <w:rsid w:val="00606DBA"/>
    <w:rsid w:val="00606FDC"/>
    <w:rsid w:val="00610151"/>
    <w:rsid w:val="0061123B"/>
    <w:rsid w:val="00611373"/>
    <w:rsid w:val="00612BAF"/>
    <w:rsid w:val="00613B8B"/>
    <w:rsid w:val="00617F06"/>
    <w:rsid w:val="00617F87"/>
    <w:rsid w:val="00622518"/>
    <w:rsid w:val="00624D5F"/>
    <w:rsid w:val="006257BF"/>
    <w:rsid w:val="00636596"/>
    <w:rsid w:val="0063783B"/>
    <w:rsid w:val="00640C34"/>
    <w:rsid w:val="00642AA4"/>
    <w:rsid w:val="0064324D"/>
    <w:rsid w:val="00645E45"/>
    <w:rsid w:val="00646DA5"/>
    <w:rsid w:val="006509DE"/>
    <w:rsid w:val="00651623"/>
    <w:rsid w:val="00654543"/>
    <w:rsid w:val="00655B17"/>
    <w:rsid w:val="006566E4"/>
    <w:rsid w:val="00660E12"/>
    <w:rsid w:val="006614CE"/>
    <w:rsid w:val="00662860"/>
    <w:rsid w:val="006634CE"/>
    <w:rsid w:val="006637B3"/>
    <w:rsid w:val="006640F8"/>
    <w:rsid w:val="006711B5"/>
    <w:rsid w:val="006730C1"/>
    <w:rsid w:val="006731CA"/>
    <w:rsid w:val="00674511"/>
    <w:rsid w:val="006754EF"/>
    <w:rsid w:val="00675C6D"/>
    <w:rsid w:val="00677B86"/>
    <w:rsid w:val="00677D06"/>
    <w:rsid w:val="006801AF"/>
    <w:rsid w:val="00680373"/>
    <w:rsid w:val="006813B3"/>
    <w:rsid w:val="006834A2"/>
    <w:rsid w:val="00690B5E"/>
    <w:rsid w:val="0069267E"/>
    <w:rsid w:val="006954B7"/>
    <w:rsid w:val="006A137D"/>
    <w:rsid w:val="006A40AE"/>
    <w:rsid w:val="006A50E2"/>
    <w:rsid w:val="006A6EF8"/>
    <w:rsid w:val="006B38F3"/>
    <w:rsid w:val="006C0B9F"/>
    <w:rsid w:val="006C649D"/>
    <w:rsid w:val="006C6A03"/>
    <w:rsid w:val="006D0108"/>
    <w:rsid w:val="006D2032"/>
    <w:rsid w:val="006D4580"/>
    <w:rsid w:val="006D65CB"/>
    <w:rsid w:val="006D6C12"/>
    <w:rsid w:val="006E3067"/>
    <w:rsid w:val="006E39A9"/>
    <w:rsid w:val="006E690B"/>
    <w:rsid w:val="006E6BDA"/>
    <w:rsid w:val="006F064C"/>
    <w:rsid w:val="006F0B66"/>
    <w:rsid w:val="006F0DF4"/>
    <w:rsid w:val="006F15C7"/>
    <w:rsid w:val="006F2CC7"/>
    <w:rsid w:val="006F4858"/>
    <w:rsid w:val="006F684C"/>
    <w:rsid w:val="006F7342"/>
    <w:rsid w:val="006F756B"/>
    <w:rsid w:val="006F793E"/>
    <w:rsid w:val="007008EA"/>
    <w:rsid w:val="00700E19"/>
    <w:rsid w:val="00701E16"/>
    <w:rsid w:val="007024C5"/>
    <w:rsid w:val="00702DF6"/>
    <w:rsid w:val="007058CA"/>
    <w:rsid w:val="00706216"/>
    <w:rsid w:val="00707244"/>
    <w:rsid w:val="007072EF"/>
    <w:rsid w:val="00707E99"/>
    <w:rsid w:val="007102AE"/>
    <w:rsid w:val="00712C91"/>
    <w:rsid w:val="00713103"/>
    <w:rsid w:val="00713AF1"/>
    <w:rsid w:val="00715A25"/>
    <w:rsid w:val="00715B2C"/>
    <w:rsid w:val="007161DB"/>
    <w:rsid w:val="007164ED"/>
    <w:rsid w:val="00717BF5"/>
    <w:rsid w:val="007204CD"/>
    <w:rsid w:val="0072073F"/>
    <w:rsid w:val="007227FD"/>
    <w:rsid w:val="00730F26"/>
    <w:rsid w:val="00732185"/>
    <w:rsid w:val="0073616F"/>
    <w:rsid w:val="007368CD"/>
    <w:rsid w:val="00737A46"/>
    <w:rsid w:val="00746457"/>
    <w:rsid w:val="007466F3"/>
    <w:rsid w:val="00750EEE"/>
    <w:rsid w:val="0075235D"/>
    <w:rsid w:val="00755037"/>
    <w:rsid w:val="00755D83"/>
    <w:rsid w:val="00756035"/>
    <w:rsid w:val="00757852"/>
    <w:rsid w:val="00761EB3"/>
    <w:rsid w:val="007650FF"/>
    <w:rsid w:val="00765D0F"/>
    <w:rsid w:val="00775D07"/>
    <w:rsid w:val="00776AD5"/>
    <w:rsid w:val="0077779F"/>
    <w:rsid w:val="00780091"/>
    <w:rsid w:val="00782629"/>
    <w:rsid w:val="00783BDC"/>
    <w:rsid w:val="00785AB7"/>
    <w:rsid w:val="00785FE3"/>
    <w:rsid w:val="007860BC"/>
    <w:rsid w:val="007867DB"/>
    <w:rsid w:val="00786F15"/>
    <w:rsid w:val="0078790D"/>
    <w:rsid w:val="007907D6"/>
    <w:rsid w:val="00791A94"/>
    <w:rsid w:val="00791C2C"/>
    <w:rsid w:val="00791E53"/>
    <w:rsid w:val="00792BF7"/>
    <w:rsid w:val="0079349C"/>
    <w:rsid w:val="00795D51"/>
    <w:rsid w:val="007A0B01"/>
    <w:rsid w:val="007A1B57"/>
    <w:rsid w:val="007A2005"/>
    <w:rsid w:val="007A41B4"/>
    <w:rsid w:val="007A5E39"/>
    <w:rsid w:val="007A6C86"/>
    <w:rsid w:val="007A7B83"/>
    <w:rsid w:val="007B5D48"/>
    <w:rsid w:val="007B7CB7"/>
    <w:rsid w:val="007C1308"/>
    <w:rsid w:val="007C1501"/>
    <w:rsid w:val="007C1942"/>
    <w:rsid w:val="007C2FC9"/>
    <w:rsid w:val="007C4429"/>
    <w:rsid w:val="007C53DB"/>
    <w:rsid w:val="007C5674"/>
    <w:rsid w:val="007C573F"/>
    <w:rsid w:val="007C695D"/>
    <w:rsid w:val="007C6ADE"/>
    <w:rsid w:val="007C7E08"/>
    <w:rsid w:val="007D4FA2"/>
    <w:rsid w:val="007D5013"/>
    <w:rsid w:val="007D6ACE"/>
    <w:rsid w:val="007D7671"/>
    <w:rsid w:val="007E0690"/>
    <w:rsid w:val="007E0A0A"/>
    <w:rsid w:val="007E0C55"/>
    <w:rsid w:val="007E0DD4"/>
    <w:rsid w:val="007E0F2D"/>
    <w:rsid w:val="007E0FD2"/>
    <w:rsid w:val="007E1293"/>
    <w:rsid w:val="007E3FFD"/>
    <w:rsid w:val="007E4017"/>
    <w:rsid w:val="007E43AF"/>
    <w:rsid w:val="007E5294"/>
    <w:rsid w:val="007E6425"/>
    <w:rsid w:val="007E7ADF"/>
    <w:rsid w:val="007E7E8B"/>
    <w:rsid w:val="007F438C"/>
    <w:rsid w:val="007F5033"/>
    <w:rsid w:val="007F5BAF"/>
    <w:rsid w:val="007F7811"/>
    <w:rsid w:val="00800115"/>
    <w:rsid w:val="00801890"/>
    <w:rsid w:val="00801922"/>
    <w:rsid w:val="0080496B"/>
    <w:rsid w:val="00804E00"/>
    <w:rsid w:val="00804E51"/>
    <w:rsid w:val="0080544E"/>
    <w:rsid w:val="00806126"/>
    <w:rsid w:val="008062EB"/>
    <w:rsid w:val="00807D36"/>
    <w:rsid w:val="0081000B"/>
    <w:rsid w:val="0081085F"/>
    <w:rsid w:val="00810ABA"/>
    <w:rsid w:val="00810C26"/>
    <w:rsid w:val="008156E0"/>
    <w:rsid w:val="008166BE"/>
    <w:rsid w:val="00817205"/>
    <w:rsid w:val="00825D48"/>
    <w:rsid w:val="00831EA8"/>
    <w:rsid w:val="0083619C"/>
    <w:rsid w:val="008369E6"/>
    <w:rsid w:val="00840B07"/>
    <w:rsid w:val="00846860"/>
    <w:rsid w:val="0085178D"/>
    <w:rsid w:val="00851EDE"/>
    <w:rsid w:val="00853C9A"/>
    <w:rsid w:val="00855B7A"/>
    <w:rsid w:val="00856040"/>
    <w:rsid w:val="008560AF"/>
    <w:rsid w:val="00862912"/>
    <w:rsid w:val="00862E8B"/>
    <w:rsid w:val="00864F2F"/>
    <w:rsid w:val="00865050"/>
    <w:rsid w:val="00866E2E"/>
    <w:rsid w:val="00872290"/>
    <w:rsid w:val="0087369B"/>
    <w:rsid w:val="00875994"/>
    <w:rsid w:val="00875E89"/>
    <w:rsid w:val="008763EF"/>
    <w:rsid w:val="00876F8D"/>
    <w:rsid w:val="00880212"/>
    <w:rsid w:val="0088053D"/>
    <w:rsid w:val="008813FA"/>
    <w:rsid w:val="00886B47"/>
    <w:rsid w:val="008907CE"/>
    <w:rsid w:val="0089404E"/>
    <w:rsid w:val="008943E6"/>
    <w:rsid w:val="0089651D"/>
    <w:rsid w:val="00897734"/>
    <w:rsid w:val="008A15A2"/>
    <w:rsid w:val="008A2E68"/>
    <w:rsid w:val="008A5047"/>
    <w:rsid w:val="008B01D7"/>
    <w:rsid w:val="008B037D"/>
    <w:rsid w:val="008B087F"/>
    <w:rsid w:val="008B113A"/>
    <w:rsid w:val="008B13AC"/>
    <w:rsid w:val="008B2016"/>
    <w:rsid w:val="008B2E14"/>
    <w:rsid w:val="008B363C"/>
    <w:rsid w:val="008B6379"/>
    <w:rsid w:val="008C2AF9"/>
    <w:rsid w:val="008C37B7"/>
    <w:rsid w:val="008C60EC"/>
    <w:rsid w:val="008C683A"/>
    <w:rsid w:val="008C7293"/>
    <w:rsid w:val="008D143E"/>
    <w:rsid w:val="008D35F7"/>
    <w:rsid w:val="008D42AB"/>
    <w:rsid w:val="008D5127"/>
    <w:rsid w:val="008D6EB2"/>
    <w:rsid w:val="008D78DF"/>
    <w:rsid w:val="008E02EA"/>
    <w:rsid w:val="008E0E09"/>
    <w:rsid w:val="008E1458"/>
    <w:rsid w:val="008E1A32"/>
    <w:rsid w:val="008E470B"/>
    <w:rsid w:val="008E760F"/>
    <w:rsid w:val="008E7D8C"/>
    <w:rsid w:val="008F25E6"/>
    <w:rsid w:val="008F3CBD"/>
    <w:rsid w:val="008F6D25"/>
    <w:rsid w:val="008F6EDA"/>
    <w:rsid w:val="00900099"/>
    <w:rsid w:val="00902C4A"/>
    <w:rsid w:val="009064D2"/>
    <w:rsid w:val="00910549"/>
    <w:rsid w:val="00911F90"/>
    <w:rsid w:val="009126C0"/>
    <w:rsid w:val="00912798"/>
    <w:rsid w:val="00913060"/>
    <w:rsid w:val="00913B07"/>
    <w:rsid w:val="0091402D"/>
    <w:rsid w:val="009167C1"/>
    <w:rsid w:val="009173B1"/>
    <w:rsid w:val="0091754C"/>
    <w:rsid w:val="0092046F"/>
    <w:rsid w:val="00920FE8"/>
    <w:rsid w:val="0092209C"/>
    <w:rsid w:val="00924870"/>
    <w:rsid w:val="009255E2"/>
    <w:rsid w:val="00925708"/>
    <w:rsid w:val="00926F34"/>
    <w:rsid w:val="00927E36"/>
    <w:rsid w:val="0093021C"/>
    <w:rsid w:val="0093197E"/>
    <w:rsid w:val="00933F26"/>
    <w:rsid w:val="0093674E"/>
    <w:rsid w:val="00937106"/>
    <w:rsid w:val="00937748"/>
    <w:rsid w:val="00940FF1"/>
    <w:rsid w:val="00941967"/>
    <w:rsid w:val="00941B7A"/>
    <w:rsid w:val="00943573"/>
    <w:rsid w:val="00944790"/>
    <w:rsid w:val="00945AE3"/>
    <w:rsid w:val="009478F2"/>
    <w:rsid w:val="00954301"/>
    <w:rsid w:val="009550FD"/>
    <w:rsid w:val="00955135"/>
    <w:rsid w:val="009563E4"/>
    <w:rsid w:val="00957399"/>
    <w:rsid w:val="00957C6F"/>
    <w:rsid w:val="00961FDF"/>
    <w:rsid w:val="00963FFD"/>
    <w:rsid w:val="00964B60"/>
    <w:rsid w:val="0096509A"/>
    <w:rsid w:val="00965856"/>
    <w:rsid w:val="009700E0"/>
    <w:rsid w:val="00970BF6"/>
    <w:rsid w:val="00971D86"/>
    <w:rsid w:val="00974D06"/>
    <w:rsid w:val="0097581C"/>
    <w:rsid w:val="00975FBC"/>
    <w:rsid w:val="00982324"/>
    <w:rsid w:val="009851BE"/>
    <w:rsid w:val="00986978"/>
    <w:rsid w:val="0098712D"/>
    <w:rsid w:val="009873D9"/>
    <w:rsid w:val="009875CF"/>
    <w:rsid w:val="009915EB"/>
    <w:rsid w:val="009918A4"/>
    <w:rsid w:val="00993A7C"/>
    <w:rsid w:val="00995CAB"/>
    <w:rsid w:val="009967A9"/>
    <w:rsid w:val="00996ACF"/>
    <w:rsid w:val="009A361D"/>
    <w:rsid w:val="009A57D9"/>
    <w:rsid w:val="009A6332"/>
    <w:rsid w:val="009B15A4"/>
    <w:rsid w:val="009B51F7"/>
    <w:rsid w:val="009B58A6"/>
    <w:rsid w:val="009B745B"/>
    <w:rsid w:val="009B79D9"/>
    <w:rsid w:val="009C1BAA"/>
    <w:rsid w:val="009C23D0"/>
    <w:rsid w:val="009C3500"/>
    <w:rsid w:val="009C3D7A"/>
    <w:rsid w:val="009C4872"/>
    <w:rsid w:val="009C50D3"/>
    <w:rsid w:val="009C67F5"/>
    <w:rsid w:val="009C73B4"/>
    <w:rsid w:val="009D05C0"/>
    <w:rsid w:val="009D162D"/>
    <w:rsid w:val="009D298A"/>
    <w:rsid w:val="009D43F6"/>
    <w:rsid w:val="009D48C1"/>
    <w:rsid w:val="009D72DC"/>
    <w:rsid w:val="009E0AEF"/>
    <w:rsid w:val="009E1348"/>
    <w:rsid w:val="009E161E"/>
    <w:rsid w:val="009E1D12"/>
    <w:rsid w:val="009E1F8D"/>
    <w:rsid w:val="009E42F6"/>
    <w:rsid w:val="009E43AE"/>
    <w:rsid w:val="009E4C38"/>
    <w:rsid w:val="009F26FB"/>
    <w:rsid w:val="009F361F"/>
    <w:rsid w:val="009F4458"/>
    <w:rsid w:val="009F4B3D"/>
    <w:rsid w:val="009F5DE1"/>
    <w:rsid w:val="009F5F39"/>
    <w:rsid w:val="009F6FDF"/>
    <w:rsid w:val="00A01BA6"/>
    <w:rsid w:val="00A03A1C"/>
    <w:rsid w:val="00A050BE"/>
    <w:rsid w:val="00A05A17"/>
    <w:rsid w:val="00A06541"/>
    <w:rsid w:val="00A070DA"/>
    <w:rsid w:val="00A16DC5"/>
    <w:rsid w:val="00A20269"/>
    <w:rsid w:val="00A211F9"/>
    <w:rsid w:val="00A25559"/>
    <w:rsid w:val="00A32574"/>
    <w:rsid w:val="00A335D9"/>
    <w:rsid w:val="00A33E53"/>
    <w:rsid w:val="00A360E4"/>
    <w:rsid w:val="00A40464"/>
    <w:rsid w:val="00A4396B"/>
    <w:rsid w:val="00A44230"/>
    <w:rsid w:val="00A44854"/>
    <w:rsid w:val="00A4583D"/>
    <w:rsid w:val="00A45A8D"/>
    <w:rsid w:val="00A45CB9"/>
    <w:rsid w:val="00A463C9"/>
    <w:rsid w:val="00A4654C"/>
    <w:rsid w:val="00A47794"/>
    <w:rsid w:val="00A51023"/>
    <w:rsid w:val="00A51277"/>
    <w:rsid w:val="00A51326"/>
    <w:rsid w:val="00A51664"/>
    <w:rsid w:val="00A518B5"/>
    <w:rsid w:val="00A51F7A"/>
    <w:rsid w:val="00A52CDB"/>
    <w:rsid w:val="00A602DB"/>
    <w:rsid w:val="00A6034F"/>
    <w:rsid w:val="00A61C33"/>
    <w:rsid w:val="00A61EE2"/>
    <w:rsid w:val="00A64DB7"/>
    <w:rsid w:val="00A65039"/>
    <w:rsid w:val="00A6504D"/>
    <w:rsid w:val="00A65421"/>
    <w:rsid w:val="00A65D86"/>
    <w:rsid w:val="00A73EFC"/>
    <w:rsid w:val="00A7695E"/>
    <w:rsid w:val="00A8097A"/>
    <w:rsid w:val="00A83230"/>
    <w:rsid w:val="00A83B55"/>
    <w:rsid w:val="00A8667D"/>
    <w:rsid w:val="00A87D11"/>
    <w:rsid w:val="00A901EC"/>
    <w:rsid w:val="00A91D5F"/>
    <w:rsid w:val="00A954F7"/>
    <w:rsid w:val="00A95ABC"/>
    <w:rsid w:val="00AA0090"/>
    <w:rsid w:val="00AA0482"/>
    <w:rsid w:val="00AA1367"/>
    <w:rsid w:val="00AA1C59"/>
    <w:rsid w:val="00AA2949"/>
    <w:rsid w:val="00AA30E9"/>
    <w:rsid w:val="00AA5F56"/>
    <w:rsid w:val="00AB0FCF"/>
    <w:rsid w:val="00AB13BD"/>
    <w:rsid w:val="00AB1846"/>
    <w:rsid w:val="00AB324B"/>
    <w:rsid w:val="00AB34E7"/>
    <w:rsid w:val="00AB44E3"/>
    <w:rsid w:val="00AB6828"/>
    <w:rsid w:val="00AB7907"/>
    <w:rsid w:val="00AC260A"/>
    <w:rsid w:val="00AC3838"/>
    <w:rsid w:val="00AC474D"/>
    <w:rsid w:val="00AC7290"/>
    <w:rsid w:val="00AD1A86"/>
    <w:rsid w:val="00AD30D4"/>
    <w:rsid w:val="00AD4F9A"/>
    <w:rsid w:val="00AE005B"/>
    <w:rsid w:val="00AE0AF2"/>
    <w:rsid w:val="00AE0C7D"/>
    <w:rsid w:val="00AE17AC"/>
    <w:rsid w:val="00AE33A5"/>
    <w:rsid w:val="00AE3F13"/>
    <w:rsid w:val="00AE6A7B"/>
    <w:rsid w:val="00AE7859"/>
    <w:rsid w:val="00AE7DF8"/>
    <w:rsid w:val="00AF19D0"/>
    <w:rsid w:val="00AF5147"/>
    <w:rsid w:val="00AF6D1C"/>
    <w:rsid w:val="00B0039F"/>
    <w:rsid w:val="00B02A50"/>
    <w:rsid w:val="00B03C91"/>
    <w:rsid w:val="00B048F5"/>
    <w:rsid w:val="00B0762C"/>
    <w:rsid w:val="00B07A7D"/>
    <w:rsid w:val="00B1008F"/>
    <w:rsid w:val="00B11BB0"/>
    <w:rsid w:val="00B11C0E"/>
    <w:rsid w:val="00B12588"/>
    <w:rsid w:val="00B12A5B"/>
    <w:rsid w:val="00B147C0"/>
    <w:rsid w:val="00B15F3E"/>
    <w:rsid w:val="00B16E23"/>
    <w:rsid w:val="00B16EA1"/>
    <w:rsid w:val="00B21F94"/>
    <w:rsid w:val="00B22315"/>
    <w:rsid w:val="00B22811"/>
    <w:rsid w:val="00B25E6D"/>
    <w:rsid w:val="00B260BC"/>
    <w:rsid w:val="00B273BF"/>
    <w:rsid w:val="00B31CB0"/>
    <w:rsid w:val="00B33A31"/>
    <w:rsid w:val="00B341D8"/>
    <w:rsid w:val="00B3421D"/>
    <w:rsid w:val="00B35B28"/>
    <w:rsid w:val="00B35C62"/>
    <w:rsid w:val="00B35DB4"/>
    <w:rsid w:val="00B37889"/>
    <w:rsid w:val="00B4260D"/>
    <w:rsid w:val="00B42758"/>
    <w:rsid w:val="00B42E7B"/>
    <w:rsid w:val="00B45AF9"/>
    <w:rsid w:val="00B45FFB"/>
    <w:rsid w:val="00B47688"/>
    <w:rsid w:val="00B502AD"/>
    <w:rsid w:val="00B51E34"/>
    <w:rsid w:val="00B56FB6"/>
    <w:rsid w:val="00B571B6"/>
    <w:rsid w:val="00B60D63"/>
    <w:rsid w:val="00B63BE2"/>
    <w:rsid w:val="00B641E7"/>
    <w:rsid w:val="00B65C00"/>
    <w:rsid w:val="00B65DA0"/>
    <w:rsid w:val="00B70B95"/>
    <w:rsid w:val="00B75374"/>
    <w:rsid w:val="00B76A76"/>
    <w:rsid w:val="00B80C5E"/>
    <w:rsid w:val="00B810A4"/>
    <w:rsid w:val="00B8160D"/>
    <w:rsid w:val="00B8184F"/>
    <w:rsid w:val="00B83F12"/>
    <w:rsid w:val="00B84C49"/>
    <w:rsid w:val="00B86F4B"/>
    <w:rsid w:val="00B87454"/>
    <w:rsid w:val="00B91190"/>
    <w:rsid w:val="00B92AF5"/>
    <w:rsid w:val="00B933AB"/>
    <w:rsid w:val="00B972FD"/>
    <w:rsid w:val="00B9743B"/>
    <w:rsid w:val="00B97500"/>
    <w:rsid w:val="00B97AD5"/>
    <w:rsid w:val="00BA0A33"/>
    <w:rsid w:val="00BA469D"/>
    <w:rsid w:val="00BA46E7"/>
    <w:rsid w:val="00BA48C5"/>
    <w:rsid w:val="00BA552A"/>
    <w:rsid w:val="00BA68B8"/>
    <w:rsid w:val="00BB2979"/>
    <w:rsid w:val="00BB32A9"/>
    <w:rsid w:val="00BB3CE2"/>
    <w:rsid w:val="00BC3641"/>
    <w:rsid w:val="00BC3D4E"/>
    <w:rsid w:val="00BC3FF9"/>
    <w:rsid w:val="00BC54EE"/>
    <w:rsid w:val="00BC5900"/>
    <w:rsid w:val="00BC7B02"/>
    <w:rsid w:val="00BD0193"/>
    <w:rsid w:val="00BD1076"/>
    <w:rsid w:val="00BD12E8"/>
    <w:rsid w:val="00BD34BE"/>
    <w:rsid w:val="00BD6158"/>
    <w:rsid w:val="00BD675B"/>
    <w:rsid w:val="00BE02F5"/>
    <w:rsid w:val="00BE1800"/>
    <w:rsid w:val="00BE3397"/>
    <w:rsid w:val="00BE492A"/>
    <w:rsid w:val="00BE59B0"/>
    <w:rsid w:val="00BE7247"/>
    <w:rsid w:val="00BF1272"/>
    <w:rsid w:val="00BF1E59"/>
    <w:rsid w:val="00C01F72"/>
    <w:rsid w:val="00C02893"/>
    <w:rsid w:val="00C0737F"/>
    <w:rsid w:val="00C12C42"/>
    <w:rsid w:val="00C14489"/>
    <w:rsid w:val="00C15C89"/>
    <w:rsid w:val="00C2161F"/>
    <w:rsid w:val="00C22567"/>
    <w:rsid w:val="00C22A32"/>
    <w:rsid w:val="00C23CA3"/>
    <w:rsid w:val="00C24333"/>
    <w:rsid w:val="00C24831"/>
    <w:rsid w:val="00C24B2A"/>
    <w:rsid w:val="00C266D6"/>
    <w:rsid w:val="00C310B3"/>
    <w:rsid w:val="00C324BB"/>
    <w:rsid w:val="00C344CD"/>
    <w:rsid w:val="00C36169"/>
    <w:rsid w:val="00C364F4"/>
    <w:rsid w:val="00C41FF3"/>
    <w:rsid w:val="00C42BAF"/>
    <w:rsid w:val="00C43CEF"/>
    <w:rsid w:val="00C460A0"/>
    <w:rsid w:val="00C46302"/>
    <w:rsid w:val="00C510D5"/>
    <w:rsid w:val="00C522A0"/>
    <w:rsid w:val="00C5296C"/>
    <w:rsid w:val="00C539FC"/>
    <w:rsid w:val="00C54C83"/>
    <w:rsid w:val="00C56077"/>
    <w:rsid w:val="00C560D2"/>
    <w:rsid w:val="00C562C0"/>
    <w:rsid w:val="00C56B24"/>
    <w:rsid w:val="00C56BA3"/>
    <w:rsid w:val="00C61696"/>
    <w:rsid w:val="00C626A7"/>
    <w:rsid w:val="00C636E4"/>
    <w:rsid w:val="00C640A1"/>
    <w:rsid w:val="00C645BE"/>
    <w:rsid w:val="00C67E23"/>
    <w:rsid w:val="00C70B41"/>
    <w:rsid w:val="00C7254A"/>
    <w:rsid w:val="00C73794"/>
    <w:rsid w:val="00C75B1B"/>
    <w:rsid w:val="00C77905"/>
    <w:rsid w:val="00C82B4A"/>
    <w:rsid w:val="00C853A5"/>
    <w:rsid w:val="00C93775"/>
    <w:rsid w:val="00C978F9"/>
    <w:rsid w:val="00CA2307"/>
    <w:rsid w:val="00CA27AD"/>
    <w:rsid w:val="00CA3207"/>
    <w:rsid w:val="00CA3E58"/>
    <w:rsid w:val="00CA57A3"/>
    <w:rsid w:val="00CA7633"/>
    <w:rsid w:val="00CB3305"/>
    <w:rsid w:val="00CB69A6"/>
    <w:rsid w:val="00CC31A1"/>
    <w:rsid w:val="00CC4463"/>
    <w:rsid w:val="00CC7A4E"/>
    <w:rsid w:val="00CD21E1"/>
    <w:rsid w:val="00CD28CB"/>
    <w:rsid w:val="00CD28DB"/>
    <w:rsid w:val="00CD2BBE"/>
    <w:rsid w:val="00CD3DBE"/>
    <w:rsid w:val="00CD51AC"/>
    <w:rsid w:val="00CD7F23"/>
    <w:rsid w:val="00CE5192"/>
    <w:rsid w:val="00CE6BCF"/>
    <w:rsid w:val="00CF0E09"/>
    <w:rsid w:val="00CF122D"/>
    <w:rsid w:val="00CF23C1"/>
    <w:rsid w:val="00CF2BD7"/>
    <w:rsid w:val="00CF3801"/>
    <w:rsid w:val="00CF5DD3"/>
    <w:rsid w:val="00CF7B23"/>
    <w:rsid w:val="00CF7F45"/>
    <w:rsid w:val="00D02D06"/>
    <w:rsid w:val="00D067F7"/>
    <w:rsid w:val="00D07583"/>
    <w:rsid w:val="00D10C8B"/>
    <w:rsid w:val="00D11A71"/>
    <w:rsid w:val="00D1630D"/>
    <w:rsid w:val="00D2270E"/>
    <w:rsid w:val="00D22C3E"/>
    <w:rsid w:val="00D25FD7"/>
    <w:rsid w:val="00D273E9"/>
    <w:rsid w:val="00D2790B"/>
    <w:rsid w:val="00D27A09"/>
    <w:rsid w:val="00D325DD"/>
    <w:rsid w:val="00D32722"/>
    <w:rsid w:val="00D34BAD"/>
    <w:rsid w:val="00D35EA6"/>
    <w:rsid w:val="00D426C6"/>
    <w:rsid w:val="00D44D99"/>
    <w:rsid w:val="00D45F51"/>
    <w:rsid w:val="00D4746F"/>
    <w:rsid w:val="00D51729"/>
    <w:rsid w:val="00D525CF"/>
    <w:rsid w:val="00D534B1"/>
    <w:rsid w:val="00D53EFF"/>
    <w:rsid w:val="00D664B5"/>
    <w:rsid w:val="00D66D87"/>
    <w:rsid w:val="00D701EA"/>
    <w:rsid w:val="00D72CEB"/>
    <w:rsid w:val="00D73047"/>
    <w:rsid w:val="00D735CA"/>
    <w:rsid w:val="00D74CF6"/>
    <w:rsid w:val="00D74EE2"/>
    <w:rsid w:val="00D7619B"/>
    <w:rsid w:val="00D76DDD"/>
    <w:rsid w:val="00D8045A"/>
    <w:rsid w:val="00D837D2"/>
    <w:rsid w:val="00D84333"/>
    <w:rsid w:val="00D85519"/>
    <w:rsid w:val="00D8636A"/>
    <w:rsid w:val="00D864D0"/>
    <w:rsid w:val="00D868F4"/>
    <w:rsid w:val="00D929AD"/>
    <w:rsid w:val="00D97BEB"/>
    <w:rsid w:val="00DA0ECD"/>
    <w:rsid w:val="00DA3BFB"/>
    <w:rsid w:val="00DA53D6"/>
    <w:rsid w:val="00DA55EA"/>
    <w:rsid w:val="00DA6D53"/>
    <w:rsid w:val="00DA75DD"/>
    <w:rsid w:val="00DB0C01"/>
    <w:rsid w:val="00DB1AA5"/>
    <w:rsid w:val="00DB1DC5"/>
    <w:rsid w:val="00DB40FA"/>
    <w:rsid w:val="00DB5725"/>
    <w:rsid w:val="00DB7162"/>
    <w:rsid w:val="00DB7C38"/>
    <w:rsid w:val="00DC11AE"/>
    <w:rsid w:val="00DC1289"/>
    <w:rsid w:val="00DC401A"/>
    <w:rsid w:val="00DC65EE"/>
    <w:rsid w:val="00DD4E66"/>
    <w:rsid w:val="00DD5357"/>
    <w:rsid w:val="00DD549E"/>
    <w:rsid w:val="00DD588C"/>
    <w:rsid w:val="00DE0739"/>
    <w:rsid w:val="00DE5C6B"/>
    <w:rsid w:val="00DE6619"/>
    <w:rsid w:val="00DE6C18"/>
    <w:rsid w:val="00DF4FF7"/>
    <w:rsid w:val="00DF5C5C"/>
    <w:rsid w:val="00E00B1E"/>
    <w:rsid w:val="00E01086"/>
    <w:rsid w:val="00E0162F"/>
    <w:rsid w:val="00E02B84"/>
    <w:rsid w:val="00E03B7D"/>
    <w:rsid w:val="00E03E30"/>
    <w:rsid w:val="00E05821"/>
    <w:rsid w:val="00E06605"/>
    <w:rsid w:val="00E11F49"/>
    <w:rsid w:val="00E126C9"/>
    <w:rsid w:val="00E12DC7"/>
    <w:rsid w:val="00E13E91"/>
    <w:rsid w:val="00E15D03"/>
    <w:rsid w:val="00E16297"/>
    <w:rsid w:val="00E16311"/>
    <w:rsid w:val="00E203F4"/>
    <w:rsid w:val="00E21574"/>
    <w:rsid w:val="00E22BF4"/>
    <w:rsid w:val="00E242F7"/>
    <w:rsid w:val="00E243AF"/>
    <w:rsid w:val="00E25004"/>
    <w:rsid w:val="00E25E73"/>
    <w:rsid w:val="00E26800"/>
    <w:rsid w:val="00E27D88"/>
    <w:rsid w:val="00E27D9B"/>
    <w:rsid w:val="00E32B93"/>
    <w:rsid w:val="00E3357D"/>
    <w:rsid w:val="00E33AFD"/>
    <w:rsid w:val="00E35E73"/>
    <w:rsid w:val="00E41466"/>
    <w:rsid w:val="00E43843"/>
    <w:rsid w:val="00E45AE8"/>
    <w:rsid w:val="00E5142A"/>
    <w:rsid w:val="00E52A3A"/>
    <w:rsid w:val="00E53BE9"/>
    <w:rsid w:val="00E54FB1"/>
    <w:rsid w:val="00E570EC"/>
    <w:rsid w:val="00E60DBB"/>
    <w:rsid w:val="00E62826"/>
    <w:rsid w:val="00E64EF4"/>
    <w:rsid w:val="00E6643E"/>
    <w:rsid w:val="00E7076C"/>
    <w:rsid w:val="00E7235F"/>
    <w:rsid w:val="00E739A7"/>
    <w:rsid w:val="00E77AB6"/>
    <w:rsid w:val="00E80A0E"/>
    <w:rsid w:val="00E81881"/>
    <w:rsid w:val="00E8235B"/>
    <w:rsid w:val="00E83722"/>
    <w:rsid w:val="00E83ECB"/>
    <w:rsid w:val="00E84F9A"/>
    <w:rsid w:val="00E870C7"/>
    <w:rsid w:val="00E8792E"/>
    <w:rsid w:val="00E93E6E"/>
    <w:rsid w:val="00E96AE3"/>
    <w:rsid w:val="00EA1E88"/>
    <w:rsid w:val="00EA22B6"/>
    <w:rsid w:val="00EA2490"/>
    <w:rsid w:val="00EA4CBC"/>
    <w:rsid w:val="00EA6743"/>
    <w:rsid w:val="00EA7201"/>
    <w:rsid w:val="00EA7562"/>
    <w:rsid w:val="00EB0857"/>
    <w:rsid w:val="00EB0B96"/>
    <w:rsid w:val="00EB37D2"/>
    <w:rsid w:val="00EB46B6"/>
    <w:rsid w:val="00EB4C80"/>
    <w:rsid w:val="00EB6818"/>
    <w:rsid w:val="00EC1496"/>
    <w:rsid w:val="00EC1ED8"/>
    <w:rsid w:val="00EC3C03"/>
    <w:rsid w:val="00EC441D"/>
    <w:rsid w:val="00EC5569"/>
    <w:rsid w:val="00EC5765"/>
    <w:rsid w:val="00EC57E3"/>
    <w:rsid w:val="00EC7262"/>
    <w:rsid w:val="00EC7654"/>
    <w:rsid w:val="00EC791D"/>
    <w:rsid w:val="00ED0905"/>
    <w:rsid w:val="00ED2F07"/>
    <w:rsid w:val="00ED49DD"/>
    <w:rsid w:val="00ED4A19"/>
    <w:rsid w:val="00ED4DA2"/>
    <w:rsid w:val="00ED4E80"/>
    <w:rsid w:val="00ED4FD9"/>
    <w:rsid w:val="00ED515F"/>
    <w:rsid w:val="00ED6CA5"/>
    <w:rsid w:val="00EE00CA"/>
    <w:rsid w:val="00EE1FDD"/>
    <w:rsid w:val="00EE2360"/>
    <w:rsid w:val="00EE296D"/>
    <w:rsid w:val="00EE2DEC"/>
    <w:rsid w:val="00EE65FB"/>
    <w:rsid w:val="00EE6775"/>
    <w:rsid w:val="00EE7CD5"/>
    <w:rsid w:val="00EF0A7D"/>
    <w:rsid w:val="00EF0C2D"/>
    <w:rsid w:val="00EF0E03"/>
    <w:rsid w:val="00EF2619"/>
    <w:rsid w:val="00EF42DB"/>
    <w:rsid w:val="00F003A3"/>
    <w:rsid w:val="00F00E09"/>
    <w:rsid w:val="00F02174"/>
    <w:rsid w:val="00F02781"/>
    <w:rsid w:val="00F056F4"/>
    <w:rsid w:val="00F07A66"/>
    <w:rsid w:val="00F07BA2"/>
    <w:rsid w:val="00F07FC8"/>
    <w:rsid w:val="00F129F3"/>
    <w:rsid w:val="00F130D5"/>
    <w:rsid w:val="00F1559F"/>
    <w:rsid w:val="00F164A7"/>
    <w:rsid w:val="00F166BB"/>
    <w:rsid w:val="00F20399"/>
    <w:rsid w:val="00F20BA2"/>
    <w:rsid w:val="00F224D2"/>
    <w:rsid w:val="00F22778"/>
    <w:rsid w:val="00F2327C"/>
    <w:rsid w:val="00F2413A"/>
    <w:rsid w:val="00F256EA"/>
    <w:rsid w:val="00F27B07"/>
    <w:rsid w:val="00F30383"/>
    <w:rsid w:val="00F32ABD"/>
    <w:rsid w:val="00F34639"/>
    <w:rsid w:val="00F34A5A"/>
    <w:rsid w:val="00F3587E"/>
    <w:rsid w:val="00F37ACE"/>
    <w:rsid w:val="00F37DFD"/>
    <w:rsid w:val="00F41372"/>
    <w:rsid w:val="00F41DC5"/>
    <w:rsid w:val="00F42270"/>
    <w:rsid w:val="00F43034"/>
    <w:rsid w:val="00F44BCE"/>
    <w:rsid w:val="00F45475"/>
    <w:rsid w:val="00F4678F"/>
    <w:rsid w:val="00F4790D"/>
    <w:rsid w:val="00F4797D"/>
    <w:rsid w:val="00F47CAD"/>
    <w:rsid w:val="00F47E75"/>
    <w:rsid w:val="00F50142"/>
    <w:rsid w:val="00F507F7"/>
    <w:rsid w:val="00F52EE4"/>
    <w:rsid w:val="00F610C0"/>
    <w:rsid w:val="00F62079"/>
    <w:rsid w:val="00F6416F"/>
    <w:rsid w:val="00F656DE"/>
    <w:rsid w:val="00F678C3"/>
    <w:rsid w:val="00F708AC"/>
    <w:rsid w:val="00F70CD1"/>
    <w:rsid w:val="00F71E28"/>
    <w:rsid w:val="00F72B85"/>
    <w:rsid w:val="00F80A40"/>
    <w:rsid w:val="00F83AD9"/>
    <w:rsid w:val="00F9040F"/>
    <w:rsid w:val="00F90BC1"/>
    <w:rsid w:val="00F929C7"/>
    <w:rsid w:val="00F92E38"/>
    <w:rsid w:val="00F93783"/>
    <w:rsid w:val="00F94110"/>
    <w:rsid w:val="00F953C3"/>
    <w:rsid w:val="00F959E9"/>
    <w:rsid w:val="00FA15BE"/>
    <w:rsid w:val="00FA3449"/>
    <w:rsid w:val="00FA4B4F"/>
    <w:rsid w:val="00FA53C7"/>
    <w:rsid w:val="00FA7BA3"/>
    <w:rsid w:val="00FB214C"/>
    <w:rsid w:val="00FB3387"/>
    <w:rsid w:val="00FB3617"/>
    <w:rsid w:val="00FB3D99"/>
    <w:rsid w:val="00FB5E7C"/>
    <w:rsid w:val="00FB7998"/>
    <w:rsid w:val="00FB79A0"/>
    <w:rsid w:val="00FC0121"/>
    <w:rsid w:val="00FC27BB"/>
    <w:rsid w:val="00FC2CBA"/>
    <w:rsid w:val="00FC3A41"/>
    <w:rsid w:val="00FC42AE"/>
    <w:rsid w:val="00FC4873"/>
    <w:rsid w:val="00FC4BF6"/>
    <w:rsid w:val="00FC5FA5"/>
    <w:rsid w:val="00FD2697"/>
    <w:rsid w:val="00FD42C6"/>
    <w:rsid w:val="00FD4675"/>
    <w:rsid w:val="00FD549A"/>
    <w:rsid w:val="00FE1921"/>
    <w:rsid w:val="00FE2AB4"/>
    <w:rsid w:val="00FE4D9E"/>
    <w:rsid w:val="00FE70F0"/>
    <w:rsid w:val="00FF1230"/>
    <w:rsid w:val="00FF3498"/>
    <w:rsid w:val="00FF4D88"/>
    <w:rsid w:val="00FF6FE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83DA"/>
  <w15:docId w15:val="{38B9A0CD-3854-4EE6-AA80-6CAC9EC3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rtejustify">
    <w:name w:val="rtejustify"/>
    <w:basedOn w:val="a"/>
    <w:rsid w:val="00B97AD5"/>
    <w:pPr>
      <w:suppressAutoHyphens w:val="0"/>
      <w:spacing w:before="100" w:beforeAutospacing="1" w:after="100" w:afterAutospacing="1"/>
    </w:pPr>
    <w:rPr>
      <w:lang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і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і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character" w:customStyle="1" w:styleId="ab">
    <w:name w:val="Основний текст_"/>
    <w:basedOn w:val="a0"/>
    <w:link w:val="1"/>
    <w:rsid w:val="00910549"/>
    <w:rPr>
      <w:rFonts w:ascii="Times New Roman" w:eastAsia="Times New Roman" w:hAnsi="Times New Roman" w:cs="Times New Roman"/>
    </w:rPr>
  </w:style>
  <w:style w:type="paragraph" w:customStyle="1" w:styleId="1">
    <w:name w:val="Основний текст1"/>
    <w:basedOn w:val="a"/>
    <w:link w:val="ab"/>
    <w:rsid w:val="00910549"/>
    <w:pPr>
      <w:widowControl w:val="0"/>
      <w:suppressAutoHyphens w:val="0"/>
      <w:spacing w:after="120"/>
    </w:pPr>
    <w:rPr>
      <w:kern w:val="2"/>
      <w:sz w:val="22"/>
      <w:szCs w:val="22"/>
      <w:lang w:eastAsia="en-US"/>
      <w14:ligatures w14:val="standardContextual"/>
    </w:rPr>
  </w:style>
  <w:style w:type="paragraph" w:customStyle="1" w:styleId="rteindent1">
    <w:name w:val="rteindent1"/>
    <w:basedOn w:val="a"/>
    <w:uiPriority w:val="99"/>
    <w:rsid w:val="0081000B"/>
    <w:pPr>
      <w:suppressAutoHyphens w:val="0"/>
      <w:spacing w:before="100" w:beforeAutospacing="1" w:after="100" w:afterAutospacing="1"/>
    </w:pPr>
    <w:rPr>
      <w:rFonts w:eastAsiaTheme="minorHAnsi"/>
      <w:lang w:eastAsia="uk-UA"/>
    </w:rPr>
  </w:style>
  <w:style w:type="paragraph" w:styleId="ac">
    <w:name w:val="Balloon Text"/>
    <w:basedOn w:val="a"/>
    <w:link w:val="ad"/>
    <w:uiPriority w:val="99"/>
    <w:semiHidden/>
    <w:unhideWhenUsed/>
    <w:rsid w:val="00C56BA3"/>
    <w:rPr>
      <w:rFonts w:ascii="Segoe UI" w:hAnsi="Segoe UI" w:cs="Segoe UI"/>
      <w:sz w:val="18"/>
      <w:szCs w:val="18"/>
    </w:rPr>
  </w:style>
  <w:style w:type="character" w:customStyle="1" w:styleId="ad">
    <w:name w:val="Текст у виносці Знак"/>
    <w:basedOn w:val="a0"/>
    <w:link w:val="ac"/>
    <w:uiPriority w:val="99"/>
    <w:semiHidden/>
    <w:rsid w:val="00C56BA3"/>
    <w:rPr>
      <w:rFonts w:ascii="Segoe UI" w:eastAsia="Times New Roman" w:hAnsi="Segoe UI" w:cs="Segoe UI"/>
      <w:kern w:val="0"/>
      <w:sz w:val="18"/>
      <w:szCs w:val="18"/>
      <w:lang w:val="ru-RU" w:eastAsia="ar-SA"/>
      <w14:ligatures w14:val="none"/>
    </w:rPr>
  </w:style>
  <w:style w:type="character" w:customStyle="1" w:styleId="rvts51">
    <w:name w:val="rvts51"/>
    <w:basedOn w:val="a0"/>
    <w:rsid w:val="00FA7BA3"/>
  </w:style>
  <w:style w:type="character" w:customStyle="1" w:styleId="rvts48">
    <w:name w:val="rvts48"/>
    <w:basedOn w:val="a0"/>
    <w:rsid w:val="00FA7BA3"/>
  </w:style>
  <w:style w:type="character" w:customStyle="1" w:styleId="rvts57">
    <w:name w:val="rvts57"/>
    <w:basedOn w:val="a0"/>
    <w:rsid w:val="00FA7BA3"/>
  </w:style>
  <w:style w:type="paragraph" w:customStyle="1" w:styleId="ps4">
    <w:name w:val="ps4"/>
    <w:basedOn w:val="a"/>
    <w:rsid w:val="00856040"/>
    <w:pPr>
      <w:suppressAutoHyphens w:val="0"/>
      <w:spacing w:before="100" w:beforeAutospacing="1" w:after="100" w:afterAutospacing="1"/>
    </w:pPr>
    <w:rPr>
      <w:lang w:eastAsia="uk-UA"/>
    </w:rPr>
  </w:style>
  <w:style w:type="paragraph" w:customStyle="1" w:styleId="ps3">
    <w:name w:val="ps3"/>
    <w:basedOn w:val="a"/>
    <w:rsid w:val="00856040"/>
    <w:pPr>
      <w:suppressAutoHyphens w:val="0"/>
      <w:spacing w:before="100" w:beforeAutospacing="1" w:after="100" w:afterAutospacing="1"/>
    </w:pPr>
    <w:rPr>
      <w:lang w:eastAsia="uk-UA"/>
    </w:rPr>
  </w:style>
  <w:style w:type="paragraph" w:customStyle="1" w:styleId="ps2">
    <w:name w:val="ps2"/>
    <w:basedOn w:val="a"/>
    <w:rsid w:val="00856040"/>
    <w:pPr>
      <w:suppressAutoHyphens w:val="0"/>
      <w:spacing w:before="100" w:beforeAutospacing="1" w:after="100" w:afterAutospacing="1"/>
    </w:pPr>
    <w:rPr>
      <w:lang w:eastAsia="uk-UA"/>
    </w:rPr>
  </w:style>
  <w:style w:type="paragraph" w:customStyle="1" w:styleId="rvps7">
    <w:name w:val="rvps7"/>
    <w:basedOn w:val="a"/>
    <w:rsid w:val="005275AC"/>
    <w:pPr>
      <w:suppressAutoHyphens w:val="0"/>
      <w:spacing w:before="100" w:beforeAutospacing="1" w:after="100" w:afterAutospacing="1"/>
    </w:pPr>
    <w:rPr>
      <w:lang w:eastAsia="uk-UA"/>
    </w:rPr>
  </w:style>
  <w:style w:type="character" w:customStyle="1" w:styleId="rvts44">
    <w:name w:val="rvts44"/>
    <w:basedOn w:val="a0"/>
    <w:rsid w:val="005275AC"/>
  </w:style>
  <w:style w:type="character" w:customStyle="1" w:styleId="rvts15">
    <w:name w:val="rvts15"/>
    <w:basedOn w:val="a0"/>
    <w:rsid w:val="005275AC"/>
  </w:style>
  <w:style w:type="character" w:customStyle="1" w:styleId="rvts16">
    <w:name w:val="rvts16"/>
    <w:basedOn w:val="a0"/>
    <w:rsid w:val="005275AC"/>
  </w:style>
  <w:style w:type="character" w:customStyle="1" w:styleId="rvts18">
    <w:name w:val="rvts18"/>
    <w:basedOn w:val="a0"/>
    <w:rsid w:val="005275AC"/>
  </w:style>
  <w:style w:type="paragraph" w:customStyle="1" w:styleId="rvps4">
    <w:name w:val="rvps4"/>
    <w:basedOn w:val="a"/>
    <w:rsid w:val="005275AC"/>
    <w:pPr>
      <w:suppressAutoHyphens w:val="0"/>
      <w:spacing w:before="100" w:beforeAutospacing="1" w:after="100" w:afterAutospacing="1"/>
    </w:pPr>
    <w:rPr>
      <w:lang w:eastAsia="uk-UA"/>
    </w:rPr>
  </w:style>
  <w:style w:type="character" w:customStyle="1" w:styleId="rvts22">
    <w:name w:val="rvts22"/>
    <w:basedOn w:val="a0"/>
    <w:rsid w:val="005275AC"/>
  </w:style>
  <w:style w:type="character" w:customStyle="1" w:styleId="rvts24">
    <w:name w:val="rvts24"/>
    <w:basedOn w:val="a0"/>
    <w:rsid w:val="005275AC"/>
  </w:style>
  <w:style w:type="character" w:customStyle="1" w:styleId="rvts26">
    <w:name w:val="rvts26"/>
    <w:basedOn w:val="a0"/>
    <w:rsid w:val="005275AC"/>
  </w:style>
  <w:style w:type="character" w:customStyle="1" w:styleId="rvts28">
    <w:name w:val="rvts28"/>
    <w:basedOn w:val="a0"/>
    <w:rsid w:val="005275AC"/>
  </w:style>
  <w:style w:type="character" w:customStyle="1" w:styleId="rvts29">
    <w:name w:val="rvts29"/>
    <w:basedOn w:val="a0"/>
    <w:rsid w:val="005275AC"/>
  </w:style>
  <w:style w:type="character" w:customStyle="1" w:styleId="rvts38">
    <w:name w:val="rvts38"/>
    <w:basedOn w:val="a0"/>
    <w:rsid w:val="005275AC"/>
  </w:style>
  <w:style w:type="character" w:customStyle="1" w:styleId="rvts40">
    <w:name w:val="rvts40"/>
    <w:basedOn w:val="a0"/>
    <w:rsid w:val="005275AC"/>
  </w:style>
  <w:style w:type="paragraph" w:customStyle="1" w:styleId="rvps5">
    <w:name w:val="rvps5"/>
    <w:basedOn w:val="a"/>
    <w:rsid w:val="005275AC"/>
    <w:pPr>
      <w:suppressAutoHyphens w:val="0"/>
      <w:spacing w:before="100" w:beforeAutospacing="1" w:after="100" w:afterAutospacing="1"/>
    </w:pPr>
    <w:rPr>
      <w:lang w:eastAsia="uk-UA"/>
    </w:rPr>
  </w:style>
  <w:style w:type="character" w:customStyle="1" w:styleId="rvts42">
    <w:name w:val="rvts42"/>
    <w:basedOn w:val="a0"/>
    <w:rsid w:val="005275AC"/>
  </w:style>
  <w:style w:type="character" w:customStyle="1" w:styleId="rvts43">
    <w:name w:val="rvts43"/>
    <w:basedOn w:val="a0"/>
    <w:rsid w:val="005275AC"/>
  </w:style>
  <w:style w:type="character" w:customStyle="1" w:styleId="rvts45">
    <w:name w:val="rvts45"/>
    <w:basedOn w:val="a0"/>
    <w:rsid w:val="005275AC"/>
  </w:style>
  <w:style w:type="character" w:customStyle="1" w:styleId="fontstyle01">
    <w:name w:val="fontstyle01"/>
    <w:basedOn w:val="a0"/>
    <w:rsid w:val="00F056F4"/>
    <w:rPr>
      <w:rFonts w:ascii="CerebriSans-Medium" w:hAnsi="CerebriSans-Medium" w:hint="default"/>
      <w:b w:val="0"/>
      <w:bCs w:val="0"/>
      <w:i w:val="0"/>
      <w:iCs w:val="0"/>
      <w:color w:val="000000"/>
      <w:sz w:val="16"/>
      <w:szCs w:val="16"/>
    </w:rPr>
  </w:style>
  <w:style w:type="character" w:customStyle="1" w:styleId="fontstyle21">
    <w:name w:val="fontstyle21"/>
    <w:basedOn w:val="a0"/>
    <w:rsid w:val="00F056F4"/>
    <w:rPr>
      <w:rFonts w:ascii="ArialMT" w:hAnsi="ArialMT" w:hint="default"/>
      <w:b w:val="0"/>
      <w:bCs w:val="0"/>
      <w:i w:val="0"/>
      <w:iCs w:val="0"/>
      <w:color w:val="000000"/>
      <w:sz w:val="16"/>
      <w:szCs w:val="16"/>
    </w:rPr>
  </w:style>
  <w:style w:type="table" w:styleId="ae">
    <w:name w:val="Table Grid"/>
    <w:basedOn w:val="a1"/>
    <w:uiPriority w:val="39"/>
    <w:rsid w:val="00606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20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449">
      <w:bodyDiv w:val="1"/>
      <w:marLeft w:val="0"/>
      <w:marRight w:val="0"/>
      <w:marTop w:val="0"/>
      <w:marBottom w:val="0"/>
      <w:divBdr>
        <w:top w:val="none" w:sz="0" w:space="0" w:color="auto"/>
        <w:left w:val="none" w:sz="0" w:space="0" w:color="auto"/>
        <w:bottom w:val="none" w:sz="0" w:space="0" w:color="auto"/>
        <w:right w:val="none" w:sz="0" w:space="0" w:color="auto"/>
      </w:divBdr>
    </w:div>
    <w:div w:id="11423013">
      <w:bodyDiv w:val="1"/>
      <w:marLeft w:val="0"/>
      <w:marRight w:val="0"/>
      <w:marTop w:val="0"/>
      <w:marBottom w:val="0"/>
      <w:divBdr>
        <w:top w:val="none" w:sz="0" w:space="0" w:color="auto"/>
        <w:left w:val="none" w:sz="0" w:space="0" w:color="auto"/>
        <w:bottom w:val="none" w:sz="0" w:space="0" w:color="auto"/>
        <w:right w:val="none" w:sz="0" w:space="0" w:color="auto"/>
      </w:divBdr>
    </w:div>
    <w:div w:id="15153706">
      <w:bodyDiv w:val="1"/>
      <w:marLeft w:val="0"/>
      <w:marRight w:val="0"/>
      <w:marTop w:val="0"/>
      <w:marBottom w:val="0"/>
      <w:divBdr>
        <w:top w:val="none" w:sz="0" w:space="0" w:color="auto"/>
        <w:left w:val="none" w:sz="0" w:space="0" w:color="auto"/>
        <w:bottom w:val="none" w:sz="0" w:space="0" w:color="auto"/>
        <w:right w:val="none" w:sz="0" w:space="0" w:color="auto"/>
      </w:divBdr>
    </w:div>
    <w:div w:id="57018041">
      <w:bodyDiv w:val="1"/>
      <w:marLeft w:val="0"/>
      <w:marRight w:val="0"/>
      <w:marTop w:val="0"/>
      <w:marBottom w:val="0"/>
      <w:divBdr>
        <w:top w:val="none" w:sz="0" w:space="0" w:color="auto"/>
        <w:left w:val="none" w:sz="0" w:space="0" w:color="auto"/>
        <w:bottom w:val="none" w:sz="0" w:space="0" w:color="auto"/>
        <w:right w:val="none" w:sz="0" w:space="0" w:color="auto"/>
      </w:divBdr>
    </w:div>
    <w:div w:id="268124642">
      <w:bodyDiv w:val="1"/>
      <w:marLeft w:val="0"/>
      <w:marRight w:val="0"/>
      <w:marTop w:val="0"/>
      <w:marBottom w:val="0"/>
      <w:divBdr>
        <w:top w:val="none" w:sz="0" w:space="0" w:color="auto"/>
        <w:left w:val="none" w:sz="0" w:space="0" w:color="auto"/>
        <w:bottom w:val="none" w:sz="0" w:space="0" w:color="auto"/>
        <w:right w:val="none" w:sz="0" w:space="0" w:color="auto"/>
      </w:divBdr>
    </w:div>
    <w:div w:id="268319747">
      <w:bodyDiv w:val="1"/>
      <w:marLeft w:val="0"/>
      <w:marRight w:val="0"/>
      <w:marTop w:val="0"/>
      <w:marBottom w:val="0"/>
      <w:divBdr>
        <w:top w:val="none" w:sz="0" w:space="0" w:color="auto"/>
        <w:left w:val="none" w:sz="0" w:space="0" w:color="auto"/>
        <w:bottom w:val="none" w:sz="0" w:space="0" w:color="auto"/>
        <w:right w:val="none" w:sz="0" w:space="0" w:color="auto"/>
      </w:divBdr>
    </w:div>
    <w:div w:id="372926370">
      <w:bodyDiv w:val="1"/>
      <w:marLeft w:val="0"/>
      <w:marRight w:val="0"/>
      <w:marTop w:val="0"/>
      <w:marBottom w:val="0"/>
      <w:divBdr>
        <w:top w:val="none" w:sz="0" w:space="0" w:color="auto"/>
        <w:left w:val="none" w:sz="0" w:space="0" w:color="auto"/>
        <w:bottom w:val="none" w:sz="0" w:space="0" w:color="auto"/>
        <w:right w:val="none" w:sz="0" w:space="0" w:color="auto"/>
      </w:divBdr>
    </w:div>
    <w:div w:id="375082932">
      <w:bodyDiv w:val="1"/>
      <w:marLeft w:val="0"/>
      <w:marRight w:val="0"/>
      <w:marTop w:val="0"/>
      <w:marBottom w:val="0"/>
      <w:divBdr>
        <w:top w:val="none" w:sz="0" w:space="0" w:color="auto"/>
        <w:left w:val="none" w:sz="0" w:space="0" w:color="auto"/>
        <w:bottom w:val="none" w:sz="0" w:space="0" w:color="auto"/>
        <w:right w:val="none" w:sz="0" w:space="0" w:color="auto"/>
      </w:divBdr>
      <w:divsChild>
        <w:div w:id="1464081608">
          <w:marLeft w:val="0"/>
          <w:marRight w:val="0"/>
          <w:marTop w:val="0"/>
          <w:marBottom w:val="0"/>
          <w:divBdr>
            <w:top w:val="none" w:sz="0" w:space="0" w:color="auto"/>
            <w:left w:val="none" w:sz="0" w:space="0" w:color="auto"/>
            <w:bottom w:val="none" w:sz="0" w:space="0" w:color="auto"/>
            <w:right w:val="none" w:sz="0" w:space="0" w:color="auto"/>
          </w:divBdr>
        </w:div>
        <w:div w:id="647788979">
          <w:marLeft w:val="0"/>
          <w:marRight w:val="0"/>
          <w:marTop w:val="0"/>
          <w:marBottom w:val="0"/>
          <w:divBdr>
            <w:top w:val="none" w:sz="0" w:space="0" w:color="auto"/>
            <w:left w:val="none" w:sz="0" w:space="0" w:color="auto"/>
            <w:bottom w:val="none" w:sz="0" w:space="0" w:color="auto"/>
            <w:right w:val="none" w:sz="0" w:space="0" w:color="auto"/>
          </w:divBdr>
        </w:div>
        <w:div w:id="1886915857">
          <w:marLeft w:val="0"/>
          <w:marRight w:val="0"/>
          <w:marTop w:val="0"/>
          <w:marBottom w:val="0"/>
          <w:divBdr>
            <w:top w:val="none" w:sz="0" w:space="0" w:color="auto"/>
            <w:left w:val="none" w:sz="0" w:space="0" w:color="auto"/>
            <w:bottom w:val="none" w:sz="0" w:space="0" w:color="auto"/>
            <w:right w:val="none" w:sz="0" w:space="0" w:color="auto"/>
          </w:divBdr>
        </w:div>
        <w:div w:id="1523057572">
          <w:marLeft w:val="0"/>
          <w:marRight w:val="0"/>
          <w:marTop w:val="0"/>
          <w:marBottom w:val="0"/>
          <w:divBdr>
            <w:top w:val="none" w:sz="0" w:space="0" w:color="auto"/>
            <w:left w:val="none" w:sz="0" w:space="0" w:color="auto"/>
            <w:bottom w:val="none" w:sz="0" w:space="0" w:color="auto"/>
            <w:right w:val="none" w:sz="0" w:space="0" w:color="auto"/>
          </w:divBdr>
        </w:div>
        <w:div w:id="758796898">
          <w:marLeft w:val="0"/>
          <w:marRight w:val="0"/>
          <w:marTop w:val="0"/>
          <w:marBottom w:val="0"/>
          <w:divBdr>
            <w:top w:val="none" w:sz="0" w:space="0" w:color="auto"/>
            <w:left w:val="none" w:sz="0" w:space="0" w:color="auto"/>
            <w:bottom w:val="none" w:sz="0" w:space="0" w:color="auto"/>
            <w:right w:val="none" w:sz="0" w:space="0" w:color="auto"/>
          </w:divBdr>
        </w:div>
        <w:div w:id="423192527">
          <w:marLeft w:val="0"/>
          <w:marRight w:val="0"/>
          <w:marTop w:val="0"/>
          <w:marBottom w:val="0"/>
          <w:divBdr>
            <w:top w:val="none" w:sz="0" w:space="0" w:color="auto"/>
            <w:left w:val="none" w:sz="0" w:space="0" w:color="auto"/>
            <w:bottom w:val="none" w:sz="0" w:space="0" w:color="auto"/>
            <w:right w:val="none" w:sz="0" w:space="0" w:color="auto"/>
          </w:divBdr>
        </w:div>
        <w:div w:id="299044486">
          <w:marLeft w:val="0"/>
          <w:marRight w:val="0"/>
          <w:marTop w:val="0"/>
          <w:marBottom w:val="0"/>
          <w:divBdr>
            <w:top w:val="none" w:sz="0" w:space="0" w:color="auto"/>
            <w:left w:val="none" w:sz="0" w:space="0" w:color="auto"/>
            <w:bottom w:val="none" w:sz="0" w:space="0" w:color="auto"/>
            <w:right w:val="none" w:sz="0" w:space="0" w:color="auto"/>
          </w:divBdr>
        </w:div>
        <w:div w:id="990477600">
          <w:marLeft w:val="0"/>
          <w:marRight w:val="0"/>
          <w:marTop w:val="0"/>
          <w:marBottom w:val="0"/>
          <w:divBdr>
            <w:top w:val="none" w:sz="0" w:space="0" w:color="auto"/>
            <w:left w:val="none" w:sz="0" w:space="0" w:color="auto"/>
            <w:bottom w:val="none" w:sz="0" w:space="0" w:color="auto"/>
            <w:right w:val="none" w:sz="0" w:space="0" w:color="auto"/>
          </w:divBdr>
        </w:div>
        <w:div w:id="1804542918">
          <w:marLeft w:val="0"/>
          <w:marRight w:val="0"/>
          <w:marTop w:val="0"/>
          <w:marBottom w:val="0"/>
          <w:divBdr>
            <w:top w:val="none" w:sz="0" w:space="0" w:color="auto"/>
            <w:left w:val="none" w:sz="0" w:space="0" w:color="auto"/>
            <w:bottom w:val="none" w:sz="0" w:space="0" w:color="auto"/>
            <w:right w:val="none" w:sz="0" w:space="0" w:color="auto"/>
          </w:divBdr>
        </w:div>
        <w:div w:id="2125996030">
          <w:marLeft w:val="0"/>
          <w:marRight w:val="0"/>
          <w:marTop w:val="0"/>
          <w:marBottom w:val="0"/>
          <w:divBdr>
            <w:top w:val="none" w:sz="0" w:space="0" w:color="auto"/>
            <w:left w:val="none" w:sz="0" w:space="0" w:color="auto"/>
            <w:bottom w:val="none" w:sz="0" w:space="0" w:color="auto"/>
            <w:right w:val="none" w:sz="0" w:space="0" w:color="auto"/>
          </w:divBdr>
        </w:div>
        <w:div w:id="1635793039">
          <w:marLeft w:val="0"/>
          <w:marRight w:val="0"/>
          <w:marTop w:val="0"/>
          <w:marBottom w:val="0"/>
          <w:divBdr>
            <w:top w:val="none" w:sz="0" w:space="0" w:color="auto"/>
            <w:left w:val="none" w:sz="0" w:space="0" w:color="auto"/>
            <w:bottom w:val="none" w:sz="0" w:space="0" w:color="auto"/>
            <w:right w:val="none" w:sz="0" w:space="0" w:color="auto"/>
          </w:divBdr>
        </w:div>
        <w:div w:id="1502237484">
          <w:marLeft w:val="0"/>
          <w:marRight w:val="0"/>
          <w:marTop w:val="0"/>
          <w:marBottom w:val="0"/>
          <w:divBdr>
            <w:top w:val="none" w:sz="0" w:space="0" w:color="auto"/>
            <w:left w:val="none" w:sz="0" w:space="0" w:color="auto"/>
            <w:bottom w:val="none" w:sz="0" w:space="0" w:color="auto"/>
            <w:right w:val="none" w:sz="0" w:space="0" w:color="auto"/>
          </w:divBdr>
        </w:div>
        <w:div w:id="1915822316">
          <w:marLeft w:val="0"/>
          <w:marRight w:val="0"/>
          <w:marTop w:val="0"/>
          <w:marBottom w:val="0"/>
          <w:divBdr>
            <w:top w:val="none" w:sz="0" w:space="0" w:color="auto"/>
            <w:left w:val="none" w:sz="0" w:space="0" w:color="auto"/>
            <w:bottom w:val="none" w:sz="0" w:space="0" w:color="auto"/>
            <w:right w:val="none" w:sz="0" w:space="0" w:color="auto"/>
          </w:divBdr>
        </w:div>
        <w:div w:id="91050386">
          <w:marLeft w:val="0"/>
          <w:marRight w:val="0"/>
          <w:marTop w:val="0"/>
          <w:marBottom w:val="0"/>
          <w:divBdr>
            <w:top w:val="none" w:sz="0" w:space="0" w:color="auto"/>
            <w:left w:val="none" w:sz="0" w:space="0" w:color="auto"/>
            <w:bottom w:val="none" w:sz="0" w:space="0" w:color="auto"/>
            <w:right w:val="none" w:sz="0" w:space="0" w:color="auto"/>
          </w:divBdr>
        </w:div>
        <w:div w:id="1717582355">
          <w:marLeft w:val="0"/>
          <w:marRight w:val="0"/>
          <w:marTop w:val="0"/>
          <w:marBottom w:val="0"/>
          <w:divBdr>
            <w:top w:val="none" w:sz="0" w:space="0" w:color="auto"/>
            <w:left w:val="none" w:sz="0" w:space="0" w:color="auto"/>
            <w:bottom w:val="none" w:sz="0" w:space="0" w:color="auto"/>
            <w:right w:val="none" w:sz="0" w:space="0" w:color="auto"/>
          </w:divBdr>
        </w:div>
        <w:div w:id="5520976">
          <w:marLeft w:val="0"/>
          <w:marRight w:val="0"/>
          <w:marTop w:val="0"/>
          <w:marBottom w:val="0"/>
          <w:divBdr>
            <w:top w:val="none" w:sz="0" w:space="0" w:color="auto"/>
            <w:left w:val="none" w:sz="0" w:space="0" w:color="auto"/>
            <w:bottom w:val="none" w:sz="0" w:space="0" w:color="auto"/>
            <w:right w:val="none" w:sz="0" w:space="0" w:color="auto"/>
          </w:divBdr>
        </w:div>
        <w:div w:id="487598834">
          <w:marLeft w:val="0"/>
          <w:marRight w:val="0"/>
          <w:marTop w:val="0"/>
          <w:marBottom w:val="0"/>
          <w:divBdr>
            <w:top w:val="none" w:sz="0" w:space="0" w:color="auto"/>
            <w:left w:val="none" w:sz="0" w:space="0" w:color="auto"/>
            <w:bottom w:val="none" w:sz="0" w:space="0" w:color="auto"/>
            <w:right w:val="none" w:sz="0" w:space="0" w:color="auto"/>
          </w:divBdr>
        </w:div>
      </w:divsChild>
    </w:div>
    <w:div w:id="452410149">
      <w:bodyDiv w:val="1"/>
      <w:marLeft w:val="0"/>
      <w:marRight w:val="0"/>
      <w:marTop w:val="0"/>
      <w:marBottom w:val="0"/>
      <w:divBdr>
        <w:top w:val="none" w:sz="0" w:space="0" w:color="auto"/>
        <w:left w:val="none" w:sz="0" w:space="0" w:color="auto"/>
        <w:bottom w:val="none" w:sz="0" w:space="0" w:color="auto"/>
        <w:right w:val="none" w:sz="0" w:space="0" w:color="auto"/>
      </w:divBdr>
    </w:div>
    <w:div w:id="615989246">
      <w:bodyDiv w:val="1"/>
      <w:marLeft w:val="0"/>
      <w:marRight w:val="0"/>
      <w:marTop w:val="0"/>
      <w:marBottom w:val="0"/>
      <w:divBdr>
        <w:top w:val="none" w:sz="0" w:space="0" w:color="auto"/>
        <w:left w:val="none" w:sz="0" w:space="0" w:color="auto"/>
        <w:bottom w:val="none" w:sz="0" w:space="0" w:color="auto"/>
        <w:right w:val="none" w:sz="0" w:space="0" w:color="auto"/>
      </w:divBdr>
      <w:divsChild>
        <w:div w:id="487479946">
          <w:marLeft w:val="0"/>
          <w:marRight w:val="0"/>
          <w:marTop w:val="0"/>
          <w:marBottom w:val="0"/>
          <w:divBdr>
            <w:top w:val="none" w:sz="0" w:space="0" w:color="auto"/>
            <w:left w:val="none" w:sz="0" w:space="0" w:color="auto"/>
            <w:bottom w:val="none" w:sz="0" w:space="0" w:color="auto"/>
            <w:right w:val="none" w:sz="0" w:space="0" w:color="auto"/>
          </w:divBdr>
        </w:div>
        <w:div w:id="188882328">
          <w:marLeft w:val="0"/>
          <w:marRight w:val="0"/>
          <w:marTop w:val="0"/>
          <w:marBottom w:val="0"/>
          <w:divBdr>
            <w:top w:val="none" w:sz="0" w:space="0" w:color="auto"/>
            <w:left w:val="none" w:sz="0" w:space="0" w:color="auto"/>
            <w:bottom w:val="none" w:sz="0" w:space="0" w:color="auto"/>
            <w:right w:val="none" w:sz="0" w:space="0" w:color="auto"/>
          </w:divBdr>
        </w:div>
        <w:div w:id="1701126879">
          <w:marLeft w:val="0"/>
          <w:marRight w:val="0"/>
          <w:marTop w:val="0"/>
          <w:marBottom w:val="0"/>
          <w:divBdr>
            <w:top w:val="none" w:sz="0" w:space="0" w:color="auto"/>
            <w:left w:val="none" w:sz="0" w:space="0" w:color="auto"/>
            <w:bottom w:val="none" w:sz="0" w:space="0" w:color="auto"/>
            <w:right w:val="none" w:sz="0" w:space="0" w:color="auto"/>
          </w:divBdr>
        </w:div>
        <w:div w:id="1637026581">
          <w:marLeft w:val="0"/>
          <w:marRight w:val="0"/>
          <w:marTop w:val="0"/>
          <w:marBottom w:val="0"/>
          <w:divBdr>
            <w:top w:val="none" w:sz="0" w:space="0" w:color="auto"/>
            <w:left w:val="none" w:sz="0" w:space="0" w:color="auto"/>
            <w:bottom w:val="none" w:sz="0" w:space="0" w:color="auto"/>
            <w:right w:val="none" w:sz="0" w:space="0" w:color="auto"/>
          </w:divBdr>
        </w:div>
        <w:div w:id="627396969">
          <w:marLeft w:val="0"/>
          <w:marRight w:val="0"/>
          <w:marTop w:val="0"/>
          <w:marBottom w:val="0"/>
          <w:divBdr>
            <w:top w:val="none" w:sz="0" w:space="0" w:color="auto"/>
            <w:left w:val="none" w:sz="0" w:space="0" w:color="auto"/>
            <w:bottom w:val="none" w:sz="0" w:space="0" w:color="auto"/>
            <w:right w:val="none" w:sz="0" w:space="0" w:color="auto"/>
          </w:divBdr>
        </w:div>
        <w:div w:id="919287875">
          <w:marLeft w:val="0"/>
          <w:marRight w:val="0"/>
          <w:marTop w:val="0"/>
          <w:marBottom w:val="0"/>
          <w:divBdr>
            <w:top w:val="none" w:sz="0" w:space="0" w:color="auto"/>
            <w:left w:val="none" w:sz="0" w:space="0" w:color="auto"/>
            <w:bottom w:val="none" w:sz="0" w:space="0" w:color="auto"/>
            <w:right w:val="none" w:sz="0" w:space="0" w:color="auto"/>
          </w:divBdr>
        </w:div>
        <w:div w:id="1944072949">
          <w:marLeft w:val="0"/>
          <w:marRight w:val="0"/>
          <w:marTop w:val="0"/>
          <w:marBottom w:val="0"/>
          <w:divBdr>
            <w:top w:val="none" w:sz="0" w:space="0" w:color="auto"/>
            <w:left w:val="none" w:sz="0" w:space="0" w:color="auto"/>
            <w:bottom w:val="none" w:sz="0" w:space="0" w:color="auto"/>
            <w:right w:val="none" w:sz="0" w:space="0" w:color="auto"/>
          </w:divBdr>
        </w:div>
        <w:div w:id="32970986">
          <w:marLeft w:val="0"/>
          <w:marRight w:val="0"/>
          <w:marTop w:val="0"/>
          <w:marBottom w:val="0"/>
          <w:divBdr>
            <w:top w:val="none" w:sz="0" w:space="0" w:color="auto"/>
            <w:left w:val="none" w:sz="0" w:space="0" w:color="auto"/>
            <w:bottom w:val="none" w:sz="0" w:space="0" w:color="auto"/>
            <w:right w:val="none" w:sz="0" w:space="0" w:color="auto"/>
          </w:divBdr>
        </w:div>
        <w:div w:id="1274021126">
          <w:marLeft w:val="0"/>
          <w:marRight w:val="0"/>
          <w:marTop w:val="0"/>
          <w:marBottom w:val="0"/>
          <w:divBdr>
            <w:top w:val="none" w:sz="0" w:space="0" w:color="auto"/>
            <w:left w:val="none" w:sz="0" w:space="0" w:color="auto"/>
            <w:bottom w:val="none" w:sz="0" w:space="0" w:color="auto"/>
            <w:right w:val="none" w:sz="0" w:space="0" w:color="auto"/>
          </w:divBdr>
        </w:div>
        <w:div w:id="1150443112">
          <w:marLeft w:val="0"/>
          <w:marRight w:val="0"/>
          <w:marTop w:val="0"/>
          <w:marBottom w:val="0"/>
          <w:divBdr>
            <w:top w:val="none" w:sz="0" w:space="0" w:color="auto"/>
            <w:left w:val="none" w:sz="0" w:space="0" w:color="auto"/>
            <w:bottom w:val="none" w:sz="0" w:space="0" w:color="auto"/>
            <w:right w:val="none" w:sz="0" w:space="0" w:color="auto"/>
          </w:divBdr>
        </w:div>
        <w:div w:id="1752577562">
          <w:marLeft w:val="0"/>
          <w:marRight w:val="0"/>
          <w:marTop w:val="0"/>
          <w:marBottom w:val="0"/>
          <w:divBdr>
            <w:top w:val="none" w:sz="0" w:space="0" w:color="auto"/>
            <w:left w:val="none" w:sz="0" w:space="0" w:color="auto"/>
            <w:bottom w:val="none" w:sz="0" w:space="0" w:color="auto"/>
            <w:right w:val="none" w:sz="0" w:space="0" w:color="auto"/>
          </w:divBdr>
        </w:div>
        <w:div w:id="153227895">
          <w:marLeft w:val="0"/>
          <w:marRight w:val="0"/>
          <w:marTop w:val="0"/>
          <w:marBottom w:val="0"/>
          <w:divBdr>
            <w:top w:val="none" w:sz="0" w:space="0" w:color="auto"/>
            <w:left w:val="none" w:sz="0" w:space="0" w:color="auto"/>
            <w:bottom w:val="none" w:sz="0" w:space="0" w:color="auto"/>
            <w:right w:val="none" w:sz="0" w:space="0" w:color="auto"/>
          </w:divBdr>
        </w:div>
        <w:div w:id="1751388744">
          <w:marLeft w:val="0"/>
          <w:marRight w:val="0"/>
          <w:marTop w:val="0"/>
          <w:marBottom w:val="0"/>
          <w:divBdr>
            <w:top w:val="none" w:sz="0" w:space="0" w:color="auto"/>
            <w:left w:val="none" w:sz="0" w:space="0" w:color="auto"/>
            <w:bottom w:val="none" w:sz="0" w:space="0" w:color="auto"/>
            <w:right w:val="none" w:sz="0" w:space="0" w:color="auto"/>
          </w:divBdr>
        </w:div>
        <w:div w:id="1708869470">
          <w:marLeft w:val="0"/>
          <w:marRight w:val="0"/>
          <w:marTop w:val="0"/>
          <w:marBottom w:val="0"/>
          <w:divBdr>
            <w:top w:val="none" w:sz="0" w:space="0" w:color="auto"/>
            <w:left w:val="none" w:sz="0" w:space="0" w:color="auto"/>
            <w:bottom w:val="none" w:sz="0" w:space="0" w:color="auto"/>
            <w:right w:val="none" w:sz="0" w:space="0" w:color="auto"/>
          </w:divBdr>
        </w:div>
        <w:div w:id="2014138944">
          <w:marLeft w:val="0"/>
          <w:marRight w:val="0"/>
          <w:marTop w:val="0"/>
          <w:marBottom w:val="0"/>
          <w:divBdr>
            <w:top w:val="none" w:sz="0" w:space="0" w:color="auto"/>
            <w:left w:val="none" w:sz="0" w:space="0" w:color="auto"/>
            <w:bottom w:val="none" w:sz="0" w:space="0" w:color="auto"/>
            <w:right w:val="none" w:sz="0" w:space="0" w:color="auto"/>
          </w:divBdr>
        </w:div>
        <w:div w:id="255749825">
          <w:marLeft w:val="0"/>
          <w:marRight w:val="0"/>
          <w:marTop w:val="0"/>
          <w:marBottom w:val="0"/>
          <w:divBdr>
            <w:top w:val="none" w:sz="0" w:space="0" w:color="auto"/>
            <w:left w:val="none" w:sz="0" w:space="0" w:color="auto"/>
            <w:bottom w:val="none" w:sz="0" w:space="0" w:color="auto"/>
            <w:right w:val="none" w:sz="0" w:space="0" w:color="auto"/>
          </w:divBdr>
        </w:div>
        <w:div w:id="443882993">
          <w:marLeft w:val="0"/>
          <w:marRight w:val="0"/>
          <w:marTop w:val="0"/>
          <w:marBottom w:val="0"/>
          <w:divBdr>
            <w:top w:val="none" w:sz="0" w:space="0" w:color="auto"/>
            <w:left w:val="none" w:sz="0" w:space="0" w:color="auto"/>
            <w:bottom w:val="none" w:sz="0" w:space="0" w:color="auto"/>
            <w:right w:val="none" w:sz="0" w:space="0" w:color="auto"/>
          </w:divBdr>
        </w:div>
      </w:divsChild>
    </w:div>
    <w:div w:id="649134402">
      <w:bodyDiv w:val="1"/>
      <w:marLeft w:val="0"/>
      <w:marRight w:val="0"/>
      <w:marTop w:val="0"/>
      <w:marBottom w:val="0"/>
      <w:divBdr>
        <w:top w:val="none" w:sz="0" w:space="0" w:color="auto"/>
        <w:left w:val="none" w:sz="0" w:space="0" w:color="auto"/>
        <w:bottom w:val="none" w:sz="0" w:space="0" w:color="auto"/>
        <w:right w:val="none" w:sz="0" w:space="0" w:color="auto"/>
      </w:divBdr>
      <w:divsChild>
        <w:div w:id="229536384">
          <w:marLeft w:val="0"/>
          <w:marRight w:val="0"/>
          <w:marTop w:val="0"/>
          <w:marBottom w:val="0"/>
          <w:divBdr>
            <w:top w:val="none" w:sz="0" w:space="0" w:color="auto"/>
            <w:left w:val="none" w:sz="0" w:space="0" w:color="auto"/>
            <w:bottom w:val="none" w:sz="0" w:space="0" w:color="auto"/>
            <w:right w:val="none" w:sz="0" w:space="0" w:color="auto"/>
          </w:divBdr>
        </w:div>
        <w:div w:id="904681766">
          <w:marLeft w:val="0"/>
          <w:marRight w:val="0"/>
          <w:marTop w:val="0"/>
          <w:marBottom w:val="0"/>
          <w:divBdr>
            <w:top w:val="none" w:sz="0" w:space="0" w:color="auto"/>
            <w:left w:val="none" w:sz="0" w:space="0" w:color="auto"/>
            <w:bottom w:val="none" w:sz="0" w:space="0" w:color="auto"/>
            <w:right w:val="none" w:sz="0" w:space="0" w:color="auto"/>
          </w:divBdr>
        </w:div>
        <w:div w:id="663360623">
          <w:marLeft w:val="0"/>
          <w:marRight w:val="0"/>
          <w:marTop w:val="0"/>
          <w:marBottom w:val="0"/>
          <w:divBdr>
            <w:top w:val="none" w:sz="0" w:space="0" w:color="auto"/>
            <w:left w:val="none" w:sz="0" w:space="0" w:color="auto"/>
            <w:bottom w:val="none" w:sz="0" w:space="0" w:color="auto"/>
            <w:right w:val="none" w:sz="0" w:space="0" w:color="auto"/>
          </w:divBdr>
        </w:div>
        <w:div w:id="2147157439">
          <w:marLeft w:val="0"/>
          <w:marRight w:val="0"/>
          <w:marTop w:val="0"/>
          <w:marBottom w:val="0"/>
          <w:divBdr>
            <w:top w:val="none" w:sz="0" w:space="0" w:color="auto"/>
            <w:left w:val="none" w:sz="0" w:space="0" w:color="auto"/>
            <w:bottom w:val="none" w:sz="0" w:space="0" w:color="auto"/>
            <w:right w:val="none" w:sz="0" w:space="0" w:color="auto"/>
          </w:divBdr>
        </w:div>
        <w:div w:id="34618351">
          <w:marLeft w:val="0"/>
          <w:marRight w:val="0"/>
          <w:marTop w:val="0"/>
          <w:marBottom w:val="0"/>
          <w:divBdr>
            <w:top w:val="none" w:sz="0" w:space="0" w:color="auto"/>
            <w:left w:val="none" w:sz="0" w:space="0" w:color="auto"/>
            <w:bottom w:val="none" w:sz="0" w:space="0" w:color="auto"/>
            <w:right w:val="none" w:sz="0" w:space="0" w:color="auto"/>
          </w:divBdr>
        </w:div>
        <w:div w:id="1816407902">
          <w:marLeft w:val="0"/>
          <w:marRight w:val="0"/>
          <w:marTop w:val="0"/>
          <w:marBottom w:val="0"/>
          <w:divBdr>
            <w:top w:val="none" w:sz="0" w:space="0" w:color="auto"/>
            <w:left w:val="none" w:sz="0" w:space="0" w:color="auto"/>
            <w:bottom w:val="none" w:sz="0" w:space="0" w:color="auto"/>
            <w:right w:val="none" w:sz="0" w:space="0" w:color="auto"/>
          </w:divBdr>
        </w:div>
        <w:div w:id="1169516463">
          <w:marLeft w:val="0"/>
          <w:marRight w:val="0"/>
          <w:marTop w:val="0"/>
          <w:marBottom w:val="0"/>
          <w:divBdr>
            <w:top w:val="none" w:sz="0" w:space="0" w:color="auto"/>
            <w:left w:val="none" w:sz="0" w:space="0" w:color="auto"/>
            <w:bottom w:val="none" w:sz="0" w:space="0" w:color="auto"/>
            <w:right w:val="none" w:sz="0" w:space="0" w:color="auto"/>
          </w:divBdr>
        </w:div>
        <w:div w:id="1147472014">
          <w:marLeft w:val="0"/>
          <w:marRight w:val="0"/>
          <w:marTop w:val="0"/>
          <w:marBottom w:val="0"/>
          <w:divBdr>
            <w:top w:val="none" w:sz="0" w:space="0" w:color="auto"/>
            <w:left w:val="none" w:sz="0" w:space="0" w:color="auto"/>
            <w:bottom w:val="none" w:sz="0" w:space="0" w:color="auto"/>
            <w:right w:val="none" w:sz="0" w:space="0" w:color="auto"/>
          </w:divBdr>
        </w:div>
        <w:div w:id="1185366956">
          <w:marLeft w:val="0"/>
          <w:marRight w:val="0"/>
          <w:marTop w:val="0"/>
          <w:marBottom w:val="0"/>
          <w:divBdr>
            <w:top w:val="none" w:sz="0" w:space="0" w:color="auto"/>
            <w:left w:val="none" w:sz="0" w:space="0" w:color="auto"/>
            <w:bottom w:val="none" w:sz="0" w:space="0" w:color="auto"/>
            <w:right w:val="none" w:sz="0" w:space="0" w:color="auto"/>
          </w:divBdr>
        </w:div>
        <w:div w:id="1135492800">
          <w:marLeft w:val="0"/>
          <w:marRight w:val="0"/>
          <w:marTop w:val="0"/>
          <w:marBottom w:val="0"/>
          <w:divBdr>
            <w:top w:val="none" w:sz="0" w:space="0" w:color="auto"/>
            <w:left w:val="none" w:sz="0" w:space="0" w:color="auto"/>
            <w:bottom w:val="none" w:sz="0" w:space="0" w:color="auto"/>
            <w:right w:val="none" w:sz="0" w:space="0" w:color="auto"/>
          </w:divBdr>
        </w:div>
        <w:div w:id="1732264819">
          <w:marLeft w:val="0"/>
          <w:marRight w:val="0"/>
          <w:marTop w:val="0"/>
          <w:marBottom w:val="0"/>
          <w:divBdr>
            <w:top w:val="none" w:sz="0" w:space="0" w:color="auto"/>
            <w:left w:val="none" w:sz="0" w:space="0" w:color="auto"/>
            <w:bottom w:val="none" w:sz="0" w:space="0" w:color="auto"/>
            <w:right w:val="none" w:sz="0" w:space="0" w:color="auto"/>
          </w:divBdr>
        </w:div>
        <w:div w:id="1030767858">
          <w:marLeft w:val="0"/>
          <w:marRight w:val="0"/>
          <w:marTop w:val="0"/>
          <w:marBottom w:val="0"/>
          <w:divBdr>
            <w:top w:val="none" w:sz="0" w:space="0" w:color="auto"/>
            <w:left w:val="none" w:sz="0" w:space="0" w:color="auto"/>
            <w:bottom w:val="none" w:sz="0" w:space="0" w:color="auto"/>
            <w:right w:val="none" w:sz="0" w:space="0" w:color="auto"/>
          </w:divBdr>
        </w:div>
        <w:div w:id="161632155">
          <w:marLeft w:val="0"/>
          <w:marRight w:val="0"/>
          <w:marTop w:val="0"/>
          <w:marBottom w:val="0"/>
          <w:divBdr>
            <w:top w:val="none" w:sz="0" w:space="0" w:color="auto"/>
            <w:left w:val="none" w:sz="0" w:space="0" w:color="auto"/>
            <w:bottom w:val="none" w:sz="0" w:space="0" w:color="auto"/>
            <w:right w:val="none" w:sz="0" w:space="0" w:color="auto"/>
          </w:divBdr>
        </w:div>
        <w:div w:id="2084598897">
          <w:marLeft w:val="0"/>
          <w:marRight w:val="0"/>
          <w:marTop w:val="0"/>
          <w:marBottom w:val="0"/>
          <w:divBdr>
            <w:top w:val="none" w:sz="0" w:space="0" w:color="auto"/>
            <w:left w:val="none" w:sz="0" w:space="0" w:color="auto"/>
            <w:bottom w:val="none" w:sz="0" w:space="0" w:color="auto"/>
            <w:right w:val="none" w:sz="0" w:space="0" w:color="auto"/>
          </w:divBdr>
        </w:div>
        <w:div w:id="781462463">
          <w:marLeft w:val="0"/>
          <w:marRight w:val="0"/>
          <w:marTop w:val="0"/>
          <w:marBottom w:val="0"/>
          <w:divBdr>
            <w:top w:val="none" w:sz="0" w:space="0" w:color="auto"/>
            <w:left w:val="none" w:sz="0" w:space="0" w:color="auto"/>
            <w:bottom w:val="none" w:sz="0" w:space="0" w:color="auto"/>
            <w:right w:val="none" w:sz="0" w:space="0" w:color="auto"/>
          </w:divBdr>
        </w:div>
        <w:div w:id="1513497883">
          <w:marLeft w:val="0"/>
          <w:marRight w:val="0"/>
          <w:marTop w:val="0"/>
          <w:marBottom w:val="0"/>
          <w:divBdr>
            <w:top w:val="none" w:sz="0" w:space="0" w:color="auto"/>
            <w:left w:val="none" w:sz="0" w:space="0" w:color="auto"/>
            <w:bottom w:val="none" w:sz="0" w:space="0" w:color="auto"/>
            <w:right w:val="none" w:sz="0" w:space="0" w:color="auto"/>
          </w:divBdr>
        </w:div>
        <w:div w:id="459302717">
          <w:marLeft w:val="0"/>
          <w:marRight w:val="0"/>
          <w:marTop w:val="0"/>
          <w:marBottom w:val="0"/>
          <w:divBdr>
            <w:top w:val="none" w:sz="0" w:space="0" w:color="auto"/>
            <w:left w:val="none" w:sz="0" w:space="0" w:color="auto"/>
            <w:bottom w:val="none" w:sz="0" w:space="0" w:color="auto"/>
            <w:right w:val="none" w:sz="0" w:space="0" w:color="auto"/>
          </w:divBdr>
        </w:div>
      </w:divsChild>
    </w:div>
    <w:div w:id="667902045">
      <w:bodyDiv w:val="1"/>
      <w:marLeft w:val="0"/>
      <w:marRight w:val="0"/>
      <w:marTop w:val="0"/>
      <w:marBottom w:val="0"/>
      <w:divBdr>
        <w:top w:val="none" w:sz="0" w:space="0" w:color="auto"/>
        <w:left w:val="none" w:sz="0" w:space="0" w:color="auto"/>
        <w:bottom w:val="none" w:sz="0" w:space="0" w:color="auto"/>
        <w:right w:val="none" w:sz="0" w:space="0" w:color="auto"/>
      </w:divBdr>
    </w:div>
    <w:div w:id="680857313">
      <w:bodyDiv w:val="1"/>
      <w:marLeft w:val="0"/>
      <w:marRight w:val="0"/>
      <w:marTop w:val="0"/>
      <w:marBottom w:val="0"/>
      <w:divBdr>
        <w:top w:val="none" w:sz="0" w:space="0" w:color="auto"/>
        <w:left w:val="none" w:sz="0" w:space="0" w:color="auto"/>
        <w:bottom w:val="none" w:sz="0" w:space="0" w:color="auto"/>
        <w:right w:val="none" w:sz="0" w:space="0" w:color="auto"/>
      </w:divBdr>
    </w:div>
    <w:div w:id="761952879">
      <w:bodyDiv w:val="1"/>
      <w:marLeft w:val="0"/>
      <w:marRight w:val="0"/>
      <w:marTop w:val="0"/>
      <w:marBottom w:val="0"/>
      <w:divBdr>
        <w:top w:val="none" w:sz="0" w:space="0" w:color="auto"/>
        <w:left w:val="none" w:sz="0" w:space="0" w:color="auto"/>
        <w:bottom w:val="none" w:sz="0" w:space="0" w:color="auto"/>
        <w:right w:val="none" w:sz="0" w:space="0" w:color="auto"/>
      </w:divBdr>
      <w:divsChild>
        <w:div w:id="1910380034">
          <w:marLeft w:val="0"/>
          <w:marRight w:val="0"/>
          <w:marTop w:val="0"/>
          <w:marBottom w:val="0"/>
          <w:divBdr>
            <w:top w:val="none" w:sz="0" w:space="0" w:color="auto"/>
            <w:left w:val="none" w:sz="0" w:space="0" w:color="auto"/>
            <w:bottom w:val="none" w:sz="0" w:space="0" w:color="auto"/>
            <w:right w:val="none" w:sz="0" w:space="0" w:color="auto"/>
          </w:divBdr>
        </w:div>
        <w:div w:id="1351448848">
          <w:marLeft w:val="0"/>
          <w:marRight w:val="0"/>
          <w:marTop w:val="0"/>
          <w:marBottom w:val="0"/>
          <w:divBdr>
            <w:top w:val="none" w:sz="0" w:space="0" w:color="auto"/>
            <w:left w:val="none" w:sz="0" w:space="0" w:color="auto"/>
            <w:bottom w:val="none" w:sz="0" w:space="0" w:color="auto"/>
            <w:right w:val="none" w:sz="0" w:space="0" w:color="auto"/>
          </w:divBdr>
        </w:div>
        <w:div w:id="2077968862">
          <w:marLeft w:val="0"/>
          <w:marRight w:val="0"/>
          <w:marTop w:val="0"/>
          <w:marBottom w:val="0"/>
          <w:divBdr>
            <w:top w:val="none" w:sz="0" w:space="0" w:color="auto"/>
            <w:left w:val="none" w:sz="0" w:space="0" w:color="auto"/>
            <w:bottom w:val="none" w:sz="0" w:space="0" w:color="auto"/>
            <w:right w:val="none" w:sz="0" w:space="0" w:color="auto"/>
          </w:divBdr>
        </w:div>
        <w:div w:id="1757089086">
          <w:marLeft w:val="0"/>
          <w:marRight w:val="0"/>
          <w:marTop w:val="0"/>
          <w:marBottom w:val="0"/>
          <w:divBdr>
            <w:top w:val="none" w:sz="0" w:space="0" w:color="auto"/>
            <w:left w:val="none" w:sz="0" w:space="0" w:color="auto"/>
            <w:bottom w:val="none" w:sz="0" w:space="0" w:color="auto"/>
            <w:right w:val="none" w:sz="0" w:space="0" w:color="auto"/>
          </w:divBdr>
        </w:div>
        <w:div w:id="515774578">
          <w:marLeft w:val="0"/>
          <w:marRight w:val="0"/>
          <w:marTop w:val="0"/>
          <w:marBottom w:val="0"/>
          <w:divBdr>
            <w:top w:val="none" w:sz="0" w:space="0" w:color="auto"/>
            <w:left w:val="none" w:sz="0" w:space="0" w:color="auto"/>
            <w:bottom w:val="none" w:sz="0" w:space="0" w:color="auto"/>
            <w:right w:val="none" w:sz="0" w:space="0" w:color="auto"/>
          </w:divBdr>
        </w:div>
        <w:div w:id="1771006570">
          <w:marLeft w:val="0"/>
          <w:marRight w:val="0"/>
          <w:marTop w:val="0"/>
          <w:marBottom w:val="0"/>
          <w:divBdr>
            <w:top w:val="none" w:sz="0" w:space="0" w:color="auto"/>
            <w:left w:val="none" w:sz="0" w:space="0" w:color="auto"/>
            <w:bottom w:val="none" w:sz="0" w:space="0" w:color="auto"/>
            <w:right w:val="none" w:sz="0" w:space="0" w:color="auto"/>
          </w:divBdr>
        </w:div>
        <w:div w:id="228224080">
          <w:marLeft w:val="0"/>
          <w:marRight w:val="0"/>
          <w:marTop w:val="0"/>
          <w:marBottom w:val="0"/>
          <w:divBdr>
            <w:top w:val="none" w:sz="0" w:space="0" w:color="auto"/>
            <w:left w:val="none" w:sz="0" w:space="0" w:color="auto"/>
            <w:bottom w:val="none" w:sz="0" w:space="0" w:color="auto"/>
            <w:right w:val="none" w:sz="0" w:space="0" w:color="auto"/>
          </w:divBdr>
        </w:div>
        <w:div w:id="1388920934">
          <w:marLeft w:val="0"/>
          <w:marRight w:val="0"/>
          <w:marTop w:val="0"/>
          <w:marBottom w:val="0"/>
          <w:divBdr>
            <w:top w:val="none" w:sz="0" w:space="0" w:color="auto"/>
            <w:left w:val="none" w:sz="0" w:space="0" w:color="auto"/>
            <w:bottom w:val="none" w:sz="0" w:space="0" w:color="auto"/>
            <w:right w:val="none" w:sz="0" w:space="0" w:color="auto"/>
          </w:divBdr>
        </w:div>
        <w:div w:id="597568038">
          <w:marLeft w:val="0"/>
          <w:marRight w:val="0"/>
          <w:marTop w:val="0"/>
          <w:marBottom w:val="0"/>
          <w:divBdr>
            <w:top w:val="none" w:sz="0" w:space="0" w:color="auto"/>
            <w:left w:val="none" w:sz="0" w:space="0" w:color="auto"/>
            <w:bottom w:val="none" w:sz="0" w:space="0" w:color="auto"/>
            <w:right w:val="none" w:sz="0" w:space="0" w:color="auto"/>
          </w:divBdr>
        </w:div>
        <w:div w:id="130947828">
          <w:marLeft w:val="0"/>
          <w:marRight w:val="0"/>
          <w:marTop w:val="0"/>
          <w:marBottom w:val="0"/>
          <w:divBdr>
            <w:top w:val="none" w:sz="0" w:space="0" w:color="auto"/>
            <w:left w:val="none" w:sz="0" w:space="0" w:color="auto"/>
            <w:bottom w:val="none" w:sz="0" w:space="0" w:color="auto"/>
            <w:right w:val="none" w:sz="0" w:space="0" w:color="auto"/>
          </w:divBdr>
        </w:div>
        <w:div w:id="605381911">
          <w:marLeft w:val="0"/>
          <w:marRight w:val="0"/>
          <w:marTop w:val="0"/>
          <w:marBottom w:val="0"/>
          <w:divBdr>
            <w:top w:val="none" w:sz="0" w:space="0" w:color="auto"/>
            <w:left w:val="none" w:sz="0" w:space="0" w:color="auto"/>
            <w:bottom w:val="none" w:sz="0" w:space="0" w:color="auto"/>
            <w:right w:val="none" w:sz="0" w:space="0" w:color="auto"/>
          </w:divBdr>
        </w:div>
        <w:div w:id="1060666392">
          <w:marLeft w:val="0"/>
          <w:marRight w:val="0"/>
          <w:marTop w:val="0"/>
          <w:marBottom w:val="0"/>
          <w:divBdr>
            <w:top w:val="none" w:sz="0" w:space="0" w:color="auto"/>
            <w:left w:val="none" w:sz="0" w:space="0" w:color="auto"/>
            <w:bottom w:val="none" w:sz="0" w:space="0" w:color="auto"/>
            <w:right w:val="none" w:sz="0" w:space="0" w:color="auto"/>
          </w:divBdr>
        </w:div>
        <w:div w:id="1117870204">
          <w:marLeft w:val="0"/>
          <w:marRight w:val="0"/>
          <w:marTop w:val="0"/>
          <w:marBottom w:val="0"/>
          <w:divBdr>
            <w:top w:val="none" w:sz="0" w:space="0" w:color="auto"/>
            <w:left w:val="none" w:sz="0" w:space="0" w:color="auto"/>
            <w:bottom w:val="none" w:sz="0" w:space="0" w:color="auto"/>
            <w:right w:val="none" w:sz="0" w:space="0" w:color="auto"/>
          </w:divBdr>
        </w:div>
        <w:div w:id="664430749">
          <w:marLeft w:val="0"/>
          <w:marRight w:val="0"/>
          <w:marTop w:val="0"/>
          <w:marBottom w:val="0"/>
          <w:divBdr>
            <w:top w:val="none" w:sz="0" w:space="0" w:color="auto"/>
            <w:left w:val="none" w:sz="0" w:space="0" w:color="auto"/>
            <w:bottom w:val="none" w:sz="0" w:space="0" w:color="auto"/>
            <w:right w:val="none" w:sz="0" w:space="0" w:color="auto"/>
          </w:divBdr>
        </w:div>
        <w:div w:id="1960992374">
          <w:marLeft w:val="0"/>
          <w:marRight w:val="0"/>
          <w:marTop w:val="0"/>
          <w:marBottom w:val="0"/>
          <w:divBdr>
            <w:top w:val="none" w:sz="0" w:space="0" w:color="auto"/>
            <w:left w:val="none" w:sz="0" w:space="0" w:color="auto"/>
            <w:bottom w:val="none" w:sz="0" w:space="0" w:color="auto"/>
            <w:right w:val="none" w:sz="0" w:space="0" w:color="auto"/>
          </w:divBdr>
        </w:div>
        <w:div w:id="1812356788">
          <w:marLeft w:val="0"/>
          <w:marRight w:val="0"/>
          <w:marTop w:val="0"/>
          <w:marBottom w:val="0"/>
          <w:divBdr>
            <w:top w:val="none" w:sz="0" w:space="0" w:color="auto"/>
            <w:left w:val="none" w:sz="0" w:space="0" w:color="auto"/>
            <w:bottom w:val="none" w:sz="0" w:space="0" w:color="auto"/>
            <w:right w:val="none" w:sz="0" w:space="0" w:color="auto"/>
          </w:divBdr>
        </w:div>
        <w:div w:id="1253468085">
          <w:marLeft w:val="0"/>
          <w:marRight w:val="0"/>
          <w:marTop w:val="0"/>
          <w:marBottom w:val="0"/>
          <w:divBdr>
            <w:top w:val="none" w:sz="0" w:space="0" w:color="auto"/>
            <w:left w:val="none" w:sz="0" w:space="0" w:color="auto"/>
            <w:bottom w:val="none" w:sz="0" w:space="0" w:color="auto"/>
            <w:right w:val="none" w:sz="0" w:space="0" w:color="auto"/>
          </w:divBdr>
        </w:div>
      </w:divsChild>
    </w:div>
    <w:div w:id="933588422">
      <w:bodyDiv w:val="1"/>
      <w:marLeft w:val="0"/>
      <w:marRight w:val="0"/>
      <w:marTop w:val="0"/>
      <w:marBottom w:val="0"/>
      <w:divBdr>
        <w:top w:val="none" w:sz="0" w:space="0" w:color="auto"/>
        <w:left w:val="none" w:sz="0" w:space="0" w:color="auto"/>
        <w:bottom w:val="none" w:sz="0" w:space="0" w:color="auto"/>
        <w:right w:val="none" w:sz="0" w:space="0" w:color="auto"/>
      </w:divBdr>
      <w:divsChild>
        <w:div w:id="2008434129">
          <w:marLeft w:val="0"/>
          <w:marRight w:val="0"/>
          <w:marTop w:val="0"/>
          <w:marBottom w:val="0"/>
          <w:divBdr>
            <w:top w:val="none" w:sz="0" w:space="0" w:color="auto"/>
            <w:left w:val="none" w:sz="0" w:space="0" w:color="auto"/>
            <w:bottom w:val="none" w:sz="0" w:space="0" w:color="auto"/>
            <w:right w:val="none" w:sz="0" w:space="0" w:color="auto"/>
          </w:divBdr>
        </w:div>
        <w:div w:id="100879617">
          <w:marLeft w:val="0"/>
          <w:marRight w:val="0"/>
          <w:marTop w:val="0"/>
          <w:marBottom w:val="0"/>
          <w:divBdr>
            <w:top w:val="none" w:sz="0" w:space="0" w:color="auto"/>
            <w:left w:val="none" w:sz="0" w:space="0" w:color="auto"/>
            <w:bottom w:val="none" w:sz="0" w:space="0" w:color="auto"/>
            <w:right w:val="none" w:sz="0" w:space="0" w:color="auto"/>
          </w:divBdr>
        </w:div>
        <w:div w:id="807433849">
          <w:marLeft w:val="0"/>
          <w:marRight w:val="0"/>
          <w:marTop w:val="0"/>
          <w:marBottom w:val="0"/>
          <w:divBdr>
            <w:top w:val="none" w:sz="0" w:space="0" w:color="auto"/>
            <w:left w:val="none" w:sz="0" w:space="0" w:color="auto"/>
            <w:bottom w:val="none" w:sz="0" w:space="0" w:color="auto"/>
            <w:right w:val="none" w:sz="0" w:space="0" w:color="auto"/>
          </w:divBdr>
        </w:div>
        <w:div w:id="745226401">
          <w:marLeft w:val="0"/>
          <w:marRight w:val="0"/>
          <w:marTop w:val="0"/>
          <w:marBottom w:val="0"/>
          <w:divBdr>
            <w:top w:val="none" w:sz="0" w:space="0" w:color="auto"/>
            <w:left w:val="none" w:sz="0" w:space="0" w:color="auto"/>
            <w:bottom w:val="none" w:sz="0" w:space="0" w:color="auto"/>
            <w:right w:val="none" w:sz="0" w:space="0" w:color="auto"/>
          </w:divBdr>
        </w:div>
        <w:div w:id="9113923">
          <w:marLeft w:val="0"/>
          <w:marRight w:val="0"/>
          <w:marTop w:val="0"/>
          <w:marBottom w:val="0"/>
          <w:divBdr>
            <w:top w:val="none" w:sz="0" w:space="0" w:color="auto"/>
            <w:left w:val="none" w:sz="0" w:space="0" w:color="auto"/>
            <w:bottom w:val="none" w:sz="0" w:space="0" w:color="auto"/>
            <w:right w:val="none" w:sz="0" w:space="0" w:color="auto"/>
          </w:divBdr>
        </w:div>
        <w:div w:id="1363559106">
          <w:marLeft w:val="0"/>
          <w:marRight w:val="0"/>
          <w:marTop w:val="0"/>
          <w:marBottom w:val="0"/>
          <w:divBdr>
            <w:top w:val="none" w:sz="0" w:space="0" w:color="auto"/>
            <w:left w:val="none" w:sz="0" w:space="0" w:color="auto"/>
            <w:bottom w:val="none" w:sz="0" w:space="0" w:color="auto"/>
            <w:right w:val="none" w:sz="0" w:space="0" w:color="auto"/>
          </w:divBdr>
        </w:div>
        <w:div w:id="766462172">
          <w:marLeft w:val="0"/>
          <w:marRight w:val="0"/>
          <w:marTop w:val="0"/>
          <w:marBottom w:val="0"/>
          <w:divBdr>
            <w:top w:val="none" w:sz="0" w:space="0" w:color="auto"/>
            <w:left w:val="none" w:sz="0" w:space="0" w:color="auto"/>
            <w:bottom w:val="none" w:sz="0" w:space="0" w:color="auto"/>
            <w:right w:val="none" w:sz="0" w:space="0" w:color="auto"/>
          </w:divBdr>
        </w:div>
        <w:div w:id="1049839508">
          <w:marLeft w:val="0"/>
          <w:marRight w:val="0"/>
          <w:marTop w:val="0"/>
          <w:marBottom w:val="0"/>
          <w:divBdr>
            <w:top w:val="none" w:sz="0" w:space="0" w:color="auto"/>
            <w:left w:val="none" w:sz="0" w:space="0" w:color="auto"/>
            <w:bottom w:val="none" w:sz="0" w:space="0" w:color="auto"/>
            <w:right w:val="none" w:sz="0" w:space="0" w:color="auto"/>
          </w:divBdr>
        </w:div>
        <w:div w:id="634797390">
          <w:marLeft w:val="0"/>
          <w:marRight w:val="0"/>
          <w:marTop w:val="0"/>
          <w:marBottom w:val="0"/>
          <w:divBdr>
            <w:top w:val="none" w:sz="0" w:space="0" w:color="auto"/>
            <w:left w:val="none" w:sz="0" w:space="0" w:color="auto"/>
            <w:bottom w:val="none" w:sz="0" w:space="0" w:color="auto"/>
            <w:right w:val="none" w:sz="0" w:space="0" w:color="auto"/>
          </w:divBdr>
        </w:div>
        <w:div w:id="1665430479">
          <w:marLeft w:val="0"/>
          <w:marRight w:val="0"/>
          <w:marTop w:val="0"/>
          <w:marBottom w:val="0"/>
          <w:divBdr>
            <w:top w:val="none" w:sz="0" w:space="0" w:color="auto"/>
            <w:left w:val="none" w:sz="0" w:space="0" w:color="auto"/>
            <w:bottom w:val="none" w:sz="0" w:space="0" w:color="auto"/>
            <w:right w:val="none" w:sz="0" w:space="0" w:color="auto"/>
          </w:divBdr>
        </w:div>
        <w:div w:id="2097901661">
          <w:marLeft w:val="0"/>
          <w:marRight w:val="0"/>
          <w:marTop w:val="0"/>
          <w:marBottom w:val="0"/>
          <w:divBdr>
            <w:top w:val="none" w:sz="0" w:space="0" w:color="auto"/>
            <w:left w:val="none" w:sz="0" w:space="0" w:color="auto"/>
            <w:bottom w:val="none" w:sz="0" w:space="0" w:color="auto"/>
            <w:right w:val="none" w:sz="0" w:space="0" w:color="auto"/>
          </w:divBdr>
        </w:div>
        <w:div w:id="984776504">
          <w:marLeft w:val="0"/>
          <w:marRight w:val="0"/>
          <w:marTop w:val="0"/>
          <w:marBottom w:val="0"/>
          <w:divBdr>
            <w:top w:val="none" w:sz="0" w:space="0" w:color="auto"/>
            <w:left w:val="none" w:sz="0" w:space="0" w:color="auto"/>
            <w:bottom w:val="none" w:sz="0" w:space="0" w:color="auto"/>
            <w:right w:val="none" w:sz="0" w:space="0" w:color="auto"/>
          </w:divBdr>
        </w:div>
        <w:div w:id="938416934">
          <w:marLeft w:val="0"/>
          <w:marRight w:val="0"/>
          <w:marTop w:val="0"/>
          <w:marBottom w:val="0"/>
          <w:divBdr>
            <w:top w:val="none" w:sz="0" w:space="0" w:color="auto"/>
            <w:left w:val="none" w:sz="0" w:space="0" w:color="auto"/>
            <w:bottom w:val="none" w:sz="0" w:space="0" w:color="auto"/>
            <w:right w:val="none" w:sz="0" w:space="0" w:color="auto"/>
          </w:divBdr>
        </w:div>
        <w:div w:id="305471733">
          <w:marLeft w:val="0"/>
          <w:marRight w:val="0"/>
          <w:marTop w:val="0"/>
          <w:marBottom w:val="0"/>
          <w:divBdr>
            <w:top w:val="none" w:sz="0" w:space="0" w:color="auto"/>
            <w:left w:val="none" w:sz="0" w:space="0" w:color="auto"/>
            <w:bottom w:val="none" w:sz="0" w:space="0" w:color="auto"/>
            <w:right w:val="none" w:sz="0" w:space="0" w:color="auto"/>
          </w:divBdr>
        </w:div>
        <w:div w:id="1570532052">
          <w:marLeft w:val="0"/>
          <w:marRight w:val="0"/>
          <w:marTop w:val="0"/>
          <w:marBottom w:val="0"/>
          <w:divBdr>
            <w:top w:val="none" w:sz="0" w:space="0" w:color="auto"/>
            <w:left w:val="none" w:sz="0" w:space="0" w:color="auto"/>
            <w:bottom w:val="none" w:sz="0" w:space="0" w:color="auto"/>
            <w:right w:val="none" w:sz="0" w:space="0" w:color="auto"/>
          </w:divBdr>
        </w:div>
        <w:div w:id="2052533698">
          <w:marLeft w:val="0"/>
          <w:marRight w:val="0"/>
          <w:marTop w:val="0"/>
          <w:marBottom w:val="0"/>
          <w:divBdr>
            <w:top w:val="none" w:sz="0" w:space="0" w:color="auto"/>
            <w:left w:val="none" w:sz="0" w:space="0" w:color="auto"/>
            <w:bottom w:val="none" w:sz="0" w:space="0" w:color="auto"/>
            <w:right w:val="none" w:sz="0" w:space="0" w:color="auto"/>
          </w:divBdr>
        </w:div>
        <w:div w:id="1886598526">
          <w:marLeft w:val="0"/>
          <w:marRight w:val="0"/>
          <w:marTop w:val="0"/>
          <w:marBottom w:val="0"/>
          <w:divBdr>
            <w:top w:val="none" w:sz="0" w:space="0" w:color="auto"/>
            <w:left w:val="none" w:sz="0" w:space="0" w:color="auto"/>
            <w:bottom w:val="none" w:sz="0" w:space="0" w:color="auto"/>
            <w:right w:val="none" w:sz="0" w:space="0" w:color="auto"/>
          </w:divBdr>
        </w:div>
      </w:divsChild>
    </w:div>
    <w:div w:id="956834194">
      <w:bodyDiv w:val="1"/>
      <w:marLeft w:val="0"/>
      <w:marRight w:val="0"/>
      <w:marTop w:val="0"/>
      <w:marBottom w:val="0"/>
      <w:divBdr>
        <w:top w:val="none" w:sz="0" w:space="0" w:color="auto"/>
        <w:left w:val="none" w:sz="0" w:space="0" w:color="auto"/>
        <w:bottom w:val="none" w:sz="0" w:space="0" w:color="auto"/>
        <w:right w:val="none" w:sz="0" w:space="0" w:color="auto"/>
      </w:divBdr>
    </w:div>
    <w:div w:id="959531096">
      <w:bodyDiv w:val="1"/>
      <w:marLeft w:val="0"/>
      <w:marRight w:val="0"/>
      <w:marTop w:val="0"/>
      <w:marBottom w:val="0"/>
      <w:divBdr>
        <w:top w:val="none" w:sz="0" w:space="0" w:color="auto"/>
        <w:left w:val="none" w:sz="0" w:space="0" w:color="auto"/>
        <w:bottom w:val="none" w:sz="0" w:space="0" w:color="auto"/>
        <w:right w:val="none" w:sz="0" w:space="0" w:color="auto"/>
      </w:divBdr>
      <w:divsChild>
        <w:div w:id="1528372167">
          <w:marLeft w:val="0"/>
          <w:marRight w:val="0"/>
          <w:marTop w:val="0"/>
          <w:marBottom w:val="0"/>
          <w:divBdr>
            <w:top w:val="none" w:sz="0" w:space="0" w:color="auto"/>
            <w:left w:val="none" w:sz="0" w:space="0" w:color="auto"/>
            <w:bottom w:val="none" w:sz="0" w:space="0" w:color="auto"/>
            <w:right w:val="none" w:sz="0" w:space="0" w:color="auto"/>
          </w:divBdr>
        </w:div>
        <w:div w:id="803884576">
          <w:marLeft w:val="0"/>
          <w:marRight w:val="0"/>
          <w:marTop w:val="0"/>
          <w:marBottom w:val="0"/>
          <w:divBdr>
            <w:top w:val="none" w:sz="0" w:space="0" w:color="auto"/>
            <w:left w:val="none" w:sz="0" w:space="0" w:color="auto"/>
            <w:bottom w:val="none" w:sz="0" w:space="0" w:color="auto"/>
            <w:right w:val="none" w:sz="0" w:space="0" w:color="auto"/>
          </w:divBdr>
        </w:div>
        <w:div w:id="1292786592">
          <w:marLeft w:val="0"/>
          <w:marRight w:val="0"/>
          <w:marTop w:val="0"/>
          <w:marBottom w:val="0"/>
          <w:divBdr>
            <w:top w:val="none" w:sz="0" w:space="0" w:color="auto"/>
            <w:left w:val="none" w:sz="0" w:space="0" w:color="auto"/>
            <w:bottom w:val="none" w:sz="0" w:space="0" w:color="auto"/>
            <w:right w:val="none" w:sz="0" w:space="0" w:color="auto"/>
          </w:divBdr>
        </w:div>
      </w:divsChild>
    </w:div>
    <w:div w:id="1026103320">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sChild>
        <w:div w:id="1295989596">
          <w:marLeft w:val="0"/>
          <w:marRight w:val="0"/>
          <w:marTop w:val="0"/>
          <w:marBottom w:val="0"/>
          <w:divBdr>
            <w:top w:val="none" w:sz="0" w:space="0" w:color="auto"/>
            <w:left w:val="none" w:sz="0" w:space="0" w:color="auto"/>
            <w:bottom w:val="none" w:sz="0" w:space="0" w:color="auto"/>
            <w:right w:val="none" w:sz="0" w:space="0" w:color="auto"/>
          </w:divBdr>
        </w:div>
        <w:div w:id="1366246104">
          <w:marLeft w:val="0"/>
          <w:marRight w:val="0"/>
          <w:marTop w:val="0"/>
          <w:marBottom w:val="0"/>
          <w:divBdr>
            <w:top w:val="none" w:sz="0" w:space="0" w:color="auto"/>
            <w:left w:val="none" w:sz="0" w:space="0" w:color="auto"/>
            <w:bottom w:val="none" w:sz="0" w:space="0" w:color="auto"/>
            <w:right w:val="none" w:sz="0" w:space="0" w:color="auto"/>
          </w:divBdr>
        </w:div>
        <w:div w:id="1684891507">
          <w:marLeft w:val="0"/>
          <w:marRight w:val="0"/>
          <w:marTop w:val="0"/>
          <w:marBottom w:val="0"/>
          <w:divBdr>
            <w:top w:val="none" w:sz="0" w:space="0" w:color="auto"/>
            <w:left w:val="none" w:sz="0" w:space="0" w:color="auto"/>
            <w:bottom w:val="none" w:sz="0" w:space="0" w:color="auto"/>
            <w:right w:val="none" w:sz="0" w:space="0" w:color="auto"/>
          </w:divBdr>
        </w:div>
        <w:div w:id="1212502271">
          <w:marLeft w:val="0"/>
          <w:marRight w:val="0"/>
          <w:marTop w:val="0"/>
          <w:marBottom w:val="0"/>
          <w:divBdr>
            <w:top w:val="none" w:sz="0" w:space="0" w:color="auto"/>
            <w:left w:val="none" w:sz="0" w:space="0" w:color="auto"/>
            <w:bottom w:val="none" w:sz="0" w:space="0" w:color="auto"/>
            <w:right w:val="none" w:sz="0" w:space="0" w:color="auto"/>
          </w:divBdr>
        </w:div>
        <w:div w:id="2026595435">
          <w:marLeft w:val="0"/>
          <w:marRight w:val="0"/>
          <w:marTop w:val="0"/>
          <w:marBottom w:val="0"/>
          <w:divBdr>
            <w:top w:val="none" w:sz="0" w:space="0" w:color="auto"/>
            <w:left w:val="none" w:sz="0" w:space="0" w:color="auto"/>
            <w:bottom w:val="none" w:sz="0" w:space="0" w:color="auto"/>
            <w:right w:val="none" w:sz="0" w:space="0" w:color="auto"/>
          </w:divBdr>
        </w:div>
        <w:div w:id="246233034">
          <w:marLeft w:val="0"/>
          <w:marRight w:val="0"/>
          <w:marTop w:val="0"/>
          <w:marBottom w:val="0"/>
          <w:divBdr>
            <w:top w:val="none" w:sz="0" w:space="0" w:color="auto"/>
            <w:left w:val="none" w:sz="0" w:space="0" w:color="auto"/>
            <w:bottom w:val="none" w:sz="0" w:space="0" w:color="auto"/>
            <w:right w:val="none" w:sz="0" w:space="0" w:color="auto"/>
          </w:divBdr>
        </w:div>
        <w:div w:id="1228494659">
          <w:marLeft w:val="0"/>
          <w:marRight w:val="0"/>
          <w:marTop w:val="0"/>
          <w:marBottom w:val="0"/>
          <w:divBdr>
            <w:top w:val="none" w:sz="0" w:space="0" w:color="auto"/>
            <w:left w:val="none" w:sz="0" w:space="0" w:color="auto"/>
            <w:bottom w:val="none" w:sz="0" w:space="0" w:color="auto"/>
            <w:right w:val="none" w:sz="0" w:space="0" w:color="auto"/>
          </w:divBdr>
        </w:div>
        <w:div w:id="1048604302">
          <w:marLeft w:val="0"/>
          <w:marRight w:val="0"/>
          <w:marTop w:val="0"/>
          <w:marBottom w:val="0"/>
          <w:divBdr>
            <w:top w:val="none" w:sz="0" w:space="0" w:color="auto"/>
            <w:left w:val="none" w:sz="0" w:space="0" w:color="auto"/>
            <w:bottom w:val="none" w:sz="0" w:space="0" w:color="auto"/>
            <w:right w:val="none" w:sz="0" w:space="0" w:color="auto"/>
          </w:divBdr>
        </w:div>
        <w:div w:id="1551188736">
          <w:marLeft w:val="0"/>
          <w:marRight w:val="0"/>
          <w:marTop w:val="0"/>
          <w:marBottom w:val="0"/>
          <w:divBdr>
            <w:top w:val="none" w:sz="0" w:space="0" w:color="auto"/>
            <w:left w:val="none" w:sz="0" w:space="0" w:color="auto"/>
            <w:bottom w:val="none" w:sz="0" w:space="0" w:color="auto"/>
            <w:right w:val="none" w:sz="0" w:space="0" w:color="auto"/>
          </w:divBdr>
        </w:div>
        <w:div w:id="1607880551">
          <w:marLeft w:val="0"/>
          <w:marRight w:val="0"/>
          <w:marTop w:val="0"/>
          <w:marBottom w:val="0"/>
          <w:divBdr>
            <w:top w:val="none" w:sz="0" w:space="0" w:color="auto"/>
            <w:left w:val="none" w:sz="0" w:space="0" w:color="auto"/>
            <w:bottom w:val="none" w:sz="0" w:space="0" w:color="auto"/>
            <w:right w:val="none" w:sz="0" w:space="0" w:color="auto"/>
          </w:divBdr>
        </w:div>
        <w:div w:id="955285457">
          <w:marLeft w:val="0"/>
          <w:marRight w:val="0"/>
          <w:marTop w:val="0"/>
          <w:marBottom w:val="0"/>
          <w:divBdr>
            <w:top w:val="none" w:sz="0" w:space="0" w:color="auto"/>
            <w:left w:val="none" w:sz="0" w:space="0" w:color="auto"/>
            <w:bottom w:val="none" w:sz="0" w:space="0" w:color="auto"/>
            <w:right w:val="none" w:sz="0" w:space="0" w:color="auto"/>
          </w:divBdr>
        </w:div>
        <w:div w:id="861090751">
          <w:marLeft w:val="0"/>
          <w:marRight w:val="0"/>
          <w:marTop w:val="0"/>
          <w:marBottom w:val="0"/>
          <w:divBdr>
            <w:top w:val="none" w:sz="0" w:space="0" w:color="auto"/>
            <w:left w:val="none" w:sz="0" w:space="0" w:color="auto"/>
            <w:bottom w:val="none" w:sz="0" w:space="0" w:color="auto"/>
            <w:right w:val="none" w:sz="0" w:space="0" w:color="auto"/>
          </w:divBdr>
        </w:div>
        <w:div w:id="742096783">
          <w:marLeft w:val="0"/>
          <w:marRight w:val="0"/>
          <w:marTop w:val="0"/>
          <w:marBottom w:val="0"/>
          <w:divBdr>
            <w:top w:val="none" w:sz="0" w:space="0" w:color="auto"/>
            <w:left w:val="none" w:sz="0" w:space="0" w:color="auto"/>
            <w:bottom w:val="none" w:sz="0" w:space="0" w:color="auto"/>
            <w:right w:val="none" w:sz="0" w:space="0" w:color="auto"/>
          </w:divBdr>
        </w:div>
        <w:div w:id="1316185570">
          <w:marLeft w:val="0"/>
          <w:marRight w:val="0"/>
          <w:marTop w:val="0"/>
          <w:marBottom w:val="0"/>
          <w:divBdr>
            <w:top w:val="none" w:sz="0" w:space="0" w:color="auto"/>
            <w:left w:val="none" w:sz="0" w:space="0" w:color="auto"/>
            <w:bottom w:val="none" w:sz="0" w:space="0" w:color="auto"/>
            <w:right w:val="none" w:sz="0" w:space="0" w:color="auto"/>
          </w:divBdr>
        </w:div>
        <w:div w:id="622419071">
          <w:marLeft w:val="0"/>
          <w:marRight w:val="0"/>
          <w:marTop w:val="0"/>
          <w:marBottom w:val="0"/>
          <w:divBdr>
            <w:top w:val="none" w:sz="0" w:space="0" w:color="auto"/>
            <w:left w:val="none" w:sz="0" w:space="0" w:color="auto"/>
            <w:bottom w:val="none" w:sz="0" w:space="0" w:color="auto"/>
            <w:right w:val="none" w:sz="0" w:space="0" w:color="auto"/>
          </w:divBdr>
        </w:div>
        <w:div w:id="508720715">
          <w:marLeft w:val="0"/>
          <w:marRight w:val="0"/>
          <w:marTop w:val="0"/>
          <w:marBottom w:val="0"/>
          <w:divBdr>
            <w:top w:val="none" w:sz="0" w:space="0" w:color="auto"/>
            <w:left w:val="none" w:sz="0" w:space="0" w:color="auto"/>
            <w:bottom w:val="none" w:sz="0" w:space="0" w:color="auto"/>
            <w:right w:val="none" w:sz="0" w:space="0" w:color="auto"/>
          </w:divBdr>
        </w:div>
        <w:div w:id="928344506">
          <w:marLeft w:val="0"/>
          <w:marRight w:val="0"/>
          <w:marTop w:val="0"/>
          <w:marBottom w:val="0"/>
          <w:divBdr>
            <w:top w:val="none" w:sz="0" w:space="0" w:color="auto"/>
            <w:left w:val="none" w:sz="0" w:space="0" w:color="auto"/>
            <w:bottom w:val="none" w:sz="0" w:space="0" w:color="auto"/>
            <w:right w:val="none" w:sz="0" w:space="0" w:color="auto"/>
          </w:divBdr>
        </w:div>
      </w:divsChild>
    </w:div>
    <w:div w:id="1096363618">
      <w:bodyDiv w:val="1"/>
      <w:marLeft w:val="0"/>
      <w:marRight w:val="0"/>
      <w:marTop w:val="0"/>
      <w:marBottom w:val="0"/>
      <w:divBdr>
        <w:top w:val="none" w:sz="0" w:space="0" w:color="auto"/>
        <w:left w:val="none" w:sz="0" w:space="0" w:color="auto"/>
        <w:bottom w:val="none" w:sz="0" w:space="0" w:color="auto"/>
        <w:right w:val="none" w:sz="0" w:space="0" w:color="auto"/>
      </w:divBdr>
    </w:div>
    <w:div w:id="1220824194">
      <w:bodyDiv w:val="1"/>
      <w:marLeft w:val="0"/>
      <w:marRight w:val="0"/>
      <w:marTop w:val="0"/>
      <w:marBottom w:val="0"/>
      <w:divBdr>
        <w:top w:val="none" w:sz="0" w:space="0" w:color="auto"/>
        <w:left w:val="none" w:sz="0" w:space="0" w:color="auto"/>
        <w:bottom w:val="none" w:sz="0" w:space="0" w:color="auto"/>
        <w:right w:val="none" w:sz="0" w:space="0" w:color="auto"/>
      </w:divBdr>
    </w:div>
    <w:div w:id="1295453004">
      <w:bodyDiv w:val="1"/>
      <w:marLeft w:val="0"/>
      <w:marRight w:val="0"/>
      <w:marTop w:val="0"/>
      <w:marBottom w:val="0"/>
      <w:divBdr>
        <w:top w:val="none" w:sz="0" w:space="0" w:color="auto"/>
        <w:left w:val="none" w:sz="0" w:space="0" w:color="auto"/>
        <w:bottom w:val="none" w:sz="0" w:space="0" w:color="auto"/>
        <w:right w:val="none" w:sz="0" w:space="0" w:color="auto"/>
      </w:divBdr>
    </w:div>
    <w:div w:id="1303267332">
      <w:bodyDiv w:val="1"/>
      <w:marLeft w:val="0"/>
      <w:marRight w:val="0"/>
      <w:marTop w:val="0"/>
      <w:marBottom w:val="0"/>
      <w:divBdr>
        <w:top w:val="none" w:sz="0" w:space="0" w:color="auto"/>
        <w:left w:val="none" w:sz="0" w:space="0" w:color="auto"/>
        <w:bottom w:val="none" w:sz="0" w:space="0" w:color="auto"/>
        <w:right w:val="none" w:sz="0" w:space="0" w:color="auto"/>
      </w:divBdr>
    </w:div>
    <w:div w:id="1387097792">
      <w:bodyDiv w:val="1"/>
      <w:marLeft w:val="0"/>
      <w:marRight w:val="0"/>
      <w:marTop w:val="0"/>
      <w:marBottom w:val="0"/>
      <w:divBdr>
        <w:top w:val="none" w:sz="0" w:space="0" w:color="auto"/>
        <w:left w:val="none" w:sz="0" w:space="0" w:color="auto"/>
        <w:bottom w:val="none" w:sz="0" w:space="0" w:color="auto"/>
        <w:right w:val="none" w:sz="0" w:space="0" w:color="auto"/>
      </w:divBdr>
    </w:div>
    <w:div w:id="1440878398">
      <w:bodyDiv w:val="1"/>
      <w:marLeft w:val="0"/>
      <w:marRight w:val="0"/>
      <w:marTop w:val="0"/>
      <w:marBottom w:val="0"/>
      <w:divBdr>
        <w:top w:val="none" w:sz="0" w:space="0" w:color="auto"/>
        <w:left w:val="none" w:sz="0" w:space="0" w:color="auto"/>
        <w:bottom w:val="none" w:sz="0" w:space="0" w:color="auto"/>
        <w:right w:val="none" w:sz="0" w:space="0" w:color="auto"/>
      </w:divBdr>
      <w:divsChild>
        <w:div w:id="1204750689">
          <w:marLeft w:val="0"/>
          <w:marRight w:val="0"/>
          <w:marTop w:val="0"/>
          <w:marBottom w:val="0"/>
          <w:divBdr>
            <w:top w:val="none" w:sz="0" w:space="0" w:color="auto"/>
            <w:left w:val="none" w:sz="0" w:space="0" w:color="auto"/>
            <w:bottom w:val="none" w:sz="0" w:space="0" w:color="auto"/>
            <w:right w:val="none" w:sz="0" w:space="0" w:color="auto"/>
          </w:divBdr>
        </w:div>
      </w:divsChild>
    </w:div>
    <w:div w:id="1570267426">
      <w:bodyDiv w:val="1"/>
      <w:marLeft w:val="0"/>
      <w:marRight w:val="0"/>
      <w:marTop w:val="0"/>
      <w:marBottom w:val="0"/>
      <w:divBdr>
        <w:top w:val="none" w:sz="0" w:space="0" w:color="auto"/>
        <w:left w:val="none" w:sz="0" w:space="0" w:color="auto"/>
        <w:bottom w:val="none" w:sz="0" w:space="0" w:color="auto"/>
        <w:right w:val="none" w:sz="0" w:space="0" w:color="auto"/>
      </w:divBdr>
    </w:div>
    <w:div w:id="1728335807">
      <w:bodyDiv w:val="1"/>
      <w:marLeft w:val="0"/>
      <w:marRight w:val="0"/>
      <w:marTop w:val="0"/>
      <w:marBottom w:val="0"/>
      <w:divBdr>
        <w:top w:val="none" w:sz="0" w:space="0" w:color="auto"/>
        <w:left w:val="none" w:sz="0" w:space="0" w:color="auto"/>
        <w:bottom w:val="none" w:sz="0" w:space="0" w:color="auto"/>
        <w:right w:val="none" w:sz="0" w:space="0" w:color="auto"/>
      </w:divBdr>
      <w:divsChild>
        <w:div w:id="1524248854">
          <w:marLeft w:val="0"/>
          <w:marRight w:val="0"/>
          <w:marTop w:val="0"/>
          <w:marBottom w:val="0"/>
          <w:divBdr>
            <w:top w:val="none" w:sz="0" w:space="0" w:color="auto"/>
            <w:left w:val="none" w:sz="0" w:space="0" w:color="auto"/>
            <w:bottom w:val="none" w:sz="0" w:space="0" w:color="auto"/>
            <w:right w:val="none" w:sz="0" w:space="0" w:color="auto"/>
          </w:divBdr>
        </w:div>
        <w:div w:id="648940259">
          <w:marLeft w:val="0"/>
          <w:marRight w:val="0"/>
          <w:marTop w:val="0"/>
          <w:marBottom w:val="0"/>
          <w:divBdr>
            <w:top w:val="none" w:sz="0" w:space="0" w:color="auto"/>
            <w:left w:val="none" w:sz="0" w:space="0" w:color="auto"/>
            <w:bottom w:val="none" w:sz="0" w:space="0" w:color="auto"/>
            <w:right w:val="none" w:sz="0" w:space="0" w:color="auto"/>
          </w:divBdr>
        </w:div>
        <w:div w:id="992872336">
          <w:marLeft w:val="0"/>
          <w:marRight w:val="0"/>
          <w:marTop w:val="0"/>
          <w:marBottom w:val="0"/>
          <w:divBdr>
            <w:top w:val="none" w:sz="0" w:space="0" w:color="auto"/>
            <w:left w:val="none" w:sz="0" w:space="0" w:color="auto"/>
            <w:bottom w:val="none" w:sz="0" w:space="0" w:color="auto"/>
            <w:right w:val="none" w:sz="0" w:space="0" w:color="auto"/>
          </w:divBdr>
        </w:div>
        <w:div w:id="375200903">
          <w:marLeft w:val="0"/>
          <w:marRight w:val="0"/>
          <w:marTop w:val="0"/>
          <w:marBottom w:val="0"/>
          <w:divBdr>
            <w:top w:val="none" w:sz="0" w:space="0" w:color="auto"/>
            <w:left w:val="none" w:sz="0" w:space="0" w:color="auto"/>
            <w:bottom w:val="none" w:sz="0" w:space="0" w:color="auto"/>
            <w:right w:val="none" w:sz="0" w:space="0" w:color="auto"/>
          </w:divBdr>
        </w:div>
        <w:div w:id="1699742771">
          <w:marLeft w:val="0"/>
          <w:marRight w:val="0"/>
          <w:marTop w:val="0"/>
          <w:marBottom w:val="0"/>
          <w:divBdr>
            <w:top w:val="none" w:sz="0" w:space="0" w:color="auto"/>
            <w:left w:val="none" w:sz="0" w:space="0" w:color="auto"/>
            <w:bottom w:val="none" w:sz="0" w:space="0" w:color="auto"/>
            <w:right w:val="none" w:sz="0" w:space="0" w:color="auto"/>
          </w:divBdr>
        </w:div>
        <w:div w:id="600188421">
          <w:marLeft w:val="0"/>
          <w:marRight w:val="0"/>
          <w:marTop w:val="0"/>
          <w:marBottom w:val="0"/>
          <w:divBdr>
            <w:top w:val="none" w:sz="0" w:space="0" w:color="auto"/>
            <w:left w:val="none" w:sz="0" w:space="0" w:color="auto"/>
            <w:bottom w:val="none" w:sz="0" w:space="0" w:color="auto"/>
            <w:right w:val="none" w:sz="0" w:space="0" w:color="auto"/>
          </w:divBdr>
        </w:div>
        <w:div w:id="324288285">
          <w:marLeft w:val="0"/>
          <w:marRight w:val="0"/>
          <w:marTop w:val="0"/>
          <w:marBottom w:val="0"/>
          <w:divBdr>
            <w:top w:val="none" w:sz="0" w:space="0" w:color="auto"/>
            <w:left w:val="none" w:sz="0" w:space="0" w:color="auto"/>
            <w:bottom w:val="none" w:sz="0" w:space="0" w:color="auto"/>
            <w:right w:val="none" w:sz="0" w:space="0" w:color="auto"/>
          </w:divBdr>
        </w:div>
        <w:div w:id="1463423188">
          <w:marLeft w:val="0"/>
          <w:marRight w:val="0"/>
          <w:marTop w:val="0"/>
          <w:marBottom w:val="0"/>
          <w:divBdr>
            <w:top w:val="none" w:sz="0" w:space="0" w:color="auto"/>
            <w:left w:val="none" w:sz="0" w:space="0" w:color="auto"/>
            <w:bottom w:val="none" w:sz="0" w:space="0" w:color="auto"/>
            <w:right w:val="none" w:sz="0" w:space="0" w:color="auto"/>
          </w:divBdr>
        </w:div>
        <w:div w:id="435249659">
          <w:marLeft w:val="0"/>
          <w:marRight w:val="0"/>
          <w:marTop w:val="0"/>
          <w:marBottom w:val="0"/>
          <w:divBdr>
            <w:top w:val="none" w:sz="0" w:space="0" w:color="auto"/>
            <w:left w:val="none" w:sz="0" w:space="0" w:color="auto"/>
            <w:bottom w:val="none" w:sz="0" w:space="0" w:color="auto"/>
            <w:right w:val="none" w:sz="0" w:space="0" w:color="auto"/>
          </w:divBdr>
        </w:div>
        <w:div w:id="2117022169">
          <w:marLeft w:val="0"/>
          <w:marRight w:val="0"/>
          <w:marTop w:val="0"/>
          <w:marBottom w:val="0"/>
          <w:divBdr>
            <w:top w:val="none" w:sz="0" w:space="0" w:color="auto"/>
            <w:left w:val="none" w:sz="0" w:space="0" w:color="auto"/>
            <w:bottom w:val="none" w:sz="0" w:space="0" w:color="auto"/>
            <w:right w:val="none" w:sz="0" w:space="0" w:color="auto"/>
          </w:divBdr>
        </w:div>
        <w:div w:id="1486121838">
          <w:marLeft w:val="0"/>
          <w:marRight w:val="0"/>
          <w:marTop w:val="0"/>
          <w:marBottom w:val="0"/>
          <w:divBdr>
            <w:top w:val="none" w:sz="0" w:space="0" w:color="auto"/>
            <w:left w:val="none" w:sz="0" w:space="0" w:color="auto"/>
            <w:bottom w:val="none" w:sz="0" w:space="0" w:color="auto"/>
            <w:right w:val="none" w:sz="0" w:space="0" w:color="auto"/>
          </w:divBdr>
        </w:div>
        <w:div w:id="102267389">
          <w:marLeft w:val="0"/>
          <w:marRight w:val="0"/>
          <w:marTop w:val="0"/>
          <w:marBottom w:val="0"/>
          <w:divBdr>
            <w:top w:val="none" w:sz="0" w:space="0" w:color="auto"/>
            <w:left w:val="none" w:sz="0" w:space="0" w:color="auto"/>
            <w:bottom w:val="none" w:sz="0" w:space="0" w:color="auto"/>
            <w:right w:val="none" w:sz="0" w:space="0" w:color="auto"/>
          </w:divBdr>
        </w:div>
        <w:div w:id="124465725">
          <w:marLeft w:val="0"/>
          <w:marRight w:val="0"/>
          <w:marTop w:val="0"/>
          <w:marBottom w:val="0"/>
          <w:divBdr>
            <w:top w:val="none" w:sz="0" w:space="0" w:color="auto"/>
            <w:left w:val="none" w:sz="0" w:space="0" w:color="auto"/>
            <w:bottom w:val="none" w:sz="0" w:space="0" w:color="auto"/>
            <w:right w:val="none" w:sz="0" w:space="0" w:color="auto"/>
          </w:divBdr>
        </w:div>
        <w:div w:id="1948349498">
          <w:marLeft w:val="0"/>
          <w:marRight w:val="0"/>
          <w:marTop w:val="0"/>
          <w:marBottom w:val="0"/>
          <w:divBdr>
            <w:top w:val="none" w:sz="0" w:space="0" w:color="auto"/>
            <w:left w:val="none" w:sz="0" w:space="0" w:color="auto"/>
            <w:bottom w:val="none" w:sz="0" w:space="0" w:color="auto"/>
            <w:right w:val="none" w:sz="0" w:space="0" w:color="auto"/>
          </w:divBdr>
        </w:div>
        <w:div w:id="1918437184">
          <w:marLeft w:val="0"/>
          <w:marRight w:val="0"/>
          <w:marTop w:val="0"/>
          <w:marBottom w:val="0"/>
          <w:divBdr>
            <w:top w:val="none" w:sz="0" w:space="0" w:color="auto"/>
            <w:left w:val="none" w:sz="0" w:space="0" w:color="auto"/>
            <w:bottom w:val="none" w:sz="0" w:space="0" w:color="auto"/>
            <w:right w:val="none" w:sz="0" w:space="0" w:color="auto"/>
          </w:divBdr>
        </w:div>
        <w:div w:id="431365618">
          <w:marLeft w:val="0"/>
          <w:marRight w:val="0"/>
          <w:marTop w:val="0"/>
          <w:marBottom w:val="0"/>
          <w:divBdr>
            <w:top w:val="none" w:sz="0" w:space="0" w:color="auto"/>
            <w:left w:val="none" w:sz="0" w:space="0" w:color="auto"/>
            <w:bottom w:val="none" w:sz="0" w:space="0" w:color="auto"/>
            <w:right w:val="none" w:sz="0" w:space="0" w:color="auto"/>
          </w:divBdr>
        </w:div>
        <w:div w:id="1497456906">
          <w:marLeft w:val="0"/>
          <w:marRight w:val="0"/>
          <w:marTop w:val="0"/>
          <w:marBottom w:val="0"/>
          <w:divBdr>
            <w:top w:val="none" w:sz="0" w:space="0" w:color="auto"/>
            <w:left w:val="none" w:sz="0" w:space="0" w:color="auto"/>
            <w:bottom w:val="none" w:sz="0" w:space="0" w:color="auto"/>
            <w:right w:val="none" w:sz="0" w:space="0" w:color="auto"/>
          </w:divBdr>
        </w:div>
      </w:divsChild>
    </w:div>
    <w:div w:id="1866865213">
      <w:bodyDiv w:val="1"/>
      <w:marLeft w:val="0"/>
      <w:marRight w:val="0"/>
      <w:marTop w:val="0"/>
      <w:marBottom w:val="0"/>
      <w:divBdr>
        <w:top w:val="none" w:sz="0" w:space="0" w:color="auto"/>
        <w:left w:val="none" w:sz="0" w:space="0" w:color="auto"/>
        <w:bottom w:val="none" w:sz="0" w:space="0" w:color="auto"/>
        <w:right w:val="none" w:sz="0" w:space="0" w:color="auto"/>
      </w:divBdr>
    </w:div>
    <w:div w:id="1878080999">
      <w:bodyDiv w:val="1"/>
      <w:marLeft w:val="0"/>
      <w:marRight w:val="0"/>
      <w:marTop w:val="0"/>
      <w:marBottom w:val="0"/>
      <w:divBdr>
        <w:top w:val="none" w:sz="0" w:space="0" w:color="auto"/>
        <w:left w:val="none" w:sz="0" w:space="0" w:color="auto"/>
        <w:bottom w:val="none" w:sz="0" w:space="0" w:color="auto"/>
        <w:right w:val="none" w:sz="0" w:space="0" w:color="auto"/>
      </w:divBdr>
    </w:div>
    <w:div w:id="1878808576">
      <w:bodyDiv w:val="1"/>
      <w:marLeft w:val="0"/>
      <w:marRight w:val="0"/>
      <w:marTop w:val="0"/>
      <w:marBottom w:val="0"/>
      <w:divBdr>
        <w:top w:val="none" w:sz="0" w:space="0" w:color="auto"/>
        <w:left w:val="none" w:sz="0" w:space="0" w:color="auto"/>
        <w:bottom w:val="none" w:sz="0" w:space="0" w:color="auto"/>
        <w:right w:val="none" w:sz="0" w:space="0" w:color="auto"/>
      </w:divBdr>
      <w:divsChild>
        <w:div w:id="424301335">
          <w:marLeft w:val="0"/>
          <w:marRight w:val="0"/>
          <w:marTop w:val="0"/>
          <w:marBottom w:val="0"/>
          <w:divBdr>
            <w:top w:val="none" w:sz="0" w:space="0" w:color="auto"/>
            <w:left w:val="none" w:sz="0" w:space="0" w:color="auto"/>
            <w:bottom w:val="none" w:sz="0" w:space="0" w:color="auto"/>
            <w:right w:val="none" w:sz="0" w:space="0" w:color="auto"/>
          </w:divBdr>
        </w:div>
        <w:div w:id="834226678">
          <w:marLeft w:val="0"/>
          <w:marRight w:val="0"/>
          <w:marTop w:val="0"/>
          <w:marBottom w:val="0"/>
          <w:divBdr>
            <w:top w:val="none" w:sz="0" w:space="0" w:color="auto"/>
            <w:left w:val="none" w:sz="0" w:space="0" w:color="auto"/>
            <w:bottom w:val="none" w:sz="0" w:space="0" w:color="auto"/>
            <w:right w:val="none" w:sz="0" w:space="0" w:color="auto"/>
          </w:divBdr>
        </w:div>
        <w:div w:id="143548992">
          <w:marLeft w:val="0"/>
          <w:marRight w:val="0"/>
          <w:marTop w:val="0"/>
          <w:marBottom w:val="0"/>
          <w:divBdr>
            <w:top w:val="none" w:sz="0" w:space="0" w:color="auto"/>
            <w:left w:val="none" w:sz="0" w:space="0" w:color="auto"/>
            <w:bottom w:val="none" w:sz="0" w:space="0" w:color="auto"/>
            <w:right w:val="none" w:sz="0" w:space="0" w:color="auto"/>
          </w:divBdr>
        </w:div>
        <w:div w:id="1433159063">
          <w:marLeft w:val="0"/>
          <w:marRight w:val="0"/>
          <w:marTop w:val="0"/>
          <w:marBottom w:val="0"/>
          <w:divBdr>
            <w:top w:val="none" w:sz="0" w:space="0" w:color="auto"/>
            <w:left w:val="none" w:sz="0" w:space="0" w:color="auto"/>
            <w:bottom w:val="none" w:sz="0" w:space="0" w:color="auto"/>
            <w:right w:val="none" w:sz="0" w:space="0" w:color="auto"/>
          </w:divBdr>
        </w:div>
        <w:div w:id="1599361921">
          <w:marLeft w:val="0"/>
          <w:marRight w:val="0"/>
          <w:marTop w:val="0"/>
          <w:marBottom w:val="0"/>
          <w:divBdr>
            <w:top w:val="none" w:sz="0" w:space="0" w:color="auto"/>
            <w:left w:val="none" w:sz="0" w:space="0" w:color="auto"/>
            <w:bottom w:val="none" w:sz="0" w:space="0" w:color="auto"/>
            <w:right w:val="none" w:sz="0" w:space="0" w:color="auto"/>
          </w:divBdr>
        </w:div>
        <w:div w:id="659233537">
          <w:marLeft w:val="0"/>
          <w:marRight w:val="0"/>
          <w:marTop w:val="0"/>
          <w:marBottom w:val="0"/>
          <w:divBdr>
            <w:top w:val="none" w:sz="0" w:space="0" w:color="auto"/>
            <w:left w:val="none" w:sz="0" w:space="0" w:color="auto"/>
            <w:bottom w:val="none" w:sz="0" w:space="0" w:color="auto"/>
            <w:right w:val="none" w:sz="0" w:space="0" w:color="auto"/>
          </w:divBdr>
        </w:div>
        <w:div w:id="402722738">
          <w:marLeft w:val="0"/>
          <w:marRight w:val="0"/>
          <w:marTop w:val="0"/>
          <w:marBottom w:val="0"/>
          <w:divBdr>
            <w:top w:val="none" w:sz="0" w:space="0" w:color="auto"/>
            <w:left w:val="none" w:sz="0" w:space="0" w:color="auto"/>
            <w:bottom w:val="none" w:sz="0" w:space="0" w:color="auto"/>
            <w:right w:val="none" w:sz="0" w:space="0" w:color="auto"/>
          </w:divBdr>
        </w:div>
        <w:div w:id="664281408">
          <w:marLeft w:val="0"/>
          <w:marRight w:val="0"/>
          <w:marTop w:val="0"/>
          <w:marBottom w:val="0"/>
          <w:divBdr>
            <w:top w:val="none" w:sz="0" w:space="0" w:color="auto"/>
            <w:left w:val="none" w:sz="0" w:space="0" w:color="auto"/>
            <w:bottom w:val="none" w:sz="0" w:space="0" w:color="auto"/>
            <w:right w:val="none" w:sz="0" w:space="0" w:color="auto"/>
          </w:divBdr>
        </w:div>
        <w:div w:id="607584513">
          <w:marLeft w:val="0"/>
          <w:marRight w:val="0"/>
          <w:marTop w:val="0"/>
          <w:marBottom w:val="0"/>
          <w:divBdr>
            <w:top w:val="none" w:sz="0" w:space="0" w:color="auto"/>
            <w:left w:val="none" w:sz="0" w:space="0" w:color="auto"/>
            <w:bottom w:val="none" w:sz="0" w:space="0" w:color="auto"/>
            <w:right w:val="none" w:sz="0" w:space="0" w:color="auto"/>
          </w:divBdr>
        </w:div>
        <w:div w:id="2071421997">
          <w:marLeft w:val="0"/>
          <w:marRight w:val="0"/>
          <w:marTop w:val="0"/>
          <w:marBottom w:val="0"/>
          <w:divBdr>
            <w:top w:val="none" w:sz="0" w:space="0" w:color="auto"/>
            <w:left w:val="none" w:sz="0" w:space="0" w:color="auto"/>
            <w:bottom w:val="none" w:sz="0" w:space="0" w:color="auto"/>
            <w:right w:val="none" w:sz="0" w:space="0" w:color="auto"/>
          </w:divBdr>
        </w:div>
        <w:div w:id="1239947499">
          <w:marLeft w:val="0"/>
          <w:marRight w:val="0"/>
          <w:marTop w:val="0"/>
          <w:marBottom w:val="0"/>
          <w:divBdr>
            <w:top w:val="none" w:sz="0" w:space="0" w:color="auto"/>
            <w:left w:val="none" w:sz="0" w:space="0" w:color="auto"/>
            <w:bottom w:val="none" w:sz="0" w:space="0" w:color="auto"/>
            <w:right w:val="none" w:sz="0" w:space="0" w:color="auto"/>
          </w:divBdr>
        </w:div>
        <w:div w:id="292715783">
          <w:marLeft w:val="0"/>
          <w:marRight w:val="0"/>
          <w:marTop w:val="0"/>
          <w:marBottom w:val="0"/>
          <w:divBdr>
            <w:top w:val="none" w:sz="0" w:space="0" w:color="auto"/>
            <w:left w:val="none" w:sz="0" w:space="0" w:color="auto"/>
            <w:bottom w:val="none" w:sz="0" w:space="0" w:color="auto"/>
            <w:right w:val="none" w:sz="0" w:space="0" w:color="auto"/>
          </w:divBdr>
        </w:div>
        <w:div w:id="827477398">
          <w:marLeft w:val="0"/>
          <w:marRight w:val="0"/>
          <w:marTop w:val="0"/>
          <w:marBottom w:val="0"/>
          <w:divBdr>
            <w:top w:val="none" w:sz="0" w:space="0" w:color="auto"/>
            <w:left w:val="none" w:sz="0" w:space="0" w:color="auto"/>
            <w:bottom w:val="none" w:sz="0" w:space="0" w:color="auto"/>
            <w:right w:val="none" w:sz="0" w:space="0" w:color="auto"/>
          </w:divBdr>
        </w:div>
        <w:div w:id="67731196">
          <w:marLeft w:val="0"/>
          <w:marRight w:val="0"/>
          <w:marTop w:val="0"/>
          <w:marBottom w:val="0"/>
          <w:divBdr>
            <w:top w:val="none" w:sz="0" w:space="0" w:color="auto"/>
            <w:left w:val="none" w:sz="0" w:space="0" w:color="auto"/>
            <w:bottom w:val="none" w:sz="0" w:space="0" w:color="auto"/>
            <w:right w:val="none" w:sz="0" w:space="0" w:color="auto"/>
          </w:divBdr>
        </w:div>
        <w:div w:id="868565677">
          <w:marLeft w:val="0"/>
          <w:marRight w:val="0"/>
          <w:marTop w:val="0"/>
          <w:marBottom w:val="0"/>
          <w:divBdr>
            <w:top w:val="none" w:sz="0" w:space="0" w:color="auto"/>
            <w:left w:val="none" w:sz="0" w:space="0" w:color="auto"/>
            <w:bottom w:val="none" w:sz="0" w:space="0" w:color="auto"/>
            <w:right w:val="none" w:sz="0" w:space="0" w:color="auto"/>
          </w:divBdr>
        </w:div>
        <w:div w:id="196089076">
          <w:marLeft w:val="0"/>
          <w:marRight w:val="0"/>
          <w:marTop w:val="0"/>
          <w:marBottom w:val="0"/>
          <w:divBdr>
            <w:top w:val="none" w:sz="0" w:space="0" w:color="auto"/>
            <w:left w:val="none" w:sz="0" w:space="0" w:color="auto"/>
            <w:bottom w:val="none" w:sz="0" w:space="0" w:color="auto"/>
            <w:right w:val="none" w:sz="0" w:space="0" w:color="auto"/>
          </w:divBdr>
        </w:div>
        <w:div w:id="1346438330">
          <w:marLeft w:val="0"/>
          <w:marRight w:val="0"/>
          <w:marTop w:val="0"/>
          <w:marBottom w:val="0"/>
          <w:divBdr>
            <w:top w:val="none" w:sz="0" w:space="0" w:color="auto"/>
            <w:left w:val="none" w:sz="0" w:space="0" w:color="auto"/>
            <w:bottom w:val="none" w:sz="0" w:space="0" w:color="auto"/>
            <w:right w:val="none" w:sz="0" w:space="0" w:color="auto"/>
          </w:divBdr>
        </w:div>
      </w:divsChild>
    </w:div>
    <w:div w:id="1912696317">
      <w:bodyDiv w:val="1"/>
      <w:marLeft w:val="0"/>
      <w:marRight w:val="0"/>
      <w:marTop w:val="0"/>
      <w:marBottom w:val="0"/>
      <w:divBdr>
        <w:top w:val="none" w:sz="0" w:space="0" w:color="auto"/>
        <w:left w:val="none" w:sz="0" w:space="0" w:color="auto"/>
        <w:bottom w:val="none" w:sz="0" w:space="0" w:color="auto"/>
        <w:right w:val="none" w:sz="0" w:space="0" w:color="auto"/>
      </w:divBdr>
    </w:div>
    <w:div w:id="1981810194">
      <w:bodyDiv w:val="1"/>
      <w:marLeft w:val="0"/>
      <w:marRight w:val="0"/>
      <w:marTop w:val="0"/>
      <w:marBottom w:val="0"/>
      <w:divBdr>
        <w:top w:val="none" w:sz="0" w:space="0" w:color="auto"/>
        <w:left w:val="none" w:sz="0" w:space="0" w:color="auto"/>
        <w:bottom w:val="none" w:sz="0" w:space="0" w:color="auto"/>
        <w:right w:val="none" w:sz="0" w:space="0" w:color="auto"/>
      </w:divBdr>
    </w:div>
    <w:div w:id="2078018853">
      <w:bodyDiv w:val="1"/>
      <w:marLeft w:val="0"/>
      <w:marRight w:val="0"/>
      <w:marTop w:val="0"/>
      <w:marBottom w:val="0"/>
      <w:divBdr>
        <w:top w:val="none" w:sz="0" w:space="0" w:color="auto"/>
        <w:left w:val="none" w:sz="0" w:space="0" w:color="auto"/>
        <w:bottom w:val="none" w:sz="0" w:space="0" w:color="auto"/>
        <w:right w:val="none" w:sz="0" w:space="0" w:color="auto"/>
      </w:divBdr>
      <w:divsChild>
        <w:div w:id="864634052">
          <w:marLeft w:val="0"/>
          <w:marRight w:val="0"/>
          <w:marTop w:val="0"/>
          <w:marBottom w:val="0"/>
          <w:divBdr>
            <w:top w:val="none" w:sz="0" w:space="0" w:color="auto"/>
            <w:left w:val="none" w:sz="0" w:space="0" w:color="auto"/>
            <w:bottom w:val="none" w:sz="0" w:space="0" w:color="auto"/>
            <w:right w:val="none" w:sz="0" w:space="0" w:color="auto"/>
          </w:divBdr>
        </w:div>
        <w:div w:id="1001930027">
          <w:marLeft w:val="0"/>
          <w:marRight w:val="0"/>
          <w:marTop w:val="0"/>
          <w:marBottom w:val="0"/>
          <w:divBdr>
            <w:top w:val="none" w:sz="0" w:space="0" w:color="auto"/>
            <w:left w:val="none" w:sz="0" w:space="0" w:color="auto"/>
            <w:bottom w:val="none" w:sz="0" w:space="0" w:color="auto"/>
            <w:right w:val="none" w:sz="0" w:space="0" w:color="auto"/>
          </w:divBdr>
        </w:div>
        <w:div w:id="919753574">
          <w:marLeft w:val="0"/>
          <w:marRight w:val="0"/>
          <w:marTop w:val="0"/>
          <w:marBottom w:val="0"/>
          <w:divBdr>
            <w:top w:val="none" w:sz="0" w:space="0" w:color="auto"/>
            <w:left w:val="none" w:sz="0" w:space="0" w:color="auto"/>
            <w:bottom w:val="none" w:sz="0" w:space="0" w:color="auto"/>
            <w:right w:val="none" w:sz="0" w:space="0" w:color="auto"/>
          </w:divBdr>
        </w:div>
        <w:div w:id="33772639">
          <w:marLeft w:val="0"/>
          <w:marRight w:val="0"/>
          <w:marTop w:val="0"/>
          <w:marBottom w:val="0"/>
          <w:divBdr>
            <w:top w:val="none" w:sz="0" w:space="0" w:color="auto"/>
            <w:left w:val="none" w:sz="0" w:space="0" w:color="auto"/>
            <w:bottom w:val="none" w:sz="0" w:space="0" w:color="auto"/>
            <w:right w:val="none" w:sz="0" w:space="0" w:color="auto"/>
          </w:divBdr>
        </w:div>
        <w:div w:id="1571309525">
          <w:marLeft w:val="0"/>
          <w:marRight w:val="0"/>
          <w:marTop w:val="0"/>
          <w:marBottom w:val="0"/>
          <w:divBdr>
            <w:top w:val="none" w:sz="0" w:space="0" w:color="auto"/>
            <w:left w:val="none" w:sz="0" w:space="0" w:color="auto"/>
            <w:bottom w:val="none" w:sz="0" w:space="0" w:color="auto"/>
            <w:right w:val="none" w:sz="0" w:space="0" w:color="auto"/>
          </w:divBdr>
        </w:div>
        <w:div w:id="1193032401">
          <w:marLeft w:val="0"/>
          <w:marRight w:val="0"/>
          <w:marTop w:val="0"/>
          <w:marBottom w:val="0"/>
          <w:divBdr>
            <w:top w:val="none" w:sz="0" w:space="0" w:color="auto"/>
            <w:left w:val="none" w:sz="0" w:space="0" w:color="auto"/>
            <w:bottom w:val="none" w:sz="0" w:space="0" w:color="auto"/>
            <w:right w:val="none" w:sz="0" w:space="0" w:color="auto"/>
          </w:divBdr>
        </w:div>
        <w:div w:id="1896113664">
          <w:marLeft w:val="0"/>
          <w:marRight w:val="0"/>
          <w:marTop w:val="0"/>
          <w:marBottom w:val="0"/>
          <w:divBdr>
            <w:top w:val="none" w:sz="0" w:space="0" w:color="auto"/>
            <w:left w:val="none" w:sz="0" w:space="0" w:color="auto"/>
            <w:bottom w:val="none" w:sz="0" w:space="0" w:color="auto"/>
            <w:right w:val="none" w:sz="0" w:space="0" w:color="auto"/>
          </w:divBdr>
        </w:div>
        <w:div w:id="642465474">
          <w:marLeft w:val="0"/>
          <w:marRight w:val="0"/>
          <w:marTop w:val="0"/>
          <w:marBottom w:val="0"/>
          <w:divBdr>
            <w:top w:val="none" w:sz="0" w:space="0" w:color="auto"/>
            <w:left w:val="none" w:sz="0" w:space="0" w:color="auto"/>
            <w:bottom w:val="none" w:sz="0" w:space="0" w:color="auto"/>
            <w:right w:val="none" w:sz="0" w:space="0" w:color="auto"/>
          </w:divBdr>
        </w:div>
        <w:div w:id="906304779">
          <w:marLeft w:val="0"/>
          <w:marRight w:val="0"/>
          <w:marTop w:val="0"/>
          <w:marBottom w:val="0"/>
          <w:divBdr>
            <w:top w:val="none" w:sz="0" w:space="0" w:color="auto"/>
            <w:left w:val="none" w:sz="0" w:space="0" w:color="auto"/>
            <w:bottom w:val="none" w:sz="0" w:space="0" w:color="auto"/>
            <w:right w:val="none" w:sz="0" w:space="0" w:color="auto"/>
          </w:divBdr>
        </w:div>
        <w:div w:id="952832381">
          <w:marLeft w:val="0"/>
          <w:marRight w:val="0"/>
          <w:marTop w:val="0"/>
          <w:marBottom w:val="0"/>
          <w:divBdr>
            <w:top w:val="none" w:sz="0" w:space="0" w:color="auto"/>
            <w:left w:val="none" w:sz="0" w:space="0" w:color="auto"/>
            <w:bottom w:val="none" w:sz="0" w:space="0" w:color="auto"/>
            <w:right w:val="none" w:sz="0" w:space="0" w:color="auto"/>
          </w:divBdr>
        </w:div>
        <w:div w:id="1918202506">
          <w:marLeft w:val="0"/>
          <w:marRight w:val="0"/>
          <w:marTop w:val="0"/>
          <w:marBottom w:val="0"/>
          <w:divBdr>
            <w:top w:val="none" w:sz="0" w:space="0" w:color="auto"/>
            <w:left w:val="none" w:sz="0" w:space="0" w:color="auto"/>
            <w:bottom w:val="none" w:sz="0" w:space="0" w:color="auto"/>
            <w:right w:val="none" w:sz="0" w:space="0" w:color="auto"/>
          </w:divBdr>
        </w:div>
        <w:div w:id="965085159">
          <w:marLeft w:val="0"/>
          <w:marRight w:val="0"/>
          <w:marTop w:val="0"/>
          <w:marBottom w:val="0"/>
          <w:divBdr>
            <w:top w:val="none" w:sz="0" w:space="0" w:color="auto"/>
            <w:left w:val="none" w:sz="0" w:space="0" w:color="auto"/>
            <w:bottom w:val="none" w:sz="0" w:space="0" w:color="auto"/>
            <w:right w:val="none" w:sz="0" w:space="0" w:color="auto"/>
          </w:divBdr>
        </w:div>
        <w:div w:id="973214873">
          <w:marLeft w:val="0"/>
          <w:marRight w:val="0"/>
          <w:marTop w:val="0"/>
          <w:marBottom w:val="0"/>
          <w:divBdr>
            <w:top w:val="none" w:sz="0" w:space="0" w:color="auto"/>
            <w:left w:val="none" w:sz="0" w:space="0" w:color="auto"/>
            <w:bottom w:val="none" w:sz="0" w:space="0" w:color="auto"/>
            <w:right w:val="none" w:sz="0" w:space="0" w:color="auto"/>
          </w:divBdr>
        </w:div>
        <w:div w:id="1169297898">
          <w:marLeft w:val="0"/>
          <w:marRight w:val="0"/>
          <w:marTop w:val="0"/>
          <w:marBottom w:val="0"/>
          <w:divBdr>
            <w:top w:val="none" w:sz="0" w:space="0" w:color="auto"/>
            <w:left w:val="none" w:sz="0" w:space="0" w:color="auto"/>
            <w:bottom w:val="none" w:sz="0" w:space="0" w:color="auto"/>
            <w:right w:val="none" w:sz="0" w:space="0" w:color="auto"/>
          </w:divBdr>
        </w:div>
        <w:div w:id="1032150183">
          <w:marLeft w:val="0"/>
          <w:marRight w:val="0"/>
          <w:marTop w:val="0"/>
          <w:marBottom w:val="0"/>
          <w:divBdr>
            <w:top w:val="none" w:sz="0" w:space="0" w:color="auto"/>
            <w:left w:val="none" w:sz="0" w:space="0" w:color="auto"/>
            <w:bottom w:val="none" w:sz="0" w:space="0" w:color="auto"/>
            <w:right w:val="none" w:sz="0" w:space="0" w:color="auto"/>
          </w:divBdr>
        </w:div>
        <w:div w:id="617831928">
          <w:marLeft w:val="0"/>
          <w:marRight w:val="0"/>
          <w:marTop w:val="0"/>
          <w:marBottom w:val="0"/>
          <w:divBdr>
            <w:top w:val="none" w:sz="0" w:space="0" w:color="auto"/>
            <w:left w:val="none" w:sz="0" w:space="0" w:color="auto"/>
            <w:bottom w:val="none" w:sz="0" w:space="0" w:color="auto"/>
            <w:right w:val="none" w:sz="0" w:space="0" w:color="auto"/>
          </w:divBdr>
        </w:div>
        <w:div w:id="233249630">
          <w:marLeft w:val="0"/>
          <w:marRight w:val="0"/>
          <w:marTop w:val="0"/>
          <w:marBottom w:val="0"/>
          <w:divBdr>
            <w:top w:val="none" w:sz="0" w:space="0" w:color="auto"/>
            <w:left w:val="none" w:sz="0" w:space="0" w:color="auto"/>
            <w:bottom w:val="none" w:sz="0" w:space="0" w:color="auto"/>
            <w:right w:val="none" w:sz="0" w:space="0" w:color="auto"/>
          </w:divBdr>
        </w:div>
      </w:divsChild>
    </w:div>
    <w:div w:id="2109347642">
      <w:bodyDiv w:val="1"/>
      <w:marLeft w:val="0"/>
      <w:marRight w:val="0"/>
      <w:marTop w:val="0"/>
      <w:marBottom w:val="0"/>
      <w:divBdr>
        <w:top w:val="none" w:sz="0" w:space="0" w:color="auto"/>
        <w:left w:val="none" w:sz="0" w:space="0" w:color="auto"/>
        <w:bottom w:val="none" w:sz="0" w:space="0" w:color="auto"/>
        <w:right w:val="none" w:sz="0" w:space="0" w:color="auto"/>
      </w:divBdr>
    </w:div>
    <w:div w:id="21466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3FA8-4442-45EE-8394-3C467310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40696</Words>
  <Characters>23198</Characters>
  <Application>Microsoft Office Word</Application>
  <DocSecurity>0</DocSecurity>
  <Lines>193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2024-11-14T12:23:00Z</cp:lastPrinted>
  <dcterms:created xsi:type="dcterms:W3CDTF">2024-12-17T12:31:00Z</dcterms:created>
  <dcterms:modified xsi:type="dcterms:W3CDTF">2024-12-18T07:49:00Z</dcterms:modified>
</cp:coreProperties>
</file>