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7AEA6" w14:textId="540051AE" w:rsidR="00112E80" w:rsidRPr="00021731" w:rsidRDefault="00DD1AAF" w:rsidP="000930B6">
      <w:pPr>
        <w:ind w:right="-1"/>
        <w:jc w:val="center"/>
        <w:rPr>
          <w:sz w:val="27"/>
          <w:szCs w:val="27"/>
        </w:rPr>
      </w:pPr>
      <w:r w:rsidRPr="00021731">
        <w:rPr>
          <w:sz w:val="27"/>
          <w:szCs w:val="27"/>
        </w:rPr>
        <w:t xml:space="preserve"> </w:t>
      </w:r>
      <w:r w:rsidR="00112E80" w:rsidRPr="00021731">
        <w:rPr>
          <w:noProof/>
          <w:sz w:val="27"/>
          <w:szCs w:val="27"/>
          <w:lang w:eastAsia="uk-UA"/>
        </w:rPr>
        <w:drawing>
          <wp:inline distT="0" distB="0" distL="0" distR="0" wp14:anchorId="0448D4E8" wp14:editId="25A4D6C6">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6D3F910" w14:textId="77777777" w:rsidR="00112E80" w:rsidRPr="00021731" w:rsidRDefault="00112E80" w:rsidP="00246B3C">
      <w:pPr>
        <w:rPr>
          <w:sz w:val="27"/>
          <w:szCs w:val="27"/>
        </w:rPr>
      </w:pPr>
    </w:p>
    <w:p w14:paraId="5D069DB9" w14:textId="77777777" w:rsidR="00112E80" w:rsidRPr="00021731" w:rsidRDefault="00112E80" w:rsidP="000930B6">
      <w:pPr>
        <w:ind w:right="-1"/>
        <w:jc w:val="center"/>
        <w:rPr>
          <w:sz w:val="36"/>
          <w:szCs w:val="36"/>
        </w:rPr>
      </w:pPr>
      <w:r w:rsidRPr="00021731">
        <w:rPr>
          <w:sz w:val="36"/>
          <w:szCs w:val="36"/>
        </w:rPr>
        <w:t>ВИЩА КВАЛІФІКАЦІЙНА КОМІСІЯ СУДДІВ УКРАЇНИ</w:t>
      </w:r>
    </w:p>
    <w:p w14:paraId="61DDA3E9" w14:textId="307743BC" w:rsidR="00112E80" w:rsidRDefault="00112E80" w:rsidP="00B02BB9">
      <w:pPr>
        <w:ind w:right="57"/>
      </w:pPr>
    </w:p>
    <w:p w14:paraId="6A6E57F7" w14:textId="77777777" w:rsidR="00FD159E" w:rsidRPr="00021731" w:rsidRDefault="00FD159E" w:rsidP="00B02BB9">
      <w:pPr>
        <w:ind w:right="57"/>
      </w:pPr>
    </w:p>
    <w:p w14:paraId="0EE61C75" w14:textId="6BB1BE43" w:rsidR="00112E80" w:rsidRPr="00021731" w:rsidRDefault="000C7286" w:rsidP="00B02BB9">
      <w:pPr>
        <w:shd w:val="clear" w:color="auto" w:fill="FFFFFF"/>
        <w:jc w:val="both"/>
        <w:rPr>
          <w:sz w:val="26"/>
          <w:szCs w:val="26"/>
        </w:rPr>
      </w:pPr>
      <w:r w:rsidRPr="00021731">
        <w:rPr>
          <w:sz w:val="26"/>
          <w:szCs w:val="26"/>
        </w:rPr>
        <w:t>16</w:t>
      </w:r>
      <w:r w:rsidR="00595B34" w:rsidRPr="00021731">
        <w:rPr>
          <w:sz w:val="26"/>
          <w:szCs w:val="26"/>
        </w:rPr>
        <w:t xml:space="preserve"> </w:t>
      </w:r>
      <w:r w:rsidRPr="00021731">
        <w:rPr>
          <w:sz w:val="26"/>
          <w:szCs w:val="26"/>
        </w:rPr>
        <w:t>грудня</w:t>
      </w:r>
      <w:r w:rsidR="00112E80" w:rsidRPr="00021731">
        <w:rPr>
          <w:sz w:val="26"/>
          <w:szCs w:val="26"/>
        </w:rPr>
        <w:t xml:space="preserve"> 2024 року</w:t>
      </w:r>
      <w:r w:rsidR="00112E80" w:rsidRPr="00021731">
        <w:rPr>
          <w:sz w:val="26"/>
          <w:szCs w:val="26"/>
        </w:rPr>
        <w:tab/>
      </w:r>
      <w:r w:rsidR="00112E80" w:rsidRPr="00021731">
        <w:rPr>
          <w:sz w:val="26"/>
          <w:szCs w:val="26"/>
        </w:rPr>
        <w:tab/>
      </w:r>
      <w:r w:rsidR="00112E80" w:rsidRPr="00021731">
        <w:rPr>
          <w:sz w:val="26"/>
          <w:szCs w:val="26"/>
        </w:rPr>
        <w:tab/>
      </w:r>
      <w:r w:rsidR="00112E80" w:rsidRPr="00021731">
        <w:rPr>
          <w:sz w:val="26"/>
          <w:szCs w:val="26"/>
        </w:rPr>
        <w:tab/>
      </w:r>
      <w:r w:rsidR="00112E80" w:rsidRPr="00021731">
        <w:rPr>
          <w:sz w:val="26"/>
          <w:szCs w:val="26"/>
        </w:rPr>
        <w:tab/>
      </w:r>
      <w:r w:rsidR="00112E80" w:rsidRPr="00021731">
        <w:rPr>
          <w:sz w:val="26"/>
          <w:szCs w:val="26"/>
        </w:rPr>
        <w:tab/>
      </w:r>
      <w:r w:rsidR="00112E80" w:rsidRPr="00021731">
        <w:rPr>
          <w:sz w:val="26"/>
          <w:szCs w:val="26"/>
        </w:rPr>
        <w:tab/>
      </w:r>
      <w:r w:rsidR="00112E80" w:rsidRPr="00021731">
        <w:rPr>
          <w:sz w:val="26"/>
          <w:szCs w:val="26"/>
        </w:rPr>
        <w:tab/>
        <w:t xml:space="preserve"> </w:t>
      </w:r>
      <w:r w:rsidR="00112E80" w:rsidRPr="00021731">
        <w:rPr>
          <w:sz w:val="26"/>
          <w:szCs w:val="26"/>
        </w:rPr>
        <w:tab/>
        <w:t xml:space="preserve">   м. Київ</w:t>
      </w:r>
    </w:p>
    <w:p w14:paraId="2CDE5CD1" w14:textId="77777777" w:rsidR="00112E80" w:rsidRPr="00021731" w:rsidRDefault="00112E80" w:rsidP="00B02BB9">
      <w:pPr>
        <w:shd w:val="clear" w:color="auto" w:fill="FFFFFF"/>
        <w:jc w:val="both"/>
        <w:rPr>
          <w:sz w:val="26"/>
          <w:szCs w:val="26"/>
        </w:rPr>
      </w:pPr>
    </w:p>
    <w:p w14:paraId="699B8D1F" w14:textId="01226FAD" w:rsidR="00112E80" w:rsidRPr="00021731" w:rsidRDefault="00112E80" w:rsidP="00B02BB9">
      <w:pPr>
        <w:shd w:val="clear" w:color="auto" w:fill="FFFFFF"/>
        <w:ind w:right="134"/>
        <w:jc w:val="center"/>
        <w:rPr>
          <w:bCs/>
          <w:sz w:val="26"/>
          <w:szCs w:val="26"/>
          <w:u w:val="single"/>
        </w:rPr>
      </w:pPr>
      <w:r w:rsidRPr="00021731">
        <w:rPr>
          <w:bCs/>
          <w:sz w:val="26"/>
          <w:szCs w:val="26"/>
        </w:rPr>
        <w:t xml:space="preserve">Р І Ш Е Н </w:t>
      </w:r>
      <w:proofErr w:type="spellStart"/>
      <w:r w:rsidRPr="00021731">
        <w:rPr>
          <w:bCs/>
          <w:sz w:val="26"/>
          <w:szCs w:val="26"/>
        </w:rPr>
        <w:t>Н</w:t>
      </w:r>
      <w:proofErr w:type="spellEnd"/>
      <w:r w:rsidRPr="00021731">
        <w:rPr>
          <w:bCs/>
          <w:sz w:val="26"/>
          <w:szCs w:val="26"/>
        </w:rPr>
        <w:t xml:space="preserve"> Я  № </w:t>
      </w:r>
      <w:r w:rsidR="00021731">
        <w:rPr>
          <w:bCs/>
          <w:sz w:val="26"/>
          <w:szCs w:val="26"/>
          <w:u w:val="single"/>
        </w:rPr>
        <w:t>234/ко-24</w:t>
      </w:r>
    </w:p>
    <w:p w14:paraId="0F81DE3E" w14:textId="77777777" w:rsidR="00112E80" w:rsidRPr="00021731" w:rsidRDefault="00112E80" w:rsidP="00B02BB9">
      <w:pPr>
        <w:rPr>
          <w:sz w:val="26"/>
          <w:szCs w:val="26"/>
        </w:rPr>
      </w:pPr>
    </w:p>
    <w:p w14:paraId="0437AD4B" w14:textId="77777777" w:rsidR="00112E80" w:rsidRPr="00021731" w:rsidRDefault="00112E80" w:rsidP="00B02BB9">
      <w:pPr>
        <w:shd w:val="clear" w:color="auto" w:fill="FFFFFF"/>
        <w:tabs>
          <w:tab w:val="left" w:pos="567"/>
        </w:tabs>
        <w:ind w:right="-1"/>
        <w:jc w:val="both"/>
        <w:rPr>
          <w:sz w:val="26"/>
          <w:szCs w:val="26"/>
        </w:rPr>
      </w:pPr>
    </w:p>
    <w:p w14:paraId="127B88FB" w14:textId="77777777" w:rsidR="00AA2985" w:rsidRPr="00021731" w:rsidRDefault="00AA2985" w:rsidP="009D2BDB">
      <w:pPr>
        <w:shd w:val="clear" w:color="auto" w:fill="FFFFFF"/>
        <w:tabs>
          <w:tab w:val="left" w:pos="284"/>
          <w:tab w:val="left" w:pos="567"/>
        </w:tabs>
        <w:jc w:val="both"/>
        <w:rPr>
          <w:rStyle w:val="rvts0"/>
          <w:sz w:val="26"/>
          <w:szCs w:val="26"/>
        </w:rPr>
      </w:pPr>
      <w:r w:rsidRPr="00021731">
        <w:rPr>
          <w:rStyle w:val="rvts0"/>
          <w:sz w:val="26"/>
          <w:szCs w:val="26"/>
        </w:rPr>
        <w:t>Вища кваліфікаційна комісія суддів України у пленарному складі:</w:t>
      </w:r>
    </w:p>
    <w:p w14:paraId="2842B537" w14:textId="77777777" w:rsidR="00AA2985" w:rsidRPr="00021731" w:rsidRDefault="00AA2985" w:rsidP="009D2BDB">
      <w:pPr>
        <w:shd w:val="clear" w:color="auto" w:fill="FFFFFF"/>
        <w:tabs>
          <w:tab w:val="left" w:pos="284"/>
          <w:tab w:val="left" w:pos="567"/>
          <w:tab w:val="left" w:pos="7300"/>
        </w:tabs>
        <w:jc w:val="both"/>
        <w:rPr>
          <w:sz w:val="26"/>
          <w:szCs w:val="26"/>
        </w:rPr>
      </w:pPr>
    </w:p>
    <w:p w14:paraId="222EC304" w14:textId="7B32D80F" w:rsidR="00AA2985" w:rsidRPr="00021731" w:rsidRDefault="00AA2985" w:rsidP="009D2BDB">
      <w:pPr>
        <w:tabs>
          <w:tab w:val="left" w:pos="284"/>
          <w:tab w:val="left" w:pos="567"/>
          <w:tab w:val="left" w:pos="7300"/>
        </w:tabs>
        <w:jc w:val="both"/>
        <w:rPr>
          <w:rStyle w:val="rvts0"/>
          <w:sz w:val="26"/>
          <w:szCs w:val="26"/>
        </w:rPr>
      </w:pPr>
      <w:r w:rsidRPr="00021731">
        <w:rPr>
          <w:rStyle w:val="rvts0"/>
          <w:sz w:val="26"/>
          <w:szCs w:val="26"/>
        </w:rPr>
        <w:t xml:space="preserve">головуючого – </w:t>
      </w:r>
      <w:r w:rsidR="00910D22" w:rsidRPr="00021731">
        <w:rPr>
          <w:rStyle w:val="rvts0"/>
          <w:sz w:val="26"/>
          <w:szCs w:val="26"/>
        </w:rPr>
        <w:t>Андрія</w:t>
      </w:r>
      <w:r w:rsidR="00174F05" w:rsidRPr="00021731">
        <w:rPr>
          <w:rStyle w:val="rvts0"/>
          <w:sz w:val="26"/>
          <w:szCs w:val="26"/>
        </w:rPr>
        <w:t xml:space="preserve"> </w:t>
      </w:r>
      <w:r w:rsidR="00910D22" w:rsidRPr="00021731">
        <w:rPr>
          <w:rStyle w:val="rvts0"/>
          <w:sz w:val="26"/>
          <w:szCs w:val="26"/>
        </w:rPr>
        <w:t>ПАСІЧНИКА</w:t>
      </w:r>
      <w:r w:rsidRPr="00021731">
        <w:rPr>
          <w:rStyle w:val="rvts0"/>
          <w:sz w:val="26"/>
          <w:szCs w:val="26"/>
        </w:rPr>
        <w:t>,</w:t>
      </w:r>
    </w:p>
    <w:p w14:paraId="76FC4797" w14:textId="77777777" w:rsidR="00AA2985" w:rsidRPr="00021731" w:rsidRDefault="00AA2985" w:rsidP="009D2BDB">
      <w:pPr>
        <w:tabs>
          <w:tab w:val="left" w:pos="284"/>
          <w:tab w:val="left" w:pos="567"/>
          <w:tab w:val="left" w:pos="7300"/>
        </w:tabs>
        <w:jc w:val="both"/>
        <w:rPr>
          <w:sz w:val="26"/>
          <w:szCs w:val="26"/>
        </w:rPr>
      </w:pPr>
    </w:p>
    <w:p w14:paraId="25B058B4" w14:textId="40077E66" w:rsidR="00146629" w:rsidRPr="00021731" w:rsidRDefault="00AA2985" w:rsidP="00146629">
      <w:pPr>
        <w:shd w:val="clear" w:color="auto" w:fill="FFFFFF"/>
        <w:tabs>
          <w:tab w:val="left" w:pos="7300"/>
        </w:tabs>
        <w:jc w:val="both"/>
        <w:rPr>
          <w:sz w:val="26"/>
          <w:szCs w:val="26"/>
          <w:lang w:eastAsia="uk-UA"/>
        </w:rPr>
      </w:pPr>
      <w:r w:rsidRPr="00021731">
        <w:rPr>
          <w:rStyle w:val="rvts0"/>
          <w:sz w:val="26"/>
          <w:szCs w:val="26"/>
        </w:rPr>
        <w:t xml:space="preserve">членів Комісії: </w:t>
      </w:r>
      <w:r w:rsidR="0097629B" w:rsidRPr="00021731">
        <w:rPr>
          <w:sz w:val="26"/>
          <w:szCs w:val="26"/>
          <w:lang w:eastAsia="uk-UA"/>
        </w:rPr>
        <w:t>Михайла БОГОНОСА</w:t>
      </w:r>
      <w:r w:rsidR="00DE0487" w:rsidRPr="00021731">
        <w:rPr>
          <w:sz w:val="26"/>
          <w:szCs w:val="26"/>
          <w:lang w:eastAsia="uk-UA"/>
        </w:rPr>
        <w:t>,</w:t>
      </w:r>
      <w:r w:rsidRPr="00021731">
        <w:rPr>
          <w:sz w:val="26"/>
          <w:szCs w:val="26"/>
        </w:rPr>
        <w:t xml:space="preserve"> </w:t>
      </w:r>
      <w:r w:rsidR="00146629" w:rsidRPr="00021731">
        <w:rPr>
          <w:sz w:val="26"/>
          <w:szCs w:val="26"/>
          <w:lang w:eastAsia="uk-UA"/>
        </w:rPr>
        <w:t>Віталія ГАЦЕЛЮКА,</w:t>
      </w:r>
      <w:r w:rsidR="00146629" w:rsidRPr="00021731">
        <w:rPr>
          <w:sz w:val="26"/>
          <w:szCs w:val="26"/>
        </w:rPr>
        <w:t xml:space="preserve"> </w:t>
      </w:r>
      <w:r w:rsidR="00146629" w:rsidRPr="00021731">
        <w:rPr>
          <w:sz w:val="26"/>
          <w:szCs w:val="26"/>
          <w:lang w:eastAsia="uk-UA"/>
        </w:rPr>
        <w:t>Ярослава ДУХА, Романа</w:t>
      </w:r>
      <w:r w:rsidR="00DE0487" w:rsidRPr="00021731">
        <w:rPr>
          <w:sz w:val="26"/>
          <w:szCs w:val="26"/>
          <w:lang w:eastAsia="uk-UA"/>
        </w:rPr>
        <w:t> </w:t>
      </w:r>
      <w:r w:rsidR="00146629" w:rsidRPr="00021731">
        <w:rPr>
          <w:sz w:val="26"/>
          <w:szCs w:val="26"/>
          <w:lang w:eastAsia="uk-UA"/>
        </w:rPr>
        <w:t xml:space="preserve">КИДИСЮКА, Надії КОБЕЦЬКОЇ, </w:t>
      </w:r>
      <w:r w:rsidR="00DE0487" w:rsidRPr="00021731">
        <w:rPr>
          <w:sz w:val="26"/>
          <w:szCs w:val="26"/>
          <w:lang w:eastAsia="uk-UA"/>
        </w:rPr>
        <w:t xml:space="preserve">Олега КОЛІУША, </w:t>
      </w:r>
      <w:r w:rsidR="00D970D4" w:rsidRPr="00021731">
        <w:rPr>
          <w:sz w:val="26"/>
          <w:szCs w:val="26"/>
          <w:lang w:eastAsia="uk-UA"/>
        </w:rPr>
        <w:t>Володимира</w:t>
      </w:r>
      <w:r w:rsidR="00DE0487" w:rsidRPr="00021731">
        <w:rPr>
          <w:sz w:val="26"/>
          <w:szCs w:val="26"/>
          <w:lang w:eastAsia="uk-UA"/>
        </w:rPr>
        <w:t> </w:t>
      </w:r>
      <w:r w:rsidR="00D970D4" w:rsidRPr="00021731">
        <w:rPr>
          <w:sz w:val="26"/>
          <w:szCs w:val="26"/>
          <w:lang w:eastAsia="uk-UA"/>
        </w:rPr>
        <w:t xml:space="preserve">ЛУГАНСЬКОГО, </w:t>
      </w:r>
      <w:r w:rsidR="00146629" w:rsidRPr="00021731">
        <w:rPr>
          <w:sz w:val="26"/>
          <w:szCs w:val="26"/>
          <w:lang w:eastAsia="uk-UA"/>
        </w:rPr>
        <w:t>Руслана МЕЛЬНИКА, Олексія ОМЕЛЬЯНА, Романа</w:t>
      </w:r>
      <w:r w:rsidR="00D970D4" w:rsidRPr="00021731">
        <w:rPr>
          <w:sz w:val="26"/>
          <w:szCs w:val="26"/>
          <w:lang w:eastAsia="uk-UA"/>
        </w:rPr>
        <w:t> </w:t>
      </w:r>
      <w:r w:rsidR="00146629" w:rsidRPr="00021731">
        <w:rPr>
          <w:sz w:val="26"/>
          <w:szCs w:val="26"/>
          <w:lang w:eastAsia="uk-UA"/>
        </w:rPr>
        <w:t xml:space="preserve">САБОДАША (доповідач), </w:t>
      </w:r>
      <w:r w:rsidR="00910D22" w:rsidRPr="00021731">
        <w:rPr>
          <w:rStyle w:val="rvts0"/>
          <w:sz w:val="26"/>
          <w:szCs w:val="26"/>
        </w:rPr>
        <w:t>Руслана СИДОРОВИЧА</w:t>
      </w:r>
      <w:r w:rsidR="00910D22" w:rsidRPr="00021731">
        <w:rPr>
          <w:sz w:val="26"/>
          <w:szCs w:val="26"/>
          <w:lang w:eastAsia="uk-UA"/>
        </w:rPr>
        <w:t xml:space="preserve">, </w:t>
      </w:r>
      <w:r w:rsidR="00146629" w:rsidRPr="00021731">
        <w:rPr>
          <w:sz w:val="26"/>
          <w:szCs w:val="26"/>
          <w:lang w:eastAsia="uk-UA"/>
        </w:rPr>
        <w:t>Сергія ЧУМАКА, Галини</w:t>
      </w:r>
      <w:r w:rsidR="00741FE0" w:rsidRPr="00021731">
        <w:rPr>
          <w:sz w:val="26"/>
          <w:szCs w:val="26"/>
          <w:lang w:eastAsia="uk-UA"/>
        </w:rPr>
        <w:t> </w:t>
      </w:r>
      <w:r w:rsidR="00146629" w:rsidRPr="00021731">
        <w:rPr>
          <w:sz w:val="26"/>
          <w:szCs w:val="26"/>
          <w:lang w:eastAsia="uk-UA"/>
        </w:rPr>
        <w:t>ШЕВЧУК,</w:t>
      </w:r>
    </w:p>
    <w:p w14:paraId="4EDD6CBD" w14:textId="77777777" w:rsidR="00D970D4" w:rsidRPr="00021731" w:rsidRDefault="00D970D4" w:rsidP="009D2BDB">
      <w:pPr>
        <w:shd w:val="clear" w:color="auto" w:fill="FFFFFF"/>
        <w:tabs>
          <w:tab w:val="left" w:pos="3969"/>
        </w:tabs>
        <w:jc w:val="both"/>
        <w:rPr>
          <w:bCs/>
          <w:sz w:val="26"/>
          <w:szCs w:val="26"/>
        </w:rPr>
      </w:pPr>
    </w:p>
    <w:p w14:paraId="32B82EA1" w14:textId="0A147BC8" w:rsidR="00CB0192" w:rsidRPr="00021731" w:rsidRDefault="00CB0192" w:rsidP="009D2BDB">
      <w:pPr>
        <w:shd w:val="clear" w:color="auto" w:fill="FFFFFF"/>
        <w:tabs>
          <w:tab w:val="left" w:pos="3969"/>
        </w:tabs>
        <w:jc w:val="both"/>
        <w:rPr>
          <w:bCs/>
          <w:sz w:val="26"/>
          <w:szCs w:val="26"/>
        </w:rPr>
      </w:pPr>
      <w:r w:rsidRPr="00021731">
        <w:rPr>
          <w:bCs/>
          <w:sz w:val="26"/>
          <w:szCs w:val="26"/>
        </w:rPr>
        <w:t xml:space="preserve">за участі: </w:t>
      </w:r>
    </w:p>
    <w:p w14:paraId="5EE19880" w14:textId="77777777" w:rsidR="00CB0192" w:rsidRPr="00021731" w:rsidRDefault="00CB0192" w:rsidP="009D2BDB">
      <w:pPr>
        <w:shd w:val="clear" w:color="auto" w:fill="FFFFFF"/>
        <w:tabs>
          <w:tab w:val="left" w:pos="3969"/>
        </w:tabs>
        <w:jc w:val="both"/>
        <w:rPr>
          <w:bCs/>
          <w:sz w:val="26"/>
          <w:szCs w:val="26"/>
        </w:rPr>
      </w:pPr>
    </w:p>
    <w:p w14:paraId="0FA44151" w14:textId="01E5904E" w:rsidR="00CB0192" w:rsidRPr="00021731" w:rsidRDefault="00CB0192" w:rsidP="009D2BDB">
      <w:pPr>
        <w:shd w:val="clear" w:color="auto" w:fill="FFFFFF"/>
        <w:tabs>
          <w:tab w:val="left" w:pos="3969"/>
        </w:tabs>
        <w:jc w:val="both"/>
        <w:rPr>
          <w:sz w:val="26"/>
          <w:szCs w:val="26"/>
        </w:rPr>
      </w:pPr>
      <w:r w:rsidRPr="00021731">
        <w:rPr>
          <w:sz w:val="26"/>
          <w:szCs w:val="26"/>
        </w:rPr>
        <w:t xml:space="preserve">судді </w:t>
      </w:r>
      <w:r w:rsidR="000C7286" w:rsidRPr="00021731">
        <w:rPr>
          <w:rStyle w:val="rvts0"/>
          <w:sz w:val="26"/>
          <w:szCs w:val="26"/>
        </w:rPr>
        <w:t xml:space="preserve">Господарського суду Харківської області </w:t>
      </w:r>
      <w:r w:rsidR="000C7286" w:rsidRPr="00021731">
        <w:rPr>
          <w:rStyle w:val="rvts0"/>
        </w:rPr>
        <w:t>Олега</w:t>
      </w:r>
      <w:r w:rsidRPr="00021731">
        <w:rPr>
          <w:sz w:val="26"/>
          <w:szCs w:val="26"/>
        </w:rPr>
        <w:t xml:space="preserve"> </w:t>
      </w:r>
      <w:r w:rsidR="000C7286" w:rsidRPr="00021731">
        <w:rPr>
          <w:sz w:val="26"/>
          <w:szCs w:val="26"/>
        </w:rPr>
        <w:t>ДЗЮБИ</w:t>
      </w:r>
      <w:r w:rsidRPr="00021731">
        <w:rPr>
          <w:sz w:val="26"/>
          <w:szCs w:val="26"/>
        </w:rPr>
        <w:t>,</w:t>
      </w:r>
      <w:r w:rsidRPr="00021731">
        <w:rPr>
          <w:b/>
          <w:sz w:val="26"/>
          <w:szCs w:val="26"/>
        </w:rPr>
        <w:t xml:space="preserve"> </w:t>
      </w:r>
    </w:p>
    <w:p w14:paraId="2B6A7999" w14:textId="77777777" w:rsidR="00CB0192" w:rsidRPr="00021731" w:rsidRDefault="00CB0192" w:rsidP="009D2BDB">
      <w:pPr>
        <w:shd w:val="clear" w:color="auto" w:fill="FFFFFF"/>
        <w:tabs>
          <w:tab w:val="left" w:pos="3969"/>
        </w:tabs>
        <w:jc w:val="both"/>
        <w:rPr>
          <w:sz w:val="26"/>
          <w:szCs w:val="26"/>
        </w:rPr>
      </w:pPr>
    </w:p>
    <w:p w14:paraId="2EC7ACC3" w14:textId="3008079E" w:rsidR="00CB0192" w:rsidRPr="00021731" w:rsidRDefault="00CB0192" w:rsidP="009D2BDB">
      <w:pPr>
        <w:shd w:val="clear" w:color="auto" w:fill="FFFFFF"/>
        <w:tabs>
          <w:tab w:val="left" w:pos="3969"/>
        </w:tabs>
        <w:jc w:val="both"/>
        <w:rPr>
          <w:sz w:val="26"/>
          <w:szCs w:val="26"/>
        </w:rPr>
      </w:pPr>
      <w:r w:rsidRPr="00021731">
        <w:rPr>
          <w:sz w:val="26"/>
          <w:szCs w:val="26"/>
        </w:rPr>
        <w:t xml:space="preserve">представника Громадської ради доброчесності </w:t>
      </w:r>
      <w:r w:rsidR="000C7286" w:rsidRPr="00021731">
        <w:rPr>
          <w:sz w:val="26"/>
          <w:szCs w:val="26"/>
        </w:rPr>
        <w:t>Антона</w:t>
      </w:r>
      <w:r w:rsidRPr="00021731">
        <w:rPr>
          <w:sz w:val="26"/>
          <w:szCs w:val="26"/>
        </w:rPr>
        <w:t xml:space="preserve"> </w:t>
      </w:r>
      <w:r w:rsidR="000C7286" w:rsidRPr="00021731">
        <w:rPr>
          <w:sz w:val="26"/>
          <w:szCs w:val="26"/>
        </w:rPr>
        <w:t>ЗЕЛІНСЬКОГО</w:t>
      </w:r>
      <w:r w:rsidRPr="00021731">
        <w:rPr>
          <w:sz w:val="26"/>
          <w:szCs w:val="26"/>
        </w:rPr>
        <w:t>,</w:t>
      </w:r>
    </w:p>
    <w:p w14:paraId="2F182732" w14:textId="77777777" w:rsidR="002D05C4" w:rsidRPr="00021731" w:rsidRDefault="002D05C4" w:rsidP="009D2BDB">
      <w:pPr>
        <w:shd w:val="clear" w:color="auto" w:fill="FFFFFF"/>
        <w:tabs>
          <w:tab w:val="left" w:pos="3969"/>
        </w:tabs>
        <w:jc w:val="both"/>
        <w:rPr>
          <w:sz w:val="26"/>
          <w:szCs w:val="26"/>
        </w:rPr>
      </w:pPr>
    </w:p>
    <w:p w14:paraId="0C40BF83" w14:textId="76A6D6FC" w:rsidR="00AA2985" w:rsidRPr="00021731" w:rsidRDefault="00AA2985" w:rsidP="009D2BDB">
      <w:pPr>
        <w:shd w:val="clear" w:color="auto" w:fill="FFFFFF"/>
        <w:tabs>
          <w:tab w:val="left" w:pos="284"/>
          <w:tab w:val="left" w:pos="567"/>
          <w:tab w:val="left" w:pos="7300"/>
        </w:tabs>
        <w:jc w:val="both"/>
        <w:rPr>
          <w:rStyle w:val="rvts0"/>
          <w:sz w:val="26"/>
          <w:szCs w:val="26"/>
        </w:rPr>
      </w:pPr>
      <w:r w:rsidRPr="00021731">
        <w:rPr>
          <w:rStyle w:val="rvts0"/>
          <w:sz w:val="26"/>
          <w:szCs w:val="26"/>
        </w:rPr>
        <w:t xml:space="preserve">розглянувши питання щодо відповідності судді </w:t>
      </w:r>
      <w:r w:rsidR="000C7286" w:rsidRPr="00021731">
        <w:rPr>
          <w:rStyle w:val="rvts0"/>
          <w:sz w:val="26"/>
          <w:szCs w:val="26"/>
        </w:rPr>
        <w:t>Господарського суду Харківської області</w:t>
      </w:r>
      <w:r w:rsidR="00910D22" w:rsidRPr="00021731">
        <w:rPr>
          <w:sz w:val="26"/>
          <w:szCs w:val="26"/>
        </w:rPr>
        <w:t xml:space="preserve"> </w:t>
      </w:r>
      <w:r w:rsidR="000C7286" w:rsidRPr="00021731">
        <w:rPr>
          <w:sz w:val="26"/>
          <w:szCs w:val="26"/>
        </w:rPr>
        <w:t>Дзюби Олега Анатолійовича</w:t>
      </w:r>
      <w:r w:rsidR="00174F05" w:rsidRPr="00021731">
        <w:rPr>
          <w:rStyle w:val="rvts0"/>
          <w:sz w:val="26"/>
          <w:szCs w:val="26"/>
        </w:rPr>
        <w:t xml:space="preserve"> займаній посаді,</w:t>
      </w:r>
      <w:r w:rsidRPr="00021731">
        <w:rPr>
          <w:rStyle w:val="rvts0"/>
          <w:sz w:val="26"/>
          <w:szCs w:val="26"/>
        </w:rPr>
        <w:t xml:space="preserve"> </w:t>
      </w:r>
    </w:p>
    <w:p w14:paraId="1C8F1F67" w14:textId="77777777" w:rsidR="00112E80" w:rsidRPr="00021731" w:rsidRDefault="00112E80" w:rsidP="009D2BDB">
      <w:pPr>
        <w:shd w:val="clear" w:color="auto" w:fill="FFFFFF"/>
        <w:tabs>
          <w:tab w:val="left" w:pos="3969"/>
        </w:tabs>
        <w:jc w:val="both"/>
        <w:rPr>
          <w:bCs/>
          <w:sz w:val="26"/>
          <w:szCs w:val="26"/>
        </w:rPr>
      </w:pPr>
    </w:p>
    <w:p w14:paraId="2BB7524B" w14:textId="77777777" w:rsidR="00112E80" w:rsidRPr="00021731" w:rsidRDefault="00112E80" w:rsidP="009D2BDB">
      <w:pPr>
        <w:shd w:val="clear" w:color="auto" w:fill="FFFFFF"/>
        <w:tabs>
          <w:tab w:val="left" w:pos="3969"/>
        </w:tabs>
        <w:jc w:val="center"/>
        <w:rPr>
          <w:sz w:val="26"/>
          <w:szCs w:val="26"/>
          <w:lang w:eastAsia="uk-UA"/>
        </w:rPr>
      </w:pPr>
      <w:r w:rsidRPr="00021731">
        <w:rPr>
          <w:sz w:val="26"/>
          <w:szCs w:val="26"/>
          <w:lang w:eastAsia="uk-UA"/>
        </w:rPr>
        <w:t>встановила:</w:t>
      </w:r>
    </w:p>
    <w:p w14:paraId="32DCC2E4" w14:textId="77777777" w:rsidR="00112E80" w:rsidRPr="00021731" w:rsidRDefault="00112E80" w:rsidP="009D2BDB">
      <w:pPr>
        <w:shd w:val="clear" w:color="auto" w:fill="FFFFFF"/>
        <w:tabs>
          <w:tab w:val="left" w:pos="3969"/>
        </w:tabs>
        <w:jc w:val="both"/>
        <w:rPr>
          <w:sz w:val="26"/>
          <w:szCs w:val="26"/>
        </w:rPr>
      </w:pPr>
    </w:p>
    <w:p w14:paraId="5A2D6EC8" w14:textId="05FB3B1F" w:rsidR="00112E80" w:rsidRPr="00021731" w:rsidRDefault="00112E80" w:rsidP="009D2BDB">
      <w:pPr>
        <w:shd w:val="clear" w:color="auto" w:fill="FFFFFF"/>
        <w:tabs>
          <w:tab w:val="left" w:pos="7300"/>
        </w:tabs>
        <w:ind w:firstLine="709"/>
        <w:jc w:val="both"/>
        <w:rPr>
          <w:b/>
          <w:sz w:val="26"/>
          <w:szCs w:val="26"/>
          <w:lang w:eastAsia="uk-UA"/>
        </w:rPr>
      </w:pPr>
      <w:r w:rsidRPr="00021731">
        <w:rPr>
          <w:b/>
          <w:sz w:val="26"/>
          <w:szCs w:val="26"/>
          <w:lang w:eastAsia="uk-UA"/>
        </w:rPr>
        <w:t>І. Стислий виклад інформації про кар’єру судді та проведену процедуру кваліфікаційного оцінювання судді.</w:t>
      </w:r>
    </w:p>
    <w:p w14:paraId="1217BA7A" w14:textId="77777777" w:rsidR="00AE62B2" w:rsidRPr="00021731" w:rsidRDefault="00AE62B2" w:rsidP="009D2BDB">
      <w:pPr>
        <w:shd w:val="clear" w:color="auto" w:fill="FFFFFF"/>
        <w:tabs>
          <w:tab w:val="left" w:pos="7300"/>
        </w:tabs>
        <w:ind w:firstLine="709"/>
        <w:jc w:val="both"/>
        <w:rPr>
          <w:sz w:val="26"/>
          <w:szCs w:val="26"/>
        </w:rPr>
      </w:pPr>
    </w:p>
    <w:p w14:paraId="4646C26C" w14:textId="67836632" w:rsidR="00865FF2" w:rsidRPr="00021731" w:rsidRDefault="006C23C4" w:rsidP="00865FF2">
      <w:pPr>
        <w:pStyle w:val="a3"/>
        <w:numPr>
          <w:ilvl w:val="0"/>
          <w:numId w:val="4"/>
        </w:numPr>
        <w:shd w:val="clear" w:color="auto" w:fill="FFFFFF"/>
        <w:tabs>
          <w:tab w:val="left" w:pos="1134"/>
        </w:tabs>
        <w:ind w:left="0" w:firstLine="709"/>
        <w:jc w:val="both"/>
        <w:rPr>
          <w:rFonts w:ascii="Times New Roman" w:hAnsi="Times New Roman" w:cs="Times New Roman"/>
          <w:sz w:val="26"/>
          <w:szCs w:val="26"/>
        </w:rPr>
      </w:pPr>
      <w:r w:rsidRPr="00021731">
        <w:rPr>
          <w:rFonts w:ascii="Times New Roman" w:hAnsi="Times New Roman" w:cs="Times New Roman"/>
          <w:sz w:val="26"/>
          <w:szCs w:val="26"/>
        </w:rPr>
        <w:t>Дзюба Олег Анатолійович</w:t>
      </w:r>
      <w:r w:rsidR="00410B15" w:rsidRPr="00021731">
        <w:rPr>
          <w:rFonts w:ascii="Times New Roman" w:hAnsi="Times New Roman" w:cs="Times New Roman"/>
          <w:sz w:val="26"/>
          <w:szCs w:val="26"/>
          <w:lang w:eastAsia="uk-UA"/>
        </w:rPr>
        <w:t xml:space="preserve">, </w:t>
      </w:r>
      <w:r w:rsidR="00631B48">
        <w:rPr>
          <w:rFonts w:ascii="Times New Roman" w:hAnsi="Times New Roman" w:cs="Times New Roman"/>
          <w:sz w:val="26"/>
          <w:szCs w:val="26"/>
        </w:rPr>
        <w:t>______</w:t>
      </w:r>
      <w:r w:rsidR="00410B15" w:rsidRPr="00021731">
        <w:rPr>
          <w:rFonts w:ascii="Times New Roman" w:hAnsi="Times New Roman" w:cs="Times New Roman"/>
          <w:sz w:val="26"/>
          <w:szCs w:val="26"/>
        </w:rPr>
        <w:t xml:space="preserve"> року народження, </w:t>
      </w:r>
      <w:r w:rsidR="00292543" w:rsidRPr="00021731">
        <w:rPr>
          <w:rFonts w:ascii="Times New Roman" w:hAnsi="Times New Roman" w:cs="Times New Roman"/>
          <w:sz w:val="26"/>
          <w:szCs w:val="26"/>
        </w:rPr>
        <w:t>громадян</w:t>
      </w:r>
      <w:r w:rsidR="00910D22" w:rsidRPr="00021731">
        <w:rPr>
          <w:rFonts w:ascii="Times New Roman" w:hAnsi="Times New Roman" w:cs="Times New Roman"/>
          <w:sz w:val="26"/>
          <w:szCs w:val="26"/>
        </w:rPr>
        <w:t>ин</w:t>
      </w:r>
      <w:r w:rsidR="00292543" w:rsidRPr="00021731">
        <w:rPr>
          <w:rFonts w:ascii="Times New Roman" w:hAnsi="Times New Roman" w:cs="Times New Roman"/>
          <w:sz w:val="26"/>
          <w:szCs w:val="26"/>
        </w:rPr>
        <w:t xml:space="preserve"> України.</w:t>
      </w:r>
    </w:p>
    <w:p w14:paraId="60529B57" w14:textId="69B9AB15" w:rsidR="00304C45" w:rsidRPr="00021731" w:rsidRDefault="00304C45" w:rsidP="00865FF2">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Указом Президента України від 2</w:t>
      </w:r>
      <w:r w:rsidR="00000ADF" w:rsidRPr="00021731">
        <w:rPr>
          <w:rFonts w:ascii="Times New Roman" w:hAnsi="Times New Roman" w:cs="Times New Roman"/>
          <w:sz w:val="26"/>
          <w:szCs w:val="26"/>
          <w:lang w:eastAsia="uk-UA"/>
        </w:rPr>
        <w:t>8</w:t>
      </w:r>
      <w:r w:rsidR="00224623" w:rsidRPr="00021731">
        <w:rPr>
          <w:rFonts w:ascii="Times New Roman" w:hAnsi="Times New Roman" w:cs="Times New Roman"/>
          <w:sz w:val="26"/>
          <w:szCs w:val="26"/>
          <w:lang w:eastAsia="uk-UA"/>
        </w:rPr>
        <w:t xml:space="preserve"> </w:t>
      </w:r>
      <w:r w:rsidR="00000ADF" w:rsidRPr="00021731">
        <w:rPr>
          <w:rFonts w:ascii="Times New Roman" w:hAnsi="Times New Roman" w:cs="Times New Roman"/>
          <w:sz w:val="26"/>
          <w:szCs w:val="26"/>
          <w:lang w:eastAsia="uk-UA"/>
        </w:rPr>
        <w:t>грудня</w:t>
      </w:r>
      <w:r w:rsidR="00224623"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201</w:t>
      </w:r>
      <w:r w:rsidR="00000ADF" w:rsidRPr="00021731">
        <w:rPr>
          <w:rFonts w:ascii="Times New Roman" w:hAnsi="Times New Roman" w:cs="Times New Roman"/>
          <w:sz w:val="26"/>
          <w:szCs w:val="26"/>
          <w:lang w:eastAsia="uk-UA"/>
        </w:rPr>
        <w:t>0</w:t>
      </w:r>
      <w:r w:rsidR="00CC69E3" w:rsidRPr="00021731">
        <w:rPr>
          <w:rFonts w:ascii="Times New Roman" w:hAnsi="Times New Roman" w:cs="Times New Roman"/>
          <w:sz w:val="26"/>
          <w:szCs w:val="26"/>
          <w:lang w:eastAsia="uk-UA"/>
        </w:rPr>
        <w:t xml:space="preserve"> року</w:t>
      </w:r>
      <w:r w:rsidRPr="00021731">
        <w:rPr>
          <w:rFonts w:ascii="Times New Roman" w:hAnsi="Times New Roman" w:cs="Times New Roman"/>
          <w:sz w:val="26"/>
          <w:szCs w:val="26"/>
          <w:lang w:eastAsia="uk-UA"/>
        </w:rPr>
        <w:t xml:space="preserve"> № </w:t>
      </w:r>
      <w:r w:rsidR="00000ADF" w:rsidRPr="00021731">
        <w:rPr>
          <w:rFonts w:ascii="Times New Roman" w:hAnsi="Times New Roman" w:cs="Times New Roman"/>
          <w:sz w:val="26"/>
          <w:szCs w:val="26"/>
          <w:lang w:eastAsia="uk-UA"/>
        </w:rPr>
        <w:t>1290</w:t>
      </w:r>
      <w:r w:rsidRPr="00021731">
        <w:rPr>
          <w:rFonts w:ascii="Times New Roman" w:hAnsi="Times New Roman" w:cs="Times New Roman"/>
          <w:sz w:val="26"/>
          <w:szCs w:val="26"/>
          <w:lang w:eastAsia="uk-UA"/>
        </w:rPr>
        <w:t>/201</w:t>
      </w:r>
      <w:r w:rsidR="00000ADF" w:rsidRPr="00021731">
        <w:rPr>
          <w:rFonts w:ascii="Times New Roman" w:hAnsi="Times New Roman" w:cs="Times New Roman"/>
          <w:sz w:val="26"/>
          <w:szCs w:val="26"/>
          <w:lang w:eastAsia="uk-UA"/>
        </w:rPr>
        <w:t>0</w:t>
      </w:r>
      <w:r w:rsidR="00CC69E3" w:rsidRPr="00021731">
        <w:rPr>
          <w:rFonts w:ascii="Times New Roman" w:hAnsi="Times New Roman" w:cs="Times New Roman"/>
          <w:sz w:val="26"/>
          <w:szCs w:val="26"/>
          <w:lang w:eastAsia="uk-UA"/>
        </w:rPr>
        <w:t xml:space="preserve"> </w:t>
      </w:r>
      <w:r w:rsidR="00000ADF" w:rsidRPr="00021731">
        <w:rPr>
          <w:rFonts w:ascii="Times New Roman" w:hAnsi="Times New Roman" w:cs="Times New Roman"/>
          <w:sz w:val="26"/>
          <w:szCs w:val="26"/>
          <w:lang w:eastAsia="uk-UA"/>
        </w:rPr>
        <w:t>Дзюбу</w:t>
      </w:r>
      <w:r w:rsidR="00910D22" w:rsidRPr="00021731">
        <w:rPr>
          <w:rFonts w:ascii="Times New Roman" w:hAnsi="Times New Roman" w:cs="Times New Roman"/>
          <w:sz w:val="26"/>
          <w:szCs w:val="26"/>
          <w:lang w:eastAsia="uk-UA"/>
        </w:rPr>
        <w:t> </w:t>
      </w:r>
      <w:r w:rsidR="00000ADF" w:rsidRPr="00021731">
        <w:rPr>
          <w:rFonts w:ascii="Times New Roman" w:hAnsi="Times New Roman" w:cs="Times New Roman"/>
          <w:sz w:val="26"/>
          <w:szCs w:val="26"/>
          <w:lang w:eastAsia="uk-UA"/>
        </w:rPr>
        <w:t>О</w:t>
      </w:r>
      <w:r w:rsidRPr="00021731">
        <w:rPr>
          <w:rFonts w:ascii="Times New Roman" w:hAnsi="Times New Roman" w:cs="Times New Roman"/>
          <w:sz w:val="26"/>
          <w:szCs w:val="26"/>
          <w:lang w:eastAsia="uk-UA"/>
        </w:rPr>
        <w:t>.</w:t>
      </w:r>
      <w:r w:rsidR="00000ADF" w:rsidRPr="00021731">
        <w:rPr>
          <w:rFonts w:ascii="Times New Roman" w:hAnsi="Times New Roman" w:cs="Times New Roman"/>
          <w:sz w:val="26"/>
          <w:szCs w:val="26"/>
          <w:lang w:eastAsia="uk-UA"/>
        </w:rPr>
        <w:t>А</w:t>
      </w:r>
      <w:r w:rsidRPr="00021731">
        <w:rPr>
          <w:rFonts w:ascii="Times New Roman" w:hAnsi="Times New Roman" w:cs="Times New Roman"/>
          <w:sz w:val="26"/>
          <w:szCs w:val="26"/>
          <w:lang w:eastAsia="uk-UA"/>
        </w:rPr>
        <w:t xml:space="preserve">. призначено на посаду судді </w:t>
      </w:r>
      <w:r w:rsidR="00000ADF" w:rsidRPr="00021731">
        <w:rPr>
          <w:rFonts w:ascii="Times New Roman" w:hAnsi="Times New Roman" w:cs="Times New Roman"/>
          <w:sz w:val="26"/>
          <w:szCs w:val="26"/>
          <w:lang w:eastAsia="uk-UA"/>
        </w:rPr>
        <w:t>Господарського суду Харківської області</w:t>
      </w:r>
      <w:r w:rsidRPr="00021731">
        <w:rPr>
          <w:rFonts w:ascii="Times New Roman" w:hAnsi="Times New Roman" w:cs="Times New Roman"/>
          <w:sz w:val="26"/>
          <w:szCs w:val="26"/>
          <w:lang w:eastAsia="uk-UA"/>
        </w:rPr>
        <w:t xml:space="preserve"> строком на 5</w:t>
      </w:r>
      <w:r w:rsidR="00CB4A41"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років.</w:t>
      </w:r>
    </w:p>
    <w:p w14:paraId="47255589" w14:textId="234DE6E3" w:rsidR="00772A8C" w:rsidRPr="00021731" w:rsidRDefault="00772A8C" w:rsidP="00865FF2">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Рішенням Комісії від 28 січня 2016 року № 7/зп-16 призначено </w:t>
      </w:r>
      <w:r w:rsidR="00CB624D" w:rsidRPr="00021731">
        <w:rPr>
          <w:rFonts w:ascii="Times New Roman" w:hAnsi="Times New Roman" w:cs="Times New Roman"/>
          <w:sz w:val="26"/>
          <w:szCs w:val="26"/>
          <w:lang w:eastAsia="uk-UA"/>
        </w:rPr>
        <w:t>первинне кваліфікаційне</w:t>
      </w:r>
      <w:r w:rsidRPr="00021731">
        <w:rPr>
          <w:rFonts w:ascii="Times New Roman" w:hAnsi="Times New Roman" w:cs="Times New Roman"/>
          <w:sz w:val="26"/>
          <w:szCs w:val="26"/>
          <w:lang w:eastAsia="uk-UA"/>
        </w:rPr>
        <w:t xml:space="preserve"> оцінювання судді Господарського суду Харківської області Дзюби О.А.</w:t>
      </w:r>
    </w:p>
    <w:p w14:paraId="5134AC37" w14:textId="4E1F7D40" w:rsidR="00772A8C" w:rsidRPr="00021731" w:rsidRDefault="00772A8C" w:rsidP="00865FF2">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Рішенням Комісії від 17 березня 2016 року № 64/ко-16 суддю Господарського суду Харківської області Дзюбу О.А. визнано таким, що не підтвердив можливість здійснювати правосуддя у відповідному суді, відсторонено від здійснення </w:t>
      </w:r>
      <w:r w:rsidRPr="00021731">
        <w:rPr>
          <w:rFonts w:ascii="Times New Roman" w:hAnsi="Times New Roman" w:cs="Times New Roman"/>
          <w:sz w:val="26"/>
          <w:szCs w:val="26"/>
          <w:lang w:eastAsia="uk-UA"/>
        </w:rPr>
        <w:lastRenderedPageBreak/>
        <w:t>правосуддя до проходження ним повторного кваліфікаційного оцінювання та направлено до Національної школи суддів України для проходження перепідготовки.</w:t>
      </w:r>
    </w:p>
    <w:p w14:paraId="6CBF9311" w14:textId="386A45E0" w:rsidR="00772A8C" w:rsidRPr="00021731" w:rsidRDefault="00772A8C" w:rsidP="00865FF2">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Рішенням Комісії від 20 жовтня 2017 року № 106/зп-17 призначено кваліфікаційне оцінювання суддів місцевих та апеляційних судів на відповідність займаній посаді</w:t>
      </w:r>
      <w:r w:rsidR="00CB624D" w:rsidRPr="00021731">
        <w:rPr>
          <w:rFonts w:ascii="Times New Roman" w:hAnsi="Times New Roman" w:cs="Times New Roman"/>
          <w:sz w:val="26"/>
          <w:szCs w:val="26"/>
          <w:lang w:eastAsia="uk-UA"/>
        </w:rPr>
        <w:t>, зокрема</w:t>
      </w:r>
      <w:r w:rsidRPr="00021731">
        <w:rPr>
          <w:rFonts w:ascii="Times New Roman" w:hAnsi="Times New Roman" w:cs="Times New Roman"/>
          <w:sz w:val="26"/>
          <w:szCs w:val="26"/>
          <w:lang w:eastAsia="uk-UA"/>
        </w:rPr>
        <w:t xml:space="preserve"> судді Господарського суду Харківської області Дзюби О.А.</w:t>
      </w:r>
    </w:p>
    <w:p w14:paraId="2E820CAD" w14:textId="354FFF85" w:rsidR="00772A8C" w:rsidRPr="00021731" w:rsidRDefault="00772A8C" w:rsidP="003B6128">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Суддя Дзюба О.А. </w:t>
      </w:r>
      <w:r w:rsidR="00CB624D" w:rsidRPr="00021731">
        <w:rPr>
          <w:rFonts w:ascii="Times New Roman" w:hAnsi="Times New Roman" w:cs="Times New Roman"/>
          <w:sz w:val="26"/>
          <w:szCs w:val="26"/>
          <w:lang w:eastAsia="uk-UA"/>
        </w:rPr>
        <w:t xml:space="preserve">за результатами анонімного письмового тестування набрав 86,625 </w:t>
      </w:r>
      <w:proofErr w:type="spellStart"/>
      <w:r w:rsidR="00CB624D" w:rsidRPr="00021731">
        <w:rPr>
          <w:rFonts w:ascii="Times New Roman" w:hAnsi="Times New Roman" w:cs="Times New Roman"/>
          <w:sz w:val="26"/>
          <w:szCs w:val="26"/>
          <w:lang w:eastAsia="uk-UA"/>
        </w:rPr>
        <w:t>бала</w:t>
      </w:r>
      <w:proofErr w:type="spellEnd"/>
      <w:r w:rsidR="00CB624D" w:rsidRPr="00021731">
        <w:rPr>
          <w:rFonts w:ascii="Times New Roman" w:hAnsi="Times New Roman" w:cs="Times New Roman"/>
          <w:sz w:val="26"/>
          <w:szCs w:val="26"/>
          <w:lang w:eastAsia="uk-UA"/>
        </w:rPr>
        <w:t>, виконання практичного</w:t>
      </w:r>
      <w:r w:rsidR="003B6128" w:rsidRPr="00021731">
        <w:rPr>
          <w:rFonts w:ascii="Times New Roman" w:hAnsi="Times New Roman" w:cs="Times New Roman"/>
          <w:sz w:val="26"/>
          <w:szCs w:val="26"/>
          <w:lang w:eastAsia="uk-UA"/>
        </w:rPr>
        <w:t xml:space="preserve"> завдання</w:t>
      </w:r>
      <w:r w:rsidR="00CB624D" w:rsidRPr="00021731">
        <w:rPr>
          <w:rFonts w:ascii="Times New Roman" w:hAnsi="Times New Roman" w:cs="Times New Roman"/>
          <w:sz w:val="26"/>
          <w:szCs w:val="26"/>
          <w:lang w:eastAsia="uk-UA"/>
        </w:rPr>
        <w:t xml:space="preserve"> – 63,25 </w:t>
      </w:r>
      <w:proofErr w:type="spellStart"/>
      <w:r w:rsidR="00CB624D" w:rsidRPr="00021731">
        <w:rPr>
          <w:rFonts w:ascii="Times New Roman" w:hAnsi="Times New Roman" w:cs="Times New Roman"/>
          <w:sz w:val="26"/>
          <w:szCs w:val="26"/>
          <w:lang w:eastAsia="uk-UA"/>
        </w:rPr>
        <w:t>бала</w:t>
      </w:r>
      <w:proofErr w:type="spellEnd"/>
      <w:r w:rsidR="003B6128"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На етапі іспиту су</w:t>
      </w:r>
      <w:r w:rsidR="00CB624D" w:rsidRPr="00021731">
        <w:rPr>
          <w:rFonts w:ascii="Times New Roman" w:hAnsi="Times New Roman" w:cs="Times New Roman"/>
          <w:sz w:val="26"/>
          <w:szCs w:val="26"/>
          <w:lang w:eastAsia="uk-UA"/>
        </w:rPr>
        <w:t xml:space="preserve">ддя загалом набрав 149,875 </w:t>
      </w:r>
      <w:proofErr w:type="spellStart"/>
      <w:r w:rsidR="00CB624D" w:rsidRPr="00021731">
        <w:rPr>
          <w:rFonts w:ascii="Times New Roman" w:hAnsi="Times New Roman" w:cs="Times New Roman"/>
          <w:sz w:val="26"/>
          <w:szCs w:val="26"/>
          <w:lang w:eastAsia="uk-UA"/>
        </w:rPr>
        <w:t>бала</w:t>
      </w:r>
      <w:proofErr w:type="spellEnd"/>
      <w:r w:rsidRPr="00021731">
        <w:rPr>
          <w:rFonts w:ascii="Times New Roman" w:hAnsi="Times New Roman" w:cs="Times New Roman"/>
          <w:sz w:val="26"/>
          <w:szCs w:val="26"/>
          <w:lang w:eastAsia="uk-UA"/>
        </w:rPr>
        <w:t>.</w:t>
      </w:r>
    </w:p>
    <w:p w14:paraId="4E2D1174" w14:textId="007E0AF7" w:rsidR="00772A8C" w:rsidRPr="00021731" w:rsidRDefault="00772A8C" w:rsidP="00EA3EFC">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Дзюба О.А. 02 листопада 2017 року пройшов тестування особистих морально-психологічних якостей і загальних здібностей, 28 січня 2018 року – інтерв’ю з психологом</w:t>
      </w:r>
      <w:r w:rsidR="00EC20A9" w:rsidRPr="00021731">
        <w:rPr>
          <w:rFonts w:ascii="Times New Roman" w:hAnsi="Times New Roman" w:cs="Times New Roman"/>
          <w:sz w:val="26"/>
          <w:szCs w:val="26"/>
          <w:lang w:eastAsia="uk-UA"/>
        </w:rPr>
        <w:t>, за результатами я</w:t>
      </w:r>
      <w:r w:rsidR="006C7CDD" w:rsidRPr="00021731">
        <w:rPr>
          <w:rFonts w:ascii="Times New Roman" w:hAnsi="Times New Roman" w:cs="Times New Roman"/>
          <w:sz w:val="26"/>
          <w:szCs w:val="26"/>
          <w:lang w:eastAsia="uk-UA"/>
        </w:rPr>
        <w:t>ких</w:t>
      </w:r>
      <w:r w:rsidR="00EC20A9" w:rsidRPr="00021731">
        <w:rPr>
          <w:rFonts w:ascii="Times New Roman" w:hAnsi="Times New Roman" w:cs="Times New Roman"/>
          <w:sz w:val="26"/>
          <w:szCs w:val="26"/>
          <w:lang w:eastAsia="uk-UA"/>
        </w:rPr>
        <w:t xml:space="preserve"> складено висновок і визначено рівні показників критеріїв особистої, соціальної компетентності, професійної етики та доброчесності.</w:t>
      </w:r>
    </w:p>
    <w:p w14:paraId="3203695B" w14:textId="579F62B9" w:rsidR="00772A8C" w:rsidRPr="00021731" w:rsidRDefault="00772A8C" w:rsidP="00EA3EFC">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Комісією у складі колегії 23 вересня 2019 року проведено співбесіду із суддею.</w:t>
      </w:r>
    </w:p>
    <w:p w14:paraId="535D87DD" w14:textId="1E27ECEC" w:rsidR="00EC20A9" w:rsidRPr="00021731" w:rsidRDefault="00083F99" w:rsidP="00EA3EFC">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w:t>
      </w:r>
      <w:r w:rsidR="00EC20A9" w:rsidRPr="00021731">
        <w:rPr>
          <w:rFonts w:ascii="Times New Roman" w:hAnsi="Times New Roman" w:cs="Times New Roman"/>
          <w:sz w:val="26"/>
          <w:szCs w:val="26"/>
          <w:lang w:eastAsia="uk-UA"/>
        </w:rPr>
        <w:t xml:space="preserve"> день проведення співбесіди </w:t>
      </w:r>
      <w:r w:rsidRPr="00021731">
        <w:rPr>
          <w:rFonts w:ascii="Times New Roman" w:hAnsi="Times New Roman" w:cs="Times New Roman"/>
          <w:sz w:val="26"/>
          <w:szCs w:val="26"/>
          <w:lang w:eastAsia="uk-UA"/>
        </w:rPr>
        <w:t xml:space="preserve">в межах кваліфікаційного оцінювання </w:t>
      </w:r>
      <w:r w:rsidR="00EC20A9" w:rsidRPr="00021731">
        <w:rPr>
          <w:rFonts w:ascii="Times New Roman" w:hAnsi="Times New Roman" w:cs="Times New Roman"/>
          <w:sz w:val="26"/>
          <w:szCs w:val="26"/>
          <w:lang w:eastAsia="uk-UA"/>
        </w:rPr>
        <w:t>до Комісії надійшов висновок Громадської ради доброчесності про невідповідність судді Господарського суду Харківської області Дзюби О.А. критеріям доброчесності та професійної етики, затверджений 20 вересня 2</w:t>
      </w:r>
      <w:r w:rsidRPr="00021731">
        <w:rPr>
          <w:rFonts w:ascii="Times New Roman" w:hAnsi="Times New Roman" w:cs="Times New Roman"/>
          <w:sz w:val="26"/>
          <w:szCs w:val="26"/>
          <w:lang w:eastAsia="uk-UA"/>
        </w:rPr>
        <w:t>019 року. Висновок обґрунтовано</w:t>
      </w:r>
      <w:r w:rsidR="00EC20A9" w:rsidRPr="00021731">
        <w:rPr>
          <w:rFonts w:ascii="Times New Roman" w:hAnsi="Times New Roman" w:cs="Times New Roman"/>
          <w:sz w:val="26"/>
          <w:szCs w:val="26"/>
          <w:lang w:eastAsia="uk-UA"/>
        </w:rPr>
        <w:t xml:space="preserve"> тим, що суддя у щорічній декларації про майно, доходи, витрати і зобов’язання фінансового характеру за 2014 рік не задекларував земельну ділянку площею 983 м</w:t>
      </w:r>
      <w:r w:rsidR="00B54C12" w:rsidRPr="00021731">
        <w:rPr>
          <w:rFonts w:ascii="Times New Roman" w:hAnsi="Times New Roman" w:cs="Times New Roman"/>
          <w:sz w:val="26"/>
          <w:szCs w:val="26"/>
          <w:vertAlign w:val="superscript"/>
          <w:lang w:eastAsia="uk-UA"/>
        </w:rPr>
        <w:t>2</w:t>
      </w:r>
      <w:r w:rsidR="00EC20A9" w:rsidRPr="00021731">
        <w:rPr>
          <w:rFonts w:ascii="Times New Roman" w:hAnsi="Times New Roman" w:cs="Times New Roman"/>
          <w:sz w:val="26"/>
          <w:szCs w:val="26"/>
          <w:lang w:eastAsia="uk-UA"/>
        </w:rPr>
        <w:t xml:space="preserve"> (дата набуття права </w:t>
      </w:r>
      <w:r w:rsidRPr="00021731">
        <w:rPr>
          <w:rFonts w:ascii="Times New Roman" w:hAnsi="Times New Roman" w:cs="Times New Roman"/>
          <w:sz w:val="26"/>
          <w:szCs w:val="26"/>
          <w:lang w:eastAsia="uk-UA"/>
        </w:rPr>
        <w:t xml:space="preserve">– </w:t>
      </w:r>
      <w:r w:rsidR="00EC20A9" w:rsidRPr="00021731">
        <w:rPr>
          <w:rFonts w:ascii="Times New Roman" w:hAnsi="Times New Roman" w:cs="Times New Roman"/>
          <w:sz w:val="26"/>
          <w:szCs w:val="26"/>
          <w:lang w:eastAsia="uk-UA"/>
        </w:rPr>
        <w:t xml:space="preserve">25 жовтня 2010 року), </w:t>
      </w:r>
      <w:r w:rsidRPr="00021731">
        <w:rPr>
          <w:rFonts w:ascii="Times New Roman" w:hAnsi="Times New Roman" w:cs="Times New Roman"/>
          <w:sz w:val="26"/>
          <w:szCs w:val="26"/>
          <w:lang w:eastAsia="uk-UA"/>
        </w:rPr>
        <w:t>що</w:t>
      </w:r>
      <w:r w:rsidR="00EC20A9" w:rsidRPr="00021731">
        <w:rPr>
          <w:rFonts w:ascii="Times New Roman" w:hAnsi="Times New Roman" w:cs="Times New Roman"/>
          <w:sz w:val="26"/>
          <w:szCs w:val="26"/>
          <w:lang w:eastAsia="uk-UA"/>
        </w:rPr>
        <w:t xml:space="preserve"> відображена в декларації особи, уповноваженої на виконання функцій держави або місцевого самоврядування</w:t>
      </w:r>
      <w:r w:rsidR="003B6128" w:rsidRPr="00021731">
        <w:rPr>
          <w:rFonts w:ascii="Times New Roman" w:hAnsi="Times New Roman" w:cs="Times New Roman"/>
          <w:sz w:val="26"/>
          <w:szCs w:val="26"/>
          <w:lang w:eastAsia="uk-UA"/>
        </w:rPr>
        <w:t xml:space="preserve"> (далі – декларація)</w:t>
      </w:r>
      <w:r w:rsidR="00EC20A9" w:rsidRPr="00021731">
        <w:rPr>
          <w:rFonts w:ascii="Times New Roman" w:hAnsi="Times New Roman" w:cs="Times New Roman"/>
          <w:sz w:val="26"/>
          <w:szCs w:val="26"/>
          <w:lang w:eastAsia="uk-UA"/>
        </w:rPr>
        <w:t xml:space="preserve"> за 2015</w:t>
      </w:r>
      <w:r w:rsidR="003B6128" w:rsidRPr="00021731">
        <w:rPr>
          <w:rFonts w:ascii="Times New Roman" w:hAnsi="Times New Roman" w:cs="Times New Roman"/>
          <w:sz w:val="26"/>
          <w:szCs w:val="26"/>
          <w:lang w:eastAsia="uk-UA"/>
        </w:rPr>
        <w:t> </w:t>
      </w:r>
      <w:r w:rsidR="00EC20A9" w:rsidRPr="00021731">
        <w:rPr>
          <w:rFonts w:ascii="Times New Roman" w:hAnsi="Times New Roman" w:cs="Times New Roman"/>
          <w:sz w:val="26"/>
          <w:szCs w:val="26"/>
          <w:lang w:eastAsia="uk-UA"/>
        </w:rPr>
        <w:t>рік; в деклараціях за 2015 та 2016 роки суддя не задекларував квартиру дружини загальною площею 25 м</w:t>
      </w:r>
      <w:r w:rsidR="004821A3" w:rsidRPr="00021731">
        <w:rPr>
          <w:rFonts w:ascii="Times New Roman" w:hAnsi="Times New Roman" w:cs="Times New Roman"/>
          <w:sz w:val="26"/>
          <w:szCs w:val="26"/>
          <w:vertAlign w:val="superscript"/>
          <w:lang w:eastAsia="uk-UA"/>
        </w:rPr>
        <w:t>2</w:t>
      </w:r>
      <w:r w:rsidR="00EC20A9" w:rsidRPr="00021731">
        <w:rPr>
          <w:rFonts w:ascii="Times New Roman" w:hAnsi="Times New Roman" w:cs="Times New Roman"/>
          <w:sz w:val="26"/>
          <w:szCs w:val="26"/>
          <w:lang w:eastAsia="uk-UA"/>
        </w:rPr>
        <w:t xml:space="preserve"> (дата набуття </w:t>
      </w:r>
      <w:r w:rsidRPr="00021731">
        <w:rPr>
          <w:rFonts w:ascii="Times New Roman" w:hAnsi="Times New Roman" w:cs="Times New Roman"/>
          <w:sz w:val="26"/>
          <w:szCs w:val="26"/>
          <w:lang w:eastAsia="uk-UA"/>
        </w:rPr>
        <w:t xml:space="preserve">– </w:t>
      </w:r>
      <w:r w:rsidR="00EC20A9" w:rsidRPr="00021731">
        <w:rPr>
          <w:rFonts w:ascii="Times New Roman" w:hAnsi="Times New Roman" w:cs="Times New Roman"/>
          <w:sz w:val="26"/>
          <w:szCs w:val="26"/>
          <w:lang w:eastAsia="uk-UA"/>
        </w:rPr>
        <w:t xml:space="preserve">26 вересня 2014 року), </w:t>
      </w:r>
      <w:r w:rsidRPr="00021731">
        <w:rPr>
          <w:rFonts w:ascii="Times New Roman" w:hAnsi="Times New Roman" w:cs="Times New Roman"/>
          <w:sz w:val="26"/>
          <w:szCs w:val="26"/>
          <w:lang w:eastAsia="uk-UA"/>
        </w:rPr>
        <w:t>що</w:t>
      </w:r>
      <w:r w:rsidR="00EC20A9" w:rsidRPr="00021731">
        <w:rPr>
          <w:rFonts w:ascii="Times New Roman" w:hAnsi="Times New Roman" w:cs="Times New Roman"/>
          <w:sz w:val="26"/>
          <w:szCs w:val="26"/>
          <w:lang w:eastAsia="uk-UA"/>
        </w:rPr>
        <w:t xml:space="preserve"> відображена в деклараціях за 2017 та 2018 роки. Також у висновку йдеться про сумнівне набуття права власності на шість квартир та заниження ціни під час відчуження цих квартир.</w:t>
      </w:r>
    </w:p>
    <w:p w14:paraId="06BDF2F7" w14:textId="5A2C50B3" w:rsidR="00EC20A9" w:rsidRPr="00021731" w:rsidRDefault="00EC20A9" w:rsidP="00EA3EFC">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Крім того, Громадська рада доброчесності (далі – ГРД) надала інформацію, яка не стала підставою для висновку</w:t>
      </w:r>
      <w:r w:rsidR="00B54C12" w:rsidRPr="00021731">
        <w:rPr>
          <w:rFonts w:ascii="Times New Roman" w:hAnsi="Times New Roman" w:cs="Times New Roman"/>
          <w:sz w:val="26"/>
          <w:szCs w:val="26"/>
          <w:lang w:eastAsia="uk-UA"/>
        </w:rPr>
        <w:t xml:space="preserve"> про невідповідність судді Дзюби О.А. критеріям доброчесності та професійної етики</w:t>
      </w:r>
      <w:r w:rsidRPr="00021731">
        <w:rPr>
          <w:rFonts w:ascii="Times New Roman" w:hAnsi="Times New Roman" w:cs="Times New Roman"/>
          <w:sz w:val="26"/>
          <w:szCs w:val="26"/>
          <w:lang w:eastAsia="uk-UA"/>
        </w:rPr>
        <w:t xml:space="preserve">, але потребувала пояснень судді, а саме щодо неодноразового перетину кордону з російською федерацією </w:t>
      </w:r>
      <w:r w:rsidR="00AD2BAD" w:rsidRPr="00021731">
        <w:rPr>
          <w:rFonts w:ascii="Times New Roman" w:hAnsi="Times New Roman" w:cs="Times New Roman"/>
          <w:sz w:val="26"/>
          <w:szCs w:val="26"/>
          <w:lang w:eastAsia="uk-UA"/>
        </w:rPr>
        <w:t>(далі</w:t>
      </w:r>
      <w:r w:rsidR="00B54C12" w:rsidRPr="00021731">
        <w:rPr>
          <w:rFonts w:ascii="Times New Roman" w:hAnsi="Times New Roman" w:cs="Times New Roman"/>
          <w:sz w:val="26"/>
          <w:szCs w:val="26"/>
          <w:lang w:eastAsia="uk-UA"/>
        </w:rPr>
        <w:t xml:space="preserve"> </w:t>
      </w:r>
      <w:r w:rsidR="00083F99" w:rsidRPr="00021731">
        <w:rPr>
          <w:rFonts w:ascii="Times New Roman" w:hAnsi="Times New Roman" w:cs="Times New Roman"/>
          <w:sz w:val="26"/>
          <w:szCs w:val="26"/>
          <w:lang w:eastAsia="uk-UA"/>
        </w:rPr>
        <w:t>–</w:t>
      </w:r>
      <w:r w:rsidR="00AD2BAD" w:rsidRPr="00021731">
        <w:rPr>
          <w:rFonts w:ascii="Times New Roman" w:hAnsi="Times New Roman" w:cs="Times New Roman"/>
          <w:sz w:val="26"/>
          <w:szCs w:val="26"/>
          <w:lang w:eastAsia="uk-UA"/>
        </w:rPr>
        <w:t xml:space="preserve"> </w:t>
      </w:r>
      <w:proofErr w:type="spellStart"/>
      <w:r w:rsidR="00AD2BAD" w:rsidRPr="00021731">
        <w:rPr>
          <w:rFonts w:ascii="Times New Roman" w:hAnsi="Times New Roman" w:cs="Times New Roman"/>
          <w:sz w:val="26"/>
          <w:szCs w:val="26"/>
          <w:lang w:eastAsia="uk-UA"/>
        </w:rPr>
        <w:t>рф</w:t>
      </w:r>
      <w:proofErr w:type="spellEnd"/>
      <w:r w:rsidR="00AD2BAD"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протягом 2014–2015 років.</w:t>
      </w:r>
    </w:p>
    <w:p w14:paraId="4EFBE5D8" w14:textId="0183CFE7" w:rsidR="00927C6B" w:rsidRPr="00021731" w:rsidRDefault="00927C6B" w:rsidP="00EA3EFC">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На спросту</w:t>
      </w:r>
      <w:r w:rsidR="00083F99" w:rsidRPr="00021731">
        <w:rPr>
          <w:rFonts w:ascii="Times New Roman" w:hAnsi="Times New Roman" w:cs="Times New Roman"/>
          <w:sz w:val="26"/>
          <w:szCs w:val="26"/>
          <w:lang w:eastAsia="uk-UA"/>
        </w:rPr>
        <w:t>вання висновку ГРД суддею надано</w:t>
      </w:r>
      <w:r w:rsidR="006A41F7" w:rsidRPr="00021731">
        <w:rPr>
          <w:rFonts w:ascii="Times New Roman" w:hAnsi="Times New Roman" w:cs="Times New Roman"/>
          <w:sz w:val="26"/>
          <w:szCs w:val="26"/>
          <w:lang w:eastAsia="uk-UA"/>
        </w:rPr>
        <w:t xml:space="preserve"> письмові</w:t>
      </w:r>
      <w:r w:rsidRPr="00021731">
        <w:rPr>
          <w:rFonts w:ascii="Times New Roman" w:hAnsi="Times New Roman" w:cs="Times New Roman"/>
          <w:sz w:val="26"/>
          <w:szCs w:val="26"/>
          <w:lang w:eastAsia="uk-UA"/>
        </w:rPr>
        <w:t xml:space="preserve"> пояснення.</w:t>
      </w:r>
    </w:p>
    <w:p w14:paraId="425D900B" w14:textId="3AF0AF1C" w:rsidR="00597420" w:rsidRPr="00021731" w:rsidRDefault="00597420" w:rsidP="00EA3EFC">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За критерієм професійної компетентності суддю Дзюбу О.А. оцінено Комісією на підставі результатів іспиту, дослідження інформації, яка міститься в досьє, та співбесіди за показниками, визначеними пунктами 1–5 глави 2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3 листопада 2016 року № 1</w:t>
      </w:r>
      <w:r w:rsidR="00083F99" w:rsidRPr="00021731">
        <w:rPr>
          <w:rFonts w:ascii="Times New Roman" w:hAnsi="Times New Roman" w:cs="Times New Roman"/>
          <w:sz w:val="26"/>
          <w:szCs w:val="26"/>
          <w:lang w:eastAsia="uk-UA"/>
        </w:rPr>
        <w:t>43/зп-16</w:t>
      </w:r>
      <w:r w:rsidRPr="00021731">
        <w:rPr>
          <w:rFonts w:ascii="Times New Roman" w:hAnsi="Times New Roman" w:cs="Times New Roman"/>
          <w:sz w:val="26"/>
          <w:szCs w:val="26"/>
          <w:lang w:eastAsia="uk-UA"/>
        </w:rPr>
        <w:t xml:space="preserve"> </w:t>
      </w:r>
      <w:r w:rsidR="00083F99"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у редакції рішення Комісії від </w:t>
      </w:r>
      <w:r w:rsidR="00083F99" w:rsidRPr="00021731">
        <w:rPr>
          <w:rFonts w:ascii="Times New Roman" w:hAnsi="Times New Roman" w:cs="Times New Roman"/>
          <w:sz w:val="26"/>
          <w:szCs w:val="26"/>
          <w:lang w:eastAsia="uk-UA"/>
        </w:rPr>
        <w:t xml:space="preserve">13 лютого 2018 року № 20/зп-18, </w:t>
      </w:r>
      <w:r w:rsidRPr="00021731">
        <w:rPr>
          <w:rFonts w:ascii="Times New Roman" w:hAnsi="Times New Roman" w:cs="Times New Roman"/>
          <w:sz w:val="26"/>
          <w:szCs w:val="26"/>
          <w:lang w:eastAsia="uk-UA"/>
        </w:rPr>
        <w:t>далі – Положення).</w:t>
      </w:r>
    </w:p>
    <w:p w14:paraId="1A6BD502" w14:textId="5E4E65A1" w:rsidR="00597420" w:rsidRPr="00021731" w:rsidRDefault="00597420" w:rsidP="00EA3EFC">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Таким чином, за критерієм компетентності (професійної, особистої та соціальної) суддя набрав 346,875 </w:t>
      </w:r>
      <w:proofErr w:type="spellStart"/>
      <w:r w:rsidRPr="00021731">
        <w:rPr>
          <w:rFonts w:ascii="Times New Roman" w:hAnsi="Times New Roman" w:cs="Times New Roman"/>
          <w:sz w:val="26"/>
          <w:szCs w:val="26"/>
          <w:lang w:eastAsia="uk-UA"/>
        </w:rPr>
        <w:t>бала</w:t>
      </w:r>
      <w:proofErr w:type="spellEnd"/>
      <w:r w:rsidRPr="00021731">
        <w:rPr>
          <w:rFonts w:ascii="Times New Roman" w:hAnsi="Times New Roman" w:cs="Times New Roman"/>
          <w:sz w:val="26"/>
          <w:szCs w:val="26"/>
          <w:lang w:eastAsia="uk-UA"/>
        </w:rPr>
        <w:t xml:space="preserve">, за критерієм професійної етики, оціненим за показниками, визначеними пунктом 8 глави 2 розділу ІІ Положення, – 160 балів, за </w:t>
      </w:r>
      <w:r w:rsidRPr="00021731">
        <w:rPr>
          <w:rFonts w:ascii="Times New Roman" w:hAnsi="Times New Roman" w:cs="Times New Roman"/>
          <w:sz w:val="26"/>
          <w:szCs w:val="26"/>
          <w:lang w:eastAsia="uk-UA"/>
        </w:rPr>
        <w:lastRenderedPageBreak/>
        <w:t>критерієм доброчесності, оціненим за показниками, визначеними пунктом 9 глави 2 ро</w:t>
      </w:r>
      <w:r w:rsidR="00083F99" w:rsidRPr="00021731">
        <w:rPr>
          <w:rFonts w:ascii="Times New Roman" w:hAnsi="Times New Roman" w:cs="Times New Roman"/>
          <w:sz w:val="26"/>
          <w:szCs w:val="26"/>
          <w:lang w:eastAsia="uk-UA"/>
        </w:rPr>
        <w:t>зділу ІІ Положення, – 165 балів.</w:t>
      </w:r>
      <w:r w:rsidRPr="00021731">
        <w:rPr>
          <w:rFonts w:ascii="Times New Roman" w:hAnsi="Times New Roman" w:cs="Times New Roman"/>
          <w:sz w:val="26"/>
          <w:szCs w:val="26"/>
          <w:lang w:eastAsia="uk-UA"/>
        </w:rPr>
        <w:t xml:space="preserve"> </w:t>
      </w:r>
      <w:r w:rsidR="00083F99" w:rsidRPr="00021731">
        <w:rPr>
          <w:rFonts w:ascii="Times New Roman" w:hAnsi="Times New Roman" w:cs="Times New Roman"/>
          <w:sz w:val="26"/>
          <w:szCs w:val="26"/>
          <w:lang w:eastAsia="uk-UA"/>
        </w:rPr>
        <w:t>Загалом</w:t>
      </w:r>
      <w:r w:rsidRPr="00021731">
        <w:rPr>
          <w:rFonts w:ascii="Times New Roman" w:hAnsi="Times New Roman" w:cs="Times New Roman"/>
          <w:sz w:val="26"/>
          <w:szCs w:val="26"/>
          <w:lang w:eastAsia="uk-UA"/>
        </w:rPr>
        <w:t xml:space="preserve"> за результатами кваліфікаційного оцінювання </w:t>
      </w:r>
      <w:proofErr w:type="spellStart"/>
      <w:r w:rsidR="00083F99" w:rsidRPr="00021731">
        <w:rPr>
          <w:rFonts w:ascii="Times New Roman" w:hAnsi="Times New Roman" w:cs="Times New Roman"/>
          <w:sz w:val="26"/>
          <w:szCs w:val="26"/>
          <w:lang w:eastAsia="uk-UA"/>
        </w:rPr>
        <w:t>набрано</w:t>
      </w:r>
      <w:proofErr w:type="spellEnd"/>
      <w:r w:rsidRPr="00021731">
        <w:rPr>
          <w:rFonts w:ascii="Times New Roman" w:hAnsi="Times New Roman" w:cs="Times New Roman"/>
          <w:sz w:val="26"/>
          <w:szCs w:val="26"/>
          <w:lang w:eastAsia="uk-UA"/>
        </w:rPr>
        <w:t xml:space="preserve"> 671,875 </w:t>
      </w:r>
      <w:proofErr w:type="spellStart"/>
      <w:r w:rsidRPr="00021731">
        <w:rPr>
          <w:rFonts w:ascii="Times New Roman" w:hAnsi="Times New Roman" w:cs="Times New Roman"/>
          <w:sz w:val="26"/>
          <w:szCs w:val="26"/>
          <w:lang w:eastAsia="uk-UA"/>
        </w:rPr>
        <w:t>бала</w:t>
      </w:r>
      <w:proofErr w:type="spellEnd"/>
      <w:r w:rsidRPr="00021731">
        <w:rPr>
          <w:rFonts w:ascii="Times New Roman" w:hAnsi="Times New Roman" w:cs="Times New Roman"/>
          <w:sz w:val="26"/>
          <w:szCs w:val="26"/>
          <w:lang w:eastAsia="uk-UA"/>
        </w:rPr>
        <w:t>, що становить більш</w:t>
      </w:r>
      <w:r w:rsidR="00083F99" w:rsidRPr="00021731">
        <w:rPr>
          <w:rFonts w:ascii="Times New Roman" w:hAnsi="Times New Roman" w:cs="Times New Roman"/>
          <w:sz w:val="26"/>
          <w:szCs w:val="26"/>
          <w:lang w:eastAsia="uk-UA"/>
        </w:rPr>
        <w:t>е</w:t>
      </w:r>
      <w:r w:rsidRPr="00021731">
        <w:rPr>
          <w:rFonts w:ascii="Times New Roman" w:hAnsi="Times New Roman" w:cs="Times New Roman"/>
          <w:sz w:val="26"/>
          <w:szCs w:val="26"/>
          <w:lang w:eastAsia="uk-UA"/>
        </w:rPr>
        <w:t xml:space="preserve"> 67 відсотк</w:t>
      </w:r>
      <w:r w:rsidR="00083F99" w:rsidRPr="00021731">
        <w:rPr>
          <w:rFonts w:ascii="Times New Roman" w:hAnsi="Times New Roman" w:cs="Times New Roman"/>
          <w:sz w:val="26"/>
          <w:szCs w:val="26"/>
          <w:lang w:eastAsia="uk-UA"/>
        </w:rPr>
        <w:t xml:space="preserve">ів від </w:t>
      </w:r>
      <w:r w:rsidR="007B6A44" w:rsidRPr="00021731">
        <w:rPr>
          <w:rFonts w:ascii="Times New Roman" w:hAnsi="Times New Roman" w:cs="Times New Roman"/>
          <w:sz w:val="26"/>
          <w:szCs w:val="26"/>
          <w:lang w:eastAsia="uk-UA"/>
        </w:rPr>
        <w:t>суми максимально можливих балів</w:t>
      </w:r>
      <w:r w:rsidRPr="00021731">
        <w:rPr>
          <w:rFonts w:ascii="Times New Roman" w:hAnsi="Times New Roman" w:cs="Times New Roman"/>
          <w:sz w:val="26"/>
          <w:szCs w:val="26"/>
          <w:lang w:eastAsia="uk-UA"/>
        </w:rPr>
        <w:t>.</w:t>
      </w:r>
    </w:p>
    <w:p w14:paraId="3E2A6C85" w14:textId="7E0F06A5" w:rsidR="00E9737B" w:rsidRPr="00021731" w:rsidRDefault="00E9737B" w:rsidP="00EA3EFC">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За результатами дослідження досьє та проведення співбесіди Комісією у складі колегії ухвалено рішення від 23 вересня 2019 року № 811/ко-24, яким суддю Господарського суду Харківської області Дзюбу О.А. визнано таким, що відповідає займаній посаді.</w:t>
      </w:r>
    </w:p>
    <w:p w14:paraId="17042EAD" w14:textId="2F3E29CD" w:rsidR="00EA3EFC" w:rsidRPr="00021731" w:rsidRDefault="00EA3EFC" w:rsidP="00EA3EFC">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w:t>
      </w:r>
      <w:r w:rsidR="001F65D1" w:rsidRPr="00021731">
        <w:rPr>
          <w:rFonts w:ascii="Times New Roman" w:hAnsi="Times New Roman" w:cs="Times New Roman"/>
          <w:sz w:val="26"/>
          <w:szCs w:val="26"/>
          <w:lang w:eastAsia="uk-UA"/>
        </w:rPr>
        <w:t xml:space="preserve"> резолютивній частині</w:t>
      </w:r>
      <w:r w:rsidR="00A50F01" w:rsidRPr="00021731">
        <w:rPr>
          <w:rFonts w:ascii="Times New Roman" w:hAnsi="Times New Roman" w:cs="Times New Roman"/>
          <w:sz w:val="26"/>
          <w:szCs w:val="26"/>
          <w:lang w:eastAsia="uk-UA"/>
        </w:rPr>
        <w:t xml:space="preserve"> рішення</w:t>
      </w:r>
      <w:r w:rsidRPr="00021731">
        <w:rPr>
          <w:rFonts w:ascii="Times New Roman" w:hAnsi="Times New Roman" w:cs="Times New Roman"/>
          <w:sz w:val="26"/>
          <w:szCs w:val="26"/>
          <w:lang w:eastAsia="uk-UA"/>
        </w:rPr>
        <w:t xml:space="preserve"> вказано, що воно набирає чинності в порядку, визначеному </w:t>
      </w:r>
      <w:r w:rsidR="007470B3" w:rsidRPr="00021731">
        <w:rPr>
          <w:rFonts w:ascii="Times New Roman" w:hAnsi="Times New Roman" w:cs="Times New Roman"/>
          <w:sz w:val="26"/>
          <w:szCs w:val="26"/>
          <w:lang w:eastAsia="uk-UA"/>
        </w:rPr>
        <w:t xml:space="preserve">абзацом третім </w:t>
      </w:r>
      <w:r w:rsidR="00A50F01" w:rsidRPr="00021731">
        <w:rPr>
          <w:rFonts w:ascii="Times New Roman" w:hAnsi="Times New Roman" w:cs="Times New Roman"/>
          <w:sz w:val="26"/>
          <w:szCs w:val="26"/>
          <w:lang w:eastAsia="uk-UA"/>
        </w:rPr>
        <w:t>підпункту</w:t>
      </w:r>
      <w:r w:rsidRPr="00021731">
        <w:rPr>
          <w:rFonts w:ascii="Times New Roman" w:hAnsi="Times New Roman" w:cs="Times New Roman"/>
          <w:sz w:val="26"/>
          <w:szCs w:val="26"/>
          <w:lang w:eastAsia="uk-UA"/>
        </w:rPr>
        <w:t xml:space="preserve"> 4.10.</w:t>
      </w:r>
      <w:r w:rsidR="007470B3" w:rsidRPr="00021731">
        <w:rPr>
          <w:rFonts w:ascii="Times New Roman" w:hAnsi="Times New Roman" w:cs="Times New Roman"/>
          <w:sz w:val="26"/>
          <w:szCs w:val="26"/>
          <w:lang w:eastAsia="uk-UA"/>
        </w:rPr>
        <w:t>5</w:t>
      </w:r>
      <w:r w:rsidRPr="00021731">
        <w:rPr>
          <w:rFonts w:ascii="Times New Roman" w:hAnsi="Times New Roman" w:cs="Times New Roman"/>
          <w:sz w:val="26"/>
          <w:szCs w:val="26"/>
          <w:lang w:eastAsia="uk-UA"/>
        </w:rPr>
        <w:t xml:space="preserve"> пункту 4.10 розділу ІV Регламенту Вищої кваліфікаційної комісії суддів України (у редакції, чинній на момент ухвалення рішення).</w:t>
      </w:r>
    </w:p>
    <w:p w14:paraId="5451624B" w14:textId="7A4BC556" w:rsidR="00772A8C" w:rsidRPr="00021731" w:rsidRDefault="00A50F01" w:rsidP="00EA3EFC">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Р</w:t>
      </w:r>
      <w:r w:rsidR="00772A8C" w:rsidRPr="00021731">
        <w:rPr>
          <w:rFonts w:ascii="Times New Roman" w:hAnsi="Times New Roman" w:cs="Times New Roman"/>
          <w:sz w:val="26"/>
          <w:szCs w:val="26"/>
          <w:lang w:eastAsia="uk-UA"/>
        </w:rPr>
        <w:t xml:space="preserve">ішенням </w:t>
      </w:r>
      <w:r w:rsidRPr="00021731">
        <w:rPr>
          <w:rFonts w:ascii="Times New Roman" w:hAnsi="Times New Roman" w:cs="Times New Roman"/>
          <w:sz w:val="26"/>
          <w:szCs w:val="26"/>
          <w:lang w:eastAsia="uk-UA"/>
        </w:rPr>
        <w:t xml:space="preserve">Вищої ради правосуддя від 17 грудня 2020 року </w:t>
      </w:r>
      <w:r w:rsidR="00772A8C" w:rsidRPr="00021731">
        <w:rPr>
          <w:rFonts w:ascii="Times New Roman" w:hAnsi="Times New Roman" w:cs="Times New Roman"/>
          <w:sz w:val="26"/>
          <w:szCs w:val="26"/>
          <w:lang w:eastAsia="uk-UA"/>
        </w:rPr>
        <w:t xml:space="preserve">№ 3497/0/15-20 </w:t>
      </w:r>
      <w:proofErr w:type="spellStart"/>
      <w:r w:rsidRPr="00021731">
        <w:rPr>
          <w:rFonts w:ascii="Times New Roman" w:hAnsi="Times New Roman" w:cs="Times New Roman"/>
          <w:sz w:val="26"/>
          <w:szCs w:val="26"/>
          <w:lang w:eastAsia="uk-UA"/>
        </w:rPr>
        <w:t>внесено</w:t>
      </w:r>
      <w:proofErr w:type="spellEnd"/>
      <w:r w:rsidR="00772A8C" w:rsidRPr="00021731">
        <w:rPr>
          <w:rFonts w:ascii="Times New Roman" w:hAnsi="Times New Roman" w:cs="Times New Roman"/>
          <w:sz w:val="26"/>
          <w:szCs w:val="26"/>
          <w:lang w:eastAsia="uk-UA"/>
        </w:rPr>
        <w:t xml:space="preserve"> подання Президентові України про призначення Дзюби О</w:t>
      </w:r>
      <w:r w:rsidR="00FF209C" w:rsidRPr="00021731">
        <w:rPr>
          <w:rFonts w:ascii="Times New Roman" w:hAnsi="Times New Roman" w:cs="Times New Roman"/>
          <w:sz w:val="26"/>
          <w:szCs w:val="26"/>
          <w:lang w:eastAsia="uk-UA"/>
        </w:rPr>
        <w:t>.А.</w:t>
      </w:r>
      <w:r w:rsidR="00772A8C" w:rsidRPr="00021731">
        <w:rPr>
          <w:rFonts w:ascii="Times New Roman" w:hAnsi="Times New Roman" w:cs="Times New Roman"/>
          <w:sz w:val="26"/>
          <w:szCs w:val="26"/>
          <w:lang w:eastAsia="uk-UA"/>
        </w:rPr>
        <w:t xml:space="preserve"> на посаду судді </w:t>
      </w:r>
      <w:r w:rsidR="00597420" w:rsidRPr="00021731">
        <w:rPr>
          <w:rFonts w:ascii="Times New Roman" w:hAnsi="Times New Roman" w:cs="Times New Roman"/>
          <w:sz w:val="26"/>
          <w:szCs w:val="26"/>
          <w:lang w:eastAsia="uk-UA"/>
        </w:rPr>
        <w:t>Г</w:t>
      </w:r>
      <w:r w:rsidR="00772A8C" w:rsidRPr="00021731">
        <w:rPr>
          <w:rFonts w:ascii="Times New Roman" w:hAnsi="Times New Roman" w:cs="Times New Roman"/>
          <w:sz w:val="26"/>
          <w:szCs w:val="26"/>
          <w:lang w:eastAsia="uk-UA"/>
        </w:rPr>
        <w:t>осподарського суду Харківської області.</w:t>
      </w:r>
    </w:p>
    <w:p w14:paraId="0A242420" w14:textId="736B4C5D" w:rsidR="009A6AD7" w:rsidRPr="00021731" w:rsidRDefault="009A6AD7" w:rsidP="00AD1943">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7B43C2"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16</w:t>
      </w:r>
      <w:r w:rsidR="009B42FC"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жовтня 2019 року № 193-ІХ повноваження членів Вищої кваліфікаційної комісії суддів України припинено</w:t>
      </w:r>
      <w:r w:rsidR="00910D22" w:rsidRPr="00021731">
        <w:rPr>
          <w:rFonts w:ascii="Times New Roman" w:hAnsi="Times New Roman" w:cs="Times New Roman"/>
          <w:sz w:val="26"/>
          <w:szCs w:val="26"/>
          <w:lang w:eastAsia="uk-UA"/>
        </w:rPr>
        <w:t>.</w:t>
      </w:r>
    </w:p>
    <w:p w14:paraId="278A8A7C" w14:textId="50C14E54" w:rsidR="009A6AD7" w:rsidRPr="00021731" w:rsidRDefault="009A6AD7" w:rsidP="00AD1943">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Повноважний склад Вищої кваліфікаційної комісії суддів України сформовано 01</w:t>
      </w:r>
      <w:r w:rsidR="00541CFD">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червня 2023 року.</w:t>
      </w:r>
    </w:p>
    <w:p w14:paraId="08EF8CFE" w14:textId="5B55A58B" w:rsidR="009A6AD7" w:rsidRPr="00021731" w:rsidRDefault="009A6AD7" w:rsidP="00AD1943">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Відповідно</w:t>
      </w:r>
      <w:r w:rsidRPr="00541CFD">
        <w:rPr>
          <w:rFonts w:ascii="Times New Roman" w:hAnsi="Times New Roman" w:cs="Times New Roman"/>
          <w:sz w:val="56"/>
          <w:szCs w:val="56"/>
          <w:lang w:eastAsia="uk-UA"/>
        </w:rPr>
        <w:t xml:space="preserve"> </w:t>
      </w:r>
      <w:r w:rsidRPr="00021731">
        <w:rPr>
          <w:rFonts w:ascii="Times New Roman" w:hAnsi="Times New Roman" w:cs="Times New Roman"/>
          <w:sz w:val="26"/>
          <w:szCs w:val="26"/>
          <w:lang w:eastAsia="uk-UA"/>
        </w:rPr>
        <w:t>до</w:t>
      </w:r>
      <w:r w:rsidRPr="00541CFD">
        <w:rPr>
          <w:rFonts w:ascii="Times New Roman" w:hAnsi="Times New Roman" w:cs="Times New Roman"/>
          <w:sz w:val="56"/>
          <w:szCs w:val="56"/>
          <w:lang w:eastAsia="uk-UA"/>
        </w:rPr>
        <w:t xml:space="preserve"> </w:t>
      </w:r>
      <w:r w:rsidRPr="00021731">
        <w:rPr>
          <w:rFonts w:ascii="Times New Roman" w:hAnsi="Times New Roman" w:cs="Times New Roman"/>
          <w:sz w:val="26"/>
          <w:szCs w:val="26"/>
          <w:lang w:eastAsia="uk-UA"/>
        </w:rPr>
        <w:t>рішення</w:t>
      </w:r>
      <w:r w:rsidRPr="00541CFD">
        <w:rPr>
          <w:rFonts w:ascii="Times New Roman" w:hAnsi="Times New Roman" w:cs="Times New Roman"/>
          <w:sz w:val="56"/>
          <w:szCs w:val="56"/>
          <w:lang w:eastAsia="uk-UA"/>
        </w:rPr>
        <w:t xml:space="preserve"> </w:t>
      </w:r>
      <w:r w:rsidRPr="00021731">
        <w:rPr>
          <w:rFonts w:ascii="Times New Roman" w:hAnsi="Times New Roman" w:cs="Times New Roman"/>
          <w:sz w:val="26"/>
          <w:szCs w:val="26"/>
          <w:lang w:eastAsia="uk-UA"/>
        </w:rPr>
        <w:t>Вищої</w:t>
      </w:r>
      <w:r w:rsidRPr="00541CFD">
        <w:rPr>
          <w:rFonts w:ascii="Times New Roman" w:hAnsi="Times New Roman" w:cs="Times New Roman"/>
          <w:sz w:val="56"/>
          <w:szCs w:val="56"/>
          <w:lang w:eastAsia="uk-UA"/>
        </w:rPr>
        <w:t xml:space="preserve"> </w:t>
      </w:r>
      <w:r w:rsidRPr="00021731">
        <w:rPr>
          <w:rFonts w:ascii="Times New Roman" w:hAnsi="Times New Roman" w:cs="Times New Roman"/>
          <w:sz w:val="26"/>
          <w:szCs w:val="26"/>
          <w:lang w:eastAsia="uk-UA"/>
        </w:rPr>
        <w:t>кваліфікаційної</w:t>
      </w:r>
      <w:r w:rsidRPr="00541CFD">
        <w:rPr>
          <w:rFonts w:ascii="Times New Roman" w:hAnsi="Times New Roman" w:cs="Times New Roman"/>
          <w:sz w:val="56"/>
          <w:szCs w:val="56"/>
          <w:lang w:eastAsia="uk-UA"/>
        </w:rPr>
        <w:t xml:space="preserve"> </w:t>
      </w:r>
      <w:r w:rsidRPr="00021731">
        <w:rPr>
          <w:rFonts w:ascii="Times New Roman" w:hAnsi="Times New Roman" w:cs="Times New Roman"/>
          <w:sz w:val="26"/>
          <w:szCs w:val="26"/>
          <w:lang w:eastAsia="uk-UA"/>
        </w:rPr>
        <w:t>комісії</w:t>
      </w:r>
      <w:r w:rsidRPr="00541CFD">
        <w:rPr>
          <w:rFonts w:ascii="Times New Roman" w:hAnsi="Times New Roman" w:cs="Times New Roman"/>
          <w:sz w:val="56"/>
          <w:szCs w:val="56"/>
          <w:lang w:eastAsia="uk-UA"/>
        </w:rPr>
        <w:t xml:space="preserve"> </w:t>
      </w:r>
      <w:r w:rsidRPr="00021731">
        <w:rPr>
          <w:rFonts w:ascii="Times New Roman" w:hAnsi="Times New Roman" w:cs="Times New Roman"/>
          <w:sz w:val="26"/>
          <w:szCs w:val="26"/>
          <w:lang w:eastAsia="uk-UA"/>
        </w:rPr>
        <w:t>суддів</w:t>
      </w:r>
      <w:r w:rsidRPr="00541CFD">
        <w:rPr>
          <w:rFonts w:ascii="Times New Roman" w:hAnsi="Times New Roman" w:cs="Times New Roman"/>
          <w:sz w:val="56"/>
          <w:szCs w:val="56"/>
          <w:lang w:eastAsia="uk-UA"/>
        </w:rPr>
        <w:t xml:space="preserve"> </w:t>
      </w:r>
      <w:r w:rsidRPr="00021731">
        <w:rPr>
          <w:rFonts w:ascii="Times New Roman" w:hAnsi="Times New Roman" w:cs="Times New Roman"/>
          <w:sz w:val="26"/>
          <w:szCs w:val="26"/>
          <w:lang w:eastAsia="uk-UA"/>
        </w:rPr>
        <w:t>України</w:t>
      </w:r>
      <w:r w:rsidRPr="00541CFD">
        <w:rPr>
          <w:rFonts w:ascii="Times New Roman" w:hAnsi="Times New Roman" w:cs="Times New Roman"/>
          <w:sz w:val="56"/>
          <w:szCs w:val="56"/>
          <w:lang w:eastAsia="uk-UA"/>
        </w:rPr>
        <w:t xml:space="preserve"> </w:t>
      </w:r>
      <w:r w:rsidRPr="00021731">
        <w:rPr>
          <w:rFonts w:ascii="Times New Roman" w:hAnsi="Times New Roman" w:cs="Times New Roman"/>
          <w:sz w:val="26"/>
          <w:szCs w:val="26"/>
          <w:lang w:eastAsia="uk-UA"/>
        </w:rPr>
        <w:t>від</w:t>
      </w:r>
      <w:r w:rsidR="00541CFD">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2</w:t>
      </w:r>
      <w:r w:rsidR="007470B3" w:rsidRPr="00021731">
        <w:rPr>
          <w:rFonts w:ascii="Times New Roman" w:hAnsi="Times New Roman" w:cs="Times New Roman"/>
          <w:sz w:val="26"/>
          <w:szCs w:val="26"/>
          <w:lang w:eastAsia="uk-UA"/>
        </w:rPr>
        <w:t>0</w:t>
      </w:r>
      <w:r w:rsidR="00541CFD">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липня 2023</w:t>
      </w:r>
      <w:r w:rsidR="002C00F0"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року №</w:t>
      </w:r>
      <w:r w:rsidR="002C00F0"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34/зп-23</w:t>
      </w:r>
      <w:r w:rsidR="00A50F01"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з метою продовження процедур оцінювання, передбачених Законом України «Про судоустрій і статус суддів» </w:t>
      </w:r>
      <w:r w:rsidR="00507635" w:rsidRPr="00021731">
        <w:rPr>
          <w:rFonts w:ascii="Times New Roman" w:hAnsi="Times New Roman" w:cs="Times New Roman"/>
          <w:sz w:val="26"/>
          <w:szCs w:val="26"/>
          <w:lang w:eastAsia="uk-UA"/>
        </w:rPr>
        <w:t>від 02 червня 2016</w:t>
      </w:r>
      <w:r w:rsidR="00DA677E" w:rsidRPr="00021731">
        <w:rPr>
          <w:rFonts w:ascii="Times New Roman" w:hAnsi="Times New Roman" w:cs="Times New Roman"/>
          <w:sz w:val="26"/>
          <w:szCs w:val="26"/>
          <w:lang w:eastAsia="uk-UA"/>
        </w:rPr>
        <w:t> </w:t>
      </w:r>
      <w:r w:rsidR="00507635" w:rsidRPr="00021731">
        <w:rPr>
          <w:rFonts w:ascii="Times New Roman" w:hAnsi="Times New Roman" w:cs="Times New Roman"/>
          <w:sz w:val="26"/>
          <w:szCs w:val="26"/>
          <w:lang w:eastAsia="uk-UA"/>
        </w:rPr>
        <w:t>року № 1402-VIII (далі – Закон</w:t>
      </w:r>
      <w:r w:rsidR="00FF209C" w:rsidRPr="00021731">
        <w:rPr>
          <w:rFonts w:ascii="Times New Roman" w:hAnsi="Times New Roman" w:cs="Times New Roman"/>
          <w:sz w:val="26"/>
          <w:szCs w:val="26"/>
          <w:lang w:eastAsia="uk-UA"/>
        </w:rPr>
        <w:t xml:space="preserve"> № 1402-VIII</w:t>
      </w:r>
      <w:r w:rsidR="00507635"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здійснено повторний автоматизований розподіл справ між членами Комісії стосовно осіб, п’ятирічний строк призначення яких на посаду судді закінчився.</w:t>
      </w:r>
    </w:p>
    <w:p w14:paraId="6900ACDC" w14:textId="0D1F220A" w:rsidR="009A6AD7" w:rsidRPr="00021731" w:rsidRDefault="00547998" w:rsidP="00AD1943">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Згі</w:t>
      </w:r>
      <w:r w:rsidR="009A6AD7" w:rsidRPr="00021731">
        <w:rPr>
          <w:rFonts w:ascii="Times New Roman" w:hAnsi="Times New Roman" w:cs="Times New Roman"/>
          <w:sz w:val="26"/>
          <w:szCs w:val="26"/>
          <w:lang w:eastAsia="uk-UA"/>
        </w:rPr>
        <w:t xml:space="preserve">дно з протоколом повторного розподілу між членами Комісії від </w:t>
      </w:r>
      <w:r w:rsidR="00FC72E4" w:rsidRPr="00021731">
        <w:rPr>
          <w:rFonts w:ascii="Times New Roman" w:hAnsi="Times New Roman" w:cs="Times New Roman"/>
          <w:sz w:val="26"/>
          <w:szCs w:val="26"/>
          <w:lang w:eastAsia="uk-UA"/>
        </w:rPr>
        <w:t>25</w:t>
      </w:r>
      <w:r w:rsidR="009A6AD7" w:rsidRPr="00021731">
        <w:rPr>
          <w:rFonts w:ascii="Times New Roman" w:hAnsi="Times New Roman" w:cs="Times New Roman"/>
          <w:sz w:val="26"/>
          <w:szCs w:val="26"/>
          <w:lang w:eastAsia="uk-UA"/>
        </w:rPr>
        <w:t xml:space="preserve"> липня 2023 року доповідачем з цього питання визначено члена Комісії </w:t>
      </w:r>
      <w:proofErr w:type="spellStart"/>
      <w:r w:rsidRPr="00021731">
        <w:rPr>
          <w:rFonts w:ascii="Times New Roman" w:hAnsi="Times New Roman" w:cs="Times New Roman"/>
          <w:sz w:val="26"/>
          <w:szCs w:val="26"/>
          <w:lang w:eastAsia="uk-UA"/>
        </w:rPr>
        <w:t>Сабодаша</w:t>
      </w:r>
      <w:proofErr w:type="spellEnd"/>
      <w:r w:rsidRPr="00021731">
        <w:rPr>
          <w:rFonts w:ascii="Times New Roman" w:hAnsi="Times New Roman" w:cs="Times New Roman"/>
          <w:sz w:val="26"/>
          <w:szCs w:val="26"/>
          <w:lang w:eastAsia="uk-UA"/>
        </w:rPr>
        <w:t xml:space="preserve"> Р.Б.</w:t>
      </w:r>
    </w:p>
    <w:p w14:paraId="6E0519CD" w14:textId="4C0AB498" w:rsidR="004F63E2" w:rsidRPr="00021731" w:rsidRDefault="00E529F1" w:rsidP="00AD1943">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1</w:t>
      </w:r>
      <w:r w:rsidR="00EC20A9" w:rsidRPr="00021731">
        <w:rPr>
          <w:rFonts w:ascii="Times New Roman" w:hAnsi="Times New Roman" w:cs="Times New Roman"/>
          <w:sz w:val="26"/>
          <w:szCs w:val="26"/>
          <w:lang w:eastAsia="uk-UA"/>
        </w:rPr>
        <w:t>0</w:t>
      </w:r>
      <w:r w:rsidRPr="00021731">
        <w:rPr>
          <w:rFonts w:ascii="Times New Roman" w:hAnsi="Times New Roman" w:cs="Times New Roman"/>
          <w:sz w:val="26"/>
          <w:szCs w:val="26"/>
          <w:lang w:eastAsia="uk-UA"/>
        </w:rPr>
        <w:t xml:space="preserve"> </w:t>
      </w:r>
      <w:r w:rsidR="00EC20A9" w:rsidRPr="00021731">
        <w:rPr>
          <w:rFonts w:ascii="Times New Roman" w:hAnsi="Times New Roman" w:cs="Times New Roman"/>
          <w:sz w:val="26"/>
          <w:szCs w:val="26"/>
          <w:lang w:eastAsia="uk-UA"/>
        </w:rPr>
        <w:t>червня</w:t>
      </w:r>
      <w:r w:rsidRPr="00021731">
        <w:rPr>
          <w:rFonts w:ascii="Times New Roman" w:hAnsi="Times New Roman" w:cs="Times New Roman"/>
          <w:sz w:val="26"/>
          <w:szCs w:val="26"/>
          <w:lang w:eastAsia="uk-UA"/>
        </w:rPr>
        <w:t xml:space="preserve"> 2024 року на адресу Комісії надійшов </w:t>
      </w:r>
      <w:r w:rsidR="00FF209C" w:rsidRPr="00021731">
        <w:rPr>
          <w:rFonts w:ascii="Times New Roman" w:hAnsi="Times New Roman" w:cs="Times New Roman"/>
          <w:sz w:val="26"/>
          <w:szCs w:val="26"/>
          <w:lang w:eastAsia="uk-UA"/>
        </w:rPr>
        <w:t>в</w:t>
      </w:r>
      <w:r w:rsidRPr="00021731">
        <w:rPr>
          <w:rFonts w:ascii="Times New Roman" w:hAnsi="Times New Roman" w:cs="Times New Roman"/>
          <w:sz w:val="26"/>
          <w:szCs w:val="26"/>
          <w:lang w:eastAsia="uk-UA"/>
        </w:rPr>
        <w:t xml:space="preserve">исновок ГРД про невідповідність судді </w:t>
      </w:r>
      <w:r w:rsidR="00EC20A9" w:rsidRPr="00021731">
        <w:rPr>
          <w:rFonts w:ascii="Times New Roman" w:hAnsi="Times New Roman" w:cs="Times New Roman"/>
          <w:sz w:val="26"/>
          <w:szCs w:val="26"/>
          <w:lang w:eastAsia="uk-UA"/>
        </w:rPr>
        <w:t>Господарського суду Харківської області</w:t>
      </w:r>
      <w:r w:rsidRPr="00021731">
        <w:rPr>
          <w:rFonts w:ascii="Times New Roman" w:hAnsi="Times New Roman" w:cs="Times New Roman"/>
          <w:sz w:val="26"/>
          <w:szCs w:val="26"/>
          <w:lang w:eastAsia="uk-UA"/>
        </w:rPr>
        <w:t xml:space="preserve"> </w:t>
      </w:r>
      <w:r w:rsidR="00EC20A9" w:rsidRPr="00021731">
        <w:rPr>
          <w:rFonts w:ascii="Times New Roman" w:hAnsi="Times New Roman" w:cs="Times New Roman"/>
          <w:sz w:val="26"/>
          <w:szCs w:val="26"/>
          <w:lang w:eastAsia="uk-UA"/>
        </w:rPr>
        <w:t>Дзюби</w:t>
      </w:r>
      <w:r w:rsidRPr="00021731">
        <w:rPr>
          <w:rFonts w:ascii="Times New Roman" w:hAnsi="Times New Roman" w:cs="Times New Roman"/>
          <w:sz w:val="26"/>
          <w:szCs w:val="26"/>
          <w:lang w:eastAsia="uk-UA"/>
        </w:rPr>
        <w:t xml:space="preserve"> </w:t>
      </w:r>
      <w:r w:rsidR="00EC20A9" w:rsidRPr="00021731">
        <w:rPr>
          <w:rFonts w:ascii="Times New Roman" w:hAnsi="Times New Roman" w:cs="Times New Roman"/>
          <w:sz w:val="26"/>
          <w:szCs w:val="26"/>
          <w:lang w:eastAsia="uk-UA"/>
        </w:rPr>
        <w:t>О</w:t>
      </w:r>
      <w:r w:rsidRPr="00021731">
        <w:rPr>
          <w:rFonts w:ascii="Times New Roman" w:hAnsi="Times New Roman" w:cs="Times New Roman"/>
          <w:sz w:val="26"/>
          <w:szCs w:val="26"/>
          <w:lang w:eastAsia="uk-UA"/>
        </w:rPr>
        <w:t>.</w:t>
      </w:r>
      <w:r w:rsidR="00EC20A9" w:rsidRPr="00021731">
        <w:rPr>
          <w:rFonts w:ascii="Times New Roman" w:hAnsi="Times New Roman" w:cs="Times New Roman"/>
          <w:sz w:val="26"/>
          <w:szCs w:val="26"/>
          <w:lang w:eastAsia="uk-UA"/>
        </w:rPr>
        <w:t>А</w:t>
      </w:r>
      <w:r w:rsidRPr="00021731">
        <w:rPr>
          <w:rFonts w:ascii="Times New Roman" w:hAnsi="Times New Roman" w:cs="Times New Roman"/>
          <w:sz w:val="26"/>
          <w:szCs w:val="26"/>
          <w:lang w:eastAsia="uk-UA"/>
        </w:rPr>
        <w:t xml:space="preserve">. критеріям доброчесності та професійної етики (далі – Висновок), затверджений </w:t>
      </w:r>
      <w:r w:rsidR="00EC20A9" w:rsidRPr="00021731">
        <w:rPr>
          <w:rFonts w:ascii="Times New Roman" w:hAnsi="Times New Roman" w:cs="Times New Roman"/>
          <w:sz w:val="26"/>
          <w:szCs w:val="26"/>
          <w:lang w:eastAsia="uk-UA"/>
        </w:rPr>
        <w:t>08</w:t>
      </w:r>
      <w:r w:rsidRPr="00021731">
        <w:rPr>
          <w:rFonts w:ascii="Times New Roman" w:hAnsi="Times New Roman" w:cs="Times New Roman"/>
          <w:sz w:val="26"/>
          <w:szCs w:val="26"/>
          <w:lang w:eastAsia="uk-UA"/>
        </w:rPr>
        <w:t xml:space="preserve"> </w:t>
      </w:r>
      <w:r w:rsidR="00EC20A9" w:rsidRPr="00021731">
        <w:rPr>
          <w:rFonts w:ascii="Times New Roman" w:hAnsi="Times New Roman" w:cs="Times New Roman"/>
          <w:sz w:val="26"/>
          <w:szCs w:val="26"/>
          <w:lang w:eastAsia="uk-UA"/>
        </w:rPr>
        <w:t>червня</w:t>
      </w:r>
      <w:r w:rsidRPr="00021731">
        <w:rPr>
          <w:rFonts w:ascii="Times New Roman" w:hAnsi="Times New Roman" w:cs="Times New Roman"/>
          <w:sz w:val="26"/>
          <w:szCs w:val="26"/>
          <w:lang w:eastAsia="uk-UA"/>
        </w:rPr>
        <w:t xml:space="preserve"> 2024</w:t>
      </w:r>
      <w:r w:rsidR="002C5CE5"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року.</w:t>
      </w:r>
      <w:r w:rsidR="004F63E2" w:rsidRPr="00021731">
        <w:rPr>
          <w:rFonts w:ascii="Times New Roman" w:hAnsi="Times New Roman" w:cs="Times New Roman"/>
          <w:sz w:val="26"/>
          <w:szCs w:val="26"/>
          <w:lang w:eastAsia="uk-UA"/>
        </w:rPr>
        <w:t xml:space="preserve"> </w:t>
      </w:r>
    </w:p>
    <w:p w14:paraId="607923AC" w14:textId="61AD6A23" w:rsidR="005759D3" w:rsidRPr="00021731" w:rsidRDefault="005759D3" w:rsidP="00AD1943">
      <w:pPr>
        <w:pStyle w:val="a3"/>
        <w:numPr>
          <w:ilvl w:val="0"/>
          <w:numId w:val="4"/>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Питання щодо </w:t>
      </w:r>
      <w:r w:rsidR="003B6128" w:rsidRPr="00021731">
        <w:rPr>
          <w:rFonts w:ascii="Times New Roman" w:hAnsi="Times New Roman" w:cs="Times New Roman"/>
          <w:sz w:val="26"/>
          <w:szCs w:val="26"/>
          <w:lang w:eastAsia="uk-UA"/>
        </w:rPr>
        <w:t xml:space="preserve">відповідності судді Господарського суду Харківської області Дзюби О.А. займаній посаді </w:t>
      </w:r>
      <w:proofErr w:type="spellStart"/>
      <w:r w:rsidRPr="00021731">
        <w:rPr>
          <w:rFonts w:ascii="Times New Roman" w:hAnsi="Times New Roman" w:cs="Times New Roman"/>
          <w:sz w:val="26"/>
          <w:szCs w:val="26"/>
          <w:lang w:eastAsia="uk-UA"/>
        </w:rPr>
        <w:t>внесено</w:t>
      </w:r>
      <w:proofErr w:type="spellEnd"/>
      <w:r w:rsidRPr="00021731">
        <w:rPr>
          <w:rFonts w:ascii="Times New Roman" w:hAnsi="Times New Roman" w:cs="Times New Roman"/>
          <w:sz w:val="26"/>
          <w:szCs w:val="26"/>
          <w:lang w:eastAsia="uk-UA"/>
        </w:rPr>
        <w:t xml:space="preserve"> на розгляд Вищої кваліфікаційної комісії суддів України у пленарному складі </w:t>
      </w:r>
      <w:r w:rsidR="003B6128" w:rsidRPr="00021731">
        <w:rPr>
          <w:rFonts w:ascii="Times New Roman" w:hAnsi="Times New Roman" w:cs="Times New Roman"/>
          <w:sz w:val="26"/>
          <w:szCs w:val="26"/>
          <w:lang w:eastAsia="uk-UA"/>
        </w:rPr>
        <w:t>16</w:t>
      </w:r>
      <w:r w:rsidR="005F6B5A" w:rsidRPr="00021731">
        <w:rPr>
          <w:rFonts w:ascii="Times New Roman" w:hAnsi="Times New Roman" w:cs="Times New Roman"/>
          <w:sz w:val="26"/>
          <w:szCs w:val="26"/>
          <w:lang w:eastAsia="uk-UA"/>
        </w:rPr>
        <w:t xml:space="preserve"> </w:t>
      </w:r>
      <w:r w:rsidR="003B6128" w:rsidRPr="00021731">
        <w:rPr>
          <w:rFonts w:ascii="Times New Roman" w:hAnsi="Times New Roman" w:cs="Times New Roman"/>
          <w:sz w:val="26"/>
          <w:szCs w:val="26"/>
          <w:lang w:eastAsia="uk-UA"/>
        </w:rPr>
        <w:t>грудня</w:t>
      </w:r>
      <w:r w:rsidR="005F6B5A"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2024</w:t>
      </w:r>
      <w:r w:rsidR="005F6B5A" w:rsidRPr="00021731">
        <w:rPr>
          <w:rFonts w:ascii="Times New Roman" w:hAnsi="Times New Roman" w:cs="Times New Roman"/>
          <w:sz w:val="26"/>
          <w:szCs w:val="26"/>
          <w:lang w:eastAsia="uk-UA"/>
        </w:rPr>
        <w:t xml:space="preserve"> року</w:t>
      </w:r>
      <w:r w:rsidRPr="00021731">
        <w:rPr>
          <w:rFonts w:ascii="Times New Roman" w:hAnsi="Times New Roman" w:cs="Times New Roman"/>
          <w:sz w:val="26"/>
          <w:szCs w:val="26"/>
          <w:lang w:eastAsia="uk-UA"/>
        </w:rPr>
        <w:t xml:space="preserve">. </w:t>
      </w:r>
    </w:p>
    <w:p w14:paraId="79108F41" w14:textId="415A09D3" w:rsidR="00AE62B2" w:rsidRDefault="00AE62B2" w:rsidP="005759D3">
      <w:pPr>
        <w:pStyle w:val="a3"/>
        <w:shd w:val="clear" w:color="auto" w:fill="FFFFFF"/>
        <w:tabs>
          <w:tab w:val="left" w:pos="426"/>
        </w:tabs>
        <w:spacing w:after="0" w:line="240" w:lineRule="auto"/>
        <w:ind w:left="0" w:firstLine="709"/>
        <w:jc w:val="both"/>
        <w:rPr>
          <w:rFonts w:ascii="Times New Roman" w:hAnsi="Times New Roman" w:cs="Times New Roman"/>
          <w:sz w:val="26"/>
          <w:szCs w:val="26"/>
          <w:lang w:eastAsia="uk-UA"/>
        </w:rPr>
      </w:pPr>
    </w:p>
    <w:p w14:paraId="3637C223" w14:textId="141F946E" w:rsidR="00186A0A" w:rsidRDefault="00186A0A" w:rsidP="005759D3">
      <w:pPr>
        <w:pStyle w:val="a3"/>
        <w:shd w:val="clear" w:color="auto" w:fill="FFFFFF"/>
        <w:tabs>
          <w:tab w:val="left" w:pos="426"/>
        </w:tabs>
        <w:spacing w:after="0" w:line="240" w:lineRule="auto"/>
        <w:ind w:left="0" w:firstLine="709"/>
        <w:jc w:val="both"/>
        <w:rPr>
          <w:rFonts w:ascii="Times New Roman" w:hAnsi="Times New Roman" w:cs="Times New Roman"/>
          <w:sz w:val="26"/>
          <w:szCs w:val="26"/>
          <w:lang w:eastAsia="uk-UA"/>
        </w:rPr>
      </w:pPr>
    </w:p>
    <w:p w14:paraId="1A8E0007" w14:textId="54A3CBA2" w:rsidR="00186A0A" w:rsidRDefault="00186A0A" w:rsidP="005759D3">
      <w:pPr>
        <w:pStyle w:val="a3"/>
        <w:shd w:val="clear" w:color="auto" w:fill="FFFFFF"/>
        <w:tabs>
          <w:tab w:val="left" w:pos="426"/>
        </w:tabs>
        <w:spacing w:after="0" w:line="240" w:lineRule="auto"/>
        <w:ind w:left="0" w:firstLine="709"/>
        <w:jc w:val="both"/>
        <w:rPr>
          <w:rFonts w:ascii="Times New Roman" w:hAnsi="Times New Roman" w:cs="Times New Roman"/>
          <w:sz w:val="26"/>
          <w:szCs w:val="26"/>
          <w:lang w:eastAsia="uk-UA"/>
        </w:rPr>
      </w:pPr>
    </w:p>
    <w:p w14:paraId="2AC7DD72" w14:textId="50871EDA" w:rsidR="00186A0A" w:rsidRDefault="00186A0A" w:rsidP="005759D3">
      <w:pPr>
        <w:pStyle w:val="a3"/>
        <w:shd w:val="clear" w:color="auto" w:fill="FFFFFF"/>
        <w:tabs>
          <w:tab w:val="left" w:pos="426"/>
        </w:tabs>
        <w:spacing w:after="0" w:line="240" w:lineRule="auto"/>
        <w:ind w:left="0" w:firstLine="709"/>
        <w:jc w:val="both"/>
        <w:rPr>
          <w:rFonts w:ascii="Times New Roman" w:hAnsi="Times New Roman" w:cs="Times New Roman"/>
          <w:sz w:val="26"/>
          <w:szCs w:val="26"/>
          <w:lang w:eastAsia="uk-UA"/>
        </w:rPr>
      </w:pPr>
    </w:p>
    <w:p w14:paraId="6AB77320" w14:textId="77777777" w:rsidR="00186A0A" w:rsidRPr="00021731" w:rsidRDefault="00186A0A" w:rsidP="005759D3">
      <w:pPr>
        <w:pStyle w:val="a3"/>
        <w:shd w:val="clear" w:color="auto" w:fill="FFFFFF"/>
        <w:tabs>
          <w:tab w:val="left" w:pos="426"/>
        </w:tabs>
        <w:spacing w:after="0" w:line="240" w:lineRule="auto"/>
        <w:ind w:left="0" w:firstLine="709"/>
        <w:jc w:val="both"/>
        <w:rPr>
          <w:rFonts w:ascii="Times New Roman" w:hAnsi="Times New Roman" w:cs="Times New Roman"/>
          <w:sz w:val="26"/>
          <w:szCs w:val="26"/>
          <w:lang w:eastAsia="uk-UA"/>
        </w:rPr>
      </w:pPr>
    </w:p>
    <w:p w14:paraId="17C5F1B2" w14:textId="176FD994" w:rsidR="007D51DB" w:rsidRPr="00021731" w:rsidRDefault="00034F23" w:rsidP="00034F23">
      <w:pPr>
        <w:pBdr>
          <w:top w:val="nil"/>
          <w:left w:val="nil"/>
          <w:bottom w:val="nil"/>
          <w:right w:val="nil"/>
          <w:between w:val="nil"/>
        </w:pBdr>
        <w:shd w:val="clear" w:color="auto" w:fill="FFFFFF"/>
        <w:spacing w:before="10" w:after="10"/>
        <w:ind w:firstLine="708"/>
        <w:jc w:val="both"/>
        <w:rPr>
          <w:b/>
          <w:sz w:val="26"/>
          <w:szCs w:val="26"/>
        </w:rPr>
      </w:pPr>
      <w:r w:rsidRPr="00021731">
        <w:rPr>
          <w:b/>
          <w:sz w:val="26"/>
          <w:szCs w:val="26"/>
        </w:rPr>
        <w:lastRenderedPageBreak/>
        <w:t xml:space="preserve">ІІ. </w:t>
      </w:r>
      <w:r w:rsidR="007D51DB" w:rsidRPr="00021731">
        <w:rPr>
          <w:b/>
          <w:sz w:val="26"/>
          <w:szCs w:val="26"/>
        </w:rPr>
        <w:t>Щодо клопотання судді Господарського суду Харківської області Дзюби</w:t>
      </w:r>
      <w:r w:rsidR="004A215E" w:rsidRPr="00021731">
        <w:rPr>
          <w:b/>
          <w:sz w:val="26"/>
          <w:szCs w:val="26"/>
        </w:rPr>
        <w:t> О.А.</w:t>
      </w:r>
      <w:r w:rsidR="007D51DB" w:rsidRPr="00021731">
        <w:rPr>
          <w:b/>
          <w:sz w:val="26"/>
          <w:szCs w:val="26"/>
        </w:rPr>
        <w:t xml:space="preserve"> про припинення кваліфікаційного оцінювання</w:t>
      </w:r>
      <w:r w:rsidR="001264CD" w:rsidRPr="00021731">
        <w:rPr>
          <w:b/>
          <w:sz w:val="26"/>
          <w:szCs w:val="26"/>
        </w:rPr>
        <w:t xml:space="preserve"> стосовно нього</w:t>
      </w:r>
      <w:r w:rsidR="007D51DB" w:rsidRPr="00021731">
        <w:rPr>
          <w:b/>
          <w:sz w:val="26"/>
          <w:szCs w:val="26"/>
        </w:rPr>
        <w:t>.</w:t>
      </w:r>
    </w:p>
    <w:p w14:paraId="70EB2239" w14:textId="004F5C11" w:rsidR="007D51DB" w:rsidRPr="00021731" w:rsidRDefault="007D51DB" w:rsidP="00034F23">
      <w:pPr>
        <w:pBdr>
          <w:top w:val="nil"/>
          <w:left w:val="nil"/>
          <w:bottom w:val="nil"/>
          <w:right w:val="nil"/>
          <w:between w:val="nil"/>
        </w:pBdr>
        <w:shd w:val="clear" w:color="auto" w:fill="FFFFFF"/>
        <w:spacing w:before="10" w:after="10"/>
        <w:ind w:firstLine="708"/>
        <w:jc w:val="both"/>
        <w:rPr>
          <w:sz w:val="26"/>
          <w:szCs w:val="26"/>
        </w:rPr>
      </w:pPr>
    </w:p>
    <w:p w14:paraId="472E092A" w14:textId="339278C6"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До Комісії 16 грудня 2024 року надійшло клопотання судді Господарського суду Харківської області Дзюби О</w:t>
      </w:r>
      <w:r w:rsidR="004A215E" w:rsidRPr="00021731">
        <w:rPr>
          <w:rFonts w:ascii="Times New Roman" w:hAnsi="Times New Roman" w:cs="Times New Roman"/>
          <w:sz w:val="26"/>
          <w:szCs w:val="26"/>
          <w:lang w:eastAsia="uk-UA"/>
        </w:rPr>
        <w:t>.А.</w:t>
      </w:r>
      <w:r w:rsidRPr="00021731">
        <w:rPr>
          <w:rFonts w:ascii="Times New Roman" w:hAnsi="Times New Roman" w:cs="Times New Roman"/>
          <w:sz w:val="26"/>
          <w:szCs w:val="26"/>
          <w:lang w:eastAsia="uk-UA"/>
        </w:rPr>
        <w:t xml:space="preserve"> про припинення</w:t>
      </w:r>
      <w:r w:rsidR="004A215E" w:rsidRPr="00021731">
        <w:rPr>
          <w:rFonts w:ascii="Times New Roman" w:hAnsi="Times New Roman" w:cs="Times New Roman"/>
          <w:sz w:val="26"/>
          <w:szCs w:val="26"/>
          <w:lang w:eastAsia="uk-UA"/>
        </w:rPr>
        <w:t xml:space="preserve"> проведення</w:t>
      </w:r>
      <w:r w:rsidRPr="00021731">
        <w:rPr>
          <w:rFonts w:ascii="Times New Roman" w:hAnsi="Times New Roman" w:cs="Times New Roman"/>
          <w:sz w:val="26"/>
          <w:szCs w:val="26"/>
          <w:lang w:eastAsia="uk-UA"/>
        </w:rPr>
        <w:t xml:space="preserve"> кваліфікаційного оцінювання </w:t>
      </w:r>
      <w:r w:rsidR="004A215E" w:rsidRPr="00021731">
        <w:rPr>
          <w:rFonts w:ascii="Times New Roman" w:hAnsi="Times New Roman" w:cs="Times New Roman"/>
          <w:sz w:val="26"/>
          <w:szCs w:val="26"/>
          <w:lang w:eastAsia="uk-UA"/>
        </w:rPr>
        <w:t>щодо нього</w:t>
      </w:r>
      <w:r w:rsidR="00822614" w:rsidRPr="00021731">
        <w:rPr>
          <w:rFonts w:ascii="Times New Roman" w:hAnsi="Times New Roman" w:cs="Times New Roman"/>
          <w:sz w:val="26"/>
          <w:szCs w:val="26"/>
          <w:lang w:eastAsia="uk-UA"/>
        </w:rPr>
        <w:t xml:space="preserve"> або відкладення такого оцінювання.</w:t>
      </w:r>
    </w:p>
    <w:p w14:paraId="5E83DBCE" w14:textId="1E823C7B" w:rsidR="007D51DB" w:rsidRPr="00021731" w:rsidRDefault="007D51DB" w:rsidP="0032715F">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 Під час засідання Дзюба О.А., посилаючись на відсутність правових підстав для розгляду </w:t>
      </w:r>
      <w:r w:rsidR="004A215E" w:rsidRPr="00021731">
        <w:rPr>
          <w:rFonts w:ascii="Times New Roman" w:hAnsi="Times New Roman" w:cs="Times New Roman"/>
          <w:sz w:val="26"/>
          <w:szCs w:val="26"/>
          <w:lang w:eastAsia="uk-UA"/>
        </w:rPr>
        <w:t xml:space="preserve">Комісією </w:t>
      </w:r>
      <w:r w:rsidRPr="00021731">
        <w:rPr>
          <w:rFonts w:ascii="Times New Roman" w:hAnsi="Times New Roman" w:cs="Times New Roman"/>
          <w:sz w:val="26"/>
          <w:szCs w:val="26"/>
          <w:lang w:eastAsia="uk-UA"/>
        </w:rPr>
        <w:t xml:space="preserve">у пленарному складі питання щодо відповідності його займаній посаді, підтримав раніше надіслане клопотання про припинення кваліфікаційного оцінювання щодо нього та зазначив </w:t>
      </w:r>
      <w:r w:rsidR="00B37D2B" w:rsidRPr="00021731">
        <w:rPr>
          <w:rFonts w:ascii="Times New Roman" w:hAnsi="Times New Roman" w:cs="Times New Roman"/>
          <w:sz w:val="26"/>
          <w:szCs w:val="26"/>
          <w:lang w:eastAsia="uk-UA"/>
        </w:rPr>
        <w:t>таке</w:t>
      </w:r>
      <w:r w:rsidRPr="00021731">
        <w:rPr>
          <w:rFonts w:ascii="Times New Roman" w:hAnsi="Times New Roman" w:cs="Times New Roman"/>
          <w:sz w:val="26"/>
          <w:szCs w:val="26"/>
          <w:lang w:eastAsia="uk-UA"/>
        </w:rPr>
        <w:t xml:space="preserve">: </w:t>
      </w:r>
    </w:p>
    <w:p w14:paraId="03945B29" w14:textId="756570C2" w:rsidR="007D51DB" w:rsidRPr="00021731" w:rsidRDefault="00B37D2B" w:rsidP="007D51D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Р</w:t>
      </w:r>
      <w:r w:rsidR="007D51DB" w:rsidRPr="00021731">
        <w:rPr>
          <w:rFonts w:ascii="Times New Roman" w:hAnsi="Times New Roman" w:cs="Times New Roman"/>
          <w:sz w:val="26"/>
          <w:szCs w:val="26"/>
          <w:lang w:eastAsia="uk-UA"/>
        </w:rPr>
        <w:t>ішенням Комісії у складі колегії від 23 вересня 2019 року № 811/ко-19 Дзюбу О.А. визнано таким, що відповідає займаній посаді.</w:t>
      </w:r>
    </w:p>
    <w:p w14:paraId="704315DD" w14:textId="0C4C3B76" w:rsidR="007B0BF6" w:rsidRPr="00021731" w:rsidRDefault="00B37D2B" w:rsidP="007B0BF6">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Виключно колегії Комісії було</w:t>
      </w:r>
      <w:r w:rsidR="007D51DB" w:rsidRPr="00021731">
        <w:rPr>
          <w:rFonts w:ascii="Times New Roman" w:hAnsi="Times New Roman" w:cs="Times New Roman"/>
          <w:sz w:val="26"/>
          <w:szCs w:val="26"/>
          <w:lang w:eastAsia="uk-UA"/>
        </w:rPr>
        <w:t xml:space="preserve"> над</w:t>
      </w:r>
      <w:r w:rsidRPr="00021731">
        <w:rPr>
          <w:rFonts w:ascii="Times New Roman" w:hAnsi="Times New Roman" w:cs="Times New Roman"/>
          <w:sz w:val="26"/>
          <w:szCs w:val="26"/>
          <w:lang w:eastAsia="uk-UA"/>
        </w:rPr>
        <w:t>ано повноваження</w:t>
      </w:r>
      <w:r w:rsidR="007D51DB" w:rsidRPr="00021731">
        <w:rPr>
          <w:rFonts w:ascii="Times New Roman" w:hAnsi="Times New Roman" w:cs="Times New Roman"/>
          <w:sz w:val="26"/>
          <w:szCs w:val="26"/>
          <w:lang w:eastAsia="uk-UA"/>
        </w:rPr>
        <w:t xml:space="preserve"> ухвалювати від імені Комісії рішення про відповідність чи невідповідність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від 02 червня 2016 року № 1401-VІІІ (далі – Закон № 1401-VІІІ). </w:t>
      </w:r>
    </w:p>
    <w:p w14:paraId="6E61AADA" w14:textId="6391CD25" w:rsidR="007B0BF6" w:rsidRPr="00021731" w:rsidRDefault="007D51DB" w:rsidP="00541CFD">
      <w:pPr>
        <w:pStyle w:val="a3"/>
        <w:shd w:val="clear" w:color="auto" w:fill="FFFFFF"/>
        <w:tabs>
          <w:tab w:val="left" w:pos="1134"/>
        </w:tabs>
        <w:ind w:left="1429" w:firstLine="698"/>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Якщо Г</w:t>
      </w:r>
      <w:r w:rsidR="00EA65FD" w:rsidRPr="00021731">
        <w:rPr>
          <w:rFonts w:ascii="Times New Roman" w:hAnsi="Times New Roman" w:cs="Times New Roman"/>
          <w:sz w:val="26"/>
          <w:szCs w:val="26"/>
          <w:lang w:eastAsia="uk-UA"/>
        </w:rPr>
        <w:t>РД</w:t>
      </w:r>
      <w:r w:rsidRPr="00021731">
        <w:rPr>
          <w:rFonts w:ascii="Times New Roman" w:hAnsi="Times New Roman" w:cs="Times New Roman"/>
          <w:sz w:val="26"/>
          <w:szCs w:val="26"/>
          <w:lang w:eastAsia="uk-UA"/>
        </w:rPr>
        <w:t xml:space="preserve"> надала Комісії висновок про невідповідність критеріям професійної етики та доброчесності судді, щодо якого проводиться оцінювання на відповідність займаній посаді, оцінку викладеним у такому висновку</w:t>
      </w:r>
      <w:r w:rsidR="00B37D2B" w:rsidRPr="00021731">
        <w:rPr>
          <w:rFonts w:ascii="Times New Roman" w:hAnsi="Times New Roman" w:cs="Times New Roman"/>
          <w:sz w:val="26"/>
          <w:szCs w:val="26"/>
          <w:lang w:eastAsia="uk-UA"/>
        </w:rPr>
        <w:t xml:space="preserve"> обставинам надає Комісія</w:t>
      </w:r>
      <w:r w:rsidR="00EA65FD" w:rsidRPr="00021731">
        <w:rPr>
          <w:rFonts w:ascii="Times New Roman" w:hAnsi="Times New Roman" w:cs="Times New Roman"/>
          <w:sz w:val="26"/>
          <w:szCs w:val="26"/>
          <w:lang w:eastAsia="uk-UA"/>
        </w:rPr>
        <w:t xml:space="preserve"> у складі колегії</w:t>
      </w:r>
      <w:r w:rsidRPr="00021731">
        <w:rPr>
          <w:rFonts w:ascii="Times New Roman" w:hAnsi="Times New Roman" w:cs="Times New Roman"/>
          <w:sz w:val="26"/>
          <w:szCs w:val="26"/>
          <w:lang w:eastAsia="uk-UA"/>
        </w:rPr>
        <w:t xml:space="preserve">, яка ухвалює остаточне рішення про відповідність чи невідповідність такого судді займаній посаді. </w:t>
      </w:r>
    </w:p>
    <w:p w14:paraId="74B709D1" w14:textId="5A2F8271" w:rsidR="007D51DB" w:rsidRPr="00021731" w:rsidRDefault="007D51DB" w:rsidP="00541CFD">
      <w:pPr>
        <w:pStyle w:val="a3"/>
        <w:shd w:val="clear" w:color="auto" w:fill="FFFFFF"/>
        <w:tabs>
          <w:tab w:val="left" w:pos="1134"/>
        </w:tabs>
        <w:ind w:left="1429" w:firstLine="698"/>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Розгляд зазначеного питання </w:t>
      </w:r>
      <w:r w:rsidR="00B37D2B" w:rsidRPr="00021731">
        <w:rPr>
          <w:rFonts w:ascii="Times New Roman" w:hAnsi="Times New Roman" w:cs="Times New Roman"/>
          <w:sz w:val="26"/>
          <w:szCs w:val="26"/>
          <w:lang w:eastAsia="uk-UA"/>
        </w:rPr>
        <w:t xml:space="preserve">Комісією </w:t>
      </w:r>
      <w:r w:rsidRPr="00021731">
        <w:rPr>
          <w:rFonts w:ascii="Times New Roman" w:hAnsi="Times New Roman" w:cs="Times New Roman"/>
          <w:sz w:val="26"/>
          <w:szCs w:val="26"/>
          <w:lang w:eastAsia="uk-UA"/>
        </w:rPr>
        <w:t xml:space="preserve">у пленарному складі </w:t>
      </w:r>
      <w:r w:rsidR="00BE48E6" w:rsidRPr="00021731">
        <w:rPr>
          <w:rFonts w:ascii="Times New Roman" w:hAnsi="Times New Roman" w:cs="Times New Roman"/>
          <w:sz w:val="26"/>
          <w:szCs w:val="26"/>
          <w:lang w:eastAsia="uk-UA"/>
        </w:rPr>
        <w:t>а</w:t>
      </w:r>
      <w:r w:rsidRPr="00021731">
        <w:rPr>
          <w:rFonts w:ascii="Times New Roman" w:hAnsi="Times New Roman" w:cs="Times New Roman"/>
          <w:sz w:val="26"/>
          <w:szCs w:val="26"/>
          <w:lang w:eastAsia="uk-UA"/>
        </w:rPr>
        <w:t xml:space="preserve">ні положення Закону № 1402-VIII, </w:t>
      </w:r>
      <w:r w:rsidR="00B37D2B" w:rsidRPr="00021731">
        <w:rPr>
          <w:rFonts w:ascii="Times New Roman" w:hAnsi="Times New Roman" w:cs="Times New Roman"/>
          <w:sz w:val="26"/>
          <w:szCs w:val="26"/>
          <w:lang w:eastAsia="uk-UA"/>
        </w:rPr>
        <w:t>а</w:t>
      </w:r>
      <w:r w:rsidRPr="00021731">
        <w:rPr>
          <w:rFonts w:ascii="Times New Roman" w:hAnsi="Times New Roman" w:cs="Times New Roman"/>
          <w:sz w:val="26"/>
          <w:szCs w:val="26"/>
          <w:lang w:eastAsia="uk-UA"/>
        </w:rPr>
        <w:t>ні норми Регламенту не передбачають.</w:t>
      </w:r>
    </w:p>
    <w:p w14:paraId="0B117A65" w14:textId="71F2832C" w:rsidR="007D51DB" w:rsidRPr="00021731" w:rsidRDefault="00BE48E6" w:rsidP="007B0BF6">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О</w:t>
      </w:r>
      <w:r w:rsidR="007D51DB" w:rsidRPr="00021731">
        <w:rPr>
          <w:rFonts w:ascii="Times New Roman" w:hAnsi="Times New Roman" w:cs="Times New Roman"/>
          <w:sz w:val="26"/>
          <w:szCs w:val="26"/>
          <w:lang w:eastAsia="uk-UA"/>
        </w:rPr>
        <w:t>статочне рішення про його відповідність займаній посаді ухвалено саме Комісі</w:t>
      </w:r>
      <w:r w:rsidR="00EA65FD" w:rsidRPr="00021731">
        <w:rPr>
          <w:rFonts w:ascii="Times New Roman" w:hAnsi="Times New Roman" w:cs="Times New Roman"/>
          <w:sz w:val="26"/>
          <w:szCs w:val="26"/>
          <w:lang w:eastAsia="uk-UA"/>
        </w:rPr>
        <w:t>єю у складі колегії</w:t>
      </w:r>
      <w:r w:rsidR="007D51DB" w:rsidRPr="00021731">
        <w:rPr>
          <w:rFonts w:ascii="Times New Roman" w:hAnsi="Times New Roman" w:cs="Times New Roman"/>
          <w:sz w:val="26"/>
          <w:szCs w:val="26"/>
          <w:lang w:eastAsia="uk-UA"/>
        </w:rPr>
        <w:t xml:space="preserve"> 23 вересня 2019 року, оскільки його обрано на посаду судді до набрання чинності Законом № 1401-VIII.</w:t>
      </w:r>
    </w:p>
    <w:p w14:paraId="37915C88" w14:textId="77777777" w:rsidR="004C7D9B" w:rsidRPr="00021731" w:rsidRDefault="00BE48E6"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Надаючи оцінку аргументам</w:t>
      </w:r>
      <w:r w:rsidR="00606067"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наведеним суддею у клопотанні про припинення проведення кваліфікаційного оцінювання щодо нього, Комісія виходить з такого. </w:t>
      </w:r>
    </w:p>
    <w:p w14:paraId="3891392D" w14:textId="20CC2FC5" w:rsidR="007D51DB" w:rsidRPr="00021731" w:rsidRDefault="00BE48E6"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П</w:t>
      </w:r>
      <w:r w:rsidR="007D51DB" w:rsidRPr="00021731">
        <w:rPr>
          <w:rFonts w:ascii="Times New Roman" w:hAnsi="Times New Roman" w:cs="Times New Roman"/>
          <w:sz w:val="26"/>
          <w:szCs w:val="26"/>
          <w:lang w:eastAsia="uk-UA"/>
        </w:rPr>
        <w:t xml:space="preserve">одії, які розгорталися в українському суспільстві у 2013–2014 роках, призвели до гострого соціального конфлікту, який вилився у масові мирні акції протесту. Такі події </w:t>
      </w:r>
      <w:r w:rsidR="001264CD" w:rsidRPr="00021731">
        <w:rPr>
          <w:rFonts w:ascii="Times New Roman" w:hAnsi="Times New Roman" w:cs="Times New Roman"/>
          <w:sz w:val="26"/>
          <w:szCs w:val="26"/>
          <w:lang w:eastAsia="uk-UA"/>
        </w:rPr>
        <w:t>надалі</w:t>
      </w:r>
      <w:r w:rsidR="007D51DB" w:rsidRPr="00021731">
        <w:rPr>
          <w:rFonts w:ascii="Times New Roman" w:hAnsi="Times New Roman" w:cs="Times New Roman"/>
          <w:sz w:val="26"/>
          <w:szCs w:val="26"/>
          <w:lang w:eastAsia="uk-UA"/>
        </w:rPr>
        <w:t xml:space="preserve"> отримали назву </w:t>
      </w:r>
      <w:r w:rsidR="00EA65FD" w:rsidRPr="00021731">
        <w:rPr>
          <w:rFonts w:ascii="Times New Roman" w:hAnsi="Times New Roman" w:cs="Times New Roman"/>
          <w:sz w:val="26"/>
          <w:szCs w:val="26"/>
          <w:lang w:eastAsia="uk-UA"/>
        </w:rPr>
        <w:t>«</w:t>
      </w:r>
      <w:r w:rsidR="007D51DB" w:rsidRPr="00021731">
        <w:rPr>
          <w:rFonts w:ascii="Times New Roman" w:hAnsi="Times New Roman" w:cs="Times New Roman"/>
          <w:sz w:val="26"/>
          <w:szCs w:val="26"/>
          <w:lang w:eastAsia="uk-UA"/>
        </w:rPr>
        <w:t>Революція Гідності</w:t>
      </w:r>
      <w:r w:rsidR="00EA65FD" w:rsidRPr="00021731">
        <w:rPr>
          <w:rFonts w:ascii="Times New Roman" w:hAnsi="Times New Roman" w:cs="Times New Roman"/>
          <w:sz w:val="26"/>
          <w:szCs w:val="26"/>
          <w:lang w:eastAsia="uk-UA"/>
        </w:rPr>
        <w:t>»</w:t>
      </w:r>
      <w:r w:rsidR="007D51DB" w:rsidRPr="00021731">
        <w:rPr>
          <w:rFonts w:ascii="Times New Roman" w:hAnsi="Times New Roman" w:cs="Times New Roman"/>
          <w:sz w:val="26"/>
          <w:szCs w:val="26"/>
          <w:lang w:eastAsia="uk-UA"/>
        </w:rPr>
        <w:t xml:space="preserve"> та мали наслідком фактичне укладення нового соціального договору, за умовами якого держава взяла на себе низку зобов’язань з проведення реформ, які стосуються також і судової влади.</w:t>
      </w:r>
    </w:p>
    <w:p w14:paraId="364B4DF0" w14:textId="2B5411CD"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08 квітня 2014 року був ухвалений Закон України «Про відновлення довіри до судової влади в Україні»</w:t>
      </w:r>
      <w:r w:rsidR="001264CD" w:rsidRPr="00021731">
        <w:rPr>
          <w:rFonts w:ascii="Times New Roman" w:hAnsi="Times New Roman" w:cs="Times New Roman"/>
          <w:sz w:val="26"/>
          <w:szCs w:val="26"/>
          <w:lang w:eastAsia="uk-UA"/>
        </w:rPr>
        <w:t xml:space="preserve"> № 1188-VII, який визначи</w:t>
      </w:r>
      <w:r w:rsidRPr="00021731">
        <w:rPr>
          <w:rFonts w:ascii="Times New Roman" w:hAnsi="Times New Roman" w:cs="Times New Roman"/>
          <w:sz w:val="26"/>
          <w:szCs w:val="26"/>
          <w:lang w:eastAsia="uk-UA"/>
        </w:rPr>
        <w:t xml:space="preserve">в правові та організаційні засади проведення спеціальної перевірки суддів судів загальної юрисдикції як тимчасового посиленого заходу з використанням існуючих процедур розгляду питань про притягнення суддів судів загальної юрисдикції до дисциплінарної відповідальності і </w:t>
      </w:r>
      <w:r w:rsidRPr="00021731">
        <w:rPr>
          <w:rFonts w:ascii="Times New Roman" w:hAnsi="Times New Roman" w:cs="Times New Roman"/>
          <w:sz w:val="26"/>
          <w:szCs w:val="26"/>
          <w:lang w:eastAsia="uk-UA"/>
        </w:rPr>
        <w:lastRenderedPageBreak/>
        <w:t>звільнення з посади у зв’язку з порушенням присяги з метою підвищення авторитету судової влади України та довіри громадян до судової гілки влади, відновлення законності і справедливості.</w:t>
      </w:r>
    </w:p>
    <w:p w14:paraId="01F9BAD2" w14:textId="2122F559"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16</w:t>
      </w:r>
      <w:r w:rsidRPr="00021731">
        <w:rPr>
          <w:rFonts w:ascii="Times New Roman" w:hAnsi="Times New Roman" w:cs="Times New Roman"/>
          <w:sz w:val="40"/>
          <w:szCs w:val="40"/>
          <w:lang w:eastAsia="uk-UA"/>
        </w:rPr>
        <w:t xml:space="preserve"> </w:t>
      </w:r>
      <w:r w:rsidRPr="00021731">
        <w:rPr>
          <w:rFonts w:ascii="Times New Roman" w:hAnsi="Times New Roman" w:cs="Times New Roman"/>
          <w:sz w:val="26"/>
          <w:szCs w:val="26"/>
          <w:lang w:eastAsia="uk-UA"/>
        </w:rPr>
        <w:t>вересня</w:t>
      </w:r>
      <w:r w:rsidRPr="00021731">
        <w:rPr>
          <w:rFonts w:ascii="Times New Roman" w:hAnsi="Times New Roman" w:cs="Times New Roman"/>
          <w:sz w:val="40"/>
          <w:szCs w:val="40"/>
          <w:lang w:eastAsia="uk-UA"/>
        </w:rPr>
        <w:t xml:space="preserve"> </w:t>
      </w:r>
      <w:r w:rsidRPr="00021731">
        <w:rPr>
          <w:rFonts w:ascii="Times New Roman" w:hAnsi="Times New Roman" w:cs="Times New Roman"/>
          <w:sz w:val="26"/>
          <w:szCs w:val="26"/>
          <w:lang w:eastAsia="uk-UA"/>
        </w:rPr>
        <w:t>2014</w:t>
      </w:r>
      <w:r w:rsidRPr="00021731">
        <w:rPr>
          <w:rFonts w:ascii="Times New Roman" w:hAnsi="Times New Roman" w:cs="Times New Roman"/>
          <w:sz w:val="40"/>
          <w:szCs w:val="40"/>
          <w:lang w:eastAsia="uk-UA"/>
        </w:rPr>
        <w:t xml:space="preserve"> </w:t>
      </w:r>
      <w:r w:rsidRPr="00021731">
        <w:rPr>
          <w:rFonts w:ascii="Times New Roman" w:hAnsi="Times New Roman" w:cs="Times New Roman"/>
          <w:sz w:val="26"/>
          <w:szCs w:val="26"/>
          <w:lang w:eastAsia="uk-UA"/>
        </w:rPr>
        <w:t>року</w:t>
      </w:r>
      <w:r w:rsidRPr="00021731">
        <w:rPr>
          <w:rFonts w:ascii="Times New Roman" w:hAnsi="Times New Roman" w:cs="Times New Roman"/>
          <w:sz w:val="40"/>
          <w:szCs w:val="40"/>
          <w:lang w:eastAsia="uk-UA"/>
        </w:rPr>
        <w:t xml:space="preserve"> </w:t>
      </w:r>
      <w:r w:rsidR="001264CD" w:rsidRPr="00021731">
        <w:rPr>
          <w:rFonts w:ascii="Times New Roman" w:hAnsi="Times New Roman" w:cs="Times New Roman"/>
          <w:sz w:val="26"/>
          <w:szCs w:val="26"/>
          <w:lang w:eastAsia="uk-UA"/>
        </w:rPr>
        <w:t>Верховна</w:t>
      </w:r>
      <w:r w:rsidR="001264CD" w:rsidRPr="00021731">
        <w:rPr>
          <w:rFonts w:ascii="Times New Roman" w:hAnsi="Times New Roman" w:cs="Times New Roman"/>
          <w:sz w:val="40"/>
          <w:szCs w:val="40"/>
          <w:lang w:eastAsia="uk-UA"/>
        </w:rPr>
        <w:t xml:space="preserve"> </w:t>
      </w:r>
      <w:r w:rsidR="001264CD" w:rsidRPr="00021731">
        <w:rPr>
          <w:rFonts w:ascii="Times New Roman" w:hAnsi="Times New Roman" w:cs="Times New Roman"/>
          <w:sz w:val="26"/>
          <w:szCs w:val="26"/>
          <w:lang w:eastAsia="uk-UA"/>
        </w:rPr>
        <w:t>Рада</w:t>
      </w:r>
      <w:r w:rsidR="001264CD" w:rsidRPr="00021731">
        <w:rPr>
          <w:rFonts w:ascii="Times New Roman" w:hAnsi="Times New Roman" w:cs="Times New Roman"/>
          <w:sz w:val="40"/>
          <w:szCs w:val="40"/>
          <w:lang w:eastAsia="uk-UA"/>
        </w:rPr>
        <w:t xml:space="preserve"> </w:t>
      </w:r>
      <w:r w:rsidR="001264CD" w:rsidRPr="00021731">
        <w:rPr>
          <w:rFonts w:ascii="Times New Roman" w:hAnsi="Times New Roman" w:cs="Times New Roman"/>
          <w:sz w:val="26"/>
          <w:szCs w:val="26"/>
          <w:lang w:eastAsia="uk-UA"/>
        </w:rPr>
        <w:t>України</w:t>
      </w:r>
      <w:r w:rsidR="001264CD" w:rsidRPr="00021731">
        <w:rPr>
          <w:rFonts w:ascii="Times New Roman" w:hAnsi="Times New Roman" w:cs="Times New Roman"/>
          <w:sz w:val="40"/>
          <w:szCs w:val="40"/>
          <w:lang w:eastAsia="uk-UA"/>
        </w:rPr>
        <w:t xml:space="preserve"> </w:t>
      </w:r>
      <w:r w:rsidR="001264CD" w:rsidRPr="00021731">
        <w:rPr>
          <w:rFonts w:ascii="Times New Roman" w:hAnsi="Times New Roman" w:cs="Times New Roman"/>
          <w:sz w:val="26"/>
          <w:szCs w:val="26"/>
          <w:lang w:eastAsia="uk-UA"/>
        </w:rPr>
        <w:t>ухвалила</w:t>
      </w:r>
      <w:r w:rsidRPr="00021731">
        <w:rPr>
          <w:rFonts w:ascii="Times New Roman" w:hAnsi="Times New Roman" w:cs="Times New Roman"/>
          <w:sz w:val="40"/>
          <w:szCs w:val="40"/>
          <w:lang w:eastAsia="uk-UA"/>
        </w:rPr>
        <w:t xml:space="preserve"> </w:t>
      </w:r>
      <w:r w:rsidRPr="00021731">
        <w:rPr>
          <w:rFonts w:ascii="Times New Roman" w:hAnsi="Times New Roman" w:cs="Times New Roman"/>
          <w:sz w:val="26"/>
          <w:szCs w:val="26"/>
          <w:lang w:eastAsia="uk-UA"/>
        </w:rPr>
        <w:t>Закон</w:t>
      </w:r>
      <w:r w:rsidRPr="00021731">
        <w:rPr>
          <w:rFonts w:ascii="Times New Roman" w:hAnsi="Times New Roman" w:cs="Times New Roman"/>
          <w:sz w:val="40"/>
          <w:szCs w:val="40"/>
          <w:lang w:eastAsia="uk-UA"/>
        </w:rPr>
        <w:t xml:space="preserve"> </w:t>
      </w:r>
      <w:r w:rsidRPr="00021731">
        <w:rPr>
          <w:rFonts w:ascii="Times New Roman" w:hAnsi="Times New Roman" w:cs="Times New Roman"/>
          <w:sz w:val="26"/>
          <w:szCs w:val="26"/>
          <w:lang w:eastAsia="uk-UA"/>
        </w:rPr>
        <w:t>України</w:t>
      </w:r>
      <w:r w:rsidRPr="00021731">
        <w:rPr>
          <w:rFonts w:ascii="Times New Roman" w:hAnsi="Times New Roman" w:cs="Times New Roman"/>
          <w:sz w:val="40"/>
          <w:szCs w:val="40"/>
          <w:lang w:eastAsia="uk-UA"/>
        </w:rPr>
        <w:t xml:space="preserve"> </w:t>
      </w:r>
      <w:r w:rsidRPr="00021731">
        <w:rPr>
          <w:rFonts w:ascii="Times New Roman" w:hAnsi="Times New Roman" w:cs="Times New Roman"/>
          <w:sz w:val="26"/>
          <w:szCs w:val="26"/>
          <w:lang w:eastAsia="uk-UA"/>
        </w:rPr>
        <w:t>«Про очищення влади»</w:t>
      </w:r>
      <w:r w:rsidR="001264CD" w:rsidRPr="00021731">
        <w:rPr>
          <w:rFonts w:ascii="Times New Roman" w:hAnsi="Times New Roman" w:cs="Times New Roman"/>
          <w:sz w:val="26"/>
          <w:szCs w:val="26"/>
          <w:lang w:eastAsia="uk-UA"/>
        </w:rPr>
        <w:t xml:space="preserve"> № 1682-VII, який визначи</w:t>
      </w:r>
      <w:r w:rsidRPr="00021731">
        <w:rPr>
          <w:rFonts w:ascii="Times New Roman" w:hAnsi="Times New Roman" w:cs="Times New Roman"/>
          <w:sz w:val="26"/>
          <w:szCs w:val="26"/>
          <w:lang w:eastAsia="uk-UA"/>
        </w:rPr>
        <w:t>в правові та організаційні засади проведення очищення влади (люстрації), зокрема і суддів, для захисту та утвердження демократичних цінностей, верховенства права та прав людини в Україні.</w:t>
      </w:r>
    </w:p>
    <w:p w14:paraId="6480BA77" w14:textId="667AB3AF" w:rsidR="007D51DB" w:rsidRPr="00021731" w:rsidRDefault="001264CD"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Проте</w:t>
      </w:r>
      <w:r w:rsidR="007D51DB"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в результаті ухвалення цього</w:t>
      </w:r>
      <w:r w:rsidR="007D51DB" w:rsidRPr="00021731">
        <w:rPr>
          <w:rFonts w:ascii="Times New Roman" w:hAnsi="Times New Roman" w:cs="Times New Roman"/>
          <w:sz w:val="26"/>
          <w:szCs w:val="26"/>
          <w:lang w:eastAsia="uk-UA"/>
        </w:rPr>
        <w:t xml:space="preserve"> закон</w:t>
      </w:r>
      <w:r w:rsidRPr="00021731">
        <w:rPr>
          <w:rFonts w:ascii="Times New Roman" w:hAnsi="Times New Roman" w:cs="Times New Roman"/>
          <w:sz w:val="26"/>
          <w:szCs w:val="26"/>
          <w:lang w:eastAsia="uk-UA"/>
        </w:rPr>
        <w:t>у</w:t>
      </w:r>
      <w:r w:rsidR="007D51DB" w:rsidRPr="00021731">
        <w:rPr>
          <w:rFonts w:ascii="Times New Roman" w:hAnsi="Times New Roman" w:cs="Times New Roman"/>
          <w:sz w:val="26"/>
          <w:szCs w:val="26"/>
          <w:lang w:eastAsia="uk-UA"/>
        </w:rPr>
        <w:t xml:space="preserve"> не </w:t>
      </w:r>
      <w:r w:rsidRPr="00021731">
        <w:rPr>
          <w:rFonts w:ascii="Times New Roman" w:hAnsi="Times New Roman" w:cs="Times New Roman"/>
          <w:sz w:val="26"/>
          <w:szCs w:val="26"/>
          <w:lang w:eastAsia="uk-UA"/>
        </w:rPr>
        <w:t>було досягнуто</w:t>
      </w:r>
      <w:r w:rsidR="007D51DB" w:rsidRPr="00021731">
        <w:rPr>
          <w:rFonts w:ascii="Times New Roman" w:hAnsi="Times New Roman" w:cs="Times New Roman"/>
          <w:sz w:val="26"/>
          <w:szCs w:val="26"/>
          <w:lang w:eastAsia="uk-UA"/>
        </w:rPr>
        <w:t xml:space="preserve"> всіх цілей судової</w:t>
      </w:r>
      <w:r w:rsidR="007D51DB" w:rsidRPr="00021731">
        <w:rPr>
          <w:rFonts w:ascii="Times New Roman" w:hAnsi="Times New Roman" w:cs="Times New Roman"/>
          <w:sz w:val="36"/>
          <w:szCs w:val="36"/>
          <w:lang w:eastAsia="uk-UA"/>
        </w:rPr>
        <w:t xml:space="preserve"> </w:t>
      </w:r>
      <w:r w:rsidR="007D51DB" w:rsidRPr="00021731">
        <w:rPr>
          <w:rFonts w:ascii="Times New Roman" w:hAnsi="Times New Roman" w:cs="Times New Roman"/>
          <w:sz w:val="26"/>
          <w:szCs w:val="26"/>
          <w:lang w:eastAsia="uk-UA"/>
        </w:rPr>
        <w:t>реформи</w:t>
      </w:r>
      <w:r w:rsidR="007D51DB" w:rsidRPr="00021731">
        <w:rPr>
          <w:rFonts w:ascii="Times New Roman" w:hAnsi="Times New Roman" w:cs="Times New Roman"/>
          <w:sz w:val="36"/>
          <w:szCs w:val="36"/>
          <w:lang w:eastAsia="uk-UA"/>
        </w:rPr>
        <w:t xml:space="preserve"> </w:t>
      </w:r>
      <w:r w:rsidR="007D51DB" w:rsidRPr="00021731">
        <w:rPr>
          <w:rFonts w:ascii="Times New Roman" w:hAnsi="Times New Roman" w:cs="Times New Roman"/>
          <w:sz w:val="26"/>
          <w:szCs w:val="26"/>
          <w:lang w:eastAsia="uk-UA"/>
        </w:rPr>
        <w:t>і</w:t>
      </w:r>
      <w:r w:rsidR="007D51DB" w:rsidRPr="00021731">
        <w:rPr>
          <w:rFonts w:ascii="Times New Roman" w:hAnsi="Times New Roman" w:cs="Times New Roman"/>
          <w:sz w:val="36"/>
          <w:szCs w:val="36"/>
          <w:lang w:eastAsia="uk-UA"/>
        </w:rPr>
        <w:t xml:space="preserve"> </w:t>
      </w:r>
      <w:r w:rsidR="007D51DB" w:rsidRPr="00021731">
        <w:rPr>
          <w:rFonts w:ascii="Times New Roman" w:hAnsi="Times New Roman" w:cs="Times New Roman"/>
          <w:sz w:val="26"/>
          <w:szCs w:val="26"/>
          <w:lang w:eastAsia="uk-UA"/>
        </w:rPr>
        <w:t>вже</w:t>
      </w:r>
      <w:r w:rsidR="007D51DB" w:rsidRPr="00021731">
        <w:rPr>
          <w:rFonts w:ascii="Times New Roman" w:hAnsi="Times New Roman" w:cs="Times New Roman"/>
          <w:sz w:val="36"/>
          <w:szCs w:val="36"/>
          <w:lang w:eastAsia="uk-UA"/>
        </w:rPr>
        <w:t xml:space="preserve"> </w:t>
      </w:r>
      <w:r w:rsidR="007D51DB" w:rsidRPr="00021731">
        <w:rPr>
          <w:rFonts w:ascii="Times New Roman" w:hAnsi="Times New Roman" w:cs="Times New Roman"/>
          <w:sz w:val="26"/>
          <w:szCs w:val="26"/>
          <w:lang w:eastAsia="uk-UA"/>
        </w:rPr>
        <w:t>12</w:t>
      </w:r>
      <w:r w:rsidR="007D51DB" w:rsidRPr="00021731">
        <w:rPr>
          <w:rFonts w:ascii="Times New Roman" w:hAnsi="Times New Roman" w:cs="Times New Roman"/>
          <w:sz w:val="36"/>
          <w:szCs w:val="36"/>
          <w:lang w:eastAsia="uk-UA"/>
        </w:rPr>
        <w:t xml:space="preserve"> </w:t>
      </w:r>
      <w:r w:rsidR="007D51DB" w:rsidRPr="00021731">
        <w:rPr>
          <w:rFonts w:ascii="Times New Roman" w:hAnsi="Times New Roman" w:cs="Times New Roman"/>
          <w:sz w:val="26"/>
          <w:szCs w:val="26"/>
          <w:lang w:eastAsia="uk-UA"/>
        </w:rPr>
        <w:t>лютого</w:t>
      </w:r>
      <w:r w:rsidR="007D51DB" w:rsidRPr="00021731">
        <w:rPr>
          <w:rFonts w:ascii="Times New Roman" w:hAnsi="Times New Roman" w:cs="Times New Roman"/>
          <w:sz w:val="36"/>
          <w:szCs w:val="36"/>
          <w:lang w:eastAsia="uk-UA"/>
        </w:rPr>
        <w:t xml:space="preserve"> </w:t>
      </w:r>
      <w:r w:rsidR="007D51DB" w:rsidRPr="00021731">
        <w:rPr>
          <w:rFonts w:ascii="Times New Roman" w:hAnsi="Times New Roman" w:cs="Times New Roman"/>
          <w:sz w:val="26"/>
          <w:szCs w:val="26"/>
          <w:lang w:eastAsia="uk-UA"/>
        </w:rPr>
        <w:t>2015</w:t>
      </w:r>
      <w:r w:rsidR="007D51DB" w:rsidRPr="00021731">
        <w:rPr>
          <w:rFonts w:ascii="Times New Roman" w:hAnsi="Times New Roman" w:cs="Times New Roman"/>
          <w:sz w:val="36"/>
          <w:szCs w:val="36"/>
          <w:lang w:eastAsia="uk-UA"/>
        </w:rPr>
        <w:t xml:space="preserve"> </w:t>
      </w:r>
      <w:r w:rsidR="007D51DB" w:rsidRPr="00021731">
        <w:rPr>
          <w:rFonts w:ascii="Times New Roman" w:hAnsi="Times New Roman" w:cs="Times New Roman"/>
          <w:sz w:val="26"/>
          <w:szCs w:val="26"/>
          <w:lang w:eastAsia="uk-UA"/>
        </w:rPr>
        <w:t>року</w:t>
      </w:r>
      <w:r w:rsidR="007D51DB" w:rsidRPr="00021731">
        <w:rPr>
          <w:rFonts w:ascii="Times New Roman" w:hAnsi="Times New Roman" w:cs="Times New Roman"/>
          <w:sz w:val="36"/>
          <w:szCs w:val="36"/>
          <w:lang w:eastAsia="uk-UA"/>
        </w:rPr>
        <w:t xml:space="preserve"> </w:t>
      </w:r>
      <w:r w:rsidR="007D51DB" w:rsidRPr="00021731">
        <w:rPr>
          <w:rFonts w:ascii="Times New Roman" w:hAnsi="Times New Roman" w:cs="Times New Roman"/>
          <w:sz w:val="26"/>
          <w:szCs w:val="26"/>
          <w:lang w:eastAsia="uk-UA"/>
        </w:rPr>
        <w:t>законодавець</w:t>
      </w:r>
      <w:r w:rsidR="007D51DB" w:rsidRPr="00021731">
        <w:rPr>
          <w:rFonts w:ascii="Times New Roman" w:hAnsi="Times New Roman" w:cs="Times New Roman"/>
          <w:sz w:val="36"/>
          <w:szCs w:val="36"/>
          <w:lang w:eastAsia="uk-UA"/>
        </w:rPr>
        <w:t xml:space="preserve"> </w:t>
      </w:r>
      <w:r w:rsidR="007D51DB" w:rsidRPr="00021731">
        <w:rPr>
          <w:rFonts w:ascii="Times New Roman" w:hAnsi="Times New Roman" w:cs="Times New Roman"/>
          <w:sz w:val="26"/>
          <w:szCs w:val="26"/>
          <w:lang w:eastAsia="uk-UA"/>
        </w:rPr>
        <w:t>ухвалив</w:t>
      </w:r>
      <w:r w:rsidR="007D51DB" w:rsidRPr="00021731">
        <w:rPr>
          <w:rFonts w:ascii="Times New Roman" w:hAnsi="Times New Roman" w:cs="Times New Roman"/>
          <w:sz w:val="36"/>
          <w:szCs w:val="36"/>
          <w:lang w:eastAsia="uk-UA"/>
        </w:rPr>
        <w:t xml:space="preserve"> </w:t>
      </w:r>
      <w:r w:rsidR="007D51DB" w:rsidRPr="00021731">
        <w:rPr>
          <w:rFonts w:ascii="Times New Roman" w:hAnsi="Times New Roman" w:cs="Times New Roman"/>
          <w:sz w:val="26"/>
          <w:szCs w:val="26"/>
          <w:lang w:eastAsia="uk-UA"/>
        </w:rPr>
        <w:t>Закон</w:t>
      </w:r>
      <w:r w:rsidR="007D51DB" w:rsidRPr="00021731">
        <w:rPr>
          <w:rFonts w:ascii="Times New Roman" w:hAnsi="Times New Roman" w:cs="Times New Roman"/>
          <w:sz w:val="36"/>
          <w:szCs w:val="36"/>
          <w:lang w:eastAsia="uk-UA"/>
        </w:rPr>
        <w:t xml:space="preserve"> </w:t>
      </w:r>
      <w:r w:rsidR="007D51DB" w:rsidRPr="00021731">
        <w:rPr>
          <w:rFonts w:ascii="Times New Roman" w:hAnsi="Times New Roman" w:cs="Times New Roman"/>
          <w:sz w:val="26"/>
          <w:szCs w:val="26"/>
          <w:lang w:eastAsia="uk-UA"/>
        </w:rPr>
        <w:t>України</w:t>
      </w:r>
      <w:r w:rsidR="007D51DB" w:rsidRPr="00021731">
        <w:rPr>
          <w:rFonts w:ascii="Times New Roman" w:hAnsi="Times New Roman" w:cs="Times New Roman"/>
          <w:sz w:val="36"/>
          <w:szCs w:val="36"/>
          <w:lang w:eastAsia="uk-UA"/>
        </w:rPr>
        <w:t xml:space="preserve"> </w:t>
      </w:r>
      <w:r w:rsidR="007D51DB" w:rsidRPr="00021731">
        <w:rPr>
          <w:rFonts w:ascii="Times New Roman" w:hAnsi="Times New Roman" w:cs="Times New Roman"/>
          <w:sz w:val="26"/>
          <w:szCs w:val="26"/>
          <w:lang w:eastAsia="uk-UA"/>
        </w:rPr>
        <w:t>«Про забезпечення права на справедливий суд»</w:t>
      </w:r>
      <w:r w:rsidRPr="00021731">
        <w:rPr>
          <w:rFonts w:ascii="Times New Roman" w:hAnsi="Times New Roman" w:cs="Times New Roman"/>
          <w:sz w:val="26"/>
          <w:szCs w:val="26"/>
          <w:lang w:eastAsia="uk-UA"/>
        </w:rPr>
        <w:t xml:space="preserve"> № 192-VІІІ</w:t>
      </w:r>
      <w:r w:rsidR="007D51DB" w:rsidRPr="00021731">
        <w:rPr>
          <w:rFonts w:ascii="Times New Roman" w:hAnsi="Times New Roman" w:cs="Times New Roman"/>
          <w:sz w:val="26"/>
          <w:szCs w:val="26"/>
          <w:lang w:eastAsia="uk-UA"/>
        </w:rPr>
        <w:t>, який набрав чинності з 28</w:t>
      </w:r>
      <w:r w:rsidR="00CE6C4F" w:rsidRPr="00021731">
        <w:rPr>
          <w:rFonts w:ascii="Times New Roman" w:hAnsi="Times New Roman" w:cs="Times New Roman"/>
          <w:sz w:val="26"/>
          <w:szCs w:val="26"/>
          <w:lang w:eastAsia="uk-UA"/>
        </w:rPr>
        <w:t> </w:t>
      </w:r>
      <w:r w:rsidR="007D51DB" w:rsidRPr="00021731">
        <w:rPr>
          <w:rFonts w:ascii="Times New Roman" w:hAnsi="Times New Roman" w:cs="Times New Roman"/>
          <w:sz w:val="26"/>
          <w:szCs w:val="26"/>
          <w:lang w:eastAsia="uk-UA"/>
        </w:rPr>
        <w:t>березня 2015</w:t>
      </w:r>
      <w:r w:rsidR="00541CFD">
        <w:rPr>
          <w:rFonts w:ascii="Times New Roman" w:hAnsi="Times New Roman" w:cs="Times New Roman"/>
          <w:sz w:val="26"/>
          <w:szCs w:val="26"/>
          <w:lang w:eastAsia="uk-UA"/>
        </w:rPr>
        <w:t xml:space="preserve"> </w:t>
      </w:r>
      <w:r w:rsidR="007D51DB" w:rsidRPr="00021731">
        <w:rPr>
          <w:rFonts w:ascii="Times New Roman" w:hAnsi="Times New Roman" w:cs="Times New Roman"/>
          <w:sz w:val="26"/>
          <w:szCs w:val="26"/>
          <w:lang w:eastAsia="uk-UA"/>
        </w:rPr>
        <w:t>року.</w:t>
      </w:r>
    </w:p>
    <w:p w14:paraId="397E5F92" w14:textId="6961359F"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І хоч</w:t>
      </w:r>
      <w:r w:rsidR="001264CD" w:rsidRPr="00021731">
        <w:rPr>
          <w:rFonts w:ascii="Times New Roman" w:hAnsi="Times New Roman" w:cs="Times New Roman"/>
          <w:sz w:val="26"/>
          <w:szCs w:val="26"/>
          <w:lang w:eastAsia="uk-UA"/>
        </w:rPr>
        <w:t>а ухвалення</w:t>
      </w:r>
      <w:r w:rsidRPr="00021731">
        <w:rPr>
          <w:rFonts w:ascii="Times New Roman" w:hAnsi="Times New Roman" w:cs="Times New Roman"/>
          <w:sz w:val="26"/>
          <w:szCs w:val="26"/>
          <w:lang w:eastAsia="uk-UA"/>
        </w:rPr>
        <w:t xml:space="preserve"> Закон</w:t>
      </w:r>
      <w:r w:rsidR="001264CD"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України «Про забезпечення права на справедливий суд» частково </w:t>
      </w:r>
      <w:r w:rsidR="001264CD" w:rsidRPr="00021731">
        <w:rPr>
          <w:rFonts w:ascii="Times New Roman" w:hAnsi="Times New Roman" w:cs="Times New Roman"/>
          <w:sz w:val="26"/>
          <w:szCs w:val="26"/>
          <w:lang w:eastAsia="uk-UA"/>
        </w:rPr>
        <w:t>дозволило досягнути</w:t>
      </w:r>
      <w:r w:rsidRPr="00021731">
        <w:rPr>
          <w:rFonts w:ascii="Times New Roman" w:hAnsi="Times New Roman" w:cs="Times New Roman"/>
          <w:sz w:val="26"/>
          <w:szCs w:val="26"/>
          <w:lang w:eastAsia="uk-UA"/>
        </w:rPr>
        <w:t xml:space="preserve"> цілей реформи, однак її продовження потребувало більш суттєвих змін. </w:t>
      </w:r>
    </w:p>
    <w:p w14:paraId="40252394" w14:textId="0BA12858"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02 червня 2016 року Верховною Радою України ухвалено </w:t>
      </w:r>
      <w:r w:rsidR="00BE48E6" w:rsidRPr="00021731">
        <w:rPr>
          <w:rFonts w:ascii="Times New Roman" w:hAnsi="Times New Roman" w:cs="Times New Roman"/>
          <w:sz w:val="26"/>
          <w:szCs w:val="26"/>
          <w:lang w:eastAsia="uk-UA"/>
        </w:rPr>
        <w:t xml:space="preserve">вже згаданий </w:t>
      </w:r>
      <w:r w:rsidRPr="00021731">
        <w:rPr>
          <w:rFonts w:ascii="Times New Roman" w:hAnsi="Times New Roman" w:cs="Times New Roman"/>
          <w:sz w:val="26"/>
          <w:szCs w:val="26"/>
          <w:lang w:eastAsia="uk-UA"/>
        </w:rPr>
        <w:t>Закон України «Про внесення змін до Конституції України (щодо правосуддя)», яким Прикінцеві та перехідні положення Конституції України, серед іншого, було доповнено п</w:t>
      </w:r>
      <w:r w:rsidR="00BE48E6" w:rsidRPr="00021731">
        <w:rPr>
          <w:rFonts w:ascii="Times New Roman" w:hAnsi="Times New Roman" w:cs="Times New Roman"/>
          <w:sz w:val="26"/>
          <w:szCs w:val="26"/>
          <w:lang w:eastAsia="uk-UA"/>
        </w:rPr>
        <w:t>унктом</w:t>
      </w:r>
      <w:r w:rsidRPr="00021731">
        <w:rPr>
          <w:rFonts w:ascii="Times New Roman" w:hAnsi="Times New Roman" w:cs="Times New Roman"/>
          <w:sz w:val="26"/>
          <w:szCs w:val="26"/>
          <w:lang w:eastAsia="uk-UA"/>
        </w:rPr>
        <w:t xml:space="preserve"> 16-1 такого змісту: </w:t>
      </w:r>
    </w:p>
    <w:p w14:paraId="6BD2BFCD" w14:textId="4A7C85FF" w:rsidR="007D51DB" w:rsidRPr="00021731" w:rsidRDefault="00E23F69" w:rsidP="007B0BF6">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w:t>
      </w:r>
      <w:r w:rsidR="007D51DB" w:rsidRPr="00021731">
        <w:rPr>
          <w:rFonts w:ascii="Times New Roman" w:hAnsi="Times New Roman" w:cs="Times New Roman"/>
          <w:sz w:val="26"/>
          <w:szCs w:val="26"/>
          <w:lang w:eastAsia="uk-UA"/>
        </w:rPr>
        <w:t xml:space="preserve"> дня наб</w:t>
      </w:r>
      <w:r w:rsidRPr="00021731">
        <w:rPr>
          <w:rFonts w:ascii="Times New Roman" w:hAnsi="Times New Roman" w:cs="Times New Roman"/>
          <w:sz w:val="26"/>
          <w:szCs w:val="26"/>
          <w:lang w:eastAsia="uk-UA"/>
        </w:rPr>
        <w:t>рання чинності Законом України «</w:t>
      </w:r>
      <w:r w:rsidR="007D51DB" w:rsidRPr="00021731">
        <w:rPr>
          <w:rFonts w:ascii="Times New Roman" w:hAnsi="Times New Roman" w:cs="Times New Roman"/>
          <w:sz w:val="26"/>
          <w:szCs w:val="26"/>
          <w:lang w:eastAsia="uk-UA"/>
        </w:rPr>
        <w:t>Про внесення змін до Консти</w:t>
      </w:r>
      <w:r w:rsidRPr="00021731">
        <w:rPr>
          <w:rFonts w:ascii="Times New Roman" w:hAnsi="Times New Roman" w:cs="Times New Roman"/>
          <w:sz w:val="26"/>
          <w:szCs w:val="26"/>
          <w:lang w:eastAsia="uk-UA"/>
        </w:rPr>
        <w:t>туції України (щодо правосуддя)» «</w:t>
      </w:r>
      <w:r w:rsidR="007D51DB" w:rsidRPr="00021731">
        <w:rPr>
          <w:rFonts w:ascii="Times New Roman" w:hAnsi="Times New Roman" w:cs="Times New Roman"/>
          <w:sz w:val="26"/>
          <w:szCs w:val="26"/>
          <w:lang w:eastAsia="uk-UA"/>
        </w:rPr>
        <w:t>[…]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w:t>
      </w:r>
      <w:r w:rsidRPr="00021731">
        <w:rPr>
          <w:rFonts w:ascii="Times New Roman" w:hAnsi="Times New Roman" w:cs="Times New Roman"/>
          <w:sz w:val="26"/>
          <w:szCs w:val="26"/>
          <w:lang w:eastAsia="uk-UA"/>
        </w:rPr>
        <w:t xml:space="preserve"> в порядку, визначеному законом.</w:t>
      </w:r>
    </w:p>
    <w:p w14:paraId="0F150FEA" w14:textId="430F34AF" w:rsidR="007D51DB" w:rsidRPr="00021731" w:rsidRDefault="00E23F69" w:rsidP="007B0BF6">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С</w:t>
      </w:r>
      <w:r w:rsidR="007D51DB" w:rsidRPr="00021731">
        <w:rPr>
          <w:rFonts w:ascii="Times New Roman" w:hAnsi="Times New Roman" w:cs="Times New Roman"/>
          <w:sz w:val="26"/>
          <w:szCs w:val="26"/>
          <w:lang w:eastAsia="uk-UA"/>
        </w:rPr>
        <w:t xml:space="preserve">удді, які обрані суддями безстроково, продовжують здійснювати свої повноваження до звільнення або до припинення їх повноважень з підстав, </w:t>
      </w:r>
      <w:r w:rsidRPr="00021731">
        <w:rPr>
          <w:rFonts w:ascii="Times New Roman" w:hAnsi="Times New Roman" w:cs="Times New Roman"/>
          <w:sz w:val="26"/>
          <w:szCs w:val="26"/>
          <w:lang w:eastAsia="uk-UA"/>
        </w:rPr>
        <w:t>визначених Конституцією України.</w:t>
      </w:r>
    </w:p>
    <w:p w14:paraId="361041F9" w14:textId="6F6F0675" w:rsidR="007D51DB" w:rsidRPr="00021731" w:rsidRDefault="00E23F69" w:rsidP="007B0BF6">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В</w:t>
      </w:r>
      <w:r w:rsidR="007D51DB" w:rsidRPr="00021731">
        <w:rPr>
          <w:rFonts w:ascii="Times New Roman" w:hAnsi="Times New Roman" w:cs="Times New Roman"/>
          <w:sz w:val="26"/>
          <w:szCs w:val="26"/>
          <w:lang w:eastAsia="uk-UA"/>
        </w:rPr>
        <w:t>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встановлюються законом […]».</w:t>
      </w:r>
    </w:p>
    <w:p w14:paraId="28BFCF9D" w14:textId="36E90E04"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Того ж дня Верховною Радою України ухвалено </w:t>
      </w:r>
      <w:r w:rsidR="00BE48E6" w:rsidRPr="00021731">
        <w:rPr>
          <w:rFonts w:ascii="Times New Roman" w:hAnsi="Times New Roman" w:cs="Times New Roman"/>
          <w:sz w:val="26"/>
          <w:szCs w:val="26"/>
          <w:lang w:eastAsia="uk-UA"/>
        </w:rPr>
        <w:t xml:space="preserve">у новій редакції </w:t>
      </w:r>
      <w:r w:rsidRPr="00021731">
        <w:rPr>
          <w:rFonts w:ascii="Times New Roman" w:hAnsi="Times New Roman" w:cs="Times New Roman"/>
          <w:sz w:val="26"/>
          <w:szCs w:val="26"/>
          <w:lang w:eastAsia="uk-UA"/>
        </w:rPr>
        <w:t>Закон України «Про судоустрій і статус суддів», який</w:t>
      </w:r>
      <w:r w:rsidR="00BE48E6"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серед іншого</w:t>
      </w:r>
      <w:r w:rsidR="00BE48E6" w:rsidRPr="00021731">
        <w:rPr>
          <w:rFonts w:ascii="Times New Roman" w:hAnsi="Times New Roman" w:cs="Times New Roman"/>
          <w:sz w:val="26"/>
          <w:szCs w:val="26"/>
          <w:lang w:eastAsia="uk-UA"/>
        </w:rPr>
        <w:t>,</w:t>
      </w:r>
      <w:r w:rsidR="00E23F69" w:rsidRPr="00021731">
        <w:rPr>
          <w:rFonts w:ascii="Times New Roman" w:hAnsi="Times New Roman" w:cs="Times New Roman"/>
          <w:sz w:val="26"/>
          <w:szCs w:val="26"/>
          <w:lang w:eastAsia="uk-UA"/>
        </w:rPr>
        <w:t xml:space="preserve"> передбачи</w:t>
      </w:r>
      <w:r w:rsidRPr="00021731">
        <w:rPr>
          <w:rFonts w:ascii="Times New Roman" w:hAnsi="Times New Roman" w:cs="Times New Roman"/>
          <w:sz w:val="26"/>
          <w:szCs w:val="26"/>
          <w:lang w:eastAsia="uk-UA"/>
        </w:rPr>
        <w:t>в таке.</w:t>
      </w:r>
    </w:p>
    <w:p w14:paraId="618C91ED" w14:textId="42F88A6D" w:rsidR="007D51DB" w:rsidRPr="00021731" w:rsidRDefault="007D51DB" w:rsidP="007D51D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Громадська рада доброчесності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(ч</w:t>
      </w:r>
      <w:r w:rsidR="00EA65FD" w:rsidRPr="00021731">
        <w:rPr>
          <w:rFonts w:ascii="Times New Roman" w:hAnsi="Times New Roman" w:cs="Times New Roman"/>
          <w:sz w:val="26"/>
          <w:szCs w:val="26"/>
          <w:lang w:eastAsia="uk-UA"/>
        </w:rPr>
        <w:t>астина</w:t>
      </w:r>
      <w:r w:rsidRPr="00021731">
        <w:rPr>
          <w:rFonts w:ascii="Times New Roman" w:hAnsi="Times New Roman" w:cs="Times New Roman"/>
          <w:sz w:val="26"/>
          <w:szCs w:val="26"/>
          <w:lang w:eastAsia="uk-UA"/>
        </w:rPr>
        <w:t xml:space="preserve"> </w:t>
      </w:r>
      <w:r w:rsidR="00EA65FD" w:rsidRPr="00021731">
        <w:rPr>
          <w:rFonts w:ascii="Times New Roman" w:hAnsi="Times New Roman" w:cs="Times New Roman"/>
          <w:sz w:val="26"/>
          <w:szCs w:val="26"/>
          <w:lang w:eastAsia="uk-UA"/>
        </w:rPr>
        <w:t>перша</w:t>
      </w:r>
      <w:r w:rsidRPr="00021731">
        <w:rPr>
          <w:rFonts w:ascii="Times New Roman" w:hAnsi="Times New Roman" w:cs="Times New Roman"/>
          <w:sz w:val="26"/>
          <w:szCs w:val="26"/>
          <w:lang w:eastAsia="uk-UA"/>
        </w:rPr>
        <w:t xml:space="preserve"> </w:t>
      </w:r>
      <w:r w:rsidR="00EA65FD" w:rsidRPr="00021731">
        <w:rPr>
          <w:rFonts w:ascii="Times New Roman" w:hAnsi="Times New Roman" w:cs="Times New Roman"/>
          <w:sz w:val="26"/>
          <w:szCs w:val="26"/>
          <w:lang w:eastAsia="uk-UA"/>
        </w:rPr>
        <w:t>статті</w:t>
      </w:r>
      <w:r w:rsidRPr="00021731">
        <w:rPr>
          <w:rFonts w:ascii="Times New Roman" w:hAnsi="Times New Roman" w:cs="Times New Roman"/>
          <w:sz w:val="26"/>
          <w:szCs w:val="26"/>
          <w:lang w:eastAsia="uk-UA"/>
        </w:rPr>
        <w:t xml:space="preserve"> 87 глави 1 </w:t>
      </w:r>
      <w:r w:rsidRPr="00021731">
        <w:rPr>
          <w:rFonts w:ascii="Times New Roman" w:hAnsi="Times New Roman" w:cs="Times New Roman"/>
          <w:sz w:val="26"/>
          <w:szCs w:val="26"/>
          <w:lang w:eastAsia="uk-UA"/>
        </w:rPr>
        <w:lastRenderedPageBreak/>
        <w:t>«Кваліфікаційне оцінювання суддів» розділу V «Кваліфікаційний рівень судді»</w:t>
      </w:r>
      <w:r w:rsidR="00E23F69" w:rsidRPr="00021731">
        <w:rPr>
          <w:rFonts w:ascii="Times New Roman" w:hAnsi="Times New Roman" w:cs="Times New Roman"/>
          <w:sz w:val="26"/>
          <w:szCs w:val="26"/>
          <w:lang w:eastAsia="uk-UA"/>
        </w:rPr>
        <w:t>).</w:t>
      </w:r>
    </w:p>
    <w:p w14:paraId="68C70D68" w14:textId="00EDEB19" w:rsidR="007D51DB" w:rsidRPr="00021731" w:rsidRDefault="007D51DB" w:rsidP="007D51D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Повноваження суддів, призначених на посаду строком на п’ять років до набрання чинності цим Законом, припиняються із закінченням строку, на який їх було призначено. Судді, повноваження яких припинилися у зв’язку із закінченням такого строку, можуть бути призначені на посаду судді за результатами конкурсу, що проводиться в пор</w:t>
      </w:r>
      <w:r w:rsidR="00E23F69" w:rsidRPr="00021731">
        <w:rPr>
          <w:rFonts w:ascii="Times New Roman" w:hAnsi="Times New Roman" w:cs="Times New Roman"/>
          <w:sz w:val="26"/>
          <w:szCs w:val="26"/>
          <w:lang w:eastAsia="uk-UA"/>
        </w:rPr>
        <w:t>ядку, встановленому цим Законом</w:t>
      </w:r>
      <w:r w:rsidRPr="00021731">
        <w:rPr>
          <w:rFonts w:ascii="Times New Roman" w:hAnsi="Times New Roman" w:cs="Times New Roman"/>
          <w:sz w:val="26"/>
          <w:szCs w:val="26"/>
          <w:lang w:eastAsia="uk-UA"/>
        </w:rPr>
        <w:t xml:space="preserve"> (п</w:t>
      </w:r>
      <w:r w:rsidR="00EA65FD" w:rsidRPr="00021731">
        <w:rPr>
          <w:rFonts w:ascii="Times New Roman" w:hAnsi="Times New Roman" w:cs="Times New Roman"/>
          <w:sz w:val="26"/>
          <w:szCs w:val="26"/>
          <w:lang w:eastAsia="uk-UA"/>
        </w:rPr>
        <w:t>ункт</w:t>
      </w:r>
      <w:r w:rsidRPr="00021731">
        <w:rPr>
          <w:rFonts w:ascii="Times New Roman" w:hAnsi="Times New Roman" w:cs="Times New Roman"/>
          <w:sz w:val="26"/>
          <w:szCs w:val="26"/>
          <w:lang w:eastAsia="uk-UA"/>
        </w:rPr>
        <w:t xml:space="preserve"> 17 розділу ХІІ «Прикінцеві та перехідні положення»</w:t>
      </w:r>
      <w:r w:rsidR="00E239FC" w:rsidRPr="00021731">
        <w:rPr>
          <w:rFonts w:ascii="Times New Roman" w:hAnsi="Times New Roman" w:cs="Times New Roman"/>
          <w:sz w:val="26"/>
          <w:szCs w:val="26"/>
          <w:lang w:eastAsia="uk-UA"/>
        </w:rPr>
        <w:t xml:space="preserve"> Закону № 1402-VIII</w:t>
      </w:r>
      <w:r w:rsidR="00E23F69" w:rsidRPr="00021731">
        <w:rPr>
          <w:rFonts w:ascii="Times New Roman" w:hAnsi="Times New Roman" w:cs="Times New Roman"/>
          <w:sz w:val="26"/>
          <w:szCs w:val="26"/>
          <w:lang w:eastAsia="uk-UA"/>
        </w:rPr>
        <w:t>).</w:t>
      </w:r>
    </w:p>
    <w:p w14:paraId="375A4698" w14:textId="143AD052" w:rsidR="007D51DB" w:rsidRPr="00021731" w:rsidRDefault="007D51DB" w:rsidP="007D51D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Відповідність займаній посаді судді, якого призначено на посаду строком на п’ять років або обрано суддею безстроково до набрання чинності Закон</w:t>
      </w:r>
      <w:r w:rsidR="00E23F69" w:rsidRPr="00021731">
        <w:rPr>
          <w:rFonts w:ascii="Times New Roman" w:hAnsi="Times New Roman" w:cs="Times New Roman"/>
          <w:sz w:val="26"/>
          <w:szCs w:val="26"/>
          <w:lang w:eastAsia="uk-UA"/>
        </w:rPr>
        <w:t>ом</w:t>
      </w:r>
      <w:r w:rsidRPr="00021731">
        <w:rPr>
          <w:rFonts w:ascii="Times New Roman" w:hAnsi="Times New Roman" w:cs="Times New Roman"/>
          <w:sz w:val="26"/>
          <w:szCs w:val="26"/>
          <w:lang w:eastAsia="uk-UA"/>
        </w:rPr>
        <w:t xml:space="preserve"> </w:t>
      </w:r>
      <w:r w:rsidR="00BE48E6"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1401-VIII, оцінюється колегіями Вищої кваліфікаційної комісії суддів України </w:t>
      </w:r>
      <w:r w:rsidRPr="00021731">
        <w:rPr>
          <w:rFonts w:ascii="Times New Roman" w:hAnsi="Times New Roman" w:cs="Times New Roman"/>
          <w:b/>
          <w:sz w:val="26"/>
          <w:szCs w:val="26"/>
          <w:lang w:eastAsia="uk-UA"/>
        </w:rPr>
        <w:t>в порядку, визначеному цим Законом.</w:t>
      </w:r>
    </w:p>
    <w:p w14:paraId="1D52F9B5" w14:textId="26BA8EFC" w:rsidR="007D51DB" w:rsidRPr="00021731" w:rsidRDefault="007D51DB" w:rsidP="00C74FFF">
      <w:pPr>
        <w:pStyle w:val="a3"/>
        <w:shd w:val="clear" w:color="auto" w:fill="FFFFFF"/>
        <w:tabs>
          <w:tab w:val="left" w:pos="1134"/>
        </w:tabs>
        <w:ind w:left="1429" w:firstLine="698"/>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 (п</w:t>
      </w:r>
      <w:r w:rsidR="00BE48E6" w:rsidRPr="00021731">
        <w:rPr>
          <w:rFonts w:ascii="Times New Roman" w:hAnsi="Times New Roman" w:cs="Times New Roman"/>
          <w:sz w:val="26"/>
          <w:szCs w:val="26"/>
          <w:lang w:eastAsia="uk-UA"/>
        </w:rPr>
        <w:t>ункт</w:t>
      </w:r>
      <w:r w:rsidRPr="00021731">
        <w:rPr>
          <w:rFonts w:ascii="Times New Roman" w:hAnsi="Times New Roman" w:cs="Times New Roman"/>
          <w:sz w:val="26"/>
          <w:szCs w:val="26"/>
          <w:lang w:eastAsia="uk-UA"/>
        </w:rPr>
        <w:t xml:space="preserve"> 20 розділу ХІІ «Прикінцеві та перехідні положення»</w:t>
      </w:r>
      <w:r w:rsidR="00E239FC" w:rsidRPr="00021731">
        <w:rPr>
          <w:rFonts w:ascii="Times New Roman" w:hAnsi="Times New Roman" w:cs="Times New Roman"/>
          <w:sz w:val="26"/>
          <w:szCs w:val="26"/>
          <w:lang w:eastAsia="uk-UA"/>
        </w:rPr>
        <w:t xml:space="preserve"> Закону №</w:t>
      </w:r>
      <w:r w:rsidR="00E16070" w:rsidRPr="00021731">
        <w:rPr>
          <w:rFonts w:ascii="Times New Roman" w:hAnsi="Times New Roman" w:cs="Times New Roman"/>
          <w:sz w:val="26"/>
          <w:szCs w:val="26"/>
          <w:lang w:eastAsia="uk-UA"/>
        </w:rPr>
        <w:t> </w:t>
      </w:r>
      <w:r w:rsidR="00E239FC" w:rsidRPr="00021731">
        <w:rPr>
          <w:rFonts w:ascii="Times New Roman" w:hAnsi="Times New Roman" w:cs="Times New Roman"/>
          <w:sz w:val="26"/>
          <w:szCs w:val="26"/>
          <w:lang w:eastAsia="uk-UA"/>
        </w:rPr>
        <w:t>1402-VIII</w:t>
      </w:r>
      <w:r w:rsidR="00E23F69" w:rsidRPr="00021731">
        <w:rPr>
          <w:rFonts w:ascii="Times New Roman" w:hAnsi="Times New Roman" w:cs="Times New Roman"/>
          <w:sz w:val="26"/>
          <w:szCs w:val="26"/>
          <w:lang w:eastAsia="uk-UA"/>
        </w:rPr>
        <w:t>).</w:t>
      </w:r>
    </w:p>
    <w:p w14:paraId="134248FB" w14:textId="49C6BB47" w:rsidR="007D51DB" w:rsidRPr="00021731" w:rsidRDefault="007D51DB" w:rsidP="007D51D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Вища кваліфікаційна комісія суддів України завершує процедури кваліфікаційного оцінювання, розпочаті до набрання чинності цим Законом, за правилами, які діяли на день початку такого кваліфікаційного оцінювання. Судді, які за результатами цих процедур підтвердили свою здатність здійснювати правосуддя у відповідному суді, не проходять процедуру </w:t>
      </w:r>
      <w:r w:rsidRPr="00021731">
        <w:rPr>
          <w:rFonts w:ascii="Times New Roman" w:hAnsi="Times New Roman" w:cs="Times New Roman"/>
          <w:b/>
          <w:sz w:val="26"/>
          <w:szCs w:val="26"/>
          <w:lang w:eastAsia="uk-UA"/>
        </w:rPr>
        <w:t>кваліфікаційного оцінювання для підтвердження відповідності займаній посаді</w:t>
      </w:r>
      <w:r w:rsidRPr="00021731">
        <w:rPr>
          <w:rFonts w:ascii="Times New Roman" w:hAnsi="Times New Roman" w:cs="Times New Roman"/>
          <w:sz w:val="26"/>
          <w:szCs w:val="26"/>
          <w:lang w:eastAsia="uk-UA"/>
        </w:rPr>
        <w:t xml:space="preserve"> (п</w:t>
      </w:r>
      <w:r w:rsidR="00EA65FD" w:rsidRPr="00021731">
        <w:rPr>
          <w:rFonts w:ascii="Times New Roman" w:hAnsi="Times New Roman" w:cs="Times New Roman"/>
          <w:sz w:val="26"/>
          <w:szCs w:val="26"/>
          <w:lang w:eastAsia="uk-UA"/>
        </w:rPr>
        <w:t>ункт</w:t>
      </w:r>
      <w:r w:rsidRPr="00021731">
        <w:rPr>
          <w:rFonts w:ascii="Times New Roman" w:hAnsi="Times New Roman" w:cs="Times New Roman"/>
          <w:sz w:val="26"/>
          <w:szCs w:val="26"/>
          <w:lang w:eastAsia="uk-UA"/>
        </w:rPr>
        <w:t xml:space="preserve"> 21 розділу ХІІ «Прикінцеві та перехідні положення»</w:t>
      </w:r>
      <w:r w:rsidR="00E239FC" w:rsidRPr="00021731">
        <w:rPr>
          <w:rFonts w:ascii="Times New Roman" w:hAnsi="Times New Roman" w:cs="Times New Roman"/>
          <w:sz w:val="26"/>
          <w:szCs w:val="26"/>
          <w:lang w:eastAsia="uk-UA"/>
        </w:rPr>
        <w:t xml:space="preserve"> Закону № 1402-VIII</w:t>
      </w:r>
      <w:r w:rsidR="00D33AC9" w:rsidRPr="00021731">
        <w:rPr>
          <w:rFonts w:ascii="Times New Roman" w:hAnsi="Times New Roman" w:cs="Times New Roman"/>
          <w:sz w:val="26"/>
          <w:szCs w:val="26"/>
          <w:lang w:eastAsia="uk-UA"/>
        </w:rPr>
        <w:t>).</w:t>
      </w:r>
    </w:p>
    <w:p w14:paraId="70F68FCF" w14:textId="0EE1B7D5" w:rsidR="007D51DB" w:rsidRPr="00021731" w:rsidRDefault="007D51DB" w:rsidP="007D51D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Право на отримання суддівської винагороди у розмірах, визначених цим Законом, мають судді, які за результатами </w:t>
      </w:r>
      <w:r w:rsidRPr="00021731">
        <w:rPr>
          <w:rFonts w:ascii="Times New Roman" w:hAnsi="Times New Roman" w:cs="Times New Roman"/>
          <w:b/>
          <w:sz w:val="26"/>
          <w:szCs w:val="26"/>
          <w:lang w:eastAsia="uk-UA"/>
        </w:rPr>
        <w:t>кваліфікаційного оцінювання підтвердили відповідність займаній посаді (здатність здійснювати правосуддя у відповідному суді)</w:t>
      </w:r>
      <w:r w:rsidRPr="00021731">
        <w:rPr>
          <w:rFonts w:ascii="Times New Roman" w:hAnsi="Times New Roman" w:cs="Times New Roman"/>
          <w:sz w:val="26"/>
          <w:szCs w:val="26"/>
          <w:lang w:eastAsia="uk-UA"/>
        </w:rPr>
        <w:t xml:space="preserve"> або призначені на посаду за результатами конкурсу, проведеного після набрання чинності цим Законом (п</w:t>
      </w:r>
      <w:r w:rsidR="00EA65FD" w:rsidRPr="00021731">
        <w:rPr>
          <w:rFonts w:ascii="Times New Roman" w:hAnsi="Times New Roman" w:cs="Times New Roman"/>
          <w:sz w:val="26"/>
          <w:szCs w:val="26"/>
          <w:lang w:eastAsia="uk-UA"/>
        </w:rPr>
        <w:t>ункт</w:t>
      </w:r>
      <w:r w:rsidRPr="00021731">
        <w:rPr>
          <w:rFonts w:ascii="Times New Roman" w:hAnsi="Times New Roman" w:cs="Times New Roman"/>
          <w:sz w:val="26"/>
          <w:szCs w:val="26"/>
          <w:lang w:eastAsia="uk-UA"/>
        </w:rPr>
        <w:t xml:space="preserve"> 22 розділу ХІІ «Прикінцеві та перехідні положення»</w:t>
      </w:r>
      <w:r w:rsidR="00E239FC" w:rsidRPr="00021731">
        <w:rPr>
          <w:rFonts w:ascii="Times New Roman" w:hAnsi="Times New Roman" w:cs="Times New Roman"/>
          <w:sz w:val="26"/>
          <w:szCs w:val="26"/>
          <w:lang w:eastAsia="uk-UA"/>
        </w:rPr>
        <w:t xml:space="preserve"> Закону № 1402-VIII</w:t>
      </w:r>
      <w:r w:rsidR="00D33AC9"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w:t>
      </w:r>
    </w:p>
    <w:p w14:paraId="3DF7F51B" w14:textId="00B3BCC3" w:rsidR="007D51DB" w:rsidRPr="00021731" w:rsidRDefault="007D51DB" w:rsidP="007D51D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До проходження кваліфікаційного оцінювання суддя отримує суддівську винагороду, визначену відповідно до положень Закону України «Про судоустрій і статус суддів» (Відомості Верховної Ради України, 2010 р., №№</w:t>
      </w:r>
      <w:r w:rsidR="00D33AC9" w:rsidRPr="00021731">
        <w:rPr>
          <w:rFonts w:ascii="Times New Roman" w:hAnsi="Times New Roman" w:cs="Times New Roman"/>
          <w:sz w:val="26"/>
          <w:szCs w:val="26"/>
          <w:lang w:eastAsia="uk-UA"/>
        </w:rPr>
        <w:t xml:space="preserve"> 41–</w:t>
      </w:r>
      <w:r w:rsidRPr="00021731">
        <w:rPr>
          <w:rFonts w:ascii="Times New Roman" w:hAnsi="Times New Roman" w:cs="Times New Roman"/>
          <w:sz w:val="26"/>
          <w:szCs w:val="26"/>
          <w:lang w:eastAsia="uk-UA"/>
        </w:rPr>
        <w:t>45, с</w:t>
      </w:r>
      <w:r w:rsidR="00EA65FD" w:rsidRPr="00021731">
        <w:rPr>
          <w:rFonts w:ascii="Times New Roman" w:hAnsi="Times New Roman" w:cs="Times New Roman"/>
          <w:sz w:val="26"/>
          <w:szCs w:val="26"/>
          <w:lang w:eastAsia="uk-UA"/>
        </w:rPr>
        <w:t>т.</w:t>
      </w:r>
      <w:r w:rsidRPr="00021731">
        <w:rPr>
          <w:rFonts w:ascii="Times New Roman" w:hAnsi="Times New Roman" w:cs="Times New Roman"/>
          <w:sz w:val="26"/>
          <w:szCs w:val="26"/>
          <w:lang w:eastAsia="uk-UA"/>
        </w:rPr>
        <w:t xml:space="preserve"> 529; 2015 р., №№</w:t>
      </w:r>
      <w:r w:rsidR="00D33AC9" w:rsidRPr="00021731">
        <w:rPr>
          <w:rFonts w:ascii="Times New Roman" w:hAnsi="Times New Roman" w:cs="Times New Roman"/>
          <w:sz w:val="26"/>
          <w:szCs w:val="26"/>
          <w:lang w:eastAsia="uk-UA"/>
        </w:rPr>
        <w:t xml:space="preserve"> 18–</w:t>
      </w:r>
      <w:r w:rsidRPr="00021731">
        <w:rPr>
          <w:rFonts w:ascii="Times New Roman" w:hAnsi="Times New Roman" w:cs="Times New Roman"/>
          <w:sz w:val="26"/>
          <w:szCs w:val="26"/>
          <w:lang w:eastAsia="uk-UA"/>
        </w:rPr>
        <w:t>20, ст. 132 із наступними змінами) (п</w:t>
      </w:r>
      <w:r w:rsidR="00EA65FD" w:rsidRPr="00021731">
        <w:rPr>
          <w:rFonts w:ascii="Times New Roman" w:hAnsi="Times New Roman" w:cs="Times New Roman"/>
          <w:sz w:val="26"/>
          <w:szCs w:val="26"/>
          <w:lang w:eastAsia="uk-UA"/>
        </w:rPr>
        <w:t>ункт</w:t>
      </w:r>
      <w:r w:rsidRPr="00C74FFF">
        <w:rPr>
          <w:rFonts w:ascii="Times New Roman" w:hAnsi="Times New Roman" w:cs="Times New Roman"/>
          <w:sz w:val="96"/>
          <w:szCs w:val="96"/>
          <w:lang w:eastAsia="uk-UA"/>
        </w:rPr>
        <w:t xml:space="preserve"> </w:t>
      </w:r>
      <w:r w:rsidRPr="00021731">
        <w:rPr>
          <w:rFonts w:ascii="Times New Roman" w:hAnsi="Times New Roman" w:cs="Times New Roman"/>
          <w:sz w:val="26"/>
          <w:szCs w:val="26"/>
          <w:lang w:eastAsia="uk-UA"/>
        </w:rPr>
        <w:t>23</w:t>
      </w:r>
      <w:r w:rsidRPr="00C74FFF">
        <w:rPr>
          <w:rFonts w:ascii="Times New Roman" w:hAnsi="Times New Roman" w:cs="Times New Roman"/>
          <w:sz w:val="96"/>
          <w:szCs w:val="96"/>
          <w:lang w:eastAsia="uk-UA"/>
        </w:rPr>
        <w:t xml:space="preserve"> </w:t>
      </w:r>
      <w:r w:rsidRPr="00021731">
        <w:rPr>
          <w:rFonts w:ascii="Times New Roman" w:hAnsi="Times New Roman" w:cs="Times New Roman"/>
          <w:sz w:val="26"/>
          <w:szCs w:val="26"/>
          <w:lang w:eastAsia="uk-UA"/>
        </w:rPr>
        <w:t>розділу</w:t>
      </w:r>
      <w:r w:rsidRPr="00C74FFF">
        <w:rPr>
          <w:rFonts w:ascii="Times New Roman" w:hAnsi="Times New Roman" w:cs="Times New Roman"/>
          <w:sz w:val="96"/>
          <w:szCs w:val="96"/>
          <w:lang w:eastAsia="uk-UA"/>
        </w:rPr>
        <w:t xml:space="preserve"> </w:t>
      </w:r>
      <w:r w:rsidRPr="00021731">
        <w:rPr>
          <w:rFonts w:ascii="Times New Roman" w:hAnsi="Times New Roman" w:cs="Times New Roman"/>
          <w:sz w:val="26"/>
          <w:szCs w:val="26"/>
          <w:lang w:eastAsia="uk-UA"/>
        </w:rPr>
        <w:t>ХІІ</w:t>
      </w:r>
      <w:r w:rsidRPr="00C74FFF">
        <w:rPr>
          <w:rFonts w:ascii="Times New Roman" w:hAnsi="Times New Roman" w:cs="Times New Roman"/>
          <w:sz w:val="96"/>
          <w:szCs w:val="96"/>
          <w:lang w:eastAsia="uk-UA"/>
        </w:rPr>
        <w:t xml:space="preserve"> </w:t>
      </w:r>
      <w:r w:rsidRPr="00021731">
        <w:rPr>
          <w:rFonts w:ascii="Times New Roman" w:hAnsi="Times New Roman" w:cs="Times New Roman"/>
          <w:sz w:val="26"/>
          <w:szCs w:val="26"/>
          <w:lang w:eastAsia="uk-UA"/>
        </w:rPr>
        <w:t>«Прикінцеві</w:t>
      </w:r>
      <w:r w:rsidRPr="00C74FFF">
        <w:rPr>
          <w:rFonts w:ascii="Times New Roman" w:hAnsi="Times New Roman" w:cs="Times New Roman"/>
          <w:sz w:val="96"/>
          <w:szCs w:val="96"/>
          <w:lang w:eastAsia="uk-UA"/>
        </w:rPr>
        <w:t xml:space="preserve"> </w:t>
      </w:r>
      <w:r w:rsidRPr="00021731">
        <w:rPr>
          <w:rFonts w:ascii="Times New Roman" w:hAnsi="Times New Roman" w:cs="Times New Roman"/>
          <w:sz w:val="26"/>
          <w:szCs w:val="26"/>
          <w:lang w:eastAsia="uk-UA"/>
        </w:rPr>
        <w:t>та</w:t>
      </w:r>
      <w:r w:rsidRPr="00C74FFF">
        <w:rPr>
          <w:rFonts w:ascii="Times New Roman" w:hAnsi="Times New Roman" w:cs="Times New Roman"/>
          <w:sz w:val="96"/>
          <w:szCs w:val="96"/>
          <w:lang w:eastAsia="uk-UA"/>
        </w:rPr>
        <w:t xml:space="preserve"> </w:t>
      </w:r>
      <w:r w:rsidRPr="00021731">
        <w:rPr>
          <w:rFonts w:ascii="Times New Roman" w:hAnsi="Times New Roman" w:cs="Times New Roman"/>
          <w:sz w:val="26"/>
          <w:szCs w:val="26"/>
          <w:lang w:eastAsia="uk-UA"/>
        </w:rPr>
        <w:t>перехідні</w:t>
      </w:r>
      <w:r w:rsidRPr="00C74FFF">
        <w:rPr>
          <w:rFonts w:ascii="Times New Roman" w:hAnsi="Times New Roman" w:cs="Times New Roman"/>
          <w:sz w:val="96"/>
          <w:szCs w:val="96"/>
          <w:lang w:eastAsia="uk-UA"/>
        </w:rPr>
        <w:t xml:space="preserve"> </w:t>
      </w:r>
      <w:r w:rsidRPr="00021731">
        <w:rPr>
          <w:rFonts w:ascii="Times New Roman" w:hAnsi="Times New Roman" w:cs="Times New Roman"/>
          <w:sz w:val="26"/>
          <w:szCs w:val="26"/>
          <w:lang w:eastAsia="uk-UA"/>
        </w:rPr>
        <w:t>положення»</w:t>
      </w:r>
      <w:r w:rsidR="00E239FC" w:rsidRPr="00C74FFF">
        <w:rPr>
          <w:rFonts w:ascii="Times New Roman" w:hAnsi="Times New Roman" w:cs="Times New Roman"/>
          <w:sz w:val="96"/>
          <w:szCs w:val="96"/>
          <w:lang w:eastAsia="uk-UA"/>
        </w:rPr>
        <w:t xml:space="preserve"> </w:t>
      </w:r>
      <w:r w:rsidR="00E239FC" w:rsidRPr="00021731">
        <w:rPr>
          <w:rFonts w:ascii="Times New Roman" w:hAnsi="Times New Roman" w:cs="Times New Roman"/>
          <w:sz w:val="26"/>
          <w:szCs w:val="26"/>
          <w:lang w:eastAsia="uk-UA"/>
        </w:rPr>
        <w:t>Закону</w:t>
      </w:r>
      <w:r w:rsidR="00C74FFF">
        <w:rPr>
          <w:rFonts w:ascii="Times New Roman" w:hAnsi="Times New Roman" w:cs="Times New Roman"/>
          <w:sz w:val="26"/>
          <w:szCs w:val="26"/>
          <w:lang w:eastAsia="uk-UA"/>
        </w:rPr>
        <w:t xml:space="preserve"> </w:t>
      </w:r>
      <w:r w:rsidR="00E239FC" w:rsidRPr="00021731">
        <w:rPr>
          <w:rFonts w:ascii="Times New Roman" w:hAnsi="Times New Roman" w:cs="Times New Roman"/>
          <w:sz w:val="26"/>
          <w:szCs w:val="26"/>
          <w:lang w:eastAsia="uk-UA"/>
        </w:rPr>
        <w:t>№ 1402-VIII</w:t>
      </w:r>
      <w:r w:rsidR="00D33AC9" w:rsidRPr="00021731">
        <w:rPr>
          <w:rFonts w:ascii="Times New Roman" w:hAnsi="Times New Roman" w:cs="Times New Roman"/>
          <w:sz w:val="26"/>
          <w:szCs w:val="26"/>
          <w:lang w:eastAsia="uk-UA"/>
        </w:rPr>
        <w:t>).</w:t>
      </w:r>
    </w:p>
    <w:p w14:paraId="6C82DEDA" w14:textId="31C3B8F1" w:rsidR="007D51DB" w:rsidRPr="00021731" w:rsidRDefault="007D51DB" w:rsidP="00C74FFF">
      <w:pPr>
        <w:pStyle w:val="a3"/>
        <w:shd w:val="clear" w:color="auto" w:fill="FFFFFF"/>
        <w:tabs>
          <w:tab w:val="left" w:pos="1134"/>
        </w:tabs>
        <w:ind w:left="1429" w:firstLine="698"/>
        <w:jc w:val="both"/>
        <w:rPr>
          <w:rFonts w:ascii="Times New Roman" w:eastAsia="Times New Roman" w:hAnsi="Times New Roman" w:cs="Times New Roman"/>
          <w:sz w:val="24"/>
          <w:szCs w:val="24"/>
        </w:rPr>
      </w:pPr>
      <w:r w:rsidRPr="00021731">
        <w:rPr>
          <w:rFonts w:ascii="Times New Roman" w:hAnsi="Times New Roman" w:cs="Times New Roman"/>
          <w:sz w:val="26"/>
          <w:szCs w:val="26"/>
          <w:lang w:eastAsia="uk-UA"/>
        </w:rPr>
        <w:lastRenderedPageBreak/>
        <w:t xml:space="preserve">Право на отримання щомісячного довічного грошового утримання у розмірі, визначеному цим Законом, має суддя, який за результатами </w:t>
      </w:r>
      <w:r w:rsidRPr="00021731">
        <w:rPr>
          <w:rFonts w:ascii="Times New Roman" w:hAnsi="Times New Roman" w:cs="Times New Roman"/>
          <w:b/>
          <w:sz w:val="26"/>
          <w:szCs w:val="26"/>
          <w:lang w:eastAsia="uk-UA"/>
        </w:rPr>
        <w:t>кваліфікаційного оцінювання підтвердив відповідність займаній посаді (здатність здійснювати правосуддя у відповідному суді)</w:t>
      </w:r>
      <w:r w:rsidRPr="00021731">
        <w:rPr>
          <w:rFonts w:ascii="Times New Roman" w:hAnsi="Times New Roman" w:cs="Times New Roman"/>
          <w:sz w:val="26"/>
          <w:szCs w:val="26"/>
          <w:lang w:eastAsia="uk-UA"/>
        </w:rPr>
        <w:t xml:space="preserve"> або призначений на посаду судді за результатами конкурсу, проведеного після набрання чинності цим Законом, та працював на посаді судді щонайменше три роки з дня прийняття щодо нього відповідного рішення за результатами такого оцінювання або конкурсу (п</w:t>
      </w:r>
      <w:r w:rsidR="00B80F69" w:rsidRPr="00021731">
        <w:rPr>
          <w:rFonts w:ascii="Times New Roman" w:hAnsi="Times New Roman" w:cs="Times New Roman"/>
          <w:sz w:val="26"/>
          <w:szCs w:val="26"/>
          <w:lang w:eastAsia="uk-UA"/>
        </w:rPr>
        <w:t>ункт</w:t>
      </w:r>
      <w:r w:rsidRPr="00021731">
        <w:rPr>
          <w:rFonts w:ascii="Times New Roman" w:hAnsi="Times New Roman" w:cs="Times New Roman"/>
          <w:sz w:val="26"/>
          <w:szCs w:val="26"/>
          <w:lang w:eastAsia="uk-UA"/>
        </w:rPr>
        <w:t xml:space="preserve"> 25 розділу ХІІ «Прикінцеві та перехідні положення»</w:t>
      </w:r>
      <w:r w:rsidR="00D33AC9" w:rsidRPr="00021731">
        <w:rPr>
          <w:rFonts w:ascii="Times New Roman" w:hAnsi="Times New Roman" w:cs="Times New Roman"/>
          <w:sz w:val="26"/>
          <w:szCs w:val="26"/>
          <w:lang w:eastAsia="uk-UA"/>
        </w:rPr>
        <w:t xml:space="preserve"> Закону</w:t>
      </w:r>
      <w:r w:rsidR="00021731">
        <w:rPr>
          <w:rFonts w:ascii="Times New Roman" w:hAnsi="Times New Roman" w:cs="Times New Roman"/>
          <w:sz w:val="26"/>
          <w:szCs w:val="26"/>
          <w:lang w:eastAsia="uk-UA"/>
        </w:rPr>
        <w:t xml:space="preserve"> </w:t>
      </w:r>
      <w:r w:rsidR="00D33AC9" w:rsidRPr="00021731">
        <w:rPr>
          <w:rFonts w:ascii="Times New Roman" w:hAnsi="Times New Roman" w:cs="Times New Roman"/>
          <w:sz w:val="26"/>
          <w:szCs w:val="26"/>
          <w:lang w:eastAsia="uk-UA"/>
        </w:rPr>
        <w:t>№ 1402-VIII</w:t>
      </w:r>
      <w:r w:rsidRPr="00021731">
        <w:rPr>
          <w:rFonts w:ascii="Times New Roman" w:hAnsi="Times New Roman" w:cs="Times New Roman"/>
          <w:sz w:val="26"/>
          <w:szCs w:val="26"/>
          <w:lang w:eastAsia="uk-UA"/>
        </w:rPr>
        <w:t>).</w:t>
      </w:r>
    </w:p>
    <w:p w14:paraId="73AC4D6C" w14:textId="2418A634"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Ухвалюючи в новій редакції Закон України «Про судоустрій і статус суддів», законодавець в пояснювальній записці до </w:t>
      </w:r>
      <w:proofErr w:type="spellStart"/>
      <w:r w:rsidRPr="00021731">
        <w:rPr>
          <w:rFonts w:ascii="Times New Roman" w:hAnsi="Times New Roman" w:cs="Times New Roman"/>
          <w:sz w:val="26"/>
          <w:szCs w:val="26"/>
          <w:lang w:eastAsia="uk-UA"/>
        </w:rPr>
        <w:t>законопроєкту</w:t>
      </w:r>
      <w:proofErr w:type="spellEnd"/>
      <w:r w:rsidRPr="00021731">
        <w:rPr>
          <w:rFonts w:ascii="Times New Roman" w:hAnsi="Times New Roman" w:cs="Times New Roman"/>
          <w:sz w:val="26"/>
          <w:szCs w:val="26"/>
          <w:lang w:eastAsia="uk-UA"/>
        </w:rPr>
        <w:t xml:space="preserve"> сформулював легітимну мету закону </w:t>
      </w:r>
      <w:r w:rsidR="00D33AC9"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021731">
        <w:rPr>
          <w:rFonts w:ascii="Times New Roman" w:hAnsi="Times New Roman" w:cs="Times New Roman"/>
          <w:sz w:val="26"/>
          <w:szCs w:val="26"/>
          <w:lang w:eastAsia="uk-UA"/>
        </w:rPr>
        <w:t>законопроєкту</w:t>
      </w:r>
      <w:proofErr w:type="spellEnd"/>
      <w:r w:rsidRPr="00021731">
        <w:rPr>
          <w:rFonts w:ascii="Times New Roman" w:hAnsi="Times New Roman" w:cs="Times New Roman"/>
          <w:sz w:val="26"/>
          <w:szCs w:val="26"/>
          <w:lang w:eastAsia="uk-UA"/>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14:paraId="34232EBB" w14:textId="4E26370F"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Більш</w:t>
      </w:r>
      <w:r w:rsidR="00D33AC9" w:rsidRPr="00021731">
        <w:rPr>
          <w:rFonts w:ascii="Times New Roman" w:hAnsi="Times New Roman" w:cs="Times New Roman"/>
          <w:sz w:val="26"/>
          <w:szCs w:val="26"/>
          <w:lang w:eastAsia="uk-UA"/>
        </w:rPr>
        <w:t>е</w:t>
      </w:r>
      <w:r w:rsidRPr="00021731">
        <w:rPr>
          <w:rFonts w:ascii="Times New Roman" w:hAnsi="Times New Roman" w:cs="Times New Roman"/>
          <w:sz w:val="26"/>
          <w:szCs w:val="26"/>
          <w:lang w:eastAsia="uk-UA"/>
        </w:rPr>
        <w:t xml:space="preserve"> того, представляючи </w:t>
      </w:r>
      <w:proofErr w:type="spellStart"/>
      <w:r w:rsidRPr="00021731">
        <w:rPr>
          <w:rFonts w:ascii="Times New Roman" w:hAnsi="Times New Roman" w:cs="Times New Roman"/>
          <w:sz w:val="26"/>
          <w:szCs w:val="26"/>
          <w:lang w:eastAsia="uk-UA"/>
        </w:rPr>
        <w:t>законопроєкт</w:t>
      </w:r>
      <w:proofErr w:type="spellEnd"/>
      <w:r w:rsidRPr="00021731">
        <w:rPr>
          <w:rFonts w:ascii="Times New Roman" w:hAnsi="Times New Roman" w:cs="Times New Roman"/>
          <w:sz w:val="26"/>
          <w:szCs w:val="26"/>
          <w:lang w:eastAsia="uk-UA"/>
        </w:rPr>
        <w:t xml:space="preserve"> «Про судоустрій і статус суддів» перед його голосуванням у другому читанні та в цілому, представник суб’єкта права законодавчої ініціативи відзначив</w:t>
      </w:r>
      <w:r w:rsidR="00D33AC9"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w:t>
      </w:r>
      <w:r w:rsidR="00D33AC9" w:rsidRPr="00021731">
        <w:rPr>
          <w:rFonts w:ascii="Times New Roman" w:hAnsi="Times New Roman" w:cs="Times New Roman"/>
          <w:sz w:val="26"/>
          <w:szCs w:val="26"/>
          <w:lang w:eastAsia="uk-UA"/>
        </w:rPr>
        <w:t xml:space="preserve">[…] Цей </w:t>
      </w:r>
      <w:proofErr w:type="spellStart"/>
      <w:r w:rsidR="00D33AC9" w:rsidRPr="00021731">
        <w:rPr>
          <w:rFonts w:ascii="Times New Roman" w:hAnsi="Times New Roman" w:cs="Times New Roman"/>
          <w:sz w:val="26"/>
          <w:szCs w:val="26"/>
          <w:lang w:eastAsia="uk-UA"/>
        </w:rPr>
        <w:t>законопроє</w:t>
      </w:r>
      <w:r w:rsidRPr="00021731">
        <w:rPr>
          <w:rFonts w:ascii="Times New Roman" w:hAnsi="Times New Roman" w:cs="Times New Roman"/>
          <w:sz w:val="26"/>
          <w:szCs w:val="26"/>
          <w:lang w:eastAsia="uk-UA"/>
        </w:rPr>
        <w:t>кт</w:t>
      </w:r>
      <w:proofErr w:type="spellEnd"/>
      <w:r w:rsidRPr="00021731">
        <w:rPr>
          <w:rFonts w:ascii="Times New Roman" w:hAnsi="Times New Roman" w:cs="Times New Roman"/>
          <w:sz w:val="26"/>
          <w:szCs w:val="26"/>
          <w:lang w:eastAsia="uk-UA"/>
        </w:rPr>
        <w:t xml:space="preserve">, який зараз ви будете розглядати, вдосконалює та посилює процедуру кваліфікаційного оцінювання суддів таким чином, щоб </w:t>
      </w:r>
      <w:r w:rsidR="00D33AC9"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у судовій системі залишилися тільки ті судді, які справді цього достойні. […] Крім того, передбачається контроль громадськості через </w:t>
      </w:r>
      <w:r w:rsidR="00B80F69" w:rsidRPr="00021731">
        <w:rPr>
          <w:rFonts w:ascii="Times New Roman" w:hAnsi="Times New Roman" w:cs="Times New Roman"/>
          <w:sz w:val="26"/>
          <w:szCs w:val="26"/>
          <w:lang w:eastAsia="uk-UA"/>
        </w:rPr>
        <w:t>Г</w:t>
      </w:r>
      <w:r w:rsidRPr="00021731">
        <w:rPr>
          <w:rFonts w:ascii="Times New Roman" w:hAnsi="Times New Roman" w:cs="Times New Roman"/>
          <w:sz w:val="26"/>
          <w:szCs w:val="26"/>
          <w:lang w:eastAsia="uk-UA"/>
        </w:rPr>
        <w:t xml:space="preserve">ромадську раду доброчесності при </w:t>
      </w:r>
      <w:r w:rsidR="00E239FC" w:rsidRPr="00021731">
        <w:rPr>
          <w:rFonts w:ascii="Times New Roman" w:hAnsi="Times New Roman" w:cs="Times New Roman"/>
          <w:sz w:val="26"/>
          <w:szCs w:val="26"/>
          <w:lang w:eastAsia="uk-UA"/>
        </w:rPr>
        <w:t>В</w:t>
      </w:r>
      <w:r w:rsidRPr="00021731">
        <w:rPr>
          <w:rFonts w:ascii="Times New Roman" w:hAnsi="Times New Roman" w:cs="Times New Roman"/>
          <w:sz w:val="26"/>
          <w:szCs w:val="26"/>
          <w:lang w:eastAsia="uk-UA"/>
        </w:rPr>
        <w:t>ищій кваліфікаційній комісії суддів</w:t>
      </w:r>
      <w:r w:rsidR="00E239FC" w:rsidRPr="00021731">
        <w:rPr>
          <w:rFonts w:ascii="Times New Roman" w:hAnsi="Times New Roman" w:cs="Times New Roman"/>
          <w:sz w:val="26"/>
          <w:szCs w:val="26"/>
          <w:lang w:eastAsia="uk-UA"/>
        </w:rPr>
        <w:t xml:space="preserve"> України</w:t>
      </w:r>
      <w:r w:rsidRPr="00021731">
        <w:rPr>
          <w:rFonts w:ascii="Times New Roman" w:hAnsi="Times New Roman" w:cs="Times New Roman"/>
          <w:sz w:val="26"/>
          <w:szCs w:val="26"/>
          <w:lang w:eastAsia="uk-UA"/>
        </w:rPr>
        <w:t xml:space="preserve"> як для здійснення процедури оцінювання</w:t>
      </w:r>
      <w:r w:rsidR="00D33AC9"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так і за процедурами конкурсу. […] Це основні новації, які передбачені </w:t>
      </w:r>
      <w:proofErr w:type="spellStart"/>
      <w:r w:rsidRPr="00021731">
        <w:rPr>
          <w:rFonts w:ascii="Times New Roman" w:hAnsi="Times New Roman" w:cs="Times New Roman"/>
          <w:sz w:val="26"/>
          <w:szCs w:val="26"/>
          <w:lang w:eastAsia="uk-UA"/>
        </w:rPr>
        <w:t>законопро</w:t>
      </w:r>
      <w:r w:rsidR="00E239FC" w:rsidRPr="00021731">
        <w:rPr>
          <w:rFonts w:ascii="Times New Roman" w:hAnsi="Times New Roman" w:cs="Times New Roman"/>
          <w:sz w:val="26"/>
          <w:szCs w:val="26"/>
          <w:lang w:eastAsia="uk-UA"/>
        </w:rPr>
        <w:t>є</w:t>
      </w:r>
      <w:r w:rsidRPr="00021731">
        <w:rPr>
          <w:rFonts w:ascii="Times New Roman" w:hAnsi="Times New Roman" w:cs="Times New Roman"/>
          <w:sz w:val="26"/>
          <w:szCs w:val="26"/>
          <w:lang w:eastAsia="uk-UA"/>
        </w:rPr>
        <w:t>ктом</w:t>
      </w:r>
      <w:proofErr w:type="spellEnd"/>
      <w:r w:rsidRPr="00021731">
        <w:rPr>
          <w:rFonts w:ascii="Times New Roman" w:hAnsi="Times New Roman" w:cs="Times New Roman"/>
          <w:sz w:val="26"/>
          <w:szCs w:val="26"/>
          <w:lang w:eastAsia="uk-UA"/>
        </w:rPr>
        <w:t>, і це реальний шанс зробити не останній, але дуже важливий крок на шляху судової реформи. Тому про</w:t>
      </w:r>
      <w:r w:rsidR="00D33AC9" w:rsidRPr="00021731">
        <w:rPr>
          <w:rFonts w:ascii="Times New Roman" w:hAnsi="Times New Roman" w:cs="Times New Roman"/>
          <w:sz w:val="26"/>
          <w:szCs w:val="26"/>
          <w:lang w:eastAsia="uk-UA"/>
        </w:rPr>
        <w:t xml:space="preserve">шу вас підтримати цей </w:t>
      </w:r>
      <w:proofErr w:type="spellStart"/>
      <w:r w:rsidR="00D33AC9" w:rsidRPr="00021731">
        <w:rPr>
          <w:rFonts w:ascii="Times New Roman" w:hAnsi="Times New Roman" w:cs="Times New Roman"/>
          <w:sz w:val="26"/>
          <w:szCs w:val="26"/>
          <w:lang w:eastAsia="uk-UA"/>
        </w:rPr>
        <w:t>законопроє</w:t>
      </w:r>
      <w:r w:rsidRPr="00021731">
        <w:rPr>
          <w:rFonts w:ascii="Times New Roman" w:hAnsi="Times New Roman" w:cs="Times New Roman"/>
          <w:sz w:val="26"/>
          <w:szCs w:val="26"/>
          <w:lang w:eastAsia="uk-UA"/>
        </w:rPr>
        <w:t>кт</w:t>
      </w:r>
      <w:proofErr w:type="spellEnd"/>
      <w:r w:rsidRPr="00021731">
        <w:rPr>
          <w:rFonts w:ascii="Times New Roman" w:hAnsi="Times New Roman" w:cs="Times New Roman"/>
          <w:sz w:val="26"/>
          <w:szCs w:val="26"/>
          <w:lang w:eastAsia="uk-UA"/>
        </w:rPr>
        <w:t xml:space="preserve"> і дякую вам за увагу.»</w:t>
      </w:r>
      <w:r w:rsidR="00D33AC9" w:rsidRPr="00021731">
        <w:rPr>
          <w:rFonts w:ascii="Times New Roman" w:hAnsi="Times New Roman" w:cs="Times New Roman"/>
          <w:sz w:val="26"/>
          <w:szCs w:val="26"/>
          <w:lang w:eastAsia="uk-UA"/>
        </w:rPr>
        <w:t xml:space="preserve"> (стенограма</w:t>
      </w:r>
      <w:r w:rsidRPr="00021731">
        <w:rPr>
          <w:rFonts w:ascii="Times New Roman" w:hAnsi="Times New Roman" w:cs="Times New Roman"/>
          <w:sz w:val="26"/>
          <w:szCs w:val="26"/>
          <w:lang w:eastAsia="uk-UA"/>
        </w:rPr>
        <w:t xml:space="preserve"> пленарного засідання Верховної Ради України від 02 червня 2016 року).</w:t>
      </w:r>
    </w:p>
    <w:p w14:paraId="44C49792" w14:textId="0439FA3B"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 огляду на викладене Комісія бере до уваги, що Г</w:t>
      </w:r>
      <w:r w:rsidR="00B80F69" w:rsidRPr="00021731">
        <w:rPr>
          <w:rFonts w:ascii="Times New Roman" w:hAnsi="Times New Roman" w:cs="Times New Roman"/>
          <w:sz w:val="26"/>
          <w:szCs w:val="26"/>
          <w:lang w:eastAsia="uk-UA"/>
        </w:rPr>
        <w:t>РД</w:t>
      </w:r>
      <w:r w:rsidRPr="00021731">
        <w:rPr>
          <w:rFonts w:ascii="Times New Roman" w:hAnsi="Times New Roman" w:cs="Times New Roman"/>
          <w:sz w:val="26"/>
          <w:szCs w:val="26"/>
          <w:lang w:eastAsia="uk-UA"/>
        </w:rPr>
        <w:t xml:space="preserve"> була створена з метою забезпечення громадського контролю як за процедурою відбору суддів</w:t>
      </w:r>
      <w:r w:rsidR="009A0618" w:rsidRPr="00021731">
        <w:rPr>
          <w:rFonts w:ascii="Times New Roman" w:hAnsi="Times New Roman" w:cs="Times New Roman"/>
          <w:sz w:val="26"/>
          <w:szCs w:val="26"/>
          <w:lang w:eastAsia="uk-UA"/>
        </w:rPr>
        <w:t xml:space="preserve"> для зайняття посад</w:t>
      </w:r>
      <w:r w:rsidRPr="00021731">
        <w:rPr>
          <w:rFonts w:ascii="Times New Roman" w:hAnsi="Times New Roman" w:cs="Times New Roman"/>
          <w:sz w:val="26"/>
          <w:szCs w:val="26"/>
          <w:lang w:eastAsia="uk-UA"/>
        </w:rPr>
        <w:t xml:space="preserve">, так і за процедурою їх оцінювання на відповідність займаній посаді. Ідея залучення громадянського суспільства до процедур формування суддівського корпусу вважається одним </w:t>
      </w:r>
      <w:r w:rsidR="00D33AC9" w:rsidRPr="00021731">
        <w:rPr>
          <w:rFonts w:ascii="Times New Roman" w:hAnsi="Times New Roman" w:cs="Times New Roman"/>
          <w:sz w:val="26"/>
          <w:szCs w:val="26"/>
          <w:lang w:eastAsia="uk-UA"/>
        </w:rPr>
        <w:t>і</w:t>
      </w:r>
      <w:r w:rsidRPr="00021731">
        <w:rPr>
          <w:rFonts w:ascii="Times New Roman" w:hAnsi="Times New Roman" w:cs="Times New Roman"/>
          <w:sz w:val="26"/>
          <w:szCs w:val="26"/>
          <w:lang w:eastAsia="uk-UA"/>
        </w:rPr>
        <w:t xml:space="preserve">з найважливіших інструментів забезпечення відповідальності суддів перед громадськістю в демократичних державах. Така концепція як одна з гарантій підзвітності судової влади сприяє уникненню відчуття переслідування </w:t>
      </w:r>
      <w:r w:rsidR="00CE6C4F" w:rsidRPr="00021731">
        <w:rPr>
          <w:rFonts w:ascii="Times New Roman" w:hAnsi="Times New Roman" w:cs="Times New Roman"/>
          <w:sz w:val="26"/>
          <w:szCs w:val="26"/>
          <w:lang w:eastAsia="uk-UA"/>
        </w:rPr>
        <w:t>або</w:t>
      </w:r>
      <w:r w:rsidRPr="00021731">
        <w:rPr>
          <w:rFonts w:ascii="Times New Roman" w:hAnsi="Times New Roman" w:cs="Times New Roman"/>
          <w:sz w:val="26"/>
          <w:szCs w:val="26"/>
          <w:lang w:eastAsia="uk-UA"/>
        </w:rPr>
        <w:t xml:space="preserve"> захисту власних інтересів судд</w:t>
      </w:r>
      <w:r w:rsidR="00CE6C4F" w:rsidRPr="00021731">
        <w:rPr>
          <w:rFonts w:ascii="Times New Roman" w:hAnsi="Times New Roman" w:cs="Times New Roman"/>
          <w:sz w:val="26"/>
          <w:szCs w:val="26"/>
          <w:lang w:eastAsia="uk-UA"/>
        </w:rPr>
        <w:t>ів</w:t>
      </w:r>
      <w:r w:rsidRPr="00021731">
        <w:rPr>
          <w:rFonts w:ascii="Times New Roman" w:hAnsi="Times New Roman" w:cs="Times New Roman"/>
          <w:sz w:val="26"/>
          <w:szCs w:val="26"/>
          <w:lang w:eastAsia="uk-UA"/>
        </w:rPr>
        <w:t xml:space="preserve">, а також враховує різні точки зору в суспільстві. Тому ідея участі людей, які не належать до судової системи, </w:t>
      </w:r>
      <w:r w:rsidR="00A7356B" w:rsidRPr="00021731">
        <w:rPr>
          <w:rFonts w:ascii="Times New Roman" w:hAnsi="Times New Roman" w:cs="Times New Roman"/>
          <w:sz w:val="26"/>
          <w:szCs w:val="26"/>
          <w:lang w:eastAsia="uk-UA"/>
        </w:rPr>
        <w:t xml:space="preserve">не лише </w:t>
      </w:r>
      <w:r w:rsidRPr="00021731">
        <w:rPr>
          <w:rFonts w:ascii="Times New Roman" w:hAnsi="Times New Roman" w:cs="Times New Roman"/>
          <w:sz w:val="26"/>
          <w:szCs w:val="26"/>
          <w:lang w:eastAsia="uk-UA"/>
        </w:rPr>
        <w:t>у процедурі відбору суддів, а й у процедурі оцінювання суддів на відповідність займаній посаді є надзвичайно важливою.</w:t>
      </w:r>
    </w:p>
    <w:p w14:paraId="44F79B7F" w14:textId="60959E12" w:rsidR="007D51DB" w:rsidRPr="00021731" w:rsidRDefault="00A7356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В</w:t>
      </w:r>
      <w:r w:rsidR="007D51DB" w:rsidRPr="00021731">
        <w:rPr>
          <w:rFonts w:ascii="Times New Roman" w:hAnsi="Times New Roman" w:cs="Times New Roman"/>
          <w:sz w:val="26"/>
          <w:szCs w:val="26"/>
          <w:lang w:eastAsia="uk-UA"/>
        </w:rPr>
        <w:t>же 20 грудня 2016 року Верховна Рада України ухвалила Закон України «Про Вищу раду правосуддя»</w:t>
      </w:r>
      <w:r w:rsidR="009A0618"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 1798</w:t>
      </w:r>
      <w:r w:rsidR="009A0618" w:rsidRPr="00021731">
        <w:rPr>
          <w:rFonts w:ascii="Times New Roman" w:hAnsi="Times New Roman" w:cs="Times New Roman"/>
          <w:sz w:val="26"/>
          <w:szCs w:val="26"/>
          <w:lang w:eastAsia="uk-UA"/>
        </w:rPr>
        <w:t>-VIII</w:t>
      </w:r>
      <w:r w:rsidR="007D51DB" w:rsidRPr="00021731">
        <w:rPr>
          <w:rFonts w:ascii="Times New Roman" w:hAnsi="Times New Roman" w:cs="Times New Roman"/>
          <w:sz w:val="26"/>
          <w:szCs w:val="26"/>
          <w:lang w:eastAsia="uk-UA"/>
        </w:rPr>
        <w:t xml:space="preserve">, яким частину </w:t>
      </w:r>
      <w:r w:rsidR="009A0618" w:rsidRPr="00021731">
        <w:rPr>
          <w:rFonts w:ascii="Times New Roman" w:hAnsi="Times New Roman" w:cs="Times New Roman"/>
          <w:sz w:val="26"/>
          <w:szCs w:val="26"/>
          <w:lang w:eastAsia="uk-UA"/>
        </w:rPr>
        <w:t>першу</w:t>
      </w:r>
      <w:r w:rsidR="007D51DB" w:rsidRPr="00021731">
        <w:rPr>
          <w:rFonts w:ascii="Times New Roman" w:hAnsi="Times New Roman" w:cs="Times New Roman"/>
          <w:sz w:val="26"/>
          <w:szCs w:val="26"/>
          <w:lang w:eastAsia="uk-UA"/>
        </w:rPr>
        <w:t xml:space="preserve"> статті 88 Закону </w:t>
      </w:r>
      <w:r w:rsidR="009A0618" w:rsidRPr="00021731">
        <w:rPr>
          <w:rFonts w:ascii="Times New Roman" w:hAnsi="Times New Roman" w:cs="Times New Roman"/>
          <w:sz w:val="26"/>
          <w:szCs w:val="26"/>
          <w:lang w:eastAsia="uk-UA"/>
        </w:rPr>
        <w:t>№</w:t>
      </w:r>
      <w:r w:rsidR="00CE6C4F" w:rsidRPr="00021731">
        <w:rPr>
          <w:rFonts w:ascii="Times New Roman" w:hAnsi="Times New Roman" w:cs="Times New Roman"/>
          <w:sz w:val="26"/>
          <w:szCs w:val="26"/>
          <w:lang w:eastAsia="uk-UA"/>
        </w:rPr>
        <w:t> </w:t>
      </w:r>
      <w:r w:rsidR="009A0618" w:rsidRPr="00021731">
        <w:rPr>
          <w:rFonts w:ascii="Times New Roman" w:hAnsi="Times New Roman" w:cs="Times New Roman"/>
          <w:sz w:val="26"/>
          <w:szCs w:val="26"/>
          <w:lang w:eastAsia="uk-UA"/>
        </w:rPr>
        <w:t xml:space="preserve">1402-VIII) </w:t>
      </w:r>
      <w:r w:rsidR="007D51DB" w:rsidRPr="00021731">
        <w:rPr>
          <w:rFonts w:ascii="Times New Roman" w:hAnsi="Times New Roman" w:cs="Times New Roman"/>
          <w:sz w:val="26"/>
          <w:szCs w:val="26"/>
          <w:lang w:eastAsia="uk-UA"/>
        </w:rPr>
        <w:t>доповнено новим абзацом такого змісту</w:t>
      </w:r>
      <w:r w:rsidRPr="00021731">
        <w:rPr>
          <w:rFonts w:ascii="Times New Roman" w:hAnsi="Times New Roman" w:cs="Times New Roman"/>
          <w:sz w:val="26"/>
          <w:szCs w:val="26"/>
          <w:lang w:eastAsia="uk-UA"/>
        </w:rPr>
        <w:t>:</w:t>
      </w:r>
      <w:r w:rsidR="007D51DB" w:rsidRPr="00021731">
        <w:rPr>
          <w:rFonts w:ascii="Times New Roman" w:hAnsi="Times New Roman" w:cs="Times New Roman"/>
          <w:sz w:val="26"/>
          <w:szCs w:val="26"/>
          <w:lang w:eastAsia="uk-UA"/>
        </w:rPr>
        <w:t xml:space="preserve"> «Якщо Громадська рада доброчесності у своєму висновку встановила, що суддя (кандидат на посаду судді) не </w:t>
      </w:r>
      <w:r w:rsidR="007D51DB" w:rsidRPr="00021731">
        <w:rPr>
          <w:rFonts w:ascii="Times New Roman" w:hAnsi="Times New Roman" w:cs="Times New Roman"/>
          <w:sz w:val="26"/>
          <w:szCs w:val="26"/>
          <w:lang w:eastAsia="uk-UA"/>
        </w:rPr>
        <w:lastRenderedPageBreak/>
        <w:t>відповідає критеріям професійної етики та доброчесності, то Вища кваліфікаційна комісія суддів України може ухвалити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не менше ніж одинадцятьма її членами.». Зазначені норми були і є чинними на момент призначення кв</w:t>
      </w:r>
      <w:r w:rsidRPr="00021731">
        <w:rPr>
          <w:rFonts w:ascii="Times New Roman" w:hAnsi="Times New Roman" w:cs="Times New Roman"/>
          <w:sz w:val="26"/>
          <w:szCs w:val="26"/>
          <w:lang w:eastAsia="uk-UA"/>
        </w:rPr>
        <w:t>аліфікаційного оцінювання суддів</w:t>
      </w:r>
      <w:r w:rsidR="007D51DB" w:rsidRPr="00021731">
        <w:rPr>
          <w:rFonts w:ascii="Times New Roman" w:hAnsi="Times New Roman" w:cs="Times New Roman"/>
          <w:sz w:val="26"/>
          <w:szCs w:val="26"/>
          <w:lang w:eastAsia="uk-UA"/>
        </w:rPr>
        <w:t xml:space="preserve"> місцевих та апеляційних судів </w:t>
      </w:r>
      <w:r w:rsidR="009A0618" w:rsidRPr="00021731">
        <w:rPr>
          <w:rFonts w:ascii="Times New Roman" w:hAnsi="Times New Roman" w:cs="Times New Roman"/>
          <w:sz w:val="26"/>
          <w:szCs w:val="26"/>
          <w:lang w:eastAsia="uk-UA"/>
        </w:rPr>
        <w:t>і</w:t>
      </w:r>
      <w:r w:rsidR="007D51DB" w:rsidRPr="00021731">
        <w:rPr>
          <w:rFonts w:ascii="Times New Roman" w:hAnsi="Times New Roman" w:cs="Times New Roman"/>
          <w:sz w:val="26"/>
          <w:szCs w:val="26"/>
          <w:lang w:eastAsia="uk-UA"/>
        </w:rPr>
        <w:t xml:space="preserve"> проходження такого кваліфікаційного оцінювання більшістю суддів.</w:t>
      </w:r>
    </w:p>
    <w:p w14:paraId="6A1540B5" w14:textId="49245215"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Комісія відзначає, що встановлення законодавцем необхідності прийняття окремих рішень Комісії кваліфікованою більшістю голосів не є новою практикою законодавця. Здебільшого такий порядок прийняття рішень запроваджується </w:t>
      </w:r>
      <w:r w:rsidR="00A7356B" w:rsidRPr="00021731">
        <w:rPr>
          <w:rFonts w:ascii="Times New Roman" w:hAnsi="Times New Roman" w:cs="Times New Roman"/>
          <w:sz w:val="26"/>
          <w:szCs w:val="26"/>
          <w:lang w:eastAsia="uk-UA"/>
        </w:rPr>
        <w:t>щодо</w:t>
      </w:r>
      <w:r w:rsidRPr="00021731">
        <w:rPr>
          <w:rFonts w:ascii="Times New Roman" w:hAnsi="Times New Roman" w:cs="Times New Roman"/>
          <w:sz w:val="26"/>
          <w:szCs w:val="26"/>
          <w:lang w:eastAsia="uk-UA"/>
        </w:rPr>
        <w:t xml:space="preserve"> питань, які мають істотне значення. У цьому ж випадку йдеться про виконання фундаментального завдання судової реформи </w:t>
      </w:r>
      <w:r w:rsidR="00A7356B"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відновлення довіри суспільства до процедур суддівської </w:t>
      </w:r>
      <w:r w:rsidR="00B80F69" w:rsidRPr="00021731">
        <w:rPr>
          <w:rFonts w:ascii="Times New Roman" w:hAnsi="Times New Roman" w:cs="Times New Roman"/>
          <w:sz w:val="26"/>
          <w:szCs w:val="26"/>
          <w:lang w:eastAsia="uk-UA"/>
        </w:rPr>
        <w:t>кар’єри</w:t>
      </w:r>
      <w:r w:rsidRPr="00021731">
        <w:rPr>
          <w:rFonts w:ascii="Times New Roman" w:hAnsi="Times New Roman" w:cs="Times New Roman"/>
          <w:sz w:val="26"/>
          <w:szCs w:val="26"/>
          <w:lang w:eastAsia="uk-UA"/>
        </w:rPr>
        <w:t>.</w:t>
      </w:r>
    </w:p>
    <w:p w14:paraId="4C605D55" w14:textId="1D6FB6F6"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Також Законом України «Про Вищу раду правосуддя» було уточнено положення абзацу першого п</w:t>
      </w:r>
      <w:r w:rsidR="00B80F69" w:rsidRPr="00021731">
        <w:rPr>
          <w:rFonts w:ascii="Times New Roman" w:hAnsi="Times New Roman" w:cs="Times New Roman"/>
          <w:sz w:val="26"/>
          <w:szCs w:val="26"/>
          <w:lang w:eastAsia="uk-UA"/>
        </w:rPr>
        <w:t>ункту</w:t>
      </w:r>
      <w:r w:rsidR="00A7356B" w:rsidRPr="00021731">
        <w:rPr>
          <w:rFonts w:ascii="Times New Roman" w:hAnsi="Times New Roman" w:cs="Times New Roman"/>
          <w:sz w:val="26"/>
          <w:szCs w:val="26"/>
          <w:lang w:eastAsia="uk-UA"/>
        </w:rPr>
        <w:t xml:space="preserve"> 25 розділу</w:t>
      </w:r>
      <w:r w:rsidRPr="00021731">
        <w:rPr>
          <w:rFonts w:ascii="Times New Roman" w:hAnsi="Times New Roman" w:cs="Times New Roman"/>
          <w:sz w:val="26"/>
          <w:szCs w:val="26"/>
          <w:lang w:eastAsia="uk-UA"/>
        </w:rPr>
        <w:t xml:space="preserve"> ХІІ «Прикінцеві та перехідні положення» Закону </w:t>
      </w:r>
      <w:r w:rsidR="009A0618" w:rsidRPr="00021731">
        <w:rPr>
          <w:rFonts w:ascii="Times New Roman" w:hAnsi="Times New Roman" w:cs="Times New Roman"/>
          <w:sz w:val="26"/>
          <w:szCs w:val="26"/>
          <w:lang w:eastAsia="uk-UA"/>
        </w:rPr>
        <w:t xml:space="preserve">№ 1402-VIII </w:t>
      </w:r>
      <w:r w:rsidRPr="00021731">
        <w:rPr>
          <w:rFonts w:ascii="Times New Roman" w:hAnsi="Times New Roman" w:cs="Times New Roman"/>
          <w:sz w:val="26"/>
          <w:szCs w:val="26"/>
          <w:lang w:eastAsia="uk-UA"/>
        </w:rPr>
        <w:t xml:space="preserve">та викладено його в такій редакції: «25. Право на отримання щомісячного довічного грошового утримання у розмірі, визначеному цим Законом, має суддя, який за результатами кваліфікаційного оцінювання підтвердив відповідність займаній посаді (здатність здійснювати правосуддя у відповідному суді) або призначений на посаду судді за результатами конкурсу, проведеного після набрання чинності цим Законом, та працював на посаді судді щонайменше три роки з дня прийняття щодо нього відповідного рішення за результатами такого </w:t>
      </w:r>
      <w:r w:rsidRPr="00021731">
        <w:rPr>
          <w:rFonts w:ascii="Times New Roman" w:hAnsi="Times New Roman" w:cs="Times New Roman"/>
          <w:b/>
          <w:sz w:val="26"/>
          <w:szCs w:val="26"/>
          <w:lang w:eastAsia="uk-UA"/>
        </w:rPr>
        <w:t>кваліфікаційного</w:t>
      </w:r>
      <w:r w:rsidRPr="00021731">
        <w:rPr>
          <w:rFonts w:ascii="Times New Roman" w:hAnsi="Times New Roman" w:cs="Times New Roman"/>
          <w:sz w:val="26"/>
          <w:szCs w:val="26"/>
          <w:lang w:eastAsia="uk-UA"/>
        </w:rPr>
        <w:t xml:space="preserve"> оцінювання або конкурсу.»</w:t>
      </w:r>
      <w:r w:rsidR="00B80F69" w:rsidRPr="00021731">
        <w:rPr>
          <w:rFonts w:ascii="Times New Roman" w:hAnsi="Times New Roman" w:cs="Times New Roman"/>
          <w:sz w:val="26"/>
          <w:szCs w:val="26"/>
          <w:lang w:eastAsia="uk-UA"/>
        </w:rPr>
        <w:t>.</w:t>
      </w:r>
    </w:p>
    <w:p w14:paraId="27E97034" w14:textId="23BF2E80" w:rsidR="007D51DB" w:rsidRPr="00021731" w:rsidRDefault="00C4704C"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На переконання Комісії</w:t>
      </w:r>
      <w:r w:rsidR="00375B97" w:rsidRPr="00021731">
        <w:rPr>
          <w:rFonts w:ascii="Times New Roman" w:hAnsi="Times New Roman" w:cs="Times New Roman"/>
          <w:sz w:val="26"/>
          <w:szCs w:val="26"/>
          <w:lang w:eastAsia="uk-UA"/>
        </w:rPr>
        <w:t>,</w:t>
      </w:r>
      <w:r w:rsidR="007D51DB" w:rsidRPr="00021731">
        <w:rPr>
          <w:rFonts w:ascii="Times New Roman" w:hAnsi="Times New Roman" w:cs="Times New Roman"/>
          <w:sz w:val="26"/>
          <w:szCs w:val="26"/>
          <w:lang w:eastAsia="uk-UA"/>
        </w:rPr>
        <w:t xml:space="preserve"> уточнення п</w:t>
      </w:r>
      <w:r w:rsidR="00B80F69" w:rsidRPr="00021731">
        <w:rPr>
          <w:rFonts w:ascii="Times New Roman" w:hAnsi="Times New Roman" w:cs="Times New Roman"/>
          <w:sz w:val="26"/>
          <w:szCs w:val="26"/>
          <w:lang w:eastAsia="uk-UA"/>
        </w:rPr>
        <w:t>ункту</w:t>
      </w:r>
      <w:r w:rsidR="007D51DB" w:rsidRPr="00021731">
        <w:rPr>
          <w:rFonts w:ascii="Times New Roman" w:hAnsi="Times New Roman" w:cs="Times New Roman"/>
          <w:sz w:val="26"/>
          <w:szCs w:val="26"/>
          <w:lang w:eastAsia="uk-UA"/>
        </w:rPr>
        <w:t xml:space="preserve"> 25</w:t>
      </w:r>
      <w:r w:rsidR="009A0618" w:rsidRPr="00021731">
        <w:rPr>
          <w:rFonts w:ascii="Times New Roman" w:hAnsi="Times New Roman" w:cs="Times New Roman"/>
          <w:sz w:val="26"/>
          <w:szCs w:val="26"/>
          <w:lang w:eastAsia="uk-UA"/>
        </w:rPr>
        <w:t xml:space="preserve"> розділу XII</w:t>
      </w:r>
      <w:r w:rsidR="007D51DB" w:rsidRPr="00021731">
        <w:rPr>
          <w:rFonts w:ascii="Times New Roman" w:hAnsi="Times New Roman" w:cs="Times New Roman"/>
          <w:sz w:val="26"/>
          <w:szCs w:val="26"/>
          <w:lang w:eastAsia="uk-UA"/>
        </w:rPr>
        <w:t xml:space="preserve"> </w:t>
      </w:r>
      <w:r w:rsidR="009A0618" w:rsidRPr="00021731">
        <w:rPr>
          <w:rFonts w:ascii="Times New Roman" w:hAnsi="Times New Roman" w:cs="Times New Roman"/>
          <w:sz w:val="26"/>
          <w:szCs w:val="26"/>
          <w:lang w:eastAsia="uk-UA"/>
        </w:rPr>
        <w:t>«</w:t>
      </w:r>
      <w:r w:rsidR="007D51DB" w:rsidRPr="00021731">
        <w:rPr>
          <w:rFonts w:ascii="Times New Roman" w:hAnsi="Times New Roman" w:cs="Times New Roman"/>
          <w:sz w:val="26"/>
          <w:szCs w:val="26"/>
          <w:lang w:eastAsia="uk-UA"/>
        </w:rPr>
        <w:t>Прикінцев</w:t>
      </w:r>
      <w:r w:rsidR="009A0618" w:rsidRPr="00021731">
        <w:rPr>
          <w:rFonts w:ascii="Times New Roman" w:hAnsi="Times New Roman" w:cs="Times New Roman"/>
          <w:sz w:val="26"/>
          <w:szCs w:val="26"/>
          <w:lang w:eastAsia="uk-UA"/>
        </w:rPr>
        <w:t>і</w:t>
      </w:r>
      <w:r w:rsidR="007D51DB" w:rsidRPr="00021731">
        <w:rPr>
          <w:rFonts w:ascii="Times New Roman" w:hAnsi="Times New Roman" w:cs="Times New Roman"/>
          <w:sz w:val="26"/>
          <w:szCs w:val="26"/>
          <w:lang w:eastAsia="uk-UA"/>
        </w:rPr>
        <w:t xml:space="preserve"> </w:t>
      </w:r>
      <w:r w:rsidR="009A0618" w:rsidRPr="00021731">
        <w:rPr>
          <w:rFonts w:ascii="Times New Roman" w:hAnsi="Times New Roman" w:cs="Times New Roman"/>
          <w:sz w:val="26"/>
          <w:szCs w:val="26"/>
          <w:lang w:eastAsia="uk-UA"/>
        </w:rPr>
        <w:t xml:space="preserve">та </w:t>
      </w:r>
      <w:r w:rsidR="007D51DB" w:rsidRPr="00021731">
        <w:rPr>
          <w:rFonts w:ascii="Times New Roman" w:hAnsi="Times New Roman" w:cs="Times New Roman"/>
          <w:sz w:val="26"/>
          <w:szCs w:val="26"/>
          <w:lang w:eastAsia="uk-UA"/>
        </w:rPr>
        <w:t>перехідн</w:t>
      </w:r>
      <w:r w:rsidR="009A0618" w:rsidRPr="00021731">
        <w:rPr>
          <w:rFonts w:ascii="Times New Roman" w:hAnsi="Times New Roman" w:cs="Times New Roman"/>
          <w:sz w:val="26"/>
          <w:szCs w:val="26"/>
          <w:lang w:eastAsia="uk-UA"/>
        </w:rPr>
        <w:t xml:space="preserve">і </w:t>
      </w:r>
      <w:r w:rsidR="007D51DB" w:rsidRPr="00021731">
        <w:rPr>
          <w:rFonts w:ascii="Times New Roman" w:hAnsi="Times New Roman" w:cs="Times New Roman"/>
          <w:sz w:val="26"/>
          <w:szCs w:val="26"/>
          <w:lang w:eastAsia="uk-UA"/>
        </w:rPr>
        <w:t>положен</w:t>
      </w:r>
      <w:r w:rsidR="009A0618" w:rsidRPr="00021731">
        <w:rPr>
          <w:rFonts w:ascii="Times New Roman" w:hAnsi="Times New Roman" w:cs="Times New Roman"/>
          <w:sz w:val="26"/>
          <w:szCs w:val="26"/>
          <w:lang w:eastAsia="uk-UA"/>
        </w:rPr>
        <w:t>ня»</w:t>
      </w:r>
      <w:r w:rsidR="007D51DB" w:rsidRPr="00021731">
        <w:rPr>
          <w:rFonts w:ascii="Times New Roman" w:hAnsi="Times New Roman" w:cs="Times New Roman"/>
          <w:sz w:val="26"/>
          <w:szCs w:val="26"/>
          <w:lang w:eastAsia="uk-UA"/>
        </w:rPr>
        <w:t xml:space="preserve"> Закону </w:t>
      </w:r>
      <w:r w:rsidR="009A0618" w:rsidRPr="00021731">
        <w:rPr>
          <w:rFonts w:ascii="Times New Roman" w:hAnsi="Times New Roman" w:cs="Times New Roman"/>
          <w:sz w:val="26"/>
          <w:szCs w:val="26"/>
          <w:lang w:eastAsia="uk-UA"/>
        </w:rPr>
        <w:t>№ 1402-VIII</w:t>
      </w:r>
      <w:r w:rsidR="007D51DB" w:rsidRPr="00021731">
        <w:rPr>
          <w:rFonts w:ascii="Times New Roman" w:hAnsi="Times New Roman" w:cs="Times New Roman"/>
          <w:sz w:val="26"/>
          <w:szCs w:val="26"/>
          <w:lang w:eastAsia="uk-UA"/>
        </w:rPr>
        <w:t xml:space="preserve"> у такий спосіб свідчить про те, що законодавець не д</w:t>
      </w:r>
      <w:r w:rsidR="00A7356B" w:rsidRPr="00021731">
        <w:rPr>
          <w:rFonts w:ascii="Times New Roman" w:hAnsi="Times New Roman" w:cs="Times New Roman"/>
          <w:sz w:val="26"/>
          <w:szCs w:val="26"/>
          <w:lang w:eastAsia="uk-UA"/>
        </w:rPr>
        <w:t xml:space="preserve">опустив помилки чи </w:t>
      </w:r>
      <w:proofErr w:type="spellStart"/>
      <w:r w:rsidR="00A7356B" w:rsidRPr="00021731">
        <w:rPr>
          <w:rFonts w:ascii="Times New Roman" w:hAnsi="Times New Roman" w:cs="Times New Roman"/>
          <w:sz w:val="26"/>
          <w:szCs w:val="26"/>
          <w:lang w:eastAsia="uk-UA"/>
        </w:rPr>
        <w:t>неточностей</w:t>
      </w:r>
      <w:proofErr w:type="spellEnd"/>
      <w:r w:rsidR="00A7356B" w:rsidRPr="00021731">
        <w:rPr>
          <w:rFonts w:ascii="Times New Roman" w:hAnsi="Times New Roman" w:cs="Times New Roman"/>
          <w:sz w:val="26"/>
          <w:szCs w:val="26"/>
          <w:lang w:eastAsia="uk-UA"/>
        </w:rPr>
        <w:t xml:space="preserve"> в</w:t>
      </w:r>
      <w:r w:rsidR="007D51DB" w:rsidRPr="00021731">
        <w:rPr>
          <w:rFonts w:ascii="Times New Roman" w:hAnsi="Times New Roman" w:cs="Times New Roman"/>
          <w:sz w:val="26"/>
          <w:szCs w:val="26"/>
          <w:lang w:eastAsia="uk-UA"/>
        </w:rPr>
        <w:t xml:space="preserve"> інших пунктах Прикінцевих </w:t>
      </w:r>
      <w:r w:rsidR="00A7356B" w:rsidRPr="00021731">
        <w:rPr>
          <w:rFonts w:ascii="Times New Roman" w:hAnsi="Times New Roman" w:cs="Times New Roman"/>
          <w:sz w:val="26"/>
          <w:szCs w:val="26"/>
          <w:lang w:eastAsia="uk-UA"/>
        </w:rPr>
        <w:t xml:space="preserve">та </w:t>
      </w:r>
      <w:r w:rsidR="007D51DB" w:rsidRPr="00021731">
        <w:rPr>
          <w:rFonts w:ascii="Times New Roman" w:hAnsi="Times New Roman" w:cs="Times New Roman"/>
          <w:sz w:val="26"/>
          <w:szCs w:val="26"/>
          <w:lang w:eastAsia="uk-UA"/>
        </w:rPr>
        <w:t xml:space="preserve">перехідних положень Закону України </w:t>
      </w:r>
      <w:r w:rsidR="00B80F69" w:rsidRPr="00021731">
        <w:rPr>
          <w:rFonts w:ascii="Times New Roman" w:hAnsi="Times New Roman" w:cs="Times New Roman"/>
          <w:sz w:val="26"/>
          <w:szCs w:val="26"/>
          <w:lang w:eastAsia="uk-UA"/>
        </w:rPr>
        <w:t>«</w:t>
      </w:r>
      <w:r w:rsidR="007D51DB" w:rsidRPr="00021731">
        <w:rPr>
          <w:rFonts w:ascii="Times New Roman" w:hAnsi="Times New Roman" w:cs="Times New Roman"/>
          <w:sz w:val="26"/>
          <w:szCs w:val="26"/>
          <w:lang w:eastAsia="uk-UA"/>
        </w:rPr>
        <w:t>Про судоустрій і статус суддів</w:t>
      </w:r>
      <w:r w:rsidR="00B80F69" w:rsidRPr="00021731">
        <w:rPr>
          <w:rFonts w:ascii="Times New Roman" w:hAnsi="Times New Roman" w:cs="Times New Roman"/>
          <w:sz w:val="26"/>
          <w:szCs w:val="26"/>
          <w:lang w:eastAsia="uk-UA"/>
        </w:rPr>
        <w:t>»</w:t>
      </w:r>
      <w:r w:rsidR="007D51DB" w:rsidRPr="00021731">
        <w:rPr>
          <w:rFonts w:ascii="Times New Roman" w:hAnsi="Times New Roman" w:cs="Times New Roman"/>
          <w:sz w:val="26"/>
          <w:szCs w:val="26"/>
          <w:lang w:eastAsia="uk-UA"/>
        </w:rPr>
        <w:t>, а цілеспрямовано уточнив, що оцінювання на відповідність займаній посаді є кваліфікаційним.</w:t>
      </w:r>
    </w:p>
    <w:p w14:paraId="29634DB8" w14:textId="287C64AD" w:rsidR="00220158" w:rsidRPr="00021731" w:rsidRDefault="00220158"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Комісія також відзначає, що конструкція п</w:t>
      </w:r>
      <w:r w:rsidR="009A0618" w:rsidRPr="00021731">
        <w:rPr>
          <w:rFonts w:ascii="Times New Roman" w:hAnsi="Times New Roman" w:cs="Times New Roman"/>
          <w:sz w:val="26"/>
          <w:szCs w:val="26"/>
          <w:lang w:eastAsia="uk-UA"/>
        </w:rPr>
        <w:t>ункту</w:t>
      </w:r>
      <w:r w:rsidRPr="00021731">
        <w:rPr>
          <w:rFonts w:ascii="Times New Roman" w:hAnsi="Times New Roman" w:cs="Times New Roman"/>
          <w:sz w:val="26"/>
          <w:szCs w:val="26"/>
          <w:lang w:eastAsia="uk-UA"/>
        </w:rPr>
        <w:t xml:space="preserve"> 20 розділу ХІІ «Прикінцеві та перехідні положення» Закону</w:t>
      </w:r>
      <w:r w:rsidR="009A0618" w:rsidRPr="00021731">
        <w:rPr>
          <w:rFonts w:ascii="Times New Roman" w:hAnsi="Times New Roman" w:cs="Times New Roman"/>
          <w:sz w:val="26"/>
          <w:szCs w:val="26"/>
          <w:lang w:eastAsia="uk-UA"/>
        </w:rPr>
        <w:t xml:space="preserve"> № 1402-VIII </w:t>
      </w:r>
      <w:r w:rsidRPr="00021731">
        <w:rPr>
          <w:rFonts w:ascii="Times New Roman" w:hAnsi="Times New Roman" w:cs="Times New Roman"/>
          <w:sz w:val="26"/>
          <w:szCs w:val="26"/>
          <w:lang w:eastAsia="uk-UA"/>
        </w:rPr>
        <w:t xml:space="preserve">прямо вказувала на необхідність проведення оцінювання </w:t>
      </w:r>
      <w:r w:rsidR="00921D43" w:rsidRPr="00021731">
        <w:rPr>
          <w:rFonts w:ascii="Times New Roman" w:hAnsi="Times New Roman" w:cs="Times New Roman"/>
          <w:sz w:val="26"/>
          <w:szCs w:val="26"/>
          <w:lang w:eastAsia="uk-UA"/>
        </w:rPr>
        <w:t>в порядку</w:t>
      </w:r>
      <w:r w:rsidR="00375B97" w:rsidRPr="00021731">
        <w:rPr>
          <w:rFonts w:ascii="Times New Roman" w:hAnsi="Times New Roman" w:cs="Times New Roman"/>
          <w:sz w:val="26"/>
          <w:szCs w:val="26"/>
          <w:lang w:eastAsia="uk-UA"/>
        </w:rPr>
        <w:t>,</w:t>
      </w:r>
      <w:r w:rsidR="00921D43" w:rsidRPr="00021731">
        <w:rPr>
          <w:rFonts w:ascii="Times New Roman" w:hAnsi="Times New Roman" w:cs="Times New Roman"/>
          <w:sz w:val="26"/>
          <w:szCs w:val="26"/>
          <w:lang w:eastAsia="uk-UA"/>
        </w:rPr>
        <w:t xml:space="preserve"> передбаченому саме </w:t>
      </w:r>
      <w:r w:rsidR="009A0618" w:rsidRPr="00021731">
        <w:rPr>
          <w:rFonts w:ascii="Times New Roman" w:hAnsi="Times New Roman" w:cs="Times New Roman"/>
          <w:sz w:val="26"/>
          <w:szCs w:val="26"/>
          <w:lang w:eastAsia="uk-UA"/>
        </w:rPr>
        <w:t>цим законом</w:t>
      </w:r>
      <w:r w:rsidR="00921D43" w:rsidRPr="00021731">
        <w:rPr>
          <w:rFonts w:ascii="Times New Roman" w:hAnsi="Times New Roman" w:cs="Times New Roman"/>
          <w:sz w:val="26"/>
          <w:szCs w:val="26"/>
          <w:lang w:eastAsia="uk-UA"/>
        </w:rPr>
        <w:t>.</w:t>
      </w:r>
    </w:p>
    <w:p w14:paraId="3367630C" w14:textId="5E979D5A" w:rsidR="00921D43" w:rsidRPr="00021731" w:rsidRDefault="00921D43" w:rsidP="00921D43">
      <w:pPr>
        <w:pStyle w:val="a3"/>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Натомість Закон</w:t>
      </w:r>
      <w:r w:rsidR="009A0618" w:rsidRPr="00021731">
        <w:rPr>
          <w:rFonts w:ascii="Times New Roman" w:hAnsi="Times New Roman" w:cs="Times New Roman"/>
          <w:sz w:val="26"/>
          <w:szCs w:val="26"/>
          <w:lang w:eastAsia="uk-UA"/>
        </w:rPr>
        <w:t xml:space="preserve"> № 1402-VIII </w:t>
      </w:r>
      <w:r w:rsidRPr="00021731">
        <w:rPr>
          <w:rFonts w:ascii="Times New Roman" w:hAnsi="Times New Roman" w:cs="Times New Roman"/>
          <w:sz w:val="26"/>
          <w:szCs w:val="26"/>
          <w:lang w:eastAsia="uk-UA"/>
        </w:rPr>
        <w:t xml:space="preserve">не передбачав порядку проведення жодного іншого оцінювання, крім кваліфікаційного оцінювання. </w:t>
      </w:r>
    </w:p>
    <w:p w14:paraId="01F8F148" w14:textId="149A0991" w:rsidR="00921D43" w:rsidRPr="00021731" w:rsidRDefault="00A7356B" w:rsidP="00921D43">
      <w:pPr>
        <w:pStyle w:val="a3"/>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Отже</w:t>
      </w:r>
      <w:r w:rsidR="00921D43" w:rsidRPr="00021731">
        <w:rPr>
          <w:rFonts w:ascii="Times New Roman" w:hAnsi="Times New Roman" w:cs="Times New Roman"/>
          <w:sz w:val="26"/>
          <w:szCs w:val="26"/>
          <w:lang w:eastAsia="uk-UA"/>
        </w:rPr>
        <w:t xml:space="preserve">, положення глави 1 «Кваліфікаційне оцінювання» розділу V «Кваліфікаційний рівень судді» та пунктів 20, 21, 22, 23, 25 </w:t>
      </w:r>
      <w:r w:rsidR="00CF3173" w:rsidRPr="00021731">
        <w:rPr>
          <w:rFonts w:ascii="Times New Roman" w:hAnsi="Times New Roman" w:cs="Times New Roman"/>
          <w:sz w:val="26"/>
          <w:szCs w:val="26"/>
          <w:lang w:eastAsia="uk-UA"/>
        </w:rPr>
        <w:t>розділу XII «Прикінцеві та перехідні положення»</w:t>
      </w:r>
      <w:r w:rsidR="00921D43" w:rsidRPr="00021731">
        <w:rPr>
          <w:rFonts w:ascii="Times New Roman" w:hAnsi="Times New Roman" w:cs="Times New Roman"/>
          <w:sz w:val="26"/>
          <w:szCs w:val="26"/>
          <w:lang w:eastAsia="uk-UA"/>
        </w:rPr>
        <w:t xml:space="preserve"> Закону </w:t>
      </w:r>
      <w:r w:rsidR="00CF3173" w:rsidRPr="00021731">
        <w:rPr>
          <w:rFonts w:ascii="Times New Roman" w:hAnsi="Times New Roman" w:cs="Times New Roman"/>
          <w:sz w:val="26"/>
          <w:szCs w:val="26"/>
          <w:lang w:eastAsia="uk-UA"/>
        </w:rPr>
        <w:t>№ 1402-VIII</w:t>
      </w:r>
      <w:r w:rsidR="009A0618" w:rsidRPr="00021731">
        <w:rPr>
          <w:rFonts w:ascii="Times New Roman" w:hAnsi="Times New Roman" w:cs="Times New Roman"/>
          <w:sz w:val="26"/>
          <w:szCs w:val="26"/>
          <w:lang w:eastAsia="uk-UA"/>
        </w:rPr>
        <w:t xml:space="preserve"> </w:t>
      </w:r>
      <w:r w:rsidR="00921D43" w:rsidRPr="00021731">
        <w:rPr>
          <w:rFonts w:ascii="Times New Roman" w:hAnsi="Times New Roman" w:cs="Times New Roman"/>
          <w:sz w:val="26"/>
          <w:szCs w:val="26"/>
          <w:lang w:eastAsia="uk-UA"/>
        </w:rPr>
        <w:t>(в редакції</w:t>
      </w:r>
      <w:r w:rsidR="009A0618" w:rsidRPr="00021731">
        <w:rPr>
          <w:rFonts w:ascii="Times New Roman" w:hAnsi="Times New Roman" w:cs="Times New Roman"/>
          <w:sz w:val="26"/>
          <w:szCs w:val="26"/>
          <w:lang w:eastAsia="uk-UA"/>
        </w:rPr>
        <w:t>,</w:t>
      </w:r>
      <w:r w:rsidR="00921D43" w:rsidRPr="00021731">
        <w:rPr>
          <w:rFonts w:ascii="Times New Roman" w:hAnsi="Times New Roman" w:cs="Times New Roman"/>
          <w:sz w:val="26"/>
          <w:szCs w:val="26"/>
          <w:lang w:eastAsia="uk-UA"/>
        </w:rPr>
        <w:t xml:space="preserve"> чинній на момент призначення кваліфікаційного оцінювання</w:t>
      </w:r>
      <w:r w:rsidR="009A0618" w:rsidRPr="00021731">
        <w:rPr>
          <w:rFonts w:ascii="Times New Roman" w:hAnsi="Times New Roman" w:cs="Times New Roman"/>
          <w:sz w:val="26"/>
          <w:szCs w:val="26"/>
          <w:lang w:eastAsia="uk-UA"/>
        </w:rPr>
        <w:t xml:space="preserve"> судді Дзюби О.А.</w:t>
      </w:r>
      <w:r w:rsidR="00CF3173" w:rsidRPr="00021731">
        <w:rPr>
          <w:rFonts w:ascii="Times New Roman" w:hAnsi="Times New Roman" w:cs="Times New Roman"/>
          <w:sz w:val="26"/>
          <w:szCs w:val="26"/>
          <w:lang w:eastAsia="uk-UA"/>
        </w:rPr>
        <w:t>) необхідно застосовувати в</w:t>
      </w:r>
      <w:r w:rsidR="00921D43" w:rsidRPr="00021731">
        <w:rPr>
          <w:rFonts w:ascii="Times New Roman" w:hAnsi="Times New Roman" w:cs="Times New Roman"/>
          <w:sz w:val="26"/>
          <w:szCs w:val="26"/>
          <w:lang w:eastAsia="uk-UA"/>
        </w:rPr>
        <w:t xml:space="preserve"> їх системному взаємозв’язку. </w:t>
      </w:r>
    </w:p>
    <w:p w14:paraId="41824B10" w14:textId="3B7F8AE0" w:rsidR="007D51DB" w:rsidRPr="00021731" w:rsidRDefault="00CF3173"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В</w:t>
      </w:r>
      <w:r w:rsidR="007D51DB" w:rsidRPr="00021731">
        <w:rPr>
          <w:rFonts w:ascii="Times New Roman" w:hAnsi="Times New Roman" w:cs="Times New Roman"/>
          <w:sz w:val="26"/>
          <w:szCs w:val="26"/>
          <w:lang w:eastAsia="uk-UA"/>
        </w:rPr>
        <w:t>арто наг</w:t>
      </w:r>
      <w:r w:rsidRPr="00021731">
        <w:rPr>
          <w:rFonts w:ascii="Times New Roman" w:hAnsi="Times New Roman" w:cs="Times New Roman"/>
          <w:sz w:val="26"/>
          <w:szCs w:val="26"/>
          <w:lang w:eastAsia="uk-UA"/>
        </w:rPr>
        <w:t>олосити</w:t>
      </w:r>
      <w:r w:rsidR="007D51DB" w:rsidRPr="00021731">
        <w:rPr>
          <w:rFonts w:ascii="Times New Roman" w:hAnsi="Times New Roman" w:cs="Times New Roman"/>
          <w:sz w:val="26"/>
          <w:szCs w:val="26"/>
          <w:lang w:eastAsia="uk-UA"/>
        </w:rPr>
        <w:t xml:space="preserve">, що відповідно до стенограми пленарного засідання Верховної Ради України від 20 грудня 2016 року народні депутати, обговорюючи </w:t>
      </w:r>
      <w:proofErr w:type="spellStart"/>
      <w:r w:rsidR="007D51DB" w:rsidRPr="00021731">
        <w:rPr>
          <w:rFonts w:ascii="Times New Roman" w:hAnsi="Times New Roman" w:cs="Times New Roman"/>
          <w:sz w:val="26"/>
          <w:szCs w:val="26"/>
          <w:lang w:eastAsia="uk-UA"/>
        </w:rPr>
        <w:t>законопроєкт</w:t>
      </w:r>
      <w:proofErr w:type="spellEnd"/>
      <w:r w:rsidR="007D51DB" w:rsidRPr="00021731">
        <w:rPr>
          <w:rFonts w:ascii="Times New Roman" w:hAnsi="Times New Roman" w:cs="Times New Roman"/>
          <w:sz w:val="26"/>
          <w:szCs w:val="26"/>
          <w:lang w:eastAsia="uk-UA"/>
        </w:rPr>
        <w:t xml:space="preserve"> «Про Вищу раду пр</w:t>
      </w:r>
      <w:r w:rsidRPr="00021731">
        <w:rPr>
          <w:rFonts w:ascii="Times New Roman" w:hAnsi="Times New Roman" w:cs="Times New Roman"/>
          <w:sz w:val="26"/>
          <w:szCs w:val="26"/>
          <w:lang w:eastAsia="uk-UA"/>
        </w:rPr>
        <w:t>авосуддя», серед іншого, зазначи</w:t>
      </w:r>
      <w:r w:rsidR="007D51DB" w:rsidRPr="00021731">
        <w:rPr>
          <w:rFonts w:ascii="Times New Roman" w:hAnsi="Times New Roman" w:cs="Times New Roman"/>
          <w:sz w:val="26"/>
          <w:szCs w:val="26"/>
          <w:lang w:eastAsia="uk-UA"/>
        </w:rPr>
        <w:t xml:space="preserve">ли «[…] в результаті </w:t>
      </w:r>
      <w:r w:rsidR="007D51DB" w:rsidRPr="00021731">
        <w:rPr>
          <w:rFonts w:ascii="Times New Roman" w:hAnsi="Times New Roman" w:cs="Times New Roman"/>
          <w:sz w:val="26"/>
          <w:szCs w:val="26"/>
          <w:lang w:eastAsia="uk-UA"/>
        </w:rPr>
        <w:lastRenderedPageBreak/>
        <w:t>сьогоднішньої нашої дискусії відбулося засідання комітету, яке тривало кілька годин, і ми дійшли повного консенсусу з приводу пропозицій, які наведені</w:t>
      </w:r>
      <w:r w:rsidRPr="00021731">
        <w:rPr>
          <w:rFonts w:ascii="Times New Roman" w:hAnsi="Times New Roman" w:cs="Times New Roman"/>
          <w:sz w:val="26"/>
          <w:szCs w:val="26"/>
          <w:lang w:eastAsia="uk-UA"/>
        </w:rPr>
        <w:t xml:space="preserve"> в таблиці для голосування […]». «[…] Цей </w:t>
      </w:r>
      <w:proofErr w:type="spellStart"/>
      <w:r w:rsidRPr="00021731">
        <w:rPr>
          <w:rFonts w:ascii="Times New Roman" w:hAnsi="Times New Roman" w:cs="Times New Roman"/>
          <w:sz w:val="26"/>
          <w:szCs w:val="26"/>
          <w:lang w:eastAsia="uk-UA"/>
        </w:rPr>
        <w:t>законопроє</w:t>
      </w:r>
      <w:r w:rsidR="007D51DB" w:rsidRPr="00021731">
        <w:rPr>
          <w:rFonts w:ascii="Times New Roman" w:hAnsi="Times New Roman" w:cs="Times New Roman"/>
          <w:sz w:val="26"/>
          <w:szCs w:val="26"/>
          <w:lang w:eastAsia="uk-UA"/>
        </w:rPr>
        <w:t>кт</w:t>
      </w:r>
      <w:proofErr w:type="spellEnd"/>
      <w:r w:rsidR="007D51DB" w:rsidRPr="00021731">
        <w:rPr>
          <w:rFonts w:ascii="Times New Roman" w:hAnsi="Times New Roman" w:cs="Times New Roman"/>
          <w:sz w:val="26"/>
          <w:szCs w:val="26"/>
          <w:lang w:eastAsia="uk-UA"/>
        </w:rPr>
        <w:t xml:space="preserve"> узгоджувався не тільки між політиками, не тільки між членами комітету, він узгоджувався так само з представниками Громадської ради доброчесності, від якої було отримано безпрецедентну підтримку</w:t>
      </w:r>
      <w:r w:rsidRPr="00021731">
        <w:rPr>
          <w:rFonts w:ascii="Times New Roman" w:hAnsi="Times New Roman" w:cs="Times New Roman"/>
          <w:sz w:val="26"/>
          <w:szCs w:val="26"/>
          <w:lang w:eastAsia="uk-UA"/>
        </w:rPr>
        <w:t>. Р</w:t>
      </w:r>
      <w:r w:rsidR="007D51DB" w:rsidRPr="00021731">
        <w:rPr>
          <w:rFonts w:ascii="Times New Roman" w:hAnsi="Times New Roman" w:cs="Times New Roman"/>
          <w:sz w:val="26"/>
          <w:szCs w:val="26"/>
          <w:lang w:eastAsia="uk-UA"/>
        </w:rPr>
        <w:t>озширено повноваження в частині перевірки суддів і тих дисциплінарних процедур, в результаті яких ми маємо шанс очистити судову систему […]</w:t>
      </w:r>
      <w:r w:rsidRPr="00021731">
        <w:rPr>
          <w:rFonts w:ascii="Times New Roman" w:hAnsi="Times New Roman" w:cs="Times New Roman"/>
          <w:sz w:val="26"/>
          <w:szCs w:val="26"/>
          <w:lang w:eastAsia="uk-UA"/>
        </w:rPr>
        <w:t>».</w:t>
      </w:r>
      <w:r w:rsidR="007D51DB"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Неголосування</w:t>
      </w:r>
      <w:proofErr w:type="spellEnd"/>
      <w:r w:rsidRPr="00021731">
        <w:rPr>
          <w:rFonts w:ascii="Times New Roman" w:hAnsi="Times New Roman" w:cs="Times New Roman"/>
          <w:sz w:val="26"/>
          <w:szCs w:val="26"/>
          <w:lang w:eastAsia="uk-UA"/>
        </w:rPr>
        <w:t xml:space="preserve"> за цей </w:t>
      </w:r>
      <w:proofErr w:type="spellStart"/>
      <w:r w:rsidRPr="00021731">
        <w:rPr>
          <w:rFonts w:ascii="Times New Roman" w:hAnsi="Times New Roman" w:cs="Times New Roman"/>
          <w:sz w:val="26"/>
          <w:szCs w:val="26"/>
          <w:lang w:eastAsia="uk-UA"/>
        </w:rPr>
        <w:t>законопроє</w:t>
      </w:r>
      <w:r w:rsidR="007D51DB" w:rsidRPr="00021731">
        <w:rPr>
          <w:rFonts w:ascii="Times New Roman" w:hAnsi="Times New Roman" w:cs="Times New Roman"/>
          <w:sz w:val="26"/>
          <w:szCs w:val="26"/>
          <w:lang w:eastAsia="uk-UA"/>
        </w:rPr>
        <w:t>кт</w:t>
      </w:r>
      <w:proofErr w:type="spellEnd"/>
      <w:r w:rsidR="007D51DB" w:rsidRPr="00021731">
        <w:rPr>
          <w:rFonts w:ascii="Times New Roman" w:hAnsi="Times New Roman" w:cs="Times New Roman"/>
          <w:sz w:val="26"/>
          <w:szCs w:val="26"/>
          <w:lang w:eastAsia="uk-UA"/>
        </w:rPr>
        <w:t xml:space="preserve"> сьогодні означає, що ми погоджуємося з тим станом речей, який є […] на сьогодні, залишаємо все так, як є, не наділяємо громадськість тими повноваженнями, які необхідні для оновлення судового корпусу і не рухаємося вперед. Тому наш обов’язок </w:t>
      </w:r>
      <w:r w:rsidRPr="00021731">
        <w:rPr>
          <w:rFonts w:ascii="Times New Roman" w:hAnsi="Times New Roman" w:cs="Times New Roman"/>
          <w:sz w:val="26"/>
          <w:szCs w:val="26"/>
          <w:lang w:eastAsia="uk-UA"/>
        </w:rPr>
        <w:t xml:space="preserve">прийняти сьогодні цей </w:t>
      </w:r>
      <w:proofErr w:type="spellStart"/>
      <w:r w:rsidRPr="00021731">
        <w:rPr>
          <w:rFonts w:ascii="Times New Roman" w:hAnsi="Times New Roman" w:cs="Times New Roman"/>
          <w:sz w:val="26"/>
          <w:szCs w:val="26"/>
          <w:lang w:eastAsia="uk-UA"/>
        </w:rPr>
        <w:t>законопроє</w:t>
      </w:r>
      <w:r w:rsidR="007D51DB" w:rsidRPr="00021731">
        <w:rPr>
          <w:rFonts w:ascii="Times New Roman" w:hAnsi="Times New Roman" w:cs="Times New Roman"/>
          <w:sz w:val="26"/>
          <w:szCs w:val="26"/>
          <w:lang w:eastAsia="uk-UA"/>
        </w:rPr>
        <w:t>кт</w:t>
      </w:r>
      <w:proofErr w:type="spellEnd"/>
      <w:r w:rsidR="007D51DB" w:rsidRPr="00021731">
        <w:rPr>
          <w:rFonts w:ascii="Times New Roman" w:hAnsi="Times New Roman" w:cs="Times New Roman"/>
          <w:sz w:val="26"/>
          <w:szCs w:val="26"/>
          <w:lang w:eastAsia="uk-UA"/>
        </w:rPr>
        <w:t xml:space="preserve">.». Зрештою </w:t>
      </w:r>
      <w:proofErr w:type="spellStart"/>
      <w:r w:rsidR="007D51DB" w:rsidRPr="00021731">
        <w:rPr>
          <w:rFonts w:ascii="Times New Roman" w:hAnsi="Times New Roman" w:cs="Times New Roman"/>
          <w:sz w:val="26"/>
          <w:szCs w:val="26"/>
          <w:lang w:eastAsia="uk-UA"/>
        </w:rPr>
        <w:t>закон</w:t>
      </w:r>
      <w:r w:rsidR="009A0618" w:rsidRPr="00021731">
        <w:rPr>
          <w:rFonts w:ascii="Times New Roman" w:hAnsi="Times New Roman" w:cs="Times New Roman"/>
          <w:sz w:val="26"/>
          <w:szCs w:val="26"/>
          <w:lang w:eastAsia="uk-UA"/>
        </w:rPr>
        <w:t>опроєкт</w:t>
      </w:r>
      <w:proofErr w:type="spellEnd"/>
      <w:r w:rsidR="007D51DB" w:rsidRPr="00021731">
        <w:rPr>
          <w:rFonts w:ascii="Times New Roman" w:hAnsi="Times New Roman" w:cs="Times New Roman"/>
          <w:sz w:val="26"/>
          <w:szCs w:val="26"/>
          <w:lang w:eastAsia="uk-UA"/>
        </w:rPr>
        <w:t xml:space="preserve"> був підтриманий 271 народним депутатом в другому читанні та в цілому в редакції комітету.</w:t>
      </w:r>
    </w:p>
    <w:p w14:paraId="3E868C4A" w14:textId="5783F700"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Комісія враховує, що пункти 22 та 23 розділу ХІІ «Прикінцеві та перехідні положення» </w:t>
      </w:r>
      <w:r w:rsidR="009A0618" w:rsidRPr="00021731">
        <w:rPr>
          <w:rFonts w:ascii="Times New Roman" w:hAnsi="Times New Roman" w:cs="Times New Roman"/>
          <w:sz w:val="26"/>
          <w:szCs w:val="26"/>
          <w:lang w:eastAsia="uk-UA"/>
        </w:rPr>
        <w:t>Закону № 1402-VIII</w:t>
      </w:r>
      <w:r w:rsidRPr="00021731">
        <w:rPr>
          <w:rFonts w:ascii="Times New Roman" w:hAnsi="Times New Roman" w:cs="Times New Roman"/>
          <w:sz w:val="26"/>
          <w:szCs w:val="26"/>
          <w:lang w:eastAsia="uk-UA"/>
        </w:rPr>
        <w:t xml:space="preserve"> були виключені згідно із Законом України від 16</w:t>
      </w:r>
      <w:r w:rsidR="00CE6C4F" w:rsidRPr="00021731">
        <w:rPr>
          <w:rFonts w:ascii="Times New Roman" w:hAnsi="Times New Roman" w:cs="Times New Roman"/>
          <w:sz w:val="26"/>
          <w:szCs w:val="26"/>
          <w:lang w:eastAsia="uk-UA"/>
        </w:rPr>
        <w:t> </w:t>
      </w:r>
      <w:r w:rsidR="00B80F69" w:rsidRPr="00021731">
        <w:rPr>
          <w:rFonts w:ascii="Times New Roman" w:hAnsi="Times New Roman" w:cs="Times New Roman"/>
          <w:sz w:val="26"/>
          <w:szCs w:val="26"/>
          <w:lang w:eastAsia="uk-UA"/>
        </w:rPr>
        <w:t xml:space="preserve">жовтня </w:t>
      </w:r>
      <w:r w:rsidRPr="00021731">
        <w:rPr>
          <w:rFonts w:ascii="Times New Roman" w:hAnsi="Times New Roman" w:cs="Times New Roman"/>
          <w:sz w:val="26"/>
          <w:szCs w:val="26"/>
          <w:lang w:eastAsia="uk-UA"/>
        </w:rPr>
        <w:t>2019 р</w:t>
      </w:r>
      <w:r w:rsidR="00B80F69" w:rsidRPr="00021731">
        <w:rPr>
          <w:rFonts w:ascii="Times New Roman" w:hAnsi="Times New Roman" w:cs="Times New Roman"/>
          <w:sz w:val="26"/>
          <w:szCs w:val="26"/>
          <w:lang w:eastAsia="uk-UA"/>
        </w:rPr>
        <w:t>оку</w:t>
      </w:r>
      <w:r w:rsidRPr="00021731">
        <w:rPr>
          <w:rFonts w:ascii="Times New Roman" w:hAnsi="Times New Roman" w:cs="Times New Roman"/>
          <w:sz w:val="26"/>
          <w:szCs w:val="26"/>
          <w:lang w:eastAsia="uk-UA"/>
        </w:rPr>
        <w:t xml:space="preserve"> </w:t>
      </w:r>
      <w:r w:rsidR="00B80F69"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193-IX, а пункт 25 </w:t>
      </w:r>
      <w:r w:rsidR="00CF3173"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виключено згідно із Законом України від 21</w:t>
      </w:r>
      <w:r w:rsidR="00B80F69" w:rsidRPr="00021731">
        <w:rPr>
          <w:rFonts w:ascii="Times New Roman" w:hAnsi="Times New Roman" w:cs="Times New Roman"/>
          <w:sz w:val="26"/>
          <w:szCs w:val="26"/>
          <w:lang w:eastAsia="uk-UA"/>
        </w:rPr>
        <w:t xml:space="preserve"> листопада </w:t>
      </w:r>
      <w:r w:rsidRPr="00021731">
        <w:rPr>
          <w:rFonts w:ascii="Times New Roman" w:hAnsi="Times New Roman" w:cs="Times New Roman"/>
          <w:sz w:val="26"/>
          <w:szCs w:val="26"/>
          <w:lang w:eastAsia="uk-UA"/>
        </w:rPr>
        <w:t>2023 р</w:t>
      </w:r>
      <w:r w:rsidR="00B80F69" w:rsidRPr="00021731">
        <w:rPr>
          <w:rFonts w:ascii="Times New Roman" w:hAnsi="Times New Roman" w:cs="Times New Roman"/>
          <w:sz w:val="26"/>
          <w:szCs w:val="26"/>
          <w:lang w:eastAsia="uk-UA"/>
        </w:rPr>
        <w:t>оку</w:t>
      </w:r>
      <w:r w:rsidRPr="00021731">
        <w:rPr>
          <w:rFonts w:ascii="Times New Roman" w:hAnsi="Times New Roman" w:cs="Times New Roman"/>
          <w:sz w:val="26"/>
          <w:szCs w:val="26"/>
          <w:lang w:eastAsia="uk-UA"/>
        </w:rPr>
        <w:t xml:space="preserve"> </w:t>
      </w:r>
      <w:r w:rsidR="00B80F69"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3481-IX. Та попри це вони були чинними на момент призначення кваліф</w:t>
      </w:r>
      <w:r w:rsidR="00CF3173" w:rsidRPr="00021731">
        <w:rPr>
          <w:rFonts w:ascii="Times New Roman" w:hAnsi="Times New Roman" w:cs="Times New Roman"/>
          <w:sz w:val="26"/>
          <w:szCs w:val="26"/>
          <w:lang w:eastAsia="uk-UA"/>
        </w:rPr>
        <w:t>ікаційного оцінювання суддів</w:t>
      </w:r>
      <w:r w:rsidRPr="00021731">
        <w:rPr>
          <w:rFonts w:ascii="Times New Roman" w:hAnsi="Times New Roman" w:cs="Times New Roman"/>
          <w:sz w:val="26"/>
          <w:szCs w:val="26"/>
          <w:lang w:eastAsia="uk-UA"/>
        </w:rPr>
        <w:t xml:space="preserve"> місцевих та апеляційних судів та проходження такого кваліфікаційного оцінювання більшістю суддів.</w:t>
      </w:r>
    </w:p>
    <w:p w14:paraId="54312E3E" w14:textId="0E177338" w:rsidR="005E6158" w:rsidRPr="00021731" w:rsidRDefault="00CF3173" w:rsidP="005E6158">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Таким чином, з</w:t>
      </w:r>
      <w:r w:rsidR="007D51DB" w:rsidRPr="00021731">
        <w:rPr>
          <w:rFonts w:ascii="Times New Roman" w:hAnsi="Times New Roman" w:cs="Times New Roman"/>
          <w:sz w:val="26"/>
          <w:szCs w:val="26"/>
          <w:lang w:eastAsia="uk-UA"/>
        </w:rPr>
        <w:t xml:space="preserve">акони України «Про внесення змін до Конституції України (щодо правосуддя)», «Про судоустрій і статус суддів» та «Про Вищу раду правосуддя» унормовували єдиний </w:t>
      </w:r>
      <w:r w:rsidR="005E6158" w:rsidRPr="00021731">
        <w:rPr>
          <w:rFonts w:ascii="Times New Roman" w:hAnsi="Times New Roman" w:cs="Times New Roman"/>
          <w:sz w:val="26"/>
          <w:szCs w:val="26"/>
          <w:lang w:eastAsia="uk-UA"/>
        </w:rPr>
        <w:t>порядок проведення</w:t>
      </w:r>
      <w:r w:rsidR="007D51DB" w:rsidRPr="00021731">
        <w:rPr>
          <w:rFonts w:ascii="Times New Roman" w:hAnsi="Times New Roman" w:cs="Times New Roman"/>
          <w:sz w:val="26"/>
          <w:szCs w:val="26"/>
          <w:lang w:eastAsia="uk-UA"/>
        </w:rPr>
        <w:t xml:space="preserve"> кваліфікаційного оцінювання</w:t>
      </w:r>
      <w:r w:rsidR="001A4CDD" w:rsidRPr="00021731">
        <w:rPr>
          <w:rFonts w:ascii="Times New Roman" w:hAnsi="Times New Roman" w:cs="Times New Roman"/>
          <w:sz w:val="26"/>
          <w:szCs w:val="26"/>
          <w:lang w:eastAsia="uk-UA"/>
        </w:rPr>
        <w:t xml:space="preserve"> суддів</w:t>
      </w:r>
      <w:r w:rsidR="007D51DB" w:rsidRPr="00021731">
        <w:rPr>
          <w:rFonts w:ascii="Times New Roman" w:hAnsi="Times New Roman" w:cs="Times New Roman"/>
          <w:sz w:val="26"/>
          <w:szCs w:val="26"/>
          <w:lang w:eastAsia="uk-UA"/>
        </w:rPr>
        <w:t xml:space="preserve"> для здійснення судової реформи, започаткованої у 2016 році. Зазначені норми в частині кваліфікаційного оцінювання</w:t>
      </w:r>
      <w:r w:rsidR="001A4CDD" w:rsidRPr="00021731">
        <w:rPr>
          <w:rFonts w:ascii="Times New Roman" w:hAnsi="Times New Roman" w:cs="Times New Roman"/>
          <w:sz w:val="26"/>
          <w:szCs w:val="26"/>
          <w:lang w:eastAsia="uk-UA"/>
        </w:rPr>
        <w:t xml:space="preserve"> суддів</w:t>
      </w:r>
      <w:r w:rsidR="007D51DB" w:rsidRPr="00021731">
        <w:rPr>
          <w:rFonts w:ascii="Times New Roman" w:hAnsi="Times New Roman" w:cs="Times New Roman"/>
          <w:sz w:val="26"/>
          <w:szCs w:val="26"/>
          <w:lang w:eastAsia="uk-UA"/>
        </w:rPr>
        <w:t xml:space="preserve"> на відповідність займаній посаді </w:t>
      </w:r>
      <w:r w:rsidRPr="00021731">
        <w:rPr>
          <w:rFonts w:ascii="Times New Roman" w:hAnsi="Times New Roman" w:cs="Times New Roman"/>
          <w:sz w:val="26"/>
          <w:szCs w:val="26"/>
          <w:lang w:eastAsia="uk-UA"/>
        </w:rPr>
        <w:t>є екстраординарними заходами, застосованими законодавцем</w:t>
      </w:r>
      <w:r w:rsidR="00432BBB" w:rsidRPr="00021731">
        <w:rPr>
          <w:rFonts w:ascii="Times New Roman" w:hAnsi="Times New Roman" w:cs="Times New Roman"/>
          <w:sz w:val="26"/>
          <w:szCs w:val="26"/>
          <w:lang w:eastAsia="uk-UA"/>
        </w:rPr>
        <w:t xml:space="preserve"> від імені у</w:t>
      </w:r>
      <w:r w:rsidR="007D51DB" w:rsidRPr="00021731">
        <w:rPr>
          <w:rFonts w:ascii="Times New Roman" w:hAnsi="Times New Roman" w:cs="Times New Roman"/>
          <w:sz w:val="26"/>
          <w:szCs w:val="26"/>
          <w:lang w:eastAsia="uk-UA"/>
        </w:rPr>
        <w:t xml:space="preserve">країнського народу, оскільки </w:t>
      </w:r>
      <w:r w:rsidR="00432BBB" w:rsidRPr="00021731">
        <w:rPr>
          <w:rFonts w:ascii="Times New Roman" w:hAnsi="Times New Roman" w:cs="Times New Roman"/>
          <w:sz w:val="26"/>
          <w:szCs w:val="26"/>
          <w:lang w:eastAsia="uk-UA"/>
        </w:rPr>
        <w:t>судова влада</w:t>
      </w:r>
      <w:r w:rsidR="007D51DB" w:rsidRPr="00021731">
        <w:rPr>
          <w:rFonts w:ascii="Times New Roman" w:hAnsi="Times New Roman" w:cs="Times New Roman"/>
          <w:sz w:val="26"/>
          <w:szCs w:val="26"/>
          <w:lang w:eastAsia="uk-UA"/>
        </w:rPr>
        <w:t>, до складу суддівського корпусу якої входять судді, які не відповідають критеріям компетентності, професійної ети</w:t>
      </w:r>
      <w:r w:rsidR="00432BBB" w:rsidRPr="00021731">
        <w:rPr>
          <w:rFonts w:ascii="Times New Roman" w:hAnsi="Times New Roman" w:cs="Times New Roman"/>
          <w:sz w:val="26"/>
          <w:szCs w:val="26"/>
          <w:lang w:eastAsia="uk-UA"/>
        </w:rPr>
        <w:t>ки та доброчесності, є такою</w:t>
      </w:r>
      <w:r w:rsidR="007D51DB" w:rsidRPr="00021731">
        <w:rPr>
          <w:rFonts w:ascii="Times New Roman" w:hAnsi="Times New Roman" w:cs="Times New Roman"/>
          <w:sz w:val="26"/>
          <w:szCs w:val="26"/>
          <w:lang w:eastAsia="uk-UA"/>
        </w:rPr>
        <w:t>,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було і є необхідним у демократичному суспільстві та відповідає нагальній суспільній потребі.</w:t>
      </w:r>
      <w:r w:rsidR="005E6158" w:rsidRPr="00021731">
        <w:rPr>
          <w:rFonts w:ascii="Times New Roman" w:hAnsi="Times New Roman" w:cs="Times New Roman"/>
          <w:sz w:val="26"/>
          <w:szCs w:val="26"/>
          <w:lang w:eastAsia="uk-UA"/>
        </w:rPr>
        <w:t xml:space="preserve"> При цьому кваліфікаційне оцінювання на відповідність займаній посаді та кваліфікаційне оцінювання на здатність здійснювати правосудд</w:t>
      </w:r>
      <w:r w:rsidR="00432BBB" w:rsidRPr="00021731">
        <w:rPr>
          <w:rFonts w:ascii="Times New Roman" w:hAnsi="Times New Roman" w:cs="Times New Roman"/>
          <w:sz w:val="26"/>
          <w:szCs w:val="26"/>
          <w:lang w:eastAsia="uk-UA"/>
        </w:rPr>
        <w:t>я у відповідному суді покликані у своїй сукупності</w:t>
      </w:r>
      <w:r w:rsidR="005E6158" w:rsidRPr="00021731">
        <w:rPr>
          <w:rFonts w:ascii="Times New Roman" w:hAnsi="Times New Roman" w:cs="Times New Roman"/>
          <w:sz w:val="26"/>
          <w:szCs w:val="26"/>
          <w:lang w:eastAsia="uk-UA"/>
        </w:rPr>
        <w:t xml:space="preserve"> сформувати судовий корпус за єдиними стандартами.</w:t>
      </w:r>
    </w:p>
    <w:p w14:paraId="60979118" w14:textId="1CBA3D35" w:rsidR="007D51DB" w:rsidRPr="00021731" w:rsidRDefault="006D426C"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Як вже зазначалось раніше, н</w:t>
      </w:r>
      <w:r w:rsidR="007D51DB" w:rsidRPr="00021731">
        <w:rPr>
          <w:rFonts w:ascii="Times New Roman" w:hAnsi="Times New Roman" w:cs="Times New Roman"/>
          <w:sz w:val="26"/>
          <w:szCs w:val="26"/>
          <w:lang w:eastAsia="uk-UA"/>
        </w:rPr>
        <w:t>еобх</w:t>
      </w:r>
      <w:r w:rsidR="00432BBB" w:rsidRPr="00021731">
        <w:rPr>
          <w:rFonts w:ascii="Times New Roman" w:hAnsi="Times New Roman" w:cs="Times New Roman"/>
          <w:sz w:val="26"/>
          <w:szCs w:val="26"/>
          <w:lang w:eastAsia="uk-UA"/>
        </w:rPr>
        <w:t>ідним елементом судової реформи</w:t>
      </w:r>
      <w:r w:rsidR="007D51DB" w:rsidRPr="00021731">
        <w:rPr>
          <w:rFonts w:ascii="Times New Roman" w:hAnsi="Times New Roman" w:cs="Times New Roman"/>
          <w:sz w:val="26"/>
          <w:szCs w:val="26"/>
          <w:lang w:eastAsia="uk-UA"/>
        </w:rPr>
        <w:t xml:space="preserve"> є функціонування Г</w:t>
      </w:r>
      <w:r w:rsidR="00A14B3C" w:rsidRPr="00021731">
        <w:rPr>
          <w:rFonts w:ascii="Times New Roman" w:hAnsi="Times New Roman" w:cs="Times New Roman"/>
          <w:sz w:val="26"/>
          <w:szCs w:val="26"/>
          <w:lang w:eastAsia="uk-UA"/>
        </w:rPr>
        <w:t>РД</w:t>
      </w:r>
      <w:r w:rsidR="007D51DB" w:rsidRPr="00021731">
        <w:rPr>
          <w:rFonts w:ascii="Times New Roman" w:hAnsi="Times New Roman" w:cs="Times New Roman"/>
          <w:sz w:val="26"/>
          <w:szCs w:val="26"/>
          <w:lang w:eastAsia="uk-UA"/>
        </w:rPr>
        <w:t xml:space="preserve">, яка є інституційно незалежним від Комісії учасником процедури кваліфікаційного оцінювання суддів на відповідність займаній посаді (здатність здійснювати правосуддя у відповідному суді), що покликаний забезпечити високий ступінь довіри до процедур, що проводяться Комісією. Саме для підвищення її ролі у судовій реформі законодавець передбачив необхідність ухвалення Вищою кваліфікаційною комісією суддів України рішення кваліфікованою більшістю голосів </w:t>
      </w:r>
      <w:r w:rsidR="007D51DB" w:rsidRPr="00021731">
        <w:rPr>
          <w:rFonts w:ascii="Times New Roman" w:hAnsi="Times New Roman" w:cs="Times New Roman"/>
          <w:sz w:val="26"/>
          <w:szCs w:val="26"/>
          <w:lang w:eastAsia="uk-UA"/>
        </w:rPr>
        <w:lastRenderedPageBreak/>
        <w:t xml:space="preserve">у разі, </w:t>
      </w:r>
      <w:r w:rsidR="00432BBB" w:rsidRPr="00021731">
        <w:rPr>
          <w:rFonts w:ascii="Times New Roman" w:hAnsi="Times New Roman" w:cs="Times New Roman"/>
          <w:sz w:val="26"/>
          <w:szCs w:val="26"/>
          <w:lang w:eastAsia="uk-UA"/>
        </w:rPr>
        <w:t>якщо</w:t>
      </w:r>
      <w:r w:rsidR="007D51DB" w:rsidRPr="00021731">
        <w:rPr>
          <w:rFonts w:ascii="Times New Roman" w:hAnsi="Times New Roman" w:cs="Times New Roman"/>
          <w:sz w:val="26"/>
          <w:szCs w:val="26"/>
          <w:lang w:eastAsia="uk-UA"/>
        </w:rPr>
        <w:t xml:space="preserve"> Г</w:t>
      </w:r>
      <w:r w:rsidR="00A14B3C" w:rsidRPr="00021731">
        <w:rPr>
          <w:rFonts w:ascii="Times New Roman" w:hAnsi="Times New Roman" w:cs="Times New Roman"/>
          <w:sz w:val="26"/>
          <w:szCs w:val="26"/>
          <w:lang w:eastAsia="uk-UA"/>
        </w:rPr>
        <w:t>РД</w:t>
      </w:r>
      <w:r w:rsidR="007D51DB" w:rsidRPr="00021731">
        <w:rPr>
          <w:rFonts w:ascii="Times New Roman" w:hAnsi="Times New Roman" w:cs="Times New Roman"/>
          <w:sz w:val="26"/>
          <w:szCs w:val="26"/>
          <w:lang w:eastAsia="uk-UA"/>
        </w:rPr>
        <w:t xml:space="preserve"> у своєму висновку встановила, що суддя (кандидат на посаду судді) не відповідає критеріям професійної етики та доброчесності в процедурі кваліфікаційного оцінювання на відповідність займаній посаді (здатність здійснювати правосуддя у відповідному суді).</w:t>
      </w:r>
    </w:p>
    <w:p w14:paraId="31A631C4" w14:textId="5DEFA8B4"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Комісія наголошує на тому, що положення Закону</w:t>
      </w:r>
      <w:r w:rsidR="006D426C" w:rsidRPr="00021731">
        <w:rPr>
          <w:rFonts w:ascii="Times New Roman" w:hAnsi="Times New Roman" w:cs="Times New Roman"/>
          <w:sz w:val="26"/>
          <w:szCs w:val="26"/>
          <w:lang w:eastAsia="uk-UA"/>
        </w:rPr>
        <w:t xml:space="preserve"> № 1402-VIII </w:t>
      </w:r>
      <w:r w:rsidRPr="00021731">
        <w:rPr>
          <w:rFonts w:ascii="Times New Roman" w:hAnsi="Times New Roman" w:cs="Times New Roman"/>
          <w:sz w:val="26"/>
          <w:szCs w:val="26"/>
          <w:lang w:eastAsia="uk-UA"/>
        </w:rPr>
        <w:t xml:space="preserve">про ухвалення Комісією рішень кваліфікованою більшістю голосів не тільки відповідає легітимній меті закону, але було і є достатньо чітким, передбачуваним і зрозумілим для всіх </w:t>
      </w:r>
      <w:r w:rsidR="00A14B3C" w:rsidRPr="00021731">
        <w:rPr>
          <w:rFonts w:ascii="Times New Roman" w:hAnsi="Times New Roman" w:cs="Times New Roman"/>
          <w:sz w:val="26"/>
          <w:szCs w:val="26"/>
          <w:lang w:eastAsia="uk-UA"/>
        </w:rPr>
        <w:t>суб’єктів</w:t>
      </w:r>
      <w:r w:rsidRPr="00021731">
        <w:rPr>
          <w:rFonts w:ascii="Times New Roman" w:hAnsi="Times New Roman" w:cs="Times New Roman"/>
          <w:sz w:val="26"/>
          <w:szCs w:val="26"/>
          <w:lang w:eastAsia="uk-UA"/>
        </w:rPr>
        <w:t>, яких вони стосуються.</w:t>
      </w:r>
    </w:p>
    <w:p w14:paraId="715FA6D9" w14:textId="5AC03078" w:rsidR="00C4704C"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Європейський суд з прав людини у своїх рішеннях неодноразово підкреслював, що принцип належного урядування передбачає обов’язок державного органу, у разі </w:t>
      </w:r>
      <w:r w:rsidR="00432BBB" w:rsidRPr="00021731">
        <w:rPr>
          <w:rFonts w:ascii="Times New Roman" w:hAnsi="Times New Roman" w:cs="Times New Roman"/>
          <w:sz w:val="26"/>
          <w:szCs w:val="26"/>
          <w:lang w:eastAsia="uk-UA"/>
        </w:rPr>
        <w:t>якщо</w:t>
      </w:r>
      <w:r w:rsidRPr="00021731">
        <w:rPr>
          <w:rFonts w:ascii="Times New Roman" w:hAnsi="Times New Roman" w:cs="Times New Roman"/>
          <w:sz w:val="26"/>
          <w:szCs w:val="26"/>
          <w:lang w:eastAsia="uk-UA"/>
        </w:rPr>
        <w:t xml:space="preserve"> йдеться про питання загального інтересу, діяти вчасно та в належний і якомога </w:t>
      </w:r>
      <w:proofErr w:type="spellStart"/>
      <w:r w:rsidRPr="00021731">
        <w:rPr>
          <w:rFonts w:ascii="Times New Roman" w:hAnsi="Times New Roman" w:cs="Times New Roman"/>
          <w:sz w:val="26"/>
          <w:szCs w:val="26"/>
          <w:lang w:eastAsia="uk-UA"/>
        </w:rPr>
        <w:t>послідовніший</w:t>
      </w:r>
      <w:proofErr w:type="spellEnd"/>
      <w:r w:rsidRPr="00021731">
        <w:rPr>
          <w:rFonts w:ascii="Times New Roman" w:hAnsi="Times New Roman" w:cs="Times New Roman"/>
          <w:sz w:val="26"/>
          <w:szCs w:val="26"/>
          <w:lang w:eastAsia="uk-UA"/>
        </w:rPr>
        <w:t xml:space="preserve"> спосіб (див. рішення у справах «</w:t>
      </w:r>
      <w:proofErr w:type="spellStart"/>
      <w:r w:rsidRPr="00021731">
        <w:rPr>
          <w:rFonts w:ascii="Times New Roman" w:hAnsi="Times New Roman" w:cs="Times New Roman"/>
          <w:sz w:val="26"/>
          <w:szCs w:val="26"/>
          <w:lang w:eastAsia="uk-UA"/>
        </w:rPr>
        <w:t>Беєлер</w:t>
      </w:r>
      <w:proofErr w:type="spellEnd"/>
      <w:r w:rsidRPr="00021731">
        <w:rPr>
          <w:rFonts w:ascii="Times New Roman" w:hAnsi="Times New Roman" w:cs="Times New Roman"/>
          <w:sz w:val="26"/>
          <w:szCs w:val="26"/>
          <w:lang w:eastAsia="uk-UA"/>
        </w:rPr>
        <w:t xml:space="preserve"> проти Італії», заява № 33202/96, «Megadat.com </w:t>
      </w:r>
      <w:proofErr w:type="spellStart"/>
      <w:r w:rsidRPr="00021731">
        <w:rPr>
          <w:rFonts w:ascii="Times New Roman" w:hAnsi="Times New Roman" w:cs="Times New Roman"/>
          <w:sz w:val="26"/>
          <w:szCs w:val="26"/>
          <w:lang w:eastAsia="uk-UA"/>
        </w:rPr>
        <w:t>S.r.l</w:t>
      </w:r>
      <w:proofErr w:type="spellEnd"/>
      <w:r w:rsidRPr="00021731">
        <w:rPr>
          <w:rFonts w:ascii="Times New Roman" w:hAnsi="Times New Roman" w:cs="Times New Roman"/>
          <w:sz w:val="26"/>
          <w:szCs w:val="26"/>
          <w:lang w:eastAsia="uk-UA"/>
        </w:rPr>
        <w:t>. проти Молдови», заява № 21151/04, «Москаль проти Польщі», заява № 10373/05, «</w:t>
      </w:r>
      <w:proofErr w:type="spellStart"/>
      <w:r w:rsidRPr="00021731">
        <w:rPr>
          <w:rFonts w:ascii="Times New Roman" w:hAnsi="Times New Roman" w:cs="Times New Roman"/>
          <w:sz w:val="26"/>
          <w:szCs w:val="26"/>
          <w:lang w:eastAsia="uk-UA"/>
        </w:rPr>
        <w:t>Рисовський</w:t>
      </w:r>
      <w:proofErr w:type="spellEnd"/>
      <w:r w:rsidRPr="00021731">
        <w:rPr>
          <w:rFonts w:ascii="Times New Roman" w:hAnsi="Times New Roman" w:cs="Times New Roman"/>
          <w:sz w:val="26"/>
          <w:szCs w:val="26"/>
          <w:lang w:eastAsia="uk-UA"/>
        </w:rPr>
        <w:t xml:space="preserve"> проти України», заява №</w:t>
      </w:r>
      <w:r w:rsidR="00A14B3C"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 xml:space="preserve">29979/04). </w:t>
      </w:r>
    </w:p>
    <w:p w14:paraId="4FD00332" w14:textId="375DF675" w:rsidR="007D51DB" w:rsidRPr="00021731" w:rsidRDefault="007D51DB" w:rsidP="00C4704C">
      <w:pPr>
        <w:pStyle w:val="a3"/>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Запроваджений законодавцем механізм судової реформи, який</w:t>
      </w:r>
      <w:r w:rsidR="006D426C"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серед іншого, передбачав необхідність ухвалення Комісією у </w:t>
      </w:r>
      <w:r w:rsidR="00A14B3C" w:rsidRPr="00021731">
        <w:rPr>
          <w:rFonts w:ascii="Times New Roman" w:hAnsi="Times New Roman" w:cs="Times New Roman"/>
          <w:sz w:val="26"/>
          <w:szCs w:val="26"/>
          <w:lang w:eastAsia="uk-UA"/>
        </w:rPr>
        <w:t>п</w:t>
      </w:r>
      <w:r w:rsidRPr="00021731">
        <w:rPr>
          <w:rFonts w:ascii="Times New Roman" w:hAnsi="Times New Roman" w:cs="Times New Roman"/>
          <w:sz w:val="26"/>
          <w:szCs w:val="26"/>
          <w:lang w:eastAsia="uk-UA"/>
        </w:rPr>
        <w:t>ленарному складі рішення кваліфікованою кількістю голосів в межах кваліфікаційного оцінювання на відповідність займаній посаді</w:t>
      </w:r>
      <w:r w:rsidR="006D426C"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застосовується Комісією від самого початку зазначеної процедури</w:t>
      </w:r>
      <w:r w:rsidR="00432BBB" w:rsidRPr="00021731">
        <w:rPr>
          <w:rFonts w:ascii="Times New Roman" w:hAnsi="Times New Roman" w:cs="Times New Roman"/>
          <w:sz w:val="26"/>
          <w:szCs w:val="26"/>
          <w:lang w:eastAsia="uk-UA"/>
        </w:rPr>
        <w:t>. Отже, тривалість застосування такого підходу</w:t>
      </w:r>
      <w:r w:rsidRPr="00021731">
        <w:rPr>
          <w:rFonts w:ascii="Times New Roman" w:hAnsi="Times New Roman" w:cs="Times New Roman"/>
          <w:sz w:val="26"/>
          <w:szCs w:val="26"/>
          <w:lang w:eastAsia="uk-UA"/>
        </w:rPr>
        <w:t xml:space="preserve"> з огляду на принци</w:t>
      </w:r>
      <w:r w:rsidR="00432BBB" w:rsidRPr="00021731">
        <w:rPr>
          <w:rFonts w:ascii="Times New Roman" w:hAnsi="Times New Roman" w:cs="Times New Roman"/>
          <w:sz w:val="26"/>
          <w:szCs w:val="26"/>
          <w:lang w:eastAsia="uk-UA"/>
        </w:rPr>
        <w:t>п належного урядування</w:t>
      </w:r>
      <w:r w:rsidRPr="00021731">
        <w:rPr>
          <w:rFonts w:ascii="Times New Roman" w:hAnsi="Times New Roman" w:cs="Times New Roman"/>
          <w:sz w:val="26"/>
          <w:szCs w:val="26"/>
          <w:lang w:eastAsia="uk-UA"/>
        </w:rPr>
        <w:t xml:space="preserve"> зобов’язує Комісію надзвичайно обачно ставитись навіть до самої дискусії про зміну такого підходу.</w:t>
      </w:r>
    </w:p>
    <w:p w14:paraId="71D7C2EE" w14:textId="2C1A831C" w:rsidR="002A3493"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Більш</w:t>
      </w:r>
      <w:r w:rsidR="00432BBB" w:rsidRPr="00021731">
        <w:rPr>
          <w:rFonts w:ascii="Times New Roman" w:hAnsi="Times New Roman" w:cs="Times New Roman"/>
          <w:sz w:val="26"/>
          <w:szCs w:val="26"/>
          <w:lang w:eastAsia="uk-UA"/>
        </w:rPr>
        <w:t>е</w:t>
      </w:r>
      <w:r w:rsidRPr="00021731">
        <w:rPr>
          <w:rFonts w:ascii="Times New Roman" w:hAnsi="Times New Roman" w:cs="Times New Roman"/>
          <w:sz w:val="26"/>
          <w:szCs w:val="26"/>
          <w:lang w:eastAsia="uk-UA"/>
        </w:rPr>
        <w:t xml:space="preserve"> того, такі положення були зрозумілими та передбачуваними і для Верховного Суду</w:t>
      </w:r>
      <w:r w:rsidR="009C44F7" w:rsidRPr="00021731">
        <w:rPr>
          <w:rFonts w:ascii="Times New Roman" w:hAnsi="Times New Roman" w:cs="Times New Roman"/>
          <w:sz w:val="26"/>
          <w:szCs w:val="26"/>
          <w:lang w:eastAsia="uk-UA"/>
        </w:rPr>
        <w:t xml:space="preserve"> та</w:t>
      </w:r>
      <w:r w:rsidRPr="00021731">
        <w:rPr>
          <w:rFonts w:ascii="Times New Roman" w:hAnsi="Times New Roman" w:cs="Times New Roman"/>
          <w:sz w:val="26"/>
          <w:szCs w:val="26"/>
          <w:lang w:eastAsia="uk-UA"/>
        </w:rPr>
        <w:t xml:space="preserve"> законодавця.</w:t>
      </w:r>
      <w:r w:rsidR="006D426C" w:rsidRPr="00021731">
        <w:rPr>
          <w:rFonts w:ascii="Times New Roman" w:hAnsi="Times New Roman" w:cs="Times New Roman"/>
          <w:sz w:val="26"/>
          <w:szCs w:val="26"/>
          <w:lang w:eastAsia="uk-UA"/>
        </w:rPr>
        <w:t xml:space="preserve"> Зокрема,</w:t>
      </w:r>
      <w:r w:rsidRPr="00021731">
        <w:rPr>
          <w:rFonts w:ascii="Times New Roman" w:hAnsi="Times New Roman" w:cs="Times New Roman"/>
          <w:sz w:val="26"/>
          <w:szCs w:val="26"/>
          <w:lang w:eastAsia="uk-UA"/>
        </w:rPr>
        <w:t xml:space="preserve"> Верховний Суд неодноразово підтримував відповідну позицію Ком</w:t>
      </w:r>
      <w:r w:rsidR="003242FE" w:rsidRPr="00021731">
        <w:rPr>
          <w:rFonts w:ascii="Times New Roman" w:hAnsi="Times New Roman" w:cs="Times New Roman"/>
          <w:sz w:val="26"/>
          <w:szCs w:val="26"/>
          <w:lang w:eastAsia="uk-UA"/>
        </w:rPr>
        <w:t>ісії у цьому питанні, наприклад</w:t>
      </w:r>
      <w:r w:rsidRPr="00021731">
        <w:rPr>
          <w:rFonts w:ascii="Times New Roman" w:hAnsi="Times New Roman" w:cs="Times New Roman"/>
          <w:sz w:val="26"/>
          <w:szCs w:val="26"/>
          <w:lang w:eastAsia="uk-UA"/>
        </w:rPr>
        <w:t xml:space="preserve"> </w:t>
      </w:r>
      <w:r w:rsidR="003242FE" w:rsidRPr="00021731">
        <w:rPr>
          <w:rFonts w:ascii="Times New Roman" w:hAnsi="Times New Roman" w:cs="Times New Roman"/>
          <w:sz w:val="26"/>
          <w:szCs w:val="26"/>
          <w:lang w:eastAsia="uk-UA"/>
        </w:rPr>
        <w:t>у постановах</w:t>
      </w:r>
      <w:r w:rsidRPr="00021731">
        <w:rPr>
          <w:rFonts w:ascii="Times New Roman" w:hAnsi="Times New Roman" w:cs="Times New Roman"/>
          <w:sz w:val="26"/>
          <w:szCs w:val="26"/>
          <w:lang w:eastAsia="uk-UA"/>
        </w:rPr>
        <w:t xml:space="preserve"> від</w:t>
      </w:r>
      <w:r w:rsid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19</w:t>
      </w:r>
      <w:r w:rsid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жовтня 2023 року (справа № 9901/57/20), від 08 червня 2022 року (справа № 9901/84/21), від 01 вересня 2021 року (справа № 9901/474/19), від </w:t>
      </w:r>
      <w:r w:rsidR="00CE6C4F" w:rsidRPr="00021731">
        <w:rPr>
          <w:rFonts w:ascii="Times New Roman" w:hAnsi="Times New Roman" w:cs="Times New Roman"/>
          <w:sz w:val="26"/>
          <w:szCs w:val="26"/>
          <w:lang w:eastAsia="uk-UA"/>
        </w:rPr>
        <w:t xml:space="preserve">24 </w:t>
      </w:r>
      <w:r w:rsidRPr="00021731">
        <w:rPr>
          <w:rFonts w:ascii="Times New Roman" w:hAnsi="Times New Roman" w:cs="Times New Roman"/>
          <w:sz w:val="26"/>
          <w:szCs w:val="26"/>
          <w:lang w:eastAsia="uk-UA"/>
        </w:rPr>
        <w:t>березня 2021 року (справа № 9901/547/19), від 24 лютого 2021 року (справа № 9901/605/19), від</w:t>
      </w:r>
      <w:r w:rsidR="00541CFD">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17 лютого 2021 року (справа № 9901/18/20), від 10 лютого 2021 року (справа №</w:t>
      </w:r>
      <w:r w:rsidR="00541CFD">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9901/416/19), від</w:t>
      </w:r>
      <w:r w:rsid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03 лютого 2021 року (справа № 9901/243/20), від 27 січня 2021 року (справа № 9901/556/19), від 01 липня 2020 року (справи № 9901/357/19,</w:t>
      </w:r>
      <w:r w:rsidR="00CE6C4F"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 9901/489/19). </w:t>
      </w:r>
    </w:p>
    <w:p w14:paraId="6EEA72A2" w14:textId="29BAFBFE" w:rsidR="002A3493" w:rsidRPr="00021731" w:rsidRDefault="007D51DB" w:rsidP="00C4704C">
      <w:pPr>
        <w:pStyle w:val="a3"/>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Законодавець у пояснювальній записці до </w:t>
      </w:r>
      <w:proofErr w:type="spellStart"/>
      <w:r w:rsidRPr="00021731">
        <w:rPr>
          <w:rFonts w:ascii="Times New Roman" w:hAnsi="Times New Roman" w:cs="Times New Roman"/>
          <w:sz w:val="26"/>
          <w:szCs w:val="26"/>
          <w:lang w:eastAsia="uk-UA"/>
        </w:rPr>
        <w:t>законопроєкту</w:t>
      </w:r>
      <w:proofErr w:type="spellEnd"/>
      <w:r w:rsidRPr="00021731">
        <w:rPr>
          <w:rFonts w:ascii="Times New Roman" w:hAnsi="Times New Roman" w:cs="Times New Roman"/>
          <w:sz w:val="26"/>
          <w:szCs w:val="26"/>
          <w:lang w:eastAsia="uk-UA"/>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r w:rsidR="005E6158" w:rsidRPr="00021731">
        <w:rPr>
          <w:rFonts w:ascii="Times New Roman" w:hAnsi="Times New Roman" w:cs="Times New Roman"/>
          <w:sz w:val="26"/>
          <w:szCs w:val="26"/>
          <w:lang w:eastAsia="uk-UA"/>
        </w:rPr>
        <w:t>»</w:t>
      </w:r>
      <w:r w:rsidR="003242FE" w:rsidRPr="00021731">
        <w:rPr>
          <w:rFonts w:ascii="Times New Roman" w:hAnsi="Times New Roman" w:cs="Times New Roman"/>
          <w:sz w:val="26"/>
          <w:szCs w:val="26"/>
          <w:lang w:eastAsia="uk-UA"/>
        </w:rPr>
        <w:t xml:space="preserve"> наголоси</w:t>
      </w:r>
      <w:r w:rsidRPr="00021731">
        <w:rPr>
          <w:rFonts w:ascii="Times New Roman" w:hAnsi="Times New Roman" w:cs="Times New Roman"/>
          <w:sz w:val="26"/>
          <w:szCs w:val="26"/>
          <w:lang w:eastAsia="uk-UA"/>
        </w:rPr>
        <w:t xml:space="preserve">в, що положення про необхідність кваліфікованої більшості голосів при прийнятті </w:t>
      </w:r>
      <w:r w:rsidR="003242FE" w:rsidRPr="00021731">
        <w:rPr>
          <w:rFonts w:ascii="Times New Roman" w:hAnsi="Times New Roman" w:cs="Times New Roman"/>
          <w:sz w:val="26"/>
          <w:szCs w:val="26"/>
          <w:lang w:eastAsia="uk-UA"/>
        </w:rPr>
        <w:t xml:space="preserve">Комісією </w:t>
      </w:r>
      <w:r w:rsidRPr="00021731">
        <w:rPr>
          <w:rFonts w:ascii="Times New Roman" w:hAnsi="Times New Roman" w:cs="Times New Roman"/>
          <w:sz w:val="26"/>
          <w:szCs w:val="26"/>
          <w:lang w:eastAsia="uk-UA"/>
        </w:rPr>
        <w:t xml:space="preserve">рішень потребують саме уточнення, а не зміни, як це відбулось </w:t>
      </w:r>
      <w:r w:rsidR="003242FE" w:rsidRPr="00021731">
        <w:rPr>
          <w:rFonts w:ascii="Times New Roman" w:hAnsi="Times New Roman" w:cs="Times New Roman"/>
          <w:sz w:val="26"/>
          <w:szCs w:val="26"/>
          <w:lang w:eastAsia="uk-UA"/>
        </w:rPr>
        <w:t>і</w:t>
      </w:r>
      <w:r w:rsidRPr="00021731">
        <w:rPr>
          <w:rFonts w:ascii="Times New Roman" w:hAnsi="Times New Roman" w:cs="Times New Roman"/>
          <w:sz w:val="26"/>
          <w:szCs w:val="26"/>
          <w:lang w:eastAsia="uk-UA"/>
        </w:rPr>
        <w:t>з встановлення</w:t>
      </w:r>
      <w:r w:rsidR="003242FE" w:rsidRPr="00021731">
        <w:rPr>
          <w:rFonts w:ascii="Times New Roman" w:hAnsi="Times New Roman" w:cs="Times New Roman"/>
          <w:sz w:val="26"/>
          <w:szCs w:val="26"/>
          <w:lang w:eastAsia="uk-UA"/>
        </w:rPr>
        <w:t>м</w:t>
      </w:r>
      <w:r w:rsidRPr="00021731">
        <w:rPr>
          <w:rFonts w:ascii="Times New Roman" w:hAnsi="Times New Roman" w:cs="Times New Roman"/>
          <w:sz w:val="26"/>
          <w:szCs w:val="26"/>
          <w:lang w:eastAsia="uk-UA"/>
        </w:rPr>
        <w:t xml:space="preserve"> нової вимоги п</w:t>
      </w:r>
      <w:r w:rsidR="003242FE" w:rsidRPr="00021731">
        <w:rPr>
          <w:rFonts w:ascii="Times New Roman" w:hAnsi="Times New Roman" w:cs="Times New Roman"/>
          <w:sz w:val="26"/>
          <w:szCs w:val="26"/>
          <w:lang w:eastAsia="uk-UA"/>
        </w:rPr>
        <w:t>ро кількість голосів, які становля</w:t>
      </w:r>
      <w:r w:rsidRPr="00021731">
        <w:rPr>
          <w:rFonts w:ascii="Times New Roman" w:hAnsi="Times New Roman" w:cs="Times New Roman"/>
          <w:sz w:val="26"/>
          <w:szCs w:val="26"/>
          <w:lang w:eastAsia="uk-UA"/>
        </w:rPr>
        <w:t xml:space="preserve">ть кваліфіковану більшість голосів, де законодавець в пояснювальній записці застосував словосполучення «пропонується змінити». </w:t>
      </w:r>
    </w:p>
    <w:p w14:paraId="6F60B2AA" w14:textId="4FFD0893" w:rsidR="007D51DB" w:rsidRPr="00021731" w:rsidRDefault="002006AF"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Також</w:t>
      </w:r>
      <w:r w:rsidRPr="00541CFD">
        <w:rPr>
          <w:rFonts w:ascii="Times New Roman" w:hAnsi="Times New Roman" w:cs="Times New Roman"/>
          <w:sz w:val="72"/>
          <w:szCs w:val="72"/>
          <w:lang w:eastAsia="uk-UA"/>
        </w:rPr>
        <w:t xml:space="preserve"> </w:t>
      </w:r>
      <w:r w:rsidRPr="00021731">
        <w:rPr>
          <w:rFonts w:ascii="Times New Roman" w:hAnsi="Times New Roman" w:cs="Times New Roman"/>
          <w:sz w:val="26"/>
          <w:szCs w:val="26"/>
          <w:lang w:eastAsia="uk-UA"/>
        </w:rPr>
        <w:t>варто</w:t>
      </w:r>
      <w:r w:rsidRPr="00541CFD">
        <w:rPr>
          <w:rFonts w:ascii="Times New Roman" w:hAnsi="Times New Roman" w:cs="Times New Roman"/>
          <w:sz w:val="72"/>
          <w:szCs w:val="72"/>
          <w:lang w:eastAsia="uk-UA"/>
        </w:rPr>
        <w:t xml:space="preserve"> </w:t>
      </w:r>
      <w:r w:rsidR="003242FE" w:rsidRPr="00021731">
        <w:rPr>
          <w:rFonts w:ascii="Times New Roman" w:hAnsi="Times New Roman" w:cs="Times New Roman"/>
          <w:sz w:val="26"/>
          <w:szCs w:val="26"/>
          <w:lang w:eastAsia="uk-UA"/>
        </w:rPr>
        <w:t>за</w:t>
      </w:r>
      <w:r w:rsidRPr="00021731">
        <w:rPr>
          <w:rFonts w:ascii="Times New Roman" w:hAnsi="Times New Roman" w:cs="Times New Roman"/>
          <w:sz w:val="26"/>
          <w:szCs w:val="26"/>
          <w:lang w:eastAsia="uk-UA"/>
        </w:rPr>
        <w:t>значити,</w:t>
      </w:r>
      <w:r w:rsidRPr="00541CFD">
        <w:rPr>
          <w:rFonts w:ascii="Times New Roman" w:hAnsi="Times New Roman" w:cs="Times New Roman"/>
          <w:sz w:val="72"/>
          <w:szCs w:val="72"/>
          <w:lang w:eastAsia="uk-UA"/>
        </w:rPr>
        <w:t xml:space="preserve"> </w:t>
      </w:r>
      <w:r w:rsidRPr="00021731">
        <w:rPr>
          <w:rFonts w:ascii="Times New Roman" w:hAnsi="Times New Roman" w:cs="Times New Roman"/>
          <w:sz w:val="26"/>
          <w:szCs w:val="26"/>
          <w:lang w:eastAsia="uk-UA"/>
        </w:rPr>
        <w:t>що</w:t>
      </w:r>
      <w:r w:rsidRPr="00541CFD">
        <w:rPr>
          <w:rFonts w:ascii="Times New Roman" w:hAnsi="Times New Roman" w:cs="Times New Roman"/>
          <w:sz w:val="72"/>
          <w:szCs w:val="72"/>
          <w:lang w:eastAsia="uk-UA"/>
        </w:rPr>
        <w:t xml:space="preserve"> </w:t>
      </w:r>
      <w:r w:rsidRPr="00021731">
        <w:rPr>
          <w:rFonts w:ascii="Times New Roman" w:hAnsi="Times New Roman" w:cs="Times New Roman"/>
          <w:sz w:val="26"/>
          <w:szCs w:val="26"/>
          <w:lang w:eastAsia="uk-UA"/>
        </w:rPr>
        <w:t>в</w:t>
      </w:r>
      <w:r w:rsidR="007D51DB" w:rsidRPr="00541CFD">
        <w:rPr>
          <w:rFonts w:ascii="Times New Roman" w:hAnsi="Times New Roman" w:cs="Times New Roman"/>
          <w:sz w:val="72"/>
          <w:szCs w:val="72"/>
          <w:lang w:eastAsia="uk-UA"/>
        </w:rPr>
        <w:t xml:space="preserve"> </w:t>
      </w:r>
      <w:r w:rsidR="007D51DB" w:rsidRPr="00021731">
        <w:rPr>
          <w:rFonts w:ascii="Times New Roman" w:hAnsi="Times New Roman" w:cs="Times New Roman"/>
          <w:sz w:val="26"/>
          <w:szCs w:val="26"/>
          <w:lang w:eastAsia="uk-UA"/>
        </w:rPr>
        <w:t>рішенні</w:t>
      </w:r>
      <w:r w:rsidR="007D51DB" w:rsidRPr="00541CFD">
        <w:rPr>
          <w:rFonts w:ascii="Times New Roman" w:hAnsi="Times New Roman" w:cs="Times New Roman"/>
          <w:sz w:val="72"/>
          <w:szCs w:val="72"/>
          <w:lang w:eastAsia="uk-UA"/>
        </w:rPr>
        <w:t xml:space="preserve"> </w:t>
      </w:r>
      <w:r w:rsidR="007D51DB" w:rsidRPr="00021731">
        <w:rPr>
          <w:rFonts w:ascii="Times New Roman" w:hAnsi="Times New Roman" w:cs="Times New Roman"/>
          <w:sz w:val="26"/>
          <w:szCs w:val="26"/>
          <w:lang w:eastAsia="uk-UA"/>
        </w:rPr>
        <w:t>від</w:t>
      </w:r>
      <w:r w:rsidR="007D51DB" w:rsidRPr="00541CFD">
        <w:rPr>
          <w:rFonts w:ascii="Times New Roman" w:hAnsi="Times New Roman" w:cs="Times New Roman"/>
          <w:sz w:val="72"/>
          <w:szCs w:val="72"/>
          <w:lang w:eastAsia="uk-UA"/>
        </w:rPr>
        <w:t xml:space="preserve"> </w:t>
      </w:r>
      <w:r w:rsidR="007D51DB" w:rsidRPr="00021731">
        <w:rPr>
          <w:rFonts w:ascii="Times New Roman" w:hAnsi="Times New Roman" w:cs="Times New Roman"/>
          <w:sz w:val="26"/>
          <w:szCs w:val="26"/>
          <w:lang w:eastAsia="uk-UA"/>
        </w:rPr>
        <w:t>26</w:t>
      </w:r>
      <w:r w:rsidR="007D51DB" w:rsidRPr="00541CFD">
        <w:rPr>
          <w:rFonts w:ascii="Times New Roman" w:hAnsi="Times New Roman" w:cs="Times New Roman"/>
          <w:sz w:val="72"/>
          <w:szCs w:val="72"/>
          <w:lang w:eastAsia="uk-UA"/>
        </w:rPr>
        <w:t xml:space="preserve"> </w:t>
      </w:r>
      <w:r w:rsidR="007D51DB" w:rsidRPr="00021731">
        <w:rPr>
          <w:rFonts w:ascii="Times New Roman" w:hAnsi="Times New Roman" w:cs="Times New Roman"/>
          <w:sz w:val="26"/>
          <w:szCs w:val="26"/>
          <w:lang w:eastAsia="uk-UA"/>
        </w:rPr>
        <w:t>березня</w:t>
      </w:r>
      <w:r w:rsidR="007D51DB" w:rsidRPr="00541CFD">
        <w:rPr>
          <w:rFonts w:ascii="Times New Roman" w:hAnsi="Times New Roman" w:cs="Times New Roman"/>
          <w:sz w:val="72"/>
          <w:szCs w:val="72"/>
          <w:lang w:eastAsia="uk-UA"/>
        </w:rPr>
        <w:t xml:space="preserve"> </w:t>
      </w:r>
      <w:r w:rsidR="007D51DB" w:rsidRPr="00021731">
        <w:rPr>
          <w:rFonts w:ascii="Times New Roman" w:hAnsi="Times New Roman" w:cs="Times New Roman"/>
          <w:sz w:val="26"/>
          <w:szCs w:val="26"/>
          <w:lang w:eastAsia="uk-UA"/>
        </w:rPr>
        <w:t>2024</w:t>
      </w:r>
      <w:r w:rsidR="007D51DB" w:rsidRPr="00541CFD">
        <w:rPr>
          <w:rFonts w:ascii="Times New Roman" w:hAnsi="Times New Roman" w:cs="Times New Roman"/>
          <w:sz w:val="72"/>
          <w:szCs w:val="72"/>
          <w:lang w:eastAsia="uk-UA"/>
        </w:rPr>
        <w:t xml:space="preserve"> </w:t>
      </w:r>
      <w:r w:rsidR="007D51DB" w:rsidRPr="00021731">
        <w:rPr>
          <w:rFonts w:ascii="Times New Roman" w:hAnsi="Times New Roman" w:cs="Times New Roman"/>
          <w:sz w:val="26"/>
          <w:szCs w:val="26"/>
          <w:lang w:eastAsia="uk-UA"/>
        </w:rPr>
        <w:t>року</w:t>
      </w:r>
      <w:r w:rsidR="007D51DB" w:rsidRPr="00541CFD">
        <w:rPr>
          <w:rFonts w:ascii="Times New Roman" w:hAnsi="Times New Roman" w:cs="Times New Roman"/>
          <w:sz w:val="72"/>
          <w:szCs w:val="72"/>
          <w:lang w:eastAsia="uk-UA"/>
        </w:rPr>
        <w:t xml:space="preserve"> </w:t>
      </w:r>
      <w:r w:rsidR="007D51DB" w:rsidRPr="00021731">
        <w:rPr>
          <w:rFonts w:ascii="Times New Roman" w:hAnsi="Times New Roman" w:cs="Times New Roman"/>
          <w:sz w:val="26"/>
          <w:szCs w:val="26"/>
          <w:lang w:eastAsia="uk-UA"/>
        </w:rPr>
        <w:t>№</w:t>
      </w:r>
      <w:r w:rsidR="00E16070" w:rsidRPr="00021731">
        <w:rPr>
          <w:rFonts w:ascii="Times New Roman" w:hAnsi="Times New Roman" w:cs="Times New Roman"/>
          <w:sz w:val="26"/>
          <w:szCs w:val="26"/>
          <w:lang w:eastAsia="uk-UA"/>
        </w:rPr>
        <w:t> </w:t>
      </w:r>
      <w:r w:rsidR="007D51DB" w:rsidRPr="00021731">
        <w:rPr>
          <w:rFonts w:ascii="Times New Roman" w:hAnsi="Times New Roman" w:cs="Times New Roman"/>
          <w:sz w:val="26"/>
          <w:szCs w:val="26"/>
          <w:lang w:eastAsia="uk-UA"/>
        </w:rPr>
        <w:t>3</w:t>
      </w:r>
      <w:r w:rsidR="00E16070" w:rsidRPr="00021731">
        <w:rPr>
          <w:rFonts w:ascii="Times New Roman" w:hAnsi="Times New Roman" w:cs="Times New Roman"/>
          <w:sz w:val="26"/>
          <w:szCs w:val="26"/>
          <w:lang w:eastAsia="uk-UA"/>
        </w:rPr>
        <w:t>-</w:t>
      </w:r>
      <w:r w:rsidR="007D51DB" w:rsidRPr="00021731">
        <w:rPr>
          <w:rFonts w:ascii="Times New Roman" w:hAnsi="Times New Roman" w:cs="Times New Roman"/>
          <w:sz w:val="26"/>
          <w:szCs w:val="26"/>
          <w:lang w:eastAsia="uk-UA"/>
        </w:rPr>
        <w:t xml:space="preserve">р(II)/2024 у справі за конституційною скаргою </w:t>
      </w:r>
      <w:proofErr w:type="spellStart"/>
      <w:r w:rsidR="007D51DB" w:rsidRPr="00021731">
        <w:rPr>
          <w:rFonts w:ascii="Times New Roman" w:hAnsi="Times New Roman" w:cs="Times New Roman"/>
          <w:sz w:val="26"/>
          <w:szCs w:val="26"/>
          <w:lang w:eastAsia="uk-UA"/>
        </w:rPr>
        <w:t>Євграфової</w:t>
      </w:r>
      <w:proofErr w:type="spellEnd"/>
      <w:r w:rsidR="007D51DB" w:rsidRPr="00021731">
        <w:rPr>
          <w:rFonts w:ascii="Times New Roman" w:hAnsi="Times New Roman" w:cs="Times New Roman"/>
          <w:sz w:val="26"/>
          <w:szCs w:val="26"/>
          <w:lang w:eastAsia="uk-UA"/>
        </w:rPr>
        <w:t xml:space="preserve"> Єлизавети Павлівни щодо відповідності Конституції України (конституційності) окремого припису пункту </w:t>
      </w:r>
      <w:r w:rsidR="007D51DB" w:rsidRPr="00021731">
        <w:rPr>
          <w:rFonts w:ascii="Times New Roman" w:hAnsi="Times New Roman" w:cs="Times New Roman"/>
          <w:sz w:val="26"/>
          <w:szCs w:val="26"/>
          <w:lang w:eastAsia="uk-UA"/>
        </w:rPr>
        <w:lastRenderedPageBreak/>
        <w:t xml:space="preserve">7 розділу XII «Прикінцеві та перехідні положення» Закону № 1402-VIII (про єдиний статус суддів в Україні) Конституційний Суд України </w:t>
      </w:r>
      <w:r w:rsidR="00822614" w:rsidRPr="00021731">
        <w:rPr>
          <w:rFonts w:ascii="Times New Roman" w:hAnsi="Times New Roman" w:cs="Times New Roman"/>
          <w:sz w:val="26"/>
          <w:szCs w:val="26"/>
          <w:lang w:eastAsia="uk-UA"/>
        </w:rPr>
        <w:t>за</w:t>
      </w:r>
      <w:r w:rsidR="007D51DB" w:rsidRPr="00021731">
        <w:rPr>
          <w:rFonts w:ascii="Times New Roman" w:hAnsi="Times New Roman" w:cs="Times New Roman"/>
          <w:sz w:val="26"/>
          <w:szCs w:val="26"/>
          <w:lang w:eastAsia="uk-UA"/>
        </w:rPr>
        <w:t xml:space="preserve">значив: </w:t>
      </w:r>
    </w:p>
    <w:p w14:paraId="6BB30A2F" w14:textId="2CE4F07F" w:rsidR="007D51DB" w:rsidRPr="00021731" w:rsidRDefault="007D51DB" w:rsidP="007D51D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Судді виконують свої </w:t>
      </w:r>
      <w:r w:rsidR="00E11B70" w:rsidRPr="00021731">
        <w:rPr>
          <w:rFonts w:ascii="Times New Roman" w:hAnsi="Times New Roman" w:cs="Times New Roman"/>
          <w:sz w:val="26"/>
          <w:szCs w:val="26"/>
          <w:lang w:eastAsia="uk-UA"/>
        </w:rPr>
        <w:t>обов’язки</w:t>
      </w:r>
      <w:r w:rsidRPr="00021731">
        <w:rPr>
          <w:rFonts w:ascii="Times New Roman" w:hAnsi="Times New Roman" w:cs="Times New Roman"/>
          <w:sz w:val="26"/>
          <w:szCs w:val="26"/>
          <w:lang w:eastAsia="uk-UA"/>
        </w:rPr>
        <w:t xml:space="preserve"> на професійній основі, мають однаковий юридичний статус, основу якого становлять спільні елементи, незалежно від місця суду в системі судоустрою чи від адміністративної посади, яку суддя обіймає в суді. Однаковість юридичного статусу усіх суддів обумовлена, зокрема, наявністю єдиного порядку набуття статусу судді, сукупністю прав та обов’язків судді, єдністю юридичних гарантій, які надають суддям можливість бути неупередженими, </w:t>
      </w:r>
      <w:r w:rsidR="00E65858" w:rsidRPr="00021731">
        <w:rPr>
          <w:rFonts w:ascii="Times New Roman" w:hAnsi="Times New Roman" w:cs="Times New Roman"/>
          <w:sz w:val="26"/>
          <w:szCs w:val="26"/>
          <w:lang w:eastAsia="uk-UA"/>
        </w:rPr>
        <w:t>об’єктивними</w:t>
      </w:r>
      <w:r w:rsidRPr="00021731">
        <w:rPr>
          <w:rFonts w:ascii="Times New Roman" w:hAnsi="Times New Roman" w:cs="Times New Roman"/>
          <w:sz w:val="26"/>
          <w:szCs w:val="26"/>
          <w:lang w:eastAsia="uk-UA"/>
        </w:rPr>
        <w:t>, безсторонніми та незалежними.</w:t>
      </w:r>
    </w:p>
    <w:p w14:paraId="4E9A929A" w14:textId="7B43E40D" w:rsidR="007D51DB" w:rsidRPr="00021731" w:rsidRDefault="00822614" w:rsidP="007D51D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 розвиток</w:t>
      </w:r>
      <w:r w:rsidR="007D51DB" w:rsidRPr="00021731">
        <w:rPr>
          <w:rFonts w:ascii="Times New Roman" w:hAnsi="Times New Roman" w:cs="Times New Roman"/>
          <w:sz w:val="26"/>
          <w:szCs w:val="26"/>
          <w:lang w:eastAsia="uk-UA"/>
        </w:rPr>
        <w:t xml:space="preserve"> зазначен</w:t>
      </w:r>
      <w:r w:rsidRPr="00021731">
        <w:rPr>
          <w:rFonts w:ascii="Times New Roman" w:hAnsi="Times New Roman" w:cs="Times New Roman"/>
          <w:sz w:val="26"/>
          <w:szCs w:val="26"/>
          <w:lang w:eastAsia="uk-UA"/>
        </w:rPr>
        <w:t>их</w:t>
      </w:r>
      <w:r w:rsidR="007D51DB" w:rsidRPr="00021731">
        <w:rPr>
          <w:rFonts w:ascii="Times New Roman" w:hAnsi="Times New Roman" w:cs="Times New Roman"/>
          <w:sz w:val="26"/>
          <w:szCs w:val="26"/>
          <w:lang w:eastAsia="uk-UA"/>
        </w:rPr>
        <w:t xml:space="preserve"> юридичн</w:t>
      </w:r>
      <w:r w:rsidRPr="00021731">
        <w:rPr>
          <w:rFonts w:ascii="Times New Roman" w:hAnsi="Times New Roman" w:cs="Times New Roman"/>
          <w:sz w:val="26"/>
          <w:szCs w:val="26"/>
          <w:lang w:eastAsia="uk-UA"/>
        </w:rPr>
        <w:t>их</w:t>
      </w:r>
      <w:r w:rsidR="007D51DB" w:rsidRPr="00021731">
        <w:rPr>
          <w:rFonts w:ascii="Times New Roman" w:hAnsi="Times New Roman" w:cs="Times New Roman"/>
          <w:sz w:val="26"/>
          <w:szCs w:val="26"/>
          <w:lang w:eastAsia="uk-UA"/>
        </w:rPr>
        <w:t xml:space="preserve"> позиці</w:t>
      </w:r>
      <w:r w:rsidRPr="00021731">
        <w:rPr>
          <w:rFonts w:ascii="Times New Roman" w:hAnsi="Times New Roman" w:cs="Times New Roman"/>
          <w:sz w:val="26"/>
          <w:szCs w:val="26"/>
          <w:lang w:eastAsia="uk-UA"/>
        </w:rPr>
        <w:t>й</w:t>
      </w:r>
      <w:r w:rsidR="007D51DB" w:rsidRPr="00021731">
        <w:rPr>
          <w:rFonts w:ascii="Times New Roman" w:hAnsi="Times New Roman" w:cs="Times New Roman"/>
          <w:sz w:val="26"/>
          <w:szCs w:val="26"/>
          <w:lang w:eastAsia="uk-UA"/>
        </w:rPr>
        <w:t xml:space="preserve"> Конституційний Суд України </w:t>
      </w:r>
      <w:r w:rsidR="003242FE" w:rsidRPr="00021731">
        <w:rPr>
          <w:rFonts w:ascii="Times New Roman" w:hAnsi="Times New Roman" w:cs="Times New Roman"/>
          <w:sz w:val="26"/>
          <w:szCs w:val="26"/>
          <w:lang w:eastAsia="uk-UA"/>
        </w:rPr>
        <w:t>вказав</w:t>
      </w:r>
      <w:r w:rsidR="007D51DB" w:rsidRPr="00021731">
        <w:rPr>
          <w:rFonts w:ascii="Times New Roman" w:hAnsi="Times New Roman" w:cs="Times New Roman"/>
          <w:sz w:val="26"/>
          <w:szCs w:val="26"/>
          <w:lang w:eastAsia="uk-UA"/>
        </w:rPr>
        <w:t xml:space="preserve">, що всі судді судів системи судоустрою України мають єдиний статус, який притаманний їм як особам, які виконують виняткову конституційну функцію </w:t>
      </w:r>
      <w:r w:rsidR="003242FE" w:rsidRPr="00021731">
        <w:rPr>
          <w:rFonts w:ascii="Times New Roman" w:hAnsi="Times New Roman" w:cs="Times New Roman"/>
          <w:sz w:val="26"/>
          <w:szCs w:val="26"/>
          <w:lang w:eastAsia="uk-UA"/>
        </w:rPr>
        <w:t>–</w:t>
      </w:r>
      <w:r w:rsidR="007D51DB"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здійснення</w:t>
      </w:r>
      <w:r w:rsidR="007D51DB" w:rsidRPr="00021731">
        <w:rPr>
          <w:rFonts w:ascii="Times New Roman" w:hAnsi="Times New Roman" w:cs="Times New Roman"/>
          <w:sz w:val="26"/>
          <w:szCs w:val="26"/>
          <w:lang w:eastAsia="uk-UA"/>
        </w:rPr>
        <w:t xml:space="preserve"> правосуддя. Єдиний статус суддів означає однаковість юридичного становища суддів в усіх аспектах, передусім однаковість їх гарантій незалежності та недоторканності, прав і </w:t>
      </w:r>
      <w:r w:rsidR="00E65858" w:rsidRPr="00021731">
        <w:rPr>
          <w:rFonts w:ascii="Times New Roman" w:hAnsi="Times New Roman" w:cs="Times New Roman"/>
          <w:sz w:val="26"/>
          <w:szCs w:val="26"/>
          <w:lang w:eastAsia="uk-UA"/>
        </w:rPr>
        <w:t>обов’язків</w:t>
      </w:r>
      <w:r w:rsidR="007D51DB" w:rsidRPr="00021731">
        <w:rPr>
          <w:rFonts w:ascii="Times New Roman" w:hAnsi="Times New Roman" w:cs="Times New Roman"/>
          <w:sz w:val="26"/>
          <w:szCs w:val="26"/>
          <w:lang w:eastAsia="uk-UA"/>
        </w:rPr>
        <w:t>, вимог, обмежень, заборон та відповідальності. Водночас забезпечення гарантій незалежності та недоторканності суддів має базуватися на принципі єдиного статусу суддів, який не допускає, зокрема, вибірковості у забезпеченні цих гарантій та зниження їх рівня певній категорії суддів, що не сприяє чиненн</w:t>
      </w:r>
      <w:r w:rsidR="003242FE" w:rsidRPr="00021731">
        <w:rPr>
          <w:rFonts w:ascii="Times New Roman" w:hAnsi="Times New Roman" w:cs="Times New Roman"/>
          <w:sz w:val="26"/>
          <w:szCs w:val="26"/>
          <w:lang w:eastAsia="uk-UA"/>
        </w:rPr>
        <w:t>ю правосуддя неупередженими, об’</w:t>
      </w:r>
      <w:r w:rsidR="007D51DB" w:rsidRPr="00021731">
        <w:rPr>
          <w:rFonts w:ascii="Times New Roman" w:hAnsi="Times New Roman" w:cs="Times New Roman"/>
          <w:sz w:val="26"/>
          <w:szCs w:val="26"/>
          <w:lang w:eastAsia="uk-UA"/>
        </w:rPr>
        <w:t>єктивними, безсторонніми та незалежними судами, реалізації конституційного права на судовий захист.</w:t>
      </w:r>
    </w:p>
    <w:p w14:paraId="1AF6FC95" w14:textId="31C8A85A"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Конституційний</w:t>
      </w:r>
      <w:r w:rsidRPr="00541CFD">
        <w:rPr>
          <w:rFonts w:ascii="Times New Roman" w:hAnsi="Times New Roman" w:cs="Times New Roman"/>
          <w:sz w:val="52"/>
          <w:szCs w:val="52"/>
          <w:lang w:eastAsia="uk-UA"/>
        </w:rPr>
        <w:t xml:space="preserve"> </w:t>
      </w:r>
      <w:r w:rsidRPr="00021731">
        <w:rPr>
          <w:rFonts w:ascii="Times New Roman" w:hAnsi="Times New Roman" w:cs="Times New Roman"/>
          <w:sz w:val="26"/>
          <w:szCs w:val="26"/>
          <w:lang w:eastAsia="uk-UA"/>
        </w:rPr>
        <w:t>Суд</w:t>
      </w:r>
      <w:r w:rsidRPr="00541CFD">
        <w:rPr>
          <w:rFonts w:ascii="Times New Roman" w:hAnsi="Times New Roman" w:cs="Times New Roman"/>
          <w:sz w:val="52"/>
          <w:szCs w:val="52"/>
          <w:lang w:eastAsia="uk-UA"/>
        </w:rPr>
        <w:t xml:space="preserve"> </w:t>
      </w:r>
      <w:r w:rsidRPr="00021731">
        <w:rPr>
          <w:rFonts w:ascii="Times New Roman" w:hAnsi="Times New Roman" w:cs="Times New Roman"/>
          <w:sz w:val="26"/>
          <w:szCs w:val="26"/>
          <w:lang w:eastAsia="uk-UA"/>
        </w:rPr>
        <w:t>України</w:t>
      </w:r>
      <w:r w:rsidRPr="00541CFD">
        <w:rPr>
          <w:rFonts w:ascii="Times New Roman" w:hAnsi="Times New Roman" w:cs="Times New Roman"/>
          <w:sz w:val="52"/>
          <w:szCs w:val="52"/>
          <w:lang w:eastAsia="uk-UA"/>
        </w:rPr>
        <w:t xml:space="preserve"> </w:t>
      </w:r>
      <w:r w:rsidRPr="00021731">
        <w:rPr>
          <w:rFonts w:ascii="Times New Roman" w:hAnsi="Times New Roman" w:cs="Times New Roman"/>
          <w:sz w:val="26"/>
          <w:szCs w:val="26"/>
          <w:lang w:eastAsia="uk-UA"/>
        </w:rPr>
        <w:t>в</w:t>
      </w:r>
      <w:r w:rsidRPr="00541CFD">
        <w:rPr>
          <w:rFonts w:ascii="Times New Roman" w:hAnsi="Times New Roman" w:cs="Times New Roman"/>
          <w:sz w:val="52"/>
          <w:szCs w:val="52"/>
          <w:lang w:eastAsia="uk-UA"/>
        </w:rPr>
        <w:t xml:space="preserve"> </w:t>
      </w:r>
      <w:r w:rsidRPr="00021731">
        <w:rPr>
          <w:rFonts w:ascii="Times New Roman" w:hAnsi="Times New Roman" w:cs="Times New Roman"/>
          <w:sz w:val="26"/>
          <w:szCs w:val="26"/>
          <w:lang w:eastAsia="uk-UA"/>
        </w:rPr>
        <w:t>рішенні</w:t>
      </w:r>
      <w:r w:rsidRPr="00541CFD">
        <w:rPr>
          <w:rFonts w:ascii="Times New Roman" w:hAnsi="Times New Roman" w:cs="Times New Roman"/>
          <w:sz w:val="52"/>
          <w:szCs w:val="52"/>
          <w:lang w:eastAsia="uk-UA"/>
        </w:rPr>
        <w:t xml:space="preserve"> </w:t>
      </w:r>
      <w:r w:rsidR="003242FE" w:rsidRPr="00021731">
        <w:rPr>
          <w:rFonts w:ascii="Times New Roman" w:hAnsi="Times New Roman" w:cs="Times New Roman"/>
          <w:sz w:val="26"/>
          <w:szCs w:val="26"/>
          <w:lang w:eastAsia="uk-UA"/>
        </w:rPr>
        <w:t>від</w:t>
      </w:r>
      <w:r w:rsidR="003242FE" w:rsidRPr="00541CFD">
        <w:rPr>
          <w:rFonts w:ascii="Times New Roman" w:hAnsi="Times New Roman" w:cs="Times New Roman"/>
          <w:sz w:val="52"/>
          <w:szCs w:val="52"/>
          <w:lang w:eastAsia="uk-UA"/>
        </w:rPr>
        <w:t xml:space="preserve"> </w:t>
      </w:r>
      <w:r w:rsidRPr="00021731">
        <w:rPr>
          <w:rFonts w:ascii="Times New Roman" w:hAnsi="Times New Roman" w:cs="Times New Roman"/>
          <w:sz w:val="26"/>
          <w:szCs w:val="26"/>
          <w:lang w:eastAsia="uk-UA"/>
        </w:rPr>
        <w:t>11</w:t>
      </w:r>
      <w:r w:rsidRPr="00541CFD">
        <w:rPr>
          <w:rFonts w:ascii="Times New Roman" w:hAnsi="Times New Roman" w:cs="Times New Roman"/>
          <w:sz w:val="52"/>
          <w:szCs w:val="52"/>
          <w:lang w:eastAsia="uk-UA"/>
        </w:rPr>
        <w:t xml:space="preserve"> </w:t>
      </w:r>
      <w:r w:rsidRPr="00021731">
        <w:rPr>
          <w:rFonts w:ascii="Times New Roman" w:hAnsi="Times New Roman" w:cs="Times New Roman"/>
          <w:sz w:val="26"/>
          <w:szCs w:val="26"/>
          <w:lang w:eastAsia="uk-UA"/>
        </w:rPr>
        <w:t>березня</w:t>
      </w:r>
      <w:r w:rsidRPr="00541CFD">
        <w:rPr>
          <w:rFonts w:ascii="Times New Roman" w:hAnsi="Times New Roman" w:cs="Times New Roman"/>
          <w:sz w:val="52"/>
          <w:szCs w:val="52"/>
          <w:lang w:eastAsia="uk-UA"/>
        </w:rPr>
        <w:t xml:space="preserve"> </w:t>
      </w:r>
      <w:r w:rsidRPr="00021731">
        <w:rPr>
          <w:rFonts w:ascii="Times New Roman" w:hAnsi="Times New Roman" w:cs="Times New Roman"/>
          <w:sz w:val="26"/>
          <w:szCs w:val="26"/>
          <w:lang w:eastAsia="uk-UA"/>
        </w:rPr>
        <w:t>2020</w:t>
      </w:r>
      <w:r w:rsidRPr="00541CFD">
        <w:rPr>
          <w:rFonts w:ascii="Times New Roman" w:hAnsi="Times New Roman" w:cs="Times New Roman"/>
          <w:sz w:val="52"/>
          <w:szCs w:val="52"/>
          <w:lang w:eastAsia="uk-UA"/>
        </w:rPr>
        <w:t xml:space="preserve"> </w:t>
      </w:r>
      <w:r w:rsidRPr="00021731">
        <w:rPr>
          <w:rFonts w:ascii="Times New Roman" w:hAnsi="Times New Roman" w:cs="Times New Roman"/>
          <w:sz w:val="26"/>
          <w:szCs w:val="26"/>
          <w:lang w:eastAsia="uk-UA"/>
        </w:rPr>
        <w:t>року</w:t>
      </w:r>
      <w:r w:rsidRPr="00541CFD">
        <w:rPr>
          <w:rFonts w:ascii="Times New Roman" w:hAnsi="Times New Roman" w:cs="Times New Roman"/>
          <w:sz w:val="52"/>
          <w:szCs w:val="52"/>
          <w:lang w:eastAsia="uk-UA"/>
        </w:rPr>
        <w:t xml:space="preserve"> </w:t>
      </w:r>
      <w:r w:rsidRPr="00021731">
        <w:rPr>
          <w:rFonts w:ascii="Times New Roman" w:hAnsi="Times New Roman" w:cs="Times New Roman"/>
          <w:sz w:val="26"/>
          <w:szCs w:val="26"/>
          <w:lang w:eastAsia="uk-UA"/>
        </w:rPr>
        <w:t>№</w:t>
      </w:r>
      <w:r w:rsidR="00CE6C4F"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4</w:t>
      </w:r>
      <w:r w:rsidR="00CE6C4F"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р/2020</w:t>
      </w:r>
      <w:r w:rsidRPr="00541CFD">
        <w:rPr>
          <w:rFonts w:ascii="Times New Roman" w:hAnsi="Times New Roman" w:cs="Times New Roman"/>
          <w:sz w:val="32"/>
          <w:szCs w:val="32"/>
          <w:lang w:eastAsia="uk-UA"/>
        </w:rPr>
        <w:t xml:space="preserve"> </w:t>
      </w:r>
      <w:r w:rsidRPr="00021731">
        <w:rPr>
          <w:rFonts w:ascii="Times New Roman" w:hAnsi="Times New Roman" w:cs="Times New Roman"/>
          <w:sz w:val="26"/>
          <w:szCs w:val="26"/>
          <w:lang w:eastAsia="uk-UA"/>
        </w:rPr>
        <w:t>у</w:t>
      </w:r>
      <w:r w:rsidRPr="00541CFD">
        <w:rPr>
          <w:rFonts w:ascii="Times New Roman" w:hAnsi="Times New Roman" w:cs="Times New Roman"/>
          <w:sz w:val="32"/>
          <w:szCs w:val="32"/>
          <w:lang w:eastAsia="uk-UA"/>
        </w:rPr>
        <w:t xml:space="preserve"> </w:t>
      </w:r>
      <w:r w:rsidRPr="00021731">
        <w:rPr>
          <w:rFonts w:ascii="Times New Roman" w:hAnsi="Times New Roman" w:cs="Times New Roman"/>
          <w:sz w:val="26"/>
          <w:szCs w:val="26"/>
          <w:lang w:eastAsia="uk-UA"/>
        </w:rPr>
        <w:t>справі</w:t>
      </w:r>
      <w:r w:rsidRPr="00541CFD">
        <w:rPr>
          <w:rFonts w:ascii="Times New Roman" w:hAnsi="Times New Roman" w:cs="Times New Roman"/>
          <w:sz w:val="32"/>
          <w:szCs w:val="32"/>
          <w:lang w:eastAsia="uk-UA"/>
        </w:rPr>
        <w:t xml:space="preserve"> </w:t>
      </w:r>
      <w:r w:rsidRPr="00021731">
        <w:rPr>
          <w:rFonts w:ascii="Times New Roman" w:hAnsi="Times New Roman" w:cs="Times New Roman"/>
          <w:sz w:val="26"/>
          <w:szCs w:val="26"/>
          <w:lang w:eastAsia="uk-UA"/>
        </w:rPr>
        <w:t>за</w:t>
      </w:r>
      <w:r w:rsidRPr="00541CFD">
        <w:rPr>
          <w:rFonts w:ascii="Times New Roman" w:hAnsi="Times New Roman" w:cs="Times New Roman"/>
          <w:sz w:val="32"/>
          <w:szCs w:val="32"/>
          <w:lang w:eastAsia="uk-UA"/>
        </w:rPr>
        <w:t xml:space="preserve"> </w:t>
      </w:r>
      <w:r w:rsidRPr="00021731">
        <w:rPr>
          <w:rFonts w:ascii="Times New Roman" w:hAnsi="Times New Roman" w:cs="Times New Roman"/>
          <w:sz w:val="26"/>
          <w:szCs w:val="26"/>
          <w:lang w:eastAsia="uk-UA"/>
        </w:rPr>
        <w:t>конституційним</w:t>
      </w:r>
      <w:r w:rsidRPr="00541CFD">
        <w:rPr>
          <w:rFonts w:ascii="Times New Roman" w:hAnsi="Times New Roman" w:cs="Times New Roman"/>
          <w:sz w:val="32"/>
          <w:szCs w:val="32"/>
          <w:lang w:eastAsia="uk-UA"/>
        </w:rPr>
        <w:t xml:space="preserve"> </w:t>
      </w:r>
      <w:r w:rsidRPr="00021731">
        <w:rPr>
          <w:rFonts w:ascii="Times New Roman" w:hAnsi="Times New Roman" w:cs="Times New Roman"/>
          <w:sz w:val="26"/>
          <w:szCs w:val="26"/>
          <w:lang w:eastAsia="uk-UA"/>
        </w:rPr>
        <w:t>поданням</w:t>
      </w:r>
      <w:r w:rsidRPr="00541CFD">
        <w:rPr>
          <w:rFonts w:ascii="Times New Roman" w:hAnsi="Times New Roman" w:cs="Times New Roman"/>
          <w:sz w:val="32"/>
          <w:szCs w:val="32"/>
          <w:lang w:eastAsia="uk-UA"/>
        </w:rPr>
        <w:t xml:space="preserve"> </w:t>
      </w:r>
      <w:r w:rsidRPr="00021731">
        <w:rPr>
          <w:rFonts w:ascii="Times New Roman" w:hAnsi="Times New Roman" w:cs="Times New Roman"/>
          <w:sz w:val="26"/>
          <w:szCs w:val="26"/>
          <w:lang w:eastAsia="uk-UA"/>
        </w:rPr>
        <w:t>Верховного</w:t>
      </w:r>
      <w:r w:rsidRPr="00541CFD">
        <w:rPr>
          <w:rFonts w:ascii="Times New Roman" w:hAnsi="Times New Roman" w:cs="Times New Roman"/>
          <w:sz w:val="32"/>
          <w:szCs w:val="32"/>
          <w:lang w:eastAsia="uk-UA"/>
        </w:rPr>
        <w:t xml:space="preserve"> </w:t>
      </w:r>
      <w:r w:rsidRPr="00021731">
        <w:rPr>
          <w:rFonts w:ascii="Times New Roman" w:hAnsi="Times New Roman" w:cs="Times New Roman"/>
          <w:sz w:val="26"/>
          <w:szCs w:val="26"/>
          <w:lang w:eastAsia="uk-UA"/>
        </w:rPr>
        <w:t>Суду</w:t>
      </w:r>
      <w:r w:rsidRPr="00541CFD">
        <w:rPr>
          <w:rFonts w:ascii="Times New Roman" w:hAnsi="Times New Roman" w:cs="Times New Roman"/>
          <w:sz w:val="32"/>
          <w:szCs w:val="32"/>
          <w:lang w:eastAsia="uk-UA"/>
        </w:rPr>
        <w:t xml:space="preserve"> </w:t>
      </w:r>
      <w:r w:rsidRPr="00021731">
        <w:rPr>
          <w:rFonts w:ascii="Times New Roman" w:hAnsi="Times New Roman" w:cs="Times New Roman"/>
          <w:sz w:val="26"/>
          <w:szCs w:val="26"/>
          <w:lang w:eastAsia="uk-UA"/>
        </w:rPr>
        <w:t>щодо</w:t>
      </w:r>
      <w:r w:rsidRPr="00541CFD">
        <w:rPr>
          <w:rFonts w:ascii="Times New Roman" w:hAnsi="Times New Roman" w:cs="Times New Roman"/>
          <w:sz w:val="32"/>
          <w:szCs w:val="32"/>
          <w:lang w:eastAsia="uk-UA"/>
        </w:rPr>
        <w:t xml:space="preserve"> </w:t>
      </w:r>
      <w:r w:rsidRPr="00021731">
        <w:rPr>
          <w:rFonts w:ascii="Times New Roman" w:hAnsi="Times New Roman" w:cs="Times New Roman"/>
          <w:sz w:val="26"/>
          <w:szCs w:val="26"/>
          <w:lang w:eastAsia="uk-UA"/>
        </w:rPr>
        <w:t>відповідності Конституції України (конституційності) окремих положень законів України №</w:t>
      </w:r>
      <w:r w:rsidR="00822614"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1402</w:t>
      </w:r>
      <w:r w:rsidR="00822614"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VIII,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16</w:t>
      </w:r>
      <w:r w:rsidR="00541CFD">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жовтня 2019 року № 193-IX, «Про Вищу раду правосуддя» від 21 грудня 2016</w:t>
      </w:r>
      <w:r w:rsidR="00541CFD">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 xml:space="preserve">року № 1798-VIII вказав на таке: </w:t>
      </w:r>
    </w:p>
    <w:p w14:paraId="1044A36B" w14:textId="77777777" w:rsidR="007D51DB" w:rsidRPr="00021731" w:rsidRDefault="007D51DB" w:rsidP="007D51D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 Згідно з частиною десятою статті 131 Конституції України відповідно до закону в системі правосуддя утворюються органи та установи для забезпечення добору суддів, прокурорів, їх професійної підготовки, оцінювання, розгляду справ щодо їх дисциплінарної відповідальності, фінансового та організаційного забезпечення судів.</w:t>
      </w:r>
    </w:p>
    <w:p w14:paraId="343DF7B2" w14:textId="45AB55D6" w:rsidR="007D51DB" w:rsidRPr="00021731" w:rsidRDefault="007D51DB" w:rsidP="007D51D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Для здійснення конституційних функцій добору та оцінювання суддів на підставі статті 92 Закону </w:t>
      </w:r>
      <w:r w:rsidR="00E65858" w:rsidRPr="00021731">
        <w:rPr>
          <w:rFonts w:ascii="Times New Roman" w:hAnsi="Times New Roman" w:cs="Times New Roman"/>
          <w:sz w:val="26"/>
          <w:szCs w:val="26"/>
          <w:lang w:eastAsia="uk-UA"/>
        </w:rPr>
        <w:t xml:space="preserve">№ 1402-VIII </w:t>
      </w:r>
      <w:r w:rsidRPr="00021731">
        <w:rPr>
          <w:rFonts w:ascii="Times New Roman" w:hAnsi="Times New Roman" w:cs="Times New Roman"/>
          <w:sz w:val="26"/>
          <w:szCs w:val="26"/>
          <w:lang w:eastAsia="uk-UA"/>
        </w:rPr>
        <w:t xml:space="preserve">утворено Вищу кваліфікаційну комісію суддів України, яка є державним колегіальним органом суддівського врядування та діє на постійній основі у системі правосуддя України. Повноваження Вищої кваліфікаційної комісії суддів України визначені в статті 93 Закону </w:t>
      </w:r>
      <w:r w:rsidR="00E65858" w:rsidRPr="00021731">
        <w:rPr>
          <w:rFonts w:ascii="Times New Roman" w:hAnsi="Times New Roman" w:cs="Times New Roman"/>
          <w:sz w:val="26"/>
          <w:szCs w:val="26"/>
          <w:lang w:eastAsia="uk-UA"/>
        </w:rPr>
        <w:t>№ 1402-VIII</w:t>
      </w:r>
      <w:r w:rsidRPr="00021731">
        <w:rPr>
          <w:rFonts w:ascii="Times New Roman" w:hAnsi="Times New Roman" w:cs="Times New Roman"/>
          <w:sz w:val="26"/>
          <w:szCs w:val="26"/>
          <w:lang w:eastAsia="uk-UA"/>
        </w:rPr>
        <w:t>.</w:t>
      </w:r>
    </w:p>
    <w:p w14:paraId="48542781" w14:textId="5AE9FF2F" w:rsidR="007D51DB" w:rsidRPr="00021731" w:rsidRDefault="007D51DB" w:rsidP="007D51D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lastRenderedPageBreak/>
        <w:t xml:space="preserve">Аналіз статті 131 Конституції України, статей 92, 93 Закону </w:t>
      </w:r>
      <w:r w:rsidR="00E65858" w:rsidRPr="00021731">
        <w:rPr>
          <w:rFonts w:ascii="Times New Roman" w:hAnsi="Times New Roman" w:cs="Times New Roman"/>
          <w:sz w:val="26"/>
          <w:szCs w:val="26"/>
          <w:lang w:eastAsia="uk-UA"/>
        </w:rPr>
        <w:t xml:space="preserve">№ 1402-VIII </w:t>
      </w:r>
      <w:r w:rsidRPr="00021731">
        <w:rPr>
          <w:rFonts w:ascii="Times New Roman" w:hAnsi="Times New Roman" w:cs="Times New Roman"/>
          <w:sz w:val="26"/>
          <w:szCs w:val="26"/>
          <w:lang w:eastAsia="uk-UA"/>
        </w:rPr>
        <w:t>дає підстави стверджувати, що жоден інший орган чи установа не уповноважені здійснювати конституційні функції добору та оцінювання суддів, у тому числі Вища рада правосуддя, яка відповідно до пунктів 1, 8 частини першої статті 131 Основного Закону України вносить подання про призначення судді на посаду, ухвалює рішення про переведення судді з одного суду до іншого.</w:t>
      </w:r>
    </w:p>
    <w:p w14:paraId="5F7C5069" w14:textId="060B85BB" w:rsidR="007D51DB" w:rsidRPr="00021731" w:rsidRDefault="00ED2217"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Зазначені положення з</w:t>
      </w:r>
      <w:r w:rsidR="007D51DB" w:rsidRPr="00021731">
        <w:rPr>
          <w:rFonts w:ascii="Times New Roman" w:hAnsi="Times New Roman" w:cs="Times New Roman"/>
          <w:sz w:val="26"/>
          <w:szCs w:val="26"/>
          <w:lang w:eastAsia="uk-UA"/>
        </w:rPr>
        <w:t>аконів України «Про внесення змін до Конституції України (щодо правосуддя)», «Про судоустрій і статус суддів» і «Про Вищу раду правосуддя», а також рішення Конституційного Суду України свідчать про</w:t>
      </w:r>
      <w:r w:rsidRPr="00021731">
        <w:rPr>
          <w:rFonts w:ascii="Times New Roman" w:hAnsi="Times New Roman" w:cs="Times New Roman"/>
          <w:sz w:val="26"/>
          <w:szCs w:val="26"/>
          <w:lang w:eastAsia="uk-UA"/>
        </w:rPr>
        <w:t xml:space="preserve"> те, що саме Вища кваліфікаційна</w:t>
      </w:r>
      <w:r w:rsidR="007D51DB" w:rsidRPr="00021731">
        <w:rPr>
          <w:rFonts w:ascii="Times New Roman" w:hAnsi="Times New Roman" w:cs="Times New Roman"/>
          <w:sz w:val="26"/>
          <w:szCs w:val="26"/>
          <w:lang w:eastAsia="uk-UA"/>
        </w:rPr>
        <w:t xml:space="preserve"> комісія суддів України є єдиним органом державної влади, на який покладено конституційну функцію із здійснення оцінювання суддів з</w:t>
      </w:r>
      <w:r w:rsidR="00822614" w:rsidRPr="00021731">
        <w:rPr>
          <w:rFonts w:ascii="Times New Roman" w:hAnsi="Times New Roman" w:cs="Times New Roman"/>
          <w:sz w:val="26"/>
          <w:szCs w:val="26"/>
          <w:lang w:eastAsia="uk-UA"/>
        </w:rPr>
        <w:t>і</w:t>
      </w:r>
      <w:r w:rsidR="007D51DB" w:rsidRPr="00021731">
        <w:rPr>
          <w:rFonts w:ascii="Times New Roman" w:hAnsi="Times New Roman" w:cs="Times New Roman"/>
          <w:sz w:val="26"/>
          <w:szCs w:val="26"/>
          <w:lang w:eastAsia="uk-UA"/>
        </w:rPr>
        <w:t xml:space="preserve"> збереженням їх єдиного статусу.</w:t>
      </w:r>
    </w:p>
    <w:p w14:paraId="3F25B019" w14:textId="0315FCDA"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Як вже відзначала Комісія, єдиний статус судді передбачає не тільки однакові гарантії, але й однакову відповідність усіх суддів критеріям професійної етики та доброчесності.</w:t>
      </w:r>
    </w:p>
    <w:p w14:paraId="23E194C3" w14:textId="0A8B6845"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Будь-який інший підхід до процедур кваліфікаційного оцінювання означає не просто відхилення від конституційної засади функціонування судової влади на принципі «єдиного статусу судді», а формування в Україні частини суддівського корпусу, яка «за волею обставин» пройде кваліфікаційне оцінювання за «спрощеною процедурою». Реалізація такого підходу, на переконання Комісії,</w:t>
      </w:r>
      <w:r w:rsidR="00ED2217" w:rsidRPr="00021731">
        <w:rPr>
          <w:rFonts w:ascii="Times New Roman" w:hAnsi="Times New Roman" w:cs="Times New Roman"/>
          <w:sz w:val="26"/>
          <w:szCs w:val="26"/>
          <w:lang w:eastAsia="uk-UA"/>
        </w:rPr>
        <w:t xml:space="preserve"> матиме своїм наслідком </w:t>
      </w:r>
      <w:r w:rsidRPr="00021731">
        <w:rPr>
          <w:rFonts w:ascii="Times New Roman" w:hAnsi="Times New Roman" w:cs="Times New Roman"/>
          <w:sz w:val="26"/>
          <w:szCs w:val="26"/>
          <w:lang w:eastAsia="uk-UA"/>
        </w:rPr>
        <w:t xml:space="preserve">нівелювання довіри до результатів судової реформи та </w:t>
      </w:r>
      <w:proofErr w:type="spellStart"/>
      <w:r w:rsidRPr="00021731">
        <w:rPr>
          <w:rFonts w:ascii="Times New Roman" w:hAnsi="Times New Roman" w:cs="Times New Roman"/>
          <w:sz w:val="26"/>
          <w:szCs w:val="26"/>
          <w:lang w:eastAsia="uk-UA"/>
        </w:rPr>
        <w:t>завдасть</w:t>
      </w:r>
      <w:proofErr w:type="spellEnd"/>
      <w:r w:rsidRPr="00021731">
        <w:rPr>
          <w:rFonts w:ascii="Times New Roman" w:hAnsi="Times New Roman" w:cs="Times New Roman"/>
          <w:sz w:val="26"/>
          <w:szCs w:val="26"/>
          <w:lang w:eastAsia="uk-UA"/>
        </w:rPr>
        <w:t xml:space="preserve"> шкоди авторитету правосуддя. </w:t>
      </w:r>
      <w:r w:rsidR="00ED2217" w:rsidRPr="00021731">
        <w:rPr>
          <w:rFonts w:ascii="Times New Roman" w:hAnsi="Times New Roman" w:cs="Times New Roman"/>
          <w:sz w:val="26"/>
          <w:szCs w:val="26"/>
          <w:lang w:eastAsia="uk-UA"/>
        </w:rPr>
        <w:t>Отже</w:t>
      </w:r>
      <w:r w:rsidRPr="00021731">
        <w:rPr>
          <w:rFonts w:ascii="Times New Roman" w:hAnsi="Times New Roman" w:cs="Times New Roman"/>
          <w:sz w:val="26"/>
          <w:szCs w:val="26"/>
          <w:lang w:eastAsia="uk-UA"/>
        </w:rPr>
        <w:t xml:space="preserve">, проходження кваліфікаційного оцінювання на відповідність займаній посаді всіма суддями за однаковими </w:t>
      </w:r>
      <w:r w:rsidR="00E65858"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правилами гри</w:t>
      </w:r>
      <w:r w:rsidR="00E65858"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є не просто формальною вимогою закону, а життєвою необхідністю належного функціонування судової влади.</w:t>
      </w:r>
    </w:p>
    <w:p w14:paraId="2014C2FA" w14:textId="3E47C0F1"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На переконання Комісії, різний підхід до кваліфікаційного оцінювання як єдиної екст</w:t>
      </w:r>
      <w:r w:rsidR="00ED2217" w:rsidRPr="00021731">
        <w:rPr>
          <w:rFonts w:ascii="Times New Roman" w:hAnsi="Times New Roman" w:cs="Times New Roman"/>
          <w:sz w:val="26"/>
          <w:szCs w:val="26"/>
          <w:lang w:eastAsia="uk-UA"/>
        </w:rPr>
        <w:t>раординарної процедури, яку мають</w:t>
      </w:r>
      <w:r w:rsidRPr="00021731">
        <w:rPr>
          <w:rFonts w:ascii="Times New Roman" w:hAnsi="Times New Roman" w:cs="Times New Roman"/>
          <w:sz w:val="26"/>
          <w:szCs w:val="26"/>
          <w:lang w:eastAsia="uk-UA"/>
        </w:rPr>
        <w:t xml:space="preserve"> пройти усі судді, за ознакою часу </w:t>
      </w:r>
      <w:r w:rsidR="00ED2217" w:rsidRPr="00021731">
        <w:rPr>
          <w:rFonts w:ascii="Times New Roman" w:hAnsi="Times New Roman" w:cs="Times New Roman"/>
          <w:sz w:val="26"/>
          <w:szCs w:val="26"/>
          <w:lang w:eastAsia="uk-UA"/>
        </w:rPr>
        <w:t>йо</w:t>
      </w:r>
      <w:r w:rsidRPr="00021731">
        <w:rPr>
          <w:rFonts w:ascii="Times New Roman" w:hAnsi="Times New Roman" w:cs="Times New Roman"/>
          <w:sz w:val="26"/>
          <w:szCs w:val="26"/>
          <w:lang w:eastAsia="uk-UA"/>
        </w:rPr>
        <w:t xml:space="preserve">го проходження може </w:t>
      </w:r>
      <w:r w:rsidR="005676DA" w:rsidRPr="00021731">
        <w:rPr>
          <w:rFonts w:ascii="Times New Roman" w:hAnsi="Times New Roman" w:cs="Times New Roman"/>
          <w:sz w:val="26"/>
          <w:szCs w:val="26"/>
          <w:lang w:eastAsia="uk-UA"/>
        </w:rPr>
        <w:t>зумовити висновок</w:t>
      </w:r>
      <w:r w:rsidRPr="00021731">
        <w:rPr>
          <w:rFonts w:ascii="Times New Roman" w:hAnsi="Times New Roman" w:cs="Times New Roman"/>
          <w:sz w:val="26"/>
          <w:szCs w:val="26"/>
          <w:lang w:eastAsia="uk-UA"/>
        </w:rPr>
        <w:t>, що частина суддів отримує перевагу у виконанні їх конституційного обов’язку тільки з огляду на тимчасову «зміну підходу».</w:t>
      </w:r>
    </w:p>
    <w:p w14:paraId="5788A4E5" w14:textId="25308A47" w:rsidR="007D51DB" w:rsidRPr="00021731" w:rsidRDefault="005676DA"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У зв’язку </w:t>
      </w:r>
      <w:r w:rsidR="007D51DB" w:rsidRPr="00021731">
        <w:rPr>
          <w:rFonts w:ascii="Times New Roman" w:hAnsi="Times New Roman" w:cs="Times New Roman"/>
          <w:sz w:val="26"/>
          <w:szCs w:val="26"/>
          <w:lang w:eastAsia="uk-UA"/>
        </w:rPr>
        <w:t>з цим Комісія послідов</w:t>
      </w:r>
      <w:r w:rsidRPr="00021731">
        <w:rPr>
          <w:rFonts w:ascii="Times New Roman" w:hAnsi="Times New Roman" w:cs="Times New Roman"/>
          <w:sz w:val="26"/>
          <w:szCs w:val="26"/>
          <w:lang w:eastAsia="uk-UA"/>
        </w:rPr>
        <w:t>но підтримує свою позицію</w:t>
      </w:r>
      <w:r w:rsidR="007D51DB" w:rsidRPr="00021731">
        <w:rPr>
          <w:rFonts w:ascii="Times New Roman" w:hAnsi="Times New Roman" w:cs="Times New Roman"/>
          <w:sz w:val="26"/>
          <w:szCs w:val="26"/>
          <w:lang w:eastAsia="uk-UA"/>
        </w:rPr>
        <w:t>, що виконанн</w:t>
      </w:r>
      <w:r w:rsidRPr="00021731">
        <w:rPr>
          <w:rFonts w:ascii="Times New Roman" w:hAnsi="Times New Roman" w:cs="Times New Roman"/>
          <w:sz w:val="26"/>
          <w:szCs w:val="26"/>
          <w:lang w:eastAsia="uk-UA"/>
        </w:rPr>
        <w:t>я державою суспільного договору</w:t>
      </w:r>
      <w:r w:rsidR="007D51DB" w:rsidRPr="00021731">
        <w:rPr>
          <w:rFonts w:ascii="Times New Roman" w:hAnsi="Times New Roman" w:cs="Times New Roman"/>
          <w:sz w:val="26"/>
          <w:szCs w:val="26"/>
          <w:lang w:eastAsia="uk-UA"/>
        </w:rPr>
        <w:t xml:space="preserve"> через впровадженн</w:t>
      </w:r>
      <w:r w:rsidRPr="00021731">
        <w:rPr>
          <w:rFonts w:ascii="Times New Roman" w:hAnsi="Times New Roman" w:cs="Times New Roman"/>
          <w:sz w:val="26"/>
          <w:szCs w:val="26"/>
          <w:lang w:eastAsia="uk-UA"/>
        </w:rPr>
        <w:t>я та реалізацію судової реформи</w:t>
      </w:r>
      <w:r w:rsidR="007D51DB" w:rsidRPr="00021731">
        <w:rPr>
          <w:rFonts w:ascii="Times New Roman" w:hAnsi="Times New Roman" w:cs="Times New Roman"/>
          <w:sz w:val="26"/>
          <w:szCs w:val="26"/>
          <w:lang w:eastAsia="uk-UA"/>
        </w:rPr>
        <w:t xml:space="preserve"> не допускає можливості, за якої</w:t>
      </w:r>
      <w:r w:rsidRPr="00021731">
        <w:rPr>
          <w:rFonts w:ascii="Times New Roman" w:hAnsi="Times New Roman" w:cs="Times New Roman"/>
          <w:sz w:val="26"/>
          <w:szCs w:val="26"/>
          <w:lang w:eastAsia="uk-UA"/>
        </w:rPr>
        <w:t xml:space="preserve"> б суддя не підтвердив здатності</w:t>
      </w:r>
      <w:r w:rsidR="007D51DB" w:rsidRPr="00021731">
        <w:rPr>
          <w:rFonts w:ascii="Times New Roman" w:hAnsi="Times New Roman" w:cs="Times New Roman"/>
          <w:sz w:val="26"/>
          <w:szCs w:val="26"/>
          <w:lang w:eastAsia="uk-UA"/>
        </w:rPr>
        <w:t xml:space="preserve"> зді</w:t>
      </w:r>
      <w:r w:rsidRPr="00021731">
        <w:rPr>
          <w:rFonts w:ascii="Times New Roman" w:hAnsi="Times New Roman" w:cs="Times New Roman"/>
          <w:sz w:val="26"/>
          <w:szCs w:val="26"/>
          <w:lang w:eastAsia="uk-UA"/>
        </w:rPr>
        <w:t>йснювати</w:t>
      </w:r>
      <w:r w:rsidR="007D51DB" w:rsidRPr="00021731">
        <w:rPr>
          <w:rFonts w:ascii="Times New Roman" w:hAnsi="Times New Roman" w:cs="Times New Roman"/>
          <w:sz w:val="26"/>
          <w:szCs w:val="26"/>
          <w:lang w:eastAsia="uk-UA"/>
        </w:rPr>
        <w:t xml:space="preserve"> правосуддя у відповідному суді в межах первинн</w:t>
      </w:r>
      <w:r w:rsidRPr="00021731">
        <w:rPr>
          <w:rFonts w:ascii="Times New Roman" w:hAnsi="Times New Roman" w:cs="Times New Roman"/>
          <w:sz w:val="26"/>
          <w:szCs w:val="26"/>
          <w:lang w:eastAsia="uk-UA"/>
        </w:rPr>
        <w:t>ого кваліфікаційного оцінювання або ж суддю</w:t>
      </w:r>
      <w:r w:rsidR="007D51DB" w:rsidRPr="00021731">
        <w:rPr>
          <w:rFonts w:ascii="Times New Roman" w:hAnsi="Times New Roman" w:cs="Times New Roman"/>
          <w:sz w:val="26"/>
          <w:szCs w:val="26"/>
          <w:lang w:eastAsia="uk-UA"/>
        </w:rPr>
        <w:t>,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w:t>
      </w:r>
      <w:r w:rsidRPr="00021731">
        <w:rPr>
          <w:rFonts w:ascii="Times New Roman" w:hAnsi="Times New Roman" w:cs="Times New Roman"/>
          <w:sz w:val="26"/>
          <w:szCs w:val="26"/>
          <w:lang w:eastAsia="uk-UA"/>
        </w:rPr>
        <w:t xml:space="preserve"> (щодо правосуддя)», не </w:t>
      </w:r>
      <w:r w:rsidR="00CE6C4F" w:rsidRPr="00021731">
        <w:rPr>
          <w:rFonts w:ascii="Times New Roman" w:hAnsi="Times New Roman" w:cs="Times New Roman"/>
          <w:sz w:val="26"/>
          <w:szCs w:val="26"/>
          <w:lang w:eastAsia="uk-UA"/>
        </w:rPr>
        <w:t>оцінено</w:t>
      </w:r>
      <w:r w:rsidR="007D51DB" w:rsidRPr="00021731">
        <w:rPr>
          <w:rFonts w:ascii="Times New Roman" w:hAnsi="Times New Roman" w:cs="Times New Roman"/>
          <w:sz w:val="26"/>
          <w:szCs w:val="26"/>
          <w:lang w:eastAsia="uk-UA"/>
        </w:rPr>
        <w:t xml:space="preserve"> на відповідність займаній посаді за критеріями компетентності, професійної етики або доброчесності в порядку, визначеному законом. Проходження кваліфікаційного оцінювання на</w:t>
      </w:r>
      <w:r w:rsidRPr="00021731">
        <w:rPr>
          <w:rFonts w:ascii="Times New Roman" w:hAnsi="Times New Roman" w:cs="Times New Roman"/>
          <w:sz w:val="26"/>
          <w:szCs w:val="26"/>
          <w:lang w:eastAsia="uk-UA"/>
        </w:rPr>
        <w:t xml:space="preserve"> відповідність займаній посаді в</w:t>
      </w:r>
      <w:r w:rsidR="007D51DB" w:rsidRPr="00021731">
        <w:rPr>
          <w:rFonts w:ascii="Times New Roman" w:hAnsi="Times New Roman" w:cs="Times New Roman"/>
          <w:sz w:val="26"/>
          <w:szCs w:val="26"/>
          <w:lang w:eastAsia="uk-UA"/>
        </w:rPr>
        <w:t xml:space="preserve"> єдиному для всіх порядку, встановленому законом, є конституційним обов’язком судді.</w:t>
      </w:r>
    </w:p>
    <w:p w14:paraId="302AC83F" w14:textId="106E6311"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lastRenderedPageBreak/>
        <w:t xml:space="preserve">На виконання зазначених положень </w:t>
      </w:r>
      <w:r w:rsidR="00822614" w:rsidRPr="00021731">
        <w:rPr>
          <w:rFonts w:ascii="Times New Roman" w:hAnsi="Times New Roman" w:cs="Times New Roman"/>
          <w:sz w:val="26"/>
          <w:szCs w:val="26"/>
          <w:lang w:eastAsia="uk-UA"/>
        </w:rPr>
        <w:t>з</w:t>
      </w:r>
      <w:r w:rsidRPr="00021731">
        <w:rPr>
          <w:rFonts w:ascii="Times New Roman" w:hAnsi="Times New Roman" w:cs="Times New Roman"/>
          <w:sz w:val="26"/>
          <w:szCs w:val="26"/>
          <w:lang w:eastAsia="uk-UA"/>
        </w:rPr>
        <w:t>акон</w:t>
      </w:r>
      <w:r w:rsidR="00822614" w:rsidRPr="00021731">
        <w:rPr>
          <w:rFonts w:ascii="Times New Roman" w:hAnsi="Times New Roman" w:cs="Times New Roman"/>
          <w:sz w:val="26"/>
          <w:szCs w:val="26"/>
          <w:lang w:eastAsia="uk-UA"/>
        </w:rPr>
        <w:t>ів</w:t>
      </w:r>
      <w:r w:rsidRPr="00021731">
        <w:rPr>
          <w:rFonts w:ascii="Times New Roman" w:hAnsi="Times New Roman" w:cs="Times New Roman"/>
          <w:sz w:val="26"/>
          <w:szCs w:val="26"/>
          <w:lang w:eastAsia="uk-UA"/>
        </w:rPr>
        <w:t xml:space="preserve"> рішенням Вищої кваліфікаційної комісії суддів України від 03 листопада 2016 року</w:t>
      </w:r>
      <w:r w:rsidR="005676DA" w:rsidRPr="00021731">
        <w:rPr>
          <w:rFonts w:ascii="Times New Roman" w:hAnsi="Times New Roman" w:cs="Times New Roman"/>
          <w:sz w:val="26"/>
          <w:szCs w:val="26"/>
          <w:lang w:eastAsia="uk-UA"/>
        </w:rPr>
        <w:t xml:space="preserve"> № 143/зп-16</w:t>
      </w:r>
      <w:r w:rsidRPr="00021731">
        <w:rPr>
          <w:rFonts w:ascii="Times New Roman" w:hAnsi="Times New Roman" w:cs="Times New Roman"/>
          <w:sz w:val="26"/>
          <w:szCs w:val="26"/>
          <w:lang w:eastAsia="uk-UA"/>
        </w:rPr>
        <w:t xml:space="preserve"> було затверджено Положення.</w:t>
      </w:r>
    </w:p>
    <w:p w14:paraId="7450F7AB" w14:textId="52B9EEA2"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Відповідно до п</w:t>
      </w:r>
      <w:r w:rsidR="00822614" w:rsidRPr="00021731">
        <w:rPr>
          <w:rFonts w:ascii="Times New Roman" w:hAnsi="Times New Roman" w:cs="Times New Roman"/>
          <w:sz w:val="26"/>
          <w:szCs w:val="26"/>
          <w:lang w:eastAsia="uk-UA"/>
        </w:rPr>
        <w:t>ункту</w:t>
      </w:r>
      <w:r w:rsidRPr="00021731">
        <w:rPr>
          <w:rFonts w:ascii="Times New Roman" w:hAnsi="Times New Roman" w:cs="Times New Roman"/>
          <w:sz w:val="26"/>
          <w:szCs w:val="26"/>
          <w:lang w:eastAsia="uk-UA"/>
        </w:rPr>
        <w:t xml:space="preserve"> 1 розділу V Положення організація та проведення кваліфікаційного оцінювання судді для підтвердження відповідності судді займаній посаді здійснюється за правилами, встановленими цим Положенням, з урахуванням особливостей, передбачених цим розділом.</w:t>
      </w:r>
    </w:p>
    <w:p w14:paraId="613A52B4" w14:textId="1AEF922D"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Пунктом 43 розділу ІІІ Положення встановлено, що за наявності відповідних підстав Г</w:t>
      </w:r>
      <w:r w:rsidR="00E65858" w:rsidRPr="00021731">
        <w:rPr>
          <w:rFonts w:ascii="Times New Roman" w:hAnsi="Times New Roman" w:cs="Times New Roman"/>
          <w:sz w:val="26"/>
          <w:szCs w:val="26"/>
          <w:lang w:eastAsia="uk-UA"/>
        </w:rPr>
        <w:t>РД</w:t>
      </w:r>
      <w:r w:rsidRPr="00021731">
        <w:rPr>
          <w:rFonts w:ascii="Times New Roman" w:hAnsi="Times New Roman" w:cs="Times New Roman"/>
          <w:sz w:val="26"/>
          <w:szCs w:val="26"/>
          <w:lang w:eastAsia="uk-UA"/>
        </w:rPr>
        <w:t xml:space="preserve"> надає Комісії вмотивований висновок про невідповідність судді (кандидата на посаду судді) критеріям професійної етики та д</w:t>
      </w:r>
      <w:r w:rsidR="005676DA" w:rsidRPr="00021731">
        <w:rPr>
          <w:rFonts w:ascii="Times New Roman" w:hAnsi="Times New Roman" w:cs="Times New Roman"/>
          <w:sz w:val="26"/>
          <w:szCs w:val="26"/>
          <w:lang w:eastAsia="uk-UA"/>
        </w:rPr>
        <w:t>оброчесності або іншу інформацію</w:t>
      </w:r>
      <w:r w:rsidRPr="00021731">
        <w:rPr>
          <w:rFonts w:ascii="Times New Roman" w:hAnsi="Times New Roman" w:cs="Times New Roman"/>
          <w:sz w:val="26"/>
          <w:szCs w:val="26"/>
          <w:lang w:eastAsia="uk-UA"/>
        </w:rPr>
        <w:t xml:space="preserve"> стосовно судді (кандидата на посаду судді), які розглядаються Комісією у порядку, встановленому Регламентом Комісії.</w:t>
      </w:r>
    </w:p>
    <w:p w14:paraId="1583BFB3" w14:textId="7C220A5A"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Натомість саме Регламент</w:t>
      </w:r>
      <w:r w:rsidR="00B32C94" w:rsidRPr="00021731">
        <w:rPr>
          <w:rFonts w:ascii="Times New Roman" w:hAnsi="Times New Roman" w:cs="Times New Roman"/>
          <w:sz w:val="26"/>
          <w:szCs w:val="26"/>
          <w:lang w:eastAsia="uk-UA"/>
        </w:rPr>
        <w:t xml:space="preserve"> Вищої кваліфікаційної комісії суддів України, затверджений рішенням Комісії від 13 жовтня 2016 року № 81/зап-16 (в редакції рішення Комісії від 19 жовтня 2023 року № 119/зп-23, зі змінами) (далі – Регламент)</w:t>
      </w:r>
      <w:r w:rsidR="005676DA" w:rsidRPr="00021731">
        <w:rPr>
          <w:rFonts w:ascii="Times New Roman" w:hAnsi="Times New Roman" w:cs="Times New Roman"/>
          <w:sz w:val="26"/>
          <w:szCs w:val="26"/>
          <w:lang w:eastAsia="uk-UA"/>
        </w:rPr>
        <w:t xml:space="preserve"> встанови</w:t>
      </w:r>
      <w:r w:rsidRPr="00021731">
        <w:rPr>
          <w:rFonts w:ascii="Times New Roman" w:hAnsi="Times New Roman" w:cs="Times New Roman"/>
          <w:sz w:val="26"/>
          <w:szCs w:val="26"/>
          <w:lang w:eastAsia="uk-UA"/>
        </w:rPr>
        <w:t>в процедуру прийняття Комісією у пленарному складі кваліфікованою більшістю голосів рішення про відповідність судді займаній посаді, реалізовуючи таким чином приписи абз</w:t>
      </w:r>
      <w:r w:rsidR="00E65858" w:rsidRPr="00021731">
        <w:rPr>
          <w:rFonts w:ascii="Times New Roman" w:hAnsi="Times New Roman" w:cs="Times New Roman"/>
          <w:sz w:val="26"/>
          <w:szCs w:val="26"/>
          <w:lang w:eastAsia="uk-UA"/>
        </w:rPr>
        <w:t>ац</w:t>
      </w:r>
      <w:r w:rsidR="00822614"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w:t>
      </w:r>
      <w:r w:rsidR="005676DA" w:rsidRPr="00021731">
        <w:rPr>
          <w:rFonts w:ascii="Times New Roman" w:hAnsi="Times New Roman" w:cs="Times New Roman"/>
          <w:sz w:val="26"/>
          <w:szCs w:val="26"/>
          <w:lang w:eastAsia="uk-UA"/>
        </w:rPr>
        <w:t>другого</w:t>
      </w:r>
      <w:r w:rsidRPr="00021731">
        <w:rPr>
          <w:rFonts w:ascii="Times New Roman" w:hAnsi="Times New Roman" w:cs="Times New Roman"/>
          <w:sz w:val="26"/>
          <w:szCs w:val="26"/>
          <w:lang w:eastAsia="uk-UA"/>
        </w:rPr>
        <w:t xml:space="preserve"> ч</w:t>
      </w:r>
      <w:r w:rsidR="00E65858" w:rsidRPr="00021731">
        <w:rPr>
          <w:rFonts w:ascii="Times New Roman" w:hAnsi="Times New Roman" w:cs="Times New Roman"/>
          <w:sz w:val="26"/>
          <w:szCs w:val="26"/>
          <w:lang w:eastAsia="uk-UA"/>
        </w:rPr>
        <w:t>астини</w:t>
      </w:r>
      <w:r w:rsidRPr="00021731">
        <w:rPr>
          <w:rFonts w:ascii="Times New Roman" w:hAnsi="Times New Roman" w:cs="Times New Roman"/>
          <w:sz w:val="26"/>
          <w:szCs w:val="26"/>
          <w:lang w:eastAsia="uk-UA"/>
        </w:rPr>
        <w:t xml:space="preserve"> </w:t>
      </w:r>
      <w:r w:rsidR="00E65858" w:rsidRPr="00021731">
        <w:rPr>
          <w:rFonts w:ascii="Times New Roman" w:hAnsi="Times New Roman" w:cs="Times New Roman"/>
          <w:sz w:val="26"/>
          <w:szCs w:val="26"/>
          <w:lang w:eastAsia="uk-UA"/>
        </w:rPr>
        <w:t>першої</w:t>
      </w:r>
      <w:r w:rsidRPr="00021731">
        <w:rPr>
          <w:rFonts w:ascii="Times New Roman" w:hAnsi="Times New Roman" w:cs="Times New Roman"/>
          <w:sz w:val="26"/>
          <w:szCs w:val="26"/>
          <w:lang w:eastAsia="uk-UA"/>
        </w:rPr>
        <w:t xml:space="preserve"> ст</w:t>
      </w:r>
      <w:r w:rsidR="00E65858" w:rsidRPr="00021731">
        <w:rPr>
          <w:rFonts w:ascii="Times New Roman" w:hAnsi="Times New Roman" w:cs="Times New Roman"/>
          <w:sz w:val="26"/>
          <w:szCs w:val="26"/>
          <w:lang w:eastAsia="uk-UA"/>
        </w:rPr>
        <w:t>атті</w:t>
      </w:r>
      <w:r w:rsidRPr="00021731">
        <w:rPr>
          <w:rFonts w:ascii="Times New Roman" w:hAnsi="Times New Roman" w:cs="Times New Roman"/>
          <w:sz w:val="26"/>
          <w:szCs w:val="26"/>
          <w:lang w:eastAsia="uk-UA"/>
        </w:rPr>
        <w:t xml:space="preserve"> 88 Закону </w:t>
      </w:r>
      <w:r w:rsidR="00822614" w:rsidRPr="00021731">
        <w:rPr>
          <w:rFonts w:ascii="Times New Roman" w:hAnsi="Times New Roman" w:cs="Times New Roman"/>
          <w:sz w:val="26"/>
          <w:szCs w:val="26"/>
          <w:lang w:eastAsia="uk-UA"/>
        </w:rPr>
        <w:t>№ 1402-VIII</w:t>
      </w:r>
      <w:r w:rsidRPr="00021731">
        <w:rPr>
          <w:rFonts w:ascii="Times New Roman" w:hAnsi="Times New Roman" w:cs="Times New Roman"/>
          <w:sz w:val="26"/>
          <w:szCs w:val="26"/>
          <w:lang w:eastAsia="uk-UA"/>
        </w:rPr>
        <w:t>.</w:t>
      </w:r>
    </w:p>
    <w:p w14:paraId="7A5DF69D" w14:textId="16FF680B" w:rsidR="007D51DB"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Комісія </w:t>
      </w:r>
      <w:r w:rsidR="005E6158" w:rsidRPr="00021731">
        <w:rPr>
          <w:rFonts w:ascii="Times New Roman" w:hAnsi="Times New Roman" w:cs="Times New Roman"/>
          <w:sz w:val="26"/>
          <w:szCs w:val="26"/>
          <w:lang w:eastAsia="uk-UA"/>
        </w:rPr>
        <w:t>підкреслює</w:t>
      </w:r>
      <w:r w:rsidRPr="00021731">
        <w:rPr>
          <w:rFonts w:ascii="Times New Roman" w:hAnsi="Times New Roman" w:cs="Times New Roman"/>
          <w:sz w:val="26"/>
          <w:szCs w:val="26"/>
          <w:lang w:eastAsia="uk-UA"/>
        </w:rPr>
        <w:t xml:space="preserve">, що хоч її Регламент та інші нормативні акти неодноразово змінювались, </w:t>
      </w:r>
      <w:r w:rsidR="005676DA" w:rsidRPr="00021731">
        <w:rPr>
          <w:rFonts w:ascii="Times New Roman" w:hAnsi="Times New Roman" w:cs="Times New Roman"/>
          <w:sz w:val="26"/>
          <w:szCs w:val="26"/>
          <w:lang w:eastAsia="uk-UA"/>
        </w:rPr>
        <w:t>однак</w:t>
      </w:r>
      <w:r w:rsidRPr="00021731">
        <w:rPr>
          <w:rFonts w:ascii="Times New Roman" w:hAnsi="Times New Roman" w:cs="Times New Roman"/>
          <w:sz w:val="26"/>
          <w:szCs w:val="26"/>
          <w:lang w:eastAsia="uk-UA"/>
        </w:rPr>
        <w:t xml:space="preserve"> непохитним залишався принцип, за якого надходження до Комісії </w:t>
      </w:r>
      <w:r w:rsidR="00E65858"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негативного</w:t>
      </w:r>
      <w:r w:rsidR="00E65858"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висновку Г</w:t>
      </w:r>
      <w:r w:rsidR="00E65858" w:rsidRPr="00021731">
        <w:rPr>
          <w:rFonts w:ascii="Times New Roman" w:hAnsi="Times New Roman" w:cs="Times New Roman"/>
          <w:sz w:val="26"/>
          <w:szCs w:val="26"/>
          <w:lang w:eastAsia="uk-UA"/>
        </w:rPr>
        <w:t>РД</w:t>
      </w:r>
      <w:r w:rsidRPr="00021731">
        <w:rPr>
          <w:rFonts w:ascii="Times New Roman" w:hAnsi="Times New Roman" w:cs="Times New Roman"/>
          <w:sz w:val="26"/>
          <w:szCs w:val="26"/>
          <w:lang w:eastAsia="uk-UA"/>
        </w:rPr>
        <w:t xml:space="preserve"> завжди мало наслідком </w:t>
      </w:r>
      <w:r w:rsidR="00A774A1" w:rsidRPr="00021731">
        <w:rPr>
          <w:rFonts w:ascii="Times New Roman" w:hAnsi="Times New Roman" w:cs="Times New Roman"/>
          <w:sz w:val="26"/>
          <w:szCs w:val="26"/>
          <w:lang w:eastAsia="uk-UA"/>
        </w:rPr>
        <w:t>ухвалення</w:t>
      </w:r>
      <w:r w:rsidRPr="00021731">
        <w:rPr>
          <w:rFonts w:ascii="Times New Roman" w:hAnsi="Times New Roman" w:cs="Times New Roman"/>
          <w:sz w:val="26"/>
          <w:szCs w:val="26"/>
          <w:lang w:eastAsia="uk-UA"/>
        </w:rPr>
        <w:t xml:space="preserve"> рішень про відповідність судді займаній посаді к</w:t>
      </w:r>
      <w:r w:rsidR="00A774A1" w:rsidRPr="00021731">
        <w:rPr>
          <w:rFonts w:ascii="Times New Roman" w:hAnsi="Times New Roman" w:cs="Times New Roman"/>
          <w:sz w:val="26"/>
          <w:szCs w:val="26"/>
          <w:lang w:eastAsia="uk-UA"/>
        </w:rPr>
        <w:t>валіфікованою більшістю голосів.</w:t>
      </w:r>
      <w:r w:rsidRPr="00021731">
        <w:rPr>
          <w:rFonts w:ascii="Times New Roman" w:hAnsi="Times New Roman" w:cs="Times New Roman"/>
          <w:sz w:val="26"/>
          <w:szCs w:val="26"/>
          <w:lang w:eastAsia="uk-UA"/>
        </w:rPr>
        <w:t xml:space="preserve"> </w:t>
      </w:r>
      <w:r w:rsidR="00A774A1" w:rsidRPr="00021731">
        <w:rPr>
          <w:rFonts w:ascii="Times New Roman" w:hAnsi="Times New Roman" w:cs="Times New Roman"/>
          <w:sz w:val="26"/>
          <w:szCs w:val="26"/>
          <w:lang w:eastAsia="uk-UA"/>
        </w:rPr>
        <w:t>Б</w:t>
      </w:r>
      <w:r w:rsidRPr="00021731">
        <w:rPr>
          <w:rFonts w:ascii="Times New Roman" w:hAnsi="Times New Roman" w:cs="Times New Roman"/>
          <w:sz w:val="26"/>
          <w:szCs w:val="26"/>
          <w:lang w:eastAsia="uk-UA"/>
        </w:rPr>
        <w:t xml:space="preserve">удь-які </w:t>
      </w:r>
      <w:r w:rsidR="00A774A1" w:rsidRPr="00021731">
        <w:rPr>
          <w:rFonts w:ascii="Times New Roman" w:hAnsi="Times New Roman" w:cs="Times New Roman"/>
          <w:sz w:val="26"/>
          <w:szCs w:val="26"/>
          <w:lang w:eastAsia="uk-UA"/>
        </w:rPr>
        <w:t>ухвалені</w:t>
      </w:r>
      <w:r w:rsidRPr="00021731">
        <w:rPr>
          <w:rFonts w:ascii="Times New Roman" w:hAnsi="Times New Roman" w:cs="Times New Roman"/>
          <w:sz w:val="26"/>
          <w:szCs w:val="26"/>
          <w:lang w:eastAsia="uk-UA"/>
        </w:rPr>
        <w:t xml:space="preserve"> Комісією рішення мали на меті не змінити зазначений підхід, а лиш</w:t>
      </w:r>
      <w:r w:rsidR="00A774A1" w:rsidRPr="00021731">
        <w:rPr>
          <w:rFonts w:ascii="Times New Roman" w:hAnsi="Times New Roman" w:cs="Times New Roman"/>
          <w:sz w:val="26"/>
          <w:szCs w:val="26"/>
          <w:lang w:eastAsia="uk-UA"/>
        </w:rPr>
        <w:t>е уточнити</w:t>
      </w:r>
      <w:r w:rsidRPr="00021731">
        <w:rPr>
          <w:rFonts w:ascii="Times New Roman" w:hAnsi="Times New Roman" w:cs="Times New Roman"/>
          <w:sz w:val="26"/>
          <w:szCs w:val="26"/>
          <w:lang w:eastAsia="uk-UA"/>
        </w:rPr>
        <w:t xml:space="preserve"> такий порядок. </w:t>
      </w:r>
    </w:p>
    <w:p w14:paraId="01CAD4E8" w14:textId="587BCE8C" w:rsidR="007D51DB" w:rsidRPr="00021731" w:rsidRDefault="00A774A1"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Стосовно</w:t>
      </w:r>
      <w:r w:rsidR="007D51DB" w:rsidRPr="00021731">
        <w:rPr>
          <w:rFonts w:ascii="Times New Roman" w:hAnsi="Times New Roman" w:cs="Times New Roman"/>
          <w:sz w:val="26"/>
          <w:szCs w:val="26"/>
          <w:lang w:eastAsia="uk-UA"/>
        </w:rPr>
        <w:t xml:space="preserve"> постанови Великої Палати Верховного Суду </w:t>
      </w:r>
      <w:r w:rsidRPr="00021731">
        <w:rPr>
          <w:rFonts w:ascii="Times New Roman" w:hAnsi="Times New Roman" w:cs="Times New Roman"/>
          <w:sz w:val="26"/>
          <w:szCs w:val="26"/>
          <w:lang w:eastAsia="uk-UA"/>
        </w:rPr>
        <w:t>від 13 червня 2024</w:t>
      </w:r>
      <w:r w:rsidR="00B32C94"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 xml:space="preserve">року </w:t>
      </w:r>
      <w:r w:rsidR="007D51DB" w:rsidRPr="00021731">
        <w:rPr>
          <w:rFonts w:ascii="Times New Roman" w:hAnsi="Times New Roman" w:cs="Times New Roman"/>
          <w:sz w:val="26"/>
          <w:szCs w:val="26"/>
          <w:lang w:eastAsia="uk-UA"/>
        </w:rPr>
        <w:t xml:space="preserve">у справі № 9901/198/20, </w:t>
      </w:r>
      <w:r w:rsidR="00822614" w:rsidRPr="00021731">
        <w:rPr>
          <w:rFonts w:ascii="Times New Roman" w:hAnsi="Times New Roman" w:cs="Times New Roman"/>
          <w:sz w:val="26"/>
          <w:szCs w:val="26"/>
          <w:lang w:eastAsia="uk-UA"/>
        </w:rPr>
        <w:t xml:space="preserve">на висновки якої звертає увагу суддя </w:t>
      </w:r>
      <w:r w:rsidRPr="00021731">
        <w:rPr>
          <w:rFonts w:ascii="Times New Roman" w:hAnsi="Times New Roman" w:cs="Times New Roman"/>
          <w:sz w:val="26"/>
          <w:szCs w:val="26"/>
          <w:lang w:eastAsia="uk-UA"/>
        </w:rPr>
        <w:t>Дзюба О.А. у своєму клопотанні,</w:t>
      </w:r>
      <w:r w:rsidR="007D51DB" w:rsidRPr="00021731">
        <w:rPr>
          <w:rFonts w:ascii="Times New Roman" w:hAnsi="Times New Roman" w:cs="Times New Roman"/>
          <w:sz w:val="26"/>
          <w:szCs w:val="26"/>
          <w:lang w:eastAsia="uk-UA"/>
        </w:rPr>
        <w:t xml:space="preserve"> Комісія вважає за необхідне вказати на таке.</w:t>
      </w:r>
    </w:p>
    <w:p w14:paraId="5D568319" w14:textId="09E37C93" w:rsidR="007D51DB" w:rsidRPr="00021731" w:rsidRDefault="007D51DB" w:rsidP="007D51D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Комісія відзначає, що ч</w:t>
      </w:r>
      <w:r w:rsidR="00E65858" w:rsidRPr="00021731">
        <w:rPr>
          <w:rFonts w:ascii="Times New Roman" w:hAnsi="Times New Roman" w:cs="Times New Roman"/>
          <w:sz w:val="26"/>
          <w:szCs w:val="26"/>
          <w:lang w:eastAsia="uk-UA"/>
        </w:rPr>
        <w:t>астина п’ята</w:t>
      </w:r>
      <w:r w:rsidRPr="00021731">
        <w:rPr>
          <w:rFonts w:ascii="Times New Roman" w:hAnsi="Times New Roman" w:cs="Times New Roman"/>
          <w:sz w:val="26"/>
          <w:szCs w:val="26"/>
          <w:lang w:eastAsia="uk-UA"/>
        </w:rPr>
        <w:t xml:space="preserve"> ст</w:t>
      </w:r>
      <w:r w:rsidR="00E65858" w:rsidRPr="00021731">
        <w:rPr>
          <w:rFonts w:ascii="Times New Roman" w:hAnsi="Times New Roman" w:cs="Times New Roman"/>
          <w:sz w:val="26"/>
          <w:szCs w:val="26"/>
          <w:lang w:eastAsia="uk-UA"/>
        </w:rPr>
        <w:t>атті</w:t>
      </w:r>
      <w:r w:rsidRPr="00021731">
        <w:rPr>
          <w:rFonts w:ascii="Times New Roman" w:hAnsi="Times New Roman" w:cs="Times New Roman"/>
          <w:sz w:val="26"/>
          <w:szCs w:val="26"/>
          <w:lang w:eastAsia="uk-UA"/>
        </w:rPr>
        <w:t xml:space="preserve"> 13</w:t>
      </w:r>
      <w:r w:rsidR="00921D43" w:rsidRPr="00021731">
        <w:rPr>
          <w:rFonts w:ascii="Times New Roman" w:hAnsi="Times New Roman" w:cs="Times New Roman"/>
          <w:sz w:val="26"/>
          <w:szCs w:val="26"/>
          <w:lang w:eastAsia="uk-UA"/>
        </w:rPr>
        <w:t xml:space="preserve"> і частина </w:t>
      </w:r>
      <w:r w:rsidR="00A774A1" w:rsidRPr="00021731">
        <w:rPr>
          <w:rFonts w:ascii="Times New Roman" w:hAnsi="Times New Roman" w:cs="Times New Roman"/>
          <w:sz w:val="26"/>
          <w:szCs w:val="26"/>
          <w:lang w:eastAsia="uk-UA"/>
        </w:rPr>
        <w:t>третя</w:t>
      </w:r>
      <w:r w:rsidR="00921D43" w:rsidRPr="00021731">
        <w:rPr>
          <w:rFonts w:ascii="Times New Roman" w:hAnsi="Times New Roman" w:cs="Times New Roman"/>
          <w:sz w:val="26"/>
          <w:szCs w:val="26"/>
          <w:lang w:eastAsia="uk-UA"/>
        </w:rPr>
        <w:t xml:space="preserve"> статті 88</w:t>
      </w:r>
      <w:r w:rsidRPr="00021731">
        <w:rPr>
          <w:rFonts w:ascii="Times New Roman" w:hAnsi="Times New Roman" w:cs="Times New Roman"/>
          <w:sz w:val="26"/>
          <w:szCs w:val="26"/>
          <w:lang w:eastAsia="uk-UA"/>
        </w:rPr>
        <w:t xml:space="preserve"> Закону України </w:t>
      </w:r>
      <w:r w:rsidR="00E65858"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Про судоустрій і статус суддів</w:t>
      </w:r>
      <w:r w:rsidR="00E65858"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перебува</w:t>
      </w:r>
      <w:r w:rsidR="00921D43" w:rsidRPr="00021731">
        <w:rPr>
          <w:rFonts w:ascii="Times New Roman" w:hAnsi="Times New Roman" w:cs="Times New Roman"/>
          <w:sz w:val="26"/>
          <w:szCs w:val="26"/>
          <w:lang w:eastAsia="uk-UA"/>
        </w:rPr>
        <w:t>ють</w:t>
      </w:r>
      <w:r w:rsidRPr="00021731">
        <w:rPr>
          <w:rFonts w:ascii="Times New Roman" w:hAnsi="Times New Roman" w:cs="Times New Roman"/>
          <w:sz w:val="26"/>
          <w:szCs w:val="26"/>
          <w:lang w:eastAsia="uk-UA"/>
        </w:rPr>
        <w:t xml:space="preserve"> у системному взаємозв’язку зі </w:t>
      </w:r>
      <w:r w:rsidR="00E65858" w:rsidRPr="00021731">
        <w:rPr>
          <w:rFonts w:ascii="Times New Roman" w:hAnsi="Times New Roman" w:cs="Times New Roman"/>
          <w:sz w:val="26"/>
          <w:szCs w:val="26"/>
          <w:lang w:eastAsia="uk-UA"/>
        </w:rPr>
        <w:t>статтями</w:t>
      </w:r>
      <w:r w:rsidRPr="00021731">
        <w:rPr>
          <w:rFonts w:ascii="Times New Roman" w:hAnsi="Times New Roman" w:cs="Times New Roman"/>
          <w:sz w:val="26"/>
          <w:szCs w:val="26"/>
          <w:lang w:eastAsia="uk-UA"/>
        </w:rPr>
        <w:t xml:space="preserve"> 22, 23, 322 та ч</w:t>
      </w:r>
      <w:r w:rsidR="00E65858" w:rsidRPr="00021731">
        <w:rPr>
          <w:rFonts w:ascii="Times New Roman" w:hAnsi="Times New Roman" w:cs="Times New Roman"/>
          <w:sz w:val="26"/>
          <w:szCs w:val="26"/>
          <w:lang w:eastAsia="uk-UA"/>
        </w:rPr>
        <w:t>астиною другою</w:t>
      </w:r>
      <w:r w:rsidRPr="00021731">
        <w:rPr>
          <w:rFonts w:ascii="Times New Roman" w:hAnsi="Times New Roman" w:cs="Times New Roman"/>
          <w:sz w:val="26"/>
          <w:szCs w:val="26"/>
          <w:lang w:eastAsia="uk-UA"/>
        </w:rPr>
        <w:t xml:space="preserve"> ст</w:t>
      </w:r>
      <w:r w:rsidR="00E65858" w:rsidRPr="00021731">
        <w:rPr>
          <w:rFonts w:ascii="Times New Roman" w:hAnsi="Times New Roman" w:cs="Times New Roman"/>
          <w:sz w:val="26"/>
          <w:szCs w:val="26"/>
          <w:lang w:eastAsia="uk-UA"/>
        </w:rPr>
        <w:t>атті</w:t>
      </w:r>
      <w:r w:rsidRPr="00021731">
        <w:rPr>
          <w:rFonts w:ascii="Times New Roman" w:hAnsi="Times New Roman" w:cs="Times New Roman"/>
          <w:sz w:val="26"/>
          <w:szCs w:val="26"/>
          <w:lang w:eastAsia="uk-UA"/>
        </w:rPr>
        <w:t xml:space="preserve"> 356 Кодексу адміністративного судочинства України, які мають застосовуватись з огляду на рішення Європейського суду</w:t>
      </w:r>
      <w:r w:rsidR="00822614" w:rsidRPr="00021731">
        <w:rPr>
          <w:rFonts w:ascii="Times New Roman" w:hAnsi="Times New Roman" w:cs="Times New Roman"/>
          <w:sz w:val="26"/>
          <w:szCs w:val="26"/>
          <w:lang w:eastAsia="uk-UA"/>
        </w:rPr>
        <w:t xml:space="preserve"> з прав людини</w:t>
      </w:r>
      <w:r w:rsidRPr="00021731">
        <w:rPr>
          <w:rFonts w:ascii="Times New Roman" w:hAnsi="Times New Roman" w:cs="Times New Roman"/>
          <w:sz w:val="26"/>
          <w:szCs w:val="26"/>
          <w:lang w:eastAsia="uk-UA"/>
        </w:rPr>
        <w:t xml:space="preserve"> у справі «</w:t>
      </w:r>
      <w:proofErr w:type="spellStart"/>
      <w:r w:rsidRPr="00021731">
        <w:rPr>
          <w:rFonts w:ascii="Times New Roman" w:hAnsi="Times New Roman" w:cs="Times New Roman"/>
          <w:sz w:val="26"/>
          <w:szCs w:val="26"/>
          <w:lang w:eastAsia="uk-UA"/>
        </w:rPr>
        <w:t>Сок</w:t>
      </w:r>
      <w:r w:rsidR="00A774A1" w:rsidRPr="00021731">
        <w:rPr>
          <w:rFonts w:ascii="Times New Roman" w:hAnsi="Times New Roman" w:cs="Times New Roman"/>
          <w:sz w:val="26"/>
          <w:szCs w:val="26"/>
          <w:lang w:eastAsia="uk-UA"/>
        </w:rPr>
        <w:t>уренко</w:t>
      </w:r>
      <w:proofErr w:type="spellEnd"/>
      <w:r w:rsidR="00A774A1" w:rsidRPr="00021731">
        <w:rPr>
          <w:rFonts w:ascii="Times New Roman" w:hAnsi="Times New Roman" w:cs="Times New Roman"/>
          <w:sz w:val="26"/>
          <w:szCs w:val="26"/>
          <w:lang w:eastAsia="uk-UA"/>
        </w:rPr>
        <w:t xml:space="preserve"> і Стригун проти України».</w:t>
      </w:r>
    </w:p>
    <w:p w14:paraId="5AF0467A" w14:textId="1FE2C01D" w:rsidR="007D51DB" w:rsidRPr="00021731" w:rsidRDefault="00A774A1" w:rsidP="007D51D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П</w:t>
      </w:r>
      <w:r w:rsidR="007D51DB" w:rsidRPr="00021731">
        <w:rPr>
          <w:rFonts w:ascii="Times New Roman" w:hAnsi="Times New Roman" w:cs="Times New Roman"/>
          <w:sz w:val="26"/>
          <w:szCs w:val="26"/>
          <w:lang w:eastAsia="uk-UA"/>
        </w:rPr>
        <w:t xml:space="preserve">останова Великої Палати Верховного Суду </w:t>
      </w:r>
      <w:r w:rsidRPr="00021731">
        <w:rPr>
          <w:rFonts w:ascii="Times New Roman" w:hAnsi="Times New Roman" w:cs="Times New Roman"/>
          <w:sz w:val="26"/>
          <w:szCs w:val="26"/>
          <w:lang w:eastAsia="uk-UA"/>
        </w:rPr>
        <w:t>від 13</w:t>
      </w:r>
      <w:r w:rsid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червня 2024 року </w:t>
      </w:r>
      <w:r w:rsidR="007D51DB" w:rsidRPr="00021731">
        <w:rPr>
          <w:rFonts w:ascii="Times New Roman" w:hAnsi="Times New Roman" w:cs="Times New Roman"/>
          <w:sz w:val="26"/>
          <w:szCs w:val="26"/>
          <w:lang w:eastAsia="uk-UA"/>
        </w:rPr>
        <w:t xml:space="preserve">у справі № 9901/198/20 не містить висновків щодо застосування норм права, а саме </w:t>
      </w:r>
      <w:r w:rsidR="00C4704C" w:rsidRPr="00021731">
        <w:rPr>
          <w:rFonts w:ascii="Times New Roman" w:hAnsi="Times New Roman" w:cs="Times New Roman"/>
          <w:sz w:val="26"/>
          <w:szCs w:val="26"/>
          <w:lang w:eastAsia="uk-UA"/>
        </w:rPr>
        <w:t xml:space="preserve">глави 1 «Кваліфікаційне оцінювання» розділу V «Кваліфікаційний рівень судді» та </w:t>
      </w:r>
      <w:r w:rsidR="007D51DB" w:rsidRPr="00021731">
        <w:rPr>
          <w:rFonts w:ascii="Times New Roman" w:hAnsi="Times New Roman" w:cs="Times New Roman"/>
          <w:sz w:val="26"/>
          <w:szCs w:val="26"/>
          <w:lang w:eastAsia="uk-UA"/>
        </w:rPr>
        <w:t xml:space="preserve">пунктів </w:t>
      </w:r>
      <w:r w:rsidRPr="00021731">
        <w:rPr>
          <w:rFonts w:ascii="Times New Roman" w:hAnsi="Times New Roman" w:cs="Times New Roman"/>
          <w:sz w:val="26"/>
          <w:szCs w:val="26"/>
          <w:lang w:eastAsia="uk-UA"/>
        </w:rPr>
        <w:t>20, 21, 22, 23, 25 розділу XII «Прикінцеві та перехідні положення» Закону № 1402-VIII</w:t>
      </w:r>
      <w:r w:rsidR="00822614" w:rsidRPr="00021731">
        <w:rPr>
          <w:rFonts w:ascii="Times New Roman" w:hAnsi="Times New Roman" w:cs="Times New Roman"/>
          <w:sz w:val="26"/>
          <w:szCs w:val="26"/>
          <w:lang w:eastAsia="uk-UA"/>
        </w:rPr>
        <w:t xml:space="preserve"> </w:t>
      </w:r>
      <w:r w:rsidR="007D51DB" w:rsidRPr="00021731">
        <w:rPr>
          <w:rFonts w:ascii="Times New Roman" w:hAnsi="Times New Roman" w:cs="Times New Roman"/>
          <w:sz w:val="26"/>
          <w:szCs w:val="26"/>
          <w:lang w:eastAsia="uk-UA"/>
        </w:rPr>
        <w:t>(в редакції</w:t>
      </w:r>
      <w:r w:rsidRPr="00021731">
        <w:rPr>
          <w:rFonts w:ascii="Times New Roman" w:hAnsi="Times New Roman" w:cs="Times New Roman"/>
          <w:sz w:val="26"/>
          <w:szCs w:val="26"/>
          <w:lang w:eastAsia="uk-UA"/>
        </w:rPr>
        <w:t>,</w:t>
      </w:r>
      <w:r w:rsidR="007D51DB" w:rsidRPr="00021731">
        <w:rPr>
          <w:rFonts w:ascii="Times New Roman" w:hAnsi="Times New Roman" w:cs="Times New Roman"/>
          <w:sz w:val="26"/>
          <w:szCs w:val="26"/>
          <w:lang w:eastAsia="uk-UA"/>
        </w:rPr>
        <w:t xml:space="preserve"> чинній на</w:t>
      </w:r>
      <w:r w:rsidR="00822614" w:rsidRPr="00021731">
        <w:rPr>
          <w:rFonts w:ascii="Times New Roman" w:hAnsi="Times New Roman" w:cs="Times New Roman"/>
          <w:sz w:val="26"/>
          <w:szCs w:val="26"/>
          <w:lang w:eastAsia="uk-UA"/>
        </w:rPr>
        <w:t xml:space="preserve"> </w:t>
      </w:r>
      <w:r w:rsidR="007D51DB" w:rsidRPr="00021731">
        <w:rPr>
          <w:rFonts w:ascii="Times New Roman" w:hAnsi="Times New Roman" w:cs="Times New Roman"/>
          <w:sz w:val="26"/>
          <w:szCs w:val="26"/>
          <w:lang w:eastAsia="uk-UA"/>
        </w:rPr>
        <w:t>момент призначення кваліфікаційного оцінювання</w:t>
      </w:r>
      <w:r w:rsidR="00822614" w:rsidRPr="00021731">
        <w:rPr>
          <w:rFonts w:ascii="Times New Roman" w:hAnsi="Times New Roman" w:cs="Times New Roman"/>
          <w:sz w:val="26"/>
          <w:szCs w:val="26"/>
          <w:lang w:eastAsia="uk-UA"/>
        </w:rPr>
        <w:t xml:space="preserve"> судді</w:t>
      </w:r>
      <w:r w:rsidR="007D51DB" w:rsidRPr="00021731">
        <w:rPr>
          <w:rFonts w:ascii="Times New Roman" w:hAnsi="Times New Roman" w:cs="Times New Roman"/>
          <w:sz w:val="26"/>
          <w:szCs w:val="26"/>
          <w:lang w:eastAsia="uk-UA"/>
        </w:rPr>
        <w:t xml:space="preserve">) у їх системному взаємозв’язку, </w:t>
      </w:r>
      <w:r w:rsidRPr="00021731">
        <w:rPr>
          <w:rFonts w:ascii="Times New Roman" w:hAnsi="Times New Roman" w:cs="Times New Roman"/>
          <w:sz w:val="26"/>
          <w:szCs w:val="26"/>
          <w:lang w:eastAsia="uk-UA"/>
        </w:rPr>
        <w:t>яких</w:t>
      </w:r>
      <w:r w:rsidR="007D51DB" w:rsidRPr="00021731">
        <w:rPr>
          <w:rFonts w:ascii="Times New Roman" w:hAnsi="Times New Roman" w:cs="Times New Roman"/>
          <w:sz w:val="26"/>
          <w:szCs w:val="26"/>
          <w:lang w:eastAsia="uk-UA"/>
        </w:rPr>
        <w:t xml:space="preserve"> Велика Палата Верховного Суду</w:t>
      </w:r>
      <w:r w:rsidRPr="00021731">
        <w:rPr>
          <w:rFonts w:ascii="Times New Roman" w:hAnsi="Times New Roman" w:cs="Times New Roman"/>
          <w:sz w:val="26"/>
          <w:szCs w:val="26"/>
          <w:lang w:eastAsia="uk-UA"/>
        </w:rPr>
        <w:t xml:space="preserve"> дійшла</w:t>
      </w:r>
      <w:r w:rsidR="007D51DB" w:rsidRPr="00021731">
        <w:rPr>
          <w:rFonts w:ascii="Times New Roman" w:hAnsi="Times New Roman" w:cs="Times New Roman"/>
          <w:sz w:val="26"/>
          <w:szCs w:val="26"/>
          <w:lang w:eastAsia="uk-UA"/>
        </w:rPr>
        <w:t xml:space="preserve">, </w:t>
      </w:r>
      <w:r w:rsidR="00F3786C" w:rsidRPr="00021731">
        <w:rPr>
          <w:rFonts w:ascii="Times New Roman" w:hAnsi="Times New Roman" w:cs="Times New Roman"/>
          <w:sz w:val="26"/>
          <w:szCs w:val="26"/>
          <w:lang w:eastAsia="uk-UA"/>
        </w:rPr>
        <w:t>до прикладу</w:t>
      </w:r>
      <w:r w:rsidR="007D51DB" w:rsidRPr="00021731">
        <w:rPr>
          <w:rFonts w:ascii="Times New Roman" w:hAnsi="Times New Roman" w:cs="Times New Roman"/>
          <w:sz w:val="26"/>
          <w:szCs w:val="26"/>
          <w:lang w:eastAsia="uk-UA"/>
        </w:rPr>
        <w:t>, у</w:t>
      </w:r>
      <w:r w:rsidR="00461659" w:rsidRPr="00021731">
        <w:rPr>
          <w:rFonts w:ascii="Times New Roman" w:hAnsi="Times New Roman" w:cs="Times New Roman"/>
          <w:sz w:val="26"/>
          <w:szCs w:val="26"/>
          <w:lang w:eastAsia="uk-UA"/>
        </w:rPr>
        <w:t xml:space="preserve"> справах </w:t>
      </w:r>
      <w:r w:rsidR="007D51DB" w:rsidRPr="00021731">
        <w:rPr>
          <w:rFonts w:ascii="Times New Roman" w:hAnsi="Times New Roman" w:cs="Times New Roman"/>
          <w:sz w:val="26"/>
          <w:szCs w:val="26"/>
          <w:lang w:eastAsia="uk-UA"/>
        </w:rPr>
        <w:t>від 21</w:t>
      </w:r>
      <w:r w:rsidR="00021731">
        <w:rPr>
          <w:rFonts w:ascii="Times New Roman" w:hAnsi="Times New Roman" w:cs="Times New Roman"/>
          <w:sz w:val="26"/>
          <w:szCs w:val="26"/>
          <w:lang w:eastAsia="uk-UA"/>
        </w:rPr>
        <w:t xml:space="preserve"> </w:t>
      </w:r>
      <w:r w:rsidR="00461659" w:rsidRPr="00021731">
        <w:rPr>
          <w:rFonts w:ascii="Times New Roman" w:hAnsi="Times New Roman" w:cs="Times New Roman"/>
          <w:sz w:val="26"/>
          <w:szCs w:val="26"/>
          <w:lang w:eastAsia="uk-UA"/>
        </w:rPr>
        <w:t xml:space="preserve">листопада </w:t>
      </w:r>
      <w:r w:rsidR="007D51DB" w:rsidRPr="00021731">
        <w:rPr>
          <w:rFonts w:ascii="Times New Roman" w:hAnsi="Times New Roman" w:cs="Times New Roman"/>
          <w:sz w:val="26"/>
          <w:szCs w:val="26"/>
          <w:lang w:eastAsia="uk-UA"/>
        </w:rPr>
        <w:t>2024 року</w:t>
      </w:r>
      <w:r w:rsidR="00461659" w:rsidRPr="00021731">
        <w:rPr>
          <w:rFonts w:ascii="Times New Roman" w:hAnsi="Times New Roman" w:cs="Times New Roman"/>
          <w:sz w:val="26"/>
          <w:szCs w:val="26"/>
          <w:lang w:eastAsia="uk-UA"/>
        </w:rPr>
        <w:t xml:space="preserve"> № 806/5175/14</w:t>
      </w:r>
      <w:r w:rsidR="007D51DB" w:rsidRPr="00021731">
        <w:rPr>
          <w:rFonts w:ascii="Times New Roman" w:hAnsi="Times New Roman" w:cs="Times New Roman"/>
          <w:sz w:val="26"/>
          <w:szCs w:val="26"/>
          <w:lang w:eastAsia="uk-UA"/>
        </w:rPr>
        <w:t>,</w:t>
      </w:r>
      <w:r w:rsidR="00461659" w:rsidRPr="00021731">
        <w:rPr>
          <w:rFonts w:ascii="Times New Roman" w:hAnsi="Times New Roman" w:cs="Times New Roman"/>
          <w:sz w:val="26"/>
          <w:szCs w:val="26"/>
          <w:lang w:eastAsia="uk-UA"/>
        </w:rPr>
        <w:t xml:space="preserve"> </w:t>
      </w:r>
      <w:r w:rsidR="007D51DB" w:rsidRPr="00021731">
        <w:rPr>
          <w:rFonts w:ascii="Times New Roman" w:hAnsi="Times New Roman" w:cs="Times New Roman"/>
          <w:sz w:val="26"/>
          <w:szCs w:val="26"/>
          <w:lang w:eastAsia="uk-UA"/>
        </w:rPr>
        <w:t>від 29</w:t>
      </w:r>
      <w:r w:rsidR="00461659" w:rsidRPr="00021731">
        <w:rPr>
          <w:rFonts w:ascii="Times New Roman" w:hAnsi="Times New Roman" w:cs="Times New Roman"/>
          <w:sz w:val="26"/>
          <w:szCs w:val="26"/>
          <w:lang w:eastAsia="uk-UA"/>
        </w:rPr>
        <w:t xml:space="preserve"> лютого </w:t>
      </w:r>
      <w:r w:rsidR="007D51DB" w:rsidRPr="00021731">
        <w:rPr>
          <w:rFonts w:ascii="Times New Roman" w:hAnsi="Times New Roman" w:cs="Times New Roman"/>
          <w:sz w:val="26"/>
          <w:szCs w:val="26"/>
          <w:lang w:eastAsia="uk-UA"/>
        </w:rPr>
        <w:lastRenderedPageBreak/>
        <w:t>2024</w:t>
      </w:r>
      <w:r w:rsidR="00461659" w:rsidRPr="00021731">
        <w:rPr>
          <w:rFonts w:ascii="Times New Roman" w:hAnsi="Times New Roman" w:cs="Times New Roman"/>
          <w:sz w:val="26"/>
          <w:szCs w:val="26"/>
          <w:lang w:eastAsia="uk-UA"/>
        </w:rPr>
        <w:t> </w:t>
      </w:r>
      <w:r w:rsidR="007D51DB" w:rsidRPr="00021731">
        <w:rPr>
          <w:rFonts w:ascii="Times New Roman" w:hAnsi="Times New Roman" w:cs="Times New Roman"/>
          <w:sz w:val="26"/>
          <w:szCs w:val="26"/>
          <w:lang w:eastAsia="uk-UA"/>
        </w:rPr>
        <w:t>року</w:t>
      </w:r>
      <w:r w:rsidR="00461659" w:rsidRPr="00021731">
        <w:rPr>
          <w:rFonts w:ascii="Times New Roman" w:hAnsi="Times New Roman" w:cs="Times New Roman"/>
          <w:sz w:val="26"/>
          <w:szCs w:val="26"/>
          <w:lang w:eastAsia="uk-UA"/>
        </w:rPr>
        <w:t xml:space="preserve"> №</w:t>
      </w:r>
      <w:r w:rsidR="00822614" w:rsidRPr="00021731">
        <w:rPr>
          <w:rFonts w:ascii="Times New Roman" w:hAnsi="Times New Roman" w:cs="Times New Roman"/>
          <w:sz w:val="26"/>
          <w:szCs w:val="26"/>
          <w:lang w:eastAsia="uk-UA"/>
        </w:rPr>
        <w:t> </w:t>
      </w:r>
      <w:r w:rsidR="00461659" w:rsidRPr="00021731">
        <w:rPr>
          <w:rFonts w:ascii="Times New Roman" w:hAnsi="Times New Roman" w:cs="Times New Roman"/>
          <w:sz w:val="26"/>
          <w:szCs w:val="26"/>
          <w:lang w:eastAsia="uk-UA"/>
        </w:rPr>
        <w:t>580/4531/23</w:t>
      </w:r>
      <w:r w:rsidR="007D51DB" w:rsidRPr="00021731">
        <w:rPr>
          <w:rFonts w:ascii="Times New Roman" w:hAnsi="Times New Roman" w:cs="Times New Roman"/>
          <w:sz w:val="26"/>
          <w:szCs w:val="26"/>
          <w:lang w:eastAsia="uk-UA"/>
        </w:rPr>
        <w:t>, від 18</w:t>
      </w:r>
      <w:r w:rsidR="00461659" w:rsidRPr="00021731">
        <w:rPr>
          <w:rFonts w:ascii="Times New Roman" w:hAnsi="Times New Roman" w:cs="Times New Roman"/>
          <w:sz w:val="26"/>
          <w:szCs w:val="26"/>
          <w:lang w:eastAsia="uk-UA"/>
        </w:rPr>
        <w:t xml:space="preserve"> січня </w:t>
      </w:r>
      <w:r w:rsidR="007D51DB" w:rsidRPr="00021731">
        <w:rPr>
          <w:rFonts w:ascii="Times New Roman" w:hAnsi="Times New Roman" w:cs="Times New Roman"/>
          <w:sz w:val="26"/>
          <w:szCs w:val="26"/>
          <w:lang w:eastAsia="uk-UA"/>
        </w:rPr>
        <w:t xml:space="preserve">2024 року </w:t>
      </w:r>
      <w:r w:rsidR="00461659" w:rsidRPr="00021731">
        <w:rPr>
          <w:rFonts w:ascii="Times New Roman" w:hAnsi="Times New Roman" w:cs="Times New Roman"/>
          <w:sz w:val="26"/>
          <w:szCs w:val="26"/>
          <w:lang w:eastAsia="uk-UA"/>
        </w:rPr>
        <w:t xml:space="preserve">№ 560/17953/21 </w:t>
      </w:r>
      <w:r w:rsidRPr="00021731">
        <w:rPr>
          <w:rFonts w:ascii="Times New Roman" w:hAnsi="Times New Roman" w:cs="Times New Roman"/>
          <w:sz w:val="26"/>
          <w:szCs w:val="26"/>
          <w:lang w:eastAsia="uk-UA"/>
        </w:rPr>
        <w:t>та багатьох інших.</w:t>
      </w:r>
    </w:p>
    <w:p w14:paraId="4ECC927B" w14:textId="2A816D3C" w:rsidR="007D51DB" w:rsidRPr="00021731" w:rsidRDefault="00A774A1" w:rsidP="007D51D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w:t>
      </w:r>
      <w:r w:rsidR="007D51DB" w:rsidRPr="00021731">
        <w:rPr>
          <w:rFonts w:ascii="Times New Roman" w:hAnsi="Times New Roman" w:cs="Times New Roman"/>
          <w:sz w:val="26"/>
          <w:szCs w:val="26"/>
          <w:lang w:eastAsia="uk-UA"/>
        </w:rPr>
        <w:t>міст постанови Великої Палати Верховного Суду у справі від 13 червня 2024 року</w:t>
      </w:r>
      <w:r w:rsidR="00461659" w:rsidRPr="00021731">
        <w:rPr>
          <w:rFonts w:ascii="Times New Roman" w:hAnsi="Times New Roman" w:cs="Times New Roman"/>
          <w:sz w:val="26"/>
          <w:szCs w:val="26"/>
          <w:lang w:eastAsia="uk-UA"/>
        </w:rPr>
        <w:t xml:space="preserve"> № 9901/198/20</w:t>
      </w:r>
      <w:r w:rsidR="007D51DB" w:rsidRPr="00021731">
        <w:rPr>
          <w:rFonts w:ascii="Times New Roman" w:hAnsi="Times New Roman" w:cs="Times New Roman"/>
          <w:sz w:val="26"/>
          <w:szCs w:val="26"/>
          <w:lang w:eastAsia="uk-UA"/>
        </w:rPr>
        <w:t xml:space="preserve"> вказує на те, що </w:t>
      </w:r>
      <w:r w:rsidRPr="00021731">
        <w:rPr>
          <w:rFonts w:ascii="Times New Roman" w:hAnsi="Times New Roman" w:cs="Times New Roman"/>
          <w:sz w:val="26"/>
          <w:szCs w:val="26"/>
          <w:lang w:eastAsia="uk-UA"/>
        </w:rPr>
        <w:t>в</w:t>
      </w:r>
      <w:r w:rsidR="007D51DB" w:rsidRPr="00021731">
        <w:rPr>
          <w:rFonts w:ascii="Times New Roman" w:hAnsi="Times New Roman" w:cs="Times New Roman"/>
          <w:sz w:val="26"/>
          <w:szCs w:val="26"/>
          <w:lang w:eastAsia="uk-UA"/>
        </w:rPr>
        <w:t xml:space="preserve"> зазначеному судовому рішенні йдеться про «зміну раніше застосованого підходу до вирішення справ щодо оскарження рішень» в окремо взятому випадку, а не про формування висновків про застосування норм права, а саме</w:t>
      </w:r>
      <w:r w:rsidR="00C4704C" w:rsidRPr="00021731">
        <w:rPr>
          <w:rFonts w:ascii="Times New Roman" w:hAnsi="Times New Roman" w:cs="Times New Roman"/>
          <w:sz w:val="26"/>
          <w:szCs w:val="26"/>
          <w:lang w:eastAsia="uk-UA"/>
        </w:rPr>
        <w:t xml:space="preserve"> глави 1 «Кваліфікаційне оцінювання» розділу V «Кваліфікаційний рівень судді» та</w:t>
      </w:r>
      <w:r w:rsidR="007D51DB" w:rsidRPr="00021731">
        <w:rPr>
          <w:rFonts w:ascii="Times New Roman" w:hAnsi="Times New Roman" w:cs="Times New Roman"/>
          <w:sz w:val="26"/>
          <w:szCs w:val="26"/>
          <w:lang w:eastAsia="uk-UA"/>
        </w:rPr>
        <w:t xml:space="preserve"> пунктів 20, 21, 22,</w:t>
      </w:r>
      <w:r w:rsidR="007D51DB" w:rsidRPr="00021731">
        <w:rPr>
          <w:rFonts w:ascii="Times New Roman" w:hAnsi="Times New Roman" w:cs="Times New Roman"/>
          <w:sz w:val="96"/>
          <w:szCs w:val="96"/>
          <w:lang w:eastAsia="uk-UA"/>
        </w:rPr>
        <w:t xml:space="preserve"> </w:t>
      </w:r>
      <w:r w:rsidR="007D51DB" w:rsidRPr="00021731">
        <w:rPr>
          <w:rFonts w:ascii="Times New Roman" w:hAnsi="Times New Roman" w:cs="Times New Roman"/>
          <w:sz w:val="26"/>
          <w:szCs w:val="26"/>
          <w:lang w:eastAsia="uk-UA"/>
        </w:rPr>
        <w:t>23,</w:t>
      </w:r>
      <w:r w:rsidR="007D51DB" w:rsidRPr="00021731">
        <w:rPr>
          <w:rFonts w:ascii="Times New Roman" w:hAnsi="Times New Roman" w:cs="Times New Roman"/>
          <w:sz w:val="96"/>
          <w:szCs w:val="96"/>
          <w:lang w:eastAsia="uk-UA"/>
        </w:rPr>
        <w:t xml:space="preserve"> </w:t>
      </w:r>
      <w:r w:rsidR="007D51DB" w:rsidRPr="00021731">
        <w:rPr>
          <w:rFonts w:ascii="Times New Roman" w:hAnsi="Times New Roman" w:cs="Times New Roman"/>
          <w:sz w:val="26"/>
          <w:szCs w:val="26"/>
          <w:lang w:eastAsia="uk-UA"/>
        </w:rPr>
        <w:t>25</w:t>
      </w:r>
      <w:r w:rsidR="007D51DB" w:rsidRPr="00021731">
        <w:rPr>
          <w:rFonts w:ascii="Times New Roman" w:hAnsi="Times New Roman" w:cs="Times New Roman"/>
          <w:sz w:val="96"/>
          <w:szCs w:val="96"/>
          <w:lang w:eastAsia="uk-UA"/>
        </w:rPr>
        <w:t xml:space="preserve"> </w:t>
      </w:r>
      <w:r w:rsidR="007924A7" w:rsidRPr="00021731">
        <w:rPr>
          <w:rFonts w:ascii="Times New Roman" w:hAnsi="Times New Roman" w:cs="Times New Roman"/>
          <w:sz w:val="26"/>
          <w:szCs w:val="26"/>
          <w:lang w:eastAsia="uk-UA"/>
        </w:rPr>
        <w:t>розділу</w:t>
      </w:r>
      <w:r w:rsidR="007924A7" w:rsidRPr="00021731">
        <w:rPr>
          <w:rFonts w:ascii="Times New Roman" w:hAnsi="Times New Roman" w:cs="Times New Roman"/>
          <w:sz w:val="96"/>
          <w:szCs w:val="96"/>
          <w:lang w:eastAsia="uk-UA"/>
        </w:rPr>
        <w:t xml:space="preserve"> </w:t>
      </w:r>
      <w:r w:rsidR="007924A7" w:rsidRPr="00021731">
        <w:rPr>
          <w:rFonts w:ascii="Times New Roman" w:hAnsi="Times New Roman" w:cs="Times New Roman"/>
          <w:sz w:val="26"/>
          <w:szCs w:val="26"/>
          <w:lang w:eastAsia="uk-UA"/>
        </w:rPr>
        <w:t>XII</w:t>
      </w:r>
      <w:r w:rsidR="007924A7" w:rsidRPr="00021731">
        <w:rPr>
          <w:rFonts w:ascii="Times New Roman" w:hAnsi="Times New Roman" w:cs="Times New Roman"/>
          <w:sz w:val="96"/>
          <w:szCs w:val="96"/>
          <w:lang w:eastAsia="uk-UA"/>
        </w:rPr>
        <w:t xml:space="preserve"> </w:t>
      </w:r>
      <w:r w:rsidR="007924A7" w:rsidRPr="00021731">
        <w:rPr>
          <w:rFonts w:ascii="Times New Roman" w:hAnsi="Times New Roman" w:cs="Times New Roman"/>
          <w:sz w:val="26"/>
          <w:szCs w:val="26"/>
          <w:lang w:eastAsia="uk-UA"/>
        </w:rPr>
        <w:t>«Прикінцеві</w:t>
      </w:r>
      <w:r w:rsidR="007924A7" w:rsidRPr="00021731">
        <w:rPr>
          <w:rFonts w:ascii="Times New Roman" w:hAnsi="Times New Roman" w:cs="Times New Roman"/>
          <w:sz w:val="96"/>
          <w:szCs w:val="96"/>
          <w:lang w:eastAsia="uk-UA"/>
        </w:rPr>
        <w:t xml:space="preserve"> </w:t>
      </w:r>
      <w:r w:rsidR="007924A7" w:rsidRPr="00021731">
        <w:rPr>
          <w:rFonts w:ascii="Times New Roman" w:hAnsi="Times New Roman" w:cs="Times New Roman"/>
          <w:sz w:val="26"/>
          <w:szCs w:val="26"/>
          <w:lang w:eastAsia="uk-UA"/>
        </w:rPr>
        <w:t>та</w:t>
      </w:r>
      <w:r w:rsidR="007924A7" w:rsidRPr="00021731">
        <w:rPr>
          <w:rFonts w:ascii="Times New Roman" w:hAnsi="Times New Roman" w:cs="Times New Roman"/>
          <w:sz w:val="96"/>
          <w:szCs w:val="96"/>
          <w:lang w:eastAsia="uk-UA"/>
        </w:rPr>
        <w:t xml:space="preserve"> </w:t>
      </w:r>
      <w:r w:rsidR="007924A7" w:rsidRPr="00021731">
        <w:rPr>
          <w:rFonts w:ascii="Times New Roman" w:hAnsi="Times New Roman" w:cs="Times New Roman"/>
          <w:sz w:val="26"/>
          <w:szCs w:val="26"/>
          <w:lang w:eastAsia="uk-UA"/>
        </w:rPr>
        <w:t>перехідні</w:t>
      </w:r>
      <w:r w:rsidR="007924A7" w:rsidRPr="00021731">
        <w:rPr>
          <w:rFonts w:ascii="Times New Roman" w:hAnsi="Times New Roman" w:cs="Times New Roman"/>
          <w:sz w:val="96"/>
          <w:szCs w:val="96"/>
          <w:lang w:eastAsia="uk-UA"/>
        </w:rPr>
        <w:t xml:space="preserve"> </w:t>
      </w:r>
      <w:r w:rsidR="007924A7" w:rsidRPr="00021731">
        <w:rPr>
          <w:rFonts w:ascii="Times New Roman" w:hAnsi="Times New Roman" w:cs="Times New Roman"/>
          <w:sz w:val="26"/>
          <w:szCs w:val="26"/>
          <w:lang w:eastAsia="uk-UA"/>
        </w:rPr>
        <w:t>положення»</w:t>
      </w:r>
      <w:r w:rsidR="007924A7" w:rsidRPr="00021731">
        <w:rPr>
          <w:rFonts w:ascii="Times New Roman" w:hAnsi="Times New Roman" w:cs="Times New Roman"/>
          <w:sz w:val="96"/>
          <w:szCs w:val="96"/>
          <w:lang w:eastAsia="uk-UA"/>
        </w:rPr>
        <w:t xml:space="preserve"> </w:t>
      </w:r>
      <w:r w:rsidR="007924A7" w:rsidRPr="00021731">
        <w:rPr>
          <w:rFonts w:ascii="Times New Roman" w:hAnsi="Times New Roman" w:cs="Times New Roman"/>
          <w:sz w:val="26"/>
          <w:szCs w:val="26"/>
          <w:lang w:eastAsia="uk-UA"/>
        </w:rPr>
        <w:t>Закону</w:t>
      </w:r>
      <w:r w:rsidR="00021731">
        <w:rPr>
          <w:rFonts w:ascii="Times New Roman" w:hAnsi="Times New Roman" w:cs="Times New Roman"/>
          <w:sz w:val="26"/>
          <w:szCs w:val="26"/>
          <w:lang w:eastAsia="uk-UA"/>
        </w:rPr>
        <w:t xml:space="preserve"> </w:t>
      </w:r>
      <w:r w:rsidR="007924A7" w:rsidRPr="00021731">
        <w:rPr>
          <w:rFonts w:ascii="Times New Roman" w:hAnsi="Times New Roman" w:cs="Times New Roman"/>
          <w:sz w:val="26"/>
          <w:szCs w:val="26"/>
          <w:lang w:eastAsia="uk-UA"/>
        </w:rPr>
        <w:t>№</w:t>
      </w:r>
      <w:r w:rsidR="00CE450A" w:rsidRPr="00021731">
        <w:rPr>
          <w:rFonts w:ascii="Times New Roman" w:hAnsi="Times New Roman" w:cs="Times New Roman"/>
          <w:sz w:val="26"/>
          <w:szCs w:val="26"/>
          <w:lang w:eastAsia="uk-UA"/>
        </w:rPr>
        <w:t> </w:t>
      </w:r>
      <w:r w:rsidR="007924A7" w:rsidRPr="00021731">
        <w:rPr>
          <w:rFonts w:ascii="Times New Roman" w:hAnsi="Times New Roman" w:cs="Times New Roman"/>
          <w:sz w:val="26"/>
          <w:szCs w:val="26"/>
          <w:lang w:eastAsia="uk-UA"/>
        </w:rPr>
        <w:t>1402-VIII</w:t>
      </w:r>
      <w:r w:rsidR="007D51DB" w:rsidRPr="00021731">
        <w:rPr>
          <w:rFonts w:ascii="Times New Roman" w:hAnsi="Times New Roman" w:cs="Times New Roman"/>
          <w:sz w:val="26"/>
          <w:szCs w:val="26"/>
          <w:lang w:eastAsia="uk-UA"/>
        </w:rPr>
        <w:t xml:space="preserve"> (в редакції</w:t>
      </w:r>
      <w:r w:rsidR="007924A7" w:rsidRPr="00021731">
        <w:rPr>
          <w:rFonts w:ascii="Times New Roman" w:hAnsi="Times New Roman" w:cs="Times New Roman"/>
          <w:sz w:val="26"/>
          <w:szCs w:val="26"/>
          <w:lang w:eastAsia="uk-UA"/>
        </w:rPr>
        <w:t>,</w:t>
      </w:r>
      <w:r w:rsidR="007D51DB" w:rsidRPr="00021731">
        <w:rPr>
          <w:rFonts w:ascii="Times New Roman" w:hAnsi="Times New Roman" w:cs="Times New Roman"/>
          <w:sz w:val="26"/>
          <w:szCs w:val="26"/>
          <w:lang w:eastAsia="uk-UA"/>
        </w:rPr>
        <w:t xml:space="preserve"> чинній на момент призначення кваліфікаційного оцінювання</w:t>
      </w:r>
      <w:r w:rsidR="00F3786C" w:rsidRPr="00021731">
        <w:rPr>
          <w:rFonts w:ascii="Times New Roman" w:hAnsi="Times New Roman" w:cs="Times New Roman"/>
          <w:sz w:val="26"/>
          <w:szCs w:val="26"/>
          <w:lang w:eastAsia="uk-UA"/>
        </w:rPr>
        <w:t xml:space="preserve"> судді</w:t>
      </w:r>
      <w:r w:rsidR="007D51DB" w:rsidRPr="00021731">
        <w:rPr>
          <w:rFonts w:ascii="Times New Roman" w:hAnsi="Times New Roman" w:cs="Times New Roman"/>
          <w:sz w:val="26"/>
          <w:szCs w:val="26"/>
          <w:lang w:eastAsia="uk-UA"/>
        </w:rPr>
        <w:t xml:space="preserve">) </w:t>
      </w:r>
      <w:r w:rsidR="007924A7" w:rsidRPr="00021731">
        <w:rPr>
          <w:rFonts w:ascii="Times New Roman" w:hAnsi="Times New Roman" w:cs="Times New Roman"/>
          <w:sz w:val="26"/>
          <w:szCs w:val="26"/>
          <w:lang w:eastAsia="uk-UA"/>
        </w:rPr>
        <w:t>в</w:t>
      </w:r>
      <w:r w:rsidR="007D51DB" w:rsidRPr="00021731">
        <w:rPr>
          <w:rFonts w:ascii="Times New Roman" w:hAnsi="Times New Roman" w:cs="Times New Roman"/>
          <w:sz w:val="26"/>
          <w:szCs w:val="26"/>
          <w:lang w:eastAsia="uk-UA"/>
        </w:rPr>
        <w:t xml:space="preserve"> їх системному взаємозв’язку.</w:t>
      </w:r>
    </w:p>
    <w:p w14:paraId="191C628F" w14:textId="38CB961A" w:rsidR="007D51DB" w:rsidRPr="00021731" w:rsidRDefault="007924A7" w:rsidP="007D51DB">
      <w:pPr>
        <w:pStyle w:val="a3"/>
        <w:numPr>
          <w:ilvl w:val="1"/>
          <w:numId w:val="12"/>
        </w:numPr>
        <w:shd w:val="clear" w:color="auto" w:fill="FFFFFF"/>
        <w:tabs>
          <w:tab w:val="left" w:pos="1134"/>
        </w:tabs>
        <w:jc w:val="both"/>
        <w:rPr>
          <w:rFonts w:ascii="Times New Roman" w:eastAsia="Times New Roman" w:hAnsi="Times New Roman" w:cs="Times New Roman"/>
          <w:sz w:val="24"/>
          <w:szCs w:val="24"/>
        </w:rPr>
      </w:pPr>
      <w:r w:rsidRPr="00021731">
        <w:rPr>
          <w:rFonts w:ascii="Times New Roman" w:hAnsi="Times New Roman" w:cs="Times New Roman"/>
          <w:sz w:val="26"/>
          <w:szCs w:val="26"/>
          <w:lang w:eastAsia="uk-UA"/>
        </w:rPr>
        <w:t>До того ж</w:t>
      </w:r>
      <w:r w:rsidR="00F3786C" w:rsidRPr="00021731">
        <w:rPr>
          <w:rFonts w:ascii="Times New Roman" w:hAnsi="Times New Roman" w:cs="Times New Roman"/>
          <w:sz w:val="26"/>
          <w:szCs w:val="26"/>
          <w:lang w:eastAsia="uk-UA"/>
        </w:rPr>
        <w:t xml:space="preserve"> у правовій ситуації, що склалась, </w:t>
      </w:r>
      <w:r w:rsidR="007D51DB" w:rsidRPr="00021731">
        <w:rPr>
          <w:rFonts w:ascii="Times New Roman" w:hAnsi="Times New Roman" w:cs="Times New Roman"/>
          <w:sz w:val="26"/>
          <w:szCs w:val="26"/>
          <w:lang w:eastAsia="uk-UA"/>
        </w:rPr>
        <w:t xml:space="preserve">Комісія враховує рішення Вищої ради правосуддя як конституційного органу суддівського врядування від 10 жовтня 2024 року про звільнення </w:t>
      </w:r>
      <w:proofErr w:type="spellStart"/>
      <w:r w:rsidR="007D51DB" w:rsidRPr="00021731">
        <w:rPr>
          <w:rFonts w:ascii="Times New Roman" w:hAnsi="Times New Roman" w:cs="Times New Roman"/>
          <w:sz w:val="26"/>
          <w:szCs w:val="26"/>
          <w:lang w:eastAsia="uk-UA"/>
        </w:rPr>
        <w:t>Отрош</w:t>
      </w:r>
      <w:proofErr w:type="spellEnd"/>
      <w:r w:rsidR="007D51DB" w:rsidRPr="00021731">
        <w:rPr>
          <w:rFonts w:ascii="Times New Roman" w:hAnsi="Times New Roman" w:cs="Times New Roman"/>
          <w:sz w:val="26"/>
          <w:szCs w:val="26"/>
          <w:lang w:eastAsia="uk-UA"/>
        </w:rPr>
        <w:t xml:space="preserve"> І.М. з посади судді</w:t>
      </w:r>
      <w:r w:rsidR="007D51DB" w:rsidRPr="00021731">
        <w:rPr>
          <w:rFonts w:ascii="Times New Roman" w:hAnsi="Times New Roman" w:cs="Times New Roman"/>
          <w:sz w:val="56"/>
          <w:szCs w:val="56"/>
          <w:lang w:eastAsia="uk-UA"/>
        </w:rPr>
        <w:t xml:space="preserve"> </w:t>
      </w:r>
      <w:r w:rsidR="007D51DB" w:rsidRPr="00021731">
        <w:rPr>
          <w:rFonts w:ascii="Times New Roman" w:hAnsi="Times New Roman" w:cs="Times New Roman"/>
          <w:sz w:val="26"/>
          <w:szCs w:val="26"/>
          <w:lang w:eastAsia="uk-UA"/>
        </w:rPr>
        <w:t>Господарського</w:t>
      </w:r>
      <w:r w:rsidR="007D51DB" w:rsidRPr="00021731">
        <w:rPr>
          <w:rFonts w:ascii="Times New Roman" w:hAnsi="Times New Roman" w:cs="Times New Roman"/>
          <w:sz w:val="56"/>
          <w:szCs w:val="56"/>
          <w:lang w:eastAsia="uk-UA"/>
        </w:rPr>
        <w:t xml:space="preserve"> </w:t>
      </w:r>
      <w:r w:rsidR="007D51DB" w:rsidRPr="00021731">
        <w:rPr>
          <w:rFonts w:ascii="Times New Roman" w:hAnsi="Times New Roman" w:cs="Times New Roman"/>
          <w:sz w:val="26"/>
          <w:szCs w:val="26"/>
          <w:lang w:eastAsia="uk-UA"/>
        </w:rPr>
        <w:t>суду</w:t>
      </w:r>
      <w:r w:rsidR="007D51DB" w:rsidRPr="00021731">
        <w:rPr>
          <w:rFonts w:ascii="Times New Roman" w:hAnsi="Times New Roman" w:cs="Times New Roman"/>
          <w:sz w:val="56"/>
          <w:szCs w:val="56"/>
          <w:lang w:eastAsia="uk-UA"/>
        </w:rPr>
        <w:t xml:space="preserve"> </w:t>
      </w:r>
      <w:r w:rsidR="007D51DB" w:rsidRPr="00021731">
        <w:rPr>
          <w:rFonts w:ascii="Times New Roman" w:hAnsi="Times New Roman" w:cs="Times New Roman"/>
          <w:sz w:val="26"/>
          <w:szCs w:val="26"/>
          <w:lang w:eastAsia="uk-UA"/>
        </w:rPr>
        <w:t>міста</w:t>
      </w:r>
      <w:r w:rsidR="007D51DB" w:rsidRPr="00021731">
        <w:rPr>
          <w:rFonts w:ascii="Times New Roman" w:hAnsi="Times New Roman" w:cs="Times New Roman"/>
          <w:sz w:val="56"/>
          <w:szCs w:val="56"/>
          <w:lang w:eastAsia="uk-UA"/>
        </w:rPr>
        <w:t xml:space="preserve"> </w:t>
      </w:r>
      <w:r w:rsidR="007D51DB" w:rsidRPr="00021731">
        <w:rPr>
          <w:rFonts w:ascii="Times New Roman" w:hAnsi="Times New Roman" w:cs="Times New Roman"/>
          <w:sz w:val="26"/>
          <w:szCs w:val="26"/>
          <w:lang w:eastAsia="uk-UA"/>
        </w:rPr>
        <w:t>Києва</w:t>
      </w:r>
      <w:r w:rsidR="007D51DB" w:rsidRPr="00021731">
        <w:rPr>
          <w:rFonts w:ascii="Times New Roman" w:hAnsi="Times New Roman" w:cs="Times New Roman"/>
          <w:sz w:val="56"/>
          <w:szCs w:val="56"/>
          <w:lang w:eastAsia="uk-UA"/>
        </w:rPr>
        <w:t xml:space="preserve"> </w:t>
      </w:r>
      <w:r w:rsidR="007D51DB" w:rsidRPr="00021731">
        <w:rPr>
          <w:rFonts w:ascii="Times New Roman" w:hAnsi="Times New Roman" w:cs="Times New Roman"/>
          <w:sz w:val="26"/>
          <w:szCs w:val="26"/>
          <w:lang w:eastAsia="uk-UA"/>
        </w:rPr>
        <w:t>на</w:t>
      </w:r>
      <w:r w:rsidR="007D51DB" w:rsidRPr="00021731">
        <w:rPr>
          <w:rFonts w:ascii="Times New Roman" w:hAnsi="Times New Roman" w:cs="Times New Roman"/>
          <w:sz w:val="56"/>
          <w:szCs w:val="56"/>
          <w:lang w:eastAsia="uk-UA"/>
        </w:rPr>
        <w:t xml:space="preserve"> </w:t>
      </w:r>
      <w:r w:rsidR="007D51DB" w:rsidRPr="00021731">
        <w:rPr>
          <w:rFonts w:ascii="Times New Roman" w:hAnsi="Times New Roman" w:cs="Times New Roman"/>
          <w:sz w:val="26"/>
          <w:szCs w:val="26"/>
          <w:lang w:eastAsia="uk-UA"/>
        </w:rPr>
        <w:t>підставі</w:t>
      </w:r>
      <w:r w:rsidR="007D51DB" w:rsidRPr="00021731">
        <w:rPr>
          <w:rFonts w:ascii="Times New Roman" w:hAnsi="Times New Roman" w:cs="Times New Roman"/>
          <w:sz w:val="56"/>
          <w:szCs w:val="56"/>
          <w:lang w:eastAsia="uk-UA"/>
        </w:rPr>
        <w:t xml:space="preserve"> </w:t>
      </w:r>
      <w:r w:rsidR="007D51DB" w:rsidRPr="00021731">
        <w:rPr>
          <w:rFonts w:ascii="Times New Roman" w:hAnsi="Times New Roman" w:cs="Times New Roman"/>
          <w:sz w:val="26"/>
          <w:szCs w:val="26"/>
          <w:lang w:eastAsia="uk-UA"/>
        </w:rPr>
        <w:t>підпункту</w:t>
      </w:r>
      <w:r w:rsidR="007D51DB" w:rsidRPr="00021731">
        <w:rPr>
          <w:rFonts w:ascii="Times New Roman" w:hAnsi="Times New Roman" w:cs="Times New Roman"/>
          <w:sz w:val="56"/>
          <w:szCs w:val="56"/>
          <w:lang w:eastAsia="uk-UA"/>
        </w:rPr>
        <w:t xml:space="preserve"> </w:t>
      </w:r>
      <w:r w:rsidR="007D51DB" w:rsidRPr="00021731">
        <w:rPr>
          <w:rFonts w:ascii="Times New Roman" w:hAnsi="Times New Roman" w:cs="Times New Roman"/>
          <w:sz w:val="26"/>
          <w:szCs w:val="26"/>
          <w:lang w:eastAsia="uk-UA"/>
        </w:rPr>
        <w:t>4</w:t>
      </w:r>
      <w:r w:rsidR="007D51DB" w:rsidRPr="00021731">
        <w:rPr>
          <w:rFonts w:ascii="Times New Roman" w:hAnsi="Times New Roman" w:cs="Times New Roman"/>
          <w:sz w:val="56"/>
          <w:szCs w:val="56"/>
          <w:lang w:eastAsia="uk-UA"/>
        </w:rPr>
        <w:t xml:space="preserve"> </w:t>
      </w:r>
      <w:r w:rsidR="007D51DB" w:rsidRPr="00021731">
        <w:rPr>
          <w:rFonts w:ascii="Times New Roman" w:hAnsi="Times New Roman" w:cs="Times New Roman"/>
          <w:sz w:val="26"/>
          <w:szCs w:val="26"/>
          <w:lang w:eastAsia="uk-UA"/>
        </w:rPr>
        <w:t>пункту</w:t>
      </w:r>
      <w:r w:rsidR="00021731">
        <w:rPr>
          <w:rFonts w:ascii="Times New Roman" w:hAnsi="Times New Roman" w:cs="Times New Roman"/>
          <w:sz w:val="26"/>
          <w:szCs w:val="26"/>
          <w:lang w:eastAsia="uk-UA"/>
        </w:rPr>
        <w:t xml:space="preserve"> </w:t>
      </w:r>
      <w:r w:rsidR="007D51DB" w:rsidRPr="00021731">
        <w:rPr>
          <w:rFonts w:ascii="Times New Roman" w:hAnsi="Times New Roman" w:cs="Times New Roman"/>
          <w:sz w:val="26"/>
          <w:szCs w:val="26"/>
          <w:lang w:eastAsia="uk-UA"/>
        </w:rPr>
        <w:t>16</w:t>
      </w:r>
      <w:r w:rsidR="00E16070" w:rsidRPr="00021731">
        <w:rPr>
          <w:rFonts w:ascii="Times New Roman" w:hAnsi="Times New Roman" w:cs="Times New Roman"/>
          <w:sz w:val="26"/>
          <w:szCs w:val="26"/>
          <w:lang w:eastAsia="uk-UA"/>
        </w:rPr>
        <w:t>-</w:t>
      </w:r>
      <w:r w:rsidR="007D51DB" w:rsidRPr="00021731">
        <w:rPr>
          <w:rFonts w:ascii="Times New Roman" w:hAnsi="Times New Roman" w:cs="Times New Roman"/>
          <w:sz w:val="26"/>
          <w:szCs w:val="26"/>
          <w:lang w:eastAsia="uk-UA"/>
        </w:rPr>
        <w:t>1 розділу ХV «Перехідні положення» Конституції України.</w:t>
      </w:r>
    </w:p>
    <w:p w14:paraId="70FDD4AC" w14:textId="4BDE8E10" w:rsidR="007D51DB" w:rsidRPr="00021731" w:rsidRDefault="007D51DB" w:rsidP="00F3786C">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Комісія беззастережно визнає право Верховного Суду на здійснення судового контролю за рішеннями органів суддівського врядування і не допускає можливості ухвалення будь-якого рішення, яке б було спрямовано на невиконання судового рішення. </w:t>
      </w:r>
      <w:r w:rsidR="007924A7" w:rsidRPr="00021731">
        <w:rPr>
          <w:rFonts w:ascii="Times New Roman" w:hAnsi="Times New Roman" w:cs="Times New Roman"/>
          <w:sz w:val="26"/>
          <w:szCs w:val="26"/>
          <w:lang w:eastAsia="uk-UA"/>
        </w:rPr>
        <w:t>Комісія в</w:t>
      </w:r>
      <w:r w:rsidRPr="00021731">
        <w:rPr>
          <w:rFonts w:ascii="Times New Roman" w:hAnsi="Times New Roman" w:cs="Times New Roman"/>
          <w:sz w:val="26"/>
          <w:szCs w:val="26"/>
          <w:lang w:eastAsia="uk-UA"/>
        </w:rPr>
        <w:t xml:space="preserve">сіляко демонструє свою </w:t>
      </w:r>
      <w:proofErr w:type="spellStart"/>
      <w:r w:rsidRPr="00021731">
        <w:rPr>
          <w:rFonts w:ascii="Times New Roman" w:hAnsi="Times New Roman" w:cs="Times New Roman"/>
          <w:sz w:val="26"/>
          <w:szCs w:val="26"/>
          <w:lang w:eastAsia="uk-UA"/>
        </w:rPr>
        <w:t>проактивну</w:t>
      </w:r>
      <w:proofErr w:type="spellEnd"/>
      <w:r w:rsidRPr="00021731">
        <w:rPr>
          <w:rFonts w:ascii="Times New Roman" w:hAnsi="Times New Roman" w:cs="Times New Roman"/>
          <w:sz w:val="26"/>
          <w:szCs w:val="26"/>
          <w:lang w:eastAsia="uk-UA"/>
        </w:rPr>
        <w:t xml:space="preserve"> роль у забезпеченні реального виконання судових рішень, як це було зроблено </w:t>
      </w:r>
      <w:r w:rsidR="007924A7" w:rsidRPr="00021731">
        <w:rPr>
          <w:rFonts w:ascii="Times New Roman" w:hAnsi="Times New Roman" w:cs="Times New Roman"/>
          <w:sz w:val="26"/>
          <w:szCs w:val="26"/>
          <w:lang w:eastAsia="uk-UA"/>
        </w:rPr>
        <w:t>щодо</w:t>
      </w:r>
      <w:r w:rsidRPr="00021731">
        <w:rPr>
          <w:rFonts w:ascii="Times New Roman" w:hAnsi="Times New Roman" w:cs="Times New Roman"/>
          <w:sz w:val="26"/>
          <w:szCs w:val="26"/>
          <w:lang w:eastAsia="uk-UA"/>
        </w:rPr>
        <w:t xml:space="preserve"> справи за позовом </w:t>
      </w:r>
      <w:proofErr w:type="spellStart"/>
      <w:r w:rsidRPr="00021731">
        <w:rPr>
          <w:rFonts w:ascii="Times New Roman" w:hAnsi="Times New Roman" w:cs="Times New Roman"/>
          <w:sz w:val="26"/>
          <w:szCs w:val="26"/>
          <w:lang w:eastAsia="uk-UA"/>
        </w:rPr>
        <w:t>Гапєєвої</w:t>
      </w:r>
      <w:proofErr w:type="spellEnd"/>
      <w:r w:rsidR="00F3786C" w:rsidRPr="00021731">
        <w:rPr>
          <w:rFonts w:ascii="Times New Roman" w:hAnsi="Times New Roman" w:cs="Times New Roman"/>
          <w:sz w:val="26"/>
          <w:szCs w:val="26"/>
          <w:lang w:eastAsia="uk-UA"/>
        </w:rPr>
        <w:t xml:space="preserve"> Тетяни Володимирівни (постанова Великої Палати Верховного Суду від 16 травня 2024 року у справі № 990/186/23</w:t>
      </w:r>
      <w:r w:rsidR="005E6158" w:rsidRPr="00021731">
        <w:rPr>
          <w:rFonts w:ascii="Times New Roman" w:hAnsi="Times New Roman" w:cs="Times New Roman"/>
          <w:sz w:val="26"/>
          <w:szCs w:val="26"/>
          <w:lang w:eastAsia="uk-UA"/>
        </w:rPr>
        <w:t xml:space="preserve"> та рішення Вищої кваліфікаційної комісії суддів України </w:t>
      </w:r>
      <w:r w:rsidR="007924A7" w:rsidRPr="00021731">
        <w:rPr>
          <w:rFonts w:ascii="Times New Roman" w:hAnsi="Times New Roman" w:cs="Times New Roman"/>
          <w:sz w:val="26"/>
          <w:szCs w:val="26"/>
          <w:lang w:eastAsia="uk-UA"/>
        </w:rPr>
        <w:t xml:space="preserve">від 23.10.2024 </w:t>
      </w:r>
      <w:r w:rsidR="005E6158" w:rsidRPr="00021731">
        <w:rPr>
          <w:rFonts w:ascii="Times New Roman" w:hAnsi="Times New Roman" w:cs="Times New Roman"/>
          <w:sz w:val="26"/>
          <w:szCs w:val="26"/>
          <w:lang w:eastAsia="uk-UA"/>
        </w:rPr>
        <w:t>№ 329/зп-24, № 362/</w:t>
      </w:r>
      <w:r w:rsidR="00D951F4" w:rsidRPr="00021731">
        <w:rPr>
          <w:rFonts w:ascii="Times New Roman" w:hAnsi="Times New Roman" w:cs="Times New Roman"/>
          <w:sz w:val="26"/>
          <w:szCs w:val="26"/>
          <w:lang w:eastAsia="uk-UA"/>
        </w:rPr>
        <w:t>зп-24</w:t>
      </w:r>
      <w:r w:rsidR="00F3786C" w:rsidRPr="00021731">
        <w:rPr>
          <w:rFonts w:ascii="Times New Roman" w:hAnsi="Times New Roman" w:cs="Times New Roman"/>
          <w:sz w:val="26"/>
          <w:szCs w:val="26"/>
          <w:lang w:eastAsia="uk-UA"/>
        </w:rPr>
        <w:t>)</w:t>
      </w:r>
      <w:r w:rsidR="00E16070" w:rsidRPr="00021731">
        <w:rPr>
          <w:rFonts w:ascii="Times New Roman" w:hAnsi="Times New Roman" w:cs="Times New Roman"/>
          <w:sz w:val="26"/>
          <w:szCs w:val="26"/>
          <w:lang w:eastAsia="uk-UA"/>
        </w:rPr>
        <w:t>.</w:t>
      </w:r>
    </w:p>
    <w:p w14:paraId="3A2625FB" w14:textId="6F5916F8" w:rsidR="002A3493" w:rsidRPr="00021731" w:rsidRDefault="007D51DB"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Зважаючи на викладене </w:t>
      </w:r>
      <w:r w:rsidR="007924A7" w:rsidRPr="00021731">
        <w:rPr>
          <w:rFonts w:ascii="Times New Roman" w:hAnsi="Times New Roman" w:cs="Times New Roman"/>
          <w:sz w:val="26"/>
          <w:szCs w:val="26"/>
          <w:lang w:eastAsia="uk-UA"/>
        </w:rPr>
        <w:t xml:space="preserve">вище, </w:t>
      </w:r>
      <w:r w:rsidRPr="00021731">
        <w:rPr>
          <w:rFonts w:ascii="Times New Roman" w:hAnsi="Times New Roman" w:cs="Times New Roman"/>
          <w:sz w:val="26"/>
          <w:szCs w:val="26"/>
          <w:lang w:eastAsia="uk-UA"/>
        </w:rPr>
        <w:t>Комісія відхиляє клопотання судді про припинення кваліфікаційного оцінювання</w:t>
      </w:r>
      <w:r w:rsidR="00F3786C" w:rsidRPr="00021731">
        <w:rPr>
          <w:rFonts w:ascii="Times New Roman" w:hAnsi="Times New Roman" w:cs="Times New Roman"/>
          <w:sz w:val="26"/>
          <w:szCs w:val="26"/>
          <w:lang w:eastAsia="uk-UA"/>
        </w:rPr>
        <w:t>.</w:t>
      </w:r>
    </w:p>
    <w:p w14:paraId="54D4CAB0" w14:textId="77E8D451" w:rsidR="007D51DB" w:rsidRPr="00021731" w:rsidRDefault="002A3493" w:rsidP="007D51D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 тих самих підстав Комісія також відхиляє і клопотання про відкладення кваліфікаційного оцінювання судді.</w:t>
      </w:r>
    </w:p>
    <w:p w14:paraId="5321DCCE" w14:textId="77777777" w:rsidR="00FD159E" w:rsidRDefault="00FD159E" w:rsidP="00034F23">
      <w:pPr>
        <w:pBdr>
          <w:top w:val="nil"/>
          <w:left w:val="nil"/>
          <w:bottom w:val="nil"/>
          <w:right w:val="nil"/>
          <w:between w:val="nil"/>
        </w:pBdr>
        <w:shd w:val="clear" w:color="auto" w:fill="FFFFFF"/>
        <w:spacing w:before="10" w:after="10"/>
        <w:ind w:firstLine="708"/>
        <w:jc w:val="both"/>
        <w:rPr>
          <w:b/>
          <w:sz w:val="26"/>
          <w:szCs w:val="26"/>
        </w:rPr>
      </w:pPr>
    </w:p>
    <w:p w14:paraId="6372459D" w14:textId="7006E23B" w:rsidR="00034F23" w:rsidRPr="00021731" w:rsidRDefault="002A3493" w:rsidP="00034F23">
      <w:pPr>
        <w:pBdr>
          <w:top w:val="nil"/>
          <w:left w:val="nil"/>
          <w:bottom w:val="nil"/>
          <w:right w:val="nil"/>
          <w:between w:val="nil"/>
        </w:pBdr>
        <w:shd w:val="clear" w:color="auto" w:fill="FFFFFF"/>
        <w:spacing w:before="10" w:after="10"/>
        <w:ind w:firstLine="708"/>
        <w:jc w:val="both"/>
        <w:rPr>
          <w:b/>
          <w:sz w:val="26"/>
          <w:szCs w:val="26"/>
        </w:rPr>
      </w:pPr>
      <w:r w:rsidRPr="00021731">
        <w:rPr>
          <w:b/>
          <w:sz w:val="26"/>
          <w:szCs w:val="26"/>
        </w:rPr>
        <w:t xml:space="preserve">ІІІ. </w:t>
      </w:r>
      <w:r w:rsidR="00C4704C" w:rsidRPr="00021731">
        <w:rPr>
          <w:b/>
          <w:sz w:val="26"/>
          <w:szCs w:val="26"/>
        </w:rPr>
        <w:t>З</w:t>
      </w:r>
      <w:r w:rsidR="00034F23" w:rsidRPr="00021731">
        <w:rPr>
          <w:b/>
          <w:sz w:val="26"/>
          <w:szCs w:val="26"/>
        </w:rPr>
        <w:t>агальний порядок проведення кваліфікаційного оцінювання судді на відповідність займаній посаді.</w:t>
      </w:r>
    </w:p>
    <w:p w14:paraId="114AB2A0" w14:textId="77777777" w:rsidR="00AE62B2" w:rsidRPr="00021731" w:rsidRDefault="00AE62B2" w:rsidP="00034F23">
      <w:pPr>
        <w:pBdr>
          <w:top w:val="nil"/>
          <w:left w:val="nil"/>
          <w:bottom w:val="nil"/>
          <w:right w:val="nil"/>
          <w:between w:val="nil"/>
        </w:pBdr>
        <w:shd w:val="clear" w:color="auto" w:fill="FFFFFF"/>
        <w:spacing w:before="10" w:after="10"/>
        <w:ind w:firstLine="708"/>
        <w:jc w:val="both"/>
        <w:rPr>
          <w:b/>
          <w:sz w:val="26"/>
          <w:szCs w:val="26"/>
        </w:rPr>
      </w:pPr>
    </w:p>
    <w:p w14:paraId="4F33B7A9" w14:textId="50EEF9D3" w:rsidR="00034F23" w:rsidRPr="00021731" w:rsidRDefault="007924A7" w:rsidP="002A3493">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К</w:t>
      </w:r>
      <w:r w:rsidR="00C4704C" w:rsidRPr="00021731">
        <w:rPr>
          <w:rFonts w:ascii="Times New Roman" w:hAnsi="Times New Roman" w:cs="Times New Roman"/>
          <w:sz w:val="26"/>
          <w:szCs w:val="26"/>
          <w:lang w:eastAsia="uk-UA"/>
        </w:rPr>
        <w:t xml:space="preserve">валіфікаційне оцінювання судді проводиться на виконання </w:t>
      </w:r>
      <w:r w:rsidR="00034F23" w:rsidRPr="00021731">
        <w:rPr>
          <w:rFonts w:ascii="Times New Roman" w:hAnsi="Times New Roman" w:cs="Times New Roman"/>
          <w:sz w:val="26"/>
          <w:szCs w:val="26"/>
          <w:lang w:eastAsia="uk-UA"/>
        </w:rPr>
        <w:t>підпункт</w:t>
      </w:r>
      <w:r w:rsidR="00C4704C" w:rsidRPr="00021731">
        <w:rPr>
          <w:rFonts w:ascii="Times New Roman" w:hAnsi="Times New Roman" w:cs="Times New Roman"/>
          <w:sz w:val="26"/>
          <w:szCs w:val="26"/>
          <w:lang w:eastAsia="uk-UA"/>
        </w:rPr>
        <w:t>у</w:t>
      </w:r>
      <w:r w:rsidR="00034F23" w:rsidRPr="00021731">
        <w:rPr>
          <w:rFonts w:ascii="Times New Roman" w:hAnsi="Times New Roman" w:cs="Times New Roman"/>
          <w:sz w:val="26"/>
          <w:szCs w:val="26"/>
          <w:lang w:eastAsia="uk-UA"/>
        </w:rPr>
        <w:t xml:space="preserve"> 4 пункту 16-1 розділу XV «Перехідні положення» Конституції України</w:t>
      </w:r>
      <w:r w:rsidR="00C4704C" w:rsidRPr="00021731">
        <w:rPr>
          <w:rFonts w:ascii="Times New Roman" w:hAnsi="Times New Roman" w:cs="Times New Roman"/>
          <w:sz w:val="26"/>
          <w:szCs w:val="26"/>
          <w:lang w:eastAsia="uk-UA"/>
        </w:rPr>
        <w:t xml:space="preserve"> і</w:t>
      </w:r>
      <w:r w:rsidR="00F3786C" w:rsidRPr="00021731">
        <w:rPr>
          <w:rFonts w:ascii="Times New Roman" w:hAnsi="Times New Roman" w:cs="Times New Roman"/>
          <w:sz w:val="26"/>
          <w:szCs w:val="26"/>
          <w:lang w:eastAsia="uk-UA"/>
        </w:rPr>
        <w:t xml:space="preserve"> пункту</w:t>
      </w:r>
      <w:r w:rsidR="00C4704C" w:rsidRPr="00021731">
        <w:rPr>
          <w:rFonts w:ascii="Times New Roman" w:hAnsi="Times New Roman" w:cs="Times New Roman"/>
          <w:sz w:val="26"/>
          <w:szCs w:val="26"/>
          <w:lang w:eastAsia="uk-UA"/>
        </w:rPr>
        <w:t xml:space="preserve"> 20 розділу XII «Прикінцеві та перехідні положення» Закону</w:t>
      </w:r>
      <w:r w:rsidR="00021731">
        <w:rPr>
          <w:rFonts w:ascii="Times New Roman" w:hAnsi="Times New Roman" w:cs="Times New Roman"/>
          <w:sz w:val="26"/>
          <w:szCs w:val="26"/>
          <w:lang w:eastAsia="uk-UA"/>
        </w:rPr>
        <w:t xml:space="preserve"> </w:t>
      </w:r>
      <w:r w:rsidR="00F3786C" w:rsidRPr="00021731">
        <w:rPr>
          <w:rFonts w:ascii="Times New Roman" w:hAnsi="Times New Roman" w:cs="Times New Roman"/>
          <w:sz w:val="26"/>
          <w:szCs w:val="26"/>
          <w:lang w:eastAsia="uk-UA"/>
        </w:rPr>
        <w:t>№</w:t>
      </w:r>
      <w:r w:rsidR="00541CFD">
        <w:rPr>
          <w:rFonts w:ascii="Times New Roman" w:hAnsi="Times New Roman" w:cs="Times New Roman"/>
          <w:sz w:val="26"/>
          <w:szCs w:val="26"/>
          <w:lang w:eastAsia="uk-UA"/>
        </w:rPr>
        <w:t xml:space="preserve"> </w:t>
      </w:r>
      <w:r w:rsidR="00F3786C" w:rsidRPr="00021731">
        <w:rPr>
          <w:rFonts w:ascii="Times New Roman" w:hAnsi="Times New Roman" w:cs="Times New Roman"/>
          <w:sz w:val="26"/>
          <w:szCs w:val="26"/>
          <w:lang w:eastAsia="uk-UA"/>
        </w:rPr>
        <w:t>1402-VIII</w:t>
      </w:r>
      <w:r w:rsidR="00C4704C" w:rsidRPr="00021731">
        <w:rPr>
          <w:rFonts w:ascii="Times New Roman" w:hAnsi="Times New Roman" w:cs="Times New Roman"/>
          <w:sz w:val="26"/>
          <w:szCs w:val="26"/>
          <w:lang w:eastAsia="uk-UA"/>
        </w:rPr>
        <w:t>.</w:t>
      </w:r>
    </w:p>
    <w:p w14:paraId="05BC2E55" w14:textId="61BF4CBF"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Відповідна процедура здійснюється за критеріями та у порядку, визначеному Законом, з урахуванням особливостей, передбачених Законом України «Про забезпечення права на справедливий суд», та </w:t>
      </w:r>
      <w:r w:rsidR="00C4704C" w:rsidRPr="00021731">
        <w:rPr>
          <w:rFonts w:ascii="Times New Roman" w:hAnsi="Times New Roman" w:cs="Times New Roman"/>
          <w:sz w:val="26"/>
          <w:szCs w:val="26"/>
          <w:lang w:eastAsia="uk-UA"/>
        </w:rPr>
        <w:t>є</w:t>
      </w:r>
      <w:r w:rsidRPr="00021731">
        <w:rPr>
          <w:rFonts w:ascii="Times New Roman" w:hAnsi="Times New Roman" w:cs="Times New Roman"/>
          <w:sz w:val="26"/>
          <w:szCs w:val="26"/>
          <w:lang w:eastAsia="uk-UA"/>
        </w:rPr>
        <w:t xml:space="preserve"> тим винятковим заходом, що застосовуватиметься до всіх суддів.</w:t>
      </w:r>
    </w:p>
    <w:p w14:paraId="1F4A3664" w14:textId="28AE2136"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Відповідно до частини другої статті 83 Закону</w:t>
      </w:r>
      <w:r w:rsidR="007924A7" w:rsidRPr="00021731">
        <w:rPr>
          <w:rFonts w:ascii="Times New Roman" w:hAnsi="Times New Roman" w:cs="Times New Roman"/>
          <w:sz w:val="26"/>
          <w:szCs w:val="26"/>
          <w:lang w:eastAsia="uk-UA"/>
        </w:rPr>
        <w:t xml:space="preserve"> № 1402-VIII</w:t>
      </w:r>
      <w:r w:rsidRPr="00021731">
        <w:rPr>
          <w:rFonts w:ascii="Times New Roman" w:hAnsi="Times New Roman" w:cs="Times New Roman"/>
          <w:sz w:val="26"/>
          <w:szCs w:val="26"/>
          <w:lang w:eastAsia="uk-UA"/>
        </w:rPr>
        <w:t xml:space="preserve"> критеріями кваліфікаційного оцінювання є:</w:t>
      </w:r>
    </w:p>
    <w:p w14:paraId="7D15670D" w14:textId="25B0A044" w:rsidR="00034F23" w:rsidRPr="00021731" w:rsidRDefault="007924A7" w:rsidP="00D951F4">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lastRenderedPageBreak/>
        <w:t>К</w:t>
      </w:r>
      <w:r w:rsidR="00034F23" w:rsidRPr="00021731">
        <w:rPr>
          <w:rFonts w:ascii="Times New Roman" w:hAnsi="Times New Roman" w:cs="Times New Roman"/>
          <w:sz w:val="26"/>
          <w:szCs w:val="26"/>
          <w:lang w:eastAsia="uk-UA"/>
        </w:rPr>
        <w:t>омпетентність (профес</w:t>
      </w:r>
      <w:r w:rsidRPr="00021731">
        <w:rPr>
          <w:rFonts w:ascii="Times New Roman" w:hAnsi="Times New Roman" w:cs="Times New Roman"/>
          <w:sz w:val="26"/>
          <w:szCs w:val="26"/>
          <w:lang w:eastAsia="uk-UA"/>
        </w:rPr>
        <w:t>ійна, особиста, соціальна тощо).</w:t>
      </w:r>
    </w:p>
    <w:p w14:paraId="391F5DED" w14:textId="721EC4AB" w:rsidR="00034F23" w:rsidRPr="00021731" w:rsidRDefault="007924A7" w:rsidP="00D951F4">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Професійна етика.</w:t>
      </w:r>
    </w:p>
    <w:p w14:paraId="03631ED9" w14:textId="3E4D820A" w:rsidR="00034F23" w:rsidRPr="00021731" w:rsidRDefault="007924A7" w:rsidP="00D951F4">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Д</w:t>
      </w:r>
      <w:r w:rsidR="00034F23" w:rsidRPr="00021731">
        <w:rPr>
          <w:rFonts w:ascii="Times New Roman" w:hAnsi="Times New Roman" w:cs="Times New Roman"/>
          <w:sz w:val="26"/>
          <w:szCs w:val="26"/>
          <w:lang w:eastAsia="uk-UA"/>
        </w:rPr>
        <w:t>оброчесність.</w:t>
      </w:r>
    </w:p>
    <w:p w14:paraId="0CA324D4" w14:textId="580B6213"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Частиною п’ятою статті 83 Закону</w:t>
      </w:r>
      <w:r w:rsidR="00F3786C" w:rsidRPr="00021731">
        <w:rPr>
          <w:rFonts w:ascii="Times New Roman" w:hAnsi="Times New Roman" w:cs="Times New Roman"/>
          <w:sz w:val="26"/>
          <w:szCs w:val="26"/>
          <w:lang w:eastAsia="uk-UA"/>
        </w:rPr>
        <w:t xml:space="preserve"> № 1402-VIII</w:t>
      </w:r>
      <w:r w:rsidRPr="00021731">
        <w:rPr>
          <w:rFonts w:ascii="Times New Roman" w:hAnsi="Times New Roman" w:cs="Times New Roman"/>
          <w:sz w:val="26"/>
          <w:szCs w:val="26"/>
          <w:lang w:eastAsia="uk-UA"/>
        </w:rPr>
        <w:t xml:space="preserve">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69C8A31E" w14:textId="697093C1"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Завдання, підстави, порядок проведення та етапи кваліфікаційного оцінювання визначено в главі 1 «Кваліфікаційне оцінювання суддів» розділу V «Кваліфікаційний рівень судді» Закону</w:t>
      </w:r>
      <w:r w:rsidR="00F3786C" w:rsidRPr="00021731">
        <w:rPr>
          <w:rFonts w:ascii="Times New Roman" w:hAnsi="Times New Roman" w:cs="Times New Roman"/>
          <w:sz w:val="26"/>
          <w:szCs w:val="26"/>
          <w:lang w:eastAsia="uk-UA"/>
        </w:rPr>
        <w:t xml:space="preserve"> № 1402-VIII</w:t>
      </w:r>
      <w:r w:rsidRPr="00021731">
        <w:rPr>
          <w:rFonts w:ascii="Times New Roman" w:hAnsi="Times New Roman" w:cs="Times New Roman"/>
          <w:sz w:val="26"/>
          <w:szCs w:val="26"/>
          <w:lang w:eastAsia="uk-UA"/>
        </w:rPr>
        <w:t xml:space="preserve">. </w:t>
      </w:r>
    </w:p>
    <w:p w14:paraId="5126A863" w14:textId="14F64BD9"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 метою проведення оцінювання суддів на відповідність займаній посаді за визначеними законом критеріями Комісією затверджено Положення.</w:t>
      </w:r>
    </w:p>
    <w:p w14:paraId="5316CCC8" w14:textId="47E90137"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14:paraId="2CBB074C" w14:textId="73A5D544"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w:t>
      </w:r>
      <w:r w:rsidR="00BE38F9"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балів (підпункт 5.1.2); соціальна компетентність – 100 балів (підпункт 5.1.3).</w:t>
      </w:r>
    </w:p>
    <w:p w14:paraId="1E13C501" w14:textId="02EDB507"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021731">
        <w:rPr>
          <w:rFonts w:ascii="Times New Roman" w:hAnsi="Times New Roman" w:cs="Times New Roman"/>
          <w:sz w:val="26"/>
          <w:szCs w:val="26"/>
          <w:lang w:eastAsia="uk-UA"/>
        </w:rPr>
        <w:t>бала</w:t>
      </w:r>
      <w:proofErr w:type="spellEnd"/>
      <w:r w:rsidRPr="00021731">
        <w:rPr>
          <w:rFonts w:ascii="Times New Roman" w:hAnsi="Times New Roman" w:cs="Times New Roman"/>
          <w:sz w:val="26"/>
          <w:szCs w:val="26"/>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021731">
        <w:rPr>
          <w:rFonts w:ascii="Times New Roman" w:hAnsi="Times New Roman" w:cs="Times New Roman"/>
          <w:sz w:val="26"/>
          <w:szCs w:val="26"/>
          <w:lang w:eastAsia="uk-UA"/>
        </w:rPr>
        <w:t>бала</w:t>
      </w:r>
      <w:proofErr w:type="spellEnd"/>
      <w:r w:rsidRPr="00021731">
        <w:rPr>
          <w:rFonts w:ascii="Times New Roman" w:hAnsi="Times New Roman" w:cs="Times New Roman"/>
          <w:sz w:val="26"/>
          <w:szCs w:val="26"/>
          <w:lang w:eastAsia="uk-UA"/>
        </w:rPr>
        <w:t>, більшого за 0 (мінімально прийнятний рівень).</w:t>
      </w:r>
    </w:p>
    <w:p w14:paraId="77797B65" w14:textId="1EB726A8"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Показники, за якими оцінюється відповідність судді кожному з критеріїв, визначено в розділі ІІ Положення. </w:t>
      </w:r>
    </w:p>
    <w:p w14:paraId="0A7FCF33" w14:textId="5391D6C1"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021731">
        <w:rPr>
          <w:rFonts w:ascii="Times New Roman" w:hAnsi="Times New Roman" w:cs="Times New Roman"/>
          <w:sz w:val="26"/>
          <w:szCs w:val="26"/>
          <w:lang w:eastAsia="uk-UA"/>
        </w:rPr>
        <w:t>непідтвердження</w:t>
      </w:r>
      <w:proofErr w:type="spellEnd"/>
      <w:r w:rsidRPr="00021731">
        <w:rPr>
          <w:rFonts w:ascii="Times New Roman" w:hAnsi="Times New Roman" w:cs="Times New Roman"/>
          <w:sz w:val="26"/>
          <w:szCs w:val="26"/>
          <w:lang w:eastAsia="uk-UA"/>
        </w:rPr>
        <w:t xml:space="preserve"> здатності судді (кандидата на посаду судді) здійснювати правосуддя у відповідному суді.</w:t>
      </w:r>
    </w:p>
    <w:p w14:paraId="643C9498" w14:textId="045B339A"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І хоча Комісія виходить із презумпції, що суддя відповідає критеріям компетентності, професійної етики та доброчесності як особа, яка згідно з </w:t>
      </w:r>
      <w:proofErr w:type="spellStart"/>
      <w:r w:rsidR="00721F01" w:rsidRPr="00021731">
        <w:rPr>
          <w:rFonts w:ascii="Times New Roman" w:hAnsi="Times New Roman" w:cs="Times New Roman"/>
          <w:sz w:val="26"/>
          <w:szCs w:val="26"/>
          <w:lang w:eastAsia="uk-UA"/>
        </w:rPr>
        <w:t>Бангалорськими</w:t>
      </w:r>
      <w:proofErr w:type="spellEnd"/>
      <w:r w:rsidR="00721F01" w:rsidRPr="00021731">
        <w:rPr>
          <w:rFonts w:ascii="Times New Roman" w:hAnsi="Times New Roman" w:cs="Times New Roman"/>
          <w:sz w:val="26"/>
          <w:szCs w:val="26"/>
          <w:lang w:eastAsia="uk-UA"/>
        </w:rPr>
        <w:t xml:space="preserve"> принципами судді від 19 травня 2006 року, схваленими Резолюцією Економічної та Соціальної Ради ООН від 27 липня 2006 року № 2006/23 (далі – </w:t>
      </w:r>
      <w:proofErr w:type="spellStart"/>
      <w:r w:rsidR="00721F01" w:rsidRPr="00021731">
        <w:rPr>
          <w:rFonts w:ascii="Times New Roman" w:hAnsi="Times New Roman" w:cs="Times New Roman"/>
          <w:sz w:val="26"/>
          <w:szCs w:val="26"/>
          <w:lang w:eastAsia="uk-UA"/>
        </w:rPr>
        <w:lastRenderedPageBreak/>
        <w:t>Бангалорські</w:t>
      </w:r>
      <w:proofErr w:type="spellEnd"/>
      <w:r w:rsidR="00721F01" w:rsidRPr="00021731">
        <w:rPr>
          <w:rFonts w:ascii="Times New Roman" w:hAnsi="Times New Roman" w:cs="Times New Roman"/>
          <w:sz w:val="26"/>
          <w:szCs w:val="26"/>
          <w:lang w:eastAsia="uk-UA"/>
        </w:rPr>
        <w:t xml:space="preserve"> принципи)</w:t>
      </w:r>
      <w:r w:rsidR="009E3F7B" w:rsidRPr="00021731">
        <w:rPr>
          <w:rFonts w:ascii="Times New Roman" w:hAnsi="Times New Roman" w:cs="Times New Roman"/>
          <w:sz w:val="26"/>
          <w:szCs w:val="26"/>
          <w:lang w:eastAsia="uk-UA"/>
        </w:rPr>
        <w:t>,</w:t>
      </w:r>
      <w:r w:rsidR="00721F01"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14:paraId="031D667C" w14:textId="76AF6C9F"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19F15FAB" w14:textId="416678D3" w:rsidR="00034F23" w:rsidRPr="00021731" w:rsidRDefault="006B7764"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Д</w:t>
      </w:r>
      <w:r w:rsidR="00034F23" w:rsidRPr="00021731">
        <w:rPr>
          <w:rFonts w:ascii="Times New Roman" w:hAnsi="Times New Roman" w:cs="Times New Roman"/>
          <w:sz w:val="26"/>
          <w:szCs w:val="26"/>
          <w:lang w:eastAsia="uk-UA"/>
        </w:rPr>
        <w:t xml:space="preserve">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 Члени Комісії, оцінюючи певні обставини стосовно кандидата, визначалися щодо їх відповідності суспільним уявленням про доброчесність на власний розсуд. Зважаючи на те, що доброчесність є морально-етичною, а не правовою категорією, обставини, що свідчать </w:t>
      </w:r>
      <w:r w:rsidR="009E3F7B" w:rsidRPr="00021731">
        <w:rPr>
          <w:rFonts w:ascii="Times New Roman" w:hAnsi="Times New Roman" w:cs="Times New Roman"/>
          <w:sz w:val="26"/>
          <w:szCs w:val="26"/>
          <w:lang w:eastAsia="uk-UA"/>
        </w:rPr>
        <w:t xml:space="preserve">про </w:t>
      </w:r>
      <w:proofErr w:type="spellStart"/>
      <w:r w:rsidR="009E3F7B" w:rsidRPr="00021731">
        <w:rPr>
          <w:rFonts w:ascii="Times New Roman" w:hAnsi="Times New Roman" w:cs="Times New Roman"/>
          <w:sz w:val="26"/>
          <w:szCs w:val="26"/>
          <w:lang w:eastAsia="uk-UA"/>
        </w:rPr>
        <w:t>недоброчесність</w:t>
      </w:r>
      <w:proofErr w:type="spellEnd"/>
      <w:r w:rsidR="009E3F7B" w:rsidRPr="00021731">
        <w:rPr>
          <w:rFonts w:ascii="Times New Roman" w:hAnsi="Times New Roman" w:cs="Times New Roman"/>
          <w:sz w:val="26"/>
          <w:szCs w:val="26"/>
          <w:lang w:eastAsia="uk-UA"/>
        </w:rPr>
        <w:t>, оцінюються насамперед</w:t>
      </w:r>
      <w:r w:rsidR="00034F23" w:rsidRPr="00021731">
        <w:rPr>
          <w:rFonts w:ascii="Times New Roman" w:hAnsi="Times New Roman" w:cs="Times New Roman"/>
          <w:sz w:val="26"/>
          <w:szCs w:val="26"/>
          <w:lang w:eastAsia="uk-UA"/>
        </w:rPr>
        <w:t xml:space="preserve"> з морально-етичного погляду. </w:t>
      </w:r>
      <w:r w:rsidR="009E3F7B" w:rsidRPr="00021731">
        <w:rPr>
          <w:rFonts w:ascii="Times New Roman" w:hAnsi="Times New Roman" w:cs="Times New Roman"/>
          <w:sz w:val="26"/>
          <w:szCs w:val="26"/>
          <w:lang w:eastAsia="uk-UA"/>
        </w:rPr>
        <w:t>Отже</w:t>
      </w:r>
      <w:r w:rsidRPr="00021731">
        <w:rPr>
          <w:rFonts w:ascii="Times New Roman" w:hAnsi="Times New Roman" w:cs="Times New Roman"/>
          <w:sz w:val="26"/>
          <w:szCs w:val="26"/>
          <w:lang w:eastAsia="uk-UA"/>
        </w:rPr>
        <w:t>, н</w:t>
      </w:r>
      <w:r w:rsidR="00034F23" w:rsidRPr="00021731">
        <w:rPr>
          <w:rFonts w:ascii="Times New Roman" w:hAnsi="Times New Roman" w:cs="Times New Roman"/>
          <w:sz w:val="26"/>
          <w:szCs w:val="26"/>
          <w:lang w:eastAsia="uk-UA"/>
        </w:rPr>
        <w:t xml:space="preserve">авіть зовні правомірні і законні дії кандидата можуть оцінюватися як такі, що не узгоджуються з поняттям доброчесності. </w:t>
      </w:r>
    </w:p>
    <w:p w14:paraId="1ABAF7C0" w14:textId="008E8E4A"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14:paraId="4DE470DF" w14:textId="77777777" w:rsidR="006B7764" w:rsidRPr="00021731" w:rsidRDefault="006B7764"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Статтею 1 Кодексу суддівської етики, затвердженого рішенням ХX з’їзду суддів України від 18 вересня 2024 року, встановлено, що суддя як носій судової влади повинен бути прикладом неухильного дотримання принципу верховенства права і вимог закону, присяги судді, а також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Відповідно до статті 3 цього Кодексу саме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w:t>
      </w:r>
    </w:p>
    <w:p w14:paraId="4FCAF347" w14:textId="77777777" w:rsidR="006B7764" w:rsidRPr="00021731" w:rsidRDefault="006B7764"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Комісія підтримує Раду суддів України у її твердженні про те, що враження порушення норм етики створюється, коли розважливі особи, яким стали </w:t>
      </w:r>
      <w:r w:rsidRPr="00021731">
        <w:rPr>
          <w:rFonts w:ascii="Times New Roman" w:hAnsi="Times New Roman" w:cs="Times New Roman"/>
          <w:sz w:val="26"/>
          <w:szCs w:val="26"/>
          <w:lang w:eastAsia="uk-UA"/>
        </w:rPr>
        <w:lastRenderedPageBreak/>
        <w:t>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 (Коментар до Кодексу суддівської етики, затверджений рішенням Ради суддів України від 04 лютого 2016 року № 1).</w:t>
      </w:r>
    </w:p>
    <w:p w14:paraId="37E3C395" w14:textId="77777777" w:rsidR="006B7764" w:rsidRPr="00021731" w:rsidRDefault="006B7764"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67A787E4" w14:textId="1336052E"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 сукупності з положеннями розділу XII «Прикінцеві та перехідні положення» Закону</w:t>
      </w:r>
      <w:r w:rsidR="0071549E" w:rsidRPr="00021731">
        <w:rPr>
          <w:rFonts w:ascii="Times New Roman" w:hAnsi="Times New Roman" w:cs="Times New Roman"/>
          <w:sz w:val="26"/>
          <w:szCs w:val="26"/>
          <w:lang w:eastAsia="uk-UA"/>
        </w:rPr>
        <w:t xml:space="preserve"> № 1402-VIII</w:t>
      </w:r>
      <w:r w:rsidRPr="00021731">
        <w:rPr>
          <w:rFonts w:ascii="Times New Roman" w:hAnsi="Times New Roman" w:cs="Times New Roman"/>
          <w:sz w:val="26"/>
          <w:szCs w:val="26"/>
          <w:lang w:eastAsia="uk-UA"/>
        </w:rPr>
        <w:t>,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у кваліфікаційному оцінюванні, зокрема активно реаліз</w:t>
      </w:r>
      <w:r w:rsidR="0071549E" w:rsidRPr="00021731">
        <w:rPr>
          <w:rFonts w:ascii="Times New Roman" w:hAnsi="Times New Roman" w:cs="Times New Roman"/>
          <w:sz w:val="26"/>
          <w:szCs w:val="26"/>
          <w:lang w:eastAsia="uk-UA"/>
        </w:rPr>
        <w:t>о</w:t>
      </w:r>
      <w:r w:rsidRPr="00021731">
        <w:rPr>
          <w:rFonts w:ascii="Times New Roman" w:hAnsi="Times New Roman" w:cs="Times New Roman"/>
          <w:sz w:val="26"/>
          <w:szCs w:val="26"/>
          <w:lang w:eastAsia="uk-UA"/>
        </w:rPr>
        <w:t>в</w:t>
      </w:r>
      <w:r w:rsidR="0071549E" w:rsidRPr="00021731">
        <w:rPr>
          <w:rFonts w:ascii="Times New Roman" w:hAnsi="Times New Roman" w:cs="Times New Roman"/>
          <w:sz w:val="26"/>
          <w:szCs w:val="26"/>
          <w:lang w:eastAsia="uk-UA"/>
        </w:rPr>
        <w:t>ув</w:t>
      </w:r>
      <w:r w:rsidRPr="00021731">
        <w:rPr>
          <w:rFonts w:ascii="Times New Roman" w:hAnsi="Times New Roman" w:cs="Times New Roman"/>
          <w:sz w:val="26"/>
          <w:szCs w:val="26"/>
          <w:lang w:eastAsia="uk-UA"/>
        </w:rPr>
        <w:t>а</w:t>
      </w:r>
      <w:r w:rsidR="0071549E" w:rsidRPr="00021731">
        <w:rPr>
          <w:rFonts w:ascii="Times New Roman" w:hAnsi="Times New Roman" w:cs="Times New Roman"/>
          <w:sz w:val="26"/>
          <w:szCs w:val="26"/>
          <w:lang w:eastAsia="uk-UA"/>
        </w:rPr>
        <w:t>ти</w:t>
      </w:r>
      <w:r w:rsidRPr="00021731">
        <w:rPr>
          <w:rFonts w:ascii="Times New Roman" w:hAnsi="Times New Roman" w:cs="Times New Roman"/>
          <w:sz w:val="26"/>
          <w:szCs w:val="26"/>
          <w:lang w:eastAsia="uk-UA"/>
        </w:rPr>
        <w:t xml:space="preserve"> прав</w:t>
      </w:r>
      <w:r w:rsidR="0071549E" w:rsidRPr="00021731">
        <w:rPr>
          <w:rFonts w:ascii="Times New Roman" w:hAnsi="Times New Roman" w:cs="Times New Roman"/>
          <w:sz w:val="26"/>
          <w:szCs w:val="26"/>
          <w:lang w:eastAsia="uk-UA"/>
        </w:rPr>
        <w:t>о</w:t>
      </w:r>
      <w:r w:rsidRPr="00021731">
        <w:rPr>
          <w:rFonts w:ascii="Times New Roman" w:hAnsi="Times New Roman" w:cs="Times New Roman"/>
          <w:sz w:val="26"/>
          <w:szCs w:val="26"/>
          <w:lang w:eastAsia="uk-UA"/>
        </w:rPr>
        <w:t xml:space="preserve"> бути заслуханим у контексті сумнівів Комісії, які можуть виникнути під час дослідження досьє та/або проведення співбесіди. </w:t>
      </w:r>
    </w:p>
    <w:p w14:paraId="21153489" w14:textId="7CE1A777"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Таким чином, у разі наявності у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 щоб спростувати такий сумнів. </w:t>
      </w:r>
    </w:p>
    <w:p w14:paraId="458D252A" w14:textId="431EE00C" w:rsidR="00034F23" w:rsidRPr="00021731" w:rsidRDefault="006B7764"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Комісія підкреслює, що на </w:t>
      </w:r>
      <w:r w:rsidR="00034F23" w:rsidRPr="00021731">
        <w:rPr>
          <w:rFonts w:ascii="Times New Roman" w:hAnsi="Times New Roman" w:cs="Times New Roman"/>
          <w:sz w:val="26"/>
          <w:szCs w:val="26"/>
          <w:lang w:eastAsia="uk-UA"/>
        </w:rPr>
        <w:t xml:space="preserve">стадії кваліфікаційного оцінювання </w:t>
      </w:r>
      <w:r w:rsidRPr="00021731">
        <w:rPr>
          <w:rFonts w:ascii="Times New Roman" w:hAnsi="Times New Roman" w:cs="Times New Roman"/>
          <w:sz w:val="26"/>
          <w:szCs w:val="26"/>
          <w:lang w:eastAsia="uk-UA"/>
        </w:rPr>
        <w:t>Комісія</w:t>
      </w:r>
      <w:r w:rsidR="00034F23" w:rsidRPr="00021731">
        <w:rPr>
          <w:rFonts w:ascii="Times New Roman" w:hAnsi="Times New Roman" w:cs="Times New Roman"/>
          <w:sz w:val="26"/>
          <w:szCs w:val="26"/>
          <w:lang w:eastAsia="uk-UA"/>
        </w:rPr>
        <w:t xml:space="preserve"> не вста</w:t>
      </w:r>
      <w:r w:rsidR="009E3F7B" w:rsidRPr="00021731">
        <w:rPr>
          <w:rFonts w:ascii="Times New Roman" w:hAnsi="Times New Roman" w:cs="Times New Roman"/>
          <w:sz w:val="26"/>
          <w:szCs w:val="26"/>
          <w:lang w:eastAsia="uk-UA"/>
        </w:rPr>
        <w:t>новлює і не кваліфікує наявні</w:t>
      </w:r>
      <w:r w:rsidR="00034F23" w:rsidRPr="00021731">
        <w:rPr>
          <w:rFonts w:ascii="Times New Roman" w:hAnsi="Times New Roman" w:cs="Times New Roman"/>
          <w:sz w:val="26"/>
          <w:szCs w:val="26"/>
          <w:lang w:eastAsia="uk-UA"/>
        </w:rPr>
        <w:t xml:space="preserve"> в діях судді ознак</w:t>
      </w:r>
      <w:r w:rsidR="009E3F7B" w:rsidRPr="00021731">
        <w:rPr>
          <w:rFonts w:ascii="Times New Roman" w:hAnsi="Times New Roman" w:cs="Times New Roman"/>
          <w:sz w:val="26"/>
          <w:szCs w:val="26"/>
          <w:lang w:eastAsia="uk-UA"/>
        </w:rPr>
        <w:t>и</w:t>
      </w:r>
      <w:r w:rsidR="00034F23" w:rsidRPr="00021731">
        <w:rPr>
          <w:rFonts w:ascii="Times New Roman" w:hAnsi="Times New Roman" w:cs="Times New Roman"/>
          <w:sz w:val="26"/>
          <w:szCs w:val="26"/>
          <w:lang w:eastAsia="uk-UA"/>
        </w:rPr>
        <w:t xml:space="preserve"> складу дисциплінарного проступку</w:t>
      </w:r>
      <w:r w:rsidRPr="00021731">
        <w:rPr>
          <w:rFonts w:ascii="Times New Roman" w:hAnsi="Times New Roman" w:cs="Times New Roman"/>
          <w:sz w:val="26"/>
          <w:szCs w:val="26"/>
          <w:lang w:eastAsia="uk-UA"/>
        </w:rPr>
        <w:t xml:space="preserve"> чи вчинення суддею будь-якого правопорушення</w:t>
      </w:r>
      <w:r w:rsidR="00034F23" w:rsidRPr="00021731">
        <w:rPr>
          <w:rFonts w:ascii="Times New Roman" w:hAnsi="Times New Roman" w:cs="Times New Roman"/>
          <w:sz w:val="26"/>
          <w:szCs w:val="26"/>
          <w:lang w:eastAsia="uk-UA"/>
        </w:rPr>
        <w:t>.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 цього рішення).</w:t>
      </w:r>
    </w:p>
    <w:p w14:paraId="52D79B57" w14:textId="1CE39373"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Згідно з пунктами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14:paraId="346F45B4" w14:textId="304D5043"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Водночас 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021731">
        <w:rPr>
          <w:rFonts w:ascii="Times New Roman" w:hAnsi="Times New Roman" w:cs="Times New Roman"/>
          <w:sz w:val="26"/>
          <w:szCs w:val="26"/>
          <w:lang w:eastAsia="uk-UA"/>
        </w:rPr>
        <w:t>непідтвердження</w:t>
      </w:r>
      <w:proofErr w:type="spellEnd"/>
      <w:r w:rsidRPr="00021731">
        <w:rPr>
          <w:rFonts w:ascii="Times New Roman" w:hAnsi="Times New Roman" w:cs="Times New Roman"/>
          <w:sz w:val="26"/>
          <w:szCs w:val="26"/>
          <w:lang w:eastAsia="uk-UA"/>
        </w:rPr>
        <w:t xml:space="preserve"> відповідності судді критеріям професійної етики та доброчесності – також мотиви його прийняття або відхилення.</w:t>
      </w:r>
    </w:p>
    <w:p w14:paraId="2BD1CFDA" w14:textId="34B57464"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lastRenderedPageBreak/>
        <w:t>З огляду на викладене звільнення судді з посади за результатами кваліфікаційного оцінювання на відповідність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14:paraId="2B1FA049" w14:textId="710AB1C7"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w:t>
      </w:r>
    </w:p>
    <w:p w14:paraId="7754CBEF" w14:textId="196E47C7" w:rsidR="00034F23" w:rsidRPr="00021731" w:rsidRDefault="00034F23" w:rsidP="006B776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Таким чином, запропоновані механізми дають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14:paraId="3956166E" w14:textId="77777777" w:rsidR="00AE62B2" w:rsidRPr="00021731" w:rsidRDefault="00AE62B2" w:rsidP="00034F23">
      <w:pPr>
        <w:pBdr>
          <w:top w:val="nil"/>
          <w:left w:val="nil"/>
          <w:bottom w:val="nil"/>
          <w:right w:val="nil"/>
          <w:between w:val="nil"/>
        </w:pBdr>
        <w:shd w:val="clear" w:color="auto" w:fill="FFFFFF"/>
        <w:spacing w:before="10" w:after="10"/>
        <w:ind w:firstLine="708"/>
        <w:jc w:val="both"/>
        <w:rPr>
          <w:sz w:val="26"/>
          <w:szCs w:val="26"/>
        </w:rPr>
      </w:pPr>
    </w:p>
    <w:p w14:paraId="264BFE8D" w14:textId="455A8347" w:rsidR="001F3A22" w:rsidRPr="00021731" w:rsidRDefault="001F3A22" w:rsidP="009D2BDB">
      <w:pPr>
        <w:pBdr>
          <w:top w:val="nil"/>
          <w:left w:val="nil"/>
          <w:bottom w:val="nil"/>
          <w:right w:val="nil"/>
          <w:between w:val="nil"/>
        </w:pBdr>
        <w:shd w:val="clear" w:color="auto" w:fill="FFFFFF"/>
        <w:spacing w:before="10" w:after="10"/>
        <w:ind w:firstLine="708"/>
        <w:jc w:val="both"/>
        <w:rPr>
          <w:b/>
          <w:sz w:val="26"/>
          <w:szCs w:val="26"/>
        </w:rPr>
      </w:pPr>
      <w:r w:rsidRPr="00021731">
        <w:rPr>
          <w:b/>
          <w:sz w:val="26"/>
          <w:szCs w:val="26"/>
        </w:rPr>
        <w:t>І</w:t>
      </w:r>
      <w:r w:rsidR="002F7D70" w:rsidRPr="00021731">
        <w:rPr>
          <w:b/>
          <w:sz w:val="26"/>
          <w:szCs w:val="26"/>
        </w:rPr>
        <w:t>V</w:t>
      </w:r>
      <w:r w:rsidRPr="00021731">
        <w:rPr>
          <w:b/>
          <w:sz w:val="26"/>
          <w:szCs w:val="26"/>
        </w:rPr>
        <w:t>. Зміст висновку Громадської ради доброчесності та пояснень судді.</w:t>
      </w:r>
    </w:p>
    <w:p w14:paraId="794EA393" w14:textId="77777777" w:rsidR="00916137" w:rsidRPr="00021731" w:rsidRDefault="00916137" w:rsidP="00916137">
      <w:pPr>
        <w:pBdr>
          <w:top w:val="nil"/>
          <w:left w:val="nil"/>
          <w:bottom w:val="nil"/>
          <w:right w:val="nil"/>
          <w:between w:val="nil"/>
        </w:pBdr>
        <w:shd w:val="clear" w:color="auto" w:fill="FFFFFF"/>
        <w:spacing w:before="10" w:after="10"/>
        <w:jc w:val="both"/>
        <w:rPr>
          <w:b/>
          <w:sz w:val="26"/>
          <w:szCs w:val="26"/>
        </w:rPr>
      </w:pPr>
    </w:p>
    <w:p w14:paraId="4A7C7D8B" w14:textId="69DF64CD" w:rsidR="004B3BA2" w:rsidRPr="00021731" w:rsidRDefault="007D1FE9"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У </w:t>
      </w:r>
      <w:r w:rsidR="005367B3" w:rsidRPr="00021731">
        <w:rPr>
          <w:rFonts w:ascii="Times New Roman" w:hAnsi="Times New Roman" w:cs="Times New Roman"/>
          <w:sz w:val="26"/>
          <w:szCs w:val="26"/>
          <w:lang w:eastAsia="uk-UA"/>
        </w:rPr>
        <w:t>висновку ГРД від 08 червня 2024 року,</w:t>
      </w:r>
      <w:r w:rsidR="0071549E" w:rsidRPr="00021731">
        <w:rPr>
          <w:rFonts w:ascii="Times New Roman" w:hAnsi="Times New Roman" w:cs="Times New Roman"/>
          <w:sz w:val="26"/>
          <w:szCs w:val="26"/>
          <w:lang w:eastAsia="uk-UA"/>
        </w:rPr>
        <w:t xml:space="preserve"> затвердженому</w:t>
      </w:r>
      <w:r w:rsidR="007E0D0B" w:rsidRPr="00021731">
        <w:rPr>
          <w:rFonts w:ascii="Times New Roman" w:hAnsi="Times New Roman" w:cs="Times New Roman"/>
          <w:sz w:val="26"/>
          <w:szCs w:val="26"/>
          <w:lang w:eastAsia="uk-UA"/>
        </w:rPr>
        <w:t xml:space="preserve"> у новій редакції, в</w:t>
      </w:r>
      <w:r w:rsidR="005367B3" w:rsidRPr="00021731">
        <w:rPr>
          <w:rFonts w:ascii="Times New Roman" w:hAnsi="Times New Roman" w:cs="Times New Roman"/>
          <w:sz w:val="26"/>
          <w:szCs w:val="26"/>
          <w:lang w:eastAsia="uk-UA"/>
        </w:rPr>
        <w:t xml:space="preserve"> якому також враховано висновок ГРД від 20 вересня 2019 року про невідповідність судді Дзюби</w:t>
      </w:r>
      <w:r w:rsidR="0032715F" w:rsidRPr="00021731">
        <w:rPr>
          <w:rFonts w:ascii="Times New Roman" w:hAnsi="Times New Roman" w:cs="Times New Roman"/>
          <w:sz w:val="26"/>
          <w:szCs w:val="26"/>
          <w:lang w:eastAsia="uk-UA"/>
        </w:rPr>
        <w:t> </w:t>
      </w:r>
      <w:r w:rsidR="005367B3" w:rsidRPr="00021731">
        <w:rPr>
          <w:rFonts w:ascii="Times New Roman" w:hAnsi="Times New Roman" w:cs="Times New Roman"/>
          <w:sz w:val="26"/>
          <w:szCs w:val="26"/>
          <w:lang w:eastAsia="uk-UA"/>
        </w:rPr>
        <w:t>О.А. критеріям доброчесності та професійної етики зазначено таке.</w:t>
      </w:r>
    </w:p>
    <w:p w14:paraId="0649421D" w14:textId="7A78962B" w:rsidR="00916137" w:rsidRPr="00021731" w:rsidRDefault="00916137"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ГРД стверджує, що суддя та члени його сім’ї допускали поведінку, що свідчить про підтримку агресивних дій інших держав проти України, </w:t>
      </w:r>
      <w:proofErr w:type="spellStart"/>
      <w:r w:rsidRPr="00021731">
        <w:rPr>
          <w:rFonts w:ascii="Times New Roman" w:hAnsi="Times New Roman" w:cs="Times New Roman"/>
          <w:sz w:val="26"/>
          <w:szCs w:val="26"/>
          <w:lang w:eastAsia="uk-UA"/>
        </w:rPr>
        <w:t>колаборацію</w:t>
      </w:r>
      <w:proofErr w:type="spellEnd"/>
      <w:r w:rsidRPr="00021731">
        <w:rPr>
          <w:rFonts w:ascii="Times New Roman" w:hAnsi="Times New Roman" w:cs="Times New Roman"/>
          <w:sz w:val="26"/>
          <w:szCs w:val="26"/>
          <w:lang w:eastAsia="uk-UA"/>
        </w:rPr>
        <w:t xml:space="preserve"> з представниками таких держав</w:t>
      </w:r>
      <w:r w:rsidR="0071549E" w:rsidRPr="00021731">
        <w:rPr>
          <w:rFonts w:ascii="Times New Roman" w:hAnsi="Times New Roman" w:cs="Times New Roman"/>
          <w:sz w:val="26"/>
          <w:szCs w:val="26"/>
          <w:lang w:eastAsia="uk-UA"/>
        </w:rPr>
        <w:t xml:space="preserve"> тощо.</w:t>
      </w:r>
    </w:p>
    <w:p w14:paraId="6DFA53C0" w14:textId="152F3719" w:rsidR="004B3BA2" w:rsidRPr="00021731" w:rsidRDefault="00392599"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Так, </w:t>
      </w:r>
      <w:r w:rsidR="00D4701E" w:rsidRPr="00021731">
        <w:rPr>
          <w:rFonts w:ascii="Times New Roman" w:hAnsi="Times New Roman" w:cs="Times New Roman"/>
          <w:sz w:val="26"/>
          <w:szCs w:val="26"/>
          <w:lang w:eastAsia="uk-UA"/>
        </w:rPr>
        <w:t>з відкритих джерел</w:t>
      </w:r>
      <w:r w:rsidRPr="00021731">
        <w:rPr>
          <w:rFonts w:ascii="Times New Roman" w:hAnsi="Times New Roman" w:cs="Times New Roman"/>
          <w:sz w:val="26"/>
          <w:szCs w:val="26"/>
          <w:lang w:eastAsia="uk-UA"/>
        </w:rPr>
        <w:t xml:space="preserve"> </w:t>
      </w:r>
      <w:r w:rsidR="0071549E" w:rsidRPr="00021731">
        <w:rPr>
          <w:rFonts w:ascii="Times New Roman" w:hAnsi="Times New Roman" w:cs="Times New Roman"/>
          <w:sz w:val="26"/>
          <w:szCs w:val="26"/>
          <w:lang w:eastAsia="uk-UA"/>
        </w:rPr>
        <w:t xml:space="preserve">ГРД </w:t>
      </w:r>
      <w:r w:rsidRPr="00021731">
        <w:rPr>
          <w:rFonts w:ascii="Times New Roman" w:hAnsi="Times New Roman" w:cs="Times New Roman"/>
          <w:sz w:val="26"/>
          <w:szCs w:val="26"/>
          <w:lang w:eastAsia="uk-UA"/>
        </w:rPr>
        <w:t>було встановлено, що дружина судді</w:t>
      </w:r>
      <w:r w:rsidR="002B3299" w:rsidRPr="00021731">
        <w:rPr>
          <w:rFonts w:ascii="Times New Roman" w:hAnsi="Times New Roman" w:cs="Times New Roman"/>
          <w:sz w:val="26"/>
          <w:szCs w:val="26"/>
          <w:lang w:eastAsia="uk-UA"/>
        </w:rPr>
        <w:t>,</w:t>
      </w:r>
      <w:r w:rsidR="004B3BA2" w:rsidRPr="00021731">
        <w:rPr>
          <w:rFonts w:ascii="Times New Roman" w:hAnsi="Times New Roman" w:cs="Times New Roman"/>
          <w:sz w:val="26"/>
          <w:szCs w:val="26"/>
          <w:lang w:eastAsia="uk-UA"/>
        </w:rPr>
        <w:t xml:space="preserve"> </w:t>
      </w:r>
      <w:r w:rsidR="00AE42BC">
        <w:rPr>
          <w:rFonts w:ascii="Times New Roman" w:hAnsi="Times New Roman" w:cs="Times New Roman"/>
          <w:sz w:val="26"/>
          <w:szCs w:val="26"/>
          <w:lang w:eastAsia="uk-UA"/>
        </w:rPr>
        <w:t>ОСОБА_1</w:t>
      </w:r>
      <w:r w:rsidR="007E0D0B" w:rsidRPr="00021731">
        <w:rPr>
          <w:rFonts w:ascii="Times New Roman" w:hAnsi="Times New Roman" w:cs="Times New Roman"/>
          <w:sz w:val="26"/>
          <w:szCs w:val="26"/>
          <w:lang w:eastAsia="uk-UA"/>
        </w:rPr>
        <w:t>,</w:t>
      </w:r>
      <w:r w:rsidR="004B3BA2"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у 2014 році </w:t>
      </w:r>
      <w:r w:rsidR="004B3BA2" w:rsidRPr="00021731">
        <w:rPr>
          <w:rFonts w:ascii="Times New Roman" w:hAnsi="Times New Roman" w:cs="Times New Roman"/>
          <w:sz w:val="26"/>
          <w:szCs w:val="26"/>
          <w:lang w:eastAsia="uk-UA"/>
        </w:rPr>
        <w:t>оформила паспорт громадян</w:t>
      </w:r>
      <w:r w:rsidR="0046248F" w:rsidRPr="00021731">
        <w:rPr>
          <w:rFonts w:ascii="Times New Roman" w:hAnsi="Times New Roman" w:cs="Times New Roman"/>
          <w:sz w:val="26"/>
          <w:szCs w:val="26"/>
          <w:lang w:eastAsia="uk-UA"/>
        </w:rPr>
        <w:t>ина</w:t>
      </w:r>
      <w:r w:rsidR="004B3BA2" w:rsidRPr="00021731">
        <w:rPr>
          <w:rFonts w:ascii="Times New Roman" w:hAnsi="Times New Roman" w:cs="Times New Roman"/>
          <w:sz w:val="26"/>
          <w:szCs w:val="26"/>
          <w:lang w:eastAsia="uk-UA"/>
        </w:rPr>
        <w:t xml:space="preserve"> </w:t>
      </w:r>
      <w:proofErr w:type="spellStart"/>
      <w:r w:rsidR="004B3BA2" w:rsidRPr="00021731">
        <w:rPr>
          <w:rFonts w:ascii="Times New Roman" w:hAnsi="Times New Roman" w:cs="Times New Roman"/>
          <w:sz w:val="26"/>
          <w:szCs w:val="26"/>
          <w:lang w:eastAsia="uk-UA"/>
        </w:rPr>
        <w:t>р</w:t>
      </w:r>
      <w:r w:rsidR="00B23B90" w:rsidRPr="00021731">
        <w:rPr>
          <w:rFonts w:ascii="Times New Roman" w:hAnsi="Times New Roman" w:cs="Times New Roman"/>
          <w:sz w:val="26"/>
          <w:szCs w:val="26"/>
          <w:lang w:eastAsia="uk-UA"/>
        </w:rPr>
        <w:t>ф</w:t>
      </w:r>
      <w:proofErr w:type="spellEnd"/>
      <w:r w:rsidR="004B3BA2" w:rsidRPr="00021731">
        <w:rPr>
          <w:rFonts w:ascii="Times New Roman" w:hAnsi="Times New Roman" w:cs="Times New Roman"/>
          <w:sz w:val="26"/>
          <w:szCs w:val="26"/>
          <w:lang w:eastAsia="uk-UA"/>
        </w:rPr>
        <w:t xml:space="preserve"> з ідентифікаційними даними </w:t>
      </w:r>
      <w:r w:rsidR="00AE42BC">
        <w:rPr>
          <w:rFonts w:ascii="Times New Roman" w:hAnsi="Times New Roman" w:cs="Times New Roman"/>
          <w:sz w:val="26"/>
          <w:szCs w:val="26"/>
          <w:lang w:eastAsia="uk-UA"/>
        </w:rPr>
        <w:t>НОМЕР_1</w:t>
      </w:r>
      <w:r w:rsidR="004B3BA2" w:rsidRPr="00021731">
        <w:rPr>
          <w:rFonts w:ascii="Times New Roman" w:hAnsi="Times New Roman" w:cs="Times New Roman"/>
          <w:sz w:val="26"/>
          <w:szCs w:val="26"/>
          <w:lang w:eastAsia="uk-UA"/>
        </w:rPr>
        <w:t xml:space="preserve">, страховий номер індивідуального особового рахунку </w:t>
      </w:r>
      <w:r w:rsidR="00AE42BC">
        <w:rPr>
          <w:rFonts w:ascii="Times New Roman" w:hAnsi="Times New Roman" w:cs="Times New Roman"/>
          <w:sz w:val="26"/>
          <w:szCs w:val="26"/>
          <w:lang w:eastAsia="uk-UA"/>
        </w:rPr>
        <w:t>НОМЕР_2</w:t>
      </w:r>
      <w:r w:rsidR="004B3BA2" w:rsidRPr="00021731">
        <w:rPr>
          <w:rFonts w:ascii="Times New Roman" w:hAnsi="Times New Roman" w:cs="Times New Roman"/>
          <w:sz w:val="26"/>
          <w:szCs w:val="26"/>
          <w:lang w:eastAsia="uk-UA"/>
        </w:rPr>
        <w:t xml:space="preserve"> та індивідуальний податковий номер.</w:t>
      </w:r>
    </w:p>
    <w:p w14:paraId="376BE709" w14:textId="16B57A43" w:rsidR="004B3BA2" w:rsidRPr="00021731" w:rsidRDefault="00392599"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Також ГРД повідомил</w:t>
      </w:r>
      <w:r w:rsidR="00BE24C9" w:rsidRPr="00021731">
        <w:rPr>
          <w:rFonts w:ascii="Times New Roman" w:hAnsi="Times New Roman" w:cs="Times New Roman"/>
          <w:sz w:val="26"/>
          <w:szCs w:val="26"/>
          <w:lang w:eastAsia="uk-UA"/>
        </w:rPr>
        <w:t>а</w:t>
      </w:r>
      <w:r w:rsidRPr="00021731">
        <w:rPr>
          <w:rFonts w:ascii="Times New Roman" w:hAnsi="Times New Roman" w:cs="Times New Roman"/>
          <w:sz w:val="26"/>
          <w:szCs w:val="26"/>
          <w:lang w:eastAsia="uk-UA"/>
        </w:rPr>
        <w:t>, що д</w:t>
      </w:r>
      <w:r w:rsidR="004B3BA2" w:rsidRPr="00021731">
        <w:rPr>
          <w:rFonts w:ascii="Times New Roman" w:hAnsi="Times New Roman" w:cs="Times New Roman"/>
          <w:sz w:val="26"/>
          <w:szCs w:val="26"/>
          <w:lang w:eastAsia="uk-UA"/>
        </w:rPr>
        <w:t>ружина судді з 16</w:t>
      </w:r>
      <w:r w:rsidRPr="00021731">
        <w:rPr>
          <w:rFonts w:ascii="Times New Roman" w:hAnsi="Times New Roman" w:cs="Times New Roman"/>
          <w:sz w:val="26"/>
          <w:szCs w:val="26"/>
          <w:lang w:eastAsia="uk-UA"/>
        </w:rPr>
        <w:t xml:space="preserve"> серпня </w:t>
      </w:r>
      <w:r w:rsidR="004B3BA2" w:rsidRPr="00021731">
        <w:rPr>
          <w:rFonts w:ascii="Times New Roman" w:hAnsi="Times New Roman" w:cs="Times New Roman"/>
          <w:sz w:val="26"/>
          <w:szCs w:val="26"/>
          <w:lang w:eastAsia="uk-UA"/>
        </w:rPr>
        <w:t>2016</w:t>
      </w:r>
      <w:r w:rsidRPr="00021731">
        <w:rPr>
          <w:rFonts w:ascii="Times New Roman" w:hAnsi="Times New Roman" w:cs="Times New Roman"/>
          <w:sz w:val="26"/>
          <w:szCs w:val="26"/>
          <w:lang w:eastAsia="uk-UA"/>
        </w:rPr>
        <w:t xml:space="preserve"> року</w:t>
      </w:r>
      <w:r w:rsidR="004B3BA2" w:rsidRPr="00021731">
        <w:rPr>
          <w:rFonts w:ascii="Times New Roman" w:hAnsi="Times New Roman" w:cs="Times New Roman"/>
          <w:sz w:val="26"/>
          <w:szCs w:val="26"/>
          <w:lang w:eastAsia="uk-UA"/>
        </w:rPr>
        <w:t xml:space="preserve"> до 04</w:t>
      </w:r>
      <w:r w:rsidR="00504E03"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 xml:space="preserve">травня </w:t>
      </w:r>
      <w:r w:rsidR="004B3BA2" w:rsidRPr="00021731">
        <w:rPr>
          <w:rFonts w:ascii="Times New Roman" w:hAnsi="Times New Roman" w:cs="Times New Roman"/>
          <w:sz w:val="26"/>
          <w:szCs w:val="26"/>
          <w:lang w:eastAsia="uk-UA"/>
        </w:rPr>
        <w:t>2021</w:t>
      </w:r>
      <w:r w:rsidRPr="00021731">
        <w:rPr>
          <w:rFonts w:ascii="Times New Roman" w:hAnsi="Times New Roman" w:cs="Times New Roman"/>
          <w:sz w:val="26"/>
          <w:szCs w:val="26"/>
          <w:lang w:eastAsia="uk-UA"/>
        </w:rPr>
        <w:t xml:space="preserve"> року</w:t>
      </w:r>
      <w:r w:rsidR="004B3BA2" w:rsidRPr="00021731">
        <w:rPr>
          <w:rFonts w:ascii="Times New Roman" w:hAnsi="Times New Roman" w:cs="Times New Roman"/>
          <w:sz w:val="26"/>
          <w:szCs w:val="26"/>
          <w:lang w:eastAsia="uk-UA"/>
        </w:rPr>
        <w:t xml:space="preserve"> (після окупації А</w:t>
      </w:r>
      <w:r w:rsidR="00BE24C9" w:rsidRPr="00021731">
        <w:rPr>
          <w:rFonts w:ascii="Times New Roman" w:hAnsi="Times New Roman" w:cs="Times New Roman"/>
          <w:sz w:val="26"/>
          <w:szCs w:val="26"/>
          <w:lang w:eastAsia="uk-UA"/>
        </w:rPr>
        <w:t xml:space="preserve">втономної </w:t>
      </w:r>
      <w:r w:rsidR="004B3BA2" w:rsidRPr="00021731">
        <w:rPr>
          <w:rFonts w:ascii="Times New Roman" w:hAnsi="Times New Roman" w:cs="Times New Roman"/>
          <w:sz w:val="26"/>
          <w:szCs w:val="26"/>
          <w:lang w:eastAsia="uk-UA"/>
        </w:rPr>
        <w:t>Р</w:t>
      </w:r>
      <w:r w:rsidR="00BE24C9" w:rsidRPr="00021731">
        <w:rPr>
          <w:rFonts w:ascii="Times New Roman" w:hAnsi="Times New Roman" w:cs="Times New Roman"/>
          <w:sz w:val="26"/>
          <w:szCs w:val="26"/>
          <w:lang w:eastAsia="uk-UA"/>
        </w:rPr>
        <w:t>еспубліки</w:t>
      </w:r>
      <w:r w:rsidR="004B3BA2" w:rsidRPr="00021731">
        <w:rPr>
          <w:rFonts w:ascii="Times New Roman" w:hAnsi="Times New Roman" w:cs="Times New Roman"/>
          <w:sz w:val="26"/>
          <w:szCs w:val="26"/>
          <w:lang w:eastAsia="uk-UA"/>
        </w:rPr>
        <w:t xml:space="preserve"> Крим</w:t>
      </w:r>
      <w:r w:rsidR="00BE24C9" w:rsidRPr="00021731">
        <w:rPr>
          <w:rFonts w:ascii="Times New Roman" w:hAnsi="Times New Roman" w:cs="Times New Roman"/>
          <w:sz w:val="26"/>
          <w:szCs w:val="26"/>
          <w:lang w:eastAsia="uk-UA"/>
        </w:rPr>
        <w:t xml:space="preserve"> (далі – АР Крим</w:t>
      </w:r>
      <w:r w:rsidR="004B3BA2" w:rsidRPr="00021731">
        <w:rPr>
          <w:rFonts w:ascii="Times New Roman" w:hAnsi="Times New Roman" w:cs="Times New Roman"/>
          <w:sz w:val="26"/>
          <w:szCs w:val="26"/>
          <w:lang w:eastAsia="uk-UA"/>
        </w:rPr>
        <w:t>) була зареєстрована у м</w:t>
      </w:r>
      <w:r w:rsidRPr="00021731">
        <w:rPr>
          <w:rFonts w:ascii="Times New Roman" w:hAnsi="Times New Roman" w:cs="Times New Roman"/>
          <w:sz w:val="26"/>
          <w:szCs w:val="26"/>
          <w:lang w:eastAsia="uk-UA"/>
        </w:rPr>
        <w:t xml:space="preserve">. </w:t>
      </w:r>
      <w:r w:rsidR="004B3BA2" w:rsidRPr="00021731">
        <w:rPr>
          <w:rFonts w:ascii="Times New Roman" w:hAnsi="Times New Roman" w:cs="Times New Roman"/>
          <w:sz w:val="26"/>
          <w:szCs w:val="26"/>
          <w:lang w:eastAsia="uk-UA"/>
        </w:rPr>
        <w:t>Севастополі як фізична особа</w:t>
      </w:r>
      <w:r w:rsidR="007E0D0B" w:rsidRPr="00021731">
        <w:rPr>
          <w:rFonts w:ascii="Times New Roman" w:hAnsi="Times New Roman" w:cs="Times New Roman"/>
          <w:sz w:val="26"/>
          <w:szCs w:val="26"/>
          <w:lang w:eastAsia="uk-UA"/>
        </w:rPr>
        <w:t xml:space="preserve"> – </w:t>
      </w:r>
      <w:r w:rsidR="004B3BA2" w:rsidRPr="00021731">
        <w:rPr>
          <w:rFonts w:ascii="Times New Roman" w:hAnsi="Times New Roman" w:cs="Times New Roman"/>
          <w:sz w:val="26"/>
          <w:szCs w:val="26"/>
          <w:lang w:eastAsia="uk-UA"/>
        </w:rPr>
        <w:t xml:space="preserve">підприємець, основним видом діяльності якої згідно </w:t>
      </w:r>
      <w:r w:rsidR="007E0D0B" w:rsidRPr="00021731">
        <w:rPr>
          <w:rFonts w:ascii="Times New Roman" w:hAnsi="Times New Roman" w:cs="Times New Roman"/>
          <w:sz w:val="26"/>
          <w:szCs w:val="26"/>
          <w:lang w:eastAsia="uk-UA"/>
        </w:rPr>
        <w:t xml:space="preserve">з </w:t>
      </w:r>
      <w:r w:rsidR="004B3BA2" w:rsidRPr="00021731">
        <w:rPr>
          <w:rFonts w:ascii="Times New Roman" w:hAnsi="Times New Roman" w:cs="Times New Roman"/>
          <w:sz w:val="26"/>
          <w:szCs w:val="26"/>
          <w:lang w:eastAsia="uk-UA"/>
        </w:rPr>
        <w:t>КВЕД ДК 009:2010 було «Виробництво іншого верхнього одягу».</w:t>
      </w:r>
    </w:p>
    <w:p w14:paraId="7922642E" w14:textId="4A461E09" w:rsidR="00B55D34" w:rsidRPr="00021731" w:rsidRDefault="0071549E"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w:t>
      </w:r>
      <w:r w:rsidR="00B55D34" w:rsidRPr="00021731">
        <w:rPr>
          <w:rFonts w:ascii="Times New Roman" w:hAnsi="Times New Roman" w:cs="Times New Roman"/>
          <w:sz w:val="26"/>
          <w:szCs w:val="26"/>
          <w:lang w:eastAsia="uk-UA"/>
        </w:rPr>
        <w:t>азначене</w:t>
      </w:r>
      <w:r w:rsidRPr="00021731">
        <w:rPr>
          <w:rFonts w:ascii="Times New Roman" w:hAnsi="Times New Roman" w:cs="Times New Roman"/>
          <w:sz w:val="26"/>
          <w:szCs w:val="26"/>
          <w:lang w:eastAsia="uk-UA"/>
        </w:rPr>
        <w:t>, на думку ГРД,</w:t>
      </w:r>
      <w:r w:rsidR="00B55D34" w:rsidRPr="00021731">
        <w:rPr>
          <w:rFonts w:ascii="Times New Roman" w:hAnsi="Times New Roman" w:cs="Times New Roman"/>
          <w:sz w:val="26"/>
          <w:szCs w:val="26"/>
          <w:lang w:eastAsia="uk-UA"/>
        </w:rPr>
        <w:t xml:space="preserve"> </w:t>
      </w:r>
      <w:r w:rsidR="00B23B90" w:rsidRPr="00021731">
        <w:rPr>
          <w:rFonts w:ascii="Times New Roman" w:hAnsi="Times New Roman" w:cs="Times New Roman"/>
          <w:sz w:val="26"/>
          <w:szCs w:val="26"/>
          <w:lang w:eastAsia="uk-UA"/>
        </w:rPr>
        <w:t xml:space="preserve">також </w:t>
      </w:r>
      <w:r w:rsidR="00B55D34" w:rsidRPr="00021731">
        <w:rPr>
          <w:rFonts w:ascii="Times New Roman" w:hAnsi="Times New Roman" w:cs="Times New Roman"/>
          <w:sz w:val="26"/>
          <w:szCs w:val="26"/>
          <w:lang w:eastAsia="uk-UA"/>
        </w:rPr>
        <w:t xml:space="preserve">підтверджується тим, </w:t>
      </w:r>
      <w:r w:rsidR="007E0D0B" w:rsidRPr="00021731">
        <w:rPr>
          <w:rFonts w:ascii="Times New Roman" w:hAnsi="Times New Roman" w:cs="Times New Roman"/>
          <w:sz w:val="26"/>
          <w:szCs w:val="26"/>
          <w:lang w:eastAsia="uk-UA"/>
        </w:rPr>
        <w:t>що</w:t>
      </w:r>
      <w:r w:rsidR="00B55D34" w:rsidRPr="00021731">
        <w:rPr>
          <w:rFonts w:ascii="Times New Roman" w:hAnsi="Times New Roman" w:cs="Times New Roman"/>
          <w:sz w:val="26"/>
          <w:szCs w:val="26"/>
          <w:lang w:eastAsia="uk-UA"/>
        </w:rPr>
        <w:t xml:space="preserve"> </w:t>
      </w:r>
      <w:r w:rsidR="00B23B90" w:rsidRPr="00021731">
        <w:rPr>
          <w:rFonts w:ascii="Times New Roman" w:hAnsi="Times New Roman" w:cs="Times New Roman"/>
          <w:sz w:val="26"/>
          <w:szCs w:val="26"/>
          <w:lang w:eastAsia="uk-UA"/>
        </w:rPr>
        <w:t>упродовж</w:t>
      </w:r>
      <w:r w:rsidR="00B55D34" w:rsidRPr="00021731">
        <w:rPr>
          <w:rFonts w:ascii="Times New Roman" w:hAnsi="Times New Roman" w:cs="Times New Roman"/>
          <w:sz w:val="26"/>
          <w:szCs w:val="26"/>
          <w:lang w:eastAsia="uk-UA"/>
        </w:rPr>
        <w:t xml:space="preserve"> 2014</w:t>
      </w:r>
      <w:r w:rsidR="007E0D0B" w:rsidRPr="00021731">
        <w:rPr>
          <w:rFonts w:ascii="Times New Roman" w:hAnsi="Times New Roman" w:cs="Times New Roman"/>
          <w:sz w:val="26"/>
          <w:szCs w:val="26"/>
          <w:lang w:eastAsia="uk-UA"/>
        </w:rPr>
        <w:t>–</w:t>
      </w:r>
      <w:r w:rsidR="00B55D34" w:rsidRPr="00021731">
        <w:rPr>
          <w:rFonts w:ascii="Times New Roman" w:hAnsi="Times New Roman" w:cs="Times New Roman"/>
          <w:sz w:val="26"/>
          <w:szCs w:val="26"/>
          <w:lang w:eastAsia="uk-UA"/>
        </w:rPr>
        <w:t xml:space="preserve">2021 років суддя здійснив понад </w:t>
      </w:r>
      <w:r w:rsidRPr="00021731">
        <w:rPr>
          <w:rFonts w:ascii="Times New Roman" w:hAnsi="Times New Roman" w:cs="Times New Roman"/>
          <w:sz w:val="26"/>
          <w:szCs w:val="26"/>
          <w:lang w:eastAsia="uk-UA"/>
        </w:rPr>
        <w:t>шість</w:t>
      </w:r>
      <w:r w:rsidR="00B55D34" w:rsidRPr="00021731">
        <w:rPr>
          <w:rFonts w:ascii="Times New Roman" w:hAnsi="Times New Roman" w:cs="Times New Roman"/>
          <w:sz w:val="26"/>
          <w:szCs w:val="26"/>
          <w:lang w:eastAsia="uk-UA"/>
        </w:rPr>
        <w:t xml:space="preserve"> виїзд</w:t>
      </w:r>
      <w:r w:rsidR="0046248F" w:rsidRPr="00021731">
        <w:rPr>
          <w:rFonts w:ascii="Times New Roman" w:hAnsi="Times New Roman" w:cs="Times New Roman"/>
          <w:sz w:val="26"/>
          <w:szCs w:val="26"/>
          <w:lang w:eastAsia="uk-UA"/>
        </w:rPr>
        <w:t>ів</w:t>
      </w:r>
      <w:r w:rsidR="00B55D34" w:rsidRPr="00021731">
        <w:rPr>
          <w:rFonts w:ascii="Times New Roman" w:hAnsi="Times New Roman" w:cs="Times New Roman"/>
          <w:sz w:val="26"/>
          <w:szCs w:val="26"/>
          <w:lang w:eastAsia="uk-UA"/>
        </w:rPr>
        <w:t xml:space="preserve"> до </w:t>
      </w:r>
      <w:proofErr w:type="spellStart"/>
      <w:r w:rsidR="00B55D34" w:rsidRPr="00021731">
        <w:rPr>
          <w:rFonts w:ascii="Times New Roman" w:hAnsi="Times New Roman" w:cs="Times New Roman"/>
          <w:sz w:val="26"/>
          <w:szCs w:val="26"/>
          <w:lang w:eastAsia="uk-UA"/>
        </w:rPr>
        <w:t>р</w:t>
      </w:r>
      <w:r w:rsidR="00B23B90" w:rsidRPr="00021731">
        <w:rPr>
          <w:rFonts w:ascii="Times New Roman" w:hAnsi="Times New Roman" w:cs="Times New Roman"/>
          <w:sz w:val="26"/>
          <w:szCs w:val="26"/>
          <w:lang w:eastAsia="uk-UA"/>
        </w:rPr>
        <w:t>ф</w:t>
      </w:r>
      <w:proofErr w:type="spellEnd"/>
      <w:r w:rsidR="00B55D34"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тричі</w:t>
      </w:r>
      <w:r w:rsidR="00B55D34" w:rsidRPr="00021731">
        <w:rPr>
          <w:rFonts w:ascii="Times New Roman" w:hAnsi="Times New Roman" w:cs="Times New Roman"/>
          <w:sz w:val="26"/>
          <w:szCs w:val="26"/>
          <w:lang w:eastAsia="uk-UA"/>
        </w:rPr>
        <w:t xml:space="preserve"> перебував у республіці </w:t>
      </w:r>
      <w:proofErr w:type="spellStart"/>
      <w:r w:rsidR="0046248F" w:rsidRPr="00021731">
        <w:rPr>
          <w:rFonts w:ascii="Times New Roman" w:hAnsi="Times New Roman" w:cs="Times New Roman"/>
          <w:sz w:val="26"/>
          <w:szCs w:val="26"/>
          <w:lang w:eastAsia="uk-UA"/>
        </w:rPr>
        <w:t>б</w:t>
      </w:r>
      <w:r w:rsidR="00D014F7" w:rsidRPr="00021731">
        <w:rPr>
          <w:rFonts w:ascii="Times New Roman" w:hAnsi="Times New Roman" w:cs="Times New Roman"/>
          <w:sz w:val="26"/>
          <w:szCs w:val="26"/>
          <w:lang w:eastAsia="uk-UA"/>
        </w:rPr>
        <w:t>і</w:t>
      </w:r>
      <w:r w:rsidR="00B55D34" w:rsidRPr="00021731">
        <w:rPr>
          <w:rFonts w:ascii="Times New Roman" w:hAnsi="Times New Roman" w:cs="Times New Roman"/>
          <w:sz w:val="26"/>
          <w:szCs w:val="26"/>
          <w:lang w:eastAsia="uk-UA"/>
        </w:rPr>
        <w:t>л</w:t>
      </w:r>
      <w:r w:rsidRPr="00021731">
        <w:rPr>
          <w:rFonts w:ascii="Times New Roman" w:hAnsi="Times New Roman" w:cs="Times New Roman"/>
          <w:sz w:val="26"/>
          <w:szCs w:val="26"/>
          <w:lang w:eastAsia="uk-UA"/>
        </w:rPr>
        <w:t>о</w:t>
      </w:r>
      <w:r w:rsidR="00B55D34" w:rsidRPr="00021731">
        <w:rPr>
          <w:rFonts w:ascii="Times New Roman" w:hAnsi="Times New Roman" w:cs="Times New Roman"/>
          <w:sz w:val="26"/>
          <w:szCs w:val="26"/>
          <w:lang w:eastAsia="uk-UA"/>
        </w:rPr>
        <w:t>русь</w:t>
      </w:r>
      <w:proofErr w:type="spellEnd"/>
      <w:r w:rsidR="00B55D34" w:rsidRPr="00021731">
        <w:rPr>
          <w:rFonts w:ascii="Times New Roman" w:hAnsi="Times New Roman" w:cs="Times New Roman"/>
          <w:sz w:val="26"/>
          <w:szCs w:val="26"/>
          <w:lang w:eastAsia="uk-UA"/>
        </w:rPr>
        <w:t xml:space="preserve"> та </w:t>
      </w:r>
      <w:r w:rsidR="0032715F" w:rsidRPr="00021731">
        <w:rPr>
          <w:rFonts w:ascii="Times New Roman" w:hAnsi="Times New Roman" w:cs="Times New Roman"/>
          <w:sz w:val="26"/>
          <w:szCs w:val="26"/>
          <w:lang w:eastAsia="uk-UA"/>
        </w:rPr>
        <w:t>двічі</w:t>
      </w:r>
      <w:r w:rsidR="00B55D34" w:rsidRPr="00021731">
        <w:rPr>
          <w:rFonts w:ascii="Times New Roman" w:hAnsi="Times New Roman" w:cs="Times New Roman"/>
          <w:sz w:val="26"/>
          <w:szCs w:val="26"/>
          <w:lang w:eastAsia="uk-UA"/>
        </w:rPr>
        <w:t xml:space="preserve"> відвідував</w:t>
      </w:r>
      <w:r w:rsidR="0024262D" w:rsidRPr="00021731">
        <w:rPr>
          <w:rFonts w:ascii="Times New Roman" w:hAnsi="Times New Roman" w:cs="Times New Roman"/>
          <w:sz w:val="26"/>
          <w:szCs w:val="26"/>
          <w:lang w:eastAsia="uk-UA"/>
        </w:rPr>
        <w:t xml:space="preserve"> тимчасово окуповану територію</w:t>
      </w:r>
      <w:r w:rsidR="00B55D34" w:rsidRPr="00021731">
        <w:rPr>
          <w:rFonts w:ascii="Times New Roman" w:hAnsi="Times New Roman" w:cs="Times New Roman"/>
          <w:sz w:val="26"/>
          <w:szCs w:val="26"/>
          <w:lang w:eastAsia="uk-UA"/>
        </w:rPr>
        <w:t xml:space="preserve"> АР</w:t>
      </w:r>
      <w:r w:rsidR="00B23B90" w:rsidRPr="00021731">
        <w:rPr>
          <w:rFonts w:ascii="Times New Roman" w:hAnsi="Times New Roman" w:cs="Times New Roman"/>
          <w:sz w:val="26"/>
          <w:szCs w:val="26"/>
          <w:lang w:eastAsia="uk-UA"/>
        </w:rPr>
        <w:t xml:space="preserve"> </w:t>
      </w:r>
      <w:r w:rsidR="00B55D34" w:rsidRPr="00021731">
        <w:rPr>
          <w:rFonts w:ascii="Times New Roman" w:hAnsi="Times New Roman" w:cs="Times New Roman"/>
          <w:sz w:val="26"/>
          <w:szCs w:val="26"/>
          <w:lang w:eastAsia="uk-UA"/>
        </w:rPr>
        <w:t>Крим.</w:t>
      </w:r>
    </w:p>
    <w:p w14:paraId="0B3EA7E4" w14:textId="2FA7F7FA" w:rsidR="00BE24C9" w:rsidRPr="00021731" w:rsidRDefault="00B23B90"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10 </w:t>
      </w:r>
      <w:r w:rsidR="00BE24C9" w:rsidRPr="00021731">
        <w:rPr>
          <w:rFonts w:ascii="Times New Roman" w:hAnsi="Times New Roman" w:cs="Times New Roman"/>
          <w:sz w:val="26"/>
          <w:szCs w:val="26"/>
          <w:lang w:eastAsia="uk-UA"/>
        </w:rPr>
        <w:t>серпня 2014 року суддя разом із дружиною в</w:t>
      </w:r>
      <w:r w:rsidR="007E0D0B" w:rsidRPr="00021731">
        <w:rPr>
          <w:rFonts w:ascii="Times New Roman" w:hAnsi="Times New Roman" w:cs="Times New Roman"/>
          <w:sz w:val="26"/>
          <w:szCs w:val="26"/>
          <w:lang w:eastAsia="uk-UA"/>
        </w:rPr>
        <w:t>’їхав</w:t>
      </w:r>
      <w:r w:rsidR="00BE24C9" w:rsidRPr="00021731">
        <w:rPr>
          <w:rFonts w:ascii="Times New Roman" w:hAnsi="Times New Roman" w:cs="Times New Roman"/>
          <w:sz w:val="26"/>
          <w:szCs w:val="26"/>
          <w:lang w:eastAsia="uk-UA"/>
        </w:rPr>
        <w:t xml:space="preserve"> на територію України (залізнична станція м</w:t>
      </w:r>
      <w:r w:rsidR="0046248F" w:rsidRPr="00021731">
        <w:rPr>
          <w:rFonts w:ascii="Times New Roman" w:hAnsi="Times New Roman" w:cs="Times New Roman"/>
          <w:sz w:val="26"/>
          <w:szCs w:val="26"/>
          <w:lang w:eastAsia="uk-UA"/>
        </w:rPr>
        <w:t>.</w:t>
      </w:r>
      <w:r w:rsidR="00BE24C9" w:rsidRPr="00021731">
        <w:rPr>
          <w:rFonts w:ascii="Times New Roman" w:hAnsi="Times New Roman" w:cs="Times New Roman"/>
          <w:sz w:val="26"/>
          <w:szCs w:val="26"/>
          <w:lang w:eastAsia="uk-UA"/>
        </w:rPr>
        <w:t xml:space="preserve"> Мелітополя) потягом сполучен</w:t>
      </w:r>
      <w:r w:rsidR="007E0D0B" w:rsidRPr="00021731">
        <w:rPr>
          <w:rFonts w:ascii="Times New Roman" w:hAnsi="Times New Roman" w:cs="Times New Roman"/>
          <w:sz w:val="26"/>
          <w:szCs w:val="26"/>
          <w:lang w:eastAsia="uk-UA"/>
        </w:rPr>
        <w:t>ням «Сімферополь-Москва». Однак</w:t>
      </w:r>
      <w:r w:rsidR="00BE24C9" w:rsidRPr="00021731">
        <w:rPr>
          <w:rFonts w:ascii="Times New Roman" w:hAnsi="Times New Roman" w:cs="Times New Roman"/>
          <w:sz w:val="26"/>
          <w:szCs w:val="26"/>
          <w:lang w:eastAsia="uk-UA"/>
        </w:rPr>
        <w:t xml:space="preserve"> Державною прикордонною службою України не зафіксовано виїзд судді з </w:t>
      </w:r>
      <w:r w:rsidR="00BE24C9" w:rsidRPr="00021731">
        <w:rPr>
          <w:rFonts w:ascii="Times New Roman" w:hAnsi="Times New Roman" w:cs="Times New Roman"/>
          <w:sz w:val="26"/>
          <w:szCs w:val="26"/>
          <w:lang w:eastAsia="uk-UA"/>
        </w:rPr>
        <w:lastRenderedPageBreak/>
        <w:t>офіційних пунктів пропуску на територі</w:t>
      </w:r>
      <w:r w:rsidRPr="00021731">
        <w:rPr>
          <w:rFonts w:ascii="Times New Roman" w:hAnsi="Times New Roman" w:cs="Times New Roman"/>
          <w:sz w:val="26"/>
          <w:szCs w:val="26"/>
          <w:lang w:eastAsia="uk-UA"/>
        </w:rPr>
        <w:t>ю</w:t>
      </w:r>
      <w:r w:rsidR="00BE24C9" w:rsidRPr="00021731">
        <w:rPr>
          <w:rFonts w:ascii="Times New Roman" w:hAnsi="Times New Roman" w:cs="Times New Roman"/>
          <w:sz w:val="26"/>
          <w:szCs w:val="26"/>
          <w:lang w:eastAsia="uk-UA"/>
        </w:rPr>
        <w:t xml:space="preserve"> України, що може свідчити про виїзд з території України з непідконтрольних їй пунктів пропуску.</w:t>
      </w:r>
    </w:p>
    <w:p w14:paraId="5634062A" w14:textId="2FA669C6" w:rsidR="004B3BA2" w:rsidRPr="00021731" w:rsidRDefault="004B3BA2"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27 листопада 2014 суддя разом із дружиною виїхав з території України потягом сполученням «Харків-Москва». Однак Державною прикордонною службою України не було зафіксовано в’їзд судді з офіційних пунктів </w:t>
      </w:r>
      <w:r w:rsidR="007E0D0B" w:rsidRPr="00021731">
        <w:rPr>
          <w:rFonts w:ascii="Times New Roman" w:hAnsi="Times New Roman" w:cs="Times New Roman"/>
          <w:sz w:val="26"/>
          <w:szCs w:val="26"/>
          <w:lang w:eastAsia="uk-UA"/>
        </w:rPr>
        <w:t>в’їзду (</w:t>
      </w:r>
      <w:r w:rsidR="006A3992" w:rsidRPr="00021731">
        <w:rPr>
          <w:rFonts w:ascii="Times New Roman" w:hAnsi="Times New Roman" w:cs="Times New Roman"/>
          <w:sz w:val="26"/>
          <w:szCs w:val="26"/>
          <w:lang w:eastAsia="uk-UA"/>
        </w:rPr>
        <w:t>виїзду</w:t>
      </w:r>
      <w:r w:rsidR="007E0D0B" w:rsidRPr="00021731">
        <w:rPr>
          <w:rFonts w:ascii="Times New Roman" w:hAnsi="Times New Roman" w:cs="Times New Roman"/>
          <w:sz w:val="26"/>
          <w:szCs w:val="26"/>
          <w:lang w:eastAsia="uk-UA"/>
        </w:rPr>
        <w:t>) на територію</w:t>
      </w:r>
      <w:r w:rsidRPr="00021731">
        <w:rPr>
          <w:rFonts w:ascii="Times New Roman" w:hAnsi="Times New Roman" w:cs="Times New Roman"/>
          <w:sz w:val="26"/>
          <w:szCs w:val="26"/>
          <w:lang w:eastAsia="uk-UA"/>
        </w:rPr>
        <w:t xml:space="preserve"> України, що може свідчити про повернення судді на територію України з непідконтрольних їй територій.</w:t>
      </w:r>
    </w:p>
    <w:p w14:paraId="594B3D71" w14:textId="57CD9370" w:rsidR="004B3BA2" w:rsidRPr="00021731" w:rsidRDefault="004B3BA2"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13 грудня 2014 року суддя разом із дружиною виїхав з території України потягом сполученням «Харків-Сімферополь» через </w:t>
      </w:r>
      <w:r w:rsidR="00504E03" w:rsidRPr="00021731">
        <w:rPr>
          <w:rFonts w:ascii="Times New Roman" w:hAnsi="Times New Roman" w:cs="Times New Roman"/>
          <w:sz w:val="26"/>
          <w:szCs w:val="26"/>
          <w:lang w:eastAsia="uk-UA"/>
        </w:rPr>
        <w:t xml:space="preserve">контрольний </w:t>
      </w:r>
      <w:r w:rsidRPr="00021731">
        <w:rPr>
          <w:rFonts w:ascii="Times New Roman" w:hAnsi="Times New Roman" w:cs="Times New Roman"/>
          <w:sz w:val="26"/>
          <w:szCs w:val="26"/>
          <w:lang w:eastAsia="uk-UA"/>
        </w:rPr>
        <w:t>пункт</w:t>
      </w:r>
      <w:r w:rsidR="00504E03" w:rsidRPr="00021731">
        <w:rPr>
          <w:rFonts w:ascii="Times New Roman" w:hAnsi="Times New Roman" w:cs="Times New Roman"/>
          <w:sz w:val="26"/>
          <w:szCs w:val="26"/>
          <w:lang w:eastAsia="uk-UA"/>
        </w:rPr>
        <w:t xml:space="preserve"> </w:t>
      </w:r>
      <w:r w:rsidR="006A3992" w:rsidRPr="00021731">
        <w:rPr>
          <w:rFonts w:ascii="Times New Roman" w:hAnsi="Times New Roman" w:cs="Times New Roman"/>
          <w:sz w:val="26"/>
          <w:szCs w:val="26"/>
          <w:lang w:eastAsia="uk-UA"/>
        </w:rPr>
        <w:t>в’їзду</w:t>
      </w:r>
      <w:r w:rsidR="007E0D0B" w:rsidRPr="00021731">
        <w:rPr>
          <w:rFonts w:ascii="Times New Roman" w:hAnsi="Times New Roman" w:cs="Times New Roman"/>
          <w:sz w:val="26"/>
          <w:szCs w:val="26"/>
          <w:lang w:eastAsia="uk-UA"/>
        </w:rPr>
        <w:t xml:space="preserve"> (</w:t>
      </w:r>
      <w:r w:rsidR="00504E03" w:rsidRPr="00021731">
        <w:rPr>
          <w:rFonts w:ascii="Times New Roman" w:hAnsi="Times New Roman" w:cs="Times New Roman"/>
          <w:sz w:val="26"/>
          <w:szCs w:val="26"/>
          <w:lang w:eastAsia="uk-UA"/>
        </w:rPr>
        <w:t>виїзду</w:t>
      </w:r>
      <w:r w:rsidR="007E0D0B"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w:t>
      </w:r>
      <w:r w:rsidR="00504E03"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Новоолексіївка</w:t>
      </w:r>
      <w:r w:rsidR="00504E03"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w:t>
      </w:r>
      <w:r w:rsidR="007E0D0B" w:rsidRPr="00021731">
        <w:rPr>
          <w:rFonts w:ascii="Times New Roman" w:hAnsi="Times New Roman" w:cs="Times New Roman"/>
          <w:sz w:val="26"/>
          <w:szCs w:val="26"/>
          <w:lang w:eastAsia="uk-UA"/>
        </w:rPr>
        <w:t>митного поста</w:t>
      </w:r>
      <w:r w:rsidR="006A3992" w:rsidRPr="00021731">
        <w:rPr>
          <w:rFonts w:ascii="Times New Roman" w:hAnsi="Times New Roman" w:cs="Times New Roman"/>
          <w:sz w:val="26"/>
          <w:szCs w:val="26"/>
          <w:lang w:eastAsia="uk-UA"/>
        </w:rPr>
        <w:t xml:space="preserve"> «Крим» в </w:t>
      </w:r>
      <w:r w:rsidRPr="00021731">
        <w:rPr>
          <w:rFonts w:ascii="Times New Roman" w:hAnsi="Times New Roman" w:cs="Times New Roman"/>
          <w:sz w:val="26"/>
          <w:szCs w:val="26"/>
          <w:lang w:eastAsia="uk-UA"/>
        </w:rPr>
        <w:t>Херсонської області, а 15 грудня 2014 року повернувся на територію України потягом сполученням «Сімферополь-Харків».</w:t>
      </w:r>
    </w:p>
    <w:p w14:paraId="36810D51" w14:textId="106AF75E" w:rsidR="004B3BA2" w:rsidRPr="00021731" w:rsidRDefault="004B3BA2"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Оскільки </w:t>
      </w:r>
      <w:r w:rsidR="007E0D0B" w:rsidRPr="00021731">
        <w:rPr>
          <w:rFonts w:ascii="Times New Roman" w:hAnsi="Times New Roman" w:cs="Times New Roman"/>
          <w:sz w:val="26"/>
          <w:szCs w:val="26"/>
          <w:lang w:eastAsia="uk-UA"/>
        </w:rPr>
        <w:t>надалі</w:t>
      </w:r>
      <w:r w:rsidRPr="00021731">
        <w:rPr>
          <w:rFonts w:ascii="Times New Roman" w:hAnsi="Times New Roman" w:cs="Times New Roman"/>
          <w:sz w:val="26"/>
          <w:szCs w:val="26"/>
          <w:lang w:eastAsia="uk-UA"/>
        </w:rPr>
        <w:t xml:space="preserve"> перетину кордону України </w:t>
      </w:r>
      <w:r w:rsidR="007E0D0B" w:rsidRPr="00021731">
        <w:rPr>
          <w:rFonts w:ascii="Times New Roman" w:hAnsi="Times New Roman" w:cs="Times New Roman"/>
          <w:sz w:val="26"/>
          <w:szCs w:val="26"/>
          <w:lang w:eastAsia="uk-UA"/>
        </w:rPr>
        <w:t>з</w:t>
      </w:r>
      <w:r w:rsidRPr="00021731">
        <w:rPr>
          <w:rFonts w:ascii="Times New Roman" w:hAnsi="Times New Roman" w:cs="Times New Roman"/>
          <w:sz w:val="26"/>
          <w:szCs w:val="26"/>
          <w:lang w:eastAsia="uk-UA"/>
        </w:rPr>
        <w:t xml:space="preserve"> не</w:t>
      </w:r>
      <w:r w:rsidR="007E0D0B" w:rsidRPr="00021731">
        <w:rPr>
          <w:rFonts w:ascii="Times New Roman" w:hAnsi="Times New Roman" w:cs="Times New Roman"/>
          <w:sz w:val="26"/>
          <w:szCs w:val="26"/>
          <w:lang w:eastAsia="uk-UA"/>
        </w:rPr>
        <w:t>підконтрольними їй територіями</w:t>
      </w:r>
      <w:r w:rsidRPr="00021731">
        <w:rPr>
          <w:rFonts w:ascii="Times New Roman" w:hAnsi="Times New Roman" w:cs="Times New Roman"/>
          <w:sz w:val="26"/>
          <w:szCs w:val="26"/>
          <w:lang w:eastAsia="uk-UA"/>
        </w:rPr>
        <w:t xml:space="preserve"> та відвідування території </w:t>
      </w:r>
      <w:proofErr w:type="spellStart"/>
      <w:r w:rsidRPr="00021731">
        <w:rPr>
          <w:rFonts w:ascii="Times New Roman" w:hAnsi="Times New Roman" w:cs="Times New Roman"/>
          <w:sz w:val="26"/>
          <w:szCs w:val="26"/>
          <w:lang w:eastAsia="uk-UA"/>
        </w:rPr>
        <w:t>р</w:t>
      </w:r>
      <w:r w:rsidR="00B23B90" w:rsidRPr="00021731">
        <w:rPr>
          <w:rFonts w:ascii="Times New Roman" w:hAnsi="Times New Roman" w:cs="Times New Roman"/>
          <w:sz w:val="26"/>
          <w:szCs w:val="26"/>
          <w:lang w:eastAsia="uk-UA"/>
        </w:rPr>
        <w:t>ф</w:t>
      </w:r>
      <w:proofErr w:type="spellEnd"/>
      <w:r w:rsidRPr="00021731">
        <w:rPr>
          <w:rFonts w:ascii="Times New Roman" w:hAnsi="Times New Roman" w:cs="Times New Roman"/>
          <w:sz w:val="26"/>
          <w:szCs w:val="26"/>
          <w:lang w:eastAsia="uk-UA"/>
        </w:rPr>
        <w:t xml:space="preserve"> зафіксовано не було, </w:t>
      </w:r>
      <w:r w:rsidR="00392599" w:rsidRPr="00021731">
        <w:rPr>
          <w:rFonts w:ascii="Times New Roman" w:hAnsi="Times New Roman" w:cs="Times New Roman"/>
          <w:sz w:val="26"/>
          <w:szCs w:val="26"/>
          <w:lang w:eastAsia="uk-UA"/>
        </w:rPr>
        <w:t xml:space="preserve">на переконання ГРД, </w:t>
      </w:r>
      <w:r w:rsidRPr="00021731">
        <w:rPr>
          <w:rFonts w:ascii="Times New Roman" w:hAnsi="Times New Roman" w:cs="Times New Roman"/>
          <w:sz w:val="26"/>
          <w:szCs w:val="26"/>
          <w:lang w:eastAsia="uk-UA"/>
        </w:rPr>
        <w:t>ймовірно дружина судді використовувала паспорт громадян</w:t>
      </w:r>
      <w:r w:rsidR="0046248F" w:rsidRPr="00021731">
        <w:rPr>
          <w:rFonts w:ascii="Times New Roman" w:hAnsi="Times New Roman" w:cs="Times New Roman"/>
          <w:sz w:val="26"/>
          <w:szCs w:val="26"/>
          <w:lang w:eastAsia="uk-UA"/>
        </w:rPr>
        <w:t>ина</w:t>
      </w:r>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р</w:t>
      </w:r>
      <w:r w:rsidR="00C8464E" w:rsidRPr="00021731">
        <w:rPr>
          <w:rFonts w:ascii="Times New Roman" w:hAnsi="Times New Roman" w:cs="Times New Roman"/>
          <w:sz w:val="26"/>
          <w:szCs w:val="26"/>
          <w:lang w:eastAsia="uk-UA"/>
        </w:rPr>
        <w:t>ф</w:t>
      </w:r>
      <w:proofErr w:type="spellEnd"/>
      <w:r w:rsidRPr="00021731">
        <w:rPr>
          <w:rFonts w:ascii="Times New Roman" w:hAnsi="Times New Roman" w:cs="Times New Roman"/>
          <w:sz w:val="26"/>
          <w:szCs w:val="26"/>
          <w:lang w:eastAsia="uk-UA"/>
        </w:rPr>
        <w:t>.</w:t>
      </w:r>
    </w:p>
    <w:p w14:paraId="78DEE4AA" w14:textId="20BED8E9" w:rsidR="004B3BA2" w:rsidRPr="00021731" w:rsidRDefault="0046248F"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Уп</w:t>
      </w:r>
      <w:r w:rsidR="004B3BA2" w:rsidRPr="00021731">
        <w:rPr>
          <w:rFonts w:ascii="Times New Roman" w:hAnsi="Times New Roman" w:cs="Times New Roman"/>
          <w:sz w:val="26"/>
          <w:szCs w:val="26"/>
          <w:lang w:eastAsia="uk-UA"/>
        </w:rPr>
        <w:t>родовж 2016</w:t>
      </w:r>
      <w:r w:rsidR="007E0D0B" w:rsidRPr="00021731">
        <w:rPr>
          <w:rFonts w:ascii="Times New Roman" w:hAnsi="Times New Roman" w:cs="Times New Roman"/>
          <w:sz w:val="26"/>
          <w:szCs w:val="26"/>
          <w:lang w:eastAsia="uk-UA"/>
        </w:rPr>
        <w:t>–</w:t>
      </w:r>
      <w:r w:rsidR="004B3BA2" w:rsidRPr="00021731">
        <w:rPr>
          <w:rFonts w:ascii="Times New Roman" w:hAnsi="Times New Roman" w:cs="Times New Roman"/>
          <w:sz w:val="26"/>
          <w:szCs w:val="26"/>
          <w:lang w:eastAsia="uk-UA"/>
        </w:rPr>
        <w:t>2017 років суддя разом із дружиною тричі здійснили переліт до м</w:t>
      </w:r>
      <w:r w:rsidR="00392599" w:rsidRPr="00021731">
        <w:rPr>
          <w:rFonts w:ascii="Times New Roman" w:hAnsi="Times New Roman" w:cs="Times New Roman"/>
          <w:sz w:val="26"/>
          <w:szCs w:val="26"/>
          <w:lang w:eastAsia="uk-UA"/>
        </w:rPr>
        <w:t>.</w:t>
      </w:r>
      <w:r w:rsidR="006A3992"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м</w:t>
      </w:r>
      <w:r w:rsidR="004B3BA2" w:rsidRPr="00021731">
        <w:rPr>
          <w:rFonts w:ascii="Times New Roman" w:hAnsi="Times New Roman" w:cs="Times New Roman"/>
          <w:sz w:val="26"/>
          <w:szCs w:val="26"/>
          <w:lang w:eastAsia="uk-UA"/>
        </w:rPr>
        <w:t>інська, ймовірно</w:t>
      </w:r>
      <w:r w:rsidR="007E0D0B" w:rsidRPr="00021731">
        <w:rPr>
          <w:rFonts w:ascii="Times New Roman" w:hAnsi="Times New Roman" w:cs="Times New Roman"/>
          <w:sz w:val="26"/>
          <w:szCs w:val="26"/>
          <w:lang w:eastAsia="uk-UA"/>
        </w:rPr>
        <w:t>,</w:t>
      </w:r>
      <w:r w:rsidR="004B3BA2" w:rsidRPr="00021731">
        <w:rPr>
          <w:rFonts w:ascii="Times New Roman" w:hAnsi="Times New Roman" w:cs="Times New Roman"/>
          <w:sz w:val="26"/>
          <w:szCs w:val="26"/>
          <w:lang w:eastAsia="uk-UA"/>
        </w:rPr>
        <w:t xml:space="preserve"> на </w:t>
      </w:r>
      <w:r w:rsidR="00392599" w:rsidRPr="00021731">
        <w:rPr>
          <w:rFonts w:ascii="Times New Roman" w:hAnsi="Times New Roman" w:cs="Times New Roman"/>
          <w:sz w:val="26"/>
          <w:szCs w:val="26"/>
          <w:lang w:eastAsia="uk-UA"/>
        </w:rPr>
        <w:t>думку</w:t>
      </w:r>
      <w:r w:rsidR="007E0D0B" w:rsidRPr="00021731">
        <w:rPr>
          <w:rFonts w:ascii="Times New Roman" w:hAnsi="Times New Roman" w:cs="Times New Roman"/>
          <w:sz w:val="26"/>
          <w:szCs w:val="26"/>
          <w:lang w:eastAsia="uk-UA"/>
        </w:rPr>
        <w:t xml:space="preserve"> ГРД, </w:t>
      </w:r>
      <w:r w:rsidR="004B3BA2" w:rsidRPr="00021731">
        <w:rPr>
          <w:rFonts w:ascii="Times New Roman" w:hAnsi="Times New Roman" w:cs="Times New Roman"/>
          <w:sz w:val="26"/>
          <w:szCs w:val="26"/>
          <w:lang w:eastAsia="uk-UA"/>
        </w:rPr>
        <w:t xml:space="preserve">для пересадки </w:t>
      </w:r>
      <w:r w:rsidR="007E0D0B" w:rsidRPr="00021731">
        <w:rPr>
          <w:rFonts w:ascii="Times New Roman" w:hAnsi="Times New Roman" w:cs="Times New Roman"/>
          <w:sz w:val="26"/>
          <w:szCs w:val="26"/>
          <w:lang w:eastAsia="uk-UA"/>
        </w:rPr>
        <w:t>з метою</w:t>
      </w:r>
      <w:r w:rsidR="004B3BA2" w:rsidRPr="00021731">
        <w:rPr>
          <w:rFonts w:ascii="Times New Roman" w:hAnsi="Times New Roman" w:cs="Times New Roman"/>
          <w:sz w:val="26"/>
          <w:szCs w:val="26"/>
          <w:lang w:eastAsia="uk-UA"/>
        </w:rPr>
        <w:t xml:space="preserve"> відвідування окупованої території АР Крим.</w:t>
      </w:r>
    </w:p>
    <w:p w14:paraId="27EB87AE" w14:textId="0D54C106" w:rsidR="00B55D34" w:rsidRPr="00021731" w:rsidRDefault="0071549E"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Окрім того, н</w:t>
      </w:r>
      <w:r w:rsidR="006A3992" w:rsidRPr="00021731">
        <w:rPr>
          <w:rFonts w:ascii="Times New Roman" w:hAnsi="Times New Roman" w:cs="Times New Roman"/>
          <w:sz w:val="26"/>
          <w:szCs w:val="26"/>
          <w:lang w:eastAsia="uk-UA"/>
        </w:rPr>
        <w:t>а думку ГРД, с</w:t>
      </w:r>
      <w:r w:rsidR="00B55D34" w:rsidRPr="00021731">
        <w:rPr>
          <w:rFonts w:ascii="Times New Roman" w:hAnsi="Times New Roman" w:cs="Times New Roman"/>
          <w:sz w:val="26"/>
          <w:szCs w:val="26"/>
          <w:lang w:eastAsia="uk-UA"/>
        </w:rPr>
        <w:t xml:space="preserve">уддя </w:t>
      </w:r>
      <w:r w:rsidR="006A3992" w:rsidRPr="00021731">
        <w:rPr>
          <w:rFonts w:ascii="Times New Roman" w:hAnsi="Times New Roman" w:cs="Times New Roman"/>
          <w:sz w:val="26"/>
          <w:szCs w:val="26"/>
          <w:lang w:eastAsia="uk-UA"/>
        </w:rPr>
        <w:t>та пов’язані</w:t>
      </w:r>
      <w:r w:rsidR="00B55D34" w:rsidRPr="00021731">
        <w:rPr>
          <w:rFonts w:ascii="Times New Roman" w:hAnsi="Times New Roman" w:cs="Times New Roman"/>
          <w:sz w:val="26"/>
          <w:szCs w:val="26"/>
          <w:lang w:eastAsia="uk-UA"/>
        </w:rPr>
        <w:t xml:space="preserve"> з ним особи використовували сумнівні способи набуття майна у власність чи користування</w:t>
      </w:r>
      <w:r w:rsidR="006A3992" w:rsidRPr="00021731">
        <w:rPr>
          <w:rFonts w:ascii="Times New Roman" w:hAnsi="Times New Roman" w:cs="Times New Roman"/>
          <w:sz w:val="26"/>
          <w:szCs w:val="26"/>
          <w:lang w:eastAsia="uk-UA"/>
        </w:rPr>
        <w:t xml:space="preserve"> та занизи</w:t>
      </w:r>
      <w:r w:rsidR="002E4921" w:rsidRPr="00021731">
        <w:rPr>
          <w:rFonts w:ascii="Times New Roman" w:hAnsi="Times New Roman" w:cs="Times New Roman"/>
          <w:sz w:val="26"/>
          <w:szCs w:val="26"/>
          <w:lang w:eastAsia="uk-UA"/>
        </w:rPr>
        <w:t>ли</w:t>
      </w:r>
      <w:r w:rsidR="006A3992" w:rsidRPr="00021731">
        <w:rPr>
          <w:rFonts w:ascii="Times New Roman" w:hAnsi="Times New Roman" w:cs="Times New Roman"/>
          <w:sz w:val="26"/>
          <w:szCs w:val="26"/>
          <w:lang w:eastAsia="uk-UA"/>
        </w:rPr>
        <w:t xml:space="preserve"> вартість такого майна.</w:t>
      </w:r>
    </w:p>
    <w:p w14:paraId="377BDDA2" w14:textId="51E7503F" w:rsidR="00392599" w:rsidRPr="00021731" w:rsidRDefault="0071549E"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Так, з</w:t>
      </w:r>
      <w:r w:rsidR="00392599" w:rsidRPr="00021731">
        <w:rPr>
          <w:rFonts w:ascii="Times New Roman" w:hAnsi="Times New Roman" w:cs="Times New Roman"/>
          <w:sz w:val="26"/>
          <w:szCs w:val="26"/>
          <w:lang w:eastAsia="uk-UA"/>
        </w:rPr>
        <w:t>гідно з</w:t>
      </w:r>
      <w:r w:rsidR="00B55D34" w:rsidRPr="00021731">
        <w:rPr>
          <w:rFonts w:ascii="Times New Roman" w:hAnsi="Times New Roman" w:cs="Times New Roman"/>
          <w:sz w:val="26"/>
          <w:szCs w:val="26"/>
          <w:lang w:eastAsia="uk-UA"/>
        </w:rPr>
        <w:t xml:space="preserve"> деклараці</w:t>
      </w:r>
      <w:r w:rsidR="006A3992" w:rsidRPr="00021731">
        <w:rPr>
          <w:rFonts w:ascii="Times New Roman" w:hAnsi="Times New Roman" w:cs="Times New Roman"/>
          <w:sz w:val="26"/>
          <w:szCs w:val="26"/>
          <w:lang w:eastAsia="uk-UA"/>
        </w:rPr>
        <w:t>єю</w:t>
      </w:r>
      <w:r w:rsidR="00C8464E" w:rsidRPr="00021731">
        <w:rPr>
          <w:rFonts w:ascii="Times New Roman" w:hAnsi="Times New Roman" w:cs="Times New Roman"/>
          <w:sz w:val="26"/>
          <w:szCs w:val="26"/>
          <w:lang w:eastAsia="uk-UA"/>
        </w:rPr>
        <w:t xml:space="preserve"> про майно, доходи, витрати і зобов’язання фінансового характеру</w:t>
      </w:r>
      <w:r w:rsidR="00392599" w:rsidRPr="00021731">
        <w:rPr>
          <w:rFonts w:ascii="Times New Roman" w:hAnsi="Times New Roman" w:cs="Times New Roman"/>
          <w:sz w:val="26"/>
          <w:szCs w:val="26"/>
          <w:lang w:eastAsia="uk-UA"/>
        </w:rPr>
        <w:t xml:space="preserve"> за 2014 рік суддя та його дружина набули у власність шість ква</w:t>
      </w:r>
      <w:r w:rsidR="007E0D0B" w:rsidRPr="00021731">
        <w:rPr>
          <w:rFonts w:ascii="Times New Roman" w:hAnsi="Times New Roman" w:cs="Times New Roman"/>
          <w:sz w:val="26"/>
          <w:szCs w:val="26"/>
          <w:lang w:eastAsia="uk-UA"/>
        </w:rPr>
        <w:t>ртир, площа кожної з яких станови</w:t>
      </w:r>
      <w:r w:rsidR="00392599" w:rsidRPr="00021731">
        <w:rPr>
          <w:rFonts w:ascii="Times New Roman" w:hAnsi="Times New Roman" w:cs="Times New Roman"/>
          <w:sz w:val="26"/>
          <w:szCs w:val="26"/>
          <w:lang w:eastAsia="uk-UA"/>
        </w:rPr>
        <w:t>ла 16,2 м</w:t>
      </w:r>
      <w:r w:rsidR="00480A07" w:rsidRPr="00021731">
        <w:rPr>
          <w:rFonts w:ascii="Times New Roman" w:hAnsi="Times New Roman" w:cs="Times New Roman"/>
          <w:sz w:val="26"/>
          <w:szCs w:val="26"/>
          <w:vertAlign w:val="superscript"/>
          <w:lang w:eastAsia="uk-UA"/>
        </w:rPr>
        <w:t>2</w:t>
      </w:r>
      <w:r w:rsidR="00392599" w:rsidRPr="00021731">
        <w:rPr>
          <w:rFonts w:ascii="Times New Roman" w:hAnsi="Times New Roman" w:cs="Times New Roman"/>
          <w:sz w:val="26"/>
          <w:szCs w:val="26"/>
          <w:lang w:eastAsia="uk-UA"/>
        </w:rPr>
        <w:t>, 12,2 м</w:t>
      </w:r>
      <w:r w:rsidR="00480A07" w:rsidRPr="00021731">
        <w:rPr>
          <w:rFonts w:ascii="Times New Roman" w:hAnsi="Times New Roman" w:cs="Times New Roman"/>
          <w:sz w:val="26"/>
          <w:szCs w:val="26"/>
          <w:vertAlign w:val="superscript"/>
          <w:lang w:eastAsia="uk-UA"/>
        </w:rPr>
        <w:t>2</w:t>
      </w:r>
      <w:r w:rsidR="00392599" w:rsidRPr="00021731">
        <w:rPr>
          <w:rFonts w:ascii="Times New Roman" w:hAnsi="Times New Roman" w:cs="Times New Roman"/>
          <w:sz w:val="26"/>
          <w:szCs w:val="26"/>
          <w:lang w:eastAsia="uk-UA"/>
        </w:rPr>
        <w:t>, 17,8 м</w:t>
      </w:r>
      <w:r w:rsidR="00480A07" w:rsidRPr="00021731">
        <w:rPr>
          <w:rFonts w:ascii="Times New Roman" w:hAnsi="Times New Roman" w:cs="Times New Roman"/>
          <w:sz w:val="26"/>
          <w:szCs w:val="26"/>
          <w:vertAlign w:val="superscript"/>
          <w:lang w:eastAsia="uk-UA"/>
        </w:rPr>
        <w:t>2</w:t>
      </w:r>
      <w:r w:rsidR="00392599" w:rsidRPr="00021731">
        <w:rPr>
          <w:rFonts w:ascii="Times New Roman" w:hAnsi="Times New Roman" w:cs="Times New Roman"/>
          <w:sz w:val="26"/>
          <w:szCs w:val="26"/>
          <w:lang w:eastAsia="uk-UA"/>
        </w:rPr>
        <w:t>, 18 м</w:t>
      </w:r>
      <w:r w:rsidR="00480A07" w:rsidRPr="00021731">
        <w:rPr>
          <w:rFonts w:ascii="Times New Roman" w:hAnsi="Times New Roman" w:cs="Times New Roman"/>
          <w:sz w:val="26"/>
          <w:szCs w:val="26"/>
          <w:vertAlign w:val="superscript"/>
          <w:lang w:eastAsia="uk-UA"/>
        </w:rPr>
        <w:t>2</w:t>
      </w:r>
      <w:r w:rsidR="00392599" w:rsidRPr="00021731">
        <w:rPr>
          <w:rFonts w:ascii="Times New Roman" w:hAnsi="Times New Roman" w:cs="Times New Roman"/>
          <w:sz w:val="26"/>
          <w:szCs w:val="26"/>
          <w:lang w:eastAsia="uk-UA"/>
        </w:rPr>
        <w:t>, 12,5 м</w:t>
      </w:r>
      <w:r w:rsidR="00480A07" w:rsidRPr="00021731">
        <w:rPr>
          <w:rFonts w:ascii="Times New Roman" w:hAnsi="Times New Roman" w:cs="Times New Roman"/>
          <w:sz w:val="26"/>
          <w:szCs w:val="26"/>
          <w:vertAlign w:val="superscript"/>
          <w:lang w:eastAsia="uk-UA"/>
        </w:rPr>
        <w:t>2</w:t>
      </w:r>
      <w:r w:rsidR="00392599" w:rsidRPr="00021731">
        <w:rPr>
          <w:rFonts w:ascii="Times New Roman" w:hAnsi="Times New Roman" w:cs="Times New Roman"/>
          <w:sz w:val="26"/>
          <w:szCs w:val="26"/>
          <w:lang w:eastAsia="uk-UA"/>
        </w:rPr>
        <w:t>, 18,7 м</w:t>
      </w:r>
      <w:r w:rsidR="00480A07"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xml:space="preserve"> відповідно, </w:t>
      </w:r>
      <w:r w:rsidR="00392599" w:rsidRPr="00021731">
        <w:rPr>
          <w:rFonts w:ascii="Times New Roman" w:hAnsi="Times New Roman" w:cs="Times New Roman"/>
          <w:sz w:val="26"/>
          <w:szCs w:val="26"/>
          <w:lang w:eastAsia="uk-UA"/>
        </w:rPr>
        <w:t xml:space="preserve">сукупно за ціною близько 21 000 </w:t>
      </w:r>
      <w:proofErr w:type="spellStart"/>
      <w:r w:rsidR="00392599" w:rsidRPr="00021731">
        <w:rPr>
          <w:rFonts w:ascii="Times New Roman" w:hAnsi="Times New Roman" w:cs="Times New Roman"/>
          <w:sz w:val="26"/>
          <w:szCs w:val="26"/>
          <w:lang w:eastAsia="uk-UA"/>
        </w:rPr>
        <w:t>дол</w:t>
      </w:r>
      <w:proofErr w:type="spellEnd"/>
      <w:r w:rsidR="00C8464E" w:rsidRPr="00021731">
        <w:rPr>
          <w:rFonts w:ascii="Times New Roman" w:hAnsi="Times New Roman" w:cs="Times New Roman"/>
          <w:sz w:val="26"/>
          <w:szCs w:val="26"/>
          <w:lang w:eastAsia="uk-UA"/>
        </w:rPr>
        <w:t>.</w:t>
      </w:r>
      <w:r w:rsidR="00392599" w:rsidRPr="00021731">
        <w:rPr>
          <w:rFonts w:ascii="Times New Roman" w:hAnsi="Times New Roman" w:cs="Times New Roman"/>
          <w:sz w:val="26"/>
          <w:szCs w:val="26"/>
          <w:lang w:eastAsia="uk-UA"/>
        </w:rPr>
        <w:t xml:space="preserve"> США (220 </w:t>
      </w:r>
      <w:proofErr w:type="spellStart"/>
      <w:r w:rsidR="00392599" w:rsidRPr="00021731">
        <w:rPr>
          <w:rFonts w:ascii="Times New Roman" w:hAnsi="Times New Roman" w:cs="Times New Roman"/>
          <w:sz w:val="26"/>
          <w:szCs w:val="26"/>
          <w:lang w:eastAsia="uk-UA"/>
        </w:rPr>
        <w:t>дол</w:t>
      </w:r>
      <w:proofErr w:type="spellEnd"/>
      <w:r w:rsidR="00C8464E" w:rsidRPr="00021731">
        <w:rPr>
          <w:rFonts w:ascii="Times New Roman" w:hAnsi="Times New Roman" w:cs="Times New Roman"/>
          <w:sz w:val="26"/>
          <w:szCs w:val="26"/>
          <w:lang w:eastAsia="uk-UA"/>
        </w:rPr>
        <w:t>.</w:t>
      </w:r>
      <w:r w:rsidR="00392599" w:rsidRPr="00021731">
        <w:rPr>
          <w:rFonts w:ascii="Times New Roman" w:hAnsi="Times New Roman" w:cs="Times New Roman"/>
          <w:sz w:val="26"/>
          <w:szCs w:val="26"/>
          <w:lang w:eastAsia="uk-UA"/>
        </w:rPr>
        <w:t xml:space="preserve"> США за 1 м</w:t>
      </w:r>
      <w:r w:rsidR="0032715F" w:rsidRPr="00021731">
        <w:rPr>
          <w:rFonts w:ascii="Times New Roman" w:hAnsi="Times New Roman" w:cs="Times New Roman"/>
          <w:sz w:val="26"/>
          <w:szCs w:val="26"/>
          <w:lang w:eastAsia="uk-UA"/>
        </w:rPr>
        <w:t>2</w:t>
      </w:r>
      <w:r w:rsidR="00392599" w:rsidRPr="00021731">
        <w:rPr>
          <w:rFonts w:ascii="Times New Roman" w:hAnsi="Times New Roman" w:cs="Times New Roman"/>
          <w:sz w:val="26"/>
          <w:szCs w:val="26"/>
          <w:lang w:eastAsia="uk-UA"/>
        </w:rPr>
        <w:t xml:space="preserve">), </w:t>
      </w:r>
      <w:r w:rsidR="00FC1B7C" w:rsidRPr="00021731">
        <w:rPr>
          <w:rFonts w:ascii="Times New Roman" w:hAnsi="Times New Roman" w:cs="Times New Roman"/>
          <w:sz w:val="26"/>
          <w:szCs w:val="26"/>
          <w:lang w:eastAsia="uk-UA"/>
        </w:rPr>
        <w:t>що</w:t>
      </w:r>
      <w:r w:rsidR="00B55D34" w:rsidRPr="00021731">
        <w:rPr>
          <w:rFonts w:ascii="Times New Roman" w:hAnsi="Times New Roman" w:cs="Times New Roman"/>
          <w:sz w:val="26"/>
          <w:szCs w:val="26"/>
          <w:lang w:eastAsia="uk-UA"/>
        </w:rPr>
        <w:t>, на переконання ГРД,</w:t>
      </w:r>
      <w:r w:rsidR="00FC1B7C" w:rsidRPr="00021731">
        <w:rPr>
          <w:rFonts w:ascii="Times New Roman" w:hAnsi="Times New Roman" w:cs="Times New Roman"/>
          <w:sz w:val="26"/>
          <w:szCs w:val="26"/>
          <w:lang w:eastAsia="uk-UA"/>
        </w:rPr>
        <w:t xml:space="preserve"> значно менша</w:t>
      </w:r>
      <w:r w:rsidR="00392599" w:rsidRPr="00021731">
        <w:rPr>
          <w:rFonts w:ascii="Times New Roman" w:hAnsi="Times New Roman" w:cs="Times New Roman"/>
          <w:sz w:val="26"/>
          <w:szCs w:val="26"/>
          <w:lang w:eastAsia="uk-UA"/>
        </w:rPr>
        <w:t xml:space="preserve"> за ринкову. </w:t>
      </w:r>
    </w:p>
    <w:p w14:paraId="38903F57" w14:textId="61097105" w:rsidR="007A5589" w:rsidRPr="00021731" w:rsidRDefault="00392599"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Упродовж 2016</w:t>
      </w:r>
      <w:r w:rsidR="00FC1B7C"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2019 років суддя разом із дружиною відчужили вказане нерухоме майно за ціною, яка значно </w:t>
      </w:r>
      <w:r w:rsidR="00FC1B7C" w:rsidRPr="00021731">
        <w:rPr>
          <w:rFonts w:ascii="Times New Roman" w:hAnsi="Times New Roman" w:cs="Times New Roman"/>
          <w:sz w:val="26"/>
          <w:szCs w:val="26"/>
          <w:lang w:eastAsia="uk-UA"/>
        </w:rPr>
        <w:t>нижча</w:t>
      </w:r>
      <w:r w:rsidRPr="00021731">
        <w:rPr>
          <w:rFonts w:ascii="Times New Roman" w:hAnsi="Times New Roman" w:cs="Times New Roman"/>
          <w:sz w:val="26"/>
          <w:szCs w:val="26"/>
          <w:lang w:eastAsia="uk-UA"/>
        </w:rPr>
        <w:t xml:space="preserve"> за ринкову.</w:t>
      </w:r>
    </w:p>
    <w:p w14:paraId="4955D181" w14:textId="278AFAE6" w:rsidR="007A5589" w:rsidRPr="00021731" w:rsidRDefault="007A5589"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У </w:t>
      </w:r>
      <w:r w:rsidR="0071549E" w:rsidRPr="00021731">
        <w:rPr>
          <w:rFonts w:ascii="Times New Roman" w:hAnsi="Times New Roman" w:cs="Times New Roman"/>
          <w:sz w:val="26"/>
          <w:szCs w:val="26"/>
          <w:lang w:eastAsia="uk-UA"/>
        </w:rPr>
        <w:t>в</w:t>
      </w:r>
      <w:r w:rsidRPr="00021731">
        <w:rPr>
          <w:rFonts w:ascii="Times New Roman" w:hAnsi="Times New Roman" w:cs="Times New Roman"/>
          <w:sz w:val="26"/>
          <w:szCs w:val="26"/>
          <w:lang w:eastAsia="uk-UA"/>
        </w:rPr>
        <w:t>исновку ГРД стверджує, що суддею не надано переконливої інформації про джерела походження коштів на придбання майна його близькою особою, що, на думку розсудливого спостерігача, викликає сумнів щодо їх достатності для набуття такого майна.</w:t>
      </w:r>
    </w:p>
    <w:p w14:paraId="6C295BC9" w14:textId="2257A5FA" w:rsidR="002B3299" w:rsidRPr="00021731" w:rsidRDefault="002B3299"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 деклараціях суддя задекларував право безоплатного користування житловим будинком у м</w:t>
      </w:r>
      <w:r w:rsidR="001D2E9F"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Харкові площею 295 м</w:t>
      </w:r>
      <w:r w:rsidR="00480A07"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xml:space="preserve"> (дата набуття права </w:t>
      </w:r>
      <w:r w:rsidR="00FC1B7C"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29</w:t>
      </w:r>
      <w:r w:rsidR="00821B82">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березня 2013</w:t>
      </w:r>
      <w:r w:rsidR="00CC14E4"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року) та земельною ділянкою під ним площею 682 м</w:t>
      </w:r>
      <w:r w:rsidR="00480A07"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xml:space="preserve"> (дата набуття права</w:t>
      </w:r>
      <w:r w:rsidR="00FC1B7C" w:rsidRPr="00021731">
        <w:rPr>
          <w:rFonts w:ascii="Times New Roman" w:hAnsi="Times New Roman" w:cs="Times New Roman"/>
          <w:sz w:val="26"/>
          <w:szCs w:val="26"/>
          <w:lang w:eastAsia="uk-UA"/>
        </w:rPr>
        <w:t xml:space="preserve"> – </w:t>
      </w:r>
      <w:r w:rsidRPr="00021731">
        <w:rPr>
          <w:rFonts w:ascii="Times New Roman" w:hAnsi="Times New Roman" w:cs="Times New Roman"/>
          <w:sz w:val="26"/>
          <w:szCs w:val="26"/>
          <w:lang w:eastAsia="uk-UA"/>
        </w:rPr>
        <w:t>23</w:t>
      </w:r>
      <w:r w:rsidR="00CC14E4"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 xml:space="preserve">листопада 2012 року). Право власності на вказане нерухоме майно належить бабусі дружини </w:t>
      </w:r>
      <w:r w:rsidR="009E7357">
        <w:rPr>
          <w:rFonts w:ascii="Times New Roman" w:hAnsi="Times New Roman" w:cs="Times New Roman"/>
          <w:sz w:val="26"/>
          <w:szCs w:val="26"/>
          <w:lang w:eastAsia="uk-UA"/>
        </w:rPr>
        <w:t>ОСОБА_2</w:t>
      </w:r>
      <w:r w:rsidRPr="00021731">
        <w:rPr>
          <w:rFonts w:ascii="Times New Roman" w:hAnsi="Times New Roman" w:cs="Times New Roman"/>
          <w:sz w:val="26"/>
          <w:szCs w:val="26"/>
          <w:lang w:eastAsia="uk-UA"/>
        </w:rPr>
        <w:t>, яка 15 вересня 2010 року придбала будинок площею 75,3 м</w:t>
      </w:r>
      <w:r w:rsidR="00480A07"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а 29</w:t>
      </w:r>
      <w:r w:rsidR="009E7357">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березня 2013 року зареєструвала право власності на нього, площа якого становила 295 м</w:t>
      </w:r>
      <w:r w:rsidR="00480A07"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w:t>
      </w:r>
    </w:p>
    <w:p w14:paraId="09B31DF7" w14:textId="57DBD2CC" w:rsidR="002B3299" w:rsidRPr="00021731" w:rsidRDefault="002E4921"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У висновку </w:t>
      </w:r>
      <w:r w:rsidR="002B3299" w:rsidRPr="00021731">
        <w:rPr>
          <w:rFonts w:ascii="Times New Roman" w:hAnsi="Times New Roman" w:cs="Times New Roman"/>
          <w:sz w:val="26"/>
          <w:szCs w:val="26"/>
          <w:lang w:eastAsia="uk-UA"/>
        </w:rPr>
        <w:t xml:space="preserve">ГРД </w:t>
      </w:r>
      <w:r w:rsidR="001D2E9F" w:rsidRPr="00021731">
        <w:rPr>
          <w:rFonts w:ascii="Times New Roman" w:hAnsi="Times New Roman" w:cs="Times New Roman"/>
          <w:sz w:val="26"/>
          <w:szCs w:val="26"/>
          <w:lang w:eastAsia="uk-UA"/>
        </w:rPr>
        <w:t>вислов</w:t>
      </w:r>
      <w:r w:rsidR="00FC1B7C" w:rsidRPr="00021731">
        <w:rPr>
          <w:rFonts w:ascii="Times New Roman" w:hAnsi="Times New Roman" w:cs="Times New Roman"/>
          <w:sz w:val="26"/>
          <w:szCs w:val="26"/>
          <w:lang w:eastAsia="uk-UA"/>
        </w:rPr>
        <w:t>лено</w:t>
      </w:r>
      <w:r w:rsidR="002B3299" w:rsidRPr="00021731">
        <w:rPr>
          <w:rFonts w:ascii="Times New Roman" w:hAnsi="Times New Roman" w:cs="Times New Roman"/>
          <w:sz w:val="26"/>
          <w:szCs w:val="26"/>
          <w:lang w:eastAsia="uk-UA"/>
        </w:rPr>
        <w:t xml:space="preserve"> обґрунтований сумнів щодо фінансової спроможності </w:t>
      </w:r>
      <w:r w:rsidR="009E7357">
        <w:rPr>
          <w:rFonts w:ascii="Times New Roman" w:hAnsi="Times New Roman" w:cs="Times New Roman"/>
          <w:sz w:val="26"/>
          <w:szCs w:val="26"/>
          <w:lang w:eastAsia="uk-UA"/>
        </w:rPr>
        <w:t>ОСОБА_2</w:t>
      </w:r>
      <w:r w:rsidR="002B3299" w:rsidRPr="00021731">
        <w:rPr>
          <w:rFonts w:ascii="Times New Roman" w:hAnsi="Times New Roman" w:cs="Times New Roman"/>
          <w:sz w:val="26"/>
          <w:szCs w:val="26"/>
          <w:lang w:eastAsia="uk-UA"/>
        </w:rPr>
        <w:t xml:space="preserve"> </w:t>
      </w:r>
      <w:r w:rsidR="00947233" w:rsidRPr="00021731">
        <w:rPr>
          <w:rFonts w:ascii="Times New Roman" w:hAnsi="Times New Roman" w:cs="Times New Roman"/>
          <w:sz w:val="26"/>
          <w:szCs w:val="26"/>
          <w:lang w:eastAsia="uk-UA"/>
        </w:rPr>
        <w:t>для придбання та проведення будівельних робіт з реконструкції</w:t>
      </w:r>
      <w:r w:rsidR="002B3299" w:rsidRPr="00021731">
        <w:rPr>
          <w:rFonts w:ascii="Times New Roman" w:hAnsi="Times New Roman" w:cs="Times New Roman"/>
          <w:sz w:val="26"/>
          <w:szCs w:val="26"/>
          <w:lang w:eastAsia="uk-UA"/>
        </w:rPr>
        <w:t xml:space="preserve"> зазначе</w:t>
      </w:r>
      <w:r w:rsidR="00947233" w:rsidRPr="00021731">
        <w:rPr>
          <w:rFonts w:ascii="Times New Roman" w:hAnsi="Times New Roman" w:cs="Times New Roman"/>
          <w:sz w:val="26"/>
          <w:szCs w:val="26"/>
          <w:lang w:eastAsia="uk-UA"/>
        </w:rPr>
        <w:t>ного</w:t>
      </w:r>
      <w:r w:rsidR="002B3299" w:rsidRPr="00021731">
        <w:rPr>
          <w:rFonts w:ascii="Times New Roman" w:hAnsi="Times New Roman" w:cs="Times New Roman"/>
          <w:sz w:val="26"/>
          <w:szCs w:val="26"/>
          <w:lang w:eastAsia="uk-UA"/>
        </w:rPr>
        <w:t xml:space="preserve"> житлов</w:t>
      </w:r>
      <w:r w:rsidR="00947233" w:rsidRPr="00021731">
        <w:rPr>
          <w:rFonts w:ascii="Times New Roman" w:hAnsi="Times New Roman" w:cs="Times New Roman"/>
          <w:sz w:val="26"/>
          <w:szCs w:val="26"/>
          <w:lang w:eastAsia="uk-UA"/>
        </w:rPr>
        <w:t>ого</w:t>
      </w:r>
      <w:r w:rsidR="002B3299" w:rsidRPr="00021731">
        <w:rPr>
          <w:rFonts w:ascii="Times New Roman" w:hAnsi="Times New Roman" w:cs="Times New Roman"/>
          <w:sz w:val="26"/>
          <w:szCs w:val="26"/>
          <w:lang w:eastAsia="uk-UA"/>
        </w:rPr>
        <w:t xml:space="preserve"> будин</w:t>
      </w:r>
      <w:r w:rsidR="00947233" w:rsidRPr="00021731">
        <w:rPr>
          <w:rFonts w:ascii="Times New Roman" w:hAnsi="Times New Roman" w:cs="Times New Roman"/>
          <w:sz w:val="26"/>
          <w:szCs w:val="26"/>
          <w:lang w:eastAsia="uk-UA"/>
        </w:rPr>
        <w:t>ку</w:t>
      </w:r>
      <w:r w:rsidR="002B3299" w:rsidRPr="00021731">
        <w:rPr>
          <w:rFonts w:ascii="Times New Roman" w:hAnsi="Times New Roman" w:cs="Times New Roman"/>
          <w:sz w:val="26"/>
          <w:szCs w:val="26"/>
          <w:lang w:eastAsia="uk-UA"/>
        </w:rPr>
        <w:t xml:space="preserve">, враховуючи, що на момент його державної реєстрації їй виповнилося </w:t>
      </w:r>
      <w:r w:rsidR="009E7357">
        <w:rPr>
          <w:rFonts w:ascii="Times New Roman" w:hAnsi="Times New Roman" w:cs="Times New Roman"/>
          <w:sz w:val="26"/>
          <w:szCs w:val="26"/>
          <w:lang w:eastAsia="uk-UA"/>
        </w:rPr>
        <w:t xml:space="preserve">_____ </w:t>
      </w:r>
      <w:r w:rsidR="002B3299" w:rsidRPr="00021731">
        <w:rPr>
          <w:rFonts w:ascii="Times New Roman" w:hAnsi="Times New Roman" w:cs="Times New Roman"/>
          <w:sz w:val="26"/>
          <w:szCs w:val="26"/>
          <w:lang w:eastAsia="uk-UA"/>
        </w:rPr>
        <w:t xml:space="preserve">років. </w:t>
      </w:r>
    </w:p>
    <w:p w14:paraId="37914E98" w14:textId="7510B720" w:rsidR="002B3299" w:rsidRPr="00021731" w:rsidRDefault="001D2E9F"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lastRenderedPageBreak/>
        <w:t>ГРД</w:t>
      </w:r>
      <w:r w:rsidR="002B3299" w:rsidRPr="00021731">
        <w:rPr>
          <w:rFonts w:ascii="Times New Roman" w:hAnsi="Times New Roman" w:cs="Times New Roman"/>
          <w:sz w:val="26"/>
          <w:szCs w:val="26"/>
          <w:lang w:eastAsia="uk-UA"/>
        </w:rPr>
        <w:t xml:space="preserve"> припу</w:t>
      </w:r>
      <w:r w:rsidRPr="00021731">
        <w:rPr>
          <w:rFonts w:ascii="Times New Roman" w:hAnsi="Times New Roman" w:cs="Times New Roman"/>
          <w:sz w:val="26"/>
          <w:szCs w:val="26"/>
          <w:lang w:eastAsia="uk-UA"/>
        </w:rPr>
        <w:t>скає</w:t>
      </w:r>
      <w:r w:rsidR="002B3299" w:rsidRPr="00021731">
        <w:rPr>
          <w:rFonts w:ascii="Times New Roman" w:hAnsi="Times New Roman" w:cs="Times New Roman"/>
          <w:sz w:val="26"/>
          <w:szCs w:val="26"/>
          <w:lang w:eastAsia="uk-UA"/>
        </w:rPr>
        <w:t>, що вказаний житловий будинок був основним міс</w:t>
      </w:r>
      <w:r w:rsidR="00FC1B7C" w:rsidRPr="00021731">
        <w:rPr>
          <w:rFonts w:ascii="Times New Roman" w:hAnsi="Times New Roman" w:cs="Times New Roman"/>
          <w:sz w:val="26"/>
          <w:szCs w:val="26"/>
          <w:lang w:eastAsia="uk-UA"/>
        </w:rPr>
        <w:t>цем проживання судді та дружини.</w:t>
      </w:r>
      <w:r w:rsidR="002B3299" w:rsidRPr="00021731">
        <w:rPr>
          <w:rFonts w:ascii="Times New Roman" w:hAnsi="Times New Roman" w:cs="Times New Roman"/>
          <w:sz w:val="26"/>
          <w:szCs w:val="26"/>
          <w:lang w:eastAsia="uk-UA"/>
        </w:rPr>
        <w:t xml:space="preserve"> </w:t>
      </w:r>
      <w:r w:rsidR="00FC1B7C" w:rsidRPr="00021731">
        <w:rPr>
          <w:rFonts w:ascii="Times New Roman" w:hAnsi="Times New Roman" w:cs="Times New Roman"/>
          <w:sz w:val="26"/>
          <w:szCs w:val="26"/>
          <w:lang w:eastAsia="uk-UA"/>
        </w:rPr>
        <w:t>В</w:t>
      </w:r>
      <w:r w:rsidR="002B3299" w:rsidRPr="00021731">
        <w:rPr>
          <w:rFonts w:ascii="Times New Roman" w:hAnsi="Times New Roman" w:cs="Times New Roman"/>
          <w:sz w:val="26"/>
          <w:szCs w:val="26"/>
          <w:lang w:eastAsia="uk-UA"/>
        </w:rPr>
        <w:t xml:space="preserve">они могли </w:t>
      </w:r>
      <w:r w:rsidR="00FC1B7C" w:rsidRPr="00021731">
        <w:rPr>
          <w:rFonts w:ascii="Times New Roman" w:hAnsi="Times New Roman" w:cs="Times New Roman"/>
          <w:sz w:val="26"/>
          <w:szCs w:val="26"/>
          <w:lang w:eastAsia="uk-UA"/>
        </w:rPr>
        <w:t xml:space="preserve">його </w:t>
      </w:r>
      <w:r w:rsidR="002B3299" w:rsidRPr="00021731">
        <w:rPr>
          <w:rFonts w:ascii="Times New Roman" w:hAnsi="Times New Roman" w:cs="Times New Roman"/>
          <w:sz w:val="26"/>
          <w:szCs w:val="26"/>
          <w:lang w:eastAsia="uk-UA"/>
        </w:rPr>
        <w:t xml:space="preserve">придбати </w:t>
      </w:r>
      <w:r w:rsidR="00947233" w:rsidRPr="00021731">
        <w:rPr>
          <w:rFonts w:ascii="Times New Roman" w:hAnsi="Times New Roman" w:cs="Times New Roman"/>
          <w:sz w:val="26"/>
          <w:szCs w:val="26"/>
          <w:lang w:eastAsia="uk-UA"/>
        </w:rPr>
        <w:t>та провести будівельні роботи</w:t>
      </w:r>
      <w:r w:rsidR="002B3299" w:rsidRPr="00021731">
        <w:rPr>
          <w:rFonts w:ascii="Times New Roman" w:hAnsi="Times New Roman" w:cs="Times New Roman"/>
          <w:sz w:val="26"/>
          <w:szCs w:val="26"/>
          <w:lang w:eastAsia="uk-UA"/>
        </w:rPr>
        <w:t xml:space="preserve"> за власні кошти. </w:t>
      </w:r>
      <w:r w:rsidR="00FC1B7C" w:rsidRPr="00021731">
        <w:rPr>
          <w:rFonts w:ascii="Times New Roman" w:hAnsi="Times New Roman" w:cs="Times New Roman"/>
          <w:sz w:val="26"/>
          <w:szCs w:val="26"/>
          <w:lang w:eastAsia="uk-UA"/>
        </w:rPr>
        <w:t>З метою</w:t>
      </w:r>
      <w:r w:rsidR="002B3299" w:rsidRPr="00021731">
        <w:rPr>
          <w:rFonts w:ascii="Times New Roman" w:hAnsi="Times New Roman" w:cs="Times New Roman"/>
          <w:sz w:val="26"/>
          <w:szCs w:val="26"/>
          <w:lang w:eastAsia="uk-UA"/>
        </w:rPr>
        <w:t xml:space="preserve"> приховування цього факту</w:t>
      </w:r>
      <w:r w:rsidR="00CC14E4" w:rsidRPr="00021731">
        <w:rPr>
          <w:rFonts w:ascii="Times New Roman" w:hAnsi="Times New Roman" w:cs="Times New Roman"/>
          <w:sz w:val="26"/>
          <w:szCs w:val="26"/>
          <w:lang w:eastAsia="uk-UA"/>
        </w:rPr>
        <w:t>, на думку ГРД,</w:t>
      </w:r>
      <w:r w:rsidR="002B3299" w:rsidRPr="00021731">
        <w:rPr>
          <w:rFonts w:ascii="Times New Roman" w:hAnsi="Times New Roman" w:cs="Times New Roman"/>
          <w:sz w:val="26"/>
          <w:szCs w:val="26"/>
          <w:lang w:eastAsia="uk-UA"/>
        </w:rPr>
        <w:t xml:space="preserve"> право власності оформлено на бабусю дружини.</w:t>
      </w:r>
    </w:p>
    <w:p w14:paraId="5C80EA18" w14:textId="7BBC780D" w:rsidR="002B3299" w:rsidRPr="00021731" w:rsidRDefault="002B3299"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Згідно з </w:t>
      </w:r>
      <w:r w:rsidR="001D2E9F" w:rsidRPr="00021731">
        <w:rPr>
          <w:rFonts w:ascii="Times New Roman" w:hAnsi="Times New Roman" w:cs="Times New Roman"/>
          <w:sz w:val="26"/>
          <w:szCs w:val="26"/>
          <w:lang w:eastAsia="uk-UA"/>
        </w:rPr>
        <w:t>д</w:t>
      </w:r>
      <w:r w:rsidRPr="00021731">
        <w:rPr>
          <w:rFonts w:ascii="Times New Roman" w:hAnsi="Times New Roman" w:cs="Times New Roman"/>
          <w:sz w:val="26"/>
          <w:szCs w:val="26"/>
          <w:lang w:eastAsia="uk-UA"/>
        </w:rPr>
        <w:t>екларацією за 2015 рік суддя задекларував заощадження у розмір</w:t>
      </w:r>
      <w:r w:rsidR="001D2E9F" w:rsidRPr="00021731">
        <w:rPr>
          <w:rFonts w:ascii="Times New Roman" w:hAnsi="Times New Roman" w:cs="Times New Roman"/>
          <w:sz w:val="26"/>
          <w:szCs w:val="26"/>
          <w:lang w:eastAsia="uk-UA"/>
        </w:rPr>
        <w:t xml:space="preserve">і </w:t>
      </w:r>
      <w:r w:rsidRPr="00021731">
        <w:rPr>
          <w:rFonts w:ascii="Times New Roman" w:hAnsi="Times New Roman" w:cs="Times New Roman"/>
          <w:sz w:val="26"/>
          <w:szCs w:val="26"/>
          <w:lang w:eastAsia="uk-UA"/>
        </w:rPr>
        <w:t xml:space="preserve">35 000 </w:t>
      </w:r>
      <w:proofErr w:type="spellStart"/>
      <w:r w:rsidRPr="00021731">
        <w:rPr>
          <w:rFonts w:ascii="Times New Roman" w:hAnsi="Times New Roman" w:cs="Times New Roman"/>
          <w:sz w:val="26"/>
          <w:szCs w:val="26"/>
          <w:lang w:eastAsia="uk-UA"/>
        </w:rPr>
        <w:t>дол</w:t>
      </w:r>
      <w:proofErr w:type="spellEnd"/>
      <w:r w:rsidR="00947233"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США.</w:t>
      </w:r>
    </w:p>
    <w:p w14:paraId="25BA57B8" w14:textId="5B934C48" w:rsidR="001D2E9F" w:rsidRPr="00021731" w:rsidRDefault="002B3299"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Враховуючи, що </w:t>
      </w:r>
      <w:r w:rsidR="00FC1B7C"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w:t>
      </w:r>
      <w:r w:rsidR="001D2E9F" w:rsidRPr="00021731">
        <w:rPr>
          <w:rFonts w:ascii="Times New Roman" w:hAnsi="Times New Roman" w:cs="Times New Roman"/>
          <w:sz w:val="26"/>
          <w:szCs w:val="26"/>
          <w:lang w:eastAsia="uk-UA"/>
        </w:rPr>
        <w:t>д</w:t>
      </w:r>
      <w:r w:rsidRPr="00021731">
        <w:rPr>
          <w:rFonts w:ascii="Times New Roman" w:hAnsi="Times New Roman" w:cs="Times New Roman"/>
          <w:sz w:val="26"/>
          <w:szCs w:val="26"/>
          <w:lang w:eastAsia="uk-UA"/>
        </w:rPr>
        <w:t xml:space="preserve">екларації </w:t>
      </w:r>
      <w:r w:rsidR="00947233" w:rsidRPr="00021731">
        <w:rPr>
          <w:rFonts w:ascii="Times New Roman" w:hAnsi="Times New Roman" w:cs="Times New Roman"/>
          <w:sz w:val="26"/>
          <w:szCs w:val="26"/>
          <w:lang w:eastAsia="uk-UA"/>
        </w:rPr>
        <w:t xml:space="preserve">про майно, доходи, витрати і зобов’язання фінансового характеру </w:t>
      </w:r>
      <w:r w:rsidRPr="00021731">
        <w:rPr>
          <w:rFonts w:ascii="Times New Roman" w:hAnsi="Times New Roman" w:cs="Times New Roman"/>
          <w:sz w:val="26"/>
          <w:szCs w:val="26"/>
          <w:lang w:eastAsia="uk-UA"/>
        </w:rPr>
        <w:t xml:space="preserve">за 2014 рік суддею не задекларовано жодних заощаджень, сукупний дохід </w:t>
      </w:r>
      <w:r w:rsidR="002E4921" w:rsidRPr="00021731">
        <w:rPr>
          <w:rFonts w:ascii="Times New Roman" w:hAnsi="Times New Roman" w:cs="Times New Roman"/>
          <w:sz w:val="26"/>
          <w:szCs w:val="26"/>
          <w:lang w:eastAsia="uk-UA"/>
        </w:rPr>
        <w:t xml:space="preserve">судді </w:t>
      </w:r>
      <w:r w:rsidRPr="00021731">
        <w:rPr>
          <w:rFonts w:ascii="Times New Roman" w:hAnsi="Times New Roman" w:cs="Times New Roman"/>
          <w:sz w:val="26"/>
          <w:szCs w:val="26"/>
          <w:lang w:eastAsia="uk-UA"/>
        </w:rPr>
        <w:t>за 2015 рік с</w:t>
      </w:r>
      <w:r w:rsidR="00CC14E4" w:rsidRPr="00021731">
        <w:rPr>
          <w:rFonts w:ascii="Times New Roman" w:hAnsi="Times New Roman" w:cs="Times New Roman"/>
          <w:sz w:val="26"/>
          <w:szCs w:val="26"/>
          <w:lang w:eastAsia="uk-UA"/>
        </w:rPr>
        <w:t>тановив</w:t>
      </w:r>
      <w:r w:rsidRPr="00021731">
        <w:rPr>
          <w:rFonts w:ascii="Times New Roman" w:hAnsi="Times New Roman" w:cs="Times New Roman"/>
          <w:sz w:val="26"/>
          <w:szCs w:val="26"/>
          <w:lang w:eastAsia="uk-UA"/>
        </w:rPr>
        <w:t xml:space="preserve"> 671</w:t>
      </w:r>
      <w:r w:rsidR="00CC14E4"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377</w:t>
      </w:r>
      <w:r w:rsidR="00CC14E4"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грн (еквівалентно 29 680 доларів США), а також наявність витрат побутового характеру (виховування двох дітей, поїздки до Італійської Республіки, Республіки Австрії, Французької Республіки, Грецької Республіки, Об’єднаних Арабських Еміратів та Турецької Республіки), можливість здійснення заощаджень у такому значному розмірі є сумнівною.</w:t>
      </w:r>
    </w:p>
    <w:p w14:paraId="60DE25E8" w14:textId="41A2758B" w:rsidR="000E21D8" w:rsidRPr="00021731" w:rsidRDefault="0071549E"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ГРД враховує факт </w:t>
      </w:r>
      <w:r w:rsidR="001D2E9F" w:rsidRPr="00021731">
        <w:rPr>
          <w:rFonts w:ascii="Times New Roman" w:hAnsi="Times New Roman" w:cs="Times New Roman"/>
          <w:sz w:val="26"/>
          <w:szCs w:val="26"/>
          <w:lang w:eastAsia="uk-UA"/>
        </w:rPr>
        <w:t>з</w:t>
      </w:r>
      <w:r w:rsidR="002B3299" w:rsidRPr="00021731">
        <w:rPr>
          <w:rFonts w:ascii="Times New Roman" w:hAnsi="Times New Roman" w:cs="Times New Roman"/>
          <w:sz w:val="26"/>
          <w:szCs w:val="26"/>
          <w:lang w:eastAsia="uk-UA"/>
        </w:rPr>
        <w:t>дійснення батьками дружини с</w:t>
      </w:r>
      <w:r w:rsidR="00FC1B7C" w:rsidRPr="00021731">
        <w:rPr>
          <w:rFonts w:ascii="Times New Roman" w:hAnsi="Times New Roman" w:cs="Times New Roman"/>
          <w:sz w:val="26"/>
          <w:szCs w:val="26"/>
          <w:lang w:eastAsia="uk-UA"/>
        </w:rPr>
        <w:t>удді підприємницької діяльності</w:t>
      </w:r>
      <w:r w:rsidRPr="00021731">
        <w:rPr>
          <w:rFonts w:ascii="Times New Roman" w:hAnsi="Times New Roman" w:cs="Times New Roman"/>
          <w:sz w:val="26"/>
          <w:szCs w:val="26"/>
          <w:lang w:eastAsia="uk-UA"/>
        </w:rPr>
        <w:t xml:space="preserve">, однак </w:t>
      </w:r>
      <w:r w:rsidR="00FC1B7C" w:rsidRPr="00021731">
        <w:rPr>
          <w:rFonts w:ascii="Times New Roman" w:hAnsi="Times New Roman" w:cs="Times New Roman"/>
          <w:sz w:val="26"/>
          <w:szCs w:val="26"/>
          <w:lang w:eastAsia="uk-UA"/>
        </w:rPr>
        <w:t>вважає</w:t>
      </w:r>
      <w:r w:rsidRPr="00021731">
        <w:rPr>
          <w:rFonts w:ascii="Times New Roman" w:hAnsi="Times New Roman" w:cs="Times New Roman"/>
          <w:sz w:val="26"/>
          <w:szCs w:val="26"/>
          <w:lang w:eastAsia="uk-UA"/>
        </w:rPr>
        <w:t>,</w:t>
      </w:r>
      <w:r w:rsidR="00FC1B7C" w:rsidRPr="00021731">
        <w:rPr>
          <w:rFonts w:ascii="Times New Roman" w:hAnsi="Times New Roman" w:cs="Times New Roman"/>
          <w:sz w:val="26"/>
          <w:szCs w:val="26"/>
          <w:lang w:eastAsia="uk-UA"/>
        </w:rPr>
        <w:t xml:space="preserve"> що</w:t>
      </w:r>
      <w:r w:rsidRPr="00021731">
        <w:rPr>
          <w:rFonts w:ascii="Times New Roman" w:hAnsi="Times New Roman" w:cs="Times New Roman"/>
          <w:sz w:val="26"/>
          <w:szCs w:val="26"/>
          <w:lang w:eastAsia="uk-UA"/>
        </w:rPr>
        <w:t xml:space="preserve"> це не є свідченням того,</w:t>
      </w:r>
      <w:r w:rsidR="002B3299" w:rsidRPr="00021731">
        <w:rPr>
          <w:rFonts w:ascii="Times New Roman" w:hAnsi="Times New Roman" w:cs="Times New Roman"/>
          <w:sz w:val="26"/>
          <w:szCs w:val="26"/>
          <w:lang w:eastAsia="uk-UA"/>
        </w:rPr>
        <w:t xml:space="preserve"> що у 2010</w:t>
      </w:r>
      <w:r w:rsidR="00FC1B7C" w:rsidRPr="00021731">
        <w:rPr>
          <w:rFonts w:ascii="Times New Roman" w:hAnsi="Times New Roman" w:cs="Times New Roman"/>
          <w:sz w:val="26"/>
          <w:szCs w:val="26"/>
          <w:lang w:eastAsia="uk-UA"/>
        </w:rPr>
        <w:t>–</w:t>
      </w:r>
      <w:r w:rsidR="002B3299" w:rsidRPr="00021731">
        <w:rPr>
          <w:rFonts w:ascii="Times New Roman" w:hAnsi="Times New Roman" w:cs="Times New Roman"/>
          <w:sz w:val="26"/>
          <w:szCs w:val="26"/>
          <w:lang w:eastAsia="uk-UA"/>
        </w:rPr>
        <w:t>2015 рок</w:t>
      </w:r>
      <w:r w:rsidR="00FC1B7C" w:rsidRPr="00021731">
        <w:rPr>
          <w:rFonts w:ascii="Times New Roman" w:hAnsi="Times New Roman" w:cs="Times New Roman"/>
          <w:sz w:val="26"/>
          <w:szCs w:val="26"/>
          <w:lang w:eastAsia="uk-UA"/>
        </w:rPr>
        <w:t>ах</w:t>
      </w:r>
      <w:r w:rsidR="002B3299" w:rsidRPr="00021731">
        <w:rPr>
          <w:rFonts w:ascii="Times New Roman" w:hAnsi="Times New Roman" w:cs="Times New Roman"/>
          <w:sz w:val="26"/>
          <w:szCs w:val="26"/>
          <w:lang w:eastAsia="uk-UA"/>
        </w:rPr>
        <w:t xml:space="preserve"> отримані ними кошти були витраче</w:t>
      </w:r>
      <w:r w:rsidR="00FC1B7C" w:rsidRPr="00021731">
        <w:rPr>
          <w:rFonts w:ascii="Times New Roman" w:hAnsi="Times New Roman" w:cs="Times New Roman"/>
          <w:sz w:val="26"/>
          <w:szCs w:val="26"/>
          <w:lang w:eastAsia="uk-UA"/>
        </w:rPr>
        <w:t>ні на будівництво будинку, в</w:t>
      </w:r>
      <w:r w:rsidR="002B3299" w:rsidRPr="00021731">
        <w:rPr>
          <w:rFonts w:ascii="Times New Roman" w:hAnsi="Times New Roman" w:cs="Times New Roman"/>
          <w:sz w:val="26"/>
          <w:szCs w:val="26"/>
          <w:lang w:eastAsia="uk-UA"/>
        </w:rPr>
        <w:t xml:space="preserve"> якому проживав суддя з дружиною. Найбільший </w:t>
      </w:r>
      <w:r w:rsidR="00CC14E4" w:rsidRPr="00021731">
        <w:rPr>
          <w:rFonts w:ascii="Times New Roman" w:hAnsi="Times New Roman" w:cs="Times New Roman"/>
          <w:sz w:val="26"/>
          <w:szCs w:val="26"/>
          <w:lang w:eastAsia="uk-UA"/>
        </w:rPr>
        <w:t xml:space="preserve">розмір </w:t>
      </w:r>
      <w:r w:rsidR="002B3299" w:rsidRPr="00021731">
        <w:rPr>
          <w:rFonts w:ascii="Times New Roman" w:hAnsi="Times New Roman" w:cs="Times New Roman"/>
          <w:sz w:val="26"/>
          <w:szCs w:val="26"/>
          <w:lang w:eastAsia="uk-UA"/>
        </w:rPr>
        <w:t>отриман</w:t>
      </w:r>
      <w:r w:rsidR="00CC14E4" w:rsidRPr="00021731">
        <w:rPr>
          <w:rFonts w:ascii="Times New Roman" w:hAnsi="Times New Roman" w:cs="Times New Roman"/>
          <w:sz w:val="26"/>
          <w:szCs w:val="26"/>
          <w:lang w:eastAsia="uk-UA"/>
        </w:rPr>
        <w:t>ого</w:t>
      </w:r>
      <w:r w:rsidR="002B3299" w:rsidRPr="00021731">
        <w:rPr>
          <w:rFonts w:ascii="Times New Roman" w:hAnsi="Times New Roman" w:cs="Times New Roman"/>
          <w:sz w:val="26"/>
          <w:szCs w:val="26"/>
          <w:lang w:eastAsia="uk-UA"/>
        </w:rPr>
        <w:t xml:space="preserve"> батьками дружини судді</w:t>
      </w:r>
      <w:r w:rsidR="00CC14E4" w:rsidRPr="00021731">
        <w:rPr>
          <w:rFonts w:ascii="Times New Roman" w:hAnsi="Times New Roman" w:cs="Times New Roman"/>
          <w:sz w:val="26"/>
          <w:szCs w:val="26"/>
          <w:lang w:eastAsia="uk-UA"/>
        </w:rPr>
        <w:t xml:space="preserve"> прибутку</w:t>
      </w:r>
      <w:r w:rsidR="002B3299" w:rsidRPr="00021731">
        <w:rPr>
          <w:rFonts w:ascii="Times New Roman" w:hAnsi="Times New Roman" w:cs="Times New Roman"/>
          <w:sz w:val="26"/>
          <w:szCs w:val="26"/>
          <w:lang w:eastAsia="uk-UA"/>
        </w:rPr>
        <w:t xml:space="preserve"> </w:t>
      </w:r>
      <w:r w:rsidR="00FC1B7C" w:rsidRPr="00021731">
        <w:rPr>
          <w:rFonts w:ascii="Times New Roman" w:hAnsi="Times New Roman" w:cs="Times New Roman"/>
          <w:sz w:val="26"/>
          <w:szCs w:val="26"/>
          <w:lang w:eastAsia="uk-UA"/>
        </w:rPr>
        <w:t>–</w:t>
      </w:r>
      <w:r w:rsidR="00947233" w:rsidRPr="00021731">
        <w:rPr>
          <w:rFonts w:ascii="Times New Roman" w:hAnsi="Times New Roman" w:cs="Times New Roman"/>
          <w:sz w:val="26"/>
          <w:szCs w:val="26"/>
          <w:lang w:eastAsia="uk-UA"/>
        </w:rPr>
        <w:t xml:space="preserve"> </w:t>
      </w:r>
      <w:r w:rsidR="002B3299" w:rsidRPr="00021731">
        <w:rPr>
          <w:rFonts w:ascii="Times New Roman" w:hAnsi="Times New Roman" w:cs="Times New Roman"/>
          <w:sz w:val="26"/>
          <w:szCs w:val="26"/>
          <w:lang w:eastAsia="uk-UA"/>
        </w:rPr>
        <w:t>у 2012</w:t>
      </w:r>
      <w:r w:rsidR="00CC14E4" w:rsidRPr="00021731">
        <w:rPr>
          <w:rFonts w:ascii="Times New Roman" w:hAnsi="Times New Roman" w:cs="Times New Roman"/>
          <w:sz w:val="26"/>
          <w:szCs w:val="26"/>
          <w:lang w:eastAsia="uk-UA"/>
        </w:rPr>
        <w:t> </w:t>
      </w:r>
      <w:r w:rsidR="002B3299" w:rsidRPr="00021731">
        <w:rPr>
          <w:rFonts w:ascii="Times New Roman" w:hAnsi="Times New Roman" w:cs="Times New Roman"/>
          <w:sz w:val="26"/>
          <w:szCs w:val="26"/>
          <w:lang w:eastAsia="uk-UA"/>
        </w:rPr>
        <w:t xml:space="preserve">році </w:t>
      </w:r>
      <w:r w:rsidR="00FC1B7C" w:rsidRPr="00021731">
        <w:rPr>
          <w:rFonts w:ascii="Times New Roman" w:hAnsi="Times New Roman" w:cs="Times New Roman"/>
          <w:sz w:val="26"/>
          <w:szCs w:val="26"/>
          <w:lang w:eastAsia="uk-UA"/>
        </w:rPr>
        <w:t>в</w:t>
      </w:r>
      <w:r w:rsidR="00947233" w:rsidRPr="00021731">
        <w:rPr>
          <w:rFonts w:ascii="Times New Roman" w:hAnsi="Times New Roman" w:cs="Times New Roman"/>
          <w:sz w:val="26"/>
          <w:szCs w:val="26"/>
          <w:lang w:eastAsia="uk-UA"/>
        </w:rPr>
        <w:t xml:space="preserve"> розмірі</w:t>
      </w:r>
      <w:r w:rsidR="002B3299" w:rsidRPr="00021731">
        <w:rPr>
          <w:rFonts w:ascii="Times New Roman" w:hAnsi="Times New Roman" w:cs="Times New Roman"/>
          <w:sz w:val="26"/>
          <w:szCs w:val="26"/>
          <w:lang w:eastAsia="uk-UA"/>
        </w:rPr>
        <w:t xml:space="preserve"> 65 000 </w:t>
      </w:r>
      <w:proofErr w:type="spellStart"/>
      <w:r w:rsidR="002B3299" w:rsidRPr="00021731">
        <w:rPr>
          <w:rFonts w:ascii="Times New Roman" w:hAnsi="Times New Roman" w:cs="Times New Roman"/>
          <w:sz w:val="26"/>
          <w:szCs w:val="26"/>
          <w:lang w:eastAsia="uk-UA"/>
        </w:rPr>
        <w:t>дол</w:t>
      </w:r>
      <w:proofErr w:type="spellEnd"/>
      <w:r w:rsidR="00947233" w:rsidRPr="00021731">
        <w:rPr>
          <w:rFonts w:ascii="Times New Roman" w:hAnsi="Times New Roman" w:cs="Times New Roman"/>
          <w:sz w:val="26"/>
          <w:szCs w:val="26"/>
          <w:lang w:eastAsia="uk-UA"/>
        </w:rPr>
        <w:t>.</w:t>
      </w:r>
      <w:r w:rsidR="002B3299" w:rsidRPr="00021731">
        <w:rPr>
          <w:rFonts w:ascii="Times New Roman" w:hAnsi="Times New Roman" w:cs="Times New Roman"/>
          <w:sz w:val="26"/>
          <w:szCs w:val="26"/>
          <w:lang w:eastAsia="uk-UA"/>
        </w:rPr>
        <w:t xml:space="preserve"> США</w:t>
      </w:r>
      <w:r w:rsidR="00CC14E4" w:rsidRPr="00021731">
        <w:rPr>
          <w:rFonts w:ascii="Times New Roman" w:hAnsi="Times New Roman" w:cs="Times New Roman"/>
          <w:sz w:val="26"/>
          <w:szCs w:val="26"/>
          <w:lang w:eastAsia="uk-UA"/>
        </w:rPr>
        <w:t>.</w:t>
      </w:r>
      <w:r w:rsidR="000E21D8" w:rsidRPr="00021731">
        <w:rPr>
          <w:rFonts w:ascii="Times New Roman" w:hAnsi="Times New Roman" w:cs="Times New Roman"/>
          <w:sz w:val="26"/>
          <w:szCs w:val="26"/>
          <w:lang w:eastAsia="uk-UA"/>
        </w:rPr>
        <w:t xml:space="preserve"> </w:t>
      </w:r>
      <w:r w:rsidR="00CC14E4" w:rsidRPr="00021731">
        <w:rPr>
          <w:rFonts w:ascii="Times New Roman" w:hAnsi="Times New Roman" w:cs="Times New Roman"/>
          <w:sz w:val="26"/>
          <w:szCs w:val="26"/>
          <w:lang w:eastAsia="uk-UA"/>
        </w:rPr>
        <w:t>Н</w:t>
      </w:r>
      <w:r w:rsidR="000E21D8" w:rsidRPr="00021731">
        <w:rPr>
          <w:rFonts w:ascii="Times New Roman" w:hAnsi="Times New Roman" w:cs="Times New Roman"/>
          <w:sz w:val="26"/>
          <w:szCs w:val="26"/>
          <w:lang w:eastAsia="uk-UA"/>
        </w:rPr>
        <w:t xml:space="preserve">а </w:t>
      </w:r>
      <w:r w:rsidR="006A3992" w:rsidRPr="00021731">
        <w:rPr>
          <w:rFonts w:ascii="Times New Roman" w:hAnsi="Times New Roman" w:cs="Times New Roman"/>
          <w:sz w:val="26"/>
          <w:szCs w:val="26"/>
          <w:lang w:eastAsia="uk-UA"/>
        </w:rPr>
        <w:t>думку</w:t>
      </w:r>
      <w:r w:rsidR="000E21D8" w:rsidRPr="00021731">
        <w:rPr>
          <w:rFonts w:ascii="Times New Roman" w:hAnsi="Times New Roman" w:cs="Times New Roman"/>
          <w:sz w:val="26"/>
          <w:szCs w:val="26"/>
          <w:lang w:eastAsia="uk-UA"/>
        </w:rPr>
        <w:t xml:space="preserve"> ГРД,</w:t>
      </w:r>
      <w:r w:rsidR="002B3299" w:rsidRPr="00021731">
        <w:rPr>
          <w:rFonts w:ascii="Times New Roman" w:hAnsi="Times New Roman" w:cs="Times New Roman"/>
          <w:sz w:val="26"/>
          <w:szCs w:val="26"/>
          <w:lang w:eastAsia="uk-UA"/>
        </w:rPr>
        <w:t xml:space="preserve"> </w:t>
      </w:r>
      <w:r w:rsidR="00CC14E4" w:rsidRPr="00021731">
        <w:rPr>
          <w:rFonts w:ascii="Times New Roman" w:hAnsi="Times New Roman" w:cs="Times New Roman"/>
          <w:sz w:val="26"/>
          <w:szCs w:val="26"/>
          <w:lang w:eastAsia="uk-UA"/>
        </w:rPr>
        <w:t xml:space="preserve">зазначене </w:t>
      </w:r>
      <w:r w:rsidR="00FC1B7C" w:rsidRPr="00021731">
        <w:rPr>
          <w:rFonts w:ascii="Times New Roman" w:hAnsi="Times New Roman" w:cs="Times New Roman"/>
          <w:sz w:val="26"/>
          <w:szCs w:val="26"/>
          <w:lang w:eastAsia="uk-UA"/>
        </w:rPr>
        <w:t>не переконує в</w:t>
      </w:r>
      <w:r w:rsidR="002B3299" w:rsidRPr="00021731">
        <w:rPr>
          <w:rFonts w:ascii="Times New Roman" w:hAnsi="Times New Roman" w:cs="Times New Roman"/>
          <w:sz w:val="26"/>
          <w:szCs w:val="26"/>
          <w:lang w:eastAsia="uk-UA"/>
        </w:rPr>
        <w:t xml:space="preserve"> тому, що ці кошти були використані на будівництво будинку, оскільки </w:t>
      </w:r>
      <w:r w:rsidR="00CC14E4" w:rsidRPr="00021731">
        <w:rPr>
          <w:rFonts w:ascii="Times New Roman" w:hAnsi="Times New Roman" w:cs="Times New Roman"/>
          <w:sz w:val="26"/>
          <w:szCs w:val="26"/>
          <w:lang w:eastAsia="uk-UA"/>
        </w:rPr>
        <w:t>ними здійснювались</w:t>
      </w:r>
      <w:r w:rsidR="002B3299" w:rsidRPr="00021731">
        <w:rPr>
          <w:rFonts w:ascii="Times New Roman" w:hAnsi="Times New Roman" w:cs="Times New Roman"/>
          <w:sz w:val="26"/>
          <w:szCs w:val="26"/>
          <w:lang w:eastAsia="uk-UA"/>
        </w:rPr>
        <w:t xml:space="preserve"> витрати на власні потреби та обслуговування бізнесу. </w:t>
      </w:r>
    </w:p>
    <w:p w14:paraId="2DAE3ABC" w14:textId="613AAB67" w:rsidR="00A107F3" w:rsidRPr="00021731" w:rsidRDefault="002B3299" w:rsidP="00480A0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За </w:t>
      </w:r>
      <w:r w:rsidR="00FC1B7C" w:rsidRPr="00021731">
        <w:rPr>
          <w:rFonts w:ascii="Times New Roman" w:hAnsi="Times New Roman" w:cs="Times New Roman"/>
          <w:sz w:val="26"/>
          <w:szCs w:val="26"/>
          <w:lang w:eastAsia="uk-UA"/>
        </w:rPr>
        <w:t>результатами</w:t>
      </w:r>
      <w:r w:rsidRPr="00021731">
        <w:rPr>
          <w:rFonts w:ascii="Times New Roman" w:hAnsi="Times New Roman" w:cs="Times New Roman"/>
          <w:sz w:val="26"/>
          <w:szCs w:val="26"/>
          <w:lang w:eastAsia="uk-UA"/>
        </w:rPr>
        <w:t xml:space="preserve"> дослідження інформації</w:t>
      </w:r>
      <w:r w:rsidR="00FC1B7C" w:rsidRPr="00021731">
        <w:rPr>
          <w:rFonts w:ascii="Times New Roman" w:hAnsi="Times New Roman" w:cs="Times New Roman"/>
          <w:sz w:val="26"/>
          <w:szCs w:val="26"/>
          <w:lang w:eastAsia="uk-UA"/>
        </w:rPr>
        <w:t>,</w:t>
      </w:r>
      <w:r w:rsidR="006A3992" w:rsidRPr="00021731">
        <w:rPr>
          <w:rFonts w:ascii="Times New Roman" w:hAnsi="Times New Roman" w:cs="Times New Roman"/>
          <w:sz w:val="26"/>
          <w:szCs w:val="26"/>
          <w:lang w:eastAsia="uk-UA"/>
        </w:rPr>
        <w:t xml:space="preserve"> </w:t>
      </w:r>
      <w:r w:rsidR="002E4921" w:rsidRPr="00021731">
        <w:rPr>
          <w:rFonts w:ascii="Times New Roman" w:hAnsi="Times New Roman" w:cs="Times New Roman"/>
          <w:sz w:val="26"/>
          <w:szCs w:val="26"/>
          <w:lang w:eastAsia="uk-UA"/>
        </w:rPr>
        <w:t>відображеної</w:t>
      </w:r>
      <w:r w:rsidRPr="00021731">
        <w:rPr>
          <w:rFonts w:ascii="Times New Roman" w:hAnsi="Times New Roman" w:cs="Times New Roman"/>
          <w:sz w:val="26"/>
          <w:szCs w:val="26"/>
          <w:lang w:eastAsia="uk-UA"/>
        </w:rPr>
        <w:t xml:space="preserve"> у </w:t>
      </w:r>
      <w:r w:rsidR="002A7359" w:rsidRPr="00021731">
        <w:rPr>
          <w:rFonts w:ascii="Times New Roman" w:hAnsi="Times New Roman" w:cs="Times New Roman"/>
          <w:sz w:val="26"/>
          <w:szCs w:val="26"/>
          <w:lang w:eastAsia="uk-UA"/>
        </w:rPr>
        <w:t>д</w:t>
      </w:r>
      <w:r w:rsidRPr="00021731">
        <w:rPr>
          <w:rFonts w:ascii="Times New Roman" w:hAnsi="Times New Roman" w:cs="Times New Roman"/>
          <w:sz w:val="26"/>
          <w:szCs w:val="26"/>
          <w:lang w:eastAsia="uk-UA"/>
        </w:rPr>
        <w:t>еклараціях</w:t>
      </w:r>
      <w:r w:rsidR="0032715F" w:rsidRPr="00021731">
        <w:rPr>
          <w:rFonts w:ascii="Times New Roman" w:hAnsi="Times New Roman" w:cs="Times New Roman"/>
          <w:sz w:val="26"/>
          <w:szCs w:val="26"/>
          <w:lang w:eastAsia="uk-UA"/>
        </w:rPr>
        <w:t xml:space="preserve"> судді про майно, доходи, витрати і зобов’язання фінансового характеру за 2012</w:t>
      </w:r>
      <w:r w:rsidR="00FC1B7C" w:rsidRPr="00021731">
        <w:rPr>
          <w:rFonts w:ascii="Times New Roman" w:hAnsi="Times New Roman" w:cs="Times New Roman"/>
          <w:sz w:val="26"/>
          <w:szCs w:val="26"/>
          <w:lang w:eastAsia="uk-UA"/>
        </w:rPr>
        <w:t>–</w:t>
      </w:r>
      <w:r w:rsidR="0032715F" w:rsidRPr="00021731">
        <w:rPr>
          <w:rFonts w:ascii="Times New Roman" w:hAnsi="Times New Roman" w:cs="Times New Roman"/>
          <w:sz w:val="26"/>
          <w:szCs w:val="26"/>
          <w:lang w:eastAsia="uk-UA"/>
        </w:rPr>
        <w:t xml:space="preserve">2014 </w:t>
      </w:r>
      <w:r w:rsidR="00FC1B7C" w:rsidRPr="00021731">
        <w:rPr>
          <w:rFonts w:ascii="Times New Roman" w:hAnsi="Times New Roman" w:cs="Times New Roman"/>
          <w:sz w:val="26"/>
          <w:szCs w:val="26"/>
          <w:lang w:eastAsia="uk-UA"/>
        </w:rPr>
        <w:t xml:space="preserve">роки </w:t>
      </w:r>
      <w:r w:rsidR="0032715F" w:rsidRPr="00021731">
        <w:rPr>
          <w:rFonts w:ascii="Times New Roman" w:hAnsi="Times New Roman" w:cs="Times New Roman"/>
          <w:sz w:val="26"/>
          <w:szCs w:val="26"/>
          <w:lang w:eastAsia="uk-UA"/>
        </w:rPr>
        <w:t>та деклараціях за 2015</w:t>
      </w:r>
      <w:r w:rsidR="00FC1B7C" w:rsidRPr="00021731">
        <w:rPr>
          <w:rFonts w:ascii="Times New Roman" w:hAnsi="Times New Roman" w:cs="Times New Roman"/>
          <w:sz w:val="26"/>
          <w:szCs w:val="26"/>
          <w:lang w:eastAsia="uk-UA"/>
        </w:rPr>
        <w:t>–</w:t>
      </w:r>
      <w:r w:rsidR="0032715F" w:rsidRPr="00021731">
        <w:rPr>
          <w:rFonts w:ascii="Times New Roman" w:hAnsi="Times New Roman" w:cs="Times New Roman"/>
          <w:sz w:val="26"/>
          <w:szCs w:val="26"/>
          <w:lang w:eastAsia="uk-UA"/>
        </w:rPr>
        <w:t>2018 роки</w:t>
      </w:r>
      <w:r w:rsidR="00FC1B7C" w:rsidRPr="00021731">
        <w:rPr>
          <w:rFonts w:ascii="Times New Roman" w:hAnsi="Times New Roman" w:cs="Times New Roman"/>
          <w:sz w:val="26"/>
          <w:szCs w:val="26"/>
          <w:lang w:eastAsia="uk-UA"/>
        </w:rPr>
        <w:t>,</w:t>
      </w:r>
      <w:r w:rsidR="006A3992" w:rsidRPr="00021731">
        <w:rPr>
          <w:rFonts w:ascii="Times New Roman" w:hAnsi="Times New Roman" w:cs="Times New Roman"/>
          <w:sz w:val="26"/>
          <w:szCs w:val="26"/>
          <w:lang w:eastAsia="uk-UA"/>
        </w:rPr>
        <w:t xml:space="preserve"> ГРД </w:t>
      </w:r>
      <w:r w:rsidRPr="00021731">
        <w:rPr>
          <w:rFonts w:ascii="Times New Roman" w:hAnsi="Times New Roman" w:cs="Times New Roman"/>
          <w:sz w:val="26"/>
          <w:szCs w:val="26"/>
          <w:lang w:eastAsia="uk-UA"/>
        </w:rPr>
        <w:t xml:space="preserve">виявлено </w:t>
      </w:r>
      <w:r w:rsidR="00FC1B7C" w:rsidRPr="00021731">
        <w:rPr>
          <w:rFonts w:ascii="Times New Roman" w:hAnsi="Times New Roman" w:cs="Times New Roman"/>
          <w:sz w:val="26"/>
          <w:szCs w:val="26"/>
          <w:lang w:eastAsia="uk-UA"/>
        </w:rPr>
        <w:t>такі</w:t>
      </w:r>
      <w:r w:rsidRPr="00021731">
        <w:rPr>
          <w:rFonts w:ascii="Times New Roman" w:hAnsi="Times New Roman" w:cs="Times New Roman"/>
          <w:sz w:val="26"/>
          <w:szCs w:val="26"/>
          <w:lang w:eastAsia="uk-UA"/>
        </w:rPr>
        <w:t xml:space="preserve"> розбіжності</w:t>
      </w:r>
      <w:r w:rsidR="002A7359" w:rsidRPr="00021731">
        <w:rPr>
          <w:rFonts w:ascii="Times New Roman" w:hAnsi="Times New Roman" w:cs="Times New Roman"/>
          <w:sz w:val="26"/>
          <w:szCs w:val="26"/>
          <w:lang w:eastAsia="uk-UA"/>
        </w:rPr>
        <w:t>.</w:t>
      </w:r>
    </w:p>
    <w:p w14:paraId="2EC3D968" w14:textId="389E4C08" w:rsidR="002B3299" w:rsidRPr="00021731" w:rsidRDefault="002A7359" w:rsidP="00A107F3">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w:t>
      </w:r>
      <w:r w:rsidR="00FC1B7C" w:rsidRPr="00021731">
        <w:rPr>
          <w:rFonts w:ascii="Times New Roman" w:hAnsi="Times New Roman" w:cs="Times New Roman"/>
          <w:sz w:val="26"/>
          <w:szCs w:val="26"/>
          <w:lang w:eastAsia="uk-UA"/>
        </w:rPr>
        <w:t xml:space="preserve"> д</w:t>
      </w:r>
      <w:r w:rsidR="002B3299" w:rsidRPr="00021731">
        <w:rPr>
          <w:rFonts w:ascii="Times New Roman" w:hAnsi="Times New Roman" w:cs="Times New Roman"/>
          <w:sz w:val="26"/>
          <w:szCs w:val="26"/>
          <w:lang w:eastAsia="uk-UA"/>
        </w:rPr>
        <w:t>еклараціях</w:t>
      </w:r>
      <w:r w:rsidR="00947233" w:rsidRPr="00021731">
        <w:rPr>
          <w:rFonts w:ascii="Times New Roman" w:hAnsi="Times New Roman" w:cs="Times New Roman"/>
          <w:sz w:val="26"/>
          <w:szCs w:val="26"/>
          <w:lang w:eastAsia="uk-UA"/>
        </w:rPr>
        <w:t xml:space="preserve"> про майно, доходи, витрати і зобов’язання фінансового характеру</w:t>
      </w:r>
      <w:r w:rsidR="002B3299" w:rsidRPr="00021731">
        <w:rPr>
          <w:rFonts w:ascii="Times New Roman" w:hAnsi="Times New Roman" w:cs="Times New Roman"/>
          <w:sz w:val="26"/>
          <w:szCs w:val="26"/>
          <w:lang w:eastAsia="uk-UA"/>
        </w:rPr>
        <w:t xml:space="preserve"> за 2012</w:t>
      </w:r>
      <w:r w:rsidR="00FC1B7C" w:rsidRPr="00021731">
        <w:rPr>
          <w:rFonts w:ascii="Times New Roman" w:hAnsi="Times New Roman" w:cs="Times New Roman"/>
          <w:sz w:val="26"/>
          <w:szCs w:val="26"/>
          <w:lang w:eastAsia="uk-UA"/>
        </w:rPr>
        <w:t>–</w:t>
      </w:r>
      <w:r w:rsidR="002B3299" w:rsidRPr="00021731">
        <w:rPr>
          <w:rFonts w:ascii="Times New Roman" w:hAnsi="Times New Roman" w:cs="Times New Roman"/>
          <w:sz w:val="26"/>
          <w:szCs w:val="26"/>
          <w:lang w:eastAsia="uk-UA"/>
        </w:rPr>
        <w:t xml:space="preserve">2014 роки суддя відобразив земельну ділянку, яка належить дружині, </w:t>
      </w:r>
      <w:r w:rsidR="006A3992" w:rsidRPr="00021731">
        <w:rPr>
          <w:rFonts w:ascii="Times New Roman" w:hAnsi="Times New Roman" w:cs="Times New Roman"/>
          <w:sz w:val="26"/>
          <w:szCs w:val="26"/>
          <w:lang w:eastAsia="uk-UA"/>
        </w:rPr>
        <w:t xml:space="preserve">загальною </w:t>
      </w:r>
      <w:r w:rsidR="002B3299" w:rsidRPr="00021731">
        <w:rPr>
          <w:rFonts w:ascii="Times New Roman" w:hAnsi="Times New Roman" w:cs="Times New Roman"/>
          <w:sz w:val="26"/>
          <w:szCs w:val="26"/>
          <w:lang w:eastAsia="uk-UA"/>
        </w:rPr>
        <w:t>площею 600 м</w:t>
      </w:r>
      <w:r w:rsidR="00A107F3" w:rsidRPr="00021731">
        <w:rPr>
          <w:rFonts w:ascii="Times New Roman" w:hAnsi="Times New Roman" w:cs="Times New Roman"/>
          <w:sz w:val="26"/>
          <w:szCs w:val="26"/>
          <w:vertAlign w:val="superscript"/>
          <w:lang w:eastAsia="uk-UA"/>
        </w:rPr>
        <w:t>2</w:t>
      </w:r>
      <w:r w:rsidR="002B3299" w:rsidRPr="00021731">
        <w:rPr>
          <w:rFonts w:ascii="Times New Roman" w:hAnsi="Times New Roman" w:cs="Times New Roman"/>
          <w:sz w:val="26"/>
          <w:szCs w:val="26"/>
          <w:lang w:eastAsia="uk-UA"/>
        </w:rPr>
        <w:t xml:space="preserve"> замість 983 м</w:t>
      </w:r>
      <w:r w:rsidR="00A107F3"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w:t>
      </w:r>
    </w:p>
    <w:p w14:paraId="6EC1C0DD" w14:textId="0AFE7E3C" w:rsidR="002B3299" w:rsidRPr="00021731" w:rsidRDefault="002A7359" w:rsidP="00A107F3">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w:t>
      </w:r>
      <w:r w:rsidR="002B3299" w:rsidRPr="00021731">
        <w:rPr>
          <w:rFonts w:ascii="Times New Roman" w:hAnsi="Times New Roman" w:cs="Times New Roman"/>
          <w:sz w:val="26"/>
          <w:szCs w:val="26"/>
          <w:lang w:eastAsia="uk-UA"/>
        </w:rPr>
        <w:t xml:space="preserve"> </w:t>
      </w:r>
      <w:r w:rsidR="007A5589" w:rsidRPr="00021731">
        <w:rPr>
          <w:rFonts w:ascii="Times New Roman" w:hAnsi="Times New Roman" w:cs="Times New Roman"/>
          <w:sz w:val="26"/>
          <w:szCs w:val="26"/>
          <w:lang w:eastAsia="uk-UA"/>
        </w:rPr>
        <w:t>д</w:t>
      </w:r>
      <w:r w:rsidR="002B3299" w:rsidRPr="00021731">
        <w:rPr>
          <w:rFonts w:ascii="Times New Roman" w:hAnsi="Times New Roman" w:cs="Times New Roman"/>
          <w:sz w:val="26"/>
          <w:szCs w:val="26"/>
          <w:lang w:eastAsia="uk-UA"/>
        </w:rPr>
        <w:t xml:space="preserve">еклараціях </w:t>
      </w:r>
      <w:r w:rsidR="00947233" w:rsidRPr="00021731">
        <w:rPr>
          <w:rFonts w:ascii="Times New Roman" w:hAnsi="Times New Roman" w:cs="Times New Roman"/>
          <w:sz w:val="26"/>
          <w:szCs w:val="26"/>
          <w:lang w:eastAsia="uk-UA"/>
        </w:rPr>
        <w:t xml:space="preserve">про майно, доходи, витрати і зобов’язання фінансового характеру </w:t>
      </w:r>
      <w:r w:rsidR="002B3299" w:rsidRPr="00021731">
        <w:rPr>
          <w:rFonts w:ascii="Times New Roman" w:hAnsi="Times New Roman" w:cs="Times New Roman"/>
          <w:sz w:val="26"/>
          <w:szCs w:val="26"/>
          <w:lang w:eastAsia="uk-UA"/>
        </w:rPr>
        <w:t>за 2013</w:t>
      </w:r>
      <w:r w:rsidR="00FC1B7C" w:rsidRPr="00021731">
        <w:rPr>
          <w:rFonts w:ascii="Times New Roman" w:hAnsi="Times New Roman" w:cs="Times New Roman"/>
          <w:sz w:val="26"/>
          <w:szCs w:val="26"/>
          <w:lang w:eastAsia="uk-UA"/>
        </w:rPr>
        <w:t>–</w:t>
      </w:r>
      <w:r w:rsidR="002B3299" w:rsidRPr="00021731">
        <w:rPr>
          <w:rFonts w:ascii="Times New Roman" w:hAnsi="Times New Roman" w:cs="Times New Roman"/>
          <w:sz w:val="26"/>
          <w:szCs w:val="26"/>
          <w:lang w:eastAsia="uk-UA"/>
        </w:rPr>
        <w:t>2014 роки не відображено право користування житловим будинком площею 295 м</w:t>
      </w:r>
      <w:r w:rsidR="00A107F3" w:rsidRPr="00021731">
        <w:rPr>
          <w:rFonts w:ascii="Times New Roman" w:hAnsi="Times New Roman" w:cs="Times New Roman"/>
          <w:sz w:val="26"/>
          <w:szCs w:val="26"/>
          <w:vertAlign w:val="superscript"/>
          <w:lang w:eastAsia="uk-UA"/>
        </w:rPr>
        <w:t>2</w:t>
      </w:r>
      <w:r w:rsidR="002B3299" w:rsidRPr="00021731">
        <w:rPr>
          <w:rFonts w:ascii="Times New Roman" w:hAnsi="Times New Roman" w:cs="Times New Roman"/>
          <w:sz w:val="26"/>
          <w:szCs w:val="26"/>
          <w:lang w:eastAsia="uk-UA"/>
        </w:rPr>
        <w:t xml:space="preserve"> і земельною ділянкою для його обслуговування</w:t>
      </w:r>
      <w:r w:rsidRPr="00021731">
        <w:rPr>
          <w:rFonts w:ascii="Times New Roman" w:hAnsi="Times New Roman" w:cs="Times New Roman"/>
          <w:sz w:val="26"/>
          <w:szCs w:val="26"/>
          <w:lang w:eastAsia="uk-UA"/>
        </w:rPr>
        <w:t>.</w:t>
      </w:r>
    </w:p>
    <w:p w14:paraId="364CB98B" w14:textId="5EB49968" w:rsidR="00772A8C" w:rsidRPr="00021731" w:rsidRDefault="002A7359" w:rsidP="00A107F3">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w:t>
      </w:r>
      <w:r w:rsidR="002B3299" w:rsidRPr="00021731">
        <w:rPr>
          <w:rFonts w:ascii="Times New Roman" w:hAnsi="Times New Roman" w:cs="Times New Roman"/>
          <w:sz w:val="26"/>
          <w:szCs w:val="26"/>
          <w:lang w:eastAsia="uk-UA"/>
        </w:rPr>
        <w:t xml:space="preserve"> </w:t>
      </w:r>
      <w:r w:rsidR="007A5589" w:rsidRPr="00021731">
        <w:rPr>
          <w:rFonts w:ascii="Times New Roman" w:hAnsi="Times New Roman" w:cs="Times New Roman"/>
          <w:sz w:val="26"/>
          <w:szCs w:val="26"/>
          <w:lang w:eastAsia="uk-UA"/>
        </w:rPr>
        <w:t>д</w:t>
      </w:r>
      <w:r w:rsidR="002B3299" w:rsidRPr="00021731">
        <w:rPr>
          <w:rFonts w:ascii="Times New Roman" w:hAnsi="Times New Roman" w:cs="Times New Roman"/>
          <w:sz w:val="26"/>
          <w:szCs w:val="26"/>
          <w:lang w:eastAsia="uk-UA"/>
        </w:rPr>
        <w:t>екларації за 2015 рік не відображено право</w:t>
      </w:r>
      <w:r w:rsidR="007A5589" w:rsidRPr="00021731">
        <w:rPr>
          <w:rFonts w:ascii="Times New Roman" w:hAnsi="Times New Roman" w:cs="Times New Roman"/>
          <w:sz w:val="26"/>
          <w:szCs w:val="26"/>
          <w:lang w:eastAsia="uk-UA"/>
        </w:rPr>
        <w:t xml:space="preserve"> власності</w:t>
      </w:r>
      <w:r w:rsidR="002B3299" w:rsidRPr="00021731">
        <w:rPr>
          <w:rFonts w:ascii="Times New Roman" w:hAnsi="Times New Roman" w:cs="Times New Roman"/>
          <w:sz w:val="26"/>
          <w:szCs w:val="26"/>
          <w:lang w:eastAsia="uk-UA"/>
        </w:rPr>
        <w:t xml:space="preserve"> на будинок площею 28,2 м</w:t>
      </w:r>
      <w:r w:rsidR="00B2388C" w:rsidRPr="00021731">
        <w:rPr>
          <w:rFonts w:ascii="Times New Roman" w:hAnsi="Times New Roman" w:cs="Times New Roman"/>
          <w:sz w:val="26"/>
          <w:szCs w:val="26"/>
          <w:vertAlign w:val="superscript"/>
          <w:lang w:eastAsia="uk-UA"/>
        </w:rPr>
        <w:t>2</w:t>
      </w:r>
      <w:r w:rsidR="002B3299" w:rsidRPr="00021731">
        <w:rPr>
          <w:rFonts w:ascii="Times New Roman" w:hAnsi="Times New Roman" w:cs="Times New Roman"/>
          <w:sz w:val="26"/>
          <w:szCs w:val="26"/>
          <w:lang w:eastAsia="uk-UA"/>
        </w:rPr>
        <w:t xml:space="preserve">, який був задекларований у </w:t>
      </w:r>
      <w:r w:rsidRPr="00021731">
        <w:rPr>
          <w:rFonts w:ascii="Times New Roman" w:hAnsi="Times New Roman" w:cs="Times New Roman"/>
          <w:sz w:val="26"/>
          <w:szCs w:val="26"/>
          <w:lang w:eastAsia="uk-UA"/>
        </w:rPr>
        <w:t>д</w:t>
      </w:r>
      <w:r w:rsidR="002B3299" w:rsidRPr="00021731">
        <w:rPr>
          <w:rFonts w:ascii="Times New Roman" w:hAnsi="Times New Roman" w:cs="Times New Roman"/>
          <w:sz w:val="26"/>
          <w:szCs w:val="26"/>
          <w:lang w:eastAsia="uk-UA"/>
        </w:rPr>
        <w:t>еклараціях</w:t>
      </w:r>
      <w:r w:rsidR="00947233" w:rsidRPr="00021731">
        <w:rPr>
          <w:rFonts w:ascii="Times New Roman" w:hAnsi="Times New Roman" w:cs="Times New Roman"/>
          <w:sz w:val="26"/>
          <w:szCs w:val="26"/>
          <w:lang w:eastAsia="uk-UA"/>
        </w:rPr>
        <w:t xml:space="preserve"> про майно, доходи, витрати і зобов’язання фінансового характеру</w:t>
      </w:r>
      <w:r w:rsidR="002B3299" w:rsidRPr="00021731">
        <w:rPr>
          <w:rFonts w:ascii="Times New Roman" w:hAnsi="Times New Roman" w:cs="Times New Roman"/>
          <w:sz w:val="26"/>
          <w:szCs w:val="26"/>
          <w:lang w:eastAsia="uk-UA"/>
        </w:rPr>
        <w:t xml:space="preserve"> за 2012</w:t>
      </w:r>
      <w:r w:rsidRPr="00021731">
        <w:rPr>
          <w:rFonts w:ascii="Times New Roman" w:hAnsi="Times New Roman" w:cs="Times New Roman"/>
          <w:sz w:val="26"/>
          <w:szCs w:val="26"/>
          <w:lang w:eastAsia="uk-UA"/>
        </w:rPr>
        <w:t>-</w:t>
      </w:r>
      <w:r w:rsidR="002B3299" w:rsidRPr="00021731">
        <w:rPr>
          <w:rFonts w:ascii="Times New Roman" w:hAnsi="Times New Roman" w:cs="Times New Roman"/>
          <w:sz w:val="26"/>
          <w:szCs w:val="26"/>
          <w:lang w:eastAsia="uk-UA"/>
        </w:rPr>
        <w:t xml:space="preserve">2014 роки, а також не задекларовано дохід від його </w:t>
      </w:r>
      <w:r w:rsidR="00C80A80" w:rsidRPr="00021731">
        <w:rPr>
          <w:rFonts w:ascii="Times New Roman" w:hAnsi="Times New Roman" w:cs="Times New Roman"/>
          <w:sz w:val="26"/>
          <w:szCs w:val="26"/>
          <w:lang w:eastAsia="uk-UA"/>
        </w:rPr>
        <w:t>ймовірного</w:t>
      </w:r>
      <w:r w:rsidR="002B3299" w:rsidRPr="00021731">
        <w:rPr>
          <w:rFonts w:ascii="Times New Roman" w:hAnsi="Times New Roman" w:cs="Times New Roman"/>
          <w:sz w:val="26"/>
          <w:szCs w:val="26"/>
          <w:lang w:eastAsia="uk-UA"/>
        </w:rPr>
        <w:t xml:space="preserve"> відчуження</w:t>
      </w:r>
      <w:r w:rsidRPr="00021731">
        <w:rPr>
          <w:rFonts w:ascii="Times New Roman" w:hAnsi="Times New Roman" w:cs="Times New Roman"/>
          <w:sz w:val="26"/>
          <w:szCs w:val="26"/>
          <w:lang w:eastAsia="uk-UA"/>
        </w:rPr>
        <w:t>.</w:t>
      </w:r>
    </w:p>
    <w:p w14:paraId="5E31E488" w14:textId="33F2C49D" w:rsidR="002B3299" w:rsidRPr="00021731" w:rsidRDefault="002A7359" w:rsidP="00A107F3">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w:t>
      </w:r>
      <w:r w:rsidR="002B3299" w:rsidRPr="00021731">
        <w:rPr>
          <w:rFonts w:ascii="Times New Roman" w:hAnsi="Times New Roman" w:cs="Times New Roman"/>
          <w:sz w:val="26"/>
          <w:szCs w:val="26"/>
          <w:lang w:eastAsia="uk-UA"/>
        </w:rPr>
        <w:t xml:space="preserve"> </w:t>
      </w:r>
      <w:r w:rsidR="007A5589" w:rsidRPr="00021731">
        <w:rPr>
          <w:rFonts w:ascii="Times New Roman" w:hAnsi="Times New Roman" w:cs="Times New Roman"/>
          <w:sz w:val="26"/>
          <w:szCs w:val="26"/>
          <w:lang w:eastAsia="uk-UA"/>
        </w:rPr>
        <w:t>д</w:t>
      </w:r>
      <w:r w:rsidR="002B3299" w:rsidRPr="00021731">
        <w:rPr>
          <w:rFonts w:ascii="Times New Roman" w:hAnsi="Times New Roman" w:cs="Times New Roman"/>
          <w:sz w:val="26"/>
          <w:szCs w:val="26"/>
          <w:lang w:eastAsia="uk-UA"/>
        </w:rPr>
        <w:t>екларації за 2016 рік не відображено відомості щодо квартири площею 12,2 м</w:t>
      </w:r>
      <w:r w:rsidR="00B2388C" w:rsidRPr="00021731">
        <w:rPr>
          <w:rFonts w:ascii="Times New Roman" w:hAnsi="Times New Roman" w:cs="Times New Roman"/>
          <w:sz w:val="26"/>
          <w:szCs w:val="26"/>
          <w:vertAlign w:val="superscript"/>
          <w:lang w:eastAsia="uk-UA"/>
        </w:rPr>
        <w:t>2</w:t>
      </w:r>
      <w:r w:rsidR="002B3299" w:rsidRPr="00021731">
        <w:rPr>
          <w:rFonts w:ascii="Times New Roman" w:hAnsi="Times New Roman" w:cs="Times New Roman"/>
          <w:sz w:val="26"/>
          <w:szCs w:val="26"/>
          <w:lang w:eastAsia="uk-UA"/>
        </w:rPr>
        <w:t xml:space="preserve">, яка була </w:t>
      </w:r>
      <w:r w:rsidR="007A5589" w:rsidRPr="00021731">
        <w:rPr>
          <w:rFonts w:ascii="Times New Roman" w:hAnsi="Times New Roman" w:cs="Times New Roman"/>
          <w:sz w:val="26"/>
          <w:szCs w:val="26"/>
          <w:lang w:eastAsia="uk-UA"/>
        </w:rPr>
        <w:t>відчужена на користь</w:t>
      </w:r>
      <w:r w:rsidR="002B3299" w:rsidRPr="00021731">
        <w:rPr>
          <w:rFonts w:ascii="Times New Roman" w:hAnsi="Times New Roman" w:cs="Times New Roman"/>
          <w:sz w:val="26"/>
          <w:szCs w:val="26"/>
          <w:lang w:eastAsia="uk-UA"/>
        </w:rPr>
        <w:t xml:space="preserve"> громадянин</w:t>
      </w:r>
      <w:r w:rsidR="007A5589" w:rsidRPr="00021731">
        <w:rPr>
          <w:rFonts w:ascii="Times New Roman" w:hAnsi="Times New Roman" w:cs="Times New Roman"/>
          <w:sz w:val="26"/>
          <w:szCs w:val="26"/>
          <w:lang w:eastAsia="uk-UA"/>
        </w:rPr>
        <w:t>а</w:t>
      </w:r>
      <w:r w:rsidR="002B3299" w:rsidRPr="00021731">
        <w:rPr>
          <w:rFonts w:ascii="Times New Roman" w:hAnsi="Times New Roman" w:cs="Times New Roman"/>
          <w:sz w:val="26"/>
          <w:szCs w:val="26"/>
          <w:lang w:eastAsia="uk-UA"/>
        </w:rPr>
        <w:t xml:space="preserve"> </w:t>
      </w:r>
      <w:r w:rsidR="001F6C68">
        <w:rPr>
          <w:rFonts w:ascii="Times New Roman" w:hAnsi="Times New Roman" w:cs="Times New Roman"/>
          <w:sz w:val="26"/>
          <w:szCs w:val="26"/>
          <w:lang w:eastAsia="uk-UA"/>
        </w:rPr>
        <w:t>ОСОБА_3</w:t>
      </w:r>
      <w:r w:rsidR="007A5589" w:rsidRPr="00021731">
        <w:rPr>
          <w:rFonts w:ascii="Times New Roman" w:hAnsi="Times New Roman" w:cs="Times New Roman"/>
          <w:sz w:val="26"/>
          <w:szCs w:val="26"/>
          <w:lang w:eastAsia="uk-UA"/>
        </w:rPr>
        <w:t>, шляхом укладання договору купівлі-продажу.</w:t>
      </w:r>
    </w:p>
    <w:p w14:paraId="01CD2F18" w14:textId="2BE103E7" w:rsidR="002B3299" w:rsidRPr="00021731" w:rsidRDefault="002A7359" w:rsidP="00A107F3">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w:t>
      </w:r>
      <w:r w:rsidR="002B3299" w:rsidRPr="00021731">
        <w:rPr>
          <w:rFonts w:ascii="Times New Roman" w:hAnsi="Times New Roman" w:cs="Times New Roman"/>
          <w:sz w:val="26"/>
          <w:szCs w:val="26"/>
          <w:lang w:eastAsia="uk-UA"/>
        </w:rPr>
        <w:t xml:space="preserve"> </w:t>
      </w:r>
      <w:r w:rsidR="007A5589" w:rsidRPr="00021731">
        <w:rPr>
          <w:rFonts w:ascii="Times New Roman" w:hAnsi="Times New Roman" w:cs="Times New Roman"/>
          <w:sz w:val="26"/>
          <w:szCs w:val="26"/>
          <w:lang w:eastAsia="uk-UA"/>
        </w:rPr>
        <w:t>д</w:t>
      </w:r>
      <w:r w:rsidR="002B3299" w:rsidRPr="00021731">
        <w:rPr>
          <w:rFonts w:ascii="Times New Roman" w:hAnsi="Times New Roman" w:cs="Times New Roman"/>
          <w:sz w:val="26"/>
          <w:szCs w:val="26"/>
          <w:lang w:eastAsia="uk-UA"/>
        </w:rPr>
        <w:t xml:space="preserve">екларації за 2017 рік не відображено право </w:t>
      </w:r>
      <w:r w:rsidR="007A5589" w:rsidRPr="00021731">
        <w:rPr>
          <w:rFonts w:ascii="Times New Roman" w:hAnsi="Times New Roman" w:cs="Times New Roman"/>
          <w:sz w:val="26"/>
          <w:szCs w:val="26"/>
          <w:lang w:eastAsia="uk-UA"/>
        </w:rPr>
        <w:t xml:space="preserve">власності </w:t>
      </w:r>
      <w:r w:rsidR="002B3299" w:rsidRPr="00021731">
        <w:rPr>
          <w:rFonts w:ascii="Times New Roman" w:hAnsi="Times New Roman" w:cs="Times New Roman"/>
          <w:sz w:val="26"/>
          <w:szCs w:val="26"/>
          <w:lang w:eastAsia="uk-UA"/>
        </w:rPr>
        <w:t>на земельну ділянку площею 983 м</w:t>
      </w:r>
      <w:r w:rsidR="00D71AD5" w:rsidRPr="00021731">
        <w:rPr>
          <w:rFonts w:ascii="Times New Roman" w:hAnsi="Times New Roman" w:cs="Times New Roman"/>
          <w:sz w:val="26"/>
          <w:szCs w:val="26"/>
          <w:vertAlign w:val="superscript"/>
          <w:lang w:eastAsia="uk-UA"/>
        </w:rPr>
        <w:t>2</w:t>
      </w:r>
      <w:r w:rsidR="002B3299" w:rsidRPr="00021731">
        <w:rPr>
          <w:rFonts w:ascii="Times New Roman" w:hAnsi="Times New Roman" w:cs="Times New Roman"/>
          <w:sz w:val="26"/>
          <w:szCs w:val="26"/>
          <w:lang w:eastAsia="uk-UA"/>
        </w:rPr>
        <w:t xml:space="preserve">, яке було відображено у </w:t>
      </w:r>
      <w:r w:rsidR="00947233" w:rsidRPr="00021731">
        <w:rPr>
          <w:rFonts w:ascii="Times New Roman" w:hAnsi="Times New Roman" w:cs="Times New Roman"/>
          <w:sz w:val="26"/>
          <w:szCs w:val="26"/>
          <w:lang w:eastAsia="uk-UA"/>
        </w:rPr>
        <w:t>попередніх</w:t>
      </w:r>
      <w:r w:rsidR="002B3299"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д</w:t>
      </w:r>
      <w:r w:rsidR="002B3299" w:rsidRPr="00021731">
        <w:rPr>
          <w:rFonts w:ascii="Times New Roman" w:hAnsi="Times New Roman" w:cs="Times New Roman"/>
          <w:sz w:val="26"/>
          <w:szCs w:val="26"/>
          <w:lang w:eastAsia="uk-UA"/>
        </w:rPr>
        <w:t>еклараціях</w:t>
      </w:r>
      <w:r w:rsidR="00947233" w:rsidRPr="00021731">
        <w:rPr>
          <w:rFonts w:ascii="Times New Roman" w:hAnsi="Times New Roman" w:cs="Times New Roman"/>
          <w:sz w:val="26"/>
          <w:szCs w:val="26"/>
          <w:lang w:eastAsia="uk-UA"/>
        </w:rPr>
        <w:t xml:space="preserve"> судді</w:t>
      </w:r>
      <w:r w:rsidR="002B3299" w:rsidRPr="00021731">
        <w:rPr>
          <w:rFonts w:ascii="Times New Roman" w:hAnsi="Times New Roman" w:cs="Times New Roman"/>
          <w:sz w:val="26"/>
          <w:szCs w:val="26"/>
          <w:lang w:eastAsia="uk-UA"/>
        </w:rPr>
        <w:t xml:space="preserve">, та не відображено дохід від її </w:t>
      </w:r>
      <w:r w:rsidR="00C80A80" w:rsidRPr="00021731">
        <w:rPr>
          <w:rFonts w:ascii="Times New Roman" w:hAnsi="Times New Roman" w:cs="Times New Roman"/>
          <w:sz w:val="26"/>
          <w:szCs w:val="26"/>
          <w:lang w:eastAsia="uk-UA"/>
        </w:rPr>
        <w:t>ймовірного</w:t>
      </w:r>
      <w:r w:rsidR="002B3299" w:rsidRPr="00021731">
        <w:rPr>
          <w:rFonts w:ascii="Times New Roman" w:hAnsi="Times New Roman" w:cs="Times New Roman"/>
          <w:sz w:val="26"/>
          <w:szCs w:val="26"/>
          <w:lang w:eastAsia="uk-UA"/>
        </w:rPr>
        <w:t xml:space="preserve"> відчуження;</w:t>
      </w:r>
    </w:p>
    <w:p w14:paraId="1E482EF6" w14:textId="7A7B0AF8" w:rsidR="002B3299" w:rsidRPr="00021731" w:rsidRDefault="002A7359" w:rsidP="00A107F3">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w:t>
      </w:r>
      <w:r w:rsidR="002B3299" w:rsidRPr="00021731">
        <w:rPr>
          <w:rFonts w:ascii="Times New Roman" w:hAnsi="Times New Roman" w:cs="Times New Roman"/>
          <w:sz w:val="26"/>
          <w:szCs w:val="26"/>
          <w:lang w:eastAsia="uk-UA"/>
        </w:rPr>
        <w:t xml:space="preserve"> </w:t>
      </w:r>
      <w:r w:rsidR="007A5589" w:rsidRPr="00021731">
        <w:rPr>
          <w:rFonts w:ascii="Times New Roman" w:hAnsi="Times New Roman" w:cs="Times New Roman"/>
          <w:sz w:val="26"/>
          <w:szCs w:val="26"/>
          <w:lang w:eastAsia="uk-UA"/>
        </w:rPr>
        <w:t>д</w:t>
      </w:r>
      <w:r w:rsidR="002B3299" w:rsidRPr="00021731">
        <w:rPr>
          <w:rFonts w:ascii="Times New Roman" w:hAnsi="Times New Roman" w:cs="Times New Roman"/>
          <w:sz w:val="26"/>
          <w:szCs w:val="26"/>
          <w:lang w:eastAsia="uk-UA"/>
        </w:rPr>
        <w:t xml:space="preserve">еклараціях за 2017-2018 роки суддя відобразив право власності дружини на квартиру </w:t>
      </w:r>
      <w:r w:rsidR="007A5589" w:rsidRPr="00021731">
        <w:rPr>
          <w:rFonts w:ascii="Times New Roman" w:hAnsi="Times New Roman" w:cs="Times New Roman"/>
          <w:sz w:val="26"/>
          <w:szCs w:val="26"/>
          <w:lang w:eastAsia="uk-UA"/>
        </w:rPr>
        <w:t xml:space="preserve">загальною </w:t>
      </w:r>
      <w:r w:rsidR="002B3299" w:rsidRPr="00021731">
        <w:rPr>
          <w:rFonts w:ascii="Times New Roman" w:hAnsi="Times New Roman" w:cs="Times New Roman"/>
          <w:sz w:val="26"/>
          <w:szCs w:val="26"/>
          <w:lang w:eastAsia="uk-UA"/>
        </w:rPr>
        <w:t>площею 25 м</w:t>
      </w:r>
      <w:r w:rsidR="00D71AD5" w:rsidRPr="00021731">
        <w:rPr>
          <w:rFonts w:ascii="Times New Roman" w:hAnsi="Times New Roman" w:cs="Times New Roman"/>
          <w:sz w:val="26"/>
          <w:szCs w:val="26"/>
          <w:vertAlign w:val="superscript"/>
          <w:lang w:eastAsia="uk-UA"/>
        </w:rPr>
        <w:t>2</w:t>
      </w:r>
      <w:r w:rsidR="002B3299"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замість</w:t>
      </w:r>
      <w:r w:rsidR="002B3299" w:rsidRPr="00021731">
        <w:rPr>
          <w:rFonts w:ascii="Times New Roman" w:hAnsi="Times New Roman" w:cs="Times New Roman"/>
          <w:sz w:val="26"/>
          <w:szCs w:val="26"/>
          <w:lang w:eastAsia="uk-UA"/>
        </w:rPr>
        <w:t xml:space="preserve"> 18,7 м</w:t>
      </w:r>
      <w:r w:rsidR="00D71AD5" w:rsidRPr="00021731">
        <w:rPr>
          <w:rFonts w:ascii="Times New Roman" w:hAnsi="Times New Roman" w:cs="Times New Roman"/>
          <w:sz w:val="26"/>
          <w:szCs w:val="26"/>
          <w:vertAlign w:val="superscript"/>
          <w:lang w:eastAsia="uk-UA"/>
        </w:rPr>
        <w:t>2</w:t>
      </w:r>
      <w:r w:rsidR="002B3299" w:rsidRPr="00021731">
        <w:rPr>
          <w:rFonts w:ascii="Times New Roman" w:hAnsi="Times New Roman" w:cs="Times New Roman"/>
          <w:sz w:val="26"/>
          <w:szCs w:val="26"/>
          <w:lang w:eastAsia="uk-UA"/>
        </w:rPr>
        <w:t>.</w:t>
      </w:r>
    </w:p>
    <w:p w14:paraId="3E99EBC9" w14:textId="73D9B072" w:rsidR="002B3299" w:rsidRPr="00021731" w:rsidRDefault="002A7359" w:rsidP="00A107F3">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lastRenderedPageBreak/>
        <w:t>Додатково ГРД надала інформацію, яка сама по собі не стала підставою для висновку, але яка може бути врахована під час кваліфікаційного оцінювання судді або потребує додаткових пояснень судді</w:t>
      </w:r>
      <w:r w:rsidR="00C80A80" w:rsidRPr="00021731">
        <w:rPr>
          <w:rFonts w:ascii="Times New Roman" w:hAnsi="Times New Roman" w:cs="Times New Roman"/>
          <w:sz w:val="26"/>
          <w:szCs w:val="26"/>
          <w:lang w:eastAsia="uk-UA"/>
        </w:rPr>
        <w:t>.</w:t>
      </w:r>
    </w:p>
    <w:p w14:paraId="2F4146B2" w14:textId="75192074" w:rsidR="002B3299" w:rsidRPr="00021731" w:rsidRDefault="00C80A80" w:rsidP="00A107F3">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Так,</w:t>
      </w:r>
      <w:r w:rsidRPr="00877AD0">
        <w:rPr>
          <w:rFonts w:ascii="Times New Roman" w:hAnsi="Times New Roman" w:cs="Times New Roman"/>
          <w:sz w:val="96"/>
          <w:szCs w:val="96"/>
          <w:lang w:eastAsia="uk-UA"/>
        </w:rPr>
        <w:t xml:space="preserve"> </w:t>
      </w:r>
      <w:r w:rsidRPr="00021731">
        <w:rPr>
          <w:rFonts w:ascii="Times New Roman" w:hAnsi="Times New Roman" w:cs="Times New Roman"/>
          <w:sz w:val="26"/>
          <w:szCs w:val="26"/>
          <w:lang w:eastAsia="uk-UA"/>
        </w:rPr>
        <w:t>р</w:t>
      </w:r>
      <w:r w:rsidR="002B3299" w:rsidRPr="00021731">
        <w:rPr>
          <w:rFonts w:ascii="Times New Roman" w:hAnsi="Times New Roman" w:cs="Times New Roman"/>
          <w:sz w:val="26"/>
          <w:szCs w:val="26"/>
          <w:lang w:eastAsia="uk-UA"/>
        </w:rPr>
        <w:t>ішенням</w:t>
      </w:r>
      <w:r w:rsidR="002B3299" w:rsidRPr="00877AD0">
        <w:rPr>
          <w:rFonts w:ascii="Times New Roman" w:hAnsi="Times New Roman" w:cs="Times New Roman"/>
          <w:sz w:val="96"/>
          <w:szCs w:val="96"/>
          <w:lang w:eastAsia="uk-UA"/>
        </w:rPr>
        <w:t xml:space="preserve"> </w:t>
      </w:r>
      <w:r w:rsidR="002B3299" w:rsidRPr="00021731">
        <w:rPr>
          <w:rFonts w:ascii="Times New Roman" w:hAnsi="Times New Roman" w:cs="Times New Roman"/>
          <w:sz w:val="26"/>
          <w:szCs w:val="26"/>
          <w:lang w:eastAsia="uk-UA"/>
        </w:rPr>
        <w:t>Окружного</w:t>
      </w:r>
      <w:r w:rsidR="002B3299" w:rsidRPr="00877AD0">
        <w:rPr>
          <w:rFonts w:ascii="Times New Roman" w:hAnsi="Times New Roman" w:cs="Times New Roman"/>
          <w:sz w:val="96"/>
          <w:szCs w:val="96"/>
          <w:lang w:eastAsia="uk-UA"/>
        </w:rPr>
        <w:t xml:space="preserve"> </w:t>
      </w:r>
      <w:r w:rsidR="002B3299" w:rsidRPr="00021731">
        <w:rPr>
          <w:rFonts w:ascii="Times New Roman" w:hAnsi="Times New Roman" w:cs="Times New Roman"/>
          <w:sz w:val="26"/>
          <w:szCs w:val="26"/>
          <w:lang w:eastAsia="uk-UA"/>
        </w:rPr>
        <w:t>адміністративного</w:t>
      </w:r>
      <w:r w:rsidR="002B3299" w:rsidRPr="00877AD0">
        <w:rPr>
          <w:rFonts w:ascii="Times New Roman" w:hAnsi="Times New Roman" w:cs="Times New Roman"/>
          <w:sz w:val="96"/>
          <w:szCs w:val="96"/>
          <w:lang w:eastAsia="uk-UA"/>
        </w:rPr>
        <w:t xml:space="preserve"> </w:t>
      </w:r>
      <w:r w:rsidR="002B3299" w:rsidRPr="00021731">
        <w:rPr>
          <w:rFonts w:ascii="Times New Roman" w:hAnsi="Times New Roman" w:cs="Times New Roman"/>
          <w:sz w:val="26"/>
          <w:szCs w:val="26"/>
          <w:lang w:eastAsia="uk-UA"/>
        </w:rPr>
        <w:t>суду</w:t>
      </w:r>
      <w:r w:rsidR="002B3299" w:rsidRPr="00877AD0">
        <w:rPr>
          <w:rFonts w:ascii="Times New Roman" w:hAnsi="Times New Roman" w:cs="Times New Roman"/>
          <w:sz w:val="96"/>
          <w:szCs w:val="96"/>
          <w:lang w:eastAsia="uk-UA"/>
        </w:rPr>
        <w:t xml:space="preserve"> </w:t>
      </w:r>
      <w:r w:rsidR="002B3299" w:rsidRPr="00021731">
        <w:rPr>
          <w:rFonts w:ascii="Times New Roman" w:hAnsi="Times New Roman" w:cs="Times New Roman"/>
          <w:sz w:val="26"/>
          <w:szCs w:val="26"/>
          <w:lang w:eastAsia="uk-UA"/>
        </w:rPr>
        <w:t>міста</w:t>
      </w:r>
      <w:r w:rsidR="002B3299" w:rsidRPr="00877AD0">
        <w:rPr>
          <w:rFonts w:ascii="Times New Roman" w:hAnsi="Times New Roman" w:cs="Times New Roman"/>
          <w:sz w:val="96"/>
          <w:szCs w:val="96"/>
          <w:lang w:eastAsia="uk-UA"/>
        </w:rPr>
        <w:t xml:space="preserve"> </w:t>
      </w:r>
      <w:r w:rsidR="002B3299" w:rsidRPr="00021731">
        <w:rPr>
          <w:rFonts w:ascii="Times New Roman" w:hAnsi="Times New Roman" w:cs="Times New Roman"/>
          <w:sz w:val="26"/>
          <w:szCs w:val="26"/>
          <w:lang w:eastAsia="uk-UA"/>
        </w:rPr>
        <w:t>Києва</w:t>
      </w:r>
      <w:r w:rsidR="002B3299" w:rsidRPr="00877AD0">
        <w:rPr>
          <w:rFonts w:ascii="Times New Roman" w:hAnsi="Times New Roman" w:cs="Times New Roman"/>
          <w:sz w:val="96"/>
          <w:szCs w:val="96"/>
          <w:lang w:eastAsia="uk-UA"/>
        </w:rPr>
        <w:t xml:space="preserve"> </w:t>
      </w:r>
      <w:r w:rsidR="002B3299" w:rsidRPr="00021731">
        <w:rPr>
          <w:rFonts w:ascii="Times New Roman" w:hAnsi="Times New Roman" w:cs="Times New Roman"/>
          <w:sz w:val="26"/>
          <w:szCs w:val="26"/>
          <w:lang w:eastAsia="uk-UA"/>
        </w:rPr>
        <w:t>від</w:t>
      </w:r>
      <w:r w:rsidR="00877AD0">
        <w:rPr>
          <w:rFonts w:ascii="Times New Roman" w:hAnsi="Times New Roman" w:cs="Times New Roman"/>
          <w:sz w:val="26"/>
          <w:szCs w:val="26"/>
          <w:lang w:eastAsia="uk-UA"/>
        </w:rPr>
        <w:t xml:space="preserve"> </w:t>
      </w:r>
      <w:r w:rsidR="002B3299" w:rsidRPr="00021731">
        <w:rPr>
          <w:rFonts w:ascii="Times New Roman" w:hAnsi="Times New Roman" w:cs="Times New Roman"/>
          <w:sz w:val="26"/>
          <w:szCs w:val="26"/>
          <w:lang w:eastAsia="uk-UA"/>
        </w:rPr>
        <w:t>11</w:t>
      </w:r>
      <w:r w:rsidR="00CE450A" w:rsidRPr="00021731">
        <w:rPr>
          <w:rFonts w:ascii="Times New Roman" w:hAnsi="Times New Roman" w:cs="Times New Roman"/>
          <w:sz w:val="26"/>
          <w:szCs w:val="26"/>
          <w:lang w:eastAsia="uk-UA"/>
        </w:rPr>
        <w:t> </w:t>
      </w:r>
      <w:r w:rsidR="002B3299" w:rsidRPr="00021731">
        <w:rPr>
          <w:rFonts w:ascii="Times New Roman" w:hAnsi="Times New Roman" w:cs="Times New Roman"/>
          <w:sz w:val="26"/>
          <w:szCs w:val="26"/>
          <w:lang w:eastAsia="uk-UA"/>
        </w:rPr>
        <w:t>грудня 2020</w:t>
      </w:r>
      <w:r w:rsidR="00FC72E4" w:rsidRPr="00021731">
        <w:rPr>
          <w:rFonts w:ascii="Times New Roman" w:hAnsi="Times New Roman" w:cs="Times New Roman"/>
          <w:sz w:val="26"/>
          <w:szCs w:val="26"/>
          <w:lang w:eastAsia="uk-UA"/>
        </w:rPr>
        <w:t> </w:t>
      </w:r>
      <w:r w:rsidR="002B3299" w:rsidRPr="00021731">
        <w:rPr>
          <w:rFonts w:ascii="Times New Roman" w:hAnsi="Times New Roman" w:cs="Times New Roman"/>
          <w:sz w:val="26"/>
          <w:szCs w:val="26"/>
          <w:lang w:eastAsia="uk-UA"/>
        </w:rPr>
        <w:t xml:space="preserve">року у справі № 640/8602/20 частково задоволено позов Дзюби О.А. до ГРД про скасування </w:t>
      </w:r>
      <w:r w:rsidRPr="00021731">
        <w:rPr>
          <w:rFonts w:ascii="Times New Roman" w:hAnsi="Times New Roman" w:cs="Times New Roman"/>
          <w:sz w:val="26"/>
          <w:szCs w:val="26"/>
          <w:lang w:eastAsia="uk-UA"/>
        </w:rPr>
        <w:t>рішення</w:t>
      </w:r>
      <w:r w:rsidR="002B3299" w:rsidRPr="00021731">
        <w:rPr>
          <w:rFonts w:ascii="Times New Roman" w:hAnsi="Times New Roman" w:cs="Times New Roman"/>
          <w:sz w:val="26"/>
          <w:szCs w:val="26"/>
          <w:lang w:eastAsia="uk-UA"/>
        </w:rPr>
        <w:t>. Визнано протиправним та скасовано висновок ГРД про невідповідність судді Господарського суду Харківської області Дзюби О.А. критеріям доброчесності та професійної етики, який затверджено 20 вересня 2019 року.</w:t>
      </w:r>
    </w:p>
    <w:p w14:paraId="46A2863A" w14:textId="34BEC502" w:rsidR="002B3299" w:rsidRPr="00021731" w:rsidRDefault="002B3299" w:rsidP="00A107F3">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У Декларації за 2018 рік суддя відобразив отриманий дружиною </w:t>
      </w:r>
      <w:r w:rsidR="00CC14E4" w:rsidRPr="00021731">
        <w:rPr>
          <w:rFonts w:ascii="Times New Roman" w:hAnsi="Times New Roman" w:cs="Times New Roman"/>
          <w:sz w:val="26"/>
          <w:szCs w:val="26"/>
          <w:lang w:eastAsia="uk-UA"/>
        </w:rPr>
        <w:t>дохід у розмірі 250 000 грн, о</w:t>
      </w:r>
      <w:r w:rsidR="00947233" w:rsidRPr="00021731">
        <w:rPr>
          <w:rFonts w:ascii="Times New Roman" w:hAnsi="Times New Roman" w:cs="Times New Roman"/>
          <w:sz w:val="26"/>
          <w:szCs w:val="26"/>
          <w:lang w:eastAsia="uk-UA"/>
        </w:rPr>
        <w:t>держаний</w:t>
      </w:r>
      <w:r w:rsidR="00CC14E4"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від її рідного дядька </w:t>
      </w:r>
      <w:r w:rsidR="001F6C68">
        <w:rPr>
          <w:rFonts w:ascii="Times New Roman" w:hAnsi="Times New Roman" w:cs="Times New Roman"/>
          <w:sz w:val="26"/>
          <w:szCs w:val="26"/>
          <w:lang w:eastAsia="uk-UA"/>
        </w:rPr>
        <w:t>ОСОБА_4</w:t>
      </w:r>
      <w:r w:rsidRPr="00021731">
        <w:rPr>
          <w:rFonts w:ascii="Times New Roman" w:hAnsi="Times New Roman" w:cs="Times New Roman"/>
          <w:sz w:val="26"/>
          <w:szCs w:val="26"/>
          <w:lang w:eastAsia="uk-UA"/>
        </w:rPr>
        <w:t xml:space="preserve"> в</w:t>
      </w:r>
      <w:r w:rsidR="00CC14E4" w:rsidRPr="00021731">
        <w:rPr>
          <w:rFonts w:ascii="Times New Roman" w:hAnsi="Times New Roman" w:cs="Times New Roman"/>
          <w:sz w:val="26"/>
          <w:szCs w:val="26"/>
          <w:lang w:eastAsia="uk-UA"/>
        </w:rPr>
        <w:t xml:space="preserve"> результаті</w:t>
      </w:r>
      <w:r w:rsidRPr="00021731">
        <w:rPr>
          <w:rFonts w:ascii="Times New Roman" w:hAnsi="Times New Roman" w:cs="Times New Roman"/>
          <w:sz w:val="26"/>
          <w:szCs w:val="26"/>
          <w:lang w:eastAsia="uk-UA"/>
        </w:rPr>
        <w:t xml:space="preserve"> продажу автомобіля «</w:t>
      </w:r>
      <w:proofErr w:type="spellStart"/>
      <w:r w:rsidRPr="00021731">
        <w:rPr>
          <w:rFonts w:ascii="Times New Roman" w:hAnsi="Times New Roman" w:cs="Times New Roman"/>
          <w:sz w:val="26"/>
          <w:szCs w:val="26"/>
          <w:lang w:eastAsia="uk-UA"/>
        </w:rPr>
        <w:t>Honda</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Accord</w:t>
      </w:r>
      <w:proofErr w:type="spellEnd"/>
      <w:r w:rsidRPr="00021731">
        <w:rPr>
          <w:rFonts w:ascii="Times New Roman" w:hAnsi="Times New Roman" w:cs="Times New Roman"/>
          <w:sz w:val="26"/>
          <w:szCs w:val="26"/>
          <w:lang w:eastAsia="uk-UA"/>
        </w:rPr>
        <w:t>», 2008 року</w:t>
      </w:r>
      <w:r w:rsidR="00947233" w:rsidRPr="00021731">
        <w:rPr>
          <w:rFonts w:ascii="Times New Roman" w:hAnsi="Times New Roman" w:cs="Times New Roman"/>
          <w:sz w:val="26"/>
          <w:szCs w:val="26"/>
          <w:lang w:eastAsia="uk-UA"/>
        </w:rPr>
        <w:t xml:space="preserve"> випуску</w:t>
      </w:r>
      <w:r w:rsidRPr="00021731">
        <w:rPr>
          <w:rFonts w:ascii="Times New Roman" w:hAnsi="Times New Roman" w:cs="Times New Roman"/>
          <w:sz w:val="26"/>
          <w:szCs w:val="26"/>
          <w:lang w:eastAsia="uk-UA"/>
        </w:rPr>
        <w:t>. Продаж рухомого майна родичу</w:t>
      </w:r>
      <w:r w:rsidR="00947233" w:rsidRPr="00021731">
        <w:rPr>
          <w:rFonts w:ascii="Times New Roman" w:hAnsi="Times New Roman" w:cs="Times New Roman"/>
          <w:sz w:val="26"/>
          <w:szCs w:val="26"/>
          <w:lang w:eastAsia="uk-UA"/>
        </w:rPr>
        <w:t>, на думку ГРД,</w:t>
      </w:r>
      <w:r w:rsidRPr="00021731">
        <w:rPr>
          <w:rFonts w:ascii="Times New Roman" w:hAnsi="Times New Roman" w:cs="Times New Roman"/>
          <w:sz w:val="26"/>
          <w:szCs w:val="26"/>
          <w:lang w:eastAsia="uk-UA"/>
        </w:rPr>
        <w:t xml:space="preserve"> може свідчити про створення юридичного факту відчуження задля доведення наявності коштів на </w:t>
      </w:r>
      <w:r w:rsidR="00CC14E4" w:rsidRPr="00021731">
        <w:rPr>
          <w:rFonts w:ascii="Times New Roman" w:hAnsi="Times New Roman" w:cs="Times New Roman"/>
          <w:sz w:val="26"/>
          <w:szCs w:val="26"/>
          <w:lang w:eastAsia="uk-UA"/>
        </w:rPr>
        <w:t>придбання</w:t>
      </w:r>
      <w:r w:rsidRPr="00021731">
        <w:rPr>
          <w:rFonts w:ascii="Times New Roman" w:hAnsi="Times New Roman" w:cs="Times New Roman"/>
          <w:sz w:val="26"/>
          <w:szCs w:val="26"/>
          <w:lang w:eastAsia="uk-UA"/>
        </w:rPr>
        <w:t xml:space="preserve"> іншого майна.</w:t>
      </w:r>
    </w:p>
    <w:p w14:paraId="43D9341F" w14:textId="12934452" w:rsidR="002B3299" w:rsidRPr="00021731" w:rsidRDefault="002B3299" w:rsidP="00A107F3">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Дружина судді </w:t>
      </w:r>
      <w:r w:rsidR="001F6C68">
        <w:rPr>
          <w:rFonts w:ascii="Times New Roman" w:hAnsi="Times New Roman" w:cs="Times New Roman"/>
          <w:sz w:val="26"/>
          <w:szCs w:val="26"/>
          <w:lang w:eastAsia="uk-UA"/>
        </w:rPr>
        <w:t>ОСОБА_1</w:t>
      </w:r>
      <w:r w:rsidRPr="00021731">
        <w:rPr>
          <w:rFonts w:ascii="Times New Roman" w:hAnsi="Times New Roman" w:cs="Times New Roman"/>
          <w:sz w:val="26"/>
          <w:szCs w:val="26"/>
          <w:lang w:eastAsia="uk-UA"/>
        </w:rPr>
        <w:t xml:space="preserve"> </w:t>
      </w:r>
      <w:r w:rsidR="001245B8" w:rsidRPr="00021731">
        <w:rPr>
          <w:rFonts w:ascii="Times New Roman" w:hAnsi="Times New Roman" w:cs="Times New Roman"/>
          <w:sz w:val="26"/>
          <w:szCs w:val="26"/>
          <w:lang w:eastAsia="uk-UA"/>
        </w:rPr>
        <w:t xml:space="preserve">при </w:t>
      </w:r>
      <w:r w:rsidRPr="00021731">
        <w:rPr>
          <w:rFonts w:ascii="Times New Roman" w:hAnsi="Times New Roman" w:cs="Times New Roman"/>
          <w:sz w:val="26"/>
          <w:szCs w:val="26"/>
          <w:lang w:eastAsia="uk-UA"/>
        </w:rPr>
        <w:t>здійсн</w:t>
      </w:r>
      <w:r w:rsidR="001245B8" w:rsidRPr="00021731">
        <w:rPr>
          <w:rFonts w:ascii="Times New Roman" w:hAnsi="Times New Roman" w:cs="Times New Roman"/>
          <w:sz w:val="26"/>
          <w:szCs w:val="26"/>
          <w:lang w:eastAsia="uk-UA"/>
        </w:rPr>
        <w:t>енні</w:t>
      </w:r>
      <w:r w:rsidRPr="00021731">
        <w:rPr>
          <w:rFonts w:ascii="Times New Roman" w:hAnsi="Times New Roman" w:cs="Times New Roman"/>
          <w:sz w:val="26"/>
          <w:szCs w:val="26"/>
          <w:lang w:eastAsia="uk-UA"/>
        </w:rPr>
        <w:t xml:space="preserve"> підприємницьк</w:t>
      </w:r>
      <w:r w:rsidR="001245B8" w:rsidRPr="00021731">
        <w:rPr>
          <w:rFonts w:ascii="Times New Roman" w:hAnsi="Times New Roman" w:cs="Times New Roman"/>
          <w:sz w:val="26"/>
          <w:szCs w:val="26"/>
          <w:lang w:eastAsia="uk-UA"/>
        </w:rPr>
        <w:t>ої</w:t>
      </w:r>
      <w:r w:rsidRPr="00021731">
        <w:rPr>
          <w:rFonts w:ascii="Times New Roman" w:hAnsi="Times New Roman" w:cs="Times New Roman"/>
          <w:sz w:val="26"/>
          <w:szCs w:val="26"/>
          <w:lang w:eastAsia="uk-UA"/>
        </w:rPr>
        <w:t xml:space="preserve"> діяльність з виробництва пальто та трикотажної продукції використову</w:t>
      </w:r>
      <w:r w:rsidR="001245B8" w:rsidRPr="00021731">
        <w:rPr>
          <w:rFonts w:ascii="Times New Roman" w:hAnsi="Times New Roman" w:cs="Times New Roman"/>
          <w:sz w:val="26"/>
          <w:szCs w:val="26"/>
          <w:lang w:eastAsia="uk-UA"/>
        </w:rPr>
        <w:t>вала</w:t>
      </w:r>
      <w:r w:rsidRPr="00021731">
        <w:rPr>
          <w:rFonts w:ascii="Times New Roman" w:hAnsi="Times New Roman" w:cs="Times New Roman"/>
          <w:sz w:val="26"/>
          <w:szCs w:val="26"/>
          <w:lang w:eastAsia="uk-UA"/>
        </w:rPr>
        <w:t xml:space="preserve"> цех та найма</w:t>
      </w:r>
      <w:r w:rsidR="001245B8" w:rsidRPr="00021731">
        <w:rPr>
          <w:rFonts w:ascii="Times New Roman" w:hAnsi="Times New Roman" w:cs="Times New Roman"/>
          <w:sz w:val="26"/>
          <w:szCs w:val="26"/>
          <w:lang w:eastAsia="uk-UA"/>
        </w:rPr>
        <w:t>ла</w:t>
      </w:r>
      <w:r w:rsidRPr="00021731">
        <w:rPr>
          <w:rFonts w:ascii="Times New Roman" w:hAnsi="Times New Roman" w:cs="Times New Roman"/>
          <w:sz w:val="26"/>
          <w:szCs w:val="26"/>
          <w:lang w:eastAsia="uk-UA"/>
        </w:rPr>
        <w:t xml:space="preserve"> більш</w:t>
      </w:r>
      <w:r w:rsidR="00C80A80" w:rsidRPr="00021731">
        <w:rPr>
          <w:rFonts w:ascii="Times New Roman" w:hAnsi="Times New Roman" w:cs="Times New Roman"/>
          <w:sz w:val="26"/>
          <w:szCs w:val="26"/>
          <w:lang w:eastAsia="uk-UA"/>
        </w:rPr>
        <w:t>,</w:t>
      </w:r>
      <w:r w:rsidR="001245B8" w:rsidRPr="00021731">
        <w:rPr>
          <w:rFonts w:ascii="Times New Roman" w:hAnsi="Times New Roman" w:cs="Times New Roman"/>
          <w:sz w:val="26"/>
          <w:szCs w:val="26"/>
          <w:lang w:eastAsia="uk-UA"/>
        </w:rPr>
        <w:t xml:space="preserve"> ніж</w:t>
      </w:r>
      <w:r w:rsidRPr="00021731">
        <w:rPr>
          <w:rFonts w:ascii="Times New Roman" w:hAnsi="Times New Roman" w:cs="Times New Roman"/>
          <w:sz w:val="26"/>
          <w:szCs w:val="26"/>
          <w:lang w:eastAsia="uk-UA"/>
        </w:rPr>
        <w:t xml:space="preserve"> двадцят</w:t>
      </w:r>
      <w:r w:rsidR="001245B8" w:rsidRPr="00021731">
        <w:rPr>
          <w:rFonts w:ascii="Times New Roman" w:hAnsi="Times New Roman" w:cs="Times New Roman"/>
          <w:sz w:val="26"/>
          <w:szCs w:val="26"/>
          <w:lang w:eastAsia="uk-UA"/>
        </w:rPr>
        <w:t>ь</w:t>
      </w:r>
      <w:r w:rsidRPr="00021731">
        <w:rPr>
          <w:rFonts w:ascii="Times New Roman" w:hAnsi="Times New Roman" w:cs="Times New Roman"/>
          <w:sz w:val="26"/>
          <w:szCs w:val="26"/>
          <w:lang w:eastAsia="uk-UA"/>
        </w:rPr>
        <w:t xml:space="preserve"> працівників. </w:t>
      </w:r>
      <w:r w:rsidR="007A5589" w:rsidRPr="00021731">
        <w:rPr>
          <w:rFonts w:ascii="Times New Roman" w:hAnsi="Times New Roman" w:cs="Times New Roman"/>
          <w:sz w:val="26"/>
          <w:szCs w:val="26"/>
          <w:lang w:eastAsia="uk-UA"/>
        </w:rPr>
        <w:t>Проте, у</w:t>
      </w:r>
      <w:r w:rsidRPr="00021731">
        <w:rPr>
          <w:rFonts w:ascii="Times New Roman" w:hAnsi="Times New Roman" w:cs="Times New Roman"/>
          <w:sz w:val="26"/>
          <w:szCs w:val="26"/>
          <w:lang w:eastAsia="uk-UA"/>
        </w:rPr>
        <w:t xml:space="preserve"> Декларації за 2023 рік суддя відобразив право користування дружиною нежитловим приміщенням </w:t>
      </w:r>
      <w:r w:rsidR="001245B8" w:rsidRPr="00021731">
        <w:rPr>
          <w:rFonts w:ascii="Times New Roman" w:hAnsi="Times New Roman" w:cs="Times New Roman"/>
          <w:sz w:val="26"/>
          <w:szCs w:val="26"/>
          <w:lang w:eastAsia="uk-UA"/>
        </w:rPr>
        <w:t xml:space="preserve">загальною </w:t>
      </w:r>
      <w:r w:rsidRPr="00021731">
        <w:rPr>
          <w:rFonts w:ascii="Times New Roman" w:hAnsi="Times New Roman" w:cs="Times New Roman"/>
          <w:sz w:val="26"/>
          <w:szCs w:val="26"/>
          <w:lang w:eastAsia="uk-UA"/>
        </w:rPr>
        <w:t>площею 10 м</w:t>
      </w:r>
      <w:r w:rsidR="00D71AD5"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xml:space="preserve">. </w:t>
      </w:r>
      <w:r w:rsidR="001245B8" w:rsidRPr="00021731">
        <w:rPr>
          <w:rFonts w:ascii="Times New Roman" w:hAnsi="Times New Roman" w:cs="Times New Roman"/>
          <w:sz w:val="26"/>
          <w:szCs w:val="26"/>
          <w:lang w:eastAsia="uk-UA"/>
        </w:rPr>
        <w:t>П</w:t>
      </w:r>
      <w:r w:rsidRPr="00021731">
        <w:rPr>
          <w:rFonts w:ascii="Times New Roman" w:hAnsi="Times New Roman" w:cs="Times New Roman"/>
          <w:sz w:val="26"/>
          <w:szCs w:val="26"/>
          <w:lang w:eastAsia="uk-UA"/>
        </w:rPr>
        <w:t>ояснен</w:t>
      </w:r>
      <w:r w:rsidR="001245B8" w:rsidRPr="00021731">
        <w:rPr>
          <w:rFonts w:ascii="Times New Roman" w:hAnsi="Times New Roman" w:cs="Times New Roman"/>
          <w:sz w:val="26"/>
          <w:szCs w:val="26"/>
          <w:lang w:eastAsia="uk-UA"/>
        </w:rPr>
        <w:t>ня щодо підстав</w:t>
      </w:r>
      <w:r w:rsidRPr="00021731">
        <w:rPr>
          <w:rFonts w:ascii="Times New Roman" w:hAnsi="Times New Roman" w:cs="Times New Roman"/>
          <w:sz w:val="26"/>
          <w:szCs w:val="26"/>
          <w:lang w:eastAsia="uk-UA"/>
        </w:rPr>
        <w:t xml:space="preserve"> користу</w:t>
      </w:r>
      <w:r w:rsidR="001245B8" w:rsidRPr="00021731">
        <w:rPr>
          <w:rFonts w:ascii="Times New Roman" w:hAnsi="Times New Roman" w:cs="Times New Roman"/>
          <w:sz w:val="26"/>
          <w:szCs w:val="26"/>
          <w:lang w:eastAsia="uk-UA"/>
        </w:rPr>
        <w:t>вання</w:t>
      </w:r>
      <w:r w:rsidRPr="00021731">
        <w:rPr>
          <w:rFonts w:ascii="Times New Roman" w:hAnsi="Times New Roman" w:cs="Times New Roman"/>
          <w:sz w:val="26"/>
          <w:szCs w:val="26"/>
          <w:lang w:eastAsia="uk-UA"/>
        </w:rPr>
        <w:t xml:space="preserve"> вказаним приміщенням та його місце розташування</w:t>
      </w:r>
      <w:r w:rsidR="001245B8" w:rsidRPr="00021731">
        <w:rPr>
          <w:rFonts w:ascii="Times New Roman" w:hAnsi="Times New Roman" w:cs="Times New Roman"/>
          <w:sz w:val="26"/>
          <w:szCs w:val="26"/>
          <w:lang w:eastAsia="uk-UA"/>
        </w:rPr>
        <w:t xml:space="preserve"> в матеріалах суддівського досьє відсутні.</w:t>
      </w:r>
    </w:p>
    <w:p w14:paraId="4E5BFC9C" w14:textId="0B837FED" w:rsidR="002B3299" w:rsidRPr="00021731" w:rsidRDefault="002B3299" w:rsidP="00A107F3">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 Декларації за 2021 рік суддя відобразив право власності дружини на автомобіль «</w:t>
      </w:r>
      <w:proofErr w:type="spellStart"/>
      <w:r w:rsidRPr="00021731">
        <w:rPr>
          <w:rFonts w:ascii="Times New Roman" w:hAnsi="Times New Roman" w:cs="Times New Roman"/>
          <w:sz w:val="26"/>
          <w:szCs w:val="26"/>
          <w:lang w:eastAsia="uk-UA"/>
        </w:rPr>
        <w:t>Mazda</w:t>
      </w:r>
      <w:proofErr w:type="spellEnd"/>
      <w:r w:rsidRPr="00021731">
        <w:rPr>
          <w:rFonts w:ascii="Times New Roman" w:hAnsi="Times New Roman" w:cs="Times New Roman"/>
          <w:sz w:val="26"/>
          <w:szCs w:val="26"/>
          <w:lang w:eastAsia="uk-UA"/>
        </w:rPr>
        <w:t xml:space="preserve"> 3», 2018 року випуску. </w:t>
      </w:r>
      <w:r w:rsidR="00610719" w:rsidRPr="00021731">
        <w:rPr>
          <w:rFonts w:ascii="Times New Roman" w:hAnsi="Times New Roman" w:cs="Times New Roman"/>
          <w:sz w:val="26"/>
          <w:szCs w:val="26"/>
          <w:lang w:eastAsia="uk-UA"/>
        </w:rPr>
        <w:t>З</w:t>
      </w:r>
      <w:r w:rsidRPr="00021731">
        <w:rPr>
          <w:rFonts w:ascii="Times New Roman" w:hAnsi="Times New Roman" w:cs="Times New Roman"/>
          <w:sz w:val="26"/>
          <w:szCs w:val="26"/>
          <w:lang w:eastAsia="uk-UA"/>
        </w:rPr>
        <w:t xml:space="preserve">гідно з інформацією Державного реєстру транспортних засобів, реєстрація права на цей автомобіль відбулася на підставі договору дарування. </w:t>
      </w:r>
      <w:r w:rsidR="001245B8" w:rsidRPr="00021731">
        <w:rPr>
          <w:rFonts w:ascii="Times New Roman" w:hAnsi="Times New Roman" w:cs="Times New Roman"/>
          <w:sz w:val="26"/>
          <w:szCs w:val="26"/>
          <w:lang w:eastAsia="uk-UA"/>
        </w:rPr>
        <w:t>І</w:t>
      </w:r>
      <w:r w:rsidRPr="00021731">
        <w:rPr>
          <w:rFonts w:ascii="Times New Roman" w:hAnsi="Times New Roman" w:cs="Times New Roman"/>
          <w:sz w:val="26"/>
          <w:szCs w:val="26"/>
          <w:lang w:eastAsia="uk-UA"/>
        </w:rPr>
        <w:t xml:space="preserve">нформація щодо </w:t>
      </w:r>
      <w:r w:rsidR="001245B8" w:rsidRPr="00021731">
        <w:rPr>
          <w:rFonts w:ascii="Times New Roman" w:hAnsi="Times New Roman" w:cs="Times New Roman"/>
          <w:sz w:val="26"/>
          <w:szCs w:val="26"/>
          <w:lang w:eastAsia="uk-UA"/>
        </w:rPr>
        <w:t xml:space="preserve">підстав укладання </w:t>
      </w:r>
      <w:r w:rsidRPr="00021731">
        <w:rPr>
          <w:rFonts w:ascii="Times New Roman" w:hAnsi="Times New Roman" w:cs="Times New Roman"/>
          <w:sz w:val="26"/>
          <w:szCs w:val="26"/>
          <w:lang w:eastAsia="uk-UA"/>
        </w:rPr>
        <w:t>вказаного правочину</w:t>
      </w:r>
      <w:r w:rsidR="001245B8" w:rsidRPr="00021731">
        <w:rPr>
          <w:rFonts w:ascii="Times New Roman" w:hAnsi="Times New Roman" w:cs="Times New Roman"/>
          <w:sz w:val="26"/>
          <w:szCs w:val="26"/>
          <w:lang w:eastAsia="uk-UA"/>
        </w:rPr>
        <w:t xml:space="preserve"> в матеріалах суддівського досьє відсутні.</w:t>
      </w:r>
    </w:p>
    <w:p w14:paraId="75F1A64E" w14:textId="1CB74AF9" w:rsidR="002B3299" w:rsidRPr="00021731" w:rsidRDefault="002B3299" w:rsidP="00A107F3">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29 вересня 2022 року син судді </w:t>
      </w:r>
      <w:r w:rsidR="001F6C68">
        <w:rPr>
          <w:rFonts w:ascii="Times New Roman" w:hAnsi="Times New Roman" w:cs="Times New Roman"/>
          <w:sz w:val="26"/>
          <w:szCs w:val="26"/>
          <w:lang w:eastAsia="uk-UA"/>
        </w:rPr>
        <w:t>ОСОБА_5</w:t>
      </w:r>
      <w:r w:rsidRPr="00021731">
        <w:rPr>
          <w:rFonts w:ascii="Times New Roman" w:hAnsi="Times New Roman" w:cs="Times New Roman"/>
          <w:sz w:val="26"/>
          <w:szCs w:val="26"/>
          <w:lang w:eastAsia="uk-UA"/>
        </w:rPr>
        <w:t xml:space="preserve"> після досягнення </w:t>
      </w:r>
      <w:r w:rsidR="001F6C68">
        <w:rPr>
          <w:rFonts w:ascii="Times New Roman" w:hAnsi="Times New Roman" w:cs="Times New Roman"/>
          <w:sz w:val="26"/>
          <w:szCs w:val="26"/>
          <w:lang w:eastAsia="uk-UA"/>
        </w:rPr>
        <w:t>____</w:t>
      </w:r>
      <w:r w:rsidR="002B46DF">
        <w:rPr>
          <w:rFonts w:ascii="Times New Roman" w:hAnsi="Times New Roman" w:cs="Times New Roman"/>
          <w:sz w:val="26"/>
          <w:szCs w:val="26"/>
          <w:lang w:val="en-US" w:eastAsia="uk-UA"/>
        </w:rPr>
        <w:t xml:space="preserve"> </w:t>
      </w:r>
      <w:r w:rsidRPr="00021731">
        <w:rPr>
          <w:rFonts w:ascii="Times New Roman" w:hAnsi="Times New Roman" w:cs="Times New Roman"/>
          <w:sz w:val="26"/>
          <w:szCs w:val="26"/>
          <w:lang w:eastAsia="uk-UA"/>
        </w:rPr>
        <w:t xml:space="preserve">річного віку виїхав за межі території України та згідно з інформацією Державної прикордонної служби України не </w:t>
      </w:r>
      <w:r w:rsidR="0047102F" w:rsidRPr="00021731">
        <w:rPr>
          <w:rFonts w:ascii="Times New Roman" w:hAnsi="Times New Roman" w:cs="Times New Roman"/>
          <w:sz w:val="26"/>
          <w:szCs w:val="26"/>
          <w:lang w:eastAsia="uk-UA"/>
        </w:rPr>
        <w:t>повернувся</w:t>
      </w:r>
      <w:r w:rsidRPr="00021731">
        <w:rPr>
          <w:rFonts w:ascii="Times New Roman" w:hAnsi="Times New Roman" w:cs="Times New Roman"/>
          <w:sz w:val="26"/>
          <w:szCs w:val="26"/>
          <w:lang w:eastAsia="uk-UA"/>
        </w:rPr>
        <w:t xml:space="preserve">. </w:t>
      </w:r>
      <w:r w:rsidR="001245B8" w:rsidRPr="00021731">
        <w:rPr>
          <w:rFonts w:ascii="Times New Roman" w:hAnsi="Times New Roman" w:cs="Times New Roman"/>
          <w:sz w:val="26"/>
          <w:szCs w:val="26"/>
          <w:lang w:eastAsia="uk-UA"/>
        </w:rPr>
        <w:t>П</w:t>
      </w:r>
      <w:r w:rsidRPr="00021731">
        <w:rPr>
          <w:rFonts w:ascii="Times New Roman" w:hAnsi="Times New Roman" w:cs="Times New Roman"/>
          <w:sz w:val="26"/>
          <w:szCs w:val="26"/>
          <w:lang w:eastAsia="uk-UA"/>
        </w:rPr>
        <w:t>ояснен</w:t>
      </w:r>
      <w:r w:rsidR="001245B8" w:rsidRPr="00021731">
        <w:rPr>
          <w:rFonts w:ascii="Times New Roman" w:hAnsi="Times New Roman" w:cs="Times New Roman"/>
          <w:sz w:val="26"/>
          <w:szCs w:val="26"/>
          <w:lang w:eastAsia="uk-UA"/>
        </w:rPr>
        <w:t>ня щодо</w:t>
      </w:r>
      <w:r w:rsidRPr="00021731">
        <w:rPr>
          <w:rFonts w:ascii="Times New Roman" w:hAnsi="Times New Roman" w:cs="Times New Roman"/>
          <w:sz w:val="26"/>
          <w:szCs w:val="26"/>
          <w:lang w:eastAsia="uk-UA"/>
        </w:rPr>
        <w:t xml:space="preserve"> підстав виїзду вказаної особи за межі території України</w:t>
      </w:r>
      <w:r w:rsidR="001245B8" w:rsidRPr="00021731">
        <w:rPr>
          <w:rFonts w:ascii="Times New Roman" w:hAnsi="Times New Roman" w:cs="Times New Roman"/>
          <w:sz w:val="26"/>
          <w:szCs w:val="26"/>
          <w:lang w:eastAsia="uk-UA"/>
        </w:rPr>
        <w:t xml:space="preserve"> в матеріалах суддівського досьє відсутні</w:t>
      </w:r>
      <w:r w:rsidRPr="00021731">
        <w:rPr>
          <w:rFonts w:ascii="Times New Roman" w:hAnsi="Times New Roman" w:cs="Times New Roman"/>
          <w:sz w:val="26"/>
          <w:szCs w:val="26"/>
          <w:lang w:eastAsia="uk-UA"/>
        </w:rPr>
        <w:t>.</w:t>
      </w:r>
    </w:p>
    <w:p w14:paraId="38435FA8" w14:textId="31869B69" w:rsidR="00DC7C80" w:rsidRPr="00021731" w:rsidRDefault="00DC7C80" w:rsidP="00A7312F">
      <w:pPr>
        <w:pStyle w:val="rtejustify"/>
        <w:shd w:val="clear" w:color="auto" w:fill="FFFFFF"/>
        <w:spacing w:before="0" w:beforeAutospacing="0" w:after="0" w:afterAutospacing="0"/>
        <w:ind w:firstLine="709"/>
        <w:jc w:val="both"/>
        <w:rPr>
          <w:b/>
          <w:bCs/>
          <w:sz w:val="26"/>
          <w:szCs w:val="26"/>
        </w:rPr>
      </w:pPr>
      <w:r w:rsidRPr="00021731">
        <w:rPr>
          <w:b/>
          <w:bCs/>
          <w:sz w:val="26"/>
          <w:szCs w:val="26"/>
        </w:rPr>
        <w:t>V. Висновки та мотиви</w:t>
      </w:r>
      <w:r w:rsidR="00137FEC" w:rsidRPr="00021731">
        <w:rPr>
          <w:b/>
          <w:bCs/>
          <w:sz w:val="26"/>
          <w:szCs w:val="26"/>
        </w:rPr>
        <w:t>,</w:t>
      </w:r>
      <w:r w:rsidRPr="00021731">
        <w:rPr>
          <w:b/>
          <w:bCs/>
          <w:sz w:val="26"/>
          <w:szCs w:val="26"/>
        </w:rPr>
        <w:t xml:space="preserve"> </w:t>
      </w:r>
      <w:r w:rsidR="00BA64F2" w:rsidRPr="00021731">
        <w:rPr>
          <w:b/>
          <w:bCs/>
          <w:sz w:val="26"/>
          <w:szCs w:val="26"/>
        </w:rPr>
        <w:t xml:space="preserve">якими керується </w:t>
      </w:r>
      <w:r w:rsidRPr="00021731">
        <w:rPr>
          <w:b/>
          <w:bCs/>
          <w:sz w:val="26"/>
          <w:szCs w:val="26"/>
        </w:rPr>
        <w:t>Комісі</w:t>
      </w:r>
      <w:r w:rsidR="00BA64F2" w:rsidRPr="00021731">
        <w:rPr>
          <w:b/>
          <w:bCs/>
          <w:sz w:val="26"/>
          <w:szCs w:val="26"/>
        </w:rPr>
        <w:t xml:space="preserve">я </w:t>
      </w:r>
      <w:r w:rsidR="0012746A" w:rsidRPr="00021731">
        <w:rPr>
          <w:b/>
          <w:bCs/>
          <w:sz w:val="26"/>
          <w:szCs w:val="26"/>
        </w:rPr>
        <w:t>при ухваленні рішення</w:t>
      </w:r>
      <w:r w:rsidRPr="00021731">
        <w:rPr>
          <w:b/>
          <w:bCs/>
          <w:sz w:val="26"/>
          <w:szCs w:val="26"/>
        </w:rPr>
        <w:t>.</w:t>
      </w:r>
    </w:p>
    <w:p w14:paraId="02B31803" w14:textId="31AE4EA0" w:rsidR="00610719" w:rsidRPr="00021731" w:rsidRDefault="00610719" w:rsidP="003127BE">
      <w:pPr>
        <w:shd w:val="clear" w:color="auto" w:fill="FFFFFF"/>
        <w:tabs>
          <w:tab w:val="left" w:pos="1134"/>
        </w:tabs>
        <w:jc w:val="both"/>
        <w:rPr>
          <w:sz w:val="26"/>
          <w:szCs w:val="26"/>
          <w:highlight w:val="yellow"/>
          <w:lang w:eastAsia="uk-UA"/>
        </w:rPr>
      </w:pPr>
    </w:p>
    <w:p w14:paraId="560D418A" w14:textId="1CDC20A6" w:rsidR="00BA64F2" w:rsidRPr="00021731" w:rsidRDefault="00BA64F2"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Дослідивши матеріали суддівського досьє </w:t>
      </w:r>
      <w:r w:rsidR="00AF69BF" w:rsidRPr="00021731">
        <w:rPr>
          <w:rFonts w:ascii="Times New Roman" w:hAnsi="Times New Roman" w:cs="Times New Roman"/>
          <w:sz w:val="26"/>
          <w:szCs w:val="26"/>
          <w:lang w:eastAsia="uk-UA"/>
        </w:rPr>
        <w:t>Дзюби</w:t>
      </w:r>
      <w:r w:rsidR="007D21F4" w:rsidRPr="00021731">
        <w:rPr>
          <w:rFonts w:ascii="Times New Roman" w:hAnsi="Times New Roman" w:cs="Times New Roman"/>
          <w:sz w:val="26"/>
          <w:szCs w:val="26"/>
          <w:lang w:eastAsia="uk-UA"/>
        </w:rPr>
        <w:t xml:space="preserve"> </w:t>
      </w:r>
      <w:r w:rsidR="00AF69BF" w:rsidRPr="00021731">
        <w:rPr>
          <w:rFonts w:ascii="Times New Roman" w:hAnsi="Times New Roman" w:cs="Times New Roman"/>
          <w:sz w:val="26"/>
          <w:szCs w:val="26"/>
          <w:lang w:eastAsia="uk-UA"/>
        </w:rPr>
        <w:t>О</w:t>
      </w:r>
      <w:r w:rsidR="007D21F4" w:rsidRPr="00021731">
        <w:rPr>
          <w:rFonts w:ascii="Times New Roman" w:hAnsi="Times New Roman" w:cs="Times New Roman"/>
          <w:sz w:val="26"/>
          <w:szCs w:val="26"/>
          <w:lang w:eastAsia="uk-UA"/>
        </w:rPr>
        <w:t>.</w:t>
      </w:r>
      <w:r w:rsidR="00AF69BF" w:rsidRPr="00021731">
        <w:rPr>
          <w:rFonts w:ascii="Times New Roman" w:hAnsi="Times New Roman" w:cs="Times New Roman"/>
          <w:sz w:val="26"/>
          <w:szCs w:val="26"/>
          <w:lang w:eastAsia="uk-UA"/>
        </w:rPr>
        <w:t>А</w:t>
      </w:r>
      <w:r w:rsidR="007D21F4"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w:t>
      </w:r>
      <w:r w:rsidR="00AF69BF" w:rsidRPr="00021731">
        <w:rPr>
          <w:rFonts w:ascii="Times New Roman" w:hAnsi="Times New Roman" w:cs="Times New Roman"/>
          <w:sz w:val="26"/>
          <w:szCs w:val="26"/>
          <w:lang w:eastAsia="uk-UA"/>
        </w:rPr>
        <w:t>в</w:t>
      </w:r>
      <w:r w:rsidRPr="00021731">
        <w:rPr>
          <w:rFonts w:ascii="Times New Roman" w:hAnsi="Times New Roman" w:cs="Times New Roman"/>
          <w:sz w:val="26"/>
          <w:szCs w:val="26"/>
          <w:lang w:eastAsia="uk-UA"/>
        </w:rPr>
        <w:t>иснов</w:t>
      </w:r>
      <w:r w:rsidR="002A265E" w:rsidRPr="00021731">
        <w:rPr>
          <w:rFonts w:ascii="Times New Roman" w:hAnsi="Times New Roman" w:cs="Times New Roman"/>
          <w:sz w:val="26"/>
          <w:szCs w:val="26"/>
          <w:lang w:eastAsia="uk-UA"/>
        </w:rPr>
        <w:t>ки</w:t>
      </w:r>
      <w:r w:rsidRPr="00021731">
        <w:rPr>
          <w:rFonts w:ascii="Times New Roman" w:hAnsi="Times New Roman" w:cs="Times New Roman"/>
          <w:sz w:val="26"/>
          <w:szCs w:val="26"/>
          <w:lang w:eastAsia="uk-UA"/>
        </w:rPr>
        <w:t xml:space="preserve"> ГРД, проаналізувавши відомості про суддю, Комісія </w:t>
      </w:r>
      <w:r w:rsidR="006B12A4" w:rsidRPr="00021731">
        <w:rPr>
          <w:rFonts w:ascii="Times New Roman" w:hAnsi="Times New Roman" w:cs="Times New Roman"/>
          <w:sz w:val="26"/>
          <w:szCs w:val="26"/>
          <w:lang w:eastAsia="uk-UA"/>
        </w:rPr>
        <w:t xml:space="preserve">у пленарному складі </w:t>
      </w:r>
      <w:r w:rsidRPr="00021731">
        <w:rPr>
          <w:rFonts w:ascii="Times New Roman" w:hAnsi="Times New Roman" w:cs="Times New Roman"/>
          <w:sz w:val="26"/>
          <w:szCs w:val="26"/>
          <w:lang w:eastAsia="uk-UA"/>
        </w:rPr>
        <w:t>встановила таке.</w:t>
      </w:r>
    </w:p>
    <w:p w14:paraId="51CD22DE" w14:textId="2CCE9C29" w:rsidR="00D623DC" w:rsidRPr="00021731" w:rsidRDefault="00334370"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Відповідно до відомостей Державної прикордонної служби України:</w:t>
      </w:r>
    </w:p>
    <w:p w14:paraId="29595363" w14:textId="3FE99771" w:rsidR="00334370" w:rsidRPr="00021731" w:rsidRDefault="00D43E14" w:rsidP="00334370">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10 серпня 2014 року </w:t>
      </w:r>
      <w:r w:rsidR="00334370" w:rsidRPr="00021731">
        <w:rPr>
          <w:rFonts w:ascii="Times New Roman" w:hAnsi="Times New Roman" w:cs="Times New Roman"/>
          <w:sz w:val="26"/>
          <w:szCs w:val="26"/>
          <w:lang w:eastAsia="uk-UA"/>
        </w:rPr>
        <w:t>суддя</w:t>
      </w:r>
      <w:r w:rsidR="00683BC7" w:rsidRPr="00021731">
        <w:rPr>
          <w:rFonts w:ascii="Times New Roman" w:hAnsi="Times New Roman" w:cs="Times New Roman"/>
          <w:sz w:val="26"/>
          <w:szCs w:val="26"/>
          <w:lang w:eastAsia="uk-UA"/>
        </w:rPr>
        <w:t>,</w:t>
      </w:r>
      <w:r w:rsidR="00334370" w:rsidRPr="00021731">
        <w:rPr>
          <w:rFonts w:ascii="Times New Roman" w:hAnsi="Times New Roman" w:cs="Times New Roman"/>
          <w:sz w:val="26"/>
          <w:szCs w:val="26"/>
          <w:lang w:eastAsia="uk-UA"/>
        </w:rPr>
        <w:t xml:space="preserve"> його дружина</w:t>
      </w:r>
      <w:r w:rsidR="00EE3160" w:rsidRPr="00021731">
        <w:rPr>
          <w:rFonts w:ascii="Times New Roman" w:hAnsi="Times New Roman" w:cs="Times New Roman"/>
          <w:sz w:val="26"/>
          <w:szCs w:val="26"/>
          <w:lang w:eastAsia="uk-UA"/>
        </w:rPr>
        <w:t xml:space="preserve"> та тесть</w:t>
      </w:r>
      <w:r w:rsidR="00334370" w:rsidRPr="00021731">
        <w:rPr>
          <w:rFonts w:ascii="Times New Roman" w:hAnsi="Times New Roman" w:cs="Times New Roman"/>
          <w:sz w:val="26"/>
          <w:szCs w:val="26"/>
          <w:lang w:eastAsia="uk-UA"/>
        </w:rPr>
        <w:t xml:space="preserve"> перетнули адміністративну межу між Україною та тимчасово окупованою територією України – А</w:t>
      </w:r>
      <w:r w:rsidR="00683BC7" w:rsidRPr="00021731">
        <w:rPr>
          <w:rFonts w:ascii="Times New Roman" w:hAnsi="Times New Roman" w:cs="Times New Roman"/>
          <w:sz w:val="26"/>
          <w:szCs w:val="26"/>
          <w:lang w:eastAsia="uk-UA"/>
        </w:rPr>
        <w:t>Р</w:t>
      </w:r>
      <w:r w:rsidR="00334370" w:rsidRPr="00021731">
        <w:rPr>
          <w:rFonts w:ascii="Times New Roman" w:hAnsi="Times New Roman" w:cs="Times New Roman"/>
          <w:sz w:val="26"/>
          <w:szCs w:val="26"/>
          <w:lang w:eastAsia="uk-UA"/>
        </w:rPr>
        <w:t xml:space="preserve"> Крим в сторону контрольованої Україною території </w:t>
      </w:r>
      <w:r w:rsidR="00683BC7" w:rsidRPr="00021731">
        <w:rPr>
          <w:rFonts w:ascii="Times New Roman" w:hAnsi="Times New Roman" w:cs="Times New Roman"/>
          <w:sz w:val="26"/>
          <w:szCs w:val="26"/>
          <w:lang w:eastAsia="uk-UA"/>
        </w:rPr>
        <w:t>потягом</w:t>
      </w:r>
      <w:r w:rsidR="00334370" w:rsidRPr="00021731">
        <w:rPr>
          <w:rFonts w:ascii="Times New Roman" w:hAnsi="Times New Roman" w:cs="Times New Roman"/>
          <w:sz w:val="26"/>
          <w:szCs w:val="26"/>
          <w:lang w:eastAsia="uk-UA"/>
        </w:rPr>
        <w:t xml:space="preserve"> сполученням «Сімферополь-</w:t>
      </w:r>
      <w:proofErr w:type="spellStart"/>
      <w:r w:rsidR="00783BAD" w:rsidRPr="00021731">
        <w:rPr>
          <w:rFonts w:ascii="Times New Roman" w:hAnsi="Times New Roman" w:cs="Times New Roman"/>
          <w:sz w:val="26"/>
          <w:szCs w:val="26"/>
          <w:lang w:eastAsia="uk-UA"/>
        </w:rPr>
        <w:t>м</w:t>
      </w:r>
      <w:r w:rsidR="00334370" w:rsidRPr="00021731">
        <w:rPr>
          <w:rFonts w:ascii="Times New Roman" w:hAnsi="Times New Roman" w:cs="Times New Roman"/>
          <w:sz w:val="26"/>
          <w:szCs w:val="26"/>
          <w:lang w:eastAsia="uk-UA"/>
        </w:rPr>
        <w:t>осква</w:t>
      </w:r>
      <w:proofErr w:type="spellEnd"/>
      <w:r w:rsidR="00334370" w:rsidRPr="00021731">
        <w:rPr>
          <w:rFonts w:ascii="Times New Roman" w:hAnsi="Times New Roman" w:cs="Times New Roman"/>
          <w:sz w:val="26"/>
          <w:szCs w:val="26"/>
          <w:lang w:eastAsia="uk-UA"/>
        </w:rPr>
        <w:t xml:space="preserve">». При цьому Державною прикордонною службою України не зафіксовано дати перетину адміністративної межі між Україною та тимчасово окупованою територією України – </w:t>
      </w:r>
      <w:r w:rsidR="00683BC7" w:rsidRPr="00021731">
        <w:rPr>
          <w:rFonts w:ascii="Times New Roman" w:hAnsi="Times New Roman" w:cs="Times New Roman"/>
          <w:sz w:val="26"/>
          <w:szCs w:val="26"/>
          <w:lang w:eastAsia="uk-UA"/>
        </w:rPr>
        <w:t>АР</w:t>
      </w:r>
      <w:r w:rsidR="00334370" w:rsidRPr="00021731">
        <w:rPr>
          <w:rFonts w:ascii="Times New Roman" w:hAnsi="Times New Roman" w:cs="Times New Roman"/>
          <w:sz w:val="26"/>
          <w:szCs w:val="26"/>
          <w:lang w:eastAsia="uk-UA"/>
        </w:rPr>
        <w:t xml:space="preserve"> Крим в сторону </w:t>
      </w:r>
      <w:r w:rsidR="00F25778" w:rsidRPr="00021731">
        <w:rPr>
          <w:rFonts w:ascii="Times New Roman" w:hAnsi="Times New Roman" w:cs="Times New Roman"/>
          <w:sz w:val="26"/>
          <w:szCs w:val="26"/>
          <w:lang w:eastAsia="uk-UA"/>
        </w:rPr>
        <w:t xml:space="preserve">тимчасово окупованої території; </w:t>
      </w:r>
    </w:p>
    <w:p w14:paraId="30C6C102" w14:textId="334CE04C" w:rsidR="00F25778" w:rsidRPr="00021731" w:rsidRDefault="00D43E14" w:rsidP="00334370">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lastRenderedPageBreak/>
        <w:t xml:space="preserve">27 листопада 2014 року </w:t>
      </w:r>
      <w:r w:rsidR="00F25778" w:rsidRPr="00021731">
        <w:rPr>
          <w:rFonts w:ascii="Times New Roman" w:hAnsi="Times New Roman" w:cs="Times New Roman"/>
          <w:sz w:val="26"/>
          <w:szCs w:val="26"/>
          <w:lang w:eastAsia="uk-UA"/>
        </w:rPr>
        <w:t>суддя, його дружина</w:t>
      </w:r>
      <w:r w:rsidR="00EE3160" w:rsidRPr="00021731">
        <w:rPr>
          <w:rFonts w:ascii="Times New Roman" w:hAnsi="Times New Roman" w:cs="Times New Roman"/>
          <w:sz w:val="26"/>
          <w:szCs w:val="26"/>
          <w:lang w:eastAsia="uk-UA"/>
        </w:rPr>
        <w:t xml:space="preserve"> та тесть судді</w:t>
      </w:r>
      <w:r w:rsidR="00F25778" w:rsidRPr="00021731">
        <w:rPr>
          <w:rFonts w:ascii="Times New Roman" w:hAnsi="Times New Roman" w:cs="Times New Roman"/>
          <w:sz w:val="26"/>
          <w:szCs w:val="26"/>
          <w:lang w:eastAsia="uk-UA"/>
        </w:rPr>
        <w:t xml:space="preserve"> </w:t>
      </w:r>
      <w:r w:rsidR="00683BC7" w:rsidRPr="00021731">
        <w:rPr>
          <w:rFonts w:ascii="Times New Roman" w:hAnsi="Times New Roman" w:cs="Times New Roman"/>
          <w:sz w:val="26"/>
          <w:szCs w:val="26"/>
          <w:lang w:eastAsia="uk-UA"/>
        </w:rPr>
        <w:t>потягом</w:t>
      </w:r>
      <w:r w:rsidR="00F25778" w:rsidRPr="00021731">
        <w:rPr>
          <w:rFonts w:ascii="Times New Roman" w:hAnsi="Times New Roman" w:cs="Times New Roman"/>
          <w:sz w:val="26"/>
          <w:szCs w:val="26"/>
          <w:lang w:eastAsia="uk-UA"/>
        </w:rPr>
        <w:t xml:space="preserve"> </w:t>
      </w:r>
      <w:r w:rsidR="00B32C94" w:rsidRPr="00021731">
        <w:rPr>
          <w:rFonts w:ascii="Times New Roman" w:hAnsi="Times New Roman" w:cs="Times New Roman"/>
          <w:sz w:val="26"/>
          <w:szCs w:val="26"/>
          <w:lang w:eastAsia="uk-UA"/>
        </w:rPr>
        <w:t>«</w:t>
      </w:r>
      <w:r w:rsidR="00F25778" w:rsidRPr="00021731">
        <w:rPr>
          <w:rFonts w:ascii="Times New Roman" w:hAnsi="Times New Roman" w:cs="Times New Roman"/>
          <w:sz w:val="26"/>
          <w:szCs w:val="26"/>
          <w:lang w:eastAsia="uk-UA"/>
        </w:rPr>
        <w:t>Харків-</w:t>
      </w:r>
      <w:proofErr w:type="spellStart"/>
      <w:r w:rsidR="00B32C94" w:rsidRPr="00021731">
        <w:rPr>
          <w:rFonts w:ascii="Times New Roman" w:hAnsi="Times New Roman" w:cs="Times New Roman"/>
          <w:sz w:val="26"/>
          <w:szCs w:val="26"/>
          <w:lang w:eastAsia="uk-UA"/>
        </w:rPr>
        <w:t>м</w:t>
      </w:r>
      <w:r w:rsidR="00F25778" w:rsidRPr="00021731">
        <w:rPr>
          <w:rFonts w:ascii="Times New Roman" w:hAnsi="Times New Roman" w:cs="Times New Roman"/>
          <w:sz w:val="26"/>
          <w:szCs w:val="26"/>
          <w:lang w:eastAsia="uk-UA"/>
        </w:rPr>
        <w:t>осква</w:t>
      </w:r>
      <w:proofErr w:type="spellEnd"/>
      <w:r w:rsidR="00B32C94" w:rsidRPr="00021731">
        <w:rPr>
          <w:rFonts w:ascii="Times New Roman" w:hAnsi="Times New Roman" w:cs="Times New Roman"/>
          <w:sz w:val="26"/>
          <w:szCs w:val="26"/>
          <w:lang w:eastAsia="uk-UA"/>
        </w:rPr>
        <w:t>»</w:t>
      </w:r>
      <w:r w:rsidR="00F25778" w:rsidRPr="00021731">
        <w:rPr>
          <w:rFonts w:ascii="Times New Roman" w:hAnsi="Times New Roman" w:cs="Times New Roman"/>
          <w:sz w:val="26"/>
          <w:szCs w:val="26"/>
          <w:lang w:eastAsia="uk-UA"/>
        </w:rPr>
        <w:t xml:space="preserve"> перетнули державний кордон України у напрямку </w:t>
      </w:r>
      <w:proofErr w:type="spellStart"/>
      <w:r w:rsidR="00F25778" w:rsidRPr="00021731">
        <w:rPr>
          <w:rFonts w:ascii="Times New Roman" w:hAnsi="Times New Roman" w:cs="Times New Roman"/>
          <w:sz w:val="26"/>
          <w:szCs w:val="26"/>
          <w:lang w:eastAsia="uk-UA"/>
        </w:rPr>
        <w:t>рф</w:t>
      </w:r>
      <w:proofErr w:type="spellEnd"/>
      <w:r w:rsidR="00F25778" w:rsidRPr="00021731">
        <w:rPr>
          <w:rFonts w:ascii="Times New Roman" w:hAnsi="Times New Roman" w:cs="Times New Roman"/>
          <w:sz w:val="26"/>
          <w:szCs w:val="26"/>
          <w:lang w:eastAsia="uk-UA"/>
        </w:rPr>
        <w:t xml:space="preserve">. Державною прикордонною службою України не зафіксовано дати перетину суддею державного кордону між </w:t>
      </w:r>
      <w:proofErr w:type="spellStart"/>
      <w:r w:rsidR="00F25778" w:rsidRPr="00021731">
        <w:rPr>
          <w:rFonts w:ascii="Times New Roman" w:hAnsi="Times New Roman" w:cs="Times New Roman"/>
          <w:sz w:val="26"/>
          <w:szCs w:val="26"/>
          <w:lang w:eastAsia="uk-UA"/>
        </w:rPr>
        <w:t>рф</w:t>
      </w:r>
      <w:proofErr w:type="spellEnd"/>
      <w:r w:rsidR="00F25778" w:rsidRPr="00021731">
        <w:rPr>
          <w:rFonts w:ascii="Times New Roman" w:hAnsi="Times New Roman" w:cs="Times New Roman"/>
          <w:sz w:val="26"/>
          <w:szCs w:val="26"/>
          <w:lang w:eastAsia="uk-UA"/>
        </w:rPr>
        <w:t xml:space="preserve"> та Україною у зворотному напрямку</w:t>
      </w:r>
      <w:r w:rsidRPr="00021731">
        <w:rPr>
          <w:rFonts w:ascii="Times New Roman" w:hAnsi="Times New Roman" w:cs="Times New Roman"/>
          <w:sz w:val="26"/>
          <w:szCs w:val="26"/>
          <w:lang w:eastAsia="uk-UA"/>
        </w:rPr>
        <w:t>.</w:t>
      </w:r>
      <w:r w:rsidR="00F25778" w:rsidRPr="00021731">
        <w:rPr>
          <w:rFonts w:ascii="Times New Roman" w:hAnsi="Times New Roman" w:cs="Times New Roman"/>
          <w:sz w:val="26"/>
          <w:szCs w:val="26"/>
          <w:lang w:eastAsia="uk-UA"/>
        </w:rPr>
        <w:t xml:space="preserve"> Державною прикордонною службою України </w:t>
      </w:r>
      <w:r w:rsidRPr="00021731">
        <w:rPr>
          <w:rFonts w:ascii="Times New Roman" w:hAnsi="Times New Roman" w:cs="Times New Roman"/>
          <w:sz w:val="26"/>
          <w:szCs w:val="26"/>
          <w:lang w:eastAsia="uk-UA"/>
        </w:rPr>
        <w:t xml:space="preserve">також </w:t>
      </w:r>
      <w:r w:rsidR="00F25778" w:rsidRPr="00021731">
        <w:rPr>
          <w:rFonts w:ascii="Times New Roman" w:hAnsi="Times New Roman" w:cs="Times New Roman"/>
          <w:sz w:val="26"/>
          <w:szCs w:val="26"/>
          <w:lang w:eastAsia="uk-UA"/>
        </w:rPr>
        <w:t>не зафіксовано</w:t>
      </w:r>
      <w:r w:rsidR="00683BC7" w:rsidRPr="00021731">
        <w:rPr>
          <w:rFonts w:ascii="Times New Roman" w:hAnsi="Times New Roman" w:cs="Times New Roman"/>
          <w:sz w:val="26"/>
          <w:szCs w:val="26"/>
          <w:lang w:eastAsia="uk-UA"/>
        </w:rPr>
        <w:t xml:space="preserve"> факту</w:t>
      </w:r>
      <w:r w:rsidR="00F25778" w:rsidRPr="00021731">
        <w:rPr>
          <w:rFonts w:ascii="Times New Roman" w:hAnsi="Times New Roman" w:cs="Times New Roman"/>
          <w:sz w:val="26"/>
          <w:szCs w:val="26"/>
          <w:lang w:eastAsia="uk-UA"/>
        </w:rPr>
        <w:t xml:space="preserve"> повернення дружин</w:t>
      </w:r>
      <w:r w:rsidR="00B32C94" w:rsidRPr="00021731">
        <w:rPr>
          <w:rFonts w:ascii="Times New Roman" w:hAnsi="Times New Roman" w:cs="Times New Roman"/>
          <w:sz w:val="26"/>
          <w:szCs w:val="26"/>
          <w:lang w:eastAsia="uk-UA"/>
        </w:rPr>
        <w:t>и</w:t>
      </w:r>
      <w:r w:rsidR="00F25778" w:rsidRPr="00021731">
        <w:rPr>
          <w:rFonts w:ascii="Times New Roman" w:hAnsi="Times New Roman" w:cs="Times New Roman"/>
          <w:sz w:val="26"/>
          <w:szCs w:val="26"/>
          <w:lang w:eastAsia="uk-UA"/>
        </w:rPr>
        <w:t xml:space="preserve"> судді до 15 грудня 2014 року на </w:t>
      </w:r>
      <w:r w:rsidRPr="00021731">
        <w:rPr>
          <w:rFonts w:ascii="Times New Roman" w:hAnsi="Times New Roman" w:cs="Times New Roman"/>
          <w:sz w:val="26"/>
          <w:szCs w:val="26"/>
          <w:lang w:eastAsia="uk-UA"/>
        </w:rPr>
        <w:t xml:space="preserve">підконтрольну державі Україна </w:t>
      </w:r>
      <w:r w:rsidR="00F25778" w:rsidRPr="00021731">
        <w:rPr>
          <w:rFonts w:ascii="Times New Roman" w:hAnsi="Times New Roman" w:cs="Times New Roman"/>
          <w:sz w:val="26"/>
          <w:szCs w:val="26"/>
          <w:lang w:eastAsia="uk-UA"/>
        </w:rPr>
        <w:t>територію, а також будь-яких перетинів нею державного кордону України чи адміністративн</w:t>
      </w:r>
      <w:r w:rsidRPr="00021731">
        <w:rPr>
          <w:rFonts w:ascii="Times New Roman" w:hAnsi="Times New Roman" w:cs="Times New Roman"/>
          <w:sz w:val="26"/>
          <w:szCs w:val="26"/>
          <w:lang w:eastAsia="uk-UA"/>
        </w:rPr>
        <w:t>ої</w:t>
      </w:r>
      <w:r w:rsidR="00F25778" w:rsidRPr="00021731">
        <w:rPr>
          <w:rFonts w:ascii="Times New Roman" w:hAnsi="Times New Roman" w:cs="Times New Roman"/>
          <w:sz w:val="26"/>
          <w:szCs w:val="26"/>
          <w:lang w:eastAsia="uk-UA"/>
        </w:rPr>
        <w:t xml:space="preserve"> меж</w:t>
      </w:r>
      <w:r w:rsidRPr="00021731">
        <w:rPr>
          <w:rFonts w:ascii="Times New Roman" w:hAnsi="Times New Roman" w:cs="Times New Roman"/>
          <w:sz w:val="26"/>
          <w:szCs w:val="26"/>
          <w:lang w:eastAsia="uk-UA"/>
        </w:rPr>
        <w:t>і</w:t>
      </w:r>
      <w:r w:rsidR="00F25778" w:rsidRPr="00021731">
        <w:rPr>
          <w:rFonts w:ascii="Times New Roman" w:hAnsi="Times New Roman" w:cs="Times New Roman"/>
          <w:sz w:val="26"/>
          <w:szCs w:val="26"/>
          <w:lang w:eastAsia="uk-UA"/>
        </w:rPr>
        <w:t xml:space="preserve"> між Україною та тимчасово окупованою територією України у напрямку виїзду з України</w:t>
      </w:r>
      <w:r w:rsidR="00EE3160" w:rsidRPr="00021731">
        <w:rPr>
          <w:rFonts w:ascii="Times New Roman" w:hAnsi="Times New Roman" w:cs="Times New Roman"/>
          <w:sz w:val="26"/>
          <w:szCs w:val="26"/>
          <w:lang w:eastAsia="uk-UA"/>
        </w:rPr>
        <w:t xml:space="preserve">. Тесть судді повернувся на територію України </w:t>
      </w:r>
      <w:r w:rsidR="00683BC7" w:rsidRPr="00021731">
        <w:rPr>
          <w:rFonts w:ascii="Times New Roman" w:hAnsi="Times New Roman" w:cs="Times New Roman"/>
          <w:sz w:val="26"/>
          <w:szCs w:val="26"/>
          <w:lang w:eastAsia="uk-UA"/>
        </w:rPr>
        <w:t>потягом</w:t>
      </w:r>
      <w:r w:rsidR="00EE3160" w:rsidRPr="00021731">
        <w:rPr>
          <w:rFonts w:ascii="Times New Roman" w:hAnsi="Times New Roman" w:cs="Times New Roman"/>
          <w:sz w:val="26"/>
          <w:szCs w:val="26"/>
          <w:lang w:eastAsia="uk-UA"/>
        </w:rPr>
        <w:t xml:space="preserve"> «</w:t>
      </w:r>
      <w:proofErr w:type="spellStart"/>
      <w:r w:rsidR="00783BAD" w:rsidRPr="00021731">
        <w:rPr>
          <w:rFonts w:ascii="Times New Roman" w:hAnsi="Times New Roman" w:cs="Times New Roman"/>
          <w:sz w:val="26"/>
          <w:szCs w:val="26"/>
          <w:lang w:eastAsia="uk-UA"/>
        </w:rPr>
        <w:t>м</w:t>
      </w:r>
      <w:r w:rsidR="00EE3160" w:rsidRPr="00021731">
        <w:rPr>
          <w:rFonts w:ascii="Times New Roman" w:hAnsi="Times New Roman" w:cs="Times New Roman"/>
          <w:sz w:val="26"/>
          <w:szCs w:val="26"/>
          <w:lang w:eastAsia="uk-UA"/>
        </w:rPr>
        <w:t>осква</w:t>
      </w:r>
      <w:proofErr w:type="spellEnd"/>
      <w:r w:rsidR="00EE3160" w:rsidRPr="00021731">
        <w:rPr>
          <w:rFonts w:ascii="Times New Roman" w:hAnsi="Times New Roman" w:cs="Times New Roman"/>
          <w:sz w:val="26"/>
          <w:szCs w:val="26"/>
          <w:lang w:eastAsia="uk-UA"/>
        </w:rPr>
        <w:t>-Харків» 01 грудня 2014 року</w:t>
      </w:r>
      <w:r w:rsidR="00B32C94" w:rsidRPr="00021731">
        <w:rPr>
          <w:rFonts w:ascii="Times New Roman" w:hAnsi="Times New Roman" w:cs="Times New Roman"/>
          <w:sz w:val="26"/>
          <w:szCs w:val="26"/>
          <w:lang w:eastAsia="uk-UA"/>
        </w:rPr>
        <w:t>.</w:t>
      </w:r>
    </w:p>
    <w:p w14:paraId="46E743CF" w14:textId="4A06643F" w:rsidR="00F25778" w:rsidRPr="00021731" w:rsidRDefault="00F25778" w:rsidP="00334370">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13 грудня 2014 року суддя </w:t>
      </w:r>
      <w:r w:rsidR="007712EB" w:rsidRPr="00021731">
        <w:rPr>
          <w:rFonts w:ascii="Times New Roman" w:hAnsi="Times New Roman" w:cs="Times New Roman"/>
          <w:sz w:val="26"/>
          <w:szCs w:val="26"/>
          <w:lang w:eastAsia="uk-UA"/>
        </w:rPr>
        <w:t>потягом</w:t>
      </w:r>
      <w:r w:rsidRPr="00021731">
        <w:rPr>
          <w:rFonts w:ascii="Times New Roman" w:hAnsi="Times New Roman" w:cs="Times New Roman"/>
          <w:sz w:val="26"/>
          <w:szCs w:val="26"/>
          <w:lang w:eastAsia="uk-UA"/>
        </w:rPr>
        <w:t xml:space="preserve"> </w:t>
      </w:r>
      <w:r w:rsidR="00683BC7"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Харків</w:t>
      </w:r>
      <w:r w:rsidR="00B32C94"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Сімферополь</w:t>
      </w:r>
      <w:r w:rsidR="00683BC7"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перетнув адміністративну межу між Україною та тимчасово окупованою територією України – А</w:t>
      </w:r>
      <w:r w:rsidR="00683BC7" w:rsidRPr="00021731">
        <w:rPr>
          <w:rFonts w:ascii="Times New Roman" w:hAnsi="Times New Roman" w:cs="Times New Roman"/>
          <w:sz w:val="26"/>
          <w:szCs w:val="26"/>
          <w:lang w:eastAsia="uk-UA"/>
        </w:rPr>
        <w:t>Р</w:t>
      </w:r>
      <w:r w:rsidRPr="00021731">
        <w:rPr>
          <w:rFonts w:ascii="Times New Roman" w:hAnsi="Times New Roman" w:cs="Times New Roman"/>
          <w:sz w:val="26"/>
          <w:szCs w:val="26"/>
          <w:lang w:eastAsia="uk-UA"/>
        </w:rPr>
        <w:t xml:space="preserve"> Крим в </w:t>
      </w:r>
      <w:r w:rsidR="00B32C94" w:rsidRPr="00021731">
        <w:rPr>
          <w:rFonts w:ascii="Times New Roman" w:hAnsi="Times New Roman" w:cs="Times New Roman"/>
          <w:sz w:val="26"/>
          <w:szCs w:val="26"/>
          <w:lang w:eastAsia="uk-UA"/>
        </w:rPr>
        <w:t>бік</w:t>
      </w:r>
      <w:r w:rsidRPr="00021731">
        <w:rPr>
          <w:rFonts w:ascii="Times New Roman" w:hAnsi="Times New Roman" w:cs="Times New Roman"/>
          <w:sz w:val="26"/>
          <w:szCs w:val="26"/>
          <w:lang w:eastAsia="uk-UA"/>
        </w:rPr>
        <w:t xml:space="preserve"> тимчасово окупованої території України – А</w:t>
      </w:r>
      <w:r w:rsidR="00683BC7" w:rsidRPr="00021731">
        <w:rPr>
          <w:rFonts w:ascii="Times New Roman" w:hAnsi="Times New Roman" w:cs="Times New Roman"/>
          <w:sz w:val="26"/>
          <w:szCs w:val="26"/>
          <w:lang w:eastAsia="uk-UA"/>
        </w:rPr>
        <w:t xml:space="preserve">Р </w:t>
      </w:r>
      <w:r w:rsidRPr="00021731">
        <w:rPr>
          <w:rFonts w:ascii="Times New Roman" w:hAnsi="Times New Roman" w:cs="Times New Roman"/>
          <w:sz w:val="26"/>
          <w:szCs w:val="26"/>
          <w:lang w:eastAsia="uk-UA"/>
        </w:rPr>
        <w:t>Крим</w:t>
      </w:r>
      <w:r w:rsidR="00B32C94" w:rsidRPr="00021731">
        <w:rPr>
          <w:rFonts w:ascii="Times New Roman" w:hAnsi="Times New Roman" w:cs="Times New Roman"/>
          <w:sz w:val="26"/>
          <w:szCs w:val="26"/>
          <w:lang w:eastAsia="uk-UA"/>
        </w:rPr>
        <w:t>.</w:t>
      </w:r>
    </w:p>
    <w:p w14:paraId="5315BF2D" w14:textId="70716AFA" w:rsidR="00F25778" w:rsidRPr="00021731" w:rsidRDefault="00D43E14" w:rsidP="00334370">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15 грудня 2014 року суддя та його дружина перетнули адміністративну межу між Україною та тимчасово окупованою територією України – АР</w:t>
      </w:r>
      <w:r w:rsidR="00B32C94"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 xml:space="preserve">Крим в </w:t>
      </w:r>
      <w:r w:rsidR="00683BC7" w:rsidRPr="00021731">
        <w:rPr>
          <w:rFonts w:ascii="Times New Roman" w:hAnsi="Times New Roman" w:cs="Times New Roman"/>
          <w:sz w:val="26"/>
          <w:szCs w:val="26"/>
          <w:lang w:eastAsia="uk-UA"/>
        </w:rPr>
        <w:t>бік</w:t>
      </w:r>
      <w:r w:rsidRPr="00021731">
        <w:rPr>
          <w:rFonts w:ascii="Times New Roman" w:hAnsi="Times New Roman" w:cs="Times New Roman"/>
          <w:sz w:val="26"/>
          <w:szCs w:val="26"/>
          <w:lang w:eastAsia="uk-UA"/>
        </w:rPr>
        <w:t xml:space="preserve"> контрольованої Україною території </w:t>
      </w:r>
      <w:r w:rsidR="007712EB" w:rsidRPr="00021731">
        <w:rPr>
          <w:rFonts w:ascii="Times New Roman" w:hAnsi="Times New Roman" w:cs="Times New Roman"/>
          <w:sz w:val="26"/>
          <w:szCs w:val="26"/>
          <w:lang w:eastAsia="uk-UA"/>
        </w:rPr>
        <w:t>потягом</w:t>
      </w:r>
      <w:r w:rsidRPr="00021731">
        <w:rPr>
          <w:rFonts w:ascii="Times New Roman" w:hAnsi="Times New Roman" w:cs="Times New Roman"/>
          <w:sz w:val="26"/>
          <w:szCs w:val="26"/>
          <w:lang w:eastAsia="uk-UA"/>
        </w:rPr>
        <w:t xml:space="preserve"> сполученням «Сімферополь-</w:t>
      </w:r>
      <w:proofErr w:type="spellStart"/>
      <w:r w:rsidR="00783BAD" w:rsidRPr="00021731">
        <w:rPr>
          <w:rFonts w:ascii="Times New Roman" w:hAnsi="Times New Roman" w:cs="Times New Roman"/>
          <w:sz w:val="26"/>
          <w:szCs w:val="26"/>
          <w:lang w:eastAsia="uk-UA"/>
        </w:rPr>
        <w:t>м</w:t>
      </w:r>
      <w:r w:rsidRPr="00021731">
        <w:rPr>
          <w:rFonts w:ascii="Times New Roman" w:hAnsi="Times New Roman" w:cs="Times New Roman"/>
          <w:sz w:val="26"/>
          <w:szCs w:val="26"/>
          <w:lang w:eastAsia="uk-UA"/>
        </w:rPr>
        <w:t>осква</w:t>
      </w:r>
      <w:proofErr w:type="spellEnd"/>
      <w:r w:rsidRPr="00021731">
        <w:rPr>
          <w:rFonts w:ascii="Times New Roman" w:hAnsi="Times New Roman" w:cs="Times New Roman"/>
          <w:sz w:val="26"/>
          <w:szCs w:val="26"/>
          <w:lang w:eastAsia="uk-UA"/>
        </w:rPr>
        <w:t>».</w:t>
      </w:r>
    </w:p>
    <w:p w14:paraId="324E61AC" w14:textId="64DD82E0" w:rsidR="00B33E0D" w:rsidRPr="00021731" w:rsidRDefault="00D43E14" w:rsidP="009A0618">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27 червня 2015 року суддя</w:t>
      </w:r>
      <w:r w:rsidR="00EE3160"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його дружина </w:t>
      </w:r>
      <w:r w:rsidR="00EE3160" w:rsidRPr="00021731">
        <w:rPr>
          <w:rFonts w:ascii="Times New Roman" w:hAnsi="Times New Roman" w:cs="Times New Roman"/>
          <w:sz w:val="26"/>
          <w:szCs w:val="26"/>
          <w:lang w:eastAsia="uk-UA"/>
        </w:rPr>
        <w:t xml:space="preserve">та тесть судді </w:t>
      </w:r>
      <w:r w:rsidRPr="00021731">
        <w:rPr>
          <w:rFonts w:ascii="Times New Roman" w:hAnsi="Times New Roman" w:cs="Times New Roman"/>
          <w:sz w:val="26"/>
          <w:szCs w:val="26"/>
          <w:lang w:eastAsia="uk-UA"/>
        </w:rPr>
        <w:t xml:space="preserve">на автомобілі перетнули державний кордон України з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у пункті пропуску «</w:t>
      </w:r>
      <w:proofErr w:type="spellStart"/>
      <w:r w:rsidRPr="00021731">
        <w:rPr>
          <w:rFonts w:ascii="Times New Roman" w:hAnsi="Times New Roman" w:cs="Times New Roman"/>
          <w:sz w:val="26"/>
          <w:szCs w:val="26"/>
          <w:lang w:eastAsia="uk-UA"/>
        </w:rPr>
        <w:t>Гоптівка</w:t>
      </w:r>
      <w:proofErr w:type="spellEnd"/>
      <w:r w:rsidRPr="00021731">
        <w:rPr>
          <w:rFonts w:ascii="Times New Roman" w:hAnsi="Times New Roman" w:cs="Times New Roman"/>
          <w:sz w:val="26"/>
          <w:szCs w:val="26"/>
          <w:lang w:eastAsia="uk-UA"/>
        </w:rPr>
        <w:t xml:space="preserve">» у напрямку </w:t>
      </w:r>
      <w:proofErr w:type="spellStart"/>
      <w:r w:rsidRPr="00021731">
        <w:rPr>
          <w:rFonts w:ascii="Times New Roman" w:hAnsi="Times New Roman" w:cs="Times New Roman"/>
          <w:sz w:val="26"/>
          <w:szCs w:val="26"/>
          <w:lang w:eastAsia="uk-UA"/>
        </w:rPr>
        <w:t>рф</w:t>
      </w:r>
      <w:proofErr w:type="spellEnd"/>
      <w:r w:rsidR="00B33E0D" w:rsidRPr="00021731">
        <w:rPr>
          <w:rFonts w:ascii="Times New Roman" w:hAnsi="Times New Roman" w:cs="Times New Roman"/>
          <w:sz w:val="26"/>
          <w:szCs w:val="26"/>
          <w:lang w:eastAsia="uk-UA"/>
        </w:rPr>
        <w:t>, а 01 липня 2015 року автомобіл</w:t>
      </w:r>
      <w:r w:rsidR="00683BC7" w:rsidRPr="00021731">
        <w:rPr>
          <w:rFonts w:ascii="Times New Roman" w:hAnsi="Times New Roman" w:cs="Times New Roman"/>
          <w:sz w:val="26"/>
          <w:szCs w:val="26"/>
          <w:lang w:eastAsia="uk-UA"/>
        </w:rPr>
        <w:t>ем</w:t>
      </w:r>
      <w:r w:rsidR="00B33E0D" w:rsidRPr="00021731">
        <w:rPr>
          <w:rFonts w:ascii="Times New Roman" w:hAnsi="Times New Roman" w:cs="Times New Roman"/>
          <w:sz w:val="26"/>
          <w:szCs w:val="26"/>
          <w:lang w:eastAsia="uk-UA"/>
        </w:rPr>
        <w:t xml:space="preserve"> через пункт пропуску «</w:t>
      </w:r>
      <w:proofErr w:type="spellStart"/>
      <w:r w:rsidR="00B33E0D" w:rsidRPr="00021731">
        <w:rPr>
          <w:rFonts w:ascii="Times New Roman" w:hAnsi="Times New Roman" w:cs="Times New Roman"/>
          <w:sz w:val="26"/>
          <w:szCs w:val="26"/>
          <w:lang w:eastAsia="uk-UA"/>
        </w:rPr>
        <w:t>Гоптівка</w:t>
      </w:r>
      <w:proofErr w:type="spellEnd"/>
      <w:r w:rsidR="00B33E0D" w:rsidRPr="00021731">
        <w:rPr>
          <w:rFonts w:ascii="Times New Roman" w:hAnsi="Times New Roman" w:cs="Times New Roman"/>
          <w:sz w:val="26"/>
          <w:szCs w:val="26"/>
          <w:lang w:eastAsia="uk-UA"/>
        </w:rPr>
        <w:t xml:space="preserve">» в’їхали на територію України з території </w:t>
      </w:r>
      <w:proofErr w:type="spellStart"/>
      <w:r w:rsidR="00B33E0D" w:rsidRPr="00021731">
        <w:rPr>
          <w:rFonts w:ascii="Times New Roman" w:hAnsi="Times New Roman" w:cs="Times New Roman"/>
          <w:sz w:val="26"/>
          <w:szCs w:val="26"/>
          <w:lang w:eastAsia="uk-UA"/>
        </w:rPr>
        <w:t>рф</w:t>
      </w:r>
      <w:proofErr w:type="spellEnd"/>
      <w:r w:rsidR="00AC5C58" w:rsidRPr="00021731">
        <w:rPr>
          <w:rFonts w:ascii="Times New Roman" w:hAnsi="Times New Roman" w:cs="Times New Roman"/>
          <w:sz w:val="26"/>
          <w:szCs w:val="26"/>
          <w:lang w:eastAsia="uk-UA"/>
        </w:rPr>
        <w:t>.</w:t>
      </w:r>
      <w:r w:rsidR="00B33E0D" w:rsidRPr="00021731">
        <w:rPr>
          <w:rFonts w:ascii="Times New Roman" w:hAnsi="Times New Roman" w:cs="Times New Roman"/>
          <w:sz w:val="26"/>
          <w:szCs w:val="26"/>
          <w:lang w:eastAsia="uk-UA"/>
        </w:rPr>
        <w:t xml:space="preserve"> </w:t>
      </w:r>
    </w:p>
    <w:p w14:paraId="406E6966" w14:textId="0940EDBE" w:rsidR="00B33E0D" w:rsidRPr="00021731" w:rsidRDefault="00B33E0D" w:rsidP="00334370">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04 травня 2016 року суддя та його дружина перетнули державний кордон України у напрямку республіки </w:t>
      </w:r>
      <w:proofErr w:type="spellStart"/>
      <w:r w:rsidRPr="00021731">
        <w:rPr>
          <w:rFonts w:ascii="Times New Roman" w:hAnsi="Times New Roman" w:cs="Times New Roman"/>
          <w:sz w:val="26"/>
          <w:szCs w:val="26"/>
          <w:lang w:eastAsia="uk-UA"/>
        </w:rPr>
        <w:t>білорусь</w:t>
      </w:r>
      <w:proofErr w:type="spellEnd"/>
      <w:r w:rsidRPr="00021731">
        <w:rPr>
          <w:rFonts w:ascii="Times New Roman" w:hAnsi="Times New Roman" w:cs="Times New Roman"/>
          <w:sz w:val="26"/>
          <w:szCs w:val="26"/>
          <w:lang w:eastAsia="uk-UA"/>
        </w:rPr>
        <w:t xml:space="preserve"> </w:t>
      </w:r>
      <w:r w:rsidR="007712EB" w:rsidRPr="00021731">
        <w:rPr>
          <w:rFonts w:ascii="Times New Roman" w:hAnsi="Times New Roman" w:cs="Times New Roman"/>
          <w:sz w:val="26"/>
          <w:szCs w:val="26"/>
          <w:lang w:eastAsia="uk-UA"/>
        </w:rPr>
        <w:t>літаком</w:t>
      </w:r>
      <w:r w:rsidRPr="00021731">
        <w:rPr>
          <w:rFonts w:ascii="Times New Roman" w:hAnsi="Times New Roman" w:cs="Times New Roman"/>
          <w:sz w:val="26"/>
          <w:szCs w:val="26"/>
          <w:lang w:eastAsia="uk-UA"/>
        </w:rPr>
        <w:t xml:space="preserve"> сполученням «Харків-</w:t>
      </w:r>
      <w:proofErr w:type="spellStart"/>
      <w:r w:rsidR="00783BAD" w:rsidRPr="00021731">
        <w:rPr>
          <w:rFonts w:ascii="Times New Roman" w:hAnsi="Times New Roman" w:cs="Times New Roman"/>
          <w:sz w:val="26"/>
          <w:szCs w:val="26"/>
          <w:lang w:eastAsia="uk-UA"/>
        </w:rPr>
        <w:t>м</w:t>
      </w:r>
      <w:r w:rsidRPr="00021731">
        <w:rPr>
          <w:rFonts w:ascii="Times New Roman" w:hAnsi="Times New Roman" w:cs="Times New Roman"/>
          <w:sz w:val="26"/>
          <w:szCs w:val="26"/>
          <w:lang w:eastAsia="uk-UA"/>
        </w:rPr>
        <w:t>інськ</w:t>
      </w:r>
      <w:proofErr w:type="spellEnd"/>
      <w:r w:rsidRPr="00021731">
        <w:rPr>
          <w:rFonts w:ascii="Times New Roman" w:hAnsi="Times New Roman" w:cs="Times New Roman"/>
          <w:sz w:val="26"/>
          <w:szCs w:val="26"/>
          <w:lang w:eastAsia="uk-UA"/>
        </w:rPr>
        <w:t xml:space="preserve">», а 09 травня 2016 року </w:t>
      </w:r>
      <w:r w:rsidR="007712EB" w:rsidRPr="00021731">
        <w:rPr>
          <w:rFonts w:ascii="Times New Roman" w:hAnsi="Times New Roman" w:cs="Times New Roman"/>
          <w:sz w:val="26"/>
          <w:szCs w:val="26"/>
          <w:lang w:eastAsia="uk-UA"/>
        </w:rPr>
        <w:t>літаком</w:t>
      </w:r>
      <w:r w:rsidRPr="00021731">
        <w:rPr>
          <w:rFonts w:ascii="Times New Roman" w:hAnsi="Times New Roman" w:cs="Times New Roman"/>
          <w:sz w:val="26"/>
          <w:szCs w:val="26"/>
          <w:lang w:eastAsia="uk-UA"/>
        </w:rPr>
        <w:t xml:space="preserve"> сполученням «</w:t>
      </w:r>
      <w:proofErr w:type="spellStart"/>
      <w:r w:rsidR="00783BAD" w:rsidRPr="00021731">
        <w:rPr>
          <w:rFonts w:ascii="Times New Roman" w:hAnsi="Times New Roman" w:cs="Times New Roman"/>
          <w:sz w:val="26"/>
          <w:szCs w:val="26"/>
          <w:lang w:eastAsia="uk-UA"/>
        </w:rPr>
        <w:t>м</w:t>
      </w:r>
      <w:r w:rsidRPr="00021731">
        <w:rPr>
          <w:rFonts w:ascii="Times New Roman" w:hAnsi="Times New Roman" w:cs="Times New Roman"/>
          <w:sz w:val="26"/>
          <w:szCs w:val="26"/>
          <w:lang w:eastAsia="uk-UA"/>
        </w:rPr>
        <w:t>інськ</w:t>
      </w:r>
      <w:proofErr w:type="spellEnd"/>
      <w:r w:rsidRPr="00021731">
        <w:rPr>
          <w:rFonts w:ascii="Times New Roman" w:hAnsi="Times New Roman" w:cs="Times New Roman"/>
          <w:sz w:val="26"/>
          <w:szCs w:val="26"/>
          <w:lang w:eastAsia="uk-UA"/>
        </w:rPr>
        <w:t xml:space="preserve">-Харків» повернулись </w:t>
      </w:r>
      <w:r w:rsidR="00AC5C58" w:rsidRPr="00021731">
        <w:rPr>
          <w:rFonts w:ascii="Times New Roman" w:hAnsi="Times New Roman" w:cs="Times New Roman"/>
          <w:sz w:val="26"/>
          <w:szCs w:val="26"/>
          <w:lang w:eastAsia="uk-UA"/>
        </w:rPr>
        <w:t xml:space="preserve">в </w:t>
      </w:r>
      <w:r w:rsidRPr="00021731">
        <w:rPr>
          <w:rFonts w:ascii="Times New Roman" w:hAnsi="Times New Roman" w:cs="Times New Roman"/>
          <w:sz w:val="26"/>
          <w:szCs w:val="26"/>
          <w:lang w:eastAsia="uk-UA"/>
        </w:rPr>
        <w:t>Україн</w:t>
      </w:r>
      <w:r w:rsidR="00AC5C58" w:rsidRPr="00021731">
        <w:rPr>
          <w:rFonts w:ascii="Times New Roman" w:hAnsi="Times New Roman" w:cs="Times New Roman"/>
          <w:sz w:val="26"/>
          <w:szCs w:val="26"/>
          <w:lang w:eastAsia="uk-UA"/>
        </w:rPr>
        <w:t>у</w:t>
      </w:r>
      <w:r w:rsidR="009A4C64" w:rsidRPr="00021731">
        <w:rPr>
          <w:rFonts w:ascii="Times New Roman" w:hAnsi="Times New Roman" w:cs="Times New Roman"/>
          <w:sz w:val="26"/>
          <w:szCs w:val="26"/>
          <w:lang w:eastAsia="uk-UA"/>
        </w:rPr>
        <w:t xml:space="preserve">. </w:t>
      </w:r>
      <w:r w:rsidR="00AC5C58" w:rsidRPr="00021731">
        <w:rPr>
          <w:rFonts w:ascii="Times New Roman" w:hAnsi="Times New Roman" w:cs="Times New Roman"/>
          <w:sz w:val="26"/>
          <w:szCs w:val="26"/>
          <w:lang w:eastAsia="uk-UA"/>
        </w:rPr>
        <w:t>Т</w:t>
      </w:r>
      <w:r w:rsidR="009A4C64" w:rsidRPr="00021731">
        <w:rPr>
          <w:rFonts w:ascii="Times New Roman" w:hAnsi="Times New Roman" w:cs="Times New Roman"/>
          <w:sz w:val="26"/>
          <w:szCs w:val="26"/>
          <w:lang w:eastAsia="uk-UA"/>
        </w:rPr>
        <w:t>есть судді 05 травня 2016</w:t>
      </w:r>
      <w:r w:rsidR="00DB5FAF" w:rsidRPr="00021731">
        <w:rPr>
          <w:rFonts w:ascii="Times New Roman" w:hAnsi="Times New Roman" w:cs="Times New Roman"/>
          <w:sz w:val="26"/>
          <w:szCs w:val="26"/>
          <w:lang w:eastAsia="uk-UA"/>
        </w:rPr>
        <w:t> </w:t>
      </w:r>
      <w:r w:rsidR="009A4C64" w:rsidRPr="00021731">
        <w:rPr>
          <w:rFonts w:ascii="Times New Roman" w:hAnsi="Times New Roman" w:cs="Times New Roman"/>
          <w:sz w:val="26"/>
          <w:szCs w:val="26"/>
          <w:lang w:eastAsia="uk-UA"/>
        </w:rPr>
        <w:t>року автомобіл</w:t>
      </w:r>
      <w:r w:rsidR="00683BC7" w:rsidRPr="00021731">
        <w:rPr>
          <w:rFonts w:ascii="Times New Roman" w:hAnsi="Times New Roman" w:cs="Times New Roman"/>
          <w:sz w:val="26"/>
          <w:szCs w:val="26"/>
          <w:lang w:eastAsia="uk-UA"/>
        </w:rPr>
        <w:t>ем</w:t>
      </w:r>
      <w:r w:rsidR="009A4C64" w:rsidRPr="00021731">
        <w:rPr>
          <w:rFonts w:ascii="Times New Roman" w:hAnsi="Times New Roman" w:cs="Times New Roman"/>
          <w:sz w:val="26"/>
          <w:szCs w:val="26"/>
          <w:lang w:eastAsia="uk-UA"/>
        </w:rPr>
        <w:t xml:space="preserve"> перетнув державний кордон України з </w:t>
      </w:r>
      <w:proofErr w:type="spellStart"/>
      <w:r w:rsidR="009A4C64" w:rsidRPr="00021731">
        <w:rPr>
          <w:rFonts w:ascii="Times New Roman" w:hAnsi="Times New Roman" w:cs="Times New Roman"/>
          <w:sz w:val="26"/>
          <w:szCs w:val="26"/>
          <w:lang w:eastAsia="uk-UA"/>
        </w:rPr>
        <w:t>рф</w:t>
      </w:r>
      <w:proofErr w:type="spellEnd"/>
      <w:r w:rsidR="009A4C64" w:rsidRPr="00021731">
        <w:rPr>
          <w:rFonts w:ascii="Times New Roman" w:hAnsi="Times New Roman" w:cs="Times New Roman"/>
          <w:sz w:val="26"/>
          <w:szCs w:val="26"/>
          <w:lang w:eastAsia="uk-UA"/>
        </w:rPr>
        <w:t xml:space="preserve"> у пункті пропуску «</w:t>
      </w:r>
      <w:proofErr w:type="spellStart"/>
      <w:r w:rsidR="009A4C64" w:rsidRPr="00021731">
        <w:rPr>
          <w:rFonts w:ascii="Times New Roman" w:hAnsi="Times New Roman" w:cs="Times New Roman"/>
          <w:sz w:val="26"/>
          <w:szCs w:val="26"/>
          <w:lang w:eastAsia="uk-UA"/>
        </w:rPr>
        <w:t>Гоптівка</w:t>
      </w:r>
      <w:proofErr w:type="spellEnd"/>
      <w:r w:rsidR="009A4C64" w:rsidRPr="00021731">
        <w:rPr>
          <w:rFonts w:ascii="Times New Roman" w:hAnsi="Times New Roman" w:cs="Times New Roman"/>
          <w:sz w:val="26"/>
          <w:szCs w:val="26"/>
          <w:lang w:eastAsia="uk-UA"/>
        </w:rPr>
        <w:t xml:space="preserve">» у напрямку </w:t>
      </w:r>
      <w:proofErr w:type="spellStart"/>
      <w:r w:rsidR="009A4C64" w:rsidRPr="00021731">
        <w:rPr>
          <w:rFonts w:ascii="Times New Roman" w:hAnsi="Times New Roman" w:cs="Times New Roman"/>
          <w:sz w:val="26"/>
          <w:szCs w:val="26"/>
          <w:lang w:eastAsia="uk-UA"/>
        </w:rPr>
        <w:t>рф</w:t>
      </w:r>
      <w:proofErr w:type="spellEnd"/>
      <w:r w:rsidR="009A4C64" w:rsidRPr="00021731">
        <w:rPr>
          <w:rFonts w:ascii="Times New Roman" w:hAnsi="Times New Roman" w:cs="Times New Roman"/>
          <w:sz w:val="26"/>
          <w:szCs w:val="26"/>
          <w:lang w:eastAsia="uk-UA"/>
        </w:rPr>
        <w:t>, а 12 травня 2016 року автомобіл</w:t>
      </w:r>
      <w:r w:rsidR="00683BC7" w:rsidRPr="00021731">
        <w:rPr>
          <w:rFonts w:ascii="Times New Roman" w:hAnsi="Times New Roman" w:cs="Times New Roman"/>
          <w:sz w:val="26"/>
          <w:szCs w:val="26"/>
          <w:lang w:eastAsia="uk-UA"/>
        </w:rPr>
        <w:t>ем</w:t>
      </w:r>
      <w:r w:rsidR="009A4C64" w:rsidRPr="00021731">
        <w:rPr>
          <w:rFonts w:ascii="Times New Roman" w:hAnsi="Times New Roman" w:cs="Times New Roman"/>
          <w:sz w:val="26"/>
          <w:szCs w:val="26"/>
          <w:lang w:eastAsia="uk-UA"/>
        </w:rPr>
        <w:t xml:space="preserve"> через пункт пропуску «</w:t>
      </w:r>
      <w:proofErr w:type="spellStart"/>
      <w:r w:rsidR="009A4C64" w:rsidRPr="00021731">
        <w:rPr>
          <w:rFonts w:ascii="Times New Roman" w:hAnsi="Times New Roman" w:cs="Times New Roman"/>
          <w:sz w:val="26"/>
          <w:szCs w:val="26"/>
          <w:lang w:eastAsia="uk-UA"/>
        </w:rPr>
        <w:t>Гоптівка</w:t>
      </w:r>
      <w:proofErr w:type="spellEnd"/>
      <w:r w:rsidR="009A4C64" w:rsidRPr="00021731">
        <w:rPr>
          <w:rFonts w:ascii="Times New Roman" w:hAnsi="Times New Roman" w:cs="Times New Roman"/>
          <w:sz w:val="26"/>
          <w:szCs w:val="26"/>
          <w:lang w:eastAsia="uk-UA"/>
        </w:rPr>
        <w:t xml:space="preserve">» в’їхав на територію України з території </w:t>
      </w:r>
      <w:proofErr w:type="spellStart"/>
      <w:r w:rsidR="009A4C64" w:rsidRPr="00021731">
        <w:rPr>
          <w:rFonts w:ascii="Times New Roman" w:hAnsi="Times New Roman" w:cs="Times New Roman"/>
          <w:sz w:val="26"/>
          <w:szCs w:val="26"/>
          <w:lang w:eastAsia="uk-UA"/>
        </w:rPr>
        <w:t>рф</w:t>
      </w:r>
      <w:proofErr w:type="spellEnd"/>
      <w:r w:rsidR="00AC5C58" w:rsidRPr="00021731">
        <w:rPr>
          <w:rFonts w:ascii="Times New Roman" w:hAnsi="Times New Roman" w:cs="Times New Roman"/>
          <w:sz w:val="26"/>
          <w:szCs w:val="26"/>
          <w:lang w:eastAsia="uk-UA"/>
        </w:rPr>
        <w:t>.</w:t>
      </w:r>
    </w:p>
    <w:p w14:paraId="692636EE" w14:textId="1E3875F9" w:rsidR="00B33E0D" w:rsidRPr="00021731" w:rsidRDefault="00B33E0D" w:rsidP="00334370">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08 серпня 2016 року суддя та його дружина</w:t>
      </w:r>
      <w:r w:rsidR="00683BC7"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автомобіл</w:t>
      </w:r>
      <w:r w:rsidR="00683BC7" w:rsidRPr="00021731">
        <w:rPr>
          <w:rFonts w:ascii="Times New Roman" w:hAnsi="Times New Roman" w:cs="Times New Roman"/>
          <w:sz w:val="26"/>
          <w:szCs w:val="26"/>
          <w:lang w:eastAsia="uk-UA"/>
        </w:rPr>
        <w:t>ем</w:t>
      </w:r>
      <w:r w:rsidRPr="00021731">
        <w:rPr>
          <w:rFonts w:ascii="Times New Roman" w:hAnsi="Times New Roman" w:cs="Times New Roman"/>
          <w:sz w:val="26"/>
          <w:szCs w:val="26"/>
          <w:lang w:eastAsia="uk-UA"/>
        </w:rPr>
        <w:t xml:space="preserve"> перетнули державний кордон України з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у пункті пропуску «</w:t>
      </w:r>
      <w:proofErr w:type="spellStart"/>
      <w:r w:rsidRPr="00021731">
        <w:rPr>
          <w:rFonts w:ascii="Times New Roman" w:hAnsi="Times New Roman" w:cs="Times New Roman"/>
          <w:sz w:val="26"/>
          <w:szCs w:val="26"/>
          <w:lang w:eastAsia="uk-UA"/>
        </w:rPr>
        <w:t>Гоптівка</w:t>
      </w:r>
      <w:proofErr w:type="spellEnd"/>
      <w:r w:rsidRPr="00021731">
        <w:rPr>
          <w:rFonts w:ascii="Times New Roman" w:hAnsi="Times New Roman" w:cs="Times New Roman"/>
          <w:sz w:val="26"/>
          <w:szCs w:val="26"/>
          <w:lang w:eastAsia="uk-UA"/>
        </w:rPr>
        <w:t xml:space="preserve">» у напрямку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а 15 </w:t>
      </w:r>
      <w:r w:rsidR="00933B67" w:rsidRPr="00021731">
        <w:rPr>
          <w:rFonts w:ascii="Times New Roman" w:hAnsi="Times New Roman" w:cs="Times New Roman"/>
          <w:sz w:val="26"/>
          <w:szCs w:val="26"/>
          <w:lang w:eastAsia="uk-UA"/>
        </w:rPr>
        <w:t>серпня</w:t>
      </w:r>
      <w:r w:rsidRPr="00021731">
        <w:rPr>
          <w:rFonts w:ascii="Times New Roman" w:hAnsi="Times New Roman" w:cs="Times New Roman"/>
          <w:sz w:val="26"/>
          <w:szCs w:val="26"/>
          <w:lang w:eastAsia="uk-UA"/>
        </w:rPr>
        <w:t xml:space="preserve"> 201</w:t>
      </w:r>
      <w:r w:rsidR="00933B67" w:rsidRPr="00021731">
        <w:rPr>
          <w:rFonts w:ascii="Times New Roman" w:hAnsi="Times New Roman" w:cs="Times New Roman"/>
          <w:sz w:val="26"/>
          <w:szCs w:val="26"/>
          <w:lang w:eastAsia="uk-UA"/>
        </w:rPr>
        <w:t>6</w:t>
      </w:r>
      <w:r w:rsidRPr="00021731">
        <w:rPr>
          <w:rFonts w:ascii="Times New Roman" w:hAnsi="Times New Roman" w:cs="Times New Roman"/>
          <w:sz w:val="26"/>
          <w:szCs w:val="26"/>
          <w:lang w:eastAsia="uk-UA"/>
        </w:rPr>
        <w:t xml:space="preserve"> року автомобіл</w:t>
      </w:r>
      <w:r w:rsidR="00683BC7" w:rsidRPr="00021731">
        <w:rPr>
          <w:rFonts w:ascii="Times New Roman" w:hAnsi="Times New Roman" w:cs="Times New Roman"/>
          <w:sz w:val="26"/>
          <w:szCs w:val="26"/>
          <w:lang w:eastAsia="uk-UA"/>
        </w:rPr>
        <w:t>ем</w:t>
      </w:r>
      <w:r w:rsidRPr="00021731">
        <w:rPr>
          <w:rFonts w:ascii="Times New Roman" w:hAnsi="Times New Roman" w:cs="Times New Roman"/>
          <w:sz w:val="26"/>
          <w:szCs w:val="26"/>
          <w:lang w:eastAsia="uk-UA"/>
        </w:rPr>
        <w:t xml:space="preserve"> через пункт пропуску «</w:t>
      </w:r>
      <w:proofErr w:type="spellStart"/>
      <w:r w:rsidRPr="00021731">
        <w:rPr>
          <w:rFonts w:ascii="Times New Roman" w:hAnsi="Times New Roman" w:cs="Times New Roman"/>
          <w:sz w:val="26"/>
          <w:szCs w:val="26"/>
          <w:lang w:eastAsia="uk-UA"/>
        </w:rPr>
        <w:t>Гоптівка</w:t>
      </w:r>
      <w:proofErr w:type="spellEnd"/>
      <w:r w:rsidRPr="00021731">
        <w:rPr>
          <w:rFonts w:ascii="Times New Roman" w:hAnsi="Times New Roman" w:cs="Times New Roman"/>
          <w:sz w:val="26"/>
          <w:szCs w:val="26"/>
          <w:lang w:eastAsia="uk-UA"/>
        </w:rPr>
        <w:t xml:space="preserve">» в’їхали на територію України з території </w:t>
      </w:r>
      <w:proofErr w:type="spellStart"/>
      <w:r w:rsidRPr="00021731">
        <w:rPr>
          <w:rFonts w:ascii="Times New Roman" w:hAnsi="Times New Roman" w:cs="Times New Roman"/>
          <w:sz w:val="26"/>
          <w:szCs w:val="26"/>
          <w:lang w:eastAsia="uk-UA"/>
        </w:rPr>
        <w:t>рф</w:t>
      </w:r>
      <w:proofErr w:type="spellEnd"/>
      <w:r w:rsidR="00AC5C58" w:rsidRPr="00021731">
        <w:rPr>
          <w:rFonts w:ascii="Times New Roman" w:hAnsi="Times New Roman" w:cs="Times New Roman"/>
          <w:sz w:val="26"/>
          <w:szCs w:val="26"/>
          <w:lang w:eastAsia="uk-UA"/>
        </w:rPr>
        <w:t>.</w:t>
      </w:r>
    </w:p>
    <w:p w14:paraId="583CCC50" w14:textId="5AAA3370" w:rsidR="00D43E14" w:rsidRPr="00021731" w:rsidRDefault="00B33E0D" w:rsidP="00334370">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24 серпня 2016 року дружина судді перетнул</w:t>
      </w:r>
      <w:r w:rsidR="00897EC9" w:rsidRPr="00021731">
        <w:rPr>
          <w:rFonts w:ascii="Times New Roman" w:hAnsi="Times New Roman" w:cs="Times New Roman"/>
          <w:sz w:val="26"/>
          <w:szCs w:val="26"/>
          <w:lang w:eastAsia="uk-UA"/>
        </w:rPr>
        <w:t>а</w:t>
      </w:r>
      <w:r w:rsidRPr="00021731">
        <w:rPr>
          <w:rFonts w:ascii="Times New Roman" w:hAnsi="Times New Roman" w:cs="Times New Roman"/>
          <w:sz w:val="26"/>
          <w:szCs w:val="26"/>
          <w:lang w:eastAsia="uk-UA"/>
        </w:rPr>
        <w:t xml:space="preserve"> адміністративну межу між Україною та тимчасово окупованою територією України – А</w:t>
      </w:r>
      <w:r w:rsidR="00683BC7" w:rsidRPr="00021731">
        <w:rPr>
          <w:rFonts w:ascii="Times New Roman" w:hAnsi="Times New Roman" w:cs="Times New Roman"/>
          <w:sz w:val="26"/>
          <w:szCs w:val="26"/>
          <w:lang w:eastAsia="uk-UA"/>
        </w:rPr>
        <w:t>Р</w:t>
      </w:r>
      <w:r w:rsidRPr="00021731">
        <w:rPr>
          <w:rFonts w:ascii="Times New Roman" w:hAnsi="Times New Roman" w:cs="Times New Roman"/>
          <w:sz w:val="26"/>
          <w:szCs w:val="26"/>
          <w:lang w:eastAsia="uk-UA"/>
        </w:rPr>
        <w:t xml:space="preserve"> Крим в </w:t>
      </w:r>
      <w:r w:rsidR="00683BC7" w:rsidRPr="00021731">
        <w:rPr>
          <w:rFonts w:ascii="Times New Roman" w:hAnsi="Times New Roman" w:cs="Times New Roman"/>
          <w:sz w:val="26"/>
          <w:szCs w:val="26"/>
          <w:lang w:eastAsia="uk-UA"/>
        </w:rPr>
        <w:t>бік</w:t>
      </w:r>
      <w:r w:rsidR="00EE3160" w:rsidRPr="00021731">
        <w:rPr>
          <w:rFonts w:ascii="Times New Roman" w:hAnsi="Times New Roman" w:cs="Times New Roman"/>
          <w:sz w:val="26"/>
          <w:szCs w:val="26"/>
          <w:lang w:eastAsia="uk-UA"/>
        </w:rPr>
        <w:t xml:space="preserve"> </w:t>
      </w:r>
      <w:r w:rsidR="00AC5C58" w:rsidRPr="00021731">
        <w:rPr>
          <w:rFonts w:ascii="Times New Roman" w:hAnsi="Times New Roman" w:cs="Times New Roman"/>
          <w:sz w:val="26"/>
          <w:szCs w:val="26"/>
          <w:lang w:eastAsia="uk-UA"/>
        </w:rPr>
        <w:t xml:space="preserve">контрольованої Україною </w:t>
      </w:r>
      <w:r w:rsidR="00EE3160" w:rsidRPr="00021731">
        <w:rPr>
          <w:rFonts w:ascii="Times New Roman" w:hAnsi="Times New Roman" w:cs="Times New Roman"/>
          <w:sz w:val="26"/>
          <w:szCs w:val="26"/>
          <w:lang w:eastAsia="uk-UA"/>
        </w:rPr>
        <w:t>тимчасово окупованої території</w:t>
      </w:r>
      <w:r w:rsidRPr="00021731">
        <w:rPr>
          <w:rFonts w:ascii="Times New Roman" w:hAnsi="Times New Roman" w:cs="Times New Roman"/>
          <w:sz w:val="26"/>
          <w:szCs w:val="26"/>
          <w:lang w:eastAsia="uk-UA"/>
        </w:rPr>
        <w:t xml:space="preserve"> та того ж дня </w:t>
      </w:r>
      <w:r w:rsidR="00EE3160" w:rsidRPr="00021731">
        <w:rPr>
          <w:rFonts w:ascii="Times New Roman" w:hAnsi="Times New Roman" w:cs="Times New Roman"/>
          <w:sz w:val="26"/>
          <w:szCs w:val="26"/>
          <w:lang w:eastAsia="uk-UA"/>
        </w:rPr>
        <w:t>перет</w:t>
      </w:r>
      <w:r w:rsidR="00AC5C58" w:rsidRPr="00021731">
        <w:rPr>
          <w:rFonts w:ascii="Times New Roman" w:hAnsi="Times New Roman" w:cs="Times New Roman"/>
          <w:sz w:val="26"/>
          <w:szCs w:val="26"/>
          <w:lang w:eastAsia="uk-UA"/>
        </w:rPr>
        <w:t>нула</w:t>
      </w:r>
      <w:r w:rsidR="00EE3160" w:rsidRPr="00021731">
        <w:rPr>
          <w:rFonts w:ascii="Times New Roman" w:hAnsi="Times New Roman" w:cs="Times New Roman"/>
          <w:sz w:val="26"/>
          <w:szCs w:val="26"/>
          <w:lang w:eastAsia="uk-UA"/>
        </w:rPr>
        <w:t xml:space="preserve"> адміністративн</w:t>
      </w:r>
      <w:r w:rsidR="00AC5C58" w:rsidRPr="00021731">
        <w:rPr>
          <w:rFonts w:ascii="Times New Roman" w:hAnsi="Times New Roman" w:cs="Times New Roman"/>
          <w:sz w:val="26"/>
          <w:szCs w:val="26"/>
          <w:lang w:eastAsia="uk-UA"/>
        </w:rPr>
        <w:t>у</w:t>
      </w:r>
      <w:r w:rsidR="00EE3160" w:rsidRPr="00021731">
        <w:rPr>
          <w:rFonts w:ascii="Times New Roman" w:hAnsi="Times New Roman" w:cs="Times New Roman"/>
          <w:sz w:val="26"/>
          <w:szCs w:val="26"/>
          <w:lang w:eastAsia="uk-UA"/>
        </w:rPr>
        <w:t xml:space="preserve"> меж</w:t>
      </w:r>
      <w:r w:rsidR="00AC5C58" w:rsidRPr="00021731">
        <w:rPr>
          <w:rFonts w:ascii="Times New Roman" w:hAnsi="Times New Roman" w:cs="Times New Roman"/>
          <w:sz w:val="26"/>
          <w:szCs w:val="26"/>
          <w:lang w:eastAsia="uk-UA"/>
        </w:rPr>
        <w:t>у</w:t>
      </w:r>
      <w:r w:rsidR="00EE3160" w:rsidRPr="00021731">
        <w:rPr>
          <w:rFonts w:ascii="Times New Roman" w:hAnsi="Times New Roman" w:cs="Times New Roman"/>
          <w:sz w:val="26"/>
          <w:szCs w:val="26"/>
          <w:lang w:eastAsia="uk-UA"/>
        </w:rPr>
        <w:t xml:space="preserve"> між Україною та тимчасово окупованою територією України – А</w:t>
      </w:r>
      <w:r w:rsidR="00683BC7" w:rsidRPr="00021731">
        <w:rPr>
          <w:rFonts w:ascii="Times New Roman" w:hAnsi="Times New Roman" w:cs="Times New Roman"/>
          <w:sz w:val="26"/>
          <w:szCs w:val="26"/>
          <w:lang w:eastAsia="uk-UA"/>
        </w:rPr>
        <w:t>Р</w:t>
      </w:r>
      <w:r w:rsidR="00EE3160" w:rsidRPr="00021731">
        <w:rPr>
          <w:rFonts w:ascii="Times New Roman" w:hAnsi="Times New Roman" w:cs="Times New Roman"/>
          <w:sz w:val="26"/>
          <w:szCs w:val="26"/>
          <w:lang w:eastAsia="uk-UA"/>
        </w:rPr>
        <w:t xml:space="preserve"> Крим в </w:t>
      </w:r>
      <w:r w:rsidR="00683BC7" w:rsidRPr="00021731">
        <w:rPr>
          <w:rFonts w:ascii="Times New Roman" w:hAnsi="Times New Roman" w:cs="Times New Roman"/>
          <w:sz w:val="26"/>
          <w:szCs w:val="26"/>
          <w:lang w:eastAsia="uk-UA"/>
        </w:rPr>
        <w:t>бік</w:t>
      </w:r>
      <w:r w:rsidR="00EE3160" w:rsidRPr="00021731">
        <w:rPr>
          <w:rFonts w:ascii="Times New Roman" w:hAnsi="Times New Roman" w:cs="Times New Roman"/>
          <w:sz w:val="26"/>
          <w:szCs w:val="26"/>
          <w:lang w:eastAsia="uk-UA"/>
        </w:rPr>
        <w:t xml:space="preserve"> контрольованої Україною території</w:t>
      </w:r>
      <w:r w:rsidR="00AC5C58" w:rsidRPr="00021731">
        <w:rPr>
          <w:rFonts w:ascii="Times New Roman" w:hAnsi="Times New Roman" w:cs="Times New Roman"/>
          <w:sz w:val="26"/>
          <w:szCs w:val="26"/>
          <w:lang w:eastAsia="uk-UA"/>
        </w:rPr>
        <w:t>.</w:t>
      </w:r>
    </w:p>
    <w:p w14:paraId="31CAD842" w14:textId="35889C18" w:rsidR="00EE3160" w:rsidRPr="00021731" w:rsidRDefault="00EE3160" w:rsidP="00B07FB8">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31 жовтня 2016 року</w:t>
      </w:r>
      <w:r w:rsidR="00683BC7" w:rsidRPr="00021731">
        <w:rPr>
          <w:rFonts w:ascii="Times New Roman" w:hAnsi="Times New Roman" w:cs="Times New Roman"/>
          <w:sz w:val="26"/>
          <w:szCs w:val="26"/>
          <w:lang w:eastAsia="uk-UA"/>
        </w:rPr>
        <w:t xml:space="preserve"> дружина судді</w:t>
      </w:r>
      <w:r w:rsidRPr="00021731">
        <w:rPr>
          <w:rFonts w:ascii="Times New Roman" w:hAnsi="Times New Roman" w:cs="Times New Roman"/>
          <w:sz w:val="26"/>
          <w:szCs w:val="26"/>
          <w:lang w:eastAsia="uk-UA"/>
        </w:rPr>
        <w:t xml:space="preserve"> </w:t>
      </w:r>
      <w:r w:rsidR="00683BC7" w:rsidRPr="00021731">
        <w:rPr>
          <w:rFonts w:ascii="Times New Roman" w:hAnsi="Times New Roman" w:cs="Times New Roman"/>
          <w:sz w:val="26"/>
          <w:szCs w:val="26"/>
          <w:lang w:eastAsia="uk-UA"/>
        </w:rPr>
        <w:t>потягом</w:t>
      </w:r>
      <w:r w:rsidRPr="00021731">
        <w:rPr>
          <w:rFonts w:ascii="Times New Roman" w:hAnsi="Times New Roman" w:cs="Times New Roman"/>
          <w:sz w:val="26"/>
          <w:szCs w:val="26"/>
          <w:lang w:eastAsia="uk-UA"/>
        </w:rPr>
        <w:t xml:space="preserve"> </w:t>
      </w:r>
      <w:r w:rsidR="00683BC7"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Харків-</w:t>
      </w:r>
      <w:proofErr w:type="spellStart"/>
      <w:r w:rsidR="00783BAD" w:rsidRPr="00021731">
        <w:rPr>
          <w:rFonts w:ascii="Times New Roman" w:hAnsi="Times New Roman" w:cs="Times New Roman"/>
          <w:sz w:val="26"/>
          <w:szCs w:val="26"/>
          <w:lang w:eastAsia="uk-UA"/>
        </w:rPr>
        <w:t>м</w:t>
      </w:r>
      <w:r w:rsidRPr="00021731">
        <w:rPr>
          <w:rFonts w:ascii="Times New Roman" w:hAnsi="Times New Roman" w:cs="Times New Roman"/>
          <w:sz w:val="26"/>
          <w:szCs w:val="26"/>
          <w:lang w:eastAsia="uk-UA"/>
        </w:rPr>
        <w:t>осква</w:t>
      </w:r>
      <w:proofErr w:type="spellEnd"/>
      <w:r w:rsidR="00683BC7"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w:t>
      </w:r>
      <w:r w:rsidR="00B07FB8" w:rsidRPr="00021731">
        <w:rPr>
          <w:rFonts w:ascii="Times New Roman" w:hAnsi="Times New Roman" w:cs="Times New Roman"/>
          <w:sz w:val="26"/>
          <w:szCs w:val="26"/>
          <w:lang w:eastAsia="uk-UA"/>
        </w:rPr>
        <w:t>виїхала з території України</w:t>
      </w:r>
      <w:r w:rsidRPr="00021731">
        <w:rPr>
          <w:rFonts w:ascii="Times New Roman" w:hAnsi="Times New Roman" w:cs="Times New Roman"/>
          <w:sz w:val="26"/>
          <w:szCs w:val="26"/>
          <w:lang w:eastAsia="uk-UA"/>
        </w:rPr>
        <w:t xml:space="preserve"> у напрямку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а 08 листопада 2016 року літак</w:t>
      </w:r>
      <w:r w:rsidR="00683BC7" w:rsidRPr="00021731">
        <w:rPr>
          <w:rFonts w:ascii="Times New Roman" w:hAnsi="Times New Roman" w:cs="Times New Roman"/>
          <w:sz w:val="26"/>
          <w:szCs w:val="26"/>
          <w:lang w:eastAsia="uk-UA"/>
        </w:rPr>
        <w:t>ом</w:t>
      </w:r>
      <w:r w:rsidRPr="00021731">
        <w:rPr>
          <w:rFonts w:ascii="Times New Roman" w:hAnsi="Times New Roman" w:cs="Times New Roman"/>
          <w:sz w:val="26"/>
          <w:szCs w:val="26"/>
          <w:lang w:eastAsia="uk-UA"/>
        </w:rPr>
        <w:t xml:space="preserve"> сполученням «</w:t>
      </w:r>
      <w:proofErr w:type="spellStart"/>
      <w:r w:rsidR="00783BAD" w:rsidRPr="00021731">
        <w:rPr>
          <w:rFonts w:ascii="Times New Roman" w:hAnsi="Times New Roman" w:cs="Times New Roman"/>
          <w:sz w:val="26"/>
          <w:szCs w:val="26"/>
          <w:lang w:eastAsia="uk-UA"/>
        </w:rPr>
        <w:t>м</w:t>
      </w:r>
      <w:r w:rsidRPr="00021731">
        <w:rPr>
          <w:rFonts w:ascii="Times New Roman" w:hAnsi="Times New Roman" w:cs="Times New Roman"/>
          <w:sz w:val="26"/>
          <w:szCs w:val="26"/>
          <w:lang w:eastAsia="uk-UA"/>
        </w:rPr>
        <w:t>інськ</w:t>
      </w:r>
      <w:proofErr w:type="spellEnd"/>
      <w:r w:rsidRPr="00021731">
        <w:rPr>
          <w:rFonts w:ascii="Times New Roman" w:hAnsi="Times New Roman" w:cs="Times New Roman"/>
          <w:sz w:val="26"/>
          <w:szCs w:val="26"/>
          <w:lang w:eastAsia="uk-UA"/>
        </w:rPr>
        <w:t>-Харків» повернул</w:t>
      </w:r>
      <w:r w:rsidR="00AC5C58" w:rsidRPr="00021731">
        <w:rPr>
          <w:rFonts w:ascii="Times New Roman" w:hAnsi="Times New Roman" w:cs="Times New Roman"/>
          <w:sz w:val="26"/>
          <w:szCs w:val="26"/>
          <w:lang w:eastAsia="uk-UA"/>
        </w:rPr>
        <w:t>а</w:t>
      </w:r>
      <w:r w:rsidRPr="00021731">
        <w:rPr>
          <w:rFonts w:ascii="Times New Roman" w:hAnsi="Times New Roman" w:cs="Times New Roman"/>
          <w:sz w:val="26"/>
          <w:szCs w:val="26"/>
          <w:lang w:eastAsia="uk-UA"/>
        </w:rPr>
        <w:t>сь на територію України</w:t>
      </w:r>
      <w:r w:rsidR="00AC5C58"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w:t>
      </w:r>
    </w:p>
    <w:p w14:paraId="64688136" w14:textId="7B0351DB" w:rsidR="00B07FB8" w:rsidRPr="00021731" w:rsidRDefault="00B07FB8" w:rsidP="00B07FB8">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lastRenderedPageBreak/>
        <w:t xml:space="preserve">04 лютого 2017 року суддя та його дружина на автомобілі перетнули державний кордон України з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у пункті пропуску «Плет</w:t>
      </w:r>
      <w:r w:rsidR="006217CD" w:rsidRPr="00021731">
        <w:rPr>
          <w:rFonts w:ascii="Times New Roman" w:hAnsi="Times New Roman" w:cs="Times New Roman"/>
          <w:sz w:val="26"/>
          <w:szCs w:val="26"/>
          <w:lang w:eastAsia="uk-UA"/>
        </w:rPr>
        <w:t>е</w:t>
      </w:r>
      <w:r w:rsidRPr="00021731">
        <w:rPr>
          <w:rFonts w:ascii="Times New Roman" w:hAnsi="Times New Roman" w:cs="Times New Roman"/>
          <w:sz w:val="26"/>
          <w:szCs w:val="26"/>
          <w:lang w:eastAsia="uk-UA"/>
        </w:rPr>
        <w:t>нівка», а 05</w:t>
      </w:r>
      <w:r w:rsidR="0071549E"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лютого 2017 року автомобіл</w:t>
      </w:r>
      <w:r w:rsidR="00683BC7" w:rsidRPr="00021731">
        <w:rPr>
          <w:rFonts w:ascii="Times New Roman" w:hAnsi="Times New Roman" w:cs="Times New Roman"/>
          <w:sz w:val="26"/>
          <w:szCs w:val="26"/>
          <w:lang w:eastAsia="uk-UA"/>
        </w:rPr>
        <w:t>ем</w:t>
      </w:r>
      <w:r w:rsidRPr="00021731">
        <w:rPr>
          <w:rFonts w:ascii="Times New Roman" w:hAnsi="Times New Roman" w:cs="Times New Roman"/>
          <w:sz w:val="26"/>
          <w:szCs w:val="26"/>
          <w:lang w:eastAsia="uk-UA"/>
        </w:rPr>
        <w:t xml:space="preserve"> через пункт пропуску «Плет</w:t>
      </w:r>
      <w:r w:rsidR="006217CD" w:rsidRPr="00021731">
        <w:rPr>
          <w:rFonts w:ascii="Times New Roman" w:hAnsi="Times New Roman" w:cs="Times New Roman"/>
          <w:sz w:val="26"/>
          <w:szCs w:val="26"/>
          <w:lang w:eastAsia="uk-UA"/>
        </w:rPr>
        <w:t>е</w:t>
      </w:r>
      <w:r w:rsidRPr="00021731">
        <w:rPr>
          <w:rFonts w:ascii="Times New Roman" w:hAnsi="Times New Roman" w:cs="Times New Roman"/>
          <w:sz w:val="26"/>
          <w:szCs w:val="26"/>
          <w:lang w:eastAsia="uk-UA"/>
        </w:rPr>
        <w:t xml:space="preserve">нівка» в’їхали на територію України з території </w:t>
      </w:r>
      <w:proofErr w:type="spellStart"/>
      <w:r w:rsidRPr="00021731">
        <w:rPr>
          <w:rFonts w:ascii="Times New Roman" w:hAnsi="Times New Roman" w:cs="Times New Roman"/>
          <w:sz w:val="26"/>
          <w:szCs w:val="26"/>
          <w:lang w:eastAsia="uk-UA"/>
        </w:rPr>
        <w:t>рф</w:t>
      </w:r>
      <w:proofErr w:type="spellEnd"/>
      <w:r w:rsidR="00AC5C58" w:rsidRPr="00021731">
        <w:rPr>
          <w:rFonts w:ascii="Times New Roman" w:hAnsi="Times New Roman" w:cs="Times New Roman"/>
          <w:sz w:val="26"/>
          <w:szCs w:val="26"/>
          <w:lang w:eastAsia="uk-UA"/>
        </w:rPr>
        <w:t>.</w:t>
      </w:r>
    </w:p>
    <w:p w14:paraId="2FAECE31" w14:textId="3FC3AA95" w:rsidR="00B07FB8" w:rsidRPr="00021731" w:rsidRDefault="00B07FB8" w:rsidP="00B07FB8">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27 квітня 2017 року суддя перетнув державний кордон України у напрямку республіки </w:t>
      </w:r>
      <w:proofErr w:type="spellStart"/>
      <w:r w:rsidRPr="00021731">
        <w:rPr>
          <w:rFonts w:ascii="Times New Roman" w:hAnsi="Times New Roman" w:cs="Times New Roman"/>
          <w:sz w:val="26"/>
          <w:szCs w:val="26"/>
          <w:lang w:eastAsia="uk-UA"/>
        </w:rPr>
        <w:t>білорусь</w:t>
      </w:r>
      <w:proofErr w:type="spellEnd"/>
      <w:r w:rsidRPr="00021731">
        <w:rPr>
          <w:rFonts w:ascii="Times New Roman" w:hAnsi="Times New Roman" w:cs="Times New Roman"/>
          <w:sz w:val="26"/>
          <w:szCs w:val="26"/>
          <w:lang w:eastAsia="uk-UA"/>
        </w:rPr>
        <w:t xml:space="preserve"> </w:t>
      </w:r>
      <w:r w:rsidR="00D062FF" w:rsidRPr="00021731">
        <w:rPr>
          <w:rFonts w:ascii="Times New Roman" w:hAnsi="Times New Roman" w:cs="Times New Roman"/>
          <w:sz w:val="26"/>
          <w:szCs w:val="26"/>
          <w:lang w:eastAsia="uk-UA"/>
        </w:rPr>
        <w:t>літаком</w:t>
      </w:r>
      <w:r w:rsidRPr="00021731">
        <w:rPr>
          <w:rFonts w:ascii="Times New Roman" w:hAnsi="Times New Roman" w:cs="Times New Roman"/>
          <w:sz w:val="26"/>
          <w:szCs w:val="26"/>
          <w:lang w:eastAsia="uk-UA"/>
        </w:rPr>
        <w:t xml:space="preserve"> сполученням «Харків - </w:t>
      </w:r>
      <w:proofErr w:type="spellStart"/>
      <w:r w:rsidR="00783BAD" w:rsidRPr="00021731">
        <w:rPr>
          <w:rFonts w:ascii="Times New Roman" w:hAnsi="Times New Roman" w:cs="Times New Roman"/>
          <w:sz w:val="26"/>
          <w:szCs w:val="26"/>
          <w:lang w:eastAsia="uk-UA"/>
        </w:rPr>
        <w:t>м</w:t>
      </w:r>
      <w:r w:rsidRPr="00021731">
        <w:rPr>
          <w:rFonts w:ascii="Times New Roman" w:hAnsi="Times New Roman" w:cs="Times New Roman"/>
          <w:sz w:val="26"/>
          <w:szCs w:val="26"/>
          <w:lang w:eastAsia="uk-UA"/>
        </w:rPr>
        <w:t>інськ</w:t>
      </w:r>
      <w:proofErr w:type="spellEnd"/>
      <w:r w:rsidRPr="00021731">
        <w:rPr>
          <w:rFonts w:ascii="Times New Roman" w:hAnsi="Times New Roman" w:cs="Times New Roman"/>
          <w:sz w:val="26"/>
          <w:szCs w:val="26"/>
          <w:lang w:eastAsia="uk-UA"/>
        </w:rPr>
        <w:t xml:space="preserve">», а </w:t>
      </w:r>
      <w:r w:rsidR="00774BF8" w:rsidRPr="00021731">
        <w:rPr>
          <w:rFonts w:ascii="Times New Roman" w:hAnsi="Times New Roman" w:cs="Times New Roman"/>
          <w:sz w:val="26"/>
          <w:szCs w:val="26"/>
          <w:lang w:eastAsia="uk-UA"/>
        </w:rPr>
        <w:t>29</w:t>
      </w:r>
      <w:r w:rsidRPr="00021731">
        <w:rPr>
          <w:rFonts w:ascii="Times New Roman" w:hAnsi="Times New Roman" w:cs="Times New Roman"/>
          <w:sz w:val="26"/>
          <w:szCs w:val="26"/>
          <w:lang w:eastAsia="uk-UA"/>
        </w:rPr>
        <w:t xml:space="preserve"> </w:t>
      </w:r>
      <w:r w:rsidR="00774BF8" w:rsidRPr="00021731">
        <w:rPr>
          <w:rFonts w:ascii="Times New Roman" w:hAnsi="Times New Roman" w:cs="Times New Roman"/>
          <w:sz w:val="26"/>
          <w:szCs w:val="26"/>
          <w:lang w:eastAsia="uk-UA"/>
        </w:rPr>
        <w:t xml:space="preserve">квітня </w:t>
      </w:r>
      <w:r w:rsidRPr="00021731">
        <w:rPr>
          <w:rFonts w:ascii="Times New Roman" w:hAnsi="Times New Roman" w:cs="Times New Roman"/>
          <w:sz w:val="26"/>
          <w:szCs w:val="26"/>
          <w:lang w:eastAsia="uk-UA"/>
        </w:rPr>
        <w:t>201</w:t>
      </w:r>
      <w:r w:rsidR="00774BF8" w:rsidRPr="00021731">
        <w:rPr>
          <w:rFonts w:ascii="Times New Roman" w:hAnsi="Times New Roman" w:cs="Times New Roman"/>
          <w:sz w:val="26"/>
          <w:szCs w:val="26"/>
          <w:lang w:eastAsia="uk-UA"/>
        </w:rPr>
        <w:t>7</w:t>
      </w:r>
      <w:r w:rsidRPr="00021731">
        <w:rPr>
          <w:rFonts w:ascii="Times New Roman" w:hAnsi="Times New Roman" w:cs="Times New Roman"/>
          <w:sz w:val="26"/>
          <w:szCs w:val="26"/>
          <w:lang w:eastAsia="uk-UA"/>
        </w:rPr>
        <w:t xml:space="preserve"> року </w:t>
      </w:r>
      <w:r w:rsidR="00D062FF" w:rsidRPr="00021731">
        <w:rPr>
          <w:rFonts w:ascii="Times New Roman" w:hAnsi="Times New Roman" w:cs="Times New Roman"/>
          <w:sz w:val="26"/>
          <w:szCs w:val="26"/>
          <w:lang w:eastAsia="uk-UA"/>
        </w:rPr>
        <w:t>літаком</w:t>
      </w:r>
      <w:r w:rsidRPr="00021731">
        <w:rPr>
          <w:rFonts w:ascii="Times New Roman" w:hAnsi="Times New Roman" w:cs="Times New Roman"/>
          <w:sz w:val="26"/>
          <w:szCs w:val="26"/>
          <w:lang w:eastAsia="uk-UA"/>
        </w:rPr>
        <w:t xml:space="preserve"> сполученням «</w:t>
      </w:r>
      <w:proofErr w:type="spellStart"/>
      <w:r w:rsidR="00783BAD" w:rsidRPr="00021731">
        <w:rPr>
          <w:rFonts w:ascii="Times New Roman" w:hAnsi="Times New Roman" w:cs="Times New Roman"/>
          <w:sz w:val="26"/>
          <w:szCs w:val="26"/>
          <w:lang w:eastAsia="uk-UA"/>
        </w:rPr>
        <w:t>м</w:t>
      </w:r>
      <w:r w:rsidRPr="00021731">
        <w:rPr>
          <w:rFonts w:ascii="Times New Roman" w:hAnsi="Times New Roman" w:cs="Times New Roman"/>
          <w:sz w:val="26"/>
          <w:szCs w:val="26"/>
          <w:lang w:eastAsia="uk-UA"/>
        </w:rPr>
        <w:t>інськ</w:t>
      </w:r>
      <w:proofErr w:type="spellEnd"/>
      <w:r w:rsidRPr="00021731">
        <w:rPr>
          <w:rFonts w:ascii="Times New Roman" w:hAnsi="Times New Roman" w:cs="Times New Roman"/>
          <w:sz w:val="26"/>
          <w:szCs w:val="26"/>
          <w:lang w:eastAsia="uk-UA"/>
        </w:rPr>
        <w:t>-Харків» поверну</w:t>
      </w:r>
      <w:r w:rsidR="00DC26BF" w:rsidRPr="00021731">
        <w:rPr>
          <w:rFonts w:ascii="Times New Roman" w:hAnsi="Times New Roman" w:cs="Times New Roman"/>
          <w:sz w:val="26"/>
          <w:szCs w:val="26"/>
          <w:lang w:eastAsia="uk-UA"/>
        </w:rPr>
        <w:t>вся</w:t>
      </w:r>
      <w:r w:rsidRPr="00021731">
        <w:rPr>
          <w:rFonts w:ascii="Times New Roman" w:hAnsi="Times New Roman" w:cs="Times New Roman"/>
          <w:sz w:val="26"/>
          <w:szCs w:val="26"/>
          <w:lang w:eastAsia="uk-UA"/>
        </w:rPr>
        <w:t xml:space="preserve"> на територію України</w:t>
      </w:r>
      <w:r w:rsidR="00AC5C58" w:rsidRPr="00021731">
        <w:rPr>
          <w:rFonts w:ascii="Times New Roman" w:hAnsi="Times New Roman" w:cs="Times New Roman"/>
          <w:sz w:val="26"/>
          <w:szCs w:val="26"/>
          <w:lang w:eastAsia="uk-UA"/>
        </w:rPr>
        <w:t>.</w:t>
      </w:r>
    </w:p>
    <w:p w14:paraId="1EA156B2" w14:textId="3FB02BA5" w:rsidR="006217CD" w:rsidRPr="00021731" w:rsidRDefault="006217CD" w:rsidP="006217CD">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08 квітня 2019 року суддя автомобіл</w:t>
      </w:r>
      <w:r w:rsidR="009341B3" w:rsidRPr="00021731">
        <w:rPr>
          <w:rFonts w:ascii="Times New Roman" w:hAnsi="Times New Roman" w:cs="Times New Roman"/>
          <w:sz w:val="26"/>
          <w:szCs w:val="26"/>
          <w:lang w:eastAsia="uk-UA"/>
        </w:rPr>
        <w:t>ем</w:t>
      </w:r>
      <w:r w:rsidRPr="00021731">
        <w:rPr>
          <w:rFonts w:ascii="Times New Roman" w:hAnsi="Times New Roman" w:cs="Times New Roman"/>
          <w:sz w:val="26"/>
          <w:szCs w:val="26"/>
          <w:lang w:eastAsia="uk-UA"/>
        </w:rPr>
        <w:t xml:space="preserve"> перетнув державний кордон України з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у пункті пропуску «</w:t>
      </w:r>
      <w:proofErr w:type="spellStart"/>
      <w:r w:rsidRPr="00021731">
        <w:rPr>
          <w:rFonts w:ascii="Times New Roman" w:hAnsi="Times New Roman" w:cs="Times New Roman"/>
          <w:sz w:val="26"/>
          <w:szCs w:val="26"/>
          <w:lang w:eastAsia="uk-UA"/>
        </w:rPr>
        <w:t>Гоптівка</w:t>
      </w:r>
      <w:proofErr w:type="spellEnd"/>
      <w:r w:rsidRPr="00021731">
        <w:rPr>
          <w:rFonts w:ascii="Times New Roman" w:hAnsi="Times New Roman" w:cs="Times New Roman"/>
          <w:sz w:val="26"/>
          <w:szCs w:val="26"/>
          <w:lang w:eastAsia="uk-UA"/>
        </w:rPr>
        <w:t>», а 11 квітня 2019 року через пункт пропуску «</w:t>
      </w:r>
      <w:proofErr w:type="spellStart"/>
      <w:r w:rsidRPr="00021731">
        <w:rPr>
          <w:rFonts w:ascii="Times New Roman" w:hAnsi="Times New Roman" w:cs="Times New Roman"/>
          <w:sz w:val="26"/>
          <w:szCs w:val="26"/>
          <w:lang w:eastAsia="uk-UA"/>
        </w:rPr>
        <w:t>Гоптівка</w:t>
      </w:r>
      <w:proofErr w:type="spellEnd"/>
      <w:r w:rsidRPr="00021731">
        <w:rPr>
          <w:rFonts w:ascii="Times New Roman" w:hAnsi="Times New Roman" w:cs="Times New Roman"/>
          <w:sz w:val="26"/>
          <w:szCs w:val="26"/>
          <w:lang w:eastAsia="uk-UA"/>
        </w:rPr>
        <w:t xml:space="preserve">» в’їхав на територію України з території </w:t>
      </w:r>
      <w:proofErr w:type="spellStart"/>
      <w:r w:rsidRPr="00021731">
        <w:rPr>
          <w:rFonts w:ascii="Times New Roman" w:hAnsi="Times New Roman" w:cs="Times New Roman"/>
          <w:sz w:val="26"/>
          <w:szCs w:val="26"/>
          <w:lang w:eastAsia="uk-UA"/>
        </w:rPr>
        <w:t>рф</w:t>
      </w:r>
      <w:proofErr w:type="spellEnd"/>
      <w:r w:rsidR="00AC5C58" w:rsidRPr="00021731">
        <w:rPr>
          <w:rFonts w:ascii="Times New Roman" w:hAnsi="Times New Roman" w:cs="Times New Roman"/>
          <w:sz w:val="26"/>
          <w:szCs w:val="26"/>
          <w:lang w:eastAsia="uk-UA"/>
        </w:rPr>
        <w:t>.</w:t>
      </w:r>
    </w:p>
    <w:p w14:paraId="5C827082" w14:textId="022F5A78" w:rsidR="006217CD" w:rsidRPr="00021731" w:rsidRDefault="006217CD" w:rsidP="006217CD">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02 вересня 2019 року дружина судді автомобіл</w:t>
      </w:r>
      <w:r w:rsidR="009341B3" w:rsidRPr="00021731">
        <w:rPr>
          <w:rFonts w:ascii="Times New Roman" w:hAnsi="Times New Roman" w:cs="Times New Roman"/>
          <w:sz w:val="26"/>
          <w:szCs w:val="26"/>
          <w:lang w:eastAsia="uk-UA"/>
        </w:rPr>
        <w:t>ем</w:t>
      </w:r>
      <w:r w:rsidRPr="00021731">
        <w:rPr>
          <w:rFonts w:ascii="Times New Roman" w:hAnsi="Times New Roman" w:cs="Times New Roman"/>
          <w:sz w:val="26"/>
          <w:szCs w:val="26"/>
          <w:lang w:eastAsia="uk-UA"/>
        </w:rPr>
        <w:t xml:space="preserve"> перетнула державний кордон України з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у пункті пропуску «</w:t>
      </w:r>
      <w:proofErr w:type="spellStart"/>
      <w:r w:rsidRPr="00021731">
        <w:rPr>
          <w:rFonts w:ascii="Times New Roman" w:hAnsi="Times New Roman" w:cs="Times New Roman"/>
          <w:sz w:val="26"/>
          <w:szCs w:val="26"/>
          <w:lang w:eastAsia="uk-UA"/>
        </w:rPr>
        <w:t>Гоптівка</w:t>
      </w:r>
      <w:proofErr w:type="spellEnd"/>
      <w:r w:rsidRPr="00021731">
        <w:rPr>
          <w:rFonts w:ascii="Times New Roman" w:hAnsi="Times New Roman" w:cs="Times New Roman"/>
          <w:sz w:val="26"/>
          <w:szCs w:val="26"/>
          <w:lang w:eastAsia="uk-UA"/>
        </w:rPr>
        <w:t>», а 05</w:t>
      </w:r>
      <w:r w:rsidR="0071549E"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вересня 2019 року через пункт пропуску «</w:t>
      </w:r>
      <w:proofErr w:type="spellStart"/>
      <w:r w:rsidRPr="00021731">
        <w:rPr>
          <w:rFonts w:ascii="Times New Roman" w:hAnsi="Times New Roman" w:cs="Times New Roman"/>
          <w:sz w:val="26"/>
          <w:szCs w:val="26"/>
          <w:lang w:eastAsia="uk-UA"/>
        </w:rPr>
        <w:t>Гоптівка</w:t>
      </w:r>
      <w:proofErr w:type="spellEnd"/>
      <w:r w:rsidRPr="00021731">
        <w:rPr>
          <w:rFonts w:ascii="Times New Roman" w:hAnsi="Times New Roman" w:cs="Times New Roman"/>
          <w:sz w:val="26"/>
          <w:szCs w:val="26"/>
          <w:lang w:eastAsia="uk-UA"/>
        </w:rPr>
        <w:t xml:space="preserve">» в’їхала на територію України з території </w:t>
      </w:r>
      <w:proofErr w:type="spellStart"/>
      <w:r w:rsidRPr="00021731">
        <w:rPr>
          <w:rFonts w:ascii="Times New Roman" w:hAnsi="Times New Roman" w:cs="Times New Roman"/>
          <w:sz w:val="26"/>
          <w:szCs w:val="26"/>
          <w:lang w:eastAsia="uk-UA"/>
        </w:rPr>
        <w:t>рф</w:t>
      </w:r>
      <w:proofErr w:type="spellEnd"/>
      <w:r w:rsidR="007B0D8E" w:rsidRPr="00021731">
        <w:rPr>
          <w:rFonts w:ascii="Times New Roman" w:hAnsi="Times New Roman" w:cs="Times New Roman"/>
          <w:sz w:val="26"/>
          <w:szCs w:val="26"/>
          <w:lang w:eastAsia="uk-UA"/>
        </w:rPr>
        <w:t>.</w:t>
      </w:r>
    </w:p>
    <w:p w14:paraId="7154569B" w14:textId="0B6636C6" w:rsidR="006217CD" w:rsidRPr="00021731" w:rsidRDefault="006217CD" w:rsidP="006217CD">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23 лютого 2020 року дружина судді автомобіл</w:t>
      </w:r>
      <w:r w:rsidR="009341B3" w:rsidRPr="00021731">
        <w:rPr>
          <w:rFonts w:ascii="Times New Roman" w:hAnsi="Times New Roman" w:cs="Times New Roman"/>
          <w:sz w:val="26"/>
          <w:szCs w:val="26"/>
          <w:lang w:eastAsia="uk-UA"/>
        </w:rPr>
        <w:t>ем</w:t>
      </w:r>
      <w:r w:rsidRPr="00021731">
        <w:rPr>
          <w:rFonts w:ascii="Times New Roman" w:hAnsi="Times New Roman" w:cs="Times New Roman"/>
          <w:sz w:val="26"/>
          <w:szCs w:val="26"/>
          <w:lang w:eastAsia="uk-UA"/>
        </w:rPr>
        <w:t xml:space="preserve"> перетнула державний кордон України з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у пункті пропуску «</w:t>
      </w:r>
      <w:proofErr w:type="spellStart"/>
      <w:r w:rsidRPr="00021731">
        <w:rPr>
          <w:rFonts w:ascii="Times New Roman" w:hAnsi="Times New Roman" w:cs="Times New Roman"/>
          <w:sz w:val="26"/>
          <w:szCs w:val="26"/>
          <w:lang w:eastAsia="uk-UA"/>
        </w:rPr>
        <w:t>Гоптівка</w:t>
      </w:r>
      <w:proofErr w:type="spellEnd"/>
      <w:r w:rsidRPr="00021731">
        <w:rPr>
          <w:rFonts w:ascii="Times New Roman" w:hAnsi="Times New Roman" w:cs="Times New Roman"/>
          <w:sz w:val="26"/>
          <w:szCs w:val="26"/>
          <w:lang w:eastAsia="uk-UA"/>
        </w:rPr>
        <w:t>», а 26</w:t>
      </w:r>
      <w:r w:rsidR="0071549E"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лютого 2020 року через пункт пропуску «</w:t>
      </w:r>
      <w:proofErr w:type="spellStart"/>
      <w:r w:rsidRPr="00021731">
        <w:rPr>
          <w:rFonts w:ascii="Times New Roman" w:hAnsi="Times New Roman" w:cs="Times New Roman"/>
          <w:sz w:val="26"/>
          <w:szCs w:val="26"/>
          <w:lang w:eastAsia="uk-UA"/>
        </w:rPr>
        <w:t>Гоптівка</w:t>
      </w:r>
      <w:proofErr w:type="spellEnd"/>
      <w:r w:rsidRPr="00021731">
        <w:rPr>
          <w:rFonts w:ascii="Times New Roman" w:hAnsi="Times New Roman" w:cs="Times New Roman"/>
          <w:sz w:val="26"/>
          <w:szCs w:val="26"/>
          <w:lang w:eastAsia="uk-UA"/>
        </w:rPr>
        <w:t xml:space="preserve">» в’їхала на територію України з території </w:t>
      </w:r>
      <w:proofErr w:type="spellStart"/>
      <w:r w:rsidRPr="00021731">
        <w:rPr>
          <w:rFonts w:ascii="Times New Roman" w:hAnsi="Times New Roman" w:cs="Times New Roman"/>
          <w:sz w:val="26"/>
          <w:szCs w:val="26"/>
          <w:lang w:eastAsia="uk-UA"/>
        </w:rPr>
        <w:t>рф</w:t>
      </w:r>
      <w:proofErr w:type="spellEnd"/>
      <w:r w:rsidR="007B0D8E" w:rsidRPr="00021731">
        <w:rPr>
          <w:rFonts w:ascii="Times New Roman" w:hAnsi="Times New Roman" w:cs="Times New Roman"/>
          <w:sz w:val="26"/>
          <w:szCs w:val="26"/>
          <w:lang w:eastAsia="uk-UA"/>
        </w:rPr>
        <w:t>.</w:t>
      </w:r>
    </w:p>
    <w:p w14:paraId="650E2CF1" w14:textId="40337AB0" w:rsidR="00783BAD" w:rsidRPr="00021731" w:rsidRDefault="00DC26BF" w:rsidP="00783BAD">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 приводу описаних подій суддя в</w:t>
      </w:r>
      <w:r w:rsidR="00783BAD" w:rsidRPr="00021731">
        <w:rPr>
          <w:rFonts w:ascii="Times New Roman" w:hAnsi="Times New Roman" w:cs="Times New Roman"/>
          <w:sz w:val="26"/>
          <w:szCs w:val="26"/>
          <w:lang w:eastAsia="uk-UA"/>
        </w:rPr>
        <w:t xml:space="preserve"> свої</w:t>
      </w:r>
      <w:r w:rsidR="007B0D8E" w:rsidRPr="00021731">
        <w:rPr>
          <w:rFonts w:ascii="Times New Roman" w:hAnsi="Times New Roman" w:cs="Times New Roman"/>
          <w:sz w:val="26"/>
          <w:szCs w:val="26"/>
          <w:lang w:eastAsia="uk-UA"/>
        </w:rPr>
        <w:t>х</w:t>
      </w:r>
      <w:r w:rsidR="00783BAD" w:rsidRPr="00021731">
        <w:rPr>
          <w:rFonts w:ascii="Times New Roman" w:hAnsi="Times New Roman" w:cs="Times New Roman"/>
          <w:sz w:val="26"/>
          <w:szCs w:val="26"/>
          <w:lang w:eastAsia="uk-UA"/>
        </w:rPr>
        <w:t xml:space="preserve"> письмових поясненнях від 12</w:t>
      </w:r>
      <w:r w:rsidRPr="00021731">
        <w:rPr>
          <w:rFonts w:ascii="Times New Roman" w:hAnsi="Times New Roman" w:cs="Times New Roman"/>
          <w:sz w:val="26"/>
          <w:szCs w:val="26"/>
          <w:lang w:eastAsia="uk-UA"/>
        </w:rPr>
        <w:t> </w:t>
      </w:r>
      <w:r w:rsidR="00783BAD" w:rsidRPr="00021731">
        <w:rPr>
          <w:rFonts w:ascii="Times New Roman" w:hAnsi="Times New Roman" w:cs="Times New Roman"/>
          <w:sz w:val="26"/>
          <w:szCs w:val="26"/>
          <w:lang w:eastAsia="uk-UA"/>
        </w:rPr>
        <w:t xml:space="preserve">грудня 2024 року </w:t>
      </w:r>
      <w:r w:rsidR="007B0D8E" w:rsidRPr="00021731">
        <w:rPr>
          <w:rFonts w:ascii="Times New Roman" w:hAnsi="Times New Roman" w:cs="Times New Roman"/>
          <w:sz w:val="26"/>
          <w:szCs w:val="26"/>
          <w:lang w:eastAsia="uk-UA"/>
        </w:rPr>
        <w:t>зазначив про таке</w:t>
      </w:r>
      <w:r w:rsidR="00783BAD" w:rsidRPr="00021731">
        <w:rPr>
          <w:rFonts w:ascii="Times New Roman" w:hAnsi="Times New Roman" w:cs="Times New Roman"/>
          <w:sz w:val="26"/>
          <w:szCs w:val="26"/>
          <w:lang w:eastAsia="uk-UA"/>
        </w:rPr>
        <w:t>.</w:t>
      </w:r>
    </w:p>
    <w:p w14:paraId="00F5CCC5" w14:textId="2D82648C" w:rsidR="00783BAD" w:rsidRPr="00021731" w:rsidRDefault="00783BAD" w:rsidP="00783BAD">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10 серпня 2014 </w:t>
      </w:r>
      <w:r w:rsidR="007B0D8E" w:rsidRPr="00021731">
        <w:rPr>
          <w:rFonts w:ascii="Times New Roman" w:hAnsi="Times New Roman" w:cs="Times New Roman"/>
          <w:sz w:val="26"/>
          <w:szCs w:val="26"/>
          <w:lang w:eastAsia="uk-UA"/>
        </w:rPr>
        <w:t xml:space="preserve">року </w:t>
      </w:r>
      <w:r w:rsidRPr="00021731">
        <w:rPr>
          <w:rFonts w:ascii="Times New Roman" w:hAnsi="Times New Roman" w:cs="Times New Roman"/>
          <w:sz w:val="26"/>
          <w:szCs w:val="26"/>
          <w:lang w:eastAsia="uk-UA"/>
        </w:rPr>
        <w:t>суддя разом з дружиною в’ї</w:t>
      </w:r>
      <w:r w:rsidR="007B0D8E" w:rsidRPr="00021731">
        <w:rPr>
          <w:rFonts w:ascii="Times New Roman" w:hAnsi="Times New Roman" w:cs="Times New Roman"/>
          <w:sz w:val="26"/>
          <w:szCs w:val="26"/>
          <w:lang w:eastAsia="uk-UA"/>
        </w:rPr>
        <w:t>хав</w:t>
      </w:r>
      <w:r w:rsidRPr="00021731">
        <w:rPr>
          <w:rFonts w:ascii="Times New Roman" w:hAnsi="Times New Roman" w:cs="Times New Roman"/>
          <w:sz w:val="26"/>
          <w:szCs w:val="26"/>
          <w:lang w:eastAsia="uk-UA"/>
        </w:rPr>
        <w:t xml:space="preserve"> на територію України потягом «С</w:t>
      </w:r>
      <w:r w:rsidR="00547168" w:rsidRPr="00021731">
        <w:rPr>
          <w:rFonts w:ascii="Times New Roman" w:hAnsi="Times New Roman" w:cs="Times New Roman"/>
          <w:sz w:val="26"/>
          <w:szCs w:val="26"/>
          <w:lang w:eastAsia="uk-UA"/>
        </w:rPr>
        <w:t>і</w:t>
      </w:r>
      <w:r w:rsidRPr="00021731">
        <w:rPr>
          <w:rFonts w:ascii="Times New Roman" w:hAnsi="Times New Roman" w:cs="Times New Roman"/>
          <w:sz w:val="26"/>
          <w:szCs w:val="26"/>
          <w:lang w:eastAsia="uk-UA"/>
        </w:rPr>
        <w:t>мфероп</w:t>
      </w:r>
      <w:r w:rsidR="00547168" w:rsidRPr="00021731">
        <w:rPr>
          <w:rFonts w:ascii="Times New Roman" w:hAnsi="Times New Roman" w:cs="Times New Roman"/>
          <w:sz w:val="26"/>
          <w:szCs w:val="26"/>
          <w:lang w:eastAsia="uk-UA"/>
        </w:rPr>
        <w:t>о</w:t>
      </w:r>
      <w:r w:rsidRPr="00021731">
        <w:rPr>
          <w:rFonts w:ascii="Times New Roman" w:hAnsi="Times New Roman" w:cs="Times New Roman"/>
          <w:sz w:val="26"/>
          <w:szCs w:val="26"/>
          <w:lang w:eastAsia="uk-UA"/>
        </w:rPr>
        <w:t>ль-</w:t>
      </w:r>
      <w:proofErr w:type="spellStart"/>
      <w:r w:rsidRPr="00021731">
        <w:rPr>
          <w:rFonts w:ascii="Times New Roman" w:hAnsi="Times New Roman" w:cs="Times New Roman"/>
          <w:sz w:val="26"/>
          <w:szCs w:val="26"/>
          <w:lang w:eastAsia="uk-UA"/>
        </w:rPr>
        <w:t>москва</w:t>
      </w:r>
      <w:proofErr w:type="spellEnd"/>
      <w:r w:rsidRPr="00021731">
        <w:rPr>
          <w:rFonts w:ascii="Times New Roman" w:hAnsi="Times New Roman" w:cs="Times New Roman"/>
          <w:sz w:val="26"/>
          <w:szCs w:val="26"/>
          <w:lang w:eastAsia="uk-UA"/>
        </w:rPr>
        <w:t xml:space="preserve">» до станції Харків. На переконання судді, у 2014 році існували проблеми з коректною реєстрацією в системі фіксації </w:t>
      </w:r>
      <w:bookmarkStart w:id="0" w:name="_Hlk186454917"/>
      <w:r w:rsidR="007B0D8E" w:rsidRPr="00021731">
        <w:rPr>
          <w:rFonts w:ascii="Times New Roman" w:hAnsi="Times New Roman" w:cs="Times New Roman"/>
          <w:sz w:val="26"/>
          <w:szCs w:val="26"/>
          <w:lang w:eastAsia="uk-UA"/>
        </w:rPr>
        <w:t>в’їзд</w:t>
      </w:r>
      <w:bookmarkEnd w:id="0"/>
      <w:r w:rsidR="007B0D8E" w:rsidRPr="00021731">
        <w:rPr>
          <w:rFonts w:ascii="Times New Roman" w:hAnsi="Times New Roman" w:cs="Times New Roman"/>
          <w:sz w:val="26"/>
          <w:szCs w:val="26"/>
          <w:lang w:eastAsia="uk-UA"/>
        </w:rPr>
        <w:t>у (</w:t>
      </w:r>
      <w:r w:rsidRPr="00021731">
        <w:rPr>
          <w:rFonts w:ascii="Times New Roman" w:hAnsi="Times New Roman" w:cs="Times New Roman"/>
          <w:sz w:val="26"/>
          <w:szCs w:val="26"/>
          <w:lang w:eastAsia="uk-UA"/>
        </w:rPr>
        <w:t>виїзду</w:t>
      </w:r>
      <w:r w:rsidR="007B0D8E" w:rsidRPr="00021731">
        <w:rPr>
          <w:rFonts w:ascii="Times New Roman" w:hAnsi="Times New Roman" w:cs="Times New Roman"/>
          <w:sz w:val="26"/>
          <w:szCs w:val="26"/>
          <w:lang w:eastAsia="uk-UA"/>
        </w:rPr>
        <w:t>) на</w:t>
      </w:r>
      <w:r w:rsidRPr="00021731">
        <w:rPr>
          <w:rFonts w:ascii="Times New Roman" w:hAnsi="Times New Roman" w:cs="Times New Roman"/>
          <w:sz w:val="26"/>
          <w:szCs w:val="26"/>
          <w:lang w:eastAsia="uk-UA"/>
        </w:rPr>
        <w:t xml:space="preserve"> тимчасов</w:t>
      </w:r>
      <w:r w:rsidR="007B0D8E" w:rsidRPr="00021731">
        <w:rPr>
          <w:rFonts w:ascii="Times New Roman" w:hAnsi="Times New Roman" w:cs="Times New Roman"/>
          <w:sz w:val="26"/>
          <w:szCs w:val="26"/>
          <w:lang w:eastAsia="uk-UA"/>
        </w:rPr>
        <w:t>о</w:t>
      </w:r>
      <w:r w:rsidRPr="00021731">
        <w:rPr>
          <w:rFonts w:ascii="Times New Roman" w:hAnsi="Times New Roman" w:cs="Times New Roman"/>
          <w:sz w:val="26"/>
          <w:szCs w:val="26"/>
          <w:lang w:eastAsia="uk-UA"/>
        </w:rPr>
        <w:t xml:space="preserve"> окупован</w:t>
      </w:r>
      <w:r w:rsidR="007B0D8E"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територі</w:t>
      </w:r>
      <w:r w:rsidR="007B0D8E" w:rsidRPr="00021731">
        <w:rPr>
          <w:rFonts w:ascii="Times New Roman" w:hAnsi="Times New Roman" w:cs="Times New Roman"/>
          <w:sz w:val="26"/>
          <w:szCs w:val="26"/>
          <w:lang w:eastAsia="uk-UA"/>
        </w:rPr>
        <w:t>ю</w:t>
      </w:r>
      <w:r w:rsidRPr="00021731">
        <w:rPr>
          <w:rFonts w:ascii="Times New Roman" w:hAnsi="Times New Roman" w:cs="Times New Roman"/>
          <w:sz w:val="26"/>
          <w:szCs w:val="26"/>
          <w:lang w:eastAsia="uk-UA"/>
        </w:rPr>
        <w:t xml:space="preserve"> АР Крим, тому </w:t>
      </w:r>
      <w:r w:rsidR="00547168" w:rsidRPr="00021731">
        <w:rPr>
          <w:rFonts w:ascii="Times New Roman" w:hAnsi="Times New Roman" w:cs="Times New Roman"/>
          <w:sz w:val="26"/>
          <w:szCs w:val="26"/>
          <w:lang w:eastAsia="uk-UA"/>
        </w:rPr>
        <w:t>Д</w:t>
      </w:r>
      <w:r w:rsidRPr="00021731">
        <w:rPr>
          <w:rFonts w:ascii="Times New Roman" w:hAnsi="Times New Roman" w:cs="Times New Roman"/>
          <w:sz w:val="26"/>
          <w:szCs w:val="26"/>
          <w:lang w:eastAsia="uk-UA"/>
        </w:rPr>
        <w:t>ержавною прикордонною службою України не було зафіксовано даних про</w:t>
      </w:r>
      <w:r w:rsidR="007B0D8E" w:rsidRPr="00021731">
        <w:rPr>
          <w:rFonts w:ascii="Times New Roman" w:hAnsi="Times New Roman" w:cs="Times New Roman"/>
          <w:sz w:val="26"/>
          <w:szCs w:val="26"/>
          <w:lang w:eastAsia="uk-UA"/>
        </w:rPr>
        <w:t xml:space="preserve"> в’їзд</w:t>
      </w:r>
      <w:r w:rsidRPr="00021731">
        <w:rPr>
          <w:rFonts w:ascii="Times New Roman" w:hAnsi="Times New Roman" w:cs="Times New Roman"/>
          <w:sz w:val="26"/>
          <w:szCs w:val="26"/>
          <w:lang w:eastAsia="uk-UA"/>
        </w:rPr>
        <w:t xml:space="preserve"> </w:t>
      </w:r>
      <w:r w:rsidR="007B0D8E"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виїзд</w:t>
      </w:r>
      <w:r w:rsidR="007B0D8E"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з офіційних українських пунктів пропуску. </w:t>
      </w:r>
    </w:p>
    <w:p w14:paraId="6BDF1687" w14:textId="5785862F" w:rsidR="00783BAD" w:rsidRPr="00021731" w:rsidRDefault="00783BAD" w:rsidP="00783BAD">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04 серпня 2014 року він зі своєю дружиною </w:t>
      </w:r>
      <w:r w:rsidR="007B0D8E" w:rsidRPr="00021731">
        <w:rPr>
          <w:rFonts w:ascii="Times New Roman" w:hAnsi="Times New Roman" w:cs="Times New Roman"/>
          <w:sz w:val="26"/>
          <w:szCs w:val="26"/>
          <w:lang w:eastAsia="uk-UA"/>
        </w:rPr>
        <w:t>в’їжджали</w:t>
      </w:r>
      <w:r w:rsidRPr="00021731">
        <w:rPr>
          <w:rFonts w:ascii="Times New Roman" w:hAnsi="Times New Roman" w:cs="Times New Roman"/>
          <w:sz w:val="26"/>
          <w:szCs w:val="26"/>
          <w:lang w:eastAsia="uk-UA"/>
        </w:rPr>
        <w:t xml:space="preserve"> </w:t>
      </w:r>
      <w:r w:rsidR="007B0D8E" w:rsidRPr="00021731">
        <w:rPr>
          <w:rFonts w:ascii="Times New Roman" w:hAnsi="Times New Roman" w:cs="Times New Roman"/>
          <w:sz w:val="26"/>
          <w:szCs w:val="26"/>
          <w:lang w:eastAsia="uk-UA"/>
        </w:rPr>
        <w:t>на</w:t>
      </w:r>
      <w:r w:rsidRPr="00021731">
        <w:rPr>
          <w:rFonts w:ascii="Times New Roman" w:hAnsi="Times New Roman" w:cs="Times New Roman"/>
          <w:sz w:val="26"/>
          <w:szCs w:val="26"/>
          <w:lang w:eastAsia="uk-UA"/>
        </w:rPr>
        <w:t xml:space="preserve"> тимчасов</w:t>
      </w:r>
      <w:r w:rsidR="007B0D8E" w:rsidRPr="00021731">
        <w:rPr>
          <w:rFonts w:ascii="Times New Roman" w:hAnsi="Times New Roman" w:cs="Times New Roman"/>
          <w:sz w:val="26"/>
          <w:szCs w:val="26"/>
          <w:lang w:eastAsia="uk-UA"/>
        </w:rPr>
        <w:t>о</w:t>
      </w:r>
      <w:r w:rsidRPr="00021731">
        <w:rPr>
          <w:rFonts w:ascii="Times New Roman" w:hAnsi="Times New Roman" w:cs="Times New Roman"/>
          <w:sz w:val="26"/>
          <w:szCs w:val="26"/>
          <w:lang w:eastAsia="uk-UA"/>
        </w:rPr>
        <w:t xml:space="preserve"> окупован</w:t>
      </w:r>
      <w:r w:rsidR="007B0D8E"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територі</w:t>
      </w:r>
      <w:r w:rsidR="007B0D8E" w:rsidRPr="00021731">
        <w:rPr>
          <w:rFonts w:ascii="Times New Roman" w:hAnsi="Times New Roman" w:cs="Times New Roman"/>
          <w:sz w:val="26"/>
          <w:szCs w:val="26"/>
          <w:lang w:eastAsia="uk-UA"/>
        </w:rPr>
        <w:t>ю</w:t>
      </w:r>
      <w:r w:rsidRPr="00021731">
        <w:rPr>
          <w:rFonts w:ascii="Times New Roman" w:hAnsi="Times New Roman" w:cs="Times New Roman"/>
          <w:sz w:val="26"/>
          <w:szCs w:val="26"/>
          <w:lang w:eastAsia="uk-UA"/>
        </w:rPr>
        <w:t xml:space="preserve"> АР Крим з метою відвідування рідного брата бабці його дружини, </w:t>
      </w:r>
      <w:r w:rsidR="00CF2D73">
        <w:rPr>
          <w:rFonts w:ascii="Times New Roman" w:hAnsi="Times New Roman" w:cs="Times New Roman"/>
          <w:sz w:val="26"/>
          <w:szCs w:val="26"/>
          <w:lang w:eastAsia="uk-UA"/>
        </w:rPr>
        <w:t>ОСОБА_6</w:t>
      </w:r>
      <w:r w:rsidRPr="00021731">
        <w:rPr>
          <w:rFonts w:ascii="Times New Roman" w:hAnsi="Times New Roman" w:cs="Times New Roman"/>
          <w:sz w:val="26"/>
          <w:szCs w:val="26"/>
          <w:lang w:eastAsia="uk-UA"/>
        </w:rPr>
        <w:t xml:space="preserve">, для </w:t>
      </w:r>
      <w:r w:rsidR="007B0D8E" w:rsidRPr="00021731">
        <w:rPr>
          <w:rFonts w:ascii="Times New Roman" w:hAnsi="Times New Roman" w:cs="Times New Roman"/>
          <w:sz w:val="26"/>
          <w:szCs w:val="26"/>
          <w:lang w:eastAsia="uk-UA"/>
        </w:rPr>
        <w:t xml:space="preserve">вирішення </w:t>
      </w:r>
      <w:r w:rsidRPr="00021731">
        <w:rPr>
          <w:rFonts w:ascii="Times New Roman" w:hAnsi="Times New Roman" w:cs="Times New Roman"/>
          <w:sz w:val="26"/>
          <w:szCs w:val="26"/>
          <w:lang w:eastAsia="uk-UA"/>
        </w:rPr>
        <w:t>питань, пов’язаних з лікуванням, наданням матеріальної допомоги та забезпеченням лікарськими засобами.</w:t>
      </w:r>
    </w:p>
    <w:p w14:paraId="68703858" w14:textId="3B85C1EE" w:rsidR="00783BAD" w:rsidRPr="00021731" w:rsidRDefault="00783BAD" w:rsidP="00783BAD">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27 листопада 2014 року суддя разом з дружиною </w:t>
      </w:r>
      <w:r w:rsidR="007B0D8E" w:rsidRPr="00021731">
        <w:rPr>
          <w:rFonts w:ascii="Times New Roman" w:hAnsi="Times New Roman" w:cs="Times New Roman"/>
          <w:sz w:val="26"/>
          <w:szCs w:val="26"/>
          <w:lang w:eastAsia="uk-UA"/>
        </w:rPr>
        <w:t>в’їжджали</w:t>
      </w:r>
      <w:r w:rsidRPr="00021731">
        <w:rPr>
          <w:rFonts w:ascii="Times New Roman" w:hAnsi="Times New Roman" w:cs="Times New Roman"/>
          <w:sz w:val="26"/>
          <w:szCs w:val="26"/>
          <w:lang w:eastAsia="uk-UA"/>
        </w:rPr>
        <w:t xml:space="preserve"> до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потягом «Харків-</w:t>
      </w:r>
      <w:proofErr w:type="spellStart"/>
      <w:r w:rsidRPr="00021731">
        <w:rPr>
          <w:rFonts w:ascii="Times New Roman" w:hAnsi="Times New Roman" w:cs="Times New Roman"/>
          <w:sz w:val="26"/>
          <w:szCs w:val="26"/>
          <w:lang w:eastAsia="uk-UA"/>
        </w:rPr>
        <w:t>москва</w:t>
      </w:r>
      <w:proofErr w:type="spellEnd"/>
      <w:r w:rsidRPr="00021731">
        <w:rPr>
          <w:rFonts w:ascii="Times New Roman" w:hAnsi="Times New Roman" w:cs="Times New Roman"/>
          <w:sz w:val="26"/>
          <w:szCs w:val="26"/>
          <w:lang w:eastAsia="uk-UA"/>
        </w:rPr>
        <w:t>» з метою відвід</w:t>
      </w:r>
      <w:r w:rsidR="007B0D8E" w:rsidRPr="00021731">
        <w:rPr>
          <w:rFonts w:ascii="Times New Roman" w:hAnsi="Times New Roman" w:cs="Times New Roman"/>
          <w:sz w:val="26"/>
          <w:szCs w:val="26"/>
          <w:lang w:eastAsia="uk-UA"/>
        </w:rPr>
        <w:t>ува</w:t>
      </w:r>
      <w:r w:rsidRPr="00021731">
        <w:rPr>
          <w:rFonts w:ascii="Times New Roman" w:hAnsi="Times New Roman" w:cs="Times New Roman"/>
          <w:sz w:val="26"/>
          <w:szCs w:val="26"/>
          <w:lang w:eastAsia="uk-UA"/>
        </w:rPr>
        <w:t xml:space="preserve">ння міжнародної виставки обладнання легкої промисловості, яка проводилась у м. </w:t>
      </w:r>
      <w:proofErr w:type="spellStart"/>
      <w:r w:rsidRPr="00021731">
        <w:rPr>
          <w:rFonts w:ascii="Times New Roman" w:hAnsi="Times New Roman" w:cs="Times New Roman"/>
          <w:sz w:val="26"/>
          <w:szCs w:val="26"/>
          <w:lang w:eastAsia="uk-UA"/>
        </w:rPr>
        <w:t>москва</w:t>
      </w:r>
      <w:proofErr w:type="spellEnd"/>
      <w:r w:rsidRPr="00021731">
        <w:rPr>
          <w:rFonts w:ascii="Times New Roman" w:hAnsi="Times New Roman" w:cs="Times New Roman"/>
          <w:sz w:val="26"/>
          <w:szCs w:val="26"/>
          <w:lang w:eastAsia="uk-UA"/>
        </w:rPr>
        <w:t xml:space="preserve"> на території ВДНГ. </w:t>
      </w:r>
    </w:p>
    <w:p w14:paraId="342E7930" w14:textId="0B39BA60" w:rsidR="00783BAD" w:rsidRPr="00021731" w:rsidRDefault="00783BAD" w:rsidP="00783BAD">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13 грудня 2014 року суддя з дружиною </w:t>
      </w:r>
      <w:r w:rsidR="007B0D8E" w:rsidRPr="00021731">
        <w:rPr>
          <w:rFonts w:ascii="Times New Roman" w:hAnsi="Times New Roman" w:cs="Times New Roman"/>
          <w:sz w:val="26"/>
          <w:szCs w:val="26"/>
          <w:lang w:eastAsia="uk-UA"/>
        </w:rPr>
        <w:t>в’їжджали</w:t>
      </w:r>
      <w:r w:rsidRPr="00021731">
        <w:rPr>
          <w:rFonts w:ascii="Times New Roman" w:hAnsi="Times New Roman" w:cs="Times New Roman"/>
          <w:sz w:val="26"/>
          <w:szCs w:val="26"/>
          <w:lang w:eastAsia="uk-UA"/>
        </w:rPr>
        <w:t xml:space="preserve"> </w:t>
      </w:r>
      <w:r w:rsidR="007B0D8E" w:rsidRPr="00021731">
        <w:rPr>
          <w:rFonts w:ascii="Times New Roman" w:hAnsi="Times New Roman" w:cs="Times New Roman"/>
          <w:sz w:val="26"/>
          <w:szCs w:val="26"/>
          <w:lang w:eastAsia="uk-UA"/>
        </w:rPr>
        <w:t xml:space="preserve">на </w:t>
      </w:r>
      <w:r w:rsidRPr="00021731">
        <w:rPr>
          <w:rFonts w:ascii="Times New Roman" w:hAnsi="Times New Roman" w:cs="Times New Roman"/>
          <w:sz w:val="26"/>
          <w:szCs w:val="26"/>
          <w:lang w:eastAsia="uk-UA"/>
        </w:rPr>
        <w:t xml:space="preserve">тимчасово окуповану територію АР Крим з метою повторного відвідування </w:t>
      </w:r>
      <w:r w:rsidR="00353865">
        <w:rPr>
          <w:rFonts w:ascii="Times New Roman" w:hAnsi="Times New Roman" w:cs="Times New Roman"/>
          <w:sz w:val="26"/>
          <w:szCs w:val="26"/>
          <w:lang w:eastAsia="uk-UA"/>
        </w:rPr>
        <w:t>ОСОБА_6</w:t>
      </w:r>
      <w:r w:rsidRPr="00021731">
        <w:rPr>
          <w:rFonts w:ascii="Times New Roman" w:hAnsi="Times New Roman" w:cs="Times New Roman"/>
          <w:sz w:val="26"/>
          <w:szCs w:val="26"/>
          <w:lang w:eastAsia="uk-UA"/>
        </w:rPr>
        <w:t>.</w:t>
      </w:r>
    </w:p>
    <w:p w14:paraId="75EBEB85" w14:textId="4D7F0E5B" w:rsidR="00783BAD" w:rsidRPr="00021731" w:rsidRDefault="007B0D8E" w:rsidP="00783BAD">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С</w:t>
      </w:r>
      <w:r w:rsidR="00783BAD" w:rsidRPr="00021731">
        <w:rPr>
          <w:rFonts w:ascii="Times New Roman" w:hAnsi="Times New Roman" w:cs="Times New Roman"/>
          <w:sz w:val="26"/>
          <w:szCs w:val="26"/>
          <w:lang w:eastAsia="uk-UA"/>
        </w:rPr>
        <w:t xml:space="preserve">тосовно виїздів до республіки </w:t>
      </w:r>
      <w:proofErr w:type="spellStart"/>
      <w:r w:rsidR="00783BAD" w:rsidRPr="00021731">
        <w:rPr>
          <w:rFonts w:ascii="Times New Roman" w:hAnsi="Times New Roman" w:cs="Times New Roman"/>
          <w:sz w:val="26"/>
          <w:szCs w:val="26"/>
          <w:lang w:eastAsia="uk-UA"/>
        </w:rPr>
        <w:t>білорусь</w:t>
      </w:r>
      <w:proofErr w:type="spellEnd"/>
      <w:r w:rsidR="00783BAD" w:rsidRPr="00021731">
        <w:rPr>
          <w:rFonts w:ascii="Times New Roman" w:hAnsi="Times New Roman" w:cs="Times New Roman"/>
          <w:sz w:val="26"/>
          <w:szCs w:val="26"/>
          <w:lang w:eastAsia="uk-UA"/>
        </w:rPr>
        <w:t xml:space="preserve"> суддя зазначив, що </w:t>
      </w:r>
      <w:r w:rsidR="00547168" w:rsidRPr="00021731">
        <w:rPr>
          <w:rFonts w:ascii="Times New Roman" w:hAnsi="Times New Roman" w:cs="Times New Roman"/>
          <w:sz w:val="26"/>
          <w:szCs w:val="26"/>
          <w:lang w:eastAsia="uk-UA"/>
        </w:rPr>
        <w:t>це</w:t>
      </w:r>
      <w:r w:rsidR="00783BAD" w:rsidRPr="00021731">
        <w:rPr>
          <w:rFonts w:ascii="Times New Roman" w:hAnsi="Times New Roman" w:cs="Times New Roman"/>
          <w:sz w:val="26"/>
          <w:szCs w:val="26"/>
          <w:lang w:eastAsia="uk-UA"/>
        </w:rPr>
        <w:t xml:space="preserve"> було обумовлене</w:t>
      </w:r>
      <w:r w:rsidR="00547168" w:rsidRPr="00021731">
        <w:rPr>
          <w:rFonts w:ascii="Times New Roman" w:hAnsi="Times New Roman" w:cs="Times New Roman"/>
          <w:sz w:val="26"/>
          <w:szCs w:val="26"/>
          <w:lang w:eastAsia="uk-UA"/>
        </w:rPr>
        <w:t xml:space="preserve"> необхідністю</w:t>
      </w:r>
      <w:r w:rsidR="00783BAD" w:rsidRPr="00021731">
        <w:rPr>
          <w:rFonts w:ascii="Times New Roman" w:hAnsi="Times New Roman" w:cs="Times New Roman"/>
          <w:sz w:val="26"/>
          <w:szCs w:val="26"/>
          <w:lang w:eastAsia="uk-UA"/>
        </w:rPr>
        <w:t xml:space="preserve"> підтримання родинних </w:t>
      </w:r>
      <w:r w:rsidR="00547168" w:rsidRPr="00021731">
        <w:rPr>
          <w:rFonts w:ascii="Times New Roman" w:hAnsi="Times New Roman" w:cs="Times New Roman"/>
          <w:sz w:val="26"/>
          <w:szCs w:val="26"/>
          <w:lang w:eastAsia="uk-UA"/>
        </w:rPr>
        <w:t>зв’язків</w:t>
      </w:r>
      <w:r w:rsidR="00783BAD" w:rsidRPr="00021731">
        <w:rPr>
          <w:rFonts w:ascii="Times New Roman" w:hAnsi="Times New Roman" w:cs="Times New Roman"/>
          <w:sz w:val="26"/>
          <w:szCs w:val="26"/>
          <w:lang w:eastAsia="uk-UA"/>
        </w:rPr>
        <w:t xml:space="preserve"> та відвідування самотньої бабусі </w:t>
      </w:r>
      <w:r w:rsidR="00353865">
        <w:rPr>
          <w:rFonts w:ascii="Times New Roman" w:hAnsi="Times New Roman" w:cs="Times New Roman"/>
          <w:sz w:val="26"/>
          <w:szCs w:val="26"/>
          <w:lang w:eastAsia="uk-UA"/>
        </w:rPr>
        <w:t>ОСОБА_7</w:t>
      </w:r>
      <w:r w:rsidR="00783BAD" w:rsidRPr="00021731">
        <w:rPr>
          <w:rFonts w:ascii="Times New Roman" w:hAnsi="Times New Roman" w:cs="Times New Roman"/>
          <w:sz w:val="26"/>
          <w:szCs w:val="26"/>
          <w:lang w:eastAsia="uk-UA"/>
        </w:rPr>
        <w:t xml:space="preserve"> (дружини рідного брата). </w:t>
      </w:r>
    </w:p>
    <w:p w14:paraId="5277209B" w14:textId="481BCED5" w:rsidR="00A559C1" w:rsidRPr="00021731" w:rsidRDefault="00957DAF" w:rsidP="00783BAD">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У цьому зв’язку Комісія відзначає, що постановою Верховної Ради України від 27 січня 2015 року № 129-VIII затверджено «Звернення Верховної Ради України до Організації Об'єднаних Націй, Європейського Парламенту, Парламентської </w:t>
      </w:r>
      <w:r w:rsidRPr="00021731">
        <w:rPr>
          <w:rFonts w:ascii="Times New Roman" w:hAnsi="Times New Roman" w:cs="Times New Roman"/>
          <w:sz w:val="26"/>
          <w:szCs w:val="26"/>
          <w:lang w:eastAsia="uk-UA"/>
        </w:rPr>
        <w:lastRenderedPageBreak/>
        <w:t>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Російської Федерації державою-агресором»</w:t>
      </w:r>
      <w:r w:rsidR="007B0D8E"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у </w:t>
      </w:r>
      <w:r w:rsidR="00D81E4F" w:rsidRPr="00021731">
        <w:rPr>
          <w:rFonts w:ascii="Times New Roman" w:hAnsi="Times New Roman" w:cs="Times New Roman"/>
          <w:sz w:val="26"/>
          <w:szCs w:val="26"/>
          <w:lang w:eastAsia="uk-UA"/>
        </w:rPr>
        <w:t xml:space="preserve">якому </w:t>
      </w:r>
      <w:proofErr w:type="spellStart"/>
      <w:r w:rsidR="007B0D8E"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w:t>
      </w:r>
      <w:r w:rsidR="00D81E4F" w:rsidRPr="00021731">
        <w:rPr>
          <w:rFonts w:ascii="Times New Roman" w:hAnsi="Times New Roman" w:cs="Times New Roman"/>
          <w:sz w:val="26"/>
          <w:szCs w:val="26"/>
          <w:lang w:eastAsia="uk-UA"/>
        </w:rPr>
        <w:t xml:space="preserve">було визнано </w:t>
      </w:r>
      <w:r w:rsidRPr="00021731">
        <w:rPr>
          <w:rFonts w:ascii="Times New Roman" w:hAnsi="Times New Roman" w:cs="Times New Roman"/>
          <w:sz w:val="26"/>
          <w:szCs w:val="26"/>
          <w:lang w:eastAsia="uk-UA"/>
        </w:rPr>
        <w:t>державою-агресором.</w:t>
      </w:r>
    </w:p>
    <w:p w14:paraId="37B034A7" w14:textId="388F9D62" w:rsidR="00957DAF" w:rsidRPr="00021731" w:rsidRDefault="00957DAF" w:rsidP="00783BAD">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21 квітня 2015 року постановою Верховної Ради України № 337-VIII </w:t>
      </w:r>
      <w:r w:rsidR="003A344D" w:rsidRPr="00021731">
        <w:rPr>
          <w:rFonts w:ascii="Times New Roman" w:hAnsi="Times New Roman" w:cs="Times New Roman"/>
          <w:sz w:val="26"/>
          <w:szCs w:val="26"/>
          <w:lang w:eastAsia="uk-UA"/>
        </w:rPr>
        <w:t xml:space="preserve">схвалено </w:t>
      </w:r>
      <w:r w:rsidRPr="00021731">
        <w:rPr>
          <w:rFonts w:ascii="Times New Roman" w:hAnsi="Times New Roman" w:cs="Times New Roman"/>
          <w:sz w:val="26"/>
          <w:szCs w:val="26"/>
          <w:lang w:eastAsia="uk-UA"/>
        </w:rPr>
        <w:t xml:space="preserve">текст Заяви Верховної Ради України </w:t>
      </w:r>
      <w:r w:rsidR="007B0D8E"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Про відсіч збройній агресії Російської Федерації та подолання її наслідків</w:t>
      </w:r>
      <w:r w:rsidR="007B0D8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 У вказаній Заяві Верховна Рада України констатувала:</w:t>
      </w:r>
    </w:p>
    <w:p w14:paraId="519DC8D4" w14:textId="4A51785B" w:rsidR="003A344D" w:rsidRPr="00021731" w:rsidRDefault="007B0D8E" w:rsidP="003A344D">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І</w:t>
      </w:r>
      <w:r w:rsidR="003A344D" w:rsidRPr="00021731">
        <w:rPr>
          <w:rFonts w:ascii="Times New Roman" w:hAnsi="Times New Roman" w:cs="Times New Roman"/>
          <w:sz w:val="26"/>
          <w:szCs w:val="26"/>
          <w:lang w:eastAsia="uk-UA"/>
        </w:rPr>
        <w:t xml:space="preserve">з 20 лютого 2014 року тривають силові дії російської федерації (перша фаза збройної агресії), які є актами збройної агресії відповідно до пунктів </w:t>
      </w:r>
      <w:r w:rsidR="001239C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а</w:t>
      </w:r>
      <w:r w:rsidR="001239C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 xml:space="preserve">, </w:t>
      </w:r>
      <w:r w:rsidR="001239C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b</w:t>
      </w:r>
      <w:r w:rsidR="001239C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 xml:space="preserve">, </w:t>
      </w:r>
      <w:r w:rsidR="001239C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c</w:t>
      </w:r>
      <w:r w:rsidR="001239C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 xml:space="preserve">, </w:t>
      </w:r>
      <w:r w:rsidR="001239C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d</w:t>
      </w:r>
      <w:r w:rsidR="001239C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 xml:space="preserve"> та </w:t>
      </w:r>
      <w:r w:rsidR="001239C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g</w:t>
      </w:r>
      <w:r w:rsidR="001239C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 xml:space="preserve"> статті 3 Резолюції 3314 (XXIX) Генеральної Асамблеї ООН </w:t>
      </w:r>
      <w:r w:rsidR="001239C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Визначення агресії</w:t>
      </w:r>
      <w:r w:rsidR="001239C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 xml:space="preserve"> від 14 грудня 1974 року (абзац сімнадцятий пункту 1, схваленої постановою від 21 квітня 2015 року </w:t>
      </w:r>
      <w:r w:rsidR="001239C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 xml:space="preserve"> 337-VIII, Заяви Верховної Ради України </w:t>
      </w:r>
      <w:r w:rsidR="001239C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Про відсіч збройній агресії російської федерації та подолання її наслідків</w:t>
      </w:r>
      <w:r w:rsidR="001239C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 xml:space="preserve"> (далі - Заява). Беручи до уваги Статут ООН і Резолюцію Генеральної Асамблеї ООН 3314 </w:t>
      </w:r>
      <w:r w:rsidR="001239C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Визначення агресії</w:t>
      </w:r>
      <w:r w:rsidR="001239CE"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 xml:space="preserve"> від 14 грудня 1974 року, Верховна Рада України визнала російську федерацію державою-агресором (абзац шостий Звернення).</w:t>
      </w:r>
    </w:p>
    <w:p w14:paraId="66271149" w14:textId="7C174986" w:rsidR="003A344D" w:rsidRPr="00021731" w:rsidRDefault="001239CE" w:rsidP="003A344D">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w:t>
      </w:r>
      <w:r w:rsidR="003A344D" w:rsidRPr="00021731">
        <w:rPr>
          <w:rFonts w:ascii="Times New Roman" w:hAnsi="Times New Roman" w:cs="Times New Roman"/>
          <w:sz w:val="26"/>
          <w:szCs w:val="26"/>
          <w:lang w:eastAsia="uk-UA"/>
        </w:rPr>
        <w:t xml:space="preserve"> квітні 2014 року розпочалася друга фаза збройної агресії російської федерації проти України, коли контрольовані, керовані і фінансовані спецслужбами російської федерації озброєні бандитські формування проголосили створення </w:t>
      </w:r>
      <w:r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Донецької народної республіки</w:t>
      </w:r>
      <w:r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 xml:space="preserve"> (07 квітня 2014</w:t>
      </w:r>
      <w:r w:rsidRPr="00021731">
        <w:rPr>
          <w:rFonts w:ascii="Times New Roman" w:hAnsi="Times New Roman" w:cs="Times New Roman"/>
          <w:sz w:val="26"/>
          <w:szCs w:val="26"/>
          <w:lang w:eastAsia="uk-UA"/>
        </w:rPr>
        <w:t> </w:t>
      </w:r>
      <w:r w:rsidR="003A344D" w:rsidRPr="00021731">
        <w:rPr>
          <w:rFonts w:ascii="Times New Roman" w:hAnsi="Times New Roman" w:cs="Times New Roman"/>
          <w:sz w:val="26"/>
          <w:szCs w:val="26"/>
          <w:lang w:eastAsia="uk-UA"/>
        </w:rPr>
        <w:t xml:space="preserve">року) та </w:t>
      </w:r>
      <w:r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Луганської народної республіки</w:t>
      </w:r>
      <w:r w:rsidRPr="00021731">
        <w:rPr>
          <w:rFonts w:ascii="Times New Roman" w:hAnsi="Times New Roman" w:cs="Times New Roman"/>
          <w:sz w:val="26"/>
          <w:szCs w:val="26"/>
          <w:lang w:eastAsia="uk-UA"/>
        </w:rPr>
        <w:t>»</w:t>
      </w:r>
      <w:r w:rsidR="003A344D" w:rsidRPr="00021731">
        <w:rPr>
          <w:rFonts w:ascii="Times New Roman" w:hAnsi="Times New Roman" w:cs="Times New Roman"/>
          <w:sz w:val="26"/>
          <w:szCs w:val="26"/>
          <w:lang w:eastAsia="uk-UA"/>
        </w:rPr>
        <w:t xml:space="preserve"> (27 квітня 2014 року) (абзац </w:t>
      </w:r>
      <w:r w:rsidRPr="00021731">
        <w:rPr>
          <w:rFonts w:ascii="Times New Roman" w:hAnsi="Times New Roman" w:cs="Times New Roman"/>
          <w:sz w:val="26"/>
          <w:szCs w:val="26"/>
          <w:lang w:eastAsia="uk-UA"/>
        </w:rPr>
        <w:t>п’ятий</w:t>
      </w:r>
      <w:r w:rsidR="003A344D" w:rsidRPr="00021731">
        <w:rPr>
          <w:rFonts w:ascii="Times New Roman" w:hAnsi="Times New Roman" w:cs="Times New Roman"/>
          <w:sz w:val="26"/>
          <w:szCs w:val="26"/>
          <w:lang w:eastAsia="uk-UA"/>
        </w:rPr>
        <w:t xml:space="preserve"> пункту 1 Заяви).</w:t>
      </w:r>
    </w:p>
    <w:p w14:paraId="389217F6" w14:textId="77777777" w:rsidR="003A344D" w:rsidRPr="00021731" w:rsidRDefault="003A344D" w:rsidP="003A344D">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27 серпня 2014 року третя фаза збройної агресії російської федерації розпочалася масовим вторгненням на територію Донецької та Луганської областей регулярних підрозділів Збройних сил російської федерації (абзац чотирнадцятий пункту 1 Заяви).</w:t>
      </w:r>
    </w:p>
    <w:p w14:paraId="24F0F8B2" w14:textId="4CD66413" w:rsidR="003A344D" w:rsidRPr="00021731" w:rsidRDefault="003A344D" w:rsidP="003A344D">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Наслідком збройної агресії російської федерації проти України стала нелегітимна воєнна окупація і подальша незаконна анексія території Автономної Республіки Крим та міста Севастополя </w:t>
      </w:r>
      <w:r w:rsidR="001239CE"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w:t>
      </w:r>
      <w:r w:rsidR="001239CE" w:rsidRPr="00021731">
        <w:rPr>
          <w:rFonts w:ascii="Times New Roman" w:hAnsi="Times New Roman" w:cs="Times New Roman"/>
          <w:sz w:val="26"/>
          <w:szCs w:val="26"/>
          <w:lang w:eastAsia="uk-UA"/>
        </w:rPr>
        <w:t>невід’ємної</w:t>
      </w:r>
      <w:r w:rsidRPr="00021731">
        <w:rPr>
          <w:rFonts w:ascii="Times New Roman" w:hAnsi="Times New Roman" w:cs="Times New Roman"/>
          <w:sz w:val="26"/>
          <w:szCs w:val="26"/>
          <w:lang w:eastAsia="uk-UA"/>
        </w:rPr>
        <w:t xml:space="preserve"> складової державної території України, воєнна окупація значної частини території України у Донецькій та Луганській областях (абзац перший пункту 3 Заяви). російська федерація своїми протиправними діями заподіяла також нематеріальну шкоду Україні, порушуючи права громадян України, у тому числі право на життя, в Автономній Республіці Крим і місті Севастополі, у Донецькій та Луганській областях. Жертвами збройної агресії російської федерації стало мирне населення, зокрема жінки та діти (абзаци четвертий і </w:t>
      </w:r>
      <w:r w:rsidR="001239CE" w:rsidRPr="00021731">
        <w:rPr>
          <w:rFonts w:ascii="Times New Roman" w:hAnsi="Times New Roman" w:cs="Times New Roman"/>
          <w:sz w:val="26"/>
          <w:szCs w:val="26"/>
          <w:lang w:eastAsia="uk-UA"/>
        </w:rPr>
        <w:t>п’ятий</w:t>
      </w:r>
      <w:r w:rsidRPr="00021731">
        <w:rPr>
          <w:rFonts w:ascii="Times New Roman" w:hAnsi="Times New Roman" w:cs="Times New Roman"/>
          <w:sz w:val="26"/>
          <w:szCs w:val="26"/>
          <w:lang w:eastAsia="uk-UA"/>
        </w:rPr>
        <w:t xml:space="preserve"> пункту 3 Заяви).</w:t>
      </w:r>
    </w:p>
    <w:p w14:paraId="009C4EC7" w14:textId="32290B20" w:rsidR="00783BAD" w:rsidRPr="00021731" w:rsidRDefault="00783BAD" w:rsidP="00783BAD">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lastRenderedPageBreak/>
        <w:t xml:space="preserve">Резолюцією Генеральної Асамблеї ООН A/RES/68/262 від 27 березня 2014 року «Територіальна цілісність України» підтверджено факт окупації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території А</w:t>
      </w:r>
      <w:r w:rsidR="00547168" w:rsidRPr="00021731">
        <w:rPr>
          <w:rFonts w:ascii="Times New Roman" w:hAnsi="Times New Roman" w:cs="Times New Roman"/>
          <w:sz w:val="26"/>
          <w:szCs w:val="26"/>
          <w:lang w:eastAsia="uk-UA"/>
        </w:rPr>
        <w:t>Р</w:t>
      </w:r>
      <w:r w:rsidRPr="00021731">
        <w:rPr>
          <w:rFonts w:ascii="Times New Roman" w:hAnsi="Times New Roman" w:cs="Times New Roman"/>
          <w:sz w:val="26"/>
          <w:szCs w:val="26"/>
          <w:lang w:eastAsia="uk-UA"/>
        </w:rPr>
        <w:t xml:space="preserve"> Крим.</w:t>
      </w:r>
    </w:p>
    <w:p w14:paraId="6B9C96E6" w14:textId="7FD87182" w:rsidR="00B60CE4" w:rsidRPr="00021731" w:rsidRDefault="00B60CE4" w:rsidP="00783BAD">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16 січня 2017 року Україна ініціювала в міжнародному суді ООН розгляд справи ICSFT&amp;ICERD </w:t>
      </w:r>
      <w:r w:rsidR="001239CE"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про порушення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Конвенції про боротьбу з фінансуванням тероризму (</w:t>
      </w:r>
      <w:proofErr w:type="spellStart"/>
      <w:r w:rsidRPr="00021731">
        <w:rPr>
          <w:rFonts w:ascii="Times New Roman" w:hAnsi="Times New Roman" w:cs="Times New Roman"/>
          <w:sz w:val="26"/>
          <w:szCs w:val="26"/>
          <w:lang w:eastAsia="uk-UA"/>
        </w:rPr>
        <w:t>International</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Convention</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for</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the</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Suppression</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of</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the</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Financing</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of</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Terrorism</w:t>
      </w:r>
      <w:proofErr w:type="spellEnd"/>
      <w:r w:rsidRPr="00021731">
        <w:rPr>
          <w:rFonts w:ascii="Times New Roman" w:hAnsi="Times New Roman" w:cs="Times New Roman"/>
          <w:sz w:val="26"/>
          <w:szCs w:val="26"/>
          <w:lang w:eastAsia="uk-UA"/>
        </w:rPr>
        <w:t>) 1999 року та Конвенції про ліквідацію всіх форм расової дискримінації (</w:t>
      </w:r>
      <w:proofErr w:type="spellStart"/>
      <w:r w:rsidRPr="00021731">
        <w:rPr>
          <w:rFonts w:ascii="Times New Roman" w:hAnsi="Times New Roman" w:cs="Times New Roman"/>
          <w:sz w:val="26"/>
          <w:szCs w:val="26"/>
          <w:lang w:eastAsia="uk-UA"/>
        </w:rPr>
        <w:t>International</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Convention</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on</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the</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Elimination</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of</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All</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Forms</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of</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Racial</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Discrimination</w:t>
      </w:r>
      <w:proofErr w:type="spellEnd"/>
      <w:r w:rsidRPr="00021731">
        <w:rPr>
          <w:rFonts w:ascii="Times New Roman" w:hAnsi="Times New Roman" w:cs="Times New Roman"/>
          <w:sz w:val="26"/>
          <w:szCs w:val="26"/>
          <w:lang w:eastAsia="uk-UA"/>
        </w:rPr>
        <w:t>) 1965 року.</w:t>
      </w:r>
    </w:p>
    <w:p w14:paraId="2AEBA747" w14:textId="4764ABEE" w:rsidR="00B60CE4" w:rsidRPr="00021731" w:rsidRDefault="001239CE" w:rsidP="00D81E4F">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0</w:t>
      </w:r>
      <w:r w:rsidR="00B60CE4" w:rsidRPr="00021731">
        <w:rPr>
          <w:rFonts w:ascii="Times New Roman" w:hAnsi="Times New Roman" w:cs="Times New Roman"/>
          <w:sz w:val="26"/>
          <w:szCs w:val="26"/>
          <w:lang w:eastAsia="uk-UA"/>
        </w:rPr>
        <w:t xml:space="preserve">9 квітня 2017 </w:t>
      </w:r>
      <w:r w:rsidRPr="00021731">
        <w:rPr>
          <w:rFonts w:ascii="Times New Roman" w:hAnsi="Times New Roman" w:cs="Times New Roman"/>
          <w:sz w:val="26"/>
          <w:szCs w:val="26"/>
          <w:lang w:eastAsia="uk-UA"/>
        </w:rPr>
        <w:t>року</w:t>
      </w:r>
      <w:r w:rsidR="00B60CE4" w:rsidRPr="00021731">
        <w:rPr>
          <w:rFonts w:ascii="Times New Roman" w:hAnsi="Times New Roman" w:cs="Times New Roman"/>
          <w:sz w:val="26"/>
          <w:szCs w:val="26"/>
          <w:lang w:eastAsia="uk-UA"/>
        </w:rPr>
        <w:t xml:space="preserve"> МС ООН застосував тимчасові запобіжні заходи проти російської федерації на вимогу України. Своїм </w:t>
      </w:r>
      <w:r w:rsidRPr="00021731">
        <w:rPr>
          <w:rFonts w:ascii="Times New Roman" w:hAnsi="Times New Roman" w:cs="Times New Roman"/>
          <w:sz w:val="26"/>
          <w:szCs w:val="26"/>
          <w:lang w:eastAsia="uk-UA"/>
        </w:rPr>
        <w:t>н</w:t>
      </w:r>
      <w:r w:rsidR="00B60CE4" w:rsidRPr="00021731">
        <w:rPr>
          <w:rFonts w:ascii="Times New Roman" w:hAnsi="Times New Roman" w:cs="Times New Roman"/>
          <w:sz w:val="26"/>
          <w:szCs w:val="26"/>
          <w:lang w:eastAsia="uk-UA"/>
        </w:rPr>
        <w:t>аказом МС ООН</w:t>
      </w:r>
      <w:r w:rsidRPr="00021731">
        <w:rPr>
          <w:rFonts w:ascii="Times New Roman" w:hAnsi="Times New Roman" w:cs="Times New Roman"/>
          <w:sz w:val="26"/>
          <w:szCs w:val="26"/>
          <w:lang w:eastAsia="uk-UA"/>
        </w:rPr>
        <w:t>,</w:t>
      </w:r>
      <w:r w:rsidR="00B60CE4" w:rsidRPr="00021731">
        <w:rPr>
          <w:rFonts w:ascii="Times New Roman" w:hAnsi="Times New Roman" w:cs="Times New Roman"/>
          <w:sz w:val="26"/>
          <w:szCs w:val="26"/>
          <w:lang w:eastAsia="uk-UA"/>
        </w:rPr>
        <w:t xml:space="preserve"> серед іншого</w:t>
      </w:r>
      <w:r w:rsidRPr="00021731">
        <w:rPr>
          <w:rFonts w:ascii="Times New Roman" w:hAnsi="Times New Roman" w:cs="Times New Roman"/>
          <w:sz w:val="26"/>
          <w:szCs w:val="26"/>
          <w:lang w:eastAsia="uk-UA"/>
        </w:rPr>
        <w:t>,</w:t>
      </w:r>
      <w:r w:rsidR="00B60CE4"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зобов’язав</w:t>
      </w:r>
      <w:r w:rsidR="00B60CE4"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росію</w:t>
      </w:r>
      <w:proofErr w:type="spellEnd"/>
      <w:r w:rsidR="00B60CE4" w:rsidRPr="00021731">
        <w:rPr>
          <w:rFonts w:ascii="Times New Roman" w:hAnsi="Times New Roman" w:cs="Times New Roman"/>
          <w:sz w:val="26"/>
          <w:szCs w:val="26"/>
          <w:lang w:eastAsia="uk-UA"/>
        </w:rPr>
        <w:t xml:space="preserve"> «утриматись від вжиття чи підтримання обмежень </w:t>
      </w:r>
      <w:r w:rsidR="001D660F" w:rsidRPr="00021731">
        <w:rPr>
          <w:rFonts w:ascii="Times New Roman" w:hAnsi="Times New Roman" w:cs="Times New Roman"/>
          <w:sz w:val="26"/>
          <w:szCs w:val="26"/>
          <w:lang w:eastAsia="uk-UA"/>
        </w:rPr>
        <w:t>щодо</w:t>
      </w:r>
      <w:r w:rsidR="00B60CE4" w:rsidRPr="00021731">
        <w:rPr>
          <w:rFonts w:ascii="Times New Roman" w:hAnsi="Times New Roman" w:cs="Times New Roman"/>
          <w:sz w:val="26"/>
          <w:szCs w:val="26"/>
          <w:lang w:eastAsia="uk-UA"/>
        </w:rPr>
        <w:t xml:space="preserve"> можливості кримських татар зберегти власні представницькі інституції, включаючи Меджліс», «забезпечити доступ до отримання освіти українською мовою», та заклика</w:t>
      </w:r>
      <w:r w:rsidR="001D660F" w:rsidRPr="00021731">
        <w:rPr>
          <w:rFonts w:ascii="Times New Roman" w:hAnsi="Times New Roman" w:cs="Times New Roman"/>
          <w:sz w:val="26"/>
          <w:szCs w:val="26"/>
          <w:lang w:eastAsia="uk-UA"/>
        </w:rPr>
        <w:t>в</w:t>
      </w:r>
      <w:r w:rsidR="00B60CE4" w:rsidRPr="00021731">
        <w:rPr>
          <w:rFonts w:ascii="Times New Roman" w:hAnsi="Times New Roman" w:cs="Times New Roman"/>
          <w:sz w:val="26"/>
          <w:szCs w:val="26"/>
          <w:lang w:eastAsia="uk-UA"/>
        </w:rPr>
        <w:t xml:space="preserve"> сторони не вживати заходів, які б могли загострити спір перед </w:t>
      </w:r>
      <w:r w:rsidR="001D660F" w:rsidRPr="00021731">
        <w:rPr>
          <w:rFonts w:ascii="Times New Roman" w:hAnsi="Times New Roman" w:cs="Times New Roman"/>
          <w:sz w:val="26"/>
          <w:szCs w:val="26"/>
          <w:lang w:eastAsia="uk-UA"/>
        </w:rPr>
        <w:t>с</w:t>
      </w:r>
      <w:r w:rsidR="00B60CE4" w:rsidRPr="00021731">
        <w:rPr>
          <w:rFonts w:ascii="Times New Roman" w:hAnsi="Times New Roman" w:cs="Times New Roman"/>
          <w:sz w:val="26"/>
          <w:szCs w:val="26"/>
          <w:lang w:eastAsia="uk-UA"/>
        </w:rPr>
        <w:t>удом, який включає як здійснення дискримінаційних дій на території АР Крим, так і підтримання актів тероризму на сході України.</w:t>
      </w:r>
    </w:p>
    <w:p w14:paraId="0590C9DA" w14:textId="32E502A5" w:rsidR="00B60CE4" w:rsidRPr="00021731" w:rsidRDefault="001D660F" w:rsidP="00D81E4F">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Надалі</w:t>
      </w:r>
      <w:r w:rsidR="00B60CE4" w:rsidRPr="00021731">
        <w:rPr>
          <w:rFonts w:ascii="Times New Roman" w:hAnsi="Times New Roman" w:cs="Times New Roman"/>
          <w:sz w:val="26"/>
          <w:szCs w:val="26"/>
          <w:lang w:eastAsia="uk-UA"/>
        </w:rPr>
        <w:t xml:space="preserve"> МС ООН визнано порушення </w:t>
      </w:r>
      <w:proofErr w:type="spellStart"/>
      <w:r w:rsidR="00B60CE4" w:rsidRPr="00021731">
        <w:rPr>
          <w:rFonts w:ascii="Times New Roman" w:hAnsi="Times New Roman" w:cs="Times New Roman"/>
          <w:sz w:val="26"/>
          <w:szCs w:val="26"/>
          <w:lang w:eastAsia="uk-UA"/>
        </w:rPr>
        <w:t>рф</w:t>
      </w:r>
      <w:proofErr w:type="spellEnd"/>
      <w:r w:rsidR="00B60CE4" w:rsidRPr="00021731">
        <w:rPr>
          <w:rFonts w:ascii="Times New Roman" w:hAnsi="Times New Roman" w:cs="Times New Roman"/>
          <w:sz w:val="26"/>
          <w:szCs w:val="26"/>
          <w:lang w:eastAsia="uk-UA"/>
        </w:rPr>
        <w:t xml:space="preserve"> Конвенції про ліквідацію всіх форм расової дискримінації (</w:t>
      </w:r>
      <w:proofErr w:type="spellStart"/>
      <w:r w:rsidR="00B60CE4" w:rsidRPr="00021731">
        <w:rPr>
          <w:rFonts w:ascii="Times New Roman" w:hAnsi="Times New Roman" w:cs="Times New Roman"/>
          <w:sz w:val="26"/>
          <w:szCs w:val="26"/>
          <w:lang w:eastAsia="uk-UA"/>
        </w:rPr>
        <w:t>International</w:t>
      </w:r>
      <w:proofErr w:type="spellEnd"/>
      <w:r w:rsidR="00B60CE4" w:rsidRPr="00021731">
        <w:rPr>
          <w:rFonts w:ascii="Times New Roman" w:hAnsi="Times New Roman" w:cs="Times New Roman"/>
          <w:sz w:val="26"/>
          <w:szCs w:val="26"/>
          <w:lang w:eastAsia="uk-UA"/>
        </w:rPr>
        <w:t xml:space="preserve"> </w:t>
      </w:r>
      <w:proofErr w:type="spellStart"/>
      <w:r w:rsidR="00B60CE4" w:rsidRPr="00021731">
        <w:rPr>
          <w:rFonts w:ascii="Times New Roman" w:hAnsi="Times New Roman" w:cs="Times New Roman"/>
          <w:sz w:val="26"/>
          <w:szCs w:val="26"/>
          <w:lang w:eastAsia="uk-UA"/>
        </w:rPr>
        <w:t>Convention</w:t>
      </w:r>
      <w:proofErr w:type="spellEnd"/>
      <w:r w:rsidR="00B60CE4" w:rsidRPr="00021731">
        <w:rPr>
          <w:rFonts w:ascii="Times New Roman" w:hAnsi="Times New Roman" w:cs="Times New Roman"/>
          <w:sz w:val="26"/>
          <w:szCs w:val="26"/>
          <w:lang w:eastAsia="uk-UA"/>
        </w:rPr>
        <w:t xml:space="preserve"> </w:t>
      </w:r>
      <w:proofErr w:type="spellStart"/>
      <w:r w:rsidR="00B60CE4" w:rsidRPr="00021731">
        <w:rPr>
          <w:rFonts w:ascii="Times New Roman" w:hAnsi="Times New Roman" w:cs="Times New Roman"/>
          <w:sz w:val="26"/>
          <w:szCs w:val="26"/>
          <w:lang w:eastAsia="uk-UA"/>
        </w:rPr>
        <w:t>on</w:t>
      </w:r>
      <w:proofErr w:type="spellEnd"/>
      <w:r w:rsidR="00B60CE4" w:rsidRPr="00021731">
        <w:rPr>
          <w:rFonts w:ascii="Times New Roman" w:hAnsi="Times New Roman" w:cs="Times New Roman"/>
          <w:sz w:val="26"/>
          <w:szCs w:val="26"/>
          <w:lang w:eastAsia="uk-UA"/>
        </w:rPr>
        <w:t xml:space="preserve"> </w:t>
      </w:r>
      <w:proofErr w:type="spellStart"/>
      <w:r w:rsidR="00B60CE4" w:rsidRPr="00021731">
        <w:rPr>
          <w:rFonts w:ascii="Times New Roman" w:hAnsi="Times New Roman" w:cs="Times New Roman"/>
          <w:sz w:val="26"/>
          <w:szCs w:val="26"/>
          <w:lang w:eastAsia="uk-UA"/>
        </w:rPr>
        <w:t>the</w:t>
      </w:r>
      <w:proofErr w:type="spellEnd"/>
      <w:r w:rsidR="00B60CE4" w:rsidRPr="00021731">
        <w:rPr>
          <w:rFonts w:ascii="Times New Roman" w:hAnsi="Times New Roman" w:cs="Times New Roman"/>
          <w:sz w:val="26"/>
          <w:szCs w:val="26"/>
          <w:lang w:eastAsia="uk-UA"/>
        </w:rPr>
        <w:t xml:space="preserve"> </w:t>
      </w:r>
      <w:proofErr w:type="spellStart"/>
      <w:r w:rsidR="00B60CE4" w:rsidRPr="00021731">
        <w:rPr>
          <w:rFonts w:ascii="Times New Roman" w:hAnsi="Times New Roman" w:cs="Times New Roman"/>
          <w:sz w:val="26"/>
          <w:szCs w:val="26"/>
          <w:lang w:eastAsia="uk-UA"/>
        </w:rPr>
        <w:t>Elimination</w:t>
      </w:r>
      <w:proofErr w:type="spellEnd"/>
      <w:r w:rsidR="00B60CE4" w:rsidRPr="00021731">
        <w:rPr>
          <w:rFonts w:ascii="Times New Roman" w:hAnsi="Times New Roman" w:cs="Times New Roman"/>
          <w:sz w:val="26"/>
          <w:szCs w:val="26"/>
          <w:lang w:eastAsia="uk-UA"/>
        </w:rPr>
        <w:t xml:space="preserve"> </w:t>
      </w:r>
      <w:proofErr w:type="spellStart"/>
      <w:r w:rsidR="00B60CE4" w:rsidRPr="00021731">
        <w:rPr>
          <w:rFonts w:ascii="Times New Roman" w:hAnsi="Times New Roman" w:cs="Times New Roman"/>
          <w:sz w:val="26"/>
          <w:szCs w:val="26"/>
          <w:lang w:eastAsia="uk-UA"/>
        </w:rPr>
        <w:t>of</w:t>
      </w:r>
      <w:proofErr w:type="spellEnd"/>
      <w:r w:rsidR="00B60CE4" w:rsidRPr="00021731">
        <w:rPr>
          <w:rFonts w:ascii="Times New Roman" w:hAnsi="Times New Roman" w:cs="Times New Roman"/>
          <w:sz w:val="26"/>
          <w:szCs w:val="26"/>
          <w:lang w:eastAsia="uk-UA"/>
        </w:rPr>
        <w:t xml:space="preserve"> </w:t>
      </w:r>
      <w:proofErr w:type="spellStart"/>
      <w:r w:rsidR="00B60CE4" w:rsidRPr="00021731">
        <w:rPr>
          <w:rFonts w:ascii="Times New Roman" w:hAnsi="Times New Roman" w:cs="Times New Roman"/>
          <w:sz w:val="26"/>
          <w:szCs w:val="26"/>
          <w:lang w:eastAsia="uk-UA"/>
        </w:rPr>
        <w:t>All</w:t>
      </w:r>
      <w:proofErr w:type="spellEnd"/>
      <w:r w:rsidR="00B60CE4" w:rsidRPr="00021731">
        <w:rPr>
          <w:rFonts w:ascii="Times New Roman" w:hAnsi="Times New Roman" w:cs="Times New Roman"/>
          <w:sz w:val="26"/>
          <w:szCs w:val="26"/>
          <w:lang w:eastAsia="uk-UA"/>
        </w:rPr>
        <w:t xml:space="preserve"> </w:t>
      </w:r>
      <w:proofErr w:type="spellStart"/>
      <w:r w:rsidR="00B60CE4" w:rsidRPr="00021731">
        <w:rPr>
          <w:rFonts w:ascii="Times New Roman" w:hAnsi="Times New Roman" w:cs="Times New Roman"/>
          <w:sz w:val="26"/>
          <w:szCs w:val="26"/>
          <w:lang w:eastAsia="uk-UA"/>
        </w:rPr>
        <w:t>Forms</w:t>
      </w:r>
      <w:proofErr w:type="spellEnd"/>
      <w:r w:rsidR="00B60CE4" w:rsidRPr="00021731">
        <w:rPr>
          <w:rFonts w:ascii="Times New Roman" w:hAnsi="Times New Roman" w:cs="Times New Roman"/>
          <w:sz w:val="26"/>
          <w:szCs w:val="26"/>
          <w:lang w:eastAsia="uk-UA"/>
        </w:rPr>
        <w:t xml:space="preserve"> </w:t>
      </w:r>
      <w:proofErr w:type="spellStart"/>
      <w:r w:rsidR="00B60CE4" w:rsidRPr="00021731">
        <w:rPr>
          <w:rFonts w:ascii="Times New Roman" w:hAnsi="Times New Roman" w:cs="Times New Roman"/>
          <w:sz w:val="26"/>
          <w:szCs w:val="26"/>
          <w:lang w:eastAsia="uk-UA"/>
        </w:rPr>
        <w:t>of</w:t>
      </w:r>
      <w:proofErr w:type="spellEnd"/>
      <w:r w:rsidR="00B60CE4" w:rsidRPr="00021731">
        <w:rPr>
          <w:rFonts w:ascii="Times New Roman" w:hAnsi="Times New Roman" w:cs="Times New Roman"/>
          <w:sz w:val="26"/>
          <w:szCs w:val="26"/>
          <w:lang w:eastAsia="uk-UA"/>
        </w:rPr>
        <w:t xml:space="preserve"> </w:t>
      </w:r>
      <w:proofErr w:type="spellStart"/>
      <w:r w:rsidR="00B60CE4" w:rsidRPr="00021731">
        <w:rPr>
          <w:rFonts w:ascii="Times New Roman" w:hAnsi="Times New Roman" w:cs="Times New Roman"/>
          <w:sz w:val="26"/>
          <w:szCs w:val="26"/>
          <w:lang w:eastAsia="uk-UA"/>
        </w:rPr>
        <w:t>Racial</w:t>
      </w:r>
      <w:proofErr w:type="spellEnd"/>
      <w:r w:rsidR="00B60CE4" w:rsidRPr="00021731">
        <w:rPr>
          <w:rFonts w:ascii="Times New Roman" w:hAnsi="Times New Roman" w:cs="Times New Roman"/>
          <w:sz w:val="26"/>
          <w:szCs w:val="26"/>
          <w:lang w:eastAsia="uk-UA"/>
        </w:rPr>
        <w:t xml:space="preserve"> </w:t>
      </w:r>
      <w:proofErr w:type="spellStart"/>
      <w:r w:rsidR="00B60CE4" w:rsidRPr="00021731">
        <w:rPr>
          <w:rFonts w:ascii="Times New Roman" w:hAnsi="Times New Roman" w:cs="Times New Roman"/>
          <w:sz w:val="26"/>
          <w:szCs w:val="26"/>
          <w:lang w:eastAsia="uk-UA"/>
        </w:rPr>
        <w:t>Discrimination</w:t>
      </w:r>
      <w:proofErr w:type="spellEnd"/>
      <w:r w:rsidR="00B60CE4" w:rsidRPr="00021731">
        <w:rPr>
          <w:rFonts w:ascii="Times New Roman" w:hAnsi="Times New Roman" w:cs="Times New Roman"/>
          <w:sz w:val="26"/>
          <w:szCs w:val="26"/>
          <w:lang w:eastAsia="uk-UA"/>
        </w:rPr>
        <w:t xml:space="preserve">) 1965 року через позбавлення дітей в окупованому Криму можливості навчатися українською мовою, оскільки в той спосіб, в який </w:t>
      </w:r>
      <w:proofErr w:type="spellStart"/>
      <w:r w:rsidR="00B60CE4" w:rsidRPr="00021731">
        <w:rPr>
          <w:rFonts w:ascii="Times New Roman" w:hAnsi="Times New Roman" w:cs="Times New Roman"/>
          <w:sz w:val="26"/>
          <w:szCs w:val="26"/>
          <w:lang w:eastAsia="uk-UA"/>
        </w:rPr>
        <w:t>рф</w:t>
      </w:r>
      <w:proofErr w:type="spellEnd"/>
      <w:r w:rsidR="00B60CE4" w:rsidRPr="00021731">
        <w:rPr>
          <w:rFonts w:ascii="Times New Roman" w:hAnsi="Times New Roman" w:cs="Times New Roman"/>
          <w:sz w:val="26"/>
          <w:szCs w:val="26"/>
          <w:lang w:eastAsia="uk-UA"/>
        </w:rPr>
        <w:t xml:space="preserve"> реалізує освіту в Криму після 2014 року щодо шкільної освіти українською мовою, вона порушує свої </w:t>
      </w:r>
      <w:r w:rsidRPr="00021731">
        <w:rPr>
          <w:rFonts w:ascii="Times New Roman" w:hAnsi="Times New Roman" w:cs="Times New Roman"/>
          <w:sz w:val="26"/>
          <w:szCs w:val="26"/>
          <w:lang w:eastAsia="uk-UA"/>
        </w:rPr>
        <w:t>зобов’язання</w:t>
      </w:r>
      <w:r w:rsidR="00B60CE4" w:rsidRPr="00021731">
        <w:rPr>
          <w:rFonts w:ascii="Times New Roman" w:hAnsi="Times New Roman" w:cs="Times New Roman"/>
          <w:sz w:val="26"/>
          <w:szCs w:val="26"/>
          <w:lang w:eastAsia="uk-UA"/>
        </w:rPr>
        <w:t xml:space="preserve"> згідно з </w:t>
      </w:r>
      <w:r w:rsidRPr="00021731">
        <w:rPr>
          <w:rFonts w:ascii="Times New Roman" w:hAnsi="Times New Roman" w:cs="Times New Roman"/>
          <w:sz w:val="26"/>
          <w:szCs w:val="26"/>
          <w:lang w:eastAsia="uk-UA"/>
        </w:rPr>
        <w:t xml:space="preserve">пунктом 1 (а) </w:t>
      </w:r>
      <w:r w:rsidR="00B60CE4" w:rsidRPr="00021731">
        <w:rPr>
          <w:rFonts w:ascii="Times New Roman" w:hAnsi="Times New Roman" w:cs="Times New Roman"/>
          <w:sz w:val="26"/>
          <w:szCs w:val="26"/>
          <w:lang w:eastAsia="uk-UA"/>
        </w:rPr>
        <w:t>статт</w:t>
      </w:r>
      <w:r w:rsidRPr="00021731">
        <w:rPr>
          <w:rFonts w:ascii="Times New Roman" w:hAnsi="Times New Roman" w:cs="Times New Roman"/>
          <w:sz w:val="26"/>
          <w:szCs w:val="26"/>
          <w:lang w:eastAsia="uk-UA"/>
        </w:rPr>
        <w:t>і</w:t>
      </w:r>
      <w:r w:rsidR="00B60CE4" w:rsidRPr="00021731">
        <w:rPr>
          <w:rFonts w:ascii="Times New Roman" w:hAnsi="Times New Roman" w:cs="Times New Roman"/>
          <w:sz w:val="26"/>
          <w:szCs w:val="26"/>
          <w:lang w:eastAsia="uk-UA"/>
        </w:rPr>
        <w:t xml:space="preserve"> 2, статтею 5 (e) (v) Конвенції ООН «Про ліквідацію всіх форм расової дискримінації</w:t>
      </w:r>
      <w:r w:rsidRPr="00021731">
        <w:rPr>
          <w:rFonts w:ascii="Times New Roman" w:hAnsi="Times New Roman" w:cs="Times New Roman"/>
          <w:sz w:val="26"/>
          <w:szCs w:val="26"/>
          <w:lang w:eastAsia="uk-UA"/>
        </w:rPr>
        <w:t>»</w:t>
      </w:r>
      <w:r w:rsidR="00B60CE4" w:rsidRPr="00021731">
        <w:rPr>
          <w:rFonts w:ascii="Times New Roman" w:hAnsi="Times New Roman" w:cs="Times New Roman"/>
          <w:sz w:val="26"/>
          <w:szCs w:val="26"/>
          <w:lang w:eastAsia="uk-UA"/>
        </w:rPr>
        <w:t>.</w:t>
      </w:r>
    </w:p>
    <w:p w14:paraId="250015C2" w14:textId="71E33A0C" w:rsidR="00B60CE4" w:rsidRPr="00021731" w:rsidRDefault="00B60CE4" w:rsidP="00D81E4F">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МС ООН встановив, що, обмежуючи діяльність Меджлісу кримськотатарського народу,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порушила </w:t>
      </w:r>
      <w:r w:rsidR="001D660F" w:rsidRPr="00021731">
        <w:rPr>
          <w:rFonts w:ascii="Times New Roman" w:hAnsi="Times New Roman" w:cs="Times New Roman"/>
          <w:sz w:val="26"/>
          <w:szCs w:val="26"/>
          <w:lang w:eastAsia="uk-UA"/>
        </w:rPr>
        <w:t>зобов’язання</w:t>
      </w:r>
      <w:r w:rsidRPr="00021731">
        <w:rPr>
          <w:rFonts w:ascii="Times New Roman" w:hAnsi="Times New Roman" w:cs="Times New Roman"/>
          <w:sz w:val="26"/>
          <w:szCs w:val="26"/>
          <w:lang w:eastAsia="uk-UA"/>
        </w:rPr>
        <w:t xml:space="preserve"> відповідно до п</w:t>
      </w:r>
      <w:r w:rsidR="001D660F" w:rsidRPr="00021731">
        <w:rPr>
          <w:rFonts w:ascii="Times New Roman" w:hAnsi="Times New Roman" w:cs="Times New Roman"/>
          <w:sz w:val="26"/>
          <w:szCs w:val="26"/>
          <w:lang w:eastAsia="uk-UA"/>
        </w:rPr>
        <w:t>ункту</w:t>
      </w:r>
      <w:r w:rsidRPr="00021731">
        <w:rPr>
          <w:rFonts w:ascii="Times New Roman" w:hAnsi="Times New Roman" w:cs="Times New Roman"/>
          <w:sz w:val="26"/>
          <w:szCs w:val="26"/>
          <w:lang w:eastAsia="uk-UA"/>
        </w:rPr>
        <w:t xml:space="preserve"> 106 (1) (a) Наказу МС ООН від 19 квітня 2017 року про призначення тимчасових заходів у справі</w:t>
      </w:r>
      <w:r w:rsidR="001D660F"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w:t>
      </w:r>
      <w:r w:rsidR="001D660F" w:rsidRPr="00021731">
        <w:rPr>
          <w:rFonts w:ascii="Times New Roman" w:hAnsi="Times New Roman" w:cs="Times New Roman"/>
          <w:sz w:val="26"/>
          <w:szCs w:val="26"/>
          <w:lang w:eastAsia="uk-UA"/>
        </w:rPr>
        <w:t>Т</w:t>
      </w:r>
      <w:r w:rsidRPr="00021731">
        <w:rPr>
          <w:rFonts w:ascii="Times New Roman" w:hAnsi="Times New Roman" w:cs="Times New Roman"/>
          <w:sz w:val="26"/>
          <w:szCs w:val="26"/>
          <w:lang w:eastAsia="uk-UA"/>
        </w:rPr>
        <w:t xml:space="preserve">акож визнано, що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порушила своє </w:t>
      </w:r>
      <w:r w:rsidR="001D660F" w:rsidRPr="00021731">
        <w:rPr>
          <w:rFonts w:ascii="Times New Roman" w:hAnsi="Times New Roman" w:cs="Times New Roman"/>
          <w:sz w:val="26"/>
          <w:szCs w:val="26"/>
          <w:lang w:eastAsia="uk-UA"/>
        </w:rPr>
        <w:t>зобов’язання</w:t>
      </w:r>
      <w:r w:rsidRPr="00021731">
        <w:rPr>
          <w:rFonts w:ascii="Times New Roman" w:hAnsi="Times New Roman" w:cs="Times New Roman"/>
          <w:sz w:val="26"/>
          <w:szCs w:val="26"/>
          <w:lang w:eastAsia="uk-UA"/>
        </w:rPr>
        <w:t xml:space="preserve"> утримуватися від будь-яких дій, які могли б загострити або розширити спір з Україною</w:t>
      </w:r>
      <w:r w:rsidR="001D660F"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п</w:t>
      </w:r>
      <w:r w:rsidR="001D660F" w:rsidRPr="00021731">
        <w:rPr>
          <w:rFonts w:ascii="Times New Roman" w:hAnsi="Times New Roman" w:cs="Times New Roman"/>
          <w:sz w:val="26"/>
          <w:szCs w:val="26"/>
          <w:lang w:eastAsia="uk-UA"/>
        </w:rPr>
        <w:t>ункт</w:t>
      </w:r>
      <w:r w:rsidRPr="00021731">
        <w:rPr>
          <w:rFonts w:ascii="Times New Roman" w:hAnsi="Times New Roman" w:cs="Times New Roman"/>
          <w:sz w:val="26"/>
          <w:szCs w:val="26"/>
          <w:lang w:eastAsia="uk-UA"/>
        </w:rPr>
        <w:t xml:space="preserve"> 106 (2) Наказу від 19 квітня 2017 року</w:t>
      </w:r>
      <w:r w:rsidR="001D660F"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що вказує на тимчасові заходи утриматися від будь-яких дій, які можуть погіршити або розширити спір між Сторонами.</w:t>
      </w:r>
    </w:p>
    <w:p w14:paraId="18CC9DAC" w14:textId="254DD5F0" w:rsidR="00DD0212" w:rsidRPr="00021731" w:rsidRDefault="00DD0212" w:rsidP="00D951F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25 січня 2023 року Європейський суд з прав людини в рішенні </w:t>
      </w:r>
      <w:r w:rsidR="00BA2CFB" w:rsidRPr="00021731">
        <w:rPr>
          <w:rFonts w:ascii="Times New Roman" w:hAnsi="Times New Roman" w:cs="Times New Roman"/>
          <w:sz w:val="26"/>
          <w:szCs w:val="26"/>
          <w:lang w:eastAsia="uk-UA"/>
        </w:rPr>
        <w:t>у</w:t>
      </w:r>
      <w:r w:rsidR="00757879" w:rsidRPr="00021731">
        <w:rPr>
          <w:rFonts w:ascii="Times New Roman" w:hAnsi="Times New Roman" w:cs="Times New Roman"/>
          <w:sz w:val="26"/>
          <w:szCs w:val="26"/>
          <w:lang w:eastAsia="uk-UA"/>
        </w:rPr>
        <w:t xml:space="preserve"> справі </w:t>
      </w:r>
      <w:r w:rsidRPr="00021731">
        <w:rPr>
          <w:rFonts w:ascii="Times New Roman" w:hAnsi="Times New Roman" w:cs="Times New Roman"/>
          <w:sz w:val="26"/>
          <w:szCs w:val="26"/>
          <w:lang w:eastAsia="uk-UA"/>
        </w:rPr>
        <w:t xml:space="preserve">«Україна і </w:t>
      </w:r>
      <w:r w:rsidR="00757879" w:rsidRPr="00021731">
        <w:rPr>
          <w:rFonts w:ascii="Times New Roman" w:hAnsi="Times New Roman" w:cs="Times New Roman"/>
          <w:sz w:val="26"/>
          <w:szCs w:val="26"/>
          <w:lang w:eastAsia="uk-UA"/>
        </w:rPr>
        <w:t>Нідерланди</w:t>
      </w:r>
      <w:r w:rsidRPr="00021731">
        <w:rPr>
          <w:rFonts w:ascii="Times New Roman" w:hAnsi="Times New Roman" w:cs="Times New Roman"/>
          <w:sz w:val="26"/>
          <w:szCs w:val="26"/>
          <w:lang w:eastAsia="uk-UA"/>
        </w:rPr>
        <w:t xml:space="preserve"> проти Росії» констатував, що поза будь-яким розумним сумнівом в Донбасі були російські військові. На переконання Суду</w:t>
      </w:r>
      <w:r w:rsidR="00BA2CFB"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це було так з квітня 2014 року. Російські солдати воювали</w:t>
      </w:r>
      <w:r w:rsidR="00757879" w:rsidRPr="00021731">
        <w:rPr>
          <w:rFonts w:ascii="Times New Roman" w:hAnsi="Times New Roman" w:cs="Times New Roman"/>
          <w:sz w:val="26"/>
          <w:szCs w:val="26"/>
          <w:lang w:eastAsia="uk-UA"/>
        </w:rPr>
        <w:t xml:space="preserve"> у складі</w:t>
      </w:r>
      <w:r w:rsidRPr="00021731">
        <w:rPr>
          <w:rFonts w:ascii="Times New Roman" w:hAnsi="Times New Roman" w:cs="Times New Roman"/>
          <w:sz w:val="26"/>
          <w:szCs w:val="26"/>
          <w:lang w:eastAsia="uk-UA"/>
        </w:rPr>
        <w:t xml:space="preserve"> збройних угрупован</w:t>
      </w:r>
      <w:r w:rsidR="00BA2CFB" w:rsidRPr="00021731">
        <w:rPr>
          <w:rFonts w:ascii="Times New Roman" w:hAnsi="Times New Roman" w:cs="Times New Roman"/>
          <w:sz w:val="26"/>
          <w:szCs w:val="26"/>
          <w:lang w:eastAsia="uk-UA"/>
        </w:rPr>
        <w:t>ь</w:t>
      </w:r>
      <w:r w:rsidR="00757879" w:rsidRPr="00021731">
        <w:rPr>
          <w:rFonts w:ascii="Times New Roman" w:hAnsi="Times New Roman" w:cs="Times New Roman"/>
          <w:sz w:val="26"/>
          <w:szCs w:val="26"/>
          <w:lang w:eastAsia="uk-UA"/>
        </w:rPr>
        <w:t xml:space="preserve"> та перебували</w:t>
      </w:r>
      <w:r w:rsidRPr="00021731">
        <w:rPr>
          <w:rFonts w:ascii="Times New Roman" w:hAnsi="Times New Roman" w:cs="Times New Roman"/>
          <w:sz w:val="26"/>
          <w:szCs w:val="26"/>
          <w:lang w:eastAsia="uk-UA"/>
        </w:rPr>
        <w:t xml:space="preserve"> на командних посадах у сепаратистських збройних угрупованнях з самого початку. </w:t>
      </w:r>
      <w:r w:rsidR="00757879" w:rsidRPr="00021731">
        <w:rPr>
          <w:rFonts w:ascii="Times New Roman" w:hAnsi="Times New Roman" w:cs="Times New Roman"/>
          <w:sz w:val="26"/>
          <w:szCs w:val="26"/>
          <w:lang w:eastAsia="uk-UA"/>
        </w:rPr>
        <w:t>На переконання Суду,</w:t>
      </w:r>
      <w:r w:rsidRPr="00021731">
        <w:rPr>
          <w:rFonts w:ascii="Times New Roman" w:hAnsi="Times New Roman" w:cs="Times New Roman"/>
          <w:sz w:val="26"/>
          <w:szCs w:val="26"/>
          <w:lang w:eastAsia="uk-UA"/>
        </w:rPr>
        <w:t xml:space="preserve"> </w:t>
      </w:r>
      <w:r w:rsidR="00BA2CFB" w:rsidRPr="00021731">
        <w:rPr>
          <w:rFonts w:ascii="Times New Roman" w:hAnsi="Times New Roman" w:cs="Times New Roman"/>
          <w:sz w:val="26"/>
          <w:szCs w:val="26"/>
          <w:lang w:eastAsia="uk-UA"/>
        </w:rPr>
        <w:t>р</w:t>
      </w:r>
      <w:r w:rsidRPr="00021731">
        <w:rPr>
          <w:rFonts w:ascii="Times New Roman" w:hAnsi="Times New Roman" w:cs="Times New Roman"/>
          <w:sz w:val="26"/>
          <w:szCs w:val="26"/>
          <w:lang w:eastAsia="uk-UA"/>
        </w:rPr>
        <w:t xml:space="preserve">осійська </w:t>
      </w:r>
      <w:r w:rsidR="00BA2CFB" w:rsidRPr="00021731">
        <w:rPr>
          <w:rFonts w:ascii="Times New Roman" w:hAnsi="Times New Roman" w:cs="Times New Roman"/>
          <w:sz w:val="26"/>
          <w:szCs w:val="26"/>
          <w:lang w:eastAsia="uk-UA"/>
        </w:rPr>
        <w:t>ф</w:t>
      </w:r>
      <w:r w:rsidRPr="00021731">
        <w:rPr>
          <w:rFonts w:ascii="Times New Roman" w:hAnsi="Times New Roman" w:cs="Times New Roman"/>
          <w:sz w:val="26"/>
          <w:szCs w:val="26"/>
          <w:lang w:eastAsia="uk-UA"/>
        </w:rPr>
        <w:t xml:space="preserve">едерація здійснювала ефективний контроль над територією </w:t>
      </w:r>
      <w:r w:rsidR="00BA2CFB"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ДНР</w:t>
      </w:r>
      <w:r w:rsidR="00BA2CFB"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та </w:t>
      </w:r>
      <w:r w:rsidR="00BA2CFB" w:rsidRPr="00021731">
        <w:rPr>
          <w:rFonts w:ascii="Times New Roman" w:hAnsi="Times New Roman" w:cs="Times New Roman"/>
          <w:sz w:val="26"/>
          <w:szCs w:val="26"/>
          <w:lang w:eastAsia="uk-UA"/>
        </w:rPr>
        <w:t>«</w:t>
      </w:r>
      <w:r w:rsidR="00757879" w:rsidRPr="00021731">
        <w:rPr>
          <w:rFonts w:ascii="Times New Roman" w:hAnsi="Times New Roman" w:cs="Times New Roman"/>
          <w:sz w:val="26"/>
          <w:szCs w:val="26"/>
          <w:lang w:eastAsia="uk-UA"/>
        </w:rPr>
        <w:t>ЛНР</w:t>
      </w:r>
      <w:r w:rsidR="00BA2CFB"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з квітня 2014 року виключно внаслідок військової присутності.</w:t>
      </w:r>
    </w:p>
    <w:p w14:paraId="6CD6C20E" w14:textId="5A791311" w:rsidR="00D951F4" w:rsidRPr="00021731" w:rsidRDefault="00D951F4" w:rsidP="00D951F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25 червня 2024 року Європейський суд з прав людини публічно оголосив рішення по суті міждержавної справи «Україна проти Росії (щодо Криму)» за заявами № 20958/14 та № 38334/18. Ця справа стосується масових та систематичних порушень </w:t>
      </w:r>
      <w:proofErr w:type="spellStart"/>
      <w:r w:rsidRPr="00021731">
        <w:rPr>
          <w:rFonts w:ascii="Times New Roman" w:hAnsi="Times New Roman" w:cs="Times New Roman"/>
          <w:sz w:val="26"/>
          <w:szCs w:val="26"/>
          <w:lang w:eastAsia="uk-UA"/>
        </w:rPr>
        <w:lastRenderedPageBreak/>
        <w:t>рф</w:t>
      </w:r>
      <w:proofErr w:type="spellEnd"/>
      <w:r w:rsidRPr="00021731">
        <w:rPr>
          <w:rFonts w:ascii="Times New Roman" w:hAnsi="Times New Roman" w:cs="Times New Roman"/>
          <w:sz w:val="26"/>
          <w:szCs w:val="26"/>
          <w:lang w:eastAsia="uk-UA"/>
        </w:rPr>
        <w:t xml:space="preserve"> прав людини на тимчасово окупованій території А Р Крим </w:t>
      </w:r>
      <w:r w:rsidR="00507EFA" w:rsidRPr="00021731">
        <w:rPr>
          <w:rFonts w:ascii="Times New Roman" w:hAnsi="Times New Roman" w:cs="Times New Roman"/>
          <w:sz w:val="26"/>
          <w:szCs w:val="26"/>
          <w:lang w:eastAsia="uk-UA"/>
        </w:rPr>
        <w:t>і</w:t>
      </w:r>
      <w:r w:rsidRPr="00021731">
        <w:rPr>
          <w:rFonts w:ascii="Times New Roman" w:hAnsi="Times New Roman" w:cs="Times New Roman"/>
          <w:sz w:val="26"/>
          <w:szCs w:val="26"/>
          <w:lang w:eastAsia="uk-UA"/>
        </w:rPr>
        <w:t xml:space="preserve"> міста Севастополя та порушення прав українських політичних в’язнів.</w:t>
      </w:r>
    </w:p>
    <w:p w14:paraId="05DF929E" w14:textId="77777777" w:rsidR="00D951F4" w:rsidRPr="00021731" w:rsidRDefault="00D951F4" w:rsidP="00D951F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У цьому рішенні Європейський суд з прав людини вказав, що Уряд України надав вичерпні докази, які ефективно та поза всяким сумнівом продемонстрували масштабні та систематичні порушення представниками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та підконтрольними їй особами прав та свобод, що захищаються Конвенцією про захист прав людини і основоположних свобод (далі – Конвенція) та протоколами до неї. </w:t>
      </w:r>
    </w:p>
    <w:p w14:paraId="6D0870DE" w14:textId="77777777" w:rsidR="00D951F4" w:rsidRPr="00021731" w:rsidRDefault="00D951F4" w:rsidP="00D951F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Ключовим моментом у цьому рішенні є визнання того, що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діяла з порушенням правил міжнародного гуманітарного права та положень Конвенції, необґрунтовано встановивши своє законодавство на тимчасово окупованій території АР Крим та міста Севастополя.</w:t>
      </w:r>
    </w:p>
    <w:p w14:paraId="77DEDAB3" w14:textId="55D9F658" w:rsidR="00D951F4" w:rsidRPr="00021731" w:rsidRDefault="00D951F4" w:rsidP="00D951F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Це означає, що всі так звані закони, постанови, розпорядження, інші акти, які були видані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та її окупаційними органами, та дії, що вчинялися на їхній підставі, не визнані Європейським судом з прав людини легітимними.</w:t>
      </w:r>
    </w:p>
    <w:p w14:paraId="0786CCA3" w14:textId="4E8A2FB1" w:rsidR="00783BAD" w:rsidRPr="00021731" w:rsidRDefault="00757879" w:rsidP="00D81E4F">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 </w:t>
      </w:r>
      <w:r w:rsidR="00783BAD" w:rsidRPr="00021731">
        <w:rPr>
          <w:rFonts w:ascii="Times New Roman" w:hAnsi="Times New Roman" w:cs="Times New Roman"/>
          <w:sz w:val="26"/>
          <w:szCs w:val="26"/>
          <w:lang w:eastAsia="uk-UA"/>
        </w:rPr>
        <w:t>Відповідно до статті 1 Закону України «Про забезпечення прав і свобод громадян та правовий режим на тимчасово окупованій території України»</w:t>
      </w:r>
      <w:r w:rsidR="00547168" w:rsidRPr="00021731">
        <w:rPr>
          <w:rFonts w:ascii="Times New Roman" w:hAnsi="Times New Roman" w:cs="Times New Roman"/>
          <w:sz w:val="26"/>
          <w:szCs w:val="26"/>
          <w:lang w:eastAsia="uk-UA"/>
        </w:rPr>
        <w:t xml:space="preserve"> від 15 квітня 2014 року № 1207-VII</w:t>
      </w:r>
      <w:r w:rsidR="00783BAD" w:rsidRPr="00021731">
        <w:rPr>
          <w:rFonts w:ascii="Times New Roman" w:hAnsi="Times New Roman" w:cs="Times New Roman"/>
          <w:sz w:val="26"/>
          <w:szCs w:val="26"/>
          <w:lang w:eastAsia="uk-UA"/>
        </w:rPr>
        <w:t xml:space="preserve"> датою початку тимчасової окупації </w:t>
      </w:r>
      <w:proofErr w:type="spellStart"/>
      <w:r w:rsidR="00783BAD" w:rsidRPr="00021731">
        <w:rPr>
          <w:rFonts w:ascii="Times New Roman" w:hAnsi="Times New Roman" w:cs="Times New Roman"/>
          <w:sz w:val="26"/>
          <w:szCs w:val="26"/>
          <w:lang w:eastAsia="uk-UA"/>
        </w:rPr>
        <w:t>р</w:t>
      </w:r>
      <w:r w:rsidR="00547168" w:rsidRPr="00021731">
        <w:rPr>
          <w:rFonts w:ascii="Times New Roman" w:hAnsi="Times New Roman" w:cs="Times New Roman"/>
          <w:sz w:val="26"/>
          <w:szCs w:val="26"/>
          <w:lang w:eastAsia="uk-UA"/>
        </w:rPr>
        <w:t>ф</w:t>
      </w:r>
      <w:proofErr w:type="spellEnd"/>
      <w:r w:rsidR="00783BAD" w:rsidRPr="00021731">
        <w:rPr>
          <w:rFonts w:ascii="Times New Roman" w:hAnsi="Times New Roman" w:cs="Times New Roman"/>
          <w:sz w:val="26"/>
          <w:szCs w:val="26"/>
          <w:lang w:eastAsia="uk-UA"/>
        </w:rPr>
        <w:t xml:space="preserve"> окремих територій України є 19 лютого 2014 року; А</w:t>
      </w:r>
      <w:r w:rsidR="00547168" w:rsidRPr="00021731">
        <w:rPr>
          <w:rFonts w:ascii="Times New Roman" w:hAnsi="Times New Roman" w:cs="Times New Roman"/>
          <w:sz w:val="26"/>
          <w:szCs w:val="26"/>
          <w:lang w:eastAsia="uk-UA"/>
        </w:rPr>
        <w:t>Р</w:t>
      </w:r>
      <w:r w:rsidR="00783BAD" w:rsidRPr="00021731">
        <w:rPr>
          <w:rFonts w:ascii="Times New Roman" w:hAnsi="Times New Roman" w:cs="Times New Roman"/>
          <w:sz w:val="26"/>
          <w:szCs w:val="26"/>
          <w:lang w:eastAsia="uk-UA"/>
        </w:rPr>
        <w:t xml:space="preserve"> Крим та місто Севастополь є тимчасово окупованими </w:t>
      </w:r>
      <w:proofErr w:type="spellStart"/>
      <w:r w:rsidR="00783BAD" w:rsidRPr="00021731">
        <w:rPr>
          <w:rFonts w:ascii="Times New Roman" w:hAnsi="Times New Roman" w:cs="Times New Roman"/>
          <w:sz w:val="26"/>
          <w:szCs w:val="26"/>
          <w:lang w:eastAsia="uk-UA"/>
        </w:rPr>
        <w:t>рф</w:t>
      </w:r>
      <w:proofErr w:type="spellEnd"/>
      <w:r w:rsidR="00783BAD" w:rsidRPr="00021731">
        <w:rPr>
          <w:rFonts w:ascii="Times New Roman" w:hAnsi="Times New Roman" w:cs="Times New Roman"/>
          <w:sz w:val="26"/>
          <w:szCs w:val="26"/>
          <w:lang w:eastAsia="uk-UA"/>
        </w:rPr>
        <w:t xml:space="preserve"> з 20 лютого 2014 року. Окремі території України, що входять до складу Донецької та Луганської областей, є окупованими російською федерацією (у тому числі окупаційною адміністрацією російської федерації) із 7 квітня 2014 року.</w:t>
      </w:r>
    </w:p>
    <w:p w14:paraId="5965405D" w14:textId="2D7DC476" w:rsidR="00783BAD" w:rsidRPr="00021731" w:rsidRDefault="00783BAD" w:rsidP="00783BAD">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Под</w:t>
      </w:r>
      <w:r w:rsidR="00547168" w:rsidRPr="00021731">
        <w:rPr>
          <w:rFonts w:ascii="Times New Roman" w:hAnsi="Times New Roman" w:cs="Times New Roman"/>
          <w:sz w:val="26"/>
          <w:szCs w:val="26"/>
          <w:lang w:eastAsia="uk-UA"/>
        </w:rPr>
        <w:t>ії</w:t>
      </w:r>
      <w:r w:rsidRPr="00021731">
        <w:rPr>
          <w:rFonts w:ascii="Times New Roman" w:hAnsi="Times New Roman" w:cs="Times New Roman"/>
          <w:sz w:val="26"/>
          <w:szCs w:val="26"/>
          <w:lang w:eastAsia="uk-UA"/>
        </w:rPr>
        <w:t xml:space="preserve"> 2014</w:t>
      </w:r>
      <w:r w:rsidRPr="00021731">
        <w:rPr>
          <w:rFonts w:ascii="Times New Roman" w:hAnsi="Times New Roman" w:cs="Times New Roman"/>
          <w:szCs w:val="26"/>
          <w:lang w:eastAsia="uk-UA"/>
        </w:rPr>
        <w:t>–</w:t>
      </w:r>
      <w:r w:rsidRPr="00021731">
        <w:rPr>
          <w:rFonts w:ascii="Times New Roman" w:hAnsi="Times New Roman" w:cs="Times New Roman"/>
          <w:sz w:val="26"/>
          <w:szCs w:val="26"/>
          <w:lang w:eastAsia="uk-UA"/>
        </w:rPr>
        <w:t xml:space="preserve">2024 років свідчать, що російська федерація є воєнним противником України, який здійснює безпринципну та загарбницьку збройну агресію з метою здійснення геноциду </w:t>
      </w:r>
      <w:r w:rsidR="00507EFA"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країнського народу. Цей факт є загальновідомим та</w:t>
      </w:r>
      <w:r w:rsidR="00D951F4"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на переконання Комісії</w:t>
      </w:r>
      <w:r w:rsidR="00D951F4"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не потребує доведення.</w:t>
      </w:r>
      <w:r w:rsidR="00AB5917" w:rsidRPr="00021731">
        <w:rPr>
          <w:rFonts w:ascii="Times New Roman" w:hAnsi="Times New Roman" w:cs="Times New Roman"/>
          <w:sz w:val="26"/>
          <w:szCs w:val="26"/>
          <w:lang w:eastAsia="uk-UA"/>
        </w:rPr>
        <w:t xml:space="preserve"> </w:t>
      </w:r>
    </w:p>
    <w:p w14:paraId="6D53D4ED" w14:textId="4CE69B96" w:rsidR="00B60CE4" w:rsidRPr="00021731" w:rsidRDefault="00B60CE4" w:rsidP="00B60CE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Як вбачається з рішення Вищої ради правосуддя від 10 жовтня 2024 року № 2993/01/15-24</w:t>
      </w:r>
      <w:r w:rsidR="00507EFA"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Головне управління з протидії системним загрозам управлінню державою Департаменту захисту національної державності Служби безпеки України у своєму листі до Вищої ради правосуддя від 22 серпня 2024 року № 14/5-5935 звернуло увагу на таке:</w:t>
      </w:r>
    </w:p>
    <w:p w14:paraId="441C8680" w14:textId="6CC61E44" w:rsidR="00B60CE4" w:rsidRPr="00021731" w:rsidRDefault="00507EFA" w:rsidP="00B60CE4">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 огляду на</w:t>
      </w:r>
      <w:r w:rsidR="00B60CE4" w:rsidRPr="00021731">
        <w:rPr>
          <w:rFonts w:ascii="Times New Roman" w:hAnsi="Times New Roman" w:cs="Times New Roman"/>
          <w:sz w:val="26"/>
          <w:szCs w:val="26"/>
          <w:lang w:eastAsia="uk-UA"/>
        </w:rPr>
        <w:t xml:space="preserve"> виявлен</w:t>
      </w:r>
      <w:r w:rsidRPr="00021731">
        <w:rPr>
          <w:rFonts w:ascii="Times New Roman" w:hAnsi="Times New Roman" w:cs="Times New Roman"/>
          <w:sz w:val="26"/>
          <w:szCs w:val="26"/>
          <w:lang w:eastAsia="uk-UA"/>
        </w:rPr>
        <w:t>і</w:t>
      </w:r>
      <w:r w:rsidR="00B60CE4" w:rsidRPr="00021731">
        <w:rPr>
          <w:rFonts w:ascii="Times New Roman" w:hAnsi="Times New Roman" w:cs="Times New Roman"/>
          <w:sz w:val="26"/>
          <w:szCs w:val="26"/>
          <w:lang w:eastAsia="uk-UA"/>
        </w:rPr>
        <w:t xml:space="preserve"> форм</w:t>
      </w:r>
      <w:r w:rsidRPr="00021731">
        <w:rPr>
          <w:rFonts w:ascii="Times New Roman" w:hAnsi="Times New Roman" w:cs="Times New Roman"/>
          <w:sz w:val="26"/>
          <w:szCs w:val="26"/>
          <w:lang w:eastAsia="uk-UA"/>
        </w:rPr>
        <w:t>и</w:t>
      </w:r>
      <w:r w:rsidR="00B60CE4" w:rsidRPr="00021731">
        <w:rPr>
          <w:rFonts w:ascii="Times New Roman" w:hAnsi="Times New Roman" w:cs="Times New Roman"/>
          <w:sz w:val="26"/>
          <w:szCs w:val="26"/>
          <w:lang w:eastAsia="uk-UA"/>
        </w:rPr>
        <w:t xml:space="preserve"> і метод</w:t>
      </w:r>
      <w:r w:rsidRPr="00021731">
        <w:rPr>
          <w:rFonts w:ascii="Times New Roman" w:hAnsi="Times New Roman" w:cs="Times New Roman"/>
          <w:sz w:val="26"/>
          <w:szCs w:val="26"/>
          <w:lang w:eastAsia="uk-UA"/>
        </w:rPr>
        <w:t>и</w:t>
      </w:r>
      <w:r w:rsidR="00B60CE4" w:rsidRPr="00021731">
        <w:rPr>
          <w:rFonts w:ascii="Times New Roman" w:hAnsi="Times New Roman" w:cs="Times New Roman"/>
          <w:sz w:val="26"/>
          <w:szCs w:val="26"/>
          <w:lang w:eastAsia="uk-UA"/>
        </w:rPr>
        <w:t xml:space="preserve"> діяльності спецслужб російської федерації мож</w:t>
      </w:r>
      <w:r w:rsidRPr="00021731">
        <w:rPr>
          <w:rFonts w:ascii="Times New Roman" w:hAnsi="Times New Roman" w:cs="Times New Roman"/>
          <w:sz w:val="26"/>
          <w:szCs w:val="26"/>
          <w:lang w:eastAsia="uk-UA"/>
        </w:rPr>
        <w:t>на</w:t>
      </w:r>
      <w:r w:rsidR="00B60CE4" w:rsidRPr="00021731">
        <w:rPr>
          <w:rFonts w:ascii="Times New Roman" w:hAnsi="Times New Roman" w:cs="Times New Roman"/>
          <w:sz w:val="26"/>
          <w:szCs w:val="26"/>
          <w:lang w:eastAsia="uk-UA"/>
        </w:rPr>
        <w:t xml:space="preserve"> стверджувати, що ризики вербування спецслужбами держави-агресора громадян України, насамперед із так званої категорії ризику, які відвідували або відвідують тимчасово окуповані території України, територію держави-агресора або її сателітів, є об’єктивно реальними. </w:t>
      </w:r>
    </w:p>
    <w:p w14:paraId="1560C6D3" w14:textId="02CA1A20" w:rsidR="00B60CE4" w:rsidRPr="00021731" w:rsidRDefault="00507EFA" w:rsidP="00B60CE4">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В</w:t>
      </w:r>
      <w:r w:rsidR="00B60CE4" w:rsidRPr="00021731">
        <w:rPr>
          <w:rFonts w:ascii="Times New Roman" w:hAnsi="Times New Roman" w:cs="Times New Roman"/>
          <w:sz w:val="26"/>
          <w:szCs w:val="26"/>
          <w:lang w:eastAsia="uk-UA"/>
        </w:rPr>
        <w:t xml:space="preserve"> умовах збройної агресії російської федерації проти України, що триває, будь-яка так звана «нагальн</w:t>
      </w:r>
      <w:r w:rsidRPr="00021731">
        <w:rPr>
          <w:rFonts w:ascii="Times New Roman" w:hAnsi="Times New Roman" w:cs="Times New Roman"/>
          <w:sz w:val="26"/>
          <w:szCs w:val="26"/>
          <w:lang w:eastAsia="uk-UA"/>
        </w:rPr>
        <w:t>а</w:t>
      </w:r>
      <w:r w:rsidR="00B60CE4" w:rsidRPr="00021731">
        <w:rPr>
          <w:rFonts w:ascii="Times New Roman" w:hAnsi="Times New Roman" w:cs="Times New Roman"/>
          <w:sz w:val="26"/>
          <w:szCs w:val="26"/>
          <w:lang w:eastAsia="uk-UA"/>
        </w:rPr>
        <w:t xml:space="preserve"> потреб</w:t>
      </w:r>
      <w:r w:rsidRPr="00021731">
        <w:rPr>
          <w:rFonts w:ascii="Times New Roman" w:hAnsi="Times New Roman" w:cs="Times New Roman"/>
          <w:sz w:val="26"/>
          <w:szCs w:val="26"/>
          <w:lang w:eastAsia="uk-UA"/>
        </w:rPr>
        <w:t>а</w:t>
      </w:r>
      <w:r w:rsidR="00B60CE4" w:rsidRPr="00021731">
        <w:rPr>
          <w:rFonts w:ascii="Times New Roman" w:hAnsi="Times New Roman" w:cs="Times New Roman"/>
          <w:sz w:val="26"/>
          <w:szCs w:val="26"/>
          <w:lang w:eastAsia="uk-UA"/>
        </w:rPr>
        <w:t xml:space="preserve">» такого виїзду не </w:t>
      </w:r>
      <w:r w:rsidRPr="00021731">
        <w:rPr>
          <w:rFonts w:ascii="Times New Roman" w:hAnsi="Times New Roman" w:cs="Times New Roman"/>
          <w:sz w:val="26"/>
          <w:szCs w:val="26"/>
          <w:lang w:eastAsia="uk-UA"/>
        </w:rPr>
        <w:t>узгоджується</w:t>
      </w:r>
      <w:r w:rsidR="00B60CE4" w:rsidRPr="00021731">
        <w:rPr>
          <w:rFonts w:ascii="Times New Roman" w:hAnsi="Times New Roman" w:cs="Times New Roman"/>
          <w:sz w:val="26"/>
          <w:szCs w:val="26"/>
          <w:lang w:eastAsia="uk-UA"/>
        </w:rPr>
        <w:t xml:space="preserve"> з прогнозованими ризиками і загрозами, насамперед безпосередньо життю і здоров’ю особи (судді/кандидата), а також державній безпеці та національним інтересам України у разі затримання такої особи, її вербування тощо.</w:t>
      </w:r>
    </w:p>
    <w:p w14:paraId="3CB85CD3" w14:textId="64CFBA4B" w:rsidR="00B60CE4" w:rsidRPr="00021731" w:rsidRDefault="00B60CE4" w:rsidP="00B60CE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lastRenderedPageBreak/>
        <w:t>У згаданому рішенні Вища рада правосуддя покликається на лист Головного управління розвідки Міністерства оборони України від 29 серпня 2024 року № 222/6/473</w:t>
      </w:r>
      <w:r w:rsidR="00F8242B" w:rsidRPr="00021731">
        <w:rPr>
          <w:rFonts w:ascii="Times New Roman" w:hAnsi="Times New Roman" w:cs="Times New Roman"/>
          <w:sz w:val="26"/>
          <w:szCs w:val="26"/>
          <w:lang w:eastAsia="uk-UA"/>
        </w:rPr>
        <w:t>, в</w:t>
      </w:r>
      <w:r w:rsidRPr="00021731">
        <w:rPr>
          <w:rFonts w:ascii="Times New Roman" w:hAnsi="Times New Roman" w:cs="Times New Roman"/>
          <w:sz w:val="26"/>
          <w:szCs w:val="26"/>
          <w:lang w:eastAsia="uk-UA"/>
        </w:rPr>
        <w:t xml:space="preserve"> якому вказується на те, що: </w:t>
      </w:r>
    </w:p>
    <w:p w14:paraId="07CDF222" w14:textId="3975F53E" w:rsidR="00B60CE4" w:rsidRPr="00021731" w:rsidRDefault="00F8242B" w:rsidP="00B60CE4">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С</w:t>
      </w:r>
      <w:r w:rsidR="00B60CE4" w:rsidRPr="00021731">
        <w:rPr>
          <w:rFonts w:ascii="Times New Roman" w:hAnsi="Times New Roman" w:cs="Times New Roman"/>
          <w:sz w:val="26"/>
          <w:szCs w:val="26"/>
          <w:lang w:eastAsia="uk-UA"/>
        </w:rPr>
        <w:t xml:space="preserve">пецслужби держави-агресора постійно проводять заходи, </w:t>
      </w:r>
      <w:r w:rsidRPr="00021731">
        <w:rPr>
          <w:rFonts w:ascii="Times New Roman" w:hAnsi="Times New Roman" w:cs="Times New Roman"/>
          <w:sz w:val="26"/>
          <w:szCs w:val="26"/>
          <w:lang w:eastAsia="uk-UA"/>
        </w:rPr>
        <w:t>спрямовані</w:t>
      </w:r>
      <w:r w:rsidR="00B60CE4" w:rsidRPr="00021731">
        <w:rPr>
          <w:rFonts w:ascii="Times New Roman" w:hAnsi="Times New Roman" w:cs="Times New Roman"/>
          <w:sz w:val="26"/>
          <w:szCs w:val="26"/>
          <w:lang w:eastAsia="uk-UA"/>
        </w:rPr>
        <w:t xml:space="preserve"> на збір інформації, а також створення (документування) компрометуючих матеріалів стосовно громадян України з метою подальшого їх вербування. Ризики вербування громадян, які відвідували територію </w:t>
      </w:r>
      <w:proofErr w:type="spellStart"/>
      <w:r w:rsidR="00B60CE4" w:rsidRPr="00021731">
        <w:rPr>
          <w:rFonts w:ascii="Times New Roman" w:hAnsi="Times New Roman" w:cs="Times New Roman"/>
          <w:sz w:val="26"/>
          <w:szCs w:val="26"/>
          <w:lang w:eastAsia="uk-UA"/>
        </w:rPr>
        <w:t>рф</w:t>
      </w:r>
      <w:proofErr w:type="spellEnd"/>
      <w:r w:rsidR="00B60CE4" w:rsidRPr="00021731">
        <w:rPr>
          <w:rFonts w:ascii="Times New Roman" w:hAnsi="Times New Roman" w:cs="Times New Roman"/>
          <w:sz w:val="26"/>
          <w:szCs w:val="26"/>
          <w:lang w:eastAsia="uk-UA"/>
        </w:rPr>
        <w:t xml:space="preserve"> чи тимчасово окуповані території України, значно зростають у зв’язку з високою активністю спецслужб держави-агресора та достатньо широкими їх можливостями.</w:t>
      </w:r>
    </w:p>
    <w:p w14:paraId="02CEAFE9" w14:textId="77777777" w:rsidR="00B60CE4" w:rsidRPr="00021731" w:rsidRDefault="00B60CE4" w:rsidP="00B60CE4">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Громадяни України, які відвідували тимчасово окуповані території України та/або територію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підлягали обов’язковим «фільтраційним заходам» спецслужб держави-агресора.</w:t>
      </w:r>
    </w:p>
    <w:p w14:paraId="4E3F41E7" w14:textId="77777777" w:rsidR="00B60CE4" w:rsidRPr="00021731" w:rsidRDefault="00B60CE4" w:rsidP="00B60CE4">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Також попередньо проводиться опитування щодо готовності до конфіденційної співпраці.</w:t>
      </w:r>
    </w:p>
    <w:p w14:paraId="6BD026F7" w14:textId="77777777" w:rsidR="00B60CE4" w:rsidRPr="00021731" w:rsidRDefault="00B60CE4" w:rsidP="00B60CE4">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Представники органів державної влади (зокрема судової), зважаючи на специфіку їхньої діяльності та доступ до чутливої інформації, а також особи, з якими вони спілкуються чи перебувають у родинних та дружніх стосунках, становлять особливий інтерес для спецслужб держави-агресора.</w:t>
      </w:r>
    </w:p>
    <w:p w14:paraId="47D0C742" w14:textId="31973972" w:rsidR="00B60CE4" w:rsidRPr="00021731" w:rsidRDefault="00B60CE4" w:rsidP="00B60CE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Отже, з наведеного слідує, що перебування осіб на тимчасово окупованих територіях України та/або території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з високою ймовірністю може призвести до ризиків виникнення загроз їхньому життю та здоров’ю, вербува</w:t>
      </w:r>
      <w:r w:rsidR="00536ACC" w:rsidRPr="00021731">
        <w:rPr>
          <w:rFonts w:ascii="Times New Roman" w:hAnsi="Times New Roman" w:cs="Times New Roman"/>
          <w:sz w:val="26"/>
          <w:szCs w:val="26"/>
          <w:lang w:eastAsia="uk-UA"/>
        </w:rPr>
        <w:t>ння</w:t>
      </w:r>
      <w:r w:rsidRPr="00021731">
        <w:rPr>
          <w:rFonts w:ascii="Times New Roman" w:hAnsi="Times New Roman" w:cs="Times New Roman"/>
          <w:sz w:val="26"/>
          <w:szCs w:val="26"/>
          <w:lang w:eastAsia="uk-UA"/>
        </w:rPr>
        <w:t xml:space="preserve"> спецслужб</w:t>
      </w:r>
      <w:r w:rsidR="00536ACC" w:rsidRPr="00021731">
        <w:rPr>
          <w:rFonts w:ascii="Times New Roman" w:hAnsi="Times New Roman" w:cs="Times New Roman"/>
          <w:sz w:val="26"/>
          <w:szCs w:val="26"/>
          <w:lang w:eastAsia="uk-UA"/>
        </w:rPr>
        <w:t>ами</w:t>
      </w:r>
      <w:r w:rsidRPr="00021731">
        <w:rPr>
          <w:rFonts w:ascii="Times New Roman" w:hAnsi="Times New Roman" w:cs="Times New Roman"/>
          <w:sz w:val="26"/>
          <w:szCs w:val="26"/>
          <w:lang w:eastAsia="uk-UA"/>
        </w:rPr>
        <w:t xml:space="preserve"> держави-агресора під різними приводами, у тому числі з використанням засобів впливу у вигляді шантажу.</w:t>
      </w:r>
    </w:p>
    <w:p w14:paraId="3B4848F5" w14:textId="462B1037" w:rsidR="001F238B" w:rsidRPr="00021731" w:rsidRDefault="001F238B" w:rsidP="00B60CE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Вища рада правосуддя висловила такі застереження щодо відвідування території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та тимчасово окупованих територій України:</w:t>
      </w:r>
    </w:p>
    <w:p w14:paraId="119ADFB0" w14:textId="0176B198" w:rsidR="001F238B" w:rsidRPr="00021731" w:rsidRDefault="00536ACC" w:rsidP="001F238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С</w:t>
      </w:r>
      <w:r w:rsidR="001F238B" w:rsidRPr="00021731">
        <w:rPr>
          <w:rFonts w:ascii="Times New Roman" w:hAnsi="Times New Roman" w:cs="Times New Roman"/>
          <w:sz w:val="26"/>
          <w:szCs w:val="26"/>
          <w:lang w:eastAsia="uk-UA"/>
        </w:rPr>
        <w:t xml:space="preserve">уддя має усвідомлювати ризики відвідування окупованої </w:t>
      </w:r>
      <w:proofErr w:type="spellStart"/>
      <w:r w:rsidR="001F238B" w:rsidRPr="00021731">
        <w:rPr>
          <w:rFonts w:ascii="Times New Roman" w:hAnsi="Times New Roman" w:cs="Times New Roman"/>
          <w:sz w:val="26"/>
          <w:szCs w:val="26"/>
          <w:lang w:eastAsia="uk-UA"/>
        </w:rPr>
        <w:t>рф</w:t>
      </w:r>
      <w:proofErr w:type="spellEnd"/>
      <w:r w:rsidR="001F238B" w:rsidRPr="00021731">
        <w:rPr>
          <w:rFonts w:ascii="Times New Roman" w:hAnsi="Times New Roman" w:cs="Times New Roman"/>
          <w:sz w:val="26"/>
          <w:szCs w:val="26"/>
          <w:lang w:eastAsia="uk-UA"/>
        </w:rPr>
        <w:t xml:space="preserve"> частини України без нагальної потреби; як це може сприйнятися суспільством та негативно вплинути на авторитет судової влади та влади України загалом, коли носій такої влади добровільно за власною ініціативою їде на окуповану територію, фактично легітимізуючи та визнаючи законність перебування там окупаційних військ і окупаційної адміністрації</w:t>
      </w:r>
      <w:r w:rsidRPr="00021731">
        <w:rPr>
          <w:rFonts w:ascii="Times New Roman" w:hAnsi="Times New Roman" w:cs="Times New Roman"/>
          <w:sz w:val="26"/>
          <w:szCs w:val="26"/>
          <w:lang w:eastAsia="uk-UA"/>
        </w:rPr>
        <w:t>.</w:t>
      </w:r>
    </w:p>
    <w:p w14:paraId="202CBCAE" w14:textId="12A87675" w:rsidR="001F238B" w:rsidRPr="00021731" w:rsidRDefault="00536ACC" w:rsidP="001F238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С</w:t>
      </w:r>
      <w:r w:rsidR="001F238B" w:rsidRPr="00021731">
        <w:rPr>
          <w:rFonts w:ascii="Times New Roman" w:hAnsi="Times New Roman" w:cs="Times New Roman"/>
          <w:sz w:val="26"/>
          <w:szCs w:val="26"/>
          <w:lang w:eastAsia="uk-UA"/>
        </w:rPr>
        <w:t>удді слід усвідомлювати, що в межах окупованих територій збройні формування російської федерації та створені нею окупаційні адміністрації встановили власні контроль і правила. Відвідування окупованої території передбачає, що весь термін перебування на ній особа фактично вимушена жити за правилами окупанта та бути йому підконтрольною.</w:t>
      </w:r>
    </w:p>
    <w:p w14:paraId="701356DC" w14:textId="0AF54EE1" w:rsidR="00D81E4F" w:rsidRPr="00021731" w:rsidRDefault="00536ACC" w:rsidP="001F238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П</w:t>
      </w:r>
      <w:r w:rsidR="00D81E4F" w:rsidRPr="00021731">
        <w:rPr>
          <w:rFonts w:ascii="Times New Roman" w:hAnsi="Times New Roman" w:cs="Times New Roman"/>
          <w:sz w:val="26"/>
          <w:szCs w:val="26"/>
          <w:lang w:eastAsia="uk-UA"/>
        </w:rPr>
        <w:t xml:space="preserve">ри перетині адміністративної межі </w:t>
      </w:r>
      <w:r w:rsidRPr="00021731">
        <w:rPr>
          <w:rFonts w:ascii="Times New Roman" w:hAnsi="Times New Roman" w:cs="Times New Roman"/>
          <w:sz w:val="26"/>
          <w:szCs w:val="26"/>
          <w:lang w:eastAsia="uk-UA"/>
        </w:rPr>
        <w:t xml:space="preserve">з </w:t>
      </w:r>
      <w:r w:rsidR="00D81E4F" w:rsidRPr="00021731">
        <w:rPr>
          <w:rFonts w:ascii="Times New Roman" w:hAnsi="Times New Roman" w:cs="Times New Roman"/>
          <w:sz w:val="26"/>
          <w:szCs w:val="26"/>
          <w:lang w:eastAsia="uk-UA"/>
        </w:rPr>
        <w:t>АР Крим суддя вимушений спілкува</w:t>
      </w:r>
      <w:r w:rsidRPr="00021731">
        <w:rPr>
          <w:rFonts w:ascii="Times New Roman" w:hAnsi="Times New Roman" w:cs="Times New Roman"/>
          <w:sz w:val="26"/>
          <w:szCs w:val="26"/>
          <w:lang w:eastAsia="uk-UA"/>
        </w:rPr>
        <w:t>ти</w:t>
      </w:r>
      <w:r w:rsidR="00D81E4F" w:rsidRPr="00021731">
        <w:rPr>
          <w:rFonts w:ascii="Times New Roman" w:hAnsi="Times New Roman" w:cs="Times New Roman"/>
          <w:sz w:val="26"/>
          <w:szCs w:val="26"/>
          <w:lang w:eastAsia="uk-UA"/>
        </w:rPr>
        <w:t xml:space="preserve">сь із російськими «прикордонниками» та «митниками», виконувати їх накази та вимоги, надавати для перевірки документи, що </w:t>
      </w:r>
      <w:r w:rsidR="00D81E4F" w:rsidRPr="00021731">
        <w:rPr>
          <w:rFonts w:ascii="Times New Roman" w:hAnsi="Times New Roman" w:cs="Times New Roman"/>
          <w:sz w:val="26"/>
          <w:szCs w:val="26"/>
          <w:lang w:eastAsia="uk-UA"/>
        </w:rPr>
        <w:lastRenderedPageBreak/>
        <w:t xml:space="preserve">посвідчують його особу та право в’їзду </w:t>
      </w:r>
      <w:r w:rsidRPr="00021731">
        <w:rPr>
          <w:rFonts w:ascii="Times New Roman" w:hAnsi="Times New Roman" w:cs="Times New Roman"/>
          <w:sz w:val="26"/>
          <w:szCs w:val="26"/>
          <w:lang w:eastAsia="uk-UA"/>
        </w:rPr>
        <w:t>на</w:t>
      </w:r>
      <w:r w:rsidR="00D81E4F" w:rsidRPr="00021731">
        <w:rPr>
          <w:rFonts w:ascii="Times New Roman" w:hAnsi="Times New Roman" w:cs="Times New Roman"/>
          <w:sz w:val="26"/>
          <w:szCs w:val="26"/>
          <w:lang w:eastAsia="uk-UA"/>
        </w:rPr>
        <w:t xml:space="preserve"> тимчасово окупован</w:t>
      </w:r>
      <w:r w:rsidRPr="00021731">
        <w:rPr>
          <w:rFonts w:ascii="Times New Roman" w:hAnsi="Times New Roman" w:cs="Times New Roman"/>
          <w:sz w:val="26"/>
          <w:szCs w:val="26"/>
          <w:lang w:eastAsia="uk-UA"/>
        </w:rPr>
        <w:t>у територію</w:t>
      </w:r>
      <w:r w:rsidR="00D81E4F" w:rsidRPr="00021731">
        <w:rPr>
          <w:rFonts w:ascii="Times New Roman" w:hAnsi="Times New Roman" w:cs="Times New Roman"/>
          <w:sz w:val="26"/>
          <w:szCs w:val="26"/>
          <w:lang w:eastAsia="uk-UA"/>
        </w:rPr>
        <w:t xml:space="preserve"> АР Крим</w:t>
      </w:r>
      <w:r w:rsidRPr="00021731">
        <w:rPr>
          <w:rFonts w:ascii="Times New Roman" w:hAnsi="Times New Roman" w:cs="Times New Roman"/>
          <w:sz w:val="26"/>
          <w:szCs w:val="26"/>
          <w:lang w:eastAsia="uk-UA"/>
        </w:rPr>
        <w:t>.</w:t>
      </w:r>
    </w:p>
    <w:p w14:paraId="6F4F2F15" w14:textId="00A596C1" w:rsidR="001F238B" w:rsidRPr="00021731" w:rsidRDefault="00536ACC" w:rsidP="001F238B">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О</w:t>
      </w:r>
      <w:r w:rsidR="001F238B" w:rsidRPr="00021731">
        <w:rPr>
          <w:rFonts w:ascii="Times New Roman" w:hAnsi="Times New Roman" w:cs="Times New Roman"/>
          <w:sz w:val="26"/>
          <w:szCs w:val="26"/>
          <w:lang w:eastAsia="uk-UA"/>
        </w:rPr>
        <w:t>купаційна влада різними методами намагається завоювати підтримку та довіру місцевого населення, підкорити та залякати незгідних. До того ж</w:t>
      </w:r>
      <w:r w:rsidRPr="00021731">
        <w:rPr>
          <w:rFonts w:ascii="Times New Roman" w:hAnsi="Times New Roman" w:cs="Times New Roman"/>
          <w:sz w:val="26"/>
          <w:szCs w:val="26"/>
          <w:lang w:eastAsia="uk-UA"/>
        </w:rPr>
        <w:t xml:space="preserve"> </w:t>
      </w:r>
      <w:r w:rsidR="001F238B" w:rsidRPr="00021731">
        <w:rPr>
          <w:rFonts w:ascii="Times New Roman" w:hAnsi="Times New Roman" w:cs="Times New Roman"/>
          <w:sz w:val="26"/>
          <w:szCs w:val="26"/>
          <w:lang w:eastAsia="uk-UA"/>
        </w:rPr>
        <w:t>окупація зазвичай супроводжується інтенсивною пропагандою, підбуренням до зрадницьких вчинків і насильства щодо співвітчизників.</w:t>
      </w:r>
    </w:p>
    <w:p w14:paraId="051AFCEF" w14:textId="76634A40" w:rsidR="001F238B" w:rsidRPr="00021731" w:rsidRDefault="001F238B" w:rsidP="001F238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Однак Комісія відзначає, що Закон України «Про забезпечення прав і свобод громадян та правовий режим на тимчасово окупованій території України» від 15 квітня 2024 року № 1207-VIІІ допускав можливість громадян України відвідувати тимчасово окуповану територію України, а поїздки до республіки </w:t>
      </w:r>
      <w:proofErr w:type="spellStart"/>
      <w:r w:rsidRPr="00021731">
        <w:rPr>
          <w:rFonts w:ascii="Times New Roman" w:hAnsi="Times New Roman" w:cs="Times New Roman"/>
          <w:sz w:val="26"/>
          <w:szCs w:val="26"/>
          <w:lang w:eastAsia="uk-UA"/>
        </w:rPr>
        <w:t>білорусь</w:t>
      </w:r>
      <w:proofErr w:type="spellEnd"/>
      <w:r w:rsidRPr="00021731">
        <w:rPr>
          <w:rFonts w:ascii="Times New Roman" w:hAnsi="Times New Roman" w:cs="Times New Roman"/>
          <w:sz w:val="26"/>
          <w:szCs w:val="26"/>
          <w:lang w:eastAsia="uk-UA"/>
        </w:rPr>
        <w:t xml:space="preserve"> та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не підлягали обмеженню з</w:t>
      </w:r>
      <w:r w:rsidR="00536ACC" w:rsidRPr="00021731">
        <w:rPr>
          <w:rFonts w:ascii="Times New Roman" w:hAnsi="Times New Roman" w:cs="Times New Roman"/>
          <w:sz w:val="26"/>
          <w:szCs w:val="26"/>
          <w:lang w:eastAsia="uk-UA"/>
        </w:rPr>
        <w:t xml:space="preserve"> боку</w:t>
      </w:r>
      <w:r w:rsidRPr="00021731">
        <w:rPr>
          <w:rFonts w:ascii="Times New Roman" w:hAnsi="Times New Roman" w:cs="Times New Roman"/>
          <w:sz w:val="26"/>
          <w:szCs w:val="26"/>
          <w:lang w:eastAsia="uk-UA"/>
        </w:rPr>
        <w:t xml:space="preserve"> держави. </w:t>
      </w:r>
    </w:p>
    <w:p w14:paraId="77661E4F" w14:textId="0FA76187" w:rsidR="001F238B" w:rsidRPr="00021731" w:rsidRDefault="001F238B" w:rsidP="001F238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П</w:t>
      </w:r>
      <w:r w:rsidR="00536ACC" w:rsidRPr="00021731">
        <w:rPr>
          <w:rFonts w:ascii="Times New Roman" w:hAnsi="Times New Roman" w:cs="Times New Roman"/>
          <w:sz w:val="26"/>
          <w:szCs w:val="26"/>
          <w:lang w:eastAsia="uk-UA"/>
        </w:rPr>
        <w:t>роте</w:t>
      </w:r>
      <w:r w:rsidRPr="00021731">
        <w:rPr>
          <w:rFonts w:ascii="Times New Roman" w:hAnsi="Times New Roman" w:cs="Times New Roman"/>
          <w:sz w:val="26"/>
          <w:szCs w:val="26"/>
          <w:lang w:eastAsia="uk-UA"/>
        </w:rPr>
        <w:t xml:space="preserve"> Комісія звертає увагу на те, що відповідно до Висновку Консультативної ради європейських суддів №</w:t>
      </w:r>
      <w:r w:rsidR="00536ACC"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3 (2002) суспільна довіра та повага до судової влади є гарантіями ефективності системи правосуддя: поведінка судді </w:t>
      </w:r>
      <w:r w:rsidR="00536ACC" w:rsidRPr="00021731">
        <w:rPr>
          <w:rFonts w:ascii="Times New Roman" w:hAnsi="Times New Roman" w:cs="Times New Roman"/>
          <w:sz w:val="26"/>
          <w:szCs w:val="26"/>
          <w:lang w:eastAsia="uk-UA"/>
        </w:rPr>
        <w:t>в</w:t>
      </w:r>
      <w:r w:rsidRPr="00021731">
        <w:rPr>
          <w:rFonts w:ascii="Times New Roman" w:hAnsi="Times New Roman" w:cs="Times New Roman"/>
          <w:sz w:val="26"/>
          <w:szCs w:val="26"/>
          <w:lang w:eastAsia="uk-UA"/>
        </w:rPr>
        <w:t xml:space="preserve"> їхній професійній діяльності, зрозуміло, розглядається як необхідна складова довіри до судів. Судді повинні гідно поводити себе у приватному житті.</w:t>
      </w:r>
    </w:p>
    <w:p w14:paraId="23A5B376" w14:textId="77777777" w:rsidR="001F238B" w:rsidRPr="00021731" w:rsidRDefault="001F238B" w:rsidP="001F238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Пунктом 33 Висновку Консультативної ради європейських суддів № 18 (2015) про місце судової влади та її відносини з іншими гілками влади в сучасних демократіях визначено, що судді повинні поводитися бездоганно і під час виконання своїх функцій, і в особистому житті та бути відповідальними за свою поведінку, якщо вона виходить за межі загальноприйнятих норм.</w:t>
      </w:r>
    </w:p>
    <w:p w14:paraId="26E28BF6" w14:textId="62A0ABC5" w:rsidR="001F238B" w:rsidRPr="00021731" w:rsidRDefault="001F238B" w:rsidP="001F238B">
      <w:pPr>
        <w:pStyle w:val="a3"/>
        <w:numPr>
          <w:ilvl w:val="0"/>
          <w:numId w:val="12"/>
        </w:numPr>
        <w:shd w:val="clear" w:color="auto" w:fill="FFFFFF"/>
        <w:tabs>
          <w:tab w:val="left" w:pos="1134"/>
        </w:tabs>
        <w:ind w:left="0" w:firstLine="709"/>
        <w:jc w:val="both"/>
        <w:rPr>
          <w:rFonts w:ascii="Times New Roman" w:hAnsi="Times New Roman" w:cs="Times New Roman"/>
          <w:b/>
          <w:sz w:val="26"/>
          <w:szCs w:val="26"/>
          <w:lang w:eastAsia="uk-UA"/>
        </w:rPr>
      </w:pPr>
      <w:r w:rsidRPr="00021731">
        <w:rPr>
          <w:rFonts w:ascii="Times New Roman" w:hAnsi="Times New Roman" w:cs="Times New Roman"/>
          <w:sz w:val="26"/>
          <w:szCs w:val="26"/>
          <w:lang w:eastAsia="uk-UA"/>
        </w:rPr>
        <w:t>У пункті 8 Висновку № 3 (2002) Консультативної ради європейських суддів до уваги Комітету Міністрів Ради Європи щодо принципів та правил, які регулюють професійну поведінку суддів, зокрема питання етики, несумісної поведінки та неупередженості, зазначено, що повноваження, надані суддям, тісно пов’язані із цінностями правосуддя, справедливості та свободи.</w:t>
      </w:r>
      <w:r w:rsidRPr="00021731">
        <w:rPr>
          <w:rFonts w:ascii="Times New Roman" w:hAnsi="Times New Roman" w:cs="Times New Roman"/>
          <w:b/>
          <w:sz w:val="26"/>
          <w:szCs w:val="26"/>
          <w:lang w:eastAsia="uk-UA"/>
        </w:rPr>
        <w:t xml:space="preserve"> </w:t>
      </w:r>
      <w:r w:rsidRPr="00021731">
        <w:rPr>
          <w:rFonts w:ascii="Times New Roman" w:hAnsi="Times New Roman" w:cs="Times New Roman"/>
          <w:sz w:val="26"/>
          <w:szCs w:val="26"/>
          <w:lang w:eastAsia="uk-UA"/>
        </w:rPr>
        <w:t>Стандарти поведінки, які застосовуються до суддів, випливають із цих цінностей і є передумовами довіри до правосуддя.</w:t>
      </w:r>
    </w:p>
    <w:p w14:paraId="5C202AE4" w14:textId="77777777" w:rsidR="001F238B" w:rsidRPr="00021731" w:rsidRDefault="001F238B" w:rsidP="001F238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Відповідно до пункту 27 указаного висновку судді не повинні бути ізольовані від суспільства, в якому вони живуть, оскільки судова система може функціонувати належним чином тільки тоді, коли судді не втрачають відчуття реальності.</w:t>
      </w:r>
    </w:p>
    <w:p w14:paraId="591A5474" w14:textId="77777777" w:rsidR="001F238B" w:rsidRPr="00021731" w:rsidRDefault="001F238B" w:rsidP="001F238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Отже, у своїх висновках Консультативна рада європейських суддів зазначає, зокрема, що судді у своїй діяльності повинні керуватися принципами професійної поведінки й утримуватися від будь-якої діяльності, що може підірвати їхню незалежність та зашкодити їхній неупередженості.</w:t>
      </w:r>
    </w:p>
    <w:p w14:paraId="6226C7FF" w14:textId="102DE83C" w:rsidR="001F238B" w:rsidRPr="00021731" w:rsidRDefault="001F238B" w:rsidP="001F238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Підпунктом 3.1 </w:t>
      </w:r>
      <w:proofErr w:type="spellStart"/>
      <w:r w:rsidRPr="00021731">
        <w:rPr>
          <w:rFonts w:ascii="Times New Roman" w:hAnsi="Times New Roman" w:cs="Times New Roman"/>
          <w:sz w:val="26"/>
          <w:szCs w:val="26"/>
          <w:lang w:eastAsia="uk-UA"/>
        </w:rPr>
        <w:t>Бангалорських</w:t>
      </w:r>
      <w:proofErr w:type="spellEnd"/>
      <w:r w:rsidRPr="00021731">
        <w:rPr>
          <w:rFonts w:ascii="Times New Roman" w:hAnsi="Times New Roman" w:cs="Times New Roman"/>
          <w:sz w:val="26"/>
          <w:szCs w:val="26"/>
          <w:lang w:eastAsia="uk-UA"/>
        </w:rPr>
        <w:t xml:space="preserve"> принципів</w:t>
      </w:r>
      <w:r w:rsidR="00536ACC"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встановлено, що суддя повинен демонструвати поведінку, бездоганну навіть з точки зору стороннього спостерігача. У </w:t>
      </w:r>
      <w:proofErr w:type="spellStart"/>
      <w:r w:rsidRPr="00021731">
        <w:rPr>
          <w:rFonts w:ascii="Times New Roman" w:hAnsi="Times New Roman" w:cs="Times New Roman"/>
          <w:sz w:val="26"/>
          <w:szCs w:val="26"/>
          <w:lang w:eastAsia="uk-UA"/>
        </w:rPr>
        <w:t>Бангалорських</w:t>
      </w:r>
      <w:proofErr w:type="spellEnd"/>
      <w:r w:rsidRPr="00021731">
        <w:rPr>
          <w:rFonts w:ascii="Times New Roman" w:hAnsi="Times New Roman" w:cs="Times New Roman"/>
          <w:sz w:val="26"/>
          <w:szCs w:val="26"/>
          <w:lang w:eastAsia="uk-UA"/>
        </w:rPr>
        <w:t xml:space="preserve"> принципах також звертається увага на те,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w:t>
      </w:r>
      <w:r w:rsidRPr="00021731">
        <w:rPr>
          <w:rFonts w:ascii="Times New Roman" w:hAnsi="Times New Roman" w:cs="Times New Roman"/>
          <w:sz w:val="26"/>
          <w:szCs w:val="26"/>
          <w:lang w:eastAsia="uk-UA"/>
        </w:rPr>
        <w:lastRenderedPageBreak/>
        <w:t>приймає їх добровільно та охоче. Поведінка судді має відповідати високому статусу його посади.</w:t>
      </w:r>
    </w:p>
    <w:p w14:paraId="04D36406" w14:textId="77777777" w:rsidR="001F238B" w:rsidRPr="00021731" w:rsidRDefault="001F238B" w:rsidP="001F238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Рада суддів України в Коментарі до Кодексу суддівської етики, затвердженому рішенням Ради суддів України від 4 лютого 2016 року № 1, наголосила,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08167437" w14:textId="187153DF" w:rsidR="001F238B" w:rsidRPr="00021731" w:rsidRDefault="001F238B" w:rsidP="001F238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 урахуванням викладеного Комісія відзначає</w:t>
      </w:r>
      <w:r w:rsidR="00904E70"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хоч</w:t>
      </w:r>
      <w:r w:rsidR="00904E70" w:rsidRPr="00021731">
        <w:rPr>
          <w:rFonts w:ascii="Times New Roman" w:hAnsi="Times New Roman" w:cs="Times New Roman"/>
          <w:sz w:val="26"/>
          <w:szCs w:val="26"/>
          <w:lang w:eastAsia="uk-UA"/>
        </w:rPr>
        <w:t>а</w:t>
      </w:r>
      <w:r w:rsidRPr="00021731">
        <w:rPr>
          <w:rFonts w:ascii="Times New Roman" w:hAnsi="Times New Roman" w:cs="Times New Roman"/>
          <w:sz w:val="26"/>
          <w:szCs w:val="26"/>
          <w:lang w:eastAsia="uk-UA"/>
        </w:rPr>
        <w:t xml:space="preserve"> відвідування тимчасово окупованих територій України та території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не було обмежено законом, суддя</w:t>
      </w:r>
      <w:r w:rsidR="00904E70"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з огляду на свій статус має розуміти ті наслідки</w:t>
      </w:r>
      <w:r w:rsidR="00D81E4F" w:rsidRPr="00021731">
        <w:rPr>
          <w:rFonts w:ascii="Times New Roman" w:hAnsi="Times New Roman" w:cs="Times New Roman"/>
          <w:sz w:val="26"/>
          <w:szCs w:val="26"/>
          <w:lang w:eastAsia="uk-UA"/>
        </w:rPr>
        <w:t xml:space="preserve"> і ризики</w:t>
      </w:r>
      <w:r w:rsidR="00904E70" w:rsidRPr="00021731">
        <w:rPr>
          <w:rFonts w:ascii="Times New Roman" w:hAnsi="Times New Roman" w:cs="Times New Roman"/>
          <w:sz w:val="26"/>
          <w:szCs w:val="26"/>
          <w:lang w:eastAsia="uk-UA"/>
        </w:rPr>
        <w:t>,</w:t>
      </w:r>
      <w:r w:rsidR="00D81E4F" w:rsidRPr="00021731">
        <w:rPr>
          <w:rFonts w:ascii="Times New Roman" w:hAnsi="Times New Roman" w:cs="Times New Roman"/>
          <w:sz w:val="26"/>
          <w:szCs w:val="26"/>
          <w:lang w:eastAsia="uk-UA"/>
        </w:rPr>
        <w:t xml:space="preserve"> з яким</w:t>
      </w:r>
      <w:r w:rsidR="00904E70" w:rsidRPr="00021731">
        <w:rPr>
          <w:rFonts w:ascii="Times New Roman" w:hAnsi="Times New Roman" w:cs="Times New Roman"/>
          <w:sz w:val="26"/>
          <w:szCs w:val="26"/>
          <w:lang w:eastAsia="uk-UA"/>
        </w:rPr>
        <w:t>и</w:t>
      </w:r>
      <w:r w:rsidR="00D81E4F" w:rsidRPr="00021731">
        <w:rPr>
          <w:rFonts w:ascii="Times New Roman" w:hAnsi="Times New Roman" w:cs="Times New Roman"/>
          <w:sz w:val="26"/>
          <w:szCs w:val="26"/>
          <w:lang w:eastAsia="uk-UA"/>
        </w:rPr>
        <w:t xml:space="preserve"> пов’язується відвідування </w:t>
      </w:r>
      <w:r w:rsidR="00914F69" w:rsidRPr="00021731">
        <w:rPr>
          <w:rFonts w:ascii="Times New Roman" w:hAnsi="Times New Roman" w:cs="Times New Roman"/>
          <w:sz w:val="26"/>
          <w:szCs w:val="26"/>
          <w:lang w:eastAsia="uk-UA"/>
        </w:rPr>
        <w:t xml:space="preserve">ним </w:t>
      </w:r>
      <w:r w:rsidR="00D81E4F" w:rsidRPr="00021731">
        <w:rPr>
          <w:rFonts w:ascii="Times New Roman" w:hAnsi="Times New Roman" w:cs="Times New Roman"/>
          <w:sz w:val="26"/>
          <w:szCs w:val="26"/>
          <w:lang w:eastAsia="uk-UA"/>
        </w:rPr>
        <w:t xml:space="preserve">таких територій. </w:t>
      </w:r>
    </w:p>
    <w:p w14:paraId="234F0C1A" w14:textId="72273B34" w:rsidR="001F238B" w:rsidRPr="00021731" w:rsidRDefault="00D81E4F" w:rsidP="001F238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У цьому випадку йдеться не про </w:t>
      </w:r>
      <w:r w:rsidR="00904E70" w:rsidRPr="00021731">
        <w:rPr>
          <w:rFonts w:ascii="Times New Roman" w:hAnsi="Times New Roman" w:cs="Times New Roman"/>
          <w:sz w:val="26"/>
          <w:szCs w:val="26"/>
          <w:lang w:eastAsia="uk-UA"/>
        </w:rPr>
        <w:t xml:space="preserve">встановлені законом </w:t>
      </w:r>
      <w:r w:rsidRPr="00021731">
        <w:rPr>
          <w:rFonts w:ascii="Times New Roman" w:hAnsi="Times New Roman" w:cs="Times New Roman"/>
          <w:sz w:val="26"/>
          <w:szCs w:val="26"/>
          <w:lang w:eastAsia="uk-UA"/>
        </w:rPr>
        <w:t>обмеження, а про ті добровільні обмеження, які беруть на себе судді з метою підтрим</w:t>
      </w:r>
      <w:r w:rsidR="00904E70" w:rsidRPr="00021731">
        <w:rPr>
          <w:rFonts w:ascii="Times New Roman" w:hAnsi="Times New Roman" w:cs="Times New Roman"/>
          <w:sz w:val="26"/>
          <w:szCs w:val="26"/>
          <w:lang w:eastAsia="uk-UA"/>
        </w:rPr>
        <w:t>ання</w:t>
      </w:r>
      <w:r w:rsidRPr="00021731">
        <w:rPr>
          <w:rFonts w:ascii="Times New Roman" w:hAnsi="Times New Roman" w:cs="Times New Roman"/>
          <w:sz w:val="26"/>
          <w:szCs w:val="26"/>
          <w:lang w:eastAsia="uk-UA"/>
        </w:rPr>
        <w:t xml:space="preserve"> високого статусу судді та авторитету правосуддя загалом. Зрештою</w:t>
      </w:r>
      <w:r w:rsidR="00904E70"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йдеться про підтримку загальнодержавних цінностей. </w:t>
      </w:r>
      <w:r w:rsidR="00914F69" w:rsidRPr="00021731">
        <w:rPr>
          <w:rFonts w:ascii="Times New Roman" w:hAnsi="Times New Roman" w:cs="Times New Roman"/>
          <w:sz w:val="26"/>
          <w:szCs w:val="26"/>
          <w:lang w:eastAsia="uk-UA"/>
        </w:rPr>
        <w:t>Суддя має не</w:t>
      </w:r>
      <w:r w:rsidR="00904E70" w:rsidRPr="00021731">
        <w:rPr>
          <w:rFonts w:ascii="Times New Roman" w:hAnsi="Times New Roman" w:cs="Times New Roman"/>
          <w:sz w:val="26"/>
          <w:szCs w:val="26"/>
          <w:lang w:eastAsia="uk-UA"/>
        </w:rPr>
        <w:t xml:space="preserve"> </w:t>
      </w:r>
      <w:r w:rsidR="00914F69" w:rsidRPr="00021731">
        <w:rPr>
          <w:rFonts w:ascii="Times New Roman" w:hAnsi="Times New Roman" w:cs="Times New Roman"/>
          <w:sz w:val="26"/>
          <w:szCs w:val="26"/>
          <w:lang w:eastAsia="uk-UA"/>
        </w:rPr>
        <w:t>допус</w:t>
      </w:r>
      <w:r w:rsidR="00904E70" w:rsidRPr="00021731">
        <w:rPr>
          <w:rFonts w:ascii="Times New Roman" w:hAnsi="Times New Roman" w:cs="Times New Roman"/>
          <w:sz w:val="26"/>
          <w:szCs w:val="26"/>
          <w:lang w:eastAsia="uk-UA"/>
        </w:rPr>
        <w:t>ти</w:t>
      </w:r>
      <w:r w:rsidR="00914F69" w:rsidRPr="00021731">
        <w:rPr>
          <w:rFonts w:ascii="Times New Roman" w:hAnsi="Times New Roman" w:cs="Times New Roman"/>
          <w:sz w:val="26"/>
          <w:szCs w:val="26"/>
          <w:lang w:eastAsia="uk-UA"/>
        </w:rPr>
        <w:t xml:space="preserve">ти </w:t>
      </w:r>
      <w:r w:rsidR="00904E70" w:rsidRPr="00021731">
        <w:rPr>
          <w:rFonts w:ascii="Times New Roman" w:hAnsi="Times New Roman" w:cs="Times New Roman"/>
          <w:sz w:val="26"/>
          <w:szCs w:val="26"/>
          <w:lang w:eastAsia="uk-UA"/>
        </w:rPr>
        <w:t xml:space="preserve">враження </w:t>
      </w:r>
      <w:r w:rsidR="00914F69" w:rsidRPr="00021731">
        <w:rPr>
          <w:rFonts w:ascii="Times New Roman" w:hAnsi="Times New Roman" w:cs="Times New Roman"/>
          <w:sz w:val="26"/>
          <w:szCs w:val="26"/>
          <w:lang w:eastAsia="uk-UA"/>
        </w:rPr>
        <w:t xml:space="preserve">у суспільства, що </w:t>
      </w:r>
      <w:r w:rsidR="001C406D" w:rsidRPr="00021731">
        <w:rPr>
          <w:rFonts w:ascii="Times New Roman" w:hAnsi="Times New Roman" w:cs="Times New Roman"/>
          <w:sz w:val="26"/>
          <w:szCs w:val="26"/>
          <w:lang w:eastAsia="uk-UA"/>
        </w:rPr>
        <w:t xml:space="preserve">судді у будь-який спосіб визнають юрисдикцію держави-агресора над тимчасово окупованою територією України чи потурають </w:t>
      </w:r>
      <w:r w:rsidR="00914F69" w:rsidRPr="00021731">
        <w:rPr>
          <w:rFonts w:ascii="Times New Roman" w:hAnsi="Times New Roman" w:cs="Times New Roman"/>
          <w:sz w:val="26"/>
          <w:szCs w:val="26"/>
          <w:lang w:eastAsia="uk-UA"/>
        </w:rPr>
        <w:t>порушенню</w:t>
      </w:r>
      <w:r w:rsidR="001C406D" w:rsidRPr="00021731">
        <w:rPr>
          <w:rFonts w:ascii="Times New Roman" w:hAnsi="Times New Roman" w:cs="Times New Roman"/>
          <w:sz w:val="26"/>
          <w:szCs w:val="26"/>
          <w:lang w:eastAsia="uk-UA"/>
        </w:rPr>
        <w:t xml:space="preserve"> такою державою </w:t>
      </w:r>
      <w:r w:rsidR="00914F69" w:rsidRPr="00021731">
        <w:rPr>
          <w:rFonts w:ascii="Times New Roman" w:hAnsi="Times New Roman" w:cs="Times New Roman"/>
          <w:sz w:val="26"/>
          <w:szCs w:val="26"/>
          <w:lang w:eastAsia="uk-UA"/>
        </w:rPr>
        <w:t>прав людини на тимчасово окупованих територіях,</w:t>
      </w:r>
      <w:r w:rsidR="001C406D" w:rsidRPr="00021731">
        <w:rPr>
          <w:rFonts w:ascii="Times New Roman" w:hAnsi="Times New Roman" w:cs="Times New Roman"/>
          <w:sz w:val="26"/>
          <w:szCs w:val="26"/>
          <w:lang w:eastAsia="uk-UA"/>
        </w:rPr>
        <w:t xml:space="preserve"> або ж думки про те, що окупація території України не змінює звичних правовідносин між державою</w:t>
      </w:r>
      <w:r w:rsidR="00904E70" w:rsidRPr="00021731">
        <w:rPr>
          <w:rFonts w:ascii="Times New Roman" w:hAnsi="Times New Roman" w:cs="Times New Roman"/>
          <w:sz w:val="26"/>
          <w:szCs w:val="26"/>
          <w:lang w:eastAsia="uk-UA"/>
        </w:rPr>
        <w:t>-</w:t>
      </w:r>
      <w:r w:rsidR="001C406D" w:rsidRPr="00021731">
        <w:rPr>
          <w:rFonts w:ascii="Times New Roman" w:hAnsi="Times New Roman" w:cs="Times New Roman"/>
          <w:sz w:val="26"/>
          <w:szCs w:val="26"/>
          <w:lang w:eastAsia="uk-UA"/>
        </w:rPr>
        <w:t xml:space="preserve">агресором та Україною. </w:t>
      </w:r>
    </w:p>
    <w:p w14:paraId="5A63CE8B" w14:textId="3CA94D19" w:rsidR="00D81E4F" w:rsidRPr="00021731" w:rsidRDefault="00D81E4F" w:rsidP="001F238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Н</w:t>
      </w:r>
      <w:r w:rsidR="001F238B" w:rsidRPr="00021731">
        <w:rPr>
          <w:rFonts w:ascii="Times New Roman" w:hAnsi="Times New Roman" w:cs="Times New Roman"/>
          <w:sz w:val="26"/>
          <w:szCs w:val="26"/>
          <w:lang w:eastAsia="uk-UA"/>
        </w:rPr>
        <w:t>а переконання Комісії</w:t>
      </w:r>
      <w:r w:rsidRPr="00021731">
        <w:rPr>
          <w:rFonts w:ascii="Times New Roman" w:hAnsi="Times New Roman" w:cs="Times New Roman"/>
          <w:sz w:val="26"/>
          <w:szCs w:val="26"/>
          <w:lang w:eastAsia="uk-UA"/>
        </w:rPr>
        <w:t xml:space="preserve">, відвідування території держави-агресора чи окупованих нею територій </w:t>
      </w:r>
      <w:r w:rsidR="00995A06" w:rsidRPr="00021731">
        <w:rPr>
          <w:rFonts w:ascii="Times New Roman" w:hAnsi="Times New Roman" w:cs="Times New Roman"/>
          <w:sz w:val="26"/>
          <w:szCs w:val="26"/>
          <w:lang w:eastAsia="uk-UA"/>
        </w:rPr>
        <w:t xml:space="preserve">в умовах агресії </w:t>
      </w:r>
      <w:proofErr w:type="spellStart"/>
      <w:r w:rsidR="00995A06" w:rsidRPr="00021731">
        <w:rPr>
          <w:rFonts w:ascii="Times New Roman" w:hAnsi="Times New Roman" w:cs="Times New Roman"/>
          <w:sz w:val="26"/>
          <w:szCs w:val="26"/>
          <w:lang w:eastAsia="uk-UA"/>
        </w:rPr>
        <w:t>росії</w:t>
      </w:r>
      <w:proofErr w:type="spellEnd"/>
      <w:r w:rsidR="00995A06" w:rsidRPr="00021731">
        <w:rPr>
          <w:rFonts w:ascii="Times New Roman" w:hAnsi="Times New Roman" w:cs="Times New Roman"/>
          <w:sz w:val="26"/>
          <w:szCs w:val="26"/>
          <w:lang w:eastAsia="uk-UA"/>
        </w:rPr>
        <w:t xml:space="preserve"> проти України </w:t>
      </w:r>
      <w:r w:rsidR="00904E70" w:rsidRPr="00021731">
        <w:rPr>
          <w:rFonts w:ascii="Times New Roman" w:hAnsi="Times New Roman" w:cs="Times New Roman"/>
          <w:sz w:val="26"/>
          <w:szCs w:val="26"/>
          <w:lang w:eastAsia="uk-UA"/>
        </w:rPr>
        <w:t>є</w:t>
      </w:r>
      <w:r w:rsidR="001F238B" w:rsidRPr="00021731">
        <w:rPr>
          <w:rFonts w:ascii="Times New Roman" w:hAnsi="Times New Roman" w:cs="Times New Roman"/>
          <w:sz w:val="26"/>
          <w:szCs w:val="26"/>
          <w:lang w:eastAsia="uk-UA"/>
        </w:rPr>
        <w:t xml:space="preserve"> допустим</w:t>
      </w:r>
      <w:r w:rsidR="00904E70" w:rsidRPr="00021731">
        <w:rPr>
          <w:rFonts w:ascii="Times New Roman" w:hAnsi="Times New Roman" w:cs="Times New Roman"/>
          <w:sz w:val="26"/>
          <w:szCs w:val="26"/>
          <w:lang w:eastAsia="uk-UA"/>
        </w:rPr>
        <w:t>им</w:t>
      </w:r>
      <w:r w:rsidR="001F238B" w:rsidRPr="00021731">
        <w:rPr>
          <w:rFonts w:ascii="Times New Roman" w:hAnsi="Times New Roman" w:cs="Times New Roman"/>
          <w:sz w:val="26"/>
          <w:szCs w:val="26"/>
          <w:lang w:eastAsia="uk-UA"/>
        </w:rPr>
        <w:t xml:space="preserve"> тільки у разі нагальної потреби й коли така потреба переваж</w:t>
      </w:r>
      <w:r w:rsidR="00904E70" w:rsidRPr="00021731">
        <w:rPr>
          <w:rFonts w:ascii="Times New Roman" w:hAnsi="Times New Roman" w:cs="Times New Roman"/>
          <w:sz w:val="26"/>
          <w:szCs w:val="26"/>
          <w:lang w:eastAsia="uk-UA"/>
        </w:rPr>
        <w:t>у</w:t>
      </w:r>
      <w:r w:rsidR="001F238B" w:rsidRPr="00021731">
        <w:rPr>
          <w:rFonts w:ascii="Times New Roman" w:hAnsi="Times New Roman" w:cs="Times New Roman"/>
          <w:sz w:val="26"/>
          <w:szCs w:val="26"/>
          <w:lang w:eastAsia="uk-UA"/>
        </w:rPr>
        <w:t>є усі ризики, з якими пов’язу</w:t>
      </w:r>
      <w:r w:rsidR="00904E70" w:rsidRPr="00021731">
        <w:rPr>
          <w:rFonts w:ascii="Times New Roman" w:hAnsi="Times New Roman" w:cs="Times New Roman"/>
          <w:sz w:val="26"/>
          <w:szCs w:val="26"/>
          <w:lang w:eastAsia="uk-UA"/>
        </w:rPr>
        <w:t>ю</w:t>
      </w:r>
      <w:r w:rsidR="001F238B" w:rsidRPr="00021731">
        <w:rPr>
          <w:rFonts w:ascii="Times New Roman" w:hAnsi="Times New Roman" w:cs="Times New Roman"/>
          <w:sz w:val="26"/>
          <w:szCs w:val="26"/>
          <w:lang w:eastAsia="uk-UA"/>
        </w:rPr>
        <w:t>ться відвідин</w:t>
      </w:r>
      <w:r w:rsidR="00904E70" w:rsidRPr="00021731">
        <w:rPr>
          <w:rFonts w:ascii="Times New Roman" w:hAnsi="Times New Roman" w:cs="Times New Roman"/>
          <w:sz w:val="26"/>
          <w:szCs w:val="26"/>
          <w:lang w:eastAsia="uk-UA"/>
        </w:rPr>
        <w:t>и</w:t>
      </w:r>
      <w:r w:rsidR="001F238B" w:rsidRPr="00021731">
        <w:rPr>
          <w:rFonts w:ascii="Times New Roman" w:hAnsi="Times New Roman" w:cs="Times New Roman"/>
          <w:sz w:val="26"/>
          <w:szCs w:val="26"/>
          <w:lang w:eastAsia="uk-UA"/>
        </w:rPr>
        <w:t xml:space="preserve"> зазначених територій. </w:t>
      </w:r>
    </w:p>
    <w:p w14:paraId="4BCE2A98" w14:textId="061A359F" w:rsidR="001F238B" w:rsidRPr="00021731" w:rsidRDefault="001F238B" w:rsidP="001F238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Нагальна потреба характеризується її терміновістю, задоволення </w:t>
      </w:r>
      <w:r w:rsidR="00904E70" w:rsidRPr="00021731">
        <w:rPr>
          <w:rFonts w:ascii="Times New Roman" w:hAnsi="Times New Roman" w:cs="Times New Roman"/>
          <w:sz w:val="26"/>
          <w:szCs w:val="26"/>
          <w:lang w:eastAsia="uk-UA"/>
        </w:rPr>
        <w:t>її</w:t>
      </w:r>
      <w:r w:rsidRPr="00021731">
        <w:rPr>
          <w:rFonts w:ascii="Times New Roman" w:hAnsi="Times New Roman" w:cs="Times New Roman"/>
          <w:sz w:val="26"/>
          <w:szCs w:val="26"/>
          <w:lang w:eastAsia="uk-UA"/>
        </w:rPr>
        <w:t xml:space="preserve"> неможливо відкласти через незворотність та критичність наслідків для особи.</w:t>
      </w:r>
      <w:r w:rsidR="00D81E4F" w:rsidRPr="00021731">
        <w:rPr>
          <w:rFonts w:ascii="Times New Roman" w:hAnsi="Times New Roman" w:cs="Times New Roman"/>
          <w:sz w:val="26"/>
          <w:szCs w:val="26"/>
          <w:lang w:eastAsia="uk-UA"/>
        </w:rPr>
        <w:t xml:space="preserve"> </w:t>
      </w:r>
    </w:p>
    <w:p w14:paraId="363FF686" w14:textId="2437CE54" w:rsidR="00F810A1" w:rsidRPr="00021731" w:rsidRDefault="00904E70" w:rsidP="00F810A1">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Т</w:t>
      </w:r>
      <w:r w:rsidR="00F810A1" w:rsidRPr="00021731">
        <w:rPr>
          <w:rFonts w:ascii="Times New Roman" w:hAnsi="Times New Roman" w:cs="Times New Roman"/>
          <w:sz w:val="26"/>
          <w:szCs w:val="26"/>
          <w:lang w:eastAsia="uk-UA"/>
        </w:rPr>
        <w:t xml:space="preserve">і обставини, </w:t>
      </w:r>
      <w:r w:rsidRPr="00021731">
        <w:rPr>
          <w:rFonts w:ascii="Times New Roman" w:hAnsi="Times New Roman" w:cs="Times New Roman"/>
          <w:sz w:val="26"/>
          <w:szCs w:val="26"/>
          <w:lang w:eastAsia="uk-UA"/>
        </w:rPr>
        <w:t>що</w:t>
      </w:r>
      <w:r w:rsidR="00F810A1" w:rsidRPr="00021731">
        <w:rPr>
          <w:rFonts w:ascii="Times New Roman" w:hAnsi="Times New Roman" w:cs="Times New Roman"/>
          <w:sz w:val="26"/>
          <w:szCs w:val="26"/>
          <w:lang w:eastAsia="uk-UA"/>
        </w:rPr>
        <w:t xml:space="preserve"> були зазначені суддею</w:t>
      </w:r>
      <w:r w:rsidR="00F92278" w:rsidRPr="00021731">
        <w:rPr>
          <w:rFonts w:ascii="Times New Roman" w:hAnsi="Times New Roman" w:cs="Times New Roman"/>
          <w:sz w:val="26"/>
          <w:szCs w:val="26"/>
          <w:lang w:eastAsia="uk-UA"/>
        </w:rPr>
        <w:t xml:space="preserve"> Дзюбою О.А.</w:t>
      </w:r>
      <w:r w:rsidRPr="00021731">
        <w:rPr>
          <w:rFonts w:ascii="Times New Roman" w:hAnsi="Times New Roman" w:cs="Times New Roman"/>
          <w:sz w:val="26"/>
          <w:szCs w:val="26"/>
          <w:lang w:eastAsia="uk-UA"/>
        </w:rPr>
        <w:t xml:space="preserve"> та</w:t>
      </w:r>
      <w:r w:rsidR="00F810A1" w:rsidRPr="00021731">
        <w:rPr>
          <w:rFonts w:ascii="Times New Roman" w:hAnsi="Times New Roman" w:cs="Times New Roman"/>
          <w:sz w:val="26"/>
          <w:szCs w:val="26"/>
          <w:lang w:eastAsia="uk-UA"/>
        </w:rPr>
        <w:t xml:space="preserve"> обумовлювали його потребу у відвідуванні тимчасово окупованої території України та території </w:t>
      </w:r>
      <w:proofErr w:type="spellStart"/>
      <w:r w:rsidR="00F810A1" w:rsidRPr="00021731">
        <w:rPr>
          <w:rFonts w:ascii="Times New Roman" w:hAnsi="Times New Roman" w:cs="Times New Roman"/>
          <w:sz w:val="26"/>
          <w:szCs w:val="26"/>
          <w:lang w:eastAsia="uk-UA"/>
        </w:rPr>
        <w:t>рф</w:t>
      </w:r>
      <w:proofErr w:type="spellEnd"/>
      <w:r w:rsidR="00F71374" w:rsidRPr="00021731">
        <w:rPr>
          <w:rFonts w:ascii="Times New Roman" w:hAnsi="Times New Roman" w:cs="Times New Roman"/>
          <w:sz w:val="26"/>
          <w:szCs w:val="26"/>
          <w:lang w:eastAsia="uk-UA"/>
        </w:rPr>
        <w:t>, на переконання Комісії,</w:t>
      </w:r>
      <w:r w:rsidR="00F810A1" w:rsidRPr="00021731">
        <w:rPr>
          <w:rFonts w:ascii="Times New Roman" w:hAnsi="Times New Roman" w:cs="Times New Roman"/>
          <w:sz w:val="26"/>
          <w:szCs w:val="26"/>
          <w:lang w:eastAsia="uk-UA"/>
        </w:rPr>
        <w:t xml:space="preserve"> </w:t>
      </w:r>
      <w:r w:rsidR="00F92278" w:rsidRPr="00021731">
        <w:rPr>
          <w:rFonts w:ascii="Times New Roman" w:hAnsi="Times New Roman" w:cs="Times New Roman"/>
          <w:sz w:val="26"/>
          <w:szCs w:val="26"/>
          <w:lang w:eastAsia="uk-UA"/>
        </w:rPr>
        <w:t>не відповідають наведеним вище критеріям</w:t>
      </w:r>
      <w:r w:rsidR="00F810A1" w:rsidRPr="00021731">
        <w:rPr>
          <w:rFonts w:ascii="Times New Roman" w:hAnsi="Times New Roman" w:cs="Times New Roman"/>
          <w:sz w:val="26"/>
          <w:szCs w:val="26"/>
          <w:lang w:eastAsia="uk-UA"/>
        </w:rPr>
        <w:t>. Більш</w:t>
      </w:r>
      <w:r w:rsidRPr="00021731">
        <w:rPr>
          <w:rFonts w:ascii="Times New Roman" w:hAnsi="Times New Roman" w:cs="Times New Roman"/>
          <w:sz w:val="26"/>
          <w:szCs w:val="26"/>
          <w:lang w:eastAsia="uk-UA"/>
        </w:rPr>
        <w:t>е</w:t>
      </w:r>
      <w:r w:rsidR="00F810A1" w:rsidRPr="00021731">
        <w:rPr>
          <w:rFonts w:ascii="Times New Roman" w:hAnsi="Times New Roman" w:cs="Times New Roman"/>
          <w:sz w:val="26"/>
          <w:szCs w:val="26"/>
          <w:lang w:eastAsia="uk-UA"/>
        </w:rPr>
        <w:t xml:space="preserve"> того, матеріали досьє свідчать, що </w:t>
      </w:r>
      <w:r w:rsidR="00D81E4F" w:rsidRPr="00021731">
        <w:rPr>
          <w:rFonts w:ascii="Times New Roman" w:hAnsi="Times New Roman" w:cs="Times New Roman"/>
          <w:sz w:val="26"/>
          <w:szCs w:val="26"/>
          <w:lang w:eastAsia="uk-UA"/>
        </w:rPr>
        <w:t xml:space="preserve">члени сім’ї судді та його </w:t>
      </w:r>
      <w:r w:rsidR="00F810A1" w:rsidRPr="00021731">
        <w:rPr>
          <w:rFonts w:ascii="Times New Roman" w:hAnsi="Times New Roman" w:cs="Times New Roman"/>
          <w:sz w:val="26"/>
          <w:szCs w:val="26"/>
          <w:lang w:eastAsia="uk-UA"/>
        </w:rPr>
        <w:t>близькі особи (</w:t>
      </w:r>
      <w:r w:rsidR="00F92278" w:rsidRPr="00021731">
        <w:rPr>
          <w:rFonts w:ascii="Times New Roman" w:hAnsi="Times New Roman" w:cs="Times New Roman"/>
          <w:sz w:val="26"/>
          <w:szCs w:val="26"/>
          <w:lang w:eastAsia="uk-UA"/>
        </w:rPr>
        <w:t xml:space="preserve">до </w:t>
      </w:r>
      <w:r w:rsidR="00F810A1" w:rsidRPr="00021731">
        <w:rPr>
          <w:rFonts w:ascii="Times New Roman" w:hAnsi="Times New Roman" w:cs="Times New Roman"/>
          <w:sz w:val="26"/>
          <w:szCs w:val="26"/>
          <w:lang w:eastAsia="uk-UA"/>
        </w:rPr>
        <w:t>приклад</w:t>
      </w:r>
      <w:r w:rsidR="00F92278" w:rsidRPr="00021731">
        <w:rPr>
          <w:rFonts w:ascii="Times New Roman" w:hAnsi="Times New Roman" w:cs="Times New Roman"/>
          <w:sz w:val="26"/>
          <w:szCs w:val="26"/>
          <w:lang w:eastAsia="uk-UA"/>
        </w:rPr>
        <w:t>у</w:t>
      </w:r>
      <w:r w:rsidR="00F810A1" w:rsidRPr="00021731">
        <w:rPr>
          <w:rFonts w:ascii="Times New Roman" w:hAnsi="Times New Roman" w:cs="Times New Roman"/>
          <w:sz w:val="26"/>
          <w:szCs w:val="26"/>
          <w:lang w:eastAsia="uk-UA"/>
        </w:rPr>
        <w:t xml:space="preserve">, </w:t>
      </w:r>
      <w:r w:rsidR="00D81E4F" w:rsidRPr="00021731">
        <w:rPr>
          <w:rFonts w:ascii="Times New Roman" w:hAnsi="Times New Roman" w:cs="Times New Roman"/>
          <w:sz w:val="26"/>
          <w:szCs w:val="26"/>
          <w:lang w:eastAsia="uk-UA"/>
        </w:rPr>
        <w:t xml:space="preserve">дружина та </w:t>
      </w:r>
      <w:r w:rsidR="00F810A1" w:rsidRPr="00021731">
        <w:rPr>
          <w:rFonts w:ascii="Times New Roman" w:hAnsi="Times New Roman" w:cs="Times New Roman"/>
          <w:sz w:val="26"/>
          <w:szCs w:val="26"/>
          <w:lang w:eastAsia="uk-UA"/>
        </w:rPr>
        <w:t xml:space="preserve">тесть судді) також неодноразово відвідували територію </w:t>
      </w:r>
      <w:proofErr w:type="spellStart"/>
      <w:r w:rsidR="00F810A1" w:rsidRPr="00021731">
        <w:rPr>
          <w:rFonts w:ascii="Times New Roman" w:hAnsi="Times New Roman" w:cs="Times New Roman"/>
          <w:sz w:val="26"/>
          <w:szCs w:val="26"/>
          <w:lang w:eastAsia="uk-UA"/>
        </w:rPr>
        <w:t>р</w:t>
      </w:r>
      <w:r w:rsidR="00F92278" w:rsidRPr="00021731">
        <w:rPr>
          <w:rFonts w:ascii="Times New Roman" w:hAnsi="Times New Roman" w:cs="Times New Roman"/>
          <w:sz w:val="26"/>
          <w:szCs w:val="26"/>
          <w:lang w:eastAsia="uk-UA"/>
        </w:rPr>
        <w:t>ф</w:t>
      </w:r>
      <w:proofErr w:type="spellEnd"/>
      <w:r w:rsidR="00F810A1" w:rsidRPr="00021731">
        <w:rPr>
          <w:rFonts w:ascii="Times New Roman" w:hAnsi="Times New Roman" w:cs="Times New Roman"/>
          <w:sz w:val="26"/>
          <w:szCs w:val="26"/>
          <w:lang w:eastAsia="uk-UA"/>
        </w:rPr>
        <w:t xml:space="preserve"> і могли самостійно вчинити ті дії, які обумовлювали поїздки судді</w:t>
      </w:r>
      <w:r w:rsidR="00F71374" w:rsidRPr="00021731">
        <w:rPr>
          <w:rFonts w:ascii="Times New Roman" w:hAnsi="Times New Roman" w:cs="Times New Roman"/>
          <w:sz w:val="26"/>
          <w:szCs w:val="26"/>
          <w:lang w:eastAsia="uk-UA"/>
        </w:rPr>
        <w:t xml:space="preserve">. </w:t>
      </w:r>
    </w:p>
    <w:p w14:paraId="738F9D43" w14:textId="0439888F" w:rsidR="00F71374" w:rsidRPr="00021731" w:rsidRDefault="00F71374" w:rsidP="00F810A1">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З огляду на викладене </w:t>
      </w:r>
      <w:r w:rsidR="00F810A1" w:rsidRPr="00021731">
        <w:rPr>
          <w:rFonts w:ascii="Times New Roman" w:hAnsi="Times New Roman" w:cs="Times New Roman"/>
          <w:sz w:val="26"/>
          <w:szCs w:val="26"/>
          <w:lang w:eastAsia="uk-UA"/>
        </w:rPr>
        <w:t xml:space="preserve">Комісія відзначає, що </w:t>
      </w:r>
      <w:r w:rsidRPr="00021731">
        <w:rPr>
          <w:rFonts w:ascii="Times New Roman" w:hAnsi="Times New Roman" w:cs="Times New Roman"/>
          <w:sz w:val="26"/>
          <w:szCs w:val="26"/>
          <w:lang w:eastAsia="uk-UA"/>
        </w:rPr>
        <w:t xml:space="preserve">відвідування суддею тимчасово окупованих територій України та території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без нагальної потреби </w:t>
      </w:r>
      <w:r w:rsidR="00F810A1" w:rsidRPr="00021731">
        <w:rPr>
          <w:rFonts w:ascii="Times New Roman" w:hAnsi="Times New Roman" w:cs="Times New Roman"/>
          <w:sz w:val="26"/>
          <w:szCs w:val="26"/>
          <w:lang w:eastAsia="uk-UA"/>
        </w:rPr>
        <w:t>свідчать</w:t>
      </w:r>
      <w:r w:rsidR="00A87AD3" w:rsidRPr="00021731">
        <w:rPr>
          <w:rFonts w:ascii="Times New Roman" w:hAnsi="Times New Roman" w:cs="Times New Roman"/>
          <w:sz w:val="26"/>
          <w:szCs w:val="26"/>
          <w:lang w:eastAsia="uk-UA"/>
        </w:rPr>
        <w:t xml:space="preserve"> про</w:t>
      </w:r>
      <w:r w:rsidR="00F810A1" w:rsidRPr="00021731">
        <w:rPr>
          <w:rFonts w:ascii="Times New Roman" w:hAnsi="Times New Roman" w:cs="Times New Roman"/>
          <w:sz w:val="26"/>
          <w:szCs w:val="26"/>
          <w:lang w:eastAsia="uk-UA"/>
        </w:rPr>
        <w:t xml:space="preserve"> відсутність</w:t>
      </w:r>
      <w:r w:rsidRPr="00021731">
        <w:rPr>
          <w:rFonts w:ascii="Times New Roman" w:hAnsi="Times New Roman" w:cs="Times New Roman"/>
          <w:sz w:val="26"/>
          <w:szCs w:val="26"/>
          <w:lang w:eastAsia="uk-UA"/>
        </w:rPr>
        <w:t xml:space="preserve"> </w:t>
      </w:r>
      <w:r w:rsidR="00F92278" w:rsidRPr="00021731">
        <w:rPr>
          <w:rFonts w:ascii="Times New Roman" w:hAnsi="Times New Roman" w:cs="Times New Roman"/>
          <w:sz w:val="26"/>
          <w:szCs w:val="26"/>
          <w:lang w:eastAsia="uk-UA"/>
        </w:rPr>
        <w:t>у нього</w:t>
      </w:r>
      <w:r w:rsidR="00F810A1" w:rsidRPr="00021731">
        <w:rPr>
          <w:rFonts w:ascii="Times New Roman" w:hAnsi="Times New Roman" w:cs="Times New Roman"/>
          <w:sz w:val="26"/>
          <w:szCs w:val="26"/>
          <w:lang w:eastAsia="uk-UA"/>
        </w:rPr>
        <w:t xml:space="preserve"> чіткої громадянської позиції </w:t>
      </w:r>
      <w:r w:rsidRPr="00021731">
        <w:rPr>
          <w:rFonts w:ascii="Times New Roman" w:hAnsi="Times New Roman" w:cs="Times New Roman"/>
          <w:sz w:val="26"/>
          <w:szCs w:val="26"/>
          <w:lang w:eastAsia="uk-UA"/>
        </w:rPr>
        <w:t xml:space="preserve">як </w:t>
      </w:r>
      <w:r w:rsidR="00F810A1" w:rsidRPr="00021731">
        <w:rPr>
          <w:rFonts w:ascii="Times New Roman" w:hAnsi="Times New Roman" w:cs="Times New Roman"/>
          <w:sz w:val="26"/>
          <w:szCs w:val="26"/>
          <w:lang w:eastAsia="uk-UA"/>
        </w:rPr>
        <w:t xml:space="preserve">судді щодо окупації </w:t>
      </w:r>
      <w:proofErr w:type="spellStart"/>
      <w:r w:rsidR="00F810A1" w:rsidRPr="00021731">
        <w:rPr>
          <w:rFonts w:ascii="Times New Roman" w:hAnsi="Times New Roman" w:cs="Times New Roman"/>
          <w:sz w:val="26"/>
          <w:szCs w:val="26"/>
          <w:lang w:eastAsia="uk-UA"/>
        </w:rPr>
        <w:t>рф</w:t>
      </w:r>
      <w:proofErr w:type="spellEnd"/>
      <w:r w:rsidR="00F810A1" w:rsidRPr="00021731">
        <w:rPr>
          <w:rFonts w:ascii="Times New Roman" w:hAnsi="Times New Roman" w:cs="Times New Roman"/>
          <w:sz w:val="26"/>
          <w:szCs w:val="26"/>
          <w:lang w:eastAsia="uk-UA"/>
        </w:rPr>
        <w:t xml:space="preserve"> частини України</w:t>
      </w:r>
      <w:r w:rsidRPr="00021731">
        <w:rPr>
          <w:rFonts w:ascii="Times New Roman" w:hAnsi="Times New Roman" w:cs="Times New Roman"/>
          <w:sz w:val="26"/>
          <w:szCs w:val="26"/>
          <w:lang w:eastAsia="uk-UA"/>
        </w:rPr>
        <w:t xml:space="preserve">, </w:t>
      </w:r>
      <w:r w:rsidR="00995A06" w:rsidRPr="00021731">
        <w:rPr>
          <w:rFonts w:ascii="Times New Roman" w:hAnsi="Times New Roman" w:cs="Times New Roman"/>
          <w:sz w:val="26"/>
          <w:szCs w:val="26"/>
          <w:lang w:eastAsia="uk-UA"/>
        </w:rPr>
        <w:t xml:space="preserve">ігнорування ним порушень </w:t>
      </w:r>
      <w:proofErr w:type="spellStart"/>
      <w:r w:rsidR="00D55225" w:rsidRPr="00021731">
        <w:rPr>
          <w:rFonts w:ascii="Times New Roman" w:hAnsi="Times New Roman" w:cs="Times New Roman"/>
          <w:sz w:val="26"/>
          <w:szCs w:val="26"/>
          <w:lang w:eastAsia="uk-UA"/>
        </w:rPr>
        <w:t>росією</w:t>
      </w:r>
      <w:proofErr w:type="spellEnd"/>
      <w:r w:rsidR="00D55225" w:rsidRPr="00021731">
        <w:rPr>
          <w:rFonts w:ascii="Times New Roman" w:hAnsi="Times New Roman" w:cs="Times New Roman"/>
          <w:sz w:val="26"/>
          <w:szCs w:val="26"/>
          <w:lang w:eastAsia="uk-UA"/>
        </w:rPr>
        <w:t xml:space="preserve"> </w:t>
      </w:r>
      <w:r w:rsidR="00995A06" w:rsidRPr="00021731">
        <w:rPr>
          <w:rFonts w:ascii="Times New Roman" w:hAnsi="Times New Roman" w:cs="Times New Roman"/>
          <w:sz w:val="26"/>
          <w:szCs w:val="26"/>
          <w:lang w:eastAsia="uk-UA"/>
        </w:rPr>
        <w:t xml:space="preserve">прав і свобод громадян України на тимчасово окупованій території України, </w:t>
      </w:r>
      <w:r w:rsidRPr="00021731">
        <w:rPr>
          <w:rFonts w:ascii="Times New Roman" w:hAnsi="Times New Roman" w:cs="Times New Roman"/>
          <w:sz w:val="26"/>
          <w:szCs w:val="26"/>
          <w:lang w:eastAsia="uk-UA"/>
        </w:rPr>
        <w:t>а отже</w:t>
      </w:r>
      <w:r w:rsidR="00A87AD3"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і про недотримання вимог Кодексу суддівської етики та </w:t>
      </w:r>
      <w:proofErr w:type="spellStart"/>
      <w:r w:rsidRPr="00021731">
        <w:rPr>
          <w:rFonts w:ascii="Times New Roman" w:hAnsi="Times New Roman" w:cs="Times New Roman"/>
          <w:sz w:val="26"/>
          <w:szCs w:val="26"/>
          <w:lang w:eastAsia="uk-UA"/>
        </w:rPr>
        <w:t>Бангалорських</w:t>
      </w:r>
      <w:proofErr w:type="spellEnd"/>
      <w:r w:rsidRPr="00021731">
        <w:rPr>
          <w:rFonts w:ascii="Times New Roman" w:hAnsi="Times New Roman" w:cs="Times New Roman"/>
          <w:sz w:val="26"/>
          <w:szCs w:val="26"/>
          <w:lang w:eastAsia="uk-UA"/>
        </w:rPr>
        <w:t xml:space="preserve"> принципів</w:t>
      </w:r>
      <w:r w:rsidR="00F810A1" w:rsidRPr="00021731">
        <w:rPr>
          <w:rFonts w:ascii="Times New Roman" w:hAnsi="Times New Roman" w:cs="Times New Roman"/>
          <w:sz w:val="26"/>
          <w:szCs w:val="26"/>
          <w:lang w:eastAsia="uk-UA"/>
        </w:rPr>
        <w:t>.</w:t>
      </w:r>
    </w:p>
    <w:p w14:paraId="5F3A3021" w14:textId="35AF0D30" w:rsidR="006217CD" w:rsidRPr="00021731" w:rsidRDefault="00D55225" w:rsidP="009A0618">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Стосовно</w:t>
      </w:r>
      <w:r w:rsidR="00F71374" w:rsidRPr="00021731">
        <w:rPr>
          <w:rFonts w:ascii="Times New Roman" w:hAnsi="Times New Roman" w:cs="Times New Roman"/>
          <w:sz w:val="26"/>
          <w:szCs w:val="26"/>
          <w:lang w:eastAsia="uk-UA"/>
        </w:rPr>
        <w:t xml:space="preserve"> набуття громадянства </w:t>
      </w:r>
      <w:proofErr w:type="spellStart"/>
      <w:r w:rsidR="00F71374" w:rsidRPr="00021731">
        <w:rPr>
          <w:rFonts w:ascii="Times New Roman" w:hAnsi="Times New Roman" w:cs="Times New Roman"/>
          <w:sz w:val="26"/>
          <w:szCs w:val="26"/>
          <w:lang w:eastAsia="uk-UA"/>
        </w:rPr>
        <w:t>р</w:t>
      </w:r>
      <w:r w:rsidR="00F92278" w:rsidRPr="00021731">
        <w:rPr>
          <w:rFonts w:ascii="Times New Roman" w:hAnsi="Times New Roman" w:cs="Times New Roman"/>
          <w:sz w:val="26"/>
          <w:szCs w:val="26"/>
          <w:lang w:eastAsia="uk-UA"/>
        </w:rPr>
        <w:t>ф</w:t>
      </w:r>
      <w:proofErr w:type="spellEnd"/>
      <w:r w:rsidR="00F71374" w:rsidRPr="00021731">
        <w:rPr>
          <w:rFonts w:ascii="Times New Roman" w:hAnsi="Times New Roman" w:cs="Times New Roman"/>
          <w:sz w:val="26"/>
          <w:szCs w:val="26"/>
          <w:lang w:eastAsia="uk-UA"/>
        </w:rPr>
        <w:t xml:space="preserve"> дружиною судді</w:t>
      </w:r>
      <w:r w:rsidRPr="00021731">
        <w:rPr>
          <w:rFonts w:ascii="Times New Roman" w:hAnsi="Times New Roman" w:cs="Times New Roman"/>
          <w:sz w:val="26"/>
          <w:szCs w:val="26"/>
          <w:lang w:eastAsia="uk-UA"/>
        </w:rPr>
        <w:t xml:space="preserve"> </w:t>
      </w:r>
      <w:r w:rsidR="00FA4DD3" w:rsidRPr="00021731">
        <w:rPr>
          <w:rFonts w:ascii="Times New Roman" w:hAnsi="Times New Roman" w:cs="Times New Roman"/>
          <w:sz w:val="26"/>
          <w:szCs w:val="26"/>
          <w:lang w:eastAsia="uk-UA"/>
        </w:rPr>
        <w:t>К</w:t>
      </w:r>
      <w:r w:rsidR="00F71374" w:rsidRPr="00021731">
        <w:rPr>
          <w:rFonts w:ascii="Times New Roman" w:hAnsi="Times New Roman" w:cs="Times New Roman"/>
          <w:sz w:val="26"/>
          <w:szCs w:val="26"/>
          <w:lang w:eastAsia="uk-UA"/>
        </w:rPr>
        <w:t>омісія вважає, що це питання нерозривно пов’язан</w:t>
      </w:r>
      <w:r w:rsidR="00F92278" w:rsidRPr="00021731">
        <w:rPr>
          <w:rFonts w:ascii="Times New Roman" w:hAnsi="Times New Roman" w:cs="Times New Roman"/>
          <w:sz w:val="26"/>
          <w:szCs w:val="26"/>
          <w:lang w:eastAsia="uk-UA"/>
        </w:rPr>
        <w:t>е</w:t>
      </w:r>
      <w:r w:rsidR="00F71374" w:rsidRPr="00021731">
        <w:rPr>
          <w:rFonts w:ascii="Times New Roman" w:hAnsi="Times New Roman" w:cs="Times New Roman"/>
          <w:sz w:val="26"/>
          <w:szCs w:val="26"/>
          <w:lang w:eastAsia="uk-UA"/>
        </w:rPr>
        <w:t xml:space="preserve"> з</w:t>
      </w:r>
      <w:r w:rsidR="00B31F31" w:rsidRPr="00021731">
        <w:rPr>
          <w:rFonts w:ascii="Times New Roman" w:hAnsi="Times New Roman" w:cs="Times New Roman"/>
          <w:sz w:val="26"/>
          <w:szCs w:val="26"/>
          <w:lang w:eastAsia="uk-UA"/>
        </w:rPr>
        <w:t xml:space="preserve"> відвідування</w:t>
      </w:r>
      <w:r w:rsidRPr="00021731">
        <w:rPr>
          <w:rFonts w:ascii="Times New Roman" w:hAnsi="Times New Roman" w:cs="Times New Roman"/>
          <w:sz w:val="26"/>
          <w:szCs w:val="26"/>
          <w:lang w:eastAsia="uk-UA"/>
        </w:rPr>
        <w:t>ми</w:t>
      </w:r>
      <w:r w:rsidR="00B31F31" w:rsidRPr="00021731">
        <w:rPr>
          <w:rFonts w:ascii="Times New Roman" w:hAnsi="Times New Roman" w:cs="Times New Roman"/>
          <w:sz w:val="26"/>
          <w:szCs w:val="26"/>
          <w:lang w:eastAsia="uk-UA"/>
        </w:rPr>
        <w:t xml:space="preserve"> нею та суддею території </w:t>
      </w:r>
      <w:proofErr w:type="spellStart"/>
      <w:r w:rsidR="00B31F31" w:rsidRPr="00021731">
        <w:rPr>
          <w:rFonts w:ascii="Times New Roman" w:hAnsi="Times New Roman" w:cs="Times New Roman"/>
          <w:sz w:val="26"/>
          <w:szCs w:val="26"/>
          <w:lang w:eastAsia="uk-UA"/>
        </w:rPr>
        <w:t>рф</w:t>
      </w:r>
      <w:proofErr w:type="spellEnd"/>
      <w:r w:rsidR="00B31F31" w:rsidRPr="00021731">
        <w:rPr>
          <w:rFonts w:ascii="Times New Roman" w:hAnsi="Times New Roman" w:cs="Times New Roman"/>
          <w:sz w:val="26"/>
          <w:szCs w:val="26"/>
          <w:lang w:eastAsia="uk-UA"/>
        </w:rPr>
        <w:t xml:space="preserve"> і тимчасово окупованої території АР Крим, а також питанням</w:t>
      </w:r>
      <w:r w:rsidR="00F92278" w:rsidRPr="00021731">
        <w:rPr>
          <w:rFonts w:ascii="Times New Roman" w:hAnsi="Times New Roman" w:cs="Times New Roman"/>
          <w:sz w:val="26"/>
          <w:szCs w:val="26"/>
          <w:lang w:eastAsia="uk-UA"/>
        </w:rPr>
        <w:t>и</w:t>
      </w:r>
      <w:r w:rsidR="00B31F31" w:rsidRPr="00021731">
        <w:rPr>
          <w:rFonts w:ascii="Times New Roman" w:hAnsi="Times New Roman" w:cs="Times New Roman"/>
          <w:sz w:val="26"/>
          <w:szCs w:val="26"/>
          <w:lang w:eastAsia="uk-UA"/>
        </w:rPr>
        <w:t xml:space="preserve"> </w:t>
      </w:r>
      <w:r w:rsidR="00F92278" w:rsidRPr="00021731">
        <w:rPr>
          <w:rFonts w:ascii="Times New Roman" w:hAnsi="Times New Roman" w:cs="Times New Roman"/>
          <w:sz w:val="26"/>
          <w:szCs w:val="26"/>
          <w:lang w:eastAsia="uk-UA"/>
        </w:rPr>
        <w:t xml:space="preserve">отримання </w:t>
      </w:r>
      <w:r w:rsidR="00B31F31" w:rsidRPr="00021731">
        <w:rPr>
          <w:rFonts w:ascii="Times New Roman" w:hAnsi="Times New Roman" w:cs="Times New Roman"/>
          <w:sz w:val="26"/>
          <w:szCs w:val="26"/>
          <w:lang w:eastAsia="uk-UA"/>
        </w:rPr>
        <w:t>доходів судд</w:t>
      </w:r>
      <w:r w:rsidR="00F92278" w:rsidRPr="00021731">
        <w:rPr>
          <w:rFonts w:ascii="Times New Roman" w:hAnsi="Times New Roman" w:cs="Times New Roman"/>
          <w:sz w:val="26"/>
          <w:szCs w:val="26"/>
          <w:lang w:eastAsia="uk-UA"/>
        </w:rPr>
        <w:t>ею</w:t>
      </w:r>
      <w:r w:rsidR="00B31F31" w:rsidRPr="00021731">
        <w:rPr>
          <w:rFonts w:ascii="Times New Roman" w:hAnsi="Times New Roman" w:cs="Times New Roman"/>
          <w:sz w:val="26"/>
          <w:szCs w:val="26"/>
          <w:lang w:eastAsia="uk-UA"/>
        </w:rPr>
        <w:t xml:space="preserve"> та член</w:t>
      </w:r>
      <w:r w:rsidR="00F92278" w:rsidRPr="00021731">
        <w:rPr>
          <w:rFonts w:ascii="Times New Roman" w:hAnsi="Times New Roman" w:cs="Times New Roman"/>
          <w:sz w:val="26"/>
          <w:szCs w:val="26"/>
          <w:lang w:eastAsia="uk-UA"/>
        </w:rPr>
        <w:t>ами</w:t>
      </w:r>
      <w:r w:rsidR="00B31F31" w:rsidRPr="00021731">
        <w:rPr>
          <w:rFonts w:ascii="Times New Roman" w:hAnsi="Times New Roman" w:cs="Times New Roman"/>
          <w:sz w:val="26"/>
          <w:szCs w:val="26"/>
          <w:lang w:eastAsia="uk-UA"/>
        </w:rPr>
        <w:t xml:space="preserve"> його сім’ї. </w:t>
      </w:r>
    </w:p>
    <w:p w14:paraId="712075BD" w14:textId="27B598B5" w:rsidR="00B31F31" w:rsidRPr="00021731" w:rsidRDefault="00B31F31" w:rsidP="009A0618">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lastRenderedPageBreak/>
        <w:t xml:space="preserve">Так, 28 травня 2024 року від Головного управління з протидії системним загрозам управлінню державою Департаменту захисту національної державності Служби безпеки України (далі – СБУ) на адресу </w:t>
      </w:r>
      <w:r w:rsidR="00F92278" w:rsidRPr="00021731">
        <w:rPr>
          <w:rFonts w:ascii="Times New Roman" w:hAnsi="Times New Roman" w:cs="Times New Roman"/>
          <w:sz w:val="26"/>
          <w:szCs w:val="26"/>
          <w:lang w:eastAsia="uk-UA"/>
        </w:rPr>
        <w:t>Комісії</w:t>
      </w:r>
      <w:r w:rsidRPr="00021731">
        <w:rPr>
          <w:rFonts w:ascii="Times New Roman" w:hAnsi="Times New Roman" w:cs="Times New Roman"/>
          <w:sz w:val="26"/>
          <w:szCs w:val="26"/>
          <w:lang w:eastAsia="uk-UA"/>
        </w:rPr>
        <w:t xml:space="preserve"> надійшов лист</w:t>
      </w:r>
      <w:r w:rsidR="00D55225"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w:t>
      </w:r>
      <w:r w:rsidR="00D55225" w:rsidRPr="00021731">
        <w:rPr>
          <w:rFonts w:ascii="Times New Roman" w:hAnsi="Times New Roman" w:cs="Times New Roman"/>
          <w:sz w:val="26"/>
          <w:szCs w:val="26"/>
          <w:lang w:eastAsia="uk-UA"/>
        </w:rPr>
        <w:t>в</w:t>
      </w:r>
      <w:r w:rsidRPr="00021731">
        <w:rPr>
          <w:rFonts w:ascii="Times New Roman" w:hAnsi="Times New Roman" w:cs="Times New Roman"/>
          <w:sz w:val="26"/>
          <w:szCs w:val="26"/>
          <w:lang w:eastAsia="uk-UA"/>
        </w:rPr>
        <w:t xml:space="preserve"> якому</w:t>
      </w:r>
      <w:r w:rsidR="00F92278" w:rsidRPr="00021731">
        <w:rPr>
          <w:rFonts w:ascii="Times New Roman" w:hAnsi="Times New Roman" w:cs="Times New Roman"/>
          <w:sz w:val="26"/>
          <w:szCs w:val="26"/>
          <w:lang w:eastAsia="uk-UA"/>
        </w:rPr>
        <w:t xml:space="preserve"> зазначено </w:t>
      </w:r>
      <w:r w:rsidR="00D55225" w:rsidRPr="00021731">
        <w:rPr>
          <w:rFonts w:ascii="Times New Roman" w:hAnsi="Times New Roman" w:cs="Times New Roman"/>
          <w:sz w:val="26"/>
          <w:szCs w:val="26"/>
          <w:lang w:eastAsia="uk-UA"/>
        </w:rPr>
        <w:t>таке</w:t>
      </w:r>
      <w:r w:rsidRPr="00021731">
        <w:rPr>
          <w:rFonts w:ascii="Times New Roman" w:hAnsi="Times New Roman" w:cs="Times New Roman"/>
          <w:sz w:val="26"/>
          <w:szCs w:val="26"/>
          <w:lang w:eastAsia="uk-UA"/>
        </w:rPr>
        <w:t>:</w:t>
      </w:r>
    </w:p>
    <w:p w14:paraId="1FFC3D6F" w14:textId="7BA4982C" w:rsidR="001D737D" w:rsidRPr="00021731" w:rsidRDefault="002874F4" w:rsidP="00990642">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Pr>
          <w:rFonts w:ascii="Times New Roman" w:hAnsi="Times New Roman" w:cs="Times New Roman"/>
          <w:sz w:val="26"/>
          <w:szCs w:val="26"/>
          <w:lang w:eastAsia="uk-UA"/>
        </w:rPr>
        <w:t>ОСОБА_1</w:t>
      </w:r>
      <w:r w:rsidR="001D737D" w:rsidRPr="00021731">
        <w:rPr>
          <w:rFonts w:ascii="Times New Roman" w:hAnsi="Times New Roman" w:cs="Times New Roman"/>
          <w:sz w:val="26"/>
          <w:szCs w:val="26"/>
          <w:lang w:eastAsia="uk-UA"/>
        </w:rPr>
        <w:t xml:space="preserve">, </w:t>
      </w:r>
      <w:bookmarkStart w:id="1" w:name="_Hlk186458683"/>
      <w:r w:rsidR="00D55225" w:rsidRPr="00021731">
        <w:rPr>
          <w:rFonts w:ascii="Times New Roman" w:hAnsi="Times New Roman" w:cs="Times New Roman"/>
          <w:sz w:val="26"/>
          <w:szCs w:val="26"/>
          <w:lang w:eastAsia="uk-UA"/>
        </w:rPr>
        <w:t xml:space="preserve">дата народження – </w:t>
      </w:r>
      <w:r w:rsidR="00173920">
        <w:rPr>
          <w:rFonts w:ascii="Times New Roman" w:hAnsi="Times New Roman" w:cs="Times New Roman"/>
          <w:sz w:val="26"/>
          <w:szCs w:val="26"/>
          <w:lang w:eastAsia="uk-UA"/>
        </w:rPr>
        <w:t xml:space="preserve">_________ </w:t>
      </w:r>
      <w:r w:rsidR="001D737D" w:rsidRPr="00021731">
        <w:rPr>
          <w:rFonts w:ascii="Times New Roman" w:hAnsi="Times New Roman" w:cs="Times New Roman"/>
          <w:sz w:val="26"/>
          <w:szCs w:val="26"/>
          <w:lang w:eastAsia="uk-UA"/>
        </w:rPr>
        <w:t>року</w:t>
      </w:r>
      <w:bookmarkEnd w:id="1"/>
      <w:r w:rsidR="001D737D" w:rsidRPr="00021731">
        <w:rPr>
          <w:rFonts w:ascii="Times New Roman" w:hAnsi="Times New Roman" w:cs="Times New Roman"/>
          <w:sz w:val="26"/>
          <w:szCs w:val="26"/>
          <w:lang w:eastAsia="uk-UA"/>
        </w:rPr>
        <w:t xml:space="preserve">, ймовірно має паспорт громадянина </w:t>
      </w:r>
      <w:proofErr w:type="spellStart"/>
      <w:r w:rsidR="001D737D" w:rsidRPr="00021731">
        <w:rPr>
          <w:rFonts w:ascii="Times New Roman" w:hAnsi="Times New Roman" w:cs="Times New Roman"/>
          <w:sz w:val="26"/>
          <w:szCs w:val="26"/>
          <w:lang w:eastAsia="uk-UA"/>
        </w:rPr>
        <w:t>рф</w:t>
      </w:r>
      <w:proofErr w:type="spellEnd"/>
      <w:r w:rsidR="001D737D" w:rsidRPr="00021731">
        <w:rPr>
          <w:rFonts w:ascii="Times New Roman" w:hAnsi="Times New Roman" w:cs="Times New Roman"/>
          <w:sz w:val="26"/>
          <w:szCs w:val="26"/>
          <w:lang w:eastAsia="uk-UA"/>
        </w:rPr>
        <w:t xml:space="preserve"> серії </w:t>
      </w:r>
      <w:r w:rsidR="00173920">
        <w:rPr>
          <w:rFonts w:ascii="Times New Roman" w:hAnsi="Times New Roman" w:cs="Times New Roman"/>
          <w:sz w:val="26"/>
          <w:szCs w:val="26"/>
          <w:lang w:eastAsia="uk-UA"/>
        </w:rPr>
        <w:t>_____</w:t>
      </w:r>
      <w:r w:rsidR="001D737D" w:rsidRPr="00021731">
        <w:rPr>
          <w:rFonts w:ascii="Times New Roman" w:hAnsi="Times New Roman" w:cs="Times New Roman"/>
          <w:sz w:val="26"/>
          <w:szCs w:val="26"/>
          <w:lang w:eastAsia="uk-UA"/>
        </w:rPr>
        <w:t xml:space="preserve"> №</w:t>
      </w:r>
      <w:r w:rsidR="00A2543B" w:rsidRPr="00021731">
        <w:rPr>
          <w:rFonts w:ascii="Times New Roman" w:hAnsi="Times New Roman" w:cs="Times New Roman"/>
          <w:sz w:val="26"/>
          <w:szCs w:val="26"/>
          <w:lang w:eastAsia="uk-UA"/>
        </w:rPr>
        <w:t> </w:t>
      </w:r>
      <w:r w:rsidR="00173920">
        <w:rPr>
          <w:rFonts w:ascii="Times New Roman" w:hAnsi="Times New Roman" w:cs="Times New Roman"/>
          <w:sz w:val="26"/>
          <w:szCs w:val="26"/>
          <w:lang w:eastAsia="uk-UA"/>
        </w:rPr>
        <w:t>________</w:t>
      </w:r>
      <w:r w:rsidR="001D737D" w:rsidRPr="00021731">
        <w:rPr>
          <w:rFonts w:ascii="Times New Roman" w:hAnsi="Times New Roman" w:cs="Times New Roman"/>
          <w:sz w:val="26"/>
          <w:szCs w:val="26"/>
          <w:lang w:eastAsia="uk-UA"/>
        </w:rPr>
        <w:t>.</w:t>
      </w:r>
    </w:p>
    <w:p w14:paraId="1D669D05" w14:textId="5023C57C" w:rsidR="001D737D" w:rsidRPr="00021731" w:rsidRDefault="001D737D" w:rsidP="00990642">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Відповідно до виписки з </w:t>
      </w:r>
      <w:r w:rsidR="00D55225" w:rsidRPr="00021731">
        <w:rPr>
          <w:rFonts w:ascii="Times New Roman" w:hAnsi="Times New Roman" w:cs="Times New Roman"/>
          <w:sz w:val="26"/>
          <w:szCs w:val="26"/>
          <w:lang w:eastAsia="uk-UA"/>
        </w:rPr>
        <w:t>Є</w:t>
      </w:r>
      <w:r w:rsidRPr="00021731">
        <w:rPr>
          <w:rFonts w:ascii="Times New Roman" w:hAnsi="Times New Roman" w:cs="Times New Roman"/>
          <w:sz w:val="26"/>
          <w:szCs w:val="26"/>
          <w:lang w:eastAsia="uk-UA"/>
        </w:rPr>
        <w:t>диного державного реєстру платників податків</w:t>
      </w:r>
      <w:r w:rsidR="00D55225"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сформованої </w:t>
      </w:r>
      <w:r w:rsidR="00252597" w:rsidRPr="00021731">
        <w:rPr>
          <w:rFonts w:ascii="Times New Roman" w:hAnsi="Times New Roman" w:cs="Times New Roman"/>
          <w:sz w:val="26"/>
          <w:szCs w:val="26"/>
          <w:lang w:eastAsia="uk-UA"/>
        </w:rPr>
        <w:t xml:space="preserve">за </w:t>
      </w:r>
      <w:r w:rsidR="00A2543B" w:rsidRPr="00021731">
        <w:rPr>
          <w:rFonts w:ascii="Times New Roman" w:hAnsi="Times New Roman" w:cs="Times New Roman"/>
          <w:sz w:val="26"/>
          <w:szCs w:val="26"/>
          <w:lang w:eastAsia="uk-UA"/>
        </w:rPr>
        <w:t>допомогою</w:t>
      </w:r>
      <w:r w:rsidR="00252597" w:rsidRPr="00021731">
        <w:rPr>
          <w:rFonts w:ascii="Times New Roman" w:hAnsi="Times New Roman" w:cs="Times New Roman"/>
          <w:sz w:val="26"/>
          <w:szCs w:val="26"/>
          <w:lang w:eastAsia="uk-UA"/>
        </w:rPr>
        <w:t xml:space="preserve"> офіційного сервісу «</w:t>
      </w:r>
      <w:proofErr w:type="spellStart"/>
      <w:r w:rsidR="00252597" w:rsidRPr="00021731">
        <w:rPr>
          <w:rFonts w:ascii="Times New Roman" w:hAnsi="Times New Roman" w:cs="Times New Roman"/>
          <w:sz w:val="26"/>
          <w:szCs w:val="26"/>
          <w:lang w:eastAsia="uk-UA"/>
        </w:rPr>
        <w:t>фнс</w:t>
      </w:r>
      <w:proofErr w:type="spellEnd"/>
      <w:r w:rsidR="00252597" w:rsidRPr="00021731">
        <w:rPr>
          <w:rFonts w:ascii="Times New Roman" w:hAnsi="Times New Roman" w:cs="Times New Roman"/>
          <w:sz w:val="26"/>
          <w:szCs w:val="26"/>
          <w:lang w:eastAsia="uk-UA"/>
        </w:rPr>
        <w:t xml:space="preserve"> </w:t>
      </w:r>
      <w:proofErr w:type="spellStart"/>
      <w:r w:rsidR="00252597" w:rsidRPr="00021731">
        <w:rPr>
          <w:rFonts w:ascii="Times New Roman" w:hAnsi="Times New Roman" w:cs="Times New Roman"/>
          <w:sz w:val="26"/>
          <w:szCs w:val="26"/>
          <w:lang w:eastAsia="uk-UA"/>
        </w:rPr>
        <w:t>росии</w:t>
      </w:r>
      <w:proofErr w:type="spellEnd"/>
      <w:r w:rsidR="00252597" w:rsidRPr="00021731">
        <w:rPr>
          <w:rFonts w:ascii="Times New Roman" w:hAnsi="Times New Roman" w:cs="Times New Roman"/>
          <w:sz w:val="26"/>
          <w:szCs w:val="26"/>
          <w:lang w:eastAsia="uk-UA"/>
        </w:rPr>
        <w:t>» в мережі «Інтернет» (</w:t>
      </w:r>
      <w:r w:rsidR="00877E43" w:rsidRPr="00021731">
        <w:rPr>
          <w:rFonts w:ascii="Times New Roman" w:hAnsi="Times New Roman" w:cs="Times New Roman"/>
          <w:sz w:val="26"/>
          <w:szCs w:val="26"/>
          <w:lang w:eastAsia="uk-UA"/>
        </w:rPr>
        <w:t>https://egrul.nalog.ru/index.html)</w:t>
      </w:r>
      <w:r w:rsidR="00D55225" w:rsidRPr="00021731">
        <w:rPr>
          <w:rFonts w:ascii="Times New Roman" w:hAnsi="Times New Roman" w:cs="Times New Roman"/>
          <w:sz w:val="26"/>
          <w:szCs w:val="26"/>
          <w:lang w:eastAsia="uk-UA"/>
        </w:rPr>
        <w:t>,</w:t>
      </w:r>
      <w:r w:rsidR="00877E43" w:rsidRPr="00021731">
        <w:rPr>
          <w:rFonts w:ascii="Times New Roman" w:hAnsi="Times New Roman" w:cs="Times New Roman"/>
          <w:sz w:val="26"/>
          <w:szCs w:val="26"/>
          <w:lang w:eastAsia="uk-UA"/>
        </w:rPr>
        <w:t xml:space="preserve"> </w:t>
      </w:r>
      <w:r w:rsidR="00173920">
        <w:rPr>
          <w:rFonts w:ascii="Times New Roman" w:hAnsi="Times New Roman" w:cs="Times New Roman"/>
          <w:sz w:val="26"/>
          <w:szCs w:val="26"/>
          <w:lang w:eastAsia="uk-UA"/>
        </w:rPr>
        <w:t>ОСОБА_1</w:t>
      </w:r>
      <w:r w:rsidR="00877E43" w:rsidRPr="00021731">
        <w:rPr>
          <w:rFonts w:ascii="Times New Roman" w:hAnsi="Times New Roman" w:cs="Times New Roman"/>
          <w:sz w:val="26"/>
          <w:szCs w:val="26"/>
          <w:lang w:eastAsia="uk-UA"/>
        </w:rPr>
        <w:t xml:space="preserve">, </w:t>
      </w:r>
      <w:r w:rsidR="00D55225" w:rsidRPr="00021731">
        <w:rPr>
          <w:rFonts w:ascii="Times New Roman" w:hAnsi="Times New Roman" w:cs="Times New Roman"/>
          <w:sz w:val="26"/>
          <w:szCs w:val="26"/>
          <w:lang w:eastAsia="uk-UA"/>
        </w:rPr>
        <w:t xml:space="preserve">дата народження – </w:t>
      </w:r>
      <w:r w:rsidR="00173920">
        <w:rPr>
          <w:rFonts w:ascii="Times New Roman" w:hAnsi="Times New Roman" w:cs="Times New Roman"/>
          <w:sz w:val="26"/>
          <w:szCs w:val="26"/>
          <w:lang w:eastAsia="uk-UA"/>
        </w:rPr>
        <w:t>________</w:t>
      </w:r>
      <w:r w:rsidR="00D55225" w:rsidRPr="00021731">
        <w:rPr>
          <w:rFonts w:ascii="Times New Roman" w:hAnsi="Times New Roman" w:cs="Times New Roman"/>
          <w:sz w:val="26"/>
          <w:szCs w:val="26"/>
          <w:lang w:eastAsia="uk-UA"/>
        </w:rPr>
        <w:t xml:space="preserve"> року</w:t>
      </w:r>
      <w:r w:rsidR="00877E43" w:rsidRPr="00021731">
        <w:rPr>
          <w:rFonts w:ascii="Times New Roman" w:hAnsi="Times New Roman" w:cs="Times New Roman"/>
          <w:sz w:val="26"/>
          <w:szCs w:val="26"/>
          <w:lang w:eastAsia="uk-UA"/>
        </w:rPr>
        <w:t xml:space="preserve">, використовуючи ІПН </w:t>
      </w:r>
      <w:r w:rsidR="00173920">
        <w:rPr>
          <w:rFonts w:ascii="Times New Roman" w:hAnsi="Times New Roman" w:cs="Times New Roman"/>
          <w:sz w:val="26"/>
          <w:szCs w:val="26"/>
          <w:lang w:eastAsia="uk-UA"/>
        </w:rPr>
        <w:t>НОМЕР_3</w:t>
      </w:r>
      <w:r w:rsidR="00877E43" w:rsidRPr="00021731">
        <w:rPr>
          <w:rFonts w:ascii="Times New Roman" w:hAnsi="Times New Roman" w:cs="Times New Roman"/>
          <w:sz w:val="26"/>
          <w:szCs w:val="26"/>
          <w:lang w:eastAsia="uk-UA"/>
        </w:rPr>
        <w:t xml:space="preserve"> з 16</w:t>
      </w:r>
      <w:r w:rsidR="00A2543B" w:rsidRPr="00021731">
        <w:rPr>
          <w:rFonts w:ascii="Times New Roman" w:hAnsi="Times New Roman" w:cs="Times New Roman"/>
          <w:sz w:val="26"/>
          <w:szCs w:val="26"/>
          <w:lang w:eastAsia="uk-UA"/>
        </w:rPr>
        <w:t xml:space="preserve"> серпня </w:t>
      </w:r>
      <w:r w:rsidR="00877E43" w:rsidRPr="00021731">
        <w:rPr>
          <w:rFonts w:ascii="Times New Roman" w:hAnsi="Times New Roman" w:cs="Times New Roman"/>
          <w:sz w:val="26"/>
          <w:szCs w:val="26"/>
          <w:lang w:eastAsia="uk-UA"/>
        </w:rPr>
        <w:t>2016</w:t>
      </w:r>
      <w:r w:rsidR="0043096E">
        <w:rPr>
          <w:rFonts w:ascii="Times New Roman" w:hAnsi="Times New Roman" w:cs="Times New Roman"/>
          <w:sz w:val="26"/>
          <w:szCs w:val="26"/>
          <w:lang w:eastAsia="uk-UA"/>
        </w:rPr>
        <w:t> </w:t>
      </w:r>
      <w:r w:rsidR="00A2543B" w:rsidRPr="00021731">
        <w:rPr>
          <w:rFonts w:ascii="Times New Roman" w:hAnsi="Times New Roman" w:cs="Times New Roman"/>
          <w:sz w:val="26"/>
          <w:szCs w:val="26"/>
          <w:lang w:eastAsia="uk-UA"/>
        </w:rPr>
        <w:t>року</w:t>
      </w:r>
      <w:r w:rsidR="00877E43" w:rsidRPr="00021731">
        <w:rPr>
          <w:rFonts w:ascii="Times New Roman" w:hAnsi="Times New Roman" w:cs="Times New Roman"/>
          <w:sz w:val="26"/>
          <w:szCs w:val="26"/>
          <w:lang w:eastAsia="uk-UA"/>
        </w:rPr>
        <w:t xml:space="preserve"> </w:t>
      </w:r>
      <w:r w:rsidR="00A2543B" w:rsidRPr="00021731">
        <w:rPr>
          <w:rFonts w:ascii="Times New Roman" w:hAnsi="Times New Roman" w:cs="Times New Roman"/>
          <w:sz w:val="26"/>
          <w:szCs w:val="26"/>
          <w:lang w:eastAsia="uk-UA"/>
        </w:rPr>
        <w:t>до</w:t>
      </w:r>
      <w:r w:rsidR="00877E43" w:rsidRPr="00021731">
        <w:rPr>
          <w:rFonts w:ascii="Times New Roman" w:hAnsi="Times New Roman" w:cs="Times New Roman"/>
          <w:sz w:val="26"/>
          <w:szCs w:val="26"/>
          <w:lang w:eastAsia="uk-UA"/>
        </w:rPr>
        <w:t xml:space="preserve"> 09</w:t>
      </w:r>
      <w:r w:rsidR="00A2543B" w:rsidRPr="00021731">
        <w:rPr>
          <w:rFonts w:ascii="Times New Roman" w:hAnsi="Times New Roman" w:cs="Times New Roman"/>
          <w:sz w:val="26"/>
          <w:szCs w:val="26"/>
          <w:lang w:eastAsia="uk-UA"/>
        </w:rPr>
        <w:t xml:space="preserve"> березня </w:t>
      </w:r>
      <w:r w:rsidR="00877E43" w:rsidRPr="00021731">
        <w:rPr>
          <w:rFonts w:ascii="Times New Roman" w:hAnsi="Times New Roman" w:cs="Times New Roman"/>
          <w:sz w:val="26"/>
          <w:szCs w:val="26"/>
          <w:lang w:eastAsia="uk-UA"/>
        </w:rPr>
        <w:t>2021</w:t>
      </w:r>
      <w:r w:rsidR="00A2543B" w:rsidRPr="00021731">
        <w:rPr>
          <w:rFonts w:ascii="Times New Roman" w:hAnsi="Times New Roman" w:cs="Times New Roman"/>
          <w:sz w:val="26"/>
          <w:szCs w:val="26"/>
          <w:lang w:eastAsia="uk-UA"/>
        </w:rPr>
        <w:t xml:space="preserve"> року</w:t>
      </w:r>
      <w:r w:rsidR="00D55225" w:rsidRPr="00021731">
        <w:rPr>
          <w:rFonts w:ascii="Times New Roman" w:hAnsi="Times New Roman" w:cs="Times New Roman"/>
          <w:sz w:val="26"/>
          <w:szCs w:val="26"/>
          <w:lang w:eastAsia="uk-UA"/>
        </w:rPr>
        <w:t>,</w:t>
      </w:r>
      <w:r w:rsidR="00877E43" w:rsidRPr="00021731">
        <w:rPr>
          <w:rFonts w:ascii="Times New Roman" w:hAnsi="Times New Roman" w:cs="Times New Roman"/>
          <w:sz w:val="26"/>
          <w:szCs w:val="26"/>
          <w:lang w:eastAsia="uk-UA"/>
        </w:rPr>
        <w:t xml:space="preserve"> займалася індивідуальною підприємницькою діяльністю «</w:t>
      </w:r>
      <w:proofErr w:type="spellStart"/>
      <w:r w:rsidR="00877E43" w:rsidRPr="00021731">
        <w:rPr>
          <w:rFonts w:ascii="Times New Roman" w:hAnsi="Times New Roman" w:cs="Times New Roman"/>
          <w:sz w:val="26"/>
          <w:szCs w:val="26"/>
          <w:lang w:eastAsia="uk-UA"/>
        </w:rPr>
        <w:t>индивидуальный</w:t>
      </w:r>
      <w:proofErr w:type="spellEnd"/>
      <w:r w:rsidR="00877E43" w:rsidRPr="00021731">
        <w:rPr>
          <w:rFonts w:ascii="Times New Roman" w:hAnsi="Times New Roman" w:cs="Times New Roman"/>
          <w:sz w:val="26"/>
          <w:szCs w:val="26"/>
          <w:lang w:eastAsia="uk-UA"/>
        </w:rPr>
        <w:t xml:space="preserve"> </w:t>
      </w:r>
      <w:proofErr w:type="spellStart"/>
      <w:r w:rsidR="00877E43" w:rsidRPr="00021731">
        <w:rPr>
          <w:rFonts w:ascii="Times New Roman" w:hAnsi="Times New Roman" w:cs="Times New Roman"/>
          <w:sz w:val="26"/>
          <w:szCs w:val="26"/>
          <w:lang w:eastAsia="uk-UA"/>
        </w:rPr>
        <w:t>предприниматель</w:t>
      </w:r>
      <w:proofErr w:type="spellEnd"/>
      <w:r w:rsidR="00877E43" w:rsidRPr="00021731">
        <w:rPr>
          <w:rFonts w:ascii="Times New Roman" w:hAnsi="Times New Roman" w:cs="Times New Roman"/>
          <w:sz w:val="26"/>
          <w:szCs w:val="26"/>
          <w:lang w:eastAsia="uk-UA"/>
        </w:rPr>
        <w:t xml:space="preserve"> «</w:t>
      </w:r>
      <w:r w:rsidR="00173920">
        <w:rPr>
          <w:rFonts w:ascii="Times New Roman" w:hAnsi="Times New Roman" w:cs="Times New Roman"/>
          <w:sz w:val="26"/>
          <w:szCs w:val="26"/>
          <w:lang w:eastAsia="uk-UA"/>
        </w:rPr>
        <w:t>ОСОБА_1</w:t>
      </w:r>
      <w:r w:rsidR="00877E43" w:rsidRPr="00021731">
        <w:rPr>
          <w:rFonts w:ascii="Times New Roman" w:hAnsi="Times New Roman" w:cs="Times New Roman"/>
          <w:sz w:val="26"/>
          <w:szCs w:val="26"/>
          <w:lang w:eastAsia="uk-UA"/>
        </w:rPr>
        <w:t>»,</w:t>
      </w:r>
      <w:r w:rsidR="00D71AD5" w:rsidRPr="00021731">
        <w:rPr>
          <w:rFonts w:ascii="Times New Roman" w:hAnsi="Times New Roman" w:cs="Times New Roman"/>
          <w:sz w:val="26"/>
          <w:szCs w:val="26"/>
          <w:lang w:eastAsia="uk-UA"/>
        </w:rPr>
        <w:t xml:space="preserve"> основний державний реєстраційний номер індивідуального підприємця (далі </w:t>
      </w:r>
      <w:r w:rsidR="00D55225" w:rsidRPr="00021731">
        <w:rPr>
          <w:rFonts w:ascii="Times New Roman" w:hAnsi="Times New Roman" w:cs="Times New Roman"/>
          <w:sz w:val="26"/>
          <w:szCs w:val="26"/>
          <w:lang w:eastAsia="uk-UA"/>
        </w:rPr>
        <w:t>–</w:t>
      </w:r>
      <w:r w:rsidR="00D71AD5" w:rsidRPr="00021731">
        <w:rPr>
          <w:rFonts w:ascii="Times New Roman" w:hAnsi="Times New Roman" w:cs="Times New Roman"/>
          <w:sz w:val="26"/>
          <w:szCs w:val="26"/>
          <w:lang w:eastAsia="uk-UA"/>
        </w:rPr>
        <w:t xml:space="preserve"> </w:t>
      </w:r>
      <w:r w:rsidR="00877E43" w:rsidRPr="00021731">
        <w:rPr>
          <w:rFonts w:ascii="Times New Roman" w:hAnsi="Times New Roman" w:cs="Times New Roman"/>
          <w:sz w:val="26"/>
          <w:szCs w:val="26"/>
          <w:lang w:eastAsia="uk-UA"/>
        </w:rPr>
        <w:t>ОГРНИП</w:t>
      </w:r>
      <w:r w:rsidR="00D71AD5" w:rsidRPr="00021731">
        <w:rPr>
          <w:rFonts w:ascii="Times New Roman" w:hAnsi="Times New Roman" w:cs="Times New Roman"/>
          <w:sz w:val="26"/>
          <w:szCs w:val="26"/>
          <w:lang w:eastAsia="uk-UA"/>
        </w:rPr>
        <w:t xml:space="preserve">) </w:t>
      </w:r>
      <w:r w:rsidR="00173920">
        <w:rPr>
          <w:rFonts w:ascii="Times New Roman" w:hAnsi="Times New Roman" w:cs="Times New Roman"/>
          <w:sz w:val="26"/>
          <w:szCs w:val="26"/>
          <w:lang w:eastAsia="uk-UA"/>
        </w:rPr>
        <w:t>НОМЕР_4</w:t>
      </w:r>
      <w:r w:rsidR="00877E43" w:rsidRPr="00021731">
        <w:rPr>
          <w:rFonts w:ascii="Times New Roman" w:hAnsi="Times New Roman" w:cs="Times New Roman"/>
          <w:sz w:val="26"/>
          <w:szCs w:val="26"/>
          <w:lang w:eastAsia="uk-UA"/>
        </w:rPr>
        <w:t>».</w:t>
      </w:r>
    </w:p>
    <w:p w14:paraId="29C9A498" w14:textId="7E84236C" w:rsidR="00877E43" w:rsidRPr="00021731" w:rsidRDefault="00877E43" w:rsidP="00990642">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Відповідно до відомостей офіційного сервісу «</w:t>
      </w:r>
      <w:proofErr w:type="spellStart"/>
      <w:r w:rsidRPr="00021731">
        <w:rPr>
          <w:rFonts w:ascii="Times New Roman" w:hAnsi="Times New Roman" w:cs="Times New Roman"/>
          <w:sz w:val="26"/>
          <w:szCs w:val="26"/>
          <w:lang w:eastAsia="uk-UA"/>
        </w:rPr>
        <w:t>электронные</w:t>
      </w:r>
      <w:proofErr w:type="spellEnd"/>
      <w:r w:rsidRPr="00021731">
        <w:rPr>
          <w:rFonts w:ascii="Times New Roman" w:hAnsi="Times New Roman" w:cs="Times New Roman"/>
          <w:sz w:val="26"/>
          <w:szCs w:val="26"/>
          <w:lang w:eastAsia="uk-UA"/>
        </w:rPr>
        <w:t xml:space="preserve"> услуги и </w:t>
      </w:r>
      <w:proofErr w:type="spellStart"/>
      <w:r w:rsidRPr="00021731">
        <w:rPr>
          <w:rFonts w:ascii="Times New Roman" w:hAnsi="Times New Roman" w:cs="Times New Roman"/>
          <w:sz w:val="26"/>
          <w:szCs w:val="26"/>
          <w:lang w:eastAsia="uk-UA"/>
        </w:rPr>
        <w:t>сервисы</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социального</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фонда</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россии</w:t>
      </w:r>
      <w:proofErr w:type="spellEnd"/>
      <w:r w:rsidRPr="00021731">
        <w:rPr>
          <w:rFonts w:ascii="Times New Roman" w:hAnsi="Times New Roman" w:cs="Times New Roman"/>
          <w:sz w:val="26"/>
          <w:szCs w:val="26"/>
          <w:lang w:eastAsia="uk-UA"/>
        </w:rPr>
        <w:t>» в мережі Інтернет (https://es.pfrf.ru/serviceSnilsDuplicate)</w:t>
      </w:r>
      <w:r w:rsidRPr="0043096E">
        <w:rPr>
          <w:rFonts w:ascii="Times New Roman" w:hAnsi="Times New Roman" w:cs="Times New Roman"/>
          <w:sz w:val="48"/>
          <w:szCs w:val="48"/>
          <w:lang w:eastAsia="uk-UA"/>
        </w:rPr>
        <w:t xml:space="preserve"> </w:t>
      </w:r>
      <w:r w:rsidR="00173920">
        <w:rPr>
          <w:rFonts w:ascii="Times New Roman" w:hAnsi="Times New Roman" w:cs="Times New Roman"/>
          <w:sz w:val="26"/>
          <w:szCs w:val="26"/>
          <w:lang w:eastAsia="uk-UA"/>
        </w:rPr>
        <w:t>ОСОБА_1</w:t>
      </w:r>
      <w:r w:rsidRPr="00021731">
        <w:rPr>
          <w:rFonts w:ascii="Times New Roman" w:hAnsi="Times New Roman" w:cs="Times New Roman"/>
          <w:sz w:val="26"/>
          <w:szCs w:val="26"/>
          <w:lang w:eastAsia="uk-UA"/>
        </w:rPr>
        <w:t>,</w:t>
      </w:r>
      <w:r w:rsidRPr="0043096E">
        <w:rPr>
          <w:rFonts w:ascii="Times New Roman" w:hAnsi="Times New Roman" w:cs="Times New Roman"/>
          <w:sz w:val="48"/>
          <w:szCs w:val="48"/>
          <w:lang w:eastAsia="uk-UA"/>
        </w:rPr>
        <w:t xml:space="preserve"> </w:t>
      </w:r>
      <w:r w:rsidR="00D55225" w:rsidRPr="00021731">
        <w:rPr>
          <w:rFonts w:ascii="Times New Roman" w:hAnsi="Times New Roman" w:cs="Times New Roman"/>
          <w:sz w:val="26"/>
          <w:szCs w:val="26"/>
          <w:lang w:eastAsia="uk-UA"/>
        </w:rPr>
        <w:t>дата</w:t>
      </w:r>
      <w:r w:rsidR="00D55225" w:rsidRPr="0043096E">
        <w:rPr>
          <w:rFonts w:ascii="Times New Roman" w:hAnsi="Times New Roman" w:cs="Times New Roman"/>
          <w:sz w:val="48"/>
          <w:szCs w:val="48"/>
          <w:lang w:eastAsia="uk-UA"/>
        </w:rPr>
        <w:t xml:space="preserve"> </w:t>
      </w:r>
      <w:r w:rsidR="00D55225" w:rsidRPr="00021731">
        <w:rPr>
          <w:rFonts w:ascii="Times New Roman" w:hAnsi="Times New Roman" w:cs="Times New Roman"/>
          <w:sz w:val="26"/>
          <w:szCs w:val="26"/>
          <w:lang w:eastAsia="uk-UA"/>
        </w:rPr>
        <w:t>народження</w:t>
      </w:r>
      <w:r w:rsidR="00D55225" w:rsidRPr="0043096E">
        <w:rPr>
          <w:rFonts w:ascii="Times New Roman" w:hAnsi="Times New Roman" w:cs="Times New Roman"/>
          <w:sz w:val="48"/>
          <w:szCs w:val="48"/>
          <w:lang w:eastAsia="uk-UA"/>
        </w:rPr>
        <w:t xml:space="preserve"> </w:t>
      </w:r>
      <w:r w:rsidR="00D55225" w:rsidRPr="00021731">
        <w:rPr>
          <w:rFonts w:ascii="Times New Roman" w:hAnsi="Times New Roman" w:cs="Times New Roman"/>
          <w:sz w:val="26"/>
          <w:szCs w:val="26"/>
          <w:lang w:eastAsia="uk-UA"/>
        </w:rPr>
        <w:t>–</w:t>
      </w:r>
      <w:r w:rsidR="0043096E" w:rsidRPr="0043096E">
        <w:rPr>
          <w:rFonts w:ascii="Times New Roman" w:hAnsi="Times New Roman" w:cs="Times New Roman"/>
          <w:sz w:val="48"/>
          <w:szCs w:val="48"/>
          <w:lang w:eastAsia="uk-UA"/>
        </w:rPr>
        <w:t xml:space="preserve"> </w:t>
      </w:r>
      <w:r w:rsidR="00173920">
        <w:rPr>
          <w:rFonts w:ascii="Times New Roman" w:hAnsi="Times New Roman" w:cs="Times New Roman"/>
          <w:sz w:val="26"/>
          <w:szCs w:val="26"/>
          <w:lang w:eastAsia="uk-UA"/>
        </w:rPr>
        <w:t>________</w:t>
      </w:r>
      <w:r w:rsidR="00D55225" w:rsidRPr="00021731">
        <w:rPr>
          <w:rFonts w:ascii="Times New Roman" w:hAnsi="Times New Roman" w:cs="Times New Roman"/>
          <w:sz w:val="26"/>
          <w:szCs w:val="26"/>
          <w:lang w:eastAsia="uk-UA"/>
        </w:rPr>
        <w:t xml:space="preserve"> року</w:t>
      </w:r>
      <w:r w:rsidRPr="00021731">
        <w:rPr>
          <w:rFonts w:ascii="Times New Roman" w:hAnsi="Times New Roman" w:cs="Times New Roman"/>
          <w:sz w:val="26"/>
          <w:szCs w:val="26"/>
          <w:lang w:eastAsia="uk-UA"/>
        </w:rPr>
        <w:t>, уро</w:t>
      </w:r>
      <w:r w:rsidR="00F92278" w:rsidRPr="00021731">
        <w:rPr>
          <w:rFonts w:ascii="Times New Roman" w:hAnsi="Times New Roman" w:cs="Times New Roman"/>
          <w:sz w:val="26"/>
          <w:szCs w:val="26"/>
          <w:lang w:eastAsia="uk-UA"/>
        </w:rPr>
        <w:t>д</w:t>
      </w:r>
      <w:r w:rsidRPr="00021731">
        <w:rPr>
          <w:rFonts w:ascii="Times New Roman" w:hAnsi="Times New Roman" w:cs="Times New Roman"/>
          <w:sz w:val="26"/>
          <w:szCs w:val="26"/>
          <w:lang w:eastAsia="uk-UA"/>
        </w:rPr>
        <w:t xml:space="preserve">женка </w:t>
      </w:r>
      <w:r w:rsidR="00173920">
        <w:rPr>
          <w:rFonts w:ascii="Times New Roman" w:hAnsi="Times New Roman" w:cs="Times New Roman"/>
          <w:sz w:val="26"/>
          <w:szCs w:val="26"/>
          <w:lang w:eastAsia="uk-UA"/>
        </w:rPr>
        <w:t>ІНФОРМАЦІЯ_1</w:t>
      </w:r>
      <w:r w:rsidRPr="00021731">
        <w:rPr>
          <w:rFonts w:ascii="Times New Roman" w:hAnsi="Times New Roman" w:cs="Times New Roman"/>
          <w:sz w:val="26"/>
          <w:szCs w:val="26"/>
          <w:lang w:eastAsia="uk-UA"/>
        </w:rPr>
        <w:t xml:space="preserve"> УРСР, зареєстрована як платник страхових внесків – страховий номер індивідуального особового рахунку </w:t>
      </w:r>
      <w:r w:rsidR="00D71AD5" w:rsidRPr="00021731">
        <w:rPr>
          <w:rFonts w:ascii="Times New Roman" w:hAnsi="Times New Roman" w:cs="Times New Roman"/>
          <w:sz w:val="26"/>
          <w:szCs w:val="26"/>
          <w:lang w:eastAsia="uk-UA"/>
        </w:rPr>
        <w:t xml:space="preserve">(далі </w:t>
      </w:r>
      <w:r w:rsidR="00D55225"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«СНИЛС»</w:t>
      </w:r>
      <w:r w:rsidR="00D71AD5"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w:t>
      </w:r>
      <w:r w:rsidR="00173920">
        <w:rPr>
          <w:rFonts w:ascii="Times New Roman" w:hAnsi="Times New Roman" w:cs="Times New Roman"/>
          <w:sz w:val="26"/>
          <w:szCs w:val="26"/>
          <w:lang w:eastAsia="uk-UA"/>
        </w:rPr>
        <w:t>НОМЕР_2</w:t>
      </w:r>
      <w:r w:rsidRPr="00021731">
        <w:rPr>
          <w:rFonts w:ascii="Times New Roman" w:hAnsi="Times New Roman" w:cs="Times New Roman"/>
          <w:sz w:val="26"/>
          <w:szCs w:val="26"/>
          <w:lang w:eastAsia="uk-UA"/>
        </w:rPr>
        <w:t>.</w:t>
      </w:r>
    </w:p>
    <w:p w14:paraId="3A0E462E" w14:textId="263BFF1A" w:rsidR="00D65ACD" w:rsidRPr="00021731" w:rsidRDefault="00877E43" w:rsidP="00990642">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Також на офіційному сайті «</w:t>
      </w:r>
      <w:proofErr w:type="spellStart"/>
      <w:r w:rsidRPr="00021731">
        <w:rPr>
          <w:rFonts w:ascii="Times New Roman" w:hAnsi="Times New Roman" w:cs="Times New Roman"/>
          <w:sz w:val="26"/>
          <w:szCs w:val="26"/>
          <w:lang w:eastAsia="uk-UA"/>
        </w:rPr>
        <w:t>федеральной</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службы</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судебных</w:t>
      </w:r>
      <w:proofErr w:type="spellEnd"/>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приставов</w:t>
      </w:r>
      <w:proofErr w:type="spellEnd"/>
      <w:r w:rsidRPr="00021731">
        <w:rPr>
          <w:rFonts w:ascii="Times New Roman" w:hAnsi="Times New Roman" w:cs="Times New Roman"/>
          <w:sz w:val="26"/>
          <w:szCs w:val="26"/>
          <w:lang w:eastAsia="uk-UA"/>
        </w:rPr>
        <w:t>»</w:t>
      </w:r>
      <w:r w:rsidR="00EA226F" w:rsidRPr="00021731">
        <w:rPr>
          <w:rFonts w:ascii="Times New Roman" w:hAnsi="Times New Roman" w:cs="Times New Roman"/>
          <w:sz w:val="26"/>
          <w:szCs w:val="26"/>
          <w:lang w:eastAsia="uk-UA"/>
        </w:rPr>
        <w:t xml:space="preserve"> в мережі Інтернет (https://fssp.gov.ru/iss/ip) наявні дані про виконавчі провадження №</w:t>
      </w:r>
      <w:r w:rsidR="00A2543B" w:rsidRPr="00021731">
        <w:rPr>
          <w:rFonts w:ascii="Times New Roman" w:hAnsi="Times New Roman" w:cs="Times New Roman"/>
          <w:sz w:val="26"/>
          <w:szCs w:val="26"/>
          <w:lang w:eastAsia="uk-UA"/>
        </w:rPr>
        <w:t> </w:t>
      </w:r>
      <w:r w:rsidR="00EA226F" w:rsidRPr="00021731">
        <w:rPr>
          <w:rFonts w:ascii="Times New Roman" w:hAnsi="Times New Roman" w:cs="Times New Roman"/>
          <w:sz w:val="26"/>
          <w:szCs w:val="26"/>
          <w:lang w:eastAsia="uk-UA"/>
        </w:rPr>
        <w:t>11657/20/92016-ИП від 25</w:t>
      </w:r>
      <w:r w:rsidR="00A2543B" w:rsidRPr="00021731">
        <w:rPr>
          <w:rFonts w:ascii="Times New Roman" w:hAnsi="Times New Roman" w:cs="Times New Roman"/>
          <w:sz w:val="26"/>
          <w:szCs w:val="26"/>
          <w:lang w:eastAsia="uk-UA"/>
        </w:rPr>
        <w:t xml:space="preserve"> березня </w:t>
      </w:r>
      <w:r w:rsidR="00EA226F" w:rsidRPr="00021731">
        <w:rPr>
          <w:rFonts w:ascii="Times New Roman" w:hAnsi="Times New Roman" w:cs="Times New Roman"/>
          <w:sz w:val="26"/>
          <w:szCs w:val="26"/>
          <w:lang w:eastAsia="uk-UA"/>
        </w:rPr>
        <w:t>2020</w:t>
      </w:r>
      <w:r w:rsidR="00A2543B" w:rsidRPr="00021731">
        <w:rPr>
          <w:rFonts w:ascii="Times New Roman" w:hAnsi="Times New Roman" w:cs="Times New Roman"/>
          <w:sz w:val="26"/>
          <w:szCs w:val="26"/>
          <w:lang w:eastAsia="uk-UA"/>
        </w:rPr>
        <w:t xml:space="preserve"> року</w:t>
      </w:r>
      <w:r w:rsidR="00EA226F" w:rsidRPr="00021731">
        <w:rPr>
          <w:rFonts w:ascii="Times New Roman" w:hAnsi="Times New Roman" w:cs="Times New Roman"/>
          <w:sz w:val="26"/>
          <w:szCs w:val="26"/>
          <w:lang w:eastAsia="uk-UA"/>
        </w:rPr>
        <w:t>,</w:t>
      </w:r>
      <w:r w:rsidR="00D55225" w:rsidRPr="00021731">
        <w:rPr>
          <w:rFonts w:ascii="Times New Roman" w:hAnsi="Times New Roman" w:cs="Times New Roman"/>
          <w:sz w:val="26"/>
          <w:szCs w:val="26"/>
          <w:lang w:eastAsia="uk-UA"/>
        </w:rPr>
        <w:t xml:space="preserve"> </w:t>
      </w:r>
      <w:r w:rsidR="00A2543B" w:rsidRPr="00021731">
        <w:rPr>
          <w:rFonts w:ascii="Times New Roman" w:hAnsi="Times New Roman" w:cs="Times New Roman"/>
          <w:sz w:val="26"/>
          <w:szCs w:val="26"/>
          <w:lang w:eastAsia="uk-UA"/>
        </w:rPr>
        <w:t>№</w:t>
      </w:r>
      <w:r w:rsidR="0043096E">
        <w:rPr>
          <w:rFonts w:ascii="Times New Roman" w:hAnsi="Times New Roman" w:cs="Times New Roman"/>
          <w:sz w:val="26"/>
          <w:szCs w:val="26"/>
          <w:lang w:eastAsia="uk-UA"/>
        </w:rPr>
        <w:t> </w:t>
      </w:r>
      <w:r w:rsidR="00EA226F" w:rsidRPr="00021731">
        <w:rPr>
          <w:rFonts w:ascii="Times New Roman" w:hAnsi="Times New Roman" w:cs="Times New Roman"/>
          <w:sz w:val="26"/>
          <w:szCs w:val="26"/>
          <w:lang w:eastAsia="uk-UA"/>
        </w:rPr>
        <w:t>12176/21/92016–ИП від 03</w:t>
      </w:r>
      <w:r w:rsidR="00A2543B" w:rsidRPr="00021731">
        <w:rPr>
          <w:rFonts w:ascii="Times New Roman" w:hAnsi="Times New Roman" w:cs="Times New Roman"/>
          <w:sz w:val="26"/>
          <w:szCs w:val="26"/>
          <w:lang w:eastAsia="uk-UA"/>
        </w:rPr>
        <w:t xml:space="preserve"> березня </w:t>
      </w:r>
      <w:r w:rsidR="00EA226F" w:rsidRPr="00021731">
        <w:rPr>
          <w:rFonts w:ascii="Times New Roman" w:hAnsi="Times New Roman" w:cs="Times New Roman"/>
          <w:sz w:val="26"/>
          <w:szCs w:val="26"/>
          <w:lang w:eastAsia="uk-UA"/>
        </w:rPr>
        <w:t>2021</w:t>
      </w:r>
      <w:r w:rsidR="00A2543B" w:rsidRPr="00021731">
        <w:rPr>
          <w:rFonts w:ascii="Times New Roman" w:hAnsi="Times New Roman" w:cs="Times New Roman"/>
          <w:sz w:val="26"/>
          <w:szCs w:val="26"/>
          <w:lang w:eastAsia="uk-UA"/>
        </w:rPr>
        <w:t xml:space="preserve"> року</w:t>
      </w:r>
      <w:r w:rsidR="00EA226F" w:rsidRPr="00021731">
        <w:rPr>
          <w:rFonts w:ascii="Times New Roman" w:hAnsi="Times New Roman" w:cs="Times New Roman"/>
          <w:sz w:val="26"/>
          <w:szCs w:val="26"/>
          <w:lang w:eastAsia="uk-UA"/>
        </w:rPr>
        <w:t xml:space="preserve">, </w:t>
      </w:r>
      <w:r w:rsidR="00A2543B" w:rsidRPr="00021731">
        <w:rPr>
          <w:rFonts w:ascii="Times New Roman" w:hAnsi="Times New Roman" w:cs="Times New Roman"/>
          <w:sz w:val="26"/>
          <w:szCs w:val="26"/>
          <w:lang w:eastAsia="uk-UA"/>
        </w:rPr>
        <w:t xml:space="preserve">№ </w:t>
      </w:r>
      <w:r w:rsidR="00EA226F" w:rsidRPr="00021731">
        <w:rPr>
          <w:rFonts w:ascii="Times New Roman" w:hAnsi="Times New Roman" w:cs="Times New Roman"/>
          <w:sz w:val="26"/>
          <w:szCs w:val="26"/>
          <w:lang w:eastAsia="uk-UA"/>
        </w:rPr>
        <w:t>8181/22/92016-ИП від 02</w:t>
      </w:r>
      <w:r w:rsidR="00A2543B" w:rsidRPr="00021731">
        <w:rPr>
          <w:rFonts w:ascii="Times New Roman" w:hAnsi="Times New Roman" w:cs="Times New Roman"/>
          <w:sz w:val="26"/>
          <w:szCs w:val="26"/>
          <w:lang w:eastAsia="uk-UA"/>
        </w:rPr>
        <w:t xml:space="preserve"> березня </w:t>
      </w:r>
      <w:r w:rsidR="00EA226F" w:rsidRPr="00021731">
        <w:rPr>
          <w:rFonts w:ascii="Times New Roman" w:hAnsi="Times New Roman" w:cs="Times New Roman"/>
          <w:sz w:val="26"/>
          <w:szCs w:val="26"/>
          <w:lang w:eastAsia="uk-UA"/>
        </w:rPr>
        <w:t>2022</w:t>
      </w:r>
      <w:r w:rsidR="00A2543B" w:rsidRPr="00021731">
        <w:rPr>
          <w:rFonts w:ascii="Times New Roman" w:hAnsi="Times New Roman" w:cs="Times New Roman"/>
          <w:sz w:val="26"/>
          <w:szCs w:val="26"/>
          <w:lang w:eastAsia="uk-UA"/>
        </w:rPr>
        <w:t xml:space="preserve"> року</w:t>
      </w:r>
      <w:r w:rsidR="00EA226F" w:rsidRPr="00021731">
        <w:rPr>
          <w:rFonts w:ascii="Times New Roman" w:hAnsi="Times New Roman" w:cs="Times New Roman"/>
          <w:sz w:val="26"/>
          <w:szCs w:val="26"/>
          <w:lang w:eastAsia="uk-UA"/>
        </w:rPr>
        <w:t xml:space="preserve">, </w:t>
      </w:r>
      <w:r w:rsidR="00A2543B" w:rsidRPr="00021731">
        <w:rPr>
          <w:rFonts w:ascii="Times New Roman" w:hAnsi="Times New Roman" w:cs="Times New Roman"/>
          <w:sz w:val="26"/>
          <w:szCs w:val="26"/>
          <w:lang w:eastAsia="uk-UA"/>
        </w:rPr>
        <w:t xml:space="preserve">№ </w:t>
      </w:r>
      <w:r w:rsidR="00EA226F" w:rsidRPr="00021731">
        <w:rPr>
          <w:rFonts w:ascii="Times New Roman" w:hAnsi="Times New Roman" w:cs="Times New Roman"/>
          <w:sz w:val="26"/>
          <w:szCs w:val="26"/>
          <w:lang w:eastAsia="uk-UA"/>
        </w:rPr>
        <w:t>22733/22/82032-ИП від 22</w:t>
      </w:r>
      <w:r w:rsidR="0043096E">
        <w:rPr>
          <w:rFonts w:ascii="Times New Roman" w:hAnsi="Times New Roman" w:cs="Times New Roman"/>
          <w:sz w:val="26"/>
          <w:szCs w:val="26"/>
          <w:lang w:eastAsia="uk-UA"/>
        </w:rPr>
        <w:t xml:space="preserve"> </w:t>
      </w:r>
      <w:r w:rsidR="00A2543B" w:rsidRPr="00021731">
        <w:rPr>
          <w:rFonts w:ascii="Times New Roman" w:hAnsi="Times New Roman" w:cs="Times New Roman"/>
          <w:sz w:val="26"/>
          <w:szCs w:val="26"/>
          <w:lang w:eastAsia="uk-UA"/>
        </w:rPr>
        <w:t xml:space="preserve">березня </w:t>
      </w:r>
      <w:r w:rsidR="00EA226F" w:rsidRPr="00021731">
        <w:rPr>
          <w:rFonts w:ascii="Times New Roman" w:hAnsi="Times New Roman" w:cs="Times New Roman"/>
          <w:sz w:val="26"/>
          <w:szCs w:val="26"/>
          <w:lang w:eastAsia="uk-UA"/>
        </w:rPr>
        <w:t>2022</w:t>
      </w:r>
      <w:r w:rsidR="00A2543B" w:rsidRPr="00021731">
        <w:rPr>
          <w:rFonts w:ascii="Times New Roman" w:hAnsi="Times New Roman" w:cs="Times New Roman"/>
          <w:sz w:val="26"/>
          <w:szCs w:val="26"/>
          <w:lang w:eastAsia="uk-UA"/>
        </w:rPr>
        <w:t xml:space="preserve"> року</w:t>
      </w:r>
      <w:r w:rsidR="00EA226F" w:rsidRPr="00021731">
        <w:rPr>
          <w:rFonts w:ascii="Times New Roman" w:hAnsi="Times New Roman" w:cs="Times New Roman"/>
          <w:sz w:val="26"/>
          <w:szCs w:val="26"/>
          <w:lang w:eastAsia="uk-UA"/>
        </w:rPr>
        <w:t xml:space="preserve"> відкрит</w:t>
      </w:r>
      <w:r w:rsidR="00D55225" w:rsidRPr="00021731">
        <w:rPr>
          <w:rFonts w:ascii="Times New Roman" w:hAnsi="Times New Roman" w:cs="Times New Roman"/>
          <w:sz w:val="26"/>
          <w:szCs w:val="26"/>
          <w:lang w:eastAsia="uk-UA"/>
        </w:rPr>
        <w:t>і</w:t>
      </w:r>
      <w:r w:rsidR="00EA226F" w:rsidRPr="00021731">
        <w:rPr>
          <w:rFonts w:ascii="Times New Roman" w:hAnsi="Times New Roman" w:cs="Times New Roman"/>
          <w:sz w:val="26"/>
          <w:szCs w:val="26"/>
          <w:lang w:eastAsia="uk-UA"/>
        </w:rPr>
        <w:t xml:space="preserve"> «</w:t>
      </w:r>
      <w:proofErr w:type="spellStart"/>
      <w:r w:rsidR="00EA226F" w:rsidRPr="00021731">
        <w:rPr>
          <w:rFonts w:ascii="Times New Roman" w:hAnsi="Times New Roman" w:cs="Times New Roman"/>
          <w:sz w:val="26"/>
          <w:szCs w:val="26"/>
          <w:lang w:eastAsia="uk-UA"/>
        </w:rPr>
        <w:t>отделом</w:t>
      </w:r>
      <w:proofErr w:type="spellEnd"/>
      <w:r w:rsidR="00EA226F" w:rsidRPr="00021731">
        <w:rPr>
          <w:rFonts w:ascii="Times New Roman" w:hAnsi="Times New Roman" w:cs="Times New Roman"/>
          <w:sz w:val="26"/>
          <w:szCs w:val="26"/>
          <w:lang w:eastAsia="uk-UA"/>
        </w:rPr>
        <w:t xml:space="preserve"> </w:t>
      </w:r>
      <w:proofErr w:type="spellStart"/>
      <w:r w:rsidR="00EA226F" w:rsidRPr="00021731">
        <w:rPr>
          <w:rFonts w:ascii="Times New Roman" w:hAnsi="Times New Roman" w:cs="Times New Roman"/>
          <w:sz w:val="26"/>
          <w:szCs w:val="26"/>
          <w:lang w:eastAsia="uk-UA"/>
        </w:rPr>
        <w:t>судебных</w:t>
      </w:r>
      <w:proofErr w:type="spellEnd"/>
      <w:r w:rsidR="00EA226F" w:rsidRPr="00021731">
        <w:rPr>
          <w:rFonts w:ascii="Times New Roman" w:hAnsi="Times New Roman" w:cs="Times New Roman"/>
          <w:sz w:val="26"/>
          <w:szCs w:val="26"/>
          <w:lang w:eastAsia="uk-UA"/>
        </w:rPr>
        <w:t xml:space="preserve"> </w:t>
      </w:r>
      <w:proofErr w:type="spellStart"/>
      <w:r w:rsidR="00EA226F" w:rsidRPr="00021731">
        <w:rPr>
          <w:rFonts w:ascii="Times New Roman" w:hAnsi="Times New Roman" w:cs="Times New Roman"/>
          <w:sz w:val="26"/>
          <w:szCs w:val="26"/>
          <w:lang w:eastAsia="uk-UA"/>
        </w:rPr>
        <w:t>приставов</w:t>
      </w:r>
      <w:proofErr w:type="spellEnd"/>
      <w:r w:rsidR="00EA226F" w:rsidRPr="00021731">
        <w:rPr>
          <w:rFonts w:ascii="Times New Roman" w:hAnsi="Times New Roman" w:cs="Times New Roman"/>
          <w:sz w:val="26"/>
          <w:szCs w:val="26"/>
          <w:lang w:eastAsia="uk-UA"/>
        </w:rPr>
        <w:t xml:space="preserve"> по </w:t>
      </w:r>
      <w:proofErr w:type="spellStart"/>
      <w:r w:rsidR="00EA226F" w:rsidRPr="00021731">
        <w:rPr>
          <w:rFonts w:ascii="Times New Roman" w:hAnsi="Times New Roman" w:cs="Times New Roman"/>
          <w:sz w:val="26"/>
          <w:szCs w:val="26"/>
          <w:lang w:eastAsia="uk-UA"/>
        </w:rPr>
        <w:t>ленинскому</w:t>
      </w:r>
      <w:proofErr w:type="spellEnd"/>
      <w:r w:rsidR="00EA226F" w:rsidRPr="00021731">
        <w:rPr>
          <w:rFonts w:ascii="Times New Roman" w:hAnsi="Times New Roman" w:cs="Times New Roman"/>
          <w:sz w:val="26"/>
          <w:szCs w:val="26"/>
          <w:lang w:eastAsia="uk-UA"/>
        </w:rPr>
        <w:t xml:space="preserve"> району г.</w:t>
      </w:r>
      <w:r w:rsidR="00A2543B" w:rsidRPr="00021731">
        <w:rPr>
          <w:rFonts w:ascii="Times New Roman" w:hAnsi="Times New Roman" w:cs="Times New Roman"/>
          <w:sz w:val="26"/>
          <w:szCs w:val="26"/>
          <w:lang w:eastAsia="uk-UA"/>
        </w:rPr>
        <w:t> </w:t>
      </w:r>
      <w:r w:rsidR="00EA226F" w:rsidRPr="00021731">
        <w:rPr>
          <w:rFonts w:ascii="Times New Roman" w:hAnsi="Times New Roman" w:cs="Times New Roman"/>
          <w:sz w:val="26"/>
          <w:szCs w:val="26"/>
          <w:lang w:eastAsia="uk-UA"/>
        </w:rPr>
        <w:t xml:space="preserve">Севастополь» </w:t>
      </w:r>
      <w:r w:rsidR="00D55225" w:rsidRPr="00021731">
        <w:rPr>
          <w:rFonts w:ascii="Times New Roman" w:hAnsi="Times New Roman" w:cs="Times New Roman"/>
          <w:sz w:val="26"/>
          <w:szCs w:val="26"/>
          <w:lang w:eastAsia="uk-UA"/>
        </w:rPr>
        <w:t>стосовно</w:t>
      </w:r>
      <w:r w:rsidR="00EA226F" w:rsidRPr="00021731">
        <w:rPr>
          <w:rFonts w:ascii="Times New Roman" w:hAnsi="Times New Roman" w:cs="Times New Roman"/>
          <w:sz w:val="26"/>
          <w:szCs w:val="26"/>
          <w:lang w:eastAsia="uk-UA"/>
        </w:rPr>
        <w:t xml:space="preserve"> </w:t>
      </w:r>
      <w:r w:rsidR="00173920">
        <w:rPr>
          <w:rFonts w:ascii="Times New Roman" w:hAnsi="Times New Roman" w:cs="Times New Roman"/>
          <w:sz w:val="26"/>
          <w:szCs w:val="26"/>
          <w:lang w:eastAsia="uk-UA"/>
        </w:rPr>
        <w:t>ОСОБА_1</w:t>
      </w:r>
      <w:r w:rsidR="00EA226F" w:rsidRPr="00021731">
        <w:rPr>
          <w:rFonts w:ascii="Times New Roman" w:hAnsi="Times New Roman" w:cs="Times New Roman"/>
          <w:sz w:val="26"/>
          <w:szCs w:val="26"/>
          <w:lang w:eastAsia="uk-UA"/>
        </w:rPr>
        <w:t xml:space="preserve">, </w:t>
      </w:r>
      <w:r w:rsidR="00D55225" w:rsidRPr="00021731">
        <w:rPr>
          <w:rFonts w:ascii="Times New Roman" w:hAnsi="Times New Roman" w:cs="Times New Roman"/>
          <w:sz w:val="26"/>
          <w:szCs w:val="26"/>
          <w:lang w:eastAsia="uk-UA"/>
        </w:rPr>
        <w:t xml:space="preserve">дата народження – </w:t>
      </w:r>
      <w:r w:rsidR="00173920">
        <w:rPr>
          <w:rFonts w:ascii="Times New Roman" w:hAnsi="Times New Roman" w:cs="Times New Roman"/>
          <w:sz w:val="26"/>
          <w:szCs w:val="26"/>
          <w:lang w:eastAsia="uk-UA"/>
        </w:rPr>
        <w:t>__________</w:t>
      </w:r>
      <w:r w:rsidR="00C01E5E">
        <w:rPr>
          <w:rFonts w:ascii="Times New Roman" w:hAnsi="Times New Roman" w:cs="Times New Roman"/>
          <w:sz w:val="26"/>
          <w:szCs w:val="26"/>
          <w:lang w:eastAsia="uk-UA"/>
        </w:rPr>
        <w:t>_</w:t>
      </w:r>
      <w:bookmarkStart w:id="2" w:name="_GoBack"/>
      <w:bookmarkEnd w:id="2"/>
      <w:r w:rsidR="0043096E">
        <w:rPr>
          <w:rFonts w:ascii="Times New Roman" w:hAnsi="Times New Roman" w:cs="Times New Roman"/>
          <w:sz w:val="26"/>
          <w:szCs w:val="26"/>
          <w:lang w:eastAsia="uk-UA"/>
        </w:rPr>
        <w:t> </w:t>
      </w:r>
      <w:r w:rsidR="00D55225" w:rsidRPr="00021731">
        <w:rPr>
          <w:rFonts w:ascii="Times New Roman" w:hAnsi="Times New Roman" w:cs="Times New Roman"/>
          <w:sz w:val="26"/>
          <w:szCs w:val="26"/>
          <w:lang w:eastAsia="uk-UA"/>
        </w:rPr>
        <w:t>року</w:t>
      </w:r>
      <w:r w:rsidR="00EA226F" w:rsidRPr="00021731">
        <w:rPr>
          <w:rFonts w:ascii="Times New Roman" w:hAnsi="Times New Roman" w:cs="Times New Roman"/>
          <w:sz w:val="26"/>
          <w:szCs w:val="26"/>
          <w:lang w:eastAsia="uk-UA"/>
        </w:rPr>
        <w:t>.</w:t>
      </w:r>
    </w:p>
    <w:p w14:paraId="029723BB" w14:textId="02963DF1" w:rsidR="000D654A" w:rsidRPr="00021731" w:rsidRDefault="00A2543B"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w:t>
      </w:r>
      <w:r w:rsidR="000D654A" w:rsidRPr="00021731">
        <w:rPr>
          <w:rFonts w:ascii="Times New Roman" w:hAnsi="Times New Roman" w:cs="Times New Roman"/>
          <w:sz w:val="26"/>
          <w:szCs w:val="26"/>
          <w:lang w:eastAsia="uk-UA"/>
        </w:rPr>
        <w:t xml:space="preserve"> своїх письмових поясненнях від 12</w:t>
      </w:r>
      <w:r w:rsidRPr="00021731">
        <w:rPr>
          <w:rFonts w:ascii="Times New Roman" w:hAnsi="Times New Roman" w:cs="Times New Roman"/>
          <w:sz w:val="26"/>
          <w:szCs w:val="26"/>
          <w:lang w:eastAsia="uk-UA"/>
        </w:rPr>
        <w:t xml:space="preserve"> грудня </w:t>
      </w:r>
      <w:r w:rsidR="000D654A" w:rsidRPr="00021731">
        <w:rPr>
          <w:rFonts w:ascii="Times New Roman" w:hAnsi="Times New Roman" w:cs="Times New Roman"/>
          <w:sz w:val="26"/>
          <w:szCs w:val="26"/>
          <w:lang w:eastAsia="uk-UA"/>
        </w:rPr>
        <w:t>2024 суддя повідомив, що його дружина 21</w:t>
      </w:r>
      <w:r w:rsidRPr="00021731">
        <w:rPr>
          <w:rFonts w:ascii="Times New Roman" w:hAnsi="Times New Roman" w:cs="Times New Roman"/>
          <w:sz w:val="26"/>
          <w:szCs w:val="26"/>
          <w:lang w:eastAsia="uk-UA"/>
        </w:rPr>
        <w:t xml:space="preserve"> листопада </w:t>
      </w:r>
      <w:r w:rsidR="000D654A" w:rsidRPr="00021731">
        <w:rPr>
          <w:rFonts w:ascii="Times New Roman" w:hAnsi="Times New Roman" w:cs="Times New Roman"/>
          <w:sz w:val="26"/>
          <w:szCs w:val="26"/>
          <w:lang w:eastAsia="uk-UA"/>
        </w:rPr>
        <w:t xml:space="preserve">2024 </w:t>
      </w:r>
      <w:r w:rsidR="00D55225" w:rsidRPr="00021731">
        <w:rPr>
          <w:rFonts w:ascii="Times New Roman" w:hAnsi="Times New Roman" w:cs="Times New Roman"/>
          <w:sz w:val="26"/>
          <w:szCs w:val="26"/>
          <w:lang w:eastAsia="uk-UA"/>
        </w:rPr>
        <w:t xml:space="preserve">року </w:t>
      </w:r>
      <w:r w:rsidR="000D654A" w:rsidRPr="00021731">
        <w:rPr>
          <w:rFonts w:ascii="Times New Roman" w:hAnsi="Times New Roman" w:cs="Times New Roman"/>
          <w:sz w:val="26"/>
          <w:szCs w:val="26"/>
          <w:lang w:eastAsia="uk-UA"/>
        </w:rPr>
        <w:t xml:space="preserve">добровільно пройшла психологічне дослідження із застосуванням спеціального технічного засобу – комп’ютерного поліграфа у ННЦ «ІСЕ ім. </w:t>
      </w:r>
      <w:proofErr w:type="spellStart"/>
      <w:r w:rsidR="000D654A" w:rsidRPr="00021731">
        <w:rPr>
          <w:rFonts w:ascii="Times New Roman" w:hAnsi="Times New Roman" w:cs="Times New Roman"/>
          <w:sz w:val="26"/>
          <w:szCs w:val="26"/>
          <w:lang w:eastAsia="uk-UA"/>
        </w:rPr>
        <w:t>Засл</w:t>
      </w:r>
      <w:proofErr w:type="spellEnd"/>
      <w:r w:rsidR="000D654A" w:rsidRPr="00021731">
        <w:rPr>
          <w:rFonts w:ascii="Times New Roman" w:hAnsi="Times New Roman" w:cs="Times New Roman"/>
          <w:sz w:val="26"/>
          <w:szCs w:val="26"/>
          <w:lang w:eastAsia="uk-UA"/>
        </w:rPr>
        <w:t xml:space="preserve">. Проф. М.С. </w:t>
      </w:r>
      <w:proofErr w:type="spellStart"/>
      <w:r w:rsidR="000D654A" w:rsidRPr="00021731">
        <w:rPr>
          <w:rFonts w:ascii="Times New Roman" w:hAnsi="Times New Roman" w:cs="Times New Roman"/>
          <w:sz w:val="26"/>
          <w:szCs w:val="26"/>
          <w:lang w:eastAsia="uk-UA"/>
        </w:rPr>
        <w:t>Бокаріуса</w:t>
      </w:r>
      <w:proofErr w:type="spellEnd"/>
      <w:r w:rsidR="000D654A" w:rsidRPr="00021731">
        <w:rPr>
          <w:rFonts w:ascii="Times New Roman" w:hAnsi="Times New Roman" w:cs="Times New Roman"/>
          <w:sz w:val="26"/>
          <w:szCs w:val="26"/>
          <w:lang w:eastAsia="uk-UA"/>
        </w:rPr>
        <w:t xml:space="preserve">», за результатами якого </w:t>
      </w:r>
      <w:r w:rsidR="004E392B" w:rsidRPr="00021731">
        <w:rPr>
          <w:rFonts w:ascii="Times New Roman" w:hAnsi="Times New Roman" w:cs="Times New Roman"/>
          <w:sz w:val="26"/>
          <w:szCs w:val="26"/>
          <w:lang w:eastAsia="uk-UA"/>
        </w:rPr>
        <w:t xml:space="preserve">складено висновок та </w:t>
      </w:r>
      <w:r w:rsidR="000D654A" w:rsidRPr="00021731">
        <w:rPr>
          <w:rFonts w:ascii="Times New Roman" w:hAnsi="Times New Roman" w:cs="Times New Roman"/>
          <w:sz w:val="26"/>
          <w:szCs w:val="26"/>
          <w:lang w:eastAsia="uk-UA"/>
        </w:rPr>
        <w:t xml:space="preserve">підтверджено, що </w:t>
      </w:r>
      <w:r w:rsidR="00173920">
        <w:rPr>
          <w:rFonts w:ascii="Times New Roman" w:hAnsi="Times New Roman" w:cs="Times New Roman"/>
          <w:sz w:val="26"/>
          <w:szCs w:val="26"/>
          <w:lang w:eastAsia="uk-UA"/>
        </w:rPr>
        <w:t>ОСОБА_1</w:t>
      </w:r>
      <w:r w:rsidR="000D654A" w:rsidRPr="00021731">
        <w:rPr>
          <w:rFonts w:ascii="Times New Roman" w:hAnsi="Times New Roman" w:cs="Times New Roman"/>
          <w:sz w:val="26"/>
          <w:szCs w:val="26"/>
          <w:lang w:eastAsia="uk-UA"/>
        </w:rPr>
        <w:t xml:space="preserve"> не отримувал</w:t>
      </w:r>
      <w:r w:rsidR="00D55225" w:rsidRPr="00021731">
        <w:rPr>
          <w:rFonts w:ascii="Times New Roman" w:hAnsi="Times New Roman" w:cs="Times New Roman"/>
          <w:sz w:val="26"/>
          <w:szCs w:val="26"/>
          <w:lang w:eastAsia="uk-UA"/>
        </w:rPr>
        <w:t>а</w:t>
      </w:r>
      <w:r w:rsidR="000D654A" w:rsidRPr="00021731">
        <w:rPr>
          <w:rFonts w:ascii="Times New Roman" w:hAnsi="Times New Roman" w:cs="Times New Roman"/>
          <w:sz w:val="26"/>
          <w:szCs w:val="26"/>
          <w:lang w:eastAsia="uk-UA"/>
        </w:rPr>
        <w:t xml:space="preserve"> паспорт </w:t>
      </w:r>
      <w:proofErr w:type="spellStart"/>
      <w:r w:rsidR="000D654A" w:rsidRPr="00021731">
        <w:rPr>
          <w:rFonts w:ascii="Times New Roman" w:hAnsi="Times New Roman" w:cs="Times New Roman"/>
          <w:sz w:val="26"/>
          <w:szCs w:val="26"/>
          <w:lang w:eastAsia="uk-UA"/>
        </w:rPr>
        <w:t>рф</w:t>
      </w:r>
      <w:proofErr w:type="spellEnd"/>
      <w:r w:rsidR="000D654A" w:rsidRPr="00021731">
        <w:rPr>
          <w:rFonts w:ascii="Times New Roman" w:hAnsi="Times New Roman" w:cs="Times New Roman"/>
          <w:sz w:val="26"/>
          <w:szCs w:val="26"/>
          <w:lang w:eastAsia="uk-UA"/>
        </w:rPr>
        <w:t xml:space="preserve">, громадянство </w:t>
      </w:r>
      <w:proofErr w:type="spellStart"/>
      <w:r w:rsidR="000D654A" w:rsidRPr="00021731">
        <w:rPr>
          <w:rFonts w:ascii="Times New Roman" w:hAnsi="Times New Roman" w:cs="Times New Roman"/>
          <w:sz w:val="26"/>
          <w:szCs w:val="26"/>
          <w:lang w:eastAsia="uk-UA"/>
        </w:rPr>
        <w:t>рф</w:t>
      </w:r>
      <w:proofErr w:type="spellEnd"/>
      <w:r w:rsidR="000D654A" w:rsidRPr="00021731">
        <w:rPr>
          <w:rFonts w:ascii="Times New Roman" w:hAnsi="Times New Roman" w:cs="Times New Roman"/>
          <w:sz w:val="26"/>
          <w:szCs w:val="26"/>
          <w:lang w:eastAsia="uk-UA"/>
        </w:rPr>
        <w:t xml:space="preserve"> та ніколи не мала намірів подавати документи для отримання паспорта та зміни громадянства. </w:t>
      </w:r>
    </w:p>
    <w:p w14:paraId="696F7F9B" w14:textId="3F2ABD2B" w:rsidR="00B31F31" w:rsidRPr="00021731" w:rsidRDefault="00226B1E"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Також п</w:t>
      </w:r>
      <w:r w:rsidR="00A2543B" w:rsidRPr="00021731">
        <w:rPr>
          <w:rFonts w:ascii="Times New Roman" w:hAnsi="Times New Roman" w:cs="Times New Roman"/>
          <w:sz w:val="26"/>
          <w:szCs w:val="26"/>
          <w:lang w:eastAsia="uk-UA"/>
        </w:rPr>
        <w:t xml:space="preserve">ід час співбесіди </w:t>
      </w:r>
      <w:r w:rsidR="006E0FD4" w:rsidRPr="00021731">
        <w:rPr>
          <w:rFonts w:ascii="Times New Roman" w:hAnsi="Times New Roman" w:cs="Times New Roman"/>
          <w:sz w:val="26"/>
          <w:szCs w:val="26"/>
          <w:lang w:eastAsia="uk-UA"/>
        </w:rPr>
        <w:t xml:space="preserve">суддя </w:t>
      </w:r>
      <w:r w:rsidR="00610719" w:rsidRPr="00021731">
        <w:rPr>
          <w:rFonts w:ascii="Times New Roman" w:hAnsi="Times New Roman" w:cs="Times New Roman"/>
          <w:sz w:val="26"/>
          <w:szCs w:val="26"/>
          <w:lang w:eastAsia="uk-UA"/>
        </w:rPr>
        <w:t>наголосив</w:t>
      </w:r>
      <w:r w:rsidR="006E0FD4" w:rsidRPr="00021731">
        <w:rPr>
          <w:rFonts w:ascii="Times New Roman" w:hAnsi="Times New Roman" w:cs="Times New Roman"/>
          <w:sz w:val="26"/>
          <w:szCs w:val="26"/>
          <w:lang w:eastAsia="uk-UA"/>
        </w:rPr>
        <w:t>, що лист СБУ не є належним доказом набуття його дружиною громадянства</w:t>
      </w:r>
      <w:r w:rsidR="00610719" w:rsidRPr="00021731">
        <w:rPr>
          <w:rFonts w:ascii="Times New Roman" w:hAnsi="Times New Roman" w:cs="Times New Roman"/>
          <w:sz w:val="26"/>
          <w:szCs w:val="26"/>
          <w:lang w:eastAsia="uk-UA"/>
        </w:rPr>
        <w:t xml:space="preserve"> </w:t>
      </w:r>
      <w:proofErr w:type="spellStart"/>
      <w:r w:rsidR="00610719"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страхового номеру індивідуального особового рахунку </w:t>
      </w:r>
      <w:proofErr w:type="spellStart"/>
      <w:r w:rsidR="00610719" w:rsidRPr="00021731">
        <w:rPr>
          <w:rFonts w:ascii="Times New Roman" w:hAnsi="Times New Roman" w:cs="Times New Roman"/>
          <w:sz w:val="26"/>
          <w:szCs w:val="26"/>
          <w:lang w:eastAsia="uk-UA"/>
        </w:rPr>
        <w:t>рф</w:t>
      </w:r>
      <w:proofErr w:type="spellEnd"/>
      <w:r w:rsidR="00610719"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та </w:t>
      </w:r>
      <w:r w:rsidR="00D65ACD" w:rsidRPr="00021731">
        <w:rPr>
          <w:rFonts w:ascii="Times New Roman" w:hAnsi="Times New Roman" w:cs="Times New Roman"/>
          <w:sz w:val="26"/>
          <w:szCs w:val="26"/>
          <w:lang w:eastAsia="uk-UA"/>
        </w:rPr>
        <w:t xml:space="preserve">на підтвердження своїх </w:t>
      </w:r>
      <w:r w:rsidRPr="00021731">
        <w:rPr>
          <w:rFonts w:ascii="Times New Roman" w:hAnsi="Times New Roman" w:cs="Times New Roman"/>
          <w:sz w:val="26"/>
          <w:szCs w:val="26"/>
          <w:lang w:eastAsia="uk-UA"/>
        </w:rPr>
        <w:t xml:space="preserve">письмових </w:t>
      </w:r>
      <w:r w:rsidR="00D65ACD" w:rsidRPr="00021731">
        <w:rPr>
          <w:rFonts w:ascii="Times New Roman" w:hAnsi="Times New Roman" w:cs="Times New Roman"/>
          <w:sz w:val="26"/>
          <w:szCs w:val="26"/>
          <w:lang w:eastAsia="uk-UA"/>
        </w:rPr>
        <w:t>пояснень долуч</w:t>
      </w:r>
      <w:r w:rsidRPr="00021731">
        <w:rPr>
          <w:rFonts w:ascii="Times New Roman" w:hAnsi="Times New Roman" w:cs="Times New Roman"/>
          <w:sz w:val="26"/>
          <w:szCs w:val="26"/>
          <w:lang w:eastAsia="uk-UA"/>
        </w:rPr>
        <w:t>ив</w:t>
      </w:r>
      <w:r w:rsidR="00D65ACD" w:rsidRPr="00021731">
        <w:rPr>
          <w:rFonts w:ascii="Times New Roman" w:hAnsi="Times New Roman" w:cs="Times New Roman"/>
          <w:sz w:val="26"/>
          <w:szCs w:val="26"/>
          <w:lang w:eastAsia="uk-UA"/>
        </w:rPr>
        <w:t xml:space="preserve"> світлокопію </w:t>
      </w:r>
      <w:r w:rsidR="004E392B" w:rsidRPr="00021731">
        <w:rPr>
          <w:rFonts w:ascii="Times New Roman" w:hAnsi="Times New Roman" w:cs="Times New Roman"/>
          <w:sz w:val="26"/>
          <w:szCs w:val="26"/>
          <w:lang w:eastAsia="uk-UA"/>
        </w:rPr>
        <w:t>в</w:t>
      </w:r>
      <w:r w:rsidR="00D65ACD" w:rsidRPr="00021731">
        <w:rPr>
          <w:rFonts w:ascii="Times New Roman" w:hAnsi="Times New Roman" w:cs="Times New Roman"/>
          <w:sz w:val="26"/>
          <w:szCs w:val="26"/>
          <w:lang w:eastAsia="uk-UA"/>
        </w:rPr>
        <w:t>исновк</w:t>
      </w:r>
      <w:r w:rsidR="004E392B" w:rsidRPr="00021731">
        <w:rPr>
          <w:rFonts w:ascii="Times New Roman" w:hAnsi="Times New Roman" w:cs="Times New Roman"/>
          <w:sz w:val="26"/>
          <w:szCs w:val="26"/>
          <w:lang w:eastAsia="uk-UA"/>
        </w:rPr>
        <w:t>у</w:t>
      </w:r>
      <w:r w:rsidR="00B17BBD" w:rsidRPr="00021731">
        <w:rPr>
          <w:rFonts w:ascii="Times New Roman" w:hAnsi="Times New Roman" w:cs="Times New Roman"/>
          <w:sz w:val="26"/>
          <w:szCs w:val="26"/>
          <w:lang w:eastAsia="uk-UA"/>
        </w:rPr>
        <w:t xml:space="preserve"> експерта</w:t>
      </w:r>
      <w:r w:rsidR="00D65ACD" w:rsidRPr="00021731">
        <w:rPr>
          <w:rFonts w:ascii="Times New Roman" w:hAnsi="Times New Roman" w:cs="Times New Roman"/>
          <w:sz w:val="26"/>
          <w:szCs w:val="26"/>
          <w:lang w:eastAsia="uk-UA"/>
        </w:rPr>
        <w:t xml:space="preserve"> від</w:t>
      </w:r>
      <w:r w:rsidR="00B17BBD" w:rsidRPr="00021731">
        <w:rPr>
          <w:rFonts w:ascii="Times New Roman" w:hAnsi="Times New Roman" w:cs="Times New Roman"/>
          <w:sz w:val="26"/>
          <w:szCs w:val="26"/>
          <w:lang w:eastAsia="uk-UA"/>
        </w:rPr>
        <w:t xml:space="preserve"> 27 листопада № 8764 за результатами проведення психологічного дослідження із застосуванням спеціального технічного засобу – комп’ютерного поліграфа за заявою </w:t>
      </w:r>
      <w:r w:rsidR="00173920">
        <w:rPr>
          <w:rFonts w:ascii="Times New Roman" w:hAnsi="Times New Roman" w:cs="Times New Roman"/>
          <w:sz w:val="26"/>
          <w:szCs w:val="26"/>
          <w:lang w:eastAsia="uk-UA"/>
        </w:rPr>
        <w:t>ОСОБА_1</w:t>
      </w:r>
      <w:r w:rsidR="004E392B" w:rsidRPr="00021731">
        <w:rPr>
          <w:rFonts w:ascii="Times New Roman" w:hAnsi="Times New Roman" w:cs="Times New Roman"/>
          <w:sz w:val="26"/>
          <w:szCs w:val="26"/>
          <w:lang w:eastAsia="uk-UA"/>
        </w:rPr>
        <w:t>.</w:t>
      </w:r>
      <w:r w:rsidR="00D65ACD" w:rsidRPr="00021731">
        <w:rPr>
          <w:rFonts w:ascii="Times New Roman" w:hAnsi="Times New Roman" w:cs="Times New Roman"/>
          <w:sz w:val="26"/>
          <w:szCs w:val="26"/>
          <w:lang w:eastAsia="uk-UA"/>
        </w:rPr>
        <w:t xml:space="preserve"> Із висновку </w:t>
      </w:r>
      <w:r w:rsidR="00B31F31" w:rsidRPr="00021731">
        <w:rPr>
          <w:rFonts w:ascii="Times New Roman" w:hAnsi="Times New Roman" w:cs="Times New Roman"/>
          <w:sz w:val="26"/>
          <w:szCs w:val="26"/>
          <w:lang w:eastAsia="uk-UA"/>
        </w:rPr>
        <w:t>вбачається</w:t>
      </w:r>
      <w:r w:rsidR="00D65ACD" w:rsidRPr="00021731">
        <w:rPr>
          <w:rFonts w:ascii="Times New Roman" w:hAnsi="Times New Roman" w:cs="Times New Roman"/>
          <w:sz w:val="26"/>
          <w:szCs w:val="26"/>
          <w:lang w:eastAsia="uk-UA"/>
        </w:rPr>
        <w:t xml:space="preserve">, що </w:t>
      </w:r>
      <w:r w:rsidR="00B31F31" w:rsidRPr="00021731">
        <w:rPr>
          <w:rFonts w:ascii="Times New Roman" w:hAnsi="Times New Roman" w:cs="Times New Roman"/>
          <w:sz w:val="26"/>
          <w:szCs w:val="26"/>
          <w:lang w:eastAsia="uk-UA"/>
        </w:rPr>
        <w:t xml:space="preserve">дружина судді заперечила отримання нею паспорта громадянина </w:t>
      </w:r>
      <w:proofErr w:type="spellStart"/>
      <w:r w:rsidR="00B31F31" w:rsidRPr="00021731">
        <w:rPr>
          <w:rFonts w:ascii="Times New Roman" w:hAnsi="Times New Roman" w:cs="Times New Roman"/>
          <w:sz w:val="26"/>
          <w:szCs w:val="26"/>
          <w:lang w:eastAsia="uk-UA"/>
        </w:rPr>
        <w:t>рф</w:t>
      </w:r>
      <w:proofErr w:type="spellEnd"/>
      <w:r w:rsidR="00B31F31" w:rsidRPr="00021731">
        <w:rPr>
          <w:rFonts w:ascii="Times New Roman" w:hAnsi="Times New Roman" w:cs="Times New Roman"/>
          <w:sz w:val="26"/>
          <w:szCs w:val="26"/>
          <w:lang w:eastAsia="uk-UA"/>
        </w:rPr>
        <w:t xml:space="preserve"> чи будь-яких інших документів, а також провадження нею там підприємницької діяльності. </w:t>
      </w:r>
    </w:p>
    <w:p w14:paraId="3B7D813E" w14:textId="4432735A" w:rsidR="005F4C93" w:rsidRPr="00021731" w:rsidRDefault="00B31F31" w:rsidP="00B31F31">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lastRenderedPageBreak/>
        <w:t xml:space="preserve">Водночас під час співбесіди суддя підтвердив, що у наданих СБУ відомостях </w:t>
      </w:r>
      <w:proofErr w:type="spellStart"/>
      <w:r w:rsidR="004E392B" w:rsidRPr="00021731">
        <w:rPr>
          <w:rFonts w:ascii="Times New Roman" w:hAnsi="Times New Roman" w:cs="Times New Roman"/>
          <w:sz w:val="26"/>
          <w:szCs w:val="26"/>
          <w:lang w:eastAsia="uk-UA"/>
        </w:rPr>
        <w:t>коректно</w:t>
      </w:r>
      <w:proofErr w:type="spellEnd"/>
      <w:r w:rsidRPr="00021731">
        <w:rPr>
          <w:rFonts w:ascii="Times New Roman" w:hAnsi="Times New Roman" w:cs="Times New Roman"/>
          <w:sz w:val="26"/>
          <w:szCs w:val="26"/>
          <w:lang w:eastAsia="uk-UA"/>
        </w:rPr>
        <w:t xml:space="preserve"> зазначено анкетні відомості про його дружину, а саме прізвище, ім’я, по батькові, дату та місце народження. </w:t>
      </w:r>
    </w:p>
    <w:p w14:paraId="1A255F7A" w14:textId="4DB804D7" w:rsidR="00B31F31" w:rsidRPr="00021731" w:rsidRDefault="004E392B" w:rsidP="00B31F31">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Надаючи оцінку вказаним обставинам</w:t>
      </w:r>
      <w:r w:rsidR="00483C84" w:rsidRPr="00021731">
        <w:rPr>
          <w:rFonts w:ascii="Times New Roman" w:hAnsi="Times New Roman" w:cs="Times New Roman"/>
          <w:sz w:val="26"/>
          <w:szCs w:val="26"/>
          <w:lang w:eastAsia="uk-UA"/>
        </w:rPr>
        <w:t>,</w:t>
      </w:r>
      <w:r w:rsidR="00B31F31" w:rsidRPr="00021731">
        <w:rPr>
          <w:rFonts w:ascii="Times New Roman" w:hAnsi="Times New Roman" w:cs="Times New Roman"/>
          <w:sz w:val="26"/>
          <w:szCs w:val="26"/>
          <w:lang w:eastAsia="uk-UA"/>
        </w:rPr>
        <w:t xml:space="preserve"> Комісія </w:t>
      </w:r>
      <w:r w:rsidR="00483C84" w:rsidRPr="00021731">
        <w:rPr>
          <w:rFonts w:ascii="Times New Roman" w:hAnsi="Times New Roman" w:cs="Times New Roman"/>
          <w:sz w:val="26"/>
          <w:szCs w:val="26"/>
          <w:lang w:eastAsia="uk-UA"/>
        </w:rPr>
        <w:t>насамперед</w:t>
      </w:r>
      <w:r w:rsidRPr="00021731">
        <w:rPr>
          <w:rFonts w:ascii="Times New Roman" w:hAnsi="Times New Roman" w:cs="Times New Roman"/>
          <w:sz w:val="26"/>
          <w:szCs w:val="26"/>
          <w:lang w:eastAsia="uk-UA"/>
        </w:rPr>
        <w:t xml:space="preserve"> </w:t>
      </w:r>
      <w:r w:rsidR="00B31F31" w:rsidRPr="00021731">
        <w:rPr>
          <w:rFonts w:ascii="Times New Roman" w:hAnsi="Times New Roman" w:cs="Times New Roman"/>
          <w:sz w:val="26"/>
          <w:szCs w:val="26"/>
          <w:lang w:eastAsia="uk-UA"/>
        </w:rPr>
        <w:t xml:space="preserve">відзначає, що </w:t>
      </w:r>
      <w:r w:rsidRPr="00021731">
        <w:rPr>
          <w:rFonts w:ascii="Times New Roman" w:hAnsi="Times New Roman" w:cs="Times New Roman"/>
          <w:sz w:val="26"/>
          <w:szCs w:val="26"/>
          <w:lang w:eastAsia="uk-UA"/>
        </w:rPr>
        <w:t>з</w:t>
      </w:r>
      <w:r w:rsidR="00B31F31" w:rsidRPr="00021731">
        <w:rPr>
          <w:rFonts w:ascii="Times New Roman" w:hAnsi="Times New Roman" w:cs="Times New Roman"/>
          <w:sz w:val="26"/>
          <w:szCs w:val="26"/>
          <w:lang w:eastAsia="uk-UA"/>
        </w:rPr>
        <w:t>гідно із статтею 2 Закону України «Про Службу безпеки України»</w:t>
      </w:r>
      <w:r w:rsidRPr="00021731">
        <w:rPr>
          <w:rFonts w:ascii="Times New Roman" w:hAnsi="Times New Roman" w:cs="Times New Roman"/>
          <w:sz w:val="26"/>
          <w:szCs w:val="26"/>
          <w:lang w:eastAsia="uk-UA"/>
        </w:rPr>
        <w:t xml:space="preserve"> від 25 березня 1992 року № 2229-XII </w:t>
      </w:r>
      <w:r w:rsidR="00B31F31" w:rsidRPr="00021731">
        <w:rPr>
          <w:rFonts w:ascii="Times New Roman" w:hAnsi="Times New Roman" w:cs="Times New Roman"/>
          <w:sz w:val="26"/>
          <w:szCs w:val="26"/>
          <w:lang w:eastAsia="uk-UA"/>
        </w:rPr>
        <w:t xml:space="preserve">на Службу безпеки України покладається у межах визначеної законодавством компетенції захист державного суверенітету, конституційного ладу, територіальної цілісності, економічного, науково-технічного і оборонного потенціалу України, законних інтересів держави та прав громадян від </w:t>
      </w:r>
      <w:proofErr w:type="spellStart"/>
      <w:r w:rsidR="00B31F31" w:rsidRPr="00021731">
        <w:rPr>
          <w:rFonts w:ascii="Times New Roman" w:hAnsi="Times New Roman" w:cs="Times New Roman"/>
          <w:sz w:val="26"/>
          <w:szCs w:val="26"/>
          <w:lang w:eastAsia="uk-UA"/>
        </w:rPr>
        <w:t>розвідувально</w:t>
      </w:r>
      <w:proofErr w:type="spellEnd"/>
      <w:r w:rsidR="00B31F31" w:rsidRPr="00021731">
        <w:rPr>
          <w:rFonts w:ascii="Times New Roman" w:hAnsi="Times New Roman" w:cs="Times New Roman"/>
          <w:sz w:val="26"/>
          <w:szCs w:val="26"/>
          <w:lang w:eastAsia="uk-UA"/>
        </w:rPr>
        <w:t>-підривної діяльності іноземних спеціальних служб, посягань з боку окремих організацій, груп та осіб, а також забезпечення охорони державної таємниці.</w:t>
      </w:r>
    </w:p>
    <w:p w14:paraId="26CC83E5" w14:textId="61489850" w:rsidR="00B31F31" w:rsidRPr="00021731" w:rsidRDefault="00B31F31" w:rsidP="00B31F31">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Відповідно до покладених на Службу безпеки України завдань щодо попередження, виявлення, припинення та розкриття протиправних дій, які безпосередньо створюють загрозу </w:t>
      </w:r>
      <w:proofErr w:type="spellStart"/>
      <w:r w:rsidRPr="00021731">
        <w:rPr>
          <w:rFonts w:ascii="Times New Roman" w:hAnsi="Times New Roman" w:cs="Times New Roman"/>
          <w:sz w:val="26"/>
          <w:szCs w:val="26"/>
          <w:lang w:eastAsia="uk-UA"/>
        </w:rPr>
        <w:t>життєво</w:t>
      </w:r>
      <w:proofErr w:type="spellEnd"/>
      <w:r w:rsidRPr="00021731">
        <w:rPr>
          <w:rFonts w:ascii="Times New Roman" w:hAnsi="Times New Roman" w:cs="Times New Roman"/>
          <w:sz w:val="26"/>
          <w:szCs w:val="26"/>
          <w:lang w:eastAsia="uk-UA"/>
        </w:rPr>
        <w:t xml:space="preserve"> важливим інтересам України, цей державний орган з правоохоронними функціями наділений необхідним обсягом повноважень, у тому числі </w:t>
      </w:r>
      <w:r w:rsidR="00483C84" w:rsidRPr="00021731">
        <w:rPr>
          <w:rFonts w:ascii="Times New Roman" w:hAnsi="Times New Roman" w:cs="Times New Roman"/>
          <w:sz w:val="26"/>
          <w:szCs w:val="26"/>
          <w:lang w:eastAsia="uk-UA"/>
        </w:rPr>
        <w:t xml:space="preserve">під час </w:t>
      </w:r>
      <w:r w:rsidRPr="00021731">
        <w:rPr>
          <w:rFonts w:ascii="Times New Roman" w:hAnsi="Times New Roman" w:cs="Times New Roman"/>
          <w:sz w:val="26"/>
          <w:szCs w:val="26"/>
          <w:lang w:eastAsia="uk-UA"/>
        </w:rPr>
        <w:t>контррозвідувальної діяльності (статті 24, 25 Закону України «Про Службу безпеки України»), які дозволяють йому виявити факт набуття громадянином України громадянства іншої держави.</w:t>
      </w:r>
    </w:p>
    <w:p w14:paraId="4E5F0FB9" w14:textId="447D0895" w:rsidR="00B31F31" w:rsidRPr="00021731" w:rsidRDefault="004E392B" w:rsidP="004E392B">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Комісія констатує, що з</w:t>
      </w:r>
      <w:r w:rsidR="00B31F31" w:rsidRPr="00021731">
        <w:rPr>
          <w:rFonts w:ascii="Times New Roman" w:hAnsi="Times New Roman" w:cs="Times New Roman"/>
          <w:sz w:val="26"/>
          <w:szCs w:val="26"/>
          <w:lang w:eastAsia="uk-UA"/>
        </w:rPr>
        <w:t xml:space="preserve">міст наданих СБУ відомостей свідчить, що вони отримані із загальнодоступних джерел, а саме офіційних державних реєстрів </w:t>
      </w:r>
      <w:proofErr w:type="spellStart"/>
      <w:r w:rsidR="00B31F31" w:rsidRPr="00021731">
        <w:rPr>
          <w:rFonts w:ascii="Times New Roman" w:hAnsi="Times New Roman" w:cs="Times New Roman"/>
          <w:sz w:val="26"/>
          <w:szCs w:val="26"/>
          <w:lang w:eastAsia="uk-UA"/>
        </w:rPr>
        <w:t>рф</w:t>
      </w:r>
      <w:proofErr w:type="spellEnd"/>
      <w:r w:rsidR="00B31F31" w:rsidRPr="00021731">
        <w:rPr>
          <w:rFonts w:ascii="Times New Roman" w:hAnsi="Times New Roman" w:cs="Times New Roman"/>
          <w:sz w:val="26"/>
          <w:szCs w:val="26"/>
          <w:lang w:eastAsia="uk-UA"/>
        </w:rPr>
        <w:t xml:space="preserve">. </w:t>
      </w:r>
      <w:r w:rsidR="00933B67" w:rsidRPr="00021731">
        <w:rPr>
          <w:rFonts w:ascii="Times New Roman" w:hAnsi="Times New Roman" w:cs="Times New Roman"/>
          <w:sz w:val="26"/>
          <w:szCs w:val="26"/>
          <w:lang w:eastAsia="uk-UA"/>
        </w:rPr>
        <w:t>Зазначені відомості отримані уповноваженим суб’єктом у межах покладених на нього завдань. Натомість доводи судді зазначених відомостей не спростовують.</w:t>
      </w:r>
    </w:p>
    <w:p w14:paraId="1C169C17" w14:textId="2141CA48" w:rsidR="00933B67" w:rsidRPr="00021731" w:rsidRDefault="00933B67" w:rsidP="00933B67">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Комісія також додатково </w:t>
      </w:r>
      <w:r w:rsidR="004E392B" w:rsidRPr="00021731">
        <w:rPr>
          <w:rFonts w:ascii="Times New Roman" w:hAnsi="Times New Roman" w:cs="Times New Roman"/>
          <w:sz w:val="26"/>
          <w:szCs w:val="26"/>
          <w:lang w:eastAsia="uk-UA"/>
        </w:rPr>
        <w:t xml:space="preserve">бере до </w:t>
      </w:r>
      <w:r w:rsidRPr="00021731">
        <w:rPr>
          <w:rFonts w:ascii="Times New Roman" w:hAnsi="Times New Roman" w:cs="Times New Roman"/>
          <w:sz w:val="26"/>
          <w:szCs w:val="26"/>
          <w:lang w:eastAsia="uk-UA"/>
        </w:rPr>
        <w:t>уваг</w:t>
      </w:r>
      <w:r w:rsidR="004E392B" w:rsidRPr="00021731">
        <w:rPr>
          <w:rFonts w:ascii="Times New Roman" w:hAnsi="Times New Roman" w:cs="Times New Roman"/>
          <w:sz w:val="26"/>
          <w:szCs w:val="26"/>
          <w:lang w:eastAsia="uk-UA"/>
        </w:rPr>
        <w:t>и</w:t>
      </w:r>
      <w:r w:rsidRPr="00021731">
        <w:rPr>
          <w:rFonts w:ascii="Times New Roman" w:hAnsi="Times New Roman" w:cs="Times New Roman"/>
          <w:sz w:val="26"/>
          <w:szCs w:val="26"/>
          <w:lang w:eastAsia="uk-UA"/>
        </w:rPr>
        <w:t xml:space="preserve"> </w:t>
      </w:r>
      <w:r w:rsidR="004E392B" w:rsidRPr="00021731">
        <w:rPr>
          <w:rFonts w:ascii="Times New Roman" w:hAnsi="Times New Roman" w:cs="Times New Roman"/>
          <w:sz w:val="26"/>
          <w:szCs w:val="26"/>
          <w:lang w:eastAsia="uk-UA"/>
        </w:rPr>
        <w:t xml:space="preserve">й сукупність </w:t>
      </w:r>
      <w:r w:rsidR="00483C84" w:rsidRPr="00021731">
        <w:rPr>
          <w:rFonts w:ascii="Times New Roman" w:hAnsi="Times New Roman" w:cs="Times New Roman"/>
          <w:sz w:val="26"/>
          <w:szCs w:val="26"/>
          <w:lang w:eastAsia="uk-UA"/>
        </w:rPr>
        <w:t>так</w:t>
      </w:r>
      <w:r w:rsidR="004E392B" w:rsidRPr="00021731">
        <w:rPr>
          <w:rFonts w:ascii="Times New Roman" w:hAnsi="Times New Roman" w:cs="Times New Roman"/>
          <w:sz w:val="26"/>
          <w:szCs w:val="26"/>
          <w:lang w:eastAsia="uk-UA"/>
        </w:rPr>
        <w:t>их</w:t>
      </w:r>
      <w:r w:rsidRPr="00021731">
        <w:rPr>
          <w:rFonts w:ascii="Times New Roman" w:hAnsi="Times New Roman" w:cs="Times New Roman"/>
          <w:sz w:val="26"/>
          <w:szCs w:val="26"/>
          <w:lang w:eastAsia="uk-UA"/>
        </w:rPr>
        <w:t xml:space="preserve"> обставин: </w:t>
      </w:r>
    </w:p>
    <w:p w14:paraId="5D2DFB2F" w14:textId="77777777" w:rsidR="00933B67" w:rsidRPr="00021731" w:rsidRDefault="00933B67" w:rsidP="00933B67">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b/>
          <w:sz w:val="26"/>
          <w:szCs w:val="26"/>
          <w:lang w:eastAsia="uk-UA"/>
        </w:rPr>
        <w:t>08 серпня 2016 року</w:t>
      </w:r>
      <w:r w:rsidRPr="00021731">
        <w:rPr>
          <w:rFonts w:ascii="Times New Roman" w:hAnsi="Times New Roman" w:cs="Times New Roman"/>
          <w:sz w:val="26"/>
          <w:szCs w:val="26"/>
          <w:lang w:eastAsia="uk-UA"/>
        </w:rPr>
        <w:t xml:space="preserve"> суддя та його дружина на автомобілі перетнули державний кордон України з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у пункті пропуску «</w:t>
      </w:r>
      <w:proofErr w:type="spellStart"/>
      <w:r w:rsidRPr="00021731">
        <w:rPr>
          <w:rFonts w:ascii="Times New Roman" w:hAnsi="Times New Roman" w:cs="Times New Roman"/>
          <w:sz w:val="26"/>
          <w:szCs w:val="26"/>
          <w:lang w:eastAsia="uk-UA"/>
        </w:rPr>
        <w:t>Гоптівка</w:t>
      </w:r>
      <w:proofErr w:type="spellEnd"/>
      <w:r w:rsidRPr="00021731">
        <w:rPr>
          <w:rFonts w:ascii="Times New Roman" w:hAnsi="Times New Roman" w:cs="Times New Roman"/>
          <w:sz w:val="26"/>
          <w:szCs w:val="26"/>
          <w:lang w:eastAsia="uk-UA"/>
        </w:rPr>
        <w:t xml:space="preserve">» у напрямку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w:t>
      </w:r>
    </w:p>
    <w:p w14:paraId="38F7C35C" w14:textId="31688538" w:rsidR="00933B67" w:rsidRPr="00021731" w:rsidRDefault="00933B67" w:rsidP="00933B67">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b/>
          <w:sz w:val="26"/>
          <w:szCs w:val="26"/>
          <w:lang w:eastAsia="uk-UA"/>
        </w:rPr>
        <w:t>11 серпня 2016 року</w:t>
      </w:r>
      <w:r w:rsidRPr="00021731">
        <w:rPr>
          <w:rFonts w:ascii="Times New Roman" w:hAnsi="Times New Roman" w:cs="Times New Roman"/>
          <w:sz w:val="26"/>
          <w:szCs w:val="26"/>
          <w:lang w:eastAsia="uk-UA"/>
        </w:rPr>
        <w:t xml:space="preserve"> відповідно до пунктів 43, 46 Виписки з </w:t>
      </w:r>
      <w:r w:rsidR="004E392B" w:rsidRPr="00021731">
        <w:rPr>
          <w:rFonts w:ascii="Times New Roman" w:hAnsi="Times New Roman" w:cs="Times New Roman"/>
          <w:sz w:val="26"/>
          <w:szCs w:val="26"/>
          <w:lang w:eastAsia="uk-UA"/>
        </w:rPr>
        <w:t>є</w:t>
      </w:r>
      <w:r w:rsidRPr="00021731">
        <w:rPr>
          <w:rFonts w:ascii="Times New Roman" w:hAnsi="Times New Roman" w:cs="Times New Roman"/>
          <w:sz w:val="26"/>
          <w:szCs w:val="26"/>
          <w:lang w:eastAsia="uk-UA"/>
        </w:rPr>
        <w:t>диного державного</w:t>
      </w:r>
      <w:r w:rsidRPr="0043096E">
        <w:rPr>
          <w:rFonts w:ascii="Times New Roman" w:hAnsi="Times New Roman" w:cs="Times New Roman"/>
          <w:sz w:val="56"/>
          <w:szCs w:val="56"/>
          <w:lang w:eastAsia="uk-UA"/>
        </w:rPr>
        <w:t xml:space="preserve"> </w:t>
      </w:r>
      <w:r w:rsidRPr="00021731">
        <w:rPr>
          <w:rFonts w:ascii="Times New Roman" w:hAnsi="Times New Roman" w:cs="Times New Roman"/>
          <w:sz w:val="26"/>
          <w:szCs w:val="26"/>
          <w:lang w:eastAsia="uk-UA"/>
        </w:rPr>
        <w:t>реєстру</w:t>
      </w:r>
      <w:r w:rsidRPr="0043096E">
        <w:rPr>
          <w:rFonts w:ascii="Times New Roman" w:hAnsi="Times New Roman" w:cs="Times New Roman"/>
          <w:sz w:val="56"/>
          <w:szCs w:val="56"/>
          <w:lang w:eastAsia="uk-UA"/>
        </w:rPr>
        <w:t xml:space="preserve"> </w:t>
      </w:r>
      <w:r w:rsidRPr="00021731">
        <w:rPr>
          <w:rFonts w:ascii="Times New Roman" w:hAnsi="Times New Roman" w:cs="Times New Roman"/>
          <w:sz w:val="26"/>
          <w:szCs w:val="26"/>
          <w:lang w:eastAsia="uk-UA"/>
        </w:rPr>
        <w:t>індивідуальних</w:t>
      </w:r>
      <w:r w:rsidRPr="0043096E">
        <w:rPr>
          <w:rFonts w:ascii="Times New Roman" w:hAnsi="Times New Roman" w:cs="Times New Roman"/>
          <w:sz w:val="56"/>
          <w:szCs w:val="56"/>
          <w:lang w:eastAsia="uk-UA"/>
        </w:rPr>
        <w:t xml:space="preserve"> </w:t>
      </w:r>
      <w:r w:rsidRPr="00021731">
        <w:rPr>
          <w:rFonts w:ascii="Times New Roman" w:hAnsi="Times New Roman" w:cs="Times New Roman"/>
          <w:sz w:val="26"/>
          <w:szCs w:val="26"/>
          <w:lang w:eastAsia="uk-UA"/>
        </w:rPr>
        <w:t>підприємців</w:t>
      </w:r>
      <w:r w:rsidRPr="0043096E">
        <w:rPr>
          <w:rFonts w:ascii="Times New Roman" w:hAnsi="Times New Roman" w:cs="Times New Roman"/>
          <w:sz w:val="56"/>
          <w:szCs w:val="56"/>
          <w:lang w:eastAsia="uk-UA"/>
        </w:rPr>
        <w:t xml:space="preserve"> </w:t>
      </w:r>
      <w:proofErr w:type="spellStart"/>
      <w:r w:rsidRPr="00021731">
        <w:rPr>
          <w:rFonts w:ascii="Times New Roman" w:hAnsi="Times New Roman" w:cs="Times New Roman"/>
          <w:sz w:val="26"/>
          <w:szCs w:val="26"/>
          <w:lang w:eastAsia="uk-UA"/>
        </w:rPr>
        <w:t>рф</w:t>
      </w:r>
      <w:proofErr w:type="spellEnd"/>
      <w:r w:rsidRPr="0043096E">
        <w:rPr>
          <w:rFonts w:ascii="Times New Roman" w:hAnsi="Times New Roman" w:cs="Times New Roman"/>
          <w:sz w:val="56"/>
          <w:szCs w:val="56"/>
          <w:lang w:eastAsia="uk-UA"/>
        </w:rPr>
        <w:t xml:space="preserve"> </w:t>
      </w:r>
      <w:r w:rsidRPr="00021731">
        <w:rPr>
          <w:rFonts w:ascii="Times New Roman" w:hAnsi="Times New Roman" w:cs="Times New Roman"/>
          <w:sz w:val="26"/>
          <w:szCs w:val="26"/>
          <w:lang w:eastAsia="uk-UA"/>
        </w:rPr>
        <w:t>від</w:t>
      </w:r>
      <w:r w:rsidRPr="0043096E">
        <w:rPr>
          <w:rFonts w:ascii="Times New Roman" w:hAnsi="Times New Roman" w:cs="Times New Roman"/>
          <w:sz w:val="56"/>
          <w:szCs w:val="56"/>
          <w:lang w:eastAsia="uk-UA"/>
        </w:rPr>
        <w:t xml:space="preserve"> </w:t>
      </w:r>
      <w:r w:rsidRPr="00021731">
        <w:rPr>
          <w:rFonts w:ascii="Times New Roman" w:hAnsi="Times New Roman" w:cs="Times New Roman"/>
          <w:sz w:val="26"/>
          <w:szCs w:val="26"/>
          <w:lang w:eastAsia="uk-UA"/>
        </w:rPr>
        <w:t>23</w:t>
      </w:r>
      <w:r w:rsidRPr="0043096E">
        <w:rPr>
          <w:rFonts w:ascii="Times New Roman" w:hAnsi="Times New Roman" w:cs="Times New Roman"/>
          <w:sz w:val="56"/>
          <w:szCs w:val="56"/>
          <w:lang w:eastAsia="uk-UA"/>
        </w:rPr>
        <w:t xml:space="preserve"> </w:t>
      </w:r>
      <w:r w:rsidRPr="00021731">
        <w:rPr>
          <w:rFonts w:ascii="Times New Roman" w:hAnsi="Times New Roman" w:cs="Times New Roman"/>
          <w:sz w:val="26"/>
          <w:szCs w:val="26"/>
          <w:lang w:eastAsia="uk-UA"/>
        </w:rPr>
        <w:t>травня</w:t>
      </w:r>
      <w:r w:rsidRPr="0043096E">
        <w:rPr>
          <w:rFonts w:ascii="Times New Roman" w:hAnsi="Times New Roman" w:cs="Times New Roman"/>
          <w:sz w:val="56"/>
          <w:szCs w:val="56"/>
          <w:lang w:eastAsia="uk-UA"/>
        </w:rPr>
        <w:t xml:space="preserve"> </w:t>
      </w:r>
      <w:r w:rsidRPr="00021731">
        <w:rPr>
          <w:rFonts w:ascii="Times New Roman" w:hAnsi="Times New Roman" w:cs="Times New Roman"/>
          <w:sz w:val="26"/>
          <w:szCs w:val="26"/>
          <w:lang w:eastAsia="uk-UA"/>
        </w:rPr>
        <w:t>2024 року № ИЄ9965-24-22004460 (далі – Виписка</w:t>
      </w:r>
      <w:r w:rsidR="00483C84"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w:t>
      </w:r>
      <w:r w:rsidR="00483C84"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ИЄ9965</w:t>
      </w:r>
      <w:r w:rsidR="00483C84"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24</w:t>
      </w:r>
      <w:r w:rsidR="00483C84"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22004460) було спла</w:t>
      </w:r>
      <w:r w:rsidR="00483C84" w:rsidRPr="00021731">
        <w:rPr>
          <w:rFonts w:ascii="Times New Roman" w:hAnsi="Times New Roman" w:cs="Times New Roman"/>
          <w:sz w:val="26"/>
          <w:szCs w:val="26"/>
          <w:lang w:eastAsia="uk-UA"/>
        </w:rPr>
        <w:t>чено</w:t>
      </w:r>
      <w:r w:rsidRPr="00021731">
        <w:rPr>
          <w:rFonts w:ascii="Times New Roman" w:hAnsi="Times New Roman" w:cs="Times New Roman"/>
          <w:sz w:val="26"/>
          <w:szCs w:val="26"/>
          <w:lang w:eastAsia="uk-UA"/>
        </w:rPr>
        <w:t xml:space="preserve"> державн</w:t>
      </w:r>
      <w:r w:rsidR="00483C84" w:rsidRPr="00021731">
        <w:rPr>
          <w:rFonts w:ascii="Times New Roman" w:hAnsi="Times New Roman" w:cs="Times New Roman"/>
          <w:sz w:val="26"/>
          <w:szCs w:val="26"/>
          <w:lang w:eastAsia="uk-UA"/>
        </w:rPr>
        <w:t>е</w:t>
      </w:r>
      <w:r w:rsidRPr="00021731">
        <w:rPr>
          <w:rFonts w:ascii="Times New Roman" w:hAnsi="Times New Roman" w:cs="Times New Roman"/>
          <w:sz w:val="26"/>
          <w:szCs w:val="26"/>
          <w:lang w:eastAsia="uk-UA"/>
        </w:rPr>
        <w:t xml:space="preserve"> мит</w:t>
      </w:r>
      <w:r w:rsidR="00483C84" w:rsidRPr="00021731">
        <w:rPr>
          <w:rFonts w:ascii="Times New Roman" w:hAnsi="Times New Roman" w:cs="Times New Roman"/>
          <w:sz w:val="26"/>
          <w:szCs w:val="26"/>
          <w:lang w:eastAsia="uk-UA"/>
        </w:rPr>
        <w:t>о</w:t>
      </w:r>
      <w:r w:rsidRPr="00021731">
        <w:rPr>
          <w:rFonts w:ascii="Times New Roman" w:hAnsi="Times New Roman" w:cs="Times New Roman"/>
          <w:sz w:val="26"/>
          <w:szCs w:val="26"/>
          <w:lang w:eastAsia="uk-UA"/>
        </w:rPr>
        <w:t xml:space="preserve"> за послуги </w:t>
      </w:r>
      <w:r w:rsidR="00A87AD3" w:rsidRPr="00021731">
        <w:rPr>
          <w:rFonts w:ascii="Times New Roman" w:hAnsi="Times New Roman" w:cs="Times New Roman"/>
          <w:sz w:val="26"/>
          <w:szCs w:val="26"/>
          <w:lang w:eastAsia="uk-UA"/>
        </w:rPr>
        <w:t xml:space="preserve">з </w:t>
      </w:r>
      <w:r w:rsidRPr="00021731">
        <w:rPr>
          <w:rFonts w:ascii="Times New Roman" w:hAnsi="Times New Roman" w:cs="Times New Roman"/>
          <w:sz w:val="26"/>
          <w:szCs w:val="26"/>
          <w:lang w:eastAsia="uk-UA"/>
        </w:rPr>
        <w:t>включе</w:t>
      </w:r>
      <w:r w:rsidR="00A87AD3" w:rsidRPr="00021731">
        <w:rPr>
          <w:rFonts w:ascii="Times New Roman" w:hAnsi="Times New Roman" w:cs="Times New Roman"/>
          <w:sz w:val="26"/>
          <w:szCs w:val="26"/>
          <w:lang w:eastAsia="uk-UA"/>
        </w:rPr>
        <w:t>ння</w:t>
      </w:r>
      <w:r w:rsidRPr="00021731">
        <w:rPr>
          <w:rFonts w:ascii="Times New Roman" w:hAnsi="Times New Roman" w:cs="Times New Roman"/>
          <w:sz w:val="26"/>
          <w:szCs w:val="26"/>
          <w:lang w:eastAsia="uk-UA"/>
        </w:rPr>
        <w:t xml:space="preserve"> до єдиного державного реєстру індивідуальних підприємці</w:t>
      </w:r>
      <w:r w:rsidR="00483C84" w:rsidRPr="00021731">
        <w:rPr>
          <w:rFonts w:ascii="Times New Roman" w:hAnsi="Times New Roman" w:cs="Times New Roman"/>
          <w:sz w:val="26"/>
          <w:szCs w:val="26"/>
          <w:lang w:eastAsia="uk-UA"/>
        </w:rPr>
        <w:t xml:space="preserve">в на тимчасово окупованій території АР Крим за законодавством </w:t>
      </w:r>
      <w:proofErr w:type="spellStart"/>
      <w:r w:rsidR="00483C84" w:rsidRPr="00021731">
        <w:rPr>
          <w:rFonts w:ascii="Times New Roman" w:hAnsi="Times New Roman" w:cs="Times New Roman"/>
          <w:sz w:val="26"/>
          <w:szCs w:val="26"/>
          <w:lang w:eastAsia="uk-UA"/>
        </w:rPr>
        <w:t>рф</w:t>
      </w:r>
      <w:proofErr w:type="spellEnd"/>
      <w:r w:rsidR="00483C84" w:rsidRPr="00021731">
        <w:rPr>
          <w:rFonts w:ascii="Times New Roman" w:hAnsi="Times New Roman" w:cs="Times New Roman"/>
          <w:sz w:val="26"/>
          <w:szCs w:val="26"/>
          <w:lang w:eastAsia="uk-UA"/>
        </w:rPr>
        <w:t>.</w:t>
      </w:r>
      <w:r w:rsidRPr="00021731">
        <w:rPr>
          <w:rFonts w:ascii="Times New Roman" w:hAnsi="Times New Roman" w:cs="Times New Roman"/>
          <w:b/>
          <w:sz w:val="26"/>
          <w:szCs w:val="26"/>
          <w:lang w:eastAsia="uk-UA"/>
        </w:rPr>
        <w:t xml:space="preserve"> </w:t>
      </w:r>
    </w:p>
    <w:p w14:paraId="05FC4A81" w14:textId="00F8C108" w:rsidR="00933B67" w:rsidRPr="00021731" w:rsidRDefault="00933B67" w:rsidP="00933B67">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 </w:t>
      </w:r>
      <w:r w:rsidRPr="00021731">
        <w:rPr>
          <w:rFonts w:ascii="Times New Roman" w:hAnsi="Times New Roman" w:cs="Times New Roman"/>
          <w:b/>
          <w:sz w:val="26"/>
          <w:szCs w:val="26"/>
          <w:lang w:eastAsia="uk-UA"/>
        </w:rPr>
        <w:t>15 серпня 2016 року</w:t>
      </w:r>
      <w:r w:rsidRPr="00021731">
        <w:rPr>
          <w:rFonts w:ascii="Times New Roman" w:hAnsi="Times New Roman" w:cs="Times New Roman"/>
          <w:sz w:val="26"/>
          <w:szCs w:val="26"/>
          <w:lang w:eastAsia="uk-UA"/>
        </w:rPr>
        <w:t xml:space="preserve"> суддя та його дружина автомобіл</w:t>
      </w:r>
      <w:r w:rsidR="004E392B" w:rsidRPr="00021731">
        <w:rPr>
          <w:rFonts w:ascii="Times New Roman" w:hAnsi="Times New Roman" w:cs="Times New Roman"/>
          <w:sz w:val="26"/>
          <w:szCs w:val="26"/>
          <w:lang w:eastAsia="uk-UA"/>
        </w:rPr>
        <w:t>ем</w:t>
      </w:r>
      <w:r w:rsidRPr="00021731">
        <w:rPr>
          <w:rFonts w:ascii="Times New Roman" w:hAnsi="Times New Roman" w:cs="Times New Roman"/>
          <w:sz w:val="26"/>
          <w:szCs w:val="26"/>
          <w:lang w:eastAsia="uk-UA"/>
        </w:rPr>
        <w:t xml:space="preserve"> через пункт пропуску «</w:t>
      </w:r>
      <w:proofErr w:type="spellStart"/>
      <w:r w:rsidRPr="00021731">
        <w:rPr>
          <w:rFonts w:ascii="Times New Roman" w:hAnsi="Times New Roman" w:cs="Times New Roman"/>
          <w:sz w:val="26"/>
          <w:szCs w:val="26"/>
          <w:lang w:eastAsia="uk-UA"/>
        </w:rPr>
        <w:t>Гоптівка</w:t>
      </w:r>
      <w:proofErr w:type="spellEnd"/>
      <w:r w:rsidRPr="00021731">
        <w:rPr>
          <w:rFonts w:ascii="Times New Roman" w:hAnsi="Times New Roman" w:cs="Times New Roman"/>
          <w:sz w:val="26"/>
          <w:szCs w:val="26"/>
          <w:lang w:eastAsia="uk-UA"/>
        </w:rPr>
        <w:t xml:space="preserve">» в’їхали на територію України з території </w:t>
      </w:r>
      <w:proofErr w:type="spellStart"/>
      <w:r w:rsidRPr="00021731">
        <w:rPr>
          <w:rFonts w:ascii="Times New Roman" w:hAnsi="Times New Roman" w:cs="Times New Roman"/>
          <w:sz w:val="26"/>
          <w:szCs w:val="26"/>
          <w:lang w:eastAsia="uk-UA"/>
        </w:rPr>
        <w:t>рф</w:t>
      </w:r>
      <w:proofErr w:type="spellEnd"/>
      <w:r w:rsidR="00483C84" w:rsidRPr="00021731">
        <w:rPr>
          <w:rFonts w:ascii="Times New Roman" w:hAnsi="Times New Roman" w:cs="Times New Roman"/>
          <w:sz w:val="26"/>
          <w:szCs w:val="26"/>
          <w:lang w:eastAsia="uk-UA"/>
        </w:rPr>
        <w:t>.</w:t>
      </w:r>
    </w:p>
    <w:p w14:paraId="58DE7D9A" w14:textId="3E404DAE" w:rsidR="00933B67" w:rsidRPr="00021731" w:rsidRDefault="00933B67" w:rsidP="00933B67">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b/>
          <w:sz w:val="26"/>
          <w:szCs w:val="26"/>
          <w:lang w:eastAsia="uk-UA"/>
        </w:rPr>
        <w:t>16 серпня 2016 дружину</w:t>
      </w:r>
      <w:r w:rsidRPr="00021731">
        <w:rPr>
          <w:rFonts w:ascii="Times New Roman" w:hAnsi="Times New Roman" w:cs="Times New Roman"/>
          <w:sz w:val="26"/>
          <w:szCs w:val="26"/>
          <w:lang w:eastAsia="uk-UA"/>
        </w:rPr>
        <w:t xml:space="preserve"> судді включено до єдиного державного реєстру індивідуальних підприємців </w:t>
      </w:r>
      <w:bookmarkStart w:id="3" w:name="_Hlk186459370"/>
      <w:r w:rsidRPr="00021731">
        <w:rPr>
          <w:rFonts w:ascii="Times New Roman" w:hAnsi="Times New Roman" w:cs="Times New Roman"/>
          <w:sz w:val="26"/>
          <w:szCs w:val="26"/>
          <w:lang w:eastAsia="uk-UA"/>
        </w:rPr>
        <w:t xml:space="preserve">на тимчасово окупованій території АР Крим за законодавством </w:t>
      </w:r>
      <w:proofErr w:type="spellStart"/>
      <w:r w:rsidRPr="00021731">
        <w:rPr>
          <w:rFonts w:ascii="Times New Roman" w:hAnsi="Times New Roman" w:cs="Times New Roman"/>
          <w:sz w:val="26"/>
          <w:szCs w:val="26"/>
          <w:lang w:eastAsia="uk-UA"/>
        </w:rPr>
        <w:t>рф</w:t>
      </w:r>
      <w:bookmarkEnd w:id="3"/>
      <w:proofErr w:type="spellEnd"/>
      <w:r w:rsidRPr="00021731">
        <w:rPr>
          <w:rFonts w:ascii="Times New Roman" w:hAnsi="Times New Roman" w:cs="Times New Roman"/>
          <w:sz w:val="26"/>
          <w:szCs w:val="26"/>
          <w:lang w:eastAsia="uk-UA"/>
        </w:rPr>
        <w:t xml:space="preserve">. Зазначена реєстрація відповідно до пункту 4 Виписки № ИЄ9965-24-22004460 була проведена на підставі наданого </w:t>
      </w:r>
      <w:r w:rsidR="00173920">
        <w:rPr>
          <w:rFonts w:ascii="Times New Roman" w:hAnsi="Times New Roman" w:cs="Times New Roman"/>
          <w:sz w:val="26"/>
          <w:szCs w:val="26"/>
          <w:lang w:eastAsia="uk-UA"/>
        </w:rPr>
        <w:t>ОСОБА_1</w:t>
      </w:r>
      <w:r w:rsidRPr="00021731">
        <w:rPr>
          <w:rFonts w:ascii="Times New Roman" w:hAnsi="Times New Roman" w:cs="Times New Roman"/>
          <w:sz w:val="26"/>
          <w:szCs w:val="26"/>
          <w:lang w:eastAsia="uk-UA"/>
        </w:rPr>
        <w:t xml:space="preserve"> під час реєстрації паспорта громадянина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w:t>
      </w:r>
    </w:p>
    <w:p w14:paraId="626DB5A4" w14:textId="7C54B086" w:rsidR="0034197C" w:rsidRPr="00021731" w:rsidRDefault="00933B67" w:rsidP="0034197C">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b/>
          <w:sz w:val="26"/>
          <w:szCs w:val="26"/>
          <w:lang w:eastAsia="uk-UA"/>
        </w:rPr>
        <w:t>24 серпня 2016 року</w:t>
      </w:r>
      <w:r w:rsidRPr="00021731">
        <w:rPr>
          <w:rFonts w:ascii="Times New Roman" w:hAnsi="Times New Roman" w:cs="Times New Roman"/>
          <w:sz w:val="26"/>
          <w:szCs w:val="26"/>
          <w:lang w:eastAsia="uk-UA"/>
        </w:rPr>
        <w:t xml:space="preserve"> дружина судді перетнула адміністративну межу між Україною та тимчасово окупованою територією України – А</w:t>
      </w:r>
      <w:r w:rsidR="004E392B" w:rsidRPr="00021731">
        <w:rPr>
          <w:rFonts w:ascii="Times New Roman" w:hAnsi="Times New Roman" w:cs="Times New Roman"/>
          <w:sz w:val="26"/>
          <w:szCs w:val="26"/>
          <w:lang w:eastAsia="uk-UA"/>
        </w:rPr>
        <w:t>Р</w:t>
      </w:r>
      <w:r w:rsidRPr="00021731">
        <w:rPr>
          <w:rFonts w:ascii="Times New Roman" w:hAnsi="Times New Roman" w:cs="Times New Roman"/>
          <w:sz w:val="26"/>
          <w:szCs w:val="26"/>
          <w:lang w:eastAsia="uk-UA"/>
        </w:rPr>
        <w:t xml:space="preserve"> Крим в </w:t>
      </w:r>
      <w:r w:rsidR="004E392B" w:rsidRPr="00021731">
        <w:rPr>
          <w:rFonts w:ascii="Times New Roman" w:hAnsi="Times New Roman" w:cs="Times New Roman"/>
          <w:sz w:val="26"/>
          <w:szCs w:val="26"/>
          <w:lang w:eastAsia="uk-UA"/>
        </w:rPr>
        <w:t>бік</w:t>
      </w:r>
      <w:r w:rsidRPr="00021731">
        <w:rPr>
          <w:rFonts w:ascii="Times New Roman" w:hAnsi="Times New Roman" w:cs="Times New Roman"/>
          <w:sz w:val="26"/>
          <w:szCs w:val="26"/>
          <w:lang w:eastAsia="uk-UA"/>
        </w:rPr>
        <w:t xml:space="preserve"> </w:t>
      </w:r>
      <w:r w:rsidR="00483C84" w:rsidRPr="00021731">
        <w:rPr>
          <w:rFonts w:ascii="Times New Roman" w:hAnsi="Times New Roman" w:cs="Times New Roman"/>
          <w:sz w:val="26"/>
          <w:szCs w:val="26"/>
          <w:lang w:eastAsia="uk-UA"/>
        </w:rPr>
        <w:t xml:space="preserve">контрольованої Україною </w:t>
      </w:r>
      <w:r w:rsidRPr="00021731">
        <w:rPr>
          <w:rFonts w:ascii="Times New Roman" w:hAnsi="Times New Roman" w:cs="Times New Roman"/>
          <w:sz w:val="26"/>
          <w:szCs w:val="26"/>
          <w:lang w:eastAsia="uk-UA"/>
        </w:rPr>
        <w:t xml:space="preserve">тимчасово окупованої території України та того </w:t>
      </w:r>
      <w:r w:rsidRPr="00021731">
        <w:rPr>
          <w:rFonts w:ascii="Times New Roman" w:hAnsi="Times New Roman" w:cs="Times New Roman"/>
          <w:sz w:val="26"/>
          <w:szCs w:val="26"/>
          <w:lang w:eastAsia="uk-UA"/>
        </w:rPr>
        <w:lastRenderedPageBreak/>
        <w:t>ж дня перет</w:t>
      </w:r>
      <w:r w:rsidR="00483C84" w:rsidRPr="00021731">
        <w:rPr>
          <w:rFonts w:ascii="Times New Roman" w:hAnsi="Times New Roman" w:cs="Times New Roman"/>
          <w:sz w:val="26"/>
          <w:szCs w:val="26"/>
          <w:lang w:eastAsia="uk-UA"/>
        </w:rPr>
        <w:t>нула</w:t>
      </w:r>
      <w:r w:rsidRPr="00021731">
        <w:rPr>
          <w:rFonts w:ascii="Times New Roman" w:hAnsi="Times New Roman" w:cs="Times New Roman"/>
          <w:sz w:val="26"/>
          <w:szCs w:val="26"/>
          <w:lang w:eastAsia="uk-UA"/>
        </w:rPr>
        <w:t xml:space="preserve"> адміністративн</w:t>
      </w:r>
      <w:r w:rsidR="00483C84"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меж</w:t>
      </w:r>
      <w:r w:rsidR="00483C84"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між Україною та тимчасово окупованою територією України – А</w:t>
      </w:r>
      <w:r w:rsidR="004E392B" w:rsidRPr="00021731">
        <w:rPr>
          <w:rFonts w:ascii="Times New Roman" w:hAnsi="Times New Roman" w:cs="Times New Roman"/>
          <w:sz w:val="26"/>
          <w:szCs w:val="26"/>
          <w:lang w:eastAsia="uk-UA"/>
        </w:rPr>
        <w:t xml:space="preserve">Р </w:t>
      </w:r>
      <w:r w:rsidRPr="00021731">
        <w:rPr>
          <w:rFonts w:ascii="Times New Roman" w:hAnsi="Times New Roman" w:cs="Times New Roman"/>
          <w:sz w:val="26"/>
          <w:szCs w:val="26"/>
          <w:lang w:eastAsia="uk-UA"/>
        </w:rPr>
        <w:t xml:space="preserve">Крим в </w:t>
      </w:r>
      <w:r w:rsidR="004E392B" w:rsidRPr="00021731">
        <w:rPr>
          <w:rFonts w:ascii="Times New Roman" w:hAnsi="Times New Roman" w:cs="Times New Roman"/>
          <w:sz w:val="26"/>
          <w:szCs w:val="26"/>
          <w:lang w:eastAsia="uk-UA"/>
        </w:rPr>
        <w:t>бік</w:t>
      </w:r>
      <w:r w:rsidRPr="00021731">
        <w:rPr>
          <w:rFonts w:ascii="Times New Roman" w:hAnsi="Times New Roman" w:cs="Times New Roman"/>
          <w:sz w:val="26"/>
          <w:szCs w:val="26"/>
          <w:lang w:eastAsia="uk-UA"/>
        </w:rPr>
        <w:t xml:space="preserve"> контрольованої Україною території</w:t>
      </w:r>
      <w:r w:rsidR="00483C84" w:rsidRPr="00021731">
        <w:rPr>
          <w:rFonts w:ascii="Times New Roman" w:hAnsi="Times New Roman" w:cs="Times New Roman"/>
          <w:sz w:val="26"/>
          <w:szCs w:val="26"/>
          <w:lang w:eastAsia="uk-UA"/>
        </w:rPr>
        <w:t>.</w:t>
      </w:r>
    </w:p>
    <w:p w14:paraId="3DF1B605" w14:textId="6365EB3A" w:rsidR="00933B67" w:rsidRPr="00021731" w:rsidRDefault="0048433F" w:rsidP="0034197C">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На підставі</w:t>
      </w:r>
      <w:r w:rsidR="00933B67" w:rsidRPr="00021731">
        <w:rPr>
          <w:rFonts w:ascii="Times New Roman" w:hAnsi="Times New Roman" w:cs="Times New Roman"/>
          <w:sz w:val="26"/>
          <w:szCs w:val="26"/>
          <w:lang w:eastAsia="uk-UA"/>
        </w:rPr>
        <w:t xml:space="preserve"> відомостей </w:t>
      </w:r>
      <w:r w:rsidRPr="00021731">
        <w:rPr>
          <w:rFonts w:ascii="Times New Roman" w:hAnsi="Times New Roman" w:cs="Times New Roman"/>
          <w:sz w:val="26"/>
          <w:szCs w:val="26"/>
          <w:lang w:eastAsia="uk-UA"/>
        </w:rPr>
        <w:t xml:space="preserve">із </w:t>
      </w:r>
      <w:r w:rsidR="004E392B" w:rsidRPr="00021731">
        <w:rPr>
          <w:rFonts w:ascii="Times New Roman" w:hAnsi="Times New Roman" w:cs="Times New Roman"/>
          <w:sz w:val="26"/>
          <w:szCs w:val="26"/>
          <w:lang w:eastAsia="uk-UA"/>
        </w:rPr>
        <w:t>с</w:t>
      </w:r>
      <w:r w:rsidR="00933B67" w:rsidRPr="00021731">
        <w:rPr>
          <w:rFonts w:ascii="Times New Roman" w:hAnsi="Times New Roman" w:cs="Times New Roman"/>
          <w:sz w:val="26"/>
          <w:szCs w:val="26"/>
          <w:lang w:eastAsia="uk-UA"/>
        </w:rPr>
        <w:t xml:space="preserve">пеціальної інформаційної системи УКРНОІВІ Комісією встановлено, що торгова марка «RETTO» належить ТОВ «РЕТТО ЛТД», власниками/засновниками якої є </w:t>
      </w:r>
      <w:r w:rsidR="00805473">
        <w:rPr>
          <w:rFonts w:ascii="Times New Roman" w:hAnsi="Times New Roman" w:cs="Times New Roman"/>
          <w:sz w:val="26"/>
          <w:szCs w:val="26"/>
          <w:lang w:eastAsia="uk-UA"/>
        </w:rPr>
        <w:t>ОСОБА_8</w:t>
      </w:r>
      <w:r w:rsidR="00933B67" w:rsidRPr="00021731">
        <w:rPr>
          <w:rFonts w:ascii="Times New Roman" w:hAnsi="Times New Roman" w:cs="Times New Roman"/>
          <w:sz w:val="26"/>
          <w:szCs w:val="26"/>
          <w:lang w:eastAsia="uk-UA"/>
        </w:rPr>
        <w:t xml:space="preserve"> (батько дружини судді) та дружина судді </w:t>
      </w:r>
      <w:r w:rsidRPr="00021731">
        <w:rPr>
          <w:rFonts w:ascii="Times New Roman" w:hAnsi="Times New Roman" w:cs="Times New Roman"/>
          <w:sz w:val="26"/>
          <w:szCs w:val="26"/>
          <w:lang w:eastAsia="uk-UA"/>
        </w:rPr>
        <w:t>–</w:t>
      </w:r>
      <w:r w:rsidR="00933B67" w:rsidRPr="00021731">
        <w:rPr>
          <w:rFonts w:ascii="Times New Roman" w:hAnsi="Times New Roman" w:cs="Times New Roman"/>
          <w:sz w:val="26"/>
          <w:szCs w:val="26"/>
          <w:lang w:eastAsia="uk-UA"/>
        </w:rPr>
        <w:t xml:space="preserve"> </w:t>
      </w:r>
      <w:r w:rsidR="00805473">
        <w:rPr>
          <w:rFonts w:ascii="Times New Roman" w:hAnsi="Times New Roman" w:cs="Times New Roman"/>
          <w:sz w:val="26"/>
          <w:szCs w:val="26"/>
          <w:lang w:eastAsia="uk-UA"/>
        </w:rPr>
        <w:t>ОСОБА_1</w:t>
      </w:r>
      <w:r w:rsidR="00933B67" w:rsidRPr="00021731">
        <w:rPr>
          <w:rFonts w:ascii="Times New Roman" w:hAnsi="Times New Roman" w:cs="Times New Roman"/>
          <w:sz w:val="26"/>
          <w:szCs w:val="26"/>
          <w:lang w:eastAsia="uk-UA"/>
        </w:rPr>
        <w:t>.</w:t>
      </w:r>
    </w:p>
    <w:p w14:paraId="7CE0B70D" w14:textId="359612CD" w:rsidR="00933B67" w:rsidRPr="00021731" w:rsidRDefault="00933B67" w:rsidP="0034197C">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Як </w:t>
      </w:r>
      <w:r w:rsidR="004E392B"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бачається з відкритих джерел</w:t>
      </w:r>
      <w:r w:rsidR="004E392B"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продукція торгових марок, які належать дружині судді, її батькам та юридичним особам, учасником як</w:t>
      </w:r>
      <w:r w:rsidR="002A112C" w:rsidRPr="00021731">
        <w:rPr>
          <w:rFonts w:ascii="Times New Roman" w:hAnsi="Times New Roman" w:cs="Times New Roman"/>
          <w:sz w:val="26"/>
          <w:szCs w:val="26"/>
          <w:lang w:eastAsia="uk-UA"/>
        </w:rPr>
        <w:t xml:space="preserve">их </w:t>
      </w:r>
      <w:r w:rsidRPr="00021731">
        <w:rPr>
          <w:rFonts w:ascii="Times New Roman" w:hAnsi="Times New Roman" w:cs="Times New Roman"/>
          <w:sz w:val="26"/>
          <w:szCs w:val="26"/>
          <w:lang w:eastAsia="uk-UA"/>
        </w:rPr>
        <w:t xml:space="preserve">є </w:t>
      </w:r>
      <w:r w:rsidR="00805473">
        <w:rPr>
          <w:rFonts w:ascii="Times New Roman" w:hAnsi="Times New Roman" w:cs="Times New Roman"/>
          <w:sz w:val="26"/>
          <w:szCs w:val="26"/>
          <w:lang w:eastAsia="uk-UA"/>
        </w:rPr>
        <w:t>ОСОБА_1</w:t>
      </w:r>
      <w:r w:rsidRPr="00021731">
        <w:rPr>
          <w:rFonts w:ascii="Times New Roman" w:hAnsi="Times New Roman" w:cs="Times New Roman"/>
          <w:sz w:val="26"/>
          <w:szCs w:val="26"/>
          <w:lang w:eastAsia="uk-UA"/>
        </w:rPr>
        <w:t>, реалізову</w:t>
      </w:r>
      <w:r w:rsidR="002A112C" w:rsidRPr="00021731">
        <w:rPr>
          <w:rFonts w:ascii="Times New Roman" w:hAnsi="Times New Roman" w:cs="Times New Roman"/>
          <w:sz w:val="26"/>
          <w:szCs w:val="26"/>
          <w:lang w:eastAsia="uk-UA"/>
        </w:rPr>
        <w:t>є</w:t>
      </w:r>
      <w:r w:rsidRPr="00021731">
        <w:rPr>
          <w:rFonts w:ascii="Times New Roman" w:hAnsi="Times New Roman" w:cs="Times New Roman"/>
          <w:sz w:val="26"/>
          <w:szCs w:val="26"/>
          <w:lang w:eastAsia="uk-UA"/>
        </w:rPr>
        <w:t>ться на російських торг</w:t>
      </w:r>
      <w:r w:rsidR="002A112C" w:rsidRPr="00021731">
        <w:rPr>
          <w:rFonts w:ascii="Times New Roman" w:hAnsi="Times New Roman" w:cs="Times New Roman"/>
          <w:sz w:val="26"/>
          <w:szCs w:val="26"/>
          <w:lang w:eastAsia="uk-UA"/>
        </w:rPr>
        <w:t>о</w:t>
      </w:r>
      <w:r w:rsidRPr="00021731">
        <w:rPr>
          <w:rFonts w:ascii="Times New Roman" w:hAnsi="Times New Roman" w:cs="Times New Roman"/>
          <w:sz w:val="26"/>
          <w:szCs w:val="26"/>
          <w:lang w:eastAsia="uk-UA"/>
        </w:rPr>
        <w:t>вельних майданчиках (</w:t>
      </w:r>
      <w:r w:rsidR="0034197C" w:rsidRPr="00021731">
        <w:rPr>
          <w:rFonts w:ascii="Times New Roman" w:hAnsi="Times New Roman" w:cs="Times New Roman"/>
          <w:sz w:val="26"/>
          <w:szCs w:val="26"/>
          <w:lang w:eastAsia="uk-UA"/>
        </w:rPr>
        <w:t>оzon.ru, wildberries.ru</w:t>
      </w:r>
      <w:r w:rsidRPr="00021731">
        <w:rPr>
          <w:rFonts w:ascii="Times New Roman" w:hAnsi="Times New Roman" w:cs="Times New Roman"/>
          <w:sz w:val="26"/>
          <w:szCs w:val="26"/>
          <w:lang w:eastAsia="uk-UA"/>
        </w:rPr>
        <w:t xml:space="preserve">), а </w:t>
      </w:r>
      <w:r w:rsidR="002A112C" w:rsidRPr="00021731">
        <w:rPr>
          <w:rFonts w:ascii="Times New Roman" w:hAnsi="Times New Roman" w:cs="Times New Roman"/>
          <w:sz w:val="26"/>
          <w:szCs w:val="26"/>
          <w:lang w:eastAsia="uk-UA"/>
        </w:rPr>
        <w:t>в</w:t>
      </w:r>
      <w:r w:rsidRPr="00021731">
        <w:rPr>
          <w:rFonts w:ascii="Times New Roman" w:hAnsi="Times New Roman" w:cs="Times New Roman"/>
          <w:sz w:val="26"/>
          <w:szCs w:val="26"/>
          <w:lang w:eastAsia="uk-UA"/>
        </w:rPr>
        <w:t xml:space="preserve"> </w:t>
      </w:r>
      <w:proofErr w:type="spellStart"/>
      <w:r w:rsidR="0034197C" w:rsidRPr="00021731">
        <w:rPr>
          <w:rFonts w:ascii="Times New Roman" w:hAnsi="Times New Roman" w:cs="Times New Roman"/>
          <w:sz w:val="26"/>
          <w:szCs w:val="26"/>
          <w:lang w:eastAsia="uk-UA"/>
        </w:rPr>
        <w:t>YouTube</w:t>
      </w:r>
      <w:proofErr w:type="spellEnd"/>
      <w:r w:rsidR="0034197C" w:rsidRPr="00021731">
        <w:rPr>
          <w:rFonts w:ascii="Times New Roman" w:hAnsi="Times New Roman" w:cs="Times New Roman"/>
          <w:sz w:val="26"/>
          <w:szCs w:val="26"/>
          <w:lang w:eastAsia="uk-UA"/>
        </w:rPr>
        <w:t xml:space="preserve"> та </w:t>
      </w:r>
      <w:r w:rsidRPr="00021731">
        <w:rPr>
          <w:rFonts w:ascii="Times New Roman" w:hAnsi="Times New Roman" w:cs="Times New Roman"/>
          <w:sz w:val="26"/>
          <w:szCs w:val="26"/>
          <w:lang w:eastAsia="uk-UA"/>
        </w:rPr>
        <w:t xml:space="preserve">соціальних мережах є </w:t>
      </w:r>
      <w:r w:rsidR="004E392B" w:rsidRPr="00021731">
        <w:rPr>
          <w:rFonts w:ascii="Times New Roman" w:hAnsi="Times New Roman" w:cs="Times New Roman"/>
          <w:sz w:val="26"/>
          <w:szCs w:val="26"/>
          <w:lang w:eastAsia="uk-UA"/>
        </w:rPr>
        <w:t>у доступі</w:t>
      </w:r>
      <w:r w:rsidRPr="00021731">
        <w:rPr>
          <w:rFonts w:ascii="Times New Roman" w:hAnsi="Times New Roman" w:cs="Times New Roman"/>
          <w:sz w:val="26"/>
          <w:szCs w:val="26"/>
          <w:lang w:eastAsia="uk-UA"/>
        </w:rPr>
        <w:t xml:space="preserve"> рекламний </w:t>
      </w:r>
      <w:proofErr w:type="spellStart"/>
      <w:r w:rsidRPr="00021731">
        <w:rPr>
          <w:rFonts w:ascii="Times New Roman" w:hAnsi="Times New Roman" w:cs="Times New Roman"/>
          <w:sz w:val="26"/>
          <w:szCs w:val="26"/>
          <w:lang w:eastAsia="uk-UA"/>
        </w:rPr>
        <w:t>відеоконтент</w:t>
      </w:r>
      <w:proofErr w:type="spellEnd"/>
      <w:r w:rsidR="004E392B"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на якому дружина судді розповідає, що є керівником фабрики «RETTO» як сімейного бізнесу. Продукція RETTO активно </w:t>
      </w:r>
      <w:r w:rsidR="004E392B" w:rsidRPr="00021731">
        <w:rPr>
          <w:rFonts w:ascii="Times New Roman" w:hAnsi="Times New Roman" w:cs="Times New Roman"/>
          <w:sz w:val="26"/>
          <w:szCs w:val="26"/>
          <w:lang w:eastAsia="uk-UA"/>
        </w:rPr>
        <w:t>рекламується у</w:t>
      </w:r>
      <w:r w:rsidRPr="00021731">
        <w:rPr>
          <w:rFonts w:ascii="Times New Roman" w:hAnsi="Times New Roman" w:cs="Times New Roman"/>
          <w:sz w:val="26"/>
          <w:szCs w:val="26"/>
          <w:lang w:eastAsia="uk-UA"/>
        </w:rPr>
        <w:t xml:space="preserve"> мережі </w:t>
      </w:r>
      <w:proofErr w:type="spellStart"/>
      <w:r w:rsidRPr="00021731">
        <w:rPr>
          <w:rFonts w:ascii="Times New Roman" w:hAnsi="Times New Roman" w:cs="Times New Roman"/>
          <w:sz w:val="26"/>
          <w:szCs w:val="26"/>
          <w:lang w:eastAsia="uk-UA"/>
        </w:rPr>
        <w:t>Instagram</w:t>
      </w:r>
      <w:proofErr w:type="spellEnd"/>
      <w:r w:rsidRPr="00021731">
        <w:rPr>
          <w:rFonts w:ascii="Times New Roman" w:hAnsi="Times New Roman" w:cs="Times New Roman"/>
          <w:sz w:val="26"/>
          <w:szCs w:val="26"/>
          <w:lang w:eastAsia="uk-UA"/>
        </w:rPr>
        <w:t>.</w:t>
      </w:r>
    </w:p>
    <w:p w14:paraId="2E32FC9D" w14:textId="21005AF6" w:rsidR="0034197C" w:rsidRPr="00021731" w:rsidRDefault="004E392B" w:rsidP="0034197C">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w:t>
      </w:r>
      <w:r w:rsidR="0034197C" w:rsidRPr="00021731">
        <w:rPr>
          <w:rFonts w:ascii="Times New Roman" w:hAnsi="Times New Roman" w:cs="Times New Roman"/>
          <w:sz w:val="26"/>
          <w:szCs w:val="26"/>
          <w:lang w:eastAsia="uk-UA"/>
        </w:rPr>
        <w:t xml:space="preserve">а відомостями </w:t>
      </w:r>
      <w:r w:rsidRPr="00021731">
        <w:rPr>
          <w:rFonts w:ascii="Times New Roman" w:hAnsi="Times New Roman" w:cs="Times New Roman"/>
          <w:sz w:val="26"/>
          <w:szCs w:val="26"/>
          <w:lang w:eastAsia="uk-UA"/>
        </w:rPr>
        <w:t>«</w:t>
      </w:r>
      <w:proofErr w:type="spellStart"/>
      <w:r w:rsidR="0034197C" w:rsidRPr="00021731">
        <w:rPr>
          <w:rFonts w:ascii="Times New Roman" w:hAnsi="Times New Roman" w:cs="Times New Roman"/>
          <w:sz w:val="26"/>
          <w:szCs w:val="26"/>
          <w:lang w:eastAsia="uk-UA"/>
        </w:rPr>
        <w:t>Фєдєральной</w:t>
      </w:r>
      <w:proofErr w:type="spellEnd"/>
      <w:r w:rsidR="0034197C" w:rsidRPr="00021731">
        <w:rPr>
          <w:rFonts w:ascii="Times New Roman" w:hAnsi="Times New Roman" w:cs="Times New Roman"/>
          <w:sz w:val="26"/>
          <w:szCs w:val="26"/>
          <w:lang w:eastAsia="uk-UA"/>
        </w:rPr>
        <w:t xml:space="preserve"> служб</w:t>
      </w:r>
      <w:r w:rsidR="002A112C" w:rsidRPr="00021731">
        <w:rPr>
          <w:rFonts w:ascii="Times New Roman" w:hAnsi="Times New Roman" w:cs="Times New Roman"/>
          <w:sz w:val="26"/>
          <w:szCs w:val="26"/>
          <w:lang w:eastAsia="uk-UA"/>
        </w:rPr>
        <w:t>і</w:t>
      </w:r>
      <w:r w:rsidR="0034197C" w:rsidRPr="00021731">
        <w:rPr>
          <w:rFonts w:ascii="Times New Roman" w:hAnsi="Times New Roman" w:cs="Times New Roman"/>
          <w:sz w:val="26"/>
          <w:szCs w:val="26"/>
          <w:lang w:eastAsia="uk-UA"/>
        </w:rPr>
        <w:t xml:space="preserve"> </w:t>
      </w:r>
      <w:proofErr w:type="spellStart"/>
      <w:r w:rsidR="0034197C" w:rsidRPr="00021731">
        <w:rPr>
          <w:rFonts w:ascii="Times New Roman" w:hAnsi="Times New Roman" w:cs="Times New Roman"/>
          <w:sz w:val="26"/>
          <w:szCs w:val="26"/>
          <w:lang w:eastAsia="uk-UA"/>
        </w:rPr>
        <w:t>судєбних</w:t>
      </w:r>
      <w:proofErr w:type="spellEnd"/>
      <w:r w:rsidR="0034197C" w:rsidRPr="00021731">
        <w:rPr>
          <w:rFonts w:ascii="Times New Roman" w:hAnsi="Times New Roman" w:cs="Times New Roman"/>
          <w:sz w:val="26"/>
          <w:szCs w:val="26"/>
          <w:lang w:eastAsia="uk-UA"/>
        </w:rPr>
        <w:t xml:space="preserve"> </w:t>
      </w:r>
      <w:proofErr w:type="spellStart"/>
      <w:r w:rsidR="0034197C" w:rsidRPr="00021731">
        <w:rPr>
          <w:rFonts w:ascii="Times New Roman" w:hAnsi="Times New Roman" w:cs="Times New Roman"/>
          <w:sz w:val="26"/>
          <w:szCs w:val="26"/>
          <w:lang w:eastAsia="uk-UA"/>
        </w:rPr>
        <w:t>пріставов</w:t>
      </w:r>
      <w:proofErr w:type="spellEnd"/>
      <w:r w:rsidRPr="00021731">
        <w:rPr>
          <w:rFonts w:ascii="Times New Roman" w:hAnsi="Times New Roman" w:cs="Times New Roman"/>
          <w:sz w:val="26"/>
          <w:szCs w:val="26"/>
          <w:lang w:eastAsia="uk-UA"/>
        </w:rPr>
        <w:t>»</w:t>
      </w:r>
      <w:r w:rsidR="0034197C" w:rsidRPr="00021731">
        <w:rPr>
          <w:rFonts w:ascii="Times New Roman" w:hAnsi="Times New Roman" w:cs="Times New Roman"/>
          <w:sz w:val="26"/>
          <w:szCs w:val="26"/>
          <w:lang w:eastAsia="uk-UA"/>
        </w:rPr>
        <w:t xml:space="preserve"> щодо особи, чиї анкетні дані повністю збігаються з анкетними даними </w:t>
      </w:r>
      <w:r w:rsidR="00805473">
        <w:rPr>
          <w:rFonts w:ascii="Times New Roman" w:hAnsi="Times New Roman" w:cs="Times New Roman"/>
          <w:sz w:val="26"/>
          <w:szCs w:val="26"/>
          <w:lang w:eastAsia="uk-UA"/>
        </w:rPr>
        <w:t>ОСОБА_1</w:t>
      </w:r>
      <w:r w:rsidR="002A112C" w:rsidRPr="00021731">
        <w:rPr>
          <w:rFonts w:ascii="Times New Roman" w:hAnsi="Times New Roman" w:cs="Times New Roman"/>
          <w:sz w:val="26"/>
          <w:szCs w:val="26"/>
          <w:lang w:eastAsia="uk-UA"/>
        </w:rPr>
        <w:t>,</w:t>
      </w:r>
      <w:r w:rsidR="0034197C" w:rsidRPr="00021731">
        <w:rPr>
          <w:rFonts w:ascii="Times New Roman" w:hAnsi="Times New Roman" w:cs="Times New Roman"/>
          <w:sz w:val="26"/>
          <w:szCs w:val="26"/>
          <w:lang w:eastAsia="uk-UA"/>
        </w:rPr>
        <w:t xml:space="preserve"> </w:t>
      </w:r>
      <w:r w:rsidR="002A112C" w:rsidRPr="00021731">
        <w:rPr>
          <w:rFonts w:ascii="Times New Roman" w:hAnsi="Times New Roman" w:cs="Times New Roman"/>
          <w:sz w:val="26"/>
          <w:szCs w:val="26"/>
          <w:lang w:eastAsia="uk-UA"/>
        </w:rPr>
        <w:t>здійснювалися</w:t>
      </w:r>
      <w:r w:rsidR="0034197C" w:rsidRPr="00021731">
        <w:rPr>
          <w:rFonts w:ascii="Times New Roman" w:hAnsi="Times New Roman" w:cs="Times New Roman"/>
          <w:sz w:val="26"/>
          <w:szCs w:val="26"/>
          <w:lang w:eastAsia="uk-UA"/>
        </w:rPr>
        <w:t xml:space="preserve"> виконавчі проваджен</w:t>
      </w:r>
      <w:r w:rsidR="002E6C40" w:rsidRPr="00021731">
        <w:rPr>
          <w:rFonts w:ascii="Times New Roman" w:hAnsi="Times New Roman" w:cs="Times New Roman"/>
          <w:sz w:val="26"/>
          <w:szCs w:val="26"/>
          <w:lang w:eastAsia="uk-UA"/>
        </w:rPr>
        <w:t>ня</w:t>
      </w:r>
      <w:r w:rsidR="0034197C" w:rsidRPr="00021731">
        <w:rPr>
          <w:rFonts w:ascii="Times New Roman" w:hAnsi="Times New Roman" w:cs="Times New Roman"/>
          <w:sz w:val="26"/>
          <w:szCs w:val="26"/>
          <w:lang w:eastAsia="uk-UA"/>
        </w:rPr>
        <w:t xml:space="preserve"> </w:t>
      </w:r>
      <w:r w:rsidR="002A112C" w:rsidRPr="00021731">
        <w:rPr>
          <w:rFonts w:ascii="Times New Roman" w:hAnsi="Times New Roman" w:cs="Times New Roman"/>
          <w:sz w:val="26"/>
          <w:szCs w:val="26"/>
          <w:lang w:eastAsia="uk-UA"/>
        </w:rPr>
        <w:t>від</w:t>
      </w:r>
      <w:r w:rsidR="0043096E">
        <w:rPr>
          <w:rFonts w:ascii="Times New Roman" w:hAnsi="Times New Roman" w:cs="Times New Roman"/>
          <w:sz w:val="26"/>
          <w:szCs w:val="26"/>
          <w:lang w:eastAsia="uk-UA"/>
        </w:rPr>
        <w:t xml:space="preserve"> </w:t>
      </w:r>
      <w:r w:rsidR="002A112C" w:rsidRPr="00021731">
        <w:rPr>
          <w:rFonts w:ascii="Times New Roman" w:hAnsi="Times New Roman" w:cs="Times New Roman"/>
          <w:sz w:val="26"/>
          <w:szCs w:val="26"/>
          <w:lang w:eastAsia="uk-UA"/>
        </w:rPr>
        <w:t xml:space="preserve">25 березня 2020 року </w:t>
      </w:r>
      <w:r w:rsidR="0034197C" w:rsidRPr="00021731">
        <w:rPr>
          <w:rFonts w:ascii="Times New Roman" w:hAnsi="Times New Roman" w:cs="Times New Roman"/>
          <w:sz w:val="26"/>
          <w:szCs w:val="26"/>
          <w:lang w:eastAsia="uk-UA"/>
        </w:rPr>
        <w:t>№ 11657/20/92016-ИП (</w:t>
      </w:r>
      <w:r w:rsidR="002E6C40" w:rsidRPr="00021731">
        <w:rPr>
          <w:rFonts w:ascii="Times New Roman" w:hAnsi="Times New Roman" w:cs="Times New Roman"/>
          <w:sz w:val="26"/>
          <w:szCs w:val="26"/>
          <w:lang w:eastAsia="uk-UA"/>
        </w:rPr>
        <w:t xml:space="preserve">на підставі </w:t>
      </w:r>
      <w:r w:rsidR="0034197C" w:rsidRPr="00021731">
        <w:rPr>
          <w:rFonts w:ascii="Times New Roman" w:hAnsi="Times New Roman" w:cs="Times New Roman"/>
          <w:sz w:val="26"/>
          <w:szCs w:val="26"/>
          <w:lang w:eastAsia="uk-UA"/>
        </w:rPr>
        <w:t>виконавч</w:t>
      </w:r>
      <w:r w:rsidR="002E6C40" w:rsidRPr="00021731">
        <w:rPr>
          <w:rFonts w:ascii="Times New Roman" w:hAnsi="Times New Roman" w:cs="Times New Roman"/>
          <w:sz w:val="26"/>
          <w:szCs w:val="26"/>
          <w:lang w:eastAsia="uk-UA"/>
        </w:rPr>
        <w:t>ого</w:t>
      </w:r>
      <w:r w:rsidR="0034197C" w:rsidRPr="00021731">
        <w:rPr>
          <w:rFonts w:ascii="Times New Roman" w:hAnsi="Times New Roman" w:cs="Times New Roman"/>
          <w:sz w:val="26"/>
          <w:szCs w:val="26"/>
          <w:lang w:eastAsia="uk-UA"/>
        </w:rPr>
        <w:t xml:space="preserve"> документ</w:t>
      </w:r>
      <w:r w:rsidR="002A112C" w:rsidRPr="00021731">
        <w:rPr>
          <w:rFonts w:ascii="Times New Roman" w:hAnsi="Times New Roman" w:cs="Times New Roman"/>
          <w:sz w:val="26"/>
          <w:szCs w:val="26"/>
          <w:lang w:eastAsia="uk-UA"/>
        </w:rPr>
        <w:t>а</w:t>
      </w:r>
      <w:r w:rsidR="0034197C" w:rsidRPr="00021731">
        <w:rPr>
          <w:rFonts w:ascii="Times New Roman" w:hAnsi="Times New Roman" w:cs="Times New Roman"/>
          <w:sz w:val="26"/>
          <w:szCs w:val="26"/>
          <w:lang w:eastAsia="uk-UA"/>
        </w:rPr>
        <w:t xml:space="preserve"> органу, який здійснює контрольні функції – «інспекці</w:t>
      </w:r>
      <w:r w:rsidR="002A112C" w:rsidRPr="00021731">
        <w:rPr>
          <w:rFonts w:ascii="Times New Roman" w:hAnsi="Times New Roman" w:cs="Times New Roman"/>
          <w:sz w:val="26"/>
          <w:szCs w:val="26"/>
          <w:lang w:eastAsia="uk-UA"/>
        </w:rPr>
        <w:t>ї</w:t>
      </w:r>
      <w:r w:rsidR="0034197C" w:rsidRPr="00021731">
        <w:rPr>
          <w:rFonts w:ascii="Times New Roman" w:hAnsi="Times New Roman" w:cs="Times New Roman"/>
          <w:sz w:val="26"/>
          <w:szCs w:val="26"/>
          <w:lang w:eastAsia="uk-UA"/>
        </w:rPr>
        <w:t xml:space="preserve"> федеральної податкової служби»; предмет стягнення – стягнення податків і зборів включно з пенею), </w:t>
      </w:r>
      <w:r w:rsidR="002A112C" w:rsidRPr="00021731">
        <w:rPr>
          <w:rFonts w:ascii="Times New Roman" w:hAnsi="Times New Roman" w:cs="Times New Roman"/>
          <w:sz w:val="26"/>
          <w:szCs w:val="26"/>
          <w:lang w:eastAsia="uk-UA"/>
        </w:rPr>
        <w:t xml:space="preserve">від 03 березня 2021 року </w:t>
      </w:r>
      <w:r w:rsidR="0034197C" w:rsidRPr="00021731">
        <w:rPr>
          <w:rFonts w:ascii="Times New Roman" w:hAnsi="Times New Roman" w:cs="Times New Roman"/>
          <w:sz w:val="26"/>
          <w:szCs w:val="26"/>
          <w:lang w:eastAsia="uk-UA"/>
        </w:rPr>
        <w:t>№</w:t>
      </w:r>
      <w:r w:rsidR="002A112C" w:rsidRPr="00021731">
        <w:rPr>
          <w:rFonts w:ascii="Times New Roman" w:hAnsi="Times New Roman" w:cs="Times New Roman"/>
          <w:sz w:val="26"/>
          <w:szCs w:val="26"/>
          <w:lang w:eastAsia="uk-UA"/>
        </w:rPr>
        <w:t xml:space="preserve"> </w:t>
      </w:r>
      <w:r w:rsidR="0034197C" w:rsidRPr="00021731">
        <w:rPr>
          <w:rFonts w:ascii="Times New Roman" w:hAnsi="Times New Roman" w:cs="Times New Roman"/>
          <w:sz w:val="26"/>
          <w:szCs w:val="26"/>
          <w:lang w:eastAsia="uk-UA"/>
        </w:rPr>
        <w:t>12176/21/92016–ИП (</w:t>
      </w:r>
      <w:r w:rsidR="002E6C40" w:rsidRPr="00021731">
        <w:rPr>
          <w:rFonts w:ascii="Times New Roman" w:hAnsi="Times New Roman" w:cs="Times New Roman"/>
          <w:sz w:val="26"/>
          <w:szCs w:val="26"/>
          <w:lang w:eastAsia="uk-UA"/>
        </w:rPr>
        <w:t xml:space="preserve">на підставі </w:t>
      </w:r>
      <w:r w:rsidR="0034197C" w:rsidRPr="00021731">
        <w:rPr>
          <w:rFonts w:ascii="Times New Roman" w:hAnsi="Times New Roman" w:cs="Times New Roman"/>
          <w:sz w:val="26"/>
          <w:szCs w:val="26"/>
          <w:lang w:eastAsia="uk-UA"/>
        </w:rPr>
        <w:t>виконавч</w:t>
      </w:r>
      <w:r w:rsidR="002E6C40" w:rsidRPr="00021731">
        <w:rPr>
          <w:rFonts w:ascii="Times New Roman" w:hAnsi="Times New Roman" w:cs="Times New Roman"/>
          <w:sz w:val="26"/>
          <w:szCs w:val="26"/>
          <w:lang w:eastAsia="uk-UA"/>
        </w:rPr>
        <w:t>ого</w:t>
      </w:r>
      <w:r w:rsidR="0034197C" w:rsidRPr="00021731">
        <w:rPr>
          <w:rFonts w:ascii="Times New Roman" w:hAnsi="Times New Roman" w:cs="Times New Roman"/>
          <w:sz w:val="26"/>
          <w:szCs w:val="26"/>
          <w:lang w:eastAsia="uk-UA"/>
        </w:rPr>
        <w:t xml:space="preserve"> документ</w:t>
      </w:r>
      <w:r w:rsidR="002A112C" w:rsidRPr="00021731">
        <w:rPr>
          <w:rFonts w:ascii="Times New Roman" w:hAnsi="Times New Roman" w:cs="Times New Roman"/>
          <w:sz w:val="26"/>
          <w:szCs w:val="26"/>
          <w:lang w:eastAsia="uk-UA"/>
        </w:rPr>
        <w:t xml:space="preserve">а </w:t>
      </w:r>
      <w:r w:rsidR="0034197C" w:rsidRPr="00021731">
        <w:rPr>
          <w:rFonts w:ascii="Times New Roman" w:hAnsi="Times New Roman" w:cs="Times New Roman"/>
          <w:sz w:val="26"/>
          <w:szCs w:val="26"/>
          <w:lang w:eastAsia="uk-UA"/>
        </w:rPr>
        <w:t>органу, який здійснює контрольні функції – «інспекці</w:t>
      </w:r>
      <w:r w:rsidR="002A112C" w:rsidRPr="00021731">
        <w:rPr>
          <w:rFonts w:ascii="Times New Roman" w:hAnsi="Times New Roman" w:cs="Times New Roman"/>
          <w:sz w:val="26"/>
          <w:szCs w:val="26"/>
          <w:lang w:eastAsia="uk-UA"/>
        </w:rPr>
        <w:t>ї</w:t>
      </w:r>
      <w:r w:rsidR="0034197C" w:rsidRPr="00021731">
        <w:rPr>
          <w:rFonts w:ascii="Times New Roman" w:hAnsi="Times New Roman" w:cs="Times New Roman"/>
          <w:sz w:val="26"/>
          <w:szCs w:val="26"/>
          <w:lang w:eastAsia="uk-UA"/>
        </w:rPr>
        <w:t xml:space="preserve"> федеральної податкової служби»</w:t>
      </w:r>
      <w:r w:rsidR="002E6C40" w:rsidRPr="00021731">
        <w:rPr>
          <w:rFonts w:ascii="Times New Roman" w:hAnsi="Times New Roman" w:cs="Times New Roman"/>
          <w:sz w:val="26"/>
          <w:szCs w:val="26"/>
          <w:lang w:eastAsia="uk-UA"/>
        </w:rPr>
        <w:t>;</w:t>
      </w:r>
      <w:r w:rsidR="0034197C" w:rsidRPr="00021731">
        <w:rPr>
          <w:rFonts w:ascii="Times New Roman" w:hAnsi="Times New Roman" w:cs="Times New Roman"/>
          <w:sz w:val="26"/>
          <w:szCs w:val="26"/>
          <w:lang w:eastAsia="uk-UA"/>
        </w:rPr>
        <w:t xml:space="preserve"> предмет стягнення – стягнення податків і зборів включно з пенею), </w:t>
      </w:r>
      <w:r w:rsidR="002A112C" w:rsidRPr="00021731">
        <w:rPr>
          <w:rFonts w:ascii="Times New Roman" w:hAnsi="Times New Roman" w:cs="Times New Roman"/>
          <w:sz w:val="26"/>
          <w:szCs w:val="26"/>
          <w:lang w:eastAsia="uk-UA"/>
        </w:rPr>
        <w:t xml:space="preserve">від 02 березня 2022 року </w:t>
      </w:r>
      <w:r w:rsidR="0034197C" w:rsidRPr="00021731">
        <w:rPr>
          <w:rFonts w:ascii="Times New Roman" w:hAnsi="Times New Roman" w:cs="Times New Roman"/>
          <w:sz w:val="26"/>
          <w:szCs w:val="26"/>
          <w:lang w:eastAsia="uk-UA"/>
        </w:rPr>
        <w:t xml:space="preserve">№ 8181/22/92016-ИП, </w:t>
      </w:r>
      <w:r w:rsidR="002A112C" w:rsidRPr="00021731">
        <w:rPr>
          <w:rFonts w:ascii="Times New Roman" w:hAnsi="Times New Roman" w:cs="Times New Roman"/>
          <w:sz w:val="26"/>
          <w:szCs w:val="26"/>
          <w:lang w:eastAsia="uk-UA"/>
        </w:rPr>
        <w:t>від 22</w:t>
      </w:r>
      <w:r w:rsidR="0043096E">
        <w:rPr>
          <w:rFonts w:ascii="Times New Roman" w:hAnsi="Times New Roman" w:cs="Times New Roman"/>
          <w:sz w:val="26"/>
          <w:szCs w:val="26"/>
          <w:lang w:eastAsia="uk-UA"/>
        </w:rPr>
        <w:t xml:space="preserve"> </w:t>
      </w:r>
      <w:r w:rsidR="002A112C" w:rsidRPr="00021731">
        <w:rPr>
          <w:rFonts w:ascii="Times New Roman" w:hAnsi="Times New Roman" w:cs="Times New Roman"/>
          <w:sz w:val="26"/>
          <w:szCs w:val="26"/>
          <w:lang w:eastAsia="uk-UA"/>
        </w:rPr>
        <w:t xml:space="preserve">березня 2022 року </w:t>
      </w:r>
      <w:r w:rsidR="0034197C" w:rsidRPr="00021731">
        <w:rPr>
          <w:rFonts w:ascii="Times New Roman" w:hAnsi="Times New Roman" w:cs="Times New Roman"/>
          <w:sz w:val="26"/>
          <w:szCs w:val="26"/>
          <w:lang w:eastAsia="uk-UA"/>
        </w:rPr>
        <w:t>№ 22733/22/82032-ИП (</w:t>
      </w:r>
      <w:r w:rsidR="002E6C40" w:rsidRPr="00021731">
        <w:rPr>
          <w:rFonts w:ascii="Times New Roman" w:hAnsi="Times New Roman" w:cs="Times New Roman"/>
          <w:sz w:val="26"/>
          <w:szCs w:val="26"/>
          <w:lang w:eastAsia="uk-UA"/>
        </w:rPr>
        <w:t xml:space="preserve">на підставі </w:t>
      </w:r>
      <w:r w:rsidR="0034197C" w:rsidRPr="00021731">
        <w:rPr>
          <w:rFonts w:ascii="Times New Roman" w:hAnsi="Times New Roman" w:cs="Times New Roman"/>
          <w:sz w:val="26"/>
          <w:szCs w:val="26"/>
          <w:lang w:eastAsia="uk-UA"/>
        </w:rPr>
        <w:t>виконавч</w:t>
      </w:r>
      <w:r w:rsidR="002E6C40" w:rsidRPr="00021731">
        <w:rPr>
          <w:rFonts w:ascii="Times New Roman" w:hAnsi="Times New Roman" w:cs="Times New Roman"/>
          <w:sz w:val="26"/>
          <w:szCs w:val="26"/>
          <w:lang w:eastAsia="uk-UA"/>
        </w:rPr>
        <w:t>ого</w:t>
      </w:r>
      <w:r w:rsidR="0034197C" w:rsidRPr="00021731">
        <w:rPr>
          <w:rFonts w:ascii="Times New Roman" w:hAnsi="Times New Roman" w:cs="Times New Roman"/>
          <w:sz w:val="26"/>
          <w:szCs w:val="26"/>
          <w:lang w:eastAsia="uk-UA"/>
        </w:rPr>
        <w:t xml:space="preserve"> документ</w:t>
      </w:r>
      <w:r w:rsidR="002A112C" w:rsidRPr="00021731">
        <w:rPr>
          <w:rFonts w:ascii="Times New Roman" w:hAnsi="Times New Roman" w:cs="Times New Roman"/>
          <w:sz w:val="26"/>
          <w:szCs w:val="26"/>
          <w:lang w:eastAsia="uk-UA"/>
        </w:rPr>
        <w:t>а</w:t>
      </w:r>
      <w:r w:rsidR="002E6C40" w:rsidRPr="00021731">
        <w:rPr>
          <w:rFonts w:ascii="Times New Roman" w:hAnsi="Times New Roman" w:cs="Times New Roman"/>
          <w:sz w:val="26"/>
          <w:szCs w:val="26"/>
          <w:lang w:eastAsia="uk-UA"/>
        </w:rPr>
        <w:t>;</w:t>
      </w:r>
      <w:r w:rsidR="00681298" w:rsidRPr="00021731">
        <w:rPr>
          <w:rFonts w:ascii="Times New Roman" w:hAnsi="Times New Roman" w:cs="Times New Roman"/>
          <w:sz w:val="26"/>
          <w:szCs w:val="26"/>
          <w:lang w:eastAsia="uk-UA"/>
        </w:rPr>
        <w:t xml:space="preserve"> предмет стягнення – стягнення податків і зборів включно з пенею</w:t>
      </w:r>
      <w:r w:rsidR="0034197C" w:rsidRPr="00021731">
        <w:rPr>
          <w:rFonts w:ascii="Times New Roman" w:hAnsi="Times New Roman" w:cs="Times New Roman"/>
          <w:sz w:val="26"/>
          <w:szCs w:val="26"/>
          <w:lang w:eastAsia="uk-UA"/>
        </w:rPr>
        <w:t>)</w:t>
      </w:r>
      <w:r w:rsidR="002A112C" w:rsidRPr="00021731">
        <w:rPr>
          <w:rFonts w:ascii="Times New Roman" w:hAnsi="Times New Roman" w:cs="Times New Roman"/>
          <w:sz w:val="26"/>
          <w:szCs w:val="26"/>
          <w:lang w:eastAsia="uk-UA"/>
        </w:rPr>
        <w:t>,</w:t>
      </w:r>
      <w:r w:rsidR="0034197C" w:rsidRPr="00021731">
        <w:rPr>
          <w:rFonts w:ascii="Times New Roman" w:hAnsi="Times New Roman" w:cs="Times New Roman"/>
          <w:sz w:val="26"/>
          <w:szCs w:val="26"/>
          <w:lang w:eastAsia="uk-UA"/>
        </w:rPr>
        <w:t xml:space="preserve"> відкрит</w:t>
      </w:r>
      <w:r w:rsidR="002A112C" w:rsidRPr="00021731">
        <w:rPr>
          <w:rFonts w:ascii="Times New Roman" w:hAnsi="Times New Roman" w:cs="Times New Roman"/>
          <w:sz w:val="26"/>
          <w:szCs w:val="26"/>
          <w:lang w:eastAsia="uk-UA"/>
        </w:rPr>
        <w:t>і</w:t>
      </w:r>
      <w:r w:rsidR="0034197C" w:rsidRPr="00021731">
        <w:rPr>
          <w:rFonts w:ascii="Times New Roman" w:hAnsi="Times New Roman" w:cs="Times New Roman"/>
          <w:sz w:val="26"/>
          <w:szCs w:val="26"/>
          <w:lang w:eastAsia="uk-UA"/>
        </w:rPr>
        <w:t xml:space="preserve"> «</w:t>
      </w:r>
      <w:proofErr w:type="spellStart"/>
      <w:r w:rsidR="0034197C" w:rsidRPr="00021731">
        <w:rPr>
          <w:rFonts w:ascii="Times New Roman" w:hAnsi="Times New Roman" w:cs="Times New Roman"/>
          <w:sz w:val="26"/>
          <w:szCs w:val="26"/>
          <w:lang w:eastAsia="uk-UA"/>
        </w:rPr>
        <w:t>отделом</w:t>
      </w:r>
      <w:proofErr w:type="spellEnd"/>
      <w:r w:rsidR="0034197C" w:rsidRPr="00021731">
        <w:rPr>
          <w:rFonts w:ascii="Times New Roman" w:hAnsi="Times New Roman" w:cs="Times New Roman"/>
          <w:sz w:val="26"/>
          <w:szCs w:val="26"/>
          <w:lang w:eastAsia="uk-UA"/>
        </w:rPr>
        <w:t xml:space="preserve"> </w:t>
      </w:r>
      <w:proofErr w:type="spellStart"/>
      <w:r w:rsidR="0034197C" w:rsidRPr="00021731">
        <w:rPr>
          <w:rFonts w:ascii="Times New Roman" w:hAnsi="Times New Roman" w:cs="Times New Roman"/>
          <w:sz w:val="26"/>
          <w:szCs w:val="26"/>
          <w:lang w:eastAsia="uk-UA"/>
        </w:rPr>
        <w:t>судебных</w:t>
      </w:r>
      <w:proofErr w:type="spellEnd"/>
      <w:r w:rsidR="0034197C" w:rsidRPr="00021731">
        <w:rPr>
          <w:rFonts w:ascii="Times New Roman" w:hAnsi="Times New Roman" w:cs="Times New Roman"/>
          <w:sz w:val="26"/>
          <w:szCs w:val="26"/>
          <w:lang w:eastAsia="uk-UA"/>
        </w:rPr>
        <w:t xml:space="preserve"> </w:t>
      </w:r>
      <w:proofErr w:type="spellStart"/>
      <w:r w:rsidR="0034197C" w:rsidRPr="00021731">
        <w:rPr>
          <w:rFonts w:ascii="Times New Roman" w:hAnsi="Times New Roman" w:cs="Times New Roman"/>
          <w:sz w:val="26"/>
          <w:szCs w:val="26"/>
          <w:lang w:eastAsia="uk-UA"/>
        </w:rPr>
        <w:t>приставов</w:t>
      </w:r>
      <w:proofErr w:type="spellEnd"/>
      <w:r w:rsidR="0034197C" w:rsidRPr="00021731">
        <w:rPr>
          <w:rFonts w:ascii="Times New Roman" w:hAnsi="Times New Roman" w:cs="Times New Roman"/>
          <w:sz w:val="26"/>
          <w:szCs w:val="26"/>
          <w:lang w:eastAsia="uk-UA"/>
        </w:rPr>
        <w:t xml:space="preserve"> по </w:t>
      </w:r>
      <w:proofErr w:type="spellStart"/>
      <w:r w:rsidR="0034197C" w:rsidRPr="00021731">
        <w:rPr>
          <w:rFonts w:ascii="Times New Roman" w:hAnsi="Times New Roman" w:cs="Times New Roman"/>
          <w:sz w:val="26"/>
          <w:szCs w:val="26"/>
          <w:lang w:eastAsia="uk-UA"/>
        </w:rPr>
        <w:t>ленинскому</w:t>
      </w:r>
      <w:proofErr w:type="spellEnd"/>
      <w:r w:rsidR="0034197C" w:rsidRPr="00021731">
        <w:rPr>
          <w:rFonts w:ascii="Times New Roman" w:hAnsi="Times New Roman" w:cs="Times New Roman"/>
          <w:sz w:val="26"/>
          <w:szCs w:val="26"/>
          <w:lang w:eastAsia="uk-UA"/>
        </w:rPr>
        <w:t xml:space="preserve"> району г. Севастополь» </w:t>
      </w:r>
      <w:r w:rsidR="002A112C" w:rsidRPr="00021731">
        <w:rPr>
          <w:rFonts w:ascii="Times New Roman" w:hAnsi="Times New Roman" w:cs="Times New Roman"/>
          <w:sz w:val="26"/>
          <w:szCs w:val="26"/>
          <w:lang w:eastAsia="uk-UA"/>
        </w:rPr>
        <w:t>стосовно</w:t>
      </w:r>
      <w:r w:rsidR="0034197C" w:rsidRPr="00021731">
        <w:rPr>
          <w:rFonts w:ascii="Times New Roman" w:hAnsi="Times New Roman" w:cs="Times New Roman"/>
          <w:sz w:val="26"/>
          <w:szCs w:val="26"/>
          <w:lang w:eastAsia="uk-UA"/>
        </w:rPr>
        <w:t xml:space="preserve"> </w:t>
      </w:r>
      <w:r w:rsidR="00805473">
        <w:rPr>
          <w:rFonts w:ascii="Times New Roman" w:hAnsi="Times New Roman" w:cs="Times New Roman"/>
          <w:sz w:val="26"/>
          <w:szCs w:val="26"/>
          <w:lang w:eastAsia="uk-UA"/>
        </w:rPr>
        <w:t>ОСОБА_1</w:t>
      </w:r>
      <w:r w:rsidR="002E6C40" w:rsidRPr="00021731">
        <w:rPr>
          <w:rFonts w:ascii="Times New Roman" w:hAnsi="Times New Roman" w:cs="Times New Roman"/>
          <w:sz w:val="26"/>
          <w:szCs w:val="26"/>
          <w:lang w:eastAsia="uk-UA"/>
        </w:rPr>
        <w:t xml:space="preserve">, </w:t>
      </w:r>
      <w:r w:rsidR="002A112C" w:rsidRPr="00021731">
        <w:rPr>
          <w:rFonts w:ascii="Times New Roman" w:hAnsi="Times New Roman" w:cs="Times New Roman"/>
          <w:sz w:val="26"/>
          <w:szCs w:val="26"/>
          <w:lang w:eastAsia="uk-UA"/>
        </w:rPr>
        <w:t xml:space="preserve">дата народження – </w:t>
      </w:r>
      <w:r w:rsidR="00805473">
        <w:rPr>
          <w:rFonts w:ascii="Times New Roman" w:hAnsi="Times New Roman" w:cs="Times New Roman"/>
          <w:sz w:val="26"/>
          <w:szCs w:val="26"/>
          <w:lang w:eastAsia="uk-UA"/>
        </w:rPr>
        <w:t xml:space="preserve">_________ </w:t>
      </w:r>
      <w:r w:rsidR="0034197C" w:rsidRPr="00021731">
        <w:rPr>
          <w:rFonts w:ascii="Times New Roman" w:hAnsi="Times New Roman" w:cs="Times New Roman"/>
          <w:sz w:val="26"/>
          <w:szCs w:val="26"/>
          <w:lang w:eastAsia="uk-UA"/>
        </w:rPr>
        <w:t>року.</w:t>
      </w:r>
    </w:p>
    <w:p w14:paraId="5FD34F1C" w14:textId="260882C4" w:rsidR="00681298" w:rsidRPr="00021731" w:rsidRDefault="00681298" w:rsidP="00681298">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Під час співбесіди суддя не заперечував того</w:t>
      </w:r>
      <w:r w:rsidR="002E6C40" w:rsidRPr="00021731">
        <w:rPr>
          <w:rFonts w:ascii="Times New Roman" w:hAnsi="Times New Roman" w:cs="Times New Roman"/>
          <w:sz w:val="26"/>
          <w:szCs w:val="26"/>
          <w:lang w:eastAsia="uk-UA"/>
        </w:rPr>
        <w:t xml:space="preserve"> факту</w:t>
      </w:r>
      <w:r w:rsidRPr="00021731">
        <w:rPr>
          <w:rFonts w:ascii="Times New Roman" w:hAnsi="Times New Roman" w:cs="Times New Roman"/>
          <w:sz w:val="26"/>
          <w:szCs w:val="26"/>
          <w:lang w:eastAsia="uk-UA"/>
        </w:rPr>
        <w:t>, що на російських торг</w:t>
      </w:r>
      <w:r w:rsidR="002A112C" w:rsidRPr="00021731">
        <w:rPr>
          <w:rFonts w:ascii="Times New Roman" w:hAnsi="Times New Roman" w:cs="Times New Roman"/>
          <w:sz w:val="26"/>
          <w:szCs w:val="26"/>
          <w:lang w:eastAsia="uk-UA"/>
        </w:rPr>
        <w:t>о</w:t>
      </w:r>
      <w:r w:rsidRPr="00021731">
        <w:rPr>
          <w:rFonts w:ascii="Times New Roman" w:hAnsi="Times New Roman" w:cs="Times New Roman"/>
          <w:sz w:val="26"/>
          <w:szCs w:val="26"/>
          <w:lang w:eastAsia="uk-UA"/>
        </w:rPr>
        <w:t xml:space="preserve">вельних майданчиках може реалізовуватись продукція торгової марки RETTO. </w:t>
      </w:r>
    </w:p>
    <w:p w14:paraId="488EDDCF" w14:textId="6F4E4406" w:rsidR="00681298" w:rsidRPr="00021731" w:rsidRDefault="00681298" w:rsidP="00681298">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Біль</w:t>
      </w:r>
      <w:r w:rsidR="002E6C40" w:rsidRPr="00021731">
        <w:rPr>
          <w:rFonts w:ascii="Times New Roman" w:hAnsi="Times New Roman" w:cs="Times New Roman"/>
          <w:sz w:val="26"/>
          <w:szCs w:val="26"/>
          <w:lang w:eastAsia="uk-UA"/>
        </w:rPr>
        <w:t>ш</w:t>
      </w:r>
      <w:r w:rsidR="00FC0856" w:rsidRPr="00021731">
        <w:rPr>
          <w:rFonts w:ascii="Times New Roman" w:hAnsi="Times New Roman" w:cs="Times New Roman"/>
          <w:sz w:val="26"/>
          <w:szCs w:val="26"/>
          <w:lang w:eastAsia="uk-UA"/>
        </w:rPr>
        <w:t>е</w:t>
      </w:r>
      <w:r w:rsidRPr="00021731">
        <w:rPr>
          <w:rFonts w:ascii="Times New Roman" w:hAnsi="Times New Roman" w:cs="Times New Roman"/>
          <w:sz w:val="26"/>
          <w:szCs w:val="26"/>
          <w:lang w:eastAsia="uk-UA"/>
        </w:rPr>
        <w:t xml:space="preserve"> того, в своїх письмових поясненнях від 12 грудня 2024 року суддя повідомив, що одним із засновників ТОВ «РЕТТО ЛТД» є </w:t>
      </w:r>
      <w:r w:rsidR="00805473">
        <w:rPr>
          <w:rFonts w:ascii="Times New Roman" w:hAnsi="Times New Roman" w:cs="Times New Roman"/>
          <w:sz w:val="26"/>
          <w:szCs w:val="26"/>
          <w:lang w:eastAsia="uk-UA"/>
        </w:rPr>
        <w:t>ОСОБА_8</w:t>
      </w:r>
      <w:r w:rsidR="00A87AD3"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якому належать виробничі приміщення та торг</w:t>
      </w:r>
      <w:r w:rsidR="00FC0856" w:rsidRPr="00021731">
        <w:rPr>
          <w:rFonts w:ascii="Times New Roman" w:hAnsi="Times New Roman" w:cs="Times New Roman"/>
          <w:sz w:val="26"/>
          <w:szCs w:val="26"/>
          <w:lang w:eastAsia="uk-UA"/>
        </w:rPr>
        <w:t>о</w:t>
      </w:r>
      <w:r w:rsidRPr="00021731">
        <w:rPr>
          <w:rFonts w:ascii="Times New Roman" w:hAnsi="Times New Roman" w:cs="Times New Roman"/>
          <w:sz w:val="26"/>
          <w:szCs w:val="26"/>
          <w:lang w:eastAsia="uk-UA"/>
        </w:rPr>
        <w:t xml:space="preserve">вельна марка «РЕТТО». Також </w:t>
      </w:r>
      <w:r w:rsidR="00A569D9">
        <w:rPr>
          <w:rFonts w:ascii="Times New Roman" w:hAnsi="Times New Roman" w:cs="Times New Roman"/>
          <w:sz w:val="26"/>
          <w:szCs w:val="26"/>
          <w:lang w:eastAsia="uk-UA"/>
        </w:rPr>
        <w:t>ОСОБА_8</w:t>
      </w:r>
      <w:r w:rsidRPr="00021731">
        <w:rPr>
          <w:rFonts w:ascii="Times New Roman" w:hAnsi="Times New Roman" w:cs="Times New Roman"/>
          <w:sz w:val="26"/>
          <w:szCs w:val="26"/>
          <w:lang w:eastAsia="uk-UA"/>
        </w:rPr>
        <w:t xml:space="preserve"> є співзасновником ТОВ «</w:t>
      </w:r>
      <w:proofErr w:type="spellStart"/>
      <w:r w:rsidRPr="00021731">
        <w:rPr>
          <w:rFonts w:ascii="Times New Roman" w:hAnsi="Times New Roman" w:cs="Times New Roman"/>
          <w:sz w:val="26"/>
          <w:szCs w:val="26"/>
          <w:lang w:eastAsia="uk-UA"/>
        </w:rPr>
        <w:t>Ретто-Студіо</w:t>
      </w:r>
      <w:proofErr w:type="spellEnd"/>
      <w:r w:rsidRPr="00021731">
        <w:rPr>
          <w:rFonts w:ascii="Times New Roman" w:hAnsi="Times New Roman" w:cs="Times New Roman"/>
          <w:sz w:val="26"/>
          <w:szCs w:val="26"/>
          <w:lang w:eastAsia="uk-UA"/>
        </w:rPr>
        <w:t>» та ТОВ «</w:t>
      </w:r>
      <w:proofErr w:type="spellStart"/>
      <w:r w:rsidRPr="00021731">
        <w:rPr>
          <w:rFonts w:ascii="Times New Roman" w:hAnsi="Times New Roman" w:cs="Times New Roman"/>
          <w:sz w:val="26"/>
          <w:szCs w:val="26"/>
          <w:lang w:eastAsia="uk-UA"/>
        </w:rPr>
        <w:t>Р</w:t>
      </w:r>
      <w:r w:rsidR="00FC0856" w:rsidRPr="00021731">
        <w:rPr>
          <w:rFonts w:ascii="Times New Roman" w:hAnsi="Times New Roman" w:cs="Times New Roman"/>
          <w:sz w:val="26"/>
          <w:szCs w:val="26"/>
          <w:lang w:eastAsia="uk-UA"/>
        </w:rPr>
        <w:t>е</w:t>
      </w:r>
      <w:r w:rsidRPr="00021731">
        <w:rPr>
          <w:rFonts w:ascii="Times New Roman" w:hAnsi="Times New Roman" w:cs="Times New Roman"/>
          <w:sz w:val="26"/>
          <w:szCs w:val="26"/>
          <w:lang w:eastAsia="uk-UA"/>
        </w:rPr>
        <w:t>тто</w:t>
      </w:r>
      <w:proofErr w:type="spellEnd"/>
      <w:r w:rsidRPr="00021731">
        <w:rPr>
          <w:rFonts w:ascii="Times New Roman" w:hAnsi="Times New Roman" w:cs="Times New Roman"/>
          <w:sz w:val="26"/>
          <w:szCs w:val="26"/>
          <w:lang w:eastAsia="uk-UA"/>
        </w:rPr>
        <w:t>-Дизайн». За твердженнями судді</w:t>
      </w:r>
      <w:r w:rsidR="00A87AD3"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вказані товариства з</w:t>
      </w:r>
      <w:r w:rsidR="002E6C40" w:rsidRPr="00021731">
        <w:rPr>
          <w:rFonts w:ascii="Times New Roman" w:hAnsi="Times New Roman" w:cs="Times New Roman"/>
          <w:sz w:val="26"/>
          <w:szCs w:val="26"/>
          <w:lang w:eastAsia="uk-UA"/>
        </w:rPr>
        <w:t>дійснювали діяльність</w:t>
      </w:r>
      <w:r w:rsidRPr="00021731">
        <w:rPr>
          <w:rFonts w:ascii="Times New Roman" w:hAnsi="Times New Roman" w:cs="Times New Roman"/>
          <w:sz w:val="26"/>
          <w:szCs w:val="26"/>
          <w:lang w:eastAsia="uk-UA"/>
        </w:rPr>
        <w:t xml:space="preserve"> з </w:t>
      </w:r>
      <w:proofErr w:type="spellStart"/>
      <w:r w:rsidRPr="00021731">
        <w:rPr>
          <w:rFonts w:ascii="Times New Roman" w:hAnsi="Times New Roman" w:cs="Times New Roman"/>
          <w:sz w:val="26"/>
          <w:szCs w:val="26"/>
          <w:lang w:eastAsia="uk-UA"/>
        </w:rPr>
        <w:t>пошив</w:t>
      </w:r>
      <w:r w:rsidR="002E6C40" w:rsidRPr="00021731">
        <w:rPr>
          <w:rFonts w:ascii="Times New Roman" w:hAnsi="Times New Roman" w:cs="Times New Roman"/>
          <w:sz w:val="26"/>
          <w:szCs w:val="26"/>
          <w:lang w:eastAsia="uk-UA"/>
        </w:rPr>
        <w:t>у</w:t>
      </w:r>
      <w:proofErr w:type="spellEnd"/>
      <w:r w:rsidRPr="00021731">
        <w:rPr>
          <w:rFonts w:ascii="Times New Roman" w:hAnsi="Times New Roman" w:cs="Times New Roman"/>
          <w:sz w:val="26"/>
          <w:szCs w:val="26"/>
          <w:lang w:eastAsia="uk-UA"/>
        </w:rPr>
        <w:t xml:space="preserve"> та продаж</w:t>
      </w:r>
      <w:r w:rsidR="002E6C40"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готової продукції юридичним та фізичним особам. </w:t>
      </w:r>
      <w:r w:rsidR="002E6C40" w:rsidRPr="00021731">
        <w:rPr>
          <w:rFonts w:ascii="Times New Roman" w:hAnsi="Times New Roman" w:cs="Times New Roman"/>
          <w:sz w:val="26"/>
          <w:szCs w:val="26"/>
          <w:lang w:eastAsia="uk-UA"/>
        </w:rPr>
        <w:t>С</w:t>
      </w:r>
      <w:r w:rsidRPr="00021731">
        <w:rPr>
          <w:rFonts w:ascii="Times New Roman" w:hAnsi="Times New Roman" w:cs="Times New Roman"/>
          <w:sz w:val="26"/>
          <w:szCs w:val="26"/>
          <w:lang w:eastAsia="uk-UA"/>
        </w:rPr>
        <w:t>во</w:t>
      </w:r>
      <w:r w:rsidR="002E6C40" w:rsidRPr="00021731">
        <w:rPr>
          <w:rFonts w:ascii="Times New Roman" w:hAnsi="Times New Roman" w:cs="Times New Roman"/>
          <w:sz w:val="26"/>
          <w:szCs w:val="26"/>
          <w:lang w:eastAsia="uk-UA"/>
        </w:rPr>
        <w:t>єю</w:t>
      </w:r>
      <w:r w:rsidRPr="00021731">
        <w:rPr>
          <w:rFonts w:ascii="Times New Roman" w:hAnsi="Times New Roman" w:cs="Times New Roman"/>
          <w:sz w:val="26"/>
          <w:szCs w:val="26"/>
          <w:lang w:eastAsia="uk-UA"/>
        </w:rPr>
        <w:t xml:space="preserve"> черг</w:t>
      </w:r>
      <w:r w:rsidR="002E6C40" w:rsidRPr="00021731">
        <w:rPr>
          <w:rFonts w:ascii="Times New Roman" w:hAnsi="Times New Roman" w:cs="Times New Roman"/>
          <w:sz w:val="26"/>
          <w:szCs w:val="26"/>
          <w:lang w:eastAsia="uk-UA"/>
        </w:rPr>
        <w:t>ою</w:t>
      </w:r>
      <w:r w:rsidRPr="00021731">
        <w:rPr>
          <w:rFonts w:ascii="Times New Roman" w:hAnsi="Times New Roman" w:cs="Times New Roman"/>
          <w:sz w:val="26"/>
          <w:szCs w:val="26"/>
          <w:lang w:eastAsia="uk-UA"/>
        </w:rPr>
        <w:t xml:space="preserve">, </w:t>
      </w:r>
      <w:r w:rsidR="00A569D9">
        <w:rPr>
          <w:rFonts w:ascii="Times New Roman" w:hAnsi="Times New Roman" w:cs="Times New Roman"/>
          <w:sz w:val="26"/>
          <w:szCs w:val="26"/>
          <w:lang w:eastAsia="uk-UA"/>
        </w:rPr>
        <w:t>ОСОБА_8</w:t>
      </w:r>
      <w:r w:rsidRPr="00021731">
        <w:rPr>
          <w:rFonts w:ascii="Times New Roman" w:hAnsi="Times New Roman" w:cs="Times New Roman"/>
          <w:sz w:val="26"/>
          <w:szCs w:val="26"/>
          <w:lang w:eastAsia="uk-UA"/>
        </w:rPr>
        <w:t xml:space="preserve"> </w:t>
      </w:r>
      <w:r w:rsidR="002E6C40" w:rsidRPr="00021731">
        <w:rPr>
          <w:rFonts w:ascii="Times New Roman" w:hAnsi="Times New Roman" w:cs="Times New Roman"/>
          <w:sz w:val="26"/>
          <w:szCs w:val="26"/>
          <w:lang w:eastAsia="uk-UA"/>
        </w:rPr>
        <w:t>мав статус</w:t>
      </w:r>
      <w:r w:rsidRPr="00021731">
        <w:rPr>
          <w:rFonts w:ascii="Times New Roman" w:hAnsi="Times New Roman" w:cs="Times New Roman"/>
          <w:sz w:val="26"/>
          <w:szCs w:val="26"/>
          <w:lang w:eastAsia="uk-UA"/>
        </w:rPr>
        <w:t xml:space="preserve"> фізично</w:t>
      </w:r>
      <w:r w:rsidR="002E6C40" w:rsidRPr="00021731">
        <w:rPr>
          <w:rFonts w:ascii="Times New Roman" w:hAnsi="Times New Roman" w:cs="Times New Roman"/>
          <w:sz w:val="26"/>
          <w:szCs w:val="26"/>
          <w:lang w:eastAsia="uk-UA"/>
        </w:rPr>
        <w:t>ї</w:t>
      </w:r>
      <w:r w:rsidRPr="00021731">
        <w:rPr>
          <w:rFonts w:ascii="Times New Roman" w:hAnsi="Times New Roman" w:cs="Times New Roman"/>
          <w:sz w:val="26"/>
          <w:szCs w:val="26"/>
          <w:lang w:eastAsia="uk-UA"/>
        </w:rPr>
        <w:t xml:space="preserve"> особ</w:t>
      </w:r>
      <w:r w:rsidR="002E6C40" w:rsidRPr="00021731">
        <w:rPr>
          <w:rFonts w:ascii="Times New Roman" w:hAnsi="Times New Roman" w:cs="Times New Roman"/>
          <w:sz w:val="26"/>
          <w:szCs w:val="26"/>
          <w:lang w:eastAsia="uk-UA"/>
        </w:rPr>
        <w:t>и</w:t>
      </w:r>
      <w:r w:rsidRPr="00021731">
        <w:rPr>
          <w:rFonts w:ascii="Times New Roman" w:hAnsi="Times New Roman" w:cs="Times New Roman"/>
          <w:sz w:val="26"/>
          <w:szCs w:val="26"/>
          <w:lang w:eastAsia="uk-UA"/>
        </w:rPr>
        <w:t xml:space="preserve"> </w:t>
      </w:r>
      <w:r w:rsidR="00FC0856"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підприємц</w:t>
      </w:r>
      <w:r w:rsidR="002E6C40" w:rsidRPr="00021731">
        <w:rPr>
          <w:rFonts w:ascii="Times New Roman" w:hAnsi="Times New Roman" w:cs="Times New Roman"/>
          <w:sz w:val="26"/>
          <w:szCs w:val="26"/>
          <w:lang w:eastAsia="uk-UA"/>
        </w:rPr>
        <w:t>я</w:t>
      </w:r>
      <w:r w:rsidRPr="00021731">
        <w:rPr>
          <w:rFonts w:ascii="Times New Roman" w:hAnsi="Times New Roman" w:cs="Times New Roman"/>
          <w:sz w:val="26"/>
          <w:szCs w:val="26"/>
          <w:lang w:eastAsia="uk-UA"/>
        </w:rPr>
        <w:t xml:space="preserve"> та орендував 5 магазинів</w:t>
      </w:r>
      <w:r w:rsidR="00A87AD3"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розміщених на території ринку </w:t>
      </w:r>
      <w:r w:rsidR="002E6C40" w:rsidRPr="00021731">
        <w:rPr>
          <w:rFonts w:ascii="Times New Roman" w:hAnsi="Times New Roman" w:cs="Times New Roman"/>
          <w:sz w:val="26"/>
          <w:szCs w:val="26"/>
          <w:lang w:eastAsia="uk-UA"/>
        </w:rPr>
        <w:t>«</w:t>
      </w:r>
      <w:proofErr w:type="spellStart"/>
      <w:r w:rsidRPr="00021731">
        <w:rPr>
          <w:rFonts w:ascii="Times New Roman" w:hAnsi="Times New Roman" w:cs="Times New Roman"/>
          <w:sz w:val="26"/>
          <w:szCs w:val="26"/>
          <w:lang w:eastAsia="uk-UA"/>
        </w:rPr>
        <w:t>Барабашова</w:t>
      </w:r>
      <w:proofErr w:type="spellEnd"/>
      <w:r w:rsidR="002E6C40"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у м.</w:t>
      </w:r>
      <w:r w:rsidR="00821B82">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Харк</w:t>
      </w:r>
      <w:r w:rsidR="002E6C40" w:rsidRPr="00021731">
        <w:rPr>
          <w:rFonts w:ascii="Times New Roman" w:hAnsi="Times New Roman" w:cs="Times New Roman"/>
          <w:sz w:val="26"/>
          <w:szCs w:val="26"/>
          <w:lang w:eastAsia="uk-UA"/>
        </w:rPr>
        <w:t>ові</w:t>
      </w:r>
      <w:r w:rsidRPr="00021731">
        <w:rPr>
          <w:rFonts w:ascii="Times New Roman" w:hAnsi="Times New Roman" w:cs="Times New Roman"/>
          <w:sz w:val="26"/>
          <w:szCs w:val="26"/>
          <w:lang w:eastAsia="uk-UA"/>
        </w:rPr>
        <w:t>, в яких виключно ним реалізовувалась продукція ТОВ «</w:t>
      </w:r>
      <w:proofErr w:type="spellStart"/>
      <w:r w:rsidRPr="00021731">
        <w:rPr>
          <w:rFonts w:ascii="Times New Roman" w:hAnsi="Times New Roman" w:cs="Times New Roman"/>
          <w:sz w:val="26"/>
          <w:szCs w:val="26"/>
          <w:lang w:eastAsia="uk-UA"/>
        </w:rPr>
        <w:t>Ретто-Студіо</w:t>
      </w:r>
      <w:proofErr w:type="spellEnd"/>
      <w:r w:rsidRPr="00021731">
        <w:rPr>
          <w:rFonts w:ascii="Times New Roman" w:hAnsi="Times New Roman" w:cs="Times New Roman"/>
          <w:sz w:val="26"/>
          <w:szCs w:val="26"/>
          <w:lang w:eastAsia="uk-UA"/>
        </w:rPr>
        <w:t>» та ТОВ «</w:t>
      </w:r>
      <w:proofErr w:type="spellStart"/>
      <w:r w:rsidRPr="00021731">
        <w:rPr>
          <w:rFonts w:ascii="Times New Roman" w:hAnsi="Times New Roman" w:cs="Times New Roman"/>
          <w:sz w:val="26"/>
          <w:szCs w:val="26"/>
          <w:lang w:eastAsia="uk-UA"/>
        </w:rPr>
        <w:t>Р</w:t>
      </w:r>
      <w:r w:rsidR="00FC0856" w:rsidRPr="00021731">
        <w:rPr>
          <w:rFonts w:ascii="Times New Roman" w:hAnsi="Times New Roman" w:cs="Times New Roman"/>
          <w:sz w:val="26"/>
          <w:szCs w:val="26"/>
          <w:lang w:eastAsia="uk-UA"/>
        </w:rPr>
        <w:t>е</w:t>
      </w:r>
      <w:r w:rsidRPr="00021731">
        <w:rPr>
          <w:rFonts w:ascii="Times New Roman" w:hAnsi="Times New Roman" w:cs="Times New Roman"/>
          <w:sz w:val="26"/>
          <w:szCs w:val="26"/>
          <w:lang w:eastAsia="uk-UA"/>
        </w:rPr>
        <w:t>тто</w:t>
      </w:r>
      <w:proofErr w:type="spellEnd"/>
      <w:r w:rsidRPr="00021731">
        <w:rPr>
          <w:rFonts w:ascii="Times New Roman" w:hAnsi="Times New Roman" w:cs="Times New Roman"/>
          <w:sz w:val="26"/>
          <w:szCs w:val="26"/>
          <w:lang w:eastAsia="uk-UA"/>
        </w:rPr>
        <w:t xml:space="preserve">-Дизайн». Оскільки ринок </w:t>
      </w:r>
      <w:r w:rsidR="002E6C40" w:rsidRPr="00021731">
        <w:rPr>
          <w:rFonts w:ascii="Times New Roman" w:hAnsi="Times New Roman" w:cs="Times New Roman"/>
          <w:sz w:val="26"/>
          <w:szCs w:val="26"/>
          <w:lang w:eastAsia="uk-UA"/>
        </w:rPr>
        <w:t>«</w:t>
      </w:r>
      <w:proofErr w:type="spellStart"/>
      <w:r w:rsidRPr="00021731">
        <w:rPr>
          <w:rFonts w:ascii="Times New Roman" w:hAnsi="Times New Roman" w:cs="Times New Roman"/>
          <w:sz w:val="26"/>
          <w:szCs w:val="26"/>
          <w:lang w:eastAsia="uk-UA"/>
        </w:rPr>
        <w:t>Барабашова</w:t>
      </w:r>
      <w:proofErr w:type="spellEnd"/>
      <w:r w:rsidR="002E6C40"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був одним </w:t>
      </w:r>
      <w:r w:rsidR="00FC0856" w:rsidRPr="00021731">
        <w:rPr>
          <w:rFonts w:ascii="Times New Roman" w:hAnsi="Times New Roman" w:cs="Times New Roman"/>
          <w:sz w:val="26"/>
          <w:szCs w:val="26"/>
          <w:lang w:eastAsia="uk-UA"/>
        </w:rPr>
        <w:t>і</w:t>
      </w:r>
      <w:r w:rsidRPr="00021731">
        <w:rPr>
          <w:rFonts w:ascii="Times New Roman" w:hAnsi="Times New Roman" w:cs="Times New Roman"/>
          <w:sz w:val="26"/>
          <w:szCs w:val="26"/>
          <w:lang w:eastAsia="uk-UA"/>
        </w:rPr>
        <w:t xml:space="preserve">з найпотужніших торговельних майданчиків Східної Європи, </w:t>
      </w:r>
      <w:r w:rsidR="002E6C40" w:rsidRPr="00021731">
        <w:rPr>
          <w:rFonts w:ascii="Times New Roman" w:hAnsi="Times New Roman" w:cs="Times New Roman"/>
          <w:sz w:val="26"/>
          <w:szCs w:val="26"/>
          <w:lang w:eastAsia="uk-UA"/>
        </w:rPr>
        <w:t>суддя висловив припущення, що</w:t>
      </w:r>
      <w:r w:rsidRPr="00021731">
        <w:rPr>
          <w:rFonts w:ascii="Times New Roman" w:hAnsi="Times New Roman" w:cs="Times New Roman"/>
          <w:sz w:val="26"/>
          <w:szCs w:val="26"/>
          <w:lang w:eastAsia="uk-UA"/>
        </w:rPr>
        <w:t xml:space="preserve"> частина товару могла надходити до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w:t>
      </w:r>
      <w:r w:rsidR="00FC0856" w:rsidRPr="00021731">
        <w:rPr>
          <w:rFonts w:ascii="Times New Roman" w:hAnsi="Times New Roman" w:cs="Times New Roman"/>
          <w:sz w:val="26"/>
          <w:szCs w:val="26"/>
          <w:lang w:eastAsia="uk-UA"/>
        </w:rPr>
        <w:t>Водночас</w:t>
      </w:r>
      <w:r w:rsidRPr="00021731">
        <w:rPr>
          <w:rFonts w:ascii="Times New Roman" w:hAnsi="Times New Roman" w:cs="Times New Roman"/>
          <w:sz w:val="26"/>
          <w:szCs w:val="26"/>
          <w:lang w:eastAsia="uk-UA"/>
        </w:rPr>
        <w:t xml:space="preserve"> суддя відзначив, що у </w:t>
      </w:r>
      <w:r w:rsidR="00A569D9">
        <w:rPr>
          <w:rFonts w:ascii="Times New Roman" w:hAnsi="Times New Roman" w:cs="Times New Roman"/>
          <w:sz w:val="26"/>
          <w:szCs w:val="26"/>
          <w:lang w:eastAsia="uk-UA"/>
        </w:rPr>
        <w:t>ОСОБА_8</w:t>
      </w:r>
      <w:r w:rsidRPr="00021731">
        <w:rPr>
          <w:rFonts w:ascii="Times New Roman" w:hAnsi="Times New Roman" w:cs="Times New Roman"/>
          <w:sz w:val="26"/>
          <w:szCs w:val="26"/>
          <w:lang w:eastAsia="uk-UA"/>
        </w:rPr>
        <w:t xml:space="preserve"> ніколи не </w:t>
      </w:r>
      <w:r w:rsidRPr="00021731">
        <w:rPr>
          <w:rFonts w:ascii="Times New Roman" w:hAnsi="Times New Roman" w:cs="Times New Roman"/>
          <w:sz w:val="26"/>
          <w:szCs w:val="26"/>
          <w:lang w:eastAsia="uk-UA"/>
        </w:rPr>
        <w:lastRenderedPageBreak/>
        <w:t xml:space="preserve">було власних магазинів у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Під час співбесіди суддею було долучено світлокопії договорів оренди, згідно </w:t>
      </w:r>
      <w:r w:rsidR="002E6C40" w:rsidRPr="00021731">
        <w:rPr>
          <w:rFonts w:ascii="Times New Roman" w:hAnsi="Times New Roman" w:cs="Times New Roman"/>
          <w:sz w:val="26"/>
          <w:szCs w:val="26"/>
          <w:lang w:eastAsia="uk-UA"/>
        </w:rPr>
        <w:t xml:space="preserve">з </w:t>
      </w:r>
      <w:r w:rsidRPr="00021731">
        <w:rPr>
          <w:rFonts w:ascii="Times New Roman" w:hAnsi="Times New Roman" w:cs="Times New Roman"/>
          <w:sz w:val="26"/>
          <w:szCs w:val="26"/>
          <w:lang w:eastAsia="uk-UA"/>
        </w:rPr>
        <w:t>яки</w:t>
      </w:r>
      <w:r w:rsidR="002E6C40" w:rsidRPr="00021731">
        <w:rPr>
          <w:rFonts w:ascii="Times New Roman" w:hAnsi="Times New Roman" w:cs="Times New Roman"/>
          <w:sz w:val="26"/>
          <w:szCs w:val="26"/>
          <w:lang w:eastAsia="uk-UA"/>
        </w:rPr>
        <w:t>ми</w:t>
      </w:r>
      <w:r w:rsidRPr="00021731">
        <w:rPr>
          <w:rFonts w:ascii="Times New Roman" w:hAnsi="Times New Roman" w:cs="Times New Roman"/>
          <w:sz w:val="26"/>
          <w:szCs w:val="26"/>
          <w:lang w:eastAsia="uk-UA"/>
        </w:rPr>
        <w:t xml:space="preserve"> </w:t>
      </w:r>
      <w:r w:rsidR="00A569D9">
        <w:rPr>
          <w:rFonts w:ascii="Times New Roman" w:hAnsi="Times New Roman" w:cs="Times New Roman"/>
          <w:sz w:val="26"/>
          <w:szCs w:val="26"/>
          <w:lang w:eastAsia="uk-UA"/>
        </w:rPr>
        <w:t>ОСОБА_8</w:t>
      </w:r>
      <w:r w:rsidRPr="00021731">
        <w:rPr>
          <w:rFonts w:ascii="Times New Roman" w:hAnsi="Times New Roman" w:cs="Times New Roman"/>
          <w:sz w:val="26"/>
          <w:szCs w:val="26"/>
          <w:lang w:eastAsia="uk-UA"/>
        </w:rPr>
        <w:t xml:space="preserve"> орендував на умовах строкового платного користування павільйони у м. Харкові в районі станції метро «Академік </w:t>
      </w:r>
      <w:proofErr w:type="spellStart"/>
      <w:r w:rsidRPr="00021731">
        <w:rPr>
          <w:rFonts w:ascii="Times New Roman" w:hAnsi="Times New Roman" w:cs="Times New Roman"/>
          <w:sz w:val="26"/>
          <w:szCs w:val="26"/>
          <w:lang w:eastAsia="uk-UA"/>
        </w:rPr>
        <w:t>Барабашов</w:t>
      </w:r>
      <w:proofErr w:type="spellEnd"/>
      <w:r w:rsidRPr="00021731">
        <w:rPr>
          <w:rFonts w:ascii="Times New Roman" w:hAnsi="Times New Roman" w:cs="Times New Roman"/>
          <w:sz w:val="26"/>
          <w:szCs w:val="26"/>
          <w:lang w:eastAsia="uk-UA"/>
        </w:rPr>
        <w:t>».</w:t>
      </w:r>
    </w:p>
    <w:p w14:paraId="02379C28" w14:textId="04F15C65" w:rsidR="0034197C" w:rsidRPr="00021731" w:rsidRDefault="007F0F96" w:rsidP="007F0F96">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Комісі</w:t>
      </w:r>
      <w:r w:rsidR="002E6C40" w:rsidRPr="00021731">
        <w:rPr>
          <w:rFonts w:ascii="Times New Roman" w:hAnsi="Times New Roman" w:cs="Times New Roman"/>
          <w:sz w:val="26"/>
          <w:szCs w:val="26"/>
          <w:lang w:eastAsia="uk-UA"/>
        </w:rPr>
        <w:t>я вважає</w:t>
      </w:r>
      <w:r w:rsidRPr="00021731">
        <w:rPr>
          <w:rFonts w:ascii="Times New Roman" w:hAnsi="Times New Roman" w:cs="Times New Roman"/>
          <w:sz w:val="26"/>
          <w:szCs w:val="26"/>
          <w:lang w:eastAsia="uk-UA"/>
        </w:rPr>
        <w:t xml:space="preserve"> такі твердження судді непереконливими, </w:t>
      </w:r>
      <w:r w:rsidR="002E6C40" w:rsidRPr="00021731">
        <w:rPr>
          <w:rFonts w:ascii="Times New Roman" w:hAnsi="Times New Roman" w:cs="Times New Roman"/>
          <w:sz w:val="26"/>
          <w:szCs w:val="26"/>
          <w:lang w:eastAsia="uk-UA"/>
        </w:rPr>
        <w:t>оскільки</w:t>
      </w:r>
      <w:r w:rsidRPr="00021731">
        <w:rPr>
          <w:rFonts w:ascii="Times New Roman" w:hAnsi="Times New Roman" w:cs="Times New Roman"/>
          <w:sz w:val="26"/>
          <w:szCs w:val="26"/>
          <w:lang w:eastAsia="uk-UA"/>
        </w:rPr>
        <w:t xml:space="preserve"> </w:t>
      </w:r>
      <w:r w:rsidR="00A569D9">
        <w:rPr>
          <w:rFonts w:ascii="Times New Roman" w:hAnsi="Times New Roman" w:cs="Times New Roman"/>
          <w:sz w:val="26"/>
          <w:szCs w:val="26"/>
          <w:lang w:eastAsia="uk-UA"/>
        </w:rPr>
        <w:t>ОСОБА_1</w:t>
      </w:r>
      <w:r w:rsidRPr="00021731">
        <w:rPr>
          <w:rFonts w:ascii="Times New Roman" w:hAnsi="Times New Roman" w:cs="Times New Roman"/>
          <w:sz w:val="26"/>
          <w:szCs w:val="26"/>
          <w:lang w:eastAsia="uk-UA"/>
        </w:rPr>
        <w:t xml:space="preserve"> здійснювала безпосереднє управління ТОВ «РЕТТО ЛТД», була зареєстрована як фізична особа – підприємець </w:t>
      </w:r>
      <w:r w:rsidR="008F1F86" w:rsidRPr="00021731">
        <w:rPr>
          <w:rFonts w:ascii="Times New Roman" w:hAnsi="Times New Roman" w:cs="Times New Roman"/>
          <w:sz w:val="26"/>
          <w:szCs w:val="26"/>
          <w:lang w:eastAsia="uk-UA"/>
        </w:rPr>
        <w:t xml:space="preserve">на тимчасово окупованій території АР Крим за законодавством </w:t>
      </w:r>
      <w:proofErr w:type="spellStart"/>
      <w:r w:rsidR="008F1F86"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та </w:t>
      </w:r>
      <w:r w:rsidR="002E6C40" w:rsidRPr="00021731">
        <w:rPr>
          <w:rFonts w:ascii="Times New Roman" w:hAnsi="Times New Roman" w:cs="Times New Roman"/>
          <w:sz w:val="26"/>
          <w:szCs w:val="26"/>
          <w:lang w:eastAsia="uk-UA"/>
        </w:rPr>
        <w:t>здійснювала</w:t>
      </w:r>
      <w:r w:rsidRPr="00021731">
        <w:rPr>
          <w:rFonts w:ascii="Times New Roman" w:hAnsi="Times New Roman" w:cs="Times New Roman"/>
          <w:sz w:val="26"/>
          <w:szCs w:val="26"/>
          <w:lang w:eastAsia="uk-UA"/>
        </w:rPr>
        <w:t xml:space="preserve"> там господарську діяльність, що підтверджується також відомостями </w:t>
      </w:r>
      <w:r w:rsidR="00FC0856" w:rsidRPr="00021731">
        <w:rPr>
          <w:rFonts w:ascii="Times New Roman" w:hAnsi="Times New Roman" w:cs="Times New Roman"/>
          <w:sz w:val="26"/>
          <w:szCs w:val="26"/>
          <w:lang w:eastAsia="uk-UA"/>
        </w:rPr>
        <w:t xml:space="preserve">із </w:t>
      </w:r>
      <w:r w:rsidRPr="00021731">
        <w:rPr>
          <w:rFonts w:ascii="Times New Roman" w:hAnsi="Times New Roman" w:cs="Times New Roman"/>
          <w:sz w:val="26"/>
          <w:szCs w:val="26"/>
          <w:lang w:eastAsia="uk-UA"/>
        </w:rPr>
        <w:t xml:space="preserve">банку даних виконавчих проваджень федеральної служби судових приставів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 xml:space="preserve">, а також фактом </w:t>
      </w:r>
      <w:r w:rsidR="002E6C40" w:rsidRPr="00021731">
        <w:rPr>
          <w:rFonts w:ascii="Times New Roman" w:hAnsi="Times New Roman" w:cs="Times New Roman"/>
          <w:sz w:val="26"/>
          <w:szCs w:val="26"/>
          <w:lang w:eastAsia="uk-UA"/>
        </w:rPr>
        <w:t>розповсюдження</w:t>
      </w:r>
      <w:r w:rsidRPr="00021731">
        <w:rPr>
          <w:rFonts w:ascii="Times New Roman" w:hAnsi="Times New Roman" w:cs="Times New Roman"/>
          <w:sz w:val="26"/>
          <w:szCs w:val="26"/>
          <w:lang w:eastAsia="uk-UA"/>
        </w:rPr>
        <w:t xml:space="preserve"> відповідної продукції на ринку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w:t>
      </w:r>
    </w:p>
    <w:p w14:paraId="2CABB47B" w14:textId="67CDABAC" w:rsidR="00933B67" w:rsidRPr="00021731" w:rsidRDefault="007F0F96"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Однак обставини</w:t>
      </w:r>
      <w:r w:rsidR="00750BBC"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встановлені у п</w:t>
      </w:r>
      <w:r w:rsidR="002E6C40" w:rsidRPr="00021731">
        <w:rPr>
          <w:rFonts w:ascii="Times New Roman" w:hAnsi="Times New Roman" w:cs="Times New Roman"/>
          <w:sz w:val="26"/>
          <w:szCs w:val="26"/>
          <w:lang w:eastAsia="uk-UA"/>
        </w:rPr>
        <w:t>ункті</w:t>
      </w:r>
      <w:r w:rsidRPr="00021731">
        <w:rPr>
          <w:rFonts w:ascii="Times New Roman" w:hAnsi="Times New Roman" w:cs="Times New Roman"/>
          <w:sz w:val="26"/>
          <w:szCs w:val="26"/>
          <w:lang w:eastAsia="uk-UA"/>
        </w:rPr>
        <w:t xml:space="preserve"> </w:t>
      </w:r>
      <w:r w:rsidR="00750BBC" w:rsidRPr="00021731">
        <w:rPr>
          <w:rFonts w:ascii="Times New Roman" w:hAnsi="Times New Roman" w:cs="Times New Roman"/>
          <w:sz w:val="26"/>
          <w:szCs w:val="26"/>
          <w:lang w:eastAsia="uk-UA"/>
        </w:rPr>
        <w:t>2</w:t>
      </w:r>
      <w:r w:rsidR="008F1F86" w:rsidRPr="00021731">
        <w:rPr>
          <w:rFonts w:ascii="Times New Roman" w:hAnsi="Times New Roman" w:cs="Times New Roman"/>
          <w:sz w:val="26"/>
          <w:szCs w:val="26"/>
          <w:lang w:eastAsia="uk-UA"/>
        </w:rPr>
        <w:t>14</w:t>
      </w:r>
      <w:r w:rsidR="00750BBC"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цього рішення</w:t>
      </w:r>
      <w:r w:rsidR="00750BBC"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самі по собі не можуть впливати на визнання суддею таким, що не відповідає займаній посаді, а</w:t>
      </w:r>
      <w:r w:rsidR="00FC0856" w:rsidRPr="00021731">
        <w:rPr>
          <w:rFonts w:ascii="Times New Roman" w:hAnsi="Times New Roman" w:cs="Times New Roman"/>
          <w:sz w:val="26"/>
          <w:szCs w:val="26"/>
          <w:lang w:eastAsia="uk-UA"/>
        </w:rPr>
        <w:t>ле</w:t>
      </w:r>
      <w:r w:rsidRPr="00021731">
        <w:rPr>
          <w:rFonts w:ascii="Times New Roman" w:hAnsi="Times New Roman" w:cs="Times New Roman"/>
          <w:sz w:val="26"/>
          <w:szCs w:val="26"/>
          <w:lang w:eastAsia="uk-UA"/>
        </w:rPr>
        <w:t xml:space="preserve"> мають бути враховані </w:t>
      </w:r>
      <w:r w:rsidR="007C4525" w:rsidRPr="00021731">
        <w:rPr>
          <w:rFonts w:ascii="Times New Roman" w:hAnsi="Times New Roman" w:cs="Times New Roman"/>
          <w:sz w:val="26"/>
          <w:szCs w:val="26"/>
          <w:lang w:eastAsia="uk-UA"/>
        </w:rPr>
        <w:t xml:space="preserve">у сукупності з іншими обставинами </w:t>
      </w:r>
      <w:r w:rsidRPr="00021731">
        <w:rPr>
          <w:rFonts w:ascii="Times New Roman" w:hAnsi="Times New Roman" w:cs="Times New Roman"/>
          <w:sz w:val="26"/>
          <w:szCs w:val="26"/>
          <w:lang w:eastAsia="uk-UA"/>
        </w:rPr>
        <w:t xml:space="preserve">з огляду на таке. </w:t>
      </w:r>
    </w:p>
    <w:p w14:paraId="56434D25" w14:textId="7C8EF003" w:rsidR="007F0F96" w:rsidRPr="00021731" w:rsidRDefault="007F0F96" w:rsidP="007F0F96">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Г</w:t>
      </w:r>
      <w:r w:rsidR="007C4525" w:rsidRPr="00021731">
        <w:rPr>
          <w:rFonts w:ascii="Times New Roman" w:hAnsi="Times New Roman" w:cs="Times New Roman"/>
          <w:sz w:val="26"/>
          <w:szCs w:val="26"/>
          <w:lang w:eastAsia="uk-UA"/>
        </w:rPr>
        <w:t>РД</w:t>
      </w:r>
      <w:r w:rsidRPr="00021731">
        <w:rPr>
          <w:rFonts w:ascii="Times New Roman" w:hAnsi="Times New Roman" w:cs="Times New Roman"/>
          <w:sz w:val="26"/>
          <w:szCs w:val="26"/>
          <w:lang w:eastAsia="uk-UA"/>
        </w:rPr>
        <w:t xml:space="preserve"> у своєму висновку стверджує, що існує обґрунтований сумнів щодо фінансової спроможності</w:t>
      </w:r>
      <w:r w:rsidR="00535B0C" w:rsidRPr="00021731">
        <w:rPr>
          <w:rFonts w:ascii="Times New Roman" w:hAnsi="Times New Roman" w:cs="Times New Roman"/>
          <w:sz w:val="26"/>
          <w:szCs w:val="26"/>
          <w:lang w:eastAsia="uk-UA"/>
        </w:rPr>
        <w:t xml:space="preserve"> бабусі дружини судді</w:t>
      </w:r>
      <w:r w:rsidRPr="00021731">
        <w:rPr>
          <w:rFonts w:ascii="Times New Roman" w:hAnsi="Times New Roman" w:cs="Times New Roman"/>
          <w:sz w:val="26"/>
          <w:szCs w:val="26"/>
          <w:lang w:eastAsia="uk-UA"/>
        </w:rPr>
        <w:t xml:space="preserve"> </w:t>
      </w:r>
      <w:r w:rsidR="00A569D9">
        <w:rPr>
          <w:rFonts w:ascii="Times New Roman" w:hAnsi="Times New Roman" w:cs="Times New Roman"/>
          <w:sz w:val="26"/>
          <w:szCs w:val="26"/>
          <w:lang w:eastAsia="uk-UA"/>
        </w:rPr>
        <w:t>ОСОБА_2</w:t>
      </w:r>
      <w:r w:rsidRPr="00021731">
        <w:rPr>
          <w:rFonts w:ascii="Times New Roman" w:hAnsi="Times New Roman" w:cs="Times New Roman"/>
          <w:sz w:val="26"/>
          <w:szCs w:val="26"/>
          <w:lang w:eastAsia="uk-UA"/>
        </w:rPr>
        <w:t xml:space="preserve"> </w:t>
      </w:r>
      <w:r w:rsidR="00D1648F" w:rsidRPr="00021731">
        <w:rPr>
          <w:rFonts w:ascii="Times New Roman" w:hAnsi="Times New Roman" w:cs="Times New Roman"/>
          <w:sz w:val="26"/>
          <w:szCs w:val="26"/>
          <w:lang w:eastAsia="uk-UA"/>
        </w:rPr>
        <w:t>для</w:t>
      </w:r>
      <w:r w:rsidRPr="00021731">
        <w:rPr>
          <w:rFonts w:ascii="Times New Roman" w:hAnsi="Times New Roman" w:cs="Times New Roman"/>
          <w:sz w:val="26"/>
          <w:szCs w:val="26"/>
          <w:lang w:eastAsia="uk-UA"/>
        </w:rPr>
        <w:t xml:space="preserve"> придбання та проведення будівельних робіт з реконструкції житлов</w:t>
      </w:r>
      <w:r w:rsidR="00FC0856" w:rsidRPr="00021731">
        <w:rPr>
          <w:rFonts w:ascii="Times New Roman" w:hAnsi="Times New Roman" w:cs="Times New Roman"/>
          <w:sz w:val="26"/>
          <w:szCs w:val="26"/>
          <w:lang w:eastAsia="uk-UA"/>
        </w:rPr>
        <w:t>ого</w:t>
      </w:r>
      <w:r w:rsidRPr="00021731">
        <w:rPr>
          <w:rFonts w:ascii="Times New Roman" w:hAnsi="Times New Roman" w:cs="Times New Roman"/>
          <w:sz w:val="26"/>
          <w:szCs w:val="26"/>
          <w:lang w:eastAsia="uk-UA"/>
        </w:rPr>
        <w:t xml:space="preserve"> будин</w:t>
      </w:r>
      <w:r w:rsidR="00FC0856" w:rsidRPr="00021731">
        <w:rPr>
          <w:rFonts w:ascii="Times New Roman" w:hAnsi="Times New Roman" w:cs="Times New Roman"/>
          <w:sz w:val="26"/>
          <w:szCs w:val="26"/>
          <w:lang w:eastAsia="uk-UA"/>
        </w:rPr>
        <w:t>ку</w:t>
      </w:r>
      <w:r w:rsidRPr="00021731">
        <w:rPr>
          <w:rFonts w:ascii="Times New Roman" w:hAnsi="Times New Roman" w:cs="Times New Roman"/>
          <w:sz w:val="26"/>
          <w:szCs w:val="26"/>
          <w:lang w:eastAsia="uk-UA"/>
        </w:rPr>
        <w:t xml:space="preserve"> загальною площею 295 м</w:t>
      </w:r>
      <w:r w:rsidR="007C4525"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xml:space="preserve">. </w:t>
      </w:r>
    </w:p>
    <w:p w14:paraId="6178DFB7" w14:textId="2D958F37" w:rsidR="007F0F96" w:rsidRPr="00021731" w:rsidRDefault="00D1648F" w:rsidP="00D1648F">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Згідно з даними декларації за 2015 рік суддя набув право користування вказаним будинком 29 березня 2013 року. Вперше відомості щодо користування вказаним будинком суддею відображено у декларації за 2015 рік.</w:t>
      </w:r>
    </w:p>
    <w:p w14:paraId="61CC7E97" w14:textId="6B821940" w:rsidR="007F0F96" w:rsidRPr="00021731" w:rsidRDefault="007F0F96" w:rsidP="007F0F96">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 зв’язку з цим Комісія відзначає, що особисті або сімейні статки зазвичай накопичуються протягом</w:t>
      </w:r>
      <w:r w:rsidR="003C71C7" w:rsidRPr="00021731">
        <w:rPr>
          <w:rFonts w:ascii="Times New Roman" w:hAnsi="Times New Roman" w:cs="Times New Roman"/>
          <w:sz w:val="26"/>
          <w:szCs w:val="26"/>
          <w:lang w:eastAsia="uk-UA"/>
        </w:rPr>
        <w:t xml:space="preserve"> усього</w:t>
      </w:r>
      <w:r w:rsidRPr="00021731">
        <w:rPr>
          <w:rFonts w:ascii="Times New Roman" w:hAnsi="Times New Roman" w:cs="Times New Roman"/>
          <w:sz w:val="26"/>
          <w:szCs w:val="26"/>
          <w:lang w:eastAsia="uk-UA"/>
        </w:rPr>
        <w:t xml:space="preserve"> трудового життя</w:t>
      </w:r>
      <w:r w:rsidR="003C71C7" w:rsidRPr="00021731">
        <w:rPr>
          <w:rFonts w:ascii="Times New Roman" w:hAnsi="Times New Roman" w:cs="Times New Roman"/>
          <w:sz w:val="26"/>
          <w:szCs w:val="26"/>
          <w:lang w:eastAsia="uk-UA"/>
        </w:rPr>
        <w:t xml:space="preserve"> людини</w:t>
      </w:r>
      <w:r w:rsidRPr="00021731">
        <w:rPr>
          <w:rFonts w:ascii="Times New Roman" w:hAnsi="Times New Roman" w:cs="Times New Roman"/>
          <w:sz w:val="26"/>
          <w:szCs w:val="26"/>
          <w:lang w:eastAsia="uk-UA"/>
        </w:rPr>
        <w:t xml:space="preserve">, а тому встановлення жорстких часових обмежень для </w:t>
      </w:r>
      <w:r w:rsidR="003C71C7" w:rsidRPr="00021731">
        <w:rPr>
          <w:rFonts w:ascii="Times New Roman" w:hAnsi="Times New Roman" w:cs="Times New Roman"/>
          <w:sz w:val="26"/>
          <w:szCs w:val="26"/>
          <w:lang w:eastAsia="uk-UA"/>
        </w:rPr>
        <w:t xml:space="preserve">їх </w:t>
      </w:r>
      <w:r w:rsidRPr="00021731">
        <w:rPr>
          <w:rFonts w:ascii="Times New Roman" w:hAnsi="Times New Roman" w:cs="Times New Roman"/>
          <w:sz w:val="26"/>
          <w:szCs w:val="26"/>
          <w:lang w:eastAsia="uk-UA"/>
        </w:rPr>
        <w:t>оцінювання значною мірою нівелює мету запровадження кваліфікаційного оцінювання.</w:t>
      </w:r>
    </w:p>
    <w:p w14:paraId="7D2152AD" w14:textId="73EEAF9E" w:rsidR="007F0F96" w:rsidRPr="00021731" w:rsidRDefault="007F0F96" w:rsidP="007F0F96">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Як вже відзначала Комісія у своїх рішеннях, метою і завданням кваліфікаційного оцінювання може охоплюватись не тільки дослідження законності походження активів судді та членів його сім’ї, але і його близьких осіб. Це питання особливо гостро постає перед Комісією у разі, коли активи, набуті</w:t>
      </w:r>
      <w:r w:rsidR="00673FA4" w:rsidRPr="00021731">
        <w:rPr>
          <w:rFonts w:ascii="Times New Roman" w:hAnsi="Times New Roman" w:cs="Times New Roman"/>
          <w:sz w:val="26"/>
          <w:szCs w:val="26"/>
          <w:lang w:eastAsia="uk-UA"/>
        </w:rPr>
        <w:t xml:space="preserve"> членом сім’ї чи </w:t>
      </w:r>
      <w:r w:rsidRPr="00021731">
        <w:rPr>
          <w:rFonts w:ascii="Times New Roman" w:hAnsi="Times New Roman" w:cs="Times New Roman"/>
          <w:sz w:val="26"/>
          <w:szCs w:val="26"/>
          <w:lang w:eastAsia="uk-UA"/>
        </w:rPr>
        <w:t>близькою особою судді, надалі безоплатно передаються у власність чи користування судді або членів його сім’ї.</w:t>
      </w:r>
    </w:p>
    <w:p w14:paraId="026D9F4D" w14:textId="46986770" w:rsidR="007F0F96" w:rsidRPr="00021731" w:rsidRDefault="007F0F96" w:rsidP="007F0F96">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Вирішуючи це питання, Комісія виходить із того, що неврахування обставин набуття у власність близькими особами активів, які надалі були безоплатно передані у власність чи користування судді (членам його сім’ї), зробить ілюзорною саму процедуру кваліфікаційного оцінювання. Більше того, це свідчитиме про неналежне дослідження Комісією відомостей суддівського досьє, яке відповідно до підпункту «а» пункту 11 частини четвертої статті 85 Закону </w:t>
      </w:r>
      <w:r w:rsidR="003C71C7" w:rsidRPr="00021731">
        <w:rPr>
          <w:rFonts w:ascii="Times New Roman" w:hAnsi="Times New Roman" w:cs="Times New Roman"/>
          <w:sz w:val="26"/>
          <w:szCs w:val="26"/>
          <w:lang w:eastAsia="uk-UA"/>
        </w:rPr>
        <w:t>№ 1402-VIII</w:t>
      </w:r>
      <w:r w:rsidRPr="00021731">
        <w:rPr>
          <w:rFonts w:ascii="Times New Roman" w:hAnsi="Times New Roman" w:cs="Times New Roman"/>
          <w:sz w:val="26"/>
          <w:szCs w:val="26"/>
          <w:lang w:eastAsia="uk-UA"/>
        </w:rPr>
        <w:t xml:space="preserve"> має містити інформацію про відповідність витрат і майна судді та членів його сім’ї, а також близьких осіб задекларованим доходам.</w:t>
      </w:r>
    </w:p>
    <w:p w14:paraId="4285088A" w14:textId="26D44134" w:rsidR="007F0F96" w:rsidRPr="00021731" w:rsidRDefault="007F0F96" w:rsidP="007F0F96">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На переконання Комісії, безоплатно набуваючи у власність чи користування актив</w:t>
      </w:r>
      <w:r w:rsidR="005A2734" w:rsidRPr="00021731">
        <w:rPr>
          <w:rFonts w:ascii="Times New Roman" w:hAnsi="Times New Roman" w:cs="Times New Roman"/>
          <w:sz w:val="26"/>
          <w:szCs w:val="26"/>
          <w:lang w:eastAsia="uk-UA"/>
        </w:rPr>
        <w:t>и</w:t>
      </w:r>
      <w:r w:rsidRPr="00021731">
        <w:rPr>
          <w:rFonts w:ascii="Times New Roman" w:hAnsi="Times New Roman" w:cs="Times New Roman"/>
          <w:sz w:val="26"/>
          <w:szCs w:val="26"/>
          <w:lang w:eastAsia="uk-UA"/>
        </w:rPr>
        <w:t>, суддя має бути готовим вжити додаткових розумних заходів для з’ясування законності джерел</w:t>
      </w:r>
      <w:r w:rsidR="005A2734" w:rsidRPr="00021731">
        <w:rPr>
          <w:rFonts w:ascii="Times New Roman" w:hAnsi="Times New Roman" w:cs="Times New Roman"/>
          <w:sz w:val="26"/>
          <w:szCs w:val="26"/>
          <w:lang w:eastAsia="uk-UA"/>
        </w:rPr>
        <w:t xml:space="preserve"> їх</w:t>
      </w:r>
      <w:r w:rsidRPr="00021731">
        <w:rPr>
          <w:rFonts w:ascii="Times New Roman" w:hAnsi="Times New Roman" w:cs="Times New Roman"/>
          <w:sz w:val="26"/>
          <w:szCs w:val="26"/>
          <w:lang w:eastAsia="uk-UA"/>
        </w:rPr>
        <w:t xml:space="preserve"> походження</w:t>
      </w:r>
      <w:r w:rsidR="005A2734"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Така потреба, серед іншого, зумовлена необхідністю унеможливити саме припущення того, що суддя може використовувати </w:t>
      </w:r>
      <w:r w:rsidRPr="00021731">
        <w:rPr>
          <w:rFonts w:ascii="Times New Roman" w:hAnsi="Times New Roman" w:cs="Times New Roman"/>
          <w:sz w:val="26"/>
          <w:szCs w:val="26"/>
          <w:lang w:eastAsia="uk-UA"/>
        </w:rPr>
        <w:lastRenderedPageBreak/>
        <w:t>механізм набуття активів через близьких осіб як спосіб «легалізації» володіння таким активом.</w:t>
      </w:r>
    </w:p>
    <w:p w14:paraId="6EF375A8" w14:textId="29CF03BF" w:rsidR="007F0F96" w:rsidRPr="00021731" w:rsidRDefault="007F0F96" w:rsidP="007F0F96">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У своїх письмових поясненнях від 12 грудня 2024 року суддя зазначив, що вказаний будинок та земельна ділянка для його обслуговування були придбані </w:t>
      </w:r>
      <w:r w:rsidR="00A569D9">
        <w:rPr>
          <w:rFonts w:ascii="Times New Roman" w:hAnsi="Times New Roman" w:cs="Times New Roman"/>
          <w:sz w:val="26"/>
          <w:szCs w:val="26"/>
          <w:lang w:eastAsia="uk-UA"/>
        </w:rPr>
        <w:t>ОСОБА_2</w:t>
      </w:r>
      <w:r w:rsidRPr="00021731">
        <w:rPr>
          <w:rFonts w:ascii="Times New Roman" w:hAnsi="Times New Roman" w:cs="Times New Roman"/>
          <w:sz w:val="26"/>
          <w:szCs w:val="26"/>
          <w:lang w:eastAsia="uk-UA"/>
        </w:rPr>
        <w:t xml:space="preserve"> за спільні кошти</w:t>
      </w:r>
      <w:r w:rsidR="008F1F86" w:rsidRPr="00021731">
        <w:rPr>
          <w:rFonts w:ascii="Times New Roman" w:hAnsi="Times New Roman" w:cs="Times New Roman"/>
          <w:sz w:val="26"/>
          <w:szCs w:val="26"/>
          <w:lang w:eastAsia="uk-UA"/>
        </w:rPr>
        <w:t xml:space="preserve"> члені його сім’ї,</w:t>
      </w:r>
      <w:r w:rsidRPr="00021731">
        <w:rPr>
          <w:rFonts w:ascii="Times New Roman" w:hAnsi="Times New Roman" w:cs="Times New Roman"/>
          <w:sz w:val="26"/>
          <w:szCs w:val="26"/>
          <w:lang w:eastAsia="uk-UA"/>
        </w:rPr>
        <w:t xml:space="preserve"> його батьків та батьків дружини. Загальні статки сім’ї судді </w:t>
      </w:r>
      <w:r w:rsidR="0076204E" w:rsidRPr="00021731">
        <w:rPr>
          <w:rFonts w:ascii="Times New Roman" w:hAnsi="Times New Roman" w:cs="Times New Roman"/>
          <w:sz w:val="26"/>
          <w:szCs w:val="26"/>
          <w:lang w:eastAsia="uk-UA"/>
        </w:rPr>
        <w:t>(</w:t>
      </w:r>
      <w:r w:rsidR="00673FA4" w:rsidRPr="00021731">
        <w:rPr>
          <w:rFonts w:ascii="Times New Roman" w:hAnsi="Times New Roman" w:cs="Times New Roman"/>
          <w:sz w:val="26"/>
          <w:szCs w:val="26"/>
          <w:lang w:eastAsia="uk-UA"/>
        </w:rPr>
        <w:t>судді, його дружини,</w:t>
      </w:r>
      <w:r w:rsidRPr="00021731">
        <w:rPr>
          <w:rFonts w:ascii="Times New Roman" w:hAnsi="Times New Roman" w:cs="Times New Roman"/>
          <w:sz w:val="26"/>
          <w:szCs w:val="26"/>
          <w:lang w:eastAsia="uk-UA"/>
        </w:rPr>
        <w:t xml:space="preserve"> батька, матері та рідного брата</w:t>
      </w:r>
      <w:r w:rsidR="00481A5E"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за останні 10</w:t>
      </w:r>
      <w:r w:rsidR="00A569D9">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років сукупно становили 35 942 075 грн</w:t>
      </w:r>
      <w:r w:rsidR="00FC0856"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статки батьків дружини </w:t>
      </w:r>
      <w:r w:rsidR="00FC0856" w:rsidRPr="00021731">
        <w:rPr>
          <w:rFonts w:ascii="Times New Roman" w:hAnsi="Times New Roman" w:cs="Times New Roman"/>
          <w:sz w:val="26"/>
          <w:szCs w:val="26"/>
          <w:lang w:eastAsia="uk-UA"/>
        </w:rPr>
        <w:t>–</w:t>
      </w:r>
      <w:r w:rsidR="0042136C"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8 211 738 грн. </w:t>
      </w:r>
    </w:p>
    <w:p w14:paraId="0CF5997B" w14:textId="3FDBDB3D" w:rsidR="007F0F96" w:rsidRPr="00021731" w:rsidRDefault="007F0F96" w:rsidP="007F0F96">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Під час співбесіди </w:t>
      </w:r>
      <w:r w:rsidR="00481A5E" w:rsidRPr="00021731">
        <w:rPr>
          <w:rFonts w:ascii="Times New Roman" w:hAnsi="Times New Roman" w:cs="Times New Roman"/>
          <w:sz w:val="26"/>
          <w:szCs w:val="26"/>
          <w:lang w:eastAsia="uk-UA"/>
        </w:rPr>
        <w:t>на</w:t>
      </w:r>
      <w:r w:rsidRPr="00021731">
        <w:rPr>
          <w:rFonts w:ascii="Times New Roman" w:hAnsi="Times New Roman" w:cs="Times New Roman"/>
          <w:sz w:val="26"/>
          <w:szCs w:val="26"/>
          <w:lang w:eastAsia="uk-UA"/>
        </w:rPr>
        <w:t xml:space="preserve"> підтвердження </w:t>
      </w:r>
      <w:r w:rsidR="00481A5E" w:rsidRPr="00021731">
        <w:rPr>
          <w:rFonts w:ascii="Times New Roman" w:hAnsi="Times New Roman" w:cs="Times New Roman"/>
          <w:sz w:val="26"/>
          <w:szCs w:val="26"/>
          <w:lang w:eastAsia="uk-UA"/>
        </w:rPr>
        <w:t xml:space="preserve">законності </w:t>
      </w:r>
      <w:r w:rsidRPr="00021731">
        <w:rPr>
          <w:rFonts w:ascii="Times New Roman" w:hAnsi="Times New Roman" w:cs="Times New Roman"/>
          <w:sz w:val="26"/>
          <w:szCs w:val="26"/>
          <w:lang w:eastAsia="uk-UA"/>
        </w:rPr>
        <w:t>походження</w:t>
      </w:r>
      <w:r w:rsidR="00481A5E"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коштів для придбання </w:t>
      </w:r>
      <w:r w:rsidR="00A569D9">
        <w:rPr>
          <w:rFonts w:ascii="Times New Roman" w:hAnsi="Times New Roman" w:cs="Times New Roman"/>
          <w:sz w:val="26"/>
          <w:szCs w:val="26"/>
          <w:lang w:eastAsia="uk-UA"/>
        </w:rPr>
        <w:t>ОСОБА_2</w:t>
      </w:r>
      <w:r w:rsidR="0042136C"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та проведення робіт </w:t>
      </w:r>
      <w:r w:rsidR="0042136C" w:rsidRPr="00021731">
        <w:rPr>
          <w:rFonts w:ascii="Times New Roman" w:hAnsi="Times New Roman" w:cs="Times New Roman"/>
          <w:sz w:val="26"/>
          <w:szCs w:val="26"/>
          <w:lang w:eastAsia="uk-UA"/>
        </w:rPr>
        <w:t>і</w:t>
      </w:r>
      <w:r w:rsidRPr="00021731">
        <w:rPr>
          <w:rFonts w:ascii="Times New Roman" w:hAnsi="Times New Roman" w:cs="Times New Roman"/>
          <w:sz w:val="26"/>
          <w:szCs w:val="26"/>
          <w:lang w:eastAsia="uk-UA"/>
        </w:rPr>
        <w:t>з реконструкції житлового будинку загальною площею 295 м</w:t>
      </w:r>
      <w:r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xml:space="preserve"> суддею було долучено світлокопії документів про доходи його родини. </w:t>
      </w:r>
    </w:p>
    <w:p w14:paraId="6E5229C8" w14:textId="1B928328" w:rsidR="007F0F96" w:rsidRPr="00021731" w:rsidRDefault="007F0F96" w:rsidP="007F0F96">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Комісія погоджується з доводами судді </w:t>
      </w:r>
      <w:r w:rsidR="00481A5E" w:rsidRPr="00021731">
        <w:rPr>
          <w:rFonts w:ascii="Times New Roman" w:hAnsi="Times New Roman" w:cs="Times New Roman"/>
          <w:sz w:val="26"/>
          <w:szCs w:val="26"/>
          <w:lang w:eastAsia="uk-UA"/>
        </w:rPr>
        <w:t>щодо</w:t>
      </w:r>
      <w:r w:rsidRPr="00021731">
        <w:rPr>
          <w:rFonts w:ascii="Times New Roman" w:hAnsi="Times New Roman" w:cs="Times New Roman"/>
          <w:sz w:val="26"/>
          <w:szCs w:val="26"/>
          <w:lang w:eastAsia="uk-UA"/>
        </w:rPr>
        <w:t xml:space="preserve"> </w:t>
      </w:r>
      <w:r w:rsidR="00481A5E" w:rsidRPr="00021731">
        <w:rPr>
          <w:rFonts w:ascii="Times New Roman" w:hAnsi="Times New Roman" w:cs="Times New Roman"/>
          <w:sz w:val="26"/>
          <w:szCs w:val="26"/>
          <w:lang w:eastAsia="uk-UA"/>
        </w:rPr>
        <w:t>достатності</w:t>
      </w:r>
      <w:r w:rsidRPr="00021731">
        <w:rPr>
          <w:rFonts w:ascii="Times New Roman" w:hAnsi="Times New Roman" w:cs="Times New Roman"/>
          <w:sz w:val="26"/>
          <w:szCs w:val="26"/>
          <w:lang w:eastAsia="uk-UA"/>
        </w:rPr>
        <w:t xml:space="preserve"> грошових коштів у </w:t>
      </w:r>
      <w:r w:rsidR="008F1F86" w:rsidRPr="00021731">
        <w:rPr>
          <w:rFonts w:ascii="Times New Roman" w:hAnsi="Times New Roman" w:cs="Times New Roman"/>
          <w:sz w:val="26"/>
          <w:szCs w:val="26"/>
          <w:lang w:eastAsia="uk-UA"/>
        </w:rPr>
        <w:t>членів сім’ї</w:t>
      </w:r>
      <w:r w:rsidRPr="00021731">
        <w:rPr>
          <w:rFonts w:ascii="Times New Roman" w:hAnsi="Times New Roman" w:cs="Times New Roman"/>
          <w:sz w:val="26"/>
          <w:szCs w:val="26"/>
          <w:lang w:eastAsia="uk-UA"/>
        </w:rPr>
        <w:t xml:space="preserve"> судді та близьких осіб для придбання та проведення будівельних робіт з реконструкції житлов</w:t>
      </w:r>
      <w:r w:rsidR="00750BBC" w:rsidRPr="00021731">
        <w:rPr>
          <w:rFonts w:ascii="Times New Roman" w:hAnsi="Times New Roman" w:cs="Times New Roman"/>
          <w:sz w:val="26"/>
          <w:szCs w:val="26"/>
          <w:lang w:eastAsia="uk-UA"/>
        </w:rPr>
        <w:t>ого</w:t>
      </w:r>
      <w:r w:rsidRPr="00021731">
        <w:rPr>
          <w:rFonts w:ascii="Times New Roman" w:hAnsi="Times New Roman" w:cs="Times New Roman"/>
          <w:sz w:val="26"/>
          <w:szCs w:val="26"/>
          <w:lang w:eastAsia="uk-UA"/>
        </w:rPr>
        <w:t xml:space="preserve"> будинк</w:t>
      </w:r>
      <w:r w:rsidR="00750BBC"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загальною площею 295 м</w:t>
      </w:r>
      <w:r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xml:space="preserve">, який належить на праві власності </w:t>
      </w:r>
      <w:r w:rsidR="00A569D9">
        <w:rPr>
          <w:rFonts w:ascii="Times New Roman" w:hAnsi="Times New Roman" w:cs="Times New Roman"/>
          <w:sz w:val="26"/>
          <w:szCs w:val="26"/>
          <w:lang w:eastAsia="uk-UA"/>
        </w:rPr>
        <w:t>ОСОБА_2</w:t>
      </w:r>
      <w:r w:rsidRPr="00021731">
        <w:rPr>
          <w:rFonts w:ascii="Times New Roman" w:hAnsi="Times New Roman" w:cs="Times New Roman"/>
          <w:sz w:val="26"/>
          <w:szCs w:val="26"/>
          <w:lang w:eastAsia="uk-UA"/>
        </w:rPr>
        <w:t xml:space="preserve">. </w:t>
      </w:r>
    </w:p>
    <w:p w14:paraId="2C404EC9" w14:textId="26ECDC9F" w:rsidR="00673FA4" w:rsidRPr="00021731" w:rsidRDefault="007F0F96" w:rsidP="007F0F96">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Проте </w:t>
      </w:r>
      <w:r w:rsidR="00673FA4" w:rsidRPr="00021731">
        <w:rPr>
          <w:rFonts w:ascii="Times New Roman" w:hAnsi="Times New Roman" w:cs="Times New Roman"/>
          <w:sz w:val="26"/>
          <w:szCs w:val="26"/>
          <w:lang w:eastAsia="uk-UA"/>
        </w:rPr>
        <w:t xml:space="preserve">Комісія відзначає, що частина цих доходів була отримана дружиною </w:t>
      </w:r>
      <w:r w:rsidR="00481A5E" w:rsidRPr="00021731">
        <w:rPr>
          <w:rFonts w:ascii="Times New Roman" w:hAnsi="Times New Roman" w:cs="Times New Roman"/>
          <w:sz w:val="26"/>
          <w:szCs w:val="26"/>
          <w:lang w:eastAsia="uk-UA"/>
        </w:rPr>
        <w:t xml:space="preserve">судді </w:t>
      </w:r>
      <w:r w:rsidR="00673FA4" w:rsidRPr="00021731">
        <w:rPr>
          <w:rFonts w:ascii="Times New Roman" w:hAnsi="Times New Roman" w:cs="Times New Roman"/>
          <w:sz w:val="26"/>
          <w:szCs w:val="26"/>
          <w:lang w:eastAsia="uk-UA"/>
        </w:rPr>
        <w:t xml:space="preserve">від здійснення підприємницької діяльності на території </w:t>
      </w:r>
      <w:proofErr w:type="spellStart"/>
      <w:r w:rsidR="00673FA4" w:rsidRPr="00021731">
        <w:rPr>
          <w:rFonts w:ascii="Times New Roman" w:hAnsi="Times New Roman" w:cs="Times New Roman"/>
          <w:sz w:val="26"/>
          <w:szCs w:val="26"/>
          <w:lang w:eastAsia="uk-UA"/>
        </w:rPr>
        <w:t>рф</w:t>
      </w:r>
      <w:proofErr w:type="spellEnd"/>
      <w:r w:rsidR="00673FA4" w:rsidRPr="00021731">
        <w:rPr>
          <w:rFonts w:ascii="Times New Roman" w:hAnsi="Times New Roman" w:cs="Times New Roman"/>
          <w:sz w:val="26"/>
          <w:szCs w:val="26"/>
          <w:lang w:eastAsia="uk-UA"/>
        </w:rPr>
        <w:t xml:space="preserve"> та тимчасово окупованої А</w:t>
      </w:r>
      <w:r w:rsidR="00481A5E" w:rsidRPr="00021731">
        <w:rPr>
          <w:rFonts w:ascii="Times New Roman" w:hAnsi="Times New Roman" w:cs="Times New Roman"/>
          <w:sz w:val="26"/>
          <w:szCs w:val="26"/>
          <w:lang w:eastAsia="uk-UA"/>
        </w:rPr>
        <w:t>Р</w:t>
      </w:r>
      <w:r w:rsidR="00673FA4" w:rsidRPr="00021731">
        <w:rPr>
          <w:rFonts w:ascii="Times New Roman" w:hAnsi="Times New Roman" w:cs="Times New Roman"/>
          <w:sz w:val="26"/>
          <w:szCs w:val="26"/>
          <w:lang w:eastAsia="uk-UA"/>
        </w:rPr>
        <w:t xml:space="preserve"> Крим, а отже</w:t>
      </w:r>
      <w:r w:rsidR="0042136C" w:rsidRPr="00021731">
        <w:rPr>
          <w:rFonts w:ascii="Times New Roman" w:hAnsi="Times New Roman" w:cs="Times New Roman"/>
          <w:sz w:val="26"/>
          <w:szCs w:val="26"/>
          <w:lang w:eastAsia="uk-UA"/>
        </w:rPr>
        <w:t>,</w:t>
      </w:r>
      <w:r w:rsidR="00673FA4" w:rsidRPr="00021731">
        <w:rPr>
          <w:rFonts w:ascii="Times New Roman" w:hAnsi="Times New Roman" w:cs="Times New Roman"/>
          <w:sz w:val="26"/>
          <w:szCs w:val="26"/>
          <w:lang w:eastAsia="uk-UA"/>
        </w:rPr>
        <w:t xml:space="preserve"> законність таких активів</w:t>
      </w:r>
      <w:r w:rsidR="00481A5E" w:rsidRPr="00021731">
        <w:rPr>
          <w:rFonts w:ascii="Times New Roman" w:hAnsi="Times New Roman" w:cs="Times New Roman"/>
          <w:sz w:val="26"/>
          <w:szCs w:val="26"/>
          <w:lang w:eastAsia="uk-UA"/>
        </w:rPr>
        <w:t>,</w:t>
      </w:r>
      <w:r w:rsidR="00673FA4" w:rsidRPr="00021731">
        <w:rPr>
          <w:rFonts w:ascii="Times New Roman" w:hAnsi="Times New Roman" w:cs="Times New Roman"/>
          <w:sz w:val="26"/>
          <w:szCs w:val="26"/>
          <w:lang w:eastAsia="uk-UA"/>
        </w:rPr>
        <w:t xml:space="preserve"> використаних близькою особою для придбання  нерухомого майна та проведення будівельних робіт</w:t>
      </w:r>
      <w:r w:rsidR="00481A5E" w:rsidRPr="00021731">
        <w:rPr>
          <w:rFonts w:ascii="Times New Roman" w:hAnsi="Times New Roman" w:cs="Times New Roman"/>
          <w:sz w:val="26"/>
          <w:szCs w:val="26"/>
          <w:lang w:eastAsia="uk-UA"/>
        </w:rPr>
        <w:t>,</w:t>
      </w:r>
      <w:r w:rsidR="00673FA4" w:rsidRPr="00021731">
        <w:rPr>
          <w:rFonts w:ascii="Times New Roman" w:hAnsi="Times New Roman" w:cs="Times New Roman"/>
          <w:sz w:val="26"/>
          <w:szCs w:val="26"/>
          <w:lang w:eastAsia="uk-UA"/>
        </w:rPr>
        <w:t xml:space="preserve"> викликає обґрунтований сумнів. </w:t>
      </w:r>
    </w:p>
    <w:p w14:paraId="5A11F0AF" w14:textId="5A2B1DEC" w:rsidR="00673FA4" w:rsidRPr="00021731" w:rsidRDefault="00673FA4" w:rsidP="00673FA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Комісія також звертає увагу, що відповідно до розділу 7 типової форми заяви про державну реєстрацію фізичної особи як індивідуального підприємця № Р21001, затвердженої «приказом ФНС </w:t>
      </w:r>
      <w:proofErr w:type="spellStart"/>
      <w:r w:rsidRPr="00021731">
        <w:rPr>
          <w:rFonts w:ascii="Times New Roman" w:hAnsi="Times New Roman" w:cs="Times New Roman"/>
          <w:sz w:val="26"/>
          <w:szCs w:val="26"/>
          <w:lang w:eastAsia="uk-UA"/>
        </w:rPr>
        <w:t>россии</w:t>
      </w:r>
      <w:proofErr w:type="spellEnd"/>
      <w:r w:rsidRPr="00021731">
        <w:rPr>
          <w:rFonts w:ascii="Times New Roman" w:hAnsi="Times New Roman" w:cs="Times New Roman"/>
          <w:sz w:val="26"/>
          <w:szCs w:val="26"/>
          <w:lang w:eastAsia="uk-UA"/>
        </w:rPr>
        <w:t xml:space="preserve"> от 31.08.2020», під час реєстрації </w:t>
      </w:r>
      <w:r w:rsidR="00A569D9">
        <w:rPr>
          <w:rFonts w:ascii="Times New Roman" w:hAnsi="Times New Roman" w:cs="Times New Roman"/>
          <w:sz w:val="26"/>
          <w:szCs w:val="26"/>
          <w:lang w:eastAsia="uk-UA"/>
        </w:rPr>
        <w:t>ОСОБА_1</w:t>
      </w:r>
      <w:r w:rsidRPr="00021731">
        <w:rPr>
          <w:rFonts w:ascii="Times New Roman" w:hAnsi="Times New Roman" w:cs="Times New Roman"/>
          <w:sz w:val="26"/>
          <w:szCs w:val="26"/>
          <w:lang w:eastAsia="uk-UA"/>
        </w:rPr>
        <w:t xml:space="preserve"> </w:t>
      </w:r>
      <w:r w:rsidR="00481A5E" w:rsidRPr="00021731">
        <w:rPr>
          <w:rFonts w:ascii="Times New Roman" w:hAnsi="Times New Roman" w:cs="Times New Roman"/>
          <w:sz w:val="26"/>
          <w:szCs w:val="26"/>
          <w:lang w:eastAsia="uk-UA"/>
        </w:rPr>
        <w:t xml:space="preserve">була зобов’язана </w:t>
      </w:r>
      <w:r w:rsidRPr="00021731">
        <w:rPr>
          <w:rFonts w:ascii="Times New Roman" w:hAnsi="Times New Roman" w:cs="Times New Roman"/>
          <w:sz w:val="26"/>
          <w:szCs w:val="26"/>
          <w:lang w:eastAsia="uk-UA"/>
        </w:rPr>
        <w:t xml:space="preserve">вказати адресу реєстрації за місцем проживання в </w:t>
      </w:r>
      <w:proofErr w:type="spellStart"/>
      <w:r w:rsidRPr="00021731">
        <w:rPr>
          <w:rFonts w:ascii="Times New Roman" w:hAnsi="Times New Roman" w:cs="Times New Roman"/>
          <w:sz w:val="26"/>
          <w:szCs w:val="26"/>
          <w:lang w:eastAsia="uk-UA"/>
        </w:rPr>
        <w:t>рф</w:t>
      </w:r>
      <w:proofErr w:type="spellEnd"/>
      <w:r w:rsidRPr="00021731">
        <w:rPr>
          <w:rFonts w:ascii="Times New Roman" w:hAnsi="Times New Roman" w:cs="Times New Roman"/>
          <w:sz w:val="26"/>
          <w:szCs w:val="26"/>
          <w:lang w:eastAsia="uk-UA"/>
        </w:rPr>
        <w:t>.</w:t>
      </w:r>
    </w:p>
    <w:p w14:paraId="7D4B5039" w14:textId="044F281E" w:rsidR="00673FA4" w:rsidRPr="00021731" w:rsidRDefault="0042136C" w:rsidP="00673FA4">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В</w:t>
      </w:r>
      <w:r w:rsidR="00673FA4" w:rsidRPr="00021731">
        <w:rPr>
          <w:rFonts w:ascii="Times New Roman" w:hAnsi="Times New Roman" w:cs="Times New Roman"/>
          <w:sz w:val="26"/>
          <w:szCs w:val="26"/>
          <w:lang w:eastAsia="uk-UA"/>
        </w:rPr>
        <w:t xml:space="preserve"> деклараціях за 2016</w:t>
      </w:r>
      <w:r w:rsidRPr="00021731">
        <w:rPr>
          <w:rFonts w:ascii="Times New Roman" w:hAnsi="Times New Roman" w:cs="Times New Roman"/>
          <w:sz w:val="26"/>
          <w:szCs w:val="26"/>
          <w:lang w:eastAsia="uk-UA"/>
        </w:rPr>
        <w:t>–</w:t>
      </w:r>
      <w:r w:rsidR="00673FA4" w:rsidRPr="00021731">
        <w:rPr>
          <w:rFonts w:ascii="Times New Roman" w:hAnsi="Times New Roman" w:cs="Times New Roman"/>
          <w:sz w:val="26"/>
          <w:szCs w:val="26"/>
          <w:lang w:eastAsia="uk-UA"/>
        </w:rPr>
        <w:t xml:space="preserve">2021 роки суддя не задекларував права користування чи володіння </w:t>
      </w:r>
      <w:r w:rsidR="00481A5E" w:rsidRPr="00021731">
        <w:rPr>
          <w:rFonts w:ascii="Times New Roman" w:hAnsi="Times New Roman" w:cs="Times New Roman"/>
          <w:sz w:val="26"/>
          <w:szCs w:val="26"/>
          <w:lang w:eastAsia="uk-UA"/>
        </w:rPr>
        <w:t>дружиною</w:t>
      </w:r>
      <w:r w:rsidR="00673FA4" w:rsidRPr="00021731">
        <w:rPr>
          <w:rFonts w:ascii="Times New Roman" w:hAnsi="Times New Roman" w:cs="Times New Roman"/>
          <w:sz w:val="26"/>
          <w:szCs w:val="26"/>
          <w:lang w:eastAsia="uk-UA"/>
        </w:rPr>
        <w:t xml:space="preserve"> нерухомим майном на тимчасово окупованій території АР Крим.</w:t>
      </w:r>
    </w:p>
    <w:p w14:paraId="50FD091B" w14:textId="25E56409" w:rsidR="00B31F31" w:rsidRPr="00021731" w:rsidRDefault="00673FA4"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 огляду на обставини, які були встановлені при проведенні кваліфікаційного оцінювання</w:t>
      </w:r>
      <w:r w:rsidR="00481A5E" w:rsidRPr="00021731">
        <w:rPr>
          <w:rFonts w:ascii="Times New Roman" w:hAnsi="Times New Roman" w:cs="Times New Roman"/>
          <w:sz w:val="26"/>
          <w:szCs w:val="26"/>
          <w:lang w:eastAsia="uk-UA"/>
        </w:rPr>
        <w:t xml:space="preserve"> судді</w:t>
      </w:r>
      <w:r w:rsidRPr="00021731">
        <w:rPr>
          <w:rFonts w:ascii="Times New Roman" w:hAnsi="Times New Roman" w:cs="Times New Roman"/>
          <w:sz w:val="26"/>
          <w:szCs w:val="26"/>
          <w:lang w:eastAsia="uk-UA"/>
        </w:rPr>
        <w:t>, Комісі</w:t>
      </w:r>
      <w:r w:rsidR="00481A5E" w:rsidRPr="00021731">
        <w:rPr>
          <w:rFonts w:ascii="Times New Roman" w:hAnsi="Times New Roman" w:cs="Times New Roman"/>
          <w:sz w:val="26"/>
          <w:szCs w:val="26"/>
          <w:lang w:eastAsia="uk-UA"/>
        </w:rPr>
        <w:t>я переконана</w:t>
      </w:r>
      <w:r w:rsidR="0042136C" w:rsidRPr="00021731">
        <w:rPr>
          <w:rFonts w:ascii="Times New Roman" w:hAnsi="Times New Roman" w:cs="Times New Roman"/>
          <w:sz w:val="26"/>
          <w:szCs w:val="26"/>
          <w:lang w:eastAsia="uk-UA"/>
        </w:rPr>
        <w:t>,</w:t>
      </w:r>
      <w:r w:rsidR="00481A5E" w:rsidRPr="00021731">
        <w:rPr>
          <w:rFonts w:ascii="Times New Roman" w:hAnsi="Times New Roman" w:cs="Times New Roman"/>
          <w:sz w:val="26"/>
          <w:szCs w:val="26"/>
          <w:lang w:eastAsia="uk-UA"/>
        </w:rPr>
        <w:t xml:space="preserve"> що</w:t>
      </w:r>
      <w:r w:rsidRPr="00021731">
        <w:rPr>
          <w:rFonts w:ascii="Times New Roman" w:hAnsi="Times New Roman" w:cs="Times New Roman"/>
          <w:sz w:val="26"/>
          <w:szCs w:val="26"/>
          <w:lang w:eastAsia="uk-UA"/>
        </w:rPr>
        <w:t xml:space="preserve"> суддя не міг </w:t>
      </w:r>
      <w:r w:rsidR="00481A5E" w:rsidRPr="00021731">
        <w:rPr>
          <w:rFonts w:ascii="Times New Roman" w:hAnsi="Times New Roman" w:cs="Times New Roman"/>
          <w:sz w:val="26"/>
          <w:szCs w:val="26"/>
          <w:lang w:eastAsia="uk-UA"/>
        </w:rPr>
        <w:t>бути не обізнаним</w:t>
      </w:r>
      <w:r w:rsidRPr="00021731">
        <w:rPr>
          <w:rFonts w:ascii="Times New Roman" w:hAnsi="Times New Roman" w:cs="Times New Roman"/>
          <w:sz w:val="26"/>
          <w:szCs w:val="26"/>
          <w:lang w:eastAsia="uk-UA"/>
        </w:rPr>
        <w:t xml:space="preserve"> про провадження</w:t>
      </w:r>
      <w:r w:rsidR="00481A5E" w:rsidRPr="00021731">
        <w:rPr>
          <w:rFonts w:ascii="Times New Roman" w:hAnsi="Times New Roman" w:cs="Times New Roman"/>
          <w:sz w:val="26"/>
          <w:szCs w:val="26"/>
          <w:lang w:eastAsia="uk-UA"/>
        </w:rPr>
        <w:t xml:space="preserve"> його дружиною</w:t>
      </w:r>
      <w:r w:rsidRPr="00021731">
        <w:rPr>
          <w:rFonts w:ascii="Times New Roman" w:hAnsi="Times New Roman" w:cs="Times New Roman"/>
          <w:sz w:val="26"/>
          <w:szCs w:val="26"/>
          <w:lang w:eastAsia="uk-UA"/>
        </w:rPr>
        <w:t xml:space="preserve"> підприємницької діяльності на території АР Крим, а отже</w:t>
      </w:r>
      <w:r w:rsidR="00750BBC"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не доклав розумних зусиль для з’ясування переліку нерухомого майна, яке нею використовувалось</w:t>
      </w:r>
      <w:r w:rsidR="001D011D" w:rsidRPr="00021731">
        <w:rPr>
          <w:rFonts w:ascii="Times New Roman" w:hAnsi="Times New Roman" w:cs="Times New Roman"/>
          <w:sz w:val="26"/>
          <w:szCs w:val="26"/>
          <w:lang w:eastAsia="uk-UA"/>
        </w:rPr>
        <w:t>. Таким чином, суддя допустив порушення вимог ст</w:t>
      </w:r>
      <w:r w:rsidR="00481A5E" w:rsidRPr="00021731">
        <w:rPr>
          <w:rFonts w:ascii="Times New Roman" w:hAnsi="Times New Roman" w:cs="Times New Roman"/>
          <w:sz w:val="26"/>
          <w:szCs w:val="26"/>
          <w:lang w:eastAsia="uk-UA"/>
        </w:rPr>
        <w:t>атті</w:t>
      </w:r>
      <w:r w:rsidR="001D011D" w:rsidRPr="00021731">
        <w:rPr>
          <w:rFonts w:ascii="Times New Roman" w:hAnsi="Times New Roman" w:cs="Times New Roman"/>
          <w:sz w:val="26"/>
          <w:szCs w:val="26"/>
          <w:lang w:eastAsia="uk-UA"/>
        </w:rPr>
        <w:t xml:space="preserve"> 18 Кодексу суддівської етики.</w:t>
      </w:r>
    </w:p>
    <w:p w14:paraId="2E37F4F9" w14:textId="2FB14D74" w:rsidR="00D1663B" w:rsidRPr="00021731" w:rsidRDefault="00061A25"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Стосовно набуття у власність шістьох квартир за ціною</w:t>
      </w:r>
      <w:r w:rsidR="0042136C"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нижч</w:t>
      </w:r>
      <w:r w:rsidR="0042136C" w:rsidRPr="00021731">
        <w:rPr>
          <w:rFonts w:ascii="Times New Roman" w:hAnsi="Times New Roman" w:cs="Times New Roman"/>
          <w:sz w:val="26"/>
          <w:szCs w:val="26"/>
          <w:lang w:eastAsia="uk-UA"/>
        </w:rPr>
        <w:t>ою</w:t>
      </w:r>
      <w:r w:rsidRPr="00021731">
        <w:rPr>
          <w:rFonts w:ascii="Times New Roman" w:hAnsi="Times New Roman" w:cs="Times New Roman"/>
          <w:sz w:val="26"/>
          <w:szCs w:val="26"/>
          <w:lang w:eastAsia="uk-UA"/>
        </w:rPr>
        <w:t xml:space="preserve"> за ринкову</w:t>
      </w:r>
      <w:r w:rsidR="0042136C"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та </w:t>
      </w:r>
      <w:r w:rsidR="009126B2" w:rsidRPr="00021731">
        <w:rPr>
          <w:rFonts w:ascii="Times New Roman" w:hAnsi="Times New Roman" w:cs="Times New Roman"/>
          <w:sz w:val="26"/>
          <w:szCs w:val="26"/>
          <w:lang w:eastAsia="uk-UA"/>
        </w:rPr>
        <w:t>їх подальш</w:t>
      </w:r>
      <w:r w:rsidR="0042136C" w:rsidRPr="00021731">
        <w:rPr>
          <w:rFonts w:ascii="Times New Roman" w:hAnsi="Times New Roman" w:cs="Times New Roman"/>
          <w:sz w:val="26"/>
          <w:szCs w:val="26"/>
          <w:lang w:eastAsia="uk-UA"/>
        </w:rPr>
        <w:t>ого</w:t>
      </w:r>
      <w:r w:rsidR="009126B2"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відчуження </w:t>
      </w:r>
      <w:r w:rsidR="0042136C" w:rsidRPr="00021731">
        <w:rPr>
          <w:rFonts w:ascii="Times New Roman" w:hAnsi="Times New Roman" w:cs="Times New Roman"/>
          <w:sz w:val="26"/>
          <w:szCs w:val="26"/>
          <w:lang w:eastAsia="uk-UA"/>
        </w:rPr>
        <w:t>за</w:t>
      </w:r>
      <w:r w:rsidRPr="00021731">
        <w:rPr>
          <w:rFonts w:ascii="Times New Roman" w:hAnsi="Times New Roman" w:cs="Times New Roman"/>
          <w:sz w:val="26"/>
          <w:szCs w:val="26"/>
          <w:lang w:eastAsia="uk-UA"/>
        </w:rPr>
        <w:t xml:space="preserve"> заниженим</w:t>
      </w:r>
      <w:r w:rsidR="0042136C" w:rsidRPr="00021731">
        <w:rPr>
          <w:rFonts w:ascii="Times New Roman" w:hAnsi="Times New Roman" w:cs="Times New Roman"/>
          <w:sz w:val="26"/>
          <w:szCs w:val="26"/>
          <w:lang w:eastAsia="uk-UA"/>
        </w:rPr>
        <w:t>и</w:t>
      </w:r>
      <w:r w:rsidRPr="00021731">
        <w:rPr>
          <w:rFonts w:ascii="Times New Roman" w:hAnsi="Times New Roman" w:cs="Times New Roman"/>
          <w:sz w:val="26"/>
          <w:szCs w:val="26"/>
          <w:lang w:eastAsia="uk-UA"/>
        </w:rPr>
        <w:t xml:space="preserve"> цінам</w:t>
      </w:r>
      <w:r w:rsidR="0042136C" w:rsidRPr="00021731">
        <w:rPr>
          <w:rFonts w:ascii="Times New Roman" w:hAnsi="Times New Roman" w:cs="Times New Roman"/>
          <w:sz w:val="26"/>
          <w:szCs w:val="26"/>
          <w:lang w:eastAsia="uk-UA"/>
        </w:rPr>
        <w:t>и</w:t>
      </w:r>
      <w:r w:rsidRPr="00021731">
        <w:rPr>
          <w:rFonts w:ascii="Times New Roman" w:hAnsi="Times New Roman" w:cs="Times New Roman"/>
          <w:sz w:val="26"/>
          <w:szCs w:val="26"/>
          <w:lang w:eastAsia="uk-UA"/>
        </w:rPr>
        <w:t xml:space="preserve"> Комісією встановлено таке.</w:t>
      </w:r>
    </w:p>
    <w:p w14:paraId="44FC2499" w14:textId="7A04383F" w:rsidR="00061A25" w:rsidRPr="00021731" w:rsidRDefault="00061A25"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Згідно з </w:t>
      </w:r>
      <w:r w:rsidR="00481A5E" w:rsidRPr="00021731">
        <w:rPr>
          <w:rFonts w:ascii="Times New Roman" w:hAnsi="Times New Roman" w:cs="Times New Roman"/>
          <w:sz w:val="26"/>
          <w:szCs w:val="26"/>
          <w:lang w:eastAsia="uk-UA"/>
        </w:rPr>
        <w:t>д</w:t>
      </w:r>
      <w:r w:rsidRPr="00021731">
        <w:rPr>
          <w:rFonts w:ascii="Times New Roman" w:hAnsi="Times New Roman" w:cs="Times New Roman"/>
          <w:sz w:val="26"/>
          <w:szCs w:val="26"/>
          <w:lang w:eastAsia="uk-UA"/>
        </w:rPr>
        <w:t>екларацією</w:t>
      </w:r>
      <w:r w:rsidR="00AC19F7" w:rsidRPr="00021731">
        <w:rPr>
          <w:rFonts w:ascii="Times New Roman" w:hAnsi="Times New Roman" w:cs="Times New Roman"/>
          <w:sz w:val="26"/>
          <w:szCs w:val="26"/>
          <w:lang w:eastAsia="uk-UA"/>
        </w:rPr>
        <w:t xml:space="preserve"> про майно, доходи, витрати і зобов’язання фінансового характеру за 2014 рік</w:t>
      </w:r>
      <w:r w:rsidRPr="00021731">
        <w:rPr>
          <w:rFonts w:ascii="Times New Roman" w:hAnsi="Times New Roman" w:cs="Times New Roman"/>
          <w:sz w:val="26"/>
          <w:szCs w:val="26"/>
          <w:lang w:eastAsia="uk-UA"/>
        </w:rPr>
        <w:t xml:space="preserve"> суддя та його дружина набули у власність шість квартир, площа кожної з яких с</w:t>
      </w:r>
      <w:r w:rsidR="0042136C" w:rsidRPr="00021731">
        <w:rPr>
          <w:rFonts w:ascii="Times New Roman" w:hAnsi="Times New Roman" w:cs="Times New Roman"/>
          <w:sz w:val="26"/>
          <w:szCs w:val="26"/>
          <w:lang w:eastAsia="uk-UA"/>
        </w:rPr>
        <w:t>танови</w:t>
      </w:r>
      <w:r w:rsidRPr="00021731">
        <w:rPr>
          <w:rFonts w:ascii="Times New Roman" w:hAnsi="Times New Roman" w:cs="Times New Roman"/>
          <w:sz w:val="26"/>
          <w:szCs w:val="26"/>
          <w:lang w:eastAsia="uk-UA"/>
        </w:rPr>
        <w:t>ла 16,2 м</w:t>
      </w:r>
      <w:r w:rsidR="00A107F3"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12,2 м</w:t>
      </w:r>
      <w:r w:rsidR="00A107F3"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17,8 м</w:t>
      </w:r>
      <w:r w:rsidR="00A107F3"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18 м</w:t>
      </w:r>
      <w:r w:rsidR="00A107F3"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12,5 м</w:t>
      </w:r>
      <w:r w:rsidR="00A107F3"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18,7 м</w:t>
      </w:r>
      <w:r w:rsidR="00A107F3"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xml:space="preserve">, сукупно за ціною близько 21 000 </w:t>
      </w:r>
      <w:proofErr w:type="spellStart"/>
      <w:r w:rsidRPr="00021731">
        <w:rPr>
          <w:rFonts w:ascii="Times New Roman" w:hAnsi="Times New Roman" w:cs="Times New Roman"/>
          <w:sz w:val="26"/>
          <w:szCs w:val="26"/>
          <w:lang w:eastAsia="uk-UA"/>
        </w:rPr>
        <w:t>до</w:t>
      </w:r>
      <w:r w:rsidR="00756B3D" w:rsidRPr="00021731">
        <w:rPr>
          <w:rFonts w:ascii="Times New Roman" w:hAnsi="Times New Roman" w:cs="Times New Roman"/>
          <w:sz w:val="26"/>
          <w:szCs w:val="26"/>
          <w:lang w:eastAsia="uk-UA"/>
        </w:rPr>
        <w:t>л</w:t>
      </w:r>
      <w:proofErr w:type="spellEnd"/>
      <w:r w:rsidR="00756B3D"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США (220 </w:t>
      </w:r>
      <w:proofErr w:type="spellStart"/>
      <w:r w:rsidRPr="00021731">
        <w:rPr>
          <w:rFonts w:ascii="Times New Roman" w:hAnsi="Times New Roman" w:cs="Times New Roman"/>
          <w:sz w:val="26"/>
          <w:szCs w:val="26"/>
          <w:lang w:eastAsia="uk-UA"/>
        </w:rPr>
        <w:t>дол</w:t>
      </w:r>
      <w:proofErr w:type="spellEnd"/>
      <w:r w:rsidR="00756B3D"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США за 1 м</w:t>
      </w:r>
      <w:r w:rsidR="00A107F3"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xml:space="preserve">). </w:t>
      </w:r>
    </w:p>
    <w:p w14:paraId="1814D7E7" w14:textId="288BB487" w:rsidR="00061A25" w:rsidRPr="00021731" w:rsidRDefault="00061A25"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Упродовж 2016</w:t>
      </w:r>
      <w:r w:rsidR="0042136C" w:rsidRPr="00021731">
        <w:rPr>
          <w:rFonts w:ascii="Times New Roman" w:hAnsi="Times New Roman" w:cs="Times New Roman"/>
          <w:sz w:val="26"/>
          <w:szCs w:val="26"/>
          <w:lang w:eastAsia="uk-UA"/>
        </w:rPr>
        <w:t>–2</w:t>
      </w:r>
      <w:r w:rsidRPr="00021731">
        <w:rPr>
          <w:rFonts w:ascii="Times New Roman" w:hAnsi="Times New Roman" w:cs="Times New Roman"/>
          <w:sz w:val="26"/>
          <w:szCs w:val="26"/>
          <w:lang w:eastAsia="uk-UA"/>
        </w:rPr>
        <w:t>019 років суддя разом із дружиною відчужили вказане нерухоме майно.</w:t>
      </w:r>
    </w:p>
    <w:p w14:paraId="0DA23C7E" w14:textId="23F05116" w:rsidR="00756B3D" w:rsidRPr="00021731" w:rsidRDefault="0042136C"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lastRenderedPageBreak/>
        <w:t>У</w:t>
      </w:r>
      <w:r w:rsidR="00061A25" w:rsidRPr="00021731">
        <w:rPr>
          <w:rFonts w:ascii="Times New Roman" w:hAnsi="Times New Roman" w:cs="Times New Roman"/>
          <w:sz w:val="26"/>
          <w:szCs w:val="26"/>
          <w:lang w:eastAsia="uk-UA"/>
        </w:rPr>
        <w:t xml:space="preserve"> своїх письмових поясненнях від 12 грудня 2024 року суддя зазначив, що загальна сума витрачених ним та дружиною коштів на придбання вказаних вище квартир становила 190 800 грн. Також суддя зазначив, що сукупний дохід його та дружини з 2011 року до 2014 року становив орієнтовно 1 184 481 гривень</w:t>
      </w:r>
      <w:r w:rsidR="00756B3D" w:rsidRPr="00021731">
        <w:rPr>
          <w:rFonts w:ascii="Times New Roman" w:hAnsi="Times New Roman" w:cs="Times New Roman"/>
          <w:sz w:val="26"/>
          <w:szCs w:val="26"/>
          <w:lang w:eastAsia="uk-UA"/>
        </w:rPr>
        <w:t>.</w:t>
      </w:r>
    </w:p>
    <w:p w14:paraId="211211CF" w14:textId="29BCB6F9" w:rsidR="00061A25" w:rsidRPr="00021731" w:rsidRDefault="00061A25"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 </w:t>
      </w:r>
      <w:r w:rsidR="0042136C" w:rsidRPr="00021731">
        <w:rPr>
          <w:rFonts w:ascii="Times New Roman" w:hAnsi="Times New Roman" w:cs="Times New Roman"/>
          <w:sz w:val="26"/>
          <w:szCs w:val="26"/>
          <w:lang w:eastAsia="uk-UA"/>
        </w:rPr>
        <w:t>Стосовно</w:t>
      </w:r>
      <w:r w:rsidRPr="00021731">
        <w:rPr>
          <w:rFonts w:ascii="Times New Roman" w:hAnsi="Times New Roman" w:cs="Times New Roman"/>
          <w:sz w:val="26"/>
          <w:szCs w:val="26"/>
          <w:lang w:eastAsia="uk-UA"/>
        </w:rPr>
        <w:t xml:space="preserve"> твердження ГРД про відчуження квартир за заниженою вартістю суддя </w:t>
      </w:r>
      <w:r w:rsidR="00481A5E" w:rsidRPr="00021731">
        <w:rPr>
          <w:rFonts w:ascii="Times New Roman" w:hAnsi="Times New Roman" w:cs="Times New Roman"/>
          <w:sz w:val="26"/>
          <w:szCs w:val="26"/>
          <w:lang w:eastAsia="uk-UA"/>
        </w:rPr>
        <w:t>зазначив</w:t>
      </w:r>
      <w:r w:rsidRPr="00021731">
        <w:rPr>
          <w:rFonts w:ascii="Times New Roman" w:hAnsi="Times New Roman" w:cs="Times New Roman"/>
          <w:sz w:val="26"/>
          <w:szCs w:val="26"/>
          <w:lang w:eastAsia="uk-UA"/>
        </w:rPr>
        <w:t xml:space="preserve">, що кожен договір купівлі-продажу має посилання на проведену оцінку ринкової вартості майна відповідним суб’єктом </w:t>
      </w:r>
      <w:r w:rsidR="0042136C" w:rsidRPr="00021731">
        <w:rPr>
          <w:rFonts w:ascii="Times New Roman" w:hAnsi="Times New Roman" w:cs="Times New Roman"/>
          <w:sz w:val="26"/>
          <w:szCs w:val="26"/>
          <w:lang w:eastAsia="uk-UA"/>
        </w:rPr>
        <w:t xml:space="preserve">оціночної </w:t>
      </w:r>
      <w:r w:rsidRPr="00021731">
        <w:rPr>
          <w:rFonts w:ascii="Times New Roman" w:hAnsi="Times New Roman" w:cs="Times New Roman"/>
          <w:sz w:val="26"/>
          <w:szCs w:val="26"/>
          <w:lang w:eastAsia="uk-UA"/>
        </w:rPr>
        <w:t xml:space="preserve">діяльності. </w:t>
      </w:r>
    </w:p>
    <w:p w14:paraId="2CDBA63F" w14:textId="22D5EB47" w:rsidR="00CF42D4" w:rsidRPr="00021731" w:rsidRDefault="00DD3103"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Під час співбесіди, п</w:t>
      </w:r>
      <w:r w:rsidR="00CF42D4" w:rsidRPr="00021731">
        <w:rPr>
          <w:rFonts w:ascii="Times New Roman" w:hAnsi="Times New Roman" w:cs="Times New Roman"/>
          <w:sz w:val="26"/>
          <w:szCs w:val="26"/>
          <w:lang w:eastAsia="uk-UA"/>
        </w:rPr>
        <w:t>ояснюючи факт в</w:t>
      </w:r>
      <w:r w:rsidRPr="00021731">
        <w:rPr>
          <w:rFonts w:ascii="Times New Roman" w:hAnsi="Times New Roman" w:cs="Times New Roman"/>
          <w:sz w:val="26"/>
          <w:szCs w:val="26"/>
          <w:lang w:eastAsia="uk-UA"/>
        </w:rPr>
        <w:t>ідчуження</w:t>
      </w:r>
      <w:r w:rsidR="00CF42D4" w:rsidRPr="00021731">
        <w:rPr>
          <w:rFonts w:ascii="Times New Roman" w:hAnsi="Times New Roman" w:cs="Times New Roman"/>
          <w:sz w:val="26"/>
          <w:szCs w:val="26"/>
          <w:lang w:eastAsia="uk-UA"/>
        </w:rPr>
        <w:t xml:space="preserve"> за ціною, </w:t>
      </w:r>
      <w:r w:rsidRPr="00021731">
        <w:rPr>
          <w:rFonts w:ascii="Times New Roman" w:hAnsi="Times New Roman" w:cs="Times New Roman"/>
          <w:sz w:val="26"/>
          <w:szCs w:val="26"/>
          <w:lang w:eastAsia="uk-UA"/>
        </w:rPr>
        <w:t xml:space="preserve">яка, на думку ГРД, є </w:t>
      </w:r>
      <w:r w:rsidR="00CF42D4" w:rsidRPr="00021731">
        <w:rPr>
          <w:rFonts w:ascii="Times New Roman" w:hAnsi="Times New Roman" w:cs="Times New Roman"/>
          <w:sz w:val="26"/>
          <w:szCs w:val="26"/>
          <w:lang w:eastAsia="uk-UA"/>
        </w:rPr>
        <w:t>нижчою за ринкову, суддя зазначив, що</w:t>
      </w:r>
      <w:r w:rsidRPr="00021731">
        <w:rPr>
          <w:rFonts w:ascii="Times New Roman" w:hAnsi="Times New Roman" w:cs="Times New Roman"/>
          <w:sz w:val="26"/>
          <w:szCs w:val="26"/>
          <w:lang w:eastAsia="uk-UA"/>
        </w:rPr>
        <w:t xml:space="preserve"> договори купівлі-продажу квартир </w:t>
      </w:r>
      <w:r w:rsidR="0042136C" w:rsidRPr="00021731">
        <w:rPr>
          <w:rFonts w:ascii="Times New Roman" w:hAnsi="Times New Roman" w:cs="Times New Roman"/>
          <w:sz w:val="26"/>
          <w:szCs w:val="26"/>
          <w:lang w:eastAsia="uk-UA"/>
        </w:rPr>
        <w:t>укладено</w:t>
      </w:r>
      <w:r w:rsidRPr="00021731">
        <w:rPr>
          <w:rFonts w:ascii="Times New Roman" w:hAnsi="Times New Roman" w:cs="Times New Roman"/>
          <w:sz w:val="26"/>
          <w:szCs w:val="26"/>
          <w:lang w:eastAsia="uk-UA"/>
        </w:rPr>
        <w:t xml:space="preserve"> за узгодженою сторонами ціною, згідно</w:t>
      </w:r>
      <w:r w:rsidR="00481A5E" w:rsidRPr="00021731">
        <w:rPr>
          <w:rFonts w:ascii="Times New Roman" w:hAnsi="Times New Roman" w:cs="Times New Roman"/>
          <w:sz w:val="26"/>
          <w:szCs w:val="26"/>
          <w:lang w:eastAsia="uk-UA"/>
        </w:rPr>
        <w:t xml:space="preserve"> зі</w:t>
      </w:r>
      <w:r w:rsidRPr="00021731">
        <w:rPr>
          <w:rFonts w:ascii="Times New Roman" w:hAnsi="Times New Roman" w:cs="Times New Roman"/>
          <w:sz w:val="26"/>
          <w:szCs w:val="26"/>
          <w:lang w:eastAsia="uk-UA"/>
        </w:rPr>
        <w:t xml:space="preserve"> звіт</w:t>
      </w:r>
      <w:r w:rsidR="00481A5E" w:rsidRPr="00021731">
        <w:rPr>
          <w:rFonts w:ascii="Times New Roman" w:hAnsi="Times New Roman" w:cs="Times New Roman"/>
          <w:sz w:val="26"/>
          <w:szCs w:val="26"/>
          <w:lang w:eastAsia="uk-UA"/>
        </w:rPr>
        <w:t>ами</w:t>
      </w:r>
      <w:r w:rsidRPr="00021731">
        <w:rPr>
          <w:rFonts w:ascii="Times New Roman" w:hAnsi="Times New Roman" w:cs="Times New Roman"/>
          <w:sz w:val="26"/>
          <w:szCs w:val="26"/>
          <w:lang w:eastAsia="uk-UA"/>
        </w:rPr>
        <w:t xml:space="preserve"> про оцінку майна.</w:t>
      </w:r>
    </w:p>
    <w:p w14:paraId="03C59BE9" w14:textId="552CBB1B" w:rsidR="00061A25" w:rsidRPr="00021731" w:rsidRDefault="00DD3103"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На підтвердження своїх </w:t>
      </w:r>
      <w:r w:rsidR="00481A5E" w:rsidRPr="00021731">
        <w:rPr>
          <w:rFonts w:ascii="Times New Roman" w:hAnsi="Times New Roman" w:cs="Times New Roman"/>
          <w:sz w:val="26"/>
          <w:szCs w:val="26"/>
          <w:lang w:eastAsia="uk-UA"/>
        </w:rPr>
        <w:t>слів</w:t>
      </w:r>
      <w:r w:rsidRPr="00021731">
        <w:rPr>
          <w:rFonts w:ascii="Times New Roman" w:hAnsi="Times New Roman" w:cs="Times New Roman"/>
          <w:sz w:val="26"/>
          <w:szCs w:val="26"/>
          <w:lang w:eastAsia="uk-UA"/>
        </w:rPr>
        <w:t xml:space="preserve"> п</w:t>
      </w:r>
      <w:r w:rsidR="00061A25" w:rsidRPr="00021731">
        <w:rPr>
          <w:rFonts w:ascii="Times New Roman" w:hAnsi="Times New Roman" w:cs="Times New Roman"/>
          <w:sz w:val="26"/>
          <w:szCs w:val="26"/>
          <w:lang w:eastAsia="uk-UA"/>
        </w:rPr>
        <w:t>ід час співбесіди суддею було долучен</w:t>
      </w:r>
      <w:r w:rsidR="0042136C" w:rsidRPr="00021731">
        <w:rPr>
          <w:rFonts w:ascii="Times New Roman" w:hAnsi="Times New Roman" w:cs="Times New Roman"/>
          <w:sz w:val="26"/>
          <w:szCs w:val="26"/>
          <w:lang w:eastAsia="uk-UA"/>
        </w:rPr>
        <w:t>о</w:t>
      </w:r>
      <w:r w:rsidR="00061A25" w:rsidRPr="00021731">
        <w:rPr>
          <w:rFonts w:ascii="Times New Roman" w:hAnsi="Times New Roman" w:cs="Times New Roman"/>
          <w:sz w:val="26"/>
          <w:szCs w:val="26"/>
          <w:lang w:eastAsia="uk-UA"/>
        </w:rPr>
        <w:t xml:space="preserve"> світлокопії </w:t>
      </w:r>
      <w:r w:rsidR="0042136C" w:rsidRPr="00021731">
        <w:rPr>
          <w:rFonts w:ascii="Times New Roman" w:hAnsi="Times New Roman" w:cs="Times New Roman"/>
          <w:sz w:val="26"/>
          <w:szCs w:val="26"/>
          <w:lang w:eastAsia="uk-UA"/>
        </w:rPr>
        <w:t>таких</w:t>
      </w:r>
      <w:r w:rsidRPr="00021731">
        <w:rPr>
          <w:rFonts w:ascii="Times New Roman" w:hAnsi="Times New Roman" w:cs="Times New Roman"/>
          <w:sz w:val="26"/>
          <w:szCs w:val="26"/>
          <w:lang w:eastAsia="uk-UA"/>
        </w:rPr>
        <w:t xml:space="preserve"> </w:t>
      </w:r>
      <w:r w:rsidR="00061A25" w:rsidRPr="00021731">
        <w:rPr>
          <w:rFonts w:ascii="Times New Roman" w:hAnsi="Times New Roman" w:cs="Times New Roman"/>
          <w:sz w:val="26"/>
          <w:szCs w:val="26"/>
          <w:lang w:eastAsia="uk-UA"/>
        </w:rPr>
        <w:t>договорів</w:t>
      </w:r>
      <w:r w:rsidRPr="00021731">
        <w:rPr>
          <w:rFonts w:ascii="Times New Roman" w:hAnsi="Times New Roman" w:cs="Times New Roman"/>
          <w:sz w:val="26"/>
          <w:szCs w:val="26"/>
          <w:lang w:eastAsia="uk-UA"/>
        </w:rPr>
        <w:t>.</w:t>
      </w:r>
    </w:p>
    <w:p w14:paraId="677A7D8C" w14:textId="1864A3F0" w:rsidR="00DD3103" w:rsidRPr="00021731" w:rsidRDefault="00DD3103" w:rsidP="00990642">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Договір купівлі-продажу квартири загальною площею 12 м</w:t>
      </w:r>
      <w:r w:rsidR="00481A5E"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xml:space="preserve"> від 17 червня 2017 року. </w:t>
      </w:r>
      <w:r w:rsidR="004843E1" w:rsidRPr="00021731">
        <w:rPr>
          <w:rFonts w:ascii="Times New Roman" w:hAnsi="Times New Roman" w:cs="Times New Roman"/>
          <w:sz w:val="26"/>
          <w:szCs w:val="26"/>
          <w:lang w:eastAsia="uk-UA"/>
        </w:rPr>
        <w:t xml:space="preserve">Згідно </w:t>
      </w:r>
      <w:r w:rsidR="00481A5E" w:rsidRPr="00021731">
        <w:rPr>
          <w:rFonts w:ascii="Times New Roman" w:hAnsi="Times New Roman" w:cs="Times New Roman"/>
          <w:sz w:val="26"/>
          <w:szCs w:val="26"/>
          <w:lang w:eastAsia="uk-UA"/>
        </w:rPr>
        <w:t xml:space="preserve">з </w:t>
      </w:r>
      <w:r w:rsidR="004843E1" w:rsidRPr="00021731">
        <w:rPr>
          <w:rFonts w:ascii="Times New Roman" w:hAnsi="Times New Roman" w:cs="Times New Roman"/>
          <w:sz w:val="26"/>
          <w:szCs w:val="26"/>
          <w:lang w:eastAsia="uk-UA"/>
        </w:rPr>
        <w:t>пункт</w:t>
      </w:r>
      <w:r w:rsidR="00481A5E" w:rsidRPr="00021731">
        <w:rPr>
          <w:rFonts w:ascii="Times New Roman" w:hAnsi="Times New Roman" w:cs="Times New Roman"/>
          <w:sz w:val="26"/>
          <w:szCs w:val="26"/>
          <w:lang w:eastAsia="uk-UA"/>
        </w:rPr>
        <w:t>ом</w:t>
      </w:r>
      <w:r w:rsidR="004843E1" w:rsidRPr="00021731">
        <w:rPr>
          <w:rFonts w:ascii="Times New Roman" w:hAnsi="Times New Roman" w:cs="Times New Roman"/>
          <w:sz w:val="26"/>
          <w:szCs w:val="26"/>
          <w:lang w:eastAsia="uk-UA"/>
        </w:rPr>
        <w:t xml:space="preserve"> 2 цього договору продаж квартири, яка є предметом договору</w:t>
      </w:r>
      <w:r w:rsidR="00462615" w:rsidRPr="00021731">
        <w:rPr>
          <w:rFonts w:ascii="Times New Roman" w:hAnsi="Times New Roman" w:cs="Times New Roman"/>
          <w:sz w:val="26"/>
          <w:szCs w:val="26"/>
          <w:lang w:eastAsia="uk-UA"/>
        </w:rPr>
        <w:t>,</w:t>
      </w:r>
      <w:r w:rsidR="004843E1" w:rsidRPr="00021731">
        <w:rPr>
          <w:rFonts w:ascii="Times New Roman" w:hAnsi="Times New Roman" w:cs="Times New Roman"/>
          <w:sz w:val="26"/>
          <w:szCs w:val="26"/>
          <w:lang w:eastAsia="uk-UA"/>
        </w:rPr>
        <w:t xml:space="preserve"> вчиняється за узгодженою між сторонами ціною і с</w:t>
      </w:r>
      <w:r w:rsidR="00DA2150" w:rsidRPr="00021731">
        <w:rPr>
          <w:rFonts w:ascii="Times New Roman" w:hAnsi="Times New Roman" w:cs="Times New Roman"/>
          <w:sz w:val="26"/>
          <w:szCs w:val="26"/>
          <w:lang w:eastAsia="uk-UA"/>
        </w:rPr>
        <w:t>тановить</w:t>
      </w:r>
      <w:r w:rsidR="004843E1" w:rsidRPr="00021731">
        <w:rPr>
          <w:rFonts w:ascii="Times New Roman" w:hAnsi="Times New Roman" w:cs="Times New Roman"/>
          <w:sz w:val="26"/>
          <w:szCs w:val="26"/>
          <w:lang w:eastAsia="uk-UA"/>
        </w:rPr>
        <w:t xml:space="preserve"> 151</w:t>
      </w:r>
      <w:r w:rsidR="00821B82">
        <w:rPr>
          <w:rFonts w:ascii="Times New Roman" w:hAnsi="Times New Roman" w:cs="Times New Roman"/>
          <w:sz w:val="26"/>
          <w:szCs w:val="26"/>
          <w:lang w:eastAsia="uk-UA"/>
        </w:rPr>
        <w:t> </w:t>
      </w:r>
      <w:r w:rsidR="004843E1" w:rsidRPr="00021731">
        <w:rPr>
          <w:rFonts w:ascii="Times New Roman" w:hAnsi="Times New Roman" w:cs="Times New Roman"/>
          <w:sz w:val="26"/>
          <w:szCs w:val="26"/>
          <w:lang w:eastAsia="uk-UA"/>
        </w:rPr>
        <w:t>100</w:t>
      </w:r>
      <w:r w:rsidR="00821B82">
        <w:rPr>
          <w:rFonts w:ascii="Times New Roman" w:hAnsi="Times New Roman" w:cs="Times New Roman"/>
          <w:sz w:val="26"/>
          <w:szCs w:val="26"/>
          <w:lang w:eastAsia="uk-UA"/>
        </w:rPr>
        <w:t xml:space="preserve"> </w:t>
      </w:r>
      <w:r w:rsidR="004843E1" w:rsidRPr="00021731">
        <w:rPr>
          <w:rFonts w:ascii="Times New Roman" w:hAnsi="Times New Roman" w:cs="Times New Roman"/>
          <w:sz w:val="26"/>
          <w:szCs w:val="26"/>
          <w:lang w:eastAsia="uk-UA"/>
        </w:rPr>
        <w:t>гр</w:t>
      </w:r>
      <w:r w:rsidR="00F7437A" w:rsidRPr="00021731">
        <w:rPr>
          <w:rFonts w:ascii="Times New Roman" w:hAnsi="Times New Roman" w:cs="Times New Roman"/>
          <w:sz w:val="26"/>
          <w:szCs w:val="26"/>
          <w:lang w:eastAsia="uk-UA"/>
        </w:rPr>
        <w:t>н</w:t>
      </w:r>
      <w:r w:rsidR="004843E1"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Відповідно до п</w:t>
      </w:r>
      <w:r w:rsidR="004843E1" w:rsidRPr="00021731">
        <w:rPr>
          <w:rFonts w:ascii="Times New Roman" w:hAnsi="Times New Roman" w:cs="Times New Roman"/>
          <w:sz w:val="26"/>
          <w:szCs w:val="26"/>
          <w:lang w:eastAsia="uk-UA"/>
        </w:rPr>
        <w:t xml:space="preserve">ункту </w:t>
      </w:r>
      <w:r w:rsidRPr="00021731">
        <w:rPr>
          <w:rFonts w:ascii="Times New Roman" w:hAnsi="Times New Roman" w:cs="Times New Roman"/>
          <w:sz w:val="26"/>
          <w:szCs w:val="26"/>
          <w:lang w:eastAsia="uk-UA"/>
        </w:rPr>
        <w:t xml:space="preserve">6 цього договору звіт про оцінку (ідентифікатор за базою ФДМУ </w:t>
      </w:r>
      <w:r w:rsidR="007B0011">
        <w:rPr>
          <w:rFonts w:ascii="Times New Roman" w:hAnsi="Times New Roman" w:cs="Times New Roman"/>
          <w:sz w:val="26"/>
          <w:szCs w:val="26"/>
          <w:lang w:eastAsia="uk-UA"/>
        </w:rPr>
        <w:t>НОМЕР_5</w:t>
      </w:r>
      <w:r w:rsidRPr="00021731">
        <w:rPr>
          <w:rFonts w:ascii="Times New Roman" w:hAnsi="Times New Roman" w:cs="Times New Roman"/>
          <w:sz w:val="26"/>
          <w:szCs w:val="26"/>
          <w:lang w:eastAsia="uk-UA"/>
        </w:rPr>
        <w:t>) складен</w:t>
      </w:r>
      <w:r w:rsidR="00DA2150" w:rsidRPr="00021731">
        <w:rPr>
          <w:rFonts w:ascii="Times New Roman" w:hAnsi="Times New Roman" w:cs="Times New Roman"/>
          <w:sz w:val="26"/>
          <w:szCs w:val="26"/>
          <w:lang w:eastAsia="uk-UA"/>
        </w:rPr>
        <w:t>о</w:t>
      </w:r>
      <w:r w:rsidRPr="00021731">
        <w:rPr>
          <w:rFonts w:ascii="Times New Roman" w:hAnsi="Times New Roman" w:cs="Times New Roman"/>
          <w:sz w:val="26"/>
          <w:szCs w:val="26"/>
          <w:lang w:eastAsia="uk-UA"/>
        </w:rPr>
        <w:t xml:space="preserve"> </w:t>
      </w:r>
      <w:r w:rsidR="004843E1" w:rsidRPr="00021731">
        <w:rPr>
          <w:rFonts w:ascii="Times New Roman" w:hAnsi="Times New Roman" w:cs="Times New Roman"/>
          <w:sz w:val="26"/>
          <w:szCs w:val="26"/>
          <w:lang w:eastAsia="uk-UA"/>
        </w:rPr>
        <w:t>суб’єктом</w:t>
      </w:r>
      <w:r w:rsidRPr="00021731">
        <w:rPr>
          <w:rFonts w:ascii="Times New Roman" w:hAnsi="Times New Roman" w:cs="Times New Roman"/>
          <w:sz w:val="26"/>
          <w:szCs w:val="26"/>
          <w:lang w:eastAsia="uk-UA"/>
        </w:rPr>
        <w:t xml:space="preserve"> оціночної діяльності – товариством з обмеженою </w:t>
      </w:r>
      <w:r w:rsidR="004843E1" w:rsidRPr="00021731">
        <w:rPr>
          <w:rFonts w:ascii="Times New Roman" w:hAnsi="Times New Roman" w:cs="Times New Roman"/>
          <w:sz w:val="26"/>
          <w:szCs w:val="26"/>
          <w:lang w:eastAsia="uk-UA"/>
        </w:rPr>
        <w:t>відповідальністю</w:t>
      </w:r>
      <w:r w:rsidRPr="00021731">
        <w:rPr>
          <w:rFonts w:ascii="Times New Roman" w:hAnsi="Times New Roman" w:cs="Times New Roman"/>
          <w:sz w:val="26"/>
          <w:szCs w:val="26"/>
          <w:lang w:eastAsia="uk-UA"/>
        </w:rPr>
        <w:t xml:space="preserve"> «Інститут правового </w:t>
      </w:r>
      <w:r w:rsidR="004843E1" w:rsidRPr="00021731">
        <w:rPr>
          <w:rFonts w:ascii="Times New Roman" w:hAnsi="Times New Roman" w:cs="Times New Roman"/>
          <w:sz w:val="26"/>
          <w:szCs w:val="26"/>
          <w:lang w:eastAsia="uk-UA"/>
        </w:rPr>
        <w:t>консалтингу</w:t>
      </w:r>
      <w:r w:rsidRPr="00021731">
        <w:rPr>
          <w:rFonts w:ascii="Times New Roman" w:hAnsi="Times New Roman" w:cs="Times New Roman"/>
          <w:sz w:val="26"/>
          <w:szCs w:val="26"/>
          <w:lang w:eastAsia="uk-UA"/>
        </w:rPr>
        <w:t xml:space="preserve">» (сертифікат </w:t>
      </w:r>
      <w:r w:rsidR="004843E1" w:rsidRPr="00021731">
        <w:rPr>
          <w:rFonts w:ascii="Times New Roman" w:hAnsi="Times New Roman" w:cs="Times New Roman"/>
          <w:sz w:val="26"/>
          <w:szCs w:val="26"/>
          <w:lang w:eastAsia="uk-UA"/>
        </w:rPr>
        <w:t>суб’єкта</w:t>
      </w:r>
      <w:r w:rsidRPr="00021731">
        <w:rPr>
          <w:rFonts w:ascii="Times New Roman" w:hAnsi="Times New Roman" w:cs="Times New Roman"/>
          <w:sz w:val="26"/>
          <w:szCs w:val="26"/>
          <w:lang w:eastAsia="uk-UA"/>
        </w:rPr>
        <w:t xml:space="preserve"> оціночної діяльності </w:t>
      </w:r>
      <w:r w:rsidR="00DA2150" w:rsidRPr="00021731">
        <w:rPr>
          <w:rFonts w:ascii="Times New Roman" w:hAnsi="Times New Roman" w:cs="Times New Roman"/>
          <w:sz w:val="26"/>
          <w:szCs w:val="26"/>
          <w:lang w:eastAsia="uk-UA"/>
        </w:rPr>
        <w:t xml:space="preserve">від 12 жовтня 2015 року </w:t>
      </w:r>
      <w:r w:rsidRPr="00021731">
        <w:rPr>
          <w:rFonts w:ascii="Times New Roman" w:hAnsi="Times New Roman" w:cs="Times New Roman"/>
          <w:sz w:val="26"/>
          <w:szCs w:val="26"/>
          <w:lang w:eastAsia="uk-UA"/>
        </w:rPr>
        <w:t>№</w:t>
      </w:r>
      <w:r w:rsidR="00DA2150"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78415)</w:t>
      </w:r>
      <w:r w:rsidR="004843E1" w:rsidRPr="00021731">
        <w:rPr>
          <w:rFonts w:ascii="Times New Roman" w:hAnsi="Times New Roman" w:cs="Times New Roman"/>
          <w:sz w:val="26"/>
          <w:szCs w:val="26"/>
          <w:lang w:eastAsia="uk-UA"/>
        </w:rPr>
        <w:t xml:space="preserve"> 14 червня 2017</w:t>
      </w:r>
      <w:r w:rsidR="00013ADD" w:rsidRPr="00021731">
        <w:rPr>
          <w:rFonts w:ascii="Times New Roman" w:hAnsi="Times New Roman" w:cs="Times New Roman"/>
          <w:sz w:val="26"/>
          <w:szCs w:val="26"/>
          <w:lang w:eastAsia="uk-UA"/>
        </w:rPr>
        <w:t> </w:t>
      </w:r>
      <w:r w:rsidR="004843E1" w:rsidRPr="00021731">
        <w:rPr>
          <w:rFonts w:ascii="Times New Roman" w:hAnsi="Times New Roman" w:cs="Times New Roman"/>
          <w:sz w:val="26"/>
          <w:szCs w:val="26"/>
          <w:lang w:eastAsia="uk-UA"/>
        </w:rPr>
        <w:t>року, оціночна (ринкова) вартість квартири, що відчужується, становить 151100 гривень.</w:t>
      </w:r>
    </w:p>
    <w:p w14:paraId="1B44E3B6" w14:textId="4159D237" w:rsidR="004843E1" w:rsidRPr="00021731" w:rsidRDefault="002C631A" w:rsidP="00990642">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 </w:t>
      </w:r>
      <w:r w:rsidR="004843E1" w:rsidRPr="00021731">
        <w:rPr>
          <w:rFonts w:ascii="Times New Roman" w:hAnsi="Times New Roman" w:cs="Times New Roman"/>
          <w:sz w:val="26"/>
          <w:szCs w:val="26"/>
          <w:lang w:eastAsia="uk-UA"/>
        </w:rPr>
        <w:t>Договір</w:t>
      </w:r>
      <w:r w:rsidR="004843E1" w:rsidRPr="00821B82">
        <w:rPr>
          <w:rFonts w:ascii="Times New Roman" w:hAnsi="Times New Roman" w:cs="Times New Roman"/>
          <w:sz w:val="110"/>
          <w:szCs w:val="110"/>
          <w:lang w:eastAsia="uk-UA"/>
        </w:rPr>
        <w:t xml:space="preserve"> </w:t>
      </w:r>
      <w:r w:rsidR="004843E1" w:rsidRPr="00021731">
        <w:rPr>
          <w:rFonts w:ascii="Times New Roman" w:hAnsi="Times New Roman" w:cs="Times New Roman"/>
          <w:sz w:val="26"/>
          <w:szCs w:val="26"/>
          <w:lang w:eastAsia="uk-UA"/>
        </w:rPr>
        <w:t>купівлі-продажу</w:t>
      </w:r>
      <w:r w:rsidR="004843E1" w:rsidRPr="00821B82">
        <w:rPr>
          <w:rFonts w:ascii="Times New Roman" w:hAnsi="Times New Roman" w:cs="Times New Roman"/>
          <w:sz w:val="110"/>
          <w:szCs w:val="110"/>
          <w:lang w:eastAsia="uk-UA"/>
        </w:rPr>
        <w:t xml:space="preserve"> </w:t>
      </w:r>
      <w:r w:rsidR="004843E1" w:rsidRPr="00021731">
        <w:rPr>
          <w:rFonts w:ascii="Times New Roman" w:hAnsi="Times New Roman" w:cs="Times New Roman"/>
          <w:sz w:val="26"/>
          <w:szCs w:val="26"/>
          <w:lang w:eastAsia="uk-UA"/>
        </w:rPr>
        <w:t>квартири</w:t>
      </w:r>
      <w:r w:rsidR="004843E1" w:rsidRPr="00821B82">
        <w:rPr>
          <w:rFonts w:ascii="Times New Roman" w:hAnsi="Times New Roman" w:cs="Times New Roman"/>
          <w:sz w:val="110"/>
          <w:szCs w:val="110"/>
          <w:lang w:eastAsia="uk-UA"/>
        </w:rPr>
        <w:t xml:space="preserve"> </w:t>
      </w:r>
      <w:r w:rsidR="004843E1" w:rsidRPr="00021731">
        <w:rPr>
          <w:rFonts w:ascii="Times New Roman" w:hAnsi="Times New Roman" w:cs="Times New Roman"/>
          <w:sz w:val="26"/>
          <w:szCs w:val="26"/>
          <w:lang w:eastAsia="uk-UA"/>
        </w:rPr>
        <w:t>загальною</w:t>
      </w:r>
      <w:r w:rsidR="004843E1" w:rsidRPr="00821B82">
        <w:rPr>
          <w:rFonts w:ascii="Times New Roman" w:hAnsi="Times New Roman" w:cs="Times New Roman"/>
          <w:sz w:val="110"/>
          <w:szCs w:val="110"/>
          <w:lang w:eastAsia="uk-UA"/>
        </w:rPr>
        <w:t xml:space="preserve"> </w:t>
      </w:r>
      <w:r w:rsidR="004843E1" w:rsidRPr="00021731">
        <w:rPr>
          <w:rFonts w:ascii="Times New Roman" w:hAnsi="Times New Roman" w:cs="Times New Roman"/>
          <w:sz w:val="26"/>
          <w:szCs w:val="26"/>
          <w:lang w:eastAsia="uk-UA"/>
        </w:rPr>
        <w:t>площею</w:t>
      </w:r>
      <w:r w:rsidR="004843E1" w:rsidRPr="00821B82">
        <w:rPr>
          <w:rFonts w:ascii="Times New Roman" w:hAnsi="Times New Roman" w:cs="Times New Roman"/>
          <w:sz w:val="110"/>
          <w:szCs w:val="110"/>
          <w:lang w:eastAsia="uk-UA"/>
        </w:rPr>
        <w:t xml:space="preserve"> </w:t>
      </w:r>
      <w:r w:rsidR="004843E1" w:rsidRPr="00021731">
        <w:rPr>
          <w:rFonts w:ascii="Times New Roman" w:hAnsi="Times New Roman" w:cs="Times New Roman"/>
          <w:sz w:val="26"/>
          <w:szCs w:val="26"/>
          <w:lang w:eastAsia="uk-UA"/>
        </w:rPr>
        <w:t>15,7 м</w:t>
      </w:r>
      <w:r w:rsidR="00481A5E" w:rsidRPr="00021731">
        <w:rPr>
          <w:rFonts w:ascii="Times New Roman" w:hAnsi="Times New Roman" w:cs="Times New Roman"/>
          <w:sz w:val="26"/>
          <w:szCs w:val="26"/>
          <w:vertAlign w:val="superscript"/>
          <w:lang w:eastAsia="uk-UA"/>
        </w:rPr>
        <w:t>2</w:t>
      </w:r>
      <w:r w:rsidR="004843E1" w:rsidRPr="00821B82">
        <w:rPr>
          <w:rFonts w:ascii="Times New Roman" w:hAnsi="Times New Roman" w:cs="Times New Roman"/>
          <w:sz w:val="110"/>
          <w:szCs w:val="110"/>
          <w:lang w:eastAsia="uk-UA"/>
        </w:rPr>
        <w:t xml:space="preserve"> </w:t>
      </w:r>
      <w:r w:rsidR="004843E1" w:rsidRPr="00021731">
        <w:rPr>
          <w:rFonts w:ascii="Times New Roman" w:hAnsi="Times New Roman" w:cs="Times New Roman"/>
          <w:sz w:val="26"/>
          <w:szCs w:val="26"/>
          <w:lang w:eastAsia="uk-UA"/>
        </w:rPr>
        <w:t>від</w:t>
      </w:r>
      <w:r w:rsidR="0043096E">
        <w:rPr>
          <w:rFonts w:ascii="Times New Roman" w:hAnsi="Times New Roman" w:cs="Times New Roman"/>
          <w:sz w:val="26"/>
          <w:szCs w:val="26"/>
          <w:lang w:eastAsia="uk-UA"/>
        </w:rPr>
        <w:t xml:space="preserve"> </w:t>
      </w:r>
      <w:r w:rsidR="004843E1" w:rsidRPr="00021731">
        <w:rPr>
          <w:rFonts w:ascii="Times New Roman" w:hAnsi="Times New Roman" w:cs="Times New Roman"/>
          <w:sz w:val="26"/>
          <w:szCs w:val="26"/>
          <w:lang w:eastAsia="uk-UA"/>
        </w:rPr>
        <w:t>27 жовтня 2016 року. Відповідно до пункту 2 цього договору продаж вчинено за 81 463,70 гр</w:t>
      </w:r>
      <w:r w:rsidR="00F7437A" w:rsidRPr="00021731">
        <w:rPr>
          <w:rFonts w:ascii="Times New Roman" w:hAnsi="Times New Roman" w:cs="Times New Roman"/>
          <w:sz w:val="26"/>
          <w:szCs w:val="26"/>
          <w:lang w:eastAsia="uk-UA"/>
        </w:rPr>
        <w:t>н</w:t>
      </w:r>
      <w:r w:rsidR="004843E1" w:rsidRPr="00021731">
        <w:rPr>
          <w:rFonts w:ascii="Times New Roman" w:hAnsi="Times New Roman" w:cs="Times New Roman"/>
          <w:sz w:val="26"/>
          <w:szCs w:val="26"/>
          <w:lang w:eastAsia="uk-UA"/>
        </w:rPr>
        <w:t>. Згідно</w:t>
      </w:r>
      <w:r w:rsidR="00481A5E" w:rsidRPr="00021731">
        <w:rPr>
          <w:rFonts w:ascii="Times New Roman" w:hAnsi="Times New Roman" w:cs="Times New Roman"/>
          <w:sz w:val="26"/>
          <w:szCs w:val="26"/>
          <w:lang w:eastAsia="uk-UA"/>
        </w:rPr>
        <w:t xml:space="preserve"> з</w:t>
      </w:r>
      <w:r w:rsidR="004843E1" w:rsidRPr="00021731">
        <w:rPr>
          <w:rFonts w:ascii="Times New Roman" w:hAnsi="Times New Roman" w:cs="Times New Roman"/>
          <w:sz w:val="26"/>
          <w:szCs w:val="26"/>
          <w:lang w:eastAsia="uk-UA"/>
        </w:rPr>
        <w:t xml:space="preserve"> пункт</w:t>
      </w:r>
      <w:r w:rsidR="00481A5E" w:rsidRPr="00021731">
        <w:rPr>
          <w:rFonts w:ascii="Times New Roman" w:hAnsi="Times New Roman" w:cs="Times New Roman"/>
          <w:sz w:val="26"/>
          <w:szCs w:val="26"/>
          <w:lang w:eastAsia="uk-UA"/>
        </w:rPr>
        <w:t>ом</w:t>
      </w:r>
      <w:r w:rsidR="004843E1" w:rsidRPr="00021731">
        <w:rPr>
          <w:rFonts w:ascii="Times New Roman" w:hAnsi="Times New Roman" w:cs="Times New Roman"/>
          <w:sz w:val="26"/>
          <w:szCs w:val="26"/>
          <w:lang w:eastAsia="uk-UA"/>
        </w:rPr>
        <w:t xml:space="preserve"> 3 цього договору</w:t>
      </w:r>
      <w:r w:rsidR="00481A5E" w:rsidRPr="00021731">
        <w:rPr>
          <w:rFonts w:ascii="Times New Roman" w:hAnsi="Times New Roman" w:cs="Times New Roman"/>
          <w:sz w:val="26"/>
          <w:szCs w:val="26"/>
          <w:lang w:eastAsia="uk-UA"/>
        </w:rPr>
        <w:t>,</w:t>
      </w:r>
      <w:r w:rsidR="004843E1" w:rsidRPr="00021731">
        <w:rPr>
          <w:rFonts w:ascii="Times New Roman" w:hAnsi="Times New Roman" w:cs="Times New Roman"/>
          <w:sz w:val="26"/>
          <w:szCs w:val="26"/>
          <w:lang w:eastAsia="uk-UA"/>
        </w:rPr>
        <w:t xml:space="preserve"> </w:t>
      </w:r>
      <w:r w:rsidR="00481A5E" w:rsidRPr="00021731">
        <w:rPr>
          <w:rFonts w:ascii="Times New Roman" w:hAnsi="Times New Roman" w:cs="Times New Roman"/>
          <w:sz w:val="26"/>
          <w:szCs w:val="26"/>
          <w:lang w:eastAsia="uk-UA"/>
        </w:rPr>
        <w:t>відповідно до</w:t>
      </w:r>
      <w:r w:rsidR="004843E1" w:rsidRPr="00021731">
        <w:rPr>
          <w:rFonts w:ascii="Times New Roman" w:hAnsi="Times New Roman" w:cs="Times New Roman"/>
          <w:sz w:val="26"/>
          <w:szCs w:val="26"/>
          <w:lang w:eastAsia="uk-UA"/>
        </w:rPr>
        <w:t xml:space="preserve"> звіт</w:t>
      </w:r>
      <w:r w:rsidR="00481A5E" w:rsidRPr="00021731">
        <w:rPr>
          <w:rFonts w:ascii="Times New Roman" w:hAnsi="Times New Roman" w:cs="Times New Roman"/>
          <w:sz w:val="26"/>
          <w:szCs w:val="26"/>
          <w:lang w:eastAsia="uk-UA"/>
        </w:rPr>
        <w:t>у</w:t>
      </w:r>
      <w:r w:rsidR="004843E1" w:rsidRPr="00021731">
        <w:rPr>
          <w:rFonts w:ascii="Times New Roman" w:hAnsi="Times New Roman" w:cs="Times New Roman"/>
          <w:sz w:val="26"/>
          <w:szCs w:val="26"/>
          <w:lang w:eastAsia="uk-UA"/>
        </w:rPr>
        <w:t xml:space="preserve"> про визначення ринкової вартості майна, виданого 26</w:t>
      </w:r>
      <w:r w:rsidR="00DA2150" w:rsidRPr="00021731">
        <w:rPr>
          <w:rFonts w:ascii="Times New Roman" w:hAnsi="Times New Roman" w:cs="Times New Roman"/>
          <w:sz w:val="26"/>
          <w:szCs w:val="26"/>
          <w:lang w:eastAsia="uk-UA"/>
        </w:rPr>
        <w:t> </w:t>
      </w:r>
      <w:r w:rsidR="004843E1" w:rsidRPr="00021731">
        <w:rPr>
          <w:rFonts w:ascii="Times New Roman" w:hAnsi="Times New Roman" w:cs="Times New Roman"/>
          <w:sz w:val="26"/>
          <w:szCs w:val="26"/>
          <w:lang w:eastAsia="uk-UA"/>
        </w:rPr>
        <w:t>жовтня 2016 року приватним підприємством «</w:t>
      </w:r>
      <w:proofErr w:type="spellStart"/>
      <w:r w:rsidR="004843E1" w:rsidRPr="00021731">
        <w:rPr>
          <w:rFonts w:ascii="Times New Roman" w:hAnsi="Times New Roman" w:cs="Times New Roman"/>
          <w:sz w:val="26"/>
          <w:szCs w:val="26"/>
          <w:lang w:eastAsia="uk-UA"/>
        </w:rPr>
        <w:t>Донецько</w:t>
      </w:r>
      <w:proofErr w:type="spellEnd"/>
      <w:r w:rsidR="004843E1" w:rsidRPr="00021731">
        <w:rPr>
          <w:rFonts w:ascii="Times New Roman" w:hAnsi="Times New Roman" w:cs="Times New Roman"/>
          <w:sz w:val="26"/>
          <w:szCs w:val="26"/>
          <w:lang w:eastAsia="uk-UA"/>
        </w:rPr>
        <w:t>-східний брокерський торговий дім», ринкова вартість с</w:t>
      </w:r>
      <w:r w:rsidR="00DA2150" w:rsidRPr="00021731">
        <w:rPr>
          <w:rFonts w:ascii="Times New Roman" w:hAnsi="Times New Roman" w:cs="Times New Roman"/>
          <w:sz w:val="26"/>
          <w:szCs w:val="26"/>
          <w:lang w:eastAsia="uk-UA"/>
        </w:rPr>
        <w:t>тановить</w:t>
      </w:r>
      <w:r w:rsidR="004843E1" w:rsidRPr="00021731">
        <w:rPr>
          <w:rFonts w:ascii="Times New Roman" w:hAnsi="Times New Roman" w:cs="Times New Roman"/>
          <w:sz w:val="26"/>
          <w:szCs w:val="26"/>
          <w:lang w:eastAsia="uk-UA"/>
        </w:rPr>
        <w:t xml:space="preserve"> 81</w:t>
      </w:r>
      <w:r w:rsidRPr="00021731">
        <w:rPr>
          <w:rFonts w:ascii="Times New Roman" w:hAnsi="Times New Roman" w:cs="Times New Roman"/>
          <w:sz w:val="26"/>
          <w:szCs w:val="26"/>
          <w:lang w:eastAsia="uk-UA"/>
        </w:rPr>
        <w:t> </w:t>
      </w:r>
      <w:r w:rsidR="004843E1" w:rsidRPr="00021731">
        <w:rPr>
          <w:rFonts w:ascii="Times New Roman" w:hAnsi="Times New Roman" w:cs="Times New Roman"/>
          <w:sz w:val="26"/>
          <w:szCs w:val="26"/>
          <w:lang w:eastAsia="uk-UA"/>
        </w:rPr>
        <w:t>463,70 гр</w:t>
      </w:r>
      <w:r w:rsidR="00DA2150" w:rsidRPr="00021731">
        <w:rPr>
          <w:rFonts w:ascii="Times New Roman" w:hAnsi="Times New Roman" w:cs="Times New Roman"/>
          <w:sz w:val="26"/>
          <w:szCs w:val="26"/>
          <w:lang w:eastAsia="uk-UA"/>
        </w:rPr>
        <w:t>н</w:t>
      </w:r>
      <w:r w:rsidR="004843E1" w:rsidRPr="00021731">
        <w:rPr>
          <w:rFonts w:ascii="Times New Roman" w:hAnsi="Times New Roman" w:cs="Times New Roman"/>
          <w:sz w:val="26"/>
          <w:szCs w:val="26"/>
          <w:lang w:eastAsia="uk-UA"/>
        </w:rPr>
        <w:t>.</w:t>
      </w:r>
    </w:p>
    <w:p w14:paraId="59C25FF1" w14:textId="24313A99" w:rsidR="004843E1" w:rsidRPr="00021731" w:rsidRDefault="002C631A" w:rsidP="00990642">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 </w:t>
      </w:r>
      <w:r w:rsidR="004843E1" w:rsidRPr="00021731">
        <w:rPr>
          <w:rFonts w:ascii="Times New Roman" w:hAnsi="Times New Roman" w:cs="Times New Roman"/>
          <w:sz w:val="26"/>
          <w:szCs w:val="26"/>
          <w:lang w:eastAsia="uk-UA"/>
        </w:rPr>
        <w:t>Договір</w:t>
      </w:r>
      <w:r w:rsidR="004843E1" w:rsidRPr="00821B82">
        <w:rPr>
          <w:rFonts w:ascii="Times New Roman" w:hAnsi="Times New Roman" w:cs="Times New Roman"/>
          <w:sz w:val="110"/>
          <w:szCs w:val="110"/>
          <w:lang w:eastAsia="uk-UA"/>
        </w:rPr>
        <w:t xml:space="preserve"> </w:t>
      </w:r>
      <w:r w:rsidR="004843E1" w:rsidRPr="00021731">
        <w:rPr>
          <w:rFonts w:ascii="Times New Roman" w:hAnsi="Times New Roman" w:cs="Times New Roman"/>
          <w:sz w:val="26"/>
          <w:szCs w:val="26"/>
          <w:lang w:eastAsia="uk-UA"/>
        </w:rPr>
        <w:t>купівлі-продажу</w:t>
      </w:r>
      <w:r w:rsidR="004843E1" w:rsidRPr="00821B82">
        <w:rPr>
          <w:rFonts w:ascii="Times New Roman" w:hAnsi="Times New Roman" w:cs="Times New Roman"/>
          <w:sz w:val="110"/>
          <w:szCs w:val="110"/>
          <w:lang w:eastAsia="uk-UA"/>
        </w:rPr>
        <w:t xml:space="preserve"> </w:t>
      </w:r>
      <w:r w:rsidR="004843E1" w:rsidRPr="00021731">
        <w:rPr>
          <w:rFonts w:ascii="Times New Roman" w:hAnsi="Times New Roman" w:cs="Times New Roman"/>
          <w:sz w:val="26"/>
          <w:szCs w:val="26"/>
          <w:lang w:eastAsia="uk-UA"/>
        </w:rPr>
        <w:t>квартири</w:t>
      </w:r>
      <w:r w:rsidR="004843E1" w:rsidRPr="00821B82">
        <w:rPr>
          <w:rFonts w:ascii="Times New Roman" w:hAnsi="Times New Roman" w:cs="Times New Roman"/>
          <w:sz w:val="110"/>
          <w:szCs w:val="110"/>
          <w:lang w:eastAsia="uk-UA"/>
        </w:rPr>
        <w:t xml:space="preserve"> </w:t>
      </w:r>
      <w:r w:rsidR="004843E1" w:rsidRPr="00021731">
        <w:rPr>
          <w:rFonts w:ascii="Times New Roman" w:hAnsi="Times New Roman" w:cs="Times New Roman"/>
          <w:sz w:val="26"/>
          <w:szCs w:val="26"/>
          <w:lang w:eastAsia="uk-UA"/>
        </w:rPr>
        <w:t>загальною</w:t>
      </w:r>
      <w:r w:rsidR="004843E1" w:rsidRPr="00821B82">
        <w:rPr>
          <w:rFonts w:ascii="Times New Roman" w:hAnsi="Times New Roman" w:cs="Times New Roman"/>
          <w:sz w:val="110"/>
          <w:szCs w:val="110"/>
          <w:lang w:eastAsia="uk-UA"/>
        </w:rPr>
        <w:t xml:space="preserve"> </w:t>
      </w:r>
      <w:r w:rsidR="004843E1" w:rsidRPr="00021731">
        <w:rPr>
          <w:rFonts w:ascii="Times New Roman" w:hAnsi="Times New Roman" w:cs="Times New Roman"/>
          <w:sz w:val="26"/>
          <w:szCs w:val="26"/>
          <w:lang w:eastAsia="uk-UA"/>
        </w:rPr>
        <w:t>площею</w:t>
      </w:r>
      <w:r w:rsidR="004843E1" w:rsidRPr="00821B82">
        <w:rPr>
          <w:rFonts w:ascii="Times New Roman" w:hAnsi="Times New Roman" w:cs="Times New Roman"/>
          <w:sz w:val="110"/>
          <w:szCs w:val="110"/>
          <w:lang w:eastAsia="uk-UA"/>
        </w:rPr>
        <w:t xml:space="preserve"> </w:t>
      </w:r>
      <w:r w:rsidR="004843E1" w:rsidRPr="00021731">
        <w:rPr>
          <w:rFonts w:ascii="Times New Roman" w:hAnsi="Times New Roman" w:cs="Times New Roman"/>
          <w:sz w:val="26"/>
          <w:szCs w:val="26"/>
          <w:lang w:eastAsia="uk-UA"/>
        </w:rPr>
        <w:t>13,9 м</w:t>
      </w:r>
      <w:r w:rsidR="00481A5E" w:rsidRPr="00021731">
        <w:rPr>
          <w:rFonts w:ascii="Times New Roman" w:hAnsi="Times New Roman" w:cs="Times New Roman"/>
          <w:sz w:val="26"/>
          <w:szCs w:val="26"/>
          <w:vertAlign w:val="superscript"/>
          <w:lang w:eastAsia="uk-UA"/>
        </w:rPr>
        <w:t>2</w:t>
      </w:r>
      <w:r w:rsidR="004843E1" w:rsidRPr="00821B82">
        <w:rPr>
          <w:rFonts w:ascii="Times New Roman" w:hAnsi="Times New Roman" w:cs="Times New Roman"/>
          <w:sz w:val="110"/>
          <w:szCs w:val="110"/>
          <w:lang w:eastAsia="uk-UA"/>
        </w:rPr>
        <w:t xml:space="preserve"> </w:t>
      </w:r>
      <w:r w:rsidR="004843E1" w:rsidRPr="00021731">
        <w:rPr>
          <w:rFonts w:ascii="Times New Roman" w:hAnsi="Times New Roman" w:cs="Times New Roman"/>
          <w:sz w:val="26"/>
          <w:szCs w:val="26"/>
          <w:lang w:eastAsia="uk-UA"/>
        </w:rPr>
        <w:t>від</w:t>
      </w:r>
      <w:r w:rsidR="00821B82">
        <w:rPr>
          <w:rFonts w:ascii="Times New Roman" w:hAnsi="Times New Roman" w:cs="Times New Roman"/>
          <w:sz w:val="26"/>
          <w:szCs w:val="26"/>
          <w:lang w:eastAsia="uk-UA"/>
        </w:rPr>
        <w:t xml:space="preserve"> </w:t>
      </w:r>
      <w:r w:rsidR="004843E1" w:rsidRPr="00021731">
        <w:rPr>
          <w:rFonts w:ascii="Times New Roman" w:hAnsi="Times New Roman" w:cs="Times New Roman"/>
          <w:sz w:val="26"/>
          <w:szCs w:val="26"/>
          <w:lang w:eastAsia="uk-UA"/>
        </w:rPr>
        <w:t>2</w:t>
      </w:r>
      <w:r w:rsidRPr="00021731">
        <w:rPr>
          <w:rFonts w:ascii="Times New Roman" w:hAnsi="Times New Roman" w:cs="Times New Roman"/>
          <w:sz w:val="26"/>
          <w:szCs w:val="26"/>
          <w:lang w:eastAsia="uk-UA"/>
        </w:rPr>
        <w:t>6</w:t>
      </w:r>
      <w:r w:rsidR="00DA2150" w:rsidRPr="00021731">
        <w:rPr>
          <w:rFonts w:ascii="Times New Roman" w:hAnsi="Times New Roman" w:cs="Times New Roman"/>
          <w:sz w:val="26"/>
          <w:szCs w:val="26"/>
          <w:lang w:eastAsia="uk-UA"/>
        </w:rPr>
        <w:t> </w:t>
      </w:r>
      <w:r w:rsidR="004843E1" w:rsidRPr="00021731">
        <w:rPr>
          <w:rFonts w:ascii="Times New Roman" w:hAnsi="Times New Roman" w:cs="Times New Roman"/>
          <w:sz w:val="26"/>
          <w:szCs w:val="26"/>
          <w:lang w:eastAsia="uk-UA"/>
        </w:rPr>
        <w:t>жовтня 2016 року. Відповідно до пункту 2 цього договору продаж вчинено за 73 317,37 гр</w:t>
      </w:r>
      <w:r w:rsidR="00F7437A" w:rsidRPr="00021731">
        <w:rPr>
          <w:rFonts w:ascii="Times New Roman" w:hAnsi="Times New Roman" w:cs="Times New Roman"/>
          <w:sz w:val="26"/>
          <w:szCs w:val="26"/>
          <w:lang w:eastAsia="uk-UA"/>
        </w:rPr>
        <w:t>н</w:t>
      </w:r>
      <w:r w:rsidR="004843E1" w:rsidRPr="00021731">
        <w:rPr>
          <w:rFonts w:ascii="Times New Roman" w:hAnsi="Times New Roman" w:cs="Times New Roman"/>
          <w:sz w:val="26"/>
          <w:szCs w:val="26"/>
          <w:lang w:eastAsia="uk-UA"/>
        </w:rPr>
        <w:t xml:space="preserve">. Згідно </w:t>
      </w:r>
      <w:r w:rsidR="00481A5E" w:rsidRPr="00021731">
        <w:rPr>
          <w:rFonts w:ascii="Times New Roman" w:hAnsi="Times New Roman" w:cs="Times New Roman"/>
          <w:sz w:val="26"/>
          <w:szCs w:val="26"/>
          <w:lang w:eastAsia="uk-UA"/>
        </w:rPr>
        <w:t xml:space="preserve">з </w:t>
      </w:r>
      <w:r w:rsidR="004843E1" w:rsidRPr="00021731">
        <w:rPr>
          <w:rFonts w:ascii="Times New Roman" w:hAnsi="Times New Roman" w:cs="Times New Roman"/>
          <w:sz w:val="26"/>
          <w:szCs w:val="26"/>
          <w:lang w:eastAsia="uk-UA"/>
        </w:rPr>
        <w:t>пункт</w:t>
      </w:r>
      <w:r w:rsidR="00481A5E" w:rsidRPr="00021731">
        <w:rPr>
          <w:rFonts w:ascii="Times New Roman" w:hAnsi="Times New Roman" w:cs="Times New Roman"/>
          <w:sz w:val="26"/>
          <w:szCs w:val="26"/>
          <w:lang w:eastAsia="uk-UA"/>
        </w:rPr>
        <w:t>ом</w:t>
      </w:r>
      <w:r w:rsidR="004843E1" w:rsidRPr="00021731">
        <w:rPr>
          <w:rFonts w:ascii="Times New Roman" w:hAnsi="Times New Roman" w:cs="Times New Roman"/>
          <w:sz w:val="26"/>
          <w:szCs w:val="26"/>
          <w:lang w:eastAsia="uk-UA"/>
        </w:rPr>
        <w:t xml:space="preserve"> 3 цього договору</w:t>
      </w:r>
      <w:r w:rsidR="00DA2150" w:rsidRPr="00021731">
        <w:rPr>
          <w:rFonts w:ascii="Times New Roman" w:hAnsi="Times New Roman" w:cs="Times New Roman"/>
          <w:sz w:val="26"/>
          <w:szCs w:val="26"/>
          <w:lang w:eastAsia="uk-UA"/>
        </w:rPr>
        <w:t>,</w:t>
      </w:r>
      <w:r w:rsidR="004843E1" w:rsidRPr="00021731">
        <w:rPr>
          <w:rFonts w:ascii="Times New Roman" w:hAnsi="Times New Roman" w:cs="Times New Roman"/>
          <w:sz w:val="26"/>
          <w:szCs w:val="26"/>
          <w:lang w:eastAsia="uk-UA"/>
        </w:rPr>
        <w:t xml:space="preserve"> </w:t>
      </w:r>
      <w:r w:rsidR="00481A5E" w:rsidRPr="00021731">
        <w:rPr>
          <w:rFonts w:ascii="Times New Roman" w:hAnsi="Times New Roman" w:cs="Times New Roman"/>
          <w:sz w:val="26"/>
          <w:szCs w:val="26"/>
          <w:lang w:eastAsia="uk-UA"/>
        </w:rPr>
        <w:t>відповідно до</w:t>
      </w:r>
      <w:r w:rsidR="004843E1" w:rsidRPr="00021731">
        <w:rPr>
          <w:rFonts w:ascii="Times New Roman" w:hAnsi="Times New Roman" w:cs="Times New Roman"/>
          <w:sz w:val="26"/>
          <w:szCs w:val="26"/>
          <w:lang w:eastAsia="uk-UA"/>
        </w:rPr>
        <w:t xml:space="preserve"> звіт</w:t>
      </w:r>
      <w:r w:rsidR="00481A5E" w:rsidRPr="00021731">
        <w:rPr>
          <w:rFonts w:ascii="Times New Roman" w:hAnsi="Times New Roman" w:cs="Times New Roman"/>
          <w:sz w:val="26"/>
          <w:szCs w:val="26"/>
          <w:lang w:eastAsia="uk-UA"/>
        </w:rPr>
        <w:t>у</w:t>
      </w:r>
      <w:r w:rsidR="004843E1" w:rsidRPr="00021731">
        <w:rPr>
          <w:rFonts w:ascii="Times New Roman" w:hAnsi="Times New Roman" w:cs="Times New Roman"/>
          <w:sz w:val="26"/>
          <w:szCs w:val="26"/>
          <w:lang w:eastAsia="uk-UA"/>
        </w:rPr>
        <w:t xml:space="preserve"> про визначення ринкової вартості майна, виданого 26</w:t>
      </w:r>
      <w:r w:rsidR="00DA2150" w:rsidRPr="00021731">
        <w:rPr>
          <w:rFonts w:ascii="Times New Roman" w:hAnsi="Times New Roman" w:cs="Times New Roman"/>
          <w:sz w:val="26"/>
          <w:szCs w:val="26"/>
          <w:lang w:eastAsia="uk-UA"/>
        </w:rPr>
        <w:t> </w:t>
      </w:r>
      <w:r w:rsidR="004843E1" w:rsidRPr="00021731">
        <w:rPr>
          <w:rFonts w:ascii="Times New Roman" w:hAnsi="Times New Roman" w:cs="Times New Roman"/>
          <w:sz w:val="26"/>
          <w:szCs w:val="26"/>
          <w:lang w:eastAsia="uk-UA"/>
        </w:rPr>
        <w:t>жовтня 2016 року приватним підприємством «</w:t>
      </w:r>
      <w:proofErr w:type="spellStart"/>
      <w:r w:rsidR="004843E1" w:rsidRPr="00021731">
        <w:rPr>
          <w:rFonts w:ascii="Times New Roman" w:hAnsi="Times New Roman" w:cs="Times New Roman"/>
          <w:sz w:val="26"/>
          <w:szCs w:val="26"/>
          <w:lang w:eastAsia="uk-UA"/>
        </w:rPr>
        <w:t>Донецько</w:t>
      </w:r>
      <w:proofErr w:type="spellEnd"/>
      <w:r w:rsidR="004843E1" w:rsidRPr="00021731">
        <w:rPr>
          <w:rFonts w:ascii="Times New Roman" w:hAnsi="Times New Roman" w:cs="Times New Roman"/>
          <w:sz w:val="26"/>
          <w:szCs w:val="26"/>
          <w:lang w:eastAsia="uk-UA"/>
        </w:rPr>
        <w:t>-східний брокерський торговий дім», ринкова вартість с</w:t>
      </w:r>
      <w:r w:rsidR="00DA2150" w:rsidRPr="00021731">
        <w:rPr>
          <w:rFonts w:ascii="Times New Roman" w:hAnsi="Times New Roman" w:cs="Times New Roman"/>
          <w:sz w:val="26"/>
          <w:szCs w:val="26"/>
          <w:lang w:eastAsia="uk-UA"/>
        </w:rPr>
        <w:t>тановить</w:t>
      </w:r>
      <w:r w:rsidR="004843E1"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73 317,37</w:t>
      </w:r>
      <w:r w:rsidR="00DA2150" w:rsidRPr="00021731">
        <w:rPr>
          <w:rFonts w:ascii="Times New Roman" w:hAnsi="Times New Roman" w:cs="Times New Roman"/>
          <w:sz w:val="26"/>
          <w:szCs w:val="26"/>
          <w:lang w:eastAsia="uk-UA"/>
        </w:rPr>
        <w:t xml:space="preserve"> </w:t>
      </w:r>
      <w:r w:rsidR="004843E1" w:rsidRPr="00021731">
        <w:rPr>
          <w:rFonts w:ascii="Times New Roman" w:hAnsi="Times New Roman" w:cs="Times New Roman"/>
          <w:sz w:val="26"/>
          <w:szCs w:val="26"/>
          <w:lang w:eastAsia="uk-UA"/>
        </w:rPr>
        <w:t>гр</w:t>
      </w:r>
      <w:r w:rsidR="00DA2150" w:rsidRPr="00021731">
        <w:rPr>
          <w:rFonts w:ascii="Times New Roman" w:hAnsi="Times New Roman" w:cs="Times New Roman"/>
          <w:sz w:val="26"/>
          <w:szCs w:val="26"/>
          <w:lang w:eastAsia="uk-UA"/>
        </w:rPr>
        <w:t>н</w:t>
      </w:r>
      <w:r w:rsidR="004843E1" w:rsidRPr="00021731">
        <w:rPr>
          <w:rFonts w:ascii="Times New Roman" w:hAnsi="Times New Roman" w:cs="Times New Roman"/>
          <w:sz w:val="26"/>
          <w:szCs w:val="26"/>
          <w:lang w:eastAsia="uk-UA"/>
        </w:rPr>
        <w:t>.</w:t>
      </w:r>
    </w:p>
    <w:p w14:paraId="18E2C862" w14:textId="4C78746D" w:rsidR="002C631A" w:rsidRPr="00021731" w:rsidRDefault="002C631A" w:rsidP="00990642">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Договір</w:t>
      </w:r>
      <w:r w:rsidRPr="00821B82">
        <w:rPr>
          <w:rFonts w:ascii="Times New Roman" w:hAnsi="Times New Roman" w:cs="Times New Roman"/>
          <w:sz w:val="110"/>
          <w:szCs w:val="110"/>
          <w:lang w:eastAsia="uk-UA"/>
        </w:rPr>
        <w:t xml:space="preserve"> </w:t>
      </w:r>
      <w:r w:rsidRPr="00021731">
        <w:rPr>
          <w:rFonts w:ascii="Times New Roman" w:hAnsi="Times New Roman" w:cs="Times New Roman"/>
          <w:sz w:val="26"/>
          <w:szCs w:val="26"/>
          <w:lang w:eastAsia="uk-UA"/>
        </w:rPr>
        <w:t>купівлі-продажу</w:t>
      </w:r>
      <w:r w:rsidRPr="00821B82">
        <w:rPr>
          <w:rFonts w:ascii="Times New Roman" w:hAnsi="Times New Roman" w:cs="Times New Roman"/>
          <w:sz w:val="110"/>
          <w:szCs w:val="110"/>
          <w:lang w:eastAsia="uk-UA"/>
        </w:rPr>
        <w:t xml:space="preserve"> </w:t>
      </w:r>
      <w:r w:rsidRPr="00021731">
        <w:rPr>
          <w:rFonts w:ascii="Times New Roman" w:hAnsi="Times New Roman" w:cs="Times New Roman"/>
          <w:sz w:val="26"/>
          <w:szCs w:val="26"/>
          <w:lang w:eastAsia="uk-UA"/>
        </w:rPr>
        <w:t>квартири</w:t>
      </w:r>
      <w:r w:rsidRPr="00821B82">
        <w:rPr>
          <w:rFonts w:ascii="Times New Roman" w:hAnsi="Times New Roman" w:cs="Times New Roman"/>
          <w:sz w:val="110"/>
          <w:szCs w:val="110"/>
          <w:lang w:eastAsia="uk-UA"/>
        </w:rPr>
        <w:t xml:space="preserve"> </w:t>
      </w:r>
      <w:r w:rsidRPr="00021731">
        <w:rPr>
          <w:rFonts w:ascii="Times New Roman" w:hAnsi="Times New Roman" w:cs="Times New Roman"/>
          <w:sz w:val="26"/>
          <w:szCs w:val="26"/>
          <w:lang w:eastAsia="uk-UA"/>
        </w:rPr>
        <w:t>загальною</w:t>
      </w:r>
      <w:r w:rsidRPr="00821B82">
        <w:rPr>
          <w:rFonts w:ascii="Times New Roman" w:hAnsi="Times New Roman" w:cs="Times New Roman"/>
          <w:sz w:val="110"/>
          <w:szCs w:val="110"/>
          <w:lang w:eastAsia="uk-UA"/>
        </w:rPr>
        <w:t xml:space="preserve"> </w:t>
      </w:r>
      <w:r w:rsidRPr="00021731">
        <w:rPr>
          <w:rFonts w:ascii="Times New Roman" w:hAnsi="Times New Roman" w:cs="Times New Roman"/>
          <w:sz w:val="26"/>
          <w:szCs w:val="26"/>
          <w:lang w:eastAsia="uk-UA"/>
        </w:rPr>
        <w:t>площею</w:t>
      </w:r>
      <w:r w:rsidRPr="00821B82">
        <w:rPr>
          <w:rFonts w:ascii="Times New Roman" w:hAnsi="Times New Roman" w:cs="Times New Roman"/>
          <w:sz w:val="110"/>
          <w:szCs w:val="110"/>
          <w:lang w:eastAsia="uk-UA"/>
        </w:rPr>
        <w:t xml:space="preserve"> </w:t>
      </w:r>
      <w:r w:rsidRPr="00021731">
        <w:rPr>
          <w:rFonts w:ascii="Times New Roman" w:hAnsi="Times New Roman" w:cs="Times New Roman"/>
          <w:sz w:val="26"/>
          <w:szCs w:val="26"/>
          <w:lang w:eastAsia="uk-UA"/>
        </w:rPr>
        <w:t>18,70</w:t>
      </w:r>
      <w:r w:rsidRPr="00821B82">
        <w:rPr>
          <w:rFonts w:ascii="Times New Roman" w:hAnsi="Times New Roman" w:cs="Times New Roman"/>
          <w:sz w:val="110"/>
          <w:szCs w:val="110"/>
          <w:lang w:eastAsia="uk-UA"/>
        </w:rPr>
        <w:t xml:space="preserve"> </w:t>
      </w:r>
      <w:r w:rsidRPr="00021731">
        <w:rPr>
          <w:rFonts w:ascii="Times New Roman" w:hAnsi="Times New Roman" w:cs="Times New Roman"/>
          <w:sz w:val="26"/>
          <w:szCs w:val="26"/>
          <w:lang w:eastAsia="uk-UA"/>
        </w:rPr>
        <w:t>м</w:t>
      </w:r>
      <w:r w:rsidR="00481A5E" w:rsidRPr="00021731">
        <w:rPr>
          <w:rFonts w:ascii="Times New Roman" w:hAnsi="Times New Roman" w:cs="Times New Roman"/>
          <w:sz w:val="26"/>
          <w:szCs w:val="26"/>
          <w:vertAlign w:val="superscript"/>
          <w:lang w:eastAsia="uk-UA"/>
        </w:rPr>
        <w:t>2</w:t>
      </w:r>
      <w:r w:rsidRPr="00821B82">
        <w:rPr>
          <w:rFonts w:ascii="Times New Roman" w:hAnsi="Times New Roman" w:cs="Times New Roman"/>
          <w:sz w:val="110"/>
          <w:szCs w:val="110"/>
          <w:lang w:eastAsia="uk-UA"/>
        </w:rPr>
        <w:t xml:space="preserve"> </w:t>
      </w:r>
      <w:r w:rsidRPr="00021731">
        <w:rPr>
          <w:rFonts w:ascii="Times New Roman" w:hAnsi="Times New Roman" w:cs="Times New Roman"/>
          <w:sz w:val="26"/>
          <w:szCs w:val="26"/>
          <w:lang w:eastAsia="uk-UA"/>
        </w:rPr>
        <w:t>від</w:t>
      </w:r>
      <w:r w:rsidR="00821B82">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12</w:t>
      </w:r>
      <w:r w:rsidR="00DA2150"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квітня 2019 року. Відповідно до пункту 2 цього договору продаж, що є дійсним наміром сторін, вчинено за 473 829,00 гр</w:t>
      </w:r>
      <w:r w:rsidR="00F7437A" w:rsidRPr="00021731">
        <w:rPr>
          <w:rFonts w:ascii="Times New Roman" w:hAnsi="Times New Roman" w:cs="Times New Roman"/>
          <w:sz w:val="26"/>
          <w:szCs w:val="26"/>
          <w:lang w:eastAsia="uk-UA"/>
        </w:rPr>
        <w:t>н</w:t>
      </w:r>
      <w:r w:rsidRPr="00021731">
        <w:rPr>
          <w:rFonts w:ascii="Times New Roman" w:hAnsi="Times New Roman" w:cs="Times New Roman"/>
          <w:sz w:val="26"/>
          <w:szCs w:val="26"/>
          <w:lang w:eastAsia="uk-UA"/>
        </w:rPr>
        <w:t>. Згідно</w:t>
      </w:r>
      <w:r w:rsidR="00481A5E" w:rsidRPr="00021731">
        <w:rPr>
          <w:rFonts w:ascii="Times New Roman" w:hAnsi="Times New Roman" w:cs="Times New Roman"/>
          <w:sz w:val="26"/>
          <w:szCs w:val="26"/>
          <w:lang w:eastAsia="uk-UA"/>
        </w:rPr>
        <w:t xml:space="preserve"> з</w:t>
      </w:r>
      <w:r w:rsidRPr="00021731">
        <w:rPr>
          <w:rFonts w:ascii="Times New Roman" w:hAnsi="Times New Roman" w:cs="Times New Roman"/>
          <w:sz w:val="26"/>
          <w:szCs w:val="26"/>
          <w:lang w:eastAsia="uk-UA"/>
        </w:rPr>
        <w:t xml:space="preserve"> пункт</w:t>
      </w:r>
      <w:r w:rsidR="00481A5E" w:rsidRPr="00021731">
        <w:rPr>
          <w:rFonts w:ascii="Times New Roman" w:hAnsi="Times New Roman" w:cs="Times New Roman"/>
          <w:sz w:val="26"/>
          <w:szCs w:val="26"/>
          <w:lang w:eastAsia="uk-UA"/>
        </w:rPr>
        <w:t>ом</w:t>
      </w:r>
      <w:r w:rsidRPr="00021731">
        <w:rPr>
          <w:rFonts w:ascii="Times New Roman" w:hAnsi="Times New Roman" w:cs="Times New Roman"/>
          <w:sz w:val="26"/>
          <w:szCs w:val="26"/>
          <w:lang w:eastAsia="uk-UA"/>
        </w:rPr>
        <w:t xml:space="preserve"> 3 цього договору</w:t>
      </w:r>
      <w:r w:rsidR="00DA2150" w:rsidRPr="00021731">
        <w:rPr>
          <w:rFonts w:ascii="Times New Roman" w:hAnsi="Times New Roman" w:cs="Times New Roman"/>
          <w:sz w:val="26"/>
          <w:szCs w:val="26"/>
          <w:lang w:eastAsia="uk-UA"/>
        </w:rPr>
        <w:t>, відповідно до</w:t>
      </w:r>
      <w:r w:rsidRPr="00021731">
        <w:rPr>
          <w:rFonts w:ascii="Times New Roman" w:hAnsi="Times New Roman" w:cs="Times New Roman"/>
          <w:sz w:val="26"/>
          <w:szCs w:val="26"/>
          <w:lang w:eastAsia="uk-UA"/>
        </w:rPr>
        <w:t xml:space="preserve"> звіт</w:t>
      </w:r>
      <w:r w:rsidR="00DA2150"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про оцінку майна у стислій формі, зробленого 08 квітня 2019 року товариством з обмеженою відповідальністю «Інститут правового консалтингу», ринкова вартість майна станом на 08 квітня 2019 року становить 456 000 гривень.</w:t>
      </w:r>
    </w:p>
    <w:p w14:paraId="2938C6EC" w14:textId="64E6AEA6" w:rsidR="002C631A" w:rsidRPr="00021731" w:rsidRDefault="002C631A" w:rsidP="00990642">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lastRenderedPageBreak/>
        <w:t xml:space="preserve"> Договір</w:t>
      </w:r>
      <w:r w:rsidRPr="00821B82">
        <w:rPr>
          <w:rFonts w:ascii="Times New Roman" w:hAnsi="Times New Roman" w:cs="Times New Roman"/>
          <w:sz w:val="110"/>
          <w:szCs w:val="110"/>
          <w:lang w:eastAsia="uk-UA"/>
        </w:rPr>
        <w:t xml:space="preserve"> </w:t>
      </w:r>
      <w:r w:rsidRPr="00021731">
        <w:rPr>
          <w:rFonts w:ascii="Times New Roman" w:hAnsi="Times New Roman" w:cs="Times New Roman"/>
          <w:sz w:val="26"/>
          <w:szCs w:val="26"/>
          <w:lang w:eastAsia="uk-UA"/>
        </w:rPr>
        <w:t>купівлі-продажу</w:t>
      </w:r>
      <w:r w:rsidRPr="00821B82">
        <w:rPr>
          <w:rFonts w:ascii="Times New Roman" w:hAnsi="Times New Roman" w:cs="Times New Roman"/>
          <w:sz w:val="110"/>
          <w:szCs w:val="110"/>
          <w:lang w:eastAsia="uk-UA"/>
        </w:rPr>
        <w:t xml:space="preserve"> </w:t>
      </w:r>
      <w:r w:rsidRPr="00021731">
        <w:rPr>
          <w:rFonts w:ascii="Times New Roman" w:hAnsi="Times New Roman" w:cs="Times New Roman"/>
          <w:sz w:val="26"/>
          <w:szCs w:val="26"/>
          <w:lang w:eastAsia="uk-UA"/>
        </w:rPr>
        <w:t>квартири</w:t>
      </w:r>
      <w:r w:rsidRPr="00821B82">
        <w:rPr>
          <w:rFonts w:ascii="Times New Roman" w:hAnsi="Times New Roman" w:cs="Times New Roman"/>
          <w:sz w:val="110"/>
          <w:szCs w:val="110"/>
          <w:lang w:eastAsia="uk-UA"/>
        </w:rPr>
        <w:t xml:space="preserve"> </w:t>
      </w:r>
      <w:r w:rsidRPr="00021731">
        <w:rPr>
          <w:rFonts w:ascii="Times New Roman" w:hAnsi="Times New Roman" w:cs="Times New Roman"/>
          <w:sz w:val="26"/>
          <w:szCs w:val="26"/>
          <w:lang w:eastAsia="uk-UA"/>
        </w:rPr>
        <w:t>загальною</w:t>
      </w:r>
      <w:r w:rsidRPr="00821B82">
        <w:rPr>
          <w:rFonts w:ascii="Times New Roman" w:hAnsi="Times New Roman" w:cs="Times New Roman"/>
          <w:sz w:val="110"/>
          <w:szCs w:val="110"/>
          <w:lang w:eastAsia="uk-UA"/>
        </w:rPr>
        <w:t xml:space="preserve"> </w:t>
      </w:r>
      <w:r w:rsidRPr="00021731">
        <w:rPr>
          <w:rFonts w:ascii="Times New Roman" w:hAnsi="Times New Roman" w:cs="Times New Roman"/>
          <w:sz w:val="26"/>
          <w:szCs w:val="26"/>
          <w:lang w:eastAsia="uk-UA"/>
        </w:rPr>
        <w:t>площею</w:t>
      </w:r>
      <w:r w:rsidRPr="00821B82">
        <w:rPr>
          <w:rFonts w:ascii="Times New Roman" w:hAnsi="Times New Roman" w:cs="Times New Roman"/>
          <w:sz w:val="110"/>
          <w:szCs w:val="110"/>
          <w:lang w:eastAsia="uk-UA"/>
        </w:rPr>
        <w:t xml:space="preserve"> </w:t>
      </w:r>
      <w:r w:rsidRPr="00021731">
        <w:rPr>
          <w:rFonts w:ascii="Times New Roman" w:hAnsi="Times New Roman" w:cs="Times New Roman"/>
          <w:sz w:val="26"/>
          <w:szCs w:val="26"/>
          <w:lang w:eastAsia="uk-UA"/>
        </w:rPr>
        <w:t>17,80</w:t>
      </w:r>
      <w:r w:rsidRPr="00821B82">
        <w:rPr>
          <w:rFonts w:ascii="Times New Roman" w:hAnsi="Times New Roman" w:cs="Times New Roman"/>
          <w:sz w:val="110"/>
          <w:szCs w:val="110"/>
          <w:lang w:eastAsia="uk-UA"/>
        </w:rPr>
        <w:t xml:space="preserve"> </w:t>
      </w:r>
      <w:r w:rsidRPr="00021731">
        <w:rPr>
          <w:rFonts w:ascii="Times New Roman" w:hAnsi="Times New Roman" w:cs="Times New Roman"/>
          <w:sz w:val="26"/>
          <w:szCs w:val="26"/>
          <w:lang w:eastAsia="uk-UA"/>
        </w:rPr>
        <w:t>м</w:t>
      </w:r>
      <w:r w:rsidR="00481A5E" w:rsidRPr="00021731">
        <w:rPr>
          <w:rFonts w:ascii="Times New Roman" w:hAnsi="Times New Roman" w:cs="Times New Roman"/>
          <w:sz w:val="26"/>
          <w:szCs w:val="26"/>
          <w:vertAlign w:val="superscript"/>
          <w:lang w:eastAsia="uk-UA"/>
        </w:rPr>
        <w:t>2</w:t>
      </w:r>
      <w:r w:rsidRPr="00821B82">
        <w:rPr>
          <w:rFonts w:ascii="Times New Roman" w:hAnsi="Times New Roman" w:cs="Times New Roman"/>
          <w:sz w:val="110"/>
          <w:szCs w:val="110"/>
          <w:lang w:eastAsia="uk-UA"/>
        </w:rPr>
        <w:t xml:space="preserve"> </w:t>
      </w:r>
      <w:r w:rsidRPr="00021731">
        <w:rPr>
          <w:rFonts w:ascii="Times New Roman" w:hAnsi="Times New Roman" w:cs="Times New Roman"/>
          <w:sz w:val="26"/>
          <w:szCs w:val="26"/>
          <w:lang w:eastAsia="uk-UA"/>
        </w:rPr>
        <w:t>від</w:t>
      </w:r>
      <w:r w:rsidR="00821B82">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02</w:t>
      </w:r>
      <w:r w:rsidR="00F7437A"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серпня 2017 року. Відповідно до пункту 2 цього договору продаж, що є дійсним наміром сторін, вчинено за 113 900,00 гр</w:t>
      </w:r>
      <w:r w:rsidR="00F7437A" w:rsidRPr="00021731">
        <w:rPr>
          <w:rFonts w:ascii="Times New Roman" w:hAnsi="Times New Roman" w:cs="Times New Roman"/>
          <w:sz w:val="26"/>
          <w:szCs w:val="26"/>
          <w:lang w:eastAsia="uk-UA"/>
        </w:rPr>
        <w:t>н</w:t>
      </w:r>
      <w:r w:rsidRPr="00021731">
        <w:rPr>
          <w:rFonts w:ascii="Times New Roman" w:hAnsi="Times New Roman" w:cs="Times New Roman"/>
          <w:sz w:val="26"/>
          <w:szCs w:val="26"/>
          <w:lang w:eastAsia="uk-UA"/>
        </w:rPr>
        <w:t>. Згідно</w:t>
      </w:r>
      <w:r w:rsidR="00F7437A" w:rsidRPr="00021731">
        <w:rPr>
          <w:rFonts w:ascii="Times New Roman" w:hAnsi="Times New Roman" w:cs="Times New Roman"/>
          <w:sz w:val="26"/>
          <w:szCs w:val="26"/>
          <w:lang w:eastAsia="uk-UA"/>
        </w:rPr>
        <w:t xml:space="preserve"> з</w:t>
      </w:r>
      <w:r w:rsidRPr="00021731">
        <w:rPr>
          <w:rFonts w:ascii="Times New Roman" w:hAnsi="Times New Roman" w:cs="Times New Roman"/>
          <w:sz w:val="26"/>
          <w:szCs w:val="26"/>
          <w:lang w:eastAsia="uk-UA"/>
        </w:rPr>
        <w:t xml:space="preserve"> пункт</w:t>
      </w:r>
      <w:r w:rsidR="00F7437A" w:rsidRPr="00021731">
        <w:rPr>
          <w:rFonts w:ascii="Times New Roman" w:hAnsi="Times New Roman" w:cs="Times New Roman"/>
          <w:sz w:val="26"/>
          <w:szCs w:val="26"/>
          <w:lang w:eastAsia="uk-UA"/>
        </w:rPr>
        <w:t>ом</w:t>
      </w:r>
      <w:r w:rsidRPr="00021731">
        <w:rPr>
          <w:rFonts w:ascii="Times New Roman" w:hAnsi="Times New Roman" w:cs="Times New Roman"/>
          <w:sz w:val="26"/>
          <w:szCs w:val="26"/>
          <w:lang w:eastAsia="uk-UA"/>
        </w:rPr>
        <w:t xml:space="preserve"> 3 цього договору</w:t>
      </w:r>
      <w:r w:rsidR="00F7437A" w:rsidRPr="00021731">
        <w:rPr>
          <w:rFonts w:ascii="Times New Roman" w:hAnsi="Times New Roman" w:cs="Times New Roman"/>
          <w:sz w:val="26"/>
          <w:szCs w:val="26"/>
          <w:lang w:eastAsia="uk-UA"/>
        </w:rPr>
        <w:t>, відповідно до</w:t>
      </w:r>
      <w:r w:rsidRPr="00021731">
        <w:rPr>
          <w:rFonts w:ascii="Times New Roman" w:hAnsi="Times New Roman" w:cs="Times New Roman"/>
          <w:sz w:val="26"/>
          <w:szCs w:val="26"/>
          <w:lang w:eastAsia="uk-UA"/>
        </w:rPr>
        <w:t xml:space="preserve"> звіт</w:t>
      </w:r>
      <w:r w:rsidR="00F7437A"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про оцінку майна, зробленого 01</w:t>
      </w:r>
      <w:r w:rsidR="00F7437A"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серпня 2017 року товариством з обмеженою відповідальністю «Інститут правового консалтингу»</w:t>
      </w:r>
      <w:r w:rsidR="00F7437A"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ідентифікатор за базою ФДМУ </w:t>
      </w:r>
      <w:r w:rsidR="007B0011">
        <w:rPr>
          <w:rFonts w:ascii="Times New Roman" w:hAnsi="Times New Roman" w:cs="Times New Roman"/>
          <w:sz w:val="26"/>
          <w:szCs w:val="26"/>
          <w:lang w:eastAsia="uk-UA"/>
        </w:rPr>
        <w:t>НОМЕР_6</w:t>
      </w:r>
      <w:r w:rsidRPr="00021731">
        <w:rPr>
          <w:rFonts w:ascii="Times New Roman" w:hAnsi="Times New Roman" w:cs="Times New Roman"/>
          <w:sz w:val="26"/>
          <w:szCs w:val="26"/>
          <w:lang w:eastAsia="uk-UA"/>
        </w:rPr>
        <w:t>, ринкова вартість майна, що відчужується</w:t>
      </w:r>
      <w:r w:rsidR="00D33B5E"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станом на 01 серпня 2017 року становить 113 900 гр</w:t>
      </w:r>
      <w:r w:rsidR="00F7437A" w:rsidRPr="00021731">
        <w:rPr>
          <w:rFonts w:ascii="Times New Roman" w:hAnsi="Times New Roman" w:cs="Times New Roman"/>
          <w:sz w:val="26"/>
          <w:szCs w:val="26"/>
          <w:lang w:eastAsia="uk-UA"/>
        </w:rPr>
        <w:t>н</w:t>
      </w:r>
      <w:r w:rsidRPr="00021731">
        <w:rPr>
          <w:rFonts w:ascii="Times New Roman" w:hAnsi="Times New Roman" w:cs="Times New Roman"/>
          <w:sz w:val="26"/>
          <w:szCs w:val="26"/>
          <w:lang w:eastAsia="uk-UA"/>
        </w:rPr>
        <w:t>.</w:t>
      </w:r>
    </w:p>
    <w:p w14:paraId="1ADC3ABB" w14:textId="1A560FD0" w:rsidR="004843E1" w:rsidRPr="00021731" w:rsidRDefault="002C631A" w:rsidP="00990642">
      <w:pPr>
        <w:pStyle w:val="a3"/>
        <w:numPr>
          <w:ilvl w:val="1"/>
          <w:numId w:val="12"/>
        </w:numPr>
        <w:shd w:val="clear" w:color="auto" w:fill="FFFFFF"/>
        <w:tabs>
          <w:tab w:val="left" w:pos="1134"/>
        </w:tabs>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Договір купівлі-продажу квартири загальною площею 12,20 м</w:t>
      </w:r>
      <w:r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xml:space="preserve"> від 02</w:t>
      </w:r>
      <w:r w:rsidR="00F7437A" w:rsidRPr="00021731">
        <w:rPr>
          <w:rFonts w:ascii="Times New Roman" w:hAnsi="Times New Roman" w:cs="Times New Roman"/>
          <w:sz w:val="26"/>
          <w:szCs w:val="26"/>
          <w:lang w:eastAsia="uk-UA"/>
        </w:rPr>
        <w:t> </w:t>
      </w:r>
      <w:r w:rsidR="005E7E25" w:rsidRPr="00021731">
        <w:rPr>
          <w:rFonts w:ascii="Times New Roman" w:hAnsi="Times New Roman" w:cs="Times New Roman"/>
          <w:sz w:val="26"/>
          <w:szCs w:val="26"/>
          <w:lang w:eastAsia="uk-UA"/>
        </w:rPr>
        <w:t>грудня</w:t>
      </w:r>
      <w:r w:rsidRPr="00021731">
        <w:rPr>
          <w:rFonts w:ascii="Times New Roman" w:hAnsi="Times New Roman" w:cs="Times New Roman"/>
          <w:sz w:val="26"/>
          <w:szCs w:val="26"/>
          <w:lang w:eastAsia="uk-UA"/>
        </w:rPr>
        <w:t xml:space="preserve"> 201</w:t>
      </w:r>
      <w:r w:rsidR="005E7E25" w:rsidRPr="00021731">
        <w:rPr>
          <w:rFonts w:ascii="Times New Roman" w:hAnsi="Times New Roman" w:cs="Times New Roman"/>
          <w:sz w:val="26"/>
          <w:szCs w:val="26"/>
          <w:lang w:eastAsia="uk-UA"/>
        </w:rPr>
        <w:t>6</w:t>
      </w:r>
      <w:r w:rsidRPr="00021731">
        <w:rPr>
          <w:rFonts w:ascii="Times New Roman" w:hAnsi="Times New Roman" w:cs="Times New Roman"/>
          <w:sz w:val="26"/>
          <w:szCs w:val="26"/>
          <w:lang w:eastAsia="uk-UA"/>
        </w:rPr>
        <w:t xml:space="preserve"> року. Відповідно до пункту 2 цього договору продаж, що є дійсним наміром сторін, вчинено за </w:t>
      </w:r>
      <w:r w:rsidR="005E7E25" w:rsidRPr="00021731">
        <w:rPr>
          <w:rFonts w:ascii="Times New Roman" w:hAnsi="Times New Roman" w:cs="Times New Roman"/>
          <w:sz w:val="26"/>
          <w:szCs w:val="26"/>
          <w:lang w:eastAsia="uk-UA"/>
        </w:rPr>
        <w:t>56</w:t>
      </w:r>
      <w:r w:rsidRPr="00021731">
        <w:rPr>
          <w:rFonts w:ascii="Times New Roman" w:hAnsi="Times New Roman" w:cs="Times New Roman"/>
          <w:sz w:val="26"/>
          <w:szCs w:val="26"/>
          <w:lang w:eastAsia="uk-UA"/>
        </w:rPr>
        <w:t> </w:t>
      </w:r>
      <w:r w:rsidR="005E7E25" w:rsidRPr="00021731">
        <w:rPr>
          <w:rFonts w:ascii="Times New Roman" w:hAnsi="Times New Roman" w:cs="Times New Roman"/>
          <w:sz w:val="26"/>
          <w:szCs w:val="26"/>
          <w:lang w:eastAsia="uk-UA"/>
        </w:rPr>
        <w:t>0</w:t>
      </w:r>
      <w:r w:rsidRPr="00021731">
        <w:rPr>
          <w:rFonts w:ascii="Times New Roman" w:hAnsi="Times New Roman" w:cs="Times New Roman"/>
          <w:sz w:val="26"/>
          <w:szCs w:val="26"/>
          <w:lang w:eastAsia="uk-UA"/>
        </w:rPr>
        <w:t>00,00 гр</w:t>
      </w:r>
      <w:r w:rsidR="00F7437A" w:rsidRPr="00021731">
        <w:rPr>
          <w:rFonts w:ascii="Times New Roman" w:hAnsi="Times New Roman" w:cs="Times New Roman"/>
          <w:sz w:val="26"/>
          <w:szCs w:val="26"/>
          <w:lang w:eastAsia="uk-UA"/>
        </w:rPr>
        <w:t>н</w:t>
      </w:r>
      <w:r w:rsidRPr="00021731">
        <w:rPr>
          <w:rFonts w:ascii="Times New Roman" w:hAnsi="Times New Roman" w:cs="Times New Roman"/>
          <w:sz w:val="26"/>
          <w:szCs w:val="26"/>
          <w:lang w:eastAsia="uk-UA"/>
        </w:rPr>
        <w:t>. Згідно</w:t>
      </w:r>
      <w:r w:rsidR="00F7437A" w:rsidRPr="00021731">
        <w:rPr>
          <w:rFonts w:ascii="Times New Roman" w:hAnsi="Times New Roman" w:cs="Times New Roman"/>
          <w:sz w:val="26"/>
          <w:szCs w:val="26"/>
          <w:lang w:eastAsia="uk-UA"/>
        </w:rPr>
        <w:t xml:space="preserve"> з</w:t>
      </w:r>
      <w:r w:rsidRPr="00021731">
        <w:rPr>
          <w:rFonts w:ascii="Times New Roman" w:hAnsi="Times New Roman" w:cs="Times New Roman"/>
          <w:sz w:val="26"/>
          <w:szCs w:val="26"/>
          <w:lang w:eastAsia="uk-UA"/>
        </w:rPr>
        <w:t xml:space="preserve"> пункт</w:t>
      </w:r>
      <w:r w:rsidR="00F7437A" w:rsidRPr="00021731">
        <w:rPr>
          <w:rFonts w:ascii="Times New Roman" w:hAnsi="Times New Roman" w:cs="Times New Roman"/>
          <w:sz w:val="26"/>
          <w:szCs w:val="26"/>
          <w:lang w:eastAsia="uk-UA"/>
        </w:rPr>
        <w:t>ом</w:t>
      </w:r>
      <w:r w:rsidRPr="00021731">
        <w:rPr>
          <w:rFonts w:ascii="Times New Roman" w:hAnsi="Times New Roman" w:cs="Times New Roman"/>
          <w:sz w:val="26"/>
          <w:szCs w:val="26"/>
          <w:lang w:eastAsia="uk-UA"/>
        </w:rPr>
        <w:t xml:space="preserve"> 3 цього договору</w:t>
      </w:r>
      <w:r w:rsidR="00D33B5E" w:rsidRPr="00021731">
        <w:rPr>
          <w:rFonts w:ascii="Times New Roman" w:hAnsi="Times New Roman" w:cs="Times New Roman"/>
          <w:sz w:val="26"/>
          <w:szCs w:val="26"/>
          <w:lang w:eastAsia="uk-UA"/>
        </w:rPr>
        <w:t>, відповідно до</w:t>
      </w:r>
      <w:r w:rsidRPr="00021731">
        <w:rPr>
          <w:rFonts w:ascii="Times New Roman" w:hAnsi="Times New Roman" w:cs="Times New Roman"/>
          <w:sz w:val="26"/>
          <w:szCs w:val="26"/>
          <w:lang w:eastAsia="uk-UA"/>
        </w:rPr>
        <w:t xml:space="preserve"> звіт</w:t>
      </w:r>
      <w:r w:rsidR="00D33B5E"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про оцінку майна</w:t>
      </w:r>
      <w:r w:rsidR="005E7E25" w:rsidRPr="00021731">
        <w:rPr>
          <w:rFonts w:ascii="Times New Roman" w:hAnsi="Times New Roman" w:cs="Times New Roman"/>
          <w:sz w:val="26"/>
          <w:szCs w:val="26"/>
          <w:lang w:eastAsia="uk-UA"/>
        </w:rPr>
        <w:t>, зроблен</w:t>
      </w:r>
      <w:r w:rsidR="00D33B5E" w:rsidRPr="00021731">
        <w:rPr>
          <w:rFonts w:ascii="Times New Roman" w:hAnsi="Times New Roman" w:cs="Times New Roman"/>
          <w:sz w:val="26"/>
          <w:szCs w:val="26"/>
          <w:lang w:eastAsia="uk-UA"/>
        </w:rPr>
        <w:t>ого</w:t>
      </w:r>
      <w:r w:rsidR="005E7E25" w:rsidRPr="00021731">
        <w:rPr>
          <w:rFonts w:ascii="Times New Roman" w:hAnsi="Times New Roman" w:cs="Times New Roman"/>
          <w:sz w:val="26"/>
          <w:szCs w:val="26"/>
          <w:lang w:eastAsia="uk-UA"/>
        </w:rPr>
        <w:t xml:space="preserve"> 01</w:t>
      </w:r>
      <w:r w:rsidR="00D33B5E" w:rsidRPr="00021731">
        <w:rPr>
          <w:rFonts w:ascii="Times New Roman" w:hAnsi="Times New Roman" w:cs="Times New Roman"/>
          <w:sz w:val="26"/>
          <w:szCs w:val="26"/>
          <w:lang w:eastAsia="uk-UA"/>
        </w:rPr>
        <w:t> </w:t>
      </w:r>
      <w:r w:rsidR="005E7E25" w:rsidRPr="00021731">
        <w:rPr>
          <w:rFonts w:ascii="Times New Roman" w:hAnsi="Times New Roman" w:cs="Times New Roman"/>
          <w:sz w:val="26"/>
          <w:szCs w:val="26"/>
          <w:lang w:eastAsia="uk-UA"/>
        </w:rPr>
        <w:t>грудня 2016 року приватним підприємством «</w:t>
      </w:r>
      <w:proofErr w:type="spellStart"/>
      <w:r w:rsidR="005E7E25" w:rsidRPr="00021731">
        <w:rPr>
          <w:rFonts w:ascii="Times New Roman" w:hAnsi="Times New Roman" w:cs="Times New Roman"/>
          <w:sz w:val="26"/>
          <w:szCs w:val="26"/>
          <w:lang w:eastAsia="uk-UA"/>
        </w:rPr>
        <w:t>Донецько</w:t>
      </w:r>
      <w:proofErr w:type="spellEnd"/>
      <w:r w:rsidR="005E7E25" w:rsidRPr="00021731">
        <w:rPr>
          <w:rFonts w:ascii="Times New Roman" w:hAnsi="Times New Roman" w:cs="Times New Roman"/>
          <w:sz w:val="26"/>
          <w:szCs w:val="26"/>
          <w:lang w:eastAsia="uk-UA"/>
        </w:rPr>
        <w:t xml:space="preserve">-східний брокерський торговий дім», ідентифікатор за базою ФДМУ </w:t>
      </w:r>
      <w:r w:rsidR="007B0011">
        <w:rPr>
          <w:rFonts w:ascii="Times New Roman" w:hAnsi="Times New Roman" w:cs="Times New Roman"/>
          <w:sz w:val="26"/>
          <w:szCs w:val="26"/>
          <w:lang w:eastAsia="uk-UA"/>
        </w:rPr>
        <w:t>НОМЕР_7</w:t>
      </w:r>
      <w:r w:rsidR="005E7E25" w:rsidRPr="00021731">
        <w:rPr>
          <w:rFonts w:ascii="Times New Roman" w:hAnsi="Times New Roman" w:cs="Times New Roman"/>
          <w:sz w:val="26"/>
          <w:szCs w:val="26"/>
          <w:lang w:eastAsia="uk-UA"/>
        </w:rPr>
        <w:t>, ринкова вартість майна, що відчужується</w:t>
      </w:r>
      <w:r w:rsidR="00D33B5E" w:rsidRPr="00021731">
        <w:rPr>
          <w:rFonts w:ascii="Times New Roman" w:hAnsi="Times New Roman" w:cs="Times New Roman"/>
          <w:sz w:val="26"/>
          <w:szCs w:val="26"/>
          <w:lang w:eastAsia="uk-UA"/>
        </w:rPr>
        <w:t>,</w:t>
      </w:r>
      <w:r w:rsidR="005E7E25" w:rsidRPr="00021731">
        <w:rPr>
          <w:rFonts w:ascii="Times New Roman" w:hAnsi="Times New Roman" w:cs="Times New Roman"/>
          <w:sz w:val="26"/>
          <w:szCs w:val="26"/>
          <w:lang w:eastAsia="uk-UA"/>
        </w:rPr>
        <w:t xml:space="preserve"> станом на 01 грудня 20</w:t>
      </w:r>
      <w:r w:rsidR="00D33B5E" w:rsidRPr="00021731">
        <w:rPr>
          <w:rFonts w:ascii="Times New Roman" w:hAnsi="Times New Roman" w:cs="Times New Roman"/>
          <w:sz w:val="26"/>
          <w:szCs w:val="26"/>
          <w:lang w:eastAsia="uk-UA"/>
        </w:rPr>
        <w:t>1</w:t>
      </w:r>
      <w:r w:rsidR="005E7E25" w:rsidRPr="00021731">
        <w:rPr>
          <w:rFonts w:ascii="Times New Roman" w:hAnsi="Times New Roman" w:cs="Times New Roman"/>
          <w:sz w:val="26"/>
          <w:szCs w:val="26"/>
          <w:lang w:eastAsia="uk-UA"/>
        </w:rPr>
        <w:t>6 року становить 55 306,85 гр</w:t>
      </w:r>
      <w:r w:rsidR="00D33B5E" w:rsidRPr="00021731">
        <w:rPr>
          <w:rFonts w:ascii="Times New Roman" w:hAnsi="Times New Roman" w:cs="Times New Roman"/>
          <w:sz w:val="26"/>
          <w:szCs w:val="26"/>
          <w:lang w:eastAsia="uk-UA"/>
        </w:rPr>
        <w:t>н</w:t>
      </w:r>
      <w:r w:rsidR="005E7E25" w:rsidRPr="00021731">
        <w:rPr>
          <w:rFonts w:ascii="Times New Roman" w:hAnsi="Times New Roman" w:cs="Times New Roman"/>
          <w:sz w:val="26"/>
          <w:szCs w:val="26"/>
          <w:lang w:eastAsia="uk-UA"/>
        </w:rPr>
        <w:t>.</w:t>
      </w:r>
    </w:p>
    <w:p w14:paraId="3618B097" w14:textId="1A8EC755" w:rsidR="005E7E25" w:rsidRPr="00021731" w:rsidRDefault="005E7E25"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Комісія</w:t>
      </w:r>
      <w:r w:rsidR="00DC3A71" w:rsidRPr="00021731">
        <w:rPr>
          <w:rFonts w:ascii="Times New Roman" w:hAnsi="Times New Roman" w:cs="Times New Roman"/>
          <w:sz w:val="26"/>
          <w:szCs w:val="26"/>
          <w:lang w:eastAsia="uk-UA"/>
        </w:rPr>
        <w:t xml:space="preserve"> відзначає, що суддівське досьє не міст</w:t>
      </w:r>
      <w:r w:rsidR="00FD531A" w:rsidRPr="00021731">
        <w:rPr>
          <w:rFonts w:ascii="Times New Roman" w:hAnsi="Times New Roman" w:cs="Times New Roman"/>
          <w:sz w:val="26"/>
          <w:szCs w:val="26"/>
          <w:lang w:eastAsia="uk-UA"/>
        </w:rPr>
        <w:t>и</w:t>
      </w:r>
      <w:r w:rsidR="00DC3A71" w:rsidRPr="00021731">
        <w:rPr>
          <w:rFonts w:ascii="Times New Roman" w:hAnsi="Times New Roman" w:cs="Times New Roman"/>
          <w:sz w:val="26"/>
          <w:szCs w:val="26"/>
          <w:lang w:eastAsia="uk-UA"/>
        </w:rPr>
        <w:t>ть інформації, яка б давала підстави для виникнення обґрунтованого сумніву</w:t>
      </w:r>
      <w:r w:rsidR="004A55A1" w:rsidRPr="00021731">
        <w:rPr>
          <w:rFonts w:ascii="Times New Roman" w:hAnsi="Times New Roman" w:cs="Times New Roman"/>
          <w:sz w:val="26"/>
          <w:szCs w:val="26"/>
          <w:lang w:eastAsia="uk-UA"/>
        </w:rPr>
        <w:t>, що</w:t>
      </w:r>
      <w:r w:rsidR="00DC3A71" w:rsidRPr="00021731">
        <w:rPr>
          <w:rFonts w:ascii="Times New Roman" w:hAnsi="Times New Roman" w:cs="Times New Roman"/>
          <w:sz w:val="26"/>
          <w:szCs w:val="26"/>
          <w:lang w:eastAsia="uk-UA"/>
        </w:rPr>
        <w:t xml:space="preserve"> вартість зазначених квартир є нижчою за ринкову, а </w:t>
      </w:r>
      <w:r w:rsidR="00D33B5E" w:rsidRPr="00021731">
        <w:rPr>
          <w:rFonts w:ascii="Times New Roman" w:hAnsi="Times New Roman" w:cs="Times New Roman"/>
          <w:sz w:val="26"/>
          <w:szCs w:val="26"/>
          <w:lang w:eastAsia="uk-UA"/>
        </w:rPr>
        <w:t>отже,</w:t>
      </w:r>
      <w:r w:rsidR="00DC3A71" w:rsidRPr="00021731">
        <w:rPr>
          <w:rFonts w:ascii="Times New Roman" w:hAnsi="Times New Roman" w:cs="Times New Roman"/>
          <w:sz w:val="26"/>
          <w:szCs w:val="26"/>
          <w:lang w:eastAsia="uk-UA"/>
        </w:rPr>
        <w:t xml:space="preserve"> висновок ГРД </w:t>
      </w:r>
      <w:r w:rsidR="00D33B5E" w:rsidRPr="00021731">
        <w:rPr>
          <w:rFonts w:ascii="Times New Roman" w:hAnsi="Times New Roman" w:cs="Times New Roman"/>
          <w:sz w:val="26"/>
          <w:szCs w:val="26"/>
          <w:lang w:eastAsia="uk-UA"/>
        </w:rPr>
        <w:t xml:space="preserve">про </w:t>
      </w:r>
      <w:r w:rsidR="00FD531A" w:rsidRPr="00021731">
        <w:rPr>
          <w:rFonts w:ascii="Times New Roman" w:hAnsi="Times New Roman" w:cs="Times New Roman"/>
          <w:sz w:val="26"/>
          <w:szCs w:val="26"/>
          <w:lang w:eastAsia="uk-UA"/>
        </w:rPr>
        <w:t>заниження суддею вартості майна</w:t>
      </w:r>
      <w:r w:rsidR="00DC3A71" w:rsidRPr="00021731">
        <w:rPr>
          <w:rFonts w:ascii="Times New Roman" w:hAnsi="Times New Roman" w:cs="Times New Roman"/>
          <w:sz w:val="26"/>
          <w:szCs w:val="26"/>
          <w:lang w:eastAsia="uk-UA"/>
        </w:rPr>
        <w:t xml:space="preserve"> Комісією відхиляється.</w:t>
      </w:r>
    </w:p>
    <w:p w14:paraId="4C5F9461" w14:textId="76E35962" w:rsidR="00F61684" w:rsidRPr="00021731" w:rsidRDefault="00F61684"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Стосовно несумлінного виконання суддею обов’язку декларування, в тому числі наявності помилок в деклараціях за 2012</w:t>
      </w:r>
      <w:r w:rsidR="00D33B5E"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2018 роки, невжиття належних заходів з метою подання повної і точної інформації, Комісією встановлене таке.</w:t>
      </w:r>
    </w:p>
    <w:p w14:paraId="56EAA612" w14:textId="69BDD8E0" w:rsidR="00FB1350" w:rsidRPr="00021731" w:rsidRDefault="00FB1350"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Згідно з даними декларації </w:t>
      </w:r>
      <w:r w:rsidR="006C7CDD" w:rsidRPr="00021731">
        <w:rPr>
          <w:rFonts w:ascii="Times New Roman" w:hAnsi="Times New Roman" w:cs="Times New Roman"/>
          <w:sz w:val="26"/>
          <w:szCs w:val="26"/>
          <w:lang w:eastAsia="uk-UA"/>
        </w:rPr>
        <w:t xml:space="preserve">про майно, доходи, витрати і зобов’язання фінансового характеру </w:t>
      </w:r>
      <w:r w:rsidRPr="00021731">
        <w:rPr>
          <w:rFonts w:ascii="Times New Roman" w:hAnsi="Times New Roman" w:cs="Times New Roman"/>
          <w:sz w:val="26"/>
          <w:szCs w:val="26"/>
          <w:lang w:eastAsia="uk-UA"/>
        </w:rPr>
        <w:t>за 2011 рік суддею задекларован</w:t>
      </w:r>
      <w:r w:rsidR="00FD531A" w:rsidRPr="00021731">
        <w:rPr>
          <w:rFonts w:ascii="Times New Roman" w:hAnsi="Times New Roman" w:cs="Times New Roman"/>
          <w:sz w:val="26"/>
          <w:szCs w:val="26"/>
          <w:lang w:eastAsia="uk-UA"/>
        </w:rPr>
        <w:t>о</w:t>
      </w:r>
      <w:r w:rsidRPr="00021731">
        <w:rPr>
          <w:rFonts w:ascii="Times New Roman" w:hAnsi="Times New Roman" w:cs="Times New Roman"/>
          <w:sz w:val="26"/>
          <w:szCs w:val="26"/>
          <w:lang w:eastAsia="uk-UA"/>
        </w:rPr>
        <w:t xml:space="preserve"> земельн</w:t>
      </w:r>
      <w:r w:rsidR="00FD531A"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ділянк</w:t>
      </w:r>
      <w:r w:rsidR="00FD531A"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загальною площею 983 м</w:t>
      </w:r>
      <w:r w:rsidR="00FD531A"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xml:space="preserve">, </w:t>
      </w:r>
      <w:r w:rsidR="00243CBE" w:rsidRPr="00021731">
        <w:rPr>
          <w:rFonts w:ascii="Times New Roman" w:hAnsi="Times New Roman" w:cs="Times New Roman"/>
          <w:sz w:val="26"/>
          <w:szCs w:val="26"/>
          <w:lang w:eastAsia="uk-UA"/>
        </w:rPr>
        <w:t xml:space="preserve">що розташована у м. Харків. </w:t>
      </w:r>
      <w:r w:rsidR="00D33B5E" w:rsidRPr="00021731">
        <w:rPr>
          <w:rFonts w:ascii="Times New Roman" w:hAnsi="Times New Roman" w:cs="Times New Roman"/>
          <w:sz w:val="26"/>
          <w:szCs w:val="26"/>
          <w:lang w:eastAsia="uk-UA"/>
        </w:rPr>
        <w:t>У</w:t>
      </w:r>
      <w:r w:rsidR="00243CBE" w:rsidRPr="00021731">
        <w:rPr>
          <w:rFonts w:ascii="Times New Roman" w:hAnsi="Times New Roman" w:cs="Times New Roman"/>
          <w:sz w:val="26"/>
          <w:szCs w:val="26"/>
          <w:lang w:eastAsia="uk-UA"/>
        </w:rPr>
        <w:t xml:space="preserve"> деклараціях </w:t>
      </w:r>
      <w:r w:rsidR="00770C5C" w:rsidRPr="00021731">
        <w:rPr>
          <w:rFonts w:ascii="Times New Roman" w:hAnsi="Times New Roman" w:cs="Times New Roman"/>
          <w:sz w:val="26"/>
          <w:szCs w:val="26"/>
          <w:lang w:eastAsia="uk-UA"/>
        </w:rPr>
        <w:t xml:space="preserve">про майно, доходи, витрати і зобов’язання фінансового характеру </w:t>
      </w:r>
      <w:r w:rsidR="00243CBE" w:rsidRPr="00021731">
        <w:rPr>
          <w:rFonts w:ascii="Times New Roman" w:hAnsi="Times New Roman" w:cs="Times New Roman"/>
          <w:sz w:val="26"/>
          <w:szCs w:val="26"/>
          <w:lang w:eastAsia="uk-UA"/>
        </w:rPr>
        <w:t>за 2012</w:t>
      </w:r>
      <w:r w:rsidR="00D33B5E" w:rsidRPr="00021731">
        <w:rPr>
          <w:rFonts w:ascii="Times New Roman" w:hAnsi="Times New Roman" w:cs="Times New Roman"/>
          <w:sz w:val="26"/>
          <w:szCs w:val="26"/>
          <w:lang w:eastAsia="uk-UA"/>
        </w:rPr>
        <w:t>–</w:t>
      </w:r>
      <w:r w:rsidR="00243CBE" w:rsidRPr="00021731">
        <w:rPr>
          <w:rFonts w:ascii="Times New Roman" w:hAnsi="Times New Roman" w:cs="Times New Roman"/>
          <w:sz w:val="26"/>
          <w:szCs w:val="26"/>
          <w:lang w:eastAsia="uk-UA"/>
        </w:rPr>
        <w:t xml:space="preserve">2014 роки </w:t>
      </w:r>
      <w:r w:rsidRPr="00021731">
        <w:rPr>
          <w:rFonts w:ascii="Times New Roman" w:hAnsi="Times New Roman" w:cs="Times New Roman"/>
          <w:sz w:val="26"/>
          <w:szCs w:val="26"/>
          <w:lang w:eastAsia="uk-UA"/>
        </w:rPr>
        <w:t>суддею</w:t>
      </w:r>
      <w:r w:rsidR="00243CBE" w:rsidRPr="00021731">
        <w:rPr>
          <w:rFonts w:ascii="Times New Roman" w:hAnsi="Times New Roman" w:cs="Times New Roman"/>
          <w:sz w:val="26"/>
          <w:szCs w:val="26"/>
          <w:lang w:eastAsia="uk-UA"/>
        </w:rPr>
        <w:t xml:space="preserve"> під час декларування</w:t>
      </w:r>
      <w:r w:rsidRPr="00021731">
        <w:rPr>
          <w:rFonts w:ascii="Times New Roman" w:hAnsi="Times New Roman" w:cs="Times New Roman"/>
          <w:sz w:val="26"/>
          <w:szCs w:val="26"/>
          <w:lang w:eastAsia="uk-UA"/>
        </w:rPr>
        <w:t xml:space="preserve"> була допущена помилка</w:t>
      </w:r>
      <w:r w:rsidR="00D33B5E" w:rsidRPr="00021731">
        <w:rPr>
          <w:rFonts w:ascii="Times New Roman" w:hAnsi="Times New Roman" w:cs="Times New Roman"/>
          <w:sz w:val="26"/>
          <w:szCs w:val="26"/>
          <w:lang w:eastAsia="uk-UA"/>
        </w:rPr>
        <w:t>. З</w:t>
      </w:r>
      <w:r w:rsidRPr="00021731">
        <w:rPr>
          <w:rFonts w:ascii="Times New Roman" w:hAnsi="Times New Roman" w:cs="Times New Roman"/>
          <w:sz w:val="26"/>
          <w:szCs w:val="26"/>
          <w:lang w:eastAsia="uk-UA"/>
        </w:rPr>
        <w:t>азначено</w:t>
      </w:r>
      <w:r w:rsidR="00FD531A" w:rsidRPr="00021731">
        <w:rPr>
          <w:rFonts w:ascii="Times New Roman" w:hAnsi="Times New Roman" w:cs="Times New Roman"/>
          <w:sz w:val="26"/>
          <w:szCs w:val="26"/>
          <w:lang w:eastAsia="uk-UA"/>
        </w:rPr>
        <w:t>, що вказана</w:t>
      </w:r>
      <w:r w:rsidR="00243CBE"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земельн</w:t>
      </w:r>
      <w:r w:rsidR="00FD531A" w:rsidRPr="00021731">
        <w:rPr>
          <w:rFonts w:ascii="Times New Roman" w:hAnsi="Times New Roman" w:cs="Times New Roman"/>
          <w:sz w:val="26"/>
          <w:szCs w:val="26"/>
          <w:lang w:eastAsia="uk-UA"/>
        </w:rPr>
        <w:t>а</w:t>
      </w:r>
      <w:r w:rsidRPr="00021731">
        <w:rPr>
          <w:rFonts w:ascii="Times New Roman" w:hAnsi="Times New Roman" w:cs="Times New Roman"/>
          <w:sz w:val="26"/>
          <w:szCs w:val="26"/>
          <w:lang w:eastAsia="uk-UA"/>
        </w:rPr>
        <w:t xml:space="preserve"> ділянк</w:t>
      </w:r>
      <w:r w:rsidR="00FD531A" w:rsidRPr="00021731">
        <w:rPr>
          <w:rFonts w:ascii="Times New Roman" w:hAnsi="Times New Roman" w:cs="Times New Roman"/>
          <w:sz w:val="26"/>
          <w:szCs w:val="26"/>
          <w:lang w:eastAsia="uk-UA"/>
        </w:rPr>
        <w:t>а має</w:t>
      </w:r>
      <w:r w:rsidRPr="00021731">
        <w:rPr>
          <w:rFonts w:ascii="Times New Roman" w:hAnsi="Times New Roman" w:cs="Times New Roman"/>
          <w:sz w:val="26"/>
          <w:szCs w:val="26"/>
          <w:lang w:eastAsia="uk-UA"/>
        </w:rPr>
        <w:t xml:space="preserve"> площ</w:t>
      </w:r>
      <w:r w:rsidR="00FD531A"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600 м</w:t>
      </w:r>
      <w:r w:rsidR="00FD531A" w:rsidRPr="00021731">
        <w:rPr>
          <w:rFonts w:ascii="Times New Roman" w:hAnsi="Times New Roman" w:cs="Times New Roman"/>
          <w:sz w:val="26"/>
          <w:szCs w:val="26"/>
          <w:vertAlign w:val="superscript"/>
          <w:lang w:eastAsia="uk-UA"/>
        </w:rPr>
        <w:t>2</w:t>
      </w:r>
      <w:r w:rsidR="00770C5C"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Після впровадження електронного декларування</w:t>
      </w:r>
      <w:r w:rsidR="00243CBE" w:rsidRPr="00021731">
        <w:rPr>
          <w:rFonts w:ascii="Times New Roman" w:hAnsi="Times New Roman" w:cs="Times New Roman"/>
          <w:sz w:val="26"/>
          <w:szCs w:val="26"/>
          <w:lang w:eastAsia="uk-UA"/>
        </w:rPr>
        <w:t xml:space="preserve"> та співставлення з даними Державного реєстру нерухомого майн</w:t>
      </w:r>
      <w:r w:rsidR="00D33B5E" w:rsidRPr="00021731">
        <w:rPr>
          <w:rFonts w:ascii="Times New Roman" w:hAnsi="Times New Roman" w:cs="Times New Roman"/>
          <w:sz w:val="26"/>
          <w:szCs w:val="26"/>
          <w:lang w:eastAsia="uk-UA"/>
        </w:rPr>
        <w:t>а</w:t>
      </w:r>
      <w:r w:rsidR="00243CBE" w:rsidRPr="00021731">
        <w:rPr>
          <w:rFonts w:ascii="Times New Roman" w:hAnsi="Times New Roman" w:cs="Times New Roman"/>
          <w:sz w:val="26"/>
          <w:szCs w:val="26"/>
          <w:lang w:eastAsia="uk-UA"/>
        </w:rPr>
        <w:t xml:space="preserve"> </w:t>
      </w:r>
      <w:r w:rsidR="00FD531A" w:rsidRPr="00021731">
        <w:rPr>
          <w:rFonts w:ascii="Times New Roman" w:hAnsi="Times New Roman" w:cs="Times New Roman"/>
          <w:sz w:val="26"/>
          <w:szCs w:val="26"/>
          <w:lang w:eastAsia="uk-UA"/>
        </w:rPr>
        <w:t xml:space="preserve">вказана </w:t>
      </w:r>
      <w:r w:rsidRPr="00021731">
        <w:rPr>
          <w:rFonts w:ascii="Times New Roman" w:hAnsi="Times New Roman" w:cs="Times New Roman"/>
          <w:sz w:val="26"/>
          <w:szCs w:val="26"/>
          <w:lang w:eastAsia="uk-UA"/>
        </w:rPr>
        <w:t xml:space="preserve">помилка була </w:t>
      </w:r>
      <w:r w:rsidR="00243CBE" w:rsidRPr="00021731">
        <w:rPr>
          <w:rFonts w:ascii="Times New Roman" w:hAnsi="Times New Roman" w:cs="Times New Roman"/>
          <w:sz w:val="26"/>
          <w:szCs w:val="26"/>
          <w:lang w:eastAsia="uk-UA"/>
        </w:rPr>
        <w:t xml:space="preserve">виявлена та </w:t>
      </w:r>
      <w:r w:rsidRPr="00021731">
        <w:rPr>
          <w:rFonts w:ascii="Times New Roman" w:hAnsi="Times New Roman" w:cs="Times New Roman"/>
          <w:sz w:val="26"/>
          <w:szCs w:val="26"/>
          <w:lang w:eastAsia="uk-UA"/>
        </w:rPr>
        <w:t>виправлена.</w:t>
      </w:r>
    </w:p>
    <w:p w14:paraId="693DDF67" w14:textId="1E8217D0" w:rsidR="00FB1350" w:rsidRPr="00021731" w:rsidRDefault="005E7E25"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7B0011">
        <w:rPr>
          <w:rFonts w:ascii="Times New Roman" w:hAnsi="Times New Roman" w:cs="Times New Roman"/>
          <w:sz w:val="26"/>
          <w:szCs w:val="26"/>
          <w:lang w:eastAsia="uk-UA"/>
        </w:rPr>
        <w:t>Стосовно недекларування</w:t>
      </w:r>
      <w:r w:rsidR="00243CBE" w:rsidRPr="007B0011">
        <w:rPr>
          <w:rFonts w:ascii="Times New Roman" w:hAnsi="Times New Roman" w:cs="Times New Roman"/>
          <w:sz w:val="26"/>
          <w:szCs w:val="26"/>
          <w:lang w:eastAsia="uk-UA"/>
        </w:rPr>
        <w:t xml:space="preserve"> права користування будинком та земельною ділянкою </w:t>
      </w:r>
      <w:r w:rsidR="007B0011">
        <w:rPr>
          <w:rFonts w:ascii="Times New Roman" w:hAnsi="Times New Roman" w:cs="Times New Roman"/>
          <w:sz w:val="26"/>
          <w:szCs w:val="26"/>
          <w:lang w:eastAsia="uk-UA"/>
        </w:rPr>
        <w:t>АДРЕСА_1</w:t>
      </w:r>
      <w:r w:rsidRPr="007B0011">
        <w:rPr>
          <w:rFonts w:ascii="Times New Roman" w:hAnsi="Times New Roman" w:cs="Times New Roman"/>
          <w:sz w:val="26"/>
          <w:szCs w:val="26"/>
          <w:lang w:eastAsia="uk-UA"/>
        </w:rPr>
        <w:t xml:space="preserve"> у деклараціях</w:t>
      </w:r>
      <w:r w:rsidR="008A37A0" w:rsidRPr="00021731">
        <w:rPr>
          <w:rFonts w:ascii="Times New Roman" w:hAnsi="Times New Roman" w:cs="Times New Roman"/>
          <w:sz w:val="26"/>
          <w:szCs w:val="26"/>
          <w:lang w:eastAsia="uk-UA"/>
        </w:rPr>
        <w:t xml:space="preserve"> про майно, доходи, витрати і зобов’язання фінансового характеру за 2011</w:t>
      </w:r>
      <w:r w:rsidR="00D33B5E" w:rsidRPr="00021731">
        <w:rPr>
          <w:rFonts w:ascii="Times New Roman" w:hAnsi="Times New Roman" w:cs="Times New Roman"/>
          <w:sz w:val="26"/>
          <w:szCs w:val="26"/>
          <w:lang w:eastAsia="uk-UA"/>
        </w:rPr>
        <w:t>–</w:t>
      </w:r>
      <w:r w:rsidR="008A37A0" w:rsidRPr="00021731">
        <w:rPr>
          <w:rFonts w:ascii="Times New Roman" w:hAnsi="Times New Roman" w:cs="Times New Roman"/>
          <w:sz w:val="26"/>
          <w:szCs w:val="26"/>
          <w:lang w:eastAsia="uk-UA"/>
        </w:rPr>
        <w:t xml:space="preserve">2014 роки </w:t>
      </w:r>
      <w:r w:rsidR="00243CBE" w:rsidRPr="00021731">
        <w:rPr>
          <w:rFonts w:ascii="Times New Roman" w:hAnsi="Times New Roman" w:cs="Times New Roman"/>
          <w:sz w:val="26"/>
          <w:szCs w:val="26"/>
          <w:lang w:eastAsia="uk-UA"/>
        </w:rPr>
        <w:t>с</w:t>
      </w:r>
      <w:r w:rsidR="00FB1350" w:rsidRPr="00021731">
        <w:rPr>
          <w:rFonts w:ascii="Times New Roman" w:hAnsi="Times New Roman" w:cs="Times New Roman"/>
          <w:sz w:val="26"/>
          <w:szCs w:val="26"/>
          <w:lang w:eastAsia="uk-UA"/>
        </w:rPr>
        <w:t xml:space="preserve">уддя </w:t>
      </w:r>
      <w:r w:rsidR="00243CBE" w:rsidRPr="00021731">
        <w:rPr>
          <w:rFonts w:ascii="Times New Roman" w:hAnsi="Times New Roman" w:cs="Times New Roman"/>
          <w:sz w:val="26"/>
          <w:szCs w:val="26"/>
          <w:lang w:eastAsia="uk-UA"/>
        </w:rPr>
        <w:t>зазначив</w:t>
      </w:r>
      <w:r w:rsidR="00FB1350" w:rsidRPr="00021731">
        <w:rPr>
          <w:rFonts w:ascii="Times New Roman" w:hAnsi="Times New Roman" w:cs="Times New Roman"/>
          <w:sz w:val="26"/>
          <w:szCs w:val="26"/>
          <w:lang w:eastAsia="uk-UA"/>
        </w:rPr>
        <w:t>, що у примітках до письмових декларацій</w:t>
      </w:r>
      <w:r w:rsidR="00FD531A" w:rsidRPr="00021731">
        <w:rPr>
          <w:rFonts w:ascii="Times New Roman" w:hAnsi="Times New Roman" w:cs="Times New Roman"/>
          <w:sz w:val="26"/>
          <w:szCs w:val="26"/>
          <w:lang w:eastAsia="uk-UA"/>
        </w:rPr>
        <w:t>, в яких</w:t>
      </w:r>
      <w:r w:rsidR="00FB1350" w:rsidRPr="00021731">
        <w:rPr>
          <w:rFonts w:ascii="Times New Roman" w:hAnsi="Times New Roman" w:cs="Times New Roman"/>
          <w:sz w:val="26"/>
          <w:szCs w:val="26"/>
          <w:lang w:eastAsia="uk-UA"/>
        </w:rPr>
        <w:t xml:space="preserve"> були встановлені правила їх заповнення</w:t>
      </w:r>
      <w:r w:rsidR="00FD531A" w:rsidRPr="00021731">
        <w:rPr>
          <w:rFonts w:ascii="Times New Roman" w:hAnsi="Times New Roman" w:cs="Times New Roman"/>
          <w:sz w:val="26"/>
          <w:szCs w:val="26"/>
          <w:lang w:eastAsia="uk-UA"/>
        </w:rPr>
        <w:t>,</w:t>
      </w:r>
      <w:r w:rsidR="00FB1350" w:rsidRPr="00021731">
        <w:rPr>
          <w:rFonts w:ascii="Times New Roman" w:hAnsi="Times New Roman" w:cs="Times New Roman"/>
          <w:sz w:val="26"/>
          <w:szCs w:val="26"/>
          <w:lang w:eastAsia="uk-UA"/>
        </w:rPr>
        <w:t xml:space="preserve"> вказано, що він не мав обов’язку </w:t>
      </w:r>
      <w:r w:rsidR="00CF42D4" w:rsidRPr="00021731">
        <w:rPr>
          <w:rFonts w:ascii="Times New Roman" w:hAnsi="Times New Roman" w:cs="Times New Roman"/>
          <w:sz w:val="26"/>
          <w:szCs w:val="26"/>
          <w:lang w:eastAsia="uk-UA"/>
        </w:rPr>
        <w:t>вказувати</w:t>
      </w:r>
      <w:r w:rsidR="00FB1350" w:rsidRPr="00021731">
        <w:rPr>
          <w:rFonts w:ascii="Times New Roman" w:hAnsi="Times New Roman" w:cs="Times New Roman"/>
          <w:sz w:val="26"/>
          <w:szCs w:val="26"/>
          <w:lang w:eastAsia="uk-UA"/>
        </w:rPr>
        <w:t xml:space="preserve"> право користування будь-яким майном</w:t>
      </w:r>
      <w:r w:rsidRPr="00021731">
        <w:rPr>
          <w:rFonts w:ascii="Times New Roman" w:hAnsi="Times New Roman" w:cs="Times New Roman"/>
          <w:sz w:val="26"/>
          <w:szCs w:val="26"/>
          <w:lang w:eastAsia="uk-UA"/>
        </w:rPr>
        <w:t>.</w:t>
      </w:r>
    </w:p>
    <w:p w14:paraId="1274108D" w14:textId="391E32D3" w:rsidR="00CF42D4" w:rsidRPr="00021731" w:rsidRDefault="005E7E25"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Стосовно </w:t>
      </w:r>
      <w:r w:rsidR="00243CBE" w:rsidRPr="00021731">
        <w:rPr>
          <w:rFonts w:ascii="Times New Roman" w:hAnsi="Times New Roman" w:cs="Times New Roman"/>
          <w:sz w:val="26"/>
          <w:szCs w:val="26"/>
          <w:lang w:eastAsia="uk-UA"/>
        </w:rPr>
        <w:t>недекларування з 2015 року будинку площею 28,2 м</w:t>
      </w:r>
      <w:r w:rsidR="00FD531A" w:rsidRPr="00021731">
        <w:rPr>
          <w:rFonts w:ascii="Times New Roman" w:hAnsi="Times New Roman" w:cs="Times New Roman"/>
          <w:sz w:val="26"/>
          <w:szCs w:val="26"/>
          <w:vertAlign w:val="superscript"/>
          <w:lang w:eastAsia="uk-UA"/>
        </w:rPr>
        <w:t>2</w:t>
      </w:r>
      <w:r w:rsidR="00CF42D4" w:rsidRPr="00021731">
        <w:rPr>
          <w:rFonts w:ascii="Times New Roman" w:hAnsi="Times New Roman" w:cs="Times New Roman"/>
          <w:sz w:val="26"/>
          <w:szCs w:val="26"/>
          <w:lang w:eastAsia="uk-UA"/>
        </w:rPr>
        <w:t xml:space="preserve"> </w:t>
      </w:r>
      <w:r w:rsidR="00243CBE" w:rsidRPr="00021731">
        <w:rPr>
          <w:rFonts w:ascii="Times New Roman" w:hAnsi="Times New Roman" w:cs="Times New Roman"/>
          <w:sz w:val="26"/>
          <w:szCs w:val="26"/>
          <w:lang w:eastAsia="uk-UA"/>
        </w:rPr>
        <w:t xml:space="preserve">суддя зазначив, що </w:t>
      </w:r>
      <w:r w:rsidR="00CF42D4" w:rsidRPr="00021731">
        <w:rPr>
          <w:rFonts w:ascii="Times New Roman" w:hAnsi="Times New Roman" w:cs="Times New Roman"/>
          <w:sz w:val="26"/>
          <w:szCs w:val="26"/>
          <w:lang w:eastAsia="uk-UA"/>
        </w:rPr>
        <w:t>у деклараціях за 2013</w:t>
      </w:r>
      <w:r w:rsidR="00D33B5E" w:rsidRPr="00021731">
        <w:rPr>
          <w:rFonts w:ascii="Times New Roman" w:hAnsi="Times New Roman" w:cs="Times New Roman"/>
          <w:sz w:val="26"/>
          <w:szCs w:val="26"/>
          <w:lang w:eastAsia="uk-UA"/>
        </w:rPr>
        <w:t>–</w:t>
      </w:r>
      <w:r w:rsidR="00CF42D4" w:rsidRPr="00021731">
        <w:rPr>
          <w:rFonts w:ascii="Times New Roman" w:hAnsi="Times New Roman" w:cs="Times New Roman"/>
          <w:sz w:val="26"/>
          <w:szCs w:val="26"/>
          <w:lang w:eastAsia="uk-UA"/>
        </w:rPr>
        <w:t>2014 роки відобра</w:t>
      </w:r>
      <w:r w:rsidR="00D33B5E" w:rsidRPr="00021731">
        <w:rPr>
          <w:rFonts w:ascii="Times New Roman" w:hAnsi="Times New Roman" w:cs="Times New Roman"/>
          <w:sz w:val="26"/>
          <w:szCs w:val="26"/>
          <w:lang w:eastAsia="uk-UA"/>
        </w:rPr>
        <w:t>зи</w:t>
      </w:r>
      <w:r w:rsidR="00CF42D4" w:rsidRPr="00021731">
        <w:rPr>
          <w:rFonts w:ascii="Times New Roman" w:hAnsi="Times New Roman" w:cs="Times New Roman"/>
          <w:sz w:val="26"/>
          <w:szCs w:val="26"/>
          <w:lang w:eastAsia="uk-UA"/>
        </w:rPr>
        <w:t>в право власності на вказаний будинок</w:t>
      </w:r>
      <w:r w:rsidR="00263CEB" w:rsidRPr="00021731">
        <w:rPr>
          <w:rFonts w:ascii="Times New Roman" w:hAnsi="Times New Roman" w:cs="Times New Roman"/>
          <w:sz w:val="26"/>
          <w:szCs w:val="26"/>
          <w:lang w:eastAsia="uk-UA"/>
        </w:rPr>
        <w:t xml:space="preserve"> виключно</w:t>
      </w:r>
      <w:r w:rsidR="00CF42D4" w:rsidRPr="00021731">
        <w:rPr>
          <w:rFonts w:ascii="Times New Roman" w:hAnsi="Times New Roman" w:cs="Times New Roman"/>
          <w:sz w:val="26"/>
          <w:szCs w:val="26"/>
          <w:lang w:eastAsia="uk-UA"/>
        </w:rPr>
        <w:t xml:space="preserve"> зі слів дружини</w:t>
      </w:r>
      <w:r w:rsidR="00263CEB" w:rsidRPr="00021731">
        <w:rPr>
          <w:rFonts w:ascii="Times New Roman" w:hAnsi="Times New Roman" w:cs="Times New Roman"/>
          <w:sz w:val="26"/>
          <w:szCs w:val="26"/>
          <w:lang w:eastAsia="uk-UA"/>
        </w:rPr>
        <w:t>.</w:t>
      </w:r>
      <w:r w:rsidR="00CF42D4" w:rsidRPr="00021731">
        <w:rPr>
          <w:rFonts w:ascii="Times New Roman" w:hAnsi="Times New Roman" w:cs="Times New Roman"/>
          <w:sz w:val="26"/>
          <w:szCs w:val="26"/>
          <w:lang w:eastAsia="uk-UA"/>
        </w:rPr>
        <w:t xml:space="preserve"> </w:t>
      </w:r>
      <w:r w:rsidR="00770C5C" w:rsidRPr="00021731">
        <w:rPr>
          <w:rFonts w:ascii="Times New Roman" w:hAnsi="Times New Roman" w:cs="Times New Roman"/>
          <w:sz w:val="26"/>
          <w:szCs w:val="26"/>
          <w:lang w:eastAsia="uk-UA"/>
        </w:rPr>
        <w:t>Під час декларування у 2015 році з</w:t>
      </w:r>
      <w:r w:rsidR="00CF42D4" w:rsidRPr="00021731">
        <w:rPr>
          <w:rFonts w:ascii="Times New Roman" w:hAnsi="Times New Roman" w:cs="Times New Roman"/>
          <w:sz w:val="26"/>
          <w:szCs w:val="26"/>
          <w:lang w:eastAsia="uk-UA"/>
        </w:rPr>
        <w:t>гідно</w:t>
      </w:r>
      <w:r w:rsidR="00263CEB" w:rsidRPr="00021731">
        <w:rPr>
          <w:rFonts w:ascii="Times New Roman" w:hAnsi="Times New Roman" w:cs="Times New Roman"/>
          <w:sz w:val="26"/>
          <w:szCs w:val="26"/>
          <w:lang w:eastAsia="uk-UA"/>
        </w:rPr>
        <w:t xml:space="preserve"> з</w:t>
      </w:r>
      <w:r w:rsidR="00243CBE" w:rsidRPr="00021731">
        <w:rPr>
          <w:rFonts w:ascii="Times New Roman" w:hAnsi="Times New Roman" w:cs="Times New Roman"/>
          <w:sz w:val="26"/>
          <w:szCs w:val="26"/>
          <w:lang w:eastAsia="uk-UA"/>
        </w:rPr>
        <w:t xml:space="preserve"> відомост</w:t>
      </w:r>
      <w:r w:rsidR="00263CEB" w:rsidRPr="00021731">
        <w:rPr>
          <w:rFonts w:ascii="Times New Roman" w:hAnsi="Times New Roman" w:cs="Times New Roman"/>
          <w:sz w:val="26"/>
          <w:szCs w:val="26"/>
          <w:lang w:eastAsia="uk-UA"/>
        </w:rPr>
        <w:t>ями</w:t>
      </w:r>
      <w:r w:rsidR="00CF42D4" w:rsidRPr="00021731">
        <w:rPr>
          <w:rFonts w:ascii="Times New Roman" w:hAnsi="Times New Roman" w:cs="Times New Roman"/>
          <w:sz w:val="26"/>
          <w:szCs w:val="26"/>
          <w:lang w:eastAsia="uk-UA"/>
        </w:rPr>
        <w:t xml:space="preserve"> </w:t>
      </w:r>
      <w:r w:rsidR="00D33B5E" w:rsidRPr="00021731">
        <w:rPr>
          <w:rFonts w:ascii="Times New Roman" w:hAnsi="Times New Roman" w:cs="Times New Roman"/>
          <w:sz w:val="26"/>
          <w:szCs w:val="26"/>
          <w:lang w:eastAsia="uk-UA"/>
        </w:rPr>
        <w:t xml:space="preserve">із </w:t>
      </w:r>
      <w:r w:rsidR="00CF42D4" w:rsidRPr="00021731">
        <w:rPr>
          <w:rFonts w:ascii="Times New Roman" w:hAnsi="Times New Roman" w:cs="Times New Roman"/>
          <w:sz w:val="26"/>
          <w:szCs w:val="26"/>
          <w:lang w:eastAsia="uk-UA"/>
        </w:rPr>
        <w:t>Д</w:t>
      </w:r>
      <w:r w:rsidR="00FD531A" w:rsidRPr="00021731">
        <w:rPr>
          <w:rFonts w:ascii="Times New Roman" w:hAnsi="Times New Roman" w:cs="Times New Roman"/>
          <w:sz w:val="26"/>
          <w:szCs w:val="26"/>
          <w:lang w:eastAsia="uk-UA"/>
        </w:rPr>
        <w:t>ержа</w:t>
      </w:r>
      <w:r w:rsidR="00D33B5E" w:rsidRPr="00021731">
        <w:rPr>
          <w:rFonts w:ascii="Times New Roman" w:hAnsi="Times New Roman" w:cs="Times New Roman"/>
          <w:sz w:val="26"/>
          <w:szCs w:val="26"/>
          <w:lang w:eastAsia="uk-UA"/>
        </w:rPr>
        <w:t>в</w:t>
      </w:r>
      <w:r w:rsidR="00FD531A" w:rsidRPr="00021731">
        <w:rPr>
          <w:rFonts w:ascii="Times New Roman" w:hAnsi="Times New Roman" w:cs="Times New Roman"/>
          <w:sz w:val="26"/>
          <w:szCs w:val="26"/>
          <w:lang w:eastAsia="uk-UA"/>
        </w:rPr>
        <w:t>ного реєстру речових прав на нерухоме майно</w:t>
      </w:r>
      <w:r w:rsidR="00770C5C" w:rsidRPr="00021731">
        <w:rPr>
          <w:rFonts w:ascii="Times New Roman" w:hAnsi="Times New Roman" w:cs="Times New Roman"/>
          <w:sz w:val="26"/>
          <w:szCs w:val="26"/>
          <w:lang w:eastAsia="uk-UA"/>
        </w:rPr>
        <w:t xml:space="preserve"> суддею було з’ясовано, що</w:t>
      </w:r>
      <w:r w:rsidR="00CF42D4" w:rsidRPr="00021731">
        <w:rPr>
          <w:rFonts w:ascii="Times New Roman" w:hAnsi="Times New Roman" w:cs="Times New Roman"/>
          <w:sz w:val="26"/>
          <w:szCs w:val="26"/>
          <w:lang w:eastAsia="uk-UA"/>
        </w:rPr>
        <w:t xml:space="preserve"> право власності на вказаний будинок дружин</w:t>
      </w:r>
      <w:r w:rsidR="00263CEB" w:rsidRPr="00021731">
        <w:rPr>
          <w:rFonts w:ascii="Times New Roman" w:hAnsi="Times New Roman" w:cs="Times New Roman"/>
          <w:sz w:val="26"/>
          <w:szCs w:val="26"/>
          <w:lang w:eastAsia="uk-UA"/>
        </w:rPr>
        <w:t>а ніколи не набувала</w:t>
      </w:r>
      <w:r w:rsidR="00CF42D4" w:rsidRPr="00021731">
        <w:rPr>
          <w:rFonts w:ascii="Times New Roman" w:hAnsi="Times New Roman" w:cs="Times New Roman"/>
          <w:sz w:val="26"/>
          <w:szCs w:val="26"/>
          <w:lang w:eastAsia="uk-UA"/>
        </w:rPr>
        <w:t xml:space="preserve">, тому </w:t>
      </w:r>
      <w:r w:rsidR="00263CEB" w:rsidRPr="00021731">
        <w:rPr>
          <w:rFonts w:ascii="Times New Roman" w:hAnsi="Times New Roman" w:cs="Times New Roman"/>
          <w:sz w:val="26"/>
          <w:szCs w:val="26"/>
          <w:lang w:eastAsia="uk-UA"/>
        </w:rPr>
        <w:t>підстави для його декларування відсутні.</w:t>
      </w:r>
    </w:p>
    <w:p w14:paraId="425A30B7" w14:textId="592B7F4C" w:rsidR="00FD531A" w:rsidRPr="00021731" w:rsidRDefault="00263CEB"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lastRenderedPageBreak/>
        <w:t>Стосовно продажу квартири загальною площею 12</w:t>
      </w:r>
      <w:r w:rsidR="00A03FB4"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2</w:t>
      </w:r>
      <w:r w:rsidR="00A03FB4" w:rsidRPr="00021731">
        <w:rPr>
          <w:rFonts w:ascii="Times New Roman" w:hAnsi="Times New Roman" w:cs="Times New Roman"/>
          <w:sz w:val="26"/>
          <w:szCs w:val="26"/>
          <w:lang w:eastAsia="uk-UA"/>
        </w:rPr>
        <w:t>0</w:t>
      </w:r>
      <w:r w:rsidRPr="00021731">
        <w:rPr>
          <w:rFonts w:ascii="Times New Roman" w:hAnsi="Times New Roman" w:cs="Times New Roman"/>
          <w:sz w:val="26"/>
          <w:szCs w:val="26"/>
          <w:lang w:eastAsia="uk-UA"/>
        </w:rPr>
        <w:t xml:space="preserve"> м</w:t>
      </w:r>
      <w:r w:rsidRPr="00021731">
        <w:rPr>
          <w:rFonts w:ascii="Times New Roman" w:hAnsi="Times New Roman" w:cs="Times New Roman"/>
          <w:sz w:val="26"/>
          <w:szCs w:val="26"/>
          <w:vertAlign w:val="superscript"/>
          <w:lang w:eastAsia="uk-UA"/>
        </w:rPr>
        <w:t>2</w:t>
      </w:r>
      <w:r w:rsidRPr="00021731">
        <w:rPr>
          <w:rFonts w:ascii="Times New Roman" w:hAnsi="Times New Roman" w:cs="Times New Roman"/>
          <w:sz w:val="26"/>
          <w:szCs w:val="26"/>
          <w:lang w:eastAsia="uk-UA"/>
        </w:rPr>
        <w:t xml:space="preserve">, що знаходиться </w:t>
      </w:r>
      <w:r w:rsidR="007B0011">
        <w:rPr>
          <w:rFonts w:ascii="Times New Roman" w:hAnsi="Times New Roman" w:cs="Times New Roman"/>
          <w:sz w:val="26"/>
          <w:szCs w:val="26"/>
          <w:lang w:eastAsia="uk-UA"/>
        </w:rPr>
        <w:t>АДРЕСА_</w:t>
      </w:r>
      <w:r w:rsidR="00186A0A">
        <w:rPr>
          <w:rFonts w:ascii="Times New Roman" w:hAnsi="Times New Roman" w:cs="Times New Roman"/>
          <w:sz w:val="26"/>
          <w:szCs w:val="26"/>
          <w:lang w:eastAsia="uk-UA"/>
        </w:rPr>
        <w:t>2</w:t>
      </w:r>
      <w:r w:rsidR="00D33B5E"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та недекларування доходів</w:t>
      </w:r>
      <w:r w:rsidR="00D33B5E"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отриманих від відчуження цього майна, </w:t>
      </w:r>
      <w:r w:rsidR="00770C5C" w:rsidRPr="00021731">
        <w:rPr>
          <w:rFonts w:ascii="Times New Roman" w:hAnsi="Times New Roman" w:cs="Times New Roman"/>
          <w:sz w:val="26"/>
          <w:szCs w:val="26"/>
          <w:lang w:eastAsia="uk-UA"/>
        </w:rPr>
        <w:t xml:space="preserve">у свої поясненнях від 12 грудня 2024 року </w:t>
      </w:r>
      <w:r w:rsidRPr="00021731">
        <w:rPr>
          <w:rFonts w:ascii="Times New Roman" w:hAnsi="Times New Roman" w:cs="Times New Roman"/>
          <w:sz w:val="26"/>
          <w:szCs w:val="26"/>
          <w:lang w:eastAsia="uk-UA"/>
        </w:rPr>
        <w:t xml:space="preserve">суддя зазначив </w:t>
      </w:r>
      <w:r w:rsidR="004B7788" w:rsidRPr="00021731">
        <w:rPr>
          <w:rFonts w:ascii="Times New Roman" w:hAnsi="Times New Roman" w:cs="Times New Roman"/>
          <w:sz w:val="26"/>
          <w:szCs w:val="26"/>
          <w:lang w:eastAsia="uk-UA"/>
        </w:rPr>
        <w:t>таке</w:t>
      </w:r>
      <w:r w:rsidRPr="00021731">
        <w:rPr>
          <w:rFonts w:ascii="Times New Roman" w:hAnsi="Times New Roman" w:cs="Times New Roman"/>
          <w:sz w:val="26"/>
          <w:szCs w:val="26"/>
          <w:lang w:eastAsia="uk-UA"/>
        </w:rPr>
        <w:t>.</w:t>
      </w:r>
    </w:p>
    <w:p w14:paraId="1CB354B9" w14:textId="791351C4" w:rsidR="00CF42D4" w:rsidRPr="00021731" w:rsidRDefault="00A03FB4"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0</w:t>
      </w:r>
      <w:r w:rsidR="00CF42D4" w:rsidRPr="00021731">
        <w:rPr>
          <w:rFonts w:ascii="Times New Roman" w:hAnsi="Times New Roman" w:cs="Times New Roman"/>
          <w:sz w:val="26"/>
          <w:szCs w:val="26"/>
          <w:lang w:eastAsia="uk-UA"/>
        </w:rPr>
        <w:t>2</w:t>
      </w:r>
      <w:r w:rsidR="00821B82">
        <w:rPr>
          <w:rFonts w:ascii="Times New Roman" w:hAnsi="Times New Roman" w:cs="Times New Roman"/>
          <w:sz w:val="26"/>
          <w:szCs w:val="26"/>
          <w:lang w:eastAsia="uk-UA"/>
        </w:rPr>
        <w:t xml:space="preserve"> </w:t>
      </w:r>
      <w:r w:rsidR="00263CEB" w:rsidRPr="00021731">
        <w:rPr>
          <w:rFonts w:ascii="Times New Roman" w:hAnsi="Times New Roman" w:cs="Times New Roman"/>
          <w:sz w:val="26"/>
          <w:szCs w:val="26"/>
          <w:lang w:eastAsia="uk-UA"/>
        </w:rPr>
        <w:t xml:space="preserve">грудня </w:t>
      </w:r>
      <w:r w:rsidR="00CF42D4" w:rsidRPr="00021731">
        <w:rPr>
          <w:rFonts w:ascii="Times New Roman" w:hAnsi="Times New Roman" w:cs="Times New Roman"/>
          <w:sz w:val="26"/>
          <w:szCs w:val="26"/>
          <w:lang w:eastAsia="uk-UA"/>
        </w:rPr>
        <w:t xml:space="preserve">2016 року </w:t>
      </w:r>
      <w:r w:rsidR="00263CEB" w:rsidRPr="00021731">
        <w:rPr>
          <w:rFonts w:ascii="Times New Roman" w:hAnsi="Times New Roman" w:cs="Times New Roman"/>
          <w:sz w:val="26"/>
          <w:szCs w:val="26"/>
          <w:lang w:eastAsia="uk-UA"/>
        </w:rPr>
        <w:t>Дзюба</w:t>
      </w:r>
      <w:r w:rsidRPr="00021731">
        <w:rPr>
          <w:rFonts w:ascii="Times New Roman" w:hAnsi="Times New Roman" w:cs="Times New Roman"/>
          <w:sz w:val="26"/>
          <w:szCs w:val="26"/>
          <w:lang w:eastAsia="uk-UA"/>
        </w:rPr>
        <w:t xml:space="preserve"> О.А.</w:t>
      </w:r>
      <w:r w:rsidR="00263CEB" w:rsidRPr="00021731">
        <w:rPr>
          <w:rFonts w:ascii="Times New Roman" w:hAnsi="Times New Roman" w:cs="Times New Roman"/>
          <w:sz w:val="26"/>
          <w:szCs w:val="26"/>
          <w:lang w:eastAsia="uk-UA"/>
        </w:rPr>
        <w:t xml:space="preserve"> </w:t>
      </w:r>
      <w:r w:rsidR="00CF42D4" w:rsidRPr="00021731">
        <w:rPr>
          <w:rFonts w:ascii="Times New Roman" w:hAnsi="Times New Roman" w:cs="Times New Roman"/>
          <w:sz w:val="26"/>
          <w:szCs w:val="26"/>
          <w:lang w:eastAsia="uk-UA"/>
        </w:rPr>
        <w:t>шляхом уклад</w:t>
      </w:r>
      <w:r w:rsidR="004B7788" w:rsidRPr="00021731">
        <w:rPr>
          <w:rFonts w:ascii="Times New Roman" w:hAnsi="Times New Roman" w:cs="Times New Roman"/>
          <w:sz w:val="26"/>
          <w:szCs w:val="26"/>
          <w:lang w:eastAsia="uk-UA"/>
        </w:rPr>
        <w:t>е</w:t>
      </w:r>
      <w:r w:rsidR="00CF42D4" w:rsidRPr="00021731">
        <w:rPr>
          <w:rFonts w:ascii="Times New Roman" w:hAnsi="Times New Roman" w:cs="Times New Roman"/>
          <w:sz w:val="26"/>
          <w:szCs w:val="26"/>
          <w:lang w:eastAsia="uk-UA"/>
        </w:rPr>
        <w:t>ння договору купівлі-продажу</w:t>
      </w:r>
      <w:r w:rsidRPr="00021731">
        <w:rPr>
          <w:rFonts w:ascii="Times New Roman" w:hAnsi="Times New Roman" w:cs="Times New Roman"/>
          <w:sz w:val="26"/>
          <w:szCs w:val="26"/>
          <w:lang w:eastAsia="uk-UA"/>
        </w:rPr>
        <w:t xml:space="preserve"> відчужив вказане нерухоме майно на користь громадянина </w:t>
      </w:r>
      <w:r w:rsidR="00186A0A">
        <w:rPr>
          <w:rFonts w:ascii="Times New Roman" w:hAnsi="Times New Roman" w:cs="Times New Roman"/>
          <w:sz w:val="26"/>
          <w:szCs w:val="26"/>
          <w:lang w:eastAsia="uk-UA"/>
        </w:rPr>
        <w:t>ОСОБА_3</w:t>
      </w:r>
      <w:r w:rsidRPr="00021731">
        <w:rPr>
          <w:rFonts w:ascii="Times New Roman" w:hAnsi="Times New Roman" w:cs="Times New Roman"/>
          <w:sz w:val="26"/>
          <w:szCs w:val="26"/>
          <w:lang w:eastAsia="uk-UA"/>
        </w:rPr>
        <w:t>.</w:t>
      </w:r>
      <w:r w:rsidR="00CF42D4" w:rsidRPr="00021731">
        <w:rPr>
          <w:rFonts w:ascii="Times New Roman" w:hAnsi="Times New Roman" w:cs="Times New Roman"/>
          <w:sz w:val="26"/>
          <w:szCs w:val="26"/>
          <w:lang w:eastAsia="uk-UA"/>
        </w:rPr>
        <w:t xml:space="preserve"> За умовами </w:t>
      </w:r>
      <w:r w:rsidR="00770C5C" w:rsidRPr="00021731">
        <w:rPr>
          <w:rFonts w:ascii="Times New Roman" w:hAnsi="Times New Roman" w:cs="Times New Roman"/>
          <w:sz w:val="26"/>
          <w:szCs w:val="26"/>
          <w:lang w:eastAsia="uk-UA"/>
        </w:rPr>
        <w:t xml:space="preserve">цього </w:t>
      </w:r>
      <w:r w:rsidR="00CF42D4" w:rsidRPr="00021731">
        <w:rPr>
          <w:rFonts w:ascii="Times New Roman" w:hAnsi="Times New Roman" w:cs="Times New Roman"/>
          <w:sz w:val="26"/>
          <w:szCs w:val="26"/>
          <w:lang w:eastAsia="uk-UA"/>
        </w:rPr>
        <w:t>договору суддя о</w:t>
      </w:r>
      <w:r w:rsidRPr="00021731">
        <w:rPr>
          <w:rFonts w:ascii="Times New Roman" w:hAnsi="Times New Roman" w:cs="Times New Roman"/>
          <w:sz w:val="26"/>
          <w:szCs w:val="26"/>
          <w:lang w:eastAsia="uk-UA"/>
        </w:rPr>
        <w:t>держав</w:t>
      </w:r>
      <w:r w:rsidR="00CF42D4" w:rsidRPr="00021731">
        <w:rPr>
          <w:rFonts w:ascii="Times New Roman" w:hAnsi="Times New Roman" w:cs="Times New Roman"/>
          <w:sz w:val="26"/>
          <w:szCs w:val="26"/>
          <w:lang w:eastAsia="uk-UA"/>
        </w:rPr>
        <w:t xml:space="preserve"> 14</w:t>
      </w:r>
      <w:r w:rsidRPr="00021731">
        <w:rPr>
          <w:rFonts w:ascii="Times New Roman" w:hAnsi="Times New Roman" w:cs="Times New Roman"/>
          <w:sz w:val="26"/>
          <w:szCs w:val="26"/>
          <w:lang w:eastAsia="uk-UA"/>
        </w:rPr>
        <w:t> </w:t>
      </w:r>
      <w:r w:rsidR="00CF42D4" w:rsidRPr="00021731">
        <w:rPr>
          <w:rFonts w:ascii="Times New Roman" w:hAnsi="Times New Roman" w:cs="Times New Roman"/>
          <w:sz w:val="26"/>
          <w:szCs w:val="26"/>
          <w:lang w:eastAsia="uk-UA"/>
        </w:rPr>
        <w:t>00</w:t>
      </w:r>
      <w:r w:rsidRPr="00021731">
        <w:rPr>
          <w:rFonts w:ascii="Times New Roman" w:hAnsi="Times New Roman" w:cs="Times New Roman"/>
          <w:sz w:val="26"/>
          <w:szCs w:val="26"/>
          <w:lang w:eastAsia="uk-UA"/>
        </w:rPr>
        <w:t>0</w:t>
      </w:r>
      <w:r w:rsidR="00CF42D4" w:rsidRPr="00021731">
        <w:rPr>
          <w:rFonts w:ascii="Times New Roman" w:hAnsi="Times New Roman" w:cs="Times New Roman"/>
          <w:sz w:val="26"/>
          <w:szCs w:val="26"/>
          <w:lang w:eastAsia="uk-UA"/>
        </w:rPr>
        <w:t xml:space="preserve"> грн у 2016</w:t>
      </w:r>
      <w:r w:rsidR="00821B82">
        <w:rPr>
          <w:rFonts w:ascii="Times New Roman" w:hAnsi="Times New Roman" w:cs="Times New Roman"/>
          <w:sz w:val="26"/>
          <w:szCs w:val="26"/>
          <w:lang w:eastAsia="uk-UA"/>
        </w:rPr>
        <w:t xml:space="preserve"> </w:t>
      </w:r>
      <w:r w:rsidR="00CF42D4" w:rsidRPr="00021731">
        <w:rPr>
          <w:rFonts w:ascii="Times New Roman" w:hAnsi="Times New Roman" w:cs="Times New Roman"/>
          <w:sz w:val="26"/>
          <w:szCs w:val="26"/>
          <w:lang w:eastAsia="uk-UA"/>
        </w:rPr>
        <w:t>році, а</w:t>
      </w:r>
      <w:r w:rsidRPr="00021731">
        <w:rPr>
          <w:rFonts w:ascii="Times New Roman" w:hAnsi="Times New Roman" w:cs="Times New Roman"/>
          <w:sz w:val="26"/>
          <w:szCs w:val="26"/>
          <w:lang w:eastAsia="uk-UA"/>
        </w:rPr>
        <w:t xml:space="preserve"> іншу частину –</w:t>
      </w:r>
      <w:r w:rsidR="00CF42D4" w:rsidRPr="00021731">
        <w:rPr>
          <w:rFonts w:ascii="Times New Roman" w:hAnsi="Times New Roman" w:cs="Times New Roman"/>
          <w:sz w:val="26"/>
          <w:szCs w:val="26"/>
          <w:lang w:eastAsia="uk-UA"/>
        </w:rPr>
        <w:t xml:space="preserve"> 42</w:t>
      </w:r>
      <w:r w:rsidRPr="00021731">
        <w:rPr>
          <w:rFonts w:ascii="Times New Roman" w:hAnsi="Times New Roman" w:cs="Times New Roman"/>
          <w:sz w:val="26"/>
          <w:szCs w:val="26"/>
          <w:lang w:eastAsia="uk-UA"/>
        </w:rPr>
        <w:t> </w:t>
      </w:r>
      <w:r w:rsidR="00CF42D4" w:rsidRPr="00021731">
        <w:rPr>
          <w:rFonts w:ascii="Times New Roman" w:hAnsi="Times New Roman" w:cs="Times New Roman"/>
          <w:sz w:val="26"/>
          <w:szCs w:val="26"/>
          <w:lang w:eastAsia="uk-UA"/>
        </w:rPr>
        <w:t>000 грн</w:t>
      </w:r>
      <w:r w:rsidRPr="00021731">
        <w:rPr>
          <w:rFonts w:ascii="Times New Roman" w:hAnsi="Times New Roman" w:cs="Times New Roman"/>
          <w:sz w:val="26"/>
          <w:szCs w:val="26"/>
          <w:lang w:eastAsia="uk-UA"/>
        </w:rPr>
        <w:t xml:space="preserve"> </w:t>
      </w:r>
      <w:r w:rsidR="00CF42D4" w:rsidRPr="00021731">
        <w:rPr>
          <w:rFonts w:ascii="Times New Roman" w:hAnsi="Times New Roman" w:cs="Times New Roman"/>
          <w:sz w:val="26"/>
          <w:szCs w:val="26"/>
          <w:lang w:eastAsia="uk-UA"/>
        </w:rPr>
        <w:t>02</w:t>
      </w:r>
      <w:r w:rsidRPr="00021731">
        <w:rPr>
          <w:rFonts w:ascii="Times New Roman" w:hAnsi="Times New Roman" w:cs="Times New Roman"/>
          <w:sz w:val="26"/>
          <w:szCs w:val="26"/>
          <w:lang w:eastAsia="uk-UA"/>
        </w:rPr>
        <w:t xml:space="preserve"> грудня </w:t>
      </w:r>
      <w:r w:rsidR="00CF42D4" w:rsidRPr="00021731">
        <w:rPr>
          <w:rFonts w:ascii="Times New Roman" w:hAnsi="Times New Roman" w:cs="Times New Roman"/>
          <w:sz w:val="26"/>
          <w:szCs w:val="26"/>
          <w:lang w:eastAsia="uk-UA"/>
        </w:rPr>
        <w:t xml:space="preserve">2017 року. Суддя зазначив, що оскільки дохід </w:t>
      </w:r>
      <w:r w:rsidRPr="00021731">
        <w:rPr>
          <w:rFonts w:ascii="Times New Roman" w:hAnsi="Times New Roman" w:cs="Times New Roman"/>
          <w:sz w:val="26"/>
          <w:szCs w:val="26"/>
          <w:lang w:eastAsia="uk-UA"/>
        </w:rPr>
        <w:t xml:space="preserve">від відчуження нерухомого майна </w:t>
      </w:r>
      <w:r w:rsidR="00CF42D4" w:rsidRPr="00021731">
        <w:rPr>
          <w:rFonts w:ascii="Times New Roman" w:hAnsi="Times New Roman" w:cs="Times New Roman"/>
          <w:sz w:val="26"/>
          <w:szCs w:val="26"/>
          <w:lang w:eastAsia="uk-UA"/>
        </w:rPr>
        <w:t>він отримав частинами у</w:t>
      </w:r>
      <w:r w:rsidRPr="00021731">
        <w:rPr>
          <w:rFonts w:ascii="Times New Roman" w:hAnsi="Times New Roman" w:cs="Times New Roman"/>
          <w:sz w:val="26"/>
          <w:szCs w:val="26"/>
          <w:lang w:eastAsia="uk-UA"/>
        </w:rPr>
        <w:t xml:space="preserve">продовж </w:t>
      </w:r>
      <w:r w:rsidR="00CF42D4" w:rsidRPr="00021731">
        <w:rPr>
          <w:rFonts w:ascii="Times New Roman" w:hAnsi="Times New Roman" w:cs="Times New Roman"/>
          <w:sz w:val="26"/>
          <w:szCs w:val="26"/>
          <w:lang w:eastAsia="uk-UA"/>
        </w:rPr>
        <w:t>2016</w:t>
      </w:r>
      <w:r w:rsidR="004B7788" w:rsidRPr="00021731">
        <w:rPr>
          <w:rFonts w:ascii="Times New Roman" w:hAnsi="Times New Roman" w:cs="Times New Roman"/>
          <w:sz w:val="26"/>
          <w:szCs w:val="26"/>
          <w:lang w:eastAsia="uk-UA"/>
        </w:rPr>
        <w:t>–</w:t>
      </w:r>
      <w:r w:rsidR="00CF42D4" w:rsidRPr="00021731">
        <w:rPr>
          <w:rFonts w:ascii="Times New Roman" w:hAnsi="Times New Roman" w:cs="Times New Roman"/>
          <w:sz w:val="26"/>
          <w:szCs w:val="26"/>
          <w:lang w:eastAsia="uk-UA"/>
        </w:rPr>
        <w:t>2017 р</w:t>
      </w:r>
      <w:r w:rsidRPr="00021731">
        <w:rPr>
          <w:rFonts w:ascii="Times New Roman" w:hAnsi="Times New Roman" w:cs="Times New Roman"/>
          <w:sz w:val="26"/>
          <w:szCs w:val="26"/>
          <w:lang w:eastAsia="uk-UA"/>
        </w:rPr>
        <w:t>оків</w:t>
      </w:r>
      <w:r w:rsidR="00A83A54" w:rsidRPr="00021731">
        <w:rPr>
          <w:rFonts w:ascii="Times New Roman" w:hAnsi="Times New Roman" w:cs="Times New Roman"/>
          <w:sz w:val="26"/>
          <w:szCs w:val="26"/>
          <w:lang w:eastAsia="uk-UA"/>
        </w:rPr>
        <w:t xml:space="preserve"> </w:t>
      </w:r>
      <w:r w:rsidR="004B7788" w:rsidRPr="00021731">
        <w:rPr>
          <w:rFonts w:ascii="Times New Roman" w:hAnsi="Times New Roman" w:cs="Times New Roman"/>
          <w:sz w:val="26"/>
          <w:szCs w:val="26"/>
          <w:lang w:eastAsia="uk-UA"/>
        </w:rPr>
        <w:t>і він мав</w:t>
      </w:r>
      <w:r w:rsidR="00CF42D4" w:rsidRPr="00021731">
        <w:rPr>
          <w:rFonts w:ascii="Times New Roman" w:hAnsi="Times New Roman" w:cs="Times New Roman"/>
          <w:sz w:val="26"/>
          <w:szCs w:val="26"/>
          <w:lang w:eastAsia="uk-UA"/>
        </w:rPr>
        <w:t xml:space="preserve"> сумніви щодо </w:t>
      </w:r>
      <w:r w:rsidR="00A83A54" w:rsidRPr="00021731">
        <w:rPr>
          <w:rFonts w:ascii="Times New Roman" w:hAnsi="Times New Roman" w:cs="Times New Roman"/>
          <w:sz w:val="26"/>
          <w:szCs w:val="26"/>
          <w:lang w:eastAsia="uk-UA"/>
        </w:rPr>
        <w:t xml:space="preserve">правильності їх відображення у </w:t>
      </w:r>
      <w:r w:rsidR="00FB7EA3" w:rsidRPr="00021731">
        <w:rPr>
          <w:rFonts w:ascii="Times New Roman" w:hAnsi="Times New Roman" w:cs="Times New Roman"/>
          <w:sz w:val="26"/>
          <w:szCs w:val="26"/>
          <w:lang w:eastAsia="uk-UA"/>
        </w:rPr>
        <w:t>деклараціях</w:t>
      </w:r>
      <w:r w:rsidR="00A83A54" w:rsidRPr="00021731">
        <w:rPr>
          <w:rFonts w:ascii="Times New Roman" w:hAnsi="Times New Roman" w:cs="Times New Roman"/>
          <w:sz w:val="26"/>
          <w:szCs w:val="26"/>
          <w:lang w:eastAsia="uk-UA"/>
        </w:rPr>
        <w:t>,</w:t>
      </w:r>
      <w:r w:rsidR="00CF42D4" w:rsidRPr="00021731">
        <w:rPr>
          <w:rFonts w:ascii="Times New Roman" w:hAnsi="Times New Roman" w:cs="Times New Roman"/>
          <w:sz w:val="26"/>
          <w:szCs w:val="26"/>
          <w:lang w:eastAsia="uk-UA"/>
        </w:rPr>
        <w:t xml:space="preserve"> вказані доходи він задекларував </w:t>
      </w:r>
      <w:r w:rsidR="00A83A54" w:rsidRPr="00021731">
        <w:rPr>
          <w:rFonts w:ascii="Times New Roman" w:hAnsi="Times New Roman" w:cs="Times New Roman"/>
          <w:sz w:val="26"/>
          <w:szCs w:val="26"/>
          <w:lang w:eastAsia="uk-UA"/>
        </w:rPr>
        <w:t>як</w:t>
      </w:r>
      <w:r w:rsidR="00CF42D4" w:rsidRPr="00021731">
        <w:rPr>
          <w:rFonts w:ascii="Times New Roman" w:hAnsi="Times New Roman" w:cs="Times New Roman"/>
          <w:sz w:val="26"/>
          <w:szCs w:val="26"/>
          <w:lang w:eastAsia="uk-UA"/>
        </w:rPr>
        <w:t xml:space="preserve"> готівкові кошти </w:t>
      </w:r>
      <w:r w:rsidR="00A83A54" w:rsidRPr="00021731">
        <w:rPr>
          <w:rFonts w:ascii="Times New Roman" w:hAnsi="Times New Roman" w:cs="Times New Roman"/>
          <w:sz w:val="26"/>
          <w:szCs w:val="26"/>
          <w:lang w:eastAsia="uk-UA"/>
        </w:rPr>
        <w:t>у відповідному році</w:t>
      </w:r>
      <w:r w:rsidR="00CF42D4" w:rsidRPr="00021731">
        <w:rPr>
          <w:rFonts w:ascii="Times New Roman" w:hAnsi="Times New Roman" w:cs="Times New Roman"/>
          <w:sz w:val="26"/>
          <w:szCs w:val="26"/>
          <w:lang w:eastAsia="uk-UA"/>
        </w:rPr>
        <w:t xml:space="preserve">. </w:t>
      </w:r>
    </w:p>
    <w:p w14:paraId="35D19362" w14:textId="316AD2E6" w:rsidR="006116A5" w:rsidRPr="00021731" w:rsidRDefault="006116A5"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Зазначене, на думку Комісії, свідчить про несумлінне виконання обов’язку декларування суддею</w:t>
      </w:r>
      <w:r w:rsidR="004B7788" w:rsidRPr="00021731">
        <w:rPr>
          <w:rFonts w:ascii="Times New Roman" w:hAnsi="Times New Roman" w:cs="Times New Roman"/>
          <w:sz w:val="26"/>
          <w:szCs w:val="26"/>
          <w:lang w:eastAsia="uk-UA"/>
        </w:rPr>
        <w:t>, а саме</w:t>
      </w:r>
      <w:r w:rsidRPr="00021731">
        <w:rPr>
          <w:rFonts w:ascii="Times New Roman" w:hAnsi="Times New Roman" w:cs="Times New Roman"/>
          <w:sz w:val="26"/>
          <w:szCs w:val="26"/>
          <w:lang w:eastAsia="uk-UA"/>
        </w:rPr>
        <w:t xml:space="preserve"> </w:t>
      </w:r>
      <w:proofErr w:type="spellStart"/>
      <w:r w:rsidRPr="00021731">
        <w:rPr>
          <w:rFonts w:ascii="Times New Roman" w:hAnsi="Times New Roman" w:cs="Times New Roman"/>
          <w:sz w:val="26"/>
          <w:szCs w:val="26"/>
          <w:lang w:eastAsia="uk-UA"/>
        </w:rPr>
        <w:t>не</w:t>
      </w:r>
      <w:r w:rsidR="002815D6" w:rsidRPr="00021731">
        <w:rPr>
          <w:rFonts w:ascii="Times New Roman" w:hAnsi="Times New Roman" w:cs="Times New Roman"/>
          <w:sz w:val="26"/>
          <w:szCs w:val="26"/>
          <w:lang w:eastAsia="uk-UA"/>
        </w:rPr>
        <w:t>відображення</w:t>
      </w:r>
      <w:proofErr w:type="spellEnd"/>
      <w:r w:rsidRPr="00021731">
        <w:rPr>
          <w:rFonts w:ascii="Times New Roman" w:hAnsi="Times New Roman" w:cs="Times New Roman"/>
          <w:sz w:val="26"/>
          <w:szCs w:val="26"/>
          <w:lang w:eastAsia="uk-UA"/>
        </w:rPr>
        <w:t xml:space="preserve"> отриман</w:t>
      </w:r>
      <w:r w:rsidR="002815D6" w:rsidRPr="00021731">
        <w:rPr>
          <w:rFonts w:ascii="Times New Roman" w:hAnsi="Times New Roman" w:cs="Times New Roman"/>
          <w:sz w:val="26"/>
          <w:szCs w:val="26"/>
          <w:lang w:eastAsia="uk-UA"/>
        </w:rPr>
        <w:t>ого</w:t>
      </w:r>
      <w:r w:rsidRPr="00021731">
        <w:rPr>
          <w:rFonts w:ascii="Times New Roman" w:hAnsi="Times New Roman" w:cs="Times New Roman"/>
          <w:sz w:val="26"/>
          <w:szCs w:val="26"/>
          <w:lang w:eastAsia="uk-UA"/>
        </w:rPr>
        <w:t xml:space="preserve"> ним доход</w:t>
      </w:r>
      <w:r w:rsidR="002815D6"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від відчуження нерухомого майна.</w:t>
      </w:r>
    </w:p>
    <w:p w14:paraId="78086757" w14:textId="59519261" w:rsidR="00CF42D4" w:rsidRPr="00021731" w:rsidRDefault="004B7788"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Стосовно</w:t>
      </w:r>
      <w:r w:rsidR="00984581" w:rsidRPr="00021731">
        <w:rPr>
          <w:rFonts w:ascii="Times New Roman" w:hAnsi="Times New Roman" w:cs="Times New Roman"/>
          <w:sz w:val="26"/>
          <w:szCs w:val="26"/>
          <w:lang w:eastAsia="uk-UA"/>
        </w:rPr>
        <w:t xml:space="preserve"> </w:t>
      </w:r>
      <w:r w:rsidR="00D0320B" w:rsidRPr="00021731">
        <w:rPr>
          <w:rFonts w:ascii="Times New Roman" w:hAnsi="Times New Roman" w:cs="Times New Roman"/>
          <w:sz w:val="26"/>
          <w:szCs w:val="26"/>
          <w:lang w:eastAsia="uk-UA"/>
        </w:rPr>
        <w:t xml:space="preserve">недекларування відчуження </w:t>
      </w:r>
      <w:r w:rsidR="00984581" w:rsidRPr="00021731">
        <w:rPr>
          <w:rFonts w:ascii="Times New Roman" w:hAnsi="Times New Roman" w:cs="Times New Roman"/>
          <w:sz w:val="26"/>
          <w:szCs w:val="26"/>
          <w:lang w:eastAsia="uk-UA"/>
        </w:rPr>
        <w:t xml:space="preserve">земельної ділянки </w:t>
      </w:r>
      <w:r w:rsidR="00D0320B" w:rsidRPr="00021731">
        <w:rPr>
          <w:rFonts w:ascii="Times New Roman" w:hAnsi="Times New Roman" w:cs="Times New Roman"/>
          <w:sz w:val="26"/>
          <w:szCs w:val="26"/>
          <w:lang w:eastAsia="uk-UA"/>
        </w:rPr>
        <w:t>загальною площею 0,0983 га, що належить на праві власності дружині, у</w:t>
      </w:r>
      <w:r w:rsidR="00CF42D4" w:rsidRPr="00021731">
        <w:rPr>
          <w:rFonts w:ascii="Times New Roman" w:hAnsi="Times New Roman" w:cs="Times New Roman"/>
          <w:sz w:val="26"/>
          <w:szCs w:val="26"/>
          <w:lang w:eastAsia="uk-UA"/>
        </w:rPr>
        <w:t xml:space="preserve"> своїх письмових поясненнях від 12</w:t>
      </w:r>
      <w:r w:rsidR="005E7E25" w:rsidRPr="00021731">
        <w:rPr>
          <w:rFonts w:ascii="Times New Roman" w:hAnsi="Times New Roman" w:cs="Times New Roman"/>
          <w:sz w:val="26"/>
          <w:szCs w:val="26"/>
          <w:lang w:eastAsia="uk-UA"/>
        </w:rPr>
        <w:t xml:space="preserve"> грудня </w:t>
      </w:r>
      <w:r w:rsidR="00CF42D4" w:rsidRPr="00021731">
        <w:rPr>
          <w:rFonts w:ascii="Times New Roman" w:hAnsi="Times New Roman" w:cs="Times New Roman"/>
          <w:sz w:val="26"/>
          <w:szCs w:val="26"/>
          <w:lang w:eastAsia="uk-UA"/>
        </w:rPr>
        <w:t>2024</w:t>
      </w:r>
      <w:r w:rsidR="005E7E25" w:rsidRPr="00021731">
        <w:rPr>
          <w:rFonts w:ascii="Times New Roman" w:hAnsi="Times New Roman" w:cs="Times New Roman"/>
          <w:sz w:val="26"/>
          <w:szCs w:val="26"/>
          <w:lang w:eastAsia="uk-UA"/>
        </w:rPr>
        <w:t xml:space="preserve"> року</w:t>
      </w:r>
      <w:r w:rsidR="00FD531A"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суддя</w:t>
      </w:r>
      <w:r w:rsidR="00CF42D4" w:rsidRPr="00021731">
        <w:rPr>
          <w:rFonts w:ascii="Times New Roman" w:hAnsi="Times New Roman" w:cs="Times New Roman"/>
          <w:sz w:val="26"/>
          <w:szCs w:val="26"/>
          <w:lang w:eastAsia="uk-UA"/>
        </w:rPr>
        <w:t xml:space="preserve"> повідомив,</w:t>
      </w:r>
      <w:r w:rsidR="00D0320B"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що</w:t>
      </w:r>
      <w:r w:rsidR="00D0320B" w:rsidRPr="00021731">
        <w:rPr>
          <w:rFonts w:ascii="Times New Roman" w:hAnsi="Times New Roman" w:cs="Times New Roman"/>
          <w:sz w:val="26"/>
          <w:szCs w:val="26"/>
          <w:lang w:eastAsia="uk-UA"/>
        </w:rPr>
        <w:t xml:space="preserve"> </w:t>
      </w:r>
      <w:r w:rsidR="00CF42D4" w:rsidRPr="00021731">
        <w:rPr>
          <w:rFonts w:ascii="Times New Roman" w:hAnsi="Times New Roman" w:cs="Times New Roman"/>
          <w:sz w:val="26"/>
          <w:szCs w:val="26"/>
          <w:lang w:eastAsia="uk-UA"/>
        </w:rPr>
        <w:t>16</w:t>
      </w:r>
      <w:r w:rsidR="005E7E25" w:rsidRPr="00021731">
        <w:rPr>
          <w:rFonts w:ascii="Times New Roman" w:hAnsi="Times New Roman" w:cs="Times New Roman"/>
          <w:sz w:val="26"/>
          <w:szCs w:val="26"/>
          <w:lang w:eastAsia="uk-UA"/>
        </w:rPr>
        <w:t xml:space="preserve"> березня </w:t>
      </w:r>
      <w:r w:rsidR="00CF42D4" w:rsidRPr="00021731">
        <w:rPr>
          <w:rFonts w:ascii="Times New Roman" w:hAnsi="Times New Roman" w:cs="Times New Roman"/>
          <w:sz w:val="26"/>
          <w:szCs w:val="26"/>
          <w:lang w:eastAsia="uk-UA"/>
        </w:rPr>
        <w:t>2017</w:t>
      </w:r>
      <w:r w:rsidR="00821B82">
        <w:rPr>
          <w:rFonts w:ascii="Times New Roman" w:hAnsi="Times New Roman" w:cs="Times New Roman"/>
          <w:sz w:val="26"/>
          <w:szCs w:val="26"/>
          <w:lang w:eastAsia="uk-UA"/>
        </w:rPr>
        <w:t xml:space="preserve"> </w:t>
      </w:r>
      <w:r w:rsidR="00CF42D4" w:rsidRPr="00021731">
        <w:rPr>
          <w:rFonts w:ascii="Times New Roman" w:hAnsi="Times New Roman" w:cs="Times New Roman"/>
          <w:sz w:val="26"/>
          <w:szCs w:val="26"/>
          <w:lang w:eastAsia="uk-UA"/>
        </w:rPr>
        <w:t xml:space="preserve">року його дружина відчужила вказану земельну ділянку на користь батька </w:t>
      </w:r>
      <w:r w:rsidR="00186A0A">
        <w:rPr>
          <w:rFonts w:ascii="Times New Roman" w:hAnsi="Times New Roman" w:cs="Times New Roman"/>
          <w:sz w:val="26"/>
          <w:szCs w:val="26"/>
          <w:lang w:eastAsia="uk-UA"/>
        </w:rPr>
        <w:t>ОСОБА_8</w:t>
      </w:r>
      <w:r w:rsidR="00FD531A" w:rsidRPr="00021731">
        <w:rPr>
          <w:rFonts w:ascii="Times New Roman" w:hAnsi="Times New Roman" w:cs="Times New Roman"/>
          <w:sz w:val="26"/>
          <w:szCs w:val="26"/>
          <w:lang w:eastAsia="uk-UA"/>
        </w:rPr>
        <w:t xml:space="preserve"> </w:t>
      </w:r>
      <w:r w:rsidR="00CF42D4" w:rsidRPr="00021731">
        <w:rPr>
          <w:rFonts w:ascii="Times New Roman" w:hAnsi="Times New Roman" w:cs="Times New Roman"/>
          <w:sz w:val="26"/>
          <w:szCs w:val="26"/>
          <w:lang w:eastAsia="uk-UA"/>
        </w:rPr>
        <w:t>шляхом укладання договору дарування</w:t>
      </w:r>
      <w:r w:rsidR="00D0320B" w:rsidRPr="00021731">
        <w:rPr>
          <w:rFonts w:ascii="Times New Roman" w:hAnsi="Times New Roman" w:cs="Times New Roman"/>
          <w:sz w:val="26"/>
          <w:szCs w:val="26"/>
          <w:lang w:eastAsia="uk-UA"/>
        </w:rPr>
        <w:t xml:space="preserve">. </w:t>
      </w:r>
      <w:r w:rsidR="00FD531A" w:rsidRPr="00021731">
        <w:rPr>
          <w:rFonts w:ascii="Times New Roman" w:hAnsi="Times New Roman" w:cs="Times New Roman"/>
          <w:sz w:val="26"/>
          <w:szCs w:val="26"/>
          <w:lang w:eastAsia="uk-UA"/>
        </w:rPr>
        <w:t>С</w:t>
      </w:r>
      <w:r w:rsidR="00D0320B" w:rsidRPr="00021731">
        <w:rPr>
          <w:rFonts w:ascii="Times New Roman" w:hAnsi="Times New Roman" w:cs="Times New Roman"/>
          <w:sz w:val="26"/>
          <w:szCs w:val="26"/>
          <w:lang w:eastAsia="uk-UA"/>
        </w:rPr>
        <w:t xml:space="preserve">уддя стверджує, що під час заповнення декларації за 2017 рік ним було зазначено </w:t>
      </w:r>
      <w:r w:rsidRPr="00021731">
        <w:rPr>
          <w:rFonts w:ascii="Times New Roman" w:hAnsi="Times New Roman" w:cs="Times New Roman"/>
          <w:sz w:val="26"/>
          <w:szCs w:val="26"/>
          <w:lang w:eastAsia="uk-UA"/>
        </w:rPr>
        <w:t>п</w:t>
      </w:r>
      <w:r w:rsidR="00D0320B" w:rsidRPr="00021731">
        <w:rPr>
          <w:rFonts w:ascii="Times New Roman" w:hAnsi="Times New Roman" w:cs="Times New Roman"/>
          <w:sz w:val="26"/>
          <w:szCs w:val="26"/>
          <w:lang w:eastAsia="uk-UA"/>
        </w:rPr>
        <w:t xml:space="preserve">ро відчуження вказаної земельної ділянки, проте з невідомих для нього причин така інформація не </w:t>
      </w:r>
      <w:r w:rsidR="0016559C" w:rsidRPr="00021731">
        <w:rPr>
          <w:rFonts w:ascii="Times New Roman" w:hAnsi="Times New Roman" w:cs="Times New Roman"/>
          <w:sz w:val="26"/>
          <w:szCs w:val="26"/>
          <w:lang w:eastAsia="uk-UA"/>
        </w:rPr>
        <w:t>була збережена</w:t>
      </w:r>
      <w:r w:rsidR="00D0320B"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в</w:t>
      </w:r>
      <w:r w:rsidR="00D0320B" w:rsidRPr="00021731">
        <w:rPr>
          <w:rFonts w:ascii="Times New Roman" w:hAnsi="Times New Roman" w:cs="Times New Roman"/>
          <w:sz w:val="26"/>
          <w:szCs w:val="26"/>
          <w:lang w:eastAsia="uk-UA"/>
        </w:rPr>
        <w:t xml:space="preserve"> декларації. </w:t>
      </w:r>
      <w:r w:rsidRPr="00021731">
        <w:rPr>
          <w:rFonts w:ascii="Times New Roman" w:hAnsi="Times New Roman" w:cs="Times New Roman"/>
          <w:sz w:val="26"/>
          <w:szCs w:val="26"/>
          <w:lang w:eastAsia="uk-UA"/>
        </w:rPr>
        <w:t>Водночас</w:t>
      </w:r>
      <w:r w:rsidR="00D0320B" w:rsidRPr="00021731">
        <w:rPr>
          <w:rFonts w:ascii="Times New Roman" w:hAnsi="Times New Roman" w:cs="Times New Roman"/>
          <w:sz w:val="26"/>
          <w:szCs w:val="26"/>
          <w:lang w:eastAsia="uk-UA"/>
        </w:rPr>
        <w:t xml:space="preserve"> суддя запевнив, що в нього не було наміру приховувати інформаці</w:t>
      </w:r>
      <w:r w:rsidR="0016559C" w:rsidRPr="00021731">
        <w:rPr>
          <w:rFonts w:ascii="Times New Roman" w:hAnsi="Times New Roman" w:cs="Times New Roman"/>
          <w:sz w:val="26"/>
          <w:szCs w:val="26"/>
          <w:lang w:eastAsia="uk-UA"/>
        </w:rPr>
        <w:t>ю</w:t>
      </w:r>
      <w:r w:rsidR="00D0320B" w:rsidRPr="00021731">
        <w:rPr>
          <w:rFonts w:ascii="Times New Roman" w:hAnsi="Times New Roman" w:cs="Times New Roman"/>
          <w:sz w:val="26"/>
          <w:szCs w:val="26"/>
          <w:lang w:eastAsia="uk-UA"/>
        </w:rPr>
        <w:t xml:space="preserve"> про відчуження зазначеної земельної ділянки</w:t>
      </w:r>
      <w:r w:rsidRPr="00021731">
        <w:rPr>
          <w:rFonts w:ascii="Times New Roman" w:hAnsi="Times New Roman" w:cs="Times New Roman"/>
          <w:sz w:val="26"/>
          <w:szCs w:val="26"/>
          <w:lang w:eastAsia="uk-UA"/>
        </w:rPr>
        <w:t>,</w:t>
      </w:r>
      <w:r w:rsidR="00D0320B" w:rsidRPr="00021731">
        <w:rPr>
          <w:rFonts w:ascii="Times New Roman" w:hAnsi="Times New Roman" w:cs="Times New Roman"/>
          <w:sz w:val="26"/>
          <w:szCs w:val="26"/>
          <w:lang w:eastAsia="uk-UA"/>
        </w:rPr>
        <w:t xml:space="preserve"> та </w:t>
      </w:r>
      <w:r w:rsidR="005F66D3" w:rsidRPr="00021731">
        <w:rPr>
          <w:rFonts w:ascii="Times New Roman" w:hAnsi="Times New Roman" w:cs="Times New Roman"/>
          <w:sz w:val="26"/>
          <w:szCs w:val="26"/>
          <w:lang w:eastAsia="uk-UA"/>
        </w:rPr>
        <w:t>наголосив</w:t>
      </w:r>
      <w:r w:rsidR="00D0320B" w:rsidRPr="00021731">
        <w:rPr>
          <w:rFonts w:ascii="Times New Roman" w:hAnsi="Times New Roman" w:cs="Times New Roman"/>
          <w:sz w:val="26"/>
          <w:szCs w:val="26"/>
          <w:lang w:eastAsia="uk-UA"/>
        </w:rPr>
        <w:t>, що дох</w:t>
      </w:r>
      <w:r w:rsidRPr="00021731">
        <w:rPr>
          <w:rFonts w:ascii="Times New Roman" w:hAnsi="Times New Roman" w:cs="Times New Roman"/>
          <w:sz w:val="26"/>
          <w:szCs w:val="26"/>
          <w:lang w:eastAsia="uk-UA"/>
        </w:rPr>
        <w:t>оду</w:t>
      </w:r>
      <w:r w:rsidR="00D0320B" w:rsidRPr="00021731">
        <w:rPr>
          <w:rFonts w:ascii="Times New Roman" w:hAnsi="Times New Roman" w:cs="Times New Roman"/>
          <w:sz w:val="26"/>
          <w:szCs w:val="26"/>
          <w:lang w:eastAsia="uk-UA"/>
        </w:rPr>
        <w:t xml:space="preserve"> від </w:t>
      </w:r>
      <w:r w:rsidR="00770C5C" w:rsidRPr="00021731">
        <w:rPr>
          <w:rFonts w:ascii="Times New Roman" w:hAnsi="Times New Roman" w:cs="Times New Roman"/>
          <w:sz w:val="26"/>
          <w:szCs w:val="26"/>
          <w:lang w:eastAsia="uk-UA"/>
        </w:rPr>
        <w:t>здійсненого</w:t>
      </w:r>
      <w:r w:rsidR="00D0320B" w:rsidRPr="00021731">
        <w:rPr>
          <w:rFonts w:ascii="Times New Roman" w:hAnsi="Times New Roman" w:cs="Times New Roman"/>
          <w:sz w:val="26"/>
          <w:szCs w:val="26"/>
          <w:lang w:eastAsia="uk-UA"/>
        </w:rPr>
        <w:t xml:space="preserve"> правочину</w:t>
      </w:r>
      <w:r w:rsidR="0016559C" w:rsidRPr="00021731">
        <w:rPr>
          <w:rFonts w:ascii="Times New Roman" w:hAnsi="Times New Roman" w:cs="Times New Roman"/>
          <w:sz w:val="26"/>
          <w:szCs w:val="26"/>
          <w:lang w:eastAsia="uk-UA"/>
        </w:rPr>
        <w:t xml:space="preserve"> ані</w:t>
      </w:r>
      <w:r w:rsidR="00D0320B" w:rsidRPr="00021731">
        <w:rPr>
          <w:rFonts w:ascii="Times New Roman" w:hAnsi="Times New Roman" w:cs="Times New Roman"/>
          <w:sz w:val="26"/>
          <w:szCs w:val="26"/>
          <w:lang w:eastAsia="uk-UA"/>
        </w:rPr>
        <w:t xml:space="preserve"> він</w:t>
      </w:r>
      <w:r w:rsidR="0016559C" w:rsidRPr="00021731">
        <w:rPr>
          <w:rFonts w:ascii="Times New Roman" w:hAnsi="Times New Roman" w:cs="Times New Roman"/>
          <w:sz w:val="26"/>
          <w:szCs w:val="26"/>
          <w:lang w:eastAsia="uk-UA"/>
        </w:rPr>
        <w:t>, ані</w:t>
      </w:r>
      <w:r w:rsidR="00D0320B" w:rsidRPr="00021731">
        <w:rPr>
          <w:rFonts w:ascii="Times New Roman" w:hAnsi="Times New Roman" w:cs="Times New Roman"/>
          <w:sz w:val="26"/>
          <w:szCs w:val="26"/>
          <w:lang w:eastAsia="uk-UA"/>
        </w:rPr>
        <w:t xml:space="preserve"> його дружина не отримували. Під час співбесіди на підтвердження зазначеного суддею було долучено світлокопію договору дарування від 16 березня 2017 року.</w:t>
      </w:r>
    </w:p>
    <w:p w14:paraId="74573C66" w14:textId="56B8523B" w:rsidR="00CF42D4" w:rsidRPr="00021731" w:rsidRDefault="00770C5C"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Стосовно квартири загальною площею 25 м</w:t>
      </w:r>
      <w:r w:rsidR="0016559C" w:rsidRPr="00021731">
        <w:rPr>
          <w:rFonts w:ascii="Times New Roman" w:hAnsi="Times New Roman" w:cs="Times New Roman"/>
          <w:sz w:val="26"/>
          <w:szCs w:val="26"/>
          <w:vertAlign w:val="superscript"/>
          <w:lang w:eastAsia="uk-UA"/>
        </w:rPr>
        <w:t>2</w:t>
      </w:r>
      <w:r w:rsidR="0016559C" w:rsidRPr="00021731">
        <w:rPr>
          <w:rFonts w:ascii="Times New Roman" w:hAnsi="Times New Roman" w:cs="Times New Roman"/>
          <w:sz w:val="26"/>
          <w:szCs w:val="26"/>
          <w:lang w:eastAsia="uk-UA"/>
        </w:rPr>
        <w:t xml:space="preserve">, </w:t>
      </w:r>
      <w:r w:rsidR="00A60ABF" w:rsidRPr="00021731">
        <w:rPr>
          <w:rFonts w:ascii="Times New Roman" w:hAnsi="Times New Roman" w:cs="Times New Roman"/>
          <w:sz w:val="26"/>
          <w:szCs w:val="26"/>
          <w:lang w:eastAsia="uk-UA"/>
        </w:rPr>
        <w:t>відображеної в деклараціях судді за 2017, 2018 роки</w:t>
      </w:r>
      <w:r w:rsidR="0016559C" w:rsidRPr="00021731">
        <w:rPr>
          <w:rFonts w:ascii="Times New Roman" w:hAnsi="Times New Roman" w:cs="Times New Roman"/>
          <w:sz w:val="26"/>
          <w:szCs w:val="26"/>
          <w:lang w:eastAsia="uk-UA"/>
        </w:rPr>
        <w:t>,</w:t>
      </w:r>
      <w:r w:rsidR="00A60ABF" w:rsidRPr="00021731">
        <w:rPr>
          <w:rFonts w:ascii="Times New Roman" w:hAnsi="Times New Roman" w:cs="Times New Roman"/>
          <w:sz w:val="26"/>
          <w:szCs w:val="26"/>
          <w:lang w:eastAsia="uk-UA"/>
        </w:rPr>
        <w:t xml:space="preserve"> суддя у </w:t>
      </w:r>
      <w:r w:rsidR="00CF42D4" w:rsidRPr="00021731">
        <w:rPr>
          <w:rFonts w:ascii="Times New Roman" w:hAnsi="Times New Roman" w:cs="Times New Roman"/>
          <w:sz w:val="26"/>
          <w:szCs w:val="26"/>
          <w:lang w:eastAsia="uk-UA"/>
        </w:rPr>
        <w:t>своїх письмових поясненнях від 12</w:t>
      </w:r>
      <w:r w:rsidR="005E7E25" w:rsidRPr="00021731">
        <w:rPr>
          <w:rFonts w:ascii="Times New Roman" w:hAnsi="Times New Roman" w:cs="Times New Roman"/>
          <w:sz w:val="26"/>
          <w:szCs w:val="26"/>
          <w:lang w:eastAsia="uk-UA"/>
        </w:rPr>
        <w:t xml:space="preserve"> грудня </w:t>
      </w:r>
      <w:r w:rsidR="00CF42D4" w:rsidRPr="00021731">
        <w:rPr>
          <w:rFonts w:ascii="Times New Roman" w:hAnsi="Times New Roman" w:cs="Times New Roman"/>
          <w:sz w:val="26"/>
          <w:szCs w:val="26"/>
          <w:lang w:eastAsia="uk-UA"/>
        </w:rPr>
        <w:t>2024</w:t>
      </w:r>
      <w:r w:rsidR="005E7E25" w:rsidRPr="00021731">
        <w:rPr>
          <w:rFonts w:ascii="Times New Roman" w:hAnsi="Times New Roman" w:cs="Times New Roman"/>
          <w:sz w:val="26"/>
          <w:szCs w:val="26"/>
          <w:lang w:eastAsia="uk-UA"/>
        </w:rPr>
        <w:t xml:space="preserve"> року</w:t>
      </w:r>
      <w:r w:rsidR="00CF42D4" w:rsidRPr="00021731">
        <w:rPr>
          <w:rFonts w:ascii="Times New Roman" w:hAnsi="Times New Roman" w:cs="Times New Roman"/>
          <w:sz w:val="26"/>
          <w:szCs w:val="26"/>
          <w:lang w:eastAsia="uk-UA"/>
        </w:rPr>
        <w:t xml:space="preserve"> </w:t>
      </w:r>
      <w:r w:rsidR="004B7788" w:rsidRPr="00021731">
        <w:rPr>
          <w:rFonts w:ascii="Times New Roman" w:hAnsi="Times New Roman" w:cs="Times New Roman"/>
          <w:sz w:val="26"/>
          <w:szCs w:val="26"/>
          <w:lang w:eastAsia="uk-UA"/>
        </w:rPr>
        <w:t>вказав</w:t>
      </w:r>
      <w:r w:rsidR="00CF42D4" w:rsidRPr="00021731">
        <w:rPr>
          <w:rFonts w:ascii="Times New Roman" w:hAnsi="Times New Roman" w:cs="Times New Roman"/>
          <w:sz w:val="26"/>
          <w:szCs w:val="26"/>
          <w:lang w:eastAsia="uk-UA"/>
        </w:rPr>
        <w:t>, що під час заповнення деклараці</w:t>
      </w:r>
      <w:r w:rsidR="004B7788" w:rsidRPr="00021731">
        <w:rPr>
          <w:rFonts w:ascii="Times New Roman" w:hAnsi="Times New Roman" w:cs="Times New Roman"/>
          <w:sz w:val="26"/>
          <w:szCs w:val="26"/>
          <w:lang w:eastAsia="uk-UA"/>
        </w:rPr>
        <w:t>й</w:t>
      </w:r>
      <w:r w:rsidR="00CF42D4" w:rsidRPr="00021731">
        <w:rPr>
          <w:rFonts w:ascii="Times New Roman" w:hAnsi="Times New Roman" w:cs="Times New Roman"/>
          <w:sz w:val="26"/>
          <w:szCs w:val="26"/>
          <w:lang w:eastAsia="uk-UA"/>
        </w:rPr>
        <w:t xml:space="preserve"> за 2017</w:t>
      </w:r>
      <w:r w:rsidR="004B7788" w:rsidRPr="00021731">
        <w:rPr>
          <w:rFonts w:ascii="Times New Roman" w:hAnsi="Times New Roman" w:cs="Times New Roman"/>
          <w:sz w:val="26"/>
          <w:szCs w:val="26"/>
          <w:lang w:eastAsia="uk-UA"/>
        </w:rPr>
        <w:t>–</w:t>
      </w:r>
      <w:r w:rsidR="00CF42D4" w:rsidRPr="00021731">
        <w:rPr>
          <w:rFonts w:ascii="Times New Roman" w:hAnsi="Times New Roman" w:cs="Times New Roman"/>
          <w:sz w:val="26"/>
          <w:szCs w:val="26"/>
          <w:lang w:eastAsia="uk-UA"/>
        </w:rPr>
        <w:t>2018 роки ним помилково вказано замість площі</w:t>
      </w:r>
      <w:r w:rsidR="00A60ABF" w:rsidRPr="00021731">
        <w:rPr>
          <w:rFonts w:ascii="Times New Roman" w:hAnsi="Times New Roman" w:cs="Times New Roman"/>
          <w:sz w:val="26"/>
          <w:szCs w:val="26"/>
          <w:lang w:eastAsia="uk-UA"/>
        </w:rPr>
        <w:t xml:space="preserve"> 18, 7 м</w:t>
      </w:r>
      <w:r w:rsidR="0016559C" w:rsidRPr="00021731">
        <w:rPr>
          <w:rFonts w:ascii="Times New Roman" w:hAnsi="Times New Roman" w:cs="Times New Roman"/>
          <w:sz w:val="26"/>
          <w:szCs w:val="26"/>
          <w:vertAlign w:val="superscript"/>
          <w:lang w:eastAsia="uk-UA"/>
        </w:rPr>
        <w:t>2</w:t>
      </w:r>
      <w:r w:rsidR="00CF42D4" w:rsidRPr="00021731">
        <w:rPr>
          <w:rFonts w:ascii="Times New Roman" w:hAnsi="Times New Roman" w:cs="Times New Roman"/>
          <w:sz w:val="26"/>
          <w:szCs w:val="26"/>
          <w:lang w:eastAsia="uk-UA"/>
        </w:rPr>
        <w:t>, номер квартири</w:t>
      </w:r>
      <w:r w:rsidR="00A60ABF" w:rsidRPr="00021731">
        <w:rPr>
          <w:rFonts w:ascii="Times New Roman" w:hAnsi="Times New Roman" w:cs="Times New Roman"/>
          <w:sz w:val="26"/>
          <w:szCs w:val="26"/>
          <w:lang w:eastAsia="uk-UA"/>
        </w:rPr>
        <w:t xml:space="preserve"> 25</w:t>
      </w:r>
      <w:r w:rsidR="00CF42D4" w:rsidRPr="00021731">
        <w:rPr>
          <w:rFonts w:ascii="Times New Roman" w:hAnsi="Times New Roman" w:cs="Times New Roman"/>
          <w:sz w:val="26"/>
          <w:szCs w:val="26"/>
          <w:lang w:eastAsia="uk-UA"/>
        </w:rPr>
        <w:t>.</w:t>
      </w:r>
    </w:p>
    <w:p w14:paraId="306D0D9B" w14:textId="7B366315" w:rsidR="007400BB" w:rsidRPr="00021731" w:rsidRDefault="007400BB"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Комісія наголошує, що за змістом роз’яснень, наведених у Коментарі до Кодексу суддівської етики, доброчесна поведінка судді має торкатися всіх сфер його життя, зокрема матеріальної (майнової) сфери. Обов’язок судді бути поінформованим про матеріальні інтереси тісно </w:t>
      </w:r>
      <w:r w:rsidR="004B7788" w:rsidRPr="00021731">
        <w:rPr>
          <w:rFonts w:ascii="Times New Roman" w:hAnsi="Times New Roman" w:cs="Times New Roman"/>
          <w:sz w:val="26"/>
          <w:szCs w:val="26"/>
          <w:lang w:eastAsia="uk-UA"/>
        </w:rPr>
        <w:t>пов’язаний</w:t>
      </w:r>
      <w:r w:rsidRPr="00021731">
        <w:rPr>
          <w:rFonts w:ascii="Times New Roman" w:hAnsi="Times New Roman" w:cs="Times New Roman"/>
          <w:sz w:val="26"/>
          <w:szCs w:val="26"/>
          <w:lang w:eastAsia="uk-UA"/>
        </w:rPr>
        <w:t xml:space="preserve"> з його законодавчо закріпленим податковим і антикорупційним обов’язком зазначити у декларації відомості про доходи, наявне майно та зобов’язання фінансового характеру як свої</w:t>
      </w:r>
      <w:r w:rsidR="004B7788"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так і членів сім’ї.</w:t>
      </w:r>
    </w:p>
    <w:p w14:paraId="2939FB5E" w14:textId="42104380" w:rsidR="007400BB" w:rsidRPr="00021731" w:rsidRDefault="007400BB" w:rsidP="0032715F">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Проте, оцінивши зміст указаних </w:t>
      </w:r>
      <w:proofErr w:type="spellStart"/>
      <w:r w:rsidRPr="00021731">
        <w:rPr>
          <w:rFonts w:ascii="Times New Roman" w:hAnsi="Times New Roman" w:cs="Times New Roman"/>
          <w:sz w:val="26"/>
          <w:szCs w:val="26"/>
          <w:lang w:eastAsia="uk-UA"/>
        </w:rPr>
        <w:t>неточностей</w:t>
      </w:r>
      <w:proofErr w:type="spellEnd"/>
      <w:r w:rsidRPr="00021731">
        <w:rPr>
          <w:rFonts w:ascii="Times New Roman" w:hAnsi="Times New Roman" w:cs="Times New Roman"/>
          <w:sz w:val="26"/>
          <w:szCs w:val="26"/>
          <w:lang w:eastAsia="uk-UA"/>
        </w:rPr>
        <w:t xml:space="preserve">, помилок у деклараціях та пояснення судді, Комісія розцінює ці дії як </w:t>
      </w:r>
      <w:r w:rsidR="0016559C" w:rsidRPr="00021731">
        <w:rPr>
          <w:rFonts w:ascii="Times New Roman" w:hAnsi="Times New Roman" w:cs="Times New Roman"/>
          <w:sz w:val="26"/>
          <w:szCs w:val="26"/>
          <w:lang w:eastAsia="uk-UA"/>
        </w:rPr>
        <w:t>такі, що</w:t>
      </w:r>
      <w:r w:rsidR="008145BF" w:rsidRPr="00021731">
        <w:rPr>
          <w:rFonts w:ascii="Times New Roman" w:hAnsi="Times New Roman" w:cs="Times New Roman"/>
          <w:sz w:val="26"/>
          <w:szCs w:val="26"/>
          <w:lang w:eastAsia="uk-UA"/>
        </w:rPr>
        <w:t xml:space="preserve"> здебільшого не мають</w:t>
      </w:r>
      <w:r w:rsidRPr="00021731">
        <w:rPr>
          <w:rFonts w:ascii="Times New Roman" w:hAnsi="Times New Roman" w:cs="Times New Roman"/>
          <w:sz w:val="26"/>
          <w:szCs w:val="26"/>
          <w:lang w:eastAsia="uk-UA"/>
        </w:rPr>
        <w:t xml:space="preserve"> ознак умислу або грубої недбалості під час заповнення декларацій</w:t>
      </w:r>
      <w:r w:rsidR="008145BF" w:rsidRPr="00021731">
        <w:rPr>
          <w:rFonts w:ascii="Times New Roman" w:hAnsi="Times New Roman" w:cs="Times New Roman"/>
          <w:sz w:val="26"/>
          <w:szCs w:val="26"/>
          <w:lang w:eastAsia="uk-UA"/>
        </w:rPr>
        <w:t>,</w:t>
      </w:r>
      <w:r w:rsidRPr="00021731">
        <w:rPr>
          <w:rFonts w:ascii="Times New Roman" w:hAnsi="Times New Roman" w:cs="Times New Roman"/>
          <w:sz w:val="26"/>
          <w:szCs w:val="26"/>
          <w:lang w:eastAsia="uk-UA"/>
        </w:rPr>
        <w:t xml:space="preserve"> що негативно</w:t>
      </w:r>
      <w:r w:rsidR="004B7788" w:rsidRPr="00021731">
        <w:rPr>
          <w:rFonts w:ascii="Times New Roman" w:hAnsi="Times New Roman" w:cs="Times New Roman"/>
          <w:sz w:val="26"/>
          <w:szCs w:val="26"/>
          <w:lang w:eastAsia="uk-UA"/>
        </w:rPr>
        <w:t xml:space="preserve"> не</w:t>
      </w:r>
      <w:r w:rsidRPr="00021731">
        <w:rPr>
          <w:rFonts w:ascii="Times New Roman" w:hAnsi="Times New Roman" w:cs="Times New Roman"/>
          <w:sz w:val="26"/>
          <w:szCs w:val="26"/>
          <w:lang w:eastAsia="uk-UA"/>
        </w:rPr>
        <w:t xml:space="preserve"> вплив</w:t>
      </w:r>
      <w:r w:rsidR="004B7788" w:rsidRPr="00021731">
        <w:rPr>
          <w:rFonts w:ascii="Times New Roman" w:hAnsi="Times New Roman" w:cs="Times New Roman"/>
          <w:sz w:val="26"/>
          <w:szCs w:val="26"/>
          <w:lang w:eastAsia="uk-UA"/>
        </w:rPr>
        <w:t>ає</w:t>
      </w:r>
      <w:r w:rsidRPr="00021731">
        <w:rPr>
          <w:rFonts w:ascii="Times New Roman" w:hAnsi="Times New Roman" w:cs="Times New Roman"/>
          <w:sz w:val="26"/>
          <w:szCs w:val="26"/>
          <w:lang w:eastAsia="uk-UA"/>
        </w:rPr>
        <w:t xml:space="preserve"> на вирішення питання щодо відповідності судді критерію доброчесності.</w:t>
      </w:r>
    </w:p>
    <w:p w14:paraId="3E1124FA" w14:textId="79CDF08E" w:rsidR="00CF42D4" w:rsidRPr="00021731" w:rsidRDefault="00A60ABF"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Стосовно</w:t>
      </w:r>
      <w:r w:rsidRPr="00821B82">
        <w:rPr>
          <w:rFonts w:ascii="Times New Roman" w:hAnsi="Times New Roman" w:cs="Times New Roman"/>
          <w:sz w:val="70"/>
          <w:szCs w:val="70"/>
          <w:lang w:eastAsia="uk-UA"/>
        </w:rPr>
        <w:t xml:space="preserve"> </w:t>
      </w:r>
      <w:r w:rsidRPr="00021731">
        <w:rPr>
          <w:rFonts w:ascii="Times New Roman" w:hAnsi="Times New Roman" w:cs="Times New Roman"/>
          <w:sz w:val="26"/>
          <w:szCs w:val="26"/>
          <w:lang w:eastAsia="uk-UA"/>
        </w:rPr>
        <w:t>рішення</w:t>
      </w:r>
      <w:r w:rsidRPr="00821B82">
        <w:rPr>
          <w:rFonts w:ascii="Times New Roman" w:hAnsi="Times New Roman" w:cs="Times New Roman"/>
          <w:sz w:val="70"/>
          <w:szCs w:val="70"/>
          <w:lang w:eastAsia="uk-UA"/>
        </w:rPr>
        <w:t xml:space="preserve"> </w:t>
      </w:r>
      <w:r w:rsidRPr="00021731">
        <w:rPr>
          <w:rFonts w:ascii="Times New Roman" w:hAnsi="Times New Roman" w:cs="Times New Roman"/>
          <w:sz w:val="26"/>
          <w:szCs w:val="26"/>
          <w:lang w:eastAsia="uk-UA"/>
        </w:rPr>
        <w:t>Окружного</w:t>
      </w:r>
      <w:r w:rsidRPr="00821B82">
        <w:rPr>
          <w:rFonts w:ascii="Times New Roman" w:hAnsi="Times New Roman" w:cs="Times New Roman"/>
          <w:sz w:val="70"/>
          <w:szCs w:val="70"/>
          <w:lang w:eastAsia="uk-UA"/>
        </w:rPr>
        <w:t xml:space="preserve"> </w:t>
      </w:r>
      <w:r w:rsidRPr="00021731">
        <w:rPr>
          <w:rFonts w:ascii="Times New Roman" w:hAnsi="Times New Roman" w:cs="Times New Roman"/>
          <w:sz w:val="26"/>
          <w:szCs w:val="26"/>
          <w:lang w:eastAsia="uk-UA"/>
        </w:rPr>
        <w:t>адміністративного</w:t>
      </w:r>
      <w:r w:rsidRPr="00821B82">
        <w:rPr>
          <w:rFonts w:ascii="Times New Roman" w:hAnsi="Times New Roman" w:cs="Times New Roman"/>
          <w:sz w:val="70"/>
          <w:szCs w:val="70"/>
          <w:lang w:eastAsia="uk-UA"/>
        </w:rPr>
        <w:t xml:space="preserve"> </w:t>
      </w:r>
      <w:r w:rsidRPr="00021731">
        <w:rPr>
          <w:rFonts w:ascii="Times New Roman" w:hAnsi="Times New Roman" w:cs="Times New Roman"/>
          <w:sz w:val="26"/>
          <w:szCs w:val="26"/>
          <w:lang w:eastAsia="uk-UA"/>
        </w:rPr>
        <w:t>суду</w:t>
      </w:r>
      <w:r w:rsidRPr="00821B82">
        <w:rPr>
          <w:rFonts w:ascii="Times New Roman" w:hAnsi="Times New Roman" w:cs="Times New Roman"/>
          <w:sz w:val="70"/>
          <w:szCs w:val="70"/>
          <w:lang w:eastAsia="uk-UA"/>
        </w:rPr>
        <w:t xml:space="preserve"> </w:t>
      </w:r>
      <w:r w:rsidRPr="00021731">
        <w:rPr>
          <w:rFonts w:ascii="Times New Roman" w:hAnsi="Times New Roman" w:cs="Times New Roman"/>
          <w:sz w:val="26"/>
          <w:szCs w:val="26"/>
          <w:lang w:eastAsia="uk-UA"/>
        </w:rPr>
        <w:t>міста</w:t>
      </w:r>
      <w:r w:rsidRPr="00821B82">
        <w:rPr>
          <w:rFonts w:ascii="Times New Roman" w:hAnsi="Times New Roman" w:cs="Times New Roman"/>
          <w:sz w:val="70"/>
          <w:szCs w:val="70"/>
          <w:lang w:eastAsia="uk-UA"/>
        </w:rPr>
        <w:t xml:space="preserve"> </w:t>
      </w:r>
      <w:r w:rsidRPr="00021731">
        <w:rPr>
          <w:rFonts w:ascii="Times New Roman" w:hAnsi="Times New Roman" w:cs="Times New Roman"/>
          <w:sz w:val="26"/>
          <w:szCs w:val="26"/>
          <w:lang w:eastAsia="uk-UA"/>
        </w:rPr>
        <w:t>Києва</w:t>
      </w:r>
      <w:r w:rsidRPr="00821B82">
        <w:rPr>
          <w:rFonts w:ascii="Times New Roman" w:hAnsi="Times New Roman" w:cs="Times New Roman"/>
          <w:sz w:val="70"/>
          <w:szCs w:val="70"/>
          <w:lang w:eastAsia="uk-UA"/>
        </w:rPr>
        <w:t xml:space="preserve"> </w:t>
      </w:r>
      <w:r w:rsidRPr="00021731">
        <w:rPr>
          <w:rFonts w:ascii="Times New Roman" w:hAnsi="Times New Roman" w:cs="Times New Roman"/>
          <w:sz w:val="26"/>
          <w:szCs w:val="26"/>
          <w:lang w:eastAsia="uk-UA"/>
        </w:rPr>
        <w:t>від</w:t>
      </w:r>
      <w:r w:rsidR="00821B82">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11</w:t>
      </w:r>
      <w:r w:rsidR="00821B82">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грудня 2020 року у справі № 640/8602/20, яким частково задоволено позов Дзюби</w:t>
      </w:r>
      <w:r w:rsidR="004B7788"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О.А. до ГРД про скасування висновку ГРД, затвердженого 20 вересня 2019</w:t>
      </w:r>
      <w:r w:rsidR="004B7788" w:rsidRPr="00021731">
        <w:rPr>
          <w:rFonts w:ascii="Times New Roman" w:hAnsi="Times New Roman" w:cs="Times New Roman"/>
          <w:sz w:val="26"/>
          <w:szCs w:val="26"/>
          <w:lang w:eastAsia="uk-UA"/>
        </w:rPr>
        <w:t> </w:t>
      </w:r>
      <w:r w:rsidRPr="00021731">
        <w:rPr>
          <w:rFonts w:ascii="Times New Roman" w:hAnsi="Times New Roman" w:cs="Times New Roman"/>
          <w:sz w:val="26"/>
          <w:szCs w:val="26"/>
          <w:lang w:eastAsia="uk-UA"/>
        </w:rPr>
        <w:t>року,</w:t>
      </w:r>
      <w:r w:rsidR="00947233"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в</w:t>
      </w:r>
      <w:r w:rsidR="00CF42D4" w:rsidRPr="00021731">
        <w:rPr>
          <w:rFonts w:ascii="Times New Roman" w:hAnsi="Times New Roman" w:cs="Times New Roman"/>
          <w:sz w:val="26"/>
          <w:szCs w:val="26"/>
          <w:lang w:eastAsia="uk-UA"/>
        </w:rPr>
        <w:t xml:space="preserve"> своїх письмових поясненнях від 12</w:t>
      </w:r>
      <w:r w:rsidRPr="00021731">
        <w:rPr>
          <w:rFonts w:ascii="Times New Roman" w:hAnsi="Times New Roman" w:cs="Times New Roman"/>
          <w:sz w:val="26"/>
          <w:szCs w:val="26"/>
          <w:lang w:eastAsia="uk-UA"/>
        </w:rPr>
        <w:t xml:space="preserve"> грудня </w:t>
      </w:r>
      <w:r w:rsidR="00CF42D4" w:rsidRPr="00021731">
        <w:rPr>
          <w:rFonts w:ascii="Times New Roman" w:hAnsi="Times New Roman" w:cs="Times New Roman"/>
          <w:sz w:val="26"/>
          <w:szCs w:val="26"/>
          <w:lang w:eastAsia="uk-UA"/>
        </w:rPr>
        <w:t xml:space="preserve">2024 суддя </w:t>
      </w:r>
      <w:r w:rsidRPr="00021731">
        <w:rPr>
          <w:rFonts w:ascii="Times New Roman" w:hAnsi="Times New Roman" w:cs="Times New Roman"/>
          <w:sz w:val="26"/>
          <w:szCs w:val="26"/>
          <w:lang w:eastAsia="uk-UA"/>
        </w:rPr>
        <w:t>зазначив</w:t>
      </w:r>
      <w:r w:rsidR="00CF42D4" w:rsidRPr="00021731">
        <w:rPr>
          <w:rFonts w:ascii="Times New Roman" w:hAnsi="Times New Roman" w:cs="Times New Roman"/>
          <w:sz w:val="26"/>
          <w:szCs w:val="26"/>
          <w:lang w:eastAsia="uk-UA"/>
        </w:rPr>
        <w:t xml:space="preserve">, що </w:t>
      </w:r>
      <w:r w:rsidR="00CF42D4" w:rsidRPr="00021731">
        <w:rPr>
          <w:rFonts w:ascii="Times New Roman" w:hAnsi="Times New Roman" w:cs="Times New Roman"/>
          <w:sz w:val="26"/>
          <w:szCs w:val="26"/>
          <w:lang w:eastAsia="uk-UA"/>
        </w:rPr>
        <w:lastRenderedPageBreak/>
        <w:t>оскільки</w:t>
      </w:r>
      <w:r w:rsidRPr="00021731">
        <w:rPr>
          <w:rFonts w:ascii="Times New Roman" w:hAnsi="Times New Roman" w:cs="Times New Roman"/>
          <w:sz w:val="26"/>
          <w:szCs w:val="26"/>
          <w:lang w:eastAsia="uk-UA"/>
        </w:rPr>
        <w:t xml:space="preserve"> </w:t>
      </w:r>
      <w:r w:rsidR="00CF42D4" w:rsidRPr="00021731">
        <w:rPr>
          <w:rFonts w:ascii="Times New Roman" w:hAnsi="Times New Roman" w:cs="Times New Roman"/>
          <w:sz w:val="26"/>
          <w:szCs w:val="26"/>
          <w:lang w:eastAsia="uk-UA"/>
        </w:rPr>
        <w:t xml:space="preserve">висновок ГРД надійшов до </w:t>
      </w:r>
      <w:r w:rsidRPr="00021731">
        <w:rPr>
          <w:rFonts w:ascii="Times New Roman" w:hAnsi="Times New Roman" w:cs="Times New Roman"/>
          <w:sz w:val="26"/>
          <w:szCs w:val="26"/>
          <w:lang w:eastAsia="uk-UA"/>
        </w:rPr>
        <w:t>Комісії</w:t>
      </w:r>
      <w:r w:rsidR="00CF42D4" w:rsidRPr="00021731">
        <w:rPr>
          <w:rFonts w:ascii="Times New Roman" w:hAnsi="Times New Roman" w:cs="Times New Roman"/>
          <w:sz w:val="26"/>
          <w:szCs w:val="26"/>
          <w:lang w:eastAsia="uk-UA"/>
        </w:rPr>
        <w:t xml:space="preserve"> в день проведення співбесіди, </w:t>
      </w:r>
      <w:r w:rsidRPr="00021731">
        <w:rPr>
          <w:rFonts w:ascii="Times New Roman" w:hAnsi="Times New Roman" w:cs="Times New Roman"/>
          <w:sz w:val="26"/>
          <w:szCs w:val="26"/>
          <w:lang w:eastAsia="uk-UA"/>
        </w:rPr>
        <w:t xml:space="preserve">він </w:t>
      </w:r>
      <w:r w:rsidR="00CF42D4" w:rsidRPr="00021731">
        <w:rPr>
          <w:rFonts w:ascii="Times New Roman" w:hAnsi="Times New Roman" w:cs="Times New Roman"/>
          <w:sz w:val="26"/>
          <w:szCs w:val="26"/>
          <w:lang w:eastAsia="uk-UA"/>
        </w:rPr>
        <w:t>вважав</w:t>
      </w:r>
      <w:r w:rsidR="0016559C" w:rsidRPr="00021731">
        <w:rPr>
          <w:rFonts w:ascii="Times New Roman" w:hAnsi="Times New Roman" w:cs="Times New Roman"/>
          <w:sz w:val="26"/>
          <w:szCs w:val="26"/>
          <w:lang w:eastAsia="uk-UA"/>
        </w:rPr>
        <w:t>,</w:t>
      </w:r>
      <w:r w:rsidR="00CF42D4" w:rsidRPr="00021731">
        <w:rPr>
          <w:rFonts w:ascii="Times New Roman" w:hAnsi="Times New Roman" w:cs="Times New Roman"/>
          <w:sz w:val="26"/>
          <w:szCs w:val="26"/>
          <w:lang w:eastAsia="uk-UA"/>
        </w:rPr>
        <w:t xml:space="preserve"> що </w:t>
      </w:r>
      <w:r w:rsidR="0016559C" w:rsidRPr="00021731">
        <w:rPr>
          <w:rFonts w:ascii="Times New Roman" w:hAnsi="Times New Roman" w:cs="Times New Roman"/>
          <w:sz w:val="26"/>
          <w:szCs w:val="26"/>
          <w:lang w:eastAsia="uk-UA"/>
        </w:rPr>
        <w:t xml:space="preserve">таким чином </w:t>
      </w:r>
      <w:r w:rsidR="00CF42D4" w:rsidRPr="00021731">
        <w:rPr>
          <w:rFonts w:ascii="Times New Roman" w:hAnsi="Times New Roman" w:cs="Times New Roman"/>
          <w:sz w:val="26"/>
          <w:szCs w:val="26"/>
          <w:lang w:eastAsia="uk-UA"/>
        </w:rPr>
        <w:t>бул</w:t>
      </w:r>
      <w:r w:rsidR="0016559C" w:rsidRPr="00021731">
        <w:rPr>
          <w:rFonts w:ascii="Times New Roman" w:hAnsi="Times New Roman" w:cs="Times New Roman"/>
          <w:sz w:val="26"/>
          <w:szCs w:val="26"/>
          <w:lang w:eastAsia="uk-UA"/>
        </w:rPr>
        <w:t>о</w:t>
      </w:r>
      <w:r w:rsidR="00CF42D4" w:rsidRPr="00021731">
        <w:rPr>
          <w:rFonts w:ascii="Times New Roman" w:hAnsi="Times New Roman" w:cs="Times New Roman"/>
          <w:sz w:val="26"/>
          <w:szCs w:val="26"/>
          <w:lang w:eastAsia="uk-UA"/>
        </w:rPr>
        <w:t xml:space="preserve"> порушен</w:t>
      </w:r>
      <w:r w:rsidR="0016559C" w:rsidRPr="00021731">
        <w:rPr>
          <w:rFonts w:ascii="Times New Roman" w:hAnsi="Times New Roman" w:cs="Times New Roman"/>
          <w:sz w:val="26"/>
          <w:szCs w:val="26"/>
          <w:lang w:eastAsia="uk-UA"/>
        </w:rPr>
        <w:t>о</w:t>
      </w:r>
      <w:r w:rsidR="00CF42D4" w:rsidRPr="00021731">
        <w:rPr>
          <w:rFonts w:ascii="Times New Roman" w:hAnsi="Times New Roman" w:cs="Times New Roman"/>
          <w:sz w:val="26"/>
          <w:szCs w:val="26"/>
          <w:lang w:eastAsia="uk-UA"/>
        </w:rPr>
        <w:t xml:space="preserve"> норми діючого законодавства, його прав</w:t>
      </w:r>
      <w:r w:rsidR="0016559C" w:rsidRPr="00021731">
        <w:rPr>
          <w:rFonts w:ascii="Times New Roman" w:hAnsi="Times New Roman" w:cs="Times New Roman"/>
          <w:sz w:val="26"/>
          <w:szCs w:val="26"/>
          <w:lang w:eastAsia="uk-UA"/>
        </w:rPr>
        <w:t>о</w:t>
      </w:r>
      <w:r w:rsidR="00CF42D4" w:rsidRPr="00021731">
        <w:rPr>
          <w:rFonts w:ascii="Times New Roman" w:hAnsi="Times New Roman" w:cs="Times New Roman"/>
          <w:sz w:val="26"/>
          <w:szCs w:val="26"/>
          <w:lang w:eastAsia="uk-UA"/>
        </w:rPr>
        <w:t xml:space="preserve"> на захист</w:t>
      </w:r>
      <w:r w:rsidR="0016559C" w:rsidRPr="00021731">
        <w:rPr>
          <w:rFonts w:ascii="Times New Roman" w:hAnsi="Times New Roman" w:cs="Times New Roman"/>
          <w:sz w:val="26"/>
          <w:szCs w:val="26"/>
          <w:lang w:eastAsia="uk-UA"/>
        </w:rPr>
        <w:t xml:space="preserve"> свої прав</w:t>
      </w:r>
      <w:r w:rsidR="00CF42D4" w:rsidRPr="00021731">
        <w:rPr>
          <w:rFonts w:ascii="Times New Roman" w:hAnsi="Times New Roman" w:cs="Times New Roman"/>
          <w:sz w:val="26"/>
          <w:szCs w:val="26"/>
          <w:lang w:eastAsia="uk-UA"/>
        </w:rPr>
        <w:t xml:space="preserve"> та надання відповідних пояснень стосовно себе, тому звернувся до </w:t>
      </w:r>
      <w:r w:rsidRPr="00021731">
        <w:rPr>
          <w:rFonts w:ascii="Times New Roman" w:hAnsi="Times New Roman" w:cs="Times New Roman"/>
          <w:sz w:val="26"/>
          <w:szCs w:val="26"/>
          <w:lang w:eastAsia="uk-UA"/>
        </w:rPr>
        <w:t xml:space="preserve">суду </w:t>
      </w:r>
      <w:r w:rsidR="00CF42D4" w:rsidRPr="00021731">
        <w:rPr>
          <w:rFonts w:ascii="Times New Roman" w:hAnsi="Times New Roman" w:cs="Times New Roman"/>
          <w:sz w:val="26"/>
          <w:szCs w:val="26"/>
          <w:lang w:eastAsia="uk-UA"/>
        </w:rPr>
        <w:t>з відповідним позовом.</w:t>
      </w:r>
    </w:p>
    <w:p w14:paraId="02768859" w14:textId="76D84D26" w:rsidR="004A55A1" w:rsidRPr="00021731" w:rsidRDefault="004A55A1"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Комісія вважає, що Верховним Судом сформовано позицію щодо неможливості оскарження висновків </w:t>
      </w:r>
      <w:r w:rsidR="0016559C" w:rsidRPr="00021731">
        <w:rPr>
          <w:rFonts w:ascii="Times New Roman" w:hAnsi="Times New Roman" w:cs="Times New Roman"/>
          <w:sz w:val="26"/>
          <w:szCs w:val="26"/>
          <w:lang w:eastAsia="uk-UA"/>
        </w:rPr>
        <w:t xml:space="preserve">ГРД </w:t>
      </w:r>
      <w:r w:rsidRPr="00021731">
        <w:rPr>
          <w:rFonts w:ascii="Times New Roman" w:hAnsi="Times New Roman" w:cs="Times New Roman"/>
          <w:sz w:val="26"/>
          <w:szCs w:val="26"/>
          <w:lang w:eastAsia="uk-UA"/>
        </w:rPr>
        <w:t>у судовому порядку. Проте вказана правова позиція була викладена Верховним Судом у постанові від 30 березня 2021 року у справі № 160/9844/19, тобто після звернення Дзюб</w:t>
      </w:r>
      <w:r w:rsidR="00BC2D1D" w:rsidRPr="00021731">
        <w:rPr>
          <w:rFonts w:ascii="Times New Roman" w:hAnsi="Times New Roman" w:cs="Times New Roman"/>
          <w:sz w:val="26"/>
          <w:szCs w:val="26"/>
          <w:lang w:eastAsia="uk-UA"/>
        </w:rPr>
        <w:t>и</w:t>
      </w:r>
      <w:r w:rsidRPr="00021731">
        <w:rPr>
          <w:rFonts w:ascii="Times New Roman" w:hAnsi="Times New Roman" w:cs="Times New Roman"/>
          <w:sz w:val="26"/>
          <w:szCs w:val="26"/>
          <w:lang w:eastAsia="uk-UA"/>
        </w:rPr>
        <w:t xml:space="preserve"> О.А. до суду.</w:t>
      </w:r>
    </w:p>
    <w:p w14:paraId="18FF0254" w14:textId="64C46325" w:rsidR="00CF42D4" w:rsidRPr="00021731" w:rsidRDefault="00BC2D1D"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Стосовно</w:t>
      </w:r>
      <w:r w:rsidR="00A83A54" w:rsidRPr="00021731">
        <w:rPr>
          <w:rFonts w:ascii="Times New Roman" w:hAnsi="Times New Roman" w:cs="Times New Roman"/>
          <w:sz w:val="26"/>
          <w:szCs w:val="26"/>
          <w:lang w:eastAsia="uk-UA"/>
        </w:rPr>
        <w:t xml:space="preserve"> відчуження дружиною судді автомобіля марки «</w:t>
      </w:r>
      <w:proofErr w:type="spellStart"/>
      <w:r w:rsidR="00A83A54" w:rsidRPr="00021731">
        <w:rPr>
          <w:rFonts w:ascii="Times New Roman" w:hAnsi="Times New Roman" w:cs="Times New Roman"/>
          <w:sz w:val="26"/>
          <w:szCs w:val="26"/>
          <w:lang w:eastAsia="uk-UA"/>
        </w:rPr>
        <w:t>Honda</w:t>
      </w:r>
      <w:proofErr w:type="spellEnd"/>
      <w:r w:rsidR="00A83A54" w:rsidRPr="00021731">
        <w:rPr>
          <w:rFonts w:ascii="Times New Roman" w:hAnsi="Times New Roman" w:cs="Times New Roman"/>
          <w:sz w:val="26"/>
          <w:szCs w:val="26"/>
          <w:lang w:eastAsia="uk-UA"/>
        </w:rPr>
        <w:t xml:space="preserve"> </w:t>
      </w:r>
      <w:proofErr w:type="spellStart"/>
      <w:r w:rsidR="00A83A54" w:rsidRPr="00021731">
        <w:rPr>
          <w:rFonts w:ascii="Times New Roman" w:hAnsi="Times New Roman" w:cs="Times New Roman"/>
          <w:sz w:val="26"/>
          <w:szCs w:val="26"/>
          <w:lang w:eastAsia="uk-UA"/>
        </w:rPr>
        <w:t>Accord</w:t>
      </w:r>
      <w:proofErr w:type="spellEnd"/>
      <w:r w:rsidR="00A83A54" w:rsidRPr="00021731">
        <w:rPr>
          <w:rFonts w:ascii="Times New Roman" w:hAnsi="Times New Roman" w:cs="Times New Roman"/>
          <w:sz w:val="26"/>
          <w:szCs w:val="26"/>
          <w:lang w:eastAsia="uk-UA"/>
        </w:rPr>
        <w:t>» 2008 року випуску в</w:t>
      </w:r>
      <w:r w:rsidR="00CF42D4" w:rsidRPr="00021731">
        <w:rPr>
          <w:rFonts w:ascii="Times New Roman" w:hAnsi="Times New Roman" w:cs="Times New Roman"/>
          <w:sz w:val="26"/>
          <w:szCs w:val="26"/>
          <w:lang w:eastAsia="uk-UA"/>
        </w:rPr>
        <w:t xml:space="preserve"> своїх письмових поясненнях від 12</w:t>
      </w:r>
      <w:r w:rsidR="00A83A54" w:rsidRPr="00021731">
        <w:rPr>
          <w:rFonts w:ascii="Times New Roman" w:hAnsi="Times New Roman" w:cs="Times New Roman"/>
          <w:sz w:val="26"/>
          <w:szCs w:val="26"/>
          <w:lang w:eastAsia="uk-UA"/>
        </w:rPr>
        <w:t xml:space="preserve"> грудня </w:t>
      </w:r>
      <w:r w:rsidR="00CF42D4" w:rsidRPr="00021731">
        <w:rPr>
          <w:rFonts w:ascii="Times New Roman" w:hAnsi="Times New Roman" w:cs="Times New Roman"/>
          <w:sz w:val="26"/>
          <w:szCs w:val="26"/>
          <w:lang w:eastAsia="uk-UA"/>
        </w:rPr>
        <w:t xml:space="preserve">2024 </w:t>
      </w:r>
      <w:r w:rsidR="00A83A54" w:rsidRPr="00021731">
        <w:rPr>
          <w:rFonts w:ascii="Times New Roman" w:hAnsi="Times New Roman" w:cs="Times New Roman"/>
          <w:sz w:val="26"/>
          <w:szCs w:val="26"/>
          <w:lang w:eastAsia="uk-UA"/>
        </w:rPr>
        <w:t xml:space="preserve">року </w:t>
      </w:r>
      <w:r w:rsidR="00CF42D4" w:rsidRPr="00021731">
        <w:rPr>
          <w:rFonts w:ascii="Times New Roman" w:hAnsi="Times New Roman" w:cs="Times New Roman"/>
          <w:sz w:val="26"/>
          <w:szCs w:val="26"/>
          <w:lang w:eastAsia="uk-UA"/>
        </w:rPr>
        <w:t>суддя повідомив</w:t>
      </w:r>
      <w:r w:rsidR="00984581" w:rsidRPr="00021731">
        <w:rPr>
          <w:rFonts w:ascii="Times New Roman" w:hAnsi="Times New Roman" w:cs="Times New Roman"/>
          <w:sz w:val="26"/>
          <w:szCs w:val="26"/>
          <w:lang w:eastAsia="uk-UA"/>
        </w:rPr>
        <w:t xml:space="preserve"> таке. 08 листопада 2018 року </w:t>
      </w:r>
      <w:r w:rsidR="00186A0A">
        <w:rPr>
          <w:rFonts w:ascii="Times New Roman" w:hAnsi="Times New Roman" w:cs="Times New Roman"/>
          <w:sz w:val="26"/>
          <w:szCs w:val="26"/>
          <w:lang w:eastAsia="uk-UA"/>
        </w:rPr>
        <w:t>ОСОБА_1</w:t>
      </w:r>
      <w:r w:rsidR="00984581" w:rsidRPr="00021731">
        <w:rPr>
          <w:rFonts w:ascii="Times New Roman" w:hAnsi="Times New Roman" w:cs="Times New Roman"/>
          <w:sz w:val="26"/>
          <w:szCs w:val="26"/>
          <w:lang w:eastAsia="uk-UA"/>
        </w:rPr>
        <w:t xml:space="preserve"> уклала договір комісії з </w:t>
      </w:r>
      <w:proofErr w:type="spellStart"/>
      <w:r w:rsidR="00984581" w:rsidRPr="00021731">
        <w:rPr>
          <w:rFonts w:ascii="Times New Roman" w:hAnsi="Times New Roman" w:cs="Times New Roman"/>
          <w:sz w:val="26"/>
          <w:szCs w:val="26"/>
          <w:lang w:eastAsia="uk-UA"/>
        </w:rPr>
        <w:t>Пісочинською</w:t>
      </w:r>
      <w:proofErr w:type="spellEnd"/>
      <w:r w:rsidR="00984581" w:rsidRPr="00021731">
        <w:rPr>
          <w:rFonts w:ascii="Times New Roman" w:hAnsi="Times New Roman" w:cs="Times New Roman"/>
          <w:sz w:val="26"/>
          <w:szCs w:val="26"/>
          <w:lang w:eastAsia="uk-UA"/>
        </w:rPr>
        <w:t xml:space="preserve"> філією товариства з обмеженою відповідальністю «ВІП-Експерт» про вчинення за її дорученням од</w:t>
      </w:r>
      <w:r w:rsidR="0016559C" w:rsidRPr="00021731">
        <w:rPr>
          <w:rFonts w:ascii="Times New Roman" w:hAnsi="Times New Roman" w:cs="Times New Roman"/>
          <w:sz w:val="26"/>
          <w:szCs w:val="26"/>
          <w:lang w:eastAsia="uk-UA"/>
        </w:rPr>
        <w:t>ного</w:t>
      </w:r>
      <w:r w:rsidR="00984581" w:rsidRPr="00021731">
        <w:rPr>
          <w:rFonts w:ascii="Times New Roman" w:hAnsi="Times New Roman" w:cs="Times New Roman"/>
          <w:sz w:val="26"/>
          <w:szCs w:val="26"/>
          <w:lang w:eastAsia="uk-UA"/>
        </w:rPr>
        <w:t>/або декільк</w:t>
      </w:r>
      <w:r w:rsidR="0016559C" w:rsidRPr="00021731">
        <w:rPr>
          <w:rFonts w:ascii="Times New Roman" w:hAnsi="Times New Roman" w:cs="Times New Roman"/>
          <w:sz w:val="26"/>
          <w:szCs w:val="26"/>
          <w:lang w:eastAsia="uk-UA"/>
        </w:rPr>
        <w:t>ох</w:t>
      </w:r>
      <w:r w:rsidR="00984581" w:rsidRPr="00021731">
        <w:rPr>
          <w:rFonts w:ascii="Times New Roman" w:hAnsi="Times New Roman" w:cs="Times New Roman"/>
          <w:sz w:val="26"/>
          <w:szCs w:val="26"/>
          <w:lang w:eastAsia="uk-UA"/>
        </w:rPr>
        <w:t xml:space="preserve"> правочинів щодо продажу</w:t>
      </w:r>
      <w:r w:rsidR="00CF42D4" w:rsidRPr="00021731">
        <w:rPr>
          <w:rFonts w:ascii="Times New Roman" w:hAnsi="Times New Roman" w:cs="Times New Roman"/>
          <w:sz w:val="26"/>
          <w:szCs w:val="26"/>
          <w:lang w:eastAsia="uk-UA"/>
        </w:rPr>
        <w:t xml:space="preserve"> </w:t>
      </w:r>
      <w:r w:rsidR="00984581" w:rsidRPr="00021731">
        <w:rPr>
          <w:rFonts w:ascii="Times New Roman" w:hAnsi="Times New Roman" w:cs="Times New Roman"/>
          <w:sz w:val="26"/>
          <w:szCs w:val="26"/>
          <w:lang w:eastAsia="uk-UA"/>
        </w:rPr>
        <w:t xml:space="preserve">вказаного транспортного засобу. Після </w:t>
      </w:r>
      <w:r w:rsidR="00CF42D4" w:rsidRPr="00021731">
        <w:rPr>
          <w:rFonts w:ascii="Times New Roman" w:hAnsi="Times New Roman" w:cs="Times New Roman"/>
          <w:sz w:val="26"/>
          <w:szCs w:val="26"/>
          <w:lang w:eastAsia="uk-UA"/>
        </w:rPr>
        <w:t>продаж</w:t>
      </w:r>
      <w:r w:rsidR="00984581" w:rsidRPr="00021731">
        <w:rPr>
          <w:rFonts w:ascii="Times New Roman" w:hAnsi="Times New Roman" w:cs="Times New Roman"/>
          <w:sz w:val="26"/>
          <w:szCs w:val="26"/>
          <w:lang w:eastAsia="uk-UA"/>
        </w:rPr>
        <w:t>у</w:t>
      </w:r>
      <w:r w:rsidR="00CF42D4" w:rsidRPr="00021731">
        <w:rPr>
          <w:rFonts w:ascii="Times New Roman" w:hAnsi="Times New Roman" w:cs="Times New Roman"/>
          <w:sz w:val="26"/>
          <w:szCs w:val="26"/>
          <w:lang w:eastAsia="uk-UA"/>
        </w:rPr>
        <w:t xml:space="preserve"> </w:t>
      </w:r>
      <w:r w:rsidR="00984581" w:rsidRPr="00021731">
        <w:rPr>
          <w:rFonts w:ascii="Times New Roman" w:hAnsi="Times New Roman" w:cs="Times New Roman"/>
          <w:sz w:val="26"/>
          <w:szCs w:val="26"/>
          <w:lang w:eastAsia="uk-UA"/>
        </w:rPr>
        <w:t>зазначеного автомобіля</w:t>
      </w:r>
      <w:r w:rsidR="00CF42D4" w:rsidRPr="00021731">
        <w:rPr>
          <w:rFonts w:ascii="Times New Roman" w:hAnsi="Times New Roman" w:cs="Times New Roman"/>
          <w:sz w:val="26"/>
          <w:szCs w:val="26"/>
          <w:lang w:eastAsia="uk-UA"/>
        </w:rPr>
        <w:t xml:space="preserve"> на виконання </w:t>
      </w:r>
      <w:r w:rsidR="00984581" w:rsidRPr="00021731">
        <w:rPr>
          <w:rFonts w:ascii="Times New Roman" w:hAnsi="Times New Roman" w:cs="Times New Roman"/>
          <w:sz w:val="26"/>
          <w:szCs w:val="26"/>
          <w:lang w:eastAsia="uk-UA"/>
        </w:rPr>
        <w:t xml:space="preserve">умов </w:t>
      </w:r>
      <w:r w:rsidR="00CF42D4" w:rsidRPr="00021731">
        <w:rPr>
          <w:rFonts w:ascii="Times New Roman" w:hAnsi="Times New Roman" w:cs="Times New Roman"/>
          <w:sz w:val="26"/>
          <w:szCs w:val="26"/>
          <w:lang w:eastAsia="uk-UA"/>
        </w:rPr>
        <w:t xml:space="preserve">договору дружиною </w:t>
      </w:r>
      <w:r w:rsidR="00984581" w:rsidRPr="00021731">
        <w:rPr>
          <w:rFonts w:ascii="Times New Roman" w:hAnsi="Times New Roman" w:cs="Times New Roman"/>
          <w:sz w:val="26"/>
          <w:szCs w:val="26"/>
          <w:lang w:eastAsia="uk-UA"/>
        </w:rPr>
        <w:t xml:space="preserve">було </w:t>
      </w:r>
      <w:r w:rsidR="00CF42D4" w:rsidRPr="00021731">
        <w:rPr>
          <w:rFonts w:ascii="Times New Roman" w:hAnsi="Times New Roman" w:cs="Times New Roman"/>
          <w:sz w:val="26"/>
          <w:szCs w:val="26"/>
          <w:lang w:eastAsia="uk-UA"/>
        </w:rPr>
        <w:t>отримано готівкові кошти</w:t>
      </w:r>
      <w:r w:rsidR="00A60ABF" w:rsidRPr="00021731">
        <w:rPr>
          <w:rFonts w:ascii="Times New Roman" w:hAnsi="Times New Roman" w:cs="Times New Roman"/>
          <w:sz w:val="26"/>
          <w:szCs w:val="26"/>
          <w:lang w:eastAsia="uk-UA"/>
        </w:rPr>
        <w:t xml:space="preserve"> у розмірі 250 000 грн</w:t>
      </w:r>
      <w:r w:rsidR="00984581" w:rsidRPr="00021731">
        <w:rPr>
          <w:rFonts w:ascii="Times New Roman" w:hAnsi="Times New Roman" w:cs="Times New Roman"/>
          <w:sz w:val="26"/>
          <w:szCs w:val="26"/>
          <w:lang w:eastAsia="uk-UA"/>
        </w:rPr>
        <w:t>,</w:t>
      </w:r>
      <w:r w:rsidR="00CF42D4" w:rsidRPr="00021731">
        <w:rPr>
          <w:rFonts w:ascii="Times New Roman" w:hAnsi="Times New Roman" w:cs="Times New Roman"/>
          <w:sz w:val="26"/>
          <w:szCs w:val="26"/>
          <w:lang w:eastAsia="uk-UA"/>
        </w:rPr>
        <w:t xml:space="preserve"> які судд</w:t>
      </w:r>
      <w:r w:rsidR="00984581" w:rsidRPr="00021731">
        <w:rPr>
          <w:rFonts w:ascii="Times New Roman" w:hAnsi="Times New Roman" w:cs="Times New Roman"/>
          <w:sz w:val="26"/>
          <w:szCs w:val="26"/>
          <w:lang w:eastAsia="uk-UA"/>
        </w:rPr>
        <w:t>я</w:t>
      </w:r>
      <w:r w:rsidR="00CF42D4" w:rsidRPr="00021731">
        <w:rPr>
          <w:rFonts w:ascii="Times New Roman" w:hAnsi="Times New Roman" w:cs="Times New Roman"/>
          <w:sz w:val="26"/>
          <w:szCs w:val="26"/>
          <w:lang w:eastAsia="uk-UA"/>
        </w:rPr>
        <w:t xml:space="preserve"> в</w:t>
      </w:r>
      <w:r w:rsidR="00A60ABF" w:rsidRPr="00021731">
        <w:rPr>
          <w:rFonts w:ascii="Times New Roman" w:hAnsi="Times New Roman" w:cs="Times New Roman"/>
          <w:sz w:val="26"/>
          <w:szCs w:val="26"/>
          <w:lang w:eastAsia="uk-UA"/>
        </w:rPr>
        <w:t>ідобразив</w:t>
      </w:r>
      <w:r w:rsidR="00984581" w:rsidRPr="00021731">
        <w:rPr>
          <w:rFonts w:ascii="Times New Roman" w:hAnsi="Times New Roman" w:cs="Times New Roman"/>
          <w:sz w:val="26"/>
          <w:szCs w:val="26"/>
          <w:lang w:eastAsia="uk-UA"/>
        </w:rPr>
        <w:t xml:space="preserve"> у декларації за 2018 рік</w:t>
      </w:r>
      <w:r w:rsidR="00CF42D4" w:rsidRPr="00021731">
        <w:rPr>
          <w:rFonts w:ascii="Times New Roman" w:hAnsi="Times New Roman" w:cs="Times New Roman"/>
          <w:sz w:val="26"/>
          <w:szCs w:val="26"/>
          <w:lang w:eastAsia="uk-UA"/>
        </w:rPr>
        <w:t>.</w:t>
      </w:r>
    </w:p>
    <w:p w14:paraId="0A090AE3" w14:textId="7E2CBE71" w:rsidR="00CF42D4" w:rsidRPr="00021731" w:rsidRDefault="004204F8"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Стосовно користування дружиною нежитловим приміщенням загальною площею 10 м</w:t>
      </w:r>
      <w:r w:rsidR="0016559C" w:rsidRPr="00021731">
        <w:rPr>
          <w:rFonts w:ascii="Times New Roman" w:hAnsi="Times New Roman" w:cs="Times New Roman"/>
          <w:sz w:val="26"/>
          <w:szCs w:val="26"/>
          <w:vertAlign w:val="superscript"/>
          <w:lang w:eastAsia="uk-UA"/>
        </w:rPr>
        <w:t>2</w:t>
      </w:r>
      <w:r w:rsidR="00BC2D1D" w:rsidRPr="00021731">
        <w:rPr>
          <w:rFonts w:ascii="Times New Roman" w:hAnsi="Times New Roman" w:cs="Times New Roman"/>
          <w:sz w:val="26"/>
          <w:szCs w:val="26"/>
          <w:lang w:eastAsia="uk-UA"/>
        </w:rPr>
        <w:t xml:space="preserve"> у </w:t>
      </w:r>
      <w:r w:rsidR="00CF42D4" w:rsidRPr="00021731">
        <w:rPr>
          <w:rFonts w:ascii="Times New Roman" w:hAnsi="Times New Roman" w:cs="Times New Roman"/>
          <w:sz w:val="26"/>
          <w:szCs w:val="26"/>
          <w:lang w:eastAsia="uk-UA"/>
        </w:rPr>
        <w:t>своїх письмових поясненнях від 12</w:t>
      </w:r>
      <w:r w:rsidR="005E7E25" w:rsidRPr="00021731">
        <w:rPr>
          <w:rFonts w:ascii="Times New Roman" w:hAnsi="Times New Roman" w:cs="Times New Roman"/>
          <w:sz w:val="26"/>
          <w:szCs w:val="26"/>
          <w:lang w:eastAsia="uk-UA"/>
        </w:rPr>
        <w:t xml:space="preserve"> грудня </w:t>
      </w:r>
      <w:r w:rsidR="00CF42D4" w:rsidRPr="00021731">
        <w:rPr>
          <w:rFonts w:ascii="Times New Roman" w:hAnsi="Times New Roman" w:cs="Times New Roman"/>
          <w:sz w:val="26"/>
          <w:szCs w:val="26"/>
          <w:lang w:eastAsia="uk-UA"/>
        </w:rPr>
        <w:t>2024</w:t>
      </w:r>
      <w:r w:rsidR="005E7E25" w:rsidRPr="00021731">
        <w:rPr>
          <w:rFonts w:ascii="Times New Roman" w:hAnsi="Times New Roman" w:cs="Times New Roman"/>
          <w:sz w:val="26"/>
          <w:szCs w:val="26"/>
          <w:lang w:eastAsia="uk-UA"/>
        </w:rPr>
        <w:t xml:space="preserve"> року</w:t>
      </w:r>
      <w:r w:rsidR="00CF42D4" w:rsidRPr="00021731">
        <w:rPr>
          <w:rFonts w:ascii="Times New Roman" w:hAnsi="Times New Roman" w:cs="Times New Roman"/>
          <w:sz w:val="26"/>
          <w:szCs w:val="26"/>
          <w:lang w:eastAsia="uk-UA"/>
        </w:rPr>
        <w:t xml:space="preserve"> суддя повідомив, що його дружина </w:t>
      </w:r>
      <w:r w:rsidRPr="00021731">
        <w:rPr>
          <w:rFonts w:ascii="Times New Roman" w:hAnsi="Times New Roman" w:cs="Times New Roman"/>
          <w:sz w:val="26"/>
          <w:szCs w:val="26"/>
          <w:lang w:eastAsia="uk-UA"/>
        </w:rPr>
        <w:t>з 2013 року</w:t>
      </w:r>
      <w:r w:rsidR="00BC2D1D"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здійсн</w:t>
      </w:r>
      <w:r w:rsidR="00BC2D1D" w:rsidRPr="00021731">
        <w:rPr>
          <w:rFonts w:ascii="Times New Roman" w:hAnsi="Times New Roman" w:cs="Times New Roman"/>
          <w:sz w:val="26"/>
          <w:szCs w:val="26"/>
          <w:lang w:eastAsia="uk-UA"/>
        </w:rPr>
        <w:t>юючи</w:t>
      </w:r>
      <w:r w:rsidRPr="00021731">
        <w:rPr>
          <w:rFonts w:ascii="Times New Roman" w:hAnsi="Times New Roman" w:cs="Times New Roman"/>
          <w:sz w:val="26"/>
          <w:szCs w:val="26"/>
          <w:lang w:eastAsia="uk-UA"/>
        </w:rPr>
        <w:t xml:space="preserve"> підприємницьк</w:t>
      </w:r>
      <w:r w:rsidR="00BC2D1D"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діяльн</w:t>
      </w:r>
      <w:r w:rsidR="00BC2D1D" w:rsidRPr="00021731">
        <w:rPr>
          <w:rFonts w:ascii="Times New Roman" w:hAnsi="Times New Roman" w:cs="Times New Roman"/>
          <w:sz w:val="26"/>
          <w:szCs w:val="26"/>
          <w:lang w:eastAsia="uk-UA"/>
        </w:rPr>
        <w:t>ість,</w:t>
      </w:r>
      <w:r w:rsidRPr="00021731">
        <w:rPr>
          <w:rFonts w:ascii="Times New Roman" w:hAnsi="Times New Roman" w:cs="Times New Roman"/>
          <w:sz w:val="26"/>
          <w:szCs w:val="26"/>
          <w:lang w:eastAsia="uk-UA"/>
        </w:rPr>
        <w:t xml:space="preserve"> </w:t>
      </w:r>
      <w:r w:rsidR="00CF42D4" w:rsidRPr="00021731">
        <w:rPr>
          <w:rFonts w:ascii="Times New Roman" w:hAnsi="Times New Roman" w:cs="Times New Roman"/>
          <w:sz w:val="26"/>
          <w:szCs w:val="26"/>
          <w:lang w:eastAsia="uk-UA"/>
        </w:rPr>
        <w:t xml:space="preserve">займалась </w:t>
      </w:r>
      <w:r w:rsidRPr="00021731">
        <w:rPr>
          <w:rFonts w:ascii="Times New Roman" w:hAnsi="Times New Roman" w:cs="Times New Roman"/>
          <w:sz w:val="26"/>
          <w:szCs w:val="26"/>
          <w:lang w:eastAsia="uk-UA"/>
        </w:rPr>
        <w:t>реалізацією</w:t>
      </w:r>
      <w:r w:rsidR="00CF42D4" w:rsidRPr="00021731">
        <w:rPr>
          <w:rFonts w:ascii="Times New Roman" w:hAnsi="Times New Roman" w:cs="Times New Roman"/>
          <w:sz w:val="26"/>
          <w:szCs w:val="26"/>
          <w:lang w:eastAsia="uk-UA"/>
        </w:rPr>
        <w:t xml:space="preserve"> та виробництвом одягу. Батьки </w:t>
      </w:r>
      <w:r w:rsidR="00186A0A">
        <w:rPr>
          <w:rFonts w:ascii="Times New Roman" w:hAnsi="Times New Roman" w:cs="Times New Roman"/>
          <w:sz w:val="26"/>
          <w:szCs w:val="26"/>
          <w:lang w:eastAsia="uk-UA"/>
        </w:rPr>
        <w:t>ОСОБА_1</w:t>
      </w:r>
      <w:r w:rsidR="00CF42D4"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є</w:t>
      </w:r>
      <w:r w:rsidR="00CF42D4" w:rsidRPr="00021731">
        <w:rPr>
          <w:rFonts w:ascii="Times New Roman" w:hAnsi="Times New Roman" w:cs="Times New Roman"/>
          <w:sz w:val="26"/>
          <w:szCs w:val="26"/>
          <w:lang w:eastAsia="uk-UA"/>
        </w:rPr>
        <w:t xml:space="preserve"> засновниками підприємства, як</w:t>
      </w:r>
      <w:r w:rsidRPr="00021731">
        <w:rPr>
          <w:rFonts w:ascii="Times New Roman" w:hAnsi="Times New Roman" w:cs="Times New Roman"/>
          <w:sz w:val="26"/>
          <w:szCs w:val="26"/>
          <w:lang w:eastAsia="uk-UA"/>
        </w:rPr>
        <w:t>е</w:t>
      </w:r>
      <w:r w:rsidR="00CF42D4" w:rsidRPr="00021731">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також </w:t>
      </w:r>
      <w:r w:rsidR="00CF42D4" w:rsidRPr="00021731">
        <w:rPr>
          <w:rFonts w:ascii="Times New Roman" w:hAnsi="Times New Roman" w:cs="Times New Roman"/>
          <w:sz w:val="26"/>
          <w:szCs w:val="26"/>
          <w:lang w:eastAsia="uk-UA"/>
        </w:rPr>
        <w:t>з</w:t>
      </w:r>
      <w:r w:rsidRPr="00021731">
        <w:rPr>
          <w:rFonts w:ascii="Times New Roman" w:hAnsi="Times New Roman" w:cs="Times New Roman"/>
          <w:sz w:val="26"/>
          <w:szCs w:val="26"/>
          <w:lang w:eastAsia="uk-UA"/>
        </w:rPr>
        <w:t>дійснює</w:t>
      </w:r>
      <w:r w:rsidR="00CF42D4" w:rsidRPr="00021731">
        <w:rPr>
          <w:rFonts w:ascii="Times New Roman" w:hAnsi="Times New Roman" w:cs="Times New Roman"/>
          <w:sz w:val="26"/>
          <w:szCs w:val="26"/>
          <w:lang w:eastAsia="uk-UA"/>
        </w:rPr>
        <w:t xml:space="preserve"> ви</w:t>
      </w:r>
      <w:r w:rsidRPr="00021731">
        <w:rPr>
          <w:rFonts w:ascii="Times New Roman" w:hAnsi="Times New Roman" w:cs="Times New Roman"/>
          <w:sz w:val="26"/>
          <w:szCs w:val="26"/>
          <w:lang w:eastAsia="uk-UA"/>
        </w:rPr>
        <w:t>робництво</w:t>
      </w:r>
      <w:r w:rsidR="00CF42D4" w:rsidRPr="00021731">
        <w:rPr>
          <w:rFonts w:ascii="Times New Roman" w:hAnsi="Times New Roman" w:cs="Times New Roman"/>
          <w:sz w:val="26"/>
          <w:szCs w:val="26"/>
          <w:lang w:eastAsia="uk-UA"/>
        </w:rPr>
        <w:t xml:space="preserve"> одягу</w:t>
      </w:r>
      <w:r w:rsidR="0016559C" w:rsidRPr="00021731">
        <w:rPr>
          <w:rFonts w:ascii="Times New Roman" w:hAnsi="Times New Roman" w:cs="Times New Roman"/>
          <w:sz w:val="26"/>
          <w:szCs w:val="26"/>
          <w:lang w:eastAsia="uk-UA"/>
        </w:rPr>
        <w:t>. З</w:t>
      </w:r>
      <w:r w:rsidRPr="00021731">
        <w:rPr>
          <w:rFonts w:ascii="Times New Roman" w:hAnsi="Times New Roman" w:cs="Times New Roman"/>
          <w:sz w:val="26"/>
          <w:szCs w:val="26"/>
          <w:lang w:eastAsia="uk-UA"/>
        </w:rPr>
        <w:t xml:space="preserve"> квітня 2020 року </w:t>
      </w:r>
      <w:r w:rsidR="0016559C" w:rsidRPr="00021731">
        <w:rPr>
          <w:rFonts w:ascii="Times New Roman" w:hAnsi="Times New Roman" w:cs="Times New Roman"/>
          <w:sz w:val="26"/>
          <w:szCs w:val="26"/>
          <w:lang w:eastAsia="uk-UA"/>
        </w:rPr>
        <w:t>батьками дружини судді</w:t>
      </w:r>
      <w:r w:rsidR="00CF42D4" w:rsidRPr="00021731">
        <w:rPr>
          <w:rFonts w:ascii="Times New Roman" w:hAnsi="Times New Roman" w:cs="Times New Roman"/>
          <w:sz w:val="26"/>
          <w:szCs w:val="26"/>
          <w:lang w:eastAsia="uk-UA"/>
        </w:rPr>
        <w:t xml:space="preserve"> було виділено робоче місце </w:t>
      </w:r>
      <w:r w:rsidRPr="00021731">
        <w:rPr>
          <w:rFonts w:ascii="Times New Roman" w:hAnsi="Times New Roman" w:cs="Times New Roman"/>
          <w:sz w:val="26"/>
          <w:szCs w:val="26"/>
          <w:lang w:eastAsia="uk-UA"/>
        </w:rPr>
        <w:t xml:space="preserve">для </w:t>
      </w:r>
      <w:r w:rsidR="0016559C" w:rsidRPr="00021731">
        <w:rPr>
          <w:rFonts w:ascii="Times New Roman" w:hAnsi="Times New Roman" w:cs="Times New Roman"/>
          <w:sz w:val="26"/>
          <w:szCs w:val="26"/>
          <w:lang w:eastAsia="uk-UA"/>
        </w:rPr>
        <w:t>їх доньки</w:t>
      </w:r>
      <w:r w:rsidRPr="00021731">
        <w:rPr>
          <w:rFonts w:ascii="Times New Roman" w:hAnsi="Times New Roman" w:cs="Times New Roman"/>
          <w:sz w:val="26"/>
          <w:szCs w:val="26"/>
          <w:lang w:eastAsia="uk-UA"/>
        </w:rPr>
        <w:t xml:space="preserve"> </w:t>
      </w:r>
      <w:r w:rsidR="00CF42D4" w:rsidRPr="00021731">
        <w:rPr>
          <w:rFonts w:ascii="Times New Roman" w:hAnsi="Times New Roman" w:cs="Times New Roman"/>
          <w:sz w:val="26"/>
          <w:szCs w:val="26"/>
          <w:lang w:eastAsia="uk-UA"/>
        </w:rPr>
        <w:t>на території підприємства ТОВ «РЕТТО». Свої послуги дружина рекламувала в соціальних мережах та</w:t>
      </w:r>
      <w:r w:rsidR="0016559C" w:rsidRPr="00021731">
        <w:rPr>
          <w:rFonts w:ascii="Times New Roman" w:hAnsi="Times New Roman" w:cs="Times New Roman"/>
          <w:sz w:val="26"/>
          <w:szCs w:val="26"/>
          <w:lang w:eastAsia="uk-UA"/>
        </w:rPr>
        <w:t>,</w:t>
      </w:r>
      <w:r w:rsidR="00CF42D4" w:rsidRPr="00021731">
        <w:rPr>
          <w:rFonts w:ascii="Times New Roman" w:hAnsi="Times New Roman" w:cs="Times New Roman"/>
          <w:sz w:val="26"/>
          <w:szCs w:val="26"/>
          <w:lang w:eastAsia="uk-UA"/>
        </w:rPr>
        <w:t xml:space="preserve"> </w:t>
      </w:r>
      <w:r w:rsidR="00BC2D1D" w:rsidRPr="00021731">
        <w:rPr>
          <w:rFonts w:ascii="Times New Roman" w:hAnsi="Times New Roman" w:cs="Times New Roman"/>
          <w:sz w:val="26"/>
          <w:szCs w:val="26"/>
          <w:lang w:eastAsia="uk-UA"/>
        </w:rPr>
        <w:t>маючи</w:t>
      </w:r>
      <w:r w:rsidR="0016559C" w:rsidRPr="00021731">
        <w:rPr>
          <w:rFonts w:ascii="Times New Roman" w:hAnsi="Times New Roman" w:cs="Times New Roman"/>
          <w:sz w:val="26"/>
          <w:szCs w:val="26"/>
          <w:lang w:eastAsia="uk-UA"/>
        </w:rPr>
        <w:t xml:space="preserve"> </w:t>
      </w:r>
      <w:r w:rsidR="00CF42D4" w:rsidRPr="00021731">
        <w:rPr>
          <w:rFonts w:ascii="Times New Roman" w:hAnsi="Times New Roman" w:cs="Times New Roman"/>
          <w:sz w:val="26"/>
          <w:szCs w:val="26"/>
          <w:lang w:eastAsia="uk-UA"/>
        </w:rPr>
        <w:t>замов</w:t>
      </w:r>
      <w:r w:rsidRPr="00021731">
        <w:rPr>
          <w:rFonts w:ascii="Times New Roman" w:hAnsi="Times New Roman" w:cs="Times New Roman"/>
          <w:sz w:val="26"/>
          <w:szCs w:val="26"/>
          <w:lang w:eastAsia="uk-UA"/>
        </w:rPr>
        <w:t>лення</w:t>
      </w:r>
      <w:r w:rsidR="00CF42D4" w:rsidRPr="00021731">
        <w:rPr>
          <w:rFonts w:ascii="Times New Roman" w:hAnsi="Times New Roman" w:cs="Times New Roman"/>
          <w:sz w:val="26"/>
          <w:szCs w:val="26"/>
          <w:lang w:eastAsia="uk-UA"/>
        </w:rPr>
        <w:t xml:space="preserve"> на</w:t>
      </w:r>
      <w:r w:rsidRPr="00021731">
        <w:rPr>
          <w:rFonts w:ascii="Times New Roman" w:hAnsi="Times New Roman" w:cs="Times New Roman"/>
          <w:sz w:val="26"/>
          <w:szCs w:val="26"/>
          <w:lang w:eastAsia="uk-UA"/>
        </w:rPr>
        <w:t xml:space="preserve"> виготовлення</w:t>
      </w:r>
      <w:r w:rsidR="00CF42D4" w:rsidRPr="00021731">
        <w:rPr>
          <w:rFonts w:ascii="Times New Roman" w:hAnsi="Times New Roman" w:cs="Times New Roman"/>
          <w:sz w:val="26"/>
          <w:szCs w:val="26"/>
          <w:lang w:eastAsia="uk-UA"/>
        </w:rPr>
        <w:t xml:space="preserve"> велик</w:t>
      </w:r>
      <w:r w:rsidRPr="00021731">
        <w:rPr>
          <w:rFonts w:ascii="Times New Roman" w:hAnsi="Times New Roman" w:cs="Times New Roman"/>
          <w:sz w:val="26"/>
          <w:szCs w:val="26"/>
          <w:lang w:eastAsia="uk-UA"/>
        </w:rPr>
        <w:t>ої</w:t>
      </w:r>
      <w:r w:rsidR="00CF42D4" w:rsidRPr="00021731">
        <w:rPr>
          <w:rFonts w:ascii="Times New Roman" w:hAnsi="Times New Roman" w:cs="Times New Roman"/>
          <w:sz w:val="26"/>
          <w:szCs w:val="26"/>
          <w:lang w:eastAsia="uk-UA"/>
        </w:rPr>
        <w:t xml:space="preserve"> парті</w:t>
      </w:r>
      <w:r w:rsidRPr="00021731">
        <w:rPr>
          <w:rFonts w:ascii="Times New Roman" w:hAnsi="Times New Roman" w:cs="Times New Roman"/>
          <w:sz w:val="26"/>
          <w:szCs w:val="26"/>
          <w:lang w:eastAsia="uk-UA"/>
        </w:rPr>
        <w:t>ї</w:t>
      </w:r>
      <w:r w:rsidR="00CF42D4" w:rsidRPr="00021731">
        <w:rPr>
          <w:rFonts w:ascii="Times New Roman" w:hAnsi="Times New Roman" w:cs="Times New Roman"/>
          <w:sz w:val="26"/>
          <w:szCs w:val="26"/>
          <w:lang w:eastAsia="uk-UA"/>
        </w:rPr>
        <w:t xml:space="preserve"> товару</w:t>
      </w:r>
      <w:r w:rsidR="0016559C" w:rsidRPr="00021731">
        <w:rPr>
          <w:rFonts w:ascii="Times New Roman" w:hAnsi="Times New Roman" w:cs="Times New Roman"/>
          <w:sz w:val="26"/>
          <w:szCs w:val="26"/>
          <w:lang w:eastAsia="uk-UA"/>
        </w:rPr>
        <w:t>,</w:t>
      </w:r>
      <w:r w:rsidR="00CF42D4" w:rsidRPr="00021731">
        <w:rPr>
          <w:rFonts w:ascii="Times New Roman" w:hAnsi="Times New Roman" w:cs="Times New Roman"/>
          <w:sz w:val="26"/>
          <w:szCs w:val="26"/>
          <w:lang w:eastAsia="uk-UA"/>
        </w:rPr>
        <w:t xml:space="preserve"> розміщувала цей підряд на підприємстві</w:t>
      </w:r>
      <w:r w:rsidR="0016559C" w:rsidRPr="00021731">
        <w:rPr>
          <w:rFonts w:ascii="Times New Roman" w:hAnsi="Times New Roman" w:cs="Times New Roman"/>
          <w:sz w:val="26"/>
          <w:szCs w:val="26"/>
          <w:lang w:eastAsia="uk-UA"/>
        </w:rPr>
        <w:t>,</w:t>
      </w:r>
      <w:r w:rsidR="00CF42D4" w:rsidRPr="00021731">
        <w:rPr>
          <w:rFonts w:ascii="Times New Roman" w:hAnsi="Times New Roman" w:cs="Times New Roman"/>
          <w:sz w:val="26"/>
          <w:szCs w:val="26"/>
          <w:lang w:eastAsia="uk-UA"/>
        </w:rPr>
        <w:t xml:space="preserve"> власник</w:t>
      </w:r>
      <w:r w:rsidR="00BC2D1D" w:rsidRPr="00021731">
        <w:rPr>
          <w:rFonts w:ascii="Times New Roman" w:hAnsi="Times New Roman" w:cs="Times New Roman"/>
          <w:sz w:val="26"/>
          <w:szCs w:val="26"/>
          <w:lang w:eastAsia="uk-UA"/>
        </w:rPr>
        <w:t>ами</w:t>
      </w:r>
      <w:r w:rsidR="00CF42D4" w:rsidRPr="00021731">
        <w:rPr>
          <w:rFonts w:ascii="Times New Roman" w:hAnsi="Times New Roman" w:cs="Times New Roman"/>
          <w:sz w:val="26"/>
          <w:szCs w:val="26"/>
          <w:lang w:eastAsia="uk-UA"/>
        </w:rPr>
        <w:t xml:space="preserve"> якого </w:t>
      </w:r>
      <w:r w:rsidRPr="00021731">
        <w:rPr>
          <w:rFonts w:ascii="Times New Roman" w:hAnsi="Times New Roman" w:cs="Times New Roman"/>
          <w:sz w:val="26"/>
          <w:szCs w:val="26"/>
          <w:lang w:eastAsia="uk-UA"/>
        </w:rPr>
        <w:t>є</w:t>
      </w:r>
      <w:r w:rsidR="00CF42D4" w:rsidRPr="00021731">
        <w:rPr>
          <w:rFonts w:ascii="Times New Roman" w:hAnsi="Times New Roman" w:cs="Times New Roman"/>
          <w:sz w:val="26"/>
          <w:szCs w:val="26"/>
          <w:lang w:eastAsia="uk-UA"/>
        </w:rPr>
        <w:t xml:space="preserve"> її батьки.</w:t>
      </w:r>
    </w:p>
    <w:p w14:paraId="70AB433E" w14:textId="73C9E4BC" w:rsidR="00CF42D4" w:rsidRPr="00021731" w:rsidRDefault="00BC2D1D"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Стосовно</w:t>
      </w:r>
      <w:r w:rsidR="000D7864" w:rsidRPr="00021731">
        <w:rPr>
          <w:rFonts w:ascii="Times New Roman" w:hAnsi="Times New Roman" w:cs="Times New Roman"/>
          <w:sz w:val="26"/>
          <w:szCs w:val="26"/>
          <w:lang w:eastAsia="uk-UA"/>
        </w:rPr>
        <w:t xml:space="preserve"> </w:t>
      </w:r>
      <w:r w:rsidR="004204F8" w:rsidRPr="00021731">
        <w:rPr>
          <w:rFonts w:ascii="Times New Roman" w:hAnsi="Times New Roman" w:cs="Times New Roman"/>
          <w:sz w:val="26"/>
          <w:szCs w:val="26"/>
          <w:lang w:eastAsia="uk-UA"/>
        </w:rPr>
        <w:t>набуття у власність дружиною судді автомобіля марки «</w:t>
      </w:r>
      <w:proofErr w:type="spellStart"/>
      <w:r w:rsidR="004204F8" w:rsidRPr="00021731">
        <w:rPr>
          <w:rFonts w:ascii="Times New Roman" w:hAnsi="Times New Roman" w:cs="Times New Roman"/>
          <w:sz w:val="26"/>
          <w:szCs w:val="26"/>
          <w:lang w:eastAsia="uk-UA"/>
        </w:rPr>
        <w:t>Mazda</w:t>
      </w:r>
      <w:proofErr w:type="spellEnd"/>
      <w:r w:rsidRPr="00021731">
        <w:rPr>
          <w:rFonts w:ascii="Times New Roman" w:hAnsi="Times New Roman" w:cs="Times New Roman"/>
          <w:sz w:val="26"/>
          <w:szCs w:val="26"/>
          <w:lang w:eastAsia="uk-UA"/>
        </w:rPr>
        <w:t> </w:t>
      </w:r>
      <w:r w:rsidR="004204F8" w:rsidRPr="00021731">
        <w:rPr>
          <w:rFonts w:ascii="Times New Roman" w:hAnsi="Times New Roman" w:cs="Times New Roman"/>
          <w:sz w:val="26"/>
          <w:szCs w:val="26"/>
          <w:lang w:eastAsia="uk-UA"/>
        </w:rPr>
        <w:t>3»</w:t>
      </w:r>
      <w:r w:rsidR="000D7864" w:rsidRPr="00021731">
        <w:rPr>
          <w:rFonts w:ascii="Times New Roman" w:hAnsi="Times New Roman" w:cs="Times New Roman"/>
          <w:sz w:val="26"/>
          <w:szCs w:val="26"/>
          <w:lang w:eastAsia="uk-UA"/>
        </w:rPr>
        <w:t xml:space="preserve"> 2018 року випуску</w:t>
      </w:r>
      <w:r w:rsidRPr="00021731">
        <w:rPr>
          <w:rFonts w:ascii="Times New Roman" w:hAnsi="Times New Roman" w:cs="Times New Roman"/>
          <w:sz w:val="26"/>
          <w:szCs w:val="26"/>
          <w:lang w:eastAsia="uk-UA"/>
        </w:rPr>
        <w:t xml:space="preserve"> у</w:t>
      </w:r>
      <w:r w:rsidR="00CF42D4" w:rsidRPr="00021731">
        <w:rPr>
          <w:rFonts w:ascii="Times New Roman" w:hAnsi="Times New Roman" w:cs="Times New Roman"/>
          <w:sz w:val="26"/>
          <w:szCs w:val="26"/>
          <w:lang w:eastAsia="uk-UA"/>
        </w:rPr>
        <w:t xml:space="preserve"> своїх письмових поясненнях від 12</w:t>
      </w:r>
      <w:r w:rsidR="005E7E25" w:rsidRPr="00021731">
        <w:rPr>
          <w:rFonts w:ascii="Times New Roman" w:hAnsi="Times New Roman" w:cs="Times New Roman"/>
          <w:sz w:val="26"/>
          <w:szCs w:val="26"/>
          <w:lang w:eastAsia="uk-UA"/>
        </w:rPr>
        <w:t xml:space="preserve"> грудня </w:t>
      </w:r>
      <w:r w:rsidR="00CF42D4" w:rsidRPr="00021731">
        <w:rPr>
          <w:rFonts w:ascii="Times New Roman" w:hAnsi="Times New Roman" w:cs="Times New Roman"/>
          <w:sz w:val="26"/>
          <w:szCs w:val="26"/>
          <w:lang w:eastAsia="uk-UA"/>
        </w:rPr>
        <w:t>2024</w:t>
      </w:r>
      <w:r w:rsidR="005E7E25" w:rsidRPr="00021731">
        <w:rPr>
          <w:rFonts w:ascii="Times New Roman" w:hAnsi="Times New Roman" w:cs="Times New Roman"/>
          <w:sz w:val="26"/>
          <w:szCs w:val="26"/>
          <w:lang w:eastAsia="uk-UA"/>
        </w:rPr>
        <w:t xml:space="preserve"> року</w:t>
      </w:r>
      <w:r w:rsidR="00CF42D4" w:rsidRPr="00021731">
        <w:rPr>
          <w:rFonts w:ascii="Times New Roman" w:hAnsi="Times New Roman" w:cs="Times New Roman"/>
          <w:sz w:val="26"/>
          <w:szCs w:val="26"/>
          <w:lang w:eastAsia="uk-UA"/>
        </w:rPr>
        <w:t xml:space="preserve"> суддя підтвердив</w:t>
      </w:r>
      <w:r w:rsidR="000D7864" w:rsidRPr="00021731">
        <w:rPr>
          <w:rFonts w:ascii="Times New Roman" w:hAnsi="Times New Roman" w:cs="Times New Roman"/>
          <w:sz w:val="26"/>
          <w:szCs w:val="26"/>
          <w:lang w:eastAsia="uk-UA"/>
        </w:rPr>
        <w:t>,</w:t>
      </w:r>
      <w:r w:rsidR="00CF42D4" w:rsidRPr="00021731">
        <w:rPr>
          <w:rFonts w:ascii="Times New Roman" w:hAnsi="Times New Roman" w:cs="Times New Roman"/>
          <w:sz w:val="26"/>
          <w:szCs w:val="26"/>
          <w:lang w:eastAsia="uk-UA"/>
        </w:rPr>
        <w:t xml:space="preserve"> що </w:t>
      </w:r>
      <w:r w:rsidRPr="00021731">
        <w:rPr>
          <w:rFonts w:ascii="Times New Roman" w:hAnsi="Times New Roman" w:cs="Times New Roman"/>
          <w:sz w:val="26"/>
          <w:szCs w:val="26"/>
          <w:lang w:eastAsia="uk-UA"/>
        </w:rPr>
        <w:t>це</w:t>
      </w:r>
      <w:r w:rsidR="00CF42D4" w:rsidRPr="00021731">
        <w:rPr>
          <w:rFonts w:ascii="Times New Roman" w:hAnsi="Times New Roman" w:cs="Times New Roman"/>
          <w:sz w:val="26"/>
          <w:szCs w:val="26"/>
          <w:lang w:eastAsia="uk-UA"/>
        </w:rPr>
        <w:t xml:space="preserve"> право </w:t>
      </w:r>
      <w:r w:rsidRPr="00021731">
        <w:rPr>
          <w:rFonts w:ascii="Times New Roman" w:hAnsi="Times New Roman" w:cs="Times New Roman"/>
          <w:sz w:val="26"/>
          <w:szCs w:val="26"/>
          <w:lang w:eastAsia="uk-UA"/>
        </w:rPr>
        <w:t>набуто</w:t>
      </w:r>
      <w:r w:rsidR="00CF42D4" w:rsidRPr="00021731">
        <w:rPr>
          <w:rFonts w:ascii="Times New Roman" w:hAnsi="Times New Roman" w:cs="Times New Roman"/>
          <w:sz w:val="26"/>
          <w:szCs w:val="26"/>
          <w:lang w:eastAsia="uk-UA"/>
        </w:rPr>
        <w:t xml:space="preserve"> від батька </w:t>
      </w:r>
      <w:r w:rsidR="00186A0A">
        <w:rPr>
          <w:rFonts w:ascii="Times New Roman" w:hAnsi="Times New Roman" w:cs="Times New Roman"/>
          <w:sz w:val="26"/>
          <w:szCs w:val="26"/>
          <w:lang w:eastAsia="uk-UA"/>
        </w:rPr>
        <w:t>ОСОБА_8</w:t>
      </w:r>
      <w:r w:rsidR="00CF42D4" w:rsidRPr="00021731">
        <w:rPr>
          <w:rFonts w:ascii="Times New Roman" w:hAnsi="Times New Roman" w:cs="Times New Roman"/>
          <w:sz w:val="26"/>
          <w:szCs w:val="26"/>
          <w:lang w:eastAsia="uk-UA"/>
        </w:rPr>
        <w:t xml:space="preserve"> згідно </w:t>
      </w:r>
      <w:r w:rsidR="0016559C" w:rsidRPr="00021731">
        <w:rPr>
          <w:rFonts w:ascii="Times New Roman" w:hAnsi="Times New Roman" w:cs="Times New Roman"/>
          <w:sz w:val="26"/>
          <w:szCs w:val="26"/>
          <w:lang w:eastAsia="uk-UA"/>
        </w:rPr>
        <w:t xml:space="preserve">з </w:t>
      </w:r>
      <w:r w:rsidR="00CF42D4" w:rsidRPr="00021731">
        <w:rPr>
          <w:rFonts w:ascii="Times New Roman" w:hAnsi="Times New Roman" w:cs="Times New Roman"/>
          <w:sz w:val="26"/>
          <w:szCs w:val="26"/>
          <w:lang w:eastAsia="uk-UA"/>
        </w:rPr>
        <w:t>договор</w:t>
      </w:r>
      <w:r w:rsidR="0016559C" w:rsidRPr="00021731">
        <w:rPr>
          <w:rFonts w:ascii="Times New Roman" w:hAnsi="Times New Roman" w:cs="Times New Roman"/>
          <w:sz w:val="26"/>
          <w:szCs w:val="26"/>
          <w:lang w:eastAsia="uk-UA"/>
        </w:rPr>
        <w:t>ом</w:t>
      </w:r>
      <w:r w:rsidR="00CF42D4" w:rsidRPr="00021731">
        <w:rPr>
          <w:rFonts w:ascii="Times New Roman" w:hAnsi="Times New Roman" w:cs="Times New Roman"/>
          <w:sz w:val="26"/>
          <w:szCs w:val="26"/>
          <w:lang w:eastAsia="uk-UA"/>
        </w:rPr>
        <w:t xml:space="preserve"> дарування від 06</w:t>
      </w:r>
      <w:r w:rsidR="005E7E25" w:rsidRPr="00021731">
        <w:rPr>
          <w:rFonts w:ascii="Times New Roman" w:hAnsi="Times New Roman" w:cs="Times New Roman"/>
          <w:sz w:val="26"/>
          <w:szCs w:val="26"/>
          <w:lang w:eastAsia="uk-UA"/>
        </w:rPr>
        <w:t xml:space="preserve"> </w:t>
      </w:r>
      <w:r w:rsidR="006C23FF" w:rsidRPr="00021731">
        <w:rPr>
          <w:rFonts w:ascii="Times New Roman" w:hAnsi="Times New Roman" w:cs="Times New Roman"/>
          <w:sz w:val="26"/>
          <w:szCs w:val="26"/>
          <w:lang w:eastAsia="uk-UA"/>
        </w:rPr>
        <w:t>липня</w:t>
      </w:r>
      <w:r w:rsidR="005E7E25" w:rsidRPr="00021731">
        <w:rPr>
          <w:rFonts w:ascii="Times New Roman" w:hAnsi="Times New Roman" w:cs="Times New Roman"/>
          <w:sz w:val="26"/>
          <w:szCs w:val="26"/>
          <w:lang w:eastAsia="uk-UA"/>
        </w:rPr>
        <w:t xml:space="preserve"> </w:t>
      </w:r>
      <w:r w:rsidR="00CF42D4" w:rsidRPr="00021731">
        <w:rPr>
          <w:rFonts w:ascii="Times New Roman" w:hAnsi="Times New Roman" w:cs="Times New Roman"/>
          <w:sz w:val="26"/>
          <w:szCs w:val="26"/>
          <w:lang w:eastAsia="uk-UA"/>
        </w:rPr>
        <w:t>2021</w:t>
      </w:r>
      <w:r w:rsidR="005E7E25" w:rsidRPr="00021731">
        <w:rPr>
          <w:rFonts w:ascii="Times New Roman" w:hAnsi="Times New Roman" w:cs="Times New Roman"/>
          <w:sz w:val="26"/>
          <w:szCs w:val="26"/>
          <w:lang w:eastAsia="uk-UA"/>
        </w:rPr>
        <w:t xml:space="preserve"> року</w:t>
      </w:r>
      <w:r w:rsidR="00CF42D4" w:rsidRPr="00021731">
        <w:rPr>
          <w:rFonts w:ascii="Times New Roman" w:hAnsi="Times New Roman" w:cs="Times New Roman"/>
          <w:sz w:val="26"/>
          <w:szCs w:val="26"/>
          <w:lang w:eastAsia="uk-UA"/>
        </w:rPr>
        <w:t>.</w:t>
      </w:r>
      <w:r w:rsidR="006C23FF" w:rsidRPr="00021731">
        <w:rPr>
          <w:rFonts w:ascii="Times New Roman" w:hAnsi="Times New Roman" w:cs="Times New Roman"/>
          <w:sz w:val="26"/>
          <w:szCs w:val="26"/>
          <w:lang w:eastAsia="uk-UA"/>
        </w:rPr>
        <w:t xml:space="preserve"> На підтвердження свої</w:t>
      </w:r>
      <w:r w:rsidR="00D2782B" w:rsidRPr="00021731">
        <w:rPr>
          <w:rFonts w:ascii="Times New Roman" w:hAnsi="Times New Roman" w:cs="Times New Roman"/>
          <w:sz w:val="26"/>
          <w:szCs w:val="26"/>
          <w:lang w:eastAsia="uk-UA"/>
        </w:rPr>
        <w:t>х письмових</w:t>
      </w:r>
      <w:r w:rsidR="006C23FF" w:rsidRPr="00021731">
        <w:rPr>
          <w:rFonts w:ascii="Times New Roman" w:hAnsi="Times New Roman" w:cs="Times New Roman"/>
          <w:sz w:val="26"/>
          <w:szCs w:val="26"/>
          <w:lang w:eastAsia="uk-UA"/>
        </w:rPr>
        <w:t xml:space="preserve"> пояснень під час засідання </w:t>
      </w:r>
      <w:r w:rsidR="000D7864" w:rsidRPr="00021731">
        <w:rPr>
          <w:rFonts w:ascii="Times New Roman" w:hAnsi="Times New Roman" w:cs="Times New Roman"/>
          <w:sz w:val="26"/>
          <w:szCs w:val="26"/>
          <w:lang w:eastAsia="uk-UA"/>
        </w:rPr>
        <w:t xml:space="preserve">суддею </w:t>
      </w:r>
      <w:r w:rsidR="006C23FF" w:rsidRPr="00021731">
        <w:rPr>
          <w:rFonts w:ascii="Times New Roman" w:hAnsi="Times New Roman" w:cs="Times New Roman"/>
          <w:sz w:val="26"/>
          <w:szCs w:val="26"/>
          <w:lang w:eastAsia="uk-UA"/>
        </w:rPr>
        <w:t xml:space="preserve">було долучено світлокопію </w:t>
      </w:r>
      <w:r w:rsidR="0016559C" w:rsidRPr="00021731">
        <w:rPr>
          <w:rFonts w:ascii="Times New Roman" w:hAnsi="Times New Roman" w:cs="Times New Roman"/>
          <w:sz w:val="26"/>
          <w:szCs w:val="26"/>
          <w:lang w:eastAsia="uk-UA"/>
        </w:rPr>
        <w:t xml:space="preserve">вказаного </w:t>
      </w:r>
      <w:r w:rsidR="006C23FF" w:rsidRPr="00021731">
        <w:rPr>
          <w:rFonts w:ascii="Times New Roman" w:hAnsi="Times New Roman" w:cs="Times New Roman"/>
          <w:sz w:val="26"/>
          <w:szCs w:val="26"/>
          <w:lang w:eastAsia="uk-UA"/>
        </w:rPr>
        <w:t>договору</w:t>
      </w:r>
      <w:r w:rsidR="0016559C" w:rsidRPr="00021731">
        <w:rPr>
          <w:rFonts w:ascii="Times New Roman" w:hAnsi="Times New Roman" w:cs="Times New Roman"/>
          <w:sz w:val="26"/>
          <w:szCs w:val="26"/>
          <w:lang w:eastAsia="uk-UA"/>
        </w:rPr>
        <w:t>.</w:t>
      </w:r>
    </w:p>
    <w:p w14:paraId="753F9236" w14:textId="03EF880C" w:rsidR="00CF42D4" w:rsidRPr="00021731" w:rsidRDefault="000D7864"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Стосовно </w:t>
      </w:r>
      <w:r w:rsidR="0016559C" w:rsidRPr="00021731">
        <w:rPr>
          <w:rFonts w:ascii="Times New Roman" w:hAnsi="Times New Roman" w:cs="Times New Roman"/>
          <w:sz w:val="26"/>
          <w:szCs w:val="26"/>
          <w:lang w:eastAsia="uk-UA"/>
        </w:rPr>
        <w:t xml:space="preserve">виїзду сина </w:t>
      </w:r>
      <w:r w:rsidRPr="00021731">
        <w:rPr>
          <w:rFonts w:ascii="Times New Roman" w:hAnsi="Times New Roman" w:cs="Times New Roman"/>
          <w:sz w:val="26"/>
          <w:szCs w:val="26"/>
          <w:lang w:eastAsia="uk-UA"/>
        </w:rPr>
        <w:t>з території України 29 вересня 2022</w:t>
      </w:r>
      <w:r w:rsidR="00821B82">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року в</w:t>
      </w:r>
      <w:r w:rsidR="00CF42D4" w:rsidRPr="00021731">
        <w:rPr>
          <w:rFonts w:ascii="Times New Roman" w:hAnsi="Times New Roman" w:cs="Times New Roman"/>
          <w:sz w:val="26"/>
          <w:szCs w:val="26"/>
          <w:lang w:eastAsia="uk-UA"/>
        </w:rPr>
        <w:t xml:space="preserve"> своїх письмових поясненнях від 12</w:t>
      </w:r>
      <w:r w:rsidR="005E7E25" w:rsidRPr="00021731">
        <w:rPr>
          <w:rFonts w:ascii="Times New Roman" w:hAnsi="Times New Roman" w:cs="Times New Roman"/>
          <w:sz w:val="26"/>
          <w:szCs w:val="26"/>
          <w:lang w:eastAsia="uk-UA"/>
        </w:rPr>
        <w:t xml:space="preserve"> грудня </w:t>
      </w:r>
      <w:r w:rsidR="00CF42D4" w:rsidRPr="00021731">
        <w:rPr>
          <w:rFonts w:ascii="Times New Roman" w:hAnsi="Times New Roman" w:cs="Times New Roman"/>
          <w:sz w:val="26"/>
          <w:szCs w:val="26"/>
          <w:lang w:eastAsia="uk-UA"/>
        </w:rPr>
        <w:t>2024</w:t>
      </w:r>
      <w:r w:rsidR="005E7E25" w:rsidRPr="00021731">
        <w:rPr>
          <w:rFonts w:ascii="Times New Roman" w:hAnsi="Times New Roman" w:cs="Times New Roman"/>
          <w:sz w:val="26"/>
          <w:szCs w:val="26"/>
          <w:lang w:eastAsia="uk-UA"/>
        </w:rPr>
        <w:t xml:space="preserve"> року</w:t>
      </w:r>
      <w:r w:rsidR="00CF42D4" w:rsidRPr="00021731">
        <w:rPr>
          <w:rFonts w:ascii="Times New Roman" w:hAnsi="Times New Roman" w:cs="Times New Roman"/>
          <w:sz w:val="26"/>
          <w:szCs w:val="26"/>
          <w:lang w:eastAsia="uk-UA"/>
        </w:rPr>
        <w:t xml:space="preserve"> </w:t>
      </w:r>
      <w:r w:rsidR="00611C73" w:rsidRPr="00021731">
        <w:rPr>
          <w:rFonts w:ascii="Times New Roman" w:hAnsi="Times New Roman" w:cs="Times New Roman"/>
          <w:sz w:val="26"/>
          <w:szCs w:val="26"/>
          <w:lang w:eastAsia="uk-UA"/>
        </w:rPr>
        <w:t>Дзюба О.А.</w:t>
      </w:r>
      <w:r w:rsidR="00CF42D4" w:rsidRPr="00021731">
        <w:rPr>
          <w:rFonts w:ascii="Times New Roman" w:hAnsi="Times New Roman" w:cs="Times New Roman"/>
          <w:sz w:val="26"/>
          <w:szCs w:val="26"/>
          <w:lang w:eastAsia="uk-UA"/>
        </w:rPr>
        <w:t xml:space="preserve"> повідомив, що його син після досягнення повноліття не проживає</w:t>
      </w:r>
      <w:r w:rsidR="00611C73" w:rsidRPr="00021731">
        <w:rPr>
          <w:rFonts w:ascii="Times New Roman" w:hAnsi="Times New Roman" w:cs="Times New Roman"/>
          <w:sz w:val="26"/>
          <w:szCs w:val="26"/>
          <w:lang w:eastAsia="uk-UA"/>
        </w:rPr>
        <w:t xml:space="preserve"> разом</w:t>
      </w:r>
      <w:r w:rsidR="00CF42D4" w:rsidRPr="00021731">
        <w:rPr>
          <w:rFonts w:ascii="Times New Roman" w:hAnsi="Times New Roman" w:cs="Times New Roman"/>
          <w:sz w:val="26"/>
          <w:szCs w:val="26"/>
          <w:lang w:eastAsia="uk-UA"/>
        </w:rPr>
        <w:t xml:space="preserve"> з родиною судді</w:t>
      </w:r>
      <w:r w:rsidRPr="00021731">
        <w:rPr>
          <w:rFonts w:ascii="Times New Roman" w:hAnsi="Times New Roman" w:cs="Times New Roman"/>
          <w:sz w:val="26"/>
          <w:szCs w:val="26"/>
          <w:lang w:eastAsia="uk-UA"/>
        </w:rPr>
        <w:t xml:space="preserve">. Також суддя </w:t>
      </w:r>
      <w:r w:rsidR="0016559C" w:rsidRPr="00021731">
        <w:rPr>
          <w:rFonts w:ascii="Times New Roman" w:hAnsi="Times New Roman" w:cs="Times New Roman"/>
          <w:sz w:val="26"/>
          <w:szCs w:val="26"/>
          <w:lang w:eastAsia="uk-UA"/>
        </w:rPr>
        <w:t>зазначив</w:t>
      </w:r>
      <w:r w:rsidRPr="00021731">
        <w:rPr>
          <w:rFonts w:ascii="Times New Roman" w:hAnsi="Times New Roman" w:cs="Times New Roman"/>
          <w:sz w:val="26"/>
          <w:szCs w:val="26"/>
          <w:lang w:eastAsia="uk-UA"/>
        </w:rPr>
        <w:t>, що</w:t>
      </w:r>
      <w:r w:rsidR="00CF42D4" w:rsidRPr="00021731">
        <w:rPr>
          <w:rFonts w:ascii="Times New Roman" w:hAnsi="Times New Roman" w:cs="Times New Roman"/>
          <w:sz w:val="26"/>
          <w:szCs w:val="26"/>
          <w:lang w:eastAsia="uk-UA"/>
        </w:rPr>
        <w:t xml:space="preserve"> з 2022 року </w:t>
      </w:r>
      <w:r w:rsidRPr="00021731">
        <w:rPr>
          <w:rFonts w:ascii="Times New Roman" w:hAnsi="Times New Roman" w:cs="Times New Roman"/>
          <w:sz w:val="26"/>
          <w:szCs w:val="26"/>
          <w:lang w:eastAsia="uk-UA"/>
        </w:rPr>
        <w:t xml:space="preserve">його син </w:t>
      </w:r>
      <w:r w:rsidR="00CF42D4" w:rsidRPr="00021731">
        <w:rPr>
          <w:rFonts w:ascii="Times New Roman" w:hAnsi="Times New Roman" w:cs="Times New Roman"/>
          <w:sz w:val="26"/>
          <w:szCs w:val="26"/>
          <w:lang w:eastAsia="uk-UA"/>
        </w:rPr>
        <w:t>навча</w:t>
      </w:r>
      <w:r w:rsidR="00BC2D1D" w:rsidRPr="00021731">
        <w:rPr>
          <w:rFonts w:ascii="Times New Roman" w:hAnsi="Times New Roman" w:cs="Times New Roman"/>
          <w:sz w:val="26"/>
          <w:szCs w:val="26"/>
          <w:lang w:eastAsia="uk-UA"/>
        </w:rPr>
        <w:t>ється</w:t>
      </w:r>
      <w:r w:rsidR="00CF42D4" w:rsidRPr="00021731">
        <w:rPr>
          <w:rFonts w:ascii="Times New Roman" w:hAnsi="Times New Roman" w:cs="Times New Roman"/>
          <w:sz w:val="26"/>
          <w:szCs w:val="26"/>
          <w:lang w:eastAsia="uk-UA"/>
        </w:rPr>
        <w:t xml:space="preserve"> в одн</w:t>
      </w:r>
      <w:r w:rsidR="0016559C" w:rsidRPr="00021731">
        <w:rPr>
          <w:rFonts w:ascii="Times New Roman" w:hAnsi="Times New Roman" w:cs="Times New Roman"/>
          <w:sz w:val="26"/>
          <w:szCs w:val="26"/>
          <w:lang w:eastAsia="uk-UA"/>
        </w:rPr>
        <w:t>ому</w:t>
      </w:r>
      <w:r w:rsidR="00CF42D4" w:rsidRPr="00021731">
        <w:rPr>
          <w:rFonts w:ascii="Times New Roman" w:hAnsi="Times New Roman" w:cs="Times New Roman"/>
          <w:sz w:val="26"/>
          <w:szCs w:val="26"/>
          <w:lang w:eastAsia="uk-UA"/>
        </w:rPr>
        <w:t xml:space="preserve"> з</w:t>
      </w:r>
      <w:r w:rsidR="0016559C" w:rsidRPr="00021731">
        <w:rPr>
          <w:rFonts w:ascii="Times New Roman" w:hAnsi="Times New Roman" w:cs="Times New Roman"/>
          <w:sz w:val="26"/>
          <w:szCs w:val="26"/>
          <w:lang w:eastAsia="uk-UA"/>
        </w:rPr>
        <w:t xml:space="preserve"> вищих навчальних закладів</w:t>
      </w:r>
      <w:r w:rsidR="00CF42D4" w:rsidRPr="00021731">
        <w:rPr>
          <w:rFonts w:ascii="Times New Roman" w:hAnsi="Times New Roman" w:cs="Times New Roman"/>
          <w:sz w:val="26"/>
          <w:szCs w:val="26"/>
          <w:lang w:eastAsia="uk-UA"/>
        </w:rPr>
        <w:t xml:space="preserve"> Республіки Польща.</w:t>
      </w:r>
      <w:r w:rsidR="006C23FF" w:rsidRPr="00021731">
        <w:rPr>
          <w:rFonts w:ascii="Times New Roman" w:hAnsi="Times New Roman" w:cs="Times New Roman"/>
          <w:sz w:val="26"/>
          <w:szCs w:val="26"/>
          <w:lang w:eastAsia="uk-UA"/>
        </w:rPr>
        <w:t xml:space="preserve"> На підтвердження свої</w:t>
      </w:r>
      <w:r w:rsidR="00BC2D1D" w:rsidRPr="00021731">
        <w:rPr>
          <w:rFonts w:ascii="Times New Roman" w:hAnsi="Times New Roman" w:cs="Times New Roman"/>
          <w:sz w:val="26"/>
          <w:szCs w:val="26"/>
          <w:lang w:eastAsia="uk-UA"/>
        </w:rPr>
        <w:t>х</w:t>
      </w:r>
      <w:r w:rsidR="006C23FF" w:rsidRPr="00021731">
        <w:rPr>
          <w:rFonts w:ascii="Times New Roman" w:hAnsi="Times New Roman" w:cs="Times New Roman"/>
          <w:sz w:val="26"/>
          <w:szCs w:val="26"/>
          <w:lang w:eastAsia="uk-UA"/>
        </w:rPr>
        <w:t xml:space="preserve"> пояснень суддею під час засідання було долучено світлокопію довідки з університету </w:t>
      </w:r>
      <w:r w:rsidR="0016559C" w:rsidRPr="00021731">
        <w:rPr>
          <w:rFonts w:ascii="Times New Roman" w:hAnsi="Times New Roman" w:cs="Times New Roman"/>
          <w:sz w:val="26"/>
          <w:szCs w:val="26"/>
          <w:lang w:eastAsia="uk-UA"/>
        </w:rPr>
        <w:t xml:space="preserve">імені </w:t>
      </w:r>
      <w:proofErr w:type="spellStart"/>
      <w:r w:rsidR="0016559C" w:rsidRPr="00021731">
        <w:rPr>
          <w:rFonts w:ascii="Times New Roman" w:hAnsi="Times New Roman" w:cs="Times New Roman"/>
          <w:sz w:val="26"/>
          <w:szCs w:val="26"/>
          <w:lang w:eastAsia="uk-UA"/>
        </w:rPr>
        <w:t>Ришарда</w:t>
      </w:r>
      <w:proofErr w:type="spellEnd"/>
      <w:r w:rsidR="0016559C" w:rsidRPr="00021731">
        <w:rPr>
          <w:rFonts w:ascii="Times New Roman" w:hAnsi="Times New Roman" w:cs="Times New Roman"/>
          <w:sz w:val="26"/>
          <w:szCs w:val="26"/>
          <w:lang w:eastAsia="uk-UA"/>
        </w:rPr>
        <w:t xml:space="preserve"> </w:t>
      </w:r>
      <w:proofErr w:type="spellStart"/>
      <w:r w:rsidR="006C23FF" w:rsidRPr="00021731">
        <w:rPr>
          <w:rFonts w:ascii="Times New Roman" w:hAnsi="Times New Roman" w:cs="Times New Roman"/>
          <w:sz w:val="26"/>
          <w:szCs w:val="26"/>
          <w:lang w:eastAsia="uk-UA"/>
        </w:rPr>
        <w:t>Лазарського</w:t>
      </w:r>
      <w:proofErr w:type="spellEnd"/>
      <w:r w:rsidR="006C23FF" w:rsidRPr="00021731">
        <w:rPr>
          <w:rFonts w:ascii="Times New Roman" w:hAnsi="Times New Roman" w:cs="Times New Roman"/>
          <w:sz w:val="26"/>
          <w:szCs w:val="26"/>
          <w:lang w:eastAsia="uk-UA"/>
        </w:rPr>
        <w:t xml:space="preserve"> від</w:t>
      </w:r>
      <w:r w:rsidR="00821B82">
        <w:rPr>
          <w:rFonts w:ascii="Times New Roman" w:hAnsi="Times New Roman" w:cs="Times New Roman"/>
          <w:sz w:val="26"/>
          <w:szCs w:val="26"/>
          <w:lang w:eastAsia="uk-UA"/>
        </w:rPr>
        <w:t xml:space="preserve"> </w:t>
      </w:r>
      <w:r w:rsidR="006C23FF" w:rsidRPr="00021731">
        <w:rPr>
          <w:rFonts w:ascii="Times New Roman" w:hAnsi="Times New Roman" w:cs="Times New Roman"/>
          <w:sz w:val="26"/>
          <w:szCs w:val="26"/>
          <w:lang w:eastAsia="uk-UA"/>
        </w:rPr>
        <w:t>17</w:t>
      </w:r>
      <w:r w:rsidR="00821B82">
        <w:rPr>
          <w:rFonts w:ascii="Times New Roman" w:hAnsi="Times New Roman" w:cs="Times New Roman"/>
          <w:sz w:val="26"/>
          <w:szCs w:val="26"/>
          <w:lang w:eastAsia="uk-UA"/>
        </w:rPr>
        <w:t xml:space="preserve"> </w:t>
      </w:r>
      <w:r w:rsidR="006C23FF" w:rsidRPr="00021731">
        <w:rPr>
          <w:rFonts w:ascii="Times New Roman" w:hAnsi="Times New Roman" w:cs="Times New Roman"/>
          <w:sz w:val="26"/>
          <w:szCs w:val="26"/>
          <w:lang w:eastAsia="uk-UA"/>
        </w:rPr>
        <w:t>червня 2022 року.</w:t>
      </w:r>
    </w:p>
    <w:p w14:paraId="3E248D1F" w14:textId="65E7C761" w:rsidR="007D21F4" w:rsidRPr="00021731" w:rsidRDefault="00741FE0"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Зазначені в пунктах </w:t>
      </w:r>
      <w:r w:rsidR="00013ADD" w:rsidRPr="00021731">
        <w:rPr>
          <w:rFonts w:ascii="Times New Roman" w:hAnsi="Times New Roman" w:cs="Times New Roman"/>
          <w:sz w:val="26"/>
          <w:szCs w:val="26"/>
          <w:lang w:eastAsia="uk-UA"/>
        </w:rPr>
        <w:t>171</w:t>
      </w:r>
      <w:r w:rsidRPr="00021731">
        <w:rPr>
          <w:rFonts w:ascii="Times New Roman" w:hAnsi="Times New Roman" w:cs="Times New Roman"/>
          <w:sz w:val="26"/>
          <w:szCs w:val="26"/>
          <w:lang w:eastAsia="uk-UA"/>
        </w:rPr>
        <w:t xml:space="preserve"> – </w:t>
      </w:r>
      <w:r w:rsidR="002815D6" w:rsidRPr="00021731">
        <w:rPr>
          <w:rFonts w:ascii="Times New Roman" w:hAnsi="Times New Roman" w:cs="Times New Roman"/>
          <w:sz w:val="26"/>
          <w:szCs w:val="26"/>
          <w:lang w:eastAsia="uk-UA"/>
        </w:rPr>
        <w:t>2</w:t>
      </w:r>
      <w:r w:rsidR="0016559C" w:rsidRPr="00021731">
        <w:rPr>
          <w:rFonts w:ascii="Times New Roman" w:hAnsi="Times New Roman" w:cs="Times New Roman"/>
          <w:sz w:val="26"/>
          <w:szCs w:val="26"/>
          <w:lang w:eastAsia="uk-UA"/>
        </w:rPr>
        <w:t>5</w:t>
      </w:r>
      <w:r w:rsidR="00013ADD" w:rsidRPr="00021731">
        <w:rPr>
          <w:rFonts w:ascii="Times New Roman" w:hAnsi="Times New Roman" w:cs="Times New Roman"/>
          <w:sz w:val="26"/>
          <w:szCs w:val="26"/>
          <w:lang w:eastAsia="uk-UA"/>
        </w:rPr>
        <w:t>7</w:t>
      </w:r>
      <w:r w:rsidRPr="00021731">
        <w:rPr>
          <w:rFonts w:ascii="Times New Roman" w:hAnsi="Times New Roman" w:cs="Times New Roman"/>
          <w:sz w:val="26"/>
          <w:szCs w:val="26"/>
          <w:lang w:eastAsia="uk-UA"/>
        </w:rPr>
        <w:t xml:space="preserve"> цього рішення обставини оцін</w:t>
      </w:r>
      <w:r w:rsidR="00411CB6" w:rsidRPr="00021731">
        <w:rPr>
          <w:rFonts w:ascii="Times New Roman" w:hAnsi="Times New Roman" w:cs="Times New Roman"/>
          <w:sz w:val="26"/>
          <w:szCs w:val="26"/>
          <w:lang w:eastAsia="uk-UA"/>
        </w:rPr>
        <w:t>ені</w:t>
      </w:r>
      <w:r w:rsidRPr="00021731">
        <w:rPr>
          <w:rFonts w:ascii="Times New Roman" w:hAnsi="Times New Roman" w:cs="Times New Roman"/>
          <w:sz w:val="26"/>
          <w:szCs w:val="26"/>
          <w:lang w:eastAsia="uk-UA"/>
        </w:rPr>
        <w:t xml:space="preserve"> Комісією в сукупності з іншими відомостями.</w:t>
      </w:r>
    </w:p>
    <w:p w14:paraId="0042CB3F" w14:textId="09B4AF6C" w:rsidR="007A5F20" w:rsidRPr="00021731" w:rsidRDefault="007D21F4"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Підсумовуючи результати кваліфікаційного оцінювання судді </w:t>
      </w:r>
      <w:r w:rsidR="00AF69BF" w:rsidRPr="00021731">
        <w:rPr>
          <w:rFonts w:ascii="Times New Roman" w:hAnsi="Times New Roman" w:cs="Times New Roman"/>
          <w:sz w:val="26"/>
          <w:szCs w:val="26"/>
          <w:lang w:eastAsia="uk-UA"/>
        </w:rPr>
        <w:t>Дзюби</w:t>
      </w:r>
      <w:r w:rsidRPr="00021731">
        <w:rPr>
          <w:rFonts w:ascii="Times New Roman" w:hAnsi="Times New Roman" w:cs="Times New Roman"/>
          <w:sz w:val="26"/>
          <w:szCs w:val="26"/>
          <w:lang w:eastAsia="uk-UA"/>
        </w:rPr>
        <w:t xml:space="preserve"> </w:t>
      </w:r>
      <w:r w:rsidR="00AF69BF" w:rsidRPr="00021731">
        <w:rPr>
          <w:rFonts w:ascii="Times New Roman" w:hAnsi="Times New Roman" w:cs="Times New Roman"/>
          <w:sz w:val="26"/>
          <w:szCs w:val="26"/>
          <w:lang w:eastAsia="uk-UA"/>
        </w:rPr>
        <w:t>О</w:t>
      </w:r>
      <w:r w:rsidRPr="00021731">
        <w:rPr>
          <w:rFonts w:ascii="Times New Roman" w:hAnsi="Times New Roman" w:cs="Times New Roman"/>
          <w:sz w:val="26"/>
          <w:szCs w:val="26"/>
          <w:lang w:eastAsia="uk-UA"/>
        </w:rPr>
        <w:t>.</w:t>
      </w:r>
      <w:r w:rsidR="00AF69BF" w:rsidRPr="00021731">
        <w:rPr>
          <w:rFonts w:ascii="Times New Roman" w:hAnsi="Times New Roman" w:cs="Times New Roman"/>
          <w:sz w:val="26"/>
          <w:szCs w:val="26"/>
          <w:lang w:eastAsia="uk-UA"/>
        </w:rPr>
        <w:t>А</w:t>
      </w:r>
      <w:r w:rsidRPr="00021731">
        <w:rPr>
          <w:rFonts w:ascii="Times New Roman" w:hAnsi="Times New Roman" w:cs="Times New Roman"/>
          <w:sz w:val="26"/>
          <w:szCs w:val="26"/>
          <w:lang w:eastAsia="uk-UA"/>
        </w:rPr>
        <w:t xml:space="preserve">. на етапі дослідження досьє та проведення співбесіди, Комісія у пленарному складі </w:t>
      </w:r>
      <w:r w:rsidRPr="00021731">
        <w:rPr>
          <w:rFonts w:ascii="Times New Roman" w:hAnsi="Times New Roman" w:cs="Times New Roman"/>
          <w:sz w:val="26"/>
          <w:szCs w:val="26"/>
          <w:lang w:eastAsia="uk-UA"/>
        </w:rPr>
        <w:lastRenderedPageBreak/>
        <w:t xml:space="preserve">доходить висновку про </w:t>
      </w:r>
      <w:r w:rsidR="0016559C" w:rsidRPr="00021731">
        <w:rPr>
          <w:rFonts w:ascii="Times New Roman" w:hAnsi="Times New Roman" w:cs="Times New Roman"/>
          <w:sz w:val="26"/>
          <w:szCs w:val="26"/>
          <w:lang w:eastAsia="uk-UA"/>
        </w:rPr>
        <w:t xml:space="preserve">наявність </w:t>
      </w:r>
      <w:r w:rsidRPr="00021731">
        <w:rPr>
          <w:rFonts w:ascii="Times New Roman" w:hAnsi="Times New Roman" w:cs="Times New Roman"/>
          <w:sz w:val="26"/>
          <w:szCs w:val="26"/>
          <w:lang w:eastAsia="uk-UA"/>
        </w:rPr>
        <w:t>обґрунтован</w:t>
      </w:r>
      <w:r w:rsidR="00252563" w:rsidRPr="00021731">
        <w:rPr>
          <w:rFonts w:ascii="Times New Roman" w:hAnsi="Times New Roman" w:cs="Times New Roman"/>
          <w:sz w:val="26"/>
          <w:szCs w:val="26"/>
          <w:lang w:eastAsia="uk-UA"/>
        </w:rPr>
        <w:t>ого</w:t>
      </w:r>
      <w:r w:rsidRPr="00021731">
        <w:rPr>
          <w:rFonts w:ascii="Times New Roman" w:hAnsi="Times New Roman" w:cs="Times New Roman"/>
          <w:sz w:val="26"/>
          <w:szCs w:val="26"/>
          <w:lang w:eastAsia="uk-UA"/>
        </w:rPr>
        <w:t xml:space="preserve"> сумні</w:t>
      </w:r>
      <w:r w:rsidR="00AF69BF" w:rsidRPr="00021731">
        <w:rPr>
          <w:rFonts w:ascii="Times New Roman" w:hAnsi="Times New Roman" w:cs="Times New Roman"/>
          <w:sz w:val="26"/>
          <w:szCs w:val="26"/>
          <w:lang w:eastAsia="uk-UA"/>
        </w:rPr>
        <w:t>в</w:t>
      </w:r>
      <w:r w:rsidR="00252563" w:rsidRPr="00021731">
        <w:rPr>
          <w:rFonts w:ascii="Times New Roman" w:hAnsi="Times New Roman" w:cs="Times New Roman"/>
          <w:sz w:val="26"/>
          <w:szCs w:val="26"/>
          <w:lang w:eastAsia="uk-UA"/>
        </w:rPr>
        <w:t>у</w:t>
      </w:r>
      <w:r w:rsidRPr="00021731">
        <w:rPr>
          <w:rFonts w:ascii="Times New Roman" w:hAnsi="Times New Roman" w:cs="Times New Roman"/>
          <w:sz w:val="26"/>
          <w:szCs w:val="26"/>
          <w:lang w:eastAsia="uk-UA"/>
        </w:rPr>
        <w:t xml:space="preserve"> у відповідності судді критерію професійної етики та доброчесності за дослідженими вище показниками.</w:t>
      </w:r>
    </w:p>
    <w:p w14:paraId="4FE0025E" w14:textId="77777777" w:rsidR="00AE62B2" w:rsidRPr="00021731" w:rsidRDefault="00AE62B2" w:rsidP="00AE62B2">
      <w:pPr>
        <w:shd w:val="clear" w:color="auto" w:fill="FFFFFF"/>
        <w:suppressAutoHyphens w:val="0"/>
        <w:jc w:val="both"/>
        <w:rPr>
          <w:color w:val="1D1D1B"/>
          <w:sz w:val="26"/>
          <w:szCs w:val="26"/>
          <w:lang w:eastAsia="uk-UA"/>
        </w:rPr>
      </w:pPr>
    </w:p>
    <w:p w14:paraId="6F521D97" w14:textId="7925D241" w:rsidR="0060433C" w:rsidRPr="00021731" w:rsidRDefault="0060433C" w:rsidP="0060433C">
      <w:pPr>
        <w:ind w:firstLine="709"/>
        <w:jc w:val="both"/>
        <w:rPr>
          <w:rFonts w:eastAsia="Calibri"/>
          <w:b/>
          <w:bCs/>
          <w:sz w:val="26"/>
          <w:szCs w:val="26"/>
        </w:rPr>
      </w:pPr>
      <w:r w:rsidRPr="00021731">
        <w:rPr>
          <w:rFonts w:eastAsia="Calibri"/>
          <w:b/>
          <w:bCs/>
          <w:sz w:val="26"/>
          <w:szCs w:val="26"/>
        </w:rPr>
        <w:t>V</w:t>
      </w:r>
      <w:r w:rsidR="00193C85" w:rsidRPr="00021731">
        <w:rPr>
          <w:rFonts w:eastAsia="Calibri"/>
          <w:b/>
          <w:bCs/>
          <w:sz w:val="26"/>
          <w:szCs w:val="26"/>
        </w:rPr>
        <w:t>І</w:t>
      </w:r>
      <w:r w:rsidRPr="00021731">
        <w:rPr>
          <w:rFonts w:eastAsia="Calibri"/>
          <w:b/>
          <w:bCs/>
          <w:sz w:val="26"/>
          <w:szCs w:val="26"/>
        </w:rPr>
        <w:t>. Результати голосування Комісією у пленарному складі.</w:t>
      </w:r>
    </w:p>
    <w:p w14:paraId="4C3B0639" w14:textId="77777777" w:rsidR="00AE62B2" w:rsidRPr="00021731" w:rsidRDefault="00AE62B2" w:rsidP="0060433C">
      <w:pPr>
        <w:ind w:firstLine="709"/>
        <w:jc w:val="both"/>
        <w:rPr>
          <w:rFonts w:eastAsia="Calibri"/>
          <w:b/>
          <w:bCs/>
          <w:sz w:val="26"/>
          <w:szCs w:val="26"/>
        </w:rPr>
      </w:pPr>
    </w:p>
    <w:p w14:paraId="6616C941" w14:textId="686DECB5" w:rsidR="0060433C" w:rsidRPr="00021731" w:rsidRDefault="0060433C"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Абзацом другим пункту 20 розділу ХІІ «Прикінцеві та перехідні положення» Закону </w:t>
      </w:r>
      <w:r w:rsidR="00013ADD" w:rsidRPr="00021731">
        <w:rPr>
          <w:rFonts w:ascii="Times New Roman" w:hAnsi="Times New Roman" w:cs="Times New Roman"/>
          <w:sz w:val="26"/>
          <w:szCs w:val="26"/>
          <w:lang w:eastAsia="uk-UA"/>
        </w:rPr>
        <w:t xml:space="preserve">№ 1402-VIII </w:t>
      </w:r>
      <w:r w:rsidRPr="00021731">
        <w:rPr>
          <w:rFonts w:ascii="Times New Roman" w:hAnsi="Times New Roman" w:cs="Times New Roman"/>
          <w:sz w:val="26"/>
          <w:szCs w:val="26"/>
          <w:lang w:eastAsia="uk-UA"/>
        </w:rPr>
        <w:t>передбачено, що за результатами оцінювання колегія Вищої кваліфікаційної комісії суддів України, а у випадках, передбачених цим Законом,</w:t>
      </w:r>
      <w:r w:rsidR="00821B82">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w:t>
      </w:r>
      <w:r w:rsidR="00821B82">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021731">
        <w:rPr>
          <w:rFonts w:ascii="Times New Roman" w:hAnsi="Times New Roman" w:cs="Times New Roman"/>
          <w:sz w:val="26"/>
          <w:szCs w:val="26"/>
          <w:lang w:eastAsia="uk-UA"/>
        </w:rPr>
        <w:t>непідтвердження</w:t>
      </w:r>
      <w:proofErr w:type="spellEnd"/>
      <w:r w:rsidRPr="00021731">
        <w:rPr>
          <w:rFonts w:ascii="Times New Roman" w:hAnsi="Times New Roman" w:cs="Times New Roman"/>
          <w:sz w:val="26"/>
          <w:szCs w:val="26"/>
          <w:lang w:eastAsia="uk-UA"/>
        </w:rPr>
        <w:t xml:space="preserve"> здатності судді (кандидата на посаду судді) здійснювати правосуддя у відповідному суді.</w:t>
      </w:r>
    </w:p>
    <w:p w14:paraId="13339F3A" w14:textId="5C3075E0" w:rsidR="0060433C" w:rsidRPr="00021731" w:rsidRDefault="0060433C"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Відповідно до частини першої статті 88 Закону</w:t>
      </w:r>
      <w:r w:rsidR="00013ADD" w:rsidRPr="00021731">
        <w:rPr>
          <w:rFonts w:ascii="Times New Roman" w:hAnsi="Times New Roman" w:cs="Times New Roman"/>
          <w:sz w:val="26"/>
          <w:szCs w:val="26"/>
          <w:lang w:eastAsia="uk-UA"/>
        </w:rPr>
        <w:t xml:space="preserve"> № 1402-VIII</w:t>
      </w:r>
      <w:r w:rsidRPr="00021731">
        <w:rPr>
          <w:rFonts w:ascii="Times New Roman" w:hAnsi="Times New Roman" w:cs="Times New Roman"/>
          <w:sz w:val="26"/>
          <w:szCs w:val="26"/>
          <w:lang w:eastAsia="uk-UA"/>
        </w:rPr>
        <w:t xml:space="preserve"> Вища кваліфікаційна комісія суддів України ухвалює мотивоване рішення про підтвердження або </w:t>
      </w:r>
      <w:proofErr w:type="spellStart"/>
      <w:r w:rsidRPr="00021731">
        <w:rPr>
          <w:rFonts w:ascii="Times New Roman" w:hAnsi="Times New Roman" w:cs="Times New Roman"/>
          <w:sz w:val="26"/>
          <w:szCs w:val="26"/>
          <w:lang w:eastAsia="uk-UA"/>
        </w:rPr>
        <w:t>непідтвердження</w:t>
      </w:r>
      <w:proofErr w:type="spellEnd"/>
      <w:r w:rsidRPr="00021731">
        <w:rPr>
          <w:rFonts w:ascii="Times New Roman" w:hAnsi="Times New Roman" w:cs="Times New Roman"/>
          <w:sz w:val="26"/>
          <w:szCs w:val="26"/>
          <w:lang w:eastAsia="uk-UA"/>
        </w:rPr>
        <w:t xml:space="preserve"> здатності судді (кандидата на посаду судді) здійснювати правосуддя у відповідному суді.</w:t>
      </w:r>
      <w:bookmarkStart w:id="4" w:name="n1711"/>
      <w:bookmarkEnd w:id="4"/>
      <w:r w:rsidRPr="00021731">
        <w:rPr>
          <w:rFonts w:ascii="Times New Roman" w:hAnsi="Times New Roman" w:cs="Times New Roman"/>
          <w:sz w:val="26"/>
          <w:szCs w:val="26"/>
          <w:lang w:eastAsia="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603506FB" w14:textId="363ACED1" w:rsidR="00F058F5" w:rsidRPr="00021731" w:rsidRDefault="00F058F5"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За результатами перевірки обставин, викладених</w:t>
      </w:r>
      <w:r w:rsidR="00821B82">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у висновку ГРД, взявши до уваги надані суддею</w:t>
      </w:r>
      <w:r w:rsidR="00AF69BF" w:rsidRPr="00021731">
        <w:rPr>
          <w:rFonts w:ascii="Times New Roman" w:hAnsi="Times New Roman" w:cs="Times New Roman"/>
          <w:sz w:val="26"/>
          <w:szCs w:val="26"/>
          <w:lang w:eastAsia="uk-UA"/>
        </w:rPr>
        <w:t xml:space="preserve"> Дзюбою</w:t>
      </w:r>
      <w:r w:rsidRPr="00021731">
        <w:rPr>
          <w:rFonts w:ascii="Times New Roman" w:hAnsi="Times New Roman" w:cs="Times New Roman"/>
          <w:sz w:val="26"/>
          <w:szCs w:val="26"/>
          <w:lang w:eastAsia="uk-UA"/>
        </w:rPr>
        <w:t xml:space="preserve"> </w:t>
      </w:r>
      <w:r w:rsidR="00AF69BF" w:rsidRPr="00021731">
        <w:rPr>
          <w:rFonts w:ascii="Times New Roman" w:hAnsi="Times New Roman" w:cs="Times New Roman"/>
          <w:sz w:val="26"/>
          <w:szCs w:val="26"/>
          <w:lang w:eastAsia="uk-UA"/>
        </w:rPr>
        <w:t>О</w:t>
      </w:r>
      <w:r w:rsidRPr="00021731">
        <w:rPr>
          <w:rFonts w:ascii="Times New Roman" w:hAnsi="Times New Roman" w:cs="Times New Roman"/>
          <w:sz w:val="26"/>
          <w:szCs w:val="26"/>
          <w:lang w:eastAsia="uk-UA"/>
        </w:rPr>
        <w:t>.</w:t>
      </w:r>
      <w:r w:rsidR="00AF69BF" w:rsidRPr="00021731">
        <w:rPr>
          <w:rFonts w:ascii="Times New Roman" w:hAnsi="Times New Roman" w:cs="Times New Roman"/>
          <w:sz w:val="26"/>
          <w:szCs w:val="26"/>
          <w:lang w:eastAsia="uk-UA"/>
        </w:rPr>
        <w:t>А</w:t>
      </w:r>
      <w:r w:rsidRPr="00021731">
        <w:rPr>
          <w:rFonts w:ascii="Times New Roman" w:hAnsi="Times New Roman" w:cs="Times New Roman"/>
          <w:sz w:val="26"/>
          <w:szCs w:val="26"/>
          <w:lang w:eastAsia="uk-UA"/>
        </w:rPr>
        <w:t>.</w:t>
      </w:r>
      <w:r w:rsidR="00821B82">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пояснення, дослідивши матеріали суддівського досьє,</w:t>
      </w:r>
      <w:r w:rsidRPr="00821B82">
        <w:rPr>
          <w:rFonts w:ascii="Times New Roman" w:hAnsi="Times New Roman" w:cs="Times New Roman"/>
          <w:sz w:val="144"/>
          <w:szCs w:val="144"/>
          <w:lang w:eastAsia="uk-UA"/>
        </w:rPr>
        <w:t xml:space="preserve"> </w:t>
      </w:r>
      <w:r w:rsidRPr="00021731">
        <w:rPr>
          <w:rFonts w:ascii="Times New Roman" w:hAnsi="Times New Roman" w:cs="Times New Roman"/>
          <w:sz w:val="26"/>
          <w:szCs w:val="26"/>
          <w:lang w:eastAsia="uk-UA"/>
        </w:rPr>
        <w:t>Коміс</w:t>
      </w:r>
      <w:r w:rsidR="00230852" w:rsidRPr="00021731">
        <w:rPr>
          <w:rFonts w:ascii="Times New Roman" w:hAnsi="Times New Roman" w:cs="Times New Roman"/>
          <w:sz w:val="26"/>
          <w:szCs w:val="26"/>
          <w:lang w:eastAsia="uk-UA"/>
        </w:rPr>
        <w:t>і</w:t>
      </w:r>
      <w:r w:rsidR="00AF69BF" w:rsidRPr="00021731">
        <w:rPr>
          <w:rFonts w:ascii="Times New Roman" w:hAnsi="Times New Roman" w:cs="Times New Roman"/>
          <w:sz w:val="26"/>
          <w:szCs w:val="26"/>
          <w:lang w:eastAsia="uk-UA"/>
        </w:rPr>
        <w:t>я</w:t>
      </w:r>
      <w:r w:rsidRPr="00821B82">
        <w:rPr>
          <w:rFonts w:ascii="Times New Roman" w:hAnsi="Times New Roman" w:cs="Times New Roman"/>
          <w:sz w:val="144"/>
          <w:szCs w:val="144"/>
          <w:lang w:eastAsia="uk-UA"/>
        </w:rPr>
        <w:t xml:space="preserve"> </w:t>
      </w:r>
      <w:r w:rsidRPr="00021731">
        <w:rPr>
          <w:rFonts w:ascii="Times New Roman" w:hAnsi="Times New Roman" w:cs="Times New Roman"/>
          <w:sz w:val="26"/>
          <w:szCs w:val="26"/>
          <w:lang w:eastAsia="uk-UA"/>
        </w:rPr>
        <w:t>встановила</w:t>
      </w:r>
      <w:r w:rsidRPr="00821B82">
        <w:rPr>
          <w:rFonts w:ascii="Times New Roman" w:hAnsi="Times New Roman" w:cs="Times New Roman"/>
          <w:sz w:val="144"/>
          <w:szCs w:val="144"/>
          <w:lang w:eastAsia="uk-UA"/>
        </w:rPr>
        <w:t xml:space="preserve"> </w:t>
      </w:r>
      <w:r w:rsidRPr="00021731">
        <w:rPr>
          <w:rFonts w:ascii="Times New Roman" w:hAnsi="Times New Roman" w:cs="Times New Roman"/>
          <w:sz w:val="26"/>
          <w:szCs w:val="26"/>
          <w:lang w:eastAsia="uk-UA"/>
        </w:rPr>
        <w:t>факт</w:t>
      </w:r>
      <w:r w:rsidR="00AF69BF" w:rsidRPr="00021731">
        <w:rPr>
          <w:rFonts w:ascii="Times New Roman" w:hAnsi="Times New Roman" w:cs="Times New Roman"/>
          <w:sz w:val="26"/>
          <w:szCs w:val="26"/>
          <w:lang w:eastAsia="uk-UA"/>
        </w:rPr>
        <w:t>и</w:t>
      </w:r>
      <w:r w:rsidRPr="00021731">
        <w:rPr>
          <w:rFonts w:ascii="Times New Roman" w:hAnsi="Times New Roman" w:cs="Times New Roman"/>
          <w:sz w:val="26"/>
          <w:szCs w:val="26"/>
          <w:lang w:eastAsia="uk-UA"/>
        </w:rPr>
        <w:t>,</w:t>
      </w:r>
      <w:r w:rsidRPr="00821B82">
        <w:rPr>
          <w:rFonts w:ascii="Times New Roman" w:hAnsi="Times New Roman" w:cs="Times New Roman"/>
          <w:sz w:val="144"/>
          <w:szCs w:val="144"/>
          <w:lang w:eastAsia="uk-UA"/>
        </w:rPr>
        <w:t xml:space="preserve"> </w:t>
      </w:r>
      <w:r w:rsidRPr="00021731">
        <w:rPr>
          <w:rFonts w:ascii="Times New Roman" w:hAnsi="Times New Roman" w:cs="Times New Roman"/>
          <w:sz w:val="26"/>
          <w:szCs w:val="26"/>
          <w:lang w:eastAsia="uk-UA"/>
        </w:rPr>
        <w:t>які</w:t>
      </w:r>
      <w:r w:rsidRPr="00821B82">
        <w:rPr>
          <w:rFonts w:ascii="Times New Roman" w:hAnsi="Times New Roman" w:cs="Times New Roman"/>
          <w:sz w:val="144"/>
          <w:szCs w:val="144"/>
          <w:lang w:eastAsia="uk-UA"/>
        </w:rPr>
        <w:t xml:space="preserve"> </w:t>
      </w:r>
      <w:r w:rsidRPr="00021731">
        <w:rPr>
          <w:rFonts w:ascii="Times New Roman" w:hAnsi="Times New Roman" w:cs="Times New Roman"/>
          <w:sz w:val="26"/>
          <w:szCs w:val="26"/>
          <w:lang w:eastAsia="uk-UA"/>
        </w:rPr>
        <w:t>свідч</w:t>
      </w:r>
      <w:r w:rsidR="00AF69BF" w:rsidRPr="00021731">
        <w:rPr>
          <w:rFonts w:ascii="Times New Roman" w:hAnsi="Times New Roman" w:cs="Times New Roman"/>
          <w:sz w:val="26"/>
          <w:szCs w:val="26"/>
          <w:lang w:eastAsia="uk-UA"/>
        </w:rPr>
        <w:t>ать</w:t>
      </w:r>
      <w:r w:rsidRPr="00821B82">
        <w:rPr>
          <w:rFonts w:ascii="Times New Roman" w:hAnsi="Times New Roman" w:cs="Times New Roman"/>
          <w:sz w:val="144"/>
          <w:szCs w:val="144"/>
          <w:lang w:eastAsia="uk-UA"/>
        </w:rPr>
        <w:t xml:space="preserve"> </w:t>
      </w:r>
      <w:r w:rsidRPr="00021731">
        <w:rPr>
          <w:rFonts w:ascii="Times New Roman" w:hAnsi="Times New Roman" w:cs="Times New Roman"/>
          <w:sz w:val="26"/>
          <w:szCs w:val="26"/>
          <w:lang w:eastAsia="uk-UA"/>
        </w:rPr>
        <w:t>про</w:t>
      </w:r>
      <w:r w:rsidRPr="00821B82">
        <w:rPr>
          <w:rFonts w:ascii="Times New Roman" w:hAnsi="Times New Roman" w:cs="Times New Roman"/>
          <w:sz w:val="144"/>
          <w:szCs w:val="144"/>
          <w:lang w:eastAsia="uk-UA"/>
        </w:rPr>
        <w:t xml:space="preserve"> </w:t>
      </w:r>
      <w:r w:rsidRPr="00021731">
        <w:rPr>
          <w:rFonts w:ascii="Times New Roman" w:hAnsi="Times New Roman" w:cs="Times New Roman"/>
          <w:sz w:val="26"/>
          <w:szCs w:val="26"/>
          <w:lang w:eastAsia="uk-UA"/>
        </w:rPr>
        <w:t>невідповідність</w:t>
      </w:r>
      <w:r w:rsidRPr="00821B82">
        <w:rPr>
          <w:rFonts w:ascii="Times New Roman" w:hAnsi="Times New Roman" w:cs="Times New Roman"/>
          <w:sz w:val="144"/>
          <w:szCs w:val="144"/>
          <w:lang w:eastAsia="uk-UA"/>
        </w:rPr>
        <w:t xml:space="preserve"> </w:t>
      </w:r>
      <w:r w:rsidRPr="00021731">
        <w:rPr>
          <w:rFonts w:ascii="Times New Roman" w:hAnsi="Times New Roman" w:cs="Times New Roman"/>
          <w:sz w:val="26"/>
          <w:szCs w:val="26"/>
          <w:lang w:eastAsia="uk-UA"/>
        </w:rPr>
        <w:t>судді</w:t>
      </w:r>
      <w:r w:rsidR="00821B82">
        <w:rPr>
          <w:rFonts w:ascii="Times New Roman" w:hAnsi="Times New Roman" w:cs="Times New Roman"/>
          <w:sz w:val="26"/>
          <w:szCs w:val="26"/>
          <w:lang w:eastAsia="uk-UA"/>
        </w:rPr>
        <w:t xml:space="preserve"> </w:t>
      </w:r>
      <w:r w:rsidR="00AF69BF" w:rsidRPr="00021731">
        <w:rPr>
          <w:rFonts w:ascii="Times New Roman" w:hAnsi="Times New Roman" w:cs="Times New Roman"/>
          <w:sz w:val="26"/>
          <w:szCs w:val="26"/>
          <w:lang w:eastAsia="uk-UA"/>
        </w:rPr>
        <w:t>Господарського суду Харківської області</w:t>
      </w:r>
      <w:r w:rsidRPr="00021731">
        <w:rPr>
          <w:rFonts w:ascii="Times New Roman" w:hAnsi="Times New Roman" w:cs="Times New Roman"/>
          <w:sz w:val="26"/>
          <w:szCs w:val="26"/>
          <w:lang w:eastAsia="uk-UA"/>
        </w:rPr>
        <w:t xml:space="preserve"> </w:t>
      </w:r>
      <w:r w:rsidR="00AF69BF" w:rsidRPr="00021731">
        <w:rPr>
          <w:rFonts w:ascii="Times New Roman" w:hAnsi="Times New Roman" w:cs="Times New Roman"/>
          <w:sz w:val="26"/>
          <w:szCs w:val="26"/>
          <w:lang w:eastAsia="uk-UA"/>
        </w:rPr>
        <w:t>Дзюби</w:t>
      </w:r>
      <w:r w:rsidRPr="00021731">
        <w:rPr>
          <w:rFonts w:ascii="Times New Roman" w:hAnsi="Times New Roman" w:cs="Times New Roman"/>
          <w:sz w:val="26"/>
          <w:szCs w:val="26"/>
          <w:lang w:eastAsia="uk-UA"/>
        </w:rPr>
        <w:t xml:space="preserve"> </w:t>
      </w:r>
      <w:r w:rsidR="00AF69BF" w:rsidRPr="00021731">
        <w:rPr>
          <w:rFonts w:ascii="Times New Roman" w:hAnsi="Times New Roman" w:cs="Times New Roman"/>
          <w:sz w:val="26"/>
          <w:szCs w:val="26"/>
          <w:lang w:eastAsia="uk-UA"/>
        </w:rPr>
        <w:t>О</w:t>
      </w:r>
      <w:r w:rsidRPr="00021731">
        <w:rPr>
          <w:rFonts w:ascii="Times New Roman" w:hAnsi="Times New Roman" w:cs="Times New Roman"/>
          <w:sz w:val="26"/>
          <w:szCs w:val="26"/>
          <w:lang w:eastAsia="uk-UA"/>
        </w:rPr>
        <w:t>.</w:t>
      </w:r>
      <w:r w:rsidR="00AF69BF" w:rsidRPr="00021731">
        <w:rPr>
          <w:rFonts w:ascii="Times New Roman" w:hAnsi="Times New Roman" w:cs="Times New Roman"/>
          <w:sz w:val="26"/>
          <w:szCs w:val="26"/>
          <w:lang w:eastAsia="uk-UA"/>
        </w:rPr>
        <w:t>А</w:t>
      </w:r>
      <w:r w:rsidRPr="00021731">
        <w:rPr>
          <w:rFonts w:ascii="Times New Roman" w:hAnsi="Times New Roman" w:cs="Times New Roman"/>
          <w:sz w:val="26"/>
          <w:szCs w:val="26"/>
          <w:lang w:eastAsia="uk-UA"/>
        </w:rPr>
        <w:t>.</w:t>
      </w:r>
      <w:r w:rsidR="00821B82">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критеріям доброчесності та професійної етики та впли</w:t>
      </w:r>
      <w:r w:rsidR="00AF69BF" w:rsidRPr="00021731">
        <w:rPr>
          <w:rFonts w:ascii="Times New Roman" w:hAnsi="Times New Roman" w:cs="Times New Roman"/>
          <w:sz w:val="26"/>
          <w:szCs w:val="26"/>
          <w:lang w:eastAsia="uk-UA"/>
        </w:rPr>
        <w:t>вають</w:t>
      </w:r>
      <w:r w:rsidRPr="00021731">
        <w:rPr>
          <w:rFonts w:ascii="Times New Roman" w:hAnsi="Times New Roman" w:cs="Times New Roman"/>
          <w:sz w:val="26"/>
          <w:szCs w:val="26"/>
          <w:lang w:eastAsia="uk-UA"/>
        </w:rPr>
        <w:t xml:space="preserve"> на результати кваліфікаційного оцінювання.</w:t>
      </w:r>
    </w:p>
    <w:p w14:paraId="2CD6C9E0" w14:textId="64BED7FB" w:rsidR="00F058F5" w:rsidRPr="00021731" w:rsidRDefault="00F058F5"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З огляду на вказане Комісія у пленарному складі, заслухавши доповідача, дослідивши рішення Комісії у складі колегії від 2</w:t>
      </w:r>
      <w:r w:rsidR="00611C73" w:rsidRPr="00021731">
        <w:rPr>
          <w:rFonts w:ascii="Times New Roman" w:hAnsi="Times New Roman" w:cs="Times New Roman"/>
          <w:sz w:val="26"/>
          <w:szCs w:val="26"/>
          <w:lang w:eastAsia="uk-UA"/>
        </w:rPr>
        <w:t xml:space="preserve">3 вересня </w:t>
      </w:r>
      <w:r w:rsidRPr="00021731">
        <w:rPr>
          <w:rFonts w:ascii="Times New Roman" w:hAnsi="Times New Roman" w:cs="Times New Roman"/>
          <w:sz w:val="26"/>
          <w:szCs w:val="26"/>
          <w:lang w:eastAsia="uk-UA"/>
        </w:rPr>
        <w:t>20</w:t>
      </w:r>
      <w:r w:rsidR="00611C73" w:rsidRPr="00021731">
        <w:rPr>
          <w:rFonts w:ascii="Times New Roman" w:hAnsi="Times New Roman" w:cs="Times New Roman"/>
          <w:sz w:val="26"/>
          <w:szCs w:val="26"/>
          <w:lang w:eastAsia="uk-UA"/>
        </w:rPr>
        <w:t>19</w:t>
      </w:r>
      <w:r w:rsidRPr="00021731">
        <w:rPr>
          <w:rFonts w:ascii="Times New Roman" w:hAnsi="Times New Roman" w:cs="Times New Roman"/>
          <w:sz w:val="26"/>
          <w:szCs w:val="26"/>
          <w:lang w:eastAsia="uk-UA"/>
        </w:rPr>
        <w:t xml:space="preserve"> № </w:t>
      </w:r>
      <w:r w:rsidR="00611C73" w:rsidRPr="00021731">
        <w:rPr>
          <w:rFonts w:ascii="Times New Roman" w:hAnsi="Times New Roman" w:cs="Times New Roman"/>
          <w:sz w:val="26"/>
          <w:szCs w:val="26"/>
          <w:lang w:eastAsia="uk-UA"/>
        </w:rPr>
        <w:t>811</w:t>
      </w:r>
      <w:r w:rsidRPr="00021731">
        <w:rPr>
          <w:rFonts w:ascii="Times New Roman" w:hAnsi="Times New Roman" w:cs="Times New Roman"/>
          <w:sz w:val="26"/>
          <w:szCs w:val="26"/>
          <w:lang w:eastAsia="uk-UA"/>
        </w:rPr>
        <w:t>/ко-24, виснов</w:t>
      </w:r>
      <w:r w:rsidR="00611C73" w:rsidRPr="00021731">
        <w:rPr>
          <w:rFonts w:ascii="Times New Roman" w:hAnsi="Times New Roman" w:cs="Times New Roman"/>
          <w:sz w:val="26"/>
          <w:szCs w:val="26"/>
          <w:lang w:eastAsia="uk-UA"/>
        </w:rPr>
        <w:t>ки</w:t>
      </w:r>
      <w:r w:rsidRPr="00021731">
        <w:rPr>
          <w:rFonts w:ascii="Times New Roman" w:hAnsi="Times New Roman" w:cs="Times New Roman"/>
          <w:sz w:val="26"/>
          <w:szCs w:val="26"/>
          <w:lang w:eastAsia="uk-UA"/>
        </w:rPr>
        <w:t xml:space="preserve"> ГРД</w:t>
      </w:r>
      <w:r w:rsidR="00821B82">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від</w:t>
      </w:r>
      <w:r w:rsidR="00821B82">
        <w:rPr>
          <w:rFonts w:ascii="Times New Roman" w:hAnsi="Times New Roman" w:cs="Times New Roman"/>
          <w:sz w:val="26"/>
          <w:szCs w:val="26"/>
          <w:lang w:eastAsia="uk-UA"/>
        </w:rPr>
        <w:t xml:space="preserve"> </w:t>
      </w:r>
      <w:r w:rsidR="00611C73" w:rsidRPr="00021731">
        <w:rPr>
          <w:rFonts w:ascii="Times New Roman" w:hAnsi="Times New Roman" w:cs="Times New Roman"/>
          <w:sz w:val="26"/>
          <w:szCs w:val="26"/>
          <w:lang w:eastAsia="uk-UA"/>
        </w:rPr>
        <w:t xml:space="preserve">20 вересня 2019 року, </w:t>
      </w:r>
      <w:r w:rsidR="00230852" w:rsidRPr="00021731">
        <w:rPr>
          <w:rFonts w:ascii="Times New Roman" w:hAnsi="Times New Roman" w:cs="Times New Roman"/>
          <w:sz w:val="26"/>
          <w:szCs w:val="26"/>
          <w:lang w:eastAsia="uk-UA"/>
        </w:rPr>
        <w:t xml:space="preserve">від </w:t>
      </w:r>
      <w:r w:rsidR="00611C73" w:rsidRPr="00021731">
        <w:rPr>
          <w:rFonts w:ascii="Times New Roman" w:hAnsi="Times New Roman" w:cs="Times New Roman"/>
          <w:sz w:val="26"/>
          <w:szCs w:val="26"/>
          <w:lang w:eastAsia="uk-UA"/>
        </w:rPr>
        <w:t>10 червня 2024 року</w:t>
      </w:r>
      <w:r w:rsidRPr="00021731">
        <w:rPr>
          <w:rFonts w:ascii="Times New Roman" w:hAnsi="Times New Roman" w:cs="Times New Roman"/>
          <w:sz w:val="26"/>
          <w:szCs w:val="26"/>
          <w:lang w:eastAsia="uk-UA"/>
        </w:rPr>
        <w:t xml:space="preserve">, пояснення судді </w:t>
      </w:r>
      <w:r w:rsidR="00611C73" w:rsidRPr="00021731">
        <w:rPr>
          <w:rFonts w:ascii="Times New Roman" w:hAnsi="Times New Roman" w:cs="Times New Roman"/>
          <w:sz w:val="26"/>
          <w:szCs w:val="26"/>
          <w:lang w:eastAsia="uk-UA"/>
        </w:rPr>
        <w:t>Дзюби</w:t>
      </w:r>
      <w:r w:rsidRPr="00021731">
        <w:rPr>
          <w:rFonts w:ascii="Times New Roman" w:hAnsi="Times New Roman" w:cs="Times New Roman"/>
          <w:sz w:val="26"/>
          <w:szCs w:val="26"/>
          <w:lang w:eastAsia="uk-UA"/>
        </w:rPr>
        <w:t xml:space="preserve"> </w:t>
      </w:r>
      <w:r w:rsidR="008F1F86" w:rsidRPr="00021731">
        <w:rPr>
          <w:rFonts w:ascii="Times New Roman" w:hAnsi="Times New Roman" w:cs="Times New Roman"/>
          <w:sz w:val="26"/>
          <w:szCs w:val="26"/>
          <w:lang w:eastAsia="uk-UA"/>
        </w:rPr>
        <w:t>О.А.</w:t>
      </w:r>
      <w:r w:rsidRPr="00021731">
        <w:rPr>
          <w:rFonts w:ascii="Times New Roman" w:hAnsi="Times New Roman" w:cs="Times New Roman"/>
          <w:sz w:val="26"/>
          <w:szCs w:val="26"/>
          <w:lang w:eastAsia="uk-UA"/>
        </w:rPr>
        <w:t xml:space="preserve">, інші зазначені вище обставини, документи та матеріали, дійшла висновку, що </w:t>
      </w:r>
      <w:r w:rsidR="008F1F86" w:rsidRPr="00021731">
        <w:rPr>
          <w:rFonts w:ascii="Times New Roman" w:hAnsi="Times New Roman" w:cs="Times New Roman"/>
          <w:sz w:val="26"/>
          <w:szCs w:val="26"/>
          <w:lang w:eastAsia="uk-UA"/>
        </w:rPr>
        <w:t>суддя Дзюба О.А.</w:t>
      </w:r>
      <w:r w:rsidRPr="00021731">
        <w:rPr>
          <w:rFonts w:ascii="Times New Roman" w:hAnsi="Times New Roman" w:cs="Times New Roman"/>
          <w:sz w:val="26"/>
          <w:szCs w:val="26"/>
          <w:lang w:eastAsia="uk-UA"/>
        </w:rPr>
        <w:t xml:space="preserve"> </w:t>
      </w:r>
      <w:r w:rsidR="00114D4E" w:rsidRPr="00021731">
        <w:rPr>
          <w:rFonts w:ascii="Times New Roman" w:hAnsi="Times New Roman" w:cs="Times New Roman"/>
          <w:sz w:val="26"/>
          <w:szCs w:val="26"/>
          <w:lang w:eastAsia="uk-UA"/>
        </w:rPr>
        <w:t xml:space="preserve">не </w:t>
      </w:r>
      <w:r w:rsidRPr="00021731">
        <w:rPr>
          <w:rFonts w:ascii="Times New Roman" w:hAnsi="Times New Roman" w:cs="Times New Roman"/>
          <w:sz w:val="26"/>
          <w:szCs w:val="26"/>
          <w:lang w:eastAsia="uk-UA"/>
        </w:rPr>
        <w:t>відповідає займаній посаді.</w:t>
      </w:r>
    </w:p>
    <w:p w14:paraId="3E703B07" w14:textId="18A8E3CE" w:rsidR="0060433C" w:rsidRPr="00021731" w:rsidRDefault="0060433C"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 xml:space="preserve">За результатами засідання Комісії у пленарному складі </w:t>
      </w:r>
      <w:r w:rsidR="00114D4E" w:rsidRPr="00021731">
        <w:rPr>
          <w:rFonts w:ascii="Times New Roman" w:hAnsi="Times New Roman" w:cs="Times New Roman"/>
          <w:sz w:val="26"/>
          <w:szCs w:val="26"/>
          <w:lang w:eastAsia="uk-UA"/>
        </w:rPr>
        <w:t>16</w:t>
      </w:r>
      <w:r w:rsidR="0032300A" w:rsidRPr="00021731">
        <w:rPr>
          <w:rFonts w:ascii="Times New Roman" w:hAnsi="Times New Roman" w:cs="Times New Roman"/>
          <w:sz w:val="26"/>
          <w:szCs w:val="26"/>
          <w:lang w:eastAsia="uk-UA"/>
        </w:rPr>
        <w:t xml:space="preserve"> </w:t>
      </w:r>
      <w:r w:rsidR="00114D4E" w:rsidRPr="00021731">
        <w:rPr>
          <w:rFonts w:ascii="Times New Roman" w:hAnsi="Times New Roman" w:cs="Times New Roman"/>
          <w:sz w:val="26"/>
          <w:szCs w:val="26"/>
          <w:lang w:eastAsia="uk-UA"/>
        </w:rPr>
        <w:t>грудня</w:t>
      </w:r>
      <w:r w:rsidR="0032300A" w:rsidRPr="00021731">
        <w:rPr>
          <w:rFonts w:ascii="Times New Roman" w:hAnsi="Times New Roman" w:cs="Times New Roman"/>
          <w:sz w:val="26"/>
          <w:szCs w:val="26"/>
          <w:lang w:eastAsia="uk-UA"/>
        </w:rPr>
        <w:t xml:space="preserve"> 2024</w:t>
      </w:r>
      <w:r w:rsidR="00230852" w:rsidRPr="00021731">
        <w:rPr>
          <w:rFonts w:ascii="Times New Roman" w:hAnsi="Times New Roman" w:cs="Times New Roman"/>
          <w:sz w:val="26"/>
          <w:szCs w:val="26"/>
          <w:lang w:eastAsia="uk-UA"/>
        </w:rPr>
        <w:t> </w:t>
      </w:r>
      <w:r w:rsidR="0032300A" w:rsidRPr="00021731">
        <w:rPr>
          <w:rFonts w:ascii="Times New Roman" w:hAnsi="Times New Roman" w:cs="Times New Roman"/>
          <w:sz w:val="26"/>
          <w:szCs w:val="26"/>
          <w:lang w:eastAsia="uk-UA"/>
        </w:rPr>
        <w:t xml:space="preserve">року </w:t>
      </w:r>
      <w:r w:rsidR="00114D4E" w:rsidRPr="00021731">
        <w:rPr>
          <w:rFonts w:ascii="Times New Roman" w:hAnsi="Times New Roman" w:cs="Times New Roman"/>
          <w:sz w:val="26"/>
          <w:szCs w:val="26"/>
          <w:lang w:eastAsia="uk-UA"/>
        </w:rPr>
        <w:t>не</w:t>
      </w:r>
      <w:r w:rsidRPr="00021731">
        <w:rPr>
          <w:rFonts w:ascii="Times New Roman" w:hAnsi="Times New Roman" w:cs="Times New Roman"/>
          <w:sz w:val="26"/>
          <w:szCs w:val="26"/>
          <w:lang w:eastAsia="uk-UA"/>
        </w:rPr>
        <w:t xml:space="preserve">відповідність судді </w:t>
      </w:r>
      <w:r w:rsidR="00114D4E" w:rsidRPr="00021731">
        <w:rPr>
          <w:rFonts w:ascii="Times New Roman" w:hAnsi="Times New Roman" w:cs="Times New Roman"/>
          <w:sz w:val="26"/>
          <w:szCs w:val="26"/>
          <w:lang w:eastAsia="uk-UA"/>
        </w:rPr>
        <w:t>Господарського суду Харківської області Дзюби О.А.</w:t>
      </w:r>
      <w:r w:rsidR="0032300A" w:rsidRPr="00021731">
        <w:rPr>
          <w:rFonts w:ascii="Times New Roman" w:hAnsi="Times New Roman" w:cs="Times New Roman"/>
          <w:sz w:val="26"/>
          <w:szCs w:val="26"/>
          <w:lang w:eastAsia="uk-UA"/>
        </w:rPr>
        <w:t xml:space="preserve"> </w:t>
      </w:r>
      <w:r w:rsidR="00C56FCE" w:rsidRPr="00021731">
        <w:rPr>
          <w:rFonts w:ascii="Times New Roman" w:hAnsi="Times New Roman" w:cs="Times New Roman"/>
          <w:sz w:val="26"/>
          <w:szCs w:val="26"/>
          <w:lang w:eastAsia="uk-UA"/>
        </w:rPr>
        <w:t>зай</w:t>
      </w:r>
      <w:r w:rsidR="002632FD" w:rsidRPr="00021731">
        <w:rPr>
          <w:rFonts w:ascii="Times New Roman" w:hAnsi="Times New Roman" w:cs="Times New Roman"/>
          <w:sz w:val="26"/>
          <w:szCs w:val="26"/>
          <w:lang w:eastAsia="uk-UA"/>
        </w:rPr>
        <w:t xml:space="preserve">маній посаді </w:t>
      </w:r>
      <w:r w:rsidRPr="00021731">
        <w:rPr>
          <w:rFonts w:ascii="Times New Roman" w:hAnsi="Times New Roman" w:cs="Times New Roman"/>
          <w:sz w:val="26"/>
          <w:szCs w:val="26"/>
          <w:lang w:eastAsia="uk-UA"/>
        </w:rPr>
        <w:t xml:space="preserve">підтримано </w:t>
      </w:r>
      <w:r w:rsidR="00DE0487" w:rsidRPr="00021731">
        <w:rPr>
          <w:rFonts w:ascii="Times New Roman" w:hAnsi="Times New Roman" w:cs="Times New Roman"/>
          <w:sz w:val="26"/>
          <w:szCs w:val="26"/>
          <w:lang w:eastAsia="uk-UA"/>
        </w:rPr>
        <w:t>чотирнадцятьма</w:t>
      </w:r>
      <w:r w:rsidRPr="00021731">
        <w:rPr>
          <w:rFonts w:ascii="Times New Roman" w:hAnsi="Times New Roman" w:cs="Times New Roman"/>
          <w:sz w:val="26"/>
          <w:szCs w:val="26"/>
          <w:lang w:eastAsia="uk-UA"/>
        </w:rPr>
        <w:t xml:space="preserve"> голосами призначених членів Комісії.</w:t>
      </w:r>
    </w:p>
    <w:p w14:paraId="4E3CC256" w14:textId="4AA0C835" w:rsidR="00213D66" w:rsidRPr="00021731" w:rsidRDefault="0060433C" w:rsidP="00990642">
      <w:pPr>
        <w:pStyle w:val="a3"/>
        <w:numPr>
          <w:ilvl w:val="0"/>
          <w:numId w:val="12"/>
        </w:numPr>
        <w:shd w:val="clear" w:color="auto" w:fill="FFFFFF"/>
        <w:tabs>
          <w:tab w:val="left" w:pos="1134"/>
        </w:tabs>
        <w:ind w:left="0" w:firstLine="709"/>
        <w:jc w:val="both"/>
        <w:rPr>
          <w:rFonts w:ascii="Times New Roman" w:hAnsi="Times New Roman" w:cs="Times New Roman"/>
          <w:sz w:val="26"/>
          <w:szCs w:val="26"/>
          <w:lang w:eastAsia="uk-UA"/>
        </w:rPr>
      </w:pPr>
      <w:r w:rsidRPr="00021731">
        <w:rPr>
          <w:rFonts w:ascii="Times New Roman" w:hAnsi="Times New Roman" w:cs="Times New Roman"/>
          <w:sz w:val="26"/>
          <w:szCs w:val="26"/>
          <w:lang w:eastAsia="uk-UA"/>
        </w:rPr>
        <w:t>Ураховуючи викладене, керуючись підпунктом 4 пункту 16-1 розділу XV «Перехідні положення» Конституції України, статтями 83–86, 88, 93, 101, пунктом 20 розділу</w:t>
      </w:r>
      <w:r w:rsidR="00821B82">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XII</w:t>
      </w:r>
      <w:r w:rsidR="00821B82">
        <w:rPr>
          <w:rFonts w:ascii="Times New Roman" w:hAnsi="Times New Roman" w:cs="Times New Roman"/>
          <w:sz w:val="26"/>
          <w:szCs w:val="26"/>
          <w:lang w:eastAsia="uk-UA"/>
        </w:rPr>
        <w:t xml:space="preserve"> </w:t>
      </w:r>
      <w:r w:rsidRPr="00021731">
        <w:rPr>
          <w:rFonts w:ascii="Times New Roman" w:hAnsi="Times New Roman" w:cs="Times New Roman"/>
          <w:sz w:val="26"/>
          <w:szCs w:val="26"/>
          <w:lang w:eastAsia="uk-UA"/>
        </w:rPr>
        <w:t xml:space="preserve">«Прикінцеві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w:t>
      </w:r>
      <w:r w:rsidRPr="00021731">
        <w:rPr>
          <w:rFonts w:ascii="Times New Roman" w:hAnsi="Times New Roman" w:cs="Times New Roman"/>
          <w:sz w:val="26"/>
          <w:szCs w:val="26"/>
          <w:lang w:eastAsia="uk-UA"/>
        </w:rPr>
        <w:lastRenderedPageBreak/>
        <w:t xml:space="preserve">відповідності критеріям кваліфікаційного оцінювання та засоби їх встановлення, Вища кваліфікаційна комісія суддів України </w:t>
      </w:r>
      <w:r w:rsidR="00230852" w:rsidRPr="00021731">
        <w:rPr>
          <w:rFonts w:ascii="Times New Roman" w:hAnsi="Times New Roman" w:cs="Times New Roman"/>
          <w:sz w:val="26"/>
          <w:szCs w:val="26"/>
          <w:lang w:eastAsia="uk-UA"/>
        </w:rPr>
        <w:t>одноголосно</w:t>
      </w:r>
      <w:r w:rsidRPr="00021731">
        <w:rPr>
          <w:rFonts w:ascii="Times New Roman" w:hAnsi="Times New Roman" w:cs="Times New Roman"/>
          <w:sz w:val="26"/>
          <w:szCs w:val="26"/>
          <w:lang w:eastAsia="uk-UA"/>
        </w:rPr>
        <w:t xml:space="preserve"> </w:t>
      </w:r>
    </w:p>
    <w:p w14:paraId="7E8023FC" w14:textId="77777777" w:rsidR="00B411E2" w:rsidRPr="00021731" w:rsidRDefault="00B411E2" w:rsidP="009D2BDB">
      <w:pPr>
        <w:shd w:val="clear" w:color="auto" w:fill="FFFFFF"/>
        <w:spacing w:before="10" w:after="10"/>
        <w:ind w:hanging="3"/>
        <w:jc w:val="center"/>
        <w:rPr>
          <w:sz w:val="26"/>
          <w:szCs w:val="26"/>
          <w:lang w:eastAsia="uk-UA"/>
        </w:rPr>
      </w:pPr>
      <w:r w:rsidRPr="00021731">
        <w:rPr>
          <w:sz w:val="26"/>
          <w:szCs w:val="26"/>
          <w:lang w:eastAsia="uk-UA"/>
        </w:rPr>
        <w:t>вирішила:</w:t>
      </w:r>
    </w:p>
    <w:p w14:paraId="14F17B47" w14:textId="77777777" w:rsidR="00B411E2" w:rsidRPr="00021731" w:rsidRDefault="00B411E2" w:rsidP="009D2BDB">
      <w:pPr>
        <w:shd w:val="clear" w:color="auto" w:fill="FFFFFF"/>
        <w:spacing w:before="10" w:after="10"/>
        <w:ind w:hanging="3"/>
        <w:jc w:val="center"/>
        <w:rPr>
          <w:sz w:val="26"/>
          <w:szCs w:val="26"/>
          <w:lang w:eastAsia="uk-UA"/>
        </w:rPr>
      </w:pPr>
    </w:p>
    <w:p w14:paraId="0F1308AB" w14:textId="510D969F" w:rsidR="00B411E2" w:rsidRPr="00021731" w:rsidRDefault="00B411E2" w:rsidP="009D2BDB">
      <w:pPr>
        <w:shd w:val="clear" w:color="auto" w:fill="FFFFFF"/>
        <w:spacing w:before="10" w:after="10"/>
        <w:ind w:firstLine="720"/>
        <w:jc w:val="both"/>
        <w:rPr>
          <w:sz w:val="26"/>
          <w:szCs w:val="26"/>
          <w:lang w:eastAsia="uk-UA"/>
        </w:rPr>
      </w:pPr>
      <w:r w:rsidRPr="00021731">
        <w:rPr>
          <w:sz w:val="26"/>
          <w:szCs w:val="26"/>
          <w:lang w:eastAsia="uk-UA"/>
        </w:rPr>
        <w:t xml:space="preserve">1. Визнати суддю </w:t>
      </w:r>
      <w:r w:rsidR="00114D4E" w:rsidRPr="00021731">
        <w:rPr>
          <w:sz w:val="26"/>
          <w:szCs w:val="26"/>
          <w:lang w:eastAsia="uk-UA"/>
        </w:rPr>
        <w:t>Господарського суду Харківської області</w:t>
      </w:r>
      <w:r w:rsidR="00114D4E" w:rsidRPr="00021731">
        <w:rPr>
          <w:rFonts w:eastAsiaTheme="minorHAnsi"/>
          <w:sz w:val="26"/>
          <w:szCs w:val="26"/>
          <w:lang w:eastAsia="uk-UA"/>
        </w:rPr>
        <w:t xml:space="preserve"> </w:t>
      </w:r>
      <w:r w:rsidR="00114D4E" w:rsidRPr="00021731">
        <w:rPr>
          <w:sz w:val="26"/>
          <w:szCs w:val="26"/>
          <w:lang w:eastAsia="uk-UA"/>
        </w:rPr>
        <w:t>Дзюбу</w:t>
      </w:r>
      <w:r w:rsidR="00114D4E" w:rsidRPr="00021731">
        <w:rPr>
          <w:rFonts w:eastAsiaTheme="minorHAnsi"/>
          <w:sz w:val="26"/>
          <w:szCs w:val="26"/>
          <w:lang w:eastAsia="uk-UA"/>
        </w:rPr>
        <w:t xml:space="preserve"> </w:t>
      </w:r>
      <w:r w:rsidR="00114D4E" w:rsidRPr="00021731">
        <w:rPr>
          <w:sz w:val="26"/>
          <w:szCs w:val="26"/>
          <w:lang w:eastAsia="uk-UA"/>
        </w:rPr>
        <w:t>О</w:t>
      </w:r>
      <w:r w:rsidR="00114D4E" w:rsidRPr="00021731">
        <w:rPr>
          <w:rFonts w:eastAsiaTheme="minorHAnsi"/>
          <w:sz w:val="26"/>
          <w:szCs w:val="26"/>
          <w:lang w:eastAsia="uk-UA"/>
        </w:rPr>
        <w:t xml:space="preserve">лега </w:t>
      </w:r>
      <w:r w:rsidR="00114D4E" w:rsidRPr="00021731">
        <w:rPr>
          <w:sz w:val="26"/>
          <w:szCs w:val="26"/>
          <w:lang w:eastAsia="uk-UA"/>
        </w:rPr>
        <w:t>А</w:t>
      </w:r>
      <w:r w:rsidR="00114D4E" w:rsidRPr="00021731">
        <w:rPr>
          <w:rFonts w:eastAsiaTheme="minorHAnsi"/>
          <w:sz w:val="26"/>
          <w:szCs w:val="26"/>
          <w:lang w:eastAsia="uk-UA"/>
        </w:rPr>
        <w:t xml:space="preserve">натолійовича </w:t>
      </w:r>
      <w:r w:rsidRPr="00021731">
        <w:rPr>
          <w:sz w:val="26"/>
          <w:szCs w:val="26"/>
          <w:lang w:eastAsia="uk-UA"/>
        </w:rPr>
        <w:t>так</w:t>
      </w:r>
      <w:r w:rsidR="00B142BF" w:rsidRPr="00021731">
        <w:rPr>
          <w:sz w:val="26"/>
          <w:szCs w:val="26"/>
          <w:lang w:eastAsia="uk-UA"/>
        </w:rPr>
        <w:t>им</w:t>
      </w:r>
      <w:r w:rsidRPr="00021731">
        <w:rPr>
          <w:sz w:val="26"/>
          <w:szCs w:val="26"/>
          <w:lang w:eastAsia="uk-UA"/>
        </w:rPr>
        <w:t xml:space="preserve">, що </w:t>
      </w:r>
      <w:r w:rsidR="00114D4E" w:rsidRPr="00021731">
        <w:rPr>
          <w:sz w:val="26"/>
          <w:szCs w:val="26"/>
          <w:lang w:eastAsia="uk-UA"/>
        </w:rPr>
        <w:t xml:space="preserve">не </w:t>
      </w:r>
      <w:r w:rsidRPr="00021731">
        <w:rPr>
          <w:sz w:val="26"/>
          <w:szCs w:val="26"/>
          <w:lang w:eastAsia="uk-UA"/>
        </w:rPr>
        <w:t>відповідає займаній посаді.</w:t>
      </w:r>
    </w:p>
    <w:p w14:paraId="319E049A" w14:textId="0A22C736" w:rsidR="00A60474" w:rsidRPr="00021731" w:rsidRDefault="00B411E2" w:rsidP="00114D4E">
      <w:pPr>
        <w:pStyle w:val="a6"/>
        <w:spacing w:before="10" w:after="10"/>
        <w:ind w:firstLine="720"/>
        <w:jc w:val="both"/>
        <w:rPr>
          <w:rFonts w:ascii="Times New Roman" w:eastAsia="Times New Roman" w:hAnsi="Times New Roman"/>
          <w:sz w:val="26"/>
          <w:szCs w:val="26"/>
          <w:lang w:eastAsia="uk-UA"/>
        </w:rPr>
      </w:pPr>
      <w:r w:rsidRPr="00021731">
        <w:rPr>
          <w:rFonts w:ascii="Times New Roman" w:eastAsia="Times New Roman" w:hAnsi="Times New Roman"/>
          <w:sz w:val="26"/>
          <w:szCs w:val="26"/>
          <w:lang w:eastAsia="uk-UA"/>
        </w:rPr>
        <w:t xml:space="preserve">2. </w:t>
      </w:r>
      <w:proofErr w:type="spellStart"/>
      <w:r w:rsidR="00A60474" w:rsidRPr="00021731">
        <w:rPr>
          <w:rFonts w:ascii="Times New Roman" w:hAnsi="Times New Roman"/>
          <w:sz w:val="26"/>
          <w:szCs w:val="26"/>
        </w:rPr>
        <w:t>Внести</w:t>
      </w:r>
      <w:proofErr w:type="spellEnd"/>
      <w:r w:rsidR="00A60474" w:rsidRPr="00021731">
        <w:rPr>
          <w:rFonts w:ascii="Times New Roman" w:hAnsi="Times New Roman"/>
          <w:sz w:val="26"/>
          <w:szCs w:val="26"/>
        </w:rPr>
        <w:t xml:space="preserve"> подання до Вищої ради правосуддя про звільнення судді Господарського суду Харківської області Дзюби Олега Анатолійовича із займаної посади.</w:t>
      </w:r>
    </w:p>
    <w:p w14:paraId="4893E711" w14:textId="77777777" w:rsidR="00FD687C" w:rsidRPr="00021731" w:rsidRDefault="00FD687C" w:rsidP="009D2BDB">
      <w:pPr>
        <w:shd w:val="clear" w:color="auto" w:fill="FFFFFF"/>
        <w:tabs>
          <w:tab w:val="left" w:pos="284"/>
          <w:tab w:val="left" w:pos="567"/>
        </w:tabs>
        <w:jc w:val="both"/>
        <w:rPr>
          <w:rStyle w:val="rvts0"/>
          <w:sz w:val="26"/>
          <w:szCs w:val="26"/>
        </w:rPr>
      </w:pPr>
    </w:p>
    <w:p w14:paraId="6D14567B" w14:textId="486EBCC0" w:rsidR="00FD687C" w:rsidRPr="00021731" w:rsidRDefault="00FD687C" w:rsidP="00473656">
      <w:pPr>
        <w:spacing w:line="276" w:lineRule="auto"/>
        <w:jc w:val="both"/>
        <w:rPr>
          <w:rStyle w:val="rvts0"/>
          <w:sz w:val="26"/>
          <w:szCs w:val="26"/>
        </w:rPr>
      </w:pPr>
      <w:r w:rsidRPr="00021731">
        <w:rPr>
          <w:rStyle w:val="rvts0"/>
          <w:sz w:val="26"/>
          <w:szCs w:val="26"/>
        </w:rPr>
        <w:t>Головуючи</w:t>
      </w:r>
      <w:r w:rsidR="00245995" w:rsidRPr="00021731">
        <w:rPr>
          <w:rStyle w:val="rvts0"/>
          <w:sz w:val="26"/>
          <w:szCs w:val="26"/>
        </w:rPr>
        <w:t>й</w:t>
      </w:r>
      <w:r w:rsidR="00245995" w:rsidRPr="00021731">
        <w:rPr>
          <w:rStyle w:val="rvts0"/>
          <w:sz w:val="26"/>
          <w:szCs w:val="26"/>
        </w:rPr>
        <w:tab/>
      </w:r>
      <w:r w:rsidR="00245995" w:rsidRPr="00021731">
        <w:rPr>
          <w:rStyle w:val="rvts0"/>
          <w:sz w:val="26"/>
          <w:szCs w:val="26"/>
        </w:rPr>
        <w:tab/>
      </w:r>
      <w:r w:rsidR="00245995" w:rsidRPr="00021731">
        <w:rPr>
          <w:rStyle w:val="rvts0"/>
          <w:sz w:val="26"/>
          <w:szCs w:val="26"/>
        </w:rPr>
        <w:tab/>
      </w:r>
      <w:r w:rsidR="00245995" w:rsidRPr="00021731">
        <w:rPr>
          <w:rStyle w:val="rvts0"/>
          <w:sz w:val="26"/>
          <w:szCs w:val="26"/>
        </w:rPr>
        <w:tab/>
      </w:r>
      <w:r w:rsidR="00245995" w:rsidRPr="00021731">
        <w:rPr>
          <w:rStyle w:val="rvts0"/>
          <w:sz w:val="26"/>
          <w:szCs w:val="26"/>
        </w:rPr>
        <w:tab/>
      </w:r>
      <w:r w:rsidR="00245995" w:rsidRPr="00021731">
        <w:rPr>
          <w:rStyle w:val="rvts0"/>
          <w:sz w:val="26"/>
          <w:szCs w:val="26"/>
        </w:rPr>
        <w:tab/>
      </w:r>
      <w:r w:rsidR="00245995" w:rsidRPr="00021731">
        <w:rPr>
          <w:rStyle w:val="rvts0"/>
          <w:sz w:val="26"/>
          <w:szCs w:val="26"/>
        </w:rPr>
        <w:tab/>
      </w:r>
      <w:r w:rsidR="00DE0487" w:rsidRPr="00021731">
        <w:rPr>
          <w:rStyle w:val="rvts0"/>
          <w:sz w:val="26"/>
          <w:szCs w:val="26"/>
        </w:rPr>
        <w:tab/>
        <w:t xml:space="preserve">  </w:t>
      </w:r>
      <w:r w:rsidR="00B142BF" w:rsidRPr="00021731">
        <w:rPr>
          <w:rStyle w:val="rvts0"/>
          <w:sz w:val="26"/>
          <w:szCs w:val="26"/>
        </w:rPr>
        <w:t>Андрій</w:t>
      </w:r>
      <w:r w:rsidRPr="00021731">
        <w:rPr>
          <w:rStyle w:val="rvts0"/>
          <w:sz w:val="26"/>
          <w:szCs w:val="26"/>
        </w:rPr>
        <w:t xml:space="preserve"> </w:t>
      </w:r>
      <w:r w:rsidR="00114D4E" w:rsidRPr="00021731">
        <w:rPr>
          <w:rStyle w:val="rvts0"/>
          <w:sz w:val="26"/>
          <w:szCs w:val="26"/>
        </w:rPr>
        <w:t>ПАСІЧНИК</w:t>
      </w:r>
      <w:r w:rsidR="005B64CD" w:rsidRPr="00021731">
        <w:rPr>
          <w:rStyle w:val="rvts0"/>
          <w:sz w:val="26"/>
          <w:szCs w:val="26"/>
        </w:rPr>
        <w:t xml:space="preserve"> </w:t>
      </w:r>
    </w:p>
    <w:p w14:paraId="78702681" w14:textId="77777777" w:rsidR="00E8702D" w:rsidRPr="00021731" w:rsidRDefault="00E8702D" w:rsidP="00473656">
      <w:pPr>
        <w:spacing w:line="276" w:lineRule="auto"/>
        <w:jc w:val="both"/>
        <w:rPr>
          <w:rStyle w:val="rvts0"/>
          <w:sz w:val="26"/>
          <w:szCs w:val="26"/>
        </w:rPr>
      </w:pPr>
    </w:p>
    <w:p w14:paraId="4046AEAF" w14:textId="152D6A7B" w:rsidR="00FD687C" w:rsidRDefault="00FD687C" w:rsidP="00473656">
      <w:pPr>
        <w:spacing w:line="276" w:lineRule="auto"/>
        <w:jc w:val="both"/>
        <w:rPr>
          <w:rStyle w:val="rvts0"/>
          <w:sz w:val="26"/>
          <w:szCs w:val="26"/>
        </w:rPr>
      </w:pPr>
      <w:r w:rsidRPr="00021731">
        <w:rPr>
          <w:rStyle w:val="rvts0"/>
          <w:sz w:val="26"/>
          <w:szCs w:val="26"/>
        </w:rPr>
        <w:t>Члени Комісії:</w:t>
      </w:r>
      <w:r w:rsidR="00EA4A3E" w:rsidRPr="00021731">
        <w:rPr>
          <w:rStyle w:val="rvts0"/>
          <w:sz w:val="26"/>
          <w:szCs w:val="26"/>
        </w:rPr>
        <w:tab/>
      </w:r>
      <w:r w:rsidR="00EA4A3E" w:rsidRPr="00021731">
        <w:rPr>
          <w:rStyle w:val="rvts0"/>
          <w:sz w:val="26"/>
          <w:szCs w:val="26"/>
        </w:rPr>
        <w:tab/>
      </w:r>
      <w:r w:rsidR="00EA4A3E" w:rsidRPr="00021731">
        <w:rPr>
          <w:rStyle w:val="rvts0"/>
          <w:sz w:val="26"/>
          <w:szCs w:val="26"/>
        </w:rPr>
        <w:tab/>
      </w:r>
      <w:r w:rsidR="00EA4A3E" w:rsidRPr="00021731">
        <w:rPr>
          <w:rStyle w:val="rvts0"/>
          <w:sz w:val="26"/>
          <w:szCs w:val="26"/>
        </w:rPr>
        <w:tab/>
      </w:r>
      <w:r w:rsidR="00EA4A3E" w:rsidRPr="00021731">
        <w:rPr>
          <w:rStyle w:val="rvts0"/>
          <w:sz w:val="26"/>
          <w:szCs w:val="26"/>
        </w:rPr>
        <w:tab/>
      </w:r>
      <w:r w:rsidR="00EA4A3E" w:rsidRPr="00021731">
        <w:rPr>
          <w:rStyle w:val="rvts0"/>
          <w:sz w:val="26"/>
          <w:szCs w:val="26"/>
        </w:rPr>
        <w:tab/>
      </w:r>
      <w:r w:rsidR="00DE0487" w:rsidRPr="00021731">
        <w:rPr>
          <w:rStyle w:val="rvts0"/>
          <w:sz w:val="26"/>
          <w:szCs w:val="26"/>
        </w:rPr>
        <w:tab/>
        <w:t xml:space="preserve">  </w:t>
      </w:r>
      <w:r w:rsidR="00CE660F" w:rsidRPr="00021731">
        <w:rPr>
          <w:sz w:val="26"/>
          <w:szCs w:val="26"/>
          <w:lang w:eastAsia="uk-UA"/>
        </w:rPr>
        <w:t>Михайло БОГОНІС</w:t>
      </w:r>
      <w:r w:rsidRPr="00021731">
        <w:rPr>
          <w:rStyle w:val="rvts0"/>
          <w:sz w:val="26"/>
          <w:szCs w:val="26"/>
        </w:rPr>
        <w:t xml:space="preserve"> </w:t>
      </w:r>
    </w:p>
    <w:p w14:paraId="0A5AA044" w14:textId="51C3114A" w:rsidR="00821B82" w:rsidRDefault="00821B82" w:rsidP="00473656">
      <w:pPr>
        <w:spacing w:line="276" w:lineRule="auto"/>
        <w:jc w:val="both"/>
        <w:rPr>
          <w:rStyle w:val="rvts0"/>
          <w:sz w:val="26"/>
          <w:szCs w:val="26"/>
        </w:rPr>
      </w:pPr>
    </w:p>
    <w:p w14:paraId="3DEFAF5A" w14:textId="5E3EE97A" w:rsidR="00FD687C" w:rsidRDefault="00821B82" w:rsidP="00821B82">
      <w:pPr>
        <w:spacing w:line="276" w:lineRule="auto"/>
        <w:jc w:val="both"/>
        <w:rPr>
          <w:rStyle w:val="rvts0"/>
          <w:sz w:val="26"/>
          <w:szCs w:val="26"/>
        </w:rPr>
      </w:pP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t xml:space="preserve">  </w:t>
      </w:r>
      <w:r w:rsidR="00FD687C" w:rsidRPr="00021731">
        <w:rPr>
          <w:rStyle w:val="rvts0"/>
          <w:sz w:val="26"/>
          <w:szCs w:val="26"/>
        </w:rPr>
        <w:t>В</w:t>
      </w:r>
      <w:r w:rsidR="003E250B" w:rsidRPr="00021731">
        <w:rPr>
          <w:rStyle w:val="rvts0"/>
          <w:sz w:val="26"/>
          <w:szCs w:val="26"/>
        </w:rPr>
        <w:t>італій</w:t>
      </w:r>
      <w:r w:rsidR="00FD687C" w:rsidRPr="00021731">
        <w:rPr>
          <w:rStyle w:val="rvts0"/>
          <w:sz w:val="26"/>
          <w:szCs w:val="26"/>
        </w:rPr>
        <w:t xml:space="preserve"> </w:t>
      </w:r>
      <w:r w:rsidR="003E250B" w:rsidRPr="00021731">
        <w:rPr>
          <w:rStyle w:val="rvts0"/>
          <w:sz w:val="26"/>
          <w:szCs w:val="26"/>
        </w:rPr>
        <w:t>ГАЦЕЛЮК</w:t>
      </w:r>
      <w:r>
        <w:rPr>
          <w:rStyle w:val="rvts0"/>
          <w:sz w:val="26"/>
          <w:szCs w:val="26"/>
        </w:rPr>
        <w:t xml:space="preserve"> </w:t>
      </w:r>
    </w:p>
    <w:p w14:paraId="2E8FC969" w14:textId="5D2E7DAF" w:rsidR="00821B82" w:rsidRDefault="00821B82" w:rsidP="00821B82">
      <w:pPr>
        <w:spacing w:line="276" w:lineRule="auto"/>
        <w:jc w:val="both"/>
        <w:rPr>
          <w:rStyle w:val="rvts0"/>
          <w:sz w:val="26"/>
          <w:szCs w:val="26"/>
        </w:rPr>
      </w:pPr>
    </w:p>
    <w:p w14:paraId="2F26E2F1" w14:textId="229327C6" w:rsidR="00FD687C" w:rsidRDefault="00821B82" w:rsidP="00821B82">
      <w:pPr>
        <w:spacing w:line="276" w:lineRule="auto"/>
        <w:jc w:val="both"/>
        <w:rPr>
          <w:rStyle w:val="rvts0"/>
          <w:sz w:val="26"/>
          <w:szCs w:val="26"/>
        </w:rPr>
      </w:pP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t xml:space="preserve">  </w:t>
      </w:r>
      <w:r w:rsidR="00FD687C" w:rsidRPr="00021731">
        <w:rPr>
          <w:rStyle w:val="rvts0"/>
          <w:sz w:val="26"/>
          <w:szCs w:val="26"/>
        </w:rPr>
        <w:t>Я</w:t>
      </w:r>
      <w:r w:rsidR="003E250B" w:rsidRPr="00021731">
        <w:rPr>
          <w:rStyle w:val="rvts0"/>
          <w:sz w:val="26"/>
          <w:szCs w:val="26"/>
        </w:rPr>
        <w:t>рослав</w:t>
      </w:r>
      <w:r w:rsidR="00FD687C" w:rsidRPr="00021731">
        <w:rPr>
          <w:rStyle w:val="rvts0"/>
          <w:sz w:val="26"/>
          <w:szCs w:val="26"/>
        </w:rPr>
        <w:t xml:space="preserve"> </w:t>
      </w:r>
      <w:r w:rsidR="003E250B" w:rsidRPr="00021731">
        <w:rPr>
          <w:rStyle w:val="rvts0"/>
          <w:sz w:val="26"/>
          <w:szCs w:val="26"/>
        </w:rPr>
        <w:t>ДУХ</w:t>
      </w:r>
      <w:r>
        <w:rPr>
          <w:rStyle w:val="rvts0"/>
          <w:sz w:val="26"/>
          <w:szCs w:val="26"/>
        </w:rPr>
        <w:t xml:space="preserve"> </w:t>
      </w:r>
    </w:p>
    <w:p w14:paraId="02699593" w14:textId="3580F4D9" w:rsidR="00821B82" w:rsidRDefault="00821B82" w:rsidP="00821B82">
      <w:pPr>
        <w:spacing w:line="276" w:lineRule="auto"/>
        <w:jc w:val="both"/>
        <w:rPr>
          <w:rStyle w:val="rvts0"/>
          <w:sz w:val="26"/>
          <w:szCs w:val="26"/>
        </w:rPr>
      </w:pPr>
    </w:p>
    <w:p w14:paraId="01DD09D3" w14:textId="288FA06E" w:rsidR="00FD687C" w:rsidRDefault="00821B82" w:rsidP="00821B82">
      <w:pPr>
        <w:spacing w:line="276" w:lineRule="auto"/>
        <w:jc w:val="both"/>
        <w:rPr>
          <w:sz w:val="26"/>
          <w:szCs w:val="26"/>
          <w:lang w:eastAsia="uk-UA"/>
        </w:rPr>
      </w:pP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t xml:space="preserve">  </w:t>
      </w:r>
      <w:r w:rsidR="003E250B" w:rsidRPr="00021731">
        <w:rPr>
          <w:rStyle w:val="rvts0"/>
          <w:sz w:val="26"/>
          <w:szCs w:val="26"/>
        </w:rPr>
        <w:t>Роман</w:t>
      </w:r>
      <w:r w:rsidR="00FD687C" w:rsidRPr="00021731">
        <w:rPr>
          <w:rStyle w:val="rvts0"/>
          <w:sz w:val="26"/>
          <w:szCs w:val="26"/>
        </w:rPr>
        <w:t xml:space="preserve"> </w:t>
      </w:r>
      <w:r w:rsidR="003E250B" w:rsidRPr="00021731">
        <w:rPr>
          <w:sz w:val="26"/>
          <w:szCs w:val="26"/>
          <w:lang w:eastAsia="uk-UA"/>
        </w:rPr>
        <w:t>КИДИСЮК</w:t>
      </w:r>
      <w:r>
        <w:rPr>
          <w:sz w:val="26"/>
          <w:szCs w:val="26"/>
          <w:lang w:eastAsia="uk-UA"/>
        </w:rPr>
        <w:t xml:space="preserve"> </w:t>
      </w:r>
    </w:p>
    <w:p w14:paraId="290A719B" w14:textId="10B51264" w:rsidR="00821B82" w:rsidRDefault="00821B82" w:rsidP="00821B82">
      <w:pPr>
        <w:spacing w:line="276" w:lineRule="auto"/>
        <w:jc w:val="both"/>
        <w:rPr>
          <w:rStyle w:val="rvts0"/>
          <w:sz w:val="26"/>
          <w:szCs w:val="26"/>
        </w:rPr>
      </w:pPr>
    </w:p>
    <w:p w14:paraId="17CEA811" w14:textId="420B717D" w:rsidR="00FD687C" w:rsidRDefault="00821B82" w:rsidP="00821B82">
      <w:pPr>
        <w:spacing w:line="276" w:lineRule="auto"/>
        <w:jc w:val="both"/>
        <w:rPr>
          <w:rStyle w:val="rvts0"/>
          <w:sz w:val="26"/>
          <w:szCs w:val="26"/>
        </w:rPr>
      </w:pP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t xml:space="preserve">  </w:t>
      </w:r>
      <w:r w:rsidR="00FD687C" w:rsidRPr="00021731">
        <w:rPr>
          <w:rStyle w:val="rvts0"/>
          <w:sz w:val="26"/>
          <w:szCs w:val="26"/>
        </w:rPr>
        <w:t>Н</w:t>
      </w:r>
      <w:r w:rsidR="001F67E3" w:rsidRPr="00021731">
        <w:rPr>
          <w:rStyle w:val="rvts0"/>
          <w:sz w:val="26"/>
          <w:szCs w:val="26"/>
        </w:rPr>
        <w:t>адія</w:t>
      </w:r>
      <w:r w:rsidR="00FD687C" w:rsidRPr="00021731">
        <w:rPr>
          <w:rStyle w:val="rvts0"/>
          <w:sz w:val="26"/>
          <w:szCs w:val="26"/>
        </w:rPr>
        <w:t xml:space="preserve"> </w:t>
      </w:r>
      <w:r w:rsidR="001F67E3" w:rsidRPr="00021731">
        <w:rPr>
          <w:rStyle w:val="rvts0"/>
          <w:sz w:val="26"/>
          <w:szCs w:val="26"/>
        </w:rPr>
        <w:t>КОБЕЦЬКА</w:t>
      </w:r>
      <w:r>
        <w:rPr>
          <w:rStyle w:val="rvts0"/>
          <w:sz w:val="26"/>
          <w:szCs w:val="26"/>
        </w:rPr>
        <w:t xml:space="preserve"> </w:t>
      </w:r>
    </w:p>
    <w:p w14:paraId="4C0D9091" w14:textId="3F6FE171" w:rsidR="00821B82" w:rsidRDefault="00821B82" w:rsidP="00821B82">
      <w:pPr>
        <w:spacing w:line="276" w:lineRule="auto"/>
        <w:jc w:val="both"/>
        <w:rPr>
          <w:rStyle w:val="rvts0"/>
          <w:sz w:val="26"/>
          <w:szCs w:val="26"/>
        </w:rPr>
      </w:pPr>
    </w:p>
    <w:p w14:paraId="4969D331" w14:textId="7C21C594" w:rsidR="00DE0487" w:rsidRDefault="00821B82" w:rsidP="00821B82">
      <w:pPr>
        <w:spacing w:line="276" w:lineRule="auto"/>
        <w:jc w:val="both"/>
        <w:rPr>
          <w:sz w:val="26"/>
          <w:szCs w:val="26"/>
          <w:lang w:eastAsia="uk-UA"/>
        </w:rPr>
      </w:pP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t xml:space="preserve">  </w:t>
      </w:r>
      <w:r w:rsidR="00DE0487" w:rsidRPr="00021731">
        <w:rPr>
          <w:sz w:val="26"/>
          <w:szCs w:val="26"/>
          <w:lang w:eastAsia="uk-UA"/>
        </w:rPr>
        <w:t>Олег КОЛІУШ</w:t>
      </w:r>
      <w:r>
        <w:rPr>
          <w:sz w:val="26"/>
          <w:szCs w:val="26"/>
          <w:lang w:eastAsia="uk-UA"/>
        </w:rPr>
        <w:t xml:space="preserve"> </w:t>
      </w:r>
    </w:p>
    <w:p w14:paraId="36A5C377" w14:textId="10487A16" w:rsidR="00821B82" w:rsidRDefault="00821B82" w:rsidP="00821B82">
      <w:pPr>
        <w:spacing w:line="276" w:lineRule="auto"/>
        <w:jc w:val="both"/>
        <w:rPr>
          <w:rStyle w:val="rvts0"/>
          <w:sz w:val="26"/>
          <w:szCs w:val="26"/>
        </w:rPr>
      </w:pPr>
    </w:p>
    <w:p w14:paraId="4D652514" w14:textId="07F51CC4" w:rsidR="00FD687C" w:rsidRDefault="00821B82" w:rsidP="00821B82">
      <w:pPr>
        <w:spacing w:line="276" w:lineRule="auto"/>
        <w:jc w:val="both"/>
        <w:rPr>
          <w:rStyle w:val="rvts0"/>
          <w:sz w:val="26"/>
          <w:szCs w:val="26"/>
        </w:rPr>
      </w:pP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t xml:space="preserve">  </w:t>
      </w:r>
      <w:r w:rsidR="005D1381" w:rsidRPr="00021731">
        <w:rPr>
          <w:rStyle w:val="rvts0"/>
          <w:sz w:val="26"/>
          <w:szCs w:val="26"/>
        </w:rPr>
        <w:t>Володимир</w:t>
      </w:r>
      <w:r w:rsidR="00FD687C" w:rsidRPr="00021731">
        <w:rPr>
          <w:rStyle w:val="rvts0"/>
          <w:sz w:val="26"/>
          <w:szCs w:val="26"/>
        </w:rPr>
        <w:t xml:space="preserve"> </w:t>
      </w:r>
      <w:r w:rsidR="005D1381" w:rsidRPr="00021731">
        <w:rPr>
          <w:rStyle w:val="rvts0"/>
          <w:sz w:val="26"/>
          <w:szCs w:val="26"/>
        </w:rPr>
        <w:t>ЛУГАНСЬКИЙ</w:t>
      </w:r>
      <w:r>
        <w:rPr>
          <w:rStyle w:val="rvts0"/>
          <w:sz w:val="26"/>
          <w:szCs w:val="26"/>
        </w:rPr>
        <w:t xml:space="preserve"> </w:t>
      </w:r>
    </w:p>
    <w:p w14:paraId="615D304A" w14:textId="4F1283B6" w:rsidR="00821B82" w:rsidRDefault="00821B82" w:rsidP="00821B82">
      <w:pPr>
        <w:spacing w:line="276" w:lineRule="auto"/>
        <w:jc w:val="both"/>
        <w:rPr>
          <w:rStyle w:val="rvts0"/>
          <w:sz w:val="26"/>
          <w:szCs w:val="26"/>
        </w:rPr>
      </w:pPr>
    </w:p>
    <w:p w14:paraId="3C4C3D84" w14:textId="5AAB5A6F" w:rsidR="00FD687C" w:rsidRDefault="00821B82" w:rsidP="00821B82">
      <w:pPr>
        <w:spacing w:line="276" w:lineRule="auto"/>
        <w:jc w:val="both"/>
        <w:rPr>
          <w:sz w:val="26"/>
          <w:szCs w:val="26"/>
          <w:lang w:eastAsia="uk-UA"/>
        </w:rPr>
      </w:pP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t xml:space="preserve">  </w:t>
      </w:r>
      <w:r w:rsidR="00FD687C" w:rsidRPr="00021731">
        <w:rPr>
          <w:rStyle w:val="rvts0"/>
          <w:sz w:val="26"/>
          <w:szCs w:val="26"/>
        </w:rPr>
        <w:t>Р</w:t>
      </w:r>
      <w:r w:rsidR="005D1381" w:rsidRPr="00021731">
        <w:rPr>
          <w:rStyle w:val="rvts0"/>
          <w:sz w:val="26"/>
          <w:szCs w:val="26"/>
        </w:rPr>
        <w:t>услан</w:t>
      </w:r>
      <w:r w:rsidR="00FD687C" w:rsidRPr="00021731">
        <w:rPr>
          <w:rStyle w:val="rvts0"/>
          <w:sz w:val="26"/>
          <w:szCs w:val="26"/>
        </w:rPr>
        <w:t xml:space="preserve"> </w:t>
      </w:r>
      <w:r w:rsidR="001F67E3" w:rsidRPr="00021731">
        <w:rPr>
          <w:sz w:val="26"/>
          <w:szCs w:val="26"/>
          <w:lang w:eastAsia="uk-UA"/>
        </w:rPr>
        <w:t>МЕЛЬНИК</w:t>
      </w:r>
      <w:r>
        <w:rPr>
          <w:sz w:val="26"/>
          <w:szCs w:val="26"/>
          <w:lang w:eastAsia="uk-UA"/>
        </w:rPr>
        <w:t xml:space="preserve"> </w:t>
      </w:r>
    </w:p>
    <w:p w14:paraId="7AB93D85" w14:textId="2F7A186B" w:rsidR="00821B82" w:rsidRDefault="00821B82" w:rsidP="00821B82">
      <w:pPr>
        <w:spacing w:line="276" w:lineRule="auto"/>
        <w:jc w:val="both"/>
        <w:rPr>
          <w:rStyle w:val="rvts0"/>
          <w:sz w:val="26"/>
          <w:szCs w:val="26"/>
        </w:rPr>
      </w:pPr>
    </w:p>
    <w:p w14:paraId="53E0D535" w14:textId="59FFA88F" w:rsidR="00FD687C" w:rsidRDefault="00821B82" w:rsidP="00821B82">
      <w:pPr>
        <w:spacing w:line="276" w:lineRule="auto"/>
        <w:jc w:val="both"/>
        <w:rPr>
          <w:rStyle w:val="rvts0"/>
          <w:sz w:val="26"/>
          <w:szCs w:val="26"/>
        </w:rPr>
      </w:pP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t xml:space="preserve">  </w:t>
      </w:r>
      <w:r w:rsidR="001F67E3" w:rsidRPr="00021731">
        <w:rPr>
          <w:rStyle w:val="rvts0"/>
          <w:sz w:val="26"/>
          <w:szCs w:val="26"/>
        </w:rPr>
        <w:t>Олексій</w:t>
      </w:r>
      <w:r w:rsidR="00FD687C" w:rsidRPr="00021731">
        <w:rPr>
          <w:rStyle w:val="rvts0"/>
          <w:sz w:val="26"/>
          <w:szCs w:val="26"/>
        </w:rPr>
        <w:t xml:space="preserve"> </w:t>
      </w:r>
      <w:r w:rsidR="001F67E3" w:rsidRPr="00021731">
        <w:rPr>
          <w:rStyle w:val="rvts0"/>
          <w:sz w:val="26"/>
          <w:szCs w:val="26"/>
        </w:rPr>
        <w:t>ОМЕЛЬЯН</w:t>
      </w:r>
      <w:r>
        <w:rPr>
          <w:rStyle w:val="rvts0"/>
          <w:sz w:val="26"/>
          <w:szCs w:val="26"/>
        </w:rPr>
        <w:t xml:space="preserve"> </w:t>
      </w:r>
    </w:p>
    <w:p w14:paraId="3FF2508A" w14:textId="4E0888C3" w:rsidR="00821B82" w:rsidRDefault="00821B82" w:rsidP="00821B82">
      <w:pPr>
        <w:spacing w:line="276" w:lineRule="auto"/>
        <w:jc w:val="both"/>
        <w:rPr>
          <w:rStyle w:val="rvts0"/>
          <w:sz w:val="26"/>
          <w:szCs w:val="26"/>
        </w:rPr>
      </w:pPr>
    </w:p>
    <w:p w14:paraId="4BBC2410" w14:textId="281E301C" w:rsidR="00FD687C" w:rsidRDefault="00821B82" w:rsidP="00821B82">
      <w:pPr>
        <w:spacing w:line="276" w:lineRule="auto"/>
        <w:jc w:val="both"/>
        <w:rPr>
          <w:rStyle w:val="rvts0"/>
          <w:sz w:val="26"/>
          <w:szCs w:val="26"/>
        </w:rPr>
      </w:pP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t xml:space="preserve">  </w:t>
      </w:r>
      <w:r w:rsidR="00FD687C" w:rsidRPr="00021731">
        <w:rPr>
          <w:rStyle w:val="rvts0"/>
          <w:sz w:val="26"/>
          <w:szCs w:val="26"/>
        </w:rPr>
        <w:t>Р</w:t>
      </w:r>
      <w:r w:rsidR="001F67E3" w:rsidRPr="00021731">
        <w:rPr>
          <w:rStyle w:val="rvts0"/>
          <w:sz w:val="26"/>
          <w:szCs w:val="26"/>
        </w:rPr>
        <w:t>оман</w:t>
      </w:r>
      <w:r w:rsidR="00FD687C" w:rsidRPr="00021731">
        <w:rPr>
          <w:rStyle w:val="rvts0"/>
          <w:sz w:val="26"/>
          <w:szCs w:val="26"/>
        </w:rPr>
        <w:t xml:space="preserve"> </w:t>
      </w:r>
      <w:r w:rsidR="001F67E3" w:rsidRPr="00021731">
        <w:rPr>
          <w:rStyle w:val="rvts0"/>
          <w:sz w:val="26"/>
          <w:szCs w:val="26"/>
        </w:rPr>
        <w:t>САБОДАШ</w:t>
      </w:r>
      <w:r>
        <w:rPr>
          <w:rStyle w:val="rvts0"/>
          <w:sz w:val="26"/>
          <w:szCs w:val="26"/>
        </w:rPr>
        <w:t xml:space="preserve"> </w:t>
      </w:r>
    </w:p>
    <w:p w14:paraId="29285ECA" w14:textId="0CC94334" w:rsidR="00821B82" w:rsidRDefault="00821B82" w:rsidP="00821B82">
      <w:pPr>
        <w:spacing w:line="276" w:lineRule="auto"/>
        <w:jc w:val="both"/>
        <w:rPr>
          <w:rStyle w:val="rvts0"/>
          <w:sz w:val="26"/>
          <w:szCs w:val="26"/>
        </w:rPr>
      </w:pPr>
    </w:p>
    <w:p w14:paraId="6D2AC717" w14:textId="24D58410" w:rsidR="00114D4E" w:rsidRDefault="00821B82" w:rsidP="00821B82">
      <w:pPr>
        <w:spacing w:line="276" w:lineRule="auto"/>
        <w:jc w:val="both"/>
        <w:rPr>
          <w:rStyle w:val="rvts0"/>
          <w:sz w:val="26"/>
          <w:szCs w:val="26"/>
        </w:rPr>
      </w:pP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t xml:space="preserve">  </w:t>
      </w:r>
      <w:r w:rsidR="00114D4E" w:rsidRPr="00021731">
        <w:rPr>
          <w:rStyle w:val="rvts0"/>
          <w:sz w:val="26"/>
          <w:szCs w:val="26"/>
        </w:rPr>
        <w:t>Руслан СИДОРОВИ</w:t>
      </w:r>
      <w:r w:rsidR="00DE0487" w:rsidRPr="00021731">
        <w:rPr>
          <w:rStyle w:val="rvts0"/>
          <w:sz w:val="26"/>
          <w:szCs w:val="26"/>
        </w:rPr>
        <w:t>Ч</w:t>
      </w:r>
      <w:r>
        <w:rPr>
          <w:rStyle w:val="rvts0"/>
          <w:sz w:val="26"/>
          <w:szCs w:val="26"/>
        </w:rPr>
        <w:t xml:space="preserve"> </w:t>
      </w:r>
    </w:p>
    <w:p w14:paraId="78AD3EBA" w14:textId="294C6ED7" w:rsidR="00821B82" w:rsidRDefault="00821B82" w:rsidP="00821B82">
      <w:pPr>
        <w:spacing w:line="276" w:lineRule="auto"/>
        <w:jc w:val="both"/>
        <w:rPr>
          <w:rStyle w:val="rvts0"/>
          <w:sz w:val="26"/>
          <w:szCs w:val="26"/>
        </w:rPr>
      </w:pPr>
    </w:p>
    <w:p w14:paraId="0BC055C1" w14:textId="2E382D95" w:rsidR="00FD687C" w:rsidRDefault="00821B82" w:rsidP="00821B82">
      <w:pPr>
        <w:spacing w:line="276" w:lineRule="auto"/>
        <w:jc w:val="both"/>
        <w:rPr>
          <w:rStyle w:val="rvts0"/>
          <w:sz w:val="26"/>
          <w:szCs w:val="26"/>
        </w:rPr>
      </w:pP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t xml:space="preserve">  </w:t>
      </w:r>
      <w:r w:rsidR="00FD687C" w:rsidRPr="00021731">
        <w:rPr>
          <w:rStyle w:val="rvts0"/>
          <w:sz w:val="26"/>
          <w:szCs w:val="26"/>
        </w:rPr>
        <w:t>С</w:t>
      </w:r>
      <w:r w:rsidR="001F67E3" w:rsidRPr="00021731">
        <w:rPr>
          <w:rStyle w:val="rvts0"/>
          <w:sz w:val="26"/>
          <w:szCs w:val="26"/>
        </w:rPr>
        <w:t>ергій</w:t>
      </w:r>
      <w:r w:rsidR="00FD687C" w:rsidRPr="00021731">
        <w:rPr>
          <w:rStyle w:val="rvts0"/>
          <w:sz w:val="26"/>
          <w:szCs w:val="26"/>
        </w:rPr>
        <w:t xml:space="preserve"> </w:t>
      </w:r>
      <w:r w:rsidR="00775EF0" w:rsidRPr="00021731">
        <w:rPr>
          <w:rStyle w:val="rvts0"/>
          <w:sz w:val="26"/>
          <w:szCs w:val="26"/>
        </w:rPr>
        <w:t>ЧУМАК</w:t>
      </w:r>
      <w:r>
        <w:rPr>
          <w:rStyle w:val="rvts0"/>
          <w:sz w:val="26"/>
          <w:szCs w:val="26"/>
        </w:rPr>
        <w:t xml:space="preserve"> </w:t>
      </w:r>
    </w:p>
    <w:p w14:paraId="07AD77B1" w14:textId="3C3989D1" w:rsidR="00821B82" w:rsidRDefault="00821B82" w:rsidP="00821B82">
      <w:pPr>
        <w:spacing w:line="276" w:lineRule="auto"/>
        <w:jc w:val="both"/>
        <w:rPr>
          <w:rStyle w:val="rvts0"/>
          <w:sz w:val="26"/>
          <w:szCs w:val="26"/>
        </w:rPr>
      </w:pPr>
    </w:p>
    <w:p w14:paraId="4D1239EF" w14:textId="6F407DB4" w:rsidR="001F3A22" w:rsidRPr="00021731" w:rsidRDefault="00821B82" w:rsidP="00821B82">
      <w:pPr>
        <w:spacing w:line="276" w:lineRule="auto"/>
        <w:jc w:val="both"/>
      </w:pP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r>
      <w:r>
        <w:rPr>
          <w:rStyle w:val="rvts0"/>
          <w:sz w:val="26"/>
          <w:szCs w:val="26"/>
        </w:rPr>
        <w:tab/>
        <w:t xml:space="preserve">  </w:t>
      </w:r>
      <w:r w:rsidR="00FD687C" w:rsidRPr="00021731">
        <w:rPr>
          <w:rStyle w:val="rvts0"/>
          <w:sz w:val="26"/>
          <w:szCs w:val="26"/>
        </w:rPr>
        <w:t>Г</w:t>
      </w:r>
      <w:r w:rsidR="00775EF0" w:rsidRPr="00021731">
        <w:rPr>
          <w:rStyle w:val="rvts0"/>
          <w:sz w:val="26"/>
          <w:szCs w:val="26"/>
        </w:rPr>
        <w:t>алина</w:t>
      </w:r>
      <w:r w:rsidR="00FD687C" w:rsidRPr="00021731">
        <w:rPr>
          <w:rStyle w:val="rvts0"/>
          <w:sz w:val="26"/>
          <w:szCs w:val="26"/>
        </w:rPr>
        <w:t xml:space="preserve"> </w:t>
      </w:r>
      <w:r w:rsidR="00775EF0" w:rsidRPr="00021731">
        <w:rPr>
          <w:sz w:val="26"/>
          <w:szCs w:val="26"/>
          <w:lang w:eastAsia="uk-UA"/>
        </w:rPr>
        <w:t>ШЕВЧУК</w:t>
      </w:r>
      <w:r w:rsidR="00775EF0" w:rsidRPr="00021731">
        <w:rPr>
          <w:rStyle w:val="rvts0"/>
          <w:sz w:val="26"/>
          <w:szCs w:val="26"/>
        </w:rPr>
        <w:t xml:space="preserve"> </w:t>
      </w:r>
    </w:p>
    <w:sectPr w:rsidR="001F3A22" w:rsidRPr="00021731" w:rsidSect="00800F5E">
      <w:headerReference w:type="default" r:id="rId9"/>
      <w:headerReference w:type="firs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CE2C4" w14:textId="77777777" w:rsidR="00E96E08" w:rsidRPr="00A03FB4" w:rsidRDefault="00E96E08" w:rsidP="00A31BBB">
      <w:r w:rsidRPr="00A03FB4">
        <w:separator/>
      </w:r>
    </w:p>
  </w:endnote>
  <w:endnote w:type="continuationSeparator" w:id="0">
    <w:p w14:paraId="3B680D8A" w14:textId="77777777" w:rsidR="00E96E08" w:rsidRPr="00A03FB4" w:rsidRDefault="00E96E08" w:rsidP="00A31BBB">
      <w:r w:rsidRPr="00A03F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A3B6B" w14:textId="77777777" w:rsidR="00E96E08" w:rsidRPr="00A03FB4" w:rsidRDefault="00E96E08" w:rsidP="00A31BBB">
      <w:r w:rsidRPr="00A03FB4">
        <w:separator/>
      </w:r>
    </w:p>
  </w:footnote>
  <w:footnote w:type="continuationSeparator" w:id="0">
    <w:p w14:paraId="1664E33E" w14:textId="77777777" w:rsidR="00E96E08" w:rsidRPr="00A03FB4" w:rsidRDefault="00E96E08" w:rsidP="00A31BBB">
      <w:r w:rsidRPr="00A03F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640162"/>
      <w:docPartObj>
        <w:docPartGallery w:val="Page Numbers (Top of Page)"/>
        <w:docPartUnique/>
      </w:docPartObj>
    </w:sdtPr>
    <w:sdtEndPr/>
    <w:sdtContent>
      <w:p w14:paraId="0A9A3444" w14:textId="4E37EF74" w:rsidR="00186A0A" w:rsidRPr="00A03FB4" w:rsidRDefault="00186A0A">
        <w:pPr>
          <w:pStyle w:val="a7"/>
          <w:jc w:val="center"/>
        </w:pPr>
        <w:r w:rsidRPr="00A03FB4">
          <w:fldChar w:fldCharType="begin"/>
        </w:r>
        <w:r w:rsidRPr="00A03FB4">
          <w:instrText>PAGE   \* MERGEFORMAT</w:instrText>
        </w:r>
        <w:r w:rsidRPr="00A03FB4">
          <w:fldChar w:fldCharType="separate"/>
        </w:r>
        <w:r>
          <w:rPr>
            <w:noProof/>
          </w:rPr>
          <w:t>3</w:t>
        </w:r>
        <w:r w:rsidRPr="00A03FB4">
          <w:fldChar w:fldCharType="end"/>
        </w:r>
      </w:p>
    </w:sdtContent>
  </w:sdt>
  <w:p w14:paraId="24B82F36" w14:textId="77777777" w:rsidR="00186A0A" w:rsidRPr="00A03FB4" w:rsidRDefault="00186A0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1113449"/>
      <w:docPartObj>
        <w:docPartGallery w:val="Page Numbers (Top of Page)"/>
        <w:docPartUnique/>
      </w:docPartObj>
    </w:sdtPr>
    <w:sdtEndPr/>
    <w:sdtContent>
      <w:p w14:paraId="7CB4E3CD" w14:textId="775B48BD" w:rsidR="00186A0A" w:rsidRPr="00A03FB4" w:rsidRDefault="00E96E08">
        <w:pPr>
          <w:pStyle w:val="a7"/>
          <w:jc w:val="center"/>
        </w:pPr>
      </w:p>
    </w:sdtContent>
  </w:sdt>
  <w:p w14:paraId="497E9BD9" w14:textId="77777777" w:rsidR="00186A0A" w:rsidRPr="00A03FB4" w:rsidRDefault="00186A0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151764"/>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3B4E99"/>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07030B"/>
    <w:multiLevelType w:val="hybridMultilevel"/>
    <w:tmpl w:val="6D82849A"/>
    <w:lvl w:ilvl="0" w:tplc="FD0698E0">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E3C2367"/>
    <w:multiLevelType w:val="hybridMultilevel"/>
    <w:tmpl w:val="58146EEA"/>
    <w:lvl w:ilvl="0" w:tplc="60AE53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FCA111F"/>
    <w:multiLevelType w:val="multilevel"/>
    <w:tmpl w:val="09DC9FF2"/>
    <w:lvl w:ilvl="0">
      <w:start w:val="70"/>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12A2ADC"/>
    <w:multiLevelType w:val="multilevel"/>
    <w:tmpl w:val="C750DE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1B1304"/>
    <w:multiLevelType w:val="hybridMultilevel"/>
    <w:tmpl w:val="072A513A"/>
    <w:lvl w:ilvl="0" w:tplc="94FAD7CA">
      <w:start w:val="1"/>
      <w:numFmt w:val="decimal"/>
      <w:lvlText w:val="%1."/>
      <w:lvlJc w:val="left"/>
      <w:pPr>
        <w:ind w:left="1129" w:hanging="4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49F46C98"/>
    <w:multiLevelType w:val="multilevel"/>
    <w:tmpl w:val="6C28CBE4"/>
    <w:lvl w:ilvl="0">
      <w:start w:val="77"/>
      <w:numFmt w:val="decimal"/>
      <w:lvlText w:val="%1."/>
      <w:lvlJc w:val="left"/>
      <w:pPr>
        <w:ind w:left="540" w:hanging="540"/>
      </w:pPr>
      <w:rPr>
        <w:rFonts w:hint="default"/>
        <w:b w:val="0"/>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FC2099A"/>
    <w:multiLevelType w:val="multilevel"/>
    <w:tmpl w:val="03DC59C0"/>
    <w:lvl w:ilvl="0">
      <w:start w:val="67"/>
      <w:numFmt w:val="decimal"/>
      <w:lvlText w:val="%1."/>
      <w:lvlJc w:val="left"/>
      <w:pPr>
        <w:ind w:left="540" w:hanging="540"/>
      </w:pPr>
      <w:rPr>
        <w:rFonts w:hint="default"/>
      </w:rPr>
    </w:lvl>
    <w:lvl w:ilvl="1">
      <w:start w:val="4"/>
      <w:numFmt w:val="decimal"/>
      <w:lvlText w:val="%1.%2."/>
      <w:lvlJc w:val="left"/>
      <w:pPr>
        <w:ind w:left="1944" w:hanging="7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10" w15:restartNumberingAfterBreak="0">
    <w:nsid w:val="5B27396C"/>
    <w:multiLevelType w:val="multilevel"/>
    <w:tmpl w:val="6838C11A"/>
    <w:lvl w:ilvl="0">
      <w:start w:val="7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CEE5AAD"/>
    <w:multiLevelType w:val="multilevel"/>
    <w:tmpl w:val="09DC9FF2"/>
    <w:lvl w:ilvl="0">
      <w:start w:val="70"/>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E2B5B9A"/>
    <w:multiLevelType w:val="multilevel"/>
    <w:tmpl w:val="E042DA3A"/>
    <w:lvl w:ilvl="0">
      <w:start w:val="77"/>
      <w:numFmt w:val="decimal"/>
      <w:lvlText w:val="%1"/>
      <w:lvlJc w:val="left"/>
      <w:pPr>
        <w:ind w:left="473" w:hanging="473"/>
      </w:pPr>
      <w:rPr>
        <w:rFonts w:hint="default"/>
      </w:rPr>
    </w:lvl>
    <w:lvl w:ilvl="1">
      <w:start w:val="3"/>
      <w:numFmt w:val="decimal"/>
      <w:lvlText w:val="%1.%2"/>
      <w:lvlJc w:val="left"/>
      <w:pPr>
        <w:ind w:left="1182" w:hanging="47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F8D71A0"/>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CE14D0"/>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D204D2"/>
    <w:multiLevelType w:val="multilevel"/>
    <w:tmpl w:val="27565D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887944"/>
    <w:multiLevelType w:val="multilevel"/>
    <w:tmpl w:val="09DC9FF2"/>
    <w:lvl w:ilvl="0">
      <w:start w:val="70"/>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0"/>
  </w:num>
  <w:num w:numId="3">
    <w:abstractNumId w:val="3"/>
  </w:num>
  <w:num w:numId="4">
    <w:abstractNumId w:val="13"/>
  </w:num>
  <w:num w:numId="5">
    <w:abstractNumId w:val="7"/>
  </w:num>
  <w:num w:numId="6">
    <w:abstractNumId w:val="2"/>
  </w:num>
  <w:num w:numId="7">
    <w:abstractNumId w:val="9"/>
  </w:num>
  <w:num w:numId="8">
    <w:abstractNumId w:val="14"/>
  </w:num>
  <w:num w:numId="9">
    <w:abstractNumId w:val="16"/>
  </w:num>
  <w:num w:numId="10">
    <w:abstractNumId w:val="5"/>
  </w:num>
  <w:num w:numId="11">
    <w:abstractNumId w:val="11"/>
  </w:num>
  <w:num w:numId="12">
    <w:abstractNumId w:val="8"/>
  </w:num>
  <w:num w:numId="13">
    <w:abstractNumId w:val="12"/>
  </w:num>
  <w:num w:numId="14">
    <w:abstractNumId w:val="15"/>
  </w:num>
  <w:num w:numId="15">
    <w:abstractNumId w:val="1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C2"/>
    <w:rsid w:val="00000ADF"/>
    <w:rsid w:val="00003349"/>
    <w:rsid w:val="00003EE3"/>
    <w:rsid w:val="00005CB6"/>
    <w:rsid w:val="00007A2F"/>
    <w:rsid w:val="00010B46"/>
    <w:rsid w:val="00011549"/>
    <w:rsid w:val="00013ADD"/>
    <w:rsid w:val="0001440C"/>
    <w:rsid w:val="000168C4"/>
    <w:rsid w:val="000171AD"/>
    <w:rsid w:val="00017B85"/>
    <w:rsid w:val="00017C5D"/>
    <w:rsid w:val="00021731"/>
    <w:rsid w:val="0002356D"/>
    <w:rsid w:val="00023C7F"/>
    <w:rsid w:val="0002668C"/>
    <w:rsid w:val="00027F55"/>
    <w:rsid w:val="000347D9"/>
    <w:rsid w:val="00034F23"/>
    <w:rsid w:val="000359CA"/>
    <w:rsid w:val="00036A2E"/>
    <w:rsid w:val="00044CE3"/>
    <w:rsid w:val="0004627E"/>
    <w:rsid w:val="000500B8"/>
    <w:rsid w:val="000519CB"/>
    <w:rsid w:val="00052417"/>
    <w:rsid w:val="00052643"/>
    <w:rsid w:val="00052B4D"/>
    <w:rsid w:val="00053B25"/>
    <w:rsid w:val="00060600"/>
    <w:rsid w:val="00061A25"/>
    <w:rsid w:val="0006613F"/>
    <w:rsid w:val="00070570"/>
    <w:rsid w:val="000712A8"/>
    <w:rsid w:val="00072495"/>
    <w:rsid w:val="00073A9B"/>
    <w:rsid w:val="0007573C"/>
    <w:rsid w:val="00075818"/>
    <w:rsid w:val="00076297"/>
    <w:rsid w:val="00080137"/>
    <w:rsid w:val="00081C91"/>
    <w:rsid w:val="00083921"/>
    <w:rsid w:val="00083F99"/>
    <w:rsid w:val="000861D9"/>
    <w:rsid w:val="000876B7"/>
    <w:rsid w:val="00091AE0"/>
    <w:rsid w:val="000930B6"/>
    <w:rsid w:val="00093676"/>
    <w:rsid w:val="00094ED7"/>
    <w:rsid w:val="00095CA1"/>
    <w:rsid w:val="0009611F"/>
    <w:rsid w:val="000A0106"/>
    <w:rsid w:val="000A0C77"/>
    <w:rsid w:val="000A3158"/>
    <w:rsid w:val="000A40ED"/>
    <w:rsid w:val="000A498A"/>
    <w:rsid w:val="000A4F86"/>
    <w:rsid w:val="000A56E5"/>
    <w:rsid w:val="000A7F7F"/>
    <w:rsid w:val="000B033E"/>
    <w:rsid w:val="000B3041"/>
    <w:rsid w:val="000B48F8"/>
    <w:rsid w:val="000B7DCF"/>
    <w:rsid w:val="000C021F"/>
    <w:rsid w:val="000C23BA"/>
    <w:rsid w:val="000C3DD7"/>
    <w:rsid w:val="000C568B"/>
    <w:rsid w:val="000C60FE"/>
    <w:rsid w:val="000C61E8"/>
    <w:rsid w:val="000C7286"/>
    <w:rsid w:val="000D02B3"/>
    <w:rsid w:val="000D09D3"/>
    <w:rsid w:val="000D1F05"/>
    <w:rsid w:val="000D4CBC"/>
    <w:rsid w:val="000D5528"/>
    <w:rsid w:val="000D654A"/>
    <w:rsid w:val="000D7864"/>
    <w:rsid w:val="000E21D8"/>
    <w:rsid w:val="000E7DDD"/>
    <w:rsid w:val="000E7FBF"/>
    <w:rsid w:val="000F6ACF"/>
    <w:rsid w:val="000F7185"/>
    <w:rsid w:val="000F7EF9"/>
    <w:rsid w:val="00100888"/>
    <w:rsid w:val="00105959"/>
    <w:rsid w:val="00105C1A"/>
    <w:rsid w:val="00107C3A"/>
    <w:rsid w:val="00112E80"/>
    <w:rsid w:val="00113502"/>
    <w:rsid w:val="00114792"/>
    <w:rsid w:val="00114D4E"/>
    <w:rsid w:val="001153AF"/>
    <w:rsid w:val="00116F66"/>
    <w:rsid w:val="0012085D"/>
    <w:rsid w:val="00122A6D"/>
    <w:rsid w:val="00122F7F"/>
    <w:rsid w:val="00123558"/>
    <w:rsid w:val="001239CE"/>
    <w:rsid w:val="0012443D"/>
    <w:rsid w:val="001245B8"/>
    <w:rsid w:val="001248FE"/>
    <w:rsid w:val="001249A4"/>
    <w:rsid w:val="001264CD"/>
    <w:rsid w:val="00126BC8"/>
    <w:rsid w:val="0012746A"/>
    <w:rsid w:val="0013183B"/>
    <w:rsid w:val="00131FCA"/>
    <w:rsid w:val="001328E0"/>
    <w:rsid w:val="00135DBB"/>
    <w:rsid w:val="00135E0E"/>
    <w:rsid w:val="00137FEC"/>
    <w:rsid w:val="00141250"/>
    <w:rsid w:val="00142690"/>
    <w:rsid w:val="00144B7B"/>
    <w:rsid w:val="00146629"/>
    <w:rsid w:val="00151604"/>
    <w:rsid w:val="001518C8"/>
    <w:rsid w:val="00153E99"/>
    <w:rsid w:val="00155BF4"/>
    <w:rsid w:val="00156E94"/>
    <w:rsid w:val="00157009"/>
    <w:rsid w:val="001626C7"/>
    <w:rsid w:val="00163116"/>
    <w:rsid w:val="00164C94"/>
    <w:rsid w:val="0016559C"/>
    <w:rsid w:val="00165EA6"/>
    <w:rsid w:val="00173920"/>
    <w:rsid w:val="00173BF5"/>
    <w:rsid w:val="00174524"/>
    <w:rsid w:val="00174F05"/>
    <w:rsid w:val="00175CA6"/>
    <w:rsid w:val="0018359E"/>
    <w:rsid w:val="00184FA2"/>
    <w:rsid w:val="00185A2E"/>
    <w:rsid w:val="00186A0A"/>
    <w:rsid w:val="0018703F"/>
    <w:rsid w:val="00191639"/>
    <w:rsid w:val="00193C85"/>
    <w:rsid w:val="00196A15"/>
    <w:rsid w:val="0019757F"/>
    <w:rsid w:val="00197898"/>
    <w:rsid w:val="001A1E69"/>
    <w:rsid w:val="001A1F47"/>
    <w:rsid w:val="001A4CDD"/>
    <w:rsid w:val="001A7651"/>
    <w:rsid w:val="001B12B6"/>
    <w:rsid w:val="001B3DBF"/>
    <w:rsid w:val="001C08A2"/>
    <w:rsid w:val="001C0FC0"/>
    <w:rsid w:val="001C1264"/>
    <w:rsid w:val="001C2877"/>
    <w:rsid w:val="001C35C6"/>
    <w:rsid w:val="001C406D"/>
    <w:rsid w:val="001C57E6"/>
    <w:rsid w:val="001C58D6"/>
    <w:rsid w:val="001C6690"/>
    <w:rsid w:val="001D011D"/>
    <w:rsid w:val="001D1576"/>
    <w:rsid w:val="001D2E9F"/>
    <w:rsid w:val="001D3BAD"/>
    <w:rsid w:val="001D425B"/>
    <w:rsid w:val="001D5F5F"/>
    <w:rsid w:val="001D603D"/>
    <w:rsid w:val="001D660F"/>
    <w:rsid w:val="001D6FA9"/>
    <w:rsid w:val="001D737D"/>
    <w:rsid w:val="001D7AE9"/>
    <w:rsid w:val="001E048A"/>
    <w:rsid w:val="001E198F"/>
    <w:rsid w:val="001E3A0B"/>
    <w:rsid w:val="001E600B"/>
    <w:rsid w:val="001E6FC4"/>
    <w:rsid w:val="001E7A07"/>
    <w:rsid w:val="001E7DCD"/>
    <w:rsid w:val="001F0BEB"/>
    <w:rsid w:val="001F238B"/>
    <w:rsid w:val="001F3A22"/>
    <w:rsid w:val="001F3E3D"/>
    <w:rsid w:val="001F4753"/>
    <w:rsid w:val="001F4E93"/>
    <w:rsid w:val="001F65D1"/>
    <w:rsid w:val="001F67E3"/>
    <w:rsid w:val="001F6C68"/>
    <w:rsid w:val="001F7C94"/>
    <w:rsid w:val="002006AF"/>
    <w:rsid w:val="002022C1"/>
    <w:rsid w:val="00210C1E"/>
    <w:rsid w:val="00212582"/>
    <w:rsid w:val="00213D66"/>
    <w:rsid w:val="0021634F"/>
    <w:rsid w:val="0021635B"/>
    <w:rsid w:val="00220158"/>
    <w:rsid w:val="00220765"/>
    <w:rsid w:val="00222BBE"/>
    <w:rsid w:val="0022302E"/>
    <w:rsid w:val="00223808"/>
    <w:rsid w:val="0022422C"/>
    <w:rsid w:val="0022447C"/>
    <w:rsid w:val="0022460C"/>
    <w:rsid w:val="00224623"/>
    <w:rsid w:val="002253EE"/>
    <w:rsid w:val="00226A6B"/>
    <w:rsid w:val="00226B1E"/>
    <w:rsid w:val="00227CF5"/>
    <w:rsid w:val="00227E79"/>
    <w:rsid w:val="00230852"/>
    <w:rsid w:val="002314C5"/>
    <w:rsid w:val="00232C0D"/>
    <w:rsid w:val="00235CF8"/>
    <w:rsid w:val="0023697A"/>
    <w:rsid w:val="00237A5C"/>
    <w:rsid w:val="00241793"/>
    <w:rsid w:val="00241E4E"/>
    <w:rsid w:val="0024262D"/>
    <w:rsid w:val="002439FF"/>
    <w:rsid w:val="00243CBE"/>
    <w:rsid w:val="00243CDA"/>
    <w:rsid w:val="00245995"/>
    <w:rsid w:val="00246B3C"/>
    <w:rsid w:val="00247D7E"/>
    <w:rsid w:val="0025029D"/>
    <w:rsid w:val="00252563"/>
    <w:rsid w:val="00252597"/>
    <w:rsid w:val="00253043"/>
    <w:rsid w:val="002536E6"/>
    <w:rsid w:val="00253EEA"/>
    <w:rsid w:val="002557FF"/>
    <w:rsid w:val="002607C3"/>
    <w:rsid w:val="00260EC7"/>
    <w:rsid w:val="00261917"/>
    <w:rsid w:val="0026276F"/>
    <w:rsid w:val="002632FD"/>
    <w:rsid w:val="00263B0A"/>
    <w:rsid w:val="00263BA1"/>
    <w:rsid w:val="00263CEB"/>
    <w:rsid w:val="00266B88"/>
    <w:rsid w:val="00270533"/>
    <w:rsid w:val="00271B4B"/>
    <w:rsid w:val="00273446"/>
    <w:rsid w:val="00273C86"/>
    <w:rsid w:val="00275718"/>
    <w:rsid w:val="0027704A"/>
    <w:rsid w:val="0027776D"/>
    <w:rsid w:val="002815D6"/>
    <w:rsid w:val="002853B9"/>
    <w:rsid w:val="002868A1"/>
    <w:rsid w:val="00287010"/>
    <w:rsid w:val="002874F4"/>
    <w:rsid w:val="00290156"/>
    <w:rsid w:val="00292543"/>
    <w:rsid w:val="002937E2"/>
    <w:rsid w:val="00293EE1"/>
    <w:rsid w:val="00294FDC"/>
    <w:rsid w:val="0029558D"/>
    <w:rsid w:val="002A112C"/>
    <w:rsid w:val="002A265E"/>
    <w:rsid w:val="002A334B"/>
    <w:rsid w:val="002A3493"/>
    <w:rsid w:val="002A3D20"/>
    <w:rsid w:val="002A4AF5"/>
    <w:rsid w:val="002A7359"/>
    <w:rsid w:val="002B0BFB"/>
    <w:rsid w:val="002B2A17"/>
    <w:rsid w:val="002B2BAA"/>
    <w:rsid w:val="002B2F96"/>
    <w:rsid w:val="002B3299"/>
    <w:rsid w:val="002B46DF"/>
    <w:rsid w:val="002B6D2F"/>
    <w:rsid w:val="002B7246"/>
    <w:rsid w:val="002C00F0"/>
    <w:rsid w:val="002C2AC1"/>
    <w:rsid w:val="002C4F08"/>
    <w:rsid w:val="002C5CE5"/>
    <w:rsid w:val="002C631A"/>
    <w:rsid w:val="002D05C4"/>
    <w:rsid w:val="002D409B"/>
    <w:rsid w:val="002D6F49"/>
    <w:rsid w:val="002D7DE3"/>
    <w:rsid w:val="002E13D2"/>
    <w:rsid w:val="002E2656"/>
    <w:rsid w:val="002E28A6"/>
    <w:rsid w:val="002E2DDA"/>
    <w:rsid w:val="002E42B8"/>
    <w:rsid w:val="002E4921"/>
    <w:rsid w:val="002E4FA2"/>
    <w:rsid w:val="002E52C5"/>
    <w:rsid w:val="002E5E1B"/>
    <w:rsid w:val="002E6C40"/>
    <w:rsid w:val="002F16F0"/>
    <w:rsid w:val="002F215F"/>
    <w:rsid w:val="002F32C6"/>
    <w:rsid w:val="002F3BE9"/>
    <w:rsid w:val="002F7C95"/>
    <w:rsid w:val="002F7D70"/>
    <w:rsid w:val="00301924"/>
    <w:rsid w:val="00303C28"/>
    <w:rsid w:val="003042FC"/>
    <w:rsid w:val="00304C45"/>
    <w:rsid w:val="0030523F"/>
    <w:rsid w:val="003065D0"/>
    <w:rsid w:val="00306964"/>
    <w:rsid w:val="00307446"/>
    <w:rsid w:val="0030773F"/>
    <w:rsid w:val="0031043C"/>
    <w:rsid w:val="003105D0"/>
    <w:rsid w:val="00311DFF"/>
    <w:rsid w:val="003127BE"/>
    <w:rsid w:val="00314E95"/>
    <w:rsid w:val="003153F9"/>
    <w:rsid w:val="00321CF9"/>
    <w:rsid w:val="0032300A"/>
    <w:rsid w:val="00323452"/>
    <w:rsid w:val="003242FE"/>
    <w:rsid w:val="0032472F"/>
    <w:rsid w:val="0032594D"/>
    <w:rsid w:val="0032715F"/>
    <w:rsid w:val="00330890"/>
    <w:rsid w:val="00334370"/>
    <w:rsid w:val="00334558"/>
    <w:rsid w:val="0034024C"/>
    <w:rsid w:val="0034197C"/>
    <w:rsid w:val="0034244D"/>
    <w:rsid w:val="0034440C"/>
    <w:rsid w:val="00345F0D"/>
    <w:rsid w:val="003460FD"/>
    <w:rsid w:val="003463E5"/>
    <w:rsid w:val="003472BC"/>
    <w:rsid w:val="00351E76"/>
    <w:rsid w:val="00353865"/>
    <w:rsid w:val="0035582E"/>
    <w:rsid w:val="00362FD2"/>
    <w:rsid w:val="00370C3E"/>
    <w:rsid w:val="00373DC1"/>
    <w:rsid w:val="00375B97"/>
    <w:rsid w:val="00376941"/>
    <w:rsid w:val="00377F55"/>
    <w:rsid w:val="00381609"/>
    <w:rsid w:val="0038395A"/>
    <w:rsid w:val="003872F2"/>
    <w:rsid w:val="00392599"/>
    <w:rsid w:val="003927DD"/>
    <w:rsid w:val="00396740"/>
    <w:rsid w:val="003971C5"/>
    <w:rsid w:val="00397B62"/>
    <w:rsid w:val="003A06ED"/>
    <w:rsid w:val="003A0A44"/>
    <w:rsid w:val="003A1956"/>
    <w:rsid w:val="003A1C40"/>
    <w:rsid w:val="003A344D"/>
    <w:rsid w:val="003A42CF"/>
    <w:rsid w:val="003A7195"/>
    <w:rsid w:val="003B03CE"/>
    <w:rsid w:val="003B04D3"/>
    <w:rsid w:val="003B05C8"/>
    <w:rsid w:val="003B0CC6"/>
    <w:rsid w:val="003B19C3"/>
    <w:rsid w:val="003B19E3"/>
    <w:rsid w:val="003B4623"/>
    <w:rsid w:val="003B6128"/>
    <w:rsid w:val="003B7C1D"/>
    <w:rsid w:val="003C2416"/>
    <w:rsid w:val="003C6CEE"/>
    <w:rsid w:val="003C71C7"/>
    <w:rsid w:val="003D12B2"/>
    <w:rsid w:val="003D4DA5"/>
    <w:rsid w:val="003D5443"/>
    <w:rsid w:val="003D5AAD"/>
    <w:rsid w:val="003D6A14"/>
    <w:rsid w:val="003E0F64"/>
    <w:rsid w:val="003E1764"/>
    <w:rsid w:val="003E250B"/>
    <w:rsid w:val="003E32E8"/>
    <w:rsid w:val="003E411E"/>
    <w:rsid w:val="003F2F9E"/>
    <w:rsid w:val="003F3C42"/>
    <w:rsid w:val="003F59A9"/>
    <w:rsid w:val="003F7E18"/>
    <w:rsid w:val="003F7E76"/>
    <w:rsid w:val="0040239B"/>
    <w:rsid w:val="00406293"/>
    <w:rsid w:val="004065D4"/>
    <w:rsid w:val="004069B2"/>
    <w:rsid w:val="00407732"/>
    <w:rsid w:val="00410B15"/>
    <w:rsid w:val="0041184E"/>
    <w:rsid w:val="00411CB6"/>
    <w:rsid w:val="004123FC"/>
    <w:rsid w:val="004151C9"/>
    <w:rsid w:val="004204F8"/>
    <w:rsid w:val="0042109B"/>
    <w:rsid w:val="0042136C"/>
    <w:rsid w:val="00422996"/>
    <w:rsid w:val="00422B1A"/>
    <w:rsid w:val="00423407"/>
    <w:rsid w:val="00425315"/>
    <w:rsid w:val="00425C3A"/>
    <w:rsid w:val="004302EA"/>
    <w:rsid w:val="004304BC"/>
    <w:rsid w:val="0043054B"/>
    <w:rsid w:val="0043096E"/>
    <w:rsid w:val="00431C81"/>
    <w:rsid w:val="00432BBB"/>
    <w:rsid w:val="004342A1"/>
    <w:rsid w:val="00434B6C"/>
    <w:rsid w:val="0043570D"/>
    <w:rsid w:val="00441854"/>
    <w:rsid w:val="00441B98"/>
    <w:rsid w:val="00445434"/>
    <w:rsid w:val="0044583E"/>
    <w:rsid w:val="00446584"/>
    <w:rsid w:val="00446A15"/>
    <w:rsid w:val="00446A35"/>
    <w:rsid w:val="00446B5A"/>
    <w:rsid w:val="004505FB"/>
    <w:rsid w:val="00452040"/>
    <w:rsid w:val="004536FB"/>
    <w:rsid w:val="00454A65"/>
    <w:rsid w:val="0045529F"/>
    <w:rsid w:val="00455D16"/>
    <w:rsid w:val="0046123C"/>
    <w:rsid w:val="00461659"/>
    <w:rsid w:val="00462196"/>
    <w:rsid w:val="0046248F"/>
    <w:rsid w:val="00462615"/>
    <w:rsid w:val="00462813"/>
    <w:rsid w:val="00464158"/>
    <w:rsid w:val="00464FA7"/>
    <w:rsid w:val="00466394"/>
    <w:rsid w:val="00466707"/>
    <w:rsid w:val="0046677A"/>
    <w:rsid w:val="0047102F"/>
    <w:rsid w:val="00473656"/>
    <w:rsid w:val="00480144"/>
    <w:rsid w:val="00480A07"/>
    <w:rsid w:val="00481A5E"/>
    <w:rsid w:val="0048215F"/>
    <w:rsid w:val="004821A3"/>
    <w:rsid w:val="00483C84"/>
    <w:rsid w:val="00483FB3"/>
    <w:rsid w:val="0048433F"/>
    <w:rsid w:val="004843E1"/>
    <w:rsid w:val="00486037"/>
    <w:rsid w:val="00486305"/>
    <w:rsid w:val="0049027F"/>
    <w:rsid w:val="00491081"/>
    <w:rsid w:val="004929D6"/>
    <w:rsid w:val="004936DA"/>
    <w:rsid w:val="00494D1D"/>
    <w:rsid w:val="0049572B"/>
    <w:rsid w:val="0049589C"/>
    <w:rsid w:val="00496114"/>
    <w:rsid w:val="004962EB"/>
    <w:rsid w:val="00497AF0"/>
    <w:rsid w:val="004A12EB"/>
    <w:rsid w:val="004A1A99"/>
    <w:rsid w:val="004A215E"/>
    <w:rsid w:val="004A3E2D"/>
    <w:rsid w:val="004A55A1"/>
    <w:rsid w:val="004A782B"/>
    <w:rsid w:val="004B0B2F"/>
    <w:rsid w:val="004B354D"/>
    <w:rsid w:val="004B3BA2"/>
    <w:rsid w:val="004B4249"/>
    <w:rsid w:val="004B7788"/>
    <w:rsid w:val="004C4B0D"/>
    <w:rsid w:val="004C5CB1"/>
    <w:rsid w:val="004C721A"/>
    <w:rsid w:val="004C7D9B"/>
    <w:rsid w:val="004C7E98"/>
    <w:rsid w:val="004D0FBA"/>
    <w:rsid w:val="004D2EFD"/>
    <w:rsid w:val="004D5401"/>
    <w:rsid w:val="004D596F"/>
    <w:rsid w:val="004D6367"/>
    <w:rsid w:val="004D698D"/>
    <w:rsid w:val="004E0263"/>
    <w:rsid w:val="004E392B"/>
    <w:rsid w:val="004E5B9B"/>
    <w:rsid w:val="004F0FA1"/>
    <w:rsid w:val="004F173F"/>
    <w:rsid w:val="004F372B"/>
    <w:rsid w:val="004F63D6"/>
    <w:rsid w:val="004F63E2"/>
    <w:rsid w:val="004F6722"/>
    <w:rsid w:val="0050024A"/>
    <w:rsid w:val="00500A9E"/>
    <w:rsid w:val="005038B7"/>
    <w:rsid w:val="00504E03"/>
    <w:rsid w:val="0050527F"/>
    <w:rsid w:val="00507635"/>
    <w:rsid w:val="00507EFA"/>
    <w:rsid w:val="00511BB0"/>
    <w:rsid w:val="00512DD7"/>
    <w:rsid w:val="00514457"/>
    <w:rsid w:val="005146CD"/>
    <w:rsid w:val="00515759"/>
    <w:rsid w:val="0051647C"/>
    <w:rsid w:val="0052492B"/>
    <w:rsid w:val="005250D2"/>
    <w:rsid w:val="0052710E"/>
    <w:rsid w:val="00527AD0"/>
    <w:rsid w:val="00530B3D"/>
    <w:rsid w:val="00535B0C"/>
    <w:rsid w:val="005367B3"/>
    <w:rsid w:val="00536ACC"/>
    <w:rsid w:val="00537BB5"/>
    <w:rsid w:val="0054008E"/>
    <w:rsid w:val="00541077"/>
    <w:rsid w:val="00541CFD"/>
    <w:rsid w:val="00541E70"/>
    <w:rsid w:val="00542222"/>
    <w:rsid w:val="00546630"/>
    <w:rsid w:val="00547168"/>
    <w:rsid w:val="005478E8"/>
    <w:rsid w:val="00547998"/>
    <w:rsid w:val="00561EF0"/>
    <w:rsid w:val="00562DCA"/>
    <w:rsid w:val="00564E71"/>
    <w:rsid w:val="00565DD9"/>
    <w:rsid w:val="00565ECE"/>
    <w:rsid w:val="00565FD6"/>
    <w:rsid w:val="005676DA"/>
    <w:rsid w:val="00570B67"/>
    <w:rsid w:val="0057107C"/>
    <w:rsid w:val="005713B1"/>
    <w:rsid w:val="005737B8"/>
    <w:rsid w:val="00573957"/>
    <w:rsid w:val="00573A9F"/>
    <w:rsid w:val="00574AC0"/>
    <w:rsid w:val="005759D3"/>
    <w:rsid w:val="0057627A"/>
    <w:rsid w:val="00577620"/>
    <w:rsid w:val="00577ECC"/>
    <w:rsid w:val="005805BE"/>
    <w:rsid w:val="00582214"/>
    <w:rsid w:val="00583940"/>
    <w:rsid w:val="00583BB5"/>
    <w:rsid w:val="0058599A"/>
    <w:rsid w:val="00586ADA"/>
    <w:rsid w:val="005871BD"/>
    <w:rsid w:val="00590BA4"/>
    <w:rsid w:val="00590E33"/>
    <w:rsid w:val="00591C6F"/>
    <w:rsid w:val="00592125"/>
    <w:rsid w:val="00593365"/>
    <w:rsid w:val="00594FDB"/>
    <w:rsid w:val="00595B34"/>
    <w:rsid w:val="00596E90"/>
    <w:rsid w:val="00597420"/>
    <w:rsid w:val="005A133C"/>
    <w:rsid w:val="005A2734"/>
    <w:rsid w:val="005A2B18"/>
    <w:rsid w:val="005A30A1"/>
    <w:rsid w:val="005A365B"/>
    <w:rsid w:val="005A3BD7"/>
    <w:rsid w:val="005A4742"/>
    <w:rsid w:val="005B225E"/>
    <w:rsid w:val="005B2A03"/>
    <w:rsid w:val="005B2CE9"/>
    <w:rsid w:val="005B3D69"/>
    <w:rsid w:val="005B640B"/>
    <w:rsid w:val="005B64CD"/>
    <w:rsid w:val="005B69F9"/>
    <w:rsid w:val="005C0333"/>
    <w:rsid w:val="005C0C60"/>
    <w:rsid w:val="005C2C93"/>
    <w:rsid w:val="005C3B4A"/>
    <w:rsid w:val="005C50AC"/>
    <w:rsid w:val="005C531B"/>
    <w:rsid w:val="005C5950"/>
    <w:rsid w:val="005C5CF9"/>
    <w:rsid w:val="005C629C"/>
    <w:rsid w:val="005C6C74"/>
    <w:rsid w:val="005C7D3F"/>
    <w:rsid w:val="005D0EB7"/>
    <w:rsid w:val="005D1381"/>
    <w:rsid w:val="005D1F02"/>
    <w:rsid w:val="005D23FC"/>
    <w:rsid w:val="005D3C6A"/>
    <w:rsid w:val="005D65E0"/>
    <w:rsid w:val="005D7A8F"/>
    <w:rsid w:val="005E174F"/>
    <w:rsid w:val="005E4612"/>
    <w:rsid w:val="005E4F5E"/>
    <w:rsid w:val="005E59D3"/>
    <w:rsid w:val="005E6158"/>
    <w:rsid w:val="005E7E25"/>
    <w:rsid w:val="005E7F51"/>
    <w:rsid w:val="005F06C0"/>
    <w:rsid w:val="005F19A6"/>
    <w:rsid w:val="005F24BB"/>
    <w:rsid w:val="005F2FE1"/>
    <w:rsid w:val="005F32A2"/>
    <w:rsid w:val="005F4C93"/>
    <w:rsid w:val="005F66D3"/>
    <w:rsid w:val="005F6B5A"/>
    <w:rsid w:val="005F769F"/>
    <w:rsid w:val="005F77F0"/>
    <w:rsid w:val="00600C8A"/>
    <w:rsid w:val="0060118B"/>
    <w:rsid w:val="006014E0"/>
    <w:rsid w:val="00602783"/>
    <w:rsid w:val="0060433C"/>
    <w:rsid w:val="00606067"/>
    <w:rsid w:val="00610719"/>
    <w:rsid w:val="006116A5"/>
    <w:rsid w:val="00611C73"/>
    <w:rsid w:val="00616A2F"/>
    <w:rsid w:val="00617164"/>
    <w:rsid w:val="006176A6"/>
    <w:rsid w:val="00617A26"/>
    <w:rsid w:val="00617CA3"/>
    <w:rsid w:val="006217CD"/>
    <w:rsid w:val="006249C2"/>
    <w:rsid w:val="006255B7"/>
    <w:rsid w:val="00625B09"/>
    <w:rsid w:val="00631B48"/>
    <w:rsid w:val="006348C6"/>
    <w:rsid w:val="006376BC"/>
    <w:rsid w:val="006376EE"/>
    <w:rsid w:val="00641AA8"/>
    <w:rsid w:val="006529EC"/>
    <w:rsid w:val="00655964"/>
    <w:rsid w:val="00655CD3"/>
    <w:rsid w:val="0065626D"/>
    <w:rsid w:val="006564A8"/>
    <w:rsid w:val="0066035A"/>
    <w:rsid w:val="006627A6"/>
    <w:rsid w:val="00665C67"/>
    <w:rsid w:val="00670EEF"/>
    <w:rsid w:val="00673FA4"/>
    <w:rsid w:val="00674910"/>
    <w:rsid w:val="00677590"/>
    <w:rsid w:val="00680E3A"/>
    <w:rsid w:val="006811CC"/>
    <w:rsid w:val="00681298"/>
    <w:rsid w:val="00681314"/>
    <w:rsid w:val="006821CC"/>
    <w:rsid w:val="00682429"/>
    <w:rsid w:val="0068264C"/>
    <w:rsid w:val="006838E2"/>
    <w:rsid w:val="00683AC4"/>
    <w:rsid w:val="00683BC7"/>
    <w:rsid w:val="006870F8"/>
    <w:rsid w:val="00687499"/>
    <w:rsid w:val="00690F7E"/>
    <w:rsid w:val="00690F99"/>
    <w:rsid w:val="00692601"/>
    <w:rsid w:val="00693AE9"/>
    <w:rsid w:val="006948B1"/>
    <w:rsid w:val="00695DD0"/>
    <w:rsid w:val="006960E4"/>
    <w:rsid w:val="00696EA1"/>
    <w:rsid w:val="006A3992"/>
    <w:rsid w:val="006A41F7"/>
    <w:rsid w:val="006B12A4"/>
    <w:rsid w:val="006B2591"/>
    <w:rsid w:val="006B309D"/>
    <w:rsid w:val="006B3510"/>
    <w:rsid w:val="006B4C74"/>
    <w:rsid w:val="006B7764"/>
    <w:rsid w:val="006C027E"/>
    <w:rsid w:val="006C1687"/>
    <w:rsid w:val="006C23C4"/>
    <w:rsid w:val="006C23FF"/>
    <w:rsid w:val="006C47A0"/>
    <w:rsid w:val="006C64D4"/>
    <w:rsid w:val="006C7CDD"/>
    <w:rsid w:val="006D26F0"/>
    <w:rsid w:val="006D40C0"/>
    <w:rsid w:val="006D426C"/>
    <w:rsid w:val="006D5E33"/>
    <w:rsid w:val="006D6E7E"/>
    <w:rsid w:val="006E0734"/>
    <w:rsid w:val="006E0FD4"/>
    <w:rsid w:val="006E2FB6"/>
    <w:rsid w:val="006F0F7B"/>
    <w:rsid w:val="00700495"/>
    <w:rsid w:val="00702F51"/>
    <w:rsid w:val="00706972"/>
    <w:rsid w:val="00707D85"/>
    <w:rsid w:val="007100C4"/>
    <w:rsid w:val="00711A22"/>
    <w:rsid w:val="00713951"/>
    <w:rsid w:val="0071549E"/>
    <w:rsid w:val="00716371"/>
    <w:rsid w:val="00721291"/>
    <w:rsid w:val="00721F01"/>
    <w:rsid w:val="0073066B"/>
    <w:rsid w:val="00731415"/>
    <w:rsid w:val="00731E75"/>
    <w:rsid w:val="007341BC"/>
    <w:rsid w:val="007363FA"/>
    <w:rsid w:val="007368E4"/>
    <w:rsid w:val="007377B5"/>
    <w:rsid w:val="007400BB"/>
    <w:rsid w:val="0074195C"/>
    <w:rsid w:val="00741FE0"/>
    <w:rsid w:val="00744195"/>
    <w:rsid w:val="00744C75"/>
    <w:rsid w:val="007470B3"/>
    <w:rsid w:val="0075032B"/>
    <w:rsid w:val="00750711"/>
    <w:rsid w:val="00750BBC"/>
    <w:rsid w:val="007545AA"/>
    <w:rsid w:val="00754FFE"/>
    <w:rsid w:val="00756B3D"/>
    <w:rsid w:val="00757879"/>
    <w:rsid w:val="0076060F"/>
    <w:rsid w:val="00761D10"/>
    <w:rsid w:val="0076204E"/>
    <w:rsid w:val="0076403F"/>
    <w:rsid w:val="0076425B"/>
    <w:rsid w:val="00764C04"/>
    <w:rsid w:val="00765345"/>
    <w:rsid w:val="00770C5C"/>
    <w:rsid w:val="007712EB"/>
    <w:rsid w:val="00772A8C"/>
    <w:rsid w:val="0077341B"/>
    <w:rsid w:val="00773BA6"/>
    <w:rsid w:val="00773D10"/>
    <w:rsid w:val="00774BF8"/>
    <w:rsid w:val="00775EF0"/>
    <w:rsid w:val="00783BAD"/>
    <w:rsid w:val="00784142"/>
    <w:rsid w:val="00784202"/>
    <w:rsid w:val="0078521F"/>
    <w:rsid w:val="00791A42"/>
    <w:rsid w:val="007924A7"/>
    <w:rsid w:val="007939E5"/>
    <w:rsid w:val="00795288"/>
    <w:rsid w:val="00797034"/>
    <w:rsid w:val="007A044B"/>
    <w:rsid w:val="007A05FC"/>
    <w:rsid w:val="007A22B7"/>
    <w:rsid w:val="007A26BF"/>
    <w:rsid w:val="007A4ECC"/>
    <w:rsid w:val="007A5589"/>
    <w:rsid w:val="007A5F20"/>
    <w:rsid w:val="007A77E0"/>
    <w:rsid w:val="007B0011"/>
    <w:rsid w:val="007B0BF6"/>
    <w:rsid w:val="007B0C47"/>
    <w:rsid w:val="007B0D8E"/>
    <w:rsid w:val="007B43C2"/>
    <w:rsid w:val="007B6A44"/>
    <w:rsid w:val="007C2ED3"/>
    <w:rsid w:val="007C4525"/>
    <w:rsid w:val="007C59F4"/>
    <w:rsid w:val="007C6CD3"/>
    <w:rsid w:val="007D1FE9"/>
    <w:rsid w:val="007D21F4"/>
    <w:rsid w:val="007D4C8A"/>
    <w:rsid w:val="007D4E7A"/>
    <w:rsid w:val="007D51DB"/>
    <w:rsid w:val="007D5DA4"/>
    <w:rsid w:val="007D7848"/>
    <w:rsid w:val="007E09B3"/>
    <w:rsid w:val="007E0D0B"/>
    <w:rsid w:val="007E0E8B"/>
    <w:rsid w:val="007E14BD"/>
    <w:rsid w:val="007E25C2"/>
    <w:rsid w:val="007E47F7"/>
    <w:rsid w:val="007E7D0D"/>
    <w:rsid w:val="007F0F96"/>
    <w:rsid w:val="007F3ED4"/>
    <w:rsid w:val="007F56E7"/>
    <w:rsid w:val="00800F5E"/>
    <w:rsid w:val="00805473"/>
    <w:rsid w:val="00805EB4"/>
    <w:rsid w:val="0081276F"/>
    <w:rsid w:val="008145B1"/>
    <w:rsid w:val="008145BF"/>
    <w:rsid w:val="008151AD"/>
    <w:rsid w:val="00821B82"/>
    <w:rsid w:val="008222B5"/>
    <w:rsid w:val="00822614"/>
    <w:rsid w:val="00822E01"/>
    <w:rsid w:val="00823417"/>
    <w:rsid w:val="00825C64"/>
    <w:rsid w:val="00825FD1"/>
    <w:rsid w:val="008260EF"/>
    <w:rsid w:val="00831DA1"/>
    <w:rsid w:val="00834C18"/>
    <w:rsid w:val="00836ACC"/>
    <w:rsid w:val="00841DCB"/>
    <w:rsid w:val="00842BFF"/>
    <w:rsid w:val="008438FA"/>
    <w:rsid w:val="008439AA"/>
    <w:rsid w:val="00846C96"/>
    <w:rsid w:val="0084730B"/>
    <w:rsid w:val="008502CE"/>
    <w:rsid w:val="0085139B"/>
    <w:rsid w:val="00851C3F"/>
    <w:rsid w:val="00855376"/>
    <w:rsid w:val="0085594E"/>
    <w:rsid w:val="00856B68"/>
    <w:rsid w:val="0086065D"/>
    <w:rsid w:val="008615D8"/>
    <w:rsid w:val="00861E36"/>
    <w:rsid w:val="00863FEB"/>
    <w:rsid w:val="008640C0"/>
    <w:rsid w:val="008640C4"/>
    <w:rsid w:val="008643E1"/>
    <w:rsid w:val="00864C44"/>
    <w:rsid w:val="00865FF2"/>
    <w:rsid w:val="00871566"/>
    <w:rsid w:val="0087164E"/>
    <w:rsid w:val="00872AC1"/>
    <w:rsid w:val="00874F1F"/>
    <w:rsid w:val="00875D1B"/>
    <w:rsid w:val="00876ACA"/>
    <w:rsid w:val="00876CE1"/>
    <w:rsid w:val="00877AD0"/>
    <w:rsid w:val="00877E43"/>
    <w:rsid w:val="00880EFE"/>
    <w:rsid w:val="00882453"/>
    <w:rsid w:val="00885891"/>
    <w:rsid w:val="008907F8"/>
    <w:rsid w:val="00893646"/>
    <w:rsid w:val="00894FD3"/>
    <w:rsid w:val="00895E60"/>
    <w:rsid w:val="00897EC9"/>
    <w:rsid w:val="008A1C6B"/>
    <w:rsid w:val="008A341E"/>
    <w:rsid w:val="008A37A0"/>
    <w:rsid w:val="008A41B7"/>
    <w:rsid w:val="008A4461"/>
    <w:rsid w:val="008A7179"/>
    <w:rsid w:val="008B025F"/>
    <w:rsid w:val="008B064B"/>
    <w:rsid w:val="008B0C0D"/>
    <w:rsid w:val="008B16DE"/>
    <w:rsid w:val="008B772B"/>
    <w:rsid w:val="008C069D"/>
    <w:rsid w:val="008C287A"/>
    <w:rsid w:val="008C36DA"/>
    <w:rsid w:val="008D202F"/>
    <w:rsid w:val="008D2DF6"/>
    <w:rsid w:val="008D64B5"/>
    <w:rsid w:val="008D6645"/>
    <w:rsid w:val="008E164B"/>
    <w:rsid w:val="008E3D32"/>
    <w:rsid w:val="008E3F1C"/>
    <w:rsid w:val="008E54D9"/>
    <w:rsid w:val="008E649D"/>
    <w:rsid w:val="008E7849"/>
    <w:rsid w:val="008F00E9"/>
    <w:rsid w:val="008F0E7F"/>
    <w:rsid w:val="008F1A9A"/>
    <w:rsid w:val="008F1F86"/>
    <w:rsid w:val="008F271F"/>
    <w:rsid w:val="008F3D4D"/>
    <w:rsid w:val="008F6E1E"/>
    <w:rsid w:val="008F7F8D"/>
    <w:rsid w:val="00901CA4"/>
    <w:rsid w:val="00902092"/>
    <w:rsid w:val="00902ACC"/>
    <w:rsid w:val="00904E70"/>
    <w:rsid w:val="00905FBF"/>
    <w:rsid w:val="0090630B"/>
    <w:rsid w:val="00910D22"/>
    <w:rsid w:val="0091250D"/>
    <w:rsid w:val="009126B2"/>
    <w:rsid w:val="009145D0"/>
    <w:rsid w:val="00914F69"/>
    <w:rsid w:val="00916137"/>
    <w:rsid w:val="00916464"/>
    <w:rsid w:val="009172B4"/>
    <w:rsid w:val="00921D43"/>
    <w:rsid w:val="009243FF"/>
    <w:rsid w:val="00925BB2"/>
    <w:rsid w:val="00926E50"/>
    <w:rsid w:val="00927C6B"/>
    <w:rsid w:val="009308CB"/>
    <w:rsid w:val="00933B67"/>
    <w:rsid w:val="009341B3"/>
    <w:rsid w:val="00937A58"/>
    <w:rsid w:val="0094072D"/>
    <w:rsid w:val="00942487"/>
    <w:rsid w:val="00942F67"/>
    <w:rsid w:val="009439B2"/>
    <w:rsid w:val="00943BF8"/>
    <w:rsid w:val="00946E0B"/>
    <w:rsid w:val="0094718C"/>
    <w:rsid w:val="00947233"/>
    <w:rsid w:val="009508BB"/>
    <w:rsid w:val="00956072"/>
    <w:rsid w:val="00957DAF"/>
    <w:rsid w:val="0096027E"/>
    <w:rsid w:val="0096051C"/>
    <w:rsid w:val="00962331"/>
    <w:rsid w:val="009642B6"/>
    <w:rsid w:val="00966AC6"/>
    <w:rsid w:val="00966F55"/>
    <w:rsid w:val="009707A9"/>
    <w:rsid w:val="0097253D"/>
    <w:rsid w:val="009734D5"/>
    <w:rsid w:val="009737D3"/>
    <w:rsid w:val="0097586F"/>
    <w:rsid w:val="0097629B"/>
    <w:rsid w:val="009819D7"/>
    <w:rsid w:val="009844E7"/>
    <w:rsid w:val="00984581"/>
    <w:rsid w:val="00984FF4"/>
    <w:rsid w:val="00987EEB"/>
    <w:rsid w:val="00990642"/>
    <w:rsid w:val="00992D43"/>
    <w:rsid w:val="0099340F"/>
    <w:rsid w:val="00995A06"/>
    <w:rsid w:val="009A0618"/>
    <w:rsid w:val="009A127D"/>
    <w:rsid w:val="009A38B1"/>
    <w:rsid w:val="009A4C64"/>
    <w:rsid w:val="009A6AD7"/>
    <w:rsid w:val="009A7F1C"/>
    <w:rsid w:val="009B0B14"/>
    <w:rsid w:val="009B0FFB"/>
    <w:rsid w:val="009B24D0"/>
    <w:rsid w:val="009B2B14"/>
    <w:rsid w:val="009B42FC"/>
    <w:rsid w:val="009B78B3"/>
    <w:rsid w:val="009B797D"/>
    <w:rsid w:val="009C0B1A"/>
    <w:rsid w:val="009C32ED"/>
    <w:rsid w:val="009C3F0F"/>
    <w:rsid w:val="009C44F7"/>
    <w:rsid w:val="009C7004"/>
    <w:rsid w:val="009D09CC"/>
    <w:rsid w:val="009D28A2"/>
    <w:rsid w:val="009D2BDB"/>
    <w:rsid w:val="009D556D"/>
    <w:rsid w:val="009D663C"/>
    <w:rsid w:val="009E1C8C"/>
    <w:rsid w:val="009E22DF"/>
    <w:rsid w:val="009E3B96"/>
    <w:rsid w:val="009E3F7B"/>
    <w:rsid w:val="009E5861"/>
    <w:rsid w:val="009E58D3"/>
    <w:rsid w:val="009E6E31"/>
    <w:rsid w:val="009E7357"/>
    <w:rsid w:val="009F4272"/>
    <w:rsid w:val="009F49E0"/>
    <w:rsid w:val="009F5993"/>
    <w:rsid w:val="009F6B72"/>
    <w:rsid w:val="00A00BE8"/>
    <w:rsid w:val="00A03FB4"/>
    <w:rsid w:val="00A04443"/>
    <w:rsid w:val="00A067D2"/>
    <w:rsid w:val="00A07792"/>
    <w:rsid w:val="00A07916"/>
    <w:rsid w:val="00A107F3"/>
    <w:rsid w:val="00A108AB"/>
    <w:rsid w:val="00A13FD4"/>
    <w:rsid w:val="00A144D0"/>
    <w:rsid w:val="00A14B3C"/>
    <w:rsid w:val="00A153FE"/>
    <w:rsid w:val="00A21846"/>
    <w:rsid w:val="00A21F91"/>
    <w:rsid w:val="00A24309"/>
    <w:rsid w:val="00A2543B"/>
    <w:rsid w:val="00A25A52"/>
    <w:rsid w:val="00A27BF6"/>
    <w:rsid w:val="00A27C5E"/>
    <w:rsid w:val="00A30BF5"/>
    <w:rsid w:val="00A30DDF"/>
    <w:rsid w:val="00A31BBB"/>
    <w:rsid w:val="00A32EA0"/>
    <w:rsid w:val="00A3553F"/>
    <w:rsid w:val="00A42112"/>
    <w:rsid w:val="00A43F6F"/>
    <w:rsid w:val="00A45AB3"/>
    <w:rsid w:val="00A465C5"/>
    <w:rsid w:val="00A47EB8"/>
    <w:rsid w:val="00A50F01"/>
    <w:rsid w:val="00A52101"/>
    <w:rsid w:val="00A52CFA"/>
    <w:rsid w:val="00A5302D"/>
    <w:rsid w:val="00A559C1"/>
    <w:rsid w:val="00A569D9"/>
    <w:rsid w:val="00A60474"/>
    <w:rsid w:val="00A60ABF"/>
    <w:rsid w:val="00A61E61"/>
    <w:rsid w:val="00A6229B"/>
    <w:rsid w:val="00A62560"/>
    <w:rsid w:val="00A63EA5"/>
    <w:rsid w:val="00A6565A"/>
    <w:rsid w:val="00A67611"/>
    <w:rsid w:val="00A703DC"/>
    <w:rsid w:val="00A713FA"/>
    <w:rsid w:val="00A7312F"/>
    <w:rsid w:val="00A7356B"/>
    <w:rsid w:val="00A738AA"/>
    <w:rsid w:val="00A76A66"/>
    <w:rsid w:val="00A774A1"/>
    <w:rsid w:val="00A7770A"/>
    <w:rsid w:val="00A77C93"/>
    <w:rsid w:val="00A80F97"/>
    <w:rsid w:val="00A825C3"/>
    <w:rsid w:val="00A839B9"/>
    <w:rsid w:val="00A83A54"/>
    <w:rsid w:val="00A84358"/>
    <w:rsid w:val="00A84BA5"/>
    <w:rsid w:val="00A854F2"/>
    <w:rsid w:val="00A86E7A"/>
    <w:rsid w:val="00A87AD3"/>
    <w:rsid w:val="00A90BB6"/>
    <w:rsid w:val="00A914E5"/>
    <w:rsid w:val="00A91DBA"/>
    <w:rsid w:val="00A92347"/>
    <w:rsid w:val="00A95AF7"/>
    <w:rsid w:val="00A971C9"/>
    <w:rsid w:val="00A971D6"/>
    <w:rsid w:val="00AA06FC"/>
    <w:rsid w:val="00AA2985"/>
    <w:rsid w:val="00AA5A4A"/>
    <w:rsid w:val="00AA71C8"/>
    <w:rsid w:val="00AB22ED"/>
    <w:rsid w:val="00AB3F82"/>
    <w:rsid w:val="00AB5917"/>
    <w:rsid w:val="00AC19F7"/>
    <w:rsid w:val="00AC3FE6"/>
    <w:rsid w:val="00AC440B"/>
    <w:rsid w:val="00AC5C58"/>
    <w:rsid w:val="00AC634D"/>
    <w:rsid w:val="00AC6CB4"/>
    <w:rsid w:val="00AD02A7"/>
    <w:rsid w:val="00AD0ADE"/>
    <w:rsid w:val="00AD1943"/>
    <w:rsid w:val="00AD1C87"/>
    <w:rsid w:val="00AD2BAD"/>
    <w:rsid w:val="00AE0558"/>
    <w:rsid w:val="00AE3AA8"/>
    <w:rsid w:val="00AE3D4D"/>
    <w:rsid w:val="00AE42BC"/>
    <w:rsid w:val="00AE5588"/>
    <w:rsid w:val="00AE62B2"/>
    <w:rsid w:val="00AF0448"/>
    <w:rsid w:val="00AF05BA"/>
    <w:rsid w:val="00AF18A9"/>
    <w:rsid w:val="00AF1EAD"/>
    <w:rsid w:val="00AF34AF"/>
    <w:rsid w:val="00AF37AB"/>
    <w:rsid w:val="00AF4D0F"/>
    <w:rsid w:val="00AF5ECC"/>
    <w:rsid w:val="00AF69BF"/>
    <w:rsid w:val="00B02BB9"/>
    <w:rsid w:val="00B037B0"/>
    <w:rsid w:val="00B07135"/>
    <w:rsid w:val="00B07FB8"/>
    <w:rsid w:val="00B142BF"/>
    <w:rsid w:val="00B161D4"/>
    <w:rsid w:val="00B17BBD"/>
    <w:rsid w:val="00B17CA7"/>
    <w:rsid w:val="00B20240"/>
    <w:rsid w:val="00B20241"/>
    <w:rsid w:val="00B21163"/>
    <w:rsid w:val="00B22C52"/>
    <w:rsid w:val="00B237F4"/>
    <w:rsid w:val="00B2388C"/>
    <w:rsid w:val="00B23B90"/>
    <w:rsid w:val="00B267DC"/>
    <w:rsid w:val="00B278F0"/>
    <w:rsid w:val="00B31F31"/>
    <w:rsid w:val="00B31FD0"/>
    <w:rsid w:val="00B32C0F"/>
    <w:rsid w:val="00B32C94"/>
    <w:rsid w:val="00B33141"/>
    <w:rsid w:val="00B33E0D"/>
    <w:rsid w:val="00B37849"/>
    <w:rsid w:val="00B37D2B"/>
    <w:rsid w:val="00B4069D"/>
    <w:rsid w:val="00B40C01"/>
    <w:rsid w:val="00B410AB"/>
    <w:rsid w:val="00B411E2"/>
    <w:rsid w:val="00B414D6"/>
    <w:rsid w:val="00B4292A"/>
    <w:rsid w:val="00B432DA"/>
    <w:rsid w:val="00B4391B"/>
    <w:rsid w:val="00B43D95"/>
    <w:rsid w:val="00B47CDE"/>
    <w:rsid w:val="00B50580"/>
    <w:rsid w:val="00B54C12"/>
    <w:rsid w:val="00B55D34"/>
    <w:rsid w:val="00B56C6D"/>
    <w:rsid w:val="00B6061F"/>
    <w:rsid w:val="00B60CE4"/>
    <w:rsid w:val="00B62303"/>
    <w:rsid w:val="00B65D9A"/>
    <w:rsid w:val="00B71253"/>
    <w:rsid w:val="00B743CA"/>
    <w:rsid w:val="00B77315"/>
    <w:rsid w:val="00B80F69"/>
    <w:rsid w:val="00B817C0"/>
    <w:rsid w:val="00B821D7"/>
    <w:rsid w:val="00B82A46"/>
    <w:rsid w:val="00B84652"/>
    <w:rsid w:val="00B943C0"/>
    <w:rsid w:val="00B94EF7"/>
    <w:rsid w:val="00B95680"/>
    <w:rsid w:val="00BA0D64"/>
    <w:rsid w:val="00BA17AE"/>
    <w:rsid w:val="00BA1B19"/>
    <w:rsid w:val="00BA2CFB"/>
    <w:rsid w:val="00BA344C"/>
    <w:rsid w:val="00BA4510"/>
    <w:rsid w:val="00BA64F2"/>
    <w:rsid w:val="00BB16A4"/>
    <w:rsid w:val="00BB377B"/>
    <w:rsid w:val="00BB4637"/>
    <w:rsid w:val="00BB55CB"/>
    <w:rsid w:val="00BB633B"/>
    <w:rsid w:val="00BC13AE"/>
    <w:rsid w:val="00BC1491"/>
    <w:rsid w:val="00BC1CFD"/>
    <w:rsid w:val="00BC2D1D"/>
    <w:rsid w:val="00BC39C6"/>
    <w:rsid w:val="00BD2AAF"/>
    <w:rsid w:val="00BD2D7D"/>
    <w:rsid w:val="00BE24C9"/>
    <w:rsid w:val="00BE38F9"/>
    <w:rsid w:val="00BE48E6"/>
    <w:rsid w:val="00BE619A"/>
    <w:rsid w:val="00BE6327"/>
    <w:rsid w:val="00BE779E"/>
    <w:rsid w:val="00BF0AEC"/>
    <w:rsid w:val="00BF2550"/>
    <w:rsid w:val="00BF29DE"/>
    <w:rsid w:val="00BF32C4"/>
    <w:rsid w:val="00BF38D8"/>
    <w:rsid w:val="00BF5997"/>
    <w:rsid w:val="00C01E5E"/>
    <w:rsid w:val="00C032C1"/>
    <w:rsid w:val="00C03AD6"/>
    <w:rsid w:val="00C047DC"/>
    <w:rsid w:val="00C05070"/>
    <w:rsid w:val="00C0714B"/>
    <w:rsid w:val="00C10198"/>
    <w:rsid w:val="00C13ADD"/>
    <w:rsid w:val="00C14DC5"/>
    <w:rsid w:val="00C1522D"/>
    <w:rsid w:val="00C15F99"/>
    <w:rsid w:val="00C21A86"/>
    <w:rsid w:val="00C24966"/>
    <w:rsid w:val="00C24BCE"/>
    <w:rsid w:val="00C26322"/>
    <w:rsid w:val="00C34849"/>
    <w:rsid w:val="00C348FE"/>
    <w:rsid w:val="00C35466"/>
    <w:rsid w:val="00C41567"/>
    <w:rsid w:val="00C42A53"/>
    <w:rsid w:val="00C4431C"/>
    <w:rsid w:val="00C44FE8"/>
    <w:rsid w:val="00C4704C"/>
    <w:rsid w:val="00C54EC5"/>
    <w:rsid w:val="00C55A2C"/>
    <w:rsid w:val="00C56FCE"/>
    <w:rsid w:val="00C61C8E"/>
    <w:rsid w:val="00C626C6"/>
    <w:rsid w:val="00C6567C"/>
    <w:rsid w:val="00C65899"/>
    <w:rsid w:val="00C67803"/>
    <w:rsid w:val="00C7217F"/>
    <w:rsid w:val="00C74FFF"/>
    <w:rsid w:val="00C75BA2"/>
    <w:rsid w:val="00C75F68"/>
    <w:rsid w:val="00C8079F"/>
    <w:rsid w:val="00C80A80"/>
    <w:rsid w:val="00C8217A"/>
    <w:rsid w:val="00C82647"/>
    <w:rsid w:val="00C8464E"/>
    <w:rsid w:val="00C864A6"/>
    <w:rsid w:val="00C87291"/>
    <w:rsid w:val="00C87FA1"/>
    <w:rsid w:val="00C92CB5"/>
    <w:rsid w:val="00C946E6"/>
    <w:rsid w:val="00C960B0"/>
    <w:rsid w:val="00C974A2"/>
    <w:rsid w:val="00CA1624"/>
    <w:rsid w:val="00CA45C9"/>
    <w:rsid w:val="00CA6478"/>
    <w:rsid w:val="00CA6AF9"/>
    <w:rsid w:val="00CA7F2A"/>
    <w:rsid w:val="00CB0005"/>
    <w:rsid w:val="00CB0192"/>
    <w:rsid w:val="00CB0588"/>
    <w:rsid w:val="00CB12B6"/>
    <w:rsid w:val="00CB1AC7"/>
    <w:rsid w:val="00CB294E"/>
    <w:rsid w:val="00CB4A41"/>
    <w:rsid w:val="00CB60F5"/>
    <w:rsid w:val="00CB624D"/>
    <w:rsid w:val="00CB6619"/>
    <w:rsid w:val="00CB6E0B"/>
    <w:rsid w:val="00CC01D9"/>
    <w:rsid w:val="00CC12A8"/>
    <w:rsid w:val="00CC14E4"/>
    <w:rsid w:val="00CC3B9D"/>
    <w:rsid w:val="00CC69E3"/>
    <w:rsid w:val="00CD13EA"/>
    <w:rsid w:val="00CD4889"/>
    <w:rsid w:val="00CD505F"/>
    <w:rsid w:val="00CD6296"/>
    <w:rsid w:val="00CD6A0E"/>
    <w:rsid w:val="00CD77B9"/>
    <w:rsid w:val="00CE0F51"/>
    <w:rsid w:val="00CE37C0"/>
    <w:rsid w:val="00CE450A"/>
    <w:rsid w:val="00CE61C2"/>
    <w:rsid w:val="00CE63A8"/>
    <w:rsid w:val="00CE660F"/>
    <w:rsid w:val="00CE6C4F"/>
    <w:rsid w:val="00CE7B93"/>
    <w:rsid w:val="00CF2D73"/>
    <w:rsid w:val="00CF3173"/>
    <w:rsid w:val="00CF3D34"/>
    <w:rsid w:val="00CF42D4"/>
    <w:rsid w:val="00CF79E9"/>
    <w:rsid w:val="00D014F7"/>
    <w:rsid w:val="00D01D6F"/>
    <w:rsid w:val="00D0320B"/>
    <w:rsid w:val="00D06273"/>
    <w:rsid w:val="00D062FF"/>
    <w:rsid w:val="00D063C2"/>
    <w:rsid w:val="00D11DC9"/>
    <w:rsid w:val="00D124A6"/>
    <w:rsid w:val="00D15B82"/>
    <w:rsid w:val="00D1648F"/>
    <w:rsid w:val="00D1663B"/>
    <w:rsid w:val="00D1744B"/>
    <w:rsid w:val="00D211AF"/>
    <w:rsid w:val="00D22914"/>
    <w:rsid w:val="00D25968"/>
    <w:rsid w:val="00D27077"/>
    <w:rsid w:val="00D2782B"/>
    <w:rsid w:val="00D319A5"/>
    <w:rsid w:val="00D322B4"/>
    <w:rsid w:val="00D33AC9"/>
    <w:rsid w:val="00D33AD9"/>
    <w:rsid w:val="00D33B5E"/>
    <w:rsid w:val="00D34127"/>
    <w:rsid w:val="00D3507C"/>
    <w:rsid w:val="00D379B6"/>
    <w:rsid w:val="00D43E14"/>
    <w:rsid w:val="00D43FBF"/>
    <w:rsid w:val="00D446E5"/>
    <w:rsid w:val="00D4554E"/>
    <w:rsid w:val="00D46497"/>
    <w:rsid w:val="00D46A76"/>
    <w:rsid w:val="00D46BB0"/>
    <w:rsid w:val="00D46C7D"/>
    <w:rsid w:val="00D4701E"/>
    <w:rsid w:val="00D470BE"/>
    <w:rsid w:val="00D513DB"/>
    <w:rsid w:val="00D55225"/>
    <w:rsid w:val="00D56598"/>
    <w:rsid w:val="00D57C53"/>
    <w:rsid w:val="00D607AF"/>
    <w:rsid w:val="00D607F0"/>
    <w:rsid w:val="00D623DC"/>
    <w:rsid w:val="00D63D2B"/>
    <w:rsid w:val="00D64173"/>
    <w:rsid w:val="00D64681"/>
    <w:rsid w:val="00D65ACD"/>
    <w:rsid w:val="00D67C67"/>
    <w:rsid w:val="00D70078"/>
    <w:rsid w:val="00D71AD5"/>
    <w:rsid w:val="00D73504"/>
    <w:rsid w:val="00D769CF"/>
    <w:rsid w:val="00D77F6D"/>
    <w:rsid w:val="00D81A85"/>
    <w:rsid w:val="00D81E4F"/>
    <w:rsid w:val="00D87CA6"/>
    <w:rsid w:val="00D901AA"/>
    <w:rsid w:val="00D92408"/>
    <w:rsid w:val="00D9242C"/>
    <w:rsid w:val="00D92F69"/>
    <w:rsid w:val="00D951F4"/>
    <w:rsid w:val="00D970D4"/>
    <w:rsid w:val="00D97C85"/>
    <w:rsid w:val="00D97F0F"/>
    <w:rsid w:val="00DA1D6A"/>
    <w:rsid w:val="00DA2150"/>
    <w:rsid w:val="00DA4EC2"/>
    <w:rsid w:val="00DA5696"/>
    <w:rsid w:val="00DA677E"/>
    <w:rsid w:val="00DA6781"/>
    <w:rsid w:val="00DA6C98"/>
    <w:rsid w:val="00DB04B6"/>
    <w:rsid w:val="00DB353F"/>
    <w:rsid w:val="00DB4334"/>
    <w:rsid w:val="00DB5867"/>
    <w:rsid w:val="00DB5FAF"/>
    <w:rsid w:val="00DC1471"/>
    <w:rsid w:val="00DC26BF"/>
    <w:rsid w:val="00DC3A71"/>
    <w:rsid w:val="00DC79BB"/>
    <w:rsid w:val="00DC7C80"/>
    <w:rsid w:val="00DC7CDA"/>
    <w:rsid w:val="00DD0212"/>
    <w:rsid w:val="00DD1AAF"/>
    <w:rsid w:val="00DD3103"/>
    <w:rsid w:val="00DE0487"/>
    <w:rsid w:val="00DE0DEA"/>
    <w:rsid w:val="00DE0EA2"/>
    <w:rsid w:val="00DE439F"/>
    <w:rsid w:val="00DE6B33"/>
    <w:rsid w:val="00DE71FE"/>
    <w:rsid w:val="00DE763B"/>
    <w:rsid w:val="00DF1C31"/>
    <w:rsid w:val="00DF2046"/>
    <w:rsid w:val="00DF32E6"/>
    <w:rsid w:val="00DF560E"/>
    <w:rsid w:val="00E00599"/>
    <w:rsid w:val="00E04174"/>
    <w:rsid w:val="00E04612"/>
    <w:rsid w:val="00E0768E"/>
    <w:rsid w:val="00E07A4D"/>
    <w:rsid w:val="00E105F9"/>
    <w:rsid w:val="00E116ED"/>
    <w:rsid w:val="00E11B70"/>
    <w:rsid w:val="00E14692"/>
    <w:rsid w:val="00E1517A"/>
    <w:rsid w:val="00E16070"/>
    <w:rsid w:val="00E209CB"/>
    <w:rsid w:val="00E21A29"/>
    <w:rsid w:val="00E22A88"/>
    <w:rsid w:val="00E239FC"/>
    <w:rsid w:val="00E23F69"/>
    <w:rsid w:val="00E249BD"/>
    <w:rsid w:val="00E257CB"/>
    <w:rsid w:val="00E31EFD"/>
    <w:rsid w:val="00E352CD"/>
    <w:rsid w:val="00E356E4"/>
    <w:rsid w:val="00E4315D"/>
    <w:rsid w:val="00E43E02"/>
    <w:rsid w:val="00E44835"/>
    <w:rsid w:val="00E45D7F"/>
    <w:rsid w:val="00E529F1"/>
    <w:rsid w:val="00E57342"/>
    <w:rsid w:val="00E57C5F"/>
    <w:rsid w:val="00E62418"/>
    <w:rsid w:val="00E62D82"/>
    <w:rsid w:val="00E65858"/>
    <w:rsid w:val="00E670C4"/>
    <w:rsid w:val="00E67D84"/>
    <w:rsid w:val="00E70CD6"/>
    <w:rsid w:val="00E712C8"/>
    <w:rsid w:val="00E71670"/>
    <w:rsid w:val="00E74D94"/>
    <w:rsid w:val="00E74F98"/>
    <w:rsid w:val="00E76C5F"/>
    <w:rsid w:val="00E76C73"/>
    <w:rsid w:val="00E77C52"/>
    <w:rsid w:val="00E80FFD"/>
    <w:rsid w:val="00E817B7"/>
    <w:rsid w:val="00E82780"/>
    <w:rsid w:val="00E84C37"/>
    <w:rsid w:val="00E86E2F"/>
    <w:rsid w:val="00E8702D"/>
    <w:rsid w:val="00E900EB"/>
    <w:rsid w:val="00E923D8"/>
    <w:rsid w:val="00E93CB8"/>
    <w:rsid w:val="00E94E2C"/>
    <w:rsid w:val="00E958B7"/>
    <w:rsid w:val="00E96E08"/>
    <w:rsid w:val="00E9737B"/>
    <w:rsid w:val="00E97ED8"/>
    <w:rsid w:val="00EA0200"/>
    <w:rsid w:val="00EA05C9"/>
    <w:rsid w:val="00EA0993"/>
    <w:rsid w:val="00EA1726"/>
    <w:rsid w:val="00EA19C4"/>
    <w:rsid w:val="00EA226F"/>
    <w:rsid w:val="00EA3391"/>
    <w:rsid w:val="00EA3EFC"/>
    <w:rsid w:val="00EA40A7"/>
    <w:rsid w:val="00EA4A3E"/>
    <w:rsid w:val="00EA52FE"/>
    <w:rsid w:val="00EA5C10"/>
    <w:rsid w:val="00EA65FD"/>
    <w:rsid w:val="00EA7B0C"/>
    <w:rsid w:val="00EB050A"/>
    <w:rsid w:val="00EB1E69"/>
    <w:rsid w:val="00EB2D70"/>
    <w:rsid w:val="00EB454B"/>
    <w:rsid w:val="00EB5E61"/>
    <w:rsid w:val="00EB792A"/>
    <w:rsid w:val="00EC0719"/>
    <w:rsid w:val="00EC0942"/>
    <w:rsid w:val="00EC1340"/>
    <w:rsid w:val="00EC20A9"/>
    <w:rsid w:val="00EC67AB"/>
    <w:rsid w:val="00EC7AF8"/>
    <w:rsid w:val="00ED00AD"/>
    <w:rsid w:val="00ED086F"/>
    <w:rsid w:val="00ED0CA4"/>
    <w:rsid w:val="00ED110F"/>
    <w:rsid w:val="00ED1882"/>
    <w:rsid w:val="00ED2217"/>
    <w:rsid w:val="00ED2813"/>
    <w:rsid w:val="00EE1349"/>
    <w:rsid w:val="00EE1E04"/>
    <w:rsid w:val="00EE3160"/>
    <w:rsid w:val="00EE349A"/>
    <w:rsid w:val="00EE3B5C"/>
    <w:rsid w:val="00EE56A5"/>
    <w:rsid w:val="00EE6C8D"/>
    <w:rsid w:val="00EE7A4A"/>
    <w:rsid w:val="00EF0B3F"/>
    <w:rsid w:val="00EF336E"/>
    <w:rsid w:val="00EF5012"/>
    <w:rsid w:val="00EF6F4C"/>
    <w:rsid w:val="00EF72D2"/>
    <w:rsid w:val="00F01BA6"/>
    <w:rsid w:val="00F03652"/>
    <w:rsid w:val="00F058F5"/>
    <w:rsid w:val="00F064CC"/>
    <w:rsid w:val="00F12CF5"/>
    <w:rsid w:val="00F13A4C"/>
    <w:rsid w:val="00F16CC6"/>
    <w:rsid w:val="00F16EB7"/>
    <w:rsid w:val="00F17649"/>
    <w:rsid w:val="00F20A4F"/>
    <w:rsid w:val="00F22D4D"/>
    <w:rsid w:val="00F230D2"/>
    <w:rsid w:val="00F250EE"/>
    <w:rsid w:val="00F25778"/>
    <w:rsid w:val="00F265DB"/>
    <w:rsid w:val="00F271FA"/>
    <w:rsid w:val="00F272F5"/>
    <w:rsid w:val="00F27C89"/>
    <w:rsid w:val="00F3095D"/>
    <w:rsid w:val="00F3098C"/>
    <w:rsid w:val="00F35A8E"/>
    <w:rsid w:val="00F3786C"/>
    <w:rsid w:val="00F37C4D"/>
    <w:rsid w:val="00F43098"/>
    <w:rsid w:val="00F4563D"/>
    <w:rsid w:val="00F47576"/>
    <w:rsid w:val="00F4766F"/>
    <w:rsid w:val="00F52F6D"/>
    <w:rsid w:val="00F530BE"/>
    <w:rsid w:val="00F53A1B"/>
    <w:rsid w:val="00F53AFE"/>
    <w:rsid w:val="00F565F4"/>
    <w:rsid w:val="00F568C0"/>
    <w:rsid w:val="00F572B0"/>
    <w:rsid w:val="00F57F85"/>
    <w:rsid w:val="00F6042E"/>
    <w:rsid w:val="00F61684"/>
    <w:rsid w:val="00F61DD5"/>
    <w:rsid w:val="00F6389B"/>
    <w:rsid w:val="00F6704A"/>
    <w:rsid w:val="00F71374"/>
    <w:rsid w:val="00F71FCC"/>
    <w:rsid w:val="00F72211"/>
    <w:rsid w:val="00F729FF"/>
    <w:rsid w:val="00F7437A"/>
    <w:rsid w:val="00F74D35"/>
    <w:rsid w:val="00F74E74"/>
    <w:rsid w:val="00F76EED"/>
    <w:rsid w:val="00F77E60"/>
    <w:rsid w:val="00F810A1"/>
    <w:rsid w:val="00F8242B"/>
    <w:rsid w:val="00F8366D"/>
    <w:rsid w:val="00F86E09"/>
    <w:rsid w:val="00F92278"/>
    <w:rsid w:val="00F9291A"/>
    <w:rsid w:val="00F951AA"/>
    <w:rsid w:val="00F952B7"/>
    <w:rsid w:val="00F9709C"/>
    <w:rsid w:val="00FA0135"/>
    <w:rsid w:val="00FA06CE"/>
    <w:rsid w:val="00FA2202"/>
    <w:rsid w:val="00FA3BC0"/>
    <w:rsid w:val="00FA44A0"/>
    <w:rsid w:val="00FA4DD3"/>
    <w:rsid w:val="00FA586B"/>
    <w:rsid w:val="00FA5898"/>
    <w:rsid w:val="00FA5934"/>
    <w:rsid w:val="00FB0019"/>
    <w:rsid w:val="00FB1350"/>
    <w:rsid w:val="00FB78E1"/>
    <w:rsid w:val="00FB7EA3"/>
    <w:rsid w:val="00FC0856"/>
    <w:rsid w:val="00FC18EC"/>
    <w:rsid w:val="00FC1B7C"/>
    <w:rsid w:val="00FC1DF6"/>
    <w:rsid w:val="00FC2942"/>
    <w:rsid w:val="00FC2AAF"/>
    <w:rsid w:val="00FC2AB9"/>
    <w:rsid w:val="00FC36AD"/>
    <w:rsid w:val="00FC3F5A"/>
    <w:rsid w:val="00FC6C1E"/>
    <w:rsid w:val="00FC7233"/>
    <w:rsid w:val="00FC72E4"/>
    <w:rsid w:val="00FD0A79"/>
    <w:rsid w:val="00FD159E"/>
    <w:rsid w:val="00FD2172"/>
    <w:rsid w:val="00FD2235"/>
    <w:rsid w:val="00FD531A"/>
    <w:rsid w:val="00FD687C"/>
    <w:rsid w:val="00FD6DF5"/>
    <w:rsid w:val="00FE1850"/>
    <w:rsid w:val="00FE2C72"/>
    <w:rsid w:val="00FE317C"/>
    <w:rsid w:val="00FE3845"/>
    <w:rsid w:val="00FE623A"/>
    <w:rsid w:val="00FE783E"/>
    <w:rsid w:val="00FF03E0"/>
    <w:rsid w:val="00FF209C"/>
    <w:rsid w:val="00FF3281"/>
    <w:rsid w:val="00FF515B"/>
    <w:rsid w:val="00FF522D"/>
    <w:rsid w:val="00FF7D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EC6F"/>
  <w15:docId w15:val="{DE591DA5-6E8C-4F15-A8EF-372EEB6B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2E8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31C"/>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styleId="a4">
    <w:name w:val="Strong"/>
    <w:basedOn w:val="a0"/>
    <w:uiPriority w:val="22"/>
    <w:qFormat/>
    <w:rsid w:val="006348C6"/>
    <w:rPr>
      <w:b/>
      <w:bCs/>
    </w:rPr>
  </w:style>
  <w:style w:type="paragraph" w:styleId="a5">
    <w:name w:val="Normal (Web)"/>
    <w:basedOn w:val="a"/>
    <w:uiPriority w:val="99"/>
    <w:unhideWhenUsed/>
    <w:rsid w:val="00CF79E9"/>
    <w:pPr>
      <w:suppressAutoHyphens w:val="0"/>
      <w:spacing w:before="100" w:beforeAutospacing="1" w:after="100" w:afterAutospacing="1"/>
    </w:pPr>
    <w:rPr>
      <w:lang w:eastAsia="uk-UA"/>
    </w:rPr>
  </w:style>
  <w:style w:type="paragraph" w:styleId="a6">
    <w:name w:val="No Spacing"/>
    <w:uiPriority w:val="1"/>
    <w:qFormat/>
    <w:rsid w:val="00011549"/>
    <w:pPr>
      <w:spacing w:after="0" w:line="240" w:lineRule="auto"/>
    </w:pPr>
    <w:rPr>
      <w:rFonts w:ascii="Calibri" w:eastAsia="Calibri" w:hAnsi="Calibri" w:cs="Times New Roman"/>
    </w:rPr>
  </w:style>
  <w:style w:type="paragraph" w:styleId="a7">
    <w:name w:val="header"/>
    <w:basedOn w:val="a"/>
    <w:link w:val="a8"/>
    <w:uiPriority w:val="99"/>
    <w:unhideWhenUsed/>
    <w:rsid w:val="00A31BBB"/>
    <w:pPr>
      <w:tabs>
        <w:tab w:val="center" w:pos="4819"/>
        <w:tab w:val="right" w:pos="9639"/>
      </w:tabs>
    </w:pPr>
  </w:style>
  <w:style w:type="character" w:customStyle="1" w:styleId="a8">
    <w:name w:val="Верхній колонтитул Знак"/>
    <w:basedOn w:val="a0"/>
    <w:link w:val="a7"/>
    <w:uiPriority w:val="99"/>
    <w:rsid w:val="00A31BBB"/>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A31BBB"/>
    <w:pPr>
      <w:tabs>
        <w:tab w:val="center" w:pos="4819"/>
        <w:tab w:val="right" w:pos="9639"/>
      </w:tabs>
    </w:pPr>
  </w:style>
  <w:style w:type="character" w:customStyle="1" w:styleId="aa">
    <w:name w:val="Нижній колонтитул Знак"/>
    <w:basedOn w:val="a0"/>
    <w:link w:val="a9"/>
    <w:uiPriority w:val="99"/>
    <w:rsid w:val="00A31BBB"/>
    <w:rPr>
      <w:rFonts w:ascii="Times New Roman" w:eastAsia="Times New Roman" w:hAnsi="Times New Roman" w:cs="Times New Roman"/>
      <w:sz w:val="24"/>
      <w:szCs w:val="24"/>
      <w:lang w:val="ru-RU" w:eastAsia="ar-SA"/>
    </w:rPr>
  </w:style>
  <w:style w:type="character" w:styleId="ab">
    <w:name w:val="Hyperlink"/>
    <w:basedOn w:val="a0"/>
    <w:uiPriority w:val="99"/>
    <w:unhideWhenUsed/>
    <w:rsid w:val="00E97ED8"/>
    <w:rPr>
      <w:color w:val="0000FF"/>
      <w:u w:val="single"/>
    </w:rPr>
  </w:style>
  <w:style w:type="character" w:customStyle="1" w:styleId="rvts0">
    <w:name w:val="rvts0"/>
    <w:rsid w:val="00AA2985"/>
  </w:style>
  <w:style w:type="character" w:customStyle="1" w:styleId="fontstyle01">
    <w:name w:val="fontstyle01"/>
    <w:basedOn w:val="a0"/>
    <w:rsid w:val="001E600B"/>
    <w:rPr>
      <w:rFonts w:ascii="TimesNewRomanPSMT" w:hAnsi="TimesNewRomanPSMT" w:hint="default"/>
      <w:b w:val="0"/>
      <w:bCs w:val="0"/>
      <w:i w:val="0"/>
      <w:iCs w:val="0"/>
      <w:color w:val="000000"/>
      <w:sz w:val="28"/>
      <w:szCs w:val="28"/>
    </w:rPr>
  </w:style>
  <w:style w:type="paragraph" w:customStyle="1" w:styleId="rtejustify">
    <w:name w:val="rtejustify"/>
    <w:basedOn w:val="a"/>
    <w:rsid w:val="00BA64F2"/>
    <w:pPr>
      <w:suppressAutoHyphens w:val="0"/>
      <w:spacing w:before="100" w:beforeAutospacing="1" w:after="100" w:afterAutospacing="1"/>
    </w:pPr>
    <w:rPr>
      <w:lang w:eastAsia="uk-UA"/>
    </w:rPr>
  </w:style>
  <w:style w:type="paragraph" w:styleId="ac">
    <w:name w:val="Balloon Text"/>
    <w:basedOn w:val="a"/>
    <w:link w:val="ad"/>
    <w:uiPriority w:val="99"/>
    <w:semiHidden/>
    <w:unhideWhenUsed/>
    <w:rsid w:val="00220765"/>
    <w:rPr>
      <w:rFonts w:ascii="Segoe UI" w:hAnsi="Segoe UI" w:cs="Segoe UI"/>
      <w:sz w:val="18"/>
      <w:szCs w:val="18"/>
    </w:rPr>
  </w:style>
  <w:style w:type="character" w:customStyle="1" w:styleId="ad">
    <w:name w:val="Текст у виносці Знак"/>
    <w:basedOn w:val="a0"/>
    <w:link w:val="ac"/>
    <w:uiPriority w:val="99"/>
    <w:semiHidden/>
    <w:rsid w:val="00220765"/>
    <w:rPr>
      <w:rFonts w:ascii="Segoe UI" w:eastAsia="Times New Roman" w:hAnsi="Segoe UI" w:cs="Segoe UI"/>
      <w:sz w:val="18"/>
      <w:szCs w:val="18"/>
      <w:lang w:val="ru-RU" w:eastAsia="ar-SA"/>
    </w:rPr>
  </w:style>
  <w:style w:type="character" w:customStyle="1" w:styleId="rvts15">
    <w:name w:val="rvts15"/>
    <w:basedOn w:val="a0"/>
    <w:rsid w:val="0046677A"/>
  </w:style>
  <w:style w:type="character" w:customStyle="1" w:styleId="1">
    <w:name w:val="Незакрита згадка1"/>
    <w:basedOn w:val="a0"/>
    <w:uiPriority w:val="99"/>
    <w:semiHidden/>
    <w:unhideWhenUsed/>
    <w:rsid w:val="00877E43"/>
    <w:rPr>
      <w:color w:val="605E5C"/>
      <w:shd w:val="clear" w:color="auto" w:fill="E1DFDD"/>
    </w:rPr>
  </w:style>
  <w:style w:type="character" w:customStyle="1" w:styleId="2">
    <w:name w:val="Основной текст (2)_"/>
    <w:basedOn w:val="a0"/>
    <w:link w:val="20"/>
    <w:rsid w:val="0059336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93365"/>
    <w:pPr>
      <w:widowControl w:val="0"/>
      <w:shd w:val="clear" w:color="auto" w:fill="FFFFFF"/>
      <w:suppressAutoHyphens w:val="0"/>
      <w:spacing w:before="60" w:after="420" w:line="0" w:lineRule="atLeast"/>
      <w:jc w:val="both"/>
    </w:pPr>
    <w:rPr>
      <w:sz w:val="28"/>
      <w:szCs w:val="28"/>
      <w:lang w:eastAsia="en-US"/>
    </w:rPr>
  </w:style>
  <w:style w:type="character" w:customStyle="1" w:styleId="21">
    <w:name w:val="Основний текст (2)_"/>
    <w:link w:val="22"/>
    <w:locked/>
    <w:rsid w:val="000A3158"/>
    <w:rPr>
      <w:b/>
      <w:sz w:val="26"/>
      <w:shd w:val="clear" w:color="auto" w:fill="FFFFFF"/>
    </w:rPr>
  </w:style>
  <w:style w:type="paragraph" w:customStyle="1" w:styleId="22">
    <w:name w:val="Основний текст (2)"/>
    <w:basedOn w:val="a"/>
    <w:link w:val="21"/>
    <w:rsid w:val="000A3158"/>
    <w:pPr>
      <w:widowControl w:val="0"/>
      <w:shd w:val="clear" w:color="auto" w:fill="FFFFFF"/>
      <w:suppressAutoHyphens w:val="0"/>
      <w:spacing w:line="454" w:lineRule="exact"/>
    </w:pPr>
    <w:rPr>
      <w:rFonts w:asciiTheme="minorHAnsi" w:eastAsiaTheme="minorHAnsi" w:hAnsiTheme="minorHAnsi" w:cstheme="minorBidi"/>
      <w:b/>
      <w:sz w:val="26"/>
      <w:szCs w:val="22"/>
      <w:lang w:eastAsia="en-US"/>
    </w:rPr>
  </w:style>
  <w:style w:type="character" w:styleId="ae">
    <w:name w:val="annotation reference"/>
    <w:basedOn w:val="a0"/>
    <w:uiPriority w:val="99"/>
    <w:semiHidden/>
    <w:unhideWhenUsed/>
    <w:rsid w:val="001F65D1"/>
    <w:rPr>
      <w:sz w:val="16"/>
      <w:szCs w:val="16"/>
    </w:rPr>
  </w:style>
  <w:style w:type="paragraph" w:styleId="af">
    <w:name w:val="annotation text"/>
    <w:basedOn w:val="a"/>
    <w:link w:val="af0"/>
    <w:uiPriority w:val="99"/>
    <w:semiHidden/>
    <w:unhideWhenUsed/>
    <w:rsid w:val="001F65D1"/>
    <w:rPr>
      <w:sz w:val="20"/>
      <w:szCs w:val="20"/>
    </w:rPr>
  </w:style>
  <w:style w:type="character" w:customStyle="1" w:styleId="af0">
    <w:name w:val="Текст примітки Знак"/>
    <w:basedOn w:val="a0"/>
    <w:link w:val="af"/>
    <w:uiPriority w:val="99"/>
    <w:semiHidden/>
    <w:rsid w:val="001F65D1"/>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1F65D1"/>
    <w:rPr>
      <w:b/>
      <w:bCs/>
    </w:rPr>
  </w:style>
  <w:style w:type="character" w:customStyle="1" w:styleId="af2">
    <w:name w:val="Тема примітки Знак"/>
    <w:basedOn w:val="af0"/>
    <w:link w:val="af1"/>
    <w:uiPriority w:val="99"/>
    <w:semiHidden/>
    <w:rsid w:val="001F65D1"/>
    <w:rPr>
      <w:rFonts w:ascii="Times New Roman" w:eastAsia="Times New Roman" w:hAnsi="Times New Roman" w:cs="Times New Roman"/>
      <w:b/>
      <w:bCs/>
      <w:sz w:val="20"/>
      <w:szCs w:val="20"/>
      <w:lang w:eastAsia="ar-SA"/>
    </w:rPr>
  </w:style>
  <w:style w:type="character" w:customStyle="1" w:styleId="rvts44">
    <w:name w:val="rvts44"/>
    <w:basedOn w:val="a0"/>
    <w:rsid w:val="00007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405">
      <w:bodyDiv w:val="1"/>
      <w:marLeft w:val="0"/>
      <w:marRight w:val="0"/>
      <w:marTop w:val="0"/>
      <w:marBottom w:val="0"/>
      <w:divBdr>
        <w:top w:val="none" w:sz="0" w:space="0" w:color="auto"/>
        <w:left w:val="none" w:sz="0" w:space="0" w:color="auto"/>
        <w:bottom w:val="none" w:sz="0" w:space="0" w:color="auto"/>
        <w:right w:val="none" w:sz="0" w:space="0" w:color="auto"/>
      </w:divBdr>
    </w:div>
    <w:div w:id="99566237">
      <w:bodyDiv w:val="1"/>
      <w:marLeft w:val="0"/>
      <w:marRight w:val="0"/>
      <w:marTop w:val="0"/>
      <w:marBottom w:val="0"/>
      <w:divBdr>
        <w:top w:val="none" w:sz="0" w:space="0" w:color="auto"/>
        <w:left w:val="none" w:sz="0" w:space="0" w:color="auto"/>
        <w:bottom w:val="none" w:sz="0" w:space="0" w:color="auto"/>
        <w:right w:val="none" w:sz="0" w:space="0" w:color="auto"/>
      </w:divBdr>
    </w:div>
    <w:div w:id="154805938">
      <w:bodyDiv w:val="1"/>
      <w:marLeft w:val="0"/>
      <w:marRight w:val="0"/>
      <w:marTop w:val="0"/>
      <w:marBottom w:val="0"/>
      <w:divBdr>
        <w:top w:val="none" w:sz="0" w:space="0" w:color="auto"/>
        <w:left w:val="none" w:sz="0" w:space="0" w:color="auto"/>
        <w:bottom w:val="none" w:sz="0" w:space="0" w:color="auto"/>
        <w:right w:val="none" w:sz="0" w:space="0" w:color="auto"/>
      </w:divBdr>
    </w:div>
    <w:div w:id="252521351">
      <w:bodyDiv w:val="1"/>
      <w:marLeft w:val="0"/>
      <w:marRight w:val="0"/>
      <w:marTop w:val="0"/>
      <w:marBottom w:val="0"/>
      <w:divBdr>
        <w:top w:val="none" w:sz="0" w:space="0" w:color="auto"/>
        <w:left w:val="none" w:sz="0" w:space="0" w:color="auto"/>
        <w:bottom w:val="none" w:sz="0" w:space="0" w:color="auto"/>
        <w:right w:val="none" w:sz="0" w:space="0" w:color="auto"/>
      </w:divBdr>
    </w:div>
    <w:div w:id="271786708">
      <w:bodyDiv w:val="1"/>
      <w:marLeft w:val="0"/>
      <w:marRight w:val="0"/>
      <w:marTop w:val="0"/>
      <w:marBottom w:val="0"/>
      <w:divBdr>
        <w:top w:val="none" w:sz="0" w:space="0" w:color="auto"/>
        <w:left w:val="none" w:sz="0" w:space="0" w:color="auto"/>
        <w:bottom w:val="none" w:sz="0" w:space="0" w:color="auto"/>
        <w:right w:val="none" w:sz="0" w:space="0" w:color="auto"/>
      </w:divBdr>
    </w:div>
    <w:div w:id="290478447">
      <w:bodyDiv w:val="1"/>
      <w:marLeft w:val="0"/>
      <w:marRight w:val="0"/>
      <w:marTop w:val="0"/>
      <w:marBottom w:val="0"/>
      <w:divBdr>
        <w:top w:val="none" w:sz="0" w:space="0" w:color="auto"/>
        <w:left w:val="none" w:sz="0" w:space="0" w:color="auto"/>
        <w:bottom w:val="none" w:sz="0" w:space="0" w:color="auto"/>
        <w:right w:val="none" w:sz="0" w:space="0" w:color="auto"/>
      </w:divBdr>
    </w:div>
    <w:div w:id="381560641">
      <w:bodyDiv w:val="1"/>
      <w:marLeft w:val="0"/>
      <w:marRight w:val="0"/>
      <w:marTop w:val="0"/>
      <w:marBottom w:val="0"/>
      <w:divBdr>
        <w:top w:val="none" w:sz="0" w:space="0" w:color="auto"/>
        <w:left w:val="none" w:sz="0" w:space="0" w:color="auto"/>
        <w:bottom w:val="none" w:sz="0" w:space="0" w:color="auto"/>
        <w:right w:val="none" w:sz="0" w:space="0" w:color="auto"/>
      </w:divBdr>
    </w:div>
    <w:div w:id="422577981">
      <w:bodyDiv w:val="1"/>
      <w:marLeft w:val="0"/>
      <w:marRight w:val="0"/>
      <w:marTop w:val="0"/>
      <w:marBottom w:val="0"/>
      <w:divBdr>
        <w:top w:val="none" w:sz="0" w:space="0" w:color="auto"/>
        <w:left w:val="none" w:sz="0" w:space="0" w:color="auto"/>
        <w:bottom w:val="none" w:sz="0" w:space="0" w:color="auto"/>
        <w:right w:val="none" w:sz="0" w:space="0" w:color="auto"/>
      </w:divBdr>
    </w:div>
    <w:div w:id="437408277">
      <w:bodyDiv w:val="1"/>
      <w:marLeft w:val="0"/>
      <w:marRight w:val="0"/>
      <w:marTop w:val="0"/>
      <w:marBottom w:val="0"/>
      <w:divBdr>
        <w:top w:val="none" w:sz="0" w:space="0" w:color="auto"/>
        <w:left w:val="none" w:sz="0" w:space="0" w:color="auto"/>
        <w:bottom w:val="none" w:sz="0" w:space="0" w:color="auto"/>
        <w:right w:val="none" w:sz="0" w:space="0" w:color="auto"/>
      </w:divBdr>
    </w:div>
    <w:div w:id="458184212">
      <w:bodyDiv w:val="1"/>
      <w:marLeft w:val="0"/>
      <w:marRight w:val="0"/>
      <w:marTop w:val="0"/>
      <w:marBottom w:val="0"/>
      <w:divBdr>
        <w:top w:val="none" w:sz="0" w:space="0" w:color="auto"/>
        <w:left w:val="none" w:sz="0" w:space="0" w:color="auto"/>
        <w:bottom w:val="none" w:sz="0" w:space="0" w:color="auto"/>
        <w:right w:val="none" w:sz="0" w:space="0" w:color="auto"/>
      </w:divBdr>
    </w:div>
    <w:div w:id="462700246">
      <w:bodyDiv w:val="1"/>
      <w:marLeft w:val="0"/>
      <w:marRight w:val="0"/>
      <w:marTop w:val="0"/>
      <w:marBottom w:val="0"/>
      <w:divBdr>
        <w:top w:val="none" w:sz="0" w:space="0" w:color="auto"/>
        <w:left w:val="none" w:sz="0" w:space="0" w:color="auto"/>
        <w:bottom w:val="none" w:sz="0" w:space="0" w:color="auto"/>
        <w:right w:val="none" w:sz="0" w:space="0" w:color="auto"/>
      </w:divBdr>
    </w:div>
    <w:div w:id="475876217">
      <w:bodyDiv w:val="1"/>
      <w:marLeft w:val="0"/>
      <w:marRight w:val="0"/>
      <w:marTop w:val="0"/>
      <w:marBottom w:val="0"/>
      <w:divBdr>
        <w:top w:val="none" w:sz="0" w:space="0" w:color="auto"/>
        <w:left w:val="none" w:sz="0" w:space="0" w:color="auto"/>
        <w:bottom w:val="none" w:sz="0" w:space="0" w:color="auto"/>
        <w:right w:val="none" w:sz="0" w:space="0" w:color="auto"/>
      </w:divBdr>
    </w:div>
    <w:div w:id="491723265">
      <w:bodyDiv w:val="1"/>
      <w:marLeft w:val="0"/>
      <w:marRight w:val="0"/>
      <w:marTop w:val="0"/>
      <w:marBottom w:val="0"/>
      <w:divBdr>
        <w:top w:val="none" w:sz="0" w:space="0" w:color="auto"/>
        <w:left w:val="none" w:sz="0" w:space="0" w:color="auto"/>
        <w:bottom w:val="none" w:sz="0" w:space="0" w:color="auto"/>
        <w:right w:val="none" w:sz="0" w:space="0" w:color="auto"/>
      </w:divBdr>
    </w:div>
    <w:div w:id="582688749">
      <w:bodyDiv w:val="1"/>
      <w:marLeft w:val="0"/>
      <w:marRight w:val="0"/>
      <w:marTop w:val="0"/>
      <w:marBottom w:val="0"/>
      <w:divBdr>
        <w:top w:val="none" w:sz="0" w:space="0" w:color="auto"/>
        <w:left w:val="none" w:sz="0" w:space="0" w:color="auto"/>
        <w:bottom w:val="none" w:sz="0" w:space="0" w:color="auto"/>
        <w:right w:val="none" w:sz="0" w:space="0" w:color="auto"/>
      </w:divBdr>
    </w:div>
    <w:div w:id="637876068">
      <w:bodyDiv w:val="1"/>
      <w:marLeft w:val="0"/>
      <w:marRight w:val="0"/>
      <w:marTop w:val="0"/>
      <w:marBottom w:val="0"/>
      <w:divBdr>
        <w:top w:val="none" w:sz="0" w:space="0" w:color="auto"/>
        <w:left w:val="none" w:sz="0" w:space="0" w:color="auto"/>
        <w:bottom w:val="none" w:sz="0" w:space="0" w:color="auto"/>
        <w:right w:val="none" w:sz="0" w:space="0" w:color="auto"/>
      </w:divBdr>
    </w:div>
    <w:div w:id="647979323">
      <w:bodyDiv w:val="1"/>
      <w:marLeft w:val="0"/>
      <w:marRight w:val="0"/>
      <w:marTop w:val="0"/>
      <w:marBottom w:val="0"/>
      <w:divBdr>
        <w:top w:val="none" w:sz="0" w:space="0" w:color="auto"/>
        <w:left w:val="none" w:sz="0" w:space="0" w:color="auto"/>
        <w:bottom w:val="none" w:sz="0" w:space="0" w:color="auto"/>
        <w:right w:val="none" w:sz="0" w:space="0" w:color="auto"/>
      </w:divBdr>
    </w:div>
    <w:div w:id="649750811">
      <w:bodyDiv w:val="1"/>
      <w:marLeft w:val="0"/>
      <w:marRight w:val="0"/>
      <w:marTop w:val="0"/>
      <w:marBottom w:val="0"/>
      <w:divBdr>
        <w:top w:val="none" w:sz="0" w:space="0" w:color="auto"/>
        <w:left w:val="none" w:sz="0" w:space="0" w:color="auto"/>
        <w:bottom w:val="none" w:sz="0" w:space="0" w:color="auto"/>
        <w:right w:val="none" w:sz="0" w:space="0" w:color="auto"/>
      </w:divBdr>
    </w:div>
    <w:div w:id="725494775">
      <w:bodyDiv w:val="1"/>
      <w:marLeft w:val="0"/>
      <w:marRight w:val="0"/>
      <w:marTop w:val="0"/>
      <w:marBottom w:val="0"/>
      <w:divBdr>
        <w:top w:val="none" w:sz="0" w:space="0" w:color="auto"/>
        <w:left w:val="none" w:sz="0" w:space="0" w:color="auto"/>
        <w:bottom w:val="none" w:sz="0" w:space="0" w:color="auto"/>
        <w:right w:val="none" w:sz="0" w:space="0" w:color="auto"/>
      </w:divBdr>
    </w:div>
    <w:div w:id="816144690">
      <w:bodyDiv w:val="1"/>
      <w:marLeft w:val="0"/>
      <w:marRight w:val="0"/>
      <w:marTop w:val="0"/>
      <w:marBottom w:val="0"/>
      <w:divBdr>
        <w:top w:val="none" w:sz="0" w:space="0" w:color="auto"/>
        <w:left w:val="none" w:sz="0" w:space="0" w:color="auto"/>
        <w:bottom w:val="none" w:sz="0" w:space="0" w:color="auto"/>
        <w:right w:val="none" w:sz="0" w:space="0" w:color="auto"/>
      </w:divBdr>
    </w:div>
    <w:div w:id="817961448">
      <w:bodyDiv w:val="1"/>
      <w:marLeft w:val="0"/>
      <w:marRight w:val="0"/>
      <w:marTop w:val="0"/>
      <w:marBottom w:val="0"/>
      <w:divBdr>
        <w:top w:val="none" w:sz="0" w:space="0" w:color="auto"/>
        <w:left w:val="none" w:sz="0" w:space="0" w:color="auto"/>
        <w:bottom w:val="none" w:sz="0" w:space="0" w:color="auto"/>
        <w:right w:val="none" w:sz="0" w:space="0" w:color="auto"/>
      </w:divBdr>
    </w:div>
    <w:div w:id="819200261">
      <w:bodyDiv w:val="1"/>
      <w:marLeft w:val="0"/>
      <w:marRight w:val="0"/>
      <w:marTop w:val="0"/>
      <w:marBottom w:val="0"/>
      <w:divBdr>
        <w:top w:val="none" w:sz="0" w:space="0" w:color="auto"/>
        <w:left w:val="none" w:sz="0" w:space="0" w:color="auto"/>
        <w:bottom w:val="none" w:sz="0" w:space="0" w:color="auto"/>
        <w:right w:val="none" w:sz="0" w:space="0" w:color="auto"/>
      </w:divBdr>
    </w:div>
    <w:div w:id="846946390">
      <w:bodyDiv w:val="1"/>
      <w:marLeft w:val="0"/>
      <w:marRight w:val="0"/>
      <w:marTop w:val="0"/>
      <w:marBottom w:val="0"/>
      <w:divBdr>
        <w:top w:val="none" w:sz="0" w:space="0" w:color="auto"/>
        <w:left w:val="none" w:sz="0" w:space="0" w:color="auto"/>
        <w:bottom w:val="none" w:sz="0" w:space="0" w:color="auto"/>
        <w:right w:val="none" w:sz="0" w:space="0" w:color="auto"/>
      </w:divBdr>
    </w:div>
    <w:div w:id="886725160">
      <w:bodyDiv w:val="1"/>
      <w:marLeft w:val="0"/>
      <w:marRight w:val="0"/>
      <w:marTop w:val="0"/>
      <w:marBottom w:val="0"/>
      <w:divBdr>
        <w:top w:val="none" w:sz="0" w:space="0" w:color="auto"/>
        <w:left w:val="none" w:sz="0" w:space="0" w:color="auto"/>
        <w:bottom w:val="none" w:sz="0" w:space="0" w:color="auto"/>
        <w:right w:val="none" w:sz="0" w:space="0" w:color="auto"/>
      </w:divBdr>
    </w:div>
    <w:div w:id="887834382">
      <w:bodyDiv w:val="1"/>
      <w:marLeft w:val="0"/>
      <w:marRight w:val="0"/>
      <w:marTop w:val="0"/>
      <w:marBottom w:val="0"/>
      <w:divBdr>
        <w:top w:val="none" w:sz="0" w:space="0" w:color="auto"/>
        <w:left w:val="none" w:sz="0" w:space="0" w:color="auto"/>
        <w:bottom w:val="none" w:sz="0" w:space="0" w:color="auto"/>
        <w:right w:val="none" w:sz="0" w:space="0" w:color="auto"/>
      </w:divBdr>
    </w:div>
    <w:div w:id="899437220">
      <w:bodyDiv w:val="1"/>
      <w:marLeft w:val="0"/>
      <w:marRight w:val="0"/>
      <w:marTop w:val="0"/>
      <w:marBottom w:val="0"/>
      <w:divBdr>
        <w:top w:val="none" w:sz="0" w:space="0" w:color="auto"/>
        <w:left w:val="none" w:sz="0" w:space="0" w:color="auto"/>
        <w:bottom w:val="none" w:sz="0" w:space="0" w:color="auto"/>
        <w:right w:val="none" w:sz="0" w:space="0" w:color="auto"/>
      </w:divBdr>
    </w:div>
    <w:div w:id="938635147">
      <w:bodyDiv w:val="1"/>
      <w:marLeft w:val="0"/>
      <w:marRight w:val="0"/>
      <w:marTop w:val="0"/>
      <w:marBottom w:val="0"/>
      <w:divBdr>
        <w:top w:val="none" w:sz="0" w:space="0" w:color="auto"/>
        <w:left w:val="none" w:sz="0" w:space="0" w:color="auto"/>
        <w:bottom w:val="none" w:sz="0" w:space="0" w:color="auto"/>
        <w:right w:val="none" w:sz="0" w:space="0" w:color="auto"/>
      </w:divBdr>
    </w:div>
    <w:div w:id="957443678">
      <w:bodyDiv w:val="1"/>
      <w:marLeft w:val="0"/>
      <w:marRight w:val="0"/>
      <w:marTop w:val="0"/>
      <w:marBottom w:val="0"/>
      <w:divBdr>
        <w:top w:val="none" w:sz="0" w:space="0" w:color="auto"/>
        <w:left w:val="none" w:sz="0" w:space="0" w:color="auto"/>
        <w:bottom w:val="none" w:sz="0" w:space="0" w:color="auto"/>
        <w:right w:val="none" w:sz="0" w:space="0" w:color="auto"/>
      </w:divBdr>
    </w:div>
    <w:div w:id="966854549">
      <w:bodyDiv w:val="1"/>
      <w:marLeft w:val="0"/>
      <w:marRight w:val="0"/>
      <w:marTop w:val="0"/>
      <w:marBottom w:val="0"/>
      <w:divBdr>
        <w:top w:val="none" w:sz="0" w:space="0" w:color="auto"/>
        <w:left w:val="none" w:sz="0" w:space="0" w:color="auto"/>
        <w:bottom w:val="none" w:sz="0" w:space="0" w:color="auto"/>
        <w:right w:val="none" w:sz="0" w:space="0" w:color="auto"/>
      </w:divBdr>
    </w:div>
    <w:div w:id="976908446">
      <w:bodyDiv w:val="1"/>
      <w:marLeft w:val="0"/>
      <w:marRight w:val="0"/>
      <w:marTop w:val="0"/>
      <w:marBottom w:val="0"/>
      <w:divBdr>
        <w:top w:val="none" w:sz="0" w:space="0" w:color="auto"/>
        <w:left w:val="none" w:sz="0" w:space="0" w:color="auto"/>
        <w:bottom w:val="none" w:sz="0" w:space="0" w:color="auto"/>
        <w:right w:val="none" w:sz="0" w:space="0" w:color="auto"/>
      </w:divBdr>
    </w:div>
    <w:div w:id="1171798322">
      <w:bodyDiv w:val="1"/>
      <w:marLeft w:val="0"/>
      <w:marRight w:val="0"/>
      <w:marTop w:val="0"/>
      <w:marBottom w:val="0"/>
      <w:divBdr>
        <w:top w:val="none" w:sz="0" w:space="0" w:color="auto"/>
        <w:left w:val="none" w:sz="0" w:space="0" w:color="auto"/>
        <w:bottom w:val="none" w:sz="0" w:space="0" w:color="auto"/>
        <w:right w:val="none" w:sz="0" w:space="0" w:color="auto"/>
      </w:divBdr>
    </w:div>
    <w:div w:id="1250655621">
      <w:bodyDiv w:val="1"/>
      <w:marLeft w:val="0"/>
      <w:marRight w:val="0"/>
      <w:marTop w:val="0"/>
      <w:marBottom w:val="0"/>
      <w:divBdr>
        <w:top w:val="none" w:sz="0" w:space="0" w:color="auto"/>
        <w:left w:val="none" w:sz="0" w:space="0" w:color="auto"/>
        <w:bottom w:val="none" w:sz="0" w:space="0" w:color="auto"/>
        <w:right w:val="none" w:sz="0" w:space="0" w:color="auto"/>
      </w:divBdr>
    </w:div>
    <w:div w:id="1269972492">
      <w:bodyDiv w:val="1"/>
      <w:marLeft w:val="0"/>
      <w:marRight w:val="0"/>
      <w:marTop w:val="0"/>
      <w:marBottom w:val="0"/>
      <w:divBdr>
        <w:top w:val="none" w:sz="0" w:space="0" w:color="auto"/>
        <w:left w:val="none" w:sz="0" w:space="0" w:color="auto"/>
        <w:bottom w:val="none" w:sz="0" w:space="0" w:color="auto"/>
        <w:right w:val="none" w:sz="0" w:space="0" w:color="auto"/>
      </w:divBdr>
    </w:div>
    <w:div w:id="1272933615">
      <w:bodyDiv w:val="1"/>
      <w:marLeft w:val="0"/>
      <w:marRight w:val="0"/>
      <w:marTop w:val="0"/>
      <w:marBottom w:val="0"/>
      <w:divBdr>
        <w:top w:val="none" w:sz="0" w:space="0" w:color="auto"/>
        <w:left w:val="none" w:sz="0" w:space="0" w:color="auto"/>
        <w:bottom w:val="none" w:sz="0" w:space="0" w:color="auto"/>
        <w:right w:val="none" w:sz="0" w:space="0" w:color="auto"/>
      </w:divBdr>
    </w:div>
    <w:div w:id="1323587742">
      <w:bodyDiv w:val="1"/>
      <w:marLeft w:val="0"/>
      <w:marRight w:val="0"/>
      <w:marTop w:val="0"/>
      <w:marBottom w:val="0"/>
      <w:divBdr>
        <w:top w:val="none" w:sz="0" w:space="0" w:color="auto"/>
        <w:left w:val="none" w:sz="0" w:space="0" w:color="auto"/>
        <w:bottom w:val="none" w:sz="0" w:space="0" w:color="auto"/>
        <w:right w:val="none" w:sz="0" w:space="0" w:color="auto"/>
      </w:divBdr>
    </w:div>
    <w:div w:id="1324161949">
      <w:bodyDiv w:val="1"/>
      <w:marLeft w:val="0"/>
      <w:marRight w:val="0"/>
      <w:marTop w:val="0"/>
      <w:marBottom w:val="0"/>
      <w:divBdr>
        <w:top w:val="none" w:sz="0" w:space="0" w:color="auto"/>
        <w:left w:val="none" w:sz="0" w:space="0" w:color="auto"/>
        <w:bottom w:val="none" w:sz="0" w:space="0" w:color="auto"/>
        <w:right w:val="none" w:sz="0" w:space="0" w:color="auto"/>
      </w:divBdr>
    </w:div>
    <w:div w:id="1458716255">
      <w:bodyDiv w:val="1"/>
      <w:marLeft w:val="0"/>
      <w:marRight w:val="0"/>
      <w:marTop w:val="0"/>
      <w:marBottom w:val="0"/>
      <w:divBdr>
        <w:top w:val="none" w:sz="0" w:space="0" w:color="auto"/>
        <w:left w:val="none" w:sz="0" w:space="0" w:color="auto"/>
        <w:bottom w:val="none" w:sz="0" w:space="0" w:color="auto"/>
        <w:right w:val="none" w:sz="0" w:space="0" w:color="auto"/>
      </w:divBdr>
    </w:div>
    <w:div w:id="1490245934">
      <w:bodyDiv w:val="1"/>
      <w:marLeft w:val="0"/>
      <w:marRight w:val="0"/>
      <w:marTop w:val="0"/>
      <w:marBottom w:val="0"/>
      <w:divBdr>
        <w:top w:val="none" w:sz="0" w:space="0" w:color="auto"/>
        <w:left w:val="none" w:sz="0" w:space="0" w:color="auto"/>
        <w:bottom w:val="none" w:sz="0" w:space="0" w:color="auto"/>
        <w:right w:val="none" w:sz="0" w:space="0" w:color="auto"/>
      </w:divBdr>
    </w:div>
    <w:div w:id="1509517819">
      <w:bodyDiv w:val="1"/>
      <w:marLeft w:val="0"/>
      <w:marRight w:val="0"/>
      <w:marTop w:val="0"/>
      <w:marBottom w:val="0"/>
      <w:divBdr>
        <w:top w:val="none" w:sz="0" w:space="0" w:color="auto"/>
        <w:left w:val="none" w:sz="0" w:space="0" w:color="auto"/>
        <w:bottom w:val="none" w:sz="0" w:space="0" w:color="auto"/>
        <w:right w:val="none" w:sz="0" w:space="0" w:color="auto"/>
      </w:divBdr>
    </w:div>
    <w:div w:id="1555196183">
      <w:bodyDiv w:val="1"/>
      <w:marLeft w:val="0"/>
      <w:marRight w:val="0"/>
      <w:marTop w:val="0"/>
      <w:marBottom w:val="0"/>
      <w:divBdr>
        <w:top w:val="none" w:sz="0" w:space="0" w:color="auto"/>
        <w:left w:val="none" w:sz="0" w:space="0" w:color="auto"/>
        <w:bottom w:val="none" w:sz="0" w:space="0" w:color="auto"/>
        <w:right w:val="none" w:sz="0" w:space="0" w:color="auto"/>
      </w:divBdr>
    </w:div>
    <w:div w:id="1643459268">
      <w:bodyDiv w:val="1"/>
      <w:marLeft w:val="0"/>
      <w:marRight w:val="0"/>
      <w:marTop w:val="0"/>
      <w:marBottom w:val="0"/>
      <w:divBdr>
        <w:top w:val="none" w:sz="0" w:space="0" w:color="auto"/>
        <w:left w:val="none" w:sz="0" w:space="0" w:color="auto"/>
        <w:bottom w:val="none" w:sz="0" w:space="0" w:color="auto"/>
        <w:right w:val="none" w:sz="0" w:space="0" w:color="auto"/>
      </w:divBdr>
    </w:div>
    <w:div w:id="1653293845">
      <w:bodyDiv w:val="1"/>
      <w:marLeft w:val="0"/>
      <w:marRight w:val="0"/>
      <w:marTop w:val="0"/>
      <w:marBottom w:val="0"/>
      <w:divBdr>
        <w:top w:val="none" w:sz="0" w:space="0" w:color="auto"/>
        <w:left w:val="none" w:sz="0" w:space="0" w:color="auto"/>
        <w:bottom w:val="none" w:sz="0" w:space="0" w:color="auto"/>
        <w:right w:val="none" w:sz="0" w:space="0" w:color="auto"/>
      </w:divBdr>
    </w:div>
    <w:div w:id="1668365284">
      <w:bodyDiv w:val="1"/>
      <w:marLeft w:val="0"/>
      <w:marRight w:val="0"/>
      <w:marTop w:val="0"/>
      <w:marBottom w:val="0"/>
      <w:divBdr>
        <w:top w:val="none" w:sz="0" w:space="0" w:color="auto"/>
        <w:left w:val="none" w:sz="0" w:space="0" w:color="auto"/>
        <w:bottom w:val="none" w:sz="0" w:space="0" w:color="auto"/>
        <w:right w:val="none" w:sz="0" w:space="0" w:color="auto"/>
      </w:divBdr>
    </w:div>
    <w:div w:id="1712225619">
      <w:bodyDiv w:val="1"/>
      <w:marLeft w:val="0"/>
      <w:marRight w:val="0"/>
      <w:marTop w:val="0"/>
      <w:marBottom w:val="0"/>
      <w:divBdr>
        <w:top w:val="none" w:sz="0" w:space="0" w:color="auto"/>
        <w:left w:val="none" w:sz="0" w:space="0" w:color="auto"/>
        <w:bottom w:val="none" w:sz="0" w:space="0" w:color="auto"/>
        <w:right w:val="none" w:sz="0" w:space="0" w:color="auto"/>
      </w:divBdr>
    </w:div>
    <w:div w:id="1791124436">
      <w:bodyDiv w:val="1"/>
      <w:marLeft w:val="0"/>
      <w:marRight w:val="0"/>
      <w:marTop w:val="0"/>
      <w:marBottom w:val="0"/>
      <w:divBdr>
        <w:top w:val="none" w:sz="0" w:space="0" w:color="auto"/>
        <w:left w:val="none" w:sz="0" w:space="0" w:color="auto"/>
        <w:bottom w:val="none" w:sz="0" w:space="0" w:color="auto"/>
        <w:right w:val="none" w:sz="0" w:space="0" w:color="auto"/>
      </w:divBdr>
    </w:div>
    <w:div w:id="1856379930">
      <w:bodyDiv w:val="1"/>
      <w:marLeft w:val="0"/>
      <w:marRight w:val="0"/>
      <w:marTop w:val="0"/>
      <w:marBottom w:val="0"/>
      <w:divBdr>
        <w:top w:val="none" w:sz="0" w:space="0" w:color="auto"/>
        <w:left w:val="none" w:sz="0" w:space="0" w:color="auto"/>
        <w:bottom w:val="none" w:sz="0" w:space="0" w:color="auto"/>
        <w:right w:val="none" w:sz="0" w:space="0" w:color="auto"/>
      </w:divBdr>
    </w:div>
    <w:div w:id="1899896630">
      <w:bodyDiv w:val="1"/>
      <w:marLeft w:val="0"/>
      <w:marRight w:val="0"/>
      <w:marTop w:val="0"/>
      <w:marBottom w:val="0"/>
      <w:divBdr>
        <w:top w:val="none" w:sz="0" w:space="0" w:color="auto"/>
        <w:left w:val="none" w:sz="0" w:space="0" w:color="auto"/>
        <w:bottom w:val="none" w:sz="0" w:space="0" w:color="auto"/>
        <w:right w:val="none" w:sz="0" w:space="0" w:color="auto"/>
      </w:divBdr>
    </w:div>
    <w:div w:id="1908571660">
      <w:bodyDiv w:val="1"/>
      <w:marLeft w:val="0"/>
      <w:marRight w:val="0"/>
      <w:marTop w:val="0"/>
      <w:marBottom w:val="0"/>
      <w:divBdr>
        <w:top w:val="none" w:sz="0" w:space="0" w:color="auto"/>
        <w:left w:val="none" w:sz="0" w:space="0" w:color="auto"/>
        <w:bottom w:val="none" w:sz="0" w:space="0" w:color="auto"/>
        <w:right w:val="none" w:sz="0" w:space="0" w:color="auto"/>
      </w:divBdr>
    </w:div>
    <w:div w:id="1918981454">
      <w:bodyDiv w:val="1"/>
      <w:marLeft w:val="0"/>
      <w:marRight w:val="0"/>
      <w:marTop w:val="0"/>
      <w:marBottom w:val="0"/>
      <w:divBdr>
        <w:top w:val="none" w:sz="0" w:space="0" w:color="auto"/>
        <w:left w:val="none" w:sz="0" w:space="0" w:color="auto"/>
        <w:bottom w:val="none" w:sz="0" w:space="0" w:color="auto"/>
        <w:right w:val="none" w:sz="0" w:space="0" w:color="auto"/>
      </w:divBdr>
    </w:div>
    <w:div w:id="1925142548">
      <w:bodyDiv w:val="1"/>
      <w:marLeft w:val="0"/>
      <w:marRight w:val="0"/>
      <w:marTop w:val="0"/>
      <w:marBottom w:val="0"/>
      <w:divBdr>
        <w:top w:val="none" w:sz="0" w:space="0" w:color="auto"/>
        <w:left w:val="none" w:sz="0" w:space="0" w:color="auto"/>
        <w:bottom w:val="none" w:sz="0" w:space="0" w:color="auto"/>
        <w:right w:val="none" w:sz="0" w:space="0" w:color="auto"/>
      </w:divBdr>
    </w:div>
    <w:div w:id="1934314447">
      <w:bodyDiv w:val="1"/>
      <w:marLeft w:val="0"/>
      <w:marRight w:val="0"/>
      <w:marTop w:val="0"/>
      <w:marBottom w:val="0"/>
      <w:divBdr>
        <w:top w:val="none" w:sz="0" w:space="0" w:color="auto"/>
        <w:left w:val="none" w:sz="0" w:space="0" w:color="auto"/>
        <w:bottom w:val="none" w:sz="0" w:space="0" w:color="auto"/>
        <w:right w:val="none" w:sz="0" w:space="0" w:color="auto"/>
      </w:divBdr>
    </w:div>
    <w:div w:id="1936551065">
      <w:bodyDiv w:val="1"/>
      <w:marLeft w:val="0"/>
      <w:marRight w:val="0"/>
      <w:marTop w:val="0"/>
      <w:marBottom w:val="0"/>
      <w:divBdr>
        <w:top w:val="none" w:sz="0" w:space="0" w:color="auto"/>
        <w:left w:val="none" w:sz="0" w:space="0" w:color="auto"/>
        <w:bottom w:val="none" w:sz="0" w:space="0" w:color="auto"/>
        <w:right w:val="none" w:sz="0" w:space="0" w:color="auto"/>
      </w:divBdr>
    </w:div>
    <w:div w:id="1977687338">
      <w:bodyDiv w:val="1"/>
      <w:marLeft w:val="0"/>
      <w:marRight w:val="0"/>
      <w:marTop w:val="0"/>
      <w:marBottom w:val="0"/>
      <w:divBdr>
        <w:top w:val="none" w:sz="0" w:space="0" w:color="auto"/>
        <w:left w:val="none" w:sz="0" w:space="0" w:color="auto"/>
        <w:bottom w:val="none" w:sz="0" w:space="0" w:color="auto"/>
        <w:right w:val="none" w:sz="0" w:space="0" w:color="auto"/>
      </w:divBdr>
    </w:div>
    <w:div w:id="2064131765">
      <w:bodyDiv w:val="1"/>
      <w:marLeft w:val="0"/>
      <w:marRight w:val="0"/>
      <w:marTop w:val="0"/>
      <w:marBottom w:val="0"/>
      <w:divBdr>
        <w:top w:val="none" w:sz="0" w:space="0" w:color="auto"/>
        <w:left w:val="none" w:sz="0" w:space="0" w:color="auto"/>
        <w:bottom w:val="none" w:sz="0" w:space="0" w:color="auto"/>
        <w:right w:val="none" w:sz="0" w:space="0" w:color="auto"/>
      </w:divBdr>
    </w:div>
    <w:div w:id="2128086465">
      <w:bodyDiv w:val="1"/>
      <w:marLeft w:val="0"/>
      <w:marRight w:val="0"/>
      <w:marTop w:val="0"/>
      <w:marBottom w:val="0"/>
      <w:divBdr>
        <w:top w:val="none" w:sz="0" w:space="0" w:color="auto"/>
        <w:left w:val="none" w:sz="0" w:space="0" w:color="auto"/>
        <w:bottom w:val="none" w:sz="0" w:space="0" w:color="auto"/>
        <w:right w:val="none" w:sz="0" w:space="0" w:color="auto"/>
      </w:divBdr>
    </w:div>
    <w:div w:id="213385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CFDB4-A738-4BD3-87D8-4ED0A3A3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69279</Words>
  <Characters>39490</Characters>
  <Application>Microsoft Office Word</Application>
  <DocSecurity>0</DocSecurity>
  <Lines>329</Lines>
  <Paragraphs>217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Янкіна Наталія Станіславівна</dc:creator>
  <cp:lastModifiedBy>Василенко Наталія Іванівна</cp:lastModifiedBy>
  <cp:revision>6</cp:revision>
  <cp:lastPrinted>2024-12-25T11:58:00Z</cp:lastPrinted>
  <dcterms:created xsi:type="dcterms:W3CDTF">2025-01-13T09:27:00Z</dcterms:created>
  <dcterms:modified xsi:type="dcterms:W3CDTF">2025-01-14T07:00:00Z</dcterms:modified>
</cp:coreProperties>
</file>