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3E" w:rsidRPr="00B41A6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41A62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541EC295" wp14:editId="3B1BBC0D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3E" w:rsidRPr="00B41A62" w:rsidRDefault="00D75C3E" w:rsidP="005A6B2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5C3E" w:rsidRPr="00B41A62" w:rsidRDefault="00D75C3E" w:rsidP="005A6B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B41A62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D75C3E" w:rsidRPr="00B41A62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C3E" w:rsidRPr="005E0B29" w:rsidRDefault="001B5B91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3C5C4F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362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="00D75C3E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2E6226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5C3E" w:rsidRPr="001B5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</w:t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5C3E" w:rsidRPr="005E0B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м. Київ </w:t>
      </w:r>
    </w:p>
    <w:p w:rsidR="00D75C3E" w:rsidRDefault="00D75C3E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22F2" w:rsidRPr="005E0B29" w:rsidRDefault="000322F2" w:rsidP="005A6B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C3E" w:rsidRPr="00175D47" w:rsidRDefault="00D75C3E" w:rsidP="005A6B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175D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175D4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23/дп-25</w:t>
      </w:r>
    </w:p>
    <w:p w:rsidR="00D75C3E" w:rsidRPr="005E0B29" w:rsidRDefault="00D75C3E" w:rsidP="005A6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Віталія ГАЦЕЛЮКА</w:t>
      </w:r>
      <w:r w:rsidR="00FD17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2169A6" w:rsidRPr="005E0B29" w:rsidRDefault="002169A6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: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Олега 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ОЛІУША</w:t>
      </w:r>
      <w:r w:rsidR="003C5C4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E7812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Руслана 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ЕЛЬНИКА</w:t>
      </w:r>
      <w:r w:rsidR="00D1717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</w:t>
      </w:r>
      <w:r w:rsidR="00BE28EF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повідомлення </w:t>
      </w:r>
      <w:proofErr w:type="spellStart"/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Маселка</w:t>
      </w:r>
      <w:proofErr w:type="spellEnd"/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Романа Анатолійовича</w:t>
      </w:r>
      <w:r w:rsidR="00520E94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щодо інформації, яка може свідчити </w:t>
      </w:r>
      <w:r w:rsidR="00646C5E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(у тому числі неповноту) тверджень,</w:t>
      </w:r>
      <w:r w:rsidR="002924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Подільського районного суду</w:t>
      </w:r>
      <w:r w:rsidR="00AA12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міста 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Києва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Васильченком Олегом Васильовичем</w:t>
      </w:r>
      <w:r w:rsidR="00FD1028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F6F09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деклараці</w:t>
      </w:r>
      <w:r w:rsidR="00BD24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к,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D75C3E" w:rsidRPr="005E0B29" w:rsidRDefault="00D75C3E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5B471B" w:rsidRPr="005E0B29" w:rsidRDefault="00D75C3E" w:rsidP="005A6B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Вищої кваліфікаційної комісії суддів України 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08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серпня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21E3E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2018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5553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надійшло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5553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169A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proofErr w:type="spellStart"/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Маселка</w:t>
      </w:r>
      <w:proofErr w:type="spellEnd"/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  <w:r w:rsidR="002169A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C58EA">
        <w:rPr>
          <w:rFonts w:ascii="Times New Roman" w:hAnsi="Times New Roman" w:cs="Times New Roman"/>
          <w:sz w:val="26"/>
          <w:szCs w:val="26"/>
          <w:shd w:val="clear" w:color="auto" w:fill="FFFFFF"/>
        </w:rPr>
        <w:t>про те, що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Подільського</w:t>
      </w:r>
      <w:r w:rsidR="004742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Києва Васильченк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Олег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925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Васильович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вказав 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деклараці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E63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2E622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2169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Деклараці</w:t>
      </w:r>
      <w:r w:rsidR="002E622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</w:t>
      </w:r>
      <w:r w:rsidR="002169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="006C58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недостовірні твердження</w:t>
      </w:r>
      <w:r w:rsidR="00E63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а саме:</w:t>
      </w:r>
    </w:p>
    <w:p w:rsidR="006C58EA" w:rsidRPr="0082356B" w:rsidRDefault="006C58EA" w:rsidP="006C58E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000000"/>
          <w:sz w:val="26"/>
          <w:szCs w:val="26"/>
        </w:rPr>
        <w:t xml:space="preserve">- у пункті 17 </w:t>
      </w:r>
      <w:r w:rsidRPr="0082356B">
        <w:rPr>
          <w:color w:val="000000"/>
          <w:sz w:val="26"/>
          <w:szCs w:val="26"/>
        </w:rPr>
        <w:t>підтвердив, що ним не приймалися одноособово або в колегії суддів рішення, передбачені статтею 3 Закону України «Про відновлення довіри до судової влади в Україні»;</w:t>
      </w:r>
    </w:p>
    <w:p w:rsidR="00175D47" w:rsidRDefault="006C58EA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C58EA">
        <w:rPr>
          <w:color w:val="000000"/>
          <w:sz w:val="26"/>
          <w:szCs w:val="26"/>
        </w:rPr>
        <w:t>- у пункті 19 підтвердив, що до нього не застосовуються заборони, передбачені Законом України «Про очищення влади»</w:t>
      </w:r>
      <w:r>
        <w:rPr>
          <w:color w:val="000000"/>
          <w:sz w:val="26"/>
          <w:szCs w:val="26"/>
        </w:rPr>
        <w:t>.</w:t>
      </w:r>
    </w:p>
    <w:p w:rsidR="00175D47" w:rsidRDefault="00E631FF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Ці</w:t>
      </w:r>
      <w:r w:rsidR="00374439">
        <w:rPr>
          <w:color w:val="000000"/>
          <w:sz w:val="26"/>
          <w:szCs w:val="26"/>
        </w:rPr>
        <w:t xml:space="preserve"> твердження</w:t>
      </w:r>
      <w:r>
        <w:rPr>
          <w:color w:val="000000"/>
          <w:sz w:val="26"/>
          <w:szCs w:val="26"/>
        </w:rPr>
        <w:t>, на думку заявника,</w:t>
      </w:r>
      <w:r w:rsidR="00374439">
        <w:rPr>
          <w:color w:val="000000"/>
          <w:sz w:val="26"/>
          <w:szCs w:val="26"/>
        </w:rPr>
        <w:t xml:space="preserve"> не відповідають дійсності. Пунктом 4 частини першої статті 3 Закону України «Про відновлення довіри до судової влади в Україні» визначено, що суддя підлягає перевірці </w:t>
      </w:r>
      <w:r>
        <w:rPr>
          <w:color w:val="000000"/>
          <w:sz w:val="26"/>
          <w:szCs w:val="26"/>
        </w:rPr>
        <w:t>в</w:t>
      </w:r>
      <w:r w:rsidR="00374439">
        <w:rPr>
          <w:color w:val="000000"/>
          <w:sz w:val="26"/>
          <w:szCs w:val="26"/>
        </w:rPr>
        <w:t xml:space="preserve"> разі прийняття </w:t>
      </w:r>
      <w:r>
        <w:rPr>
          <w:color w:val="000000"/>
          <w:sz w:val="26"/>
          <w:szCs w:val="26"/>
        </w:rPr>
        <w:t xml:space="preserve">ним </w:t>
      </w:r>
      <w:r w:rsidR="00374439">
        <w:rPr>
          <w:color w:val="000000"/>
          <w:sz w:val="26"/>
          <w:szCs w:val="26"/>
        </w:rPr>
        <w:t>одноособово або в колегії суддів рішення про накладення адміністративних стягнень на осіб, які були учасниками масових акцій протесту в період з 21 листопада 2013 року до дня на</w:t>
      </w:r>
      <w:r w:rsidR="001B7E17">
        <w:rPr>
          <w:color w:val="000000"/>
          <w:sz w:val="26"/>
          <w:szCs w:val="26"/>
        </w:rPr>
        <w:t>брання чинності цим Законом, у вигляді позбавлення права керування транспортними засобами на підставі статті 122-2 Кодексу України про адміністративні правопорушення за невиконання водіями вимог працівника міліції про зупинку транспортного засобу та про залишення зазначених рішень без змін судом апеляційної інстанції в період з 21 листопада 2013 року до набрання чинності цим Законом.</w:t>
      </w:r>
    </w:p>
    <w:p w:rsidR="00175D47" w:rsidRDefault="002D28E3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Суддею ухвалено постанову від 17 січня 2014 року у справі № 758/177/14-п, якою особу </w:t>
      </w:r>
      <w:r w:rsidR="00081CC7">
        <w:rPr>
          <w:color w:val="000000"/>
          <w:sz w:val="26"/>
          <w:szCs w:val="26"/>
        </w:rPr>
        <w:t xml:space="preserve">на підставі статті 122-2 </w:t>
      </w:r>
      <w:r w:rsidR="00E631FF">
        <w:rPr>
          <w:color w:val="000000"/>
          <w:sz w:val="26"/>
          <w:szCs w:val="26"/>
        </w:rPr>
        <w:t>Кодексу України про адміністративні правопорушення</w:t>
      </w:r>
      <w:r w:rsidR="00081CC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притягнуто до адміністративної відповідальності у виді позбавлення права керування усіма транспортни</w:t>
      </w:r>
      <w:r w:rsidR="003F1242">
        <w:rPr>
          <w:color w:val="000000"/>
          <w:sz w:val="26"/>
          <w:szCs w:val="26"/>
        </w:rPr>
        <w:t>ми</w:t>
      </w:r>
      <w:r>
        <w:rPr>
          <w:color w:val="000000"/>
          <w:sz w:val="26"/>
          <w:szCs w:val="26"/>
        </w:rPr>
        <w:t xml:space="preserve"> засоб</w:t>
      </w:r>
      <w:r w:rsidR="003F1242">
        <w:rPr>
          <w:color w:val="000000"/>
          <w:sz w:val="26"/>
          <w:szCs w:val="26"/>
        </w:rPr>
        <w:t>ами</w:t>
      </w:r>
      <w:r>
        <w:rPr>
          <w:color w:val="000000"/>
          <w:sz w:val="26"/>
          <w:szCs w:val="26"/>
        </w:rPr>
        <w:t xml:space="preserve">. </w:t>
      </w:r>
      <w:r w:rsidR="00BA1A9C">
        <w:rPr>
          <w:color w:val="000000"/>
          <w:sz w:val="26"/>
          <w:szCs w:val="26"/>
        </w:rPr>
        <w:t>Надалі</w:t>
      </w:r>
      <w:r>
        <w:rPr>
          <w:color w:val="000000"/>
          <w:sz w:val="26"/>
          <w:szCs w:val="26"/>
        </w:rPr>
        <w:t xml:space="preserve"> постановою Подільського районного суду міста </w:t>
      </w:r>
      <w:r>
        <w:rPr>
          <w:color w:val="000000"/>
          <w:sz w:val="26"/>
          <w:szCs w:val="26"/>
        </w:rPr>
        <w:lastRenderedPageBreak/>
        <w:t xml:space="preserve">Києва від 28 лютого 2014 року цю ж особу було звільнено від адміністративної відповідальності на підставі Закону України </w:t>
      </w:r>
      <w:r w:rsidR="00A856CB">
        <w:rPr>
          <w:color w:val="000000"/>
          <w:sz w:val="26"/>
          <w:szCs w:val="26"/>
        </w:rPr>
        <w:t>«Про недопущення переслідування та покарання осіб з приводу подій, які мали місце під час проведення мирних зібрань, та визнання такими, що втратили чинність, деяких законів України» від 21 лютого 2014 року № 743-</w:t>
      </w:r>
      <w:r w:rsidR="00A856CB">
        <w:rPr>
          <w:color w:val="000000"/>
          <w:sz w:val="26"/>
          <w:szCs w:val="26"/>
          <w:lang w:val="en-US"/>
        </w:rPr>
        <w:t>V</w:t>
      </w:r>
      <w:r w:rsidR="00A856CB">
        <w:rPr>
          <w:color w:val="000000"/>
          <w:sz w:val="26"/>
          <w:szCs w:val="26"/>
        </w:rPr>
        <w:t>ІІ.</w:t>
      </w:r>
    </w:p>
    <w:p w:rsidR="00175D47" w:rsidRDefault="00A856CB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Обставини зазначеної справи підпадають під визначення, наведене </w:t>
      </w:r>
      <w:r w:rsidR="00BA1A9C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пункті 4 частини першої статті 3 Закону України «Про відновлення довіри до судо</w:t>
      </w:r>
      <w:r w:rsidR="00BA1A9C">
        <w:rPr>
          <w:color w:val="000000"/>
          <w:sz w:val="26"/>
          <w:szCs w:val="26"/>
        </w:rPr>
        <w:t>вої влади в Україні», однак таких</w:t>
      </w:r>
      <w:r>
        <w:rPr>
          <w:color w:val="000000"/>
          <w:sz w:val="26"/>
          <w:szCs w:val="26"/>
        </w:rPr>
        <w:t xml:space="preserve"> відомост</w:t>
      </w:r>
      <w:r w:rsidR="00BA1A9C">
        <w:rPr>
          <w:color w:val="000000"/>
          <w:sz w:val="26"/>
          <w:szCs w:val="26"/>
        </w:rPr>
        <w:t>ей</w:t>
      </w:r>
      <w:r>
        <w:rPr>
          <w:color w:val="000000"/>
          <w:sz w:val="26"/>
          <w:szCs w:val="26"/>
        </w:rPr>
        <w:t xml:space="preserve"> не бул</w:t>
      </w:r>
      <w:r w:rsidR="00BA1A9C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повідомлен</w:t>
      </w:r>
      <w:r w:rsidR="00BA1A9C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суддею </w:t>
      </w:r>
      <w:r w:rsidR="00BA1A9C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пункті 17 </w:t>
      </w:r>
      <w:r w:rsidR="00BA1A9C">
        <w:rPr>
          <w:color w:val="000000"/>
          <w:sz w:val="26"/>
          <w:szCs w:val="26"/>
        </w:rPr>
        <w:t>Д</w:t>
      </w:r>
      <w:r>
        <w:rPr>
          <w:color w:val="000000"/>
          <w:sz w:val="26"/>
          <w:szCs w:val="26"/>
        </w:rPr>
        <w:t>екларації.</w:t>
      </w:r>
    </w:p>
    <w:p w:rsidR="00175D47" w:rsidRDefault="00A856CB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Відповідно до пункту 13 частини другої статті 3 Закону України «Про очищення влади» заборона, передбачена частиною третьою статті 1 цього Закону, застосовується до судді, який ухвалив рішення про притягнення до адміністративної відповідальності осіб, звільнених від адміністративної відповідальності відповідно до Закону України «Про недопущення переслідування та покарання осіб з приводу подій, які мали місце під час проведення мирних зібрань, та визнання такими, що втратили чинність, деяких законів України»</w:t>
      </w:r>
      <w:r w:rsidR="003F1242">
        <w:rPr>
          <w:color w:val="000000"/>
          <w:sz w:val="26"/>
          <w:szCs w:val="26"/>
        </w:rPr>
        <w:t>.</w:t>
      </w:r>
    </w:p>
    <w:p w:rsidR="00175D47" w:rsidRDefault="003F1242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Суддею Подільського районного суду міста Києва Васильченком О.В. ухвалено постанову від 17 січня 2014 року у справі № 758/177/14-п особу притягнуто до адміністративної відповідальності у виді позбавлення права керування усіма транспортними</w:t>
      </w:r>
      <w:r w:rsidRPr="00175D47">
        <w:rPr>
          <w:color w:val="000000"/>
          <w:sz w:val="40"/>
          <w:szCs w:val="40"/>
        </w:rPr>
        <w:t xml:space="preserve"> </w:t>
      </w:r>
      <w:r>
        <w:rPr>
          <w:color w:val="000000"/>
          <w:sz w:val="26"/>
          <w:szCs w:val="26"/>
        </w:rPr>
        <w:t>зас</w:t>
      </w:r>
      <w:r w:rsidR="00F63E95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бами</w:t>
      </w:r>
      <w:r w:rsidR="00F63E95">
        <w:rPr>
          <w:color w:val="000000"/>
          <w:sz w:val="26"/>
          <w:szCs w:val="26"/>
        </w:rPr>
        <w:t>,</w:t>
      </w:r>
      <w:r w:rsidR="00F63E95" w:rsidRPr="00175D47">
        <w:rPr>
          <w:color w:val="000000"/>
          <w:sz w:val="40"/>
          <w:szCs w:val="40"/>
        </w:rPr>
        <w:t xml:space="preserve"> </w:t>
      </w:r>
      <w:r w:rsidR="00F63E95">
        <w:rPr>
          <w:color w:val="000000"/>
          <w:sz w:val="26"/>
          <w:szCs w:val="26"/>
        </w:rPr>
        <w:t>а постановою</w:t>
      </w:r>
      <w:r w:rsidR="00F63E95" w:rsidRPr="00175D47">
        <w:rPr>
          <w:color w:val="000000"/>
          <w:sz w:val="40"/>
          <w:szCs w:val="40"/>
        </w:rPr>
        <w:t xml:space="preserve"> </w:t>
      </w:r>
      <w:r w:rsidR="00F63E95">
        <w:rPr>
          <w:color w:val="000000"/>
          <w:sz w:val="26"/>
          <w:szCs w:val="26"/>
        </w:rPr>
        <w:t>Подільського</w:t>
      </w:r>
      <w:r w:rsidR="00F63E95" w:rsidRPr="00175D47">
        <w:rPr>
          <w:color w:val="000000"/>
          <w:sz w:val="40"/>
          <w:szCs w:val="40"/>
        </w:rPr>
        <w:t xml:space="preserve"> </w:t>
      </w:r>
      <w:r w:rsidR="00F63E95">
        <w:rPr>
          <w:color w:val="000000"/>
          <w:sz w:val="26"/>
          <w:szCs w:val="26"/>
        </w:rPr>
        <w:t>районного</w:t>
      </w:r>
      <w:r w:rsidR="00F63E95" w:rsidRPr="00175D47">
        <w:rPr>
          <w:color w:val="000000"/>
          <w:sz w:val="40"/>
          <w:szCs w:val="40"/>
        </w:rPr>
        <w:t xml:space="preserve"> </w:t>
      </w:r>
      <w:r w:rsidR="00F63E95">
        <w:rPr>
          <w:color w:val="000000"/>
          <w:sz w:val="26"/>
          <w:szCs w:val="26"/>
        </w:rPr>
        <w:t>суду</w:t>
      </w:r>
      <w:r w:rsidR="00F63E95" w:rsidRPr="00175D47">
        <w:rPr>
          <w:color w:val="000000"/>
          <w:sz w:val="40"/>
          <w:szCs w:val="40"/>
        </w:rPr>
        <w:t xml:space="preserve"> </w:t>
      </w:r>
      <w:r w:rsidR="00F63E95">
        <w:rPr>
          <w:color w:val="000000"/>
          <w:sz w:val="26"/>
          <w:szCs w:val="26"/>
        </w:rPr>
        <w:t>міста</w:t>
      </w:r>
      <w:r w:rsidR="00F63E95" w:rsidRPr="00175D47">
        <w:rPr>
          <w:color w:val="000000"/>
          <w:sz w:val="40"/>
          <w:szCs w:val="40"/>
        </w:rPr>
        <w:t xml:space="preserve"> </w:t>
      </w:r>
      <w:r w:rsidR="00F63E95">
        <w:rPr>
          <w:color w:val="000000"/>
          <w:sz w:val="26"/>
          <w:szCs w:val="26"/>
        </w:rPr>
        <w:t>Києва</w:t>
      </w:r>
      <w:r w:rsidR="00F63E95" w:rsidRPr="00175D47">
        <w:rPr>
          <w:color w:val="000000"/>
          <w:sz w:val="40"/>
          <w:szCs w:val="40"/>
        </w:rPr>
        <w:t xml:space="preserve"> </w:t>
      </w:r>
      <w:r w:rsidR="00F63E95">
        <w:rPr>
          <w:color w:val="000000"/>
          <w:sz w:val="26"/>
          <w:szCs w:val="26"/>
        </w:rPr>
        <w:t>від 28 лютого 2014 року цю ж особу звільнено від адміністративної відповідальності на підставі Закону України «Про недопущення переслідування та покарання осіб з приводу подій, які мали місце під час проведення мирних зібрань, та визнання такими, що втратили чинність, деяких законів України».</w:t>
      </w:r>
    </w:p>
    <w:p w:rsidR="00175D47" w:rsidRDefault="00F63E95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Постановою судді Подільського районного суду міста Києва Васильченка О.В. від 14 січня 2014 року у справі № 758/174/14-п, якою особу притягнуто до адміністративної відповідальності у </w:t>
      </w:r>
      <w:r w:rsidR="00081CC7">
        <w:rPr>
          <w:color w:val="000000"/>
          <w:sz w:val="26"/>
          <w:szCs w:val="26"/>
        </w:rPr>
        <w:t>виді штрафу, а постановою Подільського районного суду міста Києва від 28 лютого 2014 року цю ж особу звільнено від адміністративної відповідальності на підставі Закону України «Про недопущення переслідування та покарання осіб з приводу подій, які мали місце під час проведення мирних зібрань, та визнання такими, що втратили чинність, деяких законів України».</w:t>
      </w:r>
    </w:p>
    <w:p w:rsidR="00175D47" w:rsidRDefault="00081CC7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Оскільки на підставі зазначених постанов судді Васильченка О.В. осіб було притягнуто до адміністративної відповідальності, а потім звільнено від такої відповідальності на підставі Закону України «Про недопущення переслідування та покарання осіб з приводу подій, які мали місце під час проведення мирних зібрань, та визнання такими, що втратили чинність, деяких законів України», то суддя підпадає під дію Закону України «Про очищення влади», а тому є підст</w:t>
      </w:r>
      <w:r w:rsidR="00BA1A9C">
        <w:rPr>
          <w:color w:val="000000"/>
          <w:sz w:val="26"/>
          <w:szCs w:val="26"/>
        </w:rPr>
        <w:t xml:space="preserve">ави стверджувати, що суддею </w:t>
      </w:r>
      <w:r>
        <w:rPr>
          <w:color w:val="000000"/>
          <w:sz w:val="26"/>
          <w:szCs w:val="26"/>
        </w:rPr>
        <w:t>повідомлен</w:t>
      </w:r>
      <w:r w:rsidR="00BA1A9C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недостовірні відомості в пункті 19 </w:t>
      </w:r>
      <w:r w:rsidR="00BA1A9C">
        <w:rPr>
          <w:color w:val="000000"/>
          <w:sz w:val="26"/>
          <w:szCs w:val="26"/>
        </w:rPr>
        <w:t>Д</w:t>
      </w:r>
      <w:r>
        <w:rPr>
          <w:color w:val="000000"/>
          <w:sz w:val="26"/>
          <w:szCs w:val="26"/>
        </w:rPr>
        <w:t>екларації.</w:t>
      </w:r>
    </w:p>
    <w:p w:rsidR="007B07CA" w:rsidRPr="00175D47" w:rsidRDefault="00573D73" w:rsidP="00175D47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5E0B29">
        <w:rPr>
          <w:sz w:val="26"/>
          <w:szCs w:val="26"/>
        </w:rPr>
        <w:t xml:space="preserve">Відповідно до </w:t>
      </w:r>
      <w:r w:rsidR="00D5221F">
        <w:rPr>
          <w:sz w:val="26"/>
          <w:szCs w:val="26"/>
        </w:rPr>
        <w:t xml:space="preserve">матеріалів справи </w:t>
      </w:r>
      <w:r w:rsidR="009F2054" w:rsidRPr="005E0B29">
        <w:rPr>
          <w:sz w:val="26"/>
          <w:szCs w:val="26"/>
        </w:rPr>
        <w:t>повідомлення</w:t>
      </w:r>
      <w:r w:rsidRPr="005E0B29">
        <w:rPr>
          <w:sz w:val="26"/>
          <w:szCs w:val="26"/>
        </w:rPr>
        <w:t xml:space="preserve"> № 31кп-</w:t>
      </w:r>
      <w:r w:rsidR="00081CC7">
        <w:rPr>
          <w:sz w:val="26"/>
          <w:szCs w:val="26"/>
        </w:rPr>
        <w:t>1364</w:t>
      </w:r>
      <w:r w:rsidRPr="005E0B29">
        <w:rPr>
          <w:sz w:val="26"/>
          <w:szCs w:val="26"/>
        </w:rPr>
        <w:t>/18</w:t>
      </w:r>
      <w:r w:rsidR="00081CC7">
        <w:rPr>
          <w:sz w:val="26"/>
          <w:szCs w:val="26"/>
        </w:rPr>
        <w:t>-В/5</w:t>
      </w:r>
      <w:r w:rsidRPr="005E0B29">
        <w:rPr>
          <w:sz w:val="26"/>
          <w:szCs w:val="26"/>
        </w:rPr>
        <w:t xml:space="preserve"> </w:t>
      </w:r>
      <w:proofErr w:type="spellStart"/>
      <w:r w:rsidRPr="005E0B29">
        <w:rPr>
          <w:sz w:val="26"/>
          <w:szCs w:val="26"/>
        </w:rPr>
        <w:t>розподілено</w:t>
      </w:r>
      <w:proofErr w:type="spellEnd"/>
      <w:r w:rsidRPr="005E0B29">
        <w:rPr>
          <w:sz w:val="26"/>
          <w:szCs w:val="26"/>
        </w:rPr>
        <w:t xml:space="preserve"> члену Комісії </w:t>
      </w:r>
      <w:proofErr w:type="spellStart"/>
      <w:r w:rsidR="0047422F">
        <w:rPr>
          <w:sz w:val="26"/>
          <w:szCs w:val="26"/>
        </w:rPr>
        <w:t>Щотці</w:t>
      </w:r>
      <w:proofErr w:type="spellEnd"/>
      <w:r w:rsidR="0047422F">
        <w:rPr>
          <w:sz w:val="26"/>
          <w:szCs w:val="26"/>
        </w:rPr>
        <w:t xml:space="preserve"> С.О.</w:t>
      </w:r>
    </w:p>
    <w:p w:rsidR="00BA71AC" w:rsidRPr="005E0B29" w:rsidRDefault="00BA71AC" w:rsidP="005A6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 зв’язку із прийняттям Верховною Радою України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</w:t>
      </w:r>
      <w:r w:rsidR="0047422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жовтня </w:t>
      </w:r>
      <w:r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2019</w:t>
      </w:r>
      <w:r w:rsidR="0047422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року</w:t>
      </w:r>
      <w:r w:rsidR="00175D4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№</w:t>
      </w:r>
      <w:r w:rsidR="00175D4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 </w:t>
      </w:r>
      <w:r w:rsidRPr="005E0B29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193-ІХ повноваження членів Вищої кваліфікаційної комісії суддів України було припинено.</w:t>
      </w:r>
    </w:p>
    <w:p w:rsidR="00573D73" w:rsidRPr="005E0B29" w:rsidRDefault="00BA1A9C" w:rsidP="005A6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73D73" w:rsidRPr="005E0B29">
        <w:rPr>
          <w:rFonts w:ascii="Times New Roman" w:hAnsi="Times New Roman" w:cs="Times New Roman"/>
          <w:sz w:val="26"/>
          <w:szCs w:val="26"/>
        </w:rPr>
        <w:t>овноважний склад Вищої кваліфікаційної комісії суддів України</w:t>
      </w:r>
      <w:r w:rsidRPr="00BA1A9C">
        <w:rPr>
          <w:rFonts w:ascii="Times New Roman" w:hAnsi="Times New Roman" w:cs="Times New Roman"/>
          <w:sz w:val="26"/>
          <w:szCs w:val="26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</w:rPr>
        <w:t>сформовано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червня </w:t>
      </w:r>
      <w:r w:rsidRPr="005E0B29">
        <w:rPr>
          <w:rFonts w:ascii="Times New Roman" w:hAnsi="Times New Roman" w:cs="Times New Roman"/>
          <w:sz w:val="26"/>
          <w:szCs w:val="26"/>
        </w:rPr>
        <w:t>2023</w:t>
      </w:r>
      <w:r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573D73" w:rsidRPr="005E0B29" w:rsidRDefault="00573D73" w:rsidP="005A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Відповідно до протоколу розподілу між членами Комісії від </w:t>
      </w:r>
      <w:r w:rsidR="00695B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81C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8</w:t>
      </w:r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лютого 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202</w:t>
      </w:r>
      <w:r w:rsidR="00695B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року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доповідачем за 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повідомленням</w:t>
      </w:r>
      <w:r w:rsidR="006140C0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81C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Маселка</w:t>
      </w:r>
      <w:proofErr w:type="spellEnd"/>
      <w:r w:rsidR="00081C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  <w:r w:rsidR="00695BF2" w:rsidRPr="00695B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95BF2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недостовірність (у тому числі </w:t>
      </w:r>
      <w:r w:rsidR="00695BF2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неповноту) тверджень 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(єдиний унікальний номер справи 31кп-</w:t>
      </w:r>
      <w:r w:rsidR="00081C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1364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/18</w:t>
      </w:r>
      <w:r w:rsidR="00081C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-В/5</w:t>
      </w:r>
      <w:r w:rsidRPr="005E0B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) визначено члена Комісії </w:t>
      </w:r>
      <w:proofErr w:type="spellStart"/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Гацелюка</w:t>
      </w:r>
      <w:proofErr w:type="spellEnd"/>
      <w:r w:rsidR="0047422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В.О.</w:t>
      </w:r>
    </w:p>
    <w:p w:rsidR="00695BF2" w:rsidRPr="00AB2630" w:rsidRDefault="00E67E77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частин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ою першою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62 Закону України «Про судоустрій і статус суддів» (далі – Закон)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 редакції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чинній</w:t>
      </w:r>
      <w:r w:rsidR="00695B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час виникнення досліджуваних обставин)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суддя зобов’язаний щорічно до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 лютого подавати шляхом заповнення на офіційному </w:t>
      </w:r>
      <w:proofErr w:type="spellStart"/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вебсайті</w:t>
      </w:r>
      <w:proofErr w:type="spellEnd"/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Вищої кваліфікаційної комісії суддів України декларацію доброчесності судді за формою, що визначається Комісією.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 Комісії від 31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жовтня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2016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 137/зп-16 затверджено форму декларації доброчесності судді. 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Частиною шостою статті 62 Закону передбачено, що в</w:t>
      </w: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разі одержання інформації, що може свідчити про недостовірність (у тому числі неповноту) тверджень судді у декларації доброчесності, Вища кваліфікаційна комісія суддів України проводить відповідну перевірку.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Отже, декларація доброчесності судді є одним з інструментів, запроваджених законодавцем, для підвищення довіри до судової системи та підтримання її авторитету на високому рівні. Заповнення декларації доброчесності судді є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обов’язком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що покладається на суддю у зв’язку з його статусом і забезпечується шляхом притягнення судді до дисциплінарної відповідальності </w:t>
      </w:r>
      <w:r w:rsidR="00E67E77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Водночас обов’язок заповнення декларації доброчесності судді не може бути покладено на особу, яка не наділена відповідним статусом, крім кандидатів на посади суддів. Не може бути здійснено і перевірки декларацій осіб, які втратили статус судді або ж перебувають у відставці. Це зумовлено як самою метою запровадження зазначених інструментів, так і неможливістю вжиття будь-яких негативних заходів впливу на таку особу в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5505E0" w:rsidRPr="005505E0" w:rsidRDefault="005505E0" w:rsidP="005505E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5505E0">
        <w:rPr>
          <w:sz w:val="26"/>
          <w:szCs w:val="26"/>
          <w:lang w:val="uk-UA" w:eastAsia="uk-UA"/>
        </w:rPr>
        <w:t>Відповідно до</w:t>
      </w:r>
      <w:r w:rsidR="00695BF2" w:rsidRPr="005505E0">
        <w:rPr>
          <w:sz w:val="26"/>
          <w:szCs w:val="26"/>
          <w:lang w:val="uk-UA" w:eastAsia="uk-UA"/>
        </w:rPr>
        <w:t xml:space="preserve"> </w:t>
      </w:r>
      <w:r w:rsidR="000A5603">
        <w:rPr>
          <w:sz w:val="26"/>
          <w:szCs w:val="26"/>
          <w:lang w:val="uk-UA" w:eastAsia="uk-UA"/>
        </w:rPr>
        <w:t xml:space="preserve">підпункту 180.3 </w:t>
      </w:r>
      <w:r w:rsidR="00695BF2" w:rsidRPr="005505E0">
        <w:rPr>
          <w:sz w:val="26"/>
          <w:szCs w:val="26"/>
          <w:lang w:val="uk-UA" w:eastAsia="uk-UA"/>
        </w:rPr>
        <w:t xml:space="preserve">пункту </w:t>
      </w:r>
      <w:r w:rsidRPr="005505E0">
        <w:rPr>
          <w:sz w:val="26"/>
          <w:szCs w:val="26"/>
          <w:lang w:val="uk-UA" w:eastAsia="uk-UA"/>
        </w:rPr>
        <w:t>180 параграф</w:t>
      </w:r>
      <w:r w:rsidR="00E67E77">
        <w:rPr>
          <w:sz w:val="26"/>
          <w:szCs w:val="26"/>
          <w:lang w:val="uk-UA" w:eastAsia="uk-UA"/>
        </w:rPr>
        <w:t>а</w:t>
      </w:r>
      <w:r w:rsidRPr="005505E0">
        <w:rPr>
          <w:sz w:val="26"/>
          <w:szCs w:val="26"/>
          <w:lang w:val="uk-UA" w:eastAsia="uk-UA"/>
        </w:rPr>
        <w:t xml:space="preserve"> 11 </w:t>
      </w:r>
      <w:r w:rsidR="00695BF2" w:rsidRPr="005505E0">
        <w:rPr>
          <w:sz w:val="26"/>
          <w:szCs w:val="26"/>
          <w:lang w:val="uk-UA" w:eastAsia="uk-UA"/>
        </w:rPr>
        <w:t xml:space="preserve">розділу </w:t>
      </w:r>
      <w:r w:rsidRPr="005505E0">
        <w:rPr>
          <w:sz w:val="26"/>
          <w:szCs w:val="26"/>
          <w:lang w:val="uk-UA" w:eastAsia="uk-UA"/>
        </w:rPr>
        <w:t>ІІ</w:t>
      </w:r>
      <w:r w:rsidR="00695BF2" w:rsidRPr="005505E0">
        <w:rPr>
          <w:sz w:val="26"/>
          <w:szCs w:val="26"/>
          <w:lang w:val="uk-UA" w:eastAsia="uk-UA"/>
        </w:rPr>
        <w:t xml:space="preserve"> Регламенту Вищої</w:t>
      </w:r>
      <w:r w:rsidR="00695BF2" w:rsidRPr="00175D47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кваліфікаційної</w:t>
      </w:r>
      <w:r w:rsidR="00695BF2" w:rsidRPr="00175D47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комісії</w:t>
      </w:r>
      <w:r w:rsidR="00695BF2" w:rsidRPr="00175D47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суддів</w:t>
      </w:r>
      <w:r w:rsidR="00695BF2" w:rsidRPr="00175D47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України,</w:t>
      </w:r>
      <w:r w:rsidR="00695BF2" w:rsidRPr="00175D47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затвердженого</w:t>
      </w:r>
      <w:r w:rsidR="00695BF2" w:rsidRPr="00175D47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рішенням</w:t>
      </w:r>
      <w:r w:rsidR="00695BF2" w:rsidRPr="00175D47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Комісії</w:t>
      </w:r>
      <w:r w:rsidR="00695BF2" w:rsidRPr="00175D47">
        <w:rPr>
          <w:sz w:val="56"/>
          <w:szCs w:val="5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від</w:t>
      </w:r>
      <w:r w:rsidR="00175D47">
        <w:rPr>
          <w:sz w:val="26"/>
          <w:szCs w:val="26"/>
          <w:lang w:val="uk-UA" w:eastAsia="uk-UA"/>
        </w:rPr>
        <w:t xml:space="preserve"> </w:t>
      </w:r>
      <w:r w:rsidR="00695BF2" w:rsidRPr="005505E0">
        <w:rPr>
          <w:sz w:val="26"/>
          <w:szCs w:val="26"/>
          <w:lang w:val="uk-UA" w:eastAsia="uk-UA"/>
        </w:rPr>
        <w:t>13</w:t>
      </w:r>
      <w:r w:rsidR="0047422F">
        <w:rPr>
          <w:sz w:val="26"/>
          <w:szCs w:val="26"/>
          <w:lang w:val="uk-UA" w:eastAsia="uk-UA"/>
        </w:rPr>
        <w:t xml:space="preserve"> жовтня </w:t>
      </w:r>
      <w:r w:rsidR="00695BF2" w:rsidRPr="005505E0">
        <w:rPr>
          <w:sz w:val="26"/>
          <w:szCs w:val="26"/>
          <w:lang w:val="uk-UA" w:eastAsia="uk-UA"/>
        </w:rPr>
        <w:t>2016</w:t>
      </w:r>
      <w:r w:rsidR="0047422F">
        <w:rPr>
          <w:sz w:val="26"/>
          <w:szCs w:val="26"/>
          <w:lang w:val="uk-UA" w:eastAsia="uk-UA"/>
        </w:rPr>
        <w:t xml:space="preserve"> року</w:t>
      </w:r>
      <w:r w:rsidR="00695BF2" w:rsidRPr="005505E0">
        <w:rPr>
          <w:sz w:val="26"/>
          <w:szCs w:val="26"/>
          <w:lang w:val="uk-UA" w:eastAsia="uk-UA"/>
        </w:rPr>
        <w:t xml:space="preserve"> № 81/зп-16 </w:t>
      </w:r>
      <w:r w:rsidRPr="005505E0">
        <w:rPr>
          <w:color w:val="000000"/>
          <w:sz w:val="26"/>
          <w:szCs w:val="26"/>
          <w:lang w:val="uk-UA" w:eastAsia="uk-UA"/>
        </w:rPr>
        <w:t>(</w:t>
      </w:r>
      <w:r w:rsidR="009C2FD3">
        <w:rPr>
          <w:color w:val="000000"/>
          <w:sz w:val="26"/>
          <w:szCs w:val="26"/>
          <w:lang w:val="uk-UA" w:eastAsia="uk-UA"/>
        </w:rPr>
        <w:t>у</w:t>
      </w:r>
      <w:r w:rsidRPr="005505E0">
        <w:rPr>
          <w:color w:val="000000"/>
          <w:sz w:val="26"/>
          <w:szCs w:val="26"/>
          <w:lang w:val="uk-UA" w:eastAsia="uk-UA"/>
        </w:rPr>
        <w:t xml:space="preserve"> редакції рішення Вищої кваліфікаційної комісії суддів України </w:t>
      </w:r>
      <w:r w:rsidR="00E67E77">
        <w:rPr>
          <w:color w:val="000000"/>
          <w:sz w:val="26"/>
          <w:szCs w:val="26"/>
          <w:lang w:val="uk-UA" w:eastAsia="uk-UA"/>
        </w:rPr>
        <w:t xml:space="preserve">від </w:t>
      </w:r>
      <w:r w:rsidRPr="005505E0">
        <w:rPr>
          <w:color w:val="000000"/>
          <w:sz w:val="26"/>
          <w:szCs w:val="26"/>
          <w:lang w:val="uk-UA" w:eastAsia="uk-UA"/>
        </w:rPr>
        <w:t>19</w:t>
      </w:r>
      <w:r w:rsidR="0047422F">
        <w:rPr>
          <w:color w:val="000000"/>
          <w:sz w:val="26"/>
          <w:szCs w:val="26"/>
          <w:lang w:val="uk-UA" w:eastAsia="uk-UA"/>
        </w:rPr>
        <w:t xml:space="preserve"> жовтня </w:t>
      </w:r>
      <w:r w:rsidRPr="005505E0">
        <w:rPr>
          <w:color w:val="000000"/>
          <w:sz w:val="26"/>
          <w:szCs w:val="26"/>
          <w:lang w:val="uk-UA" w:eastAsia="uk-UA"/>
        </w:rPr>
        <w:t>2023</w:t>
      </w:r>
      <w:r w:rsidR="0047422F">
        <w:rPr>
          <w:color w:val="000000"/>
          <w:sz w:val="26"/>
          <w:szCs w:val="26"/>
          <w:lang w:val="uk-UA" w:eastAsia="uk-UA"/>
        </w:rPr>
        <w:t xml:space="preserve"> року</w:t>
      </w:r>
      <w:r w:rsidRPr="005505E0">
        <w:rPr>
          <w:color w:val="000000"/>
          <w:sz w:val="26"/>
          <w:szCs w:val="26"/>
          <w:lang w:val="uk-UA" w:eastAsia="uk-UA"/>
        </w:rPr>
        <w:t xml:space="preserve"> № 119/зп-23) </w:t>
      </w:r>
      <w:r w:rsidRPr="005505E0">
        <w:rPr>
          <w:sz w:val="26"/>
          <w:szCs w:val="26"/>
          <w:lang w:val="uk-UA" w:eastAsia="uk-UA"/>
        </w:rPr>
        <w:t>(зі змінами)</w:t>
      </w:r>
      <w:r w:rsidR="00695BF2" w:rsidRPr="005505E0">
        <w:rPr>
          <w:sz w:val="26"/>
          <w:szCs w:val="26"/>
          <w:lang w:val="uk-UA" w:eastAsia="uk-UA"/>
        </w:rPr>
        <w:t xml:space="preserve">, </w:t>
      </w:r>
      <w:r w:rsidRPr="005505E0">
        <w:rPr>
          <w:color w:val="000000"/>
          <w:sz w:val="26"/>
          <w:szCs w:val="26"/>
          <w:lang w:val="uk-UA" w:eastAsia="uk-UA"/>
        </w:rPr>
        <w:t xml:space="preserve">Комісія у складі </w:t>
      </w:r>
      <w:r w:rsidR="00E67E77">
        <w:rPr>
          <w:color w:val="000000"/>
          <w:sz w:val="26"/>
          <w:szCs w:val="26"/>
          <w:lang w:val="uk-UA" w:eastAsia="uk-UA"/>
        </w:rPr>
        <w:t>к</w:t>
      </w:r>
      <w:r w:rsidRPr="005505E0">
        <w:rPr>
          <w:color w:val="000000"/>
          <w:sz w:val="26"/>
          <w:szCs w:val="26"/>
          <w:lang w:val="uk-UA" w:eastAsia="uk-UA"/>
        </w:rPr>
        <w:t>олегії залишає без розгляду повідомлення щодо інформації, яка може свідчити про недостовірність (у тому числі неповноту) відомостей або тверджень, ук</w:t>
      </w:r>
      <w:r>
        <w:rPr>
          <w:color w:val="000000"/>
          <w:sz w:val="26"/>
          <w:szCs w:val="26"/>
          <w:lang w:val="uk-UA" w:eastAsia="uk-UA"/>
        </w:rPr>
        <w:t xml:space="preserve">азаних </w:t>
      </w:r>
      <w:r w:rsidR="00E67E77">
        <w:rPr>
          <w:color w:val="000000"/>
          <w:sz w:val="26"/>
          <w:szCs w:val="26"/>
          <w:lang w:val="uk-UA" w:eastAsia="uk-UA"/>
        </w:rPr>
        <w:t>у</w:t>
      </w:r>
      <w:r>
        <w:rPr>
          <w:color w:val="000000"/>
          <w:sz w:val="26"/>
          <w:szCs w:val="26"/>
          <w:lang w:val="uk-UA" w:eastAsia="uk-UA"/>
        </w:rPr>
        <w:t xml:space="preserve"> декларації родинних зв’</w:t>
      </w:r>
      <w:r w:rsidRPr="005505E0">
        <w:rPr>
          <w:color w:val="000000"/>
          <w:sz w:val="26"/>
          <w:szCs w:val="26"/>
          <w:lang w:val="uk-UA" w:eastAsia="uk-UA"/>
        </w:rPr>
        <w:t>язків судді (кандидата на посаду судді) або декларації доброчесності судді (кандидата на посаду судді)</w:t>
      </w:r>
      <w:r w:rsidR="00E67E77">
        <w:rPr>
          <w:color w:val="000000"/>
          <w:sz w:val="26"/>
          <w:szCs w:val="26"/>
          <w:lang w:val="uk-UA" w:eastAsia="uk-UA"/>
        </w:rPr>
        <w:t>,</w:t>
      </w:r>
      <w:r w:rsidRPr="005505E0">
        <w:rPr>
          <w:color w:val="000000"/>
          <w:sz w:val="26"/>
          <w:szCs w:val="26"/>
          <w:lang w:val="uk-UA" w:eastAsia="uk-UA"/>
        </w:rPr>
        <w:t xml:space="preserve"> у разі якщо повідомлення стосується суддів, звільнених з посад або повноваження яких припинилися, чи суддів у відставці.</w:t>
      </w:r>
    </w:p>
    <w:p w:rsidR="005505E0" w:rsidRPr="005505E0" w:rsidRDefault="005505E0" w:rsidP="005505E0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Прийняття рішення про залишення без розгляду повідомлення щодо інформації, яка може свідчити про недостовірність (у тому числі неповноту) відомостей або тверджень, указаних </w:t>
      </w:r>
      <w:r w:rsidR="00E67E7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декларації родинних зв’язків судді (кандидата на посаду судді) або декларації доброчесності судді (кандидата на посаду судді), здійснюється без повідомлення судді (кандидата на посаду судді), перевірка декларації якого проводилась.</w:t>
      </w:r>
    </w:p>
    <w:p w:rsidR="00695BF2" w:rsidRPr="00AB2630" w:rsidRDefault="00695BF2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Вищої ради правосуддя </w:t>
      </w:r>
      <w:r w:rsidR="00081CC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081C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08 квітня </w:t>
      </w:r>
      <w:r w:rsidR="00081CC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202</w:t>
      </w:r>
      <w:r w:rsidR="00081CC7">
        <w:rPr>
          <w:rFonts w:ascii="Times New Roman" w:eastAsia="Times New Roman" w:hAnsi="Times New Roman" w:cs="Times New Roman"/>
          <w:sz w:val="26"/>
          <w:szCs w:val="26"/>
          <w:lang w:eastAsia="uk-UA"/>
        </w:rPr>
        <w:t>1 року</w:t>
      </w:r>
      <w:r w:rsidR="00081CC7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№ </w:t>
      </w:r>
      <w:r w:rsidR="00081CC7">
        <w:rPr>
          <w:rFonts w:ascii="Times New Roman" w:eastAsia="Times New Roman" w:hAnsi="Times New Roman" w:cs="Times New Roman"/>
          <w:sz w:val="26"/>
          <w:szCs w:val="26"/>
          <w:lang w:eastAsia="uk-UA"/>
        </w:rPr>
        <w:t>798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/0/15-2</w:t>
      </w:r>
      <w:r w:rsidR="0047422F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20B24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Васильченка О.В.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звільнено з посади судді </w:t>
      </w:r>
      <w:r w:rsidR="00D20B24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Подільського районного суду міста Києва</w:t>
      </w:r>
      <w:r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зв’язку з поданням заяви про відставку.</w:t>
      </w:r>
    </w:p>
    <w:p w:rsidR="00695BF2" w:rsidRPr="00AB2630" w:rsidRDefault="00E67E77" w:rsidP="00695B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 огляду на наведене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Комісія дійшла висновку, що повідомлення </w:t>
      </w:r>
      <w:proofErr w:type="spellStart"/>
      <w:r w:rsidR="00D20B24">
        <w:rPr>
          <w:rFonts w:ascii="Times New Roman" w:eastAsia="Times New Roman" w:hAnsi="Times New Roman" w:cs="Times New Roman"/>
          <w:sz w:val="26"/>
          <w:szCs w:val="26"/>
          <w:lang w:eastAsia="uk-UA"/>
        </w:rPr>
        <w:t>Маселка</w:t>
      </w:r>
      <w:proofErr w:type="spellEnd"/>
      <w:r w:rsidR="00D20B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Романа Анатолійовича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505E0"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тверджень,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D20B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Подільського </w:t>
      </w:r>
      <w:r w:rsidR="00D20B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районного суду міста Києва Васильченком Олегом Васильовичем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деклараці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D20B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5505E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695BF2" w:rsidRPr="00AB2630">
        <w:rPr>
          <w:rFonts w:ascii="Times New Roman" w:eastAsia="Times New Roman" w:hAnsi="Times New Roman" w:cs="Times New Roman"/>
          <w:sz w:val="26"/>
          <w:szCs w:val="26"/>
          <w:lang w:eastAsia="uk-UA"/>
        </w:rPr>
        <w:t>, слід залишити без розгляду.</w:t>
      </w:r>
    </w:p>
    <w:p w:rsidR="00663610" w:rsidRPr="005E0B29" w:rsidRDefault="00B76E51" w:rsidP="005A6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663610" w:rsidRPr="003B6B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раховуючи викладене, керуючись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статтями 62, 93,</w:t>
      </w:r>
      <w:r w:rsidR="00B565C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101 Закону України «Про судоустрій і статус суддів», Регламент</w:t>
      </w:r>
      <w:r w:rsidR="00B565C6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Вищої кваліфікаційної комісії суддів України, </w:t>
      </w:r>
      <w:r w:rsidR="00B46C05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</w:t>
      </w:r>
      <w:r w:rsidR="00B46C05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суддів України</w:t>
      </w:r>
      <w:r w:rsidR="005505E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одноголосно</w:t>
      </w:r>
      <w:r w:rsidR="00663610"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B41A62" w:rsidRPr="005E0B29" w:rsidRDefault="00B41A62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1B76F0" w:rsidRPr="005E0B29" w:rsidRDefault="001B76F0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4B1E3C" w:rsidRPr="005E0B29" w:rsidRDefault="004B1E3C" w:rsidP="005A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5505E0" w:rsidRPr="00AB2630" w:rsidRDefault="005505E0" w:rsidP="00550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Маселка</w:t>
      </w:r>
      <w:proofErr w:type="spellEnd"/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Романа Анатолійовича щодо інформації, яка може свідчити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5E0B29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недостовірність (у тому числі неповноту) тверджень,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казаних суддею </w:t>
      </w:r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Подільського районного суду міста Києва Васильченком Олегом Васильович</w:t>
      </w:r>
      <w:r w:rsidR="00D20B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</w:t>
      </w:r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деклараці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доброчесності судді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CA5A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5E0B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AB26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B2630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AB2630">
        <w:rPr>
          <w:rFonts w:ascii="Times New Roman" w:hAnsi="Times New Roman" w:cs="Times New Roman"/>
          <w:sz w:val="26"/>
          <w:szCs w:val="26"/>
        </w:rPr>
        <w:t>залишити</w:t>
      </w:r>
      <w:r w:rsidRPr="00AB2630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розгляду</w:t>
      </w:r>
      <w:r w:rsidRPr="00AB2630">
        <w:rPr>
          <w:rFonts w:ascii="Times New Roman" w:hAnsi="Times New Roman" w:cs="Times New Roman"/>
          <w:sz w:val="26"/>
          <w:szCs w:val="26"/>
        </w:rPr>
        <w:t>.</w:t>
      </w:r>
    </w:p>
    <w:p w:rsidR="00452ADC" w:rsidRPr="005E0B29" w:rsidRDefault="00452ADC" w:rsidP="005A6B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3610" w:rsidRPr="005E0B29" w:rsidRDefault="00663610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</w:p>
    <w:p w:rsidR="00B41A62" w:rsidRPr="005E0B29" w:rsidRDefault="00B41A62" w:rsidP="005A6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63610" w:rsidRPr="005E0B29" w:rsidRDefault="005505E0" w:rsidP="00550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Головуючий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італій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АЦЕЛЮК</w:t>
      </w:r>
    </w:p>
    <w:p w:rsidR="00B41A62" w:rsidRPr="005E0B29" w:rsidRDefault="00B41A62" w:rsidP="005A6B22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63610" w:rsidRDefault="00FB5362" w:rsidP="00F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Олег КОЛІУШ</w:t>
      </w:r>
    </w:p>
    <w:p w:rsidR="00175D47" w:rsidRDefault="00175D47" w:rsidP="00FB5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0101E" w:rsidRPr="005E0B29" w:rsidRDefault="00175D47" w:rsidP="00175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bookmarkStart w:id="0" w:name="_GoBack"/>
      <w:bookmarkEnd w:id="0"/>
      <w:r w:rsidR="00FB536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Руслан </w:t>
      </w:r>
      <w:r w:rsidR="00663610" w:rsidRPr="005E0B29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FB5362">
        <w:rPr>
          <w:rFonts w:ascii="Times New Roman" w:eastAsia="Times New Roman" w:hAnsi="Times New Roman" w:cs="Times New Roman"/>
          <w:sz w:val="26"/>
          <w:szCs w:val="26"/>
          <w:lang w:eastAsia="uk-UA"/>
        </w:rPr>
        <w:t>ЕЛЬНИК</w:t>
      </w:r>
    </w:p>
    <w:sectPr w:rsidR="00D0101E" w:rsidRPr="005E0B29" w:rsidSect="00D03D3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409" w:rsidRDefault="00532409" w:rsidP="00BD240E">
      <w:pPr>
        <w:spacing w:after="0" w:line="240" w:lineRule="auto"/>
      </w:pPr>
      <w:r>
        <w:separator/>
      </w:r>
    </w:p>
  </w:endnote>
  <w:endnote w:type="continuationSeparator" w:id="0">
    <w:p w:rsidR="00532409" w:rsidRDefault="00532409" w:rsidP="00BD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409" w:rsidRDefault="00532409" w:rsidP="00BD240E">
      <w:pPr>
        <w:spacing w:after="0" w:line="240" w:lineRule="auto"/>
      </w:pPr>
      <w:r>
        <w:separator/>
      </w:r>
    </w:p>
  </w:footnote>
  <w:footnote w:type="continuationSeparator" w:id="0">
    <w:p w:rsidR="00532409" w:rsidRDefault="00532409" w:rsidP="00BD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620262"/>
      <w:docPartObj>
        <w:docPartGallery w:val="Page Numbers (Top of Page)"/>
        <w:docPartUnique/>
      </w:docPartObj>
    </w:sdtPr>
    <w:sdtEndPr/>
    <w:sdtContent>
      <w:p w:rsidR="00D03D38" w:rsidRDefault="00D03D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B52" w:rsidRPr="00B07B52">
          <w:rPr>
            <w:noProof/>
            <w:lang w:val="ru-RU"/>
          </w:rPr>
          <w:t>4</w:t>
        </w:r>
        <w:r>
          <w:fldChar w:fldCharType="end"/>
        </w:r>
      </w:p>
    </w:sdtContent>
  </w:sdt>
  <w:p w:rsidR="00D03D38" w:rsidRDefault="00D03D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D0987"/>
    <w:multiLevelType w:val="hybridMultilevel"/>
    <w:tmpl w:val="AF388E70"/>
    <w:lvl w:ilvl="0" w:tplc="9210FA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9226A20"/>
    <w:multiLevelType w:val="multilevel"/>
    <w:tmpl w:val="34C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80"/>
    </w:lvlOverride>
  </w:num>
  <w:num w:numId="2">
    <w:abstractNumId w:val="1"/>
    <w:lvlOverride w:ilvl="0">
      <w:startOverride w:val="180"/>
    </w:lvlOverride>
  </w:num>
  <w:num w:numId="3">
    <w:abstractNumId w:val="1"/>
    <w:lvlOverride w:ilvl="0">
      <w:startOverride w:val="180"/>
    </w:lvlOverride>
  </w:num>
  <w:num w:numId="4">
    <w:abstractNumId w:val="1"/>
    <w:lvlOverride w:ilvl="0">
      <w:startOverride w:val="180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3E"/>
    <w:rsid w:val="0001608D"/>
    <w:rsid w:val="00021187"/>
    <w:rsid w:val="000227E9"/>
    <w:rsid w:val="000309EA"/>
    <w:rsid w:val="00031F77"/>
    <w:rsid w:val="000322F2"/>
    <w:rsid w:val="00034CFA"/>
    <w:rsid w:val="000350FC"/>
    <w:rsid w:val="00037DC6"/>
    <w:rsid w:val="00041AE8"/>
    <w:rsid w:val="0004418B"/>
    <w:rsid w:val="0005686F"/>
    <w:rsid w:val="00075CF1"/>
    <w:rsid w:val="000771E8"/>
    <w:rsid w:val="00081CC7"/>
    <w:rsid w:val="00083404"/>
    <w:rsid w:val="00086645"/>
    <w:rsid w:val="000938D0"/>
    <w:rsid w:val="00097478"/>
    <w:rsid w:val="000A5603"/>
    <w:rsid w:val="000B2509"/>
    <w:rsid w:val="000C1F0B"/>
    <w:rsid w:val="000C222A"/>
    <w:rsid w:val="000D2252"/>
    <w:rsid w:val="000D2F50"/>
    <w:rsid w:val="000D4A55"/>
    <w:rsid w:val="000E1643"/>
    <w:rsid w:val="000F2F63"/>
    <w:rsid w:val="00100161"/>
    <w:rsid w:val="00104A19"/>
    <w:rsid w:val="00105FBF"/>
    <w:rsid w:val="001128E0"/>
    <w:rsid w:val="00117B22"/>
    <w:rsid w:val="0013400F"/>
    <w:rsid w:val="00144648"/>
    <w:rsid w:val="00155015"/>
    <w:rsid w:val="001759AD"/>
    <w:rsid w:val="00175D47"/>
    <w:rsid w:val="001811A2"/>
    <w:rsid w:val="0018128A"/>
    <w:rsid w:val="0018505A"/>
    <w:rsid w:val="00192E85"/>
    <w:rsid w:val="001A27AA"/>
    <w:rsid w:val="001B3A6A"/>
    <w:rsid w:val="001B5B91"/>
    <w:rsid w:val="001B76F0"/>
    <w:rsid w:val="001B7BEA"/>
    <w:rsid w:val="001B7E17"/>
    <w:rsid w:val="001C4BBD"/>
    <w:rsid w:val="001C4E6B"/>
    <w:rsid w:val="001D6075"/>
    <w:rsid w:val="00202DBA"/>
    <w:rsid w:val="00206F96"/>
    <w:rsid w:val="00212378"/>
    <w:rsid w:val="0021523D"/>
    <w:rsid w:val="002169A6"/>
    <w:rsid w:val="00220F78"/>
    <w:rsid w:val="00221957"/>
    <w:rsid w:val="0022315B"/>
    <w:rsid w:val="00246B5A"/>
    <w:rsid w:val="002473E8"/>
    <w:rsid w:val="002572D9"/>
    <w:rsid w:val="0026766F"/>
    <w:rsid w:val="0029242A"/>
    <w:rsid w:val="002A0B2F"/>
    <w:rsid w:val="002A516B"/>
    <w:rsid w:val="002B1A4F"/>
    <w:rsid w:val="002B612B"/>
    <w:rsid w:val="002C4182"/>
    <w:rsid w:val="002D1E6C"/>
    <w:rsid w:val="002D28E3"/>
    <w:rsid w:val="002D55CC"/>
    <w:rsid w:val="002E4A13"/>
    <w:rsid w:val="002E53CF"/>
    <w:rsid w:val="002E5E6B"/>
    <w:rsid w:val="002E6226"/>
    <w:rsid w:val="002F0030"/>
    <w:rsid w:val="003021E9"/>
    <w:rsid w:val="003023CC"/>
    <w:rsid w:val="00307EBC"/>
    <w:rsid w:val="00310077"/>
    <w:rsid w:val="00313229"/>
    <w:rsid w:val="00320983"/>
    <w:rsid w:val="00327EC4"/>
    <w:rsid w:val="00351D79"/>
    <w:rsid w:val="00357B6E"/>
    <w:rsid w:val="003610A3"/>
    <w:rsid w:val="0036135C"/>
    <w:rsid w:val="003614DD"/>
    <w:rsid w:val="00374439"/>
    <w:rsid w:val="0037470C"/>
    <w:rsid w:val="00395494"/>
    <w:rsid w:val="00396A9A"/>
    <w:rsid w:val="003A1D23"/>
    <w:rsid w:val="003B5AE8"/>
    <w:rsid w:val="003B6B6B"/>
    <w:rsid w:val="003C5C4F"/>
    <w:rsid w:val="003D739E"/>
    <w:rsid w:val="003E4C6D"/>
    <w:rsid w:val="003F1242"/>
    <w:rsid w:val="00401A68"/>
    <w:rsid w:val="00401AC1"/>
    <w:rsid w:val="004021A2"/>
    <w:rsid w:val="004133CD"/>
    <w:rsid w:val="004165C2"/>
    <w:rsid w:val="004258FB"/>
    <w:rsid w:val="00426327"/>
    <w:rsid w:val="00433504"/>
    <w:rsid w:val="00447646"/>
    <w:rsid w:val="00452ADC"/>
    <w:rsid w:val="00461BD0"/>
    <w:rsid w:val="00465FD2"/>
    <w:rsid w:val="00467C88"/>
    <w:rsid w:val="004736FA"/>
    <w:rsid w:val="0047422F"/>
    <w:rsid w:val="00480A25"/>
    <w:rsid w:val="00485DF8"/>
    <w:rsid w:val="0048704E"/>
    <w:rsid w:val="00487314"/>
    <w:rsid w:val="00497D52"/>
    <w:rsid w:val="004A7E99"/>
    <w:rsid w:val="004B1647"/>
    <w:rsid w:val="004B1E3C"/>
    <w:rsid w:val="004B51AC"/>
    <w:rsid w:val="004B5C8E"/>
    <w:rsid w:val="004D66F5"/>
    <w:rsid w:val="004E182C"/>
    <w:rsid w:val="004E1E86"/>
    <w:rsid w:val="004E7812"/>
    <w:rsid w:val="004F2C3C"/>
    <w:rsid w:val="00502E1A"/>
    <w:rsid w:val="0050562C"/>
    <w:rsid w:val="00506F88"/>
    <w:rsid w:val="005161B3"/>
    <w:rsid w:val="005200F2"/>
    <w:rsid w:val="00520E94"/>
    <w:rsid w:val="00521E3E"/>
    <w:rsid w:val="00523D15"/>
    <w:rsid w:val="00527A8A"/>
    <w:rsid w:val="005303DA"/>
    <w:rsid w:val="00532409"/>
    <w:rsid w:val="00537178"/>
    <w:rsid w:val="005405EB"/>
    <w:rsid w:val="00547E97"/>
    <w:rsid w:val="005505E0"/>
    <w:rsid w:val="00563AF4"/>
    <w:rsid w:val="00571A57"/>
    <w:rsid w:val="00573D73"/>
    <w:rsid w:val="005768BF"/>
    <w:rsid w:val="0058181F"/>
    <w:rsid w:val="005877F6"/>
    <w:rsid w:val="00587FB7"/>
    <w:rsid w:val="00594990"/>
    <w:rsid w:val="005A6B22"/>
    <w:rsid w:val="005B471B"/>
    <w:rsid w:val="005B52F6"/>
    <w:rsid w:val="005E0B29"/>
    <w:rsid w:val="005F5762"/>
    <w:rsid w:val="005F6B53"/>
    <w:rsid w:val="006012AA"/>
    <w:rsid w:val="00602C74"/>
    <w:rsid w:val="006048A7"/>
    <w:rsid w:val="00610361"/>
    <w:rsid w:val="006135E3"/>
    <w:rsid w:val="006140C0"/>
    <w:rsid w:val="006359B6"/>
    <w:rsid w:val="00646C5E"/>
    <w:rsid w:val="00647812"/>
    <w:rsid w:val="00663610"/>
    <w:rsid w:val="00666B80"/>
    <w:rsid w:val="00667C72"/>
    <w:rsid w:val="006750B3"/>
    <w:rsid w:val="00675FD0"/>
    <w:rsid w:val="00680117"/>
    <w:rsid w:val="00684762"/>
    <w:rsid w:val="00695BF2"/>
    <w:rsid w:val="00695D68"/>
    <w:rsid w:val="006A010D"/>
    <w:rsid w:val="006B2FD5"/>
    <w:rsid w:val="006B60B6"/>
    <w:rsid w:val="006C5168"/>
    <w:rsid w:val="006C58EA"/>
    <w:rsid w:val="006D4553"/>
    <w:rsid w:val="006E39E7"/>
    <w:rsid w:val="006F6342"/>
    <w:rsid w:val="006F634D"/>
    <w:rsid w:val="007065E2"/>
    <w:rsid w:val="007200D4"/>
    <w:rsid w:val="00723471"/>
    <w:rsid w:val="00733E15"/>
    <w:rsid w:val="00734FC9"/>
    <w:rsid w:val="007453B1"/>
    <w:rsid w:val="00746673"/>
    <w:rsid w:val="00751DDB"/>
    <w:rsid w:val="00754427"/>
    <w:rsid w:val="007811AB"/>
    <w:rsid w:val="007A5D6B"/>
    <w:rsid w:val="007A7AA6"/>
    <w:rsid w:val="007B07CA"/>
    <w:rsid w:val="007B0947"/>
    <w:rsid w:val="007B666E"/>
    <w:rsid w:val="007B71A5"/>
    <w:rsid w:val="007D085B"/>
    <w:rsid w:val="007E0414"/>
    <w:rsid w:val="007E3CFF"/>
    <w:rsid w:val="007F3F69"/>
    <w:rsid w:val="0080281B"/>
    <w:rsid w:val="008104AF"/>
    <w:rsid w:val="0082356B"/>
    <w:rsid w:val="0082509B"/>
    <w:rsid w:val="00831D1A"/>
    <w:rsid w:val="00833A33"/>
    <w:rsid w:val="00842AB4"/>
    <w:rsid w:val="00852240"/>
    <w:rsid w:val="00855F4C"/>
    <w:rsid w:val="00856A65"/>
    <w:rsid w:val="00860092"/>
    <w:rsid w:val="00862367"/>
    <w:rsid w:val="00864E16"/>
    <w:rsid w:val="008724F4"/>
    <w:rsid w:val="008733CA"/>
    <w:rsid w:val="00875ECF"/>
    <w:rsid w:val="00884280"/>
    <w:rsid w:val="008844B7"/>
    <w:rsid w:val="00893A70"/>
    <w:rsid w:val="008A12C7"/>
    <w:rsid w:val="008B12A9"/>
    <w:rsid w:val="008B55DD"/>
    <w:rsid w:val="008B7B71"/>
    <w:rsid w:val="008D1901"/>
    <w:rsid w:val="008D3902"/>
    <w:rsid w:val="008E1F61"/>
    <w:rsid w:val="008E6F10"/>
    <w:rsid w:val="008F09AF"/>
    <w:rsid w:val="008F1A77"/>
    <w:rsid w:val="00910140"/>
    <w:rsid w:val="0091089F"/>
    <w:rsid w:val="0091144F"/>
    <w:rsid w:val="009436CB"/>
    <w:rsid w:val="009442B4"/>
    <w:rsid w:val="00945564"/>
    <w:rsid w:val="00946E75"/>
    <w:rsid w:val="00947103"/>
    <w:rsid w:val="00954068"/>
    <w:rsid w:val="009569A3"/>
    <w:rsid w:val="00956C75"/>
    <w:rsid w:val="0096367D"/>
    <w:rsid w:val="00977BE5"/>
    <w:rsid w:val="009809EF"/>
    <w:rsid w:val="00981CFE"/>
    <w:rsid w:val="009826E0"/>
    <w:rsid w:val="009B2363"/>
    <w:rsid w:val="009C2FD3"/>
    <w:rsid w:val="009D7D8A"/>
    <w:rsid w:val="009E44AF"/>
    <w:rsid w:val="009E512B"/>
    <w:rsid w:val="009F0FF7"/>
    <w:rsid w:val="009F2029"/>
    <w:rsid w:val="009F2054"/>
    <w:rsid w:val="009F2A43"/>
    <w:rsid w:val="009F52AE"/>
    <w:rsid w:val="00A033D0"/>
    <w:rsid w:val="00A11CFE"/>
    <w:rsid w:val="00A36074"/>
    <w:rsid w:val="00A4663B"/>
    <w:rsid w:val="00A517B0"/>
    <w:rsid w:val="00A6507A"/>
    <w:rsid w:val="00A65E3F"/>
    <w:rsid w:val="00A75E55"/>
    <w:rsid w:val="00A802BF"/>
    <w:rsid w:val="00A856CB"/>
    <w:rsid w:val="00A867AC"/>
    <w:rsid w:val="00A86FCB"/>
    <w:rsid w:val="00A8789F"/>
    <w:rsid w:val="00AA121E"/>
    <w:rsid w:val="00AA194D"/>
    <w:rsid w:val="00AA19DD"/>
    <w:rsid w:val="00AB0413"/>
    <w:rsid w:val="00AB688A"/>
    <w:rsid w:val="00AC5597"/>
    <w:rsid w:val="00AD168C"/>
    <w:rsid w:val="00AD2B7C"/>
    <w:rsid w:val="00AF2A67"/>
    <w:rsid w:val="00AF4836"/>
    <w:rsid w:val="00B00D5E"/>
    <w:rsid w:val="00B01C08"/>
    <w:rsid w:val="00B01F0F"/>
    <w:rsid w:val="00B0277F"/>
    <w:rsid w:val="00B05983"/>
    <w:rsid w:val="00B07B52"/>
    <w:rsid w:val="00B14318"/>
    <w:rsid w:val="00B20C89"/>
    <w:rsid w:val="00B23F47"/>
    <w:rsid w:val="00B251E9"/>
    <w:rsid w:val="00B2694C"/>
    <w:rsid w:val="00B27AD7"/>
    <w:rsid w:val="00B36535"/>
    <w:rsid w:val="00B414DF"/>
    <w:rsid w:val="00B41A62"/>
    <w:rsid w:val="00B455EB"/>
    <w:rsid w:val="00B46C05"/>
    <w:rsid w:val="00B54207"/>
    <w:rsid w:val="00B56201"/>
    <w:rsid w:val="00B565C6"/>
    <w:rsid w:val="00B67EAC"/>
    <w:rsid w:val="00B76E51"/>
    <w:rsid w:val="00B772EC"/>
    <w:rsid w:val="00B83B82"/>
    <w:rsid w:val="00B83C9E"/>
    <w:rsid w:val="00BA1A9C"/>
    <w:rsid w:val="00BA71AC"/>
    <w:rsid w:val="00BA7CD9"/>
    <w:rsid w:val="00BB4564"/>
    <w:rsid w:val="00BB7BE6"/>
    <w:rsid w:val="00BC1CC8"/>
    <w:rsid w:val="00BD240E"/>
    <w:rsid w:val="00BD34EC"/>
    <w:rsid w:val="00BD4559"/>
    <w:rsid w:val="00BD7BC0"/>
    <w:rsid w:val="00BE28EF"/>
    <w:rsid w:val="00BE2C4B"/>
    <w:rsid w:val="00BE4BFC"/>
    <w:rsid w:val="00BF0D09"/>
    <w:rsid w:val="00BF3A7D"/>
    <w:rsid w:val="00BF6F09"/>
    <w:rsid w:val="00BF7823"/>
    <w:rsid w:val="00C059C7"/>
    <w:rsid w:val="00C06748"/>
    <w:rsid w:val="00C2470A"/>
    <w:rsid w:val="00C27CAE"/>
    <w:rsid w:val="00C32F46"/>
    <w:rsid w:val="00C340D7"/>
    <w:rsid w:val="00C34A11"/>
    <w:rsid w:val="00C35B7F"/>
    <w:rsid w:val="00C47B17"/>
    <w:rsid w:val="00C548A7"/>
    <w:rsid w:val="00C557D7"/>
    <w:rsid w:val="00C623F4"/>
    <w:rsid w:val="00C6544F"/>
    <w:rsid w:val="00C717ED"/>
    <w:rsid w:val="00C8012A"/>
    <w:rsid w:val="00C864D5"/>
    <w:rsid w:val="00C86614"/>
    <w:rsid w:val="00CA00F0"/>
    <w:rsid w:val="00CA5A61"/>
    <w:rsid w:val="00CA5EDC"/>
    <w:rsid w:val="00CB3EE6"/>
    <w:rsid w:val="00CC04D1"/>
    <w:rsid w:val="00CC26DD"/>
    <w:rsid w:val="00CC54E4"/>
    <w:rsid w:val="00CC66B7"/>
    <w:rsid w:val="00CC6FB2"/>
    <w:rsid w:val="00CD4E04"/>
    <w:rsid w:val="00CE3A56"/>
    <w:rsid w:val="00CF3B4D"/>
    <w:rsid w:val="00CF4630"/>
    <w:rsid w:val="00D0101E"/>
    <w:rsid w:val="00D03D38"/>
    <w:rsid w:val="00D07171"/>
    <w:rsid w:val="00D12474"/>
    <w:rsid w:val="00D1717F"/>
    <w:rsid w:val="00D20B24"/>
    <w:rsid w:val="00D27DE2"/>
    <w:rsid w:val="00D40B13"/>
    <w:rsid w:val="00D41071"/>
    <w:rsid w:val="00D5221F"/>
    <w:rsid w:val="00D53438"/>
    <w:rsid w:val="00D53AAE"/>
    <w:rsid w:val="00D61B74"/>
    <w:rsid w:val="00D64C27"/>
    <w:rsid w:val="00D6659A"/>
    <w:rsid w:val="00D67444"/>
    <w:rsid w:val="00D75C3E"/>
    <w:rsid w:val="00D81CBC"/>
    <w:rsid w:val="00D907F8"/>
    <w:rsid w:val="00D912E1"/>
    <w:rsid w:val="00D92065"/>
    <w:rsid w:val="00D96351"/>
    <w:rsid w:val="00DA387F"/>
    <w:rsid w:val="00DB5B00"/>
    <w:rsid w:val="00DB5B1E"/>
    <w:rsid w:val="00DD19F4"/>
    <w:rsid w:val="00DD6ABE"/>
    <w:rsid w:val="00DE1403"/>
    <w:rsid w:val="00DE2CCD"/>
    <w:rsid w:val="00DF062B"/>
    <w:rsid w:val="00DF2428"/>
    <w:rsid w:val="00E1048F"/>
    <w:rsid w:val="00E12EF5"/>
    <w:rsid w:val="00E21613"/>
    <w:rsid w:val="00E24A34"/>
    <w:rsid w:val="00E25C8B"/>
    <w:rsid w:val="00E275B5"/>
    <w:rsid w:val="00E35D9C"/>
    <w:rsid w:val="00E631FF"/>
    <w:rsid w:val="00E67E77"/>
    <w:rsid w:val="00E74187"/>
    <w:rsid w:val="00EA1CCA"/>
    <w:rsid w:val="00EB0CD7"/>
    <w:rsid w:val="00EB22B2"/>
    <w:rsid w:val="00EB3080"/>
    <w:rsid w:val="00EB3091"/>
    <w:rsid w:val="00EB3184"/>
    <w:rsid w:val="00EC1EA7"/>
    <w:rsid w:val="00EC7980"/>
    <w:rsid w:val="00ED5348"/>
    <w:rsid w:val="00EE1CB1"/>
    <w:rsid w:val="00EE2354"/>
    <w:rsid w:val="00EF1E98"/>
    <w:rsid w:val="00EF2F40"/>
    <w:rsid w:val="00EF5553"/>
    <w:rsid w:val="00EF787F"/>
    <w:rsid w:val="00F11C8B"/>
    <w:rsid w:val="00F124CC"/>
    <w:rsid w:val="00F2244D"/>
    <w:rsid w:val="00F339F9"/>
    <w:rsid w:val="00F55879"/>
    <w:rsid w:val="00F63E95"/>
    <w:rsid w:val="00F6516D"/>
    <w:rsid w:val="00F72262"/>
    <w:rsid w:val="00F72279"/>
    <w:rsid w:val="00F74D5F"/>
    <w:rsid w:val="00F7592C"/>
    <w:rsid w:val="00F84AF6"/>
    <w:rsid w:val="00F868EF"/>
    <w:rsid w:val="00F86EEC"/>
    <w:rsid w:val="00F925C6"/>
    <w:rsid w:val="00FA410D"/>
    <w:rsid w:val="00FB0643"/>
    <w:rsid w:val="00FB1F11"/>
    <w:rsid w:val="00FB5362"/>
    <w:rsid w:val="00FC1E8A"/>
    <w:rsid w:val="00FC34E4"/>
    <w:rsid w:val="00FC6CD4"/>
    <w:rsid w:val="00FC76D1"/>
    <w:rsid w:val="00FD1028"/>
    <w:rsid w:val="00FD1741"/>
    <w:rsid w:val="00FD1E9B"/>
    <w:rsid w:val="00FE7354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11AB"/>
  <w15:docId w15:val="{6D02C552-0833-44A5-82DB-D83C337F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5C3E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30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1B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41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2473E8"/>
    <w:rPr>
      <w:color w:val="0000FF"/>
      <w:u w:val="single"/>
    </w:rPr>
  </w:style>
  <w:style w:type="paragraph" w:customStyle="1" w:styleId="rvps2">
    <w:name w:val="rvps2"/>
    <w:basedOn w:val="a"/>
    <w:rsid w:val="0087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BD24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D240E"/>
  </w:style>
  <w:style w:type="paragraph" w:styleId="a9">
    <w:name w:val="footer"/>
    <w:basedOn w:val="a"/>
    <w:link w:val="aa"/>
    <w:uiPriority w:val="99"/>
    <w:unhideWhenUsed/>
    <w:rsid w:val="00BD24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D240E"/>
  </w:style>
  <w:style w:type="paragraph" w:styleId="ab">
    <w:name w:val="List Paragraph"/>
    <w:basedOn w:val="a"/>
    <w:uiPriority w:val="34"/>
    <w:qFormat/>
    <w:rsid w:val="006C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7A58-C041-47C1-A02D-A5E33CEC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6280</Words>
  <Characters>3581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Уткін Олександр Олегович</dc:creator>
  <cp:keywords/>
  <dc:description/>
  <cp:lastModifiedBy>Василенко Наталія Іванівна</cp:lastModifiedBy>
  <cp:revision>2</cp:revision>
  <cp:lastPrinted>2023-09-05T14:04:00Z</cp:lastPrinted>
  <dcterms:created xsi:type="dcterms:W3CDTF">2025-04-02T12:14:00Z</dcterms:created>
  <dcterms:modified xsi:type="dcterms:W3CDTF">2025-04-02T12:14:00Z</dcterms:modified>
</cp:coreProperties>
</file>