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12DBE" w14:textId="77777777" w:rsidR="00897D11" w:rsidRPr="00004062" w:rsidRDefault="00F437F2" w:rsidP="00897D11">
      <w:pPr>
        <w:jc w:val="center"/>
        <w:rPr>
          <w:lang w:val="uk-UA" w:eastAsia="ru-RU"/>
        </w:rPr>
      </w:pPr>
      <w:r w:rsidRPr="00004062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5BF1C5C2" wp14:editId="653C8901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25676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4C2A4" w14:textId="77777777" w:rsidR="00897D11" w:rsidRPr="00004062" w:rsidRDefault="00897D11" w:rsidP="00897D11">
      <w:pPr>
        <w:rPr>
          <w:sz w:val="27"/>
          <w:szCs w:val="27"/>
          <w:lang w:val="uk-UA" w:eastAsia="ru-RU"/>
        </w:rPr>
      </w:pPr>
    </w:p>
    <w:p w14:paraId="333BE7B8" w14:textId="77777777" w:rsidR="00897D11" w:rsidRPr="00004062" w:rsidRDefault="00F437F2" w:rsidP="00897D11">
      <w:pPr>
        <w:widowControl w:val="0"/>
        <w:spacing w:line="360" w:lineRule="atLeast"/>
        <w:jc w:val="center"/>
        <w:rPr>
          <w:bCs/>
          <w:kern w:val="1"/>
          <w:sz w:val="36"/>
          <w:szCs w:val="36"/>
          <w:lang w:val="uk-UA" w:eastAsia="hi-IN" w:bidi="hi-IN"/>
        </w:rPr>
      </w:pPr>
      <w:r w:rsidRPr="00004062">
        <w:rPr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1C354507" w14:textId="77777777" w:rsidR="00897D11" w:rsidRPr="00004062" w:rsidRDefault="00897D11" w:rsidP="00897D11">
      <w:pPr>
        <w:jc w:val="center"/>
        <w:rPr>
          <w:sz w:val="27"/>
          <w:szCs w:val="27"/>
          <w:lang w:val="uk-UA" w:eastAsia="ru-RU"/>
        </w:rPr>
      </w:pPr>
    </w:p>
    <w:p w14:paraId="42A5E673" w14:textId="77777777" w:rsidR="00897D11" w:rsidRPr="00C40F62" w:rsidRDefault="00F437F2" w:rsidP="00897D11">
      <w:pPr>
        <w:rPr>
          <w:lang w:val="uk-UA" w:eastAsia="ru-RU"/>
        </w:rPr>
      </w:pPr>
      <w:r w:rsidRPr="00C40F62">
        <w:rPr>
          <w:lang w:val="uk-UA" w:eastAsia="ru-RU"/>
        </w:rPr>
        <w:t xml:space="preserve">18 липня 2023 року </w:t>
      </w:r>
      <w:r w:rsidRPr="00C40F62">
        <w:rPr>
          <w:lang w:val="uk-UA" w:eastAsia="ru-RU"/>
        </w:rPr>
        <w:tab/>
      </w:r>
      <w:r w:rsidRPr="00C40F62">
        <w:rPr>
          <w:lang w:val="uk-UA" w:eastAsia="ru-RU"/>
        </w:rPr>
        <w:tab/>
      </w:r>
      <w:r w:rsidRPr="00C40F62">
        <w:rPr>
          <w:lang w:val="uk-UA" w:eastAsia="ru-RU"/>
        </w:rPr>
        <w:tab/>
      </w:r>
      <w:r w:rsidRPr="00C40F62">
        <w:rPr>
          <w:lang w:val="uk-UA" w:eastAsia="ru-RU"/>
        </w:rPr>
        <w:tab/>
      </w:r>
      <w:r w:rsidRPr="00C40F62">
        <w:rPr>
          <w:lang w:val="uk-UA" w:eastAsia="ru-RU"/>
        </w:rPr>
        <w:tab/>
      </w:r>
      <w:r w:rsidRPr="00C40F62">
        <w:rPr>
          <w:lang w:val="uk-UA" w:eastAsia="ru-RU"/>
        </w:rPr>
        <w:tab/>
      </w:r>
      <w:r w:rsidRPr="00C40F62">
        <w:rPr>
          <w:lang w:val="uk-UA" w:eastAsia="ru-RU"/>
        </w:rPr>
        <w:tab/>
      </w:r>
      <w:r w:rsidRPr="00C40F62">
        <w:rPr>
          <w:lang w:val="uk-UA" w:eastAsia="ru-RU"/>
        </w:rPr>
        <w:tab/>
      </w:r>
      <w:r w:rsidRPr="00C40F62">
        <w:rPr>
          <w:lang w:val="uk-UA" w:eastAsia="ru-RU"/>
        </w:rPr>
        <w:tab/>
        <w:t xml:space="preserve">     м. Київ</w:t>
      </w:r>
    </w:p>
    <w:p w14:paraId="71869980" w14:textId="77777777" w:rsidR="00897D11" w:rsidRPr="00C40F62" w:rsidRDefault="00897D11" w:rsidP="00897D11">
      <w:pPr>
        <w:rPr>
          <w:lang w:val="uk-UA" w:eastAsia="ru-RU"/>
        </w:rPr>
      </w:pPr>
    </w:p>
    <w:p w14:paraId="53BBA787" w14:textId="475B801A" w:rsidR="00897D11" w:rsidRPr="00D94247" w:rsidRDefault="00F75A35" w:rsidP="00897D11">
      <w:pPr>
        <w:jc w:val="center"/>
        <w:rPr>
          <w:bCs/>
          <w:lang w:eastAsia="ru-RU"/>
        </w:rPr>
      </w:pPr>
      <w:r w:rsidRPr="00C40F62">
        <w:rPr>
          <w:bCs/>
          <w:lang w:val="uk-UA" w:eastAsia="ru-RU"/>
        </w:rPr>
        <w:t xml:space="preserve">Р І Ш Е Н </w:t>
      </w:r>
      <w:proofErr w:type="spellStart"/>
      <w:r w:rsidRPr="00C40F62">
        <w:rPr>
          <w:bCs/>
          <w:lang w:val="uk-UA" w:eastAsia="ru-RU"/>
        </w:rPr>
        <w:t>Н</w:t>
      </w:r>
      <w:proofErr w:type="spellEnd"/>
      <w:r w:rsidRPr="00C40F62">
        <w:rPr>
          <w:bCs/>
          <w:lang w:val="uk-UA" w:eastAsia="ru-RU"/>
        </w:rPr>
        <w:t xml:space="preserve"> Я № </w:t>
      </w:r>
      <w:r w:rsidR="00D94247" w:rsidRPr="00D94247">
        <w:rPr>
          <w:bCs/>
          <w:u w:val="single"/>
          <w:lang w:val="uk-UA" w:eastAsia="ru-RU"/>
        </w:rPr>
        <w:t>23/зп-23</w:t>
      </w:r>
    </w:p>
    <w:p w14:paraId="6116D2C3" w14:textId="77777777" w:rsidR="00897D11" w:rsidRPr="00C40F62" w:rsidRDefault="00897D11" w:rsidP="00897D11">
      <w:pPr>
        <w:rPr>
          <w:bCs/>
          <w:lang w:val="uk-UA" w:eastAsia="ru-RU"/>
        </w:rPr>
      </w:pPr>
    </w:p>
    <w:p w14:paraId="43A0722F" w14:textId="77777777" w:rsidR="00897D11" w:rsidRPr="00C40F62" w:rsidRDefault="00F437F2" w:rsidP="00897D11">
      <w:pPr>
        <w:spacing w:before="140" w:after="140"/>
        <w:jc w:val="both"/>
        <w:rPr>
          <w:bCs/>
          <w:lang w:val="uk-UA" w:eastAsia="ru-RU"/>
        </w:rPr>
      </w:pPr>
      <w:r w:rsidRPr="00C40F62">
        <w:rPr>
          <w:bCs/>
          <w:lang w:val="uk-UA" w:eastAsia="ru-RU"/>
        </w:rPr>
        <w:t>Вища кваліфікаційна комісія суддів України у пленарному складі:</w:t>
      </w:r>
    </w:p>
    <w:p w14:paraId="7D494BC3" w14:textId="77777777" w:rsidR="00897D11" w:rsidRPr="00C40F62" w:rsidRDefault="00F437F2" w:rsidP="00897D11">
      <w:pPr>
        <w:shd w:val="clear" w:color="auto" w:fill="FFFFFF"/>
        <w:spacing w:before="140" w:after="140"/>
        <w:ind w:right="-1"/>
        <w:jc w:val="both"/>
        <w:rPr>
          <w:lang w:val="uk-UA"/>
        </w:rPr>
      </w:pPr>
      <w:r w:rsidRPr="00C40F62">
        <w:rPr>
          <w:lang w:val="uk-UA"/>
        </w:rPr>
        <w:t>головуючого – Ігнатова Р.М.,</w:t>
      </w:r>
    </w:p>
    <w:p w14:paraId="7FEC7E1C" w14:textId="77777777" w:rsidR="00897D11" w:rsidRPr="00C40F62" w:rsidRDefault="00F437F2" w:rsidP="00897D11">
      <w:pPr>
        <w:shd w:val="clear" w:color="auto" w:fill="FFFFFF"/>
        <w:tabs>
          <w:tab w:val="left" w:pos="3969"/>
        </w:tabs>
        <w:spacing w:before="140" w:after="140"/>
        <w:ind w:right="-15"/>
        <w:jc w:val="both"/>
        <w:rPr>
          <w:lang w:val="uk-UA"/>
        </w:rPr>
      </w:pPr>
      <w:r w:rsidRPr="00C40F62">
        <w:rPr>
          <w:lang w:val="uk-UA"/>
        </w:rPr>
        <w:t>членів Комісії: Богоноса М.Б., Волкової Л.М., Гацелюка В.О., Кидисюка Р.А., Кобецької Н.Р., Коліуша О.Л., Мельника Р.І., Омельяна О.С., Пасічника А.В., Сабодаша Р.Б., Сидоровича Р.М., Чумака С.Ю., Шевчук Г.М.,</w:t>
      </w:r>
    </w:p>
    <w:p w14:paraId="2EAEE532" w14:textId="2643B999" w:rsidR="00897D11" w:rsidRPr="00C40F62" w:rsidRDefault="00F437F2" w:rsidP="00897D11">
      <w:pPr>
        <w:shd w:val="clear" w:color="auto" w:fill="FFFFFF"/>
        <w:tabs>
          <w:tab w:val="left" w:pos="3969"/>
        </w:tabs>
        <w:spacing w:before="160" w:after="140"/>
        <w:ind w:right="-17"/>
        <w:jc w:val="both"/>
        <w:rPr>
          <w:lang w:val="uk-UA"/>
        </w:rPr>
      </w:pPr>
      <w:r w:rsidRPr="00C40F62">
        <w:rPr>
          <w:lang w:val="uk-UA"/>
        </w:rPr>
        <w:t xml:space="preserve">розглянувши питання про внесення змін до Положення про автоматизовану систему визначення членів Вищої кваліфікаційної комісії суддів України для підготовки до розгляду і доповіді справ, затвердженого рішенням Комісії </w:t>
      </w:r>
      <w:r w:rsidR="00F75A35" w:rsidRPr="00C40F62">
        <w:rPr>
          <w:lang w:val="uk-UA"/>
        </w:rPr>
        <w:t xml:space="preserve">від </w:t>
      </w:r>
      <w:r w:rsidR="00F75A35" w:rsidRPr="00C40F62">
        <w:rPr>
          <w:lang w:val="uk-UA" w:eastAsia="uk-UA"/>
        </w:rPr>
        <w:t>07.11.</w:t>
      </w:r>
      <w:r w:rsidRPr="00C40F62">
        <w:rPr>
          <w:lang w:val="uk-UA" w:eastAsia="uk-UA"/>
        </w:rPr>
        <w:t>2016 № 146/зп-16</w:t>
      </w:r>
      <w:r w:rsidRPr="00C40F62">
        <w:rPr>
          <w:lang w:val="uk-UA"/>
        </w:rPr>
        <w:t xml:space="preserve"> (зі змінами)</w:t>
      </w:r>
      <w:r w:rsidRPr="00C40F62">
        <w:rPr>
          <w:lang w:val="uk-UA" w:eastAsia="uk-UA"/>
        </w:rPr>
        <w:t>,</w:t>
      </w:r>
    </w:p>
    <w:p w14:paraId="486933A2" w14:textId="77777777" w:rsidR="00F75A35" w:rsidRPr="00C40F62" w:rsidRDefault="00F437F2" w:rsidP="00F75A35">
      <w:pPr>
        <w:autoSpaceDE w:val="0"/>
        <w:autoSpaceDN w:val="0"/>
        <w:adjustRightInd w:val="0"/>
        <w:spacing w:before="120" w:after="240"/>
        <w:jc w:val="center"/>
        <w:rPr>
          <w:bCs/>
          <w:lang w:val="uk-UA"/>
        </w:rPr>
      </w:pPr>
      <w:r w:rsidRPr="00C40F62">
        <w:rPr>
          <w:bCs/>
          <w:lang w:val="uk-UA"/>
        </w:rPr>
        <w:t>встановила:</w:t>
      </w:r>
    </w:p>
    <w:p w14:paraId="3884F8D0" w14:textId="1ADCBC86" w:rsidR="00F75A35" w:rsidRPr="00C40F62" w:rsidRDefault="00F437F2" w:rsidP="00F75A35">
      <w:pPr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C40F62">
        <w:rPr>
          <w:rFonts w:eastAsia="Lucida Sans Unicode"/>
          <w:kern w:val="2"/>
          <w:lang w:val="uk-UA" w:eastAsia="hi-IN" w:bidi="hi-IN"/>
        </w:rPr>
        <w:t xml:space="preserve">Відповідно до </w:t>
      </w:r>
      <w:r w:rsidRPr="00C40F62">
        <w:rPr>
          <w:lang w:val="uk-UA"/>
        </w:rPr>
        <w:t>статті 87 Закону України «Про судоустрій і статус су</w:t>
      </w:r>
      <w:r w:rsidR="00F75A35" w:rsidRPr="00C40F62">
        <w:rPr>
          <w:lang w:val="uk-UA"/>
        </w:rPr>
        <w:t xml:space="preserve">ддів» (далі – </w:t>
      </w:r>
      <w:r w:rsidR="00FC68CF" w:rsidRPr="00C40F62">
        <w:rPr>
          <w:lang w:val="uk-UA"/>
        </w:rPr>
        <w:t>Закон)</w:t>
      </w:r>
      <w:r w:rsidR="00F75A35" w:rsidRPr="00C40F62">
        <w:rPr>
          <w:lang w:val="uk-UA"/>
        </w:rPr>
        <w:t>,</w:t>
      </w:r>
      <w:r w:rsidR="00FC68CF" w:rsidRPr="00C40F62">
        <w:rPr>
          <w:lang w:val="uk-UA"/>
        </w:rPr>
        <w:t xml:space="preserve"> </w:t>
      </w:r>
      <w:r w:rsidR="007606B5" w:rsidRPr="00C40F62">
        <w:rPr>
          <w:lang w:val="uk-UA"/>
        </w:rPr>
        <w:t xml:space="preserve">з метою сприяння Вищій кваліфікаційній комісії суддів України у встановленні відповідності судді (кандидата на посаду судді) критеріям професійної етики та доброчесності для цілей кваліфікаційного оцінювання утворюється </w:t>
      </w:r>
      <w:r w:rsidR="00FC68CF" w:rsidRPr="00C40F62">
        <w:rPr>
          <w:lang w:val="uk-UA"/>
        </w:rPr>
        <w:t>Г</w:t>
      </w:r>
      <w:r w:rsidRPr="00C40F62">
        <w:rPr>
          <w:lang w:val="uk-UA"/>
        </w:rPr>
        <w:t>ромадська рада доброчесності.</w:t>
      </w:r>
      <w:r w:rsidR="007606B5" w:rsidRPr="00C40F62">
        <w:rPr>
          <w:lang w:val="uk-UA"/>
        </w:rPr>
        <w:t xml:space="preserve"> Члени Громадської ради доброчесності призначаються зборами представників громадських об’єднань.</w:t>
      </w:r>
    </w:p>
    <w:p w14:paraId="407FC2ED" w14:textId="77777777" w:rsidR="00F75A35" w:rsidRPr="00C40F62" w:rsidRDefault="007606B5" w:rsidP="00F75A35">
      <w:pPr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C40F62">
        <w:rPr>
          <w:lang w:val="uk-UA"/>
        </w:rPr>
        <w:t xml:space="preserve">Збори представників громадських об’єднань скликаються Головою Вищої кваліфікаційної комісії суддів України (частина </w:t>
      </w:r>
      <w:r w:rsidR="00F75A35" w:rsidRPr="00C40F62">
        <w:rPr>
          <w:lang w:val="uk-UA"/>
        </w:rPr>
        <w:t xml:space="preserve">десята </w:t>
      </w:r>
      <w:r w:rsidRPr="00C40F62">
        <w:rPr>
          <w:lang w:val="uk-UA"/>
        </w:rPr>
        <w:t>статті 87 Закону).</w:t>
      </w:r>
      <w:r w:rsidR="00DD1493" w:rsidRPr="00C40F62">
        <w:rPr>
          <w:lang w:val="uk-UA"/>
        </w:rPr>
        <w:t xml:space="preserve"> </w:t>
      </w:r>
    </w:p>
    <w:p w14:paraId="313B0A7F" w14:textId="1709B8E9" w:rsidR="00F75A35" w:rsidRPr="00C40F62" w:rsidRDefault="00F75A35" w:rsidP="00F75A35">
      <w:pPr>
        <w:autoSpaceDE w:val="0"/>
        <w:autoSpaceDN w:val="0"/>
        <w:adjustRightInd w:val="0"/>
        <w:ind w:firstLine="708"/>
        <w:jc w:val="both"/>
        <w:rPr>
          <w:bCs/>
          <w:lang w:val="uk-UA"/>
        </w:rPr>
      </w:pPr>
      <w:r w:rsidRPr="00C40F62">
        <w:rPr>
          <w:lang w:val="uk-UA"/>
        </w:rPr>
        <w:t>05.07.2023 на офіційному веб</w:t>
      </w:r>
      <w:r w:rsidR="00C40F62" w:rsidRPr="00C40F62">
        <w:rPr>
          <w:lang w:val="uk-UA"/>
        </w:rPr>
        <w:t>-</w:t>
      </w:r>
      <w:r w:rsidR="00DD1493" w:rsidRPr="00C40F62">
        <w:rPr>
          <w:lang w:val="uk-UA"/>
        </w:rPr>
        <w:t>сайті Вищої кваліфікаційної комісії суддів України розміщено оголошення про скликання зборів представників громадських об’єднань.</w:t>
      </w:r>
    </w:p>
    <w:p w14:paraId="690037C7" w14:textId="77777777" w:rsidR="00F75A35" w:rsidRPr="00C40F62" w:rsidRDefault="00F75A35" w:rsidP="00F75A35">
      <w:pPr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C40F62">
        <w:rPr>
          <w:lang w:val="uk-UA"/>
        </w:rPr>
        <w:t xml:space="preserve">З метою участі </w:t>
      </w:r>
      <w:r w:rsidR="007606B5" w:rsidRPr="00C40F62">
        <w:rPr>
          <w:lang w:val="uk-UA"/>
        </w:rPr>
        <w:t xml:space="preserve">у зборах представників громадських об’єднань </w:t>
      </w:r>
      <w:r w:rsidRPr="00C40F62">
        <w:rPr>
          <w:lang w:val="uk-UA"/>
        </w:rPr>
        <w:t xml:space="preserve">громадське об’єднання подає </w:t>
      </w:r>
      <w:r w:rsidR="007606B5" w:rsidRPr="00C40F62">
        <w:rPr>
          <w:lang w:val="uk-UA"/>
        </w:rPr>
        <w:t>до Вищої кваліфікаційної</w:t>
      </w:r>
      <w:r w:rsidRPr="00C40F62">
        <w:rPr>
          <w:lang w:val="uk-UA"/>
        </w:rPr>
        <w:t xml:space="preserve"> комісії суддів України перелік</w:t>
      </w:r>
      <w:r w:rsidR="007606B5" w:rsidRPr="00C40F62">
        <w:rPr>
          <w:lang w:val="uk-UA"/>
        </w:rPr>
        <w:t xml:space="preserve"> документів, </w:t>
      </w:r>
      <w:r w:rsidRPr="00C40F62">
        <w:rPr>
          <w:lang w:val="uk-UA"/>
        </w:rPr>
        <w:t>передбачених частиною</w:t>
      </w:r>
      <w:r w:rsidR="007606B5" w:rsidRPr="00C40F62">
        <w:rPr>
          <w:lang w:val="uk-UA"/>
        </w:rPr>
        <w:t xml:space="preserve"> </w:t>
      </w:r>
      <w:r w:rsidRPr="00C40F62">
        <w:rPr>
          <w:lang w:val="uk-UA"/>
        </w:rPr>
        <w:t xml:space="preserve">тринадцятою </w:t>
      </w:r>
      <w:r w:rsidR="007606B5" w:rsidRPr="00C40F62">
        <w:rPr>
          <w:lang w:val="uk-UA"/>
        </w:rPr>
        <w:t>статті 87 Закону</w:t>
      </w:r>
      <w:r w:rsidRPr="00C40F62">
        <w:rPr>
          <w:lang w:val="uk-UA"/>
        </w:rPr>
        <w:t>.</w:t>
      </w:r>
      <w:r w:rsidR="007606B5" w:rsidRPr="00C40F62">
        <w:rPr>
          <w:lang w:val="uk-UA"/>
        </w:rPr>
        <w:t xml:space="preserve"> </w:t>
      </w:r>
      <w:r w:rsidRPr="00C40F62">
        <w:rPr>
          <w:lang w:val="uk-UA"/>
        </w:rPr>
        <w:t xml:space="preserve">Комісія у десятиденний строк з дня отримання заяви та доданих до неї документів ухвалює рішення про визнання </w:t>
      </w:r>
      <w:r w:rsidR="00AE4102" w:rsidRPr="00C40F62">
        <w:rPr>
          <w:lang w:val="uk-UA"/>
        </w:rPr>
        <w:t xml:space="preserve">громадського об’єднання таким, що відповідає вимогам до участі у зборах представників громадських об’єднань (частина </w:t>
      </w:r>
      <w:r w:rsidRPr="00C40F62">
        <w:rPr>
          <w:lang w:val="uk-UA"/>
        </w:rPr>
        <w:t>чотирнадцята статті 87 Закону).</w:t>
      </w:r>
    </w:p>
    <w:p w14:paraId="655C5533" w14:textId="45C174DA" w:rsidR="00DD1493" w:rsidRPr="00C40F62" w:rsidRDefault="00F75A35" w:rsidP="00F75A35">
      <w:pPr>
        <w:autoSpaceDE w:val="0"/>
        <w:autoSpaceDN w:val="0"/>
        <w:adjustRightInd w:val="0"/>
        <w:ind w:firstLine="708"/>
        <w:jc w:val="both"/>
        <w:rPr>
          <w:bCs/>
          <w:lang w:val="uk-UA"/>
        </w:rPr>
      </w:pPr>
      <w:r w:rsidRPr="00C40F62">
        <w:rPr>
          <w:bCs/>
          <w:lang w:val="uk-UA"/>
        </w:rPr>
        <w:t>В</w:t>
      </w:r>
      <w:r w:rsidR="00DD1493" w:rsidRPr="00C40F62">
        <w:rPr>
          <w:bCs/>
          <w:lang w:val="uk-UA"/>
        </w:rPr>
        <w:t>ідповідно до</w:t>
      </w:r>
      <w:r w:rsidR="00DD1493" w:rsidRPr="00C40F62">
        <w:rPr>
          <w:b/>
          <w:bCs/>
          <w:lang w:val="uk-UA"/>
        </w:rPr>
        <w:t xml:space="preserve"> </w:t>
      </w:r>
      <w:r w:rsidR="00DD1493" w:rsidRPr="00C40F62">
        <w:rPr>
          <w:lang w:val="uk-UA"/>
        </w:rPr>
        <w:t xml:space="preserve">пункту 1.2 розділу І Положення про автоматизовану систему визначення членів Вищої кваліфікаційної комісії суддів України для підготовки до розгляду і доповіді справ, затвердженого рішенням Комісії від </w:t>
      </w:r>
      <w:r w:rsidR="00DD1493" w:rsidRPr="00C40F62">
        <w:rPr>
          <w:lang w:val="uk-UA" w:eastAsia="uk-UA"/>
        </w:rPr>
        <w:t>07</w:t>
      </w:r>
      <w:r w:rsidRPr="00C40F62">
        <w:rPr>
          <w:lang w:val="uk-UA" w:eastAsia="uk-UA"/>
        </w:rPr>
        <w:t>.11.</w:t>
      </w:r>
      <w:r w:rsidR="00DD1493" w:rsidRPr="00C40F62">
        <w:rPr>
          <w:lang w:val="uk-UA" w:eastAsia="uk-UA"/>
        </w:rPr>
        <w:t xml:space="preserve">2016 </w:t>
      </w:r>
      <w:r w:rsidR="00DD1493" w:rsidRPr="00C40F62">
        <w:rPr>
          <w:lang w:val="uk-UA"/>
        </w:rPr>
        <w:t xml:space="preserve">№ 146/зп-16 (зі змінами) (далі – Положення), між членами Комісії розподіляються справи: за заявами про участь у доборі кандидатів на посаду судді; за заявами про участь у конкурсі на зайняття вакантної посади судді; за заявами про переведення судді до іншого суду за результатами конкурсу на заміщення вакантної посади судді; </w:t>
      </w:r>
      <w:r w:rsidR="00DD1493" w:rsidRPr="00C40F62">
        <w:rPr>
          <w:rFonts w:ascii="ProbaPro" w:hAnsi="ProbaPro"/>
          <w:shd w:val="clear" w:color="auto" w:fill="FFFFFF"/>
          <w:lang w:val="uk-UA"/>
        </w:rPr>
        <w:t>за</w:t>
      </w:r>
      <w:r w:rsidR="00DD1493" w:rsidRPr="00C40F62">
        <w:rPr>
          <w:rFonts w:ascii="ProbaPro" w:hAnsi="ProbaPro"/>
          <w:shd w:val="clear" w:color="auto" w:fill="FFFFFF"/>
        </w:rPr>
        <w:t> </w:t>
      </w:r>
      <w:r w:rsidR="00DD1493" w:rsidRPr="00C40F62">
        <w:rPr>
          <w:rFonts w:ascii="ProbaPro" w:hAnsi="ProbaPro"/>
          <w:shd w:val="clear" w:color="auto" w:fill="FFFFFF"/>
          <w:lang w:val="uk-UA"/>
        </w:rPr>
        <w:t>повідомленням Державної судової адміністрації України про необхідність розгляду питання відрядження судді або про дострокове закінчення відрядження</w:t>
      </w:r>
      <w:r w:rsidR="00DD1493" w:rsidRPr="00C40F62">
        <w:rPr>
          <w:lang w:val="uk-UA"/>
        </w:rPr>
        <w:t xml:space="preserve">; за документами про переведення судді до іншого суду того самого або нижчого рівня у випадку реорганізації, ліквідації або припинення роботи суду; за заявами (рішеннями) про проведення кваліфікаційного оцінювання, зокрема кваліфікаційного оцінювання у зв’язку з накладенням дисциплінарного стягнення; за </w:t>
      </w:r>
      <w:r w:rsidR="00DD1493" w:rsidRPr="00C40F62">
        <w:rPr>
          <w:lang w:val="uk-UA"/>
        </w:rPr>
        <w:lastRenderedPageBreak/>
        <w:t xml:space="preserve">інформацією, що може свідчити про недостовірність (у тому числі неповноту) відомостей, поданих суддею у декларації родинних </w:t>
      </w:r>
      <w:r w:rsidR="001C0155" w:rsidRPr="00C40F62">
        <w:rPr>
          <w:lang w:val="uk-UA"/>
        </w:rPr>
        <w:t>з</w:t>
      </w:r>
      <w:r w:rsidR="00F437F2" w:rsidRPr="00C40F62">
        <w:rPr>
          <w:lang w:val="uk-UA"/>
        </w:rPr>
        <w:t>в’язків</w:t>
      </w:r>
      <w:r w:rsidR="001C0155" w:rsidRPr="00C40F62">
        <w:rPr>
          <w:lang w:val="uk-UA"/>
        </w:rPr>
        <w:t xml:space="preserve"> судді, та тверджень судді в</w:t>
      </w:r>
      <w:r w:rsidR="00DD1493" w:rsidRPr="00C40F62">
        <w:rPr>
          <w:lang w:val="uk-UA"/>
        </w:rPr>
        <w:t xml:space="preserve"> декларації доброчесності судді.</w:t>
      </w:r>
    </w:p>
    <w:p w14:paraId="223D64FD" w14:textId="36DC0152" w:rsidR="00B357D4" w:rsidRPr="00C40F62" w:rsidRDefault="00B357D4" w:rsidP="007606B5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C40F62">
        <w:rPr>
          <w:lang w:val="uk-UA"/>
        </w:rPr>
        <w:t>Викладене свідчить про те, що заяви</w:t>
      </w:r>
      <w:r w:rsidR="00F335D2" w:rsidRPr="00C40F62">
        <w:rPr>
          <w:lang w:val="uk-UA"/>
        </w:rPr>
        <w:t xml:space="preserve"> громадських об’єднань щодо участі в</w:t>
      </w:r>
      <w:r w:rsidRPr="00C40F62">
        <w:rPr>
          <w:lang w:val="uk-UA"/>
        </w:rPr>
        <w:t xml:space="preserve"> зборах представників громадських об’єднань не підлягають автома</w:t>
      </w:r>
      <w:r w:rsidR="00567B73" w:rsidRPr="00C40F62">
        <w:rPr>
          <w:lang w:val="uk-UA"/>
        </w:rPr>
        <w:t xml:space="preserve">тизованому </w:t>
      </w:r>
      <w:r w:rsidRPr="00C40F62">
        <w:rPr>
          <w:lang w:val="uk-UA"/>
        </w:rPr>
        <w:t>розподілу між членами Комісії.</w:t>
      </w:r>
    </w:p>
    <w:p w14:paraId="2858011F" w14:textId="5A9E1CA9" w:rsidR="00B357D4" w:rsidRPr="00C40F62" w:rsidRDefault="001C0155" w:rsidP="007606B5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C40F62">
        <w:rPr>
          <w:bCs/>
          <w:lang w:val="uk-UA" w:eastAsia="uk-UA"/>
        </w:rPr>
        <w:t>Заслухавши члена К</w:t>
      </w:r>
      <w:r w:rsidR="00B357D4" w:rsidRPr="00C40F62">
        <w:rPr>
          <w:bCs/>
          <w:lang w:val="uk-UA" w:eastAsia="uk-UA"/>
        </w:rPr>
        <w:t xml:space="preserve">омісії – доповідача та обговоривши зазначене питання порядку денного </w:t>
      </w:r>
      <w:r w:rsidRPr="00C40F62">
        <w:rPr>
          <w:bCs/>
          <w:lang w:val="uk-UA" w:eastAsia="uk-UA"/>
        </w:rPr>
        <w:t>засідання</w:t>
      </w:r>
      <w:r w:rsidR="00FF4E68" w:rsidRPr="00C40F62">
        <w:rPr>
          <w:bCs/>
          <w:lang w:val="uk-UA" w:eastAsia="uk-UA"/>
        </w:rPr>
        <w:t>,</w:t>
      </w:r>
      <w:r w:rsidR="00B357D4" w:rsidRPr="00C40F62">
        <w:rPr>
          <w:bCs/>
          <w:lang w:val="uk-UA" w:eastAsia="uk-UA"/>
        </w:rPr>
        <w:t xml:space="preserve"> Комісія вважає, що з метою забезпечення </w:t>
      </w:r>
      <w:r w:rsidRPr="00C40F62">
        <w:rPr>
          <w:bCs/>
          <w:lang w:val="uk-UA" w:eastAsia="uk-UA"/>
        </w:rPr>
        <w:t>неупередженого розгляду питання</w:t>
      </w:r>
      <w:r w:rsidR="00B357D4" w:rsidRPr="00C40F62">
        <w:rPr>
          <w:bCs/>
          <w:lang w:val="uk-UA" w:eastAsia="uk-UA"/>
        </w:rPr>
        <w:t xml:space="preserve"> </w:t>
      </w:r>
      <w:r w:rsidR="00C40F62" w:rsidRPr="00C40F62">
        <w:rPr>
          <w:lang w:val="uk-UA"/>
        </w:rPr>
        <w:t xml:space="preserve">відповідності </w:t>
      </w:r>
      <w:r w:rsidR="00B357D4" w:rsidRPr="00C40F62">
        <w:rPr>
          <w:lang w:val="uk-UA"/>
        </w:rPr>
        <w:t>громадськ</w:t>
      </w:r>
      <w:r w:rsidR="00DD1493" w:rsidRPr="00C40F62">
        <w:rPr>
          <w:lang w:val="uk-UA"/>
        </w:rPr>
        <w:t>их</w:t>
      </w:r>
      <w:r w:rsidRPr="00C40F62">
        <w:rPr>
          <w:lang w:val="uk-UA"/>
        </w:rPr>
        <w:t xml:space="preserve"> об’єдна</w:t>
      </w:r>
      <w:r w:rsidR="00B357D4" w:rsidRPr="00C40F62">
        <w:rPr>
          <w:lang w:val="uk-UA"/>
        </w:rPr>
        <w:t>н</w:t>
      </w:r>
      <w:r w:rsidR="00DD1493" w:rsidRPr="00C40F62">
        <w:rPr>
          <w:lang w:val="uk-UA"/>
        </w:rPr>
        <w:t>ь</w:t>
      </w:r>
      <w:r w:rsidR="00B357D4" w:rsidRPr="00C40F62">
        <w:rPr>
          <w:lang w:val="uk-UA"/>
        </w:rPr>
        <w:t xml:space="preserve"> вимогам до участі у зборах представників громадських об’єднань</w:t>
      </w:r>
      <w:r w:rsidR="00DD1493" w:rsidRPr="00C40F62">
        <w:rPr>
          <w:lang w:val="uk-UA"/>
        </w:rPr>
        <w:t xml:space="preserve"> для </w:t>
      </w:r>
      <w:r w:rsidR="00C40F62" w:rsidRPr="00C40F62">
        <w:rPr>
          <w:lang w:val="uk-UA"/>
        </w:rPr>
        <w:t xml:space="preserve">створення </w:t>
      </w:r>
      <w:r w:rsidR="00DD1493" w:rsidRPr="00C40F62">
        <w:rPr>
          <w:lang w:val="uk-UA"/>
        </w:rPr>
        <w:t xml:space="preserve">Громадської ради доброчесності </w:t>
      </w:r>
      <w:r w:rsidR="00B357D4" w:rsidRPr="00C40F62">
        <w:rPr>
          <w:lang w:val="uk-UA"/>
        </w:rPr>
        <w:t>заяви</w:t>
      </w:r>
      <w:r w:rsidR="00F335D2" w:rsidRPr="00C40F62">
        <w:rPr>
          <w:lang w:val="uk-UA"/>
        </w:rPr>
        <w:t xml:space="preserve"> громадських об’єднань</w:t>
      </w:r>
      <w:r w:rsidR="00C40F62" w:rsidRPr="00C40F62">
        <w:rPr>
          <w:lang w:val="uk-UA"/>
        </w:rPr>
        <w:t xml:space="preserve"> щодо участі у зборах представників громадських об’єднань</w:t>
      </w:r>
      <w:r w:rsidR="00F335D2" w:rsidRPr="00C40F62">
        <w:rPr>
          <w:lang w:val="uk-UA"/>
        </w:rPr>
        <w:t xml:space="preserve"> </w:t>
      </w:r>
      <w:r w:rsidR="00B357D4" w:rsidRPr="00C40F62">
        <w:rPr>
          <w:lang w:val="uk-UA"/>
        </w:rPr>
        <w:t>мають розподілятись між членами Комісії із застосування</w:t>
      </w:r>
      <w:r w:rsidRPr="00C40F62">
        <w:rPr>
          <w:lang w:val="uk-UA"/>
        </w:rPr>
        <w:t>м</w:t>
      </w:r>
      <w:r w:rsidR="00B357D4" w:rsidRPr="00C40F62">
        <w:rPr>
          <w:lang w:val="uk-UA"/>
        </w:rPr>
        <w:t xml:space="preserve"> автоматизованої</w:t>
      </w:r>
      <w:r w:rsidRPr="00C40F62">
        <w:rPr>
          <w:lang w:val="uk-UA"/>
        </w:rPr>
        <w:t xml:space="preserve"> системи</w:t>
      </w:r>
      <w:r w:rsidR="00B357D4" w:rsidRPr="00C40F62">
        <w:rPr>
          <w:lang w:val="uk-UA"/>
        </w:rPr>
        <w:t xml:space="preserve"> визначення членів Вищої кваліфікаційної комісії суддів України для підготовки до розгляду і доповіді справ.</w:t>
      </w:r>
    </w:p>
    <w:p w14:paraId="532FD97A" w14:textId="77777777" w:rsidR="00897D11" w:rsidRPr="00C40F62" w:rsidRDefault="00F437F2" w:rsidP="00897D11">
      <w:pPr>
        <w:shd w:val="clear" w:color="auto" w:fill="FFFFFF"/>
        <w:ind w:firstLine="709"/>
        <w:jc w:val="both"/>
        <w:rPr>
          <w:lang w:val="uk-UA"/>
        </w:rPr>
      </w:pPr>
      <w:r w:rsidRPr="00C40F62">
        <w:rPr>
          <w:lang w:val="uk-UA"/>
        </w:rPr>
        <w:t xml:space="preserve">Керуючись статтями </w:t>
      </w:r>
      <w:r w:rsidR="001162D6" w:rsidRPr="00C40F62">
        <w:rPr>
          <w:lang w:val="uk-UA"/>
        </w:rPr>
        <w:t xml:space="preserve">87, </w:t>
      </w:r>
      <w:r w:rsidRPr="00C40F62">
        <w:rPr>
          <w:lang w:val="uk-UA"/>
        </w:rPr>
        <w:t>98, 101 Закону України «Пр</w:t>
      </w:r>
      <w:r w:rsidR="001162D6" w:rsidRPr="00C40F62">
        <w:rPr>
          <w:lang w:val="uk-UA"/>
        </w:rPr>
        <w:t xml:space="preserve">о судоустрій і статус суддів», </w:t>
      </w:r>
      <w:r w:rsidRPr="00C40F62">
        <w:rPr>
          <w:lang w:val="uk-UA"/>
        </w:rPr>
        <w:t>Вища кваліфікаційна комісія суддів України</w:t>
      </w:r>
    </w:p>
    <w:p w14:paraId="21AD151E" w14:textId="77777777" w:rsidR="00897D11" w:rsidRPr="00C40F62" w:rsidRDefault="00F437F2" w:rsidP="002E78D5">
      <w:pPr>
        <w:autoSpaceDE w:val="0"/>
        <w:autoSpaceDN w:val="0"/>
        <w:adjustRightInd w:val="0"/>
        <w:spacing w:before="240" w:after="240"/>
        <w:jc w:val="center"/>
        <w:rPr>
          <w:bCs/>
          <w:lang w:val="uk-UA"/>
        </w:rPr>
      </w:pPr>
      <w:r w:rsidRPr="00C40F62">
        <w:rPr>
          <w:bCs/>
          <w:lang w:val="uk-UA"/>
        </w:rPr>
        <w:t>вирішила:</w:t>
      </w:r>
      <w:bookmarkStart w:id="0" w:name="_GoBack"/>
      <w:bookmarkEnd w:id="0"/>
    </w:p>
    <w:p w14:paraId="7AF9754A" w14:textId="34AD8044" w:rsidR="001C0155" w:rsidRPr="00C40F62" w:rsidRDefault="00F437F2" w:rsidP="001C0155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 w:eastAsia="uk-UA"/>
        </w:rPr>
      </w:pPr>
      <w:r w:rsidRPr="00C40F62">
        <w:rPr>
          <w:bCs/>
          <w:lang w:val="uk-UA"/>
        </w:rPr>
        <w:t xml:space="preserve">внести до </w:t>
      </w:r>
      <w:r w:rsidRPr="00C40F62">
        <w:rPr>
          <w:lang w:val="uk-UA"/>
        </w:rPr>
        <w:t xml:space="preserve">Положення про автоматизовану систему визначення членів Вищої кваліфікаційної комісії суддів України для підготовки до розгляду і доповіді справ, затвердженого рішенням Комісії </w:t>
      </w:r>
      <w:r w:rsidR="00C40F62" w:rsidRPr="00C40F62">
        <w:rPr>
          <w:lang w:val="uk-UA"/>
        </w:rPr>
        <w:t xml:space="preserve">від </w:t>
      </w:r>
      <w:r w:rsidR="001C0155" w:rsidRPr="00C40F62">
        <w:rPr>
          <w:lang w:val="uk-UA" w:eastAsia="uk-UA"/>
        </w:rPr>
        <w:t>07.11.</w:t>
      </w:r>
      <w:r w:rsidRPr="00C40F62">
        <w:rPr>
          <w:lang w:val="uk-UA" w:eastAsia="uk-UA"/>
        </w:rPr>
        <w:t>2016 № 146/зп-16, такі зміни:</w:t>
      </w:r>
    </w:p>
    <w:p w14:paraId="308B7F22" w14:textId="1CED4209" w:rsidR="00897D11" w:rsidRPr="00C40F62" w:rsidRDefault="00C40F62" w:rsidP="00A03D6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C40F62">
        <w:rPr>
          <w:bCs/>
          <w:lang w:val="uk-UA"/>
        </w:rPr>
        <w:t>д</w:t>
      </w:r>
      <w:r w:rsidR="00F437F2" w:rsidRPr="00C40F62">
        <w:rPr>
          <w:bCs/>
          <w:lang w:val="uk-UA"/>
        </w:rPr>
        <w:t xml:space="preserve">оповнити пункт 1.2 розділу </w:t>
      </w:r>
      <w:r w:rsidR="00F437F2" w:rsidRPr="00C40F62">
        <w:rPr>
          <w:bCs/>
          <w:lang w:val="en-US"/>
        </w:rPr>
        <w:t>I</w:t>
      </w:r>
      <w:r w:rsidR="00F437F2" w:rsidRPr="00C40F62">
        <w:rPr>
          <w:bCs/>
        </w:rPr>
        <w:t xml:space="preserve"> </w:t>
      </w:r>
      <w:r w:rsidR="00F437F2" w:rsidRPr="00C40F62">
        <w:rPr>
          <w:bCs/>
          <w:lang w:val="uk-UA"/>
        </w:rPr>
        <w:t xml:space="preserve">абзацом </w:t>
      </w:r>
      <w:r w:rsidR="001162D6" w:rsidRPr="00C40F62">
        <w:rPr>
          <w:bCs/>
          <w:lang w:val="uk-UA"/>
        </w:rPr>
        <w:t xml:space="preserve">дев’ятим </w:t>
      </w:r>
      <w:r w:rsidR="00F437F2" w:rsidRPr="00C40F62">
        <w:rPr>
          <w:bCs/>
          <w:lang w:val="uk-UA"/>
        </w:rPr>
        <w:t>наступного змісту:</w:t>
      </w:r>
    </w:p>
    <w:p w14:paraId="729901C8" w14:textId="68AACC9E" w:rsidR="00897D11" w:rsidRPr="00C40F62" w:rsidRDefault="00F437F2" w:rsidP="00A03D6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C40F62">
        <w:rPr>
          <w:lang w:val="uk-UA"/>
        </w:rPr>
        <w:t>«</w:t>
      </w:r>
      <w:r w:rsidR="000A11A1" w:rsidRPr="00C40F62">
        <w:rPr>
          <w:lang w:val="uk-UA"/>
        </w:rPr>
        <w:t>за заявами</w:t>
      </w:r>
      <w:r w:rsidR="00F335D2" w:rsidRPr="00C40F62">
        <w:rPr>
          <w:lang w:val="uk-UA"/>
        </w:rPr>
        <w:t xml:space="preserve"> громадських об’єднань щодо участі </w:t>
      </w:r>
      <w:r w:rsidR="001C0155" w:rsidRPr="00C40F62">
        <w:rPr>
          <w:lang w:val="uk-UA"/>
        </w:rPr>
        <w:t xml:space="preserve">у </w:t>
      </w:r>
      <w:r w:rsidR="00F335D2" w:rsidRPr="00C40F62">
        <w:rPr>
          <w:lang w:val="uk-UA"/>
        </w:rPr>
        <w:t>зборах представників громадських об’єднань</w:t>
      </w:r>
      <w:r w:rsidR="00560E87" w:rsidRPr="00C40F62">
        <w:rPr>
          <w:lang w:val="uk-UA"/>
        </w:rPr>
        <w:t>.</w:t>
      </w:r>
      <w:r w:rsidRPr="00C40F62">
        <w:rPr>
          <w:lang w:val="uk-UA"/>
        </w:rPr>
        <w:t>».</w:t>
      </w:r>
    </w:p>
    <w:p w14:paraId="72E64BF7" w14:textId="77777777" w:rsidR="00897D11" w:rsidRPr="00C40F62" w:rsidRDefault="00897D11" w:rsidP="00897D11">
      <w:pPr>
        <w:jc w:val="both"/>
        <w:rPr>
          <w:lang w:val="uk-UA"/>
        </w:rPr>
      </w:pPr>
    </w:p>
    <w:p w14:paraId="07FD3BBE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>Головуючий</w:t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Р.М. Ігнатов</w:t>
      </w:r>
    </w:p>
    <w:p w14:paraId="18E9A8FD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>Члени Комісії:</w:t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М.Б. Богоніс</w:t>
      </w:r>
    </w:p>
    <w:p w14:paraId="5704B7E4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Л.М. Волкова</w:t>
      </w:r>
    </w:p>
    <w:p w14:paraId="6B0F98B1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В.О. Гацелюк</w:t>
      </w:r>
    </w:p>
    <w:p w14:paraId="5061A999" w14:textId="77777777" w:rsidR="00897D11" w:rsidRPr="00C40F62" w:rsidRDefault="00F437F2" w:rsidP="00897D11">
      <w:pPr>
        <w:shd w:val="clear" w:color="auto" w:fill="FFFFFF"/>
        <w:tabs>
          <w:tab w:val="left" w:pos="0"/>
        </w:tabs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Р.А. Кидисюк</w:t>
      </w:r>
    </w:p>
    <w:p w14:paraId="4DB4309E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Н.Р. Кобецька</w:t>
      </w:r>
    </w:p>
    <w:p w14:paraId="14B9F5AB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О.Л. Коліуш</w:t>
      </w:r>
    </w:p>
    <w:p w14:paraId="3D12538C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Р.І. Мельник</w:t>
      </w:r>
    </w:p>
    <w:p w14:paraId="031C0512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О.С. Омельян</w:t>
      </w:r>
    </w:p>
    <w:p w14:paraId="64FB2388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А.В. Пасічник</w:t>
      </w:r>
    </w:p>
    <w:p w14:paraId="118F07C1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Р.Б. Сабодаш</w:t>
      </w:r>
    </w:p>
    <w:p w14:paraId="37293E72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Р.М. Сидорович</w:t>
      </w:r>
    </w:p>
    <w:p w14:paraId="444D7242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С.Ю. Чумак</w:t>
      </w:r>
    </w:p>
    <w:p w14:paraId="2BB50E49" w14:textId="059F4CA6" w:rsidR="00745BF7" w:rsidRPr="00C40F62" w:rsidRDefault="00F437F2" w:rsidP="00D94247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Г.М. Шевчук</w:t>
      </w:r>
    </w:p>
    <w:sectPr w:rsidR="00745BF7" w:rsidRPr="00C40F62" w:rsidSect="001C0155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E365A" w14:textId="77777777" w:rsidR="00AE2493" w:rsidRDefault="00AE2493">
      <w:r>
        <w:separator/>
      </w:r>
    </w:p>
  </w:endnote>
  <w:endnote w:type="continuationSeparator" w:id="0">
    <w:p w14:paraId="4C30B6DD" w14:textId="77777777" w:rsidR="00AE2493" w:rsidRDefault="00AE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30064" w14:textId="77777777" w:rsidR="00AE2493" w:rsidRDefault="00AE2493">
      <w:r>
        <w:separator/>
      </w:r>
    </w:p>
  </w:footnote>
  <w:footnote w:type="continuationSeparator" w:id="0">
    <w:p w14:paraId="442EE030" w14:textId="77777777" w:rsidR="00AE2493" w:rsidRDefault="00AE2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14:paraId="493B3764" w14:textId="77777777" w:rsidR="005F2A2E" w:rsidRDefault="00F437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8D5">
          <w:rPr>
            <w:noProof/>
          </w:rPr>
          <w:t>2</w:t>
        </w:r>
        <w:r>
          <w:fldChar w:fldCharType="end"/>
        </w:r>
      </w:p>
    </w:sdtContent>
  </w:sdt>
  <w:p w14:paraId="7FC8D104" w14:textId="77777777" w:rsidR="005F2A2E" w:rsidRDefault="005F2A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6B9B"/>
    <w:multiLevelType w:val="hybridMultilevel"/>
    <w:tmpl w:val="EC8E86A0"/>
    <w:lvl w:ilvl="0" w:tplc="232826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FCEC2EC" w:tentative="1">
      <w:start w:val="1"/>
      <w:numFmt w:val="lowerLetter"/>
      <w:lvlText w:val="%2."/>
      <w:lvlJc w:val="left"/>
      <w:pPr>
        <w:ind w:left="1789" w:hanging="360"/>
      </w:pPr>
    </w:lvl>
    <w:lvl w:ilvl="2" w:tplc="7652AC12" w:tentative="1">
      <w:start w:val="1"/>
      <w:numFmt w:val="lowerRoman"/>
      <w:lvlText w:val="%3."/>
      <w:lvlJc w:val="right"/>
      <w:pPr>
        <w:ind w:left="2509" w:hanging="180"/>
      </w:pPr>
    </w:lvl>
    <w:lvl w:ilvl="3" w:tplc="A920BFE0" w:tentative="1">
      <w:start w:val="1"/>
      <w:numFmt w:val="decimal"/>
      <w:lvlText w:val="%4."/>
      <w:lvlJc w:val="left"/>
      <w:pPr>
        <w:ind w:left="3229" w:hanging="360"/>
      </w:pPr>
    </w:lvl>
    <w:lvl w:ilvl="4" w:tplc="6680B05A" w:tentative="1">
      <w:start w:val="1"/>
      <w:numFmt w:val="lowerLetter"/>
      <w:lvlText w:val="%5."/>
      <w:lvlJc w:val="left"/>
      <w:pPr>
        <w:ind w:left="3949" w:hanging="360"/>
      </w:pPr>
    </w:lvl>
    <w:lvl w:ilvl="5" w:tplc="0E540CF4" w:tentative="1">
      <w:start w:val="1"/>
      <w:numFmt w:val="lowerRoman"/>
      <w:lvlText w:val="%6."/>
      <w:lvlJc w:val="right"/>
      <w:pPr>
        <w:ind w:left="4669" w:hanging="180"/>
      </w:pPr>
    </w:lvl>
    <w:lvl w:ilvl="6" w:tplc="60F4C6F0" w:tentative="1">
      <w:start w:val="1"/>
      <w:numFmt w:val="decimal"/>
      <w:lvlText w:val="%7."/>
      <w:lvlJc w:val="left"/>
      <w:pPr>
        <w:ind w:left="5389" w:hanging="360"/>
      </w:pPr>
    </w:lvl>
    <w:lvl w:ilvl="7" w:tplc="7E167CEC" w:tentative="1">
      <w:start w:val="1"/>
      <w:numFmt w:val="lowerLetter"/>
      <w:lvlText w:val="%8."/>
      <w:lvlJc w:val="left"/>
      <w:pPr>
        <w:ind w:left="6109" w:hanging="360"/>
      </w:pPr>
    </w:lvl>
    <w:lvl w:ilvl="8" w:tplc="D86C2CB4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F4"/>
    <w:rsid w:val="00004062"/>
    <w:rsid w:val="000076D7"/>
    <w:rsid w:val="000859CA"/>
    <w:rsid w:val="000A11A1"/>
    <w:rsid w:val="001162D6"/>
    <w:rsid w:val="00131202"/>
    <w:rsid w:val="001C0155"/>
    <w:rsid w:val="001D1804"/>
    <w:rsid w:val="00210D5B"/>
    <w:rsid w:val="002E78D5"/>
    <w:rsid w:val="003232DE"/>
    <w:rsid w:val="00346E5A"/>
    <w:rsid w:val="00386933"/>
    <w:rsid w:val="004640AD"/>
    <w:rsid w:val="00500087"/>
    <w:rsid w:val="005230B9"/>
    <w:rsid w:val="00560E87"/>
    <w:rsid w:val="00567B73"/>
    <w:rsid w:val="005F2A2E"/>
    <w:rsid w:val="00745BF7"/>
    <w:rsid w:val="007606B5"/>
    <w:rsid w:val="008111E0"/>
    <w:rsid w:val="00823C2D"/>
    <w:rsid w:val="00897D11"/>
    <w:rsid w:val="00900EF4"/>
    <w:rsid w:val="00A03D65"/>
    <w:rsid w:val="00AE2493"/>
    <w:rsid w:val="00AE4102"/>
    <w:rsid w:val="00B357D4"/>
    <w:rsid w:val="00B416F9"/>
    <w:rsid w:val="00B867DC"/>
    <w:rsid w:val="00C40F62"/>
    <w:rsid w:val="00D94247"/>
    <w:rsid w:val="00DD1493"/>
    <w:rsid w:val="00E622B5"/>
    <w:rsid w:val="00F335D2"/>
    <w:rsid w:val="00F437F2"/>
    <w:rsid w:val="00F75A35"/>
    <w:rsid w:val="00FC68CF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B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D1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97D11"/>
  </w:style>
  <w:style w:type="paragraph" w:styleId="a5">
    <w:name w:val="List Paragraph"/>
    <w:basedOn w:val="a"/>
    <w:uiPriority w:val="34"/>
    <w:qFormat/>
    <w:rsid w:val="00897D1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67B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B7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D1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97D11"/>
  </w:style>
  <w:style w:type="paragraph" w:styleId="a5">
    <w:name w:val="List Paragraph"/>
    <w:basedOn w:val="a"/>
    <w:uiPriority w:val="34"/>
    <w:qFormat/>
    <w:rsid w:val="00897D1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67B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B7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3014</Words>
  <Characters>1719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Нестеренко Світлана Петрівна</cp:lastModifiedBy>
  <cp:revision>6</cp:revision>
  <cp:lastPrinted>2023-07-19T07:14:00Z</cp:lastPrinted>
  <dcterms:created xsi:type="dcterms:W3CDTF">2023-07-20T05:19:00Z</dcterms:created>
  <dcterms:modified xsi:type="dcterms:W3CDTF">2023-07-20T09:51:00Z</dcterms:modified>
</cp:coreProperties>
</file>