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3E" w:rsidRPr="009223CB" w:rsidRDefault="00DD603E" w:rsidP="00DD603E">
      <w:pPr>
        <w:spacing w:line="240" w:lineRule="auto"/>
        <w:jc w:val="center"/>
        <w:rPr>
          <w:rFonts w:ascii="Times New Roman" w:eastAsia="Times New Roman" w:hAnsi="Times New Roman" w:cs="Times New Roman"/>
          <w:sz w:val="24"/>
          <w:szCs w:val="24"/>
        </w:rPr>
      </w:pPr>
      <w:r w:rsidRPr="009223CB">
        <w:rPr>
          <w:rFonts w:ascii="Times New Roman" w:eastAsia="Times New Roman" w:hAnsi="Times New Roman" w:cs="Times New Roman"/>
          <w:noProof/>
          <w:color w:val="000000"/>
          <w:sz w:val="36"/>
          <w:szCs w:val="36"/>
          <w:bdr w:val="none" w:sz="0" w:space="0" w:color="auto" w:frame="1"/>
          <w:lang w:val="uk-UA"/>
        </w:rPr>
        <w:drawing>
          <wp:inline distT="0" distB="0" distL="0" distR="0" wp14:anchorId="7E7404DB" wp14:editId="43EB4DB4">
            <wp:extent cx="542925" cy="713740"/>
            <wp:effectExtent l="0" t="0" r="9525" b="0"/>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3740"/>
                    </a:xfrm>
                    <a:prstGeom prst="rect">
                      <a:avLst/>
                    </a:prstGeom>
                    <a:noFill/>
                    <a:ln>
                      <a:noFill/>
                    </a:ln>
                  </pic:spPr>
                </pic:pic>
              </a:graphicData>
            </a:graphic>
          </wp:inline>
        </w:drawing>
      </w:r>
    </w:p>
    <w:p w:rsidR="00DD603E" w:rsidRPr="009223CB" w:rsidRDefault="00DD603E" w:rsidP="00DD603E">
      <w:pPr>
        <w:spacing w:line="240" w:lineRule="auto"/>
        <w:jc w:val="center"/>
        <w:rPr>
          <w:rFonts w:ascii="Times New Roman" w:eastAsia="Times New Roman" w:hAnsi="Times New Roman" w:cs="Times New Roman"/>
          <w:sz w:val="24"/>
          <w:szCs w:val="24"/>
        </w:rPr>
      </w:pPr>
      <w:r w:rsidRPr="009223CB">
        <w:rPr>
          <w:rFonts w:ascii="Times New Roman" w:eastAsia="Times New Roman" w:hAnsi="Times New Roman" w:cs="Times New Roman"/>
          <w:color w:val="000000"/>
          <w:sz w:val="36"/>
          <w:szCs w:val="36"/>
        </w:rPr>
        <w:t>ВИЩА КВАЛІФІКАЦІЙНА КОМІСІЯ СУДДІВ УКРАЇНИ</w:t>
      </w:r>
    </w:p>
    <w:p w:rsidR="00DD603E" w:rsidRDefault="00DD603E" w:rsidP="00DD603E">
      <w:pPr>
        <w:spacing w:line="240" w:lineRule="auto"/>
        <w:rPr>
          <w:rFonts w:ascii="Times New Roman" w:eastAsia="Times New Roman" w:hAnsi="Times New Roman" w:cs="Times New Roman"/>
          <w:sz w:val="24"/>
          <w:szCs w:val="24"/>
        </w:rPr>
      </w:pPr>
    </w:p>
    <w:p w:rsidR="00DD603E" w:rsidRPr="00DD603E" w:rsidRDefault="00DD603E" w:rsidP="000F5871">
      <w:pPr>
        <w:shd w:val="clear" w:color="auto" w:fill="FFFFFF"/>
        <w:tabs>
          <w:tab w:val="left" w:pos="9072"/>
        </w:tabs>
        <w:spacing w:line="240" w:lineRule="auto"/>
        <w:ind w:left="-142"/>
        <w:jc w:val="both"/>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lang w:val="uk-UA"/>
        </w:rPr>
        <w:t>02 квітня</w:t>
      </w:r>
      <w:r w:rsidRPr="00DD603E">
        <w:rPr>
          <w:rFonts w:ascii="Times New Roman" w:eastAsia="Times New Roman" w:hAnsi="Times New Roman" w:cs="Times New Roman"/>
          <w:sz w:val="26"/>
          <w:szCs w:val="26"/>
        </w:rPr>
        <w:t xml:space="preserve"> 2024 року</w:t>
      </w:r>
      <w:r w:rsidRPr="00DD603E">
        <w:rPr>
          <w:rFonts w:ascii="Times New Roman" w:eastAsia="Times New Roman" w:hAnsi="Times New Roman" w:cs="Times New Roman"/>
          <w:sz w:val="26"/>
          <w:szCs w:val="26"/>
        </w:rPr>
        <w:tab/>
        <w:t>м. Київ</w:t>
      </w:r>
    </w:p>
    <w:p w:rsidR="00DD603E" w:rsidRPr="00DD603E" w:rsidRDefault="00DD603E" w:rsidP="000F5871">
      <w:pPr>
        <w:shd w:val="clear" w:color="auto" w:fill="FFFFFF"/>
        <w:spacing w:line="240" w:lineRule="auto"/>
        <w:ind w:left="-142"/>
        <w:jc w:val="both"/>
        <w:rPr>
          <w:rFonts w:ascii="Times New Roman" w:eastAsia="Times New Roman" w:hAnsi="Times New Roman" w:cs="Times New Roman"/>
          <w:sz w:val="26"/>
          <w:szCs w:val="26"/>
        </w:rPr>
      </w:pPr>
    </w:p>
    <w:p w:rsidR="00DD603E" w:rsidRPr="000F5871" w:rsidRDefault="00DD603E" w:rsidP="000F5871">
      <w:pPr>
        <w:shd w:val="clear" w:color="auto" w:fill="FFFFFF"/>
        <w:spacing w:line="240" w:lineRule="auto"/>
        <w:ind w:left="-142" w:right="134"/>
        <w:jc w:val="center"/>
        <w:rPr>
          <w:rFonts w:ascii="Times New Roman" w:eastAsia="Times New Roman" w:hAnsi="Times New Roman" w:cs="Times New Roman"/>
          <w:sz w:val="26"/>
          <w:szCs w:val="26"/>
          <w:u w:val="single"/>
          <w:lang w:val="uk-UA"/>
        </w:rPr>
      </w:pPr>
      <w:r w:rsidRPr="00DD603E">
        <w:rPr>
          <w:rFonts w:ascii="Times New Roman" w:eastAsia="Times New Roman" w:hAnsi="Times New Roman" w:cs="Times New Roman"/>
          <w:sz w:val="26"/>
          <w:szCs w:val="26"/>
        </w:rPr>
        <w:t xml:space="preserve">Р І Ш Е Н </w:t>
      </w:r>
      <w:proofErr w:type="spellStart"/>
      <w:r w:rsidRPr="00DD603E">
        <w:rPr>
          <w:rFonts w:ascii="Times New Roman" w:eastAsia="Times New Roman" w:hAnsi="Times New Roman" w:cs="Times New Roman"/>
          <w:sz w:val="26"/>
          <w:szCs w:val="26"/>
        </w:rPr>
        <w:t>Н</w:t>
      </w:r>
      <w:proofErr w:type="spellEnd"/>
      <w:r w:rsidRPr="00DD603E">
        <w:rPr>
          <w:rFonts w:ascii="Times New Roman" w:eastAsia="Times New Roman" w:hAnsi="Times New Roman" w:cs="Times New Roman"/>
          <w:sz w:val="26"/>
          <w:szCs w:val="26"/>
        </w:rPr>
        <w:t xml:space="preserve"> Я</w:t>
      </w:r>
      <w:r w:rsidR="000F5871">
        <w:rPr>
          <w:rFonts w:ascii="Times New Roman" w:eastAsia="Times New Roman" w:hAnsi="Times New Roman" w:cs="Times New Roman"/>
          <w:sz w:val="26"/>
          <w:szCs w:val="26"/>
          <w:lang w:val="uk-UA"/>
        </w:rPr>
        <w:t xml:space="preserve"> </w:t>
      </w:r>
      <w:r w:rsidRPr="00DD603E">
        <w:rPr>
          <w:rFonts w:ascii="Times New Roman" w:eastAsia="Times New Roman" w:hAnsi="Times New Roman" w:cs="Times New Roman"/>
          <w:sz w:val="26"/>
          <w:szCs w:val="26"/>
        </w:rPr>
        <w:t xml:space="preserve"> № </w:t>
      </w:r>
      <w:r w:rsidR="000F5871">
        <w:rPr>
          <w:rFonts w:ascii="Times New Roman" w:eastAsia="Times New Roman" w:hAnsi="Times New Roman" w:cs="Times New Roman"/>
          <w:sz w:val="26"/>
          <w:szCs w:val="26"/>
          <w:u w:val="single"/>
          <w:lang w:val="uk-UA"/>
        </w:rPr>
        <w:t>246/ас-24</w:t>
      </w:r>
    </w:p>
    <w:p w:rsidR="00DD603E" w:rsidRPr="00DD603E" w:rsidRDefault="00DD603E" w:rsidP="000F5871">
      <w:pPr>
        <w:shd w:val="clear" w:color="auto" w:fill="FFFFFF"/>
        <w:spacing w:line="240" w:lineRule="auto"/>
        <w:ind w:left="-142"/>
        <w:jc w:val="both"/>
        <w:rPr>
          <w:rFonts w:ascii="Times New Roman" w:eastAsia="Times New Roman" w:hAnsi="Times New Roman" w:cs="Times New Roman"/>
          <w:sz w:val="26"/>
          <w:szCs w:val="26"/>
        </w:rPr>
      </w:pPr>
    </w:p>
    <w:p w:rsidR="00DD603E" w:rsidRPr="00DD603E" w:rsidRDefault="00DD603E" w:rsidP="000F5871">
      <w:pPr>
        <w:shd w:val="clear" w:color="auto" w:fill="FFFFFF"/>
        <w:spacing w:line="240" w:lineRule="auto"/>
        <w:ind w:left="-142"/>
        <w:jc w:val="both"/>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rPr>
        <w:t>Вища кваліфікаційна комісія суддів України у складі колегії:</w:t>
      </w:r>
    </w:p>
    <w:p w:rsidR="00DD603E" w:rsidRPr="00DD603E" w:rsidRDefault="00DD603E" w:rsidP="000F5871">
      <w:pPr>
        <w:shd w:val="clear" w:color="auto" w:fill="FFFFFF"/>
        <w:spacing w:line="240" w:lineRule="auto"/>
        <w:ind w:left="-142" w:right="134"/>
        <w:jc w:val="both"/>
        <w:rPr>
          <w:rFonts w:ascii="Times New Roman" w:eastAsia="Times New Roman" w:hAnsi="Times New Roman" w:cs="Times New Roman"/>
          <w:sz w:val="26"/>
          <w:szCs w:val="26"/>
        </w:rPr>
      </w:pPr>
    </w:p>
    <w:p w:rsidR="00DD603E" w:rsidRPr="00DD603E" w:rsidRDefault="00DD603E" w:rsidP="000F5871">
      <w:pPr>
        <w:shd w:val="clear" w:color="auto" w:fill="FFFFFF"/>
        <w:spacing w:line="240" w:lineRule="auto"/>
        <w:ind w:left="-142"/>
        <w:jc w:val="both"/>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rPr>
        <w:t>головуючого – Віталія ГАЦЕЛЮКА,</w:t>
      </w:r>
    </w:p>
    <w:p w:rsidR="00DD603E" w:rsidRPr="00DD603E" w:rsidRDefault="00DD603E" w:rsidP="000F5871">
      <w:pPr>
        <w:shd w:val="clear" w:color="auto" w:fill="FFFFFF"/>
        <w:spacing w:line="240" w:lineRule="auto"/>
        <w:ind w:left="-142" w:right="-15"/>
        <w:jc w:val="both"/>
        <w:rPr>
          <w:rFonts w:ascii="Times New Roman" w:eastAsia="Times New Roman" w:hAnsi="Times New Roman" w:cs="Times New Roman"/>
          <w:sz w:val="26"/>
          <w:szCs w:val="26"/>
        </w:rPr>
      </w:pPr>
    </w:p>
    <w:p w:rsidR="00DD603E" w:rsidRPr="00DD603E" w:rsidRDefault="00DD603E" w:rsidP="000F5871">
      <w:pPr>
        <w:shd w:val="clear" w:color="auto" w:fill="FFFFFF"/>
        <w:spacing w:line="240" w:lineRule="auto"/>
        <w:ind w:left="-142" w:right="-15"/>
        <w:jc w:val="both"/>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rPr>
        <w:t>членів Комісії: Олега КОЛІУША (доповідач), Руслана МЕЛЬНИКА,</w:t>
      </w:r>
    </w:p>
    <w:p w:rsidR="00DD603E" w:rsidRPr="00DD603E" w:rsidRDefault="00DD603E" w:rsidP="000F5871">
      <w:pPr>
        <w:shd w:val="clear" w:color="auto" w:fill="FFFFFF"/>
        <w:spacing w:line="240" w:lineRule="auto"/>
        <w:ind w:left="-142" w:right="134"/>
        <w:jc w:val="both"/>
        <w:rPr>
          <w:rFonts w:ascii="Times New Roman" w:eastAsia="Times New Roman" w:hAnsi="Times New Roman" w:cs="Times New Roman"/>
          <w:sz w:val="26"/>
          <w:szCs w:val="26"/>
        </w:rPr>
      </w:pPr>
    </w:p>
    <w:p w:rsidR="00DD603E" w:rsidRPr="000F5871" w:rsidRDefault="00DD603E" w:rsidP="000F5871">
      <w:pPr>
        <w:shd w:val="clear" w:color="auto" w:fill="FFFFFF"/>
        <w:spacing w:line="240" w:lineRule="auto"/>
        <w:ind w:left="-142"/>
        <w:jc w:val="both"/>
        <w:rPr>
          <w:rFonts w:ascii="Times New Roman" w:eastAsia="Times New Roman" w:hAnsi="Times New Roman" w:cs="Times New Roman"/>
          <w:sz w:val="26"/>
          <w:szCs w:val="26"/>
          <w:lang w:val="uk-UA"/>
        </w:rPr>
      </w:pPr>
      <w:r w:rsidRPr="00DD603E">
        <w:rPr>
          <w:rFonts w:ascii="Times New Roman" w:eastAsia="Times New Roman" w:hAnsi="Times New Roman" w:cs="Times New Roman"/>
          <w:sz w:val="26"/>
          <w:szCs w:val="26"/>
        </w:rPr>
        <w:t xml:space="preserve">розглянувши питання допуску </w:t>
      </w:r>
      <w:r w:rsidRPr="00DD603E">
        <w:rPr>
          <w:rFonts w:ascii="Times New Roman" w:eastAsia="Times New Roman" w:hAnsi="Times New Roman" w:cs="Times New Roman"/>
          <w:sz w:val="26"/>
          <w:szCs w:val="26"/>
          <w:lang w:val="uk-UA"/>
        </w:rPr>
        <w:t>Проскурняка Сергія Пантелеймоновича</w:t>
      </w:r>
      <w:r w:rsidRPr="00DD603E">
        <w:rPr>
          <w:rFonts w:ascii="Times New Roman" w:eastAsia="Times New Roman" w:hAnsi="Times New Roman" w:cs="Times New Roman"/>
          <w:sz w:val="26"/>
          <w:szCs w:val="26"/>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w:t>
      </w:r>
      <w:r w:rsidR="000F5871">
        <w:rPr>
          <w:rFonts w:ascii="Times New Roman" w:eastAsia="Times New Roman" w:hAnsi="Times New Roman" w:cs="Times New Roman"/>
          <w:sz w:val="26"/>
          <w:szCs w:val="26"/>
        </w:rPr>
        <w:t>ни від 14.09.2023 № 94/зп-23,</w:t>
      </w:r>
    </w:p>
    <w:p w:rsidR="00DD603E" w:rsidRPr="00DD603E" w:rsidRDefault="00DD603E" w:rsidP="000F5871">
      <w:pPr>
        <w:shd w:val="clear" w:color="auto" w:fill="FFFFFF"/>
        <w:spacing w:line="240" w:lineRule="auto"/>
        <w:ind w:left="-142"/>
        <w:jc w:val="both"/>
        <w:rPr>
          <w:rFonts w:ascii="Times New Roman" w:eastAsia="Times New Roman" w:hAnsi="Times New Roman" w:cs="Times New Roman"/>
          <w:sz w:val="26"/>
          <w:szCs w:val="26"/>
        </w:rPr>
      </w:pPr>
    </w:p>
    <w:p w:rsidR="00DD603E" w:rsidRPr="00DD603E" w:rsidRDefault="00DD603E" w:rsidP="000F5871">
      <w:pPr>
        <w:shd w:val="clear" w:color="auto" w:fill="FFFFFF"/>
        <w:spacing w:line="240" w:lineRule="auto"/>
        <w:ind w:left="-142"/>
        <w:jc w:val="center"/>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rPr>
        <w:t>встановила:</w:t>
      </w:r>
    </w:p>
    <w:p w:rsidR="00DD603E" w:rsidRPr="00DD603E" w:rsidRDefault="00DD603E" w:rsidP="000F5871">
      <w:pPr>
        <w:shd w:val="clear" w:color="auto" w:fill="FFFFFF"/>
        <w:spacing w:line="240" w:lineRule="auto"/>
        <w:ind w:left="-142"/>
        <w:jc w:val="center"/>
        <w:rPr>
          <w:rFonts w:ascii="Times New Roman" w:eastAsia="Times New Roman" w:hAnsi="Times New Roman" w:cs="Times New Roman"/>
          <w:sz w:val="26"/>
          <w:szCs w:val="26"/>
        </w:rPr>
      </w:pP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Рішенням Вищої кваліфікаційної комісії суддів України від 14.09.2023 № 94/зп-23 (зі</w:t>
      </w:r>
      <w:r w:rsidRPr="000F5871">
        <w:rPr>
          <w:color w:val="000000"/>
          <w:sz w:val="96"/>
          <w:szCs w:val="96"/>
        </w:rPr>
        <w:t xml:space="preserve"> </w:t>
      </w:r>
      <w:r w:rsidRPr="00DD603E">
        <w:rPr>
          <w:color w:val="000000"/>
          <w:sz w:val="26"/>
          <w:szCs w:val="26"/>
        </w:rPr>
        <w:t>змінами,</w:t>
      </w:r>
      <w:r w:rsidRPr="000F5871">
        <w:rPr>
          <w:color w:val="000000"/>
          <w:sz w:val="96"/>
          <w:szCs w:val="96"/>
        </w:rPr>
        <w:t xml:space="preserve"> </w:t>
      </w:r>
      <w:r w:rsidRPr="00DD603E">
        <w:rPr>
          <w:color w:val="000000"/>
          <w:sz w:val="26"/>
          <w:szCs w:val="26"/>
        </w:rPr>
        <w:t>внесеними</w:t>
      </w:r>
      <w:r w:rsidRPr="000F5871">
        <w:rPr>
          <w:color w:val="000000"/>
          <w:sz w:val="96"/>
          <w:szCs w:val="96"/>
        </w:rPr>
        <w:t xml:space="preserve"> </w:t>
      </w:r>
      <w:r w:rsidRPr="00DD603E">
        <w:rPr>
          <w:color w:val="000000"/>
          <w:sz w:val="26"/>
          <w:szCs w:val="26"/>
        </w:rPr>
        <w:t>рішеннями</w:t>
      </w:r>
      <w:r w:rsidRPr="000F5871">
        <w:rPr>
          <w:color w:val="000000"/>
          <w:sz w:val="96"/>
          <w:szCs w:val="96"/>
        </w:rPr>
        <w:t xml:space="preserve"> </w:t>
      </w:r>
      <w:r w:rsidRPr="00DD603E">
        <w:rPr>
          <w:color w:val="000000"/>
          <w:sz w:val="26"/>
          <w:szCs w:val="26"/>
        </w:rPr>
        <w:t>Комісії</w:t>
      </w:r>
      <w:r w:rsidRPr="000F5871">
        <w:rPr>
          <w:color w:val="000000"/>
          <w:sz w:val="96"/>
          <w:szCs w:val="96"/>
        </w:rPr>
        <w:t xml:space="preserve"> </w:t>
      </w:r>
      <w:r w:rsidRPr="00DD603E">
        <w:rPr>
          <w:color w:val="000000"/>
          <w:sz w:val="26"/>
          <w:szCs w:val="26"/>
        </w:rPr>
        <w:t>від</w:t>
      </w:r>
      <w:r w:rsidRPr="000F5871">
        <w:rPr>
          <w:color w:val="000000"/>
          <w:sz w:val="96"/>
          <w:szCs w:val="96"/>
        </w:rPr>
        <w:t xml:space="preserve"> </w:t>
      </w:r>
      <w:r w:rsidRPr="00DD603E">
        <w:rPr>
          <w:color w:val="000000"/>
          <w:sz w:val="26"/>
          <w:szCs w:val="26"/>
        </w:rPr>
        <w:t>14.12.2023</w:t>
      </w:r>
      <w:r w:rsidRPr="000F5871">
        <w:rPr>
          <w:color w:val="000000"/>
          <w:sz w:val="96"/>
          <w:szCs w:val="96"/>
        </w:rPr>
        <w:t xml:space="preserve"> </w:t>
      </w:r>
      <w:r w:rsidRPr="00DD603E">
        <w:rPr>
          <w:color w:val="000000"/>
          <w:sz w:val="26"/>
          <w:szCs w:val="26"/>
        </w:rPr>
        <w:t>№</w:t>
      </w:r>
      <w:r w:rsidRPr="000F5871">
        <w:rPr>
          <w:color w:val="000000"/>
          <w:sz w:val="96"/>
          <w:szCs w:val="96"/>
        </w:rPr>
        <w:t xml:space="preserve"> </w:t>
      </w:r>
      <w:r w:rsidRPr="00DD603E">
        <w:rPr>
          <w:color w:val="000000"/>
          <w:sz w:val="26"/>
          <w:szCs w:val="26"/>
        </w:rPr>
        <w:t>171/зп-23</w:t>
      </w:r>
      <w:r w:rsidRPr="000F5871">
        <w:rPr>
          <w:color w:val="000000"/>
          <w:sz w:val="96"/>
          <w:szCs w:val="96"/>
        </w:rPr>
        <w:t xml:space="preserve"> </w:t>
      </w:r>
      <w:r w:rsidRPr="00DD603E">
        <w:rPr>
          <w:color w:val="000000"/>
          <w:sz w:val="26"/>
          <w:szCs w:val="26"/>
        </w:rPr>
        <w:t>та</w:t>
      </w:r>
      <w:r w:rsidRPr="000F5871">
        <w:rPr>
          <w:color w:val="000000"/>
          <w:sz w:val="96"/>
          <w:szCs w:val="96"/>
        </w:rPr>
        <w:t xml:space="preserve"> </w:t>
      </w:r>
      <w:r w:rsidRPr="00DD603E">
        <w:rPr>
          <w:color w:val="000000"/>
          <w:sz w:val="26"/>
          <w:szCs w:val="26"/>
        </w:rPr>
        <w:t>від 22.02.2024 № 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Згідно з пунктом 5 зазначеного рішення питання допуску до участі у Конкурсі вирішуються колегіями Вищої кваліфікаційної комісії суддів України.</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Особливості проведення Комісією Конкурсу визначено статтею 79</w:t>
      </w:r>
      <w:r w:rsidRPr="00DD603E">
        <w:rPr>
          <w:color w:val="000000"/>
          <w:sz w:val="26"/>
          <w:szCs w:val="26"/>
          <w:vertAlign w:val="superscript"/>
        </w:rPr>
        <w:t>3</w:t>
      </w:r>
      <w:r w:rsidRPr="00DD603E">
        <w:rPr>
          <w:color w:val="000000"/>
          <w:sz w:val="26"/>
          <w:szCs w:val="26"/>
        </w:rPr>
        <w:t xml:space="preserve"> Закону України «Про судоустрій і статус суддів» (далі – Закон).</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Пунктом 1 частини четвертої статті 79</w:t>
      </w:r>
      <w:r w:rsidRPr="00DD603E">
        <w:rPr>
          <w:color w:val="000000"/>
          <w:sz w:val="26"/>
          <w:szCs w:val="26"/>
          <w:vertAlign w:val="superscript"/>
        </w:rPr>
        <w:t>3</w:t>
      </w:r>
      <w:r w:rsidRPr="00DD603E">
        <w:rPr>
          <w:color w:val="000000"/>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Відповідно до Умов проведення Конкурсу, затверджених рішенням Вищої кваліфікаційної</w:t>
      </w:r>
      <w:r w:rsidRPr="000F5871">
        <w:rPr>
          <w:color w:val="000000"/>
        </w:rPr>
        <w:t xml:space="preserve"> </w:t>
      </w:r>
      <w:r w:rsidRPr="00DD603E">
        <w:rPr>
          <w:color w:val="000000"/>
          <w:sz w:val="26"/>
          <w:szCs w:val="26"/>
        </w:rPr>
        <w:t>комісії</w:t>
      </w:r>
      <w:r w:rsidRPr="000F5871">
        <w:rPr>
          <w:color w:val="000000"/>
        </w:rPr>
        <w:t xml:space="preserve"> </w:t>
      </w:r>
      <w:r w:rsidRPr="00DD603E">
        <w:rPr>
          <w:color w:val="000000"/>
          <w:sz w:val="26"/>
          <w:szCs w:val="26"/>
        </w:rPr>
        <w:t>суддів</w:t>
      </w:r>
      <w:r w:rsidRPr="000F5871">
        <w:rPr>
          <w:color w:val="000000"/>
        </w:rPr>
        <w:t xml:space="preserve"> </w:t>
      </w:r>
      <w:r w:rsidRPr="00DD603E">
        <w:rPr>
          <w:color w:val="000000"/>
          <w:sz w:val="26"/>
          <w:szCs w:val="26"/>
        </w:rPr>
        <w:t>України</w:t>
      </w:r>
      <w:r w:rsidRPr="000F5871">
        <w:rPr>
          <w:color w:val="000000"/>
        </w:rPr>
        <w:t xml:space="preserve"> </w:t>
      </w:r>
      <w:r w:rsidRPr="00DD603E">
        <w:rPr>
          <w:color w:val="000000"/>
          <w:sz w:val="26"/>
          <w:szCs w:val="26"/>
        </w:rPr>
        <w:t>від</w:t>
      </w:r>
      <w:r w:rsidRPr="000F5871">
        <w:rPr>
          <w:color w:val="000000"/>
        </w:rPr>
        <w:t xml:space="preserve"> </w:t>
      </w:r>
      <w:r w:rsidRPr="00DD603E">
        <w:rPr>
          <w:color w:val="000000"/>
          <w:sz w:val="26"/>
          <w:szCs w:val="26"/>
        </w:rPr>
        <w:t>14.09.2023</w:t>
      </w:r>
      <w:r w:rsidRPr="000F5871">
        <w:rPr>
          <w:color w:val="000000"/>
        </w:rPr>
        <w:t xml:space="preserve"> </w:t>
      </w:r>
      <w:r w:rsidRPr="00DD603E">
        <w:rPr>
          <w:color w:val="000000"/>
          <w:sz w:val="26"/>
          <w:szCs w:val="26"/>
        </w:rPr>
        <w:t>№</w:t>
      </w:r>
      <w:r w:rsidRPr="000F5871">
        <w:rPr>
          <w:color w:val="000000"/>
        </w:rPr>
        <w:t xml:space="preserve"> </w:t>
      </w:r>
      <w:r w:rsidRPr="00DD603E">
        <w:rPr>
          <w:color w:val="000000"/>
          <w:sz w:val="26"/>
          <w:szCs w:val="26"/>
        </w:rPr>
        <w:t>94/зп-23,</w:t>
      </w:r>
      <w:r w:rsidRPr="000F5871">
        <w:rPr>
          <w:color w:val="000000"/>
        </w:rPr>
        <w:t xml:space="preserve"> </w:t>
      </w:r>
      <w:r w:rsidRPr="00DD603E">
        <w:rPr>
          <w:color w:val="000000"/>
          <w:sz w:val="26"/>
          <w:szCs w:val="26"/>
        </w:rPr>
        <w:t>до</w:t>
      </w:r>
      <w:r w:rsidRPr="000F5871">
        <w:rPr>
          <w:color w:val="000000"/>
        </w:rPr>
        <w:t xml:space="preserve"> </w:t>
      </w:r>
      <w:r w:rsidRPr="00DD603E">
        <w:rPr>
          <w:color w:val="000000"/>
          <w:sz w:val="26"/>
          <w:szCs w:val="26"/>
        </w:rPr>
        <w:t>участі</w:t>
      </w:r>
      <w:r w:rsidRPr="000F5871">
        <w:rPr>
          <w:color w:val="000000"/>
        </w:rPr>
        <w:t xml:space="preserve"> </w:t>
      </w:r>
      <w:r w:rsidRPr="00DD603E">
        <w:rPr>
          <w:color w:val="000000"/>
          <w:sz w:val="26"/>
          <w:szCs w:val="26"/>
        </w:rPr>
        <w:t>у</w:t>
      </w:r>
      <w:r w:rsidRPr="000F5871">
        <w:rPr>
          <w:color w:val="000000"/>
        </w:rPr>
        <w:t xml:space="preserve"> </w:t>
      </w:r>
      <w:r w:rsidRPr="00DD603E">
        <w:rPr>
          <w:color w:val="000000"/>
          <w:sz w:val="26"/>
          <w:szCs w:val="26"/>
        </w:rPr>
        <w:t>першій</w:t>
      </w:r>
      <w:r w:rsidRPr="000F5871">
        <w:rPr>
          <w:color w:val="000000"/>
        </w:rPr>
        <w:t xml:space="preserve"> </w:t>
      </w:r>
      <w:r w:rsidRPr="00DD603E">
        <w:rPr>
          <w:color w:val="000000"/>
          <w:sz w:val="26"/>
          <w:szCs w:val="26"/>
        </w:rPr>
        <w:t>стадії Ко</w:t>
      </w:r>
      <w:r w:rsidR="000F5871">
        <w:rPr>
          <w:color w:val="000000"/>
          <w:sz w:val="26"/>
          <w:szCs w:val="26"/>
        </w:rPr>
        <w:t>нкурсу допускаються особи, які:</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1) у порядку та строки, визначені цим оголошенням, подали всі необхідні документи;</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2)</w:t>
      </w:r>
      <w:r w:rsidRPr="000F5871">
        <w:rPr>
          <w:color w:val="000000"/>
        </w:rPr>
        <w:t xml:space="preserve"> </w:t>
      </w:r>
      <w:r w:rsidRPr="00DD603E">
        <w:rPr>
          <w:color w:val="000000"/>
          <w:sz w:val="26"/>
          <w:szCs w:val="26"/>
        </w:rPr>
        <w:t>на</w:t>
      </w:r>
      <w:r w:rsidRPr="000F5871">
        <w:rPr>
          <w:color w:val="000000"/>
        </w:rPr>
        <w:t xml:space="preserve"> </w:t>
      </w:r>
      <w:r w:rsidRPr="00DD603E">
        <w:rPr>
          <w:color w:val="000000"/>
          <w:sz w:val="26"/>
          <w:szCs w:val="26"/>
        </w:rPr>
        <w:t>день</w:t>
      </w:r>
      <w:r w:rsidRPr="000F5871">
        <w:rPr>
          <w:color w:val="000000"/>
        </w:rPr>
        <w:t xml:space="preserve"> </w:t>
      </w:r>
      <w:r w:rsidRPr="00DD603E">
        <w:rPr>
          <w:color w:val="000000"/>
          <w:sz w:val="26"/>
          <w:szCs w:val="26"/>
        </w:rPr>
        <w:t>подання</w:t>
      </w:r>
      <w:r w:rsidRPr="000F5871">
        <w:rPr>
          <w:color w:val="000000"/>
        </w:rPr>
        <w:t xml:space="preserve"> </w:t>
      </w:r>
      <w:r w:rsidRPr="00DD603E">
        <w:rPr>
          <w:color w:val="000000"/>
          <w:sz w:val="26"/>
          <w:szCs w:val="26"/>
        </w:rPr>
        <w:t>документів</w:t>
      </w:r>
      <w:r w:rsidRPr="000F5871">
        <w:rPr>
          <w:color w:val="000000"/>
        </w:rPr>
        <w:t xml:space="preserve"> </w:t>
      </w:r>
      <w:r w:rsidRPr="00DD603E">
        <w:rPr>
          <w:color w:val="000000"/>
          <w:sz w:val="26"/>
          <w:szCs w:val="26"/>
        </w:rPr>
        <w:t>відповідають</w:t>
      </w:r>
      <w:r w:rsidRPr="000F5871">
        <w:rPr>
          <w:color w:val="000000"/>
        </w:rPr>
        <w:t xml:space="preserve"> </w:t>
      </w:r>
      <w:r w:rsidRPr="00DD603E">
        <w:rPr>
          <w:color w:val="000000"/>
          <w:sz w:val="26"/>
          <w:szCs w:val="26"/>
        </w:rPr>
        <w:t>встановленим</w:t>
      </w:r>
      <w:r w:rsidRPr="000F5871">
        <w:rPr>
          <w:color w:val="000000"/>
        </w:rPr>
        <w:t xml:space="preserve"> </w:t>
      </w:r>
      <w:r w:rsidRPr="00DD603E">
        <w:rPr>
          <w:color w:val="000000"/>
          <w:sz w:val="26"/>
          <w:szCs w:val="26"/>
        </w:rPr>
        <w:t>статтями</w:t>
      </w:r>
      <w:r w:rsidRPr="000F5871">
        <w:rPr>
          <w:color w:val="000000"/>
        </w:rPr>
        <w:t xml:space="preserve"> </w:t>
      </w:r>
      <w:r w:rsidRPr="00DD603E">
        <w:rPr>
          <w:color w:val="000000"/>
          <w:sz w:val="26"/>
          <w:szCs w:val="26"/>
        </w:rPr>
        <w:t>28</w:t>
      </w:r>
      <w:r w:rsidRPr="000F5871">
        <w:rPr>
          <w:color w:val="000000"/>
        </w:rPr>
        <w:t xml:space="preserve"> </w:t>
      </w:r>
      <w:r w:rsidRPr="00DD603E">
        <w:rPr>
          <w:color w:val="000000"/>
          <w:sz w:val="26"/>
          <w:szCs w:val="26"/>
        </w:rPr>
        <w:t>та</w:t>
      </w:r>
      <w:r w:rsidRPr="000F5871">
        <w:rPr>
          <w:color w:val="000000"/>
        </w:rPr>
        <w:t xml:space="preserve"> </w:t>
      </w:r>
      <w:r w:rsidRPr="00DD603E">
        <w:rPr>
          <w:color w:val="000000"/>
          <w:sz w:val="26"/>
          <w:szCs w:val="26"/>
        </w:rPr>
        <w:t>69</w:t>
      </w:r>
      <w:r w:rsidRPr="000F5871">
        <w:rPr>
          <w:color w:val="000000"/>
        </w:rPr>
        <w:t xml:space="preserve"> </w:t>
      </w:r>
      <w:r w:rsidRPr="00DD603E">
        <w:rPr>
          <w:color w:val="000000"/>
          <w:sz w:val="26"/>
          <w:szCs w:val="26"/>
        </w:rPr>
        <w:t>Закону вимогам до кандидата на посаду судді апеляційного суду.</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t>У визначений строк до Комісії із заявою про участь у Конкурсі та про проведення кваліфікаційного оцінювання звернувся Проскурняк Сергій Пантелеймонович.</w:t>
      </w:r>
    </w:p>
    <w:p w:rsidR="00DD603E" w:rsidRPr="00DD603E" w:rsidRDefault="00DD603E" w:rsidP="000F5871">
      <w:pPr>
        <w:pStyle w:val="a3"/>
        <w:spacing w:before="0" w:beforeAutospacing="0" w:after="0" w:afterAutospacing="0"/>
        <w:ind w:left="-142" w:firstLine="708"/>
        <w:jc w:val="both"/>
        <w:rPr>
          <w:sz w:val="26"/>
          <w:szCs w:val="26"/>
        </w:rPr>
      </w:pPr>
      <w:r w:rsidRPr="00DD603E">
        <w:rPr>
          <w:color w:val="000000"/>
          <w:sz w:val="26"/>
          <w:szCs w:val="26"/>
        </w:rPr>
        <w:lastRenderedPageBreak/>
        <w:t xml:space="preserve">Водночас Проскурняк С.П. 13.03.2024 звернувся до Комісії із заявою, у якій просив </w:t>
      </w:r>
      <w:r w:rsidRPr="00DD603E">
        <w:rPr>
          <w:color w:val="000000"/>
          <w:sz w:val="26"/>
          <w:szCs w:val="26"/>
          <w:shd w:val="clear" w:color="auto" w:fill="FFFFFF"/>
        </w:rPr>
        <w:t>припинити його участь у Конкурсі на посаду судді апеляційного суду.</w:t>
      </w:r>
    </w:p>
    <w:p w:rsidR="00584312" w:rsidRDefault="00DD603E" w:rsidP="000F5871">
      <w:pPr>
        <w:pStyle w:val="a3"/>
        <w:shd w:val="clear" w:color="auto" w:fill="FFFFFF"/>
        <w:spacing w:before="0" w:beforeAutospacing="0" w:after="0" w:afterAutospacing="0"/>
        <w:ind w:left="-142" w:firstLine="709"/>
        <w:jc w:val="both"/>
        <w:rPr>
          <w:sz w:val="26"/>
          <w:szCs w:val="26"/>
        </w:rPr>
      </w:pPr>
      <w:r w:rsidRPr="00DD603E">
        <w:rPr>
          <w:color w:val="000000"/>
          <w:sz w:val="26"/>
          <w:szCs w:val="26"/>
        </w:rPr>
        <w:t>Відповідно до пункту 9.1 розділу 9 Положення про проведення конкурсу на зайняття</w:t>
      </w:r>
      <w:r w:rsidRPr="000F5871">
        <w:rPr>
          <w:color w:val="000000"/>
          <w:sz w:val="72"/>
          <w:szCs w:val="72"/>
        </w:rPr>
        <w:t xml:space="preserve"> </w:t>
      </w:r>
      <w:r w:rsidRPr="00DD603E">
        <w:rPr>
          <w:color w:val="000000"/>
          <w:sz w:val="26"/>
          <w:szCs w:val="26"/>
        </w:rPr>
        <w:t>вакантної</w:t>
      </w:r>
      <w:r w:rsidRPr="000F5871">
        <w:rPr>
          <w:color w:val="000000"/>
          <w:sz w:val="72"/>
          <w:szCs w:val="72"/>
        </w:rPr>
        <w:t xml:space="preserve"> </w:t>
      </w:r>
      <w:r w:rsidRPr="00DD603E">
        <w:rPr>
          <w:color w:val="000000"/>
          <w:sz w:val="26"/>
          <w:szCs w:val="26"/>
        </w:rPr>
        <w:t>посади</w:t>
      </w:r>
      <w:r w:rsidRPr="000F5871">
        <w:rPr>
          <w:color w:val="000000"/>
          <w:sz w:val="72"/>
          <w:szCs w:val="72"/>
        </w:rPr>
        <w:t xml:space="preserve"> </w:t>
      </w:r>
      <w:r w:rsidRPr="00DD603E">
        <w:rPr>
          <w:color w:val="000000"/>
          <w:sz w:val="26"/>
          <w:szCs w:val="26"/>
        </w:rPr>
        <w:t>судді,</w:t>
      </w:r>
      <w:r w:rsidRPr="000F5871">
        <w:rPr>
          <w:color w:val="000000"/>
          <w:sz w:val="72"/>
          <w:szCs w:val="72"/>
        </w:rPr>
        <w:t xml:space="preserve"> </w:t>
      </w:r>
      <w:r w:rsidRPr="00DD603E">
        <w:rPr>
          <w:color w:val="000000"/>
          <w:sz w:val="26"/>
          <w:szCs w:val="26"/>
        </w:rPr>
        <w:t>затвердженого</w:t>
      </w:r>
      <w:r w:rsidRPr="000F5871">
        <w:rPr>
          <w:color w:val="000000"/>
          <w:sz w:val="72"/>
          <w:szCs w:val="72"/>
        </w:rPr>
        <w:t xml:space="preserve"> </w:t>
      </w:r>
      <w:r w:rsidRPr="00DD603E">
        <w:rPr>
          <w:color w:val="000000"/>
          <w:sz w:val="26"/>
          <w:szCs w:val="26"/>
        </w:rPr>
        <w:t>рішенням</w:t>
      </w:r>
      <w:r w:rsidRPr="000F5871">
        <w:rPr>
          <w:color w:val="000000"/>
          <w:sz w:val="72"/>
          <w:szCs w:val="72"/>
        </w:rPr>
        <w:t xml:space="preserve"> </w:t>
      </w:r>
      <w:r w:rsidRPr="00DD603E">
        <w:rPr>
          <w:color w:val="000000"/>
          <w:sz w:val="26"/>
          <w:szCs w:val="26"/>
        </w:rPr>
        <w:t>Комісії</w:t>
      </w:r>
      <w:r w:rsidRPr="000F5871">
        <w:rPr>
          <w:color w:val="000000"/>
          <w:sz w:val="72"/>
          <w:szCs w:val="72"/>
        </w:rPr>
        <w:t xml:space="preserve"> </w:t>
      </w:r>
      <w:r w:rsidRPr="00DD603E">
        <w:rPr>
          <w:color w:val="000000"/>
          <w:sz w:val="26"/>
          <w:szCs w:val="26"/>
        </w:rPr>
        <w:t>від</w:t>
      </w:r>
      <w:r w:rsidRPr="000F5871">
        <w:rPr>
          <w:color w:val="000000"/>
          <w:sz w:val="72"/>
          <w:szCs w:val="72"/>
        </w:rPr>
        <w:t xml:space="preserve"> </w:t>
      </w:r>
      <w:r w:rsidRPr="00DD603E">
        <w:rPr>
          <w:color w:val="000000"/>
          <w:sz w:val="26"/>
          <w:szCs w:val="26"/>
        </w:rPr>
        <w:t>02.11.2016</w:t>
      </w:r>
      <w:r w:rsidRPr="000F5871">
        <w:rPr>
          <w:color w:val="000000"/>
          <w:sz w:val="72"/>
          <w:szCs w:val="72"/>
        </w:rPr>
        <w:t xml:space="preserve"> </w:t>
      </w:r>
      <w:r w:rsidRPr="00DD603E">
        <w:rPr>
          <w:color w:val="000000"/>
          <w:sz w:val="26"/>
          <w:szCs w:val="26"/>
        </w:rPr>
        <w:t>№ 14/зп-16 (у редакції рішення Комісії від 29.02.2024 № 72/зп-24), на будь-якому етапі конкурсу Комісія може ухвалити рішення про припинення участі кандидата у ньому, зокрема за зверненням кандидата.</w:t>
      </w:r>
    </w:p>
    <w:p w:rsidR="00DD603E" w:rsidRPr="00DD603E" w:rsidRDefault="00DD603E" w:rsidP="000F5871">
      <w:pPr>
        <w:pStyle w:val="a3"/>
        <w:shd w:val="clear" w:color="auto" w:fill="FFFFFF"/>
        <w:spacing w:before="0" w:beforeAutospacing="0" w:after="0" w:afterAutospacing="0"/>
        <w:ind w:left="-142" w:firstLine="709"/>
        <w:jc w:val="both"/>
        <w:rPr>
          <w:sz w:val="26"/>
          <w:szCs w:val="26"/>
        </w:rPr>
      </w:pPr>
      <w:r w:rsidRPr="00DD603E">
        <w:rPr>
          <w:color w:val="000000"/>
          <w:sz w:val="26"/>
          <w:szCs w:val="26"/>
        </w:rPr>
        <w:t>Оскільки Проскурняк С.П. відкликав свою заяву про участь у Конкурсі, Комісія дійшла виснов</w:t>
      </w:r>
      <w:r w:rsidR="00584312">
        <w:rPr>
          <w:color w:val="000000"/>
          <w:sz w:val="26"/>
          <w:szCs w:val="26"/>
        </w:rPr>
        <w:t>ку про припинення його участі в</w:t>
      </w:r>
      <w:r w:rsidRPr="00DD603E">
        <w:rPr>
          <w:color w:val="000000"/>
          <w:sz w:val="26"/>
          <w:szCs w:val="26"/>
        </w:rPr>
        <w:t xml:space="preserve"> конкурсі на зайняття вакантних посад су</w:t>
      </w:r>
      <w:bookmarkStart w:id="0" w:name="_GoBack"/>
      <w:bookmarkEnd w:id="0"/>
      <w:r w:rsidRPr="00DD603E">
        <w:rPr>
          <w:color w:val="000000"/>
          <w:sz w:val="26"/>
          <w:szCs w:val="26"/>
        </w:rPr>
        <w:t>ддів апеляційних судів, оголошеному рішенням Вищої кваліфікаційної комісії суддів України від 14.09.2023 № 94/зп-23.</w:t>
      </w:r>
    </w:p>
    <w:p w:rsidR="00DD603E" w:rsidRPr="00DD603E" w:rsidRDefault="00DD603E" w:rsidP="000F5871">
      <w:pPr>
        <w:spacing w:line="240" w:lineRule="auto"/>
        <w:ind w:left="-142" w:firstLine="709"/>
        <w:jc w:val="both"/>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rPr>
        <w:t>Керуючись статтями 79</w:t>
      </w:r>
      <w:r w:rsidRPr="00DD603E">
        <w:rPr>
          <w:rFonts w:ascii="Times New Roman" w:eastAsia="Times New Roman" w:hAnsi="Times New Roman" w:cs="Times New Roman"/>
          <w:sz w:val="26"/>
          <w:szCs w:val="26"/>
          <w:vertAlign w:val="superscript"/>
        </w:rPr>
        <w:t>3</w:t>
      </w:r>
      <w:r w:rsidRPr="00DD603E">
        <w:rPr>
          <w:rFonts w:ascii="Times New Roman" w:eastAsia="Times New Roman" w:hAnsi="Times New Roman" w:cs="Times New Roman"/>
          <w:sz w:val="26"/>
          <w:szCs w:val="26"/>
        </w:rPr>
        <w:t xml:space="preserve">, 83, 93, 101 Закону України «Про судоустрій і статус суддів», </w:t>
      </w:r>
      <w:r w:rsidRPr="00DD603E">
        <w:rPr>
          <w:rFonts w:ascii="Times New Roman" w:hAnsi="Times New Roman" w:cs="Times New Roman"/>
          <w:color w:val="000000"/>
          <w:sz w:val="26"/>
          <w:szCs w:val="26"/>
          <w:shd w:val="clear" w:color="auto" w:fill="FFFFFF"/>
        </w:rPr>
        <w:t>Положенням про проведення конкурсу на зайняття вакантної посади судді,</w:t>
      </w:r>
      <w:r w:rsidRPr="00DD603E">
        <w:rPr>
          <w:rFonts w:ascii="Times New Roman" w:hAnsi="Times New Roman" w:cs="Times New Roman"/>
          <w:color w:val="000000"/>
          <w:sz w:val="26"/>
          <w:szCs w:val="26"/>
          <w:shd w:val="clear" w:color="auto" w:fill="FFFFFF"/>
          <w:lang w:val="uk-UA"/>
        </w:rPr>
        <w:t xml:space="preserve"> </w:t>
      </w:r>
      <w:r w:rsidRPr="00DD603E">
        <w:rPr>
          <w:rFonts w:ascii="Times New Roman" w:hAnsi="Times New Roman" w:cs="Times New Roman"/>
          <w:color w:val="000000"/>
          <w:sz w:val="26"/>
          <w:szCs w:val="26"/>
        </w:rPr>
        <w:t>Вища кваліфікаційна комісія суддів України</w:t>
      </w:r>
      <w:r w:rsidRPr="00DD603E">
        <w:rPr>
          <w:rFonts w:ascii="Times New Roman" w:eastAsia="Times New Roman" w:hAnsi="Times New Roman" w:cs="Times New Roman"/>
          <w:sz w:val="26"/>
          <w:szCs w:val="26"/>
        </w:rPr>
        <w:t xml:space="preserve"> одноголосно</w:t>
      </w:r>
    </w:p>
    <w:p w:rsidR="00DD603E" w:rsidRPr="00DD603E" w:rsidRDefault="00DD603E" w:rsidP="000F5871">
      <w:pPr>
        <w:spacing w:line="240" w:lineRule="auto"/>
        <w:ind w:left="-142"/>
        <w:rPr>
          <w:rFonts w:ascii="Times New Roman" w:eastAsia="Times New Roman" w:hAnsi="Times New Roman" w:cs="Times New Roman"/>
          <w:sz w:val="26"/>
          <w:szCs w:val="26"/>
        </w:rPr>
      </w:pPr>
    </w:p>
    <w:p w:rsidR="00DD603E" w:rsidRPr="00DD603E" w:rsidRDefault="00DD603E" w:rsidP="000F5871">
      <w:pPr>
        <w:spacing w:line="240" w:lineRule="auto"/>
        <w:ind w:left="-142"/>
        <w:jc w:val="center"/>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rPr>
        <w:t>вирішила:</w:t>
      </w:r>
    </w:p>
    <w:p w:rsidR="00DD603E" w:rsidRPr="00DD603E" w:rsidRDefault="00DD603E" w:rsidP="000F5871">
      <w:pPr>
        <w:spacing w:line="240" w:lineRule="auto"/>
        <w:ind w:left="-142"/>
        <w:rPr>
          <w:rFonts w:ascii="Times New Roman" w:eastAsia="Times New Roman" w:hAnsi="Times New Roman" w:cs="Times New Roman"/>
          <w:sz w:val="26"/>
          <w:szCs w:val="26"/>
        </w:rPr>
      </w:pPr>
    </w:p>
    <w:p w:rsidR="00DD603E" w:rsidRPr="00DD603E" w:rsidRDefault="00DD603E" w:rsidP="000F5871">
      <w:pPr>
        <w:spacing w:line="240" w:lineRule="auto"/>
        <w:ind w:left="-142"/>
        <w:jc w:val="both"/>
        <w:rPr>
          <w:rFonts w:ascii="Times New Roman" w:eastAsia="Times New Roman" w:hAnsi="Times New Roman" w:cs="Times New Roman"/>
          <w:sz w:val="26"/>
          <w:szCs w:val="26"/>
        </w:rPr>
      </w:pPr>
      <w:r w:rsidRPr="00DD603E">
        <w:rPr>
          <w:rFonts w:ascii="Times New Roman" w:eastAsia="Times New Roman" w:hAnsi="Times New Roman" w:cs="Times New Roman"/>
          <w:sz w:val="26"/>
          <w:szCs w:val="26"/>
        </w:rPr>
        <w:t xml:space="preserve">припинити участь </w:t>
      </w:r>
      <w:r w:rsidRPr="00DD603E">
        <w:rPr>
          <w:rFonts w:ascii="Times New Roman" w:eastAsia="Times New Roman" w:hAnsi="Times New Roman" w:cs="Times New Roman"/>
          <w:sz w:val="26"/>
          <w:szCs w:val="26"/>
          <w:lang w:val="uk-UA"/>
        </w:rPr>
        <w:t>Проскурняка Сергія Пантелеймоновича</w:t>
      </w:r>
      <w:r w:rsidRPr="00DD603E">
        <w:rPr>
          <w:rFonts w:ascii="Times New Roman" w:eastAsia="Times New Roman" w:hAnsi="Times New Roman" w:cs="Times New Roman"/>
          <w:sz w:val="26"/>
          <w:szCs w:val="26"/>
        </w:rPr>
        <w:t xml:space="preserve"> в конкурсі на зайняття вакантних</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посад</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суддів</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апеляційних</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судів,</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оголошеному</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рішенням</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Вищої</w:t>
      </w:r>
      <w:r w:rsidRPr="000F5871">
        <w:rPr>
          <w:rFonts w:ascii="Times New Roman" w:eastAsia="Times New Roman" w:hAnsi="Times New Roman" w:cs="Times New Roman"/>
          <w:sz w:val="28"/>
          <w:szCs w:val="28"/>
        </w:rPr>
        <w:t xml:space="preserve"> </w:t>
      </w:r>
      <w:r w:rsidRPr="00DD603E">
        <w:rPr>
          <w:rFonts w:ascii="Times New Roman" w:eastAsia="Times New Roman" w:hAnsi="Times New Roman" w:cs="Times New Roman"/>
          <w:sz w:val="26"/>
          <w:szCs w:val="26"/>
        </w:rPr>
        <w:t>кваліфікаційної комісії суддів України від 14.09.2023 № 94/зп-23.</w:t>
      </w:r>
    </w:p>
    <w:p w:rsidR="00DD603E" w:rsidRPr="00DD603E" w:rsidRDefault="00DD603E" w:rsidP="000F5871">
      <w:pPr>
        <w:spacing w:after="240" w:line="240" w:lineRule="auto"/>
        <w:ind w:left="-142"/>
        <w:rPr>
          <w:rFonts w:ascii="Times New Roman" w:eastAsia="Times New Roman" w:hAnsi="Times New Roman" w:cs="Times New Roman"/>
          <w:sz w:val="26"/>
          <w:szCs w:val="26"/>
        </w:rPr>
      </w:pPr>
    </w:p>
    <w:p w:rsidR="000F5871" w:rsidRDefault="000F5871" w:rsidP="000F5871">
      <w:pPr>
        <w:shd w:val="clear" w:color="auto" w:fill="FFFFFF"/>
        <w:spacing w:line="240" w:lineRule="auto"/>
        <w:ind w:left="-142" w:right="134"/>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Pr="006B3BFA">
        <w:rPr>
          <w:rFonts w:ascii="Times New Roman" w:eastAsia="Times New Roman" w:hAnsi="Times New Roman" w:cs="Times New Roman"/>
          <w:color w:val="000000"/>
          <w:sz w:val="26"/>
          <w:szCs w:val="26"/>
        </w:rPr>
        <w:t>Віталій ГАЦЕЛЮК</w:t>
      </w:r>
    </w:p>
    <w:p w:rsidR="000F5871" w:rsidRDefault="000F5871" w:rsidP="000F5871">
      <w:pPr>
        <w:shd w:val="clear" w:color="auto" w:fill="FFFFFF"/>
        <w:spacing w:line="240" w:lineRule="auto"/>
        <w:ind w:left="-142" w:right="134"/>
        <w:jc w:val="both"/>
        <w:rPr>
          <w:rFonts w:ascii="Times New Roman" w:eastAsia="Times New Roman" w:hAnsi="Times New Roman" w:cs="Times New Roman"/>
          <w:color w:val="000000"/>
          <w:sz w:val="26"/>
          <w:szCs w:val="26"/>
        </w:rPr>
      </w:pPr>
    </w:p>
    <w:p w:rsidR="000F5871" w:rsidRDefault="000F5871" w:rsidP="000F5871">
      <w:pPr>
        <w:shd w:val="clear" w:color="auto" w:fill="FFFFFF"/>
        <w:spacing w:line="240" w:lineRule="auto"/>
        <w:ind w:left="-142" w:right="13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Члени Комісії:</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sz w:val="26"/>
          <w:szCs w:val="26"/>
        </w:rPr>
        <w:t xml:space="preserve">        </w:t>
      </w:r>
      <w:r w:rsidRPr="006B3BFA">
        <w:rPr>
          <w:rFonts w:ascii="Times New Roman" w:eastAsia="Times New Roman" w:hAnsi="Times New Roman" w:cs="Times New Roman"/>
          <w:color w:val="000000"/>
          <w:sz w:val="26"/>
          <w:szCs w:val="26"/>
        </w:rPr>
        <w:t>Олег КОЛІУШ</w:t>
      </w:r>
    </w:p>
    <w:p w:rsidR="000F5871" w:rsidRDefault="000F5871" w:rsidP="000F5871">
      <w:pPr>
        <w:shd w:val="clear" w:color="auto" w:fill="FFFFFF"/>
        <w:spacing w:line="240" w:lineRule="auto"/>
        <w:ind w:left="-142" w:right="134"/>
        <w:jc w:val="both"/>
        <w:rPr>
          <w:rFonts w:ascii="Times New Roman" w:eastAsia="Times New Roman" w:hAnsi="Times New Roman" w:cs="Times New Roman"/>
          <w:color w:val="000000"/>
          <w:sz w:val="26"/>
          <w:szCs w:val="26"/>
        </w:rPr>
      </w:pPr>
    </w:p>
    <w:p w:rsidR="000F5871" w:rsidRPr="006B3BFA" w:rsidRDefault="000F5871" w:rsidP="000F5871">
      <w:pPr>
        <w:shd w:val="clear" w:color="auto" w:fill="FFFFFF"/>
        <w:spacing w:line="240" w:lineRule="auto"/>
        <w:ind w:left="-142" w:right="134"/>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sz w:val="26"/>
          <w:szCs w:val="26"/>
        </w:rPr>
        <w:t xml:space="preserve">        </w:t>
      </w:r>
      <w:r w:rsidRPr="006B3BFA">
        <w:rPr>
          <w:rFonts w:ascii="Times New Roman" w:eastAsia="Times New Roman" w:hAnsi="Times New Roman" w:cs="Times New Roman"/>
          <w:color w:val="000000"/>
          <w:sz w:val="26"/>
          <w:szCs w:val="26"/>
        </w:rPr>
        <w:t>Руслан МЕЛЬНИК</w:t>
      </w:r>
    </w:p>
    <w:sectPr w:rsidR="000F5871" w:rsidRPr="006B3BFA" w:rsidSect="00DD603E">
      <w:headerReference w:type="default" r:id="rId8"/>
      <w:pgSz w:w="11909" w:h="16834"/>
      <w:pgMar w:top="1134" w:right="567" w:bottom="1134" w:left="141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3E" w:rsidRDefault="00DD603E" w:rsidP="00DD603E">
      <w:pPr>
        <w:spacing w:line="240" w:lineRule="auto"/>
      </w:pPr>
      <w:r>
        <w:separator/>
      </w:r>
    </w:p>
  </w:endnote>
  <w:endnote w:type="continuationSeparator" w:id="0">
    <w:p w:rsidR="00DD603E" w:rsidRDefault="00DD603E" w:rsidP="00DD6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3E" w:rsidRDefault="00DD603E" w:rsidP="00DD603E">
      <w:pPr>
        <w:spacing w:line="240" w:lineRule="auto"/>
      </w:pPr>
      <w:r>
        <w:separator/>
      </w:r>
    </w:p>
  </w:footnote>
  <w:footnote w:type="continuationSeparator" w:id="0">
    <w:p w:rsidR="00DD603E" w:rsidRDefault="00DD603E" w:rsidP="00DD60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338"/>
      <w:docPartObj>
        <w:docPartGallery w:val="Page Numbers (Top of Page)"/>
        <w:docPartUnique/>
      </w:docPartObj>
    </w:sdtPr>
    <w:sdtEndPr/>
    <w:sdtContent>
      <w:p w:rsidR="00DD603E" w:rsidRDefault="00DD603E">
        <w:pPr>
          <w:pStyle w:val="a4"/>
          <w:jc w:val="center"/>
        </w:pPr>
        <w:r>
          <w:fldChar w:fldCharType="begin"/>
        </w:r>
        <w:r>
          <w:instrText>PAGE   \* MERGEFORMAT</w:instrText>
        </w:r>
        <w:r>
          <w:fldChar w:fldCharType="separate"/>
        </w:r>
        <w:r w:rsidR="000F5871" w:rsidRPr="000F5871">
          <w:rPr>
            <w:noProof/>
            <w:lang w:val="uk-UA"/>
          </w:rPr>
          <w:t>2</w:t>
        </w:r>
        <w:r>
          <w:fldChar w:fldCharType="end"/>
        </w:r>
      </w:p>
    </w:sdtContent>
  </w:sdt>
  <w:p w:rsidR="00DD603E" w:rsidRDefault="00DD60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B6"/>
    <w:rsid w:val="000F5871"/>
    <w:rsid w:val="001060B6"/>
    <w:rsid w:val="00584312"/>
    <w:rsid w:val="00DD603E"/>
    <w:rsid w:val="00E750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603E"/>
    <w:pPr>
      <w:spacing w:after="0" w:line="276" w:lineRule="auto"/>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03E"/>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pple-tab-span">
    <w:name w:val="apple-tab-span"/>
    <w:basedOn w:val="a0"/>
    <w:rsid w:val="00DD603E"/>
  </w:style>
  <w:style w:type="paragraph" w:styleId="a4">
    <w:name w:val="header"/>
    <w:basedOn w:val="a"/>
    <w:link w:val="a5"/>
    <w:uiPriority w:val="99"/>
    <w:unhideWhenUsed/>
    <w:rsid w:val="00DD603E"/>
    <w:pPr>
      <w:tabs>
        <w:tab w:val="center" w:pos="4819"/>
        <w:tab w:val="right" w:pos="9639"/>
      </w:tabs>
      <w:spacing w:line="240" w:lineRule="auto"/>
    </w:pPr>
  </w:style>
  <w:style w:type="character" w:customStyle="1" w:styleId="a5">
    <w:name w:val="Верхній колонтитул Знак"/>
    <w:basedOn w:val="a0"/>
    <w:link w:val="a4"/>
    <w:uiPriority w:val="99"/>
    <w:rsid w:val="00DD603E"/>
    <w:rPr>
      <w:rFonts w:ascii="Arial" w:eastAsia="Arial" w:hAnsi="Arial" w:cs="Arial"/>
      <w:lang w:val="uk" w:eastAsia="uk-UA"/>
    </w:rPr>
  </w:style>
  <w:style w:type="paragraph" w:styleId="a6">
    <w:name w:val="footer"/>
    <w:basedOn w:val="a"/>
    <w:link w:val="a7"/>
    <w:uiPriority w:val="99"/>
    <w:unhideWhenUsed/>
    <w:rsid w:val="00DD603E"/>
    <w:pPr>
      <w:tabs>
        <w:tab w:val="center" w:pos="4819"/>
        <w:tab w:val="right" w:pos="9639"/>
      </w:tabs>
      <w:spacing w:line="240" w:lineRule="auto"/>
    </w:pPr>
  </w:style>
  <w:style w:type="character" w:customStyle="1" w:styleId="a7">
    <w:name w:val="Нижній колонтитул Знак"/>
    <w:basedOn w:val="a0"/>
    <w:link w:val="a6"/>
    <w:uiPriority w:val="99"/>
    <w:rsid w:val="00DD603E"/>
    <w:rPr>
      <w:rFonts w:ascii="Arial" w:eastAsia="Arial" w:hAnsi="Arial" w:cs="Arial"/>
      <w:lang w:val="uk" w:eastAsia="uk-UA"/>
    </w:rPr>
  </w:style>
  <w:style w:type="paragraph" w:styleId="a8">
    <w:name w:val="Balloon Text"/>
    <w:basedOn w:val="a"/>
    <w:link w:val="a9"/>
    <w:uiPriority w:val="99"/>
    <w:semiHidden/>
    <w:unhideWhenUsed/>
    <w:rsid w:val="00DD603E"/>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D603E"/>
    <w:rPr>
      <w:rFonts w:ascii="Segoe UI" w:eastAsia="Arial" w:hAnsi="Segoe UI" w:cs="Segoe UI"/>
      <w:sz w:val="18"/>
      <w:szCs w:val="18"/>
      <w:lang w:val="uk"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603E"/>
    <w:pPr>
      <w:spacing w:after="0" w:line="276" w:lineRule="auto"/>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03E"/>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pple-tab-span">
    <w:name w:val="apple-tab-span"/>
    <w:basedOn w:val="a0"/>
    <w:rsid w:val="00DD603E"/>
  </w:style>
  <w:style w:type="paragraph" w:styleId="a4">
    <w:name w:val="header"/>
    <w:basedOn w:val="a"/>
    <w:link w:val="a5"/>
    <w:uiPriority w:val="99"/>
    <w:unhideWhenUsed/>
    <w:rsid w:val="00DD603E"/>
    <w:pPr>
      <w:tabs>
        <w:tab w:val="center" w:pos="4819"/>
        <w:tab w:val="right" w:pos="9639"/>
      </w:tabs>
      <w:spacing w:line="240" w:lineRule="auto"/>
    </w:pPr>
  </w:style>
  <w:style w:type="character" w:customStyle="1" w:styleId="a5">
    <w:name w:val="Верхній колонтитул Знак"/>
    <w:basedOn w:val="a0"/>
    <w:link w:val="a4"/>
    <w:uiPriority w:val="99"/>
    <w:rsid w:val="00DD603E"/>
    <w:rPr>
      <w:rFonts w:ascii="Arial" w:eastAsia="Arial" w:hAnsi="Arial" w:cs="Arial"/>
      <w:lang w:val="uk" w:eastAsia="uk-UA"/>
    </w:rPr>
  </w:style>
  <w:style w:type="paragraph" w:styleId="a6">
    <w:name w:val="footer"/>
    <w:basedOn w:val="a"/>
    <w:link w:val="a7"/>
    <w:uiPriority w:val="99"/>
    <w:unhideWhenUsed/>
    <w:rsid w:val="00DD603E"/>
    <w:pPr>
      <w:tabs>
        <w:tab w:val="center" w:pos="4819"/>
        <w:tab w:val="right" w:pos="9639"/>
      </w:tabs>
      <w:spacing w:line="240" w:lineRule="auto"/>
    </w:pPr>
  </w:style>
  <w:style w:type="character" w:customStyle="1" w:styleId="a7">
    <w:name w:val="Нижній колонтитул Знак"/>
    <w:basedOn w:val="a0"/>
    <w:link w:val="a6"/>
    <w:uiPriority w:val="99"/>
    <w:rsid w:val="00DD603E"/>
    <w:rPr>
      <w:rFonts w:ascii="Arial" w:eastAsia="Arial" w:hAnsi="Arial" w:cs="Arial"/>
      <w:lang w:val="uk" w:eastAsia="uk-UA"/>
    </w:rPr>
  </w:style>
  <w:style w:type="paragraph" w:styleId="a8">
    <w:name w:val="Balloon Text"/>
    <w:basedOn w:val="a"/>
    <w:link w:val="a9"/>
    <w:uiPriority w:val="99"/>
    <w:semiHidden/>
    <w:unhideWhenUsed/>
    <w:rsid w:val="00DD603E"/>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D603E"/>
    <w:rPr>
      <w:rFonts w:ascii="Segoe UI" w:eastAsia="Arial" w:hAnsi="Segoe UI" w:cs="Segoe UI"/>
      <w:sz w:val="18"/>
      <w:szCs w:val="1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2256</Words>
  <Characters>1286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2024-04-08T14:01:00Z</cp:lastPrinted>
  <dcterms:created xsi:type="dcterms:W3CDTF">2024-04-22T12:33:00Z</dcterms:created>
  <dcterms:modified xsi:type="dcterms:W3CDTF">2024-04-22T12:33:00Z</dcterms:modified>
</cp:coreProperties>
</file>