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082B" w:rsidRPr="006C303D" w:rsidRDefault="00AB0DAE" w:rsidP="004F3504">
      <w:pPr>
        <w:pBdr>
          <w:top w:val="nil"/>
          <w:left w:val="nil"/>
          <w:bottom w:val="nil"/>
          <w:right w:val="nil"/>
          <w:between w:val="nil"/>
        </w:pBdr>
        <w:spacing w:line="240" w:lineRule="auto"/>
        <w:ind w:leftChars="0" w:left="2880" w:right="4200" w:firstLineChars="0" w:firstLine="720"/>
        <w:jc w:val="center"/>
        <w:rPr>
          <w:lang w:val="uk-UA"/>
        </w:rPr>
      </w:pPr>
      <w:r w:rsidRPr="006C303D">
        <w:rPr>
          <w:noProof/>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1082B" w:rsidRPr="006C303D" w:rsidRDefault="0091082B" w:rsidP="00371439">
      <w:pPr>
        <w:pBdr>
          <w:top w:val="nil"/>
          <w:left w:val="nil"/>
          <w:bottom w:val="nil"/>
          <w:right w:val="nil"/>
          <w:between w:val="nil"/>
        </w:pBdr>
        <w:spacing w:line="240" w:lineRule="auto"/>
        <w:ind w:left="0" w:hanging="2"/>
        <w:rPr>
          <w:lang w:val="uk-UA"/>
        </w:rPr>
      </w:pPr>
    </w:p>
    <w:p w:rsidR="0091082B" w:rsidRPr="006C303D" w:rsidRDefault="00AB0DAE" w:rsidP="00371439">
      <w:pPr>
        <w:pBdr>
          <w:top w:val="nil"/>
          <w:left w:val="nil"/>
          <w:bottom w:val="nil"/>
          <w:right w:val="nil"/>
          <w:between w:val="nil"/>
        </w:pBdr>
        <w:spacing w:line="240" w:lineRule="auto"/>
        <w:ind w:left="2" w:right="57" w:hanging="4"/>
        <w:jc w:val="center"/>
        <w:rPr>
          <w:sz w:val="36"/>
          <w:szCs w:val="36"/>
          <w:lang w:val="uk-UA"/>
        </w:rPr>
      </w:pPr>
      <w:r w:rsidRPr="006C303D">
        <w:rPr>
          <w:sz w:val="36"/>
          <w:szCs w:val="36"/>
          <w:lang w:val="uk-UA"/>
        </w:rPr>
        <w:t>ВИЩА КВАЛІФІКАЦІЙНА КОМІСІЯ СУДДІВ УКРАЇНИ</w:t>
      </w:r>
    </w:p>
    <w:p w:rsidR="0091082B" w:rsidRPr="006C303D" w:rsidRDefault="0091082B" w:rsidP="00371439">
      <w:pPr>
        <w:pBdr>
          <w:top w:val="nil"/>
          <w:left w:val="nil"/>
          <w:bottom w:val="nil"/>
          <w:right w:val="nil"/>
          <w:between w:val="nil"/>
        </w:pBdr>
        <w:spacing w:line="240" w:lineRule="auto"/>
        <w:ind w:left="0" w:right="57" w:hanging="2"/>
        <w:jc w:val="both"/>
        <w:rPr>
          <w:lang w:val="uk-UA"/>
        </w:rPr>
      </w:pPr>
    </w:p>
    <w:p w:rsidR="0091082B" w:rsidRPr="00E8325F" w:rsidRDefault="004B33BC" w:rsidP="00371439">
      <w:pPr>
        <w:pBdr>
          <w:top w:val="nil"/>
          <w:left w:val="nil"/>
          <w:bottom w:val="nil"/>
          <w:right w:val="nil"/>
          <w:between w:val="nil"/>
        </w:pBdr>
        <w:shd w:val="clear" w:color="auto" w:fill="FFFFFF"/>
        <w:spacing w:line="240" w:lineRule="auto"/>
        <w:ind w:left="1" w:hanging="3"/>
        <w:jc w:val="both"/>
        <w:rPr>
          <w:sz w:val="25"/>
          <w:szCs w:val="25"/>
          <w:lang w:val="uk-UA"/>
        </w:rPr>
      </w:pPr>
      <w:r w:rsidRPr="00E8325F">
        <w:rPr>
          <w:sz w:val="25"/>
          <w:szCs w:val="25"/>
          <w:lang w:val="uk-UA"/>
        </w:rPr>
        <w:t>04</w:t>
      </w:r>
      <w:r w:rsidR="00AB0DAE" w:rsidRPr="00E8325F">
        <w:rPr>
          <w:sz w:val="25"/>
          <w:szCs w:val="25"/>
          <w:lang w:val="uk-UA"/>
        </w:rPr>
        <w:t xml:space="preserve"> </w:t>
      </w:r>
      <w:r w:rsidRPr="00E8325F">
        <w:rPr>
          <w:sz w:val="25"/>
          <w:szCs w:val="25"/>
          <w:lang w:val="uk-UA"/>
        </w:rPr>
        <w:t>серпня</w:t>
      </w:r>
      <w:r w:rsidR="00AB0DAE" w:rsidRPr="00E8325F">
        <w:rPr>
          <w:sz w:val="25"/>
          <w:szCs w:val="25"/>
          <w:lang w:val="uk-UA"/>
        </w:rPr>
        <w:t xml:space="preserve"> 2025 року</w:t>
      </w:r>
      <w:r w:rsidR="00AB0DAE" w:rsidRPr="00E8325F">
        <w:rPr>
          <w:sz w:val="25"/>
          <w:szCs w:val="25"/>
          <w:lang w:val="uk-UA"/>
        </w:rPr>
        <w:tab/>
      </w:r>
      <w:r w:rsidR="00AB0DAE" w:rsidRPr="00E8325F">
        <w:rPr>
          <w:sz w:val="25"/>
          <w:szCs w:val="25"/>
          <w:lang w:val="uk-UA"/>
        </w:rPr>
        <w:tab/>
      </w:r>
      <w:r w:rsidR="00AB0DAE" w:rsidRPr="00E8325F">
        <w:rPr>
          <w:sz w:val="25"/>
          <w:szCs w:val="25"/>
          <w:lang w:val="uk-UA"/>
        </w:rPr>
        <w:tab/>
      </w:r>
      <w:r w:rsidR="00AB0DAE" w:rsidRPr="00E8325F">
        <w:rPr>
          <w:sz w:val="25"/>
          <w:szCs w:val="25"/>
          <w:lang w:val="uk-UA"/>
        </w:rPr>
        <w:tab/>
      </w:r>
      <w:r w:rsidR="00AB0DAE" w:rsidRPr="00E8325F">
        <w:rPr>
          <w:sz w:val="25"/>
          <w:szCs w:val="25"/>
          <w:lang w:val="uk-UA"/>
        </w:rPr>
        <w:tab/>
      </w:r>
      <w:r w:rsidR="00AB0DAE" w:rsidRPr="00E8325F">
        <w:rPr>
          <w:sz w:val="25"/>
          <w:szCs w:val="25"/>
          <w:lang w:val="uk-UA"/>
        </w:rPr>
        <w:tab/>
      </w:r>
      <w:r w:rsidR="00AB0DAE" w:rsidRPr="00E8325F">
        <w:rPr>
          <w:sz w:val="25"/>
          <w:szCs w:val="25"/>
          <w:lang w:val="uk-UA"/>
        </w:rPr>
        <w:tab/>
      </w:r>
      <w:r w:rsidR="00AB0DAE" w:rsidRPr="00E8325F">
        <w:rPr>
          <w:sz w:val="25"/>
          <w:szCs w:val="25"/>
          <w:lang w:val="uk-UA"/>
        </w:rPr>
        <w:tab/>
      </w:r>
      <w:r w:rsidRPr="00E8325F">
        <w:rPr>
          <w:sz w:val="25"/>
          <w:szCs w:val="25"/>
          <w:lang w:val="uk-UA"/>
        </w:rPr>
        <w:tab/>
      </w:r>
      <w:r w:rsidR="00AB0DAE" w:rsidRPr="00E8325F">
        <w:rPr>
          <w:sz w:val="25"/>
          <w:szCs w:val="25"/>
          <w:lang w:val="uk-UA"/>
        </w:rPr>
        <w:t>м. Київ</w:t>
      </w:r>
    </w:p>
    <w:p w:rsidR="0091082B" w:rsidRPr="00E8325F" w:rsidRDefault="0091082B" w:rsidP="00371439">
      <w:pPr>
        <w:pBdr>
          <w:top w:val="nil"/>
          <w:left w:val="nil"/>
          <w:bottom w:val="nil"/>
          <w:right w:val="nil"/>
          <w:between w:val="nil"/>
        </w:pBdr>
        <w:shd w:val="clear" w:color="auto" w:fill="FFFFFF"/>
        <w:spacing w:line="240" w:lineRule="auto"/>
        <w:ind w:left="1" w:hanging="3"/>
        <w:jc w:val="both"/>
        <w:rPr>
          <w:sz w:val="25"/>
          <w:szCs w:val="25"/>
          <w:lang w:val="uk-UA"/>
        </w:rPr>
      </w:pPr>
    </w:p>
    <w:p w:rsidR="0091082B" w:rsidRPr="00E8325F" w:rsidRDefault="00AB0DAE" w:rsidP="00371439">
      <w:pPr>
        <w:pBdr>
          <w:top w:val="nil"/>
          <w:left w:val="nil"/>
          <w:bottom w:val="nil"/>
          <w:right w:val="nil"/>
          <w:between w:val="nil"/>
        </w:pBdr>
        <w:shd w:val="clear" w:color="auto" w:fill="FFFFFF"/>
        <w:spacing w:line="240" w:lineRule="auto"/>
        <w:ind w:left="1" w:right="134" w:hanging="3"/>
        <w:jc w:val="center"/>
        <w:rPr>
          <w:sz w:val="25"/>
          <w:szCs w:val="25"/>
          <w:u w:val="single"/>
          <w:lang w:val="uk-UA"/>
        </w:rPr>
      </w:pPr>
      <w:r w:rsidRPr="00E8325F">
        <w:rPr>
          <w:sz w:val="25"/>
          <w:szCs w:val="25"/>
          <w:lang w:val="uk-UA"/>
        </w:rPr>
        <w:t xml:space="preserve">Р І Ш Е Н </w:t>
      </w:r>
      <w:proofErr w:type="spellStart"/>
      <w:r w:rsidRPr="00E8325F">
        <w:rPr>
          <w:sz w:val="25"/>
          <w:szCs w:val="25"/>
          <w:lang w:val="uk-UA"/>
        </w:rPr>
        <w:t>Н</w:t>
      </w:r>
      <w:proofErr w:type="spellEnd"/>
      <w:r w:rsidRPr="00E8325F">
        <w:rPr>
          <w:sz w:val="25"/>
          <w:szCs w:val="25"/>
          <w:lang w:val="uk-UA"/>
        </w:rPr>
        <w:t xml:space="preserve"> Я № </w:t>
      </w:r>
      <w:r w:rsidR="004F3504">
        <w:rPr>
          <w:sz w:val="25"/>
          <w:szCs w:val="25"/>
          <w:u w:val="single"/>
          <w:lang w:val="uk-UA"/>
        </w:rPr>
        <w:t>251/ас-</w:t>
      </w:r>
      <w:r w:rsidR="00A85788">
        <w:rPr>
          <w:sz w:val="25"/>
          <w:szCs w:val="25"/>
          <w:u w:val="single"/>
          <w:lang w:val="uk-UA"/>
        </w:rPr>
        <w:t>25</w:t>
      </w:r>
    </w:p>
    <w:p w:rsidR="0091082B" w:rsidRPr="00E8325F" w:rsidRDefault="0091082B" w:rsidP="00371439">
      <w:pPr>
        <w:pBdr>
          <w:top w:val="nil"/>
          <w:left w:val="nil"/>
          <w:bottom w:val="nil"/>
          <w:right w:val="nil"/>
          <w:between w:val="nil"/>
        </w:pBdr>
        <w:shd w:val="clear" w:color="auto" w:fill="FFFFFF"/>
        <w:tabs>
          <w:tab w:val="left" w:pos="567"/>
        </w:tabs>
        <w:spacing w:line="240" w:lineRule="auto"/>
        <w:ind w:left="1" w:hanging="3"/>
        <w:jc w:val="both"/>
        <w:rPr>
          <w:sz w:val="25"/>
          <w:szCs w:val="25"/>
          <w:lang w:val="uk-UA"/>
        </w:rPr>
      </w:pPr>
    </w:p>
    <w:p w:rsidR="0091082B" w:rsidRPr="00E8325F" w:rsidRDefault="00AB0DAE" w:rsidP="00371439">
      <w:pPr>
        <w:pBdr>
          <w:top w:val="nil"/>
          <w:left w:val="nil"/>
          <w:bottom w:val="nil"/>
          <w:right w:val="nil"/>
          <w:between w:val="nil"/>
        </w:pBdr>
        <w:shd w:val="clear" w:color="auto" w:fill="FFFFFF"/>
        <w:tabs>
          <w:tab w:val="left" w:pos="567"/>
        </w:tabs>
        <w:spacing w:line="240" w:lineRule="auto"/>
        <w:ind w:left="1" w:hanging="3"/>
        <w:jc w:val="both"/>
        <w:rPr>
          <w:sz w:val="25"/>
          <w:szCs w:val="25"/>
          <w:lang w:val="uk-UA"/>
        </w:rPr>
      </w:pPr>
      <w:r w:rsidRPr="00E8325F">
        <w:rPr>
          <w:sz w:val="25"/>
          <w:szCs w:val="25"/>
          <w:lang w:val="uk-UA"/>
        </w:rPr>
        <w:t>Вища кваліфікаційна комісія суддів України у пленарному складі:</w:t>
      </w:r>
    </w:p>
    <w:p w:rsidR="0091082B" w:rsidRPr="00E8325F" w:rsidRDefault="0091082B" w:rsidP="00371439">
      <w:pPr>
        <w:pBdr>
          <w:top w:val="nil"/>
          <w:left w:val="nil"/>
          <w:bottom w:val="nil"/>
          <w:right w:val="nil"/>
          <w:between w:val="nil"/>
        </w:pBdr>
        <w:shd w:val="clear" w:color="auto" w:fill="FFFFFF"/>
        <w:spacing w:line="240" w:lineRule="auto"/>
        <w:ind w:left="1" w:right="134" w:hanging="3"/>
        <w:jc w:val="both"/>
        <w:rPr>
          <w:sz w:val="25"/>
          <w:szCs w:val="25"/>
          <w:lang w:val="uk-UA"/>
        </w:rPr>
      </w:pPr>
    </w:p>
    <w:p w:rsidR="0091082B" w:rsidRPr="00E8325F" w:rsidRDefault="00AB0DAE" w:rsidP="00371439">
      <w:pPr>
        <w:pBdr>
          <w:top w:val="nil"/>
          <w:left w:val="nil"/>
          <w:bottom w:val="nil"/>
          <w:right w:val="nil"/>
          <w:between w:val="nil"/>
        </w:pBdr>
        <w:shd w:val="clear" w:color="auto" w:fill="FFFFFF"/>
        <w:spacing w:line="240" w:lineRule="auto"/>
        <w:ind w:left="1" w:hanging="3"/>
        <w:jc w:val="both"/>
        <w:rPr>
          <w:sz w:val="25"/>
          <w:szCs w:val="25"/>
          <w:lang w:val="uk-UA"/>
        </w:rPr>
      </w:pPr>
      <w:r w:rsidRPr="00E8325F">
        <w:rPr>
          <w:sz w:val="25"/>
          <w:szCs w:val="25"/>
          <w:lang w:val="uk-UA"/>
        </w:rPr>
        <w:t>головуючого – Андрія ПАСІЧНИКА (доповідач),</w:t>
      </w:r>
    </w:p>
    <w:p w:rsidR="0091082B" w:rsidRPr="00E8325F" w:rsidRDefault="0091082B" w:rsidP="00371439">
      <w:pPr>
        <w:pBdr>
          <w:top w:val="nil"/>
          <w:left w:val="nil"/>
          <w:bottom w:val="nil"/>
          <w:right w:val="nil"/>
          <w:between w:val="nil"/>
        </w:pBdr>
        <w:shd w:val="clear" w:color="auto" w:fill="FFFFFF"/>
        <w:tabs>
          <w:tab w:val="left" w:pos="3969"/>
        </w:tabs>
        <w:spacing w:line="240" w:lineRule="auto"/>
        <w:ind w:left="1" w:right="-15" w:hanging="3"/>
        <w:jc w:val="both"/>
        <w:rPr>
          <w:sz w:val="25"/>
          <w:szCs w:val="25"/>
          <w:highlight w:val="yellow"/>
          <w:lang w:val="uk-UA"/>
        </w:rPr>
      </w:pPr>
    </w:p>
    <w:p w:rsidR="0091082B" w:rsidRPr="00E8325F" w:rsidRDefault="00AB0DAE" w:rsidP="00371439">
      <w:pPr>
        <w:shd w:val="clear" w:color="auto" w:fill="FFFFFF"/>
        <w:tabs>
          <w:tab w:val="left" w:pos="6804"/>
          <w:tab w:val="left" w:pos="7230"/>
        </w:tabs>
        <w:spacing w:line="240" w:lineRule="auto"/>
        <w:ind w:left="1" w:hanging="3"/>
        <w:jc w:val="both"/>
        <w:rPr>
          <w:sz w:val="25"/>
          <w:szCs w:val="25"/>
          <w:lang w:val="uk-UA"/>
        </w:rPr>
      </w:pPr>
      <w:r w:rsidRPr="00E8325F">
        <w:rPr>
          <w:sz w:val="25"/>
          <w:szCs w:val="25"/>
          <w:lang w:val="uk-UA"/>
        </w:rPr>
        <w:t xml:space="preserve">членів Комісії: Михайла БОГОНОСА, </w:t>
      </w:r>
      <w:r w:rsidR="00C70029" w:rsidRPr="00E8325F">
        <w:rPr>
          <w:sz w:val="25"/>
          <w:szCs w:val="25"/>
          <w:lang w:val="uk-UA"/>
        </w:rPr>
        <w:t xml:space="preserve">Віталія ГАЦЕЛЮКА, </w:t>
      </w:r>
      <w:r w:rsidRPr="00E8325F">
        <w:rPr>
          <w:sz w:val="25"/>
          <w:szCs w:val="25"/>
          <w:lang w:val="uk-UA"/>
        </w:rPr>
        <w:t xml:space="preserve">Романа КИДИСЮКА, Надії КОБЕЦЬКОЇ, Володимира ЛУГАНСЬКОГО, Руслана МЕЛЬНИКА, Олексія ОМЕЛЬЯНА, Романа САБОДАША, Руслана СИДОРОВИЧА, </w:t>
      </w:r>
      <w:r w:rsidR="00C70029" w:rsidRPr="00E8325F">
        <w:rPr>
          <w:sz w:val="25"/>
          <w:szCs w:val="25"/>
          <w:lang w:val="uk-UA"/>
        </w:rPr>
        <w:t xml:space="preserve">Сергія ЧУМАКА, </w:t>
      </w:r>
      <w:r w:rsidRPr="00E8325F">
        <w:rPr>
          <w:sz w:val="25"/>
          <w:szCs w:val="25"/>
          <w:lang w:val="uk-UA"/>
        </w:rPr>
        <w:t>Галини ШЕВЧУК</w:t>
      </w:r>
      <w:r w:rsidR="00C70029" w:rsidRPr="00E8325F">
        <w:rPr>
          <w:sz w:val="25"/>
          <w:szCs w:val="25"/>
          <w:lang w:val="uk-UA"/>
        </w:rPr>
        <w:t>,</w:t>
      </w:r>
    </w:p>
    <w:p w:rsidR="0091082B" w:rsidRPr="00E8325F" w:rsidRDefault="0091082B" w:rsidP="00371439">
      <w:pPr>
        <w:shd w:val="clear" w:color="auto" w:fill="FFFFFF"/>
        <w:tabs>
          <w:tab w:val="left" w:pos="6804"/>
          <w:tab w:val="left" w:pos="7230"/>
        </w:tabs>
        <w:spacing w:line="240" w:lineRule="auto"/>
        <w:ind w:left="1" w:hanging="3"/>
        <w:jc w:val="both"/>
        <w:rPr>
          <w:sz w:val="25"/>
          <w:szCs w:val="25"/>
          <w:lang w:val="uk-UA"/>
        </w:rPr>
      </w:pPr>
    </w:p>
    <w:p w:rsidR="0091082B" w:rsidRPr="00E8325F" w:rsidRDefault="00AB0DAE" w:rsidP="00371439">
      <w:pPr>
        <w:shd w:val="clear" w:color="auto" w:fill="FFFFFF"/>
        <w:tabs>
          <w:tab w:val="left" w:pos="6804"/>
          <w:tab w:val="left" w:pos="7230"/>
        </w:tabs>
        <w:spacing w:line="240" w:lineRule="auto"/>
        <w:ind w:left="1" w:hanging="3"/>
        <w:jc w:val="both"/>
        <w:rPr>
          <w:sz w:val="25"/>
          <w:szCs w:val="25"/>
          <w:lang w:val="uk-UA"/>
        </w:rPr>
      </w:pPr>
      <w:r w:rsidRPr="00E8325F">
        <w:rPr>
          <w:sz w:val="25"/>
          <w:szCs w:val="25"/>
          <w:lang w:val="uk-UA"/>
        </w:rPr>
        <w:t>за участі:</w:t>
      </w:r>
    </w:p>
    <w:p w:rsidR="0091082B" w:rsidRPr="00E8325F" w:rsidRDefault="00AB0DAE" w:rsidP="00371439">
      <w:pPr>
        <w:pBdr>
          <w:top w:val="nil"/>
          <w:left w:val="nil"/>
          <w:bottom w:val="nil"/>
          <w:right w:val="nil"/>
          <w:between w:val="nil"/>
        </w:pBdr>
        <w:shd w:val="clear" w:color="auto" w:fill="FFFFFF"/>
        <w:spacing w:line="240" w:lineRule="auto"/>
        <w:ind w:left="1" w:hanging="3"/>
        <w:jc w:val="both"/>
        <w:rPr>
          <w:color w:val="000000"/>
          <w:sz w:val="25"/>
          <w:szCs w:val="25"/>
          <w:lang w:val="uk-UA"/>
        </w:rPr>
      </w:pPr>
      <w:r w:rsidRPr="00E8325F">
        <w:rPr>
          <w:color w:val="000000"/>
          <w:sz w:val="25"/>
          <w:szCs w:val="25"/>
          <w:lang w:val="uk-UA"/>
        </w:rPr>
        <w:t xml:space="preserve">кандидата на посаду судді апеляційного </w:t>
      </w:r>
      <w:r w:rsidR="00CA7B7C" w:rsidRPr="00E8325F">
        <w:rPr>
          <w:color w:val="000000"/>
          <w:sz w:val="25"/>
          <w:szCs w:val="25"/>
          <w:lang w:val="uk-UA"/>
        </w:rPr>
        <w:t>загального</w:t>
      </w:r>
      <w:r w:rsidRPr="00E8325F">
        <w:rPr>
          <w:color w:val="000000"/>
          <w:sz w:val="25"/>
          <w:szCs w:val="25"/>
          <w:lang w:val="uk-UA"/>
        </w:rPr>
        <w:t xml:space="preserve"> суду </w:t>
      </w:r>
      <w:r w:rsidR="00CA7B7C" w:rsidRPr="00E8325F">
        <w:rPr>
          <w:color w:val="000000"/>
          <w:sz w:val="25"/>
          <w:szCs w:val="25"/>
          <w:lang w:val="uk-UA"/>
        </w:rPr>
        <w:t>Ольги ТУРАК</w:t>
      </w:r>
      <w:r w:rsidRPr="00E8325F">
        <w:rPr>
          <w:color w:val="000000"/>
          <w:sz w:val="25"/>
          <w:szCs w:val="25"/>
          <w:lang w:val="uk-UA"/>
        </w:rPr>
        <w:t>,</w:t>
      </w:r>
    </w:p>
    <w:p w:rsidR="0091082B" w:rsidRPr="00E8325F" w:rsidRDefault="00AB0DAE" w:rsidP="00371439">
      <w:pPr>
        <w:pBdr>
          <w:top w:val="nil"/>
          <w:left w:val="nil"/>
          <w:bottom w:val="nil"/>
          <w:right w:val="nil"/>
          <w:between w:val="nil"/>
        </w:pBdr>
        <w:shd w:val="clear" w:color="auto" w:fill="FFFFFF"/>
        <w:spacing w:line="240" w:lineRule="auto"/>
        <w:ind w:left="1" w:hanging="3"/>
        <w:jc w:val="both"/>
        <w:rPr>
          <w:color w:val="000000"/>
          <w:sz w:val="25"/>
          <w:szCs w:val="25"/>
          <w:lang w:val="uk-UA"/>
        </w:rPr>
      </w:pPr>
      <w:r w:rsidRPr="00E8325F">
        <w:rPr>
          <w:color w:val="000000"/>
          <w:sz w:val="25"/>
          <w:szCs w:val="25"/>
          <w:lang w:val="uk-UA"/>
        </w:rPr>
        <w:t xml:space="preserve">представника Громадської ради доброчесності </w:t>
      </w:r>
      <w:r w:rsidR="00CA7B7C" w:rsidRPr="00E8325F">
        <w:rPr>
          <w:color w:val="000000"/>
          <w:sz w:val="25"/>
          <w:szCs w:val="25"/>
          <w:lang w:val="uk-UA"/>
        </w:rPr>
        <w:t>Світлани ІЛЬНИЦЬКОЇ</w:t>
      </w:r>
      <w:r w:rsidRPr="00E8325F">
        <w:rPr>
          <w:color w:val="000000"/>
          <w:sz w:val="25"/>
          <w:szCs w:val="25"/>
          <w:lang w:val="uk-UA"/>
        </w:rPr>
        <w:t>,</w:t>
      </w:r>
    </w:p>
    <w:p w:rsidR="0091082B" w:rsidRPr="00E8325F" w:rsidRDefault="0091082B" w:rsidP="00371439">
      <w:pPr>
        <w:pBdr>
          <w:top w:val="nil"/>
          <w:left w:val="nil"/>
          <w:bottom w:val="nil"/>
          <w:right w:val="nil"/>
          <w:between w:val="nil"/>
        </w:pBdr>
        <w:shd w:val="clear" w:color="auto" w:fill="FFFFFF"/>
        <w:spacing w:line="240" w:lineRule="auto"/>
        <w:ind w:left="1" w:right="134" w:hanging="3"/>
        <w:jc w:val="both"/>
        <w:rPr>
          <w:sz w:val="25"/>
          <w:szCs w:val="25"/>
          <w:highlight w:val="yellow"/>
          <w:lang w:val="uk-UA"/>
        </w:rPr>
      </w:pPr>
    </w:p>
    <w:p w:rsidR="0091082B" w:rsidRPr="00E8325F" w:rsidRDefault="00C70029" w:rsidP="00371439">
      <w:pPr>
        <w:spacing w:line="240" w:lineRule="auto"/>
        <w:ind w:left="1" w:hanging="3"/>
        <w:jc w:val="both"/>
        <w:rPr>
          <w:color w:val="1D1D1B"/>
          <w:sz w:val="25"/>
          <w:szCs w:val="25"/>
          <w:highlight w:val="white"/>
          <w:lang w:val="uk-UA"/>
        </w:rPr>
      </w:pPr>
      <w:r w:rsidRPr="00E8325F">
        <w:rPr>
          <w:sz w:val="25"/>
          <w:szCs w:val="25"/>
          <w:lang w:val="uk-UA"/>
        </w:rPr>
        <w:t xml:space="preserve">розглянувши питання </w:t>
      </w:r>
      <w:r w:rsidR="00CA7B7C" w:rsidRPr="00E8325F">
        <w:rPr>
          <w:sz w:val="25"/>
          <w:szCs w:val="25"/>
          <w:lang w:val="uk-UA"/>
        </w:rPr>
        <w:t>про підтвердження здатності кандидата на посаду судді</w:t>
      </w:r>
      <w:r w:rsidRPr="00E8325F">
        <w:rPr>
          <w:sz w:val="25"/>
          <w:szCs w:val="25"/>
          <w:lang w:val="uk-UA"/>
        </w:rPr>
        <w:t xml:space="preserve"> </w:t>
      </w:r>
      <w:proofErr w:type="spellStart"/>
      <w:r w:rsidRPr="00E8325F">
        <w:rPr>
          <w:sz w:val="25"/>
          <w:szCs w:val="25"/>
          <w:lang w:val="uk-UA"/>
        </w:rPr>
        <w:t>Турак</w:t>
      </w:r>
      <w:proofErr w:type="spellEnd"/>
      <w:r w:rsidRPr="00E8325F">
        <w:rPr>
          <w:sz w:val="25"/>
          <w:szCs w:val="25"/>
          <w:lang w:val="uk-UA"/>
        </w:rPr>
        <w:t xml:space="preserve"> Ольги Василівни</w:t>
      </w:r>
      <w:r w:rsidR="00CA7B7C" w:rsidRPr="00E8325F">
        <w:rPr>
          <w:sz w:val="25"/>
          <w:szCs w:val="25"/>
          <w:lang w:val="uk-UA"/>
        </w:rPr>
        <w:t xml:space="preserve"> здійснювати правосуддя в апеляційному загальному суді в межах конкурсу, оголошеного рішенням Комісії  від 14 вересня 2023 року № 94/зп-23 (зі змінами)</w:t>
      </w:r>
      <w:r w:rsidR="00AB0DAE" w:rsidRPr="00E8325F">
        <w:rPr>
          <w:color w:val="1D1D1B"/>
          <w:sz w:val="25"/>
          <w:szCs w:val="25"/>
          <w:highlight w:val="white"/>
          <w:lang w:val="uk-UA"/>
        </w:rPr>
        <w:t>,</w:t>
      </w:r>
    </w:p>
    <w:p w:rsidR="0091082B" w:rsidRPr="00E8325F" w:rsidRDefault="0091082B" w:rsidP="00371439">
      <w:pPr>
        <w:spacing w:line="240" w:lineRule="auto"/>
        <w:ind w:left="1" w:hanging="3"/>
        <w:jc w:val="both"/>
        <w:rPr>
          <w:color w:val="1D1D1B"/>
          <w:sz w:val="25"/>
          <w:szCs w:val="25"/>
          <w:highlight w:val="white"/>
          <w:lang w:val="uk-UA"/>
        </w:rPr>
      </w:pPr>
    </w:p>
    <w:p w:rsidR="0091082B" w:rsidRPr="00E8325F" w:rsidRDefault="00AB0DAE" w:rsidP="00371439">
      <w:pPr>
        <w:spacing w:line="240" w:lineRule="auto"/>
        <w:ind w:left="1" w:hanging="3"/>
        <w:jc w:val="center"/>
        <w:rPr>
          <w:color w:val="1D1D1B"/>
          <w:sz w:val="25"/>
          <w:szCs w:val="25"/>
          <w:highlight w:val="white"/>
          <w:lang w:val="uk-UA"/>
        </w:rPr>
      </w:pPr>
      <w:r w:rsidRPr="00E8325F">
        <w:rPr>
          <w:color w:val="1D1D1B"/>
          <w:sz w:val="25"/>
          <w:szCs w:val="25"/>
          <w:highlight w:val="white"/>
          <w:lang w:val="uk-UA"/>
        </w:rPr>
        <w:t>встановила:</w:t>
      </w:r>
    </w:p>
    <w:p w:rsidR="0091082B" w:rsidRPr="00E8325F" w:rsidRDefault="0091082B" w:rsidP="00371439">
      <w:pPr>
        <w:spacing w:line="240" w:lineRule="auto"/>
        <w:ind w:left="1" w:hanging="3"/>
        <w:jc w:val="center"/>
        <w:rPr>
          <w:color w:val="1D1D1B"/>
          <w:sz w:val="25"/>
          <w:szCs w:val="25"/>
          <w:highlight w:val="white"/>
          <w:lang w:val="uk-UA"/>
        </w:rPr>
      </w:pPr>
    </w:p>
    <w:p w:rsidR="0091082B" w:rsidRPr="00E8325F" w:rsidRDefault="00AB0DAE" w:rsidP="00371439">
      <w:pPr>
        <w:spacing w:line="240" w:lineRule="auto"/>
        <w:ind w:left="1" w:hanging="3"/>
        <w:jc w:val="both"/>
        <w:rPr>
          <w:b/>
          <w:sz w:val="25"/>
          <w:szCs w:val="25"/>
          <w:lang w:val="uk-UA"/>
        </w:rPr>
      </w:pPr>
      <w:r w:rsidRPr="00E8325F">
        <w:rPr>
          <w:b/>
          <w:sz w:val="25"/>
          <w:szCs w:val="25"/>
          <w:lang w:val="uk-UA"/>
        </w:rPr>
        <w:t xml:space="preserve">І. Стислий виклад підстав і порядку проведення конкурсу на посади суддів апеляційних </w:t>
      </w:r>
      <w:r w:rsidR="004B33BC" w:rsidRPr="00E8325F">
        <w:rPr>
          <w:b/>
          <w:sz w:val="25"/>
          <w:szCs w:val="25"/>
          <w:lang w:val="uk-UA"/>
        </w:rPr>
        <w:t>загальних</w:t>
      </w:r>
      <w:r w:rsidRPr="00E8325F">
        <w:rPr>
          <w:b/>
          <w:sz w:val="25"/>
          <w:szCs w:val="25"/>
          <w:lang w:val="uk-UA"/>
        </w:rPr>
        <w:t xml:space="preserve"> судів та процедури кваліфікаційного оцінювання кандидата.</w:t>
      </w:r>
    </w:p>
    <w:p w:rsidR="0091082B" w:rsidRPr="00E8325F" w:rsidRDefault="0091082B" w:rsidP="00371439">
      <w:pPr>
        <w:spacing w:line="240" w:lineRule="auto"/>
        <w:ind w:left="1" w:hanging="3"/>
        <w:rPr>
          <w:sz w:val="25"/>
          <w:szCs w:val="25"/>
          <w:lang w:val="uk-UA"/>
        </w:rPr>
      </w:pPr>
    </w:p>
    <w:p w:rsidR="00CA7B7C" w:rsidRPr="00E8325F" w:rsidRDefault="00E76BDC" w:rsidP="004B33BC">
      <w:pPr>
        <w:pStyle w:val="a5"/>
        <w:numPr>
          <w:ilvl w:val="0"/>
          <w:numId w:val="10"/>
        </w:numPr>
        <w:shd w:val="clear" w:color="auto" w:fill="FFFFFF"/>
        <w:tabs>
          <w:tab w:val="left" w:pos="426"/>
        </w:tabs>
        <w:ind w:left="1" w:firstLine="708"/>
        <w:jc w:val="both"/>
        <w:rPr>
          <w:sz w:val="25"/>
          <w:szCs w:val="25"/>
        </w:rPr>
      </w:pPr>
      <w:r w:rsidRPr="00E8325F">
        <w:rPr>
          <w:color w:val="000000"/>
          <w:sz w:val="25"/>
          <w:szCs w:val="25"/>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CA7B7C" w:rsidRPr="00E8325F" w:rsidRDefault="00AB0DAE" w:rsidP="004B33BC">
      <w:pPr>
        <w:pStyle w:val="a5"/>
        <w:numPr>
          <w:ilvl w:val="0"/>
          <w:numId w:val="10"/>
        </w:numPr>
        <w:shd w:val="clear" w:color="auto" w:fill="FFFFFF"/>
        <w:tabs>
          <w:tab w:val="left" w:pos="426"/>
        </w:tabs>
        <w:ind w:left="1" w:firstLine="708"/>
        <w:jc w:val="both"/>
        <w:rPr>
          <w:sz w:val="25"/>
          <w:szCs w:val="25"/>
        </w:rPr>
      </w:pPr>
      <w:r w:rsidRPr="00E8325F">
        <w:rPr>
          <w:sz w:val="25"/>
          <w:szCs w:val="25"/>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w:t>
      </w:r>
      <w:r w:rsidR="00A524E5" w:rsidRPr="00E8325F">
        <w:rPr>
          <w:sz w:val="25"/>
          <w:szCs w:val="25"/>
        </w:rPr>
        <w:t xml:space="preserve"> </w:t>
      </w:r>
      <w:r w:rsidR="00C70029" w:rsidRPr="00E8325F">
        <w:rPr>
          <w:sz w:val="25"/>
          <w:szCs w:val="25"/>
        </w:rPr>
        <w:t xml:space="preserve">   </w:t>
      </w:r>
      <w:r w:rsidRPr="00E8325F">
        <w:rPr>
          <w:sz w:val="25"/>
          <w:szCs w:val="25"/>
        </w:rPr>
        <w:t>№ 141/зп-16 (у редакції рішення Вищої кваліфікаційної комісії суддів України від 29 лютого 2024</w:t>
      </w:r>
      <w:r w:rsidR="00A524E5" w:rsidRPr="00E8325F">
        <w:rPr>
          <w:sz w:val="25"/>
          <w:szCs w:val="25"/>
        </w:rPr>
        <w:t> </w:t>
      </w:r>
      <w:r w:rsidRPr="00E8325F">
        <w:rPr>
          <w:sz w:val="25"/>
          <w:szCs w:val="25"/>
        </w:rPr>
        <w:t>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bookmark=id.3oifjumbnx0t" w:colFirst="0" w:colLast="0"/>
      <w:bookmarkEnd w:id="0"/>
      <w:r w:rsidRPr="00E8325F">
        <w:rPr>
          <w:sz w:val="25"/>
          <w:szCs w:val="25"/>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w:t>
      </w:r>
      <w:r w:rsidRPr="00E8325F">
        <w:rPr>
          <w:sz w:val="25"/>
          <w:szCs w:val="25"/>
        </w:rPr>
        <w:lastRenderedPageBreak/>
        <w:t>та з урахуванням особливостей, передбачених статтею 79-3 Закону (пункт 1.5 Положення про конкурс).</w:t>
      </w:r>
    </w:p>
    <w:p w:rsidR="00CA7B7C" w:rsidRPr="00E8325F" w:rsidRDefault="00A524E5" w:rsidP="004B33BC">
      <w:pPr>
        <w:pStyle w:val="a5"/>
        <w:numPr>
          <w:ilvl w:val="0"/>
          <w:numId w:val="10"/>
        </w:numPr>
        <w:shd w:val="clear" w:color="auto" w:fill="FFFFFF"/>
        <w:tabs>
          <w:tab w:val="left" w:pos="426"/>
        </w:tabs>
        <w:ind w:left="1" w:firstLine="708"/>
        <w:jc w:val="both"/>
        <w:rPr>
          <w:sz w:val="25"/>
          <w:szCs w:val="25"/>
        </w:rPr>
      </w:pPr>
      <w:r w:rsidRPr="00E8325F">
        <w:rPr>
          <w:color w:val="000000"/>
          <w:sz w:val="25"/>
          <w:szCs w:val="25"/>
        </w:rPr>
        <w:t>Згідно з частиною</w:t>
      </w:r>
      <w:r w:rsidR="00374945" w:rsidRPr="00E8325F">
        <w:rPr>
          <w:color w:val="000000"/>
          <w:sz w:val="25"/>
          <w:szCs w:val="25"/>
        </w:rPr>
        <w:t xml:space="preserve"> друго</w:t>
      </w:r>
      <w:r w:rsidRPr="00E8325F">
        <w:rPr>
          <w:color w:val="000000"/>
          <w:sz w:val="25"/>
          <w:szCs w:val="25"/>
        </w:rPr>
        <w:t>ю</w:t>
      </w:r>
      <w:r w:rsidR="00374945" w:rsidRPr="00E8325F">
        <w:rPr>
          <w:color w:val="000000"/>
          <w:sz w:val="25"/>
          <w:szCs w:val="25"/>
        </w:rPr>
        <w:t xml:space="preserve"> статті 79</w:t>
      </w:r>
      <w:r w:rsidR="00374945" w:rsidRPr="00E8325F">
        <w:rPr>
          <w:color w:val="000000"/>
          <w:sz w:val="25"/>
          <w:szCs w:val="25"/>
          <w:vertAlign w:val="superscript"/>
        </w:rPr>
        <w:t>3</w:t>
      </w:r>
      <w:r w:rsidRPr="00E8325F">
        <w:rPr>
          <w:color w:val="000000"/>
          <w:sz w:val="25"/>
          <w:szCs w:val="25"/>
        </w:rPr>
        <w:t xml:space="preserve"> Закону в</w:t>
      </w:r>
      <w:r w:rsidR="00374945" w:rsidRPr="00E8325F">
        <w:rPr>
          <w:color w:val="000000"/>
          <w:sz w:val="25"/>
          <w:szCs w:val="25"/>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w:t>
      </w:r>
      <w:r w:rsidRPr="00E8325F">
        <w:rPr>
          <w:color w:val="000000"/>
          <w:sz w:val="25"/>
          <w:szCs w:val="25"/>
        </w:rPr>
        <w:t> </w:t>
      </w:r>
      <w:r w:rsidR="00374945" w:rsidRPr="00E8325F">
        <w:rPr>
          <w:color w:val="000000"/>
          <w:sz w:val="25"/>
          <w:szCs w:val="25"/>
        </w:rPr>
        <w:t>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CA7B7C" w:rsidRPr="00E8325F" w:rsidRDefault="005762D1" w:rsidP="004B33BC">
      <w:pPr>
        <w:pStyle w:val="a5"/>
        <w:numPr>
          <w:ilvl w:val="0"/>
          <w:numId w:val="10"/>
        </w:numPr>
        <w:shd w:val="clear" w:color="auto" w:fill="FFFFFF"/>
        <w:tabs>
          <w:tab w:val="left" w:pos="426"/>
        </w:tabs>
        <w:ind w:left="1" w:firstLine="708"/>
        <w:jc w:val="both"/>
        <w:rPr>
          <w:sz w:val="25"/>
          <w:szCs w:val="25"/>
        </w:rPr>
      </w:pPr>
      <w:r w:rsidRPr="00E8325F">
        <w:rPr>
          <w:color w:val="000000"/>
          <w:sz w:val="25"/>
          <w:szCs w:val="25"/>
        </w:rPr>
        <w:t>Частиною другою статті</w:t>
      </w:r>
      <w:r w:rsidRPr="00E8325F">
        <w:rPr>
          <w:sz w:val="25"/>
          <w:szCs w:val="25"/>
        </w:rPr>
        <w:t xml:space="preserve"> </w:t>
      </w:r>
      <w:r w:rsidRPr="00E8325F">
        <w:rPr>
          <w:color w:val="000000"/>
          <w:sz w:val="25"/>
          <w:szCs w:val="25"/>
        </w:rPr>
        <w:t xml:space="preserve">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C70029" w:rsidRPr="00E8325F">
        <w:rPr>
          <w:color w:val="000000"/>
          <w:sz w:val="25"/>
          <w:szCs w:val="25"/>
        </w:rPr>
        <w:t>К</w:t>
      </w:r>
      <w:r w:rsidRPr="00E8325F">
        <w:rPr>
          <w:color w:val="000000"/>
          <w:sz w:val="25"/>
          <w:szCs w:val="25"/>
        </w:rPr>
        <w:t>ритері</w:t>
      </w:r>
      <w:r w:rsidR="00C70029" w:rsidRPr="00E8325F">
        <w:rPr>
          <w:color w:val="000000"/>
          <w:sz w:val="25"/>
          <w:szCs w:val="25"/>
        </w:rPr>
        <w:t>ями</w:t>
      </w:r>
      <w:r w:rsidRPr="00E8325F">
        <w:rPr>
          <w:color w:val="000000"/>
          <w:sz w:val="25"/>
          <w:szCs w:val="25"/>
        </w:rPr>
        <w:t xml:space="preserve"> кваліфікаційного оцінювання</w:t>
      </w:r>
      <w:r w:rsidR="00C70029" w:rsidRPr="00E8325F">
        <w:rPr>
          <w:color w:val="000000"/>
          <w:sz w:val="25"/>
          <w:szCs w:val="25"/>
        </w:rPr>
        <w:t xml:space="preserve"> є</w:t>
      </w:r>
      <w:r w:rsidRPr="00E8325F">
        <w:rPr>
          <w:color w:val="000000"/>
          <w:sz w:val="25"/>
          <w:szCs w:val="25"/>
        </w:rPr>
        <w:t>: 1) компетентність (професійна, особиста, соціальна тощо); 2)</w:t>
      </w:r>
      <w:r w:rsidR="00365D19" w:rsidRPr="00E8325F">
        <w:rPr>
          <w:color w:val="000000"/>
          <w:sz w:val="25"/>
          <w:szCs w:val="25"/>
          <w:lang w:val="ru-RU"/>
        </w:rPr>
        <w:t> </w:t>
      </w:r>
      <w:r w:rsidRPr="00E8325F">
        <w:rPr>
          <w:color w:val="000000"/>
          <w:sz w:val="25"/>
          <w:szCs w:val="25"/>
        </w:rPr>
        <w:t>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CA7B7C" w:rsidRPr="00E8325F" w:rsidRDefault="00AB0DAE" w:rsidP="004B33BC">
      <w:pPr>
        <w:pStyle w:val="a5"/>
        <w:numPr>
          <w:ilvl w:val="0"/>
          <w:numId w:val="10"/>
        </w:numPr>
        <w:shd w:val="clear" w:color="auto" w:fill="FFFFFF"/>
        <w:tabs>
          <w:tab w:val="left" w:pos="426"/>
        </w:tabs>
        <w:ind w:left="1" w:firstLine="708"/>
        <w:jc w:val="both"/>
        <w:rPr>
          <w:sz w:val="25"/>
          <w:szCs w:val="25"/>
        </w:rPr>
      </w:pPr>
      <w:r w:rsidRPr="00E8325F">
        <w:rPr>
          <w:sz w:val="25"/>
          <w:szCs w:val="25"/>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A524E5" w:rsidRPr="00E8325F">
        <w:rPr>
          <w:sz w:val="25"/>
          <w:szCs w:val="25"/>
        </w:rPr>
        <w:t xml:space="preserve">Положення про кваліфікаційне оцінювання </w:t>
      </w:r>
      <w:r w:rsidRPr="00E8325F">
        <w:rPr>
          <w:sz w:val="25"/>
          <w:szCs w:val="25"/>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CA7B7C" w:rsidRPr="00E8325F" w:rsidRDefault="00AB0DAE" w:rsidP="004B33BC">
      <w:pPr>
        <w:pStyle w:val="a5"/>
        <w:numPr>
          <w:ilvl w:val="0"/>
          <w:numId w:val="10"/>
        </w:numPr>
        <w:shd w:val="clear" w:color="auto" w:fill="FFFFFF"/>
        <w:tabs>
          <w:tab w:val="left" w:pos="426"/>
        </w:tabs>
        <w:ind w:left="1" w:firstLine="708"/>
        <w:jc w:val="both"/>
        <w:rPr>
          <w:sz w:val="25"/>
          <w:szCs w:val="25"/>
        </w:rPr>
      </w:pPr>
      <w:r w:rsidRPr="00E8325F">
        <w:rPr>
          <w:sz w:val="25"/>
          <w:szCs w:val="25"/>
        </w:rPr>
        <w:t>Рішенням Вищої кваліфікаційної комісії суддів України від 14 вересня 2023</w:t>
      </w:r>
      <w:r w:rsidR="00A524E5" w:rsidRPr="00E8325F">
        <w:rPr>
          <w:sz w:val="25"/>
          <w:szCs w:val="25"/>
        </w:rPr>
        <w:t> </w:t>
      </w:r>
      <w:r w:rsidRPr="00E8325F">
        <w:rPr>
          <w:sz w:val="25"/>
          <w:szCs w:val="25"/>
        </w:rPr>
        <w:t>року № 94/зп-23 (зі змінами та доповненнями) оголошено конкурс на зайняття</w:t>
      </w:r>
      <w:r w:rsidR="00A135FA" w:rsidRPr="00E8325F">
        <w:rPr>
          <w:sz w:val="25"/>
          <w:szCs w:val="25"/>
        </w:rPr>
        <w:t xml:space="preserve"> </w:t>
      </w:r>
      <w:r w:rsidRPr="00E8325F">
        <w:rPr>
          <w:sz w:val="25"/>
          <w:szCs w:val="25"/>
        </w:rPr>
        <w:t>550</w:t>
      </w:r>
      <w:r w:rsidR="00A135FA" w:rsidRPr="00E8325F">
        <w:rPr>
          <w:sz w:val="25"/>
          <w:szCs w:val="25"/>
          <w:lang w:val="ru-RU"/>
        </w:rPr>
        <w:t> </w:t>
      </w:r>
      <w:r w:rsidRPr="00E8325F">
        <w:rPr>
          <w:sz w:val="25"/>
          <w:szCs w:val="25"/>
        </w:rPr>
        <w:t xml:space="preserve">вакантних посад суддів в апеляційних судах, зокрема в апеляційних </w:t>
      </w:r>
      <w:r w:rsidR="00CA7B7C" w:rsidRPr="00E8325F">
        <w:rPr>
          <w:sz w:val="25"/>
          <w:szCs w:val="25"/>
        </w:rPr>
        <w:t>загальних</w:t>
      </w:r>
      <w:r w:rsidRPr="00E8325F">
        <w:rPr>
          <w:sz w:val="25"/>
          <w:szCs w:val="25"/>
        </w:rPr>
        <w:t xml:space="preserve"> судах.</w:t>
      </w:r>
    </w:p>
    <w:p w:rsidR="00CA7B7C" w:rsidRPr="00E8325F" w:rsidRDefault="00AB0DAE" w:rsidP="004B33BC">
      <w:pPr>
        <w:pStyle w:val="a5"/>
        <w:numPr>
          <w:ilvl w:val="0"/>
          <w:numId w:val="10"/>
        </w:numPr>
        <w:shd w:val="clear" w:color="auto" w:fill="FFFFFF"/>
        <w:tabs>
          <w:tab w:val="left" w:pos="426"/>
        </w:tabs>
        <w:ind w:left="1" w:firstLine="708"/>
        <w:jc w:val="both"/>
        <w:rPr>
          <w:sz w:val="25"/>
          <w:szCs w:val="25"/>
        </w:rPr>
      </w:pPr>
      <w:r w:rsidRPr="00E8325F">
        <w:rPr>
          <w:sz w:val="25"/>
          <w:szCs w:val="25"/>
        </w:rPr>
        <w:t xml:space="preserve">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A524E5" w:rsidRPr="00E8325F">
        <w:rPr>
          <w:sz w:val="25"/>
          <w:szCs w:val="25"/>
        </w:rPr>
        <w:t>в</w:t>
      </w:r>
      <w:r w:rsidRPr="00E8325F">
        <w:rPr>
          <w:sz w:val="25"/>
          <w:szCs w:val="25"/>
        </w:rPr>
        <w:t xml:space="preserve"> конкурсі.</w:t>
      </w:r>
    </w:p>
    <w:p w:rsidR="0091082B" w:rsidRPr="00E8325F" w:rsidRDefault="00CA7B7C" w:rsidP="004B33BC">
      <w:pPr>
        <w:pStyle w:val="a5"/>
        <w:numPr>
          <w:ilvl w:val="0"/>
          <w:numId w:val="10"/>
        </w:numPr>
        <w:shd w:val="clear" w:color="auto" w:fill="FFFFFF"/>
        <w:tabs>
          <w:tab w:val="left" w:pos="426"/>
        </w:tabs>
        <w:ind w:left="1" w:firstLine="708"/>
        <w:jc w:val="both"/>
        <w:rPr>
          <w:sz w:val="25"/>
          <w:szCs w:val="25"/>
        </w:rPr>
      </w:pPr>
      <w:proofErr w:type="spellStart"/>
      <w:r w:rsidRPr="00E8325F">
        <w:rPr>
          <w:sz w:val="25"/>
          <w:szCs w:val="25"/>
        </w:rPr>
        <w:t>Турак</w:t>
      </w:r>
      <w:proofErr w:type="spellEnd"/>
      <w:r w:rsidRPr="00E8325F">
        <w:rPr>
          <w:sz w:val="25"/>
          <w:szCs w:val="25"/>
        </w:rPr>
        <w:t xml:space="preserve"> О.В. у визначений строк звернулася до Вищої кваліфікаційної комісії суддів України із заявою про допуск до участі в конкурсі на зайняття вакантної посади судді в апеляційному загальному суді, оголошеному рішенням Вищої кваліфікаційної комісії суддів України від 14 вересня 2023 року, та про проведення стосовно неї кваліфікаційного оцінювання для підтвердження здатності здійснювати правосуддя у відповідному суді.</w:t>
      </w:r>
    </w:p>
    <w:p w:rsidR="0091082B" w:rsidRPr="00E8325F" w:rsidRDefault="00AB0DAE" w:rsidP="00371439">
      <w:pPr>
        <w:spacing w:line="240" w:lineRule="auto"/>
        <w:ind w:left="1" w:hanging="3"/>
        <w:jc w:val="both"/>
        <w:rPr>
          <w:sz w:val="25"/>
          <w:szCs w:val="25"/>
          <w:lang w:val="uk-UA"/>
        </w:rPr>
      </w:pPr>
      <w:r w:rsidRPr="00E8325F">
        <w:rPr>
          <w:sz w:val="25"/>
          <w:szCs w:val="25"/>
          <w:lang w:val="uk-UA"/>
        </w:rPr>
        <w:tab/>
      </w:r>
      <w:r w:rsidRPr="00E8325F">
        <w:rPr>
          <w:sz w:val="25"/>
          <w:szCs w:val="25"/>
          <w:lang w:val="uk-UA"/>
        </w:rPr>
        <w:tab/>
      </w:r>
    </w:p>
    <w:p w:rsidR="0091082B" w:rsidRPr="00E8325F" w:rsidRDefault="00AB0DAE" w:rsidP="00371439">
      <w:pPr>
        <w:shd w:val="clear" w:color="auto" w:fill="FFFFFF"/>
        <w:tabs>
          <w:tab w:val="left" w:pos="426"/>
        </w:tabs>
        <w:spacing w:line="240" w:lineRule="auto"/>
        <w:ind w:left="1" w:hanging="3"/>
        <w:jc w:val="both"/>
        <w:rPr>
          <w:color w:val="000000"/>
          <w:sz w:val="25"/>
          <w:szCs w:val="25"/>
          <w:lang w:val="uk-UA"/>
        </w:rPr>
      </w:pPr>
      <w:r w:rsidRPr="00E8325F">
        <w:rPr>
          <w:b/>
          <w:sz w:val="25"/>
          <w:szCs w:val="25"/>
          <w:lang w:val="uk-UA"/>
        </w:rPr>
        <w:t>ІІ. Стислий опис проходження першого та другого етап</w:t>
      </w:r>
      <w:r w:rsidR="00565670" w:rsidRPr="00E8325F">
        <w:rPr>
          <w:b/>
          <w:sz w:val="25"/>
          <w:szCs w:val="25"/>
          <w:lang w:val="uk-UA"/>
        </w:rPr>
        <w:t>ів</w:t>
      </w:r>
      <w:r w:rsidRPr="00E8325F">
        <w:rPr>
          <w:b/>
          <w:sz w:val="25"/>
          <w:szCs w:val="25"/>
          <w:lang w:val="uk-UA"/>
        </w:rPr>
        <w:t xml:space="preserve"> кваліфікаційного оцінювання. </w:t>
      </w:r>
    </w:p>
    <w:p w:rsidR="0091082B" w:rsidRPr="00E8325F" w:rsidRDefault="0091082B" w:rsidP="00371439">
      <w:pPr>
        <w:spacing w:line="240" w:lineRule="auto"/>
        <w:ind w:left="1" w:hanging="3"/>
        <w:jc w:val="both"/>
        <w:rPr>
          <w:sz w:val="25"/>
          <w:szCs w:val="25"/>
          <w:lang w:val="uk-UA"/>
        </w:rPr>
      </w:pPr>
    </w:p>
    <w:p w:rsidR="00CA7B7C" w:rsidRPr="00E8325F" w:rsidRDefault="00AB0DAE" w:rsidP="004B33BC">
      <w:pPr>
        <w:pStyle w:val="a5"/>
        <w:numPr>
          <w:ilvl w:val="0"/>
          <w:numId w:val="10"/>
        </w:numPr>
        <w:ind w:left="1" w:firstLine="708"/>
        <w:jc w:val="both"/>
        <w:rPr>
          <w:sz w:val="25"/>
          <w:szCs w:val="25"/>
        </w:rPr>
      </w:pPr>
      <w:r w:rsidRPr="00E8325F">
        <w:rPr>
          <w:sz w:val="25"/>
          <w:szCs w:val="25"/>
          <w:highlight w:val="white"/>
        </w:rPr>
        <w:t xml:space="preserve">Рішенням </w:t>
      </w:r>
      <w:r w:rsidRPr="00E8325F">
        <w:rPr>
          <w:sz w:val="25"/>
          <w:szCs w:val="25"/>
        </w:rPr>
        <w:t xml:space="preserve">Вищої кваліфікаційної комісії суддів України </w:t>
      </w:r>
      <w:r w:rsidRPr="00E8325F">
        <w:rPr>
          <w:sz w:val="25"/>
          <w:szCs w:val="25"/>
          <w:highlight w:val="white"/>
        </w:rPr>
        <w:t>від 04 березня 2024</w:t>
      </w:r>
      <w:r w:rsidR="00A524E5" w:rsidRPr="00E8325F">
        <w:rPr>
          <w:sz w:val="25"/>
          <w:szCs w:val="25"/>
          <w:highlight w:val="white"/>
        </w:rPr>
        <w:t> </w:t>
      </w:r>
      <w:r w:rsidRPr="00E8325F">
        <w:rPr>
          <w:sz w:val="25"/>
          <w:szCs w:val="25"/>
          <w:highlight w:val="white"/>
        </w:rPr>
        <w:t xml:space="preserve">року № 105/ас-24 </w:t>
      </w:r>
      <w:proofErr w:type="spellStart"/>
      <w:r w:rsidR="00CA7B7C" w:rsidRPr="00E8325F">
        <w:rPr>
          <w:sz w:val="25"/>
          <w:szCs w:val="25"/>
        </w:rPr>
        <w:t>Турак</w:t>
      </w:r>
      <w:proofErr w:type="spellEnd"/>
      <w:r w:rsidR="00CA7B7C" w:rsidRPr="00E8325F">
        <w:rPr>
          <w:sz w:val="25"/>
          <w:szCs w:val="25"/>
        </w:rPr>
        <w:t xml:space="preserve"> О.В.</w:t>
      </w:r>
      <w:r w:rsidRPr="00E8325F">
        <w:rPr>
          <w:sz w:val="25"/>
          <w:szCs w:val="25"/>
          <w:highlight w:val="white"/>
        </w:rPr>
        <w:t xml:space="preserve"> </w:t>
      </w:r>
      <w:r w:rsidRPr="00E8325F">
        <w:rPr>
          <w:sz w:val="25"/>
          <w:szCs w:val="25"/>
        </w:rPr>
        <w:t>допущено до проходження кваліфікаційного оцінювання та участі в конкурсі на зайняття 550 вакантних посад суддів апеляційних судів.</w:t>
      </w:r>
    </w:p>
    <w:p w:rsidR="00CA7B7C" w:rsidRPr="00E8325F" w:rsidRDefault="00AB0DAE" w:rsidP="004B33BC">
      <w:pPr>
        <w:pStyle w:val="a5"/>
        <w:numPr>
          <w:ilvl w:val="0"/>
          <w:numId w:val="10"/>
        </w:numPr>
        <w:ind w:left="1" w:firstLine="708"/>
        <w:jc w:val="both"/>
        <w:rPr>
          <w:sz w:val="25"/>
          <w:szCs w:val="25"/>
        </w:rPr>
      </w:pPr>
      <w:r w:rsidRPr="00E8325F">
        <w:rPr>
          <w:sz w:val="25"/>
          <w:szCs w:val="25"/>
        </w:rPr>
        <w:t xml:space="preserve">Відповідно до статті 85 Закону та пунктів 2.1–2.2 Положення про кваліфікаційне оцінювання основним засобом встановлення відповідності судді </w:t>
      </w:r>
      <w:r w:rsidRPr="00E8325F">
        <w:rPr>
          <w:sz w:val="25"/>
          <w:szCs w:val="25"/>
        </w:rPr>
        <w:lastRenderedPageBreak/>
        <w:t>(кандидата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w:t>
      </w:r>
      <w:r w:rsidR="00C70029" w:rsidRPr="00E8325F">
        <w:rPr>
          <w:sz w:val="25"/>
          <w:szCs w:val="25"/>
        </w:rPr>
        <w:t> </w:t>
      </w:r>
      <w:r w:rsidRPr="00E8325F">
        <w:rPr>
          <w:sz w:val="25"/>
          <w:szCs w:val="25"/>
        </w:rPr>
        <w:t>1 розділу V Закону.</w:t>
      </w:r>
    </w:p>
    <w:p w:rsidR="00CA7B7C" w:rsidRPr="00E8325F" w:rsidRDefault="00AB0DAE" w:rsidP="004B33BC">
      <w:pPr>
        <w:pStyle w:val="a5"/>
        <w:numPr>
          <w:ilvl w:val="0"/>
          <w:numId w:val="10"/>
        </w:numPr>
        <w:ind w:left="1" w:firstLine="708"/>
        <w:jc w:val="both"/>
        <w:rPr>
          <w:sz w:val="25"/>
          <w:szCs w:val="25"/>
        </w:rPr>
      </w:pPr>
      <w:r w:rsidRPr="00E8325F">
        <w:rPr>
          <w:sz w:val="25"/>
          <w:szCs w:val="25"/>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E8325F">
        <w:rPr>
          <w:sz w:val="25"/>
          <w:szCs w:val="25"/>
        </w:rPr>
        <w:t>інстанційності</w:t>
      </w:r>
      <w:proofErr w:type="spellEnd"/>
      <w:r w:rsidRPr="00E8325F">
        <w:rPr>
          <w:sz w:val="25"/>
          <w:szCs w:val="25"/>
        </w:rPr>
        <w:t xml:space="preserve">. Практичне завдання проводиться щодо спеціалізації відповідного суду з урахуванням його </w:t>
      </w:r>
      <w:proofErr w:type="spellStart"/>
      <w:r w:rsidRPr="00E8325F">
        <w:rPr>
          <w:sz w:val="25"/>
          <w:szCs w:val="25"/>
        </w:rPr>
        <w:t>інстанційності</w:t>
      </w:r>
      <w:proofErr w:type="spellEnd"/>
      <w:r w:rsidRPr="00E8325F">
        <w:rPr>
          <w:sz w:val="25"/>
          <w:szCs w:val="25"/>
        </w:rPr>
        <w:t>.</w:t>
      </w:r>
    </w:p>
    <w:p w:rsidR="00685269" w:rsidRPr="00E8325F" w:rsidRDefault="00AB0DAE" w:rsidP="004B33BC">
      <w:pPr>
        <w:pStyle w:val="a5"/>
        <w:numPr>
          <w:ilvl w:val="0"/>
          <w:numId w:val="10"/>
        </w:numPr>
        <w:ind w:left="1" w:firstLine="708"/>
        <w:jc w:val="both"/>
        <w:rPr>
          <w:sz w:val="25"/>
          <w:szCs w:val="25"/>
        </w:rPr>
      </w:pPr>
      <w:r w:rsidRPr="00E8325F">
        <w:rPr>
          <w:color w:val="000000"/>
          <w:sz w:val="25"/>
          <w:szCs w:val="25"/>
        </w:rPr>
        <w:t>Рішеннями Комісії від 11 вересня 2024 року № 270/зп-24 (зі змінами) та від</w:t>
      </w:r>
      <w:r w:rsidR="00A135FA" w:rsidRPr="00E8325F">
        <w:rPr>
          <w:color w:val="000000"/>
          <w:sz w:val="25"/>
          <w:szCs w:val="25"/>
          <w:lang w:val="ru-RU"/>
        </w:rPr>
        <w:t> </w:t>
      </w:r>
      <w:r w:rsidRPr="00E8325F">
        <w:rPr>
          <w:color w:val="000000"/>
          <w:sz w:val="25"/>
          <w:szCs w:val="25"/>
        </w:rPr>
        <w:t>09</w:t>
      </w:r>
      <w:r w:rsidR="00565670" w:rsidRPr="00E8325F">
        <w:rPr>
          <w:color w:val="000000"/>
          <w:sz w:val="25"/>
          <w:szCs w:val="25"/>
        </w:rPr>
        <w:t> </w:t>
      </w:r>
      <w:r w:rsidRPr="00E8325F">
        <w:rPr>
          <w:color w:val="000000"/>
          <w:sz w:val="25"/>
          <w:szCs w:val="25"/>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A135FA" w:rsidRPr="00E8325F">
        <w:rPr>
          <w:color w:val="000000"/>
          <w:sz w:val="25"/>
          <w:szCs w:val="25"/>
          <w:lang w:val="ru-RU"/>
        </w:rPr>
        <w:t> </w:t>
      </w:r>
      <w:r w:rsidRPr="00E8325F">
        <w:rPr>
          <w:color w:val="000000"/>
          <w:sz w:val="25"/>
          <w:szCs w:val="25"/>
        </w:rPr>
        <w:t>14</w:t>
      </w:r>
      <w:r w:rsidR="00A135FA" w:rsidRPr="00E8325F">
        <w:rPr>
          <w:color w:val="000000"/>
          <w:sz w:val="25"/>
          <w:szCs w:val="25"/>
          <w:lang w:val="ru-RU"/>
        </w:rPr>
        <w:t> </w:t>
      </w:r>
      <w:r w:rsidRPr="00E8325F">
        <w:rPr>
          <w:color w:val="000000"/>
          <w:sz w:val="25"/>
          <w:szCs w:val="25"/>
        </w:rPr>
        <w:t>вересня 2023 року № 94/зп-23 (зі змінами)</w:t>
      </w:r>
      <w:r w:rsidR="00565670" w:rsidRPr="00E8325F">
        <w:rPr>
          <w:color w:val="000000"/>
          <w:sz w:val="25"/>
          <w:szCs w:val="25"/>
        </w:rPr>
        <w:t>,</w:t>
      </w:r>
      <w:r w:rsidRPr="00E8325F">
        <w:rPr>
          <w:color w:val="000000"/>
          <w:sz w:val="25"/>
          <w:szCs w:val="25"/>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685269" w:rsidRPr="00E8325F" w:rsidRDefault="00685269" w:rsidP="004B33BC">
      <w:pPr>
        <w:pStyle w:val="a5"/>
        <w:numPr>
          <w:ilvl w:val="0"/>
          <w:numId w:val="10"/>
        </w:numPr>
        <w:pBdr>
          <w:top w:val="nil"/>
          <w:left w:val="nil"/>
          <w:bottom w:val="nil"/>
          <w:right w:val="nil"/>
          <w:between w:val="nil"/>
        </w:pBdr>
        <w:ind w:left="0" w:firstLine="708"/>
        <w:jc w:val="both"/>
        <w:rPr>
          <w:sz w:val="25"/>
          <w:szCs w:val="25"/>
        </w:rPr>
      </w:pPr>
      <w:r w:rsidRPr="00E8325F">
        <w:rPr>
          <w:sz w:val="25"/>
          <w:szCs w:val="25"/>
        </w:rPr>
        <w:t>Рішенням Комісії від 16 жовтня 2024 року № 319/зп-24 затверджено кодовані та декодовані результати тестування загальних знань у сфері права та знань зі спеціалізації апеляційного загального суду</w:t>
      </w:r>
    </w:p>
    <w:p w:rsidR="00685269" w:rsidRPr="00E8325F" w:rsidRDefault="00685269" w:rsidP="004B33BC">
      <w:pPr>
        <w:pStyle w:val="a5"/>
        <w:numPr>
          <w:ilvl w:val="0"/>
          <w:numId w:val="10"/>
        </w:numPr>
        <w:pBdr>
          <w:top w:val="nil"/>
          <w:left w:val="nil"/>
          <w:bottom w:val="nil"/>
          <w:right w:val="nil"/>
          <w:between w:val="nil"/>
        </w:pBdr>
        <w:ind w:left="0" w:firstLine="708"/>
        <w:jc w:val="both"/>
        <w:rPr>
          <w:sz w:val="25"/>
          <w:szCs w:val="25"/>
        </w:rPr>
      </w:pPr>
      <w:r w:rsidRPr="00E8325F">
        <w:rPr>
          <w:sz w:val="25"/>
          <w:szCs w:val="25"/>
        </w:rPr>
        <w:t>Рішенням Комісії від 13 січня 2025 року № 9/зп-25 затверджено кодовані та декодовані результати тестування когнітивних здібностей.</w:t>
      </w:r>
    </w:p>
    <w:p w:rsidR="00685269" w:rsidRPr="00E8325F" w:rsidRDefault="00685269" w:rsidP="004B33BC">
      <w:pPr>
        <w:pStyle w:val="a5"/>
        <w:numPr>
          <w:ilvl w:val="0"/>
          <w:numId w:val="10"/>
        </w:numPr>
        <w:pBdr>
          <w:top w:val="nil"/>
          <w:left w:val="nil"/>
          <w:bottom w:val="nil"/>
          <w:right w:val="nil"/>
          <w:between w:val="nil"/>
        </w:pBdr>
        <w:ind w:left="0" w:firstLine="708"/>
        <w:jc w:val="both"/>
        <w:rPr>
          <w:sz w:val="25"/>
          <w:szCs w:val="25"/>
        </w:rPr>
      </w:pPr>
      <w:r w:rsidRPr="00E8325F">
        <w:rPr>
          <w:sz w:val="25"/>
          <w:szCs w:val="25"/>
        </w:rPr>
        <w:t>Рішеннями Комісії від 17 квітня 2025 року № 89/зп-25 затверджено декодовані результати практичного завдання, а також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685269" w:rsidRPr="00E8325F" w:rsidRDefault="00AB0DAE" w:rsidP="004B33BC">
      <w:pPr>
        <w:pStyle w:val="a5"/>
        <w:numPr>
          <w:ilvl w:val="0"/>
          <w:numId w:val="10"/>
        </w:numPr>
        <w:pBdr>
          <w:top w:val="nil"/>
          <w:left w:val="nil"/>
          <w:bottom w:val="nil"/>
          <w:right w:val="nil"/>
          <w:between w:val="nil"/>
        </w:pBdr>
        <w:ind w:left="0" w:firstLine="708"/>
        <w:jc w:val="both"/>
        <w:rPr>
          <w:sz w:val="25"/>
          <w:szCs w:val="25"/>
        </w:rPr>
      </w:pPr>
      <w:r w:rsidRPr="00E8325F">
        <w:rPr>
          <w:sz w:val="25"/>
          <w:szCs w:val="25"/>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7E5D18" w:rsidRPr="00E8325F">
        <w:rPr>
          <w:sz w:val="25"/>
          <w:szCs w:val="25"/>
        </w:rPr>
        <w:t> </w:t>
      </w:r>
      <w:r w:rsidRPr="00E8325F">
        <w:rPr>
          <w:sz w:val="25"/>
          <w:szCs w:val="25"/>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685269" w:rsidRPr="00E8325F" w:rsidRDefault="00AB0DAE" w:rsidP="004B33BC">
      <w:pPr>
        <w:pStyle w:val="a5"/>
        <w:numPr>
          <w:ilvl w:val="0"/>
          <w:numId w:val="10"/>
        </w:numPr>
        <w:pBdr>
          <w:top w:val="nil"/>
          <w:left w:val="nil"/>
          <w:bottom w:val="nil"/>
          <w:right w:val="nil"/>
          <w:between w:val="nil"/>
        </w:pBdr>
        <w:ind w:left="0" w:firstLine="708"/>
        <w:jc w:val="both"/>
        <w:rPr>
          <w:color w:val="000000"/>
          <w:sz w:val="25"/>
          <w:szCs w:val="25"/>
        </w:rPr>
      </w:pPr>
      <w:r w:rsidRPr="00E8325F">
        <w:rPr>
          <w:sz w:val="25"/>
          <w:szCs w:val="25"/>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w:t>
      </w:r>
      <w:r w:rsidR="00A524E5" w:rsidRPr="00E8325F">
        <w:rPr>
          <w:sz w:val="25"/>
          <w:szCs w:val="25"/>
        </w:rPr>
        <w:t> </w:t>
      </w:r>
      <w:r w:rsidRPr="00E8325F">
        <w:rPr>
          <w:sz w:val="25"/>
          <w:szCs w:val="25"/>
        </w:rPr>
        <w:t>14</w:t>
      </w:r>
      <w:r w:rsidR="00A524E5" w:rsidRPr="00E8325F">
        <w:rPr>
          <w:sz w:val="25"/>
          <w:szCs w:val="25"/>
        </w:rPr>
        <w:t> </w:t>
      </w:r>
      <w:r w:rsidRPr="00E8325F">
        <w:rPr>
          <w:sz w:val="25"/>
          <w:szCs w:val="25"/>
        </w:rPr>
        <w:t>вересня 2023 року № 94/зп-23, від 23 листопада 2023 року № 145/зп-23.</w:t>
      </w:r>
    </w:p>
    <w:p w:rsidR="00685269" w:rsidRPr="00E8325F" w:rsidRDefault="00AB0DAE" w:rsidP="004B33BC">
      <w:pPr>
        <w:pStyle w:val="a5"/>
        <w:numPr>
          <w:ilvl w:val="0"/>
          <w:numId w:val="10"/>
        </w:numPr>
        <w:pBdr>
          <w:top w:val="nil"/>
          <w:left w:val="nil"/>
          <w:bottom w:val="nil"/>
          <w:right w:val="nil"/>
          <w:between w:val="nil"/>
        </w:pBdr>
        <w:ind w:left="0" w:firstLine="708"/>
        <w:jc w:val="both"/>
        <w:rPr>
          <w:color w:val="000000"/>
          <w:sz w:val="25"/>
          <w:szCs w:val="25"/>
        </w:rPr>
      </w:pPr>
      <w:r w:rsidRPr="00E8325F">
        <w:rPr>
          <w:sz w:val="25"/>
          <w:szCs w:val="25"/>
        </w:rPr>
        <w:t xml:space="preserve">З огляду на зазначене </w:t>
      </w:r>
      <w:proofErr w:type="spellStart"/>
      <w:r w:rsidR="00685269" w:rsidRPr="00E8325F">
        <w:rPr>
          <w:sz w:val="25"/>
          <w:szCs w:val="25"/>
        </w:rPr>
        <w:t>Турак</w:t>
      </w:r>
      <w:proofErr w:type="spellEnd"/>
      <w:r w:rsidR="00685269" w:rsidRPr="00E8325F">
        <w:rPr>
          <w:sz w:val="25"/>
          <w:szCs w:val="25"/>
        </w:rPr>
        <w:t xml:space="preserve"> О.В.</w:t>
      </w:r>
      <w:r w:rsidRPr="00E8325F">
        <w:rPr>
          <w:sz w:val="25"/>
          <w:szCs w:val="25"/>
        </w:rPr>
        <w:t xml:space="preserve"> отрима</w:t>
      </w:r>
      <w:r w:rsidR="00EA0FAC" w:rsidRPr="00E8325F">
        <w:rPr>
          <w:sz w:val="25"/>
          <w:szCs w:val="25"/>
        </w:rPr>
        <w:t>ла</w:t>
      </w:r>
      <w:r w:rsidRPr="00E8325F">
        <w:rPr>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4B33BC" w:rsidRPr="00E8325F">
        <w:rPr>
          <w:sz w:val="25"/>
          <w:szCs w:val="25"/>
        </w:rPr>
        <w:t>загальних</w:t>
      </w:r>
      <w:r w:rsidRPr="00E8325F">
        <w:rPr>
          <w:sz w:val="25"/>
          <w:szCs w:val="25"/>
        </w:rPr>
        <w:t xml:space="preserve"> судів у межах конкурсу, оголошеного рішенням Комісії від</w:t>
      </w:r>
      <w:r w:rsidR="004B33BC" w:rsidRPr="00E8325F">
        <w:rPr>
          <w:sz w:val="25"/>
          <w:szCs w:val="25"/>
        </w:rPr>
        <w:t> </w:t>
      </w:r>
      <w:r w:rsidRPr="00E8325F">
        <w:rPr>
          <w:sz w:val="25"/>
          <w:szCs w:val="25"/>
        </w:rPr>
        <w:t>14</w:t>
      </w:r>
      <w:r w:rsidR="004B33BC" w:rsidRPr="00E8325F">
        <w:rPr>
          <w:sz w:val="25"/>
          <w:szCs w:val="25"/>
        </w:rPr>
        <w:t> </w:t>
      </w:r>
      <w:r w:rsidRPr="00E8325F">
        <w:rPr>
          <w:sz w:val="25"/>
          <w:szCs w:val="25"/>
        </w:rPr>
        <w:t xml:space="preserve">вересня 2023 року № 94/зп-23: </w:t>
      </w:r>
      <w:r w:rsidRPr="00E8325F">
        <w:rPr>
          <w:color w:val="000000"/>
          <w:sz w:val="25"/>
          <w:szCs w:val="25"/>
        </w:rPr>
        <w:t xml:space="preserve">1) когнітивні здібності – </w:t>
      </w:r>
      <w:r w:rsidR="00685269" w:rsidRPr="00E8325F">
        <w:rPr>
          <w:color w:val="000000"/>
          <w:sz w:val="25"/>
          <w:szCs w:val="25"/>
        </w:rPr>
        <w:t>42,6 </w:t>
      </w:r>
      <w:proofErr w:type="spellStart"/>
      <w:r w:rsidRPr="00E8325F">
        <w:rPr>
          <w:color w:val="000000"/>
          <w:sz w:val="25"/>
          <w:szCs w:val="25"/>
        </w:rPr>
        <w:t>бал</w:t>
      </w:r>
      <w:r w:rsidR="00565670" w:rsidRPr="00E8325F">
        <w:rPr>
          <w:color w:val="000000"/>
          <w:sz w:val="25"/>
          <w:szCs w:val="25"/>
        </w:rPr>
        <w:t>а</w:t>
      </w:r>
      <w:proofErr w:type="spellEnd"/>
      <w:r w:rsidRPr="00E8325F">
        <w:rPr>
          <w:color w:val="000000"/>
          <w:sz w:val="25"/>
          <w:szCs w:val="25"/>
        </w:rPr>
        <w:t>; 2) знання історії української державності 40 балів; 3) знання у сфері права та зі спеціалізації суду 1</w:t>
      </w:r>
      <w:r w:rsidR="00685269" w:rsidRPr="00E8325F">
        <w:rPr>
          <w:color w:val="000000"/>
          <w:sz w:val="25"/>
          <w:szCs w:val="25"/>
        </w:rPr>
        <w:t>47</w:t>
      </w:r>
      <w:r w:rsidRPr="00E8325F">
        <w:rPr>
          <w:color w:val="000000"/>
          <w:sz w:val="25"/>
          <w:szCs w:val="25"/>
        </w:rPr>
        <w:t xml:space="preserve"> бал</w:t>
      </w:r>
      <w:r w:rsidR="00A524E5" w:rsidRPr="00E8325F">
        <w:rPr>
          <w:color w:val="000000"/>
          <w:sz w:val="25"/>
          <w:szCs w:val="25"/>
        </w:rPr>
        <w:t>ів</w:t>
      </w:r>
      <w:r w:rsidRPr="00E8325F">
        <w:rPr>
          <w:color w:val="000000"/>
          <w:sz w:val="25"/>
          <w:szCs w:val="25"/>
        </w:rPr>
        <w:t>; 4)</w:t>
      </w:r>
      <w:r w:rsidR="00565670" w:rsidRPr="00E8325F">
        <w:rPr>
          <w:color w:val="000000"/>
          <w:sz w:val="25"/>
          <w:szCs w:val="25"/>
        </w:rPr>
        <w:t> </w:t>
      </w:r>
      <w:r w:rsidRPr="00E8325F">
        <w:rPr>
          <w:color w:val="000000"/>
          <w:sz w:val="25"/>
          <w:szCs w:val="25"/>
        </w:rPr>
        <w:t xml:space="preserve">здатність практичного застосування знань </w:t>
      </w:r>
      <w:r w:rsidR="00565670" w:rsidRPr="00E8325F">
        <w:rPr>
          <w:color w:val="000000"/>
          <w:sz w:val="25"/>
          <w:szCs w:val="25"/>
        </w:rPr>
        <w:t>у</w:t>
      </w:r>
      <w:r w:rsidRPr="00E8325F">
        <w:rPr>
          <w:color w:val="000000"/>
          <w:sz w:val="25"/>
          <w:szCs w:val="25"/>
        </w:rPr>
        <w:t xml:space="preserve"> сфері права </w:t>
      </w:r>
      <w:r w:rsidR="00565670" w:rsidRPr="00E8325F">
        <w:rPr>
          <w:color w:val="000000"/>
          <w:sz w:val="25"/>
          <w:szCs w:val="25"/>
        </w:rPr>
        <w:t>в</w:t>
      </w:r>
      <w:r w:rsidRPr="00E8325F">
        <w:rPr>
          <w:color w:val="000000"/>
          <w:sz w:val="25"/>
          <w:szCs w:val="25"/>
        </w:rPr>
        <w:t xml:space="preserve"> суді відповідного рівня та спеціалізації 1</w:t>
      </w:r>
      <w:r w:rsidR="00EA0FAC" w:rsidRPr="00E8325F">
        <w:rPr>
          <w:color w:val="000000"/>
          <w:sz w:val="25"/>
          <w:szCs w:val="25"/>
        </w:rPr>
        <w:t>1</w:t>
      </w:r>
      <w:r w:rsidR="00685269" w:rsidRPr="00E8325F">
        <w:rPr>
          <w:color w:val="000000"/>
          <w:sz w:val="25"/>
          <w:szCs w:val="25"/>
        </w:rPr>
        <w:t>4,5</w:t>
      </w:r>
      <w:r w:rsidR="004B33BC" w:rsidRPr="00E8325F">
        <w:rPr>
          <w:color w:val="000000"/>
          <w:sz w:val="25"/>
          <w:szCs w:val="25"/>
        </w:rPr>
        <w:t> </w:t>
      </w:r>
      <w:proofErr w:type="spellStart"/>
      <w:r w:rsidRPr="00E8325F">
        <w:rPr>
          <w:color w:val="000000"/>
          <w:sz w:val="25"/>
          <w:szCs w:val="25"/>
        </w:rPr>
        <w:t>бал</w:t>
      </w:r>
      <w:r w:rsidR="00685269" w:rsidRPr="00E8325F">
        <w:rPr>
          <w:color w:val="000000"/>
          <w:sz w:val="25"/>
          <w:szCs w:val="25"/>
        </w:rPr>
        <w:t>а</w:t>
      </w:r>
      <w:proofErr w:type="spellEnd"/>
      <w:r w:rsidRPr="00E8325F">
        <w:rPr>
          <w:color w:val="000000"/>
          <w:sz w:val="25"/>
          <w:szCs w:val="25"/>
        </w:rPr>
        <w:t xml:space="preserve">. Загальний результат за критерієм професійної компетентності </w:t>
      </w:r>
      <w:r w:rsidR="00A524E5" w:rsidRPr="00E8325F">
        <w:rPr>
          <w:color w:val="000000"/>
          <w:sz w:val="25"/>
          <w:szCs w:val="25"/>
        </w:rPr>
        <w:t xml:space="preserve">становить </w:t>
      </w:r>
      <w:r w:rsidR="00685269" w:rsidRPr="00E8325F">
        <w:rPr>
          <w:color w:val="000000"/>
          <w:sz w:val="25"/>
          <w:szCs w:val="25"/>
        </w:rPr>
        <w:t>344,1</w:t>
      </w:r>
      <w:r w:rsidR="00565670" w:rsidRPr="00E8325F">
        <w:rPr>
          <w:color w:val="000000"/>
          <w:sz w:val="25"/>
          <w:szCs w:val="25"/>
        </w:rPr>
        <w:t> </w:t>
      </w:r>
      <w:proofErr w:type="spellStart"/>
      <w:r w:rsidRPr="00E8325F">
        <w:rPr>
          <w:color w:val="000000"/>
          <w:sz w:val="25"/>
          <w:szCs w:val="25"/>
        </w:rPr>
        <w:t>бал</w:t>
      </w:r>
      <w:r w:rsidR="00926984" w:rsidRPr="00E8325F">
        <w:rPr>
          <w:color w:val="000000"/>
          <w:sz w:val="25"/>
          <w:szCs w:val="25"/>
        </w:rPr>
        <w:t>а</w:t>
      </w:r>
      <w:proofErr w:type="spellEnd"/>
      <w:r w:rsidRPr="00E8325F">
        <w:rPr>
          <w:color w:val="000000"/>
          <w:sz w:val="25"/>
          <w:szCs w:val="25"/>
        </w:rPr>
        <w:t>.</w:t>
      </w:r>
    </w:p>
    <w:p w:rsidR="00685269" w:rsidRPr="00E8325F" w:rsidRDefault="00685269" w:rsidP="004B33BC">
      <w:pPr>
        <w:pStyle w:val="a5"/>
        <w:numPr>
          <w:ilvl w:val="0"/>
          <w:numId w:val="10"/>
        </w:numPr>
        <w:pBdr>
          <w:top w:val="nil"/>
          <w:left w:val="nil"/>
          <w:bottom w:val="nil"/>
          <w:right w:val="nil"/>
          <w:between w:val="nil"/>
        </w:pBdr>
        <w:ind w:left="0" w:firstLine="708"/>
        <w:jc w:val="both"/>
        <w:rPr>
          <w:color w:val="000000"/>
          <w:sz w:val="25"/>
          <w:szCs w:val="25"/>
        </w:rPr>
      </w:pPr>
      <w:r w:rsidRPr="00E8325F">
        <w:rPr>
          <w:color w:val="000000"/>
          <w:sz w:val="25"/>
          <w:szCs w:val="25"/>
        </w:rPr>
        <w:t xml:space="preserve">Рішенням Комісії від 17 квітня 2025 року № 89/зп-25 допущено 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зокрема </w:t>
      </w:r>
      <w:proofErr w:type="spellStart"/>
      <w:r w:rsidRPr="00E8325F">
        <w:rPr>
          <w:color w:val="000000"/>
          <w:sz w:val="25"/>
          <w:szCs w:val="25"/>
        </w:rPr>
        <w:t>Турак</w:t>
      </w:r>
      <w:proofErr w:type="spellEnd"/>
      <w:r w:rsidRPr="00E8325F">
        <w:rPr>
          <w:color w:val="000000"/>
          <w:sz w:val="25"/>
          <w:szCs w:val="25"/>
        </w:rPr>
        <w:t xml:space="preserve"> О.В.</w:t>
      </w:r>
    </w:p>
    <w:p w:rsidR="0091082B" w:rsidRPr="00E8325F" w:rsidRDefault="00685269" w:rsidP="004B33BC">
      <w:pPr>
        <w:pStyle w:val="a5"/>
        <w:numPr>
          <w:ilvl w:val="0"/>
          <w:numId w:val="10"/>
        </w:numPr>
        <w:pBdr>
          <w:top w:val="nil"/>
          <w:left w:val="nil"/>
          <w:bottom w:val="nil"/>
          <w:right w:val="nil"/>
          <w:between w:val="nil"/>
        </w:pBdr>
        <w:ind w:left="0" w:firstLine="708"/>
        <w:jc w:val="both"/>
        <w:rPr>
          <w:color w:val="000000"/>
          <w:sz w:val="25"/>
          <w:szCs w:val="25"/>
        </w:rPr>
      </w:pPr>
      <w:r w:rsidRPr="00E8325F">
        <w:rPr>
          <w:sz w:val="25"/>
          <w:szCs w:val="25"/>
        </w:rPr>
        <w:lastRenderedPageBreak/>
        <w:t>Згідно з рішенням Комісії від 28 квітня 2025 № 92/зп-25 другий етап «Дослідження досьє та проведення співбесіди» кваліфікаційного оцінювання кандидатів на посади суддів Житомирського апеляційного суду проводить постійна колегія № 3 Комісії.</w:t>
      </w:r>
    </w:p>
    <w:p w:rsidR="00685269" w:rsidRPr="00E8325F" w:rsidRDefault="00AB0DAE" w:rsidP="004B33BC">
      <w:pPr>
        <w:pStyle w:val="a5"/>
        <w:numPr>
          <w:ilvl w:val="0"/>
          <w:numId w:val="10"/>
        </w:numPr>
        <w:pBdr>
          <w:top w:val="nil"/>
          <w:left w:val="nil"/>
          <w:bottom w:val="nil"/>
          <w:right w:val="nil"/>
          <w:between w:val="nil"/>
        </w:pBdr>
        <w:ind w:left="0" w:firstLine="708"/>
        <w:jc w:val="both"/>
        <w:rPr>
          <w:sz w:val="25"/>
          <w:szCs w:val="25"/>
        </w:rPr>
      </w:pPr>
      <w:r w:rsidRPr="00E8325F">
        <w:rPr>
          <w:sz w:val="25"/>
          <w:szCs w:val="25"/>
        </w:rPr>
        <w:t xml:space="preserve">Комісія звернулась до кандидатів на посади суддів в апеляційних </w:t>
      </w:r>
      <w:r w:rsidR="004B33BC" w:rsidRPr="00E8325F">
        <w:rPr>
          <w:sz w:val="25"/>
          <w:szCs w:val="25"/>
        </w:rPr>
        <w:t>загальних</w:t>
      </w:r>
      <w:r w:rsidRPr="00E8325F">
        <w:rPr>
          <w:sz w:val="25"/>
          <w:szCs w:val="25"/>
        </w:rPr>
        <w:t xml:space="preserve"> судах та запропонувала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Водночас увагу кандидатів було </w:t>
      </w:r>
      <w:proofErr w:type="spellStart"/>
      <w:r w:rsidRPr="00E8325F">
        <w:rPr>
          <w:sz w:val="25"/>
          <w:szCs w:val="25"/>
        </w:rPr>
        <w:t>звернуто</w:t>
      </w:r>
      <w:proofErr w:type="spellEnd"/>
      <w:r w:rsidRPr="00E8325F">
        <w:rPr>
          <w:sz w:val="25"/>
          <w:szCs w:val="25"/>
        </w:rPr>
        <w:t xml:space="preserve"> на пункт 5.6 розділу 5 Положення про кваліфікаційне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w:t>
      </w:r>
      <w:r w:rsidR="00A524E5" w:rsidRPr="00E8325F">
        <w:rPr>
          <w:sz w:val="25"/>
          <w:szCs w:val="25"/>
        </w:rPr>
        <w:t> </w:t>
      </w:r>
      <w:r w:rsidRPr="00E8325F">
        <w:rPr>
          <w:sz w:val="25"/>
          <w:szCs w:val="25"/>
        </w:rPr>
        <w:t xml:space="preserve">балів, безперервний розвиток – 25 балів) та соціальна компетентність – 50 балів (ефективна комунікація – 12,5 </w:t>
      </w:r>
      <w:proofErr w:type="spellStart"/>
      <w:r w:rsidRPr="00E8325F">
        <w:rPr>
          <w:sz w:val="25"/>
          <w:szCs w:val="25"/>
        </w:rPr>
        <w:t>бала</w:t>
      </w:r>
      <w:proofErr w:type="spellEnd"/>
      <w:r w:rsidRPr="00E8325F">
        <w:rPr>
          <w:sz w:val="25"/>
          <w:szCs w:val="25"/>
        </w:rPr>
        <w:t xml:space="preserve">, ефективна взаємодія – 12,5 </w:t>
      </w:r>
      <w:proofErr w:type="spellStart"/>
      <w:r w:rsidRPr="00E8325F">
        <w:rPr>
          <w:sz w:val="25"/>
          <w:szCs w:val="25"/>
        </w:rPr>
        <w:t>бала</w:t>
      </w:r>
      <w:proofErr w:type="spellEnd"/>
      <w:r w:rsidRPr="00E8325F">
        <w:rPr>
          <w:sz w:val="25"/>
          <w:szCs w:val="25"/>
        </w:rPr>
        <w:t>, стійкість мотивації – 12,5 </w:t>
      </w:r>
      <w:proofErr w:type="spellStart"/>
      <w:r w:rsidRPr="00E8325F">
        <w:rPr>
          <w:sz w:val="25"/>
          <w:szCs w:val="25"/>
        </w:rPr>
        <w:t>бала</w:t>
      </w:r>
      <w:proofErr w:type="spellEnd"/>
      <w:r w:rsidRPr="00E8325F">
        <w:rPr>
          <w:sz w:val="25"/>
          <w:szCs w:val="25"/>
        </w:rPr>
        <w:t xml:space="preserve">, емоційна стійкість – 12,5 </w:t>
      </w:r>
      <w:proofErr w:type="spellStart"/>
      <w:r w:rsidRPr="00E8325F">
        <w:rPr>
          <w:sz w:val="25"/>
          <w:szCs w:val="25"/>
        </w:rPr>
        <w:t>бала</w:t>
      </w:r>
      <w:proofErr w:type="spellEnd"/>
      <w:r w:rsidRPr="00E8325F">
        <w:rPr>
          <w:sz w:val="25"/>
          <w:szCs w:val="25"/>
        </w:rPr>
        <w:t>).</w:t>
      </w:r>
      <w:bookmarkStart w:id="1" w:name="_heading=h.531x6460cakb" w:colFirst="0" w:colLast="0"/>
      <w:bookmarkEnd w:id="1"/>
    </w:p>
    <w:p w:rsidR="00685269" w:rsidRPr="00E8325F" w:rsidRDefault="00685269" w:rsidP="004B33BC">
      <w:pPr>
        <w:pStyle w:val="a5"/>
        <w:numPr>
          <w:ilvl w:val="0"/>
          <w:numId w:val="10"/>
        </w:numPr>
        <w:pBdr>
          <w:top w:val="nil"/>
          <w:left w:val="nil"/>
          <w:bottom w:val="nil"/>
          <w:right w:val="nil"/>
          <w:between w:val="nil"/>
        </w:pBdr>
        <w:ind w:left="0" w:firstLine="708"/>
        <w:jc w:val="both"/>
        <w:rPr>
          <w:sz w:val="25"/>
          <w:szCs w:val="25"/>
        </w:rPr>
      </w:pPr>
      <w:r w:rsidRPr="00E8325F">
        <w:rPr>
          <w:sz w:val="25"/>
          <w:szCs w:val="25"/>
        </w:rPr>
        <w:t xml:space="preserve">До Комісії 06 червня 2025 року надійшли пояснення та докази кандидата </w:t>
      </w:r>
      <w:proofErr w:type="spellStart"/>
      <w:r w:rsidRPr="00E8325F">
        <w:rPr>
          <w:sz w:val="25"/>
          <w:szCs w:val="25"/>
        </w:rPr>
        <w:t>Турак</w:t>
      </w:r>
      <w:proofErr w:type="spellEnd"/>
      <w:r w:rsidR="00C70029" w:rsidRPr="00E8325F">
        <w:rPr>
          <w:sz w:val="25"/>
          <w:szCs w:val="25"/>
        </w:rPr>
        <w:t> </w:t>
      </w:r>
      <w:r w:rsidRPr="00E8325F">
        <w:rPr>
          <w:sz w:val="25"/>
          <w:szCs w:val="25"/>
        </w:rPr>
        <w:t>О.В. У своїх поясненнях кандидат навела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91082B" w:rsidRPr="00E8325F" w:rsidRDefault="00685269" w:rsidP="004B33BC">
      <w:pPr>
        <w:pStyle w:val="a5"/>
        <w:numPr>
          <w:ilvl w:val="0"/>
          <w:numId w:val="10"/>
        </w:numPr>
        <w:pBdr>
          <w:top w:val="nil"/>
          <w:left w:val="nil"/>
          <w:bottom w:val="nil"/>
          <w:right w:val="nil"/>
          <w:between w:val="nil"/>
        </w:pBdr>
        <w:ind w:left="0" w:firstLine="708"/>
        <w:jc w:val="both"/>
        <w:rPr>
          <w:sz w:val="25"/>
          <w:szCs w:val="25"/>
        </w:rPr>
      </w:pPr>
      <w:r w:rsidRPr="00E8325F">
        <w:rPr>
          <w:sz w:val="25"/>
          <w:szCs w:val="25"/>
        </w:rPr>
        <w:t xml:space="preserve">До Комісії 16 липня 2025 року надійшов висновок Громадської ради доброчесності (далі – ГРД) про невідповідність кандидата критеріям професійної етики та доброчесності  стосовно кандидата на посаду судді апеляційного загального суду </w:t>
      </w:r>
      <w:proofErr w:type="spellStart"/>
      <w:r w:rsidRPr="00E8325F">
        <w:rPr>
          <w:sz w:val="25"/>
          <w:szCs w:val="25"/>
        </w:rPr>
        <w:t>Турак</w:t>
      </w:r>
      <w:proofErr w:type="spellEnd"/>
      <w:r w:rsidRPr="00E8325F">
        <w:rPr>
          <w:sz w:val="25"/>
          <w:szCs w:val="25"/>
        </w:rPr>
        <w:t xml:space="preserve"> О.В.</w:t>
      </w:r>
    </w:p>
    <w:p w:rsidR="003A3545" w:rsidRPr="00E8325F" w:rsidRDefault="003A3545" w:rsidP="004B33BC">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Підставами для висновку про невідповідність судді критеріям доброчесності та професійної етики ГРД зазначила таке.</w:t>
      </w:r>
    </w:p>
    <w:p w:rsidR="003A3545" w:rsidRPr="00E8325F" w:rsidRDefault="003A3545" w:rsidP="004B33BC">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Кандидат на посаду судді не відповідає, на думку ГРД, критеріям доброчесності та професійної етики за показником «Законність джерел походження прав на об’єкти цивільних прав» (підпункти 2, 3, 5 пункту 21 Єдиних показників для оцінки доброчесності та професійної етики судді (кандидата на посаду судді), затверджених рішенням Вищої ради правосуддя (далі – ВРП) від 17 грудня 2024 року № 3659/0/15- 24).</w:t>
      </w:r>
    </w:p>
    <w:p w:rsidR="003A3545" w:rsidRPr="00E8325F" w:rsidRDefault="003A3545" w:rsidP="004B33BC">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Так, відповідно до майнової декларації кандидата за 2020 рік її чоловік з</w:t>
      </w:r>
      <w:r w:rsidR="00A135FA" w:rsidRPr="00E8325F">
        <w:rPr>
          <w:position w:val="0"/>
          <w:sz w:val="25"/>
          <w:szCs w:val="25"/>
          <w:lang w:val="uk" w:eastAsia="ru-RU"/>
        </w:rPr>
        <w:t> </w:t>
      </w:r>
      <w:r w:rsidRPr="00E8325F">
        <w:rPr>
          <w:position w:val="0"/>
          <w:sz w:val="25"/>
          <w:szCs w:val="25"/>
          <w:lang w:val="uk" w:eastAsia="ru-RU"/>
        </w:rPr>
        <w:t>29</w:t>
      </w:r>
      <w:r w:rsidR="00A135FA" w:rsidRPr="00E8325F">
        <w:rPr>
          <w:position w:val="0"/>
          <w:sz w:val="25"/>
          <w:szCs w:val="25"/>
          <w:lang w:val="uk" w:eastAsia="ru-RU"/>
        </w:rPr>
        <w:t> </w:t>
      </w:r>
      <w:r w:rsidRPr="00E8325F">
        <w:rPr>
          <w:position w:val="0"/>
          <w:sz w:val="25"/>
          <w:szCs w:val="25"/>
          <w:lang w:val="uk" w:eastAsia="ru-RU"/>
        </w:rPr>
        <w:t xml:space="preserve">березня 2007 року має право користування житловим будинком у селі Угринів Горохівського району Волинської області. Однак </w:t>
      </w:r>
      <w:r w:rsidR="00C70029" w:rsidRPr="00E8325F">
        <w:rPr>
          <w:position w:val="0"/>
          <w:sz w:val="25"/>
          <w:szCs w:val="25"/>
          <w:lang w:val="uk" w:eastAsia="ru-RU"/>
        </w:rPr>
        <w:t>у</w:t>
      </w:r>
      <w:r w:rsidRPr="00E8325F">
        <w:rPr>
          <w:position w:val="0"/>
          <w:sz w:val="25"/>
          <w:szCs w:val="25"/>
          <w:lang w:val="uk" w:eastAsia="ru-RU"/>
        </w:rPr>
        <w:t xml:space="preserve"> майнових деклараціях кандидата на посаду судді за</w:t>
      </w:r>
      <w:r w:rsidR="00A135FA" w:rsidRPr="00E8325F">
        <w:rPr>
          <w:position w:val="0"/>
          <w:sz w:val="25"/>
          <w:szCs w:val="25"/>
          <w:lang w:val="uk" w:eastAsia="ru-RU"/>
        </w:rPr>
        <w:t> </w:t>
      </w:r>
      <w:r w:rsidRPr="00E8325F">
        <w:rPr>
          <w:position w:val="0"/>
          <w:sz w:val="25"/>
          <w:szCs w:val="25"/>
          <w:lang w:val="uk" w:eastAsia="ru-RU"/>
        </w:rPr>
        <w:t>2012</w:t>
      </w:r>
      <w:r w:rsidR="00A135FA" w:rsidRPr="00E8325F">
        <w:rPr>
          <w:position w:val="0"/>
          <w:sz w:val="25"/>
          <w:szCs w:val="25"/>
          <w:lang w:val="uk" w:eastAsia="ru-RU"/>
        </w:rPr>
        <w:t> </w:t>
      </w:r>
      <w:r w:rsidRPr="00E8325F">
        <w:rPr>
          <w:position w:val="0"/>
          <w:sz w:val="25"/>
          <w:szCs w:val="25"/>
          <w:lang w:val="uk" w:eastAsia="ru-RU"/>
        </w:rPr>
        <w:t>–2019 роки зазначений житловий будинок не відображено.</w:t>
      </w:r>
    </w:p>
    <w:p w:rsidR="003A3545" w:rsidRPr="00E8325F" w:rsidRDefault="003A3545" w:rsidP="004B33BC">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Кандидат пояснила, що вказаний житловий будинок у селі Угринів Горохівського району Волинської області належить батькам її чоловіка та є лише місцем його реєстрації.</w:t>
      </w:r>
    </w:p>
    <w:p w:rsidR="003A3545" w:rsidRPr="00E8325F" w:rsidRDefault="003A3545" w:rsidP="004B33BC">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Водночас роз’яснення Національного агентства запобігання корупції (далі</w:t>
      </w:r>
      <w:r w:rsidR="00A135FA" w:rsidRPr="00E8325F">
        <w:rPr>
          <w:position w:val="0"/>
          <w:sz w:val="25"/>
          <w:szCs w:val="25"/>
          <w:lang w:val="uk" w:eastAsia="ru-RU"/>
        </w:rPr>
        <w:t> </w:t>
      </w:r>
      <w:r w:rsidRPr="00E8325F">
        <w:rPr>
          <w:position w:val="0"/>
          <w:sz w:val="25"/>
          <w:szCs w:val="25"/>
          <w:lang w:val="uk" w:eastAsia="ru-RU"/>
        </w:rPr>
        <w:t xml:space="preserve">– НАЗК) щодо необхідності декларувати об’єкти нерухомості, що є лише місцем реєстрації члена сім’ї суб’єкта декларування, </w:t>
      </w:r>
      <w:r w:rsidR="00C70029" w:rsidRPr="00E8325F">
        <w:rPr>
          <w:position w:val="0"/>
          <w:sz w:val="25"/>
          <w:szCs w:val="25"/>
          <w:lang w:val="uk" w:eastAsia="ru-RU"/>
        </w:rPr>
        <w:t>у</w:t>
      </w:r>
      <w:r w:rsidRPr="00E8325F">
        <w:rPr>
          <w:position w:val="0"/>
          <w:sz w:val="25"/>
          <w:szCs w:val="25"/>
          <w:lang w:val="uk" w:eastAsia="ru-RU"/>
        </w:rPr>
        <w:t xml:space="preserve"> різні роки були різними.</w:t>
      </w:r>
    </w:p>
    <w:p w:rsidR="003A3545" w:rsidRPr="00E8325F" w:rsidRDefault="003A3545" w:rsidP="004B33BC">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 xml:space="preserve">Так, відповідно до пункту 73 Роз’яснень </w:t>
      </w:r>
      <w:r w:rsidR="00C70029" w:rsidRPr="00E8325F">
        <w:rPr>
          <w:position w:val="0"/>
          <w:sz w:val="25"/>
          <w:szCs w:val="25"/>
          <w:lang w:val="uk" w:eastAsia="ru-RU"/>
        </w:rPr>
        <w:t>НАЗК</w:t>
      </w:r>
      <w:r w:rsidRPr="00E8325F">
        <w:rPr>
          <w:position w:val="0"/>
          <w:sz w:val="25"/>
          <w:szCs w:val="25"/>
          <w:lang w:val="uk" w:eastAsia="ru-RU"/>
        </w:rPr>
        <w:t xml:space="preserve"> від 03 лютого 2021 року № 1, якими кандидат керувалася під час заповнення декларації за 2020 рік, відомості про об’єкти нерухомості, що є місцем реєстрації члена сім’ї суб’єкта декларування, необхідно зазначати в розділі 3 «Об’єкти нерухомості», навіть якщо особа фактично там не проживає.</w:t>
      </w:r>
    </w:p>
    <w:p w:rsidR="003A3545" w:rsidRPr="00E8325F" w:rsidRDefault="00C70029" w:rsidP="004B33BC">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Під час подання</w:t>
      </w:r>
      <w:r w:rsidR="003A3545" w:rsidRPr="00E8325F">
        <w:rPr>
          <w:position w:val="0"/>
          <w:sz w:val="25"/>
          <w:szCs w:val="25"/>
          <w:lang w:val="uk" w:eastAsia="ru-RU"/>
        </w:rPr>
        <w:t xml:space="preserve"> декларацій за минулі роки Роз’яснення НАЗК, якими керувалася кандидат при заповненні декларацій, таких вимог не </w:t>
      </w:r>
      <w:r w:rsidRPr="00E8325F">
        <w:rPr>
          <w:position w:val="0"/>
          <w:sz w:val="25"/>
          <w:szCs w:val="25"/>
          <w:lang w:val="uk" w:eastAsia="ru-RU"/>
        </w:rPr>
        <w:t xml:space="preserve">було </w:t>
      </w:r>
      <w:r w:rsidR="003A3545" w:rsidRPr="00E8325F">
        <w:rPr>
          <w:position w:val="0"/>
          <w:sz w:val="25"/>
          <w:szCs w:val="25"/>
          <w:lang w:val="uk" w:eastAsia="ru-RU"/>
        </w:rPr>
        <w:t>передбач</w:t>
      </w:r>
      <w:r w:rsidRPr="00E8325F">
        <w:rPr>
          <w:position w:val="0"/>
          <w:sz w:val="25"/>
          <w:szCs w:val="25"/>
          <w:lang w:val="uk" w:eastAsia="ru-RU"/>
        </w:rPr>
        <w:t>ено</w:t>
      </w:r>
      <w:r w:rsidR="003A3545" w:rsidRPr="00E8325F">
        <w:rPr>
          <w:position w:val="0"/>
          <w:sz w:val="25"/>
          <w:szCs w:val="25"/>
          <w:lang w:val="uk" w:eastAsia="ru-RU"/>
        </w:rPr>
        <w:t>.</w:t>
      </w:r>
    </w:p>
    <w:p w:rsidR="003A3545" w:rsidRPr="00E8325F" w:rsidRDefault="003A3545" w:rsidP="004B33BC">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ГРД також зазначає, що згідно з декларацією кандидата на посаду судді за</w:t>
      </w:r>
      <w:r w:rsidR="00C70029" w:rsidRPr="00E8325F">
        <w:rPr>
          <w:position w:val="0"/>
          <w:sz w:val="25"/>
          <w:szCs w:val="25"/>
          <w:lang w:val="uk" w:eastAsia="ru-RU"/>
        </w:rPr>
        <w:t> </w:t>
      </w:r>
      <w:r w:rsidRPr="00E8325F">
        <w:rPr>
          <w:position w:val="0"/>
          <w:sz w:val="25"/>
          <w:szCs w:val="25"/>
          <w:lang w:val="uk" w:eastAsia="ru-RU"/>
        </w:rPr>
        <w:t>2015</w:t>
      </w:r>
      <w:r w:rsidR="00A135FA" w:rsidRPr="00E8325F">
        <w:rPr>
          <w:position w:val="0"/>
          <w:sz w:val="25"/>
          <w:szCs w:val="25"/>
          <w:lang w:val="uk" w:eastAsia="ru-RU"/>
        </w:rPr>
        <w:t> </w:t>
      </w:r>
      <w:r w:rsidRPr="00E8325F">
        <w:rPr>
          <w:position w:val="0"/>
          <w:sz w:val="25"/>
          <w:szCs w:val="25"/>
          <w:lang w:val="uk" w:eastAsia="ru-RU"/>
        </w:rPr>
        <w:t xml:space="preserve">рік її чоловіку з 27 лютого 2002 року на праві власності належала квартира в місті </w:t>
      </w:r>
      <w:r w:rsidRPr="00E8325F">
        <w:rPr>
          <w:position w:val="0"/>
          <w:sz w:val="25"/>
          <w:szCs w:val="25"/>
          <w:lang w:val="uk" w:eastAsia="ru-RU"/>
        </w:rPr>
        <w:lastRenderedPageBreak/>
        <w:t>Луцьку. Згідно з майновою декларацією її вартість на дату набуття становила 10 950 грн, а за</w:t>
      </w:r>
      <w:r w:rsidR="00C70029" w:rsidRPr="00E8325F">
        <w:rPr>
          <w:position w:val="0"/>
          <w:sz w:val="25"/>
          <w:szCs w:val="25"/>
          <w:lang w:val="uk" w:eastAsia="ru-RU"/>
        </w:rPr>
        <w:t> </w:t>
      </w:r>
      <w:r w:rsidRPr="00E8325F">
        <w:rPr>
          <w:position w:val="0"/>
          <w:sz w:val="25"/>
          <w:szCs w:val="25"/>
          <w:lang w:val="uk" w:eastAsia="ru-RU"/>
        </w:rPr>
        <w:t xml:space="preserve">останньою грошовою оцінкою – 85 460 </w:t>
      </w:r>
      <w:proofErr w:type="spellStart"/>
      <w:r w:rsidRPr="00E8325F">
        <w:rPr>
          <w:position w:val="0"/>
          <w:sz w:val="25"/>
          <w:szCs w:val="25"/>
          <w:lang w:val="uk" w:eastAsia="ru-RU"/>
        </w:rPr>
        <w:t>г</w:t>
      </w:r>
      <w:r w:rsidR="00C70029" w:rsidRPr="00E8325F">
        <w:rPr>
          <w:position w:val="0"/>
          <w:sz w:val="25"/>
          <w:szCs w:val="25"/>
          <w:lang w:val="uk" w:eastAsia="ru-RU"/>
        </w:rPr>
        <w:t>ивень</w:t>
      </w:r>
      <w:proofErr w:type="spellEnd"/>
      <w:r w:rsidRPr="00E8325F">
        <w:rPr>
          <w:position w:val="0"/>
          <w:sz w:val="25"/>
          <w:szCs w:val="25"/>
          <w:lang w:val="uk" w:eastAsia="ru-RU"/>
        </w:rPr>
        <w:t>. Цю квартиру кандидат перестала відображати в майнових деклараціях з 2016 року. Водночас відповідно до майнової декларації кандидата за 2016 рік її чоловік отримав дохід від відчуження нерухомого майна в розмірі 30 000 грн. Тож, імовірно, йдеться про отримання доходу від продажу вказаної квартири. Така вартість квартири, на думку ГРД, є заниженою, оскільки навіть оціночна вартість згідно з декларацією судді за 2015 рік була майже втричі більшою.</w:t>
      </w:r>
    </w:p>
    <w:p w:rsidR="003A3545" w:rsidRPr="00E8325F" w:rsidRDefault="003A3545" w:rsidP="004B33BC">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 xml:space="preserve">У своїх поясненнях кандидат пояснила, що її чоловіку з 2002 року належала зазначена квартира в місті Луцьку. Вартість на дату набуття дійсно становила 10 950 </w:t>
      </w:r>
      <w:r w:rsidR="00C70029" w:rsidRPr="00E8325F">
        <w:rPr>
          <w:position w:val="0"/>
          <w:sz w:val="25"/>
          <w:szCs w:val="25"/>
          <w:lang w:val="uk" w:eastAsia="ru-RU"/>
        </w:rPr>
        <w:t>грн</w:t>
      </w:r>
      <w:r w:rsidRPr="00E8325F">
        <w:rPr>
          <w:position w:val="0"/>
          <w:sz w:val="25"/>
          <w:szCs w:val="25"/>
          <w:lang w:val="uk" w:eastAsia="ru-RU"/>
        </w:rPr>
        <w:t>. Вказану квартиру було придбано за грошові кошти батька чоловіка кандидата, а в 2016 році на його прохання було відчужено переселенцям з Луганської області за 30 000 грн.</w:t>
      </w:r>
    </w:p>
    <w:p w:rsidR="003A3545" w:rsidRPr="00E8325F" w:rsidRDefault="003A3545" w:rsidP="004B33BC">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 xml:space="preserve">Відповідно до декларацій </w:t>
      </w:r>
      <w:proofErr w:type="spellStart"/>
      <w:r w:rsidR="00C70029" w:rsidRPr="00E8325F">
        <w:rPr>
          <w:position w:val="0"/>
          <w:sz w:val="25"/>
          <w:szCs w:val="25"/>
          <w:lang w:val="uk" w:eastAsia="ru-RU"/>
        </w:rPr>
        <w:t>Турак</w:t>
      </w:r>
      <w:proofErr w:type="spellEnd"/>
      <w:r w:rsidR="00C70029" w:rsidRPr="00E8325F">
        <w:rPr>
          <w:position w:val="0"/>
          <w:sz w:val="25"/>
          <w:szCs w:val="25"/>
          <w:lang w:val="uk" w:eastAsia="ru-RU"/>
        </w:rPr>
        <w:t xml:space="preserve"> О.В.</w:t>
      </w:r>
      <w:r w:rsidRPr="00E8325F">
        <w:rPr>
          <w:position w:val="0"/>
          <w:sz w:val="25"/>
          <w:szCs w:val="25"/>
          <w:lang w:val="uk" w:eastAsia="ru-RU"/>
        </w:rPr>
        <w:t xml:space="preserve"> її чоловік 09 червня 2016 року придбав квартиру в місті Луцьку площею 189,8 </w:t>
      </w:r>
      <w:proofErr w:type="spellStart"/>
      <w:r w:rsidRPr="00E8325F">
        <w:rPr>
          <w:position w:val="0"/>
          <w:sz w:val="25"/>
          <w:szCs w:val="25"/>
          <w:lang w:val="uk" w:eastAsia="ru-RU"/>
        </w:rPr>
        <w:t>кв.м</w:t>
      </w:r>
      <w:proofErr w:type="spellEnd"/>
      <w:r w:rsidRPr="00E8325F">
        <w:rPr>
          <w:position w:val="0"/>
          <w:sz w:val="25"/>
          <w:szCs w:val="25"/>
          <w:lang w:val="uk" w:eastAsia="ru-RU"/>
        </w:rPr>
        <w:t>, вартістю 237 582 гр</w:t>
      </w:r>
      <w:r w:rsidR="00C70029" w:rsidRPr="00E8325F">
        <w:rPr>
          <w:position w:val="0"/>
          <w:sz w:val="25"/>
          <w:szCs w:val="25"/>
          <w:lang w:val="uk" w:eastAsia="ru-RU"/>
        </w:rPr>
        <w:t>н</w:t>
      </w:r>
      <w:r w:rsidRPr="00E8325F">
        <w:rPr>
          <w:position w:val="0"/>
          <w:sz w:val="25"/>
          <w:szCs w:val="25"/>
          <w:lang w:val="uk" w:eastAsia="ru-RU"/>
        </w:rPr>
        <w:t>.</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На думку ГРД така ціна нерухомості значно нижча від ринкової.</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 xml:space="preserve">Кандидат у своїх поясненнях підтвердила набуття її чоловіком права власності на вказану квартиру у 2016 році. </w:t>
      </w:r>
      <w:r w:rsidR="00C70029" w:rsidRPr="00E8325F">
        <w:rPr>
          <w:position w:val="0"/>
          <w:sz w:val="25"/>
          <w:szCs w:val="25"/>
          <w:lang w:val="uk" w:eastAsia="ru-RU"/>
        </w:rPr>
        <w:t>Ця</w:t>
      </w:r>
      <w:r w:rsidRPr="00E8325F">
        <w:rPr>
          <w:position w:val="0"/>
          <w:sz w:val="25"/>
          <w:szCs w:val="25"/>
          <w:lang w:val="uk" w:eastAsia="ru-RU"/>
        </w:rPr>
        <w:t xml:space="preserve"> нерухомість потребувала капітального ремонту, а її стан було відображено у звіті за наслідками проведеної оцінки. Вартість цієї квартири відповідно до звіту суб’єкта оціночної діяльності, що зазначена в пунктах 2.1–2.4 договору купівлі</w:t>
      </w:r>
      <w:r w:rsidR="00C70029" w:rsidRPr="00E8325F">
        <w:rPr>
          <w:position w:val="0"/>
          <w:sz w:val="25"/>
          <w:szCs w:val="25"/>
          <w:lang w:val="uk" w:eastAsia="ru-RU"/>
        </w:rPr>
        <w:t> – </w:t>
      </w:r>
      <w:r w:rsidRPr="00E8325F">
        <w:rPr>
          <w:position w:val="0"/>
          <w:sz w:val="25"/>
          <w:szCs w:val="25"/>
          <w:lang w:val="uk" w:eastAsia="ru-RU"/>
        </w:rPr>
        <w:t>продажу квартири від 09 червня 2016 року</w:t>
      </w:r>
      <w:r w:rsidR="00C70029" w:rsidRPr="00E8325F">
        <w:rPr>
          <w:position w:val="0"/>
          <w:sz w:val="25"/>
          <w:szCs w:val="25"/>
          <w:lang w:val="uk" w:eastAsia="ru-RU"/>
        </w:rPr>
        <w:t>,</w:t>
      </w:r>
      <w:r w:rsidRPr="00E8325F">
        <w:rPr>
          <w:position w:val="0"/>
          <w:sz w:val="25"/>
          <w:szCs w:val="25"/>
          <w:lang w:val="uk" w:eastAsia="ru-RU"/>
        </w:rPr>
        <w:t xml:space="preserve"> становить 237 582 грн. Таким чином, купівля </w:t>
      </w:r>
      <w:r w:rsidR="00C70029" w:rsidRPr="00E8325F">
        <w:rPr>
          <w:position w:val="0"/>
          <w:sz w:val="25"/>
          <w:szCs w:val="25"/>
          <w:lang w:val="uk" w:eastAsia="ru-RU"/>
        </w:rPr>
        <w:t>–</w:t>
      </w:r>
      <w:r w:rsidRPr="00E8325F">
        <w:rPr>
          <w:position w:val="0"/>
          <w:sz w:val="25"/>
          <w:szCs w:val="25"/>
          <w:lang w:val="uk" w:eastAsia="ru-RU"/>
        </w:rPr>
        <w:t xml:space="preserve"> продаж квартири у 2016 році хоч і проведена за ціною, що відрізняється від ринкової, однак є достовірною, зумовленою обставинами купівлі </w:t>
      </w:r>
      <w:r w:rsidR="00C70029" w:rsidRPr="00E8325F">
        <w:rPr>
          <w:position w:val="0"/>
          <w:sz w:val="25"/>
          <w:szCs w:val="25"/>
          <w:lang w:val="uk" w:eastAsia="ru-RU"/>
        </w:rPr>
        <w:t>–</w:t>
      </w:r>
      <w:r w:rsidRPr="00E8325F">
        <w:rPr>
          <w:position w:val="0"/>
          <w:sz w:val="25"/>
          <w:szCs w:val="25"/>
          <w:lang w:val="uk" w:eastAsia="ru-RU"/>
        </w:rPr>
        <w:t xml:space="preserve"> продажу, станом нерухомості, що потребувала капітального ремонту</w:t>
      </w:r>
      <w:r w:rsidR="00C70029" w:rsidRPr="00E8325F">
        <w:rPr>
          <w:position w:val="0"/>
          <w:sz w:val="25"/>
          <w:szCs w:val="25"/>
          <w:lang w:val="uk" w:eastAsia="ru-RU"/>
        </w:rPr>
        <w:t>,</w:t>
      </w:r>
      <w:r w:rsidRPr="00E8325F">
        <w:rPr>
          <w:position w:val="0"/>
          <w:sz w:val="25"/>
          <w:szCs w:val="25"/>
          <w:lang w:val="uk" w:eastAsia="ru-RU"/>
        </w:rPr>
        <w:t xml:space="preserve"> та наявністю реальних доходів для проведення ремонтних робіт.</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ГРД зазначила, що 07 травня 2008 року чоловік кандидата придбав у власність квартиру за 492 500 грн у місті Луцьку. Водночас сукупний дохід чоловіка за 1998–2008 роки без вирахування витрат на звичайну життєдіяльність та сплати податків становив близько 55</w:t>
      </w:r>
      <w:r w:rsidR="00A135FA" w:rsidRPr="00E8325F">
        <w:rPr>
          <w:position w:val="0"/>
          <w:sz w:val="25"/>
          <w:szCs w:val="25"/>
          <w:lang w:val="uk" w:eastAsia="ru-RU"/>
        </w:rPr>
        <w:t> </w:t>
      </w:r>
      <w:r w:rsidRPr="00E8325F">
        <w:rPr>
          <w:position w:val="0"/>
          <w:sz w:val="25"/>
          <w:szCs w:val="25"/>
          <w:lang w:val="uk" w:eastAsia="ru-RU"/>
        </w:rPr>
        <w:t xml:space="preserve">000 грн, а кандидата – 47 000 гривень. Таким чином, у </w:t>
      </w:r>
      <w:proofErr w:type="spellStart"/>
      <w:r w:rsidR="00C70029" w:rsidRPr="00E8325F">
        <w:rPr>
          <w:position w:val="0"/>
          <w:sz w:val="25"/>
          <w:szCs w:val="25"/>
          <w:lang w:val="uk" w:eastAsia="ru-RU"/>
        </w:rPr>
        <w:t>Турак</w:t>
      </w:r>
      <w:proofErr w:type="spellEnd"/>
      <w:r w:rsidR="00C70029" w:rsidRPr="00E8325F">
        <w:rPr>
          <w:position w:val="0"/>
          <w:sz w:val="25"/>
          <w:szCs w:val="25"/>
          <w:lang w:val="uk" w:eastAsia="ru-RU"/>
        </w:rPr>
        <w:t xml:space="preserve"> О.В.</w:t>
      </w:r>
      <w:r w:rsidRPr="00E8325F">
        <w:rPr>
          <w:position w:val="0"/>
          <w:sz w:val="25"/>
          <w:szCs w:val="25"/>
          <w:lang w:val="uk" w:eastAsia="ru-RU"/>
        </w:rPr>
        <w:t xml:space="preserve"> та її чоловіка, на думку ГРД, було недостатньо коштів для придбання вказаної квартири.</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 xml:space="preserve">Кандидат пояснила, що у 2008 році її чоловік дійсно набув право власності на квартиру загальною площею 98 </w:t>
      </w:r>
      <w:proofErr w:type="spellStart"/>
      <w:r w:rsidRPr="00E8325F">
        <w:rPr>
          <w:position w:val="0"/>
          <w:sz w:val="25"/>
          <w:szCs w:val="25"/>
          <w:lang w:val="uk" w:eastAsia="ru-RU"/>
        </w:rPr>
        <w:t>кв.м</w:t>
      </w:r>
      <w:proofErr w:type="spellEnd"/>
      <w:r w:rsidRPr="00E8325F">
        <w:rPr>
          <w:position w:val="0"/>
          <w:sz w:val="25"/>
          <w:szCs w:val="25"/>
          <w:lang w:val="uk" w:eastAsia="ru-RU"/>
        </w:rPr>
        <w:t>. в місті Луцьку Волинської області. Вартість цієї квартири відповідно до договору на участь у пайовому будівництві № 10/7 від 15 грудня 2005</w:t>
      </w:r>
      <w:r w:rsidR="00A135FA" w:rsidRPr="00E8325F">
        <w:rPr>
          <w:position w:val="0"/>
          <w:sz w:val="25"/>
          <w:szCs w:val="25"/>
          <w:lang w:val="uk" w:eastAsia="ru-RU"/>
        </w:rPr>
        <w:t> </w:t>
      </w:r>
      <w:r w:rsidRPr="00E8325F">
        <w:rPr>
          <w:position w:val="0"/>
          <w:sz w:val="25"/>
          <w:szCs w:val="25"/>
          <w:lang w:val="uk" w:eastAsia="ru-RU"/>
        </w:rPr>
        <w:t>року, розрахунку фактичної вартості квартири становить 492 500 грн. Оскільки це квартира з ремонтом в новобудові, така ціна була її реальною вартістю. Кандидат повідомила, що для придбання вказаної нерухомості було використано грошові кошти батька її чоловіка.</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ГРД також зазначає, що згідно з декларацією за 2020 рік грошові активи сім’ї кандидата станом на 31 грудня 2020 року становили: 30 000 доларів США та 173 565 грн. У</w:t>
      </w:r>
      <w:r w:rsidR="00C70029" w:rsidRPr="00E8325F">
        <w:rPr>
          <w:position w:val="0"/>
          <w:sz w:val="25"/>
          <w:szCs w:val="25"/>
          <w:lang w:val="uk" w:eastAsia="ru-RU"/>
        </w:rPr>
        <w:t> </w:t>
      </w:r>
      <w:r w:rsidRPr="00E8325F">
        <w:rPr>
          <w:position w:val="0"/>
          <w:sz w:val="25"/>
          <w:szCs w:val="25"/>
          <w:lang w:val="uk" w:eastAsia="ru-RU"/>
        </w:rPr>
        <w:t xml:space="preserve">липні 2021 року чоловік кандидата придбав у власність земельні ділянки загальною вартістю 3 338 900 грн. Водночас станом на липень 2021 року сукупний дохід кандидата без вирахування витрат на звичайну життєдіяльність та сплати податків становив 574 000 грн, а її чоловіка – 1 360 697 грн. Таким чином, у </w:t>
      </w:r>
      <w:r w:rsidR="00C70029" w:rsidRPr="00E8325F">
        <w:rPr>
          <w:position w:val="0"/>
          <w:sz w:val="25"/>
          <w:szCs w:val="25"/>
          <w:lang w:val="uk" w:eastAsia="ru-RU"/>
        </w:rPr>
        <w:t xml:space="preserve">її </w:t>
      </w:r>
      <w:r w:rsidRPr="00E8325F">
        <w:rPr>
          <w:position w:val="0"/>
          <w:sz w:val="25"/>
          <w:szCs w:val="25"/>
          <w:lang w:val="uk" w:eastAsia="ru-RU"/>
        </w:rPr>
        <w:t>чоловіка, на думку ГРД, було недостатньо коштів для придбання вказаних земельних ділянок.</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Кандидат зазначила, що дохід її сім’ї за 2020 рік с</w:t>
      </w:r>
      <w:r w:rsidR="00C70029" w:rsidRPr="00E8325F">
        <w:rPr>
          <w:position w:val="0"/>
          <w:sz w:val="25"/>
          <w:szCs w:val="25"/>
          <w:lang w:val="uk" w:eastAsia="ru-RU"/>
        </w:rPr>
        <w:t>тановив</w:t>
      </w:r>
      <w:r w:rsidRPr="00E8325F">
        <w:rPr>
          <w:position w:val="0"/>
          <w:sz w:val="25"/>
          <w:szCs w:val="25"/>
          <w:lang w:val="uk" w:eastAsia="ru-RU"/>
        </w:rPr>
        <w:t xml:space="preserve"> понад 3 000 000 грн, що відображено в пункті 1 інформації до висновку, таким чином у 2021 році кандидату та її чоловіку було достатньо коштів для купівлі вказаних вище земельних ділянок.</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ГРД зазначає, що кандидат не відповідає критеріям доброчесності та професійної етики за показником неупередженість (підпункт 5 пункту 16 Єдиних показників для оцінки доброчесності та професійної етики судді (кандидата на посаду судді), затверджених рішенням ВРП від 17 грудня 2024 року № 3659/0/15-24).</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lastRenderedPageBreak/>
        <w:t xml:space="preserve">В анкетах кандидата, поданих 16 квітня 2018 року та 25 вересня 2019 року, серед осіб, які можуть надати рекомендації, суддя зазначила </w:t>
      </w:r>
      <w:r w:rsidR="00233EF0">
        <w:rPr>
          <w:position w:val="0"/>
          <w:sz w:val="25"/>
          <w:szCs w:val="25"/>
          <w:lang w:val="uk" w:eastAsia="ru-RU"/>
        </w:rPr>
        <w:t>ОСОБА_1</w:t>
      </w:r>
      <w:r w:rsidRPr="00E8325F">
        <w:rPr>
          <w:position w:val="0"/>
          <w:sz w:val="25"/>
          <w:szCs w:val="25"/>
          <w:lang w:val="uk" w:eastAsia="ru-RU"/>
        </w:rPr>
        <w:t>, яка була головою Турійського районного суду Волинської області у 2016–2022 роках. Суддя розглянула справу № 169/176/16-ц за позовом</w:t>
      </w:r>
      <w:r w:rsidR="00C70029" w:rsidRPr="00E8325F">
        <w:rPr>
          <w:position w:val="0"/>
          <w:sz w:val="25"/>
          <w:szCs w:val="25"/>
          <w:lang w:val="uk" w:eastAsia="ru-RU"/>
        </w:rPr>
        <w:t xml:space="preserve"> АТКБ</w:t>
      </w:r>
      <w:r w:rsidRPr="00E8325F">
        <w:rPr>
          <w:position w:val="0"/>
          <w:sz w:val="25"/>
          <w:szCs w:val="25"/>
          <w:lang w:val="uk" w:eastAsia="ru-RU"/>
        </w:rPr>
        <w:t xml:space="preserve"> </w:t>
      </w:r>
      <w:r w:rsidR="00C70029" w:rsidRPr="00E8325F">
        <w:rPr>
          <w:position w:val="0"/>
          <w:sz w:val="25"/>
          <w:szCs w:val="25"/>
          <w:lang w:val="uk" w:eastAsia="ru-RU"/>
        </w:rPr>
        <w:t>«</w:t>
      </w:r>
      <w:r w:rsidRPr="00E8325F">
        <w:rPr>
          <w:position w:val="0"/>
          <w:sz w:val="25"/>
          <w:szCs w:val="25"/>
          <w:lang w:val="uk" w:eastAsia="ru-RU"/>
        </w:rPr>
        <w:t>Приват</w:t>
      </w:r>
      <w:r w:rsidR="00C70029" w:rsidRPr="00E8325F">
        <w:rPr>
          <w:position w:val="0"/>
          <w:sz w:val="25"/>
          <w:szCs w:val="25"/>
          <w:lang w:val="uk" w:eastAsia="ru-RU"/>
        </w:rPr>
        <w:t>Б</w:t>
      </w:r>
      <w:r w:rsidRPr="00E8325F">
        <w:rPr>
          <w:position w:val="0"/>
          <w:sz w:val="25"/>
          <w:szCs w:val="25"/>
          <w:lang w:val="uk" w:eastAsia="ru-RU"/>
        </w:rPr>
        <w:t>анк</w:t>
      </w:r>
      <w:r w:rsidR="00C70029" w:rsidRPr="00E8325F">
        <w:rPr>
          <w:position w:val="0"/>
          <w:sz w:val="25"/>
          <w:szCs w:val="25"/>
          <w:lang w:val="uk" w:eastAsia="ru-RU"/>
        </w:rPr>
        <w:t>»</w:t>
      </w:r>
      <w:r w:rsidRPr="00E8325F">
        <w:rPr>
          <w:position w:val="0"/>
          <w:sz w:val="25"/>
          <w:szCs w:val="25"/>
          <w:lang w:val="uk" w:eastAsia="ru-RU"/>
        </w:rPr>
        <w:t xml:space="preserve"> до </w:t>
      </w:r>
      <w:r w:rsidR="00233EF0">
        <w:rPr>
          <w:position w:val="0"/>
          <w:sz w:val="25"/>
          <w:szCs w:val="25"/>
          <w:lang w:val="uk" w:eastAsia="ru-RU"/>
        </w:rPr>
        <w:t>ОСОБА_2</w:t>
      </w:r>
      <w:r w:rsidRPr="00E8325F">
        <w:rPr>
          <w:position w:val="0"/>
          <w:sz w:val="25"/>
          <w:szCs w:val="25"/>
          <w:lang w:val="uk" w:eastAsia="ru-RU"/>
        </w:rPr>
        <w:t xml:space="preserve"> про стягнення заборгованості за кредитним договором. Зважаючи на прізвище особи, є висока ймовірність, що останній є </w:t>
      </w:r>
      <w:proofErr w:type="spellStart"/>
      <w:r w:rsidRPr="00E8325F">
        <w:rPr>
          <w:position w:val="0"/>
          <w:sz w:val="25"/>
          <w:szCs w:val="25"/>
          <w:lang w:val="uk" w:eastAsia="ru-RU"/>
        </w:rPr>
        <w:t>родичем</w:t>
      </w:r>
      <w:proofErr w:type="spellEnd"/>
      <w:r w:rsidRPr="00E8325F">
        <w:rPr>
          <w:position w:val="0"/>
          <w:sz w:val="25"/>
          <w:szCs w:val="25"/>
          <w:lang w:val="uk" w:eastAsia="ru-RU"/>
        </w:rPr>
        <w:t xml:space="preserve"> </w:t>
      </w:r>
      <w:r w:rsidR="00233EF0">
        <w:rPr>
          <w:position w:val="0"/>
          <w:sz w:val="25"/>
          <w:szCs w:val="25"/>
          <w:lang w:val="uk" w:eastAsia="ru-RU"/>
        </w:rPr>
        <w:t>ОСОБА_1</w:t>
      </w:r>
      <w:r w:rsidRPr="00E8325F">
        <w:rPr>
          <w:position w:val="0"/>
          <w:sz w:val="25"/>
          <w:szCs w:val="25"/>
          <w:lang w:val="uk" w:eastAsia="ru-RU"/>
        </w:rPr>
        <w:t xml:space="preserve">. </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 xml:space="preserve">Згідно з текстом судового рішення позовні вимоги обґрунтовані неналежним виконанням відповідачем умов кредитного договору, що укладений між сторонами 16 жовтня 2007 року, у зв’язку з чим у відповідача станом на 29 лютого 2016 року виникла заборгованість у розмірі 11 197,85 грн, яку позивач просив стягнути із відповідача, а також 1 378 грн витрат зі сплати судового збору. </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Суддя рішенням від 12 вересня 2016 року відмовила</w:t>
      </w:r>
      <w:r w:rsidR="00C70029" w:rsidRPr="00E8325F">
        <w:rPr>
          <w:position w:val="0"/>
          <w:sz w:val="25"/>
          <w:szCs w:val="25"/>
          <w:lang w:val="uk" w:eastAsia="ru-RU"/>
        </w:rPr>
        <w:t xml:space="preserve"> АТКБ</w:t>
      </w:r>
      <w:r w:rsidRPr="00E8325F">
        <w:rPr>
          <w:position w:val="0"/>
          <w:sz w:val="25"/>
          <w:szCs w:val="25"/>
          <w:lang w:val="uk" w:eastAsia="ru-RU"/>
        </w:rPr>
        <w:t xml:space="preserve"> </w:t>
      </w:r>
      <w:r w:rsidR="00C70029" w:rsidRPr="00E8325F">
        <w:rPr>
          <w:position w:val="0"/>
          <w:sz w:val="25"/>
          <w:szCs w:val="25"/>
          <w:lang w:val="uk" w:eastAsia="ru-RU"/>
        </w:rPr>
        <w:t>«</w:t>
      </w:r>
      <w:r w:rsidRPr="00E8325F">
        <w:rPr>
          <w:position w:val="0"/>
          <w:sz w:val="25"/>
          <w:szCs w:val="25"/>
          <w:lang w:val="uk" w:eastAsia="ru-RU"/>
        </w:rPr>
        <w:t>Приват</w:t>
      </w:r>
      <w:r w:rsidR="00C70029" w:rsidRPr="00E8325F">
        <w:rPr>
          <w:position w:val="0"/>
          <w:sz w:val="25"/>
          <w:szCs w:val="25"/>
          <w:lang w:val="uk" w:eastAsia="ru-RU"/>
        </w:rPr>
        <w:t>Б</w:t>
      </w:r>
      <w:r w:rsidRPr="00E8325F">
        <w:rPr>
          <w:position w:val="0"/>
          <w:sz w:val="25"/>
          <w:szCs w:val="25"/>
          <w:lang w:val="uk" w:eastAsia="ru-RU"/>
        </w:rPr>
        <w:t>анк</w:t>
      </w:r>
      <w:r w:rsidR="00C70029" w:rsidRPr="00E8325F">
        <w:rPr>
          <w:position w:val="0"/>
          <w:sz w:val="25"/>
          <w:szCs w:val="25"/>
          <w:lang w:val="uk" w:eastAsia="ru-RU"/>
        </w:rPr>
        <w:t>»</w:t>
      </w:r>
      <w:r w:rsidRPr="00E8325F">
        <w:rPr>
          <w:position w:val="0"/>
          <w:sz w:val="25"/>
          <w:szCs w:val="25"/>
          <w:lang w:val="uk" w:eastAsia="ru-RU"/>
        </w:rPr>
        <w:t xml:space="preserve"> в задоволені позову. Водночас Апеляційний суд Волинської області </w:t>
      </w:r>
      <w:r w:rsidR="00C70029" w:rsidRPr="00E8325F">
        <w:rPr>
          <w:position w:val="0"/>
          <w:sz w:val="25"/>
          <w:szCs w:val="25"/>
          <w:lang w:val="uk" w:eastAsia="ru-RU"/>
        </w:rPr>
        <w:t>в</w:t>
      </w:r>
      <w:r w:rsidRPr="00E8325F">
        <w:rPr>
          <w:position w:val="0"/>
          <w:sz w:val="25"/>
          <w:szCs w:val="25"/>
          <w:lang w:val="uk" w:eastAsia="ru-RU"/>
        </w:rPr>
        <w:t xml:space="preserve"> рішенні від 31 серпня 2016 року дійшов висновку, що суд першої інстанції неправильно застосував норми матеріального права щодо вимог позовної давності: «… згідно умов договору відповідач повинен був погашати проценти за кредитом щомісячно за встановленою базовою процентною ставкою по кредиту 3% в місяць на залишок заборгованості, а погасити кредит не пізніше 31 жовтня 2015</w:t>
      </w:r>
      <w:r w:rsidR="00A135FA" w:rsidRPr="00E8325F">
        <w:rPr>
          <w:position w:val="0"/>
          <w:sz w:val="25"/>
          <w:szCs w:val="25"/>
          <w:lang w:val="uk" w:eastAsia="ru-RU"/>
        </w:rPr>
        <w:t> </w:t>
      </w:r>
      <w:r w:rsidRPr="00E8325F">
        <w:rPr>
          <w:position w:val="0"/>
          <w:sz w:val="25"/>
          <w:szCs w:val="25"/>
          <w:lang w:val="uk" w:eastAsia="ru-RU"/>
        </w:rPr>
        <w:t xml:space="preserve">року. Із позовом банк звернувся до суду у квітні 2016 року. Таким чином, висновки суду першої інстанції про відмову в позові за </w:t>
      </w:r>
      <w:proofErr w:type="spellStart"/>
      <w:r w:rsidRPr="00E8325F">
        <w:rPr>
          <w:position w:val="0"/>
          <w:sz w:val="25"/>
          <w:szCs w:val="25"/>
          <w:lang w:val="uk" w:eastAsia="ru-RU"/>
        </w:rPr>
        <w:t>спливом</w:t>
      </w:r>
      <w:proofErr w:type="spellEnd"/>
      <w:r w:rsidRPr="00E8325F">
        <w:rPr>
          <w:position w:val="0"/>
          <w:sz w:val="25"/>
          <w:szCs w:val="25"/>
          <w:lang w:val="uk" w:eastAsia="ru-RU"/>
        </w:rPr>
        <w:t xml:space="preserve"> позовної давності, оскільки останній платіж відповідачем здійснено 10 січня 2012 року, не ґрунтуються на вимогах закону та умовах договору». Суд апеляційної інстанції скасував рішення суду першої інстанції, задовольнивши частково позовні вимоги</w:t>
      </w:r>
      <w:r w:rsidR="00E8325F" w:rsidRPr="00E8325F">
        <w:rPr>
          <w:position w:val="0"/>
          <w:sz w:val="25"/>
          <w:szCs w:val="25"/>
          <w:lang w:val="uk" w:eastAsia="ru-RU"/>
        </w:rPr>
        <w:t xml:space="preserve"> АТКБ «</w:t>
      </w:r>
      <w:r w:rsidRPr="00E8325F">
        <w:rPr>
          <w:position w:val="0"/>
          <w:sz w:val="25"/>
          <w:szCs w:val="25"/>
          <w:lang w:val="uk" w:eastAsia="ru-RU"/>
        </w:rPr>
        <w:t xml:space="preserve"> Приват</w:t>
      </w:r>
      <w:r w:rsidR="00E8325F" w:rsidRPr="00E8325F">
        <w:rPr>
          <w:position w:val="0"/>
          <w:sz w:val="25"/>
          <w:szCs w:val="25"/>
          <w:lang w:val="uk" w:eastAsia="ru-RU"/>
        </w:rPr>
        <w:t>Б</w:t>
      </w:r>
      <w:r w:rsidRPr="00E8325F">
        <w:rPr>
          <w:position w:val="0"/>
          <w:sz w:val="25"/>
          <w:szCs w:val="25"/>
          <w:lang w:val="uk" w:eastAsia="ru-RU"/>
        </w:rPr>
        <w:t>анк</w:t>
      </w:r>
      <w:r w:rsidR="00E8325F" w:rsidRPr="00E8325F">
        <w:rPr>
          <w:position w:val="0"/>
          <w:sz w:val="25"/>
          <w:szCs w:val="25"/>
          <w:lang w:val="uk" w:eastAsia="ru-RU"/>
        </w:rPr>
        <w:t>»</w:t>
      </w:r>
      <w:r w:rsidRPr="00E8325F">
        <w:rPr>
          <w:position w:val="0"/>
          <w:sz w:val="25"/>
          <w:szCs w:val="25"/>
          <w:lang w:val="uk" w:eastAsia="ru-RU"/>
        </w:rPr>
        <w:t xml:space="preserve">. </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 xml:space="preserve">Своєю чергою </w:t>
      </w:r>
      <w:r w:rsidR="00233EF0">
        <w:rPr>
          <w:position w:val="0"/>
          <w:sz w:val="25"/>
          <w:szCs w:val="25"/>
          <w:lang w:val="uk" w:eastAsia="ru-RU"/>
        </w:rPr>
        <w:t>ОСОБА_1</w:t>
      </w:r>
      <w:r w:rsidRPr="00E8325F">
        <w:rPr>
          <w:position w:val="0"/>
          <w:sz w:val="25"/>
          <w:szCs w:val="25"/>
          <w:lang w:val="uk" w:eastAsia="ru-RU"/>
        </w:rPr>
        <w:t xml:space="preserve"> 28 квітня 2025 року розглянула справу № 169/277/25 про притягнення до адміністративної відповідальності особи, чиє ПІБ збігається з ПІБ брата </w:t>
      </w:r>
      <w:proofErr w:type="spellStart"/>
      <w:r w:rsidR="00E8325F" w:rsidRPr="00E8325F">
        <w:rPr>
          <w:position w:val="0"/>
          <w:sz w:val="25"/>
          <w:szCs w:val="25"/>
          <w:lang w:val="uk" w:eastAsia="ru-RU"/>
        </w:rPr>
        <w:t>Турак</w:t>
      </w:r>
      <w:proofErr w:type="spellEnd"/>
      <w:r w:rsidR="00E8325F" w:rsidRPr="00E8325F">
        <w:rPr>
          <w:position w:val="0"/>
          <w:sz w:val="25"/>
          <w:szCs w:val="25"/>
          <w:lang w:val="uk" w:eastAsia="ru-RU"/>
        </w:rPr>
        <w:t xml:space="preserve"> О.В</w:t>
      </w:r>
      <w:r w:rsidRPr="00E8325F">
        <w:rPr>
          <w:position w:val="0"/>
          <w:sz w:val="25"/>
          <w:szCs w:val="25"/>
          <w:lang w:val="uk" w:eastAsia="ru-RU"/>
        </w:rPr>
        <w:t xml:space="preserve">. Зі змісту судового рішення випливає, що як керівник він несвоєчасно подав податкову декларацію з податку на нерухоме майно, відмінне від земельної ділянки, за 2025 рік (термін подання – 20 лютого 2025 року, фактично подано 21 лютого 2025 року). </w:t>
      </w:r>
      <w:r w:rsidR="00233EF0">
        <w:rPr>
          <w:position w:val="0"/>
          <w:sz w:val="25"/>
          <w:szCs w:val="25"/>
          <w:lang w:val="uk" w:eastAsia="ru-RU"/>
        </w:rPr>
        <w:t>ОСОБА_1</w:t>
      </w:r>
      <w:r w:rsidRPr="00E8325F">
        <w:rPr>
          <w:position w:val="0"/>
          <w:sz w:val="25"/>
          <w:szCs w:val="25"/>
          <w:lang w:val="uk" w:eastAsia="ru-RU"/>
        </w:rPr>
        <w:t xml:space="preserve"> звільнила відповідача від відповідальності у зв’язку з малозначністю правопорушення. Хоча правопорушення, на думку ГРД, справді може вважатися малозначним, це може свідчити про те, що судді </w:t>
      </w:r>
      <w:proofErr w:type="spellStart"/>
      <w:r w:rsidRPr="00E8325F">
        <w:rPr>
          <w:position w:val="0"/>
          <w:sz w:val="25"/>
          <w:szCs w:val="25"/>
          <w:lang w:val="uk" w:eastAsia="ru-RU"/>
        </w:rPr>
        <w:t>комунікують</w:t>
      </w:r>
      <w:proofErr w:type="spellEnd"/>
      <w:r w:rsidRPr="00E8325F">
        <w:rPr>
          <w:position w:val="0"/>
          <w:sz w:val="25"/>
          <w:szCs w:val="25"/>
          <w:lang w:val="uk" w:eastAsia="ru-RU"/>
        </w:rPr>
        <w:t xml:space="preserve"> між собою щодо зазначених справ та приймають рішення упереджено.</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 xml:space="preserve">Кандидат пояснила, що дійсно у 2016 році розглянула справу за позовом </w:t>
      </w:r>
      <w:r w:rsidR="00E8325F" w:rsidRPr="00E8325F">
        <w:rPr>
          <w:position w:val="0"/>
          <w:sz w:val="25"/>
          <w:szCs w:val="25"/>
          <w:lang w:val="uk" w:eastAsia="ru-RU"/>
        </w:rPr>
        <w:t>АТКБ «</w:t>
      </w:r>
      <w:r w:rsidRPr="00E8325F">
        <w:rPr>
          <w:position w:val="0"/>
          <w:sz w:val="25"/>
          <w:szCs w:val="25"/>
          <w:lang w:val="uk" w:eastAsia="ru-RU"/>
        </w:rPr>
        <w:t>Приват</w:t>
      </w:r>
      <w:r w:rsidR="00E8325F" w:rsidRPr="00E8325F">
        <w:rPr>
          <w:position w:val="0"/>
          <w:sz w:val="25"/>
          <w:szCs w:val="25"/>
          <w:lang w:val="uk" w:eastAsia="ru-RU"/>
        </w:rPr>
        <w:t>Б</w:t>
      </w:r>
      <w:r w:rsidRPr="00E8325F">
        <w:rPr>
          <w:position w:val="0"/>
          <w:sz w:val="25"/>
          <w:szCs w:val="25"/>
          <w:lang w:val="uk" w:eastAsia="ru-RU"/>
        </w:rPr>
        <w:t>анк</w:t>
      </w:r>
      <w:r w:rsidR="00E8325F" w:rsidRPr="00E8325F">
        <w:rPr>
          <w:position w:val="0"/>
          <w:sz w:val="25"/>
          <w:szCs w:val="25"/>
          <w:lang w:val="uk" w:eastAsia="ru-RU"/>
        </w:rPr>
        <w:t>»</w:t>
      </w:r>
      <w:r w:rsidRPr="00E8325F">
        <w:rPr>
          <w:position w:val="0"/>
          <w:sz w:val="25"/>
          <w:szCs w:val="25"/>
          <w:lang w:val="uk" w:eastAsia="ru-RU"/>
        </w:rPr>
        <w:t xml:space="preserve"> до відповідача, який, ймовірно, міг бути </w:t>
      </w:r>
      <w:proofErr w:type="spellStart"/>
      <w:r w:rsidRPr="00E8325F">
        <w:rPr>
          <w:position w:val="0"/>
          <w:sz w:val="25"/>
          <w:szCs w:val="25"/>
          <w:lang w:val="uk" w:eastAsia="ru-RU"/>
        </w:rPr>
        <w:t>родичем</w:t>
      </w:r>
      <w:proofErr w:type="spellEnd"/>
      <w:r w:rsidRPr="00E8325F">
        <w:rPr>
          <w:position w:val="0"/>
          <w:sz w:val="25"/>
          <w:szCs w:val="25"/>
          <w:lang w:val="uk" w:eastAsia="ru-RU"/>
        </w:rPr>
        <w:t xml:space="preserve"> колеги – судді </w:t>
      </w:r>
      <w:r w:rsidR="00233EF0">
        <w:rPr>
          <w:position w:val="0"/>
          <w:sz w:val="25"/>
          <w:szCs w:val="25"/>
          <w:lang w:val="uk" w:eastAsia="ru-RU"/>
        </w:rPr>
        <w:t>ОСОБА_1</w:t>
      </w:r>
      <w:r w:rsidRPr="00E8325F">
        <w:rPr>
          <w:position w:val="0"/>
          <w:sz w:val="25"/>
          <w:szCs w:val="25"/>
          <w:lang w:val="uk" w:eastAsia="ru-RU"/>
        </w:rPr>
        <w:t>.</w:t>
      </w:r>
    </w:p>
    <w:p w:rsidR="003A3545" w:rsidRPr="00E8325F" w:rsidRDefault="00E8325F"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Згідно з</w:t>
      </w:r>
      <w:r w:rsidR="003A3545" w:rsidRPr="00E8325F">
        <w:rPr>
          <w:position w:val="0"/>
          <w:sz w:val="25"/>
          <w:szCs w:val="25"/>
          <w:lang w:val="uk" w:eastAsia="ru-RU"/>
        </w:rPr>
        <w:t xml:space="preserve"> рішення від 23 травня 2016 року у справі №169/176/16-ц розгляд справи проводився без участі сторін чи їх представників, тому не було можливості з’ясувати обставини щодо наявності чи відсутності родинних </w:t>
      </w:r>
      <w:proofErr w:type="spellStart"/>
      <w:r w:rsidR="003A3545" w:rsidRPr="00E8325F">
        <w:rPr>
          <w:position w:val="0"/>
          <w:sz w:val="25"/>
          <w:szCs w:val="25"/>
          <w:lang w:val="uk" w:eastAsia="ru-RU"/>
        </w:rPr>
        <w:t>в</w:t>
      </w:r>
      <w:r w:rsidRPr="00E8325F">
        <w:rPr>
          <w:position w:val="0"/>
          <w:sz w:val="25"/>
          <w:szCs w:val="25"/>
          <w:lang w:val="uk" w:eastAsia="ru-RU"/>
        </w:rPr>
        <w:t>стосунків</w:t>
      </w:r>
      <w:proofErr w:type="spellEnd"/>
      <w:r w:rsidR="003A3545" w:rsidRPr="00E8325F">
        <w:rPr>
          <w:position w:val="0"/>
          <w:sz w:val="25"/>
          <w:szCs w:val="25"/>
          <w:lang w:val="uk" w:eastAsia="ru-RU"/>
        </w:rPr>
        <w:t xml:space="preserve"> і у зв’язку з цим роз’яснити право відводу. Підстав для самовідводу, визначених Цивільним процесуальним кодексом України, також не було.</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 xml:space="preserve">Відповідно до ухвали від 04 травня 2016 року </w:t>
      </w:r>
      <w:r w:rsidR="00E8325F" w:rsidRPr="00E8325F">
        <w:rPr>
          <w:position w:val="0"/>
          <w:sz w:val="25"/>
          <w:szCs w:val="25"/>
          <w:lang w:val="uk" w:eastAsia="ru-RU"/>
        </w:rPr>
        <w:t>в</w:t>
      </w:r>
      <w:r w:rsidRPr="00E8325F">
        <w:rPr>
          <w:position w:val="0"/>
          <w:sz w:val="25"/>
          <w:szCs w:val="25"/>
          <w:lang w:val="uk" w:eastAsia="ru-RU"/>
        </w:rPr>
        <w:t xml:space="preserve"> цій справі від позивача було витребувано відомості та докази на їх підтвердження щодо строку дії картки та проведення відповідачем платежів за кредитним договором від 16 жовтня 2007 року.</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 xml:space="preserve">Проте таких відомостей позивач до суду не надав. Тому рішенням від 23 травня 2016 року </w:t>
      </w:r>
      <w:r w:rsidR="00E8325F" w:rsidRPr="00E8325F">
        <w:rPr>
          <w:position w:val="0"/>
          <w:sz w:val="25"/>
          <w:szCs w:val="25"/>
          <w:lang w:val="uk" w:eastAsia="ru-RU"/>
        </w:rPr>
        <w:t>в</w:t>
      </w:r>
      <w:r w:rsidRPr="00E8325F">
        <w:rPr>
          <w:position w:val="0"/>
          <w:sz w:val="25"/>
          <w:szCs w:val="25"/>
          <w:lang w:val="uk" w:eastAsia="ru-RU"/>
        </w:rPr>
        <w:t xml:space="preserve"> позові було відмовлено через сплив строку позовної давності на підставі тих доказів, що були в матеріалах справи.</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Підставою скасування рішення було саме те, що банк не надав доказів, витребуваних ухвалою від 04 травня 2016 року до ухвалення судового рішення, а надав їх лише до суду апеляційної інстанції.</w:t>
      </w:r>
    </w:p>
    <w:p w:rsidR="003A3545" w:rsidRPr="00E8325F" w:rsidRDefault="00E8325F"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lastRenderedPageBreak/>
        <w:t>Про</w:t>
      </w:r>
      <w:r w:rsidR="003A3545" w:rsidRPr="00E8325F">
        <w:rPr>
          <w:position w:val="0"/>
          <w:sz w:val="25"/>
          <w:szCs w:val="25"/>
          <w:lang w:val="uk" w:eastAsia="ru-RU"/>
        </w:rPr>
        <w:t xml:space="preserve"> розгляд суддею </w:t>
      </w:r>
      <w:r w:rsidR="0009157A">
        <w:rPr>
          <w:position w:val="0"/>
          <w:sz w:val="25"/>
          <w:szCs w:val="25"/>
          <w:lang w:val="uk" w:eastAsia="ru-RU"/>
        </w:rPr>
        <w:t>ОСОБА_1</w:t>
      </w:r>
      <w:r w:rsidR="003A3545" w:rsidRPr="00E8325F">
        <w:rPr>
          <w:position w:val="0"/>
          <w:sz w:val="25"/>
          <w:szCs w:val="25"/>
          <w:lang w:val="uk" w:eastAsia="ru-RU"/>
        </w:rPr>
        <w:t xml:space="preserve"> 28 квітня 2025 року справи № 169/277/25 про притягнення до адміністративної відповідальності </w:t>
      </w:r>
      <w:proofErr w:type="spellStart"/>
      <w:r w:rsidR="003A3545" w:rsidRPr="00E8325F">
        <w:rPr>
          <w:position w:val="0"/>
          <w:sz w:val="25"/>
          <w:szCs w:val="25"/>
          <w:lang w:val="uk" w:eastAsia="ru-RU"/>
        </w:rPr>
        <w:t>неповнорідного</w:t>
      </w:r>
      <w:proofErr w:type="spellEnd"/>
      <w:r w:rsidR="003A3545" w:rsidRPr="00E8325F">
        <w:rPr>
          <w:position w:val="0"/>
          <w:sz w:val="25"/>
          <w:szCs w:val="25"/>
          <w:lang w:val="uk" w:eastAsia="ru-RU"/>
        </w:rPr>
        <w:t xml:space="preserve"> брата (син батька кандидата від іншого шлюбу) вона дізналася лише із висновку</w:t>
      </w:r>
      <w:r w:rsidRPr="00E8325F">
        <w:rPr>
          <w:position w:val="0"/>
          <w:sz w:val="25"/>
          <w:szCs w:val="25"/>
          <w:lang w:val="uk" w:eastAsia="ru-RU"/>
        </w:rPr>
        <w:t xml:space="preserve"> ГРД</w:t>
      </w:r>
      <w:r w:rsidR="003A3545" w:rsidRPr="00E8325F">
        <w:rPr>
          <w:position w:val="0"/>
          <w:sz w:val="25"/>
          <w:szCs w:val="25"/>
          <w:lang w:val="uk" w:eastAsia="ru-RU"/>
        </w:rPr>
        <w:t xml:space="preserve">. </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 xml:space="preserve">Кандидат також зазначила, що із сім’єю батька від іншого шлюбу жодних </w:t>
      </w:r>
      <w:r w:rsidR="00E8325F" w:rsidRPr="00E8325F">
        <w:rPr>
          <w:position w:val="0"/>
          <w:sz w:val="25"/>
          <w:szCs w:val="25"/>
          <w:lang w:val="uk" w:eastAsia="ru-RU"/>
        </w:rPr>
        <w:t>стосунків</w:t>
      </w:r>
      <w:r w:rsidRPr="00E8325F">
        <w:rPr>
          <w:position w:val="0"/>
          <w:sz w:val="25"/>
          <w:szCs w:val="25"/>
          <w:lang w:val="uk" w:eastAsia="ru-RU"/>
        </w:rPr>
        <w:t xml:space="preserve"> не підтримує і ніколи не підтримувала. </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ГРД також надала інформацію, яка сама по собі не стала підставою для висновку, однак має бути перевірена та оцінена Комісією в сукупності з іншими обставинами, які характеризують кандидата та можуть свідчити про</w:t>
      </w:r>
      <w:r w:rsidR="00E8325F" w:rsidRPr="00E8325F">
        <w:rPr>
          <w:position w:val="0"/>
          <w:sz w:val="25"/>
          <w:szCs w:val="25"/>
          <w:lang w:val="uk" w:eastAsia="ru-RU"/>
        </w:rPr>
        <w:t xml:space="preserve"> її</w:t>
      </w:r>
      <w:r w:rsidRPr="00E8325F">
        <w:rPr>
          <w:position w:val="0"/>
          <w:sz w:val="25"/>
          <w:szCs w:val="25"/>
          <w:lang w:val="uk" w:eastAsia="ru-RU"/>
        </w:rPr>
        <w:t xml:space="preserve"> невідповідність критеріям доброчесності та професійної етики.</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Так, ГРД зазначає, що сім’я кандидата витратила в 2020 році близько 2 850 000</w:t>
      </w:r>
      <w:r w:rsidR="00A135FA" w:rsidRPr="00E8325F">
        <w:rPr>
          <w:position w:val="0"/>
          <w:sz w:val="25"/>
          <w:szCs w:val="25"/>
          <w:lang w:val="uk" w:eastAsia="ru-RU"/>
        </w:rPr>
        <w:t> </w:t>
      </w:r>
      <w:r w:rsidRPr="00E8325F">
        <w:rPr>
          <w:position w:val="0"/>
          <w:sz w:val="25"/>
          <w:szCs w:val="25"/>
          <w:lang w:val="uk" w:eastAsia="ru-RU"/>
        </w:rPr>
        <w:t xml:space="preserve">грн без здійснення видатків та правочинів, що підлягають декларуванню. </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У майновій декларації за 2019 рік кандидат задекларувала заощадження чоловіка в розмірі 30 000 доларів США. У майновій декларації за 2020 кандидат відобразила заощадження чоловіка в розмірі 30 000 доларів США та 173 565 грн. У 2020 доходи сім’ї кандидата  становили 3 134 899 грн. Жодних правочинів та нових об’єктів майна в майновій декларації за 2020 рік не відображено. У зв’язку з викладеним у ГРД виникає запитання, яким чином сім’я судді витратила близько 2 850 000 грн (близько 100 000 доларів США), тобто близько 240 000 грн щомісячно впродовж 2020 року, без здійснення видатків у розмірах, що підлягають декларуванню.</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Кандидат пояснила, що дійсно доходи її сім’ї за 2020 рік становили понад 3 000 000 грн. Жодних правочинів та нових об’єктів майна у 2020 році не було. Тому вказані кошти було витрачено для придбання її чоловіком земельних ділянок у липні 2021 року загальною вартістю 3 338 900 гривень.</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ГРД зазначає, що згідно з майновою декларацією кандидата за 2015 рік їй з</w:t>
      </w:r>
      <w:r w:rsidR="00A135FA" w:rsidRPr="00E8325F">
        <w:rPr>
          <w:position w:val="0"/>
          <w:sz w:val="25"/>
          <w:szCs w:val="25"/>
          <w:lang w:val="uk" w:eastAsia="ru-RU"/>
        </w:rPr>
        <w:t> </w:t>
      </w:r>
      <w:r w:rsidRPr="00E8325F">
        <w:rPr>
          <w:position w:val="0"/>
          <w:sz w:val="25"/>
          <w:szCs w:val="25"/>
          <w:lang w:val="uk" w:eastAsia="ru-RU"/>
        </w:rPr>
        <w:t>10</w:t>
      </w:r>
      <w:r w:rsidR="00A135FA" w:rsidRPr="00E8325F">
        <w:rPr>
          <w:position w:val="0"/>
          <w:sz w:val="25"/>
          <w:szCs w:val="25"/>
          <w:lang w:val="uk" w:eastAsia="ru-RU"/>
        </w:rPr>
        <w:t> </w:t>
      </w:r>
      <w:r w:rsidRPr="00E8325F">
        <w:rPr>
          <w:position w:val="0"/>
          <w:sz w:val="25"/>
          <w:szCs w:val="25"/>
          <w:lang w:val="uk" w:eastAsia="ru-RU"/>
        </w:rPr>
        <w:t>листопада 2011 року на праві власності належить авто «ВMW X5» 2005 року випуску. Однак вартість автомобіля не зазначена в декларації.</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Кандидат пояснила, що на час набуття у власність цього автомобіля «діяло паперове декларування», де не було передбачено обов’язку декларувати вартість майна. Вперше такий обов’язок виник із запровадженням електронного декларування у 2016 ро</w:t>
      </w:r>
      <w:r w:rsidR="00E8325F" w:rsidRPr="00E8325F">
        <w:rPr>
          <w:position w:val="0"/>
          <w:sz w:val="25"/>
          <w:szCs w:val="25"/>
          <w:lang w:val="uk" w:eastAsia="ru-RU"/>
        </w:rPr>
        <w:t>ці</w:t>
      </w:r>
      <w:r w:rsidRPr="00E8325F">
        <w:rPr>
          <w:position w:val="0"/>
          <w:sz w:val="25"/>
          <w:szCs w:val="25"/>
          <w:lang w:val="uk" w:eastAsia="ru-RU"/>
        </w:rPr>
        <w:t xml:space="preserve"> (при поданні декларації за 2015 рік). Станом на 2016 рік правовстановлюючі документи щодо вартості автомобіля «BMW X5» 2005 року випуску було знищено, оцінк</w:t>
      </w:r>
      <w:r w:rsidR="00E8325F" w:rsidRPr="00E8325F">
        <w:rPr>
          <w:position w:val="0"/>
          <w:sz w:val="25"/>
          <w:szCs w:val="25"/>
          <w:lang w:val="uk" w:eastAsia="ru-RU"/>
        </w:rPr>
        <w:t>а</w:t>
      </w:r>
      <w:r w:rsidRPr="00E8325F">
        <w:rPr>
          <w:position w:val="0"/>
          <w:sz w:val="25"/>
          <w:szCs w:val="25"/>
          <w:lang w:val="uk" w:eastAsia="ru-RU"/>
        </w:rPr>
        <w:t xml:space="preserve"> цього майна не проводилася, тому було обрано позначку «не відомо».</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 xml:space="preserve">Згідно з майновими деклараціями судді за 2015–2018 роки чоловіку судді на праві власності належать три земельні ділянки </w:t>
      </w:r>
      <w:r w:rsidR="00E8325F" w:rsidRPr="00E8325F">
        <w:rPr>
          <w:position w:val="0"/>
          <w:sz w:val="25"/>
          <w:szCs w:val="25"/>
          <w:lang w:val="uk" w:eastAsia="ru-RU"/>
        </w:rPr>
        <w:t>в</w:t>
      </w:r>
      <w:r w:rsidRPr="00E8325F">
        <w:rPr>
          <w:position w:val="0"/>
          <w:sz w:val="25"/>
          <w:szCs w:val="25"/>
          <w:lang w:val="uk" w:eastAsia="ru-RU"/>
        </w:rPr>
        <w:t xml:space="preserve"> селі </w:t>
      </w:r>
      <w:proofErr w:type="spellStart"/>
      <w:r w:rsidRPr="00E8325F">
        <w:rPr>
          <w:position w:val="0"/>
          <w:sz w:val="25"/>
          <w:szCs w:val="25"/>
          <w:lang w:val="uk" w:eastAsia="ru-RU"/>
        </w:rPr>
        <w:t>Товпижин</w:t>
      </w:r>
      <w:proofErr w:type="spellEnd"/>
      <w:r w:rsidRPr="00E8325F">
        <w:rPr>
          <w:position w:val="0"/>
          <w:sz w:val="25"/>
          <w:szCs w:val="25"/>
          <w:lang w:val="uk" w:eastAsia="ru-RU"/>
        </w:rPr>
        <w:t xml:space="preserve"> Демидівського району Рівненської області вартістю 4 700 грн, 3 609 грн та 1 434 грн відповідно. Проте в майнових деклараціях за 2019–2024</w:t>
      </w:r>
      <w:r w:rsidR="00E8325F" w:rsidRPr="00E8325F">
        <w:rPr>
          <w:position w:val="0"/>
          <w:sz w:val="25"/>
          <w:szCs w:val="25"/>
          <w:lang w:val="uk" w:eastAsia="ru-RU"/>
        </w:rPr>
        <w:t xml:space="preserve"> роки</w:t>
      </w:r>
      <w:r w:rsidRPr="00E8325F">
        <w:rPr>
          <w:position w:val="0"/>
          <w:sz w:val="25"/>
          <w:szCs w:val="25"/>
          <w:lang w:val="uk" w:eastAsia="ru-RU"/>
        </w:rPr>
        <w:t xml:space="preserve"> варт</w:t>
      </w:r>
      <w:r w:rsidR="00E8325F" w:rsidRPr="00E8325F">
        <w:rPr>
          <w:position w:val="0"/>
          <w:sz w:val="25"/>
          <w:szCs w:val="25"/>
          <w:lang w:val="uk" w:eastAsia="ru-RU"/>
        </w:rPr>
        <w:t>ості</w:t>
      </w:r>
      <w:r w:rsidRPr="00E8325F">
        <w:rPr>
          <w:position w:val="0"/>
          <w:sz w:val="25"/>
          <w:szCs w:val="25"/>
          <w:lang w:val="uk" w:eastAsia="ru-RU"/>
        </w:rPr>
        <w:t xml:space="preserve"> земельних ділянок не зазначено, натомість навпроти них обрано опцію щодо вартості «не застосовується».</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У своїх поясненнях кандидат повідомила, що позначку «не застосовується» щодо вартості зазначених земельних ділянок нею було обрано помилково.</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Суддя, розглядаючи справи про адміністративні правопорушення, передбачені статтею 130 Кодексу України про адміністративні правопорушення (далі – КУ</w:t>
      </w:r>
      <w:r w:rsidR="00E8325F" w:rsidRPr="00E8325F">
        <w:rPr>
          <w:position w:val="0"/>
          <w:sz w:val="25"/>
          <w:szCs w:val="25"/>
          <w:lang w:val="uk" w:eastAsia="ru-RU"/>
        </w:rPr>
        <w:t>п</w:t>
      </w:r>
      <w:r w:rsidRPr="00E8325F">
        <w:rPr>
          <w:position w:val="0"/>
          <w:sz w:val="25"/>
          <w:szCs w:val="25"/>
          <w:lang w:val="uk" w:eastAsia="ru-RU"/>
        </w:rPr>
        <w:t>АП): 12 разів повертала протоколи для доопрацювання та належного оформлення; 7 разів закри</w:t>
      </w:r>
      <w:r w:rsidR="00E8325F" w:rsidRPr="00E8325F">
        <w:rPr>
          <w:position w:val="0"/>
          <w:sz w:val="25"/>
          <w:szCs w:val="25"/>
          <w:lang w:val="uk" w:eastAsia="ru-RU"/>
        </w:rPr>
        <w:t>вала</w:t>
      </w:r>
      <w:r w:rsidRPr="00E8325F">
        <w:rPr>
          <w:position w:val="0"/>
          <w:sz w:val="25"/>
          <w:szCs w:val="25"/>
          <w:lang w:val="uk" w:eastAsia="ru-RU"/>
        </w:rPr>
        <w:t xml:space="preserve"> провадження у справі у зв’язку з відсутністю події і складу адміністративного правопорушення; 2 рази закри</w:t>
      </w:r>
      <w:r w:rsidR="00E8325F" w:rsidRPr="00E8325F">
        <w:rPr>
          <w:position w:val="0"/>
          <w:sz w:val="25"/>
          <w:szCs w:val="25"/>
          <w:lang w:val="uk" w:eastAsia="ru-RU"/>
        </w:rPr>
        <w:t>вала</w:t>
      </w:r>
      <w:r w:rsidRPr="00E8325F">
        <w:rPr>
          <w:position w:val="0"/>
          <w:sz w:val="25"/>
          <w:szCs w:val="25"/>
          <w:lang w:val="uk" w:eastAsia="ru-RU"/>
        </w:rPr>
        <w:t xml:space="preserve"> провадження у справі у зв’язку із передачею матеріалів про адміністративне правопорушення на розгляд трудового колективу; 13 разів закри</w:t>
      </w:r>
      <w:r w:rsidR="00E8325F" w:rsidRPr="00E8325F">
        <w:rPr>
          <w:position w:val="0"/>
          <w:sz w:val="25"/>
          <w:szCs w:val="25"/>
          <w:lang w:val="uk" w:eastAsia="ru-RU"/>
        </w:rPr>
        <w:t>вала</w:t>
      </w:r>
      <w:r w:rsidRPr="00E8325F">
        <w:rPr>
          <w:position w:val="0"/>
          <w:sz w:val="25"/>
          <w:szCs w:val="25"/>
          <w:lang w:val="uk" w:eastAsia="ru-RU"/>
        </w:rPr>
        <w:t xml:space="preserve"> провадження у зв’язку з закінченням строків притягнення до відповідальності, з яких 3 рази дати надходження протоколів дозволяли вчасно розглянути справу; 51 раз накладала стягнення у виді громадських робіт (згодом у 2013 році такий вид стягнення був виключений із санкції за статтею 130 КУпАП). </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lastRenderedPageBreak/>
        <w:t xml:space="preserve">Чоловік кандидата у 2015 році сам притягався до відповідальності за керування авто в стані алкогольного сп’яніння. Згідно з текстом судового рішення у справі </w:t>
      </w:r>
      <w:r w:rsidR="00E8325F" w:rsidRPr="00E8325F">
        <w:rPr>
          <w:position w:val="0"/>
          <w:sz w:val="25"/>
          <w:szCs w:val="25"/>
          <w:lang w:val="uk" w:eastAsia="ru-RU"/>
        </w:rPr>
        <w:t xml:space="preserve">  </w:t>
      </w:r>
      <w:r w:rsidRPr="00E8325F">
        <w:rPr>
          <w:position w:val="0"/>
          <w:sz w:val="25"/>
          <w:szCs w:val="25"/>
          <w:lang w:val="uk" w:eastAsia="ru-RU"/>
        </w:rPr>
        <w:t>№</w:t>
      </w:r>
      <w:r w:rsidR="00E8325F" w:rsidRPr="00E8325F">
        <w:rPr>
          <w:position w:val="0"/>
          <w:sz w:val="25"/>
          <w:szCs w:val="25"/>
          <w:lang w:val="uk" w:eastAsia="ru-RU"/>
        </w:rPr>
        <w:t> </w:t>
      </w:r>
      <w:r w:rsidRPr="00E8325F">
        <w:rPr>
          <w:position w:val="0"/>
          <w:sz w:val="25"/>
          <w:szCs w:val="25"/>
          <w:lang w:val="uk" w:eastAsia="ru-RU"/>
        </w:rPr>
        <w:t>155/121/15-п чоловік з ПІБ, що збігається з ПІБ чоловіка кандидата, 14 січня 2015 року о 23 годині 30</w:t>
      </w:r>
      <w:r w:rsidR="00A135FA" w:rsidRPr="00E8325F">
        <w:rPr>
          <w:position w:val="0"/>
          <w:sz w:val="25"/>
          <w:szCs w:val="25"/>
          <w:lang w:val="uk" w:eastAsia="ru-RU"/>
        </w:rPr>
        <w:t> </w:t>
      </w:r>
      <w:r w:rsidRPr="00E8325F">
        <w:rPr>
          <w:position w:val="0"/>
          <w:sz w:val="25"/>
          <w:szCs w:val="25"/>
          <w:lang w:val="uk" w:eastAsia="ru-RU"/>
        </w:rPr>
        <w:t xml:space="preserve">хвилин керував автомобілем «TOYOTA PRADO» </w:t>
      </w:r>
      <w:r w:rsidR="00E8325F" w:rsidRPr="00E8325F">
        <w:rPr>
          <w:position w:val="0"/>
          <w:sz w:val="25"/>
          <w:szCs w:val="25"/>
          <w:lang w:val="uk" w:eastAsia="ru-RU"/>
        </w:rPr>
        <w:t>у</w:t>
      </w:r>
      <w:r w:rsidRPr="00E8325F">
        <w:rPr>
          <w:position w:val="0"/>
          <w:sz w:val="25"/>
          <w:szCs w:val="25"/>
          <w:lang w:val="uk" w:eastAsia="ru-RU"/>
        </w:rPr>
        <w:t xml:space="preserve"> місті Луцьку. На вимогу працівника міліції пройти в установленому порядку медичний огляд на стан сп’яніння в медичному закладі відмовився, чим порушив пункт 2.5 Правил дорожнього руху. У суді вину свою визнав повністю. За клопотанням колективу автопарку ПОСП ім. Шевченка села Угринів Горохівського району суд вирішив передати адміністративні матеріали стосовно правопорушника на розгляд трудового колективу. У тексті судового рішення йдеться про те, що правопорушник працював водієм вказаного підприємства. Хоча</w:t>
      </w:r>
      <w:r w:rsidR="00E8325F" w:rsidRPr="00E8325F">
        <w:rPr>
          <w:position w:val="0"/>
          <w:sz w:val="25"/>
          <w:szCs w:val="25"/>
          <w:lang w:val="uk" w:eastAsia="ru-RU"/>
        </w:rPr>
        <w:t>,</w:t>
      </w:r>
      <w:r w:rsidRPr="00E8325F">
        <w:rPr>
          <w:position w:val="0"/>
          <w:sz w:val="25"/>
          <w:szCs w:val="25"/>
          <w:lang w:val="uk" w:eastAsia="ru-RU"/>
        </w:rPr>
        <w:t xml:space="preserve"> за поясненнями кандидата</w:t>
      </w:r>
      <w:r w:rsidR="00E8325F" w:rsidRPr="00E8325F">
        <w:rPr>
          <w:position w:val="0"/>
          <w:sz w:val="25"/>
          <w:szCs w:val="25"/>
          <w:lang w:val="uk" w:eastAsia="ru-RU"/>
        </w:rPr>
        <w:t>,</w:t>
      </w:r>
      <w:r w:rsidRPr="00E8325F">
        <w:rPr>
          <w:position w:val="0"/>
          <w:sz w:val="25"/>
          <w:szCs w:val="25"/>
          <w:lang w:val="uk" w:eastAsia="ru-RU"/>
        </w:rPr>
        <w:t xml:space="preserve"> вказана юридична особа повністю належить сім’ї її чоловіка: його батькові, сестрі та йому. </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Водночас той же суддя розглянув ще одну справу № 155/122/15-п стосовно скоєно</w:t>
      </w:r>
      <w:r w:rsidR="00E8325F" w:rsidRPr="00E8325F">
        <w:rPr>
          <w:position w:val="0"/>
          <w:sz w:val="25"/>
          <w:szCs w:val="25"/>
          <w:lang w:val="uk" w:eastAsia="ru-RU"/>
        </w:rPr>
        <w:t>ї</w:t>
      </w:r>
      <w:r w:rsidRPr="00E8325F">
        <w:rPr>
          <w:position w:val="0"/>
          <w:sz w:val="25"/>
          <w:szCs w:val="25"/>
          <w:lang w:val="uk" w:eastAsia="ru-RU"/>
        </w:rPr>
        <w:t xml:space="preserve">, імовірно, чоловіком кандидата дорожньо-транспортної пригоди </w:t>
      </w:r>
      <w:r w:rsidR="00E8325F" w:rsidRPr="00E8325F">
        <w:rPr>
          <w:position w:val="0"/>
          <w:sz w:val="25"/>
          <w:szCs w:val="25"/>
          <w:lang w:val="uk" w:eastAsia="ru-RU"/>
        </w:rPr>
        <w:t>в</w:t>
      </w:r>
      <w:r w:rsidRPr="00E8325F">
        <w:rPr>
          <w:position w:val="0"/>
          <w:sz w:val="25"/>
          <w:szCs w:val="25"/>
          <w:lang w:val="uk" w:eastAsia="ru-RU"/>
        </w:rPr>
        <w:t xml:space="preserve"> той самий час та день: «Водій ОСОБА–2 14 січня 2015 року о 23 годині 30 хвилин в м. Луцьку по вул.</w:t>
      </w:r>
      <w:r w:rsidR="00E8325F" w:rsidRPr="00E8325F">
        <w:rPr>
          <w:position w:val="0"/>
          <w:sz w:val="25"/>
          <w:szCs w:val="25"/>
          <w:lang w:val="uk" w:eastAsia="ru-RU"/>
        </w:rPr>
        <w:t> </w:t>
      </w:r>
      <w:r w:rsidRPr="00E8325F">
        <w:rPr>
          <w:position w:val="0"/>
          <w:sz w:val="25"/>
          <w:szCs w:val="25"/>
          <w:lang w:val="uk" w:eastAsia="ru-RU"/>
        </w:rPr>
        <w:t xml:space="preserve">Коперника Волинської області, керуючи автомобілем «TOYOTA PRADO», не вибрав безпечної швидкості руху, не врахував стан дорожнього полотна, виїхав за межі проїзної частини, допустив наїзд на </w:t>
      </w:r>
      <w:proofErr w:type="spellStart"/>
      <w:r w:rsidRPr="00E8325F">
        <w:rPr>
          <w:position w:val="0"/>
          <w:sz w:val="25"/>
          <w:szCs w:val="25"/>
          <w:lang w:val="uk" w:eastAsia="ru-RU"/>
        </w:rPr>
        <w:t>бордюрний</w:t>
      </w:r>
      <w:proofErr w:type="spellEnd"/>
      <w:r w:rsidRPr="00E8325F">
        <w:rPr>
          <w:position w:val="0"/>
          <w:sz w:val="25"/>
          <w:szCs w:val="25"/>
          <w:lang w:val="uk" w:eastAsia="ru-RU"/>
        </w:rPr>
        <w:t xml:space="preserve"> камінь, металеву огорожу та електроопору внаслідок чого автомобіль перекинувся та зазнав механічних ушкоджень, тим самим порушив пункт 12.1 ПДР». Суд визнав його винним у вчиненні правопорушення, передбаченого статтею 124 КУпАП, та наклав на нього стягнення у виді штрафу в розмірі 400 грн. Варто зауважити, що авто «TOYOTA PRADO» не було відображено в жодній декларації, що також потребує пояснень кандидата.</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 xml:space="preserve">Кандидат у свої поясненнях зазначила, що ухвалення судових рішень про закриття проваджень у </w:t>
      </w:r>
      <w:r w:rsidR="00E8325F" w:rsidRPr="00E8325F">
        <w:rPr>
          <w:position w:val="0"/>
          <w:sz w:val="25"/>
          <w:szCs w:val="25"/>
          <w:lang w:val="uk" w:eastAsia="ru-RU"/>
        </w:rPr>
        <w:t>вказани</w:t>
      </w:r>
      <w:r w:rsidRPr="00E8325F">
        <w:rPr>
          <w:position w:val="0"/>
          <w:sz w:val="25"/>
          <w:szCs w:val="25"/>
          <w:lang w:val="uk" w:eastAsia="ru-RU"/>
        </w:rPr>
        <w:t>х категоріях справ було зумовлено насамперед короткими строками розгляду справ (на момент ухвалення постанов такі строки становили три місяці з дня вчинення правопорушення), дотримання яких з огляду на необхідність вчинення процесуальних дій для забезпечення права особи, яка притягується до відповідальності, і належного розгляду справи було складно (належне повідомлення особи про розгляд справи, забезпечення права на захист тощо). У висновку не зазначено переліку таких справ. Водночас йдеться лише про три випадки, де дати надходження протоколів, на думку ГРД, дозволяли вчасно розглянути справу.</w:t>
      </w:r>
    </w:p>
    <w:p w:rsidR="003A3545" w:rsidRPr="00E8325F" w:rsidRDefault="00E8325F"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r w:rsidRPr="00E8325F">
        <w:rPr>
          <w:position w:val="0"/>
          <w:sz w:val="25"/>
          <w:szCs w:val="25"/>
          <w:lang w:val="uk" w:eastAsia="ru-RU"/>
        </w:rPr>
        <w:t>Стосовно</w:t>
      </w:r>
      <w:r w:rsidR="003A3545" w:rsidRPr="00E8325F">
        <w:rPr>
          <w:position w:val="0"/>
          <w:sz w:val="25"/>
          <w:szCs w:val="25"/>
          <w:lang w:val="uk" w:eastAsia="ru-RU"/>
        </w:rPr>
        <w:t xml:space="preserve"> притягнення її чоловіка до відповідальності за вказаною статтею у 2015</w:t>
      </w:r>
      <w:r w:rsidR="00A135FA" w:rsidRPr="00E8325F">
        <w:rPr>
          <w:position w:val="0"/>
          <w:sz w:val="25"/>
          <w:szCs w:val="25"/>
          <w:lang w:val="en-US" w:eastAsia="ru-RU"/>
        </w:rPr>
        <w:t> </w:t>
      </w:r>
      <w:r w:rsidR="003A3545" w:rsidRPr="00E8325F">
        <w:rPr>
          <w:position w:val="0"/>
          <w:sz w:val="25"/>
          <w:szCs w:val="25"/>
          <w:lang w:val="uk" w:eastAsia="ru-RU"/>
        </w:rPr>
        <w:t>році кандидат зазначає, що про такий факт дізналася лише із висновку ГРД, тому про зазначені в ньому обставини їй було невідомо.</w:t>
      </w:r>
    </w:p>
    <w:p w:rsidR="003A3545" w:rsidRPr="00E8325F" w:rsidRDefault="003A3545" w:rsidP="00A135FA">
      <w:pPr>
        <w:numPr>
          <w:ilvl w:val="0"/>
          <w:numId w:val="10"/>
        </w:numPr>
        <w:pBdr>
          <w:top w:val="nil"/>
          <w:left w:val="nil"/>
          <w:bottom w:val="nil"/>
          <w:right w:val="nil"/>
          <w:between w:val="nil"/>
        </w:pBdr>
        <w:spacing w:line="240" w:lineRule="auto"/>
        <w:ind w:leftChars="0" w:left="0" w:firstLineChars="0" w:firstLine="708"/>
        <w:jc w:val="both"/>
        <w:rPr>
          <w:position w:val="0"/>
          <w:sz w:val="25"/>
          <w:szCs w:val="25"/>
          <w:lang w:val="uk" w:eastAsia="ru-RU"/>
        </w:rPr>
      </w:pPr>
      <w:proofErr w:type="spellStart"/>
      <w:r w:rsidRPr="00E8325F">
        <w:rPr>
          <w:position w:val="0"/>
          <w:sz w:val="25"/>
          <w:szCs w:val="25"/>
          <w:lang w:val="uk" w:eastAsia="ru-RU"/>
        </w:rPr>
        <w:t>Турак</w:t>
      </w:r>
      <w:proofErr w:type="spellEnd"/>
      <w:r w:rsidRPr="00E8325F">
        <w:rPr>
          <w:position w:val="0"/>
          <w:sz w:val="25"/>
          <w:szCs w:val="25"/>
          <w:lang w:val="uk" w:eastAsia="ru-RU"/>
        </w:rPr>
        <w:t xml:space="preserve"> О.В. було забезпечено можливість ознайомитись із досьє кандидата на посаду судді. </w:t>
      </w:r>
    </w:p>
    <w:p w:rsidR="003A3545" w:rsidRPr="00E8325F" w:rsidRDefault="00AB0DAE" w:rsidP="00A135FA">
      <w:pPr>
        <w:numPr>
          <w:ilvl w:val="0"/>
          <w:numId w:val="10"/>
        </w:numPr>
        <w:pBdr>
          <w:top w:val="nil"/>
          <w:left w:val="nil"/>
          <w:bottom w:val="nil"/>
          <w:right w:val="nil"/>
          <w:between w:val="nil"/>
        </w:pBdr>
        <w:spacing w:line="240" w:lineRule="auto"/>
        <w:ind w:leftChars="0" w:left="0" w:firstLineChars="0" w:firstLine="708"/>
        <w:jc w:val="both"/>
        <w:rPr>
          <w:sz w:val="25"/>
          <w:szCs w:val="25"/>
          <w:lang w:val="uk-UA"/>
        </w:rPr>
      </w:pPr>
      <w:r w:rsidRPr="00E8325F">
        <w:rPr>
          <w:color w:val="000000"/>
          <w:sz w:val="25"/>
          <w:szCs w:val="25"/>
          <w:lang w:val="uk-UA"/>
        </w:rPr>
        <w:t xml:space="preserve">Комісією у складі </w:t>
      </w:r>
      <w:r w:rsidR="003A3545" w:rsidRPr="00E8325F">
        <w:rPr>
          <w:color w:val="000000"/>
          <w:sz w:val="25"/>
          <w:szCs w:val="25"/>
          <w:lang w:val="uk-UA"/>
        </w:rPr>
        <w:t>колегії № 3</w:t>
      </w:r>
      <w:r w:rsidRPr="00E8325F">
        <w:rPr>
          <w:color w:val="000000"/>
          <w:sz w:val="25"/>
          <w:szCs w:val="25"/>
          <w:lang w:val="uk-UA"/>
        </w:rPr>
        <w:t xml:space="preserve"> </w:t>
      </w:r>
      <w:r w:rsidR="003A3545" w:rsidRPr="00E8325F">
        <w:rPr>
          <w:color w:val="000000"/>
          <w:sz w:val="25"/>
          <w:szCs w:val="25"/>
          <w:lang w:val="uk-UA"/>
        </w:rPr>
        <w:t>22</w:t>
      </w:r>
      <w:r w:rsidR="00DD6580" w:rsidRPr="00E8325F">
        <w:rPr>
          <w:color w:val="000000"/>
          <w:sz w:val="25"/>
          <w:szCs w:val="25"/>
          <w:lang w:val="uk-UA"/>
        </w:rPr>
        <w:t xml:space="preserve"> </w:t>
      </w:r>
      <w:r w:rsidR="003A3545" w:rsidRPr="00E8325F">
        <w:rPr>
          <w:color w:val="000000"/>
          <w:sz w:val="25"/>
          <w:szCs w:val="25"/>
          <w:lang w:val="uk-UA"/>
        </w:rPr>
        <w:t>липня</w:t>
      </w:r>
      <w:r w:rsidR="00DD6580" w:rsidRPr="00E8325F">
        <w:rPr>
          <w:color w:val="000000"/>
          <w:sz w:val="25"/>
          <w:szCs w:val="25"/>
          <w:lang w:val="uk-UA"/>
        </w:rPr>
        <w:t xml:space="preserve"> 2025 року </w:t>
      </w:r>
      <w:r w:rsidRPr="00E8325F">
        <w:rPr>
          <w:color w:val="000000"/>
          <w:sz w:val="25"/>
          <w:szCs w:val="25"/>
          <w:lang w:val="uk-UA"/>
        </w:rPr>
        <w:t>проведено співбесіду з кандидатом</w:t>
      </w:r>
      <w:r w:rsidR="00DD6580" w:rsidRPr="00E8325F">
        <w:rPr>
          <w:color w:val="000000"/>
          <w:sz w:val="25"/>
          <w:szCs w:val="25"/>
          <w:lang w:val="uk-UA"/>
        </w:rPr>
        <w:t>.</w:t>
      </w:r>
    </w:p>
    <w:p w:rsidR="003A3545" w:rsidRPr="00E8325F" w:rsidRDefault="00AB0DAE" w:rsidP="00A135FA">
      <w:pPr>
        <w:numPr>
          <w:ilvl w:val="0"/>
          <w:numId w:val="10"/>
        </w:numPr>
        <w:pBdr>
          <w:top w:val="nil"/>
          <w:left w:val="nil"/>
          <w:bottom w:val="nil"/>
          <w:right w:val="nil"/>
          <w:between w:val="nil"/>
        </w:pBdr>
        <w:spacing w:line="240" w:lineRule="auto"/>
        <w:ind w:leftChars="0" w:left="0" w:firstLineChars="0" w:firstLine="708"/>
        <w:jc w:val="both"/>
        <w:rPr>
          <w:color w:val="000000"/>
          <w:sz w:val="25"/>
          <w:szCs w:val="25"/>
          <w:lang w:val="uk-UA"/>
        </w:rPr>
      </w:pPr>
      <w:r w:rsidRPr="00E8325F">
        <w:rPr>
          <w:sz w:val="25"/>
          <w:szCs w:val="25"/>
          <w:lang w:val="uk-UA"/>
        </w:rPr>
        <w:t>Під час співбесіди Комісією обговорено: результати дослідження досьє</w:t>
      </w:r>
      <w:r w:rsidR="00A72431" w:rsidRPr="00E8325F">
        <w:rPr>
          <w:sz w:val="25"/>
          <w:szCs w:val="25"/>
          <w:lang w:val="uk-UA"/>
        </w:rPr>
        <w:t>,</w:t>
      </w:r>
      <w:r w:rsidRPr="00E8325F">
        <w:rPr>
          <w:sz w:val="25"/>
          <w:szCs w:val="25"/>
          <w:lang w:val="uk-UA"/>
        </w:rPr>
        <w:t xml:space="preserve"> відповідність кандидата показникам критеріїв особистої і соціальної компетентності, а також критеріїв доброчесності та професійної етики.</w:t>
      </w:r>
    </w:p>
    <w:p w:rsidR="003A3545" w:rsidRPr="00E8325F" w:rsidRDefault="00AB0DAE" w:rsidP="00A135FA">
      <w:pPr>
        <w:numPr>
          <w:ilvl w:val="0"/>
          <w:numId w:val="10"/>
        </w:numPr>
        <w:pBdr>
          <w:top w:val="nil"/>
          <w:left w:val="nil"/>
          <w:bottom w:val="nil"/>
          <w:right w:val="nil"/>
          <w:between w:val="nil"/>
        </w:pBdr>
        <w:spacing w:line="240" w:lineRule="auto"/>
        <w:ind w:leftChars="0" w:left="0" w:firstLineChars="0" w:firstLine="708"/>
        <w:jc w:val="both"/>
        <w:rPr>
          <w:color w:val="000000"/>
          <w:sz w:val="25"/>
          <w:szCs w:val="25"/>
          <w:highlight w:val="white"/>
          <w:lang w:val="uk-UA"/>
        </w:rPr>
      </w:pPr>
      <w:r w:rsidRPr="00E8325F">
        <w:rPr>
          <w:color w:val="000000"/>
          <w:sz w:val="25"/>
          <w:szCs w:val="25"/>
          <w:lang w:val="uk-UA"/>
        </w:rPr>
        <w:t xml:space="preserve">Рішенням Комісії у складі </w:t>
      </w:r>
      <w:r w:rsidR="003A3545" w:rsidRPr="00E8325F">
        <w:rPr>
          <w:color w:val="000000"/>
          <w:sz w:val="25"/>
          <w:szCs w:val="25"/>
          <w:lang w:val="uk-UA"/>
        </w:rPr>
        <w:t>колегії № 3</w:t>
      </w:r>
      <w:r w:rsidRPr="00E8325F">
        <w:rPr>
          <w:color w:val="000000"/>
          <w:sz w:val="25"/>
          <w:szCs w:val="25"/>
          <w:lang w:val="uk-UA"/>
        </w:rPr>
        <w:t xml:space="preserve"> від </w:t>
      </w:r>
      <w:r w:rsidR="003A3545" w:rsidRPr="00E8325F">
        <w:rPr>
          <w:color w:val="000000"/>
          <w:sz w:val="25"/>
          <w:szCs w:val="25"/>
          <w:lang w:val="uk-UA"/>
        </w:rPr>
        <w:t>22</w:t>
      </w:r>
      <w:r w:rsidRPr="00E8325F">
        <w:rPr>
          <w:color w:val="000000"/>
          <w:sz w:val="25"/>
          <w:szCs w:val="25"/>
          <w:lang w:val="uk-UA"/>
        </w:rPr>
        <w:t xml:space="preserve"> </w:t>
      </w:r>
      <w:r w:rsidR="003A3545" w:rsidRPr="00E8325F">
        <w:rPr>
          <w:color w:val="000000"/>
          <w:sz w:val="25"/>
          <w:szCs w:val="25"/>
          <w:lang w:val="uk-UA"/>
        </w:rPr>
        <w:t>лип</w:t>
      </w:r>
      <w:r w:rsidRPr="00E8325F">
        <w:rPr>
          <w:color w:val="000000"/>
          <w:sz w:val="25"/>
          <w:szCs w:val="25"/>
          <w:lang w:val="uk-UA"/>
        </w:rPr>
        <w:t>ня 2025 року</w:t>
      </w:r>
      <w:r w:rsidR="005962B6" w:rsidRPr="00E8325F">
        <w:rPr>
          <w:color w:val="000000"/>
          <w:sz w:val="25"/>
          <w:szCs w:val="25"/>
          <w:lang w:val="uk-UA"/>
        </w:rPr>
        <w:t xml:space="preserve"> </w:t>
      </w:r>
      <w:r w:rsidRPr="00E8325F">
        <w:rPr>
          <w:color w:val="000000"/>
          <w:sz w:val="25"/>
          <w:szCs w:val="25"/>
          <w:lang w:val="uk-UA"/>
        </w:rPr>
        <w:t>№</w:t>
      </w:r>
      <w:r w:rsidR="005962B6" w:rsidRPr="00E8325F">
        <w:rPr>
          <w:color w:val="000000"/>
          <w:sz w:val="25"/>
          <w:szCs w:val="25"/>
          <w:lang w:val="uk-UA"/>
        </w:rPr>
        <w:t> </w:t>
      </w:r>
      <w:r w:rsidR="003A3545" w:rsidRPr="00E8325F">
        <w:rPr>
          <w:color w:val="000000"/>
          <w:sz w:val="25"/>
          <w:szCs w:val="25"/>
          <w:lang w:val="uk-UA"/>
        </w:rPr>
        <w:t>202</w:t>
      </w:r>
      <w:r w:rsidR="005962B6" w:rsidRPr="00E8325F">
        <w:rPr>
          <w:color w:val="000000"/>
          <w:sz w:val="25"/>
          <w:szCs w:val="25"/>
          <w:lang w:val="uk-UA"/>
        </w:rPr>
        <w:t>/ас-25</w:t>
      </w:r>
      <w:r w:rsidR="00A72431" w:rsidRPr="00E8325F">
        <w:rPr>
          <w:color w:val="000000"/>
          <w:sz w:val="25"/>
          <w:szCs w:val="25"/>
          <w:lang w:val="uk-UA"/>
        </w:rPr>
        <w:t xml:space="preserve"> </w:t>
      </w:r>
      <w:r w:rsidRPr="00E8325F">
        <w:rPr>
          <w:color w:val="000000"/>
          <w:sz w:val="25"/>
          <w:szCs w:val="25"/>
          <w:lang w:val="uk-UA"/>
        </w:rPr>
        <w:t xml:space="preserve">визначено, що </w:t>
      </w:r>
      <w:r w:rsidRPr="00E8325F">
        <w:rPr>
          <w:color w:val="000000"/>
          <w:sz w:val="25"/>
          <w:szCs w:val="25"/>
          <w:highlight w:val="white"/>
          <w:lang w:val="uk-UA"/>
        </w:rPr>
        <w:t xml:space="preserve">за результатами проходження процедури кваліфікаційного оцінювання кандидат на посаду судді апеляційного </w:t>
      </w:r>
      <w:r w:rsidR="003A3545" w:rsidRPr="00E8325F">
        <w:rPr>
          <w:color w:val="000000"/>
          <w:sz w:val="25"/>
          <w:szCs w:val="25"/>
          <w:highlight w:val="white"/>
          <w:lang w:val="uk-UA"/>
        </w:rPr>
        <w:t>загального</w:t>
      </w:r>
      <w:r w:rsidRPr="00E8325F">
        <w:rPr>
          <w:color w:val="000000"/>
          <w:sz w:val="25"/>
          <w:szCs w:val="25"/>
          <w:highlight w:val="white"/>
          <w:lang w:val="uk-UA"/>
        </w:rPr>
        <w:t xml:space="preserve"> суду </w:t>
      </w:r>
      <w:proofErr w:type="spellStart"/>
      <w:r w:rsidR="003A3545" w:rsidRPr="00E8325F">
        <w:rPr>
          <w:color w:val="000000"/>
          <w:sz w:val="25"/>
          <w:szCs w:val="25"/>
          <w:highlight w:val="white"/>
          <w:lang w:val="uk-UA"/>
        </w:rPr>
        <w:t>Турак</w:t>
      </w:r>
      <w:proofErr w:type="spellEnd"/>
      <w:r w:rsidR="003A3545" w:rsidRPr="00E8325F">
        <w:rPr>
          <w:color w:val="000000"/>
          <w:sz w:val="25"/>
          <w:szCs w:val="25"/>
          <w:highlight w:val="white"/>
          <w:lang w:val="uk-UA"/>
        </w:rPr>
        <w:t> О.В.</w:t>
      </w:r>
      <w:r w:rsidR="00A524E5" w:rsidRPr="00E8325F">
        <w:rPr>
          <w:color w:val="000000"/>
          <w:sz w:val="25"/>
          <w:szCs w:val="25"/>
          <w:highlight w:val="white"/>
          <w:lang w:val="uk-UA"/>
        </w:rPr>
        <w:t xml:space="preserve"> н</w:t>
      </w:r>
      <w:r w:rsidRPr="00E8325F">
        <w:rPr>
          <w:color w:val="000000"/>
          <w:sz w:val="25"/>
          <w:szCs w:val="25"/>
          <w:highlight w:val="white"/>
          <w:lang w:val="uk-UA"/>
        </w:rPr>
        <w:t>абра</w:t>
      </w:r>
      <w:r w:rsidR="00BB0FD8" w:rsidRPr="00E8325F">
        <w:rPr>
          <w:color w:val="000000"/>
          <w:sz w:val="25"/>
          <w:szCs w:val="25"/>
          <w:highlight w:val="white"/>
          <w:lang w:val="uk-UA"/>
        </w:rPr>
        <w:t>ла</w:t>
      </w:r>
      <w:r w:rsidRPr="00E8325F">
        <w:rPr>
          <w:color w:val="000000"/>
          <w:sz w:val="25"/>
          <w:szCs w:val="25"/>
          <w:highlight w:val="white"/>
          <w:lang w:val="uk-UA"/>
        </w:rPr>
        <w:t xml:space="preserve"> </w:t>
      </w:r>
      <w:r w:rsidR="00BB0FD8" w:rsidRPr="00E8325F">
        <w:rPr>
          <w:color w:val="000000"/>
          <w:sz w:val="25"/>
          <w:szCs w:val="25"/>
          <w:highlight w:val="white"/>
          <w:lang w:val="uk-UA"/>
        </w:rPr>
        <w:t>7</w:t>
      </w:r>
      <w:r w:rsidR="003A3545" w:rsidRPr="00E8325F">
        <w:rPr>
          <w:color w:val="000000"/>
          <w:sz w:val="25"/>
          <w:szCs w:val="25"/>
          <w:highlight w:val="white"/>
          <w:lang w:val="uk-UA"/>
        </w:rPr>
        <w:t>05</w:t>
      </w:r>
      <w:r w:rsidRPr="00E8325F">
        <w:rPr>
          <w:color w:val="000000"/>
          <w:sz w:val="25"/>
          <w:szCs w:val="25"/>
          <w:highlight w:val="white"/>
          <w:lang w:val="uk-UA"/>
        </w:rPr>
        <w:t>,</w:t>
      </w:r>
      <w:r w:rsidR="003A3545" w:rsidRPr="00E8325F">
        <w:rPr>
          <w:color w:val="000000"/>
          <w:sz w:val="25"/>
          <w:szCs w:val="25"/>
          <w:highlight w:val="white"/>
          <w:lang w:val="uk-UA"/>
        </w:rPr>
        <w:t>1</w:t>
      </w:r>
      <w:r w:rsidRPr="00E8325F">
        <w:rPr>
          <w:color w:val="000000"/>
          <w:sz w:val="25"/>
          <w:szCs w:val="25"/>
          <w:highlight w:val="white"/>
          <w:lang w:val="uk-UA"/>
        </w:rPr>
        <w:t xml:space="preserve"> </w:t>
      </w:r>
      <w:proofErr w:type="spellStart"/>
      <w:r w:rsidRPr="00E8325F">
        <w:rPr>
          <w:color w:val="000000"/>
          <w:sz w:val="25"/>
          <w:szCs w:val="25"/>
          <w:highlight w:val="white"/>
          <w:lang w:val="uk-UA"/>
        </w:rPr>
        <w:t>бала</w:t>
      </w:r>
      <w:proofErr w:type="spellEnd"/>
      <w:r w:rsidRPr="00E8325F">
        <w:rPr>
          <w:color w:val="000000"/>
          <w:sz w:val="25"/>
          <w:szCs w:val="25"/>
          <w:highlight w:val="white"/>
          <w:lang w:val="uk-UA"/>
        </w:rPr>
        <w:t>.</w:t>
      </w:r>
    </w:p>
    <w:p w:rsidR="0091082B" w:rsidRPr="00E8325F" w:rsidRDefault="00AB0DAE" w:rsidP="00A135FA">
      <w:pPr>
        <w:numPr>
          <w:ilvl w:val="0"/>
          <w:numId w:val="10"/>
        </w:numPr>
        <w:pBdr>
          <w:top w:val="nil"/>
          <w:left w:val="nil"/>
          <w:bottom w:val="nil"/>
          <w:right w:val="nil"/>
          <w:between w:val="nil"/>
        </w:pBdr>
        <w:spacing w:line="240" w:lineRule="auto"/>
        <w:ind w:leftChars="0" w:left="0" w:firstLineChars="0" w:firstLine="708"/>
        <w:jc w:val="both"/>
        <w:rPr>
          <w:color w:val="000000"/>
          <w:sz w:val="25"/>
          <w:szCs w:val="25"/>
          <w:highlight w:val="white"/>
          <w:lang w:val="uk-UA"/>
        </w:rPr>
      </w:pPr>
      <w:r w:rsidRPr="00E8325F">
        <w:rPr>
          <w:color w:val="000000"/>
          <w:sz w:val="25"/>
          <w:szCs w:val="25"/>
          <w:highlight w:val="white"/>
          <w:lang w:val="uk-UA"/>
        </w:rPr>
        <w:t xml:space="preserve">Винесено на розгляд Комісії у пленарному складі питання про підтвердження або </w:t>
      </w:r>
      <w:proofErr w:type="spellStart"/>
      <w:r w:rsidRPr="00E8325F">
        <w:rPr>
          <w:color w:val="000000"/>
          <w:sz w:val="25"/>
          <w:szCs w:val="25"/>
          <w:highlight w:val="white"/>
          <w:lang w:val="uk-UA"/>
        </w:rPr>
        <w:t>непідтвердження</w:t>
      </w:r>
      <w:proofErr w:type="spellEnd"/>
      <w:r w:rsidRPr="00E8325F">
        <w:rPr>
          <w:color w:val="000000"/>
          <w:sz w:val="25"/>
          <w:szCs w:val="25"/>
          <w:highlight w:val="white"/>
          <w:lang w:val="uk-UA"/>
        </w:rPr>
        <w:t xml:space="preserve"> здатності кандидата на посаду судді апеляційного </w:t>
      </w:r>
      <w:r w:rsidR="003A3545" w:rsidRPr="00E8325F">
        <w:rPr>
          <w:color w:val="000000"/>
          <w:sz w:val="25"/>
          <w:szCs w:val="25"/>
          <w:highlight w:val="white"/>
          <w:lang w:val="uk-UA"/>
        </w:rPr>
        <w:t>загального</w:t>
      </w:r>
      <w:r w:rsidRPr="00E8325F">
        <w:rPr>
          <w:color w:val="000000"/>
          <w:sz w:val="25"/>
          <w:szCs w:val="25"/>
          <w:highlight w:val="white"/>
          <w:lang w:val="uk-UA"/>
        </w:rPr>
        <w:t xml:space="preserve"> суду </w:t>
      </w:r>
      <w:proofErr w:type="spellStart"/>
      <w:r w:rsidR="003A3545" w:rsidRPr="00E8325F">
        <w:rPr>
          <w:color w:val="000000"/>
          <w:sz w:val="25"/>
          <w:szCs w:val="25"/>
          <w:highlight w:val="white"/>
          <w:lang w:val="uk-UA"/>
        </w:rPr>
        <w:t>Турак</w:t>
      </w:r>
      <w:proofErr w:type="spellEnd"/>
      <w:r w:rsidR="004B33BC" w:rsidRPr="00E8325F">
        <w:rPr>
          <w:color w:val="000000"/>
          <w:sz w:val="25"/>
          <w:szCs w:val="25"/>
          <w:highlight w:val="white"/>
          <w:lang w:val="uk-UA"/>
        </w:rPr>
        <w:t> </w:t>
      </w:r>
      <w:r w:rsidR="003A3545" w:rsidRPr="00E8325F">
        <w:rPr>
          <w:color w:val="000000"/>
          <w:sz w:val="25"/>
          <w:szCs w:val="25"/>
          <w:highlight w:val="white"/>
          <w:lang w:val="uk-UA"/>
        </w:rPr>
        <w:t>О.В.</w:t>
      </w:r>
      <w:r w:rsidRPr="00E8325F">
        <w:rPr>
          <w:color w:val="000000"/>
          <w:sz w:val="25"/>
          <w:szCs w:val="25"/>
          <w:highlight w:val="white"/>
          <w:lang w:val="uk-UA"/>
        </w:rPr>
        <w:t xml:space="preserve"> здійснювати правосуддя в апеляційному </w:t>
      </w:r>
      <w:r w:rsidR="004B33BC" w:rsidRPr="00E8325F">
        <w:rPr>
          <w:color w:val="000000"/>
          <w:sz w:val="25"/>
          <w:szCs w:val="25"/>
          <w:highlight w:val="white"/>
          <w:lang w:val="uk-UA"/>
        </w:rPr>
        <w:t>загальному</w:t>
      </w:r>
      <w:r w:rsidRPr="00E8325F">
        <w:rPr>
          <w:color w:val="000000"/>
          <w:sz w:val="25"/>
          <w:szCs w:val="25"/>
          <w:highlight w:val="white"/>
          <w:lang w:val="uk-UA"/>
        </w:rPr>
        <w:t xml:space="preserve"> суді.</w:t>
      </w:r>
    </w:p>
    <w:p w:rsidR="0091082B" w:rsidRPr="00E8325F" w:rsidRDefault="00AB0DAE" w:rsidP="00371439">
      <w:pPr>
        <w:shd w:val="clear" w:color="auto" w:fill="FFFFFF"/>
        <w:tabs>
          <w:tab w:val="left" w:pos="426"/>
        </w:tabs>
        <w:spacing w:line="240" w:lineRule="auto"/>
        <w:ind w:left="1" w:hanging="3"/>
        <w:jc w:val="both"/>
        <w:rPr>
          <w:sz w:val="25"/>
          <w:szCs w:val="25"/>
          <w:lang w:val="uk-UA"/>
        </w:rPr>
      </w:pPr>
      <w:r w:rsidRPr="00E8325F">
        <w:rPr>
          <w:sz w:val="25"/>
          <w:szCs w:val="25"/>
          <w:lang w:val="uk-UA"/>
        </w:rPr>
        <w:tab/>
      </w:r>
    </w:p>
    <w:p w:rsidR="00E7207A" w:rsidRDefault="00E7207A" w:rsidP="004B33BC">
      <w:pPr>
        <w:spacing w:line="240" w:lineRule="auto"/>
        <w:ind w:left="-2" w:firstLineChars="0" w:firstLine="2"/>
        <w:jc w:val="both"/>
        <w:rPr>
          <w:b/>
          <w:sz w:val="25"/>
          <w:szCs w:val="25"/>
          <w:lang w:val="uk-UA"/>
        </w:rPr>
      </w:pPr>
    </w:p>
    <w:p w:rsidR="0091082B" w:rsidRPr="00E8325F" w:rsidRDefault="00AB0DAE" w:rsidP="004B33BC">
      <w:pPr>
        <w:spacing w:line="240" w:lineRule="auto"/>
        <w:ind w:left="-2" w:firstLineChars="0" w:firstLine="2"/>
        <w:jc w:val="both"/>
        <w:rPr>
          <w:b/>
          <w:sz w:val="25"/>
          <w:szCs w:val="25"/>
          <w:lang w:val="uk-UA"/>
        </w:rPr>
      </w:pPr>
      <w:r w:rsidRPr="00E8325F">
        <w:rPr>
          <w:b/>
          <w:sz w:val="25"/>
          <w:szCs w:val="25"/>
          <w:lang w:val="uk-UA"/>
        </w:rPr>
        <w:lastRenderedPageBreak/>
        <w:t xml:space="preserve">ІІI. Основні відомості про кандидата. </w:t>
      </w:r>
    </w:p>
    <w:p w:rsidR="0091082B" w:rsidRPr="00E8325F" w:rsidRDefault="0091082B" w:rsidP="00371439">
      <w:pPr>
        <w:spacing w:line="240" w:lineRule="auto"/>
        <w:ind w:left="1" w:hanging="3"/>
        <w:jc w:val="both"/>
        <w:rPr>
          <w:sz w:val="25"/>
          <w:szCs w:val="25"/>
          <w:lang w:val="uk-UA"/>
        </w:rPr>
      </w:pPr>
    </w:p>
    <w:p w:rsidR="008A468D" w:rsidRPr="00E8325F" w:rsidRDefault="008A468D" w:rsidP="004B33BC">
      <w:pPr>
        <w:pStyle w:val="a5"/>
        <w:numPr>
          <w:ilvl w:val="0"/>
          <w:numId w:val="10"/>
        </w:numPr>
        <w:pBdr>
          <w:top w:val="nil"/>
          <w:left w:val="nil"/>
          <w:bottom w:val="nil"/>
          <w:right w:val="nil"/>
          <w:between w:val="nil"/>
        </w:pBdr>
        <w:ind w:left="0" w:firstLine="709"/>
        <w:jc w:val="both"/>
        <w:rPr>
          <w:sz w:val="25"/>
          <w:szCs w:val="25"/>
        </w:rPr>
      </w:pPr>
      <w:proofErr w:type="spellStart"/>
      <w:r w:rsidRPr="00E8325F">
        <w:rPr>
          <w:sz w:val="25"/>
          <w:szCs w:val="25"/>
        </w:rPr>
        <w:t>Турак</w:t>
      </w:r>
      <w:proofErr w:type="spellEnd"/>
      <w:r w:rsidRPr="00E8325F">
        <w:rPr>
          <w:sz w:val="25"/>
          <w:szCs w:val="25"/>
        </w:rPr>
        <w:t xml:space="preserve"> О.В., дата народження – </w:t>
      </w:r>
      <w:r w:rsidR="0009157A">
        <w:rPr>
          <w:sz w:val="25"/>
          <w:szCs w:val="25"/>
        </w:rPr>
        <w:t>_____________</w:t>
      </w:r>
      <w:bookmarkStart w:id="2" w:name="_GoBack"/>
      <w:bookmarkEnd w:id="2"/>
      <w:r w:rsidRPr="00E8325F">
        <w:rPr>
          <w:sz w:val="25"/>
          <w:szCs w:val="25"/>
        </w:rPr>
        <w:t xml:space="preserve"> року, громадянка України.</w:t>
      </w:r>
    </w:p>
    <w:p w:rsidR="008A468D" w:rsidRPr="00E8325F" w:rsidRDefault="008A468D" w:rsidP="00E8325F">
      <w:pPr>
        <w:pStyle w:val="a5"/>
        <w:numPr>
          <w:ilvl w:val="0"/>
          <w:numId w:val="10"/>
        </w:numPr>
        <w:pBdr>
          <w:top w:val="nil"/>
          <w:left w:val="nil"/>
          <w:bottom w:val="nil"/>
          <w:right w:val="nil"/>
          <w:between w:val="nil"/>
        </w:pBdr>
        <w:ind w:left="0" w:firstLineChars="295" w:firstLine="738"/>
        <w:jc w:val="both"/>
        <w:rPr>
          <w:sz w:val="25"/>
          <w:szCs w:val="25"/>
        </w:rPr>
      </w:pPr>
      <w:r w:rsidRPr="00E8325F">
        <w:rPr>
          <w:sz w:val="25"/>
          <w:szCs w:val="25"/>
        </w:rPr>
        <w:t>У 2004 році закінчила Волинський державний університет імені Лесі Українки і отримала повну вищу освіту за спеціальністю «Правознавство» та здобула кваліфікацію юриста (спеціаліст).</w:t>
      </w:r>
    </w:p>
    <w:p w:rsidR="008A468D" w:rsidRPr="00E8325F" w:rsidRDefault="008A468D" w:rsidP="00E8325F">
      <w:pPr>
        <w:pStyle w:val="a5"/>
        <w:numPr>
          <w:ilvl w:val="0"/>
          <w:numId w:val="10"/>
        </w:numPr>
        <w:pBdr>
          <w:top w:val="nil"/>
          <w:left w:val="nil"/>
          <w:bottom w:val="nil"/>
          <w:right w:val="nil"/>
          <w:between w:val="nil"/>
        </w:pBdr>
        <w:ind w:left="0" w:firstLineChars="295" w:firstLine="738"/>
        <w:jc w:val="both"/>
        <w:rPr>
          <w:sz w:val="25"/>
          <w:szCs w:val="25"/>
        </w:rPr>
      </w:pPr>
      <w:r w:rsidRPr="00E8325F">
        <w:rPr>
          <w:sz w:val="25"/>
          <w:szCs w:val="25"/>
        </w:rPr>
        <w:t>У 2012 році закінчила Національний університет «Одеська юридична академія» і отримала повну вищу освіту за спеціальністю «Правознавство» та здобула кваліфікацію юриста (магістр права).</w:t>
      </w:r>
    </w:p>
    <w:p w:rsidR="008A468D" w:rsidRPr="00E8325F" w:rsidRDefault="008A468D" w:rsidP="00E8325F">
      <w:pPr>
        <w:pStyle w:val="a5"/>
        <w:numPr>
          <w:ilvl w:val="0"/>
          <w:numId w:val="10"/>
        </w:numPr>
        <w:pBdr>
          <w:top w:val="nil"/>
          <w:left w:val="nil"/>
          <w:bottom w:val="nil"/>
          <w:right w:val="nil"/>
          <w:between w:val="nil"/>
        </w:pBdr>
        <w:ind w:left="0" w:firstLineChars="295" w:firstLine="738"/>
        <w:jc w:val="both"/>
        <w:rPr>
          <w:sz w:val="25"/>
          <w:szCs w:val="25"/>
        </w:rPr>
      </w:pPr>
      <w:r w:rsidRPr="00E8325F">
        <w:rPr>
          <w:sz w:val="25"/>
          <w:szCs w:val="25"/>
        </w:rPr>
        <w:t>Має стаж роботи на посаді судді понад п’ять років.</w:t>
      </w:r>
    </w:p>
    <w:p w:rsidR="00A72431" w:rsidRPr="00E8325F" w:rsidRDefault="00A72431" w:rsidP="008A468D">
      <w:pPr>
        <w:pBdr>
          <w:top w:val="nil"/>
          <w:left w:val="nil"/>
          <w:bottom w:val="nil"/>
          <w:right w:val="nil"/>
          <w:between w:val="nil"/>
        </w:pBdr>
        <w:spacing w:line="240" w:lineRule="auto"/>
        <w:ind w:leftChars="0" w:left="-2" w:firstLineChars="262" w:firstLine="655"/>
        <w:jc w:val="both"/>
        <w:rPr>
          <w:sz w:val="25"/>
          <w:szCs w:val="25"/>
        </w:rPr>
      </w:pPr>
    </w:p>
    <w:p w:rsidR="0091082B" w:rsidRPr="00E8325F" w:rsidRDefault="00AB0DAE" w:rsidP="00371439">
      <w:pPr>
        <w:shd w:val="clear" w:color="auto" w:fill="FFFFFF"/>
        <w:tabs>
          <w:tab w:val="left" w:pos="426"/>
        </w:tabs>
        <w:spacing w:line="240" w:lineRule="auto"/>
        <w:ind w:left="1" w:hanging="3"/>
        <w:jc w:val="both"/>
        <w:rPr>
          <w:b/>
          <w:sz w:val="25"/>
          <w:szCs w:val="25"/>
          <w:lang w:val="uk-UA"/>
        </w:rPr>
      </w:pPr>
      <w:r w:rsidRPr="00E8325F">
        <w:rPr>
          <w:b/>
          <w:sz w:val="25"/>
          <w:szCs w:val="25"/>
          <w:lang w:val="uk-UA"/>
        </w:rPr>
        <w:t xml:space="preserve">ІV. </w:t>
      </w:r>
      <w:r w:rsidR="00371439" w:rsidRPr="00E8325F">
        <w:rPr>
          <w:b/>
          <w:sz w:val="25"/>
          <w:szCs w:val="25"/>
          <w:lang w:val="uk-UA"/>
        </w:rPr>
        <w:t xml:space="preserve">Розгляд Комісією у пленарному складі питання про підтвердження або </w:t>
      </w:r>
      <w:proofErr w:type="spellStart"/>
      <w:r w:rsidR="00371439" w:rsidRPr="00E8325F">
        <w:rPr>
          <w:b/>
          <w:sz w:val="25"/>
          <w:szCs w:val="25"/>
          <w:lang w:val="uk-UA"/>
        </w:rPr>
        <w:t>непідтвердження</w:t>
      </w:r>
      <w:proofErr w:type="spellEnd"/>
      <w:r w:rsidR="00371439" w:rsidRPr="00E8325F">
        <w:rPr>
          <w:b/>
          <w:sz w:val="25"/>
          <w:szCs w:val="25"/>
          <w:lang w:val="uk-UA"/>
        </w:rPr>
        <w:t xml:space="preserve"> здатності кандидата здійснювати правосуддя в апеляційному </w:t>
      </w:r>
      <w:r w:rsidR="004B33BC" w:rsidRPr="00E8325F">
        <w:rPr>
          <w:b/>
          <w:sz w:val="25"/>
          <w:szCs w:val="25"/>
          <w:lang w:val="uk-UA"/>
        </w:rPr>
        <w:t>загальному</w:t>
      </w:r>
      <w:r w:rsidR="00F15B99" w:rsidRPr="00E8325F">
        <w:rPr>
          <w:b/>
          <w:sz w:val="25"/>
          <w:szCs w:val="25"/>
          <w:lang w:val="uk-UA"/>
        </w:rPr>
        <w:t xml:space="preserve"> суді за критеріями</w:t>
      </w:r>
      <w:r w:rsidR="00371439" w:rsidRPr="00E8325F">
        <w:rPr>
          <w:b/>
          <w:sz w:val="25"/>
          <w:szCs w:val="25"/>
          <w:lang w:val="uk-UA"/>
        </w:rPr>
        <w:t xml:space="preserve"> професійної етики та доброчесності</w:t>
      </w:r>
      <w:r w:rsidRPr="00E8325F">
        <w:rPr>
          <w:b/>
          <w:sz w:val="25"/>
          <w:szCs w:val="25"/>
          <w:lang w:val="uk-UA"/>
        </w:rPr>
        <w:t>.</w:t>
      </w:r>
    </w:p>
    <w:p w:rsidR="0091082B" w:rsidRPr="00E8325F" w:rsidRDefault="0091082B" w:rsidP="00371439">
      <w:pPr>
        <w:pBdr>
          <w:top w:val="nil"/>
          <w:left w:val="nil"/>
          <w:bottom w:val="nil"/>
          <w:right w:val="nil"/>
          <w:between w:val="nil"/>
        </w:pBdr>
        <w:spacing w:line="240" w:lineRule="auto"/>
        <w:ind w:left="1" w:hanging="3"/>
        <w:jc w:val="both"/>
        <w:rPr>
          <w:sz w:val="25"/>
          <w:szCs w:val="25"/>
          <w:lang w:val="uk-UA"/>
        </w:rPr>
      </w:pPr>
    </w:p>
    <w:p w:rsidR="004B33BC" w:rsidRPr="00E8325F" w:rsidRDefault="00371439" w:rsidP="00580F44">
      <w:pPr>
        <w:pStyle w:val="a5"/>
        <w:numPr>
          <w:ilvl w:val="0"/>
          <w:numId w:val="10"/>
        </w:numPr>
        <w:pBdr>
          <w:top w:val="nil"/>
          <w:left w:val="nil"/>
          <w:bottom w:val="nil"/>
          <w:right w:val="nil"/>
          <w:between w:val="nil"/>
        </w:pBdr>
        <w:ind w:left="0" w:firstLine="720"/>
        <w:jc w:val="both"/>
        <w:rPr>
          <w:color w:val="000000"/>
          <w:sz w:val="25"/>
          <w:szCs w:val="25"/>
        </w:rPr>
      </w:pPr>
      <w:r w:rsidRPr="00E8325F">
        <w:rPr>
          <w:color w:val="000000"/>
          <w:sz w:val="25"/>
          <w:szCs w:val="25"/>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E8325F">
        <w:rPr>
          <w:color w:val="000000"/>
          <w:sz w:val="25"/>
          <w:szCs w:val="25"/>
        </w:rPr>
        <w:t>непідтвердження</w:t>
      </w:r>
      <w:proofErr w:type="spellEnd"/>
      <w:r w:rsidRPr="00E8325F">
        <w:rPr>
          <w:color w:val="000000"/>
          <w:sz w:val="25"/>
          <w:szCs w:val="25"/>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4B33BC" w:rsidRPr="00E8325F" w:rsidRDefault="00AB0DAE" w:rsidP="00C44DD0">
      <w:pPr>
        <w:pStyle w:val="a5"/>
        <w:numPr>
          <w:ilvl w:val="0"/>
          <w:numId w:val="10"/>
        </w:numPr>
        <w:pBdr>
          <w:top w:val="nil"/>
          <w:left w:val="nil"/>
          <w:bottom w:val="nil"/>
          <w:right w:val="nil"/>
          <w:between w:val="nil"/>
        </w:pBdr>
        <w:ind w:left="0" w:firstLine="720"/>
        <w:jc w:val="both"/>
        <w:rPr>
          <w:color w:val="000000"/>
          <w:sz w:val="25"/>
          <w:szCs w:val="25"/>
        </w:rPr>
      </w:pPr>
      <w:r w:rsidRPr="00E8325F">
        <w:rPr>
          <w:color w:val="000000"/>
          <w:sz w:val="25"/>
          <w:szCs w:val="25"/>
        </w:rPr>
        <w:t xml:space="preserve">Комісією у пленарному складі проведено співбесіду з кандидатом </w:t>
      </w:r>
      <w:r w:rsidR="008A468D" w:rsidRPr="00E8325F">
        <w:rPr>
          <w:color w:val="000000"/>
          <w:sz w:val="25"/>
          <w:szCs w:val="25"/>
          <w:lang w:val="ru-RU"/>
        </w:rPr>
        <w:t>04</w:t>
      </w:r>
      <w:r w:rsidR="00F15B99" w:rsidRPr="00E8325F">
        <w:rPr>
          <w:color w:val="000000"/>
          <w:sz w:val="25"/>
          <w:szCs w:val="25"/>
        </w:rPr>
        <w:t> </w:t>
      </w:r>
      <w:r w:rsidR="00BB0FD8" w:rsidRPr="00E8325F">
        <w:rPr>
          <w:color w:val="000000"/>
          <w:sz w:val="25"/>
          <w:szCs w:val="25"/>
        </w:rPr>
        <w:t>лип</w:t>
      </w:r>
      <w:r w:rsidRPr="00E8325F">
        <w:rPr>
          <w:color w:val="000000"/>
          <w:sz w:val="25"/>
          <w:szCs w:val="25"/>
        </w:rPr>
        <w:t>ня 2025</w:t>
      </w:r>
      <w:r w:rsidR="00A4244D" w:rsidRPr="00E8325F">
        <w:rPr>
          <w:color w:val="000000"/>
          <w:sz w:val="25"/>
          <w:szCs w:val="25"/>
        </w:rPr>
        <w:t> </w:t>
      </w:r>
      <w:r w:rsidRPr="00E8325F">
        <w:rPr>
          <w:color w:val="000000"/>
          <w:sz w:val="25"/>
          <w:szCs w:val="25"/>
        </w:rPr>
        <w:t>року.</w:t>
      </w:r>
    </w:p>
    <w:p w:rsidR="004B33BC" w:rsidRPr="00E8325F" w:rsidRDefault="00AB0DAE" w:rsidP="004B33BC">
      <w:pPr>
        <w:pStyle w:val="a5"/>
        <w:numPr>
          <w:ilvl w:val="0"/>
          <w:numId w:val="10"/>
        </w:numPr>
        <w:pBdr>
          <w:top w:val="nil"/>
          <w:left w:val="nil"/>
          <w:bottom w:val="nil"/>
          <w:right w:val="nil"/>
          <w:between w:val="nil"/>
        </w:pBdr>
        <w:ind w:left="0" w:firstLine="720"/>
        <w:jc w:val="both"/>
        <w:rPr>
          <w:color w:val="000000"/>
          <w:sz w:val="25"/>
          <w:szCs w:val="25"/>
        </w:rPr>
      </w:pPr>
      <w:r w:rsidRPr="00E8325F">
        <w:rPr>
          <w:color w:val="000000"/>
          <w:sz w:val="25"/>
          <w:szCs w:val="25"/>
        </w:rPr>
        <w:t xml:space="preserve">Дослідивши матеріали досьє кандидата на посаду судді апеляційного </w:t>
      </w:r>
      <w:r w:rsidR="004B33BC" w:rsidRPr="00E8325F">
        <w:rPr>
          <w:color w:val="000000"/>
          <w:sz w:val="25"/>
          <w:szCs w:val="25"/>
        </w:rPr>
        <w:t>загального</w:t>
      </w:r>
      <w:r w:rsidRPr="00E8325F">
        <w:rPr>
          <w:color w:val="000000"/>
          <w:sz w:val="25"/>
          <w:szCs w:val="25"/>
        </w:rPr>
        <w:t xml:space="preserve"> суду </w:t>
      </w:r>
      <w:proofErr w:type="spellStart"/>
      <w:r w:rsidR="008A468D" w:rsidRPr="00E8325F">
        <w:rPr>
          <w:color w:val="000000"/>
          <w:sz w:val="25"/>
          <w:szCs w:val="25"/>
        </w:rPr>
        <w:t>Турак</w:t>
      </w:r>
      <w:proofErr w:type="spellEnd"/>
      <w:r w:rsidR="008A468D" w:rsidRPr="00E8325F">
        <w:rPr>
          <w:color w:val="000000"/>
          <w:sz w:val="25"/>
          <w:szCs w:val="25"/>
        </w:rPr>
        <w:t> О.В.</w:t>
      </w:r>
      <w:r w:rsidRPr="00E8325F">
        <w:rPr>
          <w:color w:val="000000"/>
          <w:sz w:val="25"/>
          <w:szCs w:val="25"/>
        </w:rPr>
        <w:t>, зокрема виснов</w:t>
      </w:r>
      <w:r w:rsidRPr="00E8325F">
        <w:rPr>
          <w:sz w:val="25"/>
          <w:szCs w:val="25"/>
        </w:rPr>
        <w:t>ок</w:t>
      </w:r>
      <w:r w:rsidRPr="00E8325F">
        <w:rPr>
          <w:color w:val="000000"/>
          <w:sz w:val="25"/>
          <w:szCs w:val="25"/>
        </w:rPr>
        <w:t xml:space="preserve"> ГРД, проаналізувавши письмові пояснення судді, Комісія у пленарному складі висновує таке.</w:t>
      </w:r>
    </w:p>
    <w:p w:rsidR="0091082B" w:rsidRPr="00E8325F" w:rsidRDefault="008A468D" w:rsidP="004B33BC">
      <w:pPr>
        <w:pStyle w:val="a5"/>
        <w:numPr>
          <w:ilvl w:val="0"/>
          <w:numId w:val="10"/>
        </w:numPr>
        <w:pBdr>
          <w:top w:val="nil"/>
          <w:left w:val="nil"/>
          <w:bottom w:val="nil"/>
          <w:right w:val="nil"/>
          <w:between w:val="nil"/>
        </w:pBdr>
        <w:ind w:left="0" w:firstLine="720"/>
        <w:jc w:val="both"/>
        <w:rPr>
          <w:color w:val="000000"/>
          <w:sz w:val="25"/>
          <w:szCs w:val="25"/>
        </w:rPr>
      </w:pPr>
      <w:r w:rsidRPr="00E8325F">
        <w:rPr>
          <w:b/>
          <w:sz w:val="25"/>
          <w:szCs w:val="25"/>
        </w:rPr>
        <w:t>Стосовно</w:t>
      </w:r>
      <w:r w:rsidRPr="00E8325F">
        <w:rPr>
          <w:sz w:val="25"/>
          <w:szCs w:val="25"/>
        </w:rPr>
        <w:t xml:space="preserve"> </w:t>
      </w:r>
      <w:r w:rsidRPr="00E8325F">
        <w:rPr>
          <w:b/>
          <w:sz w:val="25"/>
          <w:szCs w:val="25"/>
        </w:rPr>
        <w:t>джерел походження коштів для придбання чоловіком кандидата земельних ділянок у 2021 році</w:t>
      </w:r>
      <w:r w:rsidR="008B69B6" w:rsidRPr="00E8325F">
        <w:rPr>
          <w:b/>
          <w:sz w:val="25"/>
          <w:szCs w:val="25"/>
          <w:highlight w:val="white"/>
          <w:lang w:val="uk"/>
        </w:rPr>
        <w:t>.</w:t>
      </w:r>
    </w:p>
    <w:p w:rsidR="008A468D" w:rsidRPr="00E8325F" w:rsidRDefault="008A468D" w:rsidP="004B33BC">
      <w:pPr>
        <w:numPr>
          <w:ilvl w:val="0"/>
          <w:numId w:val="10"/>
        </w:numPr>
        <w:shd w:val="clear" w:color="auto" w:fill="FFFFFF"/>
        <w:spacing w:line="240" w:lineRule="auto"/>
        <w:ind w:leftChars="0" w:left="0" w:firstLineChars="0" w:firstLine="709"/>
        <w:jc w:val="both"/>
        <w:textDirection w:val="lrTb"/>
        <w:textAlignment w:val="auto"/>
        <w:outlineLvl w:val="9"/>
        <w:rPr>
          <w:position w:val="0"/>
          <w:sz w:val="25"/>
          <w:szCs w:val="25"/>
          <w:lang w:val="uk" w:eastAsia="ru-RU"/>
        </w:rPr>
      </w:pPr>
      <w:r w:rsidRPr="00E8325F">
        <w:rPr>
          <w:position w:val="0"/>
          <w:sz w:val="25"/>
          <w:szCs w:val="25"/>
          <w:lang w:val="uk" w:eastAsia="ru-RU"/>
        </w:rPr>
        <w:t xml:space="preserve">Під час співбесіди, відповідаючи на запитання члена Комісії щодо джерел походження коштів для придбання земельних ділянок загальною вартістю 3 338 900 грн чоловіком кандидата у 2021 році, </w:t>
      </w:r>
      <w:r w:rsidR="00E8325F" w:rsidRPr="00E8325F">
        <w:rPr>
          <w:position w:val="0"/>
          <w:sz w:val="25"/>
          <w:szCs w:val="25"/>
          <w:lang w:val="uk" w:eastAsia="ru-RU"/>
        </w:rPr>
        <w:t>кандидат</w:t>
      </w:r>
      <w:r w:rsidRPr="00E8325F">
        <w:rPr>
          <w:position w:val="0"/>
          <w:sz w:val="25"/>
          <w:szCs w:val="25"/>
          <w:lang w:val="uk" w:eastAsia="ru-RU"/>
        </w:rPr>
        <w:t xml:space="preserve"> повідомила, що для придбання вказаних земельних ділянок здебільшого було використано доходи, отримані подружжям в 2020 році, у розмірі близько 3 000 000 грн.</w:t>
      </w:r>
    </w:p>
    <w:p w:rsidR="008A468D" w:rsidRPr="00E8325F" w:rsidRDefault="008A468D" w:rsidP="004B33BC">
      <w:pPr>
        <w:numPr>
          <w:ilvl w:val="0"/>
          <w:numId w:val="10"/>
        </w:numPr>
        <w:shd w:val="clear" w:color="auto" w:fill="FFFFFF"/>
        <w:spacing w:line="240" w:lineRule="auto"/>
        <w:ind w:leftChars="0" w:left="0" w:firstLineChars="0" w:firstLine="709"/>
        <w:jc w:val="both"/>
        <w:textDirection w:val="lrTb"/>
        <w:textAlignment w:val="auto"/>
        <w:outlineLvl w:val="9"/>
        <w:rPr>
          <w:position w:val="0"/>
          <w:sz w:val="25"/>
          <w:szCs w:val="25"/>
          <w:lang w:val="uk" w:eastAsia="ru-RU"/>
        </w:rPr>
      </w:pPr>
      <w:proofErr w:type="spellStart"/>
      <w:r w:rsidRPr="00E8325F">
        <w:rPr>
          <w:position w:val="0"/>
          <w:sz w:val="25"/>
          <w:szCs w:val="25"/>
          <w:lang w:val="uk" w:eastAsia="ru-RU"/>
        </w:rPr>
        <w:t>Турак</w:t>
      </w:r>
      <w:proofErr w:type="spellEnd"/>
      <w:r w:rsidRPr="00E8325F">
        <w:rPr>
          <w:position w:val="0"/>
          <w:sz w:val="25"/>
          <w:szCs w:val="25"/>
          <w:lang w:val="uk" w:eastAsia="ru-RU"/>
        </w:rPr>
        <w:t xml:space="preserve"> О.В. повідомила членам Комісії, що припустилася помилки, не зазначивши вказані вище грошові кошти </w:t>
      </w:r>
      <w:r w:rsidR="00E8325F" w:rsidRPr="00E8325F">
        <w:rPr>
          <w:position w:val="0"/>
          <w:sz w:val="25"/>
          <w:szCs w:val="25"/>
          <w:lang w:val="uk" w:eastAsia="ru-RU"/>
        </w:rPr>
        <w:t>в</w:t>
      </w:r>
      <w:r w:rsidRPr="00E8325F">
        <w:rPr>
          <w:position w:val="0"/>
          <w:sz w:val="25"/>
          <w:szCs w:val="25"/>
          <w:lang w:val="uk" w:eastAsia="ru-RU"/>
        </w:rPr>
        <w:t xml:space="preserve"> розділі 12 «Грошові активи»</w:t>
      </w:r>
      <w:r w:rsidR="00E8325F" w:rsidRPr="00E8325F">
        <w:rPr>
          <w:position w:val="0"/>
          <w:sz w:val="25"/>
          <w:szCs w:val="25"/>
          <w:lang w:val="uk" w:eastAsia="ru-RU"/>
        </w:rPr>
        <w:t xml:space="preserve"> декларації</w:t>
      </w:r>
      <w:r w:rsidRPr="00E8325F">
        <w:rPr>
          <w:position w:val="0"/>
          <w:sz w:val="25"/>
          <w:szCs w:val="25"/>
          <w:lang w:val="uk" w:eastAsia="ru-RU"/>
        </w:rPr>
        <w:t>. Натомість кандидат відобразила зазначені грошові кошти лише у розділі 11 «Доходи, у тому числі подарунки»</w:t>
      </w:r>
      <w:r w:rsidR="00E8325F" w:rsidRPr="00E8325F">
        <w:rPr>
          <w:position w:val="0"/>
          <w:sz w:val="25"/>
          <w:szCs w:val="25"/>
          <w:lang w:val="uk" w:eastAsia="ru-RU"/>
        </w:rPr>
        <w:t xml:space="preserve"> декларації</w:t>
      </w:r>
      <w:r w:rsidRPr="00E8325F">
        <w:rPr>
          <w:position w:val="0"/>
          <w:sz w:val="25"/>
          <w:szCs w:val="25"/>
          <w:lang w:val="uk" w:eastAsia="ru-RU"/>
        </w:rPr>
        <w:t>.</w:t>
      </w:r>
    </w:p>
    <w:p w:rsidR="008A468D" w:rsidRPr="00E8325F" w:rsidRDefault="008A468D" w:rsidP="004B33BC">
      <w:pPr>
        <w:numPr>
          <w:ilvl w:val="0"/>
          <w:numId w:val="10"/>
        </w:numPr>
        <w:shd w:val="clear" w:color="auto" w:fill="FFFFFF"/>
        <w:spacing w:line="240" w:lineRule="auto"/>
        <w:ind w:leftChars="0" w:left="0" w:firstLineChars="0" w:firstLine="709"/>
        <w:jc w:val="both"/>
        <w:textDirection w:val="lrTb"/>
        <w:textAlignment w:val="auto"/>
        <w:outlineLvl w:val="9"/>
        <w:rPr>
          <w:position w:val="0"/>
          <w:sz w:val="25"/>
          <w:szCs w:val="25"/>
          <w:lang w:val="uk" w:eastAsia="ru-RU"/>
        </w:rPr>
      </w:pPr>
      <w:r w:rsidRPr="00E8325F">
        <w:rPr>
          <w:position w:val="0"/>
          <w:sz w:val="25"/>
          <w:szCs w:val="25"/>
          <w:lang w:val="uk" w:eastAsia="ru-RU"/>
        </w:rPr>
        <w:t xml:space="preserve">Відповідно до пункту 8 частини першої статті 46 Закону України «Про запобігання корупції» у декларації зазначаються відомості про наявні у суб’єкта декларування 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а також активи у дорогоцінних (банківських) металах. Відомості щодо грошових активів включають дані про вид, розмір та валюту активу, а також найменування та код Єдиного державного реєстру підприємств і організацій України установи, в якій відкриті відповідні </w:t>
      </w:r>
      <w:r w:rsidRPr="00E8325F">
        <w:rPr>
          <w:position w:val="0"/>
          <w:sz w:val="25"/>
          <w:szCs w:val="25"/>
          <w:lang w:val="uk" w:eastAsia="ru-RU"/>
        </w:rPr>
        <w:lastRenderedPageBreak/>
        <w:t>рахунки або до якої зроблені відповідні внески.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та активи у дорогоцінних (банківських) металах, якщо сукупна вартість всіх грошових активів не перевищує 50</w:t>
      </w:r>
      <w:r w:rsidR="00E8325F" w:rsidRPr="00E8325F">
        <w:rPr>
          <w:position w:val="0"/>
          <w:sz w:val="25"/>
          <w:szCs w:val="25"/>
          <w:lang w:val="uk" w:eastAsia="ru-RU"/>
        </w:rPr>
        <w:t> </w:t>
      </w:r>
      <w:r w:rsidRPr="00E8325F">
        <w:rPr>
          <w:position w:val="0"/>
          <w:sz w:val="25"/>
          <w:szCs w:val="25"/>
          <w:lang w:val="uk" w:eastAsia="ru-RU"/>
        </w:rPr>
        <w:t>прожиткових мінімумів, встановлених для працездатних осіб на 1 січня звітного року.</w:t>
      </w:r>
    </w:p>
    <w:p w:rsidR="008A468D" w:rsidRPr="00E8325F" w:rsidRDefault="008A468D" w:rsidP="004B33BC">
      <w:pPr>
        <w:numPr>
          <w:ilvl w:val="0"/>
          <w:numId w:val="10"/>
        </w:numPr>
        <w:shd w:val="clear" w:color="auto" w:fill="FFFFFF"/>
        <w:spacing w:line="240" w:lineRule="auto"/>
        <w:ind w:leftChars="0" w:left="0" w:firstLineChars="0" w:firstLine="709"/>
        <w:jc w:val="both"/>
        <w:textDirection w:val="lrTb"/>
        <w:textAlignment w:val="auto"/>
        <w:outlineLvl w:val="9"/>
        <w:rPr>
          <w:position w:val="0"/>
          <w:sz w:val="25"/>
          <w:szCs w:val="25"/>
          <w:lang w:val="uk" w:eastAsia="ru-RU"/>
        </w:rPr>
      </w:pPr>
      <w:r w:rsidRPr="00E8325F">
        <w:rPr>
          <w:position w:val="0"/>
          <w:sz w:val="25"/>
          <w:szCs w:val="25"/>
          <w:lang w:val="uk" w:eastAsia="ru-RU"/>
        </w:rPr>
        <w:t>Згідно з підпунктом 1 пункту 13 розділу ІV Порядку заповнення та подання декларації особи, уповноваженої на виконання функцій держави або місцевого самоврядування, у розділі 12 «Грошові активи» зазначаються відомості про наявні у суб’єкта декларування та/або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активи у дорогоцінних (банківських) металах, якщо сукупна вартість всіх грошових активів на кінець звітного періоду перевищує 50</w:t>
      </w:r>
      <w:r w:rsidR="00E8325F" w:rsidRPr="00E8325F">
        <w:rPr>
          <w:position w:val="0"/>
          <w:sz w:val="25"/>
          <w:szCs w:val="25"/>
          <w:lang w:val="uk" w:eastAsia="ru-RU"/>
        </w:rPr>
        <w:t> </w:t>
      </w:r>
      <w:r w:rsidRPr="00E8325F">
        <w:rPr>
          <w:position w:val="0"/>
          <w:sz w:val="25"/>
          <w:szCs w:val="25"/>
          <w:lang w:val="uk" w:eastAsia="ru-RU"/>
        </w:rPr>
        <w:t>прожиткових мінімумів.</w:t>
      </w:r>
    </w:p>
    <w:p w:rsidR="008A468D" w:rsidRPr="00E8325F" w:rsidRDefault="008A468D" w:rsidP="004B33BC">
      <w:pPr>
        <w:numPr>
          <w:ilvl w:val="0"/>
          <w:numId w:val="10"/>
        </w:numPr>
        <w:shd w:val="clear" w:color="auto" w:fill="FFFFFF"/>
        <w:spacing w:line="240" w:lineRule="auto"/>
        <w:ind w:leftChars="0" w:left="0" w:firstLineChars="0" w:firstLine="709"/>
        <w:jc w:val="both"/>
        <w:textDirection w:val="lrTb"/>
        <w:textAlignment w:val="auto"/>
        <w:outlineLvl w:val="9"/>
        <w:rPr>
          <w:position w:val="0"/>
          <w:sz w:val="25"/>
          <w:szCs w:val="25"/>
          <w:lang w:val="uk" w:eastAsia="ru-RU"/>
        </w:rPr>
      </w:pPr>
      <w:r w:rsidRPr="00E8325F">
        <w:rPr>
          <w:position w:val="0"/>
          <w:sz w:val="25"/>
          <w:szCs w:val="25"/>
          <w:lang w:val="uk" w:eastAsia="ru-RU"/>
        </w:rPr>
        <w:t>Таким чином, у декларації мають бути відображені усі види грошових активів, у тому числі готівкові кошти та кошти</w:t>
      </w:r>
      <w:r w:rsidR="00E8325F" w:rsidRPr="00E8325F">
        <w:rPr>
          <w:position w:val="0"/>
          <w:sz w:val="25"/>
          <w:szCs w:val="25"/>
          <w:lang w:val="uk" w:eastAsia="ru-RU"/>
        </w:rPr>
        <w:t>,</w:t>
      </w:r>
      <w:r w:rsidRPr="00E8325F">
        <w:rPr>
          <w:position w:val="0"/>
          <w:sz w:val="25"/>
          <w:szCs w:val="25"/>
          <w:lang w:val="uk" w:eastAsia="ru-RU"/>
        </w:rPr>
        <w:t xml:space="preserve"> розміщені на банківських рахунках, якщо їх сукупна вартість перевищує 50 прожиткових мінімумів станом на кінець звітного періоду.</w:t>
      </w:r>
    </w:p>
    <w:p w:rsidR="004B2037" w:rsidRPr="00E8325F" w:rsidRDefault="008A468D" w:rsidP="004B33BC">
      <w:pPr>
        <w:numPr>
          <w:ilvl w:val="0"/>
          <w:numId w:val="10"/>
        </w:numPr>
        <w:shd w:val="clear" w:color="auto" w:fill="FFFFFF"/>
        <w:spacing w:line="240" w:lineRule="auto"/>
        <w:ind w:leftChars="0" w:left="0" w:firstLineChars="0" w:firstLine="709"/>
        <w:jc w:val="both"/>
        <w:textDirection w:val="lrTb"/>
        <w:textAlignment w:val="auto"/>
        <w:outlineLvl w:val="9"/>
        <w:rPr>
          <w:color w:val="000000"/>
          <w:sz w:val="25"/>
          <w:szCs w:val="25"/>
          <w:lang w:val="uk-UA"/>
        </w:rPr>
      </w:pPr>
      <w:r w:rsidRPr="00E8325F">
        <w:rPr>
          <w:position w:val="0"/>
          <w:sz w:val="25"/>
          <w:szCs w:val="25"/>
          <w:lang w:val="uk" w:eastAsia="ru-RU"/>
        </w:rPr>
        <w:t>Комісія не знайшла підстав вважати таку поведінку умисною, проте виявлення кандидатом недбалості під час заповнення декларації Комісія розцінює як підставу для зменшення балів кандидата за критерієм професійної етики та доброчесності на 15 балів за показником «Сумлінність».</w:t>
      </w:r>
    </w:p>
    <w:p w:rsidR="004B33BC" w:rsidRPr="00E8325F" w:rsidRDefault="00CD5FAB" w:rsidP="004B33BC">
      <w:pPr>
        <w:numPr>
          <w:ilvl w:val="0"/>
          <w:numId w:val="10"/>
        </w:numPr>
        <w:shd w:val="clear" w:color="auto" w:fill="FFFFFF"/>
        <w:spacing w:line="240" w:lineRule="auto"/>
        <w:ind w:leftChars="0" w:left="0" w:firstLineChars="0" w:firstLine="709"/>
        <w:jc w:val="both"/>
        <w:rPr>
          <w:sz w:val="25"/>
          <w:szCs w:val="25"/>
          <w:highlight w:val="white"/>
          <w:lang w:val="uk-UA"/>
        </w:rPr>
      </w:pPr>
      <w:r w:rsidRPr="00E8325F">
        <w:rPr>
          <w:sz w:val="25"/>
          <w:szCs w:val="25"/>
          <w:lang w:val="uk-UA"/>
        </w:rPr>
        <w:t xml:space="preserve">З огляду на викладене </w:t>
      </w:r>
      <w:r w:rsidR="004B2037" w:rsidRPr="00E8325F">
        <w:rPr>
          <w:sz w:val="25"/>
          <w:szCs w:val="25"/>
          <w:lang w:val="uk-UA"/>
        </w:rPr>
        <w:t xml:space="preserve">Комісія у пленарному складі </w:t>
      </w:r>
      <w:r w:rsidRPr="00E8325F">
        <w:rPr>
          <w:sz w:val="25"/>
          <w:szCs w:val="25"/>
          <w:lang w:val="uk-UA"/>
        </w:rPr>
        <w:t xml:space="preserve">погоджується з висновками Комісії у складі </w:t>
      </w:r>
      <w:r w:rsidR="008A468D" w:rsidRPr="00E8325F">
        <w:rPr>
          <w:sz w:val="25"/>
          <w:szCs w:val="25"/>
          <w:lang w:val="uk-UA"/>
        </w:rPr>
        <w:t>колегії № 3</w:t>
      </w:r>
      <w:r w:rsidRPr="00E8325F">
        <w:rPr>
          <w:sz w:val="25"/>
          <w:szCs w:val="25"/>
          <w:lang w:val="uk-UA"/>
        </w:rPr>
        <w:t xml:space="preserve"> про те, що </w:t>
      </w:r>
      <w:r w:rsidR="008A468D" w:rsidRPr="00E8325F">
        <w:rPr>
          <w:sz w:val="25"/>
          <w:szCs w:val="25"/>
          <w:lang w:val="uk-UA"/>
        </w:rPr>
        <w:t>хоча зазначене й не свідчать про умисне приховування інформації про грошові активи або намагання ввести в оману, однак демонструє певну неуважність, недбалість та недостатню сумлінність кандидата.</w:t>
      </w:r>
    </w:p>
    <w:p w:rsidR="004B33BC" w:rsidRPr="00E8325F" w:rsidRDefault="00DC7876" w:rsidP="004B33BC">
      <w:pPr>
        <w:numPr>
          <w:ilvl w:val="0"/>
          <w:numId w:val="10"/>
        </w:numPr>
        <w:pBdr>
          <w:top w:val="nil"/>
          <w:left w:val="nil"/>
          <w:bottom w:val="nil"/>
          <w:right w:val="nil"/>
          <w:between w:val="nil"/>
        </w:pBdr>
        <w:shd w:val="clear" w:color="auto" w:fill="FFFFFF"/>
        <w:spacing w:line="240" w:lineRule="auto"/>
        <w:ind w:leftChars="0" w:left="0" w:firstLineChars="0" w:firstLine="709"/>
        <w:jc w:val="both"/>
        <w:textDirection w:val="lrTb"/>
        <w:textAlignment w:val="auto"/>
        <w:outlineLvl w:val="9"/>
        <w:rPr>
          <w:sz w:val="25"/>
          <w:szCs w:val="25"/>
          <w:shd w:val="clear" w:color="auto" w:fill="FFFFFF"/>
          <w:lang w:val="uk-UA"/>
        </w:rPr>
      </w:pPr>
      <w:r w:rsidRPr="00E8325F">
        <w:rPr>
          <w:sz w:val="25"/>
          <w:szCs w:val="25"/>
          <w:highlight w:val="white"/>
          <w:lang w:val="uk-UA"/>
        </w:rPr>
        <w:t>Водночас</w:t>
      </w:r>
      <w:r w:rsidR="00AB0DAE" w:rsidRPr="00E8325F">
        <w:rPr>
          <w:sz w:val="25"/>
          <w:szCs w:val="25"/>
          <w:highlight w:val="white"/>
          <w:lang w:val="uk-UA"/>
        </w:rPr>
        <w:t xml:space="preserve"> </w:t>
      </w:r>
      <w:r w:rsidR="007C1FCD" w:rsidRPr="00E8325F">
        <w:rPr>
          <w:sz w:val="25"/>
          <w:szCs w:val="25"/>
          <w:highlight w:val="white"/>
          <w:lang w:val="uk-UA"/>
        </w:rPr>
        <w:t>Комісія у пленарному складі</w:t>
      </w:r>
      <w:r w:rsidR="0023438E" w:rsidRPr="00E8325F">
        <w:rPr>
          <w:sz w:val="25"/>
          <w:szCs w:val="25"/>
          <w:highlight w:val="white"/>
          <w:lang w:val="uk-UA"/>
        </w:rPr>
        <w:t xml:space="preserve"> </w:t>
      </w:r>
      <w:r w:rsidR="0023438E" w:rsidRPr="00E8325F">
        <w:rPr>
          <w:sz w:val="25"/>
          <w:szCs w:val="25"/>
          <w:lang w:val="uk-UA"/>
        </w:rPr>
        <w:t>вважає, що</w:t>
      </w:r>
      <w:r w:rsidR="0023438E" w:rsidRPr="00E8325F">
        <w:rPr>
          <w:color w:val="000000"/>
          <w:sz w:val="25"/>
          <w:szCs w:val="25"/>
          <w:lang w:val="uk-UA"/>
        </w:rPr>
        <w:t xml:space="preserve"> </w:t>
      </w:r>
      <w:r w:rsidR="0023438E" w:rsidRPr="00E8325F">
        <w:rPr>
          <w:sz w:val="25"/>
          <w:szCs w:val="25"/>
          <w:highlight w:val="white"/>
          <w:lang w:val="uk-UA"/>
        </w:rPr>
        <w:t xml:space="preserve">зазначені обставини </w:t>
      </w:r>
      <w:r w:rsidRPr="00E8325F">
        <w:rPr>
          <w:sz w:val="25"/>
          <w:szCs w:val="25"/>
          <w:highlight w:val="white"/>
          <w:lang w:val="uk-UA"/>
        </w:rPr>
        <w:t xml:space="preserve">не </w:t>
      </w:r>
      <w:r w:rsidR="0023438E" w:rsidRPr="00E8325F">
        <w:rPr>
          <w:sz w:val="25"/>
          <w:szCs w:val="25"/>
          <w:highlight w:val="white"/>
          <w:lang w:val="uk-UA"/>
        </w:rPr>
        <w:t>с</w:t>
      </w:r>
      <w:r w:rsidR="0023438E" w:rsidRPr="00E8325F">
        <w:rPr>
          <w:color w:val="000000"/>
          <w:sz w:val="25"/>
          <w:szCs w:val="25"/>
          <w:lang w:val="uk-UA"/>
        </w:rPr>
        <w:t xml:space="preserve">відчать </w:t>
      </w:r>
      <w:r w:rsidRPr="00E8325F">
        <w:rPr>
          <w:color w:val="000000"/>
          <w:sz w:val="25"/>
          <w:szCs w:val="25"/>
          <w:lang w:val="uk-UA"/>
        </w:rPr>
        <w:t xml:space="preserve">про істотну невідповідність </w:t>
      </w:r>
      <w:r w:rsidR="0023438E" w:rsidRPr="00E8325F">
        <w:rPr>
          <w:color w:val="000000"/>
          <w:sz w:val="25"/>
          <w:szCs w:val="25"/>
          <w:lang w:val="uk-UA"/>
        </w:rPr>
        <w:t>показникам професійної етики та доброчесності</w:t>
      </w:r>
      <w:r w:rsidRPr="00E8325F">
        <w:rPr>
          <w:color w:val="000000"/>
          <w:sz w:val="25"/>
          <w:szCs w:val="25"/>
          <w:lang w:val="uk-UA"/>
        </w:rPr>
        <w:t>.</w:t>
      </w:r>
    </w:p>
    <w:p w:rsidR="004B33BC" w:rsidRPr="00E8325F" w:rsidRDefault="001C60B2" w:rsidP="004B33BC">
      <w:pPr>
        <w:numPr>
          <w:ilvl w:val="0"/>
          <w:numId w:val="10"/>
        </w:numPr>
        <w:pBdr>
          <w:top w:val="nil"/>
          <w:left w:val="nil"/>
          <w:bottom w:val="nil"/>
          <w:right w:val="nil"/>
          <w:between w:val="nil"/>
        </w:pBdr>
        <w:shd w:val="clear" w:color="auto" w:fill="FFFFFF"/>
        <w:spacing w:line="240" w:lineRule="auto"/>
        <w:ind w:leftChars="0" w:left="0" w:firstLineChars="0" w:firstLine="709"/>
        <w:jc w:val="both"/>
        <w:textDirection w:val="lrTb"/>
        <w:textAlignment w:val="auto"/>
        <w:outlineLvl w:val="9"/>
        <w:rPr>
          <w:sz w:val="25"/>
          <w:szCs w:val="25"/>
          <w:shd w:val="clear" w:color="auto" w:fill="FFFFFF"/>
          <w:lang w:val="uk-UA"/>
        </w:rPr>
      </w:pPr>
      <w:r w:rsidRPr="00E8325F">
        <w:rPr>
          <w:sz w:val="25"/>
          <w:szCs w:val="25"/>
          <w:shd w:val="clear" w:color="auto" w:fill="FFFFFF"/>
          <w:lang w:val="uk-UA"/>
        </w:rPr>
        <w:t>С</w:t>
      </w:r>
      <w:r w:rsidR="00177636" w:rsidRPr="00E8325F">
        <w:rPr>
          <w:sz w:val="25"/>
          <w:szCs w:val="25"/>
          <w:shd w:val="clear" w:color="auto" w:fill="FFFFFF"/>
          <w:lang w:val="uk-UA"/>
        </w:rPr>
        <w:t xml:space="preserve">тосовно інших обставин, зазначених у висновку ГРД, на переконання Комісії, </w:t>
      </w:r>
      <w:r w:rsidR="002C1294" w:rsidRPr="00E8325F">
        <w:rPr>
          <w:sz w:val="25"/>
          <w:szCs w:val="25"/>
          <w:shd w:val="clear" w:color="auto" w:fill="FFFFFF"/>
          <w:lang w:val="uk-UA"/>
        </w:rPr>
        <w:t>кандидат</w:t>
      </w:r>
      <w:r w:rsidR="00177636" w:rsidRPr="00E8325F">
        <w:rPr>
          <w:sz w:val="25"/>
          <w:szCs w:val="25"/>
          <w:shd w:val="clear" w:color="auto" w:fill="FFFFFF"/>
          <w:lang w:val="uk-UA"/>
        </w:rPr>
        <w:t xml:space="preserve"> нада</w:t>
      </w:r>
      <w:r w:rsidR="00061C85" w:rsidRPr="00E8325F">
        <w:rPr>
          <w:sz w:val="25"/>
          <w:szCs w:val="25"/>
          <w:shd w:val="clear" w:color="auto" w:fill="FFFFFF"/>
          <w:lang w:val="uk-UA"/>
        </w:rPr>
        <w:t>в</w:t>
      </w:r>
      <w:r w:rsidR="00E8325F" w:rsidRPr="00E8325F">
        <w:rPr>
          <w:sz w:val="25"/>
          <w:szCs w:val="25"/>
          <w:shd w:val="clear" w:color="auto" w:fill="FFFFFF"/>
          <w:lang w:val="uk-UA"/>
        </w:rPr>
        <w:t>ала</w:t>
      </w:r>
      <w:r w:rsidR="00177636" w:rsidRPr="00E8325F">
        <w:rPr>
          <w:sz w:val="25"/>
          <w:szCs w:val="25"/>
          <w:shd w:val="clear" w:color="auto" w:fill="FFFFFF"/>
          <w:lang w:val="uk-UA"/>
        </w:rPr>
        <w:t xml:space="preserve"> обґрунтовані</w:t>
      </w:r>
      <w:r w:rsidR="00DC7876" w:rsidRPr="00E8325F">
        <w:rPr>
          <w:sz w:val="25"/>
          <w:szCs w:val="25"/>
          <w:shd w:val="clear" w:color="auto" w:fill="FFFFFF"/>
          <w:lang w:val="uk-UA"/>
        </w:rPr>
        <w:t>, чіткі та достатні</w:t>
      </w:r>
      <w:r w:rsidR="00177636" w:rsidRPr="00E8325F">
        <w:rPr>
          <w:sz w:val="25"/>
          <w:szCs w:val="25"/>
          <w:shd w:val="clear" w:color="auto" w:fill="FFFFFF"/>
          <w:lang w:val="uk-UA"/>
        </w:rPr>
        <w:t xml:space="preserve"> пояснення.</w:t>
      </w:r>
    </w:p>
    <w:p w:rsidR="004B33BC" w:rsidRPr="00E8325F" w:rsidRDefault="00D62176" w:rsidP="004B33BC">
      <w:pPr>
        <w:numPr>
          <w:ilvl w:val="0"/>
          <w:numId w:val="10"/>
        </w:numPr>
        <w:pBdr>
          <w:top w:val="nil"/>
          <w:left w:val="nil"/>
          <w:bottom w:val="nil"/>
          <w:right w:val="nil"/>
          <w:between w:val="nil"/>
        </w:pBdr>
        <w:shd w:val="clear" w:color="auto" w:fill="FFFFFF"/>
        <w:spacing w:line="240" w:lineRule="auto"/>
        <w:ind w:leftChars="0" w:left="0" w:firstLineChars="0" w:firstLine="709"/>
        <w:jc w:val="both"/>
        <w:textDirection w:val="lrTb"/>
        <w:textAlignment w:val="auto"/>
        <w:outlineLvl w:val="9"/>
        <w:rPr>
          <w:sz w:val="25"/>
          <w:szCs w:val="25"/>
          <w:lang w:val="uk-UA"/>
        </w:rPr>
      </w:pPr>
      <w:r w:rsidRPr="00E8325F">
        <w:rPr>
          <w:sz w:val="25"/>
          <w:szCs w:val="25"/>
          <w:lang w:val="uk-UA"/>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голосування поставлено пропозицію про «Визнання </w:t>
      </w:r>
      <w:proofErr w:type="spellStart"/>
      <w:r w:rsidR="008A468D" w:rsidRPr="00E8325F">
        <w:rPr>
          <w:sz w:val="25"/>
          <w:szCs w:val="25"/>
          <w:lang w:val="uk-UA"/>
        </w:rPr>
        <w:t>Турак</w:t>
      </w:r>
      <w:proofErr w:type="spellEnd"/>
      <w:r w:rsidR="008A468D" w:rsidRPr="00E8325F">
        <w:rPr>
          <w:sz w:val="25"/>
          <w:szCs w:val="25"/>
          <w:lang w:val="uk-UA"/>
        </w:rPr>
        <w:t> О.В.</w:t>
      </w:r>
      <w:r w:rsidRPr="00E8325F">
        <w:rPr>
          <w:sz w:val="25"/>
          <w:szCs w:val="25"/>
          <w:lang w:val="uk-UA"/>
        </w:rPr>
        <w:t xml:space="preserve"> так</w:t>
      </w:r>
      <w:r w:rsidR="00CD5FAB" w:rsidRPr="00E8325F">
        <w:rPr>
          <w:sz w:val="25"/>
          <w:szCs w:val="25"/>
          <w:lang w:val="uk-UA"/>
        </w:rPr>
        <w:t>ою</w:t>
      </w:r>
      <w:r w:rsidRPr="00E8325F">
        <w:rPr>
          <w:sz w:val="25"/>
          <w:szCs w:val="25"/>
          <w:lang w:val="uk-UA"/>
        </w:rPr>
        <w:t>, що підтверди</w:t>
      </w:r>
      <w:r w:rsidR="00CD5FAB" w:rsidRPr="00E8325F">
        <w:rPr>
          <w:sz w:val="25"/>
          <w:szCs w:val="25"/>
          <w:lang w:val="uk-UA"/>
        </w:rPr>
        <w:t>ла</w:t>
      </w:r>
      <w:r w:rsidRPr="00E8325F">
        <w:rPr>
          <w:sz w:val="25"/>
          <w:szCs w:val="25"/>
          <w:lang w:val="uk-UA"/>
        </w:rPr>
        <w:t xml:space="preserve"> здатність здійснювати правосуддя в апеляційному </w:t>
      </w:r>
      <w:r w:rsidR="004B33BC" w:rsidRPr="00E8325F">
        <w:rPr>
          <w:sz w:val="25"/>
          <w:szCs w:val="25"/>
          <w:lang w:val="uk-UA"/>
        </w:rPr>
        <w:t>загальному</w:t>
      </w:r>
      <w:r w:rsidRPr="00E8325F">
        <w:rPr>
          <w:sz w:val="25"/>
          <w:szCs w:val="25"/>
          <w:lang w:val="uk-UA"/>
        </w:rPr>
        <w:t xml:space="preserve"> суді». «ЗА» визнання кандидата так</w:t>
      </w:r>
      <w:r w:rsidR="00E8325F" w:rsidRPr="00E8325F">
        <w:rPr>
          <w:sz w:val="25"/>
          <w:szCs w:val="25"/>
          <w:lang w:val="uk-UA"/>
        </w:rPr>
        <w:t>ою</w:t>
      </w:r>
      <w:r w:rsidRPr="00E8325F">
        <w:rPr>
          <w:sz w:val="25"/>
          <w:szCs w:val="25"/>
          <w:lang w:val="uk-UA"/>
        </w:rPr>
        <w:t>, що підтверди</w:t>
      </w:r>
      <w:r w:rsidR="00E8325F" w:rsidRPr="00E8325F">
        <w:rPr>
          <w:sz w:val="25"/>
          <w:szCs w:val="25"/>
          <w:lang w:val="uk-UA"/>
        </w:rPr>
        <w:t>ла</w:t>
      </w:r>
      <w:r w:rsidRPr="00E8325F">
        <w:rPr>
          <w:sz w:val="25"/>
          <w:szCs w:val="25"/>
          <w:lang w:val="uk-UA"/>
        </w:rPr>
        <w:t xml:space="preserve"> здатність здійснювати правосуддя</w:t>
      </w:r>
      <w:r w:rsidR="003C7937" w:rsidRPr="00E8325F">
        <w:rPr>
          <w:sz w:val="25"/>
          <w:szCs w:val="25"/>
          <w:lang w:val="uk-UA"/>
        </w:rPr>
        <w:t>,</w:t>
      </w:r>
      <w:r w:rsidRPr="00E8325F">
        <w:rPr>
          <w:sz w:val="25"/>
          <w:szCs w:val="25"/>
          <w:lang w:val="uk-UA"/>
        </w:rPr>
        <w:t xml:space="preserve"> </w:t>
      </w:r>
      <w:r w:rsidR="004B33BC" w:rsidRPr="00E8325F">
        <w:rPr>
          <w:sz w:val="25"/>
          <w:szCs w:val="25"/>
          <w:lang w:val="uk-UA"/>
        </w:rPr>
        <w:t>Комісія у пленарному складі проголосувала одноголосно</w:t>
      </w:r>
      <w:r w:rsidRPr="00E8325F">
        <w:rPr>
          <w:sz w:val="25"/>
          <w:szCs w:val="25"/>
          <w:lang w:val="uk-UA"/>
        </w:rPr>
        <w:t>.</w:t>
      </w:r>
    </w:p>
    <w:p w:rsidR="004B33BC" w:rsidRPr="00E8325F" w:rsidRDefault="00D62176" w:rsidP="004B33BC">
      <w:pPr>
        <w:numPr>
          <w:ilvl w:val="0"/>
          <w:numId w:val="10"/>
        </w:numPr>
        <w:pBdr>
          <w:top w:val="nil"/>
          <w:left w:val="nil"/>
          <w:bottom w:val="nil"/>
          <w:right w:val="nil"/>
          <w:between w:val="nil"/>
        </w:pBdr>
        <w:shd w:val="clear" w:color="auto" w:fill="FFFFFF"/>
        <w:spacing w:line="240" w:lineRule="auto"/>
        <w:ind w:leftChars="0" w:left="0" w:firstLineChars="0" w:firstLine="709"/>
        <w:jc w:val="both"/>
        <w:textDirection w:val="lrTb"/>
        <w:textAlignment w:val="auto"/>
        <w:outlineLvl w:val="9"/>
        <w:rPr>
          <w:sz w:val="25"/>
          <w:szCs w:val="25"/>
          <w:lang w:val="uk-UA"/>
        </w:rPr>
      </w:pPr>
      <w:r w:rsidRPr="00E8325F">
        <w:rPr>
          <w:sz w:val="25"/>
          <w:szCs w:val="25"/>
          <w:lang w:val="uk-UA"/>
        </w:rPr>
        <w:t xml:space="preserve">Таким чином, кандидат на посаду апеляційного </w:t>
      </w:r>
      <w:r w:rsidR="004B33BC" w:rsidRPr="00E8325F">
        <w:rPr>
          <w:sz w:val="25"/>
          <w:szCs w:val="25"/>
          <w:lang w:val="uk-UA"/>
        </w:rPr>
        <w:t>загального</w:t>
      </w:r>
      <w:r w:rsidRPr="00E8325F">
        <w:rPr>
          <w:sz w:val="25"/>
          <w:szCs w:val="25"/>
          <w:lang w:val="uk-UA"/>
        </w:rPr>
        <w:t xml:space="preserve"> суду </w:t>
      </w:r>
      <w:proofErr w:type="spellStart"/>
      <w:r w:rsidR="004B33BC" w:rsidRPr="00E8325F">
        <w:rPr>
          <w:sz w:val="25"/>
          <w:szCs w:val="25"/>
          <w:lang w:val="uk-UA"/>
        </w:rPr>
        <w:t>Турак</w:t>
      </w:r>
      <w:proofErr w:type="spellEnd"/>
      <w:r w:rsidR="004B33BC" w:rsidRPr="00E8325F">
        <w:rPr>
          <w:sz w:val="25"/>
          <w:szCs w:val="25"/>
          <w:lang w:val="uk-UA"/>
        </w:rPr>
        <w:t> О.В.</w:t>
      </w:r>
      <w:r w:rsidR="004816F5" w:rsidRPr="00E8325F">
        <w:rPr>
          <w:sz w:val="25"/>
          <w:szCs w:val="25"/>
          <w:lang w:val="uk-UA"/>
        </w:rPr>
        <w:t xml:space="preserve"> </w:t>
      </w:r>
      <w:r w:rsidRPr="00E8325F">
        <w:rPr>
          <w:sz w:val="25"/>
          <w:szCs w:val="25"/>
          <w:lang w:val="uk-UA"/>
        </w:rPr>
        <w:t>визнається та</w:t>
      </w:r>
      <w:r w:rsidR="004816F5" w:rsidRPr="00E8325F">
        <w:rPr>
          <w:sz w:val="25"/>
          <w:szCs w:val="25"/>
          <w:lang w:val="uk-UA"/>
        </w:rPr>
        <w:t>кою</w:t>
      </w:r>
      <w:r w:rsidRPr="00E8325F">
        <w:rPr>
          <w:sz w:val="25"/>
          <w:szCs w:val="25"/>
          <w:lang w:val="uk-UA"/>
        </w:rPr>
        <w:t>, що підтверди</w:t>
      </w:r>
      <w:r w:rsidR="004816F5" w:rsidRPr="00E8325F">
        <w:rPr>
          <w:sz w:val="25"/>
          <w:szCs w:val="25"/>
          <w:lang w:val="uk-UA"/>
        </w:rPr>
        <w:t>ла</w:t>
      </w:r>
      <w:r w:rsidRPr="00E8325F">
        <w:rPr>
          <w:sz w:val="25"/>
          <w:szCs w:val="25"/>
          <w:lang w:val="uk-UA"/>
        </w:rPr>
        <w:t xml:space="preserve"> здатність здійснювати правосуддя в апеляційному </w:t>
      </w:r>
      <w:r w:rsidR="004B33BC" w:rsidRPr="00E8325F">
        <w:rPr>
          <w:sz w:val="25"/>
          <w:szCs w:val="25"/>
          <w:lang w:val="uk-UA"/>
        </w:rPr>
        <w:t>загальному</w:t>
      </w:r>
      <w:r w:rsidRPr="00E8325F">
        <w:rPr>
          <w:sz w:val="25"/>
          <w:szCs w:val="25"/>
          <w:lang w:val="uk-UA"/>
        </w:rPr>
        <w:t xml:space="preserve"> суді.</w:t>
      </w:r>
    </w:p>
    <w:p w:rsidR="00D62176" w:rsidRPr="00E8325F" w:rsidRDefault="00D62176" w:rsidP="004B33BC">
      <w:pPr>
        <w:numPr>
          <w:ilvl w:val="0"/>
          <w:numId w:val="10"/>
        </w:numPr>
        <w:pBdr>
          <w:top w:val="nil"/>
          <w:left w:val="nil"/>
          <w:bottom w:val="nil"/>
          <w:right w:val="nil"/>
          <w:between w:val="nil"/>
        </w:pBdr>
        <w:shd w:val="clear" w:color="auto" w:fill="FFFFFF"/>
        <w:spacing w:line="240" w:lineRule="auto"/>
        <w:ind w:leftChars="0" w:left="0" w:firstLineChars="0" w:firstLine="709"/>
        <w:jc w:val="both"/>
        <w:textDirection w:val="lrTb"/>
        <w:textAlignment w:val="auto"/>
        <w:outlineLvl w:val="9"/>
        <w:rPr>
          <w:sz w:val="25"/>
          <w:szCs w:val="25"/>
          <w:lang w:val="uk-UA"/>
        </w:rPr>
      </w:pPr>
      <w:r w:rsidRPr="00E8325F">
        <w:rPr>
          <w:sz w:val="25"/>
          <w:szCs w:val="25"/>
          <w:lang w:val="uk-UA"/>
        </w:rPr>
        <w:t>Ураховуючи викладене, керуючись Закон</w:t>
      </w:r>
      <w:r w:rsidR="00F15B99" w:rsidRPr="00E8325F">
        <w:rPr>
          <w:sz w:val="25"/>
          <w:szCs w:val="25"/>
          <w:lang w:val="uk-UA"/>
        </w:rPr>
        <w:t>ом</w:t>
      </w:r>
      <w:r w:rsidRPr="00E8325F">
        <w:rPr>
          <w:sz w:val="25"/>
          <w:szCs w:val="25"/>
          <w:lang w:val="uk-UA"/>
        </w:rPr>
        <w:t xml:space="preserve"> України «Про судоустрій і статус суддів», Регламент</w:t>
      </w:r>
      <w:r w:rsidR="00F15B99" w:rsidRPr="00E8325F">
        <w:rPr>
          <w:sz w:val="25"/>
          <w:szCs w:val="25"/>
          <w:lang w:val="uk-UA"/>
        </w:rPr>
        <w:t>ом</w:t>
      </w:r>
      <w:r w:rsidRPr="00E8325F">
        <w:rPr>
          <w:sz w:val="25"/>
          <w:szCs w:val="25"/>
          <w:lang w:val="uk-UA"/>
        </w:rPr>
        <w:t xml:space="preserve"> Вищої кваліфікаційної комісії суддів України, Положення</w:t>
      </w:r>
      <w:r w:rsidR="00F15B99" w:rsidRPr="00E8325F">
        <w:rPr>
          <w:sz w:val="25"/>
          <w:szCs w:val="25"/>
          <w:lang w:val="uk-UA"/>
        </w:rPr>
        <w:t>м</w:t>
      </w:r>
      <w:r w:rsidRPr="00E8325F">
        <w:rPr>
          <w:sz w:val="25"/>
          <w:szCs w:val="25"/>
          <w:lang w:val="uk-UA"/>
        </w:rPr>
        <w:t xml:space="preserve">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r w:rsidR="004B33BC" w:rsidRPr="00E8325F">
        <w:rPr>
          <w:sz w:val="25"/>
          <w:szCs w:val="25"/>
          <w:lang w:val="uk-UA"/>
        </w:rPr>
        <w:t xml:space="preserve"> </w:t>
      </w:r>
    </w:p>
    <w:p w:rsidR="0091082B" w:rsidRPr="00E8325F" w:rsidRDefault="0091082B" w:rsidP="00F767D1">
      <w:pPr>
        <w:spacing w:line="240" w:lineRule="auto"/>
        <w:ind w:leftChars="0" w:left="0" w:firstLineChars="0" w:firstLine="0"/>
        <w:jc w:val="both"/>
        <w:rPr>
          <w:sz w:val="25"/>
          <w:szCs w:val="25"/>
          <w:highlight w:val="yellow"/>
          <w:lang w:val="uk-UA"/>
        </w:rPr>
      </w:pPr>
    </w:p>
    <w:p w:rsidR="0091082B" w:rsidRPr="00E8325F" w:rsidRDefault="00AB0DAE" w:rsidP="00371439">
      <w:pPr>
        <w:shd w:val="clear" w:color="auto" w:fill="FFFFFF"/>
        <w:tabs>
          <w:tab w:val="left" w:pos="426"/>
        </w:tabs>
        <w:spacing w:line="240" w:lineRule="auto"/>
        <w:ind w:left="1" w:hanging="3"/>
        <w:jc w:val="center"/>
        <w:rPr>
          <w:sz w:val="25"/>
          <w:szCs w:val="25"/>
          <w:highlight w:val="yellow"/>
          <w:lang w:val="uk-UA"/>
        </w:rPr>
      </w:pPr>
      <w:r w:rsidRPr="00E8325F">
        <w:rPr>
          <w:sz w:val="25"/>
          <w:szCs w:val="25"/>
          <w:lang w:val="uk-UA"/>
        </w:rPr>
        <w:lastRenderedPageBreak/>
        <w:t>вирішила:</w:t>
      </w:r>
    </w:p>
    <w:p w:rsidR="0091082B" w:rsidRPr="00E8325F" w:rsidRDefault="0091082B" w:rsidP="00371439">
      <w:pPr>
        <w:spacing w:line="240" w:lineRule="auto"/>
        <w:ind w:left="1" w:hanging="3"/>
        <w:jc w:val="both"/>
        <w:rPr>
          <w:sz w:val="25"/>
          <w:szCs w:val="25"/>
          <w:lang w:val="uk-UA"/>
        </w:rPr>
      </w:pPr>
    </w:p>
    <w:p w:rsidR="0091082B" w:rsidRPr="00E8325F" w:rsidRDefault="00AB0DAE" w:rsidP="002C1294">
      <w:pPr>
        <w:pStyle w:val="a5"/>
        <w:tabs>
          <w:tab w:val="left" w:pos="993"/>
        </w:tabs>
        <w:ind w:left="0"/>
        <w:jc w:val="both"/>
        <w:rPr>
          <w:sz w:val="25"/>
          <w:szCs w:val="25"/>
        </w:rPr>
      </w:pPr>
      <w:r w:rsidRPr="00E8325F">
        <w:rPr>
          <w:sz w:val="25"/>
          <w:szCs w:val="25"/>
        </w:rPr>
        <w:t xml:space="preserve">визнати </w:t>
      </w:r>
      <w:proofErr w:type="spellStart"/>
      <w:r w:rsidR="004B33BC" w:rsidRPr="00E8325F">
        <w:rPr>
          <w:sz w:val="25"/>
          <w:szCs w:val="25"/>
        </w:rPr>
        <w:t>Турак</w:t>
      </w:r>
      <w:proofErr w:type="spellEnd"/>
      <w:r w:rsidR="004B33BC" w:rsidRPr="00E8325F">
        <w:rPr>
          <w:sz w:val="25"/>
          <w:szCs w:val="25"/>
        </w:rPr>
        <w:t xml:space="preserve"> Ольгу Василівну</w:t>
      </w:r>
      <w:r w:rsidRPr="00E8325F">
        <w:rPr>
          <w:sz w:val="25"/>
          <w:szCs w:val="25"/>
        </w:rPr>
        <w:t xml:space="preserve"> так</w:t>
      </w:r>
      <w:r w:rsidR="004816F5" w:rsidRPr="00E8325F">
        <w:rPr>
          <w:sz w:val="25"/>
          <w:szCs w:val="25"/>
        </w:rPr>
        <w:t>ою</w:t>
      </w:r>
      <w:r w:rsidRPr="00E8325F">
        <w:rPr>
          <w:sz w:val="25"/>
          <w:szCs w:val="25"/>
        </w:rPr>
        <w:t>, що підтверди</w:t>
      </w:r>
      <w:r w:rsidR="004816F5" w:rsidRPr="00E8325F">
        <w:rPr>
          <w:sz w:val="25"/>
          <w:szCs w:val="25"/>
        </w:rPr>
        <w:t>ла</w:t>
      </w:r>
      <w:r w:rsidRPr="00E8325F">
        <w:rPr>
          <w:sz w:val="25"/>
          <w:szCs w:val="25"/>
        </w:rPr>
        <w:t xml:space="preserve"> </w:t>
      </w:r>
      <w:r w:rsidRPr="00E8325F">
        <w:rPr>
          <w:color w:val="1D1D1B"/>
          <w:sz w:val="25"/>
          <w:szCs w:val="25"/>
          <w:highlight w:val="white"/>
        </w:rPr>
        <w:t xml:space="preserve">здатність здійснювати правосуддя в апеляційному </w:t>
      </w:r>
      <w:r w:rsidR="004B33BC" w:rsidRPr="00E8325F">
        <w:rPr>
          <w:color w:val="1D1D1B"/>
          <w:sz w:val="25"/>
          <w:szCs w:val="25"/>
          <w:highlight w:val="white"/>
        </w:rPr>
        <w:t>загальному</w:t>
      </w:r>
      <w:r w:rsidRPr="00E8325F">
        <w:rPr>
          <w:color w:val="1D1D1B"/>
          <w:sz w:val="25"/>
          <w:szCs w:val="25"/>
          <w:highlight w:val="white"/>
        </w:rPr>
        <w:t xml:space="preserve"> суді.</w:t>
      </w:r>
    </w:p>
    <w:p w:rsidR="0091082B" w:rsidRPr="00E8325F" w:rsidRDefault="0091082B" w:rsidP="00371439">
      <w:pPr>
        <w:spacing w:line="240" w:lineRule="auto"/>
        <w:ind w:left="1" w:hanging="3"/>
        <w:jc w:val="both"/>
        <w:rPr>
          <w:sz w:val="25"/>
          <w:szCs w:val="25"/>
          <w:lang w:val="uk-UA"/>
        </w:rPr>
      </w:pPr>
    </w:p>
    <w:p w:rsidR="0091082B" w:rsidRPr="00E8325F" w:rsidRDefault="0091082B" w:rsidP="00371439">
      <w:pPr>
        <w:spacing w:line="240" w:lineRule="auto"/>
        <w:ind w:left="1" w:hanging="3"/>
        <w:jc w:val="both"/>
        <w:rPr>
          <w:sz w:val="25"/>
          <w:szCs w:val="25"/>
          <w:lang w:val="uk-UA"/>
        </w:rPr>
      </w:pPr>
    </w:p>
    <w:p w:rsidR="0091082B" w:rsidRPr="00E8325F" w:rsidRDefault="00AB0DAE" w:rsidP="00574DFA">
      <w:pPr>
        <w:spacing w:line="600" w:lineRule="auto"/>
        <w:ind w:left="1" w:hanging="3"/>
        <w:jc w:val="both"/>
        <w:rPr>
          <w:sz w:val="25"/>
          <w:szCs w:val="25"/>
          <w:lang w:val="uk-UA"/>
        </w:rPr>
      </w:pPr>
      <w:r w:rsidRPr="00E8325F">
        <w:rPr>
          <w:sz w:val="25"/>
          <w:szCs w:val="25"/>
          <w:lang w:val="uk-UA"/>
        </w:rPr>
        <w:t>Го</w:t>
      </w:r>
      <w:r w:rsidR="000A264A" w:rsidRPr="00E8325F">
        <w:rPr>
          <w:sz w:val="25"/>
          <w:szCs w:val="25"/>
          <w:lang w:val="uk-UA"/>
        </w:rPr>
        <w:t xml:space="preserve">ловуючий </w:t>
      </w:r>
      <w:r w:rsidR="000A264A" w:rsidRPr="00E8325F">
        <w:rPr>
          <w:sz w:val="25"/>
          <w:szCs w:val="25"/>
          <w:lang w:val="uk-UA"/>
        </w:rPr>
        <w:tab/>
      </w:r>
      <w:r w:rsidR="000A264A" w:rsidRPr="00E8325F">
        <w:rPr>
          <w:sz w:val="25"/>
          <w:szCs w:val="25"/>
          <w:lang w:val="uk-UA"/>
        </w:rPr>
        <w:tab/>
      </w:r>
      <w:r w:rsidR="000A264A" w:rsidRPr="00E8325F">
        <w:rPr>
          <w:sz w:val="25"/>
          <w:szCs w:val="25"/>
          <w:lang w:val="uk-UA"/>
        </w:rPr>
        <w:tab/>
      </w:r>
      <w:r w:rsidR="000A264A" w:rsidRPr="00E8325F">
        <w:rPr>
          <w:sz w:val="25"/>
          <w:szCs w:val="25"/>
          <w:lang w:val="uk-UA"/>
        </w:rPr>
        <w:tab/>
      </w:r>
      <w:r w:rsidR="000A264A" w:rsidRPr="00E8325F">
        <w:rPr>
          <w:sz w:val="25"/>
          <w:szCs w:val="25"/>
          <w:lang w:val="uk-UA"/>
        </w:rPr>
        <w:tab/>
      </w:r>
      <w:r w:rsidR="000A264A" w:rsidRPr="00E8325F">
        <w:rPr>
          <w:sz w:val="25"/>
          <w:szCs w:val="25"/>
          <w:lang w:val="uk-UA"/>
        </w:rPr>
        <w:tab/>
      </w:r>
      <w:r w:rsidR="004B33BC" w:rsidRPr="00E8325F">
        <w:rPr>
          <w:sz w:val="25"/>
          <w:szCs w:val="25"/>
          <w:lang w:val="uk-UA"/>
        </w:rPr>
        <w:tab/>
      </w:r>
      <w:r w:rsidR="00476CEE" w:rsidRPr="00E8325F">
        <w:rPr>
          <w:sz w:val="25"/>
          <w:szCs w:val="25"/>
          <w:lang w:val="uk-UA"/>
        </w:rPr>
        <w:t xml:space="preserve">          </w:t>
      </w:r>
      <w:r w:rsidR="002C1294" w:rsidRPr="00E8325F">
        <w:rPr>
          <w:sz w:val="25"/>
          <w:szCs w:val="25"/>
          <w:lang w:val="uk-UA"/>
        </w:rPr>
        <w:t>А</w:t>
      </w:r>
      <w:r w:rsidR="000A264A" w:rsidRPr="00E8325F">
        <w:rPr>
          <w:sz w:val="25"/>
          <w:szCs w:val="25"/>
          <w:lang w:val="uk-UA"/>
        </w:rPr>
        <w:t>ндрій ПАСІЧНИК</w:t>
      </w:r>
    </w:p>
    <w:p w:rsidR="0091082B" w:rsidRPr="00E8325F" w:rsidRDefault="00AB0DAE" w:rsidP="00476CEE">
      <w:pPr>
        <w:spacing w:line="600" w:lineRule="auto"/>
        <w:ind w:left="1" w:hanging="3"/>
        <w:jc w:val="both"/>
        <w:rPr>
          <w:sz w:val="25"/>
          <w:szCs w:val="25"/>
          <w:lang w:val="uk-UA"/>
        </w:rPr>
      </w:pPr>
      <w:r w:rsidRPr="00E8325F">
        <w:rPr>
          <w:sz w:val="25"/>
          <w:szCs w:val="25"/>
          <w:lang w:val="uk-UA"/>
        </w:rPr>
        <w:t>Члени</w:t>
      </w:r>
      <w:r w:rsidR="000A264A" w:rsidRPr="00E8325F">
        <w:rPr>
          <w:sz w:val="25"/>
          <w:szCs w:val="25"/>
          <w:lang w:val="uk-UA"/>
        </w:rPr>
        <w:t xml:space="preserve"> Комісії: </w:t>
      </w:r>
      <w:r w:rsidR="000A264A" w:rsidRPr="00E8325F">
        <w:rPr>
          <w:sz w:val="25"/>
          <w:szCs w:val="25"/>
          <w:lang w:val="uk-UA"/>
        </w:rPr>
        <w:tab/>
      </w:r>
      <w:r w:rsidR="000A264A" w:rsidRPr="00E8325F">
        <w:rPr>
          <w:sz w:val="25"/>
          <w:szCs w:val="25"/>
          <w:lang w:val="uk-UA"/>
        </w:rPr>
        <w:tab/>
      </w:r>
      <w:r w:rsidR="000A264A" w:rsidRPr="00E8325F">
        <w:rPr>
          <w:sz w:val="25"/>
          <w:szCs w:val="25"/>
          <w:lang w:val="uk-UA"/>
        </w:rPr>
        <w:tab/>
      </w:r>
      <w:r w:rsidR="000A264A" w:rsidRPr="00E8325F">
        <w:rPr>
          <w:sz w:val="25"/>
          <w:szCs w:val="25"/>
          <w:lang w:val="uk-UA"/>
        </w:rPr>
        <w:tab/>
      </w:r>
      <w:r w:rsidR="000A264A" w:rsidRPr="00E8325F">
        <w:rPr>
          <w:sz w:val="25"/>
          <w:szCs w:val="25"/>
          <w:lang w:val="uk-UA"/>
        </w:rPr>
        <w:tab/>
      </w:r>
      <w:r w:rsidR="000A264A" w:rsidRPr="00E8325F">
        <w:rPr>
          <w:sz w:val="25"/>
          <w:szCs w:val="25"/>
          <w:lang w:val="uk-UA"/>
        </w:rPr>
        <w:tab/>
      </w:r>
      <w:r w:rsidR="00476CEE" w:rsidRPr="00E8325F">
        <w:rPr>
          <w:sz w:val="25"/>
          <w:szCs w:val="25"/>
          <w:lang w:val="uk-UA"/>
        </w:rPr>
        <w:t xml:space="preserve">          </w:t>
      </w:r>
      <w:r w:rsidR="000A264A" w:rsidRPr="00E8325F">
        <w:rPr>
          <w:sz w:val="25"/>
          <w:szCs w:val="25"/>
          <w:lang w:val="uk-UA"/>
        </w:rPr>
        <w:t>Михайло БОГОНІС</w:t>
      </w:r>
    </w:p>
    <w:p w:rsidR="0091082B" w:rsidRPr="00E8325F" w:rsidRDefault="000A264A" w:rsidP="00574DFA">
      <w:pPr>
        <w:spacing w:line="600" w:lineRule="auto"/>
        <w:ind w:left="1" w:hanging="3"/>
        <w:jc w:val="both"/>
        <w:rPr>
          <w:sz w:val="25"/>
          <w:szCs w:val="25"/>
          <w:lang w:val="uk-UA"/>
        </w:rPr>
      </w:pP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00476CEE" w:rsidRPr="00E8325F">
        <w:rPr>
          <w:sz w:val="25"/>
          <w:szCs w:val="25"/>
          <w:lang w:val="uk-UA"/>
        </w:rPr>
        <w:t xml:space="preserve">          </w:t>
      </w:r>
      <w:r w:rsidR="004816F5" w:rsidRPr="00E8325F">
        <w:rPr>
          <w:sz w:val="25"/>
          <w:szCs w:val="25"/>
          <w:lang w:val="uk-UA"/>
        </w:rPr>
        <w:t>Віталій ГАЦЕЛЮК</w:t>
      </w:r>
    </w:p>
    <w:p w:rsidR="0091082B" w:rsidRPr="00E8325F" w:rsidRDefault="000A264A" w:rsidP="00574DFA">
      <w:pPr>
        <w:spacing w:line="600" w:lineRule="auto"/>
        <w:ind w:left="1" w:hanging="3"/>
        <w:jc w:val="both"/>
        <w:rPr>
          <w:sz w:val="25"/>
          <w:szCs w:val="25"/>
          <w:lang w:val="uk-UA"/>
        </w:rPr>
      </w:pP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00476CEE" w:rsidRPr="00E8325F">
        <w:rPr>
          <w:sz w:val="25"/>
          <w:szCs w:val="25"/>
          <w:lang w:val="uk-UA"/>
        </w:rPr>
        <w:t xml:space="preserve">          </w:t>
      </w:r>
      <w:r w:rsidRPr="00E8325F">
        <w:rPr>
          <w:sz w:val="25"/>
          <w:szCs w:val="25"/>
          <w:lang w:val="uk-UA"/>
        </w:rPr>
        <w:t>Роман КИДИСЮК</w:t>
      </w:r>
    </w:p>
    <w:p w:rsidR="0091082B" w:rsidRPr="00E8325F" w:rsidRDefault="000A264A" w:rsidP="00574DFA">
      <w:pPr>
        <w:spacing w:line="600" w:lineRule="auto"/>
        <w:ind w:left="1" w:hanging="3"/>
        <w:jc w:val="both"/>
        <w:rPr>
          <w:sz w:val="25"/>
          <w:szCs w:val="25"/>
          <w:lang w:val="uk-UA"/>
        </w:rPr>
      </w:pP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00476CEE" w:rsidRPr="00E8325F">
        <w:rPr>
          <w:sz w:val="25"/>
          <w:szCs w:val="25"/>
          <w:lang w:val="uk-UA"/>
        </w:rPr>
        <w:t xml:space="preserve">          </w:t>
      </w:r>
      <w:r w:rsidRPr="00E8325F">
        <w:rPr>
          <w:sz w:val="25"/>
          <w:szCs w:val="25"/>
          <w:lang w:val="uk-UA"/>
        </w:rPr>
        <w:t>Надія КОБЕЦЬКА</w:t>
      </w:r>
    </w:p>
    <w:p w:rsidR="0091082B" w:rsidRPr="00E8325F" w:rsidRDefault="000A264A" w:rsidP="00574DFA">
      <w:pPr>
        <w:spacing w:line="600" w:lineRule="auto"/>
        <w:ind w:left="1" w:hanging="3"/>
        <w:jc w:val="both"/>
        <w:rPr>
          <w:sz w:val="25"/>
          <w:szCs w:val="25"/>
          <w:lang w:val="uk-UA"/>
        </w:rPr>
      </w:pP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00476CEE" w:rsidRPr="00E8325F">
        <w:rPr>
          <w:sz w:val="25"/>
          <w:szCs w:val="25"/>
          <w:lang w:val="uk-UA"/>
        </w:rPr>
        <w:t xml:space="preserve">          </w:t>
      </w:r>
      <w:r w:rsidRPr="00E8325F">
        <w:rPr>
          <w:sz w:val="25"/>
          <w:szCs w:val="25"/>
          <w:lang w:val="uk-UA"/>
        </w:rPr>
        <w:t>Володимир ЛУГАНСЬКИЙ</w:t>
      </w:r>
    </w:p>
    <w:p w:rsidR="0091082B" w:rsidRPr="00E8325F" w:rsidRDefault="000A264A" w:rsidP="00574DFA">
      <w:pPr>
        <w:spacing w:line="600" w:lineRule="auto"/>
        <w:ind w:left="1" w:hanging="3"/>
        <w:jc w:val="both"/>
        <w:rPr>
          <w:sz w:val="25"/>
          <w:szCs w:val="25"/>
          <w:lang w:val="uk-UA"/>
        </w:rPr>
      </w:pP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002C1294" w:rsidRPr="00E8325F">
        <w:rPr>
          <w:sz w:val="25"/>
          <w:szCs w:val="25"/>
          <w:lang w:val="uk-UA"/>
        </w:rPr>
        <w:t xml:space="preserve">          </w:t>
      </w:r>
      <w:r w:rsidRPr="00E8325F">
        <w:rPr>
          <w:sz w:val="25"/>
          <w:szCs w:val="25"/>
          <w:lang w:val="uk-UA"/>
        </w:rPr>
        <w:t>Руслан МЕЛЬНИК</w:t>
      </w:r>
    </w:p>
    <w:p w:rsidR="0091082B" w:rsidRPr="00E8325F" w:rsidRDefault="000A264A" w:rsidP="00574DFA">
      <w:pPr>
        <w:spacing w:line="600" w:lineRule="auto"/>
        <w:ind w:left="1" w:hanging="3"/>
        <w:jc w:val="both"/>
        <w:rPr>
          <w:sz w:val="25"/>
          <w:szCs w:val="25"/>
          <w:lang w:val="uk-UA"/>
        </w:rPr>
      </w:pP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00476CEE" w:rsidRPr="00E8325F">
        <w:rPr>
          <w:sz w:val="25"/>
          <w:szCs w:val="25"/>
          <w:lang w:val="uk-UA"/>
        </w:rPr>
        <w:t xml:space="preserve">          </w:t>
      </w:r>
      <w:r w:rsidRPr="00E8325F">
        <w:rPr>
          <w:sz w:val="25"/>
          <w:szCs w:val="25"/>
          <w:lang w:val="uk-UA"/>
        </w:rPr>
        <w:t>Олексій ОМЕЛЬЯН</w:t>
      </w:r>
    </w:p>
    <w:p w:rsidR="0091082B" w:rsidRPr="00E8325F" w:rsidRDefault="000A264A" w:rsidP="00574DFA">
      <w:pPr>
        <w:spacing w:line="600" w:lineRule="auto"/>
        <w:ind w:left="1" w:hanging="3"/>
        <w:jc w:val="both"/>
        <w:rPr>
          <w:sz w:val="25"/>
          <w:szCs w:val="25"/>
          <w:lang w:val="uk-UA"/>
        </w:rPr>
      </w:pP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00476CEE" w:rsidRPr="00E8325F">
        <w:rPr>
          <w:sz w:val="25"/>
          <w:szCs w:val="25"/>
          <w:lang w:val="uk-UA"/>
        </w:rPr>
        <w:t xml:space="preserve">          </w:t>
      </w:r>
      <w:r w:rsidRPr="00E8325F">
        <w:rPr>
          <w:sz w:val="25"/>
          <w:szCs w:val="25"/>
          <w:lang w:val="uk-UA"/>
        </w:rPr>
        <w:t>Роман САБОДАШ</w:t>
      </w:r>
    </w:p>
    <w:p w:rsidR="0091082B" w:rsidRPr="00E8325F" w:rsidRDefault="000A264A" w:rsidP="00574DFA">
      <w:pPr>
        <w:spacing w:line="600" w:lineRule="auto"/>
        <w:ind w:left="1" w:hanging="3"/>
        <w:jc w:val="both"/>
        <w:rPr>
          <w:sz w:val="25"/>
          <w:szCs w:val="25"/>
          <w:lang w:val="uk-UA"/>
        </w:rPr>
      </w:pP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00476CEE" w:rsidRPr="00E8325F">
        <w:rPr>
          <w:sz w:val="25"/>
          <w:szCs w:val="25"/>
          <w:lang w:val="uk-UA"/>
        </w:rPr>
        <w:t xml:space="preserve">          </w:t>
      </w:r>
      <w:r w:rsidRPr="00E8325F">
        <w:rPr>
          <w:sz w:val="25"/>
          <w:szCs w:val="25"/>
          <w:lang w:val="uk-UA"/>
        </w:rPr>
        <w:t>Руслан СИДОРОВИЧ</w:t>
      </w:r>
    </w:p>
    <w:p w:rsidR="00C70029" w:rsidRPr="00E8325F" w:rsidRDefault="000A264A" w:rsidP="00574DFA">
      <w:pPr>
        <w:spacing w:line="600" w:lineRule="auto"/>
        <w:ind w:left="1" w:hanging="3"/>
        <w:jc w:val="both"/>
        <w:rPr>
          <w:sz w:val="25"/>
          <w:szCs w:val="25"/>
          <w:lang w:val="uk-UA"/>
        </w:rPr>
      </w:pP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Pr="00E8325F">
        <w:rPr>
          <w:sz w:val="25"/>
          <w:szCs w:val="25"/>
          <w:lang w:val="uk-UA"/>
        </w:rPr>
        <w:tab/>
      </w:r>
      <w:r w:rsidR="00476CEE" w:rsidRPr="00E8325F">
        <w:rPr>
          <w:sz w:val="25"/>
          <w:szCs w:val="25"/>
          <w:lang w:val="uk-UA"/>
        </w:rPr>
        <w:t xml:space="preserve">          </w:t>
      </w:r>
      <w:r w:rsidR="00C70029" w:rsidRPr="00E8325F">
        <w:rPr>
          <w:sz w:val="25"/>
          <w:szCs w:val="25"/>
          <w:lang w:val="uk-UA"/>
        </w:rPr>
        <w:t>Сергій ЧУМАК</w:t>
      </w:r>
    </w:p>
    <w:p w:rsidR="0091082B" w:rsidRPr="00E8325F" w:rsidRDefault="00E8325F" w:rsidP="00E8325F">
      <w:pPr>
        <w:spacing w:line="600" w:lineRule="auto"/>
        <w:ind w:leftChars="0" w:left="5760" w:firstLineChars="0" w:firstLine="0"/>
        <w:jc w:val="both"/>
        <w:rPr>
          <w:sz w:val="25"/>
          <w:szCs w:val="25"/>
          <w:lang w:val="uk-UA"/>
        </w:rPr>
      </w:pPr>
      <w:r w:rsidRPr="00E8325F">
        <w:rPr>
          <w:sz w:val="25"/>
          <w:szCs w:val="25"/>
          <w:lang w:val="uk-UA"/>
        </w:rPr>
        <w:t xml:space="preserve">          </w:t>
      </w:r>
      <w:r w:rsidR="000A264A" w:rsidRPr="00E8325F">
        <w:rPr>
          <w:sz w:val="25"/>
          <w:szCs w:val="25"/>
          <w:lang w:val="uk-UA"/>
        </w:rPr>
        <w:t>Галина ШЕВЧУК</w:t>
      </w:r>
    </w:p>
    <w:sectPr w:rsidR="0091082B" w:rsidRPr="00E8325F" w:rsidSect="003C7937">
      <w:headerReference w:type="even" r:id="rId9"/>
      <w:headerReference w:type="default" r:id="rId10"/>
      <w:footerReference w:type="even" r:id="rId11"/>
      <w:footerReference w:type="default" r:id="rId12"/>
      <w:headerReference w:type="first" r:id="rId13"/>
      <w:footerReference w:type="first" r:id="rId14"/>
      <w:pgSz w:w="11906" w:h="16838"/>
      <w:pgMar w:top="1135"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4A5E" w:rsidRDefault="00024A5E">
      <w:pPr>
        <w:spacing w:line="240" w:lineRule="auto"/>
        <w:ind w:left="0" w:hanging="2"/>
      </w:pPr>
      <w:r>
        <w:separator/>
      </w:r>
    </w:p>
  </w:endnote>
  <w:endnote w:type="continuationSeparator" w:id="0">
    <w:p w:rsidR="00024A5E" w:rsidRDefault="00024A5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5FAB" w:rsidRDefault="00CD5FAB">
    <w:pPr>
      <w:pBdr>
        <w:top w:val="nil"/>
        <w:left w:val="nil"/>
        <w:bottom w:val="nil"/>
        <w:right w:val="nil"/>
        <w:between w:val="nil"/>
      </w:pBdr>
      <w:tabs>
        <w:tab w:val="center" w:pos="4819"/>
        <w:tab w:val="right" w:pos="9639"/>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5FAB" w:rsidRDefault="00CD5FAB">
    <w:pPr>
      <w:pBdr>
        <w:top w:val="nil"/>
        <w:left w:val="nil"/>
        <w:bottom w:val="nil"/>
        <w:right w:val="nil"/>
        <w:between w:val="nil"/>
      </w:pBdr>
      <w:tabs>
        <w:tab w:val="center" w:pos="4819"/>
        <w:tab w:val="right" w:pos="9639"/>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5FAB" w:rsidRDefault="00CD5FAB">
    <w:pPr>
      <w:pBdr>
        <w:top w:val="nil"/>
        <w:left w:val="nil"/>
        <w:bottom w:val="nil"/>
        <w:right w:val="nil"/>
        <w:between w:val="nil"/>
      </w:pBdr>
      <w:tabs>
        <w:tab w:val="center" w:pos="4819"/>
        <w:tab w:val="right" w:pos="9639"/>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4A5E" w:rsidRDefault="00024A5E">
      <w:pPr>
        <w:spacing w:line="240" w:lineRule="auto"/>
        <w:ind w:left="0" w:hanging="2"/>
      </w:pPr>
      <w:r>
        <w:separator/>
      </w:r>
    </w:p>
  </w:footnote>
  <w:footnote w:type="continuationSeparator" w:id="0">
    <w:p w:rsidR="00024A5E" w:rsidRDefault="00024A5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5FAB" w:rsidRDefault="00CD5FAB">
    <w:pPr>
      <w:pBdr>
        <w:top w:val="nil"/>
        <w:left w:val="nil"/>
        <w:bottom w:val="nil"/>
        <w:right w:val="nil"/>
        <w:between w:val="nil"/>
      </w:pBdr>
      <w:tabs>
        <w:tab w:val="center" w:pos="4819"/>
        <w:tab w:val="right" w:pos="9639"/>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5FAB" w:rsidRDefault="00CD5FAB">
    <w:pPr>
      <w:pBdr>
        <w:top w:val="nil"/>
        <w:left w:val="nil"/>
        <w:bottom w:val="nil"/>
        <w:right w:val="nil"/>
        <w:between w:val="nil"/>
      </w:pBdr>
      <w:tabs>
        <w:tab w:val="center" w:pos="4819"/>
        <w:tab w:val="right" w:pos="9639"/>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65D19">
      <w:rPr>
        <w:noProof/>
        <w:color w:val="000000"/>
      </w:rPr>
      <w:t>2</w:t>
    </w:r>
    <w:r>
      <w:rPr>
        <w:color w:val="000000"/>
      </w:rPr>
      <w:fldChar w:fldCharType="end"/>
    </w:r>
  </w:p>
  <w:p w:rsidR="00CD5FAB" w:rsidRDefault="00CD5FAB">
    <w:pPr>
      <w:pBdr>
        <w:top w:val="nil"/>
        <w:left w:val="nil"/>
        <w:bottom w:val="nil"/>
        <w:right w:val="nil"/>
        <w:between w:val="nil"/>
      </w:pBdr>
      <w:tabs>
        <w:tab w:val="center" w:pos="4819"/>
        <w:tab w:val="right" w:pos="9639"/>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5FAB" w:rsidRDefault="00CD5FAB">
    <w:pPr>
      <w:pBdr>
        <w:top w:val="nil"/>
        <w:left w:val="nil"/>
        <w:bottom w:val="nil"/>
        <w:right w:val="nil"/>
        <w:between w:val="nil"/>
      </w:pBdr>
      <w:tabs>
        <w:tab w:val="center" w:pos="4819"/>
        <w:tab w:val="right" w:pos="9639"/>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92BB0"/>
    <w:multiLevelType w:val="multilevel"/>
    <w:tmpl w:val="F63C0B3E"/>
    <w:lvl w:ilvl="0">
      <w:start w:val="139"/>
      <w:numFmt w:val="decimal"/>
      <w:lvlText w:val="%1."/>
      <w:lvlJc w:val="left"/>
      <w:pPr>
        <w:ind w:left="825" w:hanging="46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5163098"/>
    <w:multiLevelType w:val="hybridMultilevel"/>
    <w:tmpl w:val="E3B653D4"/>
    <w:lvl w:ilvl="0" w:tplc="CE7E45D2">
      <w:start w:val="1"/>
      <w:numFmt w:val="decimal"/>
      <w:lvlText w:val="%1."/>
      <w:lvlJc w:val="left"/>
      <w:pPr>
        <w:ind w:left="1078"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69550D9"/>
    <w:multiLevelType w:val="hybridMultilevel"/>
    <w:tmpl w:val="50C87E92"/>
    <w:lvl w:ilvl="0" w:tplc="944C9292">
      <w:start w:val="105"/>
      <w:numFmt w:val="decimal"/>
      <w:lvlText w:val="%1."/>
      <w:lvlJc w:val="left"/>
      <w:pPr>
        <w:ind w:left="840" w:hanging="4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F0B7ED8"/>
    <w:multiLevelType w:val="hybridMultilevel"/>
    <w:tmpl w:val="06E26C92"/>
    <w:lvl w:ilvl="0" w:tplc="0422000F">
      <w:start w:val="1"/>
      <w:numFmt w:val="decimal"/>
      <w:lvlText w:val="%1."/>
      <w:lvlJc w:val="left"/>
      <w:pPr>
        <w:ind w:left="735" w:hanging="360"/>
      </w:p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4" w15:restartNumberingAfterBreak="0">
    <w:nsid w:val="30FF75C5"/>
    <w:multiLevelType w:val="hybridMultilevel"/>
    <w:tmpl w:val="0D82912C"/>
    <w:lvl w:ilvl="0" w:tplc="87A43C2E">
      <w:start w:val="23"/>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15:restartNumberingAfterBreak="0">
    <w:nsid w:val="3E5347A2"/>
    <w:multiLevelType w:val="hybridMultilevel"/>
    <w:tmpl w:val="BE147BAE"/>
    <w:lvl w:ilvl="0" w:tplc="2BFA8AB0">
      <w:start w:val="1"/>
      <w:numFmt w:val="decimal"/>
      <w:lvlText w:val="%1."/>
      <w:lvlJc w:val="left"/>
      <w:pPr>
        <w:ind w:left="1063" w:hanging="360"/>
      </w:pPr>
      <w:rPr>
        <w:rFonts w:hint="default"/>
      </w:rPr>
    </w:lvl>
    <w:lvl w:ilvl="1" w:tplc="04220019" w:tentative="1">
      <w:start w:val="1"/>
      <w:numFmt w:val="lowerLetter"/>
      <w:lvlText w:val="%2."/>
      <w:lvlJc w:val="left"/>
      <w:pPr>
        <w:ind w:left="2145" w:hanging="360"/>
      </w:pPr>
    </w:lvl>
    <w:lvl w:ilvl="2" w:tplc="0422001B" w:tentative="1">
      <w:start w:val="1"/>
      <w:numFmt w:val="lowerRoman"/>
      <w:lvlText w:val="%3."/>
      <w:lvlJc w:val="right"/>
      <w:pPr>
        <w:ind w:left="2865" w:hanging="180"/>
      </w:pPr>
    </w:lvl>
    <w:lvl w:ilvl="3" w:tplc="0422000F" w:tentative="1">
      <w:start w:val="1"/>
      <w:numFmt w:val="decimal"/>
      <w:lvlText w:val="%4."/>
      <w:lvlJc w:val="left"/>
      <w:pPr>
        <w:ind w:left="3585" w:hanging="360"/>
      </w:pPr>
    </w:lvl>
    <w:lvl w:ilvl="4" w:tplc="04220019" w:tentative="1">
      <w:start w:val="1"/>
      <w:numFmt w:val="lowerLetter"/>
      <w:lvlText w:val="%5."/>
      <w:lvlJc w:val="left"/>
      <w:pPr>
        <w:ind w:left="4305" w:hanging="360"/>
      </w:pPr>
    </w:lvl>
    <w:lvl w:ilvl="5" w:tplc="0422001B" w:tentative="1">
      <w:start w:val="1"/>
      <w:numFmt w:val="lowerRoman"/>
      <w:lvlText w:val="%6."/>
      <w:lvlJc w:val="right"/>
      <w:pPr>
        <w:ind w:left="5025" w:hanging="180"/>
      </w:pPr>
    </w:lvl>
    <w:lvl w:ilvl="6" w:tplc="0422000F" w:tentative="1">
      <w:start w:val="1"/>
      <w:numFmt w:val="decimal"/>
      <w:lvlText w:val="%7."/>
      <w:lvlJc w:val="left"/>
      <w:pPr>
        <w:ind w:left="5745" w:hanging="360"/>
      </w:pPr>
    </w:lvl>
    <w:lvl w:ilvl="7" w:tplc="04220019" w:tentative="1">
      <w:start w:val="1"/>
      <w:numFmt w:val="lowerLetter"/>
      <w:lvlText w:val="%8."/>
      <w:lvlJc w:val="left"/>
      <w:pPr>
        <w:ind w:left="6465" w:hanging="360"/>
      </w:pPr>
    </w:lvl>
    <w:lvl w:ilvl="8" w:tplc="0422001B" w:tentative="1">
      <w:start w:val="1"/>
      <w:numFmt w:val="lowerRoman"/>
      <w:lvlText w:val="%9."/>
      <w:lvlJc w:val="right"/>
      <w:pPr>
        <w:ind w:left="7185" w:hanging="180"/>
      </w:pPr>
    </w:lvl>
  </w:abstractNum>
  <w:abstractNum w:abstractNumId="6" w15:restartNumberingAfterBreak="0">
    <w:nsid w:val="439B4DAF"/>
    <w:multiLevelType w:val="hybridMultilevel"/>
    <w:tmpl w:val="23525B6A"/>
    <w:lvl w:ilvl="0" w:tplc="7E6C76D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7" w15:restartNumberingAfterBreak="0">
    <w:nsid w:val="46863F7D"/>
    <w:multiLevelType w:val="multilevel"/>
    <w:tmpl w:val="1A28CFD2"/>
    <w:lvl w:ilvl="0">
      <w:start w:val="16"/>
      <w:numFmt w:val="decimal"/>
      <w:lvlText w:val="%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8"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56454DB"/>
    <w:multiLevelType w:val="hybridMultilevel"/>
    <w:tmpl w:val="8C6EC994"/>
    <w:lvl w:ilvl="0" w:tplc="0422000F">
      <w:start w:val="9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8220A60"/>
    <w:multiLevelType w:val="hybridMultilevel"/>
    <w:tmpl w:val="B21674CE"/>
    <w:lvl w:ilvl="0" w:tplc="C83C57A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1" w15:restartNumberingAfterBreak="0">
    <w:nsid w:val="78B47349"/>
    <w:multiLevelType w:val="multilevel"/>
    <w:tmpl w:val="1E7C06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8"/>
  </w:num>
  <w:num w:numId="2">
    <w:abstractNumId w:val="10"/>
  </w:num>
  <w:num w:numId="3">
    <w:abstractNumId w:val="7"/>
  </w:num>
  <w:num w:numId="4">
    <w:abstractNumId w:val="4"/>
  </w:num>
  <w:num w:numId="5">
    <w:abstractNumId w:val="11"/>
  </w:num>
  <w:num w:numId="6">
    <w:abstractNumId w:val="9"/>
  </w:num>
  <w:num w:numId="7">
    <w:abstractNumId w:val="0"/>
  </w:num>
  <w:num w:numId="8">
    <w:abstractNumId w:val="2"/>
  </w:num>
  <w:num w:numId="9">
    <w:abstractNumId w:val="3"/>
  </w:num>
  <w:num w:numId="10">
    <w:abstractNumId w:val="6"/>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2B"/>
    <w:rsid w:val="00023188"/>
    <w:rsid w:val="00024A5E"/>
    <w:rsid w:val="00040391"/>
    <w:rsid w:val="00042308"/>
    <w:rsid w:val="00061C85"/>
    <w:rsid w:val="000701E1"/>
    <w:rsid w:val="00070409"/>
    <w:rsid w:val="00086B28"/>
    <w:rsid w:val="0009157A"/>
    <w:rsid w:val="000A264A"/>
    <w:rsid w:val="000B0EF5"/>
    <w:rsid w:val="000C7CAE"/>
    <w:rsid w:val="000D0924"/>
    <w:rsid w:val="00114597"/>
    <w:rsid w:val="00114AF9"/>
    <w:rsid w:val="00172975"/>
    <w:rsid w:val="00177636"/>
    <w:rsid w:val="00177F9E"/>
    <w:rsid w:val="001B7745"/>
    <w:rsid w:val="001C0081"/>
    <w:rsid w:val="001C30B4"/>
    <w:rsid w:val="001C60B2"/>
    <w:rsid w:val="001E7B50"/>
    <w:rsid w:val="00233EF0"/>
    <w:rsid w:val="0023438E"/>
    <w:rsid w:val="00236553"/>
    <w:rsid w:val="00243EDA"/>
    <w:rsid w:val="0024591A"/>
    <w:rsid w:val="002B456A"/>
    <w:rsid w:val="002C1294"/>
    <w:rsid w:val="002D6E0E"/>
    <w:rsid w:val="002E2345"/>
    <w:rsid w:val="00303731"/>
    <w:rsid w:val="003067F1"/>
    <w:rsid w:val="0032261C"/>
    <w:rsid w:val="00340881"/>
    <w:rsid w:val="00361917"/>
    <w:rsid w:val="00365D19"/>
    <w:rsid w:val="00371439"/>
    <w:rsid w:val="00374945"/>
    <w:rsid w:val="003812C9"/>
    <w:rsid w:val="0039594F"/>
    <w:rsid w:val="003A3545"/>
    <w:rsid w:val="003B0AFB"/>
    <w:rsid w:val="003C7937"/>
    <w:rsid w:val="003F11CC"/>
    <w:rsid w:val="00400855"/>
    <w:rsid w:val="00404517"/>
    <w:rsid w:val="00433307"/>
    <w:rsid w:val="00440364"/>
    <w:rsid w:val="00450C54"/>
    <w:rsid w:val="00453EA2"/>
    <w:rsid w:val="00476CEE"/>
    <w:rsid w:val="004816F5"/>
    <w:rsid w:val="0048483A"/>
    <w:rsid w:val="00496A15"/>
    <w:rsid w:val="004B2037"/>
    <w:rsid w:val="004B33BC"/>
    <w:rsid w:val="004F3504"/>
    <w:rsid w:val="004F7395"/>
    <w:rsid w:val="00530BAF"/>
    <w:rsid w:val="00535BA9"/>
    <w:rsid w:val="00565670"/>
    <w:rsid w:val="00570CB2"/>
    <w:rsid w:val="00574DFA"/>
    <w:rsid w:val="005762D1"/>
    <w:rsid w:val="00591C6C"/>
    <w:rsid w:val="00592C18"/>
    <w:rsid w:val="005962B6"/>
    <w:rsid w:val="005B38B3"/>
    <w:rsid w:val="00617ED5"/>
    <w:rsid w:val="0065386A"/>
    <w:rsid w:val="00666582"/>
    <w:rsid w:val="006767CB"/>
    <w:rsid w:val="00685269"/>
    <w:rsid w:val="006A03F5"/>
    <w:rsid w:val="006B005F"/>
    <w:rsid w:val="006B34B3"/>
    <w:rsid w:val="006B6897"/>
    <w:rsid w:val="006C303D"/>
    <w:rsid w:val="006F7D04"/>
    <w:rsid w:val="007073DD"/>
    <w:rsid w:val="007243D4"/>
    <w:rsid w:val="00724CBC"/>
    <w:rsid w:val="00766144"/>
    <w:rsid w:val="00775B1D"/>
    <w:rsid w:val="00782B5D"/>
    <w:rsid w:val="00791659"/>
    <w:rsid w:val="007C1FCD"/>
    <w:rsid w:val="007D1708"/>
    <w:rsid w:val="007E5D18"/>
    <w:rsid w:val="00807AEF"/>
    <w:rsid w:val="00835BB4"/>
    <w:rsid w:val="0083782A"/>
    <w:rsid w:val="00853EAC"/>
    <w:rsid w:val="008670A4"/>
    <w:rsid w:val="008926C5"/>
    <w:rsid w:val="008A468D"/>
    <w:rsid w:val="008B49FF"/>
    <w:rsid w:val="008B501E"/>
    <w:rsid w:val="008B69B6"/>
    <w:rsid w:val="008D02BA"/>
    <w:rsid w:val="0091082B"/>
    <w:rsid w:val="00926984"/>
    <w:rsid w:val="00932FAD"/>
    <w:rsid w:val="009619D2"/>
    <w:rsid w:val="009667A8"/>
    <w:rsid w:val="00966DDD"/>
    <w:rsid w:val="00992BDA"/>
    <w:rsid w:val="009F7039"/>
    <w:rsid w:val="00A135FA"/>
    <w:rsid w:val="00A4244D"/>
    <w:rsid w:val="00A524E5"/>
    <w:rsid w:val="00A65945"/>
    <w:rsid w:val="00A72431"/>
    <w:rsid w:val="00A8339A"/>
    <w:rsid w:val="00A85788"/>
    <w:rsid w:val="00A94471"/>
    <w:rsid w:val="00AB0DAE"/>
    <w:rsid w:val="00AB0DE9"/>
    <w:rsid w:val="00AE31B7"/>
    <w:rsid w:val="00AE6613"/>
    <w:rsid w:val="00B14817"/>
    <w:rsid w:val="00B467B4"/>
    <w:rsid w:val="00B61B20"/>
    <w:rsid w:val="00B80E8A"/>
    <w:rsid w:val="00BB002D"/>
    <w:rsid w:val="00BB0FD8"/>
    <w:rsid w:val="00C01FB3"/>
    <w:rsid w:val="00C14BAA"/>
    <w:rsid w:val="00C15C9A"/>
    <w:rsid w:val="00C17EC2"/>
    <w:rsid w:val="00C25AB2"/>
    <w:rsid w:val="00C56716"/>
    <w:rsid w:val="00C70029"/>
    <w:rsid w:val="00CA7B7C"/>
    <w:rsid w:val="00CB3CA4"/>
    <w:rsid w:val="00CB60F3"/>
    <w:rsid w:val="00CD5FAB"/>
    <w:rsid w:val="00CD768B"/>
    <w:rsid w:val="00CE1A95"/>
    <w:rsid w:val="00D2790B"/>
    <w:rsid w:val="00D33E08"/>
    <w:rsid w:val="00D62176"/>
    <w:rsid w:val="00D71E45"/>
    <w:rsid w:val="00DC7876"/>
    <w:rsid w:val="00DD3DF3"/>
    <w:rsid w:val="00DD6580"/>
    <w:rsid w:val="00DF3629"/>
    <w:rsid w:val="00E24408"/>
    <w:rsid w:val="00E47C81"/>
    <w:rsid w:val="00E52BF8"/>
    <w:rsid w:val="00E7207A"/>
    <w:rsid w:val="00E76BDC"/>
    <w:rsid w:val="00E77DD7"/>
    <w:rsid w:val="00E8325F"/>
    <w:rsid w:val="00E861BE"/>
    <w:rsid w:val="00EA0FAC"/>
    <w:rsid w:val="00EF5E4F"/>
    <w:rsid w:val="00F15B99"/>
    <w:rsid w:val="00F42B72"/>
    <w:rsid w:val="00F53DBB"/>
    <w:rsid w:val="00F6294C"/>
    <w:rsid w:val="00F70F60"/>
    <w:rsid w:val="00F767D1"/>
    <w:rsid w:val="00F80582"/>
    <w:rsid w:val="00F87AC9"/>
    <w:rsid w:val="00FC4592"/>
    <w:rsid w:val="00FE2077"/>
    <w:rsid w:val="00FF2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A116"/>
  <w15:docId w15:val="{C6011898-F2A4-4257-BE9B-59885354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uk-UA"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363A9"/>
    <w:pPr>
      <w:spacing w:line="1" w:lineRule="atLeast"/>
      <w:ind w:leftChars="-1" w:left="-1" w:hangingChars="1"/>
      <w:textDirection w:val="btLr"/>
      <w:textAlignment w:val="top"/>
      <w:outlineLvl w:val="0"/>
    </w:pPr>
    <w:rPr>
      <w:position w:val="-1"/>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61060E"/>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styleId="a5">
    <w:name w:val="List Paragraph"/>
    <w:basedOn w:val="a"/>
    <w:uiPriority w:val="34"/>
    <w:qFormat/>
    <w:rsid w:val="002341DB"/>
    <w:pPr>
      <w:spacing w:line="240" w:lineRule="auto"/>
      <w:ind w:leftChars="0" w:left="720" w:firstLineChars="0" w:firstLine="0"/>
      <w:contextualSpacing/>
      <w:textDirection w:val="lrTb"/>
      <w:textAlignment w:val="auto"/>
      <w:outlineLvl w:val="9"/>
    </w:pPr>
    <w:rPr>
      <w:position w:val="0"/>
      <w:lang w:val="uk-UA" w:eastAsia="ru-RU"/>
    </w:rPr>
  </w:style>
  <w:style w:type="paragraph" w:styleId="a6">
    <w:name w:val="header"/>
    <w:basedOn w:val="a"/>
    <w:link w:val="a7"/>
    <w:uiPriority w:val="99"/>
    <w:unhideWhenUsed/>
    <w:rsid w:val="000C3AA6"/>
    <w:pPr>
      <w:tabs>
        <w:tab w:val="center" w:pos="4819"/>
        <w:tab w:val="right" w:pos="9639"/>
      </w:tabs>
      <w:spacing w:line="240" w:lineRule="auto"/>
    </w:pPr>
  </w:style>
  <w:style w:type="character" w:customStyle="1" w:styleId="a7">
    <w:name w:val="Верхній колонтитул Знак"/>
    <w:basedOn w:val="a0"/>
    <w:link w:val="a6"/>
    <w:uiPriority w:val="99"/>
    <w:rsid w:val="000C3AA6"/>
    <w:rPr>
      <w:rFonts w:ascii="Times New Roman" w:eastAsia="Times New Roman" w:hAnsi="Times New Roman" w:cs="Times New Roman"/>
      <w:position w:val="-1"/>
      <w:sz w:val="24"/>
      <w:szCs w:val="24"/>
      <w:lang w:val="ru-RU" w:eastAsia="ar-SA"/>
    </w:rPr>
  </w:style>
  <w:style w:type="paragraph" w:styleId="a8">
    <w:name w:val="footer"/>
    <w:basedOn w:val="a"/>
    <w:link w:val="a9"/>
    <w:uiPriority w:val="99"/>
    <w:unhideWhenUsed/>
    <w:rsid w:val="000C3AA6"/>
    <w:pPr>
      <w:tabs>
        <w:tab w:val="center" w:pos="4819"/>
        <w:tab w:val="right" w:pos="9639"/>
      </w:tabs>
      <w:spacing w:line="240" w:lineRule="auto"/>
    </w:pPr>
  </w:style>
  <w:style w:type="character" w:customStyle="1" w:styleId="a9">
    <w:name w:val="Нижній колонтитул Знак"/>
    <w:basedOn w:val="a0"/>
    <w:link w:val="a8"/>
    <w:uiPriority w:val="99"/>
    <w:rsid w:val="000C3AA6"/>
    <w:rPr>
      <w:rFonts w:ascii="Times New Roman" w:eastAsia="Times New Roman" w:hAnsi="Times New Roman" w:cs="Times New Roman"/>
      <w:position w:val="-1"/>
      <w:sz w:val="24"/>
      <w:szCs w:val="24"/>
      <w:lang w:val="ru-RU" w:eastAsia="ar-SA"/>
    </w:rPr>
  </w:style>
  <w:style w:type="paragraph" w:styleId="aa">
    <w:name w:val="Balloon Text"/>
    <w:basedOn w:val="a"/>
    <w:link w:val="ab"/>
    <w:uiPriority w:val="99"/>
    <w:semiHidden/>
    <w:unhideWhenUsed/>
    <w:rsid w:val="004660BF"/>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660BF"/>
    <w:rPr>
      <w:rFonts w:ascii="Segoe UI" w:eastAsia="Times New Roman" w:hAnsi="Segoe UI" w:cs="Segoe UI"/>
      <w:position w:val="-1"/>
      <w:sz w:val="18"/>
      <w:szCs w:val="18"/>
      <w:lang w:val="ru-RU" w:eastAsia="ar-SA"/>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paragraph" w:styleId="ad">
    <w:name w:val="annotation text"/>
    <w:basedOn w:val="a"/>
    <w:link w:val="ae"/>
    <w:uiPriority w:val="99"/>
    <w:semiHidden/>
    <w:unhideWhenUsed/>
    <w:pPr>
      <w:spacing w:line="240" w:lineRule="auto"/>
    </w:pPr>
    <w:rPr>
      <w:sz w:val="20"/>
      <w:szCs w:val="20"/>
    </w:rPr>
  </w:style>
  <w:style w:type="character" w:customStyle="1" w:styleId="ae">
    <w:name w:val="Текст примітки Знак"/>
    <w:basedOn w:val="a0"/>
    <w:link w:val="ad"/>
    <w:uiPriority w:val="99"/>
    <w:semiHidden/>
    <w:rPr>
      <w:position w:val="-1"/>
      <w:sz w:val="20"/>
      <w:szCs w:val="20"/>
      <w:lang w:eastAsia="ar-SA"/>
    </w:rPr>
  </w:style>
  <w:style w:type="character" w:styleId="af">
    <w:name w:val="annotation reference"/>
    <w:basedOn w:val="a0"/>
    <w:uiPriority w:val="99"/>
    <w:semiHidden/>
    <w:unhideWhenUsed/>
    <w:rPr>
      <w:sz w:val="16"/>
      <w:szCs w:val="16"/>
    </w:rPr>
  </w:style>
  <w:style w:type="paragraph" w:styleId="af0">
    <w:name w:val="annotation subject"/>
    <w:basedOn w:val="ad"/>
    <w:next w:val="ad"/>
    <w:link w:val="af1"/>
    <w:uiPriority w:val="99"/>
    <w:semiHidden/>
    <w:unhideWhenUsed/>
    <w:rsid w:val="00CD768B"/>
    <w:rPr>
      <w:b/>
      <w:bCs/>
    </w:rPr>
  </w:style>
  <w:style w:type="character" w:customStyle="1" w:styleId="af1">
    <w:name w:val="Тема примітки Знак"/>
    <w:basedOn w:val="ae"/>
    <w:link w:val="af0"/>
    <w:uiPriority w:val="99"/>
    <w:semiHidden/>
    <w:rsid w:val="00CD768B"/>
    <w:rPr>
      <w:b/>
      <w:bCs/>
      <w:positio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71558">
      <w:bodyDiv w:val="1"/>
      <w:marLeft w:val="0"/>
      <w:marRight w:val="0"/>
      <w:marTop w:val="0"/>
      <w:marBottom w:val="0"/>
      <w:divBdr>
        <w:top w:val="none" w:sz="0" w:space="0" w:color="auto"/>
        <w:left w:val="none" w:sz="0" w:space="0" w:color="auto"/>
        <w:bottom w:val="none" w:sz="0" w:space="0" w:color="auto"/>
        <w:right w:val="none" w:sz="0" w:space="0" w:color="auto"/>
      </w:divBdr>
    </w:div>
    <w:div w:id="373583020">
      <w:bodyDiv w:val="1"/>
      <w:marLeft w:val="0"/>
      <w:marRight w:val="0"/>
      <w:marTop w:val="0"/>
      <w:marBottom w:val="0"/>
      <w:divBdr>
        <w:top w:val="none" w:sz="0" w:space="0" w:color="auto"/>
        <w:left w:val="none" w:sz="0" w:space="0" w:color="auto"/>
        <w:bottom w:val="none" w:sz="0" w:space="0" w:color="auto"/>
        <w:right w:val="none" w:sz="0" w:space="0" w:color="auto"/>
      </w:divBdr>
    </w:div>
    <w:div w:id="645554417">
      <w:bodyDiv w:val="1"/>
      <w:marLeft w:val="0"/>
      <w:marRight w:val="0"/>
      <w:marTop w:val="0"/>
      <w:marBottom w:val="0"/>
      <w:divBdr>
        <w:top w:val="none" w:sz="0" w:space="0" w:color="auto"/>
        <w:left w:val="none" w:sz="0" w:space="0" w:color="auto"/>
        <w:bottom w:val="none" w:sz="0" w:space="0" w:color="auto"/>
        <w:right w:val="none" w:sz="0" w:space="0" w:color="auto"/>
      </w:divBdr>
    </w:div>
    <w:div w:id="703867644">
      <w:bodyDiv w:val="1"/>
      <w:marLeft w:val="0"/>
      <w:marRight w:val="0"/>
      <w:marTop w:val="0"/>
      <w:marBottom w:val="0"/>
      <w:divBdr>
        <w:top w:val="none" w:sz="0" w:space="0" w:color="auto"/>
        <w:left w:val="none" w:sz="0" w:space="0" w:color="auto"/>
        <w:bottom w:val="none" w:sz="0" w:space="0" w:color="auto"/>
        <w:right w:val="none" w:sz="0" w:space="0" w:color="auto"/>
      </w:divBdr>
    </w:div>
    <w:div w:id="709956970">
      <w:bodyDiv w:val="1"/>
      <w:marLeft w:val="0"/>
      <w:marRight w:val="0"/>
      <w:marTop w:val="0"/>
      <w:marBottom w:val="0"/>
      <w:divBdr>
        <w:top w:val="none" w:sz="0" w:space="0" w:color="auto"/>
        <w:left w:val="none" w:sz="0" w:space="0" w:color="auto"/>
        <w:bottom w:val="none" w:sz="0" w:space="0" w:color="auto"/>
        <w:right w:val="none" w:sz="0" w:space="0" w:color="auto"/>
      </w:divBdr>
    </w:div>
    <w:div w:id="1264803054">
      <w:bodyDiv w:val="1"/>
      <w:marLeft w:val="0"/>
      <w:marRight w:val="0"/>
      <w:marTop w:val="0"/>
      <w:marBottom w:val="0"/>
      <w:divBdr>
        <w:top w:val="none" w:sz="0" w:space="0" w:color="auto"/>
        <w:left w:val="none" w:sz="0" w:space="0" w:color="auto"/>
        <w:bottom w:val="none" w:sz="0" w:space="0" w:color="auto"/>
        <w:right w:val="none" w:sz="0" w:space="0" w:color="auto"/>
      </w:divBdr>
    </w:div>
    <w:div w:id="1273440858">
      <w:bodyDiv w:val="1"/>
      <w:marLeft w:val="0"/>
      <w:marRight w:val="0"/>
      <w:marTop w:val="0"/>
      <w:marBottom w:val="0"/>
      <w:divBdr>
        <w:top w:val="none" w:sz="0" w:space="0" w:color="auto"/>
        <w:left w:val="none" w:sz="0" w:space="0" w:color="auto"/>
        <w:bottom w:val="none" w:sz="0" w:space="0" w:color="auto"/>
        <w:right w:val="none" w:sz="0" w:space="0" w:color="auto"/>
      </w:divBdr>
    </w:div>
    <w:div w:id="1474445974">
      <w:bodyDiv w:val="1"/>
      <w:marLeft w:val="0"/>
      <w:marRight w:val="0"/>
      <w:marTop w:val="0"/>
      <w:marBottom w:val="0"/>
      <w:divBdr>
        <w:top w:val="none" w:sz="0" w:space="0" w:color="auto"/>
        <w:left w:val="none" w:sz="0" w:space="0" w:color="auto"/>
        <w:bottom w:val="none" w:sz="0" w:space="0" w:color="auto"/>
        <w:right w:val="none" w:sz="0" w:space="0" w:color="auto"/>
      </w:divBdr>
    </w:div>
    <w:div w:id="1487018666">
      <w:bodyDiv w:val="1"/>
      <w:marLeft w:val="0"/>
      <w:marRight w:val="0"/>
      <w:marTop w:val="0"/>
      <w:marBottom w:val="0"/>
      <w:divBdr>
        <w:top w:val="none" w:sz="0" w:space="0" w:color="auto"/>
        <w:left w:val="none" w:sz="0" w:space="0" w:color="auto"/>
        <w:bottom w:val="none" w:sz="0" w:space="0" w:color="auto"/>
        <w:right w:val="none" w:sz="0" w:space="0" w:color="auto"/>
      </w:divBdr>
    </w:div>
    <w:div w:id="1849712826">
      <w:bodyDiv w:val="1"/>
      <w:marLeft w:val="0"/>
      <w:marRight w:val="0"/>
      <w:marTop w:val="0"/>
      <w:marBottom w:val="0"/>
      <w:divBdr>
        <w:top w:val="none" w:sz="0" w:space="0" w:color="auto"/>
        <w:left w:val="none" w:sz="0" w:space="0" w:color="auto"/>
        <w:bottom w:val="none" w:sz="0" w:space="0" w:color="auto"/>
        <w:right w:val="none" w:sz="0" w:space="0" w:color="auto"/>
      </w:divBdr>
    </w:div>
    <w:div w:id="1928612870">
      <w:bodyDiv w:val="1"/>
      <w:marLeft w:val="0"/>
      <w:marRight w:val="0"/>
      <w:marTop w:val="0"/>
      <w:marBottom w:val="0"/>
      <w:divBdr>
        <w:top w:val="none" w:sz="0" w:space="0" w:color="auto"/>
        <w:left w:val="none" w:sz="0" w:space="0" w:color="auto"/>
        <w:bottom w:val="none" w:sz="0" w:space="0" w:color="auto"/>
        <w:right w:val="none" w:sz="0" w:space="0" w:color="auto"/>
      </w:divBdr>
    </w:div>
    <w:div w:id="1999266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aOTw/nU/lLDe9e0/MVjxV7CyTA==">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22596</Words>
  <Characters>12880</Characters>
  <Application>Microsoft Office Word</Application>
  <DocSecurity>0</DocSecurity>
  <Lines>107</Lines>
  <Paragraphs>70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Семоненко Ольга Миколаївна</cp:lastModifiedBy>
  <cp:revision>9</cp:revision>
  <dcterms:created xsi:type="dcterms:W3CDTF">2025-08-05T11:26:00Z</dcterms:created>
  <dcterms:modified xsi:type="dcterms:W3CDTF">2025-09-03T07:06:00Z</dcterms:modified>
</cp:coreProperties>
</file>