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692EE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2EE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EB0CC76" wp14:editId="2FA0862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692EEC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692EEC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92EE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692EE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5602AE" w:rsidRDefault="00977316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15</w:t>
      </w:r>
      <w:r w:rsidR="00024E2B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квіт</w:t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ня</w:t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20</w:t>
      </w:r>
      <w:r w:rsidR="00C36C96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C67EDC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4 </w:t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</w:t>
      </w:r>
      <w:r w:rsidR="00C36C96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24E2B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     </w:t>
      </w:r>
      <w:r w:rsidR="00004062" w:rsidRPr="005602A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м. Київ </w:t>
      </w:r>
    </w:p>
    <w:p w:rsidR="009730EC" w:rsidRPr="005602AE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5602AE" w:rsidRDefault="00475899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 № </w:t>
      </w:r>
      <w:r w:rsidRPr="00F3557E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254/</w:t>
      </w:r>
      <w:r w:rsidR="00F3557E" w:rsidRPr="00F3557E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ас-24</w:t>
      </w:r>
    </w:p>
    <w:p w:rsidR="00F36D0E" w:rsidRPr="005602AE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9F1F4C" w:rsidRPr="005602AE" w:rsidRDefault="008120AE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Вища кваліфікаційна комісія суддів України </w:t>
      </w:r>
      <w:r w:rsidR="009F1F4C"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у пленарному складі:</w:t>
      </w:r>
    </w:p>
    <w:p w:rsidR="009F1F4C" w:rsidRPr="005602AE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258B4" w:rsidRPr="005602AE" w:rsidRDefault="008258B4" w:rsidP="00825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головуючого – </w:t>
      </w:r>
      <w:r w:rsidR="00EE0B84"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Руслана Сидоровича</w:t>
      </w:r>
      <w:r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</w:p>
    <w:p w:rsidR="008258B4" w:rsidRPr="005602AE" w:rsidRDefault="008258B4" w:rsidP="00825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120AE" w:rsidRPr="005602AE" w:rsidRDefault="008258B4" w:rsidP="00825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членів Комісії: Михайла БОГОНОСА, Людмили ВОЛКОВОЇ, Ярослава ДУХА,</w:t>
      </w:r>
      <w:r w:rsidR="00B12F54" w:rsidRPr="0047589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Романа КИДИСЮКА (доповідач), Надії КОБЕЦЬКОЇ, Руслана МЕЛЬНИКА,</w:t>
      </w:r>
      <w:r w:rsidR="00B12F54" w:rsidRPr="00475899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Pr="005602AE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Олексія ОМЕЛЬЯНА, Андрія ПАСІЧНИКА, Сергія ЧУМАКА, Галини ШЕВЧУК,</w:t>
      </w:r>
    </w:p>
    <w:p w:rsidR="008258B4" w:rsidRPr="005602AE" w:rsidRDefault="008258B4" w:rsidP="00825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67EDC" w:rsidRPr="005602AE" w:rsidRDefault="00C67EDC" w:rsidP="00C67EDC">
      <w:pPr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sz w:val="25"/>
          <w:szCs w:val="25"/>
          <w:shd w:val="clear" w:color="auto" w:fill="FFFFFF"/>
          <w:lang w:val="uk-UA"/>
        </w:rPr>
      </w:pPr>
      <w:r w:rsidRPr="005602AE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питання </w:t>
      </w:r>
      <w:r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про </w:t>
      </w:r>
      <w:r w:rsidR="00977316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перегляд рішення Вищої кваліфікаційної комісії суддів України від 04 березня 2024 року № 145/ас-24 про відмову Ульянову Дмитру Володимировичу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,</w:t>
      </w:r>
    </w:p>
    <w:p w:rsidR="00977316" w:rsidRPr="005602AE" w:rsidRDefault="00977316" w:rsidP="00C67EDC">
      <w:pPr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sz w:val="25"/>
          <w:szCs w:val="25"/>
          <w:shd w:val="clear" w:color="auto" w:fill="FFFFFF"/>
          <w:lang w:val="uk-UA"/>
        </w:rPr>
      </w:pPr>
    </w:p>
    <w:p w:rsidR="00977316" w:rsidRPr="005602AE" w:rsidRDefault="00977316" w:rsidP="00977316">
      <w:pPr>
        <w:shd w:val="clear" w:color="auto" w:fill="FFFFFF"/>
        <w:suppressAutoHyphens/>
        <w:spacing w:after="0" w:line="240" w:lineRule="auto"/>
        <w:ind w:firstLine="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C67EDC" w:rsidRPr="005602AE" w:rsidRDefault="00C67EDC" w:rsidP="00C67EDC">
      <w:pPr>
        <w:autoSpaceDE w:val="0"/>
        <w:autoSpaceDN w:val="0"/>
        <w:adjustRightInd w:val="0"/>
        <w:spacing w:after="0" w:line="240" w:lineRule="auto"/>
        <w:jc w:val="both"/>
        <w:rPr>
          <w:rFonts w:ascii="ProbaPro" w:hAnsi="ProbaPro"/>
          <w:b/>
          <w:color w:val="000000"/>
          <w:sz w:val="25"/>
          <w:szCs w:val="25"/>
          <w:shd w:val="clear" w:color="auto" w:fill="FFFFFF"/>
          <w:lang w:val="uk-UA"/>
        </w:rPr>
      </w:pPr>
    </w:p>
    <w:p w:rsidR="00977316" w:rsidRPr="005602AE" w:rsidRDefault="00977316" w:rsidP="0006227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Рішенням Вищої кваліфікаційної комісії суддів України від 04 березня 2024 року</w:t>
      </w:r>
      <w:r w:rsid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№ 145/ас-24 </w:t>
      </w:r>
      <w:r w:rsidR="00062278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відмовлено Ульянову Дмитру Володимировичу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 w:rsidR="00D2531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9D1028" w:rsidRPr="005602AE" w:rsidRDefault="009D1028" w:rsidP="009D102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Рішення Комісії мотивоване тим, що Ульянов Д.В. не долучив будь-яких документів (копій судових рішень та інших процесуальних документів) на підтвердження здійснення представництва в суді та/або захисту від кримінального обвинувачення щонайменше сім років. Комісією встановлено відсутність у кандидата підтвердженого досвіду професійної діяльності адвоката, у тому числі щодо здійснення представництва в суді та/або захисту від кримінального обвинувачення, що є підставою для відмови в допуску до проходження кваліфікаційного оцінювання та участі в Конкурсі.</w:t>
      </w:r>
    </w:p>
    <w:p w:rsidR="00EF25C0" w:rsidRPr="005602AE" w:rsidRDefault="00EF25C0" w:rsidP="00EF2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До Комісії 03 квітня 2024 року надійшла заява Ульянова Д.В. про перегляд зазначеного рішення Комісії у пленарному складі.</w:t>
      </w:r>
    </w:p>
    <w:p w:rsidR="00703191" w:rsidRPr="005602AE" w:rsidRDefault="009D1028" w:rsidP="007031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На думку заявника, рішення Комісії є безпідставним</w:t>
      </w:r>
      <w:r w:rsidR="002B6995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прийняте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помилково на підставі неповного та однобічного дослідження документів, поданих </w:t>
      </w:r>
      <w:r w:rsidR="002B6995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для участі у конкурсі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03191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Під час прийняття рішення від 04 березня 2024 року №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03191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145/ас-24 Комісія у складі колегії:</w:t>
      </w:r>
    </w:p>
    <w:p w:rsidR="00703191" w:rsidRPr="005602AE" w:rsidRDefault="00703191" w:rsidP="007031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-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необґрунтовано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не врахувала та не надала будь-якої оцінки інформації, наданої за встановленою комісією формою та у встановленому порядку, щодо досвіду здійснення представництва</w:t>
      </w:r>
      <w:r w:rsidRPr="00F3557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національних судах, в тому числі щодо формування правових висновків на основі позиції кандидата, що в належний спосіб підтверджено посиланнями на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відповідні судові рішення, а також відповідний реєстраційний номер в Єдиному дер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жавному реєстрі судових рішень;</w:t>
      </w:r>
    </w:p>
    <w:p w:rsidR="00703191" w:rsidRPr="005602AE" w:rsidRDefault="00703191" w:rsidP="007031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- порушено принцип офіційності та не використано наявну в розпорядженні Комісії, а також публічну інформацію, оприлюднену в Єдиному державному реєстрі судових рішень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та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зазначену в Анкеті кандидата на посаду судді </w:t>
      </w:r>
      <w:r w:rsidR="002A4712" w:rsidRPr="00475899">
        <w:rPr>
          <w:rFonts w:ascii="Times New Roman" w:hAnsi="Times New Roman" w:cs="Times New Roman"/>
          <w:bCs/>
          <w:sz w:val="25"/>
          <w:szCs w:val="25"/>
        </w:rPr>
        <w:t>(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далі – анкета)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судових рішень, винесених за участі кандидата;</w:t>
      </w:r>
    </w:p>
    <w:p w:rsidR="00703191" w:rsidRPr="005602AE" w:rsidRDefault="00703191" w:rsidP="007031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- враховано виключно, на розсуд Комісії, обставини, які є несприятливими для кандидата, та не враховано ті, які є сприятливими.</w:t>
      </w:r>
    </w:p>
    <w:p w:rsidR="00643826" w:rsidRPr="005602AE" w:rsidRDefault="00026DE0" w:rsidP="00026DE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На підтвердження зазначеного</w:t>
      </w:r>
      <w:r w:rsidR="00703191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Ульянов Д.В.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F37421">
        <w:rPr>
          <w:rFonts w:ascii="Times New Roman" w:hAnsi="Times New Roman" w:cs="Times New Roman"/>
          <w:bCs/>
          <w:sz w:val="25"/>
          <w:szCs w:val="25"/>
          <w:lang w:val="uk-UA"/>
        </w:rPr>
        <w:t>пояснив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що 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 пункті 3.1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розділ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у «Трудова діяльність»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нкети 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заявником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 підтвердження досвіду п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рофесійної діяльності адвоката зазначено, що в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період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 21 лютого 2012 року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 07 червня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2022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р</w:t>
      </w:r>
      <w:r w:rsidR="0041234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оку ним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здійснювалась діяльність у сфері права адвокат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ом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як фізичн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ою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особ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ою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-підприєм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цем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643826" w:rsidRPr="005602AE" w:rsidRDefault="0041234A" w:rsidP="00026DE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На виконання пункту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4.2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Положення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 проведення конкурсу на зайняття вакантної посади судді, затвердженого рішенням Комісії від 02 листопада 2016 року №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141/зп-16 (у редакції станом на момент подання кандидатом документів) (далі – Положення)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яким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встановлено вимоги для підтвердження досвіду професійної роботи адвоката для </w:t>
      </w:r>
      <w:proofErr w:type="spellStart"/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самозайнятої</w:t>
      </w:r>
      <w:proofErr w:type="spellEnd"/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особи або фізичної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особи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–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підприємця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Ульянов Д.В. долучив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копії свідоцтва № 1660 від 28 січня 2009 року, податкових декларацій за 2015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–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2022 роки та квитанцій до відповідних податкових декларацій,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що також зазначено в рішенн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Комісії від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04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березня 2024 року №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145/ас-24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026DE0" w:rsidRPr="005602AE" w:rsidRDefault="002A4712" w:rsidP="0040763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пункті 6.7 «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Ваш досвід професійної діяльності щодо здійснення представ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ництва у національних судах та/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або захисту від кримінального обвинувачення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» 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нкет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и Ульянов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Д.В. вказав рішення</w:t>
      </w:r>
      <w:r w:rsidR="007A072C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Окружного адміністративного суду міста Києва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від 29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серпня 2019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026DE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року у справі № 640/2618/19, а в пу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кті 6.9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«Інформація про формування правових висновків на основі Вашої позиції» анкети – постанову Верховного Суду у складі колегії суддів Касаційного господарського суду від 31 липня 2019 року у справі №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40763A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922/1349/18.</w:t>
      </w:r>
    </w:p>
    <w:p w:rsidR="008664ED" w:rsidRPr="005602AE" w:rsidRDefault="002A4712" w:rsidP="008664E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Також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Ульянов Д.В. звернув увагу, що під час участі в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конкурсі за спеціальною процедурою на зайняття вакантної посади судді касаційних судів у складі Верховного Суду, оголошеному рішенням</w:t>
      </w:r>
      <w:r w:rsidR="008664ED" w:rsidRPr="0047589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Комісії від 07 листопада 2016 року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, Комісією вже було враховано наявність у нього досвіду професійної діяльності адвоката щодо здійснення представництва в суді по 2016 рік, що підтверджується рішенням Комісії від 13 грудня 2016 року №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129/вс-16.</w:t>
      </w:r>
    </w:p>
    <w:p w:rsidR="00643826" w:rsidRPr="005602AE" w:rsidRDefault="00643826" w:rsidP="008664E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Таким чином,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на думку заявника, ним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підтверджено свою відповідн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ст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ь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вимогам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пункту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3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частин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перш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ої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статті 28 Закону, а саме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наявність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досвід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професійної діяльності адвоката, в тому числі щодо здійснення представництва в суді та/або захисту від кримінального обвинувачення щонайменше сім років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оскільки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рішення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м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Комісії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proofErr w:type="spellStart"/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ві</w:t>
      </w:r>
      <w:proofErr w:type="spellEnd"/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04 березня 2024 року №</w:t>
      </w:r>
      <w:r w:rsidR="00F56C2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145/ас-24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 заперечується наявність у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нього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досвіду професійної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діяльності адвоката щонайменше сім років, а також не спростовано факт діяльності щодо здійснення представництва у національних судах, в тому числі щодо формування правових висновків на основі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його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позиції, наведену в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нкеті </w:t>
      </w:r>
      <w:r w:rsidR="008664ED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кандидата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на посаду судді.</w:t>
      </w:r>
    </w:p>
    <w:p w:rsidR="00EF25C0" w:rsidRPr="005602AE" w:rsidRDefault="00EF25C0" w:rsidP="00EF2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Абзацом другим частини четвертої статті 101 Закону визначено,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EF25C0" w:rsidRPr="005602AE" w:rsidRDefault="00927487" w:rsidP="00EF2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пункту 58.15 параграфа 7 розділу І Регламенту </w:t>
      </w:r>
      <w:r w:rsidR="00EF25C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Комісія у пленарному складі переглядає рішення, прийняте палатою чи колегією, щодо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допуску до конкурсу або добору</w:t>
      </w:r>
      <w:r w:rsidR="00EF25C0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EF25C0" w:rsidRPr="005602AE" w:rsidRDefault="00A34491" w:rsidP="00EF25C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Розглянувши заяву Ульянова Д.В. про перегляд рішення Вищої кваліфікаційної комісії суддів України від 04 березня 2024 року № 145/ас-24, Комісія дійшла висновку про відсутність підстав для її задоволення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огляду на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таке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A34491" w:rsidRPr="005602AE" w:rsidRDefault="00A34491" w:rsidP="00A344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Частиною першою статті 28 Закону передбачено, що суддею апеляційного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в апеляційному суді, а також відповідає одній із таких вимог:</w:t>
      </w:r>
    </w:p>
    <w:p w:rsidR="00A34491" w:rsidRPr="005602AE" w:rsidRDefault="00A34491" w:rsidP="00A344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1) має стаж роботи на посаді судді не менше п’яти років;</w:t>
      </w:r>
    </w:p>
    <w:p w:rsidR="00A34491" w:rsidRPr="005602AE" w:rsidRDefault="00A34491" w:rsidP="00A344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2) має науковий ступінь у сфері права та стаж наукової роботи у сфері права щонайменше сім років;</w:t>
      </w:r>
    </w:p>
    <w:p w:rsidR="00A34491" w:rsidRPr="005602AE" w:rsidRDefault="00A34491" w:rsidP="00A344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3)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років;</w:t>
      </w:r>
    </w:p>
    <w:p w:rsidR="00A34491" w:rsidRPr="00475899" w:rsidRDefault="00A34491" w:rsidP="00A344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4) має сукупний стаж (досвід) роботи (професійної діяльності) відповідно до вимог, визначених пунктами 1–3 цієї частини, щонайменше сім років.</w:t>
      </w:r>
    </w:p>
    <w:p w:rsidR="00A34491" w:rsidRPr="005602AE" w:rsidRDefault="00A34491" w:rsidP="00A3449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Ульянов Д.В. у своїй заяві просив допустити його до участі в Конкурсі як особу, яка відповідає вимогам пункту 3 частини першої статті 28 Закону, оскільки він має досвід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285BAF" w:rsidRPr="005602AE" w:rsidRDefault="002A4712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Пунктом 4.2</w:t>
      </w:r>
      <w:r w:rsidR="00285BAF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Положення визначено, що досвід професійної діяльності адвоката, в тому числі щодо здійснення представництва в суді та/або захисту від кримінального обвинувачення, підтверджується копією свідоцтва н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 право за</w:t>
      </w:r>
      <w:r w:rsidR="00285BAF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няття адвокатською діяльністю, копією витягу з реєстру адвокатів та документами: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1) 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2) деклараціями про доходи від професійної діяльності для </w:t>
      </w:r>
      <w:proofErr w:type="spellStart"/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самозайнятої</w:t>
      </w:r>
      <w:proofErr w:type="spellEnd"/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особи або фізичної особи – підприємця;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3) 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4) документами про доходи за період здійснення професійної діяльності адвоката;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5) належним чином засвідченими копіями судових рішень та інших процесуальних документів, які у сукупності дозволяють встановити участь адвоката у справі (провадженні);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6) іншими документами, поданими відповідно до умов проведення конкурсу.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Досвід професійної діяльності адвоката, в тому числі щодо здійснення представництва в суді та/або захисту від кримінального обвинувачення, який здійснював таку діяльність до набрання чинності Законом України «Про адвокатуру» від 19 грудня 1992 року № 2887-XII, підтверджується засвідченою належним чином копією рішення про прийом у члени колегії адвокатів.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Документи, передбачені підпунктами 1–5 абзацу першого цього пункту, необхідно подавати за період, яким підтверджується досвід професійної діяльності адвоката.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Таким чином, відповідно до підпункту п’ять абзацу першого пункту 4.2 Положення для підтвердження досвіду професійної діяльності адвоката, в тому числі щодо здійснення представництва в суді та/або захисту від кримінального обвинувачення, необхідно долучити належним чином засвідчені копії судових рішень та інших процесуальних документів, які у сукупності дозволяють встановити участь адвоката у справі (провадженні).</w:t>
      </w:r>
    </w:p>
    <w:p w:rsidR="00285BAF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>А згідно з абзацом три пункту 4.2 Положення копії таких рішень необхідно подавати за період, яким підтверджується досвід професійної діяльності адвоката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, тобто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цьому випадку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 період щонайменше сім років.</w:t>
      </w:r>
    </w:p>
    <w:p w:rsidR="007A072C" w:rsidRPr="005602AE" w:rsidRDefault="00285BAF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Однак, як встановлено у рішенні Комісії у складі колегії </w:t>
      </w:r>
      <w:r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від 04 березня 2024 року № 145/ас-24, н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 підтвердження досвіду професійної діяльності адвоката кандидатом долучено копії свідоцтва № 1660 від 28 січня 2009 року, податкових декларацій за 2015–2022 роки та квитанцій до відповідних податкових декларацій. </w:t>
      </w:r>
    </w:p>
    <w:p w:rsidR="007A072C" w:rsidRPr="005602AE" w:rsidRDefault="00766DB9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Комісія звертає увагу заявника, що д</w:t>
      </w:r>
      <w:r w:rsidR="007A072C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ля визначення відповідності кандидата вимогам пункту 3 частини першої статті 28 Закону та допуску до участі </w:t>
      </w:r>
      <w:r w:rsidR="002A4712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7A072C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 необхідним є встановлення досвіду професійної діяльності адвоката, в тому числі щодо здійснення представництва в суді та/або захисту від кримінального обвинувачення, щонайменше сім років.</w:t>
      </w:r>
    </w:p>
    <w:p w:rsidR="007A072C" w:rsidRPr="005602AE" w:rsidRDefault="007A072C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Ульянов Д.В. не долучив копій 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будь-яких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судових рішень 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чи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інших процесуальних документів на підтвердження здійснення представництва в суді та/або захисту від кримінального обвинувачення.</w:t>
      </w:r>
    </w:p>
    <w:p w:rsidR="007A072C" w:rsidRPr="005602AE" w:rsidRDefault="007A072C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Зазначен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ним в анкеті рішення Окружного адміністративного суду міста Києва від 29 серпня 2019 року у справі № 640/2618/19 та постанов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Верховного Суду у складі колегії суддів Касаційного господарського суду від 31 липня 2019 року у справі №</w:t>
      </w:r>
      <w:r w:rsidR="00341B64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922/1349/18 не 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дозволяють підтвердити необхідні щонайменше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66DB9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сім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років досвіду здійснення представництва в суді та/або захисту від кримінального обвинувачення.</w:t>
      </w:r>
    </w:p>
    <w:p w:rsidR="00766DB9" w:rsidRPr="005602AE" w:rsidRDefault="00766DB9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На підставі долучених копій свідоцтва № 1660 від 28 січня 2009 року, податкових декларацій за 2015–2022 роки та квитанцій до відповідних податкових декларацій неможливо встановити необхідний саме досвід здійснення представництва в суді та/або захисту від кримінального обвинувачення.</w:t>
      </w:r>
    </w:p>
    <w:p w:rsidR="00810674" w:rsidRDefault="00A97032" w:rsidP="0081067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robaPro" w:hAnsi="ProbaPro"/>
          <w:sz w:val="25"/>
          <w:szCs w:val="25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>Стосовно тверджень заявника про врахування Комісією його</w:t>
      </w:r>
      <w:r w:rsidRPr="00A97032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досвіду професійної діяльності адвоката щодо здійснення представництва в суді по 2016 рік, що підтверджується рішенням Комісії від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13 грудня 2016 року №129/вс-16, то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Комісія звертає увагу заявника, що умови конкурсу на посаду судді Касаційного господарського суду</w:t>
      </w:r>
      <w:r w:rsidR="00E12A86" w:rsidRPr="00F3557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у</w:t>
      </w:r>
      <w:r w:rsidR="00E12A86" w:rsidRPr="00F3557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складі</w:t>
      </w:r>
      <w:r w:rsidR="00E12A86" w:rsidRPr="00F3557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Верховного</w:t>
      </w:r>
      <w:r w:rsidR="00E12A86" w:rsidRPr="00F3557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Суду,</w:t>
      </w:r>
      <w:r w:rsidR="00E12A86" w:rsidRPr="00F3557E">
        <w:rPr>
          <w:rFonts w:ascii="Times New Roman" w:hAnsi="Times New Roman" w:cs="Times New Roman"/>
          <w:bCs/>
          <w:sz w:val="16"/>
          <w:szCs w:val="16"/>
          <w:lang w:val="uk-UA"/>
        </w:rPr>
        <w:t xml:space="preserve">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оголошеного рішенням Комісії від 07 листопада 2016 року № 145/зп-16, а також рішення, прийняті в межах такого конкурсу, не стосуються процедури </w:t>
      </w:r>
      <w:r w:rsidR="00E12A86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 w:rsidR="00810674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. </w:t>
      </w:r>
    </w:p>
    <w:p w:rsidR="00E12A86" w:rsidRPr="00E83F1D" w:rsidRDefault="00E83F1D" w:rsidP="00E83F1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robaPro" w:hAnsi="ProbaPro"/>
          <w:sz w:val="25"/>
          <w:szCs w:val="25"/>
          <w:shd w:val="clear" w:color="auto" w:fill="FFFFFF"/>
          <w:lang w:val="uk-UA"/>
        </w:rPr>
      </w:pPr>
      <w:r>
        <w:rPr>
          <w:rFonts w:ascii="ProbaPro" w:hAnsi="ProbaPro"/>
          <w:sz w:val="25"/>
          <w:szCs w:val="25"/>
          <w:shd w:val="clear" w:color="auto" w:fill="FFFFFF"/>
          <w:lang w:val="uk-UA"/>
        </w:rPr>
        <w:t>Умови</w:t>
      </w:r>
      <w:r w:rsidRPr="00F3557E">
        <w:rPr>
          <w:sz w:val="16"/>
          <w:szCs w:val="16"/>
          <w:lang w:val="uk-UA"/>
        </w:rPr>
        <w:t xml:space="preserve"> </w:t>
      </w:r>
      <w:r w:rsidRPr="00E83F1D">
        <w:rPr>
          <w:rFonts w:ascii="ProbaPro" w:hAnsi="ProbaPro"/>
          <w:sz w:val="25"/>
          <w:szCs w:val="25"/>
          <w:shd w:val="clear" w:color="auto" w:fill="FFFFFF"/>
          <w:lang w:val="uk-UA"/>
        </w:rPr>
        <w:t>проведення</w:t>
      </w:r>
      <w:r w:rsidRPr="00F3557E">
        <w:rPr>
          <w:rFonts w:ascii="ProbaPro" w:hAnsi="ProbaPro"/>
          <w:sz w:val="16"/>
          <w:szCs w:val="16"/>
          <w:shd w:val="clear" w:color="auto" w:fill="FFFFFF"/>
          <w:lang w:val="uk-UA"/>
        </w:rPr>
        <w:t xml:space="preserve"> </w:t>
      </w:r>
      <w:r>
        <w:rPr>
          <w:rFonts w:ascii="ProbaPro" w:hAnsi="ProbaPro"/>
          <w:sz w:val="25"/>
          <w:szCs w:val="25"/>
          <w:shd w:val="clear" w:color="auto" w:fill="FFFFFF"/>
          <w:lang w:val="uk-UA"/>
        </w:rPr>
        <w:t>к</w:t>
      </w:r>
      <w:r w:rsidRPr="00E83F1D">
        <w:rPr>
          <w:rFonts w:ascii="ProbaPro" w:hAnsi="ProbaPro"/>
          <w:sz w:val="25"/>
          <w:szCs w:val="25"/>
          <w:shd w:val="clear" w:color="auto" w:fill="FFFFFF"/>
          <w:lang w:val="uk-UA"/>
        </w:rPr>
        <w:t>онкурсу</w:t>
      </w:r>
      <w:r w:rsidRPr="00F3557E">
        <w:rPr>
          <w:rFonts w:ascii="ProbaPro" w:hAnsi="ProbaPro"/>
          <w:sz w:val="16"/>
          <w:szCs w:val="16"/>
          <w:shd w:val="clear" w:color="auto" w:fill="FFFFFF"/>
          <w:lang w:val="uk-UA"/>
        </w:rPr>
        <w:t xml:space="preserve"> </w:t>
      </w:r>
      <w:r w:rsidRPr="00E83F1D">
        <w:rPr>
          <w:rFonts w:ascii="ProbaPro" w:hAnsi="ProbaPro"/>
          <w:sz w:val="25"/>
          <w:szCs w:val="25"/>
          <w:shd w:val="clear" w:color="auto" w:fill="FFFFFF"/>
          <w:lang w:val="uk-UA"/>
        </w:rPr>
        <w:t>на зайняття вакантних посад суддів апеляційних судів, затверджен</w:t>
      </w:r>
      <w:r>
        <w:rPr>
          <w:rFonts w:ascii="ProbaPro" w:hAnsi="ProbaPro"/>
          <w:sz w:val="25"/>
          <w:szCs w:val="25"/>
          <w:shd w:val="clear" w:color="auto" w:fill="FFFFFF"/>
          <w:lang w:val="uk-UA"/>
        </w:rPr>
        <w:t>і</w:t>
      </w:r>
      <w:r w:rsidRPr="00E83F1D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рішенням Вищої кваліфікаційної комісії суддів України від 14 вересня 2023</w:t>
      </w:r>
      <w:r w:rsidR="00341B64">
        <w:rPr>
          <w:rFonts w:ascii="ProbaPro" w:hAnsi="ProbaPro" w:hint="eastAsia"/>
          <w:sz w:val="25"/>
          <w:szCs w:val="25"/>
          <w:shd w:val="clear" w:color="auto" w:fill="FFFFFF"/>
          <w:lang w:val="uk-UA"/>
        </w:rPr>
        <w:t> </w:t>
      </w:r>
      <w:r w:rsidRPr="00E83F1D">
        <w:rPr>
          <w:rFonts w:ascii="ProbaPro" w:hAnsi="ProbaPro"/>
          <w:sz w:val="25"/>
          <w:szCs w:val="25"/>
          <w:shd w:val="clear" w:color="auto" w:fill="FFFFFF"/>
          <w:lang w:val="uk-UA"/>
        </w:rPr>
        <w:t>року № 94/зп-23</w:t>
      </w:r>
      <w:r>
        <w:rPr>
          <w:rFonts w:ascii="ProbaPro" w:hAnsi="ProbaPro"/>
          <w:sz w:val="25"/>
          <w:szCs w:val="25"/>
          <w:shd w:val="clear" w:color="auto" w:fill="FFFFFF"/>
          <w:lang w:val="uk-UA"/>
        </w:rPr>
        <w:t>, є однаков</w:t>
      </w:r>
      <w:r w:rsidR="0092477F">
        <w:rPr>
          <w:rFonts w:ascii="ProbaPro" w:hAnsi="ProbaPro"/>
          <w:sz w:val="25"/>
          <w:szCs w:val="25"/>
          <w:shd w:val="clear" w:color="auto" w:fill="FFFFFF"/>
          <w:lang w:val="uk-UA"/>
        </w:rPr>
        <w:t>ими та обов’язковими</w:t>
      </w:r>
      <w:r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для</w:t>
      </w:r>
      <w:r w:rsidR="0092477F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виконання всіма учасниками</w:t>
      </w:r>
      <w:r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, а участь кандидатів </w:t>
      </w:r>
      <w:r w:rsidR="00810674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в інших конкурсах та подання ними документів в межах </w:t>
      </w:r>
      <w:r>
        <w:rPr>
          <w:rFonts w:ascii="ProbaPro" w:hAnsi="ProbaPro"/>
          <w:sz w:val="25"/>
          <w:szCs w:val="25"/>
          <w:shd w:val="clear" w:color="auto" w:fill="FFFFFF"/>
          <w:lang w:val="uk-UA"/>
        </w:rPr>
        <w:t>таких</w:t>
      </w:r>
      <w:r w:rsidR="00810674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конкурсів не звільняють їх </w:t>
      </w:r>
      <w:r w:rsidR="00E12A8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від обов’язку дотримання умов</w:t>
      </w:r>
      <w:r w:rsidR="0092477F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7A072C" w:rsidRPr="00F37421" w:rsidRDefault="007A072C" w:rsidP="00285BA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З огляду на викладене Комісія дійшла висновку, що рішення </w:t>
      </w:r>
      <w:r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Комісії у складі колегії від 04 березня 2024 року № 145/ас-24 про відмову Ульянову Дмитру Володимировичу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</w:t>
      </w:r>
      <w:r w:rsidR="005602AE">
        <w:rPr>
          <w:rFonts w:ascii="ProbaPro" w:hAnsi="ProbaPro"/>
          <w:sz w:val="25"/>
          <w:szCs w:val="25"/>
          <w:shd w:val="clear" w:color="auto" w:fill="FFFFFF"/>
          <w:lang w:val="uk-UA"/>
        </w:rPr>
        <w:t>країни від 14 вересня 2023 року</w:t>
      </w:r>
      <w:r w:rsidR="00252927" w:rsidRPr="00475899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</w:t>
      </w:r>
      <w:r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№ 94/зп-23, є обґрунтованим</w:t>
      </w:r>
      <w:r w:rsidR="00766DB9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та прийнят</w:t>
      </w:r>
      <w:r w:rsidR="002A4712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им відповідно</w:t>
      </w:r>
      <w:r w:rsidR="00766DB9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до вимог чинн</w:t>
      </w:r>
      <w:r w:rsidR="002A4712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>их</w:t>
      </w:r>
      <w:r w:rsidR="00766DB9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 на час подання кандидатом документів Закону та Положення</w:t>
      </w:r>
      <w:r w:rsidR="00A01FAE" w:rsidRPr="005602AE">
        <w:rPr>
          <w:rFonts w:ascii="ProbaPro" w:hAnsi="ProbaPro"/>
          <w:sz w:val="25"/>
          <w:szCs w:val="25"/>
          <w:shd w:val="clear" w:color="auto" w:fill="FFFFFF"/>
          <w:lang w:val="uk-UA"/>
        </w:rPr>
        <w:t xml:space="preserve">, </w:t>
      </w:r>
      <w:r w:rsidR="00A01FAE" w:rsidRPr="00F37421">
        <w:rPr>
          <w:rFonts w:ascii="ProbaPro" w:hAnsi="ProbaPro"/>
          <w:sz w:val="25"/>
          <w:szCs w:val="25"/>
          <w:shd w:val="clear" w:color="auto" w:fill="FFFFFF"/>
          <w:lang w:val="uk-UA"/>
        </w:rPr>
        <w:t>підстави для його перегляду відсутні</w:t>
      </w:r>
      <w:r w:rsidR="00766DB9" w:rsidRPr="00F37421">
        <w:rPr>
          <w:rFonts w:ascii="ProbaPro" w:hAnsi="ProbaPro"/>
          <w:sz w:val="25"/>
          <w:szCs w:val="25"/>
          <w:shd w:val="clear" w:color="auto" w:fill="FFFFFF"/>
          <w:lang w:val="uk-UA"/>
        </w:rPr>
        <w:t>.</w:t>
      </w:r>
    </w:p>
    <w:p w:rsidR="00C67EDC" w:rsidRPr="00F37421" w:rsidRDefault="00C67EDC" w:rsidP="00C67ED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Керуючись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статтею 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101 Закону України «Про судоустрій і статус суддів», пункт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ом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43826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58.15 розділу І Регламенту Вищої кваліфікаційної комісії суддів України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Вища </w:t>
      </w:r>
      <w:r w:rsidRPr="00F37421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кваліфікаційна комісія суддів України </w:t>
      </w:r>
      <w:r w:rsidR="00B415C5" w:rsidRPr="00F37421">
        <w:rPr>
          <w:rFonts w:ascii="Times New Roman" w:hAnsi="Times New Roman" w:cs="Times New Roman"/>
          <w:bCs/>
          <w:sz w:val="25"/>
          <w:szCs w:val="25"/>
          <w:lang w:val="uk-UA"/>
        </w:rPr>
        <w:t>одноголосно</w:t>
      </w:r>
    </w:p>
    <w:p w:rsidR="00C67EDC" w:rsidRPr="005602AE" w:rsidRDefault="00C67EDC" w:rsidP="00C67ED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C67EDC" w:rsidRPr="005602AE" w:rsidRDefault="00977316" w:rsidP="00C67EDC">
      <w:pPr>
        <w:shd w:val="clear" w:color="auto" w:fill="FFFFFF"/>
        <w:suppressAutoHyphens/>
        <w:spacing w:after="0" w:line="240" w:lineRule="auto"/>
        <w:ind w:firstLine="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C67EDC" w:rsidRPr="005602AE">
        <w:rPr>
          <w:rFonts w:ascii="Times New Roman" w:hAnsi="Times New Roman" w:cs="Times New Roman"/>
          <w:bCs/>
          <w:sz w:val="25"/>
          <w:szCs w:val="25"/>
          <w:lang w:val="uk-UA"/>
        </w:rPr>
        <w:t>ирішила</w:t>
      </w:r>
      <w:r w:rsidRPr="005602AE">
        <w:rPr>
          <w:rFonts w:ascii="Times New Roman" w:hAnsi="Times New Roman" w:cs="Times New Roman"/>
          <w:bCs/>
          <w:sz w:val="25"/>
          <w:szCs w:val="25"/>
          <w:lang w:val="uk-UA"/>
        </w:rPr>
        <w:t>:</w:t>
      </w:r>
    </w:p>
    <w:p w:rsidR="00C67EDC" w:rsidRPr="005602AE" w:rsidRDefault="00C67EDC" w:rsidP="00C67EDC">
      <w:pPr>
        <w:shd w:val="clear" w:color="auto" w:fill="FFFFFF"/>
        <w:suppressAutoHyphens/>
        <w:spacing w:after="0" w:line="240" w:lineRule="auto"/>
        <w:ind w:firstLine="8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B415C5" w:rsidRPr="005602AE" w:rsidRDefault="00643826" w:rsidP="0064382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відмовити </w:t>
      </w:r>
      <w:r w:rsidR="003B5E91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Ульянову Дмитру Володимировичу </w:t>
      </w:r>
      <w:r w:rsidR="003B5E9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 задоволенні заяви про перегляд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рішення Вищої кваліфікаційної комісії суддів України від 04 березня 2024 року № 145/ас-24 про відмову Ульянову Дмитру Володимировичу в допуску до проходження кваліфі</w:t>
      </w:r>
      <w:bookmarkStart w:id="0" w:name="_GoBack"/>
      <w:bookmarkEnd w:id="0"/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</w:t>
      </w:r>
      <w:r w:rsidR="00341B64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року № 94/зп-23</w:t>
      </w:r>
      <w:r w:rsidR="00B415C5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.</w:t>
      </w:r>
    </w:p>
    <w:p w:rsidR="00B415C5" w:rsidRPr="005602AE" w:rsidRDefault="00B415C5" w:rsidP="00B4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B415C5" w:rsidRPr="005602AE" w:rsidRDefault="00B415C5" w:rsidP="00B415C5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EE0B8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СИДОРОВИЧ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Михайло БОГОНІС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Людмила ВОЛКОВА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8258B4" w:rsidP="00CC7EB9">
      <w:pPr>
        <w:shd w:val="clear" w:color="auto" w:fill="FFFFFF"/>
        <w:suppressAutoHyphens/>
        <w:spacing w:after="8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Ярослав ДУХ</w:t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Роман КИДИСЮК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Надія КОБЕЦЬКА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Руслан МЕЛЬНИК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Олексій ОМЕЛЬЯН</w:t>
      </w:r>
      <w:r w:rsidR="0077002D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Андрій ПАСІЧНИК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8258B4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Сергій ЧУМАК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p w:rsidR="008258B4" w:rsidRPr="005602AE" w:rsidRDefault="008258B4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1607CE" w:rsidRPr="005602AE" w:rsidRDefault="0077002D" w:rsidP="008258B4">
      <w:pPr>
        <w:shd w:val="clear" w:color="auto" w:fill="FFFFFF"/>
        <w:suppressAutoHyphens/>
        <w:spacing w:after="80" w:line="240" w:lineRule="auto"/>
        <w:ind w:firstLine="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CC7EB9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="008258B4"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Галина ШЕВЧУК</w:t>
      </w:r>
      <w:r w:rsidRPr="005602AE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</w:p>
    <w:sectPr w:rsidR="001607CE" w:rsidRPr="005602AE" w:rsidSect="007C7844">
      <w:headerReference w:type="default" r:id="rId10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29" w:rsidRDefault="00F56C29" w:rsidP="005F2A2E">
      <w:pPr>
        <w:spacing w:after="0" w:line="240" w:lineRule="auto"/>
      </w:pPr>
      <w:r>
        <w:separator/>
      </w:r>
    </w:p>
  </w:endnote>
  <w:endnote w:type="continuationSeparator" w:id="0">
    <w:p w:rsidR="00F56C29" w:rsidRDefault="00F56C29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29" w:rsidRDefault="00F56C29" w:rsidP="005F2A2E">
      <w:pPr>
        <w:spacing w:after="0" w:line="240" w:lineRule="auto"/>
      </w:pPr>
      <w:r>
        <w:separator/>
      </w:r>
    </w:p>
  </w:footnote>
  <w:footnote w:type="continuationSeparator" w:id="0">
    <w:p w:rsidR="00F56C29" w:rsidRDefault="00F56C29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Content>
      <w:p w:rsidR="00F56C29" w:rsidRDefault="00F56C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B64">
          <w:rPr>
            <w:noProof/>
          </w:rPr>
          <w:t>5</w:t>
        </w:r>
        <w:r>
          <w:fldChar w:fldCharType="end"/>
        </w:r>
      </w:p>
    </w:sdtContent>
  </w:sdt>
  <w:p w:rsidR="00F56C29" w:rsidRDefault="00F56C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01"/>
    <w:multiLevelType w:val="hybridMultilevel"/>
    <w:tmpl w:val="84367204"/>
    <w:lvl w:ilvl="0" w:tplc="1DD84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E254C"/>
    <w:multiLevelType w:val="multilevel"/>
    <w:tmpl w:val="FAA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91AD8"/>
    <w:multiLevelType w:val="hybridMultilevel"/>
    <w:tmpl w:val="3DE27F8E"/>
    <w:lvl w:ilvl="0" w:tplc="0F5ED8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0CE285F"/>
    <w:multiLevelType w:val="hybridMultilevel"/>
    <w:tmpl w:val="537C5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3D01CA"/>
    <w:multiLevelType w:val="hybridMultilevel"/>
    <w:tmpl w:val="01F21CE6"/>
    <w:lvl w:ilvl="0" w:tplc="584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31584"/>
    <w:multiLevelType w:val="hybridMultilevel"/>
    <w:tmpl w:val="F12A7FAA"/>
    <w:lvl w:ilvl="0" w:tplc="5F6044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693468"/>
    <w:multiLevelType w:val="hybridMultilevel"/>
    <w:tmpl w:val="1C5A184E"/>
    <w:lvl w:ilvl="0" w:tplc="1F068E50">
      <w:start w:val="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671A51"/>
    <w:multiLevelType w:val="multilevel"/>
    <w:tmpl w:val="B7C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54FC5"/>
    <w:multiLevelType w:val="hybridMultilevel"/>
    <w:tmpl w:val="FEA0E882"/>
    <w:lvl w:ilvl="0" w:tplc="B218E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  <w:lvlOverride w:ilvl="0">
      <w:startOverride w:val="124"/>
    </w:lvlOverride>
  </w:num>
  <w:num w:numId="5">
    <w:abstractNumId w:val="1"/>
    <w:lvlOverride w:ilvl="0">
      <w:startOverride w:val="128"/>
    </w:lvlOverride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12756"/>
    <w:rsid w:val="00024E2B"/>
    <w:rsid w:val="00026DE0"/>
    <w:rsid w:val="0004684A"/>
    <w:rsid w:val="00047C95"/>
    <w:rsid w:val="00061EA7"/>
    <w:rsid w:val="00062278"/>
    <w:rsid w:val="00067C98"/>
    <w:rsid w:val="0007074E"/>
    <w:rsid w:val="00086E58"/>
    <w:rsid w:val="00086F3E"/>
    <w:rsid w:val="00091D22"/>
    <w:rsid w:val="00095EF2"/>
    <w:rsid w:val="00096AFA"/>
    <w:rsid w:val="00096BF1"/>
    <w:rsid w:val="000A4764"/>
    <w:rsid w:val="000A5DE2"/>
    <w:rsid w:val="000D694A"/>
    <w:rsid w:val="000E4164"/>
    <w:rsid w:val="000F48FF"/>
    <w:rsid w:val="0011673C"/>
    <w:rsid w:val="001278C7"/>
    <w:rsid w:val="00137C5B"/>
    <w:rsid w:val="001607CE"/>
    <w:rsid w:val="00165935"/>
    <w:rsid w:val="001738FA"/>
    <w:rsid w:val="001909BF"/>
    <w:rsid w:val="001A5A5F"/>
    <w:rsid w:val="001A7FC9"/>
    <w:rsid w:val="001B00C1"/>
    <w:rsid w:val="001B07FD"/>
    <w:rsid w:val="001C5E95"/>
    <w:rsid w:val="001C61C3"/>
    <w:rsid w:val="001C75E9"/>
    <w:rsid w:val="001D06B4"/>
    <w:rsid w:val="001D7D45"/>
    <w:rsid w:val="001F1AFA"/>
    <w:rsid w:val="001F7A07"/>
    <w:rsid w:val="00207F99"/>
    <w:rsid w:val="002169FA"/>
    <w:rsid w:val="00225A56"/>
    <w:rsid w:val="00233714"/>
    <w:rsid w:val="002448AC"/>
    <w:rsid w:val="00251FC5"/>
    <w:rsid w:val="00252927"/>
    <w:rsid w:val="00252BB0"/>
    <w:rsid w:val="00264239"/>
    <w:rsid w:val="00276956"/>
    <w:rsid w:val="00280A16"/>
    <w:rsid w:val="0028345F"/>
    <w:rsid w:val="00285BAF"/>
    <w:rsid w:val="002A4712"/>
    <w:rsid w:val="002A4EFF"/>
    <w:rsid w:val="002A5A0E"/>
    <w:rsid w:val="002B6995"/>
    <w:rsid w:val="002B7B55"/>
    <w:rsid w:val="002C4F07"/>
    <w:rsid w:val="002E0364"/>
    <w:rsid w:val="002E4CE8"/>
    <w:rsid w:val="002F0A30"/>
    <w:rsid w:val="002F388F"/>
    <w:rsid w:val="002F4AE5"/>
    <w:rsid w:val="00310DF4"/>
    <w:rsid w:val="00315E2F"/>
    <w:rsid w:val="00320086"/>
    <w:rsid w:val="00335ABA"/>
    <w:rsid w:val="00336661"/>
    <w:rsid w:val="00341B64"/>
    <w:rsid w:val="003436D8"/>
    <w:rsid w:val="003442BD"/>
    <w:rsid w:val="003B5B83"/>
    <w:rsid w:val="003B5E91"/>
    <w:rsid w:val="003B7982"/>
    <w:rsid w:val="003C4DAA"/>
    <w:rsid w:val="003D352C"/>
    <w:rsid w:val="003F095B"/>
    <w:rsid w:val="0040763A"/>
    <w:rsid w:val="0041234A"/>
    <w:rsid w:val="00413845"/>
    <w:rsid w:val="0042605B"/>
    <w:rsid w:val="00436A5A"/>
    <w:rsid w:val="00442870"/>
    <w:rsid w:val="00447B05"/>
    <w:rsid w:val="00460CD1"/>
    <w:rsid w:val="004645FC"/>
    <w:rsid w:val="004703A4"/>
    <w:rsid w:val="0047252C"/>
    <w:rsid w:val="00474A45"/>
    <w:rsid w:val="00475899"/>
    <w:rsid w:val="0048189E"/>
    <w:rsid w:val="00485E20"/>
    <w:rsid w:val="004960E2"/>
    <w:rsid w:val="004A0506"/>
    <w:rsid w:val="004B509A"/>
    <w:rsid w:val="004C2573"/>
    <w:rsid w:val="004D48B2"/>
    <w:rsid w:val="004D63F0"/>
    <w:rsid w:val="004E1B51"/>
    <w:rsid w:val="004E424F"/>
    <w:rsid w:val="004E5A9D"/>
    <w:rsid w:val="004E6F7C"/>
    <w:rsid w:val="004F528F"/>
    <w:rsid w:val="004F6FF3"/>
    <w:rsid w:val="004F79F6"/>
    <w:rsid w:val="00500087"/>
    <w:rsid w:val="005020BD"/>
    <w:rsid w:val="00516D70"/>
    <w:rsid w:val="00517681"/>
    <w:rsid w:val="00532C02"/>
    <w:rsid w:val="0055209A"/>
    <w:rsid w:val="00554D8D"/>
    <w:rsid w:val="005602AE"/>
    <w:rsid w:val="00595130"/>
    <w:rsid w:val="005B55E4"/>
    <w:rsid w:val="005B6265"/>
    <w:rsid w:val="005C169B"/>
    <w:rsid w:val="005C7087"/>
    <w:rsid w:val="005E0D3B"/>
    <w:rsid w:val="005E6877"/>
    <w:rsid w:val="005E6CD8"/>
    <w:rsid w:val="005F1D29"/>
    <w:rsid w:val="005F2A2E"/>
    <w:rsid w:val="00624ACC"/>
    <w:rsid w:val="00643826"/>
    <w:rsid w:val="00650484"/>
    <w:rsid w:val="00663349"/>
    <w:rsid w:val="0067284A"/>
    <w:rsid w:val="0068336C"/>
    <w:rsid w:val="0068356B"/>
    <w:rsid w:val="00692EEC"/>
    <w:rsid w:val="00694682"/>
    <w:rsid w:val="006964CD"/>
    <w:rsid w:val="0069751F"/>
    <w:rsid w:val="006A1ED8"/>
    <w:rsid w:val="006D5C29"/>
    <w:rsid w:val="006E0D17"/>
    <w:rsid w:val="006E10FD"/>
    <w:rsid w:val="006E332E"/>
    <w:rsid w:val="006E3D35"/>
    <w:rsid w:val="006E7E83"/>
    <w:rsid w:val="00703191"/>
    <w:rsid w:val="00711D83"/>
    <w:rsid w:val="007201F7"/>
    <w:rsid w:val="00722732"/>
    <w:rsid w:val="00723394"/>
    <w:rsid w:val="00725531"/>
    <w:rsid w:val="0073015A"/>
    <w:rsid w:val="00744808"/>
    <w:rsid w:val="00746C5C"/>
    <w:rsid w:val="00766DB9"/>
    <w:rsid w:val="0077002D"/>
    <w:rsid w:val="00776DC4"/>
    <w:rsid w:val="0077776A"/>
    <w:rsid w:val="00781F70"/>
    <w:rsid w:val="00785114"/>
    <w:rsid w:val="007876BC"/>
    <w:rsid w:val="007929F3"/>
    <w:rsid w:val="007A072C"/>
    <w:rsid w:val="007A08A6"/>
    <w:rsid w:val="007A098E"/>
    <w:rsid w:val="007A61F0"/>
    <w:rsid w:val="007C773F"/>
    <w:rsid w:val="007C7844"/>
    <w:rsid w:val="007D27D7"/>
    <w:rsid w:val="0080579C"/>
    <w:rsid w:val="00810674"/>
    <w:rsid w:val="008120AE"/>
    <w:rsid w:val="008132C4"/>
    <w:rsid w:val="00816005"/>
    <w:rsid w:val="00820103"/>
    <w:rsid w:val="00822A68"/>
    <w:rsid w:val="0082548B"/>
    <w:rsid w:val="008258B4"/>
    <w:rsid w:val="00826DCF"/>
    <w:rsid w:val="008312E5"/>
    <w:rsid w:val="008354A0"/>
    <w:rsid w:val="0083651E"/>
    <w:rsid w:val="0085072A"/>
    <w:rsid w:val="008664ED"/>
    <w:rsid w:val="008669F4"/>
    <w:rsid w:val="00883B3D"/>
    <w:rsid w:val="008953BA"/>
    <w:rsid w:val="00895FAD"/>
    <w:rsid w:val="008A2F59"/>
    <w:rsid w:val="008A445C"/>
    <w:rsid w:val="008A597C"/>
    <w:rsid w:val="008C2BF1"/>
    <w:rsid w:val="008C6E5D"/>
    <w:rsid w:val="008D6C3F"/>
    <w:rsid w:val="008E087E"/>
    <w:rsid w:val="008E2334"/>
    <w:rsid w:val="008F60E0"/>
    <w:rsid w:val="0090063F"/>
    <w:rsid w:val="00901E29"/>
    <w:rsid w:val="00907A01"/>
    <w:rsid w:val="00911BEA"/>
    <w:rsid w:val="00913C43"/>
    <w:rsid w:val="009217E5"/>
    <w:rsid w:val="0092477F"/>
    <w:rsid w:val="00927487"/>
    <w:rsid w:val="00932BFE"/>
    <w:rsid w:val="00946435"/>
    <w:rsid w:val="009543D5"/>
    <w:rsid w:val="00956B22"/>
    <w:rsid w:val="00963885"/>
    <w:rsid w:val="009730EC"/>
    <w:rsid w:val="00977316"/>
    <w:rsid w:val="00982F91"/>
    <w:rsid w:val="0099195D"/>
    <w:rsid w:val="009920EE"/>
    <w:rsid w:val="0099622A"/>
    <w:rsid w:val="00997C34"/>
    <w:rsid w:val="009B0DCA"/>
    <w:rsid w:val="009B62A0"/>
    <w:rsid w:val="009C283C"/>
    <w:rsid w:val="009D1028"/>
    <w:rsid w:val="009E5451"/>
    <w:rsid w:val="009F1F4C"/>
    <w:rsid w:val="009F3B3D"/>
    <w:rsid w:val="009F4D3C"/>
    <w:rsid w:val="009F78DC"/>
    <w:rsid w:val="00A00DFE"/>
    <w:rsid w:val="00A01FAE"/>
    <w:rsid w:val="00A13211"/>
    <w:rsid w:val="00A274B1"/>
    <w:rsid w:val="00A34491"/>
    <w:rsid w:val="00A3566F"/>
    <w:rsid w:val="00A41EBE"/>
    <w:rsid w:val="00A451FA"/>
    <w:rsid w:val="00A45361"/>
    <w:rsid w:val="00A54699"/>
    <w:rsid w:val="00A66EAF"/>
    <w:rsid w:val="00A72F69"/>
    <w:rsid w:val="00A7605B"/>
    <w:rsid w:val="00A81E36"/>
    <w:rsid w:val="00A91952"/>
    <w:rsid w:val="00A95AEB"/>
    <w:rsid w:val="00A97032"/>
    <w:rsid w:val="00AB29E2"/>
    <w:rsid w:val="00AD0305"/>
    <w:rsid w:val="00AD61F0"/>
    <w:rsid w:val="00AD6773"/>
    <w:rsid w:val="00AE49AC"/>
    <w:rsid w:val="00AF03A4"/>
    <w:rsid w:val="00AF3E96"/>
    <w:rsid w:val="00B12F54"/>
    <w:rsid w:val="00B415C5"/>
    <w:rsid w:val="00B455E2"/>
    <w:rsid w:val="00B57CD7"/>
    <w:rsid w:val="00B752E0"/>
    <w:rsid w:val="00B77ADD"/>
    <w:rsid w:val="00B94D8D"/>
    <w:rsid w:val="00BA46D3"/>
    <w:rsid w:val="00BC5773"/>
    <w:rsid w:val="00BD0A35"/>
    <w:rsid w:val="00BE31B8"/>
    <w:rsid w:val="00BE7685"/>
    <w:rsid w:val="00BF3607"/>
    <w:rsid w:val="00BF460E"/>
    <w:rsid w:val="00BF5C2D"/>
    <w:rsid w:val="00BF6277"/>
    <w:rsid w:val="00BF761A"/>
    <w:rsid w:val="00BF7E7F"/>
    <w:rsid w:val="00C23028"/>
    <w:rsid w:val="00C23232"/>
    <w:rsid w:val="00C309E3"/>
    <w:rsid w:val="00C32E70"/>
    <w:rsid w:val="00C36C96"/>
    <w:rsid w:val="00C50F32"/>
    <w:rsid w:val="00C52364"/>
    <w:rsid w:val="00C570AC"/>
    <w:rsid w:val="00C67EDC"/>
    <w:rsid w:val="00C71669"/>
    <w:rsid w:val="00C72123"/>
    <w:rsid w:val="00C758EB"/>
    <w:rsid w:val="00C9088A"/>
    <w:rsid w:val="00CA1C2E"/>
    <w:rsid w:val="00CA5BE3"/>
    <w:rsid w:val="00CB1993"/>
    <w:rsid w:val="00CB1D89"/>
    <w:rsid w:val="00CC7EB9"/>
    <w:rsid w:val="00CD3E20"/>
    <w:rsid w:val="00CD47C9"/>
    <w:rsid w:val="00CE5BFD"/>
    <w:rsid w:val="00CF62FA"/>
    <w:rsid w:val="00D0105E"/>
    <w:rsid w:val="00D25319"/>
    <w:rsid w:val="00D45733"/>
    <w:rsid w:val="00D45A40"/>
    <w:rsid w:val="00D462F0"/>
    <w:rsid w:val="00D5179E"/>
    <w:rsid w:val="00D64A28"/>
    <w:rsid w:val="00D65984"/>
    <w:rsid w:val="00D9033B"/>
    <w:rsid w:val="00D90C17"/>
    <w:rsid w:val="00D94826"/>
    <w:rsid w:val="00D96D0B"/>
    <w:rsid w:val="00D97302"/>
    <w:rsid w:val="00DA0CB9"/>
    <w:rsid w:val="00DB2A2F"/>
    <w:rsid w:val="00DC6552"/>
    <w:rsid w:val="00DD1D82"/>
    <w:rsid w:val="00DD7598"/>
    <w:rsid w:val="00DD7790"/>
    <w:rsid w:val="00DE7A7B"/>
    <w:rsid w:val="00DF3ED0"/>
    <w:rsid w:val="00DF463A"/>
    <w:rsid w:val="00E0573D"/>
    <w:rsid w:val="00E1182D"/>
    <w:rsid w:val="00E12A86"/>
    <w:rsid w:val="00E142A6"/>
    <w:rsid w:val="00E2129F"/>
    <w:rsid w:val="00E24C32"/>
    <w:rsid w:val="00E24EC3"/>
    <w:rsid w:val="00E255A2"/>
    <w:rsid w:val="00E54FAC"/>
    <w:rsid w:val="00E57CA0"/>
    <w:rsid w:val="00E63D96"/>
    <w:rsid w:val="00E64469"/>
    <w:rsid w:val="00E64D25"/>
    <w:rsid w:val="00E65E3D"/>
    <w:rsid w:val="00E83F1D"/>
    <w:rsid w:val="00E93B87"/>
    <w:rsid w:val="00E9566B"/>
    <w:rsid w:val="00EB0F93"/>
    <w:rsid w:val="00EB3B7B"/>
    <w:rsid w:val="00EC04B5"/>
    <w:rsid w:val="00ED376C"/>
    <w:rsid w:val="00EE0B84"/>
    <w:rsid w:val="00EE1580"/>
    <w:rsid w:val="00EE2F0A"/>
    <w:rsid w:val="00EE4834"/>
    <w:rsid w:val="00EE4DAE"/>
    <w:rsid w:val="00EE7C56"/>
    <w:rsid w:val="00EF25C0"/>
    <w:rsid w:val="00F0460C"/>
    <w:rsid w:val="00F3557E"/>
    <w:rsid w:val="00F36D0E"/>
    <w:rsid w:val="00F37421"/>
    <w:rsid w:val="00F41670"/>
    <w:rsid w:val="00F53FD0"/>
    <w:rsid w:val="00F544A9"/>
    <w:rsid w:val="00F56C29"/>
    <w:rsid w:val="00F56EF7"/>
    <w:rsid w:val="00F61F37"/>
    <w:rsid w:val="00F641F8"/>
    <w:rsid w:val="00F649D8"/>
    <w:rsid w:val="00F67039"/>
    <w:rsid w:val="00F91055"/>
    <w:rsid w:val="00FA5B15"/>
    <w:rsid w:val="00FC5DF6"/>
    <w:rsid w:val="00FD1B43"/>
    <w:rsid w:val="00FD3E7F"/>
    <w:rsid w:val="00FE0617"/>
    <w:rsid w:val="00FE4238"/>
    <w:rsid w:val="00FE6116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07C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rtejustify">
    <w:name w:val="rtejustify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1607CE"/>
    <w:rPr>
      <w:b/>
      <w:bCs/>
    </w:rPr>
  </w:style>
  <w:style w:type="character" w:customStyle="1" w:styleId="rvts9">
    <w:name w:val="rvts9"/>
    <w:basedOn w:val="a0"/>
    <w:rsid w:val="001607CE"/>
  </w:style>
  <w:style w:type="paragraph" w:styleId="ad">
    <w:name w:val="No Spacing"/>
    <w:uiPriority w:val="1"/>
    <w:qFormat/>
    <w:rsid w:val="001607CE"/>
    <w:pPr>
      <w:spacing w:after="0" w:line="240" w:lineRule="auto"/>
    </w:pPr>
    <w:rPr>
      <w:lang w:val="uk-UA"/>
    </w:rPr>
  </w:style>
  <w:style w:type="paragraph" w:customStyle="1" w:styleId="rvps12">
    <w:name w:val="rvps12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1">
    <w:name w:val="rvts21"/>
    <w:basedOn w:val="a0"/>
    <w:rsid w:val="001607CE"/>
  </w:style>
  <w:style w:type="character" w:customStyle="1" w:styleId="11">
    <w:name w:val="Незакрита згадка1"/>
    <w:basedOn w:val="a0"/>
    <w:uiPriority w:val="99"/>
    <w:semiHidden/>
    <w:unhideWhenUsed/>
    <w:rsid w:val="001607CE"/>
    <w:rPr>
      <w:color w:val="605E5C"/>
      <w:shd w:val="clear" w:color="auto" w:fill="E1DFDD"/>
    </w:rPr>
  </w:style>
  <w:style w:type="character" w:customStyle="1" w:styleId="rvts20">
    <w:name w:val="rvts20"/>
    <w:basedOn w:val="a0"/>
    <w:rsid w:val="001607CE"/>
  </w:style>
  <w:style w:type="character" w:customStyle="1" w:styleId="date-display-single">
    <w:name w:val="date-display-single"/>
    <w:basedOn w:val="a0"/>
    <w:rsid w:val="00160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07C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rtejustify">
    <w:name w:val="rtejustify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basedOn w:val="a0"/>
    <w:uiPriority w:val="22"/>
    <w:qFormat/>
    <w:rsid w:val="001607CE"/>
    <w:rPr>
      <w:b/>
      <w:bCs/>
    </w:rPr>
  </w:style>
  <w:style w:type="character" w:customStyle="1" w:styleId="rvts9">
    <w:name w:val="rvts9"/>
    <w:basedOn w:val="a0"/>
    <w:rsid w:val="001607CE"/>
  </w:style>
  <w:style w:type="paragraph" w:styleId="ad">
    <w:name w:val="No Spacing"/>
    <w:uiPriority w:val="1"/>
    <w:qFormat/>
    <w:rsid w:val="001607CE"/>
    <w:pPr>
      <w:spacing w:after="0" w:line="240" w:lineRule="auto"/>
    </w:pPr>
    <w:rPr>
      <w:lang w:val="uk-UA"/>
    </w:rPr>
  </w:style>
  <w:style w:type="paragraph" w:customStyle="1" w:styleId="rvps12">
    <w:name w:val="rvps12"/>
    <w:basedOn w:val="a"/>
    <w:rsid w:val="0016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1">
    <w:name w:val="rvts21"/>
    <w:basedOn w:val="a0"/>
    <w:rsid w:val="001607CE"/>
  </w:style>
  <w:style w:type="character" w:customStyle="1" w:styleId="11">
    <w:name w:val="Незакрита згадка1"/>
    <w:basedOn w:val="a0"/>
    <w:uiPriority w:val="99"/>
    <w:semiHidden/>
    <w:unhideWhenUsed/>
    <w:rsid w:val="001607CE"/>
    <w:rPr>
      <w:color w:val="605E5C"/>
      <w:shd w:val="clear" w:color="auto" w:fill="E1DFDD"/>
    </w:rPr>
  </w:style>
  <w:style w:type="character" w:customStyle="1" w:styleId="rvts20">
    <w:name w:val="rvts20"/>
    <w:basedOn w:val="a0"/>
    <w:rsid w:val="001607CE"/>
  </w:style>
  <w:style w:type="character" w:customStyle="1" w:styleId="date-display-single">
    <w:name w:val="date-display-single"/>
    <w:basedOn w:val="a0"/>
    <w:rsid w:val="0016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1672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722341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079C-5382-4DA0-87BD-61BAF57C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8714</Words>
  <Characters>4968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2023-12-18T13:31:00Z</cp:lastPrinted>
  <dcterms:created xsi:type="dcterms:W3CDTF">2024-04-17T13:16:00Z</dcterms:created>
  <dcterms:modified xsi:type="dcterms:W3CDTF">2024-04-18T11:18:00Z</dcterms:modified>
</cp:coreProperties>
</file>