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4DC" w:rsidRPr="00CB5F43" w:rsidRDefault="00FD0942">
      <w:pPr>
        <w:spacing w:after="0" w:line="240" w:lineRule="auto"/>
        <w:jc w:val="center"/>
        <w:rPr>
          <w:rFonts w:ascii="Times New Roman" w:hAnsi="Times New Roman"/>
          <w:sz w:val="24"/>
        </w:rPr>
      </w:pPr>
      <w:r w:rsidRPr="00CB5F43">
        <w:rPr>
          <w:noProof/>
        </w:rPr>
        <w:drawing>
          <wp:inline distT="0" distB="0" distL="0" distR="0">
            <wp:extent cx="544830"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4830" cy="714375"/>
                    </a:xfrm>
                    <a:prstGeom prst="rect">
                      <a:avLst/>
                    </a:prstGeom>
                    <a:noFill/>
                  </pic:spPr>
                </pic:pic>
              </a:graphicData>
            </a:graphic>
          </wp:inline>
        </w:drawing>
      </w:r>
    </w:p>
    <w:p w:rsidR="006F54DC" w:rsidRPr="00CB5F43" w:rsidRDefault="006F54DC">
      <w:pPr>
        <w:spacing w:after="0" w:line="240" w:lineRule="auto"/>
        <w:rPr>
          <w:rFonts w:ascii="Times New Roman" w:hAnsi="Times New Roman"/>
          <w:sz w:val="27"/>
        </w:rPr>
      </w:pPr>
    </w:p>
    <w:p w:rsidR="006F54DC" w:rsidRPr="00CB5F43" w:rsidRDefault="00FD0942">
      <w:pPr>
        <w:widowControl w:val="0"/>
        <w:suppressAutoHyphens/>
        <w:spacing w:after="0" w:line="360" w:lineRule="atLeast"/>
        <w:jc w:val="center"/>
        <w:rPr>
          <w:rFonts w:ascii="Times New Roman" w:hAnsi="Times New Roman"/>
          <w:sz w:val="36"/>
        </w:rPr>
      </w:pPr>
      <w:r w:rsidRPr="00CB5F43">
        <w:rPr>
          <w:rFonts w:ascii="Times New Roman" w:hAnsi="Times New Roman"/>
          <w:sz w:val="36"/>
        </w:rPr>
        <w:t>ВИЩА КВАЛІФІКАЦІЙНА КОМІСІЯ СУДДІВ УКРАЇНИ</w:t>
      </w:r>
    </w:p>
    <w:p w:rsidR="006F54DC" w:rsidRPr="00CB5F43" w:rsidRDefault="006F54DC">
      <w:pPr>
        <w:spacing w:after="0" w:line="240" w:lineRule="auto"/>
        <w:jc w:val="center"/>
        <w:rPr>
          <w:rFonts w:ascii="Times New Roman" w:hAnsi="Times New Roman"/>
          <w:sz w:val="26"/>
        </w:rPr>
      </w:pPr>
    </w:p>
    <w:p w:rsidR="006F54DC" w:rsidRPr="00CB5F43" w:rsidRDefault="00A55636" w:rsidP="00EE492A">
      <w:pPr>
        <w:spacing w:after="0" w:line="240" w:lineRule="auto"/>
        <w:rPr>
          <w:rFonts w:ascii="Times New Roman" w:hAnsi="Times New Roman"/>
          <w:sz w:val="27"/>
          <w:szCs w:val="27"/>
        </w:rPr>
      </w:pPr>
      <w:r w:rsidRPr="00CB5F43">
        <w:rPr>
          <w:rFonts w:ascii="Times New Roman" w:hAnsi="Times New Roman"/>
          <w:sz w:val="27"/>
          <w:szCs w:val="27"/>
        </w:rPr>
        <w:t>24 лютого 2025 року</w:t>
      </w:r>
      <w:r w:rsidRPr="00CB5F43">
        <w:rPr>
          <w:rFonts w:ascii="Times New Roman" w:hAnsi="Times New Roman"/>
          <w:sz w:val="27"/>
          <w:szCs w:val="27"/>
        </w:rPr>
        <w:tab/>
      </w:r>
      <w:r w:rsidRPr="00CB5F43">
        <w:rPr>
          <w:rFonts w:ascii="Times New Roman" w:hAnsi="Times New Roman"/>
          <w:sz w:val="27"/>
          <w:szCs w:val="27"/>
        </w:rPr>
        <w:tab/>
      </w:r>
      <w:r w:rsidRPr="00CB5F43">
        <w:rPr>
          <w:rFonts w:ascii="Times New Roman" w:hAnsi="Times New Roman"/>
          <w:sz w:val="27"/>
          <w:szCs w:val="27"/>
        </w:rPr>
        <w:tab/>
      </w:r>
      <w:r w:rsidRPr="00CB5F43">
        <w:rPr>
          <w:rFonts w:ascii="Times New Roman" w:hAnsi="Times New Roman"/>
          <w:sz w:val="27"/>
          <w:szCs w:val="27"/>
        </w:rPr>
        <w:tab/>
      </w:r>
      <w:r w:rsidRPr="00CB5F43">
        <w:rPr>
          <w:rFonts w:ascii="Times New Roman" w:hAnsi="Times New Roman"/>
          <w:sz w:val="27"/>
          <w:szCs w:val="27"/>
        </w:rPr>
        <w:tab/>
      </w:r>
      <w:r w:rsidR="00FD0942" w:rsidRPr="00CB5F43">
        <w:rPr>
          <w:rFonts w:ascii="Times New Roman" w:hAnsi="Times New Roman"/>
          <w:sz w:val="27"/>
          <w:szCs w:val="27"/>
        </w:rPr>
        <w:tab/>
      </w:r>
      <w:r w:rsidR="00FD0942" w:rsidRPr="00CB5F43">
        <w:rPr>
          <w:rFonts w:ascii="Times New Roman" w:hAnsi="Times New Roman"/>
          <w:sz w:val="27"/>
          <w:szCs w:val="27"/>
        </w:rPr>
        <w:tab/>
        <w:t xml:space="preserve">          </w:t>
      </w:r>
      <w:r w:rsidRPr="00CB5F43">
        <w:rPr>
          <w:rFonts w:ascii="Times New Roman" w:hAnsi="Times New Roman"/>
          <w:sz w:val="27"/>
          <w:szCs w:val="27"/>
        </w:rPr>
        <w:t xml:space="preserve">      </w:t>
      </w:r>
      <w:r w:rsidR="00FD0942" w:rsidRPr="00CB5F43">
        <w:rPr>
          <w:rFonts w:ascii="Times New Roman" w:hAnsi="Times New Roman"/>
          <w:sz w:val="27"/>
          <w:szCs w:val="27"/>
        </w:rPr>
        <w:t xml:space="preserve">     м. Київ </w:t>
      </w:r>
    </w:p>
    <w:p w:rsidR="006F54DC" w:rsidRPr="00CB5F43" w:rsidRDefault="006F54DC" w:rsidP="00EE492A">
      <w:pPr>
        <w:spacing w:after="0" w:line="240" w:lineRule="auto"/>
        <w:rPr>
          <w:rFonts w:ascii="Times New Roman" w:hAnsi="Times New Roman"/>
          <w:sz w:val="27"/>
          <w:szCs w:val="27"/>
        </w:rPr>
      </w:pPr>
    </w:p>
    <w:p w:rsidR="006F54DC" w:rsidRPr="00CB5F43" w:rsidRDefault="00FD0942" w:rsidP="00EE492A">
      <w:pPr>
        <w:spacing w:after="0" w:line="240" w:lineRule="auto"/>
        <w:jc w:val="center"/>
        <w:rPr>
          <w:rFonts w:ascii="Times New Roman" w:hAnsi="Times New Roman"/>
          <w:b/>
          <w:sz w:val="27"/>
          <w:szCs w:val="27"/>
          <w:u w:val="single"/>
        </w:rPr>
      </w:pPr>
      <w:r w:rsidRPr="00CB5F43">
        <w:rPr>
          <w:rFonts w:ascii="Times New Roman" w:hAnsi="Times New Roman"/>
          <w:sz w:val="27"/>
          <w:szCs w:val="27"/>
        </w:rPr>
        <w:t xml:space="preserve">Р І Ш Е Н </w:t>
      </w:r>
      <w:proofErr w:type="spellStart"/>
      <w:r w:rsidRPr="00CB5F43">
        <w:rPr>
          <w:rFonts w:ascii="Times New Roman" w:hAnsi="Times New Roman"/>
          <w:sz w:val="27"/>
          <w:szCs w:val="27"/>
        </w:rPr>
        <w:t>Н</w:t>
      </w:r>
      <w:proofErr w:type="spellEnd"/>
      <w:r w:rsidRPr="00CB5F43">
        <w:rPr>
          <w:rFonts w:ascii="Times New Roman" w:hAnsi="Times New Roman"/>
          <w:sz w:val="27"/>
          <w:szCs w:val="27"/>
        </w:rPr>
        <w:t xml:space="preserve"> Я </w:t>
      </w:r>
      <w:r w:rsidR="00CB5F43">
        <w:rPr>
          <w:rFonts w:ascii="Times New Roman" w:hAnsi="Times New Roman"/>
          <w:sz w:val="27"/>
          <w:szCs w:val="27"/>
        </w:rPr>
        <w:t xml:space="preserve"> </w:t>
      </w:r>
      <w:r w:rsidRPr="00CB5F43">
        <w:rPr>
          <w:rFonts w:ascii="Times New Roman" w:hAnsi="Times New Roman"/>
          <w:sz w:val="27"/>
          <w:szCs w:val="27"/>
        </w:rPr>
        <w:t xml:space="preserve">№ </w:t>
      </w:r>
      <w:r w:rsidR="00CB5F43">
        <w:rPr>
          <w:rFonts w:ascii="Times New Roman" w:hAnsi="Times New Roman"/>
          <w:sz w:val="27"/>
          <w:szCs w:val="27"/>
          <w:u w:val="single"/>
        </w:rPr>
        <w:t>25/ко-25</w:t>
      </w:r>
    </w:p>
    <w:p w:rsidR="006F54DC" w:rsidRPr="00CB5F43" w:rsidRDefault="006F54DC" w:rsidP="00EE492A">
      <w:pPr>
        <w:spacing w:after="0" w:line="240" w:lineRule="auto"/>
        <w:rPr>
          <w:rFonts w:ascii="Times New Roman" w:hAnsi="Times New Roman"/>
          <w:sz w:val="27"/>
          <w:szCs w:val="27"/>
        </w:rPr>
      </w:pPr>
    </w:p>
    <w:p w:rsidR="006F54DC" w:rsidRPr="00CB5F43" w:rsidRDefault="00FD0942" w:rsidP="00EE492A">
      <w:pPr>
        <w:spacing w:after="0" w:line="240" w:lineRule="auto"/>
        <w:rPr>
          <w:rFonts w:ascii="Times New Roman" w:hAnsi="Times New Roman"/>
          <w:sz w:val="27"/>
          <w:szCs w:val="27"/>
        </w:rPr>
      </w:pPr>
      <w:r w:rsidRPr="00CB5F43">
        <w:rPr>
          <w:rFonts w:ascii="Times New Roman" w:hAnsi="Times New Roman"/>
          <w:sz w:val="27"/>
          <w:szCs w:val="27"/>
        </w:rPr>
        <w:t>Вища кваліфікаційна комісія суддів України у пленарному складі:</w:t>
      </w:r>
    </w:p>
    <w:p w:rsidR="006F54DC" w:rsidRPr="00CB5F43" w:rsidRDefault="006F54DC" w:rsidP="00EE492A">
      <w:pPr>
        <w:spacing w:after="0" w:line="240" w:lineRule="auto"/>
        <w:rPr>
          <w:rFonts w:ascii="Times New Roman" w:hAnsi="Times New Roman"/>
          <w:sz w:val="27"/>
          <w:szCs w:val="27"/>
        </w:rPr>
      </w:pPr>
    </w:p>
    <w:p w:rsidR="00F0056D" w:rsidRPr="00CB5F43" w:rsidRDefault="00624852" w:rsidP="00F0056D">
      <w:pPr>
        <w:tabs>
          <w:tab w:val="left" w:pos="8049"/>
        </w:tabs>
        <w:contextualSpacing/>
        <w:rPr>
          <w:rFonts w:ascii="Times New Roman" w:hAnsi="Times New Roman"/>
          <w:color w:val="000000" w:themeColor="text1"/>
          <w:sz w:val="27"/>
          <w:szCs w:val="27"/>
        </w:rPr>
      </w:pPr>
      <w:r w:rsidRPr="00CB5F43">
        <w:rPr>
          <w:rFonts w:ascii="Times New Roman" w:hAnsi="Times New Roman"/>
          <w:color w:val="000000" w:themeColor="text1"/>
          <w:sz w:val="27"/>
          <w:szCs w:val="27"/>
        </w:rPr>
        <w:t>головуючого: Олексія ОМЕЛЬЯНА</w:t>
      </w:r>
      <w:r w:rsidR="00F0056D" w:rsidRPr="00CB5F43">
        <w:rPr>
          <w:rFonts w:ascii="Times New Roman" w:hAnsi="Times New Roman"/>
          <w:color w:val="000000" w:themeColor="text1"/>
          <w:sz w:val="27"/>
          <w:szCs w:val="27"/>
        </w:rPr>
        <w:t xml:space="preserve">, </w:t>
      </w:r>
    </w:p>
    <w:p w:rsidR="00F0056D" w:rsidRPr="00CB5F43" w:rsidRDefault="00F0056D" w:rsidP="00F0056D">
      <w:pPr>
        <w:tabs>
          <w:tab w:val="left" w:pos="8049"/>
        </w:tabs>
        <w:contextualSpacing/>
        <w:rPr>
          <w:rFonts w:ascii="Times New Roman" w:hAnsi="Times New Roman"/>
          <w:i/>
          <w:color w:val="000000" w:themeColor="text1"/>
          <w:sz w:val="27"/>
          <w:szCs w:val="27"/>
        </w:rPr>
      </w:pPr>
    </w:p>
    <w:p w:rsidR="00F0056D" w:rsidRPr="00CB5F43" w:rsidRDefault="00F0056D" w:rsidP="00F0056D">
      <w:pPr>
        <w:tabs>
          <w:tab w:val="left" w:pos="8049"/>
        </w:tabs>
        <w:contextualSpacing/>
        <w:jc w:val="both"/>
        <w:rPr>
          <w:rFonts w:ascii="Times New Roman" w:hAnsi="Times New Roman"/>
          <w:color w:val="FF0000"/>
          <w:sz w:val="27"/>
          <w:szCs w:val="27"/>
        </w:rPr>
      </w:pPr>
      <w:r w:rsidRPr="00CB5F43">
        <w:rPr>
          <w:rFonts w:ascii="Times New Roman" w:hAnsi="Times New Roman"/>
          <w:color w:val="000000" w:themeColor="text1"/>
          <w:sz w:val="27"/>
          <w:szCs w:val="27"/>
        </w:rPr>
        <w:t>членів</w:t>
      </w:r>
      <w:r w:rsidRPr="00CB5F43">
        <w:rPr>
          <w:rFonts w:ascii="Times New Roman" w:hAnsi="Times New Roman"/>
          <w:color w:val="000000" w:themeColor="text1"/>
          <w:sz w:val="48"/>
          <w:szCs w:val="48"/>
        </w:rPr>
        <w:t xml:space="preserve"> </w:t>
      </w:r>
      <w:r w:rsidRPr="00CB5F43">
        <w:rPr>
          <w:rFonts w:ascii="Times New Roman" w:hAnsi="Times New Roman"/>
          <w:color w:val="000000" w:themeColor="text1"/>
          <w:sz w:val="27"/>
          <w:szCs w:val="27"/>
        </w:rPr>
        <w:t>Комісії:</w:t>
      </w:r>
      <w:r w:rsidRPr="00CB5F43">
        <w:rPr>
          <w:rFonts w:ascii="Times New Roman" w:hAnsi="Times New Roman"/>
          <w:color w:val="000000" w:themeColor="text1"/>
          <w:sz w:val="48"/>
          <w:szCs w:val="48"/>
        </w:rPr>
        <w:t xml:space="preserve"> </w:t>
      </w:r>
      <w:r w:rsidRPr="00CB5F43">
        <w:rPr>
          <w:rFonts w:ascii="Times New Roman" w:hAnsi="Times New Roman"/>
          <w:color w:val="000000" w:themeColor="text1"/>
          <w:sz w:val="27"/>
          <w:szCs w:val="27"/>
        </w:rPr>
        <w:t>Михайла</w:t>
      </w:r>
      <w:r w:rsidRPr="00CB5F43">
        <w:rPr>
          <w:rFonts w:ascii="Times New Roman" w:hAnsi="Times New Roman"/>
          <w:color w:val="000000" w:themeColor="text1"/>
          <w:sz w:val="48"/>
          <w:szCs w:val="48"/>
        </w:rPr>
        <w:t xml:space="preserve"> </w:t>
      </w:r>
      <w:r w:rsidRPr="00CB5F43">
        <w:rPr>
          <w:rFonts w:ascii="Times New Roman" w:hAnsi="Times New Roman"/>
          <w:color w:val="000000" w:themeColor="text1"/>
          <w:sz w:val="27"/>
          <w:szCs w:val="27"/>
        </w:rPr>
        <w:t>БОГОНОСА</w:t>
      </w:r>
      <w:r w:rsidRPr="00CB5F43">
        <w:rPr>
          <w:rFonts w:ascii="Times New Roman" w:hAnsi="Times New Roman"/>
          <w:color w:val="000000" w:themeColor="text1"/>
          <w:sz w:val="48"/>
          <w:szCs w:val="48"/>
        </w:rPr>
        <w:t xml:space="preserve"> </w:t>
      </w:r>
      <w:r w:rsidRPr="00CB5F43">
        <w:rPr>
          <w:rFonts w:ascii="Times New Roman" w:hAnsi="Times New Roman"/>
          <w:color w:val="000000" w:themeColor="text1"/>
          <w:sz w:val="27"/>
          <w:szCs w:val="27"/>
        </w:rPr>
        <w:t>(доповідач),</w:t>
      </w:r>
      <w:r w:rsidRPr="00CB5F43">
        <w:rPr>
          <w:rFonts w:ascii="Times New Roman" w:hAnsi="Times New Roman"/>
          <w:color w:val="000000" w:themeColor="text1"/>
          <w:sz w:val="48"/>
          <w:szCs w:val="48"/>
        </w:rPr>
        <w:t xml:space="preserve"> </w:t>
      </w:r>
      <w:r w:rsidRPr="00CB5F43">
        <w:rPr>
          <w:rFonts w:ascii="Times New Roman" w:hAnsi="Times New Roman"/>
          <w:color w:val="000000" w:themeColor="text1"/>
          <w:sz w:val="27"/>
          <w:szCs w:val="27"/>
        </w:rPr>
        <w:t>Людмили</w:t>
      </w:r>
      <w:r w:rsidRPr="00CB5F43">
        <w:rPr>
          <w:rFonts w:ascii="Times New Roman" w:hAnsi="Times New Roman"/>
          <w:color w:val="000000" w:themeColor="text1"/>
          <w:sz w:val="48"/>
          <w:szCs w:val="48"/>
        </w:rPr>
        <w:t xml:space="preserve"> </w:t>
      </w:r>
      <w:r w:rsidRPr="00CB5F43">
        <w:rPr>
          <w:rFonts w:ascii="Times New Roman" w:hAnsi="Times New Roman"/>
          <w:color w:val="000000" w:themeColor="text1"/>
          <w:sz w:val="27"/>
          <w:szCs w:val="27"/>
        </w:rPr>
        <w:t>ВОЛКОВОЇ,</w:t>
      </w:r>
      <w:r w:rsidRPr="00CB5F43">
        <w:rPr>
          <w:rFonts w:ascii="Times New Roman" w:hAnsi="Times New Roman"/>
          <w:color w:val="000000" w:themeColor="text1"/>
          <w:sz w:val="48"/>
          <w:szCs w:val="48"/>
        </w:rPr>
        <w:t xml:space="preserve"> </w:t>
      </w:r>
      <w:r w:rsidRPr="00CB5F43">
        <w:rPr>
          <w:rFonts w:ascii="Times New Roman" w:hAnsi="Times New Roman"/>
          <w:color w:val="000000" w:themeColor="text1"/>
          <w:sz w:val="27"/>
          <w:szCs w:val="27"/>
        </w:rPr>
        <w:t>Віталія ГАЦЕЛЮКА, Ярослава ДУХА, Романа КИДИСЮКА, Надії КОБЕЦЬКОЇ, Олега</w:t>
      </w:r>
      <w:r w:rsidRPr="00CB5F43">
        <w:rPr>
          <w:rFonts w:ascii="Times New Roman" w:hAnsi="Times New Roman"/>
          <w:color w:val="000000" w:themeColor="text1"/>
          <w:sz w:val="72"/>
          <w:szCs w:val="72"/>
        </w:rPr>
        <w:t xml:space="preserve"> </w:t>
      </w:r>
      <w:r w:rsidRPr="00CB5F43">
        <w:rPr>
          <w:rFonts w:ascii="Times New Roman" w:hAnsi="Times New Roman"/>
          <w:color w:val="000000" w:themeColor="text1"/>
          <w:sz w:val="27"/>
          <w:szCs w:val="27"/>
        </w:rPr>
        <w:t>КОЛІУША,</w:t>
      </w:r>
      <w:r w:rsidRPr="00CB5F43">
        <w:rPr>
          <w:rFonts w:ascii="Times New Roman" w:hAnsi="Times New Roman"/>
          <w:color w:val="000000" w:themeColor="text1"/>
          <w:sz w:val="72"/>
          <w:szCs w:val="72"/>
        </w:rPr>
        <w:t xml:space="preserve"> </w:t>
      </w:r>
      <w:r w:rsidRPr="00CB5F43">
        <w:rPr>
          <w:rFonts w:ascii="Times New Roman" w:hAnsi="Times New Roman"/>
          <w:color w:val="000000" w:themeColor="text1"/>
          <w:sz w:val="27"/>
          <w:szCs w:val="27"/>
        </w:rPr>
        <w:t>Володимира</w:t>
      </w:r>
      <w:r w:rsidRPr="00CB5F43">
        <w:rPr>
          <w:rFonts w:ascii="Times New Roman" w:hAnsi="Times New Roman"/>
          <w:color w:val="000000" w:themeColor="text1"/>
          <w:sz w:val="72"/>
          <w:szCs w:val="72"/>
        </w:rPr>
        <w:t xml:space="preserve"> </w:t>
      </w:r>
      <w:r w:rsidRPr="00CB5F43">
        <w:rPr>
          <w:rFonts w:ascii="Times New Roman" w:hAnsi="Times New Roman"/>
          <w:color w:val="000000" w:themeColor="text1"/>
          <w:sz w:val="27"/>
          <w:szCs w:val="27"/>
        </w:rPr>
        <w:t>ЛУГАНСЬКОГО,</w:t>
      </w:r>
      <w:r w:rsidRPr="00CB5F43">
        <w:rPr>
          <w:rFonts w:ascii="Times New Roman" w:hAnsi="Times New Roman"/>
          <w:color w:val="000000" w:themeColor="text1"/>
          <w:sz w:val="72"/>
          <w:szCs w:val="72"/>
        </w:rPr>
        <w:t xml:space="preserve"> </w:t>
      </w:r>
      <w:r w:rsidRPr="00CB5F43">
        <w:rPr>
          <w:rFonts w:ascii="Times New Roman" w:hAnsi="Times New Roman"/>
          <w:color w:val="000000" w:themeColor="text1"/>
          <w:sz w:val="27"/>
          <w:szCs w:val="27"/>
        </w:rPr>
        <w:t>Руслана</w:t>
      </w:r>
      <w:r w:rsidRPr="00CB5F43">
        <w:rPr>
          <w:rFonts w:ascii="Times New Roman" w:hAnsi="Times New Roman"/>
          <w:color w:val="000000" w:themeColor="text1"/>
          <w:sz w:val="72"/>
          <w:szCs w:val="72"/>
        </w:rPr>
        <w:t xml:space="preserve"> </w:t>
      </w:r>
      <w:r w:rsidRPr="00CB5F43">
        <w:rPr>
          <w:rFonts w:ascii="Times New Roman" w:hAnsi="Times New Roman"/>
          <w:color w:val="000000" w:themeColor="text1"/>
          <w:sz w:val="27"/>
          <w:szCs w:val="27"/>
        </w:rPr>
        <w:t>МЕЛЬНИКА,</w:t>
      </w:r>
      <w:r w:rsidR="00CB5F43" w:rsidRPr="00CB5F43">
        <w:rPr>
          <w:rFonts w:ascii="Times New Roman" w:hAnsi="Times New Roman"/>
          <w:color w:val="000000" w:themeColor="text1"/>
          <w:sz w:val="72"/>
          <w:szCs w:val="72"/>
        </w:rPr>
        <w:t xml:space="preserve"> </w:t>
      </w:r>
      <w:r w:rsidR="00624852" w:rsidRPr="00CB5F43">
        <w:rPr>
          <w:rFonts w:ascii="Times New Roman" w:hAnsi="Times New Roman"/>
          <w:color w:val="000000" w:themeColor="text1"/>
          <w:sz w:val="27"/>
          <w:szCs w:val="27"/>
        </w:rPr>
        <w:t>Романа</w:t>
      </w:r>
      <w:r w:rsidR="00624852" w:rsidRPr="00CB5F43">
        <w:rPr>
          <w:rFonts w:ascii="Times New Roman" w:hAnsi="Times New Roman"/>
          <w:color w:val="000000" w:themeColor="text1"/>
          <w:sz w:val="144"/>
          <w:szCs w:val="144"/>
        </w:rPr>
        <w:t xml:space="preserve"> </w:t>
      </w:r>
      <w:r w:rsidR="00624852" w:rsidRPr="00CB5F43">
        <w:rPr>
          <w:rFonts w:ascii="Times New Roman" w:hAnsi="Times New Roman"/>
          <w:color w:val="000000" w:themeColor="text1"/>
          <w:sz w:val="27"/>
          <w:szCs w:val="27"/>
        </w:rPr>
        <w:t>САБО</w:t>
      </w:r>
      <w:r w:rsidR="009F00EA" w:rsidRPr="00CB5F43">
        <w:rPr>
          <w:rFonts w:ascii="Times New Roman" w:hAnsi="Times New Roman"/>
          <w:color w:val="000000" w:themeColor="text1"/>
          <w:sz w:val="27"/>
          <w:szCs w:val="27"/>
        </w:rPr>
        <w:t>ДАША,</w:t>
      </w:r>
      <w:r w:rsidR="009F00EA" w:rsidRPr="00CB5F43">
        <w:rPr>
          <w:rFonts w:ascii="Times New Roman" w:hAnsi="Times New Roman"/>
          <w:color w:val="000000" w:themeColor="text1"/>
          <w:sz w:val="144"/>
          <w:szCs w:val="144"/>
        </w:rPr>
        <w:t xml:space="preserve"> </w:t>
      </w:r>
      <w:r w:rsidR="009F00EA" w:rsidRPr="00CB5F43">
        <w:rPr>
          <w:rFonts w:ascii="Times New Roman" w:hAnsi="Times New Roman"/>
          <w:color w:val="000000" w:themeColor="text1"/>
          <w:sz w:val="27"/>
          <w:szCs w:val="27"/>
        </w:rPr>
        <w:t>Руслана</w:t>
      </w:r>
      <w:r w:rsidR="009F00EA" w:rsidRPr="00CB5F43">
        <w:rPr>
          <w:rFonts w:ascii="Times New Roman" w:hAnsi="Times New Roman"/>
          <w:color w:val="000000" w:themeColor="text1"/>
          <w:sz w:val="144"/>
          <w:szCs w:val="144"/>
        </w:rPr>
        <w:t xml:space="preserve"> </w:t>
      </w:r>
      <w:r w:rsidR="009F00EA" w:rsidRPr="00CB5F43">
        <w:rPr>
          <w:rFonts w:ascii="Times New Roman" w:hAnsi="Times New Roman"/>
          <w:color w:val="000000" w:themeColor="text1"/>
          <w:sz w:val="27"/>
          <w:szCs w:val="27"/>
        </w:rPr>
        <w:t>СИДОРОВИЧА,</w:t>
      </w:r>
      <w:r w:rsidR="009F00EA" w:rsidRPr="00CB5F43">
        <w:rPr>
          <w:rFonts w:ascii="Times New Roman" w:hAnsi="Times New Roman"/>
          <w:color w:val="000000" w:themeColor="text1"/>
          <w:sz w:val="144"/>
          <w:szCs w:val="144"/>
        </w:rPr>
        <w:t xml:space="preserve"> </w:t>
      </w:r>
      <w:r w:rsidR="009F00EA" w:rsidRPr="00CB5F43">
        <w:rPr>
          <w:rFonts w:ascii="Times New Roman" w:hAnsi="Times New Roman"/>
          <w:color w:val="000000" w:themeColor="text1"/>
          <w:sz w:val="27"/>
          <w:szCs w:val="27"/>
        </w:rPr>
        <w:t>Сергія</w:t>
      </w:r>
      <w:r w:rsidRPr="00CB5F43">
        <w:rPr>
          <w:rFonts w:ascii="Times New Roman" w:hAnsi="Times New Roman"/>
          <w:color w:val="000000" w:themeColor="text1"/>
          <w:sz w:val="144"/>
          <w:szCs w:val="144"/>
        </w:rPr>
        <w:t xml:space="preserve"> </w:t>
      </w:r>
      <w:r w:rsidRPr="00CB5F43">
        <w:rPr>
          <w:rFonts w:ascii="Times New Roman" w:hAnsi="Times New Roman"/>
          <w:color w:val="000000" w:themeColor="text1"/>
          <w:sz w:val="27"/>
          <w:szCs w:val="27"/>
        </w:rPr>
        <w:t>ЧУМАКА,</w:t>
      </w:r>
      <w:r w:rsidRPr="00CB5F43">
        <w:rPr>
          <w:rFonts w:ascii="Times New Roman" w:hAnsi="Times New Roman"/>
          <w:color w:val="000000" w:themeColor="text1"/>
          <w:sz w:val="144"/>
          <w:szCs w:val="144"/>
        </w:rPr>
        <w:t xml:space="preserve"> </w:t>
      </w:r>
      <w:r w:rsidRPr="00CB5F43">
        <w:rPr>
          <w:rFonts w:ascii="Times New Roman" w:hAnsi="Times New Roman"/>
          <w:color w:val="000000" w:themeColor="text1"/>
          <w:sz w:val="27"/>
          <w:szCs w:val="27"/>
        </w:rPr>
        <w:t xml:space="preserve">Галини ШЕВЧУК, </w:t>
      </w:r>
    </w:p>
    <w:p w:rsidR="006F54DC" w:rsidRPr="00CB5F43" w:rsidRDefault="006F54DC" w:rsidP="00EE492A">
      <w:pPr>
        <w:spacing w:after="0" w:line="240" w:lineRule="auto"/>
        <w:rPr>
          <w:rFonts w:ascii="Times New Roman" w:hAnsi="Times New Roman"/>
          <w:sz w:val="27"/>
          <w:szCs w:val="27"/>
        </w:rPr>
      </w:pPr>
    </w:p>
    <w:p w:rsidR="006F54DC" w:rsidRPr="00CB5F43" w:rsidRDefault="00FD0942" w:rsidP="00EE492A">
      <w:pPr>
        <w:shd w:val="clear" w:color="auto" w:fill="FFFFFF"/>
        <w:spacing w:after="0" w:line="240" w:lineRule="auto"/>
        <w:ind w:right="56"/>
        <w:jc w:val="both"/>
        <w:rPr>
          <w:rFonts w:ascii="Times New Roman" w:hAnsi="Times New Roman"/>
          <w:sz w:val="27"/>
          <w:szCs w:val="27"/>
        </w:rPr>
      </w:pPr>
      <w:r w:rsidRPr="00CB5F43">
        <w:rPr>
          <w:rFonts w:ascii="Times New Roman" w:hAnsi="Times New Roman"/>
          <w:sz w:val="27"/>
          <w:szCs w:val="27"/>
        </w:rPr>
        <w:t>розглянувши питання щодо відповідності судді Приморського районного суду міста Одеси Бойчука Андрія Юрійовича займаній посаді,</w:t>
      </w:r>
    </w:p>
    <w:p w:rsidR="00EE492A" w:rsidRPr="00CB5F43" w:rsidRDefault="00EE492A" w:rsidP="00EE492A">
      <w:pPr>
        <w:shd w:val="clear" w:color="auto" w:fill="FFFFFF"/>
        <w:spacing w:after="0" w:line="240" w:lineRule="auto"/>
        <w:ind w:right="56"/>
        <w:jc w:val="both"/>
        <w:rPr>
          <w:rFonts w:ascii="Times New Roman" w:hAnsi="Times New Roman"/>
          <w:sz w:val="27"/>
          <w:szCs w:val="27"/>
        </w:rPr>
      </w:pPr>
    </w:p>
    <w:p w:rsidR="006F54DC" w:rsidRPr="00CB5F43" w:rsidRDefault="00FD0942" w:rsidP="00EE492A">
      <w:pPr>
        <w:shd w:val="clear" w:color="auto" w:fill="FFFFFF"/>
        <w:spacing w:after="0" w:line="240" w:lineRule="auto"/>
        <w:jc w:val="center"/>
        <w:rPr>
          <w:rFonts w:ascii="Times New Roman" w:hAnsi="Times New Roman"/>
          <w:color w:val="000000"/>
          <w:sz w:val="27"/>
          <w:szCs w:val="27"/>
        </w:rPr>
      </w:pPr>
      <w:r w:rsidRPr="00CB5F43">
        <w:rPr>
          <w:rFonts w:ascii="Times New Roman" w:hAnsi="Times New Roman"/>
          <w:color w:val="000000"/>
          <w:sz w:val="27"/>
          <w:szCs w:val="27"/>
        </w:rPr>
        <w:t>встановила:</w:t>
      </w:r>
    </w:p>
    <w:p w:rsidR="00EE492A" w:rsidRPr="00CB5F43" w:rsidRDefault="00EE492A" w:rsidP="00EE492A">
      <w:pPr>
        <w:shd w:val="clear" w:color="auto" w:fill="FFFFFF"/>
        <w:spacing w:after="0" w:line="240" w:lineRule="auto"/>
        <w:jc w:val="center"/>
        <w:rPr>
          <w:rFonts w:ascii="Times New Roman" w:hAnsi="Times New Roman"/>
          <w:color w:val="000000"/>
          <w:sz w:val="27"/>
          <w:szCs w:val="27"/>
        </w:rPr>
      </w:pPr>
    </w:p>
    <w:p w:rsidR="006F54DC" w:rsidRPr="00CB5F43" w:rsidRDefault="00FD0942" w:rsidP="007B507E">
      <w:pPr>
        <w:shd w:val="clear" w:color="auto" w:fill="FFFFFF"/>
        <w:spacing w:after="0" w:line="240" w:lineRule="auto"/>
        <w:ind w:firstLine="567"/>
        <w:jc w:val="both"/>
        <w:rPr>
          <w:rFonts w:ascii="Times New Roman" w:hAnsi="Times New Roman"/>
          <w:b/>
          <w:sz w:val="27"/>
          <w:szCs w:val="27"/>
        </w:rPr>
      </w:pPr>
      <w:r w:rsidRPr="00CB5F43">
        <w:rPr>
          <w:rFonts w:ascii="Times New Roman" w:hAnsi="Times New Roman"/>
          <w:b/>
          <w:sz w:val="27"/>
          <w:szCs w:val="27"/>
          <w:shd w:val="clear" w:color="auto" w:fill="FFFFFF"/>
        </w:rPr>
        <w:t>Стислий виклад інформації про кар’єру та кваліфікаційне оцінювання судді.</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rPr>
        <w:t>Указом Президента України від 17 січня 2014 року № 13/2014 Бойчука А.Ю. призначено на посаду судді Кіровського районного суду міста Кіровограда строком на п’ять років.</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rPr>
        <w:t>Указом Президента України від 16 грудня 2015 року № 707/2015 Бойчука А.Ю. переведено на посаду судді Приморського районного суду міста Одеси у межах п’ятирічного строку.</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Рішенням Вищої кваліфікаційної комісії суддів України від 01 лютого 2018</w:t>
      </w:r>
      <w:r w:rsidR="00CB5F43">
        <w:rPr>
          <w:rFonts w:ascii="Times New Roman" w:hAnsi="Times New Roman"/>
          <w:sz w:val="27"/>
          <w:szCs w:val="27"/>
        </w:rPr>
        <w:t> </w:t>
      </w:r>
      <w:r w:rsidRPr="00CB5F43">
        <w:rPr>
          <w:rFonts w:ascii="Times New Roman" w:hAnsi="Times New Roman"/>
          <w:sz w:val="27"/>
          <w:szCs w:val="27"/>
        </w:rPr>
        <w:t>року № 8/зп-18 призначено кваліфікаційне оцінювання суддів місцевих та апеляційних судів на відповідність займаній посаді</w:t>
      </w:r>
      <w:r w:rsidR="00813438" w:rsidRPr="00CB5F43">
        <w:rPr>
          <w:rFonts w:ascii="Times New Roman" w:hAnsi="Times New Roman"/>
          <w:sz w:val="27"/>
          <w:szCs w:val="27"/>
        </w:rPr>
        <w:t>, зокрема судді Приморського районного суду міста Одеси Бойчука А.Ю.</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rPr>
        <w:t>Рішенням Комісії від 07 червня 2018 року № 130/зп-18 визначено результати першого етапу «Іспит» кваліфікаційного оцінювання суддів на відповідність займаній посаді. Відповідно до цього рішення Бойчука А.Ю. допущено до другого етапу кваліфікаційного оцінювання на відповідність займаній посаді – «Дослідження досьє та проведення співбесіди».</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rPr>
        <w:t xml:space="preserve">Бойчук А.Ю. пройшов тестування особистих морально-психологічних якостей та загальних здібностей, за результатами якого складено висновок та визначено </w:t>
      </w:r>
      <w:r w:rsidRPr="00CB5F43">
        <w:rPr>
          <w:rFonts w:ascii="Times New Roman" w:hAnsi="Times New Roman"/>
          <w:sz w:val="27"/>
          <w:szCs w:val="27"/>
        </w:rPr>
        <w:lastRenderedPageBreak/>
        <w:t>рівні показників критеріїв особистої, соціальної компетентності, професійної етики та доброчесності.</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До Комісії 30 травня 2019 року надійшов висновок Громадської ради доброчесності</w:t>
      </w:r>
      <w:r w:rsidRPr="00CB5F43">
        <w:rPr>
          <w:rFonts w:ascii="Times New Roman" w:hAnsi="Times New Roman"/>
          <w:b/>
          <w:sz w:val="27"/>
          <w:szCs w:val="27"/>
        </w:rPr>
        <w:t xml:space="preserve"> </w:t>
      </w:r>
      <w:r w:rsidRPr="00CB5F43">
        <w:rPr>
          <w:rFonts w:ascii="Times New Roman" w:hAnsi="Times New Roman"/>
          <w:sz w:val="27"/>
          <w:szCs w:val="27"/>
        </w:rPr>
        <w:t>(далі – ГРД) про невідповідність судді Приморського районного суду міста Одеси Бойчука А.Ю. критеріям доброчесності та професійної етики, затверджений 29 травня 2019 року.</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Рішенням Комісії у складі колегії від 04 липня 2019 року № 566/ко-19 визначено, що суддя Приморського районного суду міста Одеси Бойчука А.Ю. за результатами кваліфікаційного оцінювання суддів місцевих та апеляційних судів на відповідність займаній посаді набрав 709 балів, визнано його таким, що відповідає займаній посаді.</w:t>
      </w:r>
    </w:p>
    <w:p w:rsidR="00813438" w:rsidRPr="00CB5F43" w:rsidRDefault="00813438" w:rsidP="007B507E">
      <w:pPr>
        <w:spacing w:after="0" w:line="240" w:lineRule="auto"/>
        <w:ind w:firstLine="567"/>
        <w:jc w:val="both"/>
        <w:rPr>
          <w:rFonts w:ascii="Times New Roman" w:hAnsi="Times New Roman"/>
          <w:sz w:val="27"/>
          <w:szCs w:val="27"/>
        </w:rPr>
      </w:pPr>
      <w:r w:rsidRPr="00CB5F43">
        <w:rPr>
          <w:rFonts w:ascii="Times New Roman" w:hAnsi="Times New Roman"/>
          <w:color w:val="1D1D1B"/>
          <w:sz w:val="27"/>
          <w:szCs w:val="27"/>
          <w:shd w:val="clear" w:color="auto" w:fill="FFFFFF"/>
        </w:rPr>
        <w:t xml:space="preserve">У рішенні вказано, що воно </w:t>
      </w:r>
      <w:r w:rsidR="00C12337" w:rsidRPr="00CB5F43">
        <w:rPr>
          <w:rFonts w:ascii="Times New Roman" w:hAnsi="Times New Roman"/>
          <w:color w:val="1D1D1B"/>
          <w:sz w:val="27"/>
          <w:szCs w:val="27"/>
          <w:shd w:val="clear" w:color="auto" w:fill="FFFFFF"/>
        </w:rPr>
        <w:t xml:space="preserve">набирає чинності </w:t>
      </w:r>
      <w:r w:rsidRPr="00CB5F43">
        <w:rPr>
          <w:rFonts w:ascii="Times New Roman" w:hAnsi="Times New Roman"/>
          <w:color w:val="1D1D1B"/>
          <w:sz w:val="27"/>
          <w:szCs w:val="27"/>
          <w:shd w:val="clear" w:color="auto" w:fill="FFFFFF"/>
        </w:rPr>
        <w:t>відповідно до абзацу третьо</w:t>
      </w:r>
      <w:r w:rsidR="00C12337" w:rsidRPr="00CB5F43">
        <w:rPr>
          <w:rFonts w:ascii="Times New Roman" w:hAnsi="Times New Roman"/>
          <w:color w:val="1D1D1B"/>
          <w:sz w:val="27"/>
          <w:szCs w:val="27"/>
          <w:shd w:val="clear" w:color="auto" w:fill="FFFFFF"/>
        </w:rPr>
        <w:t>го підпункту 4.10.8 пункту 4.10</w:t>
      </w:r>
      <w:r w:rsidRPr="00CB5F43">
        <w:rPr>
          <w:rFonts w:ascii="Times New Roman" w:hAnsi="Times New Roman"/>
          <w:color w:val="1D1D1B"/>
          <w:sz w:val="27"/>
          <w:szCs w:val="27"/>
          <w:shd w:val="clear" w:color="auto" w:fill="FFFFFF"/>
        </w:rPr>
        <w:t xml:space="preserve"> розділу IV Регламенту Вищої кваліфікаційної комісії суддів України.</w:t>
      </w:r>
    </w:p>
    <w:p w:rsidR="00813438" w:rsidRPr="00CB5F43" w:rsidRDefault="00C12337" w:rsidP="007B507E">
      <w:pPr>
        <w:spacing w:after="0" w:line="240" w:lineRule="auto"/>
        <w:ind w:firstLine="567"/>
        <w:jc w:val="both"/>
        <w:rPr>
          <w:rFonts w:ascii="Times New Roman" w:hAnsi="Times New Roman"/>
          <w:color w:val="1F497D"/>
          <w:sz w:val="27"/>
          <w:szCs w:val="27"/>
        </w:rPr>
      </w:pPr>
      <w:r w:rsidRPr="00CB5F43">
        <w:rPr>
          <w:rFonts w:ascii="Times New Roman" w:hAnsi="Times New Roman"/>
          <w:color w:val="1D1D1B"/>
          <w:sz w:val="27"/>
          <w:szCs w:val="27"/>
          <w:shd w:val="clear" w:color="auto" w:fill="FFFFFF"/>
        </w:rPr>
        <w:t>Рішенням Комісії від 07 серпня 2019 року № 731/ко-19 виправлено допущену описку в тексті рішення Комісії від 04 липня 2019 року № 566/ко-19: слова та цифри «підпункту 4.10.8» замінено словами та цифрами «підпункту 4.10.5».</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01 жовтня 2020 року Комісія надіслала до Вищої ради правосуддя копії рішень колегії Комісії про визнання 46 суддів, повноваження яких припинилися у зв’язку із закінченням строку, на який їх було призначено, такими, що відповідають займаним посадам, зокрема стосовно судді Приморського районного суду міста Одеси Бойчука А.Ю.</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Ухвалою Вищої ради правосуддя від 18 липня 2023 року № 727/0/15-23 матеріали щодо внесення Президентові України подання про призначення Бойчука А.Ю. на посаду судді Приморського районного суду міста Одеси залишено без розгляду та повернуто до Вищої кваліфікаційної комісії суддів України. </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rPr>
        <w:t>Законом України «Про внесення змін до Закону України «Про судоустрій і статус суддів» та деяких законів України щодо діяльності органів суддівс</w:t>
      </w:r>
      <w:r w:rsidR="009A1FA3" w:rsidRPr="00CB5F43">
        <w:rPr>
          <w:rFonts w:ascii="Times New Roman" w:hAnsi="Times New Roman"/>
          <w:sz w:val="27"/>
          <w:szCs w:val="27"/>
        </w:rPr>
        <w:t>ького врядування» від</w:t>
      </w:r>
      <w:r w:rsidR="00CB5F43">
        <w:rPr>
          <w:rFonts w:ascii="Times New Roman" w:hAnsi="Times New Roman"/>
          <w:sz w:val="27"/>
          <w:szCs w:val="27"/>
        </w:rPr>
        <w:t xml:space="preserve"> </w:t>
      </w:r>
      <w:r w:rsidR="009A1FA3" w:rsidRPr="00CB5F43">
        <w:rPr>
          <w:rFonts w:ascii="Times New Roman" w:hAnsi="Times New Roman"/>
          <w:sz w:val="27"/>
          <w:szCs w:val="27"/>
        </w:rPr>
        <w:t>16</w:t>
      </w:r>
      <w:r w:rsidR="00CB5F43">
        <w:rPr>
          <w:rFonts w:ascii="Times New Roman" w:hAnsi="Times New Roman"/>
          <w:sz w:val="27"/>
          <w:szCs w:val="27"/>
        </w:rPr>
        <w:t xml:space="preserve"> </w:t>
      </w:r>
      <w:r w:rsidR="009A1FA3" w:rsidRPr="00CB5F43">
        <w:rPr>
          <w:rFonts w:ascii="Times New Roman" w:hAnsi="Times New Roman"/>
          <w:sz w:val="27"/>
          <w:szCs w:val="27"/>
        </w:rPr>
        <w:t xml:space="preserve">жовтня </w:t>
      </w:r>
      <w:r w:rsidRPr="00CB5F43">
        <w:rPr>
          <w:rFonts w:ascii="Times New Roman" w:hAnsi="Times New Roman"/>
          <w:sz w:val="27"/>
          <w:szCs w:val="27"/>
        </w:rPr>
        <w:t>2019 року № 193-ІХ (набрав чинності 07 листопада 2019</w:t>
      </w:r>
      <w:r w:rsidR="00CB5F43">
        <w:rPr>
          <w:rFonts w:ascii="Times New Roman" w:hAnsi="Times New Roman"/>
          <w:sz w:val="27"/>
          <w:szCs w:val="27"/>
        </w:rPr>
        <w:t> </w:t>
      </w:r>
      <w:r w:rsidRPr="00CB5F43">
        <w:rPr>
          <w:rFonts w:ascii="Times New Roman" w:hAnsi="Times New Roman"/>
          <w:sz w:val="27"/>
          <w:szCs w:val="27"/>
        </w:rPr>
        <w:t>року) повноваження членів Вищої кваліфікаційної комісії суддів України припинено.</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rPr>
        <w:t>Повноважний склад Вищої кваліфікаційної комісії суддів України сформовано 01 червня 2023 року.</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rPr>
        <w:t xml:space="preserve">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ГРД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w:t>
      </w:r>
      <w:r w:rsidRPr="00CB5F43">
        <w:rPr>
          <w:rFonts w:ascii="Times New Roman" w:hAnsi="Times New Roman"/>
          <w:sz w:val="27"/>
          <w:szCs w:val="27"/>
        </w:rPr>
        <w:lastRenderedPageBreak/>
        <w:t>стосовно яких необхідно продовжити кваліфікаційне оцінювання на виконання судового рішення.</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rPr>
        <w:t xml:space="preserve">Згідно з протоколом повторного розподілу між членами Комісії від 24 липня 2023 року доповідачем у справі визначено члена Комісії </w:t>
      </w:r>
      <w:proofErr w:type="spellStart"/>
      <w:r w:rsidRPr="00CB5F43">
        <w:rPr>
          <w:rFonts w:ascii="Times New Roman" w:hAnsi="Times New Roman"/>
          <w:sz w:val="27"/>
          <w:szCs w:val="27"/>
        </w:rPr>
        <w:t>Богоноса</w:t>
      </w:r>
      <w:proofErr w:type="spellEnd"/>
      <w:r w:rsidRPr="00CB5F43">
        <w:rPr>
          <w:rFonts w:ascii="Times New Roman" w:hAnsi="Times New Roman"/>
          <w:sz w:val="27"/>
          <w:szCs w:val="27"/>
        </w:rPr>
        <w:t xml:space="preserve"> М.Б.</w:t>
      </w:r>
    </w:p>
    <w:p w:rsidR="006F54DC" w:rsidRPr="00CB5F43" w:rsidRDefault="00FD0942" w:rsidP="007B507E">
      <w:pPr>
        <w:pStyle w:val="a3"/>
        <w:ind w:firstLine="567"/>
        <w:jc w:val="both"/>
        <w:rPr>
          <w:rFonts w:ascii="Times New Roman" w:hAnsi="Times New Roman"/>
          <w:sz w:val="27"/>
          <w:szCs w:val="27"/>
          <w:shd w:val="clear" w:color="auto" w:fill="FFFFFF"/>
        </w:rPr>
      </w:pPr>
      <w:r w:rsidRPr="00CB5F43">
        <w:rPr>
          <w:rFonts w:ascii="Times New Roman" w:hAnsi="Times New Roman"/>
          <w:sz w:val="27"/>
          <w:szCs w:val="27"/>
          <w:shd w:val="clear" w:color="auto" w:fill="FFFFFF"/>
        </w:rPr>
        <w:t>Для оновлення даних, що містяться в суддівському досьє, Комісією в межах повноважень надіслано запити до таких органів державної влади: Державної прикордонної служби України, Національної поліції України, Служби безпеки України, Державної податкової служби України, Спеціалізованої антикорупційної прокуратури, Приморського районного територіального центру комплектування та соціальної підтримки м</w:t>
      </w:r>
      <w:r w:rsidR="00C12337" w:rsidRPr="00CB5F43">
        <w:rPr>
          <w:rFonts w:ascii="Times New Roman" w:hAnsi="Times New Roman"/>
          <w:sz w:val="27"/>
          <w:szCs w:val="27"/>
          <w:shd w:val="clear" w:color="auto" w:fill="FFFFFF"/>
        </w:rPr>
        <w:t>іста</w:t>
      </w:r>
      <w:r w:rsidRPr="00CB5F43">
        <w:rPr>
          <w:rFonts w:ascii="Times New Roman" w:hAnsi="Times New Roman"/>
          <w:sz w:val="27"/>
          <w:szCs w:val="27"/>
          <w:shd w:val="clear" w:color="auto" w:fill="FFFFFF"/>
        </w:rPr>
        <w:t xml:space="preserve"> Одеси. </w:t>
      </w:r>
    </w:p>
    <w:p w:rsidR="00C12337" w:rsidRPr="00CB5F43" w:rsidRDefault="00C12337" w:rsidP="007B507E">
      <w:pPr>
        <w:pStyle w:val="a3"/>
        <w:ind w:firstLine="567"/>
        <w:jc w:val="both"/>
        <w:rPr>
          <w:rFonts w:ascii="Times New Roman" w:hAnsi="Times New Roman"/>
          <w:sz w:val="27"/>
          <w:szCs w:val="27"/>
        </w:rPr>
      </w:pPr>
      <w:r w:rsidRPr="00CB5F43">
        <w:rPr>
          <w:rFonts w:ascii="Times New Roman" w:hAnsi="Times New Roman"/>
          <w:sz w:val="27"/>
          <w:szCs w:val="27"/>
          <w:shd w:val="clear" w:color="auto" w:fill="FFFFFF"/>
        </w:rPr>
        <w:t>Крім того, для цілей повного та об’єктивного кваліфікаційного оцінювання Комісією додатково надсила</w:t>
      </w:r>
      <w:r w:rsidR="007B507E" w:rsidRPr="00CB5F43">
        <w:rPr>
          <w:rFonts w:ascii="Times New Roman" w:hAnsi="Times New Roman"/>
          <w:sz w:val="27"/>
          <w:szCs w:val="27"/>
          <w:shd w:val="clear" w:color="auto" w:fill="FFFFFF"/>
        </w:rPr>
        <w:t xml:space="preserve">лися запити до Вищої ради правосуддя, Державного бюро розслідування, Головного управління Національної поліції в Одеській області, </w:t>
      </w:r>
      <w:r w:rsidR="00363360" w:rsidRPr="00CB5F43">
        <w:rPr>
          <w:rFonts w:ascii="Times New Roman" w:hAnsi="Times New Roman"/>
          <w:sz w:val="27"/>
          <w:szCs w:val="27"/>
          <w:shd w:val="clear" w:color="auto" w:fill="FFFFFF"/>
        </w:rPr>
        <w:t xml:space="preserve">Державного підприємства «Інформаційні судові системи», </w:t>
      </w:r>
      <w:r w:rsidR="007B507E" w:rsidRPr="00CB5F43">
        <w:rPr>
          <w:rFonts w:ascii="Times New Roman" w:hAnsi="Times New Roman"/>
          <w:sz w:val="27"/>
          <w:szCs w:val="27"/>
          <w:shd w:val="clear" w:color="auto" w:fill="FFFFFF"/>
        </w:rPr>
        <w:t>Приморського районного суду міста Одеси та судді Бойчука А.Ю.</w:t>
      </w:r>
      <w:r w:rsidRPr="00CB5F43">
        <w:rPr>
          <w:rFonts w:ascii="Times New Roman" w:hAnsi="Times New Roman"/>
          <w:sz w:val="27"/>
          <w:szCs w:val="27"/>
          <w:shd w:val="clear" w:color="auto" w:fill="FFFFFF"/>
        </w:rPr>
        <w:t xml:space="preserve"> </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shd w:val="clear" w:color="auto" w:fill="FFFFFF"/>
        </w:rPr>
        <w:t>У відповідь на запити отримано інформацію стосовно судді, яку долучено до матеріалів досьє.</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shd w:val="clear" w:color="auto" w:fill="FFFFFF"/>
        </w:rPr>
        <w:t xml:space="preserve">На адресу Комісії </w:t>
      </w:r>
      <w:r w:rsidRPr="00CB5F43">
        <w:rPr>
          <w:rFonts w:ascii="Times New Roman" w:hAnsi="Times New Roman"/>
          <w:sz w:val="27"/>
          <w:szCs w:val="27"/>
        </w:rPr>
        <w:t xml:space="preserve">13 січня 2025 року надійшов висновок ГРД у новій редакції про невідповідність судді Бойчука А.Ю. критеріям доброчесності та професійної етики, затверджений </w:t>
      </w:r>
      <w:r w:rsidR="00347CE8" w:rsidRPr="00CB5F43">
        <w:rPr>
          <w:rFonts w:ascii="Times New Roman" w:hAnsi="Times New Roman"/>
          <w:sz w:val="27"/>
          <w:szCs w:val="27"/>
        </w:rPr>
        <w:t>1</w:t>
      </w:r>
      <w:r w:rsidRPr="00CB5F43">
        <w:rPr>
          <w:rFonts w:ascii="Times New Roman" w:hAnsi="Times New Roman"/>
          <w:sz w:val="27"/>
          <w:szCs w:val="27"/>
        </w:rPr>
        <w:t>0 січня 2025 року.</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shd w:val="clear" w:color="auto" w:fill="FFFFFF"/>
        </w:rPr>
        <w:t xml:space="preserve">Комісією у пленарному складі 13 січня 2025 року задоволено клопотання судді та відкладено розгляд питання щодо його відповідності займаній посаді. </w:t>
      </w:r>
      <w:r w:rsidR="00347CE8" w:rsidRPr="00CB5F43">
        <w:rPr>
          <w:rFonts w:ascii="Times New Roman" w:hAnsi="Times New Roman"/>
          <w:sz w:val="27"/>
          <w:szCs w:val="27"/>
          <w:shd w:val="clear" w:color="auto" w:fill="FFFFFF"/>
        </w:rPr>
        <w:t>Підставою</w:t>
      </w:r>
      <w:r w:rsidRPr="00CB5F43">
        <w:rPr>
          <w:rFonts w:ascii="Times New Roman" w:hAnsi="Times New Roman"/>
          <w:sz w:val="27"/>
          <w:szCs w:val="27"/>
          <w:shd w:val="clear" w:color="auto" w:fill="FFFFFF"/>
        </w:rPr>
        <w:t xml:space="preserve"> </w:t>
      </w:r>
      <w:proofErr w:type="spellStart"/>
      <w:r w:rsidRPr="00CB5F43">
        <w:rPr>
          <w:rFonts w:ascii="Times New Roman" w:hAnsi="Times New Roman"/>
          <w:sz w:val="27"/>
          <w:szCs w:val="27"/>
          <w:shd w:val="clear" w:color="auto" w:fill="FFFFFF"/>
        </w:rPr>
        <w:t>заявлення</w:t>
      </w:r>
      <w:proofErr w:type="spellEnd"/>
      <w:r w:rsidRPr="00CB5F43">
        <w:rPr>
          <w:rFonts w:ascii="Times New Roman" w:hAnsi="Times New Roman"/>
          <w:sz w:val="27"/>
          <w:szCs w:val="27"/>
          <w:shd w:val="clear" w:color="auto" w:fill="FFFFFF"/>
        </w:rPr>
        <w:t xml:space="preserve"> клопотання </w:t>
      </w:r>
      <w:r w:rsidR="00347CE8" w:rsidRPr="00CB5F43">
        <w:rPr>
          <w:rFonts w:ascii="Times New Roman" w:hAnsi="Times New Roman"/>
          <w:sz w:val="27"/>
          <w:szCs w:val="27"/>
          <w:shd w:val="clear" w:color="auto" w:fill="FFFFFF"/>
        </w:rPr>
        <w:t>стала</w:t>
      </w:r>
      <w:r w:rsidRPr="00CB5F43">
        <w:rPr>
          <w:rFonts w:ascii="Times New Roman" w:hAnsi="Times New Roman"/>
          <w:sz w:val="27"/>
          <w:szCs w:val="27"/>
          <w:shd w:val="clear" w:color="auto" w:fill="FFFFFF"/>
        </w:rPr>
        <w:t xml:space="preserve"> необхідність ознайом</w:t>
      </w:r>
      <w:r w:rsidR="00347CE8" w:rsidRPr="00CB5F43">
        <w:rPr>
          <w:rFonts w:ascii="Times New Roman" w:hAnsi="Times New Roman"/>
          <w:sz w:val="27"/>
          <w:szCs w:val="27"/>
          <w:shd w:val="clear" w:color="auto" w:fill="FFFFFF"/>
        </w:rPr>
        <w:t>лення</w:t>
      </w:r>
      <w:r w:rsidRPr="00CB5F43">
        <w:rPr>
          <w:rFonts w:ascii="Times New Roman" w:hAnsi="Times New Roman"/>
          <w:sz w:val="27"/>
          <w:szCs w:val="27"/>
          <w:shd w:val="clear" w:color="auto" w:fill="FFFFFF"/>
        </w:rPr>
        <w:t xml:space="preserve"> </w:t>
      </w:r>
      <w:r w:rsidR="00347CE8" w:rsidRPr="00CB5F43">
        <w:rPr>
          <w:rFonts w:ascii="Times New Roman" w:hAnsi="Times New Roman"/>
          <w:sz w:val="27"/>
          <w:szCs w:val="27"/>
          <w:shd w:val="clear" w:color="auto" w:fill="FFFFFF"/>
        </w:rPr>
        <w:t>і</w:t>
      </w:r>
      <w:r w:rsidRPr="00CB5F43">
        <w:rPr>
          <w:rFonts w:ascii="Times New Roman" w:hAnsi="Times New Roman"/>
          <w:sz w:val="27"/>
          <w:szCs w:val="27"/>
          <w:shd w:val="clear" w:color="auto" w:fill="FFFFFF"/>
        </w:rPr>
        <w:t xml:space="preserve">з висновком </w:t>
      </w:r>
      <w:r w:rsidR="007B507E" w:rsidRPr="00CB5F43">
        <w:rPr>
          <w:rFonts w:ascii="Times New Roman" w:hAnsi="Times New Roman"/>
          <w:sz w:val="27"/>
          <w:szCs w:val="27"/>
          <w:shd w:val="clear" w:color="auto" w:fill="FFFFFF"/>
        </w:rPr>
        <w:t>для</w:t>
      </w:r>
      <w:r w:rsidRPr="00CB5F43">
        <w:rPr>
          <w:rFonts w:ascii="Times New Roman" w:hAnsi="Times New Roman"/>
          <w:sz w:val="27"/>
          <w:szCs w:val="27"/>
          <w:shd w:val="clear" w:color="auto" w:fill="FFFFFF"/>
        </w:rPr>
        <w:t xml:space="preserve"> </w:t>
      </w:r>
      <w:r w:rsidR="00347CE8" w:rsidRPr="00CB5F43">
        <w:rPr>
          <w:rFonts w:ascii="Times New Roman" w:hAnsi="Times New Roman"/>
          <w:sz w:val="27"/>
          <w:szCs w:val="27"/>
          <w:shd w:val="clear" w:color="auto" w:fill="FFFFFF"/>
        </w:rPr>
        <w:t>надання пояснень у</w:t>
      </w:r>
      <w:r w:rsidRPr="00CB5F43">
        <w:rPr>
          <w:rFonts w:ascii="Times New Roman" w:hAnsi="Times New Roman"/>
          <w:sz w:val="27"/>
          <w:szCs w:val="27"/>
          <w:shd w:val="clear" w:color="auto" w:fill="FFFFFF"/>
        </w:rPr>
        <w:t xml:space="preserve"> відповідь.</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shd w:val="clear" w:color="auto" w:fill="FFFFFF"/>
        </w:rPr>
        <w:t xml:space="preserve">На адресу Комісії надійшли пояснення судді </w:t>
      </w:r>
      <w:r w:rsidR="00347CE8" w:rsidRPr="00CB5F43">
        <w:rPr>
          <w:rFonts w:ascii="Times New Roman" w:hAnsi="Times New Roman"/>
          <w:sz w:val="27"/>
          <w:szCs w:val="27"/>
          <w:shd w:val="clear" w:color="auto" w:fill="FFFFFF"/>
        </w:rPr>
        <w:t>щодо</w:t>
      </w:r>
      <w:r w:rsidRPr="00CB5F43">
        <w:rPr>
          <w:rFonts w:ascii="Times New Roman" w:hAnsi="Times New Roman"/>
          <w:sz w:val="27"/>
          <w:szCs w:val="27"/>
          <w:shd w:val="clear" w:color="auto" w:fill="FFFFFF"/>
        </w:rPr>
        <w:t xml:space="preserve"> висновку ГРД у новій редакції. До пояснень суддя долучив документи, які підтверджують викладені обставини.</w:t>
      </w:r>
    </w:p>
    <w:p w:rsidR="00347CE8" w:rsidRPr="00CB5F43" w:rsidRDefault="00FD0942" w:rsidP="007B507E">
      <w:pPr>
        <w:pStyle w:val="a3"/>
        <w:ind w:firstLine="567"/>
        <w:jc w:val="both"/>
        <w:rPr>
          <w:rFonts w:ascii="Times New Roman" w:hAnsi="Times New Roman"/>
          <w:sz w:val="27"/>
          <w:szCs w:val="27"/>
          <w:shd w:val="clear" w:color="auto" w:fill="FFFFFF"/>
        </w:rPr>
      </w:pPr>
      <w:r w:rsidRPr="00CB5F43">
        <w:rPr>
          <w:rFonts w:ascii="Times New Roman" w:hAnsi="Times New Roman"/>
          <w:sz w:val="27"/>
          <w:szCs w:val="27"/>
          <w:shd w:val="clear" w:color="auto" w:fill="FFFFFF"/>
        </w:rPr>
        <w:t xml:space="preserve">03 лютого 2025 року продовжено співбесіду з Бойчуком А.Ю. </w:t>
      </w:r>
    </w:p>
    <w:p w:rsidR="006F54DC" w:rsidRPr="00CB5F43" w:rsidRDefault="00347CE8" w:rsidP="007B507E">
      <w:pPr>
        <w:pStyle w:val="a3"/>
        <w:ind w:firstLine="567"/>
        <w:jc w:val="both"/>
        <w:rPr>
          <w:rFonts w:ascii="Times New Roman" w:hAnsi="Times New Roman"/>
          <w:sz w:val="27"/>
          <w:szCs w:val="27"/>
        </w:rPr>
      </w:pPr>
      <w:r w:rsidRPr="00CB5F43">
        <w:rPr>
          <w:rFonts w:ascii="Times New Roman" w:hAnsi="Times New Roman"/>
          <w:sz w:val="27"/>
          <w:szCs w:val="27"/>
          <w:shd w:val="clear" w:color="auto" w:fill="FFFFFF"/>
        </w:rPr>
        <w:t xml:space="preserve">Усним рішенням </w:t>
      </w:r>
      <w:r w:rsidR="00FD0942" w:rsidRPr="00CB5F43">
        <w:rPr>
          <w:rFonts w:ascii="Times New Roman" w:hAnsi="Times New Roman"/>
          <w:sz w:val="27"/>
          <w:szCs w:val="27"/>
          <w:shd w:val="clear" w:color="auto" w:fill="FFFFFF"/>
        </w:rPr>
        <w:t>Комісії</w:t>
      </w:r>
      <w:r w:rsidRPr="00CB5F43">
        <w:rPr>
          <w:rFonts w:ascii="Times New Roman" w:hAnsi="Times New Roman"/>
          <w:sz w:val="27"/>
          <w:szCs w:val="27"/>
          <w:shd w:val="clear" w:color="auto" w:fill="FFFFFF"/>
        </w:rPr>
        <w:t xml:space="preserve"> від 03 лютого 2025 року</w:t>
      </w:r>
      <w:r w:rsidR="007B507E" w:rsidRPr="00CB5F43">
        <w:rPr>
          <w:rFonts w:ascii="Times New Roman" w:hAnsi="Times New Roman"/>
          <w:sz w:val="27"/>
          <w:szCs w:val="27"/>
          <w:shd w:val="clear" w:color="auto" w:fill="FFFFFF"/>
        </w:rPr>
        <w:t>,</w:t>
      </w:r>
      <w:r w:rsidRPr="00CB5F43">
        <w:rPr>
          <w:rFonts w:ascii="Times New Roman" w:hAnsi="Times New Roman"/>
          <w:sz w:val="27"/>
          <w:szCs w:val="27"/>
          <w:shd w:val="clear" w:color="auto" w:fill="FFFFFF"/>
        </w:rPr>
        <w:t xml:space="preserve"> занесеним до протоколу</w:t>
      </w:r>
      <w:r w:rsidR="00FD0942" w:rsidRPr="00CB5F43">
        <w:rPr>
          <w:rFonts w:ascii="Times New Roman" w:hAnsi="Times New Roman"/>
          <w:sz w:val="27"/>
          <w:szCs w:val="27"/>
          <w:shd w:val="clear" w:color="auto" w:fill="FFFFFF"/>
        </w:rPr>
        <w:t xml:space="preserve"> </w:t>
      </w:r>
      <w:r w:rsidRPr="00CB5F43">
        <w:rPr>
          <w:rFonts w:ascii="Times New Roman" w:hAnsi="Times New Roman"/>
          <w:sz w:val="27"/>
          <w:szCs w:val="27"/>
          <w:shd w:val="clear" w:color="auto" w:fill="FFFFFF"/>
        </w:rPr>
        <w:t>пленарного засідання</w:t>
      </w:r>
      <w:r w:rsidR="007B507E" w:rsidRPr="00CB5F43">
        <w:rPr>
          <w:rFonts w:ascii="Times New Roman" w:hAnsi="Times New Roman"/>
          <w:sz w:val="27"/>
          <w:szCs w:val="27"/>
          <w:shd w:val="clear" w:color="auto" w:fill="FFFFFF"/>
        </w:rPr>
        <w:t>,</w:t>
      </w:r>
      <w:r w:rsidRPr="00CB5F43">
        <w:rPr>
          <w:rFonts w:ascii="Times New Roman" w:hAnsi="Times New Roman"/>
          <w:sz w:val="27"/>
          <w:szCs w:val="27"/>
          <w:shd w:val="clear" w:color="auto" w:fill="FFFFFF"/>
        </w:rPr>
        <w:t xml:space="preserve"> </w:t>
      </w:r>
      <w:r w:rsidR="00FD0942" w:rsidRPr="00CB5F43">
        <w:rPr>
          <w:rFonts w:ascii="Times New Roman" w:hAnsi="Times New Roman"/>
          <w:color w:val="000000"/>
          <w:sz w:val="27"/>
          <w:szCs w:val="27"/>
          <w:shd w:val="clear" w:color="auto" w:fill="FFFFFF"/>
        </w:rPr>
        <w:t xml:space="preserve">задоволено клопотання судді та оголошено перерву в розгляді питання (у зв’язку з погіршенням самопочуття судді). </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rPr>
        <w:t xml:space="preserve">Комісією у пленарному складі 24 лютого 2025 року проведено співбесіду із суддею, під час якої обговорено рішення Комісії, ухвалене у складі колегії, висновок ГРД у новій редакції про невідповідність судді </w:t>
      </w:r>
      <w:r w:rsidR="007B507E" w:rsidRPr="00CB5F43">
        <w:rPr>
          <w:rFonts w:ascii="Times New Roman" w:hAnsi="Times New Roman"/>
          <w:sz w:val="27"/>
          <w:szCs w:val="27"/>
        </w:rPr>
        <w:t xml:space="preserve">Бойчука А.Ю. </w:t>
      </w:r>
      <w:r w:rsidRPr="00CB5F43">
        <w:rPr>
          <w:rFonts w:ascii="Times New Roman" w:hAnsi="Times New Roman"/>
          <w:sz w:val="27"/>
          <w:szCs w:val="27"/>
        </w:rPr>
        <w:t>критеріям доброчесності та професійної етики</w:t>
      </w:r>
      <w:r w:rsidR="00EA2E60" w:rsidRPr="00CB5F43">
        <w:rPr>
          <w:rFonts w:ascii="Times New Roman" w:hAnsi="Times New Roman"/>
          <w:sz w:val="27"/>
          <w:szCs w:val="27"/>
        </w:rPr>
        <w:t xml:space="preserve"> та </w:t>
      </w:r>
      <w:r w:rsidRPr="00CB5F43">
        <w:rPr>
          <w:rFonts w:ascii="Times New Roman" w:hAnsi="Times New Roman"/>
          <w:sz w:val="27"/>
          <w:szCs w:val="27"/>
        </w:rPr>
        <w:t>пояснення судді.</w:t>
      </w:r>
    </w:p>
    <w:p w:rsidR="006F54DC" w:rsidRPr="00CB5F43" w:rsidRDefault="006F54DC" w:rsidP="007B507E">
      <w:pPr>
        <w:pStyle w:val="a3"/>
        <w:ind w:firstLine="567"/>
        <w:jc w:val="both"/>
        <w:rPr>
          <w:rFonts w:ascii="Times New Roman" w:hAnsi="Times New Roman"/>
          <w:sz w:val="27"/>
          <w:szCs w:val="27"/>
        </w:rPr>
      </w:pP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b/>
          <w:color w:val="000000"/>
          <w:sz w:val="27"/>
          <w:szCs w:val="27"/>
        </w:rPr>
        <w:t xml:space="preserve">Стислий виклад </w:t>
      </w:r>
      <w:r w:rsidR="00EA2E60" w:rsidRPr="00CB5F43">
        <w:rPr>
          <w:rFonts w:ascii="Times New Roman" w:hAnsi="Times New Roman"/>
          <w:b/>
          <w:color w:val="000000"/>
          <w:sz w:val="27"/>
          <w:szCs w:val="27"/>
        </w:rPr>
        <w:t>висновку</w:t>
      </w:r>
      <w:r w:rsidRPr="00CB5F43">
        <w:rPr>
          <w:rFonts w:ascii="Times New Roman" w:hAnsi="Times New Roman"/>
          <w:b/>
          <w:color w:val="000000"/>
          <w:sz w:val="27"/>
          <w:szCs w:val="27"/>
        </w:rPr>
        <w:t xml:space="preserve"> Громадської ради доброчесності. </w:t>
      </w:r>
    </w:p>
    <w:p w:rsidR="006F54DC" w:rsidRPr="00CB5F43" w:rsidRDefault="00FD0942" w:rsidP="007B507E">
      <w:pPr>
        <w:pStyle w:val="a3"/>
        <w:ind w:firstLine="567"/>
        <w:jc w:val="both"/>
        <w:rPr>
          <w:rFonts w:ascii="Times New Roman" w:hAnsi="Times New Roman"/>
          <w:sz w:val="27"/>
          <w:szCs w:val="27"/>
        </w:rPr>
      </w:pPr>
      <w:r w:rsidRPr="00CB5F43">
        <w:rPr>
          <w:rFonts w:ascii="Times New Roman" w:hAnsi="Times New Roman"/>
          <w:sz w:val="27"/>
          <w:szCs w:val="27"/>
        </w:rPr>
        <w:t>У висновку ГРД про невідповідність судді Бойчука А.Ю. критеріям доброчесності та професійної етики, затвердженому 10 січня 2025 року, зазначено таке.</w:t>
      </w:r>
    </w:p>
    <w:p w:rsidR="006F54DC" w:rsidRPr="00CB5F43" w:rsidRDefault="00FD0942" w:rsidP="007B507E">
      <w:pPr>
        <w:pStyle w:val="a4"/>
        <w:numPr>
          <w:ilvl w:val="0"/>
          <w:numId w:val="1"/>
        </w:numPr>
        <w:spacing w:after="0" w:line="240" w:lineRule="auto"/>
        <w:ind w:left="0" w:firstLine="567"/>
        <w:jc w:val="both"/>
        <w:rPr>
          <w:rFonts w:ascii="Times New Roman" w:hAnsi="Times New Roman"/>
          <w:b/>
          <w:color w:val="000000"/>
          <w:sz w:val="27"/>
          <w:szCs w:val="27"/>
        </w:rPr>
      </w:pPr>
      <w:r w:rsidRPr="00CB5F43">
        <w:rPr>
          <w:rFonts w:ascii="Times New Roman" w:hAnsi="Times New Roman"/>
          <w:b/>
          <w:color w:val="000000"/>
          <w:sz w:val="27"/>
          <w:szCs w:val="27"/>
        </w:rPr>
        <w:t xml:space="preserve">Суддя не відповідає критеріям доброчесності та професійної етики за показником </w:t>
      </w:r>
      <w:r w:rsidRPr="00CB5F43">
        <w:rPr>
          <w:rFonts w:ascii="Times New Roman" w:hAnsi="Times New Roman"/>
          <w:b/>
          <w:color w:val="1D1D1B"/>
          <w:sz w:val="27"/>
          <w:szCs w:val="27"/>
        </w:rPr>
        <w:t xml:space="preserve">сумлінності. </w:t>
      </w:r>
      <w:r w:rsidRPr="00CB5F43">
        <w:rPr>
          <w:rFonts w:ascii="Times New Roman" w:hAnsi="Times New Roman"/>
          <w:b/>
          <w:color w:val="000000"/>
          <w:sz w:val="27"/>
          <w:szCs w:val="27"/>
        </w:rPr>
        <w:t xml:space="preserve">Суддя допускав поведінку, яка призвела до істотних порушень правил процесу. </w:t>
      </w:r>
    </w:p>
    <w:p w:rsidR="006F54DC" w:rsidRPr="00CB5F43" w:rsidRDefault="00FD0942" w:rsidP="007B507E">
      <w:pPr>
        <w:pStyle w:val="a4"/>
        <w:numPr>
          <w:ilvl w:val="1"/>
          <w:numId w:val="1"/>
        </w:numPr>
        <w:spacing w:after="0" w:line="240" w:lineRule="auto"/>
        <w:ind w:left="0" w:firstLine="567"/>
        <w:jc w:val="both"/>
        <w:rPr>
          <w:rFonts w:ascii="Times New Roman" w:hAnsi="Times New Roman"/>
          <w:sz w:val="27"/>
          <w:szCs w:val="27"/>
        </w:rPr>
      </w:pPr>
      <w:r w:rsidRPr="00CB5F43">
        <w:rPr>
          <w:rFonts w:ascii="Times New Roman" w:hAnsi="Times New Roman"/>
          <w:color w:val="000000"/>
          <w:sz w:val="27"/>
          <w:szCs w:val="27"/>
        </w:rPr>
        <w:t xml:space="preserve">ГРД зазначає про рішення Третьої Дисциплінарної палати Вищої ради правосуддя від 27 березня 2019 року № 966/3дп/15-19 </w:t>
      </w:r>
      <w:r w:rsidRPr="00CB5F43">
        <w:rPr>
          <w:rFonts w:ascii="Times New Roman" w:hAnsi="Times New Roman"/>
          <w:sz w:val="27"/>
          <w:szCs w:val="27"/>
        </w:rPr>
        <w:t xml:space="preserve">«Про притягнення судді </w:t>
      </w:r>
      <w:r w:rsidRPr="00CB5F43">
        <w:rPr>
          <w:rFonts w:ascii="Times New Roman" w:hAnsi="Times New Roman"/>
          <w:sz w:val="27"/>
          <w:szCs w:val="27"/>
        </w:rPr>
        <w:lastRenderedPageBreak/>
        <w:t xml:space="preserve">Приморського районного суду міста Одеси Бойчука А.Ю. до дисциплінарної відповідальності». </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Рішення стосується дисциплінарного провадження щодо судді за скаргою громадянина </w:t>
      </w:r>
      <w:proofErr w:type="spellStart"/>
      <w:r w:rsidR="00142E0D">
        <w:rPr>
          <w:rFonts w:ascii="Times New Roman" w:hAnsi="Times New Roman"/>
          <w:color w:val="000000"/>
          <w:sz w:val="27"/>
          <w:szCs w:val="27"/>
        </w:rPr>
        <w:t>Пленського</w:t>
      </w:r>
      <w:proofErr w:type="spellEnd"/>
      <w:r w:rsidR="00142E0D">
        <w:rPr>
          <w:rFonts w:ascii="Times New Roman" w:hAnsi="Times New Roman"/>
          <w:color w:val="000000"/>
          <w:sz w:val="27"/>
          <w:szCs w:val="27"/>
        </w:rPr>
        <w:t xml:space="preserve"> В.В.</w:t>
      </w:r>
      <w:r w:rsidRPr="00CB5F43">
        <w:rPr>
          <w:rFonts w:ascii="Times New Roman" w:hAnsi="Times New Roman"/>
          <w:color w:val="000000"/>
          <w:sz w:val="27"/>
          <w:szCs w:val="27"/>
        </w:rPr>
        <w:t xml:space="preserve"> Основні </w:t>
      </w:r>
      <w:r w:rsidR="00EA2E60" w:rsidRPr="00CB5F43">
        <w:rPr>
          <w:rFonts w:ascii="Times New Roman" w:hAnsi="Times New Roman"/>
          <w:color w:val="000000"/>
          <w:sz w:val="27"/>
          <w:szCs w:val="27"/>
        </w:rPr>
        <w:t xml:space="preserve">зауваження </w:t>
      </w:r>
      <w:r w:rsidRPr="00CB5F43">
        <w:rPr>
          <w:rFonts w:ascii="Times New Roman" w:hAnsi="Times New Roman"/>
          <w:color w:val="000000"/>
          <w:sz w:val="27"/>
          <w:szCs w:val="27"/>
        </w:rPr>
        <w:t>заявника стосувалися дій судді під час розгляду справи № 522/541/18 про позбавлення батьківських прав відповідача (</w:t>
      </w:r>
      <w:r w:rsidR="00142E0D">
        <w:rPr>
          <w:rFonts w:ascii="Times New Roman" w:hAnsi="Times New Roman"/>
          <w:color w:val="000000"/>
          <w:sz w:val="27"/>
          <w:szCs w:val="27"/>
        </w:rPr>
        <w:t>ІНФОРМАЦІЯ_1</w:t>
      </w:r>
      <w:r w:rsidRPr="00CB5F43">
        <w:rPr>
          <w:rFonts w:ascii="Times New Roman" w:hAnsi="Times New Roman"/>
          <w:color w:val="000000"/>
          <w:sz w:val="27"/>
          <w:szCs w:val="27"/>
        </w:rPr>
        <w:t>) і стягнення аліментів.</w:t>
      </w:r>
    </w:p>
    <w:p w:rsidR="00EA2E60"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Під час розгляду цієї справи суддею Бойчуком А.Ю. було ухвалено заочне рішення, яким задоволено позовні вимоги в повному обсязі. </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Апеляційний суд скасував рішення суду першої інстанції в частині позбавлення батьківських прав через недостатність доказів</w:t>
      </w:r>
      <w:r w:rsidR="007B507E" w:rsidRPr="00CB5F43">
        <w:rPr>
          <w:rFonts w:ascii="Times New Roman" w:hAnsi="Times New Roman"/>
          <w:color w:val="000000"/>
          <w:sz w:val="27"/>
          <w:szCs w:val="27"/>
        </w:rPr>
        <w:t xml:space="preserve"> для застосування такого заходу. К</w:t>
      </w:r>
      <w:r w:rsidRPr="00CB5F43">
        <w:rPr>
          <w:rFonts w:ascii="Times New Roman" w:hAnsi="Times New Roman"/>
          <w:color w:val="000000"/>
          <w:sz w:val="27"/>
          <w:szCs w:val="27"/>
        </w:rPr>
        <w:t>рім того, сума аліментів була зменшена.</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У</w:t>
      </w:r>
      <w:r w:rsidR="007B507E" w:rsidRPr="00CB5F43">
        <w:rPr>
          <w:rFonts w:ascii="Times New Roman" w:hAnsi="Times New Roman"/>
          <w:color w:val="000000"/>
          <w:sz w:val="27"/>
          <w:szCs w:val="27"/>
        </w:rPr>
        <w:t xml:space="preserve"> своєму</w:t>
      </w:r>
      <w:r w:rsidRPr="00CB5F43">
        <w:rPr>
          <w:rFonts w:ascii="Times New Roman" w:hAnsi="Times New Roman"/>
          <w:color w:val="000000"/>
          <w:sz w:val="27"/>
          <w:szCs w:val="27"/>
        </w:rPr>
        <w:t xml:space="preserve"> рішенні Третя Дисциплінарна палата Вищої ради правосуддя дійшла висновку, що дії судді порушили принципи справедливості, змагальності</w:t>
      </w:r>
      <w:r w:rsidR="00EA2E60" w:rsidRPr="00CB5F43">
        <w:rPr>
          <w:rFonts w:ascii="Times New Roman" w:hAnsi="Times New Roman"/>
          <w:color w:val="000000"/>
          <w:sz w:val="27"/>
          <w:szCs w:val="27"/>
        </w:rPr>
        <w:t>,</w:t>
      </w:r>
      <w:r w:rsidRPr="00CB5F43">
        <w:rPr>
          <w:rFonts w:ascii="Times New Roman" w:hAnsi="Times New Roman"/>
          <w:color w:val="000000"/>
          <w:sz w:val="27"/>
          <w:szCs w:val="27"/>
        </w:rPr>
        <w:t xml:space="preserve"> прав</w:t>
      </w:r>
      <w:r w:rsidR="00EA2E60" w:rsidRPr="00CB5F43">
        <w:rPr>
          <w:rFonts w:ascii="Times New Roman" w:hAnsi="Times New Roman"/>
          <w:color w:val="000000"/>
          <w:sz w:val="27"/>
          <w:szCs w:val="27"/>
        </w:rPr>
        <w:t>о</w:t>
      </w:r>
      <w:r w:rsidRPr="00CB5F43">
        <w:rPr>
          <w:rFonts w:ascii="Times New Roman" w:hAnsi="Times New Roman"/>
          <w:color w:val="000000"/>
          <w:sz w:val="27"/>
          <w:szCs w:val="27"/>
        </w:rPr>
        <w:t xml:space="preserve"> сторін на доступ до правосуддя та були розцінені як грубі процесуальні порушення, які підривають довіру до судової системи. Суддю притягну</w:t>
      </w:r>
      <w:r w:rsidR="007B507E" w:rsidRPr="00CB5F43">
        <w:rPr>
          <w:rFonts w:ascii="Times New Roman" w:hAnsi="Times New Roman"/>
          <w:color w:val="000000"/>
          <w:sz w:val="27"/>
          <w:szCs w:val="27"/>
        </w:rPr>
        <w:t>то</w:t>
      </w:r>
      <w:r w:rsidRPr="00CB5F43">
        <w:rPr>
          <w:rFonts w:ascii="Times New Roman" w:hAnsi="Times New Roman"/>
          <w:color w:val="000000"/>
          <w:sz w:val="27"/>
          <w:szCs w:val="27"/>
        </w:rPr>
        <w:t xml:space="preserve"> до дисциплінарної відповідальності</w:t>
      </w:r>
      <w:r w:rsidR="00EA2E60" w:rsidRPr="00CB5F43">
        <w:rPr>
          <w:rFonts w:ascii="Times New Roman" w:hAnsi="Times New Roman"/>
          <w:color w:val="000000"/>
          <w:sz w:val="27"/>
          <w:szCs w:val="27"/>
        </w:rPr>
        <w:t xml:space="preserve"> та</w:t>
      </w:r>
      <w:r w:rsidRPr="00CB5F43">
        <w:rPr>
          <w:rFonts w:ascii="Times New Roman" w:hAnsi="Times New Roman"/>
          <w:color w:val="000000"/>
          <w:sz w:val="27"/>
          <w:szCs w:val="27"/>
        </w:rPr>
        <w:t xml:space="preserve"> застос</w:t>
      </w:r>
      <w:r w:rsidR="00EA2E60" w:rsidRPr="00CB5F43">
        <w:rPr>
          <w:rFonts w:ascii="Times New Roman" w:hAnsi="Times New Roman"/>
          <w:color w:val="000000"/>
          <w:sz w:val="27"/>
          <w:szCs w:val="27"/>
        </w:rPr>
        <w:t>овано</w:t>
      </w:r>
      <w:r w:rsidRPr="00CB5F43">
        <w:rPr>
          <w:rFonts w:ascii="Times New Roman" w:hAnsi="Times New Roman"/>
          <w:color w:val="000000"/>
          <w:sz w:val="27"/>
          <w:szCs w:val="27"/>
        </w:rPr>
        <w:t xml:space="preserve"> стягнення у вигляді суворої догани з позбавленням права на отримання доплат до посадового окладу протягом трьох місяців. </w:t>
      </w:r>
    </w:p>
    <w:p w:rsidR="00F773F5" w:rsidRPr="00CB5F43" w:rsidRDefault="00F773F5" w:rsidP="007B507E">
      <w:pPr>
        <w:spacing w:after="0" w:line="240" w:lineRule="auto"/>
        <w:ind w:firstLine="567"/>
        <w:jc w:val="both"/>
        <w:rPr>
          <w:rFonts w:ascii="Times New Roman" w:hAnsi="Times New Roman"/>
          <w:color w:val="000000"/>
          <w:sz w:val="27"/>
          <w:szCs w:val="27"/>
        </w:rPr>
      </w:pP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color w:val="000000"/>
          <w:sz w:val="27"/>
          <w:szCs w:val="27"/>
        </w:rPr>
        <w:t xml:space="preserve">1.2. ГРД зазначає про рішення Третьої Дисциплінарної палати Вищої ради правосуддя від 11 листопада 2020 року № 3083/3дп/15-20 </w:t>
      </w:r>
      <w:r w:rsidRPr="00CB5F43">
        <w:rPr>
          <w:rFonts w:ascii="Times New Roman" w:hAnsi="Times New Roman"/>
          <w:sz w:val="27"/>
          <w:szCs w:val="27"/>
        </w:rPr>
        <w:t>«Про відмову у притягненні до дисциплінарної відповідальності судді Приморського районного суду міста Одеси Бойчука А.Ю.».</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sz w:val="27"/>
          <w:szCs w:val="27"/>
        </w:rPr>
        <w:t xml:space="preserve">Відмова була обумовлена закінченням строку притягнення </w:t>
      </w:r>
      <w:r w:rsidRPr="00CB5F43">
        <w:rPr>
          <w:rFonts w:ascii="Times New Roman" w:hAnsi="Times New Roman"/>
          <w:color w:val="000000"/>
          <w:sz w:val="27"/>
          <w:szCs w:val="27"/>
        </w:rPr>
        <w:t>до дисциплінарної відповідальності, водночас Третя Дисциплінарна палата Вищої ради правосуддя констатувала наявність ознак дисциплінарного порушення.</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ГРД зазначає, що до Вищої ради правосуддя надійшла скарга Територіального управління Державного бюро розслідування у місті Миколаєві щодо дій судді, в якій йшлося про допущення суддею істотних порушень норм процесуального права при розгляді справи № 522/23012/16-ц. Зокрема</w:t>
      </w:r>
      <w:r w:rsidR="00EA2E60" w:rsidRPr="00CB5F43">
        <w:rPr>
          <w:rFonts w:ascii="Times New Roman" w:hAnsi="Times New Roman"/>
          <w:color w:val="000000"/>
          <w:sz w:val="27"/>
          <w:szCs w:val="27"/>
        </w:rPr>
        <w:t xml:space="preserve"> суддя</w:t>
      </w:r>
      <w:r w:rsidRPr="00CB5F43">
        <w:rPr>
          <w:rFonts w:ascii="Times New Roman" w:hAnsi="Times New Roman"/>
          <w:color w:val="000000"/>
          <w:sz w:val="27"/>
          <w:szCs w:val="27"/>
        </w:rPr>
        <w:t>:</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1) об’єднав вимоги, які підлягають розгляду за різними видами судочинства;</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2) прийняв до спільного розгляду зустрічний позов, що належав до юрисдикції господарського суду;</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3) ухвалив заочне рішення про визнання недійсним договору іпотеки, укладеного між банком та юридичною особою, що спричинило неможливість звернення стягнення на заставне майно.</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Третя Дисциплінарна палата Вищої ради правосуддя </w:t>
      </w:r>
      <w:r w:rsidR="00EA2E60" w:rsidRPr="00CB5F43">
        <w:rPr>
          <w:rFonts w:ascii="Times New Roman" w:hAnsi="Times New Roman"/>
          <w:color w:val="000000"/>
          <w:sz w:val="27"/>
          <w:szCs w:val="27"/>
        </w:rPr>
        <w:t>дійшла висновку</w:t>
      </w:r>
      <w:r w:rsidRPr="00CB5F43">
        <w:rPr>
          <w:rFonts w:ascii="Times New Roman" w:hAnsi="Times New Roman"/>
          <w:color w:val="000000"/>
          <w:sz w:val="27"/>
          <w:szCs w:val="27"/>
        </w:rPr>
        <w:t>, що строки притягнення судді до відповідальності з</w:t>
      </w:r>
      <w:r w:rsidR="007B507E" w:rsidRPr="00CB5F43">
        <w:rPr>
          <w:rFonts w:ascii="Times New Roman" w:hAnsi="Times New Roman"/>
          <w:color w:val="000000"/>
          <w:sz w:val="27"/>
          <w:szCs w:val="27"/>
        </w:rPr>
        <w:t>авершили</w:t>
      </w:r>
      <w:r w:rsidRPr="00CB5F43">
        <w:rPr>
          <w:rFonts w:ascii="Times New Roman" w:hAnsi="Times New Roman"/>
          <w:color w:val="000000"/>
          <w:sz w:val="27"/>
          <w:szCs w:val="27"/>
        </w:rPr>
        <w:t>ся, водночас констатувала такі порушення:</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w:t>
      </w:r>
      <w:r w:rsidR="007B507E" w:rsidRPr="00CB5F43">
        <w:rPr>
          <w:rFonts w:ascii="Times New Roman" w:hAnsi="Times New Roman"/>
          <w:color w:val="000000"/>
          <w:sz w:val="27"/>
          <w:szCs w:val="27"/>
        </w:rPr>
        <w:t xml:space="preserve"> </w:t>
      </w:r>
      <w:r w:rsidRPr="00CB5F43">
        <w:rPr>
          <w:rFonts w:ascii="Times New Roman" w:hAnsi="Times New Roman"/>
          <w:color w:val="000000"/>
          <w:sz w:val="27"/>
          <w:szCs w:val="27"/>
        </w:rPr>
        <w:t>порушення юрисдикційних правил: вимоги первісного позову фізичної особи про стягнення грошових коштів із іншої особи та ТОВ «</w:t>
      </w:r>
      <w:proofErr w:type="spellStart"/>
      <w:r w:rsidRPr="00CB5F43">
        <w:rPr>
          <w:rFonts w:ascii="Times New Roman" w:hAnsi="Times New Roman"/>
          <w:color w:val="000000"/>
          <w:sz w:val="27"/>
          <w:szCs w:val="27"/>
        </w:rPr>
        <w:t>Адікт</w:t>
      </w:r>
      <w:proofErr w:type="spellEnd"/>
      <w:r w:rsidRPr="00CB5F43">
        <w:rPr>
          <w:rFonts w:ascii="Times New Roman" w:hAnsi="Times New Roman"/>
          <w:color w:val="000000"/>
          <w:sz w:val="27"/>
          <w:szCs w:val="27"/>
        </w:rPr>
        <w:t xml:space="preserve">» виникли з цивільних правовідносин, тому їхній розгляд </w:t>
      </w:r>
      <w:r w:rsidR="007B507E" w:rsidRPr="00CB5F43">
        <w:rPr>
          <w:rFonts w:ascii="Times New Roman" w:hAnsi="Times New Roman"/>
          <w:color w:val="000000"/>
          <w:sz w:val="27"/>
          <w:szCs w:val="27"/>
        </w:rPr>
        <w:t>мав відбутися</w:t>
      </w:r>
      <w:r w:rsidRPr="00CB5F43">
        <w:rPr>
          <w:rFonts w:ascii="Times New Roman" w:hAnsi="Times New Roman"/>
          <w:color w:val="000000"/>
          <w:sz w:val="27"/>
          <w:szCs w:val="27"/>
        </w:rPr>
        <w:t xml:space="preserve"> у порядку цивільного судочинства. Водночас зустрічний позов ТОВ «</w:t>
      </w:r>
      <w:proofErr w:type="spellStart"/>
      <w:r w:rsidRPr="00CB5F43">
        <w:rPr>
          <w:rFonts w:ascii="Times New Roman" w:hAnsi="Times New Roman"/>
          <w:color w:val="000000"/>
          <w:sz w:val="27"/>
          <w:szCs w:val="27"/>
        </w:rPr>
        <w:t>Адікт</w:t>
      </w:r>
      <w:proofErr w:type="spellEnd"/>
      <w:r w:rsidRPr="00CB5F43">
        <w:rPr>
          <w:rFonts w:ascii="Times New Roman" w:hAnsi="Times New Roman"/>
          <w:color w:val="000000"/>
          <w:sz w:val="27"/>
          <w:szCs w:val="27"/>
        </w:rPr>
        <w:t xml:space="preserve">» щодо визнання недійсними договорів, укладених між юридичними особами, та інших господарських спорів підлягав розгляду в порядку господарського судочинства. Суддя, приймаючи зустрічний позов до спільного розгляду з первісним, порушив вимоги закону, який </w:t>
      </w:r>
      <w:r w:rsidRPr="00CB5F43">
        <w:rPr>
          <w:rFonts w:ascii="Times New Roman" w:hAnsi="Times New Roman"/>
          <w:color w:val="000000"/>
          <w:sz w:val="27"/>
          <w:szCs w:val="27"/>
        </w:rPr>
        <w:lastRenderedPageBreak/>
        <w:t>чітко визначає, що юрисдикція справ визначається за характером правовідносин і суб’єктним складом учасників</w:t>
      </w:r>
      <w:r w:rsidR="00EA2E60" w:rsidRPr="00CB5F43">
        <w:rPr>
          <w:rFonts w:ascii="Times New Roman" w:hAnsi="Times New Roman"/>
          <w:color w:val="000000"/>
          <w:sz w:val="27"/>
          <w:szCs w:val="27"/>
        </w:rPr>
        <w:t>;</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 </w:t>
      </w:r>
      <w:r w:rsidR="00EA2E60" w:rsidRPr="00CB5F43">
        <w:rPr>
          <w:rFonts w:ascii="Times New Roman" w:hAnsi="Times New Roman"/>
          <w:color w:val="000000"/>
          <w:sz w:val="27"/>
          <w:szCs w:val="27"/>
        </w:rPr>
        <w:t xml:space="preserve">порушення правил </w:t>
      </w:r>
      <w:r w:rsidRPr="00CB5F43">
        <w:rPr>
          <w:rFonts w:ascii="Times New Roman" w:hAnsi="Times New Roman"/>
          <w:color w:val="000000"/>
          <w:sz w:val="27"/>
          <w:szCs w:val="27"/>
        </w:rPr>
        <w:t>об’єднання позовів</w:t>
      </w:r>
      <w:r w:rsidR="00EA2E60" w:rsidRPr="00CB5F43">
        <w:rPr>
          <w:rFonts w:ascii="Times New Roman" w:hAnsi="Times New Roman"/>
          <w:color w:val="000000"/>
          <w:sz w:val="27"/>
          <w:szCs w:val="27"/>
        </w:rPr>
        <w:t xml:space="preserve"> в одне провадження</w:t>
      </w:r>
      <w:r w:rsidRPr="00CB5F43">
        <w:rPr>
          <w:rFonts w:ascii="Times New Roman" w:hAnsi="Times New Roman"/>
          <w:color w:val="000000"/>
          <w:sz w:val="27"/>
          <w:szCs w:val="27"/>
        </w:rPr>
        <w:t>: вимоги первісного та зустрічного позовів не були пов’язані між собою</w:t>
      </w:r>
      <w:r w:rsidR="00EA2E60" w:rsidRPr="00CB5F43">
        <w:rPr>
          <w:rFonts w:ascii="Times New Roman" w:hAnsi="Times New Roman"/>
          <w:color w:val="000000"/>
          <w:sz w:val="27"/>
          <w:szCs w:val="27"/>
        </w:rPr>
        <w:t>.</w:t>
      </w:r>
      <w:r w:rsidRPr="00CB5F43">
        <w:rPr>
          <w:rFonts w:ascii="Times New Roman" w:hAnsi="Times New Roman"/>
          <w:color w:val="000000"/>
          <w:sz w:val="27"/>
          <w:szCs w:val="27"/>
        </w:rPr>
        <w:t xml:space="preserve"> </w:t>
      </w:r>
      <w:r w:rsidR="00EA2E60" w:rsidRPr="00CB5F43">
        <w:rPr>
          <w:rFonts w:ascii="Times New Roman" w:hAnsi="Times New Roman"/>
          <w:color w:val="000000"/>
          <w:sz w:val="27"/>
          <w:szCs w:val="27"/>
        </w:rPr>
        <w:t>П</w:t>
      </w:r>
      <w:r w:rsidRPr="00CB5F43">
        <w:rPr>
          <w:rFonts w:ascii="Times New Roman" w:hAnsi="Times New Roman"/>
          <w:color w:val="000000"/>
          <w:sz w:val="27"/>
          <w:szCs w:val="27"/>
        </w:rPr>
        <w:t>ервісний позов стосувався боргових зобов’язань, зустрічний позов стосувався правомірності укладених договорів та права власності на нерухоме майно. Таке об’єднання порушило вимоги закону, який дозволяє прийняття зустрічного позову лише за умови їхньої взаємопов’язаності, що не було дотримано.</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Третя Дисциплінарна палата Вищої ради правосуддя вказала, що суддя допустив грубу недбалість, порушуючи процесуальні норми, що не допускають неоднозначного тлумачення, водночас доказів умисності дій судді не виявлено. При цьому </w:t>
      </w:r>
      <w:r w:rsidR="007B507E" w:rsidRPr="00CB5F43">
        <w:rPr>
          <w:rFonts w:ascii="Times New Roman" w:hAnsi="Times New Roman"/>
          <w:color w:val="000000"/>
          <w:sz w:val="27"/>
          <w:szCs w:val="27"/>
        </w:rPr>
        <w:t>зауважено на наслідках</w:t>
      </w:r>
      <w:r w:rsidRPr="00CB5F43">
        <w:rPr>
          <w:rFonts w:ascii="Times New Roman" w:hAnsi="Times New Roman"/>
          <w:color w:val="000000"/>
          <w:sz w:val="27"/>
          <w:szCs w:val="27"/>
        </w:rPr>
        <w:t xml:space="preserve"> рішення: заочне рішення судді, яким визнано недійсним договір іпотеки, призвело до виключення запису про обтяження з Державного реєстру речових прав на нерухоме майно. Це фактично унеможливило виконання рішення господарського суду, яким </w:t>
      </w:r>
      <w:proofErr w:type="spellStart"/>
      <w:r w:rsidRPr="00CB5F43">
        <w:rPr>
          <w:rFonts w:ascii="Times New Roman" w:hAnsi="Times New Roman"/>
          <w:color w:val="000000"/>
          <w:sz w:val="27"/>
          <w:szCs w:val="27"/>
        </w:rPr>
        <w:t>звернуто</w:t>
      </w:r>
      <w:proofErr w:type="spellEnd"/>
      <w:r w:rsidRPr="00CB5F43">
        <w:rPr>
          <w:rFonts w:ascii="Times New Roman" w:hAnsi="Times New Roman"/>
          <w:color w:val="000000"/>
          <w:sz w:val="27"/>
          <w:szCs w:val="27"/>
        </w:rPr>
        <w:t xml:space="preserve"> стягнення на заставне майно.</w:t>
      </w:r>
    </w:p>
    <w:p w:rsidR="006F54DC" w:rsidRPr="00CB5F43" w:rsidRDefault="006F54DC" w:rsidP="007B507E">
      <w:pPr>
        <w:spacing w:after="0" w:line="240" w:lineRule="auto"/>
        <w:ind w:firstLine="567"/>
        <w:jc w:val="both"/>
        <w:rPr>
          <w:rFonts w:ascii="Times New Roman" w:hAnsi="Times New Roman"/>
          <w:b/>
          <w:color w:val="000000"/>
          <w:sz w:val="27"/>
          <w:szCs w:val="27"/>
        </w:rPr>
      </w:pP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1.3. У двох справах </w:t>
      </w:r>
      <w:r w:rsidR="007B507E" w:rsidRPr="00CB5F43">
        <w:rPr>
          <w:rFonts w:ascii="Times New Roman" w:hAnsi="Times New Roman"/>
          <w:color w:val="000000"/>
          <w:sz w:val="27"/>
          <w:szCs w:val="27"/>
        </w:rPr>
        <w:t xml:space="preserve">про адміністративні правопорушення </w:t>
      </w:r>
      <w:r w:rsidRPr="00CB5F43">
        <w:rPr>
          <w:rFonts w:ascii="Times New Roman" w:hAnsi="Times New Roman"/>
          <w:color w:val="000000"/>
          <w:sz w:val="27"/>
          <w:szCs w:val="27"/>
        </w:rPr>
        <w:t>за статтею 130 Кодексу України про адміністративні правопорушення</w:t>
      </w:r>
      <w:r w:rsidR="007B507E" w:rsidRPr="00CB5F43">
        <w:rPr>
          <w:rFonts w:ascii="Times New Roman" w:hAnsi="Times New Roman"/>
          <w:color w:val="000000"/>
          <w:sz w:val="27"/>
          <w:szCs w:val="27"/>
        </w:rPr>
        <w:t xml:space="preserve"> (далі – КУпАП)</w:t>
      </w:r>
      <w:r w:rsidRPr="00CB5F43">
        <w:rPr>
          <w:rFonts w:ascii="Times New Roman" w:hAnsi="Times New Roman"/>
          <w:color w:val="000000"/>
          <w:sz w:val="27"/>
          <w:szCs w:val="27"/>
        </w:rPr>
        <w:t xml:space="preserve"> </w:t>
      </w:r>
      <w:r w:rsidR="007B507E" w:rsidRPr="00CB5F43">
        <w:rPr>
          <w:rFonts w:ascii="Times New Roman" w:hAnsi="Times New Roman"/>
          <w:color w:val="000000"/>
          <w:sz w:val="27"/>
          <w:szCs w:val="27"/>
        </w:rPr>
        <w:t xml:space="preserve">суддя закрив провадження </w:t>
      </w:r>
      <w:r w:rsidRPr="00CB5F43">
        <w:rPr>
          <w:rFonts w:ascii="Times New Roman" w:hAnsi="Times New Roman"/>
          <w:color w:val="000000"/>
          <w:sz w:val="27"/>
          <w:szCs w:val="27"/>
        </w:rPr>
        <w:t>до реального спливу строків накладення стягнення.</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Зокрема, справи № 522/9773/18 та 522/9389/18 були закриті </w:t>
      </w:r>
      <w:r w:rsidR="007B507E" w:rsidRPr="00CB5F43">
        <w:rPr>
          <w:rFonts w:ascii="Times New Roman" w:hAnsi="Times New Roman"/>
          <w:color w:val="000000"/>
          <w:sz w:val="27"/>
          <w:szCs w:val="27"/>
        </w:rPr>
        <w:t>у зв’язку із</w:t>
      </w:r>
      <w:r w:rsidRPr="00CB5F43">
        <w:rPr>
          <w:rFonts w:ascii="Times New Roman" w:hAnsi="Times New Roman"/>
          <w:color w:val="000000"/>
          <w:sz w:val="27"/>
          <w:szCs w:val="27"/>
        </w:rPr>
        <w:t xml:space="preserve"> закінчення</w:t>
      </w:r>
      <w:r w:rsidR="007B507E" w:rsidRPr="00CB5F43">
        <w:rPr>
          <w:rFonts w:ascii="Times New Roman" w:hAnsi="Times New Roman"/>
          <w:color w:val="000000"/>
          <w:sz w:val="27"/>
          <w:szCs w:val="27"/>
        </w:rPr>
        <w:t>м</w:t>
      </w:r>
      <w:r w:rsidRPr="00CB5F43">
        <w:rPr>
          <w:rFonts w:ascii="Times New Roman" w:hAnsi="Times New Roman"/>
          <w:color w:val="000000"/>
          <w:sz w:val="27"/>
          <w:szCs w:val="27"/>
        </w:rPr>
        <w:t xml:space="preserve"> тримісячного строку, однак</w:t>
      </w:r>
      <w:r w:rsidR="00EA2E60" w:rsidRPr="00CB5F43">
        <w:rPr>
          <w:rFonts w:ascii="Times New Roman" w:hAnsi="Times New Roman"/>
          <w:color w:val="000000"/>
          <w:sz w:val="27"/>
          <w:szCs w:val="27"/>
        </w:rPr>
        <w:t xml:space="preserve"> на момент ухвалення рішення </w:t>
      </w:r>
      <w:r w:rsidRPr="00CB5F43">
        <w:rPr>
          <w:rFonts w:ascii="Times New Roman" w:hAnsi="Times New Roman"/>
          <w:color w:val="000000"/>
          <w:sz w:val="27"/>
          <w:szCs w:val="27"/>
        </w:rPr>
        <w:t xml:space="preserve">такий строк </w:t>
      </w:r>
      <w:r w:rsidR="00EA2E60" w:rsidRPr="00CB5F43">
        <w:rPr>
          <w:rFonts w:ascii="Times New Roman" w:hAnsi="Times New Roman"/>
          <w:color w:val="000000"/>
          <w:sz w:val="27"/>
          <w:szCs w:val="27"/>
        </w:rPr>
        <w:t xml:space="preserve">фактично не </w:t>
      </w:r>
      <w:r w:rsidRPr="00CB5F43">
        <w:rPr>
          <w:rFonts w:ascii="Times New Roman" w:hAnsi="Times New Roman"/>
          <w:color w:val="000000"/>
          <w:sz w:val="27"/>
          <w:szCs w:val="27"/>
        </w:rPr>
        <w:t xml:space="preserve"> завершився.</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У </w:t>
      </w:r>
      <w:r w:rsidRPr="00CB5F43">
        <w:rPr>
          <w:rFonts w:ascii="Times New Roman" w:hAnsi="Times New Roman"/>
          <w:sz w:val="27"/>
          <w:szCs w:val="27"/>
        </w:rPr>
        <w:t xml:space="preserve">постанові </w:t>
      </w:r>
      <w:r w:rsidR="007B507E" w:rsidRPr="00CB5F43">
        <w:rPr>
          <w:rFonts w:ascii="Times New Roman" w:hAnsi="Times New Roman"/>
          <w:sz w:val="27"/>
          <w:szCs w:val="27"/>
        </w:rPr>
        <w:t>у</w:t>
      </w:r>
      <w:r w:rsidRPr="00CB5F43">
        <w:rPr>
          <w:rFonts w:ascii="Times New Roman" w:hAnsi="Times New Roman"/>
          <w:color w:val="000000"/>
          <w:sz w:val="27"/>
          <w:szCs w:val="27"/>
        </w:rPr>
        <w:t xml:space="preserve"> справі № 522/9773/18 не вказан</w:t>
      </w:r>
      <w:r w:rsidR="007B507E" w:rsidRPr="00CB5F43">
        <w:rPr>
          <w:rFonts w:ascii="Times New Roman" w:hAnsi="Times New Roman"/>
          <w:color w:val="000000"/>
          <w:sz w:val="27"/>
          <w:szCs w:val="27"/>
        </w:rPr>
        <w:t>о</w:t>
      </w:r>
      <w:r w:rsidRPr="00CB5F43">
        <w:rPr>
          <w:rFonts w:ascii="Times New Roman" w:hAnsi="Times New Roman"/>
          <w:color w:val="000000"/>
          <w:sz w:val="27"/>
          <w:szCs w:val="27"/>
        </w:rPr>
        <w:t xml:space="preserve"> дат</w:t>
      </w:r>
      <w:r w:rsidR="007B507E" w:rsidRPr="00CB5F43">
        <w:rPr>
          <w:rFonts w:ascii="Times New Roman" w:hAnsi="Times New Roman"/>
          <w:color w:val="000000"/>
          <w:sz w:val="27"/>
          <w:szCs w:val="27"/>
        </w:rPr>
        <w:t>и</w:t>
      </w:r>
      <w:r w:rsidRPr="00CB5F43">
        <w:rPr>
          <w:rFonts w:ascii="Times New Roman" w:hAnsi="Times New Roman"/>
          <w:color w:val="000000"/>
          <w:sz w:val="27"/>
          <w:szCs w:val="27"/>
        </w:rPr>
        <w:t xml:space="preserve"> </w:t>
      </w:r>
      <w:r w:rsidR="007B507E" w:rsidRPr="00CB5F43">
        <w:rPr>
          <w:rFonts w:ascii="Times New Roman" w:hAnsi="Times New Roman"/>
          <w:color w:val="000000"/>
          <w:sz w:val="27"/>
          <w:szCs w:val="27"/>
        </w:rPr>
        <w:t>вчинення</w:t>
      </w:r>
      <w:r w:rsidRPr="00CB5F43">
        <w:rPr>
          <w:rFonts w:ascii="Times New Roman" w:hAnsi="Times New Roman"/>
          <w:color w:val="000000"/>
          <w:sz w:val="27"/>
          <w:szCs w:val="27"/>
        </w:rPr>
        <w:t xml:space="preserve"> порушення, водночас </w:t>
      </w:r>
      <w:r w:rsidR="00EA2E60" w:rsidRPr="00CB5F43">
        <w:rPr>
          <w:rFonts w:ascii="Times New Roman" w:hAnsi="Times New Roman"/>
          <w:color w:val="000000"/>
          <w:sz w:val="27"/>
          <w:szCs w:val="27"/>
        </w:rPr>
        <w:t>зазначено</w:t>
      </w:r>
      <w:r w:rsidRPr="00CB5F43">
        <w:rPr>
          <w:rFonts w:ascii="Times New Roman" w:hAnsi="Times New Roman"/>
          <w:color w:val="000000"/>
          <w:sz w:val="27"/>
          <w:szCs w:val="27"/>
        </w:rPr>
        <w:t xml:space="preserve"> дату складення протоколу: «протокол про адміністративне правопорушення складений 24.05.2018</w:t>
      </w:r>
      <w:r w:rsidRPr="00CB5F43">
        <w:rPr>
          <w:rFonts w:ascii="Times New Roman" w:hAnsi="Times New Roman"/>
          <w:b/>
          <w:color w:val="000000"/>
          <w:sz w:val="27"/>
          <w:szCs w:val="27"/>
        </w:rPr>
        <w:t xml:space="preserve"> </w:t>
      </w:r>
      <w:r w:rsidRPr="00CB5F43">
        <w:rPr>
          <w:rFonts w:ascii="Times New Roman" w:hAnsi="Times New Roman"/>
          <w:color w:val="000000"/>
          <w:sz w:val="27"/>
          <w:szCs w:val="27"/>
        </w:rPr>
        <w:t xml:space="preserve">року». При цьому у постанові суддя вказує, що «справа (...) до провадження до судді Бойчука А.Ю. надійшла тільки 21.08.2018 року, тобто за 3 дні до закінчення строків притягнення до адміністративної відповідальності, та з них </w:t>
      </w:r>
      <w:r w:rsidR="007B507E" w:rsidRPr="00CB5F43">
        <w:rPr>
          <w:rFonts w:ascii="Times New Roman" w:hAnsi="Times New Roman"/>
          <w:color w:val="000000"/>
          <w:sz w:val="27"/>
          <w:szCs w:val="27"/>
        </w:rPr>
        <w:t>припало 1 один вихідних». Тобто</w:t>
      </w:r>
      <w:r w:rsidRPr="00CB5F43">
        <w:rPr>
          <w:rFonts w:ascii="Times New Roman" w:hAnsi="Times New Roman"/>
          <w:color w:val="000000"/>
          <w:sz w:val="27"/>
          <w:szCs w:val="27"/>
        </w:rPr>
        <w:t xml:space="preserve"> суддя сам констатував у постанові від</w:t>
      </w:r>
      <w:r w:rsidR="00A55636" w:rsidRPr="00CB5F43">
        <w:rPr>
          <w:rFonts w:ascii="Times New Roman" w:hAnsi="Times New Roman"/>
          <w:color w:val="000000"/>
          <w:sz w:val="27"/>
          <w:szCs w:val="27"/>
        </w:rPr>
        <w:t xml:space="preserve"> </w:t>
      </w:r>
      <w:r w:rsidRPr="00CB5F43">
        <w:rPr>
          <w:rFonts w:ascii="Times New Roman" w:hAnsi="Times New Roman"/>
          <w:color w:val="000000"/>
          <w:sz w:val="27"/>
          <w:szCs w:val="27"/>
        </w:rPr>
        <w:t>22</w:t>
      </w:r>
      <w:r w:rsidR="009A1FA3" w:rsidRPr="00CB5F43">
        <w:rPr>
          <w:rFonts w:ascii="Times New Roman" w:hAnsi="Times New Roman"/>
          <w:color w:val="000000"/>
          <w:sz w:val="27"/>
          <w:szCs w:val="27"/>
        </w:rPr>
        <w:t xml:space="preserve"> серпня </w:t>
      </w:r>
      <w:r w:rsidRPr="00CB5F43">
        <w:rPr>
          <w:rFonts w:ascii="Times New Roman" w:hAnsi="Times New Roman"/>
          <w:color w:val="000000"/>
          <w:sz w:val="27"/>
          <w:szCs w:val="27"/>
        </w:rPr>
        <w:t>2018</w:t>
      </w:r>
      <w:r w:rsidR="009A1FA3" w:rsidRPr="00CB5F43">
        <w:rPr>
          <w:rFonts w:ascii="Times New Roman" w:hAnsi="Times New Roman"/>
          <w:color w:val="000000"/>
          <w:sz w:val="27"/>
          <w:szCs w:val="27"/>
        </w:rPr>
        <w:t xml:space="preserve"> року</w:t>
      </w:r>
      <w:r w:rsidRPr="00CB5F43">
        <w:rPr>
          <w:rFonts w:ascii="Times New Roman" w:hAnsi="Times New Roman"/>
          <w:color w:val="000000"/>
          <w:sz w:val="27"/>
          <w:szCs w:val="27"/>
        </w:rPr>
        <w:t xml:space="preserve">, що до кінця строку ще 2 дні. </w:t>
      </w:r>
      <w:r w:rsidR="00A55636" w:rsidRPr="00CB5F43">
        <w:rPr>
          <w:rFonts w:ascii="Times New Roman" w:hAnsi="Times New Roman"/>
          <w:sz w:val="27"/>
          <w:szCs w:val="27"/>
        </w:rPr>
        <w:t>Єдиний державний реєстр судових рішень (далі – ЄДРСР)</w:t>
      </w:r>
      <w:r w:rsidRPr="00CB5F43">
        <w:rPr>
          <w:rFonts w:ascii="Times New Roman" w:hAnsi="Times New Roman"/>
          <w:color w:val="000000"/>
          <w:sz w:val="27"/>
          <w:szCs w:val="27"/>
        </w:rPr>
        <w:t xml:space="preserve"> не містить ухвали про виправлення описки у цій справі.</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Також у </w:t>
      </w:r>
      <w:r w:rsidRPr="00CB5F43">
        <w:rPr>
          <w:rFonts w:ascii="Times New Roman" w:hAnsi="Times New Roman"/>
          <w:sz w:val="27"/>
          <w:szCs w:val="27"/>
        </w:rPr>
        <w:t>постанові</w:t>
      </w:r>
      <w:r w:rsidRPr="00CB5F43">
        <w:rPr>
          <w:rFonts w:ascii="Times New Roman" w:hAnsi="Times New Roman"/>
          <w:color w:val="1155CC"/>
          <w:sz w:val="27"/>
          <w:szCs w:val="27"/>
        </w:rPr>
        <w:t xml:space="preserve"> </w:t>
      </w:r>
      <w:r w:rsidR="00FE12C2" w:rsidRPr="00CB5F43">
        <w:rPr>
          <w:rFonts w:ascii="Times New Roman" w:hAnsi="Times New Roman"/>
          <w:color w:val="000000"/>
          <w:sz w:val="27"/>
          <w:szCs w:val="27"/>
        </w:rPr>
        <w:t>у</w:t>
      </w:r>
      <w:r w:rsidRPr="00CB5F43">
        <w:rPr>
          <w:rFonts w:ascii="Times New Roman" w:hAnsi="Times New Roman"/>
          <w:color w:val="000000"/>
          <w:sz w:val="27"/>
          <w:szCs w:val="27"/>
        </w:rPr>
        <w:t xml:space="preserve"> справі № 522/9389/18 не вказан</w:t>
      </w:r>
      <w:r w:rsidR="00FE12C2" w:rsidRPr="00CB5F43">
        <w:rPr>
          <w:rFonts w:ascii="Times New Roman" w:hAnsi="Times New Roman"/>
          <w:color w:val="000000"/>
          <w:sz w:val="27"/>
          <w:szCs w:val="27"/>
        </w:rPr>
        <w:t>о</w:t>
      </w:r>
      <w:r w:rsidRPr="00CB5F43">
        <w:rPr>
          <w:rFonts w:ascii="Times New Roman" w:hAnsi="Times New Roman"/>
          <w:color w:val="000000"/>
          <w:sz w:val="27"/>
          <w:szCs w:val="27"/>
        </w:rPr>
        <w:t xml:space="preserve"> дат</w:t>
      </w:r>
      <w:r w:rsidR="00FE12C2" w:rsidRPr="00CB5F43">
        <w:rPr>
          <w:rFonts w:ascii="Times New Roman" w:hAnsi="Times New Roman"/>
          <w:color w:val="000000"/>
          <w:sz w:val="27"/>
          <w:szCs w:val="27"/>
        </w:rPr>
        <w:t>и</w:t>
      </w:r>
      <w:r w:rsidRPr="00CB5F43">
        <w:rPr>
          <w:rFonts w:ascii="Times New Roman" w:hAnsi="Times New Roman"/>
          <w:color w:val="000000"/>
          <w:sz w:val="27"/>
          <w:szCs w:val="27"/>
        </w:rPr>
        <w:t xml:space="preserve"> </w:t>
      </w:r>
      <w:r w:rsidR="00FE12C2" w:rsidRPr="00CB5F43">
        <w:rPr>
          <w:rFonts w:ascii="Times New Roman" w:hAnsi="Times New Roman"/>
          <w:color w:val="000000"/>
          <w:sz w:val="27"/>
          <w:szCs w:val="27"/>
        </w:rPr>
        <w:t xml:space="preserve">вчинення </w:t>
      </w:r>
      <w:r w:rsidRPr="00CB5F43">
        <w:rPr>
          <w:rFonts w:ascii="Times New Roman" w:hAnsi="Times New Roman"/>
          <w:color w:val="000000"/>
          <w:sz w:val="27"/>
          <w:szCs w:val="27"/>
        </w:rPr>
        <w:t xml:space="preserve">порушення, </w:t>
      </w:r>
      <w:r w:rsidR="00FE12C2" w:rsidRPr="00CB5F43">
        <w:rPr>
          <w:rFonts w:ascii="Times New Roman" w:hAnsi="Times New Roman"/>
          <w:color w:val="000000"/>
          <w:sz w:val="27"/>
          <w:szCs w:val="27"/>
        </w:rPr>
        <w:t>зазначено лише</w:t>
      </w:r>
      <w:r w:rsidRPr="00CB5F43">
        <w:rPr>
          <w:rFonts w:ascii="Times New Roman" w:hAnsi="Times New Roman"/>
          <w:color w:val="000000"/>
          <w:sz w:val="27"/>
          <w:szCs w:val="27"/>
        </w:rPr>
        <w:t xml:space="preserve"> дату складення протоколу: «протокол про адміністративне правопорушення складений 19.05.2018 року». Суддя також вказує: «справа про адміністративне правопорушення надійшла до Приморського районного суду м. Одеси 30.05.2018 року, а до провадження до судді Бойчука А.Ю. надійшла тільки</w:t>
      </w:r>
      <w:r w:rsidR="00A55636" w:rsidRPr="00CB5F43">
        <w:rPr>
          <w:rFonts w:ascii="Times New Roman" w:hAnsi="Times New Roman"/>
          <w:color w:val="000000"/>
          <w:sz w:val="27"/>
          <w:szCs w:val="27"/>
        </w:rPr>
        <w:t xml:space="preserve"> </w:t>
      </w:r>
      <w:r w:rsidRPr="00CB5F43">
        <w:rPr>
          <w:rFonts w:ascii="Times New Roman" w:hAnsi="Times New Roman"/>
          <w:color w:val="000000"/>
          <w:sz w:val="27"/>
          <w:szCs w:val="27"/>
        </w:rPr>
        <w:t xml:space="preserve">13.08.2018 року тобто вже </w:t>
      </w:r>
      <w:r w:rsidR="0016583C" w:rsidRPr="00CB5F43">
        <w:rPr>
          <w:rFonts w:ascii="Times New Roman" w:hAnsi="Times New Roman"/>
          <w:color w:val="000000"/>
          <w:sz w:val="27"/>
          <w:szCs w:val="27"/>
        </w:rPr>
        <w:t>після закінчення</w:t>
      </w:r>
      <w:r w:rsidRPr="00CB5F43">
        <w:rPr>
          <w:rFonts w:ascii="Times New Roman" w:hAnsi="Times New Roman"/>
          <w:color w:val="000000"/>
          <w:sz w:val="27"/>
          <w:szCs w:val="27"/>
        </w:rPr>
        <w:t xml:space="preserve"> с</w:t>
      </w:r>
      <w:r w:rsidR="0034596E" w:rsidRPr="00CB5F43">
        <w:rPr>
          <w:rFonts w:ascii="Times New Roman" w:hAnsi="Times New Roman"/>
          <w:color w:val="000000"/>
          <w:sz w:val="27"/>
          <w:szCs w:val="27"/>
        </w:rPr>
        <w:t>т</w:t>
      </w:r>
      <w:r w:rsidRPr="00CB5F43">
        <w:rPr>
          <w:rFonts w:ascii="Times New Roman" w:hAnsi="Times New Roman"/>
          <w:color w:val="000000"/>
          <w:sz w:val="27"/>
          <w:szCs w:val="27"/>
        </w:rPr>
        <w:t>року притягнення до адміністративної відповідальності».</w:t>
      </w:r>
    </w:p>
    <w:p w:rsidR="006F54DC" w:rsidRPr="00CB5F43" w:rsidRDefault="00FE12C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ГРД</w:t>
      </w:r>
      <w:r w:rsidR="00FD0942" w:rsidRPr="00CB5F43">
        <w:rPr>
          <w:rFonts w:ascii="Times New Roman" w:hAnsi="Times New Roman"/>
          <w:color w:val="000000"/>
          <w:sz w:val="27"/>
          <w:szCs w:val="27"/>
        </w:rPr>
        <w:t xml:space="preserve"> звертає увагу, що в кількох справах суддя повертав матеріали провадження на доопрацювання з однакових підстав, які потребують пояснення судді. Зокрема</w:t>
      </w:r>
      <w:r w:rsidRPr="00CB5F43">
        <w:rPr>
          <w:rFonts w:ascii="Times New Roman" w:hAnsi="Times New Roman"/>
          <w:color w:val="000000"/>
          <w:sz w:val="27"/>
          <w:szCs w:val="27"/>
        </w:rPr>
        <w:t xml:space="preserve">, з приводу </w:t>
      </w:r>
      <w:r w:rsidR="00FD0942" w:rsidRPr="00CB5F43">
        <w:rPr>
          <w:rFonts w:ascii="Times New Roman" w:hAnsi="Times New Roman"/>
          <w:color w:val="000000"/>
          <w:sz w:val="27"/>
          <w:szCs w:val="27"/>
        </w:rPr>
        <w:t>нечіткого друку прилад</w:t>
      </w:r>
      <w:r w:rsidRPr="00CB5F43">
        <w:rPr>
          <w:rFonts w:ascii="Times New Roman" w:hAnsi="Times New Roman"/>
          <w:color w:val="000000"/>
          <w:sz w:val="27"/>
          <w:szCs w:val="27"/>
        </w:rPr>
        <w:t>у</w:t>
      </w:r>
      <w:r w:rsidR="00FD0942" w:rsidRPr="00CB5F43">
        <w:rPr>
          <w:rFonts w:ascii="Times New Roman" w:hAnsi="Times New Roman"/>
          <w:color w:val="000000"/>
          <w:sz w:val="27"/>
          <w:szCs w:val="27"/>
        </w:rPr>
        <w:t xml:space="preserve"> «Драгер»</w:t>
      </w:r>
      <w:r w:rsidRPr="00CB5F43">
        <w:rPr>
          <w:rFonts w:ascii="Times New Roman" w:hAnsi="Times New Roman"/>
          <w:color w:val="000000"/>
          <w:sz w:val="27"/>
          <w:szCs w:val="27"/>
        </w:rPr>
        <w:t xml:space="preserve">, </w:t>
      </w:r>
      <w:r w:rsidR="00FD0942" w:rsidRPr="00CB5F43">
        <w:rPr>
          <w:rFonts w:ascii="Times New Roman" w:hAnsi="Times New Roman"/>
          <w:color w:val="000000"/>
          <w:sz w:val="27"/>
          <w:szCs w:val="27"/>
        </w:rPr>
        <w:t>відсутності ві</w:t>
      </w:r>
      <w:r w:rsidRPr="00CB5F43">
        <w:rPr>
          <w:rFonts w:ascii="Times New Roman" w:hAnsi="Times New Roman"/>
          <w:color w:val="000000"/>
          <w:sz w:val="27"/>
          <w:szCs w:val="27"/>
        </w:rPr>
        <w:t xml:space="preserve">домостей про його калібрування </w:t>
      </w:r>
      <w:r w:rsidR="00FD0942" w:rsidRPr="00CB5F43">
        <w:rPr>
          <w:rFonts w:ascii="Times New Roman" w:hAnsi="Times New Roman"/>
          <w:color w:val="000000"/>
          <w:sz w:val="27"/>
          <w:szCs w:val="27"/>
        </w:rPr>
        <w:t>у справах № 522/9773/18, 522/8108/18, 522/9389/18, 522/7001/18, 522/5637/18. Згодом провадження були закриті через закінчення строків накладення стягнення.</w:t>
      </w:r>
    </w:p>
    <w:p w:rsidR="006F54DC" w:rsidRPr="00CB5F43" w:rsidRDefault="006F54DC" w:rsidP="007B507E">
      <w:pPr>
        <w:spacing w:after="0" w:line="240" w:lineRule="auto"/>
        <w:ind w:firstLine="567"/>
        <w:jc w:val="both"/>
        <w:rPr>
          <w:rFonts w:ascii="Times New Roman" w:hAnsi="Times New Roman"/>
          <w:b/>
          <w:color w:val="000000"/>
          <w:sz w:val="27"/>
          <w:szCs w:val="27"/>
        </w:rPr>
      </w:pPr>
    </w:p>
    <w:p w:rsidR="006F54DC" w:rsidRPr="00CB5F43" w:rsidRDefault="00FD0942" w:rsidP="007B507E">
      <w:pPr>
        <w:spacing w:after="0" w:line="240" w:lineRule="auto"/>
        <w:ind w:firstLine="567"/>
        <w:jc w:val="both"/>
        <w:rPr>
          <w:rFonts w:ascii="Times New Roman" w:hAnsi="Times New Roman"/>
          <w:b/>
          <w:color w:val="000000"/>
          <w:sz w:val="27"/>
          <w:szCs w:val="27"/>
        </w:rPr>
      </w:pPr>
      <w:r w:rsidRPr="00CB5F43">
        <w:rPr>
          <w:rFonts w:ascii="Times New Roman" w:hAnsi="Times New Roman"/>
          <w:b/>
          <w:color w:val="000000"/>
          <w:sz w:val="27"/>
          <w:szCs w:val="27"/>
        </w:rPr>
        <w:lastRenderedPageBreak/>
        <w:t xml:space="preserve">2. Суддя не відповідає критеріям доброчесності та професійної етики за показником </w:t>
      </w:r>
      <w:r w:rsidRPr="00CB5F43">
        <w:rPr>
          <w:rFonts w:ascii="Times New Roman" w:hAnsi="Times New Roman"/>
          <w:b/>
          <w:color w:val="1D1D1B"/>
          <w:sz w:val="27"/>
          <w:szCs w:val="27"/>
        </w:rPr>
        <w:t xml:space="preserve">сумлінність. </w:t>
      </w:r>
      <w:r w:rsidRPr="00CB5F43">
        <w:rPr>
          <w:rFonts w:ascii="Times New Roman" w:hAnsi="Times New Roman"/>
          <w:b/>
          <w:color w:val="000000"/>
          <w:sz w:val="27"/>
          <w:szCs w:val="27"/>
        </w:rPr>
        <w:t>У досьє та поясненнях судді відсутня переконлива інформація про джерела походження ліквідного майна. Пов’язана з суддею особа набула майно з ознаками заниження його вартості.</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Згідно з</w:t>
      </w:r>
      <w:r w:rsidR="00FE12C2" w:rsidRPr="00CB5F43">
        <w:rPr>
          <w:rFonts w:ascii="Times New Roman" w:hAnsi="Times New Roman"/>
          <w:color w:val="000000"/>
          <w:sz w:val="27"/>
          <w:szCs w:val="27"/>
        </w:rPr>
        <w:t xml:space="preserve"> матеріалами суддівського досьє</w:t>
      </w:r>
      <w:r w:rsidRPr="00CB5F43">
        <w:rPr>
          <w:rFonts w:ascii="Times New Roman" w:hAnsi="Times New Roman"/>
          <w:color w:val="000000"/>
          <w:sz w:val="27"/>
          <w:szCs w:val="27"/>
        </w:rPr>
        <w:t xml:space="preserve"> батько судді 24</w:t>
      </w:r>
      <w:r w:rsidR="009A1FA3" w:rsidRPr="00CB5F43">
        <w:rPr>
          <w:rFonts w:ascii="Times New Roman" w:hAnsi="Times New Roman"/>
          <w:color w:val="000000"/>
          <w:sz w:val="27"/>
          <w:szCs w:val="27"/>
        </w:rPr>
        <w:t xml:space="preserve"> лютого </w:t>
      </w:r>
      <w:r w:rsidRPr="00CB5F43">
        <w:rPr>
          <w:rFonts w:ascii="Times New Roman" w:hAnsi="Times New Roman"/>
          <w:color w:val="000000"/>
          <w:sz w:val="27"/>
          <w:szCs w:val="27"/>
        </w:rPr>
        <w:t>2015</w:t>
      </w:r>
      <w:r w:rsidR="009A1FA3" w:rsidRPr="00CB5F43">
        <w:rPr>
          <w:rFonts w:ascii="Times New Roman" w:hAnsi="Times New Roman"/>
          <w:color w:val="000000"/>
          <w:sz w:val="27"/>
          <w:szCs w:val="27"/>
        </w:rPr>
        <w:t xml:space="preserve"> року</w:t>
      </w:r>
      <w:r w:rsidR="00FE12C2" w:rsidRPr="00CB5F43">
        <w:rPr>
          <w:rFonts w:ascii="Times New Roman" w:hAnsi="Times New Roman"/>
          <w:color w:val="000000"/>
          <w:sz w:val="27"/>
          <w:szCs w:val="27"/>
        </w:rPr>
        <w:t xml:space="preserve"> </w:t>
      </w:r>
      <w:r w:rsidRPr="00CB5F43">
        <w:rPr>
          <w:rFonts w:ascii="Times New Roman" w:hAnsi="Times New Roman"/>
          <w:color w:val="000000"/>
          <w:sz w:val="27"/>
          <w:szCs w:val="27"/>
        </w:rPr>
        <w:t>придбав квартиру в</w:t>
      </w:r>
      <w:r w:rsidR="00FE12C2" w:rsidRPr="00CB5F43">
        <w:rPr>
          <w:rFonts w:ascii="Times New Roman" w:hAnsi="Times New Roman"/>
          <w:color w:val="000000"/>
          <w:sz w:val="27"/>
          <w:szCs w:val="27"/>
        </w:rPr>
        <w:t xml:space="preserve"> місті</w:t>
      </w:r>
      <w:r w:rsidRPr="00CB5F43">
        <w:rPr>
          <w:rFonts w:ascii="Times New Roman" w:hAnsi="Times New Roman"/>
          <w:color w:val="000000"/>
          <w:sz w:val="27"/>
          <w:szCs w:val="27"/>
        </w:rPr>
        <w:t xml:space="preserve"> Івано-Франківську площею 36,1 </w:t>
      </w:r>
      <w:proofErr w:type="spellStart"/>
      <w:r w:rsidRPr="00CB5F43">
        <w:rPr>
          <w:rFonts w:ascii="Times New Roman" w:hAnsi="Times New Roman"/>
          <w:color w:val="000000"/>
          <w:sz w:val="27"/>
          <w:szCs w:val="27"/>
        </w:rPr>
        <w:t>кв.м</w:t>
      </w:r>
      <w:proofErr w:type="spellEnd"/>
      <w:r w:rsidRPr="00CB5F43">
        <w:rPr>
          <w:rFonts w:ascii="Times New Roman" w:hAnsi="Times New Roman"/>
          <w:color w:val="000000"/>
          <w:sz w:val="27"/>
          <w:szCs w:val="27"/>
        </w:rPr>
        <w:t xml:space="preserve"> за </w:t>
      </w:r>
      <w:proofErr w:type="spellStart"/>
      <w:r w:rsidRPr="00CB5F43">
        <w:rPr>
          <w:rFonts w:ascii="Times New Roman" w:hAnsi="Times New Roman"/>
          <w:color w:val="000000"/>
          <w:sz w:val="27"/>
          <w:szCs w:val="27"/>
        </w:rPr>
        <w:t>адресою</w:t>
      </w:r>
      <w:proofErr w:type="spellEnd"/>
      <w:r w:rsidR="00FE12C2" w:rsidRPr="00CB5F43">
        <w:rPr>
          <w:rFonts w:ascii="Times New Roman" w:hAnsi="Times New Roman"/>
          <w:color w:val="000000"/>
          <w:sz w:val="27"/>
          <w:szCs w:val="27"/>
        </w:rPr>
        <w:t>:</w:t>
      </w:r>
      <w:r w:rsidR="00BA360B">
        <w:rPr>
          <w:rFonts w:ascii="Times New Roman" w:hAnsi="Times New Roman"/>
          <w:color w:val="000000"/>
          <w:sz w:val="27"/>
          <w:szCs w:val="27"/>
        </w:rPr>
        <w:t xml:space="preserve"> АДРЕСА_1</w:t>
      </w:r>
      <w:r w:rsidR="00FE12C2" w:rsidRPr="00CB5F43">
        <w:rPr>
          <w:rFonts w:ascii="Times New Roman" w:hAnsi="Times New Roman"/>
          <w:color w:val="000000"/>
          <w:sz w:val="27"/>
          <w:szCs w:val="27"/>
        </w:rPr>
        <w:t>.</w:t>
      </w:r>
      <w:r w:rsidR="00FE12C2" w:rsidRPr="00A26B55">
        <w:rPr>
          <w:rFonts w:ascii="Times New Roman" w:hAnsi="Times New Roman"/>
          <w:color w:val="000000"/>
          <w:sz w:val="36"/>
          <w:szCs w:val="36"/>
        </w:rPr>
        <w:t xml:space="preserve"> </w:t>
      </w:r>
      <w:r w:rsidR="00FE12C2" w:rsidRPr="00CB5F43">
        <w:rPr>
          <w:rFonts w:ascii="Times New Roman" w:hAnsi="Times New Roman"/>
          <w:color w:val="000000"/>
          <w:sz w:val="27"/>
          <w:szCs w:val="27"/>
        </w:rPr>
        <w:t>Згідно</w:t>
      </w:r>
      <w:r w:rsidR="00FE12C2" w:rsidRPr="00A26B55">
        <w:rPr>
          <w:rFonts w:ascii="Times New Roman" w:hAnsi="Times New Roman"/>
          <w:color w:val="000000"/>
          <w:sz w:val="36"/>
          <w:szCs w:val="36"/>
        </w:rPr>
        <w:t xml:space="preserve"> </w:t>
      </w:r>
      <w:r w:rsidR="00FE12C2" w:rsidRPr="00CB5F43">
        <w:rPr>
          <w:rFonts w:ascii="Times New Roman" w:hAnsi="Times New Roman"/>
          <w:color w:val="000000"/>
          <w:sz w:val="27"/>
          <w:szCs w:val="27"/>
        </w:rPr>
        <w:t>з</w:t>
      </w:r>
      <w:r w:rsidR="00FE12C2" w:rsidRPr="00A26B55">
        <w:rPr>
          <w:rFonts w:ascii="Times New Roman" w:hAnsi="Times New Roman"/>
          <w:color w:val="000000"/>
          <w:sz w:val="36"/>
          <w:szCs w:val="36"/>
        </w:rPr>
        <w:t xml:space="preserve"> </w:t>
      </w:r>
      <w:r w:rsidR="00FE12C2" w:rsidRPr="00CB5F43">
        <w:rPr>
          <w:rFonts w:ascii="Times New Roman" w:hAnsi="Times New Roman"/>
          <w:color w:val="000000"/>
          <w:sz w:val="27"/>
          <w:szCs w:val="27"/>
        </w:rPr>
        <w:t>даними</w:t>
      </w:r>
      <w:r w:rsidR="00FE12C2" w:rsidRPr="00A26B55">
        <w:rPr>
          <w:rFonts w:ascii="Times New Roman" w:hAnsi="Times New Roman"/>
          <w:color w:val="000000"/>
          <w:sz w:val="36"/>
          <w:szCs w:val="36"/>
        </w:rPr>
        <w:t xml:space="preserve"> </w:t>
      </w:r>
      <w:r w:rsidR="00FE12C2" w:rsidRPr="00CB5F43">
        <w:rPr>
          <w:rFonts w:ascii="Times New Roman" w:hAnsi="Times New Roman"/>
          <w:color w:val="000000"/>
          <w:sz w:val="27"/>
          <w:szCs w:val="27"/>
        </w:rPr>
        <w:t>досьє</w:t>
      </w:r>
      <w:r w:rsidRPr="00A26B55">
        <w:rPr>
          <w:rFonts w:ascii="Times New Roman" w:hAnsi="Times New Roman"/>
          <w:color w:val="000000"/>
          <w:sz w:val="36"/>
          <w:szCs w:val="36"/>
        </w:rPr>
        <w:t xml:space="preserve"> </w:t>
      </w:r>
      <w:r w:rsidRPr="00CB5F43">
        <w:rPr>
          <w:rFonts w:ascii="Times New Roman" w:hAnsi="Times New Roman"/>
          <w:color w:val="000000"/>
          <w:sz w:val="27"/>
          <w:szCs w:val="27"/>
        </w:rPr>
        <w:t>вартість</w:t>
      </w:r>
      <w:r w:rsidRPr="00A26B55">
        <w:rPr>
          <w:rFonts w:ascii="Times New Roman" w:hAnsi="Times New Roman"/>
          <w:color w:val="000000"/>
          <w:sz w:val="36"/>
          <w:szCs w:val="36"/>
        </w:rPr>
        <w:t xml:space="preserve"> </w:t>
      </w:r>
      <w:r w:rsidRPr="00CB5F43">
        <w:rPr>
          <w:rFonts w:ascii="Times New Roman" w:hAnsi="Times New Roman"/>
          <w:color w:val="000000"/>
          <w:sz w:val="27"/>
          <w:szCs w:val="27"/>
        </w:rPr>
        <w:t>квартири</w:t>
      </w:r>
      <w:r w:rsidRPr="00A26B55">
        <w:rPr>
          <w:rFonts w:ascii="Times New Roman" w:hAnsi="Times New Roman"/>
          <w:color w:val="000000"/>
          <w:sz w:val="36"/>
          <w:szCs w:val="36"/>
        </w:rPr>
        <w:t xml:space="preserve"> </w:t>
      </w:r>
      <w:r w:rsidRPr="00CB5F43">
        <w:rPr>
          <w:rFonts w:ascii="Times New Roman" w:hAnsi="Times New Roman"/>
          <w:color w:val="000000"/>
          <w:sz w:val="27"/>
          <w:szCs w:val="27"/>
        </w:rPr>
        <w:t>с</w:t>
      </w:r>
      <w:r w:rsidR="00FE12C2" w:rsidRPr="00CB5F43">
        <w:rPr>
          <w:rFonts w:ascii="Times New Roman" w:hAnsi="Times New Roman"/>
          <w:color w:val="000000"/>
          <w:sz w:val="27"/>
          <w:szCs w:val="27"/>
        </w:rPr>
        <w:t>тановила</w:t>
      </w:r>
      <w:r w:rsidR="00FE12C2" w:rsidRPr="00A26B55">
        <w:rPr>
          <w:rFonts w:ascii="Times New Roman" w:hAnsi="Times New Roman"/>
          <w:color w:val="000000"/>
          <w:sz w:val="36"/>
          <w:szCs w:val="36"/>
        </w:rPr>
        <w:t xml:space="preserve"> </w:t>
      </w:r>
      <w:r w:rsidRPr="00CB5F43">
        <w:rPr>
          <w:rFonts w:ascii="Times New Roman" w:hAnsi="Times New Roman"/>
          <w:color w:val="000000"/>
          <w:sz w:val="27"/>
          <w:szCs w:val="27"/>
        </w:rPr>
        <w:t>149</w:t>
      </w:r>
      <w:r w:rsidR="00A26B55">
        <w:rPr>
          <w:rFonts w:ascii="Times New Roman" w:hAnsi="Times New Roman"/>
          <w:color w:val="000000"/>
          <w:sz w:val="27"/>
          <w:szCs w:val="27"/>
        </w:rPr>
        <w:t> </w:t>
      </w:r>
      <w:r w:rsidRPr="00CB5F43">
        <w:rPr>
          <w:rFonts w:ascii="Times New Roman" w:hAnsi="Times New Roman"/>
          <w:color w:val="000000"/>
          <w:sz w:val="27"/>
          <w:szCs w:val="27"/>
        </w:rPr>
        <w:t>877</w:t>
      </w:r>
      <w:r w:rsidRPr="00A26B55">
        <w:rPr>
          <w:rFonts w:ascii="Times New Roman" w:hAnsi="Times New Roman"/>
          <w:color w:val="000000"/>
          <w:sz w:val="36"/>
          <w:szCs w:val="36"/>
        </w:rPr>
        <w:t xml:space="preserve"> </w:t>
      </w:r>
      <w:r w:rsidRPr="00CB5F43">
        <w:rPr>
          <w:rFonts w:ascii="Times New Roman" w:hAnsi="Times New Roman"/>
          <w:color w:val="000000"/>
          <w:sz w:val="27"/>
          <w:szCs w:val="27"/>
        </w:rPr>
        <w:t>грн</w:t>
      </w:r>
      <w:r w:rsidRPr="00A26B55">
        <w:rPr>
          <w:rFonts w:ascii="Times New Roman" w:hAnsi="Times New Roman"/>
          <w:color w:val="000000"/>
          <w:sz w:val="36"/>
          <w:szCs w:val="36"/>
        </w:rPr>
        <w:t xml:space="preserve"> </w:t>
      </w:r>
      <w:r w:rsidRPr="00CB5F43">
        <w:rPr>
          <w:rFonts w:ascii="Times New Roman" w:hAnsi="Times New Roman"/>
          <w:color w:val="000000"/>
          <w:sz w:val="27"/>
          <w:szCs w:val="27"/>
        </w:rPr>
        <w:t>(~5</w:t>
      </w:r>
      <w:r w:rsidR="00A26B55">
        <w:rPr>
          <w:rFonts w:ascii="Times New Roman" w:hAnsi="Times New Roman"/>
          <w:color w:val="000000"/>
          <w:sz w:val="27"/>
          <w:szCs w:val="27"/>
        </w:rPr>
        <w:t> </w:t>
      </w:r>
      <w:r w:rsidRPr="00CB5F43">
        <w:rPr>
          <w:rFonts w:ascii="Times New Roman" w:hAnsi="Times New Roman"/>
          <w:color w:val="000000"/>
          <w:sz w:val="27"/>
          <w:szCs w:val="27"/>
        </w:rPr>
        <w:t xml:space="preserve">200 </w:t>
      </w:r>
      <w:proofErr w:type="spellStart"/>
      <w:r w:rsidRPr="00CB5F43">
        <w:rPr>
          <w:rFonts w:ascii="Times New Roman" w:hAnsi="Times New Roman"/>
          <w:color w:val="000000"/>
          <w:sz w:val="27"/>
          <w:szCs w:val="27"/>
        </w:rPr>
        <w:t>дол</w:t>
      </w:r>
      <w:proofErr w:type="spellEnd"/>
      <w:r w:rsidRPr="00CB5F43">
        <w:rPr>
          <w:rFonts w:ascii="Times New Roman" w:hAnsi="Times New Roman"/>
          <w:color w:val="000000"/>
          <w:sz w:val="27"/>
          <w:szCs w:val="27"/>
        </w:rPr>
        <w:t xml:space="preserve">. США за курсом на дату укладення договору). У договорі зазначено, що розрахунок відбувався повною мірою одразу. </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ГРД звертає увагу, що з 2013 </w:t>
      </w:r>
      <w:r w:rsidR="00FE12C2" w:rsidRPr="00CB5F43">
        <w:rPr>
          <w:rFonts w:ascii="Times New Roman" w:hAnsi="Times New Roman"/>
          <w:color w:val="000000"/>
          <w:sz w:val="27"/>
          <w:szCs w:val="27"/>
        </w:rPr>
        <w:t>до 2017 року</w:t>
      </w:r>
      <w:r w:rsidRPr="00CB5F43">
        <w:rPr>
          <w:rFonts w:ascii="Times New Roman" w:hAnsi="Times New Roman"/>
          <w:color w:val="000000"/>
          <w:sz w:val="27"/>
          <w:szCs w:val="27"/>
        </w:rPr>
        <w:t xml:space="preserve"> Національний банк України </w:t>
      </w:r>
      <w:r w:rsidRPr="00CB5F43">
        <w:rPr>
          <w:rFonts w:ascii="Times New Roman" w:hAnsi="Times New Roman"/>
          <w:sz w:val="27"/>
          <w:szCs w:val="27"/>
        </w:rPr>
        <w:t>встанов</w:t>
      </w:r>
      <w:r w:rsidR="00FE12C2" w:rsidRPr="00CB5F43">
        <w:rPr>
          <w:rFonts w:ascii="Times New Roman" w:hAnsi="Times New Roman"/>
          <w:sz w:val="27"/>
          <w:szCs w:val="27"/>
        </w:rPr>
        <w:t>ив</w:t>
      </w:r>
      <w:r w:rsidRPr="007B1CC2">
        <w:rPr>
          <w:rFonts w:ascii="Times New Roman" w:hAnsi="Times New Roman"/>
          <w:color w:val="1155CC"/>
          <w:sz w:val="72"/>
          <w:szCs w:val="72"/>
        </w:rPr>
        <w:t xml:space="preserve"> </w:t>
      </w:r>
      <w:r w:rsidRPr="00CB5F43">
        <w:rPr>
          <w:rFonts w:ascii="Times New Roman" w:hAnsi="Times New Roman"/>
          <w:color w:val="000000"/>
          <w:sz w:val="27"/>
          <w:szCs w:val="27"/>
        </w:rPr>
        <w:t>ліміт</w:t>
      </w:r>
      <w:r w:rsidRPr="007B1CC2">
        <w:rPr>
          <w:rFonts w:ascii="Times New Roman" w:hAnsi="Times New Roman"/>
          <w:color w:val="000000"/>
          <w:sz w:val="72"/>
          <w:szCs w:val="72"/>
        </w:rPr>
        <w:t xml:space="preserve"> </w:t>
      </w:r>
      <w:r w:rsidRPr="00CB5F43">
        <w:rPr>
          <w:rFonts w:ascii="Times New Roman" w:hAnsi="Times New Roman"/>
          <w:color w:val="000000"/>
          <w:sz w:val="27"/>
          <w:szCs w:val="27"/>
        </w:rPr>
        <w:t>на</w:t>
      </w:r>
      <w:r w:rsidRPr="007B1CC2">
        <w:rPr>
          <w:rFonts w:ascii="Times New Roman" w:hAnsi="Times New Roman"/>
          <w:color w:val="000000"/>
          <w:sz w:val="72"/>
          <w:szCs w:val="72"/>
        </w:rPr>
        <w:t xml:space="preserve"> </w:t>
      </w:r>
      <w:r w:rsidRPr="00CB5F43">
        <w:rPr>
          <w:rFonts w:ascii="Times New Roman" w:hAnsi="Times New Roman"/>
          <w:color w:val="000000"/>
          <w:sz w:val="27"/>
          <w:szCs w:val="27"/>
        </w:rPr>
        <w:t>готівкові</w:t>
      </w:r>
      <w:r w:rsidRPr="007B1CC2">
        <w:rPr>
          <w:rFonts w:ascii="Times New Roman" w:hAnsi="Times New Roman"/>
          <w:color w:val="000000"/>
          <w:sz w:val="72"/>
          <w:szCs w:val="72"/>
        </w:rPr>
        <w:t xml:space="preserve"> </w:t>
      </w:r>
      <w:r w:rsidRPr="00CB5F43">
        <w:rPr>
          <w:rFonts w:ascii="Times New Roman" w:hAnsi="Times New Roman"/>
          <w:color w:val="000000"/>
          <w:sz w:val="27"/>
          <w:szCs w:val="27"/>
        </w:rPr>
        <w:t>розрахунки</w:t>
      </w:r>
      <w:r w:rsidRPr="007B1CC2">
        <w:rPr>
          <w:rFonts w:ascii="Times New Roman" w:hAnsi="Times New Roman"/>
          <w:color w:val="000000"/>
          <w:sz w:val="72"/>
          <w:szCs w:val="72"/>
        </w:rPr>
        <w:t xml:space="preserve"> </w:t>
      </w:r>
      <w:r w:rsidRPr="00CB5F43">
        <w:rPr>
          <w:rFonts w:ascii="Times New Roman" w:hAnsi="Times New Roman"/>
          <w:color w:val="000000"/>
          <w:sz w:val="27"/>
          <w:szCs w:val="27"/>
        </w:rPr>
        <w:t>фізичних</w:t>
      </w:r>
      <w:r w:rsidRPr="007B1CC2">
        <w:rPr>
          <w:rFonts w:ascii="Times New Roman" w:hAnsi="Times New Roman"/>
          <w:color w:val="000000"/>
          <w:sz w:val="72"/>
          <w:szCs w:val="72"/>
        </w:rPr>
        <w:t xml:space="preserve"> </w:t>
      </w:r>
      <w:r w:rsidRPr="00CB5F43">
        <w:rPr>
          <w:rFonts w:ascii="Times New Roman" w:hAnsi="Times New Roman"/>
          <w:color w:val="000000"/>
          <w:sz w:val="27"/>
          <w:szCs w:val="27"/>
        </w:rPr>
        <w:t>осіб</w:t>
      </w:r>
      <w:r w:rsidR="00FE12C2" w:rsidRPr="007B1CC2">
        <w:rPr>
          <w:rFonts w:ascii="Times New Roman" w:hAnsi="Times New Roman"/>
          <w:color w:val="000000"/>
          <w:sz w:val="72"/>
          <w:szCs w:val="72"/>
        </w:rPr>
        <w:t xml:space="preserve"> </w:t>
      </w:r>
      <w:r w:rsidR="00FE12C2" w:rsidRPr="00CB5F43">
        <w:rPr>
          <w:rFonts w:ascii="Times New Roman" w:hAnsi="Times New Roman"/>
          <w:color w:val="000000"/>
          <w:sz w:val="27"/>
          <w:szCs w:val="27"/>
        </w:rPr>
        <w:t>за</w:t>
      </w:r>
      <w:r w:rsidR="00FE12C2" w:rsidRPr="007B1CC2">
        <w:rPr>
          <w:rFonts w:ascii="Times New Roman" w:hAnsi="Times New Roman"/>
          <w:color w:val="000000"/>
          <w:sz w:val="72"/>
          <w:szCs w:val="72"/>
        </w:rPr>
        <w:t xml:space="preserve"> </w:t>
      </w:r>
      <w:r w:rsidR="00FE12C2" w:rsidRPr="00CB5F43">
        <w:rPr>
          <w:rFonts w:ascii="Times New Roman" w:hAnsi="Times New Roman"/>
          <w:color w:val="000000"/>
          <w:sz w:val="27"/>
          <w:szCs w:val="27"/>
        </w:rPr>
        <w:t>договорами</w:t>
      </w:r>
      <w:r w:rsidR="00FE12C2" w:rsidRPr="007B1CC2">
        <w:rPr>
          <w:rFonts w:ascii="Times New Roman" w:hAnsi="Times New Roman"/>
          <w:color w:val="000000"/>
          <w:sz w:val="72"/>
          <w:szCs w:val="72"/>
        </w:rPr>
        <w:t xml:space="preserve"> </w:t>
      </w:r>
      <w:r w:rsidR="00FE12C2" w:rsidRPr="00CB5F43">
        <w:rPr>
          <w:rFonts w:ascii="Times New Roman" w:hAnsi="Times New Roman"/>
          <w:color w:val="000000"/>
          <w:sz w:val="27"/>
          <w:szCs w:val="27"/>
        </w:rPr>
        <w:t>купівлі-продажу – не більше</w:t>
      </w:r>
      <w:r w:rsidRPr="00CB5F43">
        <w:rPr>
          <w:rFonts w:ascii="Times New Roman" w:hAnsi="Times New Roman"/>
          <w:color w:val="000000"/>
          <w:sz w:val="27"/>
          <w:szCs w:val="27"/>
        </w:rPr>
        <w:t xml:space="preserve"> 150 000 грн</w:t>
      </w:r>
      <w:r w:rsidR="00FE12C2" w:rsidRPr="00CB5F43">
        <w:rPr>
          <w:rFonts w:ascii="Times New Roman" w:hAnsi="Times New Roman"/>
          <w:color w:val="000000"/>
          <w:sz w:val="27"/>
          <w:szCs w:val="27"/>
        </w:rPr>
        <w:t>.</w:t>
      </w:r>
      <w:r w:rsidRPr="00CB5F43">
        <w:rPr>
          <w:rFonts w:ascii="Times New Roman" w:hAnsi="Times New Roman"/>
          <w:color w:val="000000"/>
          <w:sz w:val="27"/>
          <w:szCs w:val="27"/>
        </w:rPr>
        <w:t xml:space="preserve"> </w:t>
      </w:r>
      <w:r w:rsidR="00FE12C2" w:rsidRPr="00CB5F43">
        <w:rPr>
          <w:rFonts w:ascii="Times New Roman" w:hAnsi="Times New Roman"/>
          <w:color w:val="000000"/>
          <w:sz w:val="27"/>
          <w:szCs w:val="27"/>
        </w:rPr>
        <w:t>Р</w:t>
      </w:r>
      <w:r w:rsidRPr="00CB5F43">
        <w:rPr>
          <w:rFonts w:ascii="Times New Roman" w:hAnsi="Times New Roman"/>
          <w:color w:val="000000"/>
          <w:sz w:val="27"/>
          <w:szCs w:val="27"/>
        </w:rPr>
        <w:t>озрахунки, що перевищували цю суму</w:t>
      </w:r>
      <w:r w:rsidR="00FE12C2" w:rsidRPr="00CB5F43">
        <w:rPr>
          <w:rFonts w:ascii="Times New Roman" w:hAnsi="Times New Roman"/>
          <w:color w:val="000000"/>
          <w:sz w:val="27"/>
          <w:szCs w:val="27"/>
        </w:rPr>
        <w:t>,</w:t>
      </w:r>
      <w:r w:rsidRPr="00CB5F43">
        <w:rPr>
          <w:rFonts w:ascii="Times New Roman" w:hAnsi="Times New Roman"/>
          <w:color w:val="000000"/>
          <w:sz w:val="27"/>
          <w:szCs w:val="27"/>
        </w:rPr>
        <w:t xml:space="preserve"> потрапляли під обов’язковий фінансовий моніторинг.</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ГРД зазначає про</w:t>
      </w:r>
      <w:r w:rsidRPr="00CB5F43">
        <w:rPr>
          <w:rFonts w:ascii="Times New Roman" w:hAnsi="Times New Roman"/>
          <w:color w:val="1155CC"/>
          <w:sz w:val="27"/>
          <w:szCs w:val="27"/>
        </w:rPr>
        <w:t xml:space="preserve"> </w:t>
      </w:r>
      <w:r w:rsidR="0016583C" w:rsidRPr="00CB5F43">
        <w:rPr>
          <w:rFonts w:ascii="Times New Roman" w:hAnsi="Times New Roman"/>
          <w:sz w:val="27"/>
          <w:szCs w:val="27"/>
        </w:rPr>
        <w:t xml:space="preserve">сумніви </w:t>
      </w:r>
      <w:r w:rsidR="00B938B1" w:rsidRPr="00CB5F43">
        <w:rPr>
          <w:rFonts w:ascii="Times New Roman" w:hAnsi="Times New Roman"/>
          <w:sz w:val="27"/>
          <w:szCs w:val="27"/>
        </w:rPr>
        <w:t xml:space="preserve">щодо фінансової спроможності батьків судді придбати квартиру та </w:t>
      </w:r>
      <w:r w:rsidR="0016583C" w:rsidRPr="00CB5F43">
        <w:rPr>
          <w:rFonts w:ascii="Times New Roman" w:hAnsi="Times New Roman"/>
          <w:sz w:val="27"/>
          <w:szCs w:val="27"/>
        </w:rPr>
        <w:t xml:space="preserve">у достовірності договірної вартості квартири, посилаючись на те, що ринкова вартість схожих квартир </w:t>
      </w:r>
      <w:r w:rsidR="00FE12C2" w:rsidRPr="00CB5F43">
        <w:rPr>
          <w:rFonts w:ascii="Times New Roman" w:hAnsi="Times New Roman"/>
          <w:color w:val="000000"/>
          <w:sz w:val="27"/>
          <w:szCs w:val="27"/>
        </w:rPr>
        <w:t>мала б бути втричі більшою</w:t>
      </w:r>
      <w:r w:rsidRPr="00CB5F43">
        <w:rPr>
          <w:rFonts w:ascii="Times New Roman" w:hAnsi="Times New Roman"/>
          <w:color w:val="000000"/>
          <w:sz w:val="27"/>
          <w:szCs w:val="27"/>
        </w:rPr>
        <w:t xml:space="preserve">, ніж </w:t>
      </w:r>
      <w:r w:rsidR="00FE12C2" w:rsidRPr="00CB5F43">
        <w:rPr>
          <w:rFonts w:ascii="Times New Roman" w:hAnsi="Times New Roman"/>
          <w:color w:val="000000"/>
          <w:sz w:val="27"/>
          <w:szCs w:val="27"/>
        </w:rPr>
        <w:t>указано в</w:t>
      </w:r>
      <w:r w:rsidRPr="00CB5F43">
        <w:rPr>
          <w:rFonts w:ascii="Times New Roman" w:hAnsi="Times New Roman"/>
          <w:color w:val="000000"/>
          <w:sz w:val="27"/>
          <w:szCs w:val="27"/>
        </w:rPr>
        <w:t xml:space="preserve"> договорі</w:t>
      </w:r>
      <w:r w:rsidR="00B938B1" w:rsidRPr="00CB5F43">
        <w:rPr>
          <w:rFonts w:ascii="Times New Roman" w:hAnsi="Times New Roman"/>
          <w:color w:val="000000"/>
          <w:sz w:val="27"/>
          <w:szCs w:val="27"/>
        </w:rPr>
        <w:t xml:space="preserve"> купівлі-продажу квартири</w:t>
      </w:r>
      <w:r w:rsidRPr="00CB5F43">
        <w:rPr>
          <w:rFonts w:ascii="Times New Roman" w:hAnsi="Times New Roman"/>
          <w:color w:val="000000"/>
          <w:sz w:val="27"/>
          <w:szCs w:val="27"/>
        </w:rPr>
        <w:t>, тобто від ~480</w:t>
      </w:r>
      <w:r w:rsidR="00A26B55">
        <w:rPr>
          <w:rFonts w:ascii="Times New Roman" w:hAnsi="Times New Roman"/>
          <w:color w:val="000000"/>
          <w:sz w:val="27"/>
          <w:szCs w:val="27"/>
        </w:rPr>
        <w:t> </w:t>
      </w:r>
      <w:r w:rsidRPr="00CB5F43">
        <w:rPr>
          <w:rFonts w:ascii="Times New Roman" w:hAnsi="Times New Roman"/>
          <w:color w:val="000000"/>
          <w:sz w:val="27"/>
          <w:szCs w:val="27"/>
        </w:rPr>
        <w:t>000 грн.</w:t>
      </w:r>
    </w:p>
    <w:p w:rsidR="006F54DC" w:rsidRPr="00CB5F43" w:rsidRDefault="006F54DC" w:rsidP="007B507E">
      <w:pPr>
        <w:spacing w:after="0" w:line="240" w:lineRule="auto"/>
        <w:ind w:firstLine="567"/>
        <w:jc w:val="both"/>
        <w:rPr>
          <w:rFonts w:ascii="Times New Roman" w:hAnsi="Times New Roman"/>
          <w:b/>
          <w:color w:val="000000"/>
          <w:sz w:val="27"/>
          <w:szCs w:val="27"/>
        </w:rPr>
      </w:pPr>
    </w:p>
    <w:p w:rsidR="006F54DC" w:rsidRPr="00CB5F43" w:rsidRDefault="00FD0942" w:rsidP="007B507E">
      <w:pPr>
        <w:spacing w:after="0" w:line="240" w:lineRule="auto"/>
        <w:ind w:firstLine="567"/>
        <w:jc w:val="both"/>
        <w:rPr>
          <w:rFonts w:ascii="Times New Roman" w:hAnsi="Times New Roman"/>
          <w:b/>
          <w:color w:val="000000"/>
          <w:sz w:val="27"/>
          <w:szCs w:val="27"/>
        </w:rPr>
      </w:pPr>
      <w:r w:rsidRPr="00CB5F43">
        <w:rPr>
          <w:rFonts w:ascii="Times New Roman" w:hAnsi="Times New Roman"/>
          <w:b/>
          <w:color w:val="000000"/>
          <w:sz w:val="27"/>
          <w:szCs w:val="27"/>
        </w:rPr>
        <w:t>Крім того, ГРД додатково надала Комісії інформацію, яка не стала підс</w:t>
      </w:r>
      <w:r w:rsidR="00FE12C2" w:rsidRPr="00CB5F43">
        <w:rPr>
          <w:rFonts w:ascii="Times New Roman" w:hAnsi="Times New Roman"/>
          <w:b/>
          <w:color w:val="000000"/>
          <w:sz w:val="27"/>
          <w:szCs w:val="27"/>
        </w:rPr>
        <w:t>тавою для висновку, але потребувала</w:t>
      </w:r>
      <w:r w:rsidRPr="00CB5F43">
        <w:rPr>
          <w:rFonts w:ascii="Times New Roman" w:hAnsi="Times New Roman"/>
          <w:b/>
          <w:color w:val="000000"/>
          <w:sz w:val="27"/>
          <w:szCs w:val="27"/>
        </w:rPr>
        <w:t xml:space="preserve"> пояснен</w:t>
      </w:r>
      <w:r w:rsidR="00FE12C2" w:rsidRPr="00CB5F43">
        <w:rPr>
          <w:rFonts w:ascii="Times New Roman" w:hAnsi="Times New Roman"/>
          <w:b/>
          <w:color w:val="000000"/>
          <w:sz w:val="27"/>
          <w:szCs w:val="27"/>
        </w:rPr>
        <w:t xml:space="preserve">ь </w:t>
      </w:r>
      <w:r w:rsidRPr="00CB5F43">
        <w:rPr>
          <w:rFonts w:ascii="Times New Roman" w:hAnsi="Times New Roman"/>
          <w:b/>
          <w:color w:val="000000"/>
          <w:sz w:val="27"/>
          <w:szCs w:val="27"/>
        </w:rPr>
        <w:t>судді.</w:t>
      </w:r>
    </w:p>
    <w:p w:rsidR="006F54DC" w:rsidRPr="00CB5F43" w:rsidRDefault="00FD0942" w:rsidP="007B507E">
      <w:pPr>
        <w:pStyle w:val="a4"/>
        <w:numPr>
          <w:ilvl w:val="0"/>
          <w:numId w:val="4"/>
        </w:numPr>
        <w:spacing w:after="0" w:line="240" w:lineRule="auto"/>
        <w:ind w:left="0" w:firstLine="567"/>
        <w:jc w:val="both"/>
        <w:rPr>
          <w:rFonts w:ascii="Times New Roman" w:hAnsi="Times New Roman"/>
          <w:b/>
          <w:color w:val="000000"/>
          <w:sz w:val="27"/>
          <w:szCs w:val="27"/>
        </w:rPr>
      </w:pPr>
      <w:r w:rsidRPr="00CB5F43">
        <w:rPr>
          <w:rFonts w:ascii="Times New Roman" w:hAnsi="Times New Roman"/>
          <w:color w:val="000000"/>
          <w:sz w:val="27"/>
          <w:szCs w:val="27"/>
        </w:rPr>
        <w:t xml:space="preserve">ГРД вказує про отримання суддею грошового забезпечення від Одеського обласного ТЦК та СП (2019, 2020 роки) та заробітної плати за основним місцем роботи, виплаченої Центром оборонних </w:t>
      </w:r>
      <w:proofErr w:type="spellStart"/>
      <w:r w:rsidRPr="00CB5F43">
        <w:rPr>
          <w:rFonts w:ascii="Times New Roman" w:hAnsi="Times New Roman"/>
          <w:color w:val="000000"/>
          <w:sz w:val="27"/>
          <w:szCs w:val="27"/>
        </w:rPr>
        <w:t>закупівель</w:t>
      </w:r>
      <w:proofErr w:type="spellEnd"/>
      <w:r w:rsidRPr="00CB5F43">
        <w:rPr>
          <w:rFonts w:ascii="Times New Roman" w:hAnsi="Times New Roman"/>
          <w:color w:val="000000"/>
          <w:sz w:val="27"/>
          <w:szCs w:val="27"/>
        </w:rPr>
        <w:t xml:space="preserve"> Міністерства оборони України. </w:t>
      </w:r>
    </w:p>
    <w:p w:rsidR="006F54DC" w:rsidRPr="00CB5F43" w:rsidRDefault="00FE12C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ГРД зазначає, що в</w:t>
      </w:r>
      <w:r w:rsidR="00FD0942" w:rsidRPr="00CB5F43">
        <w:rPr>
          <w:rFonts w:ascii="Times New Roman" w:hAnsi="Times New Roman"/>
          <w:sz w:val="27"/>
          <w:szCs w:val="27"/>
        </w:rPr>
        <w:t xml:space="preserve"> матеріалах досьє судді місти</w:t>
      </w:r>
      <w:r w:rsidRPr="00CB5F43">
        <w:rPr>
          <w:rFonts w:ascii="Times New Roman" w:hAnsi="Times New Roman"/>
          <w:sz w:val="27"/>
          <w:szCs w:val="27"/>
        </w:rPr>
        <w:t>ться</w:t>
      </w:r>
      <w:r w:rsidR="00FD0942" w:rsidRPr="00CB5F43">
        <w:rPr>
          <w:rFonts w:ascii="Times New Roman" w:hAnsi="Times New Roman"/>
          <w:sz w:val="27"/>
          <w:szCs w:val="27"/>
        </w:rPr>
        <w:t xml:space="preserve"> інформація про його мобілізацію у 2014 році. Хоча ГРД за загальною практикою не вказує інформацію, яка позитивно характеризує особу,</w:t>
      </w:r>
      <w:r w:rsidRPr="00CB5F43">
        <w:rPr>
          <w:rFonts w:ascii="Times New Roman" w:hAnsi="Times New Roman"/>
          <w:sz w:val="27"/>
          <w:szCs w:val="27"/>
        </w:rPr>
        <w:t xml:space="preserve"> однак</w:t>
      </w:r>
      <w:r w:rsidR="00FD0942" w:rsidRPr="00CB5F43">
        <w:rPr>
          <w:rFonts w:ascii="Times New Roman" w:hAnsi="Times New Roman"/>
          <w:sz w:val="27"/>
          <w:szCs w:val="27"/>
        </w:rPr>
        <w:t xml:space="preserve"> вважає, що в цьому випадку </w:t>
      </w:r>
      <w:r w:rsidRPr="00CB5F43">
        <w:rPr>
          <w:rFonts w:ascii="Times New Roman" w:hAnsi="Times New Roman"/>
          <w:sz w:val="27"/>
          <w:szCs w:val="27"/>
        </w:rPr>
        <w:t>така</w:t>
      </w:r>
      <w:r w:rsidR="00FD0942" w:rsidRPr="00CB5F43">
        <w:rPr>
          <w:rFonts w:ascii="Times New Roman" w:hAnsi="Times New Roman"/>
          <w:sz w:val="27"/>
          <w:szCs w:val="27"/>
        </w:rPr>
        <w:t xml:space="preserve"> інформація є важливою для врахування задля досягнення мети кваліфікаційного оцінювання.</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2</w:t>
      </w:r>
      <w:r w:rsidR="00FE12C2" w:rsidRPr="00CB5F43">
        <w:rPr>
          <w:rFonts w:ascii="Times New Roman" w:hAnsi="Times New Roman"/>
          <w:sz w:val="27"/>
          <w:szCs w:val="27"/>
        </w:rPr>
        <w:t>. ГРД повідомляє про наявність у</w:t>
      </w:r>
      <w:r w:rsidRPr="00CB5F43">
        <w:rPr>
          <w:rFonts w:ascii="Times New Roman" w:hAnsi="Times New Roman"/>
          <w:sz w:val="27"/>
          <w:szCs w:val="27"/>
        </w:rPr>
        <w:t xml:space="preserve"> суддівському досьє Бойчука А.Ю. характеристики від 17</w:t>
      </w:r>
      <w:r w:rsidR="009A1FA3" w:rsidRPr="00CB5F43">
        <w:rPr>
          <w:rFonts w:ascii="Times New Roman" w:hAnsi="Times New Roman"/>
          <w:sz w:val="27"/>
          <w:szCs w:val="27"/>
        </w:rPr>
        <w:t xml:space="preserve"> листопада </w:t>
      </w:r>
      <w:r w:rsidR="00FE12C2" w:rsidRPr="00CB5F43">
        <w:rPr>
          <w:rFonts w:ascii="Times New Roman" w:hAnsi="Times New Roman"/>
          <w:sz w:val="27"/>
          <w:szCs w:val="27"/>
        </w:rPr>
        <w:t>2014</w:t>
      </w:r>
      <w:r w:rsidR="009A1FA3" w:rsidRPr="00CB5F43">
        <w:rPr>
          <w:rFonts w:ascii="Times New Roman" w:hAnsi="Times New Roman"/>
          <w:sz w:val="27"/>
          <w:szCs w:val="27"/>
        </w:rPr>
        <w:t xml:space="preserve"> року</w:t>
      </w:r>
      <w:r w:rsidRPr="00CB5F43">
        <w:rPr>
          <w:rFonts w:ascii="Times New Roman" w:hAnsi="Times New Roman"/>
          <w:sz w:val="27"/>
          <w:szCs w:val="27"/>
        </w:rPr>
        <w:t xml:space="preserve">, яка надана йому в.о. голови Кіровського районного суду міста Кіровограда Павелко І.Л. в </w:t>
      </w:r>
      <w:r w:rsidR="00FE12C2" w:rsidRPr="00CB5F43">
        <w:rPr>
          <w:rFonts w:ascii="Times New Roman" w:hAnsi="Times New Roman"/>
          <w:sz w:val="27"/>
          <w:szCs w:val="27"/>
        </w:rPr>
        <w:t>межах</w:t>
      </w:r>
      <w:r w:rsidRPr="00CB5F43">
        <w:rPr>
          <w:rFonts w:ascii="Times New Roman" w:hAnsi="Times New Roman"/>
          <w:sz w:val="27"/>
          <w:szCs w:val="27"/>
        </w:rPr>
        <w:t xml:space="preserve"> процедури переведення. </w:t>
      </w:r>
      <w:r w:rsidRPr="00CB5F43">
        <w:rPr>
          <w:rFonts w:ascii="Times New Roman" w:hAnsi="Times New Roman"/>
          <w:color w:val="000000"/>
          <w:sz w:val="27"/>
          <w:szCs w:val="27"/>
        </w:rPr>
        <w:t xml:space="preserve">Обставини надання цієї </w:t>
      </w:r>
      <w:r w:rsidR="0016583C" w:rsidRPr="00CB5F43">
        <w:rPr>
          <w:rFonts w:ascii="Times New Roman" w:hAnsi="Times New Roman"/>
          <w:color w:val="000000"/>
          <w:sz w:val="27"/>
          <w:szCs w:val="27"/>
        </w:rPr>
        <w:t>характеристики</w:t>
      </w:r>
      <w:r w:rsidRPr="00CB5F43">
        <w:rPr>
          <w:rFonts w:ascii="Times New Roman" w:hAnsi="Times New Roman"/>
          <w:color w:val="000000"/>
          <w:sz w:val="27"/>
          <w:szCs w:val="27"/>
        </w:rPr>
        <w:t xml:space="preserve"> та </w:t>
      </w:r>
      <w:r w:rsidR="00FE12C2" w:rsidRPr="00CB5F43">
        <w:rPr>
          <w:rFonts w:ascii="Times New Roman" w:hAnsi="Times New Roman"/>
          <w:color w:val="000000"/>
          <w:sz w:val="27"/>
          <w:szCs w:val="27"/>
        </w:rPr>
        <w:t xml:space="preserve">наведені в ній </w:t>
      </w:r>
      <w:r w:rsidRPr="00CB5F43">
        <w:rPr>
          <w:rFonts w:ascii="Times New Roman" w:hAnsi="Times New Roman"/>
          <w:color w:val="000000"/>
          <w:sz w:val="27"/>
          <w:szCs w:val="27"/>
        </w:rPr>
        <w:t xml:space="preserve">судження, потребують пояснення судді, адже на момент її </w:t>
      </w:r>
      <w:r w:rsidR="0016583C" w:rsidRPr="00CB5F43">
        <w:rPr>
          <w:rFonts w:ascii="Times New Roman" w:hAnsi="Times New Roman"/>
          <w:color w:val="000000"/>
          <w:sz w:val="27"/>
          <w:szCs w:val="27"/>
        </w:rPr>
        <w:t>оформлення</w:t>
      </w:r>
      <w:r w:rsidRPr="00CB5F43">
        <w:rPr>
          <w:rFonts w:ascii="Times New Roman" w:hAnsi="Times New Roman"/>
          <w:color w:val="000000"/>
          <w:sz w:val="27"/>
          <w:szCs w:val="27"/>
        </w:rPr>
        <w:t xml:space="preserve"> суддя не розглянув жодної справи </w:t>
      </w:r>
      <w:r w:rsidR="0016583C" w:rsidRPr="00CB5F43">
        <w:rPr>
          <w:rFonts w:ascii="Times New Roman" w:hAnsi="Times New Roman"/>
          <w:color w:val="000000"/>
          <w:sz w:val="27"/>
          <w:szCs w:val="27"/>
        </w:rPr>
        <w:t>у</w:t>
      </w:r>
      <w:r w:rsidRPr="00CB5F43">
        <w:rPr>
          <w:rFonts w:ascii="Times New Roman" w:hAnsi="Times New Roman"/>
          <w:color w:val="000000"/>
          <w:sz w:val="27"/>
          <w:szCs w:val="27"/>
        </w:rPr>
        <w:t xml:space="preserve"> Кіровсько</w:t>
      </w:r>
      <w:r w:rsidR="0016583C" w:rsidRPr="00CB5F43">
        <w:rPr>
          <w:rFonts w:ascii="Times New Roman" w:hAnsi="Times New Roman"/>
          <w:color w:val="000000"/>
          <w:sz w:val="27"/>
          <w:szCs w:val="27"/>
        </w:rPr>
        <w:t>му</w:t>
      </w:r>
      <w:r w:rsidRPr="00CB5F43">
        <w:rPr>
          <w:rFonts w:ascii="Times New Roman" w:hAnsi="Times New Roman"/>
          <w:color w:val="000000"/>
          <w:sz w:val="27"/>
          <w:szCs w:val="27"/>
        </w:rPr>
        <w:t xml:space="preserve"> районно</w:t>
      </w:r>
      <w:r w:rsidR="0016583C" w:rsidRPr="00CB5F43">
        <w:rPr>
          <w:rFonts w:ascii="Times New Roman" w:hAnsi="Times New Roman"/>
          <w:color w:val="000000"/>
          <w:sz w:val="27"/>
          <w:szCs w:val="27"/>
        </w:rPr>
        <w:t xml:space="preserve">му </w:t>
      </w:r>
      <w:r w:rsidRPr="00CB5F43">
        <w:rPr>
          <w:rFonts w:ascii="Times New Roman" w:hAnsi="Times New Roman"/>
          <w:color w:val="000000"/>
          <w:sz w:val="27"/>
          <w:szCs w:val="27"/>
        </w:rPr>
        <w:t>суд</w:t>
      </w:r>
      <w:r w:rsidR="0016583C" w:rsidRPr="00CB5F43">
        <w:rPr>
          <w:rFonts w:ascii="Times New Roman" w:hAnsi="Times New Roman"/>
          <w:color w:val="000000"/>
          <w:sz w:val="27"/>
          <w:szCs w:val="27"/>
        </w:rPr>
        <w:t>і</w:t>
      </w:r>
      <w:r w:rsidRPr="00CB5F43">
        <w:rPr>
          <w:rFonts w:ascii="Times New Roman" w:hAnsi="Times New Roman"/>
          <w:color w:val="000000"/>
          <w:sz w:val="27"/>
          <w:szCs w:val="27"/>
        </w:rPr>
        <w:t xml:space="preserve"> міста Кіровоград</w:t>
      </w:r>
      <w:r w:rsidR="00A7331B" w:rsidRPr="00CB5F43">
        <w:rPr>
          <w:rFonts w:ascii="Times New Roman" w:hAnsi="Times New Roman"/>
          <w:color w:val="000000"/>
          <w:sz w:val="27"/>
          <w:szCs w:val="27"/>
        </w:rPr>
        <w:t>, а тому голова суду не могла</w:t>
      </w:r>
      <w:r w:rsidR="0016583C" w:rsidRPr="00CB5F43">
        <w:rPr>
          <w:rFonts w:ascii="Times New Roman" w:hAnsi="Times New Roman"/>
          <w:color w:val="000000"/>
          <w:sz w:val="27"/>
          <w:szCs w:val="27"/>
        </w:rPr>
        <w:t xml:space="preserve"> оцінити професійні та інші компетенції судді для того що</w:t>
      </w:r>
      <w:r w:rsidR="00FE12C2" w:rsidRPr="00CB5F43">
        <w:rPr>
          <w:rFonts w:ascii="Times New Roman" w:hAnsi="Times New Roman"/>
          <w:color w:val="000000"/>
          <w:sz w:val="27"/>
          <w:szCs w:val="27"/>
        </w:rPr>
        <w:t>б</w:t>
      </w:r>
      <w:r w:rsidR="0016583C" w:rsidRPr="00CB5F43">
        <w:rPr>
          <w:rFonts w:ascii="Times New Roman" w:hAnsi="Times New Roman"/>
          <w:color w:val="000000"/>
          <w:sz w:val="27"/>
          <w:szCs w:val="27"/>
        </w:rPr>
        <w:t xml:space="preserve"> об’єктивно його охарактеризувати</w:t>
      </w:r>
      <w:r w:rsidRPr="00CB5F43">
        <w:rPr>
          <w:rFonts w:ascii="Times New Roman" w:hAnsi="Times New Roman"/>
          <w:color w:val="000000"/>
          <w:sz w:val="27"/>
          <w:szCs w:val="27"/>
        </w:rPr>
        <w:t>.</w:t>
      </w:r>
    </w:p>
    <w:p w:rsidR="006F54DC" w:rsidRPr="00CB5F43" w:rsidRDefault="006F54DC" w:rsidP="007B507E">
      <w:pPr>
        <w:spacing w:after="0" w:line="240" w:lineRule="auto"/>
        <w:ind w:firstLine="567"/>
        <w:jc w:val="both"/>
        <w:rPr>
          <w:rFonts w:ascii="Times New Roman" w:hAnsi="Times New Roman"/>
          <w:sz w:val="27"/>
          <w:szCs w:val="27"/>
        </w:rPr>
      </w:pP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b/>
          <w:sz w:val="27"/>
          <w:szCs w:val="27"/>
        </w:rPr>
        <w:t>Джерела права та їх застосування.</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Кваліфікаційне оцінювання судді проводиться на виконання підпункту </w:t>
      </w:r>
      <w:r w:rsidR="00A55636" w:rsidRPr="00CB5F43">
        <w:rPr>
          <w:rFonts w:ascii="Times New Roman" w:hAnsi="Times New Roman"/>
          <w:color w:val="000000"/>
          <w:sz w:val="27"/>
          <w:szCs w:val="27"/>
        </w:rPr>
        <w:t>4</w:t>
      </w:r>
      <w:r w:rsidR="007B1CC2">
        <w:rPr>
          <w:rFonts w:ascii="Times New Roman" w:hAnsi="Times New Roman"/>
          <w:color w:val="000000"/>
          <w:sz w:val="27"/>
          <w:szCs w:val="27"/>
        </w:rPr>
        <w:t> </w:t>
      </w:r>
      <w:r w:rsidRPr="00CB5F43">
        <w:rPr>
          <w:rFonts w:ascii="Times New Roman" w:hAnsi="Times New Roman"/>
          <w:color w:val="000000"/>
          <w:sz w:val="27"/>
          <w:szCs w:val="27"/>
        </w:rPr>
        <w:t>пункту 16-1 розділу XV «Перехідні положення» Конституції України і пункту 20</w:t>
      </w:r>
      <w:r w:rsidR="007B1CC2">
        <w:rPr>
          <w:rFonts w:ascii="Times New Roman" w:hAnsi="Times New Roman"/>
          <w:color w:val="000000"/>
          <w:sz w:val="27"/>
          <w:szCs w:val="27"/>
        </w:rPr>
        <w:t> </w:t>
      </w:r>
      <w:r w:rsidRPr="00CB5F43">
        <w:rPr>
          <w:rFonts w:ascii="Times New Roman" w:hAnsi="Times New Roman"/>
          <w:color w:val="000000"/>
          <w:sz w:val="27"/>
          <w:szCs w:val="27"/>
        </w:rPr>
        <w:t>розділу XII «Прикінцеві та перехідні положення» Закону.</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color w:val="000000"/>
          <w:sz w:val="27"/>
          <w:szCs w:val="27"/>
        </w:rPr>
        <w:t>Відповідна процедура здійснюється за критеріями та в порядку, визначеними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color w:val="000000"/>
          <w:sz w:val="27"/>
          <w:szCs w:val="27"/>
        </w:rPr>
        <w:lastRenderedPageBreak/>
        <w:t>Згідно з частиною другою статті 83 Закону критеріями кваліфікаційного оцінювання є:</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color w:val="000000"/>
          <w:sz w:val="27"/>
          <w:szCs w:val="27"/>
        </w:rPr>
        <w:t xml:space="preserve">1. </w:t>
      </w:r>
      <w:r w:rsidR="00FE12C2" w:rsidRPr="00CB5F43">
        <w:rPr>
          <w:rFonts w:ascii="Times New Roman" w:hAnsi="Times New Roman"/>
          <w:color w:val="000000"/>
          <w:sz w:val="27"/>
          <w:szCs w:val="27"/>
        </w:rPr>
        <w:t>К</w:t>
      </w:r>
      <w:r w:rsidRPr="00CB5F43">
        <w:rPr>
          <w:rFonts w:ascii="Times New Roman" w:hAnsi="Times New Roman"/>
          <w:color w:val="000000"/>
          <w:sz w:val="27"/>
          <w:szCs w:val="27"/>
        </w:rPr>
        <w:t>омпетентність (професійна, особиста, соціальна тощо)</w:t>
      </w:r>
      <w:r w:rsidR="00FE12C2" w:rsidRPr="00CB5F43">
        <w:rPr>
          <w:rFonts w:ascii="Times New Roman" w:hAnsi="Times New Roman"/>
          <w:color w:val="000000"/>
          <w:sz w:val="27"/>
          <w:szCs w:val="27"/>
        </w:rPr>
        <w:t>.</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color w:val="000000"/>
          <w:sz w:val="27"/>
          <w:szCs w:val="27"/>
        </w:rPr>
        <w:t xml:space="preserve">2. </w:t>
      </w:r>
      <w:r w:rsidR="00806473" w:rsidRPr="00CB5F43">
        <w:rPr>
          <w:rFonts w:ascii="Times New Roman" w:hAnsi="Times New Roman"/>
          <w:color w:val="000000"/>
          <w:sz w:val="27"/>
          <w:szCs w:val="27"/>
        </w:rPr>
        <w:t>П</w:t>
      </w:r>
      <w:r w:rsidRPr="00CB5F43">
        <w:rPr>
          <w:rFonts w:ascii="Times New Roman" w:hAnsi="Times New Roman"/>
          <w:color w:val="000000"/>
          <w:sz w:val="27"/>
          <w:szCs w:val="27"/>
        </w:rPr>
        <w:t>рофесійна етика</w:t>
      </w:r>
      <w:r w:rsidR="00FE12C2" w:rsidRPr="00CB5F43">
        <w:rPr>
          <w:rFonts w:ascii="Times New Roman" w:hAnsi="Times New Roman"/>
          <w:color w:val="000000"/>
          <w:sz w:val="27"/>
          <w:szCs w:val="27"/>
        </w:rPr>
        <w:t>.</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color w:val="000000"/>
          <w:sz w:val="27"/>
          <w:szCs w:val="27"/>
        </w:rPr>
        <w:t>3. Доброчесність</w:t>
      </w:r>
      <w:r w:rsidR="00FE12C2" w:rsidRPr="00CB5F43">
        <w:rPr>
          <w:rFonts w:ascii="Times New Roman" w:hAnsi="Times New Roman"/>
          <w:color w:val="000000"/>
          <w:sz w:val="27"/>
          <w:szCs w:val="27"/>
        </w:rPr>
        <w:t>.</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Завдання, підстави, порядок проведення та етапи кваліфікаційного оцінювання визначено </w:t>
      </w:r>
      <w:r w:rsidR="00FE12C2" w:rsidRPr="00CB5F43">
        <w:rPr>
          <w:rFonts w:ascii="Times New Roman" w:hAnsi="Times New Roman"/>
          <w:color w:val="000000"/>
          <w:sz w:val="27"/>
          <w:szCs w:val="27"/>
        </w:rPr>
        <w:t xml:space="preserve">у </w:t>
      </w:r>
      <w:r w:rsidRPr="00CB5F43">
        <w:rPr>
          <w:rFonts w:ascii="Times New Roman" w:hAnsi="Times New Roman"/>
          <w:color w:val="000000"/>
          <w:sz w:val="27"/>
          <w:szCs w:val="27"/>
        </w:rPr>
        <w:t>глав</w:t>
      </w:r>
      <w:r w:rsidR="00FE12C2" w:rsidRPr="00CB5F43">
        <w:rPr>
          <w:rFonts w:ascii="Times New Roman" w:hAnsi="Times New Roman"/>
          <w:color w:val="000000"/>
          <w:sz w:val="27"/>
          <w:szCs w:val="27"/>
        </w:rPr>
        <w:t>і</w:t>
      </w:r>
      <w:r w:rsidRPr="00CB5F43">
        <w:rPr>
          <w:rFonts w:ascii="Times New Roman" w:hAnsi="Times New Roman"/>
          <w:color w:val="000000"/>
          <w:sz w:val="27"/>
          <w:szCs w:val="27"/>
        </w:rPr>
        <w:t xml:space="preserve"> 1 «Кваліфікаційне оцінювання суддів» розділу V</w:t>
      </w:r>
      <w:r w:rsidR="007B1CC2">
        <w:rPr>
          <w:rFonts w:ascii="Times New Roman" w:hAnsi="Times New Roman"/>
          <w:color w:val="000000"/>
          <w:sz w:val="27"/>
          <w:szCs w:val="27"/>
        </w:rPr>
        <w:t> </w:t>
      </w:r>
      <w:r w:rsidRPr="00CB5F43">
        <w:rPr>
          <w:rFonts w:ascii="Times New Roman" w:hAnsi="Times New Roman"/>
          <w:color w:val="000000"/>
          <w:sz w:val="27"/>
          <w:szCs w:val="27"/>
        </w:rPr>
        <w:t>«Кваліфікаційний рівень судді» Закону.</w:t>
      </w:r>
    </w:p>
    <w:p w:rsidR="006F54DC" w:rsidRPr="00CB5F43" w:rsidRDefault="00FD0942" w:rsidP="00A7331B">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З метою проведення оцінювання суддів на відповідність займаній посаді за визначеними законом критеріями </w:t>
      </w:r>
      <w:r w:rsidR="00F54F59" w:rsidRPr="00CB5F43">
        <w:rPr>
          <w:rFonts w:ascii="Times New Roman" w:hAnsi="Times New Roman"/>
          <w:color w:val="000000"/>
          <w:sz w:val="27"/>
          <w:szCs w:val="27"/>
        </w:rPr>
        <w:t>рішенням Комісії від 03 листопада 2016 року №</w:t>
      </w:r>
      <w:r w:rsidR="007B1CC2">
        <w:rPr>
          <w:rFonts w:ascii="Times New Roman" w:hAnsi="Times New Roman"/>
          <w:color w:val="000000"/>
          <w:sz w:val="27"/>
          <w:szCs w:val="27"/>
        </w:rPr>
        <w:t> </w:t>
      </w:r>
      <w:r w:rsidR="00F54F59" w:rsidRPr="00CB5F43">
        <w:rPr>
          <w:rFonts w:ascii="Times New Roman" w:hAnsi="Times New Roman"/>
          <w:color w:val="000000"/>
          <w:sz w:val="27"/>
          <w:szCs w:val="27"/>
        </w:rPr>
        <w:t>143/зп-16 (у редакції рішення Комісії від 13 лютого 2018 року № 20/зп-18)</w:t>
      </w:r>
      <w:r w:rsidRPr="00CB5F43">
        <w:rPr>
          <w:rFonts w:ascii="Times New Roman" w:hAnsi="Times New Roman"/>
          <w:color w:val="000000"/>
          <w:sz w:val="27"/>
          <w:szCs w:val="27"/>
        </w:rPr>
        <w:t xml:space="preserve"> затверджено Положення про порядок та методологію кваліфікаційного оцінювання, показники відповідності критеріям кваліфікаційного оцінюв</w:t>
      </w:r>
      <w:r w:rsidR="00F54F59" w:rsidRPr="00CB5F43">
        <w:rPr>
          <w:rFonts w:ascii="Times New Roman" w:hAnsi="Times New Roman"/>
          <w:color w:val="000000"/>
          <w:sz w:val="27"/>
          <w:szCs w:val="27"/>
        </w:rPr>
        <w:t>ання та засоби їх встановлення (</w:t>
      </w:r>
      <w:r w:rsidRPr="00CB5F43">
        <w:rPr>
          <w:rFonts w:ascii="Times New Roman" w:hAnsi="Times New Roman"/>
          <w:color w:val="000000"/>
          <w:sz w:val="27"/>
          <w:szCs w:val="27"/>
        </w:rPr>
        <w:t>далі – Положення).</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w:t>
      </w:r>
      <w:r w:rsidRPr="00CB5F43">
        <w:rPr>
          <w:rFonts w:ascii="Times New Roman" w:hAnsi="Times New Roman"/>
          <w:sz w:val="27"/>
          <w:szCs w:val="27"/>
        </w:rPr>
        <w:t> </w:t>
      </w:r>
      <w:r w:rsidRPr="00CB5F43">
        <w:rPr>
          <w:rFonts w:ascii="Times New Roman" w:hAnsi="Times New Roman"/>
          <w:color w:val="000000"/>
          <w:sz w:val="27"/>
          <w:szCs w:val="27"/>
        </w:rPr>
        <w:t>балів, за критерієм професійної етики – 250</w:t>
      </w:r>
      <w:r w:rsidR="00A26B55">
        <w:rPr>
          <w:rFonts w:ascii="Times New Roman" w:hAnsi="Times New Roman"/>
          <w:color w:val="000000"/>
          <w:sz w:val="27"/>
          <w:szCs w:val="27"/>
        </w:rPr>
        <w:t> </w:t>
      </w:r>
      <w:r w:rsidRPr="00CB5F43">
        <w:rPr>
          <w:rFonts w:ascii="Times New Roman" w:hAnsi="Times New Roman"/>
          <w:color w:val="000000"/>
          <w:sz w:val="27"/>
          <w:szCs w:val="27"/>
        </w:rPr>
        <w:t>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1000</w:t>
      </w:r>
      <w:r w:rsidR="007B1CC2">
        <w:rPr>
          <w:rFonts w:ascii="Times New Roman" w:hAnsi="Times New Roman"/>
          <w:color w:val="000000"/>
          <w:sz w:val="27"/>
          <w:szCs w:val="27"/>
        </w:rPr>
        <w:t> </w:t>
      </w:r>
      <w:r w:rsidRPr="00CB5F43">
        <w:rPr>
          <w:rFonts w:ascii="Times New Roman" w:hAnsi="Times New Roman"/>
          <w:color w:val="000000"/>
          <w:sz w:val="27"/>
          <w:szCs w:val="27"/>
        </w:rPr>
        <w:t>балів.</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w:t>
      </w:r>
      <w:r w:rsidR="00A26B55">
        <w:rPr>
          <w:rFonts w:ascii="Times New Roman" w:hAnsi="Times New Roman"/>
          <w:color w:val="000000"/>
          <w:sz w:val="27"/>
          <w:szCs w:val="27"/>
        </w:rPr>
        <w:t> </w:t>
      </w:r>
      <w:r w:rsidRPr="00CB5F43">
        <w:rPr>
          <w:rFonts w:ascii="Times New Roman" w:hAnsi="Times New Roman"/>
          <w:color w:val="000000"/>
          <w:sz w:val="27"/>
          <w:szCs w:val="27"/>
        </w:rPr>
        <w:t>балів, з яких: рівень знань у сфері права – 90</w:t>
      </w:r>
      <w:r w:rsidR="00A26B55">
        <w:rPr>
          <w:rFonts w:ascii="Times New Roman" w:hAnsi="Times New Roman"/>
          <w:color w:val="000000"/>
          <w:sz w:val="27"/>
          <w:szCs w:val="27"/>
        </w:rPr>
        <w:t> </w:t>
      </w:r>
      <w:r w:rsidRPr="00CB5F43">
        <w:rPr>
          <w:rFonts w:ascii="Times New Roman" w:hAnsi="Times New Roman"/>
          <w:color w:val="000000"/>
          <w:sz w:val="27"/>
          <w:szCs w:val="27"/>
        </w:rPr>
        <w:t>балів (підпункт 5.1.1.1); рівень практичних навичок та умінь у правозастосуванні – 120</w:t>
      </w:r>
      <w:r w:rsidR="00A26B55">
        <w:rPr>
          <w:rFonts w:ascii="Times New Roman" w:hAnsi="Times New Roman"/>
          <w:color w:val="000000"/>
          <w:sz w:val="27"/>
          <w:szCs w:val="27"/>
        </w:rPr>
        <w:t> </w:t>
      </w:r>
      <w:r w:rsidRPr="00CB5F43">
        <w:rPr>
          <w:rFonts w:ascii="Times New Roman" w:hAnsi="Times New Roman"/>
          <w:color w:val="000000"/>
          <w:sz w:val="27"/>
          <w:szCs w:val="27"/>
        </w:rPr>
        <w:t>балів (підпункт 5.1.1.2); ефективність здійснення суддею правосуддя або фахова діяльність для кандидата на посаду судді – 80</w:t>
      </w:r>
      <w:r w:rsidR="00A26B55">
        <w:rPr>
          <w:rFonts w:ascii="Times New Roman" w:hAnsi="Times New Roman"/>
          <w:color w:val="000000"/>
          <w:sz w:val="27"/>
          <w:szCs w:val="27"/>
        </w:rPr>
        <w:t> </w:t>
      </w:r>
      <w:r w:rsidRPr="00CB5F43">
        <w:rPr>
          <w:rFonts w:ascii="Times New Roman" w:hAnsi="Times New Roman"/>
          <w:color w:val="000000"/>
          <w:sz w:val="27"/>
          <w:szCs w:val="27"/>
        </w:rPr>
        <w:t>балів (підпункт 5.1.1.3); діяльність щодо підвищення фахового рівня – 10</w:t>
      </w:r>
      <w:r w:rsidR="00A26B55">
        <w:rPr>
          <w:rFonts w:ascii="Times New Roman" w:hAnsi="Times New Roman"/>
          <w:color w:val="000000"/>
          <w:sz w:val="27"/>
          <w:szCs w:val="27"/>
        </w:rPr>
        <w:t> </w:t>
      </w:r>
      <w:r w:rsidRPr="00CB5F43">
        <w:rPr>
          <w:rFonts w:ascii="Times New Roman" w:hAnsi="Times New Roman"/>
          <w:color w:val="000000"/>
          <w:sz w:val="27"/>
          <w:szCs w:val="27"/>
        </w:rPr>
        <w:t>балів (підпункт 5.1.1.4); особиста компетентність – 100</w:t>
      </w:r>
      <w:r w:rsidR="00A26B55">
        <w:rPr>
          <w:rFonts w:ascii="Times New Roman" w:hAnsi="Times New Roman"/>
          <w:color w:val="000000"/>
          <w:sz w:val="27"/>
          <w:szCs w:val="27"/>
        </w:rPr>
        <w:t> </w:t>
      </w:r>
      <w:r w:rsidRPr="00CB5F43">
        <w:rPr>
          <w:rFonts w:ascii="Times New Roman" w:hAnsi="Times New Roman"/>
          <w:color w:val="000000"/>
          <w:sz w:val="27"/>
          <w:szCs w:val="27"/>
        </w:rPr>
        <w:t>балів (підпункт 5.1.2); соціальна компетентність – 100</w:t>
      </w:r>
      <w:r w:rsidR="00A26B55">
        <w:rPr>
          <w:rFonts w:ascii="Times New Roman" w:hAnsi="Times New Roman"/>
          <w:color w:val="000000"/>
          <w:sz w:val="27"/>
          <w:szCs w:val="27"/>
        </w:rPr>
        <w:t> </w:t>
      </w:r>
      <w:r w:rsidRPr="00CB5F43">
        <w:rPr>
          <w:rFonts w:ascii="Times New Roman" w:hAnsi="Times New Roman"/>
          <w:color w:val="000000"/>
          <w:sz w:val="27"/>
          <w:szCs w:val="27"/>
        </w:rPr>
        <w:t>балів (підпункт 5.1.3).</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CB5F43">
        <w:rPr>
          <w:rFonts w:ascii="Times New Roman" w:hAnsi="Times New Roman"/>
          <w:color w:val="000000"/>
          <w:sz w:val="27"/>
          <w:szCs w:val="27"/>
        </w:rPr>
        <w:t>бала</w:t>
      </w:r>
      <w:proofErr w:type="spellEnd"/>
      <w:r w:rsidRPr="00CB5F43">
        <w:rPr>
          <w:rFonts w:ascii="Times New Roman" w:hAnsi="Times New Roman"/>
          <w:color w:val="000000"/>
          <w:sz w:val="27"/>
          <w:szCs w:val="27"/>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CB5F43">
        <w:rPr>
          <w:rFonts w:ascii="Times New Roman" w:hAnsi="Times New Roman"/>
          <w:color w:val="000000"/>
          <w:sz w:val="27"/>
          <w:szCs w:val="27"/>
        </w:rPr>
        <w:t>бала</w:t>
      </w:r>
      <w:proofErr w:type="spellEnd"/>
      <w:r w:rsidRPr="00CB5F43">
        <w:rPr>
          <w:rFonts w:ascii="Times New Roman" w:hAnsi="Times New Roman"/>
          <w:color w:val="000000"/>
          <w:sz w:val="27"/>
          <w:szCs w:val="27"/>
        </w:rPr>
        <w:t>, більшого за 0 (мінімально прийнятний рівень).</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Показники, за якими оцінюється відповідність судді кожному з критеріїв, визначено в розділі ІІ Положення.</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CB5F43">
        <w:rPr>
          <w:rFonts w:ascii="Times New Roman" w:hAnsi="Times New Roman"/>
          <w:color w:val="000000"/>
          <w:sz w:val="27"/>
          <w:szCs w:val="27"/>
        </w:rPr>
        <w:t>непідтвердження</w:t>
      </w:r>
      <w:proofErr w:type="spellEnd"/>
      <w:r w:rsidRPr="00CB5F43">
        <w:rPr>
          <w:rFonts w:ascii="Times New Roman" w:hAnsi="Times New Roman"/>
          <w:color w:val="000000"/>
          <w:sz w:val="27"/>
          <w:szCs w:val="27"/>
        </w:rPr>
        <w:t xml:space="preserve"> здатності судді (кандидата на посаду судді) здійснювати правосуддя у відповідному суді.</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lastRenderedPageBreak/>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CB5F43">
        <w:rPr>
          <w:rFonts w:ascii="Times New Roman" w:hAnsi="Times New Roman"/>
          <w:color w:val="000000"/>
          <w:sz w:val="27"/>
          <w:szCs w:val="27"/>
        </w:rPr>
        <w:t>Бангалорськими</w:t>
      </w:r>
      <w:proofErr w:type="spellEnd"/>
      <w:r w:rsidRPr="00CB5F43">
        <w:rPr>
          <w:rFonts w:ascii="Times New Roman" w:hAnsi="Times New Roman"/>
          <w:color w:val="000000"/>
          <w:sz w:val="27"/>
          <w:szCs w:val="27"/>
        </w:rPr>
        <w:t xml:space="preserve"> принципами поведінки суддів від 19 травня 2006 року, схваленими Резолюцією Економічної та Соціальної Ради ООН від 27 липня 2006 року №</w:t>
      </w:r>
      <w:r w:rsidR="007B1CC2">
        <w:rPr>
          <w:rFonts w:ascii="Times New Roman" w:hAnsi="Times New Roman"/>
          <w:color w:val="000000"/>
          <w:sz w:val="27"/>
          <w:szCs w:val="27"/>
        </w:rPr>
        <w:t> </w:t>
      </w:r>
      <w:r w:rsidRPr="00CB5F43">
        <w:rPr>
          <w:rFonts w:ascii="Times New Roman" w:hAnsi="Times New Roman"/>
          <w:color w:val="000000"/>
          <w:sz w:val="27"/>
          <w:szCs w:val="27"/>
        </w:rPr>
        <w:t>2006/23 (далі</w:t>
      </w:r>
      <w:r w:rsidR="007B1CC2">
        <w:rPr>
          <w:rFonts w:ascii="Times New Roman" w:hAnsi="Times New Roman"/>
          <w:color w:val="000000"/>
          <w:sz w:val="27"/>
          <w:szCs w:val="27"/>
        </w:rPr>
        <w:t xml:space="preserve"> </w:t>
      </w:r>
      <w:r w:rsidRPr="00CB5F43">
        <w:rPr>
          <w:rFonts w:ascii="Times New Roman" w:hAnsi="Times New Roman"/>
          <w:color w:val="000000"/>
          <w:sz w:val="27"/>
          <w:szCs w:val="27"/>
        </w:rPr>
        <w:t>–</w:t>
      </w:r>
      <w:r w:rsidR="007B1CC2">
        <w:rPr>
          <w:rFonts w:ascii="Times New Roman" w:hAnsi="Times New Roman"/>
          <w:color w:val="000000"/>
          <w:sz w:val="27"/>
          <w:szCs w:val="27"/>
        </w:rPr>
        <w:t xml:space="preserve"> </w:t>
      </w:r>
      <w:proofErr w:type="spellStart"/>
      <w:r w:rsidRPr="00CB5F43">
        <w:rPr>
          <w:rFonts w:ascii="Times New Roman" w:hAnsi="Times New Roman"/>
          <w:color w:val="000000"/>
          <w:sz w:val="27"/>
          <w:szCs w:val="27"/>
        </w:rPr>
        <w:t>Бангалорські</w:t>
      </w:r>
      <w:proofErr w:type="spellEnd"/>
      <w:r w:rsidRPr="00CB5F43">
        <w:rPr>
          <w:rFonts w:ascii="Times New Roman" w:hAnsi="Times New Roman"/>
          <w:color w:val="000000"/>
          <w:sz w:val="27"/>
          <w:szCs w:val="27"/>
        </w:rPr>
        <w:t xml:space="preserve"> принципи),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стосовно судді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CB5F43">
        <w:rPr>
          <w:rFonts w:ascii="Times New Roman" w:hAnsi="Times New Roman"/>
          <w:color w:val="000000"/>
          <w:sz w:val="27"/>
          <w:szCs w:val="27"/>
        </w:rPr>
        <w:t>недоброчесність</w:t>
      </w:r>
      <w:proofErr w:type="spellEnd"/>
      <w:r w:rsidRPr="00CB5F43">
        <w:rPr>
          <w:rFonts w:ascii="Times New Roman" w:hAnsi="Times New Roman"/>
          <w:color w:val="000000"/>
          <w:sz w:val="27"/>
          <w:szCs w:val="27"/>
        </w:rPr>
        <w:t>, оцінюються насамперед з морально-етичного погляду. Отже, навіть зовні правомірні та законні дії судді (кандидата) можуть оцінюватися як такі, що не узгоджуються з поняттям доброчесності.</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Статтею 1 Кодексу суддівської етики, затвердженого рішенням ХX з’їзду суддів України від 18 вересня 2024 року, встановлено, що суддя як носій судової влади повинен бути прикладом неухильного дотримання принципу верховенства права і вимог закону, присяги судді, а також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до статті 3 цього Кодексу саме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lastRenderedPageBreak/>
        <w:t>Комісія підтримує Раду суддів України у її твердженні про те, що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 (Коментар до Кодексу суддівської етики, затверджений рішенням Ради суддів України від 04 лютого 2016 року № 1).</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У сукупності з положеннями розділу XII «Прикінцеві та перехідні положення» Закону, у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активно реалізовувати право бути заслуханим у контексті сумнівів Комісії, які можуть виникнути під час дослідження досьє та/або проведення співбесіди.</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w:t>
      </w:r>
      <w:r w:rsidR="00806473" w:rsidRPr="00CB5F43">
        <w:rPr>
          <w:rFonts w:ascii="Times New Roman" w:hAnsi="Times New Roman"/>
          <w:color w:val="000000"/>
          <w:sz w:val="27"/>
          <w:szCs w:val="27"/>
        </w:rPr>
        <w:t>пояснень</w:t>
      </w:r>
      <w:r w:rsidRPr="00CB5F43">
        <w:rPr>
          <w:rFonts w:ascii="Times New Roman" w:hAnsi="Times New Roman"/>
          <w:color w:val="000000"/>
          <w:sz w:val="27"/>
          <w:szCs w:val="27"/>
        </w:rPr>
        <w:t xml:space="preserve"> під час дослідження досьє та проведення співбесіди, щоб спростувати такий сумнів.</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Комісія підкреслює, що на стадії кваліфікаційного оцінювання Комісія не встановлює і не кваліфікує наявні в діях судді ознаки складу дисциплінарного проступку чи вчинення суддею будь-якого правопорушення.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CB5F43">
        <w:rPr>
          <w:rFonts w:ascii="Times New Roman" w:hAnsi="Times New Roman"/>
          <w:color w:val="000000"/>
          <w:sz w:val="27"/>
          <w:szCs w:val="27"/>
        </w:rPr>
        <w:t>непідтвердження</w:t>
      </w:r>
      <w:proofErr w:type="spellEnd"/>
      <w:r w:rsidRPr="00CB5F43">
        <w:rPr>
          <w:rFonts w:ascii="Times New Roman" w:hAnsi="Times New Roman"/>
          <w:color w:val="000000"/>
          <w:sz w:val="27"/>
          <w:szCs w:val="27"/>
        </w:rPr>
        <w:t xml:space="preserve"> відповідності судді критеріям професійної етики та доброчесності – також мотиви його прийняття або відхилення.</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lastRenderedPageBreak/>
        <w:t xml:space="preserve">З огляду на викладене звільнення судді з посади за результатами кваліфікаційного оцінювання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w:t>
      </w:r>
      <w:r w:rsidR="00F54F59" w:rsidRPr="00CB5F43">
        <w:rPr>
          <w:rFonts w:ascii="Times New Roman" w:hAnsi="Times New Roman"/>
          <w:color w:val="000000"/>
          <w:sz w:val="27"/>
          <w:szCs w:val="27"/>
        </w:rPr>
        <w:t>прийнятний рівень»</w:t>
      </w:r>
      <w:r w:rsidRPr="00CB5F43">
        <w:rPr>
          <w:rFonts w:ascii="Times New Roman" w:hAnsi="Times New Roman"/>
          <w:color w:val="000000"/>
          <w:sz w:val="27"/>
          <w:szCs w:val="27"/>
        </w:rPr>
        <w:t xml:space="preserve">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Таким чином, запропоновані механізми дають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rsidR="006F54DC" w:rsidRPr="00CB5F43" w:rsidRDefault="006F54DC" w:rsidP="007B507E">
      <w:pPr>
        <w:shd w:val="clear" w:color="auto" w:fill="FFFFFF"/>
        <w:spacing w:after="0" w:line="240" w:lineRule="auto"/>
        <w:ind w:firstLine="567"/>
        <w:jc w:val="both"/>
        <w:rPr>
          <w:rFonts w:ascii="Times New Roman" w:hAnsi="Times New Roman"/>
          <w:b/>
          <w:sz w:val="27"/>
          <w:szCs w:val="27"/>
        </w:rPr>
      </w:pPr>
    </w:p>
    <w:p w:rsidR="006F54DC" w:rsidRPr="00CB5F43" w:rsidRDefault="00FD0942" w:rsidP="007B507E">
      <w:pPr>
        <w:spacing w:after="0" w:line="240" w:lineRule="auto"/>
        <w:ind w:firstLine="567"/>
        <w:jc w:val="both"/>
        <w:rPr>
          <w:rFonts w:ascii="Times New Roman" w:hAnsi="Times New Roman"/>
          <w:b/>
          <w:sz w:val="27"/>
          <w:szCs w:val="27"/>
        </w:rPr>
      </w:pPr>
      <w:r w:rsidRPr="00CB5F43">
        <w:rPr>
          <w:rFonts w:ascii="Times New Roman" w:hAnsi="Times New Roman"/>
          <w:b/>
          <w:sz w:val="27"/>
          <w:szCs w:val="27"/>
        </w:rPr>
        <w:t>Мотиви, якими керується Комісія при ухваленні рішення.</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Рішенням Комісії у складі колегії від 04 липня 2019 року № 566/ко-19 визначено, що суддя Приморського районного суду міста Одеси Бойчук А.Ю. за результатами кваліфікаційного оцінювання на відповідність займаній посаді набрав 709 балів, що становить більше 67 відсотків від суми максимально можливих балів за результатами кваліфікаційного оцінювання всіх критеріїв, та визнано його таким, що відповідає займаній посаді.</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Рішення обґрунтовано тим, що Бойчук А.Ю. </w:t>
      </w:r>
      <w:r w:rsidR="00F54F59" w:rsidRPr="00CB5F43">
        <w:rPr>
          <w:rFonts w:ascii="Times New Roman" w:hAnsi="Times New Roman"/>
          <w:sz w:val="27"/>
          <w:szCs w:val="27"/>
        </w:rPr>
        <w:t>за результатами анонімного</w:t>
      </w:r>
      <w:r w:rsidRPr="00CB5F43">
        <w:rPr>
          <w:rFonts w:ascii="Times New Roman" w:hAnsi="Times New Roman"/>
          <w:sz w:val="27"/>
          <w:szCs w:val="27"/>
        </w:rPr>
        <w:t xml:space="preserve"> письмов</w:t>
      </w:r>
      <w:r w:rsidR="00F54F59" w:rsidRPr="00CB5F43">
        <w:rPr>
          <w:rFonts w:ascii="Times New Roman" w:hAnsi="Times New Roman"/>
          <w:sz w:val="27"/>
          <w:szCs w:val="27"/>
        </w:rPr>
        <w:t>ого</w:t>
      </w:r>
      <w:r w:rsidR="00197BFF" w:rsidRPr="00CB5F43">
        <w:rPr>
          <w:rFonts w:ascii="Times New Roman" w:hAnsi="Times New Roman"/>
          <w:sz w:val="27"/>
          <w:szCs w:val="27"/>
        </w:rPr>
        <w:t xml:space="preserve"> тестування</w:t>
      </w:r>
      <w:r w:rsidRPr="00CB5F43">
        <w:rPr>
          <w:rFonts w:ascii="Times New Roman" w:hAnsi="Times New Roman"/>
          <w:sz w:val="27"/>
          <w:szCs w:val="27"/>
        </w:rPr>
        <w:t xml:space="preserve"> набрав </w:t>
      </w:r>
      <w:r w:rsidRPr="00CB5F43">
        <w:rPr>
          <w:rFonts w:ascii="Times New Roman" w:hAnsi="Times New Roman"/>
          <w:color w:val="1D1D1B"/>
          <w:sz w:val="27"/>
          <w:szCs w:val="27"/>
          <w:shd w:val="clear" w:color="auto" w:fill="FFFFFF"/>
        </w:rPr>
        <w:t xml:space="preserve">58,5 </w:t>
      </w:r>
      <w:proofErr w:type="spellStart"/>
      <w:r w:rsidRPr="00CB5F43">
        <w:rPr>
          <w:rFonts w:ascii="Times New Roman" w:hAnsi="Times New Roman"/>
          <w:color w:val="1D1D1B"/>
          <w:sz w:val="27"/>
          <w:szCs w:val="27"/>
          <w:shd w:val="clear" w:color="auto" w:fill="FFFFFF"/>
        </w:rPr>
        <w:t>бала</w:t>
      </w:r>
      <w:proofErr w:type="spellEnd"/>
      <w:r w:rsidR="00197BFF" w:rsidRPr="00CB5F43">
        <w:rPr>
          <w:rFonts w:ascii="Times New Roman" w:hAnsi="Times New Roman"/>
          <w:color w:val="1D1D1B"/>
          <w:sz w:val="27"/>
          <w:szCs w:val="27"/>
          <w:shd w:val="clear" w:color="auto" w:fill="FFFFFF"/>
        </w:rPr>
        <w:t xml:space="preserve">, </w:t>
      </w:r>
      <w:r w:rsidRPr="00CB5F43">
        <w:rPr>
          <w:rFonts w:ascii="Times New Roman" w:hAnsi="Times New Roman"/>
          <w:sz w:val="27"/>
          <w:szCs w:val="27"/>
        </w:rPr>
        <w:t xml:space="preserve">виконаного практичного завдання </w:t>
      </w:r>
      <w:r w:rsidR="00197BFF" w:rsidRPr="00CB5F43">
        <w:rPr>
          <w:rFonts w:ascii="Times New Roman" w:hAnsi="Times New Roman"/>
          <w:sz w:val="27"/>
          <w:szCs w:val="27"/>
        </w:rPr>
        <w:t xml:space="preserve">– </w:t>
      </w:r>
      <w:r w:rsidRPr="00CB5F43">
        <w:rPr>
          <w:rFonts w:ascii="Times New Roman" w:hAnsi="Times New Roman"/>
          <w:color w:val="1D1D1B"/>
          <w:sz w:val="27"/>
          <w:szCs w:val="27"/>
          <w:shd w:val="clear" w:color="auto" w:fill="FFFFFF"/>
        </w:rPr>
        <w:t>79 балів</w:t>
      </w:r>
      <w:r w:rsidRPr="00CB5F43">
        <w:rPr>
          <w:rFonts w:ascii="Times New Roman" w:hAnsi="Times New Roman"/>
          <w:sz w:val="27"/>
          <w:szCs w:val="27"/>
        </w:rPr>
        <w:t xml:space="preserve">; на етапі складення іспиту – </w:t>
      </w:r>
      <w:r w:rsidRPr="00CB5F43">
        <w:rPr>
          <w:rFonts w:ascii="Times New Roman" w:hAnsi="Times New Roman"/>
          <w:color w:val="1D1D1B"/>
          <w:sz w:val="27"/>
          <w:szCs w:val="27"/>
          <w:shd w:val="clear" w:color="auto" w:fill="FFFFFF"/>
        </w:rPr>
        <w:t xml:space="preserve">137,5 </w:t>
      </w:r>
      <w:proofErr w:type="spellStart"/>
      <w:r w:rsidRPr="00CB5F43">
        <w:rPr>
          <w:rFonts w:ascii="Times New Roman" w:hAnsi="Times New Roman"/>
          <w:sz w:val="27"/>
          <w:szCs w:val="27"/>
        </w:rPr>
        <w:t>бала</w:t>
      </w:r>
      <w:proofErr w:type="spellEnd"/>
      <w:r w:rsidRPr="00CB5F43">
        <w:rPr>
          <w:rFonts w:ascii="Times New Roman" w:hAnsi="Times New Roman"/>
          <w:sz w:val="27"/>
          <w:szCs w:val="27"/>
        </w:rPr>
        <w:t xml:space="preserve">; за критеріями компетентності (професійної, особистої та соціальної) – </w:t>
      </w:r>
      <w:r w:rsidRPr="00CB5F43">
        <w:rPr>
          <w:rFonts w:ascii="Times New Roman" w:hAnsi="Times New Roman"/>
          <w:color w:val="1D1D1B"/>
          <w:sz w:val="27"/>
          <w:szCs w:val="27"/>
          <w:shd w:val="clear" w:color="auto" w:fill="FFFFFF"/>
        </w:rPr>
        <w:t>374 бали</w:t>
      </w:r>
      <w:r w:rsidRPr="00CB5F43">
        <w:rPr>
          <w:rFonts w:ascii="Times New Roman" w:hAnsi="Times New Roman"/>
          <w:sz w:val="27"/>
          <w:szCs w:val="27"/>
        </w:rPr>
        <w:t>, за критеріями професійної етики та доброчесності – 335 балів.</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Дослідивши матеріали суддівського досьє Бойчука А.Ю., зокрема висновок ГРД у новій редакції про невідповідність судді критеріям доброчесності та професійної етики, пояснення судді, Комісія у пленарному складі встановила таке.</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p>
    <w:p w:rsidR="00FE1B5F" w:rsidRPr="00CB5F43" w:rsidRDefault="00FE1B5F" w:rsidP="007B507E">
      <w:pPr>
        <w:shd w:val="clear" w:color="auto" w:fill="FFFFFF"/>
        <w:spacing w:after="0" w:line="240" w:lineRule="auto"/>
        <w:ind w:firstLine="567"/>
        <w:jc w:val="both"/>
        <w:rPr>
          <w:rFonts w:ascii="Times New Roman" w:hAnsi="Times New Roman"/>
          <w:b/>
          <w:i/>
          <w:sz w:val="27"/>
          <w:szCs w:val="27"/>
        </w:rPr>
      </w:pPr>
      <w:r w:rsidRPr="00CB5F43">
        <w:rPr>
          <w:rFonts w:ascii="Times New Roman" w:hAnsi="Times New Roman"/>
          <w:b/>
          <w:i/>
          <w:sz w:val="27"/>
          <w:szCs w:val="27"/>
        </w:rPr>
        <w:t xml:space="preserve">Щодо </w:t>
      </w:r>
      <w:r w:rsidR="00CF1AAD" w:rsidRPr="00CB5F43">
        <w:rPr>
          <w:rFonts w:ascii="Times New Roman" w:hAnsi="Times New Roman"/>
          <w:b/>
          <w:i/>
          <w:sz w:val="27"/>
          <w:szCs w:val="27"/>
        </w:rPr>
        <w:t xml:space="preserve">розгляду справ </w:t>
      </w:r>
      <w:r w:rsidRPr="00CB5F43">
        <w:rPr>
          <w:rFonts w:ascii="Times New Roman" w:hAnsi="Times New Roman"/>
          <w:b/>
          <w:i/>
          <w:sz w:val="27"/>
          <w:szCs w:val="27"/>
        </w:rPr>
        <w:t>про адміністративні правопорушення</w:t>
      </w:r>
      <w:r w:rsidR="00197BFF" w:rsidRPr="00CB5F43">
        <w:rPr>
          <w:rFonts w:ascii="Times New Roman" w:hAnsi="Times New Roman"/>
          <w:b/>
          <w:i/>
          <w:sz w:val="27"/>
          <w:szCs w:val="27"/>
        </w:rPr>
        <w:t>,</w:t>
      </w:r>
      <w:r w:rsidRPr="00CB5F43">
        <w:rPr>
          <w:rFonts w:ascii="Times New Roman" w:hAnsi="Times New Roman"/>
          <w:b/>
          <w:i/>
          <w:sz w:val="27"/>
          <w:szCs w:val="27"/>
        </w:rPr>
        <w:t xml:space="preserve"> </w:t>
      </w:r>
      <w:r w:rsidR="00CF1AAD" w:rsidRPr="00CB5F43">
        <w:rPr>
          <w:rFonts w:ascii="Times New Roman" w:hAnsi="Times New Roman"/>
          <w:b/>
          <w:i/>
          <w:sz w:val="27"/>
          <w:szCs w:val="27"/>
        </w:rPr>
        <w:t xml:space="preserve">передбачені </w:t>
      </w:r>
      <w:r w:rsidRPr="00CB5F43">
        <w:rPr>
          <w:rFonts w:ascii="Times New Roman" w:hAnsi="Times New Roman"/>
          <w:b/>
          <w:i/>
          <w:sz w:val="27"/>
          <w:szCs w:val="27"/>
        </w:rPr>
        <w:t>статтею 130 КУпАП.</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ГРД </w:t>
      </w:r>
      <w:r w:rsidR="00154017" w:rsidRPr="00CB5F43">
        <w:rPr>
          <w:rFonts w:ascii="Times New Roman" w:hAnsi="Times New Roman"/>
          <w:sz w:val="27"/>
          <w:szCs w:val="27"/>
        </w:rPr>
        <w:t>звернула увагу Комісії</w:t>
      </w:r>
      <w:r w:rsidRPr="00CB5F43">
        <w:rPr>
          <w:rFonts w:ascii="Times New Roman" w:hAnsi="Times New Roman"/>
          <w:sz w:val="27"/>
          <w:szCs w:val="27"/>
        </w:rPr>
        <w:t xml:space="preserve">, що </w:t>
      </w:r>
      <w:r w:rsidR="00154017" w:rsidRPr="00CB5F43">
        <w:rPr>
          <w:rFonts w:ascii="Times New Roman" w:hAnsi="Times New Roman"/>
          <w:sz w:val="27"/>
          <w:szCs w:val="27"/>
        </w:rPr>
        <w:t xml:space="preserve">в провадженні судді </w:t>
      </w:r>
      <w:r w:rsidR="00FF08D9" w:rsidRPr="00CB5F43">
        <w:rPr>
          <w:rFonts w:ascii="Times New Roman" w:hAnsi="Times New Roman"/>
          <w:sz w:val="27"/>
          <w:szCs w:val="27"/>
        </w:rPr>
        <w:t>перебували</w:t>
      </w:r>
      <w:r w:rsidR="00154017" w:rsidRPr="00CB5F43">
        <w:rPr>
          <w:rFonts w:ascii="Times New Roman" w:hAnsi="Times New Roman"/>
          <w:sz w:val="27"/>
          <w:szCs w:val="27"/>
        </w:rPr>
        <w:t xml:space="preserve"> справи про адміністративні правопорушення </w:t>
      </w:r>
      <w:r w:rsidRPr="00CB5F43">
        <w:rPr>
          <w:rFonts w:ascii="Times New Roman" w:hAnsi="Times New Roman"/>
          <w:sz w:val="27"/>
          <w:szCs w:val="27"/>
        </w:rPr>
        <w:t>№ 522/9773/18 та № 522/9389/18</w:t>
      </w:r>
      <w:r w:rsidR="00FF08D9" w:rsidRPr="00CB5F43">
        <w:rPr>
          <w:rFonts w:ascii="Times New Roman" w:hAnsi="Times New Roman"/>
          <w:sz w:val="27"/>
          <w:szCs w:val="27"/>
        </w:rPr>
        <w:t>,</w:t>
      </w:r>
      <w:r w:rsidRPr="00CB5F43">
        <w:rPr>
          <w:rFonts w:ascii="Times New Roman" w:hAnsi="Times New Roman"/>
          <w:sz w:val="27"/>
          <w:szCs w:val="27"/>
        </w:rPr>
        <w:t xml:space="preserve"> </w:t>
      </w:r>
      <w:r w:rsidR="00154017" w:rsidRPr="00CB5F43">
        <w:rPr>
          <w:rFonts w:ascii="Times New Roman" w:hAnsi="Times New Roman"/>
          <w:sz w:val="27"/>
          <w:szCs w:val="27"/>
        </w:rPr>
        <w:t xml:space="preserve">у яких ухвалено рішення про закриття провадження </w:t>
      </w:r>
      <w:r w:rsidRPr="00CB5F43">
        <w:rPr>
          <w:rFonts w:ascii="Times New Roman" w:hAnsi="Times New Roman"/>
          <w:sz w:val="27"/>
          <w:szCs w:val="27"/>
        </w:rPr>
        <w:t xml:space="preserve">у зв’язку </w:t>
      </w:r>
      <w:r w:rsidR="00FF08D9" w:rsidRPr="00CB5F43">
        <w:rPr>
          <w:rFonts w:ascii="Times New Roman" w:hAnsi="Times New Roman"/>
          <w:sz w:val="27"/>
          <w:szCs w:val="27"/>
        </w:rPr>
        <w:t>і</w:t>
      </w:r>
      <w:r w:rsidRPr="00CB5F43">
        <w:rPr>
          <w:rFonts w:ascii="Times New Roman" w:hAnsi="Times New Roman"/>
          <w:sz w:val="27"/>
          <w:szCs w:val="27"/>
        </w:rPr>
        <w:t>з закінченням тримісячного строку</w:t>
      </w:r>
      <w:r w:rsidR="00154017" w:rsidRPr="00CB5F43">
        <w:rPr>
          <w:rFonts w:ascii="Times New Roman" w:hAnsi="Times New Roman"/>
          <w:sz w:val="27"/>
          <w:szCs w:val="27"/>
        </w:rPr>
        <w:t xml:space="preserve"> накладення адміністративного стягнення. </w:t>
      </w:r>
      <w:r w:rsidR="00FF08D9" w:rsidRPr="00CB5F43">
        <w:rPr>
          <w:rFonts w:ascii="Times New Roman" w:hAnsi="Times New Roman"/>
          <w:sz w:val="27"/>
          <w:szCs w:val="27"/>
        </w:rPr>
        <w:t>ГРД</w:t>
      </w:r>
      <w:r w:rsidR="00154017" w:rsidRPr="00CB5F43">
        <w:rPr>
          <w:rFonts w:ascii="Times New Roman" w:hAnsi="Times New Roman"/>
          <w:sz w:val="27"/>
          <w:szCs w:val="27"/>
        </w:rPr>
        <w:t xml:space="preserve"> акцентує увагу на тому, що на момент закриття провадження строк накладення стягнень </w:t>
      </w:r>
      <w:r w:rsidR="00C532E5" w:rsidRPr="00CB5F43">
        <w:rPr>
          <w:rFonts w:ascii="Times New Roman" w:hAnsi="Times New Roman"/>
          <w:sz w:val="27"/>
          <w:szCs w:val="27"/>
        </w:rPr>
        <w:t xml:space="preserve">фактично </w:t>
      </w:r>
      <w:r w:rsidR="00154017" w:rsidRPr="00CB5F43">
        <w:rPr>
          <w:rFonts w:ascii="Times New Roman" w:hAnsi="Times New Roman"/>
          <w:sz w:val="27"/>
          <w:szCs w:val="27"/>
        </w:rPr>
        <w:t>не завершився.</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Також ГРД звертає увагу, що у справах </w:t>
      </w:r>
      <w:r w:rsidR="00FF08D9" w:rsidRPr="00CB5F43">
        <w:rPr>
          <w:rFonts w:ascii="Times New Roman" w:hAnsi="Times New Roman"/>
          <w:sz w:val="27"/>
          <w:szCs w:val="27"/>
        </w:rPr>
        <w:t xml:space="preserve">про адміністративні правопорушення </w:t>
      </w:r>
      <w:r w:rsidRPr="00CB5F43">
        <w:rPr>
          <w:rFonts w:ascii="Times New Roman" w:hAnsi="Times New Roman"/>
          <w:sz w:val="27"/>
          <w:szCs w:val="27"/>
        </w:rPr>
        <w:t xml:space="preserve">№ 522/9773/18, 522/8108/18, 522/9389/18, 522/7001/18, 522/5637/18 суддя повертав матеріали </w:t>
      </w:r>
      <w:r w:rsidR="00154017" w:rsidRPr="00CB5F43">
        <w:rPr>
          <w:rFonts w:ascii="Times New Roman" w:hAnsi="Times New Roman"/>
          <w:sz w:val="27"/>
          <w:szCs w:val="27"/>
        </w:rPr>
        <w:t>на доопрацювання із сумнівних підстав</w:t>
      </w:r>
      <w:r w:rsidR="00FF08D9" w:rsidRPr="00CB5F43">
        <w:rPr>
          <w:rFonts w:ascii="Times New Roman" w:hAnsi="Times New Roman"/>
          <w:sz w:val="27"/>
          <w:szCs w:val="27"/>
        </w:rPr>
        <w:t xml:space="preserve">: </w:t>
      </w:r>
      <w:r w:rsidRPr="00CB5F43">
        <w:rPr>
          <w:rFonts w:ascii="Times New Roman" w:hAnsi="Times New Roman"/>
          <w:sz w:val="27"/>
          <w:szCs w:val="27"/>
        </w:rPr>
        <w:t>нечітк</w:t>
      </w:r>
      <w:r w:rsidR="00FF08D9" w:rsidRPr="00CB5F43">
        <w:rPr>
          <w:rFonts w:ascii="Times New Roman" w:hAnsi="Times New Roman"/>
          <w:sz w:val="27"/>
          <w:szCs w:val="27"/>
        </w:rPr>
        <w:t>ий</w:t>
      </w:r>
      <w:r w:rsidRPr="00CB5F43">
        <w:rPr>
          <w:rFonts w:ascii="Times New Roman" w:hAnsi="Times New Roman"/>
          <w:sz w:val="27"/>
          <w:szCs w:val="27"/>
        </w:rPr>
        <w:t xml:space="preserve"> друк прилад</w:t>
      </w:r>
      <w:r w:rsidR="00FF08D9" w:rsidRPr="00CB5F43">
        <w:rPr>
          <w:rFonts w:ascii="Times New Roman" w:hAnsi="Times New Roman"/>
          <w:sz w:val="27"/>
          <w:szCs w:val="27"/>
        </w:rPr>
        <w:t>у</w:t>
      </w:r>
      <w:r w:rsidRPr="00CB5F43">
        <w:rPr>
          <w:rFonts w:ascii="Times New Roman" w:hAnsi="Times New Roman"/>
          <w:sz w:val="27"/>
          <w:szCs w:val="27"/>
        </w:rPr>
        <w:t xml:space="preserve"> </w:t>
      </w:r>
      <w:r w:rsidR="00154017" w:rsidRPr="00CB5F43">
        <w:rPr>
          <w:rFonts w:ascii="Times New Roman" w:hAnsi="Times New Roman"/>
          <w:sz w:val="27"/>
          <w:szCs w:val="27"/>
        </w:rPr>
        <w:t>«</w:t>
      </w:r>
      <w:r w:rsidRPr="00CB5F43">
        <w:rPr>
          <w:rFonts w:ascii="Times New Roman" w:hAnsi="Times New Roman"/>
          <w:sz w:val="27"/>
          <w:szCs w:val="27"/>
        </w:rPr>
        <w:t>Драгер</w:t>
      </w:r>
      <w:r w:rsidR="00154017" w:rsidRPr="00CB5F43">
        <w:rPr>
          <w:rFonts w:ascii="Times New Roman" w:hAnsi="Times New Roman"/>
          <w:sz w:val="27"/>
          <w:szCs w:val="27"/>
        </w:rPr>
        <w:t>»</w:t>
      </w:r>
      <w:r w:rsidR="00FF08D9" w:rsidRPr="00CB5F43">
        <w:rPr>
          <w:rFonts w:ascii="Times New Roman" w:hAnsi="Times New Roman"/>
          <w:sz w:val="27"/>
          <w:szCs w:val="27"/>
        </w:rPr>
        <w:t>, відсутність</w:t>
      </w:r>
      <w:r w:rsidRPr="00CB5F43">
        <w:rPr>
          <w:rFonts w:ascii="Times New Roman" w:hAnsi="Times New Roman"/>
          <w:sz w:val="27"/>
          <w:szCs w:val="27"/>
        </w:rPr>
        <w:t xml:space="preserve"> відомостей про його калібрування. Згодом провадження були закриті у зв’язку </w:t>
      </w:r>
      <w:r w:rsidR="00FF08D9" w:rsidRPr="00CB5F43">
        <w:rPr>
          <w:rFonts w:ascii="Times New Roman" w:hAnsi="Times New Roman"/>
          <w:sz w:val="27"/>
          <w:szCs w:val="27"/>
        </w:rPr>
        <w:t>і</w:t>
      </w:r>
      <w:r w:rsidRPr="00CB5F43">
        <w:rPr>
          <w:rFonts w:ascii="Times New Roman" w:hAnsi="Times New Roman"/>
          <w:sz w:val="27"/>
          <w:szCs w:val="27"/>
        </w:rPr>
        <w:t>з закінченням строків накладення стягнення.</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lastRenderedPageBreak/>
        <w:t xml:space="preserve">Суддя пояснив, що у справах № 522/9773/18, № 522/9389/18 </w:t>
      </w:r>
      <w:r w:rsidR="00C532E5" w:rsidRPr="00CB5F43">
        <w:rPr>
          <w:rFonts w:ascii="Times New Roman" w:hAnsi="Times New Roman"/>
          <w:sz w:val="27"/>
          <w:szCs w:val="27"/>
        </w:rPr>
        <w:t>ним допущено описки при оформленні п</w:t>
      </w:r>
      <w:r w:rsidRPr="00CB5F43">
        <w:rPr>
          <w:rFonts w:ascii="Times New Roman" w:hAnsi="Times New Roman"/>
          <w:sz w:val="27"/>
          <w:szCs w:val="27"/>
        </w:rPr>
        <w:t>останов про закриття провадження</w:t>
      </w:r>
      <w:r w:rsidR="00FF08D9" w:rsidRPr="00CB5F43">
        <w:rPr>
          <w:rFonts w:ascii="Times New Roman" w:hAnsi="Times New Roman"/>
          <w:sz w:val="27"/>
          <w:szCs w:val="27"/>
        </w:rPr>
        <w:t>, а саме,</w:t>
      </w:r>
      <w:r w:rsidR="00C532E5" w:rsidRPr="00CB5F43">
        <w:rPr>
          <w:rFonts w:ascii="Times New Roman" w:hAnsi="Times New Roman"/>
          <w:sz w:val="27"/>
          <w:szCs w:val="27"/>
        </w:rPr>
        <w:t xml:space="preserve"> помилково вказано </w:t>
      </w:r>
      <w:r w:rsidRPr="00CB5F43">
        <w:rPr>
          <w:rFonts w:ascii="Times New Roman" w:hAnsi="Times New Roman"/>
          <w:sz w:val="27"/>
          <w:szCs w:val="27"/>
        </w:rPr>
        <w:t>дат</w:t>
      </w:r>
      <w:r w:rsidR="00C532E5" w:rsidRPr="00CB5F43">
        <w:rPr>
          <w:rFonts w:ascii="Times New Roman" w:hAnsi="Times New Roman"/>
          <w:sz w:val="27"/>
          <w:szCs w:val="27"/>
        </w:rPr>
        <w:t>и</w:t>
      </w:r>
      <w:r w:rsidRPr="00CB5F43">
        <w:rPr>
          <w:rFonts w:ascii="Times New Roman" w:hAnsi="Times New Roman"/>
          <w:sz w:val="27"/>
          <w:szCs w:val="27"/>
        </w:rPr>
        <w:t xml:space="preserve"> «14.08.2018» (справа № 522/9389/18) та «22.08.2018» (справа №</w:t>
      </w:r>
      <w:r w:rsidR="007B1CC2">
        <w:rPr>
          <w:rFonts w:ascii="Times New Roman" w:hAnsi="Times New Roman"/>
          <w:sz w:val="27"/>
          <w:szCs w:val="27"/>
        </w:rPr>
        <w:t> </w:t>
      </w:r>
      <w:r w:rsidRPr="00CB5F43">
        <w:rPr>
          <w:rFonts w:ascii="Times New Roman" w:hAnsi="Times New Roman"/>
          <w:sz w:val="27"/>
          <w:szCs w:val="27"/>
        </w:rPr>
        <w:t>522/9773/18)</w:t>
      </w:r>
      <w:r w:rsidR="00C532E5" w:rsidRPr="00CB5F43">
        <w:rPr>
          <w:rFonts w:ascii="Times New Roman" w:hAnsi="Times New Roman"/>
          <w:sz w:val="27"/>
          <w:szCs w:val="27"/>
        </w:rPr>
        <w:t xml:space="preserve">. Описки не були своєчасно виявлені та виправлені. </w:t>
      </w:r>
      <w:r w:rsidR="00154017" w:rsidRPr="00CB5F43">
        <w:rPr>
          <w:rFonts w:ascii="Times New Roman" w:hAnsi="Times New Roman"/>
          <w:sz w:val="27"/>
          <w:szCs w:val="27"/>
        </w:rPr>
        <w:t>Просив врахувати, що правильною датою постанов про закриття провадження у справах №</w:t>
      </w:r>
      <w:r w:rsidR="007B1CC2">
        <w:rPr>
          <w:rFonts w:ascii="Times New Roman" w:hAnsi="Times New Roman"/>
          <w:sz w:val="27"/>
          <w:szCs w:val="27"/>
        </w:rPr>
        <w:t> </w:t>
      </w:r>
      <w:r w:rsidR="00154017" w:rsidRPr="00CB5F43">
        <w:rPr>
          <w:rFonts w:ascii="Times New Roman" w:hAnsi="Times New Roman"/>
          <w:sz w:val="27"/>
          <w:szCs w:val="27"/>
        </w:rPr>
        <w:t xml:space="preserve">522/9773/18 та № 522/9389/18 є «27.08.2018», </w:t>
      </w:r>
      <w:r w:rsidRPr="00CB5F43">
        <w:rPr>
          <w:rFonts w:ascii="Times New Roman" w:hAnsi="Times New Roman"/>
          <w:sz w:val="27"/>
          <w:szCs w:val="27"/>
        </w:rPr>
        <w:t xml:space="preserve">про що свідчить дата її підписання </w:t>
      </w:r>
      <w:r w:rsidR="00FF08D9" w:rsidRPr="00CB5F43">
        <w:rPr>
          <w:rFonts w:ascii="Times New Roman" w:hAnsi="Times New Roman"/>
          <w:sz w:val="27"/>
          <w:szCs w:val="27"/>
        </w:rPr>
        <w:t>електронним цифровим підписом</w:t>
      </w:r>
      <w:r w:rsidRPr="00CB5F43">
        <w:rPr>
          <w:rFonts w:ascii="Times New Roman" w:hAnsi="Times New Roman"/>
          <w:sz w:val="27"/>
          <w:szCs w:val="27"/>
        </w:rPr>
        <w:t xml:space="preserve">. На підтвердження цих пояснень суддя надав скріншот сторінки </w:t>
      </w:r>
      <w:r w:rsidR="00154017" w:rsidRPr="00CB5F43">
        <w:rPr>
          <w:rFonts w:ascii="Times New Roman" w:hAnsi="Times New Roman"/>
          <w:sz w:val="27"/>
          <w:szCs w:val="27"/>
        </w:rPr>
        <w:t xml:space="preserve">програми діловодства суду </w:t>
      </w:r>
      <w:r w:rsidRPr="00CB5F43">
        <w:rPr>
          <w:rFonts w:ascii="Times New Roman" w:hAnsi="Times New Roman"/>
          <w:sz w:val="27"/>
          <w:szCs w:val="27"/>
        </w:rPr>
        <w:t xml:space="preserve">Д-3. </w:t>
      </w:r>
    </w:p>
    <w:p w:rsidR="00CC79EE" w:rsidRPr="00CB5F43" w:rsidRDefault="00CC79EE"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Також суддя повідомив, що надати копії матеріалів справ № № 522/9773/18, 522/8108/18, 522/9389/</w:t>
      </w:r>
      <w:r w:rsidR="00FF08D9" w:rsidRPr="00CB5F43">
        <w:rPr>
          <w:rFonts w:ascii="Times New Roman" w:hAnsi="Times New Roman"/>
          <w:sz w:val="27"/>
          <w:szCs w:val="27"/>
        </w:rPr>
        <w:t>18, 522/7001/18, 522/5637/18 не</w:t>
      </w:r>
      <w:r w:rsidRPr="00CB5F43">
        <w:rPr>
          <w:rFonts w:ascii="Times New Roman" w:hAnsi="Times New Roman"/>
          <w:sz w:val="27"/>
          <w:szCs w:val="27"/>
        </w:rPr>
        <w:t xml:space="preserve"> можлив</w:t>
      </w:r>
      <w:r w:rsidR="00FF08D9" w:rsidRPr="00CB5F43">
        <w:rPr>
          <w:rFonts w:ascii="Times New Roman" w:hAnsi="Times New Roman"/>
          <w:sz w:val="27"/>
          <w:szCs w:val="27"/>
        </w:rPr>
        <w:t>о</w:t>
      </w:r>
      <w:r w:rsidRPr="00CB5F43">
        <w:rPr>
          <w:rFonts w:ascii="Times New Roman" w:hAnsi="Times New Roman"/>
          <w:sz w:val="27"/>
          <w:szCs w:val="27"/>
        </w:rPr>
        <w:t>, оскільки матеріал</w:t>
      </w:r>
      <w:r w:rsidR="00FF08D9" w:rsidRPr="00CB5F43">
        <w:rPr>
          <w:rFonts w:ascii="Times New Roman" w:hAnsi="Times New Roman"/>
          <w:sz w:val="27"/>
          <w:szCs w:val="27"/>
        </w:rPr>
        <w:t>ів</w:t>
      </w:r>
      <w:r w:rsidRPr="00CB5F43">
        <w:rPr>
          <w:rFonts w:ascii="Times New Roman" w:hAnsi="Times New Roman"/>
          <w:sz w:val="27"/>
          <w:szCs w:val="27"/>
        </w:rPr>
        <w:t xml:space="preserve"> в архіві суду </w:t>
      </w:r>
      <w:r w:rsidR="00FF08D9" w:rsidRPr="00CB5F43">
        <w:rPr>
          <w:rFonts w:ascii="Times New Roman" w:hAnsi="Times New Roman"/>
          <w:sz w:val="27"/>
          <w:szCs w:val="27"/>
        </w:rPr>
        <w:t>немає</w:t>
      </w:r>
      <w:r w:rsidRPr="00CB5F43">
        <w:rPr>
          <w:rFonts w:ascii="Times New Roman" w:hAnsi="Times New Roman"/>
          <w:sz w:val="27"/>
          <w:szCs w:val="27"/>
        </w:rPr>
        <w:t>. Ці пояснення судді підтверджуються інформацією Приморського районного суду міста Одеси від 11</w:t>
      </w:r>
      <w:r w:rsidR="00F773F5" w:rsidRPr="00CB5F43">
        <w:rPr>
          <w:rFonts w:ascii="Times New Roman" w:hAnsi="Times New Roman"/>
          <w:sz w:val="27"/>
          <w:szCs w:val="27"/>
        </w:rPr>
        <w:t xml:space="preserve"> січня </w:t>
      </w:r>
      <w:r w:rsidRPr="00CB5F43">
        <w:rPr>
          <w:rFonts w:ascii="Times New Roman" w:hAnsi="Times New Roman"/>
          <w:sz w:val="27"/>
          <w:szCs w:val="27"/>
        </w:rPr>
        <w:t>2025</w:t>
      </w:r>
      <w:r w:rsidR="00F773F5" w:rsidRPr="00CB5F43">
        <w:rPr>
          <w:rFonts w:ascii="Times New Roman" w:hAnsi="Times New Roman"/>
          <w:sz w:val="27"/>
          <w:szCs w:val="27"/>
        </w:rPr>
        <w:t xml:space="preserve"> року</w:t>
      </w:r>
      <w:r w:rsidRPr="00CB5F43">
        <w:rPr>
          <w:rFonts w:ascii="Times New Roman" w:hAnsi="Times New Roman"/>
          <w:sz w:val="27"/>
          <w:szCs w:val="27"/>
        </w:rPr>
        <w:t>.</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Комісія </w:t>
      </w:r>
      <w:r w:rsidR="00785E1C" w:rsidRPr="00CB5F43">
        <w:rPr>
          <w:rFonts w:ascii="Times New Roman" w:hAnsi="Times New Roman"/>
          <w:sz w:val="27"/>
          <w:szCs w:val="27"/>
        </w:rPr>
        <w:t>встановила</w:t>
      </w:r>
      <w:r w:rsidRPr="00CB5F43">
        <w:rPr>
          <w:rFonts w:ascii="Times New Roman" w:hAnsi="Times New Roman"/>
          <w:sz w:val="27"/>
          <w:szCs w:val="27"/>
        </w:rPr>
        <w:t xml:space="preserve">, що в постанові </w:t>
      </w:r>
      <w:r w:rsidR="00FF08D9" w:rsidRPr="00CB5F43">
        <w:rPr>
          <w:rFonts w:ascii="Times New Roman" w:hAnsi="Times New Roman"/>
          <w:sz w:val="27"/>
          <w:szCs w:val="27"/>
        </w:rPr>
        <w:t>у</w:t>
      </w:r>
      <w:r w:rsidRPr="00CB5F43">
        <w:rPr>
          <w:rFonts w:ascii="Times New Roman" w:hAnsi="Times New Roman"/>
          <w:sz w:val="27"/>
          <w:szCs w:val="27"/>
        </w:rPr>
        <w:t xml:space="preserve"> справі № 522/9389/18 зазначено: </w:t>
      </w:r>
      <w:r w:rsidR="00785E1C" w:rsidRPr="00CB5F43">
        <w:rPr>
          <w:rFonts w:ascii="Times New Roman" w:hAnsi="Times New Roman"/>
          <w:sz w:val="27"/>
          <w:szCs w:val="27"/>
        </w:rPr>
        <w:t>«</w:t>
      </w:r>
      <w:r w:rsidRPr="00CB5F43">
        <w:rPr>
          <w:rFonts w:ascii="Times New Roman" w:hAnsi="Times New Roman"/>
          <w:sz w:val="27"/>
          <w:szCs w:val="27"/>
        </w:rPr>
        <w:t xml:space="preserve">протокол про адміністративне правопорушення складений 19.05.2018 року, справа про адміністративне правопорушення надійшла до Приморського районного суду м. Одеси 30.05.2018 року, а до провадження до судді Бойчука А.Ю. надійшла тільки 13.08.2018 року тобто вже зі </w:t>
      </w:r>
      <w:proofErr w:type="spellStart"/>
      <w:r w:rsidRPr="00CB5F43">
        <w:rPr>
          <w:rFonts w:ascii="Times New Roman" w:hAnsi="Times New Roman"/>
          <w:sz w:val="27"/>
          <w:szCs w:val="27"/>
        </w:rPr>
        <w:t>спливом</w:t>
      </w:r>
      <w:proofErr w:type="spellEnd"/>
      <w:r w:rsidRPr="00CB5F43">
        <w:rPr>
          <w:rFonts w:ascii="Times New Roman" w:hAnsi="Times New Roman"/>
          <w:sz w:val="27"/>
          <w:szCs w:val="27"/>
        </w:rPr>
        <w:t xml:space="preserve"> строку притягнення до адміністративної відповідальності</w:t>
      </w:r>
      <w:r w:rsidR="00785E1C" w:rsidRPr="00CB5F43">
        <w:rPr>
          <w:rFonts w:ascii="Times New Roman" w:hAnsi="Times New Roman"/>
          <w:sz w:val="27"/>
          <w:szCs w:val="27"/>
        </w:rPr>
        <w:t>».</w:t>
      </w:r>
      <w:r w:rsidRPr="00CB5F43">
        <w:rPr>
          <w:rFonts w:ascii="Times New Roman" w:hAnsi="Times New Roman"/>
          <w:sz w:val="27"/>
          <w:szCs w:val="27"/>
        </w:rPr>
        <w:t xml:space="preserve"> </w:t>
      </w:r>
    </w:p>
    <w:p w:rsidR="00FE1B5F" w:rsidRPr="00CB5F43" w:rsidRDefault="00FF08D9"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У</w:t>
      </w:r>
      <w:r w:rsidR="00FE1B5F" w:rsidRPr="00CB5F43">
        <w:rPr>
          <w:rFonts w:ascii="Times New Roman" w:hAnsi="Times New Roman"/>
          <w:sz w:val="27"/>
          <w:szCs w:val="27"/>
        </w:rPr>
        <w:t xml:space="preserve"> постанові </w:t>
      </w:r>
      <w:r w:rsidRPr="00CB5F43">
        <w:rPr>
          <w:rFonts w:ascii="Times New Roman" w:hAnsi="Times New Roman"/>
          <w:sz w:val="27"/>
          <w:szCs w:val="27"/>
        </w:rPr>
        <w:t>у</w:t>
      </w:r>
      <w:r w:rsidR="00FE1B5F" w:rsidRPr="00CB5F43">
        <w:rPr>
          <w:rFonts w:ascii="Times New Roman" w:hAnsi="Times New Roman"/>
          <w:sz w:val="27"/>
          <w:szCs w:val="27"/>
        </w:rPr>
        <w:t xml:space="preserve"> справі № 522/9773/18 зазначено: </w:t>
      </w:r>
      <w:r w:rsidR="00785E1C" w:rsidRPr="00CB5F43">
        <w:rPr>
          <w:rFonts w:ascii="Times New Roman" w:hAnsi="Times New Roman"/>
          <w:sz w:val="27"/>
          <w:szCs w:val="27"/>
        </w:rPr>
        <w:t>«</w:t>
      </w:r>
      <w:r w:rsidR="00FE1B5F" w:rsidRPr="00CB5F43">
        <w:rPr>
          <w:rFonts w:ascii="Times New Roman" w:hAnsi="Times New Roman"/>
          <w:sz w:val="27"/>
          <w:szCs w:val="27"/>
        </w:rPr>
        <w:t>протокол про адміністративне правопорушення складений 24.05.2018 року, справа про адміністративне правопорушення</w:t>
      </w:r>
      <w:r w:rsidR="00FE1B5F" w:rsidRPr="007B1CC2">
        <w:rPr>
          <w:rFonts w:ascii="Times New Roman" w:hAnsi="Times New Roman"/>
          <w:sz w:val="48"/>
          <w:szCs w:val="48"/>
        </w:rPr>
        <w:t xml:space="preserve"> </w:t>
      </w:r>
      <w:r w:rsidR="00FE1B5F" w:rsidRPr="00CB5F43">
        <w:rPr>
          <w:rFonts w:ascii="Times New Roman" w:hAnsi="Times New Roman"/>
          <w:sz w:val="27"/>
          <w:szCs w:val="27"/>
        </w:rPr>
        <w:t>надійшла</w:t>
      </w:r>
      <w:r w:rsidR="00FE1B5F" w:rsidRPr="007B1CC2">
        <w:rPr>
          <w:rFonts w:ascii="Times New Roman" w:hAnsi="Times New Roman"/>
          <w:sz w:val="48"/>
          <w:szCs w:val="48"/>
        </w:rPr>
        <w:t xml:space="preserve"> </w:t>
      </w:r>
      <w:r w:rsidR="00FE1B5F" w:rsidRPr="00CB5F43">
        <w:rPr>
          <w:rFonts w:ascii="Times New Roman" w:hAnsi="Times New Roman"/>
          <w:sz w:val="27"/>
          <w:szCs w:val="27"/>
        </w:rPr>
        <w:t>до</w:t>
      </w:r>
      <w:r w:rsidR="00FE1B5F" w:rsidRPr="007B1CC2">
        <w:rPr>
          <w:rFonts w:ascii="Times New Roman" w:hAnsi="Times New Roman"/>
          <w:sz w:val="48"/>
          <w:szCs w:val="48"/>
        </w:rPr>
        <w:t xml:space="preserve"> </w:t>
      </w:r>
      <w:r w:rsidR="00FE1B5F" w:rsidRPr="00CB5F43">
        <w:rPr>
          <w:rFonts w:ascii="Times New Roman" w:hAnsi="Times New Roman"/>
          <w:sz w:val="27"/>
          <w:szCs w:val="27"/>
        </w:rPr>
        <w:t>Приморського</w:t>
      </w:r>
      <w:r w:rsidR="00FE1B5F" w:rsidRPr="007B1CC2">
        <w:rPr>
          <w:rFonts w:ascii="Times New Roman" w:hAnsi="Times New Roman"/>
          <w:sz w:val="48"/>
          <w:szCs w:val="48"/>
        </w:rPr>
        <w:t xml:space="preserve"> </w:t>
      </w:r>
      <w:r w:rsidR="00FE1B5F" w:rsidRPr="00CB5F43">
        <w:rPr>
          <w:rFonts w:ascii="Times New Roman" w:hAnsi="Times New Roman"/>
          <w:sz w:val="27"/>
          <w:szCs w:val="27"/>
        </w:rPr>
        <w:t>районного</w:t>
      </w:r>
      <w:r w:rsidR="00FE1B5F" w:rsidRPr="007B1CC2">
        <w:rPr>
          <w:rFonts w:ascii="Times New Roman" w:hAnsi="Times New Roman"/>
          <w:sz w:val="48"/>
          <w:szCs w:val="48"/>
        </w:rPr>
        <w:t xml:space="preserve"> </w:t>
      </w:r>
      <w:r w:rsidR="00FE1B5F" w:rsidRPr="00CB5F43">
        <w:rPr>
          <w:rFonts w:ascii="Times New Roman" w:hAnsi="Times New Roman"/>
          <w:sz w:val="27"/>
          <w:szCs w:val="27"/>
        </w:rPr>
        <w:t>суду</w:t>
      </w:r>
      <w:r w:rsidR="00FE1B5F" w:rsidRPr="007B1CC2">
        <w:rPr>
          <w:rFonts w:ascii="Times New Roman" w:hAnsi="Times New Roman"/>
          <w:sz w:val="48"/>
          <w:szCs w:val="48"/>
        </w:rPr>
        <w:t xml:space="preserve"> </w:t>
      </w:r>
      <w:r w:rsidR="00FE1B5F" w:rsidRPr="00CB5F43">
        <w:rPr>
          <w:rFonts w:ascii="Times New Roman" w:hAnsi="Times New Roman"/>
          <w:sz w:val="27"/>
          <w:szCs w:val="27"/>
        </w:rPr>
        <w:t>м.</w:t>
      </w:r>
      <w:r w:rsidR="00FE1B5F" w:rsidRPr="007B1CC2">
        <w:rPr>
          <w:rFonts w:ascii="Times New Roman" w:hAnsi="Times New Roman"/>
          <w:sz w:val="48"/>
          <w:szCs w:val="48"/>
        </w:rPr>
        <w:t xml:space="preserve"> </w:t>
      </w:r>
      <w:r w:rsidR="00FE1B5F" w:rsidRPr="00CB5F43">
        <w:rPr>
          <w:rFonts w:ascii="Times New Roman" w:hAnsi="Times New Roman"/>
          <w:sz w:val="27"/>
          <w:szCs w:val="27"/>
        </w:rPr>
        <w:t>Одеси</w:t>
      </w:r>
      <w:r w:rsidR="00FE1B5F" w:rsidRPr="007B1CC2">
        <w:rPr>
          <w:rFonts w:ascii="Times New Roman" w:hAnsi="Times New Roman"/>
          <w:sz w:val="48"/>
          <w:szCs w:val="48"/>
        </w:rPr>
        <w:t xml:space="preserve"> </w:t>
      </w:r>
      <w:r w:rsidR="00FE1B5F" w:rsidRPr="00CB5F43">
        <w:rPr>
          <w:rFonts w:ascii="Times New Roman" w:hAnsi="Times New Roman"/>
          <w:sz w:val="27"/>
          <w:szCs w:val="27"/>
        </w:rPr>
        <w:t>04.06.2018 року, а до провадження до судді Бойчука А.Ю. надійшла тільки 21.08.2018 року тобто за 3 дні до закінчення строків притягнення до адміністративної відповідальності...</w:t>
      </w:r>
      <w:r w:rsidR="00785E1C" w:rsidRPr="00CB5F43">
        <w:rPr>
          <w:rFonts w:ascii="Times New Roman" w:hAnsi="Times New Roman"/>
          <w:sz w:val="27"/>
          <w:szCs w:val="27"/>
        </w:rPr>
        <w:t>»</w:t>
      </w:r>
      <w:r w:rsidR="00FE1B5F" w:rsidRPr="00CB5F43">
        <w:rPr>
          <w:rFonts w:ascii="Times New Roman" w:hAnsi="Times New Roman"/>
          <w:sz w:val="27"/>
          <w:szCs w:val="27"/>
        </w:rPr>
        <w:t>.</w:t>
      </w:r>
    </w:p>
    <w:p w:rsidR="00785E1C" w:rsidRPr="00CB5F43" w:rsidRDefault="00785E1C"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Із урахуванням інформації</w:t>
      </w:r>
      <w:r w:rsidR="00FF08D9" w:rsidRPr="00CB5F43">
        <w:rPr>
          <w:rFonts w:ascii="Times New Roman" w:hAnsi="Times New Roman"/>
          <w:sz w:val="27"/>
          <w:szCs w:val="27"/>
        </w:rPr>
        <w:t>,</w:t>
      </w:r>
      <w:r w:rsidRPr="00CB5F43">
        <w:rPr>
          <w:rFonts w:ascii="Times New Roman" w:hAnsi="Times New Roman"/>
          <w:sz w:val="27"/>
          <w:szCs w:val="27"/>
        </w:rPr>
        <w:t xml:space="preserve"> зазначеної у тексті постанов</w:t>
      </w:r>
      <w:r w:rsidR="00FF08D9" w:rsidRPr="00CB5F43">
        <w:rPr>
          <w:rFonts w:ascii="Times New Roman" w:hAnsi="Times New Roman"/>
          <w:sz w:val="27"/>
          <w:szCs w:val="27"/>
        </w:rPr>
        <w:t xml:space="preserve"> у</w:t>
      </w:r>
      <w:r w:rsidR="00CC79EE" w:rsidRPr="00CB5F43">
        <w:rPr>
          <w:rFonts w:ascii="Times New Roman" w:hAnsi="Times New Roman"/>
          <w:sz w:val="27"/>
          <w:szCs w:val="27"/>
        </w:rPr>
        <w:t xml:space="preserve"> справах №</w:t>
      </w:r>
      <w:r w:rsidR="007B1CC2">
        <w:rPr>
          <w:rFonts w:ascii="Times New Roman" w:hAnsi="Times New Roman"/>
          <w:sz w:val="27"/>
          <w:szCs w:val="27"/>
        </w:rPr>
        <w:t> </w:t>
      </w:r>
      <w:r w:rsidR="00CC79EE" w:rsidRPr="00CB5F43">
        <w:rPr>
          <w:rFonts w:ascii="Times New Roman" w:hAnsi="Times New Roman"/>
          <w:sz w:val="27"/>
          <w:szCs w:val="27"/>
        </w:rPr>
        <w:t>522/9389/18 та № 522/9773/18</w:t>
      </w:r>
      <w:r w:rsidRPr="00CB5F43">
        <w:rPr>
          <w:rFonts w:ascii="Times New Roman" w:hAnsi="Times New Roman"/>
          <w:sz w:val="27"/>
          <w:szCs w:val="27"/>
        </w:rPr>
        <w:t xml:space="preserve">, аргументів судді, відомостей із </w:t>
      </w:r>
      <w:r w:rsidR="00A55636" w:rsidRPr="00CB5F43">
        <w:rPr>
          <w:rFonts w:ascii="Times New Roman" w:hAnsi="Times New Roman"/>
          <w:sz w:val="27"/>
          <w:szCs w:val="27"/>
        </w:rPr>
        <w:t xml:space="preserve">ЄДРСР </w:t>
      </w:r>
      <w:r w:rsidRPr="00CB5F43">
        <w:rPr>
          <w:rFonts w:ascii="Times New Roman" w:hAnsi="Times New Roman"/>
          <w:sz w:val="27"/>
          <w:szCs w:val="27"/>
        </w:rPr>
        <w:t>та комп’ютерної програми діловодства суду Комісія не може виключати як допущення суддею помилки при обчисленні строків накладення стягнень у цих справах так і описк</w:t>
      </w:r>
      <w:r w:rsidR="00A97151" w:rsidRPr="00CB5F43">
        <w:rPr>
          <w:rFonts w:ascii="Times New Roman" w:hAnsi="Times New Roman"/>
          <w:sz w:val="27"/>
          <w:szCs w:val="27"/>
        </w:rPr>
        <w:t>и</w:t>
      </w:r>
      <w:r w:rsidRPr="00CB5F43">
        <w:rPr>
          <w:rFonts w:ascii="Times New Roman" w:hAnsi="Times New Roman"/>
          <w:sz w:val="27"/>
          <w:szCs w:val="27"/>
        </w:rPr>
        <w:t xml:space="preserve"> в дат</w:t>
      </w:r>
      <w:r w:rsidR="00A97151" w:rsidRPr="00CB5F43">
        <w:rPr>
          <w:rFonts w:ascii="Times New Roman" w:hAnsi="Times New Roman"/>
          <w:sz w:val="27"/>
          <w:szCs w:val="27"/>
        </w:rPr>
        <w:t>і ухвалення</w:t>
      </w:r>
      <w:r w:rsidRPr="00CB5F43">
        <w:rPr>
          <w:rFonts w:ascii="Times New Roman" w:hAnsi="Times New Roman"/>
          <w:sz w:val="27"/>
          <w:szCs w:val="27"/>
        </w:rPr>
        <w:t xml:space="preserve"> постанов. </w:t>
      </w:r>
    </w:p>
    <w:p w:rsidR="006E36E3" w:rsidRPr="00CB5F43" w:rsidRDefault="006E36E3"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На момент ухвалення цього рішення </w:t>
      </w:r>
      <w:r w:rsidR="00CC79EE" w:rsidRPr="00CB5F43">
        <w:rPr>
          <w:rFonts w:ascii="Times New Roman" w:hAnsi="Times New Roman"/>
          <w:sz w:val="27"/>
          <w:szCs w:val="27"/>
        </w:rPr>
        <w:t xml:space="preserve">закінчились </w:t>
      </w:r>
      <w:r w:rsidRPr="00CB5F43">
        <w:rPr>
          <w:rFonts w:ascii="Times New Roman" w:hAnsi="Times New Roman"/>
          <w:sz w:val="27"/>
          <w:szCs w:val="27"/>
        </w:rPr>
        <w:t xml:space="preserve">строки </w:t>
      </w:r>
      <w:r w:rsidR="00CC79EE" w:rsidRPr="00CB5F43">
        <w:rPr>
          <w:rFonts w:ascii="Times New Roman" w:hAnsi="Times New Roman"/>
          <w:sz w:val="27"/>
          <w:szCs w:val="27"/>
        </w:rPr>
        <w:t xml:space="preserve">зберігання справ про адміністративні правопорушення, що унеможливило більш детальне дослідження </w:t>
      </w:r>
      <w:r w:rsidR="00821F19" w:rsidRPr="00CB5F43">
        <w:rPr>
          <w:rFonts w:ascii="Times New Roman" w:hAnsi="Times New Roman"/>
          <w:sz w:val="27"/>
          <w:szCs w:val="27"/>
        </w:rPr>
        <w:t>цього</w:t>
      </w:r>
      <w:r w:rsidR="00CC79EE" w:rsidRPr="00CB5F43">
        <w:rPr>
          <w:rFonts w:ascii="Times New Roman" w:hAnsi="Times New Roman"/>
          <w:sz w:val="27"/>
          <w:szCs w:val="27"/>
        </w:rPr>
        <w:t xml:space="preserve"> питання. Враховуючи, що рішення про результати оцінювання судді не мож</w:t>
      </w:r>
      <w:r w:rsidR="00821F19" w:rsidRPr="00CB5F43">
        <w:rPr>
          <w:rFonts w:ascii="Times New Roman" w:hAnsi="Times New Roman"/>
          <w:sz w:val="27"/>
          <w:szCs w:val="27"/>
        </w:rPr>
        <w:t>е</w:t>
      </w:r>
      <w:r w:rsidR="00CC79EE" w:rsidRPr="00CB5F43">
        <w:rPr>
          <w:rFonts w:ascii="Times New Roman" w:hAnsi="Times New Roman"/>
          <w:sz w:val="27"/>
          <w:szCs w:val="27"/>
        </w:rPr>
        <w:t xml:space="preserve"> ґрунтуватися на припущеннях, Комісія вважає </w:t>
      </w:r>
      <w:r w:rsidR="00821F19" w:rsidRPr="00CB5F43">
        <w:rPr>
          <w:rFonts w:ascii="Times New Roman" w:hAnsi="Times New Roman"/>
          <w:sz w:val="27"/>
          <w:szCs w:val="27"/>
        </w:rPr>
        <w:t>зазначену</w:t>
      </w:r>
      <w:r w:rsidR="00CC79EE" w:rsidRPr="00CB5F43">
        <w:rPr>
          <w:rFonts w:ascii="Times New Roman" w:hAnsi="Times New Roman"/>
          <w:sz w:val="27"/>
          <w:szCs w:val="27"/>
        </w:rPr>
        <w:t xml:space="preserve"> інформацію недостатньою для висновку про порушення суддею правил сумлінності при розгляді цих справ, </w:t>
      </w:r>
      <w:r w:rsidR="00A97151" w:rsidRPr="00CB5F43">
        <w:rPr>
          <w:rFonts w:ascii="Times New Roman" w:hAnsi="Times New Roman"/>
          <w:sz w:val="27"/>
          <w:szCs w:val="27"/>
        </w:rPr>
        <w:t xml:space="preserve">а тому не може стверджувати про існування підстав для </w:t>
      </w:r>
      <w:r w:rsidR="00CC79EE" w:rsidRPr="00CB5F43">
        <w:rPr>
          <w:rFonts w:ascii="Times New Roman" w:hAnsi="Times New Roman"/>
          <w:sz w:val="27"/>
          <w:szCs w:val="27"/>
        </w:rPr>
        <w:t xml:space="preserve">обґрунтованого сумніву у його відповідності критерію доброчесності чи професійної етики. </w:t>
      </w:r>
    </w:p>
    <w:p w:rsidR="00CC79EE" w:rsidRPr="00CB5F43" w:rsidRDefault="00821F19"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Стосовно</w:t>
      </w:r>
      <w:r w:rsidR="00FE1B5F" w:rsidRPr="00CB5F43">
        <w:rPr>
          <w:rFonts w:ascii="Times New Roman" w:hAnsi="Times New Roman"/>
          <w:sz w:val="27"/>
          <w:szCs w:val="27"/>
        </w:rPr>
        <w:t xml:space="preserve"> повернення матеріалів </w:t>
      </w:r>
      <w:r w:rsidR="00CC79EE" w:rsidRPr="00CB5F43">
        <w:rPr>
          <w:rFonts w:ascii="Times New Roman" w:hAnsi="Times New Roman"/>
          <w:sz w:val="27"/>
          <w:szCs w:val="27"/>
        </w:rPr>
        <w:t xml:space="preserve">справ про адміністративні правопорушення </w:t>
      </w:r>
      <w:r w:rsidR="00FE1B5F" w:rsidRPr="00CB5F43">
        <w:rPr>
          <w:rFonts w:ascii="Times New Roman" w:hAnsi="Times New Roman"/>
          <w:sz w:val="27"/>
          <w:szCs w:val="27"/>
        </w:rPr>
        <w:t xml:space="preserve">на доопрацювання з однакових підстав суддя пояснив, що причиною </w:t>
      </w:r>
      <w:r w:rsidR="00CC79EE" w:rsidRPr="00CB5F43">
        <w:rPr>
          <w:rFonts w:ascii="Times New Roman" w:hAnsi="Times New Roman"/>
          <w:sz w:val="27"/>
          <w:szCs w:val="27"/>
        </w:rPr>
        <w:t>таких рішень</w:t>
      </w:r>
      <w:r w:rsidR="00FE1B5F" w:rsidRPr="00CB5F43">
        <w:rPr>
          <w:rFonts w:ascii="Times New Roman" w:hAnsi="Times New Roman"/>
          <w:sz w:val="27"/>
          <w:szCs w:val="27"/>
        </w:rPr>
        <w:t xml:space="preserve"> було недотримання поліцейськими процедури документування порушення. </w:t>
      </w:r>
    </w:p>
    <w:p w:rsidR="009B05C8"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Крім того, суддя </w:t>
      </w:r>
      <w:r w:rsidR="009B05C8" w:rsidRPr="00CB5F43">
        <w:rPr>
          <w:rFonts w:ascii="Times New Roman" w:hAnsi="Times New Roman"/>
          <w:sz w:val="27"/>
          <w:szCs w:val="27"/>
        </w:rPr>
        <w:t>просив врахувати відсутність на той час єдиної</w:t>
      </w:r>
      <w:r w:rsidR="00821F19" w:rsidRPr="00CB5F43">
        <w:rPr>
          <w:rFonts w:ascii="Times New Roman" w:hAnsi="Times New Roman"/>
          <w:sz w:val="27"/>
          <w:szCs w:val="27"/>
        </w:rPr>
        <w:t xml:space="preserve"> судової практики щодо оцінки  г</w:t>
      </w:r>
      <w:r w:rsidR="009B05C8" w:rsidRPr="00CB5F43">
        <w:rPr>
          <w:rFonts w:ascii="Times New Roman" w:hAnsi="Times New Roman"/>
          <w:sz w:val="27"/>
          <w:szCs w:val="27"/>
        </w:rPr>
        <w:t>азоаналізатора «</w:t>
      </w:r>
      <w:proofErr w:type="spellStart"/>
      <w:r w:rsidR="009B05C8" w:rsidRPr="00CB5F43">
        <w:rPr>
          <w:rFonts w:ascii="Times New Roman" w:hAnsi="Times New Roman"/>
          <w:sz w:val="27"/>
          <w:szCs w:val="27"/>
        </w:rPr>
        <w:t>Drager</w:t>
      </w:r>
      <w:proofErr w:type="spellEnd"/>
      <w:r w:rsidR="009B05C8" w:rsidRPr="00CB5F43">
        <w:rPr>
          <w:rFonts w:ascii="Times New Roman" w:hAnsi="Times New Roman"/>
          <w:sz w:val="27"/>
          <w:szCs w:val="27"/>
        </w:rPr>
        <w:t xml:space="preserve"> </w:t>
      </w:r>
      <w:proofErr w:type="spellStart"/>
      <w:r w:rsidR="009B05C8" w:rsidRPr="00CB5F43">
        <w:rPr>
          <w:rFonts w:ascii="Times New Roman" w:hAnsi="Times New Roman"/>
          <w:sz w:val="27"/>
          <w:szCs w:val="27"/>
        </w:rPr>
        <w:t>Alcotest</w:t>
      </w:r>
      <w:proofErr w:type="spellEnd"/>
      <w:r w:rsidR="009B05C8" w:rsidRPr="00CB5F43">
        <w:rPr>
          <w:rFonts w:ascii="Times New Roman" w:hAnsi="Times New Roman"/>
          <w:sz w:val="27"/>
          <w:szCs w:val="27"/>
        </w:rPr>
        <w:t xml:space="preserve"> 6810» як допустимого приладу для встановлення на місці зупинки транспортних засобів стану </w:t>
      </w:r>
      <w:r w:rsidR="00821F19" w:rsidRPr="00CB5F43">
        <w:rPr>
          <w:rFonts w:ascii="Times New Roman" w:hAnsi="Times New Roman"/>
          <w:sz w:val="27"/>
          <w:szCs w:val="27"/>
        </w:rPr>
        <w:t>алкогольного сп’яніння водіїв. На</w:t>
      </w:r>
      <w:r w:rsidR="009B05C8" w:rsidRPr="00CB5F43">
        <w:rPr>
          <w:rFonts w:ascii="Times New Roman" w:hAnsi="Times New Roman"/>
          <w:sz w:val="27"/>
          <w:szCs w:val="27"/>
        </w:rPr>
        <w:t xml:space="preserve"> підтвердження </w:t>
      </w:r>
      <w:r w:rsidR="00821F19" w:rsidRPr="00CB5F43">
        <w:rPr>
          <w:rFonts w:ascii="Times New Roman" w:hAnsi="Times New Roman"/>
          <w:sz w:val="27"/>
          <w:szCs w:val="27"/>
        </w:rPr>
        <w:t xml:space="preserve">цього суддя </w:t>
      </w:r>
      <w:proofErr w:type="spellStart"/>
      <w:r w:rsidR="009B05C8" w:rsidRPr="00CB5F43">
        <w:rPr>
          <w:rFonts w:ascii="Times New Roman" w:hAnsi="Times New Roman"/>
          <w:sz w:val="27"/>
          <w:szCs w:val="27"/>
        </w:rPr>
        <w:t>зіслався</w:t>
      </w:r>
      <w:proofErr w:type="spellEnd"/>
      <w:r w:rsidR="009B05C8" w:rsidRPr="00CB5F43">
        <w:rPr>
          <w:rFonts w:ascii="Times New Roman" w:hAnsi="Times New Roman"/>
          <w:sz w:val="27"/>
          <w:szCs w:val="27"/>
        </w:rPr>
        <w:t xml:space="preserve"> на ухвалену пізніше постанову </w:t>
      </w:r>
      <w:r w:rsidRPr="00CB5F43">
        <w:rPr>
          <w:rFonts w:ascii="Times New Roman" w:hAnsi="Times New Roman"/>
          <w:sz w:val="27"/>
          <w:szCs w:val="27"/>
        </w:rPr>
        <w:t>Київськ</w:t>
      </w:r>
      <w:r w:rsidR="009B05C8" w:rsidRPr="00CB5F43">
        <w:rPr>
          <w:rFonts w:ascii="Times New Roman" w:hAnsi="Times New Roman"/>
          <w:sz w:val="27"/>
          <w:szCs w:val="27"/>
        </w:rPr>
        <w:t>ого</w:t>
      </w:r>
      <w:r w:rsidRPr="00CB5F43">
        <w:rPr>
          <w:rFonts w:ascii="Times New Roman" w:hAnsi="Times New Roman"/>
          <w:sz w:val="27"/>
          <w:szCs w:val="27"/>
        </w:rPr>
        <w:t xml:space="preserve"> апеляційн</w:t>
      </w:r>
      <w:r w:rsidR="009B05C8" w:rsidRPr="00CB5F43">
        <w:rPr>
          <w:rFonts w:ascii="Times New Roman" w:hAnsi="Times New Roman"/>
          <w:sz w:val="27"/>
          <w:szCs w:val="27"/>
        </w:rPr>
        <w:t>ого</w:t>
      </w:r>
      <w:r w:rsidRPr="00CB5F43">
        <w:rPr>
          <w:rFonts w:ascii="Times New Roman" w:hAnsi="Times New Roman"/>
          <w:sz w:val="27"/>
          <w:szCs w:val="27"/>
        </w:rPr>
        <w:t xml:space="preserve"> суду від 07</w:t>
      </w:r>
      <w:r w:rsidR="009A1FA3" w:rsidRPr="00CB5F43">
        <w:rPr>
          <w:rFonts w:ascii="Times New Roman" w:hAnsi="Times New Roman"/>
          <w:sz w:val="27"/>
          <w:szCs w:val="27"/>
        </w:rPr>
        <w:t xml:space="preserve"> лютого </w:t>
      </w:r>
      <w:r w:rsidRPr="00CB5F43">
        <w:rPr>
          <w:rFonts w:ascii="Times New Roman" w:hAnsi="Times New Roman"/>
          <w:sz w:val="27"/>
          <w:szCs w:val="27"/>
        </w:rPr>
        <w:t>2020</w:t>
      </w:r>
      <w:r w:rsidR="009A1FA3" w:rsidRPr="00CB5F43">
        <w:rPr>
          <w:rFonts w:ascii="Times New Roman" w:hAnsi="Times New Roman"/>
          <w:sz w:val="27"/>
          <w:szCs w:val="27"/>
        </w:rPr>
        <w:t xml:space="preserve"> року</w:t>
      </w:r>
      <w:r w:rsidRPr="00CB5F43">
        <w:rPr>
          <w:rFonts w:ascii="Times New Roman" w:hAnsi="Times New Roman"/>
          <w:sz w:val="27"/>
          <w:szCs w:val="27"/>
        </w:rPr>
        <w:t xml:space="preserve"> у справі </w:t>
      </w:r>
      <w:r w:rsidRPr="00CB5F43">
        <w:rPr>
          <w:rFonts w:ascii="Times New Roman" w:hAnsi="Times New Roman"/>
          <w:sz w:val="27"/>
          <w:szCs w:val="27"/>
        </w:rPr>
        <w:lastRenderedPageBreak/>
        <w:t>№ 759/21201/19</w:t>
      </w:r>
      <w:r w:rsidR="00821F19" w:rsidRPr="00CB5F43">
        <w:rPr>
          <w:rFonts w:ascii="Times New Roman" w:hAnsi="Times New Roman"/>
          <w:sz w:val="27"/>
          <w:szCs w:val="27"/>
        </w:rPr>
        <w:t>,</w:t>
      </w:r>
      <w:r w:rsidRPr="00CB5F43">
        <w:rPr>
          <w:rFonts w:ascii="Times New Roman" w:hAnsi="Times New Roman"/>
          <w:sz w:val="27"/>
          <w:szCs w:val="27"/>
        </w:rPr>
        <w:t xml:space="preserve"> </w:t>
      </w:r>
      <w:r w:rsidR="009B05C8" w:rsidRPr="00CB5F43">
        <w:rPr>
          <w:rFonts w:ascii="Times New Roman" w:hAnsi="Times New Roman"/>
          <w:sz w:val="27"/>
          <w:szCs w:val="27"/>
        </w:rPr>
        <w:t xml:space="preserve">якою констатовано, що вказаний прилад </w:t>
      </w:r>
      <w:r w:rsidRPr="00CB5F43">
        <w:rPr>
          <w:rFonts w:ascii="Times New Roman" w:hAnsi="Times New Roman"/>
          <w:sz w:val="27"/>
          <w:szCs w:val="27"/>
        </w:rPr>
        <w:t xml:space="preserve">не </w:t>
      </w:r>
      <w:r w:rsidR="009B05C8" w:rsidRPr="00CB5F43">
        <w:rPr>
          <w:rFonts w:ascii="Times New Roman" w:hAnsi="Times New Roman"/>
          <w:sz w:val="27"/>
          <w:szCs w:val="27"/>
        </w:rPr>
        <w:t xml:space="preserve">повірений, не зареєстрований у встановлений спосіб та не </w:t>
      </w:r>
      <w:r w:rsidRPr="00CB5F43">
        <w:rPr>
          <w:rFonts w:ascii="Times New Roman" w:hAnsi="Times New Roman"/>
          <w:sz w:val="27"/>
          <w:szCs w:val="27"/>
        </w:rPr>
        <w:t xml:space="preserve">містить оцінки відповідності. </w:t>
      </w:r>
    </w:p>
    <w:p w:rsidR="00FE1B5F" w:rsidRPr="00CB5F43" w:rsidRDefault="009B05C8"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Комісія враховує, що з</w:t>
      </w:r>
      <w:r w:rsidR="00FE1B5F" w:rsidRPr="00CB5F43">
        <w:rPr>
          <w:rFonts w:ascii="Times New Roman" w:hAnsi="Times New Roman"/>
          <w:sz w:val="27"/>
          <w:szCs w:val="27"/>
        </w:rPr>
        <w:t>гідно</w:t>
      </w:r>
      <w:r w:rsidR="00821F19" w:rsidRPr="00CB5F43">
        <w:rPr>
          <w:rFonts w:ascii="Times New Roman" w:hAnsi="Times New Roman"/>
          <w:sz w:val="27"/>
          <w:szCs w:val="27"/>
        </w:rPr>
        <w:t xml:space="preserve"> </w:t>
      </w:r>
      <w:r w:rsidR="00FE1B5F" w:rsidRPr="00CB5F43">
        <w:rPr>
          <w:rFonts w:ascii="Times New Roman" w:hAnsi="Times New Roman"/>
          <w:sz w:val="27"/>
          <w:szCs w:val="27"/>
        </w:rPr>
        <w:t>зі </w:t>
      </w:r>
      <w:r w:rsidR="00821F19" w:rsidRPr="00CB5F43">
        <w:rPr>
          <w:rFonts w:ascii="Times New Roman" w:hAnsi="Times New Roman"/>
          <w:sz w:val="27"/>
          <w:szCs w:val="27"/>
        </w:rPr>
        <w:t xml:space="preserve">статтею </w:t>
      </w:r>
      <w:r w:rsidR="00FE1B5F" w:rsidRPr="00CB5F43">
        <w:rPr>
          <w:rFonts w:ascii="Times New Roman" w:hAnsi="Times New Roman"/>
          <w:sz w:val="27"/>
          <w:szCs w:val="27"/>
        </w:rPr>
        <w:t>251 КУпАП</w:t>
      </w:r>
      <w:r w:rsidR="007B1CC2">
        <w:rPr>
          <w:rFonts w:ascii="Times New Roman" w:hAnsi="Times New Roman"/>
          <w:sz w:val="27"/>
          <w:szCs w:val="27"/>
        </w:rPr>
        <w:t xml:space="preserve"> </w:t>
      </w:r>
      <w:r w:rsidR="00821F19" w:rsidRPr="00CB5F43">
        <w:rPr>
          <w:rFonts w:ascii="Times New Roman" w:hAnsi="Times New Roman"/>
          <w:sz w:val="27"/>
          <w:szCs w:val="27"/>
        </w:rPr>
        <w:t>доказами у</w:t>
      </w:r>
      <w:r w:rsidR="00FE1B5F" w:rsidRPr="00CB5F43">
        <w:rPr>
          <w:rFonts w:ascii="Times New Roman" w:hAnsi="Times New Roman"/>
          <w:sz w:val="27"/>
          <w:szCs w:val="27"/>
        </w:rPr>
        <w:t xml:space="preserve"> справі про</w:t>
      </w:r>
      <w:r w:rsidR="00821F19" w:rsidRPr="00CB5F43">
        <w:rPr>
          <w:rFonts w:ascii="Times New Roman" w:hAnsi="Times New Roman"/>
          <w:sz w:val="27"/>
          <w:szCs w:val="27"/>
        </w:rPr>
        <w:t xml:space="preserve"> адміністративне правопорушення</w:t>
      </w:r>
      <w:r w:rsidR="00FE1B5F" w:rsidRPr="00CB5F43">
        <w:rPr>
          <w:rFonts w:ascii="Times New Roman" w:hAnsi="Times New Roman"/>
          <w:sz w:val="27"/>
          <w:szCs w:val="27"/>
        </w:rPr>
        <w:t xml:space="preserve"> є будь-які фактичні дані, на основі яких у визначеному законом порядку орган (посадова особа) встановлює наявність чи відсутність адміністративного правопорушення, винність даної особи в його вчиненні та інші обставини, що мають значення для правильного вирішення справи. Ці дані встановлюються протоколом про адміністративне правопорушення, поясненнями особи, яка притягається до адміністративної відповідальності, потерпілих, свідків, висновком експерта, речовими доказами, показаннями технічних приладів та технічних засобів, що мають функції фото- і кінозйомки, відеозапису, у тому числі тими, що використовуються особою, яка притягається до адміністративної відповідальності, або свідками, а також працюючими в автоматичному режимі, чи засобів фото- і кінозйомки, відеозапису, у тому числі тими, що використовуються особою, яка притягається до адміністративної відповідальності, або свідками, а також працюючими в автоматичному режимі, які використовуються при нагляді за виконанням правил, норм і стандартів, що стосуються забезпечення безпеки дорожнього руху, протоколом про вилучення речей і документів, а також іншими документами. </w:t>
      </w:r>
    </w:p>
    <w:p w:rsidR="00CF1AAD" w:rsidRPr="00CB5F43" w:rsidRDefault="00CF1AAD"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Комісія зазначає, що суд під час розгляду справ про адміністративні правопорушення, передбачені статтею 130 КУпАП, з огляду, в тому числі, на характер суспільної шкоди, нанесеної внаслідок таких правопорушень, зобов’язаний вживати належних, дієвих заходів для їх розгляду, не допускати безпідставних зволікань із таким провадженням, оскільки несвоєчасність розгляду справи може мати наслідком ухилення особи від передбаченої законом відповідальності та не сприятиме досягненню мети юридичної відповідальності.</w:t>
      </w:r>
    </w:p>
    <w:p w:rsidR="009B05C8" w:rsidRPr="00CB5F43" w:rsidRDefault="00CF1AAD"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Проте</w:t>
      </w:r>
      <w:r w:rsidR="00FE1B5F" w:rsidRPr="00CB5F43">
        <w:rPr>
          <w:rFonts w:ascii="Times New Roman" w:hAnsi="Times New Roman"/>
          <w:sz w:val="27"/>
          <w:szCs w:val="27"/>
        </w:rPr>
        <w:t xml:space="preserve"> </w:t>
      </w:r>
      <w:r w:rsidR="009B05C8" w:rsidRPr="00CB5F43">
        <w:rPr>
          <w:rFonts w:ascii="Times New Roman" w:hAnsi="Times New Roman"/>
          <w:sz w:val="27"/>
          <w:szCs w:val="27"/>
        </w:rPr>
        <w:t>Комісія не може вдаватися до переоцінки висновків суду із питань оцінки</w:t>
      </w:r>
      <w:r w:rsidR="00821F19" w:rsidRPr="00CB5F43">
        <w:rPr>
          <w:rFonts w:ascii="Times New Roman" w:hAnsi="Times New Roman"/>
          <w:sz w:val="27"/>
          <w:szCs w:val="27"/>
        </w:rPr>
        <w:t xml:space="preserve"> доказів у</w:t>
      </w:r>
      <w:r w:rsidR="00FE1B5F" w:rsidRPr="00CB5F43">
        <w:rPr>
          <w:rFonts w:ascii="Times New Roman" w:hAnsi="Times New Roman"/>
          <w:sz w:val="27"/>
          <w:szCs w:val="27"/>
        </w:rPr>
        <w:t xml:space="preserve"> справах про адміністративні правопорушення</w:t>
      </w:r>
      <w:r w:rsidR="009B05C8" w:rsidRPr="00CB5F43">
        <w:rPr>
          <w:rFonts w:ascii="Times New Roman" w:hAnsi="Times New Roman"/>
          <w:sz w:val="27"/>
          <w:szCs w:val="27"/>
        </w:rPr>
        <w:t>. Тому, враховуючи нечіткість судової практики із спірних питань, пояснення судді про причини повернення матеріалів на доопрацювання</w:t>
      </w:r>
      <w:r w:rsidR="00821F19" w:rsidRPr="00CB5F43">
        <w:rPr>
          <w:rFonts w:ascii="Times New Roman" w:hAnsi="Times New Roman"/>
          <w:sz w:val="27"/>
          <w:szCs w:val="27"/>
        </w:rPr>
        <w:t>,</w:t>
      </w:r>
      <w:r w:rsidRPr="00CB5F43">
        <w:rPr>
          <w:rFonts w:ascii="Times New Roman" w:hAnsi="Times New Roman"/>
          <w:sz w:val="27"/>
          <w:szCs w:val="27"/>
        </w:rPr>
        <w:t xml:space="preserve"> Комісія не вбачає підстав вважат</w:t>
      </w:r>
      <w:r w:rsidR="00821F19" w:rsidRPr="00CB5F43">
        <w:rPr>
          <w:rFonts w:ascii="Times New Roman" w:hAnsi="Times New Roman"/>
          <w:sz w:val="27"/>
          <w:szCs w:val="27"/>
        </w:rPr>
        <w:t xml:space="preserve">и, що суддею було свавільно чи </w:t>
      </w:r>
      <w:r w:rsidRPr="00CB5F43">
        <w:rPr>
          <w:rFonts w:ascii="Times New Roman" w:hAnsi="Times New Roman"/>
          <w:sz w:val="27"/>
          <w:szCs w:val="27"/>
        </w:rPr>
        <w:t>з грубою недбалістю застосовано встановлені правила провадження у справах про адміністративні правопорушення.</w:t>
      </w:r>
    </w:p>
    <w:p w:rsidR="00CF1AAD" w:rsidRPr="00CB5F43" w:rsidRDefault="00CF1AAD" w:rsidP="007B507E">
      <w:pPr>
        <w:shd w:val="clear" w:color="auto" w:fill="FFFFFF"/>
        <w:spacing w:after="0" w:line="240" w:lineRule="auto"/>
        <w:ind w:firstLine="567"/>
        <w:jc w:val="both"/>
        <w:rPr>
          <w:rFonts w:ascii="Times New Roman" w:hAnsi="Times New Roman"/>
          <w:sz w:val="27"/>
          <w:szCs w:val="27"/>
        </w:rPr>
      </w:pPr>
    </w:p>
    <w:p w:rsidR="00FE1B5F" w:rsidRPr="00CB5F43" w:rsidRDefault="00FE1B5F" w:rsidP="007B507E">
      <w:pPr>
        <w:shd w:val="clear" w:color="auto" w:fill="FFFFFF"/>
        <w:spacing w:after="0" w:line="240" w:lineRule="auto"/>
        <w:ind w:firstLine="567"/>
        <w:jc w:val="both"/>
        <w:rPr>
          <w:rFonts w:ascii="Times New Roman" w:hAnsi="Times New Roman"/>
          <w:b/>
          <w:i/>
          <w:sz w:val="27"/>
          <w:szCs w:val="27"/>
        </w:rPr>
      </w:pPr>
      <w:r w:rsidRPr="00CB5F43">
        <w:rPr>
          <w:rFonts w:ascii="Times New Roman" w:hAnsi="Times New Roman"/>
          <w:b/>
          <w:i/>
          <w:sz w:val="27"/>
          <w:szCs w:val="27"/>
        </w:rPr>
        <w:t xml:space="preserve">Щодо </w:t>
      </w:r>
      <w:r w:rsidR="00DB6F80" w:rsidRPr="00CB5F43">
        <w:rPr>
          <w:rFonts w:ascii="Times New Roman" w:hAnsi="Times New Roman"/>
          <w:b/>
          <w:i/>
          <w:sz w:val="27"/>
          <w:szCs w:val="27"/>
        </w:rPr>
        <w:t xml:space="preserve">обставин </w:t>
      </w:r>
      <w:r w:rsidRPr="00CB5F43">
        <w:rPr>
          <w:rFonts w:ascii="Times New Roman" w:hAnsi="Times New Roman"/>
          <w:b/>
          <w:i/>
          <w:sz w:val="27"/>
          <w:szCs w:val="27"/>
        </w:rPr>
        <w:t xml:space="preserve">набуття батьком судді </w:t>
      </w:r>
      <w:r w:rsidR="00821F19" w:rsidRPr="00CB5F43">
        <w:rPr>
          <w:rFonts w:ascii="Times New Roman" w:hAnsi="Times New Roman"/>
          <w:b/>
          <w:i/>
          <w:sz w:val="27"/>
          <w:szCs w:val="27"/>
        </w:rPr>
        <w:t>нерухом</w:t>
      </w:r>
      <w:r w:rsidR="00DB6F80" w:rsidRPr="00CB5F43">
        <w:rPr>
          <w:rFonts w:ascii="Times New Roman" w:hAnsi="Times New Roman"/>
          <w:b/>
          <w:i/>
          <w:sz w:val="27"/>
          <w:szCs w:val="27"/>
        </w:rPr>
        <w:t>ого майна (</w:t>
      </w:r>
      <w:r w:rsidRPr="00CB5F43">
        <w:rPr>
          <w:rFonts w:ascii="Times New Roman" w:hAnsi="Times New Roman"/>
          <w:b/>
          <w:i/>
          <w:sz w:val="27"/>
          <w:szCs w:val="27"/>
        </w:rPr>
        <w:t>квартири</w:t>
      </w:r>
      <w:r w:rsidR="00DB6F80" w:rsidRPr="00CB5F43">
        <w:rPr>
          <w:rFonts w:ascii="Times New Roman" w:hAnsi="Times New Roman"/>
          <w:b/>
          <w:i/>
          <w:sz w:val="27"/>
          <w:szCs w:val="27"/>
        </w:rPr>
        <w:t>)</w:t>
      </w:r>
      <w:r w:rsidRPr="00CB5F43">
        <w:rPr>
          <w:rFonts w:ascii="Times New Roman" w:hAnsi="Times New Roman"/>
          <w:b/>
          <w:i/>
          <w:sz w:val="27"/>
          <w:szCs w:val="27"/>
        </w:rPr>
        <w:t>.</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ГРД зазначає, що </w:t>
      </w:r>
      <w:r w:rsidR="00AB3AF2">
        <w:rPr>
          <w:rFonts w:ascii="Times New Roman" w:hAnsi="Times New Roman"/>
          <w:sz w:val="27"/>
          <w:szCs w:val="27"/>
        </w:rPr>
        <w:t>ОСОБА_</w:t>
      </w:r>
      <w:r w:rsidR="00D66053">
        <w:rPr>
          <w:rFonts w:ascii="Times New Roman" w:hAnsi="Times New Roman"/>
          <w:sz w:val="27"/>
          <w:szCs w:val="27"/>
        </w:rPr>
        <w:t>1</w:t>
      </w:r>
      <w:r w:rsidR="00DB6F80" w:rsidRPr="00CB5F43">
        <w:rPr>
          <w:rFonts w:ascii="Times New Roman" w:hAnsi="Times New Roman"/>
          <w:sz w:val="27"/>
          <w:szCs w:val="27"/>
        </w:rPr>
        <w:t xml:space="preserve"> (</w:t>
      </w:r>
      <w:r w:rsidRPr="00CB5F43">
        <w:rPr>
          <w:rFonts w:ascii="Times New Roman" w:hAnsi="Times New Roman"/>
          <w:sz w:val="27"/>
          <w:szCs w:val="27"/>
        </w:rPr>
        <w:t>батько судді</w:t>
      </w:r>
      <w:r w:rsidR="00DB6F80" w:rsidRPr="00CB5F43">
        <w:rPr>
          <w:rFonts w:ascii="Times New Roman" w:hAnsi="Times New Roman"/>
          <w:sz w:val="27"/>
          <w:szCs w:val="27"/>
        </w:rPr>
        <w:t>)</w:t>
      </w:r>
      <w:r w:rsidR="009A1FA3" w:rsidRPr="00CB5F43">
        <w:rPr>
          <w:rFonts w:ascii="Times New Roman" w:hAnsi="Times New Roman"/>
          <w:sz w:val="27"/>
          <w:szCs w:val="27"/>
        </w:rPr>
        <w:t xml:space="preserve"> 24 лютого </w:t>
      </w:r>
      <w:r w:rsidRPr="00CB5F43">
        <w:rPr>
          <w:rFonts w:ascii="Times New Roman" w:hAnsi="Times New Roman"/>
          <w:sz w:val="27"/>
          <w:szCs w:val="27"/>
        </w:rPr>
        <w:t>2015</w:t>
      </w:r>
      <w:r w:rsidR="009A1FA3" w:rsidRPr="00CB5F43">
        <w:rPr>
          <w:rFonts w:ascii="Times New Roman" w:hAnsi="Times New Roman"/>
          <w:sz w:val="27"/>
          <w:szCs w:val="27"/>
        </w:rPr>
        <w:t xml:space="preserve"> року</w:t>
      </w:r>
      <w:r w:rsidRPr="00CB5F43">
        <w:rPr>
          <w:rFonts w:ascii="Times New Roman" w:hAnsi="Times New Roman"/>
          <w:sz w:val="27"/>
          <w:szCs w:val="27"/>
        </w:rPr>
        <w:t xml:space="preserve"> придбав квартиру в місті Івано-Франківськ</w:t>
      </w:r>
      <w:r w:rsidR="00821F19" w:rsidRPr="00CB5F43">
        <w:rPr>
          <w:rFonts w:ascii="Times New Roman" w:hAnsi="Times New Roman"/>
          <w:sz w:val="27"/>
          <w:szCs w:val="27"/>
        </w:rPr>
        <w:t>у</w:t>
      </w:r>
      <w:r w:rsidRPr="00CB5F43">
        <w:rPr>
          <w:rFonts w:ascii="Times New Roman" w:hAnsi="Times New Roman"/>
          <w:sz w:val="27"/>
          <w:szCs w:val="27"/>
        </w:rPr>
        <w:t xml:space="preserve"> поруч з центром міста, площею 36,1</w:t>
      </w:r>
      <w:r w:rsidR="007B1CC2">
        <w:rPr>
          <w:rFonts w:ascii="Times New Roman" w:hAnsi="Times New Roman"/>
          <w:sz w:val="27"/>
          <w:szCs w:val="27"/>
        </w:rPr>
        <w:t> </w:t>
      </w:r>
      <w:proofErr w:type="spellStart"/>
      <w:r w:rsidRPr="00CB5F43">
        <w:rPr>
          <w:rFonts w:ascii="Times New Roman" w:hAnsi="Times New Roman"/>
          <w:sz w:val="27"/>
          <w:szCs w:val="27"/>
        </w:rPr>
        <w:t>кв.м</w:t>
      </w:r>
      <w:proofErr w:type="spellEnd"/>
      <w:r w:rsidR="00DB6F80" w:rsidRPr="00CB5F43">
        <w:rPr>
          <w:rFonts w:ascii="Times New Roman" w:hAnsi="Times New Roman"/>
          <w:sz w:val="27"/>
          <w:szCs w:val="27"/>
        </w:rPr>
        <w:t xml:space="preserve"> та</w:t>
      </w:r>
      <w:r w:rsidRPr="00CB5F43">
        <w:rPr>
          <w:rFonts w:ascii="Times New Roman" w:hAnsi="Times New Roman"/>
          <w:sz w:val="27"/>
          <w:szCs w:val="27"/>
        </w:rPr>
        <w:t xml:space="preserve"> вартістю 149</w:t>
      </w:r>
      <w:r w:rsidR="00AB3AF2">
        <w:rPr>
          <w:rFonts w:ascii="Times New Roman" w:hAnsi="Times New Roman"/>
          <w:sz w:val="27"/>
          <w:szCs w:val="27"/>
        </w:rPr>
        <w:t> </w:t>
      </w:r>
      <w:r w:rsidRPr="00CB5F43">
        <w:rPr>
          <w:rFonts w:ascii="Times New Roman" w:hAnsi="Times New Roman"/>
          <w:sz w:val="27"/>
          <w:szCs w:val="27"/>
        </w:rPr>
        <w:t>877 грн (~5</w:t>
      </w:r>
      <w:r w:rsidR="00AB3AF2">
        <w:rPr>
          <w:rFonts w:ascii="Times New Roman" w:hAnsi="Times New Roman"/>
          <w:sz w:val="27"/>
          <w:szCs w:val="27"/>
        </w:rPr>
        <w:t> </w:t>
      </w:r>
      <w:r w:rsidRPr="00CB5F43">
        <w:rPr>
          <w:rFonts w:ascii="Times New Roman" w:hAnsi="Times New Roman"/>
          <w:sz w:val="27"/>
          <w:szCs w:val="27"/>
        </w:rPr>
        <w:t xml:space="preserve">200 </w:t>
      </w:r>
      <w:proofErr w:type="spellStart"/>
      <w:r w:rsidRPr="00CB5F43">
        <w:rPr>
          <w:rFonts w:ascii="Times New Roman" w:hAnsi="Times New Roman"/>
          <w:sz w:val="27"/>
          <w:szCs w:val="27"/>
        </w:rPr>
        <w:t>дол</w:t>
      </w:r>
      <w:proofErr w:type="spellEnd"/>
      <w:r w:rsidRPr="00CB5F43">
        <w:rPr>
          <w:rFonts w:ascii="Times New Roman" w:hAnsi="Times New Roman"/>
          <w:sz w:val="27"/>
          <w:szCs w:val="27"/>
        </w:rPr>
        <w:t xml:space="preserve">. США за курсом на дату укладення договору). </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При цьому ГРД звертає увагу,</w:t>
      </w:r>
      <w:r w:rsidR="00821F19" w:rsidRPr="00CB5F43">
        <w:rPr>
          <w:rFonts w:ascii="Times New Roman" w:hAnsi="Times New Roman"/>
          <w:sz w:val="27"/>
          <w:szCs w:val="27"/>
        </w:rPr>
        <w:t xml:space="preserve"> що з 2013 до 2017 року</w:t>
      </w:r>
      <w:r w:rsidRPr="00CB5F43">
        <w:rPr>
          <w:rFonts w:ascii="Times New Roman" w:hAnsi="Times New Roman"/>
          <w:sz w:val="27"/>
          <w:szCs w:val="27"/>
        </w:rPr>
        <w:t xml:space="preserve"> Національний банк України встанов</w:t>
      </w:r>
      <w:r w:rsidR="00821F19" w:rsidRPr="00CB5F43">
        <w:rPr>
          <w:rFonts w:ascii="Times New Roman" w:hAnsi="Times New Roman"/>
          <w:sz w:val="27"/>
          <w:szCs w:val="27"/>
        </w:rPr>
        <w:t>ив</w:t>
      </w:r>
      <w:r w:rsidRPr="00CB5F43">
        <w:rPr>
          <w:rFonts w:ascii="Times New Roman" w:hAnsi="Times New Roman"/>
          <w:sz w:val="27"/>
          <w:szCs w:val="27"/>
        </w:rPr>
        <w:t xml:space="preserve"> ліміт на готівкові розрахунки фізичних осіб за договорами купівлі-продажу</w:t>
      </w:r>
      <w:r w:rsidR="00821F19" w:rsidRPr="00CB5F43">
        <w:rPr>
          <w:rFonts w:ascii="Times New Roman" w:hAnsi="Times New Roman"/>
          <w:sz w:val="27"/>
          <w:szCs w:val="27"/>
        </w:rPr>
        <w:t xml:space="preserve"> – не </w:t>
      </w:r>
      <w:r w:rsidRPr="00CB5F43">
        <w:rPr>
          <w:rFonts w:ascii="Times New Roman" w:hAnsi="Times New Roman"/>
          <w:sz w:val="27"/>
          <w:szCs w:val="27"/>
        </w:rPr>
        <w:t>більш</w:t>
      </w:r>
      <w:r w:rsidR="00821F19" w:rsidRPr="00CB5F43">
        <w:rPr>
          <w:rFonts w:ascii="Times New Roman" w:hAnsi="Times New Roman"/>
          <w:sz w:val="27"/>
          <w:szCs w:val="27"/>
        </w:rPr>
        <w:t xml:space="preserve">е </w:t>
      </w:r>
      <w:r w:rsidRPr="00CB5F43">
        <w:rPr>
          <w:rFonts w:ascii="Times New Roman" w:hAnsi="Times New Roman"/>
          <w:sz w:val="27"/>
          <w:szCs w:val="27"/>
        </w:rPr>
        <w:t>150</w:t>
      </w:r>
      <w:r w:rsidR="00AB3AF2">
        <w:rPr>
          <w:rFonts w:ascii="Times New Roman" w:hAnsi="Times New Roman"/>
          <w:sz w:val="27"/>
          <w:szCs w:val="27"/>
        </w:rPr>
        <w:t> </w:t>
      </w:r>
      <w:r w:rsidR="00821F19" w:rsidRPr="00CB5F43">
        <w:rPr>
          <w:rFonts w:ascii="Times New Roman" w:hAnsi="Times New Roman"/>
          <w:sz w:val="27"/>
          <w:szCs w:val="27"/>
        </w:rPr>
        <w:t>000</w:t>
      </w:r>
      <w:r w:rsidRPr="00CB5F43">
        <w:rPr>
          <w:rFonts w:ascii="Times New Roman" w:hAnsi="Times New Roman"/>
          <w:sz w:val="27"/>
          <w:szCs w:val="27"/>
        </w:rPr>
        <w:t xml:space="preserve"> гривень</w:t>
      </w:r>
      <w:r w:rsidR="00821F19" w:rsidRPr="00CB5F43">
        <w:rPr>
          <w:rFonts w:ascii="Times New Roman" w:hAnsi="Times New Roman"/>
          <w:sz w:val="27"/>
          <w:szCs w:val="27"/>
        </w:rPr>
        <w:t>. Р</w:t>
      </w:r>
      <w:r w:rsidRPr="00CB5F43">
        <w:rPr>
          <w:rFonts w:ascii="Times New Roman" w:hAnsi="Times New Roman"/>
          <w:sz w:val="27"/>
          <w:szCs w:val="27"/>
        </w:rPr>
        <w:t>озрахунки від 150</w:t>
      </w:r>
      <w:r w:rsidR="00821F19" w:rsidRPr="00CB5F43">
        <w:rPr>
          <w:rFonts w:ascii="Times New Roman" w:hAnsi="Times New Roman"/>
          <w:sz w:val="27"/>
          <w:szCs w:val="27"/>
        </w:rPr>
        <w:t xml:space="preserve"> 000 </w:t>
      </w:r>
      <w:r w:rsidRPr="00CB5F43">
        <w:rPr>
          <w:rFonts w:ascii="Times New Roman" w:hAnsi="Times New Roman"/>
          <w:sz w:val="27"/>
          <w:szCs w:val="27"/>
        </w:rPr>
        <w:t xml:space="preserve">гривень потрапляли під обов’язковий фінансовий моніторинг </w:t>
      </w:r>
      <w:proofErr w:type="spellStart"/>
      <w:r w:rsidRPr="00CB5F43">
        <w:rPr>
          <w:rFonts w:ascii="Times New Roman" w:hAnsi="Times New Roman"/>
          <w:sz w:val="27"/>
          <w:szCs w:val="27"/>
        </w:rPr>
        <w:t>Держфінмоніторингу</w:t>
      </w:r>
      <w:proofErr w:type="spellEnd"/>
      <w:r w:rsidRPr="00CB5F43">
        <w:rPr>
          <w:rFonts w:ascii="Times New Roman" w:hAnsi="Times New Roman"/>
          <w:sz w:val="27"/>
          <w:szCs w:val="27"/>
        </w:rPr>
        <w:t>.</w:t>
      </w:r>
    </w:p>
    <w:p w:rsidR="00AD5719" w:rsidRPr="00CB5F43" w:rsidRDefault="00DB6F80"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ГРД </w:t>
      </w:r>
      <w:r w:rsidR="00821F19" w:rsidRPr="00CB5F43">
        <w:rPr>
          <w:rFonts w:ascii="Times New Roman" w:hAnsi="Times New Roman"/>
          <w:sz w:val="27"/>
          <w:szCs w:val="27"/>
        </w:rPr>
        <w:t>до</w:t>
      </w:r>
      <w:r w:rsidR="00AD5719" w:rsidRPr="00CB5F43">
        <w:rPr>
          <w:rFonts w:ascii="Times New Roman" w:hAnsi="Times New Roman"/>
          <w:sz w:val="27"/>
          <w:szCs w:val="27"/>
        </w:rPr>
        <w:t>пустила</w:t>
      </w:r>
      <w:r w:rsidRPr="00CB5F43">
        <w:rPr>
          <w:rFonts w:ascii="Times New Roman" w:hAnsi="Times New Roman"/>
          <w:sz w:val="27"/>
          <w:szCs w:val="27"/>
        </w:rPr>
        <w:t xml:space="preserve">, що сторони договору намагалися уникнути </w:t>
      </w:r>
      <w:r w:rsidR="00AD5719" w:rsidRPr="00CB5F43">
        <w:rPr>
          <w:rFonts w:ascii="Times New Roman" w:hAnsi="Times New Roman"/>
          <w:sz w:val="27"/>
          <w:szCs w:val="27"/>
        </w:rPr>
        <w:t>обов’язкового</w:t>
      </w:r>
      <w:r w:rsidRPr="00CB5F43">
        <w:rPr>
          <w:rFonts w:ascii="Times New Roman" w:hAnsi="Times New Roman"/>
          <w:sz w:val="27"/>
          <w:szCs w:val="27"/>
        </w:rPr>
        <w:t xml:space="preserve"> фінансового моніторингу операції</w:t>
      </w:r>
      <w:r w:rsidR="00821F19" w:rsidRPr="00CB5F43">
        <w:rPr>
          <w:rFonts w:ascii="Times New Roman" w:hAnsi="Times New Roman"/>
          <w:sz w:val="27"/>
          <w:szCs w:val="27"/>
        </w:rPr>
        <w:t xml:space="preserve"> купівлі-</w:t>
      </w:r>
      <w:r w:rsidR="00AD5719" w:rsidRPr="00CB5F43">
        <w:rPr>
          <w:rFonts w:ascii="Times New Roman" w:hAnsi="Times New Roman"/>
          <w:sz w:val="27"/>
          <w:szCs w:val="27"/>
        </w:rPr>
        <w:t xml:space="preserve">продажу нерухомості. Крім того, ГРД висловила сумнів у фінансовій спроможності </w:t>
      </w:r>
      <w:r w:rsidR="00AB3AF2">
        <w:rPr>
          <w:rFonts w:ascii="Times New Roman" w:hAnsi="Times New Roman"/>
          <w:sz w:val="27"/>
          <w:szCs w:val="27"/>
        </w:rPr>
        <w:t>ОСОБА_</w:t>
      </w:r>
      <w:r w:rsidR="00D66053">
        <w:rPr>
          <w:rFonts w:ascii="Times New Roman" w:hAnsi="Times New Roman"/>
          <w:sz w:val="27"/>
          <w:szCs w:val="27"/>
        </w:rPr>
        <w:t>1</w:t>
      </w:r>
      <w:r w:rsidR="00AD5719" w:rsidRPr="00CB5F43">
        <w:rPr>
          <w:rFonts w:ascii="Times New Roman" w:hAnsi="Times New Roman"/>
          <w:sz w:val="27"/>
          <w:szCs w:val="27"/>
        </w:rPr>
        <w:t xml:space="preserve"> придбати вказану квартиру, посилаючись на недостатність доходів.</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lastRenderedPageBreak/>
        <w:t xml:space="preserve">Суддя пояснив, що квартира площею 36,1 </w:t>
      </w:r>
      <w:proofErr w:type="spellStart"/>
      <w:r w:rsidRPr="00CB5F43">
        <w:rPr>
          <w:rFonts w:ascii="Times New Roman" w:hAnsi="Times New Roman"/>
          <w:sz w:val="27"/>
          <w:szCs w:val="27"/>
        </w:rPr>
        <w:t>кв.м</w:t>
      </w:r>
      <w:proofErr w:type="spellEnd"/>
      <w:r w:rsidRPr="00CB5F43">
        <w:rPr>
          <w:rFonts w:ascii="Times New Roman" w:hAnsi="Times New Roman"/>
          <w:sz w:val="27"/>
          <w:szCs w:val="27"/>
        </w:rPr>
        <w:t xml:space="preserve">. у місті Івано-Франківську була придбана батьками за рахунок їх заробітку та заощаджень. </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Бойчук А.Ю. зазначив, що вартість квартири не є заниженою. Купівля здійснювалась безпосередньо у власників квартири за д</w:t>
      </w:r>
      <w:r w:rsidR="00821F19" w:rsidRPr="00CB5F43">
        <w:rPr>
          <w:rFonts w:ascii="Times New Roman" w:hAnsi="Times New Roman"/>
          <w:sz w:val="27"/>
          <w:szCs w:val="27"/>
        </w:rPr>
        <w:t>оговором купівлі-продажу. Також</w:t>
      </w:r>
      <w:r w:rsidRPr="00CB5F43">
        <w:rPr>
          <w:rFonts w:ascii="Times New Roman" w:hAnsi="Times New Roman"/>
          <w:sz w:val="27"/>
          <w:szCs w:val="27"/>
        </w:rPr>
        <w:t xml:space="preserve"> суддя по</w:t>
      </w:r>
      <w:r w:rsidR="00821F19" w:rsidRPr="00CB5F43">
        <w:rPr>
          <w:rFonts w:ascii="Times New Roman" w:hAnsi="Times New Roman"/>
          <w:sz w:val="27"/>
          <w:szCs w:val="27"/>
        </w:rPr>
        <w:t>відомив, що будинок збудований у</w:t>
      </w:r>
      <w:r w:rsidRPr="00CB5F43">
        <w:rPr>
          <w:rFonts w:ascii="Times New Roman" w:hAnsi="Times New Roman"/>
          <w:sz w:val="27"/>
          <w:szCs w:val="27"/>
        </w:rPr>
        <w:t xml:space="preserve"> 1962 році як гуртожиток, згодом у 2012 році його було передано в комунальну власність. На момент купівлі квартири будинок перебував у занедбаному стані. Придбана квартира це переобладнана кімната </w:t>
      </w:r>
      <w:r w:rsidR="00821F19" w:rsidRPr="00CB5F43">
        <w:rPr>
          <w:rFonts w:ascii="Times New Roman" w:hAnsi="Times New Roman"/>
          <w:sz w:val="27"/>
          <w:szCs w:val="27"/>
        </w:rPr>
        <w:t>в гуртожитку</w:t>
      </w:r>
      <w:r w:rsidRPr="00CB5F43">
        <w:rPr>
          <w:rFonts w:ascii="Times New Roman" w:hAnsi="Times New Roman"/>
          <w:sz w:val="27"/>
          <w:szCs w:val="27"/>
        </w:rPr>
        <w:t xml:space="preserve">. На момент купівлі квартира була без ремонту, меблів, гарячого водопостачання.  </w:t>
      </w:r>
    </w:p>
    <w:p w:rsidR="00FE1B5F" w:rsidRPr="00CB5F43" w:rsidRDefault="00821F19"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Суддя п</w:t>
      </w:r>
      <w:r w:rsidR="00AD5719" w:rsidRPr="00CB5F43">
        <w:rPr>
          <w:rFonts w:ascii="Times New Roman" w:hAnsi="Times New Roman"/>
          <w:sz w:val="27"/>
          <w:szCs w:val="27"/>
        </w:rPr>
        <w:t>росив врахувати, що договірна вартість квартири визначена на підставі з</w:t>
      </w:r>
      <w:r w:rsidR="00FE1B5F" w:rsidRPr="00CB5F43">
        <w:rPr>
          <w:rFonts w:ascii="Times New Roman" w:hAnsi="Times New Roman"/>
          <w:sz w:val="27"/>
          <w:szCs w:val="27"/>
        </w:rPr>
        <w:t>віт</w:t>
      </w:r>
      <w:r w:rsidR="00AD5719" w:rsidRPr="00CB5F43">
        <w:rPr>
          <w:rFonts w:ascii="Times New Roman" w:hAnsi="Times New Roman"/>
          <w:sz w:val="27"/>
          <w:szCs w:val="27"/>
        </w:rPr>
        <w:t>у</w:t>
      </w:r>
      <w:r w:rsidR="00FE1B5F" w:rsidRPr="00CB5F43">
        <w:rPr>
          <w:rFonts w:ascii="Times New Roman" w:hAnsi="Times New Roman"/>
          <w:sz w:val="27"/>
          <w:szCs w:val="27"/>
        </w:rPr>
        <w:t xml:space="preserve"> про оцінку майна №</w:t>
      </w:r>
      <w:r w:rsidR="00AD5719" w:rsidRPr="00CB5F43">
        <w:rPr>
          <w:rFonts w:ascii="Times New Roman" w:hAnsi="Times New Roman"/>
          <w:sz w:val="27"/>
          <w:szCs w:val="27"/>
        </w:rPr>
        <w:t xml:space="preserve"> </w:t>
      </w:r>
      <w:r w:rsidR="00FE1B5F" w:rsidRPr="00CB5F43">
        <w:rPr>
          <w:rFonts w:ascii="Times New Roman" w:hAnsi="Times New Roman"/>
          <w:sz w:val="27"/>
          <w:szCs w:val="27"/>
        </w:rPr>
        <w:t xml:space="preserve">393351_19022015_2, дата оцінки </w:t>
      </w:r>
      <w:r w:rsidRPr="00CB5F43">
        <w:rPr>
          <w:rFonts w:ascii="Times New Roman" w:hAnsi="Times New Roman"/>
          <w:sz w:val="27"/>
          <w:szCs w:val="27"/>
        </w:rPr>
        <w:t>– 19</w:t>
      </w:r>
      <w:r w:rsidR="009A1FA3" w:rsidRPr="00CB5F43">
        <w:rPr>
          <w:rFonts w:ascii="Times New Roman" w:hAnsi="Times New Roman"/>
          <w:sz w:val="27"/>
          <w:szCs w:val="27"/>
        </w:rPr>
        <w:t xml:space="preserve"> лютого </w:t>
      </w:r>
      <w:r w:rsidRPr="00CB5F43">
        <w:rPr>
          <w:rFonts w:ascii="Times New Roman" w:hAnsi="Times New Roman"/>
          <w:sz w:val="27"/>
          <w:szCs w:val="27"/>
        </w:rPr>
        <w:t>2015</w:t>
      </w:r>
      <w:r w:rsidR="009A1FA3" w:rsidRPr="00CB5F43">
        <w:rPr>
          <w:rFonts w:ascii="Times New Roman" w:hAnsi="Times New Roman"/>
          <w:sz w:val="27"/>
          <w:szCs w:val="27"/>
        </w:rPr>
        <w:t xml:space="preserve"> року</w:t>
      </w:r>
      <w:r w:rsidR="00FE1B5F" w:rsidRPr="00CB5F43">
        <w:rPr>
          <w:rFonts w:ascii="Times New Roman" w:hAnsi="Times New Roman"/>
          <w:sz w:val="27"/>
          <w:szCs w:val="27"/>
        </w:rPr>
        <w:t>, виконаного</w:t>
      </w:r>
      <w:r w:rsidR="00FE1B5F" w:rsidRPr="00AB3AF2">
        <w:rPr>
          <w:rFonts w:ascii="Times New Roman" w:hAnsi="Times New Roman"/>
          <w:sz w:val="27"/>
          <w:szCs w:val="27"/>
        </w:rPr>
        <w:t xml:space="preserve"> </w:t>
      </w:r>
      <w:r w:rsidR="00FE1B5F" w:rsidRPr="00CB5F43">
        <w:rPr>
          <w:rFonts w:ascii="Times New Roman" w:hAnsi="Times New Roman"/>
          <w:sz w:val="27"/>
          <w:szCs w:val="27"/>
        </w:rPr>
        <w:t>оцінювачем</w:t>
      </w:r>
      <w:r w:rsidR="00FE1B5F" w:rsidRPr="00AB3AF2">
        <w:rPr>
          <w:rFonts w:ascii="Times New Roman" w:hAnsi="Times New Roman"/>
          <w:sz w:val="27"/>
          <w:szCs w:val="27"/>
        </w:rPr>
        <w:t xml:space="preserve"> </w:t>
      </w:r>
      <w:r w:rsidR="00AB3AF2">
        <w:rPr>
          <w:rFonts w:ascii="Times New Roman" w:hAnsi="Times New Roman"/>
          <w:sz w:val="27"/>
          <w:szCs w:val="27"/>
        </w:rPr>
        <w:t>ОСОБА_</w:t>
      </w:r>
      <w:r w:rsidR="00D66053">
        <w:rPr>
          <w:rFonts w:ascii="Times New Roman" w:hAnsi="Times New Roman"/>
          <w:sz w:val="27"/>
          <w:szCs w:val="27"/>
        </w:rPr>
        <w:t>2</w:t>
      </w:r>
      <w:r w:rsidRPr="00CB5F43">
        <w:rPr>
          <w:rFonts w:ascii="Times New Roman" w:hAnsi="Times New Roman"/>
          <w:sz w:val="27"/>
          <w:szCs w:val="27"/>
        </w:rPr>
        <w:t>,</w:t>
      </w:r>
      <w:r w:rsidR="00AD5719" w:rsidRPr="00AB3AF2">
        <w:rPr>
          <w:rFonts w:ascii="Times New Roman" w:hAnsi="Times New Roman"/>
          <w:sz w:val="27"/>
          <w:szCs w:val="27"/>
        </w:rPr>
        <w:t xml:space="preserve"> </w:t>
      </w:r>
      <w:r w:rsidR="00FE1B5F" w:rsidRPr="00CB5F43">
        <w:rPr>
          <w:rFonts w:ascii="Times New Roman" w:hAnsi="Times New Roman"/>
          <w:sz w:val="27"/>
          <w:szCs w:val="27"/>
        </w:rPr>
        <w:t>та</w:t>
      </w:r>
      <w:r w:rsidR="00FE1B5F" w:rsidRPr="00AB3AF2">
        <w:rPr>
          <w:rFonts w:ascii="Times New Roman" w:hAnsi="Times New Roman"/>
          <w:sz w:val="27"/>
          <w:szCs w:val="27"/>
        </w:rPr>
        <w:t xml:space="preserve"> </w:t>
      </w:r>
      <w:r w:rsidR="00FE1B5F" w:rsidRPr="00CB5F43">
        <w:rPr>
          <w:rFonts w:ascii="Times New Roman" w:hAnsi="Times New Roman"/>
          <w:sz w:val="27"/>
          <w:szCs w:val="27"/>
        </w:rPr>
        <w:t>на</w:t>
      </w:r>
      <w:r w:rsidR="00FE1B5F" w:rsidRPr="00AB3AF2">
        <w:rPr>
          <w:rFonts w:ascii="Times New Roman" w:hAnsi="Times New Roman"/>
          <w:sz w:val="27"/>
          <w:szCs w:val="27"/>
        </w:rPr>
        <w:t xml:space="preserve"> </w:t>
      </w:r>
      <w:r w:rsidR="00FE1B5F" w:rsidRPr="00CB5F43">
        <w:rPr>
          <w:rFonts w:ascii="Times New Roman" w:hAnsi="Times New Roman"/>
          <w:sz w:val="27"/>
          <w:szCs w:val="27"/>
        </w:rPr>
        <w:t>дату</w:t>
      </w:r>
      <w:r w:rsidR="00FE1B5F" w:rsidRPr="00AB3AF2">
        <w:rPr>
          <w:rFonts w:ascii="Times New Roman" w:hAnsi="Times New Roman"/>
          <w:sz w:val="27"/>
          <w:szCs w:val="27"/>
        </w:rPr>
        <w:t xml:space="preserve"> </w:t>
      </w:r>
      <w:r w:rsidR="00FE1B5F" w:rsidRPr="00CB5F43">
        <w:rPr>
          <w:rFonts w:ascii="Times New Roman" w:hAnsi="Times New Roman"/>
          <w:sz w:val="27"/>
          <w:szCs w:val="27"/>
        </w:rPr>
        <w:t>укладення</w:t>
      </w:r>
      <w:r w:rsidR="00FE1B5F" w:rsidRPr="00AB3AF2">
        <w:rPr>
          <w:rFonts w:ascii="Times New Roman" w:hAnsi="Times New Roman"/>
          <w:sz w:val="27"/>
          <w:szCs w:val="27"/>
        </w:rPr>
        <w:t xml:space="preserve"> </w:t>
      </w:r>
      <w:r w:rsidR="00FE1B5F" w:rsidRPr="00CB5F43">
        <w:rPr>
          <w:rFonts w:ascii="Times New Roman" w:hAnsi="Times New Roman"/>
          <w:sz w:val="27"/>
          <w:szCs w:val="27"/>
        </w:rPr>
        <w:t>договору</w:t>
      </w:r>
      <w:r w:rsidR="00FE1B5F" w:rsidRPr="00AB3AF2">
        <w:rPr>
          <w:rFonts w:ascii="Times New Roman" w:hAnsi="Times New Roman"/>
          <w:sz w:val="27"/>
          <w:szCs w:val="27"/>
        </w:rPr>
        <w:t xml:space="preserve"> </w:t>
      </w:r>
      <w:r w:rsidR="00FE1B5F" w:rsidRPr="00CB5F43">
        <w:rPr>
          <w:rFonts w:ascii="Times New Roman" w:hAnsi="Times New Roman"/>
          <w:sz w:val="27"/>
          <w:szCs w:val="27"/>
        </w:rPr>
        <w:t>купівлі-продажу становила 149</w:t>
      </w:r>
      <w:r w:rsidR="00AB3AF2">
        <w:rPr>
          <w:rFonts w:ascii="Times New Roman" w:hAnsi="Times New Roman"/>
          <w:sz w:val="27"/>
          <w:szCs w:val="27"/>
        </w:rPr>
        <w:t> </w:t>
      </w:r>
      <w:r w:rsidR="00FE1B5F" w:rsidRPr="00CB5F43">
        <w:rPr>
          <w:rFonts w:ascii="Times New Roman" w:hAnsi="Times New Roman"/>
          <w:sz w:val="27"/>
          <w:szCs w:val="27"/>
        </w:rPr>
        <w:t xml:space="preserve">887,00 грн. </w:t>
      </w:r>
    </w:p>
    <w:p w:rsidR="00FE1B5F" w:rsidRPr="00CB5F43" w:rsidRDefault="00821F19"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Стосовно</w:t>
      </w:r>
      <w:r w:rsidR="00FE1B5F" w:rsidRPr="00CB5F43">
        <w:rPr>
          <w:rFonts w:ascii="Times New Roman" w:hAnsi="Times New Roman"/>
          <w:sz w:val="27"/>
          <w:szCs w:val="27"/>
        </w:rPr>
        <w:t xml:space="preserve"> фінансової спроможності батьків придбати квартиру Бойчук А.Ю. зазначив, що дохід батьків за 2013</w:t>
      </w:r>
      <w:r w:rsidRPr="00CB5F43">
        <w:rPr>
          <w:rFonts w:ascii="Times New Roman" w:hAnsi="Times New Roman"/>
          <w:sz w:val="27"/>
          <w:szCs w:val="27"/>
        </w:rPr>
        <w:t xml:space="preserve"> – </w:t>
      </w:r>
      <w:r w:rsidR="00FE1B5F" w:rsidRPr="00CB5F43">
        <w:rPr>
          <w:rFonts w:ascii="Times New Roman" w:hAnsi="Times New Roman"/>
          <w:sz w:val="27"/>
          <w:szCs w:val="27"/>
        </w:rPr>
        <w:t xml:space="preserve">2014 роки становив 295 230 грн. На придбання квартири батьками було витрачено половину отриманих коштів за відповідний період. Крім того, суддя зазначив, що батьки отримували кошти і до цього періоду та надав копію довідки про дохід батька з 2009 </w:t>
      </w:r>
      <w:r w:rsidR="009337C9" w:rsidRPr="00CB5F43">
        <w:rPr>
          <w:rFonts w:ascii="Times New Roman" w:hAnsi="Times New Roman"/>
          <w:sz w:val="27"/>
          <w:szCs w:val="27"/>
        </w:rPr>
        <w:t>д</w:t>
      </w:r>
      <w:r w:rsidR="00FE1B5F" w:rsidRPr="00CB5F43">
        <w:rPr>
          <w:rFonts w:ascii="Times New Roman" w:hAnsi="Times New Roman"/>
          <w:sz w:val="27"/>
          <w:szCs w:val="27"/>
        </w:rPr>
        <w:t>о 2015 р</w:t>
      </w:r>
      <w:r w:rsidR="009337C9" w:rsidRPr="00CB5F43">
        <w:rPr>
          <w:rFonts w:ascii="Times New Roman" w:hAnsi="Times New Roman"/>
          <w:sz w:val="27"/>
          <w:szCs w:val="27"/>
        </w:rPr>
        <w:t>оку</w:t>
      </w:r>
      <w:r w:rsidR="00FE1B5F" w:rsidRPr="00CB5F43">
        <w:rPr>
          <w:rFonts w:ascii="Times New Roman" w:hAnsi="Times New Roman"/>
          <w:sz w:val="27"/>
          <w:szCs w:val="27"/>
        </w:rPr>
        <w:t xml:space="preserve">. </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На підтвердження своїх пояснень суддя надав копії </w:t>
      </w:r>
      <w:r w:rsidR="00AD5719" w:rsidRPr="00CB5F43">
        <w:rPr>
          <w:rFonts w:ascii="Times New Roman" w:hAnsi="Times New Roman"/>
          <w:sz w:val="27"/>
          <w:szCs w:val="27"/>
        </w:rPr>
        <w:t>таких</w:t>
      </w:r>
      <w:r w:rsidRPr="00CB5F43">
        <w:rPr>
          <w:rFonts w:ascii="Times New Roman" w:hAnsi="Times New Roman"/>
          <w:sz w:val="27"/>
          <w:szCs w:val="27"/>
        </w:rPr>
        <w:t xml:space="preserve"> документів</w:t>
      </w:r>
      <w:r w:rsidR="00AD5719" w:rsidRPr="00CB5F43">
        <w:rPr>
          <w:rFonts w:ascii="Times New Roman" w:hAnsi="Times New Roman"/>
          <w:sz w:val="27"/>
          <w:szCs w:val="27"/>
        </w:rPr>
        <w:t xml:space="preserve"> (матеріалів)</w:t>
      </w:r>
      <w:r w:rsidRPr="00CB5F43">
        <w:rPr>
          <w:rFonts w:ascii="Times New Roman" w:hAnsi="Times New Roman"/>
          <w:sz w:val="27"/>
          <w:szCs w:val="27"/>
        </w:rPr>
        <w:t>: фотографії квартири, характеристик</w:t>
      </w:r>
      <w:r w:rsidR="00AD5719" w:rsidRPr="00CB5F43">
        <w:rPr>
          <w:rFonts w:ascii="Times New Roman" w:hAnsi="Times New Roman"/>
          <w:sz w:val="27"/>
          <w:szCs w:val="27"/>
        </w:rPr>
        <w:t>у</w:t>
      </w:r>
      <w:r w:rsidRPr="00CB5F43">
        <w:rPr>
          <w:rFonts w:ascii="Times New Roman" w:hAnsi="Times New Roman"/>
          <w:sz w:val="27"/>
          <w:szCs w:val="27"/>
        </w:rPr>
        <w:t xml:space="preserve"> будинку </w:t>
      </w:r>
      <w:r w:rsidR="00AB3AF2">
        <w:rPr>
          <w:rFonts w:ascii="Times New Roman" w:hAnsi="Times New Roman"/>
          <w:sz w:val="27"/>
          <w:szCs w:val="27"/>
        </w:rPr>
        <w:t>АДРЕСА_1</w:t>
      </w:r>
      <w:r w:rsidRPr="00CB5F43">
        <w:rPr>
          <w:rFonts w:ascii="Times New Roman" w:hAnsi="Times New Roman"/>
          <w:sz w:val="27"/>
          <w:szCs w:val="27"/>
        </w:rPr>
        <w:t>, договір купівлі-продажу квартири від 24</w:t>
      </w:r>
      <w:r w:rsidR="009A1FA3" w:rsidRPr="00CB5F43">
        <w:rPr>
          <w:rFonts w:ascii="Times New Roman" w:hAnsi="Times New Roman"/>
          <w:sz w:val="27"/>
          <w:szCs w:val="27"/>
        </w:rPr>
        <w:t xml:space="preserve"> лютого </w:t>
      </w:r>
      <w:r w:rsidRPr="00CB5F43">
        <w:rPr>
          <w:rFonts w:ascii="Times New Roman" w:hAnsi="Times New Roman"/>
          <w:sz w:val="27"/>
          <w:szCs w:val="27"/>
        </w:rPr>
        <w:t>2015</w:t>
      </w:r>
      <w:r w:rsidR="009A1FA3" w:rsidRPr="00CB5F43">
        <w:rPr>
          <w:rFonts w:ascii="Times New Roman" w:hAnsi="Times New Roman"/>
          <w:sz w:val="27"/>
          <w:szCs w:val="27"/>
        </w:rPr>
        <w:t xml:space="preserve"> року</w:t>
      </w:r>
      <w:r w:rsidRPr="00CB5F43">
        <w:rPr>
          <w:rFonts w:ascii="Times New Roman" w:hAnsi="Times New Roman"/>
          <w:sz w:val="27"/>
          <w:szCs w:val="27"/>
        </w:rPr>
        <w:t xml:space="preserve">, копію довідки Приватного акціонерного товариства </w:t>
      </w:r>
      <w:r w:rsidR="00AD5719" w:rsidRPr="00CB5F43">
        <w:rPr>
          <w:rFonts w:ascii="Times New Roman" w:hAnsi="Times New Roman"/>
          <w:sz w:val="27"/>
          <w:szCs w:val="27"/>
        </w:rPr>
        <w:t>«</w:t>
      </w:r>
      <w:proofErr w:type="spellStart"/>
      <w:r w:rsidRPr="00CB5F43">
        <w:rPr>
          <w:rFonts w:ascii="Times New Roman" w:hAnsi="Times New Roman"/>
          <w:sz w:val="27"/>
          <w:szCs w:val="27"/>
        </w:rPr>
        <w:t>Барвапромтара</w:t>
      </w:r>
      <w:proofErr w:type="spellEnd"/>
      <w:r w:rsidR="00AD5719" w:rsidRPr="00CB5F43">
        <w:rPr>
          <w:rFonts w:ascii="Times New Roman" w:hAnsi="Times New Roman"/>
          <w:sz w:val="27"/>
          <w:szCs w:val="27"/>
        </w:rPr>
        <w:t>»</w:t>
      </w:r>
      <w:r w:rsidRPr="00CB5F43">
        <w:rPr>
          <w:rFonts w:ascii="Times New Roman" w:hAnsi="Times New Roman"/>
          <w:sz w:val="27"/>
          <w:szCs w:val="27"/>
        </w:rPr>
        <w:t xml:space="preserve"> від 13</w:t>
      </w:r>
      <w:r w:rsidR="009A1FA3" w:rsidRPr="00CB5F43">
        <w:rPr>
          <w:rFonts w:ascii="Times New Roman" w:hAnsi="Times New Roman"/>
          <w:sz w:val="27"/>
          <w:szCs w:val="27"/>
        </w:rPr>
        <w:t xml:space="preserve"> липня </w:t>
      </w:r>
      <w:r w:rsidR="009337C9" w:rsidRPr="00CB5F43">
        <w:rPr>
          <w:rFonts w:ascii="Times New Roman" w:hAnsi="Times New Roman"/>
          <w:sz w:val="27"/>
          <w:szCs w:val="27"/>
        </w:rPr>
        <w:t>2025</w:t>
      </w:r>
      <w:r w:rsidR="009A1FA3" w:rsidRPr="00CB5F43">
        <w:rPr>
          <w:rFonts w:ascii="Times New Roman" w:hAnsi="Times New Roman"/>
          <w:sz w:val="27"/>
          <w:szCs w:val="27"/>
        </w:rPr>
        <w:t xml:space="preserve"> року</w:t>
      </w:r>
      <w:r w:rsidR="009337C9" w:rsidRPr="00CB5F43">
        <w:rPr>
          <w:rFonts w:ascii="Times New Roman" w:hAnsi="Times New Roman"/>
          <w:sz w:val="27"/>
          <w:szCs w:val="27"/>
        </w:rPr>
        <w:t>,</w:t>
      </w:r>
      <w:r w:rsidR="00AD5719" w:rsidRPr="00CB5F43">
        <w:rPr>
          <w:rFonts w:ascii="Times New Roman" w:hAnsi="Times New Roman"/>
          <w:sz w:val="27"/>
          <w:szCs w:val="27"/>
        </w:rPr>
        <w:t xml:space="preserve"> де працював його батько</w:t>
      </w:r>
      <w:r w:rsidRPr="00CB5F43">
        <w:rPr>
          <w:rFonts w:ascii="Times New Roman" w:hAnsi="Times New Roman"/>
          <w:sz w:val="27"/>
          <w:szCs w:val="27"/>
        </w:rPr>
        <w:t>, копії договорів купівлі-продажу земел</w:t>
      </w:r>
      <w:r w:rsidR="009337C9" w:rsidRPr="00CB5F43">
        <w:rPr>
          <w:rFonts w:ascii="Times New Roman" w:hAnsi="Times New Roman"/>
          <w:sz w:val="27"/>
          <w:szCs w:val="27"/>
        </w:rPr>
        <w:t>ьних ділянок від 01</w:t>
      </w:r>
      <w:r w:rsidR="00AB3AF2">
        <w:rPr>
          <w:rFonts w:ascii="Times New Roman" w:hAnsi="Times New Roman"/>
          <w:sz w:val="27"/>
          <w:szCs w:val="27"/>
        </w:rPr>
        <w:t xml:space="preserve"> </w:t>
      </w:r>
      <w:r w:rsidR="009A1FA3" w:rsidRPr="00CB5F43">
        <w:rPr>
          <w:rFonts w:ascii="Times New Roman" w:hAnsi="Times New Roman"/>
          <w:sz w:val="27"/>
          <w:szCs w:val="27"/>
        </w:rPr>
        <w:t xml:space="preserve">грудня </w:t>
      </w:r>
      <w:r w:rsidR="009337C9" w:rsidRPr="00CB5F43">
        <w:rPr>
          <w:rFonts w:ascii="Times New Roman" w:hAnsi="Times New Roman"/>
          <w:sz w:val="27"/>
          <w:szCs w:val="27"/>
        </w:rPr>
        <w:t>2012</w:t>
      </w:r>
      <w:r w:rsidR="00AB3AF2">
        <w:rPr>
          <w:rFonts w:ascii="Times New Roman" w:hAnsi="Times New Roman"/>
          <w:sz w:val="27"/>
          <w:szCs w:val="27"/>
        </w:rPr>
        <w:t> </w:t>
      </w:r>
      <w:r w:rsidR="009A1FA3" w:rsidRPr="00CB5F43">
        <w:rPr>
          <w:rFonts w:ascii="Times New Roman" w:hAnsi="Times New Roman"/>
          <w:sz w:val="27"/>
          <w:szCs w:val="27"/>
        </w:rPr>
        <w:t>року</w:t>
      </w:r>
      <w:r w:rsidR="009337C9" w:rsidRPr="00CB5F43">
        <w:rPr>
          <w:rFonts w:ascii="Times New Roman" w:hAnsi="Times New Roman"/>
          <w:sz w:val="27"/>
          <w:szCs w:val="27"/>
        </w:rPr>
        <w:t xml:space="preserve"> та від 04</w:t>
      </w:r>
      <w:r w:rsidR="009A1FA3" w:rsidRPr="00CB5F43">
        <w:rPr>
          <w:rFonts w:ascii="Times New Roman" w:hAnsi="Times New Roman"/>
          <w:sz w:val="27"/>
          <w:szCs w:val="27"/>
        </w:rPr>
        <w:t xml:space="preserve"> лютого </w:t>
      </w:r>
      <w:r w:rsidR="009337C9" w:rsidRPr="00CB5F43">
        <w:rPr>
          <w:rFonts w:ascii="Times New Roman" w:hAnsi="Times New Roman"/>
          <w:sz w:val="27"/>
          <w:szCs w:val="27"/>
        </w:rPr>
        <w:t>2015</w:t>
      </w:r>
      <w:r w:rsidR="009A1FA3" w:rsidRPr="00CB5F43">
        <w:rPr>
          <w:rFonts w:ascii="Times New Roman" w:hAnsi="Times New Roman"/>
          <w:sz w:val="27"/>
          <w:szCs w:val="27"/>
        </w:rPr>
        <w:t xml:space="preserve"> року</w:t>
      </w:r>
      <w:r w:rsidRPr="00CB5F43">
        <w:rPr>
          <w:rFonts w:ascii="Times New Roman" w:hAnsi="Times New Roman"/>
          <w:sz w:val="27"/>
          <w:szCs w:val="27"/>
        </w:rPr>
        <w:t>.</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Оцінивши надані Бойчуком А.Ю. пояснення та </w:t>
      </w:r>
      <w:r w:rsidR="00AD5719" w:rsidRPr="00CB5F43">
        <w:rPr>
          <w:rFonts w:ascii="Times New Roman" w:hAnsi="Times New Roman"/>
          <w:sz w:val="27"/>
          <w:szCs w:val="27"/>
        </w:rPr>
        <w:t>долучені до них документи</w:t>
      </w:r>
      <w:r w:rsidRPr="00CB5F43">
        <w:rPr>
          <w:rFonts w:ascii="Times New Roman" w:hAnsi="Times New Roman"/>
          <w:sz w:val="27"/>
          <w:szCs w:val="27"/>
        </w:rPr>
        <w:t>, Комісія вважає їх переконливими.</w:t>
      </w:r>
    </w:p>
    <w:p w:rsidR="003F4F77" w:rsidRPr="00CB5F43" w:rsidRDefault="003F4F77"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Безспірно встановлено, що на підставі договору купівлі-продажу квартири від 24</w:t>
      </w:r>
      <w:r w:rsidR="009A1FA3" w:rsidRPr="00AB3AF2">
        <w:rPr>
          <w:rFonts w:ascii="Times New Roman" w:hAnsi="Times New Roman"/>
          <w:sz w:val="40"/>
          <w:szCs w:val="40"/>
        </w:rPr>
        <w:t xml:space="preserve"> </w:t>
      </w:r>
      <w:r w:rsidR="009A1FA3" w:rsidRPr="00CB5F43">
        <w:rPr>
          <w:rFonts w:ascii="Times New Roman" w:hAnsi="Times New Roman"/>
          <w:sz w:val="27"/>
          <w:szCs w:val="27"/>
        </w:rPr>
        <w:t>лютого</w:t>
      </w:r>
      <w:r w:rsidR="009A1FA3" w:rsidRPr="00AB3AF2">
        <w:rPr>
          <w:rFonts w:ascii="Times New Roman" w:hAnsi="Times New Roman"/>
          <w:sz w:val="40"/>
          <w:szCs w:val="40"/>
        </w:rPr>
        <w:t xml:space="preserve"> </w:t>
      </w:r>
      <w:r w:rsidRPr="00CB5F43">
        <w:rPr>
          <w:rFonts w:ascii="Times New Roman" w:hAnsi="Times New Roman"/>
          <w:sz w:val="27"/>
          <w:szCs w:val="27"/>
        </w:rPr>
        <w:t>2015</w:t>
      </w:r>
      <w:r w:rsidR="009A1FA3" w:rsidRPr="00AB3AF2">
        <w:rPr>
          <w:rFonts w:ascii="Times New Roman" w:hAnsi="Times New Roman"/>
          <w:sz w:val="40"/>
          <w:szCs w:val="40"/>
        </w:rPr>
        <w:t xml:space="preserve"> </w:t>
      </w:r>
      <w:r w:rsidR="009A1FA3" w:rsidRPr="00CB5F43">
        <w:rPr>
          <w:rFonts w:ascii="Times New Roman" w:hAnsi="Times New Roman"/>
          <w:sz w:val="27"/>
          <w:szCs w:val="27"/>
        </w:rPr>
        <w:t>року</w:t>
      </w:r>
      <w:r w:rsidRPr="00AB3AF2">
        <w:rPr>
          <w:rFonts w:ascii="Times New Roman" w:hAnsi="Times New Roman"/>
          <w:sz w:val="40"/>
          <w:szCs w:val="40"/>
        </w:rPr>
        <w:t xml:space="preserve"> </w:t>
      </w:r>
      <w:r w:rsidR="00AB3AF2">
        <w:rPr>
          <w:rFonts w:ascii="Times New Roman" w:hAnsi="Times New Roman"/>
          <w:sz w:val="27"/>
          <w:szCs w:val="27"/>
        </w:rPr>
        <w:t>ОСОБА_</w:t>
      </w:r>
      <w:r w:rsidR="00D66053">
        <w:rPr>
          <w:rFonts w:ascii="Times New Roman" w:hAnsi="Times New Roman"/>
          <w:sz w:val="27"/>
          <w:szCs w:val="27"/>
        </w:rPr>
        <w:t>1</w:t>
      </w:r>
      <w:r w:rsidRPr="00AB3AF2">
        <w:rPr>
          <w:rFonts w:ascii="Times New Roman" w:hAnsi="Times New Roman"/>
          <w:sz w:val="40"/>
          <w:szCs w:val="40"/>
        </w:rPr>
        <w:t xml:space="preserve"> </w:t>
      </w:r>
      <w:r w:rsidRPr="00CB5F43">
        <w:rPr>
          <w:rFonts w:ascii="Times New Roman" w:hAnsi="Times New Roman"/>
          <w:sz w:val="27"/>
          <w:szCs w:val="27"/>
        </w:rPr>
        <w:t>придбав</w:t>
      </w:r>
      <w:r w:rsidRPr="00AB3AF2">
        <w:rPr>
          <w:rFonts w:ascii="Times New Roman" w:hAnsi="Times New Roman"/>
          <w:sz w:val="40"/>
          <w:szCs w:val="40"/>
        </w:rPr>
        <w:t xml:space="preserve"> </w:t>
      </w:r>
      <w:r w:rsidRPr="00CB5F43">
        <w:rPr>
          <w:rFonts w:ascii="Times New Roman" w:hAnsi="Times New Roman"/>
          <w:sz w:val="27"/>
          <w:szCs w:val="27"/>
        </w:rPr>
        <w:t>квартиру</w:t>
      </w:r>
      <w:r w:rsidRPr="00AB3AF2">
        <w:rPr>
          <w:rFonts w:ascii="Times New Roman" w:hAnsi="Times New Roman"/>
          <w:sz w:val="40"/>
          <w:szCs w:val="40"/>
        </w:rPr>
        <w:t xml:space="preserve"> </w:t>
      </w:r>
      <w:r w:rsidRPr="00CB5F43">
        <w:rPr>
          <w:rFonts w:ascii="Times New Roman" w:hAnsi="Times New Roman"/>
          <w:sz w:val="27"/>
          <w:szCs w:val="27"/>
        </w:rPr>
        <w:t>площею</w:t>
      </w:r>
      <w:r w:rsidRPr="00AB3AF2">
        <w:rPr>
          <w:rFonts w:ascii="Times New Roman" w:hAnsi="Times New Roman"/>
          <w:sz w:val="40"/>
          <w:szCs w:val="40"/>
        </w:rPr>
        <w:t xml:space="preserve"> </w:t>
      </w:r>
      <w:r w:rsidRPr="00CB5F43">
        <w:rPr>
          <w:rFonts w:ascii="Times New Roman" w:hAnsi="Times New Roman"/>
          <w:sz w:val="27"/>
          <w:szCs w:val="27"/>
        </w:rPr>
        <w:t>36,1</w:t>
      </w:r>
      <w:r w:rsidRPr="00AB3AF2">
        <w:rPr>
          <w:rFonts w:ascii="Times New Roman" w:hAnsi="Times New Roman"/>
          <w:sz w:val="40"/>
          <w:szCs w:val="40"/>
        </w:rPr>
        <w:t xml:space="preserve"> </w:t>
      </w:r>
      <w:proofErr w:type="spellStart"/>
      <w:r w:rsidRPr="00CB5F43">
        <w:rPr>
          <w:rFonts w:ascii="Times New Roman" w:hAnsi="Times New Roman"/>
          <w:sz w:val="27"/>
          <w:szCs w:val="27"/>
        </w:rPr>
        <w:t>кв.м</w:t>
      </w:r>
      <w:proofErr w:type="spellEnd"/>
      <w:r w:rsidRPr="00CB5F43">
        <w:rPr>
          <w:rFonts w:ascii="Times New Roman" w:hAnsi="Times New Roman"/>
          <w:sz w:val="27"/>
          <w:szCs w:val="27"/>
        </w:rPr>
        <w:t>.</w:t>
      </w:r>
      <w:r w:rsidRPr="00AB3AF2">
        <w:rPr>
          <w:rFonts w:ascii="Times New Roman" w:hAnsi="Times New Roman"/>
          <w:sz w:val="40"/>
          <w:szCs w:val="40"/>
        </w:rPr>
        <w:t xml:space="preserve"> </w:t>
      </w:r>
      <w:r w:rsidRPr="00CB5F43">
        <w:rPr>
          <w:rFonts w:ascii="Times New Roman" w:hAnsi="Times New Roman"/>
          <w:sz w:val="27"/>
          <w:szCs w:val="27"/>
        </w:rPr>
        <w:t>у</w:t>
      </w:r>
      <w:r w:rsidRPr="00AB3AF2">
        <w:rPr>
          <w:rFonts w:ascii="Times New Roman" w:hAnsi="Times New Roman"/>
          <w:sz w:val="40"/>
          <w:szCs w:val="40"/>
        </w:rPr>
        <w:t xml:space="preserve"> </w:t>
      </w:r>
      <w:r w:rsidRPr="00CB5F43">
        <w:rPr>
          <w:rFonts w:ascii="Times New Roman" w:hAnsi="Times New Roman"/>
          <w:sz w:val="27"/>
          <w:szCs w:val="27"/>
        </w:rPr>
        <w:t>місті</w:t>
      </w:r>
      <w:r w:rsidRPr="00AB3AF2">
        <w:rPr>
          <w:rFonts w:ascii="Times New Roman" w:hAnsi="Times New Roman"/>
          <w:sz w:val="40"/>
          <w:szCs w:val="40"/>
        </w:rPr>
        <w:t xml:space="preserve"> </w:t>
      </w:r>
      <w:r w:rsidRPr="00CB5F43">
        <w:rPr>
          <w:rFonts w:ascii="Times New Roman" w:hAnsi="Times New Roman"/>
          <w:sz w:val="27"/>
          <w:szCs w:val="27"/>
        </w:rPr>
        <w:t>Івано-Франківську вартістю 149 887 грн.</w:t>
      </w:r>
    </w:p>
    <w:p w:rsidR="003F4F77" w:rsidRPr="00CB5F43" w:rsidRDefault="003F4F77"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У пункті 4 вказаного договору</w:t>
      </w:r>
      <w:r w:rsidR="009337C9" w:rsidRPr="00CB5F43">
        <w:rPr>
          <w:rFonts w:ascii="Times New Roman" w:hAnsi="Times New Roman"/>
          <w:sz w:val="27"/>
          <w:szCs w:val="27"/>
        </w:rPr>
        <w:t xml:space="preserve"> є посилання на з</w:t>
      </w:r>
      <w:r w:rsidRPr="00CB5F43">
        <w:rPr>
          <w:rFonts w:ascii="Times New Roman" w:hAnsi="Times New Roman"/>
          <w:sz w:val="27"/>
          <w:szCs w:val="27"/>
        </w:rPr>
        <w:t xml:space="preserve">віт про оцінку майна № 3 93351_19022015_2, дата оцінки </w:t>
      </w:r>
      <w:r w:rsidR="009337C9" w:rsidRPr="00CB5F43">
        <w:rPr>
          <w:rFonts w:ascii="Times New Roman" w:hAnsi="Times New Roman"/>
          <w:sz w:val="27"/>
          <w:szCs w:val="27"/>
        </w:rPr>
        <w:t>– 19</w:t>
      </w:r>
      <w:r w:rsidR="009A1FA3" w:rsidRPr="00CB5F43">
        <w:rPr>
          <w:rFonts w:ascii="Times New Roman" w:hAnsi="Times New Roman"/>
          <w:sz w:val="27"/>
          <w:szCs w:val="27"/>
        </w:rPr>
        <w:t xml:space="preserve"> лютого </w:t>
      </w:r>
      <w:r w:rsidR="009337C9" w:rsidRPr="00CB5F43">
        <w:rPr>
          <w:rFonts w:ascii="Times New Roman" w:hAnsi="Times New Roman"/>
          <w:sz w:val="27"/>
          <w:szCs w:val="27"/>
        </w:rPr>
        <w:t>2015</w:t>
      </w:r>
      <w:r w:rsidR="009A1FA3" w:rsidRPr="00CB5F43">
        <w:rPr>
          <w:rFonts w:ascii="Times New Roman" w:hAnsi="Times New Roman"/>
          <w:sz w:val="27"/>
          <w:szCs w:val="27"/>
        </w:rPr>
        <w:t xml:space="preserve"> року</w:t>
      </w:r>
      <w:r w:rsidRPr="00CB5F43">
        <w:rPr>
          <w:rFonts w:ascii="Times New Roman" w:hAnsi="Times New Roman"/>
          <w:sz w:val="27"/>
          <w:szCs w:val="27"/>
        </w:rPr>
        <w:t>, виконан</w:t>
      </w:r>
      <w:r w:rsidR="009337C9" w:rsidRPr="00CB5F43">
        <w:rPr>
          <w:rFonts w:ascii="Times New Roman" w:hAnsi="Times New Roman"/>
          <w:sz w:val="27"/>
          <w:szCs w:val="27"/>
        </w:rPr>
        <w:t>ий</w:t>
      </w:r>
      <w:r w:rsidRPr="00CB5F43">
        <w:rPr>
          <w:rFonts w:ascii="Times New Roman" w:hAnsi="Times New Roman"/>
          <w:sz w:val="27"/>
          <w:szCs w:val="27"/>
        </w:rPr>
        <w:t xml:space="preserve"> оцінювачем </w:t>
      </w:r>
      <w:r w:rsidR="00AB3AF2">
        <w:rPr>
          <w:rFonts w:ascii="Times New Roman" w:hAnsi="Times New Roman"/>
          <w:sz w:val="27"/>
          <w:szCs w:val="27"/>
        </w:rPr>
        <w:t>ОСОБА_</w:t>
      </w:r>
      <w:r w:rsidR="00D66053">
        <w:rPr>
          <w:rFonts w:ascii="Times New Roman" w:hAnsi="Times New Roman"/>
          <w:sz w:val="27"/>
          <w:szCs w:val="27"/>
        </w:rPr>
        <w:t>2</w:t>
      </w:r>
      <w:r w:rsidRPr="00AB3AF2">
        <w:rPr>
          <w:rFonts w:ascii="Times New Roman" w:hAnsi="Times New Roman"/>
          <w:sz w:val="27"/>
          <w:szCs w:val="27"/>
        </w:rPr>
        <w:t xml:space="preserve"> </w:t>
      </w:r>
      <w:r w:rsidRPr="00CB5F43">
        <w:rPr>
          <w:rFonts w:ascii="Times New Roman" w:hAnsi="Times New Roman"/>
          <w:sz w:val="27"/>
          <w:szCs w:val="27"/>
        </w:rPr>
        <w:t>(посвідчення</w:t>
      </w:r>
      <w:r w:rsidRPr="00AB3AF2">
        <w:rPr>
          <w:rFonts w:ascii="Times New Roman" w:hAnsi="Times New Roman"/>
          <w:sz w:val="27"/>
          <w:szCs w:val="27"/>
        </w:rPr>
        <w:t xml:space="preserve"> </w:t>
      </w:r>
      <w:r w:rsidRPr="00CB5F43">
        <w:rPr>
          <w:rFonts w:ascii="Times New Roman" w:hAnsi="Times New Roman"/>
          <w:sz w:val="27"/>
          <w:szCs w:val="27"/>
        </w:rPr>
        <w:t>про</w:t>
      </w:r>
      <w:r w:rsidRPr="00AB3AF2">
        <w:rPr>
          <w:rFonts w:ascii="Times New Roman" w:hAnsi="Times New Roman"/>
          <w:sz w:val="27"/>
          <w:szCs w:val="27"/>
        </w:rPr>
        <w:t xml:space="preserve"> </w:t>
      </w:r>
      <w:r w:rsidRPr="00CB5F43">
        <w:rPr>
          <w:rFonts w:ascii="Times New Roman" w:hAnsi="Times New Roman"/>
          <w:sz w:val="27"/>
          <w:szCs w:val="27"/>
        </w:rPr>
        <w:t>підвищення</w:t>
      </w:r>
      <w:r w:rsidRPr="00AB3AF2">
        <w:rPr>
          <w:rFonts w:ascii="Times New Roman" w:hAnsi="Times New Roman"/>
          <w:sz w:val="27"/>
          <w:szCs w:val="27"/>
        </w:rPr>
        <w:t xml:space="preserve"> </w:t>
      </w:r>
      <w:r w:rsidRPr="00CB5F43">
        <w:rPr>
          <w:rFonts w:ascii="Times New Roman" w:hAnsi="Times New Roman"/>
          <w:sz w:val="27"/>
          <w:szCs w:val="27"/>
        </w:rPr>
        <w:t>кваліфікації</w:t>
      </w:r>
      <w:r w:rsidRPr="00AB3AF2">
        <w:rPr>
          <w:rFonts w:ascii="Times New Roman" w:hAnsi="Times New Roman"/>
          <w:sz w:val="27"/>
          <w:szCs w:val="27"/>
        </w:rPr>
        <w:t xml:space="preserve"> </w:t>
      </w:r>
      <w:r w:rsidRPr="00CB5F43">
        <w:rPr>
          <w:rFonts w:ascii="Times New Roman" w:hAnsi="Times New Roman"/>
          <w:sz w:val="27"/>
          <w:szCs w:val="27"/>
        </w:rPr>
        <w:t>оцінювача</w:t>
      </w:r>
      <w:r w:rsidRPr="00AB3AF2">
        <w:rPr>
          <w:rFonts w:ascii="Times New Roman" w:hAnsi="Times New Roman"/>
          <w:sz w:val="27"/>
          <w:szCs w:val="27"/>
        </w:rPr>
        <w:t xml:space="preserve"> </w:t>
      </w:r>
      <w:r w:rsidRPr="00CB5F43">
        <w:rPr>
          <w:rFonts w:ascii="Times New Roman" w:hAnsi="Times New Roman"/>
          <w:sz w:val="27"/>
          <w:szCs w:val="27"/>
        </w:rPr>
        <w:t>МФ №Л-1214-пк</w:t>
      </w:r>
      <w:r w:rsidR="009337C9" w:rsidRPr="00CB5F43">
        <w:rPr>
          <w:rFonts w:ascii="Times New Roman" w:hAnsi="Times New Roman"/>
          <w:sz w:val="27"/>
          <w:szCs w:val="27"/>
        </w:rPr>
        <w:t>, видане 06</w:t>
      </w:r>
      <w:r w:rsidR="009A1FA3" w:rsidRPr="00CB5F43">
        <w:rPr>
          <w:rFonts w:ascii="Times New Roman" w:hAnsi="Times New Roman"/>
          <w:sz w:val="27"/>
          <w:szCs w:val="27"/>
        </w:rPr>
        <w:t xml:space="preserve"> квітня </w:t>
      </w:r>
      <w:r w:rsidR="009337C9" w:rsidRPr="00CB5F43">
        <w:rPr>
          <w:rFonts w:ascii="Times New Roman" w:hAnsi="Times New Roman"/>
          <w:sz w:val="27"/>
          <w:szCs w:val="27"/>
        </w:rPr>
        <w:t>2013</w:t>
      </w:r>
      <w:r w:rsidR="009A1FA3" w:rsidRPr="00CB5F43">
        <w:rPr>
          <w:rFonts w:ascii="Times New Roman" w:hAnsi="Times New Roman"/>
          <w:sz w:val="27"/>
          <w:szCs w:val="27"/>
        </w:rPr>
        <w:t xml:space="preserve"> року</w:t>
      </w:r>
      <w:r w:rsidRPr="00CB5F43">
        <w:rPr>
          <w:rFonts w:ascii="Times New Roman" w:hAnsi="Times New Roman"/>
          <w:sz w:val="27"/>
          <w:szCs w:val="27"/>
        </w:rPr>
        <w:t xml:space="preserve"> Фондом державного майна України). Згідно</w:t>
      </w:r>
      <w:r w:rsidR="009337C9" w:rsidRPr="00CB5F43">
        <w:rPr>
          <w:rFonts w:ascii="Times New Roman" w:hAnsi="Times New Roman"/>
          <w:sz w:val="27"/>
          <w:szCs w:val="27"/>
        </w:rPr>
        <w:t xml:space="preserve"> з</w:t>
      </w:r>
      <w:r w:rsidRPr="00CB5F43">
        <w:rPr>
          <w:rFonts w:ascii="Times New Roman" w:hAnsi="Times New Roman"/>
          <w:sz w:val="27"/>
          <w:szCs w:val="27"/>
        </w:rPr>
        <w:t xml:space="preserve"> вказан</w:t>
      </w:r>
      <w:r w:rsidR="009337C9" w:rsidRPr="00CB5F43">
        <w:rPr>
          <w:rFonts w:ascii="Times New Roman" w:hAnsi="Times New Roman"/>
          <w:sz w:val="27"/>
          <w:szCs w:val="27"/>
        </w:rPr>
        <w:t>им</w:t>
      </w:r>
      <w:r w:rsidRPr="00CB5F43">
        <w:rPr>
          <w:rFonts w:ascii="Times New Roman" w:hAnsi="Times New Roman"/>
          <w:sz w:val="27"/>
          <w:szCs w:val="27"/>
        </w:rPr>
        <w:t xml:space="preserve"> звіт</w:t>
      </w:r>
      <w:r w:rsidR="009337C9" w:rsidRPr="00CB5F43">
        <w:rPr>
          <w:rFonts w:ascii="Times New Roman" w:hAnsi="Times New Roman"/>
          <w:sz w:val="27"/>
          <w:szCs w:val="27"/>
        </w:rPr>
        <w:t>ом</w:t>
      </w:r>
      <w:r w:rsidRPr="00CB5F43">
        <w:rPr>
          <w:rFonts w:ascii="Times New Roman" w:hAnsi="Times New Roman"/>
          <w:sz w:val="27"/>
          <w:szCs w:val="27"/>
        </w:rPr>
        <w:t xml:space="preserve"> ринкова вартість квартири становить 149 887,00 грн. </w:t>
      </w:r>
    </w:p>
    <w:p w:rsidR="003F4F77" w:rsidRPr="00CB5F43" w:rsidRDefault="003F4F77"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Відповідно до статті 204 Цивільного кодексу України правочин є правомірним, якщо його недійсність прямо не встановлена законом або якщо він не визнаний судом недійсним.</w:t>
      </w:r>
    </w:p>
    <w:p w:rsidR="003F4F77" w:rsidRPr="00CB5F43" w:rsidRDefault="003F4F77"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Під час кваліфікаційного оцінювання судді Комісією не отримано інформації</w:t>
      </w:r>
      <w:r w:rsidR="009337C9" w:rsidRPr="00CB5F43">
        <w:rPr>
          <w:rFonts w:ascii="Times New Roman" w:hAnsi="Times New Roman"/>
          <w:sz w:val="27"/>
          <w:szCs w:val="27"/>
        </w:rPr>
        <w:t>,</w:t>
      </w:r>
      <w:r w:rsidRPr="00CB5F43">
        <w:rPr>
          <w:rFonts w:ascii="Times New Roman" w:hAnsi="Times New Roman"/>
          <w:sz w:val="27"/>
          <w:szCs w:val="27"/>
        </w:rPr>
        <w:t xml:space="preserve"> за наявності якої презумпція правомірності вказаного правочину вважалась би спростованою. </w:t>
      </w:r>
    </w:p>
    <w:p w:rsidR="003F4F77" w:rsidRPr="00CB5F43" w:rsidRDefault="003F4F77"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Матеріали суддівського досьє не містять відомостей, які б вказували на те, що суддя </w:t>
      </w:r>
      <w:r w:rsidR="00B938B1" w:rsidRPr="00CB5F43">
        <w:rPr>
          <w:rFonts w:ascii="Times New Roman" w:hAnsi="Times New Roman"/>
          <w:sz w:val="27"/>
          <w:szCs w:val="27"/>
        </w:rPr>
        <w:t>прямо чи опосередковано здійснював</w:t>
      </w:r>
      <w:r w:rsidR="0051544A" w:rsidRPr="00CB5F43">
        <w:rPr>
          <w:rFonts w:ascii="Times New Roman" w:hAnsi="Times New Roman"/>
          <w:sz w:val="27"/>
          <w:szCs w:val="27"/>
        </w:rPr>
        <w:t xml:space="preserve"> правомочності володіння чи користування </w:t>
      </w:r>
      <w:r w:rsidR="00F81E1B" w:rsidRPr="00CB5F43">
        <w:rPr>
          <w:rFonts w:ascii="Times New Roman" w:hAnsi="Times New Roman"/>
          <w:sz w:val="27"/>
          <w:szCs w:val="27"/>
        </w:rPr>
        <w:t>цим об’єктом нерухомого майна.</w:t>
      </w:r>
    </w:p>
    <w:p w:rsidR="00FE1B5F" w:rsidRPr="00CB5F43" w:rsidRDefault="00AD5719"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Комісією досліджено </w:t>
      </w:r>
      <w:r w:rsidR="00FE1B5F" w:rsidRPr="00CB5F43">
        <w:rPr>
          <w:rFonts w:ascii="Times New Roman" w:hAnsi="Times New Roman"/>
          <w:sz w:val="27"/>
          <w:szCs w:val="27"/>
        </w:rPr>
        <w:t>відомості з Державного реєстру фізичних осіб – платників податків стосовно доходів батьків судді (за період з 1998 до 2015 року)</w:t>
      </w:r>
      <w:r w:rsidRPr="00CB5F43">
        <w:rPr>
          <w:rFonts w:ascii="Times New Roman" w:hAnsi="Times New Roman"/>
          <w:sz w:val="27"/>
          <w:szCs w:val="27"/>
        </w:rPr>
        <w:t xml:space="preserve">, а також </w:t>
      </w:r>
      <w:r w:rsidR="003F4F77" w:rsidRPr="00CB5F43">
        <w:rPr>
          <w:rFonts w:ascii="Times New Roman" w:hAnsi="Times New Roman"/>
          <w:sz w:val="27"/>
          <w:szCs w:val="27"/>
        </w:rPr>
        <w:t>довідку про доходи</w:t>
      </w:r>
      <w:r w:rsidR="009337C9" w:rsidRPr="00CB5F43">
        <w:rPr>
          <w:rFonts w:ascii="Times New Roman" w:hAnsi="Times New Roman"/>
          <w:sz w:val="27"/>
          <w:szCs w:val="27"/>
        </w:rPr>
        <w:t>,</w:t>
      </w:r>
      <w:r w:rsidR="003F4F77" w:rsidRPr="00CB5F43">
        <w:rPr>
          <w:rFonts w:ascii="Times New Roman" w:hAnsi="Times New Roman"/>
          <w:sz w:val="27"/>
          <w:szCs w:val="27"/>
        </w:rPr>
        <w:t xml:space="preserve"> видану Приватним акціонерним товариством </w:t>
      </w:r>
      <w:r w:rsidR="003F4F77" w:rsidRPr="00CB5F43">
        <w:rPr>
          <w:rFonts w:ascii="Times New Roman" w:hAnsi="Times New Roman"/>
          <w:sz w:val="27"/>
          <w:szCs w:val="27"/>
        </w:rPr>
        <w:lastRenderedPageBreak/>
        <w:t>«</w:t>
      </w:r>
      <w:proofErr w:type="spellStart"/>
      <w:r w:rsidR="003F4F77" w:rsidRPr="00CB5F43">
        <w:rPr>
          <w:rFonts w:ascii="Times New Roman" w:hAnsi="Times New Roman"/>
          <w:sz w:val="27"/>
          <w:szCs w:val="27"/>
        </w:rPr>
        <w:t>Барвапромтара</w:t>
      </w:r>
      <w:proofErr w:type="spellEnd"/>
      <w:r w:rsidR="003F4F77" w:rsidRPr="00CB5F43">
        <w:rPr>
          <w:rFonts w:ascii="Times New Roman" w:hAnsi="Times New Roman"/>
          <w:sz w:val="27"/>
          <w:szCs w:val="27"/>
        </w:rPr>
        <w:t>». Із цих документів встановлено, що дохід батька</w:t>
      </w:r>
      <w:r w:rsidR="009F00EA" w:rsidRPr="00CB5F43">
        <w:rPr>
          <w:rFonts w:ascii="Times New Roman" w:hAnsi="Times New Roman"/>
          <w:sz w:val="27"/>
          <w:szCs w:val="27"/>
        </w:rPr>
        <w:t xml:space="preserve"> судді</w:t>
      </w:r>
      <w:r w:rsidR="003F4F77" w:rsidRPr="00CB5F43">
        <w:rPr>
          <w:rFonts w:ascii="Times New Roman" w:hAnsi="Times New Roman"/>
          <w:sz w:val="27"/>
          <w:szCs w:val="27"/>
        </w:rPr>
        <w:t xml:space="preserve"> </w:t>
      </w:r>
      <w:r w:rsidR="009337C9" w:rsidRPr="00CB5F43">
        <w:rPr>
          <w:rFonts w:ascii="Times New Roman" w:hAnsi="Times New Roman"/>
          <w:sz w:val="27"/>
          <w:szCs w:val="27"/>
        </w:rPr>
        <w:t>за період з 01</w:t>
      </w:r>
      <w:r w:rsidR="009A1FA3" w:rsidRPr="00CB5F43">
        <w:rPr>
          <w:rFonts w:ascii="Times New Roman" w:hAnsi="Times New Roman"/>
          <w:sz w:val="27"/>
          <w:szCs w:val="27"/>
        </w:rPr>
        <w:t xml:space="preserve"> січня </w:t>
      </w:r>
      <w:r w:rsidR="009337C9" w:rsidRPr="00CB5F43">
        <w:rPr>
          <w:rFonts w:ascii="Times New Roman" w:hAnsi="Times New Roman"/>
          <w:sz w:val="27"/>
          <w:szCs w:val="27"/>
        </w:rPr>
        <w:t>2009 д</w:t>
      </w:r>
      <w:r w:rsidR="00FE1B5F" w:rsidRPr="00CB5F43">
        <w:rPr>
          <w:rFonts w:ascii="Times New Roman" w:hAnsi="Times New Roman"/>
          <w:sz w:val="27"/>
          <w:szCs w:val="27"/>
        </w:rPr>
        <w:t>о 31</w:t>
      </w:r>
      <w:r w:rsidR="009A1FA3" w:rsidRPr="00CB5F43">
        <w:rPr>
          <w:rFonts w:ascii="Times New Roman" w:hAnsi="Times New Roman"/>
          <w:sz w:val="27"/>
          <w:szCs w:val="27"/>
        </w:rPr>
        <w:t xml:space="preserve"> грудня </w:t>
      </w:r>
      <w:r w:rsidR="00FE1B5F" w:rsidRPr="00CB5F43">
        <w:rPr>
          <w:rFonts w:ascii="Times New Roman" w:hAnsi="Times New Roman"/>
          <w:sz w:val="27"/>
          <w:szCs w:val="27"/>
        </w:rPr>
        <w:t>2015</w:t>
      </w:r>
      <w:r w:rsidR="009A1FA3" w:rsidRPr="00CB5F43">
        <w:rPr>
          <w:rFonts w:ascii="Times New Roman" w:hAnsi="Times New Roman"/>
          <w:sz w:val="27"/>
          <w:szCs w:val="27"/>
        </w:rPr>
        <w:t xml:space="preserve"> року</w:t>
      </w:r>
      <w:r w:rsidR="00FE1B5F" w:rsidRPr="00CB5F43">
        <w:rPr>
          <w:rFonts w:ascii="Times New Roman" w:hAnsi="Times New Roman"/>
          <w:sz w:val="27"/>
          <w:szCs w:val="27"/>
        </w:rPr>
        <w:t xml:space="preserve"> становив 456 080, 64 грн</w:t>
      </w:r>
      <w:r w:rsidR="003F4F77" w:rsidRPr="00CB5F43">
        <w:rPr>
          <w:rFonts w:ascii="Times New Roman" w:hAnsi="Times New Roman"/>
          <w:sz w:val="27"/>
          <w:szCs w:val="27"/>
        </w:rPr>
        <w:t>, тобто був достатнім для придбання квартири.</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Крім того, </w:t>
      </w:r>
      <w:r w:rsidR="00F81E1B" w:rsidRPr="00CB5F43">
        <w:rPr>
          <w:rFonts w:ascii="Times New Roman" w:hAnsi="Times New Roman"/>
          <w:sz w:val="27"/>
          <w:szCs w:val="27"/>
        </w:rPr>
        <w:t>суддею надано докази відчуження його батьками двох</w:t>
      </w:r>
      <w:r w:rsidRPr="00CB5F43">
        <w:rPr>
          <w:rFonts w:ascii="Times New Roman" w:hAnsi="Times New Roman"/>
          <w:sz w:val="27"/>
          <w:szCs w:val="27"/>
        </w:rPr>
        <w:t xml:space="preserve"> земельн</w:t>
      </w:r>
      <w:r w:rsidR="00F81E1B" w:rsidRPr="00CB5F43">
        <w:rPr>
          <w:rFonts w:ascii="Times New Roman" w:hAnsi="Times New Roman"/>
          <w:sz w:val="27"/>
          <w:szCs w:val="27"/>
        </w:rPr>
        <w:t>их</w:t>
      </w:r>
      <w:r w:rsidRPr="00CB5F43">
        <w:rPr>
          <w:rFonts w:ascii="Times New Roman" w:hAnsi="Times New Roman"/>
          <w:sz w:val="27"/>
          <w:szCs w:val="27"/>
        </w:rPr>
        <w:t xml:space="preserve"> ділян</w:t>
      </w:r>
      <w:r w:rsidR="00F81E1B" w:rsidRPr="00CB5F43">
        <w:rPr>
          <w:rFonts w:ascii="Times New Roman" w:hAnsi="Times New Roman"/>
          <w:sz w:val="27"/>
          <w:szCs w:val="27"/>
        </w:rPr>
        <w:t>ок</w:t>
      </w:r>
      <w:r w:rsidRPr="00CB5F43">
        <w:rPr>
          <w:rFonts w:ascii="Times New Roman" w:hAnsi="Times New Roman"/>
          <w:sz w:val="27"/>
          <w:szCs w:val="27"/>
        </w:rPr>
        <w:t xml:space="preserve"> сумарною вартістю 98 173,87 грн, що підтвердж</w:t>
      </w:r>
      <w:r w:rsidR="00F81E1B" w:rsidRPr="00CB5F43">
        <w:rPr>
          <w:rFonts w:ascii="Times New Roman" w:hAnsi="Times New Roman"/>
          <w:sz w:val="27"/>
          <w:szCs w:val="27"/>
        </w:rPr>
        <w:t xml:space="preserve">ено </w:t>
      </w:r>
      <w:r w:rsidRPr="00CB5F43">
        <w:rPr>
          <w:rFonts w:ascii="Times New Roman" w:hAnsi="Times New Roman"/>
          <w:sz w:val="27"/>
          <w:szCs w:val="27"/>
        </w:rPr>
        <w:t>копіями договорів купівлі-продажу земельних ділянок від 01</w:t>
      </w:r>
      <w:r w:rsidR="009A1FA3" w:rsidRPr="00CB5F43">
        <w:rPr>
          <w:rFonts w:ascii="Times New Roman" w:hAnsi="Times New Roman"/>
          <w:sz w:val="27"/>
          <w:szCs w:val="27"/>
        </w:rPr>
        <w:t xml:space="preserve"> грудня </w:t>
      </w:r>
      <w:r w:rsidRPr="00CB5F43">
        <w:rPr>
          <w:rFonts w:ascii="Times New Roman" w:hAnsi="Times New Roman"/>
          <w:sz w:val="27"/>
          <w:szCs w:val="27"/>
        </w:rPr>
        <w:t>2012</w:t>
      </w:r>
      <w:r w:rsidR="009A1FA3" w:rsidRPr="00CB5F43">
        <w:rPr>
          <w:rFonts w:ascii="Times New Roman" w:hAnsi="Times New Roman"/>
          <w:sz w:val="27"/>
          <w:szCs w:val="27"/>
        </w:rPr>
        <w:t xml:space="preserve"> року</w:t>
      </w:r>
      <w:r w:rsidRPr="00CB5F43">
        <w:rPr>
          <w:rFonts w:ascii="Times New Roman" w:hAnsi="Times New Roman"/>
          <w:sz w:val="27"/>
          <w:szCs w:val="27"/>
        </w:rPr>
        <w:t xml:space="preserve"> та від 04</w:t>
      </w:r>
      <w:r w:rsidR="009A1FA3" w:rsidRPr="00CB5F43">
        <w:rPr>
          <w:rFonts w:ascii="Times New Roman" w:hAnsi="Times New Roman"/>
          <w:sz w:val="27"/>
          <w:szCs w:val="27"/>
        </w:rPr>
        <w:t xml:space="preserve"> лютого </w:t>
      </w:r>
      <w:r w:rsidRPr="00CB5F43">
        <w:rPr>
          <w:rFonts w:ascii="Times New Roman" w:hAnsi="Times New Roman"/>
          <w:sz w:val="27"/>
          <w:szCs w:val="27"/>
        </w:rPr>
        <w:t>2015</w:t>
      </w:r>
      <w:r w:rsidR="007B1CC2">
        <w:rPr>
          <w:rFonts w:ascii="Times New Roman" w:hAnsi="Times New Roman"/>
          <w:sz w:val="27"/>
          <w:szCs w:val="27"/>
        </w:rPr>
        <w:t> </w:t>
      </w:r>
      <w:r w:rsidR="009A1FA3" w:rsidRPr="00CB5F43">
        <w:rPr>
          <w:rFonts w:ascii="Times New Roman" w:hAnsi="Times New Roman"/>
          <w:sz w:val="27"/>
          <w:szCs w:val="27"/>
        </w:rPr>
        <w:t>року</w:t>
      </w:r>
      <w:r w:rsidRPr="00CB5F43">
        <w:rPr>
          <w:rFonts w:ascii="Times New Roman" w:hAnsi="Times New Roman"/>
          <w:sz w:val="27"/>
          <w:szCs w:val="27"/>
        </w:rPr>
        <w:t>.</w:t>
      </w:r>
    </w:p>
    <w:p w:rsidR="00F81E1B" w:rsidRPr="00CB5F43" w:rsidRDefault="00F81E1B"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За встановлених обставин Комісія не вбачає підстав для обґрунтованого сумніву у відповідності судді критерію доброчесності чи професійної етики </w:t>
      </w:r>
      <w:r w:rsidR="009337C9" w:rsidRPr="00CB5F43">
        <w:rPr>
          <w:rFonts w:ascii="Times New Roman" w:hAnsi="Times New Roman"/>
          <w:sz w:val="27"/>
          <w:szCs w:val="27"/>
        </w:rPr>
        <w:t>у зв’язку з</w:t>
      </w:r>
      <w:r w:rsidRPr="00CB5F43">
        <w:rPr>
          <w:rFonts w:ascii="Times New Roman" w:hAnsi="Times New Roman"/>
          <w:sz w:val="27"/>
          <w:szCs w:val="27"/>
        </w:rPr>
        <w:t xml:space="preserve"> придбання</w:t>
      </w:r>
      <w:r w:rsidR="009337C9" w:rsidRPr="00CB5F43">
        <w:rPr>
          <w:rFonts w:ascii="Times New Roman" w:hAnsi="Times New Roman"/>
          <w:sz w:val="27"/>
          <w:szCs w:val="27"/>
        </w:rPr>
        <w:t>м</w:t>
      </w:r>
      <w:r w:rsidRPr="00CB5F43">
        <w:rPr>
          <w:rFonts w:ascii="Times New Roman" w:hAnsi="Times New Roman"/>
          <w:sz w:val="27"/>
          <w:szCs w:val="27"/>
        </w:rPr>
        <w:t xml:space="preserve"> його батьком квартири у місті Івано-Франківськ</w:t>
      </w:r>
      <w:r w:rsidR="009337C9" w:rsidRPr="00CB5F43">
        <w:rPr>
          <w:rFonts w:ascii="Times New Roman" w:hAnsi="Times New Roman"/>
          <w:sz w:val="27"/>
          <w:szCs w:val="27"/>
        </w:rPr>
        <w:t>у</w:t>
      </w:r>
      <w:r w:rsidRPr="00CB5F43">
        <w:rPr>
          <w:rFonts w:ascii="Times New Roman" w:hAnsi="Times New Roman"/>
          <w:sz w:val="27"/>
          <w:szCs w:val="27"/>
        </w:rPr>
        <w:t xml:space="preserve"> площею 36,1 </w:t>
      </w:r>
      <w:proofErr w:type="spellStart"/>
      <w:r w:rsidRPr="00CB5F43">
        <w:rPr>
          <w:rFonts w:ascii="Times New Roman" w:hAnsi="Times New Roman"/>
          <w:sz w:val="27"/>
          <w:szCs w:val="27"/>
        </w:rPr>
        <w:t>кв.м</w:t>
      </w:r>
      <w:proofErr w:type="spellEnd"/>
      <w:r w:rsidRPr="00CB5F43">
        <w:rPr>
          <w:rFonts w:ascii="Times New Roman" w:hAnsi="Times New Roman"/>
          <w:sz w:val="27"/>
          <w:szCs w:val="27"/>
        </w:rPr>
        <w:t xml:space="preserve"> вартістю 149 877 грн</w:t>
      </w:r>
      <w:r w:rsidR="009337C9" w:rsidRPr="00CB5F43">
        <w:rPr>
          <w:rFonts w:ascii="Times New Roman" w:hAnsi="Times New Roman"/>
          <w:sz w:val="27"/>
          <w:szCs w:val="27"/>
        </w:rPr>
        <w:t>.</w:t>
      </w:r>
    </w:p>
    <w:p w:rsidR="00F81E1B" w:rsidRPr="00CB5F43" w:rsidRDefault="00F81E1B" w:rsidP="007B507E">
      <w:pPr>
        <w:shd w:val="clear" w:color="auto" w:fill="FFFFFF"/>
        <w:spacing w:after="0" w:line="240" w:lineRule="auto"/>
        <w:ind w:firstLine="567"/>
        <w:jc w:val="both"/>
        <w:rPr>
          <w:rFonts w:ascii="Times New Roman" w:hAnsi="Times New Roman"/>
          <w:sz w:val="27"/>
          <w:szCs w:val="27"/>
        </w:rPr>
      </w:pPr>
    </w:p>
    <w:p w:rsidR="005C3226" w:rsidRPr="00CB5F43" w:rsidRDefault="00FE1B5F" w:rsidP="007B507E">
      <w:pPr>
        <w:shd w:val="clear" w:color="auto" w:fill="FFFFFF"/>
        <w:spacing w:after="0" w:line="240" w:lineRule="auto"/>
        <w:ind w:firstLine="567"/>
        <w:jc w:val="both"/>
        <w:rPr>
          <w:rFonts w:ascii="Times New Roman" w:hAnsi="Times New Roman"/>
          <w:b/>
          <w:i/>
          <w:sz w:val="27"/>
          <w:szCs w:val="27"/>
        </w:rPr>
      </w:pPr>
      <w:r w:rsidRPr="00CB5F43">
        <w:rPr>
          <w:rFonts w:ascii="Times New Roman" w:hAnsi="Times New Roman"/>
          <w:b/>
          <w:i/>
          <w:sz w:val="27"/>
          <w:szCs w:val="27"/>
        </w:rPr>
        <w:t xml:space="preserve">Щодо </w:t>
      </w:r>
      <w:r w:rsidR="009337C9" w:rsidRPr="00CB5F43">
        <w:rPr>
          <w:rFonts w:ascii="Times New Roman" w:hAnsi="Times New Roman"/>
          <w:b/>
          <w:i/>
          <w:sz w:val="27"/>
          <w:szCs w:val="27"/>
        </w:rPr>
        <w:t>інформації</w:t>
      </w:r>
      <w:r w:rsidR="005C3226" w:rsidRPr="00CB5F43">
        <w:rPr>
          <w:rFonts w:ascii="Times New Roman" w:hAnsi="Times New Roman"/>
          <w:b/>
          <w:i/>
          <w:sz w:val="27"/>
          <w:szCs w:val="27"/>
        </w:rPr>
        <w:t xml:space="preserve"> про факти отримання суддею доходів не за основним місцем роботи. </w:t>
      </w:r>
    </w:p>
    <w:p w:rsidR="005C3226" w:rsidRPr="00CB5F43" w:rsidRDefault="005C3226"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Учасниками процедури кваліфікаційного оцінювання не заперечувалося, що Бойчук А.Ю. отримував у 2019 та 2020 роках грошове забезпечення</w:t>
      </w:r>
      <w:r w:rsidR="009337C9" w:rsidRPr="00CB5F43">
        <w:rPr>
          <w:rFonts w:ascii="Times New Roman" w:hAnsi="Times New Roman"/>
          <w:sz w:val="27"/>
          <w:szCs w:val="27"/>
        </w:rPr>
        <w:t>, що нараховувалося</w:t>
      </w:r>
      <w:r w:rsidRPr="00CB5F43">
        <w:rPr>
          <w:rFonts w:ascii="Times New Roman" w:hAnsi="Times New Roman"/>
          <w:sz w:val="27"/>
          <w:szCs w:val="27"/>
        </w:rPr>
        <w:t xml:space="preserve"> Одеськи</w:t>
      </w:r>
      <w:r w:rsidR="009337C9" w:rsidRPr="00CB5F43">
        <w:rPr>
          <w:rFonts w:ascii="Times New Roman" w:hAnsi="Times New Roman"/>
          <w:sz w:val="27"/>
          <w:szCs w:val="27"/>
        </w:rPr>
        <w:t>м обласним</w:t>
      </w:r>
      <w:r w:rsidRPr="00CB5F43">
        <w:rPr>
          <w:rFonts w:ascii="Times New Roman" w:hAnsi="Times New Roman"/>
          <w:sz w:val="27"/>
          <w:szCs w:val="27"/>
        </w:rPr>
        <w:t xml:space="preserve"> ТЦК та СП, а в 2022 та 2023 роках </w:t>
      </w:r>
      <w:r w:rsidR="009C2C33" w:rsidRPr="00CB5F43">
        <w:rPr>
          <w:rFonts w:ascii="Times New Roman" w:hAnsi="Times New Roman"/>
          <w:sz w:val="27"/>
          <w:szCs w:val="27"/>
        </w:rPr>
        <w:t>отрим</w:t>
      </w:r>
      <w:r w:rsidR="009337C9" w:rsidRPr="00CB5F43">
        <w:rPr>
          <w:rFonts w:ascii="Times New Roman" w:hAnsi="Times New Roman"/>
          <w:sz w:val="27"/>
          <w:szCs w:val="27"/>
        </w:rPr>
        <w:t>ував</w:t>
      </w:r>
      <w:r w:rsidR="009C2C33" w:rsidRPr="00CB5F43">
        <w:rPr>
          <w:rFonts w:ascii="Times New Roman" w:hAnsi="Times New Roman"/>
          <w:sz w:val="27"/>
          <w:szCs w:val="27"/>
        </w:rPr>
        <w:t xml:space="preserve"> дохід </w:t>
      </w:r>
      <w:r w:rsidRPr="00CB5F43">
        <w:rPr>
          <w:rFonts w:ascii="Times New Roman" w:hAnsi="Times New Roman"/>
          <w:sz w:val="27"/>
          <w:szCs w:val="27"/>
        </w:rPr>
        <w:t>у вигляді заробітної плати</w:t>
      </w:r>
      <w:r w:rsidR="009337C9" w:rsidRPr="00CB5F43">
        <w:rPr>
          <w:rFonts w:ascii="Times New Roman" w:hAnsi="Times New Roman"/>
          <w:sz w:val="27"/>
          <w:szCs w:val="27"/>
        </w:rPr>
        <w:t>,</w:t>
      </w:r>
      <w:r w:rsidRPr="00CB5F43">
        <w:rPr>
          <w:rFonts w:ascii="Times New Roman" w:hAnsi="Times New Roman"/>
          <w:sz w:val="27"/>
          <w:szCs w:val="27"/>
        </w:rPr>
        <w:t xml:space="preserve"> </w:t>
      </w:r>
      <w:r w:rsidR="009C2C33" w:rsidRPr="00CB5F43">
        <w:rPr>
          <w:rFonts w:ascii="Times New Roman" w:hAnsi="Times New Roman"/>
          <w:sz w:val="27"/>
          <w:szCs w:val="27"/>
        </w:rPr>
        <w:t>нарахований та виплачений</w:t>
      </w:r>
      <w:r w:rsidRPr="00CB5F43">
        <w:rPr>
          <w:rFonts w:ascii="Times New Roman" w:hAnsi="Times New Roman"/>
          <w:sz w:val="27"/>
          <w:szCs w:val="27"/>
        </w:rPr>
        <w:t xml:space="preserve"> Центром оборонних </w:t>
      </w:r>
      <w:proofErr w:type="spellStart"/>
      <w:r w:rsidRPr="00CB5F43">
        <w:rPr>
          <w:rFonts w:ascii="Times New Roman" w:hAnsi="Times New Roman"/>
          <w:sz w:val="27"/>
          <w:szCs w:val="27"/>
        </w:rPr>
        <w:t>закупівель</w:t>
      </w:r>
      <w:proofErr w:type="spellEnd"/>
      <w:r w:rsidRPr="00CB5F43">
        <w:rPr>
          <w:rFonts w:ascii="Times New Roman" w:hAnsi="Times New Roman"/>
          <w:sz w:val="27"/>
          <w:szCs w:val="27"/>
        </w:rPr>
        <w:t xml:space="preserve"> Міністерства оборони України</w:t>
      </w:r>
      <w:r w:rsidR="009C2C33" w:rsidRPr="00CB5F43">
        <w:rPr>
          <w:rFonts w:ascii="Times New Roman" w:hAnsi="Times New Roman"/>
          <w:sz w:val="27"/>
          <w:szCs w:val="27"/>
        </w:rPr>
        <w:t>.</w:t>
      </w:r>
    </w:p>
    <w:p w:rsidR="009C2C33" w:rsidRPr="00CB5F43" w:rsidRDefault="009C2C33"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На запит Комісії від 05</w:t>
      </w:r>
      <w:r w:rsidR="009A1FA3" w:rsidRPr="00CB5F43">
        <w:rPr>
          <w:rFonts w:ascii="Times New Roman" w:hAnsi="Times New Roman"/>
          <w:sz w:val="27"/>
          <w:szCs w:val="27"/>
        </w:rPr>
        <w:t xml:space="preserve"> лютого </w:t>
      </w:r>
      <w:r w:rsidR="009337C9" w:rsidRPr="00CB5F43">
        <w:rPr>
          <w:rFonts w:ascii="Times New Roman" w:hAnsi="Times New Roman"/>
          <w:sz w:val="27"/>
          <w:szCs w:val="27"/>
        </w:rPr>
        <w:t>2025</w:t>
      </w:r>
      <w:r w:rsidR="009A1FA3" w:rsidRPr="00CB5F43">
        <w:rPr>
          <w:rFonts w:ascii="Times New Roman" w:hAnsi="Times New Roman"/>
          <w:sz w:val="27"/>
          <w:szCs w:val="27"/>
        </w:rPr>
        <w:t xml:space="preserve"> року</w:t>
      </w:r>
      <w:r w:rsidRPr="00CB5F43">
        <w:rPr>
          <w:rFonts w:ascii="Times New Roman" w:hAnsi="Times New Roman"/>
          <w:sz w:val="27"/>
          <w:szCs w:val="27"/>
        </w:rPr>
        <w:t xml:space="preserve"> № 31кп-1383/18 суддею надано пояснення щодо проходження ним військової служби</w:t>
      </w:r>
      <w:r w:rsidR="009F00EA" w:rsidRPr="00CB5F43">
        <w:rPr>
          <w:rFonts w:ascii="Times New Roman" w:hAnsi="Times New Roman"/>
          <w:sz w:val="27"/>
          <w:szCs w:val="27"/>
        </w:rPr>
        <w:t xml:space="preserve">, із яких встановлені підстави </w:t>
      </w:r>
      <w:r w:rsidRPr="00CB5F43">
        <w:rPr>
          <w:rFonts w:ascii="Times New Roman" w:hAnsi="Times New Roman"/>
          <w:sz w:val="27"/>
          <w:szCs w:val="27"/>
        </w:rPr>
        <w:t>виплати грошового забезпечення (заробітної плати).</w:t>
      </w:r>
    </w:p>
    <w:p w:rsidR="009C2C33" w:rsidRPr="00CB5F43" w:rsidRDefault="009C2C33"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Отримані пояснення не залишають сумнівів </w:t>
      </w:r>
      <w:r w:rsidR="009337C9" w:rsidRPr="00CB5F43">
        <w:rPr>
          <w:rFonts w:ascii="Times New Roman" w:hAnsi="Times New Roman"/>
          <w:sz w:val="27"/>
          <w:szCs w:val="27"/>
        </w:rPr>
        <w:t>у</w:t>
      </w:r>
      <w:r w:rsidRPr="00CB5F43">
        <w:rPr>
          <w:rFonts w:ascii="Times New Roman" w:hAnsi="Times New Roman"/>
          <w:sz w:val="27"/>
          <w:szCs w:val="27"/>
        </w:rPr>
        <w:t xml:space="preserve"> правомірності </w:t>
      </w:r>
      <w:r w:rsidR="009F00EA" w:rsidRPr="00CB5F43">
        <w:rPr>
          <w:rFonts w:ascii="Times New Roman" w:hAnsi="Times New Roman"/>
          <w:sz w:val="27"/>
          <w:szCs w:val="27"/>
        </w:rPr>
        <w:t>цих</w:t>
      </w:r>
      <w:r w:rsidRPr="00CB5F43">
        <w:rPr>
          <w:rFonts w:ascii="Times New Roman" w:hAnsi="Times New Roman"/>
          <w:sz w:val="27"/>
          <w:szCs w:val="27"/>
        </w:rPr>
        <w:t xml:space="preserve"> виплат та відповідності судді критеріям професійної етики та доброчесності </w:t>
      </w:r>
      <w:r w:rsidR="009337C9" w:rsidRPr="00CB5F43">
        <w:rPr>
          <w:rFonts w:ascii="Times New Roman" w:hAnsi="Times New Roman"/>
          <w:sz w:val="27"/>
          <w:szCs w:val="27"/>
        </w:rPr>
        <w:t xml:space="preserve">у зв’язку з </w:t>
      </w:r>
      <w:r w:rsidRPr="00CB5F43">
        <w:rPr>
          <w:rFonts w:ascii="Times New Roman" w:hAnsi="Times New Roman"/>
          <w:sz w:val="27"/>
          <w:szCs w:val="27"/>
        </w:rPr>
        <w:t>отримання</w:t>
      </w:r>
      <w:r w:rsidR="009337C9" w:rsidRPr="00CB5F43">
        <w:rPr>
          <w:rFonts w:ascii="Times New Roman" w:hAnsi="Times New Roman"/>
          <w:sz w:val="27"/>
          <w:szCs w:val="27"/>
        </w:rPr>
        <w:t>м</w:t>
      </w:r>
      <w:r w:rsidRPr="00CB5F43">
        <w:rPr>
          <w:rFonts w:ascii="Times New Roman" w:hAnsi="Times New Roman"/>
          <w:sz w:val="27"/>
          <w:szCs w:val="27"/>
        </w:rPr>
        <w:t xml:space="preserve"> цих доходів. </w:t>
      </w:r>
    </w:p>
    <w:p w:rsidR="009C2C33" w:rsidRPr="00CB5F43" w:rsidRDefault="009C2C33" w:rsidP="007B507E">
      <w:pPr>
        <w:shd w:val="clear" w:color="auto" w:fill="FFFFFF"/>
        <w:spacing w:after="0" w:line="240" w:lineRule="auto"/>
        <w:ind w:firstLine="567"/>
        <w:jc w:val="both"/>
        <w:rPr>
          <w:rFonts w:ascii="Times New Roman" w:hAnsi="Times New Roman"/>
          <w:sz w:val="27"/>
          <w:szCs w:val="27"/>
        </w:rPr>
      </w:pPr>
    </w:p>
    <w:p w:rsidR="009C2C33" w:rsidRPr="00CB5F43" w:rsidRDefault="009337C9" w:rsidP="007B507E">
      <w:pPr>
        <w:shd w:val="clear" w:color="auto" w:fill="FFFFFF"/>
        <w:spacing w:after="0" w:line="240" w:lineRule="auto"/>
        <w:ind w:firstLine="567"/>
        <w:jc w:val="both"/>
        <w:rPr>
          <w:rFonts w:ascii="Times New Roman" w:hAnsi="Times New Roman"/>
          <w:i/>
          <w:sz w:val="27"/>
          <w:szCs w:val="27"/>
        </w:rPr>
      </w:pPr>
      <w:r w:rsidRPr="00CB5F43">
        <w:rPr>
          <w:rFonts w:ascii="Times New Roman" w:hAnsi="Times New Roman"/>
          <w:b/>
          <w:i/>
          <w:sz w:val="27"/>
          <w:szCs w:val="27"/>
        </w:rPr>
        <w:t>Щодо інформації</w:t>
      </w:r>
      <w:r w:rsidR="009C2C33" w:rsidRPr="00CB5F43">
        <w:rPr>
          <w:rFonts w:ascii="Times New Roman" w:hAnsi="Times New Roman"/>
          <w:b/>
          <w:i/>
          <w:sz w:val="27"/>
          <w:szCs w:val="27"/>
        </w:rPr>
        <w:t xml:space="preserve"> про отримання суддею характеристики</w:t>
      </w:r>
      <w:r w:rsidRPr="00CB5F43">
        <w:rPr>
          <w:rFonts w:ascii="Times New Roman" w:hAnsi="Times New Roman"/>
          <w:b/>
          <w:i/>
          <w:sz w:val="27"/>
          <w:szCs w:val="27"/>
        </w:rPr>
        <w:t xml:space="preserve">, наданої </w:t>
      </w:r>
      <w:r w:rsidR="009C2C33" w:rsidRPr="00CB5F43">
        <w:rPr>
          <w:rFonts w:ascii="Times New Roman" w:hAnsi="Times New Roman"/>
          <w:b/>
          <w:i/>
          <w:sz w:val="27"/>
          <w:szCs w:val="27"/>
        </w:rPr>
        <w:t>в.о. голови Кіровського районного суду міста Кіровограда Павелко І.Л.</w:t>
      </w:r>
    </w:p>
    <w:p w:rsidR="00FE1B5F" w:rsidRPr="00CB5F43" w:rsidRDefault="00B37B4B"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Г</w:t>
      </w:r>
      <w:r w:rsidR="00FE1B5F" w:rsidRPr="00CB5F43">
        <w:rPr>
          <w:rFonts w:ascii="Times New Roman" w:hAnsi="Times New Roman"/>
          <w:sz w:val="27"/>
          <w:szCs w:val="27"/>
        </w:rPr>
        <w:t xml:space="preserve">РД зазначає, що </w:t>
      </w:r>
      <w:r w:rsidRPr="00CB5F43">
        <w:rPr>
          <w:rFonts w:ascii="Times New Roman" w:hAnsi="Times New Roman"/>
          <w:sz w:val="27"/>
          <w:szCs w:val="27"/>
        </w:rPr>
        <w:t xml:space="preserve">до </w:t>
      </w:r>
      <w:r w:rsidR="00FE1B5F" w:rsidRPr="00CB5F43">
        <w:rPr>
          <w:rFonts w:ascii="Times New Roman" w:hAnsi="Times New Roman"/>
          <w:sz w:val="27"/>
          <w:szCs w:val="27"/>
        </w:rPr>
        <w:t>матеріал</w:t>
      </w:r>
      <w:r w:rsidRPr="00CB5F43">
        <w:rPr>
          <w:rFonts w:ascii="Times New Roman" w:hAnsi="Times New Roman"/>
          <w:sz w:val="27"/>
          <w:szCs w:val="27"/>
        </w:rPr>
        <w:t>ів</w:t>
      </w:r>
      <w:r w:rsidR="00FE1B5F" w:rsidRPr="00CB5F43">
        <w:rPr>
          <w:rFonts w:ascii="Times New Roman" w:hAnsi="Times New Roman"/>
          <w:sz w:val="27"/>
          <w:szCs w:val="27"/>
        </w:rPr>
        <w:t xml:space="preserve"> досьє </w:t>
      </w:r>
      <w:r w:rsidRPr="00CB5F43">
        <w:rPr>
          <w:rFonts w:ascii="Times New Roman" w:hAnsi="Times New Roman"/>
          <w:sz w:val="27"/>
          <w:szCs w:val="27"/>
        </w:rPr>
        <w:t>долучена</w:t>
      </w:r>
      <w:r w:rsidR="00FE1B5F" w:rsidRPr="00CB5F43">
        <w:rPr>
          <w:rFonts w:ascii="Times New Roman" w:hAnsi="Times New Roman"/>
          <w:sz w:val="27"/>
          <w:szCs w:val="27"/>
        </w:rPr>
        <w:t xml:space="preserve"> характеристика в.о. голови Кіровського районного суду міста Кіровограда Павелко І.Л. від 17</w:t>
      </w:r>
      <w:r w:rsidR="009A1FA3" w:rsidRPr="00CB5F43">
        <w:rPr>
          <w:rFonts w:ascii="Times New Roman" w:hAnsi="Times New Roman"/>
          <w:sz w:val="27"/>
          <w:szCs w:val="27"/>
        </w:rPr>
        <w:t xml:space="preserve"> листопада </w:t>
      </w:r>
      <w:r w:rsidR="00FE1B5F" w:rsidRPr="00CB5F43">
        <w:rPr>
          <w:rFonts w:ascii="Times New Roman" w:hAnsi="Times New Roman"/>
          <w:sz w:val="27"/>
          <w:szCs w:val="27"/>
        </w:rPr>
        <w:t>2014</w:t>
      </w:r>
      <w:r w:rsidR="007B1CC2">
        <w:rPr>
          <w:rFonts w:ascii="Times New Roman" w:hAnsi="Times New Roman"/>
          <w:sz w:val="27"/>
          <w:szCs w:val="27"/>
        </w:rPr>
        <w:t> </w:t>
      </w:r>
      <w:r w:rsidR="009A1FA3" w:rsidRPr="00CB5F43">
        <w:rPr>
          <w:rFonts w:ascii="Times New Roman" w:hAnsi="Times New Roman"/>
          <w:sz w:val="27"/>
          <w:szCs w:val="27"/>
        </w:rPr>
        <w:t>року.</w:t>
      </w:r>
      <w:r w:rsidRPr="00CB5F43">
        <w:rPr>
          <w:rFonts w:ascii="Times New Roman" w:hAnsi="Times New Roman"/>
          <w:sz w:val="27"/>
          <w:szCs w:val="27"/>
        </w:rPr>
        <w:t xml:space="preserve"> Оформлено її в процесі процедури переведення судді із Кіровського районного суду міста Кіровограда до Приморського районного суду міста Одеси.</w:t>
      </w:r>
      <w:r w:rsidR="00FE1B5F" w:rsidRPr="00CB5F43">
        <w:rPr>
          <w:rFonts w:ascii="Times New Roman" w:hAnsi="Times New Roman"/>
          <w:sz w:val="27"/>
          <w:szCs w:val="27"/>
        </w:rPr>
        <w:t xml:space="preserve"> На думку ГРД</w:t>
      </w:r>
      <w:r w:rsidR="009337C9" w:rsidRPr="00CB5F43">
        <w:rPr>
          <w:rFonts w:ascii="Times New Roman" w:hAnsi="Times New Roman"/>
          <w:sz w:val="27"/>
          <w:szCs w:val="27"/>
        </w:rPr>
        <w:t>,</w:t>
      </w:r>
      <w:r w:rsidR="00FE1B5F" w:rsidRPr="00CB5F43">
        <w:rPr>
          <w:rFonts w:ascii="Times New Roman" w:hAnsi="Times New Roman"/>
          <w:sz w:val="27"/>
          <w:szCs w:val="27"/>
        </w:rPr>
        <w:t xml:space="preserve"> обставини надання цієї </w:t>
      </w:r>
      <w:r w:rsidRPr="00CB5F43">
        <w:rPr>
          <w:rFonts w:ascii="Times New Roman" w:hAnsi="Times New Roman"/>
          <w:sz w:val="27"/>
          <w:szCs w:val="27"/>
        </w:rPr>
        <w:t>характеристики</w:t>
      </w:r>
      <w:r w:rsidR="009337C9" w:rsidRPr="00CB5F43">
        <w:rPr>
          <w:rFonts w:ascii="Times New Roman" w:hAnsi="Times New Roman"/>
          <w:sz w:val="27"/>
          <w:szCs w:val="27"/>
        </w:rPr>
        <w:t xml:space="preserve"> та судження, наведені</w:t>
      </w:r>
      <w:r w:rsidR="00FE1B5F" w:rsidRPr="00CB5F43">
        <w:rPr>
          <w:rFonts w:ascii="Times New Roman" w:hAnsi="Times New Roman"/>
          <w:sz w:val="27"/>
          <w:szCs w:val="27"/>
        </w:rPr>
        <w:t xml:space="preserve"> в ній, потребують пояснення судді, адже на момент її </w:t>
      </w:r>
      <w:r w:rsidRPr="00CB5F43">
        <w:rPr>
          <w:rFonts w:ascii="Times New Roman" w:hAnsi="Times New Roman"/>
          <w:sz w:val="27"/>
          <w:szCs w:val="27"/>
        </w:rPr>
        <w:t>оформлення</w:t>
      </w:r>
      <w:r w:rsidR="00FE1B5F" w:rsidRPr="00CB5F43">
        <w:rPr>
          <w:rFonts w:ascii="Times New Roman" w:hAnsi="Times New Roman"/>
          <w:sz w:val="27"/>
          <w:szCs w:val="27"/>
        </w:rPr>
        <w:t xml:space="preserve"> суддя не розглянув жодної справи </w:t>
      </w:r>
      <w:r w:rsidRPr="00CB5F43">
        <w:rPr>
          <w:rFonts w:ascii="Times New Roman" w:hAnsi="Times New Roman"/>
          <w:sz w:val="27"/>
          <w:szCs w:val="27"/>
        </w:rPr>
        <w:t xml:space="preserve">в </w:t>
      </w:r>
      <w:r w:rsidR="00FE1B5F" w:rsidRPr="00CB5F43">
        <w:rPr>
          <w:rFonts w:ascii="Times New Roman" w:hAnsi="Times New Roman"/>
          <w:sz w:val="27"/>
          <w:szCs w:val="27"/>
        </w:rPr>
        <w:t>Кіровсько</w:t>
      </w:r>
      <w:r w:rsidRPr="00CB5F43">
        <w:rPr>
          <w:rFonts w:ascii="Times New Roman" w:hAnsi="Times New Roman"/>
          <w:sz w:val="27"/>
          <w:szCs w:val="27"/>
        </w:rPr>
        <w:t>му</w:t>
      </w:r>
      <w:r w:rsidR="00FE1B5F" w:rsidRPr="00CB5F43">
        <w:rPr>
          <w:rFonts w:ascii="Times New Roman" w:hAnsi="Times New Roman"/>
          <w:sz w:val="27"/>
          <w:szCs w:val="27"/>
        </w:rPr>
        <w:t xml:space="preserve"> районно</w:t>
      </w:r>
      <w:r w:rsidRPr="00CB5F43">
        <w:rPr>
          <w:rFonts w:ascii="Times New Roman" w:hAnsi="Times New Roman"/>
          <w:sz w:val="27"/>
          <w:szCs w:val="27"/>
        </w:rPr>
        <w:t>му</w:t>
      </w:r>
      <w:r w:rsidR="00FE1B5F" w:rsidRPr="00CB5F43">
        <w:rPr>
          <w:rFonts w:ascii="Times New Roman" w:hAnsi="Times New Roman"/>
          <w:sz w:val="27"/>
          <w:szCs w:val="27"/>
        </w:rPr>
        <w:t xml:space="preserve"> суд</w:t>
      </w:r>
      <w:r w:rsidRPr="00CB5F43">
        <w:rPr>
          <w:rFonts w:ascii="Times New Roman" w:hAnsi="Times New Roman"/>
          <w:sz w:val="27"/>
          <w:szCs w:val="27"/>
        </w:rPr>
        <w:t>і</w:t>
      </w:r>
      <w:r w:rsidR="00FE1B5F" w:rsidRPr="00CB5F43">
        <w:rPr>
          <w:rFonts w:ascii="Times New Roman" w:hAnsi="Times New Roman"/>
          <w:sz w:val="27"/>
          <w:szCs w:val="27"/>
        </w:rPr>
        <w:t xml:space="preserve"> міста Кіровограда, оскільки не </w:t>
      </w:r>
      <w:r w:rsidRPr="00CB5F43">
        <w:rPr>
          <w:rFonts w:ascii="Times New Roman" w:hAnsi="Times New Roman"/>
          <w:sz w:val="27"/>
          <w:szCs w:val="27"/>
        </w:rPr>
        <w:t>мав повноважень здійснювати правосуддя</w:t>
      </w:r>
      <w:r w:rsidR="009337C9" w:rsidRPr="00CB5F43">
        <w:rPr>
          <w:rFonts w:ascii="Times New Roman" w:hAnsi="Times New Roman"/>
          <w:sz w:val="27"/>
          <w:szCs w:val="27"/>
        </w:rPr>
        <w:t>, не склавши присягу</w:t>
      </w:r>
      <w:r w:rsidR="00FE1B5F" w:rsidRPr="00CB5F43">
        <w:rPr>
          <w:rFonts w:ascii="Times New Roman" w:hAnsi="Times New Roman"/>
          <w:sz w:val="27"/>
          <w:szCs w:val="27"/>
        </w:rPr>
        <w:t xml:space="preserve"> судді.</w:t>
      </w:r>
    </w:p>
    <w:p w:rsidR="00FE1B5F"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Бойчук А.Ю. пояснив, що пакет документів, який був необхідний для розгляду питання про </w:t>
      </w:r>
      <w:r w:rsidR="00B37B4B" w:rsidRPr="00CB5F43">
        <w:rPr>
          <w:rFonts w:ascii="Times New Roman" w:hAnsi="Times New Roman"/>
          <w:sz w:val="27"/>
          <w:szCs w:val="27"/>
        </w:rPr>
        <w:t xml:space="preserve">його </w:t>
      </w:r>
      <w:r w:rsidRPr="00CB5F43">
        <w:rPr>
          <w:rFonts w:ascii="Times New Roman" w:hAnsi="Times New Roman"/>
          <w:sz w:val="27"/>
          <w:szCs w:val="27"/>
        </w:rPr>
        <w:t>переведення до іншого суду, передбачав наявність, зокрема, характеристи</w:t>
      </w:r>
      <w:r w:rsidR="009337C9" w:rsidRPr="00CB5F43">
        <w:rPr>
          <w:rFonts w:ascii="Times New Roman" w:hAnsi="Times New Roman"/>
          <w:sz w:val="27"/>
          <w:szCs w:val="27"/>
        </w:rPr>
        <w:t>ки з місця роботи. У зв’язку з ц</w:t>
      </w:r>
      <w:r w:rsidRPr="00CB5F43">
        <w:rPr>
          <w:rFonts w:ascii="Times New Roman" w:hAnsi="Times New Roman"/>
          <w:sz w:val="27"/>
          <w:szCs w:val="27"/>
        </w:rPr>
        <w:t>им він звернувся до в.о. голови Кіровського районного суду міста Кіровограда Пав</w:t>
      </w:r>
      <w:r w:rsidR="009337C9" w:rsidRPr="00CB5F43">
        <w:rPr>
          <w:rFonts w:ascii="Times New Roman" w:hAnsi="Times New Roman"/>
          <w:sz w:val="27"/>
          <w:szCs w:val="27"/>
        </w:rPr>
        <w:t>елко</w:t>
      </w:r>
      <w:r w:rsidRPr="00CB5F43">
        <w:rPr>
          <w:rFonts w:ascii="Times New Roman" w:hAnsi="Times New Roman"/>
          <w:sz w:val="27"/>
          <w:szCs w:val="27"/>
        </w:rPr>
        <w:t xml:space="preserve"> І.Л. з проханням надати таку характеристику. Суддя </w:t>
      </w:r>
      <w:r w:rsidR="00B37B4B" w:rsidRPr="00CB5F43">
        <w:rPr>
          <w:rFonts w:ascii="Times New Roman" w:hAnsi="Times New Roman"/>
          <w:sz w:val="27"/>
          <w:szCs w:val="27"/>
        </w:rPr>
        <w:t xml:space="preserve">погодився із тим, що </w:t>
      </w:r>
      <w:r w:rsidRPr="00CB5F43">
        <w:rPr>
          <w:rFonts w:ascii="Times New Roman" w:hAnsi="Times New Roman"/>
          <w:sz w:val="27"/>
          <w:szCs w:val="27"/>
        </w:rPr>
        <w:t xml:space="preserve">на момент надання характеристики не розглянув жодної справи </w:t>
      </w:r>
      <w:r w:rsidR="00B37B4B" w:rsidRPr="00CB5F43">
        <w:rPr>
          <w:rFonts w:ascii="Times New Roman" w:hAnsi="Times New Roman"/>
          <w:sz w:val="27"/>
          <w:szCs w:val="27"/>
        </w:rPr>
        <w:t>у</w:t>
      </w:r>
      <w:r w:rsidRPr="00CB5F43">
        <w:rPr>
          <w:rFonts w:ascii="Times New Roman" w:hAnsi="Times New Roman"/>
          <w:sz w:val="27"/>
          <w:szCs w:val="27"/>
        </w:rPr>
        <w:t xml:space="preserve"> Кіровсько</w:t>
      </w:r>
      <w:r w:rsidR="00B37B4B" w:rsidRPr="00CB5F43">
        <w:rPr>
          <w:rFonts w:ascii="Times New Roman" w:hAnsi="Times New Roman"/>
          <w:sz w:val="27"/>
          <w:szCs w:val="27"/>
        </w:rPr>
        <w:t>му</w:t>
      </w:r>
      <w:r w:rsidRPr="00CB5F43">
        <w:rPr>
          <w:rFonts w:ascii="Times New Roman" w:hAnsi="Times New Roman"/>
          <w:sz w:val="27"/>
          <w:szCs w:val="27"/>
        </w:rPr>
        <w:t xml:space="preserve"> районно</w:t>
      </w:r>
      <w:r w:rsidR="00B37B4B" w:rsidRPr="00CB5F43">
        <w:rPr>
          <w:rFonts w:ascii="Times New Roman" w:hAnsi="Times New Roman"/>
          <w:sz w:val="27"/>
          <w:szCs w:val="27"/>
        </w:rPr>
        <w:t>му</w:t>
      </w:r>
      <w:r w:rsidRPr="00CB5F43">
        <w:rPr>
          <w:rFonts w:ascii="Times New Roman" w:hAnsi="Times New Roman"/>
          <w:sz w:val="27"/>
          <w:szCs w:val="27"/>
        </w:rPr>
        <w:t xml:space="preserve"> суд</w:t>
      </w:r>
      <w:r w:rsidR="00B37B4B" w:rsidRPr="00CB5F43">
        <w:rPr>
          <w:rFonts w:ascii="Times New Roman" w:hAnsi="Times New Roman"/>
          <w:sz w:val="27"/>
          <w:szCs w:val="27"/>
        </w:rPr>
        <w:t>і</w:t>
      </w:r>
      <w:r w:rsidRPr="00CB5F43">
        <w:rPr>
          <w:rFonts w:ascii="Times New Roman" w:hAnsi="Times New Roman"/>
          <w:sz w:val="27"/>
          <w:szCs w:val="27"/>
        </w:rPr>
        <w:t xml:space="preserve"> міста Кіровограда</w:t>
      </w:r>
      <w:r w:rsidR="009337C9" w:rsidRPr="00CB5F43">
        <w:rPr>
          <w:rFonts w:ascii="Times New Roman" w:hAnsi="Times New Roman"/>
          <w:sz w:val="27"/>
          <w:szCs w:val="27"/>
        </w:rPr>
        <w:t>, і п</w:t>
      </w:r>
      <w:r w:rsidR="00B37B4B" w:rsidRPr="00CB5F43">
        <w:rPr>
          <w:rFonts w:ascii="Times New Roman" w:hAnsi="Times New Roman"/>
          <w:sz w:val="27"/>
          <w:szCs w:val="27"/>
        </w:rPr>
        <w:t xml:space="preserve">росив врахувати, що </w:t>
      </w:r>
      <w:r w:rsidRPr="00CB5F43">
        <w:rPr>
          <w:rFonts w:ascii="Times New Roman" w:hAnsi="Times New Roman"/>
          <w:sz w:val="27"/>
          <w:szCs w:val="27"/>
        </w:rPr>
        <w:t>характеристик</w:t>
      </w:r>
      <w:r w:rsidR="00B37B4B" w:rsidRPr="00CB5F43">
        <w:rPr>
          <w:rFonts w:ascii="Times New Roman" w:hAnsi="Times New Roman"/>
          <w:sz w:val="27"/>
          <w:szCs w:val="27"/>
        </w:rPr>
        <w:t>а</w:t>
      </w:r>
      <w:r w:rsidRPr="00CB5F43">
        <w:rPr>
          <w:rFonts w:ascii="Times New Roman" w:hAnsi="Times New Roman"/>
          <w:sz w:val="27"/>
          <w:szCs w:val="27"/>
        </w:rPr>
        <w:t xml:space="preserve"> не містить оцінки </w:t>
      </w:r>
      <w:r w:rsidR="00B37B4B" w:rsidRPr="00CB5F43">
        <w:rPr>
          <w:rFonts w:ascii="Times New Roman" w:hAnsi="Times New Roman"/>
          <w:sz w:val="27"/>
          <w:szCs w:val="27"/>
        </w:rPr>
        <w:t>його компетенцій при здійсненні правосуддя.</w:t>
      </w:r>
    </w:p>
    <w:p w:rsidR="00661DC1" w:rsidRPr="00CB5F43" w:rsidRDefault="00FE1B5F"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Комісією досліджено характеристику</w:t>
      </w:r>
      <w:r w:rsidR="009337C9" w:rsidRPr="00CB5F43">
        <w:rPr>
          <w:rFonts w:ascii="Times New Roman" w:hAnsi="Times New Roman"/>
          <w:sz w:val="27"/>
          <w:szCs w:val="27"/>
        </w:rPr>
        <w:t xml:space="preserve"> від 17</w:t>
      </w:r>
      <w:r w:rsidR="009A1FA3" w:rsidRPr="00CB5F43">
        <w:rPr>
          <w:rFonts w:ascii="Times New Roman" w:hAnsi="Times New Roman"/>
          <w:sz w:val="27"/>
          <w:szCs w:val="27"/>
        </w:rPr>
        <w:t xml:space="preserve"> листопада </w:t>
      </w:r>
      <w:r w:rsidR="009337C9" w:rsidRPr="00CB5F43">
        <w:rPr>
          <w:rFonts w:ascii="Times New Roman" w:hAnsi="Times New Roman"/>
          <w:sz w:val="27"/>
          <w:szCs w:val="27"/>
        </w:rPr>
        <w:t>2014</w:t>
      </w:r>
      <w:r w:rsidR="009A1FA3" w:rsidRPr="00CB5F43">
        <w:rPr>
          <w:rFonts w:ascii="Times New Roman" w:hAnsi="Times New Roman"/>
          <w:sz w:val="27"/>
          <w:szCs w:val="27"/>
        </w:rPr>
        <w:t xml:space="preserve"> року</w:t>
      </w:r>
      <w:r w:rsidRPr="00CB5F43">
        <w:rPr>
          <w:rFonts w:ascii="Times New Roman" w:hAnsi="Times New Roman"/>
          <w:sz w:val="27"/>
          <w:szCs w:val="27"/>
        </w:rPr>
        <w:t>, надану в.о.</w:t>
      </w:r>
      <w:r w:rsidR="007B1CC2">
        <w:rPr>
          <w:rFonts w:ascii="Times New Roman" w:hAnsi="Times New Roman"/>
          <w:sz w:val="27"/>
          <w:szCs w:val="27"/>
        </w:rPr>
        <w:t> </w:t>
      </w:r>
      <w:r w:rsidRPr="00CB5F43">
        <w:rPr>
          <w:rFonts w:ascii="Times New Roman" w:hAnsi="Times New Roman"/>
          <w:sz w:val="27"/>
          <w:szCs w:val="27"/>
        </w:rPr>
        <w:t>голови Кіровського районного суду міста Кіровограда Павелко І.Л.</w:t>
      </w:r>
      <w:r w:rsidR="00B37B4B" w:rsidRPr="00CB5F43">
        <w:rPr>
          <w:rFonts w:ascii="Times New Roman" w:hAnsi="Times New Roman"/>
          <w:sz w:val="27"/>
          <w:szCs w:val="27"/>
        </w:rPr>
        <w:t xml:space="preserve"> </w:t>
      </w:r>
      <w:r w:rsidR="0038527E" w:rsidRPr="00CB5F43">
        <w:rPr>
          <w:rFonts w:ascii="Times New Roman" w:hAnsi="Times New Roman"/>
          <w:sz w:val="27"/>
          <w:szCs w:val="27"/>
        </w:rPr>
        <w:t>З</w:t>
      </w:r>
      <w:r w:rsidR="00661DC1" w:rsidRPr="00CB5F43">
        <w:rPr>
          <w:rFonts w:ascii="Times New Roman" w:hAnsi="Times New Roman"/>
          <w:sz w:val="27"/>
          <w:szCs w:val="27"/>
        </w:rPr>
        <w:t xml:space="preserve">аслуговує </w:t>
      </w:r>
      <w:r w:rsidR="00661DC1" w:rsidRPr="00CB5F43">
        <w:rPr>
          <w:rFonts w:ascii="Times New Roman" w:hAnsi="Times New Roman"/>
          <w:sz w:val="27"/>
          <w:szCs w:val="27"/>
        </w:rPr>
        <w:lastRenderedPageBreak/>
        <w:t>на увагу той факт, що характеристика містить загальні судження щодо професійної компетентності Бойчука А.Ю.</w:t>
      </w:r>
      <w:r w:rsidR="0038527E" w:rsidRPr="00CB5F43">
        <w:rPr>
          <w:rFonts w:ascii="Times New Roman" w:hAnsi="Times New Roman"/>
          <w:sz w:val="27"/>
          <w:szCs w:val="27"/>
        </w:rPr>
        <w:t>,</w:t>
      </w:r>
      <w:r w:rsidR="00661DC1" w:rsidRPr="00CB5F43">
        <w:rPr>
          <w:rFonts w:ascii="Times New Roman" w:hAnsi="Times New Roman"/>
          <w:sz w:val="27"/>
          <w:szCs w:val="27"/>
        </w:rPr>
        <w:t xml:space="preserve"> такі я</w:t>
      </w:r>
      <w:r w:rsidR="0038527E" w:rsidRPr="00CB5F43">
        <w:rPr>
          <w:rFonts w:ascii="Times New Roman" w:hAnsi="Times New Roman"/>
          <w:sz w:val="27"/>
          <w:szCs w:val="27"/>
        </w:rPr>
        <w:t>к</w:t>
      </w:r>
      <w:r w:rsidR="00661DC1" w:rsidRPr="00CB5F43">
        <w:rPr>
          <w:rFonts w:ascii="Times New Roman" w:hAnsi="Times New Roman"/>
          <w:sz w:val="27"/>
          <w:szCs w:val="27"/>
        </w:rPr>
        <w:t xml:space="preserve"> «висококваліфікований юрист», «добросовісне ставлення до обов’язків», «висока працездатність».</w:t>
      </w:r>
    </w:p>
    <w:p w:rsidR="00661DC1" w:rsidRPr="00CB5F43" w:rsidRDefault="00661DC1"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Факт отримання суддею характеристики такого змісту не може бути причиною обґрунтованого сумніву у його відповідності критеріям доброчесності чи професійної етики.</w:t>
      </w:r>
    </w:p>
    <w:p w:rsidR="00EC047F" w:rsidRPr="00CB5F43" w:rsidRDefault="00EC047F" w:rsidP="007B507E">
      <w:pPr>
        <w:spacing w:after="0" w:line="240" w:lineRule="auto"/>
        <w:ind w:firstLine="567"/>
        <w:jc w:val="both"/>
        <w:rPr>
          <w:rFonts w:ascii="Times New Roman" w:hAnsi="Times New Roman"/>
          <w:b/>
          <w:i/>
          <w:color w:val="000000"/>
          <w:sz w:val="27"/>
          <w:szCs w:val="27"/>
        </w:rPr>
      </w:pPr>
    </w:p>
    <w:p w:rsidR="006F54DC" w:rsidRPr="00CB5F43" w:rsidRDefault="00FD0942" w:rsidP="007B507E">
      <w:pPr>
        <w:spacing w:after="0" w:line="240" w:lineRule="auto"/>
        <w:ind w:firstLine="567"/>
        <w:jc w:val="both"/>
        <w:rPr>
          <w:rFonts w:ascii="Times New Roman" w:hAnsi="Times New Roman"/>
          <w:b/>
          <w:i/>
          <w:sz w:val="27"/>
          <w:szCs w:val="27"/>
        </w:rPr>
      </w:pPr>
      <w:r w:rsidRPr="00CB5F43">
        <w:rPr>
          <w:rFonts w:ascii="Times New Roman" w:hAnsi="Times New Roman"/>
          <w:b/>
          <w:i/>
          <w:color w:val="000000"/>
          <w:sz w:val="27"/>
          <w:szCs w:val="27"/>
        </w:rPr>
        <w:t xml:space="preserve">Щодо поведінки судді, яка </w:t>
      </w:r>
      <w:r w:rsidRPr="00CB5F43">
        <w:rPr>
          <w:rFonts w:ascii="Times New Roman" w:hAnsi="Times New Roman"/>
          <w:b/>
          <w:i/>
          <w:sz w:val="27"/>
          <w:szCs w:val="27"/>
        </w:rPr>
        <w:t>призвела до істотних порушень правил процесу.</w:t>
      </w:r>
    </w:p>
    <w:p w:rsidR="000719B3" w:rsidRPr="00CB5F43" w:rsidRDefault="00D650B7"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У процесі кваліфікаційного оцінювання у поле зору Комісії потрапили дисциплінарні провадження</w:t>
      </w:r>
      <w:r w:rsidR="00450FD7" w:rsidRPr="00CB5F43">
        <w:rPr>
          <w:rFonts w:ascii="Times New Roman" w:hAnsi="Times New Roman"/>
          <w:color w:val="000000"/>
          <w:sz w:val="27"/>
          <w:szCs w:val="27"/>
        </w:rPr>
        <w:t xml:space="preserve"> </w:t>
      </w:r>
      <w:r w:rsidR="0004116C" w:rsidRPr="00CB5F43">
        <w:rPr>
          <w:rFonts w:ascii="Times New Roman" w:hAnsi="Times New Roman"/>
          <w:color w:val="000000"/>
          <w:sz w:val="27"/>
          <w:szCs w:val="27"/>
        </w:rPr>
        <w:t>стосовно</w:t>
      </w:r>
      <w:r w:rsidRPr="00CB5F43">
        <w:rPr>
          <w:rFonts w:ascii="Times New Roman" w:hAnsi="Times New Roman"/>
          <w:color w:val="000000"/>
          <w:sz w:val="27"/>
          <w:szCs w:val="27"/>
        </w:rPr>
        <w:t xml:space="preserve"> судді Приморського районного суду міста Одеси Бойчука А.Ю. </w:t>
      </w:r>
    </w:p>
    <w:p w:rsidR="00D650B7" w:rsidRPr="00CB5F43" w:rsidRDefault="0004116C"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У першому </w:t>
      </w:r>
      <w:r w:rsidR="00D650B7" w:rsidRPr="00CB5F43">
        <w:rPr>
          <w:rFonts w:ascii="Times New Roman" w:hAnsi="Times New Roman"/>
          <w:color w:val="000000"/>
          <w:sz w:val="27"/>
          <w:szCs w:val="27"/>
        </w:rPr>
        <w:t>з них Третьою Дисциплінарною палатою В</w:t>
      </w:r>
      <w:r w:rsidRPr="00CB5F43">
        <w:rPr>
          <w:rFonts w:ascii="Times New Roman" w:hAnsi="Times New Roman"/>
          <w:color w:val="000000"/>
          <w:sz w:val="27"/>
          <w:szCs w:val="27"/>
        </w:rPr>
        <w:t xml:space="preserve">ищої ради правосуддя ухвалено </w:t>
      </w:r>
      <w:r w:rsidR="00D650B7" w:rsidRPr="00CB5F43">
        <w:rPr>
          <w:rFonts w:ascii="Times New Roman" w:hAnsi="Times New Roman"/>
          <w:color w:val="000000"/>
          <w:sz w:val="27"/>
          <w:szCs w:val="27"/>
        </w:rPr>
        <w:t>рішення від 27</w:t>
      </w:r>
      <w:r w:rsidR="009A1FA3" w:rsidRPr="00CB5F43">
        <w:rPr>
          <w:rFonts w:ascii="Times New Roman" w:hAnsi="Times New Roman"/>
          <w:color w:val="000000"/>
          <w:sz w:val="27"/>
          <w:szCs w:val="27"/>
        </w:rPr>
        <w:t xml:space="preserve"> березня </w:t>
      </w:r>
      <w:r w:rsidR="00D650B7" w:rsidRPr="00CB5F43">
        <w:rPr>
          <w:rFonts w:ascii="Times New Roman" w:hAnsi="Times New Roman"/>
          <w:color w:val="000000"/>
          <w:sz w:val="27"/>
          <w:szCs w:val="27"/>
        </w:rPr>
        <w:t>2019</w:t>
      </w:r>
      <w:r w:rsidR="009A1FA3" w:rsidRPr="00CB5F43">
        <w:rPr>
          <w:rFonts w:ascii="Times New Roman" w:hAnsi="Times New Roman"/>
          <w:color w:val="000000"/>
          <w:sz w:val="27"/>
          <w:szCs w:val="27"/>
        </w:rPr>
        <w:t xml:space="preserve"> року</w:t>
      </w:r>
      <w:r w:rsidR="00D650B7" w:rsidRPr="00CB5F43">
        <w:rPr>
          <w:rFonts w:ascii="Times New Roman" w:hAnsi="Times New Roman"/>
          <w:color w:val="000000"/>
          <w:sz w:val="27"/>
          <w:szCs w:val="27"/>
        </w:rPr>
        <w:t xml:space="preserve"> № 966/3дп/15-19 «Про притягнення судді Приморського районного суду міста Одеси Бойчука А.Ю. до дисциплінарної відповідальності» (залишено без змін р</w:t>
      </w:r>
      <w:r w:rsidRPr="00CB5F43">
        <w:rPr>
          <w:rFonts w:ascii="Times New Roman" w:hAnsi="Times New Roman"/>
          <w:color w:val="1D1D1B"/>
          <w:sz w:val="27"/>
          <w:szCs w:val="27"/>
          <w:shd w:val="clear" w:color="auto" w:fill="FFFFFF"/>
        </w:rPr>
        <w:t>ішенням Вищої ради правосуддя</w:t>
      </w:r>
      <w:r w:rsidR="00D650B7" w:rsidRPr="00CB5F43">
        <w:rPr>
          <w:rFonts w:ascii="Times New Roman" w:hAnsi="Times New Roman"/>
          <w:color w:val="1D1D1B"/>
          <w:sz w:val="27"/>
          <w:szCs w:val="27"/>
          <w:shd w:val="clear" w:color="auto" w:fill="FFFFFF"/>
        </w:rPr>
        <w:t xml:space="preserve"> від 16</w:t>
      </w:r>
      <w:r w:rsidR="007B1CC2">
        <w:rPr>
          <w:rFonts w:ascii="Times New Roman" w:hAnsi="Times New Roman"/>
          <w:color w:val="1D1D1B"/>
          <w:sz w:val="27"/>
          <w:szCs w:val="27"/>
          <w:shd w:val="clear" w:color="auto" w:fill="FFFFFF"/>
        </w:rPr>
        <w:t> </w:t>
      </w:r>
      <w:r w:rsidR="002B791C" w:rsidRPr="00CB5F43">
        <w:rPr>
          <w:rFonts w:ascii="Times New Roman" w:hAnsi="Times New Roman"/>
          <w:color w:val="1D1D1B"/>
          <w:sz w:val="27"/>
          <w:szCs w:val="27"/>
          <w:shd w:val="clear" w:color="auto" w:fill="FFFFFF"/>
        </w:rPr>
        <w:t xml:space="preserve">лютого </w:t>
      </w:r>
      <w:r w:rsidR="00D650B7" w:rsidRPr="00CB5F43">
        <w:rPr>
          <w:rFonts w:ascii="Times New Roman" w:hAnsi="Times New Roman"/>
          <w:color w:val="1D1D1B"/>
          <w:sz w:val="27"/>
          <w:szCs w:val="27"/>
          <w:shd w:val="clear" w:color="auto" w:fill="FFFFFF"/>
        </w:rPr>
        <w:t>2021</w:t>
      </w:r>
      <w:r w:rsidR="002B791C" w:rsidRPr="00CB5F43">
        <w:rPr>
          <w:rFonts w:ascii="Times New Roman" w:hAnsi="Times New Roman"/>
          <w:color w:val="1D1D1B"/>
          <w:sz w:val="27"/>
          <w:szCs w:val="27"/>
          <w:shd w:val="clear" w:color="auto" w:fill="FFFFFF"/>
        </w:rPr>
        <w:t xml:space="preserve"> року</w:t>
      </w:r>
      <w:r w:rsidR="00D650B7" w:rsidRPr="00CB5F43">
        <w:rPr>
          <w:rFonts w:ascii="Times New Roman" w:hAnsi="Times New Roman"/>
          <w:color w:val="1D1D1B"/>
          <w:sz w:val="27"/>
          <w:szCs w:val="27"/>
          <w:shd w:val="clear" w:color="auto" w:fill="FFFFFF"/>
        </w:rPr>
        <w:t xml:space="preserve"> № 363/0/15-21)</w:t>
      </w:r>
      <w:r w:rsidR="00D650B7" w:rsidRPr="00CB5F43">
        <w:rPr>
          <w:rFonts w:ascii="Times New Roman" w:hAnsi="Times New Roman"/>
          <w:color w:val="000000"/>
          <w:sz w:val="27"/>
          <w:szCs w:val="27"/>
        </w:rPr>
        <w:t xml:space="preserve">, а в іншому </w:t>
      </w:r>
      <w:r w:rsidRPr="00CB5F43">
        <w:rPr>
          <w:rFonts w:ascii="Times New Roman" w:hAnsi="Times New Roman"/>
          <w:sz w:val="27"/>
          <w:szCs w:val="27"/>
        </w:rPr>
        <w:t>–</w:t>
      </w:r>
      <w:r w:rsidR="00D650B7" w:rsidRPr="00CB5F43">
        <w:rPr>
          <w:rFonts w:ascii="Times New Roman" w:hAnsi="Times New Roman"/>
          <w:color w:val="000000"/>
          <w:sz w:val="27"/>
          <w:szCs w:val="27"/>
        </w:rPr>
        <w:t xml:space="preserve"> рішення від 11</w:t>
      </w:r>
      <w:r w:rsidR="002B791C" w:rsidRPr="00CB5F43">
        <w:rPr>
          <w:rFonts w:ascii="Times New Roman" w:hAnsi="Times New Roman"/>
          <w:color w:val="000000"/>
          <w:sz w:val="27"/>
          <w:szCs w:val="27"/>
        </w:rPr>
        <w:t xml:space="preserve"> листопада </w:t>
      </w:r>
      <w:r w:rsidR="00D650B7" w:rsidRPr="00CB5F43">
        <w:rPr>
          <w:rFonts w:ascii="Times New Roman" w:hAnsi="Times New Roman"/>
          <w:color w:val="000000"/>
          <w:sz w:val="27"/>
          <w:szCs w:val="27"/>
        </w:rPr>
        <w:t>2020</w:t>
      </w:r>
      <w:r w:rsidR="007B1CC2">
        <w:rPr>
          <w:rFonts w:ascii="Times New Roman" w:hAnsi="Times New Roman"/>
          <w:color w:val="000000"/>
          <w:sz w:val="27"/>
          <w:szCs w:val="27"/>
        </w:rPr>
        <w:t> </w:t>
      </w:r>
      <w:r w:rsidR="002B791C" w:rsidRPr="00CB5F43">
        <w:rPr>
          <w:rFonts w:ascii="Times New Roman" w:hAnsi="Times New Roman"/>
          <w:color w:val="000000"/>
          <w:sz w:val="27"/>
          <w:szCs w:val="27"/>
        </w:rPr>
        <w:t>року</w:t>
      </w:r>
      <w:r w:rsidR="00D650B7" w:rsidRPr="00CB5F43">
        <w:rPr>
          <w:rFonts w:ascii="Times New Roman" w:hAnsi="Times New Roman"/>
          <w:color w:val="000000"/>
          <w:sz w:val="27"/>
          <w:szCs w:val="27"/>
        </w:rPr>
        <w:t xml:space="preserve"> </w:t>
      </w:r>
      <w:r w:rsidR="006A1C59" w:rsidRPr="00CB5F43">
        <w:rPr>
          <w:rFonts w:ascii="Times New Roman" w:hAnsi="Times New Roman"/>
          <w:color w:val="000000"/>
          <w:sz w:val="27"/>
          <w:szCs w:val="27"/>
        </w:rPr>
        <w:t xml:space="preserve">№ 3083/3дп/15-20 </w:t>
      </w:r>
      <w:r w:rsidR="00D650B7" w:rsidRPr="00CB5F43">
        <w:rPr>
          <w:rFonts w:ascii="Times New Roman" w:hAnsi="Times New Roman"/>
          <w:color w:val="000000"/>
          <w:sz w:val="27"/>
          <w:szCs w:val="27"/>
        </w:rPr>
        <w:t>«Про відмову у притягненні до дисциплінарної відповідальності судді Приморського районного суду міста Одеси Бойчука А.Ю.»</w:t>
      </w:r>
      <w:r w:rsidR="006A1C59" w:rsidRPr="00CB5F43">
        <w:rPr>
          <w:rFonts w:ascii="Times New Roman" w:hAnsi="Times New Roman"/>
          <w:color w:val="000000"/>
          <w:sz w:val="27"/>
          <w:szCs w:val="27"/>
        </w:rPr>
        <w:t>.</w:t>
      </w:r>
    </w:p>
    <w:p w:rsidR="006A1C59" w:rsidRPr="00CB5F43" w:rsidRDefault="006A1C59"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Під час співбесіди суддя висловив </w:t>
      </w:r>
      <w:r w:rsidR="0004116C" w:rsidRPr="00CB5F43">
        <w:rPr>
          <w:rFonts w:ascii="Times New Roman" w:hAnsi="Times New Roman"/>
          <w:sz w:val="27"/>
          <w:szCs w:val="27"/>
        </w:rPr>
        <w:t>думку</w:t>
      </w:r>
      <w:r w:rsidRPr="00CB5F43">
        <w:rPr>
          <w:rFonts w:ascii="Times New Roman" w:hAnsi="Times New Roman"/>
          <w:sz w:val="27"/>
          <w:szCs w:val="27"/>
        </w:rPr>
        <w:t xml:space="preserve">, що дослідження фактів притягнення його до дисциплінарної відповідальності у процесі кваліфікаційного оцінювання може набути ознак подвійного притягнення його до відповідальності за одне </w:t>
      </w:r>
      <w:r w:rsidR="0004116C" w:rsidRPr="00CB5F43">
        <w:rPr>
          <w:rFonts w:ascii="Times New Roman" w:hAnsi="Times New Roman"/>
          <w:sz w:val="27"/>
          <w:szCs w:val="27"/>
        </w:rPr>
        <w:t>й</w:t>
      </w:r>
      <w:r w:rsidRPr="00CB5F43">
        <w:rPr>
          <w:rFonts w:ascii="Times New Roman" w:hAnsi="Times New Roman"/>
          <w:sz w:val="27"/>
          <w:szCs w:val="27"/>
        </w:rPr>
        <w:t xml:space="preserve"> те</w:t>
      </w:r>
      <w:r w:rsidR="0004116C" w:rsidRPr="00CB5F43">
        <w:rPr>
          <w:rFonts w:ascii="Times New Roman" w:hAnsi="Times New Roman"/>
          <w:sz w:val="27"/>
          <w:szCs w:val="27"/>
        </w:rPr>
        <w:t xml:space="preserve"> саме</w:t>
      </w:r>
      <w:r w:rsidRPr="00CB5F43">
        <w:rPr>
          <w:rFonts w:ascii="Times New Roman" w:hAnsi="Times New Roman"/>
          <w:sz w:val="27"/>
          <w:szCs w:val="27"/>
        </w:rPr>
        <w:t xml:space="preserve"> порушення. Обґрунтовував він свою позицію тим, що у дисциплінарній процедурі він вже поніс відповідальність за вчинені проступки, а тому покладення цих обставин</w:t>
      </w:r>
      <w:r w:rsidR="0004116C" w:rsidRPr="00CB5F43">
        <w:rPr>
          <w:rFonts w:ascii="Times New Roman" w:hAnsi="Times New Roman"/>
          <w:sz w:val="27"/>
          <w:szCs w:val="27"/>
        </w:rPr>
        <w:t xml:space="preserve"> в основу рішення за результатами</w:t>
      </w:r>
      <w:r w:rsidRPr="00CB5F43">
        <w:rPr>
          <w:rFonts w:ascii="Times New Roman" w:hAnsi="Times New Roman"/>
          <w:sz w:val="27"/>
          <w:szCs w:val="27"/>
        </w:rPr>
        <w:t xml:space="preserve"> кваліфікаційного оцінювання </w:t>
      </w:r>
      <w:r w:rsidR="00F9006B" w:rsidRPr="00CB5F43">
        <w:rPr>
          <w:rFonts w:ascii="Times New Roman" w:hAnsi="Times New Roman"/>
          <w:sz w:val="27"/>
          <w:szCs w:val="27"/>
        </w:rPr>
        <w:t>суперечитиме вказаному вище принципу.</w:t>
      </w:r>
    </w:p>
    <w:p w:rsidR="006A1C59" w:rsidRPr="00CB5F43" w:rsidRDefault="006A1C59"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Комісія вважає за необхідне зауважити</w:t>
      </w:r>
      <w:r w:rsidR="00F9006B" w:rsidRPr="00CB5F43">
        <w:rPr>
          <w:rFonts w:ascii="Times New Roman" w:hAnsi="Times New Roman"/>
          <w:sz w:val="27"/>
          <w:szCs w:val="27"/>
        </w:rPr>
        <w:t>, що відповідь на це питання знаходиться як у площині нормативного регулювання так і відображе</w:t>
      </w:r>
      <w:r w:rsidR="002211A9" w:rsidRPr="00CB5F43">
        <w:rPr>
          <w:rFonts w:ascii="Times New Roman" w:hAnsi="Times New Roman"/>
          <w:sz w:val="27"/>
          <w:szCs w:val="27"/>
        </w:rPr>
        <w:t>на</w:t>
      </w:r>
      <w:r w:rsidR="00F9006B" w:rsidRPr="00CB5F43">
        <w:rPr>
          <w:rFonts w:ascii="Times New Roman" w:hAnsi="Times New Roman"/>
          <w:sz w:val="27"/>
          <w:szCs w:val="27"/>
        </w:rPr>
        <w:t xml:space="preserve"> в усталеній судовій практиці. </w:t>
      </w:r>
    </w:p>
    <w:p w:rsidR="00225893" w:rsidRPr="00CB5F43" w:rsidRDefault="00841E97"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Згідно з </w:t>
      </w:r>
      <w:r w:rsidR="002211A9" w:rsidRPr="00CB5F43">
        <w:rPr>
          <w:rFonts w:ascii="Times New Roman" w:hAnsi="Times New Roman"/>
          <w:sz w:val="27"/>
          <w:szCs w:val="27"/>
        </w:rPr>
        <w:t>п</w:t>
      </w:r>
      <w:r w:rsidRPr="00CB5F43">
        <w:rPr>
          <w:rFonts w:ascii="Times New Roman" w:hAnsi="Times New Roman"/>
          <w:sz w:val="27"/>
          <w:szCs w:val="27"/>
        </w:rPr>
        <w:t>ідпунктами</w:t>
      </w:r>
      <w:r w:rsidR="002211A9" w:rsidRPr="00CB5F43">
        <w:rPr>
          <w:rFonts w:ascii="Times New Roman" w:hAnsi="Times New Roman"/>
          <w:sz w:val="27"/>
          <w:szCs w:val="27"/>
        </w:rPr>
        <w:t xml:space="preserve"> 8.4 та 8.5</w:t>
      </w:r>
      <w:r w:rsidRPr="00CB5F43">
        <w:rPr>
          <w:rFonts w:ascii="Times New Roman" w:hAnsi="Times New Roman"/>
          <w:sz w:val="27"/>
          <w:szCs w:val="27"/>
        </w:rPr>
        <w:t xml:space="preserve"> пункту 8 глави 2 розділу ІІ Положення </w:t>
      </w:r>
      <w:r w:rsidR="002211A9" w:rsidRPr="00CB5F43">
        <w:rPr>
          <w:rFonts w:ascii="Times New Roman" w:hAnsi="Times New Roman"/>
          <w:bCs/>
          <w:sz w:val="27"/>
          <w:szCs w:val="27"/>
        </w:rPr>
        <w:t>в</w:t>
      </w:r>
      <w:r w:rsidR="00225893" w:rsidRPr="00CB5F43">
        <w:rPr>
          <w:rFonts w:ascii="Times New Roman" w:hAnsi="Times New Roman"/>
          <w:sz w:val="27"/>
          <w:szCs w:val="27"/>
        </w:rPr>
        <w:t>ідповідність судді критерію професійної етики оцінюється (встановлюється) за такими показниками:</w:t>
      </w:r>
      <w:r w:rsidR="00D9198A" w:rsidRPr="00CB5F43">
        <w:rPr>
          <w:rFonts w:ascii="Times New Roman" w:hAnsi="Times New Roman"/>
          <w:sz w:val="27"/>
          <w:szCs w:val="27"/>
        </w:rPr>
        <w:t xml:space="preserve"> </w:t>
      </w:r>
      <w:r w:rsidR="002211A9" w:rsidRPr="00CB5F43">
        <w:rPr>
          <w:rFonts w:ascii="Times New Roman" w:hAnsi="Times New Roman"/>
          <w:sz w:val="27"/>
          <w:szCs w:val="27"/>
        </w:rPr>
        <w:t>д</w:t>
      </w:r>
      <w:r w:rsidR="00225893" w:rsidRPr="00CB5F43">
        <w:rPr>
          <w:rFonts w:ascii="Times New Roman" w:hAnsi="Times New Roman"/>
          <w:sz w:val="27"/>
          <w:szCs w:val="27"/>
        </w:rPr>
        <w:t>отримання поведінки, що забезпечує довіру до суддівської посади та авторитет правосуддя</w:t>
      </w:r>
      <w:r w:rsidR="002211A9" w:rsidRPr="00CB5F43">
        <w:rPr>
          <w:rFonts w:ascii="Times New Roman" w:hAnsi="Times New Roman"/>
          <w:sz w:val="27"/>
          <w:szCs w:val="27"/>
        </w:rPr>
        <w:t>;</w:t>
      </w:r>
      <w:r w:rsidR="00D9198A" w:rsidRPr="00CB5F43">
        <w:rPr>
          <w:rFonts w:ascii="Times New Roman" w:hAnsi="Times New Roman"/>
          <w:sz w:val="27"/>
          <w:szCs w:val="27"/>
        </w:rPr>
        <w:t xml:space="preserve"> </w:t>
      </w:r>
      <w:r w:rsidR="000719B3" w:rsidRPr="00CB5F43">
        <w:rPr>
          <w:rFonts w:ascii="Times New Roman" w:hAnsi="Times New Roman"/>
          <w:sz w:val="27"/>
          <w:szCs w:val="27"/>
        </w:rPr>
        <w:t>д</w:t>
      </w:r>
      <w:r w:rsidR="00225893" w:rsidRPr="00CB5F43">
        <w:rPr>
          <w:rFonts w:ascii="Times New Roman" w:hAnsi="Times New Roman"/>
          <w:sz w:val="27"/>
          <w:szCs w:val="27"/>
        </w:rPr>
        <w:t>отримання суддівської етики та наявність обставин, передбачених підпунктами 3, 5–8, 13 частини першої статті 106 Закону.</w:t>
      </w:r>
    </w:p>
    <w:p w:rsidR="00225893" w:rsidRPr="00CB5F43" w:rsidRDefault="002211A9" w:rsidP="00D9198A">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Згідно </w:t>
      </w:r>
      <w:r w:rsidR="00D9198A" w:rsidRPr="00CB5F43">
        <w:rPr>
          <w:rFonts w:ascii="Times New Roman" w:hAnsi="Times New Roman"/>
          <w:sz w:val="27"/>
          <w:szCs w:val="27"/>
        </w:rPr>
        <w:t xml:space="preserve">з </w:t>
      </w:r>
      <w:r w:rsidRPr="00CB5F43">
        <w:rPr>
          <w:rFonts w:ascii="Times New Roman" w:hAnsi="Times New Roman"/>
          <w:sz w:val="27"/>
          <w:szCs w:val="27"/>
        </w:rPr>
        <w:t>п</w:t>
      </w:r>
      <w:r w:rsidR="00D9198A" w:rsidRPr="00CB5F43">
        <w:rPr>
          <w:rFonts w:ascii="Times New Roman" w:hAnsi="Times New Roman"/>
          <w:sz w:val="27"/>
          <w:szCs w:val="27"/>
        </w:rPr>
        <w:t>ідпунктом</w:t>
      </w:r>
      <w:r w:rsidRPr="00CB5F43">
        <w:rPr>
          <w:rFonts w:ascii="Times New Roman" w:hAnsi="Times New Roman"/>
          <w:sz w:val="27"/>
          <w:szCs w:val="27"/>
        </w:rPr>
        <w:t xml:space="preserve"> 9.4</w:t>
      </w:r>
      <w:r w:rsidR="00D9198A" w:rsidRPr="00CB5F43">
        <w:rPr>
          <w:rFonts w:ascii="Times New Roman" w:hAnsi="Times New Roman"/>
          <w:sz w:val="27"/>
          <w:szCs w:val="27"/>
        </w:rPr>
        <w:t xml:space="preserve"> пункту 9</w:t>
      </w:r>
      <w:r w:rsidRPr="00CB5F43">
        <w:rPr>
          <w:rFonts w:ascii="Times New Roman" w:hAnsi="Times New Roman"/>
          <w:sz w:val="27"/>
          <w:szCs w:val="27"/>
        </w:rPr>
        <w:t xml:space="preserve"> </w:t>
      </w:r>
      <w:r w:rsidR="00D9198A" w:rsidRPr="00CB5F43">
        <w:rPr>
          <w:rFonts w:ascii="Times New Roman" w:hAnsi="Times New Roman"/>
          <w:sz w:val="27"/>
          <w:szCs w:val="27"/>
        </w:rPr>
        <w:t>г</w:t>
      </w:r>
      <w:r w:rsidRPr="00CB5F43">
        <w:rPr>
          <w:rFonts w:ascii="Times New Roman" w:hAnsi="Times New Roman"/>
          <w:sz w:val="27"/>
          <w:szCs w:val="27"/>
        </w:rPr>
        <w:t xml:space="preserve">лави 2 </w:t>
      </w:r>
      <w:r w:rsidR="00D9198A" w:rsidRPr="00CB5F43">
        <w:rPr>
          <w:rFonts w:ascii="Times New Roman" w:hAnsi="Times New Roman"/>
          <w:sz w:val="27"/>
          <w:szCs w:val="27"/>
        </w:rPr>
        <w:t>р</w:t>
      </w:r>
      <w:r w:rsidRPr="00CB5F43">
        <w:rPr>
          <w:rFonts w:ascii="Times New Roman" w:hAnsi="Times New Roman"/>
          <w:sz w:val="27"/>
          <w:szCs w:val="27"/>
        </w:rPr>
        <w:t>озділу ІІ Положення ві</w:t>
      </w:r>
      <w:r w:rsidR="00225893" w:rsidRPr="00CB5F43">
        <w:rPr>
          <w:rFonts w:ascii="Times New Roman" w:hAnsi="Times New Roman"/>
          <w:sz w:val="27"/>
          <w:szCs w:val="27"/>
        </w:rPr>
        <w:t>дповідність судді критерію доброчесності оцінюється (встановлюється) за таким</w:t>
      </w:r>
      <w:r w:rsidR="00D9198A" w:rsidRPr="00CB5F43">
        <w:rPr>
          <w:rFonts w:ascii="Times New Roman" w:hAnsi="Times New Roman"/>
          <w:sz w:val="27"/>
          <w:szCs w:val="27"/>
        </w:rPr>
        <w:t xml:space="preserve"> показнико</w:t>
      </w:r>
      <w:r w:rsidR="00225893" w:rsidRPr="00CB5F43">
        <w:rPr>
          <w:rFonts w:ascii="Times New Roman" w:hAnsi="Times New Roman"/>
          <w:sz w:val="27"/>
          <w:szCs w:val="27"/>
        </w:rPr>
        <w:t>м:</w:t>
      </w:r>
      <w:r w:rsidR="00D9198A" w:rsidRPr="00CB5F43">
        <w:rPr>
          <w:rFonts w:ascii="Times New Roman" w:hAnsi="Times New Roman"/>
          <w:sz w:val="27"/>
          <w:szCs w:val="27"/>
        </w:rPr>
        <w:t xml:space="preserve"> </w:t>
      </w:r>
      <w:r w:rsidRPr="00CB5F43">
        <w:rPr>
          <w:rFonts w:ascii="Times New Roman" w:hAnsi="Times New Roman"/>
          <w:sz w:val="27"/>
          <w:szCs w:val="27"/>
        </w:rPr>
        <w:t>н</w:t>
      </w:r>
      <w:r w:rsidR="00225893" w:rsidRPr="00CB5F43">
        <w:rPr>
          <w:rFonts w:ascii="Times New Roman" w:hAnsi="Times New Roman"/>
          <w:sz w:val="27"/>
          <w:szCs w:val="27"/>
        </w:rPr>
        <w:t>аявність обставин, передбачених підпунктами 1, 2, 9−12, 15−19 частини першої статті 106 Закону.</w:t>
      </w:r>
    </w:p>
    <w:p w:rsidR="002211A9" w:rsidRPr="00CB5F43" w:rsidRDefault="002211A9"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Статтею 106 Закону </w:t>
      </w:r>
      <w:r w:rsidR="0004116C" w:rsidRPr="00CB5F43">
        <w:rPr>
          <w:rFonts w:ascii="Times New Roman" w:hAnsi="Times New Roman"/>
          <w:sz w:val="27"/>
          <w:szCs w:val="27"/>
        </w:rPr>
        <w:t>передбачено</w:t>
      </w:r>
      <w:r w:rsidRPr="00CB5F43">
        <w:rPr>
          <w:rFonts w:ascii="Times New Roman" w:hAnsi="Times New Roman"/>
          <w:sz w:val="27"/>
          <w:szCs w:val="27"/>
        </w:rPr>
        <w:t xml:space="preserve"> підстави притягнення судді до дисциплінарної відповідальності в порядку дисциплінарного провадження.</w:t>
      </w:r>
    </w:p>
    <w:p w:rsidR="002211A9" w:rsidRPr="00CB5F43" w:rsidRDefault="002211A9"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Отже, Комісія не лише має на це повноваження, але й зобов’язана </w:t>
      </w:r>
      <w:r w:rsidR="00611ABE" w:rsidRPr="00CB5F43">
        <w:rPr>
          <w:rFonts w:ascii="Times New Roman" w:hAnsi="Times New Roman"/>
          <w:sz w:val="27"/>
          <w:szCs w:val="27"/>
        </w:rPr>
        <w:t xml:space="preserve">надати оцінку усім релевантним показникам, у тому числі, фактам та підставам притягнення судді до дисциплінарної відповідальності </w:t>
      </w:r>
      <w:r w:rsidRPr="00CB5F43">
        <w:rPr>
          <w:rFonts w:ascii="Times New Roman" w:hAnsi="Times New Roman"/>
          <w:sz w:val="27"/>
          <w:szCs w:val="27"/>
        </w:rPr>
        <w:t>для всебічного, повного та об’єктивного встановлення результатів кваліфікаційного оцінювання на відповідність займаній посаді.</w:t>
      </w:r>
    </w:p>
    <w:p w:rsidR="006A1C59" w:rsidRPr="00CB5F43" w:rsidRDefault="006A1C59"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У рішенні Великої Палати Верховного Суду від 16</w:t>
      </w:r>
      <w:r w:rsidR="002B791C" w:rsidRPr="00CB5F43">
        <w:rPr>
          <w:rFonts w:ascii="Times New Roman" w:hAnsi="Times New Roman"/>
          <w:sz w:val="27"/>
          <w:szCs w:val="27"/>
        </w:rPr>
        <w:t xml:space="preserve"> червня </w:t>
      </w:r>
      <w:r w:rsidRPr="00CB5F43">
        <w:rPr>
          <w:rFonts w:ascii="Times New Roman" w:hAnsi="Times New Roman"/>
          <w:sz w:val="27"/>
          <w:szCs w:val="27"/>
        </w:rPr>
        <w:t>2022</w:t>
      </w:r>
      <w:r w:rsidR="002B791C" w:rsidRPr="00CB5F43">
        <w:rPr>
          <w:rFonts w:ascii="Times New Roman" w:hAnsi="Times New Roman"/>
          <w:sz w:val="27"/>
          <w:szCs w:val="27"/>
        </w:rPr>
        <w:t xml:space="preserve"> року</w:t>
      </w:r>
      <w:r w:rsidRPr="00CB5F43">
        <w:rPr>
          <w:rFonts w:ascii="Times New Roman" w:hAnsi="Times New Roman"/>
          <w:sz w:val="27"/>
          <w:szCs w:val="27"/>
        </w:rPr>
        <w:t xml:space="preserve"> №</w:t>
      </w:r>
      <w:r w:rsidR="007B1CC2">
        <w:rPr>
          <w:rFonts w:ascii="Times New Roman" w:hAnsi="Times New Roman"/>
          <w:sz w:val="27"/>
          <w:szCs w:val="27"/>
        </w:rPr>
        <w:t> </w:t>
      </w:r>
      <w:r w:rsidRPr="00CB5F43">
        <w:rPr>
          <w:rFonts w:ascii="Times New Roman" w:hAnsi="Times New Roman"/>
          <w:sz w:val="27"/>
          <w:szCs w:val="27"/>
        </w:rPr>
        <w:t>9901/57/19 вказано, що</w:t>
      </w:r>
      <w:bookmarkStart w:id="0" w:name="_dx_frag_StartFragment"/>
      <w:bookmarkEnd w:id="0"/>
      <w:r w:rsidRPr="00CB5F43">
        <w:rPr>
          <w:rFonts w:ascii="Times New Roman" w:hAnsi="Times New Roman"/>
          <w:sz w:val="27"/>
          <w:szCs w:val="27"/>
        </w:rPr>
        <w:t xml:space="preserve"> інформація із суддівського досьє використовується під </w:t>
      </w:r>
      <w:r w:rsidRPr="00CB5F43">
        <w:rPr>
          <w:rFonts w:ascii="Times New Roman" w:hAnsi="Times New Roman"/>
          <w:sz w:val="27"/>
          <w:szCs w:val="27"/>
        </w:rPr>
        <w:lastRenderedPageBreak/>
        <w:t xml:space="preserve">час проведення кваліфікаційного оцінювання суддів для цілей встановлення відповідності його займаній посаді судді чи продовження </w:t>
      </w:r>
      <w:r w:rsidR="00611ABE" w:rsidRPr="00CB5F43">
        <w:rPr>
          <w:rFonts w:ascii="Times New Roman" w:hAnsi="Times New Roman"/>
          <w:sz w:val="27"/>
          <w:szCs w:val="27"/>
        </w:rPr>
        <w:t xml:space="preserve">кар’єри </w:t>
      </w:r>
      <w:r w:rsidRPr="00CB5F43">
        <w:rPr>
          <w:rFonts w:ascii="Times New Roman" w:hAnsi="Times New Roman"/>
          <w:sz w:val="27"/>
          <w:szCs w:val="27"/>
        </w:rPr>
        <w:t xml:space="preserve">з метою зайняття посади в іншому суді. </w:t>
      </w:r>
    </w:p>
    <w:p w:rsidR="006A1C59" w:rsidRPr="00CB5F43" w:rsidRDefault="006A1C59"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Використання інформації про притягнення судді до дисциплінарної відповідальності, а також про закриття провадження у дисциплінарній справі у зв`язку із закінченням строку притягнення до дисциплінарної відповідальності є формою (елементом) охоплення і застосування значеннєвих обставин, котрі за професійними та морально-етичними ознаками характеризують здатність бути суддею.</w:t>
      </w:r>
    </w:p>
    <w:p w:rsidR="006A1C59" w:rsidRPr="00CB5F43" w:rsidRDefault="006A1C59"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Кваліфікаційне оцінювання за</w:t>
      </w:r>
      <w:r w:rsidR="007B1CC2">
        <w:rPr>
          <w:rFonts w:ascii="Times New Roman" w:hAnsi="Times New Roman"/>
          <w:sz w:val="27"/>
          <w:szCs w:val="27"/>
        </w:rPr>
        <w:t xml:space="preserve"> </w:t>
      </w:r>
      <w:r w:rsidRPr="00CB5F43">
        <w:rPr>
          <w:rFonts w:ascii="Times New Roman" w:hAnsi="Times New Roman"/>
          <w:sz w:val="27"/>
          <w:szCs w:val="27"/>
        </w:rPr>
        <w:t>законом</w:t>
      </w:r>
      <w:r w:rsidR="007B1CC2">
        <w:rPr>
          <w:rFonts w:ascii="Times New Roman" w:hAnsi="Times New Roman"/>
          <w:sz w:val="27"/>
          <w:szCs w:val="27"/>
        </w:rPr>
        <w:t xml:space="preserve"> </w:t>
      </w:r>
      <w:r w:rsidRPr="00CB5F43">
        <w:rPr>
          <w:rFonts w:ascii="Times New Roman" w:hAnsi="Times New Roman"/>
          <w:sz w:val="27"/>
          <w:szCs w:val="27"/>
        </w:rPr>
        <w:t xml:space="preserve">не є дисциплінарним провадженням; це, попри певну схожість, </w:t>
      </w:r>
      <w:proofErr w:type="spellStart"/>
      <w:r w:rsidRPr="00CB5F43">
        <w:rPr>
          <w:rFonts w:ascii="Times New Roman" w:hAnsi="Times New Roman"/>
          <w:sz w:val="27"/>
          <w:szCs w:val="27"/>
        </w:rPr>
        <w:t>сутнісно</w:t>
      </w:r>
      <w:proofErr w:type="spellEnd"/>
      <w:r w:rsidRPr="00CB5F43">
        <w:rPr>
          <w:rFonts w:ascii="Times New Roman" w:hAnsi="Times New Roman"/>
          <w:sz w:val="27"/>
          <w:szCs w:val="27"/>
        </w:rPr>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w:t>
      </w:r>
      <w:r w:rsidR="00611ABE" w:rsidRPr="00CB5F43">
        <w:rPr>
          <w:rFonts w:ascii="Times New Roman" w:hAnsi="Times New Roman"/>
          <w:sz w:val="27"/>
          <w:szCs w:val="27"/>
        </w:rPr>
        <w:t>’</w:t>
      </w:r>
      <w:r w:rsidRPr="00CB5F43">
        <w:rPr>
          <w:rFonts w:ascii="Times New Roman" w:hAnsi="Times New Roman"/>
          <w:sz w:val="27"/>
          <w:szCs w:val="27"/>
        </w:rPr>
        <w:t>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p>
    <w:p w:rsidR="006A1C59" w:rsidRPr="00CB5F43" w:rsidRDefault="006A1C59"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Отже, Комісія не вдається до перевірки та оцінювання постановлених суддею рішень, обставин справи</w:t>
      </w:r>
      <w:r w:rsidR="0003154F" w:rsidRPr="00CB5F43">
        <w:rPr>
          <w:rFonts w:ascii="Times New Roman" w:hAnsi="Times New Roman"/>
          <w:sz w:val="27"/>
          <w:szCs w:val="27"/>
        </w:rPr>
        <w:t xml:space="preserve"> </w:t>
      </w:r>
      <w:r w:rsidRPr="00CB5F43">
        <w:rPr>
          <w:rFonts w:ascii="Times New Roman" w:hAnsi="Times New Roman"/>
          <w:sz w:val="27"/>
          <w:szCs w:val="27"/>
        </w:rPr>
        <w:t>та зауважує, що на стадії кваліфікаційного оцінювання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w:t>
      </w:r>
      <w:r w:rsidR="0003154F" w:rsidRPr="00CB5F43">
        <w:rPr>
          <w:rFonts w:ascii="Times New Roman" w:hAnsi="Times New Roman"/>
          <w:sz w:val="27"/>
          <w:szCs w:val="27"/>
        </w:rPr>
        <w:t xml:space="preserve"> Такими фактами (явищами) минулої поведінки і є випадки притягнення судді до дисциплінарної відповідальності, які Комісія повинна врахувати та проаналізувати задля досягнення мети кваліфікаційного оцінювання на відповідність судді займаній посаді.</w:t>
      </w:r>
    </w:p>
    <w:p w:rsidR="006A1C59" w:rsidRPr="00CB5F43" w:rsidRDefault="00611ABE"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У</w:t>
      </w:r>
      <w:r w:rsidR="006A1C59" w:rsidRPr="00CB5F43">
        <w:rPr>
          <w:rFonts w:ascii="Times New Roman" w:hAnsi="Times New Roman"/>
          <w:color w:val="000000"/>
          <w:sz w:val="27"/>
          <w:szCs w:val="27"/>
        </w:rPr>
        <w:t xml:space="preserve"> контексті обстави</w:t>
      </w:r>
      <w:r w:rsidRPr="00CB5F43">
        <w:rPr>
          <w:rFonts w:ascii="Times New Roman" w:hAnsi="Times New Roman"/>
          <w:color w:val="000000"/>
          <w:sz w:val="27"/>
          <w:szCs w:val="27"/>
        </w:rPr>
        <w:t>н</w:t>
      </w:r>
      <w:r w:rsidR="006A1C59" w:rsidRPr="00CB5F43">
        <w:rPr>
          <w:rFonts w:ascii="Times New Roman" w:hAnsi="Times New Roman"/>
          <w:color w:val="000000"/>
          <w:sz w:val="27"/>
          <w:szCs w:val="27"/>
        </w:rPr>
        <w:t>, що склалися в процесі кваліфікаційного оцінювання на відповідність займаній посаді судді Бойчука А.Ю.</w:t>
      </w:r>
      <w:r w:rsidRPr="00CB5F43">
        <w:rPr>
          <w:rFonts w:ascii="Times New Roman" w:hAnsi="Times New Roman"/>
          <w:color w:val="000000"/>
          <w:sz w:val="27"/>
          <w:szCs w:val="27"/>
        </w:rPr>
        <w:t>,</w:t>
      </w:r>
      <w:r w:rsidR="006A1C59" w:rsidRPr="00CB5F43">
        <w:rPr>
          <w:rFonts w:ascii="Times New Roman" w:hAnsi="Times New Roman"/>
          <w:color w:val="000000"/>
          <w:sz w:val="27"/>
          <w:szCs w:val="27"/>
        </w:rPr>
        <w:t xml:space="preserve"> необхідно згадати, що однією із гарантій незалежності судді при здійсненні правосуддя є обмеження оцінки мотивів та підстав ухвалення судових рішень поза процедурою їх процесуального перегляду.</w:t>
      </w:r>
    </w:p>
    <w:p w:rsidR="006A1C59" w:rsidRPr="00CB5F43" w:rsidRDefault="006A1C59"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У Висновку № 3 (2002) та Висновку № 11 (2008) Консультативної ради європейських суддів (далі – КРЄС) до уваги Комітету</w:t>
      </w:r>
      <w:r w:rsidR="00611ABE" w:rsidRPr="00CB5F43">
        <w:rPr>
          <w:rFonts w:ascii="Times New Roman" w:hAnsi="Times New Roman"/>
          <w:color w:val="000000"/>
          <w:sz w:val="27"/>
          <w:szCs w:val="27"/>
        </w:rPr>
        <w:t xml:space="preserve"> Міністрів Ради Європи зазначено</w:t>
      </w:r>
      <w:r w:rsidRPr="00CB5F43">
        <w:rPr>
          <w:rFonts w:ascii="Times New Roman" w:hAnsi="Times New Roman"/>
          <w:color w:val="000000"/>
          <w:sz w:val="27"/>
          <w:szCs w:val="27"/>
        </w:rPr>
        <w:t>,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6A1C59" w:rsidRPr="00CB5F43" w:rsidRDefault="006A1C59"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Тлумачення закону, оцінювання фактів та доказів, які здійснюють судді для вирішення справи, не повинні бути приводом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CB5F43">
        <w:rPr>
          <w:rFonts w:ascii="Times New Roman" w:hAnsi="Times New Roman"/>
          <w:color w:val="000000"/>
          <w:sz w:val="27"/>
          <w:szCs w:val="27"/>
        </w:rPr>
        <w:t>Rec</w:t>
      </w:r>
      <w:proofErr w:type="spellEnd"/>
      <w:r w:rsidRPr="00CB5F43">
        <w:rPr>
          <w:rFonts w:ascii="Times New Roman" w:hAnsi="Times New Roman"/>
          <w:color w:val="000000"/>
          <w:sz w:val="27"/>
          <w:szCs w:val="27"/>
        </w:rPr>
        <w:t xml:space="preserve"> (2010) 12 Комітету Міністрів Ради Європи державам-членам щодо суддів: незалежність, ефективність та обов’язки).</w:t>
      </w:r>
    </w:p>
    <w:p w:rsidR="006A1C59" w:rsidRPr="00CB5F43" w:rsidRDefault="006A1C59"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У пункті 22 Декларації щодо принципів незалежності судової влади, прийнятої Конференцією голів верховних судів країн Центральної та Східної Європи </w:t>
      </w:r>
      <w:r w:rsidRPr="00CB5F43">
        <w:rPr>
          <w:rFonts w:ascii="Times New Roman" w:hAnsi="Times New Roman"/>
          <w:color w:val="000000"/>
          <w:sz w:val="27"/>
          <w:szCs w:val="27"/>
        </w:rPr>
        <w:lastRenderedPageBreak/>
        <w:t>14</w:t>
      </w:r>
      <w:r w:rsidR="007B1CC2">
        <w:rPr>
          <w:rFonts w:ascii="Times New Roman" w:hAnsi="Times New Roman"/>
          <w:color w:val="000000"/>
          <w:sz w:val="27"/>
          <w:szCs w:val="27"/>
        </w:rPr>
        <w:t> </w:t>
      </w:r>
      <w:r w:rsidRPr="00CB5F43">
        <w:rPr>
          <w:rFonts w:ascii="Times New Roman" w:hAnsi="Times New Roman"/>
          <w:color w:val="000000"/>
          <w:sz w:val="27"/>
          <w:szCs w:val="27"/>
        </w:rPr>
        <w:t>жовтня 2015</w:t>
      </w:r>
      <w:r w:rsidR="007B1CC2">
        <w:rPr>
          <w:rFonts w:ascii="Times New Roman" w:hAnsi="Times New Roman"/>
          <w:color w:val="000000"/>
          <w:sz w:val="27"/>
          <w:szCs w:val="27"/>
        </w:rPr>
        <w:t xml:space="preserve"> </w:t>
      </w:r>
      <w:r w:rsidRPr="00CB5F43">
        <w:rPr>
          <w:rFonts w:ascii="Times New Roman" w:hAnsi="Times New Roman"/>
          <w:color w:val="000000"/>
          <w:sz w:val="27"/>
          <w:szCs w:val="27"/>
        </w:rPr>
        <w:t>року</w:t>
      </w:r>
      <w:r w:rsidR="00611ABE" w:rsidRPr="00CB5F43">
        <w:rPr>
          <w:rFonts w:ascii="Times New Roman" w:hAnsi="Times New Roman"/>
          <w:color w:val="000000"/>
          <w:sz w:val="27"/>
          <w:szCs w:val="27"/>
        </w:rPr>
        <w:t xml:space="preserve">, </w:t>
      </w:r>
      <w:r w:rsidRPr="00CB5F43">
        <w:rPr>
          <w:rFonts w:ascii="Times New Roman" w:hAnsi="Times New Roman"/>
          <w:color w:val="000000"/>
          <w:sz w:val="27"/>
          <w:szCs w:val="27"/>
        </w:rPr>
        <w:t>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rsidR="006A1C59" w:rsidRPr="00CB5F43" w:rsidRDefault="006A1C59"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Беручи до уваги наведені засади та стандарти</w:t>
      </w:r>
      <w:r w:rsidR="00A164E5" w:rsidRPr="00CB5F43">
        <w:rPr>
          <w:rFonts w:ascii="Times New Roman" w:hAnsi="Times New Roman"/>
          <w:color w:val="000000"/>
          <w:sz w:val="27"/>
          <w:szCs w:val="27"/>
        </w:rPr>
        <w:t>, Комісія</w:t>
      </w:r>
      <w:r w:rsidRPr="00CB5F43">
        <w:rPr>
          <w:rFonts w:ascii="Times New Roman" w:hAnsi="Times New Roman"/>
          <w:color w:val="000000"/>
          <w:sz w:val="27"/>
          <w:szCs w:val="27"/>
        </w:rPr>
        <w:t xml:space="preserve"> дотримується принципів незалежності правосуддя та не вдається до оцінки судових рішень. </w:t>
      </w:r>
    </w:p>
    <w:p w:rsidR="006A1C59" w:rsidRPr="00CB5F43" w:rsidRDefault="006A1C59"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w:t>
      </w:r>
      <w:r w:rsidR="00A164E5" w:rsidRPr="00CB5F43">
        <w:rPr>
          <w:rFonts w:ascii="Times New Roman" w:hAnsi="Times New Roman"/>
          <w:color w:val="000000"/>
          <w:sz w:val="27"/>
          <w:szCs w:val="27"/>
        </w:rPr>
        <w:t>Отже,</w:t>
      </w:r>
      <w:r w:rsidRPr="00CB5F43">
        <w:rPr>
          <w:rFonts w:ascii="Times New Roman" w:hAnsi="Times New Roman"/>
          <w:color w:val="000000"/>
          <w:sz w:val="27"/>
          <w:szCs w:val="27"/>
        </w:rPr>
        <w:t xml:space="preserve"> у кожному випадку необхідно звернути увагу, що предметом перевірки </w:t>
      </w:r>
      <w:r w:rsidR="00A164E5" w:rsidRPr="00CB5F43">
        <w:rPr>
          <w:rFonts w:ascii="Times New Roman" w:hAnsi="Times New Roman"/>
          <w:color w:val="000000"/>
          <w:sz w:val="27"/>
          <w:szCs w:val="27"/>
        </w:rPr>
        <w:t xml:space="preserve">в межах </w:t>
      </w:r>
      <w:r w:rsidRPr="00CB5F43">
        <w:rPr>
          <w:rFonts w:ascii="Times New Roman" w:hAnsi="Times New Roman"/>
          <w:color w:val="000000"/>
          <w:sz w:val="27"/>
          <w:szCs w:val="27"/>
        </w:rPr>
        <w:t>кваліфікаційного оцінювання судді на відповідність займаній посаді є поведінка судді під час розгляду справи та ухвалення рішення на предмет дотримання завдань відповідного виду судочинства. З цією метою Комісія повинна переконатися у тому, що правосуддя у тій чи іншій ситуації відбулося і в діях судді при ухваленні рішення немає ознак свавілля чи грубої недбалості, які б завдавали шкоди справедливому та незалежному судовому розгляду.</w:t>
      </w:r>
    </w:p>
    <w:p w:rsidR="006A1C59" w:rsidRPr="00CB5F43" w:rsidRDefault="00271C60"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Із урахуванням наведених стандартів Комісія </w:t>
      </w:r>
      <w:r w:rsidR="00A164E5" w:rsidRPr="00CB5F43">
        <w:rPr>
          <w:rFonts w:ascii="Times New Roman" w:hAnsi="Times New Roman"/>
          <w:color w:val="000000"/>
          <w:sz w:val="27"/>
          <w:szCs w:val="27"/>
        </w:rPr>
        <w:t xml:space="preserve">наголошує </w:t>
      </w:r>
      <w:r w:rsidRPr="00CB5F43">
        <w:rPr>
          <w:rFonts w:ascii="Times New Roman" w:hAnsi="Times New Roman"/>
          <w:color w:val="000000"/>
          <w:sz w:val="27"/>
          <w:szCs w:val="27"/>
        </w:rPr>
        <w:t xml:space="preserve">на тому, що обставини дисциплінарних проваджень щодо судді Бойчука А.Ю. та їх наслідки будуть оцінюватися крізь призму наявності у його професійній діяльності явищ та ознак, існування яких підриває довіру до </w:t>
      </w:r>
      <w:r w:rsidR="00A164E5" w:rsidRPr="00CB5F43">
        <w:rPr>
          <w:rFonts w:ascii="Times New Roman" w:hAnsi="Times New Roman"/>
          <w:color w:val="000000"/>
          <w:sz w:val="27"/>
          <w:szCs w:val="27"/>
        </w:rPr>
        <w:t>суддівської посади та авторитет</w:t>
      </w:r>
      <w:r w:rsidRPr="00CB5F43">
        <w:rPr>
          <w:rFonts w:ascii="Times New Roman" w:hAnsi="Times New Roman"/>
          <w:color w:val="000000"/>
          <w:sz w:val="27"/>
          <w:szCs w:val="27"/>
        </w:rPr>
        <w:t xml:space="preserve"> правосуддя</w:t>
      </w:r>
      <w:r w:rsidR="00A164E5" w:rsidRPr="00CB5F43">
        <w:rPr>
          <w:rFonts w:ascii="Times New Roman" w:hAnsi="Times New Roman"/>
          <w:color w:val="000000"/>
          <w:sz w:val="27"/>
          <w:szCs w:val="27"/>
        </w:rPr>
        <w:t>, що є несумісним</w:t>
      </w:r>
      <w:r w:rsidRPr="00CB5F43">
        <w:rPr>
          <w:rFonts w:ascii="Times New Roman" w:hAnsi="Times New Roman"/>
          <w:color w:val="000000"/>
          <w:sz w:val="27"/>
          <w:szCs w:val="27"/>
        </w:rPr>
        <w:t xml:space="preserve"> із подальшим зайняттям посади судді.</w:t>
      </w:r>
    </w:p>
    <w:p w:rsidR="006F54DC" w:rsidRPr="00CB5F43" w:rsidRDefault="00FD0942" w:rsidP="007B507E">
      <w:pPr>
        <w:spacing w:after="0" w:line="240" w:lineRule="auto"/>
        <w:ind w:firstLine="567"/>
        <w:jc w:val="both"/>
        <w:rPr>
          <w:rFonts w:ascii="Times New Roman" w:hAnsi="Times New Roman"/>
          <w:b/>
          <w:color w:val="1D1D1B"/>
          <w:sz w:val="27"/>
          <w:szCs w:val="27"/>
          <w:shd w:val="clear" w:color="auto" w:fill="FFFFFF"/>
        </w:rPr>
      </w:pPr>
      <w:r w:rsidRPr="00CB5F43">
        <w:rPr>
          <w:rFonts w:ascii="Times New Roman" w:hAnsi="Times New Roman"/>
          <w:b/>
          <w:color w:val="000000"/>
          <w:sz w:val="27"/>
          <w:szCs w:val="27"/>
        </w:rPr>
        <w:t>До матеріалів суддівського досьє Бойчука А.Ю. долучено рішення Третьої Дисциплінарної палати Вищої ради правосуддя від 27</w:t>
      </w:r>
      <w:r w:rsidR="00931642" w:rsidRPr="00CB5F43">
        <w:rPr>
          <w:rFonts w:ascii="Times New Roman" w:hAnsi="Times New Roman"/>
          <w:b/>
          <w:color w:val="000000"/>
          <w:sz w:val="27"/>
          <w:szCs w:val="27"/>
        </w:rPr>
        <w:t xml:space="preserve"> березня </w:t>
      </w:r>
      <w:r w:rsidRPr="00CB5F43">
        <w:rPr>
          <w:rFonts w:ascii="Times New Roman" w:hAnsi="Times New Roman"/>
          <w:b/>
          <w:color w:val="000000"/>
          <w:sz w:val="27"/>
          <w:szCs w:val="27"/>
        </w:rPr>
        <w:t>2019</w:t>
      </w:r>
      <w:r w:rsidR="00931642" w:rsidRPr="00CB5F43">
        <w:rPr>
          <w:rFonts w:ascii="Times New Roman" w:hAnsi="Times New Roman"/>
          <w:b/>
          <w:color w:val="000000"/>
          <w:sz w:val="27"/>
          <w:szCs w:val="27"/>
        </w:rPr>
        <w:t xml:space="preserve"> року</w:t>
      </w:r>
      <w:r w:rsidRPr="00CB5F43">
        <w:rPr>
          <w:rFonts w:ascii="Times New Roman" w:hAnsi="Times New Roman"/>
          <w:b/>
          <w:color w:val="000000"/>
          <w:sz w:val="27"/>
          <w:szCs w:val="27"/>
        </w:rPr>
        <w:t xml:space="preserve"> №</w:t>
      </w:r>
      <w:r w:rsidR="007B1CC2">
        <w:rPr>
          <w:rFonts w:ascii="Times New Roman" w:hAnsi="Times New Roman"/>
          <w:b/>
          <w:color w:val="000000"/>
          <w:sz w:val="27"/>
          <w:szCs w:val="27"/>
        </w:rPr>
        <w:t> </w:t>
      </w:r>
      <w:r w:rsidRPr="00CB5F43">
        <w:rPr>
          <w:rFonts w:ascii="Times New Roman" w:hAnsi="Times New Roman"/>
          <w:b/>
          <w:color w:val="000000"/>
          <w:sz w:val="27"/>
          <w:szCs w:val="27"/>
        </w:rPr>
        <w:t xml:space="preserve">966/3дп/15-19 яким </w:t>
      </w:r>
      <w:r w:rsidRPr="00CB5F43">
        <w:rPr>
          <w:rFonts w:ascii="Times New Roman" w:hAnsi="Times New Roman"/>
          <w:b/>
          <w:color w:val="1D1D1B"/>
          <w:sz w:val="27"/>
          <w:szCs w:val="27"/>
          <w:shd w:val="clear" w:color="auto" w:fill="FFFFFF"/>
        </w:rPr>
        <w:t>притягнуто суддю Приморського районного суду міста Одеси Бойчука А.Ю. до дисциплінарної відповідальності та застосовано до нього дисциплінарне стягнення у виді суворої догани – з позбавленням права на отримання доплат до посадового окладу судді протягом трьох місяців.</w:t>
      </w:r>
    </w:p>
    <w:p w:rsidR="006F54DC" w:rsidRPr="00CB5F43" w:rsidRDefault="00536C1F" w:rsidP="007B507E">
      <w:pPr>
        <w:spacing w:after="0" w:line="240" w:lineRule="auto"/>
        <w:ind w:firstLine="567"/>
        <w:jc w:val="both"/>
        <w:rPr>
          <w:rFonts w:ascii="Times New Roman" w:hAnsi="Times New Roman"/>
          <w:color w:val="1D1D1B"/>
          <w:sz w:val="27"/>
          <w:szCs w:val="27"/>
        </w:rPr>
      </w:pPr>
      <w:r w:rsidRPr="00CB5F43">
        <w:rPr>
          <w:rFonts w:ascii="Times New Roman" w:hAnsi="Times New Roman"/>
          <w:sz w:val="27"/>
          <w:szCs w:val="27"/>
        </w:rPr>
        <w:t xml:space="preserve">Підставою дисциплінарного провадження стала скарга </w:t>
      </w:r>
      <w:proofErr w:type="spellStart"/>
      <w:r w:rsidR="00FD0942" w:rsidRPr="00CB5F43">
        <w:rPr>
          <w:rFonts w:ascii="Times New Roman" w:hAnsi="Times New Roman"/>
          <w:color w:val="1D1D1B"/>
          <w:sz w:val="27"/>
          <w:szCs w:val="27"/>
        </w:rPr>
        <w:t>Пленського</w:t>
      </w:r>
      <w:proofErr w:type="spellEnd"/>
      <w:r w:rsidR="00FD0942" w:rsidRPr="00CB5F43">
        <w:rPr>
          <w:rFonts w:ascii="Times New Roman" w:hAnsi="Times New Roman"/>
          <w:color w:val="1D1D1B"/>
          <w:sz w:val="27"/>
          <w:szCs w:val="27"/>
        </w:rPr>
        <w:t xml:space="preserve"> В.В. на дії судді Бойчука А.Ю. під час розгляду справи № 522/541/18 про позбавлення батьківських прав та стягнення аліментів.</w:t>
      </w:r>
    </w:p>
    <w:p w:rsidR="006F54DC" w:rsidRPr="00CB5F43" w:rsidRDefault="00536C1F" w:rsidP="007B507E">
      <w:pPr>
        <w:spacing w:after="0" w:line="240" w:lineRule="auto"/>
        <w:ind w:firstLine="567"/>
        <w:jc w:val="both"/>
        <w:rPr>
          <w:rFonts w:ascii="Times New Roman" w:hAnsi="Times New Roman"/>
          <w:color w:val="1D1D1B"/>
          <w:sz w:val="27"/>
          <w:szCs w:val="27"/>
        </w:rPr>
      </w:pPr>
      <w:r w:rsidRPr="00CB5F43">
        <w:rPr>
          <w:rFonts w:ascii="Times New Roman" w:hAnsi="Times New Roman"/>
          <w:color w:val="1D1D1B"/>
          <w:sz w:val="27"/>
          <w:szCs w:val="27"/>
        </w:rPr>
        <w:t xml:space="preserve">У цій справі суд під головуванням Бойчука А.Ю. ухвалив заочне рішення </w:t>
      </w:r>
      <w:r w:rsidR="00FD0942" w:rsidRPr="00CB5F43">
        <w:rPr>
          <w:rFonts w:ascii="Times New Roman" w:hAnsi="Times New Roman"/>
          <w:color w:val="1D1D1B"/>
          <w:sz w:val="27"/>
          <w:szCs w:val="27"/>
          <w:shd w:val="clear" w:color="auto" w:fill="FFFFFF"/>
        </w:rPr>
        <w:t>від</w:t>
      </w:r>
      <w:r w:rsidR="007B1CC2">
        <w:rPr>
          <w:rFonts w:ascii="Times New Roman" w:hAnsi="Times New Roman"/>
          <w:color w:val="1D1D1B"/>
          <w:sz w:val="27"/>
          <w:szCs w:val="27"/>
          <w:shd w:val="clear" w:color="auto" w:fill="FFFFFF"/>
        </w:rPr>
        <w:t xml:space="preserve"> </w:t>
      </w:r>
      <w:r w:rsidR="00FD0942" w:rsidRPr="00CB5F43">
        <w:rPr>
          <w:rFonts w:ascii="Times New Roman" w:hAnsi="Times New Roman"/>
          <w:color w:val="000000"/>
          <w:sz w:val="27"/>
          <w:szCs w:val="27"/>
          <w:shd w:val="clear" w:color="auto" w:fill="FFFFFF"/>
        </w:rPr>
        <w:t>13</w:t>
      </w:r>
      <w:r w:rsidR="002B791C" w:rsidRPr="00CB5F43">
        <w:rPr>
          <w:rFonts w:ascii="Times New Roman" w:hAnsi="Times New Roman"/>
          <w:color w:val="000000"/>
          <w:sz w:val="27"/>
          <w:szCs w:val="27"/>
          <w:shd w:val="clear" w:color="auto" w:fill="FFFFFF"/>
        </w:rPr>
        <w:t xml:space="preserve"> лютого </w:t>
      </w:r>
      <w:r w:rsidR="00FD0942" w:rsidRPr="00CB5F43">
        <w:rPr>
          <w:rFonts w:ascii="Times New Roman" w:hAnsi="Times New Roman"/>
          <w:color w:val="000000"/>
          <w:sz w:val="27"/>
          <w:szCs w:val="27"/>
          <w:shd w:val="clear" w:color="auto" w:fill="FFFFFF"/>
        </w:rPr>
        <w:t>2018</w:t>
      </w:r>
      <w:r w:rsidR="002B791C" w:rsidRPr="00CB5F43">
        <w:rPr>
          <w:rFonts w:ascii="Times New Roman" w:hAnsi="Times New Roman"/>
          <w:color w:val="000000"/>
          <w:sz w:val="27"/>
          <w:szCs w:val="27"/>
          <w:shd w:val="clear" w:color="auto" w:fill="FFFFFF"/>
        </w:rPr>
        <w:t xml:space="preserve"> року</w:t>
      </w:r>
      <w:r w:rsidR="00A164E5" w:rsidRPr="00CB5F43">
        <w:rPr>
          <w:rFonts w:ascii="Times New Roman" w:hAnsi="Times New Roman"/>
          <w:color w:val="000000"/>
          <w:sz w:val="27"/>
          <w:szCs w:val="27"/>
          <w:shd w:val="clear" w:color="auto" w:fill="FFFFFF"/>
        </w:rPr>
        <w:t>,</w:t>
      </w:r>
      <w:r w:rsidRPr="00CB5F43">
        <w:rPr>
          <w:rFonts w:ascii="Times New Roman" w:hAnsi="Times New Roman"/>
          <w:color w:val="000000"/>
          <w:sz w:val="27"/>
          <w:szCs w:val="27"/>
          <w:shd w:val="clear" w:color="auto" w:fill="FFFFFF"/>
        </w:rPr>
        <w:t xml:space="preserve"> яким повністю задоволено </w:t>
      </w:r>
      <w:r w:rsidR="00FD0942" w:rsidRPr="00CB5F43">
        <w:rPr>
          <w:rFonts w:ascii="Times New Roman" w:hAnsi="Times New Roman"/>
          <w:color w:val="000000"/>
          <w:sz w:val="27"/>
          <w:szCs w:val="27"/>
          <w:shd w:val="clear" w:color="auto" w:fill="FFFFFF"/>
        </w:rPr>
        <w:t>позов</w:t>
      </w:r>
      <w:r w:rsidR="007B1CC2">
        <w:rPr>
          <w:rFonts w:ascii="Times New Roman" w:hAnsi="Times New Roman"/>
          <w:color w:val="000000"/>
          <w:sz w:val="27"/>
          <w:szCs w:val="27"/>
          <w:shd w:val="clear" w:color="auto" w:fill="FFFFFF"/>
        </w:rPr>
        <w:t xml:space="preserve"> </w:t>
      </w:r>
      <w:r w:rsidR="00142E0D">
        <w:rPr>
          <w:rFonts w:ascii="Times New Roman" w:hAnsi="Times New Roman"/>
          <w:sz w:val="27"/>
          <w:szCs w:val="27"/>
        </w:rPr>
        <w:t>ОСОБА_</w:t>
      </w:r>
      <w:r w:rsidR="00D66053">
        <w:rPr>
          <w:rFonts w:ascii="Times New Roman" w:hAnsi="Times New Roman"/>
          <w:sz w:val="27"/>
          <w:szCs w:val="27"/>
        </w:rPr>
        <w:t>3</w:t>
      </w:r>
      <w:r w:rsidR="00FD0942" w:rsidRPr="00CB5F43">
        <w:rPr>
          <w:rFonts w:ascii="Times New Roman" w:hAnsi="Times New Roman"/>
          <w:color w:val="1D1D1B"/>
          <w:sz w:val="27"/>
          <w:szCs w:val="27"/>
          <w:shd w:val="clear" w:color="auto" w:fill="FFFFFF"/>
        </w:rPr>
        <w:t xml:space="preserve"> </w:t>
      </w:r>
      <w:r w:rsidRPr="00CB5F43">
        <w:rPr>
          <w:rFonts w:ascii="Times New Roman" w:hAnsi="Times New Roman"/>
          <w:color w:val="1D1D1B"/>
          <w:sz w:val="27"/>
          <w:szCs w:val="27"/>
          <w:shd w:val="clear" w:color="auto" w:fill="FFFFFF"/>
        </w:rPr>
        <w:t xml:space="preserve">та </w:t>
      </w:r>
      <w:proofErr w:type="spellStart"/>
      <w:r w:rsidRPr="00CB5F43">
        <w:rPr>
          <w:rFonts w:ascii="Times New Roman" w:hAnsi="Times New Roman"/>
          <w:color w:val="1D1D1B"/>
          <w:sz w:val="27"/>
          <w:szCs w:val="27"/>
          <w:shd w:val="clear" w:color="auto" w:fill="FFFFFF"/>
        </w:rPr>
        <w:t>позбавлено</w:t>
      </w:r>
      <w:proofErr w:type="spellEnd"/>
      <w:r w:rsidRPr="00CB5F43">
        <w:rPr>
          <w:rFonts w:ascii="Times New Roman" w:hAnsi="Times New Roman"/>
          <w:color w:val="1D1D1B"/>
          <w:sz w:val="27"/>
          <w:szCs w:val="27"/>
          <w:shd w:val="clear" w:color="auto" w:fill="FFFFFF"/>
        </w:rPr>
        <w:t xml:space="preserve"> </w:t>
      </w:r>
      <w:r w:rsidR="00142E0D">
        <w:rPr>
          <w:rFonts w:ascii="Times New Roman" w:hAnsi="Times New Roman"/>
          <w:sz w:val="27"/>
          <w:szCs w:val="27"/>
        </w:rPr>
        <w:t>ОСОБА_</w:t>
      </w:r>
      <w:r w:rsidR="00D66053">
        <w:rPr>
          <w:rFonts w:ascii="Times New Roman" w:hAnsi="Times New Roman"/>
          <w:sz w:val="27"/>
          <w:szCs w:val="27"/>
        </w:rPr>
        <w:t>4</w:t>
      </w:r>
      <w:r w:rsidRPr="00CB5F43">
        <w:rPr>
          <w:rFonts w:ascii="Times New Roman" w:hAnsi="Times New Roman"/>
          <w:color w:val="1D1D1B"/>
          <w:sz w:val="27"/>
          <w:szCs w:val="27"/>
          <w:shd w:val="clear" w:color="auto" w:fill="FFFFFF"/>
        </w:rPr>
        <w:t xml:space="preserve"> </w:t>
      </w:r>
      <w:r w:rsidR="00FD0942" w:rsidRPr="00CB5F43">
        <w:rPr>
          <w:rFonts w:ascii="Times New Roman" w:hAnsi="Times New Roman"/>
          <w:color w:val="1D1D1B"/>
          <w:sz w:val="27"/>
          <w:szCs w:val="27"/>
          <w:shd w:val="clear" w:color="auto" w:fill="FFFFFF"/>
        </w:rPr>
        <w:t xml:space="preserve">батьківських прав стосовно його малолітньої доньки </w:t>
      </w:r>
      <w:r w:rsidR="00142E0D">
        <w:rPr>
          <w:rFonts w:ascii="Times New Roman" w:hAnsi="Times New Roman"/>
          <w:sz w:val="27"/>
          <w:szCs w:val="27"/>
        </w:rPr>
        <w:t>ОСОБА_5</w:t>
      </w:r>
      <w:r w:rsidR="00FD0942" w:rsidRPr="00CB5F43">
        <w:rPr>
          <w:rFonts w:ascii="Times New Roman" w:hAnsi="Times New Roman"/>
          <w:color w:val="1D1D1B"/>
          <w:sz w:val="27"/>
          <w:szCs w:val="27"/>
          <w:shd w:val="clear" w:color="auto" w:fill="FFFFFF"/>
        </w:rPr>
        <w:t>.</w:t>
      </w:r>
      <w:r w:rsidRPr="00CB5F43">
        <w:rPr>
          <w:rFonts w:ascii="Times New Roman" w:hAnsi="Times New Roman"/>
          <w:color w:val="1D1D1B"/>
          <w:sz w:val="27"/>
          <w:szCs w:val="27"/>
          <w:shd w:val="clear" w:color="auto" w:fill="FFFFFF"/>
        </w:rPr>
        <w:t xml:space="preserve"> Крім </w:t>
      </w:r>
      <w:r w:rsidR="00A164E5" w:rsidRPr="00CB5F43">
        <w:rPr>
          <w:rFonts w:ascii="Times New Roman" w:hAnsi="Times New Roman"/>
          <w:color w:val="1D1D1B"/>
          <w:sz w:val="27"/>
          <w:szCs w:val="27"/>
          <w:shd w:val="clear" w:color="auto" w:fill="FFFFFF"/>
        </w:rPr>
        <w:t>того,</w:t>
      </w:r>
      <w:r w:rsidRPr="00CB5F43">
        <w:rPr>
          <w:rFonts w:ascii="Times New Roman" w:hAnsi="Times New Roman"/>
          <w:color w:val="1D1D1B"/>
          <w:sz w:val="27"/>
          <w:szCs w:val="27"/>
          <w:shd w:val="clear" w:color="auto" w:fill="FFFFFF"/>
        </w:rPr>
        <w:t xml:space="preserve"> </w:t>
      </w:r>
      <w:r w:rsidR="00FD0942" w:rsidRPr="00CB5F43">
        <w:rPr>
          <w:rFonts w:ascii="Times New Roman" w:hAnsi="Times New Roman"/>
          <w:color w:val="1D1D1B"/>
          <w:sz w:val="27"/>
          <w:szCs w:val="27"/>
          <w:shd w:val="clear" w:color="auto" w:fill="FFFFFF"/>
        </w:rPr>
        <w:t xml:space="preserve">із </w:t>
      </w:r>
      <w:r w:rsidR="00142E0D">
        <w:rPr>
          <w:rFonts w:ascii="Times New Roman" w:hAnsi="Times New Roman"/>
          <w:sz w:val="27"/>
          <w:szCs w:val="27"/>
        </w:rPr>
        <w:t>ОСОБА_</w:t>
      </w:r>
      <w:r w:rsidR="00D66053">
        <w:rPr>
          <w:rFonts w:ascii="Times New Roman" w:hAnsi="Times New Roman"/>
          <w:sz w:val="27"/>
          <w:szCs w:val="27"/>
        </w:rPr>
        <w:t>4</w:t>
      </w:r>
      <w:r w:rsidRPr="00CB5F43">
        <w:rPr>
          <w:rFonts w:ascii="Times New Roman" w:hAnsi="Times New Roman"/>
          <w:color w:val="1D1D1B"/>
          <w:sz w:val="27"/>
          <w:szCs w:val="27"/>
          <w:shd w:val="clear" w:color="auto" w:fill="FFFFFF"/>
        </w:rPr>
        <w:t xml:space="preserve"> </w:t>
      </w:r>
      <w:r w:rsidR="00A164E5" w:rsidRPr="00CB5F43">
        <w:rPr>
          <w:rFonts w:ascii="Times New Roman" w:hAnsi="Times New Roman"/>
          <w:color w:val="1D1D1B"/>
          <w:sz w:val="27"/>
          <w:szCs w:val="27"/>
          <w:shd w:val="clear" w:color="auto" w:fill="FFFFFF"/>
        </w:rPr>
        <w:t xml:space="preserve">стягнуто </w:t>
      </w:r>
      <w:r w:rsidR="00FD0942" w:rsidRPr="00CB5F43">
        <w:rPr>
          <w:rFonts w:ascii="Times New Roman" w:hAnsi="Times New Roman"/>
          <w:color w:val="1D1D1B"/>
          <w:sz w:val="27"/>
          <w:szCs w:val="27"/>
          <w:shd w:val="clear" w:color="auto" w:fill="FFFFFF"/>
        </w:rPr>
        <w:t xml:space="preserve">на користь </w:t>
      </w:r>
      <w:r w:rsidR="00142E0D">
        <w:rPr>
          <w:rFonts w:ascii="Times New Roman" w:hAnsi="Times New Roman"/>
          <w:sz w:val="27"/>
          <w:szCs w:val="27"/>
        </w:rPr>
        <w:t>ОСОБА_</w:t>
      </w:r>
      <w:r w:rsidR="00D66053">
        <w:rPr>
          <w:rFonts w:ascii="Times New Roman" w:hAnsi="Times New Roman"/>
          <w:sz w:val="27"/>
          <w:szCs w:val="27"/>
        </w:rPr>
        <w:t>3</w:t>
      </w:r>
      <w:r w:rsidR="00FD0942" w:rsidRPr="00CB5F43">
        <w:rPr>
          <w:rFonts w:ascii="Times New Roman" w:hAnsi="Times New Roman"/>
          <w:color w:val="1D1D1B"/>
          <w:sz w:val="27"/>
          <w:szCs w:val="27"/>
          <w:shd w:val="clear" w:color="auto" w:fill="FFFFFF"/>
        </w:rPr>
        <w:t xml:space="preserve"> аліменти на утримання доньки у твердій </w:t>
      </w:r>
      <w:r w:rsidR="00A164E5" w:rsidRPr="00CB5F43">
        <w:rPr>
          <w:rFonts w:ascii="Times New Roman" w:hAnsi="Times New Roman"/>
          <w:color w:val="1D1D1B"/>
          <w:sz w:val="27"/>
          <w:szCs w:val="27"/>
          <w:shd w:val="clear" w:color="auto" w:fill="FFFFFF"/>
        </w:rPr>
        <w:t>грошовій сумі 2</w:t>
      </w:r>
      <w:r w:rsidR="00142E0D">
        <w:rPr>
          <w:rFonts w:ascii="Times New Roman" w:hAnsi="Times New Roman"/>
          <w:color w:val="1D1D1B"/>
          <w:sz w:val="27"/>
          <w:szCs w:val="27"/>
          <w:shd w:val="clear" w:color="auto" w:fill="FFFFFF"/>
        </w:rPr>
        <w:t> </w:t>
      </w:r>
      <w:r w:rsidR="00A164E5" w:rsidRPr="00CB5F43">
        <w:rPr>
          <w:rFonts w:ascii="Times New Roman" w:hAnsi="Times New Roman"/>
          <w:color w:val="1D1D1B"/>
          <w:sz w:val="27"/>
          <w:szCs w:val="27"/>
          <w:shd w:val="clear" w:color="auto" w:fill="FFFFFF"/>
        </w:rPr>
        <w:t xml:space="preserve">000 грн щомісяця починаючи із дня народження </w:t>
      </w:r>
      <w:r w:rsidR="00FD0942" w:rsidRPr="00CB5F43">
        <w:rPr>
          <w:rFonts w:ascii="Times New Roman" w:hAnsi="Times New Roman"/>
          <w:color w:val="1D1D1B"/>
          <w:sz w:val="27"/>
          <w:szCs w:val="27"/>
          <w:shd w:val="clear" w:color="auto" w:fill="FFFFFF"/>
        </w:rPr>
        <w:t>до дос</w:t>
      </w:r>
      <w:r w:rsidR="00A164E5" w:rsidRPr="00CB5F43">
        <w:rPr>
          <w:rFonts w:ascii="Times New Roman" w:hAnsi="Times New Roman"/>
          <w:color w:val="1D1D1B"/>
          <w:sz w:val="27"/>
          <w:szCs w:val="27"/>
          <w:shd w:val="clear" w:color="auto" w:fill="FFFFFF"/>
        </w:rPr>
        <w:t xml:space="preserve">ягнення повноліття </w:t>
      </w:r>
      <w:r w:rsidR="00142E0D">
        <w:rPr>
          <w:rFonts w:ascii="Times New Roman" w:hAnsi="Times New Roman"/>
          <w:sz w:val="27"/>
          <w:szCs w:val="27"/>
        </w:rPr>
        <w:t>ОСОБА_5</w:t>
      </w:r>
      <w:r w:rsidR="00FD0942" w:rsidRPr="00CB5F43">
        <w:rPr>
          <w:rFonts w:ascii="Times New Roman" w:hAnsi="Times New Roman"/>
          <w:color w:val="1D1D1B"/>
          <w:sz w:val="27"/>
          <w:szCs w:val="27"/>
          <w:shd w:val="clear" w:color="auto" w:fill="FFFFFF"/>
        </w:rPr>
        <w:t xml:space="preserve"> з урахуванням індексу інфляції.</w:t>
      </w:r>
    </w:p>
    <w:p w:rsidR="006F54DC" w:rsidRPr="00CB5F43" w:rsidRDefault="00FD0942" w:rsidP="007B507E">
      <w:pPr>
        <w:shd w:val="clear" w:color="auto" w:fill="FFFFFF"/>
        <w:spacing w:after="0" w:line="240" w:lineRule="auto"/>
        <w:ind w:firstLine="567"/>
        <w:jc w:val="both"/>
        <w:rPr>
          <w:rFonts w:ascii="Times New Roman" w:hAnsi="Times New Roman"/>
          <w:color w:val="FF0000"/>
          <w:sz w:val="27"/>
          <w:szCs w:val="27"/>
        </w:rPr>
      </w:pPr>
      <w:r w:rsidRPr="00CB5F43">
        <w:rPr>
          <w:rFonts w:ascii="Times New Roman" w:hAnsi="Times New Roman"/>
          <w:color w:val="1D1D1B"/>
          <w:sz w:val="27"/>
          <w:szCs w:val="27"/>
        </w:rPr>
        <w:t>У рішенні Третя дисциплінарна палата В</w:t>
      </w:r>
      <w:r w:rsidR="00A164E5" w:rsidRPr="00CB5F43">
        <w:rPr>
          <w:rFonts w:ascii="Times New Roman" w:hAnsi="Times New Roman"/>
          <w:color w:val="1D1D1B"/>
          <w:sz w:val="27"/>
          <w:szCs w:val="27"/>
        </w:rPr>
        <w:t xml:space="preserve">ищої ради правосуддя </w:t>
      </w:r>
      <w:r w:rsidRPr="00CB5F43">
        <w:rPr>
          <w:rFonts w:ascii="Times New Roman" w:hAnsi="Times New Roman"/>
          <w:color w:val="1D1D1B"/>
          <w:sz w:val="27"/>
          <w:szCs w:val="27"/>
        </w:rPr>
        <w:t xml:space="preserve">констатувала, </w:t>
      </w:r>
      <w:bookmarkStart w:id="1" w:name="_GoBack"/>
      <w:bookmarkEnd w:id="1"/>
      <w:r w:rsidRPr="00CB5F43">
        <w:rPr>
          <w:rFonts w:ascii="Times New Roman" w:hAnsi="Times New Roman"/>
          <w:color w:val="1D1D1B"/>
          <w:sz w:val="27"/>
          <w:szCs w:val="27"/>
        </w:rPr>
        <w:t xml:space="preserve">що </w:t>
      </w:r>
      <w:r w:rsidR="00536C1F" w:rsidRPr="00CB5F43">
        <w:rPr>
          <w:rFonts w:ascii="Times New Roman" w:hAnsi="Times New Roman"/>
          <w:color w:val="1D1D1B"/>
          <w:sz w:val="27"/>
          <w:szCs w:val="27"/>
        </w:rPr>
        <w:t>суддею Бойчуком А.Ю. допу</w:t>
      </w:r>
      <w:r w:rsidR="00A164E5" w:rsidRPr="00CB5F43">
        <w:rPr>
          <w:rFonts w:ascii="Times New Roman" w:hAnsi="Times New Roman"/>
          <w:color w:val="1D1D1B"/>
          <w:sz w:val="27"/>
          <w:szCs w:val="27"/>
        </w:rPr>
        <w:t>щено</w:t>
      </w:r>
      <w:r w:rsidR="004911AE" w:rsidRPr="00CB5F43">
        <w:rPr>
          <w:rFonts w:ascii="Times New Roman" w:hAnsi="Times New Roman"/>
          <w:color w:val="1D1D1B"/>
          <w:sz w:val="27"/>
          <w:szCs w:val="27"/>
        </w:rPr>
        <w:t xml:space="preserve"> численні порушення норм процесуального права</w:t>
      </w:r>
      <w:r w:rsidR="0038527E" w:rsidRPr="00CB5F43">
        <w:rPr>
          <w:rFonts w:ascii="Times New Roman" w:hAnsi="Times New Roman"/>
          <w:color w:val="1D1D1B"/>
          <w:sz w:val="27"/>
          <w:szCs w:val="27"/>
        </w:rPr>
        <w:t>,</w:t>
      </w:r>
      <w:r w:rsidR="004911AE" w:rsidRPr="00CB5F43">
        <w:rPr>
          <w:rFonts w:ascii="Times New Roman" w:hAnsi="Times New Roman"/>
          <w:color w:val="1D1D1B"/>
          <w:sz w:val="27"/>
          <w:szCs w:val="27"/>
        </w:rPr>
        <w:t xml:space="preserve"> які не лише були істотними </w:t>
      </w:r>
      <w:r w:rsidR="004911AE" w:rsidRPr="00CB5F43">
        <w:rPr>
          <w:rFonts w:ascii="Times New Roman" w:hAnsi="Times New Roman"/>
          <w:sz w:val="27"/>
          <w:szCs w:val="27"/>
        </w:rPr>
        <w:t xml:space="preserve">та </w:t>
      </w:r>
      <w:r w:rsidRPr="00CB5F43">
        <w:rPr>
          <w:rFonts w:ascii="Times New Roman" w:hAnsi="Times New Roman"/>
          <w:sz w:val="27"/>
          <w:szCs w:val="27"/>
        </w:rPr>
        <w:t xml:space="preserve">перешкодили </w:t>
      </w:r>
      <w:r w:rsidR="00142E0D">
        <w:rPr>
          <w:rFonts w:ascii="Times New Roman" w:hAnsi="Times New Roman"/>
          <w:sz w:val="27"/>
          <w:szCs w:val="27"/>
        </w:rPr>
        <w:t>ІНФОРМАЦІЯ_</w:t>
      </w:r>
      <w:r w:rsidR="00A87E0D">
        <w:rPr>
          <w:rFonts w:ascii="Times New Roman" w:hAnsi="Times New Roman"/>
          <w:sz w:val="27"/>
          <w:szCs w:val="27"/>
        </w:rPr>
        <w:t>2</w:t>
      </w:r>
      <w:r w:rsidRPr="00CB5F43">
        <w:rPr>
          <w:rFonts w:ascii="Times New Roman" w:hAnsi="Times New Roman"/>
          <w:sz w:val="27"/>
          <w:szCs w:val="27"/>
        </w:rPr>
        <w:t xml:space="preserve"> у реалізації його процесуальних прав і обов’язків, але фактично призвели до його повного усунення від судового розгляду.</w:t>
      </w:r>
    </w:p>
    <w:p w:rsidR="004911AE" w:rsidRPr="00CB5F43" w:rsidRDefault="004911AE"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Серед встановлених дисциплінарним органом порушень були такі: </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суддя не звернувся до відповідного органу реєстрації місця перебування та місця проживання особи для отримання інформації про зареєстроване місце проживання (перебування) відповідача;</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суддя не забезпечив належне повідомлення учасників справи про дату, час і місце судового засідання</w:t>
      </w:r>
      <w:r w:rsidR="00374F00" w:rsidRPr="00CB5F43">
        <w:rPr>
          <w:rFonts w:ascii="Times New Roman" w:hAnsi="Times New Roman"/>
          <w:color w:val="000000"/>
          <w:sz w:val="27"/>
          <w:szCs w:val="27"/>
        </w:rPr>
        <w:t xml:space="preserve"> (судом у встановленому порядку не лише не надіслано </w:t>
      </w:r>
      <w:r w:rsidR="00374F00" w:rsidRPr="00CB5F43">
        <w:rPr>
          <w:rFonts w:ascii="Times New Roman" w:hAnsi="Times New Roman"/>
          <w:color w:val="000000"/>
          <w:sz w:val="27"/>
          <w:szCs w:val="27"/>
        </w:rPr>
        <w:lastRenderedPageBreak/>
        <w:t>судових повісток та копії позовної заяви</w:t>
      </w:r>
      <w:r w:rsidR="00A164E5" w:rsidRPr="00CB5F43">
        <w:rPr>
          <w:rFonts w:ascii="Times New Roman" w:hAnsi="Times New Roman"/>
          <w:color w:val="000000"/>
          <w:sz w:val="27"/>
          <w:szCs w:val="27"/>
        </w:rPr>
        <w:t xml:space="preserve"> на адресу відповідача</w:t>
      </w:r>
      <w:r w:rsidR="00374F00" w:rsidRPr="00CB5F43">
        <w:rPr>
          <w:rFonts w:ascii="Times New Roman" w:hAnsi="Times New Roman"/>
          <w:color w:val="000000"/>
          <w:sz w:val="27"/>
          <w:szCs w:val="27"/>
        </w:rPr>
        <w:t>, але й жодного процесуального документ</w:t>
      </w:r>
      <w:r w:rsidR="00A164E5" w:rsidRPr="00CB5F43">
        <w:rPr>
          <w:rFonts w:ascii="Times New Roman" w:hAnsi="Times New Roman"/>
          <w:color w:val="000000"/>
          <w:sz w:val="27"/>
          <w:szCs w:val="27"/>
        </w:rPr>
        <w:t>а у</w:t>
      </w:r>
      <w:r w:rsidR="00374F00" w:rsidRPr="00CB5F43">
        <w:rPr>
          <w:rFonts w:ascii="Times New Roman" w:hAnsi="Times New Roman"/>
          <w:color w:val="000000"/>
          <w:sz w:val="27"/>
          <w:szCs w:val="27"/>
        </w:rPr>
        <w:t xml:space="preserve"> справі та копії заочного рішення)</w:t>
      </w:r>
      <w:r w:rsidRPr="00CB5F43">
        <w:rPr>
          <w:rFonts w:ascii="Times New Roman" w:hAnsi="Times New Roman"/>
          <w:color w:val="000000"/>
          <w:sz w:val="27"/>
          <w:szCs w:val="27"/>
        </w:rPr>
        <w:t>;</w:t>
      </w:r>
    </w:p>
    <w:p w:rsidR="004911AE" w:rsidRPr="00CB5F43" w:rsidRDefault="004911AE"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 суддя переклав у </w:t>
      </w:r>
      <w:proofErr w:type="spellStart"/>
      <w:r w:rsidRPr="00CB5F43">
        <w:rPr>
          <w:rFonts w:ascii="Times New Roman" w:hAnsi="Times New Roman"/>
          <w:color w:val="000000"/>
          <w:sz w:val="27"/>
          <w:szCs w:val="27"/>
        </w:rPr>
        <w:t>позапроцесуальний</w:t>
      </w:r>
      <w:proofErr w:type="spellEnd"/>
      <w:r w:rsidRPr="00CB5F43">
        <w:rPr>
          <w:rFonts w:ascii="Times New Roman" w:hAnsi="Times New Roman"/>
          <w:color w:val="000000"/>
          <w:sz w:val="27"/>
          <w:szCs w:val="27"/>
        </w:rPr>
        <w:t xml:space="preserve"> спосіб </w:t>
      </w:r>
      <w:r w:rsidR="00374F00" w:rsidRPr="00CB5F43">
        <w:rPr>
          <w:rFonts w:ascii="Times New Roman" w:hAnsi="Times New Roman"/>
          <w:color w:val="000000"/>
          <w:sz w:val="27"/>
          <w:szCs w:val="27"/>
        </w:rPr>
        <w:t>обов’язок повідомлення учасників справи про дату, час та місце судового засідання на сторону позивача;</w:t>
      </w:r>
    </w:p>
    <w:p w:rsidR="00374F00" w:rsidRPr="00CB5F43" w:rsidRDefault="00374F00"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суддя залишив поза увагою наслідки неналежного повідомлення учасників справи;</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1D1D1B"/>
          <w:sz w:val="27"/>
          <w:szCs w:val="27"/>
          <w:shd w:val="clear" w:color="auto" w:fill="FFFFFF"/>
        </w:rPr>
        <w:t xml:space="preserve">- після отримання клопотання представника позивача про витребування доказів суддя призначив його розгляд того самого дня у відкритому засіданні суду, про що не повідомив </w:t>
      </w:r>
      <w:r w:rsidR="004911AE" w:rsidRPr="00CB5F43">
        <w:rPr>
          <w:rFonts w:ascii="Times New Roman" w:hAnsi="Times New Roman"/>
          <w:color w:val="1D1D1B"/>
          <w:sz w:val="27"/>
          <w:szCs w:val="27"/>
          <w:shd w:val="clear" w:color="auto" w:fill="FFFFFF"/>
        </w:rPr>
        <w:t>учасників процесу;</w:t>
      </w:r>
      <w:r w:rsidRPr="00CB5F43">
        <w:rPr>
          <w:rFonts w:ascii="Times New Roman" w:hAnsi="Times New Roman"/>
          <w:sz w:val="27"/>
          <w:szCs w:val="27"/>
        </w:rPr>
        <w:t xml:space="preserve"> </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суддя проігнорував явні ознаки підробки документів</w:t>
      </w:r>
      <w:r w:rsidR="004911AE" w:rsidRPr="00CB5F43">
        <w:rPr>
          <w:rFonts w:ascii="Times New Roman" w:hAnsi="Times New Roman"/>
          <w:color w:val="000000"/>
          <w:sz w:val="27"/>
          <w:szCs w:val="27"/>
        </w:rPr>
        <w:t xml:space="preserve"> (накладні служби кур’єрської доставки ТОВ </w:t>
      </w:r>
      <w:r w:rsidR="00A164E5" w:rsidRPr="00CB5F43">
        <w:rPr>
          <w:rFonts w:ascii="Times New Roman" w:hAnsi="Times New Roman"/>
          <w:color w:val="000000"/>
          <w:sz w:val="27"/>
          <w:szCs w:val="27"/>
        </w:rPr>
        <w:t>«</w:t>
      </w:r>
      <w:r w:rsidR="004911AE" w:rsidRPr="00CB5F43">
        <w:rPr>
          <w:rFonts w:ascii="Times New Roman" w:hAnsi="Times New Roman"/>
          <w:color w:val="000000"/>
          <w:sz w:val="27"/>
          <w:szCs w:val="27"/>
        </w:rPr>
        <w:t>Двадцять п’ять годин»)</w:t>
      </w:r>
      <w:r w:rsidRPr="00CB5F43">
        <w:rPr>
          <w:rFonts w:ascii="Times New Roman" w:hAnsi="Times New Roman"/>
          <w:color w:val="000000"/>
          <w:sz w:val="27"/>
          <w:szCs w:val="27"/>
        </w:rPr>
        <w:t xml:space="preserve">, що нібито свідчили про відмову </w:t>
      </w:r>
      <w:r w:rsidR="004911AE" w:rsidRPr="00CB5F43">
        <w:rPr>
          <w:rFonts w:ascii="Times New Roman" w:hAnsi="Times New Roman"/>
          <w:sz w:val="27"/>
          <w:szCs w:val="27"/>
        </w:rPr>
        <w:t>відповідача (</w:t>
      </w:r>
      <w:r w:rsidR="00142E0D">
        <w:rPr>
          <w:rFonts w:ascii="Times New Roman" w:hAnsi="Times New Roman"/>
          <w:sz w:val="27"/>
          <w:szCs w:val="27"/>
        </w:rPr>
        <w:t>ОСОБА_</w:t>
      </w:r>
      <w:r w:rsidR="00D66053">
        <w:rPr>
          <w:rFonts w:ascii="Times New Roman" w:hAnsi="Times New Roman"/>
          <w:sz w:val="27"/>
          <w:szCs w:val="27"/>
        </w:rPr>
        <w:t>4</w:t>
      </w:r>
      <w:r w:rsidR="004911AE" w:rsidRPr="00CB5F43">
        <w:rPr>
          <w:rFonts w:ascii="Times New Roman" w:hAnsi="Times New Roman"/>
          <w:sz w:val="27"/>
          <w:szCs w:val="27"/>
        </w:rPr>
        <w:t xml:space="preserve">) </w:t>
      </w:r>
      <w:r w:rsidRPr="00CB5F43">
        <w:rPr>
          <w:rFonts w:ascii="Times New Roman" w:hAnsi="Times New Roman"/>
          <w:sz w:val="27"/>
          <w:szCs w:val="27"/>
        </w:rPr>
        <w:t>отримати</w:t>
      </w:r>
      <w:r w:rsidRPr="00CB5F43">
        <w:rPr>
          <w:rFonts w:ascii="Times New Roman" w:hAnsi="Times New Roman"/>
          <w:color w:val="000000"/>
          <w:sz w:val="27"/>
          <w:szCs w:val="27"/>
        </w:rPr>
        <w:t xml:space="preserve"> поштове відправлення;</w:t>
      </w:r>
    </w:p>
    <w:p w:rsidR="00374F00"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 </w:t>
      </w:r>
      <w:r w:rsidR="00374F00" w:rsidRPr="00CB5F43">
        <w:rPr>
          <w:rFonts w:ascii="Times New Roman" w:hAnsi="Times New Roman"/>
          <w:color w:val="000000"/>
          <w:sz w:val="27"/>
          <w:szCs w:val="27"/>
        </w:rPr>
        <w:t xml:space="preserve">суддя фактично усунув сторону відповідача від судового процесу, не надав можливості подати докази та довести їх переконливість; </w:t>
      </w:r>
    </w:p>
    <w:p w:rsidR="006F54DC" w:rsidRPr="00CB5F43" w:rsidRDefault="00FD0942"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 </w:t>
      </w:r>
      <w:r w:rsidR="00374F00" w:rsidRPr="00CB5F43">
        <w:rPr>
          <w:rFonts w:ascii="Times New Roman" w:hAnsi="Times New Roman"/>
          <w:color w:val="000000"/>
          <w:sz w:val="27"/>
          <w:szCs w:val="27"/>
        </w:rPr>
        <w:t xml:space="preserve">у </w:t>
      </w:r>
      <w:r w:rsidRPr="00CB5F43">
        <w:rPr>
          <w:rFonts w:ascii="Times New Roman" w:hAnsi="Times New Roman"/>
          <w:color w:val="000000"/>
          <w:sz w:val="27"/>
          <w:szCs w:val="27"/>
        </w:rPr>
        <w:t>мотивувальн</w:t>
      </w:r>
      <w:r w:rsidR="00374F00" w:rsidRPr="00CB5F43">
        <w:rPr>
          <w:rFonts w:ascii="Times New Roman" w:hAnsi="Times New Roman"/>
          <w:color w:val="000000"/>
          <w:sz w:val="27"/>
          <w:szCs w:val="27"/>
        </w:rPr>
        <w:t>ій</w:t>
      </w:r>
      <w:r w:rsidRPr="00CB5F43">
        <w:rPr>
          <w:rFonts w:ascii="Times New Roman" w:hAnsi="Times New Roman"/>
          <w:color w:val="000000"/>
          <w:sz w:val="27"/>
          <w:szCs w:val="27"/>
        </w:rPr>
        <w:t xml:space="preserve"> частин</w:t>
      </w:r>
      <w:r w:rsidR="00374F00" w:rsidRPr="00CB5F43">
        <w:rPr>
          <w:rFonts w:ascii="Times New Roman" w:hAnsi="Times New Roman"/>
          <w:color w:val="000000"/>
          <w:sz w:val="27"/>
          <w:szCs w:val="27"/>
        </w:rPr>
        <w:t>і</w:t>
      </w:r>
      <w:r w:rsidRPr="00CB5F43">
        <w:rPr>
          <w:rFonts w:ascii="Times New Roman" w:hAnsi="Times New Roman"/>
          <w:color w:val="000000"/>
          <w:sz w:val="27"/>
          <w:szCs w:val="27"/>
        </w:rPr>
        <w:t xml:space="preserve"> рішення не </w:t>
      </w:r>
      <w:r w:rsidR="00374F00" w:rsidRPr="00CB5F43">
        <w:rPr>
          <w:rFonts w:ascii="Times New Roman" w:hAnsi="Times New Roman"/>
          <w:color w:val="000000"/>
          <w:sz w:val="27"/>
          <w:szCs w:val="27"/>
        </w:rPr>
        <w:t>наведено підстав н</w:t>
      </w:r>
      <w:r w:rsidRPr="00CB5F43">
        <w:rPr>
          <w:rFonts w:ascii="Times New Roman" w:hAnsi="Times New Roman"/>
          <w:color w:val="000000"/>
          <w:sz w:val="27"/>
          <w:szCs w:val="27"/>
        </w:rPr>
        <w:t xml:space="preserve">еобхідності </w:t>
      </w:r>
      <w:r w:rsidR="00374F00" w:rsidRPr="00CB5F43">
        <w:rPr>
          <w:rFonts w:ascii="Times New Roman" w:hAnsi="Times New Roman"/>
          <w:color w:val="000000"/>
          <w:sz w:val="27"/>
          <w:szCs w:val="27"/>
        </w:rPr>
        <w:t>застосування</w:t>
      </w:r>
      <w:r w:rsidRPr="00CB5F43">
        <w:rPr>
          <w:rFonts w:ascii="Times New Roman" w:hAnsi="Times New Roman"/>
          <w:color w:val="000000"/>
          <w:sz w:val="27"/>
          <w:szCs w:val="27"/>
        </w:rPr>
        <w:t xml:space="preserve"> такого крайнього заходу</w:t>
      </w:r>
      <w:r w:rsidR="00374F00" w:rsidRPr="00CB5F43">
        <w:rPr>
          <w:rFonts w:ascii="Times New Roman" w:hAnsi="Times New Roman"/>
          <w:color w:val="000000"/>
          <w:sz w:val="27"/>
          <w:szCs w:val="27"/>
        </w:rPr>
        <w:t xml:space="preserve"> до відповідача</w:t>
      </w:r>
      <w:r w:rsidRPr="00CB5F43">
        <w:rPr>
          <w:rFonts w:ascii="Times New Roman" w:hAnsi="Times New Roman"/>
          <w:color w:val="000000"/>
          <w:sz w:val="27"/>
          <w:szCs w:val="27"/>
        </w:rPr>
        <w:t>, як позбавлення батьківських прав.</w:t>
      </w:r>
    </w:p>
    <w:p w:rsidR="00580BC0" w:rsidRPr="00CB5F43" w:rsidRDefault="00A164E5"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На численні </w:t>
      </w:r>
      <w:r w:rsidR="00580BC0" w:rsidRPr="00CB5F43">
        <w:rPr>
          <w:rFonts w:ascii="Times New Roman" w:hAnsi="Times New Roman"/>
          <w:color w:val="000000"/>
          <w:sz w:val="27"/>
          <w:szCs w:val="27"/>
        </w:rPr>
        <w:t>порушення норм матеріального та процесуального права при ухваленні рішення від 13</w:t>
      </w:r>
      <w:r w:rsidR="0038527E" w:rsidRPr="00CB5F43">
        <w:rPr>
          <w:rFonts w:ascii="Times New Roman" w:hAnsi="Times New Roman"/>
          <w:color w:val="000000"/>
          <w:sz w:val="27"/>
          <w:szCs w:val="27"/>
        </w:rPr>
        <w:t>.02.</w:t>
      </w:r>
      <w:r w:rsidR="00580BC0" w:rsidRPr="00CB5F43">
        <w:rPr>
          <w:rFonts w:ascii="Times New Roman" w:hAnsi="Times New Roman"/>
          <w:color w:val="000000"/>
          <w:sz w:val="27"/>
          <w:szCs w:val="27"/>
        </w:rPr>
        <w:t>2018 у справі № 522/541/18 звернув увагу суд апеляційної інстанції при його перегляді.</w:t>
      </w:r>
    </w:p>
    <w:p w:rsidR="00580BC0" w:rsidRPr="00CB5F43" w:rsidRDefault="00580BC0"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Зокрема</w:t>
      </w:r>
      <w:r w:rsidR="00A164E5" w:rsidRPr="00CB5F43">
        <w:rPr>
          <w:rFonts w:ascii="Times New Roman" w:hAnsi="Times New Roman"/>
          <w:color w:val="000000"/>
          <w:sz w:val="27"/>
          <w:szCs w:val="27"/>
        </w:rPr>
        <w:t>,</w:t>
      </w:r>
      <w:r w:rsidRPr="00CB5F43">
        <w:rPr>
          <w:rFonts w:ascii="Times New Roman" w:hAnsi="Times New Roman"/>
          <w:color w:val="000000"/>
          <w:sz w:val="27"/>
          <w:szCs w:val="27"/>
        </w:rPr>
        <w:t xml:space="preserve"> Апеляційний суд Одеської області при скасуванні рішення </w:t>
      </w:r>
      <w:r w:rsidR="009F5563" w:rsidRPr="00CB5F43">
        <w:rPr>
          <w:rFonts w:ascii="Times New Roman" w:hAnsi="Times New Roman"/>
          <w:color w:val="000000"/>
          <w:sz w:val="27"/>
          <w:szCs w:val="27"/>
        </w:rPr>
        <w:t xml:space="preserve">суду першої інстанції </w:t>
      </w:r>
      <w:r w:rsidRPr="00CB5F43">
        <w:rPr>
          <w:rFonts w:ascii="Times New Roman" w:hAnsi="Times New Roman"/>
          <w:color w:val="000000"/>
          <w:sz w:val="27"/>
          <w:szCs w:val="27"/>
        </w:rPr>
        <w:t>у</w:t>
      </w:r>
      <w:r w:rsidR="007B1CC2">
        <w:rPr>
          <w:rFonts w:ascii="Times New Roman" w:hAnsi="Times New Roman"/>
          <w:color w:val="000000"/>
          <w:sz w:val="27"/>
          <w:szCs w:val="27"/>
        </w:rPr>
        <w:t xml:space="preserve"> </w:t>
      </w:r>
      <w:r w:rsidRPr="00CB5F43">
        <w:rPr>
          <w:rFonts w:ascii="Times New Roman" w:hAnsi="Times New Roman"/>
          <w:color w:val="000000"/>
          <w:sz w:val="27"/>
          <w:szCs w:val="27"/>
        </w:rPr>
        <w:t xml:space="preserve">мотивувальній частині </w:t>
      </w:r>
      <w:r w:rsidR="009F5563" w:rsidRPr="00CB5F43">
        <w:rPr>
          <w:rFonts w:ascii="Times New Roman" w:hAnsi="Times New Roman"/>
          <w:color w:val="000000"/>
          <w:sz w:val="27"/>
          <w:szCs w:val="27"/>
        </w:rPr>
        <w:t xml:space="preserve">своєї </w:t>
      </w:r>
      <w:r w:rsidRPr="00CB5F43">
        <w:rPr>
          <w:rFonts w:ascii="Times New Roman" w:hAnsi="Times New Roman"/>
          <w:color w:val="000000"/>
          <w:sz w:val="27"/>
          <w:szCs w:val="27"/>
        </w:rPr>
        <w:t xml:space="preserve">постанови зазначив, що, ухвалюючи рішення про позбавлення </w:t>
      </w:r>
      <w:r w:rsidR="00A87E0D">
        <w:rPr>
          <w:rFonts w:ascii="Times New Roman" w:hAnsi="Times New Roman"/>
          <w:sz w:val="27"/>
          <w:szCs w:val="27"/>
        </w:rPr>
        <w:t>ОСОБА_</w:t>
      </w:r>
      <w:r w:rsidR="00D66053">
        <w:rPr>
          <w:rFonts w:ascii="Times New Roman" w:hAnsi="Times New Roman"/>
          <w:sz w:val="27"/>
          <w:szCs w:val="27"/>
        </w:rPr>
        <w:t>4</w:t>
      </w:r>
      <w:r w:rsidRPr="00CB5F43">
        <w:rPr>
          <w:rFonts w:ascii="Times New Roman" w:hAnsi="Times New Roman"/>
          <w:color w:val="000000"/>
          <w:sz w:val="27"/>
          <w:szCs w:val="27"/>
        </w:rPr>
        <w:t xml:space="preserve"> батьківських прав, суд першої інстанції не перевірив докази</w:t>
      </w:r>
      <w:r w:rsidR="00A164E5" w:rsidRPr="00CB5F43">
        <w:rPr>
          <w:rFonts w:ascii="Times New Roman" w:hAnsi="Times New Roman"/>
          <w:color w:val="000000"/>
          <w:sz w:val="27"/>
          <w:szCs w:val="27"/>
        </w:rPr>
        <w:t>,</w:t>
      </w:r>
      <w:r w:rsidRPr="00CB5F43">
        <w:rPr>
          <w:rFonts w:ascii="Times New Roman" w:hAnsi="Times New Roman"/>
          <w:color w:val="000000"/>
          <w:sz w:val="27"/>
          <w:szCs w:val="27"/>
        </w:rPr>
        <w:t xml:space="preserve"> які свідчать про ухилення відповідача</w:t>
      </w:r>
      <w:r w:rsidR="007B1CC2">
        <w:rPr>
          <w:rFonts w:ascii="Times New Roman" w:hAnsi="Times New Roman"/>
          <w:color w:val="000000"/>
          <w:sz w:val="27"/>
          <w:szCs w:val="27"/>
        </w:rPr>
        <w:t xml:space="preserve"> </w:t>
      </w:r>
      <w:r w:rsidR="00D66053">
        <w:rPr>
          <w:rFonts w:ascii="Times New Roman" w:hAnsi="Times New Roman"/>
          <w:sz w:val="27"/>
          <w:szCs w:val="27"/>
        </w:rPr>
        <w:t>ОСОБА_4</w:t>
      </w:r>
      <w:r w:rsidR="007B1CC2">
        <w:rPr>
          <w:rFonts w:ascii="Times New Roman" w:hAnsi="Times New Roman"/>
          <w:color w:val="000000"/>
          <w:sz w:val="27"/>
          <w:szCs w:val="27"/>
        </w:rPr>
        <w:t xml:space="preserve"> </w:t>
      </w:r>
      <w:r w:rsidRPr="00CB5F43">
        <w:rPr>
          <w:rFonts w:ascii="Times New Roman" w:hAnsi="Times New Roman"/>
          <w:color w:val="000000"/>
          <w:sz w:val="27"/>
          <w:szCs w:val="27"/>
        </w:rPr>
        <w:t>від виконання своїх обов’язків щодо виховання дитини, не надав оцінки</w:t>
      </w:r>
      <w:r w:rsidR="00A164E5" w:rsidRPr="00CB5F43">
        <w:rPr>
          <w:rFonts w:ascii="Times New Roman" w:hAnsi="Times New Roman"/>
          <w:color w:val="000000"/>
          <w:sz w:val="27"/>
          <w:szCs w:val="27"/>
        </w:rPr>
        <w:t>,</w:t>
      </w:r>
      <w:r w:rsidRPr="00CB5F43">
        <w:rPr>
          <w:rFonts w:ascii="Times New Roman" w:hAnsi="Times New Roman"/>
          <w:color w:val="000000"/>
          <w:sz w:val="27"/>
          <w:szCs w:val="27"/>
        </w:rPr>
        <w:t xml:space="preserve"> у чому полягає винна поведінка відповідача, свідоме нехтування ним своїми обов’язками, у рішенні суд не зазначив підстав для застосування такого заходу, як позбавлення батьківських прав.</w:t>
      </w:r>
    </w:p>
    <w:p w:rsidR="00580BC0" w:rsidRPr="00CB5F43" w:rsidRDefault="00580BC0"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У</w:t>
      </w:r>
      <w:r w:rsidR="007B1CC2">
        <w:rPr>
          <w:rFonts w:ascii="Times New Roman" w:hAnsi="Times New Roman"/>
          <w:color w:val="000000"/>
          <w:sz w:val="27"/>
          <w:szCs w:val="27"/>
        </w:rPr>
        <w:t xml:space="preserve"> </w:t>
      </w:r>
      <w:r w:rsidRPr="00CB5F43">
        <w:rPr>
          <w:rFonts w:ascii="Times New Roman" w:hAnsi="Times New Roman"/>
          <w:color w:val="000000"/>
          <w:sz w:val="27"/>
          <w:szCs w:val="27"/>
        </w:rPr>
        <w:t>мотивувальній частині цієї постанови апеляційного суду</w:t>
      </w:r>
      <w:r w:rsidR="007B1CC2">
        <w:rPr>
          <w:rFonts w:ascii="Times New Roman" w:hAnsi="Times New Roman"/>
          <w:color w:val="000000"/>
          <w:sz w:val="27"/>
          <w:szCs w:val="27"/>
        </w:rPr>
        <w:t xml:space="preserve"> </w:t>
      </w:r>
      <w:r w:rsidRPr="00CB5F43">
        <w:rPr>
          <w:rFonts w:ascii="Times New Roman" w:hAnsi="Times New Roman"/>
          <w:color w:val="000000"/>
          <w:sz w:val="27"/>
          <w:szCs w:val="27"/>
        </w:rPr>
        <w:t xml:space="preserve">також зазначено про те, що </w:t>
      </w:r>
      <w:r w:rsidR="00D66053">
        <w:rPr>
          <w:rFonts w:ascii="Times New Roman" w:hAnsi="Times New Roman"/>
          <w:sz w:val="27"/>
          <w:szCs w:val="27"/>
        </w:rPr>
        <w:t>ОСОБА_4</w:t>
      </w:r>
      <w:r w:rsidRPr="00CB5F43">
        <w:rPr>
          <w:rFonts w:ascii="Times New Roman" w:hAnsi="Times New Roman"/>
          <w:color w:val="000000"/>
          <w:sz w:val="27"/>
          <w:szCs w:val="27"/>
        </w:rPr>
        <w:t xml:space="preserve"> не був сповіщений про судове засідання</w:t>
      </w:r>
      <w:r w:rsidR="00A164E5" w:rsidRPr="00CB5F43">
        <w:rPr>
          <w:rFonts w:ascii="Times New Roman" w:hAnsi="Times New Roman"/>
          <w:color w:val="000000"/>
          <w:sz w:val="27"/>
          <w:szCs w:val="27"/>
        </w:rPr>
        <w:t>,</w:t>
      </w:r>
      <w:r w:rsidRPr="00CB5F43">
        <w:rPr>
          <w:rFonts w:ascii="Times New Roman" w:hAnsi="Times New Roman"/>
          <w:color w:val="000000"/>
          <w:sz w:val="27"/>
          <w:szCs w:val="27"/>
        </w:rPr>
        <w:t xml:space="preserve"> призначене на 13</w:t>
      </w:r>
      <w:r w:rsidR="00D66053">
        <w:rPr>
          <w:rFonts w:ascii="Times New Roman" w:hAnsi="Times New Roman"/>
          <w:color w:val="000000"/>
          <w:sz w:val="27"/>
          <w:szCs w:val="27"/>
        </w:rPr>
        <w:t> </w:t>
      </w:r>
      <w:r w:rsidR="002B791C" w:rsidRPr="00CB5F43">
        <w:rPr>
          <w:rFonts w:ascii="Times New Roman" w:hAnsi="Times New Roman"/>
          <w:color w:val="000000"/>
          <w:sz w:val="27"/>
          <w:szCs w:val="27"/>
        </w:rPr>
        <w:t xml:space="preserve">лютого </w:t>
      </w:r>
      <w:r w:rsidRPr="00CB5F43">
        <w:rPr>
          <w:rFonts w:ascii="Times New Roman" w:hAnsi="Times New Roman"/>
          <w:color w:val="000000"/>
          <w:sz w:val="27"/>
          <w:szCs w:val="27"/>
        </w:rPr>
        <w:t>2018</w:t>
      </w:r>
      <w:r w:rsidR="002B791C" w:rsidRPr="00CB5F43">
        <w:rPr>
          <w:rFonts w:ascii="Times New Roman" w:hAnsi="Times New Roman"/>
          <w:color w:val="000000"/>
          <w:sz w:val="27"/>
          <w:szCs w:val="27"/>
        </w:rPr>
        <w:t xml:space="preserve"> року</w:t>
      </w:r>
      <w:r w:rsidRPr="00CB5F43">
        <w:rPr>
          <w:rFonts w:ascii="Times New Roman" w:hAnsi="Times New Roman"/>
          <w:color w:val="000000"/>
          <w:sz w:val="27"/>
          <w:szCs w:val="27"/>
        </w:rPr>
        <w:t xml:space="preserve">, що не перешкодило суду ухвалити </w:t>
      </w:r>
      <w:r w:rsidR="009F5563" w:rsidRPr="00CB5F43">
        <w:rPr>
          <w:rFonts w:ascii="Times New Roman" w:hAnsi="Times New Roman"/>
          <w:color w:val="000000"/>
          <w:sz w:val="27"/>
          <w:szCs w:val="27"/>
        </w:rPr>
        <w:t xml:space="preserve">заочне </w:t>
      </w:r>
      <w:r w:rsidRPr="00CB5F43">
        <w:rPr>
          <w:rFonts w:ascii="Times New Roman" w:hAnsi="Times New Roman"/>
          <w:color w:val="000000"/>
          <w:sz w:val="27"/>
          <w:szCs w:val="27"/>
        </w:rPr>
        <w:t>рішення</w:t>
      </w:r>
      <w:r w:rsidR="009F5563" w:rsidRPr="00CB5F43">
        <w:rPr>
          <w:rFonts w:ascii="Times New Roman" w:hAnsi="Times New Roman"/>
          <w:color w:val="000000"/>
          <w:sz w:val="27"/>
          <w:szCs w:val="27"/>
        </w:rPr>
        <w:t xml:space="preserve"> у справі</w:t>
      </w:r>
      <w:r w:rsidRPr="00CB5F43">
        <w:rPr>
          <w:rFonts w:ascii="Times New Roman" w:hAnsi="Times New Roman"/>
          <w:color w:val="000000"/>
          <w:sz w:val="27"/>
          <w:szCs w:val="27"/>
        </w:rPr>
        <w:t>.</w:t>
      </w:r>
    </w:p>
    <w:p w:rsidR="009F5563" w:rsidRPr="00CB5F43" w:rsidRDefault="009F5563" w:rsidP="007B507E">
      <w:pPr>
        <w:shd w:val="clear" w:color="auto" w:fill="FFFFFF"/>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Підсумовуючи встановлені порушення норм процесуального та матеріального права при розгляді справи № 522/541/18, Третя Дисциплінарна палата </w:t>
      </w:r>
      <w:r w:rsidR="00A164E5" w:rsidRPr="00CB5F43">
        <w:rPr>
          <w:rFonts w:ascii="Times New Roman" w:hAnsi="Times New Roman"/>
          <w:color w:val="000000"/>
          <w:sz w:val="27"/>
          <w:szCs w:val="27"/>
        </w:rPr>
        <w:t>Вищої ради правосуддя</w:t>
      </w:r>
      <w:r w:rsidRPr="00CB5F43">
        <w:rPr>
          <w:rFonts w:ascii="Times New Roman" w:hAnsi="Times New Roman"/>
          <w:color w:val="000000"/>
          <w:sz w:val="27"/>
          <w:szCs w:val="27"/>
        </w:rPr>
        <w:t xml:space="preserve"> дійшла висновку, що внаслідок допущених судом порушень </w:t>
      </w:r>
      <w:r w:rsidR="00D66053">
        <w:rPr>
          <w:rFonts w:ascii="Times New Roman" w:hAnsi="Times New Roman"/>
          <w:sz w:val="27"/>
          <w:szCs w:val="27"/>
        </w:rPr>
        <w:t>ОСОБА_4</w:t>
      </w:r>
      <w:r w:rsidR="003F559B">
        <w:rPr>
          <w:rFonts w:ascii="Times New Roman" w:hAnsi="Times New Roman"/>
          <w:color w:val="000000"/>
          <w:sz w:val="27"/>
          <w:szCs w:val="27"/>
        </w:rPr>
        <w:t xml:space="preserve"> </w:t>
      </w:r>
      <w:r w:rsidRPr="00CB5F43">
        <w:rPr>
          <w:rFonts w:ascii="Times New Roman" w:hAnsi="Times New Roman"/>
          <w:color w:val="000000"/>
          <w:sz w:val="27"/>
          <w:szCs w:val="27"/>
        </w:rPr>
        <w:t xml:space="preserve">був повністю усунутий від судового розгляду </w:t>
      </w:r>
      <w:r w:rsidRPr="00CB5F43">
        <w:rPr>
          <w:rFonts w:ascii="Times New Roman" w:hAnsi="Times New Roman"/>
          <w:b/>
          <w:color w:val="000000"/>
          <w:sz w:val="27"/>
          <w:szCs w:val="27"/>
        </w:rPr>
        <w:t>(</w:t>
      </w:r>
      <w:r w:rsidRPr="00CB5F43">
        <w:rPr>
          <w:rFonts w:ascii="Times New Roman" w:hAnsi="Times New Roman"/>
          <w:color w:val="000000"/>
          <w:sz w:val="27"/>
          <w:szCs w:val="27"/>
        </w:rPr>
        <w:t>достатньо швидкоплинного</w:t>
      </w:r>
      <w:r w:rsidR="009D5732" w:rsidRPr="00CB5F43">
        <w:rPr>
          <w:rFonts w:ascii="Times New Roman" w:hAnsi="Times New Roman"/>
          <w:color w:val="000000"/>
          <w:sz w:val="27"/>
          <w:szCs w:val="27"/>
        </w:rPr>
        <w:t>,</w:t>
      </w:r>
      <w:r w:rsidRPr="00CB5F43">
        <w:rPr>
          <w:rFonts w:ascii="Times New Roman" w:hAnsi="Times New Roman"/>
          <w:color w:val="000000"/>
          <w:sz w:val="27"/>
          <w:szCs w:val="27"/>
        </w:rPr>
        <w:t xml:space="preserve"> адже провадження відкрито 24</w:t>
      </w:r>
      <w:r w:rsidR="002B791C" w:rsidRPr="00CB5F43">
        <w:rPr>
          <w:rFonts w:ascii="Times New Roman" w:hAnsi="Times New Roman"/>
          <w:color w:val="000000"/>
          <w:sz w:val="27"/>
          <w:szCs w:val="27"/>
        </w:rPr>
        <w:t xml:space="preserve"> січня </w:t>
      </w:r>
      <w:r w:rsidRPr="00CB5F43">
        <w:rPr>
          <w:rFonts w:ascii="Times New Roman" w:hAnsi="Times New Roman"/>
          <w:color w:val="000000"/>
          <w:sz w:val="27"/>
          <w:szCs w:val="27"/>
        </w:rPr>
        <w:t>2018</w:t>
      </w:r>
      <w:r w:rsidR="002B791C" w:rsidRPr="00CB5F43">
        <w:rPr>
          <w:rFonts w:ascii="Times New Roman" w:hAnsi="Times New Roman"/>
          <w:color w:val="000000"/>
          <w:sz w:val="27"/>
          <w:szCs w:val="27"/>
        </w:rPr>
        <w:t xml:space="preserve"> року</w:t>
      </w:r>
      <w:r w:rsidRPr="00CB5F43">
        <w:rPr>
          <w:rFonts w:ascii="Times New Roman" w:hAnsi="Times New Roman"/>
          <w:color w:val="000000"/>
          <w:sz w:val="27"/>
          <w:szCs w:val="27"/>
        </w:rPr>
        <w:t>, а заочне рішення ухвалено</w:t>
      </w:r>
      <w:r w:rsidRPr="00D66053">
        <w:rPr>
          <w:rFonts w:ascii="Times New Roman" w:hAnsi="Times New Roman"/>
          <w:color w:val="000000"/>
          <w:sz w:val="27"/>
          <w:szCs w:val="27"/>
        </w:rPr>
        <w:t xml:space="preserve"> </w:t>
      </w:r>
      <w:r w:rsidRPr="00CB5F43">
        <w:rPr>
          <w:rFonts w:ascii="Times New Roman" w:hAnsi="Times New Roman"/>
          <w:color w:val="000000"/>
          <w:sz w:val="27"/>
          <w:szCs w:val="27"/>
        </w:rPr>
        <w:t>13</w:t>
      </w:r>
      <w:r w:rsidR="002B791C" w:rsidRPr="00D66053">
        <w:rPr>
          <w:rFonts w:ascii="Times New Roman" w:hAnsi="Times New Roman"/>
          <w:color w:val="000000"/>
          <w:sz w:val="27"/>
          <w:szCs w:val="27"/>
        </w:rPr>
        <w:t xml:space="preserve"> </w:t>
      </w:r>
      <w:r w:rsidR="002B791C" w:rsidRPr="00CB5F43">
        <w:rPr>
          <w:rFonts w:ascii="Times New Roman" w:hAnsi="Times New Roman"/>
          <w:color w:val="000000"/>
          <w:sz w:val="27"/>
          <w:szCs w:val="27"/>
        </w:rPr>
        <w:t>лютого</w:t>
      </w:r>
      <w:r w:rsidR="002B791C" w:rsidRPr="003F559B">
        <w:rPr>
          <w:rFonts w:ascii="Times New Roman" w:hAnsi="Times New Roman"/>
          <w:color w:val="000000"/>
          <w:sz w:val="96"/>
          <w:szCs w:val="96"/>
        </w:rPr>
        <w:t xml:space="preserve"> </w:t>
      </w:r>
      <w:r w:rsidRPr="00CB5F43">
        <w:rPr>
          <w:rFonts w:ascii="Times New Roman" w:hAnsi="Times New Roman"/>
          <w:color w:val="000000"/>
          <w:sz w:val="27"/>
          <w:szCs w:val="27"/>
        </w:rPr>
        <w:t>2018</w:t>
      </w:r>
      <w:r w:rsidR="002B791C" w:rsidRPr="003F559B">
        <w:rPr>
          <w:rFonts w:ascii="Times New Roman" w:hAnsi="Times New Roman"/>
          <w:color w:val="000000"/>
          <w:sz w:val="96"/>
          <w:szCs w:val="96"/>
        </w:rPr>
        <w:t xml:space="preserve"> </w:t>
      </w:r>
      <w:r w:rsidR="002B791C" w:rsidRPr="00CB5F43">
        <w:rPr>
          <w:rFonts w:ascii="Times New Roman" w:hAnsi="Times New Roman"/>
          <w:color w:val="000000"/>
          <w:sz w:val="27"/>
          <w:szCs w:val="27"/>
        </w:rPr>
        <w:t>року</w:t>
      </w:r>
      <w:r w:rsidRPr="00CB5F43">
        <w:rPr>
          <w:rFonts w:ascii="Times New Roman" w:hAnsi="Times New Roman"/>
          <w:color w:val="000000"/>
          <w:sz w:val="27"/>
          <w:szCs w:val="27"/>
        </w:rPr>
        <w:t>)</w:t>
      </w:r>
      <w:r w:rsidRPr="003F559B">
        <w:rPr>
          <w:rFonts w:ascii="Times New Roman" w:hAnsi="Times New Roman"/>
          <w:color w:val="000000"/>
          <w:sz w:val="96"/>
          <w:szCs w:val="96"/>
        </w:rPr>
        <w:t xml:space="preserve"> </w:t>
      </w:r>
      <w:r w:rsidRPr="00CB5F43">
        <w:rPr>
          <w:rFonts w:ascii="Times New Roman" w:hAnsi="Times New Roman"/>
          <w:color w:val="000000"/>
          <w:sz w:val="27"/>
          <w:szCs w:val="27"/>
        </w:rPr>
        <w:t>з</w:t>
      </w:r>
      <w:r w:rsidRPr="003F559B">
        <w:rPr>
          <w:rFonts w:ascii="Times New Roman" w:hAnsi="Times New Roman"/>
          <w:color w:val="000000"/>
          <w:sz w:val="96"/>
          <w:szCs w:val="96"/>
        </w:rPr>
        <w:t xml:space="preserve"> </w:t>
      </w:r>
      <w:r w:rsidRPr="00CB5F43">
        <w:rPr>
          <w:rFonts w:ascii="Times New Roman" w:hAnsi="Times New Roman"/>
          <w:color w:val="000000"/>
          <w:sz w:val="27"/>
          <w:szCs w:val="27"/>
        </w:rPr>
        <w:t>дня</w:t>
      </w:r>
      <w:r w:rsidRPr="003F559B">
        <w:rPr>
          <w:rFonts w:ascii="Times New Roman" w:hAnsi="Times New Roman"/>
          <w:color w:val="000000"/>
          <w:sz w:val="96"/>
          <w:szCs w:val="96"/>
        </w:rPr>
        <w:t xml:space="preserve"> </w:t>
      </w:r>
      <w:r w:rsidRPr="00CB5F43">
        <w:rPr>
          <w:rFonts w:ascii="Times New Roman" w:hAnsi="Times New Roman"/>
          <w:color w:val="000000"/>
          <w:sz w:val="27"/>
          <w:szCs w:val="27"/>
        </w:rPr>
        <w:t>відкриття</w:t>
      </w:r>
      <w:r w:rsidRPr="003F559B">
        <w:rPr>
          <w:rFonts w:ascii="Times New Roman" w:hAnsi="Times New Roman"/>
          <w:color w:val="000000"/>
          <w:sz w:val="96"/>
          <w:szCs w:val="96"/>
        </w:rPr>
        <w:t xml:space="preserve"> </w:t>
      </w:r>
      <w:r w:rsidRPr="00CB5F43">
        <w:rPr>
          <w:rFonts w:ascii="Times New Roman" w:hAnsi="Times New Roman"/>
          <w:color w:val="000000"/>
          <w:sz w:val="27"/>
          <w:szCs w:val="27"/>
        </w:rPr>
        <w:t>провадження</w:t>
      </w:r>
      <w:r w:rsidRPr="003F559B">
        <w:rPr>
          <w:rFonts w:ascii="Times New Roman" w:hAnsi="Times New Roman"/>
          <w:color w:val="000000"/>
          <w:sz w:val="96"/>
          <w:szCs w:val="96"/>
        </w:rPr>
        <w:t xml:space="preserve"> </w:t>
      </w:r>
      <w:r w:rsidRPr="00CB5F43">
        <w:rPr>
          <w:rFonts w:ascii="Times New Roman" w:hAnsi="Times New Roman"/>
          <w:color w:val="000000"/>
          <w:sz w:val="27"/>
          <w:szCs w:val="27"/>
        </w:rPr>
        <w:t>у</w:t>
      </w:r>
      <w:r w:rsidRPr="003F559B">
        <w:rPr>
          <w:rFonts w:ascii="Times New Roman" w:hAnsi="Times New Roman"/>
          <w:color w:val="000000"/>
          <w:sz w:val="96"/>
          <w:szCs w:val="96"/>
        </w:rPr>
        <w:t xml:space="preserve"> </w:t>
      </w:r>
      <w:r w:rsidRPr="00CB5F43">
        <w:rPr>
          <w:rFonts w:ascii="Times New Roman" w:hAnsi="Times New Roman"/>
          <w:color w:val="000000"/>
          <w:sz w:val="27"/>
          <w:szCs w:val="27"/>
        </w:rPr>
        <w:t>справі</w:t>
      </w:r>
      <w:r w:rsidR="003F559B" w:rsidRPr="003F559B">
        <w:rPr>
          <w:rFonts w:ascii="Times New Roman" w:hAnsi="Times New Roman"/>
          <w:color w:val="000000"/>
          <w:sz w:val="96"/>
          <w:szCs w:val="96"/>
        </w:rPr>
        <w:t xml:space="preserve"> </w:t>
      </w:r>
      <w:r w:rsidRPr="00CB5F43">
        <w:rPr>
          <w:rFonts w:ascii="Times New Roman" w:hAnsi="Times New Roman"/>
          <w:color w:val="000000"/>
          <w:sz w:val="27"/>
          <w:szCs w:val="27"/>
        </w:rPr>
        <w:t>№ 522/541/18</w:t>
      </w:r>
      <w:r w:rsidR="003F559B">
        <w:rPr>
          <w:rFonts w:ascii="Times New Roman" w:hAnsi="Times New Roman"/>
          <w:color w:val="000000"/>
          <w:sz w:val="27"/>
          <w:szCs w:val="27"/>
        </w:rPr>
        <w:t xml:space="preserve"> </w:t>
      </w:r>
      <w:r w:rsidRPr="00CB5F43">
        <w:rPr>
          <w:rFonts w:ascii="Times New Roman" w:hAnsi="Times New Roman"/>
          <w:color w:val="000000"/>
          <w:sz w:val="27"/>
          <w:szCs w:val="27"/>
        </w:rPr>
        <w:t>до моменту ухвалення судом рішення у справі.</w:t>
      </w:r>
    </w:p>
    <w:p w:rsidR="006F54DC" w:rsidRPr="00CB5F43" w:rsidRDefault="00451AE8" w:rsidP="007B507E">
      <w:pPr>
        <w:shd w:val="clear" w:color="auto" w:fill="FFFFFF"/>
        <w:spacing w:after="0" w:line="240" w:lineRule="auto"/>
        <w:ind w:firstLine="567"/>
        <w:jc w:val="both"/>
        <w:rPr>
          <w:rFonts w:ascii="Times New Roman" w:hAnsi="Times New Roman"/>
          <w:color w:val="1D1D1B"/>
          <w:sz w:val="27"/>
          <w:szCs w:val="27"/>
        </w:rPr>
      </w:pPr>
      <w:r w:rsidRPr="00CB5F43">
        <w:rPr>
          <w:rFonts w:ascii="Times New Roman" w:hAnsi="Times New Roman"/>
          <w:color w:val="000000"/>
          <w:sz w:val="27"/>
          <w:szCs w:val="27"/>
        </w:rPr>
        <w:t>Окремо дисциплінарний орган звернув увагу і на грубі порушення</w:t>
      </w:r>
      <w:r w:rsidRPr="00CB5F43">
        <w:rPr>
          <w:rFonts w:ascii="Times New Roman" w:hAnsi="Times New Roman"/>
          <w:color w:val="1D1D1B"/>
          <w:sz w:val="27"/>
          <w:szCs w:val="27"/>
          <w:shd w:val="clear" w:color="auto" w:fill="FFFFFF"/>
        </w:rPr>
        <w:t xml:space="preserve"> суддею </w:t>
      </w:r>
      <w:r w:rsidRPr="00CB5F43">
        <w:rPr>
          <w:rFonts w:ascii="Times New Roman" w:hAnsi="Times New Roman"/>
          <w:color w:val="000000"/>
          <w:sz w:val="27"/>
          <w:szCs w:val="27"/>
        </w:rPr>
        <w:t>статей 280, 281, 283 Ц</w:t>
      </w:r>
      <w:r w:rsidR="009D5732" w:rsidRPr="00CB5F43">
        <w:rPr>
          <w:rFonts w:ascii="Times New Roman" w:hAnsi="Times New Roman"/>
          <w:color w:val="000000"/>
          <w:sz w:val="27"/>
          <w:szCs w:val="27"/>
        </w:rPr>
        <w:t xml:space="preserve">ивільного процесуального кодексу </w:t>
      </w:r>
      <w:r w:rsidRPr="00CB5F43">
        <w:rPr>
          <w:rFonts w:ascii="Times New Roman" w:hAnsi="Times New Roman"/>
          <w:color w:val="000000"/>
          <w:sz w:val="27"/>
          <w:szCs w:val="27"/>
        </w:rPr>
        <w:t>України</w:t>
      </w:r>
      <w:r w:rsidR="009D5732" w:rsidRPr="00CB5F43">
        <w:rPr>
          <w:rFonts w:ascii="Times New Roman" w:hAnsi="Times New Roman"/>
          <w:color w:val="000000"/>
          <w:sz w:val="27"/>
          <w:szCs w:val="27"/>
        </w:rPr>
        <w:t xml:space="preserve"> (далі </w:t>
      </w:r>
      <w:r w:rsidR="009D5732" w:rsidRPr="00CB5F43">
        <w:rPr>
          <w:rFonts w:ascii="Times New Roman" w:hAnsi="Times New Roman"/>
          <w:color w:val="1D1D1B"/>
          <w:sz w:val="27"/>
          <w:szCs w:val="27"/>
          <w:shd w:val="clear" w:color="auto" w:fill="FFFFFF"/>
        </w:rPr>
        <w:t>–</w:t>
      </w:r>
      <w:r w:rsidR="009D5732" w:rsidRPr="00CB5F43">
        <w:rPr>
          <w:rFonts w:ascii="Times New Roman" w:hAnsi="Times New Roman"/>
          <w:color w:val="000000"/>
          <w:sz w:val="27"/>
          <w:szCs w:val="27"/>
        </w:rPr>
        <w:t xml:space="preserve"> ЦПК України)</w:t>
      </w:r>
      <w:r w:rsidRPr="00CB5F43">
        <w:rPr>
          <w:rFonts w:ascii="Times New Roman" w:hAnsi="Times New Roman"/>
          <w:color w:val="000000"/>
          <w:sz w:val="27"/>
          <w:szCs w:val="27"/>
        </w:rPr>
        <w:t xml:space="preserve"> </w:t>
      </w:r>
      <w:r w:rsidR="00FD0942" w:rsidRPr="00CB5F43">
        <w:rPr>
          <w:rFonts w:ascii="Times New Roman" w:hAnsi="Times New Roman"/>
          <w:color w:val="1D1D1B"/>
          <w:sz w:val="27"/>
          <w:szCs w:val="27"/>
          <w:shd w:val="clear" w:color="auto" w:fill="FFFFFF"/>
        </w:rPr>
        <w:t xml:space="preserve">стосовно </w:t>
      </w:r>
      <w:r w:rsidR="00FD0942" w:rsidRPr="00CB5F43">
        <w:rPr>
          <w:rFonts w:ascii="Times New Roman" w:hAnsi="Times New Roman"/>
          <w:sz w:val="27"/>
          <w:szCs w:val="27"/>
          <w:shd w:val="clear" w:color="auto" w:fill="FFFFFF"/>
        </w:rPr>
        <w:t>підстав ухвалення заочного рішення</w:t>
      </w:r>
      <w:r w:rsidR="00FD0942" w:rsidRPr="00CB5F43">
        <w:rPr>
          <w:rFonts w:ascii="Times New Roman" w:hAnsi="Times New Roman"/>
          <w:color w:val="1D1D1B"/>
          <w:sz w:val="27"/>
          <w:szCs w:val="27"/>
          <w:shd w:val="clear" w:color="auto" w:fill="FFFFFF"/>
        </w:rPr>
        <w:t xml:space="preserve">. </w:t>
      </w:r>
      <w:r w:rsidRPr="00CB5F43">
        <w:rPr>
          <w:rFonts w:ascii="Times New Roman" w:hAnsi="Times New Roman"/>
          <w:color w:val="1D1D1B"/>
          <w:sz w:val="27"/>
          <w:szCs w:val="27"/>
          <w:shd w:val="clear" w:color="auto" w:fill="FFFFFF"/>
        </w:rPr>
        <w:t>Зокрема</w:t>
      </w:r>
      <w:r w:rsidR="009D5732" w:rsidRPr="00CB5F43">
        <w:rPr>
          <w:rFonts w:ascii="Times New Roman" w:hAnsi="Times New Roman"/>
          <w:color w:val="1D1D1B"/>
          <w:sz w:val="27"/>
          <w:szCs w:val="27"/>
          <w:shd w:val="clear" w:color="auto" w:fill="FFFFFF"/>
        </w:rPr>
        <w:t>,</w:t>
      </w:r>
      <w:r w:rsidRPr="00CB5F43">
        <w:rPr>
          <w:rFonts w:ascii="Times New Roman" w:hAnsi="Times New Roman"/>
          <w:color w:val="1D1D1B"/>
          <w:sz w:val="27"/>
          <w:szCs w:val="27"/>
          <w:shd w:val="clear" w:color="auto" w:fill="FFFFFF"/>
        </w:rPr>
        <w:t xml:space="preserve"> з</w:t>
      </w:r>
      <w:r w:rsidR="00FD0942" w:rsidRPr="00CB5F43">
        <w:rPr>
          <w:rFonts w:ascii="Times New Roman" w:hAnsi="Times New Roman"/>
          <w:color w:val="1D1D1B"/>
          <w:sz w:val="27"/>
          <w:szCs w:val="27"/>
          <w:shd w:val="clear" w:color="auto" w:fill="FFFFFF"/>
        </w:rPr>
        <w:t xml:space="preserve">а відсутності належного повідомлення відповідача </w:t>
      </w:r>
      <w:r w:rsidRPr="00CB5F43">
        <w:rPr>
          <w:rFonts w:ascii="Times New Roman" w:hAnsi="Times New Roman"/>
          <w:color w:val="1D1D1B"/>
          <w:sz w:val="27"/>
          <w:szCs w:val="27"/>
          <w:shd w:val="clear" w:color="auto" w:fill="FFFFFF"/>
        </w:rPr>
        <w:t>(</w:t>
      </w:r>
      <w:r w:rsidR="00D66053">
        <w:rPr>
          <w:rFonts w:ascii="Times New Roman" w:hAnsi="Times New Roman"/>
          <w:sz w:val="27"/>
          <w:szCs w:val="27"/>
        </w:rPr>
        <w:t>ОСОБА_4</w:t>
      </w:r>
      <w:r w:rsidRPr="00CB5F43">
        <w:rPr>
          <w:rFonts w:ascii="Times New Roman" w:hAnsi="Times New Roman"/>
          <w:color w:val="1D1D1B"/>
          <w:sz w:val="27"/>
          <w:szCs w:val="27"/>
          <w:shd w:val="clear" w:color="auto" w:fill="FFFFFF"/>
        </w:rPr>
        <w:t>)</w:t>
      </w:r>
      <w:r w:rsidR="00FD0942" w:rsidRPr="00CB5F43">
        <w:rPr>
          <w:rFonts w:ascii="Times New Roman" w:hAnsi="Times New Roman"/>
          <w:color w:val="1D1D1B"/>
          <w:sz w:val="27"/>
          <w:szCs w:val="27"/>
          <w:shd w:val="clear" w:color="auto" w:fill="FFFFFF"/>
        </w:rPr>
        <w:t xml:space="preserve"> про дату</w:t>
      </w:r>
      <w:r w:rsidRPr="00CB5F43">
        <w:rPr>
          <w:rFonts w:ascii="Times New Roman" w:hAnsi="Times New Roman"/>
          <w:color w:val="1D1D1B"/>
          <w:sz w:val="27"/>
          <w:szCs w:val="27"/>
          <w:shd w:val="clear" w:color="auto" w:fill="FFFFFF"/>
        </w:rPr>
        <w:t xml:space="preserve"> та </w:t>
      </w:r>
      <w:r w:rsidR="00FD0942" w:rsidRPr="00CB5F43">
        <w:rPr>
          <w:rFonts w:ascii="Times New Roman" w:hAnsi="Times New Roman"/>
          <w:color w:val="1D1D1B"/>
          <w:sz w:val="27"/>
          <w:szCs w:val="27"/>
          <w:shd w:val="clear" w:color="auto" w:fill="FFFFFF"/>
        </w:rPr>
        <w:t xml:space="preserve">час судового засідання суддя дійшов висновку про можливість проведення заочного розгляду справи та ухвалення заочного рішення. </w:t>
      </w:r>
      <w:r w:rsidRPr="00CB5F43">
        <w:rPr>
          <w:rFonts w:ascii="Times New Roman" w:hAnsi="Times New Roman"/>
          <w:color w:val="1D1D1B"/>
          <w:sz w:val="27"/>
          <w:szCs w:val="27"/>
          <w:shd w:val="clear" w:color="auto" w:fill="FFFFFF"/>
        </w:rPr>
        <w:t xml:space="preserve">Крім </w:t>
      </w:r>
      <w:r w:rsidR="009D5732" w:rsidRPr="00CB5F43">
        <w:rPr>
          <w:rFonts w:ascii="Times New Roman" w:hAnsi="Times New Roman"/>
          <w:color w:val="1D1D1B"/>
          <w:sz w:val="27"/>
          <w:szCs w:val="27"/>
          <w:shd w:val="clear" w:color="auto" w:fill="FFFFFF"/>
        </w:rPr>
        <w:t>того</w:t>
      </w:r>
      <w:r w:rsidRPr="00CB5F43">
        <w:rPr>
          <w:rFonts w:ascii="Times New Roman" w:hAnsi="Times New Roman"/>
          <w:color w:val="1D1D1B"/>
          <w:sz w:val="27"/>
          <w:szCs w:val="27"/>
          <w:shd w:val="clear" w:color="auto" w:fill="FFFFFF"/>
        </w:rPr>
        <w:t xml:space="preserve">, ухвали </w:t>
      </w:r>
      <w:r w:rsidR="00FD0942" w:rsidRPr="00CB5F43">
        <w:rPr>
          <w:rFonts w:ascii="Times New Roman" w:hAnsi="Times New Roman"/>
          <w:color w:val="1D1D1B"/>
          <w:sz w:val="27"/>
          <w:szCs w:val="27"/>
          <w:shd w:val="clear" w:color="auto" w:fill="FFFFFF"/>
        </w:rPr>
        <w:t>про</w:t>
      </w:r>
      <w:r w:rsidR="003F559B">
        <w:rPr>
          <w:rFonts w:ascii="Times New Roman" w:hAnsi="Times New Roman"/>
          <w:color w:val="1D1D1B"/>
          <w:sz w:val="27"/>
          <w:szCs w:val="27"/>
          <w:shd w:val="clear" w:color="auto" w:fill="FFFFFF"/>
        </w:rPr>
        <w:t xml:space="preserve"> </w:t>
      </w:r>
      <w:r w:rsidR="00FD0942" w:rsidRPr="00CB5F43">
        <w:rPr>
          <w:rFonts w:ascii="Times New Roman" w:hAnsi="Times New Roman"/>
          <w:color w:val="000000"/>
          <w:sz w:val="27"/>
          <w:szCs w:val="27"/>
          <w:shd w:val="clear" w:color="auto" w:fill="FFFFFF"/>
        </w:rPr>
        <w:t xml:space="preserve">заочний розгляд справи </w:t>
      </w:r>
      <w:r w:rsidRPr="00CB5F43">
        <w:rPr>
          <w:rFonts w:ascii="Times New Roman" w:hAnsi="Times New Roman"/>
          <w:color w:val="000000"/>
          <w:sz w:val="27"/>
          <w:szCs w:val="27"/>
          <w:shd w:val="clear" w:color="auto" w:fill="FFFFFF"/>
        </w:rPr>
        <w:t>судом</w:t>
      </w:r>
      <w:r w:rsidR="00FD0942" w:rsidRPr="00CB5F43">
        <w:rPr>
          <w:rFonts w:ascii="Times New Roman" w:hAnsi="Times New Roman"/>
          <w:color w:val="000000"/>
          <w:sz w:val="27"/>
          <w:szCs w:val="27"/>
          <w:shd w:val="clear" w:color="auto" w:fill="FFFFFF"/>
        </w:rPr>
        <w:t xml:space="preserve"> не постанов</w:t>
      </w:r>
      <w:r w:rsidRPr="00CB5F43">
        <w:rPr>
          <w:rFonts w:ascii="Times New Roman" w:hAnsi="Times New Roman"/>
          <w:color w:val="000000"/>
          <w:sz w:val="27"/>
          <w:szCs w:val="27"/>
          <w:shd w:val="clear" w:color="auto" w:fill="FFFFFF"/>
        </w:rPr>
        <w:t>лено</w:t>
      </w:r>
      <w:r w:rsidR="00FD0942" w:rsidRPr="00CB5F43">
        <w:rPr>
          <w:rFonts w:ascii="Times New Roman" w:hAnsi="Times New Roman"/>
          <w:color w:val="000000"/>
          <w:sz w:val="27"/>
          <w:szCs w:val="27"/>
          <w:shd w:val="clear" w:color="auto" w:fill="FFFFFF"/>
        </w:rPr>
        <w:t xml:space="preserve">. </w:t>
      </w:r>
      <w:r w:rsidR="00FD0942" w:rsidRPr="00CB5F43">
        <w:rPr>
          <w:rFonts w:ascii="Times New Roman" w:hAnsi="Times New Roman"/>
          <w:color w:val="1D1D1B"/>
          <w:sz w:val="27"/>
          <w:szCs w:val="27"/>
          <w:shd w:val="clear" w:color="auto" w:fill="FFFFFF"/>
        </w:rPr>
        <w:t>У тексті заочного рішення зазначено</w:t>
      </w:r>
      <w:r w:rsidRPr="00CB5F43">
        <w:rPr>
          <w:rFonts w:ascii="Times New Roman" w:hAnsi="Times New Roman"/>
          <w:color w:val="1D1D1B"/>
          <w:sz w:val="27"/>
          <w:szCs w:val="27"/>
          <w:shd w:val="clear" w:color="auto" w:fill="FFFFFF"/>
        </w:rPr>
        <w:t>:</w:t>
      </w:r>
      <w:r w:rsidR="00FD0942" w:rsidRPr="00CB5F43">
        <w:rPr>
          <w:rFonts w:ascii="Times New Roman" w:hAnsi="Times New Roman"/>
          <w:color w:val="1D1D1B"/>
          <w:sz w:val="27"/>
          <w:szCs w:val="27"/>
          <w:shd w:val="clear" w:color="auto" w:fill="FFFFFF"/>
        </w:rPr>
        <w:t xml:space="preserve"> «позивач, будучи сповіщеною належним чином, до суду не з’явилась, надавши суду письмову </w:t>
      </w:r>
      <w:r w:rsidR="00FD0942" w:rsidRPr="00CB5F43">
        <w:rPr>
          <w:rFonts w:ascii="Times New Roman" w:hAnsi="Times New Roman"/>
          <w:color w:val="1D1D1B"/>
          <w:sz w:val="27"/>
          <w:szCs w:val="27"/>
          <w:shd w:val="clear" w:color="auto" w:fill="FFFFFF"/>
        </w:rPr>
        <w:lastRenderedPageBreak/>
        <w:t>заяву, по якій просить суд позов задовольнити, справу розглянути за її відсутності».</w:t>
      </w:r>
      <w:r w:rsidRPr="00CB5F43">
        <w:rPr>
          <w:rFonts w:ascii="Times New Roman" w:hAnsi="Times New Roman"/>
          <w:color w:val="1D1D1B"/>
          <w:sz w:val="27"/>
          <w:szCs w:val="27"/>
          <w:shd w:val="clear" w:color="auto" w:fill="FFFFFF"/>
        </w:rPr>
        <w:t xml:space="preserve"> </w:t>
      </w:r>
      <w:r w:rsidR="00FD0942" w:rsidRPr="00CB5F43">
        <w:rPr>
          <w:rFonts w:ascii="Times New Roman" w:hAnsi="Times New Roman"/>
          <w:color w:val="1D1D1B"/>
          <w:sz w:val="27"/>
          <w:szCs w:val="27"/>
          <w:shd w:val="clear" w:color="auto" w:fill="FFFFFF"/>
        </w:rPr>
        <w:t>При цьому матеріали справи не міст</w:t>
      </w:r>
      <w:r w:rsidRPr="00CB5F43">
        <w:rPr>
          <w:rFonts w:ascii="Times New Roman" w:hAnsi="Times New Roman"/>
          <w:color w:val="1D1D1B"/>
          <w:sz w:val="27"/>
          <w:szCs w:val="27"/>
          <w:shd w:val="clear" w:color="auto" w:fill="FFFFFF"/>
        </w:rPr>
        <w:t>или</w:t>
      </w:r>
      <w:r w:rsidR="00FD0942" w:rsidRPr="00CB5F43">
        <w:rPr>
          <w:rFonts w:ascii="Times New Roman" w:hAnsi="Times New Roman"/>
          <w:color w:val="1D1D1B"/>
          <w:sz w:val="27"/>
          <w:szCs w:val="27"/>
          <w:shd w:val="clear" w:color="auto" w:fill="FFFFFF"/>
        </w:rPr>
        <w:t xml:space="preserve"> заяви позивача </w:t>
      </w:r>
      <w:r w:rsidR="00D66053">
        <w:rPr>
          <w:rFonts w:ascii="Times New Roman" w:hAnsi="Times New Roman"/>
          <w:sz w:val="27"/>
          <w:szCs w:val="27"/>
        </w:rPr>
        <w:t>ОСОБА_3</w:t>
      </w:r>
      <w:r w:rsidR="00FD0942" w:rsidRPr="00CB5F43">
        <w:rPr>
          <w:rFonts w:ascii="Times New Roman" w:hAnsi="Times New Roman"/>
          <w:color w:val="1D1D1B"/>
          <w:sz w:val="27"/>
          <w:szCs w:val="27"/>
          <w:shd w:val="clear" w:color="auto" w:fill="FFFFFF"/>
        </w:rPr>
        <w:t>, про яку згадує суд.</w:t>
      </w:r>
    </w:p>
    <w:p w:rsidR="006F54DC" w:rsidRPr="00CB5F43" w:rsidRDefault="009D5732" w:rsidP="007B507E">
      <w:pPr>
        <w:spacing w:after="0" w:line="240" w:lineRule="auto"/>
        <w:ind w:firstLine="567"/>
        <w:jc w:val="both"/>
        <w:rPr>
          <w:rFonts w:ascii="Times New Roman" w:hAnsi="Times New Roman"/>
          <w:color w:val="000000"/>
          <w:sz w:val="27"/>
          <w:szCs w:val="27"/>
          <w:shd w:val="clear" w:color="auto" w:fill="FFFFFF"/>
        </w:rPr>
      </w:pPr>
      <w:r w:rsidRPr="00CB5F43">
        <w:rPr>
          <w:rFonts w:ascii="Times New Roman" w:hAnsi="Times New Roman"/>
          <w:color w:val="000000"/>
          <w:sz w:val="27"/>
          <w:szCs w:val="27"/>
          <w:shd w:val="clear" w:color="auto" w:fill="FFFFFF"/>
        </w:rPr>
        <w:t>У</w:t>
      </w:r>
      <w:r w:rsidR="00FD0942" w:rsidRPr="00CB5F43">
        <w:rPr>
          <w:rFonts w:ascii="Times New Roman" w:hAnsi="Times New Roman"/>
          <w:color w:val="000000"/>
          <w:sz w:val="27"/>
          <w:szCs w:val="27"/>
          <w:shd w:val="clear" w:color="auto" w:fill="FFFFFF"/>
        </w:rPr>
        <w:t xml:space="preserve"> рішенні Третьої Дисциплінарної палати В</w:t>
      </w:r>
      <w:r w:rsidRPr="00CB5F43">
        <w:rPr>
          <w:rFonts w:ascii="Times New Roman" w:hAnsi="Times New Roman"/>
          <w:color w:val="000000"/>
          <w:sz w:val="27"/>
          <w:szCs w:val="27"/>
          <w:shd w:val="clear" w:color="auto" w:fill="FFFFFF"/>
        </w:rPr>
        <w:t xml:space="preserve">ищої ради правосуддя </w:t>
      </w:r>
      <w:r w:rsidR="00FD0942" w:rsidRPr="00CB5F43">
        <w:rPr>
          <w:rFonts w:ascii="Times New Roman" w:hAnsi="Times New Roman"/>
          <w:color w:val="000000"/>
          <w:sz w:val="27"/>
          <w:szCs w:val="27"/>
          <w:shd w:val="clear" w:color="auto" w:fill="FFFFFF"/>
        </w:rPr>
        <w:t>вказано, що встановлені під час перевірки обставини свідчать про порушення суддею</w:t>
      </w:r>
      <w:r w:rsidR="003F559B">
        <w:rPr>
          <w:rFonts w:ascii="Times New Roman" w:hAnsi="Times New Roman"/>
          <w:color w:val="000000"/>
          <w:sz w:val="27"/>
          <w:szCs w:val="27"/>
          <w:shd w:val="clear" w:color="auto" w:fill="FFFFFF"/>
        </w:rPr>
        <w:t xml:space="preserve"> </w:t>
      </w:r>
      <w:r w:rsidR="00FD0942" w:rsidRPr="00CB5F43">
        <w:rPr>
          <w:rFonts w:ascii="Times New Roman" w:hAnsi="Times New Roman"/>
          <w:color w:val="1D1D1B"/>
          <w:sz w:val="27"/>
          <w:szCs w:val="27"/>
          <w:shd w:val="clear" w:color="auto" w:fill="FFFFFF"/>
        </w:rPr>
        <w:t>Бойчуком</w:t>
      </w:r>
      <w:r w:rsidR="00D66053">
        <w:rPr>
          <w:rFonts w:ascii="Times New Roman" w:hAnsi="Times New Roman"/>
          <w:color w:val="1D1D1B"/>
          <w:sz w:val="27"/>
          <w:szCs w:val="27"/>
          <w:shd w:val="clear" w:color="auto" w:fill="FFFFFF"/>
        </w:rPr>
        <w:t> </w:t>
      </w:r>
      <w:r w:rsidR="00FD0942" w:rsidRPr="00CB5F43">
        <w:rPr>
          <w:rFonts w:ascii="Times New Roman" w:hAnsi="Times New Roman"/>
          <w:color w:val="1D1D1B"/>
          <w:sz w:val="27"/>
          <w:szCs w:val="27"/>
          <w:shd w:val="clear" w:color="auto" w:fill="FFFFFF"/>
        </w:rPr>
        <w:t>А.Ю.</w:t>
      </w:r>
      <w:r w:rsidR="003F559B" w:rsidRPr="003F559B">
        <w:rPr>
          <w:rFonts w:ascii="Times New Roman" w:hAnsi="Times New Roman"/>
          <w:color w:val="000000"/>
          <w:sz w:val="48"/>
          <w:szCs w:val="48"/>
          <w:shd w:val="clear" w:color="auto" w:fill="FFFFFF"/>
        </w:rPr>
        <w:t xml:space="preserve"> </w:t>
      </w:r>
      <w:r w:rsidR="00FD0942" w:rsidRPr="00CB5F43">
        <w:rPr>
          <w:rFonts w:ascii="Times New Roman" w:hAnsi="Times New Roman"/>
          <w:color w:val="000000"/>
          <w:sz w:val="27"/>
          <w:szCs w:val="27"/>
          <w:shd w:val="clear" w:color="auto" w:fill="FFFFFF"/>
        </w:rPr>
        <w:t>низки</w:t>
      </w:r>
      <w:r w:rsidR="00FD0942" w:rsidRPr="003F559B">
        <w:rPr>
          <w:rFonts w:ascii="Times New Roman" w:hAnsi="Times New Roman"/>
          <w:color w:val="000000"/>
          <w:sz w:val="48"/>
          <w:szCs w:val="48"/>
          <w:shd w:val="clear" w:color="auto" w:fill="FFFFFF"/>
        </w:rPr>
        <w:t xml:space="preserve"> </w:t>
      </w:r>
      <w:r w:rsidR="00FD0942" w:rsidRPr="00CB5F43">
        <w:rPr>
          <w:rFonts w:ascii="Times New Roman" w:hAnsi="Times New Roman"/>
          <w:color w:val="000000"/>
          <w:sz w:val="27"/>
          <w:szCs w:val="27"/>
          <w:shd w:val="clear" w:color="auto" w:fill="FFFFFF"/>
        </w:rPr>
        <w:t>приписів</w:t>
      </w:r>
      <w:r w:rsidR="00FD0942" w:rsidRPr="003F559B">
        <w:rPr>
          <w:rFonts w:ascii="Times New Roman" w:hAnsi="Times New Roman"/>
          <w:color w:val="000000"/>
          <w:sz w:val="48"/>
          <w:szCs w:val="48"/>
          <w:shd w:val="clear" w:color="auto" w:fill="FFFFFF"/>
        </w:rPr>
        <w:t xml:space="preserve"> </w:t>
      </w:r>
      <w:r w:rsidR="00FD0942" w:rsidRPr="00CB5F43">
        <w:rPr>
          <w:rFonts w:ascii="Times New Roman" w:hAnsi="Times New Roman"/>
          <w:color w:val="000000"/>
          <w:sz w:val="27"/>
          <w:szCs w:val="27"/>
          <w:shd w:val="clear" w:color="auto" w:fill="FFFFFF"/>
        </w:rPr>
        <w:t>цивільного</w:t>
      </w:r>
      <w:r w:rsidR="00FD0942" w:rsidRPr="003F559B">
        <w:rPr>
          <w:rFonts w:ascii="Times New Roman" w:hAnsi="Times New Roman"/>
          <w:color w:val="000000"/>
          <w:sz w:val="48"/>
          <w:szCs w:val="48"/>
          <w:shd w:val="clear" w:color="auto" w:fill="FFFFFF"/>
        </w:rPr>
        <w:t xml:space="preserve"> </w:t>
      </w:r>
      <w:r w:rsidR="00FD0942" w:rsidRPr="00CB5F43">
        <w:rPr>
          <w:rFonts w:ascii="Times New Roman" w:hAnsi="Times New Roman"/>
          <w:color w:val="000000"/>
          <w:sz w:val="27"/>
          <w:szCs w:val="27"/>
          <w:shd w:val="clear" w:color="auto" w:fill="FFFFFF"/>
        </w:rPr>
        <w:t>процесуального</w:t>
      </w:r>
      <w:r w:rsidR="00FD0942" w:rsidRPr="003F559B">
        <w:rPr>
          <w:rFonts w:ascii="Times New Roman" w:hAnsi="Times New Roman"/>
          <w:color w:val="000000"/>
          <w:sz w:val="48"/>
          <w:szCs w:val="48"/>
          <w:shd w:val="clear" w:color="auto" w:fill="FFFFFF"/>
        </w:rPr>
        <w:t xml:space="preserve"> </w:t>
      </w:r>
      <w:r w:rsidR="00FD0942" w:rsidRPr="00CB5F43">
        <w:rPr>
          <w:rFonts w:ascii="Times New Roman" w:hAnsi="Times New Roman"/>
          <w:color w:val="000000"/>
          <w:sz w:val="27"/>
          <w:szCs w:val="27"/>
          <w:shd w:val="clear" w:color="auto" w:fill="FFFFFF"/>
        </w:rPr>
        <w:t>законодавства</w:t>
      </w:r>
      <w:r w:rsidR="00FD0942" w:rsidRPr="003F559B">
        <w:rPr>
          <w:rFonts w:ascii="Times New Roman" w:hAnsi="Times New Roman"/>
          <w:color w:val="000000"/>
          <w:sz w:val="48"/>
          <w:szCs w:val="48"/>
          <w:shd w:val="clear" w:color="auto" w:fill="FFFFFF"/>
        </w:rPr>
        <w:t xml:space="preserve"> </w:t>
      </w:r>
      <w:r w:rsidR="00FD0942" w:rsidRPr="00CB5F43">
        <w:rPr>
          <w:rFonts w:ascii="Times New Roman" w:hAnsi="Times New Roman"/>
          <w:color w:val="000000"/>
          <w:sz w:val="27"/>
          <w:szCs w:val="27"/>
          <w:shd w:val="clear" w:color="auto" w:fill="FFFFFF"/>
        </w:rPr>
        <w:t>(статей</w:t>
      </w:r>
      <w:r w:rsidR="003F559B" w:rsidRPr="00D66053">
        <w:rPr>
          <w:rFonts w:ascii="Times New Roman" w:hAnsi="Times New Roman"/>
          <w:color w:val="000000"/>
          <w:sz w:val="27"/>
          <w:szCs w:val="27"/>
          <w:shd w:val="clear" w:color="auto" w:fill="FFFFFF"/>
        </w:rPr>
        <w:t xml:space="preserve"> </w:t>
      </w:r>
      <w:r w:rsidR="00FD0942" w:rsidRPr="00CB5F43">
        <w:rPr>
          <w:rFonts w:ascii="Times New Roman" w:hAnsi="Times New Roman"/>
          <w:color w:val="000000"/>
          <w:sz w:val="27"/>
          <w:szCs w:val="27"/>
          <w:shd w:val="clear" w:color="auto" w:fill="FFFFFF"/>
        </w:rPr>
        <w:t>187,</w:t>
      </w:r>
      <w:r w:rsidR="000719B3" w:rsidRPr="00D66053">
        <w:rPr>
          <w:rFonts w:ascii="Times New Roman" w:hAnsi="Times New Roman"/>
          <w:color w:val="000000"/>
          <w:sz w:val="27"/>
          <w:szCs w:val="27"/>
          <w:shd w:val="clear" w:color="auto" w:fill="FFFFFF"/>
        </w:rPr>
        <w:t xml:space="preserve"> </w:t>
      </w:r>
      <w:r w:rsidR="00FD0942" w:rsidRPr="00CB5F43">
        <w:rPr>
          <w:rFonts w:ascii="Times New Roman" w:hAnsi="Times New Roman"/>
          <w:color w:val="000000"/>
          <w:sz w:val="27"/>
          <w:szCs w:val="27"/>
          <w:shd w:val="clear" w:color="auto" w:fill="FFFFFF"/>
        </w:rPr>
        <w:t>128</w:t>
      </w:r>
      <w:r w:rsidR="00FD0942" w:rsidRPr="00CB5F43">
        <w:rPr>
          <w:rFonts w:ascii="Times New Roman" w:hAnsi="Times New Roman"/>
          <w:color w:val="1D1D1B"/>
          <w:sz w:val="27"/>
          <w:szCs w:val="27"/>
          <w:shd w:val="clear" w:color="auto" w:fill="FFFFFF"/>
        </w:rPr>
        <w:t>–</w:t>
      </w:r>
      <w:r w:rsidR="00FD0942" w:rsidRPr="00CB5F43">
        <w:rPr>
          <w:rFonts w:ascii="Times New Roman" w:hAnsi="Times New Roman"/>
          <w:color w:val="000000"/>
          <w:sz w:val="27"/>
          <w:szCs w:val="27"/>
          <w:shd w:val="clear" w:color="auto" w:fill="FFFFFF"/>
        </w:rPr>
        <w:t>130,</w:t>
      </w:r>
      <w:r w:rsidR="003F559B">
        <w:rPr>
          <w:rFonts w:ascii="Times New Roman" w:hAnsi="Times New Roman"/>
          <w:color w:val="000000"/>
          <w:sz w:val="27"/>
          <w:szCs w:val="27"/>
          <w:shd w:val="clear" w:color="auto" w:fill="FFFFFF"/>
        </w:rPr>
        <w:t xml:space="preserve"> </w:t>
      </w:r>
      <w:r w:rsidR="00FD0942" w:rsidRPr="00CB5F43">
        <w:rPr>
          <w:rFonts w:ascii="Times New Roman" w:hAnsi="Times New Roman"/>
          <w:color w:val="1D1D1B"/>
          <w:sz w:val="27"/>
          <w:szCs w:val="27"/>
          <w:shd w:val="clear" w:color="auto" w:fill="FFFFFF"/>
        </w:rPr>
        <w:t>263–265</w:t>
      </w:r>
      <w:r w:rsidR="003F559B">
        <w:rPr>
          <w:rFonts w:ascii="Times New Roman" w:hAnsi="Times New Roman"/>
          <w:color w:val="1D1D1B"/>
          <w:sz w:val="27"/>
          <w:szCs w:val="27"/>
          <w:shd w:val="clear" w:color="auto" w:fill="FFFFFF"/>
        </w:rPr>
        <w:t xml:space="preserve"> </w:t>
      </w:r>
      <w:r w:rsidR="00FD0942" w:rsidRPr="00CB5F43">
        <w:rPr>
          <w:rFonts w:ascii="Times New Roman" w:hAnsi="Times New Roman"/>
          <w:color w:val="000000"/>
          <w:sz w:val="27"/>
          <w:szCs w:val="27"/>
          <w:shd w:val="clear" w:color="auto" w:fill="FFFFFF"/>
        </w:rPr>
        <w:t>ЦПК</w:t>
      </w:r>
      <w:r w:rsidRPr="00CB5F43">
        <w:rPr>
          <w:rFonts w:ascii="Times New Roman" w:hAnsi="Times New Roman"/>
          <w:color w:val="000000"/>
          <w:sz w:val="27"/>
          <w:szCs w:val="27"/>
          <w:shd w:val="clear" w:color="auto" w:fill="FFFFFF"/>
        </w:rPr>
        <w:t xml:space="preserve"> </w:t>
      </w:r>
      <w:r w:rsidR="00FD0942" w:rsidRPr="00CB5F43">
        <w:rPr>
          <w:rFonts w:ascii="Times New Roman" w:hAnsi="Times New Roman"/>
          <w:color w:val="000000"/>
          <w:sz w:val="27"/>
          <w:szCs w:val="27"/>
          <w:shd w:val="clear" w:color="auto" w:fill="FFFFFF"/>
        </w:rPr>
        <w:t>України</w:t>
      </w:r>
      <w:r w:rsidR="003F559B">
        <w:rPr>
          <w:rFonts w:ascii="Times New Roman" w:hAnsi="Times New Roman"/>
          <w:color w:val="000000"/>
          <w:sz w:val="27"/>
          <w:szCs w:val="27"/>
          <w:shd w:val="clear" w:color="auto" w:fill="FFFFFF"/>
        </w:rPr>
        <w:t xml:space="preserve"> </w:t>
      </w:r>
      <w:r w:rsidR="00FD0942" w:rsidRPr="00CB5F43">
        <w:rPr>
          <w:rFonts w:ascii="Times New Roman" w:hAnsi="Times New Roman"/>
          <w:color w:val="000000"/>
          <w:sz w:val="27"/>
          <w:szCs w:val="27"/>
          <w:shd w:val="clear" w:color="auto" w:fill="FFFFFF"/>
        </w:rPr>
        <w:t xml:space="preserve">стосовно </w:t>
      </w:r>
      <w:r w:rsidRPr="00CB5F43">
        <w:rPr>
          <w:rFonts w:ascii="Times New Roman" w:hAnsi="Times New Roman"/>
          <w:color w:val="000000"/>
          <w:sz w:val="27"/>
          <w:szCs w:val="27"/>
          <w:shd w:val="clear" w:color="auto" w:fill="FFFFFF"/>
        </w:rPr>
        <w:t xml:space="preserve">перевірки зареєстрованого місця </w:t>
      </w:r>
      <w:r w:rsidR="00FD0942" w:rsidRPr="00CB5F43">
        <w:rPr>
          <w:rFonts w:ascii="Times New Roman" w:hAnsi="Times New Roman"/>
          <w:color w:val="000000"/>
          <w:sz w:val="27"/>
          <w:szCs w:val="27"/>
          <w:shd w:val="clear" w:color="auto" w:fill="FFFFFF"/>
        </w:rPr>
        <w:t xml:space="preserve">проживання (перебування) відповідача, належного повідомлення сторін у справі, надсилання їм процесуальних документів та судових рішень у справі, вмотивованості судового рішення). </w:t>
      </w:r>
    </w:p>
    <w:p w:rsidR="00451AE8" w:rsidRPr="00CB5F43" w:rsidRDefault="009D5732" w:rsidP="007B507E">
      <w:pPr>
        <w:shd w:val="clear" w:color="auto" w:fill="FFFFFF"/>
        <w:spacing w:after="0" w:line="240" w:lineRule="auto"/>
        <w:ind w:firstLine="567"/>
        <w:jc w:val="both"/>
        <w:rPr>
          <w:rFonts w:ascii="Times New Roman" w:hAnsi="Times New Roman"/>
          <w:color w:val="1D1D1B"/>
          <w:sz w:val="27"/>
          <w:szCs w:val="27"/>
        </w:rPr>
      </w:pPr>
      <w:r w:rsidRPr="00CB5F43">
        <w:rPr>
          <w:rFonts w:ascii="Times New Roman" w:hAnsi="Times New Roman"/>
          <w:color w:val="1D1D1B"/>
          <w:sz w:val="27"/>
          <w:szCs w:val="27"/>
        </w:rPr>
        <w:t>У</w:t>
      </w:r>
      <w:r w:rsidR="00FD0942" w:rsidRPr="00CB5F43">
        <w:rPr>
          <w:rFonts w:ascii="Times New Roman" w:hAnsi="Times New Roman"/>
          <w:color w:val="1D1D1B"/>
          <w:sz w:val="27"/>
          <w:szCs w:val="27"/>
        </w:rPr>
        <w:t xml:space="preserve"> рішенні Третьої Дисциплінарної палати </w:t>
      </w:r>
      <w:r w:rsidRPr="00CB5F43">
        <w:rPr>
          <w:rFonts w:ascii="Times New Roman" w:hAnsi="Times New Roman"/>
          <w:color w:val="000000"/>
          <w:sz w:val="27"/>
          <w:szCs w:val="27"/>
          <w:shd w:val="clear" w:color="auto" w:fill="FFFFFF"/>
        </w:rPr>
        <w:t xml:space="preserve">Вищої ради правосуддя </w:t>
      </w:r>
      <w:r w:rsidR="00451AE8" w:rsidRPr="00CB5F43">
        <w:rPr>
          <w:rFonts w:ascii="Times New Roman" w:hAnsi="Times New Roman"/>
          <w:color w:val="1D1D1B"/>
          <w:sz w:val="27"/>
          <w:szCs w:val="27"/>
        </w:rPr>
        <w:t xml:space="preserve">міститься висновок і про те, що без фактичного залучення до судового розгляду </w:t>
      </w:r>
      <w:r w:rsidR="00D66053">
        <w:rPr>
          <w:rFonts w:ascii="Times New Roman" w:hAnsi="Times New Roman"/>
          <w:color w:val="1D1D1B"/>
          <w:sz w:val="27"/>
          <w:szCs w:val="27"/>
        </w:rPr>
        <w:t>ІНФОРМАЦІЯ_3</w:t>
      </w:r>
      <w:r w:rsidR="00451AE8" w:rsidRPr="00CB5F43">
        <w:rPr>
          <w:rFonts w:ascii="Times New Roman" w:hAnsi="Times New Roman"/>
          <w:color w:val="1D1D1B"/>
          <w:sz w:val="27"/>
          <w:szCs w:val="27"/>
        </w:rPr>
        <w:t xml:space="preserve"> (</w:t>
      </w:r>
      <w:r w:rsidR="00D66053">
        <w:rPr>
          <w:rFonts w:ascii="Times New Roman" w:hAnsi="Times New Roman"/>
          <w:sz w:val="27"/>
          <w:szCs w:val="27"/>
        </w:rPr>
        <w:t>ОСОБА_4</w:t>
      </w:r>
      <w:r w:rsidR="00451AE8" w:rsidRPr="00CB5F43">
        <w:rPr>
          <w:rFonts w:ascii="Times New Roman" w:hAnsi="Times New Roman"/>
          <w:color w:val="1D1D1B"/>
          <w:sz w:val="27"/>
          <w:szCs w:val="27"/>
        </w:rPr>
        <w:t>) судом здійснено втручання в його основоположне право – право на повагу до особистого та сімейного життя (стаття 8 Конвенції про захист прав людини і основоположних свобод) шляхом позбавлення його батьківських прав.</w:t>
      </w:r>
    </w:p>
    <w:p w:rsidR="006F54DC" w:rsidRPr="00CB5F43" w:rsidRDefault="00FD0942" w:rsidP="007B507E">
      <w:pPr>
        <w:shd w:val="clear" w:color="auto" w:fill="FFFFFF"/>
        <w:spacing w:after="0" w:line="240" w:lineRule="auto"/>
        <w:ind w:firstLine="567"/>
        <w:jc w:val="both"/>
        <w:rPr>
          <w:rFonts w:ascii="Times New Roman" w:hAnsi="Times New Roman"/>
          <w:color w:val="FF0000"/>
          <w:sz w:val="27"/>
          <w:szCs w:val="27"/>
        </w:rPr>
      </w:pPr>
      <w:r w:rsidRPr="00CB5F43">
        <w:rPr>
          <w:rFonts w:ascii="Times New Roman" w:hAnsi="Times New Roman"/>
          <w:color w:val="1D1D1B"/>
          <w:sz w:val="27"/>
          <w:szCs w:val="27"/>
        </w:rPr>
        <w:t>Третя Дисциплінарна палата</w:t>
      </w:r>
      <w:r w:rsidR="009D5732" w:rsidRPr="00CB5F43">
        <w:rPr>
          <w:rFonts w:ascii="Times New Roman" w:hAnsi="Times New Roman"/>
          <w:color w:val="000000"/>
          <w:sz w:val="27"/>
          <w:szCs w:val="27"/>
          <w:shd w:val="clear" w:color="auto" w:fill="FFFFFF"/>
        </w:rPr>
        <w:t xml:space="preserve"> Вищої ради правосуддя</w:t>
      </w:r>
      <w:r w:rsidRPr="00CB5F43">
        <w:rPr>
          <w:rFonts w:ascii="Times New Roman" w:hAnsi="Times New Roman"/>
          <w:color w:val="1D1D1B"/>
          <w:sz w:val="27"/>
          <w:szCs w:val="27"/>
        </w:rPr>
        <w:t xml:space="preserve"> </w:t>
      </w:r>
      <w:r w:rsidR="000719B3" w:rsidRPr="00CB5F43">
        <w:rPr>
          <w:rFonts w:ascii="Times New Roman" w:hAnsi="Times New Roman"/>
          <w:color w:val="1D1D1B"/>
          <w:sz w:val="27"/>
          <w:szCs w:val="27"/>
        </w:rPr>
        <w:t>виснувала</w:t>
      </w:r>
      <w:r w:rsidRPr="00CB5F43">
        <w:rPr>
          <w:rFonts w:ascii="Times New Roman" w:hAnsi="Times New Roman"/>
          <w:color w:val="1D1D1B"/>
          <w:sz w:val="27"/>
          <w:szCs w:val="27"/>
        </w:rPr>
        <w:t>, що втручання у гарант</w:t>
      </w:r>
      <w:r w:rsidR="009D5732" w:rsidRPr="00CB5F43">
        <w:rPr>
          <w:rFonts w:ascii="Times New Roman" w:hAnsi="Times New Roman"/>
          <w:color w:val="1D1D1B"/>
          <w:sz w:val="27"/>
          <w:szCs w:val="27"/>
        </w:rPr>
        <w:t>оване статтею 8 Конвенції право здійснено</w:t>
      </w:r>
      <w:r w:rsidRPr="00CB5F43">
        <w:rPr>
          <w:rFonts w:ascii="Times New Roman" w:hAnsi="Times New Roman"/>
          <w:color w:val="1D1D1B"/>
          <w:sz w:val="27"/>
          <w:szCs w:val="27"/>
        </w:rPr>
        <w:t xml:space="preserve"> судом під головуванням судді Бойчука А.Ю. не «відповідно до закону» в розумінні цієї статті з огляду на допущені численні порушення норм процесуального права</w:t>
      </w:r>
      <w:r w:rsidRPr="00D66053">
        <w:rPr>
          <w:rFonts w:ascii="Times New Roman" w:hAnsi="Times New Roman"/>
          <w:color w:val="000000" w:themeColor="text1"/>
          <w:sz w:val="27"/>
          <w:szCs w:val="27"/>
        </w:rPr>
        <w:t>.</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shd w:val="clear" w:color="auto" w:fill="FFFFFF"/>
        </w:rPr>
        <w:t xml:space="preserve">Ураховуючи очевидність порушень суддею Бойчуком А.Ю. норм процесуального права та їх множинність, Третя Дисциплінарна палата Вищої ради правосуддя </w:t>
      </w:r>
      <w:r w:rsidR="007E251E" w:rsidRPr="00CB5F43">
        <w:rPr>
          <w:rFonts w:ascii="Times New Roman" w:hAnsi="Times New Roman"/>
          <w:sz w:val="27"/>
          <w:szCs w:val="27"/>
          <w:shd w:val="clear" w:color="auto" w:fill="FFFFFF"/>
        </w:rPr>
        <w:t>констатувала</w:t>
      </w:r>
      <w:r w:rsidRPr="00CB5F43">
        <w:rPr>
          <w:rFonts w:ascii="Times New Roman" w:hAnsi="Times New Roman"/>
          <w:sz w:val="27"/>
          <w:szCs w:val="27"/>
          <w:shd w:val="clear" w:color="auto" w:fill="FFFFFF"/>
        </w:rPr>
        <w:t>, що вчинені порушення не мають характеру простої суддівської помилки, а свідчать про допущення ним очевидно недбалого ставлення до виконання своїх службових обов’язків, причому допущена недбалість є грубою.</w:t>
      </w:r>
    </w:p>
    <w:p w:rsidR="006F54DC" w:rsidRPr="00CB5F43" w:rsidRDefault="00451AE8" w:rsidP="007B507E">
      <w:pPr>
        <w:shd w:val="clear" w:color="auto" w:fill="FFFFFF"/>
        <w:spacing w:after="0" w:line="240" w:lineRule="auto"/>
        <w:ind w:firstLine="567"/>
        <w:jc w:val="both"/>
        <w:rPr>
          <w:rFonts w:ascii="Times New Roman" w:hAnsi="Times New Roman"/>
          <w:color w:val="1D1D1B"/>
          <w:sz w:val="27"/>
          <w:szCs w:val="27"/>
        </w:rPr>
      </w:pPr>
      <w:r w:rsidRPr="00CB5F43">
        <w:rPr>
          <w:rFonts w:ascii="Times New Roman" w:hAnsi="Times New Roman"/>
          <w:color w:val="1D1D1B"/>
          <w:sz w:val="27"/>
          <w:szCs w:val="27"/>
          <w:shd w:val="clear" w:color="auto" w:fill="FFFFFF"/>
        </w:rPr>
        <w:t>Як наслідок</w:t>
      </w:r>
      <w:r w:rsidR="00FD0942" w:rsidRPr="00CB5F43">
        <w:rPr>
          <w:rFonts w:ascii="Times New Roman" w:hAnsi="Times New Roman"/>
          <w:color w:val="1D1D1B"/>
          <w:sz w:val="27"/>
          <w:szCs w:val="27"/>
          <w:shd w:val="clear" w:color="auto" w:fill="FFFFFF"/>
        </w:rPr>
        <w:t xml:space="preserve">, </w:t>
      </w:r>
      <w:r w:rsidR="009D4C5C" w:rsidRPr="00CB5F43">
        <w:rPr>
          <w:rFonts w:ascii="Times New Roman" w:hAnsi="Times New Roman"/>
          <w:color w:val="1D1D1B"/>
          <w:sz w:val="27"/>
          <w:szCs w:val="27"/>
          <w:shd w:val="clear" w:color="auto" w:fill="FFFFFF"/>
        </w:rPr>
        <w:t>дисциплінарний орган дійшов висновку</w:t>
      </w:r>
      <w:r w:rsidR="00FD0942" w:rsidRPr="00CB5F43">
        <w:rPr>
          <w:rFonts w:ascii="Times New Roman" w:hAnsi="Times New Roman"/>
          <w:color w:val="1D1D1B"/>
          <w:sz w:val="27"/>
          <w:szCs w:val="27"/>
          <w:shd w:val="clear" w:color="auto" w:fill="FFFFFF"/>
        </w:rPr>
        <w:t xml:space="preserve">, що поведінка судді Бойчука А.Ю. свідчить про наявність у його діях складу дисциплінарних проступків, передбачених підпунктами «а», «б» пункту 1, пунктом 4 частини першої статті 106 Закону, а саме: істотне порушення норм процесуального права під час здійснення правосуддя, що унеможливило реалізацію учасниками судового процесу наданих їм процесуальних прав та виконання процесуальних обов’язків; </w:t>
      </w:r>
      <w:proofErr w:type="spellStart"/>
      <w:r w:rsidR="00FD0942" w:rsidRPr="00CB5F43">
        <w:rPr>
          <w:rFonts w:ascii="Times New Roman" w:hAnsi="Times New Roman"/>
          <w:color w:val="1D1D1B"/>
          <w:sz w:val="27"/>
          <w:szCs w:val="27"/>
          <w:shd w:val="clear" w:color="auto" w:fill="FFFFFF"/>
        </w:rPr>
        <w:t>незазначення</w:t>
      </w:r>
      <w:proofErr w:type="spellEnd"/>
      <w:r w:rsidR="00FD0942" w:rsidRPr="00CB5F43">
        <w:rPr>
          <w:rFonts w:ascii="Times New Roman" w:hAnsi="Times New Roman"/>
          <w:color w:val="1D1D1B"/>
          <w:sz w:val="27"/>
          <w:szCs w:val="27"/>
          <w:shd w:val="clear" w:color="auto" w:fill="FFFFFF"/>
        </w:rPr>
        <w:t xml:space="preserve"> в судовому рішенні мотивів прийняття або відхилення аргументів сторін щодо суті спору; допущення суддею, який брав участь в ухваленні судового рішення, порушення прав людини і основоположних свобод (права на повагу до приватного і сімейного життя). Вказані проступки допущені суддею Бойчуком</w:t>
      </w:r>
      <w:r w:rsidR="00F86098">
        <w:rPr>
          <w:rFonts w:ascii="Times New Roman" w:hAnsi="Times New Roman"/>
          <w:color w:val="1D1D1B"/>
          <w:sz w:val="27"/>
          <w:szCs w:val="27"/>
          <w:shd w:val="clear" w:color="auto" w:fill="FFFFFF"/>
        </w:rPr>
        <w:t> </w:t>
      </w:r>
      <w:r w:rsidR="00FD0942" w:rsidRPr="00CB5F43">
        <w:rPr>
          <w:rFonts w:ascii="Times New Roman" w:hAnsi="Times New Roman"/>
          <w:color w:val="1D1D1B"/>
          <w:sz w:val="27"/>
          <w:szCs w:val="27"/>
          <w:shd w:val="clear" w:color="auto" w:fill="FFFFFF"/>
        </w:rPr>
        <w:t>А.Ю. внаслідок грубої та очевидної недбалості.</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Комісія вважає за необхідне </w:t>
      </w:r>
      <w:r w:rsidR="002A0846" w:rsidRPr="00CB5F43">
        <w:rPr>
          <w:rFonts w:ascii="Times New Roman" w:hAnsi="Times New Roman"/>
          <w:sz w:val="27"/>
          <w:szCs w:val="27"/>
        </w:rPr>
        <w:t>звернути увагу</w:t>
      </w:r>
      <w:r w:rsidRPr="00CB5F43">
        <w:rPr>
          <w:rFonts w:ascii="Times New Roman" w:hAnsi="Times New Roman"/>
          <w:sz w:val="27"/>
          <w:szCs w:val="27"/>
        </w:rPr>
        <w:t>, що</w:t>
      </w:r>
      <w:r w:rsidR="002A0846" w:rsidRPr="00CB5F43">
        <w:rPr>
          <w:rFonts w:ascii="Times New Roman" w:hAnsi="Times New Roman"/>
          <w:sz w:val="27"/>
          <w:szCs w:val="27"/>
        </w:rPr>
        <w:t xml:space="preserve"> </w:t>
      </w:r>
      <w:r w:rsidRPr="00CB5F43">
        <w:rPr>
          <w:rFonts w:ascii="Times New Roman" w:hAnsi="Times New Roman"/>
          <w:color w:val="000000"/>
          <w:sz w:val="27"/>
          <w:szCs w:val="27"/>
        </w:rPr>
        <w:t>в ЄДРСР наявна</w:t>
      </w:r>
      <w:r w:rsidRPr="00CB5F43">
        <w:rPr>
          <w:rFonts w:ascii="Times New Roman" w:hAnsi="Times New Roman"/>
          <w:sz w:val="27"/>
          <w:szCs w:val="27"/>
        </w:rPr>
        <w:t xml:space="preserve"> ухвала </w:t>
      </w:r>
      <w:r w:rsidR="009D5732" w:rsidRPr="00CB5F43">
        <w:rPr>
          <w:rFonts w:ascii="Times New Roman" w:hAnsi="Times New Roman"/>
          <w:sz w:val="27"/>
          <w:szCs w:val="27"/>
        </w:rPr>
        <w:t xml:space="preserve">від </w:t>
      </w:r>
      <w:r w:rsidR="009D5732" w:rsidRPr="00CB5F43">
        <w:rPr>
          <w:rFonts w:ascii="Times New Roman" w:hAnsi="Times New Roman"/>
          <w:color w:val="000000"/>
          <w:sz w:val="27"/>
          <w:szCs w:val="27"/>
        </w:rPr>
        <w:t>10</w:t>
      </w:r>
      <w:r w:rsidR="003F559B">
        <w:rPr>
          <w:rFonts w:ascii="Times New Roman" w:hAnsi="Times New Roman"/>
          <w:color w:val="000000"/>
          <w:sz w:val="27"/>
          <w:szCs w:val="27"/>
        </w:rPr>
        <w:t> </w:t>
      </w:r>
      <w:r w:rsidR="009D5732" w:rsidRPr="00CB5F43">
        <w:rPr>
          <w:rFonts w:ascii="Times New Roman" w:hAnsi="Times New Roman"/>
          <w:color w:val="000000"/>
          <w:sz w:val="27"/>
          <w:szCs w:val="27"/>
        </w:rPr>
        <w:t>квітня 2018 року</w:t>
      </w:r>
      <w:r w:rsidR="009D5732" w:rsidRPr="00CB5F43">
        <w:rPr>
          <w:rFonts w:ascii="Times New Roman" w:hAnsi="Times New Roman"/>
          <w:sz w:val="27"/>
          <w:szCs w:val="27"/>
        </w:rPr>
        <w:t xml:space="preserve"> </w:t>
      </w:r>
      <w:r w:rsidRPr="00CB5F43">
        <w:rPr>
          <w:rFonts w:ascii="Times New Roman" w:hAnsi="Times New Roman"/>
          <w:sz w:val="27"/>
          <w:szCs w:val="27"/>
        </w:rPr>
        <w:t>у справі № 522/541/18</w:t>
      </w:r>
      <w:r w:rsidRPr="00CB5F43">
        <w:rPr>
          <w:rFonts w:ascii="Times New Roman" w:hAnsi="Times New Roman"/>
          <w:color w:val="000000"/>
          <w:sz w:val="27"/>
          <w:szCs w:val="27"/>
        </w:rPr>
        <w:t xml:space="preserve">, </w:t>
      </w:r>
      <w:r w:rsidRPr="00CB5F43">
        <w:rPr>
          <w:rFonts w:ascii="Times New Roman" w:hAnsi="Times New Roman"/>
          <w:sz w:val="27"/>
          <w:szCs w:val="27"/>
        </w:rPr>
        <w:t xml:space="preserve">з якої </w:t>
      </w:r>
      <w:r w:rsidR="002A0846" w:rsidRPr="00CB5F43">
        <w:rPr>
          <w:rFonts w:ascii="Times New Roman" w:hAnsi="Times New Roman"/>
          <w:sz w:val="27"/>
          <w:szCs w:val="27"/>
        </w:rPr>
        <w:t>з’ясовано</w:t>
      </w:r>
      <w:r w:rsidRPr="00CB5F43">
        <w:rPr>
          <w:rFonts w:ascii="Times New Roman" w:hAnsi="Times New Roman"/>
          <w:sz w:val="27"/>
          <w:szCs w:val="27"/>
        </w:rPr>
        <w:t xml:space="preserve">, що </w:t>
      </w:r>
      <w:r w:rsidR="00F86098">
        <w:rPr>
          <w:rFonts w:ascii="Times New Roman" w:hAnsi="Times New Roman"/>
          <w:sz w:val="27"/>
          <w:szCs w:val="27"/>
        </w:rPr>
        <w:t>ОСОБА_4</w:t>
      </w:r>
      <w:r w:rsidR="009D5732" w:rsidRPr="00CB5F43">
        <w:rPr>
          <w:rFonts w:ascii="Times New Roman" w:hAnsi="Times New Roman"/>
          <w:color w:val="000000"/>
          <w:sz w:val="27"/>
          <w:szCs w:val="27"/>
        </w:rPr>
        <w:t>,</w:t>
      </w:r>
      <w:r w:rsidRPr="00CB5F43">
        <w:rPr>
          <w:rFonts w:ascii="Times New Roman" w:hAnsi="Times New Roman"/>
          <w:color w:val="000000"/>
          <w:sz w:val="27"/>
          <w:szCs w:val="27"/>
        </w:rPr>
        <w:t xml:space="preserve"> </w:t>
      </w:r>
      <w:r w:rsidR="002A0846" w:rsidRPr="00CB5F43">
        <w:rPr>
          <w:rFonts w:ascii="Times New Roman" w:hAnsi="Times New Roman"/>
          <w:color w:val="000000"/>
          <w:sz w:val="27"/>
          <w:szCs w:val="27"/>
        </w:rPr>
        <w:t xml:space="preserve">дізнавшись про заочне рішення суду </w:t>
      </w:r>
      <w:r w:rsidR="00FE751E" w:rsidRPr="00CB5F43">
        <w:rPr>
          <w:rFonts w:ascii="Times New Roman" w:hAnsi="Times New Roman"/>
          <w:color w:val="000000"/>
          <w:sz w:val="27"/>
          <w:szCs w:val="27"/>
        </w:rPr>
        <w:t>26</w:t>
      </w:r>
      <w:r w:rsidR="002B791C" w:rsidRPr="00CB5F43">
        <w:rPr>
          <w:rFonts w:ascii="Times New Roman" w:hAnsi="Times New Roman"/>
          <w:color w:val="000000"/>
          <w:sz w:val="27"/>
          <w:szCs w:val="27"/>
        </w:rPr>
        <w:t xml:space="preserve"> березня </w:t>
      </w:r>
      <w:r w:rsidR="00FE751E" w:rsidRPr="00CB5F43">
        <w:rPr>
          <w:rFonts w:ascii="Times New Roman" w:hAnsi="Times New Roman"/>
          <w:color w:val="000000"/>
          <w:sz w:val="27"/>
          <w:szCs w:val="27"/>
        </w:rPr>
        <w:t>2018</w:t>
      </w:r>
      <w:r w:rsidR="002B791C" w:rsidRPr="00CB5F43">
        <w:rPr>
          <w:rFonts w:ascii="Times New Roman" w:hAnsi="Times New Roman"/>
          <w:color w:val="000000"/>
          <w:sz w:val="27"/>
          <w:szCs w:val="27"/>
        </w:rPr>
        <w:t xml:space="preserve"> року</w:t>
      </w:r>
      <w:r w:rsidRPr="00CB5F43">
        <w:rPr>
          <w:rFonts w:ascii="Times New Roman" w:hAnsi="Times New Roman"/>
          <w:color w:val="000000"/>
          <w:sz w:val="27"/>
          <w:szCs w:val="27"/>
        </w:rPr>
        <w:t xml:space="preserve"> </w:t>
      </w:r>
      <w:r w:rsidR="002A0846" w:rsidRPr="00CB5F43">
        <w:rPr>
          <w:rFonts w:ascii="Times New Roman" w:hAnsi="Times New Roman"/>
          <w:color w:val="000000"/>
          <w:sz w:val="27"/>
          <w:szCs w:val="27"/>
        </w:rPr>
        <w:t xml:space="preserve">через свого представника </w:t>
      </w:r>
      <w:r w:rsidRPr="00CB5F43">
        <w:rPr>
          <w:rFonts w:ascii="Times New Roman" w:hAnsi="Times New Roman"/>
          <w:color w:val="000000"/>
          <w:sz w:val="27"/>
          <w:szCs w:val="27"/>
        </w:rPr>
        <w:t>звернувся до Приморського р</w:t>
      </w:r>
      <w:r w:rsidR="00FE751E" w:rsidRPr="00CB5F43">
        <w:rPr>
          <w:rFonts w:ascii="Times New Roman" w:hAnsi="Times New Roman"/>
          <w:color w:val="000000"/>
          <w:sz w:val="27"/>
          <w:szCs w:val="27"/>
        </w:rPr>
        <w:t>айонного суду міста</w:t>
      </w:r>
      <w:r w:rsidRPr="00CB5F43">
        <w:rPr>
          <w:rFonts w:ascii="Times New Roman" w:hAnsi="Times New Roman"/>
          <w:color w:val="000000"/>
          <w:sz w:val="27"/>
          <w:szCs w:val="27"/>
        </w:rPr>
        <w:t xml:space="preserve"> Одеси із заявою про </w:t>
      </w:r>
      <w:r w:rsidR="002A0846" w:rsidRPr="00CB5F43">
        <w:rPr>
          <w:rFonts w:ascii="Times New Roman" w:hAnsi="Times New Roman"/>
          <w:color w:val="000000"/>
          <w:sz w:val="27"/>
          <w:szCs w:val="27"/>
        </w:rPr>
        <w:t xml:space="preserve">його </w:t>
      </w:r>
      <w:r w:rsidRPr="00CB5F43">
        <w:rPr>
          <w:rFonts w:ascii="Times New Roman" w:hAnsi="Times New Roman"/>
          <w:color w:val="000000"/>
          <w:sz w:val="27"/>
          <w:szCs w:val="27"/>
        </w:rPr>
        <w:t>перегляд.</w:t>
      </w:r>
      <w:r w:rsidRPr="00CB5F43">
        <w:rPr>
          <w:rFonts w:ascii="Times New Roman" w:hAnsi="Times New Roman"/>
          <w:sz w:val="27"/>
          <w:szCs w:val="27"/>
        </w:rPr>
        <w:t xml:space="preserve"> </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color w:val="000000"/>
          <w:sz w:val="27"/>
          <w:szCs w:val="27"/>
        </w:rPr>
        <w:t>В обґрунтування заяви представник відповідача зазначив, що не згоден з рішенням суду від 13</w:t>
      </w:r>
      <w:r w:rsidR="002B791C" w:rsidRPr="00CB5F43">
        <w:rPr>
          <w:rFonts w:ascii="Times New Roman" w:hAnsi="Times New Roman"/>
          <w:color w:val="000000"/>
          <w:sz w:val="27"/>
          <w:szCs w:val="27"/>
        </w:rPr>
        <w:t xml:space="preserve"> лютого </w:t>
      </w:r>
      <w:r w:rsidRPr="00CB5F43">
        <w:rPr>
          <w:rFonts w:ascii="Times New Roman" w:hAnsi="Times New Roman"/>
          <w:color w:val="000000"/>
          <w:sz w:val="27"/>
          <w:szCs w:val="27"/>
        </w:rPr>
        <w:t>2018</w:t>
      </w:r>
      <w:r w:rsidR="002B791C" w:rsidRPr="00CB5F43">
        <w:rPr>
          <w:rFonts w:ascii="Times New Roman" w:hAnsi="Times New Roman"/>
          <w:color w:val="000000"/>
          <w:sz w:val="27"/>
          <w:szCs w:val="27"/>
        </w:rPr>
        <w:t xml:space="preserve"> року</w:t>
      </w:r>
      <w:r w:rsidRPr="00CB5F43">
        <w:rPr>
          <w:rFonts w:ascii="Times New Roman" w:hAnsi="Times New Roman"/>
          <w:color w:val="000000"/>
          <w:sz w:val="27"/>
          <w:szCs w:val="27"/>
        </w:rPr>
        <w:t xml:space="preserve">, оскільки заявник не отримував копії позовної заяви, у </w:t>
      </w:r>
      <w:r w:rsidR="0034596E" w:rsidRPr="00CB5F43">
        <w:rPr>
          <w:rFonts w:ascii="Times New Roman" w:hAnsi="Times New Roman"/>
          <w:color w:val="000000"/>
          <w:sz w:val="27"/>
          <w:szCs w:val="27"/>
        </w:rPr>
        <w:t>зв’язку</w:t>
      </w:r>
      <w:r w:rsidRPr="00CB5F43">
        <w:rPr>
          <w:rFonts w:ascii="Times New Roman" w:hAnsi="Times New Roman"/>
          <w:color w:val="000000"/>
          <w:sz w:val="27"/>
          <w:szCs w:val="27"/>
        </w:rPr>
        <w:t xml:space="preserve"> з чим був позбавлений можливості бути присутнім у судовому засіданні та подати відзив на позов, а також має докази та відомості, які мають істотне значення для справи.</w:t>
      </w:r>
      <w:r w:rsidRPr="00CB5F43">
        <w:rPr>
          <w:rFonts w:ascii="Times New Roman" w:hAnsi="Times New Roman"/>
          <w:sz w:val="27"/>
          <w:szCs w:val="27"/>
        </w:rPr>
        <w:t xml:space="preserve"> </w:t>
      </w:r>
    </w:p>
    <w:p w:rsidR="00E1236D" w:rsidRPr="00CB5F43" w:rsidRDefault="00E1236D"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bCs/>
          <w:color w:val="000000"/>
          <w:sz w:val="27"/>
          <w:szCs w:val="27"/>
        </w:rPr>
        <w:lastRenderedPageBreak/>
        <w:t xml:space="preserve">Відповідно до частини </w:t>
      </w:r>
      <w:r w:rsidR="00FE751E" w:rsidRPr="00CB5F43">
        <w:rPr>
          <w:rFonts w:ascii="Times New Roman" w:hAnsi="Times New Roman"/>
          <w:bCs/>
          <w:color w:val="000000"/>
          <w:sz w:val="27"/>
          <w:szCs w:val="27"/>
        </w:rPr>
        <w:t>першої с</w:t>
      </w:r>
      <w:r w:rsidR="009D5732" w:rsidRPr="00CB5F43">
        <w:rPr>
          <w:rFonts w:ascii="Times New Roman" w:hAnsi="Times New Roman"/>
          <w:bCs/>
          <w:color w:val="000000"/>
          <w:sz w:val="27"/>
          <w:szCs w:val="27"/>
        </w:rPr>
        <w:t>татті 288 ЦПК України</w:t>
      </w:r>
      <w:r w:rsidRPr="00CB5F43">
        <w:rPr>
          <w:rFonts w:ascii="Times New Roman" w:hAnsi="Times New Roman"/>
          <w:bCs/>
          <w:color w:val="000000"/>
          <w:sz w:val="27"/>
          <w:szCs w:val="27"/>
        </w:rPr>
        <w:t xml:space="preserve"> з</w:t>
      </w:r>
      <w:r w:rsidRPr="00CB5F43">
        <w:rPr>
          <w:rFonts w:ascii="Times New Roman" w:hAnsi="Times New Roman"/>
          <w:color w:val="000000"/>
          <w:sz w:val="27"/>
          <w:szCs w:val="27"/>
        </w:rPr>
        <w:t>аочне рішення підлягає скасуванню, якщо судом буде встановлено, що відповідач не з’явився в судове засідання та (або) не повідомив про причини неявки, а також не подав відзив на позовну заяву з поважних причин, і докази, на які він посилається, мають істотне значення для правильного вирішення справи.</w:t>
      </w:r>
    </w:p>
    <w:p w:rsidR="002A0846" w:rsidRPr="00CB5F43" w:rsidRDefault="00E1236D"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З огляду на висновки дисциплінарного органу та обставини</w:t>
      </w:r>
      <w:r w:rsidR="009D5732" w:rsidRPr="00CB5F43">
        <w:rPr>
          <w:rFonts w:ascii="Times New Roman" w:hAnsi="Times New Roman"/>
          <w:color w:val="000000"/>
          <w:sz w:val="27"/>
          <w:szCs w:val="27"/>
        </w:rPr>
        <w:t>,</w:t>
      </w:r>
      <w:r w:rsidRPr="00CB5F43">
        <w:rPr>
          <w:rFonts w:ascii="Times New Roman" w:hAnsi="Times New Roman"/>
          <w:color w:val="000000"/>
          <w:sz w:val="27"/>
          <w:szCs w:val="27"/>
        </w:rPr>
        <w:t xml:space="preserve"> встановлені в межах дисциплінарного провадження, існування підстав для скасування заочного судового рішення від 13</w:t>
      </w:r>
      <w:r w:rsidR="002B791C" w:rsidRPr="00CB5F43">
        <w:rPr>
          <w:rFonts w:ascii="Times New Roman" w:hAnsi="Times New Roman"/>
          <w:color w:val="000000"/>
          <w:sz w:val="27"/>
          <w:szCs w:val="27"/>
        </w:rPr>
        <w:t xml:space="preserve"> лютого </w:t>
      </w:r>
      <w:r w:rsidRPr="00CB5F43">
        <w:rPr>
          <w:rFonts w:ascii="Times New Roman" w:hAnsi="Times New Roman"/>
          <w:color w:val="000000"/>
          <w:sz w:val="27"/>
          <w:szCs w:val="27"/>
        </w:rPr>
        <w:t>2018</w:t>
      </w:r>
      <w:r w:rsidR="002B791C" w:rsidRPr="00CB5F43">
        <w:rPr>
          <w:rFonts w:ascii="Times New Roman" w:hAnsi="Times New Roman"/>
          <w:color w:val="000000"/>
          <w:sz w:val="27"/>
          <w:szCs w:val="27"/>
        </w:rPr>
        <w:t xml:space="preserve"> року</w:t>
      </w:r>
      <w:r w:rsidRPr="00CB5F43">
        <w:rPr>
          <w:rFonts w:ascii="Times New Roman" w:hAnsi="Times New Roman"/>
          <w:color w:val="000000"/>
          <w:sz w:val="27"/>
          <w:szCs w:val="27"/>
        </w:rPr>
        <w:t xml:space="preserve"> видається очевидним. </w:t>
      </w:r>
    </w:p>
    <w:p w:rsidR="006F54DC" w:rsidRPr="00CB5F43" w:rsidRDefault="00533AB3"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Однак судом під головуванням Бойчука А.Ю. відмовлено у задоволенні заяви відповідача та </w:t>
      </w:r>
      <w:r w:rsidR="00E1236D" w:rsidRPr="00CB5F43">
        <w:rPr>
          <w:rFonts w:ascii="Times New Roman" w:hAnsi="Times New Roman"/>
          <w:color w:val="000000"/>
          <w:sz w:val="27"/>
          <w:szCs w:val="27"/>
        </w:rPr>
        <w:t>у</w:t>
      </w:r>
      <w:r w:rsidR="00FD0942" w:rsidRPr="00CB5F43">
        <w:rPr>
          <w:rFonts w:ascii="Times New Roman" w:hAnsi="Times New Roman"/>
          <w:color w:val="000000"/>
          <w:sz w:val="27"/>
          <w:szCs w:val="27"/>
        </w:rPr>
        <w:t xml:space="preserve"> мотивувальній частині ухвали вказано: </w:t>
      </w:r>
      <w:r w:rsidR="003F7BF1" w:rsidRPr="00CB5F43">
        <w:rPr>
          <w:rFonts w:ascii="Times New Roman" w:hAnsi="Times New Roman"/>
          <w:color w:val="000000"/>
          <w:sz w:val="27"/>
          <w:szCs w:val="27"/>
        </w:rPr>
        <w:t>«</w:t>
      </w:r>
      <w:r w:rsidR="00FD0942" w:rsidRPr="00CB5F43">
        <w:rPr>
          <w:rFonts w:ascii="Times New Roman" w:hAnsi="Times New Roman"/>
          <w:color w:val="000000"/>
          <w:sz w:val="27"/>
          <w:szCs w:val="27"/>
        </w:rPr>
        <w:t>Відповідно до ч. 1</w:t>
      </w:r>
      <w:r w:rsidR="003F559B">
        <w:rPr>
          <w:rFonts w:ascii="Times New Roman" w:hAnsi="Times New Roman"/>
          <w:color w:val="000000"/>
          <w:sz w:val="27"/>
          <w:szCs w:val="27"/>
        </w:rPr>
        <w:t xml:space="preserve"> </w:t>
      </w:r>
      <w:r w:rsidR="00FD0942" w:rsidRPr="00CB5F43">
        <w:rPr>
          <w:rFonts w:ascii="Times New Roman" w:hAnsi="Times New Roman"/>
          <w:sz w:val="27"/>
          <w:szCs w:val="27"/>
        </w:rPr>
        <w:t>ст. 288 ЦПК України,</w:t>
      </w:r>
      <w:r w:rsidR="00FD0942" w:rsidRPr="00CB5F43">
        <w:rPr>
          <w:rFonts w:ascii="Times New Roman" w:hAnsi="Times New Roman"/>
          <w:color w:val="000000"/>
          <w:sz w:val="27"/>
          <w:szCs w:val="27"/>
        </w:rPr>
        <w:t xml:space="preserve"> заочне рішення підлягає скасуванню, якщо судом буде встановлено, що відповідач не </w:t>
      </w:r>
      <w:r w:rsidR="009D5732" w:rsidRPr="00CB5F43">
        <w:rPr>
          <w:rFonts w:ascii="Times New Roman" w:hAnsi="Times New Roman"/>
          <w:color w:val="000000"/>
          <w:sz w:val="27"/>
          <w:szCs w:val="27"/>
        </w:rPr>
        <w:t>з’явився</w:t>
      </w:r>
      <w:r w:rsidR="00FD0942" w:rsidRPr="00CB5F43">
        <w:rPr>
          <w:rFonts w:ascii="Times New Roman" w:hAnsi="Times New Roman"/>
          <w:color w:val="000000"/>
          <w:sz w:val="27"/>
          <w:szCs w:val="27"/>
        </w:rPr>
        <w:t xml:space="preserve"> в судове засідання та (або) не повідомив про причини неявки, а також не подав відзив на позовну заяву з поважних причин, і докази, на які він посилається, мають істотне значення для правильного вирішення справи.</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Для скасування заочного рішення необхідно встановити не лише поважність причин неявки відповідача в судове засідання, в якому було у</w:t>
      </w:r>
      <w:r w:rsidR="009D5732" w:rsidRPr="00CB5F43">
        <w:rPr>
          <w:rFonts w:ascii="Times New Roman" w:hAnsi="Times New Roman"/>
          <w:color w:val="000000"/>
          <w:sz w:val="27"/>
          <w:szCs w:val="27"/>
        </w:rPr>
        <w:t>х</w:t>
      </w:r>
      <w:r w:rsidRPr="00CB5F43">
        <w:rPr>
          <w:rFonts w:ascii="Times New Roman" w:hAnsi="Times New Roman"/>
          <w:color w:val="000000"/>
          <w:sz w:val="27"/>
          <w:szCs w:val="27"/>
        </w:rPr>
        <w:t>валене заочне рішення, а й те, що його аргументи щодо обставин справи впливали на правильне її вирішення. Лише за сукупністю двох умов можна вважати, що наявні підстави для скасування заочного рішення і призначення справи до розгляду в загальному порядку.</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Наявність вищенаведених обставин повинна бути у їх сукупності, при відсутності хоча б однієї з них, заочне рішення скасуванню не підлягає.</w:t>
      </w:r>
    </w:p>
    <w:p w:rsidR="006F54DC" w:rsidRPr="00CB5F43" w:rsidRDefault="00FD0942" w:rsidP="007B507E">
      <w:pPr>
        <w:spacing w:after="0" w:line="240" w:lineRule="auto"/>
        <w:ind w:firstLine="567"/>
        <w:jc w:val="both"/>
        <w:rPr>
          <w:rFonts w:ascii="Times New Roman" w:hAnsi="Times New Roman"/>
          <w:color w:val="000000"/>
          <w:sz w:val="27"/>
          <w:szCs w:val="27"/>
        </w:rPr>
      </w:pPr>
      <w:r w:rsidRPr="00CB5F43">
        <w:rPr>
          <w:rFonts w:ascii="Times New Roman" w:hAnsi="Times New Roman"/>
          <w:color w:val="000000"/>
          <w:sz w:val="27"/>
          <w:szCs w:val="27"/>
        </w:rPr>
        <w:t xml:space="preserve">Разом з тим, суд вважає, що </w:t>
      </w:r>
      <w:r w:rsidRPr="00CB5F43">
        <w:rPr>
          <w:rFonts w:ascii="Times New Roman" w:hAnsi="Times New Roman"/>
          <w:sz w:val="27"/>
          <w:szCs w:val="27"/>
        </w:rPr>
        <w:t>докази, на які посилається заявник у заяві про перегляд заочного рішення, не мають істотного значення для вирішення даної справи</w:t>
      </w:r>
      <w:r w:rsidRPr="00CB5F43">
        <w:rPr>
          <w:rFonts w:ascii="Times New Roman" w:hAnsi="Times New Roman"/>
          <w:color w:val="000000"/>
          <w:sz w:val="27"/>
          <w:szCs w:val="27"/>
        </w:rPr>
        <w:t>, оскільки вони не спростовують встановлені судом обставини у справі.</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color w:val="000000"/>
          <w:sz w:val="27"/>
          <w:szCs w:val="27"/>
        </w:rPr>
        <w:t xml:space="preserve">Таким чином, дослідивши матеріали справи, суд дійшов висновку, що заява </w:t>
      </w:r>
      <w:r w:rsidRPr="00CB5F43">
        <w:rPr>
          <w:rFonts w:ascii="Times New Roman" w:hAnsi="Times New Roman"/>
          <w:sz w:val="27"/>
          <w:szCs w:val="27"/>
        </w:rPr>
        <w:t>представника відповідача про перегляд заочного рішення не підлягає задоволенню</w:t>
      </w:r>
      <w:r w:rsidR="003F7BF1" w:rsidRPr="00CB5F43">
        <w:rPr>
          <w:rFonts w:ascii="Times New Roman" w:hAnsi="Times New Roman"/>
          <w:sz w:val="27"/>
          <w:szCs w:val="27"/>
        </w:rPr>
        <w:t>».</w:t>
      </w:r>
      <w:r w:rsidRPr="00CB5F43">
        <w:rPr>
          <w:rFonts w:ascii="Times New Roman" w:hAnsi="Times New Roman"/>
          <w:sz w:val="27"/>
          <w:szCs w:val="27"/>
        </w:rPr>
        <w:t xml:space="preserve"> </w:t>
      </w:r>
    </w:p>
    <w:p w:rsidR="0034596E" w:rsidRPr="00CB5F43" w:rsidRDefault="003F7BF1" w:rsidP="007B507E">
      <w:pPr>
        <w:shd w:val="clear" w:color="auto" w:fill="FFFFFF"/>
        <w:spacing w:after="0" w:line="240" w:lineRule="auto"/>
        <w:ind w:firstLine="567"/>
        <w:jc w:val="both"/>
        <w:rPr>
          <w:rFonts w:ascii="Times New Roman" w:hAnsi="Times New Roman"/>
          <w:sz w:val="27"/>
          <w:szCs w:val="27"/>
          <w:shd w:val="clear" w:color="auto" w:fill="FFFFFF"/>
        </w:rPr>
      </w:pPr>
      <w:r w:rsidRPr="00CB5F43">
        <w:rPr>
          <w:rFonts w:ascii="Times New Roman" w:hAnsi="Times New Roman"/>
          <w:sz w:val="27"/>
          <w:szCs w:val="27"/>
        </w:rPr>
        <w:t xml:space="preserve">За встановлених обставин </w:t>
      </w:r>
      <w:r w:rsidR="0034596E" w:rsidRPr="00CB5F43">
        <w:rPr>
          <w:rFonts w:ascii="Times New Roman" w:hAnsi="Times New Roman"/>
          <w:sz w:val="27"/>
          <w:szCs w:val="27"/>
        </w:rPr>
        <w:t xml:space="preserve">Комісія </w:t>
      </w:r>
      <w:r w:rsidRPr="00CB5F43">
        <w:rPr>
          <w:rFonts w:ascii="Times New Roman" w:hAnsi="Times New Roman"/>
          <w:sz w:val="27"/>
          <w:szCs w:val="27"/>
        </w:rPr>
        <w:t>доходить висновку</w:t>
      </w:r>
      <w:r w:rsidR="0034596E" w:rsidRPr="00CB5F43">
        <w:rPr>
          <w:rFonts w:ascii="Times New Roman" w:hAnsi="Times New Roman"/>
          <w:sz w:val="27"/>
          <w:szCs w:val="27"/>
        </w:rPr>
        <w:t xml:space="preserve">, що </w:t>
      </w:r>
      <w:r w:rsidR="00364792" w:rsidRPr="00CB5F43">
        <w:rPr>
          <w:rFonts w:ascii="Times New Roman" w:hAnsi="Times New Roman"/>
          <w:sz w:val="27"/>
          <w:szCs w:val="27"/>
        </w:rPr>
        <w:t>порушення</w:t>
      </w:r>
      <w:r w:rsidR="009D5732" w:rsidRPr="00CB5F43">
        <w:rPr>
          <w:rFonts w:ascii="Times New Roman" w:hAnsi="Times New Roman"/>
          <w:sz w:val="27"/>
          <w:szCs w:val="27"/>
        </w:rPr>
        <w:t>,</w:t>
      </w:r>
      <w:r w:rsidR="00364792" w:rsidRPr="00CB5F43">
        <w:rPr>
          <w:rFonts w:ascii="Times New Roman" w:hAnsi="Times New Roman"/>
          <w:sz w:val="27"/>
          <w:szCs w:val="27"/>
        </w:rPr>
        <w:t xml:space="preserve"> </w:t>
      </w:r>
      <w:r w:rsidR="0034596E" w:rsidRPr="00CB5F43">
        <w:rPr>
          <w:rFonts w:ascii="Times New Roman" w:hAnsi="Times New Roman"/>
          <w:sz w:val="27"/>
          <w:szCs w:val="27"/>
        </w:rPr>
        <w:t xml:space="preserve">вчинені Бойчуком А.Ю. під час розгляду </w:t>
      </w:r>
      <w:r w:rsidR="00364792" w:rsidRPr="00CB5F43">
        <w:rPr>
          <w:rFonts w:ascii="Times New Roman" w:hAnsi="Times New Roman"/>
          <w:sz w:val="27"/>
          <w:szCs w:val="27"/>
        </w:rPr>
        <w:t xml:space="preserve">справи </w:t>
      </w:r>
      <w:r w:rsidR="0034596E" w:rsidRPr="00CB5F43">
        <w:rPr>
          <w:rFonts w:ascii="Times New Roman" w:hAnsi="Times New Roman"/>
          <w:sz w:val="27"/>
          <w:szCs w:val="27"/>
        </w:rPr>
        <w:t>№ 522/541/18 про позбавлення батьківських прав</w:t>
      </w:r>
      <w:r w:rsidR="009D5732" w:rsidRPr="00CB5F43">
        <w:rPr>
          <w:rFonts w:ascii="Times New Roman" w:hAnsi="Times New Roman"/>
          <w:sz w:val="27"/>
          <w:szCs w:val="27"/>
        </w:rPr>
        <w:t>,</w:t>
      </w:r>
      <w:r w:rsidR="0034596E" w:rsidRPr="00CB5F43">
        <w:rPr>
          <w:rFonts w:ascii="Times New Roman" w:hAnsi="Times New Roman"/>
          <w:sz w:val="27"/>
          <w:szCs w:val="27"/>
        </w:rPr>
        <w:t xml:space="preserve"> свідчать про </w:t>
      </w:r>
      <w:r w:rsidR="0024495E" w:rsidRPr="00CB5F43">
        <w:rPr>
          <w:rFonts w:ascii="Times New Roman" w:hAnsi="Times New Roman"/>
          <w:sz w:val="27"/>
          <w:szCs w:val="27"/>
        </w:rPr>
        <w:t xml:space="preserve">його нездатність </w:t>
      </w:r>
      <w:r w:rsidR="0024495E" w:rsidRPr="00CB5F43">
        <w:rPr>
          <w:rFonts w:ascii="Times New Roman" w:hAnsi="Times New Roman"/>
          <w:sz w:val="27"/>
          <w:szCs w:val="27"/>
          <w:shd w:val="clear" w:color="auto" w:fill="FFFFFF"/>
        </w:rPr>
        <w:t>справедливо та</w:t>
      </w:r>
      <w:r w:rsidR="00814102" w:rsidRPr="00CB5F43">
        <w:rPr>
          <w:rFonts w:ascii="Times New Roman" w:hAnsi="Times New Roman"/>
          <w:sz w:val="27"/>
          <w:szCs w:val="27"/>
          <w:shd w:val="clear" w:color="auto" w:fill="FFFFFF"/>
        </w:rPr>
        <w:t xml:space="preserve"> безсторонньо розглядати і вирішувати судові справи відповідно до закону з дотриманням засад і правил </w:t>
      </w:r>
      <w:r w:rsidRPr="00CB5F43">
        <w:rPr>
          <w:rFonts w:ascii="Times New Roman" w:hAnsi="Times New Roman"/>
          <w:sz w:val="27"/>
          <w:szCs w:val="27"/>
          <w:shd w:val="clear" w:color="auto" w:fill="FFFFFF"/>
        </w:rPr>
        <w:t>цивільного судочинства</w:t>
      </w:r>
      <w:r w:rsidR="00814102" w:rsidRPr="00CB5F43">
        <w:rPr>
          <w:rFonts w:ascii="Times New Roman" w:hAnsi="Times New Roman"/>
          <w:sz w:val="27"/>
          <w:szCs w:val="27"/>
          <w:shd w:val="clear" w:color="auto" w:fill="FFFFFF"/>
        </w:rPr>
        <w:t>.</w:t>
      </w:r>
    </w:p>
    <w:p w:rsidR="00D9198A" w:rsidRPr="00CB5F43" w:rsidRDefault="00D9198A" w:rsidP="007B507E">
      <w:pPr>
        <w:spacing w:after="0" w:line="240" w:lineRule="auto"/>
        <w:ind w:firstLine="567"/>
        <w:jc w:val="both"/>
        <w:rPr>
          <w:rFonts w:ascii="Times New Roman" w:hAnsi="Times New Roman"/>
          <w:b/>
          <w:color w:val="000000"/>
          <w:sz w:val="27"/>
          <w:szCs w:val="27"/>
        </w:rPr>
      </w:pPr>
    </w:p>
    <w:p w:rsidR="008035EE" w:rsidRPr="00CB5F43" w:rsidRDefault="00D73B13" w:rsidP="007B507E">
      <w:pPr>
        <w:spacing w:after="0" w:line="240" w:lineRule="auto"/>
        <w:ind w:firstLine="567"/>
        <w:jc w:val="both"/>
        <w:rPr>
          <w:rFonts w:ascii="Times New Roman" w:hAnsi="Times New Roman"/>
          <w:b/>
          <w:sz w:val="27"/>
          <w:szCs w:val="27"/>
        </w:rPr>
      </w:pPr>
      <w:r w:rsidRPr="00CB5F43">
        <w:rPr>
          <w:rFonts w:ascii="Times New Roman" w:hAnsi="Times New Roman"/>
          <w:b/>
          <w:color w:val="000000"/>
          <w:sz w:val="27"/>
          <w:szCs w:val="27"/>
        </w:rPr>
        <w:t xml:space="preserve">До матеріалів </w:t>
      </w:r>
      <w:r w:rsidR="00D17DCF" w:rsidRPr="00CB5F43">
        <w:rPr>
          <w:rFonts w:ascii="Times New Roman" w:hAnsi="Times New Roman"/>
          <w:b/>
          <w:color w:val="000000"/>
          <w:sz w:val="27"/>
          <w:szCs w:val="27"/>
        </w:rPr>
        <w:t xml:space="preserve">суддівського досьє долучено </w:t>
      </w:r>
      <w:r w:rsidR="0017402B" w:rsidRPr="00CB5F43">
        <w:rPr>
          <w:rFonts w:ascii="Times New Roman" w:hAnsi="Times New Roman"/>
          <w:b/>
          <w:color w:val="000000"/>
          <w:sz w:val="27"/>
          <w:szCs w:val="27"/>
        </w:rPr>
        <w:t xml:space="preserve">копію </w:t>
      </w:r>
      <w:bookmarkStart w:id="2" w:name="_Hlk192602924"/>
      <w:r w:rsidR="00FD0942" w:rsidRPr="00CB5F43">
        <w:rPr>
          <w:rFonts w:ascii="Times New Roman" w:hAnsi="Times New Roman"/>
          <w:b/>
          <w:color w:val="000000"/>
          <w:sz w:val="27"/>
          <w:szCs w:val="27"/>
        </w:rPr>
        <w:t xml:space="preserve">рішення </w:t>
      </w:r>
      <w:r w:rsidR="003D6618" w:rsidRPr="00CB5F43">
        <w:rPr>
          <w:rFonts w:ascii="Times New Roman" w:hAnsi="Times New Roman"/>
          <w:b/>
          <w:color w:val="000000"/>
          <w:sz w:val="27"/>
          <w:szCs w:val="27"/>
        </w:rPr>
        <w:t>Третьої Д</w:t>
      </w:r>
      <w:r w:rsidR="00D17DCF" w:rsidRPr="00CB5F43">
        <w:rPr>
          <w:rFonts w:ascii="Times New Roman" w:hAnsi="Times New Roman"/>
          <w:b/>
          <w:color w:val="000000"/>
          <w:sz w:val="27"/>
          <w:szCs w:val="27"/>
        </w:rPr>
        <w:t xml:space="preserve">исциплінарної палати Вищої ради правосуддя </w:t>
      </w:r>
      <w:r w:rsidR="00FD0942" w:rsidRPr="00CB5F43">
        <w:rPr>
          <w:rFonts w:ascii="Times New Roman" w:hAnsi="Times New Roman"/>
          <w:b/>
          <w:color w:val="000000"/>
          <w:sz w:val="27"/>
          <w:szCs w:val="27"/>
        </w:rPr>
        <w:t>від 11</w:t>
      </w:r>
      <w:r w:rsidR="00931642" w:rsidRPr="00CB5F43">
        <w:rPr>
          <w:rFonts w:ascii="Times New Roman" w:hAnsi="Times New Roman"/>
          <w:b/>
          <w:color w:val="000000"/>
          <w:sz w:val="27"/>
          <w:szCs w:val="27"/>
        </w:rPr>
        <w:t xml:space="preserve"> листопада </w:t>
      </w:r>
      <w:r w:rsidR="00FD0942" w:rsidRPr="00CB5F43">
        <w:rPr>
          <w:rFonts w:ascii="Times New Roman" w:hAnsi="Times New Roman"/>
          <w:b/>
          <w:color w:val="000000"/>
          <w:sz w:val="27"/>
          <w:szCs w:val="27"/>
        </w:rPr>
        <w:t>2020</w:t>
      </w:r>
      <w:r w:rsidR="00931642" w:rsidRPr="00CB5F43">
        <w:rPr>
          <w:rFonts w:ascii="Times New Roman" w:hAnsi="Times New Roman"/>
          <w:b/>
          <w:color w:val="000000"/>
          <w:sz w:val="27"/>
          <w:szCs w:val="27"/>
        </w:rPr>
        <w:t xml:space="preserve"> року</w:t>
      </w:r>
      <w:r w:rsidR="00FD0942" w:rsidRPr="00CB5F43">
        <w:rPr>
          <w:rFonts w:ascii="Times New Roman" w:hAnsi="Times New Roman"/>
          <w:b/>
          <w:color w:val="000000"/>
          <w:sz w:val="27"/>
          <w:szCs w:val="27"/>
        </w:rPr>
        <w:t xml:space="preserve"> </w:t>
      </w:r>
      <w:r w:rsidR="00D17DCF" w:rsidRPr="00CB5F43">
        <w:rPr>
          <w:rFonts w:ascii="Times New Roman" w:hAnsi="Times New Roman"/>
          <w:b/>
          <w:color w:val="000000"/>
          <w:sz w:val="27"/>
          <w:szCs w:val="27"/>
        </w:rPr>
        <w:t>№</w:t>
      </w:r>
      <w:r w:rsidR="003F559B">
        <w:rPr>
          <w:rFonts w:ascii="Times New Roman" w:hAnsi="Times New Roman"/>
          <w:b/>
          <w:color w:val="000000"/>
          <w:sz w:val="27"/>
          <w:szCs w:val="27"/>
        </w:rPr>
        <w:t> </w:t>
      </w:r>
      <w:r w:rsidR="00D17DCF" w:rsidRPr="00CB5F43">
        <w:rPr>
          <w:rFonts w:ascii="Times New Roman" w:hAnsi="Times New Roman"/>
          <w:b/>
          <w:color w:val="000000"/>
          <w:sz w:val="27"/>
          <w:szCs w:val="27"/>
        </w:rPr>
        <w:t xml:space="preserve">3083/3дп/15-20 </w:t>
      </w:r>
      <w:r w:rsidR="00FD0942" w:rsidRPr="00CB5F43">
        <w:rPr>
          <w:rFonts w:ascii="Times New Roman" w:hAnsi="Times New Roman"/>
          <w:b/>
          <w:sz w:val="27"/>
          <w:szCs w:val="27"/>
        </w:rPr>
        <w:t>«Про відмову у притягненні до дисциплінарної відповідальності судді Приморського районного суду міста Одеси Бойчука</w:t>
      </w:r>
      <w:r w:rsidR="003F559B">
        <w:rPr>
          <w:rFonts w:ascii="Times New Roman" w:hAnsi="Times New Roman"/>
          <w:b/>
          <w:sz w:val="27"/>
          <w:szCs w:val="27"/>
        </w:rPr>
        <w:t> </w:t>
      </w:r>
      <w:r w:rsidR="00FD0942" w:rsidRPr="00CB5F43">
        <w:rPr>
          <w:rFonts w:ascii="Times New Roman" w:hAnsi="Times New Roman"/>
          <w:b/>
          <w:sz w:val="27"/>
          <w:szCs w:val="27"/>
        </w:rPr>
        <w:t>А.Ю.»</w:t>
      </w:r>
      <w:bookmarkEnd w:id="2"/>
      <w:r w:rsidR="008035EE" w:rsidRPr="00CB5F43">
        <w:rPr>
          <w:rFonts w:ascii="Times New Roman" w:hAnsi="Times New Roman"/>
          <w:b/>
          <w:sz w:val="27"/>
          <w:szCs w:val="27"/>
        </w:rPr>
        <w:t>.</w:t>
      </w:r>
    </w:p>
    <w:p w:rsidR="006F54DC" w:rsidRPr="00CB5F43" w:rsidRDefault="00FD094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Відмова у притягненні була обумовлена закінченням строку притягнення до дисциплінарної відповідальності, водночас </w:t>
      </w:r>
      <w:r w:rsidR="0017402B" w:rsidRPr="00CB5F43">
        <w:rPr>
          <w:rFonts w:ascii="Times New Roman" w:hAnsi="Times New Roman"/>
          <w:sz w:val="27"/>
          <w:szCs w:val="27"/>
        </w:rPr>
        <w:t xml:space="preserve">дисциплінарний орган дійшов висновку про наявність у діях Бойчука А.Ю. складу </w:t>
      </w:r>
      <w:r w:rsidRPr="00CB5F43">
        <w:rPr>
          <w:rFonts w:ascii="Times New Roman" w:hAnsi="Times New Roman"/>
          <w:sz w:val="27"/>
          <w:szCs w:val="27"/>
        </w:rPr>
        <w:t xml:space="preserve">дисциплінарного </w:t>
      </w:r>
      <w:r w:rsidR="0017402B" w:rsidRPr="00CB5F43">
        <w:rPr>
          <w:rFonts w:ascii="Times New Roman" w:hAnsi="Times New Roman"/>
          <w:sz w:val="27"/>
          <w:szCs w:val="27"/>
        </w:rPr>
        <w:t>проступку</w:t>
      </w:r>
      <w:r w:rsidRPr="00CB5F43">
        <w:rPr>
          <w:rFonts w:ascii="Times New Roman" w:hAnsi="Times New Roman"/>
          <w:sz w:val="27"/>
          <w:szCs w:val="27"/>
        </w:rPr>
        <w:t>.</w:t>
      </w:r>
    </w:p>
    <w:p w:rsidR="002C75A2" w:rsidRPr="00CB5F43" w:rsidRDefault="0017402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Підставою відкриття дисциплінарної справи щодо судді стала скарга </w:t>
      </w:r>
      <w:r w:rsidR="00FD0942" w:rsidRPr="00CB5F43">
        <w:rPr>
          <w:rFonts w:ascii="Times New Roman" w:hAnsi="Times New Roman"/>
          <w:sz w:val="27"/>
          <w:szCs w:val="27"/>
        </w:rPr>
        <w:t>Територіального управління ДБР у місті Миколаєві</w:t>
      </w:r>
      <w:r w:rsidR="008035EE" w:rsidRPr="00CB5F43">
        <w:rPr>
          <w:rFonts w:ascii="Times New Roman" w:hAnsi="Times New Roman"/>
          <w:sz w:val="27"/>
          <w:szCs w:val="27"/>
        </w:rPr>
        <w:t xml:space="preserve">, а предметом скарги </w:t>
      </w:r>
      <w:r w:rsidR="008035EE" w:rsidRPr="00CB5F43">
        <w:rPr>
          <w:rFonts w:ascii="Times New Roman" w:hAnsi="Times New Roman"/>
          <w:color w:val="1D1D1B"/>
          <w:sz w:val="27"/>
          <w:szCs w:val="27"/>
          <w:shd w:val="clear" w:color="auto" w:fill="FFFFFF"/>
        </w:rPr>
        <w:t>–</w:t>
      </w:r>
      <w:r w:rsidR="002C75A2" w:rsidRPr="00CB5F43">
        <w:rPr>
          <w:rFonts w:ascii="Times New Roman" w:hAnsi="Times New Roman"/>
          <w:sz w:val="27"/>
          <w:szCs w:val="27"/>
        </w:rPr>
        <w:t xml:space="preserve"> </w:t>
      </w:r>
      <w:r w:rsidR="00FD0942" w:rsidRPr="00CB5F43">
        <w:rPr>
          <w:rFonts w:ascii="Times New Roman" w:hAnsi="Times New Roman"/>
          <w:sz w:val="27"/>
          <w:szCs w:val="27"/>
        </w:rPr>
        <w:t>ді</w:t>
      </w:r>
      <w:r w:rsidR="002C75A2" w:rsidRPr="00CB5F43">
        <w:rPr>
          <w:rFonts w:ascii="Times New Roman" w:hAnsi="Times New Roman"/>
          <w:sz w:val="27"/>
          <w:szCs w:val="27"/>
        </w:rPr>
        <w:t>ї</w:t>
      </w:r>
      <w:r w:rsidR="00FD0942" w:rsidRPr="00CB5F43">
        <w:rPr>
          <w:rFonts w:ascii="Times New Roman" w:hAnsi="Times New Roman"/>
          <w:sz w:val="27"/>
          <w:szCs w:val="27"/>
        </w:rPr>
        <w:t xml:space="preserve"> судді</w:t>
      </w:r>
      <w:r w:rsidRPr="00CB5F43">
        <w:rPr>
          <w:rFonts w:ascii="Times New Roman" w:hAnsi="Times New Roman"/>
          <w:sz w:val="27"/>
          <w:szCs w:val="27"/>
        </w:rPr>
        <w:t xml:space="preserve"> </w:t>
      </w:r>
      <w:r w:rsidR="00FD0942" w:rsidRPr="00CB5F43">
        <w:rPr>
          <w:rFonts w:ascii="Times New Roman" w:hAnsi="Times New Roman"/>
          <w:sz w:val="27"/>
          <w:szCs w:val="27"/>
        </w:rPr>
        <w:t>під час розгляду справи № 522/23012/16-ц</w:t>
      </w:r>
      <w:r w:rsidRPr="00CB5F43">
        <w:rPr>
          <w:rFonts w:ascii="Times New Roman" w:hAnsi="Times New Roman"/>
          <w:sz w:val="27"/>
          <w:szCs w:val="27"/>
        </w:rPr>
        <w:t xml:space="preserve">. </w:t>
      </w:r>
    </w:p>
    <w:p w:rsidR="006F54DC" w:rsidRPr="00CB5F43" w:rsidRDefault="0017402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lastRenderedPageBreak/>
        <w:t>В обґрунтування доводів скар</w:t>
      </w:r>
      <w:r w:rsidR="002C75A2" w:rsidRPr="00CB5F43">
        <w:rPr>
          <w:rFonts w:ascii="Times New Roman" w:hAnsi="Times New Roman"/>
          <w:sz w:val="27"/>
          <w:szCs w:val="27"/>
        </w:rPr>
        <w:t>жником</w:t>
      </w:r>
      <w:r w:rsidRPr="00CB5F43">
        <w:rPr>
          <w:rFonts w:ascii="Times New Roman" w:hAnsi="Times New Roman"/>
          <w:sz w:val="27"/>
          <w:szCs w:val="27"/>
        </w:rPr>
        <w:t xml:space="preserve"> зазначено, що </w:t>
      </w:r>
      <w:r w:rsidR="00FD0942" w:rsidRPr="00CB5F43">
        <w:rPr>
          <w:rFonts w:ascii="Times New Roman" w:hAnsi="Times New Roman"/>
          <w:sz w:val="27"/>
          <w:szCs w:val="27"/>
        </w:rPr>
        <w:t>суддя допустив істотні порушення норм процесуального права</w:t>
      </w:r>
      <w:r w:rsidRPr="00CB5F43">
        <w:rPr>
          <w:rFonts w:ascii="Times New Roman" w:hAnsi="Times New Roman"/>
          <w:sz w:val="27"/>
          <w:szCs w:val="27"/>
        </w:rPr>
        <w:t>, з</w:t>
      </w:r>
      <w:r w:rsidR="00FD0942" w:rsidRPr="00CB5F43">
        <w:rPr>
          <w:rFonts w:ascii="Times New Roman" w:hAnsi="Times New Roman"/>
          <w:sz w:val="27"/>
          <w:szCs w:val="27"/>
        </w:rPr>
        <w:t>окрем</w:t>
      </w:r>
      <w:r w:rsidRPr="00CB5F43">
        <w:rPr>
          <w:rFonts w:ascii="Times New Roman" w:hAnsi="Times New Roman"/>
          <w:sz w:val="27"/>
          <w:szCs w:val="27"/>
        </w:rPr>
        <w:t xml:space="preserve">а </w:t>
      </w:r>
      <w:r w:rsidR="00FD0942" w:rsidRPr="00CB5F43">
        <w:rPr>
          <w:rFonts w:ascii="Times New Roman" w:hAnsi="Times New Roman"/>
          <w:sz w:val="27"/>
          <w:szCs w:val="27"/>
        </w:rPr>
        <w:t>об’єднав вимоги, які підлягають розгляду за різними видами судочинства; прийняв до спільного розгляду зустрічний позов, що належав до юрисдикції господарського суду; ухвалив заочне рішення про визнання недійсним договору іпотеки, укладеного між банком та юридичною особою, що спричинило неможливість звернення стягнення на заставне майно.</w:t>
      </w:r>
    </w:p>
    <w:p w:rsidR="00451145" w:rsidRPr="00CB5F43" w:rsidRDefault="008035EE"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У</w:t>
      </w:r>
      <w:r w:rsidR="00552F0B" w:rsidRPr="00CB5F43">
        <w:rPr>
          <w:rFonts w:ascii="Times New Roman" w:hAnsi="Times New Roman"/>
          <w:sz w:val="27"/>
          <w:szCs w:val="27"/>
        </w:rPr>
        <w:t xml:space="preserve"> процесі кваліфікаційного оцінювання судді </w:t>
      </w:r>
      <w:r w:rsidR="00451145" w:rsidRPr="00CB5F43">
        <w:rPr>
          <w:rFonts w:ascii="Times New Roman" w:hAnsi="Times New Roman"/>
          <w:sz w:val="27"/>
          <w:szCs w:val="27"/>
        </w:rPr>
        <w:t>Комісія листом від 05</w:t>
      </w:r>
      <w:r w:rsidR="00FE751E" w:rsidRPr="00CB5F43">
        <w:rPr>
          <w:rFonts w:ascii="Times New Roman" w:hAnsi="Times New Roman"/>
          <w:sz w:val="27"/>
          <w:szCs w:val="27"/>
        </w:rPr>
        <w:t xml:space="preserve"> лютого </w:t>
      </w:r>
      <w:r w:rsidR="00451145" w:rsidRPr="00CB5F43">
        <w:rPr>
          <w:rFonts w:ascii="Times New Roman" w:hAnsi="Times New Roman"/>
          <w:sz w:val="27"/>
          <w:szCs w:val="27"/>
        </w:rPr>
        <w:t>2025</w:t>
      </w:r>
      <w:r w:rsidR="00FE751E" w:rsidRPr="00CB5F43">
        <w:rPr>
          <w:rFonts w:ascii="Times New Roman" w:hAnsi="Times New Roman"/>
          <w:sz w:val="27"/>
          <w:szCs w:val="27"/>
        </w:rPr>
        <w:t xml:space="preserve"> року</w:t>
      </w:r>
      <w:r w:rsidR="00451145" w:rsidRPr="00CB5F43">
        <w:rPr>
          <w:rFonts w:ascii="Times New Roman" w:hAnsi="Times New Roman"/>
          <w:sz w:val="27"/>
          <w:szCs w:val="27"/>
        </w:rPr>
        <w:t xml:space="preserve"> № </w:t>
      </w:r>
      <w:r w:rsidR="00FE751E" w:rsidRPr="00CB5F43">
        <w:rPr>
          <w:rFonts w:ascii="Times New Roman" w:hAnsi="Times New Roman"/>
          <w:sz w:val="27"/>
          <w:szCs w:val="27"/>
        </w:rPr>
        <w:t xml:space="preserve">31кп-1383/18 звернулась до Вищої ради правосуддя </w:t>
      </w:r>
      <w:r w:rsidR="00451145" w:rsidRPr="00CB5F43">
        <w:rPr>
          <w:rFonts w:ascii="Times New Roman" w:hAnsi="Times New Roman"/>
          <w:sz w:val="27"/>
          <w:szCs w:val="27"/>
        </w:rPr>
        <w:t xml:space="preserve">з проханням надати копії матеріалів дисциплінарного провадження № 3083/3дп/15-20 стосовно судді Бойчука А.Ю. </w:t>
      </w:r>
      <w:r w:rsidRPr="00CB5F43">
        <w:rPr>
          <w:rFonts w:ascii="Times New Roman" w:hAnsi="Times New Roman"/>
          <w:sz w:val="27"/>
          <w:szCs w:val="27"/>
        </w:rPr>
        <w:t xml:space="preserve">Листом </w:t>
      </w:r>
      <w:r w:rsidR="00451145" w:rsidRPr="00CB5F43">
        <w:rPr>
          <w:rFonts w:ascii="Times New Roman" w:hAnsi="Times New Roman"/>
          <w:sz w:val="27"/>
          <w:szCs w:val="27"/>
        </w:rPr>
        <w:t>Вищ</w:t>
      </w:r>
      <w:r w:rsidRPr="00CB5F43">
        <w:rPr>
          <w:rFonts w:ascii="Times New Roman" w:hAnsi="Times New Roman"/>
          <w:sz w:val="27"/>
          <w:szCs w:val="27"/>
        </w:rPr>
        <w:t>ої</w:t>
      </w:r>
      <w:r w:rsidR="00451145" w:rsidRPr="00CB5F43">
        <w:rPr>
          <w:rFonts w:ascii="Times New Roman" w:hAnsi="Times New Roman"/>
          <w:sz w:val="27"/>
          <w:szCs w:val="27"/>
        </w:rPr>
        <w:t xml:space="preserve"> р</w:t>
      </w:r>
      <w:r w:rsidR="00FE751E" w:rsidRPr="00CB5F43">
        <w:rPr>
          <w:rFonts w:ascii="Times New Roman" w:hAnsi="Times New Roman"/>
          <w:sz w:val="27"/>
          <w:szCs w:val="27"/>
        </w:rPr>
        <w:t>ад</w:t>
      </w:r>
      <w:r w:rsidRPr="00CB5F43">
        <w:rPr>
          <w:rFonts w:ascii="Times New Roman" w:hAnsi="Times New Roman"/>
          <w:sz w:val="27"/>
          <w:szCs w:val="27"/>
        </w:rPr>
        <w:t>и</w:t>
      </w:r>
      <w:r w:rsidR="00FE751E" w:rsidRPr="00CB5F43">
        <w:rPr>
          <w:rFonts w:ascii="Times New Roman" w:hAnsi="Times New Roman"/>
          <w:sz w:val="27"/>
          <w:szCs w:val="27"/>
        </w:rPr>
        <w:t xml:space="preserve"> правосуддя від 11 лютого </w:t>
      </w:r>
      <w:r w:rsidR="00451145" w:rsidRPr="00CB5F43">
        <w:rPr>
          <w:rFonts w:ascii="Times New Roman" w:hAnsi="Times New Roman"/>
          <w:sz w:val="27"/>
          <w:szCs w:val="27"/>
        </w:rPr>
        <w:t>2025</w:t>
      </w:r>
      <w:r w:rsidR="00FE751E" w:rsidRPr="00CB5F43">
        <w:rPr>
          <w:rFonts w:ascii="Times New Roman" w:hAnsi="Times New Roman"/>
          <w:sz w:val="27"/>
          <w:szCs w:val="27"/>
        </w:rPr>
        <w:t xml:space="preserve"> року</w:t>
      </w:r>
      <w:r w:rsidR="00451145" w:rsidRPr="00CB5F43">
        <w:rPr>
          <w:rFonts w:ascii="Times New Roman" w:hAnsi="Times New Roman"/>
          <w:sz w:val="27"/>
          <w:szCs w:val="27"/>
        </w:rPr>
        <w:t xml:space="preserve"> №</w:t>
      </w:r>
      <w:r w:rsidR="003F559B">
        <w:rPr>
          <w:rFonts w:ascii="Times New Roman" w:hAnsi="Times New Roman"/>
          <w:sz w:val="27"/>
          <w:szCs w:val="27"/>
        </w:rPr>
        <w:t> </w:t>
      </w:r>
      <w:r w:rsidR="00451145" w:rsidRPr="00CB5F43">
        <w:rPr>
          <w:rFonts w:ascii="Times New Roman" w:hAnsi="Times New Roman"/>
          <w:sz w:val="27"/>
          <w:szCs w:val="27"/>
        </w:rPr>
        <w:t>2442/0/9-25 нада</w:t>
      </w:r>
      <w:r w:rsidRPr="00CB5F43">
        <w:rPr>
          <w:rFonts w:ascii="Times New Roman" w:hAnsi="Times New Roman"/>
          <w:sz w:val="27"/>
          <w:szCs w:val="27"/>
        </w:rPr>
        <w:t>но</w:t>
      </w:r>
      <w:r w:rsidR="00451145" w:rsidRPr="00CB5F43">
        <w:rPr>
          <w:rFonts w:ascii="Times New Roman" w:hAnsi="Times New Roman"/>
          <w:sz w:val="27"/>
          <w:szCs w:val="27"/>
        </w:rPr>
        <w:t xml:space="preserve"> відповідні матеріали.</w:t>
      </w:r>
    </w:p>
    <w:p w:rsidR="00552F0B" w:rsidRPr="00CB5F43" w:rsidRDefault="009633F9"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Дослідивши отримані матеріали</w:t>
      </w:r>
      <w:r w:rsidR="008035EE" w:rsidRPr="00CB5F43">
        <w:rPr>
          <w:rFonts w:ascii="Times New Roman" w:hAnsi="Times New Roman"/>
          <w:sz w:val="27"/>
          <w:szCs w:val="27"/>
        </w:rPr>
        <w:t>,</w:t>
      </w:r>
      <w:r w:rsidRPr="00CB5F43">
        <w:rPr>
          <w:rFonts w:ascii="Times New Roman" w:hAnsi="Times New Roman"/>
          <w:sz w:val="27"/>
          <w:szCs w:val="27"/>
        </w:rPr>
        <w:t xml:space="preserve"> Комісія встановила, що </w:t>
      </w:r>
      <w:r w:rsidR="00552F0B" w:rsidRPr="00CB5F43">
        <w:rPr>
          <w:rFonts w:ascii="Times New Roman" w:hAnsi="Times New Roman"/>
          <w:sz w:val="27"/>
          <w:szCs w:val="27"/>
        </w:rPr>
        <w:t>29</w:t>
      </w:r>
      <w:r w:rsidR="00FE751E" w:rsidRPr="00CB5F43">
        <w:rPr>
          <w:rFonts w:ascii="Times New Roman" w:hAnsi="Times New Roman"/>
          <w:sz w:val="27"/>
          <w:szCs w:val="27"/>
        </w:rPr>
        <w:t xml:space="preserve"> листопада </w:t>
      </w:r>
      <w:r w:rsidR="00552F0B" w:rsidRPr="00CB5F43">
        <w:rPr>
          <w:rFonts w:ascii="Times New Roman" w:hAnsi="Times New Roman"/>
          <w:sz w:val="27"/>
          <w:szCs w:val="27"/>
        </w:rPr>
        <w:t>2016</w:t>
      </w:r>
      <w:r w:rsidR="003F559B">
        <w:rPr>
          <w:rFonts w:ascii="Times New Roman" w:hAnsi="Times New Roman"/>
          <w:sz w:val="27"/>
          <w:szCs w:val="27"/>
        </w:rPr>
        <w:t> </w:t>
      </w:r>
      <w:r w:rsidR="00FE751E" w:rsidRPr="00CB5F43">
        <w:rPr>
          <w:rFonts w:ascii="Times New Roman" w:hAnsi="Times New Roman"/>
          <w:sz w:val="27"/>
          <w:szCs w:val="27"/>
        </w:rPr>
        <w:t xml:space="preserve">року </w:t>
      </w:r>
      <w:r w:rsidR="00552F0B" w:rsidRPr="00CB5F43">
        <w:rPr>
          <w:rFonts w:ascii="Times New Roman" w:hAnsi="Times New Roman"/>
          <w:sz w:val="27"/>
          <w:szCs w:val="27"/>
        </w:rPr>
        <w:t xml:space="preserve">до Приморського районного суду міста Одеси надійшов </w:t>
      </w:r>
      <w:r w:rsidRPr="00CB5F43">
        <w:rPr>
          <w:rFonts w:ascii="Times New Roman" w:hAnsi="Times New Roman"/>
          <w:sz w:val="27"/>
          <w:szCs w:val="27"/>
        </w:rPr>
        <w:t xml:space="preserve">цивільний </w:t>
      </w:r>
      <w:r w:rsidR="00552F0B" w:rsidRPr="00CB5F43">
        <w:rPr>
          <w:rFonts w:ascii="Times New Roman" w:hAnsi="Times New Roman"/>
          <w:sz w:val="27"/>
          <w:szCs w:val="27"/>
        </w:rPr>
        <w:t xml:space="preserve">позов </w:t>
      </w:r>
      <w:r w:rsidR="00F86098">
        <w:rPr>
          <w:rFonts w:ascii="Times New Roman" w:hAnsi="Times New Roman"/>
          <w:sz w:val="27"/>
          <w:szCs w:val="27"/>
        </w:rPr>
        <w:t>ОСОБА_6</w:t>
      </w:r>
      <w:r w:rsidR="00552F0B" w:rsidRPr="00CB5F43">
        <w:rPr>
          <w:rFonts w:ascii="Times New Roman" w:hAnsi="Times New Roman"/>
          <w:sz w:val="27"/>
          <w:szCs w:val="27"/>
        </w:rPr>
        <w:t xml:space="preserve"> до </w:t>
      </w:r>
      <w:r w:rsidR="00F86098">
        <w:rPr>
          <w:rFonts w:ascii="Times New Roman" w:hAnsi="Times New Roman"/>
          <w:sz w:val="27"/>
          <w:szCs w:val="27"/>
        </w:rPr>
        <w:t>ОСОБА_7</w:t>
      </w:r>
      <w:r w:rsidR="00552F0B" w:rsidRPr="00CB5F43">
        <w:rPr>
          <w:rFonts w:ascii="Times New Roman" w:hAnsi="Times New Roman"/>
          <w:sz w:val="27"/>
          <w:szCs w:val="27"/>
        </w:rPr>
        <w:t>, ТОВ «</w:t>
      </w:r>
      <w:proofErr w:type="spellStart"/>
      <w:r w:rsidR="00552F0B" w:rsidRPr="00CB5F43">
        <w:rPr>
          <w:rFonts w:ascii="Times New Roman" w:hAnsi="Times New Roman"/>
          <w:sz w:val="27"/>
          <w:szCs w:val="27"/>
        </w:rPr>
        <w:t>Адікт</w:t>
      </w:r>
      <w:proofErr w:type="spellEnd"/>
      <w:r w:rsidR="00552F0B" w:rsidRPr="00CB5F43">
        <w:rPr>
          <w:rFonts w:ascii="Times New Roman" w:hAnsi="Times New Roman"/>
          <w:sz w:val="27"/>
          <w:szCs w:val="27"/>
        </w:rPr>
        <w:t>» про стягнення грошових коштів</w:t>
      </w:r>
      <w:r w:rsidR="008035EE" w:rsidRPr="00CB5F43">
        <w:rPr>
          <w:rFonts w:ascii="Times New Roman" w:hAnsi="Times New Roman"/>
          <w:sz w:val="27"/>
          <w:szCs w:val="27"/>
        </w:rPr>
        <w:t xml:space="preserve"> за договором купівлі-</w:t>
      </w:r>
      <w:r w:rsidRPr="00CB5F43">
        <w:rPr>
          <w:rFonts w:ascii="Times New Roman" w:hAnsi="Times New Roman"/>
          <w:sz w:val="27"/>
          <w:szCs w:val="27"/>
        </w:rPr>
        <w:t>продажу частки у статутному капіталі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w:t>
      </w:r>
    </w:p>
    <w:p w:rsidR="00552F0B" w:rsidRPr="00CB5F43" w:rsidRDefault="00552F0B" w:rsidP="003D6618">
      <w:pPr>
        <w:spacing w:after="0" w:line="240" w:lineRule="auto"/>
        <w:ind w:firstLine="567"/>
        <w:jc w:val="both"/>
        <w:rPr>
          <w:rFonts w:ascii="Times New Roman" w:hAnsi="Times New Roman"/>
          <w:sz w:val="27"/>
          <w:szCs w:val="27"/>
        </w:rPr>
      </w:pPr>
      <w:r w:rsidRPr="00CB5F43">
        <w:rPr>
          <w:rFonts w:ascii="Times New Roman" w:hAnsi="Times New Roman"/>
          <w:sz w:val="27"/>
          <w:szCs w:val="27"/>
        </w:rPr>
        <w:t>Позов</w:t>
      </w:r>
      <w:r w:rsidRPr="00F86098">
        <w:rPr>
          <w:rFonts w:ascii="Times New Roman" w:hAnsi="Times New Roman"/>
          <w:sz w:val="44"/>
          <w:szCs w:val="44"/>
        </w:rPr>
        <w:t xml:space="preserve"> </w:t>
      </w:r>
      <w:r w:rsidRPr="00CB5F43">
        <w:rPr>
          <w:rFonts w:ascii="Times New Roman" w:hAnsi="Times New Roman"/>
          <w:sz w:val="27"/>
          <w:szCs w:val="27"/>
        </w:rPr>
        <w:t>обґрунтован</w:t>
      </w:r>
      <w:r w:rsidR="009633F9" w:rsidRPr="00CB5F43">
        <w:rPr>
          <w:rFonts w:ascii="Times New Roman" w:hAnsi="Times New Roman"/>
          <w:sz w:val="27"/>
          <w:szCs w:val="27"/>
        </w:rPr>
        <w:t>о</w:t>
      </w:r>
      <w:r w:rsidRPr="00F86098">
        <w:rPr>
          <w:rFonts w:ascii="Times New Roman" w:hAnsi="Times New Roman"/>
          <w:sz w:val="44"/>
          <w:szCs w:val="44"/>
        </w:rPr>
        <w:t xml:space="preserve"> </w:t>
      </w:r>
      <w:r w:rsidRPr="00CB5F43">
        <w:rPr>
          <w:rFonts w:ascii="Times New Roman" w:hAnsi="Times New Roman"/>
          <w:sz w:val="27"/>
          <w:szCs w:val="27"/>
        </w:rPr>
        <w:t>тим,</w:t>
      </w:r>
      <w:r w:rsidRPr="00F86098">
        <w:rPr>
          <w:rFonts w:ascii="Times New Roman" w:hAnsi="Times New Roman"/>
          <w:sz w:val="44"/>
          <w:szCs w:val="44"/>
        </w:rPr>
        <w:t xml:space="preserve"> </w:t>
      </w:r>
      <w:r w:rsidRPr="00CB5F43">
        <w:rPr>
          <w:rFonts w:ascii="Times New Roman" w:hAnsi="Times New Roman"/>
          <w:sz w:val="27"/>
          <w:szCs w:val="27"/>
        </w:rPr>
        <w:t>що</w:t>
      </w:r>
      <w:r w:rsidRPr="00F86098">
        <w:rPr>
          <w:rFonts w:ascii="Times New Roman" w:hAnsi="Times New Roman"/>
          <w:sz w:val="44"/>
          <w:szCs w:val="44"/>
        </w:rPr>
        <w:t xml:space="preserve"> </w:t>
      </w:r>
      <w:r w:rsidRPr="00CB5F43">
        <w:rPr>
          <w:rFonts w:ascii="Times New Roman" w:hAnsi="Times New Roman"/>
          <w:sz w:val="27"/>
          <w:szCs w:val="27"/>
        </w:rPr>
        <w:t>21</w:t>
      </w:r>
      <w:r w:rsidRPr="00F86098">
        <w:rPr>
          <w:rFonts w:ascii="Times New Roman" w:hAnsi="Times New Roman"/>
          <w:sz w:val="44"/>
          <w:szCs w:val="44"/>
        </w:rPr>
        <w:t xml:space="preserve"> </w:t>
      </w:r>
      <w:r w:rsidRPr="00CB5F43">
        <w:rPr>
          <w:rFonts w:ascii="Times New Roman" w:hAnsi="Times New Roman"/>
          <w:sz w:val="27"/>
          <w:szCs w:val="27"/>
        </w:rPr>
        <w:t>жовтня</w:t>
      </w:r>
      <w:r w:rsidRPr="00F86098">
        <w:rPr>
          <w:rFonts w:ascii="Times New Roman" w:hAnsi="Times New Roman"/>
          <w:sz w:val="44"/>
          <w:szCs w:val="44"/>
        </w:rPr>
        <w:t xml:space="preserve"> </w:t>
      </w:r>
      <w:r w:rsidRPr="00CB5F43">
        <w:rPr>
          <w:rFonts w:ascii="Times New Roman" w:hAnsi="Times New Roman"/>
          <w:sz w:val="27"/>
          <w:szCs w:val="27"/>
        </w:rPr>
        <w:t>2016</w:t>
      </w:r>
      <w:r w:rsidRPr="00F86098">
        <w:rPr>
          <w:rFonts w:ascii="Times New Roman" w:hAnsi="Times New Roman"/>
          <w:sz w:val="44"/>
          <w:szCs w:val="44"/>
        </w:rPr>
        <w:t xml:space="preserve"> </w:t>
      </w:r>
      <w:r w:rsidRPr="00CB5F43">
        <w:rPr>
          <w:rFonts w:ascii="Times New Roman" w:hAnsi="Times New Roman"/>
          <w:sz w:val="27"/>
          <w:szCs w:val="27"/>
        </w:rPr>
        <w:t>року</w:t>
      </w:r>
      <w:r w:rsidRPr="00F86098">
        <w:rPr>
          <w:rFonts w:ascii="Times New Roman" w:hAnsi="Times New Roman"/>
          <w:sz w:val="44"/>
          <w:szCs w:val="44"/>
        </w:rPr>
        <w:t xml:space="preserve"> </w:t>
      </w:r>
      <w:r w:rsidRPr="00CB5F43">
        <w:rPr>
          <w:rFonts w:ascii="Times New Roman" w:hAnsi="Times New Roman"/>
          <w:sz w:val="27"/>
          <w:szCs w:val="27"/>
        </w:rPr>
        <w:t>між</w:t>
      </w:r>
      <w:r w:rsidRPr="00F86098">
        <w:rPr>
          <w:rFonts w:ascii="Times New Roman" w:hAnsi="Times New Roman"/>
          <w:sz w:val="44"/>
          <w:szCs w:val="44"/>
        </w:rPr>
        <w:t xml:space="preserve"> </w:t>
      </w:r>
      <w:r w:rsidR="00F86098">
        <w:rPr>
          <w:rFonts w:ascii="Times New Roman" w:hAnsi="Times New Roman"/>
          <w:sz w:val="27"/>
          <w:szCs w:val="27"/>
        </w:rPr>
        <w:t>ОСОБА_6</w:t>
      </w:r>
      <w:r w:rsidRPr="00F86098">
        <w:rPr>
          <w:rFonts w:ascii="Times New Roman" w:hAnsi="Times New Roman"/>
          <w:sz w:val="44"/>
          <w:szCs w:val="44"/>
        </w:rPr>
        <w:t xml:space="preserve"> </w:t>
      </w:r>
      <w:r w:rsidRPr="00CB5F43">
        <w:rPr>
          <w:rFonts w:ascii="Times New Roman" w:hAnsi="Times New Roman"/>
          <w:sz w:val="27"/>
          <w:szCs w:val="27"/>
        </w:rPr>
        <w:t>і</w:t>
      </w:r>
      <w:r w:rsidRPr="00F86098">
        <w:rPr>
          <w:rFonts w:ascii="Times New Roman" w:hAnsi="Times New Roman"/>
          <w:sz w:val="44"/>
          <w:szCs w:val="44"/>
        </w:rPr>
        <w:t xml:space="preserve"> </w:t>
      </w:r>
      <w:r w:rsidR="00F86098">
        <w:rPr>
          <w:rFonts w:ascii="Times New Roman" w:hAnsi="Times New Roman"/>
          <w:sz w:val="27"/>
          <w:szCs w:val="27"/>
        </w:rPr>
        <w:t>ОСОБА_7</w:t>
      </w:r>
      <w:r w:rsidRPr="00CB5F43">
        <w:rPr>
          <w:rFonts w:ascii="Times New Roman" w:hAnsi="Times New Roman"/>
          <w:sz w:val="27"/>
          <w:szCs w:val="27"/>
        </w:rPr>
        <w:t xml:space="preserve"> було укладено договір купівлі-продажу частки у статутному капіталі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Відповідно до умов вказаного договору позивач передає, а відповідач приймає у власність частку у розмірі 100 відсотків статутного капіталу ТОВ</w:t>
      </w:r>
      <w:r w:rsidR="0007212F">
        <w:rPr>
          <w:rFonts w:ascii="Times New Roman" w:hAnsi="Times New Roman"/>
          <w:sz w:val="27"/>
          <w:szCs w:val="27"/>
        </w:rPr>
        <w:t> </w:t>
      </w:r>
      <w:r w:rsidRPr="00CB5F43">
        <w:rPr>
          <w:rFonts w:ascii="Times New Roman" w:hAnsi="Times New Roman"/>
          <w:sz w:val="27"/>
          <w:szCs w:val="27"/>
        </w:rPr>
        <w:t>«</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(місцезнаходження: 65065, Одеська обл., місто Одеса, вул.</w:t>
      </w:r>
      <w:r w:rsidR="000903CC">
        <w:rPr>
          <w:rFonts w:ascii="Times New Roman" w:hAnsi="Times New Roman"/>
          <w:sz w:val="27"/>
          <w:szCs w:val="27"/>
        </w:rPr>
        <w:t xml:space="preserve"> </w:t>
      </w:r>
      <w:r w:rsidRPr="00CB5F43">
        <w:rPr>
          <w:rFonts w:ascii="Times New Roman" w:hAnsi="Times New Roman"/>
          <w:sz w:val="27"/>
          <w:szCs w:val="27"/>
        </w:rPr>
        <w:t>Космонавта Комарова, 14), вартість якої становить 522</w:t>
      </w:r>
      <w:r w:rsidR="000903CC">
        <w:rPr>
          <w:rFonts w:ascii="Times New Roman" w:hAnsi="Times New Roman"/>
          <w:sz w:val="27"/>
          <w:szCs w:val="27"/>
        </w:rPr>
        <w:t> </w:t>
      </w:r>
      <w:r w:rsidRPr="00CB5F43">
        <w:rPr>
          <w:rFonts w:ascii="Times New Roman" w:hAnsi="Times New Roman"/>
          <w:sz w:val="27"/>
          <w:szCs w:val="27"/>
        </w:rPr>
        <w:t xml:space="preserve">600,00 грн та яку </w:t>
      </w:r>
      <w:r w:rsidR="008035EE" w:rsidRPr="00CB5F43">
        <w:rPr>
          <w:rFonts w:ascii="Times New Roman" w:hAnsi="Times New Roman"/>
          <w:sz w:val="27"/>
          <w:szCs w:val="27"/>
        </w:rPr>
        <w:t xml:space="preserve">він </w:t>
      </w:r>
      <w:r w:rsidRPr="00CB5F43">
        <w:rPr>
          <w:rFonts w:ascii="Times New Roman" w:hAnsi="Times New Roman"/>
          <w:sz w:val="27"/>
          <w:szCs w:val="27"/>
        </w:rPr>
        <w:t>зобов’язується сплатити. Згідно з пунктом 1.3 договору купівлі-продажу (з урахуванням змін та доповнень) ціна продажу частки, що відчужується, за домовленістю сторін, визначена у розмірі 850</w:t>
      </w:r>
      <w:r w:rsidR="000903CC">
        <w:rPr>
          <w:rFonts w:ascii="Times New Roman" w:hAnsi="Times New Roman"/>
          <w:sz w:val="27"/>
          <w:szCs w:val="27"/>
        </w:rPr>
        <w:t> </w:t>
      </w:r>
      <w:r w:rsidRPr="00CB5F43">
        <w:rPr>
          <w:rFonts w:ascii="Times New Roman" w:hAnsi="Times New Roman"/>
          <w:sz w:val="27"/>
          <w:szCs w:val="27"/>
        </w:rPr>
        <w:t>000,00 гривень. Окрім того, 24</w:t>
      </w:r>
      <w:r w:rsidR="0007212F">
        <w:rPr>
          <w:rFonts w:ascii="Times New Roman" w:hAnsi="Times New Roman"/>
          <w:sz w:val="27"/>
          <w:szCs w:val="27"/>
        </w:rPr>
        <w:t> </w:t>
      </w:r>
      <w:r w:rsidRPr="00CB5F43">
        <w:rPr>
          <w:rFonts w:ascii="Times New Roman" w:hAnsi="Times New Roman"/>
          <w:sz w:val="27"/>
          <w:szCs w:val="27"/>
        </w:rPr>
        <w:t xml:space="preserve">жовтня 2016 року між </w:t>
      </w:r>
      <w:r w:rsidR="0007212F">
        <w:rPr>
          <w:rFonts w:ascii="Times New Roman" w:hAnsi="Times New Roman"/>
          <w:sz w:val="27"/>
          <w:szCs w:val="27"/>
        </w:rPr>
        <w:t>ОСОБА_6</w:t>
      </w:r>
      <w:r w:rsidRPr="00CB5F43">
        <w:rPr>
          <w:rFonts w:ascii="Times New Roman" w:hAnsi="Times New Roman"/>
          <w:sz w:val="27"/>
          <w:szCs w:val="27"/>
        </w:rPr>
        <w:t xml:space="preserve"> та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укладено договір поруки, згідно з умовами якого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xml:space="preserve">» поручилось перед </w:t>
      </w:r>
      <w:r w:rsidR="0007212F">
        <w:rPr>
          <w:rFonts w:ascii="Times New Roman" w:hAnsi="Times New Roman"/>
          <w:sz w:val="27"/>
          <w:szCs w:val="27"/>
        </w:rPr>
        <w:t>ОСОБА_6</w:t>
      </w:r>
      <w:r w:rsidRPr="00CB5F43">
        <w:rPr>
          <w:rFonts w:ascii="Times New Roman" w:hAnsi="Times New Roman"/>
          <w:sz w:val="27"/>
          <w:szCs w:val="27"/>
        </w:rPr>
        <w:t xml:space="preserve"> за виконання </w:t>
      </w:r>
      <w:r w:rsidR="0007212F">
        <w:rPr>
          <w:rFonts w:ascii="Times New Roman" w:hAnsi="Times New Roman"/>
          <w:sz w:val="27"/>
          <w:szCs w:val="27"/>
        </w:rPr>
        <w:t>ОСОБА_</w:t>
      </w:r>
      <w:r w:rsidR="0007212F">
        <w:rPr>
          <w:rFonts w:ascii="Times New Roman" w:hAnsi="Times New Roman"/>
          <w:sz w:val="27"/>
          <w:szCs w:val="27"/>
        </w:rPr>
        <w:t>7</w:t>
      </w:r>
      <w:r w:rsidRPr="00CB5F43">
        <w:rPr>
          <w:rFonts w:ascii="Times New Roman" w:hAnsi="Times New Roman"/>
          <w:sz w:val="27"/>
          <w:szCs w:val="27"/>
        </w:rPr>
        <w:t xml:space="preserve"> зобов’язань за договором купівлі-продажу від 21 жовтня 2016</w:t>
      </w:r>
      <w:r w:rsidR="0007212F">
        <w:rPr>
          <w:rFonts w:ascii="Times New Roman" w:hAnsi="Times New Roman"/>
          <w:sz w:val="27"/>
          <w:szCs w:val="27"/>
          <w:lang w:val="en-US"/>
        </w:rPr>
        <w:t xml:space="preserve"> </w:t>
      </w:r>
      <w:r w:rsidRPr="00CB5F43">
        <w:rPr>
          <w:rFonts w:ascii="Times New Roman" w:hAnsi="Times New Roman"/>
          <w:sz w:val="27"/>
          <w:szCs w:val="27"/>
        </w:rPr>
        <w:t xml:space="preserve">року. Як зазначив </w:t>
      </w:r>
      <w:r w:rsidR="0007212F">
        <w:rPr>
          <w:rFonts w:ascii="Times New Roman" w:hAnsi="Times New Roman"/>
          <w:sz w:val="27"/>
          <w:szCs w:val="27"/>
        </w:rPr>
        <w:t>ОСОБА_6</w:t>
      </w:r>
      <w:r w:rsidRPr="00CB5F43">
        <w:rPr>
          <w:rFonts w:ascii="Times New Roman" w:hAnsi="Times New Roman"/>
          <w:sz w:val="27"/>
          <w:szCs w:val="27"/>
        </w:rPr>
        <w:t xml:space="preserve"> у позові, до підписання договору </w:t>
      </w:r>
      <w:r w:rsidR="0007212F">
        <w:rPr>
          <w:rFonts w:ascii="Times New Roman" w:hAnsi="Times New Roman"/>
          <w:sz w:val="27"/>
          <w:szCs w:val="27"/>
        </w:rPr>
        <w:t>ОСОБА_</w:t>
      </w:r>
      <w:r w:rsidR="0007212F">
        <w:rPr>
          <w:rFonts w:ascii="Times New Roman" w:hAnsi="Times New Roman"/>
          <w:sz w:val="27"/>
          <w:szCs w:val="27"/>
        </w:rPr>
        <w:t>7</w:t>
      </w:r>
      <w:r w:rsidRPr="00CB5F43">
        <w:rPr>
          <w:rFonts w:ascii="Times New Roman" w:hAnsi="Times New Roman"/>
          <w:sz w:val="27"/>
          <w:szCs w:val="27"/>
        </w:rPr>
        <w:t xml:space="preserve"> передала йому частину коштів у сумі 522</w:t>
      </w:r>
      <w:r w:rsidR="0007212F">
        <w:rPr>
          <w:rFonts w:ascii="Times New Roman" w:hAnsi="Times New Roman"/>
          <w:sz w:val="27"/>
          <w:szCs w:val="27"/>
        </w:rPr>
        <w:t> </w:t>
      </w:r>
      <w:r w:rsidRPr="00CB5F43">
        <w:rPr>
          <w:rFonts w:ascii="Times New Roman" w:hAnsi="Times New Roman"/>
          <w:sz w:val="27"/>
          <w:szCs w:val="27"/>
        </w:rPr>
        <w:t xml:space="preserve">600,00 грн, а іншу частину коштів була зобов’язана сплатити до 15 листопада 2016 року. Оскільки станом на дату звернення до суду з позовом </w:t>
      </w:r>
      <w:r w:rsidR="0007212F">
        <w:rPr>
          <w:rFonts w:ascii="Times New Roman" w:hAnsi="Times New Roman"/>
          <w:sz w:val="27"/>
          <w:szCs w:val="27"/>
        </w:rPr>
        <w:t>ОСОБА_</w:t>
      </w:r>
      <w:r w:rsidR="0007212F">
        <w:rPr>
          <w:rFonts w:ascii="Times New Roman" w:hAnsi="Times New Roman"/>
          <w:sz w:val="27"/>
          <w:szCs w:val="27"/>
        </w:rPr>
        <w:t>7</w:t>
      </w:r>
      <w:r w:rsidRPr="00CB5F43">
        <w:rPr>
          <w:rFonts w:ascii="Times New Roman" w:hAnsi="Times New Roman"/>
          <w:sz w:val="27"/>
          <w:szCs w:val="27"/>
        </w:rPr>
        <w:t xml:space="preserve"> обов’язки зі сплати частини коштів у розмірі 327</w:t>
      </w:r>
      <w:r w:rsidR="0007212F">
        <w:rPr>
          <w:rFonts w:ascii="Times New Roman" w:hAnsi="Times New Roman"/>
          <w:sz w:val="27"/>
          <w:szCs w:val="27"/>
        </w:rPr>
        <w:t> </w:t>
      </w:r>
      <w:r w:rsidRPr="00CB5F43">
        <w:rPr>
          <w:rFonts w:ascii="Times New Roman" w:hAnsi="Times New Roman"/>
          <w:sz w:val="27"/>
          <w:szCs w:val="27"/>
        </w:rPr>
        <w:t xml:space="preserve">400,00 грн не виконала, позивач просив стягнути солідарно з </w:t>
      </w:r>
      <w:r w:rsidR="0007212F">
        <w:rPr>
          <w:rFonts w:ascii="Times New Roman" w:hAnsi="Times New Roman"/>
          <w:sz w:val="27"/>
          <w:szCs w:val="27"/>
        </w:rPr>
        <w:t>ОСОБА_</w:t>
      </w:r>
      <w:r w:rsidR="0007212F">
        <w:rPr>
          <w:rFonts w:ascii="Times New Roman" w:hAnsi="Times New Roman"/>
          <w:sz w:val="27"/>
          <w:szCs w:val="27"/>
        </w:rPr>
        <w:t>7</w:t>
      </w:r>
      <w:r w:rsidRPr="00CB5F43">
        <w:rPr>
          <w:rFonts w:ascii="Times New Roman" w:hAnsi="Times New Roman"/>
          <w:sz w:val="27"/>
          <w:szCs w:val="27"/>
        </w:rPr>
        <w:t xml:space="preserve"> та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на його користь грошові кошти у розмірі 327</w:t>
      </w:r>
      <w:r w:rsidR="0007212F">
        <w:rPr>
          <w:rFonts w:ascii="Times New Roman" w:hAnsi="Times New Roman"/>
          <w:sz w:val="27"/>
          <w:szCs w:val="27"/>
        </w:rPr>
        <w:t> </w:t>
      </w:r>
      <w:r w:rsidRPr="00CB5F43">
        <w:rPr>
          <w:rFonts w:ascii="Times New Roman" w:hAnsi="Times New Roman"/>
          <w:sz w:val="27"/>
          <w:szCs w:val="27"/>
        </w:rPr>
        <w:t>400,00 гривень.</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Ухвалою судді Приморського районного суду міста Одеси Бойчука А.Ю. від 29 листопада 2016 року відкрито провадження у справі. Пр</w:t>
      </w:r>
      <w:r w:rsidR="008035EE" w:rsidRPr="00CB5F43">
        <w:rPr>
          <w:rFonts w:ascii="Times New Roman" w:hAnsi="Times New Roman"/>
          <w:sz w:val="27"/>
          <w:szCs w:val="27"/>
        </w:rPr>
        <w:t>изначено розгляд справи на</w:t>
      </w:r>
      <w:r w:rsidRPr="00CB5F43">
        <w:rPr>
          <w:rFonts w:ascii="Times New Roman" w:hAnsi="Times New Roman"/>
          <w:sz w:val="27"/>
          <w:szCs w:val="27"/>
        </w:rPr>
        <w:t xml:space="preserve"> </w:t>
      </w:r>
      <w:r w:rsidR="008035EE" w:rsidRPr="00CB5F43">
        <w:rPr>
          <w:rFonts w:ascii="Times New Roman" w:hAnsi="Times New Roman"/>
          <w:sz w:val="27"/>
          <w:szCs w:val="27"/>
        </w:rPr>
        <w:t>0</w:t>
      </w:r>
      <w:r w:rsidRPr="00CB5F43">
        <w:rPr>
          <w:rFonts w:ascii="Times New Roman" w:hAnsi="Times New Roman"/>
          <w:sz w:val="27"/>
          <w:szCs w:val="27"/>
        </w:rPr>
        <w:t>5 грудня 2016 року</w:t>
      </w:r>
      <w:r w:rsidR="008035EE" w:rsidRPr="00CB5F43">
        <w:rPr>
          <w:rFonts w:ascii="Times New Roman" w:hAnsi="Times New Roman"/>
          <w:sz w:val="27"/>
          <w:szCs w:val="27"/>
        </w:rPr>
        <w:t xml:space="preserve"> о 14:50</w:t>
      </w:r>
      <w:r w:rsidRPr="00CB5F43">
        <w:rPr>
          <w:rFonts w:ascii="Times New Roman" w:hAnsi="Times New Roman"/>
          <w:sz w:val="27"/>
          <w:szCs w:val="27"/>
        </w:rPr>
        <w:t>.</w:t>
      </w:r>
    </w:p>
    <w:p w:rsidR="00552F0B" w:rsidRPr="00CB5F43" w:rsidRDefault="008035EE"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0</w:t>
      </w:r>
      <w:r w:rsidR="00552F0B" w:rsidRPr="00CB5F43">
        <w:rPr>
          <w:rFonts w:ascii="Times New Roman" w:hAnsi="Times New Roman"/>
          <w:sz w:val="27"/>
          <w:szCs w:val="27"/>
        </w:rPr>
        <w:t xml:space="preserve">2 грудня 2016 року до Приморського районного суду міста Одеси надійшла заява </w:t>
      </w:r>
      <w:r w:rsidR="0007212F">
        <w:rPr>
          <w:rFonts w:ascii="Times New Roman" w:hAnsi="Times New Roman"/>
          <w:sz w:val="27"/>
          <w:szCs w:val="27"/>
        </w:rPr>
        <w:t>ОСОБА_6</w:t>
      </w:r>
      <w:r w:rsidR="00552F0B" w:rsidRPr="00CB5F43">
        <w:rPr>
          <w:rFonts w:ascii="Times New Roman" w:hAnsi="Times New Roman"/>
          <w:sz w:val="27"/>
          <w:szCs w:val="27"/>
        </w:rPr>
        <w:t xml:space="preserve"> про розгляд справи за його відсутності.</w:t>
      </w:r>
    </w:p>
    <w:p w:rsidR="00552F0B" w:rsidRPr="00CB5F43" w:rsidRDefault="008035EE"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0</w:t>
      </w:r>
      <w:r w:rsidR="00552F0B" w:rsidRPr="00CB5F43">
        <w:rPr>
          <w:rFonts w:ascii="Times New Roman" w:hAnsi="Times New Roman"/>
          <w:sz w:val="27"/>
          <w:szCs w:val="27"/>
        </w:rPr>
        <w:t>5 грудня 2016 року до Приморського районного суду міста Одеси надійшов зустрічний позов ТОВ «</w:t>
      </w:r>
      <w:proofErr w:type="spellStart"/>
      <w:r w:rsidR="00552F0B" w:rsidRPr="00CB5F43">
        <w:rPr>
          <w:rFonts w:ascii="Times New Roman" w:hAnsi="Times New Roman"/>
          <w:sz w:val="27"/>
          <w:szCs w:val="27"/>
        </w:rPr>
        <w:t>Адікт</w:t>
      </w:r>
      <w:proofErr w:type="spellEnd"/>
      <w:r w:rsidR="00552F0B" w:rsidRPr="00CB5F43">
        <w:rPr>
          <w:rFonts w:ascii="Times New Roman" w:hAnsi="Times New Roman"/>
          <w:sz w:val="27"/>
          <w:szCs w:val="27"/>
        </w:rPr>
        <w:t>»</w:t>
      </w:r>
      <w:r w:rsidRPr="00CB5F43">
        <w:rPr>
          <w:rFonts w:ascii="Times New Roman" w:hAnsi="Times New Roman"/>
          <w:sz w:val="27"/>
          <w:szCs w:val="27"/>
        </w:rPr>
        <w:t>,</w:t>
      </w:r>
      <w:r w:rsidR="00552F0B" w:rsidRPr="00CB5F43">
        <w:rPr>
          <w:rFonts w:ascii="Times New Roman" w:hAnsi="Times New Roman"/>
          <w:sz w:val="27"/>
          <w:szCs w:val="27"/>
        </w:rPr>
        <w:t xml:space="preserve"> </w:t>
      </w:r>
      <w:r w:rsidR="009633F9" w:rsidRPr="00CB5F43">
        <w:rPr>
          <w:rFonts w:ascii="Times New Roman" w:hAnsi="Times New Roman"/>
          <w:sz w:val="27"/>
          <w:szCs w:val="27"/>
        </w:rPr>
        <w:t>відповідачами за яким зазначено</w:t>
      </w:r>
      <w:r w:rsidR="00552F0B" w:rsidRPr="00CB5F43">
        <w:rPr>
          <w:rFonts w:ascii="Times New Roman" w:hAnsi="Times New Roman"/>
          <w:sz w:val="27"/>
          <w:szCs w:val="27"/>
        </w:rPr>
        <w:t xml:space="preserve"> </w:t>
      </w:r>
      <w:r w:rsidR="0007212F">
        <w:rPr>
          <w:rFonts w:ascii="Times New Roman" w:hAnsi="Times New Roman"/>
          <w:sz w:val="27"/>
          <w:szCs w:val="27"/>
        </w:rPr>
        <w:t>ОСОБА_6</w:t>
      </w:r>
      <w:r w:rsidR="00552F0B" w:rsidRPr="00CB5F43">
        <w:rPr>
          <w:rFonts w:ascii="Times New Roman" w:hAnsi="Times New Roman"/>
          <w:sz w:val="27"/>
          <w:szCs w:val="27"/>
        </w:rPr>
        <w:t xml:space="preserve">, </w:t>
      </w:r>
      <w:r w:rsidR="0007212F">
        <w:rPr>
          <w:rFonts w:ascii="Times New Roman" w:hAnsi="Times New Roman"/>
          <w:sz w:val="27"/>
          <w:szCs w:val="27"/>
        </w:rPr>
        <w:t>ОСОБА_</w:t>
      </w:r>
      <w:r w:rsidR="0007212F">
        <w:rPr>
          <w:rFonts w:ascii="Times New Roman" w:hAnsi="Times New Roman"/>
          <w:sz w:val="27"/>
          <w:szCs w:val="27"/>
        </w:rPr>
        <w:t>7</w:t>
      </w:r>
      <w:r w:rsidR="00552F0B" w:rsidRPr="00CB5F43">
        <w:rPr>
          <w:rFonts w:ascii="Times New Roman" w:hAnsi="Times New Roman"/>
          <w:sz w:val="27"/>
          <w:szCs w:val="27"/>
        </w:rPr>
        <w:t xml:space="preserve">, приватного нотаріуса Одеського міського нотаріального округу </w:t>
      </w:r>
      <w:proofErr w:type="spellStart"/>
      <w:r w:rsidR="00552F0B" w:rsidRPr="00CB5F43">
        <w:rPr>
          <w:rFonts w:ascii="Times New Roman" w:hAnsi="Times New Roman"/>
          <w:sz w:val="27"/>
          <w:szCs w:val="27"/>
        </w:rPr>
        <w:t>Запольськ</w:t>
      </w:r>
      <w:r w:rsidR="009633F9" w:rsidRPr="00CB5F43">
        <w:rPr>
          <w:rFonts w:ascii="Times New Roman" w:hAnsi="Times New Roman"/>
          <w:sz w:val="27"/>
          <w:szCs w:val="27"/>
        </w:rPr>
        <w:t>у</w:t>
      </w:r>
      <w:proofErr w:type="spellEnd"/>
      <w:r w:rsidR="00552F0B" w:rsidRPr="00CB5F43">
        <w:rPr>
          <w:rFonts w:ascii="Times New Roman" w:hAnsi="Times New Roman"/>
          <w:sz w:val="27"/>
          <w:szCs w:val="27"/>
        </w:rPr>
        <w:t xml:space="preserve"> О.В., приватн</w:t>
      </w:r>
      <w:r w:rsidR="009633F9" w:rsidRPr="00CB5F43">
        <w:rPr>
          <w:rFonts w:ascii="Times New Roman" w:hAnsi="Times New Roman"/>
          <w:sz w:val="27"/>
          <w:szCs w:val="27"/>
        </w:rPr>
        <w:t>е</w:t>
      </w:r>
      <w:r w:rsidR="00552F0B" w:rsidRPr="00CB5F43">
        <w:rPr>
          <w:rFonts w:ascii="Times New Roman" w:hAnsi="Times New Roman"/>
          <w:sz w:val="27"/>
          <w:szCs w:val="27"/>
        </w:rPr>
        <w:t xml:space="preserve"> підприємств</w:t>
      </w:r>
      <w:r w:rsidR="009633F9" w:rsidRPr="00CB5F43">
        <w:rPr>
          <w:rFonts w:ascii="Times New Roman" w:hAnsi="Times New Roman"/>
          <w:sz w:val="27"/>
          <w:szCs w:val="27"/>
        </w:rPr>
        <w:t>о</w:t>
      </w:r>
      <w:r w:rsidR="00552F0B" w:rsidRPr="00CB5F43">
        <w:rPr>
          <w:rFonts w:ascii="Times New Roman" w:hAnsi="Times New Roman"/>
          <w:sz w:val="27"/>
          <w:szCs w:val="27"/>
        </w:rPr>
        <w:t xml:space="preserve"> «АТП-15101» (далі – ПП «АТП-15101»), Товариств</w:t>
      </w:r>
      <w:r w:rsidR="009633F9" w:rsidRPr="00CB5F43">
        <w:rPr>
          <w:rFonts w:ascii="Times New Roman" w:hAnsi="Times New Roman"/>
          <w:sz w:val="27"/>
          <w:szCs w:val="27"/>
        </w:rPr>
        <w:t>о</w:t>
      </w:r>
      <w:r w:rsidR="00552F0B" w:rsidRPr="00CB5F43">
        <w:rPr>
          <w:rFonts w:ascii="Times New Roman" w:hAnsi="Times New Roman"/>
          <w:sz w:val="27"/>
          <w:szCs w:val="27"/>
        </w:rPr>
        <w:t xml:space="preserve"> з обмеженою відповідальністю «Фортуна Інвест» (далі – ТОВ «Фортуна Інвест»), ПАТ «АКБ «Київ». </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У позові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просило:</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lastRenderedPageBreak/>
        <w:t>визнати недійсним договір про поділ об’єкта нерухомого майна від 9 лютого 2010 року, укладений між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та ПП «АТП-15101»;</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визнати недійсним договір купівлі-продажу нежилих будівель загальною площею 413,9 </w:t>
      </w:r>
      <w:proofErr w:type="spellStart"/>
      <w:r w:rsidRPr="00CB5F43">
        <w:rPr>
          <w:rFonts w:ascii="Times New Roman" w:hAnsi="Times New Roman"/>
          <w:sz w:val="27"/>
          <w:szCs w:val="27"/>
        </w:rPr>
        <w:t>кв</w:t>
      </w:r>
      <w:proofErr w:type="spellEnd"/>
      <w:r w:rsidRPr="00CB5F43">
        <w:rPr>
          <w:rFonts w:ascii="Times New Roman" w:hAnsi="Times New Roman"/>
          <w:sz w:val="27"/>
          <w:szCs w:val="27"/>
        </w:rPr>
        <w:t>. м від 16 серпня 2010 року, укладений між ПП «АТП-15101» та ТОВ «Фортуна Інвест»;</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зобов’язати приватного нотаріуса Одеського міського нотаріального округу </w:t>
      </w:r>
      <w:proofErr w:type="spellStart"/>
      <w:r w:rsidRPr="00CB5F43">
        <w:rPr>
          <w:rFonts w:ascii="Times New Roman" w:hAnsi="Times New Roman"/>
          <w:sz w:val="27"/>
          <w:szCs w:val="27"/>
        </w:rPr>
        <w:t>Запольську</w:t>
      </w:r>
      <w:proofErr w:type="spellEnd"/>
      <w:r w:rsidRPr="00CB5F43">
        <w:rPr>
          <w:rFonts w:ascii="Times New Roman" w:hAnsi="Times New Roman"/>
          <w:sz w:val="27"/>
          <w:szCs w:val="27"/>
        </w:rPr>
        <w:t xml:space="preserve"> О.В. видати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xml:space="preserve">» свідоцтво про право власності від 12 травня 2005 року на 951/1000 частину об’єкта спільної часткової власності, а саме нежилих будівель у будинку № 14 на вулиці Комарова Космонавта у місті Одесі загальною площею 10763 </w:t>
      </w:r>
      <w:proofErr w:type="spellStart"/>
      <w:r w:rsidRPr="00CB5F43">
        <w:rPr>
          <w:rFonts w:ascii="Times New Roman" w:hAnsi="Times New Roman"/>
          <w:sz w:val="27"/>
          <w:szCs w:val="27"/>
        </w:rPr>
        <w:t>кв</w:t>
      </w:r>
      <w:proofErr w:type="spellEnd"/>
      <w:r w:rsidRPr="00CB5F43">
        <w:rPr>
          <w:rFonts w:ascii="Times New Roman" w:hAnsi="Times New Roman"/>
          <w:sz w:val="27"/>
          <w:szCs w:val="27"/>
        </w:rPr>
        <w:t>. метри;</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зобов’язати приватного нотаріуса Одеського міського нотаріального округу </w:t>
      </w:r>
      <w:proofErr w:type="spellStart"/>
      <w:r w:rsidRPr="00CB5F43">
        <w:rPr>
          <w:rFonts w:ascii="Times New Roman" w:hAnsi="Times New Roman"/>
          <w:sz w:val="27"/>
          <w:szCs w:val="27"/>
        </w:rPr>
        <w:t>Запольську</w:t>
      </w:r>
      <w:proofErr w:type="spellEnd"/>
      <w:r w:rsidRPr="00CB5F43">
        <w:rPr>
          <w:rFonts w:ascii="Times New Roman" w:hAnsi="Times New Roman"/>
          <w:sz w:val="27"/>
          <w:szCs w:val="27"/>
        </w:rPr>
        <w:t xml:space="preserve"> О.В. видати ПП «АТП-15101» договір купівлі-продажу від 22 грудня 2009 року на 49/1000 частин об’єкта спільної часткової власності, а саме нежилих будівель у будинку № 14 на вулиці Комарова Космонавта у місті Одесі загальною площею 10763 </w:t>
      </w:r>
      <w:proofErr w:type="spellStart"/>
      <w:r w:rsidRPr="00CB5F43">
        <w:rPr>
          <w:rFonts w:ascii="Times New Roman" w:hAnsi="Times New Roman"/>
          <w:sz w:val="27"/>
          <w:szCs w:val="27"/>
        </w:rPr>
        <w:t>кв</w:t>
      </w:r>
      <w:proofErr w:type="spellEnd"/>
      <w:r w:rsidRPr="00CB5F43">
        <w:rPr>
          <w:rFonts w:ascii="Times New Roman" w:hAnsi="Times New Roman"/>
          <w:sz w:val="27"/>
          <w:szCs w:val="27"/>
        </w:rPr>
        <w:t>. метри;</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поновити право спільної часткової власності за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на 951/1000 частину об’єкта спільної часткової власності, а саме нежилих будівель у будинку № 14 на вулиці Комарова Космонавта у місті О</w:t>
      </w:r>
      <w:r w:rsidR="009F00EA" w:rsidRPr="00CB5F43">
        <w:rPr>
          <w:rFonts w:ascii="Times New Roman" w:hAnsi="Times New Roman"/>
          <w:sz w:val="27"/>
          <w:szCs w:val="27"/>
        </w:rPr>
        <w:t xml:space="preserve">десі загальною площею 10763 </w:t>
      </w:r>
      <w:proofErr w:type="spellStart"/>
      <w:r w:rsidR="009F00EA" w:rsidRPr="00CB5F43">
        <w:rPr>
          <w:rFonts w:ascii="Times New Roman" w:hAnsi="Times New Roman"/>
          <w:sz w:val="27"/>
          <w:szCs w:val="27"/>
        </w:rPr>
        <w:t>кв.</w:t>
      </w:r>
      <w:r w:rsidRPr="00CB5F43">
        <w:rPr>
          <w:rFonts w:ascii="Times New Roman" w:hAnsi="Times New Roman"/>
          <w:sz w:val="27"/>
          <w:szCs w:val="27"/>
        </w:rPr>
        <w:t>м</w:t>
      </w:r>
      <w:proofErr w:type="spellEnd"/>
      <w:r w:rsidRPr="00CB5F43">
        <w:rPr>
          <w:rFonts w:ascii="Times New Roman" w:hAnsi="Times New Roman"/>
          <w:sz w:val="27"/>
          <w:szCs w:val="27"/>
        </w:rPr>
        <w:t>, шляхом проведення державної реєстрації права спільної часткової власності в Державному реєстрі речових прав на нерухоме майно;</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поновити право спільної часткової власності за ПП «АТП-15101» на 49/1000 частин об’єкта спільної часткової власності, а саме нежилих будівель у будинку №</w:t>
      </w:r>
      <w:r w:rsidR="003F559B">
        <w:rPr>
          <w:rFonts w:ascii="Times New Roman" w:hAnsi="Times New Roman"/>
          <w:sz w:val="27"/>
          <w:szCs w:val="27"/>
        </w:rPr>
        <w:t> </w:t>
      </w:r>
      <w:r w:rsidRPr="00CB5F43">
        <w:rPr>
          <w:rFonts w:ascii="Times New Roman" w:hAnsi="Times New Roman"/>
          <w:sz w:val="27"/>
          <w:szCs w:val="27"/>
        </w:rPr>
        <w:t>14 на вулиці Комарова Космонавта у місті О</w:t>
      </w:r>
      <w:r w:rsidR="009F00EA" w:rsidRPr="00CB5F43">
        <w:rPr>
          <w:rFonts w:ascii="Times New Roman" w:hAnsi="Times New Roman"/>
          <w:sz w:val="27"/>
          <w:szCs w:val="27"/>
        </w:rPr>
        <w:t xml:space="preserve">десі загальною площею 10763 </w:t>
      </w:r>
      <w:proofErr w:type="spellStart"/>
      <w:r w:rsidR="009F00EA" w:rsidRPr="00CB5F43">
        <w:rPr>
          <w:rFonts w:ascii="Times New Roman" w:hAnsi="Times New Roman"/>
          <w:sz w:val="27"/>
          <w:szCs w:val="27"/>
        </w:rPr>
        <w:t>кв.</w:t>
      </w:r>
      <w:r w:rsidRPr="00CB5F43">
        <w:rPr>
          <w:rFonts w:ascii="Times New Roman" w:hAnsi="Times New Roman"/>
          <w:sz w:val="27"/>
          <w:szCs w:val="27"/>
        </w:rPr>
        <w:t>м</w:t>
      </w:r>
      <w:proofErr w:type="spellEnd"/>
      <w:r w:rsidRPr="00CB5F43">
        <w:rPr>
          <w:rFonts w:ascii="Times New Roman" w:hAnsi="Times New Roman"/>
          <w:sz w:val="27"/>
          <w:szCs w:val="27"/>
        </w:rPr>
        <w:t>, шляхом проведення державної реєстрації права спільної часткової власності в Державному реєстрі речових прав на нерухоме майно;</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визнати недійсним договір іпотеки від 26 лютого 2010 року, посвідчений приватним нотаріусом Одеського міського нотаріального округу </w:t>
      </w:r>
      <w:proofErr w:type="spellStart"/>
      <w:r w:rsidRPr="00CB5F43">
        <w:rPr>
          <w:rFonts w:ascii="Times New Roman" w:hAnsi="Times New Roman"/>
          <w:sz w:val="27"/>
          <w:szCs w:val="27"/>
        </w:rPr>
        <w:t>Запольською</w:t>
      </w:r>
      <w:proofErr w:type="spellEnd"/>
      <w:r w:rsidR="00867D6F">
        <w:rPr>
          <w:rFonts w:ascii="Times New Roman" w:hAnsi="Times New Roman"/>
          <w:sz w:val="27"/>
          <w:szCs w:val="27"/>
        </w:rPr>
        <w:t> </w:t>
      </w:r>
      <w:r w:rsidRPr="00CB5F43">
        <w:rPr>
          <w:rFonts w:ascii="Times New Roman" w:hAnsi="Times New Roman"/>
          <w:sz w:val="27"/>
          <w:szCs w:val="27"/>
        </w:rPr>
        <w:t>О.В., реєстровий номер 198, укладений між ПАТ «АКБ «Київ» та ТОВ</w:t>
      </w:r>
      <w:r w:rsidR="00867D6F">
        <w:rPr>
          <w:rFonts w:ascii="Times New Roman" w:hAnsi="Times New Roman"/>
          <w:sz w:val="27"/>
          <w:szCs w:val="27"/>
        </w:rPr>
        <w:t> </w:t>
      </w:r>
      <w:r w:rsidRPr="00CB5F43">
        <w:rPr>
          <w:rFonts w:ascii="Times New Roman" w:hAnsi="Times New Roman"/>
          <w:sz w:val="27"/>
          <w:szCs w:val="27"/>
        </w:rPr>
        <w:t>«</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на забезпечення виконання ТОВ «ИНТЕР ЛТД» зобов’язань за договором про надання відновлюваної кредитної лінії № 004/10 від 26 лютого 2010</w:t>
      </w:r>
      <w:r w:rsidR="00867D6F">
        <w:rPr>
          <w:rFonts w:ascii="Times New Roman" w:hAnsi="Times New Roman"/>
          <w:sz w:val="27"/>
          <w:szCs w:val="27"/>
        </w:rPr>
        <w:t> </w:t>
      </w:r>
      <w:r w:rsidRPr="00CB5F43">
        <w:rPr>
          <w:rFonts w:ascii="Times New Roman" w:hAnsi="Times New Roman"/>
          <w:sz w:val="27"/>
          <w:szCs w:val="27"/>
        </w:rPr>
        <w:t>року;</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зобов’язати приватного нотаріуса Одеського міського нотаріального округу </w:t>
      </w:r>
      <w:proofErr w:type="spellStart"/>
      <w:r w:rsidRPr="00CB5F43">
        <w:rPr>
          <w:rFonts w:ascii="Times New Roman" w:hAnsi="Times New Roman"/>
          <w:sz w:val="27"/>
          <w:szCs w:val="27"/>
        </w:rPr>
        <w:t>Запольську</w:t>
      </w:r>
      <w:proofErr w:type="spellEnd"/>
      <w:r w:rsidRPr="00CB5F43">
        <w:rPr>
          <w:rFonts w:ascii="Times New Roman" w:hAnsi="Times New Roman"/>
          <w:sz w:val="27"/>
          <w:szCs w:val="27"/>
        </w:rPr>
        <w:t xml:space="preserve"> О.В. або іншого державного реєстратора </w:t>
      </w:r>
      <w:proofErr w:type="spellStart"/>
      <w:r w:rsidRPr="00CB5F43">
        <w:rPr>
          <w:rFonts w:ascii="Times New Roman" w:hAnsi="Times New Roman"/>
          <w:sz w:val="27"/>
          <w:szCs w:val="27"/>
        </w:rPr>
        <w:t>внести</w:t>
      </w:r>
      <w:proofErr w:type="spellEnd"/>
      <w:r w:rsidRPr="00CB5F43">
        <w:rPr>
          <w:rFonts w:ascii="Times New Roman" w:hAnsi="Times New Roman"/>
          <w:sz w:val="27"/>
          <w:szCs w:val="27"/>
        </w:rPr>
        <w:t xml:space="preserve"> відомості про припинення іпотеки за договором іпотеки від 26 лютого 2010 року до Державного реєстру речових прав на нерухоме майно та Реєстру прав власності на нерухоме майно, Державного реєстру </w:t>
      </w:r>
      <w:proofErr w:type="spellStart"/>
      <w:r w:rsidRPr="00CB5F43">
        <w:rPr>
          <w:rFonts w:ascii="Times New Roman" w:hAnsi="Times New Roman"/>
          <w:sz w:val="27"/>
          <w:szCs w:val="27"/>
        </w:rPr>
        <w:t>іпотек</w:t>
      </w:r>
      <w:proofErr w:type="spellEnd"/>
      <w:r w:rsidRPr="00CB5F43">
        <w:rPr>
          <w:rFonts w:ascii="Times New Roman" w:hAnsi="Times New Roman"/>
          <w:sz w:val="27"/>
          <w:szCs w:val="27"/>
        </w:rPr>
        <w:t>, Єдиного реєстру заборон відчуження об’єктів нерухомого майна шляхом скасування заборони відчуження спірних нежитлових будівель, скасування запису про іпотеку;</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скасувати арешт та заборону відчуження нерухомого майна – нежитлових будівель та споруд загальною площею 10349,1 </w:t>
      </w:r>
      <w:proofErr w:type="spellStart"/>
      <w:r w:rsidRPr="00CB5F43">
        <w:rPr>
          <w:rFonts w:ascii="Times New Roman" w:hAnsi="Times New Roman"/>
          <w:sz w:val="27"/>
          <w:szCs w:val="27"/>
        </w:rPr>
        <w:t>кв</w:t>
      </w:r>
      <w:proofErr w:type="spellEnd"/>
      <w:r w:rsidRPr="00CB5F43">
        <w:rPr>
          <w:rFonts w:ascii="Times New Roman" w:hAnsi="Times New Roman"/>
          <w:sz w:val="27"/>
          <w:szCs w:val="27"/>
        </w:rPr>
        <w:t xml:space="preserve">. м за </w:t>
      </w:r>
      <w:proofErr w:type="spellStart"/>
      <w:r w:rsidRPr="00CB5F43">
        <w:rPr>
          <w:rFonts w:ascii="Times New Roman" w:hAnsi="Times New Roman"/>
          <w:sz w:val="27"/>
          <w:szCs w:val="27"/>
        </w:rPr>
        <w:t>адресою</w:t>
      </w:r>
      <w:proofErr w:type="spellEnd"/>
      <w:r w:rsidRPr="00CB5F43">
        <w:rPr>
          <w:rFonts w:ascii="Times New Roman" w:hAnsi="Times New Roman"/>
          <w:sz w:val="27"/>
          <w:szCs w:val="27"/>
        </w:rPr>
        <w:t>: Одеська область, місто Одеса, вулиця Комарова Космонавта, будинок 14 (які належать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накладені постановами державного виконавця від 25 травня 2011 року та 26 травня 2014 року.</w:t>
      </w:r>
    </w:p>
    <w:p w:rsidR="006F559C" w:rsidRPr="00CB5F43" w:rsidRDefault="006F5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Слід зазначити, що відповідно до частини другої статті 123 ЦПК України зустрічний позов приймається до спільного розгляду з первісним позовом, якщо обидва позови взаємопов’язані і спільний їх розгляд є доцільним, зокрема, коли </w:t>
      </w:r>
      <w:r w:rsidRPr="00CB5F43">
        <w:rPr>
          <w:rFonts w:ascii="Times New Roman" w:hAnsi="Times New Roman"/>
          <w:sz w:val="27"/>
          <w:szCs w:val="27"/>
        </w:rPr>
        <w:lastRenderedPageBreak/>
        <w:t>вони виникають з одних правовідносин або коли вимоги за позовами можуть зараховуватися, або коли задоволення зустрічного позову може виключити повністю або частково задоволення первісного позову.</w:t>
      </w:r>
    </w:p>
    <w:p w:rsidR="006F559C" w:rsidRPr="00CB5F43" w:rsidRDefault="006F5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Таким чином, зустрічний позов є матеріально-правовою вимогою відповідача до позивача, яка заявляється для сумісного розгляду з первісним позовом, оскільки задоволення його вимог унеможливлює задоволення вимог позивача.</w:t>
      </w:r>
    </w:p>
    <w:p w:rsidR="006F559C" w:rsidRPr="00CB5F43" w:rsidRDefault="006F5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Умовою пред’явлення зустрічного позову є його взаємопов’язаність із первісним. Взаємопов’язаність позовів виявляється у тому, що вони: 1) виникають </w:t>
      </w:r>
      <w:r w:rsidR="008035EE" w:rsidRPr="00CB5F43">
        <w:rPr>
          <w:rFonts w:ascii="Times New Roman" w:hAnsi="Times New Roman"/>
          <w:sz w:val="27"/>
          <w:szCs w:val="27"/>
        </w:rPr>
        <w:t>і</w:t>
      </w:r>
      <w:r w:rsidRPr="00CB5F43">
        <w:rPr>
          <w:rFonts w:ascii="Times New Roman" w:hAnsi="Times New Roman"/>
          <w:sz w:val="27"/>
          <w:szCs w:val="27"/>
        </w:rPr>
        <w:t>з</w:t>
      </w:r>
      <w:r w:rsidRPr="003F559B">
        <w:rPr>
          <w:rFonts w:ascii="Times New Roman" w:hAnsi="Times New Roman"/>
          <w:sz w:val="52"/>
          <w:szCs w:val="52"/>
        </w:rPr>
        <w:t xml:space="preserve"> </w:t>
      </w:r>
      <w:r w:rsidRPr="00CB5F43">
        <w:rPr>
          <w:rFonts w:ascii="Times New Roman" w:hAnsi="Times New Roman"/>
          <w:sz w:val="27"/>
          <w:szCs w:val="27"/>
        </w:rPr>
        <w:t>одних</w:t>
      </w:r>
      <w:r w:rsidRPr="003F559B">
        <w:rPr>
          <w:rFonts w:ascii="Times New Roman" w:hAnsi="Times New Roman"/>
          <w:sz w:val="52"/>
          <w:szCs w:val="52"/>
        </w:rPr>
        <w:t xml:space="preserve"> </w:t>
      </w:r>
      <w:r w:rsidRPr="00CB5F43">
        <w:rPr>
          <w:rFonts w:ascii="Times New Roman" w:hAnsi="Times New Roman"/>
          <w:sz w:val="27"/>
          <w:szCs w:val="27"/>
        </w:rPr>
        <w:t>правовідносин;</w:t>
      </w:r>
      <w:r w:rsidRPr="003F559B">
        <w:rPr>
          <w:rFonts w:ascii="Times New Roman" w:hAnsi="Times New Roman"/>
          <w:sz w:val="52"/>
          <w:szCs w:val="52"/>
        </w:rPr>
        <w:t xml:space="preserve"> </w:t>
      </w:r>
      <w:r w:rsidRPr="00CB5F43">
        <w:rPr>
          <w:rFonts w:ascii="Times New Roman" w:hAnsi="Times New Roman"/>
          <w:sz w:val="27"/>
          <w:szCs w:val="27"/>
        </w:rPr>
        <w:t>2)</w:t>
      </w:r>
      <w:r w:rsidRPr="003F559B">
        <w:rPr>
          <w:rFonts w:ascii="Times New Roman" w:hAnsi="Times New Roman"/>
          <w:sz w:val="52"/>
          <w:szCs w:val="52"/>
        </w:rPr>
        <w:t xml:space="preserve"> </w:t>
      </w:r>
      <w:r w:rsidRPr="00CB5F43">
        <w:rPr>
          <w:rFonts w:ascii="Times New Roman" w:hAnsi="Times New Roman"/>
          <w:sz w:val="27"/>
          <w:szCs w:val="27"/>
        </w:rPr>
        <w:t>коли</w:t>
      </w:r>
      <w:r w:rsidRPr="003F559B">
        <w:rPr>
          <w:rFonts w:ascii="Times New Roman" w:hAnsi="Times New Roman"/>
          <w:sz w:val="52"/>
          <w:szCs w:val="52"/>
        </w:rPr>
        <w:t xml:space="preserve"> </w:t>
      </w:r>
      <w:r w:rsidRPr="00CB5F43">
        <w:rPr>
          <w:rFonts w:ascii="Times New Roman" w:hAnsi="Times New Roman"/>
          <w:sz w:val="27"/>
          <w:szCs w:val="27"/>
        </w:rPr>
        <w:t>вимоги</w:t>
      </w:r>
      <w:r w:rsidRPr="003F559B">
        <w:rPr>
          <w:rFonts w:ascii="Times New Roman" w:hAnsi="Times New Roman"/>
          <w:sz w:val="52"/>
          <w:szCs w:val="52"/>
        </w:rPr>
        <w:t xml:space="preserve"> </w:t>
      </w:r>
      <w:r w:rsidRPr="00CB5F43">
        <w:rPr>
          <w:rFonts w:ascii="Times New Roman" w:hAnsi="Times New Roman"/>
          <w:sz w:val="27"/>
          <w:szCs w:val="27"/>
        </w:rPr>
        <w:t>за</w:t>
      </w:r>
      <w:r w:rsidRPr="003F559B">
        <w:rPr>
          <w:rFonts w:ascii="Times New Roman" w:hAnsi="Times New Roman"/>
          <w:sz w:val="52"/>
          <w:szCs w:val="52"/>
        </w:rPr>
        <w:t xml:space="preserve"> </w:t>
      </w:r>
      <w:r w:rsidRPr="00CB5F43">
        <w:rPr>
          <w:rFonts w:ascii="Times New Roman" w:hAnsi="Times New Roman"/>
          <w:sz w:val="27"/>
          <w:szCs w:val="27"/>
        </w:rPr>
        <w:t>позовами</w:t>
      </w:r>
      <w:r w:rsidRPr="003F559B">
        <w:rPr>
          <w:rFonts w:ascii="Times New Roman" w:hAnsi="Times New Roman"/>
          <w:sz w:val="52"/>
          <w:szCs w:val="52"/>
        </w:rPr>
        <w:t xml:space="preserve"> </w:t>
      </w:r>
      <w:r w:rsidRPr="00CB5F43">
        <w:rPr>
          <w:rFonts w:ascii="Times New Roman" w:hAnsi="Times New Roman"/>
          <w:sz w:val="27"/>
          <w:szCs w:val="27"/>
        </w:rPr>
        <w:t>можуть</w:t>
      </w:r>
      <w:r w:rsidRPr="003F559B">
        <w:rPr>
          <w:rFonts w:ascii="Times New Roman" w:hAnsi="Times New Roman"/>
          <w:sz w:val="52"/>
          <w:szCs w:val="52"/>
        </w:rPr>
        <w:t xml:space="preserve"> </w:t>
      </w:r>
      <w:r w:rsidRPr="00CB5F43">
        <w:rPr>
          <w:rFonts w:ascii="Times New Roman" w:hAnsi="Times New Roman"/>
          <w:sz w:val="27"/>
          <w:szCs w:val="27"/>
        </w:rPr>
        <w:t>зараховуватися;</w:t>
      </w:r>
      <w:r w:rsidRPr="003F559B">
        <w:rPr>
          <w:rFonts w:ascii="Times New Roman" w:hAnsi="Times New Roman"/>
          <w:sz w:val="52"/>
          <w:szCs w:val="52"/>
        </w:rPr>
        <w:t xml:space="preserve"> </w:t>
      </w:r>
      <w:r w:rsidRPr="00CB5F43">
        <w:rPr>
          <w:rFonts w:ascii="Times New Roman" w:hAnsi="Times New Roman"/>
          <w:sz w:val="27"/>
          <w:szCs w:val="27"/>
        </w:rPr>
        <w:t>3) коли задоволення зустрічного позову може виключити повністю або частково задоволення первісного позову</w:t>
      </w:r>
      <w:r w:rsidR="008035EE" w:rsidRPr="00CB5F43">
        <w:rPr>
          <w:rFonts w:ascii="Times New Roman" w:hAnsi="Times New Roman"/>
          <w:sz w:val="27"/>
          <w:szCs w:val="27"/>
        </w:rPr>
        <w:t>.</w:t>
      </w:r>
    </w:p>
    <w:p w:rsidR="006F559C" w:rsidRPr="00CB5F43" w:rsidRDefault="006F5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В ухваленому щодо Бойчука А.Ю. рішенні Третьої дисциплінарної палати Вищої ради правосуддя від 11</w:t>
      </w:r>
      <w:r w:rsidR="00B85C1F" w:rsidRPr="00CB5F43">
        <w:rPr>
          <w:rFonts w:ascii="Times New Roman" w:hAnsi="Times New Roman"/>
          <w:sz w:val="27"/>
          <w:szCs w:val="27"/>
        </w:rPr>
        <w:t xml:space="preserve"> листопада </w:t>
      </w:r>
      <w:r w:rsidRPr="00CB5F43">
        <w:rPr>
          <w:rFonts w:ascii="Times New Roman" w:hAnsi="Times New Roman"/>
          <w:sz w:val="27"/>
          <w:szCs w:val="27"/>
        </w:rPr>
        <w:t>2020</w:t>
      </w:r>
      <w:r w:rsidR="00B85C1F" w:rsidRPr="00CB5F43">
        <w:rPr>
          <w:rFonts w:ascii="Times New Roman" w:hAnsi="Times New Roman"/>
          <w:sz w:val="27"/>
          <w:szCs w:val="27"/>
        </w:rPr>
        <w:t xml:space="preserve"> року</w:t>
      </w:r>
      <w:r w:rsidRPr="00CB5F43">
        <w:rPr>
          <w:rFonts w:ascii="Times New Roman" w:hAnsi="Times New Roman"/>
          <w:sz w:val="27"/>
          <w:szCs w:val="27"/>
        </w:rPr>
        <w:t xml:space="preserve"> зазначено, що вимоги про стягнення коштів за первісним позовом </w:t>
      </w:r>
      <w:r w:rsidR="00867D6F">
        <w:rPr>
          <w:rFonts w:ascii="Times New Roman" w:hAnsi="Times New Roman"/>
          <w:sz w:val="27"/>
          <w:szCs w:val="27"/>
        </w:rPr>
        <w:t>ОСОБА_6</w:t>
      </w:r>
      <w:r w:rsidRPr="00CB5F43">
        <w:rPr>
          <w:rFonts w:ascii="Times New Roman" w:hAnsi="Times New Roman"/>
          <w:sz w:val="27"/>
          <w:szCs w:val="27"/>
        </w:rPr>
        <w:t xml:space="preserve"> до </w:t>
      </w:r>
      <w:r w:rsidR="00867D6F">
        <w:rPr>
          <w:rFonts w:ascii="Times New Roman" w:hAnsi="Times New Roman"/>
          <w:sz w:val="27"/>
          <w:szCs w:val="27"/>
        </w:rPr>
        <w:t>ОСОБА_</w:t>
      </w:r>
      <w:r w:rsidR="00867D6F">
        <w:rPr>
          <w:rFonts w:ascii="Times New Roman" w:hAnsi="Times New Roman"/>
          <w:sz w:val="27"/>
          <w:szCs w:val="27"/>
        </w:rPr>
        <w:t>7</w:t>
      </w:r>
      <w:r w:rsidRPr="00CB5F43">
        <w:rPr>
          <w:rFonts w:ascii="Times New Roman" w:hAnsi="Times New Roman"/>
          <w:sz w:val="27"/>
          <w:szCs w:val="27"/>
        </w:rPr>
        <w:t xml:space="preserve"> та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жодним чином не були пов’язані з вимогами про визнання договорів недійсними, поновлення права власності та скасування обтяжень нерухомого майна за зустрічним позовом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Вказані позови виникли із зовсім різних правовідносин, вимоги за позовами не могли бути зараховані, а також задоволення зустрічного позову не могло виключати повністю або частково задоволення первісного позову.</w:t>
      </w:r>
    </w:p>
    <w:p w:rsidR="006F559C" w:rsidRPr="00CB5F43" w:rsidRDefault="006F5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Із цих підстав орган</w:t>
      </w:r>
      <w:r w:rsidR="008035EE" w:rsidRPr="00CB5F43">
        <w:rPr>
          <w:rFonts w:ascii="Times New Roman" w:hAnsi="Times New Roman"/>
          <w:sz w:val="27"/>
          <w:szCs w:val="27"/>
        </w:rPr>
        <w:t>,</w:t>
      </w:r>
      <w:r w:rsidRPr="00CB5F43">
        <w:rPr>
          <w:rFonts w:ascii="Times New Roman" w:hAnsi="Times New Roman"/>
          <w:sz w:val="27"/>
          <w:szCs w:val="27"/>
        </w:rPr>
        <w:t xml:space="preserve"> який здійснював дисциплінарне провадження</w:t>
      </w:r>
      <w:r w:rsidR="008035EE" w:rsidRPr="00CB5F43">
        <w:rPr>
          <w:rFonts w:ascii="Times New Roman" w:hAnsi="Times New Roman"/>
          <w:sz w:val="27"/>
          <w:szCs w:val="27"/>
        </w:rPr>
        <w:t>,</w:t>
      </w:r>
      <w:r w:rsidRPr="00CB5F43">
        <w:rPr>
          <w:rFonts w:ascii="Times New Roman" w:hAnsi="Times New Roman"/>
          <w:sz w:val="27"/>
          <w:szCs w:val="27"/>
        </w:rPr>
        <w:t xml:space="preserve"> дійшов висновку, що у судді Бойчука А.Ю. були відсутні правові підстави для прийняття зустрічного позову до спільного розгляду з первісним позовом.</w:t>
      </w:r>
    </w:p>
    <w:p w:rsidR="006F559C" w:rsidRPr="00CB5F43" w:rsidRDefault="006F5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Відповідач – це особа, яка має безпосередній зв’язок із спірними матеріальними правовідносинами та, на думку позивача, порушила, не визнала або оспорила його права, свободи чи інтереси і тому притягується до участі у цивільній справі для відповіді за пред’явленими вимогами.</w:t>
      </w:r>
    </w:p>
    <w:p w:rsidR="006F559C" w:rsidRPr="00CB5F43" w:rsidRDefault="008C2F10"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Комісія зауважує, що</w:t>
      </w:r>
      <w:r w:rsidR="006F559C" w:rsidRPr="00CB5F43">
        <w:rPr>
          <w:rFonts w:ascii="Times New Roman" w:hAnsi="Times New Roman"/>
          <w:sz w:val="27"/>
          <w:szCs w:val="27"/>
        </w:rPr>
        <w:t xml:space="preserve"> хоча </w:t>
      </w:r>
      <w:r w:rsidR="00867D6F">
        <w:rPr>
          <w:rFonts w:ascii="Times New Roman" w:hAnsi="Times New Roman"/>
          <w:sz w:val="27"/>
          <w:szCs w:val="27"/>
        </w:rPr>
        <w:t>ОСОБА_6</w:t>
      </w:r>
      <w:r w:rsidR="006F559C" w:rsidRPr="00CB5F43">
        <w:rPr>
          <w:rFonts w:ascii="Times New Roman" w:hAnsi="Times New Roman"/>
          <w:sz w:val="27"/>
          <w:szCs w:val="27"/>
        </w:rPr>
        <w:t xml:space="preserve"> та </w:t>
      </w:r>
      <w:r w:rsidR="00867D6F">
        <w:rPr>
          <w:rFonts w:ascii="Times New Roman" w:hAnsi="Times New Roman"/>
          <w:sz w:val="27"/>
          <w:szCs w:val="27"/>
        </w:rPr>
        <w:t>ОСОБА_</w:t>
      </w:r>
      <w:r w:rsidR="00867D6F">
        <w:rPr>
          <w:rFonts w:ascii="Times New Roman" w:hAnsi="Times New Roman"/>
          <w:sz w:val="27"/>
          <w:szCs w:val="27"/>
        </w:rPr>
        <w:t>7</w:t>
      </w:r>
      <w:r w:rsidR="006F559C" w:rsidRPr="00CB5F43">
        <w:rPr>
          <w:rFonts w:ascii="Times New Roman" w:hAnsi="Times New Roman"/>
          <w:sz w:val="27"/>
          <w:szCs w:val="27"/>
        </w:rPr>
        <w:t xml:space="preserve"> формально зазначено відповідачами за зустрічним позовом, жодної позовної вимоги до</w:t>
      </w:r>
      <w:r w:rsidR="008035EE" w:rsidRPr="00CB5F43">
        <w:rPr>
          <w:rFonts w:ascii="Times New Roman" w:hAnsi="Times New Roman"/>
          <w:sz w:val="27"/>
          <w:szCs w:val="27"/>
        </w:rPr>
        <w:t xml:space="preserve"> них не пред’явлено та не вказан</w:t>
      </w:r>
      <w:r w:rsidR="006F559C" w:rsidRPr="00CB5F43">
        <w:rPr>
          <w:rFonts w:ascii="Times New Roman" w:hAnsi="Times New Roman"/>
          <w:sz w:val="27"/>
          <w:szCs w:val="27"/>
        </w:rPr>
        <w:t>о у позові, якими діями чи бездіяльністю ці фізичні особи порушили його права.</w:t>
      </w:r>
    </w:p>
    <w:p w:rsidR="006F559C" w:rsidRPr="00CB5F43" w:rsidRDefault="006F5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Вимоги зустрічного позову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були спрямов</w:t>
      </w:r>
      <w:r w:rsidR="00C81A2C" w:rsidRPr="00CB5F43">
        <w:rPr>
          <w:rFonts w:ascii="Times New Roman" w:hAnsi="Times New Roman"/>
          <w:sz w:val="27"/>
          <w:szCs w:val="27"/>
        </w:rPr>
        <w:t>а</w:t>
      </w:r>
      <w:r w:rsidRPr="00CB5F43">
        <w:rPr>
          <w:rFonts w:ascii="Times New Roman" w:hAnsi="Times New Roman"/>
          <w:sz w:val="27"/>
          <w:szCs w:val="27"/>
        </w:rPr>
        <w:t xml:space="preserve">ні виключно на визнання недійсними договорів, укладених юридичними особами у 2010 році, а саме договорів поділу нерухомого майна, купівлі-продажу частки цього майна та іпотеки, а також зняття обтяжень із нерухомого майна – нежитлових будівель та споруд загальною площею 10349,1 </w:t>
      </w:r>
      <w:proofErr w:type="spellStart"/>
      <w:r w:rsidRPr="00CB5F43">
        <w:rPr>
          <w:rFonts w:ascii="Times New Roman" w:hAnsi="Times New Roman"/>
          <w:sz w:val="27"/>
          <w:szCs w:val="27"/>
        </w:rPr>
        <w:t>кв</w:t>
      </w:r>
      <w:proofErr w:type="spellEnd"/>
      <w:r w:rsidRPr="00CB5F43">
        <w:rPr>
          <w:rFonts w:ascii="Times New Roman" w:hAnsi="Times New Roman"/>
          <w:sz w:val="27"/>
          <w:szCs w:val="27"/>
        </w:rPr>
        <w:t xml:space="preserve">. м за </w:t>
      </w:r>
      <w:proofErr w:type="spellStart"/>
      <w:r w:rsidRPr="00CB5F43">
        <w:rPr>
          <w:rFonts w:ascii="Times New Roman" w:hAnsi="Times New Roman"/>
          <w:sz w:val="27"/>
          <w:szCs w:val="27"/>
        </w:rPr>
        <w:t>адресою</w:t>
      </w:r>
      <w:proofErr w:type="spellEnd"/>
      <w:r w:rsidRPr="00CB5F43">
        <w:rPr>
          <w:rFonts w:ascii="Times New Roman" w:hAnsi="Times New Roman"/>
          <w:sz w:val="27"/>
          <w:szCs w:val="27"/>
        </w:rPr>
        <w:t>: Одеська область, місто Одеса, вулиця Комарова Космонавта, будинок 14.</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Як вбачається з довідки секретаря судового засідання, що міститься в матеріалах справи, в судове засідання, призначене на </w:t>
      </w:r>
      <w:r w:rsidR="00841E97" w:rsidRPr="00CB5F43">
        <w:rPr>
          <w:rFonts w:ascii="Times New Roman" w:hAnsi="Times New Roman"/>
          <w:sz w:val="27"/>
          <w:szCs w:val="27"/>
        </w:rPr>
        <w:t>0</w:t>
      </w:r>
      <w:r w:rsidRPr="00CB5F43">
        <w:rPr>
          <w:rFonts w:ascii="Times New Roman" w:hAnsi="Times New Roman"/>
          <w:sz w:val="27"/>
          <w:szCs w:val="27"/>
        </w:rPr>
        <w:t>5 грудня 2016 року, сторони не прибули. У судовому</w:t>
      </w:r>
      <w:r w:rsidR="00841E97" w:rsidRPr="00CB5F43">
        <w:rPr>
          <w:rFonts w:ascii="Times New Roman" w:hAnsi="Times New Roman"/>
          <w:sz w:val="27"/>
          <w:szCs w:val="27"/>
        </w:rPr>
        <w:t xml:space="preserve"> засіданні оголошено перерву до 10:00 </w:t>
      </w:r>
      <w:r w:rsidRPr="00CB5F43">
        <w:rPr>
          <w:rFonts w:ascii="Times New Roman" w:hAnsi="Times New Roman"/>
          <w:sz w:val="27"/>
          <w:szCs w:val="27"/>
        </w:rPr>
        <w:t>12 грудня 2016 року.</w:t>
      </w:r>
    </w:p>
    <w:p w:rsidR="00552F0B" w:rsidRPr="00CB5F43" w:rsidRDefault="006F5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Всупереч вимогам процесуального закону судом</w:t>
      </w:r>
      <w:r w:rsidR="00841E97" w:rsidRPr="00CB5F43">
        <w:rPr>
          <w:rFonts w:ascii="Times New Roman" w:hAnsi="Times New Roman"/>
          <w:sz w:val="27"/>
          <w:szCs w:val="27"/>
        </w:rPr>
        <w:t>,</w:t>
      </w:r>
      <w:r w:rsidRPr="00CB5F43">
        <w:rPr>
          <w:rFonts w:ascii="Times New Roman" w:hAnsi="Times New Roman"/>
          <w:sz w:val="27"/>
          <w:szCs w:val="27"/>
        </w:rPr>
        <w:t xml:space="preserve"> до складу якого входив Бойчук А.Ю. постановлено у</w:t>
      </w:r>
      <w:r w:rsidR="00552F0B" w:rsidRPr="00CB5F43">
        <w:rPr>
          <w:rFonts w:ascii="Times New Roman" w:hAnsi="Times New Roman"/>
          <w:sz w:val="27"/>
          <w:szCs w:val="27"/>
        </w:rPr>
        <w:t>хвал</w:t>
      </w:r>
      <w:r w:rsidR="00283976" w:rsidRPr="00CB5F43">
        <w:rPr>
          <w:rFonts w:ascii="Times New Roman" w:hAnsi="Times New Roman"/>
          <w:sz w:val="27"/>
          <w:szCs w:val="27"/>
        </w:rPr>
        <w:t>у</w:t>
      </w:r>
      <w:r w:rsidR="00552F0B" w:rsidRPr="00CB5F43">
        <w:rPr>
          <w:rFonts w:ascii="Times New Roman" w:hAnsi="Times New Roman"/>
          <w:sz w:val="27"/>
          <w:szCs w:val="27"/>
        </w:rPr>
        <w:t xml:space="preserve"> від </w:t>
      </w:r>
      <w:r w:rsidR="00841E97" w:rsidRPr="00CB5F43">
        <w:rPr>
          <w:rFonts w:ascii="Times New Roman" w:hAnsi="Times New Roman"/>
          <w:sz w:val="27"/>
          <w:szCs w:val="27"/>
        </w:rPr>
        <w:t>0</w:t>
      </w:r>
      <w:r w:rsidR="00552F0B" w:rsidRPr="00CB5F43">
        <w:rPr>
          <w:rFonts w:ascii="Times New Roman" w:hAnsi="Times New Roman"/>
          <w:sz w:val="27"/>
          <w:szCs w:val="27"/>
        </w:rPr>
        <w:t>5 грудня 2016 року</w:t>
      </w:r>
      <w:r w:rsidR="00841E97" w:rsidRPr="00CB5F43">
        <w:rPr>
          <w:rFonts w:ascii="Times New Roman" w:hAnsi="Times New Roman"/>
          <w:sz w:val="27"/>
          <w:szCs w:val="27"/>
        </w:rPr>
        <w:t>,</w:t>
      </w:r>
      <w:r w:rsidR="00552F0B" w:rsidRPr="00CB5F43">
        <w:rPr>
          <w:rFonts w:ascii="Times New Roman" w:hAnsi="Times New Roman"/>
          <w:sz w:val="27"/>
          <w:szCs w:val="27"/>
        </w:rPr>
        <w:t xml:space="preserve"> </w:t>
      </w:r>
      <w:r w:rsidR="00283976" w:rsidRPr="00CB5F43">
        <w:rPr>
          <w:rFonts w:ascii="Times New Roman" w:hAnsi="Times New Roman"/>
          <w:sz w:val="27"/>
          <w:szCs w:val="27"/>
        </w:rPr>
        <w:t xml:space="preserve">якою </w:t>
      </w:r>
      <w:r w:rsidR="00552F0B" w:rsidRPr="00CB5F43">
        <w:rPr>
          <w:rFonts w:ascii="Times New Roman" w:hAnsi="Times New Roman"/>
          <w:sz w:val="27"/>
          <w:szCs w:val="27"/>
        </w:rPr>
        <w:t>зустрічну позовну заяву ТОВ «</w:t>
      </w:r>
      <w:proofErr w:type="spellStart"/>
      <w:r w:rsidR="00552F0B" w:rsidRPr="00CB5F43">
        <w:rPr>
          <w:rFonts w:ascii="Times New Roman" w:hAnsi="Times New Roman"/>
          <w:sz w:val="27"/>
          <w:szCs w:val="27"/>
        </w:rPr>
        <w:t>Адікт</w:t>
      </w:r>
      <w:proofErr w:type="spellEnd"/>
      <w:r w:rsidR="00552F0B" w:rsidRPr="00CB5F43">
        <w:rPr>
          <w:rFonts w:ascii="Times New Roman" w:hAnsi="Times New Roman"/>
          <w:sz w:val="27"/>
          <w:szCs w:val="27"/>
        </w:rPr>
        <w:t xml:space="preserve">» об’єднано в одне провадження з первісним позовом </w:t>
      </w:r>
      <w:r w:rsidR="00867D6F">
        <w:rPr>
          <w:rFonts w:ascii="Times New Roman" w:hAnsi="Times New Roman"/>
          <w:sz w:val="27"/>
          <w:szCs w:val="27"/>
        </w:rPr>
        <w:t>ОСОБА_6</w:t>
      </w:r>
      <w:r w:rsidR="00552F0B" w:rsidRPr="00CB5F43">
        <w:rPr>
          <w:rFonts w:ascii="Times New Roman" w:hAnsi="Times New Roman"/>
          <w:sz w:val="27"/>
          <w:szCs w:val="27"/>
        </w:rPr>
        <w:t xml:space="preserve"> до </w:t>
      </w:r>
      <w:r w:rsidR="00867D6F">
        <w:rPr>
          <w:rFonts w:ascii="Times New Roman" w:hAnsi="Times New Roman"/>
          <w:sz w:val="27"/>
          <w:szCs w:val="27"/>
        </w:rPr>
        <w:t>ОСОБА_</w:t>
      </w:r>
      <w:r w:rsidR="00867D6F">
        <w:rPr>
          <w:rFonts w:ascii="Times New Roman" w:hAnsi="Times New Roman"/>
          <w:sz w:val="27"/>
          <w:szCs w:val="27"/>
        </w:rPr>
        <w:t>7</w:t>
      </w:r>
      <w:r w:rsidR="00552F0B" w:rsidRPr="00CB5F43">
        <w:rPr>
          <w:rFonts w:ascii="Times New Roman" w:hAnsi="Times New Roman"/>
          <w:sz w:val="27"/>
          <w:szCs w:val="27"/>
        </w:rPr>
        <w:t>, ТОВ «</w:t>
      </w:r>
      <w:proofErr w:type="spellStart"/>
      <w:r w:rsidR="00552F0B" w:rsidRPr="00CB5F43">
        <w:rPr>
          <w:rFonts w:ascii="Times New Roman" w:hAnsi="Times New Roman"/>
          <w:sz w:val="27"/>
          <w:szCs w:val="27"/>
        </w:rPr>
        <w:t>Адікт</w:t>
      </w:r>
      <w:proofErr w:type="spellEnd"/>
      <w:r w:rsidR="00552F0B" w:rsidRPr="00CB5F43">
        <w:rPr>
          <w:rFonts w:ascii="Times New Roman" w:hAnsi="Times New Roman"/>
          <w:sz w:val="27"/>
          <w:szCs w:val="27"/>
        </w:rPr>
        <w:t>».</w:t>
      </w:r>
    </w:p>
    <w:p w:rsidR="00283976" w:rsidRPr="00CB5F43" w:rsidRDefault="00283976"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Вказана ухвала не містить </w:t>
      </w:r>
      <w:r w:rsidR="00A857CA" w:rsidRPr="00CB5F43">
        <w:rPr>
          <w:rFonts w:ascii="Times New Roman" w:hAnsi="Times New Roman"/>
          <w:sz w:val="27"/>
          <w:szCs w:val="27"/>
        </w:rPr>
        <w:t>пропозиції відповідачам подати заперечення проти зустрічного позову та не встановлює строку для вчинення таких процесуальних дій.</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lastRenderedPageBreak/>
        <w:t xml:space="preserve">У матеріалах справи міститься копія супровідного листа від </w:t>
      </w:r>
      <w:r w:rsidR="00841E97" w:rsidRPr="00CB5F43">
        <w:rPr>
          <w:rFonts w:ascii="Times New Roman" w:hAnsi="Times New Roman"/>
          <w:sz w:val="27"/>
          <w:szCs w:val="27"/>
        </w:rPr>
        <w:t>0</w:t>
      </w:r>
      <w:r w:rsidRPr="00CB5F43">
        <w:rPr>
          <w:rFonts w:ascii="Times New Roman" w:hAnsi="Times New Roman"/>
          <w:sz w:val="27"/>
          <w:szCs w:val="27"/>
        </w:rPr>
        <w:t>6 грудня 2016</w:t>
      </w:r>
      <w:r w:rsidR="003F559B">
        <w:rPr>
          <w:rFonts w:ascii="Times New Roman" w:hAnsi="Times New Roman"/>
          <w:sz w:val="27"/>
          <w:szCs w:val="27"/>
        </w:rPr>
        <w:t> </w:t>
      </w:r>
      <w:r w:rsidRPr="00CB5F43">
        <w:rPr>
          <w:rFonts w:ascii="Times New Roman" w:hAnsi="Times New Roman"/>
          <w:sz w:val="27"/>
          <w:szCs w:val="27"/>
        </w:rPr>
        <w:t xml:space="preserve">року про надіслання учасникам справи копії ухвали від </w:t>
      </w:r>
      <w:r w:rsidR="00841E97" w:rsidRPr="00CB5F43">
        <w:rPr>
          <w:rFonts w:ascii="Times New Roman" w:hAnsi="Times New Roman"/>
          <w:sz w:val="27"/>
          <w:szCs w:val="27"/>
        </w:rPr>
        <w:t>0</w:t>
      </w:r>
      <w:r w:rsidRPr="00CB5F43">
        <w:rPr>
          <w:rFonts w:ascii="Times New Roman" w:hAnsi="Times New Roman"/>
          <w:sz w:val="27"/>
          <w:szCs w:val="27"/>
        </w:rPr>
        <w:t>5 грудня 2016 року та копії зустрічної позовної заяви з додатками.</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Також із матеріалів справи вбачається, що </w:t>
      </w:r>
      <w:r w:rsidR="00867D6F">
        <w:rPr>
          <w:rFonts w:ascii="Times New Roman" w:hAnsi="Times New Roman"/>
          <w:sz w:val="27"/>
          <w:szCs w:val="27"/>
        </w:rPr>
        <w:t>ОСОБА_6</w:t>
      </w:r>
      <w:r w:rsidRPr="00CB5F43">
        <w:rPr>
          <w:rFonts w:ascii="Times New Roman" w:hAnsi="Times New Roman"/>
          <w:sz w:val="27"/>
          <w:szCs w:val="27"/>
        </w:rPr>
        <w:t xml:space="preserve"> </w:t>
      </w:r>
      <w:r w:rsidR="00841E97" w:rsidRPr="00CB5F43">
        <w:rPr>
          <w:rFonts w:ascii="Times New Roman" w:hAnsi="Times New Roman"/>
          <w:sz w:val="27"/>
          <w:szCs w:val="27"/>
        </w:rPr>
        <w:t>0</w:t>
      </w:r>
      <w:r w:rsidRPr="00CB5F43">
        <w:rPr>
          <w:rFonts w:ascii="Times New Roman" w:hAnsi="Times New Roman"/>
          <w:sz w:val="27"/>
          <w:szCs w:val="27"/>
        </w:rPr>
        <w:t xml:space="preserve">6 грудня 2016 року </w:t>
      </w:r>
      <w:r w:rsidR="00F773F5" w:rsidRPr="00CB5F43">
        <w:rPr>
          <w:rFonts w:ascii="Times New Roman" w:hAnsi="Times New Roman"/>
          <w:sz w:val="27"/>
          <w:szCs w:val="27"/>
        </w:rPr>
        <w:t>о</w:t>
      </w:r>
      <w:r w:rsidRPr="00CB5F43">
        <w:rPr>
          <w:rFonts w:ascii="Times New Roman" w:hAnsi="Times New Roman"/>
          <w:sz w:val="27"/>
          <w:szCs w:val="27"/>
        </w:rPr>
        <w:t>тримав зустрічну позовну заяву з додатками.</w:t>
      </w:r>
    </w:p>
    <w:p w:rsidR="00552F0B" w:rsidRPr="00CB5F43" w:rsidRDefault="00841E97"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0</w:t>
      </w:r>
      <w:r w:rsidR="00552F0B" w:rsidRPr="00CB5F43">
        <w:rPr>
          <w:rFonts w:ascii="Times New Roman" w:hAnsi="Times New Roman"/>
          <w:sz w:val="27"/>
          <w:szCs w:val="27"/>
        </w:rPr>
        <w:t>9 грудня 2016 року до Приморського районного суду міста Одеси надійшло клопотання ТОВ «</w:t>
      </w:r>
      <w:proofErr w:type="spellStart"/>
      <w:r w:rsidR="00552F0B" w:rsidRPr="00CB5F43">
        <w:rPr>
          <w:rFonts w:ascii="Times New Roman" w:hAnsi="Times New Roman"/>
          <w:sz w:val="27"/>
          <w:szCs w:val="27"/>
        </w:rPr>
        <w:t>Адікт</w:t>
      </w:r>
      <w:proofErr w:type="spellEnd"/>
      <w:r w:rsidR="00552F0B" w:rsidRPr="00CB5F43">
        <w:rPr>
          <w:rFonts w:ascii="Times New Roman" w:hAnsi="Times New Roman"/>
          <w:sz w:val="27"/>
          <w:szCs w:val="27"/>
        </w:rPr>
        <w:t>» про розгляд спра</w:t>
      </w:r>
      <w:r w:rsidRPr="00CB5F43">
        <w:rPr>
          <w:rFonts w:ascii="Times New Roman" w:hAnsi="Times New Roman"/>
          <w:sz w:val="27"/>
          <w:szCs w:val="27"/>
        </w:rPr>
        <w:t>ви за відсутності представника т</w:t>
      </w:r>
      <w:r w:rsidR="00552F0B" w:rsidRPr="00CB5F43">
        <w:rPr>
          <w:rFonts w:ascii="Times New Roman" w:hAnsi="Times New Roman"/>
          <w:sz w:val="27"/>
          <w:szCs w:val="27"/>
        </w:rPr>
        <w:t>овариства.</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У матеріалах справи містяться розписки про вручення судових повісток, із яких вбачається, що </w:t>
      </w:r>
      <w:r w:rsidR="00867D6F">
        <w:rPr>
          <w:rFonts w:ascii="Times New Roman" w:hAnsi="Times New Roman"/>
          <w:sz w:val="27"/>
          <w:szCs w:val="27"/>
        </w:rPr>
        <w:t>ОСОБА_6</w:t>
      </w:r>
      <w:r w:rsidRPr="00CB5F43">
        <w:rPr>
          <w:rFonts w:ascii="Times New Roman" w:hAnsi="Times New Roman"/>
          <w:sz w:val="27"/>
          <w:szCs w:val="27"/>
        </w:rPr>
        <w:t xml:space="preserve"> судову повістку про виклик у судове засідання, призначене на 12 грудня 2016 року, отримав </w:t>
      </w:r>
      <w:r w:rsidR="00841E97" w:rsidRPr="00CB5F43">
        <w:rPr>
          <w:rFonts w:ascii="Times New Roman" w:hAnsi="Times New Roman"/>
          <w:sz w:val="27"/>
          <w:szCs w:val="27"/>
        </w:rPr>
        <w:t>0</w:t>
      </w:r>
      <w:r w:rsidRPr="00CB5F43">
        <w:rPr>
          <w:rFonts w:ascii="Times New Roman" w:hAnsi="Times New Roman"/>
          <w:sz w:val="27"/>
          <w:szCs w:val="27"/>
        </w:rPr>
        <w:t xml:space="preserve">5 грудня 2016 року, а приватний нотаріус </w:t>
      </w:r>
      <w:proofErr w:type="spellStart"/>
      <w:r w:rsidRPr="00CB5F43">
        <w:rPr>
          <w:rFonts w:ascii="Times New Roman" w:hAnsi="Times New Roman"/>
          <w:sz w:val="27"/>
          <w:szCs w:val="27"/>
        </w:rPr>
        <w:t>Запольська</w:t>
      </w:r>
      <w:proofErr w:type="spellEnd"/>
      <w:r w:rsidRPr="00CB5F43">
        <w:rPr>
          <w:rFonts w:ascii="Times New Roman" w:hAnsi="Times New Roman"/>
          <w:sz w:val="27"/>
          <w:szCs w:val="27"/>
        </w:rPr>
        <w:t xml:space="preserve"> О.В., </w:t>
      </w:r>
      <w:r w:rsidR="00867D6F">
        <w:rPr>
          <w:rFonts w:ascii="Times New Roman" w:hAnsi="Times New Roman"/>
          <w:sz w:val="27"/>
          <w:szCs w:val="27"/>
        </w:rPr>
        <w:t>ОСОБА_</w:t>
      </w:r>
      <w:r w:rsidR="00867D6F">
        <w:rPr>
          <w:rFonts w:ascii="Times New Roman" w:hAnsi="Times New Roman"/>
          <w:sz w:val="27"/>
          <w:szCs w:val="27"/>
        </w:rPr>
        <w:t>7</w:t>
      </w:r>
      <w:r w:rsidRPr="00CB5F43">
        <w:rPr>
          <w:rFonts w:ascii="Times New Roman" w:hAnsi="Times New Roman"/>
          <w:sz w:val="27"/>
          <w:szCs w:val="27"/>
        </w:rPr>
        <w:t xml:space="preserve"> та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xml:space="preserve">» – </w:t>
      </w:r>
      <w:r w:rsidR="00841E97" w:rsidRPr="00CB5F43">
        <w:rPr>
          <w:rFonts w:ascii="Times New Roman" w:hAnsi="Times New Roman"/>
          <w:sz w:val="27"/>
          <w:szCs w:val="27"/>
        </w:rPr>
        <w:t>0</w:t>
      </w:r>
      <w:r w:rsidRPr="00CB5F43">
        <w:rPr>
          <w:rFonts w:ascii="Times New Roman" w:hAnsi="Times New Roman"/>
          <w:sz w:val="27"/>
          <w:szCs w:val="27"/>
        </w:rPr>
        <w:t>6 грудня 2016 року.</w:t>
      </w:r>
    </w:p>
    <w:p w:rsidR="001375A3" w:rsidRPr="00CB5F43" w:rsidRDefault="001375A3"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Водночас до матеріалів долучено довідку секретаря суду </w:t>
      </w:r>
      <w:proofErr w:type="spellStart"/>
      <w:r w:rsidRPr="00CB5F43">
        <w:rPr>
          <w:rFonts w:ascii="Times New Roman" w:hAnsi="Times New Roman"/>
          <w:sz w:val="27"/>
          <w:szCs w:val="27"/>
        </w:rPr>
        <w:t>Палагіна</w:t>
      </w:r>
      <w:proofErr w:type="spellEnd"/>
      <w:r w:rsidRPr="00CB5F43">
        <w:rPr>
          <w:rFonts w:ascii="Times New Roman" w:hAnsi="Times New Roman"/>
          <w:sz w:val="27"/>
          <w:szCs w:val="27"/>
        </w:rPr>
        <w:t xml:space="preserve"> В.Є. (адресована керівнику апарату Приморськ</w:t>
      </w:r>
      <w:r w:rsidR="00841E97" w:rsidRPr="00CB5F43">
        <w:rPr>
          <w:rFonts w:ascii="Times New Roman" w:hAnsi="Times New Roman"/>
          <w:sz w:val="27"/>
          <w:szCs w:val="27"/>
        </w:rPr>
        <w:t xml:space="preserve">ого районного суду міста Одеси </w:t>
      </w:r>
      <w:proofErr w:type="spellStart"/>
      <w:r w:rsidR="00841E97" w:rsidRPr="00CB5F43">
        <w:rPr>
          <w:rFonts w:ascii="Times New Roman" w:hAnsi="Times New Roman"/>
          <w:sz w:val="27"/>
          <w:szCs w:val="27"/>
        </w:rPr>
        <w:t>Німас</w:t>
      </w:r>
      <w:proofErr w:type="spellEnd"/>
      <w:r w:rsidR="003F559B">
        <w:rPr>
          <w:rFonts w:ascii="Times New Roman" w:hAnsi="Times New Roman"/>
          <w:sz w:val="27"/>
          <w:szCs w:val="27"/>
        </w:rPr>
        <w:t> </w:t>
      </w:r>
      <w:r w:rsidR="00841E97" w:rsidRPr="00CB5F43">
        <w:rPr>
          <w:rFonts w:ascii="Times New Roman" w:hAnsi="Times New Roman"/>
          <w:sz w:val="27"/>
          <w:szCs w:val="27"/>
        </w:rPr>
        <w:t>І.Я.) в</w:t>
      </w:r>
      <w:r w:rsidRPr="00CB5F43">
        <w:rPr>
          <w:rFonts w:ascii="Times New Roman" w:hAnsi="Times New Roman"/>
          <w:sz w:val="27"/>
          <w:szCs w:val="27"/>
        </w:rPr>
        <w:t xml:space="preserve"> якій вказано, що в період з 01</w:t>
      </w:r>
      <w:r w:rsidR="00B85C1F" w:rsidRPr="00CB5F43">
        <w:rPr>
          <w:rFonts w:ascii="Times New Roman" w:hAnsi="Times New Roman"/>
          <w:sz w:val="27"/>
          <w:szCs w:val="27"/>
        </w:rPr>
        <w:t xml:space="preserve"> грудня </w:t>
      </w:r>
      <w:r w:rsidRPr="00CB5F43">
        <w:rPr>
          <w:rFonts w:ascii="Times New Roman" w:hAnsi="Times New Roman"/>
          <w:sz w:val="27"/>
          <w:szCs w:val="27"/>
        </w:rPr>
        <w:t>2016</w:t>
      </w:r>
      <w:r w:rsidR="00B85C1F" w:rsidRPr="00CB5F43">
        <w:rPr>
          <w:rFonts w:ascii="Times New Roman" w:hAnsi="Times New Roman"/>
          <w:sz w:val="27"/>
          <w:szCs w:val="27"/>
        </w:rPr>
        <w:t xml:space="preserve"> року</w:t>
      </w:r>
      <w:r w:rsidR="00841E97" w:rsidRPr="00CB5F43">
        <w:rPr>
          <w:rFonts w:ascii="Times New Roman" w:hAnsi="Times New Roman"/>
          <w:sz w:val="27"/>
          <w:szCs w:val="27"/>
        </w:rPr>
        <w:t xml:space="preserve"> д</w:t>
      </w:r>
      <w:r w:rsidRPr="00CB5F43">
        <w:rPr>
          <w:rFonts w:ascii="Times New Roman" w:hAnsi="Times New Roman"/>
          <w:sz w:val="27"/>
          <w:szCs w:val="27"/>
        </w:rPr>
        <w:t>о 31</w:t>
      </w:r>
      <w:r w:rsidR="00B85C1F" w:rsidRPr="00CB5F43">
        <w:rPr>
          <w:rFonts w:ascii="Times New Roman" w:hAnsi="Times New Roman"/>
          <w:sz w:val="27"/>
          <w:szCs w:val="27"/>
        </w:rPr>
        <w:t xml:space="preserve"> грудня </w:t>
      </w:r>
      <w:r w:rsidRPr="00CB5F43">
        <w:rPr>
          <w:rFonts w:ascii="Times New Roman" w:hAnsi="Times New Roman"/>
          <w:sz w:val="27"/>
          <w:szCs w:val="27"/>
        </w:rPr>
        <w:t>2016</w:t>
      </w:r>
      <w:r w:rsidR="00B85C1F" w:rsidRPr="00CB5F43">
        <w:rPr>
          <w:rFonts w:ascii="Times New Roman" w:hAnsi="Times New Roman"/>
          <w:sz w:val="27"/>
          <w:szCs w:val="27"/>
        </w:rPr>
        <w:t xml:space="preserve"> року</w:t>
      </w:r>
      <w:r w:rsidRPr="00CB5F43">
        <w:rPr>
          <w:rFonts w:ascii="Times New Roman" w:hAnsi="Times New Roman"/>
          <w:sz w:val="27"/>
          <w:szCs w:val="27"/>
        </w:rPr>
        <w:t xml:space="preserve"> згідно </w:t>
      </w:r>
      <w:r w:rsidR="00841E97" w:rsidRPr="00CB5F43">
        <w:rPr>
          <w:rFonts w:ascii="Times New Roman" w:hAnsi="Times New Roman"/>
          <w:sz w:val="27"/>
          <w:szCs w:val="27"/>
        </w:rPr>
        <w:t xml:space="preserve">з </w:t>
      </w:r>
      <w:r w:rsidRPr="00CB5F43">
        <w:rPr>
          <w:rFonts w:ascii="Times New Roman" w:hAnsi="Times New Roman"/>
          <w:sz w:val="27"/>
          <w:szCs w:val="27"/>
        </w:rPr>
        <w:t>реєстраційни</w:t>
      </w:r>
      <w:r w:rsidR="00841E97" w:rsidRPr="00CB5F43">
        <w:rPr>
          <w:rFonts w:ascii="Times New Roman" w:hAnsi="Times New Roman"/>
          <w:sz w:val="27"/>
          <w:szCs w:val="27"/>
        </w:rPr>
        <w:t>ми карт</w:t>
      </w:r>
      <w:r w:rsidRPr="00CB5F43">
        <w:rPr>
          <w:rFonts w:ascii="Times New Roman" w:hAnsi="Times New Roman"/>
          <w:sz w:val="27"/>
          <w:szCs w:val="27"/>
        </w:rPr>
        <w:t>к</w:t>
      </w:r>
      <w:r w:rsidR="00841E97" w:rsidRPr="00CB5F43">
        <w:rPr>
          <w:rFonts w:ascii="Times New Roman" w:hAnsi="Times New Roman"/>
          <w:sz w:val="27"/>
          <w:szCs w:val="27"/>
        </w:rPr>
        <w:t>ами</w:t>
      </w:r>
      <w:r w:rsidRPr="00CB5F43">
        <w:rPr>
          <w:rFonts w:ascii="Times New Roman" w:hAnsi="Times New Roman"/>
          <w:sz w:val="27"/>
          <w:szCs w:val="27"/>
        </w:rPr>
        <w:t xml:space="preserve"> вихідних документі</w:t>
      </w:r>
      <w:r w:rsidR="00841E97" w:rsidRPr="00CB5F43">
        <w:rPr>
          <w:rFonts w:ascii="Times New Roman" w:hAnsi="Times New Roman"/>
          <w:sz w:val="27"/>
          <w:szCs w:val="27"/>
        </w:rPr>
        <w:t>в в електронних реєстрах к</w:t>
      </w:r>
      <w:r w:rsidRPr="00CB5F43">
        <w:rPr>
          <w:rFonts w:ascii="Times New Roman" w:hAnsi="Times New Roman"/>
          <w:sz w:val="27"/>
          <w:szCs w:val="27"/>
        </w:rPr>
        <w:t xml:space="preserve">омп’ютерної програми </w:t>
      </w:r>
      <w:r w:rsidR="00E95387" w:rsidRPr="00CB5F43">
        <w:rPr>
          <w:rFonts w:ascii="Times New Roman" w:hAnsi="Times New Roman"/>
          <w:sz w:val="27"/>
          <w:szCs w:val="27"/>
        </w:rPr>
        <w:t>«</w:t>
      </w:r>
      <w:r w:rsidRPr="00CB5F43">
        <w:rPr>
          <w:rFonts w:ascii="Times New Roman" w:hAnsi="Times New Roman"/>
          <w:sz w:val="27"/>
          <w:szCs w:val="27"/>
        </w:rPr>
        <w:t>Д-3</w:t>
      </w:r>
      <w:r w:rsidR="00E95387" w:rsidRPr="00CB5F43">
        <w:rPr>
          <w:rFonts w:ascii="Times New Roman" w:hAnsi="Times New Roman"/>
          <w:sz w:val="27"/>
          <w:szCs w:val="27"/>
        </w:rPr>
        <w:t>»</w:t>
      </w:r>
      <w:r w:rsidRPr="00CB5F43">
        <w:rPr>
          <w:rFonts w:ascii="Times New Roman" w:hAnsi="Times New Roman"/>
          <w:sz w:val="27"/>
          <w:szCs w:val="27"/>
        </w:rPr>
        <w:t xml:space="preserve"> направлення судової кореспонденції у справі №</w:t>
      </w:r>
      <w:r w:rsidR="003F559B">
        <w:rPr>
          <w:rFonts w:ascii="Times New Roman" w:hAnsi="Times New Roman"/>
          <w:sz w:val="27"/>
          <w:szCs w:val="27"/>
        </w:rPr>
        <w:t> </w:t>
      </w:r>
      <w:r w:rsidRPr="00CB5F43">
        <w:rPr>
          <w:rFonts w:ascii="Times New Roman" w:hAnsi="Times New Roman"/>
          <w:sz w:val="27"/>
          <w:szCs w:val="27"/>
        </w:rPr>
        <w:t>522/23012/16 не здійснювалось.</w:t>
      </w:r>
    </w:p>
    <w:p w:rsidR="00A857CA" w:rsidRPr="00CB5F43" w:rsidRDefault="00A857CA"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Комісією встановлено, що в</w:t>
      </w:r>
      <w:r w:rsidR="00552F0B" w:rsidRPr="00CB5F43">
        <w:rPr>
          <w:rFonts w:ascii="Times New Roman" w:hAnsi="Times New Roman"/>
          <w:sz w:val="27"/>
          <w:szCs w:val="27"/>
        </w:rPr>
        <w:t xml:space="preserve"> матеріалах </w:t>
      </w:r>
      <w:r w:rsidR="00654BDA" w:rsidRPr="00CB5F43">
        <w:rPr>
          <w:rFonts w:ascii="Times New Roman" w:hAnsi="Times New Roman"/>
          <w:sz w:val="27"/>
          <w:szCs w:val="27"/>
        </w:rPr>
        <w:t xml:space="preserve">судової </w:t>
      </w:r>
      <w:r w:rsidR="00552F0B" w:rsidRPr="00CB5F43">
        <w:rPr>
          <w:rFonts w:ascii="Times New Roman" w:hAnsi="Times New Roman"/>
          <w:sz w:val="27"/>
          <w:szCs w:val="27"/>
        </w:rPr>
        <w:t xml:space="preserve">справи містяться накладні кур’єрської служби </w:t>
      </w:r>
      <w:r w:rsidR="00841E97" w:rsidRPr="00CB5F43">
        <w:rPr>
          <w:rFonts w:ascii="Times New Roman" w:hAnsi="Times New Roman"/>
          <w:sz w:val="27"/>
          <w:szCs w:val="27"/>
        </w:rPr>
        <w:t xml:space="preserve">доставки «Пост Експрес Таврія», </w:t>
      </w:r>
      <w:r w:rsidRPr="00CB5F43">
        <w:rPr>
          <w:rFonts w:ascii="Times New Roman" w:hAnsi="Times New Roman"/>
          <w:sz w:val="27"/>
          <w:szCs w:val="27"/>
        </w:rPr>
        <w:t>посила</w:t>
      </w:r>
      <w:r w:rsidR="00841E97" w:rsidRPr="00CB5F43">
        <w:rPr>
          <w:rFonts w:ascii="Times New Roman" w:hAnsi="Times New Roman"/>
          <w:sz w:val="27"/>
          <w:szCs w:val="27"/>
        </w:rPr>
        <w:t>ючись</w:t>
      </w:r>
      <w:r w:rsidRPr="00CB5F43">
        <w:rPr>
          <w:rFonts w:ascii="Times New Roman" w:hAnsi="Times New Roman"/>
          <w:sz w:val="27"/>
          <w:szCs w:val="27"/>
        </w:rPr>
        <w:t xml:space="preserve"> на які суддя стверджував</w:t>
      </w:r>
      <w:r w:rsidR="00552F0B" w:rsidRPr="00CB5F43">
        <w:rPr>
          <w:rFonts w:ascii="Times New Roman" w:hAnsi="Times New Roman"/>
          <w:sz w:val="27"/>
          <w:szCs w:val="27"/>
        </w:rPr>
        <w:t xml:space="preserve">, що </w:t>
      </w:r>
      <w:r w:rsidR="00841E97" w:rsidRPr="00CB5F43">
        <w:rPr>
          <w:rFonts w:ascii="Times New Roman" w:hAnsi="Times New Roman"/>
          <w:sz w:val="27"/>
          <w:szCs w:val="27"/>
        </w:rPr>
        <w:t>0</w:t>
      </w:r>
      <w:r w:rsidR="00552F0B" w:rsidRPr="00CB5F43">
        <w:rPr>
          <w:rFonts w:ascii="Times New Roman" w:hAnsi="Times New Roman"/>
          <w:sz w:val="27"/>
          <w:szCs w:val="27"/>
        </w:rPr>
        <w:t xml:space="preserve">6 грудня 2016 року судову повістку у справі № 522/23012/16-ц про виклик у судове засідання на </w:t>
      </w:r>
      <w:r w:rsidR="00841E97" w:rsidRPr="00CB5F43">
        <w:rPr>
          <w:rFonts w:ascii="Times New Roman" w:hAnsi="Times New Roman"/>
          <w:sz w:val="27"/>
          <w:szCs w:val="27"/>
        </w:rPr>
        <w:t xml:space="preserve">10:00 </w:t>
      </w:r>
      <w:r w:rsidR="00552F0B" w:rsidRPr="00CB5F43">
        <w:rPr>
          <w:rFonts w:ascii="Times New Roman" w:hAnsi="Times New Roman"/>
          <w:sz w:val="27"/>
          <w:szCs w:val="27"/>
        </w:rPr>
        <w:t xml:space="preserve">12 грудня 2016 року та зустрічну позовну заяву з додатками </w:t>
      </w:r>
      <w:r w:rsidRPr="00CB5F43">
        <w:rPr>
          <w:rFonts w:ascii="Times New Roman" w:hAnsi="Times New Roman"/>
          <w:sz w:val="27"/>
          <w:szCs w:val="27"/>
        </w:rPr>
        <w:t xml:space="preserve">надіслано </w:t>
      </w:r>
      <w:r w:rsidR="00552F0B" w:rsidRPr="00CB5F43">
        <w:rPr>
          <w:rFonts w:ascii="Times New Roman" w:hAnsi="Times New Roman"/>
          <w:sz w:val="27"/>
          <w:szCs w:val="27"/>
        </w:rPr>
        <w:t>ПП «АТП-15101»</w:t>
      </w:r>
      <w:r w:rsidRPr="00CB5F43">
        <w:rPr>
          <w:rFonts w:ascii="Times New Roman" w:hAnsi="Times New Roman"/>
          <w:sz w:val="27"/>
          <w:szCs w:val="27"/>
        </w:rPr>
        <w:t xml:space="preserve">, </w:t>
      </w:r>
      <w:r w:rsidR="00552F0B" w:rsidRPr="00CB5F43">
        <w:rPr>
          <w:rFonts w:ascii="Times New Roman" w:hAnsi="Times New Roman"/>
          <w:sz w:val="27"/>
          <w:szCs w:val="27"/>
        </w:rPr>
        <w:t>ТОВ «Фортуна Інвест»</w:t>
      </w:r>
      <w:r w:rsidRPr="00CB5F43">
        <w:rPr>
          <w:rFonts w:ascii="Times New Roman" w:hAnsi="Times New Roman"/>
          <w:sz w:val="27"/>
          <w:szCs w:val="27"/>
        </w:rPr>
        <w:t xml:space="preserve"> та </w:t>
      </w:r>
      <w:r w:rsidR="00552F0B" w:rsidRPr="00CB5F43">
        <w:rPr>
          <w:rFonts w:ascii="Times New Roman" w:hAnsi="Times New Roman"/>
          <w:sz w:val="27"/>
          <w:szCs w:val="27"/>
        </w:rPr>
        <w:t>ПАТ «АКБ «Київ»</w:t>
      </w:r>
      <w:r w:rsidR="00E95387" w:rsidRPr="00CB5F43">
        <w:rPr>
          <w:rFonts w:ascii="Times New Roman" w:hAnsi="Times New Roman"/>
          <w:sz w:val="27"/>
          <w:szCs w:val="27"/>
        </w:rPr>
        <w:t>.</w:t>
      </w:r>
      <w:r w:rsidR="00552F0B" w:rsidRPr="00CB5F43">
        <w:rPr>
          <w:rFonts w:ascii="Times New Roman" w:hAnsi="Times New Roman"/>
          <w:sz w:val="27"/>
          <w:szCs w:val="27"/>
        </w:rPr>
        <w:t xml:space="preserve"> </w:t>
      </w:r>
    </w:p>
    <w:p w:rsidR="00F218D8" w:rsidRPr="00CB5F43" w:rsidRDefault="00535F8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За результатами</w:t>
      </w:r>
      <w:r w:rsidR="00E95387" w:rsidRPr="00CB5F43">
        <w:rPr>
          <w:rFonts w:ascii="Times New Roman" w:hAnsi="Times New Roman"/>
          <w:sz w:val="27"/>
          <w:szCs w:val="27"/>
        </w:rPr>
        <w:t xml:space="preserve"> дослідження </w:t>
      </w:r>
      <w:r w:rsidR="00C81A2C" w:rsidRPr="00CB5F43">
        <w:rPr>
          <w:rFonts w:ascii="Times New Roman" w:hAnsi="Times New Roman"/>
          <w:sz w:val="27"/>
          <w:szCs w:val="27"/>
        </w:rPr>
        <w:t xml:space="preserve">зазначених </w:t>
      </w:r>
      <w:r w:rsidR="00E95387" w:rsidRPr="00CB5F43">
        <w:rPr>
          <w:rFonts w:ascii="Times New Roman" w:hAnsi="Times New Roman"/>
          <w:sz w:val="27"/>
          <w:szCs w:val="27"/>
        </w:rPr>
        <w:t xml:space="preserve">накладних кур’єрської служби доставки встановлено, що </w:t>
      </w:r>
      <w:r w:rsidR="00453884" w:rsidRPr="00CB5F43">
        <w:rPr>
          <w:rFonts w:ascii="Times New Roman" w:hAnsi="Times New Roman"/>
          <w:sz w:val="27"/>
          <w:szCs w:val="27"/>
        </w:rPr>
        <w:t xml:space="preserve">у кожній із них відправником </w:t>
      </w:r>
      <w:r w:rsidRPr="00CB5F43">
        <w:rPr>
          <w:rFonts w:ascii="Times New Roman" w:hAnsi="Times New Roman"/>
          <w:sz w:val="27"/>
          <w:szCs w:val="27"/>
        </w:rPr>
        <w:t>указано</w:t>
      </w:r>
      <w:r w:rsidR="00453884" w:rsidRPr="00CB5F43">
        <w:rPr>
          <w:rFonts w:ascii="Times New Roman" w:hAnsi="Times New Roman"/>
          <w:sz w:val="27"/>
          <w:szCs w:val="27"/>
        </w:rPr>
        <w:t xml:space="preserve"> Приморський районний суд міста Одеси. Однак у накладних не проставлен</w:t>
      </w:r>
      <w:r w:rsidRPr="00CB5F43">
        <w:rPr>
          <w:rFonts w:ascii="Times New Roman" w:hAnsi="Times New Roman"/>
          <w:sz w:val="27"/>
          <w:szCs w:val="27"/>
        </w:rPr>
        <w:t>о</w:t>
      </w:r>
      <w:r w:rsidR="00453884" w:rsidRPr="00CB5F43">
        <w:rPr>
          <w:rFonts w:ascii="Times New Roman" w:hAnsi="Times New Roman"/>
          <w:sz w:val="27"/>
          <w:szCs w:val="27"/>
        </w:rPr>
        <w:t xml:space="preserve"> печатк</w:t>
      </w:r>
      <w:r w:rsidRPr="00CB5F43">
        <w:rPr>
          <w:rFonts w:ascii="Times New Roman" w:hAnsi="Times New Roman"/>
          <w:sz w:val="27"/>
          <w:szCs w:val="27"/>
        </w:rPr>
        <w:t>и</w:t>
      </w:r>
      <w:r w:rsidR="00453884" w:rsidRPr="00CB5F43">
        <w:rPr>
          <w:rFonts w:ascii="Times New Roman" w:hAnsi="Times New Roman"/>
          <w:sz w:val="27"/>
          <w:szCs w:val="27"/>
        </w:rPr>
        <w:t xml:space="preserve"> (штамп</w:t>
      </w:r>
      <w:r w:rsidRPr="00CB5F43">
        <w:rPr>
          <w:rFonts w:ascii="Times New Roman" w:hAnsi="Times New Roman"/>
          <w:sz w:val="27"/>
          <w:szCs w:val="27"/>
        </w:rPr>
        <w:t>а</w:t>
      </w:r>
      <w:r w:rsidR="00453884" w:rsidRPr="00CB5F43">
        <w:rPr>
          <w:rFonts w:ascii="Times New Roman" w:hAnsi="Times New Roman"/>
          <w:sz w:val="27"/>
          <w:szCs w:val="27"/>
        </w:rPr>
        <w:t xml:space="preserve">) </w:t>
      </w:r>
      <w:r w:rsidRPr="00CB5F43">
        <w:rPr>
          <w:rFonts w:ascii="Times New Roman" w:hAnsi="Times New Roman"/>
          <w:sz w:val="27"/>
          <w:szCs w:val="27"/>
        </w:rPr>
        <w:t>відправника, не вказано прізвища, імені</w:t>
      </w:r>
      <w:r w:rsidR="00453884" w:rsidRPr="00CB5F43">
        <w:rPr>
          <w:rFonts w:ascii="Times New Roman" w:hAnsi="Times New Roman"/>
          <w:sz w:val="27"/>
          <w:szCs w:val="27"/>
        </w:rPr>
        <w:t xml:space="preserve"> та по батькові уповноваженої особи відправника</w:t>
      </w:r>
      <w:r w:rsidR="00BE0B2A" w:rsidRPr="00CB5F43">
        <w:rPr>
          <w:rFonts w:ascii="Times New Roman" w:hAnsi="Times New Roman"/>
          <w:sz w:val="27"/>
          <w:szCs w:val="27"/>
        </w:rPr>
        <w:t>.</w:t>
      </w:r>
      <w:r w:rsidR="00BE0B2A" w:rsidRPr="003F559B">
        <w:rPr>
          <w:rFonts w:ascii="Times New Roman" w:hAnsi="Times New Roman"/>
          <w:sz w:val="48"/>
          <w:szCs w:val="48"/>
        </w:rPr>
        <w:t xml:space="preserve"> </w:t>
      </w:r>
      <w:r w:rsidR="00BE0B2A" w:rsidRPr="00CB5F43">
        <w:rPr>
          <w:rFonts w:ascii="Times New Roman" w:hAnsi="Times New Roman"/>
          <w:sz w:val="27"/>
          <w:szCs w:val="27"/>
        </w:rPr>
        <w:t>У</w:t>
      </w:r>
      <w:r w:rsidR="00BE0B2A" w:rsidRPr="003F559B">
        <w:rPr>
          <w:rFonts w:ascii="Times New Roman" w:hAnsi="Times New Roman"/>
          <w:sz w:val="48"/>
          <w:szCs w:val="48"/>
        </w:rPr>
        <w:t xml:space="preserve"> </w:t>
      </w:r>
      <w:r w:rsidR="00BE0B2A" w:rsidRPr="00CB5F43">
        <w:rPr>
          <w:rFonts w:ascii="Times New Roman" w:hAnsi="Times New Roman"/>
          <w:sz w:val="27"/>
          <w:szCs w:val="27"/>
        </w:rPr>
        <w:t>розділі</w:t>
      </w:r>
      <w:r w:rsidR="00BE0B2A" w:rsidRPr="003F559B">
        <w:rPr>
          <w:rFonts w:ascii="Times New Roman" w:hAnsi="Times New Roman"/>
          <w:sz w:val="48"/>
          <w:szCs w:val="48"/>
        </w:rPr>
        <w:t xml:space="preserve"> </w:t>
      </w:r>
      <w:r w:rsidR="00BE0B2A" w:rsidRPr="00CB5F43">
        <w:rPr>
          <w:rFonts w:ascii="Times New Roman" w:hAnsi="Times New Roman"/>
          <w:sz w:val="27"/>
          <w:szCs w:val="27"/>
        </w:rPr>
        <w:t>«отримувач»</w:t>
      </w:r>
      <w:r w:rsidR="00BE0B2A" w:rsidRPr="003F559B">
        <w:rPr>
          <w:rFonts w:ascii="Times New Roman" w:hAnsi="Times New Roman"/>
          <w:sz w:val="48"/>
          <w:szCs w:val="48"/>
        </w:rPr>
        <w:t xml:space="preserve"> </w:t>
      </w:r>
      <w:r w:rsidR="00BE0B2A" w:rsidRPr="00CB5F43">
        <w:rPr>
          <w:rFonts w:ascii="Times New Roman" w:hAnsi="Times New Roman"/>
          <w:sz w:val="27"/>
          <w:szCs w:val="27"/>
        </w:rPr>
        <w:t>вказано</w:t>
      </w:r>
      <w:r w:rsidR="00BE0B2A" w:rsidRPr="003F559B">
        <w:rPr>
          <w:rFonts w:ascii="Times New Roman" w:hAnsi="Times New Roman"/>
          <w:sz w:val="48"/>
          <w:szCs w:val="48"/>
        </w:rPr>
        <w:t xml:space="preserve"> </w:t>
      </w:r>
      <w:r w:rsidR="00BE0B2A" w:rsidRPr="00CB5F43">
        <w:rPr>
          <w:rFonts w:ascii="Times New Roman" w:hAnsi="Times New Roman"/>
          <w:sz w:val="27"/>
          <w:szCs w:val="27"/>
        </w:rPr>
        <w:t>най</w:t>
      </w:r>
      <w:r w:rsidRPr="00CB5F43">
        <w:rPr>
          <w:rFonts w:ascii="Times New Roman" w:hAnsi="Times New Roman"/>
          <w:sz w:val="27"/>
          <w:szCs w:val="27"/>
        </w:rPr>
        <w:t>менування</w:t>
      </w:r>
      <w:r w:rsidRPr="003F559B">
        <w:rPr>
          <w:rFonts w:ascii="Times New Roman" w:hAnsi="Times New Roman"/>
          <w:sz w:val="48"/>
          <w:szCs w:val="48"/>
        </w:rPr>
        <w:t xml:space="preserve"> </w:t>
      </w:r>
      <w:r w:rsidRPr="00CB5F43">
        <w:rPr>
          <w:rFonts w:ascii="Times New Roman" w:hAnsi="Times New Roman"/>
          <w:sz w:val="27"/>
          <w:szCs w:val="27"/>
        </w:rPr>
        <w:t>організації</w:t>
      </w:r>
      <w:r w:rsidRPr="003F559B">
        <w:rPr>
          <w:rFonts w:ascii="Times New Roman" w:hAnsi="Times New Roman"/>
          <w:sz w:val="48"/>
          <w:szCs w:val="48"/>
        </w:rPr>
        <w:t xml:space="preserve"> </w:t>
      </w:r>
      <w:r w:rsidRPr="00CB5F43">
        <w:rPr>
          <w:rFonts w:ascii="Times New Roman" w:hAnsi="Times New Roman"/>
          <w:sz w:val="27"/>
          <w:szCs w:val="27"/>
        </w:rPr>
        <w:t>(ПП</w:t>
      </w:r>
      <w:r w:rsidRPr="003F559B">
        <w:rPr>
          <w:rFonts w:ascii="Times New Roman" w:hAnsi="Times New Roman"/>
          <w:sz w:val="48"/>
          <w:szCs w:val="48"/>
        </w:rPr>
        <w:t xml:space="preserve"> </w:t>
      </w:r>
      <w:r w:rsidRPr="00CB5F43">
        <w:rPr>
          <w:rFonts w:ascii="Times New Roman" w:hAnsi="Times New Roman"/>
          <w:sz w:val="27"/>
          <w:szCs w:val="27"/>
        </w:rPr>
        <w:t>«АТП-</w:t>
      </w:r>
      <w:r w:rsidR="00BE0B2A" w:rsidRPr="00CB5F43">
        <w:rPr>
          <w:rFonts w:ascii="Times New Roman" w:hAnsi="Times New Roman"/>
          <w:sz w:val="27"/>
          <w:szCs w:val="27"/>
        </w:rPr>
        <w:t xml:space="preserve">15106», ТОВ «Фортуна </w:t>
      </w:r>
      <w:proofErr w:type="spellStart"/>
      <w:r w:rsidR="00BE0B2A" w:rsidRPr="00CB5F43">
        <w:rPr>
          <w:rFonts w:ascii="Times New Roman" w:hAnsi="Times New Roman"/>
          <w:sz w:val="27"/>
          <w:szCs w:val="27"/>
        </w:rPr>
        <w:t>інвест</w:t>
      </w:r>
      <w:proofErr w:type="spellEnd"/>
      <w:r w:rsidR="00BE0B2A" w:rsidRPr="00CB5F43">
        <w:rPr>
          <w:rFonts w:ascii="Times New Roman" w:hAnsi="Times New Roman"/>
          <w:sz w:val="27"/>
          <w:szCs w:val="27"/>
        </w:rPr>
        <w:t>», ПАТ «АКБ «Київ»), зазначено дату отримання 06</w:t>
      </w:r>
      <w:r w:rsidR="00B85C1F" w:rsidRPr="00CB5F43">
        <w:rPr>
          <w:rFonts w:ascii="Times New Roman" w:hAnsi="Times New Roman"/>
          <w:sz w:val="27"/>
          <w:szCs w:val="27"/>
        </w:rPr>
        <w:t xml:space="preserve"> грудня </w:t>
      </w:r>
      <w:r w:rsidR="00BE0B2A" w:rsidRPr="00CB5F43">
        <w:rPr>
          <w:rFonts w:ascii="Times New Roman" w:hAnsi="Times New Roman"/>
          <w:sz w:val="27"/>
          <w:szCs w:val="27"/>
        </w:rPr>
        <w:t>2016</w:t>
      </w:r>
      <w:r w:rsidR="00B85C1F" w:rsidRPr="00CB5F43">
        <w:rPr>
          <w:rFonts w:ascii="Times New Roman" w:hAnsi="Times New Roman"/>
          <w:sz w:val="27"/>
          <w:szCs w:val="27"/>
        </w:rPr>
        <w:t xml:space="preserve"> року</w:t>
      </w:r>
      <w:r w:rsidRPr="00CB5F43">
        <w:rPr>
          <w:rFonts w:ascii="Times New Roman" w:hAnsi="Times New Roman"/>
          <w:sz w:val="27"/>
          <w:szCs w:val="27"/>
        </w:rPr>
        <w:t xml:space="preserve"> (ПП «АТП-</w:t>
      </w:r>
      <w:r w:rsidR="00BE0B2A" w:rsidRPr="00CB5F43">
        <w:rPr>
          <w:rFonts w:ascii="Times New Roman" w:hAnsi="Times New Roman"/>
          <w:sz w:val="27"/>
          <w:szCs w:val="27"/>
        </w:rPr>
        <w:t xml:space="preserve">15106», ТОВ «Фортуна </w:t>
      </w:r>
      <w:proofErr w:type="spellStart"/>
      <w:r w:rsidR="00BE0B2A" w:rsidRPr="00CB5F43">
        <w:rPr>
          <w:rFonts w:ascii="Times New Roman" w:hAnsi="Times New Roman"/>
          <w:sz w:val="27"/>
          <w:szCs w:val="27"/>
        </w:rPr>
        <w:t>інвест</w:t>
      </w:r>
      <w:proofErr w:type="spellEnd"/>
      <w:r w:rsidR="00BE0B2A" w:rsidRPr="00CB5F43">
        <w:rPr>
          <w:rFonts w:ascii="Times New Roman" w:hAnsi="Times New Roman"/>
          <w:sz w:val="27"/>
          <w:szCs w:val="27"/>
        </w:rPr>
        <w:t>»), 07</w:t>
      </w:r>
      <w:r w:rsidR="003F559B">
        <w:rPr>
          <w:rFonts w:ascii="Times New Roman" w:hAnsi="Times New Roman"/>
          <w:sz w:val="27"/>
          <w:szCs w:val="27"/>
        </w:rPr>
        <w:t> </w:t>
      </w:r>
      <w:r w:rsidR="00B85C1F" w:rsidRPr="00CB5F43">
        <w:rPr>
          <w:rFonts w:ascii="Times New Roman" w:hAnsi="Times New Roman"/>
          <w:sz w:val="27"/>
          <w:szCs w:val="27"/>
        </w:rPr>
        <w:t xml:space="preserve">грудня </w:t>
      </w:r>
      <w:r w:rsidR="00BE0B2A" w:rsidRPr="00CB5F43">
        <w:rPr>
          <w:rFonts w:ascii="Times New Roman" w:hAnsi="Times New Roman"/>
          <w:sz w:val="27"/>
          <w:szCs w:val="27"/>
        </w:rPr>
        <w:t>2016</w:t>
      </w:r>
      <w:r w:rsidR="00B85C1F" w:rsidRPr="00CB5F43">
        <w:rPr>
          <w:rFonts w:ascii="Times New Roman" w:hAnsi="Times New Roman"/>
          <w:sz w:val="27"/>
          <w:szCs w:val="27"/>
        </w:rPr>
        <w:t xml:space="preserve"> року</w:t>
      </w:r>
      <w:r w:rsidR="00BE0B2A" w:rsidRPr="00CB5F43">
        <w:rPr>
          <w:rFonts w:ascii="Times New Roman" w:hAnsi="Times New Roman"/>
          <w:sz w:val="27"/>
          <w:szCs w:val="27"/>
        </w:rPr>
        <w:t xml:space="preserve"> (ПАТ «АКБ «Київ»), посаду та прізвище працівника отримувача (наприклад у накладній</w:t>
      </w:r>
      <w:r w:rsidRPr="00CB5F43">
        <w:rPr>
          <w:rFonts w:ascii="Times New Roman" w:hAnsi="Times New Roman"/>
          <w:sz w:val="27"/>
          <w:szCs w:val="27"/>
        </w:rPr>
        <w:t>,</w:t>
      </w:r>
      <w:r w:rsidR="00BE0B2A" w:rsidRPr="00CB5F43">
        <w:rPr>
          <w:rFonts w:ascii="Times New Roman" w:hAnsi="Times New Roman"/>
          <w:sz w:val="27"/>
          <w:szCs w:val="27"/>
        </w:rPr>
        <w:t xml:space="preserve"> оформленій для відправки ПАТ «АКБ «Київ»</w:t>
      </w:r>
      <w:r w:rsidRPr="00CB5F43">
        <w:rPr>
          <w:rFonts w:ascii="Times New Roman" w:hAnsi="Times New Roman"/>
          <w:sz w:val="27"/>
          <w:szCs w:val="27"/>
        </w:rPr>
        <w:t>, указано</w:t>
      </w:r>
      <w:r w:rsidR="00BE0B2A" w:rsidRPr="00CB5F43">
        <w:rPr>
          <w:rFonts w:ascii="Times New Roman" w:hAnsi="Times New Roman"/>
          <w:sz w:val="27"/>
          <w:szCs w:val="27"/>
        </w:rPr>
        <w:t xml:space="preserve"> особ</w:t>
      </w:r>
      <w:r w:rsidRPr="00CB5F43">
        <w:rPr>
          <w:rFonts w:ascii="Times New Roman" w:hAnsi="Times New Roman"/>
          <w:sz w:val="27"/>
          <w:szCs w:val="27"/>
        </w:rPr>
        <w:t>у,</w:t>
      </w:r>
      <w:r w:rsidR="00BE0B2A" w:rsidRPr="00CB5F43">
        <w:rPr>
          <w:rFonts w:ascii="Times New Roman" w:hAnsi="Times New Roman"/>
          <w:sz w:val="27"/>
          <w:szCs w:val="27"/>
        </w:rPr>
        <w:t xml:space="preserve"> яка отримала відправлення: «спеціаліст Литвинчук»). Водночас рядок накладної: «відомості </w:t>
      </w:r>
      <w:r w:rsidR="00F218D8" w:rsidRPr="00CB5F43">
        <w:rPr>
          <w:rFonts w:ascii="Times New Roman" w:hAnsi="Times New Roman"/>
          <w:sz w:val="27"/>
          <w:szCs w:val="27"/>
        </w:rPr>
        <w:t>пред’явленого</w:t>
      </w:r>
      <w:r w:rsidR="00BE0B2A" w:rsidRPr="00CB5F43">
        <w:rPr>
          <w:rFonts w:ascii="Times New Roman" w:hAnsi="Times New Roman"/>
          <w:sz w:val="27"/>
          <w:szCs w:val="27"/>
        </w:rPr>
        <w:t xml:space="preserve"> отримувачем документа» не заповнений, що перешкоджає </w:t>
      </w:r>
      <w:r w:rsidR="00F218D8" w:rsidRPr="00CB5F43">
        <w:rPr>
          <w:rFonts w:ascii="Times New Roman" w:hAnsi="Times New Roman"/>
          <w:sz w:val="27"/>
          <w:szCs w:val="27"/>
        </w:rPr>
        <w:t>ідентифікації особи, що</w:t>
      </w:r>
      <w:r w:rsidRPr="00CB5F43">
        <w:rPr>
          <w:rFonts w:ascii="Times New Roman" w:hAnsi="Times New Roman"/>
          <w:sz w:val="27"/>
          <w:szCs w:val="27"/>
        </w:rPr>
        <w:t xml:space="preserve">, ймовірно, </w:t>
      </w:r>
      <w:r w:rsidR="00F218D8" w:rsidRPr="00CB5F43">
        <w:rPr>
          <w:rFonts w:ascii="Times New Roman" w:hAnsi="Times New Roman"/>
          <w:sz w:val="27"/>
          <w:szCs w:val="27"/>
        </w:rPr>
        <w:t>отримала відправлення</w:t>
      </w:r>
      <w:r w:rsidRPr="00CB5F43">
        <w:rPr>
          <w:rFonts w:ascii="Times New Roman" w:hAnsi="Times New Roman"/>
          <w:sz w:val="27"/>
          <w:szCs w:val="27"/>
        </w:rPr>
        <w:t>,</w:t>
      </w:r>
      <w:r w:rsidR="00F218D8" w:rsidRPr="00CB5F43">
        <w:rPr>
          <w:rFonts w:ascii="Times New Roman" w:hAnsi="Times New Roman"/>
          <w:sz w:val="27"/>
          <w:szCs w:val="27"/>
        </w:rPr>
        <w:t xml:space="preserve"> та перевірку її повноважень.</w:t>
      </w:r>
    </w:p>
    <w:p w:rsidR="00F218D8" w:rsidRPr="00CB5F43" w:rsidRDefault="00F218D8"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У розділі накладної</w:t>
      </w:r>
      <w:r w:rsidR="00FF7744" w:rsidRPr="00CB5F43">
        <w:rPr>
          <w:rFonts w:ascii="Times New Roman" w:hAnsi="Times New Roman"/>
          <w:sz w:val="27"/>
          <w:szCs w:val="27"/>
        </w:rPr>
        <w:t xml:space="preserve"> «послуги оплачуються» </w:t>
      </w:r>
      <w:r w:rsidR="00535F82" w:rsidRPr="00CB5F43">
        <w:rPr>
          <w:rFonts w:ascii="Times New Roman" w:hAnsi="Times New Roman"/>
          <w:sz w:val="27"/>
          <w:szCs w:val="27"/>
        </w:rPr>
        <w:t>за</w:t>
      </w:r>
      <w:r w:rsidR="00FF7744" w:rsidRPr="00CB5F43">
        <w:rPr>
          <w:rFonts w:ascii="Times New Roman" w:hAnsi="Times New Roman"/>
          <w:sz w:val="27"/>
          <w:szCs w:val="27"/>
        </w:rPr>
        <w:t xml:space="preserve">значено, що відправлення </w:t>
      </w:r>
      <w:proofErr w:type="spellStart"/>
      <w:r w:rsidR="00FF7744" w:rsidRPr="00CB5F43">
        <w:rPr>
          <w:rFonts w:ascii="Times New Roman" w:hAnsi="Times New Roman"/>
          <w:sz w:val="27"/>
          <w:szCs w:val="27"/>
        </w:rPr>
        <w:t>оплачено</w:t>
      </w:r>
      <w:proofErr w:type="spellEnd"/>
      <w:r w:rsidR="00FF7744" w:rsidRPr="00CB5F43">
        <w:rPr>
          <w:rFonts w:ascii="Times New Roman" w:hAnsi="Times New Roman"/>
          <w:sz w:val="27"/>
          <w:szCs w:val="27"/>
        </w:rPr>
        <w:t xml:space="preserve"> у безготівковій формі відправником (Приморським районним судом міста Одеси). </w:t>
      </w:r>
    </w:p>
    <w:p w:rsidR="001375A3" w:rsidRPr="00CB5F43" w:rsidRDefault="001375A3"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Комісія звернулась до Приморського районного суду міста Одеси із </w:t>
      </w:r>
      <w:r w:rsidR="006A3EED" w:rsidRPr="00CB5F43">
        <w:rPr>
          <w:rFonts w:ascii="Times New Roman" w:hAnsi="Times New Roman"/>
          <w:sz w:val="27"/>
          <w:szCs w:val="27"/>
        </w:rPr>
        <w:t>запитом</w:t>
      </w:r>
      <w:r w:rsidRPr="00CB5F43">
        <w:rPr>
          <w:rFonts w:ascii="Times New Roman" w:hAnsi="Times New Roman"/>
          <w:sz w:val="27"/>
          <w:szCs w:val="27"/>
        </w:rPr>
        <w:t xml:space="preserve"> від 21</w:t>
      </w:r>
      <w:r w:rsidR="00B85C1F" w:rsidRPr="00CB5F43">
        <w:rPr>
          <w:rFonts w:ascii="Times New Roman" w:hAnsi="Times New Roman"/>
          <w:sz w:val="27"/>
          <w:szCs w:val="27"/>
        </w:rPr>
        <w:t xml:space="preserve"> лютого </w:t>
      </w:r>
      <w:r w:rsidRPr="00CB5F43">
        <w:rPr>
          <w:rFonts w:ascii="Times New Roman" w:hAnsi="Times New Roman"/>
          <w:sz w:val="27"/>
          <w:szCs w:val="27"/>
        </w:rPr>
        <w:t>2025</w:t>
      </w:r>
      <w:r w:rsidR="00B85C1F" w:rsidRPr="00CB5F43">
        <w:rPr>
          <w:rFonts w:ascii="Times New Roman" w:hAnsi="Times New Roman"/>
          <w:sz w:val="27"/>
          <w:szCs w:val="27"/>
        </w:rPr>
        <w:t xml:space="preserve"> року</w:t>
      </w:r>
      <w:r w:rsidRPr="00CB5F43">
        <w:rPr>
          <w:rFonts w:ascii="Times New Roman" w:hAnsi="Times New Roman"/>
          <w:sz w:val="27"/>
          <w:szCs w:val="27"/>
        </w:rPr>
        <w:t xml:space="preserve"> № 31кп-1383/18 у якому просила </w:t>
      </w:r>
      <w:r w:rsidR="00FF7744" w:rsidRPr="00CB5F43">
        <w:rPr>
          <w:rFonts w:ascii="Times New Roman" w:hAnsi="Times New Roman"/>
          <w:sz w:val="27"/>
          <w:szCs w:val="27"/>
        </w:rPr>
        <w:t>надати</w:t>
      </w:r>
      <w:r w:rsidRPr="00CB5F43">
        <w:rPr>
          <w:rFonts w:ascii="Times New Roman" w:hAnsi="Times New Roman"/>
          <w:sz w:val="27"/>
          <w:szCs w:val="27"/>
        </w:rPr>
        <w:t xml:space="preserve"> інформацію про те, чи надавались у 2016</w:t>
      </w:r>
      <w:r w:rsidR="00535F82" w:rsidRPr="00CB5F43">
        <w:rPr>
          <w:rFonts w:ascii="Times New Roman" w:hAnsi="Times New Roman"/>
          <w:sz w:val="27"/>
          <w:szCs w:val="27"/>
        </w:rPr>
        <w:t xml:space="preserve"> – 2</w:t>
      </w:r>
      <w:r w:rsidRPr="00CB5F43">
        <w:rPr>
          <w:rFonts w:ascii="Times New Roman" w:hAnsi="Times New Roman"/>
          <w:sz w:val="27"/>
          <w:szCs w:val="27"/>
        </w:rPr>
        <w:t>018 роках Приморському районному суду міста Одеси послуги із кур’єрської доставки поштової кореспонденції, зокрема судових повісток, копій судових рішень та інших документів</w:t>
      </w:r>
      <w:r w:rsidR="00535F82" w:rsidRPr="00CB5F43">
        <w:rPr>
          <w:rFonts w:ascii="Times New Roman" w:hAnsi="Times New Roman"/>
          <w:sz w:val="27"/>
          <w:szCs w:val="27"/>
        </w:rPr>
        <w:t>,</w:t>
      </w:r>
      <w:r w:rsidRPr="00CB5F43">
        <w:rPr>
          <w:rFonts w:ascii="Times New Roman" w:hAnsi="Times New Roman"/>
          <w:sz w:val="27"/>
          <w:szCs w:val="27"/>
        </w:rPr>
        <w:t xml:space="preserve"> пов’язаних із розглядом судових справ. </w:t>
      </w:r>
    </w:p>
    <w:p w:rsidR="001375A3" w:rsidRPr="00CB5F43" w:rsidRDefault="001375A3"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lastRenderedPageBreak/>
        <w:t>Листом від 21</w:t>
      </w:r>
      <w:r w:rsidR="00B85C1F" w:rsidRPr="00CB5F43">
        <w:rPr>
          <w:rFonts w:ascii="Times New Roman" w:hAnsi="Times New Roman"/>
          <w:sz w:val="27"/>
          <w:szCs w:val="27"/>
        </w:rPr>
        <w:t xml:space="preserve"> лютого </w:t>
      </w:r>
      <w:r w:rsidRPr="00CB5F43">
        <w:rPr>
          <w:rFonts w:ascii="Times New Roman" w:hAnsi="Times New Roman"/>
          <w:sz w:val="27"/>
          <w:szCs w:val="27"/>
        </w:rPr>
        <w:t>2025</w:t>
      </w:r>
      <w:r w:rsidR="00B85C1F" w:rsidRPr="00CB5F43">
        <w:rPr>
          <w:rFonts w:ascii="Times New Roman" w:hAnsi="Times New Roman"/>
          <w:sz w:val="27"/>
          <w:szCs w:val="27"/>
        </w:rPr>
        <w:t xml:space="preserve"> року</w:t>
      </w:r>
      <w:r w:rsidRPr="00CB5F43">
        <w:rPr>
          <w:rFonts w:ascii="Times New Roman" w:hAnsi="Times New Roman"/>
          <w:sz w:val="27"/>
          <w:szCs w:val="27"/>
        </w:rPr>
        <w:t xml:space="preserve"> № С-09 </w:t>
      </w:r>
      <w:r w:rsidR="00F773F5" w:rsidRPr="00CB5F43">
        <w:rPr>
          <w:rFonts w:ascii="Times New Roman" w:hAnsi="Times New Roman"/>
          <w:sz w:val="27"/>
          <w:szCs w:val="27"/>
        </w:rPr>
        <w:t xml:space="preserve">Приморський районний </w:t>
      </w:r>
      <w:r w:rsidRPr="00CB5F43">
        <w:rPr>
          <w:rFonts w:ascii="Times New Roman" w:hAnsi="Times New Roman"/>
          <w:sz w:val="27"/>
          <w:szCs w:val="27"/>
        </w:rPr>
        <w:t>суд</w:t>
      </w:r>
      <w:r w:rsidR="00F773F5" w:rsidRPr="00CB5F43">
        <w:rPr>
          <w:rFonts w:ascii="Times New Roman" w:hAnsi="Times New Roman"/>
          <w:sz w:val="27"/>
          <w:szCs w:val="27"/>
        </w:rPr>
        <w:t xml:space="preserve"> міста Одеси </w:t>
      </w:r>
      <w:r w:rsidRPr="00CB5F43">
        <w:rPr>
          <w:rFonts w:ascii="Times New Roman" w:hAnsi="Times New Roman"/>
          <w:sz w:val="27"/>
          <w:szCs w:val="27"/>
        </w:rPr>
        <w:t>повідомив, що з наявної інформації послуги із кур’єрської доставки поштової кореспонденції у визначений період надавались компанією «Укрпошта», однак</w:t>
      </w:r>
      <w:r w:rsidR="00535F82" w:rsidRPr="00CB5F43">
        <w:rPr>
          <w:rFonts w:ascii="Times New Roman" w:hAnsi="Times New Roman"/>
          <w:sz w:val="27"/>
          <w:szCs w:val="27"/>
        </w:rPr>
        <w:t xml:space="preserve"> стосувались вони лише відправлення</w:t>
      </w:r>
      <w:r w:rsidRPr="00CB5F43">
        <w:rPr>
          <w:rFonts w:ascii="Times New Roman" w:hAnsi="Times New Roman"/>
          <w:sz w:val="27"/>
          <w:szCs w:val="27"/>
        </w:rPr>
        <w:t xml:space="preserve"> габаритної поштової кореспонденції до судів вищих інстанцій та експертних установ і не стосувались відправки судових повісток, копій судових рішень та інших окремих документів, пов’язаних із розглядом судових справ.  </w:t>
      </w:r>
    </w:p>
    <w:p w:rsidR="001375A3" w:rsidRPr="00CB5F43" w:rsidRDefault="00FF774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Крім </w:t>
      </w:r>
      <w:r w:rsidR="00535F82" w:rsidRPr="00CB5F43">
        <w:rPr>
          <w:rFonts w:ascii="Times New Roman" w:hAnsi="Times New Roman"/>
          <w:sz w:val="27"/>
          <w:szCs w:val="27"/>
        </w:rPr>
        <w:t>того,</w:t>
      </w:r>
      <w:r w:rsidRPr="00CB5F43">
        <w:rPr>
          <w:rFonts w:ascii="Times New Roman" w:hAnsi="Times New Roman"/>
          <w:sz w:val="27"/>
          <w:szCs w:val="27"/>
        </w:rPr>
        <w:t xml:space="preserve"> </w:t>
      </w:r>
      <w:r w:rsidR="00B85C1F" w:rsidRPr="00CB5F43">
        <w:rPr>
          <w:rFonts w:ascii="Times New Roman" w:hAnsi="Times New Roman"/>
          <w:sz w:val="27"/>
          <w:szCs w:val="27"/>
        </w:rPr>
        <w:t xml:space="preserve">в </w:t>
      </w:r>
      <w:r w:rsidRPr="00CB5F43">
        <w:rPr>
          <w:rFonts w:ascii="Times New Roman" w:hAnsi="Times New Roman"/>
          <w:sz w:val="27"/>
          <w:szCs w:val="27"/>
        </w:rPr>
        <w:t>листі від 21</w:t>
      </w:r>
      <w:r w:rsidR="00B85C1F" w:rsidRPr="00CB5F43">
        <w:rPr>
          <w:rFonts w:ascii="Times New Roman" w:hAnsi="Times New Roman"/>
          <w:sz w:val="27"/>
          <w:szCs w:val="27"/>
        </w:rPr>
        <w:t xml:space="preserve"> лютого </w:t>
      </w:r>
      <w:r w:rsidRPr="00CB5F43">
        <w:rPr>
          <w:rFonts w:ascii="Times New Roman" w:hAnsi="Times New Roman"/>
          <w:sz w:val="27"/>
          <w:szCs w:val="27"/>
        </w:rPr>
        <w:t>2025</w:t>
      </w:r>
      <w:r w:rsidR="00B85C1F" w:rsidRPr="00CB5F43">
        <w:rPr>
          <w:rFonts w:ascii="Times New Roman" w:hAnsi="Times New Roman"/>
          <w:sz w:val="27"/>
          <w:szCs w:val="27"/>
        </w:rPr>
        <w:t xml:space="preserve"> року</w:t>
      </w:r>
      <w:r w:rsidRPr="00CB5F43">
        <w:rPr>
          <w:rFonts w:ascii="Times New Roman" w:hAnsi="Times New Roman"/>
          <w:sz w:val="27"/>
          <w:szCs w:val="27"/>
        </w:rPr>
        <w:t xml:space="preserve"> № С-09 повідомлено, що суд не має повноважень на укладення договорів </w:t>
      </w:r>
      <w:r w:rsidR="00535F82" w:rsidRPr="00CB5F43">
        <w:rPr>
          <w:rFonts w:ascii="Times New Roman" w:hAnsi="Times New Roman"/>
          <w:sz w:val="27"/>
          <w:szCs w:val="27"/>
        </w:rPr>
        <w:t>і</w:t>
      </w:r>
      <w:r w:rsidRPr="00CB5F43">
        <w:rPr>
          <w:rFonts w:ascii="Times New Roman" w:hAnsi="Times New Roman"/>
          <w:sz w:val="27"/>
          <w:szCs w:val="27"/>
        </w:rPr>
        <w:t>з надавачами кур’єрських послуг</w:t>
      </w:r>
      <w:r w:rsidR="00535F82" w:rsidRPr="00CB5F43">
        <w:rPr>
          <w:rFonts w:ascii="Times New Roman" w:hAnsi="Times New Roman"/>
          <w:sz w:val="27"/>
          <w:szCs w:val="27"/>
        </w:rPr>
        <w:t>,</w:t>
      </w:r>
      <w:r w:rsidRPr="00CB5F43">
        <w:rPr>
          <w:rFonts w:ascii="Times New Roman" w:hAnsi="Times New Roman"/>
          <w:sz w:val="27"/>
          <w:szCs w:val="27"/>
        </w:rPr>
        <w:t xml:space="preserve"> оскільки розпорядником бюджетних коштів є Територіальне управління Державної судової адміністрації </w:t>
      </w:r>
      <w:r w:rsidR="00535F82" w:rsidRPr="00CB5F43">
        <w:rPr>
          <w:rFonts w:ascii="Times New Roman" w:hAnsi="Times New Roman"/>
          <w:sz w:val="27"/>
          <w:szCs w:val="27"/>
        </w:rPr>
        <w:t xml:space="preserve">України </w:t>
      </w:r>
      <w:r w:rsidRPr="00CB5F43">
        <w:rPr>
          <w:rFonts w:ascii="Times New Roman" w:hAnsi="Times New Roman"/>
          <w:sz w:val="27"/>
          <w:szCs w:val="27"/>
        </w:rPr>
        <w:t xml:space="preserve">в Одеській області. </w:t>
      </w:r>
    </w:p>
    <w:p w:rsidR="00FF7744" w:rsidRPr="00CB5F43" w:rsidRDefault="00FF774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Отримана інформація ставить під сумнів належність та допустимість досліджених накладних як доказів, що підтверджують факт повідомлення відповідачів про надходження зустрічного позову, прийняття його до розгляду та дату, час </w:t>
      </w:r>
      <w:r w:rsidR="00535F82" w:rsidRPr="00CB5F43">
        <w:rPr>
          <w:rFonts w:ascii="Times New Roman" w:hAnsi="Times New Roman"/>
          <w:sz w:val="27"/>
          <w:szCs w:val="27"/>
        </w:rPr>
        <w:t>і</w:t>
      </w:r>
      <w:r w:rsidRPr="00CB5F43">
        <w:rPr>
          <w:rFonts w:ascii="Times New Roman" w:hAnsi="Times New Roman"/>
          <w:sz w:val="27"/>
          <w:szCs w:val="27"/>
        </w:rPr>
        <w:t xml:space="preserve"> місце призначеного судового засідання. </w:t>
      </w:r>
    </w:p>
    <w:p w:rsidR="00070600" w:rsidRPr="00CB5F43" w:rsidRDefault="00FF774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Під час співбесіди суддя не зміг чітко та переконливо пояснити</w:t>
      </w:r>
      <w:r w:rsidR="00535F82" w:rsidRPr="00CB5F43">
        <w:rPr>
          <w:rFonts w:ascii="Times New Roman" w:hAnsi="Times New Roman"/>
          <w:sz w:val="27"/>
          <w:szCs w:val="27"/>
        </w:rPr>
        <w:t>,</w:t>
      </w:r>
      <w:r w:rsidRPr="00CB5F43">
        <w:rPr>
          <w:rFonts w:ascii="Times New Roman" w:hAnsi="Times New Roman"/>
          <w:sz w:val="27"/>
          <w:szCs w:val="27"/>
        </w:rPr>
        <w:t xml:space="preserve"> на якій підставі він дійшов висновку, що учасники справи належно повідомлені про судове засідання</w:t>
      </w:r>
      <w:r w:rsidR="00535F82" w:rsidRPr="00CB5F43">
        <w:rPr>
          <w:rFonts w:ascii="Times New Roman" w:hAnsi="Times New Roman"/>
          <w:sz w:val="27"/>
          <w:szCs w:val="27"/>
        </w:rPr>
        <w:t>,</w:t>
      </w:r>
      <w:r w:rsidRPr="00CB5F43">
        <w:rPr>
          <w:rFonts w:ascii="Times New Roman" w:hAnsi="Times New Roman"/>
          <w:sz w:val="27"/>
          <w:szCs w:val="27"/>
        </w:rPr>
        <w:t xml:space="preserve"> </w:t>
      </w:r>
      <w:r w:rsidR="00070600" w:rsidRPr="00CB5F43">
        <w:rPr>
          <w:rFonts w:ascii="Times New Roman" w:hAnsi="Times New Roman"/>
          <w:sz w:val="27"/>
          <w:szCs w:val="27"/>
        </w:rPr>
        <w:t>призначене на 12</w:t>
      </w:r>
      <w:r w:rsidR="00B85C1F" w:rsidRPr="00CB5F43">
        <w:rPr>
          <w:rFonts w:ascii="Times New Roman" w:hAnsi="Times New Roman"/>
          <w:sz w:val="27"/>
          <w:szCs w:val="27"/>
        </w:rPr>
        <w:t xml:space="preserve"> грудня </w:t>
      </w:r>
      <w:r w:rsidR="00070600" w:rsidRPr="00CB5F43">
        <w:rPr>
          <w:rFonts w:ascii="Times New Roman" w:hAnsi="Times New Roman"/>
          <w:sz w:val="27"/>
          <w:szCs w:val="27"/>
        </w:rPr>
        <w:t>2016</w:t>
      </w:r>
      <w:r w:rsidR="00B85C1F" w:rsidRPr="00CB5F43">
        <w:rPr>
          <w:rFonts w:ascii="Times New Roman" w:hAnsi="Times New Roman"/>
          <w:sz w:val="27"/>
          <w:szCs w:val="27"/>
        </w:rPr>
        <w:t xml:space="preserve"> року</w:t>
      </w:r>
      <w:r w:rsidR="00535F82" w:rsidRPr="00CB5F43">
        <w:rPr>
          <w:rFonts w:ascii="Times New Roman" w:hAnsi="Times New Roman"/>
          <w:sz w:val="27"/>
          <w:szCs w:val="27"/>
        </w:rPr>
        <w:t>,</w:t>
      </w:r>
      <w:r w:rsidR="00422C59" w:rsidRPr="00CB5F43">
        <w:rPr>
          <w:rFonts w:ascii="Times New Roman" w:hAnsi="Times New Roman"/>
          <w:sz w:val="27"/>
          <w:szCs w:val="27"/>
        </w:rPr>
        <w:t xml:space="preserve"> а також</w:t>
      </w:r>
      <w:r w:rsidR="00070600" w:rsidRPr="00CB5F43">
        <w:rPr>
          <w:rFonts w:ascii="Times New Roman" w:hAnsi="Times New Roman"/>
          <w:sz w:val="27"/>
          <w:szCs w:val="27"/>
        </w:rPr>
        <w:t xml:space="preserve"> </w:t>
      </w:r>
      <w:r w:rsidRPr="00CB5F43">
        <w:rPr>
          <w:rFonts w:ascii="Times New Roman" w:hAnsi="Times New Roman"/>
          <w:sz w:val="27"/>
          <w:szCs w:val="27"/>
        </w:rPr>
        <w:t xml:space="preserve">не зміг відповісти на </w:t>
      </w:r>
      <w:r w:rsidR="00422C59" w:rsidRPr="00CB5F43">
        <w:rPr>
          <w:rFonts w:ascii="Times New Roman" w:hAnsi="Times New Roman"/>
          <w:sz w:val="27"/>
          <w:szCs w:val="27"/>
        </w:rPr>
        <w:t>за</w:t>
      </w:r>
      <w:r w:rsidRPr="00CB5F43">
        <w:rPr>
          <w:rFonts w:ascii="Times New Roman" w:hAnsi="Times New Roman"/>
          <w:sz w:val="27"/>
          <w:szCs w:val="27"/>
        </w:rPr>
        <w:t>питання</w:t>
      </w:r>
      <w:r w:rsidR="00422C59" w:rsidRPr="00CB5F43">
        <w:rPr>
          <w:rFonts w:ascii="Times New Roman" w:hAnsi="Times New Roman"/>
          <w:sz w:val="27"/>
          <w:szCs w:val="27"/>
        </w:rPr>
        <w:t>,</w:t>
      </w:r>
      <w:r w:rsidRPr="00CB5F43">
        <w:rPr>
          <w:rFonts w:ascii="Times New Roman" w:hAnsi="Times New Roman"/>
          <w:sz w:val="27"/>
          <w:szCs w:val="27"/>
        </w:rPr>
        <w:t xml:space="preserve"> ким та на якій підставі </w:t>
      </w:r>
      <w:r w:rsidR="00070600" w:rsidRPr="00CB5F43">
        <w:rPr>
          <w:rFonts w:ascii="Times New Roman" w:hAnsi="Times New Roman"/>
          <w:sz w:val="27"/>
          <w:szCs w:val="27"/>
        </w:rPr>
        <w:t xml:space="preserve">організовувалось надсилання кореспонденції кур’єрською службою доставки </w:t>
      </w:r>
      <w:r w:rsidR="00422C59" w:rsidRPr="00CB5F43">
        <w:rPr>
          <w:rFonts w:ascii="Times New Roman" w:hAnsi="Times New Roman"/>
          <w:sz w:val="27"/>
          <w:szCs w:val="27"/>
        </w:rPr>
        <w:t>і</w:t>
      </w:r>
      <w:r w:rsidR="00070600" w:rsidRPr="00CB5F43">
        <w:rPr>
          <w:rFonts w:ascii="Times New Roman" w:hAnsi="Times New Roman"/>
          <w:sz w:val="27"/>
          <w:szCs w:val="27"/>
        </w:rPr>
        <w:t xml:space="preserve"> хто оплачував такі послуги. Як наслідок залишилось незрозумілим як суддя допус</w:t>
      </w:r>
      <w:r w:rsidR="00422C59" w:rsidRPr="00CB5F43">
        <w:rPr>
          <w:rFonts w:ascii="Times New Roman" w:hAnsi="Times New Roman"/>
          <w:sz w:val="27"/>
          <w:szCs w:val="27"/>
        </w:rPr>
        <w:t>тив, що у непередбачений спосіб,</w:t>
      </w:r>
      <w:r w:rsidR="00070600" w:rsidRPr="00CB5F43">
        <w:rPr>
          <w:rFonts w:ascii="Times New Roman" w:hAnsi="Times New Roman"/>
          <w:sz w:val="27"/>
          <w:szCs w:val="27"/>
        </w:rPr>
        <w:t xml:space="preserve"> невстановлені особи від імені суду замовляли та оплачували послуги кур’єрської доставки кореспонденції у справі</w:t>
      </w:r>
      <w:r w:rsidR="00422C59" w:rsidRPr="00CB5F43">
        <w:rPr>
          <w:rFonts w:ascii="Times New Roman" w:hAnsi="Times New Roman"/>
          <w:sz w:val="27"/>
          <w:szCs w:val="27"/>
        </w:rPr>
        <w:t>,</w:t>
      </w:r>
      <w:r w:rsidR="00070600" w:rsidRPr="00CB5F43">
        <w:rPr>
          <w:rFonts w:ascii="Times New Roman" w:hAnsi="Times New Roman"/>
          <w:sz w:val="27"/>
          <w:szCs w:val="27"/>
        </w:rPr>
        <w:t xml:space="preserve"> яка перебувала у його провадженні.</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У довідці, складеній секретарем судового засідання, зазначено, що судове засідання у справі </w:t>
      </w:r>
      <w:r w:rsidR="007D6D4E" w:rsidRPr="00CB5F43">
        <w:rPr>
          <w:rFonts w:ascii="Times New Roman" w:hAnsi="Times New Roman"/>
          <w:sz w:val="27"/>
          <w:szCs w:val="27"/>
        </w:rPr>
        <w:t>№ 522/23012/16-ц</w:t>
      </w:r>
      <w:r w:rsidRPr="00CB5F43">
        <w:rPr>
          <w:rFonts w:ascii="Times New Roman" w:hAnsi="Times New Roman"/>
          <w:sz w:val="27"/>
          <w:szCs w:val="27"/>
        </w:rPr>
        <w:t xml:space="preserve"> відбулось 12 грудня 2016 року (початок о 10:00). Сторони в судове засідання не прибули, про день та місце розгляду справи повідомлені належним чином. Фіксування судового засідання за допомогою звукозаписувального технічного </w:t>
      </w:r>
      <w:r w:rsidR="00422C59" w:rsidRPr="00CB5F43">
        <w:rPr>
          <w:rFonts w:ascii="Times New Roman" w:hAnsi="Times New Roman"/>
          <w:sz w:val="27"/>
          <w:szCs w:val="27"/>
        </w:rPr>
        <w:t>пристрою</w:t>
      </w:r>
      <w:r w:rsidRPr="00CB5F43">
        <w:rPr>
          <w:rFonts w:ascii="Times New Roman" w:hAnsi="Times New Roman"/>
          <w:sz w:val="27"/>
          <w:szCs w:val="27"/>
        </w:rPr>
        <w:t xml:space="preserve"> не здійснювалось. У справі ухвалено заочне рішення.</w:t>
      </w:r>
    </w:p>
    <w:p w:rsidR="00070600" w:rsidRPr="00CB5F43" w:rsidRDefault="00070600"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Комісія зауважує, що оформлення такої довідки не звільняє головуючого від обов’язку дотримуватися при виконанні своїх повноважень норм ст</w:t>
      </w:r>
      <w:r w:rsidR="00B85C1F" w:rsidRPr="00CB5F43">
        <w:rPr>
          <w:rFonts w:ascii="Times New Roman" w:hAnsi="Times New Roman"/>
          <w:sz w:val="27"/>
          <w:szCs w:val="27"/>
        </w:rPr>
        <w:t>атті</w:t>
      </w:r>
      <w:r w:rsidR="00422C59" w:rsidRPr="00CB5F43">
        <w:rPr>
          <w:rFonts w:ascii="Times New Roman" w:hAnsi="Times New Roman"/>
          <w:sz w:val="27"/>
          <w:szCs w:val="27"/>
        </w:rPr>
        <w:t xml:space="preserve"> 160 ЦПК України </w:t>
      </w:r>
      <w:r w:rsidRPr="00CB5F43">
        <w:rPr>
          <w:rFonts w:ascii="Times New Roman" w:hAnsi="Times New Roman"/>
          <w:sz w:val="27"/>
          <w:szCs w:val="27"/>
        </w:rPr>
        <w:t>(у редакції</w:t>
      </w:r>
      <w:r w:rsidR="00422C59" w:rsidRPr="00CB5F43">
        <w:rPr>
          <w:rFonts w:ascii="Times New Roman" w:hAnsi="Times New Roman"/>
          <w:sz w:val="27"/>
          <w:szCs w:val="27"/>
        </w:rPr>
        <w:t>,</w:t>
      </w:r>
      <w:r w:rsidRPr="00CB5F43">
        <w:rPr>
          <w:rFonts w:ascii="Times New Roman" w:hAnsi="Times New Roman"/>
          <w:sz w:val="27"/>
          <w:szCs w:val="27"/>
        </w:rPr>
        <w:t xml:space="preserve"> чинній на момент розгляду справи) та вирішити у спосіб</w:t>
      </w:r>
      <w:r w:rsidR="00422C59" w:rsidRPr="00CB5F43">
        <w:rPr>
          <w:rFonts w:ascii="Times New Roman" w:hAnsi="Times New Roman"/>
          <w:sz w:val="27"/>
          <w:szCs w:val="27"/>
        </w:rPr>
        <w:t>,</w:t>
      </w:r>
      <w:r w:rsidRPr="00CB5F43">
        <w:rPr>
          <w:rFonts w:ascii="Times New Roman" w:hAnsi="Times New Roman"/>
          <w:sz w:val="27"/>
          <w:szCs w:val="27"/>
        </w:rPr>
        <w:t xml:space="preserve"> передбачений ЦПК України</w:t>
      </w:r>
      <w:r w:rsidR="00422C59" w:rsidRPr="00CB5F43">
        <w:rPr>
          <w:rFonts w:ascii="Times New Roman" w:hAnsi="Times New Roman"/>
          <w:sz w:val="27"/>
          <w:szCs w:val="27"/>
        </w:rPr>
        <w:t>,</w:t>
      </w:r>
      <w:r w:rsidRPr="00CB5F43">
        <w:rPr>
          <w:rFonts w:ascii="Times New Roman" w:hAnsi="Times New Roman"/>
          <w:sz w:val="27"/>
          <w:szCs w:val="27"/>
        </w:rPr>
        <w:t xml:space="preserve"> питання про можливість розгляду справи за відсутності учасників </w:t>
      </w:r>
      <w:r w:rsidR="00E047D1" w:rsidRPr="00CB5F43">
        <w:rPr>
          <w:rFonts w:ascii="Times New Roman" w:hAnsi="Times New Roman"/>
          <w:sz w:val="27"/>
          <w:szCs w:val="27"/>
        </w:rPr>
        <w:t xml:space="preserve">справи, перевіривши факт їх належного повідомлення про дату, час </w:t>
      </w:r>
      <w:r w:rsidR="00422C59" w:rsidRPr="00CB5F43">
        <w:rPr>
          <w:rFonts w:ascii="Times New Roman" w:hAnsi="Times New Roman"/>
          <w:sz w:val="27"/>
          <w:szCs w:val="27"/>
        </w:rPr>
        <w:t>і</w:t>
      </w:r>
      <w:r w:rsidR="00E047D1" w:rsidRPr="00CB5F43">
        <w:rPr>
          <w:rFonts w:ascii="Times New Roman" w:hAnsi="Times New Roman"/>
          <w:sz w:val="27"/>
          <w:szCs w:val="27"/>
        </w:rPr>
        <w:t xml:space="preserve"> місце судового засідання.</w:t>
      </w:r>
      <w:r w:rsidRPr="00CB5F43">
        <w:rPr>
          <w:rFonts w:ascii="Times New Roman" w:hAnsi="Times New Roman"/>
          <w:sz w:val="27"/>
          <w:szCs w:val="27"/>
        </w:rPr>
        <w:t xml:space="preserve"> </w:t>
      </w:r>
    </w:p>
    <w:p w:rsidR="00A857CA" w:rsidRPr="00CB5F43" w:rsidRDefault="00A857CA"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Навіть якщо </w:t>
      </w:r>
      <w:r w:rsidR="00422C59" w:rsidRPr="00CB5F43">
        <w:rPr>
          <w:rFonts w:ascii="Times New Roman" w:hAnsi="Times New Roman"/>
          <w:sz w:val="27"/>
          <w:szCs w:val="27"/>
        </w:rPr>
        <w:t xml:space="preserve">дотримуватися </w:t>
      </w:r>
      <w:r w:rsidRPr="00CB5F43">
        <w:rPr>
          <w:rFonts w:ascii="Times New Roman" w:hAnsi="Times New Roman"/>
          <w:sz w:val="27"/>
          <w:szCs w:val="27"/>
        </w:rPr>
        <w:t>позиці</w:t>
      </w:r>
      <w:r w:rsidR="00422C59" w:rsidRPr="00CB5F43">
        <w:rPr>
          <w:rFonts w:ascii="Times New Roman" w:hAnsi="Times New Roman"/>
          <w:sz w:val="27"/>
          <w:szCs w:val="27"/>
        </w:rPr>
        <w:t>ї</w:t>
      </w:r>
      <w:r w:rsidRPr="00CB5F43">
        <w:rPr>
          <w:rFonts w:ascii="Times New Roman" w:hAnsi="Times New Roman"/>
          <w:sz w:val="27"/>
          <w:szCs w:val="27"/>
        </w:rPr>
        <w:t xml:space="preserve"> судді, що згідно</w:t>
      </w:r>
      <w:r w:rsidR="00422C59" w:rsidRPr="00CB5F43">
        <w:rPr>
          <w:rFonts w:ascii="Times New Roman" w:hAnsi="Times New Roman"/>
          <w:sz w:val="27"/>
          <w:szCs w:val="27"/>
        </w:rPr>
        <w:t xml:space="preserve"> з</w:t>
      </w:r>
      <w:r w:rsidRPr="00CB5F43">
        <w:rPr>
          <w:rFonts w:ascii="Times New Roman" w:hAnsi="Times New Roman"/>
          <w:sz w:val="27"/>
          <w:szCs w:val="27"/>
        </w:rPr>
        <w:t xml:space="preserve"> накладни</w:t>
      </w:r>
      <w:r w:rsidR="00422C59" w:rsidRPr="00CB5F43">
        <w:rPr>
          <w:rFonts w:ascii="Times New Roman" w:hAnsi="Times New Roman"/>
          <w:sz w:val="27"/>
          <w:szCs w:val="27"/>
        </w:rPr>
        <w:t xml:space="preserve">ми </w:t>
      </w:r>
      <w:r w:rsidRPr="00CB5F43">
        <w:rPr>
          <w:rFonts w:ascii="Times New Roman" w:hAnsi="Times New Roman"/>
          <w:sz w:val="27"/>
          <w:szCs w:val="27"/>
        </w:rPr>
        <w:t>кур’єрської служби доставки ухвала та зустрічна позовна заява із додатками отриман</w:t>
      </w:r>
      <w:r w:rsidR="00422C59" w:rsidRPr="00CB5F43">
        <w:rPr>
          <w:rFonts w:ascii="Times New Roman" w:hAnsi="Times New Roman"/>
          <w:sz w:val="27"/>
          <w:szCs w:val="27"/>
        </w:rPr>
        <w:t>і</w:t>
      </w:r>
      <w:r w:rsidRPr="00CB5F43">
        <w:rPr>
          <w:rFonts w:ascii="Times New Roman" w:hAnsi="Times New Roman"/>
          <w:sz w:val="27"/>
          <w:szCs w:val="27"/>
        </w:rPr>
        <w:t xml:space="preserve"> відповідачами за зустрічним позовом </w:t>
      </w:r>
      <w:r w:rsidR="00422C59" w:rsidRPr="00CB5F43">
        <w:rPr>
          <w:rFonts w:ascii="Times New Roman" w:hAnsi="Times New Roman"/>
          <w:sz w:val="27"/>
          <w:szCs w:val="27"/>
        </w:rPr>
        <w:t>0</w:t>
      </w:r>
      <w:r w:rsidRPr="00CB5F43">
        <w:rPr>
          <w:rFonts w:ascii="Times New Roman" w:hAnsi="Times New Roman"/>
          <w:sz w:val="27"/>
          <w:szCs w:val="27"/>
        </w:rPr>
        <w:t xml:space="preserve">6 та </w:t>
      </w:r>
      <w:r w:rsidR="00422C59" w:rsidRPr="00CB5F43">
        <w:rPr>
          <w:rFonts w:ascii="Times New Roman" w:hAnsi="Times New Roman"/>
          <w:sz w:val="27"/>
          <w:szCs w:val="27"/>
        </w:rPr>
        <w:t>0</w:t>
      </w:r>
      <w:r w:rsidRPr="00CB5F43">
        <w:rPr>
          <w:rFonts w:ascii="Times New Roman" w:hAnsi="Times New Roman"/>
          <w:sz w:val="27"/>
          <w:szCs w:val="27"/>
        </w:rPr>
        <w:t>7 грудня 2016 року, залишається незрозумілим</w:t>
      </w:r>
      <w:r w:rsidR="00422C59" w:rsidRPr="00CB5F43">
        <w:rPr>
          <w:rFonts w:ascii="Times New Roman" w:hAnsi="Times New Roman"/>
          <w:sz w:val="27"/>
          <w:szCs w:val="27"/>
        </w:rPr>
        <w:t>,</w:t>
      </w:r>
      <w:r w:rsidRPr="00CB5F43">
        <w:rPr>
          <w:rFonts w:ascii="Times New Roman" w:hAnsi="Times New Roman"/>
          <w:sz w:val="27"/>
          <w:szCs w:val="27"/>
        </w:rPr>
        <w:t xml:space="preserve"> як вони могли реалізувати процесуальне право висловити власні заперечення на зустрічну позовну заяву у строк до 12 грудня 2016 року з огляду на час</w:t>
      </w:r>
      <w:r w:rsidR="00422C59" w:rsidRPr="00CB5F43">
        <w:rPr>
          <w:rFonts w:ascii="Times New Roman" w:hAnsi="Times New Roman"/>
          <w:sz w:val="27"/>
          <w:szCs w:val="27"/>
        </w:rPr>
        <w:t>,</w:t>
      </w:r>
      <w:r w:rsidRPr="00CB5F43">
        <w:rPr>
          <w:rFonts w:ascii="Times New Roman" w:hAnsi="Times New Roman"/>
          <w:sz w:val="27"/>
          <w:szCs w:val="27"/>
        </w:rPr>
        <w:t xml:space="preserve"> необхідний для формування певної </w:t>
      </w:r>
      <w:r w:rsidR="00C81A2C" w:rsidRPr="00CB5F43">
        <w:rPr>
          <w:rFonts w:ascii="Times New Roman" w:hAnsi="Times New Roman"/>
          <w:sz w:val="27"/>
          <w:szCs w:val="27"/>
        </w:rPr>
        <w:t xml:space="preserve">правової </w:t>
      </w:r>
      <w:r w:rsidRPr="00CB5F43">
        <w:rPr>
          <w:rFonts w:ascii="Times New Roman" w:hAnsi="Times New Roman"/>
          <w:sz w:val="27"/>
          <w:szCs w:val="27"/>
        </w:rPr>
        <w:t>позиції</w:t>
      </w:r>
      <w:r w:rsidR="00422C59" w:rsidRPr="00CB5F43">
        <w:rPr>
          <w:rFonts w:ascii="Times New Roman" w:hAnsi="Times New Roman"/>
          <w:sz w:val="27"/>
          <w:szCs w:val="27"/>
        </w:rPr>
        <w:t>,</w:t>
      </w:r>
      <w:r w:rsidR="00E95387" w:rsidRPr="00CB5F43">
        <w:rPr>
          <w:rFonts w:ascii="Times New Roman" w:hAnsi="Times New Roman"/>
          <w:sz w:val="27"/>
          <w:szCs w:val="27"/>
        </w:rPr>
        <w:t xml:space="preserve"> та час</w:t>
      </w:r>
      <w:r w:rsidR="00422C59" w:rsidRPr="00CB5F43">
        <w:rPr>
          <w:rFonts w:ascii="Times New Roman" w:hAnsi="Times New Roman"/>
          <w:sz w:val="27"/>
          <w:szCs w:val="27"/>
        </w:rPr>
        <w:t>,</w:t>
      </w:r>
      <w:r w:rsidR="00E95387" w:rsidRPr="00CB5F43">
        <w:rPr>
          <w:rFonts w:ascii="Times New Roman" w:hAnsi="Times New Roman"/>
          <w:sz w:val="27"/>
          <w:szCs w:val="27"/>
        </w:rPr>
        <w:t xml:space="preserve"> необхідний для надсилання кореспонденції між областями (нормативні строки пересилання рекомендованих поштових відправлень між областями </w:t>
      </w:r>
      <w:r w:rsidR="00422C59" w:rsidRPr="00CB5F43">
        <w:rPr>
          <w:rFonts w:ascii="Times New Roman" w:hAnsi="Times New Roman"/>
          <w:sz w:val="27"/>
          <w:szCs w:val="27"/>
        </w:rPr>
        <w:t>– 4</w:t>
      </w:r>
      <w:r w:rsidR="00E95387" w:rsidRPr="00CB5F43">
        <w:rPr>
          <w:rFonts w:ascii="Times New Roman" w:hAnsi="Times New Roman"/>
          <w:sz w:val="27"/>
          <w:szCs w:val="27"/>
        </w:rPr>
        <w:t xml:space="preserve"> дні). </w:t>
      </w:r>
    </w:p>
    <w:p w:rsidR="00B6141D" w:rsidRPr="00CB5F43" w:rsidRDefault="00E95387"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Попри це 12 грудня 2016 року </w:t>
      </w:r>
      <w:r w:rsidR="00552F0B" w:rsidRPr="00CB5F43">
        <w:rPr>
          <w:rFonts w:ascii="Times New Roman" w:hAnsi="Times New Roman"/>
          <w:sz w:val="27"/>
          <w:szCs w:val="27"/>
        </w:rPr>
        <w:t>Приморськ</w:t>
      </w:r>
      <w:r w:rsidR="00D15AF9" w:rsidRPr="00CB5F43">
        <w:rPr>
          <w:rFonts w:ascii="Times New Roman" w:hAnsi="Times New Roman"/>
          <w:sz w:val="27"/>
          <w:szCs w:val="27"/>
        </w:rPr>
        <w:t>им</w:t>
      </w:r>
      <w:r w:rsidR="00552F0B" w:rsidRPr="00CB5F43">
        <w:rPr>
          <w:rFonts w:ascii="Times New Roman" w:hAnsi="Times New Roman"/>
          <w:sz w:val="27"/>
          <w:szCs w:val="27"/>
        </w:rPr>
        <w:t xml:space="preserve"> районн</w:t>
      </w:r>
      <w:r w:rsidR="00D15AF9" w:rsidRPr="00CB5F43">
        <w:rPr>
          <w:rFonts w:ascii="Times New Roman" w:hAnsi="Times New Roman"/>
          <w:sz w:val="27"/>
          <w:szCs w:val="27"/>
        </w:rPr>
        <w:t>им</w:t>
      </w:r>
      <w:r w:rsidR="00552F0B" w:rsidRPr="00CB5F43">
        <w:rPr>
          <w:rFonts w:ascii="Times New Roman" w:hAnsi="Times New Roman"/>
          <w:sz w:val="27"/>
          <w:szCs w:val="27"/>
        </w:rPr>
        <w:t xml:space="preserve"> суд</w:t>
      </w:r>
      <w:r w:rsidR="00D15AF9" w:rsidRPr="00CB5F43">
        <w:rPr>
          <w:rFonts w:ascii="Times New Roman" w:hAnsi="Times New Roman"/>
          <w:sz w:val="27"/>
          <w:szCs w:val="27"/>
        </w:rPr>
        <w:t>ом</w:t>
      </w:r>
      <w:r w:rsidR="00552F0B" w:rsidRPr="00CB5F43">
        <w:rPr>
          <w:rFonts w:ascii="Times New Roman" w:hAnsi="Times New Roman"/>
          <w:sz w:val="27"/>
          <w:szCs w:val="27"/>
        </w:rPr>
        <w:t xml:space="preserve"> міста Одеси </w:t>
      </w:r>
      <w:r w:rsidRPr="00CB5F43">
        <w:rPr>
          <w:rFonts w:ascii="Times New Roman" w:hAnsi="Times New Roman"/>
          <w:sz w:val="27"/>
          <w:szCs w:val="27"/>
        </w:rPr>
        <w:t>(суддя Бойчук А.Ю.) ухвалено заочне рішення</w:t>
      </w:r>
      <w:r w:rsidR="00422C59" w:rsidRPr="00CB5F43">
        <w:rPr>
          <w:rFonts w:ascii="Times New Roman" w:hAnsi="Times New Roman"/>
          <w:sz w:val="27"/>
          <w:szCs w:val="27"/>
        </w:rPr>
        <w:t>,</w:t>
      </w:r>
      <w:r w:rsidRPr="00CB5F43">
        <w:rPr>
          <w:rFonts w:ascii="Times New Roman" w:hAnsi="Times New Roman"/>
          <w:sz w:val="27"/>
          <w:szCs w:val="27"/>
        </w:rPr>
        <w:t xml:space="preserve"> яким у </w:t>
      </w:r>
      <w:r w:rsidR="00552F0B" w:rsidRPr="00CB5F43">
        <w:rPr>
          <w:rFonts w:ascii="Times New Roman" w:hAnsi="Times New Roman"/>
          <w:sz w:val="27"/>
          <w:szCs w:val="27"/>
        </w:rPr>
        <w:t xml:space="preserve">задоволенні позову </w:t>
      </w:r>
      <w:r w:rsidR="00F233C2">
        <w:rPr>
          <w:rFonts w:ascii="Times New Roman" w:hAnsi="Times New Roman"/>
          <w:sz w:val="27"/>
          <w:szCs w:val="27"/>
        </w:rPr>
        <w:t>ОСОБА_6</w:t>
      </w:r>
      <w:r w:rsidR="00654BDA" w:rsidRPr="00CB5F43">
        <w:rPr>
          <w:rFonts w:ascii="Times New Roman" w:hAnsi="Times New Roman"/>
          <w:sz w:val="27"/>
          <w:szCs w:val="27"/>
        </w:rPr>
        <w:t xml:space="preserve"> до </w:t>
      </w:r>
      <w:r w:rsidR="00F233C2">
        <w:rPr>
          <w:rFonts w:ascii="Times New Roman" w:hAnsi="Times New Roman"/>
          <w:sz w:val="27"/>
          <w:szCs w:val="27"/>
        </w:rPr>
        <w:t>ОСОБА_</w:t>
      </w:r>
      <w:r w:rsidR="00F233C2">
        <w:rPr>
          <w:rFonts w:ascii="Times New Roman" w:hAnsi="Times New Roman"/>
          <w:sz w:val="27"/>
          <w:szCs w:val="27"/>
        </w:rPr>
        <w:t>7</w:t>
      </w:r>
      <w:r w:rsidR="00552F0B" w:rsidRPr="00CB5F43">
        <w:rPr>
          <w:rFonts w:ascii="Times New Roman" w:hAnsi="Times New Roman"/>
          <w:sz w:val="27"/>
          <w:szCs w:val="27"/>
        </w:rPr>
        <w:t>, ТОВ «</w:t>
      </w:r>
      <w:proofErr w:type="spellStart"/>
      <w:r w:rsidR="00552F0B" w:rsidRPr="00CB5F43">
        <w:rPr>
          <w:rFonts w:ascii="Times New Roman" w:hAnsi="Times New Roman"/>
          <w:sz w:val="27"/>
          <w:szCs w:val="27"/>
        </w:rPr>
        <w:t>Адікт</w:t>
      </w:r>
      <w:proofErr w:type="spellEnd"/>
      <w:r w:rsidR="00552F0B" w:rsidRPr="00CB5F43">
        <w:rPr>
          <w:rFonts w:ascii="Times New Roman" w:hAnsi="Times New Roman"/>
          <w:sz w:val="27"/>
          <w:szCs w:val="27"/>
        </w:rPr>
        <w:t>» про стягнення грошових коштів відмовлено</w:t>
      </w:r>
      <w:r w:rsidRPr="00CB5F43">
        <w:rPr>
          <w:rFonts w:ascii="Times New Roman" w:hAnsi="Times New Roman"/>
          <w:sz w:val="27"/>
          <w:szCs w:val="27"/>
        </w:rPr>
        <w:t xml:space="preserve">, </w:t>
      </w:r>
      <w:r w:rsidRPr="00CB5F43">
        <w:rPr>
          <w:rFonts w:ascii="Times New Roman" w:hAnsi="Times New Roman"/>
          <w:sz w:val="27"/>
          <w:szCs w:val="27"/>
        </w:rPr>
        <w:lastRenderedPageBreak/>
        <w:t xml:space="preserve">а зустрічний позов </w:t>
      </w:r>
      <w:r w:rsidR="00552F0B" w:rsidRPr="00CB5F43">
        <w:rPr>
          <w:rFonts w:ascii="Times New Roman" w:hAnsi="Times New Roman"/>
          <w:sz w:val="27"/>
          <w:szCs w:val="27"/>
        </w:rPr>
        <w:t>ТОВ «</w:t>
      </w:r>
      <w:proofErr w:type="spellStart"/>
      <w:r w:rsidR="00552F0B" w:rsidRPr="00CB5F43">
        <w:rPr>
          <w:rFonts w:ascii="Times New Roman" w:hAnsi="Times New Roman"/>
          <w:sz w:val="27"/>
          <w:szCs w:val="27"/>
        </w:rPr>
        <w:t>Адікт</w:t>
      </w:r>
      <w:proofErr w:type="spellEnd"/>
      <w:r w:rsidR="00552F0B" w:rsidRPr="00CB5F43">
        <w:rPr>
          <w:rFonts w:ascii="Times New Roman" w:hAnsi="Times New Roman"/>
          <w:sz w:val="27"/>
          <w:szCs w:val="27"/>
        </w:rPr>
        <w:t xml:space="preserve">» до </w:t>
      </w:r>
      <w:r w:rsidR="00F233C2">
        <w:rPr>
          <w:rFonts w:ascii="Times New Roman" w:hAnsi="Times New Roman"/>
          <w:sz w:val="27"/>
          <w:szCs w:val="27"/>
        </w:rPr>
        <w:t>ОСОБА_6</w:t>
      </w:r>
      <w:r w:rsidR="00654BDA" w:rsidRPr="00CB5F43">
        <w:rPr>
          <w:rFonts w:ascii="Times New Roman" w:hAnsi="Times New Roman"/>
          <w:sz w:val="27"/>
          <w:szCs w:val="27"/>
        </w:rPr>
        <w:t xml:space="preserve">, </w:t>
      </w:r>
      <w:r w:rsidR="00F233C2">
        <w:rPr>
          <w:rFonts w:ascii="Times New Roman" w:hAnsi="Times New Roman"/>
          <w:sz w:val="27"/>
          <w:szCs w:val="27"/>
        </w:rPr>
        <w:t>ОСОБА_</w:t>
      </w:r>
      <w:r w:rsidR="00F233C2">
        <w:rPr>
          <w:rFonts w:ascii="Times New Roman" w:hAnsi="Times New Roman"/>
          <w:sz w:val="27"/>
          <w:szCs w:val="27"/>
        </w:rPr>
        <w:t>7</w:t>
      </w:r>
      <w:r w:rsidR="00552F0B" w:rsidRPr="00CB5F43">
        <w:rPr>
          <w:rFonts w:ascii="Times New Roman" w:hAnsi="Times New Roman"/>
          <w:sz w:val="27"/>
          <w:szCs w:val="27"/>
        </w:rPr>
        <w:t xml:space="preserve">, приватного нотаріуса Одеського міського нотаріального округу </w:t>
      </w:r>
      <w:proofErr w:type="spellStart"/>
      <w:r w:rsidR="00552F0B" w:rsidRPr="00CB5F43">
        <w:rPr>
          <w:rFonts w:ascii="Times New Roman" w:hAnsi="Times New Roman"/>
          <w:sz w:val="27"/>
          <w:szCs w:val="27"/>
        </w:rPr>
        <w:t>Запольської</w:t>
      </w:r>
      <w:proofErr w:type="spellEnd"/>
      <w:r w:rsidR="00552F0B" w:rsidRPr="00CB5F43">
        <w:rPr>
          <w:rFonts w:ascii="Times New Roman" w:hAnsi="Times New Roman"/>
          <w:sz w:val="27"/>
          <w:szCs w:val="27"/>
        </w:rPr>
        <w:t xml:space="preserve"> О.В., ПП «АТП-15101», ТОВ «Фортуна Інвест», ПАТ «АКБ «Київ» задоволено</w:t>
      </w:r>
      <w:r w:rsidR="00B6141D" w:rsidRPr="00CB5F43">
        <w:rPr>
          <w:rFonts w:ascii="Times New Roman" w:hAnsi="Times New Roman"/>
          <w:sz w:val="27"/>
          <w:szCs w:val="27"/>
        </w:rPr>
        <w:t>.</w:t>
      </w:r>
    </w:p>
    <w:p w:rsidR="00B6141D" w:rsidRPr="00CB5F43" w:rsidRDefault="00E95387"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Заочним рішенням в</w:t>
      </w:r>
      <w:r w:rsidR="00B6141D" w:rsidRPr="00CB5F43">
        <w:rPr>
          <w:rFonts w:ascii="Times New Roman" w:hAnsi="Times New Roman"/>
          <w:sz w:val="27"/>
          <w:szCs w:val="27"/>
        </w:rPr>
        <w:t>изнано недійсними:</w:t>
      </w:r>
    </w:p>
    <w:p w:rsidR="00B6141D" w:rsidRPr="00CB5F43" w:rsidRDefault="00B6141D"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договір про поділ об’єкта нерухомого майна в натурі та припинення спільної часткової власності, укладений між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xml:space="preserve">» та ПП «АТП-15101», від </w:t>
      </w:r>
      <w:r w:rsidR="00422C59" w:rsidRPr="00CB5F43">
        <w:rPr>
          <w:rFonts w:ascii="Times New Roman" w:hAnsi="Times New Roman"/>
          <w:sz w:val="27"/>
          <w:szCs w:val="27"/>
        </w:rPr>
        <w:t>0</w:t>
      </w:r>
      <w:r w:rsidRPr="00CB5F43">
        <w:rPr>
          <w:rFonts w:ascii="Times New Roman" w:hAnsi="Times New Roman"/>
          <w:sz w:val="27"/>
          <w:szCs w:val="27"/>
        </w:rPr>
        <w:t>9</w:t>
      </w:r>
      <w:r w:rsidR="003F559B">
        <w:rPr>
          <w:rFonts w:ascii="Times New Roman" w:hAnsi="Times New Roman"/>
          <w:sz w:val="27"/>
          <w:szCs w:val="27"/>
        </w:rPr>
        <w:t> </w:t>
      </w:r>
      <w:r w:rsidRPr="00CB5F43">
        <w:rPr>
          <w:rFonts w:ascii="Times New Roman" w:hAnsi="Times New Roman"/>
          <w:sz w:val="27"/>
          <w:szCs w:val="27"/>
        </w:rPr>
        <w:t xml:space="preserve">лютого 2010 року, посвідчений приватним нотаріусом Одеського міського нотаріального округу </w:t>
      </w:r>
      <w:proofErr w:type="spellStart"/>
      <w:r w:rsidRPr="00CB5F43">
        <w:rPr>
          <w:rFonts w:ascii="Times New Roman" w:hAnsi="Times New Roman"/>
          <w:sz w:val="27"/>
          <w:szCs w:val="27"/>
        </w:rPr>
        <w:t>Запольською</w:t>
      </w:r>
      <w:proofErr w:type="spellEnd"/>
      <w:r w:rsidRPr="00CB5F43">
        <w:rPr>
          <w:rFonts w:ascii="Times New Roman" w:hAnsi="Times New Roman"/>
          <w:sz w:val="27"/>
          <w:szCs w:val="27"/>
        </w:rPr>
        <w:t xml:space="preserve"> О.В., реєстровий № 125;</w:t>
      </w:r>
    </w:p>
    <w:p w:rsidR="00B6141D" w:rsidRPr="00CB5F43" w:rsidRDefault="00B6141D"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договір</w:t>
      </w:r>
      <w:r w:rsidRPr="003F559B">
        <w:rPr>
          <w:rFonts w:ascii="Times New Roman" w:hAnsi="Times New Roman"/>
          <w:sz w:val="44"/>
          <w:szCs w:val="44"/>
        </w:rPr>
        <w:t xml:space="preserve"> </w:t>
      </w:r>
      <w:r w:rsidRPr="00CB5F43">
        <w:rPr>
          <w:rFonts w:ascii="Times New Roman" w:hAnsi="Times New Roman"/>
          <w:sz w:val="27"/>
          <w:szCs w:val="27"/>
        </w:rPr>
        <w:t>купівлі-продажу</w:t>
      </w:r>
      <w:r w:rsidRPr="003F559B">
        <w:rPr>
          <w:rFonts w:ascii="Times New Roman" w:hAnsi="Times New Roman"/>
          <w:sz w:val="44"/>
          <w:szCs w:val="44"/>
        </w:rPr>
        <w:t xml:space="preserve"> </w:t>
      </w:r>
      <w:r w:rsidRPr="00CB5F43">
        <w:rPr>
          <w:rFonts w:ascii="Times New Roman" w:hAnsi="Times New Roman"/>
          <w:sz w:val="27"/>
          <w:szCs w:val="27"/>
        </w:rPr>
        <w:t>нежилих</w:t>
      </w:r>
      <w:r w:rsidRPr="003F559B">
        <w:rPr>
          <w:rFonts w:ascii="Times New Roman" w:hAnsi="Times New Roman"/>
          <w:sz w:val="44"/>
          <w:szCs w:val="44"/>
        </w:rPr>
        <w:t xml:space="preserve"> </w:t>
      </w:r>
      <w:r w:rsidRPr="00CB5F43">
        <w:rPr>
          <w:rFonts w:ascii="Times New Roman" w:hAnsi="Times New Roman"/>
          <w:sz w:val="27"/>
          <w:szCs w:val="27"/>
        </w:rPr>
        <w:t>будівель</w:t>
      </w:r>
      <w:r w:rsidRPr="003F559B">
        <w:rPr>
          <w:rFonts w:ascii="Times New Roman" w:hAnsi="Times New Roman"/>
          <w:sz w:val="44"/>
          <w:szCs w:val="44"/>
        </w:rPr>
        <w:t xml:space="preserve"> </w:t>
      </w:r>
      <w:r w:rsidRPr="00CB5F43">
        <w:rPr>
          <w:rFonts w:ascii="Times New Roman" w:hAnsi="Times New Roman"/>
          <w:sz w:val="27"/>
          <w:szCs w:val="27"/>
        </w:rPr>
        <w:t>загальною</w:t>
      </w:r>
      <w:r w:rsidRPr="003F559B">
        <w:rPr>
          <w:rFonts w:ascii="Times New Roman" w:hAnsi="Times New Roman"/>
          <w:sz w:val="44"/>
          <w:szCs w:val="44"/>
        </w:rPr>
        <w:t xml:space="preserve"> </w:t>
      </w:r>
      <w:r w:rsidRPr="00CB5F43">
        <w:rPr>
          <w:rFonts w:ascii="Times New Roman" w:hAnsi="Times New Roman"/>
          <w:sz w:val="27"/>
          <w:szCs w:val="27"/>
        </w:rPr>
        <w:t>площею</w:t>
      </w:r>
      <w:r w:rsidRPr="003F559B">
        <w:rPr>
          <w:rFonts w:ascii="Times New Roman" w:hAnsi="Times New Roman"/>
          <w:sz w:val="44"/>
          <w:szCs w:val="44"/>
        </w:rPr>
        <w:t xml:space="preserve"> </w:t>
      </w:r>
      <w:r w:rsidRPr="00CB5F43">
        <w:rPr>
          <w:rFonts w:ascii="Times New Roman" w:hAnsi="Times New Roman"/>
          <w:sz w:val="27"/>
          <w:szCs w:val="27"/>
        </w:rPr>
        <w:t>413,9</w:t>
      </w:r>
      <w:r w:rsidRPr="003F559B">
        <w:rPr>
          <w:rFonts w:ascii="Times New Roman" w:hAnsi="Times New Roman"/>
          <w:sz w:val="44"/>
          <w:szCs w:val="44"/>
        </w:rPr>
        <w:t xml:space="preserve"> </w:t>
      </w:r>
      <w:proofErr w:type="spellStart"/>
      <w:r w:rsidRPr="00CB5F43">
        <w:rPr>
          <w:rFonts w:ascii="Times New Roman" w:hAnsi="Times New Roman"/>
          <w:sz w:val="27"/>
          <w:szCs w:val="27"/>
        </w:rPr>
        <w:t>кв.м</w:t>
      </w:r>
      <w:proofErr w:type="spellEnd"/>
      <w:r w:rsidRPr="003F559B">
        <w:rPr>
          <w:rFonts w:ascii="Times New Roman" w:hAnsi="Times New Roman"/>
          <w:sz w:val="44"/>
          <w:szCs w:val="44"/>
        </w:rPr>
        <w:t xml:space="preserve"> </w:t>
      </w:r>
      <w:r w:rsidRPr="00CB5F43">
        <w:rPr>
          <w:rFonts w:ascii="Times New Roman" w:hAnsi="Times New Roman"/>
          <w:sz w:val="27"/>
          <w:szCs w:val="27"/>
        </w:rPr>
        <w:t xml:space="preserve">від 16 серпня 2010 року, укладений між ПП «АТП-15101» та ТОВ «Фортуна Інвест», посвідчений приватним нотаріусом Одеського міського нотаріального округу </w:t>
      </w:r>
      <w:proofErr w:type="spellStart"/>
      <w:r w:rsidRPr="00CB5F43">
        <w:rPr>
          <w:rFonts w:ascii="Times New Roman" w:hAnsi="Times New Roman"/>
          <w:sz w:val="27"/>
          <w:szCs w:val="27"/>
        </w:rPr>
        <w:t>Іллічовою</w:t>
      </w:r>
      <w:proofErr w:type="spellEnd"/>
      <w:r w:rsidRPr="00CB5F43">
        <w:rPr>
          <w:rFonts w:ascii="Times New Roman" w:hAnsi="Times New Roman"/>
          <w:sz w:val="27"/>
          <w:szCs w:val="27"/>
        </w:rPr>
        <w:t xml:space="preserve"> Н.А., реєстровий № 8600.</w:t>
      </w:r>
    </w:p>
    <w:p w:rsidR="00B6141D" w:rsidRPr="00CB5F43" w:rsidRDefault="00B6141D"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Тим самим рішенням суду зобов’язано приватного нотаріуса Одеського міського нотаріального округу </w:t>
      </w:r>
      <w:proofErr w:type="spellStart"/>
      <w:r w:rsidRPr="00CB5F43">
        <w:rPr>
          <w:rFonts w:ascii="Times New Roman" w:hAnsi="Times New Roman"/>
          <w:sz w:val="27"/>
          <w:szCs w:val="27"/>
        </w:rPr>
        <w:t>Запольську</w:t>
      </w:r>
      <w:proofErr w:type="spellEnd"/>
      <w:r w:rsidRPr="00CB5F43">
        <w:rPr>
          <w:rFonts w:ascii="Times New Roman" w:hAnsi="Times New Roman"/>
          <w:sz w:val="27"/>
          <w:szCs w:val="27"/>
        </w:rPr>
        <w:t xml:space="preserve"> О.В.: видати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свідоцтво про право власності від 12 травня 2005 року на 951/1000 частину об’єкта спільної часткової власності, а саме нежилих будівель у будинку № 14 на вулиці Комарова Космонавта у місті Одесі загальною площею 1</w:t>
      </w:r>
      <w:r w:rsidR="00422C59" w:rsidRPr="00CB5F43">
        <w:rPr>
          <w:rFonts w:ascii="Times New Roman" w:hAnsi="Times New Roman"/>
          <w:sz w:val="27"/>
          <w:szCs w:val="27"/>
        </w:rPr>
        <w:t xml:space="preserve">0 763 </w:t>
      </w:r>
      <w:proofErr w:type="spellStart"/>
      <w:r w:rsidR="00422C59" w:rsidRPr="00CB5F43">
        <w:rPr>
          <w:rFonts w:ascii="Times New Roman" w:hAnsi="Times New Roman"/>
          <w:sz w:val="27"/>
          <w:szCs w:val="27"/>
        </w:rPr>
        <w:t>кв.</w:t>
      </w:r>
      <w:r w:rsidRPr="00CB5F43">
        <w:rPr>
          <w:rFonts w:ascii="Times New Roman" w:hAnsi="Times New Roman"/>
          <w:sz w:val="27"/>
          <w:szCs w:val="27"/>
        </w:rPr>
        <w:t>м</w:t>
      </w:r>
      <w:proofErr w:type="spellEnd"/>
      <w:r w:rsidRPr="00CB5F43">
        <w:rPr>
          <w:rFonts w:ascii="Times New Roman" w:hAnsi="Times New Roman"/>
          <w:sz w:val="27"/>
          <w:szCs w:val="27"/>
        </w:rPr>
        <w:t>; видати ПП «АТП-15101» договір купівлі-продажу від 22 грудня 2009 року на 49/1000 частин об’єкта спільної часткової власності, а саме нежилих будівель у будинку № 14 на вулиці Комарова Космонавта у місті Од</w:t>
      </w:r>
      <w:r w:rsidR="00422C59" w:rsidRPr="00CB5F43">
        <w:rPr>
          <w:rFonts w:ascii="Times New Roman" w:hAnsi="Times New Roman"/>
          <w:sz w:val="27"/>
          <w:szCs w:val="27"/>
        </w:rPr>
        <w:t xml:space="preserve">есі загальною площею 10 763 </w:t>
      </w:r>
      <w:proofErr w:type="spellStart"/>
      <w:r w:rsidR="00422C59" w:rsidRPr="00CB5F43">
        <w:rPr>
          <w:rFonts w:ascii="Times New Roman" w:hAnsi="Times New Roman"/>
          <w:sz w:val="27"/>
          <w:szCs w:val="27"/>
        </w:rPr>
        <w:t>кв.</w:t>
      </w:r>
      <w:r w:rsidRPr="00CB5F43">
        <w:rPr>
          <w:rFonts w:ascii="Times New Roman" w:hAnsi="Times New Roman"/>
          <w:sz w:val="27"/>
          <w:szCs w:val="27"/>
        </w:rPr>
        <w:t>м</w:t>
      </w:r>
      <w:proofErr w:type="spellEnd"/>
      <w:r w:rsidR="00422C59" w:rsidRPr="00CB5F43">
        <w:rPr>
          <w:rFonts w:ascii="Times New Roman" w:hAnsi="Times New Roman"/>
          <w:sz w:val="27"/>
          <w:szCs w:val="27"/>
        </w:rPr>
        <w:t>.</w:t>
      </w:r>
      <w:r w:rsidRPr="00CB5F43">
        <w:rPr>
          <w:rFonts w:ascii="Times New Roman" w:hAnsi="Times New Roman"/>
          <w:sz w:val="27"/>
          <w:szCs w:val="27"/>
        </w:rPr>
        <w:t xml:space="preserve"> Поновлено право спільної часткової власності за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xml:space="preserve">» на 951/1000 частину об’єкта спільної часткової власності, а саме нежилих будівель у будинку № 14 на вулиці Комарова Космонавта у місті Одесі загальною площею 10 763 </w:t>
      </w:r>
      <w:proofErr w:type="spellStart"/>
      <w:r w:rsidRPr="00CB5F43">
        <w:rPr>
          <w:rFonts w:ascii="Times New Roman" w:hAnsi="Times New Roman"/>
          <w:sz w:val="27"/>
          <w:szCs w:val="27"/>
        </w:rPr>
        <w:t>кв.м</w:t>
      </w:r>
      <w:proofErr w:type="spellEnd"/>
      <w:r w:rsidRPr="00CB5F43">
        <w:rPr>
          <w:rFonts w:ascii="Times New Roman" w:hAnsi="Times New Roman"/>
          <w:sz w:val="27"/>
          <w:szCs w:val="27"/>
        </w:rPr>
        <w:t>, шляхом проведення державної реєстрації права спільної часткової власності в Державному реєстрі речових прав на</w:t>
      </w:r>
      <w:r w:rsidRPr="003F559B">
        <w:rPr>
          <w:rFonts w:ascii="Times New Roman" w:hAnsi="Times New Roman"/>
          <w:sz w:val="52"/>
          <w:szCs w:val="52"/>
        </w:rPr>
        <w:t xml:space="preserve"> </w:t>
      </w:r>
      <w:r w:rsidRPr="00CB5F43">
        <w:rPr>
          <w:rFonts w:ascii="Times New Roman" w:hAnsi="Times New Roman"/>
          <w:sz w:val="27"/>
          <w:szCs w:val="27"/>
        </w:rPr>
        <w:t>нерухоме</w:t>
      </w:r>
      <w:r w:rsidRPr="003F559B">
        <w:rPr>
          <w:rFonts w:ascii="Times New Roman" w:hAnsi="Times New Roman"/>
          <w:sz w:val="52"/>
          <w:szCs w:val="52"/>
        </w:rPr>
        <w:t xml:space="preserve"> </w:t>
      </w:r>
      <w:r w:rsidRPr="00CB5F43">
        <w:rPr>
          <w:rFonts w:ascii="Times New Roman" w:hAnsi="Times New Roman"/>
          <w:sz w:val="27"/>
          <w:szCs w:val="27"/>
        </w:rPr>
        <w:t>майно.</w:t>
      </w:r>
      <w:r w:rsidRPr="003F559B">
        <w:rPr>
          <w:rFonts w:ascii="Times New Roman" w:hAnsi="Times New Roman"/>
          <w:sz w:val="52"/>
          <w:szCs w:val="52"/>
        </w:rPr>
        <w:t xml:space="preserve"> </w:t>
      </w:r>
      <w:r w:rsidRPr="00CB5F43">
        <w:rPr>
          <w:rFonts w:ascii="Times New Roman" w:hAnsi="Times New Roman"/>
          <w:sz w:val="27"/>
          <w:szCs w:val="27"/>
        </w:rPr>
        <w:t>Поновлено</w:t>
      </w:r>
      <w:r w:rsidRPr="003F559B">
        <w:rPr>
          <w:rFonts w:ascii="Times New Roman" w:hAnsi="Times New Roman"/>
          <w:sz w:val="52"/>
          <w:szCs w:val="52"/>
        </w:rPr>
        <w:t xml:space="preserve"> </w:t>
      </w:r>
      <w:r w:rsidRPr="00CB5F43">
        <w:rPr>
          <w:rFonts w:ascii="Times New Roman" w:hAnsi="Times New Roman"/>
          <w:sz w:val="27"/>
          <w:szCs w:val="27"/>
        </w:rPr>
        <w:t>право</w:t>
      </w:r>
      <w:r w:rsidRPr="003F559B">
        <w:rPr>
          <w:rFonts w:ascii="Times New Roman" w:hAnsi="Times New Roman"/>
          <w:sz w:val="52"/>
          <w:szCs w:val="52"/>
        </w:rPr>
        <w:t xml:space="preserve"> </w:t>
      </w:r>
      <w:r w:rsidRPr="00CB5F43">
        <w:rPr>
          <w:rFonts w:ascii="Times New Roman" w:hAnsi="Times New Roman"/>
          <w:sz w:val="27"/>
          <w:szCs w:val="27"/>
        </w:rPr>
        <w:t>спільної</w:t>
      </w:r>
      <w:r w:rsidRPr="003F559B">
        <w:rPr>
          <w:rFonts w:ascii="Times New Roman" w:hAnsi="Times New Roman"/>
          <w:sz w:val="52"/>
          <w:szCs w:val="52"/>
        </w:rPr>
        <w:t xml:space="preserve"> </w:t>
      </w:r>
      <w:r w:rsidRPr="00CB5F43">
        <w:rPr>
          <w:rFonts w:ascii="Times New Roman" w:hAnsi="Times New Roman"/>
          <w:sz w:val="27"/>
          <w:szCs w:val="27"/>
        </w:rPr>
        <w:t>часткової</w:t>
      </w:r>
      <w:r w:rsidRPr="003F559B">
        <w:rPr>
          <w:rFonts w:ascii="Times New Roman" w:hAnsi="Times New Roman"/>
          <w:sz w:val="52"/>
          <w:szCs w:val="52"/>
        </w:rPr>
        <w:t xml:space="preserve"> </w:t>
      </w:r>
      <w:r w:rsidRPr="00CB5F43">
        <w:rPr>
          <w:rFonts w:ascii="Times New Roman" w:hAnsi="Times New Roman"/>
          <w:sz w:val="27"/>
          <w:szCs w:val="27"/>
        </w:rPr>
        <w:t>власності</w:t>
      </w:r>
      <w:r w:rsidRPr="003F559B">
        <w:rPr>
          <w:rFonts w:ascii="Times New Roman" w:hAnsi="Times New Roman"/>
          <w:sz w:val="52"/>
          <w:szCs w:val="52"/>
        </w:rPr>
        <w:t xml:space="preserve"> </w:t>
      </w:r>
      <w:r w:rsidRPr="00CB5F43">
        <w:rPr>
          <w:rFonts w:ascii="Times New Roman" w:hAnsi="Times New Roman"/>
          <w:sz w:val="27"/>
          <w:szCs w:val="27"/>
        </w:rPr>
        <w:t>за</w:t>
      </w:r>
      <w:r w:rsidRPr="003F559B">
        <w:rPr>
          <w:rFonts w:ascii="Times New Roman" w:hAnsi="Times New Roman"/>
          <w:sz w:val="52"/>
          <w:szCs w:val="52"/>
        </w:rPr>
        <w:t xml:space="preserve"> </w:t>
      </w:r>
      <w:r w:rsidRPr="00CB5F43">
        <w:rPr>
          <w:rFonts w:ascii="Times New Roman" w:hAnsi="Times New Roman"/>
          <w:sz w:val="27"/>
          <w:szCs w:val="27"/>
        </w:rPr>
        <w:t>ПП</w:t>
      </w:r>
      <w:r w:rsidRPr="003F559B">
        <w:rPr>
          <w:rFonts w:ascii="Times New Roman" w:hAnsi="Times New Roman"/>
          <w:sz w:val="52"/>
          <w:szCs w:val="52"/>
        </w:rPr>
        <w:t xml:space="preserve"> </w:t>
      </w:r>
      <w:r w:rsidRPr="00CB5F43">
        <w:rPr>
          <w:rFonts w:ascii="Times New Roman" w:hAnsi="Times New Roman"/>
          <w:sz w:val="27"/>
          <w:szCs w:val="27"/>
        </w:rPr>
        <w:t xml:space="preserve">«АТП-15101» на 49/1000 частин об’єкта спільної часткової власності, а саме нежилих будівель у будинку № 14 на вулиці Комарова Космонавта у місті Одесі загальною площею 10 763 </w:t>
      </w:r>
      <w:proofErr w:type="spellStart"/>
      <w:r w:rsidRPr="00CB5F43">
        <w:rPr>
          <w:rFonts w:ascii="Times New Roman" w:hAnsi="Times New Roman"/>
          <w:sz w:val="27"/>
          <w:szCs w:val="27"/>
        </w:rPr>
        <w:t>кв.м</w:t>
      </w:r>
      <w:proofErr w:type="spellEnd"/>
      <w:r w:rsidRPr="00CB5F43">
        <w:rPr>
          <w:rFonts w:ascii="Times New Roman" w:hAnsi="Times New Roman"/>
          <w:sz w:val="27"/>
          <w:szCs w:val="27"/>
        </w:rPr>
        <w:t>, шляхом проведення державної реєстрації права спільної часткової власності в Державному реєстрі речових прав на нерухоме майно.</w:t>
      </w:r>
    </w:p>
    <w:p w:rsidR="00B6141D" w:rsidRPr="00CB5F43" w:rsidRDefault="00B6141D"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Також вказаним рішенням суду визнано недійсним договір іпотеки від 26</w:t>
      </w:r>
      <w:r w:rsidR="003F559B">
        <w:rPr>
          <w:rFonts w:ascii="Times New Roman" w:hAnsi="Times New Roman"/>
          <w:sz w:val="27"/>
          <w:szCs w:val="27"/>
        </w:rPr>
        <w:t> </w:t>
      </w:r>
      <w:r w:rsidRPr="00CB5F43">
        <w:rPr>
          <w:rFonts w:ascii="Times New Roman" w:hAnsi="Times New Roman"/>
          <w:sz w:val="27"/>
          <w:szCs w:val="27"/>
        </w:rPr>
        <w:t xml:space="preserve">лютого 2010 року, посвідчений приватним нотаріусом Одеського міського нотаріального округу </w:t>
      </w:r>
      <w:proofErr w:type="spellStart"/>
      <w:r w:rsidRPr="00CB5F43">
        <w:rPr>
          <w:rFonts w:ascii="Times New Roman" w:hAnsi="Times New Roman"/>
          <w:sz w:val="27"/>
          <w:szCs w:val="27"/>
        </w:rPr>
        <w:t>Запольською</w:t>
      </w:r>
      <w:proofErr w:type="spellEnd"/>
      <w:r w:rsidRPr="00CB5F43">
        <w:rPr>
          <w:rFonts w:ascii="Times New Roman" w:hAnsi="Times New Roman"/>
          <w:sz w:val="27"/>
          <w:szCs w:val="27"/>
        </w:rPr>
        <w:t xml:space="preserve"> О.В., реєстровий номер 198, укладений між ПАТ «АКБ «Київ» та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xml:space="preserve">» на забезпечення виконання ТОВ «ИНТЕР ЛТД» зобов’язань за договором про надання відновлюваної кредитної лінії № 004/10 від 26 лютого 2010 року. Зобов’язано приватного нотаріуса Одеського міського нотаріального округу </w:t>
      </w:r>
      <w:proofErr w:type="spellStart"/>
      <w:r w:rsidRPr="00CB5F43">
        <w:rPr>
          <w:rFonts w:ascii="Times New Roman" w:hAnsi="Times New Roman"/>
          <w:sz w:val="27"/>
          <w:szCs w:val="27"/>
        </w:rPr>
        <w:t>Запольську</w:t>
      </w:r>
      <w:proofErr w:type="spellEnd"/>
      <w:r w:rsidRPr="00CB5F43">
        <w:rPr>
          <w:rFonts w:ascii="Times New Roman" w:hAnsi="Times New Roman"/>
          <w:sz w:val="27"/>
          <w:szCs w:val="27"/>
        </w:rPr>
        <w:t xml:space="preserve"> О.В. або іншого державного реєстратора </w:t>
      </w:r>
      <w:proofErr w:type="spellStart"/>
      <w:r w:rsidRPr="00CB5F43">
        <w:rPr>
          <w:rFonts w:ascii="Times New Roman" w:hAnsi="Times New Roman"/>
          <w:sz w:val="27"/>
          <w:szCs w:val="27"/>
        </w:rPr>
        <w:t>внести</w:t>
      </w:r>
      <w:proofErr w:type="spellEnd"/>
      <w:r w:rsidRPr="00CB5F43">
        <w:rPr>
          <w:rFonts w:ascii="Times New Roman" w:hAnsi="Times New Roman"/>
          <w:sz w:val="27"/>
          <w:szCs w:val="27"/>
        </w:rPr>
        <w:t xml:space="preserve"> відомості про припинення іпотеки за договором іпотеки від 26 лютого 2010 року, посвідченим приватним нотаріусом Одеського міського нотаріального округу </w:t>
      </w:r>
      <w:proofErr w:type="spellStart"/>
      <w:r w:rsidRPr="00CB5F43">
        <w:rPr>
          <w:rFonts w:ascii="Times New Roman" w:hAnsi="Times New Roman"/>
          <w:sz w:val="27"/>
          <w:szCs w:val="27"/>
        </w:rPr>
        <w:t>Запольською</w:t>
      </w:r>
      <w:proofErr w:type="spellEnd"/>
      <w:r w:rsidRPr="00CB5F43">
        <w:rPr>
          <w:rFonts w:ascii="Times New Roman" w:hAnsi="Times New Roman"/>
          <w:sz w:val="27"/>
          <w:szCs w:val="27"/>
        </w:rPr>
        <w:t xml:space="preserve"> О.В., реєстровий номер 198, до Державного реєстру речових прав на нерухоме майно та Реєстру прав власності на нерухоме майно, Державного реєстру </w:t>
      </w:r>
      <w:proofErr w:type="spellStart"/>
      <w:r w:rsidRPr="00CB5F43">
        <w:rPr>
          <w:rFonts w:ascii="Times New Roman" w:hAnsi="Times New Roman"/>
          <w:sz w:val="27"/>
          <w:szCs w:val="27"/>
        </w:rPr>
        <w:t>іпотек</w:t>
      </w:r>
      <w:proofErr w:type="spellEnd"/>
      <w:r w:rsidRPr="00CB5F43">
        <w:rPr>
          <w:rFonts w:ascii="Times New Roman" w:hAnsi="Times New Roman"/>
          <w:sz w:val="27"/>
          <w:szCs w:val="27"/>
        </w:rPr>
        <w:t xml:space="preserve">, Єдиного реєстру заборон відчуження об’єктів нерухомого майна шляхом: скасування заборони відчуження спірних нежитлових будівель до припинення іпотеки, реєстровий номер 199, накладеної у зв’язку із посвідченням приватним нотаріусом Одеського міського нотаріального округу </w:t>
      </w:r>
      <w:proofErr w:type="spellStart"/>
      <w:r w:rsidRPr="00CB5F43">
        <w:rPr>
          <w:rFonts w:ascii="Times New Roman" w:hAnsi="Times New Roman"/>
          <w:sz w:val="27"/>
          <w:szCs w:val="27"/>
        </w:rPr>
        <w:t>Запольською</w:t>
      </w:r>
      <w:proofErr w:type="spellEnd"/>
      <w:r w:rsidRPr="00CB5F43">
        <w:rPr>
          <w:rFonts w:ascii="Times New Roman" w:hAnsi="Times New Roman"/>
          <w:sz w:val="27"/>
          <w:szCs w:val="27"/>
        </w:rPr>
        <w:t xml:space="preserve"> О.В. іпотечного договору від 26 лютого 2010 року, реєстровий номер 198, та скасування запису про </w:t>
      </w:r>
      <w:r w:rsidRPr="00CB5F43">
        <w:rPr>
          <w:rFonts w:ascii="Times New Roman" w:hAnsi="Times New Roman"/>
          <w:sz w:val="27"/>
          <w:szCs w:val="27"/>
        </w:rPr>
        <w:lastRenderedPageBreak/>
        <w:t xml:space="preserve">заборону на нерухоме майно – нежитлові будівлі та споруди загальною площею 10349,1 </w:t>
      </w:r>
      <w:proofErr w:type="spellStart"/>
      <w:r w:rsidRPr="00CB5F43">
        <w:rPr>
          <w:rFonts w:ascii="Times New Roman" w:hAnsi="Times New Roman"/>
          <w:sz w:val="27"/>
          <w:szCs w:val="27"/>
        </w:rPr>
        <w:t>кв.м</w:t>
      </w:r>
      <w:proofErr w:type="spellEnd"/>
      <w:r w:rsidRPr="00CB5F43">
        <w:rPr>
          <w:rFonts w:ascii="Times New Roman" w:hAnsi="Times New Roman"/>
          <w:sz w:val="27"/>
          <w:szCs w:val="27"/>
        </w:rPr>
        <w:t xml:space="preserve"> за </w:t>
      </w:r>
      <w:proofErr w:type="spellStart"/>
      <w:r w:rsidRPr="00CB5F43">
        <w:rPr>
          <w:rFonts w:ascii="Times New Roman" w:hAnsi="Times New Roman"/>
          <w:sz w:val="27"/>
          <w:szCs w:val="27"/>
        </w:rPr>
        <w:t>адресою</w:t>
      </w:r>
      <w:proofErr w:type="spellEnd"/>
      <w:r w:rsidRPr="00CB5F43">
        <w:rPr>
          <w:rFonts w:ascii="Times New Roman" w:hAnsi="Times New Roman"/>
          <w:sz w:val="27"/>
          <w:szCs w:val="27"/>
        </w:rPr>
        <w:t>: Одеська область, місто Одеса, вулиця Космонавта Комарова, будинок 14, які належать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Одеська область, місто Одеса, вулиця Космонавта Комарова, будинок 14; скасування запису про іпотеку, реєстраційний номер іпотеки 9566168, об’єкт обтяження – нежилі будівлі, адреса: Одеська область, місто Одеса, вулиця Космонавта Комарова, будинок 14, майновий поручитель –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xml:space="preserve">». Скасовано арешти, накладені на нерухоме майно – нежитлові будівлі та споруди загальною площею 10349,1 </w:t>
      </w:r>
      <w:proofErr w:type="spellStart"/>
      <w:r w:rsidRPr="00CB5F43">
        <w:rPr>
          <w:rFonts w:ascii="Times New Roman" w:hAnsi="Times New Roman"/>
          <w:sz w:val="27"/>
          <w:szCs w:val="27"/>
        </w:rPr>
        <w:t>кв</w:t>
      </w:r>
      <w:proofErr w:type="spellEnd"/>
      <w:r w:rsidRPr="00CB5F43">
        <w:rPr>
          <w:rFonts w:ascii="Times New Roman" w:hAnsi="Times New Roman"/>
          <w:sz w:val="27"/>
          <w:szCs w:val="27"/>
        </w:rPr>
        <w:t xml:space="preserve">. м за </w:t>
      </w:r>
      <w:proofErr w:type="spellStart"/>
      <w:r w:rsidRPr="00CB5F43">
        <w:rPr>
          <w:rFonts w:ascii="Times New Roman" w:hAnsi="Times New Roman"/>
          <w:sz w:val="27"/>
          <w:szCs w:val="27"/>
        </w:rPr>
        <w:t>адресою</w:t>
      </w:r>
      <w:proofErr w:type="spellEnd"/>
      <w:r w:rsidRPr="00CB5F43">
        <w:rPr>
          <w:rFonts w:ascii="Times New Roman" w:hAnsi="Times New Roman"/>
          <w:sz w:val="27"/>
          <w:szCs w:val="27"/>
        </w:rPr>
        <w:t>: Одеська область, місто Одеса, вулиця Комарова Космонавта, будинок 14, які належать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накладені постановою головного державного виконавця Другого Приморського відділу державної виконавчої служби Одеського міського управління юстиції Степаненко Г.Є. від 24 травня 2011 року № 26711228 та постановою Відділу примусового виконання рішень Державної виконавчої служби України від 22 травня 2014 року № 40056879.</w:t>
      </w:r>
    </w:p>
    <w:p w:rsidR="002B259C" w:rsidRPr="00CB5F43" w:rsidRDefault="001375A3"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Комісія зауважує, що заочне провадження є особливим порядком розгляду та вирішення цивільної справи за відсутності відповідача</w:t>
      </w:r>
      <w:r w:rsidR="00654BDA" w:rsidRPr="00CB5F43">
        <w:rPr>
          <w:rFonts w:ascii="Times New Roman" w:hAnsi="Times New Roman"/>
          <w:sz w:val="27"/>
          <w:szCs w:val="27"/>
        </w:rPr>
        <w:t xml:space="preserve">. </w:t>
      </w:r>
    </w:p>
    <w:p w:rsidR="002B259C" w:rsidRPr="00CB5F43" w:rsidRDefault="002B2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Метою інституту заочного провадження </w:t>
      </w:r>
      <w:r w:rsidR="00D15AF9" w:rsidRPr="00CB5F43">
        <w:rPr>
          <w:rFonts w:ascii="Times New Roman" w:hAnsi="Times New Roman"/>
          <w:sz w:val="27"/>
          <w:szCs w:val="27"/>
        </w:rPr>
        <w:t>є</w:t>
      </w:r>
      <w:r w:rsidRPr="00CB5F43">
        <w:rPr>
          <w:rFonts w:ascii="Times New Roman" w:hAnsi="Times New Roman"/>
          <w:sz w:val="27"/>
          <w:szCs w:val="27"/>
        </w:rPr>
        <w:t xml:space="preserve"> встановлення додаткових процесуальних гарантій позивачеві</w:t>
      </w:r>
      <w:r w:rsidR="00405650" w:rsidRPr="00CB5F43">
        <w:rPr>
          <w:rFonts w:ascii="Times New Roman" w:hAnsi="Times New Roman"/>
          <w:sz w:val="27"/>
          <w:szCs w:val="27"/>
        </w:rPr>
        <w:t>,</w:t>
      </w:r>
      <w:r w:rsidRPr="00CB5F43">
        <w:rPr>
          <w:rFonts w:ascii="Times New Roman" w:hAnsi="Times New Roman"/>
          <w:sz w:val="27"/>
          <w:szCs w:val="27"/>
        </w:rPr>
        <w:t xml:space="preserve"> у разі якщо відповідач демонструє недобросовісну поведінку</w:t>
      </w:r>
      <w:r w:rsidR="00405650" w:rsidRPr="00CB5F43">
        <w:rPr>
          <w:rFonts w:ascii="Times New Roman" w:hAnsi="Times New Roman"/>
          <w:sz w:val="27"/>
          <w:szCs w:val="27"/>
        </w:rPr>
        <w:t>,</w:t>
      </w:r>
      <w:r w:rsidRPr="00CB5F43">
        <w:rPr>
          <w:rFonts w:ascii="Times New Roman" w:hAnsi="Times New Roman"/>
          <w:sz w:val="27"/>
          <w:szCs w:val="27"/>
        </w:rPr>
        <w:t xml:space="preserve"> спрямовану на зловживання процесуальними правами задля затягування процесу.</w:t>
      </w:r>
    </w:p>
    <w:p w:rsidR="002B259C" w:rsidRPr="00CB5F43" w:rsidRDefault="002B259C" w:rsidP="007B507E">
      <w:pPr>
        <w:spacing w:after="0" w:line="240" w:lineRule="auto"/>
        <w:ind w:firstLine="567"/>
        <w:jc w:val="both"/>
        <w:rPr>
          <w:rFonts w:ascii="Times New Roman" w:hAnsi="Times New Roman"/>
          <w:sz w:val="27"/>
          <w:szCs w:val="27"/>
        </w:rPr>
      </w:pPr>
      <w:r w:rsidRPr="00CB5F43">
        <w:rPr>
          <w:rFonts w:ascii="Times New Roman" w:hAnsi="Times New Roman"/>
          <w:bCs/>
          <w:sz w:val="27"/>
          <w:szCs w:val="27"/>
        </w:rPr>
        <w:t>Чинна на момент ухвалення рішення стаття 224 ЦПК України передбачала умови</w:t>
      </w:r>
      <w:r w:rsidRPr="00CB5F43">
        <w:rPr>
          <w:rFonts w:ascii="Times New Roman" w:hAnsi="Times New Roman"/>
          <w:sz w:val="27"/>
          <w:szCs w:val="27"/>
        </w:rPr>
        <w:t xml:space="preserve"> проведення заочного розгляду справи. </w:t>
      </w:r>
    </w:p>
    <w:p w:rsidR="002B259C" w:rsidRPr="00CB5F43" w:rsidRDefault="00B85C1F" w:rsidP="007B507E">
      <w:pPr>
        <w:spacing w:after="0" w:line="240" w:lineRule="auto"/>
        <w:ind w:firstLine="567"/>
        <w:jc w:val="both"/>
        <w:rPr>
          <w:rFonts w:ascii="Times New Roman" w:hAnsi="Times New Roman"/>
          <w:sz w:val="27"/>
          <w:szCs w:val="27"/>
          <w:shd w:val="clear" w:color="auto" w:fill="F0F0F0"/>
        </w:rPr>
      </w:pPr>
      <w:r w:rsidRPr="00CB5F43">
        <w:rPr>
          <w:rFonts w:ascii="Times New Roman" w:hAnsi="Times New Roman"/>
          <w:sz w:val="27"/>
          <w:szCs w:val="27"/>
        </w:rPr>
        <w:t>Частиною першою</w:t>
      </w:r>
      <w:r w:rsidR="002B259C" w:rsidRPr="00CB5F43">
        <w:rPr>
          <w:rFonts w:ascii="Times New Roman" w:hAnsi="Times New Roman"/>
          <w:sz w:val="27"/>
          <w:szCs w:val="27"/>
        </w:rPr>
        <w:t xml:space="preserve"> статті 224 ЦПК України передбачалося, що у </w:t>
      </w:r>
      <w:bookmarkStart w:id="3" w:name="n1486"/>
      <w:bookmarkEnd w:id="3"/>
      <w:r w:rsidR="002B259C" w:rsidRPr="00CB5F43">
        <w:rPr>
          <w:rFonts w:ascii="Times New Roman" w:hAnsi="Times New Roman"/>
          <w:sz w:val="27"/>
          <w:szCs w:val="27"/>
        </w:rPr>
        <w:t>разі неявки в судове засідання відповідача, який належним чином повідомлений і від якого не надійшло заяви про розгляд справи за його відсутності або якщо повідомлені ним причини неявки визнані неповажними, суд може ухвалити заочне рішення на підставі наявних у справі доказів, якщо позивач не заперечує проти такого вирішення справи.</w:t>
      </w:r>
    </w:p>
    <w:p w:rsidR="002B259C" w:rsidRPr="00CB5F43" w:rsidRDefault="002B2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У разі участі у справі кількох відповідачів заочний розгляд справи можливий у випадку неявки в судове</w:t>
      </w:r>
      <w:r w:rsidR="00405650" w:rsidRPr="00CB5F43">
        <w:rPr>
          <w:rFonts w:ascii="Times New Roman" w:hAnsi="Times New Roman"/>
          <w:sz w:val="27"/>
          <w:szCs w:val="27"/>
        </w:rPr>
        <w:t xml:space="preserve"> засідання всіх відповідачів (частина друга статті</w:t>
      </w:r>
      <w:r w:rsidRPr="00CB5F43">
        <w:rPr>
          <w:rFonts w:ascii="Times New Roman" w:hAnsi="Times New Roman"/>
          <w:sz w:val="27"/>
          <w:szCs w:val="27"/>
        </w:rPr>
        <w:t xml:space="preserve"> 224</w:t>
      </w:r>
      <w:r w:rsidR="003F559B">
        <w:rPr>
          <w:rFonts w:ascii="Times New Roman" w:hAnsi="Times New Roman"/>
          <w:sz w:val="27"/>
          <w:szCs w:val="27"/>
        </w:rPr>
        <w:t> </w:t>
      </w:r>
      <w:r w:rsidRPr="00CB5F43">
        <w:rPr>
          <w:rFonts w:ascii="Times New Roman" w:hAnsi="Times New Roman"/>
          <w:sz w:val="27"/>
          <w:szCs w:val="27"/>
        </w:rPr>
        <w:t>ЦПК України).</w:t>
      </w:r>
    </w:p>
    <w:p w:rsidR="002B259C" w:rsidRPr="00CB5F43" w:rsidRDefault="002B259C" w:rsidP="007B507E">
      <w:pPr>
        <w:spacing w:after="0" w:line="240" w:lineRule="auto"/>
        <w:ind w:firstLine="567"/>
        <w:jc w:val="both"/>
        <w:rPr>
          <w:rFonts w:ascii="Times New Roman" w:hAnsi="Times New Roman"/>
          <w:sz w:val="27"/>
          <w:szCs w:val="27"/>
        </w:rPr>
      </w:pPr>
      <w:r w:rsidRPr="00CB5F43">
        <w:rPr>
          <w:rFonts w:ascii="Times New Roman" w:hAnsi="Times New Roman"/>
          <w:bCs/>
          <w:sz w:val="27"/>
          <w:szCs w:val="27"/>
        </w:rPr>
        <w:t>Згідно</w:t>
      </w:r>
      <w:r w:rsidR="00405650" w:rsidRPr="00CB5F43">
        <w:rPr>
          <w:rFonts w:ascii="Times New Roman" w:hAnsi="Times New Roman"/>
          <w:bCs/>
          <w:sz w:val="27"/>
          <w:szCs w:val="27"/>
        </w:rPr>
        <w:t xml:space="preserve"> з частиною першою </w:t>
      </w:r>
      <w:r w:rsidRPr="00CB5F43">
        <w:rPr>
          <w:rFonts w:ascii="Times New Roman" w:hAnsi="Times New Roman"/>
          <w:bCs/>
          <w:sz w:val="27"/>
          <w:szCs w:val="27"/>
        </w:rPr>
        <w:t>статті 225 ЦПК України п</w:t>
      </w:r>
      <w:r w:rsidRPr="00CB5F43">
        <w:rPr>
          <w:rFonts w:ascii="Times New Roman" w:hAnsi="Times New Roman"/>
          <w:sz w:val="27"/>
          <w:szCs w:val="27"/>
        </w:rPr>
        <w:t>ро заочний розгляд справи суд постановляє ухвалу.</w:t>
      </w:r>
    </w:p>
    <w:p w:rsidR="00B6141D" w:rsidRPr="00CB5F43" w:rsidRDefault="002B259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Як </w:t>
      </w:r>
      <w:r w:rsidR="00405650" w:rsidRPr="00CB5F43">
        <w:rPr>
          <w:rFonts w:ascii="Times New Roman" w:hAnsi="Times New Roman"/>
          <w:sz w:val="27"/>
          <w:szCs w:val="27"/>
        </w:rPr>
        <w:t>зазначено</w:t>
      </w:r>
      <w:r w:rsidRPr="00CB5F43">
        <w:rPr>
          <w:rFonts w:ascii="Times New Roman" w:hAnsi="Times New Roman"/>
          <w:sz w:val="27"/>
          <w:szCs w:val="27"/>
        </w:rPr>
        <w:t xml:space="preserve"> раніше, у матеріалах судової справи відсутні </w:t>
      </w:r>
      <w:r w:rsidR="00B6141D" w:rsidRPr="00CB5F43">
        <w:rPr>
          <w:rFonts w:ascii="Times New Roman" w:hAnsi="Times New Roman"/>
          <w:sz w:val="27"/>
          <w:szCs w:val="27"/>
        </w:rPr>
        <w:t>належні та допустимі докази</w:t>
      </w:r>
      <w:r w:rsidRPr="00CB5F43">
        <w:rPr>
          <w:rFonts w:ascii="Times New Roman" w:hAnsi="Times New Roman"/>
          <w:sz w:val="27"/>
          <w:szCs w:val="27"/>
        </w:rPr>
        <w:t xml:space="preserve"> повідомлення відповідачів </w:t>
      </w:r>
      <w:r w:rsidR="00B6141D" w:rsidRPr="00CB5F43">
        <w:rPr>
          <w:rFonts w:ascii="Times New Roman" w:hAnsi="Times New Roman"/>
          <w:sz w:val="27"/>
          <w:szCs w:val="27"/>
        </w:rPr>
        <w:t>(зокрема</w:t>
      </w:r>
      <w:r w:rsidR="00405650" w:rsidRPr="00CB5F43">
        <w:rPr>
          <w:rFonts w:ascii="Times New Roman" w:hAnsi="Times New Roman"/>
          <w:sz w:val="27"/>
          <w:szCs w:val="27"/>
        </w:rPr>
        <w:t>,</w:t>
      </w:r>
      <w:r w:rsidR="00B6141D" w:rsidRPr="00CB5F43">
        <w:rPr>
          <w:rFonts w:ascii="Times New Roman" w:hAnsi="Times New Roman"/>
          <w:sz w:val="27"/>
          <w:szCs w:val="27"/>
        </w:rPr>
        <w:t xml:space="preserve"> ПАТ «АКБ «Київ» як особу, майнових інтересів якої стос</w:t>
      </w:r>
      <w:r w:rsidR="00405650" w:rsidRPr="00CB5F43">
        <w:rPr>
          <w:rFonts w:ascii="Times New Roman" w:hAnsi="Times New Roman"/>
          <w:sz w:val="27"/>
          <w:szCs w:val="27"/>
        </w:rPr>
        <w:t>ується заочне рішення) про дату, час і</w:t>
      </w:r>
      <w:r w:rsidR="00B6141D" w:rsidRPr="00CB5F43">
        <w:rPr>
          <w:rFonts w:ascii="Times New Roman" w:hAnsi="Times New Roman"/>
          <w:sz w:val="27"/>
          <w:szCs w:val="27"/>
        </w:rPr>
        <w:t xml:space="preserve"> місце розгляду справи, заява позивачів із згодою на проведення заочного розгляду, а також ухвала суду про заочний розгляд справи. </w:t>
      </w:r>
    </w:p>
    <w:p w:rsidR="001375A3" w:rsidRPr="00CB5F43" w:rsidRDefault="00B6141D"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Під час співбесіди суддя стверджував, що така ухвала могла бути помилково не долучена до матеріалів справи, однак </w:t>
      </w:r>
      <w:r w:rsidR="001375A3" w:rsidRPr="00CB5F43">
        <w:rPr>
          <w:rFonts w:ascii="Times New Roman" w:hAnsi="Times New Roman"/>
          <w:sz w:val="27"/>
          <w:szCs w:val="27"/>
        </w:rPr>
        <w:t>Комісі</w:t>
      </w:r>
      <w:r w:rsidRPr="00CB5F43">
        <w:rPr>
          <w:rFonts w:ascii="Times New Roman" w:hAnsi="Times New Roman"/>
          <w:sz w:val="27"/>
          <w:szCs w:val="27"/>
        </w:rPr>
        <w:t>єю встановлено</w:t>
      </w:r>
      <w:r w:rsidR="001375A3" w:rsidRPr="00CB5F43">
        <w:rPr>
          <w:rFonts w:ascii="Times New Roman" w:hAnsi="Times New Roman"/>
          <w:sz w:val="27"/>
          <w:szCs w:val="27"/>
        </w:rPr>
        <w:t xml:space="preserve">, що в ЄДРСР </w:t>
      </w:r>
      <w:r w:rsidRPr="00CB5F43">
        <w:rPr>
          <w:rFonts w:ascii="Times New Roman" w:hAnsi="Times New Roman"/>
          <w:sz w:val="27"/>
          <w:szCs w:val="27"/>
        </w:rPr>
        <w:t xml:space="preserve">ухвала про заочний розгляд справи </w:t>
      </w:r>
      <w:r w:rsidR="001375A3" w:rsidRPr="00CB5F43">
        <w:rPr>
          <w:rFonts w:ascii="Times New Roman" w:hAnsi="Times New Roman"/>
          <w:sz w:val="27"/>
          <w:szCs w:val="27"/>
        </w:rPr>
        <w:t>№ 522/23012/16-ц</w:t>
      </w:r>
      <w:r w:rsidRPr="00CB5F43">
        <w:rPr>
          <w:rFonts w:ascii="Times New Roman" w:hAnsi="Times New Roman"/>
          <w:sz w:val="27"/>
          <w:szCs w:val="27"/>
        </w:rPr>
        <w:t xml:space="preserve"> теж відсутня, що ставить під сумнів чесність судді при наданні відповідних пояснень.</w:t>
      </w:r>
      <w:r w:rsidR="001375A3" w:rsidRPr="00CB5F43">
        <w:rPr>
          <w:rFonts w:ascii="Times New Roman" w:hAnsi="Times New Roman"/>
          <w:sz w:val="27"/>
          <w:szCs w:val="27"/>
        </w:rPr>
        <w:t xml:space="preserve"> </w:t>
      </w:r>
    </w:p>
    <w:p w:rsidR="00B6141D" w:rsidRPr="00CB5F43" w:rsidRDefault="00EE0C3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Отже, за встановлених обставин Комісія дійшла висновку, що заочне провадження здійснено суддею всупереч меті цього процесуального інституту та із істотним порушенням норм процесуального закону які встановлюють підстави його проведення.</w:t>
      </w:r>
    </w:p>
    <w:p w:rsidR="00EE0C3B" w:rsidRPr="00CB5F43" w:rsidRDefault="000F29C6"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lastRenderedPageBreak/>
        <w:t>Отже</w:t>
      </w:r>
      <w:r w:rsidR="00EE0C3B" w:rsidRPr="00CB5F43">
        <w:rPr>
          <w:rFonts w:ascii="Times New Roman" w:hAnsi="Times New Roman"/>
          <w:sz w:val="27"/>
          <w:szCs w:val="27"/>
        </w:rPr>
        <w:t>, однією із цілей</w:t>
      </w:r>
      <w:r w:rsidRPr="00CB5F43">
        <w:rPr>
          <w:rFonts w:ascii="Times New Roman" w:hAnsi="Times New Roman"/>
          <w:sz w:val="27"/>
          <w:szCs w:val="27"/>
        </w:rPr>
        <w:t>,</w:t>
      </w:r>
      <w:r w:rsidR="00EE0C3B" w:rsidRPr="00CB5F43">
        <w:rPr>
          <w:rFonts w:ascii="Times New Roman" w:hAnsi="Times New Roman"/>
          <w:sz w:val="27"/>
          <w:szCs w:val="27"/>
        </w:rPr>
        <w:t xml:space="preserve"> задля досягнення якої у процесуальному законі передбачено інститут заочного провадження</w:t>
      </w:r>
      <w:r w:rsidRPr="00CB5F43">
        <w:rPr>
          <w:rFonts w:ascii="Times New Roman" w:hAnsi="Times New Roman"/>
          <w:sz w:val="27"/>
          <w:szCs w:val="27"/>
        </w:rPr>
        <w:t>,</w:t>
      </w:r>
      <w:r w:rsidR="00EE0C3B" w:rsidRPr="00CB5F43">
        <w:rPr>
          <w:rFonts w:ascii="Times New Roman" w:hAnsi="Times New Roman"/>
          <w:sz w:val="27"/>
          <w:szCs w:val="27"/>
        </w:rPr>
        <w:t xml:space="preserve"> є запобігання недобросовісному затягуванню судового процесу стороною відповідача. </w:t>
      </w:r>
      <w:r w:rsidRPr="00CB5F43">
        <w:rPr>
          <w:rFonts w:ascii="Times New Roman" w:hAnsi="Times New Roman"/>
          <w:sz w:val="27"/>
          <w:szCs w:val="27"/>
        </w:rPr>
        <w:t>Водночас</w:t>
      </w:r>
      <w:r w:rsidR="00EE0C3B" w:rsidRPr="00CB5F43">
        <w:rPr>
          <w:rFonts w:ascii="Times New Roman" w:hAnsi="Times New Roman"/>
          <w:sz w:val="27"/>
          <w:szCs w:val="27"/>
        </w:rPr>
        <w:t xml:space="preserve"> Комісія </w:t>
      </w:r>
      <w:r w:rsidRPr="00CB5F43">
        <w:rPr>
          <w:rFonts w:ascii="Times New Roman" w:hAnsi="Times New Roman"/>
          <w:sz w:val="27"/>
          <w:szCs w:val="27"/>
        </w:rPr>
        <w:t>вказує</w:t>
      </w:r>
      <w:r w:rsidR="00EE0C3B" w:rsidRPr="00CB5F43">
        <w:rPr>
          <w:rFonts w:ascii="Times New Roman" w:hAnsi="Times New Roman"/>
          <w:sz w:val="27"/>
          <w:szCs w:val="27"/>
        </w:rPr>
        <w:t>, що попри відсутність процесуальних підстав для заочного розгляду справи №</w:t>
      </w:r>
      <w:r w:rsidR="003F559B">
        <w:rPr>
          <w:rFonts w:ascii="Times New Roman" w:hAnsi="Times New Roman"/>
          <w:sz w:val="27"/>
          <w:szCs w:val="27"/>
        </w:rPr>
        <w:t> </w:t>
      </w:r>
      <w:r w:rsidR="00EE0C3B" w:rsidRPr="00CB5F43">
        <w:rPr>
          <w:rFonts w:ascii="Times New Roman" w:hAnsi="Times New Roman"/>
          <w:sz w:val="27"/>
          <w:szCs w:val="27"/>
        </w:rPr>
        <w:t>522/23012/16-ц жодних загроз затягування її розгляду теж не було. Більше того, Комісія вважає за необхідне звернути увагу на нетипово швидкий розгляд Бойчуком А.Ю. справи</w:t>
      </w:r>
      <w:r w:rsidR="00EE0C3B" w:rsidRPr="00CB5F43">
        <w:rPr>
          <w:rFonts w:ascii="Times New Roman" w:hAnsi="Times New Roman"/>
          <w:bCs/>
          <w:sz w:val="27"/>
          <w:szCs w:val="27"/>
        </w:rPr>
        <w:t xml:space="preserve"> № 522/23012/16-ц.</w:t>
      </w:r>
      <w:r w:rsidR="00EE0C3B" w:rsidRPr="00CB5F43">
        <w:rPr>
          <w:rFonts w:ascii="Times New Roman" w:hAnsi="Times New Roman"/>
          <w:sz w:val="27"/>
          <w:szCs w:val="27"/>
        </w:rPr>
        <w:t xml:space="preserve"> </w:t>
      </w:r>
    </w:p>
    <w:p w:rsidR="00EE0C3B" w:rsidRPr="00CB5F43" w:rsidRDefault="00703D0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Як зазначалося, первісний позов надійшов до Приморського районного суду міста Одеси </w:t>
      </w:r>
      <w:r w:rsidR="00EE0C3B" w:rsidRPr="00CB5F43">
        <w:rPr>
          <w:rFonts w:ascii="Times New Roman" w:hAnsi="Times New Roman"/>
          <w:sz w:val="27"/>
          <w:szCs w:val="27"/>
        </w:rPr>
        <w:t>29 листопада 2016 року</w:t>
      </w:r>
      <w:r w:rsidRPr="00CB5F43">
        <w:rPr>
          <w:rFonts w:ascii="Times New Roman" w:hAnsi="Times New Roman"/>
          <w:sz w:val="27"/>
          <w:szCs w:val="27"/>
        </w:rPr>
        <w:t xml:space="preserve"> і </w:t>
      </w:r>
      <w:r w:rsidR="000F29C6" w:rsidRPr="00CB5F43">
        <w:rPr>
          <w:rFonts w:ascii="Times New Roman" w:hAnsi="Times New Roman"/>
          <w:sz w:val="27"/>
          <w:szCs w:val="27"/>
        </w:rPr>
        <w:t>цього ж дня</w:t>
      </w:r>
      <w:r w:rsidRPr="00CB5F43">
        <w:rPr>
          <w:rFonts w:ascii="Times New Roman" w:hAnsi="Times New Roman"/>
          <w:sz w:val="27"/>
          <w:szCs w:val="27"/>
        </w:rPr>
        <w:t xml:space="preserve"> у</w:t>
      </w:r>
      <w:r w:rsidR="00EE0C3B" w:rsidRPr="00CB5F43">
        <w:rPr>
          <w:rFonts w:ascii="Times New Roman" w:hAnsi="Times New Roman"/>
          <w:sz w:val="27"/>
          <w:szCs w:val="27"/>
        </w:rPr>
        <w:t xml:space="preserve">хвалою судді </w:t>
      </w:r>
      <w:r w:rsidRPr="00CB5F43">
        <w:rPr>
          <w:rFonts w:ascii="Times New Roman" w:hAnsi="Times New Roman"/>
          <w:sz w:val="27"/>
          <w:szCs w:val="27"/>
        </w:rPr>
        <w:t>Б</w:t>
      </w:r>
      <w:r w:rsidR="00EE0C3B" w:rsidRPr="00CB5F43">
        <w:rPr>
          <w:rFonts w:ascii="Times New Roman" w:hAnsi="Times New Roman"/>
          <w:sz w:val="27"/>
          <w:szCs w:val="27"/>
        </w:rPr>
        <w:t>ойчука А.Ю. відкрито провадження у справі</w:t>
      </w:r>
      <w:r w:rsidRPr="00CB5F43">
        <w:rPr>
          <w:rFonts w:ascii="Times New Roman" w:hAnsi="Times New Roman"/>
          <w:sz w:val="27"/>
          <w:szCs w:val="27"/>
        </w:rPr>
        <w:t xml:space="preserve"> та п</w:t>
      </w:r>
      <w:r w:rsidR="00EE0C3B" w:rsidRPr="00CB5F43">
        <w:rPr>
          <w:rFonts w:ascii="Times New Roman" w:hAnsi="Times New Roman"/>
          <w:sz w:val="27"/>
          <w:szCs w:val="27"/>
        </w:rPr>
        <w:t>ризначено розгляд справи на 14:50 5 грудня 2016</w:t>
      </w:r>
      <w:r w:rsidR="003F559B">
        <w:rPr>
          <w:rFonts w:ascii="Times New Roman" w:hAnsi="Times New Roman"/>
          <w:sz w:val="27"/>
          <w:szCs w:val="27"/>
        </w:rPr>
        <w:t> </w:t>
      </w:r>
      <w:r w:rsidR="00EE0C3B" w:rsidRPr="00CB5F43">
        <w:rPr>
          <w:rFonts w:ascii="Times New Roman" w:hAnsi="Times New Roman"/>
          <w:sz w:val="27"/>
          <w:szCs w:val="27"/>
        </w:rPr>
        <w:t>року.</w:t>
      </w:r>
    </w:p>
    <w:p w:rsidR="00EE0C3B" w:rsidRPr="00CB5F43" w:rsidRDefault="00EE0C3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Ухвалою від </w:t>
      </w:r>
      <w:r w:rsidR="000F29C6" w:rsidRPr="00CB5F43">
        <w:rPr>
          <w:rFonts w:ascii="Times New Roman" w:hAnsi="Times New Roman"/>
          <w:sz w:val="27"/>
          <w:szCs w:val="27"/>
        </w:rPr>
        <w:t>0</w:t>
      </w:r>
      <w:r w:rsidRPr="00CB5F43">
        <w:rPr>
          <w:rFonts w:ascii="Times New Roman" w:hAnsi="Times New Roman"/>
          <w:sz w:val="27"/>
          <w:szCs w:val="27"/>
        </w:rPr>
        <w:t xml:space="preserve">5 грудня 2016 року </w:t>
      </w:r>
      <w:r w:rsidR="00703D0C" w:rsidRPr="00CB5F43">
        <w:rPr>
          <w:rFonts w:ascii="Times New Roman" w:hAnsi="Times New Roman"/>
          <w:sz w:val="27"/>
          <w:szCs w:val="27"/>
        </w:rPr>
        <w:t xml:space="preserve">прийнято до розгляду </w:t>
      </w:r>
      <w:r w:rsidRPr="00CB5F43">
        <w:rPr>
          <w:rFonts w:ascii="Times New Roman" w:hAnsi="Times New Roman"/>
          <w:sz w:val="27"/>
          <w:szCs w:val="27"/>
        </w:rPr>
        <w:t>зустрічну позовну заяву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xml:space="preserve">» </w:t>
      </w:r>
      <w:r w:rsidR="00703D0C" w:rsidRPr="00CB5F43">
        <w:rPr>
          <w:rFonts w:ascii="Times New Roman" w:hAnsi="Times New Roman"/>
          <w:sz w:val="27"/>
          <w:szCs w:val="27"/>
        </w:rPr>
        <w:t xml:space="preserve">та </w:t>
      </w:r>
      <w:r w:rsidRPr="00CB5F43">
        <w:rPr>
          <w:rFonts w:ascii="Times New Roman" w:hAnsi="Times New Roman"/>
          <w:sz w:val="27"/>
          <w:szCs w:val="27"/>
        </w:rPr>
        <w:t xml:space="preserve">об’єднано </w:t>
      </w:r>
      <w:r w:rsidR="00703D0C" w:rsidRPr="00CB5F43">
        <w:rPr>
          <w:rFonts w:ascii="Times New Roman" w:hAnsi="Times New Roman"/>
          <w:sz w:val="27"/>
          <w:szCs w:val="27"/>
        </w:rPr>
        <w:t xml:space="preserve">її </w:t>
      </w:r>
      <w:r w:rsidRPr="00CB5F43">
        <w:rPr>
          <w:rFonts w:ascii="Times New Roman" w:hAnsi="Times New Roman"/>
          <w:sz w:val="27"/>
          <w:szCs w:val="27"/>
        </w:rPr>
        <w:t>в одне провадження з первісним позовом.</w:t>
      </w:r>
    </w:p>
    <w:p w:rsidR="00EE0C3B" w:rsidRPr="00CB5F43" w:rsidRDefault="00703D0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12 грудня 2016 року судом постановлено з</w:t>
      </w:r>
      <w:r w:rsidR="00EE0C3B" w:rsidRPr="00CB5F43">
        <w:rPr>
          <w:rFonts w:ascii="Times New Roman" w:hAnsi="Times New Roman"/>
          <w:sz w:val="27"/>
          <w:szCs w:val="27"/>
        </w:rPr>
        <w:t>аочн</w:t>
      </w:r>
      <w:r w:rsidRPr="00CB5F43">
        <w:rPr>
          <w:rFonts w:ascii="Times New Roman" w:hAnsi="Times New Roman"/>
          <w:sz w:val="27"/>
          <w:szCs w:val="27"/>
        </w:rPr>
        <w:t>е</w:t>
      </w:r>
      <w:r w:rsidR="00EE0C3B" w:rsidRPr="00CB5F43">
        <w:rPr>
          <w:rFonts w:ascii="Times New Roman" w:hAnsi="Times New Roman"/>
          <w:sz w:val="27"/>
          <w:szCs w:val="27"/>
        </w:rPr>
        <w:t xml:space="preserve"> рішення </w:t>
      </w:r>
      <w:r w:rsidRPr="00CB5F43">
        <w:rPr>
          <w:rFonts w:ascii="Times New Roman" w:hAnsi="Times New Roman"/>
          <w:sz w:val="27"/>
          <w:szCs w:val="27"/>
        </w:rPr>
        <w:t>про задоволення зустрічного позову</w:t>
      </w:r>
      <w:r w:rsidR="003D6618" w:rsidRPr="00CB5F43">
        <w:rPr>
          <w:rFonts w:ascii="Times New Roman" w:hAnsi="Times New Roman"/>
          <w:sz w:val="27"/>
          <w:szCs w:val="27"/>
        </w:rPr>
        <w:t>.</w:t>
      </w:r>
    </w:p>
    <w:p w:rsidR="00EE0C3B" w:rsidRPr="00CB5F43" w:rsidRDefault="00EE0C3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Тобто з моменту надходження позову до ухвалення заочного рішення минуло 14 днів.</w:t>
      </w:r>
    </w:p>
    <w:p w:rsidR="00EE0C3B" w:rsidRPr="00CB5F43" w:rsidRDefault="00EE0C3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Суддя пояснив, </w:t>
      </w:r>
      <w:r w:rsidR="00703D0C" w:rsidRPr="00CB5F43">
        <w:rPr>
          <w:rFonts w:ascii="Times New Roman" w:hAnsi="Times New Roman"/>
          <w:sz w:val="27"/>
          <w:szCs w:val="27"/>
        </w:rPr>
        <w:t xml:space="preserve">що розгляд усіх </w:t>
      </w:r>
      <w:r w:rsidR="000F29C6" w:rsidRPr="00CB5F43">
        <w:rPr>
          <w:rFonts w:ascii="Times New Roman" w:hAnsi="Times New Roman"/>
          <w:sz w:val="27"/>
          <w:szCs w:val="27"/>
        </w:rPr>
        <w:t xml:space="preserve">справ, </w:t>
      </w:r>
      <w:r w:rsidR="00703D0C" w:rsidRPr="00CB5F43">
        <w:rPr>
          <w:rFonts w:ascii="Times New Roman" w:hAnsi="Times New Roman"/>
          <w:sz w:val="27"/>
          <w:szCs w:val="27"/>
        </w:rPr>
        <w:t>які перебувають у його провадженні</w:t>
      </w:r>
      <w:r w:rsidR="000F29C6" w:rsidRPr="00CB5F43">
        <w:rPr>
          <w:rFonts w:ascii="Times New Roman" w:hAnsi="Times New Roman"/>
          <w:sz w:val="27"/>
          <w:szCs w:val="27"/>
        </w:rPr>
        <w:t>, він</w:t>
      </w:r>
      <w:r w:rsidR="00703D0C" w:rsidRPr="00CB5F43">
        <w:rPr>
          <w:rFonts w:ascii="Times New Roman" w:hAnsi="Times New Roman"/>
          <w:sz w:val="27"/>
          <w:szCs w:val="27"/>
        </w:rPr>
        <w:t xml:space="preserve"> </w:t>
      </w:r>
      <w:r w:rsidRPr="00CB5F43">
        <w:rPr>
          <w:rFonts w:ascii="Times New Roman" w:hAnsi="Times New Roman"/>
          <w:sz w:val="27"/>
          <w:szCs w:val="27"/>
        </w:rPr>
        <w:t xml:space="preserve">намагається </w:t>
      </w:r>
      <w:r w:rsidR="00703D0C" w:rsidRPr="00CB5F43">
        <w:rPr>
          <w:rFonts w:ascii="Times New Roman" w:hAnsi="Times New Roman"/>
          <w:sz w:val="27"/>
          <w:szCs w:val="27"/>
        </w:rPr>
        <w:t xml:space="preserve">організовувати у максимально стислі строки і ситуація із темпами розгляду справи </w:t>
      </w:r>
      <w:r w:rsidR="00703D0C" w:rsidRPr="00CB5F43">
        <w:rPr>
          <w:rFonts w:ascii="Times New Roman" w:hAnsi="Times New Roman"/>
          <w:bCs/>
          <w:sz w:val="27"/>
          <w:szCs w:val="27"/>
        </w:rPr>
        <w:t xml:space="preserve">№ 522/23012/16-ц є звичною </w:t>
      </w:r>
      <w:r w:rsidR="000F29C6" w:rsidRPr="00CB5F43">
        <w:rPr>
          <w:rFonts w:ascii="Times New Roman" w:hAnsi="Times New Roman"/>
          <w:bCs/>
          <w:sz w:val="27"/>
          <w:szCs w:val="27"/>
        </w:rPr>
        <w:t xml:space="preserve">в </w:t>
      </w:r>
      <w:r w:rsidR="00703D0C" w:rsidRPr="00CB5F43">
        <w:rPr>
          <w:rFonts w:ascii="Times New Roman" w:hAnsi="Times New Roman"/>
          <w:bCs/>
          <w:sz w:val="27"/>
          <w:szCs w:val="27"/>
        </w:rPr>
        <w:t>його практи</w:t>
      </w:r>
      <w:r w:rsidR="000F29C6" w:rsidRPr="00CB5F43">
        <w:rPr>
          <w:rFonts w:ascii="Times New Roman" w:hAnsi="Times New Roman"/>
          <w:bCs/>
          <w:sz w:val="27"/>
          <w:szCs w:val="27"/>
        </w:rPr>
        <w:t>ці</w:t>
      </w:r>
      <w:r w:rsidR="00703D0C" w:rsidRPr="00CB5F43">
        <w:rPr>
          <w:rFonts w:ascii="Times New Roman" w:hAnsi="Times New Roman"/>
          <w:bCs/>
          <w:sz w:val="27"/>
          <w:szCs w:val="27"/>
        </w:rPr>
        <w:t xml:space="preserve">. </w:t>
      </w:r>
      <w:r w:rsidR="00703D0C" w:rsidRPr="00CB5F43">
        <w:rPr>
          <w:rFonts w:ascii="Times New Roman" w:hAnsi="Times New Roman"/>
          <w:sz w:val="27"/>
          <w:szCs w:val="27"/>
        </w:rPr>
        <w:t xml:space="preserve"> </w:t>
      </w:r>
      <w:r w:rsidR="000F29C6" w:rsidRPr="00CB5F43">
        <w:rPr>
          <w:rFonts w:ascii="Times New Roman" w:hAnsi="Times New Roman"/>
          <w:sz w:val="27"/>
          <w:szCs w:val="27"/>
        </w:rPr>
        <w:t>Він п</w:t>
      </w:r>
      <w:r w:rsidR="00703D0C" w:rsidRPr="00CB5F43">
        <w:rPr>
          <w:rFonts w:ascii="Times New Roman" w:hAnsi="Times New Roman"/>
          <w:sz w:val="27"/>
          <w:szCs w:val="27"/>
        </w:rPr>
        <w:t>росив врахувати, що п</w:t>
      </w:r>
      <w:r w:rsidRPr="00CB5F43">
        <w:rPr>
          <w:rFonts w:ascii="Times New Roman" w:hAnsi="Times New Roman"/>
          <w:sz w:val="27"/>
          <w:szCs w:val="27"/>
        </w:rPr>
        <w:t>равова та фактична складність справи не вимагала вчинення додаткових дій. У зв’язку з надмірною</w:t>
      </w:r>
      <w:r w:rsidR="000F29C6" w:rsidRPr="00CB5F43">
        <w:rPr>
          <w:rFonts w:ascii="Times New Roman" w:hAnsi="Times New Roman"/>
          <w:sz w:val="27"/>
          <w:szCs w:val="27"/>
        </w:rPr>
        <w:t xml:space="preserve"> завантаженістю іншими справами</w:t>
      </w:r>
      <w:r w:rsidRPr="00CB5F43">
        <w:rPr>
          <w:rFonts w:ascii="Times New Roman" w:hAnsi="Times New Roman"/>
          <w:sz w:val="27"/>
          <w:szCs w:val="27"/>
        </w:rPr>
        <w:t xml:space="preserve"> додаткове відкладення розгляду справи було</w:t>
      </w:r>
      <w:r w:rsidR="000F29C6" w:rsidRPr="00CB5F43">
        <w:rPr>
          <w:rFonts w:ascii="Times New Roman" w:hAnsi="Times New Roman"/>
          <w:sz w:val="27"/>
          <w:szCs w:val="27"/>
        </w:rPr>
        <w:t xml:space="preserve"> б не тільки не</w:t>
      </w:r>
      <w:r w:rsidRPr="00CB5F43">
        <w:rPr>
          <w:rFonts w:ascii="Times New Roman" w:hAnsi="Times New Roman"/>
          <w:sz w:val="27"/>
          <w:szCs w:val="27"/>
        </w:rPr>
        <w:t>виправданим, а й спричинило б невиправдані затримки у провадженні.</w:t>
      </w:r>
    </w:p>
    <w:p w:rsidR="00EE0C3B" w:rsidRPr="00CB5F43" w:rsidRDefault="00703D0C"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Однак Комісія ставить під сумнів правдивість таких пояснень, адже методом випадкової вибірки справ, що перебували у провадженні Бойчука А</w:t>
      </w:r>
      <w:r w:rsidR="000F29C6" w:rsidRPr="00CB5F43">
        <w:rPr>
          <w:rFonts w:ascii="Times New Roman" w:hAnsi="Times New Roman"/>
          <w:sz w:val="27"/>
          <w:szCs w:val="27"/>
        </w:rPr>
        <w:t xml:space="preserve">.Ю. та відомості про які </w:t>
      </w:r>
      <w:proofErr w:type="spellStart"/>
      <w:r w:rsidR="000F29C6" w:rsidRPr="00CB5F43">
        <w:rPr>
          <w:rFonts w:ascii="Times New Roman" w:hAnsi="Times New Roman"/>
          <w:sz w:val="27"/>
          <w:szCs w:val="27"/>
        </w:rPr>
        <w:t>внесено</w:t>
      </w:r>
      <w:proofErr w:type="spellEnd"/>
      <w:r w:rsidRPr="00CB5F43">
        <w:rPr>
          <w:rFonts w:ascii="Times New Roman" w:hAnsi="Times New Roman"/>
          <w:sz w:val="27"/>
          <w:szCs w:val="27"/>
        </w:rPr>
        <w:t xml:space="preserve"> до </w:t>
      </w:r>
      <w:r w:rsidR="00EE0C3B" w:rsidRPr="00CB5F43">
        <w:rPr>
          <w:rFonts w:ascii="Times New Roman" w:hAnsi="Times New Roman"/>
          <w:sz w:val="27"/>
          <w:szCs w:val="27"/>
        </w:rPr>
        <w:t>ЄДРСР</w:t>
      </w:r>
      <w:r w:rsidR="000F29C6" w:rsidRPr="00CB5F43">
        <w:rPr>
          <w:rFonts w:ascii="Times New Roman" w:hAnsi="Times New Roman"/>
          <w:sz w:val="27"/>
          <w:szCs w:val="27"/>
        </w:rPr>
        <w:t>,</w:t>
      </w:r>
      <w:r w:rsidR="00EE0C3B" w:rsidRPr="00CB5F43">
        <w:rPr>
          <w:rFonts w:ascii="Times New Roman" w:hAnsi="Times New Roman"/>
          <w:sz w:val="27"/>
          <w:szCs w:val="27"/>
        </w:rPr>
        <w:t xml:space="preserve"> встанов</w:t>
      </w:r>
      <w:r w:rsidRPr="00CB5F43">
        <w:rPr>
          <w:rFonts w:ascii="Times New Roman" w:hAnsi="Times New Roman"/>
          <w:sz w:val="27"/>
          <w:szCs w:val="27"/>
        </w:rPr>
        <w:t>лено</w:t>
      </w:r>
      <w:r w:rsidR="00EE0C3B" w:rsidRPr="00CB5F43">
        <w:rPr>
          <w:rFonts w:ascii="Times New Roman" w:hAnsi="Times New Roman"/>
          <w:sz w:val="27"/>
          <w:szCs w:val="27"/>
        </w:rPr>
        <w:t>, що інші справи</w:t>
      </w:r>
      <w:r w:rsidR="00D15AF9" w:rsidRPr="00CB5F43">
        <w:rPr>
          <w:rFonts w:ascii="Times New Roman" w:hAnsi="Times New Roman"/>
          <w:sz w:val="27"/>
          <w:szCs w:val="27"/>
        </w:rPr>
        <w:t xml:space="preserve"> у цей період</w:t>
      </w:r>
      <w:r w:rsidRPr="00CB5F43">
        <w:rPr>
          <w:rFonts w:ascii="Times New Roman" w:hAnsi="Times New Roman"/>
          <w:sz w:val="27"/>
          <w:szCs w:val="27"/>
        </w:rPr>
        <w:t>, як правило,</w:t>
      </w:r>
      <w:r w:rsidR="00EE0C3B" w:rsidRPr="00CB5F43">
        <w:rPr>
          <w:rFonts w:ascii="Times New Roman" w:hAnsi="Times New Roman"/>
          <w:sz w:val="27"/>
          <w:szCs w:val="27"/>
        </w:rPr>
        <w:t xml:space="preserve"> розглядалися</w:t>
      </w:r>
      <w:r w:rsidR="00EE0C3B" w:rsidRPr="003F559B">
        <w:rPr>
          <w:rFonts w:ascii="Times New Roman" w:hAnsi="Times New Roman"/>
          <w:sz w:val="36"/>
          <w:szCs w:val="36"/>
        </w:rPr>
        <w:t xml:space="preserve"> </w:t>
      </w:r>
      <w:r w:rsidR="00EE0C3B" w:rsidRPr="00CB5F43">
        <w:rPr>
          <w:rFonts w:ascii="Times New Roman" w:hAnsi="Times New Roman"/>
          <w:sz w:val="27"/>
          <w:szCs w:val="27"/>
        </w:rPr>
        <w:t>Бойчуком</w:t>
      </w:r>
      <w:r w:rsidR="00EE0C3B" w:rsidRPr="003F559B">
        <w:rPr>
          <w:rFonts w:ascii="Times New Roman" w:hAnsi="Times New Roman"/>
          <w:sz w:val="36"/>
          <w:szCs w:val="36"/>
        </w:rPr>
        <w:t xml:space="preserve"> </w:t>
      </w:r>
      <w:r w:rsidR="00EE0C3B" w:rsidRPr="00CB5F43">
        <w:rPr>
          <w:rFonts w:ascii="Times New Roman" w:hAnsi="Times New Roman"/>
          <w:sz w:val="27"/>
          <w:szCs w:val="27"/>
        </w:rPr>
        <w:t>А.Ю.</w:t>
      </w:r>
      <w:r w:rsidR="00EE0C3B" w:rsidRPr="003F559B">
        <w:rPr>
          <w:rFonts w:ascii="Times New Roman" w:hAnsi="Times New Roman"/>
          <w:sz w:val="36"/>
          <w:szCs w:val="36"/>
        </w:rPr>
        <w:t xml:space="preserve"> </w:t>
      </w:r>
      <w:r w:rsidR="00DD5B33" w:rsidRPr="00CB5F43">
        <w:rPr>
          <w:rFonts w:ascii="Times New Roman" w:hAnsi="Times New Roman"/>
          <w:sz w:val="27"/>
          <w:szCs w:val="27"/>
        </w:rPr>
        <w:t>в</w:t>
      </w:r>
      <w:r w:rsidRPr="003F559B">
        <w:rPr>
          <w:rFonts w:ascii="Times New Roman" w:hAnsi="Times New Roman"/>
          <w:sz w:val="36"/>
          <w:szCs w:val="36"/>
        </w:rPr>
        <w:t xml:space="preserve"> </w:t>
      </w:r>
      <w:r w:rsidR="00DD5B33" w:rsidRPr="00CB5F43">
        <w:rPr>
          <w:rFonts w:ascii="Times New Roman" w:hAnsi="Times New Roman"/>
          <w:sz w:val="27"/>
          <w:szCs w:val="27"/>
        </w:rPr>
        <w:t>істотно</w:t>
      </w:r>
      <w:r w:rsidR="00DD5B33" w:rsidRPr="003F559B">
        <w:rPr>
          <w:rFonts w:ascii="Times New Roman" w:hAnsi="Times New Roman"/>
          <w:sz w:val="36"/>
          <w:szCs w:val="36"/>
        </w:rPr>
        <w:t xml:space="preserve"> </w:t>
      </w:r>
      <w:r w:rsidR="00DD5B33" w:rsidRPr="00CB5F43">
        <w:rPr>
          <w:rFonts w:ascii="Times New Roman" w:hAnsi="Times New Roman"/>
          <w:sz w:val="27"/>
          <w:szCs w:val="27"/>
        </w:rPr>
        <w:t>більш</w:t>
      </w:r>
      <w:r w:rsidR="00DD5B33" w:rsidRPr="003F559B">
        <w:rPr>
          <w:rFonts w:ascii="Times New Roman" w:hAnsi="Times New Roman"/>
          <w:sz w:val="36"/>
          <w:szCs w:val="36"/>
        </w:rPr>
        <w:t xml:space="preserve"> </w:t>
      </w:r>
      <w:r w:rsidR="00DD5B33" w:rsidRPr="00CB5F43">
        <w:rPr>
          <w:rFonts w:ascii="Times New Roman" w:hAnsi="Times New Roman"/>
          <w:sz w:val="27"/>
          <w:szCs w:val="27"/>
        </w:rPr>
        <w:t>тривалі</w:t>
      </w:r>
      <w:r w:rsidR="00DD5B33" w:rsidRPr="003F559B">
        <w:rPr>
          <w:rFonts w:ascii="Times New Roman" w:hAnsi="Times New Roman"/>
          <w:sz w:val="36"/>
          <w:szCs w:val="36"/>
        </w:rPr>
        <w:t xml:space="preserve"> </w:t>
      </w:r>
      <w:r w:rsidRPr="00CB5F43">
        <w:rPr>
          <w:rFonts w:ascii="Times New Roman" w:hAnsi="Times New Roman"/>
          <w:sz w:val="27"/>
          <w:szCs w:val="27"/>
        </w:rPr>
        <w:t>строки</w:t>
      </w:r>
      <w:r w:rsidRPr="003F559B">
        <w:rPr>
          <w:rFonts w:ascii="Times New Roman" w:hAnsi="Times New Roman"/>
          <w:sz w:val="36"/>
          <w:szCs w:val="36"/>
        </w:rPr>
        <w:t xml:space="preserve"> </w:t>
      </w:r>
      <w:r w:rsidR="00EE0C3B" w:rsidRPr="00CB5F43">
        <w:rPr>
          <w:rFonts w:ascii="Times New Roman" w:hAnsi="Times New Roman"/>
          <w:sz w:val="27"/>
          <w:szCs w:val="27"/>
        </w:rPr>
        <w:t>(</w:t>
      </w:r>
      <w:r w:rsidRPr="00CB5F43">
        <w:rPr>
          <w:rFonts w:ascii="Times New Roman" w:hAnsi="Times New Roman"/>
          <w:sz w:val="27"/>
          <w:szCs w:val="27"/>
        </w:rPr>
        <w:t>зокрема</w:t>
      </w:r>
      <w:r w:rsidR="000F29C6" w:rsidRPr="00CB5F43">
        <w:rPr>
          <w:rFonts w:ascii="Times New Roman" w:hAnsi="Times New Roman"/>
          <w:sz w:val="27"/>
          <w:szCs w:val="27"/>
        </w:rPr>
        <w:t>,</w:t>
      </w:r>
      <w:r w:rsidRPr="003F559B">
        <w:rPr>
          <w:rFonts w:ascii="Times New Roman" w:hAnsi="Times New Roman"/>
          <w:sz w:val="36"/>
          <w:szCs w:val="36"/>
        </w:rPr>
        <w:t xml:space="preserve"> </w:t>
      </w:r>
      <w:r w:rsidR="000F29C6" w:rsidRPr="00CB5F43">
        <w:rPr>
          <w:rFonts w:ascii="Times New Roman" w:hAnsi="Times New Roman"/>
          <w:sz w:val="27"/>
          <w:szCs w:val="27"/>
        </w:rPr>
        <w:t>справи</w:t>
      </w:r>
      <w:r w:rsidR="000F29C6" w:rsidRPr="003F559B">
        <w:rPr>
          <w:rFonts w:ascii="Times New Roman" w:hAnsi="Times New Roman"/>
          <w:sz w:val="36"/>
          <w:szCs w:val="36"/>
        </w:rPr>
        <w:t xml:space="preserve"> </w:t>
      </w:r>
      <w:r w:rsidR="000F29C6" w:rsidRPr="00CB5F43">
        <w:rPr>
          <w:rFonts w:ascii="Times New Roman" w:hAnsi="Times New Roman"/>
          <w:sz w:val="27"/>
          <w:szCs w:val="27"/>
        </w:rPr>
        <w:t>№</w:t>
      </w:r>
      <w:r w:rsidR="00EE0C3B" w:rsidRPr="00CB5F43">
        <w:rPr>
          <w:rFonts w:ascii="Times New Roman" w:hAnsi="Times New Roman"/>
          <w:sz w:val="27"/>
          <w:szCs w:val="27"/>
        </w:rPr>
        <w:t>№</w:t>
      </w:r>
      <w:r w:rsidR="00EE0C3B" w:rsidRPr="003F559B">
        <w:rPr>
          <w:rFonts w:ascii="Times New Roman" w:hAnsi="Times New Roman"/>
          <w:sz w:val="40"/>
          <w:szCs w:val="40"/>
        </w:rPr>
        <w:t xml:space="preserve"> </w:t>
      </w:r>
      <w:r w:rsidR="00EE0C3B" w:rsidRPr="00CB5F43">
        <w:rPr>
          <w:rFonts w:ascii="Times New Roman" w:hAnsi="Times New Roman"/>
          <w:bCs/>
          <w:sz w:val="27"/>
          <w:szCs w:val="27"/>
        </w:rPr>
        <w:t>522/15279/16-ц;</w:t>
      </w:r>
      <w:r w:rsidR="00EE0C3B" w:rsidRPr="003F559B">
        <w:rPr>
          <w:rFonts w:ascii="Times New Roman" w:hAnsi="Times New Roman"/>
          <w:bCs/>
          <w:sz w:val="40"/>
          <w:szCs w:val="40"/>
        </w:rPr>
        <w:t xml:space="preserve"> </w:t>
      </w:r>
      <w:r w:rsidR="00EE0C3B" w:rsidRPr="00CB5F43">
        <w:rPr>
          <w:rFonts w:ascii="Times New Roman" w:hAnsi="Times New Roman"/>
          <w:bCs/>
          <w:sz w:val="27"/>
          <w:szCs w:val="27"/>
        </w:rPr>
        <w:t>522/16235/16-ц;</w:t>
      </w:r>
      <w:r w:rsidR="00EE0C3B" w:rsidRPr="003F559B">
        <w:rPr>
          <w:rFonts w:ascii="Times New Roman" w:hAnsi="Times New Roman"/>
          <w:bCs/>
          <w:sz w:val="40"/>
          <w:szCs w:val="40"/>
        </w:rPr>
        <w:t xml:space="preserve"> </w:t>
      </w:r>
      <w:r w:rsidR="00EE0C3B" w:rsidRPr="00CB5F43">
        <w:rPr>
          <w:rFonts w:ascii="Times New Roman" w:hAnsi="Times New Roman"/>
          <w:bCs/>
          <w:sz w:val="27"/>
          <w:szCs w:val="27"/>
        </w:rPr>
        <w:t>522/12904/16-ц;</w:t>
      </w:r>
      <w:r w:rsidR="00EE0C3B" w:rsidRPr="003F559B">
        <w:rPr>
          <w:rFonts w:ascii="Times New Roman" w:hAnsi="Times New Roman"/>
          <w:bCs/>
          <w:sz w:val="40"/>
          <w:szCs w:val="40"/>
        </w:rPr>
        <w:t xml:space="preserve"> </w:t>
      </w:r>
      <w:r w:rsidR="00EE0C3B" w:rsidRPr="00CB5F43">
        <w:rPr>
          <w:rFonts w:ascii="Times New Roman" w:hAnsi="Times New Roman"/>
          <w:bCs/>
          <w:sz w:val="27"/>
          <w:szCs w:val="27"/>
        </w:rPr>
        <w:t>522/4973/16-ц;</w:t>
      </w:r>
      <w:r w:rsidR="00EE0C3B" w:rsidRPr="003F559B">
        <w:rPr>
          <w:rFonts w:ascii="Times New Roman" w:hAnsi="Times New Roman"/>
          <w:bCs/>
          <w:sz w:val="40"/>
          <w:szCs w:val="40"/>
        </w:rPr>
        <w:t xml:space="preserve"> </w:t>
      </w:r>
      <w:r w:rsidR="00EE0C3B" w:rsidRPr="00CB5F43">
        <w:rPr>
          <w:rFonts w:ascii="Times New Roman" w:hAnsi="Times New Roman"/>
          <w:bCs/>
          <w:sz w:val="27"/>
          <w:szCs w:val="27"/>
        </w:rPr>
        <w:t xml:space="preserve">522/12429/16-ц; 522/6327/16-ц; 522/9155/16-ц; 522/4926/16-ц; 522/6287/16-ц; 522/14364/16-ц; 522/14835/16-ц; 522/9573/16-ц). </w:t>
      </w:r>
    </w:p>
    <w:p w:rsidR="00552F0B" w:rsidRPr="00CB5F43" w:rsidRDefault="000F29C6"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0</w:t>
      </w:r>
      <w:r w:rsidR="00552F0B" w:rsidRPr="00CB5F43">
        <w:rPr>
          <w:rFonts w:ascii="Times New Roman" w:hAnsi="Times New Roman"/>
          <w:sz w:val="27"/>
          <w:szCs w:val="27"/>
        </w:rPr>
        <w:t xml:space="preserve">8 вересня 2017 року до Приморського районного суду міста Одеси надійшла заява уповноваженої особи Фонду гарантування вкладів фізичних осіб на ліквідацію ПАТ «АКБ «Київ» </w:t>
      </w:r>
      <w:proofErr w:type="spellStart"/>
      <w:r w:rsidR="00552F0B" w:rsidRPr="00CB5F43">
        <w:rPr>
          <w:rFonts w:ascii="Times New Roman" w:hAnsi="Times New Roman"/>
          <w:sz w:val="27"/>
          <w:szCs w:val="27"/>
        </w:rPr>
        <w:t>Кічук</w:t>
      </w:r>
      <w:proofErr w:type="spellEnd"/>
      <w:r w:rsidR="00552F0B" w:rsidRPr="00CB5F43">
        <w:rPr>
          <w:rFonts w:ascii="Times New Roman" w:hAnsi="Times New Roman"/>
          <w:sz w:val="27"/>
          <w:szCs w:val="27"/>
        </w:rPr>
        <w:t xml:space="preserve"> О.І. про перегляд заочного рішення Приморського районного суду міста Одеси від 12 грудня 2016 року.</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У заяві зазначено, що </w:t>
      </w:r>
      <w:r w:rsidR="000F29C6" w:rsidRPr="00CB5F43">
        <w:rPr>
          <w:rFonts w:ascii="Times New Roman" w:hAnsi="Times New Roman"/>
          <w:sz w:val="27"/>
          <w:szCs w:val="27"/>
        </w:rPr>
        <w:t>у ПАТ «АКБ «Київ» дізнали</w:t>
      </w:r>
      <w:r w:rsidRPr="00CB5F43">
        <w:rPr>
          <w:rFonts w:ascii="Times New Roman" w:hAnsi="Times New Roman"/>
          <w:sz w:val="27"/>
          <w:szCs w:val="27"/>
        </w:rPr>
        <w:t>ся про вказане рішення суду лише 28 серпня 2017 року, про що свідчить відповідна відмітка за вхідним № 696 на супровідному листі Відділу примусового виконання рішень Департаменту державної виконавчої служби за вихідним № 20.1/53961253/3 від 15 серпня 2017</w:t>
      </w:r>
      <w:r w:rsidR="003F559B">
        <w:rPr>
          <w:rFonts w:ascii="Times New Roman" w:hAnsi="Times New Roman"/>
          <w:sz w:val="27"/>
          <w:szCs w:val="27"/>
        </w:rPr>
        <w:t> </w:t>
      </w:r>
      <w:r w:rsidRPr="00CB5F43">
        <w:rPr>
          <w:rFonts w:ascii="Times New Roman" w:hAnsi="Times New Roman"/>
          <w:sz w:val="27"/>
          <w:szCs w:val="27"/>
        </w:rPr>
        <w:t>року. У постанові про повернення виконавчого документа стягувачу від 15</w:t>
      </w:r>
      <w:r w:rsidR="003F559B">
        <w:rPr>
          <w:rFonts w:ascii="Times New Roman" w:hAnsi="Times New Roman"/>
          <w:sz w:val="27"/>
          <w:szCs w:val="27"/>
        </w:rPr>
        <w:t> </w:t>
      </w:r>
      <w:r w:rsidRPr="00CB5F43">
        <w:rPr>
          <w:rFonts w:ascii="Times New Roman" w:hAnsi="Times New Roman"/>
          <w:sz w:val="27"/>
          <w:szCs w:val="27"/>
        </w:rPr>
        <w:t>серпня 2017 року ВП № 53961253 зазначено, що право власності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на майно, яке є предметом іпотеки, погашено 26 грудня 2016 року на підставі рішення Приморського районного суду міста Одеси від 12 грудня 2016 року у справі № 522/23012/16-ц.</w:t>
      </w:r>
    </w:p>
    <w:p w:rsidR="00DD5B33" w:rsidRPr="00CB5F43" w:rsidRDefault="00DD5B33"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lastRenderedPageBreak/>
        <w:t xml:space="preserve">Отже, відповідач </w:t>
      </w:r>
      <w:r w:rsidR="000F29C6" w:rsidRPr="00CB5F43">
        <w:rPr>
          <w:rFonts w:ascii="Times New Roman" w:hAnsi="Times New Roman"/>
          <w:sz w:val="27"/>
          <w:szCs w:val="27"/>
        </w:rPr>
        <w:t>(</w:t>
      </w:r>
      <w:r w:rsidRPr="00CB5F43">
        <w:rPr>
          <w:rFonts w:ascii="Times New Roman" w:hAnsi="Times New Roman"/>
          <w:sz w:val="27"/>
          <w:szCs w:val="27"/>
        </w:rPr>
        <w:t>ПАТ «АКБ «Київ»</w:t>
      </w:r>
      <w:r w:rsidR="000F29C6" w:rsidRPr="00CB5F43">
        <w:rPr>
          <w:rFonts w:ascii="Times New Roman" w:hAnsi="Times New Roman"/>
          <w:sz w:val="27"/>
          <w:szCs w:val="27"/>
        </w:rPr>
        <w:t>)</w:t>
      </w:r>
      <w:r w:rsidRPr="00CB5F43">
        <w:rPr>
          <w:rFonts w:ascii="Times New Roman" w:hAnsi="Times New Roman"/>
          <w:sz w:val="27"/>
          <w:szCs w:val="27"/>
        </w:rPr>
        <w:t xml:space="preserve"> дізна</w:t>
      </w:r>
      <w:r w:rsidR="000F29C6" w:rsidRPr="00CB5F43">
        <w:rPr>
          <w:rFonts w:ascii="Times New Roman" w:hAnsi="Times New Roman"/>
          <w:sz w:val="27"/>
          <w:szCs w:val="27"/>
        </w:rPr>
        <w:t>вся</w:t>
      </w:r>
      <w:r w:rsidRPr="00CB5F43">
        <w:rPr>
          <w:rFonts w:ascii="Times New Roman" w:hAnsi="Times New Roman"/>
          <w:sz w:val="27"/>
          <w:szCs w:val="27"/>
        </w:rPr>
        <w:t xml:space="preserve"> про наявність заочного рішення Приморського районного суду міста Одеси від 12 грудня 2016 року лише 28 серпня 2017 року (через 8 місяців). </w:t>
      </w:r>
    </w:p>
    <w:p w:rsidR="00DD5B33" w:rsidRPr="00CB5F43" w:rsidRDefault="00DD5B33"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Як зазначалось раніше, в матеріалах дисциплінарного провадження міститься довідка секретаря суду </w:t>
      </w:r>
      <w:proofErr w:type="spellStart"/>
      <w:r w:rsidRPr="00CB5F43">
        <w:rPr>
          <w:rFonts w:ascii="Times New Roman" w:hAnsi="Times New Roman"/>
          <w:sz w:val="27"/>
          <w:szCs w:val="27"/>
        </w:rPr>
        <w:t>Палагіна</w:t>
      </w:r>
      <w:proofErr w:type="spellEnd"/>
      <w:r w:rsidRPr="00CB5F43">
        <w:rPr>
          <w:rFonts w:ascii="Times New Roman" w:hAnsi="Times New Roman"/>
          <w:sz w:val="27"/>
          <w:szCs w:val="27"/>
        </w:rPr>
        <w:t xml:space="preserve"> В.Є. (адресована керівнику апарату Приморського районного суду</w:t>
      </w:r>
      <w:r w:rsidR="000F29C6" w:rsidRPr="00CB5F43">
        <w:rPr>
          <w:rFonts w:ascii="Times New Roman" w:hAnsi="Times New Roman"/>
          <w:sz w:val="27"/>
          <w:szCs w:val="27"/>
        </w:rPr>
        <w:t xml:space="preserve"> міста Одеси</w:t>
      </w:r>
      <w:r w:rsidRPr="00CB5F43">
        <w:rPr>
          <w:rFonts w:ascii="Times New Roman" w:hAnsi="Times New Roman"/>
          <w:sz w:val="27"/>
          <w:szCs w:val="27"/>
        </w:rPr>
        <w:t xml:space="preserve"> </w:t>
      </w:r>
      <w:proofErr w:type="spellStart"/>
      <w:r w:rsidRPr="00CB5F43">
        <w:rPr>
          <w:rFonts w:ascii="Times New Roman" w:hAnsi="Times New Roman"/>
          <w:sz w:val="27"/>
          <w:szCs w:val="27"/>
        </w:rPr>
        <w:t>Німас</w:t>
      </w:r>
      <w:proofErr w:type="spellEnd"/>
      <w:r w:rsidRPr="00CB5F43">
        <w:rPr>
          <w:rFonts w:ascii="Times New Roman" w:hAnsi="Times New Roman"/>
          <w:sz w:val="27"/>
          <w:szCs w:val="27"/>
        </w:rPr>
        <w:t xml:space="preserve"> І.Я.) про те, що в період з 01</w:t>
      </w:r>
      <w:r w:rsidR="00DD2CEA" w:rsidRPr="00CB5F43">
        <w:rPr>
          <w:rFonts w:ascii="Times New Roman" w:hAnsi="Times New Roman"/>
          <w:sz w:val="27"/>
          <w:szCs w:val="27"/>
        </w:rPr>
        <w:t xml:space="preserve"> грудня </w:t>
      </w:r>
      <w:r w:rsidRPr="00CB5F43">
        <w:rPr>
          <w:rFonts w:ascii="Times New Roman" w:hAnsi="Times New Roman"/>
          <w:sz w:val="27"/>
          <w:szCs w:val="27"/>
        </w:rPr>
        <w:t>2016</w:t>
      </w:r>
      <w:r w:rsidR="00DD2CEA" w:rsidRPr="00CB5F43">
        <w:rPr>
          <w:rFonts w:ascii="Times New Roman" w:hAnsi="Times New Roman"/>
          <w:sz w:val="27"/>
          <w:szCs w:val="27"/>
        </w:rPr>
        <w:t xml:space="preserve"> року</w:t>
      </w:r>
      <w:r w:rsidR="000F29C6" w:rsidRPr="00CB5F43">
        <w:rPr>
          <w:rFonts w:ascii="Times New Roman" w:hAnsi="Times New Roman"/>
          <w:sz w:val="27"/>
          <w:szCs w:val="27"/>
        </w:rPr>
        <w:t xml:space="preserve"> д</w:t>
      </w:r>
      <w:r w:rsidRPr="00CB5F43">
        <w:rPr>
          <w:rFonts w:ascii="Times New Roman" w:hAnsi="Times New Roman"/>
          <w:sz w:val="27"/>
          <w:szCs w:val="27"/>
        </w:rPr>
        <w:t>о 31</w:t>
      </w:r>
      <w:r w:rsidR="00DD2CEA" w:rsidRPr="00CB5F43">
        <w:rPr>
          <w:rFonts w:ascii="Times New Roman" w:hAnsi="Times New Roman"/>
          <w:sz w:val="27"/>
          <w:szCs w:val="27"/>
        </w:rPr>
        <w:t xml:space="preserve"> грудня </w:t>
      </w:r>
      <w:r w:rsidRPr="00CB5F43">
        <w:rPr>
          <w:rFonts w:ascii="Times New Roman" w:hAnsi="Times New Roman"/>
          <w:sz w:val="27"/>
          <w:szCs w:val="27"/>
        </w:rPr>
        <w:t>2016</w:t>
      </w:r>
      <w:r w:rsidR="00DD2CEA" w:rsidRPr="00CB5F43">
        <w:rPr>
          <w:rFonts w:ascii="Times New Roman" w:hAnsi="Times New Roman"/>
          <w:sz w:val="27"/>
          <w:szCs w:val="27"/>
        </w:rPr>
        <w:t xml:space="preserve"> року</w:t>
      </w:r>
      <w:r w:rsidRPr="00CB5F43">
        <w:rPr>
          <w:rFonts w:ascii="Times New Roman" w:hAnsi="Times New Roman"/>
          <w:sz w:val="27"/>
          <w:szCs w:val="27"/>
        </w:rPr>
        <w:t xml:space="preserve"> згідно </w:t>
      </w:r>
      <w:r w:rsidR="000F29C6" w:rsidRPr="00CB5F43">
        <w:rPr>
          <w:rFonts w:ascii="Times New Roman" w:hAnsi="Times New Roman"/>
          <w:sz w:val="27"/>
          <w:szCs w:val="27"/>
        </w:rPr>
        <w:t xml:space="preserve">з </w:t>
      </w:r>
      <w:r w:rsidRPr="00CB5F43">
        <w:rPr>
          <w:rFonts w:ascii="Times New Roman" w:hAnsi="Times New Roman"/>
          <w:sz w:val="27"/>
          <w:szCs w:val="27"/>
        </w:rPr>
        <w:t>реєстраційни</w:t>
      </w:r>
      <w:r w:rsidR="000F29C6" w:rsidRPr="00CB5F43">
        <w:rPr>
          <w:rFonts w:ascii="Times New Roman" w:hAnsi="Times New Roman"/>
          <w:sz w:val="27"/>
          <w:szCs w:val="27"/>
        </w:rPr>
        <w:t>ми картками</w:t>
      </w:r>
      <w:r w:rsidRPr="00CB5F43">
        <w:rPr>
          <w:rFonts w:ascii="Times New Roman" w:hAnsi="Times New Roman"/>
          <w:sz w:val="27"/>
          <w:szCs w:val="27"/>
        </w:rPr>
        <w:t xml:space="preserve"> вихідних документів </w:t>
      </w:r>
      <w:r w:rsidR="000F29C6" w:rsidRPr="00CB5F43">
        <w:rPr>
          <w:rFonts w:ascii="Times New Roman" w:hAnsi="Times New Roman"/>
          <w:sz w:val="27"/>
          <w:szCs w:val="27"/>
        </w:rPr>
        <w:t>в електронних реєстрах к</w:t>
      </w:r>
      <w:r w:rsidRPr="00CB5F43">
        <w:rPr>
          <w:rFonts w:ascii="Times New Roman" w:hAnsi="Times New Roman"/>
          <w:sz w:val="27"/>
          <w:szCs w:val="27"/>
        </w:rPr>
        <w:t xml:space="preserve">омп’ютерної програми «Д-3» направлення судової кореспонденції у справі № 522/23012/16 не здійснювалось. </w:t>
      </w:r>
    </w:p>
    <w:p w:rsidR="00DD5B33" w:rsidRPr="00CB5F43" w:rsidRDefault="00DD5B33"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За встановлених обставин Комісія доходить висновку, що суддею </w:t>
      </w:r>
      <w:r w:rsidR="00EC4F37" w:rsidRPr="00CB5F43">
        <w:rPr>
          <w:rFonts w:ascii="Times New Roman" w:hAnsi="Times New Roman"/>
          <w:sz w:val="27"/>
          <w:szCs w:val="27"/>
        </w:rPr>
        <w:t xml:space="preserve">не лише не </w:t>
      </w:r>
      <w:r w:rsidRPr="00CB5F43">
        <w:rPr>
          <w:rFonts w:ascii="Times New Roman" w:hAnsi="Times New Roman"/>
          <w:sz w:val="27"/>
          <w:szCs w:val="27"/>
        </w:rPr>
        <w:t xml:space="preserve">виконано вимоги процесуального закону про </w:t>
      </w:r>
      <w:r w:rsidR="00EC4F37" w:rsidRPr="00CB5F43">
        <w:rPr>
          <w:rFonts w:ascii="Times New Roman" w:hAnsi="Times New Roman"/>
          <w:sz w:val="27"/>
          <w:szCs w:val="27"/>
        </w:rPr>
        <w:t>належне інформування учасників справи для забезпечення їм можливості подати заперечення на зустрічну позовну заяву та взяти участь у судовому засіданні, але й порушено право на отримання</w:t>
      </w:r>
      <w:r w:rsidRPr="00CB5F43">
        <w:rPr>
          <w:rFonts w:ascii="Times New Roman" w:hAnsi="Times New Roman"/>
          <w:sz w:val="27"/>
          <w:szCs w:val="27"/>
        </w:rPr>
        <w:t xml:space="preserve"> копії заочного рішення у встановлений спосіб та строк.</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Ухвалою Приморського районного суду міста Одеси від 28 листопада 2017</w:t>
      </w:r>
      <w:r w:rsidR="003F559B">
        <w:rPr>
          <w:rFonts w:ascii="Times New Roman" w:hAnsi="Times New Roman"/>
          <w:sz w:val="27"/>
          <w:szCs w:val="27"/>
        </w:rPr>
        <w:t> </w:t>
      </w:r>
      <w:r w:rsidRPr="00CB5F43">
        <w:rPr>
          <w:rFonts w:ascii="Times New Roman" w:hAnsi="Times New Roman"/>
          <w:sz w:val="27"/>
          <w:szCs w:val="27"/>
        </w:rPr>
        <w:t xml:space="preserve">року заяву представника ПАТ «АКБ «Київ» задоволено, заочне рішення Приморського районного суду міста Одеси від </w:t>
      </w:r>
      <w:r w:rsidR="007D6D4E" w:rsidRPr="00CB5F43">
        <w:rPr>
          <w:rFonts w:ascii="Times New Roman" w:hAnsi="Times New Roman"/>
          <w:sz w:val="27"/>
          <w:szCs w:val="27"/>
        </w:rPr>
        <w:t xml:space="preserve">12 грудня 2016 року </w:t>
      </w:r>
      <w:r w:rsidRPr="00CB5F43">
        <w:rPr>
          <w:rFonts w:ascii="Times New Roman" w:hAnsi="Times New Roman"/>
          <w:sz w:val="27"/>
          <w:szCs w:val="27"/>
        </w:rPr>
        <w:t>скасовано, справу призначено до судового розгляду.</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Як вбачається з ухвали, суд встановив, що причина неявки відповідача в судове засідання 12 грудня 2016 року є поважною. Крім того, у заяві про перегляд заочного рішення заявник посилається на обставини, які мають істотне значення для вирішення справи.</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Ухвалою Приморського районного суду міста Одеси від 27 листопада 2018</w:t>
      </w:r>
      <w:r w:rsidR="003F559B">
        <w:rPr>
          <w:rFonts w:ascii="Times New Roman" w:hAnsi="Times New Roman"/>
          <w:sz w:val="27"/>
          <w:szCs w:val="27"/>
        </w:rPr>
        <w:t> </w:t>
      </w:r>
      <w:r w:rsidRPr="00CB5F43">
        <w:rPr>
          <w:rFonts w:ascii="Times New Roman" w:hAnsi="Times New Roman"/>
          <w:sz w:val="27"/>
          <w:szCs w:val="27"/>
        </w:rPr>
        <w:t xml:space="preserve">року позов </w:t>
      </w:r>
      <w:r w:rsidR="00ED2EDF">
        <w:rPr>
          <w:rFonts w:ascii="Times New Roman" w:hAnsi="Times New Roman"/>
          <w:sz w:val="27"/>
          <w:szCs w:val="27"/>
        </w:rPr>
        <w:t>ОСОБА_6</w:t>
      </w:r>
      <w:r w:rsidR="00DD5B33" w:rsidRPr="00CB5F43">
        <w:rPr>
          <w:rFonts w:ascii="Times New Roman" w:hAnsi="Times New Roman"/>
          <w:sz w:val="27"/>
          <w:szCs w:val="27"/>
        </w:rPr>
        <w:t xml:space="preserve"> до </w:t>
      </w:r>
      <w:r w:rsidR="00ED2EDF">
        <w:rPr>
          <w:rFonts w:ascii="Times New Roman" w:hAnsi="Times New Roman"/>
          <w:sz w:val="27"/>
          <w:szCs w:val="27"/>
        </w:rPr>
        <w:t>ОСОБА_</w:t>
      </w:r>
      <w:r w:rsidR="00ED2EDF">
        <w:rPr>
          <w:rFonts w:ascii="Times New Roman" w:hAnsi="Times New Roman"/>
          <w:sz w:val="27"/>
          <w:szCs w:val="27"/>
        </w:rPr>
        <w:t>7</w:t>
      </w:r>
      <w:r w:rsidRPr="00CB5F43">
        <w:rPr>
          <w:rFonts w:ascii="Times New Roman" w:hAnsi="Times New Roman"/>
          <w:sz w:val="27"/>
          <w:szCs w:val="27"/>
        </w:rPr>
        <w:t>,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про стягнення грошових коштів</w:t>
      </w:r>
      <w:r w:rsidRPr="00ED2EDF">
        <w:rPr>
          <w:rFonts w:ascii="Times New Roman" w:hAnsi="Times New Roman"/>
          <w:sz w:val="52"/>
          <w:szCs w:val="52"/>
        </w:rPr>
        <w:t xml:space="preserve"> </w:t>
      </w:r>
      <w:r w:rsidRPr="00CB5F43">
        <w:rPr>
          <w:rFonts w:ascii="Times New Roman" w:hAnsi="Times New Roman"/>
          <w:sz w:val="27"/>
          <w:szCs w:val="27"/>
        </w:rPr>
        <w:t>та</w:t>
      </w:r>
      <w:r w:rsidRPr="00ED2EDF">
        <w:rPr>
          <w:rFonts w:ascii="Times New Roman" w:hAnsi="Times New Roman"/>
          <w:sz w:val="52"/>
          <w:szCs w:val="52"/>
        </w:rPr>
        <w:t xml:space="preserve"> </w:t>
      </w:r>
      <w:r w:rsidRPr="00CB5F43">
        <w:rPr>
          <w:rFonts w:ascii="Times New Roman" w:hAnsi="Times New Roman"/>
          <w:sz w:val="27"/>
          <w:szCs w:val="27"/>
        </w:rPr>
        <w:t>зустрічний</w:t>
      </w:r>
      <w:r w:rsidRPr="00ED2EDF">
        <w:rPr>
          <w:rFonts w:ascii="Times New Roman" w:hAnsi="Times New Roman"/>
          <w:sz w:val="52"/>
          <w:szCs w:val="52"/>
        </w:rPr>
        <w:t xml:space="preserve"> </w:t>
      </w:r>
      <w:r w:rsidRPr="00CB5F43">
        <w:rPr>
          <w:rFonts w:ascii="Times New Roman" w:hAnsi="Times New Roman"/>
          <w:sz w:val="27"/>
          <w:szCs w:val="27"/>
        </w:rPr>
        <w:t>позов</w:t>
      </w:r>
      <w:r w:rsidRPr="00ED2EDF">
        <w:rPr>
          <w:rFonts w:ascii="Times New Roman" w:hAnsi="Times New Roman"/>
          <w:sz w:val="52"/>
          <w:szCs w:val="52"/>
        </w:rPr>
        <w:t xml:space="preserve"> </w:t>
      </w:r>
      <w:r w:rsidRPr="00CB5F43">
        <w:rPr>
          <w:rFonts w:ascii="Times New Roman" w:hAnsi="Times New Roman"/>
          <w:sz w:val="27"/>
          <w:szCs w:val="27"/>
        </w:rPr>
        <w:t>ТОВ</w:t>
      </w:r>
      <w:r w:rsidRPr="00ED2EDF">
        <w:rPr>
          <w:rFonts w:ascii="Times New Roman" w:hAnsi="Times New Roman"/>
          <w:sz w:val="52"/>
          <w:szCs w:val="52"/>
        </w:rPr>
        <w:t xml:space="preserve"> </w:t>
      </w:r>
      <w:r w:rsidRPr="00CB5F43">
        <w:rPr>
          <w:rFonts w:ascii="Times New Roman" w:hAnsi="Times New Roman"/>
          <w:sz w:val="27"/>
          <w:szCs w:val="27"/>
        </w:rPr>
        <w:t>«</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w:t>
      </w:r>
      <w:r w:rsidRPr="00ED2EDF">
        <w:rPr>
          <w:rFonts w:ascii="Times New Roman" w:hAnsi="Times New Roman"/>
          <w:sz w:val="52"/>
          <w:szCs w:val="52"/>
        </w:rPr>
        <w:t xml:space="preserve"> </w:t>
      </w:r>
      <w:r w:rsidRPr="00CB5F43">
        <w:rPr>
          <w:rFonts w:ascii="Times New Roman" w:hAnsi="Times New Roman"/>
          <w:sz w:val="27"/>
          <w:szCs w:val="27"/>
        </w:rPr>
        <w:t>до</w:t>
      </w:r>
      <w:r w:rsidRPr="00ED2EDF">
        <w:rPr>
          <w:rFonts w:ascii="Times New Roman" w:hAnsi="Times New Roman"/>
          <w:sz w:val="52"/>
          <w:szCs w:val="52"/>
        </w:rPr>
        <w:t xml:space="preserve"> </w:t>
      </w:r>
      <w:r w:rsidR="00ED2EDF">
        <w:rPr>
          <w:rFonts w:ascii="Times New Roman" w:hAnsi="Times New Roman"/>
          <w:sz w:val="27"/>
          <w:szCs w:val="27"/>
        </w:rPr>
        <w:t>ОСОБА_6</w:t>
      </w:r>
      <w:r w:rsidR="00DD5B33" w:rsidRPr="00ED2EDF">
        <w:rPr>
          <w:rFonts w:ascii="Times New Roman" w:hAnsi="Times New Roman"/>
          <w:sz w:val="52"/>
          <w:szCs w:val="52"/>
        </w:rPr>
        <w:t xml:space="preserve"> </w:t>
      </w:r>
      <w:r w:rsidR="00DD5B33" w:rsidRPr="00CB5F43">
        <w:rPr>
          <w:rFonts w:ascii="Times New Roman" w:hAnsi="Times New Roman"/>
          <w:sz w:val="27"/>
          <w:szCs w:val="27"/>
        </w:rPr>
        <w:t>та</w:t>
      </w:r>
      <w:r w:rsidR="00DD5B33" w:rsidRPr="00ED2EDF">
        <w:rPr>
          <w:rFonts w:ascii="Times New Roman" w:hAnsi="Times New Roman"/>
          <w:sz w:val="52"/>
          <w:szCs w:val="52"/>
        </w:rPr>
        <w:t xml:space="preserve"> </w:t>
      </w:r>
      <w:r w:rsidR="00ED2EDF">
        <w:rPr>
          <w:rFonts w:ascii="Times New Roman" w:hAnsi="Times New Roman"/>
          <w:sz w:val="27"/>
          <w:szCs w:val="27"/>
        </w:rPr>
        <w:t>ОСОБА_</w:t>
      </w:r>
      <w:r w:rsidR="00ED2EDF">
        <w:rPr>
          <w:rFonts w:ascii="Times New Roman" w:hAnsi="Times New Roman"/>
          <w:sz w:val="27"/>
          <w:szCs w:val="27"/>
        </w:rPr>
        <w:t>7</w:t>
      </w:r>
      <w:r w:rsidRPr="00CB5F43">
        <w:rPr>
          <w:rFonts w:ascii="Times New Roman" w:hAnsi="Times New Roman"/>
          <w:sz w:val="27"/>
          <w:szCs w:val="27"/>
        </w:rPr>
        <w:t>,</w:t>
      </w:r>
      <w:r w:rsidRPr="00ED2EDF">
        <w:rPr>
          <w:rFonts w:ascii="Times New Roman" w:hAnsi="Times New Roman"/>
          <w:sz w:val="52"/>
          <w:szCs w:val="52"/>
        </w:rPr>
        <w:t xml:space="preserve"> </w:t>
      </w:r>
      <w:r w:rsidRPr="00CB5F43">
        <w:rPr>
          <w:rFonts w:ascii="Times New Roman" w:hAnsi="Times New Roman"/>
          <w:sz w:val="27"/>
          <w:szCs w:val="27"/>
        </w:rPr>
        <w:t xml:space="preserve">приватного нотаріуса Одеського міського нотаріального округу </w:t>
      </w:r>
      <w:proofErr w:type="spellStart"/>
      <w:r w:rsidRPr="00CB5F43">
        <w:rPr>
          <w:rFonts w:ascii="Times New Roman" w:hAnsi="Times New Roman"/>
          <w:sz w:val="27"/>
          <w:szCs w:val="27"/>
        </w:rPr>
        <w:t>Запольської</w:t>
      </w:r>
      <w:proofErr w:type="spellEnd"/>
      <w:r w:rsidRPr="00CB5F43">
        <w:rPr>
          <w:rFonts w:ascii="Times New Roman" w:hAnsi="Times New Roman"/>
          <w:sz w:val="27"/>
          <w:szCs w:val="27"/>
        </w:rPr>
        <w:t xml:space="preserve"> О.В., ПП «АТП-15101», ТОВ «Фортуна Інвест», ПАТ «АКБ «Київ» про визнання договору поділу недійсним, визнання договору купівлі-продажу недійсним, визнання договору іпотеки недійсним, вилучення заборони та скасування арештів залишено без розгляду у зв’язку з повторною неявкою позивачів у судове засідання.</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Також під час дисциплінарного провадження встановлено, що рішенням Господарського суду Одеської області від 22 листопада 2010 року у справі №</w:t>
      </w:r>
      <w:r w:rsidR="00223BE1">
        <w:rPr>
          <w:rFonts w:ascii="Times New Roman" w:hAnsi="Times New Roman"/>
          <w:sz w:val="27"/>
          <w:szCs w:val="27"/>
        </w:rPr>
        <w:t> </w:t>
      </w:r>
      <w:r w:rsidRPr="00CB5F43">
        <w:rPr>
          <w:rFonts w:ascii="Times New Roman" w:hAnsi="Times New Roman"/>
          <w:sz w:val="27"/>
          <w:szCs w:val="27"/>
        </w:rPr>
        <w:t>15/148-10-4045, залишеним без змін пос</w:t>
      </w:r>
      <w:r w:rsidR="0070091D" w:rsidRPr="00CB5F43">
        <w:rPr>
          <w:rFonts w:ascii="Times New Roman" w:hAnsi="Times New Roman"/>
          <w:sz w:val="27"/>
          <w:szCs w:val="27"/>
        </w:rPr>
        <w:t>тановою Одеського апеляційного г</w:t>
      </w:r>
      <w:r w:rsidRPr="00CB5F43">
        <w:rPr>
          <w:rFonts w:ascii="Times New Roman" w:hAnsi="Times New Roman"/>
          <w:sz w:val="27"/>
          <w:szCs w:val="27"/>
        </w:rPr>
        <w:t xml:space="preserve">осподарського суду від 23 липня 2013 року, </w:t>
      </w:r>
      <w:r w:rsidR="007D6D4E" w:rsidRPr="00CB5F43">
        <w:rPr>
          <w:rFonts w:ascii="Times New Roman" w:hAnsi="Times New Roman"/>
          <w:sz w:val="27"/>
          <w:szCs w:val="27"/>
        </w:rPr>
        <w:t xml:space="preserve">було задоволено </w:t>
      </w:r>
      <w:r w:rsidRPr="00CB5F43">
        <w:rPr>
          <w:rFonts w:ascii="Times New Roman" w:hAnsi="Times New Roman"/>
          <w:sz w:val="27"/>
          <w:szCs w:val="27"/>
        </w:rPr>
        <w:t xml:space="preserve">позов ПАТ «АКБ «Київ» </w:t>
      </w:r>
      <w:r w:rsidR="007D6D4E" w:rsidRPr="00CB5F43">
        <w:rPr>
          <w:rFonts w:ascii="Times New Roman" w:hAnsi="Times New Roman"/>
          <w:sz w:val="27"/>
          <w:szCs w:val="27"/>
        </w:rPr>
        <w:t>до ТОВ «</w:t>
      </w:r>
      <w:proofErr w:type="spellStart"/>
      <w:r w:rsidR="007D6D4E" w:rsidRPr="00CB5F43">
        <w:rPr>
          <w:rFonts w:ascii="Times New Roman" w:hAnsi="Times New Roman"/>
          <w:sz w:val="27"/>
          <w:szCs w:val="27"/>
        </w:rPr>
        <w:t>Адікт</w:t>
      </w:r>
      <w:proofErr w:type="spellEnd"/>
      <w:r w:rsidR="007D6D4E" w:rsidRPr="00CB5F43">
        <w:rPr>
          <w:rFonts w:ascii="Times New Roman" w:hAnsi="Times New Roman"/>
          <w:sz w:val="27"/>
          <w:szCs w:val="27"/>
        </w:rPr>
        <w:t xml:space="preserve">» та </w:t>
      </w:r>
      <w:proofErr w:type="spellStart"/>
      <w:r w:rsidR="007D6D4E" w:rsidRPr="00CB5F43">
        <w:rPr>
          <w:rFonts w:ascii="Times New Roman" w:hAnsi="Times New Roman"/>
          <w:sz w:val="27"/>
          <w:szCs w:val="27"/>
        </w:rPr>
        <w:t>з</w:t>
      </w:r>
      <w:r w:rsidRPr="00CB5F43">
        <w:rPr>
          <w:rFonts w:ascii="Times New Roman" w:hAnsi="Times New Roman"/>
          <w:sz w:val="27"/>
          <w:szCs w:val="27"/>
        </w:rPr>
        <w:t>вернуто</w:t>
      </w:r>
      <w:proofErr w:type="spellEnd"/>
      <w:r w:rsidRPr="00CB5F43">
        <w:rPr>
          <w:rFonts w:ascii="Times New Roman" w:hAnsi="Times New Roman"/>
          <w:sz w:val="27"/>
          <w:szCs w:val="27"/>
        </w:rPr>
        <w:t xml:space="preserve"> стягнення на предмет іпотеки за іпотечним договором від 26 лютого 2010 року, посвідченим приватним нотаріусом Одеського міського нотаріального округу </w:t>
      </w:r>
      <w:proofErr w:type="spellStart"/>
      <w:r w:rsidRPr="00CB5F43">
        <w:rPr>
          <w:rFonts w:ascii="Times New Roman" w:hAnsi="Times New Roman"/>
          <w:sz w:val="27"/>
          <w:szCs w:val="27"/>
        </w:rPr>
        <w:t>Запольською</w:t>
      </w:r>
      <w:proofErr w:type="spellEnd"/>
      <w:r w:rsidRPr="00CB5F43">
        <w:rPr>
          <w:rFonts w:ascii="Times New Roman" w:hAnsi="Times New Roman"/>
          <w:sz w:val="27"/>
          <w:szCs w:val="27"/>
        </w:rPr>
        <w:t xml:space="preserve"> О.В., а саме на нежитлові будівлі та спору</w:t>
      </w:r>
      <w:r w:rsidR="0070091D" w:rsidRPr="00CB5F43">
        <w:rPr>
          <w:rFonts w:ascii="Times New Roman" w:hAnsi="Times New Roman"/>
          <w:sz w:val="27"/>
          <w:szCs w:val="27"/>
        </w:rPr>
        <w:t xml:space="preserve">ди загальною площею 10349,1 </w:t>
      </w:r>
      <w:proofErr w:type="spellStart"/>
      <w:r w:rsidR="0070091D" w:rsidRPr="00CB5F43">
        <w:rPr>
          <w:rFonts w:ascii="Times New Roman" w:hAnsi="Times New Roman"/>
          <w:sz w:val="27"/>
          <w:szCs w:val="27"/>
        </w:rPr>
        <w:t>кв.</w:t>
      </w:r>
      <w:r w:rsidRPr="00CB5F43">
        <w:rPr>
          <w:rFonts w:ascii="Times New Roman" w:hAnsi="Times New Roman"/>
          <w:sz w:val="27"/>
          <w:szCs w:val="27"/>
        </w:rPr>
        <w:t>м</w:t>
      </w:r>
      <w:proofErr w:type="spellEnd"/>
      <w:r w:rsidRPr="00CB5F43">
        <w:rPr>
          <w:rFonts w:ascii="Times New Roman" w:hAnsi="Times New Roman"/>
          <w:sz w:val="27"/>
          <w:szCs w:val="27"/>
        </w:rPr>
        <w:t xml:space="preserve"> за </w:t>
      </w:r>
      <w:proofErr w:type="spellStart"/>
      <w:r w:rsidRPr="00CB5F43">
        <w:rPr>
          <w:rFonts w:ascii="Times New Roman" w:hAnsi="Times New Roman"/>
          <w:sz w:val="27"/>
          <w:szCs w:val="27"/>
        </w:rPr>
        <w:t>адресою</w:t>
      </w:r>
      <w:proofErr w:type="spellEnd"/>
      <w:r w:rsidRPr="00CB5F43">
        <w:rPr>
          <w:rFonts w:ascii="Times New Roman" w:hAnsi="Times New Roman"/>
          <w:sz w:val="27"/>
          <w:szCs w:val="27"/>
        </w:rPr>
        <w:t>: Одеська область, місто Одеса, вулиця Космонавта Комарова, будинок 14, які належать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для задоволення вимог ПАТ «АКБ «Київ».</w:t>
      </w:r>
    </w:p>
    <w:p w:rsidR="00552F0B" w:rsidRPr="00CB5F43" w:rsidRDefault="00552F0B"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30 липня 2013 року Господарський суд Одеської області видав наказ на виконання цього рішення.</w:t>
      </w:r>
    </w:p>
    <w:p w:rsidR="007D6D4E" w:rsidRPr="00CB5F43" w:rsidRDefault="0070091D"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Отже</w:t>
      </w:r>
      <w:r w:rsidR="007D6D4E" w:rsidRPr="00CB5F43">
        <w:rPr>
          <w:rFonts w:ascii="Times New Roman" w:hAnsi="Times New Roman"/>
          <w:sz w:val="27"/>
          <w:szCs w:val="27"/>
        </w:rPr>
        <w:t>, нерухом</w:t>
      </w:r>
      <w:r w:rsidR="00817110" w:rsidRPr="00CB5F43">
        <w:rPr>
          <w:rFonts w:ascii="Times New Roman" w:hAnsi="Times New Roman"/>
          <w:sz w:val="27"/>
          <w:szCs w:val="27"/>
        </w:rPr>
        <w:t>е</w:t>
      </w:r>
      <w:r w:rsidR="007D6D4E" w:rsidRPr="00CB5F43">
        <w:rPr>
          <w:rFonts w:ascii="Times New Roman" w:hAnsi="Times New Roman"/>
          <w:sz w:val="27"/>
          <w:szCs w:val="27"/>
        </w:rPr>
        <w:t xml:space="preserve"> майн</w:t>
      </w:r>
      <w:r w:rsidR="00817110" w:rsidRPr="00CB5F43">
        <w:rPr>
          <w:rFonts w:ascii="Times New Roman" w:hAnsi="Times New Roman"/>
          <w:sz w:val="27"/>
          <w:szCs w:val="27"/>
        </w:rPr>
        <w:t>о</w:t>
      </w:r>
      <w:r w:rsidR="007D6D4E" w:rsidRPr="00CB5F43">
        <w:rPr>
          <w:rFonts w:ascii="Times New Roman" w:hAnsi="Times New Roman"/>
          <w:sz w:val="27"/>
          <w:szCs w:val="27"/>
        </w:rPr>
        <w:t>,</w:t>
      </w:r>
      <w:r w:rsidR="00817110" w:rsidRPr="00CB5F43">
        <w:rPr>
          <w:rFonts w:ascii="Times New Roman" w:hAnsi="Times New Roman"/>
          <w:sz w:val="27"/>
          <w:szCs w:val="27"/>
        </w:rPr>
        <w:t xml:space="preserve"> </w:t>
      </w:r>
      <w:r w:rsidR="007D6D4E" w:rsidRPr="00CB5F43">
        <w:rPr>
          <w:rFonts w:ascii="Times New Roman" w:hAnsi="Times New Roman"/>
          <w:sz w:val="27"/>
          <w:szCs w:val="27"/>
        </w:rPr>
        <w:t xml:space="preserve">а саме нежитлові будівлі та споруди загальною площею 10349,1 </w:t>
      </w:r>
      <w:proofErr w:type="spellStart"/>
      <w:r w:rsidR="007D6D4E" w:rsidRPr="00CB5F43">
        <w:rPr>
          <w:rFonts w:ascii="Times New Roman" w:hAnsi="Times New Roman"/>
          <w:sz w:val="27"/>
          <w:szCs w:val="27"/>
        </w:rPr>
        <w:t>кв</w:t>
      </w:r>
      <w:proofErr w:type="spellEnd"/>
      <w:r w:rsidR="007D6D4E" w:rsidRPr="00CB5F43">
        <w:rPr>
          <w:rFonts w:ascii="Times New Roman" w:hAnsi="Times New Roman"/>
          <w:sz w:val="27"/>
          <w:szCs w:val="27"/>
        </w:rPr>
        <w:t xml:space="preserve">. м за </w:t>
      </w:r>
      <w:proofErr w:type="spellStart"/>
      <w:r w:rsidR="007D6D4E" w:rsidRPr="00CB5F43">
        <w:rPr>
          <w:rFonts w:ascii="Times New Roman" w:hAnsi="Times New Roman"/>
          <w:sz w:val="27"/>
          <w:szCs w:val="27"/>
        </w:rPr>
        <w:t>адресою</w:t>
      </w:r>
      <w:proofErr w:type="spellEnd"/>
      <w:r w:rsidR="007D6D4E" w:rsidRPr="00CB5F43">
        <w:rPr>
          <w:rFonts w:ascii="Times New Roman" w:hAnsi="Times New Roman"/>
          <w:sz w:val="27"/>
          <w:szCs w:val="27"/>
        </w:rPr>
        <w:t>: Одеська область, місто Одеса, вулиця Космонавта Комарова</w:t>
      </w:r>
      <w:r w:rsidRPr="00CB5F43">
        <w:rPr>
          <w:rFonts w:ascii="Times New Roman" w:hAnsi="Times New Roman"/>
          <w:sz w:val="27"/>
          <w:szCs w:val="27"/>
        </w:rPr>
        <w:t>, 14,</w:t>
      </w:r>
      <w:r w:rsidR="00817110" w:rsidRPr="00CB5F43">
        <w:rPr>
          <w:rFonts w:ascii="Times New Roman" w:hAnsi="Times New Roman"/>
          <w:sz w:val="27"/>
          <w:szCs w:val="27"/>
        </w:rPr>
        <w:t xml:space="preserve"> щодо як</w:t>
      </w:r>
      <w:r w:rsidRPr="00CB5F43">
        <w:rPr>
          <w:rFonts w:ascii="Times New Roman" w:hAnsi="Times New Roman"/>
          <w:sz w:val="27"/>
          <w:szCs w:val="27"/>
        </w:rPr>
        <w:t>ого</w:t>
      </w:r>
      <w:r w:rsidR="00817110" w:rsidRPr="00CB5F43">
        <w:rPr>
          <w:rFonts w:ascii="Times New Roman" w:hAnsi="Times New Roman"/>
          <w:sz w:val="27"/>
          <w:szCs w:val="27"/>
        </w:rPr>
        <w:t xml:space="preserve"> судом під головуванням Бойчука А.Ю. ухвалено заочне рішення 12 грудня 2016 р</w:t>
      </w:r>
      <w:r w:rsidRPr="00CB5F43">
        <w:rPr>
          <w:rFonts w:ascii="Times New Roman" w:hAnsi="Times New Roman"/>
          <w:sz w:val="27"/>
          <w:szCs w:val="27"/>
        </w:rPr>
        <w:t xml:space="preserve">оку про зобов’язання </w:t>
      </w:r>
      <w:proofErr w:type="spellStart"/>
      <w:r w:rsidRPr="00CB5F43">
        <w:rPr>
          <w:rFonts w:ascii="Times New Roman" w:hAnsi="Times New Roman"/>
          <w:sz w:val="27"/>
          <w:szCs w:val="27"/>
        </w:rPr>
        <w:t>внести</w:t>
      </w:r>
      <w:proofErr w:type="spellEnd"/>
      <w:r w:rsidRPr="00CB5F43">
        <w:rPr>
          <w:rFonts w:ascii="Times New Roman" w:hAnsi="Times New Roman"/>
          <w:sz w:val="27"/>
          <w:szCs w:val="27"/>
        </w:rPr>
        <w:t xml:space="preserve"> до реєстрів</w:t>
      </w:r>
      <w:r w:rsidR="00817110" w:rsidRPr="00CB5F43">
        <w:rPr>
          <w:rFonts w:ascii="Times New Roman" w:hAnsi="Times New Roman"/>
          <w:sz w:val="27"/>
          <w:szCs w:val="27"/>
        </w:rPr>
        <w:t xml:space="preserve"> </w:t>
      </w:r>
      <w:r w:rsidR="00817110" w:rsidRPr="00CB5F43">
        <w:rPr>
          <w:rFonts w:ascii="Times New Roman" w:hAnsi="Times New Roman"/>
          <w:sz w:val="27"/>
          <w:szCs w:val="27"/>
        </w:rPr>
        <w:lastRenderedPageBreak/>
        <w:t>відомості про припинення іпотеки, скасування арешту та</w:t>
      </w:r>
      <w:r w:rsidRPr="00CB5F43">
        <w:rPr>
          <w:rFonts w:ascii="Times New Roman" w:hAnsi="Times New Roman"/>
          <w:sz w:val="27"/>
          <w:szCs w:val="27"/>
        </w:rPr>
        <w:t xml:space="preserve"> заборони відчуження, знаходилося</w:t>
      </w:r>
      <w:r w:rsidR="00817110" w:rsidRPr="00CB5F43">
        <w:rPr>
          <w:rFonts w:ascii="Times New Roman" w:hAnsi="Times New Roman"/>
          <w:sz w:val="27"/>
          <w:szCs w:val="27"/>
        </w:rPr>
        <w:t xml:space="preserve"> під відповідним обтяженням як об’єкт,  на який </w:t>
      </w:r>
      <w:proofErr w:type="spellStart"/>
      <w:r w:rsidR="00817110" w:rsidRPr="00CB5F43">
        <w:rPr>
          <w:rFonts w:ascii="Times New Roman" w:hAnsi="Times New Roman"/>
          <w:sz w:val="27"/>
          <w:szCs w:val="27"/>
        </w:rPr>
        <w:t>звернут</w:t>
      </w:r>
      <w:r w:rsidRPr="00CB5F43">
        <w:rPr>
          <w:rFonts w:ascii="Times New Roman" w:hAnsi="Times New Roman"/>
          <w:sz w:val="27"/>
          <w:szCs w:val="27"/>
        </w:rPr>
        <w:t>о</w:t>
      </w:r>
      <w:proofErr w:type="spellEnd"/>
      <w:r w:rsidRPr="00CB5F43">
        <w:rPr>
          <w:rFonts w:ascii="Times New Roman" w:hAnsi="Times New Roman"/>
          <w:sz w:val="27"/>
          <w:szCs w:val="27"/>
        </w:rPr>
        <w:t xml:space="preserve"> стягнення на підставі рішення</w:t>
      </w:r>
      <w:r w:rsidR="00817110" w:rsidRPr="00CB5F43">
        <w:rPr>
          <w:rFonts w:ascii="Times New Roman" w:hAnsi="Times New Roman"/>
          <w:sz w:val="27"/>
          <w:szCs w:val="27"/>
        </w:rPr>
        <w:t xml:space="preserve"> Господарського суду Одеської області від 22 листопада 2010 року.</w:t>
      </w:r>
    </w:p>
    <w:p w:rsidR="00552F0B" w:rsidRPr="00CB5F43" w:rsidRDefault="009A3B72"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Після </w:t>
      </w:r>
      <w:r w:rsidR="00817110" w:rsidRPr="00CB5F43">
        <w:rPr>
          <w:rFonts w:ascii="Times New Roman" w:hAnsi="Times New Roman"/>
          <w:sz w:val="27"/>
          <w:szCs w:val="27"/>
        </w:rPr>
        <w:t>ухвалення заочного рішення 12 грудня 2016 року та набрання ним чинності ТОВ «</w:t>
      </w:r>
      <w:proofErr w:type="spellStart"/>
      <w:r w:rsidR="00817110" w:rsidRPr="00CB5F43">
        <w:rPr>
          <w:rFonts w:ascii="Times New Roman" w:hAnsi="Times New Roman"/>
          <w:sz w:val="27"/>
          <w:szCs w:val="27"/>
        </w:rPr>
        <w:t>Адікт</w:t>
      </w:r>
      <w:proofErr w:type="spellEnd"/>
      <w:r w:rsidR="00817110" w:rsidRPr="00CB5F43">
        <w:rPr>
          <w:rFonts w:ascii="Times New Roman" w:hAnsi="Times New Roman"/>
          <w:sz w:val="27"/>
          <w:szCs w:val="27"/>
        </w:rPr>
        <w:t xml:space="preserve">» </w:t>
      </w:r>
      <w:r w:rsidRPr="00CB5F43">
        <w:rPr>
          <w:rFonts w:ascii="Times New Roman" w:hAnsi="Times New Roman"/>
          <w:sz w:val="27"/>
          <w:szCs w:val="27"/>
        </w:rPr>
        <w:t xml:space="preserve">отримало можливість розпорядитися нерухомим майном, після чого Товариством </w:t>
      </w:r>
      <w:r w:rsidR="00817110" w:rsidRPr="00CB5F43">
        <w:rPr>
          <w:rFonts w:ascii="Times New Roman" w:hAnsi="Times New Roman"/>
          <w:sz w:val="27"/>
          <w:szCs w:val="27"/>
        </w:rPr>
        <w:t xml:space="preserve">відчужено комплекс нежитлових будівель та споруд загальною площею 10349,1 </w:t>
      </w:r>
      <w:proofErr w:type="spellStart"/>
      <w:r w:rsidR="00817110" w:rsidRPr="00CB5F43">
        <w:rPr>
          <w:rFonts w:ascii="Times New Roman" w:hAnsi="Times New Roman"/>
          <w:sz w:val="27"/>
          <w:szCs w:val="27"/>
        </w:rPr>
        <w:t>кв.</w:t>
      </w:r>
      <w:r w:rsidR="0070091D" w:rsidRPr="00CB5F43">
        <w:rPr>
          <w:rFonts w:ascii="Times New Roman" w:hAnsi="Times New Roman"/>
          <w:sz w:val="27"/>
          <w:szCs w:val="27"/>
        </w:rPr>
        <w:t>м</w:t>
      </w:r>
      <w:proofErr w:type="spellEnd"/>
      <w:r w:rsidR="0070091D" w:rsidRPr="00CB5F43">
        <w:rPr>
          <w:rFonts w:ascii="Times New Roman" w:hAnsi="Times New Roman"/>
          <w:sz w:val="27"/>
          <w:szCs w:val="27"/>
        </w:rPr>
        <w:t>.</w:t>
      </w:r>
      <w:r w:rsidRPr="00CB5F43">
        <w:rPr>
          <w:rFonts w:ascii="Times New Roman" w:hAnsi="Times New Roman"/>
          <w:sz w:val="27"/>
          <w:szCs w:val="27"/>
        </w:rPr>
        <w:t xml:space="preserve"> Це стало </w:t>
      </w:r>
      <w:r w:rsidR="00817110" w:rsidRPr="00CB5F43">
        <w:rPr>
          <w:rFonts w:ascii="Times New Roman" w:hAnsi="Times New Roman"/>
          <w:sz w:val="27"/>
          <w:szCs w:val="27"/>
        </w:rPr>
        <w:t xml:space="preserve">підставою для прийняття </w:t>
      </w:r>
      <w:r w:rsidR="00552F0B" w:rsidRPr="00CB5F43">
        <w:rPr>
          <w:rFonts w:ascii="Times New Roman" w:hAnsi="Times New Roman"/>
          <w:sz w:val="27"/>
          <w:szCs w:val="27"/>
        </w:rPr>
        <w:t>головн</w:t>
      </w:r>
      <w:r w:rsidRPr="00CB5F43">
        <w:rPr>
          <w:rFonts w:ascii="Times New Roman" w:hAnsi="Times New Roman"/>
          <w:sz w:val="27"/>
          <w:szCs w:val="27"/>
        </w:rPr>
        <w:t>им</w:t>
      </w:r>
      <w:r w:rsidR="00552F0B" w:rsidRPr="00CB5F43">
        <w:rPr>
          <w:rFonts w:ascii="Times New Roman" w:hAnsi="Times New Roman"/>
          <w:sz w:val="27"/>
          <w:szCs w:val="27"/>
        </w:rPr>
        <w:t xml:space="preserve"> державн</w:t>
      </w:r>
      <w:r w:rsidRPr="00CB5F43">
        <w:rPr>
          <w:rFonts w:ascii="Times New Roman" w:hAnsi="Times New Roman"/>
          <w:sz w:val="27"/>
          <w:szCs w:val="27"/>
        </w:rPr>
        <w:t>им</w:t>
      </w:r>
      <w:r w:rsidR="00552F0B" w:rsidRPr="00CB5F43">
        <w:rPr>
          <w:rFonts w:ascii="Times New Roman" w:hAnsi="Times New Roman"/>
          <w:sz w:val="27"/>
          <w:szCs w:val="27"/>
        </w:rPr>
        <w:t xml:space="preserve"> виконавц</w:t>
      </w:r>
      <w:r w:rsidRPr="00CB5F43">
        <w:rPr>
          <w:rFonts w:ascii="Times New Roman" w:hAnsi="Times New Roman"/>
          <w:sz w:val="27"/>
          <w:szCs w:val="27"/>
        </w:rPr>
        <w:t>ем</w:t>
      </w:r>
      <w:r w:rsidR="00552F0B" w:rsidRPr="00CB5F43">
        <w:rPr>
          <w:rFonts w:ascii="Times New Roman" w:hAnsi="Times New Roman"/>
          <w:sz w:val="27"/>
          <w:szCs w:val="27"/>
        </w:rPr>
        <w:t xml:space="preserve"> відділу примусового виконання рішень Департаменту державної виконавчої служби Міністерства юстиції України </w:t>
      </w:r>
      <w:proofErr w:type="spellStart"/>
      <w:r w:rsidR="00552F0B" w:rsidRPr="00CB5F43">
        <w:rPr>
          <w:rFonts w:ascii="Times New Roman" w:hAnsi="Times New Roman"/>
          <w:sz w:val="27"/>
          <w:szCs w:val="27"/>
        </w:rPr>
        <w:t>Думансько</w:t>
      </w:r>
      <w:r w:rsidR="003B18BC" w:rsidRPr="00CB5F43">
        <w:rPr>
          <w:rFonts w:ascii="Times New Roman" w:hAnsi="Times New Roman"/>
          <w:sz w:val="27"/>
          <w:szCs w:val="27"/>
        </w:rPr>
        <w:t>ю</w:t>
      </w:r>
      <w:proofErr w:type="spellEnd"/>
      <w:r w:rsidR="003B18BC" w:rsidRPr="00CB5F43">
        <w:rPr>
          <w:rFonts w:ascii="Times New Roman" w:hAnsi="Times New Roman"/>
          <w:sz w:val="27"/>
          <w:szCs w:val="27"/>
        </w:rPr>
        <w:t xml:space="preserve"> </w:t>
      </w:r>
      <w:r w:rsidR="00552F0B" w:rsidRPr="00CB5F43">
        <w:rPr>
          <w:rFonts w:ascii="Times New Roman" w:hAnsi="Times New Roman"/>
          <w:sz w:val="27"/>
          <w:szCs w:val="27"/>
        </w:rPr>
        <w:t xml:space="preserve">А.Л. </w:t>
      </w:r>
      <w:r w:rsidR="003B18BC" w:rsidRPr="00CB5F43">
        <w:rPr>
          <w:rFonts w:ascii="Times New Roman" w:hAnsi="Times New Roman"/>
          <w:sz w:val="27"/>
          <w:szCs w:val="27"/>
        </w:rPr>
        <w:t xml:space="preserve">постанови </w:t>
      </w:r>
      <w:r w:rsidR="00552F0B" w:rsidRPr="00CB5F43">
        <w:rPr>
          <w:rFonts w:ascii="Times New Roman" w:hAnsi="Times New Roman"/>
          <w:sz w:val="27"/>
          <w:szCs w:val="27"/>
        </w:rPr>
        <w:t xml:space="preserve">від 15 серпня 2017 року </w:t>
      </w:r>
      <w:r w:rsidR="003B18BC" w:rsidRPr="00CB5F43">
        <w:rPr>
          <w:rFonts w:ascii="Times New Roman" w:hAnsi="Times New Roman"/>
          <w:sz w:val="27"/>
          <w:szCs w:val="27"/>
        </w:rPr>
        <w:t xml:space="preserve">(у виконавчому провадженні щодо виконання рішення господарського суду) </w:t>
      </w:r>
      <w:r w:rsidR="00817110" w:rsidRPr="00CB5F43">
        <w:rPr>
          <w:rFonts w:ascii="Times New Roman" w:hAnsi="Times New Roman"/>
          <w:sz w:val="27"/>
          <w:szCs w:val="27"/>
        </w:rPr>
        <w:t xml:space="preserve">про </w:t>
      </w:r>
      <w:r w:rsidR="00552F0B" w:rsidRPr="00CB5F43">
        <w:rPr>
          <w:rFonts w:ascii="Times New Roman" w:hAnsi="Times New Roman"/>
          <w:sz w:val="27"/>
          <w:szCs w:val="27"/>
        </w:rPr>
        <w:t>повернен</w:t>
      </w:r>
      <w:r w:rsidR="00817110" w:rsidRPr="00CB5F43">
        <w:rPr>
          <w:rFonts w:ascii="Times New Roman" w:hAnsi="Times New Roman"/>
          <w:sz w:val="27"/>
          <w:szCs w:val="27"/>
        </w:rPr>
        <w:t>ня</w:t>
      </w:r>
      <w:r w:rsidR="00552F0B" w:rsidRPr="00CB5F43">
        <w:rPr>
          <w:rFonts w:ascii="Times New Roman" w:hAnsi="Times New Roman"/>
          <w:sz w:val="27"/>
          <w:szCs w:val="27"/>
        </w:rPr>
        <w:t xml:space="preserve"> виконавч</w:t>
      </w:r>
      <w:r w:rsidR="00817110" w:rsidRPr="00CB5F43">
        <w:rPr>
          <w:rFonts w:ascii="Times New Roman" w:hAnsi="Times New Roman"/>
          <w:sz w:val="27"/>
          <w:szCs w:val="27"/>
        </w:rPr>
        <w:t>ого</w:t>
      </w:r>
      <w:r w:rsidR="00552F0B" w:rsidRPr="00CB5F43">
        <w:rPr>
          <w:rFonts w:ascii="Times New Roman" w:hAnsi="Times New Roman"/>
          <w:sz w:val="27"/>
          <w:szCs w:val="27"/>
        </w:rPr>
        <w:t xml:space="preserve"> документ</w:t>
      </w:r>
      <w:r w:rsidR="0070091D" w:rsidRPr="00CB5F43">
        <w:rPr>
          <w:rFonts w:ascii="Times New Roman" w:hAnsi="Times New Roman"/>
          <w:sz w:val="27"/>
          <w:szCs w:val="27"/>
        </w:rPr>
        <w:t>а</w:t>
      </w:r>
      <w:r w:rsidR="00552F0B" w:rsidRPr="00CB5F43">
        <w:rPr>
          <w:rFonts w:ascii="Times New Roman" w:hAnsi="Times New Roman"/>
          <w:sz w:val="27"/>
          <w:szCs w:val="27"/>
        </w:rPr>
        <w:t xml:space="preserve"> стягувачу у зв’язку з тим, що «право власності ТОВ «</w:t>
      </w:r>
      <w:proofErr w:type="spellStart"/>
      <w:r w:rsidR="00552F0B" w:rsidRPr="00CB5F43">
        <w:rPr>
          <w:rFonts w:ascii="Times New Roman" w:hAnsi="Times New Roman"/>
          <w:sz w:val="27"/>
          <w:szCs w:val="27"/>
        </w:rPr>
        <w:t>Адікт</w:t>
      </w:r>
      <w:proofErr w:type="spellEnd"/>
      <w:r w:rsidR="00552F0B" w:rsidRPr="00CB5F43">
        <w:rPr>
          <w:rFonts w:ascii="Times New Roman" w:hAnsi="Times New Roman"/>
          <w:sz w:val="27"/>
          <w:szCs w:val="27"/>
        </w:rPr>
        <w:t>» на зазначене майно погашено 26</w:t>
      </w:r>
      <w:r w:rsidR="00223BE1">
        <w:rPr>
          <w:rFonts w:ascii="Times New Roman" w:hAnsi="Times New Roman"/>
          <w:sz w:val="27"/>
          <w:szCs w:val="27"/>
        </w:rPr>
        <w:t> </w:t>
      </w:r>
      <w:r w:rsidR="00552F0B" w:rsidRPr="00CB5F43">
        <w:rPr>
          <w:rFonts w:ascii="Times New Roman" w:hAnsi="Times New Roman"/>
          <w:sz w:val="27"/>
          <w:szCs w:val="27"/>
        </w:rPr>
        <w:t>грудня 2016 року на підставі рішення Приморського районного суду міста Одеси від 12 грудня 2016 року у справі № 522/23012/16-ц».</w:t>
      </w:r>
    </w:p>
    <w:p w:rsidR="007D6D4E" w:rsidRPr="00CB5F43" w:rsidRDefault="0070091D"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Із</w:t>
      </w:r>
      <w:r w:rsidR="00EE0C3B" w:rsidRPr="00CB5F43">
        <w:rPr>
          <w:rFonts w:ascii="Times New Roman" w:hAnsi="Times New Roman"/>
          <w:sz w:val="27"/>
          <w:szCs w:val="27"/>
        </w:rPr>
        <w:t xml:space="preserve"> матеріалів дисциплінарного провадження встановлено, що наслідком ухвалення Бойчуком А.Ю. заочного рішення від 12 грудня 2016 року стала реєстрація кримінального провадження </w:t>
      </w:r>
      <w:r w:rsidR="00ED2EDF">
        <w:rPr>
          <w:rFonts w:ascii="Times New Roman" w:hAnsi="Times New Roman"/>
          <w:sz w:val="27"/>
          <w:szCs w:val="27"/>
        </w:rPr>
        <w:t>НОМЕР_1</w:t>
      </w:r>
      <w:r w:rsidR="00EE0C3B" w:rsidRPr="00CB5F43">
        <w:rPr>
          <w:rFonts w:ascii="Times New Roman" w:hAnsi="Times New Roman"/>
          <w:sz w:val="27"/>
          <w:szCs w:val="27"/>
        </w:rPr>
        <w:t xml:space="preserve"> за зверненням Громадської організації «Комітет з питань захисту прав потерпілих від злочину» із правовою кваліфікацією кримінального правопорушення, передбаченого частиною першою статті 375 К</w:t>
      </w:r>
      <w:r w:rsidRPr="00CB5F43">
        <w:rPr>
          <w:rFonts w:ascii="Times New Roman" w:hAnsi="Times New Roman"/>
          <w:sz w:val="27"/>
          <w:szCs w:val="27"/>
        </w:rPr>
        <w:t xml:space="preserve">римінального кодексу </w:t>
      </w:r>
      <w:r w:rsidR="00EE0C3B" w:rsidRPr="00CB5F43">
        <w:rPr>
          <w:rFonts w:ascii="Times New Roman" w:hAnsi="Times New Roman"/>
          <w:sz w:val="27"/>
          <w:szCs w:val="27"/>
        </w:rPr>
        <w:t xml:space="preserve">України. </w:t>
      </w:r>
      <w:r w:rsidRPr="00CB5F43">
        <w:rPr>
          <w:rFonts w:ascii="Times New Roman" w:hAnsi="Times New Roman"/>
          <w:sz w:val="27"/>
          <w:szCs w:val="27"/>
        </w:rPr>
        <w:t>Надалі</w:t>
      </w:r>
      <w:r w:rsidR="00EE0C3B" w:rsidRPr="00CB5F43">
        <w:rPr>
          <w:rFonts w:ascii="Times New Roman" w:hAnsi="Times New Roman"/>
          <w:sz w:val="27"/>
          <w:szCs w:val="27"/>
        </w:rPr>
        <w:t xml:space="preserve"> кримінальне провадження закрито у зв’язку із </w:t>
      </w:r>
      <w:r w:rsidRPr="00CB5F43">
        <w:rPr>
          <w:rFonts w:ascii="Times New Roman" w:hAnsi="Times New Roman"/>
          <w:sz w:val="27"/>
          <w:szCs w:val="27"/>
        </w:rPr>
        <w:t xml:space="preserve">декриміналізацією кримінального </w:t>
      </w:r>
      <w:r w:rsidR="00EE0C3B" w:rsidRPr="00CB5F43">
        <w:rPr>
          <w:rFonts w:ascii="Times New Roman" w:hAnsi="Times New Roman"/>
          <w:sz w:val="27"/>
          <w:szCs w:val="27"/>
        </w:rPr>
        <w:t>правопорушення.</w:t>
      </w:r>
    </w:p>
    <w:p w:rsidR="00552F0B" w:rsidRPr="00CB5F43" w:rsidRDefault="0070091D"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З огляду на</w:t>
      </w:r>
      <w:r w:rsidR="00EC4F37" w:rsidRPr="00CB5F43">
        <w:rPr>
          <w:rFonts w:ascii="Times New Roman" w:hAnsi="Times New Roman"/>
          <w:sz w:val="27"/>
          <w:szCs w:val="27"/>
        </w:rPr>
        <w:t xml:space="preserve"> висновки органу, що здійснював дисциплінарне провадження щодо судді</w:t>
      </w:r>
      <w:r w:rsidRPr="00CB5F43">
        <w:rPr>
          <w:rFonts w:ascii="Times New Roman" w:hAnsi="Times New Roman"/>
          <w:sz w:val="27"/>
          <w:szCs w:val="27"/>
        </w:rPr>
        <w:t>,</w:t>
      </w:r>
      <w:r w:rsidR="00EC4F37" w:rsidRPr="00CB5F43">
        <w:rPr>
          <w:rFonts w:ascii="Times New Roman" w:hAnsi="Times New Roman"/>
          <w:sz w:val="27"/>
          <w:szCs w:val="27"/>
        </w:rPr>
        <w:t xml:space="preserve"> та самостійно встановлені у процесі кваліфікаційного оцінювання обставини Комісія зауважує, що суддею Бойчуком А.Ю. </w:t>
      </w:r>
      <w:r w:rsidR="00597BC9" w:rsidRPr="00CB5F43">
        <w:rPr>
          <w:rFonts w:ascii="Times New Roman" w:hAnsi="Times New Roman"/>
          <w:sz w:val="27"/>
          <w:szCs w:val="27"/>
        </w:rPr>
        <w:t>при розгляді справи №</w:t>
      </w:r>
      <w:r w:rsidR="00223BE1">
        <w:rPr>
          <w:rFonts w:ascii="Times New Roman" w:hAnsi="Times New Roman"/>
          <w:sz w:val="27"/>
          <w:szCs w:val="27"/>
        </w:rPr>
        <w:t> </w:t>
      </w:r>
      <w:r w:rsidR="00597BC9" w:rsidRPr="00CB5F43">
        <w:rPr>
          <w:rFonts w:ascii="Times New Roman" w:hAnsi="Times New Roman"/>
          <w:sz w:val="27"/>
          <w:szCs w:val="27"/>
        </w:rPr>
        <w:t>522/23012/16-ц допущено істотн</w:t>
      </w:r>
      <w:r w:rsidRPr="00CB5F43">
        <w:rPr>
          <w:rFonts w:ascii="Times New Roman" w:hAnsi="Times New Roman"/>
          <w:sz w:val="27"/>
          <w:szCs w:val="27"/>
        </w:rPr>
        <w:t>і</w:t>
      </w:r>
      <w:r w:rsidR="00597BC9" w:rsidRPr="00CB5F43">
        <w:rPr>
          <w:rFonts w:ascii="Times New Roman" w:hAnsi="Times New Roman"/>
          <w:sz w:val="27"/>
          <w:szCs w:val="27"/>
        </w:rPr>
        <w:t xml:space="preserve"> порушен</w:t>
      </w:r>
      <w:r w:rsidRPr="00CB5F43">
        <w:rPr>
          <w:rFonts w:ascii="Times New Roman" w:hAnsi="Times New Roman"/>
          <w:sz w:val="27"/>
          <w:szCs w:val="27"/>
        </w:rPr>
        <w:t>ня</w:t>
      </w:r>
      <w:r w:rsidR="00597BC9" w:rsidRPr="00CB5F43">
        <w:rPr>
          <w:rFonts w:ascii="Times New Roman" w:hAnsi="Times New Roman"/>
          <w:sz w:val="27"/>
          <w:szCs w:val="27"/>
        </w:rPr>
        <w:t xml:space="preserve"> правил судочинства, які виходять за межі простої суддівської помилки, </w:t>
      </w:r>
      <w:r w:rsidRPr="00CB5F43">
        <w:rPr>
          <w:rFonts w:ascii="Times New Roman" w:hAnsi="Times New Roman"/>
          <w:sz w:val="27"/>
          <w:szCs w:val="27"/>
        </w:rPr>
        <w:t>і</w:t>
      </w:r>
      <w:r w:rsidR="00597BC9" w:rsidRPr="00CB5F43">
        <w:rPr>
          <w:rFonts w:ascii="Times New Roman" w:hAnsi="Times New Roman"/>
          <w:sz w:val="27"/>
          <w:szCs w:val="27"/>
        </w:rPr>
        <w:t xml:space="preserve"> за своїм характером свідчать про грубу недбалість як при застосуванні норм процесуального закону так і свавільне тлумачення норм окремих інститутів цивільного процесуального права. </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Комісія зазначає, що відповідно до пунктів 10, 12 Висновку № 1 (2001) Консультативної ради європейських суддів (далі – КРЄС) незалежність судів є передумовою верховенства права та основоположною гарантією справедливого суду. На суддів «покладається відповідальність за прийняття остаточного рішення стосовно життя людини, свобод, прав, обов’язків та власності громадян». Незалежність суддів є прерогативою чи привілеєм не для захисту власних інтересів, а в інтересах верховенства права та тих, хто шукає й очікує правосуддя.</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Судова незалежність передбачає повну безсторонність з боку суддів. При розгляді справи між будь-якими сторонами судді повинні бути безсторонніми, тобто вільними від будь-яких зв’язків, </w:t>
      </w:r>
      <w:proofErr w:type="spellStart"/>
      <w:r w:rsidRPr="00CB5F43">
        <w:rPr>
          <w:rFonts w:ascii="Times New Roman" w:hAnsi="Times New Roman"/>
          <w:sz w:val="27"/>
          <w:szCs w:val="27"/>
        </w:rPr>
        <w:t>прихильностей</w:t>
      </w:r>
      <w:proofErr w:type="spellEnd"/>
      <w:r w:rsidRPr="00CB5F43">
        <w:rPr>
          <w:rFonts w:ascii="Times New Roman" w:hAnsi="Times New Roman"/>
          <w:sz w:val="27"/>
          <w:szCs w:val="27"/>
        </w:rPr>
        <w:t xml:space="preserve">, упередженості, які впливають або можуть створювати враження впливу на спроможність суддів здійснювати судочинство незалежно. Судовій владі повинні довіряти не лише сторони окремої справи, а й суспільство в цілому. Таким чином, суддя не просто повинен насправді бути вільним від будь-яких зв’язків, </w:t>
      </w:r>
      <w:proofErr w:type="spellStart"/>
      <w:r w:rsidRPr="00CB5F43">
        <w:rPr>
          <w:rFonts w:ascii="Times New Roman" w:hAnsi="Times New Roman"/>
          <w:sz w:val="27"/>
          <w:szCs w:val="27"/>
        </w:rPr>
        <w:t>прихильностей</w:t>
      </w:r>
      <w:proofErr w:type="spellEnd"/>
      <w:r w:rsidRPr="00CB5F43">
        <w:rPr>
          <w:rFonts w:ascii="Times New Roman" w:hAnsi="Times New Roman"/>
          <w:sz w:val="27"/>
          <w:szCs w:val="27"/>
        </w:rPr>
        <w:t>, упередженості, він чи вона також повинні вважатися вільними від цього з точки зору розсудливого спостерігача. У протилежному випадку довіру до судової влади може бути підірвано.</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lastRenderedPageBreak/>
        <w:t>У пунктах 23, 24 Висновку № 3 (2002) КРЄС звертається увага на те, що судді повинні виконувати свої обов’язки, уникаючи фаворитизму та проявів упередженості. Вони не повинні приймати рішення, беручи до уваги щось, що виходить за рамки застосування юридичних норм. Поки судді розглядають справу або готуються до її розгляду, вони не повинні свідомо робити будь-яких коментарів, які можуть розглядатися як винесення рішення наперед або які можуть вплинути на справедливість судового розгляду. Вони повинні демонструвати однакове ставлення по відношенню до всіх осіб (сторін, свідків, адвокатів тощо) без відмінностей, що ґрунтуються не неправомірних підставах або є несумісними з належним виконанням суддівських функцій. Судді також повинні забезпечити, щоб їхня професійність не ставилася під сумнів під час виконання ними своїх функцій.</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Судді також повинні виконувати свої функції, керуючись принципом рівноправного</w:t>
      </w:r>
      <w:r w:rsidRPr="00223BE1">
        <w:rPr>
          <w:rFonts w:ascii="Times New Roman" w:hAnsi="Times New Roman"/>
          <w:sz w:val="52"/>
          <w:szCs w:val="52"/>
        </w:rPr>
        <w:t xml:space="preserve"> </w:t>
      </w:r>
      <w:r w:rsidRPr="00CB5F43">
        <w:rPr>
          <w:rFonts w:ascii="Times New Roman" w:hAnsi="Times New Roman"/>
          <w:sz w:val="27"/>
          <w:szCs w:val="27"/>
        </w:rPr>
        <w:t>ставлення</w:t>
      </w:r>
      <w:r w:rsidRPr="00223BE1">
        <w:rPr>
          <w:rFonts w:ascii="Times New Roman" w:hAnsi="Times New Roman"/>
          <w:sz w:val="52"/>
          <w:szCs w:val="52"/>
        </w:rPr>
        <w:t xml:space="preserve"> </w:t>
      </w:r>
      <w:r w:rsidRPr="00CB5F43">
        <w:rPr>
          <w:rFonts w:ascii="Times New Roman" w:hAnsi="Times New Roman"/>
          <w:sz w:val="27"/>
          <w:szCs w:val="27"/>
        </w:rPr>
        <w:t>до</w:t>
      </w:r>
      <w:r w:rsidRPr="00223BE1">
        <w:rPr>
          <w:rFonts w:ascii="Times New Roman" w:hAnsi="Times New Roman"/>
          <w:sz w:val="52"/>
          <w:szCs w:val="52"/>
        </w:rPr>
        <w:t xml:space="preserve"> </w:t>
      </w:r>
      <w:r w:rsidRPr="00CB5F43">
        <w:rPr>
          <w:rFonts w:ascii="Times New Roman" w:hAnsi="Times New Roman"/>
          <w:sz w:val="27"/>
          <w:szCs w:val="27"/>
        </w:rPr>
        <w:t>сторін,</w:t>
      </w:r>
      <w:r w:rsidRPr="00223BE1">
        <w:rPr>
          <w:rFonts w:ascii="Times New Roman" w:hAnsi="Times New Roman"/>
          <w:sz w:val="52"/>
          <w:szCs w:val="52"/>
        </w:rPr>
        <w:t xml:space="preserve"> </w:t>
      </w:r>
      <w:r w:rsidRPr="00CB5F43">
        <w:rPr>
          <w:rFonts w:ascii="Times New Roman" w:hAnsi="Times New Roman"/>
          <w:sz w:val="27"/>
          <w:szCs w:val="27"/>
        </w:rPr>
        <w:t>уникаючи</w:t>
      </w:r>
      <w:r w:rsidRPr="00223BE1">
        <w:rPr>
          <w:rFonts w:ascii="Times New Roman" w:hAnsi="Times New Roman"/>
          <w:sz w:val="52"/>
          <w:szCs w:val="52"/>
        </w:rPr>
        <w:t xml:space="preserve"> </w:t>
      </w:r>
      <w:r w:rsidRPr="00CB5F43">
        <w:rPr>
          <w:rFonts w:ascii="Times New Roman" w:hAnsi="Times New Roman"/>
          <w:sz w:val="27"/>
          <w:szCs w:val="27"/>
        </w:rPr>
        <w:t>будь-якої</w:t>
      </w:r>
      <w:r w:rsidRPr="00223BE1">
        <w:rPr>
          <w:rFonts w:ascii="Times New Roman" w:hAnsi="Times New Roman"/>
          <w:sz w:val="52"/>
          <w:szCs w:val="52"/>
        </w:rPr>
        <w:t xml:space="preserve"> </w:t>
      </w:r>
      <w:r w:rsidRPr="00CB5F43">
        <w:rPr>
          <w:rFonts w:ascii="Times New Roman" w:hAnsi="Times New Roman"/>
          <w:sz w:val="27"/>
          <w:szCs w:val="27"/>
        </w:rPr>
        <w:t>упередженості</w:t>
      </w:r>
      <w:r w:rsidRPr="00223BE1">
        <w:rPr>
          <w:rFonts w:ascii="Times New Roman" w:hAnsi="Times New Roman"/>
          <w:sz w:val="52"/>
          <w:szCs w:val="52"/>
        </w:rPr>
        <w:t xml:space="preserve"> </w:t>
      </w:r>
      <w:r w:rsidRPr="00CB5F43">
        <w:rPr>
          <w:rFonts w:ascii="Times New Roman" w:hAnsi="Times New Roman"/>
          <w:sz w:val="27"/>
          <w:szCs w:val="27"/>
        </w:rPr>
        <w:t>або</w:t>
      </w:r>
      <w:r w:rsidRPr="00223BE1">
        <w:rPr>
          <w:rFonts w:ascii="Times New Roman" w:hAnsi="Times New Roman"/>
          <w:sz w:val="52"/>
          <w:szCs w:val="52"/>
        </w:rPr>
        <w:t xml:space="preserve"> </w:t>
      </w:r>
      <w:r w:rsidRPr="00CB5F43">
        <w:rPr>
          <w:rFonts w:ascii="Times New Roman" w:hAnsi="Times New Roman"/>
          <w:sz w:val="27"/>
          <w:szCs w:val="27"/>
        </w:rPr>
        <w:t>будь-якої дискримінації, підтримуючи баланс між сторонами та забезпечуючи справедливий розгляд справи для кожної із сторін</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Узагальнюючи свої рекомендації, КРЄС у пункті 50 Висновку № 3 (2002) відзначає: i) кожний окремий суддя повинен робити все можливе для підтримання судової незалежності на інституційному та особистому рівнях; ii) судді повинні поводитися</w:t>
      </w:r>
      <w:r w:rsidRPr="00223BE1">
        <w:rPr>
          <w:rFonts w:ascii="Times New Roman" w:hAnsi="Times New Roman"/>
          <w:sz w:val="44"/>
          <w:szCs w:val="44"/>
        </w:rPr>
        <w:t xml:space="preserve"> </w:t>
      </w:r>
      <w:r w:rsidRPr="00CB5F43">
        <w:rPr>
          <w:rFonts w:ascii="Times New Roman" w:hAnsi="Times New Roman"/>
          <w:sz w:val="27"/>
          <w:szCs w:val="27"/>
        </w:rPr>
        <w:t>гідно</w:t>
      </w:r>
      <w:r w:rsidRPr="00223BE1">
        <w:rPr>
          <w:rFonts w:ascii="Times New Roman" w:hAnsi="Times New Roman"/>
          <w:sz w:val="44"/>
          <w:szCs w:val="44"/>
        </w:rPr>
        <w:t xml:space="preserve"> </w:t>
      </w:r>
      <w:r w:rsidRPr="00CB5F43">
        <w:rPr>
          <w:rFonts w:ascii="Times New Roman" w:hAnsi="Times New Roman"/>
          <w:sz w:val="27"/>
          <w:szCs w:val="27"/>
        </w:rPr>
        <w:t>при</w:t>
      </w:r>
      <w:r w:rsidRPr="00223BE1">
        <w:rPr>
          <w:rFonts w:ascii="Times New Roman" w:hAnsi="Times New Roman"/>
          <w:sz w:val="44"/>
          <w:szCs w:val="44"/>
        </w:rPr>
        <w:t xml:space="preserve"> </w:t>
      </w:r>
      <w:r w:rsidRPr="00CB5F43">
        <w:rPr>
          <w:rFonts w:ascii="Times New Roman" w:hAnsi="Times New Roman"/>
          <w:sz w:val="27"/>
          <w:szCs w:val="27"/>
        </w:rPr>
        <w:t>виконанні</w:t>
      </w:r>
      <w:r w:rsidRPr="00223BE1">
        <w:rPr>
          <w:rFonts w:ascii="Times New Roman" w:hAnsi="Times New Roman"/>
          <w:sz w:val="44"/>
          <w:szCs w:val="44"/>
        </w:rPr>
        <w:t xml:space="preserve"> </w:t>
      </w:r>
      <w:r w:rsidRPr="00CB5F43">
        <w:rPr>
          <w:rFonts w:ascii="Times New Roman" w:hAnsi="Times New Roman"/>
          <w:sz w:val="27"/>
          <w:szCs w:val="27"/>
        </w:rPr>
        <w:t>посадових</w:t>
      </w:r>
      <w:r w:rsidRPr="00223BE1">
        <w:rPr>
          <w:rFonts w:ascii="Times New Roman" w:hAnsi="Times New Roman"/>
          <w:sz w:val="44"/>
          <w:szCs w:val="44"/>
        </w:rPr>
        <w:t xml:space="preserve"> </w:t>
      </w:r>
      <w:r w:rsidRPr="00CB5F43">
        <w:rPr>
          <w:rFonts w:ascii="Times New Roman" w:hAnsi="Times New Roman"/>
          <w:sz w:val="27"/>
          <w:szCs w:val="27"/>
        </w:rPr>
        <w:t>обов’язків</w:t>
      </w:r>
      <w:r w:rsidRPr="00223BE1">
        <w:rPr>
          <w:rFonts w:ascii="Times New Roman" w:hAnsi="Times New Roman"/>
          <w:sz w:val="44"/>
          <w:szCs w:val="44"/>
        </w:rPr>
        <w:t xml:space="preserve"> </w:t>
      </w:r>
      <w:r w:rsidRPr="00CB5F43">
        <w:rPr>
          <w:rFonts w:ascii="Times New Roman" w:hAnsi="Times New Roman"/>
          <w:sz w:val="27"/>
          <w:szCs w:val="27"/>
        </w:rPr>
        <w:t>та</w:t>
      </w:r>
      <w:r w:rsidRPr="00223BE1">
        <w:rPr>
          <w:rFonts w:ascii="Times New Roman" w:hAnsi="Times New Roman"/>
          <w:sz w:val="44"/>
          <w:szCs w:val="44"/>
        </w:rPr>
        <w:t xml:space="preserve"> </w:t>
      </w:r>
      <w:r w:rsidRPr="00CB5F43">
        <w:rPr>
          <w:rFonts w:ascii="Times New Roman" w:hAnsi="Times New Roman"/>
          <w:sz w:val="27"/>
          <w:szCs w:val="27"/>
        </w:rPr>
        <w:t>в</w:t>
      </w:r>
      <w:r w:rsidRPr="00223BE1">
        <w:rPr>
          <w:rFonts w:ascii="Times New Roman" w:hAnsi="Times New Roman"/>
          <w:sz w:val="44"/>
          <w:szCs w:val="44"/>
        </w:rPr>
        <w:t xml:space="preserve"> </w:t>
      </w:r>
      <w:r w:rsidRPr="00CB5F43">
        <w:rPr>
          <w:rFonts w:ascii="Times New Roman" w:hAnsi="Times New Roman"/>
          <w:sz w:val="27"/>
          <w:szCs w:val="27"/>
        </w:rPr>
        <w:t>особистому</w:t>
      </w:r>
      <w:r w:rsidRPr="00223BE1">
        <w:rPr>
          <w:rFonts w:ascii="Times New Roman" w:hAnsi="Times New Roman"/>
          <w:sz w:val="44"/>
          <w:szCs w:val="44"/>
        </w:rPr>
        <w:t xml:space="preserve"> </w:t>
      </w:r>
      <w:r w:rsidRPr="00CB5F43">
        <w:rPr>
          <w:rFonts w:ascii="Times New Roman" w:hAnsi="Times New Roman"/>
          <w:sz w:val="27"/>
          <w:szCs w:val="27"/>
        </w:rPr>
        <w:t>житті;</w:t>
      </w:r>
      <w:r w:rsidRPr="00223BE1">
        <w:rPr>
          <w:rFonts w:ascii="Times New Roman" w:hAnsi="Times New Roman"/>
          <w:sz w:val="44"/>
          <w:szCs w:val="44"/>
        </w:rPr>
        <w:t xml:space="preserve"> </w:t>
      </w:r>
      <w:r w:rsidRPr="00CB5F43">
        <w:rPr>
          <w:rFonts w:ascii="Times New Roman" w:hAnsi="Times New Roman"/>
          <w:sz w:val="27"/>
          <w:szCs w:val="27"/>
        </w:rPr>
        <w:t xml:space="preserve">iii) вони повинні завжди обирати такий підхід, який є безстороннім та виглядає таким ззовні; iv) вони повинні виконувати свої </w:t>
      </w:r>
      <w:r w:rsidR="00386056" w:rsidRPr="00CB5F43">
        <w:rPr>
          <w:rFonts w:ascii="Times New Roman" w:hAnsi="Times New Roman"/>
          <w:sz w:val="27"/>
          <w:szCs w:val="27"/>
        </w:rPr>
        <w:t>обов’язки</w:t>
      </w:r>
      <w:r w:rsidRPr="00CB5F43">
        <w:rPr>
          <w:rFonts w:ascii="Times New Roman" w:hAnsi="Times New Roman"/>
          <w:sz w:val="27"/>
          <w:szCs w:val="27"/>
        </w:rPr>
        <w:t>, не допускаючи проявів фаворитизму або дійсної чи видимої упередженості; v) судді повинні приймати свої рішення з урахуванням усіх моментів, важливих для застосування відповідних юридичних</w:t>
      </w:r>
      <w:r w:rsidRPr="00223BE1">
        <w:rPr>
          <w:rFonts w:ascii="Times New Roman" w:hAnsi="Times New Roman"/>
          <w:sz w:val="32"/>
          <w:szCs w:val="32"/>
        </w:rPr>
        <w:t xml:space="preserve"> </w:t>
      </w:r>
      <w:r w:rsidRPr="00CB5F43">
        <w:rPr>
          <w:rFonts w:ascii="Times New Roman" w:hAnsi="Times New Roman"/>
          <w:sz w:val="27"/>
          <w:szCs w:val="27"/>
        </w:rPr>
        <w:t>норм,</w:t>
      </w:r>
      <w:r w:rsidRPr="00223BE1">
        <w:rPr>
          <w:rFonts w:ascii="Times New Roman" w:hAnsi="Times New Roman"/>
          <w:sz w:val="32"/>
          <w:szCs w:val="32"/>
        </w:rPr>
        <w:t xml:space="preserve"> </w:t>
      </w:r>
      <w:r w:rsidRPr="00CB5F43">
        <w:rPr>
          <w:rFonts w:ascii="Times New Roman" w:hAnsi="Times New Roman"/>
          <w:sz w:val="27"/>
          <w:szCs w:val="27"/>
        </w:rPr>
        <w:t>та</w:t>
      </w:r>
      <w:r w:rsidRPr="00223BE1">
        <w:rPr>
          <w:rFonts w:ascii="Times New Roman" w:hAnsi="Times New Roman"/>
          <w:sz w:val="32"/>
          <w:szCs w:val="32"/>
        </w:rPr>
        <w:t xml:space="preserve"> </w:t>
      </w:r>
      <w:r w:rsidRPr="00CB5F43">
        <w:rPr>
          <w:rFonts w:ascii="Times New Roman" w:hAnsi="Times New Roman"/>
          <w:sz w:val="27"/>
          <w:szCs w:val="27"/>
        </w:rPr>
        <w:t>без</w:t>
      </w:r>
      <w:r w:rsidRPr="00223BE1">
        <w:rPr>
          <w:rFonts w:ascii="Times New Roman" w:hAnsi="Times New Roman"/>
          <w:sz w:val="32"/>
          <w:szCs w:val="32"/>
        </w:rPr>
        <w:t xml:space="preserve"> </w:t>
      </w:r>
      <w:r w:rsidRPr="00CB5F43">
        <w:rPr>
          <w:rFonts w:ascii="Times New Roman" w:hAnsi="Times New Roman"/>
          <w:sz w:val="27"/>
          <w:szCs w:val="27"/>
        </w:rPr>
        <w:t>урахування</w:t>
      </w:r>
      <w:r w:rsidRPr="00223BE1">
        <w:rPr>
          <w:rFonts w:ascii="Times New Roman" w:hAnsi="Times New Roman"/>
          <w:sz w:val="32"/>
          <w:szCs w:val="32"/>
        </w:rPr>
        <w:t xml:space="preserve"> </w:t>
      </w:r>
      <w:r w:rsidRPr="00CB5F43">
        <w:rPr>
          <w:rFonts w:ascii="Times New Roman" w:hAnsi="Times New Roman"/>
          <w:sz w:val="27"/>
          <w:szCs w:val="27"/>
        </w:rPr>
        <w:t>усіх</w:t>
      </w:r>
      <w:r w:rsidRPr="00223BE1">
        <w:rPr>
          <w:rFonts w:ascii="Times New Roman" w:hAnsi="Times New Roman"/>
          <w:sz w:val="32"/>
          <w:szCs w:val="32"/>
        </w:rPr>
        <w:t xml:space="preserve"> </w:t>
      </w:r>
      <w:r w:rsidRPr="00CB5F43">
        <w:rPr>
          <w:rFonts w:ascii="Times New Roman" w:hAnsi="Times New Roman"/>
          <w:sz w:val="27"/>
          <w:szCs w:val="27"/>
        </w:rPr>
        <w:t>питань,</w:t>
      </w:r>
      <w:r w:rsidRPr="00223BE1">
        <w:rPr>
          <w:rFonts w:ascii="Times New Roman" w:hAnsi="Times New Roman"/>
          <w:sz w:val="32"/>
          <w:szCs w:val="32"/>
        </w:rPr>
        <w:t xml:space="preserve"> </w:t>
      </w:r>
      <w:r w:rsidRPr="00CB5F43">
        <w:rPr>
          <w:rFonts w:ascii="Times New Roman" w:hAnsi="Times New Roman"/>
          <w:sz w:val="27"/>
          <w:szCs w:val="27"/>
        </w:rPr>
        <w:t>що</w:t>
      </w:r>
      <w:r w:rsidRPr="00223BE1">
        <w:rPr>
          <w:rFonts w:ascii="Times New Roman" w:hAnsi="Times New Roman"/>
          <w:sz w:val="32"/>
          <w:szCs w:val="32"/>
        </w:rPr>
        <w:t xml:space="preserve"> </w:t>
      </w:r>
      <w:r w:rsidRPr="00CB5F43">
        <w:rPr>
          <w:rFonts w:ascii="Times New Roman" w:hAnsi="Times New Roman"/>
          <w:sz w:val="27"/>
          <w:szCs w:val="27"/>
        </w:rPr>
        <w:t>не</w:t>
      </w:r>
      <w:r w:rsidRPr="00223BE1">
        <w:rPr>
          <w:rFonts w:ascii="Times New Roman" w:hAnsi="Times New Roman"/>
          <w:sz w:val="32"/>
          <w:szCs w:val="32"/>
        </w:rPr>
        <w:t xml:space="preserve"> </w:t>
      </w:r>
      <w:r w:rsidRPr="00CB5F43">
        <w:rPr>
          <w:rFonts w:ascii="Times New Roman" w:hAnsi="Times New Roman"/>
          <w:sz w:val="27"/>
          <w:szCs w:val="27"/>
        </w:rPr>
        <w:t>стосуються</w:t>
      </w:r>
      <w:r w:rsidRPr="00223BE1">
        <w:rPr>
          <w:rFonts w:ascii="Times New Roman" w:hAnsi="Times New Roman"/>
          <w:sz w:val="32"/>
          <w:szCs w:val="32"/>
        </w:rPr>
        <w:t xml:space="preserve"> </w:t>
      </w:r>
      <w:r w:rsidRPr="00CB5F43">
        <w:rPr>
          <w:rFonts w:ascii="Times New Roman" w:hAnsi="Times New Roman"/>
          <w:sz w:val="27"/>
          <w:szCs w:val="27"/>
        </w:rPr>
        <w:t>суті</w:t>
      </w:r>
      <w:r w:rsidRPr="00223BE1">
        <w:rPr>
          <w:rFonts w:ascii="Times New Roman" w:hAnsi="Times New Roman"/>
          <w:sz w:val="32"/>
          <w:szCs w:val="32"/>
        </w:rPr>
        <w:t xml:space="preserve"> </w:t>
      </w:r>
      <w:r w:rsidRPr="00CB5F43">
        <w:rPr>
          <w:rFonts w:ascii="Times New Roman" w:hAnsi="Times New Roman"/>
          <w:sz w:val="27"/>
          <w:szCs w:val="27"/>
        </w:rPr>
        <w:t>справи;</w:t>
      </w:r>
      <w:r w:rsidRPr="00223BE1">
        <w:rPr>
          <w:rFonts w:ascii="Times New Roman" w:hAnsi="Times New Roman"/>
          <w:sz w:val="32"/>
          <w:szCs w:val="32"/>
        </w:rPr>
        <w:t xml:space="preserve"> </w:t>
      </w:r>
      <w:r w:rsidRPr="00CB5F43">
        <w:rPr>
          <w:rFonts w:ascii="Times New Roman" w:hAnsi="Times New Roman"/>
          <w:sz w:val="27"/>
          <w:szCs w:val="27"/>
        </w:rPr>
        <w:t>vi) вони повинні демонструвати увагу до всіх осіб, які беруть участь у судовому процесі або на яких такий процес впливає; vii) вони повинні виконувати свої обов’язки з повагою до рівноправного ставлення до сторін, уникаючи будь-якої упередженості та будь-якої дискримінації, підтримуючи баланс між сторонами та забезпечуючи чесний розгляд для кожної зі сторін.</w:t>
      </w:r>
    </w:p>
    <w:p w:rsidR="00574FD4" w:rsidRPr="00CB5F43" w:rsidRDefault="00574FD4" w:rsidP="007B507E">
      <w:pPr>
        <w:spacing w:after="0" w:line="240" w:lineRule="auto"/>
        <w:ind w:firstLine="567"/>
        <w:jc w:val="both"/>
        <w:rPr>
          <w:rFonts w:ascii="Times New Roman" w:hAnsi="Times New Roman"/>
          <w:bCs/>
          <w:sz w:val="27"/>
          <w:szCs w:val="27"/>
        </w:rPr>
      </w:pPr>
      <w:r w:rsidRPr="00CB5F43">
        <w:rPr>
          <w:rFonts w:ascii="Times New Roman" w:hAnsi="Times New Roman"/>
          <w:sz w:val="27"/>
          <w:szCs w:val="27"/>
        </w:rPr>
        <w:t xml:space="preserve">Повертаючись до обставин, які встановлені </w:t>
      </w:r>
      <w:r w:rsidR="00386056" w:rsidRPr="00CB5F43">
        <w:rPr>
          <w:rFonts w:ascii="Times New Roman" w:hAnsi="Times New Roman"/>
          <w:sz w:val="27"/>
          <w:szCs w:val="27"/>
        </w:rPr>
        <w:t xml:space="preserve">у </w:t>
      </w:r>
      <w:r w:rsidRPr="00CB5F43">
        <w:rPr>
          <w:rFonts w:ascii="Times New Roman" w:hAnsi="Times New Roman"/>
          <w:sz w:val="27"/>
          <w:szCs w:val="27"/>
        </w:rPr>
        <w:t>рішенн</w:t>
      </w:r>
      <w:r w:rsidR="00386056" w:rsidRPr="00CB5F43">
        <w:rPr>
          <w:rFonts w:ascii="Times New Roman" w:hAnsi="Times New Roman"/>
          <w:sz w:val="27"/>
          <w:szCs w:val="27"/>
        </w:rPr>
        <w:t>і</w:t>
      </w:r>
      <w:r w:rsidRPr="00CB5F43">
        <w:rPr>
          <w:rFonts w:ascii="Times New Roman" w:hAnsi="Times New Roman"/>
          <w:sz w:val="27"/>
          <w:szCs w:val="27"/>
        </w:rPr>
        <w:t xml:space="preserve"> Третьої Дисциплінарної палати Вищої ради правосуддя від 27</w:t>
      </w:r>
      <w:r w:rsidR="00DD2CEA" w:rsidRPr="00CB5F43">
        <w:rPr>
          <w:rFonts w:ascii="Times New Roman" w:hAnsi="Times New Roman"/>
          <w:sz w:val="27"/>
          <w:szCs w:val="27"/>
        </w:rPr>
        <w:t xml:space="preserve"> березня </w:t>
      </w:r>
      <w:r w:rsidRPr="00CB5F43">
        <w:rPr>
          <w:rFonts w:ascii="Times New Roman" w:hAnsi="Times New Roman"/>
          <w:sz w:val="27"/>
          <w:szCs w:val="27"/>
        </w:rPr>
        <w:t>2019</w:t>
      </w:r>
      <w:r w:rsidR="00DD2CEA" w:rsidRPr="00CB5F43">
        <w:rPr>
          <w:rFonts w:ascii="Times New Roman" w:hAnsi="Times New Roman"/>
          <w:sz w:val="27"/>
          <w:szCs w:val="27"/>
        </w:rPr>
        <w:t xml:space="preserve"> року</w:t>
      </w:r>
      <w:r w:rsidRPr="00CB5F43">
        <w:rPr>
          <w:rFonts w:ascii="Times New Roman" w:hAnsi="Times New Roman"/>
          <w:sz w:val="27"/>
          <w:szCs w:val="27"/>
        </w:rPr>
        <w:t xml:space="preserve"> № 966/3дп/15-19 Комісія зауважує, що суддя Бойчук А.Ю. не забезпечив розгляд цивільної справи №</w:t>
      </w:r>
      <w:r w:rsidR="00223BE1">
        <w:rPr>
          <w:rFonts w:ascii="Times New Roman" w:hAnsi="Times New Roman"/>
          <w:sz w:val="27"/>
          <w:szCs w:val="27"/>
        </w:rPr>
        <w:t> </w:t>
      </w:r>
      <w:r w:rsidRPr="00CB5F43">
        <w:rPr>
          <w:rFonts w:ascii="Times New Roman" w:hAnsi="Times New Roman"/>
          <w:sz w:val="27"/>
          <w:szCs w:val="27"/>
        </w:rPr>
        <w:t>522/541/18 із дотриманням стандартів</w:t>
      </w:r>
      <w:r w:rsidR="00386056" w:rsidRPr="00CB5F43">
        <w:rPr>
          <w:rFonts w:ascii="Times New Roman" w:hAnsi="Times New Roman"/>
          <w:sz w:val="27"/>
          <w:szCs w:val="27"/>
        </w:rPr>
        <w:t>,</w:t>
      </w:r>
      <w:r w:rsidRPr="00CB5F43">
        <w:rPr>
          <w:rFonts w:ascii="Times New Roman" w:hAnsi="Times New Roman"/>
          <w:sz w:val="27"/>
          <w:szCs w:val="27"/>
        </w:rPr>
        <w:t xml:space="preserve"> які б</w:t>
      </w:r>
      <w:r w:rsidR="00386056" w:rsidRPr="00CB5F43">
        <w:rPr>
          <w:rFonts w:ascii="Times New Roman" w:hAnsi="Times New Roman"/>
          <w:sz w:val="27"/>
          <w:szCs w:val="27"/>
        </w:rPr>
        <w:t>,</w:t>
      </w:r>
      <w:r w:rsidRPr="00CB5F43">
        <w:rPr>
          <w:rFonts w:ascii="Times New Roman" w:hAnsi="Times New Roman"/>
          <w:sz w:val="27"/>
          <w:szCs w:val="27"/>
        </w:rPr>
        <w:t xml:space="preserve"> на думку </w:t>
      </w:r>
      <w:r w:rsidRPr="00CB5F43">
        <w:rPr>
          <w:rFonts w:ascii="Times New Roman" w:hAnsi="Times New Roman"/>
          <w:bCs/>
          <w:sz w:val="27"/>
          <w:szCs w:val="27"/>
        </w:rPr>
        <w:t>звичайної розсудливої людини</w:t>
      </w:r>
      <w:r w:rsidR="00386056" w:rsidRPr="00CB5F43">
        <w:rPr>
          <w:rFonts w:ascii="Times New Roman" w:hAnsi="Times New Roman"/>
          <w:bCs/>
          <w:sz w:val="27"/>
          <w:szCs w:val="27"/>
        </w:rPr>
        <w:t>,</w:t>
      </w:r>
      <w:r w:rsidRPr="00CB5F43">
        <w:rPr>
          <w:rFonts w:ascii="Times New Roman" w:hAnsi="Times New Roman"/>
          <w:bCs/>
          <w:sz w:val="27"/>
          <w:szCs w:val="27"/>
        </w:rPr>
        <w:t xml:space="preserve"> свідчили про незалежність та безсторонність суду та справедливий судовий розгляд. Зокрема</w:t>
      </w:r>
      <w:r w:rsidR="00386056" w:rsidRPr="00CB5F43">
        <w:rPr>
          <w:rFonts w:ascii="Times New Roman" w:hAnsi="Times New Roman"/>
          <w:bCs/>
          <w:sz w:val="27"/>
          <w:szCs w:val="27"/>
        </w:rPr>
        <w:t>,</w:t>
      </w:r>
      <w:r w:rsidRPr="00CB5F43">
        <w:rPr>
          <w:rFonts w:ascii="Times New Roman" w:hAnsi="Times New Roman"/>
          <w:bCs/>
          <w:sz w:val="27"/>
          <w:szCs w:val="27"/>
        </w:rPr>
        <w:t xml:space="preserve"> дисциплінарним органом встановлено порушення принципів рівності та змагальності, гласності та відкритості судового процесу</w:t>
      </w:r>
      <w:r w:rsidR="00386056" w:rsidRPr="00CB5F43">
        <w:rPr>
          <w:rFonts w:ascii="Times New Roman" w:hAnsi="Times New Roman"/>
          <w:bCs/>
          <w:sz w:val="27"/>
          <w:szCs w:val="27"/>
        </w:rPr>
        <w:t>, в результаті чого</w:t>
      </w:r>
      <w:r w:rsidRPr="00CB5F43">
        <w:rPr>
          <w:rFonts w:ascii="Times New Roman" w:hAnsi="Times New Roman"/>
          <w:bCs/>
          <w:sz w:val="27"/>
          <w:szCs w:val="27"/>
        </w:rPr>
        <w:t xml:space="preserve"> одна із сторін хоча і брала формальну участь у розгляді справи в суді першої інстанції, однак внаслідок дій суду була позбавлена можливості представити свої аргументи та дов</w:t>
      </w:r>
      <w:r w:rsidR="00386056" w:rsidRPr="00CB5F43">
        <w:rPr>
          <w:rFonts w:ascii="Times New Roman" w:hAnsi="Times New Roman"/>
          <w:bCs/>
          <w:sz w:val="27"/>
          <w:szCs w:val="27"/>
        </w:rPr>
        <w:t>ести</w:t>
      </w:r>
      <w:r w:rsidRPr="00CB5F43">
        <w:rPr>
          <w:rFonts w:ascii="Times New Roman" w:hAnsi="Times New Roman"/>
          <w:bCs/>
          <w:sz w:val="27"/>
          <w:szCs w:val="27"/>
        </w:rPr>
        <w:t xml:space="preserve"> їх переконливість в умовах, які б не ставили </w:t>
      </w:r>
      <w:r w:rsidR="00386056" w:rsidRPr="00CB5F43">
        <w:rPr>
          <w:rFonts w:ascii="Times New Roman" w:hAnsi="Times New Roman"/>
          <w:bCs/>
          <w:sz w:val="27"/>
          <w:szCs w:val="27"/>
        </w:rPr>
        <w:t>її у менш сприятливе становище порівняно</w:t>
      </w:r>
      <w:r w:rsidRPr="00CB5F43">
        <w:rPr>
          <w:rFonts w:ascii="Times New Roman" w:hAnsi="Times New Roman"/>
          <w:bCs/>
          <w:sz w:val="27"/>
          <w:szCs w:val="27"/>
        </w:rPr>
        <w:t xml:space="preserve"> із процесуальним опонентом. </w:t>
      </w:r>
    </w:p>
    <w:p w:rsidR="00574FD4" w:rsidRPr="00CB5F43" w:rsidRDefault="00574FD4" w:rsidP="007B507E">
      <w:pPr>
        <w:spacing w:after="0" w:line="240" w:lineRule="auto"/>
        <w:ind w:firstLine="567"/>
        <w:jc w:val="both"/>
        <w:rPr>
          <w:rFonts w:ascii="Times New Roman" w:hAnsi="Times New Roman"/>
          <w:bCs/>
          <w:sz w:val="27"/>
          <w:szCs w:val="27"/>
        </w:rPr>
      </w:pPr>
      <w:r w:rsidRPr="00CB5F43">
        <w:rPr>
          <w:rFonts w:ascii="Times New Roman" w:hAnsi="Times New Roman"/>
          <w:bCs/>
          <w:sz w:val="27"/>
          <w:szCs w:val="27"/>
        </w:rPr>
        <w:t>Під час співбесіди Комісія звернула увагу на нечіткість та непослідовність позиції судді щодо встановлених у його діях порушень, їх змісту та наслідків. Всупереч чинному рішенню</w:t>
      </w:r>
      <w:r w:rsidR="00386056" w:rsidRPr="00CB5F43">
        <w:rPr>
          <w:rFonts w:ascii="Times New Roman" w:hAnsi="Times New Roman"/>
          <w:bCs/>
          <w:sz w:val="27"/>
          <w:szCs w:val="27"/>
        </w:rPr>
        <w:t xml:space="preserve"> Третьої </w:t>
      </w:r>
      <w:r w:rsidRPr="00CB5F43">
        <w:rPr>
          <w:rFonts w:ascii="Times New Roman" w:hAnsi="Times New Roman"/>
          <w:bCs/>
          <w:sz w:val="27"/>
          <w:szCs w:val="27"/>
        </w:rPr>
        <w:t>Дисциплінарної палати</w:t>
      </w:r>
      <w:r w:rsidR="00386056" w:rsidRPr="00CB5F43">
        <w:rPr>
          <w:rFonts w:ascii="Times New Roman" w:hAnsi="Times New Roman"/>
          <w:bCs/>
          <w:sz w:val="27"/>
          <w:szCs w:val="27"/>
        </w:rPr>
        <w:t xml:space="preserve"> Вищої ради правосуддя</w:t>
      </w:r>
      <w:r w:rsidRPr="00CB5F43">
        <w:rPr>
          <w:rFonts w:ascii="Times New Roman" w:hAnsi="Times New Roman"/>
          <w:bCs/>
          <w:sz w:val="27"/>
          <w:szCs w:val="27"/>
        </w:rPr>
        <w:t xml:space="preserve"> суддя намагався заперечувати факти порушен</w:t>
      </w:r>
      <w:r w:rsidR="00386056" w:rsidRPr="00CB5F43">
        <w:rPr>
          <w:rFonts w:ascii="Times New Roman" w:hAnsi="Times New Roman"/>
          <w:bCs/>
          <w:sz w:val="27"/>
          <w:szCs w:val="27"/>
        </w:rPr>
        <w:t>ня</w:t>
      </w:r>
      <w:r w:rsidRPr="00CB5F43">
        <w:rPr>
          <w:rFonts w:ascii="Times New Roman" w:hAnsi="Times New Roman"/>
          <w:bCs/>
          <w:sz w:val="27"/>
          <w:szCs w:val="27"/>
        </w:rPr>
        <w:t xml:space="preserve"> ним норм матеріального та процесуального закону при розгляді справи </w:t>
      </w:r>
      <w:bookmarkStart w:id="4" w:name="_Hlk192518668"/>
      <w:r w:rsidRPr="00CB5F43">
        <w:rPr>
          <w:rFonts w:ascii="Times New Roman" w:hAnsi="Times New Roman"/>
          <w:bCs/>
          <w:sz w:val="27"/>
          <w:szCs w:val="27"/>
        </w:rPr>
        <w:t>№ 522/541/18</w:t>
      </w:r>
      <w:bookmarkEnd w:id="4"/>
      <w:r w:rsidRPr="00CB5F43">
        <w:rPr>
          <w:rFonts w:ascii="Times New Roman" w:hAnsi="Times New Roman"/>
          <w:bCs/>
          <w:sz w:val="27"/>
          <w:szCs w:val="27"/>
        </w:rPr>
        <w:t xml:space="preserve">. Однак коли </w:t>
      </w:r>
      <w:r w:rsidR="00386056" w:rsidRPr="00CB5F43">
        <w:rPr>
          <w:rFonts w:ascii="Times New Roman" w:hAnsi="Times New Roman"/>
          <w:bCs/>
          <w:sz w:val="27"/>
          <w:szCs w:val="27"/>
        </w:rPr>
        <w:t xml:space="preserve">суддя </w:t>
      </w:r>
      <w:r w:rsidRPr="00CB5F43">
        <w:rPr>
          <w:rFonts w:ascii="Times New Roman" w:hAnsi="Times New Roman"/>
          <w:bCs/>
          <w:sz w:val="27"/>
          <w:szCs w:val="27"/>
        </w:rPr>
        <w:t xml:space="preserve">переконувався у неспроможності власних аргументів, </w:t>
      </w:r>
      <w:r w:rsidR="00386056" w:rsidRPr="00CB5F43">
        <w:rPr>
          <w:rFonts w:ascii="Times New Roman" w:hAnsi="Times New Roman"/>
          <w:bCs/>
          <w:sz w:val="27"/>
          <w:szCs w:val="27"/>
        </w:rPr>
        <w:t xml:space="preserve">він </w:t>
      </w:r>
      <w:r w:rsidRPr="00CB5F43">
        <w:rPr>
          <w:rFonts w:ascii="Times New Roman" w:hAnsi="Times New Roman"/>
          <w:bCs/>
          <w:sz w:val="27"/>
          <w:szCs w:val="27"/>
        </w:rPr>
        <w:t xml:space="preserve">у </w:t>
      </w:r>
      <w:r w:rsidRPr="00CB5F43">
        <w:rPr>
          <w:rFonts w:ascii="Times New Roman" w:hAnsi="Times New Roman"/>
          <w:bCs/>
          <w:sz w:val="27"/>
          <w:szCs w:val="27"/>
        </w:rPr>
        <w:lastRenderedPageBreak/>
        <w:t xml:space="preserve">маніпулятивний спосіб стверджував про їх визнання та отримання  певних «уроків» внаслідок притягнення його до дисциплінарної відповідальності. </w:t>
      </w:r>
    </w:p>
    <w:p w:rsidR="00574FD4" w:rsidRPr="00CB5F43" w:rsidRDefault="00574FD4" w:rsidP="007B507E">
      <w:pPr>
        <w:spacing w:after="0" w:line="240" w:lineRule="auto"/>
        <w:ind w:firstLine="567"/>
        <w:jc w:val="both"/>
        <w:rPr>
          <w:rFonts w:ascii="Times New Roman" w:hAnsi="Times New Roman"/>
          <w:bCs/>
          <w:sz w:val="27"/>
          <w:szCs w:val="27"/>
        </w:rPr>
      </w:pPr>
      <w:r w:rsidRPr="00CB5F43">
        <w:rPr>
          <w:rFonts w:ascii="Times New Roman" w:hAnsi="Times New Roman"/>
          <w:bCs/>
          <w:sz w:val="27"/>
          <w:szCs w:val="27"/>
        </w:rPr>
        <w:t xml:space="preserve">Крім </w:t>
      </w:r>
      <w:r w:rsidR="00386056" w:rsidRPr="00CB5F43">
        <w:rPr>
          <w:rFonts w:ascii="Times New Roman" w:hAnsi="Times New Roman"/>
          <w:bCs/>
          <w:sz w:val="27"/>
          <w:szCs w:val="27"/>
        </w:rPr>
        <w:t>того</w:t>
      </w:r>
      <w:r w:rsidRPr="00CB5F43">
        <w:rPr>
          <w:rFonts w:ascii="Times New Roman" w:hAnsi="Times New Roman"/>
          <w:bCs/>
          <w:sz w:val="27"/>
          <w:szCs w:val="27"/>
        </w:rPr>
        <w:t xml:space="preserve"> суддя стверджував про тиск</w:t>
      </w:r>
      <w:r w:rsidR="00386056" w:rsidRPr="00CB5F43">
        <w:rPr>
          <w:rFonts w:ascii="Times New Roman" w:hAnsi="Times New Roman"/>
          <w:bCs/>
          <w:sz w:val="27"/>
          <w:szCs w:val="27"/>
        </w:rPr>
        <w:t>,</w:t>
      </w:r>
      <w:r w:rsidRPr="00CB5F43">
        <w:rPr>
          <w:rFonts w:ascii="Times New Roman" w:hAnsi="Times New Roman"/>
          <w:bCs/>
          <w:sz w:val="27"/>
          <w:szCs w:val="27"/>
        </w:rPr>
        <w:t xml:space="preserve"> який чинився на нього під час розгляду справи № 522/541/18, однак на уточнюючі </w:t>
      </w:r>
      <w:r w:rsidR="00386056" w:rsidRPr="00CB5F43">
        <w:rPr>
          <w:rFonts w:ascii="Times New Roman" w:hAnsi="Times New Roman"/>
          <w:bCs/>
          <w:sz w:val="27"/>
          <w:szCs w:val="27"/>
        </w:rPr>
        <w:t>за</w:t>
      </w:r>
      <w:r w:rsidRPr="00CB5F43">
        <w:rPr>
          <w:rFonts w:ascii="Times New Roman" w:hAnsi="Times New Roman"/>
          <w:bCs/>
          <w:sz w:val="27"/>
          <w:szCs w:val="27"/>
        </w:rPr>
        <w:t>питання членів Комісії про форми цього тиску, а також заходи</w:t>
      </w:r>
      <w:r w:rsidR="00386056" w:rsidRPr="00CB5F43">
        <w:rPr>
          <w:rFonts w:ascii="Times New Roman" w:hAnsi="Times New Roman"/>
          <w:bCs/>
          <w:sz w:val="27"/>
          <w:szCs w:val="27"/>
        </w:rPr>
        <w:t>,</w:t>
      </w:r>
      <w:r w:rsidRPr="00CB5F43">
        <w:rPr>
          <w:rFonts w:ascii="Times New Roman" w:hAnsi="Times New Roman"/>
          <w:bCs/>
          <w:sz w:val="27"/>
          <w:szCs w:val="27"/>
        </w:rPr>
        <w:t xml:space="preserve"> які ним вживались у відповідь</w:t>
      </w:r>
      <w:r w:rsidR="00386056" w:rsidRPr="00CB5F43">
        <w:rPr>
          <w:rFonts w:ascii="Times New Roman" w:hAnsi="Times New Roman"/>
          <w:bCs/>
          <w:sz w:val="27"/>
          <w:szCs w:val="27"/>
        </w:rPr>
        <w:t>,</w:t>
      </w:r>
      <w:r w:rsidRPr="00CB5F43">
        <w:rPr>
          <w:rFonts w:ascii="Times New Roman" w:hAnsi="Times New Roman"/>
          <w:bCs/>
          <w:sz w:val="27"/>
          <w:szCs w:val="27"/>
        </w:rPr>
        <w:t xml:space="preserve"> Бойчук А.Ю. не зміг надати чітких та переконливих пояснень.</w:t>
      </w:r>
    </w:p>
    <w:p w:rsidR="001C2330" w:rsidRPr="00CB5F43" w:rsidRDefault="00E06F36"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Р</w:t>
      </w:r>
      <w:r w:rsidR="00386056" w:rsidRPr="00CB5F43">
        <w:rPr>
          <w:rFonts w:ascii="Times New Roman" w:hAnsi="Times New Roman"/>
          <w:sz w:val="27"/>
          <w:szCs w:val="27"/>
        </w:rPr>
        <w:t>ішення Третьої Д</w:t>
      </w:r>
      <w:r w:rsidR="00574FD4" w:rsidRPr="00CB5F43">
        <w:rPr>
          <w:rFonts w:ascii="Times New Roman" w:hAnsi="Times New Roman"/>
          <w:sz w:val="27"/>
          <w:szCs w:val="27"/>
        </w:rPr>
        <w:t>исциплінарної палати Вищої ради правосуддя від 11</w:t>
      </w:r>
      <w:r w:rsidR="00223BE1">
        <w:rPr>
          <w:rFonts w:ascii="Times New Roman" w:hAnsi="Times New Roman"/>
          <w:sz w:val="27"/>
          <w:szCs w:val="27"/>
        </w:rPr>
        <w:t> </w:t>
      </w:r>
      <w:r w:rsidR="00624852" w:rsidRPr="00CB5F43">
        <w:rPr>
          <w:rFonts w:ascii="Times New Roman" w:hAnsi="Times New Roman"/>
          <w:sz w:val="27"/>
          <w:szCs w:val="27"/>
        </w:rPr>
        <w:t xml:space="preserve">листопада </w:t>
      </w:r>
      <w:r w:rsidR="00574FD4" w:rsidRPr="00CB5F43">
        <w:rPr>
          <w:rFonts w:ascii="Times New Roman" w:hAnsi="Times New Roman"/>
          <w:sz w:val="27"/>
          <w:szCs w:val="27"/>
        </w:rPr>
        <w:t>2020</w:t>
      </w:r>
      <w:r w:rsidR="00624852" w:rsidRPr="00CB5F43">
        <w:rPr>
          <w:rFonts w:ascii="Times New Roman" w:hAnsi="Times New Roman"/>
          <w:sz w:val="27"/>
          <w:szCs w:val="27"/>
        </w:rPr>
        <w:t xml:space="preserve"> року</w:t>
      </w:r>
      <w:r w:rsidR="00574FD4" w:rsidRPr="00CB5F43">
        <w:rPr>
          <w:rFonts w:ascii="Times New Roman" w:hAnsi="Times New Roman"/>
          <w:sz w:val="27"/>
          <w:szCs w:val="27"/>
        </w:rPr>
        <w:t xml:space="preserve"> № 3083/3дп/15-20 «Про відмову у притягненні до дисциплінарної відповідальності судді Приморського районного суду міста Одеси Бойчука А.Ю.»</w:t>
      </w:r>
      <w:r w:rsidR="001C2330" w:rsidRPr="00CB5F43">
        <w:rPr>
          <w:rFonts w:ascii="Times New Roman" w:hAnsi="Times New Roman"/>
          <w:sz w:val="27"/>
          <w:szCs w:val="27"/>
        </w:rPr>
        <w:t xml:space="preserve"> та встановлені Комісією</w:t>
      </w:r>
      <w:r w:rsidRPr="00CB5F43">
        <w:rPr>
          <w:rFonts w:ascii="Times New Roman" w:hAnsi="Times New Roman"/>
          <w:sz w:val="27"/>
          <w:szCs w:val="27"/>
        </w:rPr>
        <w:t xml:space="preserve"> обставини</w:t>
      </w:r>
      <w:r w:rsidR="001C2330" w:rsidRPr="00CB5F43">
        <w:rPr>
          <w:rFonts w:ascii="Times New Roman" w:hAnsi="Times New Roman"/>
          <w:sz w:val="27"/>
          <w:szCs w:val="27"/>
        </w:rPr>
        <w:t xml:space="preserve"> </w:t>
      </w:r>
      <w:r w:rsidRPr="00CB5F43">
        <w:rPr>
          <w:rFonts w:ascii="Times New Roman" w:hAnsi="Times New Roman"/>
          <w:sz w:val="27"/>
          <w:szCs w:val="27"/>
        </w:rPr>
        <w:t>також</w:t>
      </w:r>
      <w:r w:rsidR="001C2330" w:rsidRPr="00CB5F43">
        <w:rPr>
          <w:rFonts w:ascii="Times New Roman" w:hAnsi="Times New Roman"/>
          <w:sz w:val="27"/>
          <w:szCs w:val="27"/>
        </w:rPr>
        <w:t xml:space="preserve"> ставлять під сумнів здатність судді незалежно, безсторонньо розглядати справи, ухвалювати рішення із дотриманням засад та правил судочинства, породжують обґрунтований сумнів у відповідності судді критеріям доброчесності та професійної етики. </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За своєю суттю вказані порушення </w:t>
      </w:r>
      <w:r w:rsidR="001C2330" w:rsidRPr="00CB5F43">
        <w:rPr>
          <w:rFonts w:ascii="Times New Roman" w:hAnsi="Times New Roman"/>
          <w:sz w:val="27"/>
          <w:szCs w:val="27"/>
        </w:rPr>
        <w:t>є істотними, свідчать про грубу недбалість судді при здійсненні правосуддя</w:t>
      </w:r>
      <w:r w:rsidR="00386056" w:rsidRPr="00CB5F43">
        <w:rPr>
          <w:rFonts w:ascii="Times New Roman" w:hAnsi="Times New Roman"/>
          <w:sz w:val="27"/>
          <w:szCs w:val="27"/>
        </w:rPr>
        <w:t>,</w:t>
      </w:r>
      <w:r w:rsidR="001C2330" w:rsidRPr="00CB5F43">
        <w:rPr>
          <w:rFonts w:ascii="Times New Roman" w:hAnsi="Times New Roman"/>
          <w:sz w:val="27"/>
          <w:szCs w:val="27"/>
        </w:rPr>
        <w:t xml:space="preserve"> адже</w:t>
      </w:r>
      <w:r w:rsidRPr="00CB5F43">
        <w:rPr>
          <w:rFonts w:ascii="Times New Roman" w:hAnsi="Times New Roman"/>
          <w:sz w:val="27"/>
          <w:szCs w:val="27"/>
        </w:rPr>
        <w:t xml:space="preserve">: </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суддя свавільно тлумачив норми процесуального інституту «зустрічного позову», що призвело до  прийняття зустрічного позову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до спільного розгляду з первісним позовом у справі № 522/23012/16-ц всупереч тому, що такі позови не були взаємопов’язані і спільний їх розгляд не був доцільним;</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суддя всупереч закону прийняв зустрічний позов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до спільного розгляду з первісним позовом, проігнорувавши вимоги щодо підвідомчості (юрисдикції) спорів та не</w:t>
      </w:r>
      <w:r w:rsidR="00386056" w:rsidRPr="00CB5F43">
        <w:rPr>
          <w:rFonts w:ascii="Times New Roman" w:hAnsi="Times New Roman"/>
          <w:sz w:val="27"/>
          <w:szCs w:val="27"/>
        </w:rPr>
        <w:t>при</w:t>
      </w:r>
      <w:r w:rsidRPr="00CB5F43">
        <w:rPr>
          <w:rFonts w:ascii="Times New Roman" w:hAnsi="Times New Roman"/>
          <w:sz w:val="27"/>
          <w:szCs w:val="27"/>
        </w:rPr>
        <w:t>пустимості об’єднання в одне провадження вимог, які підлягають розгляду за правилами різних видів судочинства;</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суддя продемонстрував свавільне тлумачення норм процесуального інституту «заочного провадження», грубо порушив норми процесуального закону</w:t>
      </w:r>
      <w:r w:rsidR="007C7AB5" w:rsidRPr="00CB5F43">
        <w:rPr>
          <w:rFonts w:ascii="Times New Roman" w:hAnsi="Times New Roman"/>
          <w:sz w:val="27"/>
          <w:szCs w:val="27"/>
        </w:rPr>
        <w:t>,</w:t>
      </w:r>
      <w:r w:rsidRPr="00CB5F43">
        <w:rPr>
          <w:rFonts w:ascii="Times New Roman" w:hAnsi="Times New Roman"/>
          <w:sz w:val="27"/>
          <w:szCs w:val="27"/>
        </w:rPr>
        <w:t xml:space="preserve"> які встановлюють підстави та умови заочного розгляду цивільної справи;</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суддя</w:t>
      </w:r>
      <w:r w:rsidR="007C7AB5" w:rsidRPr="00CB5F43">
        <w:rPr>
          <w:rFonts w:ascii="Times New Roman" w:hAnsi="Times New Roman"/>
          <w:sz w:val="27"/>
          <w:szCs w:val="27"/>
        </w:rPr>
        <w:t>,</w:t>
      </w:r>
      <w:r w:rsidRPr="00CB5F43">
        <w:rPr>
          <w:rFonts w:ascii="Times New Roman" w:hAnsi="Times New Roman"/>
          <w:sz w:val="27"/>
          <w:szCs w:val="27"/>
        </w:rPr>
        <w:t xml:space="preserve"> постановивши заочне рішення у нетипово стислі для своєї практики </w:t>
      </w:r>
      <w:r w:rsidR="007C7AB5" w:rsidRPr="00CB5F43">
        <w:rPr>
          <w:rFonts w:ascii="Times New Roman" w:hAnsi="Times New Roman"/>
          <w:sz w:val="27"/>
          <w:szCs w:val="27"/>
        </w:rPr>
        <w:t>строки не забезпечив умови для реалізації</w:t>
      </w:r>
      <w:r w:rsidRPr="00CB5F43">
        <w:rPr>
          <w:rFonts w:ascii="Times New Roman" w:hAnsi="Times New Roman"/>
          <w:sz w:val="27"/>
          <w:szCs w:val="27"/>
        </w:rPr>
        <w:t xml:space="preserve"> учасниками цивільного процесу їх процесуальних прав і виконання ними </w:t>
      </w:r>
      <w:r w:rsidR="007C7AB5" w:rsidRPr="00CB5F43">
        <w:rPr>
          <w:rFonts w:ascii="Times New Roman" w:hAnsi="Times New Roman"/>
          <w:sz w:val="27"/>
          <w:szCs w:val="27"/>
        </w:rPr>
        <w:t>обов’язків, не забезпечив під час</w:t>
      </w:r>
      <w:r w:rsidRPr="00CB5F43">
        <w:rPr>
          <w:rFonts w:ascii="Times New Roman" w:hAnsi="Times New Roman"/>
          <w:sz w:val="27"/>
          <w:szCs w:val="27"/>
        </w:rPr>
        <w:t xml:space="preserve"> судов</w:t>
      </w:r>
      <w:r w:rsidR="007C7AB5" w:rsidRPr="00CB5F43">
        <w:rPr>
          <w:rFonts w:ascii="Times New Roman" w:hAnsi="Times New Roman"/>
          <w:sz w:val="27"/>
          <w:szCs w:val="27"/>
        </w:rPr>
        <w:t>ого</w:t>
      </w:r>
      <w:r w:rsidRPr="00CB5F43">
        <w:rPr>
          <w:rFonts w:ascii="Times New Roman" w:hAnsi="Times New Roman"/>
          <w:sz w:val="27"/>
          <w:szCs w:val="27"/>
        </w:rPr>
        <w:t xml:space="preserve"> розгляд</w:t>
      </w:r>
      <w:r w:rsidR="007C7AB5" w:rsidRPr="00CB5F43">
        <w:rPr>
          <w:rFonts w:ascii="Times New Roman" w:hAnsi="Times New Roman"/>
          <w:sz w:val="27"/>
          <w:szCs w:val="27"/>
        </w:rPr>
        <w:t>у</w:t>
      </w:r>
      <w:r w:rsidRPr="00CB5F43">
        <w:rPr>
          <w:rFonts w:ascii="Times New Roman" w:hAnsi="Times New Roman"/>
          <w:sz w:val="27"/>
          <w:szCs w:val="27"/>
        </w:rPr>
        <w:t xml:space="preserve"> повн</w:t>
      </w:r>
      <w:r w:rsidR="007C7AB5" w:rsidRPr="00CB5F43">
        <w:rPr>
          <w:rFonts w:ascii="Times New Roman" w:hAnsi="Times New Roman"/>
          <w:sz w:val="27"/>
          <w:szCs w:val="27"/>
        </w:rPr>
        <w:t>е</w:t>
      </w:r>
      <w:r w:rsidRPr="00CB5F43">
        <w:rPr>
          <w:rFonts w:ascii="Times New Roman" w:hAnsi="Times New Roman"/>
          <w:sz w:val="27"/>
          <w:szCs w:val="27"/>
        </w:rPr>
        <w:t>, всебічн</w:t>
      </w:r>
      <w:r w:rsidR="007C7AB5" w:rsidRPr="00CB5F43">
        <w:rPr>
          <w:rFonts w:ascii="Times New Roman" w:hAnsi="Times New Roman"/>
          <w:sz w:val="27"/>
          <w:szCs w:val="27"/>
        </w:rPr>
        <w:t>е</w:t>
      </w:r>
      <w:r w:rsidRPr="00CB5F43">
        <w:rPr>
          <w:rFonts w:ascii="Times New Roman" w:hAnsi="Times New Roman"/>
          <w:sz w:val="27"/>
          <w:szCs w:val="27"/>
        </w:rPr>
        <w:t xml:space="preserve"> та об</w:t>
      </w:r>
      <w:r w:rsidR="007C7AB5" w:rsidRPr="00CB5F43">
        <w:rPr>
          <w:rFonts w:ascii="Times New Roman" w:hAnsi="Times New Roman"/>
          <w:sz w:val="27"/>
          <w:szCs w:val="27"/>
        </w:rPr>
        <w:t>’</w:t>
      </w:r>
      <w:r w:rsidRPr="00CB5F43">
        <w:rPr>
          <w:rFonts w:ascii="Times New Roman" w:hAnsi="Times New Roman"/>
          <w:sz w:val="27"/>
          <w:szCs w:val="27"/>
        </w:rPr>
        <w:t>єктивн</w:t>
      </w:r>
      <w:r w:rsidR="007C7AB5" w:rsidRPr="00CB5F43">
        <w:rPr>
          <w:rFonts w:ascii="Times New Roman" w:hAnsi="Times New Roman"/>
          <w:sz w:val="27"/>
          <w:szCs w:val="27"/>
        </w:rPr>
        <w:t>е</w:t>
      </w:r>
      <w:r w:rsidRPr="00CB5F43">
        <w:rPr>
          <w:rFonts w:ascii="Times New Roman" w:hAnsi="Times New Roman"/>
          <w:sz w:val="27"/>
          <w:szCs w:val="27"/>
        </w:rPr>
        <w:t xml:space="preserve"> з</w:t>
      </w:r>
      <w:r w:rsidR="007C7AB5" w:rsidRPr="00CB5F43">
        <w:rPr>
          <w:rFonts w:ascii="Times New Roman" w:hAnsi="Times New Roman"/>
          <w:sz w:val="27"/>
          <w:szCs w:val="27"/>
        </w:rPr>
        <w:t>’</w:t>
      </w:r>
      <w:r w:rsidRPr="00CB5F43">
        <w:rPr>
          <w:rFonts w:ascii="Times New Roman" w:hAnsi="Times New Roman"/>
          <w:sz w:val="27"/>
          <w:szCs w:val="27"/>
        </w:rPr>
        <w:t>ясування обставин справи;</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судові пові</w:t>
      </w:r>
      <w:r w:rsidR="007C7AB5" w:rsidRPr="00CB5F43">
        <w:rPr>
          <w:rFonts w:ascii="Times New Roman" w:hAnsi="Times New Roman"/>
          <w:sz w:val="27"/>
          <w:szCs w:val="27"/>
        </w:rPr>
        <w:t>стки та кореспонденція надсилали</w:t>
      </w:r>
      <w:r w:rsidRPr="00CB5F43">
        <w:rPr>
          <w:rFonts w:ascii="Times New Roman" w:hAnsi="Times New Roman"/>
          <w:sz w:val="27"/>
          <w:szCs w:val="27"/>
        </w:rPr>
        <w:t>сь у спосіб, який не відповідав процесуальному закону;</w:t>
      </w:r>
    </w:p>
    <w:p w:rsidR="00574FD4" w:rsidRPr="00CB5F43" w:rsidRDefault="007C7AB5"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суддя, </w:t>
      </w:r>
      <w:r w:rsidR="00574FD4" w:rsidRPr="00CB5F43">
        <w:rPr>
          <w:rFonts w:ascii="Times New Roman" w:hAnsi="Times New Roman"/>
          <w:sz w:val="27"/>
          <w:szCs w:val="27"/>
        </w:rPr>
        <w:t>постановивши заочне рішення від 12 грудня 2016 року, вирішив спір за</w:t>
      </w:r>
      <w:r w:rsidRPr="00CB5F43">
        <w:rPr>
          <w:rFonts w:ascii="Times New Roman" w:hAnsi="Times New Roman"/>
          <w:sz w:val="27"/>
          <w:szCs w:val="27"/>
        </w:rPr>
        <w:t xml:space="preserve"> зустрічним позовом, підвідомчий</w:t>
      </w:r>
      <w:r w:rsidR="00574FD4" w:rsidRPr="00CB5F43">
        <w:rPr>
          <w:rFonts w:ascii="Times New Roman" w:hAnsi="Times New Roman"/>
          <w:sz w:val="27"/>
          <w:szCs w:val="27"/>
        </w:rPr>
        <w:t xml:space="preserve"> господарському суду;</w:t>
      </w:r>
    </w:p>
    <w:p w:rsidR="00574FD4" w:rsidRPr="00CB5F43" w:rsidRDefault="00574FD4"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внаслідок набрання чинності заочним рішенням суду  ТОВ «</w:t>
      </w:r>
      <w:proofErr w:type="spellStart"/>
      <w:r w:rsidRPr="00CB5F43">
        <w:rPr>
          <w:rFonts w:ascii="Times New Roman" w:hAnsi="Times New Roman"/>
          <w:sz w:val="27"/>
          <w:szCs w:val="27"/>
        </w:rPr>
        <w:t>Адікт</w:t>
      </w:r>
      <w:proofErr w:type="spellEnd"/>
      <w:r w:rsidRPr="00CB5F43">
        <w:rPr>
          <w:rFonts w:ascii="Times New Roman" w:hAnsi="Times New Roman"/>
          <w:sz w:val="27"/>
          <w:szCs w:val="27"/>
        </w:rPr>
        <w:t>» отримало можливість розпорядитися, а згодом і розпорядилося неж</w:t>
      </w:r>
      <w:r w:rsidR="007C7AB5" w:rsidRPr="00CB5F43">
        <w:rPr>
          <w:rFonts w:ascii="Times New Roman" w:hAnsi="Times New Roman"/>
          <w:sz w:val="27"/>
          <w:szCs w:val="27"/>
        </w:rPr>
        <w:t xml:space="preserve">итловими будівлями та спорудами загальною площею 10349,1 </w:t>
      </w:r>
      <w:proofErr w:type="spellStart"/>
      <w:r w:rsidR="007C7AB5" w:rsidRPr="00CB5F43">
        <w:rPr>
          <w:rFonts w:ascii="Times New Roman" w:hAnsi="Times New Roman"/>
          <w:sz w:val="27"/>
          <w:szCs w:val="27"/>
        </w:rPr>
        <w:t>кв.</w:t>
      </w:r>
      <w:r w:rsidRPr="00CB5F43">
        <w:rPr>
          <w:rFonts w:ascii="Times New Roman" w:hAnsi="Times New Roman"/>
          <w:sz w:val="27"/>
          <w:szCs w:val="27"/>
        </w:rPr>
        <w:t>м</w:t>
      </w:r>
      <w:proofErr w:type="spellEnd"/>
      <w:r w:rsidRPr="00CB5F43">
        <w:rPr>
          <w:rFonts w:ascii="Times New Roman" w:hAnsi="Times New Roman"/>
          <w:sz w:val="27"/>
          <w:szCs w:val="27"/>
        </w:rPr>
        <w:t xml:space="preserve"> за </w:t>
      </w:r>
      <w:proofErr w:type="spellStart"/>
      <w:r w:rsidRPr="00CB5F43">
        <w:rPr>
          <w:rFonts w:ascii="Times New Roman" w:hAnsi="Times New Roman"/>
          <w:sz w:val="27"/>
          <w:szCs w:val="27"/>
        </w:rPr>
        <w:t>адресою</w:t>
      </w:r>
      <w:proofErr w:type="spellEnd"/>
      <w:r w:rsidRPr="00CB5F43">
        <w:rPr>
          <w:rFonts w:ascii="Times New Roman" w:hAnsi="Times New Roman"/>
          <w:sz w:val="27"/>
          <w:szCs w:val="27"/>
        </w:rPr>
        <w:t>: Одеська область, місто Одеса, вулиця Космонавта Комарова, будинок 14</w:t>
      </w:r>
      <w:r w:rsidR="007C7AB5" w:rsidRPr="00CB5F43">
        <w:rPr>
          <w:rFonts w:ascii="Times New Roman" w:hAnsi="Times New Roman"/>
          <w:sz w:val="27"/>
          <w:szCs w:val="27"/>
        </w:rPr>
        <w:t>,</w:t>
      </w:r>
      <w:r w:rsidRPr="00CB5F43">
        <w:rPr>
          <w:rFonts w:ascii="Times New Roman" w:hAnsi="Times New Roman"/>
          <w:sz w:val="27"/>
          <w:szCs w:val="27"/>
        </w:rPr>
        <w:t xml:space="preserve"> на які було </w:t>
      </w:r>
      <w:proofErr w:type="spellStart"/>
      <w:r w:rsidRPr="00CB5F43">
        <w:rPr>
          <w:rFonts w:ascii="Times New Roman" w:hAnsi="Times New Roman"/>
          <w:sz w:val="27"/>
          <w:szCs w:val="27"/>
        </w:rPr>
        <w:t>звернуто</w:t>
      </w:r>
      <w:proofErr w:type="spellEnd"/>
      <w:r w:rsidRPr="00CB5F43">
        <w:rPr>
          <w:rFonts w:ascii="Times New Roman" w:hAnsi="Times New Roman"/>
          <w:sz w:val="27"/>
          <w:szCs w:val="27"/>
        </w:rPr>
        <w:t xml:space="preserve"> стягнення рішення</w:t>
      </w:r>
      <w:r w:rsidR="007C7AB5" w:rsidRPr="00CB5F43">
        <w:rPr>
          <w:rFonts w:ascii="Times New Roman" w:hAnsi="Times New Roman"/>
          <w:sz w:val="27"/>
          <w:szCs w:val="27"/>
        </w:rPr>
        <w:t>м</w:t>
      </w:r>
      <w:r w:rsidRPr="00CB5F43">
        <w:rPr>
          <w:rFonts w:ascii="Times New Roman" w:hAnsi="Times New Roman"/>
          <w:sz w:val="27"/>
          <w:szCs w:val="27"/>
        </w:rPr>
        <w:t xml:space="preserve"> Господарського суду Одеської області від 22 листопада 2010 року у справі № 15/148-10-4045, що унеможливило виконання вказаного</w:t>
      </w:r>
      <w:r w:rsidR="007C7AB5" w:rsidRPr="00CB5F43">
        <w:rPr>
          <w:rFonts w:ascii="Times New Roman" w:hAnsi="Times New Roman"/>
          <w:sz w:val="27"/>
          <w:szCs w:val="27"/>
        </w:rPr>
        <w:t xml:space="preserve"> рішення господарського суду, яке</w:t>
      </w:r>
      <w:r w:rsidRPr="00CB5F43">
        <w:rPr>
          <w:rFonts w:ascii="Times New Roman" w:hAnsi="Times New Roman"/>
          <w:sz w:val="27"/>
          <w:szCs w:val="27"/>
        </w:rPr>
        <w:t xml:space="preserve"> набрало законної сили та перебувало у процесі примусового виконання. </w:t>
      </w:r>
      <w:r w:rsidR="007C7AB5" w:rsidRPr="00CB5F43">
        <w:rPr>
          <w:rFonts w:ascii="Times New Roman" w:hAnsi="Times New Roman"/>
          <w:sz w:val="27"/>
          <w:szCs w:val="27"/>
        </w:rPr>
        <w:t>Отже, заочне</w:t>
      </w:r>
      <w:r w:rsidRPr="00CB5F43">
        <w:rPr>
          <w:rFonts w:ascii="Times New Roman" w:hAnsi="Times New Roman"/>
          <w:sz w:val="27"/>
          <w:szCs w:val="27"/>
        </w:rPr>
        <w:t xml:space="preserve"> рішення </w:t>
      </w:r>
      <w:r w:rsidR="007C7AB5" w:rsidRPr="00CB5F43">
        <w:rPr>
          <w:rFonts w:ascii="Times New Roman" w:hAnsi="Times New Roman"/>
          <w:sz w:val="27"/>
          <w:szCs w:val="27"/>
        </w:rPr>
        <w:t xml:space="preserve">призвело до </w:t>
      </w:r>
      <w:r w:rsidRPr="00CB5F43">
        <w:rPr>
          <w:rFonts w:ascii="Times New Roman" w:hAnsi="Times New Roman"/>
          <w:sz w:val="27"/>
          <w:szCs w:val="27"/>
        </w:rPr>
        <w:t>порушен</w:t>
      </w:r>
      <w:r w:rsidR="007C7AB5" w:rsidRPr="00CB5F43">
        <w:rPr>
          <w:rFonts w:ascii="Times New Roman" w:hAnsi="Times New Roman"/>
          <w:sz w:val="27"/>
          <w:szCs w:val="27"/>
        </w:rPr>
        <w:t>ня</w:t>
      </w:r>
      <w:r w:rsidRPr="00CB5F43">
        <w:rPr>
          <w:rFonts w:ascii="Times New Roman" w:hAnsi="Times New Roman"/>
          <w:sz w:val="27"/>
          <w:szCs w:val="27"/>
        </w:rPr>
        <w:t xml:space="preserve"> прав</w:t>
      </w:r>
      <w:r w:rsidR="007C7AB5" w:rsidRPr="00CB5F43">
        <w:rPr>
          <w:rFonts w:ascii="Times New Roman" w:hAnsi="Times New Roman"/>
          <w:sz w:val="27"/>
          <w:szCs w:val="27"/>
        </w:rPr>
        <w:t>а</w:t>
      </w:r>
      <w:r w:rsidRPr="00CB5F43">
        <w:rPr>
          <w:rFonts w:ascii="Times New Roman" w:hAnsi="Times New Roman"/>
          <w:sz w:val="27"/>
          <w:szCs w:val="27"/>
        </w:rPr>
        <w:t xml:space="preserve"> власності ПАТ АКБ «Київ».</w:t>
      </w:r>
    </w:p>
    <w:p w:rsidR="00552F0B" w:rsidRPr="00CB5F43" w:rsidRDefault="00680815" w:rsidP="007B507E">
      <w:pPr>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Комісія вважає </w:t>
      </w:r>
      <w:r w:rsidR="007C7AB5" w:rsidRPr="00CB5F43">
        <w:rPr>
          <w:rFonts w:ascii="Times New Roman" w:hAnsi="Times New Roman"/>
          <w:sz w:val="27"/>
          <w:szCs w:val="27"/>
        </w:rPr>
        <w:t>за д</w:t>
      </w:r>
      <w:r w:rsidRPr="00CB5F43">
        <w:rPr>
          <w:rFonts w:ascii="Times New Roman" w:hAnsi="Times New Roman"/>
          <w:sz w:val="27"/>
          <w:szCs w:val="27"/>
        </w:rPr>
        <w:t>оцільн</w:t>
      </w:r>
      <w:r w:rsidR="007C7AB5" w:rsidRPr="00CB5F43">
        <w:rPr>
          <w:rFonts w:ascii="Times New Roman" w:hAnsi="Times New Roman"/>
          <w:sz w:val="27"/>
          <w:szCs w:val="27"/>
        </w:rPr>
        <w:t>е</w:t>
      </w:r>
      <w:r w:rsidRPr="00CB5F43">
        <w:rPr>
          <w:rFonts w:ascii="Times New Roman" w:hAnsi="Times New Roman"/>
          <w:sz w:val="27"/>
          <w:szCs w:val="27"/>
        </w:rPr>
        <w:t xml:space="preserve"> зауважити і на тому, що незважаючи на чинність рішення Третьої </w:t>
      </w:r>
      <w:r w:rsidR="007C7AB5" w:rsidRPr="00CB5F43">
        <w:rPr>
          <w:rFonts w:ascii="Times New Roman" w:hAnsi="Times New Roman"/>
          <w:sz w:val="27"/>
          <w:szCs w:val="27"/>
        </w:rPr>
        <w:t>Д</w:t>
      </w:r>
      <w:r w:rsidRPr="00CB5F43">
        <w:rPr>
          <w:rFonts w:ascii="Times New Roman" w:hAnsi="Times New Roman"/>
          <w:sz w:val="27"/>
          <w:szCs w:val="27"/>
        </w:rPr>
        <w:t>исциплінарної палати Вищої ради правосуддя від 11</w:t>
      </w:r>
      <w:r w:rsidR="00624852" w:rsidRPr="00CB5F43">
        <w:rPr>
          <w:rFonts w:ascii="Times New Roman" w:hAnsi="Times New Roman"/>
          <w:sz w:val="27"/>
          <w:szCs w:val="27"/>
        </w:rPr>
        <w:t xml:space="preserve"> листопада </w:t>
      </w:r>
      <w:r w:rsidRPr="00CB5F43">
        <w:rPr>
          <w:rFonts w:ascii="Times New Roman" w:hAnsi="Times New Roman"/>
          <w:sz w:val="27"/>
          <w:szCs w:val="27"/>
        </w:rPr>
        <w:t>2020</w:t>
      </w:r>
      <w:r w:rsidR="00624852" w:rsidRPr="00CB5F43">
        <w:rPr>
          <w:rFonts w:ascii="Times New Roman" w:hAnsi="Times New Roman"/>
          <w:sz w:val="27"/>
          <w:szCs w:val="27"/>
        </w:rPr>
        <w:t xml:space="preserve"> року </w:t>
      </w:r>
      <w:r w:rsidRPr="00CB5F43">
        <w:rPr>
          <w:rFonts w:ascii="Times New Roman" w:hAnsi="Times New Roman"/>
          <w:sz w:val="27"/>
          <w:szCs w:val="27"/>
        </w:rPr>
        <w:t>№ 3083/3дп/15-20 та строк</w:t>
      </w:r>
      <w:r w:rsidR="007C7AB5" w:rsidRPr="00CB5F43">
        <w:rPr>
          <w:rFonts w:ascii="Times New Roman" w:hAnsi="Times New Roman"/>
          <w:sz w:val="27"/>
          <w:szCs w:val="27"/>
        </w:rPr>
        <w:t>,</w:t>
      </w:r>
      <w:r w:rsidRPr="00CB5F43">
        <w:rPr>
          <w:rFonts w:ascii="Times New Roman" w:hAnsi="Times New Roman"/>
          <w:sz w:val="27"/>
          <w:szCs w:val="27"/>
        </w:rPr>
        <w:t xml:space="preserve"> який минув з моменту його ухвалення, під </w:t>
      </w:r>
      <w:r w:rsidRPr="00CB5F43">
        <w:rPr>
          <w:rFonts w:ascii="Times New Roman" w:hAnsi="Times New Roman"/>
          <w:sz w:val="27"/>
          <w:szCs w:val="27"/>
        </w:rPr>
        <w:lastRenderedPageBreak/>
        <w:t xml:space="preserve">час співбесіди  суддя Бойчук А.Ю. не лише продемонстрував нерозуміння допущених ним порушень та їх наслідків, але й намагався заперечити їх. Така поведінка судді </w:t>
      </w:r>
      <w:r w:rsidR="001C2330" w:rsidRPr="00CB5F43">
        <w:rPr>
          <w:rFonts w:ascii="Times New Roman" w:hAnsi="Times New Roman"/>
          <w:sz w:val="27"/>
          <w:szCs w:val="27"/>
        </w:rPr>
        <w:t xml:space="preserve">ставить під сумнів </w:t>
      </w:r>
      <w:r w:rsidR="00D15AF9" w:rsidRPr="00CB5F43">
        <w:rPr>
          <w:rFonts w:ascii="Times New Roman" w:hAnsi="Times New Roman"/>
          <w:sz w:val="27"/>
          <w:szCs w:val="27"/>
        </w:rPr>
        <w:t xml:space="preserve">його здатність </w:t>
      </w:r>
      <w:r w:rsidR="007C7AB5" w:rsidRPr="00CB5F43">
        <w:rPr>
          <w:rFonts w:ascii="Times New Roman" w:hAnsi="Times New Roman"/>
          <w:sz w:val="27"/>
          <w:szCs w:val="27"/>
        </w:rPr>
        <w:t>надалі</w:t>
      </w:r>
      <w:r w:rsidR="001C2330" w:rsidRPr="00CB5F43">
        <w:rPr>
          <w:rFonts w:ascii="Times New Roman" w:hAnsi="Times New Roman"/>
          <w:sz w:val="27"/>
          <w:szCs w:val="27"/>
        </w:rPr>
        <w:t xml:space="preserve"> справедливо та безсторонньо розглядати і вирішувати судові справи</w:t>
      </w:r>
      <w:r w:rsidR="00E06F36" w:rsidRPr="00CB5F43">
        <w:rPr>
          <w:rFonts w:ascii="Times New Roman" w:hAnsi="Times New Roman"/>
          <w:sz w:val="27"/>
          <w:szCs w:val="27"/>
        </w:rPr>
        <w:t>,</w:t>
      </w:r>
      <w:r w:rsidR="001C2330" w:rsidRPr="00CB5F43">
        <w:rPr>
          <w:rFonts w:ascii="Times New Roman" w:hAnsi="Times New Roman"/>
          <w:sz w:val="27"/>
          <w:szCs w:val="27"/>
        </w:rPr>
        <w:t xml:space="preserve"> керуючись законом та дотримуючись засад судочинства.</w:t>
      </w:r>
    </w:p>
    <w:p w:rsidR="00FD0942" w:rsidRPr="00CB5F43" w:rsidRDefault="00FD0942" w:rsidP="007B507E">
      <w:pPr>
        <w:pStyle w:val="rvps2"/>
        <w:shd w:val="clear" w:color="auto" w:fill="FFFFFF"/>
        <w:spacing w:before="0" w:beforeAutospacing="0" w:after="0" w:afterAutospacing="0"/>
        <w:ind w:firstLine="567"/>
        <w:jc w:val="both"/>
        <w:rPr>
          <w:sz w:val="27"/>
          <w:szCs w:val="27"/>
        </w:rPr>
      </w:pPr>
      <w:bookmarkStart w:id="5" w:name="n493"/>
      <w:bookmarkEnd w:id="5"/>
      <w:r w:rsidRPr="00CB5F43">
        <w:rPr>
          <w:sz w:val="27"/>
          <w:szCs w:val="27"/>
        </w:rPr>
        <w:t>Відповідно до пунктів 1,</w:t>
      </w:r>
      <w:r w:rsidR="00624852" w:rsidRPr="00CB5F43">
        <w:rPr>
          <w:sz w:val="27"/>
          <w:szCs w:val="27"/>
        </w:rPr>
        <w:t xml:space="preserve"> </w:t>
      </w:r>
      <w:r w:rsidRPr="00CB5F43">
        <w:rPr>
          <w:sz w:val="27"/>
          <w:szCs w:val="27"/>
        </w:rPr>
        <w:t>2 частини сьомої статті 56 Закону суддя зобов’язаний</w:t>
      </w:r>
      <w:bookmarkStart w:id="6" w:name="n491"/>
      <w:bookmarkEnd w:id="6"/>
      <w:r w:rsidRPr="00CB5F43">
        <w:rPr>
          <w:sz w:val="27"/>
          <w:szCs w:val="27"/>
        </w:rPr>
        <w:t xml:space="preserve"> справедливо, безсторонньо та своєчасно розглядати і вирішувати судові справи відповідно до закону з дотриманням засад і правил судочинства; </w:t>
      </w:r>
      <w:bookmarkStart w:id="7" w:name="n492"/>
      <w:bookmarkEnd w:id="7"/>
      <w:r w:rsidRPr="00CB5F43">
        <w:rPr>
          <w:sz w:val="27"/>
          <w:szCs w:val="27"/>
        </w:rPr>
        <w:t>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rsidR="00FB21D7" w:rsidRPr="00CB5F43" w:rsidRDefault="00FB21D7"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Враховуючи чис</w:t>
      </w:r>
      <w:r w:rsidR="00E06F36" w:rsidRPr="00CB5F43">
        <w:rPr>
          <w:rFonts w:ascii="Times New Roman" w:hAnsi="Times New Roman"/>
          <w:sz w:val="27"/>
          <w:szCs w:val="27"/>
        </w:rPr>
        <w:t>ленність</w:t>
      </w:r>
      <w:r w:rsidRPr="00CB5F43">
        <w:rPr>
          <w:rFonts w:ascii="Times New Roman" w:hAnsi="Times New Roman"/>
          <w:sz w:val="27"/>
          <w:szCs w:val="27"/>
        </w:rPr>
        <w:t xml:space="preserve"> та характер допущених суддею </w:t>
      </w:r>
      <w:r w:rsidR="00783CBE" w:rsidRPr="00CB5F43">
        <w:rPr>
          <w:rFonts w:ascii="Times New Roman" w:hAnsi="Times New Roman"/>
          <w:sz w:val="27"/>
          <w:szCs w:val="27"/>
        </w:rPr>
        <w:t>Бойчуком А.Ю.</w:t>
      </w:r>
      <w:r w:rsidRPr="00CB5F43">
        <w:rPr>
          <w:rFonts w:ascii="Times New Roman" w:hAnsi="Times New Roman"/>
          <w:sz w:val="27"/>
          <w:szCs w:val="27"/>
        </w:rPr>
        <w:t xml:space="preserve"> порушень процесуального закону</w:t>
      </w:r>
      <w:r w:rsidR="00E06F36" w:rsidRPr="00CB5F43">
        <w:rPr>
          <w:rFonts w:ascii="Times New Roman" w:hAnsi="Times New Roman"/>
          <w:sz w:val="27"/>
          <w:szCs w:val="27"/>
        </w:rPr>
        <w:t>,</w:t>
      </w:r>
      <w:r w:rsidRPr="00CB5F43">
        <w:rPr>
          <w:rFonts w:ascii="Times New Roman" w:hAnsi="Times New Roman"/>
          <w:sz w:val="27"/>
          <w:szCs w:val="27"/>
        </w:rPr>
        <w:t xml:space="preserve"> </w:t>
      </w:r>
      <w:r w:rsidR="00783CBE" w:rsidRPr="00CB5F43">
        <w:rPr>
          <w:rFonts w:ascii="Times New Roman" w:hAnsi="Times New Roman"/>
          <w:sz w:val="27"/>
          <w:szCs w:val="27"/>
        </w:rPr>
        <w:t>Комісія вважає</w:t>
      </w:r>
      <w:r w:rsidRPr="00CB5F43">
        <w:rPr>
          <w:rFonts w:ascii="Times New Roman" w:hAnsi="Times New Roman"/>
          <w:sz w:val="27"/>
          <w:szCs w:val="27"/>
        </w:rPr>
        <w:t xml:space="preserve">, що </w:t>
      </w:r>
      <w:r w:rsidR="00E06F36" w:rsidRPr="00CB5F43">
        <w:rPr>
          <w:rFonts w:ascii="Times New Roman" w:hAnsi="Times New Roman"/>
          <w:sz w:val="27"/>
          <w:szCs w:val="27"/>
        </w:rPr>
        <w:t>у справах, проаналізованих у</w:t>
      </w:r>
      <w:r w:rsidR="001A1B0C" w:rsidRPr="00CB5F43">
        <w:rPr>
          <w:rFonts w:ascii="Times New Roman" w:hAnsi="Times New Roman"/>
          <w:sz w:val="27"/>
          <w:szCs w:val="27"/>
        </w:rPr>
        <w:t xml:space="preserve"> процесі дослідження досьє та проведення співбесіди, ним було лише формально створено видимість </w:t>
      </w:r>
      <w:r w:rsidR="006232B8" w:rsidRPr="00CB5F43">
        <w:rPr>
          <w:rFonts w:ascii="Times New Roman" w:hAnsi="Times New Roman"/>
          <w:sz w:val="27"/>
          <w:szCs w:val="27"/>
        </w:rPr>
        <w:t xml:space="preserve">судового </w:t>
      </w:r>
      <w:r w:rsidR="001A1B0C" w:rsidRPr="00CB5F43">
        <w:rPr>
          <w:rFonts w:ascii="Times New Roman" w:hAnsi="Times New Roman"/>
          <w:sz w:val="27"/>
          <w:szCs w:val="27"/>
        </w:rPr>
        <w:t>процесу</w:t>
      </w:r>
      <w:r w:rsidRPr="00CB5F43">
        <w:rPr>
          <w:rFonts w:ascii="Times New Roman" w:hAnsi="Times New Roman"/>
          <w:sz w:val="27"/>
          <w:szCs w:val="27"/>
        </w:rPr>
        <w:t>.</w:t>
      </w:r>
    </w:p>
    <w:p w:rsidR="00EE492A" w:rsidRPr="00CB5F43" w:rsidRDefault="001A1B0C"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Як наслідок</w:t>
      </w:r>
      <w:r w:rsidR="00E06F36" w:rsidRPr="00CB5F43">
        <w:rPr>
          <w:rFonts w:ascii="Times New Roman" w:hAnsi="Times New Roman"/>
          <w:sz w:val="27"/>
          <w:szCs w:val="27"/>
        </w:rPr>
        <w:t>,</w:t>
      </w:r>
      <w:r w:rsidRPr="00CB5F43">
        <w:rPr>
          <w:rFonts w:ascii="Times New Roman" w:hAnsi="Times New Roman"/>
          <w:sz w:val="27"/>
          <w:szCs w:val="27"/>
        </w:rPr>
        <w:t xml:space="preserve"> Комісія вважає, що п</w:t>
      </w:r>
      <w:r w:rsidR="00FB21D7" w:rsidRPr="00CB5F43">
        <w:rPr>
          <w:rFonts w:ascii="Times New Roman" w:hAnsi="Times New Roman"/>
          <w:sz w:val="27"/>
          <w:szCs w:val="27"/>
        </w:rPr>
        <w:t xml:space="preserve">оведінка судді </w:t>
      </w:r>
      <w:r w:rsidR="00783CBE" w:rsidRPr="00CB5F43">
        <w:rPr>
          <w:rFonts w:ascii="Times New Roman" w:hAnsi="Times New Roman"/>
          <w:sz w:val="27"/>
          <w:szCs w:val="27"/>
        </w:rPr>
        <w:t>Бойчука А.Ю.</w:t>
      </w:r>
      <w:r w:rsidR="00FB21D7" w:rsidRPr="00CB5F43">
        <w:rPr>
          <w:rFonts w:ascii="Times New Roman" w:hAnsi="Times New Roman"/>
          <w:sz w:val="27"/>
          <w:szCs w:val="27"/>
        </w:rPr>
        <w:t xml:space="preserve"> при виконанні професійних обов’язків викликає обґрунтовані сумніви в </w:t>
      </w:r>
      <w:r w:rsidRPr="00CB5F43">
        <w:rPr>
          <w:rFonts w:ascii="Times New Roman" w:hAnsi="Times New Roman"/>
          <w:sz w:val="27"/>
          <w:szCs w:val="27"/>
        </w:rPr>
        <w:t xml:space="preserve">його </w:t>
      </w:r>
      <w:r w:rsidR="00FB21D7" w:rsidRPr="00CB5F43">
        <w:rPr>
          <w:rFonts w:ascii="Times New Roman" w:hAnsi="Times New Roman"/>
          <w:sz w:val="27"/>
          <w:szCs w:val="27"/>
        </w:rPr>
        <w:t>здатності безсторонньо виконувати свої функції</w:t>
      </w:r>
      <w:r w:rsidRPr="00CB5F43">
        <w:rPr>
          <w:rFonts w:ascii="Times New Roman" w:hAnsi="Times New Roman"/>
          <w:sz w:val="27"/>
          <w:szCs w:val="27"/>
        </w:rPr>
        <w:t xml:space="preserve"> </w:t>
      </w:r>
      <w:r w:rsidR="00FB21D7" w:rsidRPr="00CB5F43">
        <w:rPr>
          <w:rFonts w:ascii="Times New Roman" w:hAnsi="Times New Roman"/>
          <w:sz w:val="27"/>
          <w:szCs w:val="27"/>
        </w:rPr>
        <w:t>та завдає</w:t>
      </w:r>
      <w:r w:rsidR="00EE492A" w:rsidRPr="00CB5F43">
        <w:rPr>
          <w:rFonts w:ascii="Times New Roman" w:hAnsi="Times New Roman"/>
          <w:sz w:val="27"/>
          <w:szCs w:val="27"/>
        </w:rPr>
        <w:t xml:space="preserve"> шкоди авторитету судової влади, а отже</w:t>
      </w:r>
      <w:r w:rsidR="00E06F36" w:rsidRPr="00CB5F43">
        <w:rPr>
          <w:rFonts w:ascii="Times New Roman" w:hAnsi="Times New Roman"/>
          <w:sz w:val="27"/>
          <w:szCs w:val="27"/>
        </w:rPr>
        <w:t>,</w:t>
      </w:r>
      <w:r w:rsidR="00EE492A" w:rsidRPr="00CB5F43">
        <w:rPr>
          <w:rFonts w:ascii="Times New Roman" w:hAnsi="Times New Roman"/>
          <w:sz w:val="27"/>
          <w:szCs w:val="27"/>
        </w:rPr>
        <w:t xml:space="preserve"> є підставою для висновку про невідповідність судді</w:t>
      </w:r>
      <w:r w:rsidR="006232B8" w:rsidRPr="00CB5F43">
        <w:rPr>
          <w:rFonts w:ascii="Times New Roman" w:hAnsi="Times New Roman"/>
          <w:sz w:val="27"/>
          <w:szCs w:val="27"/>
        </w:rPr>
        <w:t xml:space="preserve"> </w:t>
      </w:r>
      <w:r w:rsidRPr="00CB5F43">
        <w:rPr>
          <w:rFonts w:ascii="Times New Roman" w:hAnsi="Times New Roman"/>
          <w:sz w:val="27"/>
          <w:szCs w:val="27"/>
        </w:rPr>
        <w:t>займаній посаді за</w:t>
      </w:r>
      <w:r w:rsidR="00EE492A" w:rsidRPr="00CB5F43">
        <w:rPr>
          <w:rFonts w:ascii="Times New Roman" w:hAnsi="Times New Roman"/>
          <w:sz w:val="27"/>
          <w:szCs w:val="27"/>
        </w:rPr>
        <w:t xml:space="preserve"> критеріям</w:t>
      </w:r>
      <w:r w:rsidR="00E06F36" w:rsidRPr="00CB5F43">
        <w:rPr>
          <w:rFonts w:ascii="Times New Roman" w:hAnsi="Times New Roman"/>
          <w:sz w:val="27"/>
          <w:szCs w:val="27"/>
        </w:rPr>
        <w:t>и</w:t>
      </w:r>
      <w:r w:rsidR="00EE492A" w:rsidRPr="00CB5F43">
        <w:rPr>
          <w:rFonts w:ascii="Times New Roman" w:hAnsi="Times New Roman"/>
          <w:sz w:val="27"/>
          <w:szCs w:val="27"/>
        </w:rPr>
        <w:t xml:space="preserve"> професійної етики та доброчесності.</w:t>
      </w:r>
    </w:p>
    <w:p w:rsidR="00FB21D7" w:rsidRPr="00CB5F43" w:rsidRDefault="00FB21D7" w:rsidP="007B507E">
      <w:pPr>
        <w:pStyle w:val="rvps2"/>
        <w:shd w:val="clear" w:color="auto" w:fill="FFFFFF"/>
        <w:spacing w:before="0" w:beforeAutospacing="0" w:after="0" w:afterAutospacing="0"/>
        <w:ind w:firstLine="567"/>
        <w:jc w:val="both"/>
        <w:rPr>
          <w:sz w:val="27"/>
          <w:szCs w:val="27"/>
        </w:rPr>
      </w:pPr>
    </w:p>
    <w:p w:rsidR="006F54DC" w:rsidRPr="00CB5F43" w:rsidRDefault="00FD0942" w:rsidP="007B507E">
      <w:pPr>
        <w:shd w:val="clear" w:color="auto" w:fill="FFFFFF"/>
        <w:spacing w:after="0" w:line="240" w:lineRule="auto"/>
        <w:ind w:firstLine="567"/>
        <w:jc w:val="both"/>
        <w:rPr>
          <w:rFonts w:ascii="Times New Roman" w:hAnsi="Times New Roman"/>
          <w:b/>
          <w:sz w:val="27"/>
          <w:szCs w:val="27"/>
        </w:rPr>
      </w:pPr>
      <w:r w:rsidRPr="00CB5F43">
        <w:rPr>
          <w:rFonts w:ascii="Times New Roman" w:hAnsi="Times New Roman"/>
          <w:b/>
          <w:sz w:val="27"/>
          <w:szCs w:val="27"/>
          <w:shd w:val="clear" w:color="auto" w:fill="FFFFFF"/>
        </w:rPr>
        <w:t>Висновки Комісії за результатами розгляду.</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Абзацом другим пункту 20 розділу ХІІ «Прикінцеві та перехідні положення» Закону визначено, що за результатами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CB5F43">
        <w:rPr>
          <w:rFonts w:ascii="Times New Roman" w:hAnsi="Times New Roman"/>
          <w:sz w:val="27"/>
          <w:szCs w:val="27"/>
        </w:rPr>
        <w:t>непідтвердження</w:t>
      </w:r>
      <w:proofErr w:type="spellEnd"/>
      <w:r w:rsidRPr="00CB5F43">
        <w:rPr>
          <w:rFonts w:ascii="Times New Roman" w:hAnsi="Times New Roman"/>
          <w:sz w:val="27"/>
          <w:szCs w:val="27"/>
        </w:rPr>
        <w:t xml:space="preserve"> здатності судді (кандидата на посаду судді) здійснювати правосуддя у відповідному суді.</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CB5F43">
        <w:rPr>
          <w:rFonts w:ascii="Times New Roman" w:hAnsi="Times New Roman"/>
          <w:sz w:val="27"/>
          <w:szCs w:val="27"/>
        </w:rPr>
        <w:t>непідтвердження</w:t>
      </w:r>
      <w:proofErr w:type="spellEnd"/>
      <w:r w:rsidRPr="00CB5F43">
        <w:rPr>
          <w:rFonts w:ascii="Times New Roman" w:hAnsi="Times New Roman"/>
          <w:sz w:val="27"/>
          <w:szCs w:val="27"/>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1E63BF" w:rsidRPr="00CB5F43" w:rsidRDefault="00E06F36"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У</w:t>
      </w:r>
      <w:r w:rsidR="001A1B0C" w:rsidRPr="00CB5F43">
        <w:rPr>
          <w:rFonts w:ascii="Times New Roman" w:hAnsi="Times New Roman"/>
          <w:sz w:val="27"/>
          <w:szCs w:val="27"/>
        </w:rPr>
        <w:t xml:space="preserve"> процесі ухвалення рішення з</w:t>
      </w:r>
      <w:r w:rsidR="001E63BF" w:rsidRPr="00CB5F43">
        <w:rPr>
          <w:rFonts w:ascii="Times New Roman" w:hAnsi="Times New Roman"/>
          <w:sz w:val="27"/>
          <w:szCs w:val="27"/>
        </w:rPr>
        <w:t xml:space="preserve">а </w:t>
      </w:r>
      <w:r w:rsidR="001A1B0C" w:rsidRPr="00CB5F43">
        <w:rPr>
          <w:rFonts w:ascii="Times New Roman" w:hAnsi="Times New Roman"/>
          <w:sz w:val="27"/>
          <w:szCs w:val="27"/>
        </w:rPr>
        <w:t xml:space="preserve">пропозицію </w:t>
      </w:r>
      <w:r w:rsidR="001E63BF" w:rsidRPr="00CB5F43">
        <w:rPr>
          <w:rFonts w:ascii="Times New Roman" w:hAnsi="Times New Roman"/>
          <w:sz w:val="27"/>
          <w:szCs w:val="27"/>
        </w:rPr>
        <w:t>про визнання судді таким, що відповідає</w:t>
      </w:r>
      <w:r w:rsidRPr="00CB5F43">
        <w:rPr>
          <w:rFonts w:ascii="Times New Roman" w:hAnsi="Times New Roman"/>
          <w:sz w:val="27"/>
          <w:szCs w:val="27"/>
        </w:rPr>
        <w:t xml:space="preserve"> займаній посаді, </w:t>
      </w:r>
      <w:r w:rsidR="001E63BF" w:rsidRPr="00CB5F43">
        <w:rPr>
          <w:rFonts w:ascii="Times New Roman" w:hAnsi="Times New Roman"/>
          <w:sz w:val="27"/>
          <w:szCs w:val="27"/>
        </w:rPr>
        <w:t xml:space="preserve">не проголосував жоден член Комісії, що є підставою для </w:t>
      </w:r>
      <w:r w:rsidR="00B8598E" w:rsidRPr="00CB5F43">
        <w:rPr>
          <w:rFonts w:ascii="Times New Roman" w:hAnsi="Times New Roman"/>
          <w:sz w:val="27"/>
          <w:szCs w:val="27"/>
        </w:rPr>
        <w:t xml:space="preserve">ухвалення рішення про невідповідність судді </w:t>
      </w:r>
      <w:r w:rsidR="001A1B0C" w:rsidRPr="00CB5F43">
        <w:rPr>
          <w:rFonts w:ascii="Times New Roman" w:hAnsi="Times New Roman"/>
          <w:sz w:val="27"/>
          <w:szCs w:val="27"/>
        </w:rPr>
        <w:t xml:space="preserve">Бойчука А.Ю. </w:t>
      </w:r>
      <w:r w:rsidR="00B8598E" w:rsidRPr="00CB5F43">
        <w:rPr>
          <w:rFonts w:ascii="Times New Roman" w:hAnsi="Times New Roman"/>
          <w:sz w:val="27"/>
          <w:szCs w:val="27"/>
        </w:rPr>
        <w:t>займаній посаді.</w:t>
      </w:r>
    </w:p>
    <w:p w:rsidR="006F54DC" w:rsidRPr="00CB5F43" w:rsidRDefault="00FD0942" w:rsidP="007B507E">
      <w:pPr>
        <w:shd w:val="clear" w:color="auto" w:fill="FFFFFF"/>
        <w:spacing w:after="0" w:line="240" w:lineRule="auto"/>
        <w:ind w:firstLine="567"/>
        <w:jc w:val="both"/>
        <w:rPr>
          <w:rFonts w:ascii="Times New Roman" w:hAnsi="Times New Roman"/>
          <w:sz w:val="27"/>
          <w:szCs w:val="27"/>
        </w:rPr>
      </w:pPr>
      <w:r w:rsidRPr="00CB5F43">
        <w:rPr>
          <w:rFonts w:ascii="Times New Roman" w:hAnsi="Times New Roman"/>
          <w:sz w:val="27"/>
          <w:szCs w:val="27"/>
        </w:rPr>
        <w:t xml:space="preserve">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w:t>
      </w:r>
      <w:r w:rsidRPr="00CB5F43">
        <w:rPr>
          <w:rFonts w:ascii="Times New Roman" w:hAnsi="Times New Roman"/>
          <w:sz w:val="27"/>
          <w:szCs w:val="27"/>
        </w:rPr>
        <w:lastRenderedPageBreak/>
        <w:t xml:space="preserve">суддів», Регламентом Вищої кваліфікаційної комісії суддів України, Вища кваліфікаційна комісія суддів України </w:t>
      </w:r>
      <w:r w:rsidR="00624852" w:rsidRPr="00CB5F43">
        <w:rPr>
          <w:rFonts w:ascii="Times New Roman" w:hAnsi="Times New Roman"/>
          <w:sz w:val="27"/>
          <w:szCs w:val="27"/>
        </w:rPr>
        <w:t>одноголосно</w:t>
      </w:r>
    </w:p>
    <w:p w:rsidR="00624852" w:rsidRPr="00CB5F43" w:rsidRDefault="00624852" w:rsidP="007B507E">
      <w:pPr>
        <w:shd w:val="clear" w:color="auto" w:fill="FFFFFF"/>
        <w:spacing w:after="0" w:line="240" w:lineRule="auto"/>
        <w:ind w:firstLine="567"/>
        <w:jc w:val="both"/>
        <w:rPr>
          <w:rFonts w:ascii="Times New Roman" w:hAnsi="Times New Roman"/>
          <w:sz w:val="27"/>
          <w:szCs w:val="27"/>
        </w:rPr>
      </w:pPr>
    </w:p>
    <w:p w:rsidR="006F54DC" w:rsidRPr="00CB5F43" w:rsidRDefault="00FD0942" w:rsidP="00EE492A">
      <w:pPr>
        <w:pStyle w:val="a3"/>
        <w:ind w:firstLine="708"/>
        <w:jc w:val="center"/>
        <w:rPr>
          <w:rFonts w:ascii="Times New Roman" w:hAnsi="Times New Roman"/>
          <w:sz w:val="27"/>
          <w:szCs w:val="27"/>
        </w:rPr>
      </w:pPr>
      <w:r w:rsidRPr="00CB5F43">
        <w:rPr>
          <w:rFonts w:ascii="Times New Roman" w:hAnsi="Times New Roman"/>
          <w:sz w:val="27"/>
          <w:szCs w:val="27"/>
        </w:rPr>
        <w:t>вирішила:</w:t>
      </w:r>
    </w:p>
    <w:p w:rsidR="006F54DC" w:rsidRPr="00CB5F43" w:rsidRDefault="006F54DC" w:rsidP="00EE492A">
      <w:pPr>
        <w:pStyle w:val="a3"/>
        <w:ind w:firstLine="708"/>
        <w:jc w:val="both"/>
        <w:rPr>
          <w:rFonts w:ascii="Times New Roman" w:hAnsi="Times New Roman"/>
          <w:sz w:val="27"/>
          <w:szCs w:val="27"/>
        </w:rPr>
      </w:pPr>
    </w:p>
    <w:p w:rsidR="006F54DC" w:rsidRPr="00CB5F43" w:rsidRDefault="00E06F36" w:rsidP="00E06F36">
      <w:pPr>
        <w:pStyle w:val="a3"/>
        <w:ind w:firstLine="567"/>
        <w:jc w:val="both"/>
        <w:rPr>
          <w:rFonts w:ascii="Times New Roman" w:hAnsi="Times New Roman"/>
          <w:sz w:val="27"/>
          <w:szCs w:val="27"/>
        </w:rPr>
      </w:pPr>
      <w:r w:rsidRPr="00CB5F43">
        <w:rPr>
          <w:rFonts w:ascii="Times New Roman" w:hAnsi="Times New Roman"/>
          <w:sz w:val="27"/>
          <w:szCs w:val="27"/>
        </w:rPr>
        <w:t>В</w:t>
      </w:r>
      <w:r w:rsidR="00FD0942" w:rsidRPr="00CB5F43">
        <w:rPr>
          <w:rFonts w:ascii="Times New Roman" w:hAnsi="Times New Roman"/>
          <w:sz w:val="27"/>
          <w:szCs w:val="27"/>
        </w:rPr>
        <w:t>изнати суддю Приморського районного суду міста Одеси Бойчука Андрія Юрійовича таким, що не відповідає займаній посаді.</w:t>
      </w:r>
    </w:p>
    <w:p w:rsidR="00CD6ECC" w:rsidRPr="00CB5F43" w:rsidRDefault="00CD6ECC" w:rsidP="00E06F36">
      <w:pPr>
        <w:tabs>
          <w:tab w:val="left" w:pos="567"/>
        </w:tabs>
        <w:spacing w:after="0" w:line="240" w:lineRule="auto"/>
        <w:ind w:firstLine="567"/>
        <w:jc w:val="both"/>
        <w:rPr>
          <w:rFonts w:ascii="Times New Roman" w:hAnsi="Times New Roman"/>
          <w:i/>
          <w:color w:val="000000" w:themeColor="text1"/>
          <w:sz w:val="27"/>
          <w:szCs w:val="27"/>
          <w:shd w:val="clear" w:color="auto" w:fill="FFFFFF"/>
        </w:rPr>
      </w:pPr>
      <w:proofErr w:type="spellStart"/>
      <w:r w:rsidRPr="00CB5F43">
        <w:rPr>
          <w:rFonts w:ascii="Times New Roman" w:hAnsi="Times New Roman"/>
          <w:color w:val="000000" w:themeColor="text1"/>
          <w:sz w:val="27"/>
          <w:szCs w:val="27"/>
        </w:rPr>
        <w:t>Внести</w:t>
      </w:r>
      <w:proofErr w:type="spellEnd"/>
      <w:r w:rsidRPr="00CB5F43">
        <w:rPr>
          <w:rFonts w:ascii="Times New Roman" w:hAnsi="Times New Roman"/>
          <w:color w:val="000000" w:themeColor="text1"/>
          <w:sz w:val="27"/>
          <w:szCs w:val="27"/>
        </w:rPr>
        <w:t xml:space="preserve"> подання до Вищої ради правосуддя про звільнення судді</w:t>
      </w:r>
      <w:r w:rsidRPr="00CB5F43">
        <w:rPr>
          <w:rFonts w:ascii="Times New Roman" w:hAnsi="Times New Roman"/>
          <w:b/>
          <w:color w:val="000000" w:themeColor="text1"/>
          <w:sz w:val="27"/>
          <w:szCs w:val="27"/>
        </w:rPr>
        <w:t xml:space="preserve"> </w:t>
      </w:r>
      <w:r w:rsidRPr="00CB5F43">
        <w:rPr>
          <w:rFonts w:ascii="Times New Roman" w:hAnsi="Times New Roman"/>
          <w:color w:val="000000" w:themeColor="text1"/>
          <w:sz w:val="27"/>
          <w:szCs w:val="27"/>
        </w:rPr>
        <w:t>Приморського районного суду міста Одеси Бойчука Андрія Юрійовича із займаної посади.</w:t>
      </w:r>
    </w:p>
    <w:p w:rsidR="006F54DC" w:rsidRPr="00CB5F43" w:rsidRDefault="006F54DC" w:rsidP="00E06F36">
      <w:pPr>
        <w:pStyle w:val="a3"/>
        <w:spacing w:line="276" w:lineRule="auto"/>
        <w:ind w:firstLine="567"/>
        <w:jc w:val="both"/>
        <w:rPr>
          <w:rFonts w:ascii="Times New Roman" w:hAnsi="Times New Roman"/>
          <w:sz w:val="27"/>
          <w:szCs w:val="27"/>
        </w:rPr>
      </w:pPr>
    </w:p>
    <w:p w:rsidR="009A1FA3" w:rsidRPr="00CB5F43" w:rsidRDefault="009A1FA3" w:rsidP="003F1E43">
      <w:pPr>
        <w:tabs>
          <w:tab w:val="left" w:pos="8049"/>
        </w:tabs>
        <w:spacing w:line="264" w:lineRule="auto"/>
        <w:ind w:firstLine="567"/>
        <w:contextualSpacing/>
        <w:rPr>
          <w:rFonts w:ascii="Times New Roman" w:hAnsi="Times New Roman"/>
          <w:color w:val="000000" w:themeColor="text1"/>
          <w:sz w:val="27"/>
          <w:szCs w:val="27"/>
        </w:rPr>
      </w:pPr>
    </w:p>
    <w:p w:rsidR="00624852" w:rsidRPr="00CB5F43" w:rsidRDefault="00F651C4" w:rsidP="003F1E43">
      <w:pPr>
        <w:tabs>
          <w:tab w:val="left" w:pos="8049"/>
        </w:tabs>
        <w:spacing w:line="240" w:lineRule="auto"/>
        <w:contextualSpacing/>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Головуючий                                                                         </w:t>
      </w:r>
      <w:r w:rsidR="00624852" w:rsidRPr="00CB5F43">
        <w:rPr>
          <w:rFonts w:ascii="Times New Roman" w:hAnsi="Times New Roman"/>
          <w:color w:val="000000" w:themeColor="text1"/>
          <w:sz w:val="27"/>
          <w:szCs w:val="27"/>
        </w:rPr>
        <w:t>Олексій ОМЕЛЬЯН</w:t>
      </w:r>
    </w:p>
    <w:p w:rsidR="00624852" w:rsidRPr="00CB5F43" w:rsidRDefault="00624852" w:rsidP="003F1E43">
      <w:pPr>
        <w:tabs>
          <w:tab w:val="left" w:pos="8049"/>
        </w:tabs>
        <w:spacing w:line="240" w:lineRule="auto"/>
        <w:ind w:firstLine="567"/>
        <w:contextualSpacing/>
        <w:rPr>
          <w:rFonts w:ascii="Times New Roman" w:hAnsi="Times New Roman"/>
          <w:i/>
          <w:color w:val="000000" w:themeColor="text1"/>
          <w:sz w:val="27"/>
          <w:szCs w:val="27"/>
        </w:rPr>
      </w:pP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Члени Комісії</w:t>
      </w:r>
      <w:r w:rsidR="00F651C4" w:rsidRPr="00CB5F43">
        <w:rPr>
          <w:rFonts w:ascii="Times New Roman" w:hAnsi="Times New Roman"/>
          <w:color w:val="000000" w:themeColor="text1"/>
          <w:sz w:val="27"/>
          <w:szCs w:val="27"/>
        </w:rPr>
        <w:t xml:space="preserve">:                                                                     </w:t>
      </w:r>
      <w:r w:rsidRPr="00CB5F43">
        <w:rPr>
          <w:rFonts w:ascii="Times New Roman" w:hAnsi="Times New Roman"/>
          <w:color w:val="000000" w:themeColor="text1"/>
          <w:sz w:val="27"/>
          <w:szCs w:val="27"/>
        </w:rPr>
        <w:t>Михайло БОГОНІС</w:t>
      </w:r>
    </w:p>
    <w:p w:rsidR="00624852" w:rsidRPr="00CB5F43" w:rsidRDefault="00624852" w:rsidP="003F1E43">
      <w:pPr>
        <w:tabs>
          <w:tab w:val="left" w:pos="8049"/>
        </w:tabs>
        <w:spacing w:line="240" w:lineRule="auto"/>
        <w:ind w:firstLine="567"/>
        <w:contextualSpacing/>
        <w:jc w:val="both"/>
        <w:rPr>
          <w:rFonts w:ascii="Times New Roman" w:hAnsi="Times New Roman"/>
          <w:color w:val="000000" w:themeColor="text1"/>
          <w:sz w:val="27"/>
          <w:szCs w:val="27"/>
        </w:rPr>
      </w:pP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624852" w:rsidRPr="00CB5F43">
        <w:rPr>
          <w:rFonts w:ascii="Times New Roman" w:hAnsi="Times New Roman"/>
          <w:color w:val="000000" w:themeColor="text1"/>
          <w:sz w:val="27"/>
          <w:szCs w:val="27"/>
        </w:rPr>
        <w:t>Людмила ВОЛКОВА</w:t>
      </w: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624852" w:rsidRPr="00CB5F43">
        <w:rPr>
          <w:rFonts w:ascii="Times New Roman" w:hAnsi="Times New Roman"/>
          <w:color w:val="000000" w:themeColor="text1"/>
          <w:sz w:val="27"/>
          <w:szCs w:val="27"/>
        </w:rPr>
        <w:t>Віталій ГАЦЕЛЮК</w:t>
      </w: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624852" w:rsidRPr="00CB5F43">
        <w:rPr>
          <w:rFonts w:ascii="Times New Roman" w:hAnsi="Times New Roman"/>
          <w:color w:val="000000" w:themeColor="text1"/>
          <w:sz w:val="27"/>
          <w:szCs w:val="27"/>
        </w:rPr>
        <w:t>Ярослав ДУХ</w:t>
      </w: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624852" w:rsidRPr="00CB5F43">
        <w:rPr>
          <w:rFonts w:ascii="Times New Roman" w:hAnsi="Times New Roman"/>
          <w:color w:val="000000" w:themeColor="text1"/>
          <w:sz w:val="27"/>
          <w:szCs w:val="27"/>
        </w:rPr>
        <w:t xml:space="preserve">Роман КИДИСЮК </w:t>
      </w: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9A1FA3" w:rsidRPr="00CB5F43">
        <w:rPr>
          <w:rFonts w:ascii="Times New Roman" w:hAnsi="Times New Roman"/>
          <w:color w:val="000000" w:themeColor="text1"/>
          <w:sz w:val="27"/>
          <w:szCs w:val="27"/>
        </w:rPr>
        <w:t>Надія КОБЕЦЬКА</w:t>
      </w: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624852" w:rsidRPr="00CB5F43">
        <w:rPr>
          <w:rFonts w:ascii="Times New Roman" w:hAnsi="Times New Roman"/>
          <w:color w:val="000000" w:themeColor="text1"/>
          <w:sz w:val="27"/>
          <w:szCs w:val="27"/>
        </w:rPr>
        <w:t xml:space="preserve">Олег КОЛІУШ </w:t>
      </w: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624852" w:rsidRPr="00CB5F43">
        <w:rPr>
          <w:rFonts w:ascii="Times New Roman" w:hAnsi="Times New Roman"/>
          <w:color w:val="000000" w:themeColor="text1"/>
          <w:sz w:val="27"/>
          <w:szCs w:val="27"/>
        </w:rPr>
        <w:t>Володимир ЛУГАНСЬК</w:t>
      </w:r>
      <w:r w:rsidR="009A1FA3" w:rsidRPr="00CB5F43">
        <w:rPr>
          <w:rFonts w:ascii="Times New Roman" w:hAnsi="Times New Roman"/>
          <w:color w:val="000000" w:themeColor="text1"/>
          <w:sz w:val="27"/>
          <w:szCs w:val="27"/>
        </w:rPr>
        <w:t>ИЙ</w:t>
      </w: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624852" w:rsidRPr="00CB5F43">
        <w:rPr>
          <w:rFonts w:ascii="Times New Roman" w:hAnsi="Times New Roman"/>
          <w:color w:val="000000" w:themeColor="text1"/>
          <w:sz w:val="27"/>
          <w:szCs w:val="27"/>
        </w:rPr>
        <w:t>Руслан МЕЛЬНИК</w:t>
      </w: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624852" w:rsidRPr="00CB5F43">
        <w:rPr>
          <w:rFonts w:ascii="Times New Roman" w:hAnsi="Times New Roman"/>
          <w:color w:val="000000" w:themeColor="text1"/>
          <w:sz w:val="27"/>
          <w:szCs w:val="27"/>
        </w:rPr>
        <w:t>Роман САБОДАШ</w:t>
      </w: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624852" w:rsidRPr="00CB5F43">
        <w:rPr>
          <w:rFonts w:ascii="Times New Roman" w:hAnsi="Times New Roman"/>
          <w:color w:val="000000" w:themeColor="text1"/>
          <w:sz w:val="27"/>
          <w:szCs w:val="27"/>
        </w:rPr>
        <w:t>Руслан СИДОРОВИЧ</w:t>
      </w:r>
    </w:p>
    <w:p w:rsidR="00624852" w:rsidRPr="00CB5F43" w:rsidRDefault="00624852"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p>
    <w:p w:rsidR="003F1E43"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624852" w:rsidRPr="00CB5F43">
        <w:rPr>
          <w:rFonts w:ascii="Times New Roman" w:hAnsi="Times New Roman"/>
          <w:color w:val="000000" w:themeColor="text1"/>
          <w:sz w:val="27"/>
          <w:szCs w:val="27"/>
        </w:rPr>
        <w:t>Сергі</w:t>
      </w:r>
      <w:r w:rsidR="009A1FA3" w:rsidRPr="00CB5F43">
        <w:rPr>
          <w:rFonts w:ascii="Times New Roman" w:hAnsi="Times New Roman"/>
          <w:color w:val="000000" w:themeColor="text1"/>
          <w:sz w:val="27"/>
          <w:szCs w:val="27"/>
        </w:rPr>
        <w:t>й</w:t>
      </w:r>
      <w:r w:rsidR="003F1E43" w:rsidRPr="00CB5F43">
        <w:rPr>
          <w:rFonts w:ascii="Times New Roman" w:hAnsi="Times New Roman"/>
          <w:color w:val="000000" w:themeColor="text1"/>
          <w:sz w:val="27"/>
          <w:szCs w:val="27"/>
        </w:rPr>
        <w:t xml:space="preserve"> ЧУМАК</w:t>
      </w:r>
    </w:p>
    <w:p w:rsidR="003F1E43" w:rsidRPr="00CB5F43" w:rsidRDefault="003F1E43" w:rsidP="003F1E43">
      <w:pPr>
        <w:tabs>
          <w:tab w:val="left" w:pos="8049"/>
        </w:tabs>
        <w:spacing w:line="240" w:lineRule="auto"/>
        <w:contextualSpacing/>
        <w:jc w:val="both"/>
        <w:rPr>
          <w:rFonts w:ascii="Times New Roman" w:hAnsi="Times New Roman"/>
          <w:color w:val="000000" w:themeColor="text1"/>
          <w:sz w:val="27"/>
          <w:szCs w:val="27"/>
        </w:rPr>
      </w:pPr>
    </w:p>
    <w:p w:rsidR="00624852" w:rsidRPr="00CB5F43" w:rsidRDefault="00F651C4" w:rsidP="003F1E43">
      <w:pPr>
        <w:tabs>
          <w:tab w:val="left" w:pos="8049"/>
        </w:tabs>
        <w:spacing w:line="240" w:lineRule="auto"/>
        <w:contextualSpacing/>
        <w:jc w:val="both"/>
        <w:rPr>
          <w:rFonts w:ascii="Times New Roman" w:hAnsi="Times New Roman"/>
          <w:color w:val="000000" w:themeColor="text1"/>
          <w:sz w:val="27"/>
          <w:szCs w:val="27"/>
        </w:rPr>
      </w:pPr>
      <w:r w:rsidRPr="00CB5F43">
        <w:rPr>
          <w:rFonts w:ascii="Times New Roman" w:hAnsi="Times New Roman"/>
          <w:color w:val="000000" w:themeColor="text1"/>
          <w:sz w:val="27"/>
          <w:szCs w:val="27"/>
        </w:rPr>
        <w:t xml:space="preserve">                                                                                              </w:t>
      </w:r>
      <w:r w:rsidR="009A1FA3" w:rsidRPr="00CB5F43">
        <w:rPr>
          <w:rFonts w:ascii="Times New Roman" w:hAnsi="Times New Roman"/>
          <w:color w:val="000000" w:themeColor="text1"/>
          <w:sz w:val="27"/>
          <w:szCs w:val="27"/>
        </w:rPr>
        <w:t>Галина</w:t>
      </w:r>
      <w:r w:rsidR="00624852" w:rsidRPr="00CB5F43">
        <w:rPr>
          <w:rFonts w:ascii="Times New Roman" w:hAnsi="Times New Roman"/>
          <w:color w:val="000000" w:themeColor="text1"/>
          <w:sz w:val="27"/>
          <w:szCs w:val="27"/>
        </w:rPr>
        <w:t xml:space="preserve"> ШЕВЧУК</w:t>
      </w:r>
    </w:p>
    <w:sectPr w:rsidR="00624852" w:rsidRPr="00CB5F43" w:rsidSect="009F00EA">
      <w:headerReference w:type="default" r:id="rId8"/>
      <w:pgSz w:w="11906" w:h="16838" w:code="9"/>
      <w:pgMar w:top="1077" w:right="624" w:bottom="1077"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18C" w:rsidRDefault="008D418C" w:rsidP="00F651C4">
      <w:pPr>
        <w:spacing w:after="0" w:line="240" w:lineRule="auto"/>
      </w:pPr>
      <w:r>
        <w:separator/>
      </w:r>
    </w:p>
  </w:endnote>
  <w:endnote w:type="continuationSeparator" w:id="0">
    <w:p w:rsidR="008D418C" w:rsidRDefault="008D418C" w:rsidP="00F6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18C" w:rsidRDefault="008D418C" w:rsidP="00F651C4">
      <w:pPr>
        <w:spacing w:after="0" w:line="240" w:lineRule="auto"/>
      </w:pPr>
      <w:r>
        <w:separator/>
      </w:r>
    </w:p>
  </w:footnote>
  <w:footnote w:type="continuationSeparator" w:id="0">
    <w:p w:rsidR="008D418C" w:rsidRDefault="008D418C" w:rsidP="00F6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628510"/>
      <w:docPartObj>
        <w:docPartGallery w:val="Page Numbers (Top of Page)"/>
        <w:docPartUnique/>
      </w:docPartObj>
    </w:sdtPr>
    <w:sdtContent>
      <w:p w:rsidR="00F86098" w:rsidRDefault="00F86098">
        <w:pPr>
          <w:pStyle w:val="af0"/>
          <w:jc w:val="center"/>
        </w:pPr>
        <w:r>
          <w:fldChar w:fldCharType="begin"/>
        </w:r>
        <w:r>
          <w:instrText>PAGE   \* MERGEFORMAT</w:instrText>
        </w:r>
        <w:r>
          <w:fldChar w:fldCharType="separate"/>
        </w:r>
        <w:r>
          <w:rPr>
            <w:noProof/>
          </w:rPr>
          <w:t>33</w:t>
        </w:r>
        <w:r>
          <w:fldChar w:fldCharType="end"/>
        </w:r>
      </w:p>
    </w:sdtContent>
  </w:sdt>
  <w:p w:rsidR="00F86098" w:rsidRDefault="00F8609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54A"/>
    <w:multiLevelType w:val="hybridMultilevel"/>
    <w:tmpl w:val="DA742C4C"/>
    <w:lvl w:ilvl="0" w:tplc="C7F24008">
      <w:start w:val="1"/>
      <w:numFmt w:val="decimal"/>
      <w:lvlText w:val="%1."/>
      <w:lvlJc w:val="left"/>
      <w:pPr>
        <w:ind w:left="927" w:hanging="360"/>
      </w:pPr>
      <w:rPr>
        <w:b w:val="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231064DD"/>
    <w:multiLevelType w:val="multilevel"/>
    <w:tmpl w:val="578AE3E0"/>
    <w:lvl w:ilvl="0">
      <w:start w:val="1"/>
      <w:numFmt w:val="decimal"/>
      <w:lvlText w:val="%1."/>
      <w:lvlJc w:val="left"/>
      <w:pPr>
        <w:ind w:left="720" w:hanging="360"/>
      </w:pPr>
    </w:lvl>
    <w:lvl w:ilvl="1">
      <w:start w:val="1"/>
      <w:numFmt w:val="decimal"/>
      <w:isLgl/>
      <w:lvlText w:val="%1.%2."/>
      <w:lvlJc w:val="left"/>
      <w:pPr>
        <w:ind w:left="1287" w:hanging="7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2061" w:hanging="108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835" w:hanging="144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609" w:hanging="1800"/>
      </w:pPr>
      <w:rPr>
        <w:color w:val="000000"/>
      </w:rPr>
    </w:lvl>
    <w:lvl w:ilvl="8">
      <w:start w:val="1"/>
      <w:numFmt w:val="decimal"/>
      <w:isLgl/>
      <w:lvlText w:val="%1.%2.%3.%4.%5.%6.%7.%8.%9."/>
      <w:lvlJc w:val="left"/>
      <w:pPr>
        <w:ind w:left="3816" w:hanging="1800"/>
      </w:pPr>
      <w:rPr>
        <w:color w:val="000000"/>
      </w:rPr>
    </w:lvl>
  </w:abstractNum>
  <w:abstractNum w:abstractNumId="2" w15:restartNumberingAfterBreak="0">
    <w:nsid w:val="29CC369E"/>
    <w:multiLevelType w:val="hybridMultilevel"/>
    <w:tmpl w:val="A12A67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D27665B"/>
    <w:multiLevelType w:val="multilevel"/>
    <w:tmpl w:val="CD1EB466"/>
    <w:lvl w:ilvl="0">
      <w:start w:val="9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3E0B51"/>
    <w:multiLevelType w:val="hybridMultilevel"/>
    <w:tmpl w:val="B1B87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DC"/>
    <w:rsid w:val="00017FAC"/>
    <w:rsid w:val="0003154F"/>
    <w:rsid w:val="00034501"/>
    <w:rsid w:val="0004116C"/>
    <w:rsid w:val="00043DCA"/>
    <w:rsid w:val="00055B3E"/>
    <w:rsid w:val="0006361D"/>
    <w:rsid w:val="00070600"/>
    <w:rsid w:val="000719B3"/>
    <w:rsid w:val="0007212F"/>
    <w:rsid w:val="000903CC"/>
    <w:rsid w:val="000B75C8"/>
    <w:rsid w:val="000F29C6"/>
    <w:rsid w:val="0010172D"/>
    <w:rsid w:val="0013323B"/>
    <w:rsid w:val="001375A3"/>
    <w:rsid w:val="00142E0D"/>
    <w:rsid w:val="00154017"/>
    <w:rsid w:val="0016583C"/>
    <w:rsid w:val="0017402B"/>
    <w:rsid w:val="00197BFF"/>
    <w:rsid w:val="00197F30"/>
    <w:rsid w:val="001A1B0C"/>
    <w:rsid w:val="001A29ED"/>
    <w:rsid w:val="001C2330"/>
    <w:rsid w:val="001E63BF"/>
    <w:rsid w:val="002211A9"/>
    <w:rsid w:val="00223BE1"/>
    <w:rsid w:val="002241CF"/>
    <w:rsid w:val="00225893"/>
    <w:rsid w:val="0024495E"/>
    <w:rsid w:val="00261DED"/>
    <w:rsid w:val="00271C60"/>
    <w:rsid w:val="00283976"/>
    <w:rsid w:val="002A0846"/>
    <w:rsid w:val="002B259C"/>
    <w:rsid w:val="002B791C"/>
    <w:rsid w:val="002C75A2"/>
    <w:rsid w:val="002E26A1"/>
    <w:rsid w:val="002F4031"/>
    <w:rsid w:val="00343F2C"/>
    <w:rsid w:val="0034596E"/>
    <w:rsid w:val="00347CE8"/>
    <w:rsid w:val="00363360"/>
    <w:rsid w:val="00364792"/>
    <w:rsid w:val="003709AA"/>
    <w:rsid w:val="00374F00"/>
    <w:rsid w:val="00384933"/>
    <w:rsid w:val="0038527E"/>
    <w:rsid w:val="00386056"/>
    <w:rsid w:val="003B18BC"/>
    <w:rsid w:val="003D6618"/>
    <w:rsid w:val="003F1E43"/>
    <w:rsid w:val="003F4F77"/>
    <w:rsid w:val="003F559B"/>
    <w:rsid w:val="003F7BF1"/>
    <w:rsid w:val="00405650"/>
    <w:rsid w:val="00422C59"/>
    <w:rsid w:val="00450FD7"/>
    <w:rsid w:val="00451145"/>
    <w:rsid w:val="00451AE8"/>
    <w:rsid w:val="00453884"/>
    <w:rsid w:val="004911AE"/>
    <w:rsid w:val="004C6612"/>
    <w:rsid w:val="004E4658"/>
    <w:rsid w:val="0051544A"/>
    <w:rsid w:val="00533AB3"/>
    <w:rsid w:val="00535F82"/>
    <w:rsid w:val="00536C1F"/>
    <w:rsid w:val="00552F0B"/>
    <w:rsid w:val="00574FD4"/>
    <w:rsid w:val="00580BC0"/>
    <w:rsid w:val="00597BC9"/>
    <w:rsid w:val="005C3226"/>
    <w:rsid w:val="005D0D45"/>
    <w:rsid w:val="00611ABE"/>
    <w:rsid w:val="006232B8"/>
    <w:rsid w:val="00624852"/>
    <w:rsid w:val="00630A61"/>
    <w:rsid w:val="006444AC"/>
    <w:rsid w:val="00654BDA"/>
    <w:rsid w:val="00661DC1"/>
    <w:rsid w:val="0066565D"/>
    <w:rsid w:val="00680815"/>
    <w:rsid w:val="006A1C59"/>
    <w:rsid w:val="006A3EED"/>
    <w:rsid w:val="006E07E3"/>
    <w:rsid w:val="006E36E3"/>
    <w:rsid w:val="006E4FAD"/>
    <w:rsid w:val="006F54DC"/>
    <w:rsid w:val="006F559C"/>
    <w:rsid w:val="0070091D"/>
    <w:rsid w:val="00703D0C"/>
    <w:rsid w:val="00783CBE"/>
    <w:rsid w:val="00785E1C"/>
    <w:rsid w:val="00791B46"/>
    <w:rsid w:val="007B1CC2"/>
    <w:rsid w:val="007B507E"/>
    <w:rsid w:val="007C7AB5"/>
    <w:rsid w:val="007D6D4E"/>
    <w:rsid w:val="007D7950"/>
    <w:rsid w:val="007E251E"/>
    <w:rsid w:val="007F1937"/>
    <w:rsid w:val="008035EE"/>
    <w:rsid w:val="00806473"/>
    <w:rsid w:val="00811E50"/>
    <w:rsid w:val="00813438"/>
    <w:rsid w:val="00814102"/>
    <w:rsid w:val="00817110"/>
    <w:rsid w:val="00821F19"/>
    <w:rsid w:val="00823D4C"/>
    <w:rsid w:val="00841E97"/>
    <w:rsid w:val="00867D6F"/>
    <w:rsid w:val="008C2F10"/>
    <w:rsid w:val="008D418C"/>
    <w:rsid w:val="00931642"/>
    <w:rsid w:val="009337C9"/>
    <w:rsid w:val="009633F9"/>
    <w:rsid w:val="0098563F"/>
    <w:rsid w:val="009A1FA3"/>
    <w:rsid w:val="009A3B72"/>
    <w:rsid w:val="009B05C8"/>
    <w:rsid w:val="009C2C33"/>
    <w:rsid w:val="009C61F6"/>
    <w:rsid w:val="009D4C5C"/>
    <w:rsid w:val="009D5732"/>
    <w:rsid w:val="009F00EA"/>
    <w:rsid w:val="009F5563"/>
    <w:rsid w:val="00A164E5"/>
    <w:rsid w:val="00A24A0C"/>
    <w:rsid w:val="00A26B55"/>
    <w:rsid w:val="00A55636"/>
    <w:rsid w:val="00A7331B"/>
    <w:rsid w:val="00A857CA"/>
    <w:rsid w:val="00A87E0D"/>
    <w:rsid w:val="00A9486F"/>
    <w:rsid w:val="00A97151"/>
    <w:rsid w:val="00AB3AF2"/>
    <w:rsid w:val="00AC1241"/>
    <w:rsid w:val="00AD5719"/>
    <w:rsid w:val="00AF64F5"/>
    <w:rsid w:val="00B37B4B"/>
    <w:rsid w:val="00B50F24"/>
    <w:rsid w:val="00B518D7"/>
    <w:rsid w:val="00B6141D"/>
    <w:rsid w:val="00B75863"/>
    <w:rsid w:val="00B8401D"/>
    <w:rsid w:val="00B8598E"/>
    <w:rsid w:val="00B85C1F"/>
    <w:rsid w:val="00B938B1"/>
    <w:rsid w:val="00BA360B"/>
    <w:rsid w:val="00BC5D40"/>
    <w:rsid w:val="00BE0B2A"/>
    <w:rsid w:val="00C04C00"/>
    <w:rsid w:val="00C12337"/>
    <w:rsid w:val="00C31673"/>
    <w:rsid w:val="00C37645"/>
    <w:rsid w:val="00C532E5"/>
    <w:rsid w:val="00C81A2C"/>
    <w:rsid w:val="00CA77EB"/>
    <w:rsid w:val="00CB5F43"/>
    <w:rsid w:val="00CC79EE"/>
    <w:rsid w:val="00CD6ECC"/>
    <w:rsid w:val="00CF1AAD"/>
    <w:rsid w:val="00D067BE"/>
    <w:rsid w:val="00D15AF9"/>
    <w:rsid w:val="00D17DCF"/>
    <w:rsid w:val="00D650B7"/>
    <w:rsid w:val="00D66053"/>
    <w:rsid w:val="00D73B13"/>
    <w:rsid w:val="00D9198A"/>
    <w:rsid w:val="00DB6F80"/>
    <w:rsid w:val="00DD2CEA"/>
    <w:rsid w:val="00DD5B33"/>
    <w:rsid w:val="00DE2E7B"/>
    <w:rsid w:val="00E047D1"/>
    <w:rsid w:val="00E06F36"/>
    <w:rsid w:val="00E1236D"/>
    <w:rsid w:val="00E159D6"/>
    <w:rsid w:val="00E42CC7"/>
    <w:rsid w:val="00E468B8"/>
    <w:rsid w:val="00E61459"/>
    <w:rsid w:val="00E95387"/>
    <w:rsid w:val="00EA2E60"/>
    <w:rsid w:val="00EA5361"/>
    <w:rsid w:val="00EC047F"/>
    <w:rsid w:val="00EC055C"/>
    <w:rsid w:val="00EC4ECE"/>
    <w:rsid w:val="00EC4F37"/>
    <w:rsid w:val="00ED2EDF"/>
    <w:rsid w:val="00EE0C3B"/>
    <w:rsid w:val="00EE3AE3"/>
    <w:rsid w:val="00EE492A"/>
    <w:rsid w:val="00F0056D"/>
    <w:rsid w:val="00F128BD"/>
    <w:rsid w:val="00F218D8"/>
    <w:rsid w:val="00F22EF9"/>
    <w:rsid w:val="00F233C2"/>
    <w:rsid w:val="00F3106B"/>
    <w:rsid w:val="00F33EFA"/>
    <w:rsid w:val="00F54F59"/>
    <w:rsid w:val="00F651C4"/>
    <w:rsid w:val="00F773F5"/>
    <w:rsid w:val="00F81E1B"/>
    <w:rsid w:val="00F86098"/>
    <w:rsid w:val="00F9006B"/>
    <w:rsid w:val="00FB21D7"/>
    <w:rsid w:val="00FB5F0E"/>
    <w:rsid w:val="00FC2002"/>
    <w:rsid w:val="00FD0942"/>
    <w:rsid w:val="00FE12C2"/>
    <w:rsid w:val="00FE1B5F"/>
    <w:rsid w:val="00FE751E"/>
    <w:rsid w:val="00FF08D9"/>
    <w:rsid w:val="00FF77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BD89"/>
  <w15:docId w15:val="{6DE62471-2684-42BD-B3F5-71905DA0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uiPriority w:val="9"/>
    <w:semiHidden/>
    <w:unhideWhenUsed/>
    <w:qFormat/>
    <w:rsid w:val="00FD0942"/>
    <w:pPr>
      <w:keepNext/>
      <w:keepLines/>
      <w:spacing w:before="40" w:after="0"/>
      <w:outlineLvl w:val="3"/>
    </w:pPr>
    <w:rPr>
      <w:rFonts w:asciiTheme="majorHAnsi" w:eastAsiaTheme="majorEastAsia" w:hAnsiTheme="majorHAnsi" w:cstheme="majorBidi"/>
      <w:i/>
      <w:iCs/>
      <w:color w:val="2E74B5" w:themeColor="accent1" w:themeShade="BF"/>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pPr>
      <w:spacing w:after="0" w:line="240" w:lineRule="auto"/>
    </w:pPr>
  </w:style>
  <w:style w:type="paragraph" w:styleId="a4">
    <w:name w:val="List Paragraph"/>
    <w:basedOn w:val="a"/>
    <w:pPr>
      <w:spacing w:line="258" w:lineRule="auto"/>
      <w:ind w:left="720"/>
      <w:contextualSpacing/>
    </w:pPr>
  </w:style>
  <w:style w:type="paragraph" w:styleId="a5">
    <w:name w:val="Normal (Web)"/>
    <w:basedOn w:val="a"/>
    <w:uiPriority w:val="99"/>
    <w:pPr>
      <w:spacing w:before="100" w:after="100" w:line="240" w:lineRule="auto"/>
    </w:pPr>
    <w:rPr>
      <w:rFonts w:ascii="Times New Roman" w:hAnsi="Times New Roman"/>
      <w:sz w:val="24"/>
    </w:rPr>
  </w:style>
  <w:style w:type="paragraph" w:customStyle="1" w:styleId="rtejustify">
    <w:name w:val="rtejustify"/>
    <w:basedOn w:val="a"/>
    <w:pPr>
      <w:spacing w:before="100" w:after="100" w:line="240" w:lineRule="auto"/>
    </w:pPr>
    <w:rPr>
      <w:rFonts w:ascii="Times New Roman" w:hAnsi="Times New Roman"/>
      <w:sz w:val="24"/>
    </w:rPr>
  </w:style>
  <w:style w:type="character" w:styleId="a6">
    <w:name w:val="line number"/>
    <w:basedOn w:val="a0"/>
    <w:semiHidden/>
  </w:style>
  <w:style w:type="character" w:styleId="a7">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2">
    <w:name w:val="rvps2"/>
    <w:basedOn w:val="a"/>
    <w:rsid w:val="00C37645"/>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rsid w:val="00FD0942"/>
    <w:rPr>
      <w:rFonts w:asciiTheme="majorHAnsi" w:eastAsiaTheme="majorEastAsia" w:hAnsiTheme="majorHAnsi" w:cstheme="majorBidi"/>
      <w:i/>
      <w:iCs/>
      <w:color w:val="2E74B5" w:themeColor="accent1" w:themeShade="BF"/>
      <w:szCs w:val="22"/>
      <w:lang w:eastAsia="en-US"/>
    </w:rPr>
  </w:style>
  <w:style w:type="character" w:customStyle="1" w:styleId="10">
    <w:name w:val="Незакрита згадка1"/>
    <w:basedOn w:val="a0"/>
    <w:uiPriority w:val="99"/>
    <w:semiHidden/>
    <w:unhideWhenUsed/>
    <w:rsid w:val="00FE1B5F"/>
    <w:rPr>
      <w:color w:val="605E5C"/>
      <w:shd w:val="clear" w:color="auto" w:fill="E1DFDD"/>
    </w:rPr>
  </w:style>
  <w:style w:type="character" w:styleId="a8">
    <w:name w:val="Strong"/>
    <w:basedOn w:val="a0"/>
    <w:uiPriority w:val="22"/>
    <w:qFormat/>
    <w:rsid w:val="00225893"/>
    <w:rPr>
      <w:b/>
      <w:bCs/>
    </w:rPr>
  </w:style>
  <w:style w:type="character" w:customStyle="1" w:styleId="rvts9">
    <w:name w:val="rvts9"/>
    <w:basedOn w:val="a0"/>
    <w:rsid w:val="002211A9"/>
  </w:style>
  <w:style w:type="character" w:styleId="a9">
    <w:name w:val="annotation reference"/>
    <w:basedOn w:val="a0"/>
    <w:uiPriority w:val="99"/>
    <w:semiHidden/>
    <w:unhideWhenUsed/>
    <w:rsid w:val="007D6D4E"/>
    <w:rPr>
      <w:sz w:val="16"/>
      <w:szCs w:val="16"/>
    </w:rPr>
  </w:style>
  <w:style w:type="paragraph" w:styleId="aa">
    <w:name w:val="annotation text"/>
    <w:basedOn w:val="a"/>
    <w:link w:val="ab"/>
    <w:uiPriority w:val="99"/>
    <w:semiHidden/>
    <w:unhideWhenUsed/>
    <w:rsid w:val="007D6D4E"/>
    <w:pPr>
      <w:spacing w:line="240" w:lineRule="auto"/>
    </w:pPr>
    <w:rPr>
      <w:sz w:val="20"/>
    </w:rPr>
  </w:style>
  <w:style w:type="character" w:customStyle="1" w:styleId="ab">
    <w:name w:val="Текст примітки Знак"/>
    <w:basedOn w:val="a0"/>
    <w:link w:val="aa"/>
    <w:uiPriority w:val="99"/>
    <w:semiHidden/>
    <w:rsid w:val="007D6D4E"/>
    <w:rPr>
      <w:sz w:val="20"/>
    </w:rPr>
  </w:style>
  <w:style w:type="paragraph" w:styleId="ac">
    <w:name w:val="annotation subject"/>
    <w:basedOn w:val="aa"/>
    <w:next w:val="aa"/>
    <w:link w:val="ad"/>
    <w:uiPriority w:val="99"/>
    <w:semiHidden/>
    <w:unhideWhenUsed/>
    <w:rsid w:val="007D6D4E"/>
    <w:rPr>
      <w:b/>
      <w:bCs/>
    </w:rPr>
  </w:style>
  <w:style w:type="character" w:customStyle="1" w:styleId="ad">
    <w:name w:val="Тема примітки Знак"/>
    <w:basedOn w:val="ab"/>
    <w:link w:val="ac"/>
    <w:uiPriority w:val="99"/>
    <w:semiHidden/>
    <w:rsid w:val="007D6D4E"/>
    <w:rPr>
      <w:b/>
      <w:bCs/>
      <w:sz w:val="20"/>
    </w:rPr>
  </w:style>
  <w:style w:type="paragraph" w:styleId="ae">
    <w:name w:val="Balloon Text"/>
    <w:basedOn w:val="a"/>
    <w:link w:val="af"/>
    <w:uiPriority w:val="99"/>
    <w:semiHidden/>
    <w:unhideWhenUsed/>
    <w:rsid w:val="007D6D4E"/>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7D6D4E"/>
    <w:rPr>
      <w:rFonts w:ascii="Segoe UI" w:hAnsi="Segoe UI" w:cs="Segoe UI"/>
      <w:sz w:val="18"/>
      <w:szCs w:val="18"/>
    </w:rPr>
  </w:style>
  <w:style w:type="paragraph" w:styleId="af0">
    <w:name w:val="header"/>
    <w:basedOn w:val="a"/>
    <w:link w:val="af1"/>
    <w:uiPriority w:val="99"/>
    <w:unhideWhenUsed/>
    <w:rsid w:val="00F651C4"/>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F651C4"/>
  </w:style>
  <w:style w:type="paragraph" w:styleId="af2">
    <w:name w:val="footer"/>
    <w:basedOn w:val="a"/>
    <w:link w:val="af3"/>
    <w:uiPriority w:val="99"/>
    <w:unhideWhenUsed/>
    <w:rsid w:val="00F651C4"/>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F6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3337">
      <w:bodyDiv w:val="1"/>
      <w:marLeft w:val="0"/>
      <w:marRight w:val="0"/>
      <w:marTop w:val="0"/>
      <w:marBottom w:val="0"/>
      <w:divBdr>
        <w:top w:val="none" w:sz="0" w:space="0" w:color="auto"/>
        <w:left w:val="none" w:sz="0" w:space="0" w:color="auto"/>
        <w:bottom w:val="none" w:sz="0" w:space="0" w:color="auto"/>
        <w:right w:val="none" w:sz="0" w:space="0" w:color="auto"/>
      </w:divBdr>
    </w:div>
    <w:div w:id="304892319">
      <w:bodyDiv w:val="1"/>
      <w:marLeft w:val="0"/>
      <w:marRight w:val="0"/>
      <w:marTop w:val="0"/>
      <w:marBottom w:val="0"/>
      <w:divBdr>
        <w:top w:val="none" w:sz="0" w:space="0" w:color="auto"/>
        <w:left w:val="none" w:sz="0" w:space="0" w:color="auto"/>
        <w:bottom w:val="none" w:sz="0" w:space="0" w:color="auto"/>
        <w:right w:val="none" w:sz="0" w:space="0" w:color="auto"/>
      </w:divBdr>
    </w:div>
    <w:div w:id="336080980">
      <w:bodyDiv w:val="1"/>
      <w:marLeft w:val="0"/>
      <w:marRight w:val="0"/>
      <w:marTop w:val="0"/>
      <w:marBottom w:val="0"/>
      <w:divBdr>
        <w:top w:val="none" w:sz="0" w:space="0" w:color="auto"/>
        <w:left w:val="none" w:sz="0" w:space="0" w:color="auto"/>
        <w:bottom w:val="none" w:sz="0" w:space="0" w:color="auto"/>
        <w:right w:val="none" w:sz="0" w:space="0" w:color="auto"/>
      </w:divBdr>
    </w:div>
    <w:div w:id="688259677">
      <w:bodyDiv w:val="1"/>
      <w:marLeft w:val="0"/>
      <w:marRight w:val="0"/>
      <w:marTop w:val="0"/>
      <w:marBottom w:val="0"/>
      <w:divBdr>
        <w:top w:val="none" w:sz="0" w:space="0" w:color="auto"/>
        <w:left w:val="none" w:sz="0" w:space="0" w:color="auto"/>
        <w:bottom w:val="none" w:sz="0" w:space="0" w:color="auto"/>
        <w:right w:val="none" w:sz="0" w:space="0" w:color="auto"/>
      </w:divBdr>
    </w:div>
    <w:div w:id="1093013831">
      <w:bodyDiv w:val="1"/>
      <w:marLeft w:val="0"/>
      <w:marRight w:val="0"/>
      <w:marTop w:val="0"/>
      <w:marBottom w:val="0"/>
      <w:divBdr>
        <w:top w:val="none" w:sz="0" w:space="0" w:color="auto"/>
        <w:left w:val="none" w:sz="0" w:space="0" w:color="auto"/>
        <w:bottom w:val="none" w:sz="0" w:space="0" w:color="auto"/>
        <w:right w:val="none" w:sz="0" w:space="0" w:color="auto"/>
      </w:divBdr>
    </w:div>
    <w:div w:id="1173573749">
      <w:bodyDiv w:val="1"/>
      <w:marLeft w:val="0"/>
      <w:marRight w:val="0"/>
      <w:marTop w:val="0"/>
      <w:marBottom w:val="0"/>
      <w:divBdr>
        <w:top w:val="none" w:sz="0" w:space="0" w:color="auto"/>
        <w:left w:val="none" w:sz="0" w:space="0" w:color="auto"/>
        <w:bottom w:val="none" w:sz="0" w:space="0" w:color="auto"/>
        <w:right w:val="none" w:sz="0" w:space="0" w:color="auto"/>
      </w:divBdr>
    </w:div>
    <w:div w:id="1308516425">
      <w:bodyDiv w:val="1"/>
      <w:marLeft w:val="0"/>
      <w:marRight w:val="0"/>
      <w:marTop w:val="0"/>
      <w:marBottom w:val="0"/>
      <w:divBdr>
        <w:top w:val="none" w:sz="0" w:space="0" w:color="auto"/>
        <w:left w:val="none" w:sz="0" w:space="0" w:color="auto"/>
        <w:bottom w:val="none" w:sz="0" w:space="0" w:color="auto"/>
        <w:right w:val="none" w:sz="0" w:space="0" w:color="auto"/>
      </w:divBdr>
    </w:div>
    <w:div w:id="1322854401">
      <w:bodyDiv w:val="1"/>
      <w:marLeft w:val="0"/>
      <w:marRight w:val="0"/>
      <w:marTop w:val="0"/>
      <w:marBottom w:val="0"/>
      <w:divBdr>
        <w:top w:val="none" w:sz="0" w:space="0" w:color="auto"/>
        <w:left w:val="none" w:sz="0" w:space="0" w:color="auto"/>
        <w:bottom w:val="none" w:sz="0" w:space="0" w:color="auto"/>
        <w:right w:val="none" w:sz="0" w:space="0" w:color="auto"/>
      </w:divBdr>
    </w:div>
    <w:div w:id="1413702302">
      <w:bodyDiv w:val="1"/>
      <w:marLeft w:val="0"/>
      <w:marRight w:val="0"/>
      <w:marTop w:val="0"/>
      <w:marBottom w:val="0"/>
      <w:divBdr>
        <w:top w:val="none" w:sz="0" w:space="0" w:color="auto"/>
        <w:left w:val="none" w:sz="0" w:space="0" w:color="auto"/>
        <w:bottom w:val="none" w:sz="0" w:space="0" w:color="auto"/>
        <w:right w:val="none" w:sz="0" w:space="0" w:color="auto"/>
      </w:divBdr>
    </w:div>
    <w:div w:id="1447697259">
      <w:bodyDiv w:val="1"/>
      <w:marLeft w:val="0"/>
      <w:marRight w:val="0"/>
      <w:marTop w:val="0"/>
      <w:marBottom w:val="0"/>
      <w:divBdr>
        <w:top w:val="none" w:sz="0" w:space="0" w:color="auto"/>
        <w:left w:val="none" w:sz="0" w:space="0" w:color="auto"/>
        <w:bottom w:val="none" w:sz="0" w:space="0" w:color="auto"/>
        <w:right w:val="none" w:sz="0" w:space="0" w:color="auto"/>
      </w:divBdr>
    </w:div>
    <w:div w:id="1565749331">
      <w:bodyDiv w:val="1"/>
      <w:marLeft w:val="0"/>
      <w:marRight w:val="0"/>
      <w:marTop w:val="0"/>
      <w:marBottom w:val="0"/>
      <w:divBdr>
        <w:top w:val="none" w:sz="0" w:space="0" w:color="auto"/>
        <w:left w:val="none" w:sz="0" w:space="0" w:color="auto"/>
        <w:bottom w:val="none" w:sz="0" w:space="0" w:color="auto"/>
        <w:right w:val="none" w:sz="0" w:space="0" w:color="auto"/>
      </w:divBdr>
    </w:div>
    <w:div w:id="1776249480">
      <w:bodyDiv w:val="1"/>
      <w:marLeft w:val="0"/>
      <w:marRight w:val="0"/>
      <w:marTop w:val="0"/>
      <w:marBottom w:val="0"/>
      <w:divBdr>
        <w:top w:val="none" w:sz="0" w:space="0" w:color="auto"/>
        <w:left w:val="none" w:sz="0" w:space="0" w:color="auto"/>
        <w:bottom w:val="none" w:sz="0" w:space="0" w:color="auto"/>
        <w:right w:val="none" w:sz="0" w:space="0" w:color="auto"/>
      </w:divBdr>
    </w:div>
    <w:div w:id="1796362041">
      <w:bodyDiv w:val="1"/>
      <w:marLeft w:val="0"/>
      <w:marRight w:val="0"/>
      <w:marTop w:val="0"/>
      <w:marBottom w:val="0"/>
      <w:divBdr>
        <w:top w:val="none" w:sz="0" w:space="0" w:color="auto"/>
        <w:left w:val="none" w:sz="0" w:space="0" w:color="auto"/>
        <w:bottom w:val="none" w:sz="0" w:space="0" w:color="auto"/>
        <w:right w:val="none" w:sz="0" w:space="0" w:color="auto"/>
      </w:divBdr>
    </w:div>
    <w:div w:id="1954634867">
      <w:bodyDiv w:val="1"/>
      <w:marLeft w:val="0"/>
      <w:marRight w:val="0"/>
      <w:marTop w:val="0"/>
      <w:marBottom w:val="0"/>
      <w:divBdr>
        <w:top w:val="none" w:sz="0" w:space="0" w:color="auto"/>
        <w:left w:val="none" w:sz="0" w:space="0" w:color="auto"/>
        <w:bottom w:val="none" w:sz="0" w:space="0" w:color="auto"/>
        <w:right w:val="none" w:sz="0" w:space="0" w:color="auto"/>
      </w:divBdr>
    </w:div>
    <w:div w:id="2071616136">
      <w:bodyDiv w:val="1"/>
      <w:marLeft w:val="0"/>
      <w:marRight w:val="0"/>
      <w:marTop w:val="0"/>
      <w:marBottom w:val="0"/>
      <w:divBdr>
        <w:top w:val="none" w:sz="0" w:space="0" w:color="auto"/>
        <w:left w:val="none" w:sz="0" w:space="0" w:color="auto"/>
        <w:bottom w:val="none" w:sz="0" w:space="0" w:color="auto"/>
        <w:right w:val="none" w:sz="0" w:space="0" w:color="auto"/>
      </w:divBdr>
    </w:div>
    <w:div w:id="212665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65345</Words>
  <Characters>37248</Characters>
  <Application>Microsoft Office Word</Application>
  <DocSecurity>0</DocSecurity>
  <Lines>310</Lines>
  <Paragraphs>204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Богоніс Михайло Богданович</dc:creator>
  <cp:lastModifiedBy>Василенко Наталія Іванівна</cp:lastModifiedBy>
  <cp:revision>4</cp:revision>
  <cp:lastPrinted>2025-03-14T07:59:00Z</cp:lastPrinted>
  <dcterms:created xsi:type="dcterms:W3CDTF">2025-03-13T14:51:00Z</dcterms:created>
  <dcterms:modified xsi:type="dcterms:W3CDTF">2025-03-14T09:38:00Z</dcterms:modified>
</cp:coreProperties>
</file>