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A77" w:rsidRPr="00FF5A14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FF5A1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EA526CA" wp14:editId="40CDE31B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1A77" w:rsidRPr="00FF5A14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F5A14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B3788D" w:rsidRPr="00FF5A14" w:rsidRDefault="00B37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FF5A14" w:rsidRDefault="009937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5A14">
        <w:rPr>
          <w:rFonts w:ascii="Times New Roman" w:eastAsia="Times New Roman" w:hAnsi="Times New Roman" w:cs="Times New Roman"/>
          <w:sz w:val="26"/>
          <w:szCs w:val="26"/>
        </w:rPr>
        <w:t>12 березня</w:t>
      </w:r>
      <w:r w:rsidR="004D7920" w:rsidRPr="00FF5A14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A7725" w:rsidRPr="00FF5A1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F5A14">
        <w:rPr>
          <w:rFonts w:ascii="Times New Roman" w:eastAsia="Times New Roman" w:hAnsi="Times New Roman" w:cs="Times New Roman"/>
          <w:sz w:val="26"/>
          <w:szCs w:val="26"/>
        </w:rPr>
        <w:t>5</w:t>
      </w:r>
      <w:r w:rsidR="004D7920" w:rsidRPr="00FF5A14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4D7920" w:rsidRPr="00FF5A14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F5A14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F5A14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F5A14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F5A14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F5A14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F5A14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F5A14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155681" w:rsidRPr="00FF5A14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90626A" w:rsidRPr="00FF5A14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341A77" w:rsidRPr="00FF5A14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788D" w:rsidRPr="00000D8F" w:rsidRDefault="00804B3C" w:rsidP="00B3788D">
      <w:pPr>
        <w:jc w:val="center"/>
        <w:rPr>
          <w:rFonts w:ascii="Times New Roman" w:hAnsi="Times New Roman" w:cs="Times New Roman"/>
          <w:sz w:val="26"/>
          <w:szCs w:val="26"/>
        </w:rPr>
      </w:pPr>
      <w:r w:rsidRPr="00FF5A14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FF5A14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FF5A14">
        <w:rPr>
          <w:rFonts w:ascii="Times New Roman" w:eastAsia="Times New Roman" w:hAnsi="Times New Roman" w:cs="Times New Roman"/>
          <w:sz w:val="25"/>
          <w:szCs w:val="25"/>
        </w:rPr>
        <w:t xml:space="preserve"> Я № </w:t>
      </w:r>
      <w:r w:rsidR="00000D8F" w:rsidRPr="00000D8F">
        <w:rPr>
          <w:rFonts w:ascii="Times New Roman" w:eastAsia="Times New Roman" w:hAnsi="Times New Roman" w:cs="Times New Roman"/>
          <w:sz w:val="26"/>
          <w:szCs w:val="26"/>
          <w:u w:val="single"/>
        </w:rPr>
        <w:t>25/пс-25</w:t>
      </w:r>
    </w:p>
    <w:p w:rsidR="005036AA" w:rsidRPr="00FF5A14" w:rsidRDefault="005036AA" w:rsidP="001A1A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5A14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</w:t>
      </w:r>
      <w:r w:rsidR="005D6161" w:rsidRPr="00FF5A14">
        <w:rPr>
          <w:rFonts w:ascii="Times New Roman" w:eastAsia="Times New Roman" w:hAnsi="Times New Roman" w:cs="Times New Roman"/>
          <w:sz w:val="26"/>
          <w:szCs w:val="26"/>
        </w:rPr>
        <w:t>Першої</w:t>
      </w:r>
      <w:r w:rsidRPr="00FF5A14">
        <w:rPr>
          <w:rFonts w:ascii="Times New Roman" w:eastAsia="Times New Roman" w:hAnsi="Times New Roman" w:cs="Times New Roman"/>
          <w:sz w:val="26"/>
          <w:szCs w:val="26"/>
        </w:rPr>
        <w:t xml:space="preserve"> палати:</w:t>
      </w:r>
    </w:p>
    <w:p w:rsidR="005036AA" w:rsidRPr="00FF5A14" w:rsidRDefault="005036AA" w:rsidP="001A1A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5A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5D6161" w:rsidRPr="00FF5A14">
        <w:rPr>
          <w:rFonts w:ascii="Times New Roman" w:eastAsia="Times New Roman" w:hAnsi="Times New Roman" w:cs="Times New Roman"/>
          <w:sz w:val="26"/>
          <w:szCs w:val="26"/>
        </w:rPr>
        <w:t>Андрія ПАСІЧНИКА</w:t>
      </w:r>
      <w:r w:rsidRPr="00FF5A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5036AA" w:rsidRPr="00FF5A14" w:rsidRDefault="005036AA" w:rsidP="001A1A0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5A14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 (доповідач), Ярослава ДУХА,</w:t>
      </w:r>
      <w:r w:rsidR="00EA0565" w:rsidRPr="00FF5A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F5A14">
        <w:rPr>
          <w:rFonts w:ascii="Times New Roman" w:eastAsia="Times New Roman" w:hAnsi="Times New Roman" w:cs="Times New Roman"/>
          <w:sz w:val="26"/>
          <w:szCs w:val="26"/>
        </w:rPr>
        <w:t>Романа</w:t>
      </w:r>
      <w:r w:rsidR="00E33E2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F5A14">
        <w:rPr>
          <w:rFonts w:ascii="Times New Roman" w:eastAsia="Times New Roman" w:hAnsi="Times New Roman" w:cs="Times New Roman"/>
          <w:sz w:val="26"/>
          <w:szCs w:val="26"/>
        </w:rPr>
        <w:t xml:space="preserve"> КИДИСЮКА, Олега КОЛІУША, Романа САБОДАША, </w:t>
      </w:r>
      <w:r w:rsidR="005D6161" w:rsidRPr="00FF5A14">
        <w:rPr>
          <w:rFonts w:ascii="Times New Roman" w:eastAsia="Times New Roman" w:hAnsi="Times New Roman" w:cs="Times New Roman"/>
          <w:sz w:val="26"/>
          <w:szCs w:val="26"/>
        </w:rPr>
        <w:t xml:space="preserve">Руслана СИДОРОВИЧА, </w:t>
      </w:r>
      <w:r w:rsidRPr="00FF5A14">
        <w:rPr>
          <w:rFonts w:ascii="Times New Roman" w:eastAsia="Times New Roman" w:hAnsi="Times New Roman" w:cs="Times New Roman"/>
          <w:sz w:val="26"/>
          <w:szCs w:val="26"/>
        </w:rPr>
        <w:t>Сергія ЧУМАКА,</w:t>
      </w:r>
    </w:p>
    <w:p w:rsidR="005D6161" w:rsidRPr="00FF5A14" w:rsidRDefault="005D6161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 xml:space="preserve">розглянувши питання про відрядження судді </w:t>
      </w:r>
      <w:proofErr w:type="spellStart"/>
      <w:r w:rsidRPr="00FF5A14">
        <w:rPr>
          <w:rFonts w:ascii="ProbaPro" w:hAnsi="ProbaPro"/>
          <w:sz w:val="26"/>
          <w:szCs w:val="26"/>
        </w:rPr>
        <w:t>Вугледарського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міського суду Донецької</w:t>
      </w:r>
      <w:r w:rsidR="00DC1306" w:rsidRPr="00FF5A14">
        <w:rPr>
          <w:rFonts w:ascii="ProbaPro" w:hAnsi="ProbaPro"/>
          <w:sz w:val="26"/>
          <w:szCs w:val="26"/>
        </w:rPr>
        <w:t xml:space="preserve"> </w:t>
      </w:r>
      <w:r w:rsidR="001C3229" w:rsidRPr="00FF5A14">
        <w:rPr>
          <w:rFonts w:ascii="ProbaPro" w:hAnsi="ProbaPro"/>
          <w:sz w:val="26"/>
          <w:szCs w:val="26"/>
        </w:rPr>
        <w:t xml:space="preserve">області </w:t>
      </w:r>
      <w:proofErr w:type="spellStart"/>
      <w:r w:rsidR="001C3229" w:rsidRPr="00FF5A14">
        <w:rPr>
          <w:rFonts w:ascii="ProbaPro" w:hAnsi="ProbaPro"/>
          <w:sz w:val="26"/>
          <w:szCs w:val="26"/>
        </w:rPr>
        <w:t>Луньової</w:t>
      </w:r>
      <w:proofErr w:type="spellEnd"/>
      <w:r w:rsidR="001C3229" w:rsidRPr="00FF5A14">
        <w:rPr>
          <w:rFonts w:ascii="ProbaPro" w:hAnsi="ProbaPro"/>
          <w:sz w:val="26"/>
          <w:szCs w:val="26"/>
        </w:rPr>
        <w:t xml:space="preserve"> Ольги </w:t>
      </w:r>
      <w:proofErr w:type="spellStart"/>
      <w:r w:rsidR="001C3229" w:rsidRPr="00FF5A14">
        <w:rPr>
          <w:rFonts w:ascii="ProbaPro" w:hAnsi="ProbaPro"/>
          <w:sz w:val="26"/>
          <w:szCs w:val="26"/>
        </w:rPr>
        <w:t>Григорі</w:t>
      </w:r>
      <w:r w:rsidR="00D43DAD" w:rsidRPr="00FF5A14">
        <w:rPr>
          <w:rFonts w:ascii="ProbaPro" w:hAnsi="ProbaPro"/>
          <w:sz w:val="26"/>
          <w:szCs w:val="26"/>
        </w:rPr>
        <w:t>ї</w:t>
      </w:r>
      <w:r w:rsidRPr="00FF5A14">
        <w:rPr>
          <w:rFonts w:ascii="ProbaPro" w:hAnsi="ProbaPro"/>
          <w:sz w:val="26"/>
          <w:szCs w:val="26"/>
        </w:rPr>
        <w:t>вни</w:t>
      </w:r>
      <w:proofErr w:type="spellEnd"/>
      <w:r w:rsidRPr="00FF5A14">
        <w:rPr>
          <w:rFonts w:ascii="ProbaPro" w:hAnsi="ProbaPro"/>
          <w:sz w:val="26"/>
          <w:szCs w:val="26"/>
        </w:rPr>
        <w:t>,</w:t>
      </w:r>
    </w:p>
    <w:p w:rsidR="005D6161" w:rsidRPr="00FF5A14" w:rsidRDefault="005D6161" w:rsidP="00CA1912">
      <w:pPr>
        <w:pStyle w:val="rtecenter"/>
        <w:shd w:val="clear" w:color="auto" w:fill="FFFFFF"/>
        <w:spacing w:before="0" w:beforeAutospacing="0"/>
        <w:jc w:val="center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>встановила:</w:t>
      </w:r>
    </w:p>
    <w:p w:rsidR="00C40001" w:rsidRDefault="00F33F95" w:rsidP="00CA1912">
      <w:pPr>
        <w:widowControl w:val="0"/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5A14">
        <w:rPr>
          <w:rFonts w:ascii="Times New Roman" w:hAnsi="Times New Roman" w:cs="Times New Roman"/>
          <w:sz w:val="26"/>
          <w:szCs w:val="26"/>
        </w:rPr>
        <w:t>До Вищої кваліфікаційної комісії суддів України надійшло повідомлення Державної судової адміністрації України (далі</w:t>
      </w:r>
      <w:r w:rsidR="00AF5A8A">
        <w:rPr>
          <w:rFonts w:ascii="Times New Roman" w:hAnsi="Times New Roman" w:cs="Times New Roman"/>
          <w:sz w:val="26"/>
          <w:szCs w:val="26"/>
        </w:rPr>
        <w:t xml:space="preserve"> </w:t>
      </w:r>
      <w:r w:rsidRPr="00FF5A14">
        <w:rPr>
          <w:rFonts w:ascii="Times New Roman" w:hAnsi="Times New Roman" w:cs="Times New Roman"/>
          <w:sz w:val="26"/>
          <w:szCs w:val="26"/>
        </w:rPr>
        <w:t xml:space="preserve">– ДСА України) від 17 лютого 2025 року </w:t>
      </w:r>
      <w:r w:rsidR="001A1A07" w:rsidRPr="00FF5A14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FF5A14">
        <w:rPr>
          <w:rFonts w:ascii="Times New Roman" w:hAnsi="Times New Roman" w:cs="Times New Roman"/>
          <w:sz w:val="26"/>
          <w:szCs w:val="26"/>
        </w:rPr>
        <w:t xml:space="preserve">№ 8-3382/25 про необхідність розгляду питання щодо відрядження судді </w:t>
      </w:r>
      <w:proofErr w:type="spellStart"/>
      <w:r w:rsidRPr="00FF5A14">
        <w:rPr>
          <w:rFonts w:ascii="Times New Roman" w:hAnsi="Times New Roman" w:cs="Times New Roman"/>
          <w:sz w:val="26"/>
          <w:szCs w:val="26"/>
        </w:rPr>
        <w:t>Вугледарського</w:t>
      </w:r>
      <w:proofErr w:type="spellEnd"/>
      <w:r w:rsidRPr="00FF5A14">
        <w:rPr>
          <w:rFonts w:ascii="Times New Roman" w:hAnsi="Times New Roman" w:cs="Times New Roman"/>
          <w:sz w:val="26"/>
          <w:szCs w:val="26"/>
        </w:rPr>
        <w:t xml:space="preserve"> міського суду Донецької області </w:t>
      </w:r>
      <w:proofErr w:type="spellStart"/>
      <w:r w:rsidRPr="00FF5A14">
        <w:rPr>
          <w:rFonts w:ascii="Times New Roman" w:hAnsi="Times New Roman" w:cs="Times New Roman"/>
          <w:sz w:val="26"/>
          <w:szCs w:val="26"/>
        </w:rPr>
        <w:t>Луньової</w:t>
      </w:r>
      <w:proofErr w:type="spellEnd"/>
      <w:r w:rsidRPr="00FF5A14">
        <w:rPr>
          <w:rFonts w:ascii="Times New Roman" w:hAnsi="Times New Roman" w:cs="Times New Roman"/>
          <w:sz w:val="26"/>
          <w:szCs w:val="26"/>
        </w:rPr>
        <w:t xml:space="preserve"> Ольги </w:t>
      </w:r>
      <w:proofErr w:type="spellStart"/>
      <w:r w:rsidRPr="00FF5A14">
        <w:rPr>
          <w:rFonts w:ascii="Times New Roman" w:hAnsi="Times New Roman" w:cs="Times New Roman"/>
          <w:sz w:val="26"/>
          <w:szCs w:val="26"/>
        </w:rPr>
        <w:t>Григорі</w:t>
      </w:r>
      <w:r w:rsidR="00D43DAD" w:rsidRPr="00FF5A14">
        <w:rPr>
          <w:rFonts w:ascii="Times New Roman" w:hAnsi="Times New Roman" w:cs="Times New Roman"/>
          <w:sz w:val="26"/>
          <w:szCs w:val="26"/>
        </w:rPr>
        <w:t>ї</w:t>
      </w:r>
      <w:r w:rsidRPr="00FF5A14">
        <w:rPr>
          <w:rFonts w:ascii="Times New Roman" w:hAnsi="Times New Roman" w:cs="Times New Roman"/>
          <w:sz w:val="26"/>
          <w:szCs w:val="26"/>
        </w:rPr>
        <w:t>вни</w:t>
      </w:r>
      <w:proofErr w:type="spellEnd"/>
      <w:r w:rsidRPr="00FF5A14">
        <w:rPr>
          <w:rFonts w:ascii="Times New Roman" w:hAnsi="Times New Roman" w:cs="Times New Roman"/>
          <w:sz w:val="26"/>
          <w:szCs w:val="26"/>
        </w:rPr>
        <w:t xml:space="preserve"> до Красногвардійського районного суду міста Дніпропетровська або іншого суду того </w:t>
      </w:r>
      <w:r w:rsidRPr="00CA1912">
        <w:rPr>
          <w:rFonts w:ascii="Times New Roman" w:hAnsi="Times New Roman" w:cs="Times New Roman"/>
          <w:sz w:val="26"/>
          <w:szCs w:val="26"/>
        </w:rPr>
        <w:t>самого рівня і спеціалі</w:t>
      </w:r>
      <w:r w:rsidR="001A1A07" w:rsidRPr="00CA1912">
        <w:rPr>
          <w:rFonts w:ascii="Times New Roman" w:hAnsi="Times New Roman" w:cs="Times New Roman"/>
          <w:sz w:val="26"/>
          <w:szCs w:val="26"/>
        </w:rPr>
        <w:t>зації для здійснення правосуддя.</w:t>
      </w:r>
      <w:r w:rsidR="00CA1912" w:rsidRPr="00CA19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235" w:rsidRPr="00CA1912" w:rsidRDefault="00CA1912" w:rsidP="00CA1912">
      <w:pPr>
        <w:widowControl w:val="0"/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912">
        <w:rPr>
          <w:rFonts w:ascii="Times New Roman" w:hAnsi="Times New Roman" w:cs="Times New Roman"/>
          <w:sz w:val="26"/>
          <w:szCs w:val="26"/>
        </w:rPr>
        <w:t xml:space="preserve">Повідомлення мотивоване тим, що у зв’язку зі зміною територіальної підсудності справ </w:t>
      </w:r>
      <w:proofErr w:type="spellStart"/>
      <w:r w:rsidRPr="00CA1912">
        <w:rPr>
          <w:rFonts w:ascii="Times New Roman" w:hAnsi="Times New Roman" w:cs="Times New Roman"/>
          <w:sz w:val="26"/>
          <w:szCs w:val="26"/>
        </w:rPr>
        <w:t>Вугледарського</w:t>
      </w:r>
      <w:proofErr w:type="spellEnd"/>
      <w:r w:rsidRPr="00CA1912">
        <w:rPr>
          <w:rFonts w:ascii="Times New Roman" w:hAnsi="Times New Roman" w:cs="Times New Roman"/>
          <w:sz w:val="26"/>
          <w:szCs w:val="26"/>
        </w:rPr>
        <w:t xml:space="preserve"> міського суду Донецької області суддю цього суду </w:t>
      </w:r>
      <w:proofErr w:type="spellStart"/>
      <w:r w:rsidRPr="00CA1912">
        <w:rPr>
          <w:rFonts w:ascii="Times New Roman" w:hAnsi="Times New Roman" w:cs="Times New Roman"/>
          <w:sz w:val="26"/>
          <w:szCs w:val="26"/>
        </w:rPr>
        <w:t>Луньову</w:t>
      </w:r>
      <w:proofErr w:type="spellEnd"/>
      <w:r w:rsidRPr="00CA1912">
        <w:rPr>
          <w:rFonts w:ascii="Times New Roman" w:hAnsi="Times New Roman" w:cs="Times New Roman"/>
          <w:sz w:val="26"/>
          <w:szCs w:val="26"/>
        </w:rPr>
        <w:t xml:space="preserve"> О.Г. відряджено до Красногвардійського районного суду міста Дніпропетровська для здійснення правосуддя строком на один рік. Строк відрядження судді </w:t>
      </w:r>
      <w:proofErr w:type="spellStart"/>
      <w:r w:rsidRPr="00CA1912">
        <w:rPr>
          <w:rFonts w:ascii="Times New Roman" w:hAnsi="Times New Roman" w:cs="Times New Roman"/>
          <w:sz w:val="26"/>
          <w:szCs w:val="26"/>
        </w:rPr>
        <w:t>Вугледарського</w:t>
      </w:r>
      <w:proofErr w:type="spellEnd"/>
      <w:r w:rsidRPr="00CA1912">
        <w:rPr>
          <w:rFonts w:ascii="Times New Roman" w:hAnsi="Times New Roman" w:cs="Times New Roman"/>
          <w:sz w:val="26"/>
          <w:szCs w:val="26"/>
        </w:rPr>
        <w:t xml:space="preserve"> міського суду Донецької області </w:t>
      </w:r>
      <w:proofErr w:type="spellStart"/>
      <w:r w:rsidRPr="00CA1912">
        <w:rPr>
          <w:rFonts w:ascii="Times New Roman" w:hAnsi="Times New Roman" w:cs="Times New Roman"/>
          <w:sz w:val="26"/>
          <w:szCs w:val="26"/>
        </w:rPr>
        <w:t>Луньової</w:t>
      </w:r>
      <w:proofErr w:type="spellEnd"/>
      <w:r w:rsidRPr="00CA1912">
        <w:rPr>
          <w:rFonts w:ascii="Times New Roman" w:hAnsi="Times New Roman" w:cs="Times New Roman"/>
          <w:sz w:val="26"/>
          <w:szCs w:val="26"/>
        </w:rPr>
        <w:t xml:space="preserve"> О.Г. закінчився, тому виникла необхідність розгляду питання щодо її відрядження до іншого суду.</w:t>
      </w:r>
    </w:p>
    <w:p w:rsidR="005D6161" w:rsidRPr="00FF5A14" w:rsidRDefault="005D6161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 xml:space="preserve">Відповідно до протоколу розподілу між членами Комісії від 18 </w:t>
      </w:r>
      <w:r w:rsidR="00D43DAD" w:rsidRPr="00FF5A14">
        <w:rPr>
          <w:rFonts w:ascii="ProbaPro" w:hAnsi="ProbaPro"/>
          <w:sz w:val="26"/>
          <w:szCs w:val="26"/>
        </w:rPr>
        <w:t>лютого 2025</w:t>
      </w:r>
      <w:r w:rsidRPr="00FF5A14">
        <w:rPr>
          <w:rFonts w:ascii="ProbaPro" w:hAnsi="ProbaPro"/>
          <w:sz w:val="26"/>
          <w:szCs w:val="26"/>
        </w:rPr>
        <w:t xml:space="preserve"> року доповідачем щодо питання відрядження судді </w:t>
      </w:r>
      <w:proofErr w:type="spellStart"/>
      <w:r w:rsidRPr="00FF5A14">
        <w:rPr>
          <w:rFonts w:ascii="ProbaPro" w:hAnsi="ProbaPro"/>
          <w:sz w:val="26"/>
          <w:szCs w:val="26"/>
        </w:rPr>
        <w:t>Вугледарського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міського суду Донецької області </w:t>
      </w:r>
      <w:proofErr w:type="spellStart"/>
      <w:r w:rsidRPr="00FF5A14">
        <w:rPr>
          <w:rFonts w:ascii="ProbaPro" w:hAnsi="ProbaPro"/>
          <w:sz w:val="26"/>
          <w:szCs w:val="26"/>
        </w:rPr>
        <w:t>Луньової</w:t>
      </w:r>
      <w:proofErr w:type="spellEnd"/>
      <w:r w:rsidRPr="00FF5A14">
        <w:rPr>
          <w:rFonts w:ascii="ProbaPro" w:hAnsi="ProbaPro"/>
          <w:sz w:val="26"/>
          <w:szCs w:val="26"/>
        </w:rPr>
        <w:t xml:space="preserve"> </w:t>
      </w:r>
      <w:r w:rsidR="00D43DAD" w:rsidRPr="00FF5A14">
        <w:rPr>
          <w:rFonts w:ascii="ProbaPro" w:hAnsi="ProbaPro"/>
          <w:sz w:val="26"/>
          <w:szCs w:val="26"/>
        </w:rPr>
        <w:t>О.Г.</w:t>
      </w:r>
      <w:r w:rsidRPr="00FF5A14">
        <w:rPr>
          <w:rFonts w:ascii="ProbaPro" w:hAnsi="ProbaPro"/>
          <w:sz w:val="26"/>
          <w:szCs w:val="26"/>
        </w:rPr>
        <w:t xml:space="preserve"> визначено члена Комісії </w:t>
      </w:r>
      <w:r w:rsidR="00D43DAD" w:rsidRPr="00FF5A14">
        <w:rPr>
          <w:rFonts w:ascii="ProbaPro" w:hAnsi="ProbaPro"/>
          <w:sz w:val="26"/>
          <w:szCs w:val="26"/>
        </w:rPr>
        <w:t>Волкову Л.М.</w:t>
      </w:r>
    </w:p>
    <w:p w:rsidR="005D6161" w:rsidRPr="00FF5A14" w:rsidRDefault="005D6161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 xml:space="preserve">Розгляд питання про відрядження судді </w:t>
      </w:r>
      <w:proofErr w:type="spellStart"/>
      <w:r w:rsidRPr="00FF5A14">
        <w:rPr>
          <w:rFonts w:ascii="ProbaPro" w:hAnsi="ProbaPro"/>
          <w:sz w:val="26"/>
          <w:szCs w:val="26"/>
        </w:rPr>
        <w:t>Вугледарського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міського суду Донецької області </w:t>
      </w:r>
      <w:proofErr w:type="spellStart"/>
      <w:r w:rsidRPr="00FF5A14">
        <w:rPr>
          <w:rFonts w:ascii="ProbaPro" w:hAnsi="ProbaPro"/>
          <w:sz w:val="26"/>
          <w:szCs w:val="26"/>
        </w:rPr>
        <w:t>Луньової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О.Г. Комісією у складі </w:t>
      </w:r>
      <w:r w:rsidR="001A1A07" w:rsidRPr="00FF5A14">
        <w:rPr>
          <w:rFonts w:ascii="ProbaPro" w:hAnsi="ProbaPro"/>
          <w:sz w:val="26"/>
          <w:szCs w:val="26"/>
        </w:rPr>
        <w:t>Першої</w:t>
      </w:r>
      <w:r w:rsidRPr="00FF5A14">
        <w:rPr>
          <w:rFonts w:ascii="ProbaPro" w:hAnsi="ProbaPro"/>
          <w:sz w:val="26"/>
          <w:szCs w:val="26"/>
        </w:rPr>
        <w:t xml:space="preserve"> палати призначено на </w:t>
      </w:r>
      <w:r w:rsidR="001A1A07" w:rsidRPr="00FF5A14">
        <w:rPr>
          <w:rFonts w:ascii="ProbaPro" w:hAnsi="ProbaPro"/>
          <w:sz w:val="26"/>
          <w:szCs w:val="26"/>
        </w:rPr>
        <w:t>12 березня</w:t>
      </w:r>
      <w:r w:rsidRPr="00FF5A14">
        <w:rPr>
          <w:rFonts w:ascii="ProbaPro" w:hAnsi="ProbaPro"/>
          <w:sz w:val="26"/>
          <w:szCs w:val="26"/>
        </w:rPr>
        <w:t xml:space="preserve"> </w:t>
      </w:r>
      <w:r w:rsidR="00D40491" w:rsidRPr="00FF5A14">
        <w:rPr>
          <w:rFonts w:ascii="ProbaPro" w:hAnsi="ProbaPro"/>
          <w:sz w:val="26"/>
          <w:szCs w:val="26"/>
        </w:rPr>
        <w:t xml:space="preserve">                 </w:t>
      </w:r>
      <w:r w:rsidRPr="00FF5A14">
        <w:rPr>
          <w:rFonts w:ascii="ProbaPro" w:hAnsi="ProbaPro"/>
          <w:sz w:val="26"/>
          <w:szCs w:val="26"/>
        </w:rPr>
        <w:t>202</w:t>
      </w:r>
      <w:r w:rsidR="001A1A07" w:rsidRPr="00FF5A14">
        <w:rPr>
          <w:rFonts w:ascii="ProbaPro" w:hAnsi="ProbaPro"/>
          <w:sz w:val="26"/>
          <w:szCs w:val="26"/>
        </w:rPr>
        <w:t>5</w:t>
      </w:r>
      <w:r w:rsidRPr="00FF5A14">
        <w:rPr>
          <w:rFonts w:ascii="ProbaPro" w:hAnsi="ProbaPro"/>
          <w:sz w:val="26"/>
          <w:szCs w:val="26"/>
        </w:rPr>
        <w:t xml:space="preserve"> року, про що її повідомлено шляхом розміщення на офіційному </w:t>
      </w:r>
      <w:proofErr w:type="spellStart"/>
      <w:r w:rsidRPr="00FF5A14">
        <w:rPr>
          <w:rFonts w:ascii="ProbaPro" w:hAnsi="ProbaPro"/>
          <w:sz w:val="26"/>
          <w:szCs w:val="26"/>
        </w:rPr>
        <w:t>вебсайті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Комісії відповідного оголошення.</w:t>
      </w:r>
    </w:p>
    <w:p w:rsidR="003473BC" w:rsidRPr="00FF5A14" w:rsidRDefault="003473BC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lastRenderedPageBreak/>
        <w:t xml:space="preserve">У засідання Комісії 12 березня 2025 року суддя </w:t>
      </w:r>
      <w:proofErr w:type="spellStart"/>
      <w:r w:rsidRPr="00FF5A14">
        <w:rPr>
          <w:rFonts w:ascii="ProbaPro" w:hAnsi="ProbaPro"/>
          <w:sz w:val="26"/>
          <w:szCs w:val="26"/>
        </w:rPr>
        <w:t>Луньова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О.Г. не прибула, </w:t>
      </w:r>
      <w:r w:rsidR="00480E02" w:rsidRPr="00FF5A14">
        <w:rPr>
          <w:rFonts w:ascii="ProbaPro" w:hAnsi="ProbaPro"/>
          <w:sz w:val="26"/>
          <w:szCs w:val="26"/>
        </w:rPr>
        <w:t xml:space="preserve">однак </w:t>
      </w:r>
      <w:r w:rsidRPr="00FF5A14">
        <w:rPr>
          <w:rFonts w:ascii="ProbaPro" w:hAnsi="ProbaPro"/>
          <w:sz w:val="26"/>
          <w:szCs w:val="26"/>
        </w:rPr>
        <w:t>скерувала клопотання про розгляд питання про відрядження до іншого суду без її участі.</w:t>
      </w:r>
    </w:p>
    <w:p w:rsidR="005D6161" w:rsidRPr="00FF5A14" w:rsidRDefault="005D6161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 xml:space="preserve">Заслухавши доповідача – члена Комісії </w:t>
      </w:r>
      <w:r w:rsidR="00D40491" w:rsidRPr="00FF5A14">
        <w:rPr>
          <w:rFonts w:ascii="ProbaPro" w:hAnsi="ProbaPro"/>
          <w:sz w:val="26"/>
          <w:szCs w:val="26"/>
        </w:rPr>
        <w:t>Волкову Л.М.</w:t>
      </w:r>
      <w:r w:rsidRPr="00FF5A14">
        <w:rPr>
          <w:rFonts w:ascii="ProbaPro" w:hAnsi="ProbaPro"/>
          <w:sz w:val="26"/>
          <w:szCs w:val="26"/>
        </w:rPr>
        <w:t xml:space="preserve">, проаналізувавши матеріали щодо відрядження судді </w:t>
      </w:r>
      <w:proofErr w:type="spellStart"/>
      <w:r w:rsidRPr="00FF5A14">
        <w:rPr>
          <w:rFonts w:ascii="ProbaPro" w:hAnsi="ProbaPro"/>
          <w:sz w:val="26"/>
          <w:szCs w:val="26"/>
        </w:rPr>
        <w:t>Вугледарського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міського суду Донецької області </w:t>
      </w:r>
      <w:r w:rsidR="00DC1306" w:rsidRPr="00FF5A14">
        <w:rPr>
          <w:rFonts w:ascii="ProbaPro" w:hAnsi="ProbaPro"/>
          <w:sz w:val="26"/>
          <w:szCs w:val="26"/>
        </w:rPr>
        <w:t xml:space="preserve">                     </w:t>
      </w:r>
      <w:proofErr w:type="spellStart"/>
      <w:r w:rsidRPr="00FF5A14">
        <w:rPr>
          <w:rFonts w:ascii="ProbaPro" w:hAnsi="ProbaPro"/>
          <w:sz w:val="26"/>
          <w:szCs w:val="26"/>
        </w:rPr>
        <w:t>Луньової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О.Г., Комісія встановила таке.</w:t>
      </w:r>
    </w:p>
    <w:p w:rsidR="005D6161" w:rsidRPr="00FF5A14" w:rsidRDefault="005D6161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proofErr w:type="spellStart"/>
      <w:r w:rsidRPr="00FF5A14">
        <w:rPr>
          <w:rFonts w:ascii="ProbaPro" w:hAnsi="ProbaPro"/>
          <w:sz w:val="26"/>
          <w:szCs w:val="26"/>
        </w:rPr>
        <w:t>Луньову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О.Г. Указом Президента України від 27</w:t>
      </w:r>
      <w:r w:rsidR="00D40491" w:rsidRPr="00FF5A14">
        <w:rPr>
          <w:rFonts w:ascii="ProbaPro" w:hAnsi="ProbaPro"/>
          <w:sz w:val="26"/>
          <w:szCs w:val="26"/>
        </w:rPr>
        <w:t xml:space="preserve"> </w:t>
      </w:r>
      <w:r w:rsidR="00F359F5" w:rsidRPr="00FF5A14">
        <w:rPr>
          <w:rFonts w:ascii="ProbaPro" w:hAnsi="ProbaPro"/>
          <w:sz w:val="26"/>
          <w:szCs w:val="26"/>
        </w:rPr>
        <w:t>червня 2013 року №</w:t>
      </w:r>
      <w:r w:rsidR="00D40491" w:rsidRPr="00FF5A14">
        <w:rPr>
          <w:rFonts w:ascii="ProbaPro" w:hAnsi="ProbaPro"/>
          <w:sz w:val="26"/>
          <w:szCs w:val="26"/>
        </w:rPr>
        <w:t xml:space="preserve"> </w:t>
      </w:r>
      <w:r w:rsidRPr="00FF5A14">
        <w:rPr>
          <w:rFonts w:ascii="ProbaPro" w:hAnsi="ProbaPro"/>
          <w:sz w:val="26"/>
          <w:szCs w:val="26"/>
        </w:rPr>
        <w:t xml:space="preserve">352/2013 призначено на посаду судді </w:t>
      </w:r>
      <w:proofErr w:type="spellStart"/>
      <w:r w:rsidRPr="00FF5A14">
        <w:rPr>
          <w:rFonts w:ascii="ProbaPro" w:hAnsi="ProbaPro"/>
          <w:sz w:val="26"/>
          <w:szCs w:val="26"/>
        </w:rPr>
        <w:t>Вугледарського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міського суду Донецької області строком на п’ять років; Указом Президента України від 12 травня 2020 року № 172/2020 призначено на посаду судді </w:t>
      </w:r>
      <w:proofErr w:type="spellStart"/>
      <w:r w:rsidRPr="00FF5A14">
        <w:rPr>
          <w:rFonts w:ascii="ProbaPro" w:hAnsi="ProbaPro"/>
          <w:sz w:val="26"/>
          <w:szCs w:val="26"/>
        </w:rPr>
        <w:t>Вугледарського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міського суду Донецької області.</w:t>
      </w:r>
    </w:p>
    <w:p w:rsidR="005D6161" w:rsidRPr="00FF5A14" w:rsidRDefault="00F359F5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 xml:space="preserve">Наразі </w:t>
      </w:r>
      <w:proofErr w:type="spellStart"/>
      <w:r w:rsidR="005D6161" w:rsidRPr="00FF5A14">
        <w:rPr>
          <w:rFonts w:ascii="ProbaPro" w:hAnsi="ProbaPro"/>
          <w:sz w:val="26"/>
          <w:szCs w:val="26"/>
        </w:rPr>
        <w:t>Луньова</w:t>
      </w:r>
      <w:proofErr w:type="spellEnd"/>
      <w:r w:rsidR="005D6161" w:rsidRPr="00FF5A14">
        <w:rPr>
          <w:rFonts w:ascii="ProbaPro" w:hAnsi="ProbaPro"/>
          <w:sz w:val="26"/>
          <w:szCs w:val="26"/>
        </w:rPr>
        <w:t xml:space="preserve"> О.Г. є повноважною суддею щодо здійснення правосуддя.</w:t>
      </w:r>
    </w:p>
    <w:p w:rsidR="005D6161" w:rsidRPr="00FF5A14" w:rsidRDefault="005D6161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 xml:space="preserve">У зв’язку з військовою агресією російської федерації проти України Указом Президента України від 24 лютого 2022 року № 64/2022 </w:t>
      </w:r>
      <w:r w:rsidR="00AF5A8A" w:rsidRPr="00FF5A14">
        <w:rPr>
          <w:rFonts w:ascii="ProbaPro" w:hAnsi="ProbaPro"/>
          <w:sz w:val="26"/>
          <w:szCs w:val="26"/>
        </w:rPr>
        <w:t xml:space="preserve">в Україні </w:t>
      </w:r>
      <w:r w:rsidRPr="00FF5A14">
        <w:rPr>
          <w:rFonts w:ascii="ProbaPro" w:hAnsi="ProbaPro"/>
          <w:sz w:val="26"/>
          <w:szCs w:val="26"/>
        </w:rPr>
        <w:t xml:space="preserve">введено воєнний стан, який </w:t>
      </w:r>
      <w:r w:rsidR="00164513" w:rsidRPr="00FF5A14">
        <w:rPr>
          <w:rFonts w:ascii="ProbaPro" w:hAnsi="ProbaPro"/>
          <w:sz w:val="26"/>
          <w:szCs w:val="26"/>
        </w:rPr>
        <w:t xml:space="preserve">в подальшому </w:t>
      </w:r>
      <w:r w:rsidRPr="00FF5A14">
        <w:rPr>
          <w:rFonts w:ascii="ProbaPro" w:hAnsi="ProbaPro"/>
          <w:sz w:val="26"/>
          <w:szCs w:val="26"/>
        </w:rPr>
        <w:t xml:space="preserve">продовжено </w:t>
      </w:r>
      <w:r w:rsidR="00164513" w:rsidRPr="00FF5A14">
        <w:rPr>
          <w:rFonts w:ascii="ProbaPro" w:hAnsi="ProbaPro"/>
          <w:sz w:val="26"/>
          <w:szCs w:val="26"/>
        </w:rPr>
        <w:t>відповідними указами Президента України.</w:t>
      </w:r>
    </w:p>
    <w:p w:rsidR="005D6161" w:rsidRPr="00FF5A14" w:rsidRDefault="005D6161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 xml:space="preserve">Розпорядженням Голови Верховного </w:t>
      </w:r>
      <w:r w:rsidR="00164513" w:rsidRPr="00FF5A14">
        <w:rPr>
          <w:rFonts w:ascii="ProbaPro" w:hAnsi="ProbaPro"/>
          <w:sz w:val="26"/>
          <w:szCs w:val="26"/>
        </w:rPr>
        <w:t xml:space="preserve">Суду від 18 березня 2022 року № </w:t>
      </w:r>
      <w:r w:rsidRPr="00FF5A14">
        <w:rPr>
          <w:rFonts w:ascii="ProbaPro" w:hAnsi="ProbaPro"/>
          <w:sz w:val="26"/>
          <w:szCs w:val="26"/>
        </w:rPr>
        <w:t>11/0/9-22 «Про зміну територіальної підсудності судових справ в умовах воєнного стану (окремі суди Донецької, Харк</w:t>
      </w:r>
      <w:r w:rsidR="0016138D" w:rsidRPr="00FF5A14">
        <w:rPr>
          <w:rFonts w:ascii="ProbaPro" w:hAnsi="ProbaPro"/>
          <w:sz w:val="26"/>
          <w:szCs w:val="26"/>
        </w:rPr>
        <w:t>івської та Херсонської областей)</w:t>
      </w:r>
      <w:r w:rsidRPr="00FF5A14">
        <w:rPr>
          <w:rFonts w:ascii="ProbaPro" w:hAnsi="ProbaPro"/>
          <w:sz w:val="26"/>
          <w:szCs w:val="26"/>
        </w:rPr>
        <w:t xml:space="preserve"> </w:t>
      </w:r>
      <w:r w:rsidR="0016138D" w:rsidRPr="00FF5A14">
        <w:rPr>
          <w:rFonts w:ascii="ProbaPro" w:hAnsi="ProbaPro"/>
          <w:sz w:val="26"/>
          <w:szCs w:val="26"/>
        </w:rPr>
        <w:t xml:space="preserve">змінено </w:t>
      </w:r>
      <w:r w:rsidRPr="00FF5A14">
        <w:rPr>
          <w:rFonts w:ascii="ProbaPro" w:hAnsi="ProbaPro"/>
          <w:sz w:val="26"/>
          <w:szCs w:val="26"/>
        </w:rPr>
        <w:t xml:space="preserve">територіальну підсудність судових справ </w:t>
      </w:r>
      <w:proofErr w:type="spellStart"/>
      <w:r w:rsidRPr="00FF5A14">
        <w:rPr>
          <w:rFonts w:ascii="ProbaPro" w:hAnsi="ProbaPro"/>
          <w:sz w:val="26"/>
          <w:szCs w:val="26"/>
        </w:rPr>
        <w:t>Вугледарського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м</w:t>
      </w:r>
      <w:r w:rsidR="0016138D" w:rsidRPr="00FF5A14">
        <w:rPr>
          <w:rFonts w:ascii="ProbaPro" w:hAnsi="ProbaPro"/>
          <w:sz w:val="26"/>
          <w:szCs w:val="26"/>
        </w:rPr>
        <w:t xml:space="preserve">іського суду Донецької області </w:t>
      </w:r>
      <w:r w:rsidRPr="00FF5A14">
        <w:rPr>
          <w:rFonts w:ascii="ProbaPro" w:hAnsi="ProbaPro"/>
          <w:sz w:val="26"/>
          <w:szCs w:val="26"/>
        </w:rPr>
        <w:t>та визначено Красногвардійському районному суду міста Дніпропетровська.</w:t>
      </w:r>
    </w:p>
    <w:p w:rsidR="00BA72E4" w:rsidRPr="00FF5A14" w:rsidRDefault="00E161F3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>Рішенням Комісії від 15 січня 202</w:t>
      </w:r>
      <w:r w:rsidR="003473BC" w:rsidRPr="00FF5A14">
        <w:rPr>
          <w:rFonts w:ascii="ProbaPro" w:hAnsi="ProbaPro"/>
          <w:sz w:val="26"/>
          <w:szCs w:val="26"/>
        </w:rPr>
        <w:t>3</w:t>
      </w:r>
      <w:r w:rsidRPr="00FF5A14">
        <w:rPr>
          <w:rFonts w:ascii="ProbaPro" w:hAnsi="ProbaPro"/>
          <w:sz w:val="26"/>
          <w:szCs w:val="26"/>
        </w:rPr>
        <w:t xml:space="preserve"> року № 47/пс-23 </w:t>
      </w:r>
      <w:proofErr w:type="spellStart"/>
      <w:r w:rsidRPr="00FF5A14">
        <w:rPr>
          <w:rFonts w:ascii="ProbaPro" w:hAnsi="ProbaPro"/>
          <w:sz w:val="26"/>
          <w:szCs w:val="26"/>
        </w:rPr>
        <w:t>внесено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до Вищої ради правосуддя подання з рекомендацією про відрядження судді </w:t>
      </w:r>
      <w:proofErr w:type="spellStart"/>
      <w:r w:rsidRPr="00FF5A14">
        <w:rPr>
          <w:rFonts w:ascii="ProbaPro" w:hAnsi="ProbaPro"/>
          <w:sz w:val="26"/>
          <w:szCs w:val="26"/>
        </w:rPr>
        <w:t>Вугледарського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міського суду Донецької області </w:t>
      </w:r>
      <w:proofErr w:type="spellStart"/>
      <w:r w:rsidRPr="00FF5A14">
        <w:rPr>
          <w:rFonts w:ascii="ProbaPro" w:hAnsi="ProbaPro"/>
          <w:sz w:val="26"/>
          <w:szCs w:val="26"/>
        </w:rPr>
        <w:t>Луньової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О.Г. до Красногвардійського районного суду міста Дніпропетровська строком на один рік.</w:t>
      </w:r>
    </w:p>
    <w:p w:rsidR="00E161F3" w:rsidRPr="00FF5A14" w:rsidRDefault="00E161F3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>Рішенням Вищої ради правосуддя від 09 січня 202</w:t>
      </w:r>
      <w:r w:rsidR="003473BC" w:rsidRPr="00FF5A14">
        <w:rPr>
          <w:rFonts w:ascii="ProbaPro" w:hAnsi="ProbaPro"/>
          <w:sz w:val="26"/>
          <w:szCs w:val="26"/>
        </w:rPr>
        <w:t>3</w:t>
      </w:r>
      <w:r w:rsidRPr="00FF5A14">
        <w:rPr>
          <w:rFonts w:ascii="ProbaPro" w:hAnsi="ProbaPro"/>
          <w:sz w:val="26"/>
          <w:szCs w:val="26"/>
        </w:rPr>
        <w:t xml:space="preserve"> року № 5/0/15-24 відряджено суддю </w:t>
      </w:r>
      <w:proofErr w:type="spellStart"/>
      <w:r w:rsidRPr="00FF5A14">
        <w:rPr>
          <w:rFonts w:ascii="ProbaPro" w:hAnsi="ProbaPro"/>
          <w:sz w:val="26"/>
          <w:szCs w:val="26"/>
        </w:rPr>
        <w:t>Вугледарського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міського суду Донецької області </w:t>
      </w:r>
      <w:proofErr w:type="spellStart"/>
      <w:r w:rsidRPr="00FF5A14">
        <w:rPr>
          <w:rFonts w:ascii="ProbaPro" w:hAnsi="ProbaPro"/>
          <w:sz w:val="26"/>
          <w:szCs w:val="26"/>
        </w:rPr>
        <w:t>Луньову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О.Г. до Красногвардійського районного суду міста Дніпропетровська строком на один рік із 22 січня 2024 року.</w:t>
      </w:r>
    </w:p>
    <w:p w:rsidR="00F2222B" w:rsidRPr="00FF5A14" w:rsidRDefault="00F2222B" w:rsidP="00CA1912">
      <w:pPr>
        <w:widowControl w:val="0"/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 xml:space="preserve">У зв’язку із закінченням строку відрядження судді </w:t>
      </w:r>
      <w:proofErr w:type="spellStart"/>
      <w:r w:rsidRPr="00FF5A14">
        <w:rPr>
          <w:rFonts w:ascii="Times New Roman" w:hAnsi="Times New Roman" w:cs="Times New Roman"/>
          <w:sz w:val="26"/>
          <w:szCs w:val="26"/>
        </w:rPr>
        <w:t>Вугледарського</w:t>
      </w:r>
      <w:proofErr w:type="spellEnd"/>
      <w:r w:rsidRPr="00FF5A14">
        <w:rPr>
          <w:rFonts w:ascii="Times New Roman" w:hAnsi="Times New Roman" w:cs="Times New Roman"/>
          <w:sz w:val="26"/>
          <w:szCs w:val="26"/>
        </w:rPr>
        <w:t xml:space="preserve"> міського суду Донецької області </w:t>
      </w:r>
      <w:proofErr w:type="spellStart"/>
      <w:r w:rsidRPr="00FF5A14">
        <w:rPr>
          <w:rFonts w:ascii="ProbaPro" w:hAnsi="ProbaPro"/>
          <w:sz w:val="26"/>
          <w:szCs w:val="26"/>
        </w:rPr>
        <w:t>Луньової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О.Г. ДСА України скерувала до Комісії повідомлення </w:t>
      </w:r>
      <w:r w:rsidRPr="00FF5A14">
        <w:rPr>
          <w:rFonts w:ascii="Times New Roman" w:hAnsi="Times New Roman" w:cs="Times New Roman"/>
          <w:sz w:val="26"/>
          <w:szCs w:val="26"/>
        </w:rPr>
        <w:t>про необхідність розгляду питання щодо відрядження судді до Красногвардійського районного суду міста Дніпропетровська або іншого суду того самого рівня і спеціалізації для здійснення правосуддя.</w:t>
      </w:r>
    </w:p>
    <w:p w:rsidR="00CD01C8" w:rsidRPr="00FF5A14" w:rsidRDefault="00A6771F" w:rsidP="00CA1912">
      <w:pPr>
        <w:pStyle w:val="rtejustify"/>
        <w:shd w:val="clear" w:color="auto" w:fill="FFFFFF"/>
        <w:spacing w:before="0" w:beforeAutospacing="0"/>
        <w:jc w:val="both"/>
        <w:rPr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>З</w:t>
      </w:r>
      <w:r w:rsidR="00CD01C8" w:rsidRPr="00FF5A14">
        <w:rPr>
          <w:rFonts w:ascii="ProbaPro" w:hAnsi="ProbaPro"/>
          <w:sz w:val="26"/>
          <w:szCs w:val="26"/>
        </w:rPr>
        <w:t xml:space="preserve">гідно з абзацом другим частини першої статті 55 Закону України «Про судоустрій і статус суддів» від 02 червня 2016 </w:t>
      </w:r>
      <w:r w:rsidRPr="00FF5A14">
        <w:rPr>
          <w:rFonts w:ascii="ProbaPro" w:hAnsi="ProbaPro"/>
          <w:sz w:val="26"/>
          <w:szCs w:val="26"/>
        </w:rPr>
        <w:t>року № 1402-VIII (далі – Закон) у</w:t>
      </w:r>
      <w:r w:rsidRPr="00FF5A14">
        <w:rPr>
          <w:sz w:val="26"/>
          <w:szCs w:val="26"/>
          <w:shd w:val="clear" w:color="auto" w:fill="FFFFFF"/>
        </w:rPr>
        <w:t xml:space="preserve"> період дії надзвичайного чи воєнного стану і за умови зміни територіальної підсудності судових справ, що розглядаються у відповідному суді, в порядку, передбаченому </w:t>
      </w:r>
      <w:hyperlink r:id="rId8" w:anchor="n1459" w:history="1">
        <w:r w:rsidRPr="00FF5A14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частиною сьомою</w:t>
        </w:r>
      </w:hyperlink>
      <w:r w:rsidRPr="00FF5A14">
        <w:rPr>
          <w:sz w:val="26"/>
          <w:szCs w:val="26"/>
          <w:shd w:val="clear" w:color="auto" w:fill="FFFFFF"/>
        </w:rPr>
        <w:t xml:space="preserve"> статті 147 цього Закону, суддя суду, територіальна підсудність справ якого змінюється, може бути без його згоди відряджений для здійснення правосуддя до суду, якому визначається територіальна підсудність справ, що перебували у провадженні </w:t>
      </w:r>
      <w:r w:rsidRPr="00FF5A14">
        <w:rPr>
          <w:sz w:val="26"/>
          <w:szCs w:val="26"/>
          <w:shd w:val="clear" w:color="auto" w:fill="FFFFFF"/>
        </w:rPr>
        <w:lastRenderedPageBreak/>
        <w:t xml:space="preserve">суду, в якому працює суддя, а в разі відсутності вакансій у цьому суді </w:t>
      </w:r>
      <w:r w:rsidR="00061359" w:rsidRPr="00FF5A14">
        <w:rPr>
          <w:sz w:val="26"/>
          <w:szCs w:val="26"/>
        </w:rPr>
        <w:t>–</w:t>
      </w:r>
      <w:r w:rsidRPr="00FF5A14">
        <w:rPr>
          <w:sz w:val="26"/>
          <w:szCs w:val="26"/>
          <w:shd w:val="clear" w:color="auto" w:fill="FFFFFF"/>
        </w:rPr>
        <w:t xml:space="preserve"> до іншого суду того самого рівня і спеціалізації.</w:t>
      </w:r>
    </w:p>
    <w:p w:rsidR="00CD01C8" w:rsidRPr="00FF5A14" w:rsidRDefault="00CD01C8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 xml:space="preserve">Як зазначалось, на території України введено правовий режим воєнного стану, здійснення правосуддя у </w:t>
      </w:r>
      <w:proofErr w:type="spellStart"/>
      <w:r w:rsidRPr="00FF5A14">
        <w:rPr>
          <w:rFonts w:ascii="ProbaPro" w:hAnsi="ProbaPro"/>
          <w:sz w:val="26"/>
          <w:szCs w:val="26"/>
        </w:rPr>
        <w:t>Вугледарському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міському суду Донецької області припинено у зв’язку з неможливістю здійснення правосуддя в цьому суді, змінено територіальну підсудність судових справ і визначено її Красногвардійському районному суду міста Дніпропетровська.</w:t>
      </w:r>
    </w:p>
    <w:p w:rsidR="008E416F" w:rsidRPr="00FF5A14" w:rsidRDefault="008E416F" w:rsidP="00CA1912">
      <w:pPr>
        <w:pStyle w:val="rtejustify"/>
        <w:shd w:val="clear" w:color="auto" w:fill="FFFFFF"/>
        <w:spacing w:before="0" w:beforeAutospacing="0"/>
        <w:jc w:val="both"/>
        <w:rPr>
          <w:sz w:val="26"/>
          <w:szCs w:val="26"/>
          <w:shd w:val="clear" w:color="auto" w:fill="FFFFFF"/>
        </w:rPr>
      </w:pPr>
      <w:r w:rsidRPr="00FF5A14">
        <w:rPr>
          <w:sz w:val="26"/>
          <w:szCs w:val="26"/>
          <w:shd w:val="clear" w:color="auto" w:fill="FFFFFF"/>
        </w:rPr>
        <w:t xml:space="preserve">Відповідно до пункту 2 розділу І </w:t>
      </w:r>
      <w:r w:rsidRPr="00FF5A14">
        <w:rPr>
          <w:sz w:val="26"/>
          <w:szCs w:val="26"/>
        </w:rPr>
        <w:t>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змінами)</w:t>
      </w:r>
      <w:r w:rsidRPr="00FF5A14">
        <w:rPr>
          <w:sz w:val="26"/>
          <w:szCs w:val="26"/>
          <w:shd w:val="clear" w:color="auto" w:fill="FFFFFF"/>
        </w:rPr>
        <w:t xml:space="preserve"> (далі – Порядок) рішення про відрядження судді, дострокове закінчення відрядження судді ухвалюється Вищою радою правосуддя на підставі подання Вищої кваліфікаційної комісії суддів України.</w:t>
      </w:r>
    </w:p>
    <w:p w:rsidR="0004404F" w:rsidRPr="00FF5A14" w:rsidRDefault="005E6D36" w:rsidP="00CA1912">
      <w:pPr>
        <w:pStyle w:val="rvps2"/>
        <w:shd w:val="clear" w:color="auto" w:fill="FFFFFF"/>
        <w:spacing w:before="0" w:beforeAutospacing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4404F" w:rsidRPr="00FF5A14">
        <w:rPr>
          <w:sz w:val="26"/>
          <w:szCs w:val="26"/>
        </w:rPr>
        <w:t xml:space="preserve">унктом 1 розділу ІІІ Порядку </w:t>
      </w:r>
      <w:r>
        <w:rPr>
          <w:sz w:val="26"/>
          <w:szCs w:val="26"/>
        </w:rPr>
        <w:t xml:space="preserve">визначено, що </w:t>
      </w:r>
      <w:r w:rsidR="0004404F" w:rsidRPr="00FF5A14">
        <w:rPr>
          <w:sz w:val="26"/>
          <w:szCs w:val="26"/>
        </w:rPr>
        <w:t>підстав</w:t>
      </w:r>
      <w:r w:rsidR="00494ED3" w:rsidRPr="00FF5A14">
        <w:rPr>
          <w:sz w:val="26"/>
          <w:szCs w:val="26"/>
        </w:rPr>
        <w:t xml:space="preserve">ою </w:t>
      </w:r>
      <w:r w:rsidR="0004404F" w:rsidRPr="00FF5A14">
        <w:rPr>
          <w:sz w:val="26"/>
          <w:szCs w:val="26"/>
        </w:rPr>
        <w:t xml:space="preserve">для відрядження судді є, серед іншого, </w:t>
      </w:r>
      <w:bookmarkStart w:id="1" w:name="n463"/>
      <w:bookmarkEnd w:id="1"/>
      <w:r w:rsidR="0004404F" w:rsidRPr="00FF5A14">
        <w:rPr>
          <w:sz w:val="26"/>
          <w:szCs w:val="26"/>
        </w:rPr>
        <w:t>неможливість здійснення правосуддя у відповідному суді.</w:t>
      </w:r>
    </w:p>
    <w:p w:rsidR="00B26FEF" w:rsidRPr="00AD6621" w:rsidRDefault="00896CF3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sz w:val="26"/>
          <w:szCs w:val="26"/>
        </w:rPr>
        <w:t>Згідно з пунктом</w:t>
      </w:r>
      <w:r w:rsidR="00B26FEF" w:rsidRPr="00FF5A14">
        <w:rPr>
          <w:sz w:val="26"/>
          <w:szCs w:val="26"/>
        </w:rPr>
        <w:t xml:space="preserve"> 10 розділу ІІІ </w:t>
      </w:r>
      <w:r w:rsidR="008E416F" w:rsidRPr="00FF5A14">
        <w:rPr>
          <w:sz w:val="26"/>
          <w:szCs w:val="26"/>
        </w:rPr>
        <w:t xml:space="preserve">Порядку </w:t>
      </w:r>
      <w:r w:rsidR="00B26FEF" w:rsidRPr="00FF5A14">
        <w:rPr>
          <w:sz w:val="26"/>
          <w:szCs w:val="26"/>
        </w:rPr>
        <w:t xml:space="preserve">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</w:t>
      </w:r>
      <w:r w:rsidR="00B26FEF" w:rsidRPr="002C0313">
        <w:rPr>
          <w:sz w:val="26"/>
          <w:szCs w:val="26"/>
        </w:rPr>
        <w:t>посаду. Комісією можуть бути враховані й інші обставини, встановлені під час</w:t>
      </w:r>
      <w:r w:rsidR="00B26FEF" w:rsidRPr="002C0313">
        <w:rPr>
          <w:rFonts w:ascii="ProbaPro" w:hAnsi="ProbaPro"/>
          <w:sz w:val="26"/>
          <w:szCs w:val="26"/>
        </w:rPr>
        <w:t xml:space="preserve"> </w:t>
      </w:r>
      <w:r w:rsidR="00B26FEF" w:rsidRPr="00AD6621">
        <w:rPr>
          <w:rFonts w:ascii="ProbaPro" w:hAnsi="ProbaPro"/>
          <w:sz w:val="26"/>
          <w:szCs w:val="26"/>
        </w:rPr>
        <w:t>розгляду питання щодо відрядження судді.</w:t>
      </w:r>
    </w:p>
    <w:p w:rsidR="00AD6621" w:rsidRDefault="00AD6621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  <w:shd w:val="clear" w:color="auto" w:fill="FFFFFF"/>
        </w:rPr>
      </w:pPr>
      <w:r w:rsidRPr="00AD6621">
        <w:rPr>
          <w:rFonts w:ascii="ProbaPro" w:hAnsi="ProbaPro"/>
          <w:sz w:val="26"/>
          <w:szCs w:val="26"/>
          <w:shd w:val="clear" w:color="auto" w:fill="FFFFFF"/>
        </w:rPr>
        <w:t xml:space="preserve">За загальним правилом, встановленим статтею 55 Закону, суддя </w:t>
      </w:r>
      <w:proofErr w:type="spellStart"/>
      <w:r w:rsidRPr="00AD6621">
        <w:rPr>
          <w:rFonts w:ascii="ProbaPro" w:hAnsi="ProbaPro"/>
          <w:sz w:val="26"/>
          <w:szCs w:val="26"/>
          <w:shd w:val="clear" w:color="auto" w:fill="FFFFFF"/>
        </w:rPr>
        <w:t>Луньова</w:t>
      </w:r>
      <w:proofErr w:type="spellEnd"/>
      <w:r w:rsidRPr="00AD6621">
        <w:rPr>
          <w:rFonts w:ascii="ProbaPro" w:hAnsi="ProbaPro"/>
          <w:sz w:val="26"/>
          <w:szCs w:val="26"/>
          <w:shd w:val="clear" w:color="auto" w:fill="FFFFFF"/>
        </w:rPr>
        <w:t xml:space="preserve"> О.Г. мала би бути відряджена до суду, якому передано територіальну підсудність судових справ </w:t>
      </w:r>
      <w:proofErr w:type="spellStart"/>
      <w:r w:rsidRPr="00AD6621">
        <w:rPr>
          <w:sz w:val="26"/>
          <w:szCs w:val="26"/>
        </w:rPr>
        <w:t>Вугледарського</w:t>
      </w:r>
      <w:proofErr w:type="spellEnd"/>
      <w:r w:rsidRPr="00AD6621">
        <w:rPr>
          <w:sz w:val="26"/>
          <w:szCs w:val="26"/>
        </w:rPr>
        <w:t xml:space="preserve"> міського суду Донецької області</w:t>
      </w:r>
      <w:r w:rsidRPr="00AD6621">
        <w:rPr>
          <w:rFonts w:ascii="ProbaPro" w:hAnsi="ProbaPro"/>
          <w:sz w:val="26"/>
          <w:szCs w:val="26"/>
          <w:shd w:val="clear" w:color="auto" w:fill="FFFFFF"/>
        </w:rPr>
        <w:t xml:space="preserve">, а саме до </w:t>
      </w:r>
      <w:r w:rsidRPr="00AD6621">
        <w:rPr>
          <w:rFonts w:ascii="ProbaPro" w:hAnsi="ProbaPro"/>
          <w:sz w:val="26"/>
          <w:szCs w:val="26"/>
        </w:rPr>
        <w:t>Красногвардійського районного суду міста Дніпропетровська</w:t>
      </w:r>
      <w:r w:rsidRPr="00AD6621">
        <w:rPr>
          <w:rFonts w:ascii="ProbaPro" w:hAnsi="ProbaPro"/>
          <w:sz w:val="26"/>
          <w:szCs w:val="26"/>
          <w:shd w:val="clear" w:color="auto" w:fill="FFFFFF"/>
        </w:rPr>
        <w:t>.</w:t>
      </w:r>
    </w:p>
    <w:p w:rsidR="003473BC" w:rsidRPr="00FD25A3" w:rsidRDefault="00EF7C82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  <w:lang w:val="ru-RU"/>
        </w:rPr>
      </w:pPr>
      <w:r>
        <w:rPr>
          <w:rFonts w:ascii="ProbaPro" w:hAnsi="ProbaPro"/>
          <w:sz w:val="26"/>
          <w:szCs w:val="26"/>
        </w:rPr>
        <w:t>Однак</w:t>
      </w:r>
      <w:r w:rsidR="003473BC" w:rsidRPr="002C0313">
        <w:rPr>
          <w:rFonts w:ascii="ProbaPro" w:hAnsi="ProbaPro"/>
          <w:sz w:val="26"/>
          <w:szCs w:val="26"/>
        </w:rPr>
        <w:t xml:space="preserve"> згідно з інформацією про кількість посад суддів у місцевих судах</w:t>
      </w:r>
      <w:r w:rsidR="00AF5A8A">
        <w:rPr>
          <w:rFonts w:ascii="ProbaPro" w:hAnsi="ProbaPro"/>
          <w:sz w:val="26"/>
          <w:szCs w:val="26"/>
        </w:rPr>
        <w:t>,</w:t>
      </w:r>
      <w:r w:rsidR="005E6D36" w:rsidRPr="002C0313">
        <w:rPr>
          <w:rFonts w:ascii="ProbaPro" w:hAnsi="ProbaPro"/>
          <w:sz w:val="26"/>
          <w:szCs w:val="26"/>
        </w:rPr>
        <w:t xml:space="preserve"> на час розгляду питання</w:t>
      </w:r>
      <w:r w:rsidR="003473BC" w:rsidRPr="002C0313">
        <w:rPr>
          <w:rFonts w:ascii="ProbaPro" w:hAnsi="ProbaPro"/>
          <w:sz w:val="26"/>
          <w:szCs w:val="26"/>
        </w:rPr>
        <w:t xml:space="preserve"> у Красногвардійському районному суді міста Дніпропетровська</w:t>
      </w:r>
      <w:r w:rsidR="003473BC" w:rsidRPr="00FF5A14">
        <w:rPr>
          <w:rFonts w:ascii="ProbaPro" w:hAnsi="ProbaPro"/>
          <w:sz w:val="26"/>
          <w:szCs w:val="26"/>
        </w:rPr>
        <w:t xml:space="preserve"> гранична кількість суддів станови</w:t>
      </w:r>
      <w:r w:rsidR="00AF5A8A">
        <w:rPr>
          <w:rFonts w:ascii="ProbaPro" w:hAnsi="ProbaPro"/>
          <w:sz w:val="26"/>
          <w:szCs w:val="26"/>
        </w:rPr>
        <w:t>ла</w:t>
      </w:r>
      <w:r w:rsidR="003473BC" w:rsidRPr="00FF5A14">
        <w:rPr>
          <w:rFonts w:ascii="ProbaPro" w:hAnsi="ProbaPro"/>
          <w:sz w:val="26"/>
          <w:szCs w:val="26"/>
        </w:rPr>
        <w:t xml:space="preserve"> 13, призначено (обрано) – 12, вакантних посад – 1, триває процедура зайняття посади – 0. Середня кількість днів, необхідних для розгляду справ, які надійшли за звітний період, одним повноважним суддею становить 332 дні.</w:t>
      </w:r>
    </w:p>
    <w:p w:rsidR="00AC28AE" w:rsidRPr="002C0313" w:rsidRDefault="00AC28AE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2C0313">
        <w:rPr>
          <w:rFonts w:ascii="ProbaPro" w:hAnsi="ProbaPro"/>
          <w:color w:val="000000"/>
          <w:sz w:val="26"/>
          <w:szCs w:val="26"/>
          <w:shd w:val="clear" w:color="auto" w:fill="FFFFFF"/>
        </w:rPr>
        <w:t>За інформацією про показники часу, необхідного для розгляду справ і матеріалів, які надійшли до місцевих судів за 2024 рік (без урахування судів, підсудність спр</w:t>
      </w:r>
      <w:r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ав яких змінено станом на 31 грудня </w:t>
      </w:r>
      <w:r w:rsidRPr="002C0313">
        <w:rPr>
          <w:rFonts w:ascii="ProbaPro" w:hAnsi="ProbaPro"/>
          <w:color w:val="000000"/>
          <w:sz w:val="26"/>
          <w:szCs w:val="26"/>
          <w:shd w:val="clear" w:color="auto" w:fill="FFFFFF"/>
        </w:rPr>
        <w:t>2024</w:t>
      </w:r>
      <w:r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 року</w:t>
      </w:r>
      <w:r w:rsidRPr="002C0313">
        <w:rPr>
          <w:rFonts w:ascii="ProbaPro" w:hAnsi="ProbaPro"/>
          <w:color w:val="000000"/>
          <w:sz w:val="26"/>
          <w:szCs w:val="26"/>
          <w:shd w:val="clear" w:color="auto" w:fill="FFFFFF"/>
        </w:rPr>
        <w:t>), нормативний час, потрібний для розгляду справ, що надійшли до загальних судів, становить у середньому по Україні 374 дні.</w:t>
      </w:r>
      <w:r w:rsidRPr="002C0313">
        <w:rPr>
          <w:rFonts w:ascii="ProbaPro" w:hAnsi="ProbaPro"/>
          <w:sz w:val="26"/>
          <w:szCs w:val="26"/>
        </w:rPr>
        <w:t xml:space="preserve"> </w:t>
      </w:r>
    </w:p>
    <w:p w:rsidR="003473BC" w:rsidRPr="00FF5A14" w:rsidRDefault="002C0313" w:rsidP="00CA1912">
      <w:pPr>
        <w:widowControl w:val="0"/>
        <w:spacing w:after="100" w:afterAutospacing="1" w:line="240" w:lineRule="auto"/>
        <w:jc w:val="both"/>
        <w:rPr>
          <w:rFonts w:ascii="ProbaPro" w:hAnsi="ProbaPr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Тобто</w:t>
      </w:r>
      <w:r w:rsidR="003473BC" w:rsidRPr="00FF5A14">
        <w:rPr>
          <w:rFonts w:ascii="Times New Roman" w:hAnsi="Times New Roman" w:cs="Times New Roman"/>
          <w:sz w:val="26"/>
          <w:szCs w:val="26"/>
        </w:rPr>
        <w:t xml:space="preserve"> показник </w:t>
      </w:r>
      <w:r w:rsidR="003473BC" w:rsidRPr="00FF5A14">
        <w:rPr>
          <w:rFonts w:ascii="ProbaPro" w:hAnsi="ProbaPro"/>
          <w:sz w:val="26"/>
          <w:szCs w:val="26"/>
          <w:shd w:val="clear" w:color="auto" w:fill="FFFFFF"/>
        </w:rPr>
        <w:t>часу, необхідного для розгляду справ і матеріалів, у</w:t>
      </w:r>
      <w:r w:rsidR="003473BC" w:rsidRPr="00FF5A14">
        <w:rPr>
          <w:rFonts w:ascii="ProbaPro" w:hAnsi="ProbaPro"/>
          <w:sz w:val="26"/>
          <w:szCs w:val="26"/>
        </w:rPr>
        <w:t xml:space="preserve"> Красногвардійському районному суді міста Дніпропетровська</w:t>
      </w:r>
      <w:r w:rsidR="009C4721" w:rsidRPr="00FF5A14">
        <w:rPr>
          <w:rFonts w:ascii="ProbaPro" w:hAnsi="ProbaPro"/>
          <w:sz w:val="26"/>
          <w:szCs w:val="26"/>
        </w:rPr>
        <w:t xml:space="preserve">, </w:t>
      </w:r>
      <w:r w:rsidR="00480E02" w:rsidRPr="00FF5A14">
        <w:rPr>
          <w:rFonts w:ascii="ProbaPro" w:hAnsi="ProbaPro"/>
          <w:sz w:val="26"/>
          <w:szCs w:val="26"/>
        </w:rPr>
        <w:t xml:space="preserve">який </w:t>
      </w:r>
      <w:r w:rsidR="009C4721" w:rsidRPr="00FF5A14">
        <w:rPr>
          <w:rFonts w:ascii="ProbaPro" w:hAnsi="ProbaPro"/>
          <w:sz w:val="26"/>
          <w:szCs w:val="26"/>
        </w:rPr>
        <w:t>запропонован</w:t>
      </w:r>
      <w:r w:rsidR="00480E02" w:rsidRPr="00FF5A14">
        <w:rPr>
          <w:rFonts w:ascii="ProbaPro" w:hAnsi="ProbaPro"/>
          <w:sz w:val="26"/>
          <w:szCs w:val="26"/>
        </w:rPr>
        <w:t>ий</w:t>
      </w:r>
      <w:r w:rsidR="009C4721" w:rsidRPr="00FF5A14">
        <w:rPr>
          <w:rFonts w:ascii="ProbaPro" w:hAnsi="ProbaPro"/>
          <w:sz w:val="26"/>
          <w:szCs w:val="26"/>
        </w:rPr>
        <w:t xml:space="preserve"> </w:t>
      </w:r>
      <w:r w:rsidR="00AF5A8A">
        <w:rPr>
          <w:rFonts w:ascii="ProbaPro" w:hAnsi="ProbaPro"/>
          <w:sz w:val="26"/>
          <w:szCs w:val="26"/>
        </w:rPr>
        <w:t>ДСА</w:t>
      </w:r>
      <w:r w:rsidR="000F12AA" w:rsidRPr="00FF5A14">
        <w:rPr>
          <w:rFonts w:ascii="ProbaPro" w:hAnsi="ProbaPro"/>
          <w:sz w:val="26"/>
          <w:szCs w:val="26"/>
        </w:rPr>
        <w:t xml:space="preserve"> України</w:t>
      </w:r>
      <w:r w:rsidR="00094960" w:rsidRPr="00FF5A14">
        <w:rPr>
          <w:rFonts w:ascii="ProbaPro" w:hAnsi="ProbaPro"/>
          <w:sz w:val="26"/>
          <w:szCs w:val="26"/>
        </w:rPr>
        <w:t xml:space="preserve"> для відрядження судді </w:t>
      </w:r>
      <w:proofErr w:type="spellStart"/>
      <w:r w:rsidR="00094960" w:rsidRPr="00FF5A14">
        <w:rPr>
          <w:rFonts w:ascii="ProbaPro" w:hAnsi="ProbaPro"/>
          <w:sz w:val="26"/>
          <w:szCs w:val="26"/>
        </w:rPr>
        <w:t>Луньової</w:t>
      </w:r>
      <w:proofErr w:type="spellEnd"/>
      <w:r w:rsidR="00094960" w:rsidRPr="00FF5A14">
        <w:rPr>
          <w:rFonts w:ascii="ProbaPro" w:hAnsi="ProbaPro"/>
          <w:sz w:val="26"/>
          <w:szCs w:val="26"/>
        </w:rPr>
        <w:t xml:space="preserve"> О.Г.</w:t>
      </w:r>
      <w:r w:rsidR="000F12AA" w:rsidRPr="00FF5A14">
        <w:rPr>
          <w:rFonts w:ascii="ProbaPro" w:hAnsi="ProbaPro"/>
          <w:sz w:val="26"/>
          <w:szCs w:val="26"/>
        </w:rPr>
        <w:t>,</w:t>
      </w:r>
      <w:r w:rsidR="003473BC" w:rsidRPr="00FF5A14">
        <w:rPr>
          <w:rFonts w:ascii="ProbaPro" w:hAnsi="ProbaPro"/>
          <w:sz w:val="26"/>
          <w:szCs w:val="26"/>
        </w:rPr>
        <w:t xml:space="preserve"> </w:t>
      </w:r>
      <w:r w:rsidR="003473BC" w:rsidRPr="00FF5A14">
        <w:rPr>
          <w:rFonts w:ascii="Times New Roman" w:hAnsi="Times New Roman" w:cs="Times New Roman"/>
          <w:sz w:val="26"/>
          <w:szCs w:val="26"/>
        </w:rPr>
        <w:t xml:space="preserve">є меншим, ніж </w:t>
      </w:r>
      <w:r w:rsidR="003473BC" w:rsidRPr="00FF5A14">
        <w:rPr>
          <w:rFonts w:ascii="ProbaPro" w:hAnsi="ProbaPro"/>
          <w:sz w:val="26"/>
          <w:szCs w:val="26"/>
          <w:shd w:val="clear" w:color="auto" w:fill="FFFFFF"/>
        </w:rPr>
        <w:t>середній показник по Україні.</w:t>
      </w:r>
    </w:p>
    <w:p w:rsidR="00563FF5" w:rsidRPr="00FF5A14" w:rsidRDefault="00AF5A8A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>
        <w:rPr>
          <w:rFonts w:ascii="ProbaPro" w:hAnsi="ProbaPro"/>
          <w:sz w:val="26"/>
          <w:szCs w:val="26"/>
        </w:rPr>
        <w:lastRenderedPageBreak/>
        <w:t>Водночас</w:t>
      </w:r>
      <w:r w:rsidR="00563FF5" w:rsidRPr="00FF5A14">
        <w:rPr>
          <w:rFonts w:ascii="ProbaPro" w:hAnsi="ProbaPro"/>
          <w:sz w:val="26"/>
          <w:szCs w:val="26"/>
        </w:rPr>
        <w:t xml:space="preserve"> Комісією установлено, що </w:t>
      </w:r>
      <w:r w:rsidR="00480E02" w:rsidRPr="00FF5A14">
        <w:rPr>
          <w:rFonts w:ascii="ProbaPro" w:hAnsi="ProbaPro"/>
          <w:sz w:val="26"/>
          <w:szCs w:val="26"/>
        </w:rPr>
        <w:t xml:space="preserve">на </w:t>
      </w:r>
      <w:r w:rsidR="005E6D36">
        <w:rPr>
          <w:rFonts w:ascii="ProbaPro" w:hAnsi="ProbaPro"/>
          <w:sz w:val="26"/>
          <w:szCs w:val="26"/>
        </w:rPr>
        <w:t>час розгляду питання</w:t>
      </w:r>
      <w:r w:rsidR="00480E02" w:rsidRPr="00FF5A14">
        <w:rPr>
          <w:rFonts w:ascii="ProbaPro" w:hAnsi="ProbaPro"/>
          <w:sz w:val="26"/>
          <w:szCs w:val="26"/>
        </w:rPr>
        <w:t xml:space="preserve"> </w:t>
      </w:r>
      <w:r w:rsidR="00563FF5" w:rsidRPr="00FF5A14">
        <w:rPr>
          <w:rFonts w:ascii="ProbaPro" w:hAnsi="ProbaPro"/>
          <w:sz w:val="26"/>
          <w:szCs w:val="26"/>
        </w:rPr>
        <w:t>у</w:t>
      </w:r>
      <w:r w:rsidR="003473BC" w:rsidRPr="00FF5A14">
        <w:rPr>
          <w:rFonts w:ascii="ProbaPro" w:hAnsi="ProbaPro"/>
          <w:sz w:val="26"/>
          <w:szCs w:val="26"/>
        </w:rPr>
        <w:t xml:space="preserve"> Дніпропетровському районному суді Дніпропетровської області гранична кількість суддів становить </w:t>
      </w:r>
      <w:r w:rsidR="00480E02" w:rsidRPr="00FF5A14">
        <w:rPr>
          <w:rFonts w:ascii="ProbaPro" w:hAnsi="ProbaPro"/>
          <w:sz w:val="26"/>
          <w:szCs w:val="26"/>
        </w:rPr>
        <w:t xml:space="preserve">– </w:t>
      </w:r>
      <w:r w:rsidR="003473BC" w:rsidRPr="00FF5A14">
        <w:rPr>
          <w:rFonts w:ascii="ProbaPro" w:hAnsi="ProbaPro"/>
          <w:sz w:val="26"/>
          <w:szCs w:val="26"/>
        </w:rPr>
        <w:t xml:space="preserve">8, призначено (обрано) – 6, вакантних посад – 2, триває процедура зайняття посади – 0. Середня кількість днів, необхідних для розгляду справ, які надійшли за звітний період, одним повноважним суддею становить 696 днів. </w:t>
      </w:r>
    </w:p>
    <w:p w:rsidR="003473BC" w:rsidRPr="00FF5A14" w:rsidRDefault="003473BC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 xml:space="preserve">Тобто рівень навантаження у </w:t>
      </w:r>
      <w:r w:rsidR="00563FF5" w:rsidRPr="00FF5A14">
        <w:rPr>
          <w:rFonts w:ascii="ProbaPro" w:hAnsi="ProbaPro"/>
          <w:sz w:val="26"/>
          <w:szCs w:val="26"/>
        </w:rPr>
        <w:t xml:space="preserve">Дніпропетровському районному суді Дніпропетровської області </w:t>
      </w:r>
      <w:r w:rsidRPr="00FF5A14">
        <w:rPr>
          <w:rFonts w:ascii="ProbaPro" w:hAnsi="ProbaPro"/>
          <w:sz w:val="26"/>
          <w:szCs w:val="26"/>
        </w:rPr>
        <w:t>є значно вищим за середній показник по Україні.</w:t>
      </w:r>
    </w:p>
    <w:p w:rsidR="003473BC" w:rsidRPr="00FF5A14" w:rsidRDefault="00494ED3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sz w:val="26"/>
          <w:szCs w:val="26"/>
        </w:rPr>
        <w:t>Обговоривши обставини, встановлені під час</w:t>
      </w:r>
      <w:r w:rsidRPr="00FF5A14">
        <w:rPr>
          <w:rFonts w:ascii="ProbaPro" w:hAnsi="ProbaPro"/>
          <w:sz w:val="26"/>
          <w:szCs w:val="26"/>
        </w:rPr>
        <w:t xml:space="preserve"> розгляду питання щодо відрядження судді </w:t>
      </w:r>
      <w:proofErr w:type="spellStart"/>
      <w:r w:rsidRPr="00FF5A14">
        <w:rPr>
          <w:rFonts w:ascii="ProbaPro" w:hAnsi="ProbaPro"/>
          <w:sz w:val="26"/>
          <w:szCs w:val="26"/>
        </w:rPr>
        <w:t>Луньової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О.Г, </w:t>
      </w:r>
      <w:r w:rsidR="003473BC" w:rsidRPr="00FF5A14">
        <w:rPr>
          <w:rFonts w:ascii="ProbaPro" w:hAnsi="ProbaPro"/>
          <w:sz w:val="26"/>
          <w:szCs w:val="26"/>
        </w:rPr>
        <w:t xml:space="preserve">Комісія доходить висновку про можливість </w:t>
      </w:r>
      <w:r w:rsidRPr="00FF5A14">
        <w:rPr>
          <w:rFonts w:ascii="ProbaPro" w:hAnsi="ProbaPro"/>
          <w:sz w:val="26"/>
          <w:szCs w:val="26"/>
        </w:rPr>
        <w:t xml:space="preserve">її </w:t>
      </w:r>
      <w:r w:rsidR="003473BC" w:rsidRPr="00FF5A14">
        <w:rPr>
          <w:rFonts w:ascii="ProbaPro" w:hAnsi="ProbaPro"/>
          <w:sz w:val="26"/>
          <w:szCs w:val="26"/>
        </w:rPr>
        <w:t>відрядження до Дніпропетровського районного суду Дніпропетровської області, адже таке відрядження дозволить зменшити надмірний рівень судового навантаження в цьому суді.</w:t>
      </w:r>
    </w:p>
    <w:p w:rsidR="00B26FEF" w:rsidRPr="00FF5A14" w:rsidRDefault="00B26FEF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>Вища кваліфікаційна комісія суддів України одноголосно</w:t>
      </w:r>
    </w:p>
    <w:p w:rsidR="00B26FEF" w:rsidRPr="00FF5A14" w:rsidRDefault="00B26FEF" w:rsidP="00CA1912">
      <w:pPr>
        <w:pStyle w:val="rtecenter"/>
        <w:shd w:val="clear" w:color="auto" w:fill="FFFFFF"/>
        <w:spacing w:before="0" w:beforeAutospacing="0"/>
        <w:jc w:val="center"/>
        <w:rPr>
          <w:rFonts w:ascii="ProbaPro" w:hAnsi="ProbaPro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>вирішила:</w:t>
      </w:r>
    </w:p>
    <w:p w:rsidR="00B26FEF" w:rsidRPr="00FF5A14" w:rsidRDefault="00B26FEF" w:rsidP="00CA1912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proofErr w:type="spellStart"/>
      <w:r w:rsidRPr="00FF5A14">
        <w:rPr>
          <w:rFonts w:ascii="ProbaPro" w:hAnsi="ProbaPro"/>
          <w:sz w:val="26"/>
          <w:szCs w:val="26"/>
        </w:rPr>
        <w:t>внести</w:t>
      </w:r>
      <w:proofErr w:type="spellEnd"/>
      <w:r w:rsidRPr="00FF5A14">
        <w:rPr>
          <w:rFonts w:ascii="ProbaPro" w:hAnsi="ProbaPro"/>
          <w:sz w:val="26"/>
          <w:szCs w:val="26"/>
        </w:rPr>
        <w:t xml:space="preserve"> до Вищої ради правосуддя подання з рекомендацією про відрядження</w:t>
      </w:r>
      <w:r w:rsidR="002E0703" w:rsidRPr="00FF5A14">
        <w:rPr>
          <w:rFonts w:ascii="ProbaPro" w:hAnsi="ProbaPro"/>
          <w:sz w:val="26"/>
          <w:szCs w:val="26"/>
        </w:rPr>
        <w:t xml:space="preserve"> </w:t>
      </w:r>
      <w:r w:rsidRPr="00FF5A14">
        <w:rPr>
          <w:rFonts w:ascii="ProbaPro" w:hAnsi="ProbaPro"/>
          <w:sz w:val="26"/>
          <w:szCs w:val="26"/>
        </w:rPr>
        <w:t>судді</w:t>
      </w:r>
      <w:r w:rsidR="002E0703" w:rsidRPr="00FF5A14">
        <w:rPr>
          <w:rFonts w:ascii="ProbaPro" w:hAnsi="ProbaPro"/>
          <w:sz w:val="26"/>
          <w:szCs w:val="26"/>
        </w:rPr>
        <w:t xml:space="preserve"> </w:t>
      </w:r>
      <w:proofErr w:type="spellStart"/>
      <w:r w:rsidR="002E0703" w:rsidRPr="00FF5A14">
        <w:rPr>
          <w:rFonts w:ascii="ProbaPro" w:hAnsi="ProbaPro"/>
          <w:sz w:val="26"/>
          <w:szCs w:val="26"/>
        </w:rPr>
        <w:t>Вугледарського</w:t>
      </w:r>
      <w:proofErr w:type="spellEnd"/>
      <w:r w:rsidR="002E0703" w:rsidRPr="00FF5A14">
        <w:rPr>
          <w:rFonts w:ascii="ProbaPro" w:hAnsi="ProbaPro"/>
          <w:sz w:val="26"/>
          <w:szCs w:val="26"/>
        </w:rPr>
        <w:t xml:space="preserve"> міського суду Донецької області </w:t>
      </w:r>
      <w:proofErr w:type="spellStart"/>
      <w:r w:rsidR="002E0703" w:rsidRPr="00FF5A14">
        <w:rPr>
          <w:rFonts w:ascii="ProbaPro" w:hAnsi="ProbaPro"/>
          <w:sz w:val="26"/>
          <w:szCs w:val="26"/>
        </w:rPr>
        <w:t>Луньової</w:t>
      </w:r>
      <w:proofErr w:type="spellEnd"/>
      <w:r w:rsidR="002E0703" w:rsidRPr="00FF5A14">
        <w:rPr>
          <w:rFonts w:ascii="ProbaPro" w:hAnsi="ProbaPro"/>
          <w:sz w:val="26"/>
          <w:szCs w:val="26"/>
        </w:rPr>
        <w:t xml:space="preserve"> Ольги </w:t>
      </w:r>
      <w:proofErr w:type="spellStart"/>
      <w:r w:rsidR="002E0703" w:rsidRPr="00FF5A14">
        <w:rPr>
          <w:rFonts w:ascii="ProbaPro" w:hAnsi="ProbaPro"/>
          <w:sz w:val="26"/>
          <w:szCs w:val="26"/>
        </w:rPr>
        <w:t>Григоріївни</w:t>
      </w:r>
      <w:proofErr w:type="spellEnd"/>
      <w:r w:rsidR="002E0703" w:rsidRPr="00FF5A14">
        <w:rPr>
          <w:rFonts w:ascii="ProbaPro" w:hAnsi="ProbaPro"/>
          <w:sz w:val="26"/>
          <w:szCs w:val="26"/>
        </w:rPr>
        <w:t xml:space="preserve"> </w:t>
      </w:r>
      <w:r w:rsidRPr="00FF5A14">
        <w:rPr>
          <w:rFonts w:ascii="ProbaPro" w:hAnsi="ProbaPro"/>
          <w:sz w:val="26"/>
          <w:szCs w:val="26"/>
        </w:rPr>
        <w:t xml:space="preserve">до </w:t>
      </w:r>
      <w:r w:rsidR="00BA0F43" w:rsidRPr="00FF5A14">
        <w:rPr>
          <w:rFonts w:ascii="ProbaPro" w:hAnsi="ProbaPro"/>
          <w:sz w:val="26"/>
          <w:szCs w:val="26"/>
        </w:rPr>
        <w:t xml:space="preserve">Дніпропетровського районного суду Дніпропетровської області </w:t>
      </w:r>
      <w:r w:rsidRPr="00FF5A14">
        <w:rPr>
          <w:rFonts w:ascii="ProbaPro" w:hAnsi="ProbaPro"/>
          <w:sz w:val="26"/>
          <w:szCs w:val="26"/>
        </w:rPr>
        <w:t>строком на один рік.</w:t>
      </w:r>
    </w:p>
    <w:p w:rsidR="00E075EC" w:rsidRPr="00FF5A14" w:rsidRDefault="00AF5A8A" w:rsidP="00E075EC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  <w:r>
        <w:rPr>
          <w:rFonts w:ascii="ProbaPro" w:hAnsi="ProbaPro"/>
          <w:sz w:val="26"/>
          <w:szCs w:val="26"/>
        </w:rPr>
        <w:t>Головуючий</w:t>
      </w:r>
      <w:r w:rsidR="00662D75">
        <w:rPr>
          <w:rFonts w:ascii="ProbaPro" w:hAnsi="ProbaPro"/>
          <w:sz w:val="26"/>
          <w:szCs w:val="26"/>
        </w:rPr>
        <w:tab/>
      </w:r>
      <w:r w:rsidR="00662D75">
        <w:rPr>
          <w:rFonts w:ascii="ProbaPro" w:hAnsi="ProbaPro"/>
          <w:sz w:val="26"/>
          <w:szCs w:val="26"/>
        </w:rPr>
        <w:tab/>
      </w:r>
      <w:r w:rsidR="00662D75">
        <w:rPr>
          <w:rFonts w:ascii="ProbaPro" w:hAnsi="ProbaPro"/>
          <w:sz w:val="26"/>
          <w:szCs w:val="26"/>
        </w:rPr>
        <w:tab/>
      </w:r>
      <w:r w:rsidR="00662D75">
        <w:rPr>
          <w:rFonts w:ascii="ProbaPro" w:hAnsi="ProbaPro"/>
          <w:sz w:val="26"/>
          <w:szCs w:val="26"/>
        </w:rPr>
        <w:tab/>
      </w:r>
      <w:r w:rsidR="00662D75">
        <w:rPr>
          <w:rFonts w:ascii="ProbaPro" w:hAnsi="ProbaPro"/>
          <w:sz w:val="26"/>
          <w:szCs w:val="26"/>
        </w:rPr>
        <w:tab/>
      </w:r>
      <w:r w:rsidR="00662D75">
        <w:rPr>
          <w:rFonts w:ascii="ProbaPro" w:hAnsi="ProbaPro"/>
          <w:sz w:val="26"/>
          <w:szCs w:val="26"/>
        </w:rPr>
        <w:tab/>
      </w:r>
      <w:r w:rsidR="00662D75">
        <w:rPr>
          <w:rFonts w:ascii="ProbaPro" w:hAnsi="ProbaPro"/>
          <w:sz w:val="26"/>
          <w:szCs w:val="26"/>
        </w:rPr>
        <w:tab/>
      </w:r>
      <w:r w:rsidR="00662D75">
        <w:rPr>
          <w:rFonts w:ascii="ProbaPro" w:hAnsi="ProbaPro"/>
          <w:sz w:val="26"/>
          <w:szCs w:val="26"/>
        </w:rPr>
        <w:tab/>
      </w:r>
      <w:r w:rsidR="00662D75">
        <w:rPr>
          <w:rFonts w:ascii="ProbaPro" w:hAnsi="ProbaPro"/>
          <w:sz w:val="26"/>
          <w:szCs w:val="26"/>
        </w:rPr>
        <w:tab/>
      </w:r>
      <w:r w:rsidR="00E075EC" w:rsidRPr="00FF5A14">
        <w:rPr>
          <w:sz w:val="26"/>
          <w:szCs w:val="26"/>
        </w:rPr>
        <w:t>Андрій ПАСІЧНИК</w:t>
      </w:r>
    </w:p>
    <w:p w:rsidR="00920A7E" w:rsidRPr="00FF5A14" w:rsidRDefault="00E075EC" w:rsidP="00920A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5A14">
        <w:rPr>
          <w:rFonts w:ascii="ProbaPro" w:hAnsi="ProbaPro"/>
          <w:sz w:val="26"/>
          <w:szCs w:val="26"/>
        </w:rPr>
        <w:t>Члени Комісії:</w:t>
      </w:r>
      <w:r w:rsidR="007879D7">
        <w:rPr>
          <w:rFonts w:ascii="ProbaPro" w:hAnsi="ProbaPro"/>
          <w:sz w:val="26"/>
          <w:szCs w:val="26"/>
        </w:rPr>
        <w:tab/>
      </w:r>
      <w:r w:rsidR="007879D7">
        <w:rPr>
          <w:rFonts w:ascii="ProbaPro" w:hAnsi="ProbaPro"/>
          <w:sz w:val="26"/>
          <w:szCs w:val="26"/>
        </w:rPr>
        <w:tab/>
      </w:r>
      <w:r w:rsidR="007879D7">
        <w:rPr>
          <w:rFonts w:ascii="ProbaPro" w:hAnsi="ProbaPro"/>
          <w:sz w:val="26"/>
          <w:szCs w:val="26"/>
        </w:rPr>
        <w:tab/>
      </w:r>
      <w:r w:rsidR="007879D7">
        <w:rPr>
          <w:rFonts w:ascii="ProbaPro" w:hAnsi="ProbaPro"/>
          <w:sz w:val="26"/>
          <w:szCs w:val="26"/>
        </w:rPr>
        <w:tab/>
      </w:r>
      <w:r w:rsidR="007879D7">
        <w:rPr>
          <w:rFonts w:ascii="ProbaPro" w:hAnsi="ProbaPro"/>
          <w:sz w:val="26"/>
          <w:szCs w:val="26"/>
        </w:rPr>
        <w:tab/>
      </w:r>
      <w:r w:rsidR="007879D7">
        <w:rPr>
          <w:rFonts w:ascii="ProbaPro" w:hAnsi="ProbaPro"/>
          <w:sz w:val="26"/>
          <w:szCs w:val="26"/>
        </w:rPr>
        <w:tab/>
      </w:r>
      <w:r w:rsidR="007879D7">
        <w:rPr>
          <w:rFonts w:ascii="ProbaPro" w:hAnsi="ProbaPro"/>
          <w:sz w:val="26"/>
          <w:szCs w:val="26"/>
        </w:rPr>
        <w:tab/>
      </w:r>
      <w:r w:rsidR="007879D7">
        <w:rPr>
          <w:rFonts w:ascii="ProbaPro" w:hAnsi="ProbaPro"/>
          <w:sz w:val="26"/>
          <w:szCs w:val="26"/>
        </w:rPr>
        <w:tab/>
      </w:r>
      <w:r w:rsidR="00920A7E" w:rsidRPr="00FF5A14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920A7E" w:rsidRPr="00FF5A14" w:rsidRDefault="00920A7E" w:rsidP="007879D7">
      <w:pPr>
        <w:shd w:val="clear" w:color="auto" w:fill="FFFFFF"/>
        <w:spacing w:after="100" w:afterAutospacing="1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5A14">
        <w:rPr>
          <w:rFonts w:ascii="Times New Roman" w:eastAsia="Times New Roman" w:hAnsi="Times New Roman" w:cs="Times New Roman"/>
          <w:sz w:val="26"/>
          <w:szCs w:val="26"/>
        </w:rPr>
        <w:t>Ярослав ДУХ</w:t>
      </w:r>
    </w:p>
    <w:p w:rsidR="00920A7E" w:rsidRPr="00FF5A14" w:rsidRDefault="00920A7E" w:rsidP="007879D7">
      <w:pPr>
        <w:shd w:val="clear" w:color="auto" w:fill="FFFFFF"/>
        <w:spacing w:after="100" w:afterAutospacing="1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5A14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920A7E" w:rsidRPr="00FF5A14" w:rsidRDefault="00920A7E" w:rsidP="007879D7">
      <w:pPr>
        <w:shd w:val="clear" w:color="auto" w:fill="FFFFFF"/>
        <w:spacing w:after="100" w:afterAutospacing="1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5A14">
        <w:rPr>
          <w:rFonts w:ascii="Times New Roman" w:eastAsia="Times New Roman" w:hAnsi="Times New Roman" w:cs="Times New Roman"/>
          <w:sz w:val="26"/>
          <w:szCs w:val="26"/>
        </w:rPr>
        <w:t xml:space="preserve">Олег КОЛІУШ </w:t>
      </w:r>
    </w:p>
    <w:p w:rsidR="00920A7E" w:rsidRPr="00FF5A14" w:rsidRDefault="00920A7E" w:rsidP="007879D7">
      <w:pPr>
        <w:shd w:val="clear" w:color="auto" w:fill="FFFFFF"/>
        <w:spacing w:after="100" w:afterAutospacing="1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5A14">
        <w:rPr>
          <w:rFonts w:ascii="Times New Roman" w:eastAsia="Times New Roman" w:hAnsi="Times New Roman" w:cs="Times New Roman"/>
          <w:sz w:val="26"/>
          <w:szCs w:val="26"/>
        </w:rPr>
        <w:t xml:space="preserve">Роман САБОДАШ </w:t>
      </w:r>
    </w:p>
    <w:p w:rsidR="00920A7E" w:rsidRPr="00FF5A14" w:rsidRDefault="00920A7E" w:rsidP="007879D7">
      <w:pPr>
        <w:shd w:val="clear" w:color="auto" w:fill="FFFFFF"/>
        <w:spacing w:after="100" w:afterAutospacing="1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5A14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:rsidR="00920A7E" w:rsidRPr="00FF5A14" w:rsidRDefault="00920A7E" w:rsidP="007879D7">
      <w:pPr>
        <w:shd w:val="clear" w:color="auto" w:fill="FFFFFF"/>
        <w:spacing w:after="100" w:afterAutospacing="1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5A14">
        <w:rPr>
          <w:rFonts w:ascii="Times New Roman" w:eastAsia="Times New Roman" w:hAnsi="Times New Roman" w:cs="Times New Roman"/>
          <w:sz w:val="26"/>
          <w:szCs w:val="26"/>
        </w:rPr>
        <w:t>Сергій ЧУМ</w:t>
      </w:r>
      <w:bookmarkStart w:id="2" w:name="_GoBack"/>
      <w:bookmarkEnd w:id="2"/>
      <w:r w:rsidRPr="00FF5A14">
        <w:rPr>
          <w:rFonts w:ascii="Times New Roman" w:eastAsia="Times New Roman" w:hAnsi="Times New Roman" w:cs="Times New Roman"/>
          <w:sz w:val="26"/>
          <w:szCs w:val="26"/>
        </w:rPr>
        <w:t>АК</w:t>
      </w:r>
    </w:p>
    <w:p w:rsidR="00FF5A14" w:rsidRPr="00FF5A14" w:rsidRDefault="00FF5A14" w:rsidP="00920A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5A14" w:rsidRPr="00FF5A14" w:rsidRDefault="00FF5A14" w:rsidP="00920A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5A14" w:rsidRPr="00FF5A14" w:rsidRDefault="00FF5A14" w:rsidP="00920A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75EC" w:rsidRPr="00FF5A14" w:rsidRDefault="00E075EC" w:rsidP="00E075EC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</w:p>
    <w:p w:rsidR="002E0703" w:rsidRPr="00FF5A14" w:rsidRDefault="002E0703" w:rsidP="001A1A07">
      <w:pPr>
        <w:pStyle w:val="rtejustify"/>
        <w:shd w:val="clear" w:color="auto" w:fill="FFFFFF"/>
        <w:spacing w:before="0" w:beforeAutospacing="0"/>
        <w:jc w:val="both"/>
        <w:rPr>
          <w:rFonts w:ascii="ProbaPro" w:hAnsi="ProbaPro"/>
          <w:sz w:val="26"/>
          <w:szCs w:val="26"/>
        </w:rPr>
      </w:pPr>
    </w:p>
    <w:sectPr w:rsidR="002E0703" w:rsidRPr="00FF5A14" w:rsidSect="004F72C6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1BE" w:rsidRDefault="003621BE">
      <w:pPr>
        <w:spacing w:after="0" w:line="240" w:lineRule="auto"/>
      </w:pPr>
      <w:r>
        <w:separator/>
      </w:r>
    </w:p>
  </w:endnote>
  <w:endnote w:type="continuationSeparator" w:id="0">
    <w:p w:rsidR="003621BE" w:rsidRDefault="0036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1BE" w:rsidRDefault="003621BE">
      <w:pPr>
        <w:spacing w:after="0" w:line="240" w:lineRule="auto"/>
      </w:pPr>
      <w:r>
        <w:separator/>
      </w:r>
    </w:p>
  </w:footnote>
  <w:footnote w:type="continuationSeparator" w:id="0">
    <w:p w:rsidR="003621BE" w:rsidRDefault="0036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A77" w:rsidRDefault="00906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5A8A">
      <w:rPr>
        <w:noProof/>
        <w:color w:val="000000"/>
      </w:rPr>
      <w:t>4</w:t>
    </w:r>
    <w:r>
      <w:rPr>
        <w:color w:val="000000"/>
      </w:rPr>
      <w:fldChar w:fldCharType="end"/>
    </w:r>
  </w:p>
  <w:p w:rsidR="00341A77" w:rsidRDefault="00341A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A77" w:rsidRDefault="00341A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77"/>
    <w:rsid w:val="00000D8F"/>
    <w:rsid w:val="00043F1A"/>
    <w:rsid w:val="0004404F"/>
    <w:rsid w:val="000507A3"/>
    <w:rsid w:val="00061359"/>
    <w:rsid w:val="00074039"/>
    <w:rsid w:val="00085F2D"/>
    <w:rsid w:val="00094960"/>
    <w:rsid w:val="000C05E2"/>
    <w:rsid w:val="000D3DA3"/>
    <w:rsid w:val="000E3735"/>
    <w:rsid w:val="000F12AA"/>
    <w:rsid w:val="000F4F51"/>
    <w:rsid w:val="0010703F"/>
    <w:rsid w:val="001256C7"/>
    <w:rsid w:val="00125C5D"/>
    <w:rsid w:val="001336A3"/>
    <w:rsid w:val="00147890"/>
    <w:rsid w:val="00155681"/>
    <w:rsid w:val="001569B5"/>
    <w:rsid w:val="0016138D"/>
    <w:rsid w:val="00164513"/>
    <w:rsid w:val="00166CEC"/>
    <w:rsid w:val="001858D8"/>
    <w:rsid w:val="001919ED"/>
    <w:rsid w:val="001A1A07"/>
    <w:rsid w:val="001C0163"/>
    <w:rsid w:val="001C3229"/>
    <w:rsid w:val="001C3A3D"/>
    <w:rsid w:val="001D4D24"/>
    <w:rsid w:val="00202241"/>
    <w:rsid w:val="00240E80"/>
    <w:rsid w:val="002C0313"/>
    <w:rsid w:val="002E0703"/>
    <w:rsid w:val="002F030B"/>
    <w:rsid w:val="003044C1"/>
    <w:rsid w:val="00341A77"/>
    <w:rsid w:val="003473BC"/>
    <w:rsid w:val="00352664"/>
    <w:rsid w:val="0035485C"/>
    <w:rsid w:val="003621BE"/>
    <w:rsid w:val="003656AE"/>
    <w:rsid w:val="00377FBA"/>
    <w:rsid w:val="003E5270"/>
    <w:rsid w:val="00403A7D"/>
    <w:rsid w:val="00437FB2"/>
    <w:rsid w:val="00480E02"/>
    <w:rsid w:val="004918A0"/>
    <w:rsid w:val="00494ED3"/>
    <w:rsid w:val="004D7920"/>
    <w:rsid w:val="004E1401"/>
    <w:rsid w:val="004F14EB"/>
    <w:rsid w:val="004F4A40"/>
    <w:rsid w:val="004F72C6"/>
    <w:rsid w:val="005036AA"/>
    <w:rsid w:val="00542E22"/>
    <w:rsid w:val="005538EE"/>
    <w:rsid w:val="00563FF5"/>
    <w:rsid w:val="005928DA"/>
    <w:rsid w:val="00594252"/>
    <w:rsid w:val="005A26D4"/>
    <w:rsid w:val="005C3B16"/>
    <w:rsid w:val="005D6161"/>
    <w:rsid w:val="005E6D36"/>
    <w:rsid w:val="00600EB2"/>
    <w:rsid w:val="006122E5"/>
    <w:rsid w:val="0061375B"/>
    <w:rsid w:val="00634EFE"/>
    <w:rsid w:val="006510D7"/>
    <w:rsid w:val="006557B1"/>
    <w:rsid w:val="00662D75"/>
    <w:rsid w:val="006770E2"/>
    <w:rsid w:val="00694251"/>
    <w:rsid w:val="006964CA"/>
    <w:rsid w:val="006B3C69"/>
    <w:rsid w:val="006E1FAD"/>
    <w:rsid w:val="00753D1A"/>
    <w:rsid w:val="00772ADA"/>
    <w:rsid w:val="00772B85"/>
    <w:rsid w:val="00774305"/>
    <w:rsid w:val="007879D7"/>
    <w:rsid w:val="007B7021"/>
    <w:rsid w:val="007F7BF6"/>
    <w:rsid w:val="00804B3C"/>
    <w:rsid w:val="0081029F"/>
    <w:rsid w:val="00845D69"/>
    <w:rsid w:val="0084642E"/>
    <w:rsid w:val="00850232"/>
    <w:rsid w:val="00854309"/>
    <w:rsid w:val="008727A4"/>
    <w:rsid w:val="008756FE"/>
    <w:rsid w:val="008763B2"/>
    <w:rsid w:val="00876675"/>
    <w:rsid w:val="008829C8"/>
    <w:rsid w:val="00883C10"/>
    <w:rsid w:val="00896CF3"/>
    <w:rsid w:val="008D73A3"/>
    <w:rsid w:val="008E416F"/>
    <w:rsid w:val="0090626A"/>
    <w:rsid w:val="00920A7E"/>
    <w:rsid w:val="00935CE4"/>
    <w:rsid w:val="009844F5"/>
    <w:rsid w:val="00993768"/>
    <w:rsid w:val="009B4E4F"/>
    <w:rsid w:val="009C4721"/>
    <w:rsid w:val="009D47FA"/>
    <w:rsid w:val="00A06942"/>
    <w:rsid w:val="00A1522A"/>
    <w:rsid w:val="00A359D3"/>
    <w:rsid w:val="00A47C8D"/>
    <w:rsid w:val="00A54FA2"/>
    <w:rsid w:val="00A6771F"/>
    <w:rsid w:val="00A870A5"/>
    <w:rsid w:val="00AA5B64"/>
    <w:rsid w:val="00AA70E5"/>
    <w:rsid w:val="00AB7941"/>
    <w:rsid w:val="00AC28AE"/>
    <w:rsid w:val="00AD6621"/>
    <w:rsid w:val="00AF5A8A"/>
    <w:rsid w:val="00B0038C"/>
    <w:rsid w:val="00B26FEF"/>
    <w:rsid w:val="00B35F56"/>
    <w:rsid w:val="00B3788D"/>
    <w:rsid w:val="00B4178C"/>
    <w:rsid w:val="00B419D1"/>
    <w:rsid w:val="00B45FAA"/>
    <w:rsid w:val="00B669C6"/>
    <w:rsid w:val="00B75836"/>
    <w:rsid w:val="00BA0F43"/>
    <w:rsid w:val="00BA72E4"/>
    <w:rsid w:val="00BC7F64"/>
    <w:rsid w:val="00BD704E"/>
    <w:rsid w:val="00BE30A4"/>
    <w:rsid w:val="00BE4EE3"/>
    <w:rsid w:val="00BF4DBA"/>
    <w:rsid w:val="00C40001"/>
    <w:rsid w:val="00C471BB"/>
    <w:rsid w:val="00C53BA3"/>
    <w:rsid w:val="00C6791C"/>
    <w:rsid w:val="00C77829"/>
    <w:rsid w:val="00C813BF"/>
    <w:rsid w:val="00C95244"/>
    <w:rsid w:val="00CA1912"/>
    <w:rsid w:val="00CA7725"/>
    <w:rsid w:val="00CC2A7B"/>
    <w:rsid w:val="00CD01C8"/>
    <w:rsid w:val="00CD1339"/>
    <w:rsid w:val="00D05512"/>
    <w:rsid w:val="00D11097"/>
    <w:rsid w:val="00D40491"/>
    <w:rsid w:val="00D43DAD"/>
    <w:rsid w:val="00DA1B4C"/>
    <w:rsid w:val="00DA1E1D"/>
    <w:rsid w:val="00DA71F9"/>
    <w:rsid w:val="00DC1306"/>
    <w:rsid w:val="00DC3641"/>
    <w:rsid w:val="00DD38AD"/>
    <w:rsid w:val="00DE432A"/>
    <w:rsid w:val="00DF7794"/>
    <w:rsid w:val="00E05D0F"/>
    <w:rsid w:val="00E075EC"/>
    <w:rsid w:val="00E161F3"/>
    <w:rsid w:val="00E33E22"/>
    <w:rsid w:val="00EA0565"/>
    <w:rsid w:val="00EC2911"/>
    <w:rsid w:val="00EF338D"/>
    <w:rsid w:val="00EF6235"/>
    <w:rsid w:val="00EF7C82"/>
    <w:rsid w:val="00F2222B"/>
    <w:rsid w:val="00F25A2A"/>
    <w:rsid w:val="00F33F95"/>
    <w:rsid w:val="00F359F5"/>
    <w:rsid w:val="00F40BE8"/>
    <w:rsid w:val="00F657A1"/>
    <w:rsid w:val="00F71C0B"/>
    <w:rsid w:val="00F76BD1"/>
    <w:rsid w:val="00F83CA4"/>
    <w:rsid w:val="00FB1319"/>
    <w:rsid w:val="00FB7DBB"/>
    <w:rsid w:val="00FD25A3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6437"/>
  <w15:docId w15:val="{A32C3538-42A4-4D24-A822-952FC5B7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5">
    <w:name w:val="Emphasis"/>
    <w:basedOn w:val="a0"/>
    <w:uiPriority w:val="20"/>
    <w:qFormat/>
    <w:rsid w:val="005D61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5668</Words>
  <Characters>3232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Видяпіна Тетяна Миколаївна</cp:lastModifiedBy>
  <cp:revision>4</cp:revision>
  <cp:lastPrinted>2025-03-14T12:09:00Z</cp:lastPrinted>
  <dcterms:created xsi:type="dcterms:W3CDTF">2025-03-19T06:34:00Z</dcterms:created>
  <dcterms:modified xsi:type="dcterms:W3CDTF">2025-03-19T08:08:00Z</dcterms:modified>
</cp:coreProperties>
</file>