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C6CE8" w14:textId="77777777" w:rsidR="00A418A0" w:rsidRDefault="0044747A" w:rsidP="00C22637">
      <w:pPr>
        <w:spacing w:after="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E392BE2" wp14:editId="6255469B">
            <wp:extent cx="54102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1020" cy="716280"/>
                    </a:xfrm>
                    <a:prstGeom prst="rect">
                      <a:avLst/>
                    </a:prstGeom>
                    <a:ln/>
                  </pic:spPr>
                </pic:pic>
              </a:graphicData>
            </a:graphic>
          </wp:inline>
        </w:drawing>
      </w:r>
    </w:p>
    <w:p w14:paraId="263AADD7" w14:textId="77777777" w:rsidR="00A418A0" w:rsidRDefault="00A418A0" w:rsidP="00C22637">
      <w:pPr>
        <w:widowControl w:val="0"/>
        <w:spacing w:after="80" w:line="240" w:lineRule="auto"/>
        <w:jc w:val="center"/>
        <w:rPr>
          <w:rFonts w:ascii="Times New Roman" w:eastAsia="Times New Roman" w:hAnsi="Times New Roman" w:cs="Times New Roman"/>
          <w:sz w:val="24"/>
          <w:szCs w:val="24"/>
        </w:rPr>
      </w:pPr>
    </w:p>
    <w:p w14:paraId="342BD55E" w14:textId="77777777" w:rsidR="00A418A0" w:rsidRDefault="0044747A" w:rsidP="00C22637">
      <w:pPr>
        <w:widowControl w:val="0"/>
        <w:spacing w:after="8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10A54856" w14:textId="77777777" w:rsidR="00A418A0" w:rsidRDefault="00A418A0" w:rsidP="00C22637">
      <w:pPr>
        <w:spacing w:after="80" w:line="240" w:lineRule="auto"/>
        <w:jc w:val="center"/>
        <w:rPr>
          <w:rFonts w:ascii="Times New Roman" w:eastAsia="Times New Roman" w:hAnsi="Times New Roman" w:cs="Times New Roman"/>
          <w:sz w:val="24"/>
          <w:szCs w:val="24"/>
        </w:rPr>
      </w:pPr>
    </w:p>
    <w:p w14:paraId="2FD4CA85" w14:textId="77777777" w:rsidR="00A418A0" w:rsidRDefault="0044747A" w:rsidP="00C22637">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травня 2025 року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B0B45">
        <w:rPr>
          <w:rFonts w:ascii="Times New Roman" w:eastAsia="Times New Roman" w:hAnsi="Times New Roman" w:cs="Times New Roman"/>
          <w:sz w:val="24"/>
          <w:szCs w:val="24"/>
        </w:rPr>
        <w:t>час: 15:</w:t>
      </w: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2B0B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 Київ</w:t>
      </w:r>
    </w:p>
    <w:p w14:paraId="116A2626" w14:textId="77777777" w:rsidR="00A418A0" w:rsidRDefault="00A418A0" w:rsidP="00C22637">
      <w:pPr>
        <w:spacing w:after="80"/>
        <w:jc w:val="center"/>
        <w:rPr>
          <w:rFonts w:ascii="Times New Roman" w:eastAsia="Times New Roman" w:hAnsi="Times New Roman" w:cs="Times New Roman"/>
          <w:sz w:val="24"/>
          <w:szCs w:val="24"/>
        </w:rPr>
      </w:pPr>
    </w:p>
    <w:p w14:paraId="30464920" w14:textId="4BC156A0" w:rsidR="00A418A0" w:rsidRPr="005C0A39" w:rsidRDefault="0044747A" w:rsidP="00C22637">
      <w:pPr>
        <w:shd w:val="clear" w:color="auto" w:fill="FFFFFF"/>
        <w:spacing w:after="80" w:line="240" w:lineRule="auto"/>
        <w:ind w:right="134" w:hanging="2"/>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Р І Ш Е Н </w:t>
      </w:r>
      <w:proofErr w:type="spellStart"/>
      <w:r>
        <w:rPr>
          <w:rFonts w:ascii="Times New Roman" w:eastAsia="Times New Roman" w:hAnsi="Times New Roman" w:cs="Times New Roman"/>
          <w:sz w:val="24"/>
          <w:szCs w:val="24"/>
        </w:rPr>
        <w:t>Н</w:t>
      </w:r>
      <w:proofErr w:type="spellEnd"/>
      <w:r>
        <w:rPr>
          <w:rFonts w:ascii="Times New Roman" w:eastAsia="Times New Roman" w:hAnsi="Times New Roman" w:cs="Times New Roman"/>
          <w:sz w:val="24"/>
          <w:szCs w:val="24"/>
        </w:rPr>
        <w:t xml:space="preserve"> Я  № </w:t>
      </w:r>
      <w:r w:rsidR="005C0A39">
        <w:rPr>
          <w:rFonts w:ascii="Times New Roman" w:eastAsia="Times New Roman" w:hAnsi="Times New Roman" w:cs="Times New Roman"/>
          <w:sz w:val="24"/>
          <w:szCs w:val="24"/>
          <w:u w:val="single"/>
        </w:rPr>
        <w:t>26/ас-25</w:t>
      </w:r>
    </w:p>
    <w:p w14:paraId="13700D22" w14:textId="77777777" w:rsidR="00A418A0" w:rsidRDefault="00A418A0" w:rsidP="00C22637">
      <w:pPr>
        <w:spacing w:after="80"/>
        <w:jc w:val="both"/>
        <w:rPr>
          <w:rFonts w:ascii="Times New Roman" w:eastAsia="Times New Roman" w:hAnsi="Times New Roman" w:cs="Times New Roman"/>
          <w:sz w:val="24"/>
          <w:szCs w:val="24"/>
        </w:rPr>
      </w:pPr>
    </w:p>
    <w:p w14:paraId="4CB48B88" w14:textId="77777777" w:rsidR="00A418A0" w:rsidRDefault="0044747A" w:rsidP="00C22637">
      <w:pPr>
        <w:tabs>
          <w:tab w:val="left" w:pos="7740"/>
        </w:tabs>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Вища кваліфікаційна комісія суддів України у складі Першої палати:</w:t>
      </w:r>
    </w:p>
    <w:p w14:paraId="4559CF1D" w14:textId="77777777" w:rsidR="00A418A0" w:rsidRDefault="00A418A0" w:rsidP="00C22637">
      <w:pPr>
        <w:tabs>
          <w:tab w:val="left" w:pos="7740"/>
        </w:tabs>
        <w:spacing w:after="80"/>
        <w:jc w:val="both"/>
        <w:rPr>
          <w:rFonts w:ascii="Times New Roman" w:eastAsia="Times New Roman" w:hAnsi="Times New Roman" w:cs="Times New Roman"/>
          <w:sz w:val="24"/>
          <w:szCs w:val="24"/>
        </w:rPr>
      </w:pPr>
    </w:p>
    <w:p w14:paraId="216B6082" w14:textId="77777777" w:rsidR="00A418A0" w:rsidRDefault="0044747A" w:rsidP="00C22637">
      <w:pPr>
        <w:shd w:val="clear" w:color="auto" w:fill="FFFFFF"/>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головуючого – Андрія ПАСІЧНИКА (доповідач),</w:t>
      </w:r>
    </w:p>
    <w:p w14:paraId="2F620DF4" w14:textId="77777777" w:rsidR="00A418A0" w:rsidRDefault="00A418A0" w:rsidP="00C22637">
      <w:pPr>
        <w:shd w:val="clear" w:color="auto" w:fill="FFFFFF"/>
        <w:spacing w:after="80"/>
        <w:jc w:val="both"/>
        <w:rPr>
          <w:rFonts w:ascii="Times New Roman" w:eastAsia="Times New Roman" w:hAnsi="Times New Roman" w:cs="Times New Roman"/>
          <w:sz w:val="24"/>
          <w:szCs w:val="24"/>
        </w:rPr>
      </w:pPr>
    </w:p>
    <w:p w14:paraId="5FBE225B" w14:textId="77777777" w:rsidR="00A418A0" w:rsidRDefault="0044747A" w:rsidP="00C22637">
      <w:pPr>
        <w:shd w:val="clear" w:color="auto" w:fill="FFFFFF"/>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членів Комісії: Ярослава ДУХА, Романа КИДИСЮКА, Олега КОЛІУША, Романа САБОДАША, Руслана СИДОРОВИЧА, </w:t>
      </w:r>
    </w:p>
    <w:p w14:paraId="1C38D94C" w14:textId="77777777" w:rsidR="00A418A0" w:rsidRDefault="00A418A0" w:rsidP="00C22637">
      <w:pPr>
        <w:shd w:val="clear" w:color="auto" w:fill="FFFFFF"/>
        <w:spacing w:after="80"/>
        <w:jc w:val="both"/>
        <w:rPr>
          <w:rFonts w:ascii="Times New Roman" w:eastAsia="Times New Roman" w:hAnsi="Times New Roman" w:cs="Times New Roman"/>
          <w:sz w:val="24"/>
          <w:szCs w:val="24"/>
        </w:rPr>
      </w:pPr>
    </w:p>
    <w:p w14:paraId="4BF50316" w14:textId="77777777" w:rsidR="00A418A0" w:rsidRDefault="0044747A" w:rsidP="00C22637">
      <w:pPr>
        <w:shd w:val="clear" w:color="auto" w:fill="FFFFFF"/>
        <w:tabs>
          <w:tab w:val="left" w:pos="3969"/>
        </w:tabs>
        <w:spacing w:after="80"/>
        <w:ind w:righ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участі:</w:t>
      </w:r>
    </w:p>
    <w:p w14:paraId="118451F7" w14:textId="77777777" w:rsidR="00A418A0" w:rsidRDefault="0044747A" w:rsidP="00C22637">
      <w:pPr>
        <w:shd w:val="clear" w:color="auto" w:fill="FFFFFF"/>
        <w:tabs>
          <w:tab w:val="left" w:pos="3969"/>
        </w:tabs>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кандидата на посаду судді </w:t>
      </w:r>
      <w:r>
        <w:rPr>
          <w:rFonts w:ascii="Times New Roman" w:eastAsia="Times New Roman" w:hAnsi="Times New Roman" w:cs="Times New Roman"/>
          <w:sz w:val="24"/>
          <w:szCs w:val="24"/>
          <w:highlight w:val="white"/>
        </w:rPr>
        <w:t xml:space="preserve">апеляційного адміністративного суду </w:t>
      </w:r>
      <w:r>
        <w:rPr>
          <w:rFonts w:ascii="Times New Roman" w:eastAsia="Times New Roman" w:hAnsi="Times New Roman" w:cs="Times New Roman"/>
          <w:sz w:val="24"/>
          <w:szCs w:val="24"/>
        </w:rPr>
        <w:t>Вячеслава ГЕРГЕЛІЙНИКА,</w:t>
      </w:r>
    </w:p>
    <w:p w14:paraId="1C492495" w14:textId="77777777" w:rsidR="00A418A0" w:rsidRDefault="0044747A" w:rsidP="00C22637">
      <w:pPr>
        <w:shd w:val="clear" w:color="auto" w:fill="FFFFFF"/>
        <w:tabs>
          <w:tab w:val="left" w:pos="3969"/>
        </w:tabs>
        <w:spacing w:after="80"/>
        <w:jc w:val="both"/>
        <w:rPr>
          <w:rFonts w:ascii="Times New Roman" w:eastAsia="Times New Roman" w:hAnsi="Times New Roman" w:cs="Times New Roman"/>
          <w:sz w:val="24"/>
          <w:szCs w:val="24"/>
        </w:rPr>
      </w:pPr>
      <w:bookmarkStart w:id="0" w:name="_heading=h.fpeo6i8ju8bv" w:colFirst="0" w:colLast="0"/>
      <w:bookmarkEnd w:id="0"/>
      <w:r>
        <w:rPr>
          <w:rFonts w:ascii="Times New Roman" w:eastAsia="Times New Roman" w:hAnsi="Times New Roman" w:cs="Times New Roman"/>
          <w:sz w:val="24"/>
          <w:szCs w:val="24"/>
          <w:highlight w:val="white"/>
        </w:rPr>
        <w:t>представника Громадської ради доброчесності Світлани ІЛЬНИЦЬКОЇ,</w:t>
      </w:r>
    </w:p>
    <w:p w14:paraId="3D0D3648" w14:textId="77777777" w:rsidR="00A418A0" w:rsidRDefault="00A418A0" w:rsidP="00C22637">
      <w:pPr>
        <w:shd w:val="clear" w:color="auto" w:fill="FFFFFF"/>
        <w:spacing w:after="80"/>
        <w:jc w:val="center"/>
        <w:rPr>
          <w:rFonts w:ascii="Times New Roman" w:eastAsia="Times New Roman" w:hAnsi="Times New Roman" w:cs="Times New Roman"/>
          <w:sz w:val="24"/>
          <w:szCs w:val="24"/>
        </w:rPr>
      </w:pPr>
    </w:p>
    <w:p w14:paraId="3EE82CF1" w14:textId="77777777" w:rsidR="00A418A0" w:rsidRDefault="0044747A" w:rsidP="00C22637">
      <w:pPr>
        <w:shd w:val="clear" w:color="auto" w:fill="FFFFFF"/>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адміністративного суду Гергелійника Вячеслава Олександровича у межах конкурсу, оголошеного рішенням Комісії від 14 вересня 2023 року № 94/зп-23 (зі змінами),</w:t>
      </w:r>
    </w:p>
    <w:p w14:paraId="6C10E9A6" w14:textId="77777777" w:rsidR="00A418A0" w:rsidRDefault="00A418A0" w:rsidP="00C22637">
      <w:pPr>
        <w:shd w:val="clear" w:color="auto" w:fill="FFFFFF"/>
        <w:spacing w:after="80"/>
        <w:jc w:val="both"/>
        <w:rPr>
          <w:rFonts w:ascii="Times New Roman" w:eastAsia="Times New Roman" w:hAnsi="Times New Roman" w:cs="Times New Roman"/>
          <w:sz w:val="24"/>
          <w:szCs w:val="24"/>
        </w:rPr>
      </w:pPr>
    </w:p>
    <w:p w14:paraId="5FE065D0" w14:textId="77777777" w:rsidR="00A418A0" w:rsidRDefault="0044747A" w:rsidP="00C22637">
      <w:pPr>
        <w:shd w:val="clear" w:color="auto" w:fill="FFFFFF"/>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встановила:</w:t>
      </w:r>
    </w:p>
    <w:p w14:paraId="3EAEB49B" w14:textId="77777777" w:rsidR="00A418A0" w:rsidRDefault="00A418A0" w:rsidP="00C22637">
      <w:pPr>
        <w:pBdr>
          <w:top w:val="nil"/>
          <w:left w:val="nil"/>
          <w:bottom w:val="nil"/>
          <w:right w:val="nil"/>
          <w:between w:val="nil"/>
        </w:pBdr>
        <w:spacing w:after="80" w:line="240" w:lineRule="auto"/>
        <w:jc w:val="both"/>
        <w:rPr>
          <w:rFonts w:ascii="Times New Roman" w:eastAsia="Times New Roman" w:hAnsi="Times New Roman" w:cs="Times New Roman"/>
          <w:b/>
          <w:color w:val="000000"/>
          <w:sz w:val="24"/>
          <w:szCs w:val="24"/>
        </w:rPr>
      </w:pPr>
    </w:p>
    <w:p w14:paraId="4F536231" w14:textId="77777777" w:rsidR="00A418A0" w:rsidRDefault="0044747A" w:rsidP="00C22637">
      <w:pPr>
        <w:spacing w:after="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І. Стислий виклад підстав і порядку проведення конкурсу на посаду суддів апеляційних адміністративних судів та процедури кваліфікаційного оцінювання кандидата.</w:t>
      </w:r>
    </w:p>
    <w:p w14:paraId="4CEAE15E" w14:textId="77777777" w:rsidR="00A418A0" w:rsidRDefault="00A418A0" w:rsidP="00C22637">
      <w:pPr>
        <w:spacing w:after="80"/>
        <w:ind w:firstLine="720"/>
        <w:jc w:val="both"/>
        <w:rPr>
          <w:rFonts w:ascii="Times New Roman" w:eastAsia="Times New Roman" w:hAnsi="Times New Roman" w:cs="Times New Roman"/>
          <w:color w:val="000000"/>
          <w:sz w:val="24"/>
          <w:szCs w:val="24"/>
        </w:rPr>
      </w:pPr>
    </w:p>
    <w:p w14:paraId="69D4BEBE" w14:textId="77777777" w:rsidR="00A418A0" w:rsidRDefault="0044747A" w:rsidP="00C22637">
      <w:pPr>
        <w:spacing w:after="80"/>
        <w:ind w:firstLine="720"/>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1. 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A678EF" w14:textId="77777777" w:rsidR="00A418A0" w:rsidRDefault="0044747A" w:rsidP="00C22637">
      <w:pPr>
        <w:spacing w:after="80"/>
        <w:ind w:firstLine="720"/>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2. 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w:t>
      </w:r>
      <w:r w:rsidR="00FE71F9">
        <w:rPr>
          <w:rFonts w:ascii="Times New Roman" w:eastAsia="Times New Roman" w:hAnsi="Times New Roman" w:cs="Times New Roman"/>
          <w:color w:val="000000"/>
          <w:sz w:val="24"/>
          <w:szCs w:val="24"/>
        </w:rPr>
        <w:t xml:space="preserve">02 листопада 2016 року </w:t>
      </w:r>
      <w:r w:rsidR="00FE71F9">
        <w:rPr>
          <w:rFonts w:ascii="Times New Roman" w:eastAsia="Times New Roman" w:hAnsi="Times New Roman" w:cs="Times New Roman"/>
          <w:color w:val="000000"/>
          <w:sz w:val="24"/>
          <w:szCs w:val="24"/>
        </w:rPr>
        <w:lastRenderedPageBreak/>
        <w:t>№ 141/зп</w:t>
      </w:r>
      <w:r w:rsidR="00FE71F9">
        <w:rPr>
          <w:rFonts w:ascii="Times New Roman" w:eastAsia="Times New Roman" w:hAnsi="Times New Roman" w:cs="Times New Roman"/>
          <w:color w:val="000000"/>
          <w:sz w:val="24"/>
          <w:szCs w:val="24"/>
        </w:rPr>
        <w:noBreakHyphen/>
      </w:r>
      <w:r>
        <w:rPr>
          <w:rFonts w:ascii="Times New Roman" w:eastAsia="Times New Roman" w:hAnsi="Times New Roman" w:cs="Times New Roman"/>
          <w:color w:val="000000"/>
          <w:sz w:val="24"/>
          <w:szCs w:val="24"/>
        </w:rPr>
        <w:t>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1" w:name="bookmark=id.3oifjumbnx0t" w:colFirst="0" w:colLast="0"/>
      <w:bookmarkEnd w:id="1"/>
      <w:r>
        <w:rPr>
          <w:rFonts w:ascii="Times New Roman" w:eastAsia="Times New Roman" w:hAnsi="Times New Roman" w:cs="Times New Roman"/>
          <w:color w:val="000000"/>
          <w:sz w:val="24"/>
          <w:szCs w:val="24"/>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14:paraId="0A7A309C" w14:textId="77777777" w:rsidR="00A418A0" w:rsidRDefault="0044747A" w:rsidP="00C22637">
      <w:pPr>
        <w:spacing w:after="80"/>
        <w:ind w:firstLine="720"/>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3. 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0CA7849A" w14:textId="77777777" w:rsidR="00A418A0" w:rsidRDefault="0044747A" w:rsidP="00C22637">
      <w:pPr>
        <w:spacing w:after="80"/>
        <w:ind w:firstLine="720"/>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4. 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1196B6B4" w14:textId="77777777" w:rsidR="00A418A0" w:rsidRDefault="0044747A" w:rsidP="00C22637">
      <w:pPr>
        <w:spacing w:after="8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14:paraId="5DEBD80D" w14:textId="77777777" w:rsidR="00A418A0" w:rsidRDefault="0044747A" w:rsidP="00C22637">
      <w:pPr>
        <w:spacing w:after="80"/>
        <w:ind w:firstLine="720"/>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6. 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 апеляційних судів.</w:t>
      </w:r>
    </w:p>
    <w:p w14:paraId="3BCC618F" w14:textId="77777777" w:rsidR="00A418A0" w:rsidRDefault="0044747A" w:rsidP="00C22637">
      <w:pPr>
        <w:spacing w:after="80"/>
        <w:ind w:firstLine="720"/>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7. 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адміністративних судах. </w:t>
      </w:r>
    </w:p>
    <w:p w14:paraId="2AC787F0" w14:textId="77777777" w:rsidR="00A418A0" w:rsidRDefault="0044747A" w:rsidP="00C22637">
      <w:pPr>
        <w:spacing w:after="8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14:paraId="43B6C5A0" w14:textId="77777777" w:rsidR="00097C90" w:rsidRDefault="0044747A" w:rsidP="00C22637">
      <w:pPr>
        <w:spacing w:after="8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r w:rsidR="00097C90">
        <w:rPr>
          <w:rFonts w:ascii="Times New Roman" w:eastAsia="Times New Roman" w:hAnsi="Times New Roman" w:cs="Times New Roman"/>
          <w:color w:val="000000"/>
          <w:sz w:val="24"/>
          <w:szCs w:val="24"/>
        </w:rPr>
        <w:t xml:space="preserve">Гергелійник Вячеслав Олександрович </w:t>
      </w:r>
      <w:r w:rsidR="00782D79">
        <w:rPr>
          <w:rFonts w:ascii="Times New Roman" w:eastAsia="Times New Roman" w:hAnsi="Times New Roman" w:cs="Times New Roman"/>
          <w:sz w:val="24"/>
          <w:szCs w:val="24"/>
        </w:rPr>
        <w:t xml:space="preserve">30 грудня 2023 року звернувся до Вищої кваліфікаційної комісії суддів України із заявою про допуск до участі в конкурсі на зайняття </w:t>
      </w:r>
      <w:r w:rsidR="00782D79">
        <w:rPr>
          <w:rFonts w:ascii="Times New Roman" w:eastAsia="Times New Roman" w:hAnsi="Times New Roman" w:cs="Times New Roman"/>
          <w:sz w:val="24"/>
          <w:szCs w:val="24"/>
        </w:rPr>
        <w:lastRenderedPageBreak/>
        <w:t>вакантної посади судді апеляційного адміністративного суду, оголошеному рішенням Вищої кваліфікаційної комісії суддів України від 14 вересня 2023 року, як особа, яка відповідає вимогам пункту 2 частини першої статті 28 Закону, а також просив провести стосовно нього кваліфікаційне оцінювання для підтвердження здатності здійснювати правосуддя у відповідному суді.</w:t>
      </w:r>
    </w:p>
    <w:p w14:paraId="55C850E2" w14:textId="77777777" w:rsidR="00A418A0" w:rsidRDefault="0044747A" w:rsidP="00C22637">
      <w:pPr>
        <w:spacing w:after="8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Pr>
          <w:rFonts w:ascii="Times New Roman" w:eastAsia="Times New Roman" w:hAnsi="Times New Roman" w:cs="Times New Roman"/>
          <w:color w:val="000000"/>
          <w:sz w:val="24"/>
          <w:szCs w:val="24"/>
          <w:highlight w:val="white"/>
        </w:rPr>
        <w:t xml:space="preserve">Рішенням Комісії від 04 березня 2024 року № 105/ас-24 Гергелійника В.О. </w:t>
      </w:r>
      <w:r>
        <w:rPr>
          <w:rFonts w:ascii="Times New Roman" w:eastAsia="Times New Roman" w:hAnsi="Times New Roman" w:cs="Times New Roman"/>
          <w:color w:val="000000"/>
          <w:sz w:val="24"/>
          <w:szCs w:val="24"/>
        </w:rPr>
        <w:t>допущено до проходження кваліфікаційного оцінювання та участі в конкурсі на зайняття 550 вакантних посад суддів апеляційних судів.</w:t>
      </w:r>
    </w:p>
    <w:p w14:paraId="00D3CC11" w14:textId="53250EF7" w:rsidR="00A418A0" w:rsidRDefault="00A418A0" w:rsidP="00C22637">
      <w:pPr>
        <w:spacing w:after="80"/>
        <w:jc w:val="both"/>
        <w:rPr>
          <w:rFonts w:ascii="Times New Roman" w:eastAsia="Times New Roman" w:hAnsi="Times New Roman" w:cs="Times New Roman"/>
          <w:b/>
          <w:sz w:val="24"/>
          <w:szCs w:val="24"/>
        </w:rPr>
      </w:pPr>
    </w:p>
    <w:p w14:paraId="5848531C" w14:textId="77777777" w:rsidR="00A418A0" w:rsidRDefault="0044747A" w:rsidP="00C22637">
      <w:pPr>
        <w:spacing w:after="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ІІ. Основні відомості про кандидата. </w:t>
      </w:r>
    </w:p>
    <w:p w14:paraId="69A93615" w14:textId="4FBC0793" w:rsidR="00A418A0" w:rsidRDefault="00A418A0" w:rsidP="00C22637">
      <w:pPr>
        <w:shd w:val="clear" w:color="auto" w:fill="FFFFFF"/>
        <w:spacing w:after="80"/>
        <w:jc w:val="both"/>
        <w:rPr>
          <w:rFonts w:ascii="Times New Roman" w:eastAsia="Times New Roman" w:hAnsi="Times New Roman" w:cs="Times New Roman"/>
          <w:sz w:val="24"/>
          <w:szCs w:val="24"/>
        </w:rPr>
      </w:pPr>
    </w:p>
    <w:p w14:paraId="2CC6866B" w14:textId="5508EB39" w:rsidR="005C0A39" w:rsidRDefault="0044747A" w:rsidP="005C0A39">
      <w:pPr>
        <w:shd w:val="clear" w:color="auto" w:fill="FFFFFF"/>
        <w:spacing w:after="8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proofErr w:type="spellStart"/>
      <w:r>
        <w:rPr>
          <w:rFonts w:ascii="Times New Roman" w:eastAsia="Times New Roman" w:hAnsi="Times New Roman" w:cs="Times New Roman"/>
          <w:sz w:val="24"/>
          <w:szCs w:val="24"/>
        </w:rPr>
        <w:t>Гергелійник</w:t>
      </w:r>
      <w:proofErr w:type="spellEnd"/>
      <w:r>
        <w:rPr>
          <w:rFonts w:ascii="Times New Roman" w:eastAsia="Times New Roman" w:hAnsi="Times New Roman" w:cs="Times New Roman"/>
          <w:sz w:val="24"/>
          <w:szCs w:val="24"/>
        </w:rPr>
        <w:t xml:space="preserve"> </w:t>
      </w:r>
      <w:r w:rsidR="00EC4DBD">
        <w:rPr>
          <w:rFonts w:ascii="Times New Roman" w:eastAsia="Times New Roman" w:hAnsi="Times New Roman" w:cs="Times New Roman"/>
          <w:sz w:val="24"/>
          <w:szCs w:val="24"/>
        </w:rPr>
        <w:t>В.О.</w:t>
      </w:r>
      <w:r>
        <w:rPr>
          <w:rFonts w:ascii="Times New Roman" w:eastAsia="Times New Roman" w:hAnsi="Times New Roman" w:cs="Times New Roman"/>
          <w:sz w:val="24"/>
          <w:szCs w:val="24"/>
        </w:rPr>
        <w:t xml:space="preserve"> </w:t>
      </w:r>
      <w:r w:rsidR="001B1F54">
        <w:rPr>
          <w:rFonts w:ascii="Times New Roman" w:eastAsia="Times New Roman" w:hAnsi="Times New Roman" w:cs="Times New Roman"/>
          <w:sz w:val="24"/>
          <w:szCs w:val="24"/>
        </w:rPr>
        <w:t>________</w:t>
      </w:r>
      <w:bookmarkStart w:id="2" w:name="_GoBack"/>
      <w:bookmarkEnd w:id="2"/>
      <w:r>
        <w:rPr>
          <w:rFonts w:ascii="Times New Roman" w:eastAsia="Times New Roman" w:hAnsi="Times New Roman" w:cs="Times New Roman"/>
          <w:sz w:val="24"/>
          <w:szCs w:val="24"/>
        </w:rPr>
        <w:t xml:space="preserve"> року народження, громадянин України.</w:t>
      </w:r>
    </w:p>
    <w:p w14:paraId="7F9292F5" w14:textId="4510B397" w:rsidR="00A418A0" w:rsidRDefault="0044747A" w:rsidP="005C0A39">
      <w:pPr>
        <w:shd w:val="clear" w:color="auto" w:fill="FFFFFF"/>
        <w:spacing w:after="8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У 1996 році закінчив Запорізький державний університет, здобув кваліфікацію «юрист» та отримав диплом спеціаліста (з відзнакою) за спеціальністю «Правознавство».</w:t>
      </w:r>
    </w:p>
    <w:p w14:paraId="351CB43F" w14:textId="77777777" w:rsidR="00A418A0" w:rsidRDefault="0044747A" w:rsidP="00C22637">
      <w:pPr>
        <w:spacing w:after="8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У 2006 році отримав свідоцтво про право на заняття адвокатською діяльністю.</w:t>
      </w:r>
    </w:p>
    <w:p w14:paraId="293B9673" w14:textId="77777777" w:rsidR="00A418A0" w:rsidRDefault="0044747A" w:rsidP="00C22637">
      <w:pPr>
        <w:spacing w:after="80"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14. Кандидат </w:t>
      </w:r>
      <w:r>
        <w:rPr>
          <w:rFonts w:ascii="Times New Roman" w:eastAsia="Times New Roman" w:hAnsi="Times New Roman" w:cs="Times New Roman"/>
          <w:sz w:val="24"/>
          <w:szCs w:val="24"/>
          <w:highlight w:val="white"/>
        </w:rPr>
        <w:t>має науковий ступінь у сфері права та стаж наукової роботи у сфері права понад сім років.</w:t>
      </w:r>
    </w:p>
    <w:p w14:paraId="6E079124" w14:textId="77777777" w:rsidR="00FE71F9" w:rsidRDefault="00FE71F9" w:rsidP="00C22637">
      <w:pPr>
        <w:pBdr>
          <w:top w:val="nil"/>
          <w:left w:val="nil"/>
          <w:bottom w:val="nil"/>
          <w:right w:val="nil"/>
          <w:between w:val="nil"/>
        </w:pBdr>
        <w:spacing w:after="80" w:line="240" w:lineRule="auto"/>
        <w:jc w:val="both"/>
        <w:rPr>
          <w:rFonts w:ascii="Times New Roman" w:eastAsia="Times New Roman" w:hAnsi="Times New Roman" w:cs="Times New Roman"/>
          <w:sz w:val="24"/>
          <w:szCs w:val="24"/>
        </w:rPr>
      </w:pPr>
    </w:p>
    <w:p w14:paraId="33580A57" w14:textId="77777777" w:rsidR="00A418A0" w:rsidRDefault="0044747A" w:rsidP="00C22637">
      <w:pPr>
        <w:pBdr>
          <w:top w:val="nil"/>
          <w:left w:val="nil"/>
          <w:bottom w:val="nil"/>
          <w:right w:val="nil"/>
          <w:between w:val="nil"/>
        </w:pBdr>
        <w:spacing w:after="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ІІІ. Складання кваліфікаційного іспиту (встановлення відповідності кандидата критерію професійної компетентності). </w:t>
      </w:r>
    </w:p>
    <w:p w14:paraId="5391739C" w14:textId="77777777" w:rsidR="00FE71F9" w:rsidRDefault="00FE71F9" w:rsidP="00C22637">
      <w:pPr>
        <w:pBdr>
          <w:top w:val="nil"/>
          <w:left w:val="nil"/>
          <w:bottom w:val="nil"/>
          <w:right w:val="nil"/>
          <w:between w:val="nil"/>
        </w:pBdr>
        <w:spacing w:after="80" w:line="240" w:lineRule="auto"/>
        <w:jc w:val="both"/>
        <w:rPr>
          <w:rFonts w:ascii="Times New Roman" w:eastAsia="Times New Roman" w:hAnsi="Times New Roman" w:cs="Times New Roman"/>
          <w:color w:val="000000"/>
          <w:sz w:val="24"/>
          <w:szCs w:val="24"/>
        </w:rPr>
      </w:pPr>
    </w:p>
    <w:p w14:paraId="0E0D16DE" w14:textId="77777777" w:rsidR="00A418A0" w:rsidRDefault="0044747A" w:rsidP="00C22637">
      <w:pPr>
        <w:pBdr>
          <w:top w:val="nil"/>
          <w:left w:val="nil"/>
          <w:bottom w:val="nil"/>
          <w:right w:val="nil"/>
          <w:between w:val="nil"/>
        </w:pBdr>
        <w:spacing w:after="8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color w:val="000000"/>
          <w:sz w:val="24"/>
          <w:szCs w:val="24"/>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цього Закону, з урахуванням особ</w:t>
      </w:r>
      <w:r w:rsidR="0085104C">
        <w:rPr>
          <w:rFonts w:ascii="Times New Roman" w:eastAsia="Times New Roman" w:hAnsi="Times New Roman" w:cs="Times New Roman"/>
          <w:color w:val="000000"/>
          <w:sz w:val="24"/>
          <w:szCs w:val="24"/>
        </w:rPr>
        <w:t>ливостей, встановлених главою 1 </w:t>
      </w:r>
      <w:r>
        <w:rPr>
          <w:rFonts w:ascii="Times New Roman" w:eastAsia="Times New Roman" w:hAnsi="Times New Roman" w:cs="Times New Roman"/>
          <w:color w:val="000000"/>
          <w:sz w:val="24"/>
          <w:szCs w:val="24"/>
        </w:rPr>
        <w:t>розділу V Закону.</w:t>
      </w:r>
    </w:p>
    <w:p w14:paraId="27330B68" w14:textId="77777777" w:rsidR="00A418A0" w:rsidRDefault="0044747A" w:rsidP="00C22637">
      <w:pPr>
        <w:pBdr>
          <w:top w:val="nil"/>
          <w:left w:val="nil"/>
          <w:bottom w:val="nil"/>
          <w:right w:val="nil"/>
          <w:between w:val="nil"/>
        </w:pBdr>
        <w:spacing w:after="8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6C495691" w14:textId="77777777" w:rsidR="00A418A0" w:rsidRDefault="0044747A" w:rsidP="00C22637">
      <w:pPr>
        <w:pBdr>
          <w:top w:val="nil"/>
          <w:left w:val="nil"/>
          <w:bottom w:val="nil"/>
          <w:right w:val="nil"/>
          <w:between w:val="nil"/>
        </w:pBdr>
        <w:spacing w:after="8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Рішеннями Комісії від 11 вересня 2024 року № 2</w:t>
      </w:r>
      <w:r w:rsidR="0085104C">
        <w:rPr>
          <w:rFonts w:ascii="Times New Roman" w:eastAsia="Times New Roman" w:hAnsi="Times New Roman" w:cs="Times New Roman"/>
          <w:color w:val="000000"/>
          <w:sz w:val="24"/>
          <w:szCs w:val="24"/>
        </w:rPr>
        <w:t>70/зп-24 (зі змінами) та від 09 </w:t>
      </w:r>
      <w:r>
        <w:rPr>
          <w:rFonts w:ascii="Times New Roman" w:eastAsia="Times New Roman" w:hAnsi="Times New Roman" w:cs="Times New Roman"/>
          <w:color w:val="000000"/>
          <w:sz w:val="24"/>
          <w:szCs w:val="24"/>
        </w:rPr>
        <w:t>грудня 2024 року № 316/ас-24 призначено кваліфікаційний іспит у межах конкурсу на зайняття вакантних посад суддів в апеляційних судах, огол</w:t>
      </w:r>
      <w:r w:rsidR="0085104C">
        <w:rPr>
          <w:rFonts w:ascii="Times New Roman" w:eastAsia="Times New Roman" w:hAnsi="Times New Roman" w:cs="Times New Roman"/>
          <w:color w:val="000000"/>
          <w:sz w:val="24"/>
          <w:szCs w:val="24"/>
        </w:rPr>
        <w:t>ошеного рішенням Комісії від 14 </w:t>
      </w:r>
      <w:r>
        <w:rPr>
          <w:rFonts w:ascii="Times New Roman" w:eastAsia="Times New Roman" w:hAnsi="Times New Roman" w:cs="Times New Roman"/>
          <w:color w:val="000000"/>
          <w:sz w:val="24"/>
          <w:szCs w:val="24"/>
        </w:rPr>
        <w:t>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548AE4F2" w14:textId="77777777" w:rsidR="00A418A0" w:rsidRDefault="0044747A" w:rsidP="00C22637">
      <w:pPr>
        <w:pBdr>
          <w:top w:val="nil"/>
          <w:left w:val="nil"/>
          <w:bottom w:val="nil"/>
          <w:right w:val="nil"/>
          <w:between w:val="nil"/>
        </w:pBdr>
        <w:spacing w:after="8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14:paraId="6F7E03E2" w14:textId="77777777" w:rsidR="00A418A0" w:rsidRDefault="0044747A" w:rsidP="00C22637">
      <w:pPr>
        <w:pBdr>
          <w:top w:val="nil"/>
          <w:left w:val="nil"/>
          <w:bottom w:val="nil"/>
          <w:right w:val="nil"/>
          <w:between w:val="nil"/>
        </w:pBdr>
        <w:spacing w:after="8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Рішенням Комісії від 22 січня 2025 року № 19/зп-25 затверджено кодовані та декодовані результати тестування когнітивних здібностей, складеного 16 січня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w:t>
      </w:r>
    </w:p>
    <w:p w14:paraId="5067EB7D" w14:textId="77777777" w:rsidR="00A418A0" w:rsidRDefault="0044747A" w:rsidP="00C22637">
      <w:pPr>
        <w:pBdr>
          <w:top w:val="nil"/>
          <w:left w:val="nil"/>
          <w:bottom w:val="nil"/>
          <w:right w:val="nil"/>
          <w:between w:val="nil"/>
        </w:pBdr>
        <w:spacing w:after="8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20. Рішеннями Комісії від 12 березня 2025 року № 48/зп-25 та № 49/зп-25 затверджено кодовані та декодовані результати практичного завдання, </w:t>
      </w:r>
      <w:r w:rsidR="0085104C">
        <w:rPr>
          <w:rFonts w:ascii="Times New Roman" w:eastAsia="Times New Roman" w:hAnsi="Times New Roman" w:cs="Times New Roman"/>
          <w:color w:val="000000"/>
          <w:sz w:val="24"/>
          <w:szCs w:val="24"/>
        </w:rPr>
        <w:t>виконаного 24 та 25 лютого 2025 </w:t>
      </w:r>
      <w:r>
        <w:rPr>
          <w:rFonts w:ascii="Times New Roman" w:eastAsia="Times New Roman" w:hAnsi="Times New Roman" w:cs="Times New Roman"/>
          <w:color w:val="000000"/>
          <w:sz w:val="24"/>
          <w:szCs w:val="24"/>
        </w:rPr>
        <w:t>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w:t>
      </w:r>
      <w:r w:rsidR="0085104C">
        <w:rPr>
          <w:rFonts w:ascii="Times New Roman" w:eastAsia="Times New Roman" w:hAnsi="Times New Roman" w:cs="Times New Roman"/>
          <w:color w:val="000000"/>
          <w:sz w:val="24"/>
          <w:szCs w:val="24"/>
        </w:rPr>
        <w:t>еного рішенням Комісії від 14 </w:t>
      </w:r>
      <w:r>
        <w:rPr>
          <w:rFonts w:ascii="Times New Roman" w:eastAsia="Times New Roman" w:hAnsi="Times New Roman" w:cs="Times New Roman"/>
          <w:color w:val="000000"/>
          <w:sz w:val="24"/>
          <w:szCs w:val="24"/>
        </w:rPr>
        <w:t>вересня 2023 року № 94/зп-23.</w:t>
      </w:r>
    </w:p>
    <w:p w14:paraId="3DC1F3F3" w14:textId="6C92DABE" w:rsidR="00A418A0" w:rsidRDefault="0044747A" w:rsidP="00C22637">
      <w:pPr>
        <w:pBdr>
          <w:top w:val="nil"/>
          <w:left w:val="nil"/>
          <w:bottom w:val="nil"/>
          <w:right w:val="nil"/>
          <w:between w:val="nil"/>
        </w:pBdr>
        <w:spacing w:after="8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w:t>
      </w:r>
      <w:r w:rsidR="005C0A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54B88D70" w14:textId="77777777" w:rsidR="00A418A0" w:rsidRDefault="0044747A" w:rsidP="00C22637">
      <w:pPr>
        <w:pBdr>
          <w:top w:val="nil"/>
          <w:left w:val="nil"/>
          <w:bottom w:val="nil"/>
          <w:right w:val="nil"/>
          <w:between w:val="nil"/>
        </w:pBdr>
        <w:spacing w:after="8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14:paraId="4716EB90" w14:textId="77777777" w:rsidR="00A418A0" w:rsidRDefault="0044747A" w:rsidP="00C22637">
      <w:pPr>
        <w:pBdr>
          <w:top w:val="nil"/>
          <w:left w:val="nil"/>
          <w:bottom w:val="nil"/>
          <w:right w:val="nil"/>
          <w:between w:val="nil"/>
        </w:pBdr>
        <w:spacing w:after="8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З огляду на зазначене Гергелійник В.О. отримав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p>
    <w:p w14:paraId="5557C00A" w14:textId="77777777" w:rsidR="00A418A0" w:rsidRDefault="00A418A0" w:rsidP="00C22637">
      <w:pPr>
        <w:spacing w:after="80" w:line="240" w:lineRule="auto"/>
        <w:ind w:firstLine="708"/>
        <w:jc w:val="both"/>
        <w:rPr>
          <w:rFonts w:ascii="Times New Roman" w:eastAsia="Times New Roman" w:hAnsi="Times New Roman" w:cs="Times New Roman"/>
          <w:sz w:val="24"/>
          <w:szCs w:val="24"/>
        </w:rPr>
      </w:pPr>
    </w:p>
    <w:tbl>
      <w:tblPr>
        <w:tblStyle w:val="aa"/>
        <w:tblW w:w="9661" w:type="dxa"/>
        <w:tblInd w:w="-45" w:type="dxa"/>
        <w:tblLayout w:type="fixed"/>
        <w:tblLook w:val="0400" w:firstRow="0" w:lastRow="0" w:firstColumn="0" w:lastColumn="0" w:noHBand="0" w:noVBand="1"/>
      </w:tblPr>
      <w:tblGrid>
        <w:gridCol w:w="1723"/>
        <w:gridCol w:w="5576"/>
        <w:gridCol w:w="1486"/>
        <w:gridCol w:w="876"/>
      </w:tblGrid>
      <w:tr w:rsidR="00A418A0" w14:paraId="33E7C97C" w14:textId="77777777">
        <w:trPr>
          <w:trHeight w:val="315"/>
        </w:trPr>
        <w:tc>
          <w:tcPr>
            <w:tcW w:w="1723"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226F1979" w14:textId="77777777" w:rsidR="00A418A0" w:rsidRDefault="0044747A" w:rsidP="00C22637">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професійна компетентність</w:t>
            </w:r>
          </w:p>
        </w:tc>
        <w:tc>
          <w:tcPr>
            <w:tcW w:w="557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1B3108A2" w14:textId="77777777" w:rsidR="00A418A0" w:rsidRDefault="0044747A" w:rsidP="00C22637">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rPr>
              <w:t>когнітивні здібності</w:t>
            </w:r>
          </w:p>
        </w:tc>
        <w:tc>
          <w:tcPr>
            <w:tcW w:w="148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4324E1E1"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44,7</w:t>
            </w:r>
          </w:p>
        </w:tc>
        <w:tc>
          <w:tcPr>
            <w:tcW w:w="876"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78FA42F6"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343,2</w:t>
            </w:r>
          </w:p>
        </w:tc>
      </w:tr>
      <w:tr w:rsidR="00A418A0" w14:paraId="20145401" w14:textId="77777777">
        <w:trPr>
          <w:trHeight w:val="315"/>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5E296619"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5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53EB4EE" w14:textId="77777777" w:rsidR="00A418A0" w:rsidRDefault="0044747A" w:rsidP="00C22637">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знання історії української державності</w:t>
            </w:r>
          </w:p>
        </w:tc>
        <w:tc>
          <w:tcPr>
            <w:tcW w:w="14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B0053A"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876"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58C531CC"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5D27C18D" w14:textId="77777777">
        <w:trPr>
          <w:trHeight w:val="315"/>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6E75C44"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5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4CB757F" w14:textId="77777777" w:rsidR="00A418A0" w:rsidRDefault="0044747A" w:rsidP="00C22637">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знання у сфері права та спеціалізації суду</w:t>
            </w:r>
          </w:p>
        </w:tc>
        <w:tc>
          <w:tcPr>
            <w:tcW w:w="14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C6745FA"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876"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20F4748B"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4CAA4B94" w14:textId="77777777">
        <w:trPr>
          <w:trHeight w:val="315"/>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59391BE2"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57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14:paraId="7EEF88E3" w14:textId="77777777" w:rsidR="00A418A0" w:rsidRDefault="0044747A" w:rsidP="00C22637">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rPr>
              <w:t>здатність практичного застосування знань у сфері права у суді відповідного рівня та спеціалізації</w:t>
            </w:r>
          </w:p>
        </w:tc>
        <w:tc>
          <w:tcPr>
            <w:tcW w:w="148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14:paraId="466359DC"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119,5</w:t>
            </w:r>
          </w:p>
        </w:tc>
        <w:tc>
          <w:tcPr>
            <w:tcW w:w="876"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6C7B2E40"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bl>
    <w:p w14:paraId="3C225032" w14:textId="77777777" w:rsidR="00A418A0" w:rsidRDefault="00A418A0" w:rsidP="00C22637">
      <w:pPr>
        <w:spacing w:after="80" w:line="240" w:lineRule="auto"/>
        <w:jc w:val="both"/>
        <w:rPr>
          <w:rFonts w:ascii="Times New Roman" w:eastAsia="Times New Roman" w:hAnsi="Times New Roman" w:cs="Times New Roman"/>
          <w:sz w:val="24"/>
          <w:szCs w:val="24"/>
        </w:rPr>
      </w:pPr>
    </w:p>
    <w:p w14:paraId="0B6B696E" w14:textId="58DE90DA" w:rsidR="00A418A0" w:rsidRDefault="0044747A" w:rsidP="005C0A39">
      <w:pPr>
        <w:shd w:val="clear" w:color="auto" w:fill="FFFFFF"/>
        <w:spacing w:after="8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24. </w:t>
      </w:r>
      <w:r>
        <w:rPr>
          <w:rFonts w:ascii="Times New Roman" w:eastAsia="Times New Roman" w:hAnsi="Times New Roman" w:cs="Times New Roman"/>
          <w:color w:val="000000"/>
          <w:sz w:val="24"/>
          <w:szCs w:val="24"/>
        </w:rPr>
        <w:t xml:space="preserve">Відповідно до підпункту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Pr>
          <w:rFonts w:ascii="Times New Roman" w:eastAsia="Times New Roman" w:hAnsi="Times New Roman" w:cs="Times New Roman"/>
          <w:color w:val="000000"/>
          <w:sz w:val="24"/>
          <w:szCs w:val="24"/>
        </w:rPr>
        <w:t>бала</w:t>
      </w:r>
      <w:proofErr w:type="spellEnd"/>
      <w:r>
        <w:rPr>
          <w:rFonts w:ascii="Times New Roman" w:eastAsia="Times New Roman" w:hAnsi="Times New Roman" w:cs="Times New Roman"/>
          <w:color w:val="000000"/>
          <w:sz w:val="24"/>
          <w:szCs w:val="24"/>
        </w:rPr>
        <w:t xml:space="preserve"> тестування.</w:t>
      </w:r>
    </w:p>
    <w:p w14:paraId="32B85D94" w14:textId="69DDA0F9" w:rsidR="00A418A0" w:rsidRDefault="0044747A" w:rsidP="005C0A39">
      <w:pPr>
        <w:shd w:val="clear" w:color="auto" w:fill="FFFFFF"/>
        <w:spacing w:after="8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Отже, загальна кількість балів за кваліфікаційний іспит – 343,2 бала із 400 можливих, що свідчить про підтвердження </w:t>
      </w:r>
      <w:proofErr w:type="spellStart"/>
      <w:r>
        <w:rPr>
          <w:rFonts w:ascii="Times New Roman" w:eastAsia="Times New Roman" w:hAnsi="Times New Roman" w:cs="Times New Roman"/>
          <w:color w:val="000000"/>
          <w:sz w:val="24"/>
          <w:szCs w:val="24"/>
        </w:rPr>
        <w:t>Гергелійником</w:t>
      </w:r>
      <w:proofErr w:type="spellEnd"/>
      <w:r>
        <w:rPr>
          <w:rFonts w:ascii="Times New Roman" w:eastAsia="Times New Roman" w:hAnsi="Times New Roman" w:cs="Times New Roman"/>
          <w:color w:val="000000"/>
          <w:sz w:val="24"/>
          <w:szCs w:val="24"/>
        </w:rPr>
        <w:t xml:space="preserve"> В.О. здатності здійснювати правосуддя в апеляційному адміністративному суді за критерієм професійної компетентності.</w:t>
      </w:r>
    </w:p>
    <w:p w14:paraId="65EACE94" w14:textId="77777777" w:rsidR="00A418A0" w:rsidRDefault="00A418A0" w:rsidP="00C22637">
      <w:pPr>
        <w:pBdr>
          <w:top w:val="nil"/>
          <w:left w:val="nil"/>
          <w:bottom w:val="nil"/>
          <w:right w:val="nil"/>
          <w:between w:val="nil"/>
        </w:pBdr>
        <w:spacing w:after="80" w:line="240" w:lineRule="auto"/>
        <w:jc w:val="both"/>
        <w:rPr>
          <w:rFonts w:ascii="Times New Roman" w:eastAsia="Times New Roman" w:hAnsi="Times New Roman" w:cs="Times New Roman"/>
          <w:b/>
          <w:sz w:val="24"/>
          <w:szCs w:val="24"/>
        </w:rPr>
      </w:pPr>
    </w:p>
    <w:p w14:paraId="7C03FF78" w14:textId="77777777" w:rsidR="00A418A0" w:rsidRDefault="0044747A" w:rsidP="00C22637">
      <w:pPr>
        <w:pBdr>
          <w:top w:val="nil"/>
          <w:left w:val="nil"/>
          <w:bottom w:val="nil"/>
          <w:right w:val="nil"/>
          <w:between w:val="nil"/>
        </w:pBdr>
        <w:spacing w:after="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ІV. Проведення спеціальної перевірки.</w:t>
      </w:r>
    </w:p>
    <w:p w14:paraId="406C9A87" w14:textId="77777777" w:rsidR="00A418A0" w:rsidRDefault="00A418A0" w:rsidP="00C22637">
      <w:pPr>
        <w:pBdr>
          <w:top w:val="nil"/>
          <w:left w:val="nil"/>
          <w:bottom w:val="nil"/>
          <w:right w:val="nil"/>
          <w:between w:val="nil"/>
        </w:pBdr>
        <w:spacing w:after="80" w:line="240" w:lineRule="auto"/>
        <w:ind w:firstLine="720"/>
        <w:jc w:val="both"/>
        <w:rPr>
          <w:rFonts w:ascii="Times New Roman" w:eastAsia="Times New Roman" w:hAnsi="Times New Roman" w:cs="Times New Roman"/>
          <w:color w:val="000000"/>
          <w:sz w:val="24"/>
          <w:szCs w:val="24"/>
        </w:rPr>
      </w:pPr>
    </w:p>
    <w:p w14:paraId="2170F14E" w14:textId="77777777" w:rsidR="00A418A0" w:rsidRDefault="0044747A" w:rsidP="00C22637">
      <w:pPr>
        <w:pBdr>
          <w:top w:val="nil"/>
          <w:left w:val="nil"/>
          <w:bottom w:val="nil"/>
          <w:right w:val="nil"/>
          <w:between w:val="nil"/>
        </w:pBdr>
        <w:spacing w:after="8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 Відповідно до статті 75 Закону, статей 56 – 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w:t>
      </w:r>
      <w:r>
        <w:rPr>
          <w:rFonts w:ascii="Times New Roman" w:eastAsia="Times New Roman" w:hAnsi="Times New Roman" w:cs="Times New Roman"/>
          <w:color w:val="000000"/>
          <w:sz w:val="24"/>
          <w:szCs w:val="24"/>
        </w:rPr>
        <w:lastRenderedPageBreak/>
        <w:t>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Гергелійника В.О.</w:t>
      </w:r>
    </w:p>
    <w:p w14:paraId="04E60306" w14:textId="77777777" w:rsidR="00A418A0" w:rsidRDefault="0044747A" w:rsidP="00C22637">
      <w:pPr>
        <w:pBdr>
          <w:top w:val="nil"/>
          <w:left w:val="nil"/>
          <w:bottom w:val="nil"/>
          <w:right w:val="nil"/>
          <w:between w:val="nil"/>
        </w:pBdr>
        <w:spacing w:after="8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 Запити про надання відомостей стосовно Гергелійника В.О.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w:t>
      </w:r>
      <w:r>
        <w:rPr>
          <w:rFonts w:ascii="Times New Roman" w:eastAsia="Times New Roman" w:hAnsi="Times New Roman" w:cs="Times New Roman"/>
          <w:sz w:val="24"/>
          <w:szCs w:val="24"/>
        </w:rPr>
        <w:t>судді</w:t>
      </w:r>
      <w:r>
        <w:rPr>
          <w:rFonts w:ascii="Times New Roman" w:eastAsia="Times New Roman" w:hAnsi="Times New Roman" w:cs="Times New Roman"/>
          <w:color w:val="000000"/>
          <w:sz w:val="24"/>
          <w:szCs w:val="24"/>
        </w:rPr>
        <w:t xml:space="preserve"> на предмет обмеження дієздатності або недієздатності.</w:t>
      </w:r>
    </w:p>
    <w:p w14:paraId="070EADD0" w14:textId="77777777" w:rsidR="00A418A0" w:rsidRDefault="0044747A" w:rsidP="00C22637">
      <w:pPr>
        <w:pBdr>
          <w:top w:val="nil"/>
          <w:left w:val="nil"/>
          <w:bottom w:val="nil"/>
          <w:right w:val="nil"/>
          <w:between w:val="nil"/>
        </w:pBdr>
        <w:spacing w:after="8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Рішенням Вищої кваліфікаційної комісії суддів України від 05 травня 2025 року № </w:t>
      </w:r>
      <w:r>
        <w:rPr>
          <w:rFonts w:ascii="Times New Roman" w:eastAsia="Times New Roman" w:hAnsi="Times New Roman" w:cs="Times New Roman"/>
          <w:color w:val="1D1D1B"/>
          <w:sz w:val="24"/>
          <w:szCs w:val="24"/>
          <w:highlight w:val="white"/>
        </w:rPr>
        <w:t>4/ас-25</w:t>
      </w:r>
      <w:r>
        <w:rPr>
          <w:rFonts w:ascii="Times New Roman" w:eastAsia="Times New Roman" w:hAnsi="Times New Roman" w:cs="Times New Roman"/>
          <w:color w:val="000000"/>
          <w:sz w:val="24"/>
          <w:szCs w:val="24"/>
        </w:rPr>
        <w:t xml:space="preserve"> установлено, що під час проведення спеціальної перевірки не отримано інформації, яка може свідчити про невідповідність </w:t>
      </w:r>
      <w:r w:rsidR="008351D9">
        <w:rPr>
          <w:rFonts w:ascii="Times New Roman" w:eastAsia="Times New Roman" w:hAnsi="Times New Roman" w:cs="Times New Roman"/>
          <w:color w:val="000000"/>
          <w:sz w:val="24"/>
          <w:szCs w:val="24"/>
        </w:rPr>
        <w:t xml:space="preserve">Гергелійника В.О. </w:t>
      </w:r>
      <w:r>
        <w:rPr>
          <w:rFonts w:ascii="Times New Roman" w:eastAsia="Times New Roman" w:hAnsi="Times New Roman" w:cs="Times New Roman"/>
          <w:color w:val="000000"/>
          <w:sz w:val="24"/>
          <w:szCs w:val="24"/>
        </w:rPr>
        <w:t>вимогам до кандидата на посаду судді 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14:paraId="592EB39E" w14:textId="77777777" w:rsidR="00A418A0" w:rsidRDefault="00A418A0" w:rsidP="00C22637">
      <w:pPr>
        <w:pBdr>
          <w:top w:val="nil"/>
          <w:left w:val="nil"/>
          <w:bottom w:val="nil"/>
          <w:right w:val="nil"/>
          <w:between w:val="nil"/>
        </w:pBdr>
        <w:spacing w:after="80" w:line="240" w:lineRule="auto"/>
        <w:ind w:firstLine="720"/>
        <w:jc w:val="both"/>
        <w:rPr>
          <w:rFonts w:ascii="Times New Roman" w:eastAsia="Times New Roman" w:hAnsi="Times New Roman" w:cs="Times New Roman"/>
          <w:color w:val="000000"/>
          <w:sz w:val="24"/>
          <w:szCs w:val="24"/>
        </w:rPr>
      </w:pPr>
    </w:p>
    <w:p w14:paraId="6FAD90EF" w14:textId="77777777" w:rsidR="00A418A0" w:rsidRDefault="0044747A" w:rsidP="00C22637">
      <w:pPr>
        <w:pBdr>
          <w:top w:val="nil"/>
          <w:left w:val="nil"/>
          <w:bottom w:val="nil"/>
          <w:right w:val="nil"/>
          <w:between w:val="nil"/>
        </w:pBdr>
        <w:spacing w:after="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критерію професійної етики та доброчесності).</w:t>
      </w:r>
    </w:p>
    <w:p w14:paraId="709E072C" w14:textId="77777777" w:rsidR="00A418A0" w:rsidRDefault="00A418A0" w:rsidP="00C22637">
      <w:pPr>
        <w:pBdr>
          <w:top w:val="nil"/>
          <w:left w:val="nil"/>
          <w:bottom w:val="nil"/>
          <w:right w:val="nil"/>
          <w:between w:val="nil"/>
        </w:pBdr>
        <w:spacing w:after="80" w:line="240" w:lineRule="auto"/>
        <w:jc w:val="both"/>
        <w:rPr>
          <w:rFonts w:ascii="Times New Roman" w:eastAsia="Times New Roman" w:hAnsi="Times New Roman" w:cs="Times New Roman"/>
          <w:b/>
          <w:sz w:val="24"/>
          <w:szCs w:val="24"/>
        </w:rPr>
      </w:pPr>
    </w:p>
    <w:p w14:paraId="798627FB" w14:textId="77777777" w:rsidR="00A418A0" w:rsidRDefault="0044747A" w:rsidP="00C22637">
      <w:pPr>
        <w:pBdr>
          <w:top w:val="nil"/>
          <w:left w:val="nil"/>
          <w:bottom w:val="nil"/>
          <w:right w:val="nil"/>
          <w:between w:val="nil"/>
        </w:pBdr>
        <w:spacing w:after="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V-І. Стислий опис проходження другого етапу кваліфікаційного оцінювання.</w:t>
      </w:r>
    </w:p>
    <w:p w14:paraId="2AB8B1E9" w14:textId="77777777" w:rsidR="00A418A0" w:rsidRDefault="00A418A0" w:rsidP="00C22637">
      <w:pPr>
        <w:pBdr>
          <w:top w:val="nil"/>
          <w:left w:val="nil"/>
          <w:bottom w:val="nil"/>
          <w:right w:val="nil"/>
          <w:between w:val="nil"/>
        </w:pBdr>
        <w:spacing w:after="80" w:line="240" w:lineRule="auto"/>
        <w:ind w:firstLine="720"/>
        <w:jc w:val="both"/>
        <w:rPr>
          <w:rFonts w:ascii="Times New Roman" w:eastAsia="Times New Roman" w:hAnsi="Times New Roman" w:cs="Times New Roman"/>
          <w:sz w:val="24"/>
          <w:szCs w:val="24"/>
        </w:rPr>
      </w:pPr>
    </w:p>
    <w:p w14:paraId="0A8DF683" w14:textId="77777777" w:rsidR="00A418A0" w:rsidRPr="000C7F32" w:rsidRDefault="0044747A" w:rsidP="00C22637">
      <w:pPr>
        <w:pBdr>
          <w:top w:val="nil"/>
          <w:left w:val="nil"/>
          <w:bottom w:val="nil"/>
          <w:right w:val="nil"/>
          <w:between w:val="nil"/>
        </w:pBdr>
        <w:spacing w:after="8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r w:rsidR="000C7F32" w:rsidRPr="00D15BA7">
        <w:rPr>
          <w:rFonts w:ascii="Times New Roman" w:hAnsi="Times New Roman" w:cs="Times New Roman"/>
          <w:color w:val="000000" w:themeColor="text1"/>
          <w:sz w:val="24"/>
          <w:szCs w:val="24"/>
        </w:rPr>
        <w:t>Згідно з рішенням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67 кандидатів на посади суддів апеляційних адміністративних судів, які успішно склали кваліфікаційний іспит, зокрема</w:t>
      </w:r>
      <w:r w:rsidR="000C7F32">
        <w:rPr>
          <w:color w:val="000000" w:themeColor="text1"/>
          <w:sz w:val="25"/>
          <w:szCs w:val="25"/>
        </w:rPr>
        <w:t xml:space="preserve"> </w:t>
      </w:r>
      <w:r w:rsidR="000C7F32">
        <w:rPr>
          <w:rFonts w:ascii="Times New Roman" w:eastAsia="Times New Roman" w:hAnsi="Times New Roman" w:cs="Times New Roman"/>
          <w:color w:val="000000"/>
          <w:sz w:val="24"/>
          <w:szCs w:val="24"/>
        </w:rPr>
        <w:t xml:space="preserve">Гергелійника В.О. Цим же </w:t>
      </w:r>
      <w:r>
        <w:rPr>
          <w:rFonts w:ascii="Times New Roman" w:eastAsia="Times New Roman" w:hAnsi="Times New Roman" w:cs="Times New Roman"/>
          <w:color w:val="000000"/>
          <w:sz w:val="24"/>
          <w:szCs w:val="24"/>
        </w:rPr>
        <w:t>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(зі змінами), проводиться у складі Першої палати Вищої кваліфікаційної комісії суддів України.</w:t>
      </w:r>
    </w:p>
    <w:p w14:paraId="0336C248" w14:textId="77777777" w:rsidR="00A418A0" w:rsidRDefault="0044747A" w:rsidP="00C22637">
      <w:pPr>
        <w:pBdr>
          <w:top w:val="nil"/>
          <w:left w:val="nil"/>
          <w:bottom w:val="nil"/>
          <w:right w:val="nil"/>
          <w:between w:val="nil"/>
        </w:pBdr>
        <w:spacing w:after="8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Відповідно до протоколу повторного розподілу між членами Комісії від 01 квітня 2025 року доповідачем </w:t>
      </w:r>
      <w:r>
        <w:rPr>
          <w:rFonts w:ascii="Times New Roman" w:eastAsia="Times New Roman" w:hAnsi="Times New Roman" w:cs="Times New Roman"/>
          <w:color w:val="000000"/>
          <w:sz w:val="24"/>
          <w:szCs w:val="24"/>
        </w:rPr>
        <w:t>у справі кандидата на посаду судді апеляційного адміністративного суду</w:t>
      </w:r>
      <w:r>
        <w:rPr>
          <w:rFonts w:ascii="Times New Roman" w:eastAsia="Times New Roman" w:hAnsi="Times New Roman" w:cs="Times New Roman"/>
          <w:sz w:val="24"/>
          <w:szCs w:val="24"/>
        </w:rPr>
        <w:t xml:space="preserve"> Гергелійника С.О. визначено члена Комісії Пасічника А.В.</w:t>
      </w:r>
    </w:p>
    <w:p w14:paraId="66C7EA98" w14:textId="0FDABF5F" w:rsidR="00A418A0" w:rsidRDefault="0044747A" w:rsidP="005C0A39">
      <w:pPr>
        <w:shd w:val="clear" w:color="auto" w:fill="FFFFFF"/>
        <w:spacing w:after="8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31. </w:t>
      </w:r>
      <w:r>
        <w:rPr>
          <w:rFonts w:ascii="Times New Roman" w:eastAsia="Times New Roman" w:hAnsi="Times New Roman" w:cs="Times New Roman"/>
          <w:color w:val="000000"/>
          <w:sz w:val="24"/>
          <w:szCs w:val="24"/>
        </w:rPr>
        <w:t>Комісія 11 квітня 2025 року звернулась до кандидатів на посаду суддів в апеляційних адміністративних судах (лист № 21-2602/25) та запропонувала надати Комісії для долучення до досьє та оцінювання під час співбесіди пояснення та докази (за</w:t>
      </w:r>
      <w:r w:rsidR="005C0A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наявності), які, на думку кандидата, підтверджують його відповідність зазначеним критеріям особистої та соціальної компетентності, за відповідною формою. Водночас увагу кандидатів було </w:t>
      </w:r>
      <w:proofErr w:type="spellStart"/>
      <w:r>
        <w:rPr>
          <w:rFonts w:ascii="Times New Roman" w:eastAsia="Times New Roman" w:hAnsi="Times New Roman" w:cs="Times New Roman"/>
          <w:color w:val="000000"/>
          <w:sz w:val="24"/>
          <w:szCs w:val="24"/>
        </w:rPr>
        <w:t>звернуто</w:t>
      </w:r>
      <w:proofErr w:type="spellEnd"/>
      <w:r>
        <w:rPr>
          <w:rFonts w:ascii="Times New Roman" w:eastAsia="Times New Roman" w:hAnsi="Times New Roman" w:cs="Times New Roman"/>
          <w:color w:val="000000"/>
          <w:sz w:val="24"/>
          <w:szCs w:val="24"/>
        </w:rPr>
        <w:t xml:space="preserve"> на пункт 5.6 розділу 5 Положення про порядок та методологію кваліфікаційного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w:t>
      </w:r>
      <w:r>
        <w:rPr>
          <w:rFonts w:ascii="Times New Roman" w:eastAsia="Times New Roman" w:hAnsi="Times New Roman" w:cs="Times New Roman"/>
          <w:color w:val="000000"/>
          <w:sz w:val="24"/>
          <w:szCs w:val="24"/>
        </w:rPr>
        <w:lastRenderedPageBreak/>
        <w:t xml:space="preserve">відповідальність – 25 балів, безперервний розвиток – 25 балів) та соціальна компетентність – 50 балів (ефективна комунікація – 12,5 бала, ефективна взаємодія – 12,5 бала, стійкість мотивації – 12,5 бала, емоційна стійкість – 12,5 </w:t>
      </w:r>
      <w:proofErr w:type="spellStart"/>
      <w:r>
        <w:rPr>
          <w:rFonts w:ascii="Times New Roman" w:eastAsia="Times New Roman" w:hAnsi="Times New Roman" w:cs="Times New Roman"/>
          <w:color w:val="000000"/>
          <w:sz w:val="24"/>
          <w:szCs w:val="24"/>
        </w:rPr>
        <w:t>бала</w:t>
      </w:r>
      <w:proofErr w:type="spellEnd"/>
      <w:r>
        <w:rPr>
          <w:rFonts w:ascii="Times New Roman" w:eastAsia="Times New Roman" w:hAnsi="Times New Roman" w:cs="Times New Roman"/>
          <w:color w:val="000000"/>
          <w:sz w:val="24"/>
          <w:szCs w:val="24"/>
        </w:rPr>
        <w:t>).</w:t>
      </w:r>
    </w:p>
    <w:p w14:paraId="1E7FAA08" w14:textId="77777777" w:rsidR="00A418A0" w:rsidRDefault="0044747A" w:rsidP="00C22637">
      <w:pPr>
        <w:pBdr>
          <w:top w:val="nil"/>
          <w:left w:val="nil"/>
          <w:bottom w:val="nil"/>
          <w:right w:val="nil"/>
          <w:between w:val="nil"/>
        </w:pBd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Кандидатом </w:t>
      </w:r>
      <w:proofErr w:type="spellStart"/>
      <w:r>
        <w:rPr>
          <w:rFonts w:ascii="Times New Roman" w:eastAsia="Times New Roman" w:hAnsi="Times New Roman" w:cs="Times New Roman"/>
          <w:color w:val="000000"/>
          <w:sz w:val="24"/>
          <w:szCs w:val="24"/>
        </w:rPr>
        <w:t>Гергелійником</w:t>
      </w:r>
      <w:proofErr w:type="spellEnd"/>
      <w:r>
        <w:rPr>
          <w:rFonts w:ascii="Times New Roman" w:eastAsia="Times New Roman" w:hAnsi="Times New Roman" w:cs="Times New Roman"/>
          <w:color w:val="000000"/>
          <w:sz w:val="24"/>
          <w:szCs w:val="24"/>
        </w:rPr>
        <w:t xml:space="preserve"> В.О. 23 квітня 2025 року надіслано до Комісії пояснення та докази на виконання листа № 21-2602/25 від 11 квітня 2025 року. У своїх поясненнях кандидат навів інформацію, яка на </w:t>
      </w:r>
      <w:r>
        <w:rPr>
          <w:rFonts w:ascii="Times New Roman" w:eastAsia="Times New Roman" w:hAnsi="Times New Roman" w:cs="Times New Roman"/>
          <w:sz w:val="24"/>
          <w:szCs w:val="24"/>
        </w:rPr>
        <w:t>його</w:t>
      </w:r>
      <w:r>
        <w:rPr>
          <w:rFonts w:ascii="Times New Roman" w:eastAsia="Times New Roman" w:hAnsi="Times New Roman" w:cs="Times New Roman"/>
          <w:color w:val="000000"/>
          <w:sz w:val="24"/>
          <w:szCs w:val="24"/>
        </w:rPr>
        <w:t xml:space="preserve"> думку, підтверджує його відповідні</w:t>
      </w:r>
      <w:r w:rsidR="00736195">
        <w:rPr>
          <w:rFonts w:ascii="Times New Roman" w:eastAsia="Times New Roman" w:hAnsi="Times New Roman" w:cs="Times New Roman"/>
          <w:color w:val="000000"/>
          <w:sz w:val="24"/>
          <w:szCs w:val="24"/>
        </w:rPr>
        <w:t>сть показникам критерію особистої</w:t>
      </w:r>
      <w:r>
        <w:rPr>
          <w:rFonts w:ascii="Times New Roman" w:eastAsia="Times New Roman" w:hAnsi="Times New Roman" w:cs="Times New Roman"/>
          <w:color w:val="000000"/>
          <w:sz w:val="24"/>
          <w:szCs w:val="24"/>
        </w:rPr>
        <w:t xml:space="preserve"> компетентн</w:t>
      </w:r>
      <w:r w:rsidR="00736195">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ст</w:t>
      </w:r>
      <w:r w:rsidR="00736195">
        <w:rPr>
          <w:rFonts w:ascii="Times New Roman" w:eastAsia="Times New Roman" w:hAnsi="Times New Roman" w:cs="Times New Roman"/>
          <w:color w:val="000000"/>
          <w:sz w:val="24"/>
          <w:szCs w:val="24"/>
        </w:rPr>
        <w:t>і</w:t>
      </w:r>
      <w:r>
        <w:rPr>
          <w:rFonts w:ascii="Times New Roman" w:eastAsia="Times New Roman" w:hAnsi="Times New Roman" w:cs="Times New Roman"/>
          <w:color w:val="000000"/>
          <w:sz w:val="24"/>
          <w:szCs w:val="24"/>
        </w:rPr>
        <w:t>: «Рішучість та відповідальність», «Безперервний розвиток» та показникам критерію соціальн</w:t>
      </w:r>
      <w:r w:rsidR="00736195">
        <w:rPr>
          <w:rFonts w:ascii="Times New Roman" w:eastAsia="Times New Roman" w:hAnsi="Times New Roman" w:cs="Times New Roman"/>
          <w:color w:val="000000"/>
          <w:sz w:val="24"/>
          <w:szCs w:val="24"/>
        </w:rPr>
        <w:t>ої</w:t>
      </w:r>
      <w:r>
        <w:rPr>
          <w:rFonts w:ascii="Times New Roman" w:eastAsia="Times New Roman" w:hAnsi="Times New Roman" w:cs="Times New Roman"/>
          <w:color w:val="000000"/>
          <w:sz w:val="24"/>
          <w:szCs w:val="24"/>
        </w:rPr>
        <w:t xml:space="preserve"> компетентн</w:t>
      </w:r>
      <w:r w:rsidR="00736195">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ст</w:t>
      </w:r>
      <w:r w:rsidR="00736195">
        <w:rPr>
          <w:rFonts w:ascii="Times New Roman" w:eastAsia="Times New Roman" w:hAnsi="Times New Roman" w:cs="Times New Roman"/>
          <w:color w:val="000000"/>
          <w:sz w:val="24"/>
          <w:szCs w:val="24"/>
        </w:rPr>
        <w:t>і</w:t>
      </w:r>
      <w:r>
        <w:rPr>
          <w:rFonts w:ascii="Times New Roman" w:eastAsia="Times New Roman" w:hAnsi="Times New Roman" w:cs="Times New Roman"/>
          <w:color w:val="000000"/>
          <w:sz w:val="24"/>
          <w:szCs w:val="24"/>
        </w:rPr>
        <w:t>: «Ефективна комунікація», «Ефективна взаємодія», «Стійкість мотивації», «Емоційна стійкість».</w:t>
      </w:r>
    </w:p>
    <w:p w14:paraId="22AAB319" w14:textId="77777777" w:rsidR="00A418A0" w:rsidRPr="00736195" w:rsidRDefault="0044747A" w:rsidP="00C22637">
      <w:pPr>
        <w:pBdr>
          <w:top w:val="nil"/>
          <w:left w:val="nil"/>
          <w:bottom w:val="nil"/>
          <w:right w:val="nil"/>
          <w:between w:val="nil"/>
        </w:pBd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w:t>
      </w:r>
      <w:r w:rsidR="005832FD">
        <w:rPr>
          <w:rFonts w:ascii="Times New Roman" w:eastAsia="Times New Roman" w:hAnsi="Times New Roman" w:cs="Times New Roman"/>
          <w:sz w:val="24"/>
          <w:szCs w:val="24"/>
        </w:rPr>
        <w:t xml:space="preserve">До Комісії </w:t>
      </w:r>
      <w:r w:rsidR="005832FD">
        <w:rPr>
          <w:rFonts w:ascii="Times New Roman" w:eastAsia="Times New Roman" w:hAnsi="Times New Roman" w:cs="Times New Roman"/>
          <w:sz w:val="24"/>
          <w:szCs w:val="24"/>
          <w:highlight w:val="white"/>
        </w:rPr>
        <w:t>05 травня 2025 року</w:t>
      </w:r>
      <w:r w:rsidR="005832FD">
        <w:rPr>
          <w:rFonts w:ascii="Times New Roman" w:eastAsia="Times New Roman" w:hAnsi="Times New Roman" w:cs="Times New Roman"/>
          <w:sz w:val="24"/>
          <w:szCs w:val="24"/>
        </w:rPr>
        <w:t xml:space="preserve"> надійшов висновок </w:t>
      </w:r>
      <w:r w:rsidR="005832FD">
        <w:rPr>
          <w:rFonts w:ascii="Times New Roman" w:eastAsia="Times New Roman" w:hAnsi="Times New Roman" w:cs="Times New Roman"/>
          <w:sz w:val="24"/>
          <w:szCs w:val="24"/>
          <w:highlight w:val="white"/>
        </w:rPr>
        <w:t>Громадської ради доброчесності (далі – ГРД)</w:t>
      </w:r>
      <w:r w:rsidR="007361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highlight w:val="white"/>
        </w:rPr>
        <w:t>про невідповідність кандидата на посаду судді апеляційного адміністративного суду Гергелійника В.О. критеріям доброчесності та професійної етики.</w:t>
      </w:r>
    </w:p>
    <w:p w14:paraId="09A596C9" w14:textId="77777777" w:rsidR="00A418A0" w:rsidRDefault="0044747A" w:rsidP="00C22637">
      <w:pPr>
        <w:pBdr>
          <w:top w:val="nil"/>
          <w:left w:val="nil"/>
          <w:bottom w:val="nil"/>
          <w:right w:val="nil"/>
          <w:between w:val="nil"/>
        </w:pBd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34. </w:t>
      </w:r>
      <w:r>
        <w:rPr>
          <w:rFonts w:ascii="Times New Roman" w:eastAsia="Times New Roman" w:hAnsi="Times New Roman" w:cs="Times New Roman"/>
          <w:color w:val="000000"/>
          <w:sz w:val="24"/>
          <w:szCs w:val="24"/>
        </w:rPr>
        <w:t xml:space="preserve">З метою сприяння своєчасному ознайомленню із </w:t>
      </w:r>
      <w:r w:rsidR="00163E43">
        <w:rPr>
          <w:rFonts w:ascii="Times New Roman" w:eastAsia="Times New Roman" w:hAnsi="Times New Roman" w:cs="Times New Roman"/>
          <w:color w:val="000000"/>
          <w:sz w:val="24"/>
          <w:szCs w:val="24"/>
        </w:rPr>
        <w:t>висновком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ГРД</w:t>
      </w:r>
      <w:r>
        <w:rPr>
          <w:rFonts w:ascii="Times New Roman" w:eastAsia="Times New Roman" w:hAnsi="Times New Roman" w:cs="Times New Roman"/>
          <w:color w:val="000000"/>
          <w:sz w:val="24"/>
          <w:szCs w:val="24"/>
        </w:rPr>
        <w:t xml:space="preserve"> Комісією </w:t>
      </w:r>
      <w:r>
        <w:rPr>
          <w:rFonts w:ascii="Times New Roman" w:eastAsia="Times New Roman" w:hAnsi="Times New Roman" w:cs="Times New Roman"/>
          <w:sz w:val="24"/>
          <w:szCs w:val="24"/>
          <w:highlight w:val="white"/>
        </w:rPr>
        <w:t xml:space="preserve">05 травня 2025 року </w:t>
      </w:r>
      <w:r>
        <w:rPr>
          <w:rFonts w:ascii="Times New Roman" w:eastAsia="Times New Roman" w:hAnsi="Times New Roman" w:cs="Times New Roman"/>
          <w:color w:val="000000"/>
          <w:sz w:val="24"/>
          <w:szCs w:val="24"/>
        </w:rPr>
        <w:t>надіслано кандидату електронну копію відповідного рішення ГРД та запропоновано надати пояснення та копії підтверджуючих документів за наявності.</w:t>
      </w:r>
    </w:p>
    <w:p w14:paraId="3096422F" w14:textId="65C86AA0" w:rsidR="00A418A0" w:rsidRDefault="0044747A" w:rsidP="00C22637">
      <w:pPr>
        <w:pBdr>
          <w:top w:val="nil"/>
          <w:left w:val="nil"/>
          <w:bottom w:val="nil"/>
          <w:right w:val="nil"/>
          <w:between w:val="nil"/>
        </w:pBd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 Крім того, з метою уточнення відомостей досьє кандидата на посаду судді та формування досьє </w:t>
      </w:r>
      <w:proofErr w:type="spellStart"/>
      <w:r w:rsidR="00163E43">
        <w:rPr>
          <w:rFonts w:ascii="Times New Roman" w:eastAsia="Times New Roman" w:hAnsi="Times New Roman" w:cs="Times New Roman"/>
          <w:color w:val="000000"/>
          <w:sz w:val="24"/>
          <w:szCs w:val="24"/>
        </w:rPr>
        <w:t>Гергелійнику</w:t>
      </w:r>
      <w:proofErr w:type="spellEnd"/>
      <w:r w:rsidR="00163E43">
        <w:rPr>
          <w:rFonts w:ascii="Times New Roman" w:eastAsia="Times New Roman" w:hAnsi="Times New Roman" w:cs="Times New Roman"/>
          <w:color w:val="000000"/>
          <w:sz w:val="24"/>
          <w:szCs w:val="24"/>
        </w:rPr>
        <w:t xml:space="preserve"> В.О.</w:t>
      </w:r>
      <w:r>
        <w:rPr>
          <w:rFonts w:ascii="Times New Roman" w:eastAsia="Times New Roman" w:hAnsi="Times New Roman" w:cs="Times New Roman"/>
          <w:color w:val="000000"/>
          <w:sz w:val="24"/>
          <w:szCs w:val="24"/>
        </w:rPr>
        <w:t xml:space="preserve"> запропоновано надати пояснення та копії підтверджувальних документів (за</w:t>
      </w:r>
      <w:r w:rsidR="005C0A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наявності) стосовно додаткових питань, що виникли у члена Комісії – доповідача.</w:t>
      </w:r>
    </w:p>
    <w:p w14:paraId="0F75E283" w14:textId="77777777" w:rsidR="00A418A0" w:rsidRDefault="0044747A" w:rsidP="00C22637">
      <w:pPr>
        <w:pBdr>
          <w:top w:val="nil"/>
          <w:left w:val="nil"/>
          <w:bottom w:val="nil"/>
          <w:right w:val="nil"/>
          <w:between w:val="nil"/>
        </w:pBd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 Кандидатом 08 травня 2025 року надіслано на адресу Комісії пояснення щодо обставин, викладених у запиті від </w:t>
      </w:r>
      <w:r>
        <w:rPr>
          <w:rFonts w:ascii="Times New Roman" w:eastAsia="Times New Roman" w:hAnsi="Times New Roman" w:cs="Times New Roman"/>
          <w:sz w:val="24"/>
          <w:szCs w:val="24"/>
          <w:highlight w:val="white"/>
        </w:rPr>
        <w:t xml:space="preserve">05 травня 2025 року </w:t>
      </w:r>
      <w:r>
        <w:rPr>
          <w:rFonts w:ascii="Times New Roman" w:eastAsia="Times New Roman" w:hAnsi="Times New Roman" w:cs="Times New Roman"/>
          <w:color w:val="000000"/>
          <w:sz w:val="24"/>
          <w:szCs w:val="24"/>
        </w:rPr>
        <w:t>та надано копії підтверджуючих документів.</w:t>
      </w:r>
    </w:p>
    <w:p w14:paraId="387F8279" w14:textId="77777777" w:rsidR="00A418A0" w:rsidRDefault="0044747A" w:rsidP="00C22637">
      <w:pPr>
        <w:spacing w:after="8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37. </w:t>
      </w:r>
      <w:proofErr w:type="spellStart"/>
      <w:r>
        <w:rPr>
          <w:rFonts w:ascii="Times New Roman" w:eastAsia="Times New Roman" w:hAnsi="Times New Roman" w:cs="Times New Roman"/>
          <w:sz w:val="24"/>
          <w:szCs w:val="24"/>
        </w:rPr>
        <w:t>Гергелійнику</w:t>
      </w:r>
      <w:proofErr w:type="spellEnd"/>
      <w:r>
        <w:rPr>
          <w:rFonts w:ascii="Times New Roman" w:eastAsia="Times New Roman" w:hAnsi="Times New Roman" w:cs="Times New Roman"/>
          <w:sz w:val="24"/>
          <w:szCs w:val="24"/>
        </w:rPr>
        <w:t xml:space="preserve"> В.О. </w:t>
      </w:r>
      <w:r>
        <w:rPr>
          <w:rFonts w:ascii="Times New Roman" w:eastAsia="Times New Roman" w:hAnsi="Times New Roman" w:cs="Times New Roman"/>
          <w:color w:val="000000"/>
          <w:sz w:val="24"/>
          <w:szCs w:val="24"/>
        </w:rPr>
        <w:t xml:space="preserve">була забезпечена можливість ознайомитись із досьє кандидата на посаду судді. </w:t>
      </w:r>
    </w:p>
    <w:p w14:paraId="0EBD2F5B" w14:textId="77777777" w:rsidR="00A418A0" w:rsidRDefault="0044747A" w:rsidP="00C22637">
      <w:pPr>
        <w:spacing w:after="8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 Співбесіду з кандидатом проведено 15 травня 2025 року. На початку співбесіди канди</w:t>
      </w:r>
      <w:r w:rsidR="00495504">
        <w:rPr>
          <w:rFonts w:ascii="Times New Roman" w:eastAsia="Times New Roman" w:hAnsi="Times New Roman" w:cs="Times New Roman"/>
          <w:color w:val="000000"/>
          <w:sz w:val="24"/>
          <w:szCs w:val="24"/>
        </w:rPr>
        <w:t>дата ознайомлено з його правами.</w:t>
      </w:r>
      <w:r>
        <w:rPr>
          <w:rFonts w:ascii="Times New Roman" w:eastAsia="Times New Roman" w:hAnsi="Times New Roman" w:cs="Times New Roman"/>
          <w:color w:val="000000"/>
          <w:sz w:val="24"/>
          <w:szCs w:val="24"/>
        </w:rPr>
        <w:t xml:space="preserve"> </w:t>
      </w:r>
      <w:r w:rsidR="00495504">
        <w:rPr>
          <w:rFonts w:ascii="Times New Roman" w:eastAsia="Times New Roman" w:hAnsi="Times New Roman" w:cs="Times New Roman"/>
          <w:color w:val="000000"/>
          <w:sz w:val="24"/>
          <w:szCs w:val="24"/>
        </w:rPr>
        <w:t>Встановлено</w:t>
      </w:r>
      <w:r>
        <w:rPr>
          <w:rFonts w:ascii="Times New Roman" w:eastAsia="Times New Roman" w:hAnsi="Times New Roman" w:cs="Times New Roman"/>
          <w:color w:val="000000"/>
          <w:sz w:val="24"/>
          <w:szCs w:val="24"/>
        </w:rPr>
        <w:t xml:space="preserve"> відсутні</w:t>
      </w:r>
      <w:r w:rsidR="00495504">
        <w:rPr>
          <w:rFonts w:ascii="Times New Roman" w:eastAsia="Times New Roman" w:hAnsi="Times New Roman" w:cs="Times New Roman"/>
          <w:color w:val="000000"/>
          <w:sz w:val="24"/>
          <w:szCs w:val="24"/>
        </w:rPr>
        <w:t>сть</w:t>
      </w:r>
      <w:r>
        <w:rPr>
          <w:rFonts w:ascii="Times New Roman" w:eastAsia="Times New Roman" w:hAnsi="Times New Roman" w:cs="Times New Roman"/>
          <w:color w:val="000000"/>
          <w:sz w:val="24"/>
          <w:szCs w:val="24"/>
        </w:rPr>
        <w:t xml:space="preserve"> обставин, які перешкоджають проведенню співбесіди. Кандидату також було запропоновано надавати уточнюючу інформацію у разі виявлення неточностей чи неповноти відомостей за результатами дослідження досьє.</w:t>
      </w:r>
    </w:p>
    <w:p w14:paraId="0ACE6FE8" w14:textId="77777777" w:rsidR="00A418A0" w:rsidRDefault="0044747A" w:rsidP="00C22637">
      <w:pPr>
        <w:spacing w:after="8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 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2CA7D373" w14:textId="77777777" w:rsidR="00A418A0" w:rsidRDefault="00A418A0" w:rsidP="00C22637">
      <w:pPr>
        <w:pBdr>
          <w:top w:val="nil"/>
          <w:left w:val="nil"/>
          <w:bottom w:val="nil"/>
          <w:right w:val="nil"/>
          <w:between w:val="nil"/>
        </w:pBdr>
        <w:spacing w:after="80"/>
        <w:ind w:firstLine="708"/>
        <w:jc w:val="both"/>
        <w:rPr>
          <w:rFonts w:ascii="Times New Roman" w:eastAsia="Times New Roman" w:hAnsi="Times New Roman" w:cs="Times New Roman"/>
          <w:color w:val="000000"/>
          <w:sz w:val="24"/>
          <w:szCs w:val="24"/>
        </w:rPr>
      </w:pPr>
    </w:p>
    <w:p w14:paraId="3D67B726" w14:textId="77777777" w:rsidR="00A418A0" w:rsidRDefault="0044747A" w:rsidP="00C22637">
      <w:pPr>
        <w:spacing w:after="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V-ІІ. Встановлення відповідності кандидата критерію особистої компетентності. </w:t>
      </w:r>
    </w:p>
    <w:p w14:paraId="4EE9F483" w14:textId="77777777" w:rsidR="00A418A0" w:rsidRDefault="00A418A0" w:rsidP="00C22637">
      <w:pPr>
        <w:spacing w:after="80"/>
        <w:ind w:firstLine="708"/>
        <w:jc w:val="both"/>
        <w:rPr>
          <w:rFonts w:ascii="Times New Roman" w:eastAsia="Times New Roman" w:hAnsi="Times New Roman" w:cs="Times New Roman"/>
          <w:sz w:val="24"/>
          <w:szCs w:val="24"/>
        </w:rPr>
      </w:pPr>
    </w:p>
    <w:p w14:paraId="005618EA"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40. </w:t>
      </w:r>
      <w:r>
        <w:rPr>
          <w:rFonts w:ascii="Times New Roman" w:eastAsia="Times New Roman" w:hAnsi="Times New Roman" w:cs="Times New Roman"/>
          <w:color w:val="000000"/>
          <w:sz w:val="24"/>
          <w:szCs w:val="24"/>
        </w:rPr>
        <w:t xml:space="preserve">Згідно з пунктами 2.4–2.7 Положення про кваліфікаційне оцінювання вбачається, що особиста компетентність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w:t>
      </w:r>
      <w:proofErr w:type="spellStart"/>
      <w:r>
        <w:rPr>
          <w:rFonts w:ascii="Times New Roman" w:eastAsia="Times New Roman" w:hAnsi="Times New Roman" w:cs="Times New Roman"/>
          <w:color w:val="000000"/>
          <w:sz w:val="24"/>
          <w:szCs w:val="24"/>
        </w:rPr>
        <w:t>стійко</w:t>
      </w:r>
      <w:proofErr w:type="spellEnd"/>
      <w:r>
        <w:rPr>
          <w:rFonts w:ascii="Times New Roman" w:eastAsia="Times New Roman" w:hAnsi="Times New Roman" w:cs="Times New Roman"/>
          <w:color w:val="000000"/>
          <w:sz w:val="24"/>
          <w:szCs w:val="24"/>
        </w:rPr>
        <w:t>.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w:t>
      </w:r>
    </w:p>
    <w:p w14:paraId="02067BE3"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4DCB73C1"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w:t>
      </w:r>
      <w:r>
        <w:rPr>
          <w:rFonts w:ascii="Times New Roman" w:eastAsia="Times New Roman" w:hAnsi="Times New Roman" w:cs="Times New Roman"/>
          <w:color w:val="000000"/>
          <w:sz w:val="24"/>
          <w:szCs w:val="24"/>
        </w:rPr>
        <w:lastRenderedPageBreak/>
        <w:t>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1124957C"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43877C8E"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3FC22A81"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 Вагу критерію особистої компетентності та її показників визначено таким чином: особиста компетентність – 50 балів, з яких:</w:t>
      </w:r>
      <w:bookmarkStart w:id="3" w:name="bookmark=id.12wzkgs2xmmd" w:colFirst="0" w:colLast="0"/>
      <w:bookmarkEnd w:id="3"/>
      <w:r>
        <w:rPr>
          <w:rFonts w:ascii="Times New Roman" w:eastAsia="Times New Roman" w:hAnsi="Times New Roman" w:cs="Times New Roman"/>
          <w:color w:val="000000"/>
          <w:sz w:val="24"/>
          <w:szCs w:val="24"/>
        </w:rPr>
        <w:t xml:space="preserve"> рішучість та відповідальність – 25 балів</w:t>
      </w:r>
      <w:bookmarkStart w:id="4" w:name="bookmark=id.xj6xgy8ty2t0" w:colFirst="0" w:colLast="0"/>
      <w:bookmarkEnd w:id="4"/>
      <w:r>
        <w:rPr>
          <w:rFonts w:ascii="Times New Roman" w:eastAsia="Times New Roman" w:hAnsi="Times New Roman" w:cs="Times New Roman"/>
          <w:color w:val="000000"/>
          <w:sz w:val="24"/>
          <w:szCs w:val="24"/>
        </w:rPr>
        <w:t>; безперервний розвиток – 25 балів.</w:t>
      </w:r>
    </w:p>
    <w:p w14:paraId="16E56551"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 Комісія відзначає, що Положення про проведення конкурсу, а також Положення про кваліфікаційне оцінювання гуртуються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14:paraId="796C8EB8"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54AC0ED2"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7C1705E"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 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14:paraId="0300BD70"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48.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w:t>
      </w:r>
      <w:r>
        <w:rPr>
          <w:rFonts w:ascii="Times New Roman" w:eastAsia="Times New Roman" w:hAnsi="Times New Roman" w:cs="Times New Roman"/>
          <w:color w:val="000000"/>
          <w:sz w:val="24"/>
          <w:szCs w:val="24"/>
        </w:rPr>
        <w:lastRenderedPageBreak/>
        <w:t xml:space="preserve">щодо наданих ним відомостей, що підтверджують відповідність показникам особистої компетентності. </w:t>
      </w:r>
    </w:p>
    <w:p w14:paraId="4E702BC2" w14:textId="77777777" w:rsidR="00A418A0" w:rsidRPr="00CA5368" w:rsidRDefault="0044747A" w:rsidP="00C22637">
      <w:pPr>
        <w:spacing w:afterLines="30" w:after="72"/>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49. </w:t>
      </w:r>
      <w:r w:rsidR="00CA5368">
        <w:rPr>
          <w:rFonts w:ascii="Times New Roman" w:eastAsia="Times New Roman" w:hAnsi="Times New Roman" w:cs="Times New Roman"/>
          <w:sz w:val="24"/>
          <w:szCs w:val="24"/>
        </w:rPr>
        <w:t>Саме співбесіда формує остаточну оцінку кандидата на посаду судді. У зв’язку із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404B828D"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2BDC3A3C"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51. Надані кандидатом документи, а також його відповіді під час послідовного обговорення показників особистої компетентності </w:t>
      </w:r>
      <w:r w:rsidR="00253FD0">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z w:val="24"/>
          <w:szCs w:val="24"/>
        </w:rPr>
        <w:t xml:space="preserve"> співбесід</w:t>
      </w:r>
      <w:r w:rsidR="00253FD0">
        <w:rPr>
          <w:rFonts w:ascii="Times New Roman" w:eastAsia="Times New Roman" w:hAnsi="Times New Roman" w:cs="Times New Roman"/>
          <w:color w:val="000000"/>
          <w:sz w:val="24"/>
          <w:szCs w:val="24"/>
        </w:rPr>
        <w:t>і</w:t>
      </w:r>
      <w:r>
        <w:rPr>
          <w:rFonts w:ascii="Times New Roman" w:eastAsia="Times New Roman" w:hAnsi="Times New Roman" w:cs="Times New Roman"/>
          <w:color w:val="000000"/>
          <w:sz w:val="24"/>
          <w:szCs w:val="24"/>
        </w:rPr>
        <w:t xml:space="preserve"> індивідуально оцінені членами Комісії таким чином:</w:t>
      </w:r>
    </w:p>
    <w:p w14:paraId="3AB2CF90" w14:textId="77777777" w:rsidR="00A418A0" w:rsidRDefault="00A418A0" w:rsidP="00C22637">
      <w:pPr>
        <w:spacing w:after="80"/>
        <w:ind w:firstLine="708"/>
        <w:jc w:val="both"/>
        <w:rPr>
          <w:rFonts w:ascii="Times New Roman" w:eastAsia="Times New Roman" w:hAnsi="Times New Roman" w:cs="Times New Roman"/>
          <w:color w:val="000000"/>
          <w:sz w:val="24"/>
          <w:szCs w:val="24"/>
        </w:rPr>
      </w:pPr>
    </w:p>
    <w:tbl>
      <w:tblPr>
        <w:tblStyle w:val="ab"/>
        <w:tblW w:w="9659" w:type="dxa"/>
        <w:tblInd w:w="-45" w:type="dxa"/>
        <w:tblLayout w:type="fixed"/>
        <w:tblLook w:val="0400" w:firstRow="0" w:lastRow="0" w:firstColumn="0" w:lastColumn="0" w:noHBand="0" w:noVBand="1"/>
      </w:tblPr>
      <w:tblGrid>
        <w:gridCol w:w="1863"/>
        <w:gridCol w:w="1845"/>
        <w:gridCol w:w="541"/>
        <w:gridCol w:w="510"/>
        <w:gridCol w:w="452"/>
        <w:gridCol w:w="454"/>
        <w:gridCol w:w="454"/>
        <w:gridCol w:w="700"/>
        <w:gridCol w:w="1708"/>
        <w:gridCol w:w="1132"/>
      </w:tblGrid>
      <w:tr w:rsidR="00A418A0" w14:paraId="3DE6639E" w14:textId="77777777" w:rsidTr="00D90ED0">
        <w:trPr>
          <w:trHeight w:val="315"/>
        </w:trPr>
        <w:tc>
          <w:tcPr>
            <w:tcW w:w="1863" w:type="dxa"/>
            <w:tcBorders>
              <w:top w:val="single" w:sz="18" w:space="0" w:color="000000"/>
              <w:left w:val="single" w:sz="18" w:space="0" w:color="000000"/>
              <w:bottom w:val="single" w:sz="18" w:space="0" w:color="000000"/>
              <w:right w:val="single" w:sz="18" w:space="0" w:color="000000"/>
            </w:tcBorders>
            <w:shd w:val="clear" w:color="auto" w:fill="F2F2F2"/>
            <w:tcMar>
              <w:top w:w="30" w:type="dxa"/>
              <w:left w:w="45" w:type="dxa"/>
              <w:bottom w:w="30" w:type="dxa"/>
              <w:right w:w="45" w:type="dxa"/>
            </w:tcMar>
            <w:vAlign w:val="center"/>
          </w:tcPr>
          <w:p w14:paraId="78D190E4"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Критерій</w:t>
            </w:r>
          </w:p>
        </w:tc>
        <w:tc>
          <w:tcPr>
            <w:tcW w:w="1845" w:type="dxa"/>
            <w:tcBorders>
              <w:top w:val="single" w:sz="18" w:space="0" w:color="000000"/>
              <w:left w:val="single" w:sz="18" w:space="0" w:color="000000"/>
              <w:bottom w:val="single" w:sz="18" w:space="0" w:color="000000"/>
              <w:right w:val="single" w:sz="18" w:space="0" w:color="000000"/>
            </w:tcBorders>
            <w:shd w:val="clear" w:color="auto" w:fill="F2F2F2"/>
            <w:tcMar>
              <w:top w:w="30" w:type="dxa"/>
              <w:left w:w="45" w:type="dxa"/>
              <w:bottom w:w="30" w:type="dxa"/>
              <w:right w:w="45" w:type="dxa"/>
            </w:tcMar>
            <w:vAlign w:val="center"/>
          </w:tcPr>
          <w:p w14:paraId="1AB062E8"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Показник</w:t>
            </w:r>
          </w:p>
        </w:tc>
        <w:tc>
          <w:tcPr>
            <w:tcW w:w="3111" w:type="dxa"/>
            <w:gridSpan w:val="6"/>
            <w:tcBorders>
              <w:top w:val="single" w:sz="18" w:space="0" w:color="000000"/>
              <w:left w:val="single" w:sz="18" w:space="0" w:color="000000"/>
              <w:bottom w:val="single" w:sz="18" w:space="0" w:color="000000"/>
              <w:right w:val="single" w:sz="18" w:space="0" w:color="000000"/>
            </w:tcBorders>
            <w:shd w:val="clear" w:color="auto" w:fill="F2F2F2"/>
            <w:tcMar>
              <w:top w:w="30" w:type="dxa"/>
              <w:left w:w="45" w:type="dxa"/>
              <w:bottom w:w="30" w:type="dxa"/>
              <w:right w:w="45" w:type="dxa"/>
            </w:tcMar>
            <w:vAlign w:val="center"/>
          </w:tcPr>
          <w:p w14:paraId="7BCF1D4B"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Бали виставлені членами Комісії за показниками</w:t>
            </w:r>
          </w:p>
        </w:tc>
        <w:tc>
          <w:tcPr>
            <w:tcW w:w="1708" w:type="dxa"/>
            <w:tcBorders>
              <w:top w:val="single" w:sz="18" w:space="0" w:color="000000"/>
              <w:left w:val="single" w:sz="18" w:space="0" w:color="000000"/>
              <w:bottom w:val="single" w:sz="18" w:space="0" w:color="000000"/>
              <w:right w:val="single" w:sz="18" w:space="0" w:color="000000"/>
            </w:tcBorders>
            <w:shd w:val="clear" w:color="auto" w:fill="F2F2F2"/>
            <w:tcMar>
              <w:top w:w="30" w:type="dxa"/>
              <w:left w:w="45" w:type="dxa"/>
              <w:bottom w:w="30" w:type="dxa"/>
              <w:right w:w="45" w:type="dxa"/>
            </w:tcMar>
            <w:vAlign w:val="center"/>
          </w:tcPr>
          <w:p w14:paraId="53A3BD3B" w14:textId="77777777" w:rsidR="00A418A0" w:rsidRDefault="00CA5368"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Розрахований згідно з пунктом 5.7 Положення про кваліфікаційне оцінювання середній бал</w:t>
            </w:r>
          </w:p>
        </w:tc>
        <w:tc>
          <w:tcPr>
            <w:tcW w:w="1132" w:type="dxa"/>
            <w:tcBorders>
              <w:top w:val="single" w:sz="18" w:space="0" w:color="000000"/>
              <w:left w:val="single" w:sz="18" w:space="0" w:color="000000"/>
              <w:bottom w:val="single" w:sz="18" w:space="0" w:color="000000"/>
              <w:right w:val="single" w:sz="18" w:space="0" w:color="000000"/>
            </w:tcBorders>
            <w:shd w:val="clear" w:color="auto" w:fill="F2F2F2"/>
            <w:tcMar>
              <w:top w:w="30" w:type="dxa"/>
              <w:left w:w="45" w:type="dxa"/>
              <w:bottom w:w="30" w:type="dxa"/>
              <w:right w:w="45" w:type="dxa"/>
            </w:tcMar>
            <w:vAlign w:val="center"/>
          </w:tcPr>
          <w:p w14:paraId="4B9F6B5B"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 за критерій</w:t>
            </w:r>
          </w:p>
        </w:tc>
      </w:tr>
      <w:tr w:rsidR="00A418A0" w14:paraId="49DD387A" w14:textId="77777777" w:rsidTr="00D90ED0">
        <w:trPr>
          <w:trHeight w:val="454"/>
        </w:trPr>
        <w:tc>
          <w:tcPr>
            <w:tcW w:w="1863"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A886AE8" w14:textId="77777777" w:rsidR="00A418A0" w:rsidRDefault="0044747A" w:rsidP="00C22637">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особиста компетентність</w:t>
            </w:r>
          </w:p>
        </w:tc>
        <w:tc>
          <w:tcPr>
            <w:tcW w:w="1845"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E7A1D32"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рішучість</w:t>
            </w:r>
          </w:p>
        </w:tc>
        <w:tc>
          <w:tcPr>
            <w:tcW w:w="54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DBEFBFA"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10"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2D5868F"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452"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497BC2B"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454"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C1A9B82"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54"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3CCAB90"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00"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DDE64EA"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18,75</w:t>
            </w:r>
          </w:p>
        </w:tc>
        <w:tc>
          <w:tcPr>
            <w:tcW w:w="1708"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7D2484A"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18,69</w:t>
            </w:r>
          </w:p>
        </w:tc>
        <w:tc>
          <w:tcPr>
            <w:tcW w:w="1132"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192C0C36"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37,69</w:t>
            </w:r>
          </w:p>
        </w:tc>
      </w:tr>
      <w:tr w:rsidR="00A418A0" w14:paraId="32034ACC" w14:textId="77777777" w:rsidTr="00D90ED0">
        <w:trPr>
          <w:trHeight w:val="397"/>
        </w:trPr>
        <w:tc>
          <w:tcPr>
            <w:tcW w:w="186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6CC7763"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845"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D0CED5A"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4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3FA6E1C"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1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95F0EE7"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ECB6884"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4"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C757D6D"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4"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259809D"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70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EA7BB7D"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708"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3D06394"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132"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7C89154E"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4FBC3079" w14:textId="77777777" w:rsidTr="00D90ED0">
        <w:trPr>
          <w:trHeight w:val="397"/>
        </w:trPr>
        <w:tc>
          <w:tcPr>
            <w:tcW w:w="186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3593885"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845"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0DA19F0"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4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A21DAF0"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1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FD8FF5A"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2C91B8E"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4"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832D3BB"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4"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0F168CC"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70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84E5F54"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708"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1AC1837"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132"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7229FC2D"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F0233E" w14:paraId="162F8291" w14:textId="77777777" w:rsidTr="00D90ED0">
        <w:trPr>
          <w:trHeight w:val="397"/>
        </w:trPr>
        <w:tc>
          <w:tcPr>
            <w:tcW w:w="186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019C81FB" w14:textId="77777777" w:rsidR="00F0233E" w:rsidRDefault="00F0233E"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845"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C331C80" w14:textId="77777777" w:rsidR="00F0233E" w:rsidRDefault="00F0233E"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відповідальність</w:t>
            </w:r>
          </w:p>
        </w:tc>
        <w:tc>
          <w:tcPr>
            <w:tcW w:w="54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FD93BAE" w14:textId="77777777" w:rsidR="00F0233E" w:rsidRDefault="00F0233E"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1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4BD37E38" w14:textId="77777777" w:rsidR="00F0233E" w:rsidRDefault="00F0233E"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B9DF580" w14:textId="77777777" w:rsidR="00F0233E" w:rsidRDefault="00F0233E"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4"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45DFEA18" w14:textId="77777777" w:rsidR="00F0233E" w:rsidRDefault="00F0233E"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4"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A247635" w14:textId="77777777" w:rsidR="00F0233E" w:rsidRDefault="00F0233E"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70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3D7A0C7" w14:textId="77777777" w:rsidR="00F0233E" w:rsidRDefault="00F0233E"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708"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23FBDBF" w14:textId="77777777" w:rsidR="00F0233E" w:rsidRDefault="00F0233E"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132"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025F1EDC" w14:textId="77777777" w:rsidR="00F0233E" w:rsidRDefault="00F0233E"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75991D21" w14:textId="77777777" w:rsidTr="00D90ED0">
        <w:trPr>
          <w:trHeight w:val="397"/>
        </w:trPr>
        <w:tc>
          <w:tcPr>
            <w:tcW w:w="186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37B0A156"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845"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E2A349D"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4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43132BF"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1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E747657"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4ECE736"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4"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F6EC2FC"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4"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73AF226"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70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6862EA"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708"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EA76CF3"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132"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480B53C2"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2763BA2C" w14:textId="77777777" w:rsidTr="00D90ED0">
        <w:trPr>
          <w:trHeight w:val="397"/>
        </w:trPr>
        <w:tc>
          <w:tcPr>
            <w:tcW w:w="186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0DFF6B29"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845"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ABEB43A"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4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114CE9E"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1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6474A0F"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7F0DFF0"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4"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ECBE6C3"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4"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F6081E3"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70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4639A0A"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708"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C192A6D"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132"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6C7D8BA9"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F0233E" w14:paraId="140F6279" w14:textId="77777777" w:rsidTr="00D90ED0">
        <w:trPr>
          <w:trHeight w:val="397"/>
        </w:trPr>
        <w:tc>
          <w:tcPr>
            <w:tcW w:w="186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37E9F37D" w14:textId="77777777" w:rsidR="00F0233E" w:rsidRDefault="00F0233E"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845"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52EE385" w14:textId="77777777" w:rsidR="00F0233E" w:rsidRDefault="00F0233E"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безперервний розвиток</w:t>
            </w:r>
          </w:p>
        </w:tc>
        <w:tc>
          <w:tcPr>
            <w:tcW w:w="541"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DB2861" w14:textId="77777777" w:rsidR="00F0233E" w:rsidRDefault="00F0233E"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510"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7CA8DA84" w14:textId="77777777" w:rsidR="00F0233E" w:rsidRDefault="00F0233E"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452"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74D3EC84" w14:textId="77777777" w:rsidR="00F0233E" w:rsidRDefault="00F0233E"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54"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12579D2" w14:textId="77777777" w:rsidR="00F0233E" w:rsidRDefault="00F0233E"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454"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5BF1621" w14:textId="77777777" w:rsidR="00F0233E" w:rsidRDefault="00F0233E"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700"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EC0A33D" w14:textId="77777777" w:rsidR="00F0233E" w:rsidRDefault="00F0233E"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708"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F4349CB" w14:textId="77777777" w:rsidR="00F0233E" w:rsidRDefault="00F0233E"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132"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7372BED2" w14:textId="77777777" w:rsidR="00F0233E" w:rsidRDefault="00F0233E"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7FBCA48E" w14:textId="77777777" w:rsidTr="00D90ED0">
        <w:trPr>
          <w:trHeight w:val="397"/>
        </w:trPr>
        <w:tc>
          <w:tcPr>
            <w:tcW w:w="186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2D4169E4"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84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41881091"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4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BF0621F"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1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FF0F1C3"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2"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977B004"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4"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4FA84BC4"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4"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66F6E88"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70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7BF00017"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708"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41406466"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132"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5E586236"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2F8113CB" w14:textId="77777777" w:rsidTr="00D90ED0">
        <w:trPr>
          <w:trHeight w:val="397"/>
        </w:trPr>
        <w:tc>
          <w:tcPr>
            <w:tcW w:w="186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0301CDDB"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84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7742FE2E"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4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01E30AF"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1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13E91CE"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2"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86C3259"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4"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49D4681C"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4"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74AACF10"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70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7D6914C"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708"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90ED72"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132"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1BF20A47"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1A679BA4" w14:textId="77777777" w:rsidTr="00D90ED0">
        <w:trPr>
          <w:trHeight w:val="397"/>
        </w:trPr>
        <w:tc>
          <w:tcPr>
            <w:tcW w:w="186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05E12FF6"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84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AF9A259"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4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45D5E9BA"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1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A7463A8"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2"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E1FEAC4"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4"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497E26A9"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4"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79E09D9"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70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4EC8540"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708"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0C0C3AA"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132"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4E1F1B50"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3972BE46" w14:textId="77777777" w:rsidTr="000E20B5">
        <w:trPr>
          <w:trHeight w:val="397"/>
        </w:trPr>
        <w:tc>
          <w:tcPr>
            <w:tcW w:w="186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13CA924F"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84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5BAF39"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4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15E0556"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1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EFF6FBD"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2"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86E61AE"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4"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A616A4"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4"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47BF87E4"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70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9CD0867"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708"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9C81156"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132"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3B4DF9BE"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bl>
    <w:p w14:paraId="01FA4B84" w14:textId="77777777" w:rsidR="00A418A0" w:rsidRDefault="00A418A0" w:rsidP="00C22637">
      <w:pPr>
        <w:shd w:val="clear" w:color="auto" w:fill="FFFFFF"/>
        <w:spacing w:after="80"/>
        <w:jc w:val="both"/>
        <w:rPr>
          <w:rFonts w:ascii="Times New Roman" w:eastAsia="Times New Roman" w:hAnsi="Times New Roman" w:cs="Times New Roman"/>
          <w:sz w:val="24"/>
          <w:szCs w:val="24"/>
        </w:rPr>
      </w:pPr>
    </w:p>
    <w:p w14:paraId="7A2FB063"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52. </w:t>
      </w:r>
      <w:r>
        <w:rPr>
          <w:rFonts w:ascii="Times New Roman" w:eastAsia="Times New Roman" w:hAnsi="Times New Roman" w:cs="Times New Roman"/>
          <w:color w:val="000000"/>
          <w:sz w:val="24"/>
          <w:szCs w:val="24"/>
        </w:rPr>
        <w:t>Надана кандидатом інформація письмово та під час співбесіди продемонстрували належний рівень рішучості і відповідальності кандидата.</w:t>
      </w:r>
    </w:p>
    <w:p w14:paraId="128EB0F8"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37,69 бала із 50 можливих, що є вищим за 75% (37,5 бала), а тому Комісія виснує, що кандидат відповідає критерію особистої компетентності.</w:t>
      </w:r>
    </w:p>
    <w:p w14:paraId="0727CCF9" w14:textId="77777777" w:rsidR="00A418A0" w:rsidRDefault="00A418A0" w:rsidP="00C22637">
      <w:pPr>
        <w:spacing w:after="80"/>
        <w:jc w:val="both"/>
        <w:rPr>
          <w:rFonts w:ascii="Times New Roman" w:eastAsia="Times New Roman" w:hAnsi="Times New Roman" w:cs="Times New Roman"/>
          <w:sz w:val="24"/>
          <w:szCs w:val="24"/>
          <w:u w:val="single"/>
        </w:rPr>
      </w:pPr>
    </w:p>
    <w:p w14:paraId="1CEF2CBF" w14:textId="77777777" w:rsidR="00A418A0" w:rsidRDefault="0044747A" w:rsidP="00C22637">
      <w:pPr>
        <w:spacing w:after="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V-ІІI. Встановлення відповідності кандидата критерію </w:t>
      </w:r>
      <w:r w:rsidR="002768FD">
        <w:rPr>
          <w:rFonts w:ascii="Times New Roman" w:eastAsia="Times New Roman" w:hAnsi="Times New Roman" w:cs="Times New Roman"/>
          <w:b/>
          <w:sz w:val="24"/>
          <w:szCs w:val="24"/>
        </w:rPr>
        <w:t>соціальної</w:t>
      </w:r>
      <w:r>
        <w:rPr>
          <w:rFonts w:ascii="Times New Roman" w:eastAsia="Times New Roman" w:hAnsi="Times New Roman" w:cs="Times New Roman"/>
          <w:b/>
          <w:sz w:val="24"/>
          <w:szCs w:val="24"/>
        </w:rPr>
        <w:t xml:space="preserve"> компетентності.</w:t>
      </w:r>
    </w:p>
    <w:p w14:paraId="1E946F62" w14:textId="77777777" w:rsidR="00A418A0" w:rsidRDefault="00A418A0" w:rsidP="00C22637">
      <w:pPr>
        <w:spacing w:after="80"/>
        <w:ind w:firstLine="708"/>
        <w:jc w:val="both"/>
        <w:rPr>
          <w:rFonts w:ascii="Times New Roman" w:eastAsia="Times New Roman" w:hAnsi="Times New Roman" w:cs="Times New Roman"/>
          <w:sz w:val="24"/>
          <w:szCs w:val="24"/>
        </w:rPr>
      </w:pPr>
    </w:p>
    <w:p w14:paraId="3F81CDD4"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54. </w:t>
      </w:r>
      <w:r>
        <w:rPr>
          <w:rFonts w:ascii="Times New Roman" w:eastAsia="Times New Roman" w:hAnsi="Times New Roman" w:cs="Times New Roman"/>
          <w:color w:val="000000"/>
          <w:sz w:val="24"/>
          <w:szCs w:val="24"/>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71C225F0"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 Відповідність кандидата критерію соціальної компетентності визначається через призму його в</w:t>
      </w:r>
      <w:r w:rsidR="00163EF2">
        <w:rPr>
          <w:rFonts w:ascii="Times New Roman" w:eastAsia="Times New Roman" w:hAnsi="Times New Roman" w:cs="Times New Roman"/>
          <w:color w:val="000000"/>
          <w:sz w:val="24"/>
          <w:szCs w:val="24"/>
        </w:rPr>
        <w:t>ідповідності показникам критерія</w:t>
      </w:r>
      <w:r>
        <w:rPr>
          <w:rFonts w:ascii="Times New Roman" w:eastAsia="Times New Roman" w:hAnsi="Times New Roman" w:cs="Times New Roman"/>
          <w:color w:val="000000"/>
          <w:sz w:val="24"/>
          <w:szCs w:val="24"/>
        </w:rPr>
        <w:t xml:space="preserve"> соціальної компетентності:</w:t>
      </w:r>
    </w:p>
    <w:p w14:paraId="403665EB"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01F0BA6C"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0B2C70BE"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42EDE2A5"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55.4.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w:t>
      </w:r>
      <w:r>
        <w:rPr>
          <w:rFonts w:ascii="Times New Roman" w:eastAsia="Times New Roman" w:hAnsi="Times New Roman" w:cs="Times New Roman"/>
          <w:color w:val="000000"/>
          <w:sz w:val="24"/>
          <w:szCs w:val="24"/>
        </w:rPr>
        <w:lastRenderedPageBreak/>
        <w:t>запитання членів Комісії, у тому числі складні та провокаційні (зокрема, щодо статків, доходів, доброчесності тощо).</w:t>
      </w:r>
    </w:p>
    <w:p w14:paraId="3B1CB890"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 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57E134B1"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 Вагу критерію соціальної компетентності та його показників визначено таким чином: соціальна компетентність – 50 балів, з яких:</w:t>
      </w:r>
      <w:bookmarkStart w:id="5" w:name="bookmark=id.7kxrgh6nwyro" w:colFirst="0" w:colLast="0"/>
      <w:bookmarkEnd w:id="5"/>
      <w:r>
        <w:rPr>
          <w:rFonts w:ascii="Times New Roman" w:eastAsia="Times New Roman" w:hAnsi="Times New Roman" w:cs="Times New Roman"/>
          <w:color w:val="000000"/>
          <w:sz w:val="24"/>
          <w:szCs w:val="24"/>
        </w:rPr>
        <w:t xml:space="preserve"> ефективна комунікація – 12,5 бала</w:t>
      </w:r>
      <w:bookmarkStart w:id="6" w:name="bookmark=id.837vhpz3dlb7" w:colFirst="0" w:colLast="0"/>
      <w:bookmarkEnd w:id="6"/>
      <w:r>
        <w:rPr>
          <w:rFonts w:ascii="Times New Roman" w:eastAsia="Times New Roman" w:hAnsi="Times New Roman" w:cs="Times New Roman"/>
          <w:color w:val="000000"/>
          <w:sz w:val="24"/>
          <w:szCs w:val="24"/>
        </w:rPr>
        <w:t>; ефективна взаємодія – 12,5 бала</w:t>
      </w:r>
      <w:bookmarkStart w:id="7" w:name="bookmark=id.2cp6ib1cgrc7" w:colFirst="0" w:colLast="0"/>
      <w:bookmarkEnd w:id="7"/>
      <w:r>
        <w:rPr>
          <w:rFonts w:ascii="Times New Roman" w:eastAsia="Times New Roman" w:hAnsi="Times New Roman" w:cs="Times New Roman"/>
          <w:color w:val="000000"/>
          <w:sz w:val="24"/>
          <w:szCs w:val="24"/>
        </w:rPr>
        <w:t>; стійкість мотивації – 12,5 бала</w:t>
      </w:r>
      <w:bookmarkStart w:id="8" w:name="bookmark=id.6rbgejt6tl8o" w:colFirst="0" w:colLast="0"/>
      <w:bookmarkEnd w:id="8"/>
      <w:r>
        <w:rPr>
          <w:rFonts w:ascii="Times New Roman" w:eastAsia="Times New Roman" w:hAnsi="Times New Roman" w:cs="Times New Roman"/>
          <w:color w:val="000000"/>
          <w:sz w:val="24"/>
          <w:szCs w:val="24"/>
        </w:rPr>
        <w:t>; емоційна стійкість – 12,5 бала.</w:t>
      </w:r>
    </w:p>
    <w:p w14:paraId="75AF55F8"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58. Як і у випадку з особистою компетентністю, при оцінці відповідності кандидата критерію соціальної компетентності саме на кандидата покладається </w:t>
      </w:r>
      <w:proofErr w:type="spellStart"/>
      <w:r>
        <w:rPr>
          <w:rFonts w:ascii="Times New Roman" w:eastAsia="Times New Roman" w:hAnsi="Times New Roman" w:cs="Times New Roman"/>
          <w:color w:val="000000"/>
          <w:sz w:val="24"/>
          <w:szCs w:val="24"/>
        </w:rPr>
        <w:t>обовʼязок</w:t>
      </w:r>
      <w:proofErr w:type="spellEnd"/>
      <w:r>
        <w:rPr>
          <w:rFonts w:ascii="Times New Roman" w:eastAsia="Times New Roman" w:hAnsi="Times New Roman" w:cs="Times New Roman"/>
          <w:color w:val="000000"/>
          <w:sz w:val="24"/>
          <w:szCs w:val="24"/>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62820BF8"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 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3212131E"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 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7A74408F"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61. 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Pr>
          <w:rFonts w:ascii="Times New Roman" w:eastAsia="Times New Roman" w:hAnsi="Times New Roman" w:cs="Times New Roman"/>
          <w:color w:val="000000"/>
          <w:sz w:val="24"/>
          <w:szCs w:val="24"/>
        </w:rPr>
        <w:t>логічно</w:t>
      </w:r>
      <w:proofErr w:type="spellEnd"/>
      <w:r>
        <w:rPr>
          <w:rFonts w:ascii="Times New Roman" w:eastAsia="Times New Roman" w:hAnsi="Times New Roman" w:cs="Times New Roman"/>
          <w:color w:val="000000"/>
          <w:sz w:val="24"/>
          <w:szCs w:val="24"/>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58DDA5E9"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 Саме співбесіда формує остаточну оцінку кандидата на посаду судді. У зв’язку із цим Комісія підкреслює, що сам характер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4A32AE24"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154F7465" w14:textId="77777777" w:rsidR="00A418A0" w:rsidRDefault="0044747A" w:rsidP="00C22637">
      <w:pPr>
        <w:spacing w:after="8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64. Надані </w:t>
      </w:r>
      <w:proofErr w:type="spellStart"/>
      <w:r>
        <w:rPr>
          <w:rFonts w:ascii="Times New Roman" w:eastAsia="Times New Roman" w:hAnsi="Times New Roman" w:cs="Times New Roman"/>
          <w:color w:val="000000"/>
          <w:sz w:val="24"/>
          <w:szCs w:val="24"/>
        </w:rPr>
        <w:t>Гергелійником</w:t>
      </w:r>
      <w:proofErr w:type="spellEnd"/>
      <w:r>
        <w:rPr>
          <w:rFonts w:ascii="Times New Roman" w:eastAsia="Times New Roman" w:hAnsi="Times New Roman" w:cs="Times New Roman"/>
          <w:color w:val="000000"/>
          <w:sz w:val="24"/>
          <w:szCs w:val="24"/>
        </w:rPr>
        <w:t xml:space="preserve"> В.О. документи, а також його відповіді під час послідовного обговорення показників соціальної компетентності </w:t>
      </w:r>
      <w:r w:rsidR="00253FD0">
        <w:rPr>
          <w:rFonts w:ascii="Times New Roman" w:eastAsia="Times New Roman" w:hAnsi="Times New Roman" w:cs="Times New Roman"/>
          <w:color w:val="000000"/>
          <w:sz w:val="24"/>
          <w:szCs w:val="24"/>
        </w:rPr>
        <w:t>на співбесіді</w:t>
      </w:r>
      <w:r>
        <w:rPr>
          <w:rFonts w:ascii="Times New Roman" w:eastAsia="Times New Roman" w:hAnsi="Times New Roman" w:cs="Times New Roman"/>
          <w:color w:val="000000"/>
          <w:sz w:val="24"/>
          <w:szCs w:val="24"/>
        </w:rPr>
        <w:t xml:space="preserve"> індивідуально оцінені членами Комісії таким чином:</w:t>
      </w:r>
    </w:p>
    <w:p w14:paraId="24310DF3" w14:textId="77777777" w:rsidR="00A418A0" w:rsidRDefault="00A418A0" w:rsidP="00C22637">
      <w:pPr>
        <w:spacing w:after="80"/>
        <w:ind w:firstLine="708"/>
        <w:jc w:val="both"/>
        <w:rPr>
          <w:rFonts w:ascii="Times New Roman" w:eastAsia="Times New Roman" w:hAnsi="Times New Roman" w:cs="Times New Roman"/>
          <w:color w:val="000000"/>
          <w:sz w:val="24"/>
          <w:szCs w:val="24"/>
        </w:rPr>
      </w:pPr>
    </w:p>
    <w:tbl>
      <w:tblPr>
        <w:tblStyle w:val="ac"/>
        <w:tblW w:w="9510" w:type="dxa"/>
        <w:tblInd w:w="-45" w:type="dxa"/>
        <w:tblLayout w:type="fixed"/>
        <w:tblLook w:val="0400" w:firstRow="0" w:lastRow="0" w:firstColumn="0" w:lastColumn="0" w:noHBand="0" w:noVBand="1"/>
      </w:tblPr>
      <w:tblGrid>
        <w:gridCol w:w="1721"/>
        <w:gridCol w:w="2412"/>
        <w:gridCol w:w="459"/>
        <w:gridCol w:w="430"/>
        <w:gridCol w:w="529"/>
        <w:gridCol w:w="433"/>
        <w:gridCol w:w="426"/>
        <w:gridCol w:w="425"/>
        <w:gridCol w:w="1692"/>
        <w:gridCol w:w="983"/>
      </w:tblGrid>
      <w:tr w:rsidR="00A418A0" w14:paraId="299B8F39" w14:textId="77777777" w:rsidTr="005B3E23">
        <w:trPr>
          <w:trHeight w:val="315"/>
        </w:trPr>
        <w:tc>
          <w:tcPr>
            <w:tcW w:w="1721" w:type="dxa"/>
            <w:tcBorders>
              <w:top w:val="single" w:sz="18" w:space="0" w:color="000000"/>
              <w:left w:val="single" w:sz="18" w:space="0" w:color="000000"/>
              <w:bottom w:val="single" w:sz="18" w:space="0" w:color="000000"/>
              <w:right w:val="single" w:sz="18" w:space="0" w:color="000000"/>
            </w:tcBorders>
            <w:shd w:val="clear" w:color="auto" w:fill="F2F2F2"/>
            <w:tcMar>
              <w:top w:w="30" w:type="dxa"/>
              <w:left w:w="45" w:type="dxa"/>
              <w:bottom w:w="30" w:type="dxa"/>
              <w:right w:w="45" w:type="dxa"/>
            </w:tcMar>
            <w:vAlign w:val="center"/>
          </w:tcPr>
          <w:p w14:paraId="08F0F328"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Критерій</w:t>
            </w:r>
          </w:p>
        </w:tc>
        <w:tc>
          <w:tcPr>
            <w:tcW w:w="2412" w:type="dxa"/>
            <w:tcBorders>
              <w:top w:val="single" w:sz="18" w:space="0" w:color="000000"/>
              <w:left w:val="single" w:sz="18" w:space="0" w:color="000000"/>
              <w:bottom w:val="single" w:sz="18" w:space="0" w:color="000000"/>
              <w:right w:val="single" w:sz="18" w:space="0" w:color="000000"/>
            </w:tcBorders>
            <w:shd w:val="clear" w:color="auto" w:fill="F2F2F2"/>
            <w:tcMar>
              <w:top w:w="30" w:type="dxa"/>
              <w:left w:w="45" w:type="dxa"/>
              <w:bottom w:w="30" w:type="dxa"/>
              <w:right w:w="45" w:type="dxa"/>
            </w:tcMar>
            <w:vAlign w:val="center"/>
          </w:tcPr>
          <w:p w14:paraId="1EACEAC6"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Показник</w:t>
            </w:r>
          </w:p>
        </w:tc>
        <w:tc>
          <w:tcPr>
            <w:tcW w:w="2702" w:type="dxa"/>
            <w:gridSpan w:val="6"/>
            <w:tcBorders>
              <w:top w:val="single" w:sz="18" w:space="0" w:color="000000"/>
              <w:left w:val="single" w:sz="18" w:space="0" w:color="000000"/>
              <w:bottom w:val="single" w:sz="18" w:space="0" w:color="000000"/>
              <w:right w:val="single" w:sz="18" w:space="0" w:color="000000"/>
            </w:tcBorders>
            <w:shd w:val="clear" w:color="auto" w:fill="F2F2F2"/>
            <w:tcMar>
              <w:top w:w="30" w:type="dxa"/>
              <w:left w:w="45" w:type="dxa"/>
              <w:bottom w:w="30" w:type="dxa"/>
              <w:right w:w="45" w:type="dxa"/>
            </w:tcMar>
            <w:vAlign w:val="center"/>
          </w:tcPr>
          <w:p w14:paraId="6AB76BF8"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Бали виставлені членами Комісії за показниками</w:t>
            </w:r>
          </w:p>
        </w:tc>
        <w:tc>
          <w:tcPr>
            <w:tcW w:w="1692" w:type="dxa"/>
            <w:tcBorders>
              <w:top w:val="single" w:sz="18" w:space="0" w:color="000000"/>
              <w:left w:val="single" w:sz="18" w:space="0" w:color="000000"/>
              <w:bottom w:val="single" w:sz="18" w:space="0" w:color="000000"/>
              <w:right w:val="single" w:sz="18" w:space="0" w:color="000000"/>
            </w:tcBorders>
            <w:shd w:val="clear" w:color="auto" w:fill="F2F2F2"/>
            <w:tcMar>
              <w:top w:w="30" w:type="dxa"/>
              <w:left w:w="45" w:type="dxa"/>
              <w:bottom w:w="30" w:type="dxa"/>
              <w:right w:w="45" w:type="dxa"/>
            </w:tcMar>
            <w:vAlign w:val="center"/>
          </w:tcPr>
          <w:p w14:paraId="19B5F239" w14:textId="77777777" w:rsidR="00A418A0" w:rsidRDefault="005B3E23"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Розрахований згідно з пунктом 5.7 Положення про кваліфікаційне оцінювання середній бал</w:t>
            </w:r>
          </w:p>
        </w:tc>
        <w:tc>
          <w:tcPr>
            <w:tcW w:w="983" w:type="dxa"/>
            <w:tcBorders>
              <w:top w:val="single" w:sz="18" w:space="0" w:color="000000"/>
              <w:left w:val="single" w:sz="18" w:space="0" w:color="000000"/>
              <w:bottom w:val="single" w:sz="18" w:space="0" w:color="000000"/>
              <w:right w:val="single" w:sz="18" w:space="0" w:color="000000"/>
            </w:tcBorders>
            <w:shd w:val="clear" w:color="auto" w:fill="F2F2F2"/>
            <w:tcMar>
              <w:top w:w="30" w:type="dxa"/>
              <w:left w:w="45" w:type="dxa"/>
              <w:bottom w:w="30" w:type="dxa"/>
              <w:right w:w="45" w:type="dxa"/>
            </w:tcMar>
            <w:vAlign w:val="center"/>
          </w:tcPr>
          <w:p w14:paraId="741A221C"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 за критерій</w:t>
            </w:r>
          </w:p>
        </w:tc>
      </w:tr>
      <w:tr w:rsidR="00A418A0" w14:paraId="7CFEFC37" w14:textId="77777777" w:rsidTr="005B3E23">
        <w:trPr>
          <w:trHeight w:val="454"/>
        </w:trPr>
        <w:tc>
          <w:tcPr>
            <w:tcW w:w="1721"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FD24BB5" w14:textId="77777777" w:rsidR="00A418A0" w:rsidRDefault="0044747A" w:rsidP="00C22637">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rPr>
              <w:t>соціальна компетентність</w:t>
            </w:r>
          </w:p>
        </w:tc>
        <w:tc>
          <w:tcPr>
            <w:tcW w:w="2412"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1AF3BF7"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ефективна комунікація</w:t>
            </w:r>
          </w:p>
        </w:tc>
        <w:tc>
          <w:tcPr>
            <w:tcW w:w="459"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4A9C4B12"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30"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8F8D14C"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29"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C822FB2"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33"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96C8666"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26"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36CBC83"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25"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D88D60B"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692"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5881F90"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9,25</w:t>
            </w:r>
          </w:p>
        </w:tc>
        <w:tc>
          <w:tcPr>
            <w:tcW w:w="98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022FC0AA" w14:textId="77777777" w:rsidR="00A418A0" w:rsidRDefault="0044747A"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tc>
      </w:tr>
      <w:tr w:rsidR="00A418A0" w14:paraId="6AED771E" w14:textId="77777777" w:rsidTr="005B3E23">
        <w:trPr>
          <w:trHeight w:val="397"/>
        </w:trPr>
        <w:tc>
          <w:tcPr>
            <w:tcW w:w="172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5D1ECE9B"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241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1E8EE33"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9"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006BE7E"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3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DC6C8CE"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29"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4E12804B"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33"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6D0A805"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26"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DCA9B6F"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25"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0B9E66F"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69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6CA2CEE"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983"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252A82ED"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0CA961F8" w14:textId="77777777" w:rsidTr="005B3E23">
        <w:trPr>
          <w:trHeight w:val="397"/>
        </w:trPr>
        <w:tc>
          <w:tcPr>
            <w:tcW w:w="172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32FF9C81"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241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323DC34"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9"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1C37A79"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3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33E6E04"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29"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D0F652C"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33"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42A91B08"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26"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C7ED7C6"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25"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928A6E9"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69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7982CB6"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983"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73F80374"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38BFA317" w14:textId="77777777" w:rsidTr="00722218">
        <w:trPr>
          <w:trHeight w:val="397"/>
        </w:trPr>
        <w:tc>
          <w:tcPr>
            <w:tcW w:w="172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59201F10"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241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40549CF4"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9"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91604F3"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3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CC89C9F"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29"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72D3809"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33"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CCB748F"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26"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44349C5"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25"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471F0C5"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69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22E861E"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983"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3DDBEA7D"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03507994" w14:textId="77777777" w:rsidTr="00722218">
        <w:trPr>
          <w:trHeight w:val="397"/>
        </w:trPr>
        <w:tc>
          <w:tcPr>
            <w:tcW w:w="172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2AE06F7D"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241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F21E8D8"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9"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2EEAFE3"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3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9DE7667"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29"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6710636"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33"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490839AE"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26"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B99AFE9"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25"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1FE6678"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69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7ADE7DB"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983"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35A4835E"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2768FD" w14:paraId="4C5EAEF3" w14:textId="77777777" w:rsidTr="005B3E23">
        <w:trPr>
          <w:trHeight w:val="397"/>
        </w:trPr>
        <w:tc>
          <w:tcPr>
            <w:tcW w:w="172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154E0BB" w14:textId="77777777" w:rsidR="002768FD" w:rsidRDefault="002768FD"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2412"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03E4817" w14:textId="77777777" w:rsidR="002768FD" w:rsidRDefault="002768FD"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ефективна взаємодія</w:t>
            </w:r>
          </w:p>
        </w:tc>
        <w:tc>
          <w:tcPr>
            <w:tcW w:w="459"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0608940" w14:textId="77777777" w:rsidR="002768FD" w:rsidRDefault="002768FD"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30"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27E2F7F" w14:textId="77777777" w:rsidR="002768FD" w:rsidRDefault="002768FD"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29"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DF0ED69" w14:textId="77777777" w:rsidR="002768FD" w:rsidRDefault="002768FD"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33"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ED0998F" w14:textId="77777777" w:rsidR="002768FD" w:rsidRDefault="002768FD"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26"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39FB034" w14:textId="77777777" w:rsidR="002768FD" w:rsidRDefault="002768FD"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25"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037B001" w14:textId="77777777" w:rsidR="002768FD" w:rsidRDefault="002768FD"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692"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367EC9C" w14:textId="77777777" w:rsidR="002768FD" w:rsidRDefault="002768FD"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8,25</w:t>
            </w:r>
          </w:p>
        </w:tc>
        <w:tc>
          <w:tcPr>
            <w:tcW w:w="983"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44ECD2C5" w14:textId="77777777" w:rsidR="002768FD" w:rsidRDefault="002768FD"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4DA0E2B5" w14:textId="77777777" w:rsidTr="005B3E23">
        <w:trPr>
          <w:trHeight w:val="397"/>
        </w:trPr>
        <w:tc>
          <w:tcPr>
            <w:tcW w:w="172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676A82E2"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2412"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C2BF370"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9"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D26F9A3"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30"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43B610"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29"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FAC411B"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33"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E4A729D"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26"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91BC7A6"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25"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9C72A9B"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692"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8BA6D74"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983"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4305B942"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37D35359" w14:textId="77777777" w:rsidTr="005B3E23">
        <w:trPr>
          <w:trHeight w:val="397"/>
        </w:trPr>
        <w:tc>
          <w:tcPr>
            <w:tcW w:w="172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30260967"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2412"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E43917B"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9"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130E616"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30"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BF7C1FF"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29"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ADA0B9C"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33"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9FC2D72"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26"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A685D15"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25"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0C7D355"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692"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D034284"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983"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211B853E"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2768FD" w14:paraId="03252AC2" w14:textId="77777777" w:rsidTr="005B3E23">
        <w:trPr>
          <w:trHeight w:val="397"/>
        </w:trPr>
        <w:tc>
          <w:tcPr>
            <w:tcW w:w="172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1313D2C" w14:textId="77777777" w:rsidR="002768FD" w:rsidRDefault="002768FD"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2412"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049189" w14:textId="77777777" w:rsidR="002768FD" w:rsidRDefault="002768FD"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стійкість мотивації</w:t>
            </w:r>
          </w:p>
        </w:tc>
        <w:tc>
          <w:tcPr>
            <w:tcW w:w="459"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F4FF25C" w14:textId="77777777" w:rsidR="002768FD" w:rsidRDefault="002768FD"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30"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11991A" w14:textId="77777777" w:rsidR="002768FD" w:rsidRDefault="002768FD"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29"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32B4094" w14:textId="77777777" w:rsidR="002768FD" w:rsidRDefault="002768FD"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33"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D594834" w14:textId="77777777" w:rsidR="002768FD" w:rsidRDefault="002768FD"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26"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533D5F3" w14:textId="77777777" w:rsidR="002768FD" w:rsidRDefault="002768FD"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25"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0A383B3" w14:textId="77777777" w:rsidR="002768FD" w:rsidRDefault="002768FD"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692"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C003B40" w14:textId="77777777" w:rsidR="002768FD" w:rsidRDefault="002768FD"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983"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1FEDDC32" w14:textId="77777777" w:rsidR="002768FD" w:rsidRDefault="002768FD"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0A16F283" w14:textId="77777777" w:rsidTr="005B3E23">
        <w:trPr>
          <w:trHeight w:val="397"/>
        </w:trPr>
        <w:tc>
          <w:tcPr>
            <w:tcW w:w="172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3E5F79E"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2412"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8594981"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9"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465DA4A"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30"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2742F76"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29"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E4D8EE6"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33"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06FB68A"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26"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8BAB3AE"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25"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D8C1B76"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692"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306645E"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983"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07455693"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16982EE8" w14:textId="77777777" w:rsidTr="005B3E23">
        <w:trPr>
          <w:trHeight w:val="397"/>
        </w:trPr>
        <w:tc>
          <w:tcPr>
            <w:tcW w:w="172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2D624C67"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2412"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F19E9D4"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9"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02C3EC3"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30"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C708307"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29"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35F6242"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33"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D495918"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26"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1EB9C66"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25"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6DBD51D"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692"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8B8E21"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983"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66D86499"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75E8A472" w14:textId="77777777" w:rsidTr="00722218">
        <w:trPr>
          <w:trHeight w:val="397"/>
        </w:trPr>
        <w:tc>
          <w:tcPr>
            <w:tcW w:w="172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674C2E48"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2412"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0985C3E"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9"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017996E"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30"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465E1CF"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29"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3949BAB"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33"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7249DF3"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26"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2CC6145"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25"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5BC86C8"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692"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C8B8404"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983"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4F5473BB"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2768FD" w14:paraId="63859C4F" w14:textId="77777777" w:rsidTr="005B3E23">
        <w:trPr>
          <w:trHeight w:val="397"/>
        </w:trPr>
        <w:tc>
          <w:tcPr>
            <w:tcW w:w="172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78F9AF9C" w14:textId="77777777" w:rsidR="002768FD" w:rsidRDefault="002768FD"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2412"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DD2D9CD" w14:textId="77777777" w:rsidR="002768FD" w:rsidRDefault="002768FD"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емоційна стійкість</w:t>
            </w:r>
          </w:p>
        </w:tc>
        <w:tc>
          <w:tcPr>
            <w:tcW w:w="459"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CFA5721" w14:textId="77777777" w:rsidR="002768FD" w:rsidRDefault="002768FD"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30"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AED55AB" w14:textId="77777777" w:rsidR="002768FD" w:rsidRDefault="002768FD"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29"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DFC624E" w14:textId="77777777" w:rsidR="002768FD" w:rsidRDefault="002768FD"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433"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46541471" w14:textId="77777777" w:rsidR="002768FD" w:rsidRDefault="002768FD"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26"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2A0FF2E" w14:textId="77777777" w:rsidR="002768FD" w:rsidRDefault="002768FD"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25"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56A502B" w14:textId="77777777" w:rsidR="002768FD" w:rsidRDefault="002768FD"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692"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A924DE6" w14:textId="77777777" w:rsidR="002768FD" w:rsidRDefault="002768FD" w:rsidP="00C22637">
            <w:pPr>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983"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49C346F2" w14:textId="77777777" w:rsidR="002768FD" w:rsidRDefault="002768FD"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2768FD" w14:paraId="2FE3BC5D" w14:textId="77777777" w:rsidTr="005B3E23">
        <w:trPr>
          <w:trHeight w:val="397"/>
        </w:trPr>
        <w:tc>
          <w:tcPr>
            <w:tcW w:w="172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17CA8035" w14:textId="77777777" w:rsidR="002768FD" w:rsidRDefault="002768FD"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2412"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4EA52E3F" w14:textId="77777777" w:rsidR="002768FD" w:rsidRDefault="002768FD"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59"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1EBFB2F" w14:textId="77777777" w:rsidR="002768FD" w:rsidRDefault="002768FD"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3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450FFAD0" w14:textId="77777777" w:rsidR="002768FD" w:rsidRDefault="002768FD"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529"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115D502" w14:textId="77777777" w:rsidR="002768FD" w:rsidRDefault="002768FD"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33"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D99603B" w14:textId="77777777" w:rsidR="002768FD" w:rsidRDefault="002768FD"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26"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00D7B3E" w14:textId="77777777" w:rsidR="002768FD" w:rsidRDefault="002768FD"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42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03DE220" w14:textId="77777777" w:rsidR="002768FD" w:rsidRDefault="002768FD"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1692"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118AEFB" w14:textId="77777777" w:rsidR="002768FD" w:rsidRDefault="002768FD"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983"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3AFDA65B" w14:textId="77777777" w:rsidR="002768FD" w:rsidRDefault="002768FD"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bl>
    <w:p w14:paraId="4EBE0451" w14:textId="77777777" w:rsidR="00A418A0" w:rsidRDefault="00A418A0" w:rsidP="00C22637">
      <w:pPr>
        <w:spacing w:after="80"/>
        <w:ind w:firstLine="708"/>
        <w:jc w:val="both"/>
        <w:rPr>
          <w:rFonts w:ascii="Times New Roman" w:eastAsia="Times New Roman" w:hAnsi="Times New Roman" w:cs="Times New Roman"/>
          <w:color w:val="000000"/>
          <w:sz w:val="24"/>
          <w:szCs w:val="24"/>
        </w:rPr>
      </w:pPr>
    </w:p>
    <w:p w14:paraId="6AB86AAB" w14:textId="77777777" w:rsidR="00A418A0" w:rsidRDefault="0044747A" w:rsidP="00C23BCA">
      <w:pPr>
        <w:spacing w:after="10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 Надана інформація та результати співбесіди продемонстрували належний рівень соціальної компетентності кандидата.</w:t>
      </w:r>
    </w:p>
    <w:p w14:paraId="3FE11AC2" w14:textId="77777777" w:rsidR="00A418A0" w:rsidRDefault="0044747A" w:rsidP="00C23BCA">
      <w:pPr>
        <w:spacing w:after="10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66. 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за результатами оцінювання у складі палати, становить 37,5 бала із 50 можливих, що є вищим за 75% (37,5 бала), а тому Комісія виснує, що кандидат відповідає критерію соціальної компетентності. </w:t>
      </w:r>
    </w:p>
    <w:p w14:paraId="39CC48E3" w14:textId="77777777" w:rsidR="00A418A0" w:rsidRDefault="00A418A0" w:rsidP="00C23BCA">
      <w:pPr>
        <w:spacing w:after="100"/>
        <w:jc w:val="both"/>
        <w:rPr>
          <w:rFonts w:ascii="Times New Roman" w:eastAsia="Times New Roman" w:hAnsi="Times New Roman" w:cs="Times New Roman"/>
          <w:sz w:val="24"/>
          <w:szCs w:val="24"/>
          <w:u w:val="single"/>
        </w:rPr>
      </w:pPr>
    </w:p>
    <w:p w14:paraId="6D150015" w14:textId="77777777" w:rsidR="00A418A0" w:rsidRDefault="0044747A" w:rsidP="00C23BCA">
      <w:pPr>
        <w:spacing w:after="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V-ІV. </w:t>
      </w:r>
      <w:r w:rsidR="008A023E">
        <w:rPr>
          <w:rFonts w:ascii="Times New Roman" w:eastAsia="Times New Roman" w:hAnsi="Times New Roman" w:cs="Times New Roman"/>
          <w:b/>
          <w:sz w:val="24"/>
          <w:szCs w:val="24"/>
        </w:rPr>
        <w:t>Загальні принципи, застосовані Комісією при встановленні відповідності кандидата критеріям професійної етики та доброчесності.</w:t>
      </w:r>
    </w:p>
    <w:p w14:paraId="59B11ABE" w14:textId="77777777" w:rsidR="00A418A0" w:rsidRDefault="00A418A0" w:rsidP="00C23BCA">
      <w:pPr>
        <w:spacing w:after="100"/>
        <w:jc w:val="both"/>
        <w:rPr>
          <w:rFonts w:ascii="Times New Roman" w:eastAsia="Times New Roman" w:hAnsi="Times New Roman" w:cs="Times New Roman"/>
          <w:b/>
          <w:sz w:val="24"/>
          <w:szCs w:val="24"/>
        </w:rPr>
      </w:pPr>
    </w:p>
    <w:p w14:paraId="7A5BC143" w14:textId="77777777" w:rsidR="00A418A0" w:rsidRDefault="0044747A" w:rsidP="00C23BCA">
      <w:pPr>
        <w:spacing w:after="10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 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2D122A2B" w14:textId="77777777" w:rsidR="00A418A0" w:rsidRDefault="0044747A" w:rsidP="00C23BCA">
      <w:pPr>
        <w:spacing w:after="10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 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2CE86CCB" w14:textId="77777777" w:rsidR="00A418A0" w:rsidRDefault="0044747A" w:rsidP="00C23BCA">
      <w:pPr>
        <w:spacing w:after="10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 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w:t>
      </w:r>
    </w:p>
    <w:p w14:paraId="6BA271EC" w14:textId="77777777" w:rsidR="00A418A0" w:rsidRDefault="0044747A" w:rsidP="00C23BCA">
      <w:pPr>
        <w:spacing w:after="10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 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14:paraId="51F96431" w14:textId="77777777" w:rsidR="00A418A0" w:rsidRDefault="0044747A" w:rsidP="00C23BCA">
      <w:pPr>
        <w:spacing w:after="10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Відповідність кандидата на посаду судді критеріям доброчесності та професійної етики встановлюється за такими показниками:</w:t>
      </w:r>
    </w:p>
    <w:p w14:paraId="67859692" w14:textId="77777777" w:rsidR="00A418A0" w:rsidRDefault="0044747A" w:rsidP="00C23BCA">
      <w:pPr>
        <w:spacing w:after="10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71.1. Незалежність.</w:t>
      </w:r>
    </w:p>
    <w:p w14:paraId="0AEE5907" w14:textId="77777777" w:rsidR="00A418A0" w:rsidRDefault="0044747A" w:rsidP="00C23BCA">
      <w:pPr>
        <w:spacing w:after="10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71.2. Чесність.</w:t>
      </w:r>
    </w:p>
    <w:p w14:paraId="74DA09ED" w14:textId="77777777" w:rsidR="00A418A0" w:rsidRDefault="0044747A" w:rsidP="00C23BCA">
      <w:pPr>
        <w:spacing w:after="10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71.3. Неупередженість.</w:t>
      </w:r>
    </w:p>
    <w:p w14:paraId="6BBBC5A0" w14:textId="77777777" w:rsidR="00A418A0" w:rsidRDefault="0044747A" w:rsidP="00C23BCA">
      <w:pPr>
        <w:spacing w:after="10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71.4. Сумлінність.</w:t>
      </w:r>
    </w:p>
    <w:p w14:paraId="1D998722" w14:textId="77777777" w:rsidR="00A418A0" w:rsidRDefault="0044747A" w:rsidP="00C23BCA">
      <w:pPr>
        <w:spacing w:after="10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71.5. Непідкупність.</w:t>
      </w:r>
    </w:p>
    <w:p w14:paraId="25E1EE82" w14:textId="77777777" w:rsidR="00A418A0" w:rsidRDefault="0044747A" w:rsidP="00C23BCA">
      <w:pPr>
        <w:spacing w:after="10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71.6. Дотримання етичних норм і бездоганна поведінка у професійній діяльності та особистому житті.</w:t>
      </w:r>
    </w:p>
    <w:p w14:paraId="6787ABD2" w14:textId="77777777" w:rsidR="00A418A0" w:rsidRDefault="0044747A" w:rsidP="00C23BCA">
      <w:pPr>
        <w:spacing w:after="10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71.7. Законність джерел походження майна, відповідність рівня життя судді (кандидата на по</w:t>
      </w:r>
      <w:r w:rsidR="00AC7E14">
        <w:rPr>
          <w:rFonts w:ascii="Times New Roman" w:eastAsia="Times New Roman" w:hAnsi="Times New Roman" w:cs="Times New Roman"/>
          <w:color w:val="000000"/>
          <w:sz w:val="24"/>
          <w:szCs w:val="24"/>
        </w:rPr>
        <w:t>саду судді) або членів його сім</w:t>
      </w:r>
      <w:r w:rsidR="00AC7E14" w:rsidRPr="005C0A39">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ї задекларованим доходам, відповідність способу життя судді (кандидата на посаду судді) його статусу.</w:t>
      </w:r>
    </w:p>
    <w:p w14:paraId="5AD772C6" w14:textId="77777777" w:rsidR="00A418A0" w:rsidRDefault="0044747A" w:rsidP="00C23BCA">
      <w:pPr>
        <w:spacing w:after="100"/>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rPr>
        <w:t xml:space="preserve">72. Наповнюють зміст цих показників затверджені Вищою радою правосуддя Єдині показники для оцінки доброчесності та професійної етики судді (кандидата на посаду судді) </w:t>
      </w:r>
      <w:r>
        <w:rPr>
          <w:rFonts w:ascii="Times New Roman" w:eastAsia="Times New Roman" w:hAnsi="Times New Roman" w:cs="Times New Roman"/>
          <w:sz w:val="24"/>
          <w:szCs w:val="24"/>
        </w:rPr>
        <w:t xml:space="preserve">від </w:t>
      </w:r>
      <w:r>
        <w:rPr>
          <w:rFonts w:ascii="Times New Roman" w:eastAsia="Times New Roman" w:hAnsi="Times New Roman" w:cs="Times New Roman"/>
          <w:color w:val="1D1D1B"/>
          <w:sz w:val="24"/>
          <w:szCs w:val="24"/>
        </w:rPr>
        <w:t xml:space="preserve">17 грудня 2024 року № 3659/0/15-24 </w:t>
      </w:r>
      <w:r>
        <w:rPr>
          <w:rFonts w:ascii="Times New Roman" w:eastAsia="Times New Roman" w:hAnsi="Times New Roman" w:cs="Times New Roman"/>
          <w:color w:val="000000"/>
          <w:sz w:val="24"/>
          <w:szCs w:val="24"/>
          <w:highlight w:val="white"/>
        </w:rPr>
        <w:t>(далі – Єдині показники).</w:t>
      </w:r>
    </w:p>
    <w:p w14:paraId="165B0DD1" w14:textId="77777777" w:rsidR="00A418A0" w:rsidRDefault="0044747A" w:rsidP="00C23BCA">
      <w:pPr>
        <w:spacing w:after="10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w:t>
      </w:r>
      <w:r>
        <w:rPr>
          <w:rFonts w:ascii="Times New Roman" w:eastAsia="Times New Roman" w:hAnsi="Times New Roman" w:cs="Times New Roman"/>
          <w:sz w:val="24"/>
          <w:szCs w:val="24"/>
          <w:highlight w:val="white"/>
        </w:rPr>
        <w:t>Дотримання етичних норм і бездоганна поведінка у професійній діяльності та особистому житті –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 (пункт 17 Єдиних показників).</w:t>
      </w:r>
    </w:p>
    <w:p w14:paraId="3E2DD661" w14:textId="77777777" w:rsidR="00A418A0" w:rsidRDefault="0044747A" w:rsidP="00C23BCA">
      <w:pPr>
        <w:spacing w:after="100"/>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74. Відповідно до підпункту 1 пункту 17 Єдиних показників кандидат на посаду судді відповідає показнику</w:t>
      </w:r>
      <w:r>
        <w:rPr>
          <w:rFonts w:ascii="Times New Roman" w:eastAsia="Times New Roman" w:hAnsi="Times New Roman" w:cs="Times New Roman"/>
          <w:sz w:val="24"/>
          <w:szCs w:val="24"/>
        </w:rPr>
        <w:t xml:space="preserve"> «Дотримання етичних норм і бездоганна поведінка у професійній діяльності та особистому житті» </w:t>
      </w:r>
      <w:r>
        <w:rPr>
          <w:rFonts w:ascii="Times New Roman" w:eastAsia="Times New Roman" w:hAnsi="Times New Roman" w:cs="Times New Roman"/>
          <w:sz w:val="24"/>
          <w:szCs w:val="24"/>
          <w:highlight w:val="white"/>
        </w:rPr>
        <w:t xml:space="preserve">якщо він, зокрема, але не виключно не відвідував тимчасово держави, яка перебуває у збройному конфлікті (війні) з Україною без нагальної потреби, тобто за відсутності критичних та / або невідкладних </w:t>
      </w:r>
      <w:proofErr w:type="spellStart"/>
      <w:r>
        <w:rPr>
          <w:rFonts w:ascii="Times New Roman" w:eastAsia="Times New Roman" w:hAnsi="Times New Roman" w:cs="Times New Roman"/>
          <w:sz w:val="24"/>
          <w:szCs w:val="24"/>
          <w:highlight w:val="white"/>
        </w:rPr>
        <w:t>життєво</w:t>
      </w:r>
      <w:proofErr w:type="spellEnd"/>
      <w:r>
        <w:rPr>
          <w:rFonts w:ascii="Times New Roman" w:eastAsia="Times New Roman" w:hAnsi="Times New Roman" w:cs="Times New Roman"/>
          <w:sz w:val="24"/>
          <w:szCs w:val="24"/>
          <w:highlight w:val="white"/>
        </w:rPr>
        <w:t xml:space="preserve"> необхідних обставин, які неможливо </w:t>
      </w:r>
      <w:r>
        <w:rPr>
          <w:rFonts w:ascii="Times New Roman" w:eastAsia="Times New Roman" w:hAnsi="Times New Roman" w:cs="Times New Roman"/>
          <w:sz w:val="24"/>
          <w:szCs w:val="24"/>
          <w:highlight w:val="white"/>
        </w:rPr>
        <w:lastRenderedPageBreak/>
        <w:t>усунути в інший спосіб, ніж особистою присутністю на цих територіях, попри загрозу безпеці власній, близьких осіб та національній безпеці України.</w:t>
      </w:r>
    </w:p>
    <w:p w14:paraId="7F861DB4" w14:textId="77777777" w:rsidR="00A418A0" w:rsidRDefault="00756F4E" w:rsidP="00C23BCA">
      <w:pPr>
        <w:spacing w:after="10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r w:rsidR="0044747A">
        <w:rPr>
          <w:rFonts w:ascii="Times New Roman" w:eastAsia="Times New Roman" w:hAnsi="Times New Roman" w:cs="Times New Roman"/>
          <w:color w:val="000000"/>
          <w:sz w:val="24"/>
          <w:szCs w:val="24"/>
        </w:rPr>
        <w:t xml:space="preserve">. Встановлення невідповідності показникам відбувається через призму істотності та суттєвості невідповідності тому чи іншому показнику.  </w:t>
      </w:r>
    </w:p>
    <w:p w14:paraId="572E73C2" w14:textId="77777777" w:rsidR="00A418A0" w:rsidRDefault="00756F4E" w:rsidP="00C23BCA">
      <w:pPr>
        <w:spacing w:after="10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r w:rsidR="0044747A">
        <w:rPr>
          <w:rFonts w:ascii="Times New Roman" w:eastAsia="Times New Roman" w:hAnsi="Times New Roman" w:cs="Times New Roman"/>
          <w:color w:val="000000"/>
          <w:sz w:val="24"/>
          <w:szCs w:val="24"/>
        </w:rPr>
        <w:t>. 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p>
    <w:p w14:paraId="2C1BAC93" w14:textId="77777777" w:rsidR="00A418A0" w:rsidRDefault="00756F4E" w:rsidP="00C23BCA">
      <w:pPr>
        <w:spacing w:after="10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r w:rsidR="0044747A">
        <w:rPr>
          <w:rFonts w:ascii="Times New Roman" w:eastAsia="Times New Roman" w:hAnsi="Times New Roman" w:cs="Times New Roman"/>
          <w:color w:val="000000"/>
          <w:sz w:val="24"/>
          <w:szCs w:val="24"/>
        </w:rPr>
        <w:t>. 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14:paraId="3CB847BD" w14:textId="77777777" w:rsidR="00A418A0" w:rsidRDefault="00756F4E" w:rsidP="00C23BCA">
      <w:pPr>
        <w:spacing w:after="10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r w:rsidR="0044747A">
        <w:rPr>
          <w:rFonts w:ascii="Times New Roman" w:eastAsia="Times New Roman" w:hAnsi="Times New Roman" w:cs="Times New Roman"/>
          <w:color w:val="000000"/>
          <w:sz w:val="24"/>
          <w:szCs w:val="24"/>
        </w:rPr>
        <w:t>. Натомість у разі суттєвої невідповідності показнику кандидату на посаду судді знижується на 15 балів оцінка за кожним показником критерію професійної етики чи</w:t>
      </w:r>
      <w:r w:rsidR="00BF7A9E">
        <w:rPr>
          <w:rFonts w:ascii="Times New Roman" w:eastAsia="Times New Roman" w:hAnsi="Times New Roman" w:cs="Times New Roman"/>
          <w:color w:val="000000"/>
          <w:sz w:val="24"/>
          <w:szCs w:val="24"/>
        </w:rPr>
        <w:t xml:space="preserve"> доброчесності. На цьому етапі в</w:t>
      </w:r>
      <w:r w:rsidR="0044747A">
        <w:rPr>
          <w:rFonts w:ascii="Times New Roman" w:eastAsia="Times New Roman" w:hAnsi="Times New Roman" w:cs="Times New Roman"/>
          <w:color w:val="000000"/>
          <w:sz w:val="24"/>
          <w:szCs w:val="24"/>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0044747A">
        <w:rPr>
          <w:rFonts w:ascii="Times New Roman" w:eastAsia="Times New Roman" w:hAnsi="Times New Roman" w:cs="Times New Roman"/>
          <w:color w:val="000000"/>
          <w:sz w:val="24"/>
          <w:szCs w:val="24"/>
        </w:rPr>
        <w:t>дискреції</w:t>
      </w:r>
      <w:proofErr w:type="spellEnd"/>
      <w:r w:rsidR="0044747A">
        <w:rPr>
          <w:rFonts w:ascii="Times New Roman" w:eastAsia="Times New Roman" w:hAnsi="Times New Roman" w:cs="Times New Roman"/>
          <w:color w:val="000000"/>
          <w:sz w:val="24"/>
          <w:szCs w:val="24"/>
        </w:rPr>
        <w:t xml:space="preserve"> Комісії сума балів є фіксованою, а застосування такого зниження потребує окремого голосування під час закритого обговорення.</w:t>
      </w:r>
    </w:p>
    <w:p w14:paraId="04A4EA51" w14:textId="77777777" w:rsidR="00A418A0" w:rsidRDefault="00756F4E" w:rsidP="00C23BCA">
      <w:pPr>
        <w:spacing w:after="10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r w:rsidR="0044747A">
        <w:rPr>
          <w:rFonts w:ascii="Times New Roman" w:eastAsia="Times New Roman" w:hAnsi="Times New Roman" w:cs="Times New Roman"/>
          <w:color w:val="000000"/>
          <w:sz w:val="24"/>
          <w:szCs w:val="24"/>
        </w:rPr>
        <w:t>. 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w:t>
      </w:r>
    </w:p>
    <w:p w14:paraId="45BDD1EF" w14:textId="77777777" w:rsidR="00A418A0" w:rsidRDefault="00A418A0" w:rsidP="00C23BCA">
      <w:pPr>
        <w:spacing w:after="100"/>
        <w:jc w:val="both"/>
        <w:rPr>
          <w:rFonts w:ascii="Times New Roman" w:eastAsia="Times New Roman" w:hAnsi="Times New Roman" w:cs="Times New Roman"/>
          <w:sz w:val="24"/>
          <w:szCs w:val="24"/>
          <w:u w:val="single"/>
        </w:rPr>
      </w:pPr>
    </w:p>
    <w:p w14:paraId="1E2B939F" w14:textId="77777777" w:rsidR="00A418A0" w:rsidRDefault="0044747A" w:rsidP="00C23BCA">
      <w:pPr>
        <w:spacing w:after="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V-V. Встановлення </w:t>
      </w:r>
      <w:r w:rsidR="00932365">
        <w:rPr>
          <w:rFonts w:ascii="Times New Roman" w:eastAsia="Times New Roman" w:hAnsi="Times New Roman" w:cs="Times New Roman"/>
          <w:b/>
          <w:sz w:val="24"/>
          <w:szCs w:val="24"/>
        </w:rPr>
        <w:t>відповідності кандидата критеріям</w:t>
      </w:r>
      <w:r>
        <w:rPr>
          <w:rFonts w:ascii="Times New Roman" w:eastAsia="Times New Roman" w:hAnsi="Times New Roman" w:cs="Times New Roman"/>
          <w:b/>
          <w:sz w:val="24"/>
          <w:szCs w:val="24"/>
        </w:rPr>
        <w:t xml:space="preserve"> професійної етики та доброчесності.</w:t>
      </w:r>
    </w:p>
    <w:p w14:paraId="08CAED6B" w14:textId="77777777" w:rsidR="00A418A0" w:rsidRDefault="00A418A0" w:rsidP="00C23BCA">
      <w:pPr>
        <w:pBdr>
          <w:top w:val="nil"/>
          <w:left w:val="nil"/>
          <w:bottom w:val="nil"/>
          <w:right w:val="nil"/>
          <w:between w:val="nil"/>
        </w:pBdr>
        <w:spacing w:after="100" w:line="257" w:lineRule="auto"/>
        <w:ind w:firstLine="709"/>
        <w:jc w:val="both"/>
        <w:rPr>
          <w:rFonts w:ascii="Times New Roman" w:eastAsia="Times New Roman" w:hAnsi="Times New Roman" w:cs="Times New Roman"/>
          <w:color w:val="000000"/>
          <w:sz w:val="24"/>
          <w:szCs w:val="24"/>
        </w:rPr>
      </w:pPr>
    </w:p>
    <w:p w14:paraId="6C02CD41" w14:textId="77777777" w:rsidR="001009FD" w:rsidRDefault="00756F4E" w:rsidP="00C23BCA">
      <w:pPr>
        <w:spacing w:after="10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r w:rsidR="001009FD">
        <w:rPr>
          <w:rFonts w:ascii="Times New Roman" w:eastAsia="Times New Roman" w:hAnsi="Times New Roman" w:cs="Times New Roman"/>
          <w:color w:val="000000"/>
          <w:sz w:val="24"/>
          <w:szCs w:val="24"/>
        </w:rPr>
        <w:t xml:space="preserve">. Комісією не встановлено істотних обставин, які б могли свідчити про невідповідність </w:t>
      </w:r>
      <w:r w:rsidR="001009FD">
        <w:rPr>
          <w:rFonts w:ascii="Times New Roman" w:eastAsia="Times New Roman" w:hAnsi="Times New Roman" w:cs="Times New Roman"/>
          <w:sz w:val="24"/>
          <w:szCs w:val="24"/>
        </w:rPr>
        <w:t xml:space="preserve">Гергелійника В.О. </w:t>
      </w:r>
      <w:r w:rsidR="001009FD">
        <w:rPr>
          <w:rFonts w:ascii="Times New Roman" w:eastAsia="Times New Roman" w:hAnsi="Times New Roman" w:cs="Times New Roman"/>
          <w:color w:val="000000"/>
          <w:sz w:val="24"/>
          <w:szCs w:val="24"/>
        </w:rPr>
        <w:t xml:space="preserve">критерію професійної етики та доброчесності. </w:t>
      </w:r>
    </w:p>
    <w:p w14:paraId="428916F9" w14:textId="77777777" w:rsidR="001009FD" w:rsidRDefault="00756F4E" w:rsidP="00C23BCA">
      <w:pPr>
        <w:spacing w:after="10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r w:rsidR="001009FD">
        <w:rPr>
          <w:rFonts w:ascii="Times New Roman" w:eastAsia="Times New Roman" w:hAnsi="Times New Roman" w:cs="Times New Roman"/>
          <w:color w:val="000000"/>
          <w:sz w:val="24"/>
          <w:szCs w:val="24"/>
        </w:rPr>
        <w:t>. Попри це Комісія звертає увагу на таке.</w:t>
      </w:r>
    </w:p>
    <w:p w14:paraId="204318B7" w14:textId="77777777" w:rsidR="001009FD" w:rsidRDefault="00756F4E" w:rsidP="00C23BCA">
      <w:pPr>
        <w:spacing w:after="10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001009FD">
        <w:rPr>
          <w:rFonts w:ascii="Times New Roman" w:eastAsia="Times New Roman" w:hAnsi="Times New Roman" w:cs="Times New Roman"/>
          <w:sz w:val="24"/>
          <w:szCs w:val="24"/>
        </w:rPr>
        <w:t xml:space="preserve">. Відповідно до анкети кандидата на посаду судді в період з 11 листопада 2012 року до 01 квітня 2015 року Гергелійник В.О. </w:t>
      </w:r>
      <w:r w:rsidR="001009FD">
        <w:rPr>
          <w:rFonts w:ascii="Times New Roman" w:eastAsia="Times New Roman" w:hAnsi="Times New Roman" w:cs="Times New Roman"/>
          <w:sz w:val="24"/>
          <w:szCs w:val="24"/>
          <w:highlight w:val="white"/>
        </w:rPr>
        <w:t xml:space="preserve">займав посаду головного наукового консультанта відділу з гуманітарних і міжнародних питань, гармонізації законодавства з країнами ЄС та захисту прав людини Головного науково-експертного управління </w:t>
      </w:r>
      <w:r w:rsidR="001009FD">
        <w:rPr>
          <w:rFonts w:ascii="Times New Roman" w:eastAsia="Times New Roman" w:hAnsi="Times New Roman" w:cs="Times New Roman"/>
          <w:sz w:val="24"/>
          <w:szCs w:val="24"/>
        </w:rPr>
        <w:t xml:space="preserve">Апарату Верховної Ради України. </w:t>
      </w:r>
    </w:p>
    <w:p w14:paraId="4917D82E" w14:textId="77777777" w:rsidR="001009FD" w:rsidRDefault="00756F4E" w:rsidP="00C23BCA">
      <w:pPr>
        <w:pBdr>
          <w:top w:val="nil"/>
          <w:left w:val="nil"/>
          <w:bottom w:val="nil"/>
          <w:right w:val="nil"/>
          <w:between w:val="nil"/>
        </w:pBdr>
        <w:spacing w:after="100" w:line="257"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r w:rsidR="001009FD">
        <w:rPr>
          <w:rFonts w:ascii="Times New Roman" w:eastAsia="Times New Roman" w:hAnsi="Times New Roman" w:cs="Times New Roman"/>
          <w:sz w:val="24"/>
          <w:szCs w:val="24"/>
        </w:rPr>
        <w:t>. У пункті 17 декларації доброчесності кандидата на посаду судді від 29 грудня 2023 року (далі – декларація доброчесності)  Гергелійник В.О. не підтвердив твердження, що ним не відвідувалася територія російської федерації та/або тимчасово окупована російською федерацією територія  України після 01 січня 2015 року.</w:t>
      </w:r>
    </w:p>
    <w:p w14:paraId="32CD434A" w14:textId="77777777" w:rsidR="001009FD" w:rsidRDefault="00756F4E" w:rsidP="00C23BCA">
      <w:pPr>
        <w:pBdr>
          <w:top w:val="nil"/>
          <w:left w:val="nil"/>
          <w:bottom w:val="nil"/>
          <w:right w:val="nil"/>
          <w:between w:val="nil"/>
        </w:pBdr>
        <w:spacing w:after="100" w:line="257"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84</w:t>
      </w:r>
      <w:r w:rsidR="001009FD">
        <w:rPr>
          <w:rFonts w:ascii="Times New Roman" w:eastAsia="Times New Roman" w:hAnsi="Times New Roman" w:cs="Times New Roman"/>
          <w:sz w:val="24"/>
          <w:szCs w:val="24"/>
        </w:rPr>
        <w:t>. У розділі III декларації доброчесності Гергелійник В.О. надав додаткові пояснення. Він пояснив, що у лютому 2015 року їздив до російської федерації на декілька днів на день народження старшого сина. Метою поїздки також була зустріч перед від’їздом сина до США. Син проживав на території російської федерації орієнтовно до березня 2015 року. Зараз проживає у США та є громадянином США.</w:t>
      </w:r>
    </w:p>
    <w:p w14:paraId="079B3AEA" w14:textId="77777777" w:rsidR="001009FD" w:rsidRDefault="00756F4E" w:rsidP="00C23BCA">
      <w:pPr>
        <w:pBdr>
          <w:top w:val="nil"/>
          <w:left w:val="nil"/>
          <w:bottom w:val="nil"/>
          <w:right w:val="nil"/>
          <w:between w:val="nil"/>
        </w:pBdr>
        <w:spacing w:after="100" w:line="257"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85</w:t>
      </w:r>
      <w:r w:rsidR="001009FD">
        <w:rPr>
          <w:rFonts w:ascii="Times New Roman" w:eastAsia="Times New Roman" w:hAnsi="Times New Roman" w:cs="Times New Roman"/>
          <w:sz w:val="24"/>
          <w:szCs w:val="24"/>
          <w:highlight w:val="white"/>
        </w:rPr>
        <w:t>. Комісія звертає увагу, що відвідування російської федерації у 2015 році без нагальної для цього потреби може викликати сумніви у стороннього спостерігача щодо дотримання етичних норм та бездоганної поведінки кандидата на посаду судді у професійному та особистому житті.</w:t>
      </w:r>
    </w:p>
    <w:p w14:paraId="692FCBFE" w14:textId="77777777" w:rsidR="001009FD" w:rsidRDefault="00756F4E" w:rsidP="00C23BCA">
      <w:pPr>
        <w:pBdr>
          <w:top w:val="nil"/>
          <w:left w:val="nil"/>
          <w:bottom w:val="nil"/>
          <w:right w:val="nil"/>
          <w:between w:val="nil"/>
        </w:pBdr>
        <w:spacing w:after="100" w:line="257"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r w:rsidR="001009FD">
        <w:rPr>
          <w:rFonts w:ascii="Times New Roman" w:eastAsia="Times New Roman" w:hAnsi="Times New Roman" w:cs="Times New Roman"/>
          <w:sz w:val="24"/>
          <w:szCs w:val="24"/>
        </w:rPr>
        <w:t>. Під час співбесіди 15 травня 2025 року з кандидатом обговорювались питання відвідування території російської федерації у 2015 році.</w:t>
      </w:r>
    </w:p>
    <w:p w14:paraId="69B1B6D2" w14:textId="77777777" w:rsidR="001009FD" w:rsidRDefault="00756F4E" w:rsidP="00C23BCA">
      <w:pPr>
        <w:pBdr>
          <w:top w:val="nil"/>
          <w:left w:val="nil"/>
          <w:bottom w:val="nil"/>
          <w:right w:val="nil"/>
          <w:between w:val="nil"/>
        </w:pBdr>
        <w:spacing w:after="100" w:line="257"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r w:rsidR="001009FD">
        <w:rPr>
          <w:rFonts w:ascii="Times New Roman" w:eastAsia="Times New Roman" w:hAnsi="Times New Roman" w:cs="Times New Roman"/>
          <w:sz w:val="24"/>
          <w:szCs w:val="24"/>
        </w:rPr>
        <w:t>. Гергелійник В.О. підтвердив, що його старший син дійсно проживав тимчасово на території російської федерації. Також він зазначив, що метою поїздки до російської федерації була зустріч з сином напередодні його переїзду на постійне місце проживання до США.</w:t>
      </w:r>
    </w:p>
    <w:p w14:paraId="61BF978A" w14:textId="77777777" w:rsidR="001009FD" w:rsidRDefault="00756F4E" w:rsidP="00C23BCA">
      <w:pPr>
        <w:shd w:val="clear" w:color="auto" w:fill="FFFFFF"/>
        <w:spacing w:after="100" w:line="257"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r w:rsidR="001009FD">
        <w:rPr>
          <w:rFonts w:ascii="Times New Roman" w:eastAsia="Times New Roman" w:hAnsi="Times New Roman" w:cs="Times New Roman"/>
          <w:sz w:val="24"/>
          <w:szCs w:val="24"/>
        </w:rPr>
        <w:t>. Відповідно до статті 1 Закону «Про забезпечення прав і свобод громадян та правовий режим на тимчасово окупованій території України» України від 15 квітня 2014 року № 1207-VII датою початку тимчасової окупації російською федерацією окремих територій України є 19 лютого 2014 року; Автономна Республіка Крим та місто Севастополь є тимчасово окупованими російською федерацією з 20 лютого 2014 року.</w:t>
      </w:r>
    </w:p>
    <w:p w14:paraId="0E256FA3" w14:textId="77777777" w:rsidR="001009FD" w:rsidRDefault="00756F4E" w:rsidP="00C23BCA">
      <w:pPr>
        <w:shd w:val="clear" w:color="auto" w:fill="FFFFFF"/>
        <w:spacing w:after="100" w:line="257"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89</w:t>
      </w:r>
      <w:r w:rsidR="001009FD">
        <w:rPr>
          <w:rFonts w:ascii="Times New Roman" w:eastAsia="Times New Roman" w:hAnsi="Times New Roman" w:cs="Times New Roman"/>
          <w:sz w:val="24"/>
          <w:szCs w:val="24"/>
          <w:highlight w:val="white"/>
        </w:rPr>
        <w:t>. Постановою Верховної Ради України від 27 січня 2015 року № 129-VIII затверджено «Звернення Верховної Ради України до Організації Об’єднаних Націй, Європейського Парламенту, Парламентської Асамблеї Ради Європи, Парламентської Асамблеї НАТО, Парламентської Асамблеї ОБСЄ, Парламентської Асамблеї ГУАМ, національних парламентів держав світу про визнання російської федерації державою-агресором», у якому Верховна Рада України визнає російську федерацію державою-агресором та закликає міжнародних партнерів України визнати російську федерацію державою-агресором.</w:t>
      </w:r>
    </w:p>
    <w:p w14:paraId="4D388646" w14:textId="77777777" w:rsidR="001009FD" w:rsidRDefault="00756F4E" w:rsidP="00C23BCA">
      <w:pPr>
        <w:spacing w:after="100"/>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90</w:t>
      </w:r>
      <w:r w:rsidR="001009FD">
        <w:rPr>
          <w:rFonts w:ascii="Times New Roman" w:eastAsia="Times New Roman" w:hAnsi="Times New Roman" w:cs="Times New Roman"/>
          <w:sz w:val="24"/>
          <w:szCs w:val="24"/>
          <w:highlight w:val="white"/>
        </w:rPr>
        <w:t>. Водночас Комісія бере до уваги, що Закон України «Про забезпечення прав і свобод громадян та правовий режим на тимчасово окупованій території України» від 15 квітня 2014 року № 1207-VIІІ допускав можливість громадян України відвідувати тимчасово окуповану територію України, а поїздки до російської федерації на той час не підлягали обмеженню з боку держави.</w:t>
      </w:r>
    </w:p>
    <w:p w14:paraId="0C83FEE7" w14:textId="77777777" w:rsidR="001009FD" w:rsidRDefault="00756F4E" w:rsidP="00C23BCA">
      <w:pPr>
        <w:spacing w:after="10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91</w:t>
      </w:r>
      <w:r w:rsidR="001009FD">
        <w:rPr>
          <w:rFonts w:ascii="Times New Roman" w:eastAsia="Times New Roman" w:hAnsi="Times New Roman" w:cs="Times New Roman"/>
          <w:sz w:val="24"/>
          <w:szCs w:val="24"/>
          <w:highlight w:val="white"/>
        </w:rPr>
        <w:t xml:space="preserve">. З урахуванням викладеного Комісія зазначає, що відвідування території держави-агресора в умовах агресії </w:t>
      </w:r>
      <w:proofErr w:type="spellStart"/>
      <w:r w:rsidR="001009FD">
        <w:rPr>
          <w:rFonts w:ascii="Times New Roman" w:eastAsia="Times New Roman" w:hAnsi="Times New Roman" w:cs="Times New Roman"/>
          <w:sz w:val="24"/>
          <w:szCs w:val="24"/>
          <w:highlight w:val="white"/>
        </w:rPr>
        <w:t>росії</w:t>
      </w:r>
      <w:proofErr w:type="spellEnd"/>
      <w:r w:rsidR="001009FD">
        <w:rPr>
          <w:rFonts w:ascii="Times New Roman" w:eastAsia="Times New Roman" w:hAnsi="Times New Roman" w:cs="Times New Roman"/>
          <w:sz w:val="24"/>
          <w:szCs w:val="24"/>
          <w:highlight w:val="white"/>
        </w:rPr>
        <w:t xml:space="preserve"> проти України є допустимим тільки у разі виключної ситуації або життєвої необхідності. І хоча відвідування території російської федерації не було обмежено законом, Гергелійник В.О. з огляду на займану посаду мав би </w:t>
      </w:r>
      <w:r w:rsidR="001009FD" w:rsidRPr="002047A9">
        <w:rPr>
          <w:rFonts w:ascii="Times New Roman" w:eastAsia="Times New Roman" w:hAnsi="Times New Roman" w:cs="Times New Roman"/>
          <w:sz w:val="24"/>
          <w:szCs w:val="24"/>
        </w:rPr>
        <w:t>усвідомлювати негативне сприйняття суспільством таких поїздок</w:t>
      </w:r>
      <w:r w:rsidR="001009FD">
        <w:rPr>
          <w:rFonts w:ascii="Times New Roman" w:eastAsia="Times New Roman" w:hAnsi="Times New Roman" w:cs="Times New Roman"/>
          <w:sz w:val="24"/>
          <w:szCs w:val="24"/>
        </w:rPr>
        <w:t xml:space="preserve"> без нагальної потреби.</w:t>
      </w:r>
    </w:p>
    <w:p w14:paraId="3ED6A4BB" w14:textId="77777777" w:rsidR="001009FD" w:rsidRDefault="001009FD" w:rsidP="00C23BCA">
      <w:pPr>
        <w:spacing w:after="100"/>
        <w:ind w:firstLine="708"/>
        <w:jc w:val="both"/>
      </w:pPr>
      <w:r>
        <w:rPr>
          <w:rFonts w:ascii="Times New Roman" w:eastAsia="Times New Roman" w:hAnsi="Times New Roman" w:cs="Times New Roman"/>
          <w:sz w:val="24"/>
          <w:szCs w:val="24"/>
        </w:rPr>
        <w:t>9</w:t>
      </w:r>
      <w:r w:rsidR="00756F4E">
        <w:rPr>
          <w:rFonts w:ascii="Times New Roman" w:eastAsia="Times New Roman" w:hAnsi="Times New Roman" w:cs="Times New Roman"/>
          <w:sz w:val="24"/>
          <w:szCs w:val="24"/>
        </w:rPr>
        <w:t>2</w:t>
      </w:r>
      <w:r w:rsidRPr="0050135B">
        <w:rPr>
          <w:rFonts w:ascii="Times New Roman" w:eastAsia="Times New Roman" w:hAnsi="Times New Roman" w:cs="Times New Roman"/>
          <w:sz w:val="24"/>
          <w:szCs w:val="24"/>
        </w:rPr>
        <w:t>. У зв’язку із наведеним Комісія у складі Першої палати одноголосно вирішила зменшити бали кандидата за критерієм професійної етики та доброчесності на 15 балів за показником «</w:t>
      </w:r>
      <w:r w:rsidRPr="0050135B">
        <w:rPr>
          <w:rFonts w:ascii="Times New Roman" w:eastAsia="Times New Roman" w:hAnsi="Times New Roman" w:cs="Times New Roman"/>
          <w:sz w:val="24"/>
          <w:szCs w:val="24"/>
          <w:highlight w:val="white"/>
        </w:rPr>
        <w:t>Дотримання етичних норм і бездоганна поведінка у професійній діяльності та особистому житті</w:t>
      </w:r>
      <w:r w:rsidRPr="0050135B">
        <w:rPr>
          <w:rFonts w:ascii="Times New Roman" w:eastAsia="Times New Roman" w:hAnsi="Times New Roman" w:cs="Times New Roman"/>
          <w:sz w:val="24"/>
          <w:szCs w:val="24"/>
        </w:rPr>
        <w:t>».</w:t>
      </w:r>
    </w:p>
    <w:p w14:paraId="4B7A7858" w14:textId="77777777" w:rsidR="00A418A0" w:rsidRDefault="00A418A0" w:rsidP="00C23BCA">
      <w:pPr>
        <w:shd w:val="clear" w:color="auto" w:fill="FFFFFF"/>
        <w:spacing w:after="100" w:line="240" w:lineRule="auto"/>
        <w:ind w:firstLine="709"/>
        <w:jc w:val="both"/>
        <w:rPr>
          <w:rFonts w:ascii="Times New Roman" w:eastAsia="Times New Roman" w:hAnsi="Times New Roman" w:cs="Times New Roman"/>
          <w:sz w:val="24"/>
          <w:szCs w:val="24"/>
        </w:rPr>
      </w:pPr>
    </w:p>
    <w:p w14:paraId="34679CB7" w14:textId="77777777" w:rsidR="00A418A0" w:rsidRDefault="0044747A" w:rsidP="00C23BCA">
      <w:pPr>
        <w:spacing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 Висновки за результатами кваліфікаційного оцінювання.</w:t>
      </w:r>
    </w:p>
    <w:p w14:paraId="05F3DCAB" w14:textId="77777777" w:rsidR="00A418A0" w:rsidRDefault="00A418A0" w:rsidP="00C22637">
      <w:pPr>
        <w:spacing w:after="80"/>
        <w:ind w:firstLine="708"/>
        <w:jc w:val="both"/>
        <w:rPr>
          <w:rFonts w:ascii="Times New Roman" w:eastAsia="Times New Roman" w:hAnsi="Times New Roman" w:cs="Times New Roman"/>
          <w:sz w:val="24"/>
          <w:szCs w:val="24"/>
        </w:rPr>
      </w:pPr>
    </w:p>
    <w:tbl>
      <w:tblPr>
        <w:tblStyle w:val="ad"/>
        <w:tblW w:w="97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8"/>
        <w:gridCol w:w="3402"/>
        <w:gridCol w:w="1985"/>
        <w:gridCol w:w="2409"/>
      </w:tblGrid>
      <w:tr w:rsidR="00A418A0" w14:paraId="5071FAF5" w14:textId="77777777" w:rsidTr="00C45B28">
        <w:tc>
          <w:tcPr>
            <w:tcW w:w="1928" w:type="dxa"/>
            <w:tcBorders>
              <w:top w:val="single" w:sz="18" w:space="0" w:color="000000"/>
              <w:left w:val="single" w:sz="18" w:space="0" w:color="000000"/>
              <w:bottom w:val="single" w:sz="18" w:space="0" w:color="000000"/>
              <w:right w:val="single" w:sz="18" w:space="0" w:color="000000"/>
            </w:tcBorders>
            <w:shd w:val="clear" w:color="auto" w:fill="F2F2F2"/>
          </w:tcPr>
          <w:p w14:paraId="77654AD5" w14:textId="77777777" w:rsidR="00A418A0" w:rsidRDefault="0044747A" w:rsidP="00C22637">
            <w:pPr>
              <w:tabs>
                <w:tab w:val="left" w:pos="426"/>
              </w:tabs>
              <w:spacing w:after="8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КРИТЕРІЇ</w:t>
            </w:r>
          </w:p>
        </w:tc>
        <w:tc>
          <w:tcPr>
            <w:tcW w:w="3402" w:type="dxa"/>
            <w:tcBorders>
              <w:top w:val="single" w:sz="18" w:space="0" w:color="000000"/>
              <w:left w:val="single" w:sz="18" w:space="0" w:color="000000"/>
              <w:bottom w:val="single" w:sz="18" w:space="0" w:color="000000"/>
              <w:right w:val="single" w:sz="18" w:space="0" w:color="000000"/>
            </w:tcBorders>
            <w:shd w:val="clear" w:color="auto" w:fill="F2F2F2"/>
          </w:tcPr>
          <w:p w14:paraId="03F4CEDC" w14:textId="77777777" w:rsidR="00A418A0" w:rsidRDefault="0044747A" w:rsidP="00C22637">
            <w:pPr>
              <w:tabs>
                <w:tab w:val="left" w:pos="426"/>
              </w:tabs>
              <w:spacing w:after="8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ПОКАЗНИКИ</w:t>
            </w:r>
          </w:p>
        </w:tc>
        <w:tc>
          <w:tcPr>
            <w:tcW w:w="1985" w:type="dxa"/>
            <w:tcBorders>
              <w:top w:val="single" w:sz="18" w:space="0" w:color="000000"/>
              <w:left w:val="single" w:sz="18" w:space="0" w:color="000000"/>
              <w:bottom w:val="single" w:sz="18" w:space="0" w:color="000000"/>
              <w:right w:val="single" w:sz="18" w:space="0" w:color="000000"/>
            </w:tcBorders>
            <w:shd w:val="clear" w:color="auto" w:fill="F2F2F2"/>
          </w:tcPr>
          <w:p w14:paraId="61B07C9A" w14:textId="77777777" w:rsidR="00A418A0" w:rsidRDefault="0044747A" w:rsidP="00C22637">
            <w:pPr>
              <w:tabs>
                <w:tab w:val="left" w:pos="426"/>
              </w:tabs>
              <w:spacing w:after="8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 </w:t>
            </w:r>
            <w:r>
              <w:rPr>
                <w:rFonts w:ascii="Times New Roman" w:eastAsia="Times New Roman" w:hAnsi="Times New Roman" w:cs="Times New Roman"/>
                <w:b/>
                <w:sz w:val="24"/>
                <w:szCs w:val="24"/>
              </w:rPr>
              <w:br/>
              <w:t>(за показником)</w:t>
            </w:r>
          </w:p>
        </w:tc>
        <w:tc>
          <w:tcPr>
            <w:tcW w:w="2409" w:type="dxa"/>
            <w:tcBorders>
              <w:top w:val="single" w:sz="18" w:space="0" w:color="000000"/>
              <w:left w:val="single" w:sz="18" w:space="0" w:color="000000"/>
              <w:bottom w:val="single" w:sz="18" w:space="0" w:color="000000"/>
              <w:right w:val="single" w:sz="18" w:space="0" w:color="000000"/>
            </w:tcBorders>
            <w:shd w:val="clear" w:color="auto" w:fill="F2F2F2"/>
          </w:tcPr>
          <w:p w14:paraId="4AA90001" w14:textId="77777777" w:rsidR="00A418A0" w:rsidRDefault="0044747A" w:rsidP="00C22637">
            <w:pPr>
              <w:tabs>
                <w:tab w:val="left" w:pos="426"/>
              </w:tabs>
              <w:spacing w:after="8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 </w:t>
            </w:r>
            <w:r>
              <w:rPr>
                <w:rFonts w:ascii="Times New Roman" w:eastAsia="Times New Roman" w:hAnsi="Times New Roman" w:cs="Times New Roman"/>
                <w:b/>
                <w:sz w:val="24"/>
                <w:szCs w:val="24"/>
              </w:rPr>
              <w:br/>
              <w:t>(за критерієм)</w:t>
            </w:r>
          </w:p>
        </w:tc>
      </w:tr>
      <w:tr w:rsidR="00A418A0" w14:paraId="1A6E09B2" w14:textId="77777777">
        <w:tc>
          <w:tcPr>
            <w:tcW w:w="1928" w:type="dxa"/>
            <w:vMerge w:val="restart"/>
            <w:tcBorders>
              <w:top w:val="single" w:sz="18" w:space="0" w:color="000000"/>
              <w:left w:val="single" w:sz="18" w:space="0" w:color="000000"/>
              <w:bottom w:val="single" w:sz="18" w:space="0" w:color="000000"/>
              <w:right w:val="single" w:sz="4" w:space="0" w:color="000000"/>
            </w:tcBorders>
            <w:vAlign w:val="center"/>
          </w:tcPr>
          <w:p w14:paraId="3FB5659E" w14:textId="77777777" w:rsidR="00A418A0" w:rsidRDefault="0044747A" w:rsidP="00C22637">
            <w:pPr>
              <w:tabs>
                <w:tab w:val="left" w:pos="426"/>
              </w:tabs>
              <w:spacing w:after="80"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професійна компетентність</w:t>
            </w:r>
          </w:p>
        </w:tc>
        <w:tc>
          <w:tcPr>
            <w:tcW w:w="3402" w:type="dxa"/>
            <w:tcBorders>
              <w:top w:val="single" w:sz="18" w:space="0" w:color="000000"/>
              <w:left w:val="single" w:sz="4" w:space="0" w:color="000000"/>
              <w:bottom w:val="single" w:sz="4" w:space="0" w:color="000000"/>
              <w:right w:val="single" w:sz="4" w:space="0" w:color="000000"/>
            </w:tcBorders>
          </w:tcPr>
          <w:p w14:paraId="2D08255B" w14:textId="77777777" w:rsidR="00A418A0" w:rsidRDefault="0044747A" w:rsidP="00C22637">
            <w:pPr>
              <w:tabs>
                <w:tab w:val="left" w:pos="426"/>
              </w:tabs>
              <w:spacing w:after="80"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когнітивні здібності</w:t>
            </w:r>
          </w:p>
        </w:tc>
        <w:tc>
          <w:tcPr>
            <w:tcW w:w="1985" w:type="dxa"/>
            <w:tcBorders>
              <w:top w:val="single" w:sz="18" w:space="0" w:color="000000"/>
              <w:left w:val="single" w:sz="4" w:space="0" w:color="000000"/>
              <w:bottom w:val="single" w:sz="4" w:space="0" w:color="000000"/>
              <w:right w:val="single" w:sz="4" w:space="0" w:color="000000"/>
            </w:tcBorders>
            <w:vAlign w:val="center"/>
          </w:tcPr>
          <w:p w14:paraId="2C8DEE6C" w14:textId="77777777" w:rsidR="00A418A0" w:rsidRDefault="0044747A" w:rsidP="00C22637">
            <w:pPr>
              <w:tabs>
                <w:tab w:val="left" w:pos="426"/>
              </w:tabs>
              <w:spacing w:after="8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44,7</w:t>
            </w:r>
          </w:p>
        </w:tc>
        <w:tc>
          <w:tcPr>
            <w:tcW w:w="2409" w:type="dxa"/>
            <w:vMerge w:val="restart"/>
            <w:tcBorders>
              <w:top w:val="single" w:sz="18" w:space="0" w:color="000000"/>
              <w:left w:val="single" w:sz="4" w:space="0" w:color="000000"/>
              <w:bottom w:val="single" w:sz="18" w:space="0" w:color="000000"/>
              <w:right w:val="single" w:sz="18" w:space="0" w:color="000000"/>
            </w:tcBorders>
            <w:vAlign w:val="center"/>
          </w:tcPr>
          <w:p w14:paraId="5C008152" w14:textId="77777777" w:rsidR="00A418A0" w:rsidRDefault="0044747A" w:rsidP="00C22637">
            <w:pPr>
              <w:tabs>
                <w:tab w:val="left" w:pos="426"/>
              </w:tabs>
              <w:spacing w:after="8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343,2</w:t>
            </w:r>
          </w:p>
        </w:tc>
      </w:tr>
      <w:tr w:rsidR="00A418A0" w14:paraId="246C65BD" w14:textId="77777777">
        <w:tc>
          <w:tcPr>
            <w:tcW w:w="1928" w:type="dxa"/>
            <w:vMerge/>
            <w:tcBorders>
              <w:top w:val="single" w:sz="18" w:space="0" w:color="000000"/>
              <w:left w:val="single" w:sz="18" w:space="0" w:color="000000"/>
              <w:bottom w:val="single" w:sz="18" w:space="0" w:color="000000"/>
              <w:right w:val="single" w:sz="4" w:space="0" w:color="000000"/>
            </w:tcBorders>
            <w:vAlign w:val="center"/>
          </w:tcPr>
          <w:p w14:paraId="0A76C284"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0910F50F" w14:textId="77777777" w:rsidR="00A418A0" w:rsidRDefault="0044747A" w:rsidP="00C22637">
            <w:pPr>
              <w:tabs>
                <w:tab w:val="left" w:pos="426"/>
              </w:tabs>
              <w:spacing w:after="80"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знання історії української державності</w:t>
            </w:r>
          </w:p>
        </w:tc>
        <w:tc>
          <w:tcPr>
            <w:tcW w:w="1985" w:type="dxa"/>
            <w:tcBorders>
              <w:top w:val="single" w:sz="4" w:space="0" w:color="000000"/>
              <w:left w:val="single" w:sz="4" w:space="0" w:color="000000"/>
              <w:bottom w:val="single" w:sz="4" w:space="0" w:color="000000"/>
              <w:right w:val="single" w:sz="4" w:space="0" w:color="000000"/>
            </w:tcBorders>
            <w:vAlign w:val="center"/>
          </w:tcPr>
          <w:p w14:paraId="6A95EF47" w14:textId="77777777" w:rsidR="00A418A0" w:rsidRDefault="0044747A" w:rsidP="00C22637">
            <w:pPr>
              <w:tabs>
                <w:tab w:val="left" w:pos="426"/>
              </w:tabs>
              <w:spacing w:after="8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409" w:type="dxa"/>
            <w:vMerge/>
            <w:tcBorders>
              <w:top w:val="single" w:sz="18" w:space="0" w:color="000000"/>
              <w:left w:val="single" w:sz="4" w:space="0" w:color="000000"/>
              <w:bottom w:val="single" w:sz="18" w:space="0" w:color="000000"/>
              <w:right w:val="single" w:sz="18" w:space="0" w:color="000000"/>
            </w:tcBorders>
            <w:vAlign w:val="center"/>
          </w:tcPr>
          <w:p w14:paraId="150964CA"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0A7DDB82" w14:textId="77777777">
        <w:tc>
          <w:tcPr>
            <w:tcW w:w="1928" w:type="dxa"/>
            <w:vMerge/>
            <w:tcBorders>
              <w:top w:val="single" w:sz="18" w:space="0" w:color="000000"/>
              <w:left w:val="single" w:sz="18" w:space="0" w:color="000000"/>
              <w:bottom w:val="single" w:sz="18" w:space="0" w:color="000000"/>
              <w:right w:val="single" w:sz="4" w:space="0" w:color="000000"/>
            </w:tcBorders>
            <w:vAlign w:val="center"/>
          </w:tcPr>
          <w:p w14:paraId="6D87BAA8"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0B10A550" w14:textId="77777777" w:rsidR="00A418A0" w:rsidRDefault="0044747A" w:rsidP="00C22637">
            <w:pPr>
              <w:tabs>
                <w:tab w:val="left" w:pos="426"/>
              </w:tabs>
              <w:spacing w:after="80"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знання у сфері права та спеціалізації суду</w:t>
            </w:r>
          </w:p>
        </w:tc>
        <w:tc>
          <w:tcPr>
            <w:tcW w:w="1985" w:type="dxa"/>
            <w:tcBorders>
              <w:top w:val="single" w:sz="4" w:space="0" w:color="000000"/>
              <w:left w:val="single" w:sz="4" w:space="0" w:color="000000"/>
              <w:bottom w:val="single" w:sz="4" w:space="0" w:color="000000"/>
              <w:right w:val="single" w:sz="4" w:space="0" w:color="000000"/>
            </w:tcBorders>
            <w:vAlign w:val="center"/>
          </w:tcPr>
          <w:p w14:paraId="18A29F4B" w14:textId="77777777" w:rsidR="00A418A0" w:rsidRDefault="0044747A" w:rsidP="00C22637">
            <w:pPr>
              <w:tabs>
                <w:tab w:val="left" w:pos="426"/>
              </w:tabs>
              <w:spacing w:after="8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2409" w:type="dxa"/>
            <w:vMerge/>
            <w:tcBorders>
              <w:top w:val="single" w:sz="18" w:space="0" w:color="000000"/>
              <w:left w:val="single" w:sz="4" w:space="0" w:color="000000"/>
              <w:bottom w:val="single" w:sz="18" w:space="0" w:color="000000"/>
              <w:right w:val="single" w:sz="18" w:space="0" w:color="000000"/>
            </w:tcBorders>
            <w:vAlign w:val="center"/>
          </w:tcPr>
          <w:p w14:paraId="31C5C0B0"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224AC01C" w14:textId="77777777">
        <w:tc>
          <w:tcPr>
            <w:tcW w:w="1928" w:type="dxa"/>
            <w:vMerge/>
            <w:tcBorders>
              <w:top w:val="single" w:sz="18" w:space="0" w:color="000000"/>
              <w:left w:val="single" w:sz="18" w:space="0" w:color="000000"/>
              <w:bottom w:val="single" w:sz="18" w:space="0" w:color="000000"/>
              <w:right w:val="single" w:sz="4" w:space="0" w:color="000000"/>
            </w:tcBorders>
            <w:vAlign w:val="center"/>
          </w:tcPr>
          <w:p w14:paraId="195ACD37"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18" w:space="0" w:color="000000"/>
              <w:right w:val="single" w:sz="4" w:space="0" w:color="000000"/>
            </w:tcBorders>
          </w:tcPr>
          <w:p w14:paraId="4B7F794B" w14:textId="77777777" w:rsidR="00A418A0" w:rsidRDefault="0044747A" w:rsidP="00C22637">
            <w:pPr>
              <w:tabs>
                <w:tab w:val="left" w:pos="426"/>
              </w:tabs>
              <w:spacing w:after="80"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здатність практичного застосування знань у сфері права у суді відповідного рівня та спеціалізації</w:t>
            </w:r>
          </w:p>
        </w:tc>
        <w:tc>
          <w:tcPr>
            <w:tcW w:w="1985" w:type="dxa"/>
            <w:tcBorders>
              <w:top w:val="single" w:sz="4" w:space="0" w:color="000000"/>
              <w:left w:val="single" w:sz="4" w:space="0" w:color="000000"/>
              <w:bottom w:val="single" w:sz="18" w:space="0" w:color="000000"/>
              <w:right w:val="single" w:sz="4" w:space="0" w:color="000000"/>
            </w:tcBorders>
            <w:vAlign w:val="center"/>
          </w:tcPr>
          <w:p w14:paraId="745D0291" w14:textId="77777777" w:rsidR="00A418A0" w:rsidRDefault="0044747A" w:rsidP="00C22637">
            <w:pPr>
              <w:tabs>
                <w:tab w:val="left" w:pos="426"/>
              </w:tabs>
              <w:spacing w:after="8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119,5</w:t>
            </w:r>
          </w:p>
        </w:tc>
        <w:tc>
          <w:tcPr>
            <w:tcW w:w="2409" w:type="dxa"/>
            <w:vMerge/>
            <w:tcBorders>
              <w:top w:val="single" w:sz="18" w:space="0" w:color="000000"/>
              <w:left w:val="single" w:sz="4" w:space="0" w:color="000000"/>
              <w:bottom w:val="single" w:sz="18" w:space="0" w:color="000000"/>
              <w:right w:val="single" w:sz="18" w:space="0" w:color="000000"/>
            </w:tcBorders>
            <w:vAlign w:val="center"/>
          </w:tcPr>
          <w:p w14:paraId="2F386A17"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38EC6EE2" w14:textId="77777777">
        <w:tc>
          <w:tcPr>
            <w:tcW w:w="1928" w:type="dxa"/>
            <w:vMerge w:val="restart"/>
            <w:tcBorders>
              <w:top w:val="single" w:sz="18" w:space="0" w:color="000000"/>
              <w:left w:val="single" w:sz="18" w:space="0" w:color="000000"/>
              <w:bottom w:val="single" w:sz="18" w:space="0" w:color="000000"/>
              <w:right w:val="single" w:sz="4" w:space="0" w:color="000000"/>
            </w:tcBorders>
            <w:vAlign w:val="center"/>
          </w:tcPr>
          <w:p w14:paraId="28B8BE27" w14:textId="77777777" w:rsidR="00A418A0" w:rsidRDefault="0044747A" w:rsidP="00C22637">
            <w:pPr>
              <w:tabs>
                <w:tab w:val="left" w:pos="426"/>
              </w:tabs>
              <w:spacing w:after="80"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особиста компетентність</w:t>
            </w:r>
          </w:p>
        </w:tc>
        <w:tc>
          <w:tcPr>
            <w:tcW w:w="3402" w:type="dxa"/>
            <w:tcBorders>
              <w:top w:val="single" w:sz="18" w:space="0" w:color="000000"/>
              <w:left w:val="single" w:sz="4" w:space="0" w:color="000000"/>
              <w:bottom w:val="single" w:sz="4" w:space="0" w:color="000000"/>
              <w:right w:val="single" w:sz="4" w:space="0" w:color="000000"/>
            </w:tcBorders>
          </w:tcPr>
          <w:p w14:paraId="526398B0" w14:textId="77777777" w:rsidR="00A418A0" w:rsidRDefault="0044747A" w:rsidP="00C22637">
            <w:pPr>
              <w:tabs>
                <w:tab w:val="left" w:pos="426"/>
              </w:tabs>
              <w:spacing w:after="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рішучість та відповідальність</w:t>
            </w:r>
          </w:p>
        </w:tc>
        <w:tc>
          <w:tcPr>
            <w:tcW w:w="1985" w:type="dxa"/>
            <w:tcBorders>
              <w:top w:val="single" w:sz="18" w:space="0" w:color="000000"/>
              <w:left w:val="single" w:sz="4" w:space="0" w:color="000000"/>
              <w:bottom w:val="single" w:sz="4" w:space="0" w:color="000000"/>
              <w:right w:val="single" w:sz="4" w:space="0" w:color="000000"/>
            </w:tcBorders>
            <w:vAlign w:val="center"/>
          </w:tcPr>
          <w:p w14:paraId="51E56C75" w14:textId="77777777" w:rsidR="00A418A0" w:rsidRDefault="0044747A" w:rsidP="00C22637">
            <w:pPr>
              <w:tabs>
                <w:tab w:val="left" w:pos="426"/>
              </w:tabs>
              <w:spacing w:after="8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18,69</w:t>
            </w:r>
          </w:p>
        </w:tc>
        <w:tc>
          <w:tcPr>
            <w:tcW w:w="2409" w:type="dxa"/>
            <w:vMerge w:val="restart"/>
            <w:tcBorders>
              <w:top w:val="single" w:sz="18" w:space="0" w:color="000000"/>
              <w:left w:val="single" w:sz="4" w:space="0" w:color="000000"/>
              <w:bottom w:val="single" w:sz="18" w:space="0" w:color="000000"/>
              <w:right w:val="single" w:sz="18" w:space="0" w:color="000000"/>
            </w:tcBorders>
            <w:vAlign w:val="center"/>
          </w:tcPr>
          <w:p w14:paraId="697E9A25" w14:textId="77777777" w:rsidR="00A418A0" w:rsidRDefault="0044747A" w:rsidP="00C22637">
            <w:pPr>
              <w:tabs>
                <w:tab w:val="left" w:pos="426"/>
              </w:tabs>
              <w:spacing w:after="8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37,69</w:t>
            </w:r>
          </w:p>
        </w:tc>
      </w:tr>
      <w:tr w:rsidR="00A418A0" w14:paraId="5105F657" w14:textId="77777777">
        <w:tc>
          <w:tcPr>
            <w:tcW w:w="1928" w:type="dxa"/>
            <w:vMerge/>
            <w:tcBorders>
              <w:top w:val="single" w:sz="18" w:space="0" w:color="000000"/>
              <w:left w:val="single" w:sz="18" w:space="0" w:color="000000"/>
              <w:bottom w:val="single" w:sz="18" w:space="0" w:color="000000"/>
              <w:right w:val="single" w:sz="4" w:space="0" w:color="000000"/>
            </w:tcBorders>
            <w:vAlign w:val="center"/>
          </w:tcPr>
          <w:p w14:paraId="6166AE17"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18" w:space="0" w:color="000000"/>
              <w:right w:val="single" w:sz="4" w:space="0" w:color="000000"/>
            </w:tcBorders>
          </w:tcPr>
          <w:p w14:paraId="3B3187F7" w14:textId="77777777" w:rsidR="00A418A0" w:rsidRDefault="0044747A" w:rsidP="00C22637">
            <w:pPr>
              <w:tabs>
                <w:tab w:val="left" w:pos="426"/>
              </w:tabs>
              <w:spacing w:after="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безперервний розвиток</w:t>
            </w:r>
          </w:p>
        </w:tc>
        <w:tc>
          <w:tcPr>
            <w:tcW w:w="1985" w:type="dxa"/>
            <w:tcBorders>
              <w:top w:val="single" w:sz="4" w:space="0" w:color="000000"/>
              <w:left w:val="single" w:sz="4" w:space="0" w:color="000000"/>
              <w:bottom w:val="single" w:sz="18" w:space="0" w:color="000000"/>
              <w:right w:val="single" w:sz="4" w:space="0" w:color="000000"/>
            </w:tcBorders>
            <w:vAlign w:val="center"/>
          </w:tcPr>
          <w:p w14:paraId="7639DFE0" w14:textId="77777777" w:rsidR="00A418A0" w:rsidRDefault="0044747A" w:rsidP="00C22637">
            <w:pPr>
              <w:tabs>
                <w:tab w:val="left" w:pos="426"/>
              </w:tabs>
              <w:spacing w:after="8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409" w:type="dxa"/>
            <w:vMerge/>
            <w:tcBorders>
              <w:top w:val="single" w:sz="18" w:space="0" w:color="000000"/>
              <w:left w:val="single" w:sz="4" w:space="0" w:color="000000"/>
              <w:bottom w:val="single" w:sz="18" w:space="0" w:color="000000"/>
              <w:right w:val="single" w:sz="18" w:space="0" w:color="000000"/>
            </w:tcBorders>
            <w:vAlign w:val="center"/>
          </w:tcPr>
          <w:p w14:paraId="254E89B7"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126DE402" w14:textId="77777777">
        <w:tc>
          <w:tcPr>
            <w:tcW w:w="1928" w:type="dxa"/>
            <w:vMerge w:val="restart"/>
            <w:tcBorders>
              <w:top w:val="single" w:sz="18" w:space="0" w:color="000000"/>
              <w:left w:val="single" w:sz="18" w:space="0" w:color="000000"/>
              <w:bottom w:val="single" w:sz="18" w:space="0" w:color="000000"/>
              <w:right w:val="single" w:sz="4" w:space="0" w:color="000000"/>
            </w:tcBorders>
            <w:vAlign w:val="center"/>
          </w:tcPr>
          <w:p w14:paraId="6CC83EAB" w14:textId="77777777" w:rsidR="00A418A0" w:rsidRDefault="0044747A" w:rsidP="00C22637">
            <w:pPr>
              <w:tabs>
                <w:tab w:val="left" w:pos="426"/>
              </w:tabs>
              <w:spacing w:after="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соціальна компетентність</w:t>
            </w:r>
          </w:p>
        </w:tc>
        <w:tc>
          <w:tcPr>
            <w:tcW w:w="3402" w:type="dxa"/>
            <w:tcBorders>
              <w:top w:val="single" w:sz="18" w:space="0" w:color="000000"/>
              <w:left w:val="single" w:sz="4" w:space="0" w:color="000000"/>
              <w:bottom w:val="single" w:sz="4" w:space="0" w:color="000000"/>
              <w:right w:val="single" w:sz="4" w:space="0" w:color="000000"/>
            </w:tcBorders>
          </w:tcPr>
          <w:p w14:paraId="591928DF" w14:textId="77777777" w:rsidR="00A418A0" w:rsidRDefault="0044747A" w:rsidP="00C22637">
            <w:pPr>
              <w:tabs>
                <w:tab w:val="left" w:pos="426"/>
              </w:tabs>
              <w:spacing w:after="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ефективна комунікація</w:t>
            </w:r>
          </w:p>
        </w:tc>
        <w:tc>
          <w:tcPr>
            <w:tcW w:w="1985" w:type="dxa"/>
            <w:tcBorders>
              <w:top w:val="single" w:sz="18" w:space="0" w:color="000000"/>
              <w:left w:val="single" w:sz="4" w:space="0" w:color="000000"/>
              <w:bottom w:val="single" w:sz="4" w:space="0" w:color="000000"/>
              <w:right w:val="single" w:sz="4" w:space="0" w:color="000000"/>
            </w:tcBorders>
            <w:vAlign w:val="center"/>
          </w:tcPr>
          <w:p w14:paraId="3541CB81" w14:textId="77777777" w:rsidR="00A418A0" w:rsidRDefault="0044747A" w:rsidP="00C22637">
            <w:pPr>
              <w:tabs>
                <w:tab w:val="left" w:pos="426"/>
              </w:tabs>
              <w:spacing w:after="8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9,25</w:t>
            </w:r>
          </w:p>
        </w:tc>
        <w:tc>
          <w:tcPr>
            <w:tcW w:w="2409" w:type="dxa"/>
            <w:vMerge w:val="restart"/>
            <w:tcBorders>
              <w:top w:val="single" w:sz="18" w:space="0" w:color="000000"/>
              <w:left w:val="single" w:sz="4" w:space="0" w:color="000000"/>
              <w:bottom w:val="single" w:sz="18" w:space="0" w:color="000000"/>
              <w:right w:val="single" w:sz="18" w:space="0" w:color="000000"/>
            </w:tcBorders>
            <w:vAlign w:val="center"/>
          </w:tcPr>
          <w:p w14:paraId="3828DB32" w14:textId="77777777" w:rsidR="00A418A0" w:rsidRDefault="0044747A" w:rsidP="00C22637">
            <w:pPr>
              <w:tabs>
                <w:tab w:val="left" w:pos="426"/>
              </w:tabs>
              <w:spacing w:after="8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tc>
      </w:tr>
      <w:tr w:rsidR="00A418A0" w14:paraId="167318C0" w14:textId="77777777">
        <w:tc>
          <w:tcPr>
            <w:tcW w:w="1928" w:type="dxa"/>
            <w:vMerge/>
            <w:tcBorders>
              <w:top w:val="single" w:sz="18" w:space="0" w:color="000000"/>
              <w:left w:val="single" w:sz="18" w:space="0" w:color="000000"/>
              <w:bottom w:val="single" w:sz="18" w:space="0" w:color="000000"/>
              <w:right w:val="single" w:sz="4" w:space="0" w:color="000000"/>
            </w:tcBorders>
            <w:vAlign w:val="center"/>
          </w:tcPr>
          <w:p w14:paraId="1CD0E836"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15691E09" w14:textId="77777777" w:rsidR="00A418A0" w:rsidRDefault="0044747A" w:rsidP="00C22637">
            <w:pPr>
              <w:tabs>
                <w:tab w:val="left" w:pos="426"/>
              </w:tabs>
              <w:spacing w:after="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ефективна взаємодія</w:t>
            </w:r>
          </w:p>
        </w:tc>
        <w:tc>
          <w:tcPr>
            <w:tcW w:w="1985" w:type="dxa"/>
            <w:tcBorders>
              <w:top w:val="single" w:sz="4" w:space="0" w:color="000000"/>
              <w:left w:val="single" w:sz="4" w:space="0" w:color="000000"/>
              <w:bottom w:val="single" w:sz="4" w:space="0" w:color="000000"/>
              <w:right w:val="single" w:sz="4" w:space="0" w:color="000000"/>
            </w:tcBorders>
            <w:vAlign w:val="center"/>
          </w:tcPr>
          <w:p w14:paraId="7CB1FE81" w14:textId="77777777" w:rsidR="00A418A0" w:rsidRDefault="0044747A" w:rsidP="00C22637">
            <w:pPr>
              <w:tabs>
                <w:tab w:val="left" w:pos="426"/>
              </w:tabs>
              <w:spacing w:after="8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8,25</w:t>
            </w:r>
          </w:p>
        </w:tc>
        <w:tc>
          <w:tcPr>
            <w:tcW w:w="2409" w:type="dxa"/>
            <w:vMerge/>
            <w:tcBorders>
              <w:top w:val="single" w:sz="18" w:space="0" w:color="000000"/>
              <w:left w:val="single" w:sz="4" w:space="0" w:color="000000"/>
              <w:bottom w:val="single" w:sz="18" w:space="0" w:color="000000"/>
              <w:right w:val="single" w:sz="18" w:space="0" w:color="000000"/>
            </w:tcBorders>
            <w:vAlign w:val="center"/>
          </w:tcPr>
          <w:p w14:paraId="537DA6C1"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45F557E8" w14:textId="77777777">
        <w:tc>
          <w:tcPr>
            <w:tcW w:w="1928" w:type="dxa"/>
            <w:vMerge/>
            <w:tcBorders>
              <w:top w:val="single" w:sz="18" w:space="0" w:color="000000"/>
              <w:left w:val="single" w:sz="18" w:space="0" w:color="000000"/>
              <w:bottom w:val="single" w:sz="18" w:space="0" w:color="000000"/>
              <w:right w:val="single" w:sz="4" w:space="0" w:color="000000"/>
            </w:tcBorders>
            <w:vAlign w:val="center"/>
          </w:tcPr>
          <w:p w14:paraId="58894109"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2490D475" w14:textId="77777777" w:rsidR="00A418A0" w:rsidRDefault="0044747A" w:rsidP="00C22637">
            <w:pPr>
              <w:tabs>
                <w:tab w:val="left" w:pos="426"/>
              </w:tabs>
              <w:spacing w:after="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стійкість мотивації</w:t>
            </w:r>
          </w:p>
        </w:tc>
        <w:tc>
          <w:tcPr>
            <w:tcW w:w="1985" w:type="dxa"/>
            <w:tcBorders>
              <w:top w:val="single" w:sz="4" w:space="0" w:color="000000"/>
              <w:left w:val="single" w:sz="4" w:space="0" w:color="000000"/>
              <w:bottom w:val="single" w:sz="4" w:space="0" w:color="000000"/>
              <w:right w:val="single" w:sz="4" w:space="0" w:color="000000"/>
            </w:tcBorders>
            <w:vAlign w:val="center"/>
          </w:tcPr>
          <w:p w14:paraId="63334C57" w14:textId="77777777" w:rsidR="00A418A0" w:rsidRDefault="0044747A" w:rsidP="00C22637">
            <w:pPr>
              <w:tabs>
                <w:tab w:val="left" w:pos="426"/>
              </w:tabs>
              <w:spacing w:after="8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409" w:type="dxa"/>
            <w:vMerge/>
            <w:tcBorders>
              <w:top w:val="single" w:sz="18" w:space="0" w:color="000000"/>
              <w:left w:val="single" w:sz="4" w:space="0" w:color="000000"/>
              <w:bottom w:val="single" w:sz="18" w:space="0" w:color="000000"/>
              <w:right w:val="single" w:sz="18" w:space="0" w:color="000000"/>
            </w:tcBorders>
            <w:vAlign w:val="center"/>
          </w:tcPr>
          <w:p w14:paraId="42049C84"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5F7D564E" w14:textId="77777777">
        <w:tc>
          <w:tcPr>
            <w:tcW w:w="1928" w:type="dxa"/>
            <w:vMerge/>
            <w:tcBorders>
              <w:top w:val="single" w:sz="18" w:space="0" w:color="000000"/>
              <w:left w:val="single" w:sz="18" w:space="0" w:color="000000"/>
              <w:bottom w:val="single" w:sz="18" w:space="0" w:color="000000"/>
              <w:right w:val="single" w:sz="4" w:space="0" w:color="000000"/>
            </w:tcBorders>
            <w:vAlign w:val="center"/>
          </w:tcPr>
          <w:p w14:paraId="703A44F5"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18" w:space="0" w:color="000000"/>
              <w:right w:val="single" w:sz="4" w:space="0" w:color="000000"/>
            </w:tcBorders>
          </w:tcPr>
          <w:p w14:paraId="06745781" w14:textId="77777777" w:rsidR="00A418A0" w:rsidRDefault="0044747A" w:rsidP="00C22637">
            <w:pPr>
              <w:tabs>
                <w:tab w:val="left" w:pos="426"/>
              </w:tabs>
              <w:spacing w:after="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емоційна стійкість</w:t>
            </w:r>
          </w:p>
        </w:tc>
        <w:tc>
          <w:tcPr>
            <w:tcW w:w="1985" w:type="dxa"/>
            <w:tcBorders>
              <w:top w:val="single" w:sz="4" w:space="0" w:color="000000"/>
              <w:left w:val="single" w:sz="4" w:space="0" w:color="000000"/>
              <w:bottom w:val="single" w:sz="18" w:space="0" w:color="000000"/>
              <w:right w:val="single" w:sz="4" w:space="0" w:color="000000"/>
            </w:tcBorders>
            <w:vAlign w:val="center"/>
          </w:tcPr>
          <w:p w14:paraId="384DA3F0" w14:textId="77777777" w:rsidR="00A418A0" w:rsidRDefault="0044747A" w:rsidP="00C22637">
            <w:pPr>
              <w:tabs>
                <w:tab w:val="left" w:pos="426"/>
              </w:tabs>
              <w:spacing w:after="8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2409" w:type="dxa"/>
            <w:vMerge/>
            <w:tcBorders>
              <w:top w:val="single" w:sz="18" w:space="0" w:color="000000"/>
              <w:left w:val="single" w:sz="4" w:space="0" w:color="000000"/>
              <w:bottom w:val="single" w:sz="18" w:space="0" w:color="000000"/>
              <w:right w:val="single" w:sz="18" w:space="0" w:color="000000"/>
            </w:tcBorders>
            <w:vAlign w:val="center"/>
          </w:tcPr>
          <w:p w14:paraId="1597113F"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6DD61485" w14:textId="77777777">
        <w:tc>
          <w:tcPr>
            <w:tcW w:w="1928" w:type="dxa"/>
            <w:vMerge w:val="restart"/>
            <w:tcBorders>
              <w:top w:val="single" w:sz="18" w:space="0" w:color="000000"/>
              <w:left w:val="single" w:sz="18" w:space="0" w:color="000000"/>
              <w:bottom w:val="single" w:sz="18" w:space="0" w:color="000000"/>
              <w:right w:val="single" w:sz="4" w:space="0" w:color="000000"/>
            </w:tcBorders>
            <w:vAlign w:val="center"/>
          </w:tcPr>
          <w:p w14:paraId="6664E5EB" w14:textId="77777777" w:rsidR="00A418A0" w:rsidRDefault="0044747A" w:rsidP="00C22637">
            <w:pPr>
              <w:tabs>
                <w:tab w:val="left" w:pos="426"/>
              </w:tabs>
              <w:spacing w:after="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доброчесність та професійна етика</w:t>
            </w:r>
          </w:p>
        </w:tc>
        <w:tc>
          <w:tcPr>
            <w:tcW w:w="3402" w:type="dxa"/>
            <w:tcBorders>
              <w:top w:val="single" w:sz="18" w:space="0" w:color="000000"/>
              <w:left w:val="single" w:sz="4" w:space="0" w:color="000000"/>
              <w:bottom w:val="single" w:sz="4" w:space="0" w:color="000000"/>
              <w:right w:val="single" w:sz="4" w:space="0" w:color="000000"/>
            </w:tcBorders>
          </w:tcPr>
          <w:p w14:paraId="47D564AD" w14:textId="77777777" w:rsidR="00A418A0" w:rsidRDefault="0044747A" w:rsidP="00C22637">
            <w:pPr>
              <w:tabs>
                <w:tab w:val="left" w:pos="426"/>
              </w:tabs>
              <w:spacing w:after="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Незалежність</w:t>
            </w:r>
          </w:p>
        </w:tc>
        <w:tc>
          <w:tcPr>
            <w:tcW w:w="1985" w:type="dxa"/>
            <w:vMerge w:val="restart"/>
            <w:tcBorders>
              <w:top w:val="single" w:sz="18" w:space="0" w:color="000000"/>
              <w:left w:val="single" w:sz="4" w:space="0" w:color="000000"/>
              <w:bottom w:val="single" w:sz="18" w:space="0" w:color="000000"/>
              <w:right w:val="single" w:sz="4" w:space="0" w:color="000000"/>
            </w:tcBorders>
            <w:shd w:val="clear" w:color="auto" w:fill="F2F2F2"/>
            <w:vAlign w:val="center"/>
          </w:tcPr>
          <w:p w14:paraId="608427CC" w14:textId="77777777" w:rsidR="00A418A0" w:rsidRDefault="00A418A0" w:rsidP="00C22637">
            <w:pPr>
              <w:tabs>
                <w:tab w:val="left" w:pos="426"/>
              </w:tabs>
              <w:spacing w:after="80" w:line="276" w:lineRule="auto"/>
              <w:jc w:val="center"/>
              <w:rPr>
                <w:rFonts w:ascii="Times New Roman" w:eastAsia="Times New Roman" w:hAnsi="Times New Roman" w:cs="Times New Roman"/>
                <w:sz w:val="24"/>
                <w:szCs w:val="24"/>
              </w:rPr>
            </w:pPr>
          </w:p>
        </w:tc>
        <w:tc>
          <w:tcPr>
            <w:tcW w:w="2409" w:type="dxa"/>
            <w:vMerge w:val="restart"/>
            <w:tcBorders>
              <w:top w:val="single" w:sz="18" w:space="0" w:color="000000"/>
              <w:left w:val="single" w:sz="4" w:space="0" w:color="000000"/>
              <w:bottom w:val="single" w:sz="18" w:space="0" w:color="000000"/>
              <w:right w:val="single" w:sz="18" w:space="0" w:color="000000"/>
            </w:tcBorders>
            <w:vAlign w:val="center"/>
          </w:tcPr>
          <w:p w14:paraId="48F7ACFA" w14:textId="77777777" w:rsidR="00A418A0" w:rsidRDefault="0044747A" w:rsidP="00C22637">
            <w:pPr>
              <w:tabs>
                <w:tab w:val="left" w:pos="426"/>
              </w:tabs>
              <w:spacing w:after="8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p w14:paraId="60B3D3ED" w14:textId="77777777" w:rsidR="00A418A0" w:rsidRDefault="00A418A0" w:rsidP="00C22637">
            <w:pPr>
              <w:tabs>
                <w:tab w:val="left" w:pos="426"/>
              </w:tabs>
              <w:spacing w:after="80" w:line="276" w:lineRule="auto"/>
              <w:rPr>
                <w:rFonts w:ascii="Times New Roman" w:eastAsia="Times New Roman" w:hAnsi="Times New Roman" w:cs="Times New Roman"/>
                <w:sz w:val="24"/>
                <w:szCs w:val="24"/>
              </w:rPr>
            </w:pPr>
          </w:p>
        </w:tc>
      </w:tr>
      <w:tr w:rsidR="00A418A0" w14:paraId="5CEDC423" w14:textId="77777777">
        <w:tc>
          <w:tcPr>
            <w:tcW w:w="1928" w:type="dxa"/>
            <w:vMerge/>
            <w:tcBorders>
              <w:top w:val="single" w:sz="18" w:space="0" w:color="000000"/>
              <w:left w:val="single" w:sz="18" w:space="0" w:color="000000"/>
              <w:bottom w:val="single" w:sz="18" w:space="0" w:color="000000"/>
              <w:right w:val="single" w:sz="4" w:space="0" w:color="000000"/>
            </w:tcBorders>
            <w:vAlign w:val="center"/>
          </w:tcPr>
          <w:p w14:paraId="48DE21F6"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0CC9A6B9" w14:textId="77777777" w:rsidR="00A418A0" w:rsidRDefault="0044747A" w:rsidP="00C22637">
            <w:pPr>
              <w:tabs>
                <w:tab w:val="left" w:pos="426"/>
              </w:tabs>
              <w:spacing w:after="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Чесність</w:t>
            </w:r>
          </w:p>
        </w:tc>
        <w:tc>
          <w:tcPr>
            <w:tcW w:w="1985" w:type="dxa"/>
            <w:vMerge/>
            <w:tcBorders>
              <w:top w:val="single" w:sz="18" w:space="0" w:color="000000"/>
              <w:left w:val="single" w:sz="4" w:space="0" w:color="000000"/>
              <w:bottom w:val="single" w:sz="18" w:space="0" w:color="000000"/>
              <w:right w:val="single" w:sz="4" w:space="0" w:color="000000"/>
            </w:tcBorders>
            <w:shd w:val="clear" w:color="auto" w:fill="F2F2F2"/>
            <w:vAlign w:val="center"/>
          </w:tcPr>
          <w:p w14:paraId="2F0DBE35"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2409" w:type="dxa"/>
            <w:vMerge/>
            <w:tcBorders>
              <w:top w:val="single" w:sz="18" w:space="0" w:color="000000"/>
              <w:left w:val="single" w:sz="4" w:space="0" w:color="000000"/>
              <w:bottom w:val="single" w:sz="18" w:space="0" w:color="000000"/>
              <w:right w:val="single" w:sz="18" w:space="0" w:color="000000"/>
            </w:tcBorders>
            <w:vAlign w:val="center"/>
          </w:tcPr>
          <w:p w14:paraId="3D46B72B"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190D3E26" w14:textId="77777777">
        <w:tc>
          <w:tcPr>
            <w:tcW w:w="1928" w:type="dxa"/>
            <w:vMerge/>
            <w:tcBorders>
              <w:top w:val="single" w:sz="18" w:space="0" w:color="000000"/>
              <w:left w:val="single" w:sz="18" w:space="0" w:color="000000"/>
              <w:bottom w:val="single" w:sz="18" w:space="0" w:color="000000"/>
              <w:right w:val="single" w:sz="4" w:space="0" w:color="000000"/>
            </w:tcBorders>
            <w:vAlign w:val="center"/>
          </w:tcPr>
          <w:p w14:paraId="288A528D"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5D8DAAE9" w14:textId="77777777" w:rsidR="00A418A0" w:rsidRDefault="0044747A" w:rsidP="00C22637">
            <w:pPr>
              <w:tabs>
                <w:tab w:val="left" w:pos="426"/>
              </w:tabs>
              <w:spacing w:after="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Неупередженість</w:t>
            </w:r>
          </w:p>
        </w:tc>
        <w:tc>
          <w:tcPr>
            <w:tcW w:w="1985" w:type="dxa"/>
            <w:vMerge/>
            <w:tcBorders>
              <w:top w:val="single" w:sz="18" w:space="0" w:color="000000"/>
              <w:left w:val="single" w:sz="4" w:space="0" w:color="000000"/>
              <w:bottom w:val="single" w:sz="18" w:space="0" w:color="000000"/>
              <w:right w:val="single" w:sz="4" w:space="0" w:color="000000"/>
            </w:tcBorders>
            <w:shd w:val="clear" w:color="auto" w:fill="F2F2F2"/>
            <w:vAlign w:val="center"/>
          </w:tcPr>
          <w:p w14:paraId="1EE2959F"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2409" w:type="dxa"/>
            <w:vMerge/>
            <w:tcBorders>
              <w:top w:val="single" w:sz="18" w:space="0" w:color="000000"/>
              <w:left w:val="single" w:sz="4" w:space="0" w:color="000000"/>
              <w:bottom w:val="single" w:sz="18" w:space="0" w:color="000000"/>
              <w:right w:val="single" w:sz="18" w:space="0" w:color="000000"/>
            </w:tcBorders>
            <w:vAlign w:val="center"/>
          </w:tcPr>
          <w:p w14:paraId="7592BA98"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2504C36A" w14:textId="77777777">
        <w:tc>
          <w:tcPr>
            <w:tcW w:w="1928" w:type="dxa"/>
            <w:vMerge/>
            <w:tcBorders>
              <w:top w:val="single" w:sz="18" w:space="0" w:color="000000"/>
              <w:left w:val="single" w:sz="18" w:space="0" w:color="000000"/>
              <w:bottom w:val="single" w:sz="18" w:space="0" w:color="000000"/>
              <w:right w:val="single" w:sz="4" w:space="0" w:color="000000"/>
            </w:tcBorders>
            <w:vAlign w:val="center"/>
          </w:tcPr>
          <w:p w14:paraId="2C16050F"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63CCCE57" w14:textId="77777777" w:rsidR="00A418A0" w:rsidRDefault="0044747A" w:rsidP="00C22637">
            <w:pPr>
              <w:tabs>
                <w:tab w:val="left" w:pos="426"/>
              </w:tabs>
              <w:spacing w:after="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Сумлінність</w:t>
            </w:r>
          </w:p>
        </w:tc>
        <w:tc>
          <w:tcPr>
            <w:tcW w:w="1985" w:type="dxa"/>
            <w:vMerge/>
            <w:tcBorders>
              <w:top w:val="single" w:sz="18" w:space="0" w:color="000000"/>
              <w:left w:val="single" w:sz="4" w:space="0" w:color="000000"/>
              <w:bottom w:val="single" w:sz="18" w:space="0" w:color="000000"/>
              <w:right w:val="single" w:sz="4" w:space="0" w:color="000000"/>
            </w:tcBorders>
            <w:shd w:val="clear" w:color="auto" w:fill="F2F2F2"/>
            <w:vAlign w:val="center"/>
          </w:tcPr>
          <w:p w14:paraId="4314BACB"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2409" w:type="dxa"/>
            <w:vMerge/>
            <w:tcBorders>
              <w:top w:val="single" w:sz="18" w:space="0" w:color="000000"/>
              <w:left w:val="single" w:sz="4" w:space="0" w:color="000000"/>
              <w:bottom w:val="single" w:sz="18" w:space="0" w:color="000000"/>
              <w:right w:val="single" w:sz="18" w:space="0" w:color="000000"/>
            </w:tcBorders>
            <w:vAlign w:val="center"/>
          </w:tcPr>
          <w:p w14:paraId="0D4ED9C3"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01F7BA61" w14:textId="77777777">
        <w:tc>
          <w:tcPr>
            <w:tcW w:w="1928" w:type="dxa"/>
            <w:vMerge/>
            <w:tcBorders>
              <w:top w:val="single" w:sz="18" w:space="0" w:color="000000"/>
              <w:left w:val="single" w:sz="18" w:space="0" w:color="000000"/>
              <w:bottom w:val="single" w:sz="18" w:space="0" w:color="000000"/>
              <w:right w:val="single" w:sz="4" w:space="0" w:color="000000"/>
            </w:tcBorders>
            <w:vAlign w:val="center"/>
          </w:tcPr>
          <w:p w14:paraId="42C98E7A"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496BB769" w14:textId="77777777" w:rsidR="00A418A0" w:rsidRDefault="0044747A" w:rsidP="00C22637">
            <w:pPr>
              <w:tabs>
                <w:tab w:val="left" w:pos="426"/>
              </w:tabs>
              <w:spacing w:after="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Непідкупність</w:t>
            </w:r>
          </w:p>
        </w:tc>
        <w:tc>
          <w:tcPr>
            <w:tcW w:w="1985" w:type="dxa"/>
            <w:vMerge/>
            <w:tcBorders>
              <w:top w:val="single" w:sz="18" w:space="0" w:color="000000"/>
              <w:left w:val="single" w:sz="4" w:space="0" w:color="000000"/>
              <w:bottom w:val="single" w:sz="18" w:space="0" w:color="000000"/>
              <w:right w:val="single" w:sz="4" w:space="0" w:color="000000"/>
            </w:tcBorders>
            <w:shd w:val="clear" w:color="auto" w:fill="F2F2F2"/>
            <w:vAlign w:val="center"/>
          </w:tcPr>
          <w:p w14:paraId="44680FDC"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2409" w:type="dxa"/>
            <w:vMerge/>
            <w:tcBorders>
              <w:top w:val="single" w:sz="18" w:space="0" w:color="000000"/>
              <w:left w:val="single" w:sz="4" w:space="0" w:color="000000"/>
              <w:bottom w:val="single" w:sz="18" w:space="0" w:color="000000"/>
              <w:right w:val="single" w:sz="18" w:space="0" w:color="000000"/>
            </w:tcBorders>
            <w:vAlign w:val="center"/>
          </w:tcPr>
          <w:p w14:paraId="67354728"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463D30AA" w14:textId="77777777">
        <w:tc>
          <w:tcPr>
            <w:tcW w:w="1928" w:type="dxa"/>
            <w:vMerge/>
            <w:tcBorders>
              <w:top w:val="single" w:sz="18" w:space="0" w:color="000000"/>
              <w:left w:val="single" w:sz="18" w:space="0" w:color="000000"/>
              <w:bottom w:val="single" w:sz="18" w:space="0" w:color="000000"/>
              <w:right w:val="single" w:sz="4" w:space="0" w:color="000000"/>
            </w:tcBorders>
            <w:vAlign w:val="center"/>
          </w:tcPr>
          <w:p w14:paraId="17B5BD7C"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3232F1E7" w14:textId="77777777" w:rsidR="00A418A0" w:rsidRDefault="0044747A" w:rsidP="00C22637">
            <w:pPr>
              <w:tabs>
                <w:tab w:val="left" w:pos="426"/>
              </w:tabs>
              <w:spacing w:after="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Дотримання етичних норм і бездоганна поведінка у професійній діяльності та особистому житті</w:t>
            </w:r>
          </w:p>
        </w:tc>
        <w:tc>
          <w:tcPr>
            <w:tcW w:w="1985" w:type="dxa"/>
            <w:vMerge/>
            <w:tcBorders>
              <w:top w:val="single" w:sz="18" w:space="0" w:color="000000"/>
              <w:left w:val="single" w:sz="4" w:space="0" w:color="000000"/>
              <w:bottom w:val="single" w:sz="18" w:space="0" w:color="000000"/>
              <w:right w:val="single" w:sz="4" w:space="0" w:color="000000"/>
            </w:tcBorders>
            <w:shd w:val="clear" w:color="auto" w:fill="F2F2F2"/>
            <w:vAlign w:val="center"/>
          </w:tcPr>
          <w:p w14:paraId="6776E9B5"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2409" w:type="dxa"/>
            <w:vMerge/>
            <w:tcBorders>
              <w:top w:val="single" w:sz="18" w:space="0" w:color="000000"/>
              <w:left w:val="single" w:sz="4" w:space="0" w:color="000000"/>
              <w:bottom w:val="single" w:sz="18" w:space="0" w:color="000000"/>
              <w:right w:val="single" w:sz="18" w:space="0" w:color="000000"/>
            </w:tcBorders>
            <w:vAlign w:val="center"/>
          </w:tcPr>
          <w:p w14:paraId="57F0A6D5"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2B109615" w14:textId="77777777">
        <w:tc>
          <w:tcPr>
            <w:tcW w:w="1928" w:type="dxa"/>
            <w:vMerge/>
            <w:tcBorders>
              <w:top w:val="single" w:sz="18" w:space="0" w:color="000000"/>
              <w:left w:val="single" w:sz="18" w:space="0" w:color="000000"/>
              <w:bottom w:val="single" w:sz="18" w:space="0" w:color="000000"/>
              <w:right w:val="single" w:sz="4" w:space="0" w:color="000000"/>
            </w:tcBorders>
            <w:vAlign w:val="center"/>
          </w:tcPr>
          <w:p w14:paraId="3480CA31"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18" w:space="0" w:color="000000"/>
              <w:right w:val="single" w:sz="4" w:space="0" w:color="000000"/>
            </w:tcBorders>
          </w:tcPr>
          <w:p w14:paraId="4BD98ADF" w14:textId="77777777" w:rsidR="00A418A0" w:rsidRDefault="0044747A" w:rsidP="00C22637">
            <w:pPr>
              <w:tabs>
                <w:tab w:val="left" w:pos="426"/>
              </w:tabs>
              <w:spacing w:after="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85" w:type="dxa"/>
            <w:vMerge/>
            <w:tcBorders>
              <w:top w:val="single" w:sz="18" w:space="0" w:color="000000"/>
              <w:left w:val="single" w:sz="4" w:space="0" w:color="000000"/>
              <w:bottom w:val="single" w:sz="18" w:space="0" w:color="000000"/>
              <w:right w:val="single" w:sz="4" w:space="0" w:color="000000"/>
            </w:tcBorders>
            <w:shd w:val="clear" w:color="auto" w:fill="F2F2F2"/>
            <w:vAlign w:val="center"/>
          </w:tcPr>
          <w:p w14:paraId="73B17B61"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c>
          <w:tcPr>
            <w:tcW w:w="2409" w:type="dxa"/>
            <w:vMerge/>
            <w:tcBorders>
              <w:top w:val="single" w:sz="18" w:space="0" w:color="000000"/>
              <w:left w:val="single" w:sz="4" w:space="0" w:color="000000"/>
              <w:bottom w:val="single" w:sz="18" w:space="0" w:color="000000"/>
              <w:right w:val="single" w:sz="18" w:space="0" w:color="000000"/>
            </w:tcBorders>
            <w:vAlign w:val="center"/>
          </w:tcPr>
          <w:p w14:paraId="7AD7276E" w14:textId="77777777" w:rsidR="00A418A0" w:rsidRDefault="00A418A0" w:rsidP="00C22637">
            <w:pPr>
              <w:widowControl w:val="0"/>
              <w:pBdr>
                <w:top w:val="nil"/>
                <w:left w:val="nil"/>
                <w:bottom w:val="nil"/>
                <w:right w:val="nil"/>
                <w:between w:val="nil"/>
              </w:pBdr>
              <w:spacing w:after="80" w:line="276" w:lineRule="auto"/>
              <w:rPr>
                <w:rFonts w:ascii="Times New Roman" w:eastAsia="Times New Roman" w:hAnsi="Times New Roman" w:cs="Times New Roman"/>
                <w:sz w:val="24"/>
                <w:szCs w:val="24"/>
              </w:rPr>
            </w:pPr>
          </w:p>
        </w:tc>
      </w:tr>
      <w:tr w:rsidR="00A418A0" w14:paraId="4AA2CF96" w14:textId="77777777">
        <w:tc>
          <w:tcPr>
            <w:tcW w:w="1928" w:type="dxa"/>
            <w:tcBorders>
              <w:top w:val="single" w:sz="18" w:space="0" w:color="000000"/>
              <w:left w:val="nil"/>
              <w:bottom w:val="nil"/>
              <w:right w:val="nil"/>
            </w:tcBorders>
          </w:tcPr>
          <w:p w14:paraId="365A657E" w14:textId="77777777" w:rsidR="00A418A0" w:rsidRDefault="00A418A0" w:rsidP="00C22637">
            <w:pPr>
              <w:tabs>
                <w:tab w:val="left" w:pos="426"/>
              </w:tabs>
              <w:spacing w:after="80" w:line="276" w:lineRule="auto"/>
              <w:jc w:val="both"/>
              <w:rPr>
                <w:rFonts w:ascii="Times New Roman" w:eastAsia="Times New Roman" w:hAnsi="Times New Roman" w:cs="Times New Roman"/>
                <w:sz w:val="24"/>
                <w:szCs w:val="24"/>
              </w:rPr>
            </w:pPr>
          </w:p>
        </w:tc>
        <w:tc>
          <w:tcPr>
            <w:tcW w:w="3402" w:type="dxa"/>
            <w:tcBorders>
              <w:top w:val="single" w:sz="18" w:space="0" w:color="000000"/>
              <w:left w:val="nil"/>
              <w:bottom w:val="nil"/>
              <w:right w:val="single" w:sz="18" w:space="0" w:color="000000"/>
            </w:tcBorders>
          </w:tcPr>
          <w:p w14:paraId="44F45FA6" w14:textId="77777777" w:rsidR="00A418A0" w:rsidRDefault="00A418A0" w:rsidP="00C22637">
            <w:pPr>
              <w:tabs>
                <w:tab w:val="left" w:pos="426"/>
              </w:tabs>
              <w:spacing w:after="80" w:line="276" w:lineRule="auto"/>
              <w:jc w:val="both"/>
              <w:rPr>
                <w:rFonts w:ascii="Times New Roman" w:eastAsia="Times New Roman" w:hAnsi="Times New Roman" w:cs="Times New Roman"/>
                <w:sz w:val="24"/>
                <w:szCs w:val="24"/>
              </w:rPr>
            </w:pPr>
          </w:p>
        </w:tc>
        <w:tc>
          <w:tcPr>
            <w:tcW w:w="1985" w:type="dxa"/>
            <w:tcBorders>
              <w:top w:val="single" w:sz="18" w:space="0" w:color="000000"/>
              <w:left w:val="single" w:sz="18" w:space="0" w:color="000000"/>
              <w:bottom w:val="single" w:sz="18" w:space="0" w:color="000000"/>
              <w:right w:val="single" w:sz="4" w:space="0" w:color="000000"/>
            </w:tcBorders>
            <w:vAlign w:val="center"/>
          </w:tcPr>
          <w:p w14:paraId="6E064B14" w14:textId="77777777" w:rsidR="00A418A0" w:rsidRDefault="0044747A" w:rsidP="00C22637">
            <w:pPr>
              <w:tabs>
                <w:tab w:val="left" w:pos="426"/>
              </w:tabs>
              <w:spacing w:after="8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Загальний бал</w:t>
            </w:r>
          </w:p>
        </w:tc>
        <w:tc>
          <w:tcPr>
            <w:tcW w:w="2409" w:type="dxa"/>
            <w:tcBorders>
              <w:top w:val="single" w:sz="18" w:space="0" w:color="000000"/>
              <w:left w:val="single" w:sz="4" w:space="0" w:color="000000"/>
              <w:bottom w:val="single" w:sz="18" w:space="0" w:color="000000"/>
              <w:right w:val="single" w:sz="18" w:space="0" w:color="000000"/>
            </w:tcBorders>
            <w:vAlign w:val="center"/>
          </w:tcPr>
          <w:p w14:paraId="027B2E10" w14:textId="77777777" w:rsidR="00A418A0" w:rsidRDefault="0044747A" w:rsidP="00C22637">
            <w:pPr>
              <w:tabs>
                <w:tab w:val="left" w:pos="426"/>
              </w:tabs>
              <w:spacing w:after="8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703,39</w:t>
            </w:r>
          </w:p>
        </w:tc>
      </w:tr>
    </w:tbl>
    <w:p w14:paraId="63029B0A" w14:textId="77777777" w:rsidR="00BD2D25" w:rsidRDefault="00BD2D25" w:rsidP="00C22637">
      <w:pPr>
        <w:spacing w:after="80" w:line="240" w:lineRule="auto"/>
        <w:ind w:firstLine="708"/>
        <w:jc w:val="both"/>
        <w:rPr>
          <w:rFonts w:ascii="Times New Roman" w:eastAsia="Times New Roman" w:hAnsi="Times New Roman" w:cs="Times New Roman"/>
          <w:sz w:val="24"/>
          <w:szCs w:val="24"/>
          <w:highlight w:val="white"/>
        </w:rPr>
      </w:pPr>
    </w:p>
    <w:p w14:paraId="7602AE8A" w14:textId="77777777" w:rsidR="00A418A0" w:rsidRDefault="00756F4E" w:rsidP="00C22637">
      <w:pPr>
        <w:spacing w:after="80"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93</w:t>
      </w:r>
      <w:r w:rsidR="0050135B">
        <w:rPr>
          <w:rFonts w:ascii="Times New Roman" w:eastAsia="Times New Roman" w:hAnsi="Times New Roman" w:cs="Times New Roman"/>
          <w:sz w:val="24"/>
          <w:szCs w:val="24"/>
          <w:highlight w:val="white"/>
        </w:rPr>
        <w:t xml:space="preserve">. </w:t>
      </w:r>
      <w:r w:rsidR="007724F5" w:rsidRPr="00F55117">
        <w:rPr>
          <w:rFonts w:ascii="Times New Roman" w:eastAsia="Times New Roman" w:hAnsi="Times New Roman" w:cs="Times New Roman"/>
          <w:sz w:val="24"/>
          <w:szCs w:val="24"/>
          <w:highlight w:val="white"/>
        </w:rPr>
        <w:t>Згідно з абзацом другим частини першої статті 88 Закону, 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5FEED127" w14:textId="77777777" w:rsidR="00A418A0" w:rsidRDefault="00756F4E" w:rsidP="00C22637">
      <w:pPr>
        <w:spacing w:after="80"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94</w:t>
      </w:r>
      <w:r w:rsidR="0050135B">
        <w:rPr>
          <w:rFonts w:ascii="Times New Roman" w:eastAsia="Times New Roman" w:hAnsi="Times New Roman" w:cs="Times New Roman"/>
          <w:sz w:val="24"/>
          <w:szCs w:val="24"/>
          <w:highlight w:val="white"/>
        </w:rPr>
        <w:t xml:space="preserve">. </w:t>
      </w:r>
      <w:r w:rsidR="0044747A">
        <w:rPr>
          <w:rFonts w:ascii="Times New Roman" w:eastAsia="Times New Roman" w:hAnsi="Times New Roman" w:cs="Times New Roman"/>
          <w:sz w:val="24"/>
          <w:szCs w:val="24"/>
          <w:highlight w:val="white"/>
        </w:rPr>
        <w:t>Отже, у зв’язку з наявністю висновку ГРД питання про</w:t>
      </w:r>
      <w:r w:rsidR="0044747A">
        <w:rPr>
          <w:rFonts w:ascii="Times New Roman" w:eastAsia="Times New Roman" w:hAnsi="Times New Roman" w:cs="Times New Roman"/>
          <w:sz w:val="24"/>
          <w:szCs w:val="24"/>
        </w:rPr>
        <w:t xml:space="preserve"> підтвердження або непідтвердження здатності кандидата на посаду судді апеляційного адміністративного суду Гергелійника В.О. здійснювати правосуддя в апеляційному адміністративному суді </w:t>
      </w:r>
      <w:r w:rsidR="0044747A">
        <w:rPr>
          <w:rFonts w:ascii="Times New Roman" w:eastAsia="Times New Roman" w:hAnsi="Times New Roman" w:cs="Times New Roman"/>
          <w:sz w:val="24"/>
          <w:szCs w:val="24"/>
          <w:highlight w:val="white"/>
        </w:rPr>
        <w:t>повинно вирішуватися Комісією у пленарному складі.</w:t>
      </w:r>
    </w:p>
    <w:p w14:paraId="67DAAA18" w14:textId="77777777" w:rsidR="00A418A0" w:rsidRDefault="00756F4E" w:rsidP="00C22637">
      <w:pPr>
        <w:pBdr>
          <w:top w:val="nil"/>
          <w:left w:val="nil"/>
          <w:bottom w:val="nil"/>
          <w:right w:val="nil"/>
          <w:between w:val="nil"/>
        </w:pBdr>
        <w:spacing w:after="8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r w:rsidR="0050135B">
        <w:rPr>
          <w:rFonts w:ascii="Times New Roman" w:eastAsia="Times New Roman" w:hAnsi="Times New Roman" w:cs="Times New Roman"/>
          <w:color w:val="000000"/>
          <w:sz w:val="24"/>
          <w:szCs w:val="24"/>
        </w:rPr>
        <w:t xml:space="preserve">. </w:t>
      </w:r>
      <w:r w:rsidR="0044747A">
        <w:rPr>
          <w:rFonts w:ascii="Times New Roman" w:eastAsia="Times New Roman" w:hAnsi="Times New Roman" w:cs="Times New Roman"/>
          <w:color w:val="000000"/>
          <w:sz w:val="24"/>
          <w:szCs w:val="24"/>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44747A">
        <w:rPr>
          <w:rFonts w:ascii="Times New Roman" w:eastAsia="Times New Roman" w:hAnsi="Times New Roman" w:cs="Times New Roman"/>
          <w:color w:val="000000"/>
          <w:sz w:val="24"/>
          <w:szCs w:val="24"/>
          <w:highlight w:val="white"/>
        </w:rPr>
        <w:t xml:space="preserve">Вища кваліфікаційна комісія суддів України </w:t>
      </w:r>
      <w:r w:rsidR="0044747A">
        <w:rPr>
          <w:rFonts w:ascii="Times New Roman" w:eastAsia="Times New Roman" w:hAnsi="Times New Roman" w:cs="Times New Roman"/>
          <w:color w:val="000000"/>
          <w:sz w:val="24"/>
          <w:szCs w:val="24"/>
        </w:rPr>
        <w:t>одноголосно</w:t>
      </w:r>
    </w:p>
    <w:p w14:paraId="4ABC4E42" w14:textId="77777777" w:rsidR="00A418A0" w:rsidRDefault="00A418A0" w:rsidP="00C22637">
      <w:pPr>
        <w:shd w:val="clear" w:color="auto" w:fill="FFFFFF"/>
        <w:spacing w:after="80"/>
        <w:jc w:val="both"/>
        <w:rPr>
          <w:rFonts w:ascii="Times New Roman" w:eastAsia="Times New Roman" w:hAnsi="Times New Roman" w:cs="Times New Roman"/>
          <w:sz w:val="24"/>
          <w:szCs w:val="24"/>
        </w:rPr>
      </w:pPr>
    </w:p>
    <w:p w14:paraId="35131743" w14:textId="77777777" w:rsidR="00A418A0" w:rsidRDefault="0044747A" w:rsidP="00C22637">
      <w:pPr>
        <w:shd w:val="clear" w:color="auto" w:fill="FFFFFF"/>
        <w:spacing w:after="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вирішила:</w:t>
      </w:r>
    </w:p>
    <w:p w14:paraId="387044A6" w14:textId="77777777" w:rsidR="00A418A0" w:rsidRDefault="00A418A0" w:rsidP="00C22637">
      <w:pPr>
        <w:shd w:val="clear" w:color="auto" w:fill="FFFFFF"/>
        <w:spacing w:after="80"/>
        <w:jc w:val="center"/>
        <w:rPr>
          <w:rFonts w:ascii="Times New Roman" w:eastAsia="Times New Roman" w:hAnsi="Times New Roman" w:cs="Times New Roman"/>
          <w:sz w:val="24"/>
          <w:szCs w:val="24"/>
        </w:rPr>
      </w:pPr>
    </w:p>
    <w:p w14:paraId="46066FF1" w14:textId="77777777" w:rsidR="00A418A0" w:rsidRDefault="007724F5" w:rsidP="00C22637">
      <w:pPr>
        <w:spacing w:after="8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44747A">
        <w:rPr>
          <w:rFonts w:ascii="Times New Roman" w:eastAsia="Times New Roman" w:hAnsi="Times New Roman" w:cs="Times New Roman"/>
          <w:sz w:val="24"/>
          <w:szCs w:val="24"/>
        </w:rPr>
        <w:t>Визначити, що за результатами проходження процедури кваліфікаційного оцінювання кандидат на посаду судді апеляційного адміністративного суду Гергелійник Вячеслав Олександрович набрав 703,39 бала.</w:t>
      </w:r>
    </w:p>
    <w:p w14:paraId="00015003" w14:textId="77777777" w:rsidR="00A418A0" w:rsidRDefault="007724F5" w:rsidP="00C22637">
      <w:pPr>
        <w:spacing w:after="8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44747A">
        <w:rPr>
          <w:rFonts w:ascii="Times New Roman" w:eastAsia="Times New Roman" w:hAnsi="Times New Roman" w:cs="Times New Roman"/>
          <w:sz w:val="24"/>
          <w:szCs w:val="24"/>
        </w:rPr>
        <w:t>Внести на розгляд Комісії у пленарному складі питання про підтвердження або непідтвердження здатності кандидата на посаду судді апеляційного адміністративного суду Гергелійника Вячеслава Олександровича здійснювати правосуддя в апеляційному адміністративному суді.</w:t>
      </w:r>
    </w:p>
    <w:p w14:paraId="4D67464D" w14:textId="77777777" w:rsidR="00A418A0" w:rsidRDefault="00A418A0" w:rsidP="00C22637">
      <w:pPr>
        <w:shd w:val="clear" w:color="auto" w:fill="FFFFFF"/>
        <w:spacing w:after="80"/>
        <w:jc w:val="both"/>
        <w:rPr>
          <w:rFonts w:ascii="Times New Roman" w:eastAsia="Times New Roman" w:hAnsi="Times New Roman" w:cs="Times New Roman"/>
          <w:sz w:val="24"/>
          <w:szCs w:val="24"/>
        </w:rPr>
      </w:pPr>
    </w:p>
    <w:p w14:paraId="0E00CF32" w14:textId="77777777" w:rsidR="00A418A0" w:rsidRDefault="00A418A0" w:rsidP="00C22637">
      <w:pPr>
        <w:shd w:val="clear" w:color="auto" w:fill="FFFFFF"/>
        <w:spacing w:after="80"/>
        <w:jc w:val="both"/>
        <w:rPr>
          <w:rFonts w:ascii="Times New Roman" w:eastAsia="Times New Roman" w:hAnsi="Times New Roman" w:cs="Times New Roman"/>
          <w:sz w:val="24"/>
          <w:szCs w:val="24"/>
        </w:rPr>
      </w:pPr>
    </w:p>
    <w:p w14:paraId="50195C9F" w14:textId="77777777" w:rsidR="00A418A0" w:rsidRDefault="0044747A" w:rsidP="00C22637">
      <w:pPr>
        <w:spacing w:after="80" w:line="72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Головуючий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C108F">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Андрій ПАСІЧНИК </w:t>
      </w:r>
    </w:p>
    <w:p w14:paraId="78032716" w14:textId="77777777" w:rsidR="00A418A0" w:rsidRDefault="0044747A" w:rsidP="00C22637">
      <w:pPr>
        <w:spacing w:after="80" w:line="72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Члени Комісії: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C108F">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Ярослав ДУХ</w:t>
      </w:r>
    </w:p>
    <w:p w14:paraId="2BFF6357" w14:textId="77777777" w:rsidR="00A418A0" w:rsidRDefault="0044747A" w:rsidP="00C22637">
      <w:pPr>
        <w:spacing w:after="80" w:line="72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C108F">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Роман КИДИСЮК</w:t>
      </w:r>
    </w:p>
    <w:p w14:paraId="7F92CD41" w14:textId="77777777" w:rsidR="00A418A0" w:rsidRDefault="0044747A" w:rsidP="00C22637">
      <w:pPr>
        <w:spacing w:after="80" w:line="72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C108F">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Олег КОЛІУШ</w:t>
      </w:r>
    </w:p>
    <w:p w14:paraId="3DD92FD9" w14:textId="77777777" w:rsidR="00A418A0" w:rsidRDefault="0044747A" w:rsidP="00C22637">
      <w:pPr>
        <w:spacing w:after="80" w:line="72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C108F">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Роман САБОДАШ </w:t>
      </w:r>
    </w:p>
    <w:p w14:paraId="500D6DC6" w14:textId="77777777" w:rsidR="00A418A0" w:rsidRDefault="0044747A" w:rsidP="00C22637">
      <w:pPr>
        <w:spacing w:after="80" w:line="72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C108F">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Руслан СИДОРОВИЧ</w:t>
      </w:r>
    </w:p>
    <w:sectPr w:rsidR="00A418A0">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A866D" w14:textId="77777777" w:rsidR="00C365D6" w:rsidRDefault="00C365D6">
      <w:pPr>
        <w:spacing w:after="0" w:line="240" w:lineRule="auto"/>
      </w:pPr>
      <w:r>
        <w:separator/>
      </w:r>
    </w:p>
  </w:endnote>
  <w:endnote w:type="continuationSeparator" w:id="0">
    <w:p w14:paraId="526AF1C9" w14:textId="77777777" w:rsidR="00C365D6" w:rsidRDefault="00C3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86401" w14:textId="77777777" w:rsidR="00C365D6" w:rsidRDefault="00C365D6">
      <w:pPr>
        <w:spacing w:after="0" w:line="240" w:lineRule="auto"/>
      </w:pPr>
      <w:r>
        <w:separator/>
      </w:r>
    </w:p>
  </w:footnote>
  <w:footnote w:type="continuationSeparator" w:id="0">
    <w:p w14:paraId="1A1E356D" w14:textId="77777777" w:rsidR="00C365D6" w:rsidRDefault="00C36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C8104" w14:textId="77777777" w:rsidR="00A418A0" w:rsidRDefault="0044747A">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724F5">
      <w:rPr>
        <w:noProof/>
        <w:color w:val="000000"/>
      </w:rPr>
      <w:t>15</w:t>
    </w:r>
    <w:r>
      <w:rPr>
        <w:color w:val="000000"/>
      </w:rPr>
      <w:fldChar w:fldCharType="end"/>
    </w:r>
  </w:p>
  <w:p w14:paraId="029E5804" w14:textId="77777777" w:rsidR="00A418A0" w:rsidRDefault="00A418A0">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8A0"/>
    <w:rsid w:val="00010413"/>
    <w:rsid w:val="00032774"/>
    <w:rsid w:val="000703CF"/>
    <w:rsid w:val="000825ED"/>
    <w:rsid w:val="00097C90"/>
    <w:rsid w:val="000A083D"/>
    <w:rsid w:val="000B0CE2"/>
    <w:rsid w:val="000C7F32"/>
    <w:rsid w:val="000D7A0B"/>
    <w:rsid w:val="000E20B5"/>
    <w:rsid w:val="000F5D21"/>
    <w:rsid w:val="001009FD"/>
    <w:rsid w:val="001345A0"/>
    <w:rsid w:val="00163E43"/>
    <w:rsid w:val="00163EF2"/>
    <w:rsid w:val="00171ABD"/>
    <w:rsid w:val="001B1F54"/>
    <w:rsid w:val="002047A9"/>
    <w:rsid w:val="00253FD0"/>
    <w:rsid w:val="002768FD"/>
    <w:rsid w:val="002B0B45"/>
    <w:rsid w:val="002E2F59"/>
    <w:rsid w:val="002E4FAE"/>
    <w:rsid w:val="00350B20"/>
    <w:rsid w:val="003606A0"/>
    <w:rsid w:val="00397565"/>
    <w:rsid w:val="003C2C93"/>
    <w:rsid w:val="003C6C7B"/>
    <w:rsid w:val="003D5242"/>
    <w:rsid w:val="00445A03"/>
    <w:rsid w:val="0044747A"/>
    <w:rsid w:val="00495504"/>
    <w:rsid w:val="004E365E"/>
    <w:rsid w:val="0050135B"/>
    <w:rsid w:val="00502702"/>
    <w:rsid w:val="005832FD"/>
    <w:rsid w:val="005B3E23"/>
    <w:rsid w:val="005C0A39"/>
    <w:rsid w:val="0067124B"/>
    <w:rsid w:val="006C5B23"/>
    <w:rsid w:val="00700AD4"/>
    <w:rsid w:val="00722218"/>
    <w:rsid w:val="0072240F"/>
    <w:rsid w:val="00736195"/>
    <w:rsid w:val="00756F4E"/>
    <w:rsid w:val="007655C8"/>
    <w:rsid w:val="00767513"/>
    <w:rsid w:val="007724F5"/>
    <w:rsid w:val="00782D79"/>
    <w:rsid w:val="007952B0"/>
    <w:rsid w:val="008046A6"/>
    <w:rsid w:val="008351D9"/>
    <w:rsid w:val="0085104C"/>
    <w:rsid w:val="008A023E"/>
    <w:rsid w:val="008D2AB2"/>
    <w:rsid w:val="0091278F"/>
    <w:rsid w:val="00932365"/>
    <w:rsid w:val="009C108F"/>
    <w:rsid w:val="009C680D"/>
    <w:rsid w:val="009C7420"/>
    <w:rsid w:val="00A418A0"/>
    <w:rsid w:val="00A43360"/>
    <w:rsid w:val="00A8255B"/>
    <w:rsid w:val="00AA2B13"/>
    <w:rsid w:val="00AC7E14"/>
    <w:rsid w:val="00AF4C4E"/>
    <w:rsid w:val="00BD2D25"/>
    <w:rsid w:val="00BF7A9E"/>
    <w:rsid w:val="00C22637"/>
    <w:rsid w:val="00C23BCA"/>
    <w:rsid w:val="00C365D6"/>
    <w:rsid w:val="00C45B28"/>
    <w:rsid w:val="00C61D74"/>
    <w:rsid w:val="00CA5368"/>
    <w:rsid w:val="00CB1046"/>
    <w:rsid w:val="00CE62BD"/>
    <w:rsid w:val="00D15BA7"/>
    <w:rsid w:val="00D17D2B"/>
    <w:rsid w:val="00D90ED0"/>
    <w:rsid w:val="00E5366E"/>
    <w:rsid w:val="00E8151A"/>
    <w:rsid w:val="00EB47B1"/>
    <w:rsid w:val="00EC4DBD"/>
    <w:rsid w:val="00ED6CFE"/>
    <w:rsid w:val="00EE5F34"/>
    <w:rsid w:val="00F0233E"/>
    <w:rsid w:val="00F4786E"/>
    <w:rsid w:val="00F902B5"/>
    <w:rsid w:val="00FA3B71"/>
    <w:rsid w:val="00FE71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B283C"/>
  <w15:docId w15:val="{21D02090-EBDC-460E-8CB6-9C027AEE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212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iPriority w:val="99"/>
    <w:unhideWhenUsed/>
    <w:rsid w:val="003B5A4B"/>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B5A4B"/>
    <w:rPr>
      <w:rFonts w:ascii="Calibri" w:eastAsia="Calibri" w:hAnsi="Calibri" w:cs="Calibri"/>
      <w:lang w:eastAsia="uk-UA"/>
    </w:rPr>
  </w:style>
  <w:style w:type="paragraph" w:styleId="a6">
    <w:name w:val="footer"/>
    <w:basedOn w:val="a"/>
    <w:link w:val="a7"/>
    <w:uiPriority w:val="99"/>
    <w:unhideWhenUsed/>
    <w:rsid w:val="003B5A4B"/>
    <w:pPr>
      <w:tabs>
        <w:tab w:val="center" w:pos="4819"/>
        <w:tab w:val="right" w:pos="9639"/>
      </w:tabs>
      <w:spacing w:after="0" w:line="240" w:lineRule="auto"/>
    </w:pPr>
  </w:style>
  <w:style w:type="character" w:customStyle="1" w:styleId="a7">
    <w:name w:val="Нижній колонтитул Знак"/>
    <w:basedOn w:val="a0"/>
    <w:link w:val="a6"/>
    <w:uiPriority w:val="99"/>
    <w:rsid w:val="003B5A4B"/>
    <w:rPr>
      <w:rFonts w:ascii="Calibri" w:eastAsia="Calibri" w:hAnsi="Calibri" w:cs="Calibri"/>
      <w:lang w:eastAsia="uk-UA"/>
    </w:rPr>
  </w:style>
  <w:style w:type="character" w:styleId="a8">
    <w:name w:val="Strong"/>
    <w:basedOn w:val="a0"/>
    <w:uiPriority w:val="22"/>
    <w:qFormat/>
    <w:rsid w:val="00DA555A"/>
    <w:rPr>
      <w:b/>
      <w:bCs/>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ae">
    <w:name w:val="Balloon Text"/>
    <w:basedOn w:val="a"/>
    <w:link w:val="af"/>
    <w:uiPriority w:val="99"/>
    <w:semiHidden/>
    <w:unhideWhenUsed/>
    <w:rsid w:val="00FA3B71"/>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FA3B71"/>
    <w:rPr>
      <w:rFonts w:ascii="Segoe UI" w:hAnsi="Segoe UI" w:cs="Segoe UI"/>
      <w:sz w:val="18"/>
      <w:szCs w:val="18"/>
    </w:rPr>
  </w:style>
  <w:style w:type="paragraph" w:styleId="af0">
    <w:name w:val="List Paragraph"/>
    <w:basedOn w:val="a"/>
    <w:uiPriority w:val="34"/>
    <w:qFormat/>
    <w:rsid w:val="00772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850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nhNxMuylyJBmP1xpGKIYrg3HDQ==">CgMxLjAyDmguZnBlbzZpOGp1OGJ2Mg9pZC4zb2lmanVtYm54MHQyD2lkLjEyd3prZ3MyeG1tZDIPaWQueGo2eGd5OHR5MnQwMg9pZC43a3hyZ2g2bnd5cm8yD2lkLjgzN3ZocHozZGxiNzIPaWQuMmNwNmliMWNncmM3Mg9pZC42cmJnZWp0NnRsOG8yDmguN2U4MWZvZ3Vxdmk2Mg5oLjIzZWh2cGN4aG5pajgAciExQ0VpcjJ6QTdYaTZpTElNOFlpUWxHSDVNTjZ5M2JtNV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F4237B-92FE-4A05-9C9B-D26BFBC8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28874</Words>
  <Characters>16459</Characters>
  <Application>Microsoft Office Word</Application>
  <DocSecurity>0</DocSecurity>
  <Lines>137</Lines>
  <Paragraphs>90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Василенко Наталія Іванівна</cp:lastModifiedBy>
  <cp:revision>4</cp:revision>
  <cp:lastPrinted>2025-05-28T10:53:00Z</cp:lastPrinted>
  <dcterms:created xsi:type="dcterms:W3CDTF">2025-06-03T20:53:00Z</dcterms:created>
  <dcterms:modified xsi:type="dcterms:W3CDTF">2025-06-04T12:50:00Z</dcterms:modified>
</cp:coreProperties>
</file>