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24" w:rsidRDefault="004F0CBB" w:rsidP="00CF31D8">
      <w:pPr>
        <w:ind w:left="4517" w:right="4200"/>
        <w:rPr>
          <w:sz w:val="36"/>
          <w:szCs w:val="36"/>
        </w:rPr>
      </w:pPr>
      <w:r>
        <w:rPr>
          <w:noProof/>
          <w:sz w:val="36"/>
          <w:szCs w:val="36"/>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2925" cy="714375"/>
                    </a:xfrm>
                    <a:prstGeom prst="rect">
                      <a:avLst/>
                    </a:prstGeom>
                    <a:ln/>
                  </pic:spPr>
                </pic:pic>
              </a:graphicData>
            </a:graphic>
          </wp:inline>
        </w:drawing>
      </w:r>
    </w:p>
    <w:p w:rsidR="00444424" w:rsidRDefault="00444424" w:rsidP="00CF31D8">
      <w:pPr>
        <w:rPr>
          <w:sz w:val="36"/>
          <w:szCs w:val="36"/>
        </w:rPr>
      </w:pPr>
    </w:p>
    <w:p w:rsidR="00444424" w:rsidRDefault="004F0CBB" w:rsidP="00CF31D8">
      <w:pPr>
        <w:ind w:right="57"/>
        <w:jc w:val="center"/>
        <w:rPr>
          <w:sz w:val="36"/>
          <w:szCs w:val="36"/>
        </w:rPr>
      </w:pPr>
      <w:r>
        <w:rPr>
          <w:sz w:val="36"/>
          <w:szCs w:val="36"/>
        </w:rPr>
        <w:t>ВИЩА КВАЛІФІКАЦІЙНА КОМІСІЯ СУДДІВ УКРАЇНИ</w:t>
      </w:r>
    </w:p>
    <w:p w:rsidR="00444424" w:rsidRDefault="00444424" w:rsidP="00CF31D8">
      <w:pPr>
        <w:ind w:right="57"/>
        <w:jc w:val="center"/>
        <w:rPr>
          <w:sz w:val="36"/>
          <w:szCs w:val="36"/>
        </w:rPr>
      </w:pPr>
    </w:p>
    <w:p w:rsidR="00444424" w:rsidRPr="00ED6F14" w:rsidRDefault="00E95638" w:rsidP="00CF31D8">
      <w:pPr>
        <w:shd w:val="clear" w:color="auto" w:fill="FFFFFF"/>
        <w:ind w:left="-142"/>
        <w:jc w:val="both"/>
        <w:rPr>
          <w:rFonts w:eastAsia="Calibri"/>
        </w:rPr>
      </w:pPr>
      <w:r w:rsidRPr="00ED6F14">
        <w:rPr>
          <w:rFonts w:eastAsia="Calibri"/>
        </w:rPr>
        <w:t>22</w:t>
      </w:r>
      <w:r w:rsidR="004F0CBB" w:rsidRPr="00ED6F14">
        <w:rPr>
          <w:rFonts w:eastAsia="Calibri"/>
        </w:rPr>
        <w:t xml:space="preserve"> січня 2024 року</w:t>
      </w:r>
      <w:r w:rsidR="004F0CBB" w:rsidRPr="00ED6F14">
        <w:rPr>
          <w:rFonts w:eastAsia="Calibri"/>
        </w:rPr>
        <w:tab/>
      </w:r>
      <w:r w:rsidR="004F0CBB" w:rsidRPr="00ED6F14">
        <w:rPr>
          <w:rFonts w:eastAsia="Calibri"/>
        </w:rPr>
        <w:tab/>
      </w:r>
      <w:r w:rsidR="004F0CBB" w:rsidRPr="00ED6F14">
        <w:rPr>
          <w:rFonts w:eastAsia="Calibri"/>
        </w:rPr>
        <w:tab/>
      </w:r>
      <w:r w:rsidR="004F0CBB" w:rsidRPr="00ED6F14">
        <w:rPr>
          <w:rFonts w:eastAsia="Calibri"/>
        </w:rPr>
        <w:tab/>
      </w:r>
      <w:r w:rsidR="004F0CBB" w:rsidRPr="00ED6F14">
        <w:rPr>
          <w:rFonts w:eastAsia="Calibri"/>
        </w:rPr>
        <w:tab/>
      </w:r>
      <w:r w:rsidR="004F0CBB" w:rsidRPr="00ED6F14">
        <w:rPr>
          <w:rFonts w:eastAsia="Calibri"/>
        </w:rPr>
        <w:tab/>
      </w:r>
      <w:r w:rsidR="004F0CBB" w:rsidRPr="00ED6F14">
        <w:rPr>
          <w:rFonts w:eastAsia="Calibri"/>
        </w:rPr>
        <w:tab/>
      </w:r>
      <w:r w:rsidR="004F0CBB" w:rsidRPr="00ED6F14">
        <w:rPr>
          <w:rFonts w:eastAsia="Calibri"/>
        </w:rPr>
        <w:tab/>
        <w:t xml:space="preserve"> </w:t>
      </w:r>
      <w:r w:rsidR="004F0CBB" w:rsidRPr="00ED6F14">
        <w:rPr>
          <w:rFonts w:eastAsia="Calibri"/>
        </w:rPr>
        <w:tab/>
      </w:r>
      <w:r w:rsidR="004F0CBB" w:rsidRPr="00ED6F14">
        <w:rPr>
          <w:rFonts w:eastAsia="Calibri"/>
        </w:rPr>
        <w:tab/>
      </w:r>
      <w:r w:rsidR="006B3941">
        <w:rPr>
          <w:rFonts w:eastAsia="Calibri"/>
        </w:rPr>
        <w:t xml:space="preserve">    </w:t>
      </w:r>
      <w:r w:rsidR="004F0CBB" w:rsidRPr="00ED6F14">
        <w:rPr>
          <w:rFonts w:eastAsia="Calibri"/>
        </w:rPr>
        <w:t>м. Київ</w:t>
      </w:r>
    </w:p>
    <w:p w:rsidR="00444424" w:rsidRPr="00ED6F14" w:rsidRDefault="00444424" w:rsidP="00CF31D8">
      <w:pPr>
        <w:shd w:val="clear" w:color="auto" w:fill="FFFFFF"/>
        <w:ind w:left="-142"/>
        <w:jc w:val="both"/>
        <w:rPr>
          <w:rFonts w:eastAsia="Calibri"/>
        </w:rPr>
      </w:pPr>
    </w:p>
    <w:p w:rsidR="00444424" w:rsidRPr="00ED6F14" w:rsidRDefault="007161B8" w:rsidP="00CF31D8">
      <w:pPr>
        <w:shd w:val="clear" w:color="auto" w:fill="FFFFFF"/>
        <w:ind w:left="-142" w:right="134"/>
        <w:jc w:val="center"/>
        <w:rPr>
          <w:rFonts w:eastAsia="Calibri"/>
          <w:u w:val="single"/>
        </w:rPr>
      </w:pPr>
      <w:r>
        <w:rPr>
          <w:rFonts w:eastAsia="Calibri"/>
        </w:rPr>
        <w:t xml:space="preserve">Р І Ш Е Н </w:t>
      </w:r>
      <w:proofErr w:type="spellStart"/>
      <w:r>
        <w:rPr>
          <w:rFonts w:eastAsia="Calibri"/>
        </w:rPr>
        <w:t>Н</w:t>
      </w:r>
      <w:proofErr w:type="spellEnd"/>
      <w:r>
        <w:rPr>
          <w:rFonts w:eastAsia="Calibri"/>
        </w:rPr>
        <w:t xml:space="preserve"> Я  № </w:t>
      </w:r>
      <w:r w:rsidRPr="007161B8">
        <w:rPr>
          <w:rFonts w:eastAsia="Calibri"/>
          <w:u w:val="single"/>
        </w:rPr>
        <w:t>26/ко-24</w:t>
      </w:r>
    </w:p>
    <w:p w:rsidR="00444424" w:rsidRPr="00ED6F14" w:rsidRDefault="00444424" w:rsidP="00CF31D8">
      <w:pPr>
        <w:shd w:val="clear" w:color="auto" w:fill="FFFFFF"/>
        <w:tabs>
          <w:tab w:val="left" w:pos="567"/>
        </w:tabs>
        <w:ind w:left="-142"/>
        <w:jc w:val="both"/>
        <w:rPr>
          <w:rFonts w:eastAsia="Calibri"/>
        </w:rPr>
      </w:pPr>
    </w:p>
    <w:p w:rsidR="00444424" w:rsidRPr="0064755B" w:rsidRDefault="004F0CBB" w:rsidP="00CF31D8">
      <w:pPr>
        <w:shd w:val="clear" w:color="auto" w:fill="FFFFFF"/>
        <w:tabs>
          <w:tab w:val="left" w:pos="567"/>
        </w:tabs>
        <w:ind w:left="-142"/>
        <w:jc w:val="both"/>
        <w:rPr>
          <w:rFonts w:eastAsia="Calibri"/>
        </w:rPr>
      </w:pPr>
      <w:r w:rsidRPr="00ED6F14">
        <w:rPr>
          <w:rFonts w:eastAsia="Calibri"/>
        </w:rPr>
        <w:t xml:space="preserve">Вища кваліфікаційна комісія </w:t>
      </w:r>
      <w:r w:rsidR="0064755B">
        <w:rPr>
          <w:rFonts w:eastAsia="Calibri"/>
        </w:rPr>
        <w:t>суддів України у складі колегії:</w:t>
      </w:r>
    </w:p>
    <w:p w:rsidR="00444424" w:rsidRPr="00ED6F14" w:rsidRDefault="00444424" w:rsidP="00CF31D8">
      <w:pPr>
        <w:shd w:val="clear" w:color="auto" w:fill="FFFFFF"/>
        <w:ind w:left="-142" w:right="134"/>
        <w:jc w:val="both"/>
        <w:rPr>
          <w:rFonts w:eastAsia="Calibri"/>
        </w:rPr>
      </w:pPr>
    </w:p>
    <w:p w:rsidR="00444424" w:rsidRPr="00ED6F14" w:rsidRDefault="004F0CBB" w:rsidP="00CF31D8">
      <w:pPr>
        <w:shd w:val="clear" w:color="auto" w:fill="FFFFFF"/>
        <w:ind w:left="-142"/>
        <w:jc w:val="both"/>
        <w:rPr>
          <w:rFonts w:eastAsia="Calibri"/>
        </w:rPr>
      </w:pPr>
      <w:r w:rsidRPr="00ED6F14">
        <w:rPr>
          <w:rFonts w:eastAsia="Calibri"/>
        </w:rPr>
        <w:t xml:space="preserve">головуючого – </w:t>
      </w:r>
      <w:r w:rsidR="00E95638" w:rsidRPr="00ED6F14">
        <w:rPr>
          <w:rFonts w:eastAsia="Calibri"/>
        </w:rPr>
        <w:t>Віталія ГАЦЕЛЮКА (доповідач)</w:t>
      </w:r>
      <w:r w:rsidRPr="00ED6F14">
        <w:rPr>
          <w:rFonts w:eastAsia="Calibri"/>
        </w:rPr>
        <w:t>,</w:t>
      </w:r>
    </w:p>
    <w:p w:rsidR="00444424" w:rsidRPr="00ED6F14" w:rsidRDefault="00444424" w:rsidP="00CF31D8">
      <w:pPr>
        <w:shd w:val="clear" w:color="auto" w:fill="FFFFFF"/>
        <w:tabs>
          <w:tab w:val="left" w:pos="3969"/>
        </w:tabs>
        <w:ind w:left="-142" w:right="-15"/>
        <w:jc w:val="both"/>
        <w:rPr>
          <w:rFonts w:eastAsia="Calibri"/>
        </w:rPr>
      </w:pPr>
    </w:p>
    <w:p w:rsidR="00444424" w:rsidRPr="00ED6F14" w:rsidRDefault="004F0CBB" w:rsidP="00CF31D8">
      <w:pPr>
        <w:shd w:val="clear" w:color="auto" w:fill="FFFFFF"/>
        <w:tabs>
          <w:tab w:val="left" w:pos="3969"/>
        </w:tabs>
        <w:ind w:left="-142" w:right="-15"/>
        <w:jc w:val="both"/>
        <w:rPr>
          <w:rFonts w:eastAsia="Calibri"/>
        </w:rPr>
      </w:pPr>
      <w:r w:rsidRPr="00ED6F14">
        <w:rPr>
          <w:rFonts w:eastAsia="Calibri"/>
        </w:rPr>
        <w:t xml:space="preserve">членів Комісії: </w:t>
      </w:r>
      <w:r w:rsidR="00E95638" w:rsidRPr="00ED6F14">
        <w:rPr>
          <w:rFonts w:eastAsia="Calibri"/>
        </w:rPr>
        <w:t>Олега КОЛІУША</w:t>
      </w:r>
      <w:r w:rsidRPr="00ED6F14">
        <w:rPr>
          <w:rFonts w:eastAsia="Calibri"/>
        </w:rPr>
        <w:t xml:space="preserve">, </w:t>
      </w:r>
      <w:r w:rsidR="00E95638" w:rsidRPr="00ED6F14">
        <w:rPr>
          <w:rFonts w:eastAsia="Calibri"/>
        </w:rPr>
        <w:t>Руслана МЕЛЬНИКА</w:t>
      </w:r>
      <w:r w:rsidRPr="00ED6F14">
        <w:rPr>
          <w:rFonts w:eastAsia="Calibri"/>
        </w:rPr>
        <w:t>,</w:t>
      </w:r>
    </w:p>
    <w:p w:rsidR="00444424" w:rsidRPr="00ED6F14" w:rsidRDefault="00444424" w:rsidP="00CF31D8">
      <w:pPr>
        <w:shd w:val="clear" w:color="auto" w:fill="FFFFFF"/>
        <w:tabs>
          <w:tab w:val="left" w:pos="3969"/>
        </w:tabs>
        <w:ind w:left="-142" w:right="-15"/>
        <w:jc w:val="both"/>
        <w:rPr>
          <w:rFonts w:eastAsia="Calibri"/>
        </w:rPr>
      </w:pPr>
    </w:p>
    <w:p w:rsidR="00444424" w:rsidRPr="006B3941" w:rsidRDefault="004F0CBB" w:rsidP="00CF31D8">
      <w:pPr>
        <w:shd w:val="clear" w:color="auto" w:fill="FFFFFF"/>
        <w:tabs>
          <w:tab w:val="left" w:pos="3969"/>
        </w:tabs>
        <w:ind w:left="-142" w:right="-15"/>
        <w:jc w:val="both"/>
        <w:rPr>
          <w:rFonts w:eastAsia="Calibri"/>
        </w:rPr>
      </w:pPr>
      <w:r w:rsidRPr="006B3941">
        <w:rPr>
          <w:rFonts w:eastAsia="Calibri"/>
        </w:rPr>
        <w:t xml:space="preserve">за участі: </w:t>
      </w:r>
    </w:p>
    <w:p w:rsidR="00444424" w:rsidRPr="006B3941" w:rsidRDefault="00444424" w:rsidP="00CF31D8">
      <w:pPr>
        <w:shd w:val="clear" w:color="auto" w:fill="FFFFFF"/>
        <w:tabs>
          <w:tab w:val="left" w:pos="3969"/>
        </w:tabs>
        <w:ind w:left="-142" w:right="-15"/>
        <w:jc w:val="both"/>
        <w:rPr>
          <w:rFonts w:eastAsia="Calibri"/>
        </w:rPr>
      </w:pPr>
    </w:p>
    <w:p w:rsidR="00444424" w:rsidRPr="006B3941" w:rsidRDefault="004F0CBB" w:rsidP="00CF31D8">
      <w:pPr>
        <w:shd w:val="clear" w:color="auto" w:fill="FFFFFF"/>
        <w:tabs>
          <w:tab w:val="left" w:pos="3969"/>
        </w:tabs>
        <w:ind w:left="-142" w:right="-15"/>
        <w:jc w:val="both"/>
        <w:rPr>
          <w:rFonts w:eastAsia="Calibri"/>
        </w:rPr>
      </w:pPr>
      <w:r w:rsidRPr="006B3941">
        <w:rPr>
          <w:rFonts w:eastAsia="Calibri"/>
        </w:rPr>
        <w:t xml:space="preserve">судді </w:t>
      </w:r>
      <w:proofErr w:type="spellStart"/>
      <w:r w:rsidR="00E95638" w:rsidRPr="006B3941">
        <w:rPr>
          <w:rFonts w:eastAsia="Calibri"/>
        </w:rPr>
        <w:t>Сарненського</w:t>
      </w:r>
      <w:proofErr w:type="spellEnd"/>
      <w:r w:rsidR="00E95638" w:rsidRPr="006B3941">
        <w:rPr>
          <w:rFonts w:eastAsia="Calibri"/>
        </w:rPr>
        <w:t xml:space="preserve"> районного</w:t>
      </w:r>
      <w:r w:rsidRPr="006B3941">
        <w:rPr>
          <w:rFonts w:eastAsia="Calibri"/>
        </w:rPr>
        <w:t xml:space="preserve"> суду </w:t>
      </w:r>
      <w:r w:rsidR="00E95638" w:rsidRPr="006B3941">
        <w:rPr>
          <w:rFonts w:eastAsia="Calibri"/>
        </w:rPr>
        <w:t xml:space="preserve">Рівненської </w:t>
      </w:r>
      <w:r w:rsidRPr="006B3941">
        <w:rPr>
          <w:rFonts w:eastAsia="Calibri"/>
        </w:rPr>
        <w:t xml:space="preserve">області </w:t>
      </w:r>
      <w:r w:rsidR="00E95638" w:rsidRPr="006B3941">
        <w:rPr>
          <w:rFonts w:eastAsia="Calibri"/>
        </w:rPr>
        <w:t>Бориса СЛОБОДЯНЮКА</w:t>
      </w:r>
      <w:r w:rsidRPr="006B3941">
        <w:rPr>
          <w:rFonts w:eastAsia="Calibri"/>
        </w:rPr>
        <w:t>,</w:t>
      </w:r>
    </w:p>
    <w:p w:rsidR="00444424" w:rsidRPr="006B3941" w:rsidRDefault="00444424" w:rsidP="00CF31D8">
      <w:pPr>
        <w:shd w:val="clear" w:color="auto" w:fill="FFFFFF"/>
        <w:tabs>
          <w:tab w:val="left" w:pos="3969"/>
        </w:tabs>
        <w:ind w:left="-142" w:right="-15"/>
        <w:jc w:val="both"/>
        <w:rPr>
          <w:rFonts w:eastAsia="Calibri"/>
          <w:color w:val="FF0000"/>
        </w:rPr>
      </w:pPr>
    </w:p>
    <w:p w:rsidR="00444424" w:rsidRPr="00ED6F14" w:rsidRDefault="004F0CBB" w:rsidP="00CF31D8">
      <w:pPr>
        <w:shd w:val="clear" w:color="auto" w:fill="FFFFFF"/>
        <w:tabs>
          <w:tab w:val="left" w:pos="3969"/>
        </w:tabs>
        <w:ind w:left="-142" w:right="-15"/>
        <w:jc w:val="both"/>
        <w:rPr>
          <w:rFonts w:eastAsia="Calibri"/>
        </w:rPr>
      </w:pPr>
      <w:r w:rsidRPr="006B3941">
        <w:rPr>
          <w:rFonts w:eastAsia="Calibri"/>
        </w:rPr>
        <w:t xml:space="preserve">представника Громадської ради доброчесності </w:t>
      </w:r>
      <w:r w:rsidR="00E95638" w:rsidRPr="006B3941">
        <w:rPr>
          <w:rFonts w:eastAsia="Calibri"/>
        </w:rPr>
        <w:t>Євгенія ШУЛЬГАТА</w:t>
      </w:r>
      <w:r w:rsidRPr="006B3941">
        <w:rPr>
          <w:rFonts w:eastAsia="Calibri"/>
        </w:rPr>
        <w:t>,</w:t>
      </w:r>
    </w:p>
    <w:p w:rsidR="00444424" w:rsidRPr="00ED6F14" w:rsidRDefault="00444424" w:rsidP="00CF31D8">
      <w:pPr>
        <w:shd w:val="clear" w:color="auto" w:fill="FFFFFF"/>
        <w:tabs>
          <w:tab w:val="left" w:pos="3969"/>
        </w:tabs>
        <w:ind w:left="-142" w:right="-15"/>
        <w:jc w:val="both"/>
        <w:rPr>
          <w:rFonts w:eastAsia="Calibri"/>
        </w:rPr>
      </w:pPr>
    </w:p>
    <w:p w:rsidR="00444424" w:rsidRPr="00ED6F14" w:rsidRDefault="00E95638" w:rsidP="00CF31D8">
      <w:pPr>
        <w:shd w:val="clear" w:color="auto" w:fill="FFFFFF"/>
        <w:tabs>
          <w:tab w:val="left" w:pos="7300"/>
        </w:tabs>
        <w:ind w:left="-142"/>
        <w:jc w:val="both"/>
        <w:rPr>
          <w:rFonts w:eastAsia="Calibri"/>
        </w:rPr>
      </w:pPr>
      <w:bookmarkStart w:id="0" w:name="_heading=h.gjdgxs" w:colFirst="0" w:colLast="0"/>
      <w:bookmarkEnd w:id="0"/>
      <w:r w:rsidRPr="00ED6F14">
        <w:rPr>
          <w:color w:val="000000"/>
        </w:rPr>
        <w:t>дослід</w:t>
      </w:r>
      <w:r w:rsidR="005C3B03">
        <w:rPr>
          <w:color w:val="000000"/>
        </w:rPr>
        <w:t>ивши</w:t>
      </w:r>
      <w:r w:rsidRPr="00ED6F14">
        <w:rPr>
          <w:color w:val="000000"/>
        </w:rPr>
        <w:t xml:space="preserve"> досьє</w:t>
      </w:r>
      <w:r w:rsidR="005C3B03">
        <w:rPr>
          <w:color w:val="000000"/>
        </w:rPr>
        <w:t xml:space="preserve"> та</w:t>
      </w:r>
      <w:r w:rsidRPr="00ED6F14">
        <w:rPr>
          <w:color w:val="000000"/>
        </w:rPr>
        <w:t xml:space="preserve"> пров</w:t>
      </w:r>
      <w:r w:rsidR="005C3B03">
        <w:rPr>
          <w:color w:val="000000"/>
        </w:rPr>
        <w:t>івши</w:t>
      </w:r>
      <w:r w:rsidRPr="00ED6F14">
        <w:rPr>
          <w:color w:val="000000"/>
        </w:rPr>
        <w:t xml:space="preserve"> співбесід</w:t>
      </w:r>
      <w:r w:rsidR="005C3B03">
        <w:rPr>
          <w:color w:val="000000"/>
        </w:rPr>
        <w:t>у</w:t>
      </w:r>
      <w:r w:rsidRPr="00ED6F14">
        <w:rPr>
          <w:color w:val="000000"/>
        </w:rPr>
        <w:t xml:space="preserve"> </w:t>
      </w:r>
      <w:r w:rsidR="005C3B03">
        <w:rPr>
          <w:color w:val="000000"/>
        </w:rPr>
        <w:t xml:space="preserve">в межах </w:t>
      </w:r>
      <w:r w:rsidRPr="00ED6F14">
        <w:rPr>
          <w:color w:val="000000"/>
        </w:rPr>
        <w:t xml:space="preserve">кваліфікаційного оцінювання судді </w:t>
      </w:r>
      <w:proofErr w:type="spellStart"/>
      <w:r w:rsidRPr="00ED6F14">
        <w:rPr>
          <w:color w:val="000000"/>
        </w:rPr>
        <w:t>Сарненського</w:t>
      </w:r>
      <w:proofErr w:type="spellEnd"/>
      <w:r w:rsidRPr="00ED6F14">
        <w:rPr>
          <w:color w:val="000000"/>
        </w:rPr>
        <w:t xml:space="preserve"> районного суду Рівненської області Слободянюка Бориса Костянтиновича на відповідність займаній посаді</w:t>
      </w:r>
      <w:r w:rsidR="004755FA">
        <w:rPr>
          <w:rFonts w:eastAsia="Calibri"/>
        </w:rPr>
        <w:t>,</w:t>
      </w:r>
    </w:p>
    <w:p w:rsidR="00444424" w:rsidRPr="00ED6F14" w:rsidRDefault="00444424" w:rsidP="00CF31D8">
      <w:pPr>
        <w:shd w:val="clear" w:color="auto" w:fill="FFFFFF"/>
        <w:tabs>
          <w:tab w:val="left" w:pos="7300"/>
        </w:tabs>
        <w:ind w:left="-142"/>
        <w:jc w:val="both"/>
        <w:rPr>
          <w:rFonts w:eastAsia="Calibri"/>
          <w:color w:val="FF0000"/>
        </w:rPr>
      </w:pPr>
    </w:p>
    <w:p w:rsidR="00444424" w:rsidRPr="00ED6F14" w:rsidRDefault="004F0CBB" w:rsidP="00CF31D8">
      <w:pPr>
        <w:shd w:val="clear" w:color="auto" w:fill="FFFFFF"/>
        <w:tabs>
          <w:tab w:val="left" w:pos="3969"/>
        </w:tabs>
        <w:ind w:left="-142" w:right="-15"/>
        <w:jc w:val="center"/>
        <w:rPr>
          <w:rFonts w:eastAsia="Calibri"/>
        </w:rPr>
      </w:pPr>
      <w:r w:rsidRPr="00ED6F14">
        <w:rPr>
          <w:rFonts w:eastAsia="Calibri"/>
        </w:rPr>
        <w:t>встановила:</w:t>
      </w:r>
    </w:p>
    <w:p w:rsidR="00444424" w:rsidRPr="00ED6F14" w:rsidRDefault="00444424" w:rsidP="00CF31D8">
      <w:pPr>
        <w:shd w:val="clear" w:color="auto" w:fill="FFFFFF"/>
        <w:tabs>
          <w:tab w:val="left" w:pos="3969"/>
        </w:tabs>
        <w:spacing w:after="120"/>
        <w:ind w:left="-142" w:right="-15"/>
        <w:jc w:val="both"/>
        <w:rPr>
          <w:rFonts w:eastAsia="Calibri"/>
        </w:rPr>
      </w:pPr>
    </w:p>
    <w:p w:rsidR="00444424" w:rsidRPr="00ED6F14" w:rsidRDefault="004F0CBB" w:rsidP="00CF31D8">
      <w:pPr>
        <w:shd w:val="clear" w:color="auto" w:fill="FFFFFF"/>
        <w:tabs>
          <w:tab w:val="left" w:pos="426"/>
        </w:tabs>
        <w:spacing w:after="120"/>
        <w:ind w:firstLine="709"/>
        <w:jc w:val="both"/>
        <w:rPr>
          <w:rFonts w:eastAsia="Calibri"/>
          <w:color w:val="000000"/>
        </w:rPr>
      </w:pPr>
      <w:r w:rsidRPr="00ED6F14">
        <w:rPr>
          <w:rFonts w:eastAsia="Calibri"/>
          <w:b/>
          <w:color w:val="000000"/>
        </w:rPr>
        <w:t>І. Стислий виклад інформації про кар’єру судді та проведену процедуру кваліфікаційного оцінювання судді</w:t>
      </w:r>
      <w:r w:rsidRPr="00ED6F14">
        <w:rPr>
          <w:rFonts w:eastAsia="Calibri"/>
          <w:color w:val="000000"/>
        </w:rPr>
        <w:t>.</w:t>
      </w:r>
    </w:p>
    <w:p w:rsidR="00444424" w:rsidRPr="00ED6F14" w:rsidRDefault="00E95638"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Слободянюк Борис Костянтинович</w:t>
      </w:r>
      <w:r w:rsidR="004F0CBB" w:rsidRPr="00ED6F14">
        <w:rPr>
          <w:rFonts w:eastAsia="Calibri"/>
          <w:color w:val="000000"/>
        </w:rPr>
        <w:t xml:space="preserve">, </w:t>
      </w:r>
      <w:r w:rsidR="00FB32B3">
        <w:rPr>
          <w:rFonts w:eastAsia="Calibri"/>
          <w:color w:val="000000"/>
          <w:lang w:val="ru-RU"/>
        </w:rPr>
        <w:t>____</w:t>
      </w:r>
      <w:r w:rsidR="004F0CBB" w:rsidRPr="00ED6F14">
        <w:rPr>
          <w:rFonts w:eastAsia="Calibri"/>
          <w:color w:val="000000"/>
        </w:rPr>
        <w:t xml:space="preserve"> року народження, громадян</w:t>
      </w:r>
      <w:r w:rsidR="00B45BCF" w:rsidRPr="00ED6F14">
        <w:rPr>
          <w:rFonts w:eastAsia="Calibri"/>
          <w:color w:val="000000"/>
        </w:rPr>
        <w:t>ин</w:t>
      </w:r>
      <w:r w:rsidR="004F0CBB" w:rsidRPr="00ED6F14">
        <w:rPr>
          <w:rFonts w:eastAsia="Calibri"/>
          <w:color w:val="000000"/>
        </w:rPr>
        <w:t xml:space="preserve"> України. </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У </w:t>
      </w:r>
      <w:r w:rsidR="00DC1623" w:rsidRPr="00ED6F14">
        <w:rPr>
          <w:rFonts w:eastAsia="Calibri"/>
          <w:color w:val="000000"/>
        </w:rPr>
        <w:t>1997</w:t>
      </w:r>
      <w:r w:rsidRPr="00ED6F14">
        <w:rPr>
          <w:rFonts w:eastAsia="Calibri"/>
          <w:color w:val="000000"/>
        </w:rPr>
        <w:t xml:space="preserve"> році закінчи</w:t>
      </w:r>
      <w:r w:rsidR="00DC1623" w:rsidRPr="00ED6F14">
        <w:rPr>
          <w:rFonts w:eastAsia="Calibri"/>
          <w:color w:val="000000"/>
        </w:rPr>
        <w:t>в</w:t>
      </w:r>
      <w:r w:rsidRPr="00ED6F14">
        <w:rPr>
          <w:rFonts w:eastAsia="Calibri"/>
          <w:color w:val="000000"/>
        </w:rPr>
        <w:t xml:space="preserve"> </w:t>
      </w:r>
      <w:r w:rsidR="00DC1623" w:rsidRPr="00ED6F14">
        <w:rPr>
          <w:rFonts w:eastAsia="Calibri"/>
          <w:color w:val="000000"/>
        </w:rPr>
        <w:t>Національну академію внутрішніх справ</w:t>
      </w:r>
      <w:r w:rsidRPr="00ED6F14">
        <w:rPr>
          <w:rFonts w:eastAsia="Calibri"/>
          <w:color w:val="000000"/>
        </w:rPr>
        <w:t xml:space="preserve"> та отрима</w:t>
      </w:r>
      <w:r w:rsidR="00DC1623" w:rsidRPr="00ED6F14">
        <w:rPr>
          <w:rFonts w:eastAsia="Calibri"/>
          <w:color w:val="000000"/>
        </w:rPr>
        <w:t>в</w:t>
      </w:r>
      <w:r w:rsidRPr="00ED6F14">
        <w:rPr>
          <w:rFonts w:eastAsia="Calibri"/>
          <w:color w:val="000000"/>
        </w:rPr>
        <w:t xml:space="preserve"> повну вищу освіту за спеціальністю «</w:t>
      </w:r>
      <w:r w:rsidR="00DC1623" w:rsidRPr="00ED6F14">
        <w:rPr>
          <w:rFonts w:eastAsia="Calibri"/>
          <w:color w:val="000000"/>
        </w:rPr>
        <w:t>П</w:t>
      </w:r>
      <w:r w:rsidRPr="00ED6F14">
        <w:rPr>
          <w:rFonts w:eastAsia="Calibri"/>
          <w:color w:val="000000"/>
        </w:rPr>
        <w:t xml:space="preserve">равознавство» </w:t>
      </w:r>
      <w:r w:rsidR="00DC1623" w:rsidRPr="00ED6F14">
        <w:rPr>
          <w:rFonts w:eastAsia="Calibri"/>
          <w:color w:val="000000"/>
        </w:rPr>
        <w:t>і</w:t>
      </w:r>
      <w:r w:rsidRPr="00ED6F14">
        <w:rPr>
          <w:rFonts w:eastAsia="Calibri"/>
          <w:color w:val="000000"/>
        </w:rPr>
        <w:t xml:space="preserve"> здобу</w:t>
      </w:r>
      <w:r w:rsidR="00DC1623" w:rsidRPr="00ED6F14">
        <w:rPr>
          <w:rFonts w:eastAsia="Calibri"/>
          <w:color w:val="000000"/>
        </w:rPr>
        <w:t>в</w:t>
      </w:r>
      <w:r w:rsidRPr="00ED6F14">
        <w:rPr>
          <w:rFonts w:eastAsia="Calibri"/>
          <w:color w:val="000000"/>
        </w:rPr>
        <w:t xml:space="preserve"> кваліфікацію </w:t>
      </w:r>
      <w:r w:rsidR="00DC1623" w:rsidRPr="00ED6F14">
        <w:rPr>
          <w:rFonts w:eastAsia="Calibri"/>
          <w:color w:val="000000"/>
        </w:rPr>
        <w:t>юриста</w:t>
      </w:r>
      <w:r w:rsidR="004755FA">
        <w:rPr>
          <w:rFonts w:eastAsia="Calibri"/>
          <w:color w:val="000000"/>
        </w:rPr>
        <w:t>.</w:t>
      </w:r>
    </w:p>
    <w:p w:rsidR="00444424" w:rsidRPr="00ED6F14" w:rsidRDefault="00DC1623"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У 2016 році захистив дисертацію за спеціальністю «Кримінальний процес та криміналістика; судова експертиза; оперативно-розшукова діяльність» та здобув науковий ступінь кандидата юридичних наук</w:t>
      </w:r>
      <w:r w:rsidR="004755FA">
        <w:rPr>
          <w:rFonts w:eastAsia="Calibri"/>
          <w:color w:val="000000"/>
        </w:rPr>
        <w:t>.</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Указом Президента України від 29</w:t>
      </w:r>
      <w:r w:rsidR="005C3B03">
        <w:rPr>
          <w:rFonts w:eastAsia="Calibri"/>
          <w:color w:val="000000"/>
        </w:rPr>
        <w:t xml:space="preserve"> вересня </w:t>
      </w:r>
      <w:r w:rsidRPr="00ED6F14">
        <w:rPr>
          <w:rFonts w:eastAsia="Calibri"/>
          <w:color w:val="000000"/>
        </w:rPr>
        <w:t>2016</w:t>
      </w:r>
      <w:r w:rsidR="005C3B03">
        <w:rPr>
          <w:rFonts w:eastAsia="Calibri"/>
          <w:color w:val="000000"/>
        </w:rPr>
        <w:t xml:space="preserve"> року</w:t>
      </w:r>
      <w:r w:rsidRPr="00ED6F14">
        <w:rPr>
          <w:rFonts w:eastAsia="Calibri"/>
          <w:color w:val="000000"/>
        </w:rPr>
        <w:t xml:space="preserve"> № 425/2016 </w:t>
      </w:r>
      <w:r w:rsidR="00DC1623" w:rsidRPr="00ED6F14">
        <w:rPr>
          <w:rFonts w:eastAsia="Calibri"/>
          <w:color w:val="000000"/>
        </w:rPr>
        <w:t>Слободянюка</w:t>
      </w:r>
      <w:r w:rsidR="005C3B03">
        <w:rPr>
          <w:rFonts w:eastAsia="Calibri"/>
          <w:color w:val="000000"/>
        </w:rPr>
        <w:t> </w:t>
      </w:r>
      <w:r w:rsidR="00DC1623" w:rsidRPr="00ED6F14">
        <w:rPr>
          <w:rFonts w:eastAsia="Calibri"/>
          <w:color w:val="000000"/>
        </w:rPr>
        <w:t>Б.К.</w:t>
      </w:r>
      <w:r w:rsidRPr="00ED6F14">
        <w:rPr>
          <w:rFonts w:eastAsia="Calibri"/>
          <w:color w:val="000000"/>
        </w:rPr>
        <w:t xml:space="preserve"> призначено на посаду судді </w:t>
      </w:r>
      <w:proofErr w:type="spellStart"/>
      <w:r w:rsidR="00DC1623" w:rsidRPr="00ED6F14">
        <w:rPr>
          <w:rFonts w:eastAsia="Calibri"/>
          <w:color w:val="000000"/>
        </w:rPr>
        <w:t>Сарненського</w:t>
      </w:r>
      <w:proofErr w:type="spellEnd"/>
      <w:r w:rsidR="00DC1623" w:rsidRPr="00ED6F14">
        <w:rPr>
          <w:rFonts w:eastAsia="Calibri"/>
          <w:color w:val="000000"/>
        </w:rPr>
        <w:t xml:space="preserve"> районного</w:t>
      </w:r>
      <w:r w:rsidRPr="00ED6F14">
        <w:rPr>
          <w:rFonts w:eastAsia="Calibri"/>
          <w:color w:val="000000"/>
        </w:rPr>
        <w:t xml:space="preserve"> суду </w:t>
      </w:r>
      <w:r w:rsidR="00DC1623" w:rsidRPr="00ED6F14">
        <w:rPr>
          <w:rFonts w:eastAsia="Calibri"/>
          <w:color w:val="000000"/>
        </w:rPr>
        <w:t>Рівненської</w:t>
      </w:r>
      <w:r w:rsidRPr="00ED6F14">
        <w:rPr>
          <w:rFonts w:eastAsia="Calibri"/>
          <w:color w:val="000000"/>
        </w:rPr>
        <w:t xml:space="preserve"> області строком на 5 років.</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Рішенням Комісії від 07</w:t>
      </w:r>
      <w:r w:rsidR="005C3B03">
        <w:rPr>
          <w:rFonts w:eastAsia="Calibri"/>
          <w:color w:val="000000"/>
        </w:rPr>
        <w:t xml:space="preserve"> червня </w:t>
      </w:r>
      <w:r w:rsidRPr="00ED6F14">
        <w:rPr>
          <w:rFonts w:eastAsia="Calibri"/>
          <w:color w:val="000000"/>
        </w:rPr>
        <w:t>2018</w:t>
      </w:r>
      <w:r w:rsidR="005C3B03">
        <w:rPr>
          <w:rFonts w:eastAsia="Calibri"/>
          <w:color w:val="000000"/>
        </w:rPr>
        <w:t xml:space="preserve"> року</w:t>
      </w:r>
      <w:r w:rsidRPr="00ED6F14">
        <w:rPr>
          <w:rFonts w:eastAsia="Calibri"/>
          <w:color w:val="000000"/>
        </w:rPr>
        <w:t xml:space="preserve">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00FB0DAC" w:rsidRPr="00ED6F14">
        <w:rPr>
          <w:rFonts w:eastAsia="Calibri"/>
          <w:color w:val="000000"/>
        </w:rPr>
        <w:t>Сарненського</w:t>
      </w:r>
      <w:proofErr w:type="spellEnd"/>
      <w:r w:rsidR="00FB0DAC" w:rsidRPr="00ED6F14">
        <w:rPr>
          <w:rFonts w:eastAsia="Calibri"/>
          <w:color w:val="000000"/>
        </w:rPr>
        <w:t xml:space="preserve"> районного</w:t>
      </w:r>
      <w:r w:rsidRPr="00ED6F14">
        <w:rPr>
          <w:rFonts w:eastAsia="Calibri"/>
          <w:color w:val="000000"/>
        </w:rPr>
        <w:t xml:space="preserve"> суду </w:t>
      </w:r>
      <w:r w:rsidR="00FB0DAC" w:rsidRPr="00ED6F14">
        <w:rPr>
          <w:rFonts w:eastAsia="Calibri"/>
          <w:color w:val="000000"/>
        </w:rPr>
        <w:t>Рівненської</w:t>
      </w:r>
      <w:r w:rsidRPr="00ED6F14">
        <w:rPr>
          <w:rFonts w:eastAsia="Calibri"/>
          <w:color w:val="000000"/>
        </w:rPr>
        <w:t xml:space="preserve"> області </w:t>
      </w:r>
      <w:r w:rsidR="00FB0DAC" w:rsidRPr="00ED6F14">
        <w:rPr>
          <w:rFonts w:eastAsia="Calibri"/>
          <w:color w:val="000000"/>
        </w:rPr>
        <w:t>Слободянюка Б.К.</w:t>
      </w:r>
    </w:p>
    <w:p w:rsidR="004755FA"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Цим рішенням встановлено черговість етапів кваліфікаційного оцінювання, визначено графік проведення іспиту в межах кваліфікаційного оцінювання </w:t>
      </w:r>
      <w:r w:rsidR="00474709" w:rsidRPr="00ED6F14">
        <w:rPr>
          <w:rFonts w:eastAsia="Calibri"/>
          <w:color w:val="000000"/>
        </w:rPr>
        <w:t xml:space="preserve">на відповідність займаній посаді </w:t>
      </w:r>
      <w:r w:rsidRPr="00ED6F14">
        <w:rPr>
          <w:rFonts w:eastAsia="Calibri"/>
          <w:color w:val="000000"/>
        </w:rPr>
        <w:t>та призначено на 16</w:t>
      </w:r>
      <w:r w:rsidR="005C3B03">
        <w:rPr>
          <w:rFonts w:eastAsia="Calibri"/>
          <w:color w:val="000000"/>
        </w:rPr>
        <w:t xml:space="preserve"> серпня </w:t>
      </w:r>
      <w:r w:rsidRPr="00ED6F14">
        <w:rPr>
          <w:rFonts w:eastAsia="Calibri"/>
          <w:color w:val="000000"/>
        </w:rPr>
        <w:t>2018</w:t>
      </w:r>
      <w:r w:rsidR="005C3B03">
        <w:rPr>
          <w:rFonts w:eastAsia="Calibri"/>
          <w:color w:val="000000"/>
        </w:rPr>
        <w:t xml:space="preserve"> року</w:t>
      </w:r>
      <w:r w:rsidRPr="00ED6F14">
        <w:rPr>
          <w:rFonts w:eastAsia="Calibri"/>
          <w:color w:val="000000"/>
        </w:rPr>
        <w:t xml:space="preserve"> іспит для 5</w:t>
      </w:r>
      <w:r w:rsidR="00FB0DAC" w:rsidRPr="00ED6F14">
        <w:rPr>
          <w:rFonts w:eastAsia="Calibri"/>
          <w:color w:val="000000"/>
        </w:rPr>
        <w:t>5</w:t>
      </w:r>
      <w:r w:rsidRPr="00ED6F14">
        <w:rPr>
          <w:rFonts w:eastAsia="Calibri"/>
          <w:color w:val="000000"/>
        </w:rPr>
        <w:t xml:space="preserve"> суддів місцевих судів (кримінальна спеціалізація), у тому числі для </w:t>
      </w:r>
      <w:r w:rsidR="00FB0DAC" w:rsidRPr="00ED6F14">
        <w:rPr>
          <w:rFonts w:eastAsia="Calibri"/>
          <w:color w:val="000000"/>
        </w:rPr>
        <w:t>Слободянюка Б.К.</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lastRenderedPageBreak/>
        <w:t>Рішенням Комісії від 12</w:t>
      </w:r>
      <w:r w:rsidR="005C3B03">
        <w:rPr>
          <w:rFonts w:eastAsia="Calibri"/>
          <w:color w:val="000000"/>
        </w:rPr>
        <w:t xml:space="preserve"> грудня </w:t>
      </w:r>
      <w:r w:rsidRPr="00ED6F14">
        <w:rPr>
          <w:rFonts w:eastAsia="Calibri"/>
          <w:color w:val="000000"/>
        </w:rPr>
        <w:t>2018</w:t>
      </w:r>
      <w:r w:rsidR="005C3B03">
        <w:rPr>
          <w:rFonts w:eastAsia="Calibri"/>
          <w:color w:val="000000"/>
        </w:rPr>
        <w:t xml:space="preserve"> року</w:t>
      </w:r>
      <w:r w:rsidRPr="00ED6F14">
        <w:rPr>
          <w:rFonts w:eastAsia="Calibri"/>
          <w:color w:val="000000"/>
        </w:rPr>
        <w:t xml:space="preserve"> № 313/зп-18 призначено проведення тестування особистих морально-психологічних якостей і загальних здібностей, зокрема, </w:t>
      </w:r>
      <w:r w:rsidR="002D37AE" w:rsidRPr="00ED6F14">
        <w:rPr>
          <w:rFonts w:eastAsia="Calibri"/>
          <w:color w:val="000000"/>
        </w:rPr>
        <w:t>Слободянюка Б.К.</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За підсумками тестувань особистих морально-психологічних якостей і загальних</w:t>
      </w:r>
      <w:r w:rsidR="00FB32B3" w:rsidRPr="00FB32B3">
        <w:rPr>
          <w:rFonts w:eastAsia="Calibri"/>
          <w:color w:val="000000"/>
          <w:lang w:val="ru-RU"/>
        </w:rPr>
        <w:t xml:space="preserve"> </w:t>
      </w:r>
      <w:r w:rsidRPr="00ED6F14">
        <w:rPr>
          <w:rFonts w:eastAsia="Calibri"/>
          <w:color w:val="000000"/>
        </w:rPr>
        <w:t>здібностей психологом складено висновок.</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Рішенням Комісії від 18</w:t>
      </w:r>
      <w:r w:rsidR="005C3B03">
        <w:rPr>
          <w:rFonts w:eastAsia="Calibri"/>
          <w:color w:val="000000"/>
        </w:rPr>
        <w:t xml:space="preserve"> грудня </w:t>
      </w:r>
      <w:r w:rsidRPr="00ED6F14">
        <w:rPr>
          <w:rFonts w:eastAsia="Calibri"/>
          <w:color w:val="000000"/>
        </w:rPr>
        <w:t>2018</w:t>
      </w:r>
      <w:r w:rsidR="005C3B03">
        <w:rPr>
          <w:rFonts w:eastAsia="Calibri"/>
          <w:color w:val="000000"/>
        </w:rPr>
        <w:t xml:space="preserve"> року</w:t>
      </w:r>
      <w:r w:rsidRPr="00ED6F14">
        <w:rPr>
          <w:rFonts w:eastAsia="Calibri"/>
          <w:color w:val="000000"/>
        </w:rPr>
        <w:t xml:space="preserve"> № 3</w:t>
      </w:r>
      <w:r w:rsidR="00FB0DAC" w:rsidRPr="00ED6F14">
        <w:rPr>
          <w:rFonts w:eastAsia="Calibri"/>
          <w:color w:val="000000"/>
        </w:rPr>
        <w:t>20</w:t>
      </w:r>
      <w:r w:rsidRPr="00ED6F14">
        <w:rPr>
          <w:rFonts w:eastAsia="Calibri"/>
          <w:color w:val="000000"/>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r w:rsidR="00474709" w:rsidRPr="00ED6F14">
        <w:rPr>
          <w:rFonts w:eastAsia="Calibri"/>
          <w:color w:val="000000"/>
        </w:rPr>
        <w:t xml:space="preserve">Слободянюка Б.К. </w:t>
      </w:r>
      <w:r w:rsidRPr="00ED6F14">
        <w:rPr>
          <w:rFonts w:eastAsia="Calibri"/>
          <w:color w:val="000000"/>
        </w:rPr>
        <w:t xml:space="preserve">Комісія вирішила допустити </w:t>
      </w:r>
      <w:r w:rsidR="00474709" w:rsidRPr="00ED6F14">
        <w:rPr>
          <w:rFonts w:eastAsia="Calibri"/>
          <w:color w:val="000000"/>
        </w:rPr>
        <w:t xml:space="preserve">Слободянюка Б.К. </w:t>
      </w:r>
      <w:r w:rsidRPr="00ED6F14">
        <w:rPr>
          <w:rFonts w:eastAsia="Calibri"/>
          <w:color w:val="000000"/>
        </w:rPr>
        <w:t>до другого етапу кваліфікаційного оцінювання суддів на відповідність займаній посаді – «Дослідження досьє та проведення співбесіди».</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 листопада 2019 року) повноваження членів Вищої кваліфікаційної ко</w:t>
      </w:r>
      <w:r w:rsidR="00FB32B3">
        <w:rPr>
          <w:rFonts w:eastAsia="Calibri"/>
          <w:color w:val="000000"/>
        </w:rPr>
        <w:t>місії суддів України припинено.</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У зв’язку з припиненням 07.11.2019 повноважень членів Вищої кваліфікаційної комісії суддів України кваліфікаційне оцінювання судді </w:t>
      </w:r>
      <w:r w:rsidR="00474709" w:rsidRPr="00ED6F14">
        <w:rPr>
          <w:rFonts w:eastAsia="Calibri"/>
          <w:color w:val="000000"/>
        </w:rPr>
        <w:t xml:space="preserve">Слободянюка Б.К. </w:t>
      </w:r>
      <w:r w:rsidRPr="00ED6F14">
        <w:rPr>
          <w:rFonts w:eastAsia="Calibri"/>
          <w:color w:val="000000"/>
        </w:rPr>
        <w:t>не завершено.</w:t>
      </w:r>
    </w:p>
    <w:p w:rsidR="00444424" w:rsidRPr="00ED6F14" w:rsidRDefault="005C3B03" w:rsidP="00ED6F14">
      <w:pPr>
        <w:numPr>
          <w:ilvl w:val="0"/>
          <w:numId w:val="1"/>
        </w:numPr>
        <w:shd w:val="clear" w:color="auto" w:fill="FFFFFF"/>
        <w:tabs>
          <w:tab w:val="left" w:pos="426"/>
        </w:tabs>
        <w:ind w:left="0" w:firstLine="709"/>
        <w:jc w:val="both"/>
        <w:rPr>
          <w:rFonts w:eastAsia="Calibri"/>
          <w:color w:val="000000"/>
        </w:rPr>
      </w:pPr>
      <w:r>
        <w:rPr>
          <w:rFonts w:eastAsia="Calibri"/>
          <w:color w:val="000000"/>
        </w:rPr>
        <w:t>П</w:t>
      </w:r>
      <w:r w:rsidRPr="00ED6F14">
        <w:rPr>
          <w:rFonts w:eastAsia="Calibri"/>
          <w:color w:val="000000"/>
        </w:rPr>
        <w:t xml:space="preserve">овноважний склад Вищої кваліфікаційної комісії суддів України сформовано </w:t>
      </w:r>
      <w:r w:rsidR="004F0CBB" w:rsidRPr="00ED6F14">
        <w:rPr>
          <w:rFonts w:eastAsia="Calibri"/>
          <w:color w:val="000000"/>
        </w:rPr>
        <w:t>01 червня 2023 року.</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З метою вирішення питання щодо продовження процедур оцінювання, передбачених Законом України «Про судоустрій і статус суддів»</w:t>
      </w:r>
      <w:r w:rsidR="005C3B03">
        <w:rPr>
          <w:rFonts w:eastAsia="Calibri"/>
          <w:color w:val="000000"/>
        </w:rPr>
        <w:t xml:space="preserve"> (далі – Закон)</w:t>
      </w:r>
      <w:r w:rsidRPr="00ED6F14">
        <w:rPr>
          <w:rFonts w:eastAsia="Calibri"/>
          <w:color w:val="000000"/>
        </w:rPr>
        <w:t>,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444424" w:rsidRPr="00ED6F14" w:rsidRDefault="004F0CBB" w:rsidP="00ED6F14">
      <w:pPr>
        <w:numPr>
          <w:ilvl w:val="0"/>
          <w:numId w:val="1"/>
        </w:numPr>
        <w:shd w:val="clear" w:color="auto" w:fill="FFFFFF"/>
        <w:tabs>
          <w:tab w:val="left" w:pos="567"/>
        </w:tabs>
        <w:ind w:left="0" w:firstLine="709"/>
        <w:jc w:val="both"/>
        <w:rPr>
          <w:rFonts w:eastAsia="Calibri"/>
          <w:color w:val="000000"/>
        </w:rPr>
      </w:pPr>
      <w:r w:rsidRPr="00ED6F14">
        <w:rPr>
          <w:rFonts w:eastAsia="Calibri"/>
          <w:color w:val="000000"/>
        </w:rPr>
        <w:t>Відповідно до протоколу повторного розподілу між членами Комісії від 2</w:t>
      </w:r>
      <w:r w:rsidR="00474709" w:rsidRPr="00ED6F14">
        <w:rPr>
          <w:rFonts w:eastAsia="Calibri"/>
          <w:color w:val="000000"/>
        </w:rPr>
        <w:t>7</w:t>
      </w:r>
      <w:r w:rsidR="005C3B03">
        <w:rPr>
          <w:rFonts w:eastAsia="Calibri"/>
          <w:color w:val="000000"/>
        </w:rPr>
        <w:t xml:space="preserve"> липня </w:t>
      </w:r>
      <w:r w:rsidRPr="00ED6F14">
        <w:rPr>
          <w:rFonts w:eastAsia="Calibri"/>
          <w:color w:val="000000"/>
        </w:rPr>
        <w:t>2023</w:t>
      </w:r>
      <w:r w:rsidR="005C3B03">
        <w:rPr>
          <w:rFonts w:eastAsia="Calibri"/>
          <w:color w:val="000000"/>
        </w:rPr>
        <w:t xml:space="preserve"> року</w:t>
      </w:r>
      <w:r w:rsidRPr="00ED6F14">
        <w:rPr>
          <w:rFonts w:eastAsia="Calibri"/>
          <w:color w:val="000000"/>
        </w:rPr>
        <w:t xml:space="preserve"> доповідачем </w:t>
      </w:r>
      <w:r w:rsidR="005C3B03">
        <w:rPr>
          <w:rFonts w:eastAsia="Calibri"/>
          <w:color w:val="000000"/>
        </w:rPr>
        <w:t>у справі</w:t>
      </w:r>
      <w:r w:rsidRPr="00ED6F14">
        <w:rPr>
          <w:rFonts w:eastAsia="Calibri"/>
          <w:color w:val="000000"/>
        </w:rPr>
        <w:t xml:space="preserve"> визначено члена Комісії </w:t>
      </w:r>
      <w:proofErr w:type="spellStart"/>
      <w:r w:rsidR="00474709" w:rsidRPr="00ED6F14">
        <w:rPr>
          <w:rFonts w:eastAsia="Calibri"/>
          <w:color w:val="000000"/>
        </w:rPr>
        <w:t>Гацелюка</w:t>
      </w:r>
      <w:proofErr w:type="spellEnd"/>
      <w:r w:rsidR="00474709" w:rsidRPr="00ED6F14">
        <w:rPr>
          <w:rFonts w:eastAsia="Calibri"/>
          <w:color w:val="000000"/>
        </w:rPr>
        <w:t xml:space="preserve"> В.О.</w:t>
      </w:r>
    </w:p>
    <w:p w:rsidR="00444424" w:rsidRPr="005C3B03" w:rsidRDefault="004F0CBB" w:rsidP="00351651">
      <w:pPr>
        <w:numPr>
          <w:ilvl w:val="0"/>
          <w:numId w:val="1"/>
        </w:numPr>
        <w:shd w:val="clear" w:color="auto" w:fill="FFFFFF"/>
        <w:tabs>
          <w:tab w:val="left" w:pos="567"/>
        </w:tabs>
        <w:ind w:left="0" w:firstLine="709"/>
        <w:jc w:val="both"/>
        <w:rPr>
          <w:rFonts w:eastAsia="Calibri"/>
          <w:color w:val="000000"/>
        </w:rPr>
      </w:pPr>
      <w:r w:rsidRPr="005C3B03">
        <w:rPr>
          <w:rFonts w:eastAsia="Calibri"/>
          <w:color w:val="000000"/>
        </w:rPr>
        <w:t xml:space="preserve">На підставі викладеного вище </w:t>
      </w:r>
      <w:r w:rsidRPr="005C3B03">
        <w:rPr>
          <w:rFonts w:eastAsia="Calibri"/>
          <w:color w:val="000000"/>
          <w:highlight w:val="white"/>
        </w:rPr>
        <w:t>процедуру квалі</w:t>
      </w:r>
      <w:r w:rsidR="00FB32B3">
        <w:rPr>
          <w:rFonts w:eastAsia="Calibri"/>
          <w:color w:val="000000"/>
          <w:highlight w:val="white"/>
        </w:rPr>
        <w:t>фікаційного оцінювання стосовно</w:t>
      </w:r>
      <w:r w:rsidR="00FB32B3" w:rsidRPr="00FB32B3">
        <w:rPr>
          <w:rFonts w:eastAsia="Calibri"/>
          <w:color w:val="000000"/>
          <w:highlight w:val="white"/>
        </w:rPr>
        <w:t xml:space="preserve"> </w:t>
      </w:r>
      <w:r w:rsidRPr="005C3B03">
        <w:rPr>
          <w:rFonts w:eastAsia="Calibri"/>
          <w:color w:val="000000"/>
          <w:highlight w:val="white"/>
        </w:rPr>
        <w:t xml:space="preserve">судді </w:t>
      </w:r>
      <w:r w:rsidR="00474709" w:rsidRPr="005C3B03">
        <w:rPr>
          <w:rFonts w:eastAsia="Calibri"/>
          <w:color w:val="000000"/>
        </w:rPr>
        <w:t>Слободянюка Б.К.</w:t>
      </w:r>
      <w:r w:rsidRPr="005C3B03">
        <w:rPr>
          <w:rFonts w:eastAsia="Calibri"/>
          <w:color w:val="000000"/>
        </w:rPr>
        <w:t xml:space="preserve"> </w:t>
      </w:r>
      <w:r w:rsidRPr="005C3B03">
        <w:rPr>
          <w:rFonts w:eastAsia="Calibri"/>
          <w:color w:val="000000"/>
          <w:highlight w:val="white"/>
        </w:rPr>
        <w:t xml:space="preserve">продовжено з етапу </w:t>
      </w:r>
      <w:r w:rsidR="005C3B03" w:rsidRPr="005C3B03">
        <w:rPr>
          <w:rFonts w:eastAsia="Calibri"/>
          <w:color w:val="000000"/>
          <w:highlight w:val="white"/>
        </w:rPr>
        <w:t>«Д</w:t>
      </w:r>
      <w:r w:rsidRPr="005C3B03">
        <w:rPr>
          <w:rFonts w:eastAsia="Calibri"/>
          <w:color w:val="000000"/>
          <w:highlight w:val="white"/>
        </w:rPr>
        <w:t>ослідження досьє та проведення співбесіди</w:t>
      </w:r>
      <w:r w:rsidR="005C3B03" w:rsidRPr="005C3B03">
        <w:rPr>
          <w:rFonts w:eastAsia="Calibri"/>
          <w:color w:val="000000"/>
        </w:rPr>
        <w:t>»</w:t>
      </w:r>
      <w:r w:rsidR="00474709" w:rsidRPr="005C3B03">
        <w:rPr>
          <w:rFonts w:eastAsia="Calibri"/>
          <w:color w:val="000000"/>
        </w:rPr>
        <w:t>.</w:t>
      </w:r>
    </w:p>
    <w:p w:rsidR="00444424" w:rsidRPr="00ED6F14" w:rsidRDefault="004F0CBB" w:rsidP="00ED6F14">
      <w:pPr>
        <w:shd w:val="clear" w:color="auto" w:fill="FFFFFF"/>
        <w:tabs>
          <w:tab w:val="left" w:pos="7300"/>
        </w:tabs>
        <w:ind w:firstLine="709"/>
        <w:jc w:val="both"/>
        <w:rPr>
          <w:rFonts w:eastAsia="Calibri"/>
          <w:b/>
        </w:rPr>
      </w:pPr>
      <w:r w:rsidRPr="00ED6F14">
        <w:rPr>
          <w:rFonts w:eastAsia="Calibri"/>
          <w:b/>
        </w:rPr>
        <w:t>ІІ. Стислий виклад висновку Громадської ради доброчесності та пояснень судді, які надійшли до Комісії до проведення співбесіди із суддею</w:t>
      </w:r>
      <w:r w:rsidR="00A53BB1">
        <w:rPr>
          <w:rFonts w:eastAsia="Calibri"/>
          <w:b/>
        </w:rPr>
        <w:t>.</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ГРД </w:t>
      </w:r>
      <w:r w:rsidR="000D50A8" w:rsidRPr="00ED6F14">
        <w:rPr>
          <w:rFonts w:eastAsia="Calibri"/>
          <w:color w:val="000000"/>
        </w:rPr>
        <w:t>03</w:t>
      </w:r>
      <w:r w:rsidR="00A53BB1">
        <w:rPr>
          <w:rFonts w:eastAsia="Calibri"/>
          <w:color w:val="000000"/>
        </w:rPr>
        <w:t xml:space="preserve"> грудня </w:t>
      </w:r>
      <w:r w:rsidRPr="00ED6F14">
        <w:rPr>
          <w:rFonts w:eastAsia="Calibri"/>
          <w:color w:val="000000"/>
        </w:rPr>
        <w:t>2023</w:t>
      </w:r>
      <w:r w:rsidR="00A53BB1">
        <w:rPr>
          <w:rFonts w:eastAsia="Calibri"/>
          <w:color w:val="000000"/>
        </w:rPr>
        <w:t xml:space="preserve"> року</w:t>
      </w:r>
      <w:r w:rsidRPr="00ED6F14">
        <w:rPr>
          <w:rFonts w:eastAsia="Calibri"/>
          <w:color w:val="000000"/>
        </w:rPr>
        <w:t xml:space="preserve"> затверджено виснов</w:t>
      </w:r>
      <w:r w:rsidR="00CF31D8" w:rsidRPr="00ED6F14">
        <w:rPr>
          <w:rFonts w:eastAsia="Calibri"/>
          <w:color w:val="000000"/>
        </w:rPr>
        <w:t>о</w:t>
      </w:r>
      <w:r w:rsidRPr="00ED6F14">
        <w:rPr>
          <w:rFonts w:eastAsia="Calibri"/>
          <w:color w:val="000000"/>
        </w:rPr>
        <w:t>к про невідповідність судді критеріям доброчесності та професійної етики</w:t>
      </w:r>
      <w:r w:rsidR="00A53BB1">
        <w:rPr>
          <w:rFonts w:eastAsia="Calibri"/>
          <w:color w:val="000000"/>
        </w:rPr>
        <w:t>,</w:t>
      </w:r>
      <w:r w:rsidR="00CF31D8" w:rsidRPr="00ED6F14">
        <w:rPr>
          <w:rFonts w:eastAsia="Calibri"/>
          <w:color w:val="000000"/>
        </w:rPr>
        <w:t xml:space="preserve"> 21</w:t>
      </w:r>
      <w:r w:rsidR="00A53BB1">
        <w:rPr>
          <w:rFonts w:eastAsia="Calibri"/>
          <w:color w:val="000000"/>
        </w:rPr>
        <w:t xml:space="preserve"> січня </w:t>
      </w:r>
      <w:r w:rsidR="00CF31D8" w:rsidRPr="00ED6F14">
        <w:rPr>
          <w:rFonts w:eastAsia="Calibri"/>
          <w:color w:val="000000"/>
        </w:rPr>
        <w:t>2024</w:t>
      </w:r>
      <w:r w:rsidR="00A53BB1">
        <w:rPr>
          <w:rFonts w:eastAsia="Calibri"/>
          <w:color w:val="000000"/>
        </w:rPr>
        <w:t xml:space="preserve"> року</w:t>
      </w:r>
      <w:r w:rsidR="00CF31D8" w:rsidRPr="00ED6F14">
        <w:rPr>
          <w:rFonts w:eastAsia="Calibri"/>
          <w:color w:val="000000"/>
        </w:rPr>
        <w:t xml:space="preserve"> затверджено висновок у новій редакції про невідповідність судді критеріям доброчесності та професійної етики</w:t>
      </w:r>
      <w:r w:rsidR="000D50A8" w:rsidRPr="00ED6F14">
        <w:rPr>
          <w:rFonts w:eastAsia="Calibri"/>
          <w:color w:val="000000"/>
        </w:rPr>
        <w:t>, як</w:t>
      </w:r>
      <w:r w:rsidR="00CF31D8" w:rsidRPr="00ED6F14">
        <w:rPr>
          <w:rFonts w:eastAsia="Calibri"/>
          <w:color w:val="000000"/>
        </w:rPr>
        <w:t>ий</w:t>
      </w:r>
      <w:r w:rsidR="000D50A8" w:rsidRPr="00ED6F14">
        <w:rPr>
          <w:rFonts w:eastAsia="Calibri"/>
          <w:color w:val="000000"/>
        </w:rPr>
        <w:t xml:space="preserve"> </w:t>
      </w:r>
      <w:r w:rsidR="00DC6984" w:rsidRPr="00ED6F14">
        <w:rPr>
          <w:rFonts w:eastAsia="Calibri"/>
          <w:color w:val="000000"/>
        </w:rPr>
        <w:t>ґрунту</w:t>
      </w:r>
      <w:r w:rsidR="00A53BB1">
        <w:rPr>
          <w:rFonts w:eastAsia="Calibri"/>
          <w:color w:val="000000"/>
        </w:rPr>
        <w:t>є</w:t>
      </w:r>
      <w:r w:rsidR="00DC6984" w:rsidRPr="00ED6F14">
        <w:rPr>
          <w:rFonts w:eastAsia="Calibri"/>
          <w:color w:val="000000"/>
        </w:rPr>
        <w:t>ться</w:t>
      </w:r>
      <w:r w:rsidR="000D50A8" w:rsidRPr="00ED6F14">
        <w:rPr>
          <w:rFonts w:eastAsia="Calibri"/>
          <w:color w:val="000000"/>
        </w:rPr>
        <w:t xml:space="preserve"> на </w:t>
      </w:r>
      <w:r w:rsidR="00CF31D8" w:rsidRPr="00ED6F14">
        <w:rPr>
          <w:rFonts w:eastAsia="Calibri"/>
          <w:color w:val="000000"/>
        </w:rPr>
        <w:t>підставах, зазначен</w:t>
      </w:r>
      <w:r w:rsidR="00A53BB1">
        <w:rPr>
          <w:rFonts w:eastAsia="Calibri"/>
          <w:color w:val="000000"/>
        </w:rPr>
        <w:t>их</w:t>
      </w:r>
      <w:r w:rsidR="00CF31D8" w:rsidRPr="00ED6F14">
        <w:rPr>
          <w:rFonts w:eastAsia="Calibri"/>
          <w:color w:val="000000"/>
        </w:rPr>
        <w:t xml:space="preserve"> у висновку ГРД від 03</w:t>
      </w:r>
      <w:r w:rsidR="00A53BB1">
        <w:rPr>
          <w:rFonts w:eastAsia="Calibri"/>
          <w:color w:val="000000"/>
        </w:rPr>
        <w:t xml:space="preserve"> грудня </w:t>
      </w:r>
      <w:r w:rsidR="00CF31D8" w:rsidRPr="00ED6F14">
        <w:rPr>
          <w:rFonts w:eastAsia="Calibri"/>
          <w:color w:val="000000"/>
        </w:rPr>
        <w:t>2023</w:t>
      </w:r>
      <w:r w:rsidR="00A53BB1">
        <w:rPr>
          <w:rFonts w:eastAsia="Calibri"/>
          <w:color w:val="000000"/>
        </w:rPr>
        <w:t xml:space="preserve"> року</w:t>
      </w:r>
      <w:r w:rsidR="00CF31D8" w:rsidRPr="00ED6F14">
        <w:rPr>
          <w:rFonts w:eastAsia="Calibri"/>
          <w:color w:val="000000"/>
        </w:rPr>
        <w:t xml:space="preserve"> (далі – Висновки)</w:t>
      </w:r>
      <w:r w:rsidRPr="00ED6F14">
        <w:rPr>
          <w:rFonts w:eastAsia="Calibri"/>
          <w:color w:val="000000"/>
        </w:rPr>
        <w:t>. Мотивуючи св</w:t>
      </w:r>
      <w:r w:rsidR="000D50A8" w:rsidRPr="00ED6F14">
        <w:rPr>
          <w:rFonts w:eastAsia="Calibri"/>
          <w:color w:val="000000"/>
        </w:rPr>
        <w:t>ої</w:t>
      </w:r>
      <w:r w:rsidRPr="00ED6F14">
        <w:rPr>
          <w:rFonts w:eastAsia="Calibri"/>
          <w:color w:val="000000"/>
        </w:rPr>
        <w:t xml:space="preserve"> Висновк</w:t>
      </w:r>
      <w:r w:rsidR="000D50A8" w:rsidRPr="00ED6F14">
        <w:rPr>
          <w:rFonts w:eastAsia="Calibri"/>
          <w:color w:val="000000"/>
        </w:rPr>
        <w:t>и</w:t>
      </w:r>
      <w:r w:rsidRPr="00ED6F14">
        <w:rPr>
          <w:rFonts w:eastAsia="Calibri"/>
          <w:color w:val="000000"/>
        </w:rPr>
        <w:t>, ГРД вказує на таке</w:t>
      </w:r>
      <w:r w:rsidR="00A53BB1">
        <w:rPr>
          <w:rFonts w:eastAsia="Calibri"/>
          <w:color w:val="000000"/>
        </w:rPr>
        <w:t>.</w:t>
      </w:r>
    </w:p>
    <w:p w:rsidR="00CF31D8" w:rsidRPr="00ED6F14" w:rsidRDefault="00171DB7" w:rsidP="00ED6F14">
      <w:pPr>
        <w:pStyle w:val="ac"/>
        <w:numPr>
          <w:ilvl w:val="1"/>
          <w:numId w:val="1"/>
        </w:numPr>
        <w:shd w:val="clear" w:color="auto" w:fill="FFFFFF"/>
        <w:tabs>
          <w:tab w:val="left" w:pos="709"/>
        </w:tabs>
        <w:ind w:left="0" w:right="-143" w:firstLine="709"/>
        <w:jc w:val="both"/>
        <w:rPr>
          <w:rFonts w:eastAsia="Calibri"/>
          <w:color w:val="000000"/>
        </w:rPr>
      </w:pPr>
      <w:r w:rsidRPr="00ED6F14">
        <w:rPr>
          <w:rFonts w:eastAsia="Calibri"/>
          <w:color w:val="000000"/>
        </w:rPr>
        <w:t>У досьє судді відсутня переконлива інформація про джерела походження ліквідного майна, витрат</w:t>
      </w:r>
      <w:r w:rsidR="006B3941">
        <w:rPr>
          <w:rFonts w:eastAsia="Calibri"/>
          <w:color w:val="000000"/>
        </w:rPr>
        <w:t>и</w:t>
      </w:r>
      <w:r w:rsidRPr="00ED6F14">
        <w:rPr>
          <w:rFonts w:eastAsia="Calibri"/>
          <w:color w:val="000000"/>
        </w:rPr>
        <w:t>, отриман</w:t>
      </w:r>
      <w:r w:rsidR="006B3941">
        <w:rPr>
          <w:rFonts w:eastAsia="Calibri"/>
          <w:color w:val="000000"/>
        </w:rPr>
        <w:t>і</w:t>
      </w:r>
      <w:r w:rsidRPr="00ED6F14">
        <w:rPr>
          <w:rFonts w:eastAsia="Calibri"/>
          <w:color w:val="000000"/>
        </w:rPr>
        <w:t xml:space="preserve"> благ</w:t>
      </w:r>
      <w:r w:rsidR="006B3941">
        <w:rPr>
          <w:rFonts w:eastAsia="Calibri"/>
          <w:color w:val="000000"/>
        </w:rPr>
        <w:t>а</w:t>
      </w:r>
      <w:r w:rsidRPr="00ED6F14">
        <w:rPr>
          <w:rFonts w:eastAsia="Calibri"/>
          <w:color w:val="000000"/>
        </w:rPr>
        <w:t xml:space="preserve"> (його, членів сім’ї), що</w:t>
      </w:r>
      <w:r w:rsidR="006B3941">
        <w:rPr>
          <w:rFonts w:eastAsia="Calibri"/>
          <w:color w:val="000000"/>
        </w:rPr>
        <w:t>,</w:t>
      </w:r>
      <w:r w:rsidRPr="00ED6F14">
        <w:rPr>
          <w:rFonts w:eastAsia="Calibri"/>
          <w:color w:val="000000"/>
        </w:rPr>
        <w:t xml:space="preserve"> на думку розсудливого </w:t>
      </w:r>
      <w:r w:rsidRPr="00ED6F14">
        <w:rPr>
          <w:rFonts w:eastAsia="Calibri"/>
          <w:color w:val="000000"/>
        </w:rPr>
        <w:lastRenderedPageBreak/>
        <w:t xml:space="preserve">спостерігача, викликає сумнів щодо їх достатності для набуття такого майна. </w:t>
      </w:r>
      <w:r w:rsidR="006B3941">
        <w:rPr>
          <w:rFonts w:eastAsia="Calibri"/>
          <w:color w:val="000000"/>
        </w:rPr>
        <w:t>У</w:t>
      </w:r>
      <w:r w:rsidRPr="00ED6F14">
        <w:rPr>
          <w:rFonts w:eastAsia="Calibri"/>
          <w:color w:val="000000"/>
        </w:rPr>
        <w:t xml:space="preserve"> декларації особи, уповноваженої на виконання функцій держави або місцевого самоврядування</w:t>
      </w:r>
      <w:r w:rsidR="006B3941">
        <w:rPr>
          <w:rFonts w:eastAsia="Calibri"/>
          <w:color w:val="000000"/>
        </w:rPr>
        <w:t>,</w:t>
      </w:r>
      <w:r w:rsidRPr="00ED6F14">
        <w:rPr>
          <w:rFonts w:eastAsia="Calibri"/>
          <w:color w:val="000000"/>
        </w:rPr>
        <w:t xml:space="preserve"> за 2016</w:t>
      </w:r>
      <w:r w:rsidR="00FB32B3">
        <w:rPr>
          <w:rFonts w:eastAsia="Calibri"/>
          <w:color w:val="000000"/>
          <w:lang w:val="en-US"/>
        </w:rPr>
        <w:t> </w:t>
      </w:r>
      <w:r w:rsidRPr="00ED6F14">
        <w:rPr>
          <w:rFonts w:eastAsia="Calibri"/>
          <w:color w:val="000000"/>
        </w:rPr>
        <w:t xml:space="preserve">рік суддя декларує грошові активи </w:t>
      </w:r>
      <w:r w:rsidR="006B3941">
        <w:rPr>
          <w:rFonts w:eastAsia="Calibri"/>
          <w:color w:val="000000"/>
        </w:rPr>
        <w:t>в</w:t>
      </w:r>
      <w:r w:rsidRPr="00ED6F14">
        <w:rPr>
          <w:rFonts w:eastAsia="Calibri"/>
          <w:color w:val="000000"/>
        </w:rPr>
        <w:t xml:space="preserve"> розмірі 237 000 доларів США. Однак відповідно до відомостей з Державного реєстру фізичних </w:t>
      </w:r>
      <w:r w:rsidR="006B3941">
        <w:rPr>
          <w:rFonts w:eastAsia="Calibri"/>
          <w:color w:val="000000"/>
        </w:rPr>
        <w:t xml:space="preserve">осіб </w:t>
      </w:r>
      <w:r w:rsidR="00B468A2" w:rsidRPr="00ED6F14">
        <w:rPr>
          <w:rFonts w:eastAsia="Calibri"/>
          <w:color w:val="000000"/>
        </w:rPr>
        <w:t>– платників податків сукупний дохід судді та його дружини за 2004</w:t>
      </w:r>
      <w:r w:rsidR="006B3941">
        <w:rPr>
          <w:rFonts w:eastAsia="Calibri"/>
          <w:color w:val="000000"/>
        </w:rPr>
        <w:t>–</w:t>
      </w:r>
      <w:r w:rsidR="00B468A2" w:rsidRPr="00ED6F14">
        <w:rPr>
          <w:rFonts w:eastAsia="Calibri"/>
          <w:color w:val="000000"/>
        </w:rPr>
        <w:t xml:space="preserve">2015 роки </w:t>
      </w:r>
      <w:r w:rsidR="006B3941">
        <w:rPr>
          <w:rFonts w:eastAsia="Calibri"/>
          <w:color w:val="000000"/>
        </w:rPr>
        <w:t>становить</w:t>
      </w:r>
      <w:r w:rsidR="00B468A2" w:rsidRPr="00ED6F14">
        <w:rPr>
          <w:rFonts w:eastAsia="Calibri"/>
          <w:color w:val="000000"/>
        </w:rPr>
        <w:t xml:space="preserve"> близько 208 000 доларів США. Дохід сім’ї </w:t>
      </w:r>
      <w:r w:rsidR="00812BC1" w:rsidRPr="00ED6F14">
        <w:rPr>
          <w:rFonts w:eastAsia="Calibri"/>
          <w:color w:val="000000"/>
        </w:rPr>
        <w:t xml:space="preserve">за вказаний період у </w:t>
      </w:r>
      <w:r w:rsidR="006B3941">
        <w:rPr>
          <w:rFonts w:eastAsia="Calibri"/>
          <w:color w:val="000000"/>
        </w:rPr>
        <w:t xml:space="preserve">зазначеній </w:t>
      </w:r>
      <w:r w:rsidR="00812BC1" w:rsidRPr="00ED6F14">
        <w:rPr>
          <w:rFonts w:eastAsia="Calibri"/>
          <w:color w:val="000000"/>
        </w:rPr>
        <w:t>декларації становить близько 50 000 доларів США.</w:t>
      </w:r>
    </w:p>
    <w:p w:rsidR="002C0233" w:rsidRPr="00ED6F14" w:rsidRDefault="002C0233" w:rsidP="00ED6F14">
      <w:pPr>
        <w:pStyle w:val="ac"/>
        <w:shd w:val="clear" w:color="auto" w:fill="FFFFFF"/>
        <w:tabs>
          <w:tab w:val="left" w:pos="709"/>
        </w:tabs>
        <w:ind w:left="0" w:right="-143" w:firstLine="709"/>
        <w:jc w:val="both"/>
        <w:rPr>
          <w:rFonts w:eastAsia="Calibri"/>
          <w:color w:val="000000"/>
        </w:rPr>
      </w:pPr>
      <w:r w:rsidRPr="00ED6F14">
        <w:rPr>
          <w:rFonts w:eastAsia="Calibri"/>
          <w:color w:val="000000"/>
        </w:rPr>
        <w:t>Водночас у сім’ї судді наявне численне цінне майно, придбання якого здійснювал</w:t>
      </w:r>
      <w:r w:rsidR="006B3941">
        <w:rPr>
          <w:rFonts w:eastAsia="Calibri"/>
          <w:color w:val="000000"/>
        </w:rPr>
        <w:t>о</w:t>
      </w:r>
      <w:r w:rsidRPr="00ED6F14">
        <w:rPr>
          <w:rFonts w:eastAsia="Calibri"/>
          <w:color w:val="000000"/>
        </w:rPr>
        <w:t>ся до 2016 року, зокрема: житловий будинок в с</w:t>
      </w:r>
      <w:r w:rsidR="006B3941">
        <w:rPr>
          <w:rFonts w:eastAsia="Calibri"/>
          <w:color w:val="000000"/>
        </w:rPr>
        <w:t>елі</w:t>
      </w:r>
      <w:r w:rsidRPr="00ED6F14">
        <w:rPr>
          <w:rFonts w:eastAsia="Calibri"/>
          <w:color w:val="000000"/>
        </w:rPr>
        <w:t xml:space="preserve"> Дзвінкове Васильківського району Київської області площею</w:t>
      </w:r>
      <w:r w:rsidR="00741C08" w:rsidRPr="00ED6F14">
        <w:rPr>
          <w:rFonts w:eastAsia="Calibri"/>
          <w:color w:val="000000"/>
        </w:rPr>
        <w:t xml:space="preserve"> 206,9 </w:t>
      </w:r>
      <w:proofErr w:type="spellStart"/>
      <w:r w:rsidR="00741C08" w:rsidRPr="00ED6F14">
        <w:rPr>
          <w:rFonts w:eastAsia="Calibri"/>
          <w:color w:val="000000"/>
        </w:rPr>
        <w:t>кв</w:t>
      </w:r>
      <w:proofErr w:type="spellEnd"/>
      <w:r w:rsidR="00741C08" w:rsidRPr="00ED6F14">
        <w:rPr>
          <w:rFonts w:eastAsia="Calibri"/>
          <w:color w:val="000000"/>
        </w:rPr>
        <w:t>.</w:t>
      </w:r>
      <w:r w:rsidR="006B3941">
        <w:rPr>
          <w:rFonts w:eastAsia="Calibri"/>
          <w:color w:val="000000"/>
        </w:rPr>
        <w:t xml:space="preserve"> </w:t>
      </w:r>
      <w:r w:rsidR="00741C08" w:rsidRPr="00ED6F14">
        <w:rPr>
          <w:rFonts w:eastAsia="Calibri"/>
          <w:color w:val="000000"/>
        </w:rPr>
        <w:t>м (дата набуття права: червень 2008 року);</w:t>
      </w:r>
      <w:r w:rsidR="006B3941">
        <w:rPr>
          <w:rFonts w:eastAsia="Calibri"/>
          <w:color w:val="000000"/>
        </w:rPr>
        <w:t xml:space="preserve"> </w:t>
      </w:r>
      <w:r w:rsidR="00741C08" w:rsidRPr="00ED6F14">
        <w:rPr>
          <w:rFonts w:eastAsia="Calibri"/>
          <w:color w:val="000000"/>
        </w:rPr>
        <w:t xml:space="preserve">квартира </w:t>
      </w:r>
      <w:r w:rsidR="006B3941">
        <w:rPr>
          <w:rFonts w:eastAsia="Calibri"/>
          <w:color w:val="000000"/>
        </w:rPr>
        <w:t>в</w:t>
      </w:r>
      <w:r w:rsidR="00741C08" w:rsidRPr="00ED6F14">
        <w:rPr>
          <w:rFonts w:eastAsia="Calibri"/>
          <w:color w:val="000000"/>
        </w:rPr>
        <w:t xml:space="preserve"> м</w:t>
      </w:r>
      <w:r w:rsidR="006B3941">
        <w:rPr>
          <w:rFonts w:eastAsia="Calibri"/>
          <w:color w:val="000000"/>
        </w:rPr>
        <w:t>істі</w:t>
      </w:r>
      <w:r w:rsidR="00741C08" w:rsidRPr="00ED6F14">
        <w:rPr>
          <w:rFonts w:eastAsia="Calibri"/>
          <w:color w:val="000000"/>
        </w:rPr>
        <w:t xml:space="preserve"> Києві площею 55,7 </w:t>
      </w:r>
      <w:proofErr w:type="spellStart"/>
      <w:r w:rsidR="00741C08" w:rsidRPr="00ED6F14">
        <w:rPr>
          <w:rFonts w:eastAsia="Calibri"/>
          <w:color w:val="000000"/>
        </w:rPr>
        <w:t>кв</w:t>
      </w:r>
      <w:proofErr w:type="spellEnd"/>
      <w:r w:rsidR="00741C08" w:rsidRPr="00ED6F14">
        <w:rPr>
          <w:rFonts w:eastAsia="Calibri"/>
          <w:color w:val="000000"/>
        </w:rPr>
        <w:t>.</w:t>
      </w:r>
      <w:r w:rsidR="006B3941">
        <w:rPr>
          <w:rFonts w:eastAsia="Calibri"/>
          <w:color w:val="000000"/>
        </w:rPr>
        <w:t xml:space="preserve"> </w:t>
      </w:r>
      <w:r w:rsidR="00741C08" w:rsidRPr="00ED6F14">
        <w:rPr>
          <w:rFonts w:eastAsia="Calibri"/>
          <w:color w:val="000000"/>
        </w:rPr>
        <w:t>м (дата набуття права: травень 2002 року, вартість 119 250 грн, орієнтовно 22</w:t>
      </w:r>
      <w:r w:rsidR="006B3941">
        <w:rPr>
          <w:rFonts w:eastAsia="Calibri"/>
          <w:color w:val="000000"/>
        </w:rPr>
        <w:t xml:space="preserve"> 000 </w:t>
      </w:r>
      <w:r w:rsidR="00741C08" w:rsidRPr="00ED6F14">
        <w:rPr>
          <w:rFonts w:eastAsia="Calibri"/>
          <w:color w:val="000000"/>
        </w:rPr>
        <w:t>доларів США); квартира в м</w:t>
      </w:r>
      <w:r w:rsidR="006B3941">
        <w:rPr>
          <w:rFonts w:eastAsia="Calibri"/>
          <w:color w:val="000000"/>
        </w:rPr>
        <w:t>істі</w:t>
      </w:r>
      <w:r w:rsidR="00741C08" w:rsidRPr="00ED6F14">
        <w:rPr>
          <w:rFonts w:eastAsia="Calibri"/>
          <w:color w:val="000000"/>
        </w:rPr>
        <w:t xml:space="preserve"> Києві площею 64,4 </w:t>
      </w:r>
      <w:proofErr w:type="spellStart"/>
      <w:r w:rsidR="00741C08" w:rsidRPr="00ED6F14">
        <w:rPr>
          <w:rFonts w:eastAsia="Calibri"/>
          <w:color w:val="000000"/>
        </w:rPr>
        <w:t>кв</w:t>
      </w:r>
      <w:proofErr w:type="spellEnd"/>
      <w:r w:rsidR="00741C08" w:rsidRPr="00ED6F14">
        <w:rPr>
          <w:rFonts w:eastAsia="Calibri"/>
          <w:color w:val="000000"/>
        </w:rPr>
        <w:t>.</w:t>
      </w:r>
      <w:r w:rsidR="006B3941">
        <w:rPr>
          <w:rFonts w:eastAsia="Calibri"/>
          <w:color w:val="000000"/>
        </w:rPr>
        <w:t xml:space="preserve"> </w:t>
      </w:r>
      <w:r w:rsidR="00741C08" w:rsidRPr="00ED6F14">
        <w:rPr>
          <w:rFonts w:eastAsia="Calibri"/>
          <w:color w:val="000000"/>
        </w:rPr>
        <w:t>м (дата набуття права: вересень 2006 року, вартість 233 681 грн, орієнтовно 44</w:t>
      </w:r>
      <w:r w:rsidR="006B3941">
        <w:rPr>
          <w:rFonts w:eastAsia="Calibri"/>
          <w:color w:val="000000"/>
        </w:rPr>
        <w:t xml:space="preserve"> 000 </w:t>
      </w:r>
      <w:r w:rsidR="00741C08" w:rsidRPr="00ED6F14">
        <w:rPr>
          <w:rFonts w:eastAsia="Calibri"/>
          <w:color w:val="000000"/>
        </w:rPr>
        <w:t xml:space="preserve">доларів США); автомобіль </w:t>
      </w:r>
      <w:r w:rsidR="006B3941">
        <w:rPr>
          <w:rFonts w:eastAsia="Calibri"/>
          <w:color w:val="000000"/>
        </w:rPr>
        <w:t>«</w:t>
      </w:r>
      <w:r w:rsidR="00741C08" w:rsidRPr="00ED6F14">
        <w:rPr>
          <w:rFonts w:eastAsia="Calibri"/>
          <w:color w:val="000000"/>
          <w:lang w:val="en-US"/>
        </w:rPr>
        <w:t>Honda</w:t>
      </w:r>
      <w:r w:rsidR="00741C08" w:rsidRPr="004755FA">
        <w:rPr>
          <w:rFonts w:eastAsia="Calibri"/>
          <w:color w:val="000000"/>
        </w:rPr>
        <w:t xml:space="preserve"> </w:t>
      </w:r>
      <w:r w:rsidR="00741C08" w:rsidRPr="00ED6F14">
        <w:rPr>
          <w:rFonts w:eastAsia="Calibri"/>
          <w:color w:val="000000"/>
          <w:lang w:val="en-US"/>
        </w:rPr>
        <w:t>Pilot</w:t>
      </w:r>
      <w:r w:rsidR="006B3941">
        <w:rPr>
          <w:rFonts w:eastAsia="Calibri"/>
          <w:color w:val="000000"/>
        </w:rPr>
        <w:t>»</w:t>
      </w:r>
      <w:r w:rsidR="00741C08" w:rsidRPr="004755FA">
        <w:rPr>
          <w:rFonts w:eastAsia="Calibri"/>
          <w:color w:val="000000"/>
        </w:rPr>
        <w:t xml:space="preserve"> </w:t>
      </w:r>
      <w:r w:rsidR="00741C08" w:rsidRPr="00ED6F14">
        <w:rPr>
          <w:rFonts w:eastAsia="Calibri"/>
          <w:color w:val="000000"/>
        </w:rPr>
        <w:t>(дата набуття права: жовтень 2008 року, вартість 119 400 грн, орієнтовно 24</w:t>
      </w:r>
      <w:r w:rsidR="006B3941">
        <w:rPr>
          <w:rFonts w:eastAsia="Calibri"/>
          <w:color w:val="000000"/>
        </w:rPr>
        <w:t xml:space="preserve"> 000 </w:t>
      </w:r>
      <w:r w:rsidR="00741C08" w:rsidRPr="00ED6F14">
        <w:rPr>
          <w:rFonts w:eastAsia="Calibri"/>
          <w:color w:val="000000"/>
        </w:rPr>
        <w:t xml:space="preserve">доларів США); автомобіль </w:t>
      </w:r>
      <w:r w:rsidR="006B3941">
        <w:rPr>
          <w:rFonts w:eastAsia="Calibri"/>
          <w:color w:val="000000"/>
        </w:rPr>
        <w:t>«</w:t>
      </w:r>
      <w:r w:rsidR="00741C08" w:rsidRPr="00ED6F14">
        <w:rPr>
          <w:rFonts w:eastAsia="Calibri"/>
          <w:color w:val="000000"/>
          <w:lang w:val="en-US"/>
        </w:rPr>
        <w:t>Honda</w:t>
      </w:r>
      <w:r w:rsidR="00741C08" w:rsidRPr="004755FA">
        <w:rPr>
          <w:rFonts w:eastAsia="Calibri"/>
          <w:color w:val="000000"/>
        </w:rPr>
        <w:t xml:space="preserve"> </w:t>
      </w:r>
      <w:r w:rsidR="00741C08" w:rsidRPr="00ED6F14">
        <w:rPr>
          <w:rFonts w:eastAsia="Calibri"/>
          <w:color w:val="000000"/>
          <w:lang w:val="en-US"/>
        </w:rPr>
        <w:t>Civic</w:t>
      </w:r>
      <w:r w:rsidR="006B3941">
        <w:rPr>
          <w:rFonts w:eastAsia="Calibri"/>
          <w:color w:val="000000"/>
        </w:rPr>
        <w:t>»</w:t>
      </w:r>
      <w:r w:rsidR="00741C08" w:rsidRPr="004755FA">
        <w:rPr>
          <w:rFonts w:eastAsia="Calibri"/>
          <w:color w:val="000000"/>
        </w:rPr>
        <w:t xml:space="preserve"> </w:t>
      </w:r>
      <w:r w:rsidR="00741C08" w:rsidRPr="00ED6F14">
        <w:rPr>
          <w:rFonts w:eastAsia="Calibri"/>
          <w:color w:val="000000"/>
        </w:rPr>
        <w:t>(дата набуття права: вересень 2004 року, вартість 104 688 грн, орієнтовно 19</w:t>
      </w:r>
      <w:r w:rsidR="006B3941">
        <w:rPr>
          <w:rFonts w:eastAsia="Calibri"/>
          <w:color w:val="000000"/>
        </w:rPr>
        <w:t xml:space="preserve"> 000 </w:t>
      </w:r>
      <w:r w:rsidR="00741C08" w:rsidRPr="00ED6F14">
        <w:rPr>
          <w:rFonts w:eastAsia="Calibri"/>
          <w:color w:val="000000"/>
        </w:rPr>
        <w:t>доларів США).</w:t>
      </w:r>
    </w:p>
    <w:p w:rsidR="00741C08" w:rsidRPr="00ED6F14" w:rsidRDefault="00741C08" w:rsidP="00ED6F14">
      <w:pPr>
        <w:pStyle w:val="ac"/>
        <w:shd w:val="clear" w:color="auto" w:fill="FFFFFF"/>
        <w:tabs>
          <w:tab w:val="left" w:pos="709"/>
        </w:tabs>
        <w:ind w:left="0" w:right="-143" w:firstLine="709"/>
        <w:jc w:val="both"/>
        <w:rPr>
          <w:rFonts w:eastAsia="Calibri"/>
          <w:color w:val="000000"/>
        </w:rPr>
      </w:pPr>
      <w:r w:rsidRPr="00ED6F14">
        <w:rPr>
          <w:rFonts w:eastAsia="Calibri"/>
          <w:color w:val="000000"/>
        </w:rPr>
        <w:t xml:space="preserve">З огляду на викладене у стороннього спостерігача </w:t>
      </w:r>
      <w:r w:rsidR="00275379" w:rsidRPr="00ED6F14">
        <w:rPr>
          <w:rFonts w:eastAsia="Calibri"/>
          <w:color w:val="000000"/>
        </w:rPr>
        <w:t xml:space="preserve">можуть </w:t>
      </w:r>
      <w:r w:rsidRPr="00ED6F14">
        <w:rPr>
          <w:rFonts w:eastAsia="Calibri"/>
          <w:color w:val="000000"/>
        </w:rPr>
        <w:t>виник</w:t>
      </w:r>
      <w:r w:rsidR="00275379" w:rsidRPr="00ED6F14">
        <w:rPr>
          <w:rFonts w:eastAsia="Calibri"/>
          <w:color w:val="000000"/>
        </w:rPr>
        <w:t>нути</w:t>
      </w:r>
      <w:r w:rsidRPr="00ED6F14">
        <w:rPr>
          <w:rFonts w:eastAsia="Calibri"/>
          <w:color w:val="000000"/>
        </w:rPr>
        <w:t xml:space="preserve"> обґрунтовані сумніви щодо легальності заощаджених 237 000 доларів США станом на 2016 рік.</w:t>
      </w:r>
    </w:p>
    <w:p w:rsidR="00282F75" w:rsidRPr="00ED6F14" w:rsidRDefault="00171DB7" w:rsidP="00ED6F14">
      <w:pPr>
        <w:pStyle w:val="ac"/>
        <w:numPr>
          <w:ilvl w:val="1"/>
          <w:numId w:val="1"/>
        </w:numPr>
        <w:shd w:val="clear" w:color="auto" w:fill="FFFFFF"/>
        <w:tabs>
          <w:tab w:val="left" w:pos="709"/>
        </w:tabs>
        <w:ind w:left="0" w:firstLine="709"/>
        <w:jc w:val="both"/>
        <w:rPr>
          <w:rFonts w:eastAsia="Calibri"/>
          <w:color w:val="000000"/>
        </w:rPr>
      </w:pPr>
      <w:r w:rsidRPr="00ED6F14">
        <w:rPr>
          <w:rFonts w:eastAsia="Calibri"/>
          <w:color w:val="000000"/>
        </w:rPr>
        <w:t>Суддя безпідставно не задекларував своєчасно своє майно чи члена сім’ї, що є ліквідним активом.</w:t>
      </w:r>
      <w:r w:rsidR="007742DF" w:rsidRPr="00ED6F14">
        <w:rPr>
          <w:rFonts w:eastAsia="Calibri"/>
          <w:color w:val="000000"/>
        </w:rPr>
        <w:t xml:space="preserve"> </w:t>
      </w:r>
    </w:p>
    <w:p w:rsidR="00B63017" w:rsidRPr="00ED6F14" w:rsidRDefault="00055525" w:rsidP="00ED6F14">
      <w:pPr>
        <w:pStyle w:val="ac"/>
        <w:numPr>
          <w:ilvl w:val="1"/>
          <w:numId w:val="1"/>
        </w:numPr>
        <w:shd w:val="clear" w:color="auto" w:fill="FFFFFF"/>
        <w:tabs>
          <w:tab w:val="left" w:pos="709"/>
        </w:tabs>
        <w:ind w:left="0" w:firstLine="709"/>
        <w:jc w:val="both"/>
        <w:rPr>
          <w:rFonts w:eastAsia="Calibri"/>
          <w:color w:val="000000"/>
        </w:rPr>
      </w:pPr>
      <w:r w:rsidRPr="00ED6F14">
        <w:rPr>
          <w:rFonts w:eastAsia="Calibri"/>
          <w:color w:val="000000"/>
        </w:rPr>
        <w:t>Суддя безпідставно не задекларував право власності на земельну ділянку в м</w:t>
      </w:r>
      <w:r w:rsidR="00855555">
        <w:rPr>
          <w:rFonts w:eastAsia="Calibri"/>
          <w:color w:val="000000"/>
        </w:rPr>
        <w:t>істі</w:t>
      </w:r>
      <w:r w:rsidR="00282F75" w:rsidRPr="00ED6F14">
        <w:rPr>
          <w:rFonts w:eastAsia="Calibri"/>
          <w:color w:val="000000"/>
          <w:lang w:val="en-US"/>
        </w:rPr>
        <w:t> </w:t>
      </w:r>
      <w:r w:rsidRPr="00ED6F14">
        <w:rPr>
          <w:rFonts w:eastAsia="Calibri"/>
          <w:color w:val="000000"/>
        </w:rPr>
        <w:t xml:space="preserve">Вознесенськ Миколаївської області площею 0,0480 га, право на яку </w:t>
      </w:r>
      <w:r w:rsidR="00855555">
        <w:rPr>
          <w:rFonts w:eastAsia="Calibri"/>
          <w:color w:val="000000"/>
        </w:rPr>
        <w:t>в</w:t>
      </w:r>
      <w:r w:rsidRPr="00ED6F14">
        <w:rPr>
          <w:rFonts w:eastAsia="Calibri"/>
          <w:color w:val="000000"/>
        </w:rPr>
        <w:t xml:space="preserve"> нього </w:t>
      </w:r>
      <w:proofErr w:type="spellStart"/>
      <w:r w:rsidRPr="00ED6F14">
        <w:rPr>
          <w:rFonts w:eastAsia="Calibri"/>
          <w:color w:val="000000"/>
        </w:rPr>
        <w:t>виникло</w:t>
      </w:r>
      <w:proofErr w:type="spellEnd"/>
      <w:r w:rsidRPr="00ED6F14">
        <w:rPr>
          <w:rFonts w:eastAsia="Calibri"/>
          <w:color w:val="000000"/>
        </w:rPr>
        <w:t xml:space="preserve"> з грудня 2004 року та було у власності станом на 02</w:t>
      </w:r>
      <w:r w:rsidR="00855555">
        <w:rPr>
          <w:rFonts w:eastAsia="Calibri"/>
          <w:color w:val="000000"/>
        </w:rPr>
        <w:t xml:space="preserve"> листопада </w:t>
      </w:r>
      <w:r w:rsidRPr="00ED6F14">
        <w:rPr>
          <w:rFonts w:eastAsia="Calibri"/>
          <w:color w:val="000000"/>
        </w:rPr>
        <w:t>2018</w:t>
      </w:r>
      <w:r w:rsidR="00855555">
        <w:rPr>
          <w:rFonts w:eastAsia="Calibri"/>
          <w:color w:val="000000"/>
        </w:rPr>
        <w:t xml:space="preserve"> року</w:t>
      </w:r>
      <w:r w:rsidRPr="00ED6F14">
        <w:rPr>
          <w:rFonts w:eastAsia="Calibri"/>
          <w:color w:val="000000"/>
        </w:rPr>
        <w:t xml:space="preserve"> </w:t>
      </w:r>
      <w:r w:rsidR="00B63017" w:rsidRPr="00ED6F14">
        <w:rPr>
          <w:rFonts w:eastAsia="Calibri"/>
          <w:color w:val="000000"/>
        </w:rPr>
        <w:t>(інформація</w:t>
      </w:r>
      <w:r w:rsidR="00855555">
        <w:rPr>
          <w:rFonts w:eastAsia="Calibri"/>
          <w:color w:val="000000"/>
        </w:rPr>
        <w:t xml:space="preserve"> із</w:t>
      </w:r>
      <w:r w:rsidR="00B63017" w:rsidRPr="00ED6F14">
        <w:rPr>
          <w:rFonts w:eastAsia="Calibri"/>
          <w:color w:val="000000"/>
        </w:rPr>
        <w:t xml:space="preserve"> суддівського досьє).</w:t>
      </w:r>
    </w:p>
    <w:p w:rsidR="00171DB7" w:rsidRPr="00ED6F14" w:rsidRDefault="00B63017" w:rsidP="00ED6F14">
      <w:pPr>
        <w:pStyle w:val="ac"/>
        <w:numPr>
          <w:ilvl w:val="1"/>
          <w:numId w:val="1"/>
        </w:numPr>
        <w:shd w:val="clear" w:color="auto" w:fill="FFFFFF"/>
        <w:tabs>
          <w:tab w:val="left" w:pos="709"/>
        </w:tabs>
        <w:ind w:left="0" w:firstLine="709"/>
        <w:jc w:val="both"/>
        <w:rPr>
          <w:rFonts w:eastAsia="Calibri"/>
          <w:color w:val="000000"/>
        </w:rPr>
      </w:pPr>
      <w:r w:rsidRPr="00ED6F14">
        <w:rPr>
          <w:rFonts w:eastAsia="Calibri"/>
          <w:color w:val="000000"/>
        </w:rPr>
        <w:t>У</w:t>
      </w:r>
      <w:r w:rsidR="00055525" w:rsidRPr="00ED6F14">
        <w:rPr>
          <w:rFonts w:eastAsia="Calibri"/>
          <w:color w:val="000000"/>
        </w:rPr>
        <w:t xml:space="preserve"> деклараціях особи, уповноваженої на виконання функцій держави або місцевого самоврядування</w:t>
      </w:r>
      <w:r w:rsidR="00855555">
        <w:rPr>
          <w:rFonts w:eastAsia="Calibri"/>
          <w:color w:val="000000"/>
        </w:rPr>
        <w:t>,</w:t>
      </w:r>
      <w:r w:rsidR="00055525" w:rsidRPr="00ED6F14">
        <w:rPr>
          <w:rFonts w:eastAsia="Calibri"/>
          <w:color w:val="000000"/>
        </w:rPr>
        <w:t xml:space="preserve"> за 2016–2018 роки не задекларовано право користування квартирою в м</w:t>
      </w:r>
      <w:r w:rsidR="00855555">
        <w:rPr>
          <w:rFonts w:eastAsia="Calibri"/>
          <w:color w:val="000000"/>
        </w:rPr>
        <w:t>істі</w:t>
      </w:r>
      <w:r w:rsidR="00055525" w:rsidRPr="00ED6F14">
        <w:rPr>
          <w:rFonts w:eastAsia="Calibri"/>
          <w:color w:val="000000"/>
        </w:rPr>
        <w:t xml:space="preserve"> Києві площею 106,1</w:t>
      </w:r>
      <w:r w:rsidR="00FB32B3">
        <w:rPr>
          <w:rFonts w:eastAsia="Calibri"/>
          <w:color w:val="000000"/>
          <w:lang w:val="en-US"/>
        </w:rPr>
        <w:t> </w:t>
      </w:r>
      <w:proofErr w:type="spellStart"/>
      <w:r w:rsidR="00055525" w:rsidRPr="00ED6F14">
        <w:rPr>
          <w:rFonts w:eastAsia="Calibri"/>
          <w:color w:val="000000"/>
        </w:rPr>
        <w:t>кв</w:t>
      </w:r>
      <w:proofErr w:type="spellEnd"/>
      <w:r w:rsidR="00055525" w:rsidRPr="00ED6F14">
        <w:rPr>
          <w:rFonts w:eastAsia="Calibri"/>
          <w:color w:val="000000"/>
        </w:rPr>
        <w:t>.</w:t>
      </w:r>
      <w:r w:rsidR="00FB32B3">
        <w:rPr>
          <w:rFonts w:eastAsia="Calibri"/>
          <w:color w:val="000000"/>
          <w:lang w:val="en-US"/>
        </w:rPr>
        <w:t> </w:t>
      </w:r>
      <w:r w:rsidR="00055525" w:rsidRPr="00ED6F14">
        <w:rPr>
          <w:rFonts w:eastAsia="Calibri"/>
          <w:color w:val="000000"/>
        </w:rPr>
        <w:t xml:space="preserve">м, право на користування якою </w:t>
      </w:r>
      <w:proofErr w:type="spellStart"/>
      <w:r w:rsidR="00055525" w:rsidRPr="00ED6F14">
        <w:rPr>
          <w:rFonts w:eastAsia="Calibri"/>
          <w:color w:val="000000"/>
        </w:rPr>
        <w:t>виникло</w:t>
      </w:r>
      <w:proofErr w:type="spellEnd"/>
      <w:r w:rsidR="00055525" w:rsidRPr="00ED6F14">
        <w:rPr>
          <w:rFonts w:eastAsia="Calibri"/>
          <w:color w:val="000000"/>
        </w:rPr>
        <w:t xml:space="preserve"> в червні 2009 року.</w:t>
      </w:r>
    </w:p>
    <w:p w:rsidR="00444424" w:rsidRPr="00ED6F14" w:rsidRDefault="004F0CBB"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Суддя без поважних причин поруши</w:t>
      </w:r>
      <w:r w:rsidR="00312A7A" w:rsidRPr="00ED6F14">
        <w:rPr>
          <w:rFonts w:eastAsia="Calibri"/>
          <w:color w:val="000000"/>
        </w:rPr>
        <w:t>в</w:t>
      </w:r>
      <w:r w:rsidRPr="00ED6F14">
        <w:rPr>
          <w:rFonts w:eastAsia="Calibri"/>
          <w:color w:val="000000"/>
        </w:rPr>
        <w:t xml:space="preserve"> встановлені законом строки розгляду справ про адміністративні правопорушення за статтею 130 Кодексу України про адміністративні правопорушення (далі – КУпАП) (справи № </w:t>
      </w:r>
      <w:r w:rsidR="00312A7A" w:rsidRPr="00ED6F14">
        <w:rPr>
          <w:rFonts w:eastAsia="Calibri"/>
          <w:color w:val="000000"/>
        </w:rPr>
        <w:t>572/902/17, № 572/1202/17, № 572/1720/17, № 572/1463/17, № 572/2887/17, № 572/2961/17, №</w:t>
      </w:r>
      <w:r w:rsidR="00855555">
        <w:rPr>
          <w:rFonts w:eastAsia="Calibri"/>
          <w:color w:val="000000"/>
        </w:rPr>
        <w:t xml:space="preserve"> </w:t>
      </w:r>
      <w:r w:rsidR="00312A7A" w:rsidRPr="00ED6F14">
        <w:rPr>
          <w:rFonts w:eastAsia="Calibri"/>
          <w:color w:val="000000"/>
        </w:rPr>
        <w:t>572/769/18, № 572/1073/18, № 572/1940/18, № 572/2717/20</w:t>
      </w:r>
      <w:r w:rsidRPr="00ED6F14">
        <w:rPr>
          <w:rFonts w:eastAsia="Calibri"/>
          <w:color w:val="000000"/>
        </w:rPr>
        <w:t>), що призвело до за</w:t>
      </w:r>
      <w:r w:rsidR="00743241" w:rsidRPr="00ED6F14">
        <w:rPr>
          <w:rFonts w:eastAsia="Calibri"/>
          <w:color w:val="000000"/>
        </w:rPr>
        <w:t xml:space="preserve">криття проваджень у цих справах, а порушники </w:t>
      </w:r>
      <w:r w:rsidR="00282F75" w:rsidRPr="00ED6F14">
        <w:rPr>
          <w:rFonts w:eastAsia="Calibri"/>
          <w:color w:val="000000"/>
        </w:rPr>
        <w:t xml:space="preserve">відповідно </w:t>
      </w:r>
      <w:r w:rsidR="00743241" w:rsidRPr="00ED6F14">
        <w:rPr>
          <w:rFonts w:eastAsia="Calibri"/>
          <w:color w:val="000000"/>
        </w:rPr>
        <w:t>уникнули покарання</w:t>
      </w:r>
      <w:r w:rsidRPr="00ED6F14">
        <w:rPr>
          <w:rFonts w:eastAsia="Calibri"/>
          <w:color w:val="000000"/>
        </w:rPr>
        <w:t>.</w:t>
      </w:r>
    </w:p>
    <w:p w:rsidR="00444424" w:rsidRPr="00ED6F14" w:rsidRDefault="00312A7A"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Суддя, не перебуваючи на робочому місці, ухвалював судові рішення. Відповідно</w:t>
      </w:r>
      <w:r w:rsidR="00855555">
        <w:rPr>
          <w:rFonts w:eastAsia="Calibri"/>
          <w:color w:val="000000"/>
        </w:rPr>
        <w:t xml:space="preserve"> до</w:t>
      </w:r>
      <w:r w:rsidRPr="00ED6F14">
        <w:rPr>
          <w:rFonts w:eastAsia="Calibri"/>
          <w:color w:val="000000"/>
        </w:rPr>
        <w:t xml:space="preserve"> інформації, що міститься </w:t>
      </w:r>
      <w:r w:rsidR="00855555">
        <w:rPr>
          <w:rFonts w:eastAsia="Calibri"/>
          <w:color w:val="000000"/>
        </w:rPr>
        <w:t>в</w:t>
      </w:r>
      <w:r w:rsidRPr="00ED6F14">
        <w:rPr>
          <w:rFonts w:eastAsia="Calibri"/>
          <w:color w:val="000000"/>
        </w:rPr>
        <w:t xml:space="preserve"> суддівському досьє</w:t>
      </w:r>
      <w:r w:rsidR="00855555">
        <w:rPr>
          <w:rFonts w:eastAsia="Calibri"/>
          <w:color w:val="000000"/>
        </w:rPr>
        <w:t>,</w:t>
      </w:r>
      <w:r w:rsidRPr="00ED6F14">
        <w:rPr>
          <w:rFonts w:eastAsia="Calibri"/>
          <w:color w:val="000000"/>
        </w:rPr>
        <w:t xml:space="preserve"> </w:t>
      </w:r>
      <w:r w:rsidR="000A6B2B" w:rsidRPr="00ED6F14">
        <w:rPr>
          <w:rFonts w:eastAsia="Calibri"/>
          <w:color w:val="000000"/>
        </w:rPr>
        <w:t>Слоб</w:t>
      </w:r>
      <w:r w:rsidR="00BE5A74" w:rsidRPr="00ED6F14">
        <w:rPr>
          <w:rFonts w:eastAsia="Calibri"/>
          <w:color w:val="000000"/>
        </w:rPr>
        <w:t>о</w:t>
      </w:r>
      <w:r w:rsidR="000A6B2B" w:rsidRPr="00ED6F14">
        <w:rPr>
          <w:rFonts w:eastAsia="Calibri"/>
          <w:color w:val="000000"/>
        </w:rPr>
        <w:t>дянюк Б.К. з 18</w:t>
      </w:r>
      <w:r w:rsidR="00855555">
        <w:rPr>
          <w:rFonts w:eastAsia="Calibri"/>
          <w:color w:val="000000"/>
        </w:rPr>
        <w:t xml:space="preserve"> вересня </w:t>
      </w:r>
      <w:r w:rsidR="000A6B2B" w:rsidRPr="00ED6F14">
        <w:rPr>
          <w:rFonts w:eastAsia="Calibri"/>
          <w:color w:val="000000"/>
        </w:rPr>
        <w:t>2017</w:t>
      </w:r>
      <w:r w:rsidR="00855555">
        <w:rPr>
          <w:rFonts w:eastAsia="Calibri"/>
          <w:color w:val="000000"/>
        </w:rPr>
        <w:t xml:space="preserve"> року</w:t>
      </w:r>
      <w:r w:rsidR="000A6B2B" w:rsidRPr="00ED6F14">
        <w:rPr>
          <w:rFonts w:eastAsia="Calibri"/>
          <w:color w:val="000000"/>
        </w:rPr>
        <w:t xml:space="preserve"> до 30</w:t>
      </w:r>
      <w:r w:rsidR="00855555">
        <w:rPr>
          <w:rFonts w:eastAsia="Calibri"/>
          <w:color w:val="000000"/>
        </w:rPr>
        <w:t xml:space="preserve"> жовтня </w:t>
      </w:r>
      <w:r w:rsidR="000A6B2B" w:rsidRPr="00ED6F14">
        <w:rPr>
          <w:rFonts w:eastAsia="Calibri"/>
          <w:color w:val="000000"/>
        </w:rPr>
        <w:t>2017</w:t>
      </w:r>
      <w:r w:rsidR="00855555">
        <w:rPr>
          <w:rFonts w:eastAsia="Calibri"/>
          <w:color w:val="000000"/>
        </w:rPr>
        <w:t xml:space="preserve"> року</w:t>
      </w:r>
      <w:r w:rsidR="000A6B2B" w:rsidRPr="00ED6F14">
        <w:rPr>
          <w:rFonts w:eastAsia="Calibri"/>
          <w:color w:val="000000"/>
        </w:rPr>
        <w:t>,</w:t>
      </w:r>
      <w:r w:rsidR="00855555">
        <w:rPr>
          <w:rFonts w:eastAsia="Calibri"/>
          <w:color w:val="000000"/>
        </w:rPr>
        <w:t xml:space="preserve"> з</w:t>
      </w:r>
      <w:r w:rsidR="000A6B2B" w:rsidRPr="00ED6F14">
        <w:rPr>
          <w:rFonts w:eastAsia="Calibri"/>
          <w:color w:val="000000"/>
        </w:rPr>
        <w:t xml:space="preserve"> 04</w:t>
      </w:r>
      <w:r w:rsidR="00855555">
        <w:rPr>
          <w:rFonts w:eastAsia="Calibri"/>
          <w:color w:val="000000"/>
        </w:rPr>
        <w:t xml:space="preserve"> червня </w:t>
      </w:r>
      <w:r w:rsidR="000A6B2B" w:rsidRPr="00ED6F14">
        <w:rPr>
          <w:rFonts w:eastAsia="Calibri"/>
          <w:color w:val="000000"/>
        </w:rPr>
        <w:t>2018</w:t>
      </w:r>
      <w:r w:rsidR="00855555">
        <w:rPr>
          <w:rFonts w:eastAsia="Calibri"/>
          <w:color w:val="000000"/>
        </w:rPr>
        <w:t xml:space="preserve"> року</w:t>
      </w:r>
      <w:r w:rsidR="000A6B2B" w:rsidRPr="00ED6F14">
        <w:rPr>
          <w:rFonts w:eastAsia="Calibri"/>
          <w:color w:val="000000"/>
        </w:rPr>
        <w:t xml:space="preserve"> до 21</w:t>
      </w:r>
      <w:r w:rsidR="00855555">
        <w:rPr>
          <w:rFonts w:eastAsia="Calibri"/>
          <w:color w:val="000000"/>
        </w:rPr>
        <w:t xml:space="preserve"> червня </w:t>
      </w:r>
      <w:r w:rsidR="000A6B2B" w:rsidRPr="00ED6F14">
        <w:rPr>
          <w:rFonts w:eastAsia="Calibri"/>
          <w:color w:val="000000"/>
        </w:rPr>
        <w:t>2018</w:t>
      </w:r>
      <w:r w:rsidR="00855555">
        <w:rPr>
          <w:rFonts w:eastAsia="Calibri"/>
          <w:color w:val="000000"/>
        </w:rPr>
        <w:t xml:space="preserve"> року</w:t>
      </w:r>
      <w:r w:rsidR="000A6B2B" w:rsidRPr="00ED6F14">
        <w:rPr>
          <w:rFonts w:eastAsia="Calibri"/>
          <w:color w:val="000000"/>
        </w:rPr>
        <w:t>, з 01</w:t>
      </w:r>
      <w:r w:rsidR="00855555">
        <w:rPr>
          <w:rFonts w:eastAsia="Calibri"/>
          <w:color w:val="000000"/>
        </w:rPr>
        <w:t xml:space="preserve"> серпня </w:t>
      </w:r>
      <w:r w:rsidR="000A6B2B" w:rsidRPr="00ED6F14">
        <w:rPr>
          <w:rFonts w:eastAsia="Calibri"/>
          <w:color w:val="000000"/>
        </w:rPr>
        <w:t>2018</w:t>
      </w:r>
      <w:r w:rsidR="00855555">
        <w:rPr>
          <w:rFonts w:eastAsia="Calibri"/>
          <w:color w:val="000000"/>
        </w:rPr>
        <w:t xml:space="preserve"> року</w:t>
      </w:r>
      <w:r w:rsidR="000A6B2B" w:rsidRPr="00ED6F14">
        <w:rPr>
          <w:rFonts w:eastAsia="Calibri"/>
          <w:color w:val="000000"/>
        </w:rPr>
        <w:t xml:space="preserve"> до 14</w:t>
      </w:r>
      <w:r w:rsidR="00855555">
        <w:rPr>
          <w:rFonts w:eastAsia="Calibri"/>
          <w:color w:val="000000"/>
        </w:rPr>
        <w:t xml:space="preserve"> серпня </w:t>
      </w:r>
      <w:r w:rsidR="000A6B2B" w:rsidRPr="00ED6F14">
        <w:rPr>
          <w:rFonts w:eastAsia="Calibri"/>
          <w:color w:val="000000"/>
        </w:rPr>
        <w:t>2018</w:t>
      </w:r>
      <w:r w:rsidR="00855555">
        <w:rPr>
          <w:rFonts w:eastAsia="Calibri"/>
          <w:color w:val="000000"/>
        </w:rPr>
        <w:t xml:space="preserve"> року</w:t>
      </w:r>
      <w:r w:rsidR="000A6B2B" w:rsidRPr="00ED6F14">
        <w:rPr>
          <w:rFonts w:eastAsia="Calibri"/>
          <w:color w:val="000000"/>
        </w:rPr>
        <w:t xml:space="preserve"> перебував у відпустках, у період з 19</w:t>
      </w:r>
      <w:r w:rsidR="00855555">
        <w:rPr>
          <w:rFonts w:eastAsia="Calibri"/>
          <w:color w:val="000000"/>
        </w:rPr>
        <w:t xml:space="preserve"> січня </w:t>
      </w:r>
      <w:r w:rsidR="000A6B2B" w:rsidRPr="00ED6F14">
        <w:rPr>
          <w:rFonts w:eastAsia="Calibri"/>
          <w:color w:val="000000"/>
        </w:rPr>
        <w:t>2018</w:t>
      </w:r>
      <w:r w:rsidR="00855555">
        <w:rPr>
          <w:rFonts w:eastAsia="Calibri"/>
          <w:color w:val="000000"/>
        </w:rPr>
        <w:t xml:space="preserve"> року</w:t>
      </w:r>
      <w:r w:rsidR="000A6B2B" w:rsidRPr="00ED6F14">
        <w:rPr>
          <w:rFonts w:eastAsia="Calibri"/>
          <w:color w:val="000000"/>
        </w:rPr>
        <w:t xml:space="preserve"> до 02</w:t>
      </w:r>
      <w:r w:rsidR="00855555">
        <w:rPr>
          <w:rFonts w:eastAsia="Calibri"/>
          <w:color w:val="000000"/>
        </w:rPr>
        <w:t xml:space="preserve"> лютого </w:t>
      </w:r>
      <w:r w:rsidR="000A6B2B" w:rsidRPr="00ED6F14">
        <w:rPr>
          <w:rFonts w:eastAsia="Calibri"/>
          <w:color w:val="000000"/>
        </w:rPr>
        <w:t>2018</w:t>
      </w:r>
      <w:r w:rsidR="00855555">
        <w:rPr>
          <w:rFonts w:eastAsia="Calibri"/>
          <w:color w:val="000000"/>
        </w:rPr>
        <w:t xml:space="preserve"> року</w:t>
      </w:r>
      <w:r w:rsidR="000A6B2B" w:rsidRPr="00ED6F14">
        <w:rPr>
          <w:rFonts w:eastAsia="Calibri"/>
          <w:color w:val="000000"/>
        </w:rPr>
        <w:t xml:space="preserve"> проходив навчання у Національній школі суддів України, у період з 06</w:t>
      </w:r>
      <w:r w:rsidR="00FB32B3">
        <w:rPr>
          <w:rFonts w:eastAsia="Calibri"/>
          <w:color w:val="000000"/>
          <w:lang w:val="en-US"/>
        </w:rPr>
        <w:t> </w:t>
      </w:r>
      <w:r w:rsidR="00855555">
        <w:rPr>
          <w:rFonts w:eastAsia="Calibri"/>
          <w:color w:val="000000"/>
        </w:rPr>
        <w:t xml:space="preserve">серпня </w:t>
      </w:r>
      <w:r w:rsidR="000A6B2B" w:rsidRPr="00ED6F14">
        <w:rPr>
          <w:rFonts w:eastAsia="Calibri"/>
          <w:color w:val="000000"/>
        </w:rPr>
        <w:t>2021</w:t>
      </w:r>
      <w:r w:rsidR="00855555">
        <w:rPr>
          <w:rFonts w:eastAsia="Calibri"/>
          <w:color w:val="000000"/>
        </w:rPr>
        <w:t xml:space="preserve"> року</w:t>
      </w:r>
      <w:r w:rsidR="000A6B2B" w:rsidRPr="00ED6F14">
        <w:rPr>
          <w:rFonts w:eastAsia="Calibri"/>
          <w:color w:val="000000"/>
        </w:rPr>
        <w:t xml:space="preserve"> до 15</w:t>
      </w:r>
      <w:r w:rsidR="00855555">
        <w:rPr>
          <w:rFonts w:eastAsia="Calibri"/>
          <w:color w:val="000000"/>
        </w:rPr>
        <w:t xml:space="preserve"> серпня </w:t>
      </w:r>
      <w:r w:rsidR="000A6B2B" w:rsidRPr="00ED6F14">
        <w:rPr>
          <w:rFonts w:eastAsia="Calibri"/>
          <w:color w:val="000000"/>
        </w:rPr>
        <w:t>2021</w:t>
      </w:r>
      <w:r w:rsidR="00855555">
        <w:rPr>
          <w:rFonts w:eastAsia="Calibri"/>
          <w:color w:val="000000"/>
        </w:rPr>
        <w:t xml:space="preserve"> року</w:t>
      </w:r>
      <w:r w:rsidR="000A6B2B" w:rsidRPr="00ED6F14">
        <w:rPr>
          <w:rFonts w:eastAsia="Calibri"/>
          <w:color w:val="000000"/>
        </w:rPr>
        <w:t xml:space="preserve"> перебував за межами кордону України, однак у Єдиному державному реєстрі судових рішень</w:t>
      </w:r>
      <w:r w:rsidR="00855555">
        <w:rPr>
          <w:rFonts w:eastAsia="Calibri"/>
          <w:color w:val="000000"/>
        </w:rPr>
        <w:t xml:space="preserve"> </w:t>
      </w:r>
      <w:r w:rsidR="00855555" w:rsidRPr="00ED6F14">
        <w:rPr>
          <w:color w:val="000000"/>
        </w:rPr>
        <w:t>(далі – ЄДРСР)</w:t>
      </w:r>
      <w:r w:rsidR="000A6B2B" w:rsidRPr="00ED6F14">
        <w:rPr>
          <w:rFonts w:eastAsia="Calibri"/>
          <w:color w:val="000000"/>
        </w:rPr>
        <w:t xml:space="preserve"> міститься інформація, що </w:t>
      </w:r>
      <w:r w:rsidR="00855555">
        <w:rPr>
          <w:rFonts w:eastAsia="Calibri"/>
          <w:color w:val="000000"/>
        </w:rPr>
        <w:t>в</w:t>
      </w:r>
      <w:r w:rsidR="000A6B2B" w:rsidRPr="00ED6F14">
        <w:rPr>
          <w:rFonts w:eastAsia="Calibri"/>
          <w:color w:val="000000"/>
        </w:rPr>
        <w:t xml:space="preserve"> ці періоди суддею ухвалювалися судові рішення (</w:t>
      </w:r>
      <w:r w:rsidR="00282F75" w:rsidRPr="00ED6F14">
        <w:rPr>
          <w:rFonts w:eastAsia="Calibri"/>
          <w:color w:val="000000"/>
        </w:rPr>
        <w:t xml:space="preserve">за </w:t>
      </w:r>
      <w:r w:rsidR="00BE5A74" w:rsidRPr="00ED6F14">
        <w:rPr>
          <w:rFonts w:eastAsia="Calibri"/>
          <w:color w:val="000000"/>
        </w:rPr>
        <w:t>реєстраційн</w:t>
      </w:r>
      <w:r w:rsidR="00282F75" w:rsidRPr="00ED6F14">
        <w:rPr>
          <w:rFonts w:eastAsia="Calibri"/>
          <w:color w:val="000000"/>
        </w:rPr>
        <w:t>ими</w:t>
      </w:r>
      <w:r w:rsidR="000A6B2B" w:rsidRPr="00ED6F14">
        <w:rPr>
          <w:rFonts w:eastAsia="Calibri"/>
          <w:color w:val="000000"/>
        </w:rPr>
        <w:t xml:space="preserve"> № </w:t>
      </w:r>
      <w:r w:rsidR="00BE5A74" w:rsidRPr="00ED6F14">
        <w:rPr>
          <w:rFonts w:eastAsia="Calibri"/>
          <w:color w:val="000000"/>
        </w:rPr>
        <w:t>69966670, № 70014</w:t>
      </w:r>
      <w:r w:rsidR="006C56F3" w:rsidRPr="00ED6F14">
        <w:rPr>
          <w:rFonts w:eastAsia="Calibri"/>
          <w:color w:val="000000"/>
        </w:rPr>
        <w:t>7</w:t>
      </w:r>
      <w:r w:rsidR="00BE5A74" w:rsidRPr="00ED6F14">
        <w:rPr>
          <w:rFonts w:eastAsia="Calibri"/>
          <w:color w:val="000000"/>
        </w:rPr>
        <w:t>91, № 69871659, № 69773799, № 69773818, № 69773405, № 69772823, № 69802267, № 69871874, № 69802448, № 71734441, № 71702744, № 71734487, № 71734494, № 71734418, № 71734544, № 71734546, № 71734551, № 71734555, № 71749373, № 71749373, № 71734570, № 71832277, № 71833031, № 72117775, № 71833013, № 7261085, № 71832289, № 71734515, № 71734557, №</w:t>
      </w:r>
      <w:r w:rsidR="00855555">
        <w:rPr>
          <w:rFonts w:eastAsia="Calibri"/>
          <w:color w:val="000000"/>
        </w:rPr>
        <w:t> </w:t>
      </w:r>
      <w:r w:rsidR="00BE5A74" w:rsidRPr="00ED6F14">
        <w:rPr>
          <w:rFonts w:eastAsia="Calibri"/>
          <w:color w:val="000000"/>
        </w:rPr>
        <w:t xml:space="preserve">71832266, № 71832612, № 71832575, № 71832050, № 71832331, № 74366812, </w:t>
      </w:r>
      <w:r w:rsidR="006C56F3" w:rsidRPr="00ED6F14">
        <w:rPr>
          <w:rFonts w:eastAsia="Calibri"/>
          <w:color w:val="000000"/>
        </w:rPr>
        <w:t>№76230021, №</w:t>
      </w:r>
      <w:r w:rsidR="00105347">
        <w:rPr>
          <w:rFonts w:eastAsia="Calibri"/>
          <w:color w:val="000000"/>
        </w:rPr>
        <w:t> </w:t>
      </w:r>
      <w:r w:rsidR="006C56F3" w:rsidRPr="00ED6F14">
        <w:rPr>
          <w:rFonts w:eastAsia="Calibri"/>
          <w:color w:val="000000"/>
        </w:rPr>
        <w:t>76096002, № 99506007, № 99624066)</w:t>
      </w:r>
      <w:r w:rsidR="004F0CBB" w:rsidRPr="00ED6F14">
        <w:rPr>
          <w:rFonts w:eastAsia="Calibri"/>
          <w:color w:val="000000"/>
        </w:rPr>
        <w:t>.</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ГРД також надала інформацію, яка сама по собі не стала підставою для висновку,</w:t>
      </w:r>
      <w:r w:rsidRPr="00105347">
        <w:rPr>
          <w:rFonts w:eastAsia="Calibri"/>
          <w:color w:val="000000"/>
          <w:sz w:val="16"/>
          <w:szCs w:val="16"/>
        </w:rPr>
        <w:t xml:space="preserve"> </w:t>
      </w:r>
      <w:r w:rsidRPr="00ED6F14">
        <w:rPr>
          <w:rFonts w:eastAsia="Calibri"/>
          <w:color w:val="000000"/>
        </w:rPr>
        <w:t xml:space="preserve">але потребує пояснень судді, оскільки є такою, що характеризує суддю та може бути використана під час </w:t>
      </w:r>
      <w:r w:rsidR="00855555">
        <w:rPr>
          <w:rFonts w:eastAsia="Calibri"/>
          <w:color w:val="000000"/>
        </w:rPr>
        <w:t>його</w:t>
      </w:r>
      <w:r w:rsidRPr="00ED6F14">
        <w:rPr>
          <w:rFonts w:eastAsia="Calibri"/>
          <w:color w:val="000000"/>
        </w:rPr>
        <w:t xml:space="preserve"> оцінювання, а саме:</w:t>
      </w:r>
    </w:p>
    <w:p w:rsidR="005E6DDE" w:rsidRPr="00ED6F14" w:rsidRDefault="005E6DDE"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У </w:t>
      </w:r>
      <w:r w:rsidR="009961B4" w:rsidRPr="00ED6F14">
        <w:rPr>
          <w:rFonts w:eastAsia="Calibri"/>
          <w:color w:val="000000"/>
        </w:rPr>
        <w:t>деклараціях</w:t>
      </w:r>
      <w:r w:rsidRPr="00ED6F14">
        <w:rPr>
          <w:rFonts w:eastAsia="Calibri"/>
          <w:color w:val="000000"/>
        </w:rPr>
        <w:t xml:space="preserve"> особи, уповноваженої на виконання функцій держави або місцевого самоврядування</w:t>
      </w:r>
      <w:r w:rsidR="00D3728F">
        <w:rPr>
          <w:rFonts w:eastAsia="Calibri"/>
          <w:color w:val="000000"/>
        </w:rPr>
        <w:t>, за 2016-2022 роки</w:t>
      </w:r>
      <w:r w:rsidRPr="00ED6F14">
        <w:rPr>
          <w:rFonts w:eastAsia="Calibri"/>
          <w:color w:val="000000"/>
        </w:rPr>
        <w:t xml:space="preserve"> </w:t>
      </w:r>
      <w:r w:rsidR="009961B4" w:rsidRPr="00ED6F14">
        <w:rPr>
          <w:rFonts w:eastAsia="Calibri"/>
          <w:color w:val="000000"/>
        </w:rPr>
        <w:t xml:space="preserve">суддею задекларовано право власності дружини на ½ частини земельних ділянок площею 0,2 га </w:t>
      </w:r>
      <w:r w:rsidR="003B66A8" w:rsidRPr="00ED6F14">
        <w:rPr>
          <w:rFonts w:eastAsia="Calibri"/>
          <w:color w:val="000000"/>
        </w:rPr>
        <w:t xml:space="preserve">(вартість 130 000 грн) </w:t>
      </w:r>
      <w:r w:rsidR="009961B4" w:rsidRPr="00ED6F14">
        <w:rPr>
          <w:rFonts w:eastAsia="Calibri"/>
          <w:color w:val="000000"/>
        </w:rPr>
        <w:t xml:space="preserve">та 0,25 га </w:t>
      </w:r>
      <w:r w:rsidR="003B66A8" w:rsidRPr="00ED6F14">
        <w:rPr>
          <w:rFonts w:eastAsia="Calibri"/>
          <w:color w:val="000000"/>
        </w:rPr>
        <w:t xml:space="preserve">(вартість 129 000 грн) </w:t>
      </w:r>
      <w:r w:rsidR="009961B4" w:rsidRPr="00ED6F14">
        <w:rPr>
          <w:rFonts w:eastAsia="Calibri"/>
          <w:color w:val="000000"/>
        </w:rPr>
        <w:t>в с</w:t>
      </w:r>
      <w:r w:rsidR="00D3728F">
        <w:rPr>
          <w:rFonts w:eastAsia="Calibri"/>
          <w:color w:val="000000"/>
        </w:rPr>
        <w:t>елі</w:t>
      </w:r>
      <w:r w:rsidR="003B66A8" w:rsidRPr="00ED6F14">
        <w:rPr>
          <w:rFonts w:eastAsia="Calibri"/>
          <w:color w:val="000000"/>
        </w:rPr>
        <w:t> </w:t>
      </w:r>
      <w:r w:rsidR="009961B4" w:rsidRPr="00ED6F14">
        <w:rPr>
          <w:rFonts w:eastAsia="Calibri"/>
          <w:color w:val="000000"/>
        </w:rPr>
        <w:t>Дзвінкове Васильківського району Київської області</w:t>
      </w:r>
      <w:r w:rsidR="00D3728F">
        <w:rPr>
          <w:rFonts w:eastAsia="Calibri"/>
          <w:color w:val="000000"/>
        </w:rPr>
        <w:t>,</w:t>
      </w:r>
      <w:r w:rsidR="009961B4" w:rsidRPr="00ED6F14">
        <w:rPr>
          <w:rFonts w:eastAsia="Calibri"/>
          <w:color w:val="000000"/>
        </w:rPr>
        <w:t xml:space="preserve"> придбаних у липні 200</w:t>
      </w:r>
      <w:r w:rsidR="003B66A8" w:rsidRPr="00ED6F14">
        <w:rPr>
          <w:rFonts w:eastAsia="Calibri"/>
          <w:color w:val="000000"/>
        </w:rPr>
        <w:t>6</w:t>
      </w:r>
      <w:r w:rsidR="009961B4" w:rsidRPr="00ED6F14">
        <w:rPr>
          <w:rFonts w:eastAsia="Calibri"/>
          <w:color w:val="000000"/>
        </w:rPr>
        <w:t xml:space="preserve"> року</w:t>
      </w:r>
      <w:r w:rsidR="00D3728F">
        <w:rPr>
          <w:rFonts w:eastAsia="Calibri"/>
          <w:color w:val="000000"/>
        </w:rPr>
        <w:t>.</w:t>
      </w:r>
      <w:r w:rsidR="003B66A8" w:rsidRPr="00ED6F14">
        <w:rPr>
          <w:rFonts w:eastAsia="Calibri"/>
          <w:color w:val="000000"/>
        </w:rPr>
        <w:t xml:space="preserve"> </w:t>
      </w:r>
      <w:r w:rsidR="00D3728F">
        <w:rPr>
          <w:rFonts w:eastAsia="Calibri"/>
          <w:color w:val="000000"/>
        </w:rPr>
        <w:t>К</w:t>
      </w:r>
      <w:r w:rsidR="003B66A8" w:rsidRPr="00ED6F14">
        <w:rPr>
          <w:rFonts w:eastAsia="Calibri"/>
          <w:color w:val="000000"/>
        </w:rPr>
        <w:t>рім того цього ж року дружиною придбано квартиру у м. Києві площею 64,4</w:t>
      </w:r>
      <w:r w:rsidR="00FB32B3">
        <w:rPr>
          <w:rFonts w:eastAsia="Calibri"/>
          <w:color w:val="000000"/>
          <w:lang w:val="en-US"/>
        </w:rPr>
        <w:t> </w:t>
      </w:r>
      <w:proofErr w:type="spellStart"/>
      <w:r w:rsidR="003B66A8" w:rsidRPr="00ED6F14">
        <w:rPr>
          <w:rFonts w:eastAsia="Calibri"/>
          <w:color w:val="000000"/>
        </w:rPr>
        <w:t>кв</w:t>
      </w:r>
      <w:proofErr w:type="spellEnd"/>
      <w:r w:rsidR="003B66A8" w:rsidRPr="00ED6F14">
        <w:rPr>
          <w:rFonts w:eastAsia="Calibri"/>
          <w:color w:val="000000"/>
        </w:rPr>
        <w:t>.</w:t>
      </w:r>
      <w:r w:rsidR="00FB32B3">
        <w:rPr>
          <w:rFonts w:eastAsia="Calibri"/>
          <w:color w:val="000000"/>
          <w:lang w:val="en-US"/>
        </w:rPr>
        <w:t> </w:t>
      </w:r>
      <w:r w:rsidR="00D3728F">
        <w:rPr>
          <w:rFonts w:eastAsia="Calibri"/>
          <w:color w:val="000000"/>
        </w:rPr>
        <w:t>м</w:t>
      </w:r>
      <w:r w:rsidR="003B66A8" w:rsidRPr="00ED6F14">
        <w:rPr>
          <w:rFonts w:eastAsia="Calibri"/>
          <w:color w:val="000000"/>
        </w:rPr>
        <w:t xml:space="preserve"> за 223 681 грн. Тобто витрати на купівлю нерухомості за один рік перевищують доходи подружжя за три роки, оскільки відповідно до відомостей з Державного реєстру фізичних осіб – платників податків сукупний дохід сім’ї за 2004</w:t>
      </w:r>
      <w:r w:rsidR="00D3728F">
        <w:rPr>
          <w:rFonts w:eastAsia="Calibri"/>
          <w:color w:val="000000"/>
        </w:rPr>
        <w:t>–</w:t>
      </w:r>
      <w:r w:rsidR="003B66A8" w:rsidRPr="00ED6F14">
        <w:rPr>
          <w:rFonts w:eastAsia="Calibri"/>
          <w:color w:val="000000"/>
        </w:rPr>
        <w:t>2006 роки становив 230 000 грн.</w:t>
      </w:r>
    </w:p>
    <w:p w:rsidR="00444424" w:rsidRPr="00ED6F14" w:rsidRDefault="004F0CBB"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У деклараці</w:t>
      </w:r>
      <w:r w:rsidR="00AD355B" w:rsidRPr="00ED6F14">
        <w:rPr>
          <w:rFonts w:eastAsia="Calibri"/>
          <w:color w:val="000000"/>
        </w:rPr>
        <w:t>ях</w:t>
      </w:r>
      <w:r w:rsidRPr="00ED6F14">
        <w:rPr>
          <w:rFonts w:eastAsia="Calibri"/>
          <w:color w:val="000000"/>
        </w:rPr>
        <w:t xml:space="preserve"> особи, уповноваженої на виконання функцій держави або місцевого самоврядування, за </w:t>
      </w:r>
      <w:r w:rsidR="009961B4" w:rsidRPr="00ED6F14">
        <w:rPr>
          <w:rFonts w:eastAsia="Calibri"/>
        </w:rPr>
        <w:t>2016</w:t>
      </w:r>
      <w:r w:rsidR="00D3728F">
        <w:rPr>
          <w:rFonts w:eastAsia="Calibri"/>
        </w:rPr>
        <w:t>–</w:t>
      </w:r>
      <w:r w:rsidR="009961B4" w:rsidRPr="00ED6F14">
        <w:rPr>
          <w:rFonts w:eastAsia="Calibri"/>
        </w:rPr>
        <w:t xml:space="preserve">2018 роки суддею </w:t>
      </w:r>
      <w:r w:rsidR="00AD355B" w:rsidRPr="00ED6F14">
        <w:rPr>
          <w:rFonts w:eastAsia="Calibri"/>
        </w:rPr>
        <w:t>задекларовано право власності дружини</w:t>
      </w:r>
      <w:r w:rsidR="00AD355B" w:rsidRPr="00ED6F14">
        <w:rPr>
          <w:rFonts w:eastAsia="Calibri"/>
          <w:color w:val="000000"/>
        </w:rPr>
        <w:t xml:space="preserve"> на ½ частини земельних ділянок площею 0,2 га (вартість на дату набуття</w:t>
      </w:r>
      <w:r w:rsidR="00D3728F">
        <w:rPr>
          <w:rFonts w:eastAsia="Calibri"/>
          <w:color w:val="000000"/>
        </w:rPr>
        <w:t xml:space="preserve"> права</w:t>
      </w:r>
      <w:r w:rsidR="00AD355B" w:rsidRPr="00ED6F14">
        <w:rPr>
          <w:rFonts w:eastAsia="Calibri"/>
          <w:color w:val="000000"/>
        </w:rPr>
        <w:t>: 27</w:t>
      </w:r>
      <w:r w:rsidR="00D3728F">
        <w:rPr>
          <w:rFonts w:eastAsia="Calibri"/>
          <w:color w:val="000000"/>
        </w:rPr>
        <w:t> </w:t>
      </w:r>
      <w:r w:rsidR="00AD355B" w:rsidRPr="00ED6F14">
        <w:rPr>
          <w:rFonts w:eastAsia="Calibri"/>
          <w:color w:val="000000"/>
        </w:rPr>
        <w:t>280</w:t>
      </w:r>
      <w:r w:rsidR="00D3728F">
        <w:rPr>
          <w:rFonts w:eastAsia="Calibri"/>
          <w:color w:val="000000"/>
        </w:rPr>
        <w:t xml:space="preserve"> </w:t>
      </w:r>
      <w:r w:rsidR="00AD355B" w:rsidRPr="00ED6F14">
        <w:rPr>
          <w:rFonts w:eastAsia="Calibri"/>
          <w:color w:val="000000"/>
        </w:rPr>
        <w:t>грн) та 0,25 га (вартість</w:t>
      </w:r>
      <w:r w:rsidR="00D3728F" w:rsidRPr="00D3728F">
        <w:rPr>
          <w:rFonts w:eastAsia="Calibri"/>
          <w:color w:val="000000"/>
        </w:rPr>
        <w:t xml:space="preserve"> </w:t>
      </w:r>
      <w:r w:rsidR="00D3728F" w:rsidRPr="00ED6F14">
        <w:rPr>
          <w:rFonts w:eastAsia="Calibri"/>
          <w:color w:val="000000"/>
        </w:rPr>
        <w:t>на дату набуття</w:t>
      </w:r>
      <w:r w:rsidR="00D3728F">
        <w:rPr>
          <w:rFonts w:eastAsia="Calibri"/>
          <w:color w:val="000000"/>
        </w:rPr>
        <w:t xml:space="preserve"> права</w:t>
      </w:r>
      <w:r w:rsidR="00D3728F" w:rsidRPr="00ED6F14">
        <w:rPr>
          <w:rFonts w:eastAsia="Calibri"/>
          <w:color w:val="000000"/>
        </w:rPr>
        <w:t>:</w:t>
      </w:r>
      <w:r w:rsidR="00AD355B" w:rsidRPr="00ED6F14">
        <w:rPr>
          <w:rFonts w:eastAsia="Calibri"/>
          <w:color w:val="000000"/>
        </w:rPr>
        <w:t xml:space="preserve"> 28 316 грн) в с</w:t>
      </w:r>
      <w:r w:rsidR="00D3728F">
        <w:rPr>
          <w:rFonts w:eastAsia="Calibri"/>
          <w:color w:val="000000"/>
        </w:rPr>
        <w:t>елі</w:t>
      </w:r>
      <w:r w:rsidR="00AD355B" w:rsidRPr="00ED6F14">
        <w:rPr>
          <w:rFonts w:eastAsia="Calibri"/>
          <w:color w:val="000000"/>
        </w:rPr>
        <w:t> Дзвінкове Васильківського району Київської області</w:t>
      </w:r>
      <w:r w:rsidR="00D3728F">
        <w:rPr>
          <w:rFonts w:eastAsia="Calibri"/>
          <w:color w:val="000000"/>
        </w:rPr>
        <w:t>,</w:t>
      </w:r>
      <w:r w:rsidR="00AD355B" w:rsidRPr="00ED6F14">
        <w:rPr>
          <w:rFonts w:eastAsia="Calibri"/>
          <w:color w:val="000000"/>
        </w:rPr>
        <w:t xml:space="preserve"> придбаних у липні 2006 року, однак у деклараціях особи, уповноваженої на виконання функцій держави або місцевого самоврядування</w:t>
      </w:r>
      <w:r w:rsidR="00D3728F">
        <w:rPr>
          <w:rFonts w:eastAsia="Calibri"/>
          <w:color w:val="000000"/>
        </w:rPr>
        <w:t>,</w:t>
      </w:r>
      <w:r w:rsidR="00AD355B" w:rsidRPr="00ED6F14">
        <w:rPr>
          <w:rFonts w:eastAsia="Calibri"/>
          <w:color w:val="000000"/>
        </w:rPr>
        <w:t xml:space="preserve"> за 2019</w:t>
      </w:r>
      <w:r w:rsidR="00D3728F">
        <w:rPr>
          <w:rFonts w:eastAsia="Calibri"/>
          <w:color w:val="000000"/>
        </w:rPr>
        <w:t>–</w:t>
      </w:r>
      <w:r w:rsidR="00AD355B" w:rsidRPr="00ED6F14">
        <w:rPr>
          <w:rFonts w:eastAsia="Calibri"/>
          <w:color w:val="000000"/>
        </w:rPr>
        <w:t>2020 роки вартість зазначених земельних ділянок змінена та становить 103 300 грн та 129 000 грн. Також змінена і дата набуття права власності на земельні ділянки з 03 червня 2006 року на 21 липня 2006</w:t>
      </w:r>
      <w:r w:rsidR="00FB32B3">
        <w:rPr>
          <w:rFonts w:eastAsia="Calibri"/>
          <w:color w:val="000000"/>
          <w:lang w:val="en-US"/>
        </w:rPr>
        <w:t> </w:t>
      </w:r>
      <w:r w:rsidR="00AD355B" w:rsidRPr="00ED6F14">
        <w:rPr>
          <w:rFonts w:eastAsia="Calibri"/>
          <w:color w:val="000000"/>
        </w:rPr>
        <w:t>року</w:t>
      </w:r>
      <w:r w:rsidRPr="00ED6F14">
        <w:rPr>
          <w:rFonts w:eastAsia="Calibri"/>
          <w:color w:val="000000"/>
        </w:rPr>
        <w:t>.</w:t>
      </w:r>
    </w:p>
    <w:p w:rsidR="00AD355B" w:rsidRPr="00ED6F14" w:rsidRDefault="00AD355B"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У деклараціях особи, уповноваженої на виконання функцій держави або місцевого самоврядування, за </w:t>
      </w:r>
      <w:r w:rsidRPr="00ED6F14">
        <w:rPr>
          <w:rFonts w:eastAsia="Calibri"/>
        </w:rPr>
        <w:t>2016</w:t>
      </w:r>
      <w:r w:rsidR="00D3728F">
        <w:rPr>
          <w:rFonts w:eastAsia="Calibri"/>
        </w:rPr>
        <w:t>–</w:t>
      </w:r>
      <w:r w:rsidRPr="00ED6F14">
        <w:rPr>
          <w:rFonts w:eastAsia="Calibri"/>
        </w:rPr>
        <w:t>2017 роки суддею задекларовано дату набуття права власності на квартиру в м</w:t>
      </w:r>
      <w:r w:rsidR="00D3728F">
        <w:rPr>
          <w:rFonts w:eastAsia="Calibri"/>
        </w:rPr>
        <w:t>істі</w:t>
      </w:r>
      <w:r w:rsidRPr="00ED6F14">
        <w:rPr>
          <w:rFonts w:eastAsia="Calibri"/>
        </w:rPr>
        <w:t xml:space="preserve"> Києві площею 64,4 </w:t>
      </w:r>
      <w:proofErr w:type="spellStart"/>
      <w:r w:rsidRPr="00ED6F14">
        <w:rPr>
          <w:rFonts w:eastAsia="Calibri"/>
        </w:rPr>
        <w:t>кв</w:t>
      </w:r>
      <w:proofErr w:type="spellEnd"/>
      <w:r w:rsidRPr="00ED6F14">
        <w:rPr>
          <w:rFonts w:eastAsia="Calibri"/>
        </w:rPr>
        <w:t>.</w:t>
      </w:r>
      <w:r w:rsidR="00D3728F">
        <w:rPr>
          <w:rFonts w:eastAsia="Calibri"/>
        </w:rPr>
        <w:t xml:space="preserve"> </w:t>
      </w:r>
      <w:r w:rsidRPr="00ED6F14">
        <w:rPr>
          <w:rFonts w:eastAsia="Calibri"/>
        </w:rPr>
        <w:t>м 18 вересня 2006 року, однак у</w:t>
      </w:r>
      <w:r w:rsidRPr="00ED6F14">
        <w:rPr>
          <w:rFonts w:eastAsia="Calibri"/>
          <w:color w:val="000000"/>
        </w:rPr>
        <w:t xml:space="preserve"> деклараціях особи, уповноваженої на виконання функцій держави або місцевого самоврядування, за </w:t>
      </w:r>
      <w:r w:rsidRPr="00ED6F14">
        <w:rPr>
          <w:rFonts w:eastAsia="Calibri"/>
        </w:rPr>
        <w:t>2019</w:t>
      </w:r>
      <w:r w:rsidR="00D3728F">
        <w:rPr>
          <w:rFonts w:eastAsia="Calibri"/>
        </w:rPr>
        <w:t>–</w:t>
      </w:r>
      <w:r w:rsidRPr="00ED6F14">
        <w:rPr>
          <w:rFonts w:eastAsia="Calibri"/>
        </w:rPr>
        <w:t>2020 роки дата набуття права власності змінена на 04 жовтня 2006</w:t>
      </w:r>
      <w:r w:rsidR="00FB32B3">
        <w:rPr>
          <w:rFonts w:eastAsia="Calibri"/>
          <w:lang w:val="en-US"/>
        </w:rPr>
        <w:t> </w:t>
      </w:r>
      <w:r w:rsidRPr="00ED6F14">
        <w:rPr>
          <w:rFonts w:eastAsia="Calibri"/>
        </w:rPr>
        <w:t>року.</w:t>
      </w:r>
    </w:p>
    <w:p w:rsidR="00AD355B" w:rsidRPr="00ED6F14" w:rsidRDefault="00AD355B"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У деклараціях особи, уповноваженої на виконання функцій держави або місцевого самоврядування, за </w:t>
      </w:r>
      <w:r w:rsidRPr="00ED6F14">
        <w:rPr>
          <w:rFonts w:eastAsia="Calibri"/>
        </w:rPr>
        <w:t>2016</w:t>
      </w:r>
      <w:r w:rsidR="00D3728F">
        <w:rPr>
          <w:rFonts w:eastAsia="Calibri"/>
        </w:rPr>
        <w:t>–</w:t>
      </w:r>
      <w:r w:rsidRPr="00ED6F14">
        <w:rPr>
          <w:rFonts w:eastAsia="Calibri"/>
        </w:rPr>
        <w:t>2017 роки суддею задекларовано дату набуття права власності</w:t>
      </w:r>
      <w:r w:rsidRPr="00105347">
        <w:rPr>
          <w:rFonts w:eastAsia="Calibri"/>
          <w:sz w:val="16"/>
          <w:szCs w:val="16"/>
        </w:rPr>
        <w:t xml:space="preserve"> </w:t>
      </w:r>
      <w:r w:rsidRPr="00ED6F14">
        <w:rPr>
          <w:rFonts w:eastAsia="Calibri"/>
        </w:rPr>
        <w:t>на</w:t>
      </w:r>
      <w:r w:rsidRPr="00105347">
        <w:rPr>
          <w:rFonts w:eastAsia="Calibri"/>
          <w:sz w:val="16"/>
          <w:szCs w:val="16"/>
        </w:rPr>
        <w:t xml:space="preserve"> </w:t>
      </w:r>
      <w:r w:rsidRPr="00ED6F14">
        <w:rPr>
          <w:rFonts w:eastAsia="Calibri"/>
        </w:rPr>
        <w:t>квартиру</w:t>
      </w:r>
      <w:r w:rsidRPr="00105347">
        <w:rPr>
          <w:rFonts w:eastAsia="Calibri"/>
          <w:sz w:val="16"/>
          <w:szCs w:val="16"/>
        </w:rPr>
        <w:t xml:space="preserve"> </w:t>
      </w:r>
      <w:r w:rsidRPr="00ED6F14">
        <w:rPr>
          <w:rFonts w:eastAsia="Calibri"/>
        </w:rPr>
        <w:t>в</w:t>
      </w:r>
      <w:r w:rsidRPr="00105347">
        <w:rPr>
          <w:rFonts w:eastAsia="Calibri"/>
          <w:sz w:val="16"/>
          <w:szCs w:val="16"/>
        </w:rPr>
        <w:t xml:space="preserve"> </w:t>
      </w:r>
      <w:r w:rsidRPr="00ED6F14">
        <w:rPr>
          <w:rFonts w:eastAsia="Calibri"/>
        </w:rPr>
        <w:t>м</w:t>
      </w:r>
      <w:r w:rsidR="00D3728F">
        <w:rPr>
          <w:rFonts w:eastAsia="Calibri"/>
        </w:rPr>
        <w:t>істі</w:t>
      </w:r>
      <w:r w:rsidRPr="00ED6F14">
        <w:rPr>
          <w:rFonts w:eastAsia="Calibri"/>
        </w:rPr>
        <w:t xml:space="preserve"> Києві площею 55,7 </w:t>
      </w:r>
      <w:proofErr w:type="spellStart"/>
      <w:r w:rsidRPr="00ED6F14">
        <w:rPr>
          <w:rFonts w:eastAsia="Calibri"/>
        </w:rPr>
        <w:t>кв</w:t>
      </w:r>
      <w:proofErr w:type="spellEnd"/>
      <w:r w:rsidRPr="00ED6F14">
        <w:rPr>
          <w:rFonts w:eastAsia="Calibri"/>
        </w:rPr>
        <w:t>.</w:t>
      </w:r>
      <w:r w:rsidR="00D3728F">
        <w:rPr>
          <w:rFonts w:eastAsia="Calibri"/>
        </w:rPr>
        <w:t xml:space="preserve"> </w:t>
      </w:r>
      <w:r w:rsidRPr="00ED6F14">
        <w:rPr>
          <w:rFonts w:eastAsia="Calibri"/>
        </w:rPr>
        <w:t>м 15 травня 2002 року, однак у</w:t>
      </w:r>
      <w:r w:rsidRPr="00ED6F14">
        <w:rPr>
          <w:rFonts w:eastAsia="Calibri"/>
          <w:color w:val="000000"/>
        </w:rPr>
        <w:t xml:space="preserve"> деклараціях особи, уповноваженої на виконання функцій держави або місцевого самоврядування, за </w:t>
      </w:r>
      <w:r w:rsidRPr="00ED6F14">
        <w:rPr>
          <w:rFonts w:eastAsia="Calibri"/>
        </w:rPr>
        <w:t>2019</w:t>
      </w:r>
      <w:r w:rsidR="00D3728F">
        <w:rPr>
          <w:rFonts w:eastAsia="Calibri"/>
        </w:rPr>
        <w:t>–</w:t>
      </w:r>
      <w:r w:rsidRPr="00ED6F14">
        <w:rPr>
          <w:rFonts w:eastAsia="Calibri"/>
        </w:rPr>
        <w:t>2020 роки дата набуття права власності змінена на 17 травня 2002 року.</w:t>
      </w:r>
    </w:p>
    <w:p w:rsidR="00AD355B" w:rsidRPr="00ED6F14" w:rsidRDefault="00C1092A"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Відповідно до суддівського </w:t>
      </w:r>
      <w:r w:rsidR="00D3728F">
        <w:rPr>
          <w:rFonts w:eastAsia="Calibri"/>
          <w:color w:val="000000"/>
        </w:rPr>
        <w:t xml:space="preserve">досьє </w:t>
      </w:r>
      <w:r w:rsidRPr="00ED6F14">
        <w:rPr>
          <w:rFonts w:eastAsia="Calibri"/>
          <w:color w:val="000000"/>
        </w:rPr>
        <w:t>на дії судді за період 2016</w:t>
      </w:r>
      <w:r w:rsidR="00D3728F">
        <w:rPr>
          <w:rFonts w:eastAsia="Calibri"/>
          <w:color w:val="000000"/>
        </w:rPr>
        <w:t>–</w:t>
      </w:r>
      <w:r w:rsidRPr="00ED6F14">
        <w:rPr>
          <w:rFonts w:eastAsia="Calibri"/>
          <w:color w:val="000000"/>
        </w:rPr>
        <w:t>2022 рок</w:t>
      </w:r>
      <w:r w:rsidR="00D3728F">
        <w:rPr>
          <w:rFonts w:eastAsia="Calibri"/>
          <w:color w:val="000000"/>
        </w:rPr>
        <w:t>ів</w:t>
      </w:r>
      <w:r w:rsidRPr="00ED6F14">
        <w:rPr>
          <w:rFonts w:eastAsia="Calibri"/>
          <w:color w:val="000000"/>
        </w:rPr>
        <w:t xml:space="preserve"> надійшло 2 скарги, проте дисциплінарні справи не бул</w:t>
      </w:r>
      <w:r w:rsidR="00D3728F">
        <w:rPr>
          <w:rFonts w:eastAsia="Calibri"/>
          <w:color w:val="000000"/>
        </w:rPr>
        <w:t>о</w:t>
      </w:r>
      <w:r w:rsidRPr="00ED6F14">
        <w:rPr>
          <w:rFonts w:eastAsia="Calibri"/>
          <w:color w:val="000000"/>
        </w:rPr>
        <w:t xml:space="preserve"> відкрит</w:t>
      </w:r>
      <w:r w:rsidR="00D3728F">
        <w:rPr>
          <w:rFonts w:eastAsia="Calibri"/>
          <w:color w:val="000000"/>
        </w:rPr>
        <w:t>о</w:t>
      </w:r>
      <w:r w:rsidRPr="00ED6F14">
        <w:rPr>
          <w:rFonts w:eastAsia="Calibri"/>
          <w:color w:val="000000"/>
        </w:rPr>
        <w:t>.</w:t>
      </w:r>
    </w:p>
    <w:p w:rsidR="00C1092A" w:rsidRPr="00ED6F14" w:rsidRDefault="00C1092A" w:rsidP="00ED6F14">
      <w:pPr>
        <w:numPr>
          <w:ilvl w:val="1"/>
          <w:numId w:val="1"/>
        </w:numPr>
        <w:shd w:val="clear" w:color="auto" w:fill="FFFFFF"/>
        <w:tabs>
          <w:tab w:val="left" w:pos="426"/>
        </w:tabs>
        <w:ind w:left="0" w:firstLine="709"/>
        <w:jc w:val="both"/>
        <w:rPr>
          <w:rFonts w:eastAsia="Calibri"/>
          <w:color w:val="000000"/>
        </w:rPr>
      </w:pPr>
      <w:r w:rsidRPr="00ED6F14">
        <w:rPr>
          <w:rFonts w:eastAsia="Calibri"/>
          <w:color w:val="000000"/>
        </w:rPr>
        <w:t>В анкеті судді від 20</w:t>
      </w:r>
      <w:r w:rsidR="00097940" w:rsidRPr="00ED6F14">
        <w:rPr>
          <w:rFonts w:eastAsia="Calibri"/>
          <w:color w:val="000000"/>
        </w:rPr>
        <w:t xml:space="preserve"> червня </w:t>
      </w:r>
      <w:r w:rsidRPr="00ED6F14">
        <w:rPr>
          <w:rFonts w:eastAsia="Calibri"/>
          <w:color w:val="000000"/>
        </w:rPr>
        <w:t xml:space="preserve">2018 </w:t>
      </w:r>
      <w:r w:rsidR="00097940" w:rsidRPr="00ED6F14">
        <w:rPr>
          <w:rFonts w:eastAsia="Calibri"/>
          <w:color w:val="000000"/>
        </w:rPr>
        <w:t xml:space="preserve">року </w:t>
      </w:r>
      <w:r w:rsidRPr="00ED6F14">
        <w:rPr>
          <w:rFonts w:eastAsia="Calibri"/>
          <w:color w:val="000000"/>
        </w:rPr>
        <w:t>суддя серед осіб, які можуть дати рекомендацію, вказав колишнього першого заступника Генерального прокурора України Сторожука Дмитра Анатолійовича.</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Судді </w:t>
      </w:r>
      <w:r w:rsidR="00C1092A" w:rsidRPr="00ED6F14">
        <w:rPr>
          <w:rFonts w:eastAsia="Calibri"/>
          <w:color w:val="000000"/>
        </w:rPr>
        <w:t xml:space="preserve">Слободянюку </w:t>
      </w:r>
      <w:r w:rsidR="00EC1D3A" w:rsidRPr="00ED6F14">
        <w:rPr>
          <w:rFonts w:eastAsia="Calibri"/>
          <w:color w:val="000000"/>
        </w:rPr>
        <w:t xml:space="preserve">Б.К. </w:t>
      </w:r>
      <w:r w:rsidRPr="00ED6F14">
        <w:rPr>
          <w:rFonts w:eastAsia="Calibri"/>
          <w:color w:val="000000"/>
        </w:rPr>
        <w:t xml:space="preserve">запропоновано ознайомитись з Висновком </w:t>
      </w:r>
      <w:r w:rsidR="004B03EB" w:rsidRPr="00ED6F14">
        <w:rPr>
          <w:rFonts w:eastAsia="Calibri"/>
          <w:color w:val="000000"/>
        </w:rPr>
        <w:t>від</w:t>
      </w:r>
      <w:r w:rsidR="002B209A" w:rsidRPr="00ED6F14">
        <w:rPr>
          <w:rFonts w:eastAsia="Calibri"/>
        </w:rPr>
        <w:t> </w:t>
      </w:r>
      <w:r w:rsidR="00970E4F" w:rsidRPr="00ED6F14">
        <w:rPr>
          <w:rFonts w:eastAsia="Calibri"/>
          <w:color w:val="000000"/>
        </w:rPr>
        <w:t>03</w:t>
      </w:r>
      <w:r w:rsidR="00D3728F">
        <w:rPr>
          <w:rFonts w:eastAsia="Calibri"/>
          <w:color w:val="000000"/>
        </w:rPr>
        <w:t> </w:t>
      </w:r>
      <w:r w:rsidR="00970E4F" w:rsidRPr="00ED6F14">
        <w:rPr>
          <w:rFonts w:eastAsia="Calibri"/>
          <w:color w:val="000000"/>
        </w:rPr>
        <w:t xml:space="preserve">грудня </w:t>
      </w:r>
      <w:r w:rsidR="004B03EB" w:rsidRPr="00ED6F14">
        <w:rPr>
          <w:rFonts w:eastAsia="Calibri"/>
          <w:color w:val="000000"/>
        </w:rPr>
        <w:t>2023</w:t>
      </w:r>
      <w:r w:rsidR="00970E4F" w:rsidRPr="00ED6F14">
        <w:rPr>
          <w:rFonts w:eastAsia="Calibri"/>
          <w:color w:val="000000"/>
        </w:rPr>
        <w:t xml:space="preserve"> року</w:t>
      </w:r>
      <w:r w:rsidR="004B03EB" w:rsidRPr="00ED6F14">
        <w:rPr>
          <w:rFonts w:eastAsia="Calibri"/>
          <w:color w:val="000000"/>
        </w:rPr>
        <w:t xml:space="preserve"> </w:t>
      </w:r>
      <w:r w:rsidRPr="00ED6F14">
        <w:rPr>
          <w:rFonts w:eastAsia="Calibri"/>
          <w:color w:val="000000"/>
        </w:rPr>
        <w:t>та надати Комісії свої пояснення щодо викладених у ньому обставин.</w:t>
      </w:r>
    </w:p>
    <w:p w:rsidR="00444424" w:rsidRPr="00ED6F14" w:rsidRDefault="004F0CB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Комісією </w:t>
      </w:r>
      <w:r w:rsidR="004B03EB" w:rsidRPr="00ED6F14">
        <w:rPr>
          <w:rFonts w:eastAsia="Calibri"/>
          <w:color w:val="000000"/>
        </w:rPr>
        <w:t>26</w:t>
      </w:r>
      <w:r w:rsidR="00097940" w:rsidRPr="00ED6F14">
        <w:rPr>
          <w:rFonts w:eastAsia="Calibri"/>
          <w:color w:val="000000"/>
        </w:rPr>
        <w:t xml:space="preserve"> грудня </w:t>
      </w:r>
      <w:r w:rsidR="004B03EB" w:rsidRPr="00ED6F14">
        <w:rPr>
          <w:rFonts w:eastAsia="Calibri"/>
          <w:color w:val="000000"/>
        </w:rPr>
        <w:t>2023</w:t>
      </w:r>
      <w:r w:rsidR="00097940" w:rsidRPr="00ED6F14">
        <w:rPr>
          <w:rFonts w:eastAsia="Calibri"/>
          <w:color w:val="000000"/>
        </w:rPr>
        <w:t xml:space="preserve"> року</w:t>
      </w:r>
      <w:r w:rsidRPr="00ED6F14">
        <w:rPr>
          <w:rFonts w:eastAsia="Calibri"/>
          <w:color w:val="000000"/>
        </w:rPr>
        <w:t xml:space="preserve"> отримано письмові пояснення судді щодо обставин, викладених у висновку. </w:t>
      </w:r>
    </w:p>
    <w:p w:rsidR="00214E47" w:rsidRPr="00ED6F14" w:rsidRDefault="004B03EB" w:rsidP="00ED6F14">
      <w:pPr>
        <w:numPr>
          <w:ilvl w:val="0"/>
          <w:numId w:val="1"/>
        </w:numPr>
        <w:shd w:val="clear" w:color="auto" w:fill="FFFFFF"/>
        <w:tabs>
          <w:tab w:val="left" w:pos="426"/>
        </w:tabs>
        <w:ind w:left="0" w:firstLine="709"/>
        <w:jc w:val="both"/>
        <w:rPr>
          <w:rFonts w:eastAsia="Calibri"/>
          <w:color w:val="000000"/>
        </w:rPr>
      </w:pPr>
      <w:r w:rsidRPr="00ED6F14">
        <w:rPr>
          <w:rFonts w:eastAsia="Calibri"/>
          <w:color w:val="000000"/>
        </w:rPr>
        <w:t xml:space="preserve">Суддя </w:t>
      </w:r>
      <w:r w:rsidR="00282F75" w:rsidRPr="00ED6F14">
        <w:rPr>
          <w:rFonts w:eastAsia="Calibri"/>
          <w:color w:val="000000"/>
        </w:rPr>
        <w:t>зазначив</w:t>
      </w:r>
      <w:r w:rsidRPr="00ED6F14">
        <w:rPr>
          <w:rFonts w:eastAsia="Calibri"/>
          <w:color w:val="000000"/>
        </w:rPr>
        <w:t xml:space="preserve">, що його дружина зареєстрована як </w:t>
      </w:r>
      <w:r w:rsidR="001634BA">
        <w:rPr>
          <w:rFonts w:eastAsia="Calibri"/>
          <w:color w:val="000000"/>
        </w:rPr>
        <w:t>ф</w:t>
      </w:r>
      <w:r w:rsidRPr="00ED6F14">
        <w:rPr>
          <w:rFonts w:eastAsia="Calibri"/>
          <w:color w:val="000000"/>
        </w:rPr>
        <w:t>ізична</w:t>
      </w:r>
      <w:r w:rsidR="001634BA">
        <w:rPr>
          <w:rFonts w:eastAsia="Calibri"/>
          <w:color w:val="000000"/>
        </w:rPr>
        <w:t xml:space="preserve"> </w:t>
      </w:r>
      <w:r w:rsidRPr="00ED6F14">
        <w:rPr>
          <w:rFonts w:eastAsia="Calibri"/>
          <w:color w:val="000000"/>
        </w:rPr>
        <w:t>особа</w:t>
      </w:r>
      <w:r w:rsidR="001634BA">
        <w:rPr>
          <w:rFonts w:eastAsia="Calibri"/>
          <w:color w:val="000000"/>
        </w:rPr>
        <w:t xml:space="preserve"> – </w:t>
      </w:r>
      <w:r w:rsidRPr="00ED6F14">
        <w:rPr>
          <w:rFonts w:eastAsia="Calibri"/>
          <w:color w:val="000000"/>
        </w:rPr>
        <w:t>підприємець, є керуючим партнером адвокатської компанії</w:t>
      </w:r>
      <w:r w:rsidR="00282F75" w:rsidRPr="00ED6F14">
        <w:rPr>
          <w:rFonts w:eastAsia="Calibri"/>
          <w:color w:val="000000"/>
        </w:rPr>
        <w:t>.</w:t>
      </w:r>
      <w:r w:rsidRPr="00ED6F14">
        <w:rPr>
          <w:rFonts w:eastAsia="Calibri"/>
          <w:color w:val="000000"/>
        </w:rPr>
        <w:t xml:space="preserve"> </w:t>
      </w:r>
      <w:r w:rsidR="00282F75" w:rsidRPr="00ED6F14">
        <w:rPr>
          <w:rFonts w:eastAsia="Calibri"/>
          <w:color w:val="000000"/>
        </w:rPr>
        <w:t>Суддею</w:t>
      </w:r>
      <w:r w:rsidRPr="00ED6F14">
        <w:rPr>
          <w:rFonts w:eastAsia="Calibri"/>
          <w:color w:val="000000"/>
        </w:rPr>
        <w:t xml:space="preserve"> надано копії податкових декларацій (звітності) </w:t>
      </w:r>
      <w:r w:rsidR="00282F75" w:rsidRPr="00ED6F14">
        <w:rPr>
          <w:rFonts w:eastAsia="Calibri"/>
          <w:color w:val="000000"/>
        </w:rPr>
        <w:t xml:space="preserve">дружини </w:t>
      </w:r>
      <w:r w:rsidRPr="00ED6F14">
        <w:rPr>
          <w:rFonts w:eastAsia="Calibri"/>
          <w:color w:val="000000"/>
        </w:rPr>
        <w:t xml:space="preserve">за 2003–2022 роки. </w:t>
      </w:r>
      <w:r w:rsidR="00214E47" w:rsidRPr="00ED6F14">
        <w:rPr>
          <w:rFonts w:eastAsia="Calibri"/>
          <w:color w:val="000000"/>
        </w:rPr>
        <w:t xml:space="preserve">Відповідно до зазначених декларацій (звітів) </w:t>
      </w:r>
      <w:r w:rsidR="00282F75" w:rsidRPr="00ED6F14">
        <w:rPr>
          <w:rFonts w:eastAsia="Calibri"/>
          <w:color w:val="000000"/>
        </w:rPr>
        <w:t xml:space="preserve">її </w:t>
      </w:r>
      <w:r w:rsidR="00214E47" w:rsidRPr="00ED6F14">
        <w:rPr>
          <w:rFonts w:eastAsia="Calibri"/>
          <w:color w:val="000000"/>
        </w:rPr>
        <w:t>дохід за 2003</w:t>
      </w:r>
      <w:r w:rsidR="001634BA">
        <w:rPr>
          <w:rFonts w:eastAsia="Calibri"/>
          <w:color w:val="000000"/>
        </w:rPr>
        <w:t>–</w:t>
      </w:r>
      <w:r w:rsidR="00214E47" w:rsidRPr="00ED6F14">
        <w:rPr>
          <w:rFonts w:eastAsia="Calibri"/>
          <w:color w:val="000000"/>
        </w:rPr>
        <w:t xml:space="preserve">2006 роки становив </w:t>
      </w:r>
      <w:r w:rsidR="00282F75" w:rsidRPr="00ED6F14">
        <w:rPr>
          <w:rFonts w:eastAsia="Calibri"/>
          <w:color w:val="000000"/>
        </w:rPr>
        <w:t>1 359 153 грн (орієнтовно 236 965 доларів США), а</w:t>
      </w:r>
      <w:r w:rsidR="00105347">
        <w:rPr>
          <w:rFonts w:eastAsia="Calibri"/>
          <w:color w:val="000000"/>
        </w:rPr>
        <w:t> </w:t>
      </w:r>
      <w:r w:rsidR="00282F75" w:rsidRPr="00ED6F14">
        <w:rPr>
          <w:rFonts w:eastAsia="Calibri"/>
          <w:color w:val="000000"/>
        </w:rPr>
        <w:t>за 2006</w:t>
      </w:r>
      <w:r w:rsidR="001634BA">
        <w:rPr>
          <w:rFonts w:eastAsia="Calibri"/>
          <w:color w:val="000000"/>
        </w:rPr>
        <w:t>–</w:t>
      </w:r>
      <w:r w:rsidR="00282F75" w:rsidRPr="00ED6F14">
        <w:rPr>
          <w:rFonts w:eastAsia="Calibri"/>
          <w:color w:val="000000"/>
        </w:rPr>
        <w:t xml:space="preserve">2022 роки </w:t>
      </w:r>
      <w:r w:rsidR="001634BA">
        <w:rPr>
          <w:rFonts w:eastAsia="Calibri"/>
          <w:color w:val="000000"/>
        </w:rPr>
        <w:t xml:space="preserve">– </w:t>
      </w:r>
      <w:r w:rsidR="00214E47" w:rsidRPr="00ED6F14">
        <w:rPr>
          <w:rFonts w:eastAsia="Calibri"/>
          <w:color w:val="000000"/>
        </w:rPr>
        <w:t xml:space="preserve">10 830 277 грн </w:t>
      </w:r>
      <w:r w:rsidR="002B209A" w:rsidRPr="00ED6F14">
        <w:rPr>
          <w:rFonts w:eastAsia="Calibri"/>
          <w:color w:val="000000"/>
        </w:rPr>
        <w:t>(орієнтовно</w:t>
      </w:r>
      <w:r w:rsidR="00214E47" w:rsidRPr="00ED6F14">
        <w:rPr>
          <w:rFonts w:eastAsia="Calibri"/>
          <w:color w:val="000000"/>
        </w:rPr>
        <w:t xml:space="preserve"> 667 242 доларів США</w:t>
      </w:r>
      <w:r w:rsidR="002B209A" w:rsidRPr="00ED6F14">
        <w:rPr>
          <w:rFonts w:eastAsia="Calibri"/>
          <w:color w:val="000000"/>
        </w:rPr>
        <w:t>)</w:t>
      </w:r>
      <w:r w:rsidR="00214E47" w:rsidRPr="00ED6F14">
        <w:rPr>
          <w:rFonts w:eastAsia="Calibri"/>
          <w:color w:val="000000"/>
        </w:rPr>
        <w:t>.</w:t>
      </w:r>
    </w:p>
    <w:p w:rsidR="00214E47" w:rsidRPr="00ED6F14" w:rsidRDefault="00214E47" w:rsidP="00ED6F14">
      <w:pPr>
        <w:pStyle w:val="ac"/>
        <w:numPr>
          <w:ilvl w:val="1"/>
          <w:numId w:val="1"/>
        </w:numPr>
        <w:shd w:val="clear" w:color="auto" w:fill="FFFFFF"/>
        <w:tabs>
          <w:tab w:val="left" w:pos="426"/>
        </w:tabs>
        <w:ind w:left="0" w:firstLine="568"/>
        <w:jc w:val="both"/>
        <w:rPr>
          <w:rFonts w:eastAsia="Calibri"/>
          <w:color w:val="000000"/>
        </w:rPr>
      </w:pPr>
      <w:r w:rsidRPr="00ED6F14">
        <w:rPr>
          <w:rFonts w:eastAsia="Calibri"/>
          <w:color w:val="000000"/>
        </w:rPr>
        <w:t xml:space="preserve">Крім того, </w:t>
      </w:r>
      <w:r w:rsidR="002B209A" w:rsidRPr="00ED6F14">
        <w:rPr>
          <w:rFonts w:eastAsia="Calibri"/>
          <w:color w:val="000000"/>
        </w:rPr>
        <w:t xml:space="preserve">суддя надав копії договорів купівлі-продажу квартир </w:t>
      </w:r>
      <w:r w:rsidRPr="00ED6F14">
        <w:rPr>
          <w:rFonts w:eastAsia="Calibri"/>
          <w:color w:val="000000"/>
        </w:rPr>
        <w:t>у 2007 році та у 2011 році</w:t>
      </w:r>
      <w:r w:rsidR="002B209A" w:rsidRPr="00ED6F14">
        <w:rPr>
          <w:rFonts w:eastAsia="Calibri"/>
          <w:color w:val="000000"/>
        </w:rPr>
        <w:t xml:space="preserve">, відповідно до яких </w:t>
      </w:r>
      <w:r w:rsidRPr="00ED6F14">
        <w:rPr>
          <w:rFonts w:eastAsia="Calibri"/>
          <w:color w:val="000000"/>
        </w:rPr>
        <w:t>дружин</w:t>
      </w:r>
      <w:r w:rsidR="002B209A" w:rsidRPr="00ED6F14">
        <w:rPr>
          <w:rFonts w:eastAsia="Calibri"/>
          <w:color w:val="000000"/>
        </w:rPr>
        <w:t xml:space="preserve">ою </w:t>
      </w:r>
      <w:r w:rsidRPr="00ED6F14">
        <w:rPr>
          <w:rFonts w:eastAsia="Calibri"/>
          <w:color w:val="000000"/>
        </w:rPr>
        <w:t>27</w:t>
      </w:r>
      <w:r w:rsidR="005E3F5F" w:rsidRPr="00ED6F14">
        <w:rPr>
          <w:rFonts w:eastAsia="Calibri"/>
          <w:color w:val="000000"/>
        </w:rPr>
        <w:t xml:space="preserve"> вересня </w:t>
      </w:r>
      <w:r w:rsidRPr="00ED6F14">
        <w:rPr>
          <w:rFonts w:eastAsia="Calibri"/>
          <w:color w:val="000000"/>
        </w:rPr>
        <w:t>2007</w:t>
      </w:r>
      <w:r w:rsidR="005E3F5F" w:rsidRPr="00ED6F14">
        <w:rPr>
          <w:rFonts w:eastAsia="Calibri"/>
          <w:color w:val="000000"/>
        </w:rPr>
        <w:t xml:space="preserve"> року</w:t>
      </w:r>
      <w:r w:rsidRPr="00ED6F14">
        <w:rPr>
          <w:rFonts w:eastAsia="Calibri"/>
          <w:color w:val="000000"/>
        </w:rPr>
        <w:t xml:space="preserve"> продано квартиру в м</w:t>
      </w:r>
      <w:r w:rsidR="00351651">
        <w:rPr>
          <w:rFonts w:eastAsia="Calibri"/>
          <w:color w:val="000000"/>
        </w:rPr>
        <w:t>істі</w:t>
      </w:r>
      <w:r w:rsidRPr="00ED6F14">
        <w:rPr>
          <w:rFonts w:eastAsia="Calibri"/>
          <w:color w:val="000000"/>
        </w:rPr>
        <w:t xml:space="preserve"> Києві за 984 750 грн (</w:t>
      </w:r>
      <w:r w:rsidR="002B209A" w:rsidRPr="00ED6F14">
        <w:rPr>
          <w:rFonts w:eastAsia="Calibri"/>
          <w:color w:val="000000"/>
        </w:rPr>
        <w:t>орієнтовно</w:t>
      </w:r>
      <w:r w:rsidRPr="00ED6F14">
        <w:rPr>
          <w:rFonts w:eastAsia="Calibri"/>
          <w:color w:val="000000"/>
        </w:rPr>
        <w:t xml:space="preserve"> 190 000 </w:t>
      </w:r>
      <w:r w:rsidR="002B209A" w:rsidRPr="00ED6F14">
        <w:rPr>
          <w:rFonts w:eastAsia="Calibri"/>
          <w:color w:val="000000"/>
        </w:rPr>
        <w:t>доларів США) та 23</w:t>
      </w:r>
      <w:r w:rsidR="005E3F5F" w:rsidRPr="00ED6F14">
        <w:rPr>
          <w:rFonts w:eastAsia="Calibri"/>
          <w:color w:val="000000"/>
        </w:rPr>
        <w:t xml:space="preserve"> грудня </w:t>
      </w:r>
      <w:r w:rsidR="002B209A" w:rsidRPr="00ED6F14">
        <w:rPr>
          <w:rFonts w:eastAsia="Calibri"/>
          <w:color w:val="000000"/>
        </w:rPr>
        <w:t xml:space="preserve">2011 </w:t>
      </w:r>
      <w:r w:rsidR="005E3F5F" w:rsidRPr="00ED6F14">
        <w:rPr>
          <w:rFonts w:eastAsia="Calibri"/>
          <w:color w:val="000000"/>
        </w:rPr>
        <w:t xml:space="preserve">року </w:t>
      </w:r>
      <w:r w:rsidR="002B209A" w:rsidRPr="00ED6F14">
        <w:rPr>
          <w:rFonts w:eastAsia="Calibri"/>
          <w:color w:val="000000"/>
        </w:rPr>
        <w:t xml:space="preserve">продано квартиру </w:t>
      </w:r>
      <w:r w:rsidR="00351651">
        <w:rPr>
          <w:rFonts w:eastAsia="Calibri"/>
          <w:color w:val="000000"/>
        </w:rPr>
        <w:t>в</w:t>
      </w:r>
      <w:r w:rsidR="002B209A" w:rsidRPr="00ED6F14">
        <w:rPr>
          <w:rFonts w:eastAsia="Calibri"/>
          <w:color w:val="000000"/>
        </w:rPr>
        <w:t xml:space="preserve"> м</w:t>
      </w:r>
      <w:r w:rsidR="00351651">
        <w:rPr>
          <w:rFonts w:eastAsia="Calibri"/>
          <w:color w:val="000000"/>
        </w:rPr>
        <w:t xml:space="preserve">істі </w:t>
      </w:r>
      <w:r w:rsidR="002B209A" w:rsidRPr="00ED6F14">
        <w:rPr>
          <w:rFonts w:eastAsia="Calibri"/>
          <w:color w:val="000000"/>
        </w:rPr>
        <w:t xml:space="preserve">Києві за 655 122 грн (орієнтовно 82 000 </w:t>
      </w:r>
      <w:r w:rsidR="00351651">
        <w:rPr>
          <w:rFonts w:eastAsia="Calibri"/>
          <w:color w:val="000000"/>
        </w:rPr>
        <w:t xml:space="preserve">доларів </w:t>
      </w:r>
      <w:r w:rsidR="002B209A" w:rsidRPr="00ED6F14">
        <w:rPr>
          <w:rFonts w:eastAsia="Calibri"/>
          <w:color w:val="000000"/>
        </w:rPr>
        <w:t>США).</w:t>
      </w:r>
    </w:p>
    <w:p w:rsidR="002B209A" w:rsidRPr="00ED6F14" w:rsidRDefault="002B209A" w:rsidP="00ED6F14">
      <w:pPr>
        <w:pStyle w:val="ac"/>
        <w:numPr>
          <w:ilvl w:val="1"/>
          <w:numId w:val="1"/>
        </w:numPr>
        <w:shd w:val="clear" w:color="auto" w:fill="FFFFFF"/>
        <w:tabs>
          <w:tab w:val="left" w:pos="426"/>
        </w:tabs>
        <w:ind w:left="0" w:firstLine="568"/>
        <w:jc w:val="both"/>
        <w:rPr>
          <w:rFonts w:eastAsia="Calibri"/>
          <w:color w:val="000000"/>
        </w:rPr>
      </w:pPr>
      <w:r w:rsidRPr="00ED6F14">
        <w:rPr>
          <w:rFonts w:eastAsia="Calibri"/>
          <w:color w:val="000000"/>
        </w:rPr>
        <w:t>Вказані квартири придбано за інвестиційними програмами шляхом участі у Фонді</w:t>
      </w:r>
      <w:r w:rsidR="003D42C3" w:rsidRPr="00ED6F14">
        <w:rPr>
          <w:rFonts w:eastAsia="Calibri"/>
          <w:color w:val="000000"/>
        </w:rPr>
        <w:t xml:space="preserve"> фінансування будівництва АК «Київміськбуд» з фіксованою вартістю квадратного метр</w:t>
      </w:r>
      <w:r w:rsidR="00351651">
        <w:rPr>
          <w:rFonts w:eastAsia="Calibri"/>
          <w:color w:val="000000"/>
        </w:rPr>
        <w:t>а</w:t>
      </w:r>
      <w:r w:rsidR="003D42C3" w:rsidRPr="00ED6F14">
        <w:rPr>
          <w:rFonts w:eastAsia="Calibri"/>
          <w:color w:val="000000"/>
        </w:rPr>
        <w:t xml:space="preserve"> та можливістю розстрочення платежу, через 2</w:t>
      </w:r>
      <w:r w:rsidR="00351651">
        <w:rPr>
          <w:rFonts w:eastAsia="Calibri"/>
          <w:color w:val="000000"/>
        </w:rPr>
        <w:t>–</w:t>
      </w:r>
      <w:r w:rsidR="003D42C3" w:rsidRPr="00ED6F14">
        <w:rPr>
          <w:rFonts w:eastAsia="Calibri"/>
          <w:color w:val="000000"/>
        </w:rPr>
        <w:t>3 роки будинки введено в експлуатацію та реалізовано квартири за ринковою ціною.</w:t>
      </w:r>
    </w:p>
    <w:p w:rsidR="003D42C3" w:rsidRPr="00ED6F14" w:rsidRDefault="003D42C3" w:rsidP="00ED6F14">
      <w:pPr>
        <w:pStyle w:val="ac"/>
        <w:numPr>
          <w:ilvl w:val="1"/>
          <w:numId w:val="1"/>
        </w:numPr>
        <w:shd w:val="clear" w:color="auto" w:fill="FFFFFF"/>
        <w:tabs>
          <w:tab w:val="left" w:pos="426"/>
        </w:tabs>
        <w:ind w:left="0" w:firstLine="568"/>
        <w:jc w:val="both"/>
        <w:rPr>
          <w:rFonts w:eastAsia="Calibri"/>
          <w:color w:val="000000"/>
        </w:rPr>
      </w:pPr>
      <w:r w:rsidRPr="00ED6F14">
        <w:rPr>
          <w:rFonts w:eastAsia="Calibri"/>
          <w:color w:val="000000"/>
        </w:rPr>
        <w:t>Квартира площею 55,7</w:t>
      </w:r>
      <w:r w:rsidRPr="00105347">
        <w:rPr>
          <w:rFonts w:eastAsia="Calibri"/>
          <w:color w:val="000000"/>
          <w:sz w:val="16"/>
          <w:szCs w:val="16"/>
        </w:rPr>
        <w:t xml:space="preserve"> </w:t>
      </w:r>
      <w:proofErr w:type="spellStart"/>
      <w:r w:rsidRPr="00ED6F14">
        <w:rPr>
          <w:rFonts w:eastAsia="Calibri"/>
          <w:color w:val="000000"/>
        </w:rPr>
        <w:t>кв</w:t>
      </w:r>
      <w:proofErr w:type="spellEnd"/>
      <w:r w:rsidRPr="00ED6F14">
        <w:rPr>
          <w:rFonts w:eastAsia="Calibri"/>
          <w:color w:val="000000"/>
        </w:rPr>
        <w:t>.</w:t>
      </w:r>
      <w:r w:rsidR="00351651" w:rsidRPr="00105347">
        <w:rPr>
          <w:rFonts w:eastAsia="Calibri"/>
          <w:color w:val="000000"/>
          <w:sz w:val="16"/>
          <w:szCs w:val="16"/>
        </w:rPr>
        <w:t xml:space="preserve"> </w:t>
      </w:r>
      <w:r w:rsidRPr="00ED6F14">
        <w:rPr>
          <w:rFonts w:eastAsia="Calibri"/>
          <w:color w:val="000000"/>
        </w:rPr>
        <w:t xml:space="preserve">м придбана дружиною у 2002 році, тобто до реєстрації шлюбу, а тому це не може свідчити про його </w:t>
      </w:r>
      <w:r w:rsidR="00275379" w:rsidRPr="00ED6F14">
        <w:rPr>
          <w:rFonts w:eastAsia="Calibri"/>
          <w:color w:val="000000"/>
        </w:rPr>
        <w:t>невідповідність критеріям доброчесності та професійної етики.</w:t>
      </w:r>
    </w:p>
    <w:p w:rsidR="00275379" w:rsidRPr="00ED6F14" w:rsidRDefault="00275379" w:rsidP="00ED6F14">
      <w:pPr>
        <w:pStyle w:val="ac"/>
        <w:numPr>
          <w:ilvl w:val="1"/>
          <w:numId w:val="1"/>
        </w:numPr>
        <w:shd w:val="clear" w:color="auto" w:fill="FFFFFF"/>
        <w:tabs>
          <w:tab w:val="left" w:pos="426"/>
        </w:tabs>
        <w:ind w:left="0" w:firstLine="568"/>
        <w:jc w:val="both"/>
        <w:rPr>
          <w:rFonts w:eastAsia="Calibri"/>
          <w:color w:val="000000"/>
        </w:rPr>
      </w:pPr>
      <w:r w:rsidRPr="00ED6F14">
        <w:rPr>
          <w:rFonts w:eastAsia="Calibri"/>
          <w:color w:val="000000"/>
        </w:rPr>
        <w:t xml:space="preserve">Автомобіль </w:t>
      </w:r>
      <w:r w:rsidR="00351651">
        <w:rPr>
          <w:rFonts w:eastAsia="Calibri"/>
          <w:color w:val="000000"/>
        </w:rPr>
        <w:t>«</w:t>
      </w:r>
      <w:r w:rsidRPr="00ED6F14">
        <w:rPr>
          <w:rFonts w:eastAsia="Calibri"/>
          <w:color w:val="000000"/>
          <w:lang w:val="en-US"/>
        </w:rPr>
        <w:t>Honda</w:t>
      </w:r>
      <w:r w:rsidRPr="004755FA">
        <w:rPr>
          <w:rFonts w:eastAsia="Calibri"/>
          <w:color w:val="000000"/>
        </w:rPr>
        <w:t xml:space="preserve"> </w:t>
      </w:r>
      <w:r w:rsidRPr="00ED6F14">
        <w:rPr>
          <w:rFonts w:eastAsia="Calibri"/>
          <w:color w:val="000000"/>
          <w:lang w:val="en-US"/>
        </w:rPr>
        <w:t>Civic</w:t>
      </w:r>
      <w:r w:rsidR="00351651">
        <w:rPr>
          <w:rFonts w:eastAsia="Calibri"/>
          <w:color w:val="000000"/>
        </w:rPr>
        <w:t>»</w:t>
      </w:r>
      <w:r w:rsidRPr="00ED6F14">
        <w:rPr>
          <w:rFonts w:eastAsia="Calibri"/>
          <w:color w:val="000000"/>
        </w:rPr>
        <w:t xml:space="preserve"> продан</w:t>
      </w:r>
      <w:r w:rsidR="00351651">
        <w:rPr>
          <w:rFonts w:eastAsia="Calibri"/>
          <w:color w:val="000000"/>
        </w:rPr>
        <w:t>о</w:t>
      </w:r>
      <w:r w:rsidRPr="00ED6F14">
        <w:rPr>
          <w:rFonts w:eastAsia="Calibri"/>
          <w:color w:val="000000"/>
        </w:rPr>
        <w:t xml:space="preserve"> у 2017 році за 154 822 грн, а автомобіль </w:t>
      </w:r>
      <w:r w:rsidR="00351651">
        <w:rPr>
          <w:rFonts w:eastAsia="Calibri"/>
          <w:color w:val="000000"/>
        </w:rPr>
        <w:t>«</w:t>
      </w:r>
      <w:r w:rsidRPr="00ED6F14">
        <w:rPr>
          <w:rFonts w:eastAsia="Calibri"/>
          <w:color w:val="000000"/>
          <w:lang w:val="en-US"/>
        </w:rPr>
        <w:t>Honda</w:t>
      </w:r>
      <w:r w:rsidRPr="004755FA">
        <w:rPr>
          <w:rFonts w:eastAsia="Calibri"/>
          <w:color w:val="000000"/>
        </w:rPr>
        <w:t xml:space="preserve"> </w:t>
      </w:r>
      <w:r w:rsidRPr="00ED6F14">
        <w:rPr>
          <w:rFonts w:eastAsia="Calibri"/>
          <w:color w:val="000000"/>
          <w:lang w:val="en-US"/>
        </w:rPr>
        <w:t>Pilot</w:t>
      </w:r>
      <w:r w:rsidR="00351651">
        <w:rPr>
          <w:rFonts w:eastAsia="Calibri"/>
          <w:color w:val="000000"/>
        </w:rPr>
        <w:t>»</w:t>
      </w:r>
      <w:r w:rsidRPr="00ED6F14">
        <w:rPr>
          <w:rFonts w:eastAsia="Calibri"/>
          <w:color w:val="000000"/>
        </w:rPr>
        <w:t xml:space="preserve"> </w:t>
      </w:r>
      <w:r w:rsidR="00351651">
        <w:rPr>
          <w:rFonts w:eastAsia="Calibri"/>
          <w:color w:val="000000"/>
        </w:rPr>
        <w:t>у</w:t>
      </w:r>
      <w:r w:rsidRPr="00ED6F14">
        <w:rPr>
          <w:rFonts w:eastAsia="Calibri"/>
          <w:color w:val="000000"/>
        </w:rPr>
        <w:t xml:space="preserve"> червні 2022 року подаровано Міжрегіональному центру гуманітарного розмінування та швидкого реагування Державної служби України з надзвичайних ситуацій з метою надання допомоги і сприяння в діяльності з розмінування території нашої країни.</w:t>
      </w:r>
    </w:p>
    <w:p w:rsidR="00275379" w:rsidRPr="00ED6F14" w:rsidRDefault="00351651" w:rsidP="00ED6F14">
      <w:pPr>
        <w:numPr>
          <w:ilvl w:val="0"/>
          <w:numId w:val="1"/>
        </w:numPr>
        <w:shd w:val="clear" w:color="auto" w:fill="FFFFFF"/>
        <w:tabs>
          <w:tab w:val="left" w:pos="426"/>
        </w:tabs>
        <w:ind w:left="0" w:firstLine="709"/>
        <w:jc w:val="both"/>
        <w:rPr>
          <w:rFonts w:eastAsia="Calibri"/>
          <w:color w:val="000000"/>
        </w:rPr>
      </w:pPr>
      <w:r>
        <w:rPr>
          <w:rFonts w:eastAsia="Calibri"/>
          <w:color w:val="000000"/>
        </w:rPr>
        <w:t>Стосовно</w:t>
      </w:r>
      <w:r w:rsidR="00275379" w:rsidRPr="00ED6F14">
        <w:rPr>
          <w:rFonts w:eastAsia="Calibri"/>
          <w:color w:val="000000"/>
        </w:rPr>
        <w:t xml:space="preserve"> земельної ділянки 0,0480 га в м</w:t>
      </w:r>
      <w:r>
        <w:rPr>
          <w:rFonts w:eastAsia="Calibri"/>
          <w:color w:val="000000"/>
        </w:rPr>
        <w:t>істі</w:t>
      </w:r>
      <w:r w:rsidR="00275379" w:rsidRPr="00ED6F14">
        <w:rPr>
          <w:rFonts w:eastAsia="Calibri"/>
          <w:color w:val="000000"/>
        </w:rPr>
        <w:t xml:space="preserve"> Вознесенськ суддя поясни</w:t>
      </w:r>
      <w:r w:rsidR="00C36479" w:rsidRPr="00ED6F14">
        <w:rPr>
          <w:rFonts w:eastAsia="Calibri"/>
          <w:color w:val="000000"/>
        </w:rPr>
        <w:t>в</w:t>
      </w:r>
      <w:r w:rsidR="00275379" w:rsidRPr="00ED6F14">
        <w:rPr>
          <w:rFonts w:eastAsia="Calibri"/>
          <w:color w:val="000000"/>
        </w:rPr>
        <w:t xml:space="preserve">, що цю земельну ділянку успадкував його батько </w:t>
      </w:r>
      <w:r w:rsidR="00FE2F46">
        <w:rPr>
          <w:rFonts w:eastAsia="Calibri"/>
          <w:color w:val="000000"/>
        </w:rPr>
        <w:t>ОСОБА_1</w:t>
      </w:r>
      <w:r w:rsidR="00C36479" w:rsidRPr="00ED6F14">
        <w:rPr>
          <w:rFonts w:eastAsia="Calibri"/>
          <w:color w:val="000000"/>
        </w:rPr>
        <w:t xml:space="preserve"> </w:t>
      </w:r>
      <w:r w:rsidR="00275379" w:rsidRPr="00ED6F14">
        <w:rPr>
          <w:rFonts w:eastAsia="Calibri"/>
          <w:color w:val="000000"/>
        </w:rPr>
        <w:t>після смерті його матері</w:t>
      </w:r>
      <w:r w:rsidR="00C36479" w:rsidRPr="00ED6F14">
        <w:rPr>
          <w:rFonts w:eastAsia="Calibri"/>
          <w:color w:val="000000"/>
        </w:rPr>
        <w:t>, відповідно і право власності оформлен</w:t>
      </w:r>
      <w:r>
        <w:rPr>
          <w:rFonts w:eastAsia="Calibri"/>
          <w:color w:val="000000"/>
        </w:rPr>
        <w:t>о</w:t>
      </w:r>
      <w:r w:rsidR="00C36479" w:rsidRPr="00ED6F14">
        <w:rPr>
          <w:rFonts w:eastAsia="Calibri"/>
          <w:color w:val="000000"/>
        </w:rPr>
        <w:t xml:space="preserve"> на </w:t>
      </w:r>
      <w:r w:rsidR="00FE2F46">
        <w:rPr>
          <w:rFonts w:eastAsia="Calibri"/>
          <w:color w:val="000000"/>
        </w:rPr>
        <w:t>ОСОБА_1</w:t>
      </w:r>
      <w:r w:rsidR="00C36479" w:rsidRPr="00ED6F14">
        <w:rPr>
          <w:rFonts w:eastAsia="Calibri"/>
          <w:color w:val="000000"/>
        </w:rPr>
        <w:t xml:space="preserve"> (батько). Суддя наголошує, що в нього ніколи не було права власності на вказану земельну ділянку, а тому і відсутній обов’язок щодо декларування цього об’єкта нерухомості.</w:t>
      </w:r>
      <w:r w:rsidR="005E3F5F" w:rsidRPr="00ED6F14">
        <w:rPr>
          <w:rFonts w:eastAsia="Calibri"/>
          <w:color w:val="000000"/>
        </w:rPr>
        <w:t xml:space="preserve"> Після смерті батька (19 вересня 2023 року) </w:t>
      </w:r>
      <w:r>
        <w:rPr>
          <w:rFonts w:eastAsia="Calibri"/>
          <w:color w:val="000000"/>
        </w:rPr>
        <w:t>цю</w:t>
      </w:r>
      <w:r w:rsidR="005E3F5F" w:rsidRPr="00ED6F14">
        <w:rPr>
          <w:rFonts w:eastAsia="Calibri"/>
          <w:color w:val="000000"/>
        </w:rPr>
        <w:t xml:space="preserve"> земельну ділянку успадк</w:t>
      </w:r>
      <w:r>
        <w:rPr>
          <w:rFonts w:eastAsia="Calibri"/>
          <w:color w:val="000000"/>
        </w:rPr>
        <w:t>у</w:t>
      </w:r>
      <w:r w:rsidR="005E3F5F" w:rsidRPr="00ED6F14">
        <w:rPr>
          <w:rFonts w:eastAsia="Calibri"/>
          <w:color w:val="000000"/>
        </w:rPr>
        <w:t>в</w:t>
      </w:r>
      <w:r>
        <w:rPr>
          <w:rFonts w:eastAsia="Calibri"/>
          <w:color w:val="000000"/>
        </w:rPr>
        <w:t>ала</w:t>
      </w:r>
      <w:r w:rsidR="005E3F5F" w:rsidRPr="00ED6F14">
        <w:rPr>
          <w:rFonts w:eastAsia="Calibri"/>
          <w:color w:val="000000"/>
        </w:rPr>
        <w:t xml:space="preserve"> сестра – </w:t>
      </w:r>
      <w:r w:rsidR="00FE2F46">
        <w:rPr>
          <w:rFonts w:eastAsia="Calibri"/>
          <w:color w:val="000000"/>
        </w:rPr>
        <w:t>ОСОБА_2</w:t>
      </w:r>
      <w:r w:rsidR="005E3F5F" w:rsidRPr="00ED6F14">
        <w:rPr>
          <w:rFonts w:eastAsia="Calibri"/>
          <w:color w:val="000000"/>
        </w:rPr>
        <w:t>. Суддя зазначає, що надати підтверджу</w:t>
      </w:r>
      <w:r>
        <w:rPr>
          <w:rFonts w:eastAsia="Calibri"/>
          <w:color w:val="000000"/>
        </w:rPr>
        <w:t>вальні</w:t>
      </w:r>
      <w:r w:rsidR="005E3F5F" w:rsidRPr="00ED6F14">
        <w:rPr>
          <w:rFonts w:eastAsia="Calibri"/>
          <w:color w:val="000000"/>
        </w:rPr>
        <w:t xml:space="preserve"> документи </w:t>
      </w:r>
      <w:r w:rsidR="00F910F0">
        <w:rPr>
          <w:rFonts w:eastAsia="Calibri"/>
          <w:color w:val="000000"/>
        </w:rPr>
        <w:t>неможливо</w:t>
      </w:r>
      <w:r w:rsidR="005E3F5F" w:rsidRPr="00ED6F14">
        <w:rPr>
          <w:rFonts w:eastAsia="Calibri"/>
          <w:color w:val="000000"/>
        </w:rPr>
        <w:t xml:space="preserve"> через тайну заповіту та здійснення нотаріальних дій.</w:t>
      </w:r>
    </w:p>
    <w:p w:rsidR="00B63017" w:rsidRPr="00ED6F14" w:rsidRDefault="003D60B0" w:rsidP="00ED6F14">
      <w:pPr>
        <w:pStyle w:val="ac"/>
        <w:numPr>
          <w:ilvl w:val="1"/>
          <w:numId w:val="1"/>
        </w:numPr>
        <w:shd w:val="clear" w:color="auto" w:fill="FFFFFF"/>
        <w:tabs>
          <w:tab w:val="left" w:pos="426"/>
        </w:tabs>
        <w:ind w:left="0" w:firstLine="568"/>
        <w:jc w:val="both"/>
        <w:rPr>
          <w:rFonts w:eastAsia="Calibri"/>
          <w:color w:val="000000"/>
        </w:rPr>
      </w:pPr>
      <w:r w:rsidRPr="00ED6F14">
        <w:rPr>
          <w:rFonts w:eastAsia="Calibri"/>
          <w:color w:val="000000"/>
        </w:rPr>
        <w:t xml:space="preserve">У деклараціях </w:t>
      </w:r>
      <w:r w:rsidR="00396D87" w:rsidRPr="00ED6F14">
        <w:rPr>
          <w:rFonts w:eastAsia="Calibri"/>
          <w:color w:val="000000"/>
        </w:rPr>
        <w:t>про майно, доходи, витрати і зобов’язання фінансового характеру</w:t>
      </w:r>
      <w:r w:rsidR="00F910F0">
        <w:rPr>
          <w:rFonts w:eastAsia="Calibri"/>
          <w:color w:val="000000"/>
        </w:rPr>
        <w:t>,</w:t>
      </w:r>
      <w:r w:rsidR="00FE2F46">
        <w:rPr>
          <w:rFonts w:eastAsia="Calibri"/>
          <w:color w:val="000000"/>
        </w:rPr>
        <w:t xml:space="preserve"> </w:t>
      </w:r>
      <w:r w:rsidR="00F910F0">
        <w:rPr>
          <w:rFonts w:eastAsia="Calibri"/>
          <w:color w:val="000000"/>
        </w:rPr>
        <w:t>за 2015 рік</w:t>
      </w:r>
      <w:r w:rsidR="00396D87" w:rsidRPr="00ED6F14">
        <w:rPr>
          <w:rFonts w:eastAsia="Calibri"/>
          <w:color w:val="000000"/>
        </w:rPr>
        <w:t xml:space="preserve"> право користування квартирою </w:t>
      </w:r>
      <w:r w:rsidR="00F910F0">
        <w:rPr>
          <w:rFonts w:eastAsia="Calibri"/>
          <w:color w:val="000000"/>
        </w:rPr>
        <w:t xml:space="preserve">площею </w:t>
      </w:r>
      <w:r w:rsidR="00396D87" w:rsidRPr="00ED6F14">
        <w:rPr>
          <w:rFonts w:eastAsia="Calibri"/>
          <w:color w:val="000000"/>
        </w:rPr>
        <w:t xml:space="preserve">106,1 </w:t>
      </w:r>
      <w:proofErr w:type="spellStart"/>
      <w:r w:rsidR="00396D87" w:rsidRPr="00ED6F14">
        <w:rPr>
          <w:rFonts w:eastAsia="Calibri"/>
          <w:color w:val="000000"/>
        </w:rPr>
        <w:t>кв</w:t>
      </w:r>
      <w:proofErr w:type="spellEnd"/>
      <w:r w:rsidR="00396D87" w:rsidRPr="00ED6F14">
        <w:rPr>
          <w:rFonts w:eastAsia="Calibri"/>
          <w:color w:val="000000"/>
        </w:rPr>
        <w:t>.</w:t>
      </w:r>
      <w:r w:rsidR="00F910F0">
        <w:rPr>
          <w:rFonts w:eastAsia="Calibri"/>
          <w:color w:val="000000"/>
        </w:rPr>
        <w:t xml:space="preserve"> </w:t>
      </w:r>
      <w:r w:rsidR="00396D87" w:rsidRPr="00ED6F14">
        <w:rPr>
          <w:rFonts w:eastAsia="Calibri"/>
          <w:color w:val="000000"/>
        </w:rPr>
        <w:t xml:space="preserve">м </w:t>
      </w:r>
      <w:r w:rsidR="00F910F0">
        <w:rPr>
          <w:rFonts w:eastAsia="Calibri"/>
          <w:color w:val="000000"/>
        </w:rPr>
        <w:t>в</w:t>
      </w:r>
      <w:r w:rsidR="00396D87" w:rsidRPr="00ED6F14">
        <w:rPr>
          <w:rFonts w:eastAsia="Calibri"/>
          <w:color w:val="000000"/>
        </w:rPr>
        <w:t xml:space="preserve"> м. Києві зазначено </w:t>
      </w:r>
      <w:r w:rsidR="00F910F0">
        <w:rPr>
          <w:rFonts w:eastAsia="Calibri"/>
          <w:color w:val="000000"/>
        </w:rPr>
        <w:t>в</w:t>
      </w:r>
      <w:r w:rsidR="00396D87" w:rsidRPr="00ED6F14">
        <w:rPr>
          <w:rFonts w:eastAsia="Calibri"/>
          <w:color w:val="000000"/>
        </w:rPr>
        <w:t xml:space="preserve"> пункт</w:t>
      </w:r>
      <w:r w:rsidR="00F910F0">
        <w:rPr>
          <w:rFonts w:eastAsia="Calibri"/>
          <w:color w:val="000000"/>
        </w:rPr>
        <w:t>ах</w:t>
      </w:r>
      <w:r w:rsidR="00396D87" w:rsidRPr="00ED6F14">
        <w:rPr>
          <w:rFonts w:eastAsia="Calibri"/>
          <w:color w:val="000000"/>
        </w:rPr>
        <w:t xml:space="preserve"> 25 та 31 </w:t>
      </w:r>
      <w:r w:rsidR="00F910F0">
        <w:rPr>
          <w:rFonts w:eastAsia="Calibri"/>
          <w:color w:val="000000"/>
        </w:rPr>
        <w:t>р</w:t>
      </w:r>
      <w:r w:rsidR="00396D87" w:rsidRPr="00ED6F14">
        <w:rPr>
          <w:rFonts w:eastAsia="Calibri"/>
          <w:color w:val="000000"/>
        </w:rPr>
        <w:t xml:space="preserve">озділу ІІІ як об’єкт, який перебуває в праві користування. </w:t>
      </w:r>
      <w:r w:rsidR="00EE2545" w:rsidRPr="00ED6F14">
        <w:rPr>
          <w:rFonts w:eastAsia="Calibri"/>
          <w:color w:val="000000"/>
        </w:rPr>
        <w:t>Суддя зауважує</w:t>
      </w:r>
      <w:r w:rsidR="00396D87" w:rsidRPr="00ED6F14">
        <w:rPr>
          <w:rFonts w:eastAsia="Calibri"/>
          <w:color w:val="000000"/>
        </w:rPr>
        <w:t xml:space="preserve">, що право користування вказаною квартирою </w:t>
      </w:r>
      <w:proofErr w:type="spellStart"/>
      <w:r w:rsidR="00396D87" w:rsidRPr="00ED6F14">
        <w:rPr>
          <w:rFonts w:eastAsia="Calibri"/>
          <w:color w:val="000000"/>
        </w:rPr>
        <w:t>виникло</w:t>
      </w:r>
      <w:proofErr w:type="spellEnd"/>
      <w:r w:rsidR="00396D87" w:rsidRPr="00ED6F14">
        <w:rPr>
          <w:rFonts w:eastAsia="Calibri"/>
          <w:color w:val="000000"/>
        </w:rPr>
        <w:t xml:space="preserve"> у 2014 році</w:t>
      </w:r>
      <w:r w:rsidR="00EE2545" w:rsidRPr="00ED6F14">
        <w:rPr>
          <w:rFonts w:eastAsia="Calibri"/>
          <w:color w:val="000000"/>
        </w:rPr>
        <w:t>.</w:t>
      </w:r>
    </w:p>
    <w:p w:rsidR="00EE2545" w:rsidRPr="00ED6F14" w:rsidRDefault="00EE2545" w:rsidP="00ED6F14">
      <w:pPr>
        <w:pStyle w:val="ac"/>
        <w:numPr>
          <w:ilvl w:val="1"/>
          <w:numId w:val="1"/>
        </w:numPr>
        <w:shd w:val="clear" w:color="auto" w:fill="FFFFFF"/>
        <w:tabs>
          <w:tab w:val="left" w:pos="426"/>
        </w:tabs>
        <w:ind w:left="0" w:firstLine="568"/>
        <w:jc w:val="both"/>
        <w:rPr>
          <w:rFonts w:eastAsia="Calibri"/>
          <w:color w:val="000000"/>
        </w:rPr>
      </w:pPr>
      <w:r w:rsidRPr="00ED6F14">
        <w:rPr>
          <w:rFonts w:eastAsia="Calibri"/>
          <w:color w:val="000000"/>
        </w:rPr>
        <w:t>У деклараціях особи, уповноваженої на виконання функцій держави або місцевого самоврядування</w:t>
      </w:r>
      <w:r w:rsidR="00F910F0">
        <w:rPr>
          <w:rFonts w:eastAsia="Calibri"/>
          <w:color w:val="000000"/>
        </w:rPr>
        <w:t>,</w:t>
      </w:r>
      <w:r w:rsidRPr="00ED6F14">
        <w:rPr>
          <w:rFonts w:eastAsia="Calibri"/>
          <w:color w:val="000000"/>
        </w:rPr>
        <w:t xml:space="preserve"> за </w:t>
      </w:r>
      <w:r w:rsidRPr="00ED6F14">
        <w:rPr>
          <w:rFonts w:eastAsia="Calibri"/>
        </w:rPr>
        <w:t>2016</w:t>
      </w:r>
      <w:r w:rsidR="00F910F0">
        <w:rPr>
          <w:rFonts w:eastAsia="Calibri"/>
        </w:rPr>
        <w:t>–</w:t>
      </w:r>
      <w:r w:rsidRPr="00ED6F14">
        <w:rPr>
          <w:rFonts w:eastAsia="Calibri"/>
        </w:rPr>
        <w:t>2018 роки суддею не задекларовано вказаний об’єкт нерухомості внаслідок помилки, яка виявлена за результатами повної перевірки його декларації за 2017 рік (рішення НАЗК від 09</w:t>
      </w:r>
      <w:r w:rsidR="00305269">
        <w:rPr>
          <w:rFonts w:eastAsia="Calibri"/>
        </w:rPr>
        <w:t xml:space="preserve"> серпня </w:t>
      </w:r>
      <w:r w:rsidRPr="00ED6F14">
        <w:rPr>
          <w:rFonts w:eastAsia="Calibri"/>
        </w:rPr>
        <w:t>2019</w:t>
      </w:r>
      <w:r w:rsidR="00305269">
        <w:rPr>
          <w:rFonts w:eastAsia="Calibri"/>
        </w:rPr>
        <w:t xml:space="preserve"> року</w:t>
      </w:r>
      <w:r w:rsidRPr="00ED6F14">
        <w:rPr>
          <w:rFonts w:eastAsia="Calibri"/>
        </w:rPr>
        <w:t xml:space="preserve"> № 2449)</w:t>
      </w:r>
      <w:r w:rsidR="005E3F5F" w:rsidRPr="00ED6F14">
        <w:rPr>
          <w:rFonts w:eastAsia="Calibri"/>
        </w:rPr>
        <w:t xml:space="preserve"> та</w:t>
      </w:r>
      <w:r w:rsidRPr="00ED6F14">
        <w:rPr>
          <w:rFonts w:eastAsia="Calibri"/>
        </w:rPr>
        <w:t xml:space="preserve"> виправлен</w:t>
      </w:r>
      <w:r w:rsidR="00A31938" w:rsidRPr="00ED6F14">
        <w:rPr>
          <w:rFonts w:eastAsia="Calibri"/>
        </w:rPr>
        <w:t>а</w:t>
      </w:r>
      <w:r w:rsidR="005E3F5F" w:rsidRPr="00ED6F14">
        <w:rPr>
          <w:rFonts w:eastAsia="Calibri"/>
        </w:rPr>
        <w:t xml:space="preserve"> </w:t>
      </w:r>
      <w:r w:rsidR="00F910F0">
        <w:rPr>
          <w:rFonts w:eastAsia="Calibri"/>
        </w:rPr>
        <w:t>надалі</w:t>
      </w:r>
      <w:r w:rsidR="005E3F5F" w:rsidRPr="00ED6F14">
        <w:rPr>
          <w:rFonts w:eastAsia="Calibri"/>
        </w:rPr>
        <w:t xml:space="preserve"> в щорічних</w:t>
      </w:r>
      <w:r w:rsidRPr="00ED6F14">
        <w:rPr>
          <w:rFonts w:eastAsia="Calibri"/>
        </w:rPr>
        <w:t xml:space="preserve"> деклараці</w:t>
      </w:r>
      <w:r w:rsidR="005E3F5F" w:rsidRPr="00ED6F14">
        <w:rPr>
          <w:rFonts w:eastAsia="Calibri"/>
        </w:rPr>
        <w:t xml:space="preserve">ях </w:t>
      </w:r>
      <w:r w:rsidR="005E3F5F" w:rsidRPr="00ED6F14">
        <w:rPr>
          <w:rFonts w:eastAsia="Calibri"/>
          <w:color w:val="000000"/>
        </w:rPr>
        <w:t>особи, уповноваженої на виконання функцій держави або місцевого самоврядування</w:t>
      </w:r>
      <w:r w:rsidR="00F910F0">
        <w:rPr>
          <w:rFonts w:eastAsia="Calibri"/>
          <w:color w:val="000000"/>
        </w:rPr>
        <w:t>,</w:t>
      </w:r>
      <w:r w:rsidR="005E3F5F" w:rsidRPr="00ED6F14">
        <w:rPr>
          <w:rFonts w:eastAsia="Calibri"/>
          <w:color w:val="000000"/>
        </w:rPr>
        <w:t xml:space="preserve"> за </w:t>
      </w:r>
      <w:r w:rsidR="005E3F5F" w:rsidRPr="00ED6F14">
        <w:rPr>
          <w:rFonts w:eastAsia="Calibri"/>
        </w:rPr>
        <w:t>2019</w:t>
      </w:r>
      <w:r w:rsidR="00F910F0">
        <w:rPr>
          <w:rFonts w:eastAsia="Calibri"/>
        </w:rPr>
        <w:softHyphen/>
      </w:r>
      <w:r w:rsidR="005E3F5F" w:rsidRPr="00ED6F14">
        <w:rPr>
          <w:rFonts w:eastAsia="Calibri"/>
        </w:rPr>
        <w:t>2022 роки</w:t>
      </w:r>
      <w:r w:rsidRPr="00ED6F14">
        <w:rPr>
          <w:rFonts w:eastAsia="Calibri"/>
        </w:rPr>
        <w:t>, оскільки на момент перевірки деклараці</w:t>
      </w:r>
      <w:r w:rsidR="00A31938" w:rsidRPr="00ED6F14">
        <w:rPr>
          <w:rFonts w:eastAsia="Calibri"/>
        </w:rPr>
        <w:t>ю</w:t>
      </w:r>
      <w:r w:rsidRPr="00ED6F14">
        <w:rPr>
          <w:rFonts w:eastAsia="Calibri"/>
        </w:rPr>
        <w:t xml:space="preserve"> за 2018 рік уже було подано.</w:t>
      </w:r>
    </w:p>
    <w:p w:rsidR="00444424" w:rsidRPr="00ED6F14" w:rsidRDefault="004F0CBB" w:rsidP="00ED6F14">
      <w:pPr>
        <w:numPr>
          <w:ilvl w:val="0"/>
          <w:numId w:val="1"/>
        </w:numPr>
        <w:shd w:val="clear" w:color="auto" w:fill="FFFFFF"/>
        <w:tabs>
          <w:tab w:val="left" w:pos="426"/>
        </w:tabs>
        <w:ind w:left="0" w:firstLine="709"/>
        <w:jc w:val="both"/>
        <w:rPr>
          <w:rFonts w:eastAsia="Calibri"/>
        </w:rPr>
      </w:pPr>
      <w:r w:rsidRPr="00ED6F14">
        <w:rPr>
          <w:rFonts w:eastAsia="Calibri"/>
          <w:color w:val="000000"/>
        </w:rPr>
        <w:t xml:space="preserve">Суддя вказує, що </w:t>
      </w:r>
      <w:r w:rsidR="00761E93" w:rsidRPr="00ED6F14">
        <w:rPr>
          <w:rFonts w:eastAsia="Calibri"/>
          <w:color w:val="000000"/>
        </w:rPr>
        <w:t>п</w:t>
      </w:r>
      <w:r w:rsidR="00761E93" w:rsidRPr="00ED6F14">
        <w:rPr>
          <w:color w:val="000000"/>
        </w:rPr>
        <w:t xml:space="preserve">роблема допущення судової тяганини </w:t>
      </w:r>
      <w:r w:rsidR="00761E93" w:rsidRPr="00ED6F14">
        <w:t xml:space="preserve">залежить не тільки від судді чи учасників процесу, а </w:t>
      </w:r>
      <w:r w:rsidR="00F910F0">
        <w:t>й</w:t>
      </w:r>
      <w:r w:rsidR="00761E93" w:rsidRPr="00ED6F14">
        <w:t xml:space="preserve"> низки інших чинників. Вирішення цієї проблеми можливо не лише завдяки внесенню відповідних змін до законодавства, а й завдяки добросовісному виконанню сторонами своїх процесуальних обов</w:t>
      </w:r>
      <w:r w:rsidR="00F910F0">
        <w:t>’</w:t>
      </w:r>
      <w:r w:rsidR="00761E93" w:rsidRPr="00ED6F14">
        <w:t>язків, які повинні забезпечуватись дієвим механізмом впливу, який в категорії справ про адміністративні правопорушення, зокрема тих, що наведені, законодавцем не передбачен</w:t>
      </w:r>
      <w:r w:rsidR="00F910F0">
        <w:t>о</w:t>
      </w:r>
      <w:r w:rsidR="00761E93" w:rsidRPr="00ED6F14">
        <w:t>. Проблеми виконання правопорушником своїх проце</w:t>
      </w:r>
      <w:r w:rsidR="00F910F0">
        <w:t>суальних обов’</w:t>
      </w:r>
      <w:r w:rsidR="00761E93" w:rsidRPr="00ED6F14">
        <w:t>язків є більше соціальними, ніж правовими</w:t>
      </w:r>
      <w:r w:rsidR="00F910F0">
        <w:t>. Їх</w:t>
      </w:r>
      <w:r w:rsidR="00761E93" w:rsidRPr="00ED6F14">
        <w:t xml:space="preserve"> вирішення можлив</w:t>
      </w:r>
      <w:r w:rsidR="00F910F0">
        <w:t>е</w:t>
      </w:r>
      <w:r w:rsidR="00761E93" w:rsidRPr="00ED6F14">
        <w:t xml:space="preserve"> в контексті підвищення загальної правосвідомості, </w:t>
      </w:r>
      <w:proofErr w:type="spellStart"/>
      <w:r w:rsidR="00761E93" w:rsidRPr="00ED6F14">
        <w:t>праводисципліни</w:t>
      </w:r>
      <w:proofErr w:type="spellEnd"/>
      <w:r w:rsidR="00761E93" w:rsidRPr="00ED6F14">
        <w:t xml:space="preserve"> громадян та в процесі правового виховання самого суспільства.</w:t>
      </w:r>
    </w:p>
    <w:p w:rsidR="00761E93" w:rsidRPr="00ED6F14" w:rsidRDefault="00F910F0" w:rsidP="00ED6F14">
      <w:pPr>
        <w:pStyle w:val="ab"/>
        <w:numPr>
          <w:ilvl w:val="1"/>
          <w:numId w:val="1"/>
        </w:numPr>
        <w:shd w:val="clear" w:color="auto" w:fill="FFFFFF"/>
        <w:spacing w:before="0" w:beforeAutospacing="0" w:after="0" w:afterAutospacing="0"/>
        <w:ind w:left="0" w:right="5" w:firstLine="568"/>
        <w:jc w:val="both"/>
      </w:pPr>
      <w:r>
        <w:t>Стосовно</w:t>
      </w:r>
      <w:r w:rsidR="00761E93" w:rsidRPr="00ED6F14">
        <w:t xml:space="preserve"> цієї проблеми висловлювався і Є</w:t>
      </w:r>
      <w:r>
        <w:t>вропейський суд з прав людини,</w:t>
      </w:r>
      <w:r w:rsidR="00FE2F46">
        <w:t xml:space="preserve"> вказуючи, що</w:t>
      </w:r>
      <w:r w:rsidR="00761E93" w:rsidRPr="00ED6F14">
        <w:t xml:space="preserve"> поняття розумного строку неможливо тлумачити як фіксовану кількість днів і у кожної справи є свій прийнятий строк.</w:t>
      </w:r>
    </w:p>
    <w:p w:rsidR="00761E93" w:rsidRPr="00ED6F14" w:rsidRDefault="00F910F0" w:rsidP="00ED6F14">
      <w:pPr>
        <w:pStyle w:val="ab"/>
        <w:numPr>
          <w:ilvl w:val="1"/>
          <w:numId w:val="1"/>
        </w:numPr>
        <w:spacing w:before="0" w:beforeAutospacing="0" w:after="0" w:afterAutospacing="0"/>
        <w:ind w:left="0" w:firstLine="568"/>
        <w:jc w:val="both"/>
      </w:pPr>
      <w:r>
        <w:t>У</w:t>
      </w:r>
      <w:r w:rsidR="00761E93" w:rsidRPr="00ED6F14">
        <w:t xml:space="preserve"> судовій практиці</w:t>
      </w:r>
      <w:r w:rsidR="00904683" w:rsidRPr="00ED6F14">
        <w:t xml:space="preserve"> судді</w:t>
      </w:r>
      <w:r w:rsidR="00761E93" w:rsidRPr="00ED6F14">
        <w:t xml:space="preserve"> </w:t>
      </w:r>
      <w:r>
        <w:t>(</w:t>
      </w:r>
      <w:r w:rsidR="00761E93" w:rsidRPr="00ED6F14">
        <w:t>на той період</w:t>
      </w:r>
      <w:r>
        <w:t>)</w:t>
      </w:r>
      <w:r w:rsidR="00761E93" w:rsidRPr="00ED6F14">
        <w:t xml:space="preserve">, зважаючи на короткий період розгляду таких справ </w:t>
      </w:r>
      <w:r>
        <w:t>–</w:t>
      </w:r>
      <w:r w:rsidR="00761E93" w:rsidRPr="00ED6F14">
        <w:t xml:space="preserve"> 3 місяці (на відміну від теперішнього – 1 рік), одним із поширених способів уникнення відповідальності було ігнорування судових повісток, наслідком чого було недотримання судом принципу належного повідомлення сторін про час, дату, місце судового засідання, що сво</w:t>
      </w:r>
      <w:r>
        <w:t>є</w:t>
      </w:r>
      <w:r w:rsidR="00761E93" w:rsidRPr="00ED6F14">
        <w:t>ю черг</w:t>
      </w:r>
      <w:r>
        <w:t>ою</w:t>
      </w:r>
      <w:r w:rsidR="00761E93" w:rsidRPr="00ED6F14">
        <w:t xml:space="preserve"> є безумовною підставою для скасування судового рішення. Або ж, користуючись особистим знайомством </w:t>
      </w:r>
      <w:r>
        <w:t>і</w:t>
      </w:r>
      <w:r w:rsidR="00761E93" w:rsidRPr="00ED6F14">
        <w:t>з поштарем, а</w:t>
      </w:r>
      <w:r>
        <w:t>дже</w:t>
      </w:r>
      <w:r w:rsidR="00761E93" w:rsidRPr="00ED6F14">
        <w:t xml:space="preserve"> в сільській місцевості всі один одного знають (куми, свати, брати, сестри </w:t>
      </w:r>
      <w:r>
        <w:t>тощо</w:t>
      </w:r>
      <w:r w:rsidR="00761E93" w:rsidRPr="00ED6F14">
        <w:t xml:space="preserve">), правопорушник просив зробити помітку в судовій повістці «за даною </w:t>
      </w:r>
      <w:proofErr w:type="spellStart"/>
      <w:r w:rsidR="00761E93" w:rsidRPr="00ED6F14">
        <w:t>адресою</w:t>
      </w:r>
      <w:proofErr w:type="spellEnd"/>
      <w:r w:rsidR="00761E93" w:rsidRPr="00ED6F14">
        <w:t xml:space="preserve"> не проживає». Інший поширений спосіб – зловживання правопорушником чи його адвокатом своїми правами, зокрема: вмотивовані клопотання про відкладення судового засідання, про виклик свідків, про витребування додаткових матеріалів чи направлення протоколу на доопрацювання чи несподівана хвороба правопорушника в день проведення засідання тощо. </w:t>
      </w:r>
      <w:r>
        <w:t>Це</w:t>
      </w:r>
      <w:r w:rsidR="00761E93" w:rsidRPr="00ED6F14">
        <w:t xml:space="preserve"> призводило до закінчення строків притягнення до адміністративної відповідальності і суддя фактично був заручником ситуації, що не є наслідком безпідставного затягування або невжиття ним заходів щодо розгляду справи протягом строку, встановленого законом</w:t>
      </w:r>
      <w:r>
        <w:t>,</w:t>
      </w:r>
      <w:r w:rsidR="00761E93" w:rsidRPr="00ED6F14">
        <w:t xml:space="preserve"> зважаючи на </w:t>
      </w:r>
      <w:r>
        <w:t>завантажені</w:t>
      </w:r>
      <w:r w:rsidR="00761E93" w:rsidRPr="00ED6F14">
        <w:t>ст</w:t>
      </w:r>
      <w:r>
        <w:t>ь</w:t>
      </w:r>
      <w:r w:rsidR="00761E93" w:rsidRPr="00ED6F14">
        <w:t xml:space="preserve"> суду, проблеми належного матеріально-технічного забезпечення, відсутність дієвого механізму застосування заходів примусу до осіб, що зловживають своїми процесуальними правами в категорії справ про </w:t>
      </w:r>
      <w:r w:rsidR="00164500">
        <w:t>адміністративні правопорушення.</w:t>
      </w:r>
    </w:p>
    <w:p w:rsidR="00904683" w:rsidRPr="00ED6F14" w:rsidRDefault="00F910F0" w:rsidP="00ED6F14">
      <w:pPr>
        <w:pStyle w:val="ab"/>
        <w:numPr>
          <w:ilvl w:val="1"/>
          <w:numId w:val="1"/>
        </w:numPr>
        <w:spacing w:before="0" w:beforeAutospacing="0" w:after="0" w:afterAutospacing="0"/>
        <w:ind w:left="0" w:firstLine="568"/>
        <w:jc w:val="both"/>
      </w:pPr>
      <w:r>
        <w:rPr>
          <w:color w:val="000000"/>
        </w:rPr>
        <w:t>На сьогодні</w:t>
      </w:r>
      <w:r w:rsidR="00904683" w:rsidRPr="00ED6F14">
        <w:rPr>
          <w:color w:val="000000"/>
        </w:rPr>
        <w:t xml:space="preserve">, законодавцем встановлено строк розгляду такої категорії правопорушень в 1 рік, а також </w:t>
      </w:r>
      <w:r>
        <w:rPr>
          <w:color w:val="000000"/>
        </w:rPr>
        <w:t>передбачено</w:t>
      </w:r>
      <w:r w:rsidR="00904683" w:rsidRPr="00ED6F14">
        <w:rPr>
          <w:color w:val="000000"/>
        </w:rPr>
        <w:t xml:space="preserve"> процедуру розміщення на офіційній сторінці сайту суду оголошення про виклик до суду правопорушника, </w:t>
      </w:r>
      <w:r>
        <w:rPr>
          <w:color w:val="000000"/>
        </w:rPr>
        <w:t>який</w:t>
      </w:r>
      <w:r w:rsidR="00904683" w:rsidRPr="00ED6F14">
        <w:rPr>
          <w:color w:val="000000"/>
        </w:rPr>
        <w:t xml:space="preserve"> вважається належним чином повідомленим про дату, час та місце судового засідання</w:t>
      </w:r>
      <w:r>
        <w:rPr>
          <w:color w:val="000000"/>
        </w:rPr>
        <w:t xml:space="preserve"> з моменту розміщення відповідного повідомлення</w:t>
      </w:r>
      <w:r w:rsidR="00904683" w:rsidRPr="00ED6F14">
        <w:rPr>
          <w:color w:val="000000"/>
        </w:rPr>
        <w:t>, що, на думку судді, унеможливить подібні зловживання з боку особи, яка притягається до адміністративної відповідальності чи його захисником.</w:t>
      </w:r>
    </w:p>
    <w:p w:rsidR="00444424" w:rsidRPr="00ED6F14" w:rsidRDefault="00C4293F" w:rsidP="00ED6F14">
      <w:pPr>
        <w:numPr>
          <w:ilvl w:val="0"/>
          <w:numId w:val="1"/>
        </w:numPr>
        <w:shd w:val="clear" w:color="auto" w:fill="FFFFFF"/>
        <w:tabs>
          <w:tab w:val="left" w:pos="426"/>
        </w:tabs>
        <w:ind w:left="0" w:firstLine="709"/>
        <w:jc w:val="both"/>
        <w:rPr>
          <w:rFonts w:eastAsia="Calibri"/>
          <w:color w:val="222222"/>
        </w:rPr>
      </w:pPr>
      <w:r w:rsidRPr="00ED6F14">
        <w:rPr>
          <w:rFonts w:eastAsia="Calibri"/>
          <w:color w:val="222222"/>
        </w:rPr>
        <w:t>Суддя також надав пояснення щ</w:t>
      </w:r>
      <w:r w:rsidRPr="00ED6F14">
        <w:rPr>
          <w:color w:val="000000"/>
        </w:rPr>
        <w:t xml:space="preserve">одо зазначених у Висновках рішень </w:t>
      </w:r>
      <w:r w:rsidR="005E3F5F" w:rsidRPr="00ED6F14">
        <w:rPr>
          <w:color w:val="000000"/>
        </w:rPr>
        <w:t xml:space="preserve">за </w:t>
      </w:r>
      <w:r w:rsidRPr="00ED6F14">
        <w:rPr>
          <w:color w:val="000000"/>
        </w:rPr>
        <w:t>реєстраційни</w:t>
      </w:r>
      <w:r w:rsidR="005E3F5F" w:rsidRPr="00ED6F14">
        <w:rPr>
          <w:color w:val="000000"/>
        </w:rPr>
        <w:t>ми</w:t>
      </w:r>
      <w:r w:rsidRPr="00ED6F14">
        <w:rPr>
          <w:color w:val="000000"/>
        </w:rPr>
        <w:t xml:space="preserve"> № 69871659, № 69773799, № 69773818, № 69773405, № 69772823, № 69802267, № 69871874, № 69802448</w:t>
      </w:r>
      <w:r w:rsidR="00F910F0">
        <w:rPr>
          <w:color w:val="000000"/>
        </w:rPr>
        <w:t>,</w:t>
      </w:r>
      <w:r w:rsidRPr="00ED6F14">
        <w:rPr>
          <w:color w:val="000000"/>
        </w:rPr>
        <w:t xml:space="preserve"> ухвалени</w:t>
      </w:r>
      <w:r w:rsidR="005E3F5F" w:rsidRPr="00ED6F14">
        <w:rPr>
          <w:color w:val="000000"/>
        </w:rPr>
        <w:t>ми</w:t>
      </w:r>
      <w:r w:rsidRPr="00ED6F14">
        <w:rPr>
          <w:color w:val="000000"/>
        </w:rPr>
        <w:t xml:space="preserve"> в період з 18</w:t>
      </w:r>
      <w:r w:rsidR="005E3F5F" w:rsidRPr="00ED6F14">
        <w:rPr>
          <w:color w:val="000000"/>
        </w:rPr>
        <w:t xml:space="preserve"> вересня </w:t>
      </w:r>
      <w:r w:rsidRPr="00ED6F14">
        <w:rPr>
          <w:color w:val="000000"/>
        </w:rPr>
        <w:t>2017</w:t>
      </w:r>
      <w:r w:rsidR="005E3F5F" w:rsidRPr="00ED6F14">
        <w:rPr>
          <w:color w:val="000000"/>
        </w:rPr>
        <w:t xml:space="preserve"> року</w:t>
      </w:r>
      <w:r w:rsidRPr="00ED6F14">
        <w:rPr>
          <w:color w:val="000000"/>
        </w:rPr>
        <w:t xml:space="preserve"> до 30</w:t>
      </w:r>
      <w:r w:rsidR="00B31D48">
        <w:rPr>
          <w:color w:val="000000"/>
        </w:rPr>
        <w:t> </w:t>
      </w:r>
      <w:r w:rsidR="005E3F5F" w:rsidRPr="00ED6F14">
        <w:rPr>
          <w:color w:val="000000"/>
        </w:rPr>
        <w:t xml:space="preserve">жовтня </w:t>
      </w:r>
      <w:r w:rsidRPr="00ED6F14">
        <w:rPr>
          <w:color w:val="000000"/>
        </w:rPr>
        <w:t>2017 року</w:t>
      </w:r>
      <w:r w:rsidR="00B31D48">
        <w:rPr>
          <w:color w:val="000000"/>
        </w:rPr>
        <w:t>,</w:t>
      </w:r>
      <w:r w:rsidRPr="00ED6F14">
        <w:rPr>
          <w:color w:val="000000"/>
        </w:rPr>
        <w:t xml:space="preserve"> повідомив, що наказами </w:t>
      </w:r>
      <w:proofErr w:type="spellStart"/>
      <w:r w:rsidRPr="00ED6F14">
        <w:rPr>
          <w:color w:val="000000"/>
        </w:rPr>
        <w:t>Сарненського</w:t>
      </w:r>
      <w:proofErr w:type="spellEnd"/>
      <w:r w:rsidRPr="00ED6F14">
        <w:rPr>
          <w:color w:val="000000"/>
        </w:rPr>
        <w:t xml:space="preserve"> районного суду Рівненської обл</w:t>
      </w:r>
      <w:r w:rsidR="005E3F5F" w:rsidRPr="00ED6F14">
        <w:rPr>
          <w:color w:val="000000"/>
        </w:rPr>
        <w:t>асті був відкликаний з відпусток</w:t>
      </w:r>
      <w:r w:rsidR="00B31D48">
        <w:rPr>
          <w:color w:val="000000"/>
        </w:rPr>
        <w:t>:</w:t>
      </w:r>
      <w:r w:rsidRPr="00ED6F14">
        <w:rPr>
          <w:color w:val="000000"/>
        </w:rPr>
        <w:t xml:space="preserve"> </w:t>
      </w:r>
      <w:r w:rsidR="00B31D48">
        <w:rPr>
          <w:color w:val="000000"/>
        </w:rPr>
        <w:t>н</w:t>
      </w:r>
      <w:r w:rsidRPr="00ED6F14">
        <w:rPr>
          <w:color w:val="000000"/>
        </w:rPr>
        <w:t>аказом від 13</w:t>
      </w:r>
      <w:r w:rsidR="009C1246" w:rsidRPr="00ED6F14">
        <w:rPr>
          <w:color w:val="000000"/>
        </w:rPr>
        <w:t xml:space="preserve"> вересня </w:t>
      </w:r>
      <w:r w:rsidRPr="00ED6F14">
        <w:rPr>
          <w:color w:val="000000"/>
        </w:rPr>
        <w:t>2017</w:t>
      </w:r>
      <w:r w:rsidR="009C1246" w:rsidRPr="00ED6F14">
        <w:rPr>
          <w:color w:val="000000"/>
        </w:rPr>
        <w:t xml:space="preserve"> </w:t>
      </w:r>
      <w:r w:rsidRPr="00ED6F14">
        <w:rPr>
          <w:color w:val="000000"/>
        </w:rPr>
        <w:t>р</w:t>
      </w:r>
      <w:r w:rsidR="009C1246" w:rsidRPr="00ED6F14">
        <w:rPr>
          <w:color w:val="000000"/>
        </w:rPr>
        <w:t>оку</w:t>
      </w:r>
      <w:r w:rsidR="00B31D48">
        <w:rPr>
          <w:color w:val="000000"/>
        </w:rPr>
        <w:t xml:space="preserve"> </w:t>
      </w:r>
      <w:r w:rsidR="00B31D48" w:rsidRPr="00ED6F14">
        <w:rPr>
          <w:color w:val="000000"/>
        </w:rPr>
        <w:t xml:space="preserve">№ 28 </w:t>
      </w:r>
      <w:r w:rsidRPr="00ED6F14">
        <w:rPr>
          <w:color w:val="000000"/>
        </w:rPr>
        <w:t>(на 1 робочий день</w:t>
      </w:r>
      <w:r w:rsidRPr="00164500">
        <w:rPr>
          <w:color w:val="000000"/>
          <w:sz w:val="16"/>
          <w:szCs w:val="16"/>
        </w:rPr>
        <w:t xml:space="preserve"> </w:t>
      </w:r>
      <w:r w:rsidRPr="00ED6F14">
        <w:rPr>
          <w:color w:val="000000"/>
        </w:rPr>
        <w:t>11</w:t>
      </w:r>
      <w:r w:rsidR="009C1246" w:rsidRPr="00164500">
        <w:rPr>
          <w:color w:val="000000"/>
          <w:sz w:val="16"/>
          <w:szCs w:val="16"/>
        </w:rPr>
        <w:t xml:space="preserve"> </w:t>
      </w:r>
      <w:r w:rsidR="009C1246" w:rsidRPr="00ED6F14">
        <w:rPr>
          <w:color w:val="000000"/>
        </w:rPr>
        <w:t>жовтня</w:t>
      </w:r>
      <w:r w:rsidR="009C1246" w:rsidRPr="00164500">
        <w:rPr>
          <w:color w:val="000000"/>
          <w:sz w:val="16"/>
          <w:szCs w:val="16"/>
        </w:rPr>
        <w:t xml:space="preserve"> </w:t>
      </w:r>
      <w:r w:rsidRPr="00ED6F14">
        <w:rPr>
          <w:color w:val="000000"/>
        </w:rPr>
        <w:t>2017</w:t>
      </w:r>
      <w:r w:rsidR="00164500" w:rsidRPr="00164500">
        <w:rPr>
          <w:color w:val="000000"/>
          <w:sz w:val="16"/>
          <w:szCs w:val="16"/>
        </w:rPr>
        <w:t xml:space="preserve"> </w:t>
      </w:r>
      <w:r w:rsidRPr="00ED6F14">
        <w:rPr>
          <w:color w:val="000000"/>
        </w:rPr>
        <w:t>р</w:t>
      </w:r>
      <w:r w:rsidR="009C1246" w:rsidRPr="00ED6F14">
        <w:rPr>
          <w:color w:val="000000"/>
        </w:rPr>
        <w:t>оку</w:t>
      </w:r>
      <w:r w:rsidRPr="00ED6F14">
        <w:rPr>
          <w:color w:val="000000"/>
        </w:rPr>
        <w:t>),</w:t>
      </w:r>
      <w:r w:rsidRPr="00164500">
        <w:rPr>
          <w:color w:val="000000"/>
          <w:sz w:val="16"/>
          <w:szCs w:val="16"/>
        </w:rPr>
        <w:t xml:space="preserve"> </w:t>
      </w:r>
      <w:r w:rsidRPr="00ED6F14">
        <w:rPr>
          <w:color w:val="000000"/>
        </w:rPr>
        <w:t>наказом</w:t>
      </w:r>
      <w:r w:rsidRPr="00164500">
        <w:rPr>
          <w:color w:val="000000"/>
          <w:sz w:val="16"/>
          <w:szCs w:val="16"/>
        </w:rPr>
        <w:t xml:space="preserve"> </w:t>
      </w:r>
      <w:r w:rsidRPr="00ED6F14">
        <w:rPr>
          <w:color w:val="000000"/>
        </w:rPr>
        <w:t>від 11</w:t>
      </w:r>
      <w:r w:rsidR="009C1246" w:rsidRPr="00164500">
        <w:rPr>
          <w:color w:val="000000"/>
          <w:sz w:val="16"/>
          <w:szCs w:val="16"/>
        </w:rPr>
        <w:t xml:space="preserve"> </w:t>
      </w:r>
      <w:r w:rsidR="009C1246" w:rsidRPr="00ED6F14">
        <w:rPr>
          <w:color w:val="000000"/>
        </w:rPr>
        <w:t xml:space="preserve">жовтня </w:t>
      </w:r>
      <w:r w:rsidRPr="00ED6F14">
        <w:rPr>
          <w:color w:val="000000"/>
        </w:rPr>
        <w:t>2017</w:t>
      </w:r>
      <w:r w:rsidR="009C1246" w:rsidRPr="00ED6F14">
        <w:rPr>
          <w:color w:val="000000"/>
        </w:rPr>
        <w:t xml:space="preserve"> </w:t>
      </w:r>
      <w:r w:rsidRPr="00ED6F14">
        <w:rPr>
          <w:color w:val="000000"/>
        </w:rPr>
        <w:t>р</w:t>
      </w:r>
      <w:r w:rsidR="009C1246" w:rsidRPr="00ED6F14">
        <w:rPr>
          <w:color w:val="000000"/>
        </w:rPr>
        <w:t>оку</w:t>
      </w:r>
      <w:r w:rsidR="00B31D48">
        <w:rPr>
          <w:color w:val="000000"/>
        </w:rPr>
        <w:t xml:space="preserve"> </w:t>
      </w:r>
      <w:r w:rsidR="00B31D48" w:rsidRPr="00ED6F14">
        <w:rPr>
          <w:color w:val="000000"/>
        </w:rPr>
        <w:t>№</w:t>
      </w:r>
      <w:r w:rsidR="00B31D48">
        <w:rPr>
          <w:color w:val="000000"/>
        </w:rPr>
        <w:t xml:space="preserve"> </w:t>
      </w:r>
      <w:r w:rsidR="00B31D48" w:rsidRPr="00ED6F14">
        <w:rPr>
          <w:color w:val="000000"/>
        </w:rPr>
        <w:t xml:space="preserve">30 </w:t>
      </w:r>
      <w:r w:rsidRPr="00ED6F14">
        <w:rPr>
          <w:color w:val="000000"/>
        </w:rPr>
        <w:t>(на 1 робочий день 25</w:t>
      </w:r>
      <w:r w:rsidR="009C1246" w:rsidRPr="00ED6F14">
        <w:rPr>
          <w:color w:val="000000"/>
        </w:rPr>
        <w:t xml:space="preserve"> жовтня </w:t>
      </w:r>
      <w:r w:rsidRPr="00ED6F14">
        <w:rPr>
          <w:color w:val="000000"/>
        </w:rPr>
        <w:t>2017</w:t>
      </w:r>
      <w:r w:rsidR="009C1246" w:rsidRPr="00ED6F14">
        <w:rPr>
          <w:color w:val="000000"/>
        </w:rPr>
        <w:t xml:space="preserve"> року</w:t>
      </w:r>
      <w:r w:rsidRPr="00ED6F14">
        <w:rPr>
          <w:color w:val="000000"/>
        </w:rPr>
        <w:t>) та наказом №31 від 26</w:t>
      </w:r>
      <w:r w:rsidR="009C1246" w:rsidRPr="00ED6F14">
        <w:rPr>
          <w:color w:val="000000"/>
        </w:rPr>
        <w:t xml:space="preserve"> жовтня </w:t>
      </w:r>
      <w:r w:rsidRPr="00ED6F14">
        <w:rPr>
          <w:color w:val="000000"/>
        </w:rPr>
        <w:t>2017</w:t>
      </w:r>
      <w:r w:rsidR="00B31D48">
        <w:rPr>
          <w:color w:val="000000"/>
        </w:rPr>
        <w:t xml:space="preserve"> </w:t>
      </w:r>
      <w:r w:rsidRPr="00ED6F14">
        <w:rPr>
          <w:color w:val="000000"/>
        </w:rPr>
        <w:t>р</w:t>
      </w:r>
      <w:r w:rsidR="009C1246" w:rsidRPr="00ED6F14">
        <w:rPr>
          <w:color w:val="000000"/>
        </w:rPr>
        <w:t>оку</w:t>
      </w:r>
      <w:r w:rsidRPr="00ED6F14">
        <w:rPr>
          <w:color w:val="000000"/>
        </w:rPr>
        <w:t xml:space="preserve"> (на три робоч</w:t>
      </w:r>
      <w:r w:rsidR="00B31D48">
        <w:rPr>
          <w:color w:val="000000"/>
        </w:rPr>
        <w:t>і</w:t>
      </w:r>
      <w:r w:rsidRPr="00ED6F14">
        <w:rPr>
          <w:color w:val="000000"/>
        </w:rPr>
        <w:t xml:space="preserve"> дні 26</w:t>
      </w:r>
      <w:r w:rsidR="009C1246" w:rsidRPr="00ED6F14">
        <w:rPr>
          <w:color w:val="000000"/>
        </w:rPr>
        <w:t xml:space="preserve"> жовтня </w:t>
      </w:r>
      <w:r w:rsidR="00C6176F" w:rsidRPr="00ED6F14">
        <w:rPr>
          <w:color w:val="000000"/>
        </w:rPr>
        <w:t>2017</w:t>
      </w:r>
      <w:r w:rsidR="009C1246" w:rsidRPr="00ED6F14">
        <w:rPr>
          <w:color w:val="000000"/>
        </w:rPr>
        <w:t xml:space="preserve"> року</w:t>
      </w:r>
      <w:r w:rsidRPr="00ED6F14">
        <w:rPr>
          <w:color w:val="000000"/>
        </w:rPr>
        <w:t>, 27</w:t>
      </w:r>
      <w:r w:rsidR="00164500">
        <w:rPr>
          <w:color w:val="000000"/>
        </w:rPr>
        <w:t> </w:t>
      </w:r>
      <w:r w:rsidR="009C1246" w:rsidRPr="00ED6F14">
        <w:rPr>
          <w:color w:val="000000"/>
        </w:rPr>
        <w:t xml:space="preserve">жовтня </w:t>
      </w:r>
      <w:r w:rsidR="00C6176F" w:rsidRPr="00ED6F14">
        <w:rPr>
          <w:color w:val="000000"/>
        </w:rPr>
        <w:t>2017</w:t>
      </w:r>
      <w:r w:rsidR="009C1246" w:rsidRPr="00ED6F14">
        <w:rPr>
          <w:color w:val="000000"/>
        </w:rPr>
        <w:t xml:space="preserve"> року</w:t>
      </w:r>
      <w:r w:rsidRPr="00ED6F14">
        <w:rPr>
          <w:color w:val="000000"/>
        </w:rPr>
        <w:t xml:space="preserve"> та 30</w:t>
      </w:r>
      <w:r w:rsidR="009C1246" w:rsidRPr="00ED6F14">
        <w:rPr>
          <w:color w:val="000000"/>
        </w:rPr>
        <w:t xml:space="preserve"> жовтня </w:t>
      </w:r>
      <w:r w:rsidRPr="00ED6F14">
        <w:rPr>
          <w:color w:val="000000"/>
        </w:rPr>
        <w:t>2017</w:t>
      </w:r>
      <w:r w:rsidR="009C1246" w:rsidRPr="00ED6F14">
        <w:rPr>
          <w:color w:val="000000"/>
        </w:rPr>
        <w:t xml:space="preserve"> року</w:t>
      </w:r>
      <w:r w:rsidR="00C6176F" w:rsidRPr="00ED6F14">
        <w:rPr>
          <w:color w:val="000000"/>
        </w:rPr>
        <w:t>)</w:t>
      </w:r>
      <w:r w:rsidR="00B31D48">
        <w:rPr>
          <w:color w:val="000000"/>
        </w:rPr>
        <w:t>,</w:t>
      </w:r>
      <w:r w:rsidRPr="00ED6F14">
        <w:rPr>
          <w:color w:val="000000"/>
        </w:rPr>
        <w:t xml:space="preserve"> </w:t>
      </w:r>
      <w:r w:rsidR="00C6176F" w:rsidRPr="00ED6F14">
        <w:rPr>
          <w:color w:val="000000"/>
        </w:rPr>
        <w:t xml:space="preserve">та підтвердив вказаний факт копіями відповідних наказів. </w:t>
      </w:r>
      <w:r w:rsidRPr="00ED6F14">
        <w:rPr>
          <w:color w:val="000000"/>
        </w:rPr>
        <w:t xml:space="preserve">Дати рішень повністю </w:t>
      </w:r>
      <w:r w:rsidR="00B31D48">
        <w:rPr>
          <w:color w:val="000000"/>
        </w:rPr>
        <w:t>збігаються</w:t>
      </w:r>
      <w:r w:rsidRPr="00ED6F14">
        <w:rPr>
          <w:color w:val="000000"/>
        </w:rPr>
        <w:t xml:space="preserve"> із вказаним. Щодо</w:t>
      </w:r>
      <w:r w:rsidR="003E3E5A">
        <w:rPr>
          <w:color w:val="000000"/>
        </w:rPr>
        <w:t xml:space="preserve"> зазначених рішень </w:t>
      </w:r>
      <w:r w:rsidR="009C1246" w:rsidRPr="00ED6F14">
        <w:rPr>
          <w:color w:val="000000"/>
        </w:rPr>
        <w:t xml:space="preserve">за </w:t>
      </w:r>
      <w:r w:rsidR="00C6176F" w:rsidRPr="00ED6F14">
        <w:rPr>
          <w:color w:val="000000"/>
        </w:rPr>
        <w:t>реєстраційни</w:t>
      </w:r>
      <w:r w:rsidR="009C1246" w:rsidRPr="00ED6F14">
        <w:rPr>
          <w:color w:val="000000"/>
        </w:rPr>
        <w:t>ми</w:t>
      </w:r>
      <w:r w:rsidR="00C6176F" w:rsidRPr="00ED6F14">
        <w:rPr>
          <w:color w:val="000000"/>
        </w:rPr>
        <w:t xml:space="preserve"> №</w:t>
      </w:r>
      <w:r w:rsidRPr="00ED6F14">
        <w:rPr>
          <w:color w:val="000000"/>
        </w:rPr>
        <w:t xml:space="preserve"> 69966670, </w:t>
      </w:r>
      <w:r w:rsidR="00C6176F" w:rsidRPr="00ED6F14">
        <w:rPr>
          <w:color w:val="000000"/>
        </w:rPr>
        <w:t xml:space="preserve">№ </w:t>
      </w:r>
      <w:r w:rsidRPr="00ED6F14">
        <w:rPr>
          <w:color w:val="000000"/>
        </w:rPr>
        <w:t>70014791</w:t>
      </w:r>
      <w:r w:rsidR="00B31D48">
        <w:rPr>
          <w:color w:val="000000"/>
        </w:rPr>
        <w:t xml:space="preserve"> суддя пояснив, що мала місце технічна описка в</w:t>
      </w:r>
      <w:r w:rsidRPr="00ED6F14">
        <w:rPr>
          <w:color w:val="000000"/>
        </w:rPr>
        <w:t xml:space="preserve"> даті, до ЄДРСР </w:t>
      </w:r>
      <w:r w:rsidR="00B31D48">
        <w:rPr>
          <w:color w:val="000000"/>
        </w:rPr>
        <w:t>їх</w:t>
      </w:r>
      <w:r w:rsidRPr="00ED6F14">
        <w:rPr>
          <w:color w:val="000000"/>
        </w:rPr>
        <w:t xml:space="preserve"> надіслан</w:t>
      </w:r>
      <w:r w:rsidR="00B31D48">
        <w:rPr>
          <w:color w:val="000000"/>
        </w:rPr>
        <w:t>о</w:t>
      </w:r>
      <w:r w:rsidRPr="00ED6F14">
        <w:rPr>
          <w:color w:val="000000"/>
        </w:rPr>
        <w:t xml:space="preserve"> судом 02</w:t>
      </w:r>
      <w:r w:rsidR="009C1246" w:rsidRPr="00ED6F14">
        <w:rPr>
          <w:color w:val="000000"/>
        </w:rPr>
        <w:t xml:space="preserve"> листопада </w:t>
      </w:r>
      <w:r w:rsidRPr="00ED6F14">
        <w:rPr>
          <w:color w:val="000000"/>
        </w:rPr>
        <w:t>2017</w:t>
      </w:r>
      <w:r w:rsidR="009C1246" w:rsidRPr="00ED6F14">
        <w:rPr>
          <w:color w:val="000000"/>
        </w:rPr>
        <w:t xml:space="preserve"> </w:t>
      </w:r>
      <w:r w:rsidRPr="00ED6F14">
        <w:rPr>
          <w:color w:val="000000"/>
        </w:rPr>
        <w:t>р</w:t>
      </w:r>
      <w:r w:rsidR="009C1246" w:rsidRPr="00ED6F14">
        <w:rPr>
          <w:color w:val="000000"/>
        </w:rPr>
        <w:t>оку</w:t>
      </w:r>
      <w:r w:rsidRPr="00ED6F14">
        <w:rPr>
          <w:color w:val="000000"/>
        </w:rPr>
        <w:t xml:space="preserve"> та 06</w:t>
      </w:r>
      <w:r w:rsidR="009C1246" w:rsidRPr="00ED6F14">
        <w:rPr>
          <w:color w:val="000000"/>
        </w:rPr>
        <w:t xml:space="preserve"> листопада </w:t>
      </w:r>
      <w:r w:rsidRPr="00ED6F14">
        <w:rPr>
          <w:color w:val="000000"/>
        </w:rPr>
        <w:t>2017</w:t>
      </w:r>
      <w:r w:rsidR="009C1246" w:rsidRPr="00ED6F14">
        <w:rPr>
          <w:color w:val="000000"/>
        </w:rPr>
        <w:t xml:space="preserve"> </w:t>
      </w:r>
      <w:r w:rsidRPr="00ED6F14">
        <w:rPr>
          <w:color w:val="000000"/>
        </w:rPr>
        <w:t>р</w:t>
      </w:r>
      <w:r w:rsidR="009C1246" w:rsidRPr="00ED6F14">
        <w:rPr>
          <w:color w:val="000000"/>
        </w:rPr>
        <w:t>оку</w:t>
      </w:r>
      <w:r w:rsidRPr="00ED6F14">
        <w:rPr>
          <w:color w:val="000000"/>
        </w:rPr>
        <w:t xml:space="preserve"> відповідно</w:t>
      </w:r>
      <w:r w:rsidR="00B31D48">
        <w:rPr>
          <w:color w:val="000000"/>
        </w:rPr>
        <w:t>.</w:t>
      </w:r>
    </w:p>
    <w:p w:rsidR="00EE53E6" w:rsidRPr="00ED6F14" w:rsidRDefault="00B31D48" w:rsidP="00ED6F14">
      <w:pPr>
        <w:pStyle w:val="ab"/>
        <w:numPr>
          <w:ilvl w:val="1"/>
          <w:numId w:val="1"/>
        </w:numPr>
        <w:spacing w:before="0" w:beforeAutospacing="0" w:after="0" w:afterAutospacing="0"/>
        <w:ind w:left="0" w:firstLine="568"/>
        <w:jc w:val="both"/>
      </w:pPr>
      <w:r>
        <w:rPr>
          <w:color w:val="000000"/>
        </w:rPr>
        <w:t>Стосовно</w:t>
      </w:r>
      <w:r w:rsidR="00EE53E6" w:rsidRPr="00ED6F14">
        <w:rPr>
          <w:color w:val="000000"/>
        </w:rPr>
        <w:t xml:space="preserve"> рішень, ухвалених під час навчання </w:t>
      </w:r>
      <w:r>
        <w:rPr>
          <w:color w:val="000000"/>
        </w:rPr>
        <w:t>в</w:t>
      </w:r>
      <w:r w:rsidR="00EE53E6" w:rsidRPr="00ED6F14">
        <w:rPr>
          <w:color w:val="000000"/>
        </w:rPr>
        <w:t xml:space="preserve"> період з 19</w:t>
      </w:r>
      <w:r w:rsidR="009C1246" w:rsidRPr="00ED6F14">
        <w:rPr>
          <w:color w:val="000000"/>
        </w:rPr>
        <w:t xml:space="preserve"> січня </w:t>
      </w:r>
      <w:r w:rsidR="00EE53E6" w:rsidRPr="00ED6F14">
        <w:rPr>
          <w:color w:val="000000"/>
        </w:rPr>
        <w:t>2018</w:t>
      </w:r>
      <w:r w:rsidR="009C1246" w:rsidRPr="00ED6F14">
        <w:rPr>
          <w:color w:val="000000"/>
        </w:rPr>
        <w:t xml:space="preserve"> року</w:t>
      </w:r>
      <w:r w:rsidR="00EE53E6" w:rsidRPr="00ED6F14">
        <w:rPr>
          <w:color w:val="000000"/>
        </w:rPr>
        <w:t xml:space="preserve"> до 02</w:t>
      </w:r>
      <w:r w:rsidR="009C1246" w:rsidRPr="00ED6F14">
        <w:rPr>
          <w:color w:val="000000"/>
        </w:rPr>
        <w:t xml:space="preserve"> лютого </w:t>
      </w:r>
      <w:r w:rsidR="00EE53E6" w:rsidRPr="00ED6F14">
        <w:rPr>
          <w:color w:val="000000"/>
        </w:rPr>
        <w:t>2018 року та в період з 29</w:t>
      </w:r>
      <w:r w:rsidR="009C1246" w:rsidRPr="00ED6F14">
        <w:rPr>
          <w:color w:val="000000"/>
        </w:rPr>
        <w:t xml:space="preserve"> січня </w:t>
      </w:r>
      <w:r w:rsidR="00EE53E6" w:rsidRPr="00ED6F14">
        <w:rPr>
          <w:color w:val="000000"/>
        </w:rPr>
        <w:t>2018</w:t>
      </w:r>
      <w:r w:rsidR="009C1246" w:rsidRPr="00ED6F14">
        <w:rPr>
          <w:color w:val="000000"/>
        </w:rPr>
        <w:t xml:space="preserve"> року</w:t>
      </w:r>
      <w:r w:rsidR="00EE53E6" w:rsidRPr="00ED6F14">
        <w:rPr>
          <w:color w:val="000000"/>
        </w:rPr>
        <w:t xml:space="preserve"> до 02</w:t>
      </w:r>
      <w:r w:rsidR="009C1246" w:rsidRPr="00ED6F14">
        <w:rPr>
          <w:color w:val="000000"/>
        </w:rPr>
        <w:t xml:space="preserve"> лютого </w:t>
      </w:r>
      <w:r w:rsidR="00EE53E6" w:rsidRPr="00ED6F14">
        <w:rPr>
          <w:color w:val="000000"/>
        </w:rPr>
        <w:t>2018 року</w:t>
      </w:r>
      <w:r w:rsidR="004E7A0A" w:rsidRPr="00ED6F14">
        <w:rPr>
          <w:color w:val="000000"/>
        </w:rPr>
        <w:t>,</w:t>
      </w:r>
      <w:r w:rsidR="00EE53E6" w:rsidRPr="00ED6F14">
        <w:rPr>
          <w:color w:val="000000"/>
        </w:rPr>
        <w:t xml:space="preserve"> суддя повідомив про те, що з 19</w:t>
      </w:r>
      <w:r w:rsidR="009C1246" w:rsidRPr="00ED6F14">
        <w:rPr>
          <w:color w:val="000000"/>
        </w:rPr>
        <w:t xml:space="preserve"> січня </w:t>
      </w:r>
      <w:r w:rsidR="00EE53E6" w:rsidRPr="00ED6F14">
        <w:rPr>
          <w:color w:val="000000"/>
        </w:rPr>
        <w:t>2018</w:t>
      </w:r>
      <w:r w:rsidR="009C1246" w:rsidRPr="00ED6F14">
        <w:rPr>
          <w:color w:val="000000"/>
        </w:rPr>
        <w:t xml:space="preserve"> року</w:t>
      </w:r>
      <w:r w:rsidR="00EE53E6" w:rsidRPr="00ED6F14">
        <w:rPr>
          <w:color w:val="000000"/>
        </w:rPr>
        <w:t xml:space="preserve"> до 26</w:t>
      </w:r>
      <w:r w:rsidR="009C1246" w:rsidRPr="00ED6F14">
        <w:rPr>
          <w:color w:val="000000"/>
        </w:rPr>
        <w:t xml:space="preserve"> січня </w:t>
      </w:r>
      <w:r w:rsidR="00EE53E6" w:rsidRPr="00ED6F14">
        <w:rPr>
          <w:color w:val="000000"/>
        </w:rPr>
        <w:t>2018</w:t>
      </w:r>
      <w:r w:rsidR="009C1246" w:rsidRPr="00ED6F14">
        <w:rPr>
          <w:color w:val="000000"/>
        </w:rPr>
        <w:t xml:space="preserve"> року</w:t>
      </w:r>
      <w:r w:rsidR="00EE53E6" w:rsidRPr="00ED6F14">
        <w:rPr>
          <w:color w:val="000000"/>
        </w:rPr>
        <w:t xml:space="preserve"> згідно </w:t>
      </w:r>
      <w:r>
        <w:rPr>
          <w:color w:val="000000"/>
        </w:rPr>
        <w:t xml:space="preserve">з </w:t>
      </w:r>
      <w:r w:rsidR="00EE53E6" w:rsidRPr="00ED6F14">
        <w:rPr>
          <w:color w:val="000000"/>
        </w:rPr>
        <w:t>табел</w:t>
      </w:r>
      <w:r>
        <w:rPr>
          <w:color w:val="000000"/>
        </w:rPr>
        <w:t>ем</w:t>
      </w:r>
      <w:r w:rsidR="00EE53E6" w:rsidRPr="00ED6F14">
        <w:rPr>
          <w:color w:val="000000"/>
        </w:rPr>
        <w:t xml:space="preserve"> обліку робочого часу </w:t>
      </w:r>
      <w:r>
        <w:rPr>
          <w:color w:val="000000"/>
        </w:rPr>
        <w:t>ці дні були робочими</w:t>
      </w:r>
      <w:r w:rsidR="003E3E5A">
        <w:rPr>
          <w:color w:val="000000"/>
        </w:rPr>
        <w:t>.</w:t>
      </w:r>
      <w:r w:rsidR="00EE53E6" w:rsidRPr="00ED6F14">
        <w:rPr>
          <w:color w:val="000000"/>
        </w:rPr>
        <w:t xml:space="preserve"> </w:t>
      </w:r>
      <w:r w:rsidR="004E7A0A" w:rsidRPr="00ED6F14">
        <w:rPr>
          <w:color w:val="000000"/>
        </w:rPr>
        <w:t>Р</w:t>
      </w:r>
      <w:r w:rsidR="00EE53E6" w:rsidRPr="00ED6F14">
        <w:rPr>
          <w:color w:val="000000"/>
        </w:rPr>
        <w:t xml:space="preserve">ішення </w:t>
      </w:r>
      <w:r w:rsidR="009C1246" w:rsidRPr="00ED6F14">
        <w:rPr>
          <w:color w:val="000000"/>
        </w:rPr>
        <w:t xml:space="preserve">за </w:t>
      </w:r>
      <w:r w:rsidR="00EE53E6" w:rsidRPr="00ED6F14">
        <w:rPr>
          <w:color w:val="000000"/>
        </w:rPr>
        <w:t>реєстраційни</w:t>
      </w:r>
      <w:r w:rsidR="009C1246" w:rsidRPr="00ED6F14">
        <w:rPr>
          <w:color w:val="000000"/>
        </w:rPr>
        <w:t>ми</w:t>
      </w:r>
      <w:r w:rsidR="00EE53E6" w:rsidRPr="00ED6F14">
        <w:rPr>
          <w:color w:val="000000"/>
        </w:rPr>
        <w:t xml:space="preserve"> № 71734441, № 71702744, № 71734487, №</w:t>
      </w:r>
      <w:r>
        <w:rPr>
          <w:color w:val="000000"/>
        </w:rPr>
        <w:t> </w:t>
      </w:r>
      <w:r w:rsidR="00EE53E6" w:rsidRPr="00ED6F14">
        <w:rPr>
          <w:color w:val="000000"/>
        </w:rPr>
        <w:t>71734494, №</w:t>
      </w:r>
      <w:r w:rsidR="004E7A0A" w:rsidRPr="00ED6F14">
        <w:rPr>
          <w:color w:val="000000"/>
        </w:rPr>
        <w:t> </w:t>
      </w:r>
      <w:r w:rsidR="00EE53E6" w:rsidRPr="00ED6F14">
        <w:rPr>
          <w:color w:val="000000"/>
        </w:rPr>
        <w:t>71734418, № 71734418, № 71734544, № 71734546, № 71734551, № 71734555, № 71749373, № 71749373, № 71734570, № 71832277, № 71833031, № 72117775, № 71833013, № 72610485, № 71832289, № 71734515, № 71734557, № 71832266, № 71832612, № 71832575, № 71832050, № 71832331, № 74366812 ухвален</w:t>
      </w:r>
      <w:r>
        <w:rPr>
          <w:color w:val="000000"/>
        </w:rPr>
        <w:t>о</w:t>
      </w:r>
      <w:r w:rsidR="00EE53E6" w:rsidRPr="00ED6F14">
        <w:rPr>
          <w:color w:val="000000"/>
        </w:rPr>
        <w:t xml:space="preserve"> до 27</w:t>
      </w:r>
      <w:r w:rsidR="009C1246" w:rsidRPr="00ED6F14">
        <w:rPr>
          <w:color w:val="000000"/>
        </w:rPr>
        <w:t xml:space="preserve"> січня </w:t>
      </w:r>
      <w:r w:rsidR="00EE53E6" w:rsidRPr="00ED6F14">
        <w:rPr>
          <w:color w:val="000000"/>
        </w:rPr>
        <w:t xml:space="preserve">2018 </w:t>
      </w:r>
      <w:r w:rsidR="009C1246" w:rsidRPr="00ED6F14">
        <w:rPr>
          <w:color w:val="000000"/>
        </w:rPr>
        <w:t xml:space="preserve">року </w:t>
      </w:r>
      <w:r w:rsidR="00EE53E6" w:rsidRPr="00ED6F14">
        <w:rPr>
          <w:color w:val="000000"/>
        </w:rPr>
        <w:t>та після 02</w:t>
      </w:r>
      <w:r w:rsidR="009C1246" w:rsidRPr="00ED6F14">
        <w:rPr>
          <w:color w:val="000000"/>
        </w:rPr>
        <w:t xml:space="preserve"> лютого </w:t>
      </w:r>
      <w:r w:rsidR="00EE53E6" w:rsidRPr="00ED6F14">
        <w:rPr>
          <w:color w:val="000000"/>
        </w:rPr>
        <w:t>2018</w:t>
      </w:r>
      <w:r w:rsidR="003E3E5A">
        <w:rPr>
          <w:color w:val="000000"/>
        </w:rPr>
        <w:t> </w:t>
      </w:r>
      <w:r w:rsidR="009C1246" w:rsidRPr="00ED6F14">
        <w:rPr>
          <w:color w:val="000000"/>
        </w:rPr>
        <w:t>року.</w:t>
      </w:r>
      <w:r w:rsidR="00EE53E6" w:rsidRPr="00ED6F14">
        <w:rPr>
          <w:color w:val="000000"/>
        </w:rPr>
        <w:t xml:space="preserve"> Навчання в Національній школі суддів України проводилось в період з 29</w:t>
      </w:r>
      <w:r w:rsidR="009C1246" w:rsidRPr="00ED6F14">
        <w:rPr>
          <w:color w:val="000000"/>
        </w:rPr>
        <w:t xml:space="preserve"> січня </w:t>
      </w:r>
      <w:r w:rsidR="00EE53E6" w:rsidRPr="00ED6F14">
        <w:rPr>
          <w:color w:val="000000"/>
        </w:rPr>
        <w:t>2018</w:t>
      </w:r>
      <w:r w:rsidR="009C1246" w:rsidRPr="00ED6F14">
        <w:rPr>
          <w:color w:val="000000"/>
        </w:rPr>
        <w:t xml:space="preserve"> року</w:t>
      </w:r>
      <w:r w:rsidR="00EE53E6" w:rsidRPr="00ED6F14">
        <w:rPr>
          <w:color w:val="000000"/>
        </w:rPr>
        <w:t xml:space="preserve"> до 02</w:t>
      </w:r>
      <w:r w:rsidR="009C1246" w:rsidRPr="00ED6F14">
        <w:rPr>
          <w:color w:val="000000"/>
        </w:rPr>
        <w:t xml:space="preserve"> лютого </w:t>
      </w:r>
      <w:r w:rsidR="00EE53E6" w:rsidRPr="00ED6F14">
        <w:rPr>
          <w:color w:val="000000"/>
        </w:rPr>
        <w:t>2018</w:t>
      </w:r>
      <w:r w:rsidR="009C1246" w:rsidRPr="00ED6F14">
        <w:rPr>
          <w:color w:val="000000"/>
        </w:rPr>
        <w:t xml:space="preserve"> року</w:t>
      </w:r>
      <w:r w:rsidR="003E3E5A">
        <w:rPr>
          <w:color w:val="000000"/>
        </w:rPr>
        <w:t>.</w:t>
      </w:r>
    </w:p>
    <w:p w:rsidR="00C6176F" w:rsidRPr="00ED6F14" w:rsidRDefault="00B31D48" w:rsidP="00ED6F14">
      <w:pPr>
        <w:pStyle w:val="ac"/>
        <w:numPr>
          <w:ilvl w:val="1"/>
          <w:numId w:val="1"/>
        </w:numPr>
        <w:shd w:val="clear" w:color="auto" w:fill="FFFFFF"/>
        <w:tabs>
          <w:tab w:val="left" w:pos="426"/>
        </w:tabs>
        <w:ind w:left="0" w:firstLine="568"/>
        <w:jc w:val="both"/>
        <w:rPr>
          <w:rFonts w:eastAsia="Calibri"/>
          <w:color w:val="222222"/>
        </w:rPr>
      </w:pPr>
      <w:r>
        <w:rPr>
          <w:color w:val="000000"/>
        </w:rPr>
        <w:t>Стосовно</w:t>
      </w:r>
      <w:r w:rsidR="004E7A0A" w:rsidRPr="00ED6F14">
        <w:rPr>
          <w:color w:val="000000"/>
        </w:rPr>
        <w:t xml:space="preserve"> 45 судових рішень, ухвалених з 04</w:t>
      </w:r>
      <w:r w:rsidR="009C1246" w:rsidRPr="00ED6F14">
        <w:rPr>
          <w:color w:val="000000"/>
        </w:rPr>
        <w:t xml:space="preserve"> червня </w:t>
      </w:r>
      <w:r w:rsidR="004E7A0A" w:rsidRPr="00ED6F14">
        <w:rPr>
          <w:color w:val="000000"/>
        </w:rPr>
        <w:t>2018</w:t>
      </w:r>
      <w:r w:rsidR="009C1246" w:rsidRPr="00ED6F14">
        <w:rPr>
          <w:color w:val="000000"/>
        </w:rPr>
        <w:t xml:space="preserve"> року</w:t>
      </w:r>
      <w:r w:rsidR="004E7A0A" w:rsidRPr="00ED6F14">
        <w:rPr>
          <w:color w:val="000000"/>
        </w:rPr>
        <w:t xml:space="preserve"> до 21</w:t>
      </w:r>
      <w:r w:rsidR="009C1246" w:rsidRPr="00ED6F14">
        <w:rPr>
          <w:color w:val="000000"/>
        </w:rPr>
        <w:t xml:space="preserve"> червня </w:t>
      </w:r>
      <w:r w:rsidR="004E7A0A" w:rsidRPr="00ED6F14">
        <w:rPr>
          <w:color w:val="000000"/>
        </w:rPr>
        <w:t>2018</w:t>
      </w:r>
      <w:r w:rsidR="003E3E5A">
        <w:rPr>
          <w:color w:val="000000"/>
        </w:rPr>
        <w:t> </w:t>
      </w:r>
      <w:r w:rsidR="009C1246" w:rsidRPr="00ED6F14">
        <w:rPr>
          <w:color w:val="000000"/>
        </w:rPr>
        <w:t>року</w:t>
      </w:r>
      <w:r>
        <w:rPr>
          <w:color w:val="000000"/>
        </w:rPr>
        <w:t>,</w:t>
      </w:r>
      <w:r w:rsidR="009C1246" w:rsidRPr="00ED6F14">
        <w:rPr>
          <w:color w:val="000000"/>
        </w:rPr>
        <w:t xml:space="preserve"> </w:t>
      </w:r>
      <w:r w:rsidR="00962F3F" w:rsidRPr="00ED6F14">
        <w:rPr>
          <w:color w:val="000000"/>
        </w:rPr>
        <w:t xml:space="preserve">суддя </w:t>
      </w:r>
      <w:r w:rsidR="004E7A0A" w:rsidRPr="00ED6F14">
        <w:rPr>
          <w:color w:val="000000"/>
        </w:rPr>
        <w:t xml:space="preserve">повідомив, що наказом </w:t>
      </w:r>
      <w:proofErr w:type="spellStart"/>
      <w:r w:rsidR="004E7A0A" w:rsidRPr="00ED6F14">
        <w:rPr>
          <w:color w:val="000000"/>
        </w:rPr>
        <w:t>Сарненського</w:t>
      </w:r>
      <w:proofErr w:type="spellEnd"/>
      <w:r w:rsidR="004E7A0A" w:rsidRPr="00ED6F14">
        <w:rPr>
          <w:color w:val="000000"/>
        </w:rPr>
        <w:t xml:space="preserve"> районного суду Рівненської області від 17</w:t>
      </w:r>
      <w:r w:rsidR="009C1246" w:rsidRPr="00ED6F14">
        <w:rPr>
          <w:color w:val="000000"/>
        </w:rPr>
        <w:t xml:space="preserve"> травня </w:t>
      </w:r>
      <w:r w:rsidR="004E7A0A" w:rsidRPr="00ED6F14">
        <w:rPr>
          <w:color w:val="000000"/>
        </w:rPr>
        <w:t xml:space="preserve">2018 </w:t>
      </w:r>
      <w:r w:rsidR="009C1246" w:rsidRPr="00ED6F14">
        <w:rPr>
          <w:color w:val="000000"/>
        </w:rPr>
        <w:t xml:space="preserve">року </w:t>
      </w:r>
      <w:r w:rsidRPr="00ED6F14">
        <w:rPr>
          <w:color w:val="000000"/>
        </w:rPr>
        <w:t>№ 3</w:t>
      </w:r>
      <w:r>
        <w:rPr>
          <w:color w:val="000000"/>
        </w:rPr>
        <w:t xml:space="preserve"> йому </w:t>
      </w:r>
      <w:r w:rsidR="004E7A0A" w:rsidRPr="00ED6F14">
        <w:rPr>
          <w:color w:val="000000"/>
        </w:rPr>
        <w:t>надано відпустку з 07</w:t>
      </w:r>
      <w:r w:rsidR="009C1246" w:rsidRPr="00ED6F14">
        <w:rPr>
          <w:color w:val="000000"/>
        </w:rPr>
        <w:t xml:space="preserve"> червня </w:t>
      </w:r>
      <w:r w:rsidR="004E7A0A" w:rsidRPr="00ED6F14">
        <w:rPr>
          <w:color w:val="000000"/>
        </w:rPr>
        <w:t>2018</w:t>
      </w:r>
      <w:r w:rsidR="009C1246" w:rsidRPr="00ED6F14">
        <w:rPr>
          <w:color w:val="000000"/>
        </w:rPr>
        <w:t xml:space="preserve"> року</w:t>
      </w:r>
      <w:r w:rsidR="004E7A0A" w:rsidRPr="00ED6F14">
        <w:rPr>
          <w:color w:val="000000"/>
        </w:rPr>
        <w:t xml:space="preserve"> до 21</w:t>
      </w:r>
      <w:r w:rsidR="009C1246" w:rsidRPr="00ED6F14">
        <w:rPr>
          <w:color w:val="000000"/>
        </w:rPr>
        <w:t xml:space="preserve"> червня </w:t>
      </w:r>
      <w:r w:rsidR="004E7A0A" w:rsidRPr="00ED6F14">
        <w:rPr>
          <w:color w:val="000000"/>
        </w:rPr>
        <w:t>2018</w:t>
      </w:r>
      <w:r w:rsidR="003E3E5A">
        <w:rPr>
          <w:color w:val="000000"/>
        </w:rPr>
        <w:t> </w:t>
      </w:r>
      <w:r w:rsidR="009C1246" w:rsidRPr="00ED6F14">
        <w:rPr>
          <w:color w:val="000000"/>
        </w:rPr>
        <w:t>року</w:t>
      </w:r>
      <w:r w:rsidR="004E7A0A" w:rsidRPr="00ED6F14">
        <w:rPr>
          <w:color w:val="000000"/>
        </w:rPr>
        <w:t xml:space="preserve">, а наказом </w:t>
      </w:r>
      <w:proofErr w:type="spellStart"/>
      <w:r w:rsidR="004E7A0A" w:rsidRPr="00ED6F14">
        <w:rPr>
          <w:color w:val="000000"/>
        </w:rPr>
        <w:t>Сарненського</w:t>
      </w:r>
      <w:proofErr w:type="spellEnd"/>
      <w:r w:rsidR="004E7A0A" w:rsidRPr="00ED6F14">
        <w:rPr>
          <w:color w:val="000000"/>
        </w:rPr>
        <w:t xml:space="preserve"> районного суду Рівненської області від 18</w:t>
      </w:r>
      <w:r w:rsidR="009C1246" w:rsidRPr="00ED6F14">
        <w:rPr>
          <w:color w:val="000000"/>
        </w:rPr>
        <w:t xml:space="preserve"> червня </w:t>
      </w:r>
      <w:r w:rsidR="004E7A0A" w:rsidRPr="00ED6F14">
        <w:rPr>
          <w:color w:val="000000"/>
        </w:rPr>
        <w:t>2018</w:t>
      </w:r>
      <w:r w:rsidR="003E3E5A">
        <w:rPr>
          <w:color w:val="000000"/>
        </w:rPr>
        <w:t> </w:t>
      </w:r>
      <w:r w:rsidR="009C1246" w:rsidRPr="00ED6F14">
        <w:rPr>
          <w:color w:val="000000"/>
        </w:rPr>
        <w:t>року</w:t>
      </w:r>
      <w:r>
        <w:rPr>
          <w:color w:val="000000"/>
        </w:rPr>
        <w:t xml:space="preserve"> </w:t>
      </w:r>
      <w:r w:rsidRPr="00ED6F14">
        <w:rPr>
          <w:color w:val="000000"/>
        </w:rPr>
        <w:t>№</w:t>
      </w:r>
      <w:r>
        <w:rPr>
          <w:color w:val="000000"/>
        </w:rPr>
        <w:t> </w:t>
      </w:r>
      <w:r w:rsidRPr="00ED6F14">
        <w:rPr>
          <w:color w:val="000000"/>
        </w:rPr>
        <w:t>5</w:t>
      </w:r>
      <w:r w:rsidR="004E7A0A" w:rsidRPr="00ED6F14">
        <w:rPr>
          <w:color w:val="000000"/>
        </w:rPr>
        <w:t xml:space="preserve"> </w:t>
      </w:r>
      <w:r>
        <w:rPr>
          <w:color w:val="000000"/>
        </w:rPr>
        <w:t>–</w:t>
      </w:r>
      <w:r w:rsidR="009C1246" w:rsidRPr="00ED6F14">
        <w:rPr>
          <w:color w:val="000000"/>
        </w:rPr>
        <w:t xml:space="preserve"> </w:t>
      </w:r>
      <w:r w:rsidR="004E7A0A" w:rsidRPr="00ED6F14">
        <w:rPr>
          <w:color w:val="000000"/>
        </w:rPr>
        <w:t>відкликан</w:t>
      </w:r>
      <w:r>
        <w:rPr>
          <w:color w:val="000000"/>
        </w:rPr>
        <w:t>о</w:t>
      </w:r>
      <w:r w:rsidR="004E7A0A" w:rsidRPr="00ED6F14">
        <w:rPr>
          <w:color w:val="000000"/>
        </w:rPr>
        <w:t xml:space="preserve"> з відпустки з 19</w:t>
      </w:r>
      <w:r w:rsidR="009C1246" w:rsidRPr="00ED6F14">
        <w:rPr>
          <w:color w:val="000000"/>
        </w:rPr>
        <w:t xml:space="preserve"> червня </w:t>
      </w:r>
      <w:r w:rsidR="004E7A0A" w:rsidRPr="00ED6F14">
        <w:rPr>
          <w:color w:val="000000"/>
        </w:rPr>
        <w:t>2018</w:t>
      </w:r>
      <w:r w:rsidR="009C1246" w:rsidRPr="00ED6F14">
        <w:rPr>
          <w:color w:val="000000"/>
        </w:rPr>
        <w:t xml:space="preserve"> року</w:t>
      </w:r>
      <w:r w:rsidR="004E7A0A" w:rsidRPr="00ED6F14">
        <w:rPr>
          <w:color w:val="000000"/>
        </w:rPr>
        <w:t xml:space="preserve">, що підтверджується відповідною копією наказу. </w:t>
      </w:r>
      <w:r>
        <w:rPr>
          <w:color w:val="000000"/>
        </w:rPr>
        <w:t>Ці</w:t>
      </w:r>
      <w:r w:rsidR="004E7A0A" w:rsidRPr="00ED6F14">
        <w:rPr>
          <w:color w:val="000000"/>
        </w:rPr>
        <w:t xml:space="preserve"> рішення </w:t>
      </w:r>
      <w:r>
        <w:rPr>
          <w:color w:val="000000"/>
        </w:rPr>
        <w:t>ухвалено</w:t>
      </w:r>
      <w:r w:rsidR="004E7A0A" w:rsidRPr="00ED6F14">
        <w:rPr>
          <w:color w:val="000000"/>
        </w:rPr>
        <w:t xml:space="preserve"> до 07</w:t>
      </w:r>
      <w:r w:rsidR="009C1246" w:rsidRPr="00ED6F14">
        <w:rPr>
          <w:color w:val="000000"/>
        </w:rPr>
        <w:t xml:space="preserve"> червня </w:t>
      </w:r>
      <w:r w:rsidR="004E7A0A" w:rsidRPr="00ED6F14">
        <w:rPr>
          <w:color w:val="000000"/>
        </w:rPr>
        <w:t xml:space="preserve">2018 </w:t>
      </w:r>
      <w:r w:rsidR="009C1246" w:rsidRPr="00ED6F14">
        <w:rPr>
          <w:color w:val="000000"/>
        </w:rPr>
        <w:t xml:space="preserve">року </w:t>
      </w:r>
      <w:r w:rsidR="004E7A0A" w:rsidRPr="00ED6F14">
        <w:rPr>
          <w:color w:val="000000"/>
        </w:rPr>
        <w:t>та після 18</w:t>
      </w:r>
      <w:r w:rsidR="009C1246" w:rsidRPr="00ED6F14">
        <w:rPr>
          <w:color w:val="000000"/>
        </w:rPr>
        <w:t xml:space="preserve"> червня </w:t>
      </w:r>
      <w:r w:rsidR="004E7A0A" w:rsidRPr="00ED6F14">
        <w:rPr>
          <w:color w:val="000000"/>
        </w:rPr>
        <w:t>2018</w:t>
      </w:r>
      <w:r w:rsidR="009C1246" w:rsidRPr="00ED6F14">
        <w:rPr>
          <w:color w:val="000000"/>
        </w:rPr>
        <w:t xml:space="preserve"> року</w:t>
      </w:r>
      <w:r w:rsidR="004E7A0A" w:rsidRPr="00ED6F14">
        <w:rPr>
          <w:color w:val="000000"/>
        </w:rPr>
        <w:t>, а за період з</w:t>
      </w:r>
      <w:r w:rsidR="004F047D">
        <w:rPr>
          <w:color w:val="000000"/>
        </w:rPr>
        <w:t> </w:t>
      </w:r>
      <w:r w:rsidR="004E7A0A" w:rsidRPr="00ED6F14">
        <w:rPr>
          <w:color w:val="000000"/>
        </w:rPr>
        <w:t>07</w:t>
      </w:r>
      <w:r w:rsidR="009C1246" w:rsidRPr="00ED6F14">
        <w:rPr>
          <w:color w:val="000000"/>
        </w:rPr>
        <w:t xml:space="preserve"> червня </w:t>
      </w:r>
      <w:r w:rsidR="004E7A0A" w:rsidRPr="00ED6F14">
        <w:rPr>
          <w:color w:val="000000"/>
        </w:rPr>
        <w:t>2018</w:t>
      </w:r>
      <w:r w:rsidR="009C1246" w:rsidRPr="00ED6F14">
        <w:rPr>
          <w:color w:val="000000"/>
        </w:rPr>
        <w:t xml:space="preserve"> року</w:t>
      </w:r>
      <w:r w:rsidR="004E7A0A" w:rsidRPr="00ED6F14">
        <w:rPr>
          <w:color w:val="000000"/>
        </w:rPr>
        <w:t xml:space="preserve"> до 18</w:t>
      </w:r>
      <w:r w:rsidR="009C1246" w:rsidRPr="00ED6F14">
        <w:rPr>
          <w:color w:val="000000"/>
        </w:rPr>
        <w:t xml:space="preserve"> червня </w:t>
      </w:r>
      <w:r w:rsidR="004E7A0A" w:rsidRPr="00ED6F14">
        <w:rPr>
          <w:color w:val="000000"/>
        </w:rPr>
        <w:t>2018</w:t>
      </w:r>
      <w:r w:rsidR="009C1246" w:rsidRPr="00ED6F14">
        <w:rPr>
          <w:color w:val="000000"/>
        </w:rPr>
        <w:t xml:space="preserve"> року</w:t>
      </w:r>
      <w:r w:rsidR="004E7A0A" w:rsidRPr="00ED6F14">
        <w:rPr>
          <w:color w:val="000000"/>
        </w:rPr>
        <w:t xml:space="preserve"> рішення в ЄДРСР відсутні.</w:t>
      </w:r>
    </w:p>
    <w:p w:rsidR="004E7A0A" w:rsidRPr="00ED6F14" w:rsidRDefault="00B31D48" w:rsidP="00ED6F14">
      <w:pPr>
        <w:pStyle w:val="ac"/>
        <w:numPr>
          <w:ilvl w:val="1"/>
          <w:numId w:val="1"/>
        </w:numPr>
        <w:shd w:val="clear" w:color="auto" w:fill="FFFFFF"/>
        <w:tabs>
          <w:tab w:val="left" w:pos="426"/>
        </w:tabs>
        <w:ind w:left="0" w:firstLine="568"/>
        <w:jc w:val="both"/>
        <w:rPr>
          <w:rFonts w:eastAsia="Calibri"/>
          <w:color w:val="222222"/>
        </w:rPr>
      </w:pPr>
      <w:r>
        <w:rPr>
          <w:color w:val="000000"/>
        </w:rPr>
        <w:t>Стосовно</w:t>
      </w:r>
      <w:r w:rsidR="004E7A0A" w:rsidRPr="00ED6F14">
        <w:rPr>
          <w:color w:val="000000"/>
        </w:rPr>
        <w:t xml:space="preserve"> рішень </w:t>
      </w:r>
      <w:r w:rsidR="009C1246" w:rsidRPr="00ED6F14">
        <w:rPr>
          <w:color w:val="000000"/>
        </w:rPr>
        <w:t xml:space="preserve">за </w:t>
      </w:r>
      <w:r w:rsidR="004E7A0A" w:rsidRPr="00ED6F14">
        <w:rPr>
          <w:color w:val="000000"/>
        </w:rPr>
        <w:t>реєстраційни</w:t>
      </w:r>
      <w:r w:rsidR="009C1246" w:rsidRPr="00ED6F14">
        <w:rPr>
          <w:color w:val="000000"/>
        </w:rPr>
        <w:t>ми</w:t>
      </w:r>
      <w:r w:rsidR="004E7A0A" w:rsidRPr="00ED6F14">
        <w:rPr>
          <w:color w:val="000000"/>
        </w:rPr>
        <w:t xml:space="preserve"> № 76230021, № 76096002, ухвалених </w:t>
      </w:r>
      <w:r w:rsidR="002C05DC">
        <w:rPr>
          <w:color w:val="000000"/>
        </w:rPr>
        <w:t>у</w:t>
      </w:r>
      <w:r w:rsidR="004E7A0A" w:rsidRPr="00ED6F14">
        <w:rPr>
          <w:color w:val="000000"/>
        </w:rPr>
        <w:t xml:space="preserve"> період з 01</w:t>
      </w:r>
      <w:r w:rsidR="009C1246" w:rsidRPr="00ED6F14">
        <w:rPr>
          <w:color w:val="000000"/>
        </w:rPr>
        <w:t xml:space="preserve"> серпня </w:t>
      </w:r>
      <w:r w:rsidR="004E7A0A" w:rsidRPr="00ED6F14">
        <w:rPr>
          <w:color w:val="000000"/>
        </w:rPr>
        <w:t>2018</w:t>
      </w:r>
      <w:r w:rsidR="009C1246" w:rsidRPr="00ED6F14">
        <w:rPr>
          <w:color w:val="000000"/>
        </w:rPr>
        <w:t xml:space="preserve"> року </w:t>
      </w:r>
      <w:r w:rsidR="00962F3F" w:rsidRPr="00ED6F14">
        <w:rPr>
          <w:color w:val="000000"/>
        </w:rPr>
        <w:t>д</w:t>
      </w:r>
      <w:r w:rsidR="004E7A0A" w:rsidRPr="00ED6F14">
        <w:rPr>
          <w:color w:val="000000"/>
        </w:rPr>
        <w:t>о 14</w:t>
      </w:r>
      <w:r w:rsidR="009C1246" w:rsidRPr="00ED6F14">
        <w:rPr>
          <w:color w:val="000000"/>
        </w:rPr>
        <w:t xml:space="preserve"> серпня </w:t>
      </w:r>
      <w:r w:rsidR="004E7A0A" w:rsidRPr="00ED6F14">
        <w:rPr>
          <w:color w:val="000000"/>
        </w:rPr>
        <w:t>2018</w:t>
      </w:r>
      <w:r w:rsidR="009C1246" w:rsidRPr="00ED6F14">
        <w:rPr>
          <w:color w:val="000000"/>
        </w:rPr>
        <w:t xml:space="preserve"> року</w:t>
      </w:r>
      <w:r w:rsidR="00962F3F" w:rsidRPr="00ED6F14">
        <w:rPr>
          <w:color w:val="000000"/>
        </w:rPr>
        <w:t xml:space="preserve">, </w:t>
      </w:r>
      <w:r w:rsidR="002C05DC">
        <w:rPr>
          <w:color w:val="000000"/>
        </w:rPr>
        <w:t>вказав, що</w:t>
      </w:r>
      <w:r w:rsidR="004E7A0A" w:rsidRPr="00ED6F14">
        <w:rPr>
          <w:color w:val="000000"/>
        </w:rPr>
        <w:t xml:space="preserve"> мала місце технічна описка </w:t>
      </w:r>
      <w:r w:rsidR="002C05DC">
        <w:rPr>
          <w:color w:val="000000"/>
        </w:rPr>
        <w:t>в</w:t>
      </w:r>
      <w:r w:rsidR="004E7A0A" w:rsidRPr="00ED6F14">
        <w:rPr>
          <w:color w:val="000000"/>
        </w:rPr>
        <w:t xml:space="preserve"> даті</w:t>
      </w:r>
      <w:r w:rsidR="009C1246" w:rsidRPr="00ED6F14">
        <w:rPr>
          <w:color w:val="000000"/>
        </w:rPr>
        <w:t xml:space="preserve"> рішення</w:t>
      </w:r>
      <w:r w:rsidR="004E7A0A" w:rsidRPr="00ED6F14">
        <w:rPr>
          <w:color w:val="000000"/>
        </w:rPr>
        <w:t xml:space="preserve">, до ЄДРСР </w:t>
      </w:r>
      <w:r w:rsidR="002C05DC">
        <w:rPr>
          <w:color w:val="000000"/>
        </w:rPr>
        <w:t>їх</w:t>
      </w:r>
      <w:r w:rsidR="004E7A0A" w:rsidRPr="00ED6F14">
        <w:rPr>
          <w:color w:val="000000"/>
        </w:rPr>
        <w:t xml:space="preserve"> надіслан</w:t>
      </w:r>
      <w:r w:rsidR="002C05DC">
        <w:rPr>
          <w:color w:val="000000"/>
        </w:rPr>
        <w:t>о</w:t>
      </w:r>
      <w:r w:rsidR="004E7A0A" w:rsidRPr="00ED6F14">
        <w:rPr>
          <w:color w:val="000000"/>
        </w:rPr>
        <w:t xml:space="preserve"> судом 04</w:t>
      </w:r>
      <w:r w:rsidR="009C1246" w:rsidRPr="00ED6F14">
        <w:rPr>
          <w:color w:val="000000"/>
        </w:rPr>
        <w:t xml:space="preserve"> вересня </w:t>
      </w:r>
      <w:r w:rsidR="004E7A0A" w:rsidRPr="00ED6F14">
        <w:rPr>
          <w:color w:val="000000"/>
        </w:rPr>
        <w:t>2018</w:t>
      </w:r>
      <w:r w:rsidR="009C1246" w:rsidRPr="00ED6F14">
        <w:rPr>
          <w:color w:val="000000"/>
        </w:rPr>
        <w:t xml:space="preserve"> року</w:t>
      </w:r>
      <w:r w:rsidR="004E7A0A" w:rsidRPr="00ED6F14">
        <w:rPr>
          <w:color w:val="000000"/>
        </w:rPr>
        <w:t xml:space="preserve"> та 28</w:t>
      </w:r>
      <w:r w:rsidR="009C1246" w:rsidRPr="00ED6F14">
        <w:rPr>
          <w:color w:val="000000"/>
        </w:rPr>
        <w:t xml:space="preserve"> серпня </w:t>
      </w:r>
      <w:r w:rsidR="004E7A0A" w:rsidRPr="00ED6F14">
        <w:rPr>
          <w:color w:val="000000"/>
        </w:rPr>
        <w:t>2018</w:t>
      </w:r>
      <w:r w:rsidR="009C1246" w:rsidRPr="00ED6F14">
        <w:rPr>
          <w:color w:val="000000"/>
        </w:rPr>
        <w:t xml:space="preserve"> року</w:t>
      </w:r>
      <w:r w:rsidR="004E7A0A" w:rsidRPr="00ED6F14">
        <w:rPr>
          <w:color w:val="000000"/>
        </w:rPr>
        <w:t xml:space="preserve"> відповідно.</w:t>
      </w:r>
    </w:p>
    <w:p w:rsidR="00962F3F" w:rsidRPr="00ED6F14" w:rsidRDefault="00D122C9" w:rsidP="00ED6F14">
      <w:pPr>
        <w:pStyle w:val="ac"/>
        <w:numPr>
          <w:ilvl w:val="1"/>
          <w:numId w:val="1"/>
        </w:numPr>
        <w:shd w:val="clear" w:color="auto" w:fill="FFFFFF"/>
        <w:tabs>
          <w:tab w:val="left" w:pos="426"/>
        </w:tabs>
        <w:ind w:left="0" w:firstLine="568"/>
        <w:jc w:val="both"/>
        <w:rPr>
          <w:rFonts w:eastAsia="Calibri"/>
          <w:color w:val="222222"/>
        </w:rPr>
      </w:pPr>
      <w:r w:rsidRPr="00ED6F14">
        <w:rPr>
          <w:color w:val="000000"/>
        </w:rPr>
        <w:t xml:space="preserve">Суддя зазначив, що у даті </w:t>
      </w:r>
      <w:r w:rsidR="00962F3F" w:rsidRPr="00ED6F14">
        <w:rPr>
          <w:color w:val="000000"/>
        </w:rPr>
        <w:t>рішен</w:t>
      </w:r>
      <w:r w:rsidRPr="00ED6F14">
        <w:rPr>
          <w:color w:val="000000"/>
        </w:rPr>
        <w:t xml:space="preserve">ь </w:t>
      </w:r>
      <w:r w:rsidR="009C1246" w:rsidRPr="00ED6F14">
        <w:rPr>
          <w:color w:val="000000"/>
        </w:rPr>
        <w:t xml:space="preserve">за </w:t>
      </w:r>
      <w:r w:rsidRPr="00ED6F14">
        <w:rPr>
          <w:color w:val="000000"/>
        </w:rPr>
        <w:t>реєстраційн</w:t>
      </w:r>
      <w:r w:rsidR="009C1246" w:rsidRPr="00ED6F14">
        <w:rPr>
          <w:color w:val="000000"/>
        </w:rPr>
        <w:t>ими</w:t>
      </w:r>
      <w:r w:rsidRPr="00ED6F14">
        <w:rPr>
          <w:color w:val="000000"/>
        </w:rPr>
        <w:t xml:space="preserve"> № </w:t>
      </w:r>
      <w:r w:rsidR="00962F3F" w:rsidRPr="00ED6F14">
        <w:rPr>
          <w:color w:val="000000"/>
        </w:rPr>
        <w:t xml:space="preserve">99506007, </w:t>
      </w:r>
      <w:r w:rsidRPr="00ED6F14">
        <w:rPr>
          <w:color w:val="000000"/>
        </w:rPr>
        <w:t xml:space="preserve">№ </w:t>
      </w:r>
      <w:r w:rsidR="00962F3F" w:rsidRPr="00ED6F14">
        <w:rPr>
          <w:color w:val="000000"/>
        </w:rPr>
        <w:t>99624066, ухвален</w:t>
      </w:r>
      <w:r w:rsidR="00756AD3">
        <w:rPr>
          <w:color w:val="000000"/>
        </w:rPr>
        <w:t>их</w:t>
      </w:r>
      <w:r w:rsidR="00962F3F" w:rsidRPr="00ED6F14">
        <w:rPr>
          <w:color w:val="000000"/>
        </w:rPr>
        <w:t xml:space="preserve"> </w:t>
      </w:r>
      <w:r w:rsidR="00756AD3">
        <w:rPr>
          <w:color w:val="000000"/>
        </w:rPr>
        <w:t>у</w:t>
      </w:r>
      <w:r w:rsidR="00962F3F" w:rsidRPr="00ED6F14">
        <w:rPr>
          <w:color w:val="000000"/>
        </w:rPr>
        <w:t xml:space="preserve"> період з 06</w:t>
      </w:r>
      <w:r w:rsidR="009C1246" w:rsidRPr="00ED6F14">
        <w:rPr>
          <w:color w:val="000000"/>
        </w:rPr>
        <w:t xml:space="preserve"> серпня </w:t>
      </w:r>
      <w:r w:rsidR="00962F3F" w:rsidRPr="00ED6F14">
        <w:rPr>
          <w:color w:val="000000"/>
        </w:rPr>
        <w:t>2021</w:t>
      </w:r>
      <w:r w:rsidR="009C1246" w:rsidRPr="00ED6F14">
        <w:rPr>
          <w:color w:val="000000"/>
        </w:rPr>
        <w:t xml:space="preserve"> року</w:t>
      </w:r>
      <w:r w:rsidR="00962F3F" w:rsidRPr="00ED6F14">
        <w:rPr>
          <w:color w:val="000000"/>
        </w:rPr>
        <w:t xml:space="preserve"> </w:t>
      </w:r>
      <w:r w:rsidRPr="00ED6F14">
        <w:rPr>
          <w:color w:val="000000"/>
        </w:rPr>
        <w:t>д</w:t>
      </w:r>
      <w:r w:rsidR="00962F3F" w:rsidRPr="00ED6F14">
        <w:rPr>
          <w:color w:val="000000"/>
        </w:rPr>
        <w:t>о 15</w:t>
      </w:r>
      <w:r w:rsidR="009C1246" w:rsidRPr="00ED6F14">
        <w:rPr>
          <w:color w:val="000000"/>
        </w:rPr>
        <w:t xml:space="preserve"> серпня </w:t>
      </w:r>
      <w:r w:rsidR="00962F3F" w:rsidRPr="00ED6F14">
        <w:rPr>
          <w:color w:val="000000"/>
        </w:rPr>
        <w:t>2021</w:t>
      </w:r>
      <w:r w:rsidR="009C1246" w:rsidRPr="00ED6F14">
        <w:rPr>
          <w:color w:val="000000"/>
        </w:rPr>
        <w:t xml:space="preserve"> року</w:t>
      </w:r>
      <w:r w:rsidR="00962F3F" w:rsidRPr="00ED6F14">
        <w:rPr>
          <w:color w:val="000000"/>
        </w:rPr>
        <w:t xml:space="preserve"> так само мала місце технічна описка,</w:t>
      </w:r>
      <w:r w:rsidR="00962F3F" w:rsidRPr="004F047D">
        <w:rPr>
          <w:color w:val="000000"/>
          <w:sz w:val="16"/>
          <w:szCs w:val="16"/>
        </w:rPr>
        <w:t xml:space="preserve"> </w:t>
      </w:r>
      <w:r w:rsidR="00962F3F" w:rsidRPr="00ED6F14">
        <w:rPr>
          <w:color w:val="000000"/>
        </w:rPr>
        <w:t>до</w:t>
      </w:r>
      <w:r w:rsidR="00962F3F" w:rsidRPr="004F047D">
        <w:rPr>
          <w:color w:val="000000"/>
          <w:sz w:val="16"/>
          <w:szCs w:val="16"/>
        </w:rPr>
        <w:t xml:space="preserve"> </w:t>
      </w:r>
      <w:r w:rsidR="00962F3F" w:rsidRPr="00ED6F14">
        <w:rPr>
          <w:color w:val="000000"/>
        </w:rPr>
        <w:t>ЄДРСР</w:t>
      </w:r>
      <w:r w:rsidR="00962F3F" w:rsidRPr="004F047D">
        <w:rPr>
          <w:color w:val="000000"/>
          <w:sz w:val="16"/>
          <w:szCs w:val="16"/>
        </w:rPr>
        <w:t xml:space="preserve"> </w:t>
      </w:r>
      <w:r w:rsidR="00756AD3">
        <w:rPr>
          <w:color w:val="000000"/>
        </w:rPr>
        <w:t xml:space="preserve">їх </w:t>
      </w:r>
      <w:r w:rsidR="00962F3F" w:rsidRPr="00ED6F14">
        <w:rPr>
          <w:color w:val="000000"/>
        </w:rPr>
        <w:t>надіслан</w:t>
      </w:r>
      <w:r w:rsidR="00756AD3">
        <w:rPr>
          <w:color w:val="000000"/>
        </w:rPr>
        <w:t>о</w:t>
      </w:r>
      <w:r w:rsidR="00962F3F" w:rsidRPr="00ED6F14">
        <w:rPr>
          <w:color w:val="000000"/>
        </w:rPr>
        <w:t xml:space="preserve"> судом 10</w:t>
      </w:r>
      <w:r w:rsidR="009C1246" w:rsidRPr="00ED6F14">
        <w:rPr>
          <w:color w:val="000000"/>
        </w:rPr>
        <w:t xml:space="preserve"> вересня </w:t>
      </w:r>
      <w:r w:rsidR="00962F3F" w:rsidRPr="00ED6F14">
        <w:rPr>
          <w:color w:val="000000"/>
        </w:rPr>
        <w:t>2021</w:t>
      </w:r>
      <w:r w:rsidR="009C1246" w:rsidRPr="00ED6F14">
        <w:rPr>
          <w:color w:val="000000"/>
        </w:rPr>
        <w:t xml:space="preserve"> року</w:t>
      </w:r>
      <w:r w:rsidR="00962F3F" w:rsidRPr="00ED6F14">
        <w:rPr>
          <w:color w:val="000000"/>
        </w:rPr>
        <w:t xml:space="preserve"> та 15</w:t>
      </w:r>
      <w:r w:rsidR="009C1246" w:rsidRPr="00ED6F14">
        <w:rPr>
          <w:color w:val="000000"/>
        </w:rPr>
        <w:t xml:space="preserve"> вересня </w:t>
      </w:r>
      <w:r w:rsidR="00962F3F" w:rsidRPr="00ED6F14">
        <w:rPr>
          <w:color w:val="000000"/>
        </w:rPr>
        <w:t>2021</w:t>
      </w:r>
      <w:r w:rsidR="009C1246" w:rsidRPr="00ED6F14">
        <w:rPr>
          <w:color w:val="000000"/>
        </w:rPr>
        <w:t xml:space="preserve"> року</w:t>
      </w:r>
      <w:r w:rsidR="00962F3F" w:rsidRPr="00ED6F14">
        <w:rPr>
          <w:color w:val="000000"/>
        </w:rPr>
        <w:t xml:space="preserve"> відповідно.</w:t>
      </w:r>
    </w:p>
    <w:p w:rsidR="00074A94" w:rsidRPr="00ED6F14" w:rsidRDefault="00074A94" w:rsidP="00ED6F14">
      <w:pPr>
        <w:pStyle w:val="ac"/>
        <w:numPr>
          <w:ilvl w:val="1"/>
          <w:numId w:val="1"/>
        </w:numPr>
        <w:shd w:val="clear" w:color="auto" w:fill="FFFFFF"/>
        <w:tabs>
          <w:tab w:val="left" w:pos="426"/>
        </w:tabs>
        <w:ind w:left="0" w:firstLine="568"/>
        <w:jc w:val="both"/>
        <w:rPr>
          <w:rFonts w:eastAsia="Calibri"/>
          <w:color w:val="222222"/>
        </w:rPr>
      </w:pPr>
      <w:r w:rsidRPr="00ED6F14">
        <w:rPr>
          <w:color w:val="000000"/>
        </w:rPr>
        <w:t>Таким чином, суддя вважає, що наведені факти ухвалення рішень під час відпустки, перебування за кордоном чи на навчанні відсутні та жодним чином не підтверджуються</w:t>
      </w:r>
      <w:r w:rsidR="00881C85" w:rsidRPr="00ED6F14">
        <w:rPr>
          <w:color w:val="000000"/>
        </w:rPr>
        <w:t>.</w:t>
      </w:r>
    </w:p>
    <w:p w:rsidR="00444424" w:rsidRPr="003D42DE" w:rsidRDefault="00074A94" w:rsidP="00ED6F14">
      <w:pPr>
        <w:numPr>
          <w:ilvl w:val="0"/>
          <w:numId w:val="1"/>
        </w:numPr>
        <w:shd w:val="clear" w:color="auto" w:fill="FFFFFF"/>
        <w:tabs>
          <w:tab w:val="left" w:pos="426"/>
        </w:tabs>
        <w:ind w:left="0" w:firstLine="709"/>
        <w:jc w:val="both"/>
        <w:rPr>
          <w:rFonts w:eastAsia="Calibri"/>
        </w:rPr>
      </w:pPr>
      <w:r w:rsidRPr="003D42DE">
        <w:rPr>
          <w:rFonts w:eastAsia="Calibri"/>
        </w:rPr>
        <w:t xml:space="preserve">Суддя зауважує, що </w:t>
      </w:r>
      <w:r w:rsidR="001C16D1" w:rsidRPr="003D42DE">
        <w:rPr>
          <w:rFonts w:eastAsia="Calibri"/>
        </w:rPr>
        <w:t>г</w:t>
      </w:r>
      <w:r w:rsidR="001C16D1" w:rsidRPr="003D42DE">
        <w:t>рошових коштів у дружини було достатньо для придбання земельних ділянок та квартири в м</w:t>
      </w:r>
      <w:r w:rsidR="00756AD3" w:rsidRPr="003D42DE">
        <w:t>істі</w:t>
      </w:r>
      <w:r w:rsidR="001C16D1" w:rsidRPr="003D42DE">
        <w:t xml:space="preserve"> Києві площею 64.4 </w:t>
      </w:r>
      <w:proofErr w:type="spellStart"/>
      <w:r w:rsidR="001C16D1" w:rsidRPr="003D42DE">
        <w:t>кв</w:t>
      </w:r>
      <w:proofErr w:type="spellEnd"/>
      <w:r w:rsidR="001C16D1" w:rsidRPr="003D42DE">
        <w:t>. м</w:t>
      </w:r>
      <w:r w:rsidR="00F51C30" w:rsidRPr="003D42DE">
        <w:t xml:space="preserve"> та </w:t>
      </w:r>
      <w:r w:rsidR="00756AD3" w:rsidRPr="003D42DE">
        <w:t>вказує</w:t>
      </w:r>
      <w:r w:rsidR="00F51C30" w:rsidRPr="003D42DE">
        <w:t>, що</w:t>
      </w:r>
      <w:r w:rsidR="001C16D1" w:rsidRPr="003D42DE">
        <w:t xml:space="preserve"> </w:t>
      </w:r>
      <w:r w:rsidR="00F51C30" w:rsidRPr="003D42DE">
        <w:t xml:space="preserve">придбання зазначених </w:t>
      </w:r>
      <w:r w:rsidR="001C16D1" w:rsidRPr="003D42DE">
        <w:t>об’єктів нерухомості вчинен</w:t>
      </w:r>
      <w:r w:rsidR="00756AD3" w:rsidRPr="003D42DE">
        <w:t>о</w:t>
      </w:r>
      <w:r w:rsidR="001C16D1" w:rsidRPr="003D42DE">
        <w:t xml:space="preserve"> до реєстрації шлюбу</w:t>
      </w:r>
      <w:r w:rsidR="004F0CBB" w:rsidRPr="003D42DE">
        <w:rPr>
          <w:rFonts w:eastAsia="Calibri"/>
        </w:rPr>
        <w:t>.</w:t>
      </w:r>
    </w:p>
    <w:p w:rsidR="00F51C30" w:rsidRPr="003D42DE" w:rsidRDefault="00756AD3" w:rsidP="00ED6F14">
      <w:pPr>
        <w:pStyle w:val="ac"/>
        <w:numPr>
          <w:ilvl w:val="1"/>
          <w:numId w:val="1"/>
        </w:numPr>
        <w:shd w:val="clear" w:color="auto" w:fill="FFFFFF"/>
        <w:tabs>
          <w:tab w:val="left" w:pos="426"/>
        </w:tabs>
        <w:ind w:left="0" w:firstLine="568"/>
        <w:jc w:val="both"/>
        <w:rPr>
          <w:rFonts w:eastAsia="Calibri"/>
        </w:rPr>
      </w:pPr>
      <w:r w:rsidRPr="003D42DE">
        <w:rPr>
          <w:rFonts w:eastAsia="Calibri"/>
        </w:rPr>
        <w:t>Стосовно</w:t>
      </w:r>
      <w:r w:rsidR="00097940" w:rsidRPr="003D42DE">
        <w:rPr>
          <w:rFonts w:eastAsia="Calibri"/>
        </w:rPr>
        <w:t xml:space="preserve"> фактів зазначення у деклараціях ос</w:t>
      </w:r>
      <w:r w:rsidRPr="003D42DE">
        <w:rPr>
          <w:rFonts w:eastAsia="Calibri"/>
        </w:rPr>
        <w:t>о</w:t>
      </w:r>
      <w:r w:rsidR="00097940" w:rsidRPr="003D42DE">
        <w:rPr>
          <w:rFonts w:eastAsia="Calibri"/>
        </w:rPr>
        <w:t>б</w:t>
      </w:r>
      <w:r w:rsidRPr="003D42DE">
        <w:rPr>
          <w:rFonts w:eastAsia="Calibri"/>
        </w:rPr>
        <w:t>и</w:t>
      </w:r>
      <w:r w:rsidR="00097940" w:rsidRPr="003D42DE">
        <w:rPr>
          <w:rFonts w:eastAsia="Calibri"/>
        </w:rPr>
        <w:t>, уповноважен</w:t>
      </w:r>
      <w:r w:rsidRPr="003D42DE">
        <w:rPr>
          <w:rFonts w:eastAsia="Calibri"/>
        </w:rPr>
        <w:t>ої</w:t>
      </w:r>
      <w:r w:rsidR="00097940" w:rsidRPr="003D42DE">
        <w:rPr>
          <w:rFonts w:eastAsia="Calibri"/>
        </w:rPr>
        <w:t xml:space="preserve"> на виконання функцій держави або місцевого самоврядування за 2016</w:t>
      </w:r>
      <w:r w:rsidRPr="003D42DE">
        <w:rPr>
          <w:rFonts w:eastAsia="Calibri"/>
        </w:rPr>
        <w:t>–</w:t>
      </w:r>
      <w:r w:rsidR="00097940" w:rsidRPr="003D42DE">
        <w:rPr>
          <w:rFonts w:eastAsia="Calibri"/>
        </w:rPr>
        <w:t>2018 роки дати набуття права на земельні</w:t>
      </w:r>
      <w:r w:rsidR="00097940" w:rsidRPr="004F047D">
        <w:rPr>
          <w:rFonts w:eastAsia="Calibri"/>
          <w:sz w:val="16"/>
          <w:szCs w:val="16"/>
        </w:rPr>
        <w:t xml:space="preserve"> </w:t>
      </w:r>
      <w:r w:rsidR="00097940" w:rsidRPr="003D42DE">
        <w:rPr>
          <w:rFonts w:eastAsia="Calibri"/>
        </w:rPr>
        <w:t>ділянки</w:t>
      </w:r>
      <w:r w:rsidR="00097940" w:rsidRPr="004F047D">
        <w:rPr>
          <w:rFonts w:eastAsia="Calibri"/>
          <w:sz w:val="16"/>
          <w:szCs w:val="16"/>
        </w:rPr>
        <w:t xml:space="preserve"> </w:t>
      </w:r>
      <w:r w:rsidR="00097940" w:rsidRPr="003D42DE">
        <w:rPr>
          <w:rFonts w:eastAsia="Calibri"/>
        </w:rPr>
        <w:t>0,2</w:t>
      </w:r>
      <w:r w:rsidR="00097940" w:rsidRPr="004F047D">
        <w:rPr>
          <w:rFonts w:eastAsia="Calibri"/>
          <w:sz w:val="16"/>
          <w:szCs w:val="16"/>
        </w:rPr>
        <w:t xml:space="preserve"> </w:t>
      </w:r>
      <w:r w:rsidR="00097940" w:rsidRPr="003D42DE">
        <w:rPr>
          <w:rFonts w:eastAsia="Calibri"/>
        </w:rPr>
        <w:t>га</w:t>
      </w:r>
      <w:r w:rsidR="00097940" w:rsidRPr="004F047D">
        <w:rPr>
          <w:rFonts w:eastAsia="Calibri"/>
          <w:sz w:val="16"/>
          <w:szCs w:val="16"/>
        </w:rPr>
        <w:t xml:space="preserve"> </w:t>
      </w:r>
      <w:r w:rsidR="00097940" w:rsidRPr="003D42DE">
        <w:rPr>
          <w:rFonts w:eastAsia="Calibri"/>
        </w:rPr>
        <w:t>та 0,25 га у с</w:t>
      </w:r>
      <w:r w:rsidRPr="003D42DE">
        <w:rPr>
          <w:rFonts w:eastAsia="Calibri"/>
        </w:rPr>
        <w:t>елі</w:t>
      </w:r>
      <w:r w:rsidR="00097940" w:rsidRPr="003D42DE">
        <w:rPr>
          <w:rFonts w:eastAsia="Calibri"/>
        </w:rPr>
        <w:t xml:space="preserve"> Дзвінкове 03</w:t>
      </w:r>
      <w:r w:rsidR="00825BD9" w:rsidRPr="003D42DE">
        <w:rPr>
          <w:rFonts w:eastAsia="Calibri"/>
        </w:rPr>
        <w:t xml:space="preserve"> червня </w:t>
      </w:r>
      <w:r w:rsidR="00097940" w:rsidRPr="003D42DE">
        <w:rPr>
          <w:rFonts w:eastAsia="Calibri"/>
        </w:rPr>
        <w:t>2006</w:t>
      </w:r>
      <w:r w:rsidR="00825BD9" w:rsidRPr="003D42DE">
        <w:rPr>
          <w:rFonts w:eastAsia="Calibri"/>
        </w:rPr>
        <w:t xml:space="preserve"> року</w:t>
      </w:r>
      <w:r w:rsidR="00097940" w:rsidRPr="003D42DE">
        <w:rPr>
          <w:rFonts w:eastAsia="Calibri"/>
        </w:rPr>
        <w:t>, а у деклараціях за 2018</w:t>
      </w:r>
      <w:r w:rsidRPr="003D42DE">
        <w:rPr>
          <w:rFonts w:eastAsia="Calibri"/>
        </w:rPr>
        <w:t>–</w:t>
      </w:r>
      <w:r w:rsidR="00097940" w:rsidRPr="003D42DE">
        <w:rPr>
          <w:rFonts w:eastAsia="Calibri"/>
        </w:rPr>
        <w:t>2020</w:t>
      </w:r>
      <w:r w:rsidRPr="003D42DE">
        <w:rPr>
          <w:rFonts w:eastAsia="Calibri"/>
        </w:rPr>
        <w:t xml:space="preserve"> </w:t>
      </w:r>
      <w:r w:rsidR="00097940" w:rsidRPr="003D42DE">
        <w:rPr>
          <w:rFonts w:eastAsia="Calibri"/>
        </w:rPr>
        <w:t xml:space="preserve">роки </w:t>
      </w:r>
      <w:r w:rsidRPr="003D42DE">
        <w:rPr>
          <w:rFonts w:eastAsia="Calibri"/>
        </w:rPr>
        <w:t xml:space="preserve">– </w:t>
      </w:r>
      <w:r w:rsidR="00097940" w:rsidRPr="003D42DE">
        <w:rPr>
          <w:rFonts w:eastAsia="Calibri"/>
        </w:rPr>
        <w:t>21</w:t>
      </w:r>
      <w:r w:rsidR="00825BD9" w:rsidRPr="003D42DE">
        <w:rPr>
          <w:rFonts w:eastAsia="Calibri"/>
        </w:rPr>
        <w:t xml:space="preserve"> липня </w:t>
      </w:r>
      <w:r w:rsidR="00097940" w:rsidRPr="003D42DE">
        <w:rPr>
          <w:rFonts w:eastAsia="Calibri"/>
        </w:rPr>
        <w:t>2006</w:t>
      </w:r>
      <w:r w:rsidR="00825BD9" w:rsidRPr="003D42DE">
        <w:rPr>
          <w:rFonts w:eastAsia="Calibri"/>
        </w:rPr>
        <w:t xml:space="preserve"> року</w:t>
      </w:r>
      <w:r w:rsidR="00097940" w:rsidRPr="003D42DE">
        <w:rPr>
          <w:rFonts w:eastAsia="Calibri"/>
        </w:rPr>
        <w:t xml:space="preserve"> суддя пояснив, що вказані факти відповідають дійсності, </w:t>
      </w:r>
      <w:r w:rsidRPr="003D42DE">
        <w:rPr>
          <w:rFonts w:eastAsia="Calibri"/>
        </w:rPr>
        <w:t>ці</w:t>
      </w:r>
      <w:r w:rsidR="00097940" w:rsidRPr="003D42DE">
        <w:rPr>
          <w:rFonts w:eastAsia="Calibri"/>
        </w:rPr>
        <w:t xml:space="preserve"> помилки виявлен</w:t>
      </w:r>
      <w:r w:rsidRPr="003D42DE">
        <w:rPr>
          <w:rFonts w:eastAsia="Calibri"/>
        </w:rPr>
        <w:t>о</w:t>
      </w:r>
      <w:r w:rsidR="00097940" w:rsidRPr="003D42DE">
        <w:rPr>
          <w:rFonts w:eastAsia="Calibri"/>
        </w:rPr>
        <w:t xml:space="preserve"> за результатами повної перевірки декларації за 2017 рік та зазначені у рішенні Національного агентства з питань запобігання корупції від 09</w:t>
      </w:r>
      <w:r w:rsidR="00825BD9" w:rsidRPr="003D42DE">
        <w:rPr>
          <w:rFonts w:eastAsia="Calibri"/>
        </w:rPr>
        <w:t xml:space="preserve"> серпня </w:t>
      </w:r>
      <w:r w:rsidR="00097940" w:rsidRPr="003D42DE">
        <w:rPr>
          <w:rFonts w:eastAsia="Calibri"/>
        </w:rPr>
        <w:t>2019</w:t>
      </w:r>
      <w:r w:rsidR="00825BD9" w:rsidRPr="003D42DE">
        <w:rPr>
          <w:rFonts w:eastAsia="Calibri"/>
        </w:rPr>
        <w:t xml:space="preserve"> року</w:t>
      </w:r>
      <w:r w:rsidR="00097940" w:rsidRPr="003D42DE">
        <w:rPr>
          <w:rFonts w:eastAsia="Calibri"/>
        </w:rPr>
        <w:t xml:space="preserve"> №</w:t>
      </w:r>
      <w:r w:rsidRPr="003D42DE">
        <w:rPr>
          <w:rFonts w:eastAsia="Calibri"/>
        </w:rPr>
        <w:t> </w:t>
      </w:r>
      <w:r w:rsidR="00097940" w:rsidRPr="003D42DE">
        <w:rPr>
          <w:rFonts w:eastAsia="Calibri"/>
        </w:rPr>
        <w:t>2449</w:t>
      </w:r>
      <w:r w:rsidR="00825BD9" w:rsidRPr="003D42DE">
        <w:rPr>
          <w:rFonts w:eastAsia="Calibri"/>
        </w:rPr>
        <w:t xml:space="preserve"> (далі – Рішення від 09 серпня 2019 року № 2449)</w:t>
      </w:r>
      <w:r w:rsidR="00097940" w:rsidRPr="003D42DE">
        <w:rPr>
          <w:rFonts w:eastAsia="Calibri"/>
        </w:rPr>
        <w:t xml:space="preserve">, які </w:t>
      </w:r>
      <w:r w:rsidRPr="003D42DE">
        <w:rPr>
          <w:rFonts w:eastAsia="Calibri"/>
        </w:rPr>
        <w:t xml:space="preserve">надалі </w:t>
      </w:r>
      <w:r w:rsidR="00097940" w:rsidRPr="003D42DE">
        <w:rPr>
          <w:rFonts w:eastAsia="Calibri"/>
        </w:rPr>
        <w:t>виправлен</w:t>
      </w:r>
      <w:r w:rsidRPr="003D42DE">
        <w:rPr>
          <w:rFonts w:eastAsia="Calibri"/>
        </w:rPr>
        <w:t>о</w:t>
      </w:r>
      <w:r w:rsidR="00097940" w:rsidRPr="003D42DE">
        <w:rPr>
          <w:rFonts w:eastAsia="Calibri"/>
        </w:rPr>
        <w:t>.</w:t>
      </w:r>
    </w:p>
    <w:p w:rsidR="00444424" w:rsidRPr="003D42DE" w:rsidRDefault="00756AD3" w:rsidP="00ED6F14">
      <w:pPr>
        <w:numPr>
          <w:ilvl w:val="0"/>
          <w:numId w:val="1"/>
        </w:numPr>
        <w:shd w:val="clear" w:color="auto" w:fill="FFFFFF"/>
        <w:tabs>
          <w:tab w:val="left" w:pos="426"/>
        </w:tabs>
        <w:ind w:left="0" w:firstLine="709"/>
        <w:jc w:val="both"/>
        <w:rPr>
          <w:rFonts w:eastAsia="Calibri"/>
        </w:rPr>
      </w:pPr>
      <w:r w:rsidRPr="003D42DE">
        <w:rPr>
          <w:rFonts w:eastAsia="Calibri"/>
        </w:rPr>
        <w:t xml:space="preserve">Крім того, </w:t>
      </w:r>
      <w:r w:rsidR="00737CBE" w:rsidRPr="003D42DE">
        <w:rPr>
          <w:rFonts w:eastAsia="Calibri"/>
        </w:rPr>
        <w:t>Національн</w:t>
      </w:r>
      <w:r w:rsidR="00825BD9" w:rsidRPr="003D42DE">
        <w:rPr>
          <w:rFonts w:eastAsia="Calibri"/>
        </w:rPr>
        <w:t>им</w:t>
      </w:r>
      <w:r w:rsidR="00737CBE" w:rsidRPr="003D42DE">
        <w:rPr>
          <w:rFonts w:eastAsia="Calibri"/>
        </w:rPr>
        <w:t xml:space="preserve"> агентств</w:t>
      </w:r>
      <w:r w:rsidR="00825BD9" w:rsidRPr="003D42DE">
        <w:rPr>
          <w:rFonts w:eastAsia="Calibri"/>
        </w:rPr>
        <w:t>ом</w:t>
      </w:r>
      <w:r w:rsidR="00737CBE" w:rsidRPr="003D42DE">
        <w:rPr>
          <w:rFonts w:eastAsia="Calibri"/>
        </w:rPr>
        <w:t xml:space="preserve"> з питань запобігання корупції </w:t>
      </w:r>
      <w:r w:rsidR="00825BD9" w:rsidRPr="003D42DE">
        <w:rPr>
          <w:rFonts w:eastAsia="Calibri"/>
        </w:rPr>
        <w:t>(Рішення від</w:t>
      </w:r>
      <w:r w:rsidRPr="003D42DE">
        <w:rPr>
          <w:rFonts w:eastAsia="Calibri"/>
        </w:rPr>
        <w:t> </w:t>
      </w:r>
      <w:r w:rsidR="00825BD9" w:rsidRPr="003D42DE">
        <w:rPr>
          <w:rFonts w:eastAsia="Calibri"/>
        </w:rPr>
        <w:t>09 серпня 2019 року № 2449)</w:t>
      </w:r>
      <w:r w:rsidR="00737CBE" w:rsidRPr="003D42DE">
        <w:rPr>
          <w:rFonts w:eastAsia="Calibri"/>
        </w:rPr>
        <w:t xml:space="preserve"> </w:t>
      </w:r>
      <w:r w:rsidRPr="003D42DE">
        <w:rPr>
          <w:rFonts w:eastAsia="Calibri"/>
        </w:rPr>
        <w:t xml:space="preserve">виявлено помилки </w:t>
      </w:r>
      <w:r w:rsidR="00737CBE" w:rsidRPr="003D42DE">
        <w:rPr>
          <w:rFonts w:eastAsia="Calibri"/>
        </w:rPr>
        <w:t xml:space="preserve">і щодо зазначення дати набуття права </w:t>
      </w:r>
      <w:r w:rsidR="00881C85" w:rsidRPr="003D42DE">
        <w:rPr>
          <w:rFonts w:eastAsia="Calibri"/>
        </w:rPr>
        <w:t xml:space="preserve">власності </w:t>
      </w:r>
      <w:r w:rsidR="00737CBE" w:rsidRPr="003D42DE">
        <w:rPr>
          <w:rFonts w:eastAsia="Calibri"/>
        </w:rPr>
        <w:t>на квартири в м</w:t>
      </w:r>
      <w:r w:rsidRPr="003D42DE">
        <w:rPr>
          <w:rFonts w:eastAsia="Calibri"/>
        </w:rPr>
        <w:t>істі</w:t>
      </w:r>
      <w:r w:rsidR="00737CBE" w:rsidRPr="003D42DE">
        <w:rPr>
          <w:rFonts w:eastAsia="Calibri"/>
        </w:rPr>
        <w:t xml:space="preserve"> Києві</w:t>
      </w:r>
      <w:r w:rsidRPr="003D42DE">
        <w:rPr>
          <w:rFonts w:eastAsia="Calibri"/>
        </w:rPr>
        <w:t xml:space="preserve"> площами</w:t>
      </w:r>
      <w:r w:rsidR="00737CBE" w:rsidRPr="003D42DE">
        <w:rPr>
          <w:rFonts w:eastAsia="Calibri"/>
        </w:rPr>
        <w:t xml:space="preserve"> 55,7 </w:t>
      </w:r>
      <w:proofErr w:type="spellStart"/>
      <w:r w:rsidR="00737CBE" w:rsidRPr="003D42DE">
        <w:rPr>
          <w:rFonts w:eastAsia="Calibri"/>
        </w:rPr>
        <w:t>кв</w:t>
      </w:r>
      <w:proofErr w:type="spellEnd"/>
      <w:r w:rsidR="00737CBE" w:rsidRPr="003D42DE">
        <w:rPr>
          <w:rFonts w:eastAsia="Calibri"/>
        </w:rPr>
        <w:t>.</w:t>
      </w:r>
      <w:r w:rsidRPr="003D42DE">
        <w:rPr>
          <w:rFonts w:eastAsia="Calibri"/>
        </w:rPr>
        <w:t xml:space="preserve"> </w:t>
      </w:r>
      <w:r w:rsidR="00737CBE" w:rsidRPr="003D42DE">
        <w:rPr>
          <w:rFonts w:eastAsia="Calibri"/>
        </w:rPr>
        <w:t xml:space="preserve">м та 64,4 </w:t>
      </w:r>
      <w:proofErr w:type="spellStart"/>
      <w:r w:rsidR="00737CBE" w:rsidRPr="003D42DE">
        <w:rPr>
          <w:rFonts w:eastAsia="Calibri"/>
        </w:rPr>
        <w:t>кв</w:t>
      </w:r>
      <w:proofErr w:type="spellEnd"/>
      <w:r w:rsidR="00737CBE" w:rsidRPr="003D42DE">
        <w:rPr>
          <w:rFonts w:eastAsia="Calibri"/>
        </w:rPr>
        <w:t>.</w:t>
      </w:r>
      <w:r w:rsidRPr="003D42DE">
        <w:rPr>
          <w:rFonts w:eastAsia="Calibri"/>
        </w:rPr>
        <w:t xml:space="preserve"> </w:t>
      </w:r>
      <w:r w:rsidR="00737CBE" w:rsidRPr="003D42DE">
        <w:rPr>
          <w:rFonts w:eastAsia="Calibri"/>
        </w:rPr>
        <w:t xml:space="preserve">м, які </w:t>
      </w:r>
      <w:r w:rsidRPr="003D42DE">
        <w:rPr>
          <w:rFonts w:eastAsia="Calibri"/>
        </w:rPr>
        <w:t>надалі</w:t>
      </w:r>
      <w:r w:rsidR="00737CBE" w:rsidRPr="003D42DE">
        <w:rPr>
          <w:rFonts w:eastAsia="Calibri"/>
        </w:rPr>
        <w:t xml:space="preserve"> виправлен</w:t>
      </w:r>
      <w:r w:rsidRPr="003D42DE">
        <w:rPr>
          <w:rFonts w:eastAsia="Calibri"/>
        </w:rPr>
        <w:t>о</w:t>
      </w:r>
      <w:r w:rsidR="00737CBE" w:rsidRPr="003D42DE">
        <w:rPr>
          <w:rFonts w:eastAsia="Calibri"/>
        </w:rPr>
        <w:t>.</w:t>
      </w:r>
    </w:p>
    <w:p w:rsidR="00737CBE" w:rsidRPr="003D42DE" w:rsidRDefault="00756AD3" w:rsidP="00ED6F14">
      <w:pPr>
        <w:numPr>
          <w:ilvl w:val="0"/>
          <w:numId w:val="1"/>
        </w:numPr>
        <w:shd w:val="clear" w:color="auto" w:fill="FFFFFF"/>
        <w:tabs>
          <w:tab w:val="left" w:pos="426"/>
        </w:tabs>
        <w:ind w:left="0" w:firstLine="709"/>
        <w:jc w:val="both"/>
        <w:rPr>
          <w:rFonts w:eastAsia="Calibri"/>
        </w:rPr>
      </w:pPr>
      <w:r w:rsidRPr="003D42DE">
        <w:rPr>
          <w:rFonts w:eastAsia="Calibri"/>
        </w:rPr>
        <w:t>Стосовно</w:t>
      </w:r>
      <w:r w:rsidR="00737CBE" w:rsidRPr="003D42DE">
        <w:rPr>
          <w:rFonts w:eastAsia="Calibri"/>
        </w:rPr>
        <w:t xml:space="preserve"> наявності скарг суддя пояснив, що наразі у Вищій раді правосуддя перебуває 1 скарга, яка стосується незгоди з прийнятим судовим рішенням.</w:t>
      </w:r>
    </w:p>
    <w:p w:rsidR="00737CBE" w:rsidRPr="003D42DE" w:rsidRDefault="00756AD3" w:rsidP="00ED6F14">
      <w:pPr>
        <w:numPr>
          <w:ilvl w:val="0"/>
          <w:numId w:val="1"/>
        </w:numPr>
        <w:shd w:val="clear" w:color="auto" w:fill="FFFFFF"/>
        <w:tabs>
          <w:tab w:val="left" w:pos="426"/>
        </w:tabs>
        <w:ind w:left="0" w:firstLine="709"/>
        <w:jc w:val="both"/>
        <w:rPr>
          <w:rFonts w:eastAsia="Calibri"/>
        </w:rPr>
      </w:pPr>
      <w:r w:rsidRPr="003D42DE">
        <w:rPr>
          <w:rFonts w:eastAsia="Calibri"/>
        </w:rPr>
        <w:t>Стосовно</w:t>
      </w:r>
      <w:r w:rsidR="00737CBE" w:rsidRPr="003D42DE">
        <w:rPr>
          <w:rFonts w:eastAsia="Calibri"/>
        </w:rPr>
        <w:t xml:space="preserve"> зазначення </w:t>
      </w:r>
      <w:r w:rsidRPr="003D42DE">
        <w:rPr>
          <w:rFonts w:eastAsia="Calibri"/>
        </w:rPr>
        <w:t>в</w:t>
      </w:r>
      <w:r w:rsidR="00737CBE" w:rsidRPr="003D42DE">
        <w:rPr>
          <w:rFonts w:eastAsia="Calibri"/>
        </w:rPr>
        <w:t xml:space="preserve"> анкеті судді від 20 червня 2018 року Сторожука Д.А</w:t>
      </w:r>
      <w:r w:rsidR="003F4BD9" w:rsidRPr="003D42DE">
        <w:rPr>
          <w:rFonts w:eastAsia="Calibri"/>
        </w:rPr>
        <w:t>. як особ</w:t>
      </w:r>
      <w:r w:rsidRPr="003D42DE">
        <w:rPr>
          <w:rFonts w:eastAsia="Calibri"/>
        </w:rPr>
        <w:t>у</w:t>
      </w:r>
      <w:r w:rsidR="00737CBE" w:rsidRPr="003D42DE">
        <w:rPr>
          <w:rFonts w:eastAsia="Calibri"/>
        </w:rPr>
        <w:t>, яка може дати рекомендацію, суддя поясни</w:t>
      </w:r>
      <w:r w:rsidR="003F4BD9" w:rsidRPr="003D42DE">
        <w:rPr>
          <w:rFonts w:eastAsia="Calibri"/>
        </w:rPr>
        <w:t>в</w:t>
      </w:r>
      <w:r w:rsidR="00737CBE" w:rsidRPr="003D42DE">
        <w:rPr>
          <w:rFonts w:eastAsia="Calibri"/>
        </w:rPr>
        <w:t xml:space="preserve">, що ним </w:t>
      </w:r>
      <w:r w:rsidRPr="003D42DE">
        <w:rPr>
          <w:rFonts w:eastAsia="Calibri"/>
        </w:rPr>
        <w:t>бралась</w:t>
      </w:r>
      <w:r w:rsidR="00737CBE" w:rsidRPr="003D42DE">
        <w:rPr>
          <w:rFonts w:eastAsia="Calibri"/>
        </w:rPr>
        <w:t xml:space="preserve"> активна участь у подіях </w:t>
      </w:r>
      <w:r w:rsidRPr="003D42DE">
        <w:rPr>
          <w:rFonts w:eastAsia="Calibri"/>
        </w:rPr>
        <w:t xml:space="preserve">під час </w:t>
      </w:r>
      <w:r w:rsidR="00737CBE" w:rsidRPr="003D42DE">
        <w:rPr>
          <w:rFonts w:eastAsia="Calibri"/>
        </w:rPr>
        <w:t>Революції Гідності як адвокатом</w:t>
      </w:r>
      <w:r w:rsidR="00EC533C" w:rsidRPr="003D42DE">
        <w:rPr>
          <w:rFonts w:eastAsia="Calibri"/>
        </w:rPr>
        <w:t xml:space="preserve">, </w:t>
      </w:r>
      <w:r w:rsidR="003F4BD9" w:rsidRPr="003D42DE">
        <w:rPr>
          <w:rFonts w:eastAsia="Calibri"/>
        </w:rPr>
        <w:t xml:space="preserve">а </w:t>
      </w:r>
      <w:r w:rsidR="00EC533C" w:rsidRPr="003D42DE">
        <w:rPr>
          <w:rFonts w:eastAsia="Calibri"/>
        </w:rPr>
        <w:t>координував роботу групи адвокатів Сторожук</w:t>
      </w:r>
      <w:r w:rsidR="003E3E5A">
        <w:rPr>
          <w:rFonts w:eastAsia="Calibri"/>
        </w:rPr>
        <w:t> </w:t>
      </w:r>
      <w:r w:rsidR="00EC533C" w:rsidRPr="003D42DE">
        <w:rPr>
          <w:rFonts w:eastAsia="Calibri"/>
        </w:rPr>
        <w:t xml:space="preserve">Д.А., який згодом став </w:t>
      </w:r>
      <w:r w:rsidRPr="003D42DE">
        <w:rPr>
          <w:rFonts w:eastAsia="Calibri"/>
        </w:rPr>
        <w:t>народним д</w:t>
      </w:r>
      <w:r w:rsidR="00EC533C" w:rsidRPr="003D42DE">
        <w:rPr>
          <w:rFonts w:eastAsia="Calibri"/>
        </w:rPr>
        <w:t xml:space="preserve">епутатом України </w:t>
      </w:r>
      <w:r w:rsidR="000732E2" w:rsidRPr="003D42DE">
        <w:rPr>
          <w:rFonts w:eastAsia="Calibri"/>
        </w:rPr>
        <w:t>та був призначений на посаду заступника Генерального прокурора України. Оскільки під час спільної діяльності Сторожуку</w:t>
      </w:r>
      <w:r w:rsidR="003E3E5A">
        <w:rPr>
          <w:rFonts w:eastAsia="Calibri"/>
        </w:rPr>
        <w:t> </w:t>
      </w:r>
      <w:r w:rsidR="000732E2" w:rsidRPr="003D42DE">
        <w:rPr>
          <w:rFonts w:eastAsia="Calibri"/>
        </w:rPr>
        <w:t xml:space="preserve">Д.А. </w:t>
      </w:r>
      <w:r w:rsidR="003F4BD9" w:rsidRPr="003D42DE">
        <w:rPr>
          <w:rFonts w:eastAsia="Calibri"/>
        </w:rPr>
        <w:t xml:space="preserve">стали відомі його професійні здібності як юриста та особисті якості, </w:t>
      </w:r>
      <w:r w:rsidRPr="003D42DE">
        <w:rPr>
          <w:rFonts w:eastAsia="Calibri"/>
        </w:rPr>
        <w:t xml:space="preserve">тому </w:t>
      </w:r>
      <w:r w:rsidR="003F4BD9" w:rsidRPr="003D42DE">
        <w:rPr>
          <w:rFonts w:eastAsia="Calibri"/>
        </w:rPr>
        <w:t xml:space="preserve">він був </w:t>
      </w:r>
      <w:r w:rsidRPr="003D42DE">
        <w:rPr>
          <w:rFonts w:eastAsia="Calibri"/>
        </w:rPr>
        <w:t>вказаний в</w:t>
      </w:r>
      <w:r w:rsidR="003F4BD9" w:rsidRPr="003D42DE">
        <w:rPr>
          <w:rFonts w:eastAsia="Calibri"/>
        </w:rPr>
        <w:t xml:space="preserve"> анкеті.</w:t>
      </w:r>
    </w:p>
    <w:p w:rsidR="003F4BD9" w:rsidRPr="00ED6F14" w:rsidRDefault="003F4BD9" w:rsidP="00ED6F14">
      <w:pPr>
        <w:pStyle w:val="ab"/>
        <w:shd w:val="clear" w:color="auto" w:fill="FFFFFF"/>
        <w:spacing w:before="0" w:beforeAutospacing="0" w:after="0" w:afterAutospacing="0"/>
        <w:ind w:firstLine="709"/>
        <w:jc w:val="both"/>
      </w:pPr>
      <w:r w:rsidRPr="00ED6F14">
        <w:rPr>
          <w:b/>
          <w:bCs/>
          <w:color w:val="222222"/>
        </w:rPr>
        <w:t>ІII. Зміст проведеної Комісією співбесіди із суддею</w:t>
      </w:r>
      <w:r w:rsidR="00EE5A31">
        <w:rPr>
          <w:b/>
          <w:bCs/>
          <w:color w:val="222222"/>
        </w:rPr>
        <w:t>.</w:t>
      </w:r>
    </w:p>
    <w:p w:rsidR="00777739" w:rsidRPr="00ED6F14" w:rsidRDefault="00777739" w:rsidP="00ED6F14">
      <w:pPr>
        <w:pStyle w:val="ab"/>
        <w:numPr>
          <w:ilvl w:val="0"/>
          <w:numId w:val="1"/>
        </w:numPr>
        <w:shd w:val="clear" w:color="auto" w:fill="FFFFFF"/>
        <w:spacing w:before="0" w:beforeAutospacing="0" w:after="0" w:afterAutospacing="0"/>
        <w:ind w:left="1418" w:hanging="709"/>
        <w:jc w:val="both"/>
        <w:textAlignment w:val="baseline"/>
        <w:rPr>
          <w:color w:val="000000"/>
        </w:rPr>
      </w:pPr>
      <w:r w:rsidRPr="00ED6F14">
        <w:rPr>
          <w:color w:val="000000"/>
        </w:rPr>
        <w:t>Співбесіду із Слободянюком Б.К. проведено 22</w:t>
      </w:r>
      <w:r w:rsidR="00825BD9" w:rsidRPr="00ED6F14">
        <w:rPr>
          <w:color w:val="000000"/>
        </w:rPr>
        <w:t xml:space="preserve"> січня </w:t>
      </w:r>
      <w:r w:rsidRPr="00ED6F14">
        <w:rPr>
          <w:color w:val="000000"/>
        </w:rPr>
        <w:t>2024</w:t>
      </w:r>
      <w:r w:rsidR="00825BD9" w:rsidRPr="00ED6F14">
        <w:rPr>
          <w:color w:val="000000"/>
        </w:rPr>
        <w:t xml:space="preserve"> року</w:t>
      </w:r>
      <w:r w:rsidRPr="00ED6F14">
        <w:rPr>
          <w:color w:val="000000"/>
        </w:rPr>
        <w:t>.</w:t>
      </w:r>
    </w:p>
    <w:p w:rsidR="003F4BD9" w:rsidRPr="00ED6F14" w:rsidRDefault="00777739" w:rsidP="00ED6F14">
      <w:pPr>
        <w:numPr>
          <w:ilvl w:val="0"/>
          <w:numId w:val="1"/>
        </w:numPr>
        <w:shd w:val="clear" w:color="auto" w:fill="FFFFFF"/>
        <w:tabs>
          <w:tab w:val="left" w:pos="426"/>
        </w:tabs>
        <w:ind w:left="0" w:firstLine="709"/>
        <w:jc w:val="both"/>
        <w:rPr>
          <w:rFonts w:eastAsia="Calibri"/>
          <w:color w:val="222222"/>
        </w:rPr>
      </w:pPr>
      <w:r w:rsidRPr="00ED6F14">
        <w:rPr>
          <w:color w:val="000000"/>
        </w:rPr>
        <w:t>Після проголошення доповіді за результатами дослідження досьє судді надано можливість доповнити, уточнити чи спростувати озвучену інформацію.</w:t>
      </w:r>
    </w:p>
    <w:p w:rsidR="003F4BD9" w:rsidRPr="00ED6F14" w:rsidRDefault="00777739" w:rsidP="00ED6F14">
      <w:pPr>
        <w:numPr>
          <w:ilvl w:val="0"/>
          <w:numId w:val="1"/>
        </w:numPr>
        <w:shd w:val="clear" w:color="auto" w:fill="FFFFFF"/>
        <w:tabs>
          <w:tab w:val="left" w:pos="426"/>
        </w:tabs>
        <w:ind w:left="0" w:firstLine="709"/>
        <w:jc w:val="both"/>
        <w:rPr>
          <w:rFonts w:eastAsia="Calibri"/>
          <w:color w:val="222222"/>
        </w:rPr>
      </w:pPr>
      <w:r w:rsidRPr="00ED6F14">
        <w:rPr>
          <w:color w:val="000000"/>
        </w:rPr>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r w:rsidR="00EE5A31">
        <w:rPr>
          <w:color w:val="000000"/>
        </w:rPr>
        <w:t>.</w:t>
      </w:r>
    </w:p>
    <w:p w:rsidR="00777739" w:rsidRPr="00ED6F14" w:rsidRDefault="00777739" w:rsidP="00ED6F14">
      <w:pPr>
        <w:pStyle w:val="ab"/>
        <w:numPr>
          <w:ilvl w:val="0"/>
          <w:numId w:val="1"/>
        </w:numPr>
        <w:shd w:val="clear" w:color="auto" w:fill="FFFFFF"/>
        <w:spacing w:before="0" w:beforeAutospacing="0" w:after="0" w:afterAutospacing="0"/>
        <w:ind w:left="1418" w:hanging="709"/>
        <w:jc w:val="both"/>
        <w:textAlignment w:val="baseline"/>
        <w:rPr>
          <w:color w:val="000000"/>
        </w:rPr>
      </w:pPr>
      <w:r w:rsidRPr="00ED6F14">
        <w:rPr>
          <w:color w:val="000000"/>
        </w:rPr>
        <w:t>Під час співбесіди суддя вказав на таке:</w:t>
      </w:r>
    </w:p>
    <w:p w:rsidR="004B019C" w:rsidRPr="00ED6F14" w:rsidRDefault="004B019C"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Під </w:t>
      </w:r>
      <w:r w:rsidR="00777739" w:rsidRPr="00ED6F14">
        <w:rPr>
          <w:color w:val="000000"/>
        </w:rPr>
        <w:t>його</w:t>
      </w:r>
      <w:r w:rsidRPr="00ED6F14">
        <w:rPr>
          <w:color w:val="000000"/>
        </w:rPr>
        <w:t xml:space="preserve"> головуванням ухвалювались постанови у справах про адміністративне правопорушення за статтею 130 КУпАП (далі – справ</w:t>
      </w:r>
      <w:r w:rsidR="00EE5A31">
        <w:rPr>
          <w:color w:val="000000"/>
        </w:rPr>
        <w:t>а</w:t>
      </w:r>
      <w:r w:rsidRPr="00ED6F14">
        <w:rPr>
          <w:color w:val="000000"/>
        </w:rPr>
        <w:t>), провадження в яких були закриті на підставі с</w:t>
      </w:r>
      <w:r w:rsidR="00EE5A31">
        <w:rPr>
          <w:color w:val="000000"/>
        </w:rPr>
        <w:t>татті 38 КУпАП</w:t>
      </w:r>
      <w:r w:rsidRPr="00ED6F14">
        <w:rPr>
          <w:color w:val="000000"/>
        </w:rPr>
        <w:t xml:space="preserve"> у зв’язку з закінченням строку притягнення до адміністративної відповідальності</w:t>
      </w:r>
      <w:r w:rsidR="00EE5A31">
        <w:rPr>
          <w:color w:val="000000"/>
        </w:rPr>
        <w:t>,</w:t>
      </w:r>
      <w:r w:rsidR="00777739" w:rsidRPr="00ED6F14">
        <w:rPr>
          <w:color w:val="000000"/>
        </w:rPr>
        <w:t xml:space="preserve"> № 572/905/17, № 572/1202/17, № 572/1720/17, № 572/1463/17, № 572/2887/17, № 572/2961/17, № 572/769/18, № 572/1073/18, № 572/1940/18, № 572/2717/20.</w:t>
      </w:r>
    </w:p>
    <w:p w:rsidR="004B019C" w:rsidRPr="00ED6F14" w:rsidRDefault="00EE5A31"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Pr>
          <w:color w:val="000000"/>
        </w:rPr>
        <w:t>З</w:t>
      </w:r>
      <w:r w:rsidR="004B019C" w:rsidRPr="00ED6F14">
        <w:rPr>
          <w:color w:val="000000"/>
        </w:rPr>
        <w:t xml:space="preserve">дебільшого розгляд справ відкладався на інші дати через відсутність у матеріалах справи доказів належного повідомлення про дату, час та місце розгляду справи, відсутність самої особи, яка притягається до адміністративної відповідальності, а також через неправильно зазначену </w:t>
      </w:r>
      <w:r>
        <w:rPr>
          <w:color w:val="000000"/>
        </w:rPr>
        <w:t>в</w:t>
      </w:r>
      <w:r w:rsidR="004B019C" w:rsidRPr="00ED6F14">
        <w:rPr>
          <w:color w:val="000000"/>
        </w:rPr>
        <w:t xml:space="preserve"> протоколі про адміністративне правопорушення адресу місця проживання особи, неможливість встановити дійсну адресу проживання особи, неправильно вказаний телефонний номер, за яким секретар судового засідання мав би можливість повідомити особу про дату, час та місце розгляду справи.</w:t>
      </w:r>
    </w:p>
    <w:p w:rsidR="004B019C" w:rsidRPr="00ED6F14" w:rsidRDefault="00EE5A31"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Pr>
          <w:color w:val="000000"/>
        </w:rPr>
        <w:t>С</w:t>
      </w:r>
      <w:r w:rsidR="00BF5CF0" w:rsidRPr="00ED6F14">
        <w:rPr>
          <w:color w:val="000000"/>
        </w:rPr>
        <w:t xml:space="preserve">права № 572/905/17 надійшла до суду 18 квітня 2017 року, призначалася до розгляду </w:t>
      </w:r>
      <w:r w:rsidR="003B5269" w:rsidRPr="004755FA">
        <w:rPr>
          <w:color w:val="000000"/>
        </w:rPr>
        <w:t xml:space="preserve">6 </w:t>
      </w:r>
      <w:r w:rsidR="003B5269" w:rsidRPr="00ED6F14">
        <w:rPr>
          <w:color w:val="000000"/>
        </w:rPr>
        <w:t xml:space="preserve">разів, </w:t>
      </w:r>
      <w:r w:rsidR="00825BD9" w:rsidRPr="00ED6F14">
        <w:rPr>
          <w:color w:val="000000"/>
        </w:rPr>
        <w:t>27 квітня 2017 року відклад</w:t>
      </w:r>
      <w:r>
        <w:rPr>
          <w:color w:val="000000"/>
        </w:rPr>
        <w:t>алась</w:t>
      </w:r>
      <w:r w:rsidR="00825BD9" w:rsidRPr="00ED6F14">
        <w:rPr>
          <w:color w:val="000000"/>
        </w:rPr>
        <w:t xml:space="preserve"> через неявку особи, яка притягується до адміністративної відповідальності, 17 травня 2017 року та 31 травня 2017 року </w:t>
      </w:r>
      <w:r w:rsidR="003B5269" w:rsidRPr="00ED6F14">
        <w:rPr>
          <w:color w:val="000000"/>
        </w:rPr>
        <w:t xml:space="preserve">відкладалася для виклику свідків, двічі </w:t>
      </w:r>
      <w:r w:rsidR="00825BD9" w:rsidRPr="00ED6F14">
        <w:rPr>
          <w:color w:val="000000"/>
        </w:rPr>
        <w:t xml:space="preserve">23 червня 2017 року та 05 липня 2017 року відкладався розгляд справи </w:t>
      </w:r>
      <w:r w:rsidR="003B5269" w:rsidRPr="00ED6F14">
        <w:rPr>
          <w:color w:val="000000"/>
        </w:rPr>
        <w:t>за клопотаннями особи, яка притягалася до відповідальності</w:t>
      </w:r>
      <w:r>
        <w:rPr>
          <w:color w:val="000000"/>
        </w:rPr>
        <w:t>,</w:t>
      </w:r>
      <w:r w:rsidR="003B5269" w:rsidRPr="00ED6F14">
        <w:rPr>
          <w:color w:val="000000"/>
        </w:rPr>
        <w:t xml:space="preserve"> та її представника</w:t>
      </w:r>
      <w:r>
        <w:rPr>
          <w:color w:val="000000"/>
        </w:rPr>
        <w:t>,</w:t>
      </w:r>
      <w:r w:rsidR="00881C85" w:rsidRPr="00ED6F14">
        <w:rPr>
          <w:color w:val="000000"/>
        </w:rPr>
        <w:t xml:space="preserve"> 17</w:t>
      </w:r>
      <w:r>
        <w:rPr>
          <w:color w:val="000000"/>
        </w:rPr>
        <w:t> </w:t>
      </w:r>
      <w:r w:rsidR="00825BD9" w:rsidRPr="00ED6F14">
        <w:rPr>
          <w:color w:val="000000"/>
        </w:rPr>
        <w:t xml:space="preserve">липня </w:t>
      </w:r>
      <w:r w:rsidR="00881C85" w:rsidRPr="00ED6F14">
        <w:rPr>
          <w:color w:val="000000"/>
        </w:rPr>
        <w:t xml:space="preserve">2017 </w:t>
      </w:r>
      <w:r w:rsidR="00825BD9" w:rsidRPr="00ED6F14">
        <w:rPr>
          <w:color w:val="000000"/>
        </w:rPr>
        <w:t xml:space="preserve">року </w:t>
      </w:r>
      <w:r w:rsidR="00881C85" w:rsidRPr="00ED6F14">
        <w:rPr>
          <w:color w:val="000000"/>
        </w:rPr>
        <w:t>ухвалено постанову про закриття провадження у справі про адміністративн</w:t>
      </w:r>
      <w:r w:rsidR="00C94A58" w:rsidRPr="00ED6F14">
        <w:rPr>
          <w:color w:val="000000"/>
        </w:rPr>
        <w:t xml:space="preserve">е </w:t>
      </w:r>
      <w:r w:rsidR="00881C85" w:rsidRPr="00ED6F14">
        <w:rPr>
          <w:color w:val="000000"/>
        </w:rPr>
        <w:t xml:space="preserve">правопорушення у зв’язку </w:t>
      </w:r>
      <w:r>
        <w:rPr>
          <w:color w:val="000000"/>
        </w:rPr>
        <w:t>і</w:t>
      </w:r>
      <w:r w:rsidR="00881C85" w:rsidRPr="00ED6F14">
        <w:rPr>
          <w:color w:val="000000"/>
        </w:rPr>
        <w:t xml:space="preserve">з закінченням строків </w:t>
      </w:r>
      <w:r w:rsidR="00C94A58" w:rsidRPr="00ED6F14">
        <w:rPr>
          <w:color w:val="000000"/>
        </w:rPr>
        <w:t>накладення адміністративного стягнення</w:t>
      </w:r>
      <w:r w:rsidR="00881C85" w:rsidRPr="00ED6F14">
        <w:rPr>
          <w:color w:val="000000"/>
        </w:rPr>
        <w:t>.</w:t>
      </w:r>
    </w:p>
    <w:p w:rsidR="004B019C" w:rsidRPr="00ED6F14" w:rsidRDefault="00881C85"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 xml:space="preserve">Справа № 572/1202/17 надійшла до суду 27 липня 2017 року та призначена до розгляду 28 серпня 2018 року, </w:t>
      </w:r>
      <w:r w:rsidR="00C94A58" w:rsidRPr="00ED6F14">
        <w:rPr>
          <w:color w:val="000000"/>
        </w:rPr>
        <w:t>у</w:t>
      </w:r>
      <w:r w:rsidRPr="00ED6F14">
        <w:rPr>
          <w:color w:val="000000"/>
        </w:rPr>
        <w:t xml:space="preserve"> цьому ж судовому засіданні ухвалено постанову про </w:t>
      </w:r>
      <w:r w:rsidR="00C94A58" w:rsidRPr="00ED6F14">
        <w:rPr>
          <w:color w:val="000000"/>
        </w:rPr>
        <w:t xml:space="preserve">закриття провадження в справі про </w:t>
      </w:r>
      <w:r w:rsidRPr="00ED6F14">
        <w:rPr>
          <w:color w:val="000000"/>
        </w:rPr>
        <w:t>адміністративн</w:t>
      </w:r>
      <w:r w:rsidR="00C94A58" w:rsidRPr="00ED6F14">
        <w:rPr>
          <w:color w:val="000000"/>
        </w:rPr>
        <w:t>е</w:t>
      </w:r>
      <w:r w:rsidRPr="00ED6F14">
        <w:rPr>
          <w:color w:val="000000"/>
        </w:rPr>
        <w:t xml:space="preserve"> правопорушення у зв’язку </w:t>
      </w:r>
      <w:r w:rsidR="00EE5A31">
        <w:rPr>
          <w:color w:val="000000"/>
        </w:rPr>
        <w:t>і</w:t>
      </w:r>
      <w:r w:rsidRPr="00ED6F14">
        <w:rPr>
          <w:color w:val="000000"/>
        </w:rPr>
        <w:t xml:space="preserve">з закінченням строків </w:t>
      </w:r>
      <w:r w:rsidR="00C94A58" w:rsidRPr="00ED6F14">
        <w:rPr>
          <w:color w:val="000000"/>
        </w:rPr>
        <w:t>накладення адміністративного стягнення</w:t>
      </w:r>
      <w:r w:rsidR="004B019C" w:rsidRPr="00ED6F14">
        <w:rPr>
          <w:color w:val="000000"/>
        </w:rPr>
        <w:t>.</w:t>
      </w:r>
    </w:p>
    <w:p w:rsidR="00C94A58" w:rsidRPr="00ED6F14" w:rsidRDefault="00C94A58"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Справа № 572/1720/17 надійшла до суду 24 липня 2017 року та тричі призначалася до розгляду, 22 серпня 2017 року і 01 вересня 2017 року відкладалася у зв’язку із</w:t>
      </w:r>
      <w:r w:rsidR="00FA0737">
        <w:rPr>
          <w:color w:val="000000"/>
        </w:rPr>
        <w:t xml:space="preserve"> </w:t>
      </w:r>
      <w:r w:rsidRPr="00ED6F14">
        <w:rPr>
          <w:color w:val="000000"/>
        </w:rPr>
        <w:t xml:space="preserve">неявкою особи, що притягалася до адміністративної відповідальності. Постанову про закриття провадження в справі про адміністративне правопорушення у зв’язку </w:t>
      </w:r>
      <w:r w:rsidR="00EE5A31">
        <w:rPr>
          <w:color w:val="000000"/>
        </w:rPr>
        <w:t>і</w:t>
      </w:r>
      <w:r w:rsidRPr="00ED6F14">
        <w:rPr>
          <w:color w:val="000000"/>
        </w:rPr>
        <w:t>з закінченням строків накладення адміністративного стягнення ухвалено 17 листопада 2017 року.</w:t>
      </w:r>
    </w:p>
    <w:p w:rsidR="00C94A58" w:rsidRDefault="00C94A58"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Справа 572/2887/17 надійшла в провадження судді 09 січня 2018 року</w:t>
      </w:r>
      <w:r w:rsidR="00EE5A31">
        <w:rPr>
          <w:color w:val="000000"/>
        </w:rPr>
        <w:t>,</w:t>
      </w:r>
      <w:r w:rsidR="00BC2FA0" w:rsidRPr="00ED6F14">
        <w:rPr>
          <w:color w:val="000000"/>
        </w:rPr>
        <w:t xml:space="preserve"> двічі призначалася до розгляду, 01 лютого 2018 року засідання не відбулося через відрядження судді до Львівського регіонального відділення Національної школи суддів України, 21 лютого 2018 року ухвалено постанову про закриття провадження в справі про адміністративне правопорушення у зв’язку </w:t>
      </w:r>
      <w:r w:rsidR="00EE5A31">
        <w:rPr>
          <w:color w:val="000000"/>
        </w:rPr>
        <w:t>і</w:t>
      </w:r>
      <w:r w:rsidR="00BC2FA0" w:rsidRPr="00ED6F14">
        <w:rPr>
          <w:color w:val="000000"/>
        </w:rPr>
        <w:t>з закінченням строків накладення адміністративного стягнення.</w:t>
      </w:r>
    </w:p>
    <w:p w:rsidR="00EE5A31" w:rsidRPr="00ED6F14" w:rsidRDefault="00EE5A31" w:rsidP="00EE5A31">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 xml:space="preserve">Справа № 572/1463/17 надійшла до суду 26 червня 2017 року, тричі призначалася до розгляду, 12 липня 2017 року та 14 серпня 2017 відкладалася через неявку особи, яка притягалася до адміністративної відповідальності, 17 листопада 2017 року ухвалено постанову про закриття провадження в справі про адміністративне правопорушення у зв’язку </w:t>
      </w:r>
      <w:r w:rsidR="00803655">
        <w:rPr>
          <w:color w:val="000000"/>
        </w:rPr>
        <w:t>і</w:t>
      </w:r>
      <w:r w:rsidRPr="00ED6F14">
        <w:rPr>
          <w:color w:val="000000"/>
        </w:rPr>
        <w:t>з закінченням строків накладення адміністративного стягнення.</w:t>
      </w:r>
    </w:p>
    <w:p w:rsidR="00BC2FA0" w:rsidRPr="00ED6F14" w:rsidRDefault="00BC2FA0"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Справа № 572/2961/17 надійшла до суду 04 грудня 2017 року</w:t>
      </w:r>
      <w:r w:rsidR="00410D90">
        <w:rPr>
          <w:color w:val="000000"/>
        </w:rPr>
        <w:t>,</w:t>
      </w:r>
      <w:r w:rsidRPr="00ED6F14">
        <w:rPr>
          <w:color w:val="000000"/>
        </w:rPr>
        <w:t xml:space="preserve"> призначалася до розгляду 20 грудня 2017 року (відкладено за клопотанням особи, яка притягувалася до адміністративної відповідальності), 18 січня 2018 року (відкладено через неявку особи, яка притягувалася до адміністративної відповідальності), 01 лютого 2018 року засідання не відбулося через відрядження </w:t>
      </w:r>
      <w:r w:rsidR="00803655" w:rsidRPr="00ED6F14">
        <w:rPr>
          <w:color w:val="000000"/>
        </w:rPr>
        <w:t>судді</w:t>
      </w:r>
      <w:r w:rsidR="00803655">
        <w:rPr>
          <w:color w:val="000000"/>
        </w:rPr>
        <w:t xml:space="preserve"> до</w:t>
      </w:r>
      <w:r w:rsidR="00803655" w:rsidRPr="00ED6F14">
        <w:rPr>
          <w:color w:val="000000"/>
        </w:rPr>
        <w:t xml:space="preserve"> </w:t>
      </w:r>
      <w:r w:rsidRPr="00ED6F14">
        <w:rPr>
          <w:color w:val="000000"/>
        </w:rPr>
        <w:t>Львівського регіонального відділення Національної школи суддів України. Поста</w:t>
      </w:r>
      <w:r w:rsidR="00803655">
        <w:rPr>
          <w:color w:val="000000"/>
        </w:rPr>
        <w:t>но</w:t>
      </w:r>
      <w:r w:rsidRPr="00ED6F14">
        <w:rPr>
          <w:color w:val="000000"/>
        </w:rPr>
        <w:t xml:space="preserve">ву про закриття провадження в справі про адміністративне правопорушення у зв’язку </w:t>
      </w:r>
      <w:r w:rsidR="00803655">
        <w:rPr>
          <w:color w:val="000000"/>
        </w:rPr>
        <w:t>і</w:t>
      </w:r>
      <w:r w:rsidRPr="00ED6F14">
        <w:rPr>
          <w:color w:val="000000"/>
        </w:rPr>
        <w:t>з закінченням строків накладення адміністративного стягнення ухвалено 21 лютого 2018 року.</w:t>
      </w:r>
    </w:p>
    <w:p w:rsidR="00BC2FA0" w:rsidRPr="00ED6F14" w:rsidRDefault="00BC2FA0"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Справа</w:t>
      </w:r>
      <w:r w:rsidRPr="004F047D">
        <w:rPr>
          <w:color w:val="000000"/>
          <w:sz w:val="16"/>
          <w:szCs w:val="16"/>
        </w:rPr>
        <w:t xml:space="preserve"> </w:t>
      </w:r>
      <w:r w:rsidRPr="00ED6F14">
        <w:rPr>
          <w:color w:val="000000"/>
        </w:rPr>
        <w:t xml:space="preserve">№ 572/769/18 надійшла до суду 21 березня 2018 року, тричі призначалася до розгляду, </w:t>
      </w:r>
      <w:r w:rsidR="001E7060" w:rsidRPr="00ED6F14">
        <w:rPr>
          <w:color w:val="000000"/>
        </w:rPr>
        <w:t>16 травня 2018 року і 25 травня 2018 року розгляд справи відкладався за клопотанням особи, яка притягувалася до адміністративної відповідальності, 25 червня 2018</w:t>
      </w:r>
      <w:r w:rsidR="00FA0737">
        <w:rPr>
          <w:color w:val="000000"/>
        </w:rPr>
        <w:t> </w:t>
      </w:r>
      <w:r w:rsidR="001E7060" w:rsidRPr="00ED6F14">
        <w:rPr>
          <w:color w:val="000000"/>
        </w:rPr>
        <w:t xml:space="preserve">року ухвалено постанову про закриття провадження в справі про адміністративне правопорушення у зв’язку </w:t>
      </w:r>
      <w:r w:rsidR="00803655">
        <w:rPr>
          <w:color w:val="000000"/>
        </w:rPr>
        <w:t>і</w:t>
      </w:r>
      <w:r w:rsidR="001E7060" w:rsidRPr="00ED6F14">
        <w:rPr>
          <w:color w:val="000000"/>
        </w:rPr>
        <w:t>з закінченням строків накладення адміністративного стягнення.</w:t>
      </w:r>
    </w:p>
    <w:p w:rsidR="001E7060" w:rsidRPr="00ED6F14" w:rsidRDefault="001E7060"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Справа № 572/1073/18 надійшла до суду 19 квітня 2018 року, тричі призначалася до розгляду</w:t>
      </w:r>
      <w:r w:rsidR="00803655">
        <w:rPr>
          <w:color w:val="000000"/>
        </w:rPr>
        <w:t>,</w:t>
      </w:r>
      <w:r w:rsidRPr="00ED6F14">
        <w:rPr>
          <w:color w:val="000000"/>
        </w:rPr>
        <w:t xml:space="preserve"> 16 травня 2018 року і 25 травня 2018 року розгляд справи відкладався за клопотанням особи, яка притягувалася до адміністративної відповідальності. Постанову про закриття провадження в справі про адміністративне правопорушення у зв’язку </w:t>
      </w:r>
      <w:r w:rsidR="00803655">
        <w:rPr>
          <w:color w:val="000000"/>
        </w:rPr>
        <w:t>і</w:t>
      </w:r>
      <w:r w:rsidRPr="00ED6F14">
        <w:rPr>
          <w:color w:val="000000"/>
        </w:rPr>
        <w:t>з закінченням строків накладення адміністративного стягнення ухвалено 17 липня 2018 року.</w:t>
      </w:r>
    </w:p>
    <w:p w:rsidR="001E7060" w:rsidRPr="00ED6F14" w:rsidRDefault="001E7060"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Справа № 572/1940/18 надійшла до суду 09 липня 2017 року</w:t>
      </w:r>
      <w:r w:rsidR="00803655">
        <w:rPr>
          <w:color w:val="000000"/>
        </w:rPr>
        <w:t>,</w:t>
      </w:r>
      <w:r w:rsidRPr="00ED6F14">
        <w:rPr>
          <w:color w:val="000000"/>
        </w:rPr>
        <w:t xml:space="preserve"> призначалася до розгляду шість разів</w:t>
      </w:r>
      <w:r w:rsidR="002774DF" w:rsidRPr="00ED6F14">
        <w:rPr>
          <w:color w:val="000000"/>
        </w:rPr>
        <w:t>,</w:t>
      </w:r>
      <w:r w:rsidRPr="00ED6F14">
        <w:rPr>
          <w:color w:val="000000"/>
        </w:rPr>
        <w:t xml:space="preserve"> 19 липня 2018 року відкладено за клопотанням особи, яка притягалася до</w:t>
      </w:r>
      <w:r w:rsidR="00FA0737">
        <w:rPr>
          <w:color w:val="000000"/>
        </w:rPr>
        <w:t xml:space="preserve"> </w:t>
      </w:r>
      <w:r w:rsidRPr="00ED6F14">
        <w:rPr>
          <w:color w:val="000000"/>
        </w:rPr>
        <w:t>адміністративної</w:t>
      </w:r>
      <w:r w:rsidRPr="004F047D">
        <w:rPr>
          <w:color w:val="000000"/>
          <w:sz w:val="16"/>
          <w:szCs w:val="16"/>
        </w:rPr>
        <w:t xml:space="preserve"> </w:t>
      </w:r>
      <w:r w:rsidRPr="00ED6F14">
        <w:rPr>
          <w:color w:val="000000"/>
        </w:rPr>
        <w:t>відповідальності</w:t>
      </w:r>
      <w:r w:rsidR="002774DF" w:rsidRPr="00ED6F14">
        <w:rPr>
          <w:color w:val="000000"/>
        </w:rPr>
        <w:t>, 30 липня 2018 року відкладено за клопотанням адвоката</w:t>
      </w:r>
      <w:r w:rsidR="00803655">
        <w:rPr>
          <w:color w:val="000000"/>
        </w:rPr>
        <w:t>, 29</w:t>
      </w:r>
      <w:r w:rsidR="00FA0737">
        <w:rPr>
          <w:color w:val="000000"/>
        </w:rPr>
        <w:t> </w:t>
      </w:r>
      <w:r w:rsidR="00803655">
        <w:rPr>
          <w:color w:val="000000"/>
        </w:rPr>
        <w:t xml:space="preserve">серпня 2018 року </w:t>
      </w:r>
      <w:r w:rsidR="002774DF" w:rsidRPr="00ED6F14">
        <w:rPr>
          <w:color w:val="000000"/>
        </w:rPr>
        <w:t xml:space="preserve">відкладено для виклику свідків, 10 вересня 2018 року відкладено для повторного виклику свідків, 04 жовтня 2018 року відкладено через зайнятість судді в кримінальній справі. Постанову про закриття провадження в справі про адміністративне правопорушення у зв’язку </w:t>
      </w:r>
      <w:r w:rsidR="00803655">
        <w:rPr>
          <w:color w:val="000000"/>
        </w:rPr>
        <w:t>і</w:t>
      </w:r>
      <w:r w:rsidR="002774DF" w:rsidRPr="00ED6F14">
        <w:rPr>
          <w:color w:val="000000"/>
        </w:rPr>
        <w:t>з закінченням строків накладення адміністративного стягнення ухвалено 09 жовтня 2018 року.</w:t>
      </w:r>
    </w:p>
    <w:p w:rsidR="00524426" w:rsidRPr="00ED6F14" w:rsidRDefault="00524426" w:rsidP="00ED6F14">
      <w:pPr>
        <w:pStyle w:val="ab"/>
        <w:numPr>
          <w:ilvl w:val="1"/>
          <w:numId w:val="1"/>
        </w:numPr>
        <w:shd w:val="clear" w:color="auto" w:fill="FFFFFF"/>
        <w:spacing w:before="0" w:beforeAutospacing="0" w:after="0" w:afterAutospacing="0"/>
        <w:ind w:left="0" w:firstLine="710"/>
        <w:jc w:val="both"/>
        <w:textAlignment w:val="baseline"/>
        <w:rPr>
          <w:color w:val="000000"/>
        </w:rPr>
      </w:pPr>
      <w:r w:rsidRPr="00ED6F14">
        <w:rPr>
          <w:color w:val="000000"/>
        </w:rPr>
        <w:t>Справа № 572/2717/20 надійшла до суду 09 жовтня 2020 року неодноразово призначалася до розгляду, 10 листопада 2020 року та 03 грудня 2020 року відкладено через неявку особи, яка притягувалася до адміністративної відповідальності, 24 листопада 2020</w:t>
      </w:r>
      <w:r w:rsidR="00FA0737">
        <w:rPr>
          <w:color w:val="000000"/>
        </w:rPr>
        <w:t> </w:t>
      </w:r>
      <w:r w:rsidRPr="00ED6F14">
        <w:rPr>
          <w:color w:val="000000"/>
        </w:rPr>
        <w:t>року, 24 грудня 2020 року та 11 січня 2021</w:t>
      </w:r>
      <w:r w:rsidR="00803655">
        <w:rPr>
          <w:color w:val="000000"/>
        </w:rPr>
        <w:t xml:space="preserve"> року</w:t>
      </w:r>
      <w:r w:rsidRPr="00ED6F14">
        <w:rPr>
          <w:color w:val="000000"/>
        </w:rPr>
        <w:t xml:space="preserve"> відкладено за клопотанням особи, яка притягається до адміністративної відповідальності. Постанову про закриття провадження в справі про адміністративне правопорушення у зв’язку </w:t>
      </w:r>
      <w:r w:rsidR="00803655">
        <w:rPr>
          <w:color w:val="000000"/>
        </w:rPr>
        <w:t>і</w:t>
      </w:r>
      <w:r w:rsidRPr="00ED6F14">
        <w:rPr>
          <w:color w:val="000000"/>
        </w:rPr>
        <w:t>з закінченням строків накладення адміністративного стягнення ухвалено 28 січня 2021 року.</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Стосовно ухвалення судових рішень суддею під час перебування у відпустці</w:t>
      </w:r>
      <w:r w:rsidR="00BC1E81" w:rsidRPr="00ED6F14">
        <w:rPr>
          <w:color w:val="000000"/>
        </w:rPr>
        <w:t>, перебування за кордоном чи на навчанні</w:t>
      </w:r>
      <w:r w:rsidRPr="00ED6F14">
        <w:rPr>
          <w:color w:val="000000"/>
        </w:rPr>
        <w:t xml:space="preserve"> </w:t>
      </w:r>
      <w:r w:rsidR="00BC1E81" w:rsidRPr="00ED6F14">
        <w:rPr>
          <w:color w:val="000000"/>
        </w:rPr>
        <w:t xml:space="preserve">суддею </w:t>
      </w:r>
      <w:proofErr w:type="spellStart"/>
      <w:r w:rsidR="00BC1E81" w:rsidRPr="00ED6F14">
        <w:rPr>
          <w:color w:val="000000"/>
        </w:rPr>
        <w:t>пояснено</w:t>
      </w:r>
      <w:proofErr w:type="spellEnd"/>
      <w:r w:rsidR="00BC1E81" w:rsidRPr="00ED6F14">
        <w:rPr>
          <w:color w:val="000000"/>
        </w:rPr>
        <w:t xml:space="preserve">, що за </w:t>
      </w:r>
      <w:r w:rsidR="00BC1E81" w:rsidRPr="00ED6F14">
        <w:rPr>
          <w:rFonts w:eastAsia="Calibri"/>
          <w:color w:val="000000"/>
        </w:rPr>
        <w:t>реєстраційними № 69871659, № 69773799, № 69773818, № 69773405, № 69772823, № 69802267, № 69871874, № 69802448, № 71734441, № 71702744, № 71734487, № 71734494, № 71734418, № 71734544, № 71734546, № 71734551, № 71734555, № 71749373, № 71749373, № 71734570, № 71832277, № 71833031, № 72117775, № 71833013, № 7261085, № 71832289, № 71734515, № 71734557, № 71832266, №</w:t>
      </w:r>
      <w:r w:rsidR="00803655">
        <w:rPr>
          <w:rFonts w:eastAsia="Calibri"/>
          <w:color w:val="000000"/>
        </w:rPr>
        <w:t> </w:t>
      </w:r>
      <w:r w:rsidR="00BC1E81" w:rsidRPr="00ED6F14">
        <w:rPr>
          <w:rFonts w:eastAsia="Calibri"/>
          <w:color w:val="000000"/>
        </w:rPr>
        <w:t xml:space="preserve">71832612, № 71832575, № 71832050, № 71832331, № 74366812 ухвалювалися </w:t>
      </w:r>
      <w:r w:rsidR="00803655">
        <w:rPr>
          <w:rFonts w:eastAsia="Calibri"/>
          <w:color w:val="000000"/>
        </w:rPr>
        <w:t xml:space="preserve">рішення </w:t>
      </w:r>
      <w:r w:rsidR="00BC1E81" w:rsidRPr="00ED6F14">
        <w:rPr>
          <w:rFonts w:eastAsia="Calibri"/>
          <w:color w:val="000000"/>
        </w:rPr>
        <w:t>під час перебування на робочому місці, оскільки</w:t>
      </w:r>
      <w:r w:rsidR="00803655">
        <w:rPr>
          <w:rFonts w:eastAsia="Calibri"/>
          <w:color w:val="000000"/>
        </w:rPr>
        <w:t xml:space="preserve"> </w:t>
      </w:r>
      <w:r w:rsidR="00803655" w:rsidRPr="00ED6F14">
        <w:rPr>
          <w:color w:val="000000"/>
        </w:rPr>
        <w:t>11 жовтня 2017</w:t>
      </w:r>
      <w:r w:rsidR="00803655">
        <w:rPr>
          <w:color w:val="000000"/>
        </w:rPr>
        <w:t xml:space="preserve"> </w:t>
      </w:r>
      <w:r w:rsidR="00803655" w:rsidRPr="00ED6F14">
        <w:rPr>
          <w:color w:val="000000"/>
        </w:rPr>
        <w:t>року</w:t>
      </w:r>
      <w:r w:rsidR="00803655">
        <w:rPr>
          <w:color w:val="000000"/>
        </w:rPr>
        <w:t>,</w:t>
      </w:r>
      <w:r w:rsidR="00BC1E81" w:rsidRPr="00ED6F14">
        <w:rPr>
          <w:rFonts w:eastAsia="Calibri"/>
          <w:color w:val="000000"/>
        </w:rPr>
        <w:t xml:space="preserve"> </w:t>
      </w:r>
      <w:r w:rsidR="00803655" w:rsidRPr="00ED6F14">
        <w:rPr>
          <w:color w:val="000000"/>
        </w:rPr>
        <w:t>25 жовтня 2017 року</w:t>
      </w:r>
      <w:r w:rsidR="00803655">
        <w:rPr>
          <w:color w:val="000000"/>
        </w:rPr>
        <w:t xml:space="preserve">, </w:t>
      </w:r>
      <w:r w:rsidR="00803655" w:rsidRPr="00ED6F14">
        <w:rPr>
          <w:color w:val="000000"/>
        </w:rPr>
        <w:t>26</w:t>
      </w:r>
      <w:r w:rsidR="00803655">
        <w:rPr>
          <w:color w:val="000000"/>
        </w:rPr>
        <w:t> </w:t>
      </w:r>
      <w:r w:rsidR="00803655" w:rsidRPr="00ED6F14">
        <w:rPr>
          <w:color w:val="000000"/>
        </w:rPr>
        <w:t>жовтня 2017 року, 27 жовтня 2017 року</w:t>
      </w:r>
      <w:r w:rsidR="00803655">
        <w:rPr>
          <w:color w:val="000000"/>
        </w:rPr>
        <w:t>,</w:t>
      </w:r>
      <w:r w:rsidR="00803655" w:rsidRPr="00ED6F14">
        <w:rPr>
          <w:color w:val="000000"/>
        </w:rPr>
        <w:t xml:space="preserve"> 30 жовтня 2017 року</w:t>
      </w:r>
      <w:r w:rsidR="00803655">
        <w:rPr>
          <w:color w:val="000000"/>
        </w:rPr>
        <w:t>,</w:t>
      </w:r>
      <w:r w:rsidR="00803655" w:rsidRPr="00ED6F14">
        <w:rPr>
          <w:color w:val="000000"/>
        </w:rPr>
        <w:t xml:space="preserve"> 19 червня 2018 року</w:t>
      </w:r>
      <w:r w:rsidR="00803655" w:rsidRPr="00ED6F14">
        <w:rPr>
          <w:rFonts w:eastAsia="Calibri"/>
          <w:color w:val="000000"/>
        </w:rPr>
        <w:t xml:space="preserve"> </w:t>
      </w:r>
      <w:r w:rsidR="00803655">
        <w:rPr>
          <w:rFonts w:eastAsia="Calibri"/>
          <w:color w:val="000000"/>
        </w:rPr>
        <w:t xml:space="preserve">був </w:t>
      </w:r>
      <w:r w:rsidR="00BC1E81" w:rsidRPr="00ED6F14">
        <w:rPr>
          <w:rFonts w:eastAsia="Calibri"/>
          <w:color w:val="000000"/>
        </w:rPr>
        <w:t>відкликаний з відпусток</w:t>
      </w:r>
      <w:r w:rsidR="00522C1C">
        <w:rPr>
          <w:rFonts w:eastAsia="Calibri"/>
          <w:color w:val="000000"/>
        </w:rPr>
        <w:t>.</w:t>
      </w:r>
      <w:r w:rsidR="00BC1E81" w:rsidRPr="00ED6F14">
        <w:rPr>
          <w:rFonts w:eastAsia="Calibri"/>
          <w:color w:val="000000"/>
        </w:rPr>
        <w:t xml:space="preserve"> </w:t>
      </w:r>
      <w:r w:rsidR="00522C1C">
        <w:rPr>
          <w:rFonts w:eastAsia="Calibri"/>
          <w:color w:val="000000"/>
        </w:rPr>
        <w:t>Н</w:t>
      </w:r>
      <w:r w:rsidR="00BC1E81" w:rsidRPr="00ED6F14">
        <w:rPr>
          <w:rFonts w:eastAsia="Calibri"/>
          <w:color w:val="000000"/>
        </w:rPr>
        <w:t xml:space="preserve">а підтвердження цього факту ним надано відповідні копії наказів </w:t>
      </w:r>
      <w:proofErr w:type="spellStart"/>
      <w:r w:rsidR="00BC1E81" w:rsidRPr="00ED6F14">
        <w:rPr>
          <w:rFonts w:eastAsia="Calibri"/>
          <w:color w:val="000000"/>
        </w:rPr>
        <w:t>Сарненського</w:t>
      </w:r>
      <w:proofErr w:type="spellEnd"/>
      <w:r w:rsidR="00BC1E81" w:rsidRPr="00ED6F14">
        <w:rPr>
          <w:rFonts w:eastAsia="Calibri"/>
          <w:color w:val="000000"/>
        </w:rPr>
        <w:t xml:space="preserve"> районного суду Рівненської області</w:t>
      </w:r>
      <w:r w:rsidR="00970E4F" w:rsidRPr="00ED6F14">
        <w:rPr>
          <w:rFonts w:eastAsia="Calibri"/>
          <w:color w:val="000000"/>
        </w:rPr>
        <w:t>.</w:t>
      </w:r>
      <w:r w:rsidR="00BC1E81" w:rsidRPr="00ED6F14">
        <w:rPr>
          <w:rFonts w:eastAsia="Calibri"/>
          <w:color w:val="000000"/>
        </w:rPr>
        <w:t xml:space="preserve"> </w:t>
      </w:r>
      <w:r w:rsidR="00970E4F" w:rsidRPr="00ED6F14">
        <w:rPr>
          <w:rFonts w:eastAsia="Calibri"/>
          <w:color w:val="000000"/>
        </w:rPr>
        <w:t>Н</w:t>
      </w:r>
      <w:r w:rsidR="00BC1E81" w:rsidRPr="00ED6F14">
        <w:rPr>
          <w:rFonts w:eastAsia="Calibri"/>
          <w:color w:val="000000"/>
        </w:rPr>
        <w:t>авчання у Львівському регіональному відділенні Національної школи суддів України</w:t>
      </w:r>
      <w:r w:rsidR="00970E4F" w:rsidRPr="00ED6F14">
        <w:rPr>
          <w:rFonts w:eastAsia="Calibri"/>
          <w:color w:val="000000"/>
        </w:rPr>
        <w:t xml:space="preserve"> проходило з 29 січня 2018 року до 02 лютого 2018 року, що підтверджується копією наказу </w:t>
      </w:r>
      <w:proofErr w:type="spellStart"/>
      <w:r w:rsidR="00970E4F" w:rsidRPr="00ED6F14">
        <w:rPr>
          <w:rFonts w:eastAsia="Calibri"/>
          <w:color w:val="000000"/>
        </w:rPr>
        <w:t>Сарненського</w:t>
      </w:r>
      <w:proofErr w:type="spellEnd"/>
      <w:r w:rsidR="00970E4F" w:rsidRPr="00ED6F14">
        <w:rPr>
          <w:rFonts w:eastAsia="Calibri"/>
          <w:color w:val="000000"/>
        </w:rPr>
        <w:t xml:space="preserve"> районного суду Рівненської області</w:t>
      </w:r>
      <w:r w:rsidRPr="00ED6F14">
        <w:rPr>
          <w:color w:val="000000"/>
        </w:rPr>
        <w:t>.</w:t>
      </w:r>
    </w:p>
    <w:p w:rsidR="00970E4F" w:rsidRPr="00ED6F14" w:rsidRDefault="00970E4F"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Стосовно ухвалених судових рішень за реєстраційними № 69966670, № 70014714791, </w:t>
      </w:r>
      <w:r w:rsidR="00F45998" w:rsidRPr="00ED6F14">
        <w:rPr>
          <w:rFonts w:eastAsia="Calibri"/>
          <w:color w:val="000000"/>
        </w:rPr>
        <w:t xml:space="preserve">№ 99506007, № 99624066, </w:t>
      </w:r>
      <w:r w:rsidRPr="00ED6F14">
        <w:rPr>
          <w:color w:val="000000"/>
        </w:rPr>
        <w:t xml:space="preserve">№ </w:t>
      </w:r>
      <w:r w:rsidR="00F45998" w:rsidRPr="00ED6F14">
        <w:rPr>
          <w:color w:val="000000"/>
        </w:rPr>
        <w:t>72630021, № 76096002</w:t>
      </w:r>
      <w:r w:rsidR="00522C1C">
        <w:rPr>
          <w:color w:val="000000"/>
        </w:rPr>
        <w:t>,</w:t>
      </w:r>
      <w:r w:rsidR="00F45998" w:rsidRPr="00ED6F14">
        <w:rPr>
          <w:color w:val="000000"/>
        </w:rPr>
        <w:t xml:space="preserve"> суддя зазначає, що мала місце технічна описка в даті рішення.</w:t>
      </w:r>
    </w:p>
    <w:p w:rsidR="00F45998" w:rsidRPr="00ED6F14" w:rsidRDefault="00F45998" w:rsidP="00351651">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На уточнююче запитання представника ГРД щодо підстав </w:t>
      </w:r>
      <w:proofErr w:type="spellStart"/>
      <w:r w:rsidRPr="00ED6F14">
        <w:rPr>
          <w:color w:val="000000"/>
        </w:rPr>
        <w:t>невиправлення</w:t>
      </w:r>
      <w:proofErr w:type="spellEnd"/>
      <w:r w:rsidRPr="00ED6F14">
        <w:rPr>
          <w:color w:val="000000"/>
        </w:rPr>
        <w:t xml:space="preserve"> описок у </w:t>
      </w:r>
      <w:r w:rsidR="00522C1C">
        <w:rPr>
          <w:color w:val="000000"/>
        </w:rPr>
        <w:t>цих</w:t>
      </w:r>
      <w:r w:rsidRPr="00ED6F14">
        <w:rPr>
          <w:color w:val="000000"/>
        </w:rPr>
        <w:t xml:space="preserve"> рішеннях</w:t>
      </w:r>
      <w:r w:rsidR="00ED6F14">
        <w:rPr>
          <w:color w:val="000000"/>
        </w:rPr>
        <w:t xml:space="preserve"> с</w:t>
      </w:r>
      <w:r w:rsidRPr="00ED6F14">
        <w:rPr>
          <w:color w:val="000000"/>
        </w:rPr>
        <w:t>уддя пояснив, що дізнався про такі помилки лише з Висновків</w:t>
      </w:r>
      <w:r w:rsidR="00522C1C">
        <w:rPr>
          <w:color w:val="000000"/>
        </w:rPr>
        <w:t>.</w:t>
      </w:r>
      <w:r w:rsidRPr="00ED6F14">
        <w:rPr>
          <w:color w:val="000000"/>
        </w:rPr>
        <w:t xml:space="preserve"> </w:t>
      </w:r>
      <w:r w:rsidR="00522C1C">
        <w:rPr>
          <w:color w:val="000000"/>
        </w:rPr>
        <w:t>О</w:t>
      </w:r>
      <w:r w:rsidRPr="00ED6F14">
        <w:rPr>
          <w:color w:val="000000"/>
        </w:rPr>
        <w:t xml:space="preserve">скільки у нього закінчилися повноваження судді, </w:t>
      </w:r>
      <w:r w:rsidR="00522C1C">
        <w:rPr>
          <w:color w:val="000000"/>
        </w:rPr>
        <w:t xml:space="preserve">він не має </w:t>
      </w:r>
      <w:r w:rsidRPr="00ED6F14">
        <w:rPr>
          <w:color w:val="000000"/>
        </w:rPr>
        <w:t>можлив</w:t>
      </w:r>
      <w:r w:rsidR="00522C1C">
        <w:rPr>
          <w:color w:val="000000"/>
        </w:rPr>
        <w:t>о</w:t>
      </w:r>
      <w:r w:rsidRPr="00ED6F14">
        <w:rPr>
          <w:color w:val="000000"/>
        </w:rPr>
        <w:t>ст</w:t>
      </w:r>
      <w:r w:rsidR="00522C1C">
        <w:rPr>
          <w:color w:val="000000"/>
        </w:rPr>
        <w:t>і</w:t>
      </w:r>
      <w:r w:rsidRPr="00ED6F14">
        <w:rPr>
          <w:color w:val="000000"/>
        </w:rPr>
        <w:t xml:space="preserve"> виправити вказані технічні помилки.</w:t>
      </w:r>
    </w:p>
    <w:p w:rsidR="00F45998" w:rsidRPr="00ED6F14" w:rsidRDefault="00F45998"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Стосовно майнових питань</w:t>
      </w:r>
      <w:r w:rsidR="00522C1C">
        <w:rPr>
          <w:color w:val="000000"/>
        </w:rPr>
        <w:t>,</w:t>
      </w:r>
      <w:r w:rsidRPr="00ED6F14">
        <w:rPr>
          <w:color w:val="000000"/>
        </w:rPr>
        <w:t xml:space="preserve"> висвітлених у Висновках</w:t>
      </w:r>
      <w:r w:rsidR="00522C1C">
        <w:rPr>
          <w:color w:val="000000"/>
        </w:rPr>
        <w:t>,</w:t>
      </w:r>
      <w:r w:rsidRPr="00ED6F14">
        <w:rPr>
          <w:color w:val="000000"/>
        </w:rPr>
        <w:t xml:space="preserve"> суддя пояснив</w:t>
      </w:r>
      <w:r w:rsidR="00E52BC8" w:rsidRPr="00ED6F14">
        <w:rPr>
          <w:color w:val="000000"/>
        </w:rPr>
        <w:t xml:space="preserve">, що сукупний дохід дружини </w:t>
      </w:r>
      <w:r w:rsidR="00825BD9" w:rsidRPr="00ED6F14">
        <w:rPr>
          <w:rFonts w:eastAsia="Calibri"/>
          <w:color w:val="000000"/>
        </w:rPr>
        <w:t xml:space="preserve">за </w:t>
      </w:r>
      <w:r w:rsidR="007F0B72" w:rsidRPr="00ED6F14">
        <w:rPr>
          <w:rFonts w:eastAsia="Calibri"/>
          <w:color w:val="000000"/>
        </w:rPr>
        <w:t>2003</w:t>
      </w:r>
      <w:r w:rsidR="00522C1C">
        <w:rPr>
          <w:rFonts w:eastAsia="Calibri"/>
          <w:color w:val="000000"/>
        </w:rPr>
        <w:t>–</w:t>
      </w:r>
      <w:r w:rsidR="007F0B72" w:rsidRPr="00ED6F14">
        <w:rPr>
          <w:rFonts w:eastAsia="Calibri"/>
          <w:color w:val="000000"/>
        </w:rPr>
        <w:t>2006 роки становив 1 359 153 грн (орієнтовно 236 965</w:t>
      </w:r>
      <w:r w:rsidR="007F0B72" w:rsidRPr="004F047D">
        <w:rPr>
          <w:rFonts w:eastAsia="Calibri"/>
          <w:color w:val="000000"/>
          <w:sz w:val="16"/>
          <w:szCs w:val="16"/>
        </w:rPr>
        <w:t xml:space="preserve"> </w:t>
      </w:r>
      <w:r w:rsidR="007F0B72" w:rsidRPr="00ED6F14">
        <w:rPr>
          <w:rFonts w:eastAsia="Calibri"/>
          <w:color w:val="000000"/>
        </w:rPr>
        <w:t xml:space="preserve">доларів США), за </w:t>
      </w:r>
      <w:r w:rsidR="00825BD9" w:rsidRPr="00ED6F14">
        <w:rPr>
          <w:rFonts w:eastAsia="Calibri"/>
          <w:color w:val="000000"/>
        </w:rPr>
        <w:t>2003</w:t>
      </w:r>
      <w:r w:rsidR="00522C1C">
        <w:rPr>
          <w:rFonts w:eastAsia="Calibri"/>
          <w:color w:val="000000"/>
        </w:rPr>
        <w:t>–</w:t>
      </w:r>
      <w:r w:rsidR="00825BD9" w:rsidRPr="00ED6F14">
        <w:rPr>
          <w:rFonts w:eastAsia="Calibri"/>
          <w:color w:val="000000"/>
        </w:rPr>
        <w:t>2022</w:t>
      </w:r>
      <w:r w:rsidR="00E52BC8" w:rsidRPr="00ED6F14">
        <w:rPr>
          <w:rFonts w:eastAsia="Calibri"/>
          <w:color w:val="000000"/>
        </w:rPr>
        <w:t xml:space="preserve"> роки становив 10 830 277 грн (орієнтовно 667 242 доларів США), крім того</w:t>
      </w:r>
      <w:r w:rsidR="00522C1C">
        <w:rPr>
          <w:rFonts w:eastAsia="Calibri"/>
          <w:color w:val="000000"/>
        </w:rPr>
        <w:t>,</w:t>
      </w:r>
      <w:r w:rsidR="00E52BC8" w:rsidRPr="00ED6F14">
        <w:rPr>
          <w:rFonts w:eastAsia="Calibri"/>
          <w:color w:val="000000"/>
        </w:rPr>
        <w:t xml:space="preserve"> дружиною продано квартири у 2007 році за 984 750 грн (орієнтовно 190 000 доларів США) та </w:t>
      </w:r>
      <w:r w:rsidR="00522C1C" w:rsidRPr="00ED6F14">
        <w:rPr>
          <w:rFonts w:eastAsia="Calibri"/>
          <w:color w:val="000000"/>
        </w:rPr>
        <w:t xml:space="preserve">у 2011 році </w:t>
      </w:r>
      <w:r w:rsidR="00E52BC8" w:rsidRPr="00ED6F14">
        <w:rPr>
          <w:rFonts w:eastAsia="Calibri"/>
          <w:color w:val="000000"/>
        </w:rPr>
        <w:t>за 655 122 грн (орієнтовно 82 000 США), а тому у неї було достатньо коштів для придбання майна та заощадження грошових коштів у сумі 23</w:t>
      </w:r>
      <w:r w:rsidR="007F0B72" w:rsidRPr="00ED6F14">
        <w:rPr>
          <w:rFonts w:eastAsia="Calibri"/>
          <w:color w:val="000000"/>
        </w:rPr>
        <w:t>7</w:t>
      </w:r>
      <w:r w:rsidR="00E52BC8" w:rsidRPr="00ED6F14">
        <w:rPr>
          <w:rFonts w:eastAsia="Calibri"/>
          <w:color w:val="000000"/>
        </w:rPr>
        <w:t> 000 доларів США</w:t>
      </w:r>
      <w:r w:rsidR="00522C1C">
        <w:rPr>
          <w:rFonts w:eastAsia="Calibri"/>
          <w:color w:val="000000"/>
        </w:rPr>
        <w:t>.</w:t>
      </w:r>
      <w:r w:rsidR="00E52BC8" w:rsidRPr="00ED6F14">
        <w:rPr>
          <w:rFonts w:eastAsia="Calibri"/>
          <w:color w:val="000000"/>
        </w:rPr>
        <w:t xml:space="preserve"> </w:t>
      </w:r>
      <w:r w:rsidR="00522C1C">
        <w:rPr>
          <w:rFonts w:eastAsia="Calibri"/>
          <w:color w:val="000000"/>
        </w:rPr>
        <w:t>Т</w:t>
      </w:r>
      <w:r w:rsidR="00E52BC8" w:rsidRPr="00ED6F14">
        <w:rPr>
          <w:rFonts w:eastAsia="Calibri"/>
          <w:color w:val="000000"/>
        </w:rPr>
        <w:t>а</w:t>
      </w:r>
      <w:r w:rsidR="00522C1C">
        <w:rPr>
          <w:rFonts w:eastAsia="Calibri"/>
          <w:color w:val="000000"/>
        </w:rPr>
        <w:t>кож</w:t>
      </w:r>
      <w:r w:rsidR="00E52BC8" w:rsidRPr="00ED6F14">
        <w:rPr>
          <w:rFonts w:eastAsia="Calibri"/>
          <w:color w:val="000000"/>
        </w:rPr>
        <w:t xml:space="preserve"> зауважив, що на підтвердження зазначених фактів ним надано копії податкових декларацій та договорів купівлі-продажу квартир.</w:t>
      </w:r>
    </w:p>
    <w:p w:rsidR="00E52BC8" w:rsidRPr="00ED6F14" w:rsidRDefault="00E52BC8" w:rsidP="00ED6F14">
      <w:pPr>
        <w:pStyle w:val="ab"/>
        <w:numPr>
          <w:ilvl w:val="1"/>
          <w:numId w:val="1"/>
        </w:numPr>
        <w:shd w:val="clear" w:color="auto" w:fill="FFFFFF"/>
        <w:spacing w:before="0" w:beforeAutospacing="0" w:after="0" w:afterAutospacing="0"/>
        <w:ind w:left="0" w:firstLine="710"/>
        <w:jc w:val="both"/>
        <w:textAlignment w:val="baseline"/>
        <w:rPr>
          <w:rFonts w:eastAsia="Calibri"/>
          <w:color w:val="000000"/>
        </w:rPr>
      </w:pPr>
      <w:r w:rsidRPr="00ED6F14">
        <w:rPr>
          <w:rFonts w:eastAsia="Calibri"/>
          <w:color w:val="000000"/>
        </w:rPr>
        <w:t>Суддя також звернув увагу на той факт, що Національним агентством з питань запобігання корупції здійснено повну перевірку його декларації особи, уповноваженої на виконання функцій держави або місцевого самоврядування, за 2017 рік та рішенням від 09</w:t>
      </w:r>
      <w:r w:rsidR="00121BF4">
        <w:rPr>
          <w:rFonts w:eastAsia="Calibri"/>
          <w:color w:val="000000"/>
        </w:rPr>
        <w:t> </w:t>
      </w:r>
      <w:r w:rsidRPr="00ED6F14">
        <w:rPr>
          <w:rFonts w:eastAsia="Calibri"/>
          <w:color w:val="000000"/>
        </w:rPr>
        <w:t xml:space="preserve">серпня 2019 року </w:t>
      </w:r>
      <w:r w:rsidR="003E6717" w:rsidRPr="00ED6F14">
        <w:rPr>
          <w:rFonts w:eastAsia="Calibri"/>
          <w:color w:val="000000"/>
        </w:rPr>
        <w:t xml:space="preserve">№ 2449 </w:t>
      </w:r>
      <w:r w:rsidRPr="00ED6F14">
        <w:rPr>
          <w:rFonts w:eastAsia="Calibri"/>
          <w:color w:val="000000"/>
        </w:rPr>
        <w:t xml:space="preserve">встановлено, що </w:t>
      </w:r>
      <w:r w:rsidR="003E6717" w:rsidRPr="00ED6F14">
        <w:rPr>
          <w:rFonts w:eastAsia="Calibri"/>
          <w:color w:val="000000"/>
        </w:rPr>
        <w:t>відсутні правові підстави для встановлення ознак незаконного збагачення.</w:t>
      </w:r>
    </w:p>
    <w:p w:rsidR="003E6717" w:rsidRPr="00ED6F14" w:rsidRDefault="003E6717" w:rsidP="00ED6F14">
      <w:pPr>
        <w:pStyle w:val="ab"/>
        <w:numPr>
          <w:ilvl w:val="1"/>
          <w:numId w:val="1"/>
        </w:numPr>
        <w:shd w:val="clear" w:color="auto" w:fill="FFFFFF"/>
        <w:spacing w:before="0" w:beforeAutospacing="0" w:after="0" w:afterAutospacing="0"/>
        <w:ind w:left="0" w:firstLine="710"/>
        <w:jc w:val="both"/>
        <w:textAlignment w:val="baseline"/>
        <w:rPr>
          <w:rFonts w:eastAsia="Calibri"/>
          <w:color w:val="000000"/>
        </w:rPr>
      </w:pPr>
      <w:r w:rsidRPr="00ED6F14">
        <w:rPr>
          <w:rFonts w:eastAsia="Calibri"/>
          <w:color w:val="000000"/>
        </w:rPr>
        <w:t>Суддя не заперечував факт зазначення недостовірних відомостей у деклараціях особи, уповноваженої на виконання функцій держави або місцевого самоврядування</w:t>
      </w:r>
      <w:r w:rsidR="00522C1C">
        <w:rPr>
          <w:rFonts w:eastAsia="Calibri"/>
          <w:color w:val="000000"/>
        </w:rPr>
        <w:t>,</w:t>
      </w:r>
      <w:r w:rsidRPr="00ED6F14">
        <w:rPr>
          <w:rFonts w:eastAsia="Calibri"/>
          <w:color w:val="000000"/>
        </w:rPr>
        <w:t xml:space="preserve"> за 2016</w:t>
      </w:r>
      <w:r w:rsidR="00522C1C">
        <w:rPr>
          <w:rFonts w:eastAsia="Calibri"/>
          <w:color w:val="000000"/>
        </w:rPr>
        <w:t>–</w:t>
      </w:r>
      <w:r w:rsidRPr="00ED6F14">
        <w:rPr>
          <w:rFonts w:eastAsia="Calibri"/>
          <w:color w:val="000000"/>
        </w:rPr>
        <w:t xml:space="preserve">2018 роки </w:t>
      </w:r>
      <w:r w:rsidR="00522C1C">
        <w:rPr>
          <w:rFonts w:eastAsia="Calibri"/>
          <w:color w:val="000000"/>
        </w:rPr>
        <w:t>щодо</w:t>
      </w:r>
      <w:r w:rsidRPr="00ED6F14">
        <w:rPr>
          <w:rFonts w:eastAsia="Calibri"/>
          <w:color w:val="000000"/>
        </w:rPr>
        <w:t xml:space="preserve"> дати набуття права власності та недекларування права користування квартирою </w:t>
      </w:r>
      <w:r w:rsidR="00F637FF" w:rsidRPr="00ED6F14">
        <w:rPr>
          <w:rFonts w:eastAsia="Calibri"/>
          <w:color w:val="000000"/>
        </w:rPr>
        <w:t>в</w:t>
      </w:r>
      <w:r w:rsidRPr="00ED6F14">
        <w:rPr>
          <w:rFonts w:eastAsia="Calibri"/>
          <w:color w:val="000000"/>
        </w:rPr>
        <w:t xml:space="preserve"> м</w:t>
      </w:r>
      <w:r w:rsidR="00522C1C">
        <w:rPr>
          <w:rFonts w:eastAsia="Calibri"/>
          <w:color w:val="000000"/>
        </w:rPr>
        <w:t>істі</w:t>
      </w:r>
      <w:r w:rsidRPr="00ED6F14">
        <w:rPr>
          <w:rFonts w:eastAsia="Calibri"/>
          <w:color w:val="000000"/>
        </w:rPr>
        <w:t xml:space="preserve"> Києві площею 106.1 </w:t>
      </w:r>
      <w:proofErr w:type="spellStart"/>
      <w:r w:rsidRPr="00ED6F14">
        <w:rPr>
          <w:rFonts w:eastAsia="Calibri"/>
          <w:color w:val="000000"/>
        </w:rPr>
        <w:t>кв</w:t>
      </w:r>
      <w:proofErr w:type="spellEnd"/>
      <w:r w:rsidRPr="00ED6F14">
        <w:rPr>
          <w:rFonts w:eastAsia="Calibri"/>
          <w:color w:val="000000"/>
        </w:rPr>
        <w:t>.</w:t>
      </w:r>
      <w:r w:rsidR="00522C1C">
        <w:rPr>
          <w:rFonts w:eastAsia="Calibri"/>
          <w:color w:val="000000"/>
        </w:rPr>
        <w:t xml:space="preserve"> </w:t>
      </w:r>
      <w:r w:rsidRPr="00ED6F14">
        <w:rPr>
          <w:rFonts w:eastAsia="Calibri"/>
          <w:color w:val="000000"/>
        </w:rPr>
        <w:t>м</w:t>
      </w:r>
      <w:r w:rsidR="00522C1C">
        <w:rPr>
          <w:rFonts w:eastAsia="Calibri"/>
          <w:color w:val="000000"/>
        </w:rPr>
        <w:t>.</w:t>
      </w:r>
      <w:r w:rsidRPr="00ED6F14">
        <w:rPr>
          <w:rFonts w:eastAsia="Calibri"/>
          <w:color w:val="000000"/>
        </w:rPr>
        <w:t xml:space="preserve"> </w:t>
      </w:r>
      <w:r w:rsidR="00522C1C">
        <w:rPr>
          <w:rFonts w:eastAsia="Calibri"/>
          <w:color w:val="000000"/>
        </w:rPr>
        <w:t>В</w:t>
      </w:r>
      <w:r w:rsidRPr="00ED6F14">
        <w:rPr>
          <w:rFonts w:eastAsia="Calibri"/>
          <w:color w:val="000000"/>
        </w:rPr>
        <w:t>казані порушення виявлен</w:t>
      </w:r>
      <w:r w:rsidR="00522C1C">
        <w:rPr>
          <w:rFonts w:eastAsia="Calibri"/>
          <w:color w:val="000000"/>
        </w:rPr>
        <w:t>о</w:t>
      </w:r>
      <w:r w:rsidRPr="00ED6F14">
        <w:rPr>
          <w:rFonts w:eastAsia="Calibri"/>
          <w:color w:val="000000"/>
        </w:rPr>
        <w:t xml:space="preserve"> НАЗК під час перевірки</w:t>
      </w:r>
      <w:r w:rsidR="00522C1C">
        <w:rPr>
          <w:rFonts w:eastAsia="Calibri"/>
          <w:color w:val="000000"/>
        </w:rPr>
        <w:t>,</w:t>
      </w:r>
      <w:r w:rsidRPr="00ED6F14">
        <w:rPr>
          <w:rFonts w:eastAsia="Calibri"/>
          <w:color w:val="000000"/>
        </w:rPr>
        <w:t xml:space="preserve"> а </w:t>
      </w:r>
      <w:r w:rsidR="00522C1C">
        <w:rPr>
          <w:rFonts w:eastAsia="Calibri"/>
          <w:color w:val="000000"/>
        </w:rPr>
        <w:t>надалі</w:t>
      </w:r>
      <w:r w:rsidRPr="00ED6F14">
        <w:rPr>
          <w:rFonts w:eastAsia="Calibri"/>
          <w:color w:val="000000"/>
        </w:rPr>
        <w:t xml:space="preserve"> виправлен</w:t>
      </w:r>
      <w:r w:rsidR="00522C1C">
        <w:rPr>
          <w:rFonts w:eastAsia="Calibri"/>
          <w:color w:val="000000"/>
        </w:rPr>
        <w:t xml:space="preserve">о ним </w:t>
      </w:r>
      <w:r w:rsidRPr="00ED6F14">
        <w:rPr>
          <w:rFonts w:eastAsia="Calibri"/>
          <w:color w:val="000000"/>
        </w:rPr>
        <w:t>у деклараціях особи уповноваженої на виконання функцій держави або місцевого самоврядування</w:t>
      </w:r>
      <w:r w:rsidR="00522C1C">
        <w:rPr>
          <w:rFonts w:eastAsia="Calibri"/>
          <w:color w:val="000000"/>
        </w:rPr>
        <w:t>,</w:t>
      </w:r>
      <w:r w:rsidRPr="00ED6F14">
        <w:rPr>
          <w:rFonts w:eastAsia="Calibri"/>
          <w:color w:val="000000"/>
        </w:rPr>
        <w:t xml:space="preserve"> за 2019</w:t>
      </w:r>
      <w:r w:rsidR="00522C1C">
        <w:rPr>
          <w:rFonts w:eastAsia="Calibri"/>
          <w:color w:val="000000"/>
        </w:rPr>
        <w:t>–</w:t>
      </w:r>
      <w:r w:rsidRPr="00ED6F14">
        <w:rPr>
          <w:rFonts w:eastAsia="Calibri"/>
          <w:color w:val="000000"/>
        </w:rPr>
        <w:t>2022 роки.</w:t>
      </w:r>
    </w:p>
    <w:p w:rsidR="003E6717" w:rsidRPr="00ED6F14" w:rsidRDefault="00522C1C" w:rsidP="00ED6F14">
      <w:pPr>
        <w:pStyle w:val="ab"/>
        <w:numPr>
          <w:ilvl w:val="1"/>
          <w:numId w:val="1"/>
        </w:numPr>
        <w:shd w:val="clear" w:color="auto" w:fill="FFFFFF"/>
        <w:spacing w:before="0" w:beforeAutospacing="0" w:after="0" w:afterAutospacing="0"/>
        <w:ind w:left="0" w:firstLine="710"/>
        <w:jc w:val="both"/>
        <w:textAlignment w:val="baseline"/>
        <w:rPr>
          <w:rFonts w:eastAsia="Calibri"/>
          <w:color w:val="000000"/>
        </w:rPr>
      </w:pPr>
      <w:r>
        <w:rPr>
          <w:rFonts w:eastAsia="Calibri"/>
          <w:color w:val="000000"/>
        </w:rPr>
        <w:t>С</w:t>
      </w:r>
      <w:r w:rsidR="003E6717" w:rsidRPr="00ED6F14">
        <w:rPr>
          <w:rFonts w:eastAsia="Calibri"/>
          <w:color w:val="000000"/>
        </w:rPr>
        <w:t xml:space="preserve">уддя зауважив, що факт проживання </w:t>
      </w:r>
      <w:r>
        <w:rPr>
          <w:rFonts w:eastAsia="Calibri"/>
          <w:color w:val="000000"/>
        </w:rPr>
        <w:t>у</w:t>
      </w:r>
      <w:r w:rsidR="003E6717" w:rsidRPr="00ED6F14">
        <w:rPr>
          <w:rFonts w:eastAsia="Calibri"/>
          <w:color w:val="000000"/>
        </w:rPr>
        <w:t xml:space="preserve"> квартирі в м</w:t>
      </w:r>
      <w:r>
        <w:rPr>
          <w:rFonts w:eastAsia="Calibri"/>
          <w:color w:val="000000"/>
        </w:rPr>
        <w:t>істі</w:t>
      </w:r>
      <w:r w:rsidR="003E6717" w:rsidRPr="00ED6F14">
        <w:rPr>
          <w:rFonts w:eastAsia="Calibri"/>
          <w:color w:val="000000"/>
        </w:rPr>
        <w:t xml:space="preserve"> Києві площею 106,1</w:t>
      </w:r>
      <w:r w:rsidR="00121BF4">
        <w:rPr>
          <w:rFonts w:eastAsia="Calibri"/>
          <w:color w:val="000000"/>
        </w:rPr>
        <w:t> </w:t>
      </w:r>
      <w:proofErr w:type="spellStart"/>
      <w:r w:rsidR="003E6717" w:rsidRPr="00ED6F14">
        <w:rPr>
          <w:rFonts w:eastAsia="Calibri"/>
          <w:color w:val="000000"/>
        </w:rPr>
        <w:t>кв</w:t>
      </w:r>
      <w:proofErr w:type="spellEnd"/>
      <w:r w:rsidR="003E6717" w:rsidRPr="00ED6F14">
        <w:rPr>
          <w:rFonts w:eastAsia="Calibri"/>
          <w:color w:val="000000"/>
        </w:rPr>
        <w:t>.</w:t>
      </w:r>
      <w:r w:rsidR="00121BF4">
        <w:rPr>
          <w:rFonts w:eastAsia="Calibri"/>
          <w:color w:val="000000"/>
        </w:rPr>
        <w:t> </w:t>
      </w:r>
      <w:r>
        <w:rPr>
          <w:rFonts w:eastAsia="Calibri"/>
          <w:color w:val="000000"/>
        </w:rPr>
        <w:t>м</w:t>
      </w:r>
      <w:r w:rsidR="003E6717" w:rsidRPr="00ED6F14">
        <w:rPr>
          <w:rFonts w:eastAsia="Calibri"/>
          <w:color w:val="000000"/>
        </w:rPr>
        <w:t xml:space="preserve"> ним відображено </w:t>
      </w:r>
      <w:r>
        <w:rPr>
          <w:rFonts w:eastAsia="Calibri"/>
          <w:color w:val="000000"/>
        </w:rPr>
        <w:t>в</w:t>
      </w:r>
      <w:r w:rsidR="003E6717" w:rsidRPr="00ED6F14">
        <w:rPr>
          <w:rFonts w:eastAsia="Calibri"/>
          <w:color w:val="000000"/>
        </w:rPr>
        <w:t xml:space="preserve"> деклараціях особи, уповноваженої на виконання функцій держави або місцевого самоврядування</w:t>
      </w:r>
      <w:r>
        <w:rPr>
          <w:rFonts w:eastAsia="Calibri"/>
          <w:color w:val="000000"/>
        </w:rPr>
        <w:t>,</w:t>
      </w:r>
      <w:r w:rsidR="003E6717" w:rsidRPr="00ED6F14">
        <w:rPr>
          <w:rFonts w:eastAsia="Calibri"/>
          <w:color w:val="000000"/>
        </w:rPr>
        <w:t xml:space="preserve"> за 2016</w:t>
      </w:r>
      <w:r>
        <w:rPr>
          <w:rFonts w:eastAsia="Calibri"/>
          <w:color w:val="000000"/>
        </w:rPr>
        <w:t>–</w:t>
      </w:r>
      <w:r w:rsidR="003E6717" w:rsidRPr="00ED6F14">
        <w:rPr>
          <w:rFonts w:eastAsia="Calibri"/>
          <w:color w:val="000000"/>
        </w:rPr>
        <w:t xml:space="preserve">2018 роки </w:t>
      </w:r>
      <w:r>
        <w:rPr>
          <w:rFonts w:eastAsia="Calibri"/>
          <w:color w:val="000000"/>
        </w:rPr>
        <w:t>в</w:t>
      </w:r>
      <w:r w:rsidR="003E6717" w:rsidRPr="00ED6F14">
        <w:rPr>
          <w:rFonts w:eastAsia="Calibri"/>
          <w:color w:val="000000"/>
        </w:rPr>
        <w:t xml:space="preserve"> розділі 2.1. «Інформація про суб’єкта декларування»</w:t>
      </w:r>
      <w:r>
        <w:rPr>
          <w:rFonts w:eastAsia="Calibri"/>
          <w:color w:val="000000"/>
        </w:rPr>
        <w:t>,</w:t>
      </w:r>
      <w:r w:rsidR="003E6717" w:rsidRPr="00ED6F14">
        <w:rPr>
          <w:rFonts w:eastAsia="Calibri"/>
          <w:color w:val="000000"/>
        </w:rPr>
        <w:t xml:space="preserve"> </w:t>
      </w:r>
      <w:r>
        <w:rPr>
          <w:rFonts w:eastAsia="Calibri"/>
          <w:color w:val="000000"/>
        </w:rPr>
        <w:t>т</w:t>
      </w:r>
      <w:r w:rsidR="003E6717" w:rsidRPr="00ED6F14">
        <w:rPr>
          <w:rFonts w:eastAsia="Calibri"/>
          <w:color w:val="000000"/>
        </w:rPr>
        <w:t xml:space="preserve">обто будь-якого умислу щодо приховування вказаної інформації </w:t>
      </w:r>
      <w:r>
        <w:rPr>
          <w:rFonts w:eastAsia="Calibri"/>
          <w:color w:val="000000"/>
        </w:rPr>
        <w:t>в</w:t>
      </w:r>
      <w:r w:rsidR="003E6717" w:rsidRPr="00ED6F14">
        <w:rPr>
          <w:rFonts w:eastAsia="Calibri"/>
          <w:color w:val="000000"/>
        </w:rPr>
        <w:t xml:space="preserve"> нього не було.</w:t>
      </w:r>
    </w:p>
    <w:p w:rsidR="007F0B72" w:rsidRPr="00ED6F14" w:rsidRDefault="006E1267" w:rsidP="00ED6F14">
      <w:pPr>
        <w:pStyle w:val="ab"/>
        <w:numPr>
          <w:ilvl w:val="0"/>
          <w:numId w:val="1"/>
        </w:numPr>
        <w:shd w:val="clear" w:color="auto" w:fill="FFFFFF"/>
        <w:spacing w:before="0" w:beforeAutospacing="0" w:after="0" w:afterAutospacing="0"/>
        <w:ind w:left="0" w:firstLine="709"/>
        <w:jc w:val="both"/>
        <w:textAlignment w:val="baseline"/>
        <w:rPr>
          <w:rFonts w:eastAsia="Calibri"/>
          <w:color w:val="000000"/>
        </w:rPr>
      </w:pPr>
      <w:r w:rsidRPr="00ED6F14">
        <w:rPr>
          <w:rFonts w:eastAsia="Calibri"/>
          <w:color w:val="000000"/>
        </w:rPr>
        <w:t>На запитання доповідача щодо порушення встановлених процесуальним законодавством строків внесення до ЄДРСР 1</w:t>
      </w:r>
      <w:r w:rsidR="00522C1C">
        <w:rPr>
          <w:rFonts w:eastAsia="Calibri"/>
          <w:color w:val="000000"/>
        </w:rPr>
        <w:t> </w:t>
      </w:r>
      <w:r w:rsidRPr="00ED6F14">
        <w:rPr>
          <w:rFonts w:eastAsia="Calibri"/>
          <w:color w:val="000000"/>
        </w:rPr>
        <w:t>045</w:t>
      </w:r>
      <w:r w:rsidR="00522C1C">
        <w:rPr>
          <w:rFonts w:eastAsia="Calibri"/>
          <w:color w:val="000000"/>
        </w:rPr>
        <w:t xml:space="preserve"> </w:t>
      </w:r>
      <w:r w:rsidRPr="00ED6F14">
        <w:rPr>
          <w:rFonts w:eastAsia="Calibri"/>
          <w:color w:val="000000"/>
        </w:rPr>
        <w:t>судових рішень та оприлюднення судового рішення 30 вересня 2021 року у справі № 572/2062/20, тобто після закінчення повноважень судді (29 вересня 2021 року)</w:t>
      </w:r>
      <w:r w:rsidR="00131D60">
        <w:rPr>
          <w:rFonts w:eastAsia="Calibri"/>
          <w:color w:val="000000"/>
        </w:rPr>
        <w:t>, суддя пояснив таке.</w:t>
      </w:r>
    </w:p>
    <w:p w:rsidR="006E1267" w:rsidRPr="00ED6F14" w:rsidRDefault="00131D60" w:rsidP="00ED6F14">
      <w:pPr>
        <w:pStyle w:val="ab"/>
        <w:numPr>
          <w:ilvl w:val="0"/>
          <w:numId w:val="1"/>
        </w:numPr>
        <w:shd w:val="clear" w:color="auto" w:fill="FFFFFF"/>
        <w:spacing w:before="0" w:beforeAutospacing="0" w:after="0" w:afterAutospacing="0"/>
        <w:ind w:left="0" w:firstLine="709"/>
        <w:jc w:val="both"/>
        <w:textAlignment w:val="baseline"/>
        <w:rPr>
          <w:rFonts w:eastAsia="Calibri"/>
          <w:color w:val="000000"/>
        </w:rPr>
      </w:pPr>
      <w:r>
        <w:rPr>
          <w:rFonts w:eastAsia="Calibri"/>
          <w:color w:val="000000"/>
        </w:rPr>
        <w:t>В</w:t>
      </w:r>
      <w:r w:rsidR="006E1267" w:rsidRPr="00ED6F14">
        <w:rPr>
          <w:rFonts w:eastAsia="Calibri"/>
          <w:color w:val="000000"/>
        </w:rPr>
        <w:t>казані строки порушувалися у зв’язку із великим навантаженням</w:t>
      </w:r>
      <w:r>
        <w:rPr>
          <w:rFonts w:eastAsia="Calibri"/>
          <w:color w:val="000000"/>
        </w:rPr>
        <w:t>,</w:t>
      </w:r>
      <w:r w:rsidR="006E1267" w:rsidRPr="00ED6F14">
        <w:rPr>
          <w:rFonts w:eastAsia="Calibri"/>
          <w:color w:val="000000"/>
        </w:rPr>
        <w:t xml:space="preserve"> недоліка</w:t>
      </w:r>
      <w:r>
        <w:rPr>
          <w:rFonts w:eastAsia="Calibri"/>
          <w:color w:val="000000"/>
        </w:rPr>
        <w:t>ми</w:t>
      </w:r>
      <w:r w:rsidR="006E1267" w:rsidRPr="00ED6F14">
        <w:rPr>
          <w:rFonts w:eastAsia="Calibri"/>
          <w:color w:val="000000"/>
        </w:rPr>
        <w:t xml:space="preserve"> у програмному забезпечені </w:t>
      </w:r>
      <w:r>
        <w:rPr>
          <w:rFonts w:eastAsia="Calibri"/>
          <w:color w:val="000000"/>
        </w:rPr>
        <w:t>та</w:t>
      </w:r>
      <w:r w:rsidR="006E1267" w:rsidRPr="00ED6F14">
        <w:rPr>
          <w:rFonts w:eastAsia="Calibri"/>
          <w:color w:val="000000"/>
        </w:rPr>
        <w:t xml:space="preserve"> суто технічни</w:t>
      </w:r>
      <w:r>
        <w:rPr>
          <w:rFonts w:eastAsia="Calibri"/>
          <w:color w:val="000000"/>
        </w:rPr>
        <w:t>ми</w:t>
      </w:r>
      <w:r w:rsidR="006E1267" w:rsidRPr="00ED6F14">
        <w:rPr>
          <w:rFonts w:eastAsia="Calibri"/>
          <w:color w:val="000000"/>
        </w:rPr>
        <w:t xml:space="preserve"> описка</w:t>
      </w:r>
      <w:r>
        <w:rPr>
          <w:rFonts w:eastAsia="Calibri"/>
          <w:color w:val="000000"/>
        </w:rPr>
        <w:t>ми</w:t>
      </w:r>
      <w:r w:rsidR="006E1267" w:rsidRPr="00ED6F14">
        <w:rPr>
          <w:rFonts w:eastAsia="Calibri"/>
          <w:color w:val="000000"/>
        </w:rPr>
        <w:t xml:space="preserve"> </w:t>
      </w:r>
      <w:r>
        <w:rPr>
          <w:rFonts w:eastAsia="Calibri"/>
          <w:color w:val="000000"/>
        </w:rPr>
        <w:t>в</w:t>
      </w:r>
      <w:r w:rsidR="006E1267" w:rsidRPr="00ED6F14">
        <w:rPr>
          <w:rFonts w:eastAsia="Calibri"/>
          <w:color w:val="000000"/>
        </w:rPr>
        <w:t xml:space="preserve"> датах документа. Наголосив, що порушення строків не призвело до порушення прав чи свобод сторін.</w:t>
      </w:r>
    </w:p>
    <w:p w:rsidR="006E1267" w:rsidRPr="00ED6F14" w:rsidRDefault="00131D60" w:rsidP="00ED6F14">
      <w:pPr>
        <w:pStyle w:val="ab"/>
        <w:numPr>
          <w:ilvl w:val="0"/>
          <w:numId w:val="1"/>
        </w:numPr>
        <w:shd w:val="clear" w:color="auto" w:fill="FFFFFF"/>
        <w:spacing w:before="0" w:beforeAutospacing="0" w:after="0" w:afterAutospacing="0"/>
        <w:ind w:left="0" w:firstLine="709"/>
        <w:jc w:val="both"/>
        <w:textAlignment w:val="baseline"/>
        <w:rPr>
          <w:rFonts w:eastAsia="Calibri"/>
          <w:color w:val="000000"/>
        </w:rPr>
      </w:pPr>
      <w:r>
        <w:rPr>
          <w:rFonts w:eastAsia="Calibri"/>
          <w:color w:val="000000"/>
        </w:rPr>
        <w:t>П</w:t>
      </w:r>
      <w:r w:rsidR="006E1267" w:rsidRPr="00ED6F14">
        <w:rPr>
          <w:rFonts w:eastAsia="Calibri"/>
          <w:color w:val="000000"/>
        </w:rPr>
        <w:t>роцесуальне рішення у справі № 572/2062/20 ухвален</w:t>
      </w:r>
      <w:r>
        <w:rPr>
          <w:rFonts w:eastAsia="Calibri"/>
          <w:color w:val="000000"/>
        </w:rPr>
        <w:t>о</w:t>
      </w:r>
      <w:r w:rsidR="006E1267" w:rsidRPr="00ED6F14">
        <w:rPr>
          <w:rFonts w:eastAsia="Calibri"/>
          <w:color w:val="000000"/>
        </w:rPr>
        <w:t xml:space="preserve"> 15 вересня 2021 року, тобто в межах його повноважень.</w:t>
      </w:r>
    </w:p>
    <w:p w:rsidR="00F637FF" w:rsidRPr="00ED6F14" w:rsidRDefault="00F637FF" w:rsidP="00ED6F14">
      <w:pPr>
        <w:pStyle w:val="ab"/>
        <w:shd w:val="clear" w:color="auto" w:fill="FFFFFF"/>
        <w:spacing w:before="0" w:beforeAutospacing="0" w:after="0" w:afterAutospacing="0"/>
        <w:ind w:firstLine="709"/>
        <w:jc w:val="both"/>
        <w:rPr>
          <w:rFonts w:eastAsia="Calibri"/>
          <w:color w:val="000000"/>
        </w:rPr>
      </w:pPr>
      <w:r w:rsidRPr="00ED6F14">
        <w:rPr>
          <w:b/>
          <w:bCs/>
          <w:color w:val="000000"/>
        </w:rPr>
        <w:t>ІV. Правові підстави та загальний порядок проведення кваліфікаційного оцінювання судді на відповідність займаній посаді</w:t>
      </w:r>
      <w:r w:rsidR="00131D60">
        <w:rPr>
          <w:b/>
          <w:bCs/>
          <w:color w:val="000000"/>
        </w:rPr>
        <w:t>.</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Згідно з підпунктом 4 пункту 16</w:t>
      </w:r>
      <w:r w:rsidR="00131D60">
        <w:rPr>
          <w:color w:val="000000"/>
          <w:vertAlign w:val="superscript"/>
        </w:rPr>
        <w:t>1</w:t>
      </w:r>
      <w:r w:rsidRPr="00ED6F14">
        <w:rPr>
          <w:color w:val="000000"/>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Пунктом 20 розділу XII «Прикінцеві та перехідні положення» Закону України «Про судоустрій і статус суддів» </w:t>
      </w:r>
      <w:r w:rsidR="00131D60">
        <w:rPr>
          <w:color w:val="000000"/>
        </w:rPr>
        <w:t>(у</w:t>
      </w:r>
      <w:r w:rsidRPr="00ED6F14">
        <w:rPr>
          <w:color w:val="000000"/>
        </w:rPr>
        <w:t xml:space="preserve"> редакції Закону України </w:t>
      </w:r>
      <w:r w:rsidR="00131D60">
        <w:rPr>
          <w:color w:val="000000"/>
        </w:rPr>
        <w:t>«</w:t>
      </w:r>
      <w:r w:rsidRPr="00ED6F14">
        <w:rPr>
          <w:color w:val="000000"/>
        </w:rPr>
        <w:t xml:space="preserve">Про внесення змін до Закону України </w:t>
      </w:r>
      <w:r w:rsidR="00131D60">
        <w:rPr>
          <w:color w:val="000000"/>
        </w:rPr>
        <w:t>«</w:t>
      </w:r>
      <w:r w:rsidRPr="00ED6F14">
        <w:rPr>
          <w:color w:val="000000"/>
        </w:rPr>
        <w:t>Про судоустрій і статус суддів</w:t>
      </w:r>
      <w:r w:rsidR="00131D60">
        <w:rPr>
          <w:color w:val="000000"/>
        </w:rPr>
        <w:t>»</w:t>
      </w:r>
      <w:r w:rsidRPr="00ED6F14">
        <w:rPr>
          <w:color w:val="000000"/>
        </w:rPr>
        <w:t xml:space="preserve"> та деяких законодавчих актів України щодо удосконалення процедур суддівської кар’єри</w:t>
      </w:r>
      <w:r w:rsidR="00131D60">
        <w:rPr>
          <w:color w:val="000000"/>
        </w:rPr>
        <w:t>»</w:t>
      </w:r>
      <w:r w:rsidR="00131D60" w:rsidRPr="00131D60">
        <w:rPr>
          <w:color w:val="000000"/>
        </w:rPr>
        <w:t xml:space="preserve"> </w:t>
      </w:r>
      <w:r w:rsidR="00131D60" w:rsidRPr="00ED6F14">
        <w:rPr>
          <w:color w:val="000000"/>
        </w:rPr>
        <w:t>№ 3511-IX</w:t>
      </w:r>
      <w:r w:rsidR="00131D60">
        <w:rPr>
          <w:color w:val="000000"/>
        </w:rPr>
        <w:t>)</w:t>
      </w:r>
      <w:r w:rsidRPr="00ED6F14">
        <w:rPr>
          <w:color w:val="000000"/>
        </w:rPr>
        <w:t xml:space="preserve"> (далі – Закон №</w:t>
      </w:r>
      <w:r w:rsidR="00485DCE" w:rsidRPr="00ED6F14">
        <w:rPr>
          <w:color w:val="000000"/>
        </w:rPr>
        <w:t xml:space="preserve"> </w:t>
      </w:r>
      <w:r w:rsidRPr="00ED6F14">
        <w:rPr>
          <w:color w:val="000000"/>
        </w:rPr>
        <w:t xml:space="preserve">1402)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131D60">
        <w:rPr>
          <w:color w:val="000000"/>
        </w:rPr>
        <w:t>«</w:t>
      </w:r>
      <w:r w:rsidRPr="00ED6F14">
        <w:rPr>
          <w:color w:val="000000"/>
        </w:rPr>
        <w:t>Про внесення змін до Конституції України (щодо правосуддя)</w:t>
      </w:r>
      <w:r w:rsidR="00131D60">
        <w:rPr>
          <w:color w:val="000000"/>
        </w:rPr>
        <w:t>»</w:t>
      </w:r>
      <w:r w:rsidRPr="00ED6F14">
        <w:rPr>
          <w:color w:val="000000"/>
        </w:rPr>
        <w:t>, оцінюється колегіями Вищої кваліфікаційної комісії суддів України в порядку, визначеному Законом</w:t>
      </w:r>
      <w:r w:rsidR="00131D60">
        <w:rPr>
          <w:color w:val="000000"/>
        </w:rPr>
        <w:t xml:space="preserve"> № 1402</w:t>
      </w:r>
      <w:r w:rsidRPr="00ED6F14">
        <w:rPr>
          <w:color w:val="000000"/>
        </w:rPr>
        <w:t xml:space="preserve">, за правилами, які діяли до дня набрання чинності Законом України </w:t>
      </w:r>
      <w:r w:rsidR="00131D60">
        <w:rPr>
          <w:color w:val="000000"/>
        </w:rPr>
        <w:t>«</w:t>
      </w:r>
      <w:r w:rsidRPr="00ED6F14">
        <w:rPr>
          <w:color w:val="000000"/>
        </w:rPr>
        <w:t xml:space="preserve">Про внесення змін до Закону України </w:t>
      </w:r>
      <w:r w:rsidR="00131D60">
        <w:rPr>
          <w:color w:val="000000"/>
        </w:rPr>
        <w:t>«</w:t>
      </w:r>
      <w:r w:rsidRPr="00ED6F14">
        <w:rPr>
          <w:color w:val="000000"/>
        </w:rPr>
        <w:t>Про судоустрій і</w:t>
      </w:r>
      <w:r w:rsidR="0029628C">
        <w:rPr>
          <w:color w:val="000000"/>
        </w:rPr>
        <w:t> </w:t>
      </w:r>
      <w:r w:rsidRPr="00ED6F14">
        <w:rPr>
          <w:color w:val="000000"/>
        </w:rPr>
        <w:t>статус суддів</w:t>
      </w:r>
      <w:r w:rsidR="00131D60">
        <w:rPr>
          <w:color w:val="000000"/>
        </w:rPr>
        <w:t>»</w:t>
      </w:r>
      <w:r w:rsidRPr="00ED6F14">
        <w:rPr>
          <w:color w:val="000000"/>
        </w:rPr>
        <w:t xml:space="preserve"> та деяких законодавчих актів України щодо удосконалення процедур суддівської кар’єри</w:t>
      </w:r>
      <w:r w:rsidR="00131D60">
        <w:rPr>
          <w:color w:val="000000"/>
        </w:rPr>
        <w:t>»</w:t>
      </w:r>
      <w:r w:rsidRPr="00ED6F14">
        <w:rPr>
          <w:color w:val="000000"/>
        </w:rPr>
        <w:t>, та з урахуванням особливостей, передбачених цим розділом.</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w:t>
      </w:r>
      <w:r w:rsidR="00131D60">
        <w:rPr>
          <w:color w:val="000000"/>
        </w:rPr>
        <w:t xml:space="preserve"> № 1402</w:t>
      </w:r>
      <w:r w:rsidRPr="00ED6F14">
        <w:rPr>
          <w:color w:val="000000"/>
        </w:rPr>
        <w:t xml:space="preserve"> для ухвалення рішення про підтвердження або про </w:t>
      </w:r>
      <w:proofErr w:type="spellStart"/>
      <w:r w:rsidRPr="00ED6F14">
        <w:rPr>
          <w:color w:val="000000"/>
        </w:rPr>
        <w:t>непідтвердження</w:t>
      </w:r>
      <w:proofErr w:type="spellEnd"/>
      <w:r w:rsidRPr="00ED6F14">
        <w:rPr>
          <w:color w:val="000000"/>
        </w:rPr>
        <w:t xml:space="preserve"> здатності судді (кандидата на посаду судді) здійснювати правосуддя у відповідному суді.</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r w:rsidR="00F637FF" w:rsidRPr="00ED6F14">
        <w:rPr>
          <w:color w:val="000000"/>
        </w:rPr>
        <w:t>.</w:t>
      </w:r>
    </w:p>
    <w:p w:rsidR="004B019C" w:rsidRPr="00ED6F14" w:rsidRDefault="00121BF4"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Pr>
          <w:color w:val="000000"/>
        </w:rPr>
        <w:t xml:space="preserve">Згідно з частиною </w:t>
      </w:r>
      <w:r w:rsidR="004B019C" w:rsidRPr="00ED6F14">
        <w:rPr>
          <w:color w:val="000000"/>
        </w:rPr>
        <w:t>першою статті 83 Закону №</w:t>
      </w:r>
      <w:r w:rsidR="00485DCE" w:rsidRPr="00ED6F14">
        <w:rPr>
          <w:color w:val="000000"/>
        </w:rPr>
        <w:t xml:space="preserve"> </w:t>
      </w:r>
      <w:r w:rsidR="004B019C" w:rsidRPr="00ED6F14">
        <w:rPr>
          <w:color w:val="000000"/>
        </w:rPr>
        <w:t xml:space="preserve">1402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w:t>
      </w:r>
      <w:r w:rsidR="0029628C">
        <w:rPr>
          <w:color w:val="000000"/>
        </w:rPr>
        <w:t>визначеними законом критеріями.</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Відповідно до частини</w:t>
      </w:r>
      <w:r w:rsidR="00121BF4">
        <w:rPr>
          <w:color w:val="000000"/>
        </w:rPr>
        <w:t xml:space="preserve"> </w:t>
      </w:r>
      <w:r w:rsidRPr="00ED6F14">
        <w:rPr>
          <w:color w:val="000000"/>
        </w:rPr>
        <w:t>другої статті 83 Закону №</w:t>
      </w:r>
      <w:r w:rsidR="00485DCE" w:rsidRPr="00ED6F14">
        <w:rPr>
          <w:color w:val="000000"/>
        </w:rPr>
        <w:t xml:space="preserve"> </w:t>
      </w:r>
      <w:r w:rsidRPr="00ED6F14">
        <w:rPr>
          <w:color w:val="000000"/>
        </w:rPr>
        <w:t>1402 критеріями кваліфікаційного оцінювання є:</w:t>
      </w:r>
    </w:p>
    <w:p w:rsidR="004B019C" w:rsidRPr="00ED6F14" w:rsidRDefault="004B019C" w:rsidP="00ED6F14">
      <w:pPr>
        <w:pStyle w:val="ab"/>
        <w:numPr>
          <w:ilvl w:val="0"/>
          <w:numId w:val="11"/>
        </w:numPr>
        <w:shd w:val="clear" w:color="auto" w:fill="FFFFFF"/>
        <w:spacing w:before="0" w:beforeAutospacing="0" w:after="0" w:afterAutospacing="0"/>
        <w:ind w:left="1069"/>
        <w:jc w:val="both"/>
        <w:textAlignment w:val="baseline"/>
        <w:rPr>
          <w:color w:val="000000"/>
        </w:rPr>
      </w:pPr>
      <w:r w:rsidRPr="00ED6F14">
        <w:rPr>
          <w:color w:val="000000"/>
        </w:rPr>
        <w:t>компетентність (професійна, особиста, соціальна тощо);</w:t>
      </w:r>
    </w:p>
    <w:p w:rsidR="004B019C" w:rsidRPr="00ED6F14" w:rsidRDefault="004B019C" w:rsidP="00ED6F14">
      <w:pPr>
        <w:pStyle w:val="ab"/>
        <w:numPr>
          <w:ilvl w:val="0"/>
          <w:numId w:val="11"/>
        </w:numPr>
        <w:shd w:val="clear" w:color="auto" w:fill="FFFFFF"/>
        <w:spacing w:before="0" w:beforeAutospacing="0" w:after="0" w:afterAutospacing="0"/>
        <w:ind w:left="1069"/>
        <w:jc w:val="both"/>
        <w:textAlignment w:val="baseline"/>
        <w:rPr>
          <w:color w:val="000000"/>
        </w:rPr>
      </w:pPr>
      <w:r w:rsidRPr="00ED6F14">
        <w:rPr>
          <w:color w:val="000000"/>
        </w:rPr>
        <w:t>професійна етика;</w:t>
      </w:r>
    </w:p>
    <w:p w:rsidR="00F637FF" w:rsidRPr="00ED6F14" w:rsidRDefault="004B019C" w:rsidP="00ED6F14">
      <w:pPr>
        <w:pStyle w:val="ab"/>
        <w:numPr>
          <w:ilvl w:val="0"/>
          <w:numId w:val="11"/>
        </w:numPr>
        <w:shd w:val="clear" w:color="auto" w:fill="FFFFFF"/>
        <w:spacing w:before="0" w:beforeAutospacing="0" w:after="0" w:afterAutospacing="0"/>
        <w:ind w:left="1069"/>
        <w:jc w:val="both"/>
        <w:textAlignment w:val="baseline"/>
        <w:rPr>
          <w:color w:val="000000"/>
        </w:rPr>
      </w:pPr>
      <w:r w:rsidRPr="00ED6F14">
        <w:rPr>
          <w:color w:val="000000"/>
        </w:rPr>
        <w:t>доброчесність.</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Частиною п’ятою статті 83 Закону №</w:t>
      </w:r>
      <w:r w:rsidR="00485DCE" w:rsidRPr="00ED6F14">
        <w:rPr>
          <w:color w:val="000000"/>
        </w:rPr>
        <w:t xml:space="preserve"> </w:t>
      </w:r>
      <w:r w:rsidRPr="00ED6F14">
        <w:rPr>
          <w:color w:val="000000"/>
        </w:rPr>
        <w:t>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Завдання, підстави, порядок проведення та етапи кваліфікаційного оцінювання визначено глав</w:t>
      </w:r>
      <w:r w:rsidR="00131D60">
        <w:rPr>
          <w:color w:val="000000"/>
        </w:rPr>
        <w:t>ою</w:t>
      </w:r>
      <w:r w:rsidRPr="00ED6F14">
        <w:rPr>
          <w:color w:val="000000"/>
        </w:rPr>
        <w:t> 1 «Кваліфікаційне оцінювання суддів» розділу V</w:t>
      </w:r>
      <w:r w:rsidR="00121BF4">
        <w:rPr>
          <w:color w:val="000000"/>
        </w:rPr>
        <w:t xml:space="preserve"> </w:t>
      </w:r>
      <w:r w:rsidRPr="00ED6F14">
        <w:rPr>
          <w:color w:val="000000"/>
        </w:rPr>
        <w:t>«Кваліфікаційний рівень судді» Закону №</w:t>
      </w:r>
      <w:r w:rsidR="00485DCE" w:rsidRPr="00ED6F14">
        <w:rPr>
          <w:color w:val="000000"/>
        </w:rPr>
        <w:t xml:space="preserve"> </w:t>
      </w:r>
      <w:r w:rsidR="00121BF4">
        <w:rPr>
          <w:color w:val="000000"/>
        </w:rPr>
        <w:t>1402.</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3D42DE">
        <w:rPr>
          <w:color w:val="000000"/>
        </w:rPr>
        <w:t xml:space="preserve"> листопада </w:t>
      </w:r>
      <w:r w:rsidRPr="00ED6F14">
        <w:rPr>
          <w:color w:val="000000"/>
        </w:rPr>
        <w:t>2016</w:t>
      </w:r>
      <w:r w:rsidR="003D42DE">
        <w:rPr>
          <w:color w:val="000000"/>
        </w:rPr>
        <w:t xml:space="preserve"> року</w:t>
      </w:r>
      <w:r w:rsidRPr="00ED6F14">
        <w:rPr>
          <w:color w:val="000000"/>
        </w:rPr>
        <w:t xml:space="preserve"> № 143/зп-16 (</w:t>
      </w:r>
      <w:r w:rsidR="00131D60">
        <w:rPr>
          <w:color w:val="000000"/>
        </w:rPr>
        <w:t>у</w:t>
      </w:r>
      <w:r w:rsidRPr="00ED6F14">
        <w:rPr>
          <w:color w:val="000000"/>
        </w:rPr>
        <w:t xml:space="preserve"> редакції рішення Вищої кваліфікаційної комісії суддів Укр</w:t>
      </w:r>
      <w:r w:rsidR="00131D60">
        <w:rPr>
          <w:color w:val="000000"/>
        </w:rPr>
        <w:t>аїни від 13</w:t>
      </w:r>
      <w:r w:rsidR="003D42DE">
        <w:rPr>
          <w:color w:val="000000"/>
        </w:rPr>
        <w:t xml:space="preserve"> лютого </w:t>
      </w:r>
      <w:r w:rsidR="00131D60">
        <w:rPr>
          <w:color w:val="000000"/>
        </w:rPr>
        <w:t>2018</w:t>
      </w:r>
      <w:r w:rsidR="003D42DE">
        <w:rPr>
          <w:color w:val="000000"/>
        </w:rPr>
        <w:t xml:space="preserve"> року</w:t>
      </w:r>
      <w:r w:rsidR="00131D60">
        <w:rPr>
          <w:color w:val="000000"/>
        </w:rPr>
        <w:t xml:space="preserve"> № 20/зп-18)</w:t>
      </w:r>
      <w:r w:rsidR="0029628C">
        <w:rPr>
          <w:color w:val="000000"/>
        </w:rPr>
        <w:t xml:space="preserve"> (далі</w:t>
      </w:r>
      <w:r w:rsidR="00121BF4">
        <w:rPr>
          <w:color w:val="000000"/>
        </w:rPr>
        <w:t> –</w:t>
      </w:r>
      <w:r w:rsidRPr="00ED6F14">
        <w:rPr>
          <w:color w:val="000000"/>
        </w:rPr>
        <w:t> Положення).</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131D60">
        <w:rPr>
          <w:color w:val="000000"/>
          <w:shd w:val="clear" w:color="auto" w:fill="FFFFFF"/>
        </w:rPr>
        <w:t> </w:t>
      </w:r>
      <w:r w:rsidRPr="00ED6F14">
        <w:rPr>
          <w:color w:val="000000"/>
          <w:shd w:val="clear" w:color="auto" w:fill="FFFFFF"/>
        </w:rPr>
        <w:t>000</w:t>
      </w:r>
      <w:r w:rsidR="00131D60">
        <w:rPr>
          <w:color w:val="000000"/>
          <w:shd w:val="clear" w:color="auto" w:fill="FFFFFF"/>
        </w:rPr>
        <w:t xml:space="preserve"> </w:t>
      </w:r>
      <w:r w:rsidRPr="00ED6F14">
        <w:rPr>
          <w:color w:val="000000"/>
          <w:shd w:val="clear" w:color="auto" w:fill="FFFFFF"/>
        </w:rPr>
        <w:t>балів.</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b/>
          <w:bCs/>
          <w:color w:val="000000"/>
        </w:rPr>
      </w:pPr>
      <w:r w:rsidRPr="00ED6F14">
        <w:rPr>
          <w:color w:val="000000"/>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rPr>
          <w:b/>
          <w:bCs/>
          <w:color w:val="000000"/>
        </w:rPr>
      </w:pPr>
      <w:r w:rsidRPr="00ED6F14">
        <w:rPr>
          <w:color w:val="000000"/>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ED6F14">
        <w:rPr>
          <w:color w:val="000000"/>
        </w:rPr>
        <w:t>бала</w:t>
      </w:r>
      <w:proofErr w:type="spellEnd"/>
      <w:r w:rsidRPr="00ED6F14">
        <w:rPr>
          <w:color w:val="000000"/>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ED6F14">
        <w:rPr>
          <w:color w:val="000000"/>
        </w:rPr>
        <w:t>бала</w:t>
      </w:r>
      <w:proofErr w:type="spellEnd"/>
      <w:r w:rsidRPr="00ED6F14">
        <w:rPr>
          <w:color w:val="000000"/>
        </w:rPr>
        <w:t>, більшого за 0.</w:t>
      </w:r>
    </w:p>
    <w:p w:rsidR="004B019C" w:rsidRPr="00ED6F14" w:rsidRDefault="00016CEF" w:rsidP="00ED6F14">
      <w:pPr>
        <w:pStyle w:val="ab"/>
        <w:numPr>
          <w:ilvl w:val="0"/>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Розділом ІІ </w:t>
      </w:r>
      <w:r w:rsidR="004B019C" w:rsidRPr="00ED6F14">
        <w:rPr>
          <w:color w:val="000000"/>
        </w:rPr>
        <w:t>Положення</w:t>
      </w:r>
      <w:r w:rsidRPr="00ED6F14">
        <w:rPr>
          <w:color w:val="000000"/>
        </w:rPr>
        <w:t>м</w:t>
      </w:r>
      <w:r w:rsidR="004B019C" w:rsidRPr="00ED6F14">
        <w:rPr>
          <w:color w:val="000000"/>
        </w:rPr>
        <w:t xml:space="preserve"> встановлено, що відповідність судді кожному з критеріїв оцінюється за відповідними показниками, а саме:</w:t>
      </w:r>
    </w:p>
    <w:p w:rsidR="004B019C" w:rsidRPr="00ED6F14" w:rsidRDefault="004B019C"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w:t>
      </w:r>
      <w:r w:rsidR="00131D60">
        <w:rPr>
          <w:color w:val="000000"/>
        </w:rPr>
        <w:t>в</w:t>
      </w:r>
      <w:r w:rsidRPr="00ED6F14">
        <w:rPr>
          <w:color w:val="000000"/>
        </w:rPr>
        <w:t xml:space="preserve"> суддівському досьє, та співбесіди).</w:t>
      </w:r>
    </w:p>
    <w:p w:rsidR="004B019C" w:rsidRPr="00ED6F14" w:rsidRDefault="004B019C"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w:t>
      </w:r>
      <w:r w:rsidR="00131D60">
        <w:rPr>
          <w:color w:val="000000"/>
        </w:rPr>
        <w:t>в</w:t>
      </w:r>
      <w:r w:rsidRPr="00ED6F14">
        <w:rPr>
          <w:color w:val="000000"/>
        </w:rPr>
        <w:t xml:space="preserve"> суддівському досьє, і співбесіди).</w:t>
      </w:r>
    </w:p>
    <w:p w:rsidR="004B019C" w:rsidRPr="00ED6F14" w:rsidRDefault="004B019C"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ED6F14">
        <w:rPr>
          <w:color w:val="000000"/>
        </w:rPr>
        <w:t>комунікативність</w:t>
      </w:r>
      <w:proofErr w:type="spellEnd"/>
      <w:r w:rsidRPr="00ED6F14">
        <w:rPr>
          <w:color w:val="000000"/>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ED6F14">
        <w:rPr>
          <w:color w:val="000000"/>
        </w:rPr>
        <w:t>контрпродуктивних</w:t>
      </w:r>
      <w:proofErr w:type="spellEnd"/>
      <w:r w:rsidRPr="00ED6F14">
        <w:rPr>
          <w:color w:val="000000"/>
        </w:rPr>
        <w:t xml:space="preserve"> дій, дисциплінованість (оцінюється на підставі висновку про підсумки тестувань та за результатами дослідження інформації, яка міститься </w:t>
      </w:r>
      <w:r w:rsidR="00131D60">
        <w:rPr>
          <w:color w:val="000000"/>
        </w:rPr>
        <w:t>в</w:t>
      </w:r>
      <w:r w:rsidRPr="00ED6F14">
        <w:rPr>
          <w:color w:val="000000"/>
        </w:rPr>
        <w:t xml:space="preserve"> суддівському досьє, і співбесіди).</w:t>
      </w:r>
    </w:p>
    <w:p w:rsidR="004B019C" w:rsidRPr="00ED6F14" w:rsidRDefault="004B019C"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sidRPr="00ED6F14">
        <w:rPr>
          <w:color w:val="000000"/>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w:t>
      </w:r>
      <w:r w:rsidR="00121BF4">
        <w:rPr>
          <w:color w:val="000000"/>
        </w:rPr>
        <w:t xml:space="preserve">ин, передбачених підпунктами 3, 5–8, 13 частини </w:t>
      </w:r>
      <w:r w:rsidRPr="00ED6F14">
        <w:rPr>
          <w:color w:val="000000"/>
        </w:rPr>
        <w:t xml:space="preserve">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w:t>
      </w:r>
      <w:r w:rsidR="00061CB7">
        <w:rPr>
          <w:color w:val="000000"/>
        </w:rPr>
        <w:t>в</w:t>
      </w:r>
      <w:r w:rsidRPr="00ED6F14">
        <w:rPr>
          <w:color w:val="000000"/>
        </w:rPr>
        <w:t xml:space="preserve"> суддівському досьє, і</w:t>
      </w:r>
      <w:r w:rsidR="00121BF4">
        <w:rPr>
          <w:color w:val="000000"/>
        </w:rPr>
        <w:t xml:space="preserve"> </w:t>
      </w:r>
      <w:r w:rsidRPr="00ED6F14">
        <w:rPr>
          <w:color w:val="000000"/>
        </w:rPr>
        <w:t>співбесіди.</w:t>
      </w:r>
    </w:p>
    <w:p w:rsidR="004B019C" w:rsidRPr="00ED6F14" w:rsidRDefault="004B019C" w:rsidP="00ED6F14">
      <w:pPr>
        <w:pStyle w:val="ab"/>
        <w:numPr>
          <w:ilvl w:val="1"/>
          <w:numId w:val="1"/>
        </w:numPr>
        <w:shd w:val="clear" w:color="auto" w:fill="FFFFFF"/>
        <w:spacing w:before="0" w:beforeAutospacing="0" w:after="0" w:afterAutospacing="0"/>
        <w:ind w:left="0" w:firstLine="709"/>
        <w:jc w:val="both"/>
        <w:textAlignment w:val="baseline"/>
        <w:rPr>
          <w:color w:val="000000"/>
        </w:rPr>
      </w:pPr>
      <w:r w:rsidRPr="00ED6F14">
        <w:rPr>
          <w:color w:val="000000"/>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w:t>
      </w:r>
      <w:r w:rsidR="00121BF4">
        <w:rPr>
          <w:color w:val="000000"/>
        </w:rPr>
        <w:t xml:space="preserve"> передбачених підпунктами 1, 2, </w:t>
      </w:r>
      <w:r w:rsidRPr="00ED6F14">
        <w:rPr>
          <w:color w:val="000000"/>
        </w:rPr>
        <w:t xml:space="preserve">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ED6F14">
        <w:rPr>
          <w:color w:val="000000"/>
        </w:rPr>
        <w:t>недоброчесність</w:t>
      </w:r>
      <w:proofErr w:type="spellEnd"/>
      <w:r w:rsidRPr="00ED6F14">
        <w:rPr>
          <w:color w:val="000000"/>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w:t>
      </w:r>
      <w:r w:rsidR="00121BF4">
        <w:rPr>
          <w:color w:val="000000"/>
        </w:rPr>
        <w:t>ю доброчесності.</w:t>
      </w:r>
    </w:p>
    <w:p w:rsidR="004B019C" w:rsidRPr="00ED6F14" w:rsidRDefault="00061CB7" w:rsidP="0029628C">
      <w:pPr>
        <w:pStyle w:val="ac"/>
        <w:numPr>
          <w:ilvl w:val="0"/>
          <w:numId w:val="1"/>
        </w:numPr>
        <w:ind w:left="0" w:firstLine="709"/>
        <w:jc w:val="both"/>
      </w:pPr>
      <w:r>
        <w:t>Оцінюючи</w:t>
      </w:r>
      <w:r w:rsidR="004B019C" w:rsidRPr="00ED6F14">
        <w:t xml:space="preserve"> відповідн</w:t>
      </w:r>
      <w:r>
        <w:t>і</w:t>
      </w:r>
      <w:r w:rsidR="004B019C" w:rsidRPr="00ED6F14">
        <w:t>ст</w:t>
      </w:r>
      <w:r>
        <w:t>ь</w:t>
      </w:r>
      <w:r w:rsidR="004B019C" w:rsidRPr="00ED6F14">
        <w:t xml:space="preserve"> судді критеріям професійної етики та доброчесності</w:t>
      </w:r>
      <w:r>
        <w:t>,</w:t>
      </w:r>
      <w:r w:rsidR="004B019C" w:rsidRPr="00ED6F14">
        <w:t xml:space="preserve"> Комісія виходить із наступних засадничих положень.</w:t>
      </w:r>
    </w:p>
    <w:p w:rsidR="004B019C" w:rsidRPr="00ED6F14" w:rsidRDefault="004B019C" w:rsidP="00ED6F14">
      <w:pPr>
        <w:pStyle w:val="ac"/>
        <w:numPr>
          <w:ilvl w:val="0"/>
          <w:numId w:val="1"/>
        </w:numPr>
        <w:ind w:left="0" w:firstLine="709"/>
        <w:jc w:val="both"/>
      </w:pPr>
      <w:r w:rsidRPr="00ED6F14">
        <w:t xml:space="preserve">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ED6F14">
        <w:t>непідтвердження</w:t>
      </w:r>
      <w:proofErr w:type="spellEnd"/>
      <w:r w:rsidRPr="00ED6F14">
        <w:t xml:space="preserve"> відповідності судді критеріям професійної етики та доброчесності – також мотиви його прийняття або відхилення.</w:t>
      </w:r>
    </w:p>
    <w:p w:rsidR="004B019C" w:rsidRPr="00ED6F14" w:rsidRDefault="004B019C" w:rsidP="00B6490A">
      <w:pPr>
        <w:pStyle w:val="ab"/>
        <w:numPr>
          <w:ilvl w:val="0"/>
          <w:numId w:val="1"/>
        </w:numPr>
        <w:ind w:left="0" w:firstLine="709"/>
        <w:jc w:val="both"/>
      </w:pPr>
      <w:r w:rsidRPr="00061CB7">
        <w:t xml:space="preserve">Відповідно до пункту 120 </w:t>
      </w:r>
      <w:r w:rsidR="0010528C" w:rsidRPr="00061CB7">
        <w:t>параграф</w:t>
      </w:r>
      <w:r w:rsidR="00061CB7" w:rsidRPr="00061CB7">
        <w:t>а</w:t>
      </w:r>
      <w:r w:rsidR="0010528C" w:rsidRPr="00061CB7">
        <w:t xml:space="preserve"> 9 розділу ІІІ </w:t>
      </w:r>
      <w:r w:rsidRPr="00061CB7">
        <w:t>Регламенту</w:t>
      </w:r>
      <w:r w:rsidR="00061CB7" w:rsidRPr="00061CB7">
        <w:t xml:space="preserve"> Вищої кваліфікаційної комісії суддів України, затверджен</w:t>
      </w:r>
      <w:r w:rsidR="00B6490A">
        <w:t>им</w:t>
      </w:r>
      <w:r w:rsidR="00061CB7" w:rsidRPr="00061CB7">
        <w:t xml:space="preserve"> </w:t>
      </w:r>
      <w:r w:rsidR="00061CB7" w:rsidRPr="00061CB7">
        <w:rPr>
          <w:color w:val="000000"/>
        </w:rPr>
        <w:t>рішенням Вищої кваліфікаційної комісії судді</w:t>
      </w:r>
      <w:r w:rsidR="00121BF4">
        <w:rPr>
          <w:color w:val="000000"/>
        </w:rPr>
        <w:t>в України 13 жовтня 2016 року №</w:t>
      </w:r>
      <w:r w:rsidR="00061CB7" w:rsidRPr="00061CB7">
        <w:rPr>
          <w:color w:val="000000"/>
        </w:rPr>
        <w:t> 81/зп-16 (в редакції рішення Вищої кваліфікаційної к</w:t>
      </w:r>
      <w:r w:rsidR="00121BF4">
        <w:rPr>
          <w:color w:val="000000"/>
        </w:rPr>
        <w:t xml:space="preserve">омісії суддів України 19 жовтня </w:t>
      </w:r>
      <w:r w:rsidR="00061CB7" w:rsidRPr="00061CB7">
        <w:rPr>
          <w:color w:val="000000"/>
        </w:rPr>
        <w:t>2023 року № 119/зп-23)</w:t>
      </w:r>
      <w:r w:rsidR="00B6490A">
        <w:rPr>
          <w:color w:val="000000"/>
        </w:rPr>
        <w:t xml:space="preserve"> зі змінами</w:t>
      </w:r>
      <w:r w:rsidR="00061CB7">
        <w:rPr>
          <w:color w:val="000000"/>
        </w:rPr>
        <w:t>,</w:t>
      </w:r>
      <w:r w:rsidR="00061CB7">
        <w:t xml:space="preserve"> </w:t>
      </w:r>
      <w:r w:rsidRPr="00ED6F14">
        <w:t xml:space="preserve">висновок або інформація </w:t>
      </w:r>
      <w:proofErr w:type="spellStart"/>
      <w:r w:rsidRPr="00ED6F14">
        <w:t>Громадськоі</w:t>
      </w:r>
      <w:proofErr w:type="spellEnd"/>
      <w:r w:rsidRPr="00ED6F14">
        <w:t>̈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w:t>
      </w:r>
      <w:r w:rsidR="0029628C">
        <w:t xml:space="preserve">есності та </w:t>
      </w:r>
      <w:proofErr w:type="spellStart"/>
      <w:r w:rsidR="0029628C">
        <w:t>професійноі</w:t>
      </w:r>
      <w:proofErr w:type="spellEnd"/>
      <w:r w:rsidR="0029628C">
        <w:t>̈ етики.</w:t>
      </w:r>
    </w:p>
    <w:p w:rsidR="004B019C" w:rsidRPr="00ED6F14" w:rsidRDefault="004B019C" w:rsidP="00ED6F14">
      <w:pPr>
        <w:pStyle w:val="ac"/>
        <w:numPr>
          <w:ilvl w:val="0"/>
          <w:numId w:val="1"/>
        </w:numPr>
        <w:ind w:left="0" w:firstLine="709"/>
        <w:jc w:val="both"/>
      </w:pPr>
      <w:r w:rsidRPr="00ED6F14">
        <w:t>Згідно з позицією, висловленою Великою Палатою Верховного Суду у рішенні від 10 листопада 2021 року (справа №</w:t>
      </w:r>
      <w:r w:rsidR="00061CB7">
        <w:t xml:space="preserve"> </w:t>
      </w:r>
      <w:r w:rsidRPr="00ED6F14">
        <w:t xml:space="preserve">9901/355/21), доброчесність </w:t>
      </w:r>
      <w:r w:rsidR="00061CB7">
        <w:t>–</w:t>
      </w:r>
      <w:r w:rsidRPr="00ED6F14">
        <w:t xml:space="preserve"> це необхідна морально-етична складова діяльності судді, яка, серед іншого, визначає межу і спосіб його поведінки, що базується н</w:t>
      </w:r>
      <w:r w:rsidR="00061CB7">
        <w:t>а принципах об’</w:t>
      </w:r>
      <w:r w:rsidRPr="00ED6F14">
        <w:t>єктивного ставлення до сторін у справах та чесності у способі власн</w:t>
      </w:r>
      <w:r w:rsidR="00061CB7">
        <w:t>ого життя, виконанні своїх обов’</w:t>
      </w:r>
      <w:r w:rsidRPr="00ED6F14">
        <w:t>язків та здійсненні правосуддя.</w:t>
      </w:r>
    </w:p>
    <w:p w:rsidR="004B019C" w:rsidRPr="00ED6F14" w:rsidRDefault="004B019C" w:rsidP="00ED6F14">
      <w:pPr>
        <w:pStyle w:val="ac"/>
        <w:numPr>
          <w:ilvl w:val="0"/>
          <w:numId w:val="1"/>
        </w:numPr>
        <w:ind w:left="0" w:firstLine="709"/>
        <w:jc w:val="both"/>
      </w:pPr>
      <w:r w:rsidRPr="00ED6F14">
        <w:t>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w:t>
      </w:r>
      <w:r w:rsidR="0029628C">
        <w:t> </w:t>
      </w:r>
      <w:r w:rsidRPr="00ED6F14">
        <w:t>неухильно орієнтуватись у своїй діяльності та поведінці на принципи добра і справедливості.</w:t>
      </w:r>
    </w:p>
    <w:p w:rsidR="004B019C" w:rsidRPr="00ED6F14" w:rsidRDefault="004B019C" w:rsidP="00ED6F14">
      <w:pPr>
        <w:pStyle w:val="ac"/>
        <w:numPr>
          <w:ilvl w:val="0"/>
          <w:numId w:val="1"/>
        </w:numPr>
        <w:ind w:left="0" w:firstLine="709"/>
        <w:jc w:val="both"/>
      </w:pPr>
      <w:r w:rsidRPr="00ED6F14">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sidR="0010528C" w:rsidRPr="00ED6F14">
        <w:t>»</w:t>
      </w:r>
      <w:r w:rsidRPr="00ED6F14">
        <w:t xml:space="preserve"> (п</w:t>
      </w:r>
      <w:r w:rsidR="0073089A">
        <w:t>ункт</w:t>
      </w:r>
      <w:r w:rsidRPr="00ED6F14">
        <w:t xml:space="preserve"> 23</w:t>
      </w:r>
      <w:r w:rsidR="0073089A">
        <w:t xml:space="preserve"> цього рішення</w:t>
      </w:r>
      <w:r w:rsidRPr="00ED6F14">
        <w:t>).</w:t>
      </w:r>
    </w:p>
    <w:p w:rsidR="004B019C" w:rsidRPr="00ED6F14" w:rsidRDefault="004B019C" w:rsidP="00ED6F14">
      <w:pPr>
        <w:pStyle w:val="ac"/>
        <w:numPr>
          <w:ilvl w:val="0"/>
          <w:numId w:val="1"/>
        </w:numPr>
        <w:ind w:left="0" w:firstLine="709"/>
        <w:jc w:val="both"/>
      </w:pPr>
      <w:r w:rsidRPr="00ED6F14">
        <w:t>Статтею 1 Кодексу суддівської етики, затвердженого рішенням ХІ З’їзду суддів України</w:t>
      </w:r>
      <w:r w:rsidRPr="0029628C">
        <w:rPr>
          <w:sz w:val="16"/>
          <w:szCs w:val="16"/>
        </w:rPr>
        <w:t xml:space="preserve"> </w:t>
      </w:r>
      <w:r w:rsidRPr="00ED6F14">
        <w:t>від</w:t>
      </w:r>
      <w:r w:rsidRPr="0029628C">
        <w:rPr>
          <w:sz w:val="16"/>
          <w:szCs w:val="16"/>
        </w:rPr>
        <w:t xml:space="preserve"> </w:t>
      </w:r>
      <w:r w:rsidRPr="00ED6F14">
        <w:t>22</w:t>
      </w:r>
      <w:r w:rsidR="0073089A">
        <w:t xml:space="preserve"> лютого </w:t>
      </w:r>
      <w:r w:rsidRPr="00ED6F14">
        <w:t>2012</w:t>
      </w:r>
      <w:r w:rsidR="0073089A">
        <w:t xml:space="preserve"> року</w:t>
      </w:r>
      <w:r w:rsidRPr="00ED6F14">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w:t>
      </w:r>
      <w:r w:rsidR="0073089A">
        <w:t>к</w:t>
      </w:r>
      <w:r w:rsidRPr="00ED6F14">
        <w:t>одексу саме суддя має докладати всіх зусиль до того</w:t>
      </w:r>
      <w:r w:rsidR="0073089A">
        <w:t>,</w:t>
      </w:r>
      <w:r w:rsidRPr="00ED6F14">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73089A">
        <w:t>в</w:t>
      </w:r>
      <w:r w:rsidRPr="00ED6F14">
        <w:t xml:space="preserve"> України від 04</w:t>
      </w:r>
      <w:r w:rsidR="003E5F45">
        <w:t xml:space="preserve"> лютого </w:t>
      </w:r>
      <w:r w:rsidRPr="00ED6F14">
        <w:t>2016</w:t>
      </w:r>
      <w:r w:rsidR="003E5F45">
        <w:t xml:space="preserve"> року</w:t>
      </w:r>
      <w:r w:rsidRPr="00ED6F14">
        <w:t xml:space="preserve"> № 1, відзначила, що суддя повинен уникати порушень етики та всього того, що виглядає як порушення етики, в усіх випадках його діяльності – як професійній,</w:t>
      </w:r>
      <w:r w:rsidRPr="0029628C">
        <w:rPr>
          <w:sz w:val="16"/>
          <w:szCs w:val="16"/>
        </w:rPr>
        <w:t xml:space="preserve"> </w:t>
      </w:r>
      <w:r w:rsidRPr="00ED6F14">
        <w:t>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4B019C" w:rsidRPr="00ED6F14" w:rsidRDefault="004B019C" w:rsidP="00ED6F14">
      <w:pPr>
        <w:pStyle w:val="ac"/>
        <w:numPr>
          <w:ilvl w:val="0"/>
          <w:numId w:val="1"/>
        </w:numPr>
        <w:ind w:left="0" w:firstLine="709"/>
        <w:jc w:val="both"/>
      </w:pPr>
      <w:r w:rsidRPr="00ED6F14">
        <w:t xml:space="preserve">У Пояснювальній записці </w:t>
      </w:r>
      <w:r w:rsidR="0073089A">
        <w:t xml:space="preserve">до </w:t>
      </w:r>
      <w:proofErr w:type="spellStart"/>
      <w:r w:rsidRPr="00ED6F14">
        <w:t>про</w:t>
      </w:r>
      <w:r w:rsidR="0073089A">
        <w:t>є</w:t>
      </w:r>
      <w:r w:rsidRPr="00ED6F14">
        <w:t>кту</w:t>
      </w:r>
      <w:proofErr w:type="spellEnd"/>
      <w:r w:rsidRPr="00ED6F14">
        <w:t xml:space="preserve"> Закону України </w:t>
      </w:r>
      <w:r w:rsidR="0073089A">
        <w:t>«</w:t>
      </w:r>
      <w:r w:rsidRPr="00ED6F14">
        <w:t>Про внесення змін до Конституції України (щодо правосуддя)</w:t>
      </w:r>
      <w:r w:rsidR="0073089A">
        <w:t>»</w:t>
      </w:r>
      <w:r w:rsidRPr="00ED6F14">
        <w:t xml:space="preserve">, зазначено, що </w:t>
      </w:r>
      <w:proofErr w:type="spellStart"/>
      <w:r w:rsidRPr="00ED6F14">
        <w:t>про</w:t>
      </w:r>
      <w:r w:rsidR="0073089A">
        <w:t>є</w:t>
      </w:r>
      <w:r w:rsidRPr="00ED6F14">
        <w:t>кт</w:t>
      </w:r>
      <w:proofErr w:type="spellEnd"/>
      <w:r w:rsidRPr="00ED6F14">
        <w:t xml:space="preserve"> передбачає </w:t>
      </w:r>
      <w:r w:rsidR="0073089A">
        <w:t>«</w:t>
      </w:r>
      <w:r w:rsidRPr="00ED6F14">
        <w:t>спеціальні механізми оновлення суддівського корпусу, що дасть змогу досягти необхідного балансу між суспільними</w:t>
      </w:r>
      <w:r w:rsidRPr="00406C4E">
        <w:rPr>
          <w:sz w:val="16"/>
          <w:szCs w:val="16"/>
        </w:rPr>
        <w:t xml:space="preserve"> </w:t>
      </w:r>
      <w:r w:rsidRPr="00ED6F14">
        <w:t>очікуваннями, з одного боку, та захистом індивідуальних прав, з іншого. Зокрема, за рекомендаціями Венеці</w:t>
      </w:r>
      <w:r w:rsidR="0073089A">
        <w:t>йської</w:t>
      </w:r>
      <w:r w:rsidRPr="00ED6F14">
        <w:t xml:space="preserve"> </w:t>
      </w:r>
      <w:r w:rsidR="0073089A">
        <w:t>к</w:t>
      </w:r>
      <w:r w:rsidRPr="00ED6F14">
        <w:t>омісії та Директорату з прав людини Головного директорату з прав людини та верховенства права Ради Європи, викладен</w:t>
      </w:r>
      <w:r w:rsidR="0073089A">
        <w:t>ими</w:t>
      </w:r>
      <w:r w:rsidRPr="00ED6F14">
        <w:t xml:space="preserve"> у Спільному висновку від</w:t>
      </w:r>
      <w:r w:rsidR="005C301E">
        <w:t> </w:t>
      </w:r>
      <w:r w:rsidRPr="00ED6F14">
        <w:t>23</w:t>
      </w:r>
      <w:r w:rsidR="005C301E">
        <w:t> </w:t>
      </w:r>
      <w:r w:rsidRPr="00ED6F14">
        <w:t xml:space="preserve">березня 2015 року (документ CDL-AD(2015)007), процедура кваліфікаційного оцінювання суддів, запроваджена в рамках Закону України </w:t>
      </w:r>
      <w:r w:rsidR="0073089A">
        <w:t>«</w:t>
      </w:r>
      <w:r w:rsidRPr="00ED6F14">
        <w:t>Про забезпечення права на справедливий суд</w:t>
      </w:r>
      <w:r w:rsidR="0073089A">
        <w:t>»</w:t>
      </w:r>
      <w:r w:rsidRPr="00ED6F14">
        <w:t>, отримає відповідне конституційне закріплення.</w:t>
      </w:r>
    </w:p>
    <w:p w:rsidR="004B019C" w:rsidRPr="00ED6F14" w:rsidRDefault="004B019C" w:rsidP="00ED6F14">
      <w:pPr>
        <w:pStyle w:val="ac"/>
        <w:numPr>
          <w:ilvl w:val="0"/>
          <w:numId w:val="1"/>
        </w:numPr>
        <w:ind w:left="0" w:firstLine="709"/>
        <w:jc w:val="both"/>
      </w:pPr>
      <w:r w:rsidRPr="00ED6F14">
        <w:t>Так, відповідність займаній посаді судді, якого пр</w:t>
      </w:r>
      <w:r w:rsidR="0073089A">
        <w:t>изначено на посаду строком на</w:t>
      </w:r>
      <w:r w:rsidR="00406C4E">
        <w:t> </w:t>
      </w:r>
      <w:r w:rsidR="0073089A">
        <w:t>п’</w:t>
      </w:r>
      <w:r w:rsidRPr="00ED6F14">
        <w:t xml:space="preserve">ять років або обрано суддею безстроково до набрання чинності Законом України </w:t>
      </w:r>
      <w:r w:rsidR="0073089A">
        <w:t>«</w:t>
      </w:r>
      <w:r w:rsidRPr="00ED6F14">
        <w:t>Про внесення змін до Конституції України (щодо правосуддя)</w:t>
      </w:r>
      <w:r w:rsidR="0073089A">
        <w:t>»</w:t>
      </w:r>
      <w:r w:rsidRPr="00ED6F14">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4B019C" w:rsidRPr="00ED6F14" w:rsidRDefault="004B019C" w:rsidP="00ED6F14">
      <w:pPr>
        <w:pStyle w:val="ac"/>
        <w:numPr>
          <w:ilvl w:val="0"/>
          <w:numId w:val="1"/>
        </w:numPr>
        <w:ind w:left="0" w:firstLine="709"/>
        <w:jc w:val="both"/>
      </w:pPr>
      <w:r w:rsidRPr="00ED6F14">
        <w:t xml:space="preserve">Відповідна процедура здійснюватиметься виключно за вказаними критеріями та </w:t>
      </w:r>
      <w:r w:rsidR="0073089A">
        <w:t>в</w:t>
      </w:r>
      <w:r w:rsidRPr="00ED6F14">
        <w:t xml:space="preserve"> порядку, визначеному Законом, з урахуванням особливостей, передбачених Законом України </w:t>
      </w:r>
      <w:r w:rsidR="0073089A">
        <w:t>«</w:t>
      </w:r>
      <w:r w:rsidRPr="00ED6F14">
        <w:t>Про забезпечення права на справедливий суд</w:t>
      </w:r>
      <w:r w:rsidR="0073089A">
        <w:t>»</w:t>
      </w:r>
      <w:r w:rsidRPr="00ED6F14">
        <w:t xml:space="preserve">, та буде тим винятковим заходом, що застосовуватиметься до всіх суддів, про який зазначили експерти Венеціанської Комісії в Остаточному висновку від 26 жовтня 2015 року (документ CDL-AD(2015)027) і який </w:t>
      </w:r>
      <w:r w:rsidR="0073089A">
        <w:t>«</w:t>
      </w:r>
      <w:r w:rsidRPr="00ED6F14">
        <w:t>вимагає надзвичайної обережності: паралельне виконання різних процедур, що їх здійснюють різні органи,</w:t>
      </w:r>
      <w:r w:rsidRPr="00406C4E">
        <w:rPr>
          <w:sz w:val="16"/>
          <w:szCs w:val="16"/>
        </w:rPr>
        <w:t xml:space="preserve"> </w:t>
      </w:r>
      <w:r w:rsidRPr="00ED6F14">
        <w:t>навряд чи забезпечить дотримання найвищих гарантій для тих суддів, що відповідають цим критеріям</w:t>
      </w:r>
      <w:r w:rsidR="0073089A">
        <w:t>»</w:t>
      </w:r>
      <w:r w:rsidRPr="00ED6F14">
        <w:t>.</w:t>
      </w:r>
    </w:p>
    <w:p w:rsidR="004B019C" w:rsidRPr="00ED6F14" w:rsidRDefault="004B019C" w:rsidP="00ED6F14">
      <w:pPr>
        <w:pStyle w:val="ac"/>
        <w:numPr>
          <w:ilvl w:val="0"/>
          <w:numId w:val="1"/>
        </w:numPr>
        <w:ind w:left="0" w:firstLine="709"/>
        <w:jc w:val="both"/>
      </w:pPr>
      <w:r w:rsidRPr="00ED6F14">
        <w:t>Крім того, повноваження суддів, призначених на посаду строком на п</w:t>
      </w:r>
      <w:r w:rsidR="0073089A">
        <w:t>’</w:t>
      </w:r>
      <w:r w:rsidRPr="00ED6F14">
        <w:t xml:space="preserve">ять років до набрання чинності Законом України </w:t>
      </w:r>
      <w:r w:rsidR="0073089A">
        <w:t>«</w:t>
      </w:r>
      <w:r w:rsidRPr="00ED6F14">
        <w:t>Про внесення змін до Конституції України (щодо правосуддя)</w:t>
      </w:r>
      <w:r w:rsidR="0073089A">
        <w:t>»</w:t>
      </w:r>
      <w:r w:rsidRPr="00ED6F14">
        <w:t>, будуть припинені із закінченням строку, на який їх було призначено. Такі судді можуть бути призначені на посаду судді у порядку, визначеному законом</w:t>
      </w:r>
      <w:r w:rsidR="0073089A">
        <w:t>. Надалі на посаду судді призначатимуться особи, які відповідатимуть усім вимогам, передбаченими змінами до Конституції України, з урахуванням певних особливостей</w:t>
      </w:r>
      <w:r w:rsidRPr="00ED6F14">
        <w:t xml:space="preserve"> (наприклад, без необхідності т</w:t>
      </w:r>
      <w:r w:rsidR="0073089A">
        <w:t>аким особам проходити навчання в</w:t>
      </w:r>
      <w:r w:rsidRPr="00ED6F14">
        <w:t xml:space="preserve"> Національній школі суддів, якщо особа вже працювала суддею протягом п</w:t>
      </w:r>
      <w:r w:rsidR="0073089A">
        <w:t>’</w:t>
      </w:r>
      <w:r w:rsidRPr="00ED6F14">
        <w:t>яти років, тощо).</w:t>
      </w:r>
    </w:p>
    <w:p w:rsidR="004B019C" w:rsidRPr="00ED6F14" w:rsidRDefault="004B019C" w:rsidP="00ED6F14">
      <w:pPr>
        <w:pStyle w:val="ac"/>
        <w:numPr>
          <w:ilvl w:val="0"/>
          <w:numId w:val="1"/>
        </w:numPr>
        <w:ind w:left="0" w:firstLine="709"/>
        <w:jc w:val="both"/>
      </w:pPr>
      <w:r w:rsidRPr="00ED6F14">
        <w:t>За пропозицією Венеці</w:t>
      </w:r>
      <w:r w:rsidR="008B5C00">
        <w:t>йської</w:t>
      </w:r>
      <w:r w:rsidRPr="00ED6F14">
        <w:t xml:space="preserve"> </w:t>
      </w:r>
      <w:r w:rsidR="008B5C00">
        <w:t>к</w:t>
      </w:r>
      <w:r w:rsidRPr="00ED6F14">
        <w:t>омісії, викладен</w:t>
      </w:r>
      <w:r w:rsidR="008B5C00">
        <w:t>ою</w:t>
      </w:r>
      <w:r w:rsidRPr="00ED6F14">
        <w:t xml:space="preserve"> в Остаточному висновку від</w:t>
      </w:r>
      <w:r w:rsidR="008B5C00">
        <w:t> </w:t>
      </w:r>
      <w:r w:rsidRPr="00ED6F14">
        <w:t xml:space="preserve">26 жовтня 2015 року (документ CDL-AD(2015)027), у Перехідних положеннях </w:t>
      </w:r>
      <w:proofErr w:type="spellStart"/>
      <w:r w:rsidRPr="00ED6F14">
        <w:t>законопро</w:t>
      </w:r>
      <w:r w:rsidR="008B5C00">
        <w:t>є</w:t>
      </w:r>
      <w:r w:rsidRPr="00ED6F14">
        <w:t>кту</w:t>
      </w:r>
      <w:proofErr w:type="spellEnd"/>
      <w:r w:rsidRPr="00ED6F14">
        <w:t xml:space="preserve"> передбачено, що у випадку реорганізації чи ліквідації окремих судів, утворених до набрання чинності Законом України </w:t>
      </w:r>
      <w:r w:rsidR="008B5C00">
        <w:t>«</w:t>
      </w:r>
      <w:r w:rsidRPr="00ED6F14">
        <w:t>Про внесення змін до Конституції України (щодо правосуддя)</w:t>
      </w:r>
      <w:r w:rsidR="008B5C00">
        <w:t>»</w:t>
      </w:r>
      <w:r w:rsidRPr="00ED6F14">
        <w:t>,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rsidR="004B019C" w:rsidRPr="00ED6F14" w:rsidRDefault="004B019C" w:rsidP="00ED6F14">
      <w:pPr>
        <w:pStyle w:val="ac"/>
        <w:numPr>
          <w:ilvl w:val="0"/>
          <w:numId w:val="1"/>
        </w:numPr>
        <w:ind w:left="0" w:firstLine="709"/>
        <w:jc w:val="both"/>
      </w:pPr>
      <w:r w:rsidRPr="00ED6F14">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r w:rsidR="006B3941">
        <w:t>»</w:t>
      </w:r>
      <w:r w:rsidRPr="00ED6F14">
        <w:t>.</w:t>
      </w:r>
    </w:p>
    <w:p w:rsidR="004B019C" w:rsidRPr="00ED6F14" w:rsidRDefault="004B019C" w:rsidP="00ED6F14">
      <w:pPr>
        <w:pStyle w:val="ac"/>
        <w:numPr>
          <w:ilvl w:val="0"/>
          <w:numId w:val="1"/>
        </w:numPr>
        <w:ind w:left="0" w:firstLine="709"/>
        <w:jc w:val="both"/>
      </w:pPr>
      <w:r w:rsidRPr="00ED6F14">
        <w:t xml:space="preserve">Так само, ухвалюючи Закон </w:t>
      </w:r>
      <w:r w:rsidR="008B5C00">
        <w:t>№ 1402</w:t>
      </w:r>
      <w:r w:rsidRPr="00ED6F14">
        <w:t xml:space="preserve">, законодавець в Пояснювальній записці до відповідного </w:t>
      </w:r>
      <w:proofErr w:type="spellStart"/>
      <w:r w:rsidRPr="00ED6F14">
        <w:t>законопроєкту</w:t>
      </w:r>
      <w:proofErr w:type="spellEnd"/>
      <w:r w:rsidRPr="00ED6F14">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ED6F14">
        <w:t>законопроєкту</w:t>
      </w:r>
      <w:proofErr w:type="spellEnd"/>
      <w:r w:rsidRPr="00ED6F14">
        <w:t xml:space="preserve"> також належить подолання корупційних ризиків при здійсненні суддею правосуддя та очищення судової си</w:t>
      </w:r>
      <w:r w:rsidR="00406C4E">
        <w:t>стеми від недоброчесних суддів.</w:t>
      </w:r>
    </w:p>
    <w:p w:rsidR="004B019C" w:rsidRPr="00ED6F14" w:rsidRDefault="004B019C" w:rsidP="00ED6F14">
      <w:pPr>
        <w:pStyle w:val="ac"/>
        <w:numPr>
          <w:ilvl w:val="0"/>
          <w:numId w:val="1"/>
        </w:numPr>
        <w:ind w:left="0" w:firstLine="709"/>
        <w:jc w:val="both"/>
      </w:pPr>
      <w:r w:rsidRPr="00ED6F14">
        <w:t xml:space="preserve">Відповідно до </w:t>
      </w:r>
      <w:r w:rsidR="008B5C00">
        <w:t>р</w:t>
      </w:r>
      <w:r w:rsidRPr="00ED6F14">
        <w:t>ішення В</w:t>
      </w:r>
      <w:r w:rsidR="008B5C00">
        <w:t xml:space="preserve">еликої </w:t>
      </w:r>
      <w:r w:rsidRPr="00ED6F14">
        <w:t>П</w:t>
      </w:r>
      <w:r w:rsidR="008B5C00">
        <w:t xml:space="preserve">алати </w:t>
      </w:r>
      <w:r w:rsidRPr="00ED6F14">
        <w:t>В</w:t>
      </w:r>
      <w:r w:rsidR="008B5C00">
        <w:t>ерховного Суду</w:t>
      </w:r>
      <w:r w:rsidRPr="00ED6F14">
        <w:t xml:space="preserve"> від </w:t>
      </w:r>
      <w:r w:rsidR="008B5C00">
        <w:t>0</w:t>
      </w:r>
      <w:r w:rsidRPr="00ED6F14">
        <w:t>4</w:t>
      </w:r>
      <w:r w:rsidR="008B5C00">
        <w:t xml:space="preserve"> листопада </w:t>
      </w:r>
      <w:r w:rsidRPr="00ED6F14">
        <w:t>2020</w:t>
      </w:r>
      <w:r w:rsidR="005C301E">
        <w:t> </w:t>
      </w:r>
      <w:r w:rsidRPr="00ED6F14">
        <w:t>року (справа №</w:t>
      </w:r>
      <w:r w:rsidR="008B5C00">
        <w:t xml:space="preserve"> </w:t>
      </w:r>
      <w:r w:rsidRPr="00ED6F14">
        <w:t>200/9195/19-а) із запровадженням судової реформи та набранням чинності Законом № 1402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w:t>
      </w:r>
      <w:r w:rsidR="008B5C00">
        <w:t>ункти</w:t>
      </w:r>
      <w:r w:rsidRPr="00ED6F14">
        <w:t xml:space="preserve"> 98</w:t>
      </w:r>
      <w:r w:rsidR="008B5C00">
        <w:t>–</w:t>
      </w:r>
      <w:r w:rsidRPr="00ED6F14">
        <w:t>99</w:t>
      </w:r>
      <w:r w:rsidR="008B5C00">
        <w:t xml:space="preserve"> цього рішення</w:t>
      </w:r>
      <w:r w:rsidRPr="00ED6F14">
        <w:t>).</w:t>
      </w:r>
    </w:p>
    <w:p w:rsidR="004B019C" w:rsidRPr="00ED6F14" w:rsidRDefault="004B019C" w:rsidP="00ED6F14">
      <w:pPr>
        <w:pStyle w:val="ac"/>
        <w:numPr>
          <w:ilvl w:val="0"/>
          <w:numId w:val="1"/>
        </w:numPr>
        <w:ind w:left="0" w:firstLine="709"/>
        <w:jc w:val="both"/>
      </w:pPr>
      <w:r w:rsidRPr="00ED6F14">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w:t>
      </w:r>
      <w:r w:rsidR="005C301E">
        <w:t xml:space="preserve">дді на </w:t>
      </w:r>
      <w:proofErr w:type="spellStart"/>
      <w:r w:rsidR="005C301E">
        <w:t>приватність</w:t>
      </w:r>
      <w:proofErr w:type="spellEnd"/>
      <w:r w:rsidR="005C301E">
        <w:t>.</w:t>
      </w:r>
    </w:p>
    <w:p w:rsidR="004B019C" w:rsidRPr="00ED6F14" w:rsidRDefault="004B019C" w:rsidP="00ED6F14">
      <w:pPr>
        <w:pStyle w:val="ac"/>
        <w:numPr>
          <w:ilvl w:val="0"/>
          <w:numId w:val="1"/>
        </w:numPr>
        <w:ind w:left="0" w:firstLine="709"/>
        <w:jc w:val="both"/>
      </w:pPr>
      <w:r w:rsidRPr="00ED6F14">
        <w:t xml:space="preserve">І хоча Комісія виходить із презумпції, </w:t>
      </w:r>
      <w:r w:rsidR="008B5C00">
        <w:t>що</w:t>
      </w:r>
      <w:r w:rsidRPr="00ED6F14">
        <w:t xml:space="preserve"> суддя відповідає критеріям компетентності, професійної етики та доброчесності як особа, яка згідно з </w:t>
      </w:r>
      <w:proofErr w:type="spellStart"/>
      <w:r w:rsidRPr="00ED6F14">
        <w:t>Бангалорськими</w:t>
      </w:r>
      <w:proofErr w:type="spellEnd"/>
      <w:r w:rsidRPr="00ED6F14">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w:t>
      </w:r>
      <w:r w:rsidR="005C301E">
        <w:t>ліфікаційного оцінювання судді.</w:t>
      </w:r>
    </w:p>
    <w:p w:rsidR="004B019C" w:rsidRPr="00ED6F14" w:rsidRDefault="004B019C" w:rsidP="00ED6F14">
      <w:pPr>
        <w:pStyle w:val="ac"/>
        <w:numPr>
          <w:ilvl w:val="0"/>
          <w:numId w:val="1"/>
        </w:numPr>
        <w:ind w:left="0" w:firstLine="709"/>
        <w:jc w:val="both"/>
      </w:pPr>
      <w:r w:rsidRPr="00ED6F14">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4B019C" w:rsidRPr="00ED6F14" w:rsidRDefault="004B019C" w:rsidP="00ED6F14">
      <w:pPr>
        <w:pStyle w:val="ac"/>
        <w:numPr>
          <w:ilvl w:val="0"/>
          <w:numId w:val="1"/>
        </w:numPr>
        <w:ind w:left="0" w:firstLine="709"/>
        <w:jc w:val="both"/>
      </w:pPr>
      <w:r w:rsidRPr="00ED6F14">
        <w:t xml:space="preserve">З огляду на </w:t>
      </w:r>
      <w:r w:rsidR="008B5C00">
        <w:t>вказане</w:t>
      </w:r>
      <w:r w:rsidRPr="00ED6F14">
        <w:t xml:space="preserve">,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 зважаючи на </w:t>
      </w:r>
      <w:r w:rsidR="008B5C00">
        <w:t>однакові</w:t>
      </w:r>
      <w:r w:rsidR="00406C4E">
        <w:t xml:space="preserve"> правила їх проведення.</w:t>
      </w:r>
    </w:p>
    <w:p w:rsidR="004B019C" w:rsidRPr="00ED6F14" w:rsidRDefault="004B019C" w:rsidP="00ED6F14">
      <w:pPr>
        <w:pStyle w:val="ac"/>
        <w:numPr>
          <w:ilvl w:val="0"/>
          <w:numId w:val="1"/>
        </w:numPr>
        <w:ind w:left="0" w:firstLine="709"/>
        <w:jc w:val="both"/>
      </w:pPr>
      <w:r w:rsidRPr="00ED6F14">
        <w:t xml:space="preserve">КО на здатність здійснюється з метою визначення здатності судді (кандидата на посаду судді) здійснювати правосуддя у відповідному суді за визначеними законом критеріями. Це </w:t>
      </w:r>
      <w:r w:rsidR="008B5C00">
        <w:t>«</w:t>
      </w:r>
      <w:r w:rsidRPr="00ED6F14">
        <w:t>стандартна</w:t>
      </w:r>
      <w:r w:rsidR="008B5C00">
        <w:t>»</w:t>
      </w:r>
      <w:r w:rsidRPr="00ED6F14">
        <w:t xml:space="preserve"> процедура в </w:t>
      </w:r>
      <w:r w:rsidR="008B5C00">
        <w:t>межах</w:t>
      </w:r>
      <w:r w:rsidRPr="00ED6F14">
        <w:t xml:space="preserve"> суддівської кар’єри, що дає підстави для переходу судді з нижчої до вищої інс</w:t>
      </w:r>
      <w:r w:rsidR="005C301E">
        <w:t>танції або зміни спеціалізації.</w:t>
      </w:r>
    </w:p>
    <w:p w:rsidR="004B019C" w:rsidRPr="00ED6F14" w:rsidRDefault="004B019C" w:rsidP="00ED6F14">
      <w:pPr>
        <w:pStyle w:val="ac"/>
        <w:numPr>
          <w:ilvl w:val="0"/>
          <w:numId w:val="1"/>
        </w:numPr>
        <w:ind w:left="0" w:firstLine="709"/>
        <w:jc w:val="both"/>
      </w:pPr>
      <w:r w:rsidRPr="00ED6F14">
        <w:t>КО на відповідність – особлива процедура, встановлена Конституцією України (підпункт 4 пункту 16</w:t>
      </w:r>
      <w:r w:rsidR="008B5C00">
        <w:rPr>
          <w:vertAlign w:val="superscript"/>
        </w:rPr>
        <w:t>1</w:t>
      </w:r>
      <w:r w:rsidRPr="00ED6F14">
        <w:t xml:space="preserve"> розділу XV «Перехідні положення»). Вона стосується всіх суддів, як</w:t>
      </w:r>
      <w:r w:rsidR="008B5C00">
        <w:t>их</w:t>
      </w:r>
      <w:r w:rsidRPr="00ED6F14">
        <w:t xml:space="preserve"> на момент набрання чинності конституційними змінами 2016 року призначен</w:t>
      </w:r>
      <w:r w:rsidR="002B4BAF">
        <w:t>о</w:t>
      </w:r>
      <w:r w:rsidRPr="00ED6F14">
        <w:t xml:space="preserve"> на посаду строком на п’ять років або обран</w:t>
      </w:r>
      <w:r w:rsidR="002B4BAF">
        <w:t>о на посаду</w:t>
      </w:r>
      <w:r w:rsidRPr="00ED6F14">
        <w:t xml:space="preserve"> безстроково. Тобто всі особи, </w:t>
      </w:r>
      <w:r w:rsidR="002B4BAF">
        <w:t>які</w:t>
      </w:r>
      <w:r w:rsidRPr="00ED6F14">
        <w:t xml:space="preserve"> на той момент були суддями, несуть конституційний обов’язок п</w:t>
      </w:r>
      <w:r w:rsidR="00406C4E">
        <w:t>роходження КО на відповідність.</w:t>
      </w:r>
    </w:p>
    <w:p w:rsidR="004B019C" w:rsidRPr="00ED6F14" w:rsidRDefault="004B019C" w:rsidP="00ED6F14">
      <w:pPr>
        <w:pStyle w:val="ac"/>
        <w:numPr>
          <w:ilvl w:val="0"/>
          <w:numId w:val="1"/>
        </w:numPr>
        <w:ind w:hanging="644"/>
      </w:pPr>
      <w:r w:rsidRPr="00ED6F14">
        <w:t>Вочевидь основними відмінностями</w:t>
      </w:r>
      <w:r w:rsidR="002B4BAF">
        <w:t xml:space="preserve"> цих процедур</w:t>
      </w:r>
      <w:r w:rsidRPr="00ED6F14">
        <w:t xml:space="preserve"> є:</w:t>
      </w:r>
    </w:p>
    <w:p w:rsidR="004B019C" w:rsidRPr="00ED6F14" w:rsidRDefault="002B4BAF" w:rsidP="002B4BAF">
      <w:pPr>
        <w:ind w:firstLine="709"/>
        <w:jc w:val="both"/>
      </w:pPr>
      <w:r>
        <w:t>т</w:t>
      </w:r>
      <w:r w:rsidR="004B019C" w:rsidRPr="00ED6F14">
        <w:t xml:space="preserve">емпоральний характер (КО на відповідність є одноразовою </w:t>
      </w:r>
      <w:proofErr w:type="spellStart"/>
      <w:r w:rsidR="004B019C" w:rsidRPr="00ED6F14">
        <w:t>ad</w:t>
      </w:r>
      <w:proofErr w:type="spellEnd"/>
      <w:r w:rsidR="004B019C" w:rsidRPr="00ED6F14">
        <w:t xml:space="preserve"> </w:t>
      </w:r>
      <w:proofErr w:type="spellStart"/>
      <w:r w:rsidR="004B019C" w:rsidRPr="00ED6F14">
        <w:t>hоc</w:t>
      </w:r>
      <w:proofErr w:type="spellEnd"/>
      <w:r w:rsidR="004B019C" w:rsidRPr="00ED6F14">
        <w:t xml:space="preserve"> процедурою, </w:t>
      </w:r>
      <w:r>
        <w:t>тоді</w:t>
      </w:r>
      <w:r w:rsidR="004B019C" w:rsidRPr="00ED6F14">
        <w:t xml:space="preserve"> як КО на здатність є повторюваним процесом із можливістю проходження</w:t>
      </w:r>
      <w:r>
        <w:t xml:space="preserve"> </w:t>
      </w:r>
      <w:r w:rsidR="004B019C" w:rsidRPr="00ED6F14">
        <w:t xml:space="preserve">суддею </w:t>
      </w:r>
      <w:r>
        <w:t>цієї процедури</w:t>
      </w:r>
      <w:r w:rsidRPr="00ED6F14">
        <w:t xml:space="preserve"> </w:t>
      </w:r>
      <w:r w:rsidR="004B019C" w:rsidRPr="00ED6F14">
        <w:t>необмежену кількість разів)</w:t>
      </w:r>
      <w:r>
        <w:t>;</w:t>
      </w:r>
    </w:p>
    <w:p w:rsidR="004B019C" w:rsidRPr="00ED6F14" w:rsidRDefault="002B4BAF" w:rsidP="002B4BAF">
      <w:pPr>
        <w:ind w:firstLine="709"/>
        <w:jc w:val="both"/>
      </w:pPr>
      <w:r>
        <w:t>м</w:t>
      </w:r>
      <w:r w:rsidR="004B019C" w:rsidRPr="00ED6F14">
        <w:t xml:space="preserve">ета (КО на здатність має на меті визначення найкращих кандидатів на посади суддів апеляційних судів, вищих спеціалізованих судів та Верховного Суду, </w:t>
      </w:r>
      <w:r>
        <w:t>тоді</w:t>
      </w:r>
      <w:r w:rsidR="004B019C" w:rsidRPr="00ED6F14">
        <w:t xml:space="preserve"> як мета КО на відповідність полягає у визначенні відповідності осіб, які вже володіють статусом судді, </w:t>
      </w:r>
      <w:r>
        <w:t>займаним посадам);</w:t>
      </w:r>
    </w:p>
    <w:p w:rsidR="00AE2FA1" w:rsidRPr="00ED6F14" w:rsidRDefault="002B4BAF" w:rsidP="00ED6F14">
      <w:pPr>
        <w:ind w:firstLine="720"/>
        <w:jc w:val="both"/>
      </w:pPr>
      <w:r>
        <w:t>н</w:t>
      </w:r>
      <w:r w:rsidR="004B019C" w:rsidRPr="00ED6F14">
        <w:t xml:space="preserve">аслідки (негативним наслідком КО на відповідність є звільнення судді з посади, </w:t>
      </w:r>
      <w:r>
        <w:t>а</w:t>
      </w:r>
      <w:r w:rsidR="004B019C" w:rsidRPr="00ED6F14">
        <w:t xml:space="preserve"> КО на здатність </w:t>
      </w:r>
      <w:r>
        <w:t>–</w:t>
      </w:r>
      <w:r w:rsidR="004B019C" w:rsidRPr="00ED6F14">
        <w:t xml:space="preserve"> припинення участі </w:t>
      </w:r>
      <w:r>
        <w:t>в</w:t>
      </w:r>
      <w:r w:rsidR="004B019C" w:rsidRPr="00ED6F14">
        <w:t xml:space="preserve"> конкурсі).</w:t>
      </w:r>
    </w:p>
    <w:p w:rsidR="004B019C" w:rsidRPr="00ED6F14" w:rsidRDefault="004B019C" w:rsidP="00ED6F14">
      <w:pPr>
        <w:pStyle w:val="ac"/>
        <w:numPr>
          <w:ilvl w:val="0"/>
          <w:numId w:val="1"/>
        </w:numPr>
        <w:ind w:left="0" w:firstLine="709"/>
        <w:jc w:val="both"/>
      </w:pPr>
      <w:r w:rsidRPr="00ED6F14">
        <w:t>Велика Палата Верховного Суду у рішенні від 16 червня 2022 року у справі №</w:t>
      </w:r>
      <w:r w:rsidR="002B4BAF">
        <w:t> </w:t>
      </w:r>
      <w:r w:rsidRPr="00ED6F14">
        <w:t xml:space="preserve">9901/57/19 підкреслила відмінність між процедурами кваліфікаційного оцінювання та притягнення до дисциплінарної відповідальності: </w:t>
      </w:r>
      <w:r w:rsidR="00AE2FA1" w:rsidRPr="00ED6F14">
        <w:t>«</w:t>
      </w:r>
      <w:r w:rsidRPr="00ED6F14">
        <w:t>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w:t>
      </w:r>
      <w:r w:rsidR="002B4BAF">
        <w:t>’</w:t>
      </w:r>
      <w:r w:rsidRPr="00ED6F14">
        <w:t>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w:t>
      </w:r>
      <w:r w:rsidR="00406C4E">
        <w:t> </w:t>
      </w:r>
      <w:r w:rsidRPr="00ED6F14">
        <w:t xml:space="preserve">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ED6F14">
        <w:t>сутнісно</w:t>
      </w:r>
      <w:proofErr w:type="spellEnd"/>
      <w:r w:rsidRPr="00ED6F14">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r w:rsidR="00AE2FA1" w:rsidRPr="00ED6F14">
        <w:t>»</w:t>
      </w:r>
      <w:r w:rsidRPr="00ED6F14">
        <w:t xml:space="preserve"> (п</w:t>
      </w:r>
      <w:r w:rsidR="002B4BAF">
        <w:t xml:space="preserve">ункт </w:t>
      </w:r>
      <w:r w:rsidRPr="00ED6F14">
        <w:t>18</w:t>
      </w:r>
      <w:r w:rsidR="002B4BAF">
        <w:t xml:space="preserve"> цього рішення</w:t>
      </w:r>
      <w:r w:rsidRPr="00ED6F14">
        <w:t>)</w:t>
      </w:r>
      <w:r w:rsidR="00AE2FA1" w:rsidRPr="00ED6F14">
        <w:t>.</w:t>
      </w:r>
    </w:p>
    <w:p w:rsidR="004B019C" w:rsidRPr="00ED6F14" w:rsidRDefault="002B4BAF" w:rsidP="00ED6F14">
      <w:pPr>
        <w:pStyle w:val="ac"/>
        <w:numPr>
          <w:ilvl w:val="0"/>
          <w:numId w:val="1"/>
        </w:numPr>
        <w:ind w:left="0" w:firstLine="709"/>
        <w:jc w:val="both"/>
      </w:pPr>
      <w:r>
        <w:t xml:space="preserve">Пунктом 15 </w:t>
      </w:r>
      <w:r w:rsidR="004B019C" w:rsidRPr="00ED6F14">
        <w:t>цьо</w:t>
      </w:r>
      <w:r>
        <w:t>го</w:t>
      </w:r>
      <w:r w:rsidR="004B019C" w:rsidRPr="00ED6F14">
        <w:t xml:space="preserve"> </w:t>
      </w:r>
      <w:r>
        <w:t>р</w:t>
      </w:r>
      <w:r w:rsidR="004B019C" w:rsidRPr="00ED6F14">
        <w:t>ішенн</w:t>
      </w:r>
      <w:r>
        <w:t>я</w:t>
      </w:r>
      <w:r w:rsidR="004B019C" w:rsidRPr="00ED6F14">
        <w:t xml:space="preserve"> встановл</w:t>
      </w:r>
      <w:r w:rsidR="00D146CA">
        <w:t>ені</w:t>
      </w:r>
      <w:r w:rsidR="004B019C" w:rsidRPr="00ED6F14">
        <w:t xml:space="preserve"> критерії оцінки судді за процедурою КО на відповідність: </w:t>
      </w:r>
      <w:r w:rsidR="00AE2FA1" w:rsidRPr="00ED6F14">
        <w:t>«</w:t>
      </w:r>
      <w:r w:rsidR="004B019C" w:rsidRPr="00ED6F14">
        <w:t>Мета, процедура та правові наслідки кваліфікаційного оцінювання суддів чітко визначені та врегульовані Конституцією України, законами № 1402-VIII та №</w:t>
      </w:r>
      <w:r w:rsidR="00D146CA">
        <w:t> </w:t>
      </w:r>
      <w:r w:rsidR="004B019C" w:rsidRPr="00ED6F14">
        <w:t>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w:t>
      </w:r>
      <w:r w:rsidR="00AE2FA1" w:rsidRPr="00ED6F14">
        <w:t>»</w:t>
      </w:r>
      <w:r w:rsidR="00406C4E">
        <w:t>.</w:t>
      </w:r>
    </w:p>
    <w:p w:rsidR="004B019C" w:rsidRPr="00ED6F14" w:rsidRDefault="00D146CA" w:rsidP="00ED6F14">
      <w:pPr>
        <w:pStyle w:val="ac"/>
        <w:numPr>
          <w:ilvl w:val="0"/>
          <w:numId w:val="1"/>
        </w:numPr>
        <w:ind w:left="0" w:firstLine="709"/>
        <w:jc w:val="both"/>
      </w:pPr>
      <w:r>
        <w:t>З огляду на викладене</w:t>
      </w:r>
      <w:r w:rsidR="004B019C" w:rsidRPr="00ED6F14">
        <w:t xml:space="preserve">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4B019C" w:rsidRPr="00ED6F14" w:rsidRDefault="004B019C" w:rsidP="00ED6F14">
      <w:pPr>
        <w:pStyle w:val="ac"/>
        <w:numPr>
          <w:ilvl w:val="0"/>
          <w:numId w:val="1"/>
        </w:numPr>
        <w:ind w:left="0" w:firstLine="709"/>
        <w:jc w:val="both"/>
      </w:pPr>
      <w:r w:rsidRPr="00ED6F14">
        <w:t>У справі «</w:t>
      </w:r>
      <w:proofErr w:type="spellStart"/>
      <w:r w:rsidRPr="00ED6F14">
        <w:t>Джоджай</w:t>
      </w:r>
      <w:proofErr w:type="spellEnd"/>
      <w:r w:rsidRPr="00ED6F14">
        <w:t xml:space="preserve"> проти Албанії» (</w:t>
      </w:r>
      <w:proofErr w:type="spellStart"/>
      <w:r w:rsidRPr="00ED6F14">
        <w:t>Xhoxhaj</w:t>
      </w:r>
      <w:proofErr w:type="spellEnd"/>
      <w:r w:rsidRPr="00ED6F14">
        <w:t xml:space="preserve"> v. </w:t>
      </w:r>
      <w:proofErr w:type="spellStart"/>
      <w:r w:rsidRPr="00ED6F14">
        <w:t>Albania</w:t>
      </w:r>
      <w:proofErr w:type="spellEnd"/>
      <w:r w:rsidRPr="00ED6F14">
        <w:t>) ЄСПЛ зазнач</w:t>
      </w:r>
      <w:r w:rsidR="00D146CA">
        <w:t>ено,</w:t>
      </w:r>
      <w:r w:rsidRPr="00ED6F14">
        <w:t xml:space="preserve"> що звільнення з посади є серйозним, якщо не найсерйознішим дисциплінарним покаранням, яке може бути застосовано </w:t>
      </w:r>
      <w:r w:rsidR="00D146CA">
        <w:t>до</w:t>
      </w:r>
      <w:r w:rsidRPr="00ED6F14">
        <w:t xml:space="preserve">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w:t>
      </w:r>
      <w:r w:rsidR="00D146CA">
        <w:t>сійної компетентності людини (пункт</w:t>
      </w:r>
      <w:r w:rsidRPr="00ED6F14">
        <w:t xml:space="preserve"> 403</w:t>
      </w:r>
      <w:r w:rsidR="00D146CA">
        <w:t xml:space="preserve"> рішення в справі </w:t>
      </w:r>
      <w:r w:rsidR="00D146CA" w:rsidRPr="00ED6F14">
        <w:t>«</w:t>
      </w:r>
      <w:proofErr w:type="spellStart"/>
      <w:r w:rsidR="00D146CA" w:rsidRPr="00ED6F14">
        <w:t>Джоджай</w:t>
      </w:r>
      <w:proofErr w:type="spellEnd"/>
      <w:r w:rsidR="00D146CA" w:rsidRPr="00ED6F14">
        <w:t xml:space="preserve"> проти Албанії»</w:t>
      </w:r>
      <w:r w:rsidRPr="00ED6F14">
        <w:t>).</w:t>
      </w:r>
    </w:p>
    <w:p w:rsidR="004B019C" w:rsidRPr="00ED6F14" w:rsidRDefault="004B019C" w:rsidP="00ED6F14">
      <w:pPr>
        <w:pStyle w:val="ac"/>
        <w:numPr>
          <w:ilvl w:val="0"/>
          <w:numId w:val="1"/>
        </w:numPr>
        <w:ind w:left="0" w:firstLine="709"/>
        <w:jc w:val="both"/>
      </w:pPr>
      <w:r w:rsidRPr="00ED6F14">
        <w:t>Комісія бере до уваги, що відповідно до частини дев’ятої статті 69 Закону №</w:t>
      </w:r>
      <w:r w:rsidR="00B6490A">
        <w:t> 1</w:t>
      </w:r>
      <w:r w:rsidRPr="00ED6F14">
        <w:t>402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4B019C" w:rsidRPr="00ED6F14" w:rsidRDefault="00BA4E54" w:rsidP="00ED6F14">
      <w:pPr>
        <w:pStyle w:val="ac"/>
        <w:numPr>
          <w:ilvl w:val="0"/>
          <w:numId w:val="1"/>
        </w:numPr>
        <w:ind w:left="0" w:firstLine="709"/>
        <w:jc w:val="both"/>
      </w:pPr>
      <w:r>
        <w:t xml:space="preserve">Зважаючи на </w:t>
      </w:r>
      <w:r w:rsidR="004B019C" w:rsidRPr="00ED6F14">
        <w:t>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законодавцем у статті 69 Закону №</w:t>
      </w:r>
      <w:r>
        <w:t xml:space="preserve"> </w:t>
      </w:r>
      <w:r w:rsidR="004B019C" w:rsidRPr="00ED6F14">
        <w:t>1402.</w:t>
      </w:r>
    </w:p>
    <w:p w:rsidR="004B019C" w:rsidRPr="00ED6F14" w:rsidRDefault="004B019C" w:rsidP="00ED6F14">
      <w:pPr>
        <w:pStyle w:val="ac"/>
        <w:numPr>
          <w:ilvl w:val="0"/>
          <w:numId w:val="1"/>
        </w:numPr>
        <w:ind w:left="0" w:firstLine="709"/>
        <w:jc w:val="both"/>
      </w:pPr>
      <w:r w:rsidRPr="00ED6F14">
        <w:t>Відповідно до п</w:t>
      </w:r>
      <w:r w:rsidR="00BA4E54">
        <w:t>ункту</w:t>
      </w:r>
      <w:r w:rsidRPr="00ED6F14">
        <w:t xml:space="preserve"> 10 частини сьомої статті 56 Закону №</w:t>
      </w:r>
      <w:r w:rsidR="00BA4E54">
        <w:t xml:space="preserve"> </w:t>
      </w:r>
      <w:r w:rsidRPr="00ED6F14">
        <w:t>1402 суддя зобов</w:t>
      </w:r>
      <w:r w:rsidR="00BA4E54">
        <w:t>’</w:t>
      </w:r>
      <w:r w:rsidRPr="00ED6F14">
        <w:t>язаний підтверджувати законність джерела походження майна у зв’язку з проходженням</w:t>
      </w:r>
      <w:r w:rsidR="005C301E">
        <w:t xml:space="preserve"> </w:t>
      </w:r>
      <w:r w:rsidRPr="00ED6F14">
        <w:t>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BA4E54" w:rsidRDefault="004B019C" w:rsidP="00332ECF">
      <w:pPr>
        <w:pStyle w:val="ac"/>
        <w:numPr>
          <w:ilvl w:val="0"/>
          <w:numId w:val="1"/>
        </w:numPr>
        <w:ind w:left="0" w:firstLine="709"/>
        <w:jc w:val="both"/>
      </w:pPr>
      <w:r w:rsidRPr="00ED6F14">
        <w:t>У сукупності із положеннями розділу XII «Прикінцеві та перехідні положення» Закону №</w:t>
      </w:r>
      <w:r w:rsidR="00BA4E54">
        <w:t xml:space="preserve"> </w:t>
      </w:r>
      <w:r w:rsidRPr="00ED6F14">
        <w:t xml:space="preserve">1402, </w:t>
      </w:r>
      <w:r w:rsidR="00BA4E54">
        <w:t>у</w:t>
      </w:r>
      <w:r w:rsidRPr="00ED6F14">
        <w:t xml:space="preserve"> тому числі щодо наслідків відмови від проходження кваліфікаційного оцінювання, Ком</w:t>
      </w:r>
      <w:r w:rsidR="00BA4E54">
        <w:t>ісія тлумачить цю норму як обов’</w:t>
      </w:r>
      <w:r w:rsidRPr="00ED6F14">
        <w:t xml:space="preserve">язок судді взяти у ньому участь шляхом, зокрема, активної реалізації права бути заслуханим в контексті сумнівів Комісії, які можуть виникнути </w:t>
      </w:r>
      <w:r w:rsidR="00BA4E54">
        <w:t xml:space="preserve">під час </w:t>
      </w:r>
      <w:r w:rsidRPr="00ED6F14">
        <w:t>дослідження досьє та/або проведення співбесіди</w:t>
      </w:r>
      <w:r w:rsidR="00BA4E54">
        <w:t>.</w:t>
      </w:r>
      <w:r w:rsidRPr="00ED6F14">
        <w:t xml:space="preserve"> </w:t>
      </w:r>
    </w:p>
    <w:p w:rsidR="004B019C" w:rsidRPr="00ED6F14" w:rsidRDefault="004B019C" w:rsidP="00332ECF">
      <w:pPr>
        <w:pStyle w:val="ac"/>
        <w:numPr>
          <w:ilvl w:val="0"/>
          <w:numId w:val="1"/>
        </w:numPr>
        <w:ind w:left="0" w:firstLine="709"/>
        <w:jc w:val="both"/>
      </w:pPr>
      <w:r w:rsidRPr="00ED6F14">
        <w:t xml:space="preserve">Таким чином, у разі наявності </w:t>
      </w:r>
      <w:r w:rsidR="00BA4E54">
        <w:t>в</w:t>
      </w:r>
      <w:r w:rsidRPr="00ED6F14">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w:t>
      </w:r>
      <w:r w:rsidR="00BA4E54">
        <w:t>результати</w:t>
      </w:r>
      <w:r w:rsidRPr="00ED6F14">
        <w:t xml:space="preserve"> реалізації Комісією наданих їй законом повноважень, так і</w:t>
      </w:r>
      <w:r w:rsidR="00AF56F6">
        <w:t> </w:t>
      </w:r>
      <w:r w:rsidRPr="00ED6F14">
        <w:t>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r w:rsidR="00BA4E54">
        <w:t>.</w:t>
      </w:r>
    </w:p>
    <w:p w:rsidR="004B019C" w:rsidRPr="00ED6F14" w:rsidRDefault="004B019C" w:rsidP="00ED6F14">
      <w:pPr>
        <w:pStyle w:val="ac"/>
        <w:numPr>
          <w:ilvl w:val="0"/>
          <w:numId w:val="1"/>
        </w:numPr>
        <w:ind w:left="0" w:firstLine="709"/>
        <w:jc w:val="both"/>
      </w:pPr>
      <w:r w:rsidRPr="00ED6F14">
        <w:t xml:space="preserve">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BA4E54">
        <w:t>в</w:t>
      </w:r>
      <w:r w:rsidRPr="00ED6F14">
        <w:t xml:space="preserve"> сукупності.</w:t>
      </w:r>
    </w:p>
    <w:p w:rsidR="004B019C" w:rsidRPr="00ED6F14" w:rsidRDefault="004B019C" w:rsidP="00ED6F14">
      <w:pPr>
        <w:pStyle w:val="ac"/>
        <w:numPr>
          <w:ilvl w:val="0"/>
          <w:numId w:val="1"/>
        </w:numPr>
        <w:ind w:left="0" w:firstLine="709"/>
        <w:jc w:val="both"/>
      </w:pPr>
      <w:r w:rsidRPr="00ED6F14">
        <w:t xml:space="preserve">Відповідно до </w:t>
      </w:r>
      <w:r w:rsidR="00BA4E54">
        <w:t xml:space="preserve">пункту 37 </w:t>
      </w:r>
      <w:r w:rsidRPr="00ED6F14">
        <w:t>Постанови Великої Палати Верховного Суду від</w:t>
      </w:r>
      <w:r w:rsidR="00BA4E54">
        <w:t> </w:t>
      </w:r>
      <w:r w:rsidRPr="00BA4E54">
        <w:t>21</w:t>
      </w:r>
      <w:r w:rsidR="00BA4E54">
        <w:t> </w:t>
      </w:r>
      <w:r w:rsidRPr="00BA4E54">
        <w:t>листопада</w:t>
      </w:r>
      <w:r w:rsidRPr="00ED6F14">
        <w:t xml:space="preserve"> 2018 року (справа №</w:t>
      </w:r>
      <w:r w:rsidR="00BA4E54">
        <w:t xml:space="preserve"> </w:t>
      </w:r>
      <w:r w:rsidRPr="00ED6F14">
        <w:t>9901/623/18) установлена легітимна мета дій Комісії щодо з</w:t>
      </w:r>
      <w:r w:rsidR="00BA4E54">
        <w:t>’</w:t>
      </w:r>
      <w:r w:rsidRPr="00ED6F14">
        <w:t>ясування відповідності судді критеріям кваліфікаційного оцінювання здійснюється членами В</w:t>
      </w:r>
      <w:r w:rsidR="00BA4E54">
        <w:t xml:space="preserve">ищої кваліфікаційної суддів України </w:t>
      </w:r>
      <w:r w:rsidRPr="00ED6F14">
        <w:t>за їх внутрішнім переконанням відповідно до результа</w:t>
      </w:r>
      <w:r w:rsidR="00BA4E54">
        <w:t>тів кваліфікаційного оцінювання</w:t>
      </w:r>
      <w:r w:rsidRPr="00ED6F14">
        <w:t>.</w:t>
      </w:r>
    </w:p>
    <w:p w:rsidR="004B019C" w:rsidRPr="00ED6F14" w:rsidRDefault="004B019C" w:rsidP="00ED6F14">
      <w:pPr>
        <w:pStyle w:val="ab"/>
        <w:shd w:val="clear" w:color="auto" w:fill="FFFFFF"/>
        <w:spacing w:before="0" w:beforeAutospacing="0" w:after="0" w:afterAutospacing="0"/>
        <w:ind w:firstLine="709"/>
        <w:jc w:val="both"/>
      </w:pPr>
      <w:r w:rsidRPr="00ED6F14">
        <w:rPr>
          <w:b/>
          <w:bCs/>
          <w:color w:val="222222"/>
        </w:rPr>
        <w:t>V. Результати оцінювання Комісією відповідності судді займаній посаді за критерієм професійної компетентності.</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pPr>
      <w:r w:rsidRPr="00ED6F14">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pPr>
      <w:r w:rsidRPr="00ED6F14">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pPr>
      <w:r w:rsidRPr="00ED6F14">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4B019C" w:rsidRPr="00ED6F14" w:rsidRDefault="004B019C" w:rsidP="00ED6F14">
      <w:pPr>
        <w:pStyle w:val="ab"/>
        <w:numPr>
          <w:ilvl w:val="0"/>
          <w:numId w:val="1"/>
        </w:numPr>
        <w:shd w:val="clear" w:color="auto" w:fill="FFFFFF"/>
        <w:spacing w:before="0" w:beforeAutospacing="0" w:after="0" w:afterAutospacing="0"/>
        <w:ind w:left="0" w:firstLine="709"/>
        <w:jc w:val="both"/>
        <w:textAlignment w:val="baseline"/>
      </w:pPr>
      <w:r w:rsidRPr="00ED6F14">
        <w:t>За результатами складення анонімного письмового тестування суддя набра</w:t>
      </w:r>
      <w:r w:rsidR="00085A46" w:rsidRPr="00ED6F14">
        <w:t>в</w:t>
      </w:r>
      <w:r w:rsidRPr="00ED6F14">
        <w:t xml:space="preserve"> </w:t>
      </w:r>
      <w:r w:rsidR="00085A46" w:rsidRPr="00ED6F14">
        <w:t>78</w:t>
      </w:r>
      <w:r w:rsidRPr="00ED6F14">
        <w:t xml:space="preserve">,75 </w:t>
      </w:r>
      <w:proofErr w:type="spellStart"/>
      <w:r w:rsidRPr="00ED6F14">
        <w:t>бала</w:t>
      </w:r>
      <w:proofErr w:type="spellEnd"/>
      <w:r w:rsidRPr="00ED6F14">
        <w:t xml:space="preserve">, </w:t>
      </w:r>
      <w:r w:rsidR="00BA4E54">
        <w:t xml:space="preserve">за </w:t>
      </w:r>
      <w:r w:rsidRPr="00ED6F14">
        <w:t>виконання практичного завдання – 8</w:t>
      </w:r>
      <w:r w:rsidR="00085A46" w:rsidRPr="00ED6F14">
        <w:t>9</w:t>
      </w:r>
      <w:r w:rsidRPr="00ED6F14">
        <w:t xml:space="preserve"> бал</w:t>
      </w:r>
      <w:r w:rsidR="00085A46" w:rsidRPr="00ED6F14">
        <w:t>ів</w:t>
      </w:r>
      <w:r w:rsidRPr="00ED6F14">
        <w:t>. Отже, за вказаними показниками суддя набра</w:t>
      </w:r>
      <w:r w:rsidR="00085A46" w:rsidRPr="00ED6F14">
        <w:t>в</w:t>
      </w:r>
      <w:r w:rsidRPr="00ED6F14">
        <w:t xml:space="preserve"> </w:t>
      </w:r>
      <w:r w:rsidR="00085A46" w:rsidRPr="00ED6F14">
        <w:t>167,85</w:t>
      </w:r>
      <w:r w:rsidRPr="00ED6F14">
        <w:t xml:space="preserve"> </w:t>
      </w:r>
      <w:proofErr w:type="spellStart"/>
      <w:r w:rsidRPr="00ED6F14">
        <w:t>бала</w:t>
      </w:r>
      <w:proofErr w:type="spellEnd"/>
      <w:r w:rsidRPr="00ED6F14">
        <w:t>.</w:t>
      </w:r>
    </w:p>
    <w:p w:rsidR="004B019C" w:rsidRPr="00ED6F14" w:rsidRDefault="004B019C" w:rsidP="00E24897">
      <w:pPr>
        <w:pStyle w:val="ab"/>
        <w:numPr>
          <w:ilvl w:val="0"/>
          <w:numId w:val="136"/>
        </w:numPr>
        <w:shd w:val="clear" w:color="auto" w:fill="FFFFFF"/>
        <w:spacing w:before="0" w:beforeAutospacing="0" w:after="0" w:afterAutospacing="0"/>
        <w:ind w:left="0" w:firstLine="709"/>
        <w:jc w:val="both"/>
        <w:textAlignment w:val="baseline"/>
      </w:pPr>
      <w:r w:rsidRPr="00ED6F14">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w:t>
      </w:r>
      <w:r w:rsidRPr="00AF56F6">
        <w:rPr>
          <w:sz w:val="16"/>
          <w:szCs w:val="16"/>
        </w:rPr>
        <w:t xml:space="preserve"> </w:t>
      </w:r>
      <w:r w:rsidRPr="00ED6F14">
        <w:t>судового</w:t>
      </w:r>
      <w:r w:rsidRPr="00AF56F6">
        <w:rPr>
          <w:sz w:val="16"/>
          <w:szCs w:val="16"/>
        </w:rPr>
        <w:t xml:space="preserve"> </w:t>
      </w:r>
      <w:r w:rsidRPr="00ED6F14">
        <w:t>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4B019C" w:rsidRPr="00ED6F14" w:rsidRDefault="00085A46" w:rsidP="00ED6F14">
      <w:pPr>
        <w:pStyle w:val="ab"/>
        <w:numPr>
          <w:ilvl w:val="0"/>
          <w:numId w:val="136"/>
        </w:numPr>
        <w:shd w:val="clear" w:color="auto" w:fill="FFFFFF"/>
        <w:spacing w:before="0" w:beforeAutospacing="0" w:after="0" w:afterAutospacing="0"/>
        <w:ind w:left="0" w:firstLine="709"/>
        <w:jc w:val="both"/>
        <w:textAlignment w:val="baseline"/>
        <w:rPr>
          <w:color w:val="000000"/>
        </w:rPr>
      </w:pPr>
      <w:r w:rsidRPr="00ED6F14">
        <w:rPr>
          <w:color w:val="000000"/>
        </w:rPr>
        <w:t>Слободянюку Б.К.</w:t>
      </w:r>
      <w:r w:rsidR="004B019C" w:rsidRPr="00ED6F14">
        <w:rPr>
          <w:color w:val="000000"/>
        </w:rPr>
        <w:t xml:space="preserve"> у </w:t>
      </w:r>
      <w:proofErr w:type="spellStart"/>
      <w:r w:rsidRPr="00ED6F14">
        <w:rPr>
          <w:color w:val="000000"/>
        </w:rPr>
        <w:t>Сарненському</w:t>
      </w:r>
      <w:proofErr w:type="spellEnd"/>
      <w:r w:rsidRPr="00ED6F14">
        <w:rPr>
          <w:color w:val="000000"/>
        </w:rPr>
        <w:t xml:space="preserve"> районному суді Рівненської</w:t>
      </w:r>
      <w:r w:rsidR="004B019C" w:rsidRPr="00ED6F14">
        <w:rPr>
          <w:color w:val="000000"/>
        </w:rPr>
        <w:t xml:space="preserve"> області </w:t>
      </w:r>
      <w:r w:rsidRPr="00ED6F14">
        <w:rPr>
          <w:color w:val="000000"/>
        </w:rPr>
        <w:t xml:space="preserve">не </w:t>
      </w:r>
      <w:r w:rsidR="004B019C" w:rsidRPr="00ED6F14">
        <w:rPr>
          <w:color w:val="000000"/>
        </w:rPr>
        <w:t>визначено спеціалізаці</w:t>
      </w:r>
      <w:r w:rsidR="00E24897">
        <w:rPr>
          <w:color w:val="000000"/>
        </w:rPr>
        <w:t>ї</w:t>
      </w:r>
      <w:r w:rsidR="004B019C" w:rsidRPr="00ED6F14">
        <w:rPr>
          <w:color w:val="000000"/>
        </w:rPr>
        <w:t xml:space="preserve">, </w:t>
      </w:r>
      <w:r w:rsidRPr="00ED6F14">
        <w:rPr>
          <w:color w:val="000000"/>
        </w:rPr>
        <w:t>однак</w:t>
      </w:r>
      <w:r w:rsidR="004B019C" w:rsidRPr="00ED6F14">
        <w:rPr>
          <w:color w:val="000000"/>
        </w:rPr>
        <w:t xml:space="preserve"> надано повноваження слідчого судді.</w:t>
      </w:r>
      <w:r w:rsidRPr="00ED6F14">
        <w:rPr>
          <w:color w:val="000000"/>
        </w:rPr>
        <w:t xml:space="preserve"> Суддею за період з </w:t>
      </w:r>
      <w:r w:rsidRPr="00E24897">
        <w:t>16</w:t>
      </w:r>
      <w:r w:rsidR="00E24897">
        <w:t> </w:t>
      </w:r>
      <w:r w:rsidRPr="00E24897">
        <w:t>грудня</w:t>
      </w:r>
      <w:r w:rsidRPr="00ED6F14">
        <w:rPr>
          <w:color w:val="000000"/>
        </w:rPr>
        <w:t xml:space="preserve"> 2016 року до 29 вересня 2021 року розглянуто </w:t>
      </w:r>
      <w:r w:rsidRPr="00ED6F14">
        <w:t xml:space="preserve">2 211 справ та 1 666 матеріалів </w:t>
      </w:r>
      <w:r w:rsidR="00332ECF">
        <w:t>(</w:t>
      </w:r>
      <w:r w:rsidRPr="00ED6F14">
        <w:t>всього 3 877 справ і матеріалів).</w:t>
      </w:r>
    </w:p>
    <w:p w:rsidR="004B019C" w:rsidRPr="00ED6F14" w:rsidRDefault="00085A46" w:rsidP="00ED6F14">
      <w:pPr>
        <w:pStyle w:val="ab"/>
        <w:numPr>
          <w:ilvl w:val="0"/>
          <w:numId w:val="136"/>
        </w:numPr>
        <w:shd w:val="clear" w:color="auto" w:fill="FFFFFF"/>
        <w:spacing w:before="0" w:beforeAutospacing="0" w:after="0" w:afterAutospacing="0"/>
        <w:ind w:left="0" w:firstLine="709"/>
        <w:jc w:val="both"/>
        <w:textAlignment w:val="baseline"/>
        <w:rPr>
          <w:color w:val="000000"/>
        </w:rPr>
      </w:pPr>
      <w:r w:rsidRPr="00ED6F14">
        <w:rPr>
          <w:color w:val="000000"/>
        </w:rPr>
        <w:t>З</w:t>
      </w:r>
      <w:r w:rsidR="004B019C" w:rsidRPr="00ED6F14">
        <w:rPr>
          <w:color w:val="000000"/>
        </w:rPr>
        <w:t xml:space="preserve">агальний показник </w:t>
      </w:r>
      <w:r w:rsidR="007A38B4" w:rsidRPr="00ED6F14">
        <w:rPr>
          <w:color w:val="000000"/>
        </w:rPr>
        <w:t>судового</w:t>
      </w:r>
      <w:r w:rsidR="004B019C" w:rsidRPr="00ED6F14">
        <w:rPr>
          <w:color w:val="000000"/>
        </w:rPr>
        <w:t xml:space="preserve"> навантаження </w:t>
      </w:r>
      <w:r w:rsidR="00332ECF">
        <w:rPr>
          <w:color w:val="000000"/>
        </w:rPr>
        <w:t>Слободянюка Б.К. за період з </w:t>
      </w:r>
      <w:r w:rsidR="007A38B4" w:rsidRPr="00ED6F14">
        <w:rPr>
          <w:color w:val="000000"/>
        </w:rPr>
        <w:t>16</w:t>
      </w:r>
      <w:r w:rsidR="00332ECF">
        <w:rPr>
          <w:color w:val="000000"/>
        </w:rPr>
        <w:t> </w:t>
      </w:r>
      <w:r w:rsidR="007A38B4" w:rsidRPr="00ED6F14">
        <w:rPr>
          <w:color w:val="000000"/>
        </w:rPr>
        <w:t>грудня 2016 року до 29 вересня 2021</w:t>
      </w:r>
      <w:r w:rsidR="00332ECF">
        <w:rPr>
          <w:color w:val="000000"/>
        </w:rPr>
        <w:t xml:space="preserve"> року</w:t>
      </w:r>
      <w:r w:rsidR="007A38B4" w:rsidRPr="00ED6F14">
        <w:rPr>
          <w:color w:val="000000"/>
        </w:rPr>
        <w:t xml:space="preserve"> дорівнював </w:t>
      </w:r>
      <w:r w:rsidR="004B019C" w:rsidRPr="00ED6F14">
        <w:rPr>
          <w:color w:val="000000"/>
        </w:rPr>
        <w:t>показник</w:t>
      </w:r>
      <w:r w:rsidR="007A38B4" w:rsidRPr="00ED6F14">
        <w:rPr>
          <w:color w:val="000000"/>
        </w:rPr>
        <w:t>ам</w:t>
      </w:r>
      <w:r w:rsidR="004B019C" w:rsidRPr="00ED6F14">
        <w:rPr>
          <w:color w:val="000000"/>
        </w:rPr>
        <w:t xml:space="preserve"> судового навантаження на одного суддю </w:t>
      </w:r>
      <w:proofErr w:type="spellStart"/>
      <w:r w:rsidR="007A38B4" w:rsidRPr="00ED6F14">
        <w:rPr>
          <w:color w:val="000000"/>
        </w:rPr>
        <w:t>Сарненського</w:t>
      </w:r>
      <w:proofErr w:type="spellEnd"/>
      <w:r w:rsidR="007A38B4" w:rsidRPr="00ED6F14">
        <w:rPr>
          <w:color w:val="000000"/>
        </w:rPr>
        <w:t xml:space="preserve"> районного</w:t>
      </w:r>
      <w:r w:rsidR="004B019C" w:rsidRPr="00ED6F14">
        <w:rPr>
          <w:color w:val="000000"/>
        </w:rPr>
        <w:t xml:space="preserve"> суду </w:t>
      </w:r>
      <w:r w:rsidR="007A38B4" w:rsidRPr="00ED6F14">
        <w:rPr>
          <w:color w:val="000000"/>
        </w:rPr>
        <w:t xml:space="preserve">Рівненської </w:t>
      </w:r>
      <w:r w:rsidR="004B019C" w:rsidRPr="00ED6F14">
        <w:rPr>
          <w:color w:val="000000"/>
        </w:rPr>
        <w:t>області.</w:t>
      </w:r>
    </w:p>
    <w:p w:rsidR="004B019C" w:rsidRPr="00ED6F14" w:rsidRDefault="004B019C" w:rsidP="00ED6F14">
      <w:pPr>
        <w:pStyle w:val="ab"/>
        <w:numPr>
          <w:ilvl w:val="0"/>
          <w:numId w:val="136"/>
        </w:numPr>
        <w:shd w:val="clear" w:color="auto" w:fill="FFFFFF"/>
        <w:spacing w:before="0" w:beforeAutospacing="0" w:after="0" w:afterAutospacing="0"/>
        <w:ind w:left="0" w:firstLine="709"/>
        <w:jc w:val="both"/>
        <w:textAlignment w:val="baseline"/>
        <w:rPr>
          <w:color w:val="000000"/>
        </w:rPr>
      </w:pPr>
      <w:r w:rsidRPr="00ED6F14">
        <w:rPr>
          <w:color w:val="000000"/>
        </w:rPr>
        <w:t xml:space="preserve">Стосовно судових рішень, ухвалених суддею </w:t>
      </w:r>
      <w:r w:rsidR="007A38B4" w:rsidRPr="00ED6F14">
        <w:rPr>
          <w:color w:val="000000"/>
        </w:rPr>
        <w:t>Слободянюком Б.К.</w:t>
      </w:r>
      <w:r w:rsidRPr="00ED6F14">
        <w:rPr>
          <w:color w:val="000000"/>
        </w:rPr>
        <w:t xml:space="preserve"> </w:t>
      </w:r>
      <w:r w:rsidR="00332ECF">
        <w:rPr>
          <w:color w:val="000000"/>
        </w:rPr>
        <w:t>встановлено, що с</w:t>
      </w:r>
      <w:r w:rsidRPr="00ED6F14">
        <w:rPr>
          <w:color w:val="000000"/>
        </w:rPr>
        <w:t>удом апеляційної інстанції скасовувались та змінювались судові рішення у кримінальних, цивільних та адміністративних справах, а також у справах про адміністративні правопорушення. Судові рішення скасован</w:t>
      </w:r>
      <w:r w:rsidR="00332ECF">
        <w:rPr>
          <w:color w:val="000000"/>
        </w:rPr>
        <w:t>о</w:t>
      </w:r>
      <w:r w:rsidRPr="00ED6F14">
        <w:rPr>
          <w:color w:val="000000"/>
        </w:rPr>
        <w:t xml:space="preserve"> здебільшого з підстав порушення суддею норм процесуального права.</w:t>
      </w:r>
    </w:p>
    <w:p w:rsidR="004B019C" w:rsidRPr="00ED6F14" w:rsidRDefault="004B019C" w:rsidP="00ED6F14">
      <w:pPr>
        <w:pStyle w:val="ab"/>
        <w:numPr>
          <w:ilvl w:val="0"/>
          <w:numId w:val="100"/>
        </w:numPr>
        <w:shd w:val="clear" w:color="auto" w:fill="FFFFFF"/>
        <w:spacing w:before="0" w:beforeAutospacing="0" w:after="0" w:afterAutospacing="0"/>
        <w:ind w:firstLine="709"/>
        <w:jc w:val="both"/>
        <w:textAlignment w:val="baseline"/>
        <w:rPr>
          <w:color w:val="000000"/>
        </w:rPr>
      </w:pPr>
      <w:r w:rsidRPr="00ED6F14">
        <w:rPr>
          <w:color w:val="000000"/>
        </w:rPr>
        <w:t xml:space="preserve">Матеріали досьє не містять інформації про рішення, постановлені за участі судді </w:t>
      </w:r>
      <w:r w:rsidR="00685CCB" w:rsidRPr="00ED6F14">
        <w:rPr>
          <w:color w:val="000000"/>
        </w:rPr>
        <w:t>Слободянюка Б.К.</w:t>
      </w:r>
      <w:r w:rsidRPr="00ED6F14">
        <w:rPr>
          <w:color w:val="000000"/>
        </w:rPr>
        <w:t xml:space="preserve">, </w:t>
      </w:r>
      <w:r w:rsidR="00685CCB" w:rsidRPr="00ED6F14">
        <w:rPr>
          <w:color w:val="000000"/>
        </w:rPr>
        <w:t xml:space="preserve">які </w:t>
      </w:r>
      <w:r w:rsidRPr="00ED6F14">
        <w:rPr>
          <w:color w:val="000000"/>
        </w:rPr>
        <w:t>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w:t>
      </w:r>
      <w:r w:rsidR="005C301E">
        <w:rPr>
          <w:color w:val="000000"/>
        </w:rPr>
        <w:t>іжнародно-правових зобов’язань.</w:t>
      </w:r>
    </w:p>
    <w:p w:rsidR="00332ECF" w:rsidRPr="00332ECF" w:rsidRDefault="004B019C" w:rsidP="00332ECF">
      <w:pPr>
        <w:pStyle w:val="ab"/>
        <w:numPr>
          <w:ilvl w:val="0"/>
          <w:numId w:val="101"/>
        </w:numPr>
        <w:shd w:val="clear" w:color="auto" w:fill="FFFFFF"/>
        <w:spacing w:before="0" w:beforeAutospacing="0" w:after="0" w:afterAutospacing="0"/>
        <w:ind w:firstLine="709"/>
        <w:jc w:val="both"/>
        <w:textAlignment w:val="baseline"/>
        <w:rPr>
          <w:color w:val="222222"/>
        </w:rPr>
      </w:pPr>
      <w:r w:rsidRPr="00ED6F14">
        <w:rPr>
          <w:color w:val="000000"/>
        </w:rPr>
        <w:t xml:space="preserve">Стосовно наявності скарг на дії судді </w:t>
      </w:r>
      <w:r w:rsidR="00155B2A" w:rsidRPr="00ED6F14">
        <w:rPr>
          <w:color w:val="000000"/>
        </w:rPr>
        <w:t>Слободянюка Б.К.</w:t>
      </w:r>
      <w:r w:rsidRPr="00ED6F14">
        <w:rPr>
          <w:color w:val="000000"/>
        </w:rPr>
        <w:t xml:space="preserve"> </w:t>
      </w:r>
      <w:r w:rsidR="00332ECF">
        <w:rPr>
          <w:color w:val="000000"/>
        </w:rPr>
        <w:t xml:space="preserve">встановлено, що </w:t>
      </w:r>
      <w:r w:rsidRPr="00ED6F14">
        <w:rPr>
          <w:color w:val="000000"/>
        </w:rPr>
        <w:t>до Вищої ради правосуддя (далі – ВРП) у 201</w:t>
      </w:r>
      <w:r w:rsidR="00155B2A" w:rsidRPr="00ED6F14">
        <w:rPr>
          <w:color w:val="000000"/>
        </w:rPr>
        <w:t>6</w:t>
      </w:r>
      <w:r w:rsidRPr="00ED6F14">
        <w:rPr>
          <w:color w:val="000000"/>
        </w:rPr>
        <w:t>–202</w:t>
      </w:r>
      <w:r w:rsidR="00155B2A" w:rsidRPr="00ED6F14">
        <w:rPr>
          <w:color w:val="000000"/>
        </w:rPr>
        <w:t>2</w:t>
      </w:r>
      <w:r w:rsidRPr="00ED6F14">
        <w:rPr>
          <w:color w:val="000000"/>
        </w:rPr>
        <w:t xml:space="preserve"> роках надійшло </w:t>
      </w:r>
      <w:r w:rsidR="00155B2A" w:rsidRPr="00ED6F14">
        <w:rPr>
          <w:color w:val="000000"/>
        </w:rPr>
        <w:t>3</w:t>
      </w:r>
      <w:r w:rsidRPr="00ED6F14">
        <w:rPr>
          <w:color w:val="000000"/>
        </w:rPr>
        <w:t xml:space="preserve"> скарг</w:t>
      </w:r>
      <w:r w:rsidR="00155B2A" w:rsidRPr="00ED6F14">
        <w:rPr>
          <w:color w:val="000000"/>
        </w:rPr>
        <w:t>и</w:t>
      </w:r>
      <w:r w:rsidRPr="00ED6F14">
        <w:rPr>
          <w:color w:val="000000"/>
        </w:rPr>
        <w:t>.</w:t>
      </w:r>
    </w:p>
    <w:p w:rsidR="004B019C" w:rsidRPr="00ED6F14" w:rsidRDefault="004B019C" w:rsidP="00332ECF">
      <w:pPr>
        <w:pStyle w:val="ab"/>
        <w:numPr>
          <w:ilvl w:val="0"/>
          <w:numId w:val="101"/>
        </w:numPr>
        <w:shd w:val="clear" w:color="auto" w:fill="FFFFFF"/>
        <w:spacing w:before="0" w:beforeAutospacing="0" w:after="0" w:afterAutospacing="0"/>
        <w:ind w:firstLine="709"/>
        <w:jc w:val="both"/>
        <w:textAlignment w:val="baseline"/>
        <w:rPr>
          <w:color w:val="222222"/>
        </w:rPr>
      </w:pPr>
      <w:r w:rsidRPr="00ED6F14">
        <w:rPr>
          <w:color w:val="000000"/>
        </w:rPr>
        <w:t xml:space="preserve">Суддею </w:t>
      </w:r>
      <w:r w:rsidR="00155B2A" w:rsidRPr="00ED6F14">
        <w:rPr>
          <w:color w:val="000000"/>
        </w:rPr>
        <w:t>Слободянюком Б.К.</w:t>
      </w:r>
      <w:r w:rsidRPr="00ED6F14">
        <w:rPr>
          <w:color w:val="000000"/>
        </w:rPr>
        <w:t xml:space="preserve"> несвоєчасно направлялись судові рішення до Є</w:t>
      </w:r>
      <w:r w:rsidR="00365034" w:rsidRPr="00ED6F14">
        <w:rPr>
          <w:color w:val="000000"/>
        </w:rPr>
        <w:t>ДРСР</w:t>
      </w:r>
      <w:r w:rsidRPr="00ED6F14">
        <w:rPr>
          <w:color w:val="000000"/>
        </w:rPr>
        <w:t>, проте строки такої несвоєчасності внесення судових рішень за результатом розгляду справ не є суттєвими з урахуванням судового навантаження судді.</w:t>
      </w:r>
    </w:p>
    <w:p w:rsidR="00365034" w:rsidRPr="00ED6F14" w:rsidRDefault="00365034" w:rsidP="00ED6F14">
      <w:pPr>
        <w:pStyle w:val="ab"/>
        <w:numPr>
          <w:ilvl w:val="0"/>
          <w:numId w:val="103"/>
        </w:numPr>
        <w:shd w:val="clear" w:color="auto" w:fill="FFFFFF"/>
        <w:spacing w:before="0" w:beforeAutospacing="0" w:after="0" w:afterAutospacing="0"/>
        <w:ind w:firstLine="709"/>
        <w:jc w:val="both"/>
        <w:textAlignment w:val="baseline"/>
        <w:rPr>
          <w:color w:val="222222"/>
        </w:rPr>
      </w:pPr>
      <w:r w:rsidRPr="00ED6F14">
        <w:rPr>
          <w:color w:val="000000"/>
        </w:rPr>
        <w:t xml:space="preserve">Суддею Слободянюком Б.К. </w:t>
      </w:r>
      <w:r w:rsidRPr="00ED6F14">
        <w:t>із порушенням строків розгляду справ</w:t>
      </w:r>
      <w:r w:rsidR="00332ECF">
        <w:t>,</w:t>
      </w:r>
      <w:r w:rsidRPr="00ED6F14">
        <w:t xml:space="preserve"> встановлених законодавством</w:t>
      </w:r>
      <w:r w:rsidR="00332ECF">
        <w:t>,</w:t>
      </w:r>
      <w:r w:rsidRPr="00ED6F14">
        <w:t xml:space="preserve"> розглянуто 181 справу та 60 матеріалів, однак з урахуванням судового навантаження судді та кільк</w:t>
      </w:r>
      <w:r w:rsidR="00332ECF">
        <w:t>о</w:t>
      </w:r>
      <w:r w:rsidRPr="00ED6F14">
        <w:t>ст</w:t>
      </w:r>
      <w:r w:rsidR="00332ECF">
        <w:t>і</w:t>
      </w:r>
      <w:r w:rsidRPr="00ED6F14">
        <w:t xml:space="preserve"> розглянутих справ можливе таке порушення</w:t>
      </w:r>
      <w:r w:rsidR="00332ECF">
        <w:t>.</w:t>
      </w:r>
      <w:r w:rsidRPr="00ED6F14">
        <w:t xml:space="preserve"> Комісією </w:t>
      </w:r>
      <w:r w:rsidR="00332ECF">
        <w:t xml:space="preserve">також </w:t>
      </w:r>
      <w:r w:rsidRPr="00ED6F14">
        <w:t>враховано, що суддя був слідчим суддею.</w:t>
      </w:r>
    </w:p>
    <w:p w:rsidR="004B019C" w:rsidRPr="00ED6F14" w:rsidRDefault="004B019C" w:rsidP="00ED6F14">
      <w:pPr>
        <w:pStyle w:val="ab"/>
        <w:numPr>
          <w:ilvl w:val="0"/>
          <w:numId w:val="104"/>
        </w:numPr>
        <w:shd w:val="clear" w:color="auto" w:fill="FFFFFF"/>
        <w:spacing w:before="0" w:beforeAutospacing="0" w:after="0" w:afterAutospacing="0"/>
        <w:ind w:firstLine="709"/>
        <w:jc w:val="both"/>
        <w:textAlignment w:val="baseline"/>
      </w:pPr>
      <w:r w:rsidRPr="00ED6F14">
        <w:t xml:space="preserve">У підсумку Комісія дійшла висновку, що ефективність здійснення правосуддя суддею </w:t>
      </w:r>
      <w:r w:rsidR="00365034" w:rsidRPr="00ED6F14">
        <w:t>Слободянюк</w:t>
      </w:r>
      <w:r w:rsidR="00332ECF">
        <w:t>ом</w:t>
      </w:r>
      <w:r w:rsidR="00365034" w:rsidRPr="00ED6F14">
        <w:t xml:space="preserve"> Б.К.</w:t>
      </w:r>
      <w:r w:rsidR="00AF56F6">
        <w:t xml:space="preserve"> необхідно оцінити в 50 балів.</w:t>
      </w:r>
    </w:p>
    <w:p w:rsidR="004B019C" w:rsidRPr="00ED6F14" w:rsidRDefault="004B019C" w:rsidP="00ED6F14">
      <w:pPr>
        <w:pStyle w:val="ab"/>
        <w:numPr>
          <w:ilvl w:val="0"/>
          <w:numId w:val="105"/>
        </w:numPr>
        <w:shd w:val="clear" w:color="auto" w:fill="FFFFFF"/>
        <w:spacing w:before="0" w:beforeAutospacing="0" w:after="0" w:afterAutospacing="0"/>
        <w:ind w:firstLine="709"/>
        <w:jc w:val="both"/>
        <w:textAlignment w:val="baseline"/>
      </w:pPr>
      <w:r w:rsidRPr="00ED6F14">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w:t>
      </w:r>
      <w:r w:rsidR="00365034" w:rsidRPr="00ED6F14">
        <w:t xml:space="preserve"> наявності </w:t>
      </w:r>
      <w:r w:rsidR="00332ECF">
        <w:t>в</w:t>
      </w:r>
      <w:r w:rsidR="00365034" w:rsidRPr="00ED6F14">
        <w:t xml:space="preserve"> судді публікацій у сфері права, наукового ступеня,</w:t>
      </w:r>
      <w:r w:rsidRPr="00ED6F14">
        <w:t xml:space="preserve"> а також інших передбачених пунктом 5</w:t>
      </w:r>
      <w:r w:rsidR="00365034" w:rsidRPr="00ED6F14">
        <w:t xml:space="preserve"> </w:t>
      </w:r>
      <w:r w:rsidRPr="00ED6F14">
        <w:t xml:space="preserve">глави 2 розділу II Положення засобів встановлення цього показника, що можуть бути застосовні у конкретному випадку. Комісія дійшла висновку, що показник діяльності судді щодо підвищення фахового рівня оцінюється у </w:t>
      </w:r>
      <w:r w:rsidR="00365034" w:rsidRPr="00ED6F14">
        <w:t>5</w:t>
      </w:r>
      <w:r w:rsidRPr="00ED6F14">
        <w:t xml:space="preserve"> бал</w:t>
      </w:r>
      <w:r w:rsidR="00365034" w:rsidRPr="00ED6F14">
        <w:t>ів</w:t>
      </w:r>
      <w:r w:rsidRPr="00ED6F14">
        <w:t>.</w:t>
      </w:r>
    </w:p>
    <w:p w:rsidR="004B019C" w:rsidRPr="00ED6F14" w:rsidRDefault="004B019C" w:rsidP="00ED6F14">
      <w:pPr>
        <w:pStyle w:val="ab"/>
        <w:spacing w:before="0" w:beforeAutospacing="0" w:after="0" w:afterAutospacing="0"/>
        <w:ind w:firstLine="709"/>
        <w:jc w:val="both"/>
      </w:pPr>
      <w:r w:rsidRPr="00ED6F14">
        <w:rPr>
          <w:b/>
          <w:bCs/>
          <w:color w:val="000000"/>
          <w:shd w:val="clear" w:color="auto" w:fill="FFFFFF"/>
        </w:rPr>
        <w:t>VI. Результати оцінювання Комісією відповідності судді займаній посаді за критерієм особистої компетентності.</w:t>
      </w:r>
    </w:p>
    <w:p w:rsidR="004B019C" w:rsidRPr="00332ECF" w:rsidRDefault="004B019C" w:rsidP="00332ECF">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shd w:val="clear" w:color="auto" w:fill="FFFFFF"/>
        </w:rPr>
        <w:t>Згідно з пунктом 6</w:t>
      </w:r>
      <w:r w:rsidRPr="00ED6F14">
        <w:rPr>
          <w:color w:val="000000"/>
        </w:rPr>
        <w:t xml:space="preserve"> </w:t>
      </w:r>
      <w:r w:rsidRPr="00ED6F14">
        <w:rPr>
          <w:color w:val="000000"/>
          <w:shd w:val="clear" w:color="auto" w:fill="FFFFFF"/>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4B019C" w:rsidRPr="00ED6F14" w:rsidRDefault="004B019C" w:rsidP="00332ECF">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 xml:space="preserve">Комісією встановлено, що </w:t>
      </w:r>
      <w:r w:rsidR="00365034" w:rsidRPr="00ED6F14">
        <w:rPr>
          <w:color w:val="000000"/>
        </w:rPr>
        <w:t>Слободянюк Б.К.</w:t>
      </w:r>
      <w:r w:rsidRPr="00ED6F14">
        <w:rPr>
          <w:color w:val="000000"/>
        </w:rPr>
        <w:t xml:space="preserve"> пройш</w:t>
      </w:r>
      <w:r w:rsidR="00365034" w:rsidRPr="00ED6F14">
        <w:rPr>
          <w:color w:val="000000"/>
        </w:rPr>
        <w:t>ов</w:t>
      </w:r>
      <w:r w:rsidRPr="00ED6F14">
        <w:rPr>
          <w:color w:val="000000"/>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w:t>
      </w:r>
      <w:r w:rsidR="00351235">
        <w:rPr>
          <w:color w:val="000000"/>
        </w:rPr>
        <w:t>Н</w:t>
      </w:r>
      <w:r w:rsidRPr="00ED6F14">
        <w:rPr>
          <w:color w:val="000000"/>
          <w:shd w:val="clear" w:color="auto" w:fill="FFFFFF"/>
        </w:rPr>
        <w:t xml:space="preserve">а підставі аналізу висновку, дослідження інформації, що міститься в </w:t>
      </w:r>
      <w:r w:rsidR="00351235">
        <w:rPr>
          <w:color w:val="000000"/>
          <w:shd w:val="clear" w:color="auto" w:fill="FFFFFF"/>
        </w:rPr>
        <w:t xml:space="preserve">суддівському </w:t>
      </w:r>
      <w:r w:rsidRPr="00ED6F14">
        <w:rPr>
          <w:color w:val="000000"/>
          <w:shd w:val="clear" w:color="auto" w:fill="FFFFFF"/>
        </w:rPr>
        <w:t xml:space="preserve">досьє, та співбесіди </w:t>
      </w:r>
      <w:r w:rsidR="00351235">
        <w:rPr>
          <w:color w:val="000000"/>
          <w:shd w:val="clear" w:color="auto" w:fill="FFFFFF"/>
        </w:rPr>
        <w:t xml:space="preserve">за критерієм особистої компетенції </w:t>
      </w:r>
      <w:r w:rsidRPr="00ED6F14">
        <w:rPr>
          <w:color w:val="000000"/>
          <w:shd w:val="clear" w:color="auto" w:fill="FFFFFF"/>
        </w:rPr>
        <w:t>суддя здобу</w:t>
      </w:r>
      <w:r w:rsidR="00365034" w:rsidRPr="00ED6F14">
        <w:rPr>
          <w:color w:val="000000"/>
          <w:shd w:val="clear" w:color="auto" w:fill="FFFFFF"/>
        </w:rPr>
        <w:t>в</w:t>
      </w:r>
      <w:r w:rsidRPr="00ED6F14">
        <w:rPr>
          <w:color w:val="000000"/>
          <w:shd w:val="clear" w:color="auto" w:fill="FFFFFF"/>
        </w:rPr>
        <w:t xml:space="preserve"> </w:t>
      </w:r>
      <w:r w:rsidR="00327D9B" w:rsidRPr="00ED6F14">
        <w:rPr>
          <w:color w:val="000000"/>
          <w:shd w:val="clear" w:color="auto" w:fill="FFFFFF"/>
        </w:rPr>
        <w:t>59</w:t>
      </w:r>
      <w:r w:rsidRPr="00ED6F14">
        <w:rPr>
          <w:color w:val="000000"/>
          <w:shd w:val="clear" w:color="auto" w:fill="FFFFFF"/>
        </w:rPr>
        <w:t xml:space="preserve"> бал</w:t>
      </w:r>
      <w:r w:rsidR="00327D9B" w:rsidRPr="00ED6F14">
        <w:rPr>
          <w:color w:val="000000"/>
          <w:shd w:val="clear" w:color="auto" w:fill="FFFFFF"/>
        </w:rPr>
        <w:t>ів</w:t>
      </w:r>
      <w:r w:rsidRPr="00ED6F14">
        <w:rPr>
          <w:color w:val="000000"/>
          <w:shd w:val="clear" w:color="auto" w:fill="FFFFFF"/>
        </w:rPr>
        <w:t>.</w:t>
      </w:r>
    </w:p>
    <w:p w:rsidR="004B019C" w:rsidRPr="00ED6F14" w:rsidRDefault="004B019C" w:rsidP="00ED6F14">
      <w:pPr>
        <w:pStyle w:val="ab"/>
        <w:shd w:val="clear" w:color="auto" w:fill="FFFFFF"/>
        <w:spacing w:before="0" w:beforeAutospacing="0" w:after="0" w:afterAutospacing="0"/>
        <w:ind w:firstLine="709"/>
        <w:jc w:val="both"/>
      </w:pPr>
      <w:r w:rsidRPr="00ED6F14">
        <w:rPr>
          <w:b/>
          <w:bCs/>
          <w:color w:val="000000"/>
          <w:shd w:val="clear" w:color="auto" w:fill="FFFFFF"/>
        </w:rPr>
        <w:t xml:space="preserve">VII. Результати оцінювання відповідності судді займаній посаді за критерієм </w:t>
      </w:r>
      <w:r w:rsidRPr="00ED6F14">
        <w:rPr>
          <w:b/>
          <w:bCs/>
          <w:color w:val="000000"/>
        </w:rPr>
        <w:t>соціальної компетентності.</w:t>
      </w:r>
    </w:p>
    <w:p w:rsidR="004B019C" w:rsidRPr="00ED6F14" w:rsidRDefault="004B019C" w:rsidP="00351235">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 xml:space="preserve">Згідно з пунктом 7 глави 2 розділу II Положення </w:t>
      </w:r>
      <w:r w:rsidRPr="00ED6F14">
        <w:rPr>
          <w:color w:val="000000"/>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ED6F14">
        <w:rPr>
          <w:color w:val="000000"/>
          <w:shd w:val="clear" w:color="auto" w:fill="FFFFFF"/>
        </w:rPr>
        <w:t>комунікативність</w:t>
      </w:r>
      <w:proofErr w:type="spellEnd"/>
      <w:r w:rsidRPr="00ED6F14">
        <w:rPr>
          <w:color w:val="000000"/>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ED6F14">
        <w:rPr>
          <w:color w:val="000000"/>
          <w:shd w:val="clear" w:color="auto" w:fill="FFFFFF"/>
        </w:rPr>
        <w:t>контрпродуктивних</w:t>
      </w:r>
      <w:proofErr w:type="spellEnd"/>
      <w:r w:rsidRPr="00ED6F14">
        <w:rPr>
          <w:color w:val="000000"/>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w:t>
      </w:r>
      <w:r w:rsidR="00351235">
        <w:rPr>
          <w:color w:val="000000"/>
          <w:shd w:val="clear" w:color="auto" w:fill="FFFFFF"/>
        </w:rPr>
        <w:t>в</w:t>
      </w:r>
      <w:r w:rsidRPr="00ED6F14">
        <w:rPr>
          <w:color w:val="000000"/>
          <w:shd w:val="clear" w:color="auto" w:fill="FFFFFF"/>
        </w:rPr>
        <w:t xml:space="preserve"> суддівському досьє, і співбесіди.</w:t>
      </w:r>
    </w:p>
    <w:p w:rsidR="004B019C" w:rsidRPr="00ED6F14" w:rsidRDefault="004B019C"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shd w:val="clear" w:color="auto" w:fill="FFFFFF"/>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w:t>
      </w:r>
      <w:r w:rsidR="006C6177" w:rsidRPr="00ED6F14">
        <w:rPr>
          <w:color w:val="000000"/>
          <w:shd w:val="clear" w:color="auto" w:fill="FFFFFF"/>
        </w:rPr>
        <w:t>в</w:t>
      </w:r>
      <w:r w:rsidRPr="00ED6F14">
        <w:rPr>
          <w:color w:val="000000"/>
          <w:shd w:val="clear" w:color="auto" w:fill="FFFFFF"/>
        </w:rPr>
        <w:t xml:space="preserve"> 72 бали.</w:t>
      </w:r>
    </w:p>
    <w:p w:rsidR="004B019C" w:rsidRPr="00ED6F14" w:rsidRDefault="004B019C" w:rsidP="006872BE">
      <w:pPr>
        <w:pStyle w:val="ab"/>
        <w:numPr>
          <w:ilvl w:val="0"/>
          <w:numId w:val="139"/>
        </w:numPr>
        <w:shd w:val="clear" w:color="auto" w:fill="FFFFFF" w:themeFill="background1"/>
        <w:spacing w:before="0" w:beforeAutospacing="0" w:after="0" w:afterAutospacing="0"/>
        <w:ind w:left="0" w:firstLine="709"/>
        <w:jc w:val="both"/>
        <w:textAlignment w:val="baseline"/>
        <w:rPr>
          <w:color w:val="000000"/>
        </w:rPr>
      </w:pPr>
      <w:r w:rsidRPr="00ED6F14">
        <w:rPr>
          <w:color w:val="000000"/>
          <w:shd w:val="clear" w:color="auto" w:fill="FFFFFF"/>
        </w:rPr>
        <w:t xml:space="preserve">У підсумку за критерієм компетентності (професійної, особистої та соціальної) суддя </w:t>
      </w:r>
      <w:r w:rsidR="00327D9B" w:rsidRPr="00ED6F14">
        <w:rPr>
          <w:color w:val="000000"/>
        </w:rPr>
        <w:t>Слободянюк Б.К.</w:t>
      </w:r>
      <w:r w:rsidRPr="00ED6F14">
        <w:rPr>
          <w:color w:val="000000"/>
          <w:shd w:val="clear" w:color="auto" w:fill="FFFFFF"/>
        </w:rPr>
        <w:t xml:space="preserve"> набра</w:t>
      </w:r>
      <w:r w:rsidR="00327D9B" w:rsidRPr="00ED6F14">
        <w:rPr>
          <w:color w:val="000000"/>
          <w:shd w:val="clear" w:color="auto" w:fill="FFFFFF"/>
        </w:rPr>
        <w:t>в</w:t>
      </w:r>
      <w:r w:rsidRPr="00ED6F14">
        <w:rPr>
          <w:color w:val="000000"/>
          <w:shd w:val="clear" w:color="auto" w:fill="FFFFFF"/>
        </w:rPr>
        <w:t xml:space="preserve"> </w:t>
      </w:r>
      <w:r w:rsidRPr="00ED6F14">
        <w:t>35</w:t>
      </w:r>
      <w:r w:rsidR="00327D9B" w:rsidRPr="00ED6F14">
        <w:t>3</w:t>
      </w:r>
      <w:r w:rsidRPr="00ED6F14">
        <w:t>,</w:t>
      </w:r>
      <w:r w:rsidR="00327D9B" w:rsidRPr="00ED6F14">
        <w:t>75</w:t>
      </w:r>
      <w:r w:rsidRPr="00ED6F14">
        <w:t xml:space="preserve"> </w:t>
      </w:r>
      <w:proofErr w:type="spellStart"/>
      <w:r w:rsidRPr="00ED6F14">
        <w:t>бала</w:t>
      </w:r>
      <w:proofErr w:type="spellEnd"/>
      <w:r w:rsidRPr="00ED6F14">
        <w:t>.</w:t>
      </w:r>
    </w:p>
    <w:p w:rsidR="004B019C" w:rsidRPr="00ED6F14" w:rsidRDefault="004B019C" w:rsidP="00ED6F14">
      <w:pPr>
        <w:pStyle w:val="ab"/>
        <w:shd w:val="clear" w:color="auto" w:fill="FFFFFF"/>
        <w:spacing w:before="0" w:beforeAutospacing="0" w:after="0" w:afterAutospacing="0"/>
        <w:ind w:firstLine="709"/>
        <w:jc w:val="both"/>
      </w:pPr>
      <w:r w:rsidRPr="00ED6F14">
        <w:rPr>
          <w:b/>
          <w:bCs/>
          <w:color w:val="000000"/>
        </w:rPr>
        <w:t>VIII. Результати</w:t>
      </w:r>
      <w:r w:rsidRPr="00ED6F14">
        <w:rPr>
          <w:color w:val="000000"/>
        </w:rPr>
        <w:t xml:space="preserve"> </w:t>
      </w:r>
      <w:r w:rsidRPr="00ED6F14">
        <w:rPr>
          <w:b/>
          <w:bCs/>
          <w:color w:val="000000"/>
        </w:rPr>
        <w:t>оцінювання судді на відповідність займаній посаді за критеріями проф</w:t>
      </w:r>
      <w:r w:rsidR="00943600">
        <w:rPr>
          <w:b/>
          <w:bCs/>
          <w:color w:val="000000"/>
        </w:rPr>
        <w:t>есійної етики та доброчесності.</w:t>
      </w:r>
      <w:bookmarkStart w:id="1" w:name="_GoBack"/>
      <w:bookmarkEnd w:id="1"/>
    </w:p>
    <w:p w:rsidR="004B019C" w:rsidRPr="00ED6F14" w:rsidRDefault="004B019C"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 xml:space="preserve">Як </w:t>
      </w:r>
      <w:r w:rsidR="006872BE">
        <w:rPr>
          <w:color w:val="000000"/>
        </w:rPr>
        <w:t>встановлено</w:t>
      </w:r>
      <w:r w:rsidRPr="00ED6F14">
        <w:rPr>
          <w:color w:val="000000"/>
        </w:rPr>
        <w:t xml:space="preserve">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ED6F14">
        <w:rPr>
          <w:color w:val="000000"/>
        </w:rPr>
        <w:t>недоброчесність</w:t>
      </w:r>
      <w:proofErr w:type="spellEnd"/>
      <w:r w:rsidRPr="00ED6F14">
        <w:rPr>
          <w:color w:val="000000"/>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4B019C" w:rsidRPr="00ED6F14" w:rsidRDefault="004B019C"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Ці показники оцінюються за результатами співбесіди та дослідження інформації, яка міститься в суддівському досьє, зокрема:</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2) декларації особи, уповноваженої на виконання функцій держави або місцевого самоврядування;</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3) результатів перевірки декларації особи, уповноваженої на виконання функцій держави або місцевого самоврядування (за наявності);</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 xml:space="preserve">4) декларації родинних </w:t>
      </w:r>
      <w:proofErr w:type="spellStart"/>
      <w:r w:rsidRPr="00ED6F14">
        <w:rPr>
          <w:color w:val="000000"/>
        </w:rPr>
        <w:t>зв’язків</w:t>
      </w:r>
      <w:proofErr w:type="spellEnd"/>
      <w:r w:rsidRPr="00ED6F14">
        <w:rPr>
          <w:color w:val="000000"/>
        </w:rPr>
        <w:t xml:space="preserve"> судді та декларації доброчесності судді;</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5) результатів регулярного оцінювання;</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 xml:space="preserve">6) результатів перевірки декларації родинних </w:t>
      </w:r>
      <w:proofErr w:type="spellStart"/>
      <w:r w:rsidRPr="00ED6F14">
        <w:rPr>
          <w:color w:val="000000"/>
        </w:rPr>
        <w:t>зв’язків</w:t>
      </w:r>
      <w:proofErr w:type="spellEnd"/>
      <w:r w:rsidRPr="00ED6F14">
        <w:rPr>
          <w:color w:val="000000"/>
        </w:rPr>
        <w:t xml:space="preserve"> судді та декларації доброчесності судді (за наявності);</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 xml:space="preserve">7) висновків або інформації </w:t>
      </w:r>
      <w:r w:rsidR="006872BE">
        <w:rPr>
          <w:color w:val="000000"/>
        </w:rPr>
        <w:t>ГРД</w:t>
      </w:r>
      <w:r w:rsidRPr="00ED6F14">
        <w:rPr>
          <w:color w:val="000000"/>
        </w:rPr>
        <w:t xml:space="preserve"> (за наявності);</w:t>
      </w: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8) іншої інформації, що включена до суддівського досьє.</w:t>
      </w:r>
    </w:p>
    <w:p w:rsidR="004B019C" w:rsidRPr="00ED6F14" w:rsidRDefault="004B019C"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shd w:val="clear" w:color="auto" w:fill="FFFFFF" w:themeFill="background1"/>
        </w:rPr>
        <w:t>Дослідивши інформацію, яка міститься в матеріалах суддівського досьє</w:t>
      </w:r>
      <w:r w:rsidRPr="00ED6F14">
        <w:rPr>
          <w:color w:val="000000"/>
        </w:rPr>
        <w:t xml:space="preserve">,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r w:rsidR="00327D9B" w:rsidRPr="00ED6F14">
        <w:rPr>
          <w:color w:val="000000"/>
        </w:rPr>
        <w:t>Слободянюк Б.К.</w:t>
      </w:r>
      <w:r w:rsidRPr="00ED6F14">
        <w:rPr>
          <w:color w:val="000000"/>
        </w:rPr>
        <w:t xml:space="preserve"> не притягува</w:t>
      </w:r>
      <w:r w:rsidR="00327D9B" w:rsidRPr="00ED6F14">
        <w:rPr>
          <w:color w:val="000000"/>
        </w:rPr>
        <w:t>в</w:t>
      </w:r>
      <w:r w:rsidRPr="00ED6F14">
        <w:rPr>
          <w:color w:val="000000"/>
        </w:rPr>
        <w:t>ся.</w:t>
      </w:r>
    </w:p>
    <w:p w:rsidR="00327D9B" w:rsidRPr="00ED6F14" w:rsidRDefault="006872BE"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Pr>
          <w:color w:val="000000"/>
        </w:rPr>
        <w:t>Однак</w:t>
      </w:r>
      <w:r w:rsidR="00327D9B" w:rsidRPr="00ED6F14">
        <w:rPr>
          <w:color w:val="000000"/>
        </w:rPr>
        <w:t xml:space="preserve"> Комісією врахован</w:t>
      </w:r>
      <w:r>
        <w:rPr>
          <w:color w:val="000000"/>
        </w:rPr>
        <w:t>о</w:t>
      </w:r>
      <w:r w:rsidR="00327D9B" w:rsidRPr="00ED6F14">
        <w:rPr>
          <w:color w:val="000000"/>
        </w:rPr>
        <w:t xml:space="preserve"> факт декларування Слободянюком Б.К. недостовірних відомосте</w:t>
      </w:r>
      <w:r>
        <w:rPr>
          <w:color w:val="000000"/>
        </w:rPr>
        <w:t>й</w:t>
      </w:r>
      <w:r w:rsidR="00327D9B" w:rsidRPr="00ED6F14">
        <w:rPr>
          <w:color w:val="000000"/>
        </w:rPr>
        <w:t xml:space="preserve"> у декларації особи, уповноваженої на виконання функцій держави або місцевого самоврядування</w:t>
      </w:r>
      <w:r>
        <w:rPr>
          <w:color w:val="000000"/>
        </w:rPr>
        <w:t>,</w:t>
      </w:r>
      <w:r w:rsidR="00327D9B" w:rsidRPr="00ED6F14">
        <w:rPr>
          <w:color w:val="000000"/>
        </w:rPr>
        <w:t xml:space="preserve"> за 2017 рік, встановлений Національним агентством з запобігання корупції (рішення від 09 серпня 2019 року № 2449).</w:t>
      </w:r>
    </w:p>
    <w:p w:rsidR="004B019C" w:rsidRPr="00ED6F14" w:rsidRDefault="004B019C"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 xml:space="preserve">У матеріалах суддівського досьє відсутні відомості щодо притягнення судді </w:t>
      </w:r>
      <w:r w:rsidR="00327D9B" w:rsidRPr="00ED6F14">
        <w:rPr>
          <w:color w:val="000000"/>
        </w:rPr>
        <w:t>Слободянюка Б.К.</w:t>
      </w:r>
      <w:r w:rsidRPr="00ED6F14">
        <w:rPr>
          <w:color w:val="000000"/>
        </w:rPr>
        <w:t xml:space="preserve"> до відповідальності за вчинення проступків або правопорушень, які свідчать про </w:t>
      </w:r>
      <w:proofErr w:type="spellStart"/>
      <w:r w:rsidRPr="00ED6F14">
        <w:rPr>
          <w:color w:val="000000"/>
        </w:rPr>
        <w:t>недоброчесність</w:t>
      </w:r>
      <w:proofErr w:type="spellEnd"/>
      <w:r w:rsidRPr="00ED6F14">
        <w:rPr>
          <w:color w:val="000000"/>
        </w:rPr>
        <w:t xml:space="preserve"> та наявність незабезпечених зобов’язань майнового характеру, які можуть мати істотний вплив на здійснення н</w:t>
      </w:r>
      <w:r w:rsidR="006872BE">
        <w:rPr>
          <w:color w:val="000000"/>
        </w:rPr>
        <w:t>им</w:t>
      </w:r>
      <w:r w:rsidRPr="00ED6F14">
        <w:rPr>
          <w:color w:val="000000"/>
        </w:rPr>
        <w:t xml:space="preserve"> правосуддя.</w:t>
      </w:r>
    </w:p>
    <w:p w:rsidR="004B019C" w:rsidRPr="00ED6F14" w:rsidRDefault="004B019C"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 xml:space="preserve">Даних щодо невідповідності судді </w:t>
      </w:r>
      <w:r w:rsidR="00327D9B" w:rsidRPr="00ED6F14">
        <w:rPr>
          <w:color w:val="000000"/>
        </w:rPr>
        <w:t>Слободянюка Б.К.</w:t>
      </w:r>
      <w:r w:rsidRPr="00ED6F14">
        <w:rPr>
          <w:color w:val="000000"/>
        </w:rPr>
        <w:t xml:space="preserve"> антикорупційному критерію Комісією під час дослідження досьє</w:t>
      </w:r>
      <w:r w:rsidR="00327D9B" w:rsidRPr="00ED6F14">
        <w:rPr>
          <w:color w:val="000000"/>
        </w:rPr>
        <w:t xml:space="preserve"> не</w:t>
      </w:r>
      <w:r w:rsidRPr="00ED6F14">
        <w:rPr>
          <w:color w:val="000000"/>
        </w:rPr>
        <w:t xml:space="preserve"> встановлено.</w:t>
      </w:r>
    </w:p>
    <w:p w:rsidR="00EF00CB" w:rsidRPr="00ED6F14" w:rsidRDefault="004B019C" w:rsidP="006872BE">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t>Аналіз обставин, викладених у Висновк</w:t>
      </w:r>
      <w:r w:rsidR="00EF00CB" w:rsidRPr="00ED6F14">
        <w:t>ах</w:t>
      </w:r>
      <w:r w:rsidRPr="00ED6F14">
        <w:t>, та пояснень судді.</w:t>
      </w:r>
      <w:r w:rsidRPr="00ED6F14">
        <w:rPr>
          <w:color w:val="000000"/>
        </w:rPr>
        <w:t xml:space="preserve"> У сво</w:t>
      </w:r>
      <w:r w:rsidR="00EF00CB" w:rsidRPr="00ED6F14">
        <w:rPr>
          <w:color w:val="000000"/>
        </w:rPr>
        <w:t>їх</w:t>
      </w:r>
      <w:r w:rsidRPr="00ED6F14">
        <w:rPr>
          <w:color w:val="000000"/>
        </w:rPr>
        <w:t xml:space="preserve"> </w:t>
      </w:r>
      <w:r w:rsidR="006872BE">
        <w:rPr>
          <w:color w:val="000000"/>
        </w:rPr>
        <w:t>В</w:t>
      </w:r>
      <w:r w:rsidRPr="00ED6F14">
        <w:rPr>
          <w:color w:val="000000"/>
        </w:rPr>
        <w:t>исновк</w:t>
      </w:r>
      <w:r w:rsidR="00EF00CB" w:rsidRPr="00ED6F14">
        <w:rPr>
          <w:color w:val="000000"/>
        </w:rPr>
        <w:t>ах</w:t>
      </w:r>
      <w:r w:rsidR="006872BE">
        <w:rPr>
          <w:color w:val="000000"/>
        </w:rPr>
        <w:t xml:space="preserve"> ГРД зазначає</w:t>
      </w:r>
      <w:r w:rsidRPr="00ED6F14">
        <w:rPr>
          <w:color w:val="000000"/>
        </w:rPr>
        <w:t>, що</w:t>
      </w:r>
      <w:r w:rsidR="00EF00CB" w:rsidRPr="00ED6F14">
        <w:rPr>
          <w:color w:val="000000"/>
        </w:rPr>
        <w:t xml:space="preserve"> суддя безпідставно не задекларував своє майно, сумнівними є походження заощаджень у розмірі 237 000 доларів США, </w:t>
      </w:r>
      <w:r w:rsidR="00381E8D">
        <w:rPr>
          <w:color w:val="000000"/>
        </w:rPr>
        <w:t xml:space="preserve">а також вказує на помилки </w:t>
      </w:r>
      <w:r w:rsidR="00EF00CB" w:rsidRPr="00ED6F14">
        <w:rPr>
          <w:color w:val="000000"/>
        </w:rPr>
        <w:t>у деклараціях особи, уповноваженої на виконання функцій держави або місцевого самоврядування</w:t>
      </w:r>
      <w:r w:rsidR="006872BE">
        <w:rPr>
          <w:color w:val="000000"/>
        </w:rPr>
        <w:t>,</w:t>
      </w:r>
      <w:r w:rsidR="00EF00CB" w:rsidRPr="00ED6F14">
        <w:rPr>
          <w:color w:val="000000"/>
        </w:rPr>
        <w:t xml:space="preserve"> за 2016</w:t>
      </w:r>
      <w:r w:rsidR="006872BE">
        <w:rPr>
          <w:color w:val="000000"/>
        </w:rPr>
        <w:t>–</w:t>
      </w:r>
      <w:r w:rsidR="00EF00CB" w:rsidRPr="00ED6F14">
        <w:rPr>
          <w:color w:val="000000"/>
        </w:rPr>
        <w:t>2018 роки</w:t>
      </w:r>
      <w:r w:rsidRPr="00ED6F14">
        <w:rPr>
          <w:color w:val="000000"/>
        </w:rPr>
        <w:t xml:space="preserve">. </w:t>
      </w:r>
    </w:p>
    <w:p w:rsidR="00EF00CB" w:rsidRPr="00ED6F14" w:rsidRDefault="00EF00CB" w:rsidP="00381E8D">
      <w:pPr>
        <w:pStyle w:val="ab"/>
        <w:numPr>
          <w:ilvl w:val="1"/>
          <w:numId w:val="139"/>
        </w:numPr>
        <w:shd w:val="clear" w:color="auto" w:fill="FFFFFF"/>
        <w:spacing w:before="0" w:beforeAutospacing="0" w:after="0" w:afterAutospacing="0"/>
        <w:ind w:left="0" w:firstLine="709"/>
        <w:jc w:val="both"/>
        <w:textAlignment w:val="baseline"/>
        <w:rPr>
          <w:color w:val="000000"/>
        </w:rPr>
      </w:pPr>
      <w:r w:rsidRPr="00ED6F14">
        <w:t xml:space="preserve">Комісія вважає, що копії податкових декларацій дружини судді за </w:t>
      </w:r>
      <w:r w:rsidR="0022265F" w:rsidRPr="00ED6F14">
        <w:t>2003–2022</w:t>
      </w:r>
      <w:r w:rsidR="00381E8D">
        <w:t> </w:t>
      </w:r>
      <w:r w:rsidR="0022265F" w:rsidRPr="00ED6F14">
        <w:t>роки підтверджують факт наявності коштів у його родини для придбання об’єктів нерухомості та накопичення грошових активів у вказаному розмірі.</w:t>
      </w:r>
    </w:p>
    <w:p w:rsidR="0022265F" w:rsidRPr="00ED6F14" w:rsidRDefault="0022265F" w:rsidP="00381E8D">
      <w:pPr>
        <w:pStyle w:val="ab"/>
        <w:numPr>
          <w:ilvl w:val="1"/>
          <w:numId w:val="140"/>
        </w:numPr>
        <w:shd w:val="clear" w:color="auto" w:fill="FFFFFF"/>
        <w:spacing w:before="0" w:beforeAutospacing="0" w:after="0" w:afterAutospacing="0"/>
        <w:ind w:left="0" w:firstLine="709"/>
        <w:jc w:val="both"/>
        <w:textAlignment w:val="baseline"/>
        <w:rPr>
          <w:color w:val="000000"/>
        </w:rPr>
      </w:pPr>
      <w:r w:rsidRPr="00ED6F14">
        <w:t xml:space="preserve">Комісією </w:t>
      </w:r>
      <w:r w:rsidR="00381E8D">
        <w:t>т</w:t>
      </w:r>
      <w:r w:rsidR="00381E8D" w:rsidRPr="00ED6F14">
        <w:t xml:space="preserve">акож </w:t>
      </w:r>
      <w:r w:rsidRPr="00ED6F14">
        <w:t>врахов</w:t>
      </w:r>
      <w:r w:rsidR="00381E8D">
        <w:t>ано</w:t>
      </w:r>
      <w:r w:rsidRPr="00ED6F14">
        <w:t xml:space="preserve"> факт проведення Національним агентством з запобігання корупції повної перевірки декларації особи, уповноваженої на виконання функцій держави або органів місцевого самоврядування</w:t>
      </w:r>
      <w:r w:rsidR="00381E8D">
        <w:t>,</w:t>
      </w:r>
      <w:r w:rsidRPr="00ED6F14">
        <w:t xml:space="preserve"> за 2017 рік (рішення від 09 серпня 2019 року № 2449, у якому зазначено, що відсутні правові підстави для встановлення ознак незаконного збагачення</w:t>
      </w:r>
      <w:r w:rsidR="00381E8D">
        <w:t>)</w:t>
      </w:r>
      <w:r w:rsidRPr="00ED6F14">
        <w:t>.</w:t>
      </w:r>
    </w:p>
    <w:p w:rsidR="00E9743C" w:rsidRPr="00ED6F14" w:rsidRDefault="00485DCE" w:rsidP="00381E8D">
      <w:pPr>
        <w:pStyle w:val="ab"/>
        <w:numPr>
          <w:ilvl w:val="1"/>
          <w:numId w:val="140"/>
        </w:numPr>
        <w:shd w:val="clear" w:color="auto" w:fill="FFFFFF"/>
        <w:spacing w:before="0" w:beforeAutospacing="0" w:after="0" w:afterAutospacing="0"/>
        <w:ind w:left="0" w:firstLine="709"/>
        <w:jc w:val="both"/>
        <w:textAlignment w:val="baseline"/>
        <w:rPr>
          <w:color w:val="000000"/>
        </w:rPr>
      </w:pPr>
      <w:r w:rsidRPr="00ED6F14">
        <w:rPr>
          <w:color w:val="000000"/>
        </w:rPr>
        <w:t>Комісією враховано факт встановлення Національним агентством з питань запобігання корупції зазначення Слободянюком Б.К. недостовірних відомостей у декларації особи, уповноваженої на виконання функцій держави або місцевого самоврядування</w:t>
      </w:r>
      <w:r w:rsidR="00381E8D">
        <w:rPr>
          <w:color w:val="000000"/>
        </w:rPr>
        <w:t>,</w:t>
      </w:r>
      <w:r w:rsidRPr="00ED6F14">
        <w:rPr>
          <w:color w:val="000000"/>
        </w:rPr>
        <w:t xml:space="preserve"> за 2017</w:t>
      </w:r>
      <w:r w:rsidR="00943600">
        <w:rPr>
          <w:color w:val="000000"/>
        </w:rPr>
        <w:t> </w:t>
      </w:r>
      <w:r w:rsidRPr="00ED6F14">
        <w:rPr>
          <w:color w:val="000000"/>
        </w:rPr>
        <w:t>рік</w:t>
      </w:r>
      <w:r w:rsidR="00381E8D">
        <w:rPr>
          <w:color w:val="000000"/>
        </w:rPr>
        <w:t>.</w:t>
      </w:r>
      <w:r w:rsidRPr="00ED6F14">
        <w:rPr>
          <w:color w:val="000000"/>
        </w:rPr>
        <w:t xml:space="preserve"> </w:t>
      </w:r>
      <w:r w:rsidR="00381E8D">
        <w:rPr>
          <w:color w:val="000000"/>
        </w:rPr>
        <w:t>Х</w:t>
      </w:r>
      <w:r w:rsidRPr="00ED6F14">
        <w:rPr>
          <w:color w:val="000000"/>
        </w:rPr>
        <w:t>оча ознак правопорушень</w:t>
      </w:r>
      <w:r w:rsidR="00381E8D">
        <w:rPr>
          <w:color w:val="000000"/>
        </w:rPr>
        <w:t>,</w:t>
      </w:r>
      <w:r w:rsidRPr="00ED6F14">
        <w:rPr>
          <w:color w:val="000000"/>
        </w:rPr>
        <w:t xml:space="preserve"> передбачених частиною четвертою статті 172</w:t>
      </w:r>
      <w:r w:rsidRPr="00ED6F14">
        <w:rPr>
          <w:color w:val="000000"/>
          <w:vertAlign w:val="superscript"/>
        </w:rPr>
        <w:t xml:space="preserve">6 </w:t>
      </w:r>
      <w:r w:rsidRPr="00ED6F14">
        <w:rPr>
          <w:color w:val="000000"/>
        </w:rPr>
        <w:t>КУпАП та статті 366</w:t>
      </w:r>
      <w:r w:rsidRPr="00ED6F14">
        <w:rPr>
          <w:color w:val="000000"/>
          <w:vertAlign w:val="superscript"/>
        </w:rPr>
        <w:t xml:space="preserve">1 </w:t>
      </w:r>
      <w:r w:rsidRPr="00ED6F14">
        <w:rPr>
          <w:color w:val="000000"/>
        </w:rPr>
        <w:t>Кримінального кодексу України</w:t>
      </w:r>
      <w:r w:rsidR="00381E8D">
        <w:rPr>
          <w:color w:val="000000"/>
        </w:rPr>
        <w:t>,</w:t>
      </w:r>
      <w:r w:rsidRPr="00ED6F14">
        <w:rPr>
          <w:color w:val="000000"/>
        </w:rPr>
        <w:t xml:space="preserve"> не виявлено</w:t>
      </w:r>
      <w:r w:rsidR="00E9743C" w:rsidRPr="00ED6F14">
        <w:rPr>
          <w:color w:val="000000"/>
        </w:rPr>
        <w:t>, Комісією оцінюється ця інформація в сукупності з іншими відомостями.</w:t>
      </w:r>
    </w:p>
    <w:p w:rsidR="004B019C" w:rsidRPr="00ED6F14" w:rsidRDefault="004B019C" w:rsidP="00381E8D">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На думку ГРД, невмотивоване порушення строків розгляду справ може сприяти формуванню у суспільстві думки про безкарність порушників, породжувати сумніви в чесності та непідкупності судових органів, негативно впливати на авторитет суду.</w:t>
      </w:r>
    </w:p>
    <w:p w:rsidR="004B019C" w:rsidRPr="00ED6F14" w:rsidRDefault="004B019C" w:rsidP="002E54DD">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 xml:space="preserve">Не надаючи оцінку судовим рішенням, Комісія </w:t>
      </w:r>
      <w:r w:rsidR="002E54DD">
        <w:rPr>
          <w:color w:val="000000"/>
        </w:rPr>
        <w:t>зазначає</w:t>
      </w:r>
      <w:r w:rsidRPr="00ED6F14">
        <w:rPr>
          <w:color w:val="000000"/>
        </w:rPr>
        <w:t xml:space="preserve">, що відповідно до статей 6, 7 Кодексу суддівської етики, затвердженого рішенням ХІ </w:t>
      </w:r>
      <w:r w:rsidR="002E54DD">
        <w:rPr>
          <w:color w:val="000000"/>
        </w:rPr>
        <w:t>з</w:t>
      </w:r>
      <w:r w:rsidRPr="00ED6F14">
        <w:rPr>
          <w:color w:val="000000"/>
        </w:rPr>
        <w:t>’їзду суддів України від 22</w:t>
      </w:r>
      <w:r w:rsidR="00943600">
        <w:rPr>
          <w:color w:val="000000"/>
        </w:rPr>
        <w:t> </w:t>
      </w:r>
      <w:r w:rsidR="00E9743C" w:rsidRPr="00ED6F14">
        <w:rPr>
          <w:color w:val="000000"/>
        </w:rPr>
        <w:t xml:space="preserve">лютого </w:t>
      </w:r>
      <w:r w:rsidRPr="00ED6F14">
        <w:rPr>
          <w:color w:val="000000"/>
        </w:rPr>
        <w:t>2012</w:t>
      </w:r>
      <w:r w:rsidR="00E9743C" w:rsidRPr="00ED6F14">
        <w:rPr>
          <w:color w:val="000000"/>
        </w:rPr>
        <w:t xml:space="preserve"> року</w:t>
      </w:r>
      <w:r w:rsidRPr="00ED6F14">
        <w:rPr>
          <w:color w:val="000000"/>
        </w:rPr>
        <w:t>,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w:t>
      </w:r>
      <w:r w:rsidR="002E54DD">
        <w:rPr>
          <w:color w:val="000000"/>
        </w:rPr>
        <w:t>’</w:t>
      </w:r>
      <w:r w:rsidRPr="00ED6F14">
        <w:rPr>
          <w:color w:val="000000"/>
        </w:rPr>
        <w:t>язки та вживати заходів для поглиблення своїх знань та вдосконалення практичних навичок.</w:t>
      </w:r>
    </w:p>
    <w:p w:rsidR="004B019C" w:rsidRPr="00ED6F14" w:rsidRDefault="004B019C" w:rsidP="002E54DD">
      <w:pPr>
        <w:pStyle w:val="ab"/>
        <w:numPr>
          <w:ilvl w:val="0"/>
          <w:numId w:val="139"/>
        </w:numPr>
        <w:shd w:val="clear" w:color="auto" w:fill="FFFFFF"/>
        <w:spacing w:before="0" w:beforeAutospacing="0" w:after="0" w:afterAutospacing="0"/>
        <w:ind w:left="0" w:firstLine="709"/>
        <w:jc w:val="both"/>
        <w:textAlignment w:val="baseline"/>
        <w:rPr>
          <w:color w:val="000000"/>
        </w:rPr>
      </w:pPr>
      <w:r w:rsidRPr="00ED6F14">
        <w:rPr>
          <w:color w:val="000000"/>
        </w:rPr>
        <w:t>Комісія беззастережно підтримує положення Коментаря до Кодексу суддівської етики, затверджено</w:t>
      </w:r>
      <w:r w:rsidR="002E54DD">
        <w:rPr>
          <w:color w:val="000000"/>
        </w:rPr>
        <w:t>го</w:t>
      </w:r>
      <w:r w:rsidRPr="00ED6F14">
        <w:rPr>
          <w:color w:val="000000"/>
        </w:rPr>
        <w:t xml:space="preserve"> рішенням Ради судді</w:t>
      </w:r>
      <w:r w:rsidR="002E54DD">
        <w:rPr>
          <w:color w:val="000000"/>
        </w:rPr>
        <w:t>в</w:t>
      </w:r>
      <w:r w:rsidRPr="00ED6F14">
        <w:rPr>
          <w:color w:val="000000"/>
        </w:rPr>
        <w:t xml:space="preserve"> України від 04</w:t>
      </w:r>
      <w:r w:rsidR="00E9743C" w:rsidRPr="00ED6F14">
        <w:rPr>
          <w:color w:val="000000"/>
        </w:rPr>
        <w:t xml:space="preserve"> лютого </w:t>
      </w:r>
      <w:r w:rsidRPr="00ED6F14">
        <w:rPr>
          <w:color w:val="000000"/>
        </w:rPr>
        <w:t>2016</w:t>
      </w:r>
      <w:r w:rsidR="00E9743C" w:rsidRPr="00ED6F14">
        <w:rPr>
          <w:color w:val="000000"/>
        </w:rPr>
        <w:t xml:space="preserve"> року </w:t>
      </w:r>
      <w:r w:rsidRPr="00ED6F14">
        <w:rPr>
          <w:color w:val="000000"/>
        </w:rPr>
        <w:t xml:space="preserve">№ 1, </w:t>
      </w:r>
      <w:r w:rsidR="002E54DD">
        <w:rPr>
          <w:color w:val="000000"/>
        </w:rPr>
        <w:t>у</w:t>
      </w:r>
      <w:r w:rsidRPr="00ED6F14">
        <w:rPr>
          <w:color w:val="000000"/>
        </w:rPr>
        <w:t xml:space="preserve">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4B019C" w:rsidRPr="00ED6F14" w:rsidRDefault="004B019C" w:rsidP="00ED6F14">
      <w:pPr>
        <w:pStyle w:val="ab"/>
        <w:numPr>
          <w:ilvl w:val="0"/>
          <w:numId w:val="119"/>
        </w:numPr>
        <w:shd w:val="clear" w:color="auto" w:fill="FFFFFF"/>
        <w:spacing w:before="0" w:beforeAutospacing="0" w:after="0" w:afterAutospacing="0"/>
        <w:ind w:firstLine="709"/>
        <w:jc w:val="both"/>
        <w:textAlignment w:val="baseline"/>
        <w:rPr>
          <w:color w:val="000000"/>
        </w:rPr>
      </w:pPr>
      <w:r w:rsidRPr="00ED6F14">
        <w:rPr>
          <w:color w:val="000000"/>
        </w:rPr>
        <w:t xml:space="preserve">Комісія відзначає, що мети юридичної відповідальності не буде </w:t>
      </w:r>
      <w:proofErr w:type="spellStart"/>
      <w:r w:rsidRPr="00ED6F14">
        <w:rPr>
          <w:color w:val="000000"/>
        </w:rPr>
        <w:t>досягн</w:t>
      </w:r>
      <w:r w:rsidR="002E54DD">
        <w:rPr>
          <w:color w:val="000000"/>
        </w:rPr>
        <w:t>ено</w:t>
      </w:r>
      <w:proofErr w:type="spellEnd"/>
      <w:r w:rsidRPr="00ED6F14">
        <w:rPr>
          <w:color w:val="000000"/>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w:t>
      </w:r>
      <w:r w:rsidR="00943600">
        <w:rPr>
          <w:color w:val="000000"/>
        </w:rPr>
        <w:t>ня адміністративного стягнення.</w:t>
      </w:r>
    </w:p>
    <w:p w:rsidR="004B019C" w:rsidRPr="00ED6F14" w:rsidRDefault="002E54DD" w:rsidP="00ED6F14">
      <w:pPr>
        <w:pStyle w:val="ab"/>
        <w:numPr>
          <w:ilvl w:val="0"/>
          <w:numId w:val="120"/>
        </w:numPr>
        <w:shd w:val="clear" w:color="auto" w:fill="FFFFFF"/>
        <w:spacing w:before="0" w:beforeAutospacing="0" w:after="0" w:afterAutospacing="0"/>
        <w:ind w:firstLine="709"/>
        <w:jc w:val="both"/>
        <w:textAlignment w:val="baseline"/>
        <w:rPr>
          <w:color w:val="000000"/>
        </w:rPr>
      </w:pPr>
      <w:r>
        <w:rPr>
          <w:color w:val="000000"/>
        </w:rPr>
        <w:t>Водночас</w:t>
      </w:r>
      <w:r w:rsidR="004B019C" w:rsidRPr="00ED6F14">
        <w:rPr>
          <w:color w:val="000000"/>
        </w:rPr>
        <w:t xml:space="preserve"> Комісія звертає увагу, що суди здебільшого прагнуть враховувати пункт 24 постанови Пленуму Верховного Суду України від 23</w:t>
      </w:r>
      <w:r w:rsidR="00E9743C" w:rsidRPr="00ED6F14">
        <w:rPr>
          <w:color w:val="000000"/>
        </w:rPr>
        <w:t xml:space="preserve"> грудня </w:t>
      </w:r>
      <w:r w:rsidR="004B019C" w:rsidRPr="00ED6F14">
        <w:rPr>
          <w:color w:val="000000"/>
        </w:rPr>
        <w:t>2005</w:t>
      </w:r>
      <w:r w:rsidR="00E9743C" w:rsidRPr="00ED6F14">
        <w:rPr>
          <w:color w:val="000000"/>
        </w:rPr>
        <w:t xml:space="preserve"> року</w:t>
      </w:r>
      <w:r w:rsidR="004B019C" w:rsidRPr="00ED6F14">
        <w:rPr>
          <w:color w:val="000000"/>
        </w:rPr>
        <w:t xml:space="preserve"> № 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w:t>
      </w:r>
      <w:r>
        <w:rPr>
          <w:color w:val="000000"/>
        </w:rPr>
        <w:t>За</w:t>
      </w:r>
      <w:r w:rsidR="004B019C" w:rsidRPr="00ED6F14">
        <w:rPr>
          <w:color w:val="000000"/>
        </w:rPr>
        <w:t xml:space="preserve">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rsidR="004B019C" w:rsidRPr="00ED6F14" w:rsidRDefault="002E54DD" w:rsidP="00ED6F14">
      <w:pPr>
        <w:pStyle w:val="ab"/>
        <w:numPr>
          <w:ilvl w:val="0"/>
          <w:numId w:val="121"/>
        </w:numPr>
        <w:shd w:val="clear" w:color="auto" w:fill="FFFFFF"/>
        <w:spacing w:before="0" w:beforeAutospacing="0" w:after="0" w:afterAutospacing="0"/>
        <w:ind w:firstLine="709"/>
        <w:jc w:val="both"/>
        <w:textAlignment w:val="baseline"/>
        <w:rPr>
          <w:color w:val="000000"/>
        </w:rPr>
      </w:pPr>
      <w:r>
        <w:rPr>
          <w:color w:val="000000"/>
        </w:rPr>
        <w:t>С</w:t>
      </w:r>
      <w:r w:rsidR="004B019C" w:rsidRPr="00ED6F14">
        <w:rPr>
          <w:color w:val="000000"/>
        </w:rPr>
        <w:t>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щодо неї, яке, як правило, включає не тільки</w:t>
      </w:r>
      <w:r w:rsidR="004B019C" w:rsidRPr="00F36A64">
        <w:rPr>
          <w:color w:val="000000"/>
          <w:sz w:val="16"/>
          <w:szCs w:val="16"/>
        </w:rPr>
        <w:t xml:space="preserve"> </w:t>
      </w:r>
      <w:r w:rsidR="004B019C" w:rsidRPr="00ED6F14">
        <w:rPr>
          <w:color w:val="000000"/>
        </w:rPr>
        <w:t xml:space="preserve">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w:t>
      </w:r>
      <w:r>
        <w:rPr>
          <w:color w:val="000000"/>
        </w:rPr>
        <w:t>та по</w:t>
      </w:r>
      <w:r w:rsidR="004B019C" w:rsidRPr="00ED6F14">
        <w:rPr>
          <w:color w:val="000000"/>
        </w:rPr>
        <w:t xml:space="preserve">інформувати про будь-які факти, на </w:t>
      </w:r>
      <w:r>
        <w:rPr>
          <w:color w:val="000000"/>
        </w:rPr>
        <w:t>свій</w:t>
      </w:r>
      <w:r w:rsidR="00943600">
        <w:rPr>
          <w:color w:val="000000"/>
        </w:rPr>
        <w:t xml:space="preserve"> захист.</w:t>
      </w:r>
    </w:p>
    <w:p w:rsidR="004B019C" w:rsidRPr="00ED6F14" w:rsidRDefault="004B019C" w:rsidP="00ED6F14">
      <w:pPr>
        <w:pStyle w:val="ab"/>
        <w:numPr>
          <w:ilvl w:val="0"/>
          <w:numId w:val="122"/>
        </w:numPr>
        <w:shd w:val="clear" w:color="auto" w:fill="FFFFFF"/>
        <w:spacing w:before="0" w:beforeAutospacing="0" w:after="0" w:afterAutospacing="0"/>
        <w:ind w:firstLine="709"/>
        <w:jc w:val="both"/>
        <w:textAlignment w:val="baseline"/>
        <w:rPr>
          <w:color w:val="000000"/>
        </w:rPr>
      </w:pPr>
      <w:r w:rsidRPr="00ED6F14">
        <w:rPr>
          <w:color w:val="000000"/>
        </w:rPr>
        <w:t xml:space="preserve">Розглядаючи справи, </w:t>
      </w:r>
      <w:r w:rsidR="00DA1B1C">
        <w:rPr>
          <w:color w:val="000000"/>
        </w:rPr>
        <w:t>в яких</w:t>
      </w:r>
      <w:r w:rsidRPr="00ED6F14">
        <w:rPr>
          <w:color w:val="000000"/>
        </w:rPr>
        <w:t xml:space="preserve"> національні суди поставали перед подібним вибором, Європейський суд з прав людини в пункті 39 постанови у справі «KASTE AND MATHISEN v. NORWAY» (заяви №№ 18885/04, 21166/04) відзначив</w:t>
      </w:r>
      <w:r w:rsidR="00DA1B1C">
        <w:rPr>
          <w:color w:val="000000"/>
        </w:rPr>
        <w:t>:</w:t>
      </w:r>
      <w:r w:rsidRPr="00ED6F14">
        <w:rPr>
          <w:color w:val="000000"/>
        </w:rPr>
        <w:t xml:space="preserve"> якби </w:t>
      </w:r>
      <w:proofErr w:type="spellStart"/>
      <w:r w:rsidRPr="00ED6F14">
        <w:rPr>
          <w:color w:val="000000"/>
        </w:rPr>
        <w:t>співобвинувачений</w:t>
      </w:r>
      <w:proofErr w:type="spellEnd"/>
      <w:r w:rsidRPr="00ED6F14">
        <w:rPr>
          <w:color w:val="000000"/>
        </w:rPr>
        <w:t xml:space="preserve">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w:t>
      </w:r>
      <w:r w:rsidR="00943600">
        <w:rPr>
          <w:color w:val="000000"/>
        </w:rPr>
        <w:t xml:space="preserve">о часу, що міститься в пункті 1 статті 6 </w:t>
      </w:r>
      <w:r w:rsidRPr="00ED6F14">
        <w:rPr>
          <w:color w:val="000000"/>
        </w:rPr>
        <w:t>Конвенції</w:t>
      </w:r>
      <w:r w:rsidR="00DA1B1C">
        <w:rPr>
          <w:color w:val="000000"/>
        </w:rPr>
        <w:t xml:space="preserve"> про захист прав людини і основоположних свобод</w:t>
      </w:r>
      <w:r w:rsidRPr="00ED6F14">
        <w:rPr>
          <w:color w:val="000000"/>
        </w:rPr>
        <w:t>. У зв’язку</w:t>
      </w:r>
      <w:r w:rsidR="00DA1B1C">
        <w:rPr>
          <w:color w:val="000000"/>
        </w:rPr>
        <w:t xml:space="preserve"> з цим</w:t>
      </w:r>
      <w:r w:rsidRPr="00ED6F14">
        <w:rPr>
          <w:color w:val="000000"/>
        </w:rPr>
        <w:t xml:space="preserve"> Комісія додатково </w:t>
      </w:r>
      <w:r w:rsidR="00DA1B1C">
        <w:rPr>
          <w:color w:val="000000"/>
        </w:rPr>
        <w:t>за</w:t>
      </w:r>
      <w:r w:rsidRPr="00ED6F14">
        <w:rPr>
          <w:color w:val="000000"/>
        </w:rPr>
        <w:t xml:space="preserve">значає, що за усталеною практикою </w:t>
      </w:r>
      <w:proofErr w:type="spellStart"/>
      <w:r w:rsidRPr="00ED6F14">
        <w:rPr>
          <w:color w:val="000000"/>
        </w:rPr>
        <w:t>Страсбурського</w:t>
      </w:r>
      <w:proofErr w:type="spellEnd"/>
      <w:r w:rsidRPr="00ED6F14">
        <w:rPr>
          <w:color w:val="000000"/>
        </w:rPr>
        <w:t xml:space="preserve">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в контексті конкретного провадження, порушеного проти нього, і чи може він вважатись таким, що відмовився від </w:t>
      </w:r>
      <w:r w:rsidR="00F36A64">
        <w:rPr>
          <w:color w:val="000000"/>
        </w:rPr>
        <w:t>свого права з’являтися в суді (</w:t>
      </w:r>
      <w:r w:rsidRPr="00ED6F14">
        <w:rPr>
          <w:color w:val="000000"/>
        </w:rPr>
        <w:t>2 постанови у справі «STOYANOV v.</w:t>
      </w:r>
      <w:r w:rsidR="00943600">
        <w:rPr>
          <w:color w:val="000000"/>
        </w:rPr>
        <w:t xml:space="preserve"> BULGARIA», заява № 39206/07).</w:t>
      </w:r>
    </w:p>
    <w:p w:rsidR="004B019C" w:rsidRPr="00ED6F14" w:rsidRDefault="004B019C" w:rsidP="00ED6F14">
      <w:pPr>
        <w:pStyle w:val="ab"/>
        <w:numPr>
          <w:ilvl w:val="0"/>
          <w:numId w:val="123"/>
        </w:numPr>
        <w:shd w:val="clear" w:color="auto" w:fill="FFFFFF"/>
        <w:spacing w:before="0" w:beforeAutospacing="0" w:after="0" w:afterAutospacing="0"/>
        <w:ind w:firstLine="709"/>
        <w:jc w:val="both"/>
        <w:textAlignment w:val="baseline"/>
        <w:rPr>
          <w:color w:val="000000"/>
        </w:rPr>
      </w:pPr>
      <w:r w:rsidRPr="00ED6F14">
        <w:rPr>
          <w:color w:val="000000"/>
        </w:rPr>
        <w:t xml:space="preserve">Комісія </w:t>
      </w:r>
      <w:r w:rsidR="005B3EFA">
        <w:rPr>
          <w:color w:val="000000"/>
        </w:rPr>
        <w:t>наголошує</w:t>
      </w:r>
      <w:r w:rsidRPr="00ED6F14">
        <w:rPr>
          <w:color w:val="000000"/>
        </w:rPr>
        <w:t xml:space="preserve">,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w:t>
      </w:r>
      <w:r w:rsidR="005B3EFA">
        <w:rPr>
          <w:color w:val="000000"/>
        </w:rPr>
        <w:t>КУпАП</w:t>
      </w:r>
      <w:r w:rsidRPr="00ED6F14">
        <w:rPr>
          <w:color w:val="000000"/>
        </w:rPr>
        <w:t xml:space="preserve"> у контексті конкретного провадження, порушеного проти неї, та щодо самого провадження.</w:t>
      </w:r>
    </w:p>
    <w:p w:rsidR="004B019C" w:rsidRPr="00ED6F14" w:rsidRDefault="004B019C" w:rsidP="00ED6F14">
      <w:pPr>
        <w:pStyle w:val="ab"/>
        <w:numPr>
          <w:ilvl w:val="0"/>
          <w:numId w:val="124"/>
        </w:numPr>
        <w:shd w:val="clear" w:color="auto" w:fill="FFFFFF"/>
        <w:spacing w:before="0" w:beforeAutospacing="0" w:after="0" w:afterAutospacing="0"/>
        <w:ind w:firstLine="709"/>
        <w:jc w:val="both"/>
        <w:textAlignment w:val="baseline"/>
        <w:rPr>
          <w:color w:val="000000"/>
        </w:rPr>
      </w:pPr>
      <w:r w:rsidRPr="00ED6F14">
        <w:rPr>
          <w:color w:val="000000"/>
        </w:rPr>
        <w:t xml:space="preserve">Таким чином, суддя має забезпечити рівновагу між суспільним та приватним інтересом при вирішені подібних справ та насамперед докласти всіх розумних заходів для повідомлення особи про дату, час та місце розгляду справи і </w:t>
      </w:r>
      <w:r w:rsidR="005B3EFA">
        <w:rPr>
          <w:color w:val="000000"/>
        </w:rPr>
        <w:t>в разі потреби</w:t>
      </w:r>
      <w:r w:rsidRPr="00ED6F14">
        <w:rPr>
          <w:color w:val="000000"/>
        </w:rPr>
        <w:t xml:space="preserve">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w:t>
      </w:r>
      <w:r w:rsidR="00F36A64">
        <w:rPr>
          <w:color w:val="000000"/>
        </w:rPr>
        <w:t>тивне відправлення судочинства.</w:t>
      </w:r>
    </w:p>
    <w:p w:rsidR="004B019C" w:rsidRPr="00ED6F14" w:rsidRDefault="004B019C" w:rsidP="00ED6F14">
      <w:pPr>
        <w:pStyle w:val="ab"/>
        <w:numPr>
          <w:ilvl w:val="0"/>
          <w:numId w:val="125"/>
        </w:numPr>
        <w:shd w:val="clear" w:color="auto" w:fill="FFFFFF"/>
        <w:spacing w:before="0" w:beforeAutospacing="0" w:after="0" w:afterAutospacing="0"/>
        <w:ind w:firstLine="709"/>
        <w:jc w:val="both"/>
        <w:textAlignment w:val="baseline"/>
        <w:rPr>
          <w:color w:val="000000"/>
        </w:rPr>
      </w:pPr>
      <w:r w:rsidRPr="00ED6F14">
        <w:rPr>
          <w:color w:val="000000"/>
        </w:rPr>
        <w:t>Отже, неодноразові виклики особи, яка притягається до адміністративної відповідальності</w:t>
      </w:r>
      <w:r w:rsidR="005B3EFA">
        <w:rPr>
          <w:color w:val="000000"/>
        </w:rPr>
        <w:t>,</w:t>
      </w:r>
      <w:r w:rsidRPr="00ED6F14">
        <w:rPr>
          <w:color w:val="000000"/>
        </w:rPr>
        <w:t xml:space="preserve">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у всіх випадках, коли це призводить до звільнення особи від адміністративної відповідальності через сплив строків накладення адміністративного стягнення, такі випадки мають бути оцінені Комісією </w:t>
      </w:r>
      <w:r w:rsidR="005B3EFA">
        <w:rPr>
          <w:color w:val="000000"/>
        </w:rPr>
        <w:t>під час встановлення відповідності судді</w:t>
      </w:r>
      <w:r w:rsidRPr="00ED6F14">
        <w:rPr>
          <w:color w:val="000000"/>
        </w:rPr>
        <w:t xml:space="preserve"> критерію професійної етики</w:t>
      </w:r>
      <w:r w:rsidR="005B3EFA">
        <w:rPr>
          <w:color w:val="000000"/>
        </w:rPr>
        <w:t>,</w:t>
      </w:r>
      <w:r w:rsidRPr="00ED6F14">
        <w:rPr>
          <w:color w:val="000000"/>
        </w:rPr>
        <w:t xml:space="preserve"> </w:t>
      </w:r>
      <w:r w:rsidR="005B3EFA">
        <w:rPr>
          <w:color w:val="000000"/>
        </w:rPr>
        <w:t>ураховуючи</w:t>
      </w:r>
      <w:r w:rsidRPr="00ED6F14">
        <w:rPr>
          <w:color w:val="000000"/>
        </w:rPr>
        <w:t xml:space="preserve"> системність таких дій судді, навантаження судді, наявн</w:t>
      </w:r>
      <w:r w:rsidR="005B3EFA">
        <w:rPr>
          <w:color w:val="000000"/>
        </w:rPr>
        <w:t>і</w:t>
      </w:r>
      <w:r w:rsidRPr="00ED6F14">
        <w:rPr>
          <w:color w:val="000000"/>
        </w:rPr>
        <w:t>ст</w:t>
      </w:r>
      <w:r w:rsidR="005B3EFA">
        <w:rPr>
          <w:color w:val="000000"/>
        </w:rPr>
        <w:t>ь</w:t>
      </w:r>
      <w:r w:rsidRPr="00ED6F14">
        <w:rPr>
          <w:color w:val="000000"/>
        </w:rPr>
        <w:t xml:space="preserve"> фінансової та технічної можливості суду забезпечити повідомлення особи про дату, час та місце розгляду справи, а також процесуальну поведінку особи, яка притягається до адміністративної відповідальності (або її представника).</w:t>
      </w:r>
    </w:p>
    <w:p w:rsidR="004B019C" w:rsidRPr="00ED6F14" w:rsidRDefault="004B019C" w:rsidP="00ED6F14">
      <w:pPr>
        <w:pStyle w:val="ab"/>
        <w:numPr>
          <w:ilvl w:val="0"/>
          <w:numId w:val="127"/>
        </w:numPr>
        <w:shd w:val="clear" w:color="auto" w:fill="FFFFFF"/>
        <w:spacing w:before="0" w:beforeAutospacing="0" w:after="0" w:afterAutospacing="0"/>
        <w:ind w:firstLine="709"/>
        <w:jc w:val="both"/>
        <w:textAlignment w:val="baseline"/>
        <w:rPr>
          <w:color w:val="000000"/>
        </w:rPr>
      </w:pPr>
      <w:r w:rsidRPr="00ED6F14">
        <w:rPr>
          <w:color w:val="000000"/>
        </w:rPr>
        <w:t>Зазначені в пункт</w:t>
      </w:r>
      <w:r w:rsidR="008F7BFC" w:rsidRPr="00ED6F14">
        <w:rPr>
          <w:color w:val="000000"/>
        </w:rPr>
        <w:t>і</w:t>
      </w:r>
      <w:r w:rsidRPr="00ED6F14">
        <w:rPr>
          <w:color w:val="000000"/>
        </w:rPr>
        <w:t xml:space="preserve"> </w:t>
      </w:r>
      <w:r w:rsidR="008F7BFC" w:rsidRPr="00ED6F14">
        <w:rPr>
          <w:color w:val="000000"/>
        </w:rPr>
        <w:t>3</w:t>
      </w:r>
      <w:r w:rsidR="005B3EFA">
        <w:rPr>
          <w:color w:val="000000"/>
        </w:rPr>
        <w:t>2</w:t>
      </w:r>
      <w:r w:rsidRPr="00ED6F14">
        <w:rPr>
          <w:color w:val="000000"/>
        </w:rPr>
        <w:t xml:space="preserve"> цього рішення обставини </w:t>
      </w:r>
      <w:r w:rsidR="008F7BFC" w:rsidRPr="00ED6F14">
        <w:rPr>
          <w:color w:val="000000"/>
        </w:rPr>
        <w:t>не відповідають інформації</w:t>
      </w:r>
      <w:r w:rsidR="005B3EFA">
        <w:rPr>
          <w:color w:val="000000"/>
        </w:rPr>
        <w:t>,</w:t>
      </w:r>
      <w:r w:rsidR="008F7BFC" w:rsidRPr="00ED6F14">
        <w:rPr>
          <w:color w:val="000000"/>
        </w:rPr>
        <w:t xml:space="preserve"> наданій </w:t>
      </w:r>
      <w:proofErr w:type="spellStart"/>
      <w:r w:rsidR="008F7BFC" w:rsidRPr="00ED6F14">
        <w:rPr>
          <w:color w:val="000000"/>
        </w:rPr>
        <w:t>Сарненським</w:t>
      </w:r>
      <w:proofErr w:type="spellEnd"/>
      <w:r w:rsidR="008F7BFC" w:rsidRPr="00ED6F14">
        <w:rPr>
          <w:color w:val="000000"/>
        </w:rPr>
        <w:t xml:space="preserve"> районним судом Рівненської області від 10 січня 2024 року</w:t>
      </w:r>
      <w:r w:rsidR="005B3EFA">
        <w:rPr>
          <w:color w:val="000000"/>
        </w:rPr>
        <w:t>,</w:t>
      </w:r>
      <w:r w:rsidR="008F7BFC" w:rsidRPr="00ED6F14">
        <w:rPr>
          <w:color w:val="000000"/>
        </w:rPr>
        <w:t xml:space="preserve"> та обліково-статистичним карткам справ, а тому Комісією </w:t>
      </w:r>
      <w:r w:rsidRPr="00ED6F14">
        <w:rPr>
          <w:color w:val="000000"/>
        </w:rPr>
        <w:t>оцінюються</w:t>
      </w:r>
      <w:r w:rsidR="008F7BFC" w:rsidRPr="00ED6F14">
        <w:rPr>
          <w:color w:val="000000"/>
        </w:rPr>
        <w:t xml:space="preserve"> критично пояснення судді</w:t>
      </w:r>
      <w:r w:rsidRPr="00ED6F14">
        <w:rPr>
          <w:color w:val="000000"/>
        </w:rPr>
        <w:t>.</w:t>
      </w:r>
    </w:p>
    <w:p w:rsidR="008F7BFC" w:rsidRDefault="005B3EFA" w:rsidP="00ED6F14">
      <w:pPr>
        <w:pStyle w:val="ab"/>
        <w:numPr>
          <w:ilvl w:val="0"/>
          <w:numId w:val="128"/>
        </w:numPr>
        <w:shd w:val="clear" w:color="auto" w:fill="FFFFFF"/>
        <w:spacing w:before="0" w:beforeAutospacing="0" w:after="0" w:afterAutospacing="0"/>
        <w:ind w:firstLine="709"/>
        <w:jc w:val="both"/>
        <w:textAlignment w:val="baseline"/>
        <w:rPr>
          <w:color w:val="000000"/>
        </w:rPr>
      </w:pPr>
      <w:r>
        <w:rPr>
          <w:color w:val="000000"/>
        </w:rPr>
        <w:t>Стосовно</w:t>
      </w:r>
      <w:r w:rsidR="008F7BFC" w:rsidRPr="00ED6F14">
        <w:rPr>
          <w:color w:val="000000"/>
        </w:rPr>
        <w:t xml:space="preserve"> пунктів 3</w:t>
      </w:r>
      <w:r>
        <w:rPr>
          <w:color w:val="000000"/>
        </w:rPr>
        <w:t>3–</w:t>
      </w:r>
      <w:r w:rsidR="008F7BFC" w:rsidRPr="00ED6F14">
        <w:rPr>
          <w:color w:val="000000"/>
        </w:rPr>
        <w:t xml:space="preserve">35 цього рішення Комісія вважає пояснення судді прийнятними та такими, що підтверджують факти ухвалення </w:t>
      </w:r>
      <w:r w:rsidR="00C31750">
        <w:rPr>
          <w:color w:val="000000"/>
        </w:rPr>
        <w:t>ним</w:t>
      </w:r>
      <w:r w:rsidR="008F7BFC" w:rsidRPr="00ED6F14">
        <w:rPr>
          <w:color w:val="000000"/>
        </w:rPr>
        <w:t xml:space="preserve"> рішень у робочий час.</w:t>
      </w:r>
    </w:p>
    <w:p w:rsidR="004B019C" w:rsidRPr="00ED6F14" w:rsidRDefault="008F7BFC" w:rsidP="00ED6F14">
      <w:pPr>
        <w:pStyle w:val="ab"/>
        <w:numPr>
          <w:ilvl w:val="0"/>
          <w:numId w:val="128"/>
        </w:numPr>
        <w:shd w:val="clear" w:color="auto" w:fill="FFFFFF"/>
        <w:spacing w:before="0" w:beforeAutospacing="0" w:after="0" w:afterAutospacing="0"/>
        <w:ind w:firstLine="709"/>
        <w:jc w:val="both"/>
        <w:textAlignment w:val="baseline"/>
        <w:rPr>
          <w:color w:val="000000"/>
        </w:rPr>
      </w:pPr>
      <w:r w:rsidRPr="00ED6F14">
        <w:rPr>
          <w:color w:val="000000"/>
        </w:rPr>
        <w:t>З</w:t>
      </w:r>
      <w:r w:rsidR="004B019C" w:rsidRPr="00ED6F14">
        <w:rPr>
          <w:color w:val="000000"/>
        </w:rPr>
        <w:t xml:space="preserve">азначені </w:t>
      </w:r>
      <w:r w:rsidR="00C31750">
        <w:rPr>
          <w:color w:val="000000"/>
        </w:rPr>
        <w:t>в</w:t>
      </w:r>
      <w:r w:rsidR="005917EF" w:rsidRPr="00ED6F14">
        <w:rPr>
          <w:color w:val="000000"/>
        </w:rPr>
        <w:t xml:space="preserve"> пунктах 117-133 </w:t>
      </w:r>
      <w:r w:rsidR="00C31750" w:rsidRPr="00ED6F14">
        <w:rPr>
          <w:color w:val="000000"/>
        </w:rPr>
        <w:t xml:space="preserve">обставини </w:t>
      </w:r>
      <w:r w:rsidR="004B019C" w:rsidRPr="00ED6F14">
        <w:rPr>
          <w:color w:val="000000"/>
        </w:rPr>
        <w:t>оцінюються Комісією на відповідність судді критеріям професійної етики та доброчесності в сукупності з іншими відомостями.</w:t>
      </w:r>
    </w:p>
    <w:p w:rsidR="004B019C" w:rsidRPr="00ED6F14" w:rsidRDefault="004B019C" w:rsidP="001C11EA">
      <w:pPr>
        <w:pStyle w:val="ab"/>
        <w:numPr>
          <w:ilvl w:val="1"/>
          <w:numId w:val="14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Особисті морально-психологічні якості та загальні здібності </w:t>
      </w:r>
      <w:r w:rsidRPr="00ED6F14">
        <w:t xml:space="preserve">в межах критерію професійної етики </w:t>
      </w:r>
      <w:r w:rsidRPr="00ED6F14">
        <w:rPr>
          <w:color w:val="000000"/>
        </w:rPr>
        <w:t>оцінено за показниками: розуміння і дотримання правил та норм, здатність відстоювати власні переконання, дисциплінованість, повага до інших.</w:t>
      </w:r>
    </w:p>
    <w:p w:rsidR="004B019C" w:rsidRPr="00ED6F14" w:rsidRDefault="004B019C" w:rsidP="001C11EA">
      <w:pPr>
        <w:pStyle w:val="ab"/>
        <w:numPr>
          <w:ilvl w:val="1"/>
          <w:numId w:val="141"/>
        </w:numPr>
        <w:shd w:val="clear" w:color="auto" w:fill="FFFFFF"/>
        <w:spacing w:before="0" w:beforeAutospacing="0" w:after="0" w:afterAutospacing="0"/>
        <w:ind w:left="0" w:firstLine="709"/>
        <w:jc w:val="both"/>
        <w:textAlignment w:val="baseline"/>
      </w:pPr>
      <w:r w:rsidRPr="00ED6F14">
        <w:rPr>
          <w:color w:val="000000"/>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w:t>
      </w:r>
      <w:r w:rsidRPr="00ED6F14">
        <w:t xml:space="preserve">у </w:t>
      </w:r>
      <w:r w:rsidR="007204E4" w:rsidRPr="00ED6F14">
        <w:t>7</w:t>
      </w:r>
      <w:r w:rsidRPr="00ED6F14">
        <w:t>0 балів.</w:t>
      </w:r>
    </w:p>
    <w:p w:rsidR="004B019C" w:rsidRPr="00ED6F14" w:rsidRDefault="004B019C" w:rsidP="001C11EA">
      <w:pPr>
        <w:pStyle w:val="ab"/>
        <w:numPr>
          <w:ilvl w:val="1"/>
          <w:numId w:val="14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Особисті морально-психологічні якості та загальні </w:t>
      </w:r>
      <w:r w:rsidRPr="00ED6F14">
        <w:t xml:space="preserve">здібності в межах критерію доброчесності </w:t>
      </w:r>
      <w:r w:rsidRPr="00ED6F14">
        <w:rPr>
          <w:color w:val="000000"/>
        </w:rPr>
        <w:t xml:space="preserve">оцінено за показниками: чесність і порядність, відсутність </w:t>
      </w:r>
      <w:proofErr w:type="spellStart"/>
      <w:r w:rsidRPr="00ED6F14">
        <w:rPr>
          <w:color w:val="000000"/>
        </w:rPr>
        <w:t>контрпродуктивних</w:t>
      </w:r>
      <w:proofErr w:type="spellEnd"/>
      <w:r w:rsidRPr="00ED6F14">
        <w:rPr>
          <w:color w:val="000000"/>
        </w:rPr>
        <w:t xml:space="preserve"> дій, відсутність схильності до зловживань.</w:t>
      </w:r>
    </w:p>
    <w:p w:rsidR="004B019C" w:rsidRPr="00ED6F14" w:rsidRDefault="004B019C" w:rsidP="001C11EA">
      <w:pPr>
        <w:pStyle w:val="ab"/>
        <w:numPr>
          <w:ilvl w:val="1"/>
          <w:numId w:val="141"/>
        </w:numPr>
        <w:shd w:val="clear" w:color="auto" w:fill="FFFFFF"/>
        <w:spacing w:before="0" w:beforeAutospacing="0" w:after="0" w:afterAutospacing="0"/>
        <w:ind w:left="0" w:firstLine="709"/>
        <w:jc w:val="both"/>
        <w:textAlignment w:val="baseline"/>
      </w:pPr>
      <w:r w:rsidRPr="00ED6F14">
        <w:rPr>
          <w:color w:val="000000"/>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w:t>
      </w:r>
      <w:r w:rsidRPr="00ED6F14">
        <w:t xml:space="preserve">показник у </w:t>
      </w:r>
      <w:r w:rsidR="007204E4" w:rsidRPr="00ED6F14">
        <w:t>70</w:t>
      </w:r>
      <w:r w:rsidRPr="00ED6F14">
        <w:t xml:space="preserve"> бал</w:t>
      </w:r>
      <w:r w:rsidR="007204E4" w:rsidRPr="00ED6F14">
        <w:t>ів</w:t>
      </w:r>
      <w:r w:rsidRPr="00ED6F14">
        <w:t>.</w:t>
      </w:r>
    </w:p>
    <w:p w:rsidR="004B019C" w:rsidRPr="00ED6F14" w:rsidRDefault="004B019C" w:rsidP="001C11EA">
      <w:pPr>
        <w:pStyle w:val="ab"/>
        <w:numPr>
          <w:ilvl w:val="1"/>
          <w:numId w:val="141"/>
        </w:numPr>
        <w:shd w:val="clear" w:color="auto" w:fill="FFFFFF"/>
        <w:spacing w:before="0" w:beforeAutospacing="0" w:after="0" w:afterAutospacing="0"/>
        <w:ind w:left="0" w:firstLine="709"/>
        <w:jc w:val="both"/>
        <w:textAlignment w:val="baseline"/>
        <w:rPr>
          <w:color w:val="000000"/>
        </w:rPr>
      </w:pPr>
      <w:r w:rsidRPr="00ED6F14">
        <w:rPr>
          <w:color w:val="000000"/>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4B019C" w:rsidRPr="00ED6F14" w:rsidRDefault="004B019C" w:rsidP="001C11EA">
      <w:pPr>
        <w:pStyle w:val="ab"/>
        <w:numPr>
          <w:ilvl w:val="1"/>
          <w:numId w:val="141"/>
        </w:numPr>
        <w:shd w:val="clear" w:color="auto" w:fill="FFFFFF"/>
        <w:spacing w:before="0" w:beforeAutospacing="0" w:after="0" w:afterAutospacing="0"/>
        <w:ind w:left="0" w:firstLine="709"/>
        <w:jc w:val="both"/>
        <w:textAlignment w:val="baseline"/>
        <w:rPr>
          <w:color w:val="000000"/>
        </w:rPr>
      </w:pPr>
      <w:r w:rsidRPr="00ED6F14">
        <w:rPr>
          <w:color w:val="000000"/>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ED6F14">
        <w:rPr>
          <w:color w:val="000000"/>
        </w:rPr>
        <w:t>недоброчесність</w:t>
      </w:r>
      <w:proofErr w:type="spellEnd"/>
      <w:r w:rsidRPr="00ED6F14">
        <w:rPr>
          <w:color w:val="000000"/>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4B019C" w:rsidRPr="00ED6F14" w:rsidRDefault="004B019C" w:rsidP="00ED6F14">
      <w:pPr>
        <w:pStyle w:val="ab"/>
        <w:numPr>
          <w:ilvl w:val="0"/>
          <w:numId w:val="134"/>
        </w:numPr>
        <w:shd w:val="clear" w:color="auto" w:fill="FFFFFF"/>
        <w:spacing w:before="0" w:beforeAutospacing="0" w:after="0" w:afterAutospacing="0"/>
        <w:ind w:firstLine="709"/>
        <w:jc w:val="both"/>
        <w:textAlignment w:val="baseline"/>
        <w:rPr>
          <w:color w:val="000000"/>
        </w:rPr>
      </w:pPr>
      <w:r w:rsidRPr="00ED6F14">
        <w:rPr>
          <w:color w:val="000000"/>
        </w:rPr>
        <w:t xml:space="preserve">Комісія під час проведення співбесіди додатково оцінила показники професійної етики та доброчесності </w:t>
      </w:r>
      <w:r w:rsidR="001C11EA">
        <w:rPr>
          <w:color w:val="000000"/>
        </w:rPr>
        <w:t>в</w:t>
      </w:r>
      <w:r w:rsidRPr="00ED6F14">
        <w:t xml:space="preserve"> </w:t>
      </w:r>
      <w:r w:rsidR="007204E4" w:rsidRPr="00ED6F14">
        <w:t>90</w:t>
      </w:r>
      <w:r w:rsidRPr="00ED6F14">
        <w:t xml:space="preserve"> бал</w:t>
      </w:r>
      <w:r w:rsidR="007204E4" w:rsidRPr="00ED6F14">
        <w:t>ів</w:t>
      </w:r>
      <w:r w:rsidRPr="00ED6F14">
        <w:t xml:space="preserve"> кожний.</w:t>
      </w:r>
    </w:p>
    <w:p w:rsidR="004B019C" w:rsidRPr="00ED6F14" w:rsidRDefault="004B019C" w:rsidP="00ED6F14">
      <w:pPr>
        <w:pStyle w:val="ab"/>
        <w:shd w:val="clear" w:color="auto" w:fill="FFFFFF"/>
        <w:spacing w:before="0" w:beforeAutospacing="0" w:after="0" w:afterAutospacing="0"/>
        <w:ind w:firstLine="709"/>
        <w:jc w:val="both"/>
      </w:pPr>
      <w:r w:rsidRPr="00ED6F14">
        <w:rPr>
          <w:b/>
          <w:bCs/>
          <w:color w:val="000000"/>
        </w:rPr>
        <w:t>ІX. Висновки за результатами ква</w:t>
      </w:r>
      <w:r w:rsidR="00943600">
        <w:rPr>
          <w:b/>
          <w:bCs/>
          <w:color w:val="000000"/>
        </w:rPr>
        <w:t>ліфікаційного оцінювання судді.</w:t>
      </w:r>
    </w:p>
    <w:p w:rsidR="004B019C" w:rsidRPr="00ED6F14" w:rsidRDefault="004B019C" w:rsidP="001C11EA">
      <w:pPr>
        <w:pStyle w:val="ab"/>
        <w:numPr>
          <w:ilvl w:val="0"/>
          <w:numId w:val="142"/>
        </w:numPr>
        <w:shd w:val="clear" w:color="auto" w:fill="FFFFFF"/>
        <w:spacing w:before="0" w:beforeAutospacing="0" w:after="0" w:afterAutospacing="0"/>
        <w:ind w:left="0" w:firstLine="709"/>
        <w:jc w:val="both"/>
        <w:textAlignment w:val="baseline"/>
        <w:rPr>
          <w:color w:val="000000"/>
        </w:rPr>
      </w:pPr>
      <w:r w:rsidRPr="00ED6F14">
        <w:rPr>
          <w:color w:val="000000"/>
        </w:rPr>
        <w:t xml:space="preserve">За результатами кваліфікаційного оцінювання </w:t>
      </w:r>
      <w:r w:rsidRPr="00ED6F14">
        <w:rPr>
          <w:color w:val="000000"/>
          <w:shd w:val="clear" w:color="auto" w:fill="FFFFFF" w:themeFill="background1"/>
        </w:rPr>
        <w:t xml:space="preserve">суддя </w:t>
      </w:r>
      <w:proofErr w:type="spellStart"/>
      <w:r w:rsidR="00B468A2" w:rsidRPr="00ED6F14">
        <w:rPr>
          <w:color w:val="000000"/>
          <w:shd w:val="clear" w:color="auto" w:fill="FFFFFF" w:themeFill="background1"/>
        </w:rPr>
        <w:t>Сарненського</w:t>
      </w:r>
      <w:proofErr w:type="spellEnd"/>
      <w:r w:rsidR="00B468A2" w:rsidRPr="00ED6F14">
        <w:rPr>
          <w:color w:val="000000"/>
          <w:shd w:val="clear" w:color="auto" w:fill="FFFFFF" w:themeFill="background1"/>
        </w:rPr>
        <w:t xml:space="preserve"> районного</w:t>
      </w:r>
      <w:r w:rsidRPr="00ED6F14">
        <w:rPr>
          <w:color w:val="000000"/>
          <w:shd w:val="clear" w:color="auto" w:fill="FFFFFF" w:themeFill="background1"/>
        </w:rPr>
        <w:t xml:space="preserve"> суду </w:t>
      </w:r>
      <w:r w:rsidR="00B468A2" w:rsidRPr="00ED6F14">
        <w:rPr>
          <w:color w:val="000000"/>
          <w:shd w:val="clear" w:color="auto" w:fill="FFFFFF" w:themeFill="background1"/>
        </w:rPr>
        <w:t>Рівненської</w:t>
      </w:r>
      <w:r w:rsidRPr="00ED6F14">
        <w:rPr>
          <w:color w:val="000000"/>
          <w:shd w:val="clear" w:color="auto" w:fill="FFFFFF" w:themeFill="background1"/>
        </w:rPr>
        <w:t xml:space="preserve"> області </w:t>
      </w:r>
      <w:r w:rsidR="00B468A2" w:rsidRPr="00ED6F14">
        <w:rPr>
          <w:color w:val="000000"/>
          <w:shd w:val="clear" w:color="auto" w:fill="FFFFFF" w:themeFill="background1"/>
        </w:rPr>
        <w:t>Слободянюк Б.К.</w:t>
      </w:r>
      <w:r w:rsidRPr="00ED6F14">
        <w:rPr>
          <w:color w:val="000000"/>
          <w:shd w:val="clear" w:color="auto" w:fill="FFFFFF" w:themeFill="background1"/>
        </w:rPr>
        <w:t xml:space="preserve"> набра</w:t>
      </w:r>
      <w:r w:rsidR="00B468A2" w:rsidRPr="00ED6F14">
        <w:rPr>
          <w:color w:val="000000"/>
          <w:shd w:val="clear" w:color="auto" w:fill="FFFFFF" w:themeFill="background1"/>
        </w:rPr>
        <w:t>в</w:t>
      </w:r>
      <w:r w:rsidRPr="00ED6F14">
        <w:rPr>
          <w:color w:val="000000"/>
          <w:shd w:val="clear" w:color="auto" w:fill="FFFFFF" w:themeFill="background1"/>
        </w:rPr>
        <w:t xml:space="preserve"> 67</w:t>
      </w:r>
      <w:r w:rsidR="00B468A2" w:rsidRPr="00ED6F14">
        <w:rPr>
          <w:color w:val="000000"/>
          <w:shd w:val="clear" w:color="auto" w:fill="FFFFFF" w:themeFill="background1"/>
        </w:rPr>
        <w:t>3,75</w:t>
      </w:r>
      <w:r w:rsidRPr="00ED6F14">
        <w:rPr>
          <w:color w:val="000000"/>
          <w:shd w:val="clear" w:color="auto" w:fill="FFFFFF" w:themeFill="background1"/>
        </w:rPr>
        <w:t xml:space="preserve"> </w:t>
      </w:r>
      <w:proofErr w:type="spellStart"/>
      <w:r w:rsidRPr="00ED6F14">
        <w:rPr>
          <w:color w:val="000000"/>
          <w:shd w:val="clear" w:color="auto" w:fill="FFFFFF" w:themeFill="background1"/>
        </w:rPr>
        <w:t>бал</w:t>
      </w:r>
      <w:r w:rsidR="00B468A2" w:rsidRPr="00ED6F14">
        <w:rPr>
          <w:color w:val="000000"/>
          <w:shd w:val="clear" w:color="auto" w:fill="FFFFFF" w:themeFill="background1"/>
        </w:rPr>
        <w:t>а</w:t>
      </w:r>
      <w:proofErr w:type="spellEnd"/>
      <w:r w:rsidRPr="00ED6F14">
        <w:rPr>
          <w:color w:val="000000"/>
          <w:shd w:val="clear" w:color="auto" w:fill="FFFFFF" w:themeFill="background1"/>
        </w:rPr>
        <w:t>,</w:t>
      </w:r>
      <w:r w:rsidRPr="00ED6F14">
        <w:rPr>
          <w:color w:val="000000"/>
        </w:rPr>
        <w:t xml:space="preserve"> що становить більше 67 відсотків від суми максимально можливих балів за результатами кваліфікаційного оцінювання всіх критеріїв.</w:t>
      </w:r>
    </w:p>
    <w:tbl>
      <w:tblPr>
        <w:tblW w:w="0" w:type="auto"/>
        <w:tblCellMar>
          <w:top w:w="15" w:type="dxa"/>
          <w:left w:w="15" w:type="dxa"/>
          <w:bottom w:w="15" w:type="dxa"/>
          <w:right w:w="15" w:type="dxa"/>
        </w:tblCellMar>
        <w:tblLook w:val="04A0" w:firstRow="1" w:lastRow="0" w:firstColumn="1" w:lastColumn="0" w:noHBand="0" w:noVBand="1"/>
      </w:tblPr>
      <w:tblGrid>
        <w:gridCol w:w="2155"/>
        <w:gridCol w:w="5324"/>
        <w:gridCol w:w="1274"/>
        <w:gridCol w:w="1226"/>
      </w:tblGrid>
      <w:tr w:rsidR="004C7EF1" w:rsidRPr="00ED6F14" w:rsidTr="007204E4">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Бал за критерій</w:t>
            </w:r>
          </w:p>
        </w:tc>
      </w:tr>
      <w:tr w:rsidR="007204E4" w:rsidRPr="00ED6F14" w:rsidTr="007204E4">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firstLine="708"/>
            </w:pPr>
            <w:r w:rsidRPr="00ED6F14">
              <w:rPr>
                <w:color w:val="000000"/>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78,75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22</w:t>
            </w:r>
            <w:r w:rsidR="00190D17" w:rsidRPr="00ED6F14">
              <w:t>2</w:t>
            </w:r>
            <w:r w:rsidRPr="00ED6F14">
              <w:t>,75</w:t>
            </w:r>
            <w:r w:rsidR="004B019C" w:rsidRPr="00ED6F14">
              <w:t> </w:t>
            </w:r>
          </w:p>
        </w:tc>
      </w:tr>
      <w:tr w:rsidR="004C7EF1" w:rsidRPr="00ED6F14" w:rsidTr="007204E4">
        <w:trPr>
          <w:trHeight w:val="4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89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r>
      <w:tr w:rsidR="007204E4" w:rsidRPr="00ED6F14" w:rsidTr="007204E4">
        <w:trPr>
          <w:trHeight w:val="25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5</w:t>
            </w:r>
            <w:r w:rsidR="004B019C" w:rsidRPr="00ED6F14">
              <w:t>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r>
      <w:tr w:rsidR="004C7EF1" w:rsidRPr="00ED6F14" w:rsidTr="007204E4">
        <w:trPr>
          <w:trHeight w:val="51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r>
      <w:tr w:rsidR="004C7EF1" w:rsidRPr="00ED6F14" w:rsidTr="007204E4">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r w:rsidRPr="00ED6F14">
              <w:t>5</w:t>
            </w:r>
            <w:r w:rsidR="004C7EF1" w:rsidRPr="00ED6F14">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r w:rsidRPr="00ED6F14">
              <w:t>5</w:t>
            </w:r>
            <w:r w:rsidR="004C7EF1" w:rsidRPr="00ED6F14">
              <w:t>9</w:t>
            </w:r>
          </w:p>
        </w:tc>
      </w:tr>
      <w:tr w:rsidR="004C7EF1" w:rsidRPr="00ED6F14" w:rsidTr="007204E4">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proofErr w:type="spellStart"/>
            <w:r w:rsidRPr="00ED6F14">
              <w:rPr>
                <w:color w:val="000000"/>
              </w:rPr>
              <w:t>Комунікативність</w:t>
            </w:r>
            <w:proofErr w:type="spellEnd"/>
            <w:r w:rsidRPr="00ED6F14">
              <w:rPr>
                <w:color w:val="000000"/>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r w:rsidRPr="00ED6F14">
              <w:t>7</w:t>
            </w:r>
            <w:r w:rsidR="004C7EF1" w:rsidRPr="00ED6F14">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r w:rsidRPr="00ED6F14">
              <w:t>7</w:t>
            </w:r>
            <w:r w:rsidR="004C7EF1" w:rsidRPr="00ED6F14">
              <w:t>2</w:t>
            </w:r>
          </w:p>
        </w:tc>
      </w:tr>
      <w:tr w:rsidR="004C7EF1" w:rsidRPr="00ED6F14" w:rsidTr="007204E4">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firstLine="708"/>
            </w:pPr>
            <w:r w:rsidRPr="00ED6F14">
              <w:rPr>
                <w:color w:val="000000"/>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90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160</w:t>
            </w:r>
          </w:p>
        </w:tc>
      </w:tr>
      <w:tr w:rsidR="004C7EF1" w:rsidRPr="00ED6F14" w:rsidTr="007204E4">
        <w:trPr>
          <w:trHeight w:val="52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70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r>
      <w:tr w:rsidR="004C7EF1" w:rsidRPr="00ED6F14" w:rsidTr="007204E4">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firstLine="708"/>
            </w:pPr>
            <w:r w:rsidRPr="00ED6F14">
              <w:rPr>
                <w:color w:val="000000"/>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90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160</w:t>
            </w:r>
          </w:p>
        </w:tc>
      </w:tr>
      <w:tr w:rsidR="004C7EF1" w:rsidRPr="00ED6F14" w:rsidTr="007204E4">
        <w:trPr>
          <w:trHeight w:val="55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jc w:val="center"/>
            </w:pPr>
            <w:r w:rsidRPr="00ED6F14">
              <w:rPr>
                <w:color w:val="000000"/>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C7EF1" w:rsidP="00ED6F14">
            <w:r w:rsidRPr="00ED6F14">
              <w:t>70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4B019C" w:rsidRPr="00ED6F14" w:rsidRDefault="004B019C" w:rsidP="00ED6F14"/>
        </w:tc>
      </w:tr>
      <w:tr w:rsidR="007204E4" w:rsidRPr="00ED6F14" w:rsidTr="007204E4">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pPr>
              <w:pStyle w:val="ab"/>
              <w:spacing w:before="0" w:beforeAutospacing="0" w:after="0" w:afterAutospacing="0"/>
              <w:ind w:left="-142" w:firstLine="708"/>
              <w:jc w:val="both"/>
            </w:pPr>
            <w:r w:rsidRPr="00ED6F14">
              <w:rPr>
                <w:color w:val="000000"/>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rsidR="004B019C" w:rsidRPr="00ED6F14" w:rsidRDefault="004B019C" w:rsidP="00ED6F14">
            <w:r w:rsidRPr="00ED6F14">
              <w:t>67</w:t>
            </w:r>
            <w:r w:rsidR="00B468A2" w:rsidRPr="00ED6F14">
              <w:t>3,75</w:t>
            </w:r>
          </w:p>
        </w:tc>
      </w:tr>
    </w:tbl>
    <w:p w:rsidR="004B019C" w:rsidRPr="00ED6F14" w:rsidRDefault="004B019C" w:rsidP="00ED6F14">
      <w:pPr>
        <w:pStyle w:val="ab"/>
        <w:shd w:val="clear" w:color="auto" w:fill="FFFFFF"/>
        <w:spacing w:before="0" w:beforeAutospacing="0" w:after="0" w:afterAutospacing="0"/>
        <w:ind w:left="-142"/>
        <w:jc w:val="both"/>
      </w:pPr>
    </w:p>
    <w:p w:rsidR="004B019C" w:rsidRPr="00ED6F14" w:rsidRDefault="004B019C" w:rsidP="00ED6F14">
      <w:pPr>
        <w:pStyle w:val="ab"/>
        <w:shd w:val="clear" w:color="auto" w:fill="FFFFFF"/>
        <w:spacing w:before="0" w:beforeAutospacing="0" w:after="0" w:afterAutospacing="0"/>
        <w:ind w:firstLine="709"/>
        <w:jc w:val="both"/>
      </w:pPr>
      <w:r w:rsidRPr="00ED6F14">
        <w:rPr>
          <w:color w:val="000000"/>
        </w:rPr>
        <w:t>Ураховуючи викладене, керуючись підпунктом 4 пункту 16</w:t>
      </w:r>
      <w:r w:rsidR="001C11EA">
        <w:rPr>
          <w:color w:val="000000"/>
          <w:vertAlign w:val="superscript"/>
        </w:rPr>
        <w:t>1</w:t>
      </w:r>
      <w:r w:rsidRPr="00ED6F14">
        <w:rPr>
          <w:color w:val="000000"/>
        </w:rPr>
        <w:t xml:space="preserve"> розділу XV «Перехідні положення» Конституції України, статтями 83–86, 88, </w:t>
      </w:r>
      <w:r w:rsidR="00943600">
        <w:rPr>
          <w:color w:val="000000"/>
        </w:rPr>
        <w:t xml:space="preserve">93, 101, пунктом 20 розділу XII </w:t>
      </w:r>
      <w:r w:rsidRPr="00ED6F14">
        <w:rPr>
          <w:color w:val="000000"/>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B468A2" w:rsidRPr="00ED6F14">
        <w:rPr>
          <w:color w:val="000000"/>
        </w:rPr>
        <w:t>одноголосно</w:t>
      </w:r>
    </w:p>
    <w:p w:rsidR="004B019C" w:rsidRPr="00ED6F14" w:rsidRDefault="004B019C" w:rsidP="00ED6F14">
      <w:pPr>
        <w:pStyle w:val="ab"/>
        <w:shd w:val="clear" w:color="auto" w:fill="FFFFFF"/>
        <w:spacing w:before="0" w:beforeAutospacing="0" w:after="0" w:afterAutospacing="0"/>
        <w:ind w:firstLine="709"/>
        <w:jc w:val="center"/>
        <w:rPr>
          <w:color w:val="000000"/>
        </w:rPr>
      </w:pPr>
      <w:r w:rsidRPr="00ED6F14">
        <w:rPr>
          <w:color w:val="000000"/>
        </w:rPr>
        <w:t>вирішила:</w:t>
      </w:r>
    </w:p>
    <w:p w:rsidR="007204E4" w:rsidRPr="00ED6F14" w:rsidRDefault="007204E4" w:rsidP="00ED6F14">
      <w:pPr>
        <w:pStyle w:val="ab"/>
        <w:shd w:val="clear" w:color="auto" w:fill="FFFFFF"/>
        <w:spacing w:before="0" w:beforeAutospacing="0" w:after="0" w:afterAutospacing="0"/>
        <w:ind w:firstLine="709"/>
        <w:jc w:val="center"/>
      </w:pPr>
    </w:p>
    <w:p w:rsidR="004B019C" w:rsidRPr="00ED6F14" w:rsidRDefault="004B019C" w:rsidP="00ED6F14">
      <w:pPr>
        <w:pStyle w:val="ab"/>
        <w:shd w:val="clear" w:color="auto" w:fill="FFFFFF" w:themeFill="background1"/>
        <w:spacing w:before="0" w:beforeAutospacing="0" w:after="0" w:afterAutospacing="0"/>
        <w:ind w:firstLine="709"/>
        <w:jc w:val="both"/>
      </w:pPr>
      <w:r w:rsidRPr="00ED6F14">
        <w:rPr>
          <w:iCs/>
          <w:color w:val="000000"/>
          <w:shd w:val="clear" w:color="auto" w:fill="FFFFFF"/>
        </w:rPr>
        <w:t xml:space="preserve">Визначити, що </w:t>
      </w:r>
      <w:r w:rsidRPr="00ED6F14">
        <w:rPr>
          <w:iCs/>
          <w:color w:val="000000"/>
          <w:shd w:val="clear" w:color="auto" w:fill="FFFFFF" w:themeFill="background1"/>
        </w:rPr>
        <w:t xml:space="preserve">суддя </w:t>
      </w:r>
      <w:proofErr w:type="spellStart"/>
      <w:r w:rsidR="00B468A2" w:rsidRPr="00ED6F14">
        <w:rPr>
          <w:iCs/>
          <w:color w:val="000000"/>
          <w:shd w:val="clear" w:color="auto" w:fill="FFFFFF" w:themeFill="background1"/>
        </w:rPr>
        <w:t>Сарненського</w:t>
      </w:r>
      <w:proofErr w:type="spellEnd"/>
      <w:r w:rsidR="00B468A2" w:rsidRPr="00ED6F14">
        <w:rPr>
          <w:iCs/>
          <w:color w:val="000000"/>
          <w:shd w:val="clear" w:color="auto" w:fill="FFFFFF" w:themeFill="background1"/>
        </w:rPr>
        <w:t xml:space="preserve"> районного </w:t>
      </w:r>
      <w:r w:rsidRPr="00ED6F14">
        <w:rPr>
          <w:iCs/>
          <w:color w:val="000000"/>
          <w:shd w:val="clear" w:color="auto" w:fill="FFFFFF" w:themeFill="background1"/>
        </w:rPr>
        <w:t xml:space="preserve">суду </w:t>
      </w:r>
      <w:r w:rsidR="00B468A2" w:rsidRPr="00ED6F14">
        <w:rPr>
          <w:iCs/>
          <w:color w:val="000000"/>
          <w:shd w:val="clear" w:color="auto" w:fill="FFFFFF" w:themeFill="background1"/>
        </w:rPr>
        <w:t>Рівненської</w:t>
      </w:r>
      <w:r w:rsidRPr="00ED6F14">
        <w:rPr>
          <w:iCs/>
          <w:color w:val="000000"/>
          <w:shd w:val="clear" w:color="auto" w:fill="FFFFFF" w:themeFill="background1"/>
        </w:rPr>
        <w:t xml:space="preserve"> області </w:t>
      </w:r>
      <w:r w:rsidR="00B468A2" w:rsidRPr="00ED6F14">
        <w:rPr>
          <w:iCs/>
          <w:color w:val="000000"/>
          <w:shd w:val="clear" w:color="auto" w:fill="FFFFFF" w:themeFill="background1"/>
        </w:rPr>
        <w:t>Слободянюк Борис Костянтинович</w:t>
      </w:r>
      <w:r w:rsidRPr="00ED6F14">
        <w:rPr>
          <w:iCs/>
          <w:color w:val="000000"/>
          <w:shd w:val="clear" w:color="auto" w:fill="FFFFFF" w:themeFill="background1"/>
        </w:rPr>
        <w:t xml:space="preserve"> </w:t>
      </w:r>
      <w:r w:rsidRPr="00ED6F14">
        <w:rPr>
          <w:iCs/>
          <w:color w:val="000000"/>
          <w:shd w:val="clear" w:color="auto" w:fill="FFFFFF"/>
        </w:rPr>
        <w:t xml:space="preserve">за результатами кваліфікаційного оцінювання на відповідність займаній посаді </w:t>
      </w:r>
      <w:r w:rsidRPr="00ED6F14">
        <w:rPr>
          <w:iCs/>
          <w:color w:val="000000"/>
          <w:shd w:val="clear" w:color="auto" w:fill="FFFFFF" w:themeFill="background1"/>
        </w:rPr>
        <w:t>набра</w:t>
      </w:r>
      <w:r w:rsidR="00B468A2" w:rsidRPr="00ED6F14">
        <w:rPr>
          <w:iCs/>
          <w:color w:val="000000"/>
          <w:shd w:val="clear" w:color="auto" w:fill="FFFFFF" w:themeFill="background1"/>
        </w:rPr>
        <w:t>в</w:t>
      </w:r>
      <w:r w:rsidRPr="00ED6F14">
        <w:rPr>
          <w:iCs/>
          <w:color w:val="000000"/>
          <w:shd w:val="clear" w:color="auto" w:fill="FFFFFF" w:themeFill="background1"/>
        </w:rPr>
        <w:t xml:space="preserve"> 67</w:t>
      </w:r>
      <w:r w:rsidR="00B468A2" w:rsidRPr="00ED6F14">
        <w:rPr>
          <w:iCs/>
          <w:color w:val="000000"/>
          <w:shd w:val="clear" w:color="auto" w:fill="FFFFFF" w:themeFill="background1"/>
        </w:rPr>
        <w:t>3,75</w:t>
      </w:r>
      <w:r w:rsidRPr="00ED6F14">
        <w:rPr>
          <w:iCs/>
          <w:color w:val="000000"/>
          <w:shd w:val="clear" w:color="auto" w:fill="FFFFFF" w:themeFill="background1"/>
        </w:rPr>
        <w:t xml:space="preserve"> </w:t>
      </w:r>
      <w:proofErr w:type="spellStart"/>
      <w:r w:rsidRPr="00ED6F14">
        <w:rPr>
          <w:iCs/>
          <w:color w:val="000000"/>
          <w:shd w:val="clear" w:color="auto" w:fill="FFFFFF" w:themeFill="background1"/>
        </w:rPr>
        <w:t>бал</w:t>
      </w:r>
      <w:r w:rsidR="00B468A2" w:rsidRPr="00ED6F14">
        <w:rPr>
          <w:iCs/>
          <w:color w:val="000000"/>
          <w:shd w:val="clear" w:color="auto" w:fill="FFFFFF" w:themeFill="background1"/>
        </w:rPr>
        <w:t>а</w:t>
      </w:r>
      <w:proofErr w:type="spellEnd"/>
      <w:r w:rsidRPr="00ED6F14">
        <w:rPr>
          <w:iCs/>
          <w:color w:val="000000"/>
          <w:shd w:val="clear" w:color="auto" w:fill="FFFFFF" w:themeFill="background1"/>
        </w:rPr>
        <w:t>.</w:t>
      </w:r>
    </w:p>
    <w:p w:rsidR="004B019C" w:rsidRPr="00ED6F14" w:rsidRDefault="004B019C" w:rsidP="00ED6F14">
      <w:pPr>
        <w:pStyle w:val="ab"/>
        <w:shd w:val="clear" w:color="auto" w:fill="FFFFFF"/>
        <w:spacing w:before="0" w:beforeAutospacing="0" w:after="0" w:afterAutospacing="0"/>
        <w:ind w:firstLine="709"/>
        <w:jc w:val="both"/>
      </w:pPr>
      <w:r w:rsidRPr="00ED6F14">
        <w:rPr>
          <w:iCs/>
          <w:color w:val="000000"/>
          <w:shd w:val="clear" w:color="auto" w:fill="FFFFFF"/>
        </w:rPr>
        <w:t xml:space="preserve">Внести на розгляд Вищої кваліфікаційної комісії суддів України у пленарному складі питання щодо відповідності судді </w:t>
      </w:r>
      <w:proofErr w:type="spellStart"/>
      <w:r w:rsidR="00B468A2" w:rsidRPr="00ED6F14">
        <w:rPr>
          <w:iCs/>
          <w:color w:val="000000"/>
          <w:shd w:val="clear" w:color="auto" w:fill="FFFFFF"/>
        </w:rPr>
        <w:t>Сарненського</w:t>
      </w:r>
      <w:proofErr w:type="spellEnd"/>
      <w:r w:rsidR="00B468A2" w:rsidRPr="00ED6F14">
        <w:rPr>
          <w:iCs/>
          <w:color w:val="000000"/>
          <w:shd w:val="clear" w:color="auto" w:fill="FFFFFF"/>
        </w:rPr>
        <w:t xml:space="preserve"> </w:t>
      </w:r>
      <w:r w:rsidRPr="00ED6F14">
        <w:rPr>
          <w:iCs/>
          <w:color w:val="000000"/>
          <w:shd w:val="clear" w:color="auto" w:fill="FFFFFF"/>
        </w:rPr>
        <w:t xml:space="preserve">районного суду </w:t>
      </w:r>
      <w:r w:rsidR="00B468A2" w:rsidRPr="00ED6F14">
        <w:rPr>
          <w:iCs/>
          <w:color w:val="000000"/>
          <w:shd w:val="clear" w:color="auto" w:fill="FFFFFF"/>
        </w:rPr>
        <w:t>Рівненської</w:t>
      </w:r>
      <w:r w:rsidRPr="00ED6F14">
        <w:rPr>
          <w:iCs/>
          <w:color w:val="000000"/>
          <w:shd w:val="clear" w:color="auto" w:fill="FFFFFF"/>
        </w:rPr>
        <w:t xml:space="preserve"> області </w:t>
      </w:r>
      <w:r w:rsidR="00B468A2" w:rsidRPr="00ED6F14">
        <w:rPr>
          <w:iCs/>
          <w:color w:val="000000"/>
          <w:shd w:val="clear" w:color="auto" w:fill="FFFFFF"/>
        </w:rPr>
        <w:t>Слободянюка Бориса Костянтиновича</w:t>
      </w:r>
      <w:r w:rsidRPr="00ED6F14">
        <w:rPr>
          <w:iCs/>
          <w:color w:val="000000"/>
          <w:shd w:val="clear" w:color="auto" w:fill="FFFFFF"/>
        </w:rPr>
        <w:t xml:space="preserve"> займаній посаді.</w:t>
      </w:r>
    </w:p>
    <w:p w:rsidR="004B019C" w:rsidRDefault="004B019C" w:rsidP="00CF31D8">
      <w:pPr>
        <w:pStyle w:val="ab"/>
        <w:shd w:val="clear" w:color="auto" w:fill="FFFFFF"/>
        <w:spacing w:before="0" w:beforeAutospacing="0" w:after="0" w:afterAutospacing="0"/>
        <w:ind w:firstLine="709"/>
        <w:jc w:val="both"/>
      </w:pPr>
    </w:p>
    <w:p w:rsidR="00ED6F14" w:rsidRPr="00ED6F14" w:rsidRDefault="00ED6F14" w:rsidP="00CF31D8">
      <w:pPr>
        <w:pStyle w:val="ab"/>
        <w:shd w:val="clear" w:color="auto" w:fill="FFFFFF"/>
        <w:spacing w:before="0" w:beforeAutospacing="0" w:after="0" w:afterAutospacing="0"/>
        <w:ind w:firstLine="709"/>
        <w:jc w:val="both"/>
      </w:pPr>
    </w:p>
    <w:p w:rsidR="004B019C" w:rsidRPr="00ED6F14" w:rsidRDefault="004B019C" w:rsidP="00B468A2">
      <w:pPr>
        <w:pStyle w:val="ab"/>
        <w:shd w:val="clear" w:color="auto" w:fill="FFFFFF"/>
        <w:spacing w:before="0" w:beforeAutospacing="0" w:after="0" w:afterAutospacing="0"/>
        <w:jc w:val="both"/>
        <w:rPr>
          <w:color w:val="000000"/>
        </w:rPr>
      </w:pPr>
      <w:r w:rsidRPr="00ED6F14">
        <w:rPr>
          <w:color w:val="000000"/>
        </w:rPr>
        <w:t>Головуючий</w:t>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00ED6F14">
        <w:rPr>
          <w:rStyle w:val="apple-tab-span"/>
          <w:color w:val="000000"/>
        </w:rPr>
        <w:tab/>
        <w:t xml:space="preserve">       </w:t>
      </w:r>
      <w:r w:rsidR="00B468A2" w:rsidRPr="00ED6F14">
        <w:rPr>
          <w:color w:val="000000"/>
        </w:rPr>
        <w:t>Віталій ГАЦЕЛЮК</w:t>
      </w:r>
    </w:p>
    <w:p w:rsidR="00B468A2" w:rsidRPr="00ED6F14" w:rsidRDefault="00B468A2" w:rsidP="00CF31D8">
      <w:pPr>
        <w:pStyle w:val="ab"/>
        <w:shd w:val="clear" w:color="auto" w:fill="FFFFFF"/>
        <w:spacing w:before="0" w:beforeAutospacing="0" w:after="0" w:afterAutospacing="0"/>
        <w:ind w:firstLine="709"/>
        <w:jc w:val="both"/>
      </w:pPr>
    </w:p>
    <w:p w:rsidR="004B019C" w:rsidRPr="00ED6F14" w:rsidRDefault="004B019C" w:rsidP="00B468A2">
      <w:pPr>
        <w:pStyle w:val="ab"/>
        <w:shd w:val="clear" w:color="auto" w:fill="FFFFFF"/>
        <w:spacing w:before="0" w:beforeAutospacing="0" w:after="0" w:afterAutospacing="0"/>
        <w:jc w:val="both"/>
        <w:rPr>
          <w:color w:val="000000"/>
        </w:rPr>
      </w:pPr>
      <w:r w:rsidRPr="00ED6F14">
        <w:rPr>
          <w:color w:val="000000"/>
        </w:rPr>
        <w:t>Члени Комісії:</w:t>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006458A5">
        <w:rPr>
          <w:rStyle w:val="apple-tab-span"/>
          <w:color w:val="000000"/>
        </w:rPr>
        <w:t xml:space="preserve">       </w:t>
      </w:r>
      <w:r w:rsidR="00B468A2" w:rsidRPr="00ED6F14">
        <w:rPr>
          <w:color w:val="000000"/>
        </w:rPr>
        <w:t>Олег КОЛІУШ</w:t>
      </w:r>
    </w:p>
    <w:p w:rsidR="00B468A2" w:rsidRPr="00ED6F14" w:rsidRDefault="00B468A2" w:rsidP="00CF31D8">
      <w:pPr>
        <w:pStyle w:val="ab"/>
        <w:shd w:val="clear" w:color="auto" w:fill="FFFFFF"/>
        <w:spacing w:before="0" w:beforeAutospacing="0" w:after="0" w:afterAutospacing="0"/>
        <w:ind w:firstLine="709"/>
        <w:jc w:val="both"/>
      </w:pPr>
    </w:p>
    <w:p w:rsidR="004B019C" w:rsidRPr="00ED6F14" w:rsidRDefault="004B019C" w:rsidP="00CF31D8">
      <w:pPr>
        <w:pStyle w:val="ab"/>
        <w:shd w:val="clear" w:color="auto" w:fill="FFFFFF"/>
        <w:spacing w:before="0" w:beforeAutospacing="0" w:after="0" w:afterAutospacing="0"/>
        <w:ind w:firstLine="709"/>
        <w:jc w:val="both"/>
      </w:pP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Pr="00ED6F14">
        <w:rPr>
          <w:rStyle w:val="apple-tab-span"/>
          <w:color w:val="000000"/>
        </w:rPr>
        <w:tab/>
      </w:r>
      <w:r w:rsidR="00ED6F14">
        <w:rPr>
          <w:rStyle w:val="apple-tab-span"/>
          <w:color w:val="000000"/>
        </w:rPr>
        <w:tab/>
      </w:r>
      <w:r w:rsidR="006458A5">
        <w:rPr>
          <w:rStyle w:val="apple-tab-span"/>
          <w:color w:val="000000"/>
        </w:rPr>
        <w:tab/>
        <w:t xml:space="preserve">       </w:t>
      </w:r>
      <w:r w:rsidR="00B468A2" w:rsidRPr="00ED6F14">
        <w:rPr>
          <w:color w:val="000000"/>
        </w:rPr>
        <w:t>Руслан МЕЛЬНИК</w:t>
      </w:r>
    </w:p>
    <w:sectPr w:rsidR="004B019C" w:rsidRPr="00ED6F14" w:rsidSect="004755FA">
      <w:headerReference w:type="default" r:id="rId11"/>
      <w:pgSz w:w="11906" w:h="16838"/>
      <w:pgMar w:top="1134" w:right="567"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64D" w:rsidRDefault="001D264D">
      <w:r>
        <w:separator/>
      </w:r>
    </w:p>
  </w:endnote>
  <w:endnote w:type="continuationSeparator" w:id="0">
    <w:p w:rsidR="001D264D" w:rsidRDefault="001D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64D" w:rsidRDefault="001D264D">
      <w:r>
        <w:separator/>
      </w:r>
    </w:p>
  </w:footnote>
  <w:footnote w:type="continuationSeparator" w:id="0">
    <w:p w:rsidR="001D264D" w:rsidRDefault="001D2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ECF" w:rsidRDefault="00332EC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943600">
      <w:rPr>
        <w:noProof/>
        <w:color w:val="000000"/>
      </w:rPr>
      <w:t>4</w:t>
    </w:r>
    <w:r>
      <w:rPr>
        <w:color w:val="000000"/>
      </w:rPr>
      <w:fldChar w:fldCharType="end"/>
    </w:r>
  </w:p>
  <w:p w:rsidR="00332ECF" w:rsidRDefault="00332ECF">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FE6"/>
    <w:multiLevelType w:val="multilevel"/>
    <w:tmpl w:val="EC3AFC58"/>
    <w:lvl w:ilvl="0">
      <w:start w:val="102"/>
      <w:numFmt w:val="decimal"/>
      <w:lvlText w:val="%1."/>
      <w:lvlJc w:val="left"/>
      <w:pPr>
        <w:ind w:left="780" w:hanging="420"/>
      </w:pPr>
      <w:rPr>
        <w:rFonts w:hint="default"/>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
    <w:nsid w:val="0CC34C15"/>
    <w:multiLevelType w:val="multilevel"/>
    <w:tmpl w:val="EDC2F5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651A5"/>
    <w:multiLevelType w:val="multilevel"/>
    <w:tmpl w:val="D09CA9AE"/>
    <w:lvl w:ilvl="0">
      <w:start w:val="1"/>
      <w:numFmt w:val="decimal"/>
      <w:lvlText w:val="%1."/>
      <w:lvlJc w:val="left"/>
      <w:pPr>
        <w:ind w:left="1069" w:hanging="360"/>
      </w:pPr>
      <w:rPr>
        <w:b w:val="0"/>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184555"/>
    <w:multiLevelType w:val="multilevel"/>
    <w:tmpl w:val="3CEEF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6432B5"/>
    <w:multiLevelType w:val="multilevel"/>
    <w:tmpl w:val="83A822D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3F6477"/>
    <w:multiLevelType w:val="multilevel"/>
    <w:tmpl w:val="D80E273C"/>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8A2E62"/>
    <w:multiLevelType w:val="hybridMultilevel"/>
    <w:tmpl w:val="D8860560"/>
    <w:lvl w:ilvl="0" w:tplc="74044BF2">
      <w:start w:val="128"/>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7F02ADF"/>
    <w:multiLevelType w:val="multilevel"/>
    <w:tmpl w:val="BC689B8A"/>
    <w:lvl w:ilvl="0">
      <w:start w:val="113"/>
      <w:numFmt w:val="decimal"/>
      <w:lvlText w:val="%1."/>
      <w:lvlJc w:val="left"/>
      <w:pPr>
        <w:ind w:left="600" w:hanging="600"/>
      </w:pPr>
      <w:rPr>
        <w:rFonts w:hint="default"/>
        <w:color w:val="auto"/>
      </w:rPr>
    </w:lvl>
    <w:lvl w:ilvl="1">
      <w:start w:val="2"/>
      <w:numFmt w:val="decimal"/>
      <w:lvlText w:val="%1.%2."/>
      <w:lvlJc w:val="left"/>
      <w:pPr>
        <w:ind w:left="1309" w:hanging="60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8">
    <w:nsid w:val="457F6D23"/>
    <w:multiLevelType w:val="multilevel"/>
    <w:tmpl w:val="47F603E6"/>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3626CC"/>
    <w:multiLevelType w:val="multilevel"/>
    <w:tmpl w:val="3E7680B4"/>
    <w:lvl w:ilvl="0">
      <w:start w:val="1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E73145"/>
    <w:multiLevelType w:val="multilevel"/>
    <w:tmpl w:val="DF844CA2"/>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hint="default"/>
      </w:rPr>
    </w:lvl>
    <w:lvl w:ilvl="2">
      <w:start w:val="9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D75BDE"/>
    <w:multiLevelType w:val="hybridMultilevel"/>
    <w:tmpl w:val="0302C6DC"/>
    <w:lvl w:ilvl="0" w:tplc="C3286E72">
      <w:start w:val="92"/>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2">
    <w:nsid w:val="60C959EA"/>
    <w:multiLevelType w:val="multilevel"/>
    <w:tmpl w:val="434638EA"/>
    <w:lvl w:ilvl="0">
      <w:start w:val="121"/>
      <w:numFmt w:val="decimal"/>
      <w:lvlText w:val="%1."/>
      <w:lvlJc w:val="left"/>
      <w:pPr>
        <w:ind w:left="600" w:hanging="600"/>
      </w:pPr>
      <w:rPr>
        <w:rFonts w:hint="default"/>
        <w:color w:val="auto"/>
      </w:rPr>
    </w:lvl>
    <w:lvl w:ilvl="1">
      <w:start w:val="1"/>
      <w:numFmt w:val="decimal"/>
      <w:lvlText w:val="%1.%2."/>
      <w:lvlJc w:val="left"/>
      <w:pPr>
        <w:ind w:left="1309" w:hanging="60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3">
    <w:nsid w:val="64445B73"/>
    <w:multiLevelType w:val="hybridMultilevel"/>
    <w:tmpl w:val="594667AE"/>
    <w:lvl w:ilvl="0" w:tplc="A676A4F8">
      <w:start w:val="102"/>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0FD6538"/>
    <w:multiLevelType w:val="multilevel"/>
    <w:tmpl w:val="BBB0C7F2"/>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D21708"/>
    <w:multiLevelType w:val="multilevel"/>
    <w:tmpl w:val="784A2260"/>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401C74"/>
    <w:multiLevelType w:val="multilevel"/>
    <w:tmpl w:val="6AD28BC2"/>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7A539A"/>
    <w:multiLevelType w:val="multilevel"/>
    <w:tmpl w:val="1416F61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7E469F"/>
    <w:multiLevelType w:val="multilevel"/>
    <w:tmpl w:val="241EE390"/>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352BB4"/>
    <w:multiLevelType w:val="multilevel"/>
    <w:tmpl w:val="B7CA6642"/>
    <w:lvl w:ilvl="0">
      <w:start w:val="12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EF70FC0"/>
    <w:multiLevelType w:val="multilevel"/>
    <w:tmpl w:val="D46A6BB8"/>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rPr>
          <w:b w:val="0"/>
        </w:rPr>
      </w:lvl>
    </w:lvlOverride>
  </w:num>
  <w:num w:numId="17">
    <w:abstractNumId w:val="4"/>
    <w:lvlOverride w:ilvl="0">
      <w:lvl w:ilvl="0">
        <w:numFmt w:val="decimal"/>
        <w:lvlText w:val="%1."/>
        <w:lvlJc w:val="left"/>
        <w:rPr>
          <w:b w:val="0"/>
        </w:rPr>
      </w:lvl>
    </w:lvlOverride>
  </w:num>
  <w:num w:numId="18">
    <w:abstractNumId w:val="4"/>
    <w:lvlOverride w:ilvl="0">
      <w:lvl w:ilvl="0">
        <w:numFmt w:val="decimal"/>
        <w:lvlText w:val="%1."/>
        <w:lvlJc w:val="left"/>
      </w:lvl>
    </w:lvlOverride>
  </w:num>
  <w:num w:numId="19">
    <w:abstractNumId w:val="4"/>
    <w:lvlOverride w:ilvl="0">
      <w:lvl w:ilvl="0">
        <w:numFmt w:val="decimal"/>
        <w:lvlText w:val="%1."/>
        <w:lvlJc w:val="left"/>
      </w:lvl>
    </w:lvlOverride>
  </w:num>
  <w:num w:numId="20">
    <w:abstractNumId w:val="4"/>
    <w:lvlOverride w:ilvl="0">
      <w:lvl w:ilvl="0">
        <w:numFmt w:val="decimal"/>
        <w:lvlText w:val="%1."/>
        <w:lvlJc w:val="left"/>
      </w:lvl>
    </w:lvlOverride>
  </w:num>
  <w:num w:numId="21">
    <w:abstractNumId w:val="4"/>
    <w:lvlOverride w:ilvl="0">
      <w:lvl w:ilvl="0">
        <w:numFmt w:val="decimal"/>
        <w:lvlText w:val="%1."/>
        <w:lvlJc w:val="left"/>
      </w:lvl>
    </w:lvlOverride>
  </w:num>
  <w:num w:numId="22">
    <w:abstractNumId w:val="4"/>
    <w:lvlOverride w:ilvl="0">
      <w:lvl w:ilvl="0">
        <w:numFmt w:val="decimal"/>
        <w:lvlText w:val="%1."/>
        <w:lvlJc w:val="left"/>
      </w:lvl>
    </w:lvlOverride>
  </w:num>
  <w:num w:numId="23">
    <w:abstractNumId w:val="4"/>
    <w:lvlOverride w:ilvl="0">
      <w:lvl w:ilvl="0">
        <w:numFmt w:val="decimal"/>
        <w:lvlText w:val="%1."/>
        <w:lvlJc w:val="left"/>
      </w:lvl>
    </w:lvlOverride>
  </w:num>
  <w:num w:numId="24">
    <w:abstractNumId w:val="4"/>
    <w:lvlOverride w:ilvl="0">
      <w:lvl w:ilvl="0">
        <w:numFmt w:val="decimal"/>
        <w:lvlText w:val="%1."/>
        <w:lvlJc w:val="left"/>
      </w:lvl>
    </w:lvlOverride>
  </w:num>
  <w:num w:numId="25">
    <w:abstractNumId w:val="4"/>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4"/>
    <w:lvlOverride w:ilvl="0">
      <w:lvl w:ilvl="0">
        <w:numFmt w:val="decimal"/>
        <w:lvlText w:val="%1."/>
        <w:lvlJc w:val="left"/>
      </w:lvl>
    </w:lvlOverride>
  </w:num>
  <w:num w:numId="29">
    <w:abstractNumId w:val="4"/>
    <w:lvlOverride w:ilvl="0">
      <w:lvl w:ilvl="0">
        <w:numFmt w:val="decimal"/>
        <w:lvlText w:val="%1."/>
        <w:lvlJc w:val="left"/>
      </w:lvl>
    </w:lvlOverride>
  </w:num>
  <w:num w:numId="30">
    <w:abstractNumId w:val="4"/>
    <w:lvlOverride w:ilvl="0">
      <w:lvl w:ilvl="0">
        <w:numFmt w:val="decimal"/>
        <w:lvlText w:val="%1."/>
        <w:lvlJc w:val="left"/>
      </w:lvl>
    </w:lvlOverride>
  </w:num>
  <w:num w:numId="31">
    <w:abstractNumId w:val="4"/>
    <w:lvlOverride w:ilvl="0">
      <w:lvl w:ilvl="0">
        <w:numFmt w:val="decimal"/>
        <w:lvlText w:val="%1."/>
        <w:lvlJc w:val="left"/>
      </w:lvl>
    </w:lvlOverride>
  </w:num>
  <w:num w:numId="32">
    <w:abstractNumId w:val="4"/>
    <w:lvlOverride w:ilvl="0">
      <w:lvl w:ilvl="0">
        <w:numFmt w:val="decimal"/>
        <w:lvlText w:val="%1."/>
        <w:lvlJc w:val="left"/>
      </w:lvl>
    </w:lvlOverride>
  </w:num>
  <w:num w:numId="33">
    <w:abstractNumId w:val="4"/>
    <w:lvlOverride w:ilvl="0">
      <w:lvl w:ilvl="0">
        <w:numFmt w:val="decimal"/>
        <w:lvlText w:val="%1."/>
        <w:lvlJc w:val="left"/>
      </w:lvl>
    </w:lvlOverride>
  </w:num>
  <w:num w:numId="34">
    <w:abstractNumId w:val="4"/>
    <w:lvlOverride w:ilvl="0">
      <w:lvl w:ilvl="0">
        <w:numFmt w:val="decimal"/>
        <w:lvlText w:val="%1."/>
        <w:lvlJc w:val="left"/>
      </w:lvl>
    </w:lvlOverride>
  </w:num>
  <w:num w:numId="35">
    <w:abstractNumId w:val="4"/>
    <w:lvlOverride w:ilvl="0">
      <w:lvl w:ilvl="0">
        <w:numFmt w:val="decimal"/>
        <w:lvlText w:val="%1."/>
        <w:lvlJc w:val="left"/>
      </w:lvl>
    </w:lvlOverride>
  </w:num>
  <w:num w:numId="36">
    <w:abstractNumId w:val="4"/>
    <w:lvlOverride w:ilvl="0">
      <w:lvl w:ilvl="0">
        <w:numFmt w:val="decimal"/>
        <w:lvlText w:val="%1."/>
        <w:lvlJc w:val="left"/>
      </w:lvl>
    </w:lvlOverride>
  </w:num>
  <w:num w:numId="37">
    <w:abstractNumId w:val="4"/>
    <w:lvlOverride w:ilvl="0">
      <w:lvl w:ilvl="0">
        <w:numFmt w:val="decimal"/>
        <w:lvlText w:val="%1."/>
        <w:lvlJc w:val="left"/>
      </w:lvl>
    </w:lvlOverride>
  </w:num>
  <w:num w:numId="38">
    <w:abstractNumId w:val="4"/>
    <w:lvlOverride w:ilvl="0">
      <w:lvl w:ilvl="0">
        <w:numFmt w:val="decimal"/>
        <w:lvlText w:val="%1."/>
        <w:lvlJc w:val="left"/>
      </w:lvl>
    </w:lvlOverride>
  </w:num>
  <w:num w:numId="39">
    <w:abstractNumId w:val="4"/>
    <w:lvlOverride w:ilvl="0">
      <w:lvl w:ilvl="0">
        <w:numFmt w:val="decimal"/>
        <w:lvlText w:val="%1."/>
        <w:lvlJc w:val="left"/>
      </w:lvl>
    </w:lvlOverride>
  </w:num>
  <w:num w:numId="40">
    <w:abstractNumId w:val="4"/>
    <w:lvlOverride w:ilvl="0">
      <w:lvl w:ilvl="0">
        <w:numFmt w:val="decimal"/>
        <w:lvlText w:val="%1."/>
        <w:lvlJc w:val="left"/>
      </w:lvl>
    </w:lvlOverride>
  </w:num>
  <w:num w:numId="41">
    <w:abstractNumId w:val="4"/>
    <w:lvlOverride w:ilvl="0">
      <w:lvl w:ilvl="0">
        <w:numFmt w:val="decimal"/>
        <w:lvlText w:val="%1."/>
        <w:lvlJc w:val="left"/>
      </w:lvl>
    </w:lvlOverride>
  </w:num>
  <w:num w:numId="42">
    <w:abstractNumId w:val="4"/>
    <w:lvlOverride w:ilvl="0">
      <w:lvl w:ilvl="0">
        <w:numFmt w:val="decimal"/>
        <w:lvlText w:val="%1."/>
        <w:lvlJc w:val="left"/>
      </w:lvl>
    </w:lvlOverride>
  </w:num>
  <w:num w:numId="43">
    <w:abstractNumId w:val="17"/>
    <w:lvlOverride w:ilvl="0">
      <w:lvl w:ilvl="0">
        <w:numFmt w:val="decimal"/>
        <w:lvlText w:val="%1."/>
        <w:lvlJc w:val="left"/>
      </w:lvl>
    </w:lvlOverride>
  </w:num>
  <w:num w:numId="44">
    <w:abstractNumId w:val="17"/>
    <w:lvlOverride w:ilvl="0">
      <w:lvl w:ilvl="0">
        <w:numFmt w:val="decimal"/>
        <w:lvlText w:val="%1."/>
        <w:lvlJc w:val="left"/>
      </w:lvl>
    </w:lvlOverride>
  </w:num>
  <w:num w:numId="45">
    <w:abstractNumId w:val="17"/>
    <w:lvlOverride w:ilvl="0">
      <w:lvl w:ilvl="0">
        <w:numFmt w:val="decimal"/>
        <w:lvlText w:val="%1."/>
        <w:lvlJc w:val="left"/>
      </w:lvl>
    </w:lvlOverride>
  </w:num>
  <w:num w:numId="46">
    <w:abstractNumId w:val="17"/>
    <w:lvlOverride w:ilvl="0">
      <w:lvl w:ilvl="0">
        <w:numFmt w:val="decimal"/>
        <w:lvlText w:val="%1."/>
        <w:lvlJc w:val="left"/>
      </w:lvl>
    </w:lvlOverride>
  </w:num>
  <w:num w:numId="47">
    <w:abstractNumId w:val="17"/>
    <w:lvlOverride w:ilvl="0">
      <w:lvl w:ilvl="0">
        <w:numFmt w:val="decimal"/>
        <w:lvlText w:val="%1."/>
        <w:lvlJc w:val="left"/>
      </w:lvl>
    </w:lvlOverride>
  </w:num>
  <w:num w:numId="48">
    <w:abstractNumId w:val="17"/>
    <w:lvlOverride w:ilvl="0">
      <w:lvl w:ilvl="0">
        <w:numFmt w:val="decimal"/>
        <w:lvlText w:val="%1."/>
        <w:lvlJc w:val="left"/>
      </w:lvl>
    </w:lvlOverride>
  </w:num>
  <w:num w:numId="49">
    <w:abstractNumId w:val="17"/>
    <w:lvlOverride w:ilvl="0">
      <w:lvl w:ilvl="0">
        <w:numFmt w:val="decimal"/>
        <w:lvlText w:val="%1."/>
        <w:lvlJc w:val="left"/>
      </w:lvl>
    </w:lvlOverride>
  </w:num>
  <w:num w:numId="50">
    <w:abstractNumId w:val="17"/>
    <w:lvlOverride w:ilvl="0">
      <w:lvl w:ilvl="0">
        <w:numFmt w:val="decimal"/>
        <w:lvlText w:val="%1."/>
        <w:lvlJc w:val="left"/>
      </w:lvl>
    </w:lvlOverride>
  </w:num>
  <w:num w:numId="51">
    <w:abstractNumId w:val="17"/>
    <w:lvlOverride w:ilvl="0">
      <w:lvl w:ilvl="0">
        <w:numFmt w:val="decimal"/>
        <w:lvlText w:val="%1."/>
        <w:lvlJc w:val="left"/>
      </w:lvl>
    </w:lvlOverride>
  </w:num>
  <w:num w:numId="52">
    <w:abstractNumId w:val="17"/>
    <w:lvlOverride w:ilvl="0">
      <w:lvl w:ilvl="0">
        <w:numFmt w:val="decimal"/>
        <w:lvlText w:val="%1."/>
        <w:lvlJc w:val="left"/>
      </w:lvl>
    </w:lvlOverride>
  </w:num>
  <w:num w:numId="53">
    <w:abstractNumId w:val="17"/>
    <w:lvlOverride w:ilvl="0">
      <w:lvl w:ilvl="0">
        <w:numFmt w:val="decimal"/>
        <w:lvlText w:val="%1."/>
        <w:lvlJc w:val="left"/>
      </w:lvl>
    </w:lvlOverride>
  </w:num>
  <w:num w:numId="54">
    <w:abstractNumId w:val="5"/>
    <w:lvlOverride w:ilvl="0">
      <w:lvl w:ilvl="0">
        <w:numFmt w:val="decimal"/>
        <w:lvlText w:val="%1."/>
        <w:lvlJc w:val="left"/>
      </w:lvl>
    </w:lvlOverride>
  </w:num>
  <w:num w:numId="55">
    <w:abstractNumId w:val="5"/>
    <w:lvlOverride w:ilvl="0">
      <w:lvl w:ilvl="0">
        <w:numFmt w:val="decimal"/>
        <w:lvlText w:val="%1."/>
        <w:lvlJc w:val="left"/>
      </w:lvl>
    </w:lvlOverride>
  </w:num>
  <w:num w:numId="56">
    <w:abstractNumId w:val="5"/>
    <w:lvlOverride w:ilvl="0">
      <w:lvl w:ilvl="0">
        <w:numFmt w:val="decimal"/>
        <w:lvlText w:val="%1."/>
        <w:lvlJc w:val="left"/>
      </w:lvl>
    </w:lvlOverride>
  </w:num>
  <w:num w:numId="57">
    <w:abstractNumId w:val="5"/>
    <w:lvlOverride w:ilvl="0">
      <w:lvl w:ilvl="0">
        <w:numFmt w:val="decimal"/>
        <w:lvlText w:val="%1."/>
        <w:lvlJc w:val="left"/>
      </w:lvl>
    </w:lvlOverride>
  </w:num>
  <w:num w:numId="58">
    <w:abstractNumId w:val="5"/>
    <w:lvlOverride w:ilvl="0">
      <w:lvl w:ilvl="0">
        <w:numFmt w:val="decimal"/>
        <w:lvlText w:val="%1."/>
        <w:lvlJc w:val="left"/>
      </w:lvl>
    </w:lvlOverride>
  </w:num>
  <w:num w:numId="59">
    <w:abstractNumId w:val="5"/>
    <w:lvlOverride w:ilvl="0">
      <w:lvl w:ilvl="0">
        <w:numFmt w:val="decimal"/>
        <w:lvlText w:val="%1."/>
        <w:lvlJc w:val="left"/>
      </w:lvl>
    </w:lvlOverride>
  </w:num>
  <w:num w:numId="60">
    <w:abstractNumId w:val="5"/>
    <w:lvlOverride w:ilvl="0">
      <w:lvl w:ilvl="0">
        <w:numFmt w:val="decimal"/>
        <w:lvlText w:val="%1."/>
        <w:lvlJc w:val="left"/>
      </w:lvl>
    </w:lvlOverride>
  </w:num>
  <w:num w:numId="61">
    <w:abstractNumId w:val="5"/>
    <w:lvlOverride w:ilvl="0">
      <w:lvl w:ilvl="0">
        <w:numFmt w:val="decimal"/>
        <w:lvlText w:val="%1."/>
        <w:lvlJc w:val="left"/>
      </w:lvl>
    </w:lvlOverride>
  </w:num>
  <w:num w:numId="62">
    <w:abstractNumId w:val="5"/>
    <w:lvlOverride w:ilvl="0">
      <w:lvl w:ilvl="0">
        <w:numFmt w:val="decimal"/>
        <w:lvlText w:val="%1."/>
        <w:lvlJc w:val="left"/>
      </w:lvl>
    </w:lvlOverride>
  </w:num>
  <w:num w:numId="63">
    <w:abstractNumId w:val="5"/>
    <w:lvlOverride w:ilvl="0">
      <w:lvl w:ilvl="0">
        <w:numFmt w:val="decimal"/>
        <w:lvlText w:val="%1."/>
        <w:lvlJc w:val="left"/>
      </w:lvl>
    </w:lvlOverride>
  </w:num>
  <w:num w:numId="64">
    <w:abstractNumId w:val="5"/>
    <w:lvlOverride w:ilvl="0">
      <w:lvl w:ilvl="0">
        <w:numFmt w:val="decimal"/>
        <w:lvlText w:val="%1."/>
        <w:lvlJc w:val="left"/>
      </w:lvl>
    </w:lvlOverride>
  </w:num>
  <w:num w:numId="65">
    <w:abstractNumId w:val="5"/>
    <w:lvlOverride w:ilvl="0">
      <w:lvl w:ilvl="0">
        <w:numFmt w:val="decimal"/>
        <w:lvlText w:val="%1."/>
        <w:lvlJc w:val="left"/>
      </w:lvl>
    </w:lvlOverride>
  </w:num>
  <w:num w:numId="66">
    <w:abstractNumId w:val="5"/>
    <w:lvlOverride w:ilvl="0">
      <w:lvl w:ilvl="0">
        <w:numFmt w:val="decimal"/>
        <w:lvlText w:val="%1."/>
        <w:lvlJc w:val="left"/>
      </w:lvl>
    </w:lvlOverride>
  </w:num>
  <w:num w:numId="67">
    <w:abstractNumId w:val="5"/>
    <w:lvlOverride w:ilvl="0">
      <w:lvl w:ilvl="0">
        <w:numFmt w:val="decimal"/>
        <w:lvlText w:val="%1."/>
        <w:lvlJc w:val="left"/>
      </w:lvl>
    </w:lvlOverride>
  </w:num>
  <w:num w:numId="68">
    <w:abstractNumId w:val="5"/>
    <w:lvlOverride w:ilvl="0">
      <w:lvl w:ilvl="0">
        <w:numFmt w:val="decimal"/>
        <w:lvlText w:val="%1."/>
        <w:lvlJc w:val="left"/>
      </w:lvl>
    </w:lvlOverride>
  </w:num>
  <w:num w:numId="69">
    <w:abstractNumId w:val="5"/>
    <w:lvlOverride w:ilvl="0">
      <w:lvl w:ilvl="0">
        <w:numFmt w:val="decimal"/>
        <w:lvlText w:val="%1."/>
        <w:lvlJc w:val="left"/>
      </w:lvl>
    </w:lvlOverride>
  </w:num>
  <w:num w:numId="70">
    <w:abstractNumId w:val="5"/>
    <w:lvlOverride w:ilvl="0">
      <w:lvl w:ilvl="0">
        <w:numFmt w:val="decimal"/>
        <w:lvlText w:val="%1."/>
        <w:lvlJc w:val="left"/>
      </w:lvl>
    </w:lvlOverride>
  </w:num>
  <w:num w:numId="71">
    <w:abstractNumId w:val="5"/>
    <w:lvlOverride w:ilvl="0">
      <w:lvl w:ilvl="0">
        <w:numFmt w:val="decimal"/>
        <w:lvlText w:val="%1."/>
        <w:lvlJc w:val="left"/>
      </w:lvl>
    </w:lvlOverride>
  </w:num>
  <w:num w:numId="72">
    <w:abstractNumId w:val="5"/>
    <w:lvlOverride w:ilvl="0">
      <w:lvl w:ilvl="0">
        <w:numFmt w:val="decimal"/>
        <w:lvlText w:val="%1."/>
        <w:lvlJc w:val="left"/>
      </w:lvl>
    </w:lvlOverride>
  </w:num>
  <w:num w:numId="73">
    <w:abstractNumId w:val="5"/>
    <w:lvlOverride w:ilvl="0">
      <w:lvl w:ilvl="0">
        <w:numFmt w:val="decimal"/>
        <w:lvlText w:val="%1."/>
        <w:lvlJc w:val="left"/>
      </w:lvl>
    </w:lvlOverride>
  </w:num>
  <w:num w:numId="74">
    <w:abstractNumId w:val="8"/>
    <w:lvlOverride w:ilvl="0">
      <w:lvl w:ilvl="0">
        <w:numFmt w:val="decimal"/>
        <w:lvlText w:val="%1."/>
        <w:lvlJc w:val="left"/>
      </w:lvl>
    </w:lvlOverride>
  </w:num>
  <w:num w:numId="75">
    <w:abstractNumId w:val="8"/>
    <w:lvlOverride w:ilvl="0">
      <w:lvl w:ilvl="0">
        <w:numFmt w:val="decimal"/>
        <w:lvlText w:val="%1."/>
        <w:lvlJc w:val="left"/>
      </w:lvl>
    </w:lvlOverride>
  </w:num>
  <w:num w:numId="76">
    <w:abstractNumId w:val="8"/>
    <w:lvlOverride w:ilvl="0">
      <w:lvl w:ilvl="0">
        <w:numFmt w:val="decimal"/>
        <w:lvlText w:val="%1."/>
        <w:lvlJc w:val="left"/>
      </w:lvl>
    </w:lvlOverride>
  </w:num>
  <w:num w:numId="77">
    <w:abstractNumId w:val="8"/>
    <w:lvlOverride w:ilvl="0">
      <w:lvl w:ilvl="0">
        <w:numFmt w:val="decimal"/>
        <w:lvlText w:val="%1."/>
        <w:lvlJc w:val="left"/>
      </w:lvl>
    </w:lvlOverride>
  </w:num>
  <w:num w:numId="78">
    <w:abstractNumId w:val="8"/>
    <w:lvlOverride w:ilvl="0">
      <w:lvl w:ilvl="0">
        <w:numFmt w:val="decimal"/>
        <w:lvlText w:val="%1."/>
        <w:lvlJc w:val="left"/>
      </w:lvl>
    </w:lvlOverride>
  </w:num>
  <w:num w:numId="79">
    <w:abstractNumId w:val="8"/>
    <w:lvlOverride w:ilvl="0">
      <w:lvl w:ilvl="0">
        <w:numFmt w:val="decimal"/>
        <w:lvlText w:val="%1."/>
        <w:lvlJc w:val="left"/>
      </w:lvl>
    </w:lvlOverride>
  </w:num>
  <w:num w:numId="80">
    <w:abstractNumId w:val="8"/>
    <w:lvlOverride w:ilvl="0">
      <w:lvl w:ilvl="0">
        <w:numFmt w:val="decimal"/>
        <w:lvlText w:val="%1."/>
        <w:lvlJc w:val="left"/>
      </w:lvl>
    </w:lvlOverride>
  </w:num>
  <w:num w:numId="81">
    <w:abstractNumId w:val="8"/>
    <w:lvlOverride w:ilvl="0">
      <w:lvl w:ilvl="0">
        <w:numFmt w:val="decimal"/>
        <w:lvlText w:val="%1."/>
        <w:lvlJc w:val="left"/>
      </w:lvl>
    </w:lvlOverride>
  </w:num>
  <w:num w:numId="82">
    <w:abstractNumId w:val="8"/>
    <w:lvlOverride w:ilvl="0">
      <w:lvl w:ilvl="0">
        <w:numFmt w:val="decimal"/>
        <w:lvlText w:val="%1."/>
        <w:lvlJc w:val="left"/>
      </w:lvl>
    </w:lvlOverride>
  </w:num>
  <w:num w:numId="83">
    <w:abstractNumId w:val="8"/>
    <w:lvlOverride w:ilvl="0">
      <w:lvl w:ilvl="0">
        <w:numFmt w:val="decimal"/>
        <w:lvlText w:val="%1."/>
        <w:lvlJc w:val="left"/>
      </w:lvl>
    </w:lvlOverride>
  </w:num>
  <w:num w:numId="84">
    <w:abstractNumId w:val="8"/>
    <w:lvlOverride w:ilvl="0">
      <w:lvl w:ilvl="0">
        <w:numFmt w:val="decimal"/>
        <w:lvlText w:val="%1."/>
        <w:lvlJc w:val="left"/>
      </w:lvl>
    </w:lvlOverride>
  </w:num>
  <w:num w:numId="85">
    <w:abstractNumId w:val="8"/>
    <w:lvlOverride w:ilvl="0">
      <w:lvl w:ilvl="0">
        <w:numFmt w:val="decimal"/>
        <w:lvlText w:val="%1."/>
        <w:lvlJc w:val="left"/>
      </w:lvl>
    </w:lvlOverride>
  </w:num>
  <w:num w:numId="86">
    <w:abstractNumId w:val="8"/>
    <w:lvlOverride w:ilvl="0">
      <w:lvl w:ilvl="0">
        <w:numFmt w:val="decimal"/>
        <w:lvlText w:val="%1."/>
        <w:lvlJc w:val="left"/>
      </w:lvl>
    </w:lvlOverride>
  </w:num>
  <w:num w:numId="87">
    <w:abstractNumId w:val="8"/>
    <w:lvlOverride w:ilvl="0">
      <w:lvl w:ilvl="0">
        <w:numFmt w:val="decimal"/>
        <w:lvlText w:val="%1."/>
        <w:lvlJc w:val="left"/>
      </w:lvl>
    </w:lvlOverride>
  </w:num>
  <w:num w:numId="88">
    <w:abstractNumId w:val="8"/>
    <w:lvlOverride w:ilvl="0">
      <w:lvl w:ilvl="0">
        <w:numFmt w:val="decimal"/>
        <w:lvlText w:val="%1."/>
        <w:lvlJc w:val="left"/>
      </w:lvl>
    </w:lvlOverride>
  </w:num>
  <w:num w:numId="89">
    <w:abstractNumId w:val="8"/>
    <w:lvlOverride w:ilvl="0">
      <w:lvl w:ilvl="0">
        <w:numFmt w:val="decimal"/>
        <w:lvlText w:val="%1."/>
        <w:lvlJc w:val="left"/>
      </w:lvl>
    </w:lvlOverride>
  </w:num>
  <w:num w:numId="90">
    <w:abstractNumId w:val="8"/>
    <w:lvlOverride w:ilvl="0">
      <w:lvl w:ilvl="0">
        <w:numFmt w:val="decimal"/>
        <w:lvlText w:val="%1."/>
        <w:lvlJc w:val="left"/>
      </w:lvl>
    </w:lvlOverride>
  </w:num>
  <w:num w:numId="91">
    <w:abstractNumId w:val="8"/>
    <w:lvlOverride w:ilvl="0">
      <w:lvl w:ilvl="0">
        <w:numFmt w:val="decimal"/>
        <w:lvlText w:val="%1."/>
        <w:lvlJc w:val="left"/>
      </w:lvl>
    </w:lvlOverride>
  </w:num>
  <w:num w:numId="92">
    <w:abstractNumId w:val="15"/>
    <w:lvlOverride w:ilvl="0">
      <w:lvl w:ilvl="0">
        <w:numFmt w:val="decimal"/>
        <w:lvlText w:val="%1."/>
        <w:lvlJc w:val="left"/>
      </w:lvl>
    </w:lvlOverride>
  </w:num>
  <w:num w:numId="93">
    <w:abstractNumId w:val="15"/>
    <w:lvlOverride w:ilvl="0">
      <w:lvl w:ilvl="0">
        <w:numFmt w:val="decimal"/>
        <w:lvlText w:val="%1."/>
        <w:lvlJc w:val="left"/>
      </w:lvl>
    </w:lvlOverride>
  </w:num>
  <w:num w:numId="94">
    <w:abstractNumId w:val="15"/>
    <w:lvlOverride w:ilvl="0">
      <w:lvl w:ilvl="0">
        <w:numFmt w:val="decimal"/>
        <w:lvlText w:val="%1."/>
        <w:lvlJc w:val="left"/>
      </w:lvl>
    </w:lvlOverride>
  </w:num>
  <w:num w:numId="95">
    <w:abstractNumId w:val="15"/>
    <w:lvlOverride w:ilvl="0">
      <w:lvl w:ilvl="0">
        <w:numFmt w:val="decimal"/>
        <w:lvlText w:val="%1."/>
        <w:lvlJc w:val="left"/>
      </w:lvl>
    </w:lvlOverride>
  </w:num>
  <w:num w:numId="96">
    <w:abstractNumId w:val="15"/>
    <w:lvlOverride w:ilvl="0">
      <w:lvl w:ilvl="0">
        <w:numFmt w:val="decimal"/>
        <w:lvlText w:val="%1."/>
        <w:lvlJc w:val="left"/>
      </w:lvl>
    </w:lvlOverride>
  </w:num>
  <w:num w:numId="97">
    <w:abstractNumId w:val="15"/>
    <w:lvlOverride w:ilvl="0">
      <w:lvl w:ilvl="0">
        <w:numFmt w:val="decimal"/>
        <w:lvlText w:val="%1."/>
        <w:lvlJc w:val="left"/>
      </w:lvl>
    </w:lvlOverride>
  </w:num>
  <w:num w:numId="98">
    <w:abstractNumId w:val="15"/>
    <w:lvlOverride w:ilvl="0">
      <w:lvl w:ilvl="0">
        <w:numFmt w:val="decimal"/>
        <w:lvlText w:val="%1."/>
        <w:lvlJc w:val="left"/>
      </w:lvl>
    </w:lvlOverride>
  </w:num>
  <w:num w:numId="99">
    <w:abstractNumId w:val="15"/>
    <w:lvlOverride w:ilvl="0">
      <w:lvl w:ilvl="0">
        <w:numFmt w:val="decimal"/>
        <w:lvlText w:val="%1."/>
        <w:lvlJc w:val="left"/>
      </w:lvl>
    </w:lvlOverride>
  </w:num>
  <w:num w:numId="100">
    <w:abstractNumId w:val="15"/>
    <w:lvlOverride w:ilvl="0">
      <w:lvl w:ilvl="0">
        <w:numFmt w:val="decimal"/>
        <w:lvlText w:val="%1."/>
        <w:lvlJc w:val="left"/>
      </w:lvl>
    </w:lvlOverride>
  </w:num>
  <w:num w:numId="101">
    <w:abstractNumId w:val="15"/>
    <w:lvlOverride w:ilvl="0">
      <w:lvl w:ilvl="0">
        <w:numFmt w:val="decimal"/>
        <w:lvlText w:val="%1."/>
        <w:lvlJc w:val="left"/>
      </w:lvl>
    </w:lvlOverride>
  </w:num>
  <w:num w:numId="102">
    <w:abstractNumId w:val="15"/>
    <w:lvlOverride w:ilvl="0">
      <w:lvl w:ilvl="0">
        <w:numFmt w:val="decimal"/>
        <w:lvlText w:val="%1."/>
        <w:lvlJc w:val="left"/>
      </w:lvl>
    </w:lvlOverride>
  </w:num>
  <w:num w:numId="103">
    <w:abstractNumId w:val="15"/>
    <w:lvlOverride w:ilvl="0">
      <w:lvl w:ilvl="0">
        <w:numFmt w:val="decimal"/>
        <w:lvlText w:val="%1."/>
        <w:lvlJc w:val="left"/>
      </w:lvl>
    </w:lvlOverride>
  </w:num>
  <w:num w:numId="104">
    <w:abstractNumId w:val="15"/>
    <w:lvlOverride w:ilvl="0">
      <w:lvl w:ilvl="0">
        <w:numFmt w:val="decimal"/>
        <w:lvlText w:val="%1."/>
        <w:lvlJc w:val="left"/>
      </w:lvl>
    </w:lvlOverride>
  </w:num>
  <w:num w:numId="105">
    <w:abstractNumId w:val="15"/>
    <w:lvlOverride w:ilvl="0">
      <w:lvl w:ilvl="0">
        <w:numFmt w:val="decimal"/>
        <w:lvlText w:val="%1."/>
        <w:lvlJc w:val="left"/>
      </w:lvl>
    </w:lvlOverride>
  </w:num>
  <w:num w:numId="106">
    <w:abstractNumId w:val="20"/>
    <w:lvlOverride w:ilvl="0">
      <w:lvl w:ilvl="0">
        <w:numFmt w:val="decimal"/>
        <w:lvlText w:val="%1."/>
        <w:lvlJc w:val="left"/>
      </w:lvl>
    </w:lvlOverride>
  </w:num>
  <w:num w:numId="107">
    <w:abstractNumId w:val="20"/>
    <w:lvlOverride w:ilvl="0">
      <w:lvl w:ilvl="0">
        <w:numFmt w:val="decimal"/>
        <w:lvlText w:val="%1."/>
        <w:lvlJc w:val="left"/>
      </w:lvl>
    </w:lvlOverride>
  </w:num>
  <w:num w:numId="108">
    <w:abstractNumId w:val="16"/>
    <w:lvlOverride w:ilvl="0">
      <w:lvl w:ilvl="0">
        <w:numFmt w:val="decimal"/>
        <w:lvlText w:val="%1."/>
        <w:lvlJc w:val="left"/>
      </w:lvl>
    </w:lvlOverride>
  </w:num>
  <w:num w:numId="109">
    <w:abstractNumId w:val="16"/>
    <w:lvlOverride w:ilvl="0">
      <w:lvl w:ilvl="0">
        <w:numFmt w:val="decimal"/>
        <w:lvlText w:val="%1."/>
        <w:lvlJc w:val="left"/>
      </w:lvl>
    </w:lvlOverride>
  </w:num>
  <w:num w:numId="110">
    <w:abstractNumId w:val="16"/>
    <w:lvlOverride w:ilvl="0">
      <w:lvl w:ilvl="0">
        <w:numFmt w:val="decimal"/>
        <w:lvlText w:val="%1."/>
        <w:lvlJc w:val="left"/>
      </w:lvl>
    </w:lvlOverride>
  </w:num>
  <w:num w:numId="111">
    <w:abstractNumId w:val="18"/>
    <w:lvlOverride w:ilvl="0">
      <w:lvl w:ilvl="0">
        <w:numFmt w:val="decimal"/>
        <w:lvlText w:val="%1."/>
        <w:lvlJc w:val="left"/>
      </w:lvl>
    </w:lvlOverride>
  </w:num>
  <w:num w:numId="112">
    <w:abstractNumId w:val="18"/>
    <w:lvlOverride w:ilvl="0">
      <w:lvl w:ilvl="0">
        <w:numFmt w:val="decimal"/>
        <w:lvlText w:val="%1."/>
        <w:lvlJc w:val="left"/>
      </w:lvl>
    </w:lvlOverride>
  </w:num>
  <w:num w:numId="113">
    <w:abstractNumId w:val="9"/>
    <w:lvlOverride w:ilvl="0">
      <w:lvl w:ilvl="0">
        <w:numFmt w:val="decimal"/>
        <w:lvlText w:val="%1."/>
        <w:lvlJc w:val="left"/>
      </w:lvl>
    </w:lvlOverride>
  </w:num>
  <w:num w:numId="114">
    <w:abstractNumId w:val="9"/>
    <w:lvlOverride w:ilvl="0">
      <w:lvl w:ilvl="0">
        <w:numFmt w:val="decimal"/>
        <w:lvlText w:val="%1."/>
        <w:lvlJc w:val="left"/>
      </w:lvl>
    </w:lvlOverride>
  </w:num>
  <w:num w:numId="115">
    <w:abstractNumId w:val="9"/>
    <w:lvlOverride w:ilvl="0">
      <w:lvl w:ilvl="0">
        <w:numFmt w:val="decimal"/>
        <w:lvlText w:val="%1."/>
        <w:lvlJc w:val="left"/>
      </w:lvl>
    </w:lvlOverride>
  </w:num>
  <w:num w:numId="116">
    <w:abstractNumId w:val="9"/>
    <w:lvlOverride w:ilvl="0">
      <w:lvl w:ilvl="0">
        <w:numFmt w:val="decimal"/>
        <w:lvlText w:val="%1."/>
        <w:lvlJc w:val="left"/>
      </w:lvl>
    </w:lvlOverride>
  </w:num>
  <w:num w:numId="117">
    <w:abstractNumId w:val="9"/>
    <w:lvlOverride w:ilvl="0">
      <w:lvl w:ilvl="0">
        <w:numFmt w:val="decimal"/>
        <w:lvlText w:val="%1."/>
        <w:lvlJc w:val="left"/>
      </w:lvl>
    </w:lvlOverride>
  </w:num>
  <w:num w:numId="118">
    <w:abstractNumId w:val="9"/>
    <w:lvlOverride w:ilvl="0">
      <w:lvl w:ilvl="0">
        <w:numFmt w:val="decimal"/>
        <w:lvlText w:val="%1."/>
        <w:lvlJc w:val="left"/>
      </w:lvl>
    </w:lvlOverride>
  </w:num>
  <w:num w:numId="119">
    <w:abstractNumId w:val="9"/>
    <w:lvlOverride w:ilvl="0">
      <w:lvl w:ilvl="0">
        <w:numFmt w:val="decimal"/>
        <w:lvlText w:val="%1."/>
        <w:lvlJc w:val="left"/>
      </w:lvl>
    </w:lvlOverride>
  </w:num>
  <w:num w:numId="120">
    <w:abstractNumId w:val="9"/>
    <w:lvlOverride w:ilvl="0">
      <w:lvl w:ilvl="0">
        <w:numFmt w:val="decimal"/>
        <w:lvlText w:val="%1."/>
        <w:lvlJc w:val="left"/>
      </w:lvl>
    </w:lvlOverride>
  </w:num>
  <w:num w:numId="121">
    <w:abstractNumId w:val="9"/>
    <w:lvlOverride w:ilvl="0">
      <w:lvl w:ilvl="0">
        <w:numFmt w:val="decimal"/>
        <w:lvlText w:val="%1."/>
        <w:lvlJc w:val="left"/>
      </w:lvl>
    </w:lvlOverride>
  </w:num>
  <w:num w:numId="122">
    <w:abstractNumId w:val="9"/>
    <w:lvlOverride w:ilvl="0">
      <w:lvl w:ilvl="0">
        <w:numFmt w:val="decimal"/>
        <w:lvlText w:val="%1."/>
        <w:lvlJc w:val="left"/>
      </w:lvl>
    </w:lvlOverride>
  </w:num>
  <w:num w:numId="123">
    <w:abstractNumId w:val="9"/>
    <w:lvlOverride w:ilvl="0">
      <w:lvl w:ilvl="0">
        <w:numFmt w:val="decimal"/>
        <w:lvlText w:val="%1."/>
        <w:lvlJc w:val="left"/>
      </w:lvl>
    </w:lvlOverride>
  </w:num>
  <w:num w:numId="124">
    <w:abstractNumId w:val="9"/>
    <w:lvlOverride w:ilvl="0">
      <w:lvl w:ilvl="0">
        <w:numFmt w:val="decimal"/>
        <w:lvlText w:val="%1."/>
        <w:lvlJc w:val="left"/>
      </w:lvl>
    </w:lvlOverride>
  </w:num>
  <w:num w:numId="125">
    <w:abstractNumId w:val="9"/>
    <w:lvlOverride w:ilvl="0">
      <w:lvl w:ilvl="0">
        <w:numFmt w:val="decimal"/>
        <w:lvlText w:val="%1."/>
        <w:lvlJc w:val="left"/>
      </w:lvl>
    </w:lvlOverride>
  </w:num>
  <w:num w:numId="126">
    <w:abstractNumId w:val="9"/>
    <w:lvlOverride w:ilvl="0">
      <w:lvl w:ilvl="0">
        <w:numFmt w:val="decimal"/>
        <w:lvlText w:val="%1."/>
        <w:lvlJc w:val="left"/>
      </w:lvl>
    </w:lvlOverride>
  </w:num>
  <w:num w:numId="127">
    <w:abstractNumId w:val="9"/>
    <w:lvlOverride w:ilvl="0">
      <w:lvl w:ilvl="0">
        <w:numFmt w:val="decimal"/>
        <w:lvlText w:val="%1."/>
        <w:lvlJc w:val="left"/>
      </w:lvl>
    </w:lvlOverride>
  </w:num>
  <w:num w:numId="128">
    <w:abstractNumId w:val="9"/>
    <w:lvlOverride w:ilvl="0">
      <w:lvl w:ilvl="0">
        <w:numFmt w:val="decimal"/>
        <w:lvlText w:val="%1."/>
        <w:lvlJc w:val="left"/>
      </w:lvl>
    </w:lvlOverride>
  </w:num>
  <w:num w:numId="129">
    <w:abstractNumId w:val="9"/>
    <w:lvlOverride w:ilvl="0">
      <w:lvl w:ilvl="0">
        <w:numFmt w:val="decimal"/>
        <w:lvlText w:val="%1."/>
        <w:lvlJc w:val="left"/>
      </w:lvl>
    </w:lvlOverride>
  </w:num>
  <w:num w:numId="130">
    <w:abstractNumId w:val="9"/>
    <w:lvlOverride w:ilvl="0">
      <w:lvl w:ilvl="0">
        <w:numFmt w:val="decimal"/>
        <w:lvlText w:val="%1."/>
        <w:lvlJc w:val="left"/>
      </w:lvl>
    </w:lvlOverride>
  </w:num>
  <w:num w:numId="131">
    <w:abstractNumId w:val="9"/>
    <w:lvlOverride w:ilvl="0">
      <w:lvl w:ilvl="0">
        <w:numFmt w:val="decimal"/>
        <w:lvlText w:val="%1."/>
        <w:lvlJc w:val="left"/>
      </w:lvl>
    </w:lvlOverride>
  </w:num>
  <w:num w:numId="132">
    <w:abstractNumId w:val="9"/>
    <w:lvlOverride w:ilvl="0">
      <w:lvl w:ilvl="0">
        <w:numFmt w:val="decimal"/>
        <w:lvlText w:val="%1."/>
        <w:lvlJc w:val="left"/>
      </w:lvl>
    </w:lvlOverride>
  </w:num>
  <w:num w:numId="133">
    <w:abstractNumId w:val="9"/>
    <w:lvlOverride w:ilvl="0">
      <w:lvl w:ilvl="0">
        <w:numFmt w:val="decimal"/>
        <w:lvlText w:val="%1."/>
        <w:lvlJc w:val="left"/>
      </w:lvl>
    </w:lvlOverride>
  </w:num>
  <w:num w:numId="134">
    <w:abstractNumId w:val="9"/>
    <w:lvlOverride w:ilvl="0">
      <w:lvl w:ilvl="0">
        <w:numFmt w:val="decimal"/>
        <w:lvlText w:val="%1."/>
        <w:lvlJc w:val="left"/>
      </w:lvl>
    </w:lvlOverride>
  </w:num>
  <w:num w:numId="135">
    <w:abstractNumId w:val="14"/>
    <w:lvlOverride w:ilvl="0">
      <w:lvl w:ilvl="0">
        <w:numFmt w:val="decimal"/>
        <w:lvlText w:val="%1."/>
        <w:lvlJc w:val="left"/>
      </w:lvl>
    </w:lvlOverride>
  </w:num>
  <w:num w:numId="136">
    <w:abstractNumId w:val="11"/>
  </w:num>
  <w:num w:numId="137">
    <w:abstractNumId w:val="12"/>
  </w:num>
  <w:num w:numId="138">
    <w:abstractNumId w:val="13"/>
  </w:num>
  <w:num w:numId="139">
    <w:abstractNumId w:val="0"/>
  </w:num>
  <w:num w:numId="140">
    <w:abstractNumId w:val="7"/>
  </w:num>
  <w:num w:numId="141">
    <w:abstractNumId w:val="19"/>
  </w:num>
  <w:num w:numId="142">
    <w:abstractNumId w:val="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24"/>
    <w:rsid w:val="00016CEF"/>
    <w:rsid w:val="00055525"/>
    <w:rsid w:val="00061CB7"/>
    <w:rsid w:val="000732E2"/>
    <w:rsid w:val="00074A94"/>
    <w:rsid w:val="00085A46"/>
    <w:rsid w:val="00097940"/>
    <w:rsid w:val="000A6B2B"/>
    <w:rsid w:val="000D50A8"/>
    <w:rsid w:val="0010528C"/>
    <w:rsid w:val="00105347"/>
    <w:rsid w:val="00121BF4"/>
    <w:rsid w:val="00131D60"/>
    <w:rsid w:val="00155B2A"/>
    <w:rsid w:val="001634BA"/>
    <w:rsid w:val="00164500"/>
    <w:rsid w:val="00171DB7"/>
    <w:rsid w:val="00176E94"/>
    <w:rsid w:val="00190D17"/>
    <w:rsid w:val="001C11EA"/>
    <w:rsid w:val="001C16D1"/>
    <w:rsid w:val="001D264D"/>
    <w:rsid w:val="001E7060"/>
    <w:rsid w:val="00214E47"/>
    <w:rsid w:val="002150BF"/>
    <w:rsid w:val="0022265F"/>
    <w:rsid w:val="00275379"/>
    <w:rsid w:val="002774DF"/>
    <w:rsid w:val="00282F75"/>
    <w:rsid w:val="0029628C"/>
    <w:rsid w:val="002B209A"/>
    <w:rsid w:val="002B4BAF"/>
    <w:rsid w:val="002C0233"/>
    <w:rsid w:val="002C05DC"/>
    <w:rsid w:val="002C4C78"/>
    <w:rsid w:val="002D37AE"/>
    <w:rsid w:val="002E54DD"/>
    <w:rsid w:val="00305269"/>
    <w:rsid w:val="00312A7A"/>
    <w:rsid w:val="00327D9B"/>
    <w:rsid w:val="00332ECF"/>
    <w:rsid w:val="00351235"/>
    <w:rsid w:val="00351651"/>
    <w:rsid w:val="00365034"/>
    <w:rsid w:val="00381E8D"/>
    <w:rsid w:val="00396D87"/>
    <w:rsid w:val="003B3DA4"/>
    <w:rsid w:val="003B5269"/>
    <w:rsid w:val="003B66A8"/>
    <w:rsid w:val="003D42C3"/>
    <w:rsid w:val="003D42DE"/>
    <w:rsid w:val="003D60B0"/>
    <w:rsid w:val="003E3E5A"/>
    <w:rsid w:val="003E5F45"/>
    <w:rsid w:val="003E6717"/>
    <w:rsid w:val="003F4BD9"/>
    <w:rsid w:val="00406C4E"/>
    <w:rsid w:val="00410D90"/>
    <w:rsid w:val="00444424"/>
    <w:rsid w:val="00474709"/>
    <w:rsid w:val="004755FA"/>
    <w:rsid w:val="00485DCE"/>
    <w:rsid w:val="004B019C"/>
    <w:rsid w:val="004B03EB"/>
    <w:rsid w:val="004C7EF1"/>
    <w:rsid w:val="004E7A0A"/>
    <w:rsid w:val="004F047D"/>
    <w:rsid w:val="004F0CBB"/>
    <w:rsid w:val="00522C1C"/>
    <w:rsid w:val="00524426"/>
    <w:rsid w:val="00536BD5"/>
    <w:rsid w:val="00553FCF"/>
    <w:rsid w:val="005917EF"/>
    <w:rsid w:val="005B3EFA"/>
    <w:rsid w:val="005C301E"/>
    <w:rsid w:val="005C3B03"/>
    <w:rsid w:val="005C3DB7"/>
    <w:rsid w:val="005E3F5F"/>
    <w:rsid w:val="005E6DDE"/>
    <w:rsid w:val="006458A5"/>
    <w:rsid w:val="0064755B"/>
    <w:rsid w:val="00685CCB"/>
    <w:rsid w:val="006872BE"/>
    <w:rsid w:val="006B3941"/>
    <w:rsid w:val="006C56F3"/>
    <w:rsid w:val="006C6177"/>
    <w:rsid w:val="006E1267"/>
    <w:rsid w:val="007161B8"/>
    <w:rsid w:val="007204E4"/>
    <w:rsid w:val="0073089A"/>
    <w:rsid w:val="00737CBE"/>
    <w:rsid w:val="00741C08"/>
    <w:rsid w:val="00743241"/>
    <w:rsid w:val="00756AD3"/>
    <w:rsid w:val="00761E93"/>
    <w:rsid w:val="00766025"/>
    <w:rsid w:val="007742DF"/>
    <w:rsid w:val="00777739"/>
    <w:rsid w:val="007A38B4"/>
    <w:rsid w:val="007E46B4"/>
    <w:rsid w:val="007F0B72"/>
    <w:rsid w:val="00803655"/>
    <w:rsid w:val="00812BC1"/>
    <w:rsid w:val="00825BD9"/>
    <w:rsid w:val="008477F9"/>
    <w:rsid w:val="00847A10"/>
    <w:rsid w:val="00855555"/>
    <w:rsid w:val="00881C85"/>
    <w:rsid w:val="008B5C00"/>
    <w:rsid w:val="008D23D7"/>
    <w:rsid w:val="008F7BFC"/>
    <w:rsid w:val="00904683"/>
    <w:rsid w:val="00943600"/>
    <w:rsid w:val="00962F3F"/>
    <w:rsid w:val="00970E4F"/>
    <w:rsid w:val="009961B4"/>
    <w:rsid w:val="009C1246"/>
    <w:rsid w:val="00A31938"/>
    <w:rsid w:val="00A45100"/>
    <w:rsid w:val="00A53BB1"/>
    <w:rsid w:val="00A55D19"/>
    <w:rsid w:val="00A9290B"/>
    <w:rsid w:val="00AC3476"/>
    <w:rsid w:val="00AD355B"/>
    <w:rsid w:val="00AE2FA1"/>
    <w:rsid w:val="00AF56F6"/>
    <w:rsid w:val="00B31D48"/>
    <w:rsid w:val="00B45BCF"/>
    <w:rsid w:val="00B468A2"/>
    <w:rsid w:val="00B63017"/>
    <w:rsid w:val="00B6490A"/>
    <w:rsid w:val="00B96913"/>
    <w:rsid w:val="00BA4E54"/>
    <w:rsid w:val="00BC1E81"/>
    <w:rsid w:val="00BC2FA0"/>
    <w:rsid w:val="00BE5A74"/>
    <w:rsid w:val="00BF5CF0"/>
    <w:rsid w:val="00C1092A"/>
    <w:rsid w:val="00C276AA"/>
    <w:rsid w:val="00C31750"/>
    <w:rsid w:val="00C36479"/>
    <w:rsid w:val="00C4293F"/>
    <w:rsid w:val="00C6176F"/>
    <w:rsid w:val="00C651E4"/>
    <w:rsid w:val="00C82AD7"/>
    <w:rsid w:val="00C861D3"/>
    <w:rsid w:val="00C94A58"/>
    <w:rsid w:val="00CF31D8"/>
    <w:rsid w:val="00D122C9"/>
    <w:rsid w:val="00D146CA"/>
    <w:rsid w:val="00D212EE"/>
    <w:rsid w:val="00D263C4"/>
    <w:rsid w:val="00D3728F"/>
    <w:rsid w:val="00DA1B1C"/>
    <w:rsid w:val="00DC1623"/>
    <w:rsid w:val="00DC6984"/>
    <w:rsid w:val="00E24897"/>
    <w:rsid w:val="00E52BC8"/>
    <w:rsid w:val="00E93651"/>
    <w:rsid w:val="00E95638"/>
    <w:rsid w:val="00E9743C"/>
    <w:rsid w:val="00EA3A24"/>
    <w:rsid w:val="00EB5639"/>
    <w:rsid w:val="00EC1D3A"/>
    <w:rsid w:val="00EC4728"/>
    <w:rsid w:val="00EC533C"/>
    <w:rsid w:val="00ED6F14"/>
    <w:rsid w:val="00ED7918"/>
    <w:rsid w:val="00EE2545"/>
    <w:rsid w:val="00EE53E6"/>
    <w:rsid w:val="00EE5A31"/>
    <w:rsid w:val="00EF00CB"/>
    <w:rsid w:val="00F36A64"/>
    <w:rsid w:val="00F45998"/>
    <w:rsid w:val="00F51C30"/>
    <w:rsid w:val="00F637FF"/>
    <w:rsid w:val="00F75361"/>
    <w:rsid w:val="00F910F0"/>
    <w:rsid w:val="00FA0737"/>
    <w:rsid w:val="00FB0DAC"/>
    <w:rsid w:val="00FB32B3"/>
    <w:rsid w:val="00FE2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outlineLvl w:val="2"/>
    </w:pPr>
    <w:rPr>
      <w:b/>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E95638"/>
    <w:rPr>
      <w:rFonts w:ascii="Segoe UI" w:hAnsi="Segoe UI" w:cs="Segoe UI"/>
      <w:sz w:val="18"/>
      <w:szCs w:val="18"/>
    </w:rPr>
  </w:style>
  <w:style w:type="character" w:customStyle="1" w:styleId="aa">
    <w:name w:val="Текст выноски Знак"/>
    <w:basedOn w:val="a0"/>
    <w:link w:val="a9"/>
    <w:uiPriority w:val="99"/>
    <w:semiHidden/>
    <w:rsid w:val="00E95638"/>
    <w:rPr>
      <w:rFonts w:ascii="Segoe UI" w:hAnsi="Segoe UI" w:cs="Segoe UI"/>
      <w:sz w:val="18"/>
      <w:szCs w:val="18"/>
    </w:rPr>
  </w:style>
  <w:style w:type="paragraph" w:styleId="ab">
    <w:name w:val="Normal (Web)"/>
    <w:basedOn w:val="a"/>
    <w:uiPriority w:val="99"/>
    <w:unhideWhenUsed/>
    <w:rsid w:val="008477F9"/>
    <w:pPr>
      <w:spacing w:before="100" w:beforeAutospacing="1" w:after="100" w:afterAutospacing="1"/>
    </w:pPr>
  </w:style>
  <w:style w:type="character" w:customStyle="1" w:styleId="apple-tab-span">
    <w:name w:val="apple-tab-span"/>
    <w:basedOn w:val="a0"/>
    <w:rsid w:val="004B019C"/>
  </w:style>
  <w:style w:type="paragraph" w:styleId="ac">
    <w:name w:val="List Paragraph"/>
    <w:basedOn w:val="a"/>
    <w:uiPriority w:val="34"/>
    <w:qFormat/>
    <w:rsid w:val="00CF31D8"/>
    <w:pPr>
      <w:ind w:left="720"/>
      <w:contextualSpacing/>
    </w:pPr>
  </w:style>
  <w:style w:type="character" w:styleId="ad">
    <w:name w:val="Hyperlink"/>
    <w:basedOn w:val="a0"/>
    <w:uiPriority w:val="99"/>
    <w:semiHidden/>
    <w:unhideWhenUsed/>
    <w:rsid w:val="00761E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outlineLvl w:val="2"/>
    </w:pPr>
    <w:rPr>
      <w:b/>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E95638"/>
    <w:rPr>
      <w:rFonts w:ascii="Segoe UI" w:hAnsi="Segoe UI" w:cs="Segoe UI"/>
      <w:sz w:val="18"/>
      <w:szCs w:val="18"/>
    </w:rPr>
  </w:style>
  <w:style w:type="character" w:customStyle="1" w:styleId="aa">
    <w:name w:val="Текст выноски Знак"/>
    <w:basedOn w:val="a0"/>
    <w:link w:val="a9"/>
    <w:uiPriority w:val="99"/>
    <w:semiHidden/>
    <w:rsid w:val="00E95638"/>
    <w:rPr>
      <w:rFonts w:ascii="Segoe UI" w:hAnsi="Segoe UI" w:cs="Segoe UI"/>
      <w:sz w:val="18"/>
      <w:szCs w:val="18"/>
    </w:rPr>
  </w:style>
  <w:style w:type="paragraph" w:styleId="ab">
    <w:name w:val="Normal (Web)"/>
    <w:basedOn w:val="a"/>
    <w:uiPriority w:val="99"/>
    <w:unhideWhenUsed/>
    <w:rsid w:val="008477F9"/>
    <w:pPr>
      <w:spacing w:before="100" w:beforeAutospacing="1" w:after="100" w:afterAutospacing="1"/>
    </w:pPr>
  </w:style>
  <w:style w:type="character" w:customStyle="1" w:styleId="apple-tab-span">
    <w:name w:val="apple-tab-span"/>
    <w:basedOn w:val="a0"/>
    <w:rsid w:val="004B019C"/>
  </w:style>
  <w:style w:type="paragraph" w:styleId="ac">
    <w:name w:val="List Paragraph"/>
    <w:basedOn w:val="a"/>
    <w:uiPriority w:val="34"/>
    <w:qFormat/>
    <w:rsid w:val="00CF31D8"/>
    <w:pPr>
      <w:ind w:left="720"/>
      <w:contextualSpacing/>
    </w:pPr>
  </w:style>
  <w:style w:type="character" w:styleId="ad">
    <w:name w:val="Hyperlink"/>
    <w:basedOn w:val="a0"/>
    <w:uiPriority w:val="99"/>
    <w:semiHidden/>
    <w:unhideWhenUsed/>
    <w:rsid w:val="00761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9152">
      <w:bodyDiv w:val="1"/>
      <w:marLeft w:val="0"/>
      <w:marRight w:val="0"/>
      <w:marTop w:val="0"/>
      <w:marBottom w:val="0"/>
      <w:divBdr>
        <w:top w:val="none" w:sz="0" w:space="0" w:color="auto"/>
        <w:left w:val="none" w:sz="0" w:space="0" w:color="auto"/>
        <w:bottom w:val="none" w:sz="0" w:space="0" w:color="auto"/>
        <w:right w:val="none" w:sz="0" w:space="0" w:color="auto"/>
      </w:divBdr>
    </w:div>
    <w:div w:id="355499066">
      <w:bodyDiv w:val="1"/>
      <w:marLeft w:val="0"/>
      <w:marRight w:val="0"/>
      <w:marTop w:val="0"/>
      <w:marBottom w:val="0"/>
      <w:divBdr>
        <w:top w:val="none" w:sz="0" w:space="0" w:color="auto"/>
        <w:left w:val="none" w:sz="0" w:space="0" w:color="auto"/>
        <w:bottom w:val="none" w:sz="0" w:space="0" w:color="auto"/>
        <w:right w:val="none" w:sz="0" w:space="0" w:color="auto"/>
      </w:divBdr>
    </w:div>
    <w:div w:id="365328510">
      <w:bodyDiv w:val="1"/>
      <w:marLeft w:val="0"/>
      <w:marRight w:val="0"/>
      <w:marTop w:val="0"/>
      <w:marBottom w:val="0"/>
      <w:divBdr>
        <w:top w:val="none" w:sz="0" w:space="0" w:color="auto"/>
        <w:left w:val="none" w:sz="0" w:space="0" w:color="auto"/>
        <w:bottom w:val="none" w:sz="0" w:space="0" w:color="auto"/>
        <w:right w:val="none" w:sz="0" w:space="0" w:color="auto"/>
      </w:divBdr>
    </w:div>
    <w:div w:id="450127380">
      <w:bodyDiv w:val="1"/>
      <w:marLeft w:val="0"/>
      <w:marRight w:val="0"/>
      <w:marTop w:val="0"/>
      <w:marBottom w:val="0"/>
      <w:divBdr>
        <w:top w:val="none" w:sz="0" w:space="0" w:color="auto"/>
        <w:left w:val="none" w:sz="0" w:space="0" w:color="auto"/>
        <w:bottom w:val="none" w:sz="0" w:space="0" w:color="auto"/>
        <w:right w:val="none" w:sz="0" w:space="0" w:color="auto"/>
      </w:divBdr>
    </w:div>
    <w:div w:id="500703870">
      <w:bodyDiv w:val="1"/>
      <w:marLeft w:val="0"/>
      <w:marRight w:val="0"/>
      <w:marTop w:val="0"/>
      <w:marBottom w:val="0"/>
      <w:divBdr>
        <w:top w:val="none" w:sz="0" w:space="0" w:color="auto"/>
        <w:left w:val="none" w:sz="0" w:space="0" w:color="auto"/>
        <w:bottom w:val="none" w:sz="0" w:space="0" w:color="auto"/>
        <w:right w:val="none" w:sz="0" w:space="0" w:color="auto"/>
      </w:divBdr>
    </w:div>
    <w:div w:id="676422406">
      <w:bodyDiv w:val="1"/>
      <w:marLeft w:val="0"/>
      <w:marRight w:val="0"/>
      <w:marTop w:val="0"/>
      <w:marBottom w:val="0"/>
      <w:divBdr>
        <w:top w:val="none" w:sz="0" w:space="0" w:color="auto"/>
        <w:left w:val="none" w:sz="0" w:space="0" w:color="auto"/>
        <w:bottom w:val="none" w:sz="0" w:space="0" w:color="auto"/>
        <w:right w:val="none" w:sz="0" w:space="0" w:color="auto"/>
      </w:divBdr>
    </w:div>
    <w:div w:id="908072993">
      <w:bodyDiv w:val="1"/>
      <w:marLeft w:val="0"/>
      <w:marRight w:val="0"/>
      <w:marTop w:val="0"/>
      <w:marBottom w:val="0"/>
      <w:divBdr>
        <w:top w:val="none" w:sz="0" w:space="0" w:color="auto"/>
        <w:left w:val="none" w:sz="0" w:space="0" w:color="auto"/>
        <w:bottom w:val="none" w:sz="0" w:space="0" w:color="auto"/>
        <w:right w:val="none" w:sz="0" w:space="0" w:color="auto"/>
      </w:divBdr>
    </w:div>
    <w:div w:id="915241861">
      <w:bodyDiv w:val="1"/>
      <w:marLeft w:val="0"/>
      <w:marRight w:val="0"/>
      <w:marTop w:val="0"/>
      <w:marBottom w:val="0"/>
      <w:divBdr>
        <w:top w:val="none" w:sz="0" w:space="0" w:color="auto"/>
        <w:left w:val="none" w:sz="0" w:space="0" w:color="auto"/>
        <w:bottom w:val="none" w:sz="0" w:space="0" w:color="auto"/>
        <w:right w:val="none" w:sz="0" w:space="0" w:color="auto"/>
      </w:divBdr>
    </w:div>
    <w:div w:id="922839637">
      <w:bodyDiv w:val="1"/>
      <w:marLeft w:val="0"/>
      <w:marRight w:val="0"/>
      <w:marTop w:val="0"/>
      <w:marBottom w:val="0"/>
      <w:divBdr>
        <w:top w:val="none" w:sz="0" w:space="0" w:color="auto"/>
        <w:left w:val="none" w:sz="0" w:space="0" w:color="auto"/>
        <w:bottom w:val="none" w:sz="0" w:space="0" w:color="auto"/>
        <w:right w:val="none" w:sz="0" w:space="0" w:color="auto"/>
      </w:divBdr>
    </w:div>
    <w:div w:id="1037389426">
      <w:bodyDiv w:val="1"/>
      <w:marLeft w:val="0"/>
      <w:marRight w:val="0"/>
      <w:marTop w:val="0"/>
      <w:marBottom w:val="0"/>
      <w:divBdr>
        <w:top w:val="none" w:sz="0" w:space="0" w:color="auto"/>
        <w:left w:val="none" w:sz="0" w:space="0" w:color="auto"/>
        <w:bottom w:val="none" w:sz="0" w:space="0" w:color="auto"/>
        <w:right w:val="none" w:sz="0" w:space="0" w:color="auto"/>
      </w:divBdr>
    </w:div>
    <w:div w:id="1095902195">
      <w:bodyDiv w:val="1"/>
      <w:marLeft w:val="0"/>
      <w:marRight w:val="0"/>
      <w:marTop w:val="0"/>
      <w:marBottom w:val="0"/>
      <w:divBdr>
        <w:top w:val="none" w:sz="0" w:space="0" w:color="auto"/>
        <w:left w:val="none" w:sz="0" w:space="0" w:color="auto"/>
        <w:bottom w:val="none" w:sz="0" w:space="0" w:color="auto"/>
        <w:right w:val="none" w:sz="0" w:space="0" w:color="auto"/>
      </w:divBdr>
    </w:div>
    <w:div w:id="1172329317">
      <w:bodyDiv w:val="1"/>
      <w:marLeft w:val="0"/>
      <w:marRight w:val="0"/>
      <w:marTop w:val="0"/>
      <w:marBottom w:val="0"/>
      <w:divBdr>
        <w:top w:val="none" w:sz="0" w:space="0" w:color="auto"/>
        <w:left w:val="none" w:sz="0" w:space="0" w:color="auto"/>
        <w:bottom w:val="none" w:sz="0" w:space="0" w:color="auto"/>
        <w:right w:val="none" w:sz="0" w:space="0" w:color="auto"/>
      </w:divBdr>
    </w:div>
    <w:div w:id="1188905440">
      <w:bodyDiv w:val="1"/>
      <w:marLeft w:val="0"/>
      <w:marRight w:val="0"/>
      <w:marTop w:val="0"/>
      <w:marBottom w:val="0"/>
      <w:divBdr>
        <w:top w:val="none" w:sz="0" w:space="0" w:color="auto"/>
        <w:left w:val="none" w:sz="0" w:space="0" w:color="auto"/>
        <w:bottom w:val="none" w:sz="0" w:space="0" w:color="auto"/>
        <w:right w:val="none" w:sz="0" w:space="0" w:color="auto"/>
      </w:divBdr>
    </w:div>
    <w:div w:id="1375084157">
      <w:bodyDiv w:val="1"/>
      <w:marLeft w:val="0"/>
      <w:marRight w:val="0"/>
      <w:marTop w:val="0"/>
      <w:marBottom w:val="0"/>
      <w:divBdr>
        <w:top w:val="none" w:sz="0" w:space="0" w:color="auto"/>
        <w:left w:val="none" w:sz="0" w:space="0" w:color="auto"/>
        <w:bottom w:val="none" w:sz="0" w:space="0" w:color="auto"/>
        <w:right w:val="none" w:sz="0" w:space="0" w:color="auto"/>
      </w:divBdr>
    </w:div>
    <w:div w:id="1443068126">
      <w:bodyDiv w:val="1"/>
      <w:marLeft w:val="0"/>
      <w:marRight w:val="0"/>
      <w:marTop w:val="0"/>
      <w:marBottom w:val="0"/>
      <w:divBdr>
        <w:top w:val="none" w:sz="0" w:space="0" w:color="auto"/>
        <w:left w:val="none" w:sz="0" w:space="0" w:color="auto"/>
        <w:bottom w:val="none" w:sz="0" w:space="0" w:color="auto"/>
        <w:right w:val="none" w:sz="0" w:space="0" w:color="auto"/>
      </w:divBdr>
    </w:div>
    <w:div w:id="1907832624">
      <w:bodyDiv w:val="1"/>
      <w:marLeft w:val="0"/>
      <w:marRight w:val="0"/>
      <w:marTop w:val="0"/>
      <w:marBottom w:val="0"/>
      <w:divBdr>
        <w:top w:val="none" w:sz="0" w:space="0" w:color="auto"/>
        <w:left w:val="none" w:sz="0" w:space="0" w:color="auto"/>
        <w:bottom w:val="none" w:sz="0" w:space="0" w:color="auto"/>
        <w:right w:val="none" w:sz="0" w:space="0" w:color="auto"/>
      </w:divBdr>
      <w:divsChild>
        <w:div w:id="726149689">
          <w:marLeft w:val="-100"/>
          <w:marRight w:val="0"/>
          <w:marTop w:val="0"/>
          <w:marBottom w:val="0"/>
          <w:divBdr>
            <w:top w:val="none" w:sz="0" w:space="0" w:color="auto"/>
            <w:left w:val="none" w:sz="0" w:space="0" w:color="auto"/>
            <w:bottom w:val="none" w:sz="0" w:space="0" w:color="auto"/>
            <w:right w:val="none" w:sz="0" w:space="0" w:color="auto"/>
          </w:divBdr>
        </w:div>
      </w:divsChild>
    </w:div>
    <w:div w:id="2063553353">
      <w:bodyDiv w:val="1"/>
      <w:marLeft w:val="0"/>
      <w:marRight w:val="0"/>
      <w:marTop w:val="0"/>
      <w:marBottom w:val="0"/>
      <w:divBdr>
        <w:top w:val="none" w:sz="0" w:space="0" w:color="auto"/>
        <w:left w:val="none" w:sz="0" w:space="0" w:color="auto"/>
        <w:bottom w:val="none" w:sz="0" w:space="0" w:color="auto"/>
        <w:right w:val="none" w:sz="0" w:space="0" w:color="auto"/>
      </w:divBdr>
    </w:div>
    <w:div w:id="210556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w8dNZHVbhvm36M+RDJCkgGz5w==">CgMxLjAaJwoBMBIiCiAIBCocCgtBQUFCRXJfS2xtbxAIGgtBQUFCRXJfS2xtbxonCgExEiIKIAgEKhwKC0FBQUJFcl9PQlJnEAgaC0FBQUJFcl9PQlJnGicKATISIgogCAQqHAoLQUFBQkVyX09CU00QCBoLQUFBQkVyX09CU00aJwoBMxIiCiAIBCocCgtBQUFCRXJfT0JTURAIGgtBQUFCRXJfT0JTURonCgE0EiIKIAgEKhwKC0FBQUEtWTFHeFQ4EAgaC0FBQUEtWTFHeFQ4GicKATUSIgogCAQqHAoLQUFBQS1iVmhNNXMQCBoLQUFBQS1iVmhNNXMaJwoBNhIiCiAIBCocCgtBQUFCQUhFanFZdxAIGgtBQUFCQUhFanFZdyK8CQoLQUFBQkVyX09CUmcSjAkKC0FBQUJFcl9PQlJnEgtBQUFCRXJfT0JSZxqnAQoJdGV4dC9odG1sEpkB0KbQtdC5INCw0LHQt9Cw0YYg0ZQg0LvQvtCz0ZbRh9C90LjQvCDQt9Cw0LLQtdGA0YjQtdC90L3RjyDQv9GD0L3QutGC0YMgNTYuINCS0LvQsNGB0L3QtSDQstGW0L0g0L/QvtGP0YHQvdGO0ZQg0L3QsNCy0ZbRidC+INC80Lgg0LnQvtCz0L4g0YbQuNGC0YPRlNC80L4uIqgBCgp0ZXh0L3BsYWluEpkB0KbQtdC5INCw0LHQt9Cw0YYg0ZQg0LvQvtCz0ZbRh9C90LjQvCDQt9Cw0LLQtdGA0YjQtdC90L3RjyDQv9GD0L3QutGC0YMgNTYuINCS0LvQsNGB0L3QtSDQstGW0L0g0L/QvtGP0YHQvdGO0ZQg0L3QsNCy0ZbRidC+INC80Lgg0LnQvtCz0L4g0YbQuNGC0YPRlNC80L4uKhsiFTExNDkwMjQ5MzU1OTU0NjM0MDc3NSgAOAAwj5qkjNMxOI+apIzTMUqyBAoKdGV4dC9wbGFpbhKjBNCQ0L3QsNC70L7Qs9GW0YfQvdGWINCy0LjQvNC+0LPQuCDRlCDQt9Cw0YHRgtC+0YHQvtCy0L3QuNC80Lgg0LTQviDQstGB0YLQsNC90L7QstC70LXQvdC90Y8g0LLRltC00L/QvtCy0ZbQtNC90L7RgdGC0ZYg0YHRg9C00LTRliDQutGA0LjRgtC10YDRltGP0Lwg0L/RgNC+0YTQtdGB0ZbQudC90L7RlyDQtdGC0LjQutC4INGC0LAg0LTQvtCx0YDQvtGH0LXRgdC90L7RgdGC0ZYg0LIg0L/RgNC+0YbQtdC00YPRgNGWINC60LLQsNC70ZbRhNGW0LrQsNGG0ZbQudC90L7Qs9C+INC+0YbRltC90Y7QstCw0L3QvdGPINC90LAg0LLRltC00L/QvtCy0ZbQtNC90ZbRgdGC0Ywg0LfQsNC50LzQsNC90ZbQuSDQv9C+0YHQsNC00ZYg0Lcg0YLRltGU0Y4g0L7RgdC+0LHQu9C40LLRltGB0YLRjiwg0YnQviDRgtCw0LrRliDQvtCx0YHRgtCw0LLQuNC90Lgg0YHRgtCw0Y7RgtGMINCy0ZbQtNC+0LzQuNC80Lgg0L/RltC0INGH0LDRgSDQtNC+0YHQu9GW0LTQttC10L3QvdGPINC00L7RgdGM0ZQg0YLQsCDQv9GA0L7QstC10LTQtdC90L3RjyDRgdC/0ZbQstCx0LXRgdGW0LTQuC5aDHl3NHZtanNuOWR0bHICIAB4AJoBBggAEAAYAKoBnAESmQHQptC10Lkg0LDQsdC30LDRhiDRlCDQu9C+0LPRltGH0L3QuNC8INC30LDQstC10YDRiNC10L3QvdGPINC/0YPQvdC60YLRgyA1Ni4g0JLQu9Cw0YHQvdC1INCy0ZbQvSDQv9C+0Y/RgdC90Y7RlCDQvdCw0LLRltGJ0L4g0LzQuCDQudC+0LPQviDRhtC40YLRg9GU0LzQvi4Yj5qkjNMxII+apIzTMUIQa2l4LnZybHA0NnA3MmxkYiLyCgoLQUFBQkVyX09CU00SwgoKC0FBQUJFcl9PQlNNEgtBQUFCRXJfT0JTTRpNCgl0ZXh0L2h0bWwSQNC00L7RhtGW0LvRjNC90L4g0YDQvtC30LzRltGB0YLQuNGC0Lgg0L/RltGB0LvRjyDQv9GD0L3QutGC0YMgMzYiTgoKdGV4dC9wbGFpbhJA0LTQvtGG0ZbQu9GM0L3QviDRgNC+0LfQvNGW0YHRgtC40YLQuCDQv9GW0YHQu9GPINC/0YPQvdC60YLRgyAzNiobIhUxMTQ5MDI0OTM1NTk1NDYzNDA3NzUoADgAMK+/4IzTMTivv+CM0zFK+QcKCnRleHQvcGxhaW4S6gfQoyDQn9C+0Y/RgdC90Y7QstCw0LvRjNC90ZbQuSDQt9Cw0L/QuNGB0YbRliDQv9GA0L7QtdC60YLRgyDQl9Cw0LrQvtC90YMg0KPQutGA0LDRl9C90Lgg4oCc0J/RgNC+INCy0L3QtdGB0LXQvdC90Y8g0LfQvNGW0L0g0LTQviDQmtC+0L3RgdGC0LjRgtGD0YbRltGXINCj0LrRgNCw0ZfQvdC4ICjRidC+0LTQviDQv9GA0LDQstC+0YHRg9C00LTRjynigJ0sINC30LAg0YDQtdC30YPQu9GM0YLQsNGC0LDQvNC4INGA0L7Qt9Cz0LvRj9C00YMg0Y/QutC+0LPQviDQsdGD0LvQviDQstC90LXRgdC10L3QviDQt9C80ZbQvdC4INC00L4g0JrQvtC90YHRgtC40YLRg9GG0ZbRlyDQo9C60YDQsNGX0L3QuCAo0JfQsNC60L7QvSDihJYxNDAxKSDRliDQt9Cw0L/RgNC+0LLQsNC00LbQtdC90L4g0L/RgNC+0YbQtdC00YPRgNGDINC60LLQsNC70ZbRhNGW0LrQsNGG0ZbQudC90L7Qs9C+INC+0YbRltC90Y7QstCw0L3QvdGPINGB0YPQtNC00ZbQsiDQvdCwINCy0ZbQtNC/0L7QstGW0LTQvdGW0YHRgtGMINC30LDQudC80LDQvdGW0Lkg0L/QvtGB0LDQtNGWLCDQt9Cw0LfQvdCw0YfQtdC90L4sINGJ0L4g0L/RgNC+0LXQutGCINC/0LXRgNC10LTQsdCw0YfQsNGUIOKAnNGB0L/QtdGG0ZbQsNC70YzQvdGWINC80LXRhdCw0L3RltC30LzQuCDQvtC90L7QstC70LXQvdC90Y8g0YHRg9C00LTRltCy0YHRjNC60L7Qs9C+INC60L7RgNC/0YPRgdGDLCDRidC+INC00LDRgdGC0Ywg0LfQvNC+0LPRgyDQtNC+0YHRj9Cz0YLQuCDQvdC10L7QsdGF0ZbQtNC90L7Qs9C+INCx0LDQu9Cw0L3RgdGDINC80ZbQtiDRgdGD0YHQv9GW0LvRjNC90LjQvNC4INC+0YfRltC60YPQstCw0L3QvdGP0LzQuCwg0Lcg0L7QtNC90L7Qs9C+INCx0L7QutGDLCDRgtCwINC30LDRhdC40YHRgtC+0Lwg0ZbQvdC00LjQstGW0LTRg9Cw0LvRjNC90LjRhSDQv9GA0LDQsiwg0Lcg0ZbQvdGI0L7Qs9C+LiDQl9C+0LrRgNC10LzQsCwg0LfQsCDRgNC10LrQvtC80LXQvdC00LDRhtGW0Y/QvNC4INCS0LXQvdC10YbigKZaDDRrMDUyZjd5cGd1cHICIAB4AJoBBggAEAAYAKoBQhJA0LTQvtGG0ZbQu9GM0L3QviDRgNC+0LfQvNGW0YHRgtC40YLQuCDQv9GW0YHQu9GPINC/0YPQvdC60YLRgyAzNhivv+CM0zEgr7/gjNMxQhBraXguMTJ6bWVyM25ycGc5It0LCgtBQUFBLWJWaE01cxKrCwoLQUFBQS1iVmhNNXMSC0FBQUEtYlZoTTVzGm4KCXRleHQvaHRtbBJh0JTQttC10YDQtdC70L4g0YbRjNC+0LPQviDQstC40YHQvdC+0LLQutGDINCy0LvQsNGB0L3RliDQv9C+0LPQu9GP0LTQuCDRh9C4INC/0L7Qt9C40YbRltGPINCS0KE/PyJvCgp0ZXh0L3BsYWluEmHQlNC20LXRgNC10LvQviDRhtGM0L7Qs9C+INCy0LjRgdC90L7QstC60YMg0LLQu9Cw0YHQvdGWINC/0L7Qs9C70Y/QtNC4INGH0Lgg0L/QvtC30LjRhtGW0Y8g0JLQoT8/KhsiFTEwNTM4NTc2OTQxMDkxNTU3NjczOCgAOAAw/rPZhdIxOP6z2YXSMUr5BwoKdGV4dC9wbGFpbhLqB9CXINGG0YzQvtCz0L4g0LLQuNC/0LvQuNCy0LDRlCDRgtC1LCDRidC+INC30LLRltC70YzQvdC10L3QvdGPINGB0YPQtNC00ZYg0Lcg0L/QvtGB0LDQtNC4INC30LAg0YDQtdC30YPQu9GM0YLQsNGC0LDQvNC4INCa0J4g0L3QsCDQstGW0LTQv9C+0LLRltC00L3RltGB0YLRjCDQvNC+0LbQu9C40LLQtSDQt9CwINGC0LDQutC40YUg0YPQvNC+0LI6IDEpINGA0LXQt9GD0LvRjNGC0LDRgtC4INC+0YbRltC90Y7QstCw0L3QvdGPINC80LDRjtGC0Ywg0LLRltC00L/QvtCy0ZbQtNCw0YLQuCDQutGA0LjRgtC10YDRltGOINC+0LHigJnRlNC60YLQuNCy0L3QvtGB0YLRljsgMikg0YbRliDRgNC10LfRg9C70YzRgtCw0YLQuCDQvNCw0Y7RgtGMINC/0YDRj9C80L4g0L/RltC00YLQstC10YDQtNC20YPQstCw0YLQuCDQvdC10LfQtNCw0YLQvdGW0YHRgtGMINCw0LHQviDQvdC10LHQsNC20LDQvdC90Y8g0YHRg9C00LTRliDQstC40LrQvtC90YPQstCw0YLQuCDRgdCy0L7RlyDQvtCx0L7QsuKAmdGP0LfQutC4OyAzKSDQvNC10LbQsCDQtNC+0L/Rg9GB0YLQuNC80L7RgdGC0ZYg0L/QvtCy0LXQtNGW0L3QutC4INGB0YPQtNC00ZYg0Y/QuiDRgtCw0LrQvtCz0L4sINGJ0L4g0LLRltC00L/QvtCy0ZbQtNCw0ZQg0LfQsNC50LzQsNC90ZbQuSDQv9C+0YHQsNC00ZYsINCy0LjQt9C90LDRh9C10L3QsCDRj9C6IMKr0LzRltC90ZbQvNCw0LvRjNC90L4g0L/RgNC40LnQvdGP0YLQvdC40Lkg0YDRltCy0LXQvdGMwrssINC3INGD0YDQsNGF0YPQstCw0L3QvdGP0Lwg0L/RgNCw0LLQuNC7INC60LLQsNC70ZbRhNGW0LrQsNGG0ZbQudC90L7Qs9C+INC+0YbRltC90Y7QstCw0L3QvdGPLCDQstC40LzQvtCzINC00L4g0L/QvtCy0LXQtNGW0L3QutC4INGB0YPQtNC00ZYsINCy0LjQt9C90LDRh9C10L3QuNGFINC30LDQutC+0L3QvtC8INGC0LAg0LfQsNC30L3QsNGH0LXQvdC40LzQuCDQstC40YnQtSDQv9GA0LDQstC40LvQsNC80Lgg0L/RgNC+0YTQtdGB0ZbQudC90L7RlyDQteKAploMcHcycTc3ZGUzb2dtcgIgAHgAmgEGCAAQABgAqgFjEmHQlNC20LXRgNC10LvQviDRhtGM0L7Qs9C+INCy0LjRgdC90L7QstC60YMg0LLQu9Cw0YHQvdGWINC/0L7Qs9C70Y/QtNC4INGH0Lgg0L/QvtC30LjRhtGW0Y8g0JLQoT8/sAEAuAEAGP6z2YXSMSD+s9mF0jEwAEIQa2l4LmdxM3BpOXNpcnBhMSKXCQoLQUFBQkVyX0tsbW8S5wgKC0FBQUJFcl9LbG1vEgtBQUFCRXJfS2xtbxrMAgoJdGV4dC9odG1s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Is0CCgp0ZXh0L3BsYWlu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KhsiFTExNDkwMjQ5MzU1OTU0NjM0MDc3NSgAOAAw//uMjNMxOP/7jIzTMUofCgp0ZXh0L3BsYWluEhHQsdGD0LTRjC3Rj9C60L7Rl1oMNnpwZXA1ODQ4bXVjcgIgAHgAmgEGCAAQABgAqgHBAhK+AtC/0YDQvtC/0L7QvdGD0Y4g0LLQuNC70YPRh9GC0LguINCi0LDQutC1INGC0LLQtdGA0LTQttC10L3QvdGPINGUINC90LDQtNGC0L4g0LrQsNGC0LXQs9C+0YDQuNGH0L3QuNC8LiDQndC1INCy0YHRltC70Y/QutCwINC90LXQvdCw0LvQtdC20L3QsCDQv9C+0LLQtdC00ZbQvdC60LAg0LzQvtC20LUg0LHRg9GC0Lgg0L/RltC00YHRgtCw0LLQvtGOINC00LvRjyDQstC40LfQvdCw0L3QvdGPINGB0YPQtNC00ZYg0YLQsNC60LjQvCAo0YLQsNC60L7Rjikg0YnQviDQvdC1INCy0ZbQtNC/0L7QstGW0LTQsNGUINC30LDQudC80LDQvdGW0Lkg0L/QvtGB0LDQtNGWLhj/+4yM0zEg//uMjNMxQhBraXguM2U4OW8za3lmYnRl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mQoKC0FBQUJFcl9PQlNREukJCgtBQUFCRXJfT0JTURILQUFBQkVyX09CU1EaLwoJdGV4dC9odG1sEiLQv9GA0L7Qv9C+0L3Rg9GOINCy0LjQu9GD0YfQuNGC0LguIjAKCnRleHQvcGxhaW4SItC/0YDQvtC/0L7QvdGD0Y4g0LLQuNC70YPRh9C40YLQuC4qGyIVMTE0OTAyNDkzNTU5NTQ2MzQwNzc1KAA4ADCYyeOM0zE4mMnjjNMxSvoHCgp0ZXh0L3BsYWluEusH0JrRgNGW0Lwg0YLQvtCz0L4sINC/0L7QstC90L7QstCw0LbQtdC90L3RjyDRgdGD0LTQtNGW0LIsINC/0YDQuNC30L3QsNGH0LXQvdC40YUg0L3QsCDQv9C+0YHQsNC00YMg0YHRgtGA0L7QutC+0Lwg0L3QsCDQvyfRj9GC0Ywg0YDQvtC60ZbQsiDQtNC+INC90LDQsdGA0LDQvdC90Y8g0YfQuNC90L3QvtGB0YLRliDQl9Cw0LrQvtC90L7QvCDQo9C60YDQsNGX0L3QuCAi0J/RgNC+INCy0L3QtdGB0LXQvdC90Y8g0LfQvNGW0L0g0LTQviDQmtC+0L3RgdGC0LjRgtGD0YbRltGXINCj0LrRgNCw0ZfQvdC4ICjRidC+0LTQviDQv9GA0LDQstC+0YHRg9C00LTRjykiLCDQsdGD0LTRg9GC0Ywg0L/RgNC40L/QuNC90LXQvdGWINGW0Lcg0LfQsNC60ZbQvdGH0LXQvdC90Y/QvCDRgdGC0YDQvtC60YMsINC90LAg0Y/QutC40Lkg0ZfRhSDQsdGD0LvQviDQv9GA0LjQt9C90LDRh9C10L3Qvi4g0KLQsNC60ZYg0YHRg9C00LTRliDQvNC+0LbRg9GC0Ywg0LHRg9GC0Lgg0L/RgNC40LfQvdCw0YfQtdC90ZYg0L3QsCDQv9C+0YHQsNC00YMg0YHRg9C00LTRliDRgyDQv9C+0YDRj9C00LrRgywg0LLQuNC30L3QsNGH0LXQvdC+0LzRgyDQt9Cw0LrQvtC90L7QvCwg0YnQviDQtNCw0YHRgtGMINC30LzQvtCz0YMg0YMg0L/QvtC00LDQu9GM0YjQvtC80YMg0L/RgNC40LfQvdCw0YfQuNGC0Lgg0L3QsCDQv9C+0YHQsNC00YMg0YHRg9C00LTRliDRgtC40YUg0L7RgdGW0LEsINGP0LrRliDQstGW0LTQv9C+0LLRltC00LDRgtC40LzRg9GC0Ywg0YPRgdGW0Lwg0LLQuNC80L7Qs9Cw0Lwg0LLRltC00L/QvtCy0ZbQtNC90L4g0LTQviDQstC90LXRgdC10L3QuNGFINC00L4g0JrQvtC90YHRgtC40YLRg9GG0ZbRlyDQo9C60YDQsNGX0L3QuCDQt9C80ZbQvSDRgtCwINC3INGD0YDQsNGF0YPQstCw0L3QvdGP0Lwg0LLRltC00L/QvtCy0ZbQtNC90LjRhSDQvtGB0L7QsdC70LjQstC+0YHRgtC10LkgKNC90LDQv9GA0LjQutC70LDQtCwg0LHQtdC3INC90LXQvtCx0YXRltC00L3QvtGB0YLRluKAploMbTF0M2g3cnBvb282cgIgAHgAmgEGCAAQABgAqgEkEiLQv9GA0L7Qv9C+0L3Rg9GOINCy0LjQu9GD0YfQuNGC0LguGJjJ44zTMSCYyeOM0zFCEGtpeC5pYzdwZzV6ZHU2Z2MyCGguZ2pkZ3hzMgloLjN6bnlzaDcyCWguMWZvYjl0ZTgAciExUk56VUY4QVdFcUNFX1VNMDVxSEY2dDRZSTFFS3RRM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55E9AE-7324-473A-AA12-40D5FF2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22</Pages>
  <Words>51802</Words>
  <Characters>29528</Characters>
  <Application>Microsoft Office Word</Application>
  <DocSecurity>0</DocSecurity>
  <Lines>246</Lines>
  <Paragraphs>162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Власенко Наталія Євгеніївна</cp:lastModifiedBy>
  <cp:revision>4</cp:revision>
  <cp:lastPrinted>2024-02-12T08:24:00Z</cp:lastPrinted>
  <dcterms:created xsi:type="dcterms:W3CDTF">2024-02-12T17:13:00Z</dcterms:created>
  <dcterms:modified xsi:type="dcterms:W3CDTF">2024-02-19T08:39:00Z</dcterms:modified>
</cp:coreProperties>
</file>