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392DBB" w:rsidRDefault="00F01E5A">
      <w:pPr>
        <w:pBdr>
          <w:top w:val="nil"/>
          <w:left w:val="nil"/>
          <w:bottom w:val="nil"/>
          <w:right w:val="nil"/>
          <w:between w:val="nil"/>
        </w:pBdr>
        <w:shd w:val="clear" w:color="auto" w:fill="FFFFFF"/>
        <w:spacing w:line="240" w:lineRule="auto"/>
        <w:ind w:left="0" w:hanging="2"/>
        <w:jc w:val="both"/>
        <w:rPr>
          <w:lang w:val="uk-UA"/>
        </w:rPr>
      </w:pPr>
      <w:r>
        <w:rPr>
          <w:lang w:val="uk-UA"/>
        </w:rPr>
        <w:t>09</w:t>
      </w:r>
      <w:r w:rsidR="00ED69EE" w:rsidRPr="00392DBB">
        <w:rPr>
          <w:lang w:val="uk-UA"/>
        </w:rPr>
        <w:t xml:space="preserve"> </w:t>
      </w:r>
      <w:r>
        <w:rPr>
          <w:lang w:val="uk-UA"/>
        </w:rPr>
        <w:t>трав</w:t>
      </w:r>
      <w:r w:rsidR="00ED69EE" w:rsidRPr="00392DBB">
        <w:rPr>
          <w:lang w:val="uk-UA"/>
        </w:rPr>
        <w:t>ня 2024 року</w:t>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t xml:space="preserve"> </w:t>
      </w:r>
      <w:r w:rsidR="00ED69EE" w:rsidRPr="00392DBB">
        <w:rPr>
          <w:lang w:val="uk-UA"/>
        </w:rPr>
        <w:tab/>
      </w:r>
      <w:r>
        <w:rPr>
          <w:lang w:val="uk-UA"/>
        </w:rPr>
        <w:t xml:space="preserve">            </w:t>
      </w:r>
      <w:r w:rsidR="00ED69EE" w:rsidRPr="00392DBB">
        <w:rPr>
          <w:lang w:val="uk-UA"/>
        </w:rPr>
        <w:t xml:space="preserve"> </w:t>
      </w:r>
      <w:r w:rsidR="00392DBB">
        <w:rPr>
          <w:lang w:val="uk-UA"/>
        </w:rPr>
        <w:t xml:space="preserve"> </w:t>
      </w:r>
      <w:r w:rsidR="00ED69EE" w:rsidRPr="00392DBB">
        <w:rPr>
          <w:lang w:val="uk-UA"/>
        </w:rPr>
        <w:t xml:space="preserve">  м. Київ</w:t>
      </w:r>
    </w:p>
    <w:p w:rsidR="004638C5" w:rsidRPr="00392DBB" w:rsidRDefault="004638C5">
      <w:pPr>
        <w:pBdr>
          <w:top w:val="nil"/>
          <w:left w:val="nil"/>
          <w:bottom w:val="nil"/>
          <w:right w:val="nil"/>
          <w:between w:val="nil"/>
        </w:pBdr>
        <w:shd w:val="clear" w:color="auto" w:fill="FFFFFF"/>
        <w:spacing w:line="240" w:lineRule="auto"/>
        <w:ind w:left="0"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34" w:hanging="2"/>
        <w:jc w:val="center"/>
        <w:rPr>
          <w:u w:val="single"/>
          <w:lang w:val="uk-UA"/>
        </w:rPr>
      </w:pPr>
      <w:r w:rsidRPr="00392DBB">
        <w:rPr>
          <w:lang w:val="uk-UA"/>
        </w:rPr>
        <w:t xml:space="preserve">Р І Ш Е Н </w:t>
      </w:r>
      <w:proofErr w:type="spellStart"/>
      <w:r w:rsidRPr="00392DBB">
        <w:rPr>
          <w:lang w:val="uk-UA"/>
        </w:rPr>
        <w:t>Н</w:t>
      </w:r>
      <w:proofErr w:type="spellEnd"/>
      <w:r w:rsidRPr="00392DBB">
        <w:rPr>
          <w:lang w:val="uk-UA"/>
        </w:rPr>
        <w:t xml:space="preserve"> Я  № </w:t>
      </w:r>
      <w:r w:rsidR="006528C6" w:rsidRPr="006528C6">
        <w:rPr>
          <w:u w:val="single"/>
          <w:lang w:val="uk-UA"/>
        </w:rPr>
        <w:t>26/вс-24</w:t>
      </w:r>
    </w:p>
    <w:p w:rsidR="004638C5" w:rsidRPr="00392DBB" w:rsidRDefault="004638C5">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4638C5" w:rsidRPr="00392DBB" w:rsidRDefault="00ED69EE">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392DBB">
        <w:rPr>
          <w:lang w:val="uk-UA"/>
        </w:rPr>
        <w:t>Вища кваліфікаційна комісія суддів України у складі колегії:</w:t>
      </w:r>
    </w:p>
    <w:p w:rsidR="004638C5" w:rsidRPr="00392DBB" w:rsidRDefault="004638C5">
      <w:pPr>
        <w:pBdr>
          <w:top w:val="nil"/>
          <w:left w:val="nil"/>
          <w:bottom w:val="nil"/>
          <w:right w:val="nil"/>
          <w:between w:val="nil"/>
        </w:pBdr>
        <w:shd w:val="clear" w:color="auto" w:fill="FFFFFF"/>
        <w:spacing w:line="240" w:lineRule="auto"/>
        <w:ind w:left="0" w:right="134"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 w:hanging="2"/>
        <w:jc w:val="both"/>
        <w:rPr>
          <w:lang w:val="uk-UA"/>
        </w:rPr>
      </w:pPr>
      <w:r w:rsidRPr="00392DBB">
        <w:rPr>
          <w:lang w:val="uk-UA"/>
        </w:rPr>
        <w:t>головуючого – Сергія ЧУМАКА,</w:t>
      </w:r>
    </w:p>
    <w:p w:rsidR="004638C5" w:rsidRPr="00392DBB" w:rsidRDefault="004638C5">
      <w:pPr>
        <w:pBdr>
          <w:top w:val="nil"/>
          <w:left w:val="nil"/>
          <w:bottom w:val="nil"/>
          <w:right w:val="nil"/>
          <w:between w:val="nil"/>
        </w:pBdr>
        <w:shd w:val="clear" w:color="auto" w:fill="FFFFFF"/>
        <w:tabs>
          <w:tab w:val="left" w:pos="3969"/>
        </w:tabs>
        <w:spacing w:line="240" w:lineRule="auto"/>
        <w:ind w:left="0" w:right="-15" w:hanging="2"/>
        <w:jc w:val="both"/>
        <w:rPr>
          <w:lang w:val="uk-UA"/>
        </w:rPr>
      </w:pPr>
    </w:p>
    <w:p w:rsidR="004638C5" w:rsidRPr="00392DBB" w:rsidRDefault="00ED69EE">
      <w:pPr>
        <w:pBdr>
          <w:top w:val="nil"/>
          <w:left w:val="nil"/>
          <w:bottom w:val="nil"/>
          <w:right w:val="nil"/>
          <w:between w:val="nil"/>
        </w:pBdr>
        <w:shd w:val="clear" w:color="auto" w:fill="FFFFFF"/>
        <w:tabs>
          <w:tab w:val="left" w:pos="3969"/>
        </w:tabs>
        <w:spacing w:line="240" w:lineRule="auto"/>
        <w:ind w:left="0" w:right="-15" w:hanging="2"/>
        <w:jc w:val="both"/>
        <w:rPr>
          <w:lang w:val="uk-UA"/>
        </w:rPr>
      </w:pPr>
      <w:r w:rsidRPr="00392DBB">
        <w:rPr>
          <w:lang w:val="uk-UA"/>
        </w:rPr>
        <w:t>членів Комісії: Андрія ПАСІЧНИКА, Романа САБОДАША</w:t>
      </w:r>
      <w:r w:rsidR="007D11FF" w:rsidRPr="00392DBB">
        <w:rPr>
          <w:lang w:val="uk-UA"/>
        </w:rPr>
        <w:t xml:space="preserve"> (доповідач)</w:t>
      </w:r>
      <w:r w:rsidRPr="00392DBB">
        <w:rPr>
          <w:lang w:val="uk-UA"/>
        </w:rPr>
        <w:t>,</w:t>
      </w:r>
    </w:p>
    <w:p w:rsidR="004638C5" w:rsidRPr="00392DBB" w:rsidRDefault="004638C5">
      <w:pPr>
        <w:pBdr>
          <w:top w:val="nil"/>
          <w:left w:val="nil"/>
          <w:bottom w:val="nil"/>
          <w:right w:val="nil"/>
          <w:between w:val="nil"/>
        </w:pBdr>
        <w:shd w:val="clear" w:color="auto" w:fill="FFFFFF"/>
        <w:spacing w:line="240" w:lineRule="auto"/>
        <w:ind w:left="0" w:right="134" w:hanging="2"/>
        <w:jc w:val="both"/>
        <w:rPr>
          <w:highlight w:val="yellow"/>
          <w:lang w:val="uk-UA"/>
        </w:rPr>
      </w:pPr>
    </w:p>
    <w:p w:rsidR="004638C5" w:rsidRPr="00F01E5A" w:rsidRDefault="00ED69EE"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r w:rsidRPr="00F01E5A">
        <w:rPr>
          <w:lang w:val="uk-UA"/>
        </w:rPr>
        <w:t xml:space="preserve">розглянувши питання допуску </w:t>
      </w:r>
      <w:r w:rsidR="007D11FF">
        <w:rPr>
          <w:lang w:val="uk-UA"/>
        </w:rPr>
        <w:t>Дегтярьова Дмитра Тимофійовича</w:t>
      </w:r>
      <w:r w:rsidR="00F25C2C" w:rsidRPr="00F01E5A">
        <w:rPr>
          <w:lang w:val="uk-UA"/>
        </w:rPr>
        <w:t xml:space="preserve"> </w:t>
      </w:r>
      <w:r w:rsidRPr="00F01E5A">
        <w:rPr>
          <w:lang w:val="uk-UA"/>
        </w:rPr>
        <w:t xml:space="preserve">до </w:t>
      </w:r>
      <w:r w:rsidR="00F01E5A" w:rsidRPr="00F01E5A">
        <w:rPr>
          <w:bCs/>
          <w:color w:val="000000"/>
          <w:shd w:val="clear" w:color="auto" w:fill="FFFFFF"/>
          <w:lang w:val="uk-UA"/>
        </w:rPr>
        <w:t>проходження кваліфікаційного оцінювання та участі в конкурсі на зайняття вакантних посад суддів</w:t>
      </w:r>
      <w:r w:rsidR="00CF7510">
        <w:rPr>
          <w:bCs/>
          <w:color w:val="000000"/>
          <w:shd w:val="clear" w:color="auto" w:fill="FFFFFF"/>
          <w:lang w:val="uk-UA"/>
        </w:rPr>
        <w:t xml:space="preserve"> </w:t>
      </w:r>
      <w:r w:rsidR="00F01E5A" w:rsidRPr="00F01E5A">
        <w:rPr>
          <w:bCs/>
          <w:color w:val="000000"/>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F01E5A" w:rsidRPr="00F01E5A">
        <w:rPr>
          <w:bCs/>
          <w:color w:val="000000"/>
          <w:shd w:val="clear" w:color="auto" w:fill="FFFFFF"/>
        </w:rPr>
        <w:t> </w:t>
      </w:r>
      <w:r w:rsidR="00F01E5A" w:rsidRPr="00F01E5A">
        <w:rPr>
          <w:bCs/>
          <w:color w:val="000000"/>
          <w:shd w:val="clear" w:color="auto" w:fill="FFFFFF"/>
          <w:lang w:val="uk-UA"/>
        </w:rPr>
        <w:t>року № 145/зп-23</w:t>
      </w:r>
      <w:r w:rsidRPr="00F01E5A">
        <w:rPr>
          <w:lang w:val="uk-UA"/>
        </w:rPr>
        <w:t xml:space="preserve">, </w:t>
      </w:r>
    </w:p>
    <w:p w:rsidR="004638C5" w:rsidRPr="00392DBB" w:rsidRDefault="004638C5"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p>
    <w:p w:rsidR="004638C5" w:rsidRPr="00392DBB" w:rsidRDefault="00ED69EE" w:rsidP="006528C6">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lang w:val="uk-UA"/>
        </w:rPr>
      </w:pPr>
      <w:r w:rsidRPr="00392DBB">
        <w:rPr>
          <w:lang w:val="uk-UA"/>
        </w:rPr>
        <w:t>встановила:</w:t>
      </w:r>
    </w:p>
    <w:p w:rsidR="004638C5" w:rsidRDefault="004638C5" w:rsidP="00833F01">
      <w:pPr>
        <w:pBdr>
          <w:top w:val="nil"/>
          <w:left w:val="nil"/>
          <w:bottom w:val="nil"/>
          <w:right w:val="nil"/>
          <w:between w:val="nil"/>
        </w:pBdr>
        <w:spacing w:line="240" w:lineRule="auto"/>
        <w:ind w:leftChars="0" w:left="0" w:firstLineChars="0" w:firstLine="0"/>
        <w:jc w:val="center"/>
        <w:outlineLvl w:val="9"/>
        <w:rPr>
          <w:highlight w:val="yellow"/>
          <w:lang w:val="uk-UA"/>
        </w:rPr>
      </w:pPr>
    </w:p>
    <w:p w:rsidR="0051519D"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lang w:val="uk-UA"/>
        </w:rPr>
      </w:pPr>
      <w:r w:rsidRPr="0051519D">
        <w:rPr>
          <w:lang w:val="uk-UA"/>
        </w:rPr>
        <w:t xml:space="preserve">Рішенням Вищої кваліфікаційної комісії суддів України від </w:t>
      </w:r>
      <w:r w:rsidRPr="0051519D">
        <w:rPr>
          <w:bCs/>
          <w:shd w:val="clear" w:color="auto" w:fill="FFFFFF"/>
          <w:lang w:val="uk-UA"/>
        </w:rPr>
        <w:t>23 листопада 2023</w:t>
      </w:r>
      <w:r w:rsidRPr="0051519D">
        <w:rPr>
          <w:bCs/>
          <w:shd w:val="clear" w:color="auto" w:fill="FFFFFF"/>
        </w:rPr>
        <w:t> </w:t>
      </w:r>
      <w:r>
        <w:rPr>
          <w:bCs/>
          <w:shd w:val="clear" w:color="auto" w:fill="FFFFFF"/>
          <w:lang w:val="uk-UA"/>
        </w:rPr>
        <w:t>року № </w:t>
      </w:r>
      <w:r w:rsidRPr="0051519D">
        <w:rPr>
          <w:bCs/>
          <w:shd w:val="clear" w:color="auto" w:fill="FFFFFF"/>
          <w:lang w:val="uk-UA"/>
        </w:rPr>
        <w:t>145/зп-23</w:t>
      </w:r>
      <w:r w:rsidRPr="0051519D">
        <w:rPr>
          <w:lang w:val="uk-UA"/>
        </w:rPr>
        <w:t xml:space="preserve"> оголошено конкурс на зайняття 25 вакантних посад </w:t>
      </w:r>
      <w:r w:rsidRPr="0051519D">
        <w:rPr>
          <w:position w:val="0"/>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w:t>
      </w:r>
      <w:r w:rsidRPr="0051519D">
        <w:rPr>
          <w:lang w:val="uk-UA"/>
        </w:rPr>
        <w:t xml:space="preserve"> (далі – Конкурс).</w:t>
      </w:r>
    </w:p>
    <w:p w:rsidR="0051519D" w:rsidRPr="0051519D"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lang w:val="uk-UA"/>
        </w:rPr>
      </w:pPr>
      <w:r w:rsidRPr="0051519D">
        <w:rPr>
          <w:lang w:val="uk-UA"/>
        </w:rPr>
        <w:t xml:space="preserve">Згідно з пунктом 5 зазначеного рішення питання допуску до участі в конкурсі на зайняття вакантних посад суддів </w:t>
      </w:r>
      <w:r w:rsidRPr="0051519D">
        <w:rPr>
          <w:position w:val="0"/>
          <w:lang w:val="uk-UA" w:eastAsia="uk-UA"/>
        </w:rPr>
        <w:t>Вищого антикорупційного суду</w:t>
      </w:r>
      <w:r w:rsidRPr="0051519D">
        <w:rPr>
          <w:lang w:val="uk-UA"/>
        </w:rPr>
        <w:t xml:space="preserve"> вирішуються колегіями Вищої кваліфікаційної комісії суддів України.</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lang w:val="uk-UA"/>
        </w:rPr>
      </w:pPr>
      <w:r w:rsidRPr="0051519D">
        <w:rPr>
          <w:lang w:val="uk-UA"/>
        </w:rPr>
        <w:t xml:space="preserve">Особливості проведення Комісією конкурсу на зайняття вакантної посади судді </w:t>
      </w:r>
      <w:r w:rsidRPr="0051519D">
        <w:rPr>
          <w:position w:val="0"/>
          <w:lang w:val="uk-UA" w:eastAsia="uk-UA"/>
        </w:rPr>
        <w:t>Вищого антикорупційного суду</w:t>
      </w:r>
      <w:r w:rsidRPr="0051519D">
        <w:rPr>
          <w:lang w:val="uk-UA"/>
        </w:rPr>
        <w:t xml:space="preserve"> визначено статтею 79-3 Закону України «Про судоустрій і статус суддів»</w:t>
      </w:r>
      <w:r>
        <w:rPr>
          <w:lang w:val="uk-UA"/>
        </w:rPr>
        <w:t xml:space="preserve"> (далі – Закон)</w:t>
      </w:r>
      <w:r w:rsidRPr="0051519D">
        <w:rPr>
          <w:lang w:val="uk-UA"/>
        </w:rPr>
        <w:t xml:space="preserve">. </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color w:val="000000"/>
          <w:lang w:val="uk-UA"/>
        </w:rPr>
      </w:pPr>
      <w:r w:rsidRPr="0051519D">
        <w:rPr>
          <w:color w:val="000000"/>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lang w:val="uk-UA"/>
        </w:rPr>
      </w:pPr>
      <w:r w:rsidRPr="0051519D">
        <w:rPr>
          <w:lang w:val="uk-UA"/>
        </w:rPr>
        <w:t xml:space="preserve">Відповідно до Умов </w:t>
      </w:r>
      <w:r w:rsidRPr="0051519D">
        <w:rPr>
          <w:lang w:val="uk-UA" w:eastAsia="ru-RU"/>
        </w:rPr>
        <w:t xml:space="preserve">проведення конкурсу на зайняття 25 вакантних посад суддів Вищого антикорупційного суду (далі – Умови </w:t>
      </w:r>
      <w:r w:rsidRPr="0051519D">
        <w:rPr>
          <w:lang w:val="uk-UA"/>
        </w:rPr>
        <w:t>про проведення Конкурсу</w:t>
      </w:r>
      <w:r w:rsidRPr="0051519D">
        <w:rPr>
          <w:lang w:val="uk-UA" w:eastAsia="ru-RU"/>
        </w:rPr>
        <w:t>)</w:t>
      </w:r>
      <w:r w:rsidRPr="0051519D">
        <w:rPr>
          <w:lang w:val="uk-UA"/>
        </w:rPr>
        <w:t xml:space="preserve">, затверджених рішенням Вищої кваліфікаційної комісії суддів України від </w:t>
      </w:r>
      <w:r w:rsidRPr="0051519D">
        <w:rPr>
          <w:bCs/>
          <w:shd w:val="clear" w:color="auto" w:fill="FFFFFF"/>
          <w:lang w:val="uk-UA"/>
        </w:rPr>
        <w:t>23 листопада 2023</w:t>
      </w:r>
      <w:r w:rsidRPr="0051519D">
        <w:rPr>
          <w:bCs/>
          <w:shd w:val="clear" w:color="auto" w:fill="FFFFFF"/>
        </w:rPr>
        <w:t> </w:t>
      </w:r>
      <w:r w:rsidRPr="0051519D">
        <w:rPr>
          <w:bCs/>
          <w:shd w:val="clear" w:color="auto" w:fill="FFFFFF"/>
          <w:lang w:val="uk-UA"/>
        </w:rPr>
        <w:t>року № </w:t>
      </w:r>
      <w:r>
        <w:rPr>
          <w:bCs/>
          <w:shd w:val="clear" w:color="auto" w:fill="FFFFFF"/>
          <w:lang w:val="uk-UA"/>
        </w:rPr>
        <w:t>145/зп</w:t>
      </w:r>
      <w:r>
        <w:rPr>
          <w:bCs/>
          <w:shd w:val="clear" w:color="auto" w:fill="FFFFFF"/>
          <w:lang w:val="uk-UA"/>
        </w:rPr>
        <w:noBreakHyphen/>
      </w:r>
      <w:r w:rsidRPr="0051519D">
        <w:rPr>
          <w:bCs/>
          <w:shd w:val="clear" w:color="auto" w:fill="FFFFFF"/>
          <w:lang w:val="uk-UA"/>
        </w:rPr>
        <w:t>23</w:t>
      </w:r>
      <w:r w:rsidRPr="0051519D">
        <w:rPr>
          <w:lang w:val="uk-UA"/>
        </w:rPr>
        <w:t xml:space="preserve">, до участі в першій стадії Конкурсі допускаються особи, які: </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position w:val="0"/>
          <w:lang w:val="uk-UA" w:eastAsia="uk-UA"/>
        </w:rPr>
      </w:pPr>
      <w:r w:rsidRPr="0051519D">
        <w:rPr>
          <w:position w:val="0"/>
          <w:lang w:val="uk-UA" w:eastAsia="uk-UA"/>
        </w:rPr>
        <w:t>1) у порядку та строки, визначені цим оголошенням, подали всі необхідні документи;</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lang w:val="uk-UA"/>
        </w:rPr>
      </w:pPr>
      <w:r w:rsidRPr="0051519D">
        <w:rPr>
          <w:position w:val="0"/>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441934" w:rsidRDefault="0051519D" w:rsidP="00441934">
      <w:pPr>
        <w:pBdr>
          <w:top w:val="nil"/>
          <w:left w:val="nil"/>
          <w:bottom w:val="nil"/>
          <w:right w:val="nil"/>
          <w:between w:val="nil"/>
        </w:pBdr>
        <w:spacing w:line="240" w:lineRule="auto"/>
        <w:ind w:leftChars="0" w:left="0" w:firstLineChars="0" w:firstLine="0"/>
        <w:jc w:val="both"/>
        <w:outlineLvl w:val="9"/>
        <w:rPr>
          <w:color w:val="000000"/>
          <w:lang w:val="uk-UA"/>
        </w:rPr>
      </w:pPr>
      <w:r w:rsidRPr="003A1A04">
        <w:rPr>
          <w:lang w:val="uk-UA"/>
        </w:rPr>
        <w:tab/>
      </w:r>
      <w:r w:rsidR="003A1A04" w:rsidRPr="003A1A04">
        <w:rPr>
          <w:color w:val="000000"/>
          <w:lang w:val="uk-UA"/>
        </w:rPr>
        <w:t>У визначений строк до Комісії із заявою про участь у Конкурсі та про проведення квал</w:t>
      </w:r>
      <w:r w:rsidR="00242FE8">
        <w:rPr>
          <w:color w:val="000000"/>
          <w:lang w:val="uk-UA"/>
        </w:rPr>
        <w:t>іф</w:t>
      </w:r>
      <w:r w:rsidR="00EA52B2">
        <w:rPr>
          <w:color w:val="000000"/>
          <w:lang w:val="uk-UA"/>
        </w:rPr>
        <w:t>ікаційного оцінювання звернувся</w:t>
      </w:r>
      <w:r w:rsidR="003A1A04" w:rsidRPr="003A1A04">
        <w:rPr>
          <w:color w:val="000000"/>
          <w:lang w:val="uk-UA"/>
        </w:rPr>
        <w:t xml:space="preserve"> </w:t>
      </w:r>
      <w:r w:rsidR="00EA52B2">
        <w:rPr>
          <w:lang w:val="uk-UA"/>
        </w:rPr>
        <w:t>Дегтярьов Дмитро Тимофійович</w:t>
      </w:r>
      <w:r w:rsidR="003A1A04" w:rsidRPr="003A1A04">
        <w:rPr>
          <w:color w:val="000000"/>
          <w:lang w:val="uk-UA"/>
        </w:rPr>
        <w:t>.</w:t>
      </w:r>
    </w:p>
    <w:p w:rsidR="003A1A04" w:rsidRDefault="003A1A04" w:rsidP="003A1A04">
      <w:pPr>
        <w:pBdr>
          <w:top w:val="nil"/>
          <w:left w:val="nil"/>
          <w:bottom w:val="nil"/>
          <w:right w:val="nil"/>
          <w:between w:val="nil"/>
        </w:pBdr>
        <w:spacing w:line="240" w:lineRule="auto"/>
        <w:ind w:leftChars="0" w:left="0" w:firstLineChars="0" w:firstLine="720"/>
        <w:jc w:val="both"/>
        <w:outlineLvl w:val="9"/>
        <w:rPr>
          <w:color w:val="000000"/>
          <w:lang w:val="uk-UA"/>
        </w:rPr>
      </w:pPr>
      <w:r w:rsidRPr="003A1A04">
        <w:rPr>
          <w:color w:val="000000"/>
          <w:lang w:val="uk-UA"/>
        </w:rPr>
        <w:t>Перевіривши подані кандидатом документи, заслухавши доповідача, Комісія встановила таке.</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lastRenderedPageBreak/>
        <w:t>Згідно з частиною третьою статті 79-3</w:t>
      </w:r>
      <w:r w:rsidRPr="003A1A04">
        <w:rPr>
          <w:vertAlign w:val="superscript"/>
          <w:lang w:val="uk-UA"/>
        </w:rPr>
        <w:t xml:space="preserve"> </w:t>
      </w:r>
      <w:r w:rsidRPr="003A1A04">
        <w:rPr>
          <w:lang w:val="uk-UA"/>
        </w:rPr>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1) письмову заяву про участь у конкурсі та про проведення кваліфікаційного оцінювання;</w:t>
      </w:r>
      <w:bookmarkStart w:id="1" w:name="n2468"/>
      <w:bookmarkEnd w:id="1"/>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2) документи, визначені</w:t>
      </w:r>
      <w:r w:rsidR="00CF7510">
        <w:rPr>
          <w:lang w:val="uk-UA"/>
        </w:rPr>
        <w:t xml:space="preserve"> </w:t>
      </w:r>
      <w:r w:rsidRPr="003A1A04">
        <w:rPr>
          <w:lang w:val="uk-UA"/>
        </w:rPr>
        <w:t>пунктами 2-13 частини першої статті 72 цього Закону;</w:t>
      </w:r>
      <w:bookmarkStart w:id="2" w:name="n2469"/>
      <w:bookmarkEnd w:id="2"/>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3) </w:t>
      </w:r>
      <w:r w:rsidRPr="003A1A04">
        <w:rPr>
          <w:color w:val="000000"/>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3A1A04">
        <w:rPr>
          <w:lang w:val="uk-UA"/>
        </w:rPr>
        <w:t>.</w:t>
      </w:r>
    </w:p>
    <w:p w:rsidR="003A1A04" w:rsidRDefault="003A1A04" w:rsidP="003A1A04">
      <w:pPr>
        <w:pBdr>
          <w:top w:val="nil"/>
          <w:left w:val="nil"/>
          <w:bottom w:val="nil"/>
          <w:right w:val="nil"/>
          <w:between w:val="nil"/>
        </w:pBdr>
        <w:spacing w:line="240" w:lineRule="auto"/>
        <w:ind w:leftChars="0" w:left="0" w:firstLineChars="0" w:firstLine="720"/>
        <w:jc w:val="both"/>
        <w:outlineLvl w:val="9"/>
        <w:rPr>
          <w:shd w:val="clear" w:color="auto" w:fill="FFFFFF"/>
          <w:lang w:val="uk-UA"/>
        </w:rPr>
      </w:pPr>
      <w:r w:rsidRPr="003A1A04">
        <w:rPr>
          <w:lang w:val="uk-UA"/>
        </w:rPr>
        <w:t xml:space="preserve">Пунктом 13 частини першої статті 72 Закону визначено, що особа, </w:t>
      </w:r>
      <w:r w:rsidRPr="003A1A04">
        <w:rPr>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00CF7510">
        <w:rPr>
          <w:shd w:val="clear" w:color="auto" w:fill="FFFFFF"/>
          <w:lang w:val="uk-UA"/>
        </w:rPr>
        <w:t xml:space="preserve"> </w:t>
      </w:r>
      <w:r w:rsidRPr="003A1A04">
        <w:rPr>
          <w:shd w:val="clear" w:color="auto" w:fill="FFFFFF"/>
          <w:lang w:val="uk-UA"/>
        </w:rPr>
        <w:t>статтею 69</w:t>
      </w:r>
      <w:r w:rsidR="00CF7510">
        <w:rPr>
          <w:shd w:val="clear" w:color="auto" w:fill="FFFFFF"/>
          <w:lang w:val="uk-UA"/>
        </w:rPr>
        <w:t xml:space="preserve"> </w:t>
      </w:r>
      <w:r w:rsidRPr="003A1A04">
        <w:rPr>
          <w:shd w:val="clear" w:color="auto" w:fill="FFFFFF"/>
          <w:lang w:val="uk-UA"/>
        </w:rPr>
        <w:t>цього Закону.</w:t>
      </w:r>
    </w:p>
    <w:p w:rsidR="00DA35BF" w:rsidRDefault="00DA35BF" w:rsidP="00DA35BF">
      <w:pPr>
        <w:pBdr>
          <w:top w:val="nil"/>
          <w:left w:val="nil"/>
          <w:bottom w:val="nil"/>
          <w:right w:val="nil"/>
          <w:between w:val="nil"/>
        </w:pBdr>
        <w:spacing w:line="240" w:lineRule="auto"/>
        <w:ind w:leftChars="0" w:left="0" w:firstLineChars="0" w:firstLine="709"/>
        <w:jc w:val="both"/>
        <w:outlineLvl w:val="9"/>
        <w:rPr>
          <w:lang w:val="uk-UA"/>
        </w:rPr>
      </w:pPr>
      <w:r>
        <w:rPr>
          <w:lang w:val="uk-UA"/>
        </w:rPr>
        <w:t>З</w:t>
      </w:r>
      <w:r w:rsidRPr="009422EB">
        <w:rPr>
          <w:lang w:val="uk-UA"/>
        </w:rPr>
        <w:t xml:space="preserve">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w:t>
      </w:r>
      <w:r w:rsidRPr="004B5ED1">
        <w:rPr>
          <w:lang w:val="uk-UA"/>
        </w:rPr>
        <w:t xml:space="preserve">відповідно до рівня, визначеного Національною комісією зі стандартів державної мови.  </w:t>
      </w:r>
    </w:p>
    <w:p w:rsidR="00FE1817" w:rsidRPr="004B5ED1" w:rsidRDefault="00FE1817" w:rsidP="00FE1817">
      <w:pPr>
        <w:pBdr>
          <w:top w:val="nil"/>
          <w:left w:val="nil"/>
          <w:bottom w:val="nil"/>
          <w:right w:val="nil"/>
          <w:between w:val="nil"/>
        </w:pBdr>
        <w:spacing w:line="240" w:lineRule="auto"/>
        <w:ind w:leftChars="0" w:left="0" w:firstLineChars="0" w:firstLine="709"/>
        <w:jc w:val="both"/>
        <w:outlineLvl w:val="9"/>
        <w:rPr>
          <w:lang w:val="uk-UA" w:eastAsia="ru-RU"/>
        </w:rPr>
      </w:pPr>
      <w:r w:rsidRPr="004B5ED1">
        <w:rPr>
          <w:lang w:val="uk-UA"/>
        </w:rPr>
        <w:t xml:space="preserve">Відповідно до частини другої статті 7 </w:t>
      </w:r>
      <w:r w:rsidRPr="004B5ED1">
        <w:rPr>
          <w:lang w:val="uk-UA" w:eastAsia="ru-RU"/>
        </w:rPr>
        <w:t xml:space="preserve">Закону України «Про Вищий антикорупційний суд» </w:t>
      </w:r>
      <w:r w:rsidRPr="004B5ED1">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CF7510">
        <w:rPr>
          <w:lang w:val="uk-UA"/>
        </w:rPr>
        <w:t xml:space="preserve"> </w:t>
      </w:r>
      <w:hyperlink r:id="rId9" w:tgtFrame="_blank" w:history="1">
        <w:r w:rsidRPr="004B5ED1">
          <w:rPr>
            <w:rStyle w:val="af0"/>
            <w:color w:val="auto"/>
            <w:u w:val="none"/>
            <w:lang w:val="uk-UA"/>
          </w:rPr>
          <w:t>Законом</w:t>
        </w:r>
      </w:hyperlink>
      <w:r w:rsidRPr="004B5ED1">
        <w:rPr>
          <w:lang w:val="uk-UA"/>
        </w:rPr>
        <w:t>,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FE1817" w:rsidRPr="004B5ED1" w:rsidRDefault="00FE1817" w:rsidP="009F78E7">
      <w:pPr>
        <w:pStyle w:val="rvps2"/>
        <w:shd w:val="clear" w:color="auto" w:fill="FFFFFF"/>
        <w:spacing w:before="0" w:beforeAutospacing="0" w:after="0" w:afterAutospacing="0"/>
        <w:ind w:leftChars="0" w:left="0" w:firstLineChars="0" w:firstLine="709"/>
        <w:jc w:val="both"/>
        <w:rPr>
          <w:lang w:val="uk-UA"/>
        </w:rPr>
      </w:pPr>
      <w:bookmarkStart w:id="3" w:name="n35"/>
      <w:bookmarkEnd w:id="3"/>
      <w:r w:rsidRPr="004B5ED1">
        <w:rPr>
          <w:lang w:val="uk-UA"/>
        </w:rPr>
        <w:t>1) має стаж роботи на посаді судді не менше п’яти років;</w:t>
      </w:r>
    </w:p>
    <w:p w:rsidR="00FE1817" w:rsidRPr="004B5ED1" w:rsidRDefault="00FE1817" w:rsidP="009F78E7">
      <w:pPr>
        <w:pStyle w:val="rvps2"/>
        <w:shd w:val="clear" w:color="auto" w:fill="FFFFFF"/>
        <w:spacing w:before="0" w:beforeAutospacing="0" w:after="0" w:afterAutospacing="0"/>
        <w:ind w:leftChars="0" w:left="0" w:firstLineChars="0" w:firstLine="709"/>
        <w:jc w:val="both"/>
        <w:rPr>
          <w:lang w:val="uk-UA"/>
        </w:rPr>
      </w:pPr>
      <w:bookmarkStart w:id="4" w:name="n36"/>
      <w:bookmarkEnd w:id="4"/>
      <w:r w:rsidRPr="004B5ED1">
        <w:rPr>
          <w:lang w:val="uk-UA"/>
        </w:rPr>
        <w:t>2) має науковий ступінь у сфері права та стаж наукової роботи у сфері права щонайменше сім років;</w:t>
      </w:r>
    </w:p>
    <w:p w:rsidR="00FE1817" w:rsidRPr="004B5ED1" w:rsidRDefault="00FE1817" w:rsidP="009F78E7">
      <w:pPr>
        <w:pStyle w:val="rvps2"/>
        <w:shd w:val="clear" w:color="auto" w:fill="FFFFFF"/>
        <w:spacing w:before="0" w:beforeAutospacing="0" w:after="0" w:afterAutospacing="0"/>
        <w:ind w:leftChars="0" w:left="0" w:firstLineChars="0" w:firstLine="709"/>
        <w:jc w:val="both"/>
        <w:rPr>
          <w:lang w:val="uk-UA"/>
        </w:rPr>
      </w:pPr>
      <w:bookmarkStart w:id="5" w:name="n37"/>
      <w:bookmarkEnd w:id="5"/>
      <w:r w:rsidRPr="004B5ED1">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FE1817" w:rsidRPr="004B5ED1" w:rsidRDefault="00FE1817" w:rsidP="009F78E7">
      <w:pPr>
        <w:pStyle w:val="rvps2"/>
        <w:shd w:val="clear" w:color="auto" w:fill="FFFFFF"/>
        <w:spacing w:before="0" w:beforeAutospacing="0" w:after="0" w:afterAutospacing="0"/>
        <w:ind w:leftChars="0" w:left="0" w:firstLineChars="0" w:firstLine="708"/>
        <w:jc w:val="both"/>
        <w:rPr>
          <w:lang w:val="uk-UA"/>
        </w:rPr>
      </w:pPr>
      <w:bookmarkStart w:id="6" w:name="n38"/>
      <w:bookmarkEnd w:id="6"/>
      <w:r w:rsidRPr="004B5ED1">
        <w:rPr>
          <w:lang w:val="uk-UA"/>
        </w:rPr>
        <w:t>4) має сукупний стаж (досвід) зазначеної у </w:t>
      </w:r>
      <w:hyperlink r:id="rId10" w:anchor="n35" w:history="1">
        <w:r w:rsidR="009F78E7" w:rsidRPr="004B5ED1">
          <w:rPr>
            <w:rStyle w:val="af0"/>
            <w:color w:val="auto"/>
            <w:u w:val="none"/>
            <w:lang w:val="uk-UA"/>
          </w:rPr>
          <w:t>пунктах 1–</w:t>
        </w:r>
        <w:r w:rsidRPr="004B5ED1">
          <w:rPr>
            <w:rStyle w:val="af0"/>
            <w:color w:val="auto"/>
            <w:u w:val="none"/>
            <w:lang w:val="uk-UA"/>
          </w:rPr>
          <w:t>3</w:t>
        </w:r>
      </w:hyperlink>
      <w:r w:rsidRPr="004B5ED1">
        <w:rPr>
          <w:lang w:val="uk-UA"/>
        </w:rPr>
        <w:t> цієї частини роботи (професійної діяльності) щонайменше сім років.</w:t>
      </w:r>
    </w:p>
    <w:p w:rsidR="009F78E7" w:rsidRDefault="007D11FF" w:rsidP="009F78E7">
      <w:pPr>
        <w:pStyle w:val="rvps2"/>
        <w:shd w:val="clear" w:color="auto" w:fill="FFFFFF"/>
        <w:spacing w:before="0" w:beforeAutospacing="0" w:after="0" w:afterAutospacing="0"/>
        <w:ind w:leftChars="0" w:left="0" w:firstLineChars="0" w:firstLine="708"/>
        <w:jc w:val="both"/>
        <w:rPr>
          <w:lang w:val="uk-UA"/>
        </w:rPr>
      </w:pPr>
      <w:r w:rsidRPr="004B5ED1">
        <w:rPr>
          <w:lang w:val="uk-UA"/>
        </w:rPr>
        <w:t>Дегтярьов Дмитро Тимофійович у заяві просив допустити його</w:t>
      </w:r>
      <w:r w:rsidR="009F78E7" w:rsidRPr="004B5ED1">
        <w:rPr>
          <w:lang w:val="uk-UA"/>
        </w:rPr>
        <w:t xml:space="preserve"> до участі в Конкурсі як особу, </w:t>
      </w:r>
      <w:r w:rsidRPr="004B5ED1">
        <w:rPr>
          <w:lang w:val="uk-UA"/>
        </w:rPr>
        <w:t>яка відповідає вимогам пункту 3</w:t>
      </w:r>
      <w:r w:rsidR="009F78E7" w:rsidRPr="004B5ED1">
        <w:rPr>
          <w:lang w:val="uk-UA"/>
        </w:rPr>
        <w:t xml:space="preserve"> частини другої статті 7 Закону України «Про Вищий антикорупційний суд</w:t>
      </w:r>
      <w:r w:rsidRPr="004B5ED1">
        <w:rPr>
          <w:lang w:val="uk-UA"/>
        </w:rPr>
        <w:t>», оскільки він</w:t>
      </w:r>
      <w:r w:rsidR="009F78E7" w:rsidRPr="004B5ED1">
        <w:rPr>
          <w:lang w:val="uk-UA"/>
        </w:rPr>
        <w:t xml:space="preserve"> має </w:t>
      </w:r>
      <w:r w:rsidRPr="004B5ED1">
        <w:rPr>
          <w:lang w:val="uk-UA"/>
        </w:rPr>
        <w:t xml:space="preserve">досвід професійної діяльності адвоката, у тому числі щодо здійснення представництва в суді та/або захисту від кримінального обвинувачення </w:t>
      </w:r>
      <w:r w:rsidR="009F78E7" w:rsidRPr="004B5ED1">
        <w:rPr>
          <w:lang w:val="uk-UA"/>
        </w:rPr>
        <w:t>щонайменше сім років.</w:t>
      </w:r>
    </w:p>
    <w:p w:rsidR="00AB49A2" w:rsidRDefault="007D11FF"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Pr>
          <w:lang w:val="uk-UA" w:eastAsia="ru-RU"/>
        </w:rPr>
        <w:t>Відповідно до пункту 4.1 П</w:t>
      </w:r>
      <w:r w:rsidR="00BD74F2">
        <w:rPr>
          <w:lang w:val="uk-UA" w:eastAsia="ru-RU"/>
        </w:rPr>
        <w:t>оложення про проведення конкурсу на зайняття вакантної посади судді, затвердженого рішенням Комісії від 02 листопада 2016 року № 141/зп-16</w:t>
      </w:r>
      <w:r w:rsidR="00134C43">
        <w:rPr>
          <w:lang w:val="uk-UA" w:eastAsia="ru-RU"/>
        </w:rPr>
        <w:t xml:space="preserve">, </w:t>
      </w:r>
      <w:r w:rsidR="00AB49A2">
        <w:rPr>
          <w:lang w:val="uk-UA" w:eastAsia="ru-RU"/>
        </w:rPr>
        <w:t>н</w:t>
      </w:r>
      <w:r w:rsidR="00AB49A2" w:rsidRPr="00AB49A2">
        <w:rPr>
          <w:lang w:val="uk-UA" w:eastAsia="ru-RU"/>
        </w:rPr>
        <w:t xml:space="preserve">а підставі поданих кандидатом документів член Комісії – доповідач здійснює перевірку: </w:t>
      </w:r>
    </w:p>
    <w:p w:rsidR="00AB49A2" w:rsidRDefault="00AB49A2"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AB49A2">
        <w:rPr>
          <w:lang w:val="uk-UA" w:eastAsia="ru-RU"/>
        </w:rPr>
        <w:t xml:space="preserve">1) відповідності осіб, які звернулися для участі в конкурсі, вимогам до кандидатів на посаду судді відповідного суду; </w:t>
      </w:r>
    </w:p>
    <w:p w:rsidR="00AB49A2" w:rsidRPr="0014497E" w:rsidRDefault="00AB49A2"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AB49A2">
        <w:rPr>
          <w:lang w:val="uk-UA" w:eastAsia="ru-RU"/>
        </w:rPr>
        <w:t xml:space="preserve">2) дотримання кандидатом встановлених умовами конкурсу строку та процедури </w:t>
      </w:r>
      <w:r w:rsidRPr="0014497E">
        <w:rPr>
          <w:lang w:val="uk-UA" w:eastAsia="ru-RU"/>
        </w:rPr>
        <w:t xml:space="preserve">звернення для участі в конкурсі; </w:t>
      </w:r>
    </w:p>
    <w:p w:rsidR="00AB49A2" w:rsidRPr="0014497E" w:rsidRDefault="00AB49A2"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14497E">
        <w:rPr>
          <w:lang w:val="uk-UA" w:eastAsia="ru-RU"/>
        </w:rPr>
        <w:t>3) поданих документів на відповідність переліку та вимогам до їх оформлення.</w:t>
      </w:r>
    </w:p>
    <w:p w:rsidR="00D12AA5"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14497E">
        <w:rPr>
          <w:lang w:val="uk-UA" w:eastAsia="ru-RU"/>
        </w:rPr>
        <w:t xml:space="preserve">Пунктом 3.4. </w:t>
      </w:r>
      <w:r w:rsidRPr="0014497E">
        <w:rPr>
          <w:lang w:val="uk-UA"/>
        </w:rPr>
        <w:t>Положення визначено, що д</w:t>
      </w:r>
      <w:r w:rsidRPr="0014497E">
        <w:rPr>
          <w:lang w:val="uk-UA" w:eastAsia="ru-RU"/>
        </w:rPr>
        <w:t>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w:t>
      </w:r>
      <w:r w:rsidRPr="00D12AA5">
        <w:rPr>
          <w:lang w:val="uk-UA" w:eastAsia="ru-RU"/>
        </w:rPr>
        <w:t xml:space="preserve"> на право зайняття адвокатською діяльністю, копією витягу з реєстру адвокатів та такими документами: </w:t>
      </w:r>
    </w:p>
    <w:p w:rsidR="00D12AA5"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t xml:space="preserve">-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D12AA5"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lastRenderedPageBreak/>
        <w:t xml:space="preserve">- деклараціями про доходи від професійної діяльності для </w:t>
      </w:r>
      <w:proofErr w:type="spellStart"/>
      <w:r w:rsidRPr="00D12AA5">
        <w:rPr>
          <w:lang w:val="uk-UA" w:eastAsia="ru-RU"/>
        </w:rPr>
        <w:t>самозайнятої</w:t>
      </w:r>
      <w:proofErr w:type="spellEnd"/>
      <w:r w:rsidRPr="00D12AA5">
        <w:rPr>
          <w:lang w:val="uk-UA" w:eastAsia="ru-RU"/>
        </w:rPr>
        <w:t xml:space="preserve"> особи або фізичної особи – підприємця; </w:t>
      </w:r>
    </w:p>
    <w:p w:rsidR="00D12AA5"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t xml:space="preserve">-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D12AA5"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t xml:space="preserve">- документами про доходи за період здійснення професійної діяльності адвоката; - копіями судових рішень та інших процесуальних документів, які у сукупності дозволяють встановити участь адвоката у справі (провадженні); </w:t>
      </w:r>
    </w:p>
    <w:p w:rsidR="00093647"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t>- іншими документами, поданими відповідно до умов проведення конкурсу</w:t>
      </w:r>
      <w:r>
        <w:rPr>
          <w:lang w:val="uk-UA" w:eastAsia="ru-RU"/>
        </w:rPr>
        <w:t>.</w:t>
      </w:r>
    </w:p>
    <w:p w:rsidR="00D12AA5" w:rsidRDefault="00B422D6"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B422D6">
        <w:rPr>
          <w:lang w:val="uk-UA" w:eastAsia="ru-RU"/>
        </w:rPr>
        <w:t>Документи необхідно подавати за період роботи, яким кандидат підтверджує досвід професійної діяльності адвоката.</w:t>
      </w:r>
    </w:p>
    <w:p w:rsidR="001A3044" w:rsidRDefault="00B422D6" w:rsidP="00B422D6">
      <w:pPr>
        <w:autoSpaceDE w:val="0"/>
        <w:autoSpaceDN w:val="0"/>
        <w:adjustRightInd w:val="0"/>
        <w:spacing w:line="240" w:lineRule="auto"/>
        <w:ind w:left="-2" w:firstLineChars="216" w:firstLine="518"/>
        <w:jc w:val="both"/>
        <w:rPr>
          <w:lang w:val="uk-UA" w:eastAsia="ru-RU"/>
        </w:rPr>
      </w:pPr>
      <w:r w:rsidRPr="00B422D6">
        <w:rPr>
          <w:lang w:val="uk-UA" w:eastAsia="ru-RU"/>
        </w:rPr>
        <w:t>На підтвердження досвіду професійної діяльності адвоката кандидатом долучено копію свідоцтва про право на заняття адвокатською діяльністю</w:t>
      </w:r>
      <w:r w:rsidR="001A3044">
        <w:rPr>
          <w:lang w:val="uk-UA" w:eastAsia="ru-RU"/>
        </w:rPr>
        <w:t xml:space="preserve"> серії ЧН</w:t>
      </w:r>
      <w:r w:rsidRPr="00B422D6">
        <w:rPr>
          <w:lang w:val="uk-UA" w:eastAsia="ru-RU"/>
        </w:rPr>
        <w:t xml:space="preserve"> №</w:t>
      </w:r>
      <w:r w:rsidR="001A3044">
        <w:rPr>
          <w:lang w:val="uk-UA" w:eastAsia="ru-RU"/>
        </w:rPr>
        <w:t xml:space="preserve"> 000100 від 10 лютого</w:t>
      </w:r>
      <w:r w:rsidR="005227D8">
        <w:rPr>
          <w:lang w:val="uk-UA" w:eastAsia="ru-RU"/>
        </w:rPr>
        <w:t xml:space="preserve"> </w:t>
      </w:r>
      <w:r w:rsidR="001A3044">
        <w:rPr>
          <w:lang w:val="uk-UA" w:eastAsia="ru-RU"/>
        </w:rPr>
        <w:t>2017</w:t>
      </w:r>
      <w:r w:rsidR="00CF7510">
        <w:rPr>
          <w:lang w:val="uk-UA" w:eastAsia="ru-RU"/>
        </w:rPr>
        <w:t> </w:t>
      </w:r>
      <w:r w:rsidR="001A3044">
        <w:rPr>
          <w:lang w:val="uk-UA" w:eastAsia="ru-RU"/>
        </w:rPr>
        <w:t>року.</w:t>
      </w:r>
      <w:r w:rsidRPr="00B422D6">
        <w:rPr>
          <w:lang w:val="uk-UA" w:eastAsia="ru-RU"/>
        </w:rPr>
        <w:t xml:space="preserve"> </w:t>
      </w:r>
    </w:p>
    <w:p w:rsidR="001A3044" w:rsidRDefault="001A3044" w:rsidP="001A3044">
      <w:pPr>
        <w:autoSpaceDE w:val="0"/>
        <w:autoSpaceDN w:val="0"/>
        <w:adjustRightInd w:val="0"/>
        <w:spacing w:line="240" w:lineRule="auto"/>
        <w:ind w:left="-2" w:firstLineChars="216" w:firstLine="518"/>
        <w:jc w:val="both"/>
        <w:rPr>
          <w:lang w:val="uk-UA" w:eastAsia="ru-RU"/>
        </w:rPr>
      </w:pPr>
      <w:r w:rsidRPr="001A3044">
        <w:rPr>
          <w:lang w:val="uk-UA" w:eastAsia="ru-RU"/>
        </w:rPr>
        <w:t xml:space="preserve">У пункті 6.7 розділу 6 анкети кандидата на посаду судді </w:t>
      </w:r>
      <w:r>
        <w:rPr>
          <w:lang w:val="uk-UA"/>
        </w:rPr>
        <w:t xml:space="preserve">Дегтярьов Д.Т. </w:t>
      </w:r>
      <w:r w:rsidRPr="001A3044">
        <w:rPr>
          <w:lang w:val="uk-UA" w:eastAsia="ru-RU"/>
        </w:rPr>
        <w:t>зазнач</w:t>
      </w:r>
      <w:r>
        <w:rPr>
          <w:lang w:val="uk-UA" w:eastAsia="ru-RU"/>
        </w:rPr>
        <w:t>ив</w:t>
      </w:r>
      <w:r w:rsidRPr="001A3044">
        <w:rPr>
          <w:lang w:val="uk-UA" w:eastAsia="ru-RU"/>
        </w:rPr>
        <w:t xml:space="preserve"> судові справи, у яких бра</w:t>
      </w:r>
      <w:r>
        <w:rPr>
          <w:lang w:val="uk-UA" w:eastAsia="ru-RU"/>
        </w:rPr>
        <w:t>в</w:t>
      </w:r>
      <w:r w:rsidRPr="001A3044">
        <w:rPr>
          <w:lang w:val="uk-UA" w:eastAsia="ru-RU"/>
        </w:rPr>
        <w:t xml:space="preserve"> участь кандидат, за </w:t>
      </w:r>
      <w:r w:rsidR="005227D8">
        <w:rPr>
          <w:lang w:val="uk-UA" w:eastAsia="ru-RU"/>
        </w:rPr>
        <w:t>2021 та 2023 роки.</w:t>
      </w:r>
    </w:p>
    <w:p w:rsidR="001A3044" w:rsidRDefault="005227D8" w:rsidP="001A3044">
      <w:pPr>
        <w:autoSpaceDE w:val="0"/>
        <w:autoSpaceDN w:val="0"/>
        <w:adjustRightInd w:val="0"/>
        <w:spacing w:line="240" w:lineRule="auto"/>
        <w:ind w:left="-2" w:firstLineChars="216" w:firstLine="518"/>
        <w:jc w:val="both"/>
        <w:rPr>
          <w:lang w:val="uk-UA" w:eastAsia="ru-RU"/>
        </w:rPr>
      </w:pPr>
      <w:r>
        <w:rPr>
          <w:lang w:val="uk-UA" w:eastAsia="ru-RU"/>
        </w:rPr>
        <w:t>В</w:t>
      </w:r>
      <w:r w:rsidR="001A3044" w:rsidRPr="001A3044">
        <w:rPr>
          <w:lang w:val="uk-UA" w:eastAsia="ru-RU"/>
        </w:rPr>
        <w:t xml:space="preserve">становлено, що досвід професійної діяльності адвоката щодо здійснення представництва в суді підтверджено судовими рішеннями тільки за 2 роки, а саме: за </w:t>
      </w:r>
      <w:r w:rsidR="00E860FA">
        <w:rPr>
          <w:lang w:val="uk-UA" w:eastAsia="ru-RU"/>
        </w:rPr>
        <w:t>2021 </w:t>
      </w:r>
      <w:r>
        <w:rPr>
          <w:lang w:val="uk-UA" w:eastAsia="ru-RU"/>
        </w:rPr>
        <w:t>рік (ухвалою від 15 червня 2021 року в справі № 754/11239/20)</w:t>
      </w:r>
      <w:r w:rsidR="0014497E">
        <w:rPr>
          <w:lang w:val="uk-UA" w:eastAsia="ru-RU"/>
        </w:rPr>
        <w:t>,</w:t>
      </w:r>
      <w:r>
        <w:rPr>
          <w:lang w:val="uk-UA" w:eastAsia="ru-RU"/>
        </w:rPr>
        <w:t xml:space="preserve"> за 2023 рік (рішенням від 24 травня 2023 року в справі № 200/691/23). </w:t>
      </w:r>
      <w:r w:rsidR="001A3044" w:rsidRPr="001A3044">
        <w:rPr>
          <w:lang w:val="uk-UA" w:eastAsia="ru-RU"/>
        </w:rPr>
        <w:t>У судов</w:t>
      </w:r>
      <w:r>
        <w:rPr>
          <w:lang w:val="uk-UA" w:eastAsia="ru-RU"/>
        </w:rPr>
        <w:t>ом</w:t>
      </w:r>
      <w:r w:rsidR="00E860FA">
        <w:rPr>
          <w:lang w:val="uk-UA" w:eastAsia="ru-RU"/>
        </w:rPr>
        <w:t>у рішенні від 28 листопада 2023 </w:t>
      </w:r>
      <w:r>
        <w:rPr>
          <w:lang w:val="uk-UA" w:eastAsia="ru-RU"/>
        </w:rPr>
        <w:t>року</w:t>
      </w:r>
      <w:r w:rsidR="00D67D4F">
        <w:rPr>
          <w:lang w:val="uk-UA" w:eastAsia="ru-RU"/>
        </w:rPr>
        <w:t xml:space="preserve"> в справі </w:t>
      </w:r>
      <w:r>
        <w:rPr>
          <w:lang w:val="uk-UA" w:eastAsia="ru-RU"/>
        </w:rPr>
        <w:t>№</w:t>
      </w:r>
      <w:r w:rsidR="00CF7510">
        <w:rPr>
          <w:lang w:val="uk-UA" w:eastAsia="ru-RU"/>
        </w:rPr>
        <w:t> </w:t>
      </w:r>
      <w:bookmarkStart w:id="7" w:name="_GoBack"/>
      <w:bookmarkEnd w:id="7"/>
      <w:r>
        <w:rPr>
          <w:lang w:val="uk-UA" w:eastAsia="ru-RU"/>
        </w:rPr>
        <w:t xml:space="preserve">200/4724/23 </w:t>
      </w:r>
      <w:r w:rsidR="001A3044" w:rsidRPr="001A3044">
        <w:rPr>
          <w:lang w:val="uk-UA" w:eastAsia="ru-RU"/>
        </w:rPr>
        <w:t>не зазначено ПІБ представника, а також не долучено інших документів (витяг з протоколу судового засідання, договір, ордер тощо) на підтвердження своїх повноважень у ц</w:t>
      </w:r>
      <w:r>
        <w:rPr>
          <w:lang w:val="uk-UA" w:eastAsia="ru-RU"/>
        </w:rPr>
        <w:t>ій</w:t>
      </w:r>
      <w:r w:rsidR="001A3044" w:rsidRPr="001A3044">
        <w:rPr>
          <w:lang w:val="uk-UA" w:eastAsia="ru-RU"/>
        </w:rPr>
        <w:t xml:space="preserve"> справ</w:t>
      </w:r>
      <w:r>
        <w:rPr>
          <w:lang w:val="uk-UA" w:eastAsia="ru-RU"/>
        </w:rPr>
        <w:t>і</w:t>
      </w:r>
      <w:r w:rsidR="001A3044" w:rsidRPr="001A3044">
        <w:rPr>
          <w:lang w:val="uk-UA" w:eastAsia="ru-RU"/>
        </w:rPr>
        <w:t xml:space="preserve">. </w:t>
      </w:r>
    </w:p>
    <w:p w:rsidR="00F965D6" w:rsidRPr="009422EB" w:rsidRDefault="00F965D6" w:rsidP="00F965D6">
      <w:pPr>
        <w:pBdr>
          <w:top w:val="nil"/>
          <w:left w:val="nil"/>
          <w:bottom w:val="nil"/>
          <w:right w:val="nil"/>
          <w:between w:val="nil"/>
        </w:pBdr>
        <w:spacing w:line="240" w:lineRule="auto"/>
        <w:ind w:leftChars="0" w:firstLineChars="0" w:firstLine="709"/>
        <w:jc w:val="both"/>
        <w:outlineLvl w:val="9"/>
        <w:rPr>
          <w:lang w:val="uk-UA"/>
        </w:rPr>
      </w:pPr>
      <w:r w:rsidRPr="009422EB">
        <w:rPr>
          <w:lang w:val="uk-UA"/>
        </w:rPr>
        <w:t xml:space="preserve">Отже, Комісією встановлено відсутність </w:t>
      </w:r>
      <w:r w:rsidRPr="00AA00EF">
        <w:rPr>
          <w:lang w:val="uk-UA"/>
        </w:rPr>
        <w:t xml:space="preserve">у кандидата </w:t>
      </w:r>
      <w:r w:rsidRPr="009422EB">
        <w:rPr>
          <w:lang w:val="uk-UA"/>
        </w:rPr>
        <w:t xml:space="preserve">відповідного стажу </w:t>
      </w:r>
      <w:r w:rsidR="00EA52B2">
        <w:rPr>
          <w:lang w:val="uk-UA"/>
        </w:rPr>
        <w:t>адвокатської діяльності</w:t>
      </w:r>
      <w:r w:rsidRPr="009422EB">
        <w:rPr>
          <w:lang w:val="uk-UA"/>
        </w:rPr>
        <w:t>, що є підставою для відмови в допуску до проходження кваліфікаційного оц</w:t>
      </w:r>
      <w:r w:rsidR="00EA52B2">
        <w:rPr>
          <w:lang w:val="uk-UA"/>
        </w:rPr>
        <w:t>інювання та участі в Конкурсі.</w:t>
      </w:r>
    </w:p>
    <w:p w:rsidR="00D80699" w:rsidRPr="00392DBB" w:rsidRDefault="008B3C44" w:rsidP="00D80699">
      <w:pPr>
        <w:pBdr>
          <w:top w:val="nil"/>
          <w:left w:val="nil"/>
          <w:bottom w:val="nil"/>
          <w:right w:val="nil"/>
          <w:between w:val="nil"/>
        </w:pBdr>
        <w:spacing w:line="240" w:lineRule="auto"/>
        <w:ind w:leftChars="0" w:firstLineChars="0" w:firstLine="709"/>
        <w:jc w:val="both"/>
        <w:outlineLvl w:val="9"/>
        <w:rPr>
          <w:lang w:val="uk-UA"/>
        </w:rPr>
      </w:pPr>
      <w:r w:rsidRPr="00AD374E">
        <w:rPr>
          <w:lang w:val="uk-UA"/>
        </w:rPr>
        <w:t>Керуючись статтями 79-3</w:t>
      </w:r>
      <w:r w:rsidR="00D80699" w:rsidRPr="00AD374E">
        <w:rPr>
          <w:lang w:val="uk-UA"/>
        </w:rPr>
        <w:t>, 83, 93, 101 Закону України «Про судоу</w:t>
      </w:r>
      <w:r w:rsidR="00997FBC" w:rsidRPr="00AD374E">
        <w:rPr>
          <w:lang w:val="uk-UA"/>
        </w:rPr>
        <w:t xml:space="preserve">стрій і статус суддів», Вища кваліфікаційна комісія суддів України </w:t>
      </w:r>
      <w:r w:rsidR="00D80699" w:rsidRPr="00AD374E">
        <w:rPr>
          <w:lang w:val="uk-UA"/>
        </w:rPr>
        <w:t>одноголосно</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80699" w:rsidRPr="00392DBB" w:rsidRDefault="00D80699" w:rsidP="006528C6">
      <w:pPr>
        <w:pBdr>
          <w:top w:val="nil"/>
          <w:left w:val="nil"/>
          <w:bottom w:val="nil"/>
          <w:right w:val="nil"/>
          <w:between w:val="nil"/>
        </w:pBdr>
        <w:spacing w:line="240" w:lineRule="auto"/>
        <w:ind w:leftChars="0" w:left="0" w:firstLineChars="0" w:firstLine="0"/>
        <w:jc w:val="center"/>
        <w:outlineLvl w:val="9"/>
        <w:rPr>
          <w:lang w:val="uk-UA"/>
        </w:rPr>
      </w:pPr>
      <w:r w:rsidRPr="00392DBB">
        <w:rPr>
          <w:lang w:val="uk-UA"/>
        </w:rPr>
        <w:t>вирішила:</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80699" w:rsidRPr="00F01E5A" w:rsidRDefault="00D80699" w:rsidP="00997FBC">
      <w:pPr>
        <w:pBdr>
          <w:top w:val="nil"/>
          <w:left w:val="nil"/>
          <w:bottom w:val="nil"/>
          <w:right w:val="nil"/>
          <w:between w:val="nil"/>
        </w:pBdr>
        <w:spacing w:line="240" w:lineRule="auto"/>
        <w:ind w:leftChars="0" w:firstLineChars="0" w:firstLine="0"/>
        <w:jc w:val="both"/>
        <w:outlineLvl w:val="9"/>
        <w:rPr>
          <w:lang w:val="uk-UA"/>
        </w:rPr>
      </w:pPr>
      <w:r w:rsidRPr="00F01E5A">
        <w:rPr>
          <w:lang w:val="uk-UA"/>
        </w:rPr>
        <w:t>відмов</w:t>
      </w:r>
      <w:r w:rsidR="00997FBC" w:rsidRPr="00F01E5A">
        <w:rPr>
          <w:lang w:val="uk-UA"/>
        </w:rPr>
        <w:t xml:space="preserve">ити </w:t>
      </w:r>
      <w:r w:rsidR="00EA52B2">
        <w:rPr>
          <w:lang w:val="uk-UA"/>
        </w:rPr>
        <w:t>Дегтярьову Дмитру Тимофійовичу</w:t>
      </w:r>
      <w:r w:rsidR="00EA52B2" w:rsidRPr="00F01E5A">
        <w:rPr>
          <w:lang w:val="uk-UA"/>
        </w:rPr>
        <w:t xml:space="preserve"> </w:t>
      </w:r>
      <w:r w:rsidR="00997FBC" w:rsidRPr="00F01E5A">
        <w:rPr>
          <w:lang w:val="uk-UA"/>
        </w:rPr>
        <w:t>в</w:t>
      </w:r>
      <w:r w:rsidRPr="00F01E5A">
        <w:rPr>
          <w:lang w:val="uk-UA"/>
        </w:rPr>
        <w:t xml:space="preserve"> допуску до проходження кваліфікаційного оцінювання т</w:t>
      </w:r>
      <w:r w:rsidR="008B6CB5">
        <w:rPr>
          <w:lang w:val="uk-UA"/>
        </w:rPr>
        <w:t>а участі в конкурсі на зайняття</w:t>
      </w:r>
      <w:r w:rsidR="000B7846" w:rsidRPr="007D11FF">
        <w:rPr>
          <w:lang w:val="uk-UA"/>
        </w:rPr>
        <w:t xml:space="preserve"> </w:t>
      </w:r>
      <w:r w:rsidRPr="00F01E5A">
        <w:rPr>
          <w:lang w:val="uk-UA"/>
        </w:rPr>
        <w:t xml:space="preserve">вакантних посад суддів </w:t>
      </w:r>
      <w:r w:rsidR="00F01E5A" w:rsidRPr="00F01E5A">
        <w:rPr>
          <w:color w:val="000000"/>
          <w:position w:val="0"/>
          <w:lang w:val="uk-UA" w:eastAsia="uk-UA"/>
        </w:rPr>
        <w:t>Вищого антикорупційного суду</w:t>
      </w:r>
      <w:r w:rsidR="00F01E5A" w:rsidRPr="00F01E5A">
        <w:rPr>
          <w:color w:val="000000"/>
          <w:lang w:val="uk-UA"/>
        </w:rPr>
        <w:t xml:space="preserve">, оголошеному рішенням Вищої кваліфікаційної комісії суддів України від </w:t>
      </w:r>
      <w:r w:rsidR="00F01E5A" w:rsidRPr="00F01E5A">
        <w:rPr>
          <w:bCs/>
          <w:color w:val="000000"/>
          <w:shd w:val="clear" w:color="auto" w:fill="FFFFFF"/>
          <w:lang w:val="uk-UA"/>
        </w:rPr>
        <w:t>23 листопада 2023</w:t>
      </w:r>
      <w:r w:rsidR="00F01E5A" w:rsidRPr="00F01E5A">
        <w:rPr>
          <w:bCs/>
          <w:color w:val="000000"/>
          <w:shd w:val="clear" w:color="auto" w:fill="FFFFFF"/>
        </w:rPr>
        <w:t> </w:t>
      </w:r>
      <w:r w:rsidR="00F01E5A" w:rsidRPr="00F01E5A">
        <w:rPr>
          <w:bCs/>
          <w:color w:val="000000"/>
          <w:shd w:val="clear" w:color="auto" w:fill="FFFFFF"/>
          <w:lang w:val="uk-UA"/>
        </w:rPr>
        <w:t>року № 145/зп-23</w:t>
      </w:r>
      <w:r w:rsidRPr="00F01E5A">
        <w:rPr>
          <w:lang w:val="uk-UA"/>
        </w:rPr>
        <w:t>.</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1764DD">
      <w:pPr>
        <w:pBdr>
          <w:top w:val="nil"/>
          <w:left w:val="nil"/>
          <w:bottom w:val="nil"/>
          <w:right w:val="nil"/>
          <w:between w:val="nil"/>
        </w:pBdr>
        <w:spacing w:line="360" w:lineRule="auto"/>
        <w:ind w:leftChars="0" w:left="0" w:firstLineChars="0" w:firstLine="0"/>
        <w:jc w:val="both"/>
        <w:outlineLvl w:val="9"/>
        <w:rPr>
          <w:lang w:val="uk-UA"/>
        </w:rPr>
      </w:pPr>
      <w:r w:rsidRPr="00392DBB">
        <w:rPr>
          <w:lang w:val="uk-UA"/>
        </w:rPr>
        <w:t>Головуючий</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Сергій ЧУМАК</w:t>
      </w:r>
    </w:p>
    <w:p w:rsidR="00D80699" w:rsidRPr="00392DBB" w:rsidRDefault="00D80699" w:rsidP="001764DD">
      <w:pPr>
        <w:pBdr>
          <w:top w:val="nil"/>
          <w:left w:val="nil"/>
          <w:bottom w:val="nil"/>
          <w:right w:val="nil"/>
          <w:between w:val="nil"/>
        </w:pBdr>
        <w:spacing w:line="360" w:lineRule="auto"/>
        <w:ind w:leftChars="0" w:firstLineChars="0" w:firstLine="709"/>
        <w:jc w:val="both"/>
        <w:outlineLvl w:val="9"/>
        <w:rPr>
          <w:lang w:val="uk-UA"/>
        </w:rPr>
      </w:pPr>
    </w:p>
    <w:p w:rsidR="00D80699" w:rsidRPr="00392DBB" w:rsidRDefault="00D80699" w:rsidP="001764DD">
      <w:pPr>
        <w:pBdr>
          <w:top w:val="nil"/>
          <w:left w:val="nil"/>
          <w:bottom w:val="nil"/>
          <w:right w:val="nil"/>
          <w:between w:val="nil"/>
        </w:pBdr>
        <w:spacing w:line="360" w:lineRule="auto"/>
        <w:ind w:leftChars="0" w:left="0" w:firstLineChars="0" w:firstLine="0"/>
        <w:jc w:val="both"/>
        <w:outlineLvl w:val="9"/>
        <w:rPr>
          <w:lang w:val="uk-UA"/>
        </w:rPr>
      </w:pPr>
      <w:r w:rsidRPr="00392DBB">
        <w:rPr>
          <w:lang w:val="uk-UA"/>
        </w:rPr>
        <w:t>Члени Комісії:</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Андрій ПАСІЧНИК</w:t>
      </w:r>
    </w:p>
    <w:p w:rsidR="00D80699" w:rsidRPr="00392DBB" w:rsidRDefault="00D80699" w:rsidP="001764DD">
      <w:pPr>
        <w:pBdr>
          <w:top w:val="nil"/>
          <w:left w:val="nil"/>
          <w:bottom w:val="nil"/>
          <w:right w:val="nil"/>
          <w:between w:val="nil"/>
        </w:pBdr>
        <w:spacing w:line="360" w:lineRule="auto"/>
        <w:ind w:leftChars="0" w:firstLineChars="0" w:firstLine="709"/>
        <w:jc w:val="both"/>
        <w:outlineLvl w:val="9"/>
        <w:rPr>
          <w:lang w:val="uk-UA"/>
        </w:rPr>
      </w:pPr>
    </w:p>
    <w:p w:rsidR="004638C5" w:rsidRPr="00392DBB" w:rsidRDefault="00997FBC" w:rsidP="001764DD">
      <w:pPr>
        <w:pBdr>
          <w:top w:val="nil"/>
          <w:left w:val="nil"/>
          <w:bottom w:val="nil"/>
          <w:right w:val="nil"/>
          <w:between w:val="nil"/>
        </w:pBdr>
        <w:spacing w:line="360" w:lineRule="auto"/>
        <w:ind w:leftChars="0" w:firstLineChars="0" w:firstLine="709"/>
        <w:jc w:val="both"/>
        <w:outlineLvl w:val="9"/>
        <w:rPr>
          <w:lang w:val="uk-UA"/>
        </w:rPr>
      </w:pP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t xml:space="preserve"> </w:t>
      </w:r>
      <w:r w:rsidRPr="00392DBB">
        <w:rPr>
          <w:lang w:val="uk-UA"/>
        </w:rPr>
        <w:tab/>
      </w:r>
      <w:r w:rsidR="00301CB0" w:rsidRPr="00392DBB">
        <w:rPr>
          <w:lang w:val="uk-UA"/>
        </w:rPr>
        <w:t xml:space="preserve">   </w:t>
      </w:r>
      <w:r w:rsidR="00D80699" w:rsidRPr="00392DBB">
        <w:rPr>
          <w:lang w:val="uk-UA"/>
        </w:rPr>
        <w:t>Роман САБОДАШ</w:t>
      </w:r>
    </w:p>
    <w:sectPr w:rsidR="004638C5" w:rsidRPr="00392DBB">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62C8" w:rsidRDefault="006462C8">
      <w:pPr>
        <w:spacing w:line="240" w:lineRule="auto"/>
        <w:ind w:left="0" w:hanging="2"/>
      </w:pPr>
      <w:r>
        <w:separator/>
      </w:r>
    </w:p>
  </w:endnote>
  <w:endnote w:type="continuationSeparator" w:id="0">
    <w:p w:rsidR="006462C8" w:rsidRDefault="006462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62C8" w:rsidRDefault="006462C8">
      <w:pPr>
        <w:spacing w:line="240" w:lineRule="auto"/>
        <w:ind w:left="0" w:hanging="2"/>
      </w:pPr>
      <w:r>
        <w:separator/>
      </w:r>
    </w:p>
  </w:footnote>
  <w:footnote w:type="continuationSeparator" w:id="0">
    <w:p w:rsidR="006462C8" w:rsidRDefault="006462C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860FA">
      <w:rPr>
        <w:noProof/>
        <w:color w:val="000000"/>
      </w:rPr>
      <w:t>2</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 w15:restartNumberingAfterBreak="0">
    <w:nsid w:val="752F5B82"/>
    <w:multiLevelType w:val="hybridMultilevel"/>
    <w:tmpl w:val="037CEC1C"/>
    <w:lvl w:ilvl="0" w:tplc="215AE9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2B2F87"/>
    <w:multiLevelType w:val="hybridMultilevel"/>
    <w:tmpl w:val="43EE8C4C"/>
    <w:lvl w:ilvl="0" w:tplc="CB96CD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C5"/>
    <w:rsid w:val="0000060C"/>
    <w:rsid w:val="00013532"/>
    <w:rsid w:val="000201AE"/>
    <w:rsid w:val="000207B5"/>
    <w:rsid w:val="00020C3E"/>
    <w:rsid w:val="000216CA"/>
    <w:rsid w:val="00042307"/>
    <w:rsid w:val="0005210F"/>
    <w:rsid w:val="000751E1"/>
    <w:rsid w:val="000804F1"/>
    <w:rsid w:val="00080FA8"/>
    <w:rsid w:val="000843F6"/>
    <w:rsid w:val="00093647"/>
    <w:rsid w:val="000A2F13"/>
    <w:rsid w:val="000A6EF5"/>
    <w:rsid w:val="000A6F84"/>
    <w:rsid w:val="000B7846"/>
    <w:rsid w:val="000C790E"/>
    <w:rsid w:val="000D3F7A"/>
    <w:rsid w:val="000E2B53"/>
    <w:rsid w:val="000E4F93"/>
    <w:rsid w:val="00101275"/>
    <w:rsid w:val="00125B96"/>
    <w:rsid w:val="00134C43"/>
    <w:rsid w:val="0014497E"/>
    <w:rsid w:val="00145B90"/>
    <w:rsid w:val="00156E6D"/>
    <w:rsid w:val="001741BF"/>
    <w:rsid w:val="001764DD"/>
    <w:rsid w:val="00183E92"/>
    <w:rsid w:val="001A2AF2"/>
    <w:rsid w:val="001A3044"/>
    <w:rsid w:val="001A5077"/>
    <w:rsid w:val="001C2D16"/>
    <w:rsid w:val="001D2F50"/>
    <w:rsid w:val="001D303D"/>
    <w:rsid w:val="001F6030"/>
    <w:rsid w:val="00207600"/>
    <w:rsid w:val="002300DB"/>
    <w:rsid w:val="00236D50"/>
    <w:rsid w:val="00242FE8"/>
    <w:rsid w:val="002532E1"/>
    <w:rsid w:val="00254FE5"/>
    <w:rsid w:val="0027136C"/>
    <w:rsid w:val="00296AC0"/>
    <w:rsid w:val="002A13E0"/>
    <w:rsid w:val="002C71B5"/>
    <w:rsid w:val="002D5A4B"/>
    <w:rsid w:val="00301CB0"/>
    <w:rsid w:val="00331DB3"/>
    <w:rsid w:val="00334C31"/>
    <w:rsid w:val="003566C2"/>
    <w:rsid w:val="003718FE"/>
    <w:rsid w:val="00392DBB"/>
    <w:rsid w:val="003A1A04"/>
    <w:rsid w:val="003A20A3"/>
    <w:rsid w:val="003B66CD"/>
    <w:rsid w:val="003D12B2"/>
    <w:rsid w:val="003F7661"/>
    <w:rsid w:val="00441934"/>
    <w:rsid w:val="00450A53"/>
    <w:rsid w:val="004638C5"/>
    <w:rsid w:val="00463FDE"/>
    <w:rsid w:val="00472E94"/>
    <w:rsid w:val="00497879"/>
    <w:rsid w:val="004B0E9C"/>
    <w:rsid w:val="004B5ED1"/>
    <w:rsid w:val="00503966"/>
    <w:rsid w:val="00506873"/>
    <w:rsid w:val="00513082"/>
    <w:rsid w:val="0051519D"/>
    <w:rsid w:val="00515D03"/>
    <w:rsid w:val="005227D8"/>
    <w:rsid w:val="00524564"/>
    <w:rsid w:val="00525C6B"/>
    <w:rsid w:val="005665A4"/>
    <w:rsid w:val="005B0467"/>
    <w:rsid w:val="005B45E3"/>
    <w:rsid w:val="005D26B1"/>
    <w:rsid w:val="00604882"/>
    <w:rsid w:val="006152D6"/>
    <w:rsid w:val="00616931"/>
    <w:rsid w:val="00634A7B"/>
    <w:rsid w:val="006462C8"/>
    <w:rsid w:val="006528C6"/>
    <w:rsid w:val="0066677A"/>
    <w:rsid w:val="00687E1A"/>
    <w:rsid w:val="006A3F6E"/>
    <w:rsid w:val="006B122E"/>
    <w:rsid w:val="006B1D4E"/>
    <w:rsid w:val="006C6B44"/>
    <w:rsid w:val="006D5AF4"/>
    <w:rsid w:val="006F4F3F"/>
    <w:rsid w:val="0070030A"/>
    <w:rsid w:val="00741376"/>
    <w:rsid w:val="00757350"/>
    <w:rsid w:val="00773431"/>
    <w:rsid w:val="00773E77"/>
    <w:rsid w:val="007770D8"/>
    <w:rsid w:val="00782715"/>
    <w:rsid w:val="007D11FF"/>
    <w:rsid w:val="007D49DD"/>
    <w:rsid w:val="007D4BFD"/>
    <w:rsid w:val="007E463A"/>
    <w:rsid w:val="007E7E94"/>
    <w:rsid w:val="007F271C"/>
    <w:rsid w:val="007F6887"/>
    <w:rsid w:val="0080373E"/>
    <w:rsid w:val="00817F93"/>
    <w:rsid w:val="00825605"/>
    <w:rsid w:val="008330B0"/>
    <w:rsid w:val="00833F01"/>
    <w:rsid w:val="00841B68"/>
    <w:rsid w:val="008455D9"/>
    <w:rsid w:val="00846642"/>
    <w:rsid w:val="008479FB"/>
    <w:rsid w:val="00860287"/>
    <w:rsid w:val="008664D1"/>
    <w:rsid w:val="00870F9A"/>
    <w:rsid w:val="00880F37"/>
    <w:rsid w:val="00885E93"/>
    <w:rsid w:val="00893FFD"/>
    <w:rsid w:val="00895B9B"/>
    <w:rsid w:val="008A79FA"/>
    <w:rsid w:val="008B3C44"/>
    <w:rsid w:val="008B6CB5"/>
    <w:rsid w:val="008C2F02"/>
    <w:rsid w:val="008C3B9B"/>
    <w:rsid w:val="008C4E49"/>
    <w:rsid w:val="008C6CC8"/>
    <w:rsid w:val="008D272C"/>
    <w:rsid w:val="00905AA4"/>
    <w:rsid w:val="00911667"/>
    <w:rsid w:val="00923F64"/>
    <w:rsid w:val="00997FBC"/>
    <w:rsid w:val="009A2C9A"/>
    <w:rsid w:val="009A6829"/>
    <w:rsid w:val="009B12B5"/>
    <w:rsid w:val="009B41D9"/>
    <w:rsid w:val="009C3B00"/>
    <w:rsid w:val="009E2520"/>
    <w:rsid w:val="009F4773"/>
    <w:rsid w:val="009F78E7"/>
    <w:rsid w:val="00A20F67"/>
    <w:rsid w:val="00A23AA4"/>
    <w:rsid w:val="00A31054"/>
    <w:rsid w:val="00A36787"/>
    <w:rsid w:val="00A43F3D"/>
    <w:rsid w:val="00A4570A"/>
    <w:rsid w:val="00A52EA4"/>
    <w:rsid w:val="00A65E7E"/>
    <w:rsid w:val="00A720C7"/>
    <w:rsid w:val="00A9153E"/>
    <w:rsid w:val="00AB49A2"/>
    <w:rsid w:val="00AD374E"/>
    <w:rsid w:val="00AF05DE"/>
    <w:rsid w:val="00B20E27"/>
    <w:rsid w:val="00B4037A"/>
    <w:rsid w:val="00B422D6"/>
    <w:rsid w:val="00B440DE"/>
    <w:rsid w:val="00B634E9"/>
    <w:rsid w:val="00B715B8"/>
    <w:rsid w:val="00B84014"/>
    <w:rsid w:val="00B845F8"/>
    <w:rsid w:val="00B9749A"/>
    <w:rsid w:val="00BB5447"/>
    <w:rsid w:val="00BC10EA"/>
    <w:rsid w:val="00BC2A89"/>
    <w:rsid w:val="00BD74F2"/>
    <w:rsid w:val="00BE66BF"/>
    <w:rsid w:val="00BE6EB5"/>
    <w:rsid w:val="00BF4180"/>
    <w:rsid w:val="00BF6B22"/>
    <w:rsid w:val="00C23E03"/>
    <w:rsid w:val="00C3183B"/>
    <w:rsid w:val="00C61B8D"/>
    <w:rsid w:val="00C74254"/>
    <w:rsid w:val="00CB5A93"/>
    <w:rsid w:val="00CB7720"/>
    <w:rsid w:val="00CE77EB"/>
    <w:rsid w:val="00CF24B7"/>
    <w:rsid w:val="00CF350B"/>
    <w:rsid w:val="00CF7510"/>
    <w:rsid w:val="00D040FB"/>
    <w:rsid w:val="00D05FAE"/>
    <w:rsid w:val="00D116F6"/>
    <w:rsid w:val="00D12AA5"/>
    <w:rsid w:val="00D16B79"/>
    <w:rsid w:val="00D25B9D"/>
    <w:rsid w:val="00D25DDF"/>
    <w:rsid w:val="00D51EB9"/>
    <w:rsid w:val="00D55F55"/>
    <w:rsid w:val="00D64175"/>
    <w:rsid w:val="00D67D4F"/>
    <w:rsid w:val="00D80699"/>
    <w:rsid w:val="00D834D7"/>
    <w:rsid w:val="00D84F40"/>
    <w:rsid w:val="00D97A6E"/>
    <w:rsid w:val="00DA35BF"/>
    <w:rsid w:val="00DA775E"/>
    <w:rsid w:val="00DC17C8"/>
    <w:rsid w:val="00DF212A"/>
    <w:rsid w:val="00E16618"/>
    <w:rsid w:val="00E229C6"/>
    <w:rsid w:val="00E5710E"/>
    <w:rsid w:val="00E577BD"/>
    <w:rsid w:val="00E66290"/>
    <w:rsid w:val="00E7467B"/>
    <w:rsid w:val="00E860FA"/>
    <w:rsid w:val="00EA52B2"/>
    <w:rsid w:val="00ED0A3F"/>
    <w:rsid w:val="00ED69EE"/>
    <w:rsid w:val="00F01E5A"/>
    <w:rsid w:val="00F0279A"/>
    <w:rsid w:val="00F06435"/>
    <w:rsid w:val="00F07372"/>
    <w:rsid w:val="00F25C1F"/>
    <w:rsid w:val="00F25C2C"/>
    <w:rsid w:val="00F7605B"/>
    <w:rsid w:val="00F90833"/>
    <w:rsid w:val="00F965D6"/>
    <w:rsid w:val="00FA318F"/>
    <w:rsid w:val="00FB6D19"/>
    <w:rsid w:val="00FB7B18"/>
    <w:rsid w:val="00FD4104"/>
    <w:rsid w:val="00FD7AC7"/>
    <w:rsid w:val="00FE1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8C31"/>
  <w15:docId w15:val="{3281F059-88C2-4026-A699-371F051B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447-19"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5468</Words>
  <Characters>3117</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2024-05-09T11:32:00Z</cp:lastPrinted>
  <dcterms:created xsi:type="dcterms:W3CDTF">2024-05-15T14:29:00Z</dcterms:created>
  <dcterms:modified xsi:type="dcterms:W3CDTF">2024-05-16T11:33:00Z</dcterms:modified>
</cp:coreProperties>
</file>