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DC8" w:rsidRPr="00236750" w:rsidRDefault="00B45DC8" w:rsidP="00B45DC8">
      <w:pPr>
        <w:spacing w:after="0" w:line="240" w:lineRule="auto"/>
        <w:jc w:val="center"/>
        <w:rPr>
          <w:rFonts w:ascii="Times New Roman" w:eastAsia="Times New Roman" w:hAnsi="Times New Roman" w:cs="Times New Roman"/>
          <w:sz w:val="24"/>
          <w:szCs w:val="24"/>
          <w:lang w:eastAsia="uk-UA"/>
        </w:rPr>
      </w:pPr>
      <w:r w:rsidRPr="00236750">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236750" w:rsidRDefault="00B45DC8" w:rsidP="00B45DC8">
      <w:pPr>
        <w:spacing w:after="0" w:line="240" w:lineRule="auto"/>
        <w:rPr>
          <w:rFonts w:ascii="Times New Roman" w:eastAsia="Times New Roman" w:hAnsi="Times New Roman" w:cs="Times New Roman"/>
          <w:sz w:val="24"/>
          <w:szCs w:val="24"/>
          <w:lang w:eastAsia="uk-UA"/>
        </w:rPr>
      </w:pPr>
    </w:p>
    <w:p w:rsidR="00B45DC8" w:rsidRPr="00236750" w:rsidRDefault="00B45DC8" w:rsidP="00B45DC8">
      <w:pPr>
        <w:spacing w:after="0" w:line="240" w:lineRule="auto"/>
        <w:jc w:val="center"/>
        <w:rPr>
          <w:rFonts w:ascii="Times New Roman" w:eastAsia="Times New Roman" w:hAnsi="Times New Roman" w:cs="Times New Roman"/>
          <w:sz w:val="24"/>
          <w:szCs w:val="24"/>
          <w:lang w:eastAsia="uk-UA"/>
        </w:rPr>
      </w:pPr>
      <w:r w:rsidRPr="00236750">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236750" w:rsidRDefault="00B45DC8" w:rsidP="00B45DC8">
      <w:pPr>
        <w:spacing w:after="0" w:line="240" w:lineRule="auto"/>
        <w:rPr>
          <w:rFonts w:ascii="Times New Roman" w:eastAsia="Times New Roman" w:hAnsi="Times New Roman" w:cs="Times New Roman"/>
          <w:sz w:val="24"/>
          <w:szCs w:val="24"/>
          <w:lang w:eastAsia="uk-UA"/>
        </w:rPr>
      </w:pPr>
    </w:p>
    <w:p w:rsidR="00B45DC8" w:rsidRPr="00236750" w:rsidRDefault="00ED4C2F" w:rsidP="00ED3D9D">
      <w:pPr>
        <w:spacing w:after="0" w:line="240" w:lineRule="auto"/>
        <w:jc w:val="both"/>
        <w:rPr>
          <w:rFonts w:ascii="Times New Roman" w:eastAsia="Times New Roman" w:hAnsi="Times New Roman" w:cs="Times New Roman"/>
          <w:sz w:val="27"/>
          <w:szCs w:val="27"/>
          <w:lang w:eastAsia="uk-UA"/>
        </w:rPr>
      </w:pPr>
      <w:r w:rsidRPr="00236750">
        <w:rPr>
          <w:rFonts w:ascii="Times New Roman" w:eastAsia="Times New Roman" w:hAnsi="Times New Roman" w:cs="Times New Roman"/>
          <w:color w:val="000000"/>
          <w:sz w:val="27"/>
          <w:szCs w:val="27"/>
          <w:lang w:eastAsia="uk-UA"/>
        </w:rPr>
        <w:t>12 серпня</w:t>
      </w:r>
      <w:r w:rsidR="00B45DC8" w:rsidRPr="00236750">
        <w:rPr>
          <w:rFonts w:ascii="Times New Roman" w:eastAsia="Times New Roman" w:hAnsi="Times New Roman" w:cs="Times New Roman"/>
          <w:color w:val="000000"/>
          <w:sz w:val="27"/>
          <w:szCs w:val="27"/>
          <w:lang w:eastAsia="uk-UA"/>
        </w:rPr>
        <w:t xml:space="preserve"> 2025 року</w:t>
      </w:r>
      <w:r w:rsidR="00B45DC8" w:rsidRPr="00236750">
        <w:rPr>
          <w:rFonts w:ascii="Times New Roman" w:eastAsia="Times New Roman" w:hAnsi="Times New Roman" w:cs="Times New Roman"/>
          <w:color w:val="000000"/>
          <w:sz w:val="27"/>
          <w:szCs w:val="27"/>
          <w:lang w:eastAsia="uk-UA"/>
        </w:rPr>
        <w:tab/>
        <w:t xml:space="preserve"> </w:t>
      </w:r>
      <w:r w:rsidR="00B45DC8" w:rsidRPr="00236750">
        <w:rPr>
          <w:rFonts w:ascii="Times New Roman" w:eastAsia="Times New Roman" w:hAnsi="Times New Roman" w:cs="Times New Roman"/>
          <w:color w:val="000000"/>
          <w:sz w:val="27"/>
          <w:szCs w:val="27"/>
          <w:lang w:eastAsia="uk-UA"/>
        </w:rPr>
        <w:tab/>
      </w:r>
      <w:r w:rsidR="00B45DC8" w:rsidRPr="00236750">
        <w:rPr>
          <w:rFonts w:ascii="Times New Roman" w:eastAsia="Times New Roman" w:hAnsi="Times New Roman" w:cs="Times New Roman"/>
          <w:color w:val="000000"/>
          <w:sz w:val="27"/>
          <w:szCs w:val="27"/>
          <w:lang w:eastAsia="uk-UA"/>
        </w:rPr>
        <w:tab/>
      </w:r>
      <w:r w:rsidR="00B45DC8" w:rsidRPr="00236750">
        <w:rPr>
          <w:rFonts w:ascii="Times New Roman" w:eastAsia="Times New Roman" w:hAnsi="Times New Roman" w:cs="Times New Roman"/>
          <w:color w:val="000000"/>
          <w:sz w:val="27"/>
          <w:szCs w:val="27"/>
          <w:lang w:eastAsia="uk-UA"/>
        </w:rPr>
        <w:tab/>
      </w:r>
      <w:r w:rsidR="00B45DC8" w:rsidRPr="00236750">
        <w:rPr>
          <w:rFonts w:ascii="Times New Roman" w:eastAsia="Times New Roman" w:hAnsi="Times New Roman" w:cs="Times New Roman"/>
          <w:color w:val="000000"/>
          <w:sz w:val="27"/>
          <w:szCs w:val="27"/>
          <w:lang w:eastAsia="uk-UA"/>
        </w:rPr>
        <w:tab/>
        <w:t>                                            м. Київ</w:t>
      </w:r>
    </w:p>
    <w:p w:rsidR="00B45DC8" w:rsidRPr="00236750" w:rsidRDefault="00B45DC8" w:rsidP="00ED3D9D">
      <w:pPr>
        <w:spacing w:after="0" w:line="240" w:lineRule="auto"/>
        <w:rPr>
          <w:rFonts w:ascii="Times New Roman" w:eastAsia="Times New Roman" w:hAnsi="Times New Roman" w:cs="Times New Roman"/>
          <w:sz w:val="27"/>
          <w:szCs w:val="27"/>
          <w:lang w:eastAsia="uk-UA"/>
        </w:rPr>
      </w:pPr>
    </w:p>
    <w:p w:rsidR="00B45DC8" w:rsidRPr="00236750" w:rsidRDefault="00B45DC8" w:rsidP="00ED3D9D">
      <w:pPr>
        <w:spacing w:after="0" w:line="240" w:lineRule="auto"/>
        <w:jc w:val="center"/>
        <w:rPr>
          <w:rFonts w:ascii="Times New Roman" w:eastAsia="Times New Roman" w:hAnsi="Times New Roman" w:cs="Times New Roman"/>
          <w:sz w:val="27"/>
          <w:szCs w:val="27"/>
          <w:u w:val="single"/>
          <w:lang w:eastAsia="uk-UA"/>
        </w:rPr>
      </w:pPr>
      <w:r w:rsidRPr="00236750">
        <w:rPr>
          <w:rFonts w:ascii="Times New Roman" w:eastAsia="Times New Roman" w:hAnsi="Times New Roman" w:cs="Times New Roman"/>
          <w:color w:val="000000"/>
          <w:sz w:val="27"/>
          <w:szCs w:val="27"/>
          <w:lang w:eastAsia="uk-UA"/>
        </w:rPr>
        <w:t xml:space="preserve">Р І Ш Е Н </w:t>
      </w:r>
      <w:proofErr w:type="spellStart"/>
      <w:r w:rsidRPr="00236750">
        <w:rPr>
          <w:rFonts w:ascii="Times New Roman" w:eastAsia="Times New Roman" w:hAnsi="Times New Roman" w:cs="Times New Roman"/>
          <w:color w:val="000000"/>
          <w:sz w:val="27"/>
          <w:szCs w:val="27"/>
          <w:lang w:eastAsia="uk-UA"/>
        </w:rPr>
        <w:t>Н</w:t>
      </w:r>
      <w:proofErr w:type="spellEnd"/>
      <w:r w:rsidRPr="00236750">
        <w:rPr>
          <w:rFonts w:ascii="Times New Roman" w:eastAsia="Times New Roman" w:hAnsi="Times New Roman" w:cs="Times New Roman"/>
          <w:color w:val="000000"/>
          <w:sz w:val="27"/>
          <w:szCs w:val="27"/>
          <w:lang w:eastAsia="uk-UA"/>
        </w:rPr>
        <w:t xml:space="preserve"> Я</w:t>
      </w:r>
      <w:r w:rsidR="00236750">
        <w:rPr>
          <w:rFonts w:ascii="Times New Roman" w:eastAsia="Times New Roman" w:hAnsi="Times New Roman" w:cs="Times New Roman"/>
          <w:color w:val="000000"/>
          <w:sz w:val="27"/>
          <w:szCs w:val="27"/>
          <w:lang w:eastAsia="uk-UA"/>
        </w:rPr>
        <w:t xml:space="preserve"> </w:t>
      </w:r>
      <w:r w:rsidRPr="00236750">
        <w:rPr>
          <w:rFonts w:ascii="Times New Roman" w:eastAsia="Times New Roman" w:hAnsi="Times New Roman" w:cs="Times New Roman"/>
          <w:color w:val="000000"/>
          <w:sz w:val="27"/>
          <w:szCs w:val="27"/>
          <w:lang w:eastAsia="uk-UA"/>
        </w:rPr>
        <w:t xml:space="preserve"> № </w:t>
      </w:r>
      <w:r w:rsidR="00236750">
        <w:rPr>
          <w:rFonts w:ascii="Times New Roman" w:eastAsia="Times New Roman" w:hAnsi="Times New Roman" w:cs="Times New Roman"/>
          <w:color w:val="000000"/>
          <w:sz w:val="27"/>
          <w:szCs w:val="27"/>
          <w:u w:val="single"/>
          <w:lang w:eastAsia="uk-UA"/>
        </w:rPr>
        <w:t>277/ас-25</w:t>
      </w:r>
    </w:p>
    <w:p w:rsidR="00B45DC8" w:rsidRPr="00236750" w:rsidRDefault="00B45DC8" w:rsidP="00ED3D9D">
      <w:pPr>
        <w:spacing w:after="0" w:line="240" w:lineRule="auto"/>
        <w:rPr>
          <w:rFonts w:ascii="Times New Roman" w:eastAsia="Times New Roman" w:hAnsi="Times New Roman" w:cs="Times New Roman"/>
          <w:sz w:val="27"/>
          <w:szCs w:val="27"/>
          <w:lang w:eastAsia="uk-UA"/>
        </w:rPr>
      </w:pPr>
    </w:p>
    <w:p w:rsidR="00B45DC8" w:rsidRPr="00236750" w:rsidRDefault="00B45DC8" w:rsidP="00ED3D9D">
      <w:pPr>
        <w:spacing w:after="0" w:line="240" w:lineRule="auto"/>
        <w:jc w:val="both"/>
        <w:rPr>
          <w:rFonts w:ascii="Times New Roman" w:eastAsia="Times New Roman" w:hAnsi="Times New Roman" w:cs="Times New Roman"/>
          <w:sz w:val="27"/>
          <w:szCs w:val="27"/>
          <w:lang w:eastAsia="uk-UA"/>
        </w:rPr>
      </w:pPr>
      <w:r w:rsidRPr="00236750">
        <w:rPr>
          <w:rFonts w:ascii="Times New Roman" w:eastAsia="Times New Roman" w:hAnsi="Times New Roman" w:cs="Times New Roman"/>
          <w:color w:val="000000"/>
          <w:sz w:val="27"/>
          <w:szCs w:val="27"/>
          <w:lang w:eastAsia="uk-UA"/>
        </w:rPr>
        <w:t>Вища кваліфікаційна комісія суддів України у складі колегії:</w:t>
      </w:r>
    </w:p>
    <w:p w:rsidR="00B45DC8" w:rsidRPr="00236750" w:rsidRDefault="00B45DC8" w:rsidP="00ED3D9D">
      <w:pPr>
        <w:spacing w:after="0" w:line="240" w:lineRule="auto"/>
        <w:rPr>
          <w:rFonts w:ascii="Times New Roman" w:eastAsia="Times New Roman" w:hAnsi="Times New Roman" w:cs="Times New Roman"/>
          <w:sz w:val="27"/>
          <w:szCs w:val="27"/>
          <w:lang w:eastAsia="uk-UA"/>
        </w:rPr>
      </w:pPr>
    </w:p>
    <w:p w:rsidR="00B45DC8" w:rsidRPr="00236750" w:rsidRDefault="00B45DC8" w:rsidP="00ED3D9D">
      <w:pPr>
        <w:spacing w:after="0" w:line="240" w:lineRule="auto"/>
        <w:jc w:val="both"/>
        <w:rPr>
          <w:rFonts w:ascii="Times New Roman" w:eastAsia="Times New Roman" w:hAnsi="Times New Roman" w:cs="Times New Roman"/>
          <w:sz w:val="27"/>
          <w:szCs w:val="27"/>
          <w:lang w:eastAsia="uk-UA"/>
        </w:rPr>
      </w:pPr>
      <w:r w:rsidRPr="00236750">
        <w:rPr>
          <w:rFonts w:ascii="Times New Roman" w:eastAsia="Times New Roman" w:hAnsi="Times New Roman" w:cs="Times New Roman"/>
          <w:color w:val="000000"/>
          <w:sz w:val="27"/>
          <w:szCs w:val="27"/>
          <w:lang w:eastAsia="uk-UA"/>
        </w:rPr>
        <w:t>головуючого – Руслана СИДОРОВИЧА (доповідач),</w:t>
      </w:r>
    </w:p>
    <w:p w:rsidR="00B45DC8" w:rsidRPr="00236750" w:rsidRDefault="00EC5554" w:rsidP="00ED3D9D">
      <w:pPr>
        <w:spacing w:after="0" w:line="240" w:lineRule="auto"/>
        <w:rPr>
          <w:rFonts w:ascii="Times New Roman" w:eastAsia="Times New Roman" w:hAnsi="Times New Roman" w:cs="Times New Roman"/>
          <w:sz w:val="27"/>
          <w:szCs w:val="27"/>
          <w:lang w:eastAsia="uk-UA"/>
        </w:rPr>
      </w:pPr>
      <w:r w:rsidRPr="00236750">
        <w:rPr>
          <w:rFonts w:ascii="Times New Roman" w:eastAsia="Times New Roman" w:hAnsi="Times New Roman" w:cs="Times New Roman"/>
          <w:sz w:val="27"/>
          <w:szCs w:val="27"/>
          <w:lang w:eastAsia="uk-UA"/>
        </w:rPr>
        <w:t xml:space="preserve"> </w:t>
      </w:r>
    </w:p>
    <w:p w:rsidR="00B45DC8" w:rsidRPr="00236750" w:rsidRDefault="00B45DC8" w:rsidP="00ED3D9D">
      <w:pPr>
        <w:spacing w:after="0" w:line="240" w:lineRule="auto"/>
        <w:jc w:val="both"/>
        <w:rPr>
          <w:rFonts w:ascii="Times New Roman" w:eastAsia="Times New Roman" w:hAnsi="Times New Roman" w:cs="Times New Roman"/>
          <w:sz w:val="27"/>
          <w:szCs w:val="27"/>
          <w:lang w:eastAsia="uk-UA"/>
        </w:rPr>
      </w:pPr>
      <w:r w:rsidRPr="00236750">
        <w:rPr>
          <w:rFonts w:ascii="Times New Roman" w:eastAsia="Times New Roman" w:hAnsi="Times New Roman" w:cs="Times New Roman"/>
          <w:color w:val="000000"/>
          <w:sz w:val="27"/>
          <w:szCs w:val="27"/>
          <w:lang w:eastAsia="uk-UA"/>
        </w:rPr>
        <w:t>членів Комісії: Людмили ВОЛКОВОЇ, Романа КИДИСЮКА,</w:t>
      </w:r>
    </w:p>
    <w:p w:rsidR="00B45DC8" w:rsidRPr="00236750" w:rsidRDefault="00B45DC8" w:rsidP="00ED3D9D">
      <w:pPr>
        <w:spacing w:after="0" w:line="240" w:lineRule="auto"/>
        <w:rPr>
          <w:rFonts w:ascii="Times New Roman" w:eastAsia="Times New Roman" w:hAnsi="Times New Roman" w:cs="Times New Roman"/>
          <w:sz w:val="27"/>
          <w:szCs w:val="27"/>
          <w:lang w:eastAsia="uk-UA"/>
        </w:rPr>
      </w:pPr>
    </w:p>
    <w:p w:rsidR="00B45DC8" w:rsidRPr="00236750" w:rsidRDefault="00B45DC8" w:rsidP="00ED3D9D">
      <w:pPr>
        <w:spacing w:after="0" w:line="240" w:lineRule="auto"/>
        <w:jc w:val="both"/>
        <w:rPr>
          <w:rFonts w:ascii="Times New Roman" w:eastAsia="Times New Roman" w:hAnsi="Times New Roman" w:cs="Times New Roman"/>
          <w:color w:val="000000"/>
          <w:sz w:val="27"/>
          <w:szCs w:val="27"/>
          <w:lang w:eastAsia="uk-UA"/>
        </w:rPr>
      </w:pPr>
      <w:r w:rsidRPr="00236750">
        <w:rPr>
          <w:rFonts w:ascii="Times New Roman" w:eastAsia="Times New Roman" w:hAnsi="Times New Roman" w:cs="Times New Roman"/>
          <w:color w:val="000000"/>
          <w:sz w:val="27"/>
          <w:szCs w:val="27"/>
          <w:lang w:eastAsia="uk-UA"/>
        </w:rPr>
        <w:t>за участі:</w:t>
      </w:r>
    </w:p>
    <w:p w:rsidR="00ED4C2F" w:rsidRPr="00236750" w:rsidRDefault="00ED4C2F" w:rsidP="00ED3D9D">
      <w:pPr>
        <w:spacing w:after="0" w:line="240" w:lineRule="auto"/>
        <w:jc w:val="both"/>
        <w:rPr>
          <w:rFonts w:ascii="Times New Roman" w:eastAsia="Times New Roman" w:hAnsi="Times New Roman" w:cs="Times New Roman"/>
          <w:color w:val="000000"/>
          <w:sz w:val="27"/>
          <w:szCs w:val="27"/>
          <w:lang w:eastAsia="uk-UA"/>
        </w:rPr>
      </w:pPr>
    </w:p>
    <w:p w:rsidR="00EC5554" w:rsidRPr="00236750" w:rsidRDefault="00EC5554" w:rsidP="00ED3D9D">
      <w:pPr>
        <w:spacing w:after="0" w:line="240" w:lineRule="auto"/>
        <w:jc w:val="both"/>
        <w:rPr>
          <w:rFonts w:ascii="Times New Roman" w:eastAsia="Times New Roman" w:hAnsi="Times New Roman" w:cs="Times New Roman"/>
          <w:sz w:val="27"/>
          <w:szCs w:val="27"/>
          <w:lang w:eastAsia="uk-UA"/>
        </w:rPr>
      </w:pPr>
      <w:r w:rsidRPr="00236750">
        <w:rPr>
          <w:rFonts w:ascii="Times New Roman" w:eastAsia="Times New Roman" w:hAnsi="Times New Roman" w:cs="Times New Roman"/>
          <w:color w:val="000000"/>
          <w:sz w:val="27"/>
          <w:szCs w:val="27"/>
          <w:lang w:eastAsia="uk-UA"/>
        </w:rPr>
        <w:t xml:space="preserve">кандидата на посаду судді </w:t>
      </w:r>
      <w:r w:rsidR="005F2C2C" w:rsidRPr="00236750">
        <w:rPr>
          <w:rFonts w:ascii="Times New Roman" w:hAnsi="Times New Roman" w:cs="Times New Roman"/>
          <w:sz w:val="27"/>
          <w:szCs w:val="27"/>
        </w:rPr>
        <w:t xml:space="preserve">апеляційного загального </w:t>
      </w:r>
      <w:r w:rsidR="00ED4C2F" w:rsidRPr="00236750">
        <w:rPr>
          <w:rFonts w:ascii="Times New Roman" w:eastAsia="Times New Roman" w:hAnsi="Times New Roman" w:cs="Times New Roman"/>
          <w:color w:val="000000"/>
          <w:sz w:val="27"/>
          <w:szCs w:val="27"/>
          <w:lang w:eastAsia="uk-UA"/>
        </w:rPr>
        <w:t>Анни ЗАМЧЕНКО</w:t>
      </w:r>
      <w:r w:rsidRPr="00236750">
        <w:rPr>
          <w:rFonts w:ascii="Times New Roman" w:eastAsia="Times New Roman" w:hAnsi="Times New Roman" w:cs="Times New Roman"/>
          <w:color w:val="000000"/>
          <w:sz w:val="27"/>
          <w:szCs w:val="27"/>
          <w:lang w:eastAsia="uk-UA"/>
        </w:rPr>
        <w:t>,</w:t>
      </w:r>
    </w:p>
    <w:p w:rsidR="00B45DC8" w:rsidRPr="00236750" w:rsidRDefault="00B45DC8" w:rsidP="00ED3D9D">
      <w:pPr>
        <w:spacing w:after="0" w:line="240" w:lineRule="auto"/>
        <w:rPr>
          <w:rFonts w:ascii="Times New Roman" w:eastAsia="Times New Roman" w:hAnsi="Times New Roman" w:cs="Times New Roman"/>
          <w:sz w:val="27"/>
          <w:szCs w:val="27"/>
          <w:lang w:eastAsia="uk-UA"/>
        </w:rPr>
      </w:pPr>
    </w:p>
    <w:p w:rsidR="00B45DC8" w:rsidRPr="00236750" w:rsidRDefault="00EC5554" w:rsidP="00ED3D9D">
      <w:pPr>
        <w:spacing w:after="0" w:line="240" w:lineRule="auto"/>
        <w:jc w:val="both"/>
        <w:rPr>
          <w:rFonts w:ascii="Times New Roman" w:eastAsia="Times New Roman" w:hAnsi="Times New Roman" w:cs="Times New Roman"/>
          <w:color w:val="000000"/>
          <w:sz w:val="27"/>
          <w:szCs w:val="27"/>
          <w:lang w:eastAsia="uk-UA"/>
        </w:rPr>
      </w:pPr>
      <w:r w:rsidRPr="00236750">
        <w:rPr>
          <w:rFonts w:ascii="Times New Roman" w:hAnsi="Times New Roman" w:cs="Times New Roman"/>
          <w:sz w:val="27"/>
          <w:szCs w:val="27"/>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ED4C2F" w:rsidRPr="00236750">
        <w:rPr>
          <w:rFonts w:ascii="Times New Roman" w:hAnsi="Times New Roman" w:cs="Times New Roman"/>
          <w:sz w:val="27"/>
          <w:szCs w:val="27"/>
        </w:rPr>
        <w:t>Замченко</w:t>
      </w:r>
      <w:proofErr w:type="spellEnd"/>
      <w:r w:rsidR="00ED4C2F" w:rsidRPr="00236750">
        <w:rPr>
          <w:rFonts w:ascii="Times New Roman" w:hAnsi="Times New Roman" w:cs="Times New Roman"/>
          <w:sz w:val="27"/>
          <w:szCs w:val="27"/>
        </w:rPr>
        <w:t xml:space="preserve"> Анни Олександрівни</w:t>
      </w:r>
      <w:r w:rsidRPr="00236750">
        <w:rPr>
          <w:rFonts w:ascii="Times New Roman" w:hAnsi="Times New Roman" w:cs="Times New Roman"/>
          <w:sz w:val="27"/>
          <w:szCs w:val="27"/>
        </w:rPr>
        <w:t xml:space="preserve"> </w:t>
      </w:r>
      <w:r w:rsidR="00BA574D" w:rsidRPr="00236750">
        <w:rPr>
          <w:rFonts w:ascii="Times New Roman" w:hAnsi="Times New Roman" w:cs="Times New Roman"/>
          <w:sz w:val="27"/>
          <w:szCs w:val="27"/>
        </w:rPr>
        <w:t>в межах конкурсу, оголошеного рішенням Комісії від 14 вересня 2023 року № 94/зп-23 (зі змінами)</w:t>
      </w:r>
      <w:r w:rsidR="00B45DC8" w:rsidRPr="00236750">
        <w:rPr>
          <w:rFonts w:ascii="Times New Roman" w:eastAsia="Times New Roman" w:hAnsi="Times New Roman" w:cs="Times New Roman"/>
          <w:color w:val="000000"/>
          <w:sz w:val="27"/>
          <w:szCs w:val="27"/>
          <w:lang w:eastAsia="uk-UA"/>
        </w:rPr>
        <w:t>,</w:t>
      </w:r>
    </w:p>
    <w:p w:rsidR="00B45DC8" w:rsidRPr="00236750" w:rsidRDefault="00B45DC8" w:rsidP="00ED3D9D">
      <w:pPr>
        <w:spacing w:after="0" w:line="240" w:lineRule="auto"/>
        <w:jc w:val="both"/>
        <w:rPr>
          <w:rFonts w:ascii="Times New Roman" w:eastAsia="Times New Roman" w:hAnsi="Times New Roman" w:cs="Times New Roman"/>
          <w:color w:val="000000"/>
          <w:sz w:val="27"/>
          <w:szCs w:val="27"/>
          <w:lang w:eastAsia="uk-UA"/>
        </w:rPr>
      </w:pPr>
    </w:p>
    <w:p w:rsidR="00B45DC8" w:rsidRPr="00236750" w:rsidRDefault="00B45DC8" w:rsidP="00ED3D9D">
      <w:pPr>
        <w:spacing w:after="0" w:line="240" w:lineRule="auto"/>
        <w:jc w:val="center"/>
        <w:rPr>
          <w:rFonts w:ascii="Times New Roman" w:eastAsia="Times New Roman" w:hAnsi="Times New Roman" w:cs="Times New Roman"/>
          <w:color w:val="000000"/>
          <w:sz w:val="27"/>
          <w:szCs w:val="27"/>
          <w:lang w:eastAsia="uk-UA"/>
        </w:rPr>
      </w:pPr>
      <w:r w:rsidRPr="00236750">
        <w:rPr>
          <w:rFonts w:ascii="Times New Roman" w:eastAsia="Times New Roman" w:hAnsi="Times New Roman" w:cs="Times New Roman"/>
          <w:color w:val="000000"/>
          <w:sz w:val="27"/>
          <w:szCs w:val="27"/>
          <w:lang w:eastAsia="uk-UA"/>
        </w:rPr>
        <w:t>встановила:</w:t>
      </w:r>
    </w:p>
    <w:p w:rsidR="00B45DC8" w:rsidRPr="00236750" w:rsidRDefault="00B45DC8" w:rsidP="00ED3D9D">
      <w:pPr>
        <w:spacing w:after="0" w:line="240" w:lineRule="auto"/>
        <w:jc w:val="center"/>
        <w:rPr>
          <w:rFonts w:ascii="Times New Roman" w:eastAsia="Times New Roman" w:hAnsi="Times New Roman" w:cs="Times New Roman"/>
          <w:color w:val="000000"/>
          <w:sz w:val="27"/>
          <w:szCs w:val="27"/>
          <w:lang w:eastAsia="uk-UA"/>
        </w:rPr>
      </w:pPr>
    </w:p>
    <w:p w:rsidR="004970DE" w:rsidRPr="00236750" w:rsidRDefault="004970DE" w:rsidP="00ED3D9D">
      <w:pPr>
        <w:spacing w:after="0" w:line="240" w:lineRule="auto"/>
        <w:ind w:firstLine="709"/>
        <w:jc w:val="both"/>
        <w:rPr>
          <w:rFonts w:ascii="Times New Roman" w:eastAsia="Times New Roman" w:hAnsi="Times New Roman" w:cs="Times New Roman"/>
          <w:b/>
          <w:color w:val="000000"/>
          <w:sz w:val="27"/>
          <w:szCs w:val="27"/>
          <w:lang w:eastAsia="uk-UA"/>
        </w:rPr>
      </w:pPr>
      <w:r w:rsidRPr="00236750">
        <w:rPr>
          <w:rFonts w:ascii="Times New Roman" w:eastAsia="Times New Roman" w:hAnsi="Times New Roman" w:cs="Times New Roman"/>
          <w:b/>
          <w:color w:val="000000"/>
          <w:sz w:val="27"/>
          <w:szCs w:val="27"/>
          <w:lang w:eastAsia="uk-UA"/>
        </w:rPr>
        <w:t>Стислий виклад інформації про кар’єру та кваліфікаційне оцінювання кандидат</w:t>
      </w:r>
      <w:r w:rsidR="00590A8B" w:rsidRPr="00236750">
        <w:rPr>
          <w:rFonts w:ascii="Times New Roman" w:eastAsia="Times New Roman" w:hAnsi="Times New Roman" w:cs="Times New Roman"/>
          <w:b/>
          <w:color w:val="000000"/>
          <w:sz w:val="27"/>
          <w:szCs w:val="27"/>
          <w:lang w:eastAsia="uk-UA"/>
        </w:rPr>
        <w:t>ки</w:t>
      </w:r>
    </w:p>
    <w:p w:rsidR="00ED3D9D" w:rsidRPr="00236750"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956D2" w:rsidRPr="00236750" w:rsidRDefault="005956D2" w:rsidP="005956D2">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До Комісії у встановлений строк із заявою про участь у Конкурсі звернулась </w:t>
      </w:r>
      <w:proofErr w:type="spellStart"/>
      <w:r w:rsidR="00ED4C2F" w:rsidRPr="00236750">
        <w:rPr>
          <w:rFonts w:ascii="Times New Roman" w:hAnsi="Times New Roman" w:cs="Times New Roman"/>
          <w:sz w:val="27"/>
          <w:szCs w:val="27"/>
        </w:rPr>
        <w:t>Замченко</w:t>
      </w:r>
      <w:proofErr w:type="spellEnd"/>
      <w:r w:rsidR="00ED4C2F" w:rsidRPr="00236750">
        <w:rPr>
          <w:rFonts w:ascii="Times New Roman" w:hAnsi="Times New Roman" w:cs="Times New Roman"/>
          <w:sz w:val="27"/>
          <w:szCs w:val="27"/>
        </w:rPr>
        <w:t xml:space="preserve"> Анна Олександрівна</w:t>
      </w:r>
      <w:r w:rsidRPr="00236750">
        <w:rPr>
          <w:rFonts w:ascii="Times New Roman" w:hAnsi="Times New Roman" w:cs="Times New Roman"/>
          <w:sz w:val="27"/>
          <w:szCs w:val="27"/>
        </w:rPr>
        <w:t xml:space="preserve"> як особа, яка відповідає вимогам пункту 1 частини першої статті 28 Закону України «Про судоустрій і статус суддів» (далі – Закон), тобто має стаж роботи на посаді судді не менше 5 років.</w:t>
      </w:r>
    </w:p>
    <w:p w:rsidR="00ED4C2F" w:rsidRPr="00236750" w:rsidRDefault="00ED4C2F" w:rsidP="00ED4C2F">
      <w:pPr>
        <w:tabs>
          <w:tab w:val="left" w:pos="993"/>
        </w:tabs>
        <w:spacing w:after="0" w:line="240" w:lineRule="auto"/>
        <w:ind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Указом Президента України від 24 лютого 2011 року № 246/2011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А.О. призначено строком на п’ять уроків на посаду судді Білопільського районного суду Сумської області. Указом Президента України від 07 вересня 2018</w:t>
      </w:r>
      <w:r w:rsidR="008A3562" w:rsidRPr="00236750">
        <w:rPr>
          <w:rFonts w:ascii="Times New Roman" w:hAnsi="Times New Roman" w:cs="Times New Roman"/>
          <w:sz w:val="27"/>
          <w:szCs w:val="27"/>
        </w:rPr>
        <w:t> </w:t>
      </w:r>
      <w:r w:rsidRPr="00236750">
        <w:rPr>
          <w:rFonts w:ascii="Times New Roman" w:hAnsi="Times New Roman" w:cs="Times New Roman"/>
          <w:sz w:val="27"/>
          <w:szCs w:val="27"/>
        </w:rPr>
        <w:t>року № </w:t>
      </w:r>
      <w:r w:rsidR="00516ABD" w:rsidRPr="00236750">
        <w:rPr>
          <w:rFonts w:ascii="Times New Roman" w:hAnsi="Times New Roman" w:cs="Times New Roman"/>
          <w:sz w:val="27"/>
          <w:szCs w:val="27"/>
        </w:rPr>
        <w:t xml:space="preserve">271/2018 </w:t>
      </w:r>
      <w:proofErr w:type="spellStart"/>
      <w:r w:rsidR="00516ABD" w:rsidRPr="00236750">
        <w:rPr>
          <w:rFonts w:ascii="Times New Roman" w:hAnsi="Times New Roman" w:cs="Times New Roman"/>
          <w:sz w:val="27"/>
          <w:szCs w:val="27"/>
        </w:rPr>
        <w:t>Замченко</w:t>
      </w:r>
      <w:proofErr w:type="spellEnd"/>
      <w:r w:rsidR="00516ABD" w:rsidRPr="00236750">
        <w:rPr>
          <w:rFonts w:ascii="Times New Roman" w:hAnsi="Times New Roman" w:cs="Times New Roman"/>
          <w:sz w:val="27"/>
          <w:szCs w:val="27"/>
        </w:rPr>
        <w:t xml:space="preserve"> А.О. призначено на посаду судді Білопільського районного суду Сумської області. </w:t>
      </w:r>
    </w:p>
    <w:p w:rsidR="00516ABD" w:rsidRPr="00236750" w:rsidRDefault="00516ABD" w:rsidP="00516AB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Рішенням Комісії від 04 березня 2024 року № 105/ас-24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А.О. допущено до проходження кваліфікаційного оцінювання та участі в Конкурсі.</w:t>
      </w:r>
    </w:p>
    <w:p w:rsidR="00516ABD" w:rsidRPr="00236750" w:rsidRDefault="00516ABD" w:rsidP="00516AB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Рішенням Комісії від 16 жовтня 2024 року № 319/зп-24 затверджено кодовані та декодовані результати тестування загальних знань у сфері права та </w:t>
      </w:r>
      <w:r w:rsidRPr="00236750">
        <w:rPr>
          <w:rFonts w:ascii="Times New Roman" w:hAnsi="Times New Roman" w:cs="Times New Roman"/>
          <w:sz w:val="27"/>
          <w:szCs w:val="27"/>
        </w:rPr>
        <w:lastRenderedPageBreak/>
        <w:t xml:space="preserve">знань зі спеціалізації апеляційного загального суду (цивільна спеціалізація). Визначено, що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А.О. за результатами першого етапу кваліфікаційного іспиту набрала 150 балів та допущена до другого етапу кваліфікаційного іспиту</w:t>
      </w:r>
      <w:r w:rsidR="00E16E02">
        <w:rPr>
          <w:rFonts w:ascii="Times New Roman" w:hAnsi="Times New Roman" w:cs="Times New Roman"/>
          <w:sz w:val="27"/>
          <w:szCs w:val="27"/>
        </w:rPr>
        <w:t xml:space="preserve"> </w:t>
      </w:r>
      <w:r w:rsidRPr="00236750">
        <w:rPr>
          <w:rFonts w:ascii="Times New Roman" w:hAnsi="Times New Roman" w:cs="Times New Roman"/>
          <w:sz w:val="27"/>
          <w:szCs w:val="27"/>
        </w:rPr>
        <w:t xml:space="preserve">– тестування когнітивних здібностей. </w:t>
      </w:r>
    </w:p>
    <w:p w:rsidR="00516ABD" w:rsidRPr="00236750" w:rsidRDefault="00516ABD" w:rsidP="00516AB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Рішенням Комісії від 13 січня 2025 року № 9/зп-25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(цивільна спеціалізація) у межах Конкурсу. Встановлено, що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за результатами другого етапу кваліфікаційного іспиту набрала 47,6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xml:space="preserve"> та допущена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516ABD" w:rsidRPr="00236750" w:rsidRDefault="00516ABD" w:rsidP="00516AB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Рішенням Комісії від 17 квітня 2025 року № 89/зп-25 затверджено декодовані результати практичного завдання. Визначено, що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за виконання практичного завдання зі спеціалізації апеляційного загального суду отримала 112,5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xml:space="preserve">; загальний результат кваліфікаційного іспиту – 310,1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xml:space="preserve">; допущено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до другого етапу кваліфікаційного оцінювання – «Дослідження досьє та проведення співбесіди». </w:t>
      </w:r>
    </w:p>
    <w:p w:rsidR="00F8135D" w:rsidRPr="00236750" w:rsidRDefault="00771C9B" w:rsidP="00F8135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рішення</w:t>
      </w:r>
      <w:r w:rsidR="00F8135D" w:rsidRPr="00236750">
        <w:rPr>
          <w:rFonts w:ascii="Times New Roman" w:hAnsi="Times New Roman" w:cs="Times New Roman"/>
          <w:sz w:val="27"/>
          <w:szCs w:val="27"/>
        </w:rPr>
        <w:t xml:space="preserve">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автоматизованого розподілу між членами Комісії від 19 травня 2025 року доповідачем у справі визначено члена Комісії Сидоровича Р.М.</w:t>
      </w:r>
    </w:p>
    <w:p w:rsidR="00F8135D" w:rsidRPr="00236750" w:rsidRDefault="00F8135D" w:rsidP="00F8135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Комісією у складі колегії </w:t>
      </w:r>
      <w:r w:rsidR="00BC207B" w:rsidRPr="00236750">
        <w:rPr>
          <w:rFonts w:ascii="Times New Roman" w:hAnsi="Times New Roman" w:cs="Times New Roman"/>
          <w:sz w:val="27"/>
          <w:szCs w:val="27"/>
        </w:rPr>
        <w:t>12</w:t>
      </w:r>
      <w:r w:rsidRPr="00236750">
        <w:rPr>
          <w:rFonts w:ascii="Times New Roman" w:hAnsi="Times New Roman" w:cs="Times New Roman"/>
          <w:sz w:val="27"/>
          <w:szCs w:val="27"/>
        </w:rPr>
        <w:t xml:space="preserve"> </w:t>
      </w:r>
      <w:r w:rsidR="00BC207B" w:rsidRPr="00236750">
        <w:rPr>
          <w:rFonts w:ascii="Times New Roman" w:hAnsi="Times New Roman" w:cs="Times New Roman"/>
          <w:sz w:val="27"/>
          <w:szCs w:val="27"/>
        </w:rPr>
        <w:t>серпня</w:t>
      </w:r>
      <w:r w:rsidRPr="00236750">
        <w:rPr>
          <w:rFonts w:ascii="Times New Roman" w:hAnsi="Times New Roman" w:cs="Times New Roman"/>
          <w:sz w:val="27"/>
          <w:szCs w:val="27"/>
        </w:rPr>
        <w:t xml:space="preserve"> 2025 року проведено співбесіду із кандидаткою </w:t>
      </w:r>
      <w:proofErr w:type="spellStart"/>
      <w:r w:rsidR="00BC207B" w:rsidRPr="00236750">
        <w:rPr>
          <w:rFonts w:ascii="Times New Roman" w:hAnsi="Times New Roman" w:cs="Times New Roman"/>
          <w:sz w:val="27"/>
          <w:szCs w:val="27"/>
        </w:rPr>
        <w:t>Замченко</w:t>
      </w:r>
      <w:proofErr w:type="spellEnd"/>
      <w:r w:rsidR="00BC207B"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xml:space="preserve">., встановлено результати спеціальної перевірки, досліджено матеріали досьє, зокрема рішення Громадської ради доброчесності (далі – ГРД) про надання Комісії інформації стосовно кандидата на посаду судді апеляційного загального суду </w:t>
      </w:r>
      <w:proofErr w:type="spellStart"/>
      <w:r w:rsidR="00BC207B" w:rsidRPr="00236750">
        <w:rPr>
          <w:rFonts w:ascii="Times New Roman" w:hAnsi="Times New Roman" w:cs="Times New Roman"/>
          <w:sz w:val="27"/>
          <w:szCs w:val="27"/>
        </w:rPr>
        <w:t>Замченко</w:t>
      </w:r>
      <w:proofErr w:type="spellEnd"/>
      <w:r w:rsidR="00BC207B"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xml:space="preserve">. (далі – Рішення), усні та письмові пояснення кандидатки на посаду судді, загальновідому та загальнодоступну інформацію </w:t>
      </w:r>
      <w:r w:rsidR="00771C9B" w:rsidRPr="00236750">
        <w:rPr>
          <w:rFonts w:ascii="Times New Roman" w:hAnsi="Times New Roman" w:cs="Times New Roman"/>
          <w:sz w:val="27"/>
          <w:szCs w:val="27"/>
        </w:rPr>
        <w:t>стосовно</w:t>
      </w:r>
      <w:r w:rsidRPr="00236750">
        <w:rPr>
          <w:rFonts w:ascii="Times New Roman" w:hAnsi="Times New Roman" w:cs="Times New Roman"/>
          <w:sz w:val="27"/>
          <w:szCs w:val="27"/>
        </w:rPr>
        <w:t xml:space="preserve"> кандидатки, а також інші обставини, документи та матеріали.</w:t>
      </w:r>
    </w:p>
    <w:p w:rsidR="00ED3D9D" w:rsidRPr="00236750" w:rsidRDefault="00ED3D9D" w:rsidP="00ED3D9D">
      <w:pPr>
        <w:tabs>
          <w:tab w:val="left" w:pos="993"/>
        </w:tabs>
        <w:spacing w:after="0" w:line="240" w:lineRule="auto"/>
        <w:ind w:firstLine="709"/>
        <w:jc w:val="both"/>
        <w:rPr>
          <w:rFonts w:ascii="Times New Roman" w:hAnsi="Times New Roman" w:cs="Times New Roman"/>
          <w:sz w:val="27"/>
          <w:szCs w:val="27"/>
        </w:rPr>
      </w:pPr>
    </w:p>
    <w:p w:rsidR="00ED3D9D" w:rsidRPr="00236750" w:rsidRDefault="00ED3D9D" w:rsidP="00ED3D9D">
      <w:pPr>
        <w:tabs>
          <w:tab w:val="left" w:pos="993"/>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Встановлення результатів спеціальної перевірки</w:t>
      </w:r>
    </w:p>
    <w:p w:rsidR="00ED3D9D" w:rsidRPr="00236750"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Згідно з пунктом 3 частини четвертої статті 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Закону </w:t>
      </w:r>
      <w:r w:rsidR="00771C9B" w:rsidRPr="00236750">
        <w:rPr>
          <w:rFonts w:ascii="Times New Roman" w:hAnsi="Times New Roman" w:cs="Times New Roman"/>
          <w:sz w:val="27"/>
          <w:szCs w:val="27"/>
        </w:rPr>
        <w:t>в</w:t>
      </w:r>
      <w:r w:rsidRPr="00236750">
        <w:rPr>
          <w:rFonts w:ascii="Times New Roman" w:hAnsi="Times New Roman" w:cs="Times New Roman"/>
          <w:sz w:val="27"/>
          <w:szCs w:val="27"/>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Комісія встановлює результати спеціальної перевірки на засіданнях колегій (частина п’ята статті 75 Закону).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За результатами спеціальної перевірки </w:t>
      </w:r>
      <w:proofErr w:type="spellStart"/>
      <w:r w:rsidR="00BC207B" w:rsidRPr="00236750">
        <w:rPr>
          <w:rFonts w:ascii="Times New Roman" w:hAnsi="Times New Roman" w:cs="Times New Roman"/>
          <w:sz w:val="27"/>
          <w:szCs w:val="27"/>
        </w:rPr>
        <w:t>Замченко</w:t>
      </w:r>
      <w:proofErr w:type="spellEnd"/>
      <w:r w:rsidR="00BC207B"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xml:space="preserve">. уповноваженими працівниками секретаріату Комісії складено довідку від </w:t>
      </w:r>
      <w:r w:rsidR="00BC207B" w:rsidRPr="00236750">
        <w:rPr>
          <w:rFonts w:ascii="Times New Roman" w:hAnsi="Times New Roman" w:cs="Times New Roman"/>
          <w:sz w:val="27"/>
          <w:szCs w:val="27"/>
        </w:rPr>
        <w:t>18</w:t>
      </w:r>
      <w:r w:rsidRPr="00236750">
        <w:rPr>
          <w:rFonts w:ascii="Times New Roman" w:hAnsi="Times New Roman" w:cs="Times New Roman"/>
          <w:sz w:val="27"/>
          <w:szCs w:val="27"/>
        </w:rPr>
        <w:t> червня 2025 року № 21.2-2</w:t>
      </w:r>
      <w:r w:rsidR="00BC207B" w:rsidRPr="00236750">
        <w:rPr>
          <w:rFonts w:ascii="Times New Roman" w:hAnsi="Times New Roman" w:cs="Times New Roman"/>
          <w:sz w:val="27"/>
          <w:szCs w:val="27"/>
        </w:rPr>
        <w:t>91</w:t>
      </w:r>
      <w:r w:rsidRPr="00236750">
        <w:rPr>
          <w:rFonts w:ascii="Times New Roman" w:hAnsi="Times New Roman" w:cs="Times New Roman"/>
          <w:sz w:val="27"/>
          <w:szCs w:val="27"/>
        </w:rPr>
        <w:t xml:space="preserve">/25. Запити про надання відомостей стосовно кандидатки надіслано до </w:t>
      </w:r>
      <w:r w:rsidRPr="00236750">
        <w:rPr>
          <w:rFonts w:ascii="Times New Roman" w:eastAsia="Times New Roman" w:hAnsi="Times New Roman" w:cs="Times New Roman"/>
          <w:sz w:val="27"/>
          <w:szCs w:val="27"/>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483CF6" w:rsidRPr="00236750">
        <w:rPr>
          <w:rFonts w:ascii="Times New Roman" w:eastAsia="Times New Roman" w:hAnsi="Times New Roman" w:cs="Times New Roman"/>
          <w:sz w:val="27"/>
          <w:szCs w:val="27"/>
          <w:lang w:eastAsia="uk-UA"/>
        </w:rPr>
        <w:t xml:space="preserve"> з </w:t>
      </w:r>
      <w:r w:rsidR="00483CF6" w:rsidRPr="00236750">
        <w:rPr>
          <w:rFonts w:ascii="Times New Roman" w:eastAsia="Times New Roman" w:hAnsi="Times New Roman" w:cs="Times New Roman"/>
          <w:sz w:val="27"/>
          <w:szCs w:val="27"/>
          <w:lang w:eastAsia="uk-UA"/>
        </w:rPr>
        <w:lastRenderedPageBreak/>
        <w:t>питань запобігання корупції</w:t>
      </w:r>
      <w:r w:rsidRPr="00236750">
        <w:rPr>
          <w:rFonts w:ascii="Times New Roman" w:eastAsia="Times New Roman" w:hAnsi="Times New Roman" w:cs="Times New Roman"/>
          <w:sz w:val="27"/>
          <w:szCs w:val="27"/>
          <w:lang w:eastAsia="uk-UA"/>
        </w:rPr>
        <w:t>, Національної комісії з цінних паперів та фондового ринку, Департаменту кримінального аналізу Національної поліції України.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 отриманих на запит Комісії відповідей не отримано інформації, що перешкоджає </w:t>
      </w:r>
      <w:proofErr w:type="spellStart"/>
      <w:r w:rsidR="00BC207B" w:rsidRPr="00236750">
        <w:rPr>
          <w:rFonts w:ascii="Times New Roman" w:hAnsi="Times New Roman" w:cs="Times New Roman"/>
          <w:sz w:val="27"/>
          <w:szCs w:val="27"/>
        </w:rPr>
        <w:t>Замченко</w:t>
      </w:r>
      <w:proofErr w:type="spellEnd"/>
      <w:r w:rsidR="00BC207B"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3D9D" w:rsidRPr="00236750" w:rsidRDefault="00ED3D9D" w:rsidP="00ED3D9D">
      <w:pPr>
        <w:pStyle w:val="a3"/>
        <w:tabs>
          <w:tab w:val="left" w:pos="1134"/>
        </w:tabs>
        <w:spacing w:after="0" w:line="240" w:lineRule="auto"/>
        <w:ind w:left="0" w:firstLine="709"/>
        <w:jc w:val="both"/>
        <w:rPr>
          <w:rFonts w:ascii="Times New Roman" w:hAnsi="Times New Roman" w:cs="Times New Roman"/>
          <w:sz w:val="27"/>
          <w:szCs w:val="27"/>
        </w:rPr>
      </w:pPr>
    </w:p>
    <w:p w:rsidR="00ED3D9D" w:rsidRPr="00236750" w:rsidRDefault="00ED3D9D" w:rsidP="00ED3D9D">
      <w:pPr>
        <w:pStyle w:val="a3"/>
        <w:tabs>
          <w:tab w:val="left" w:pos="1134"/>
        </w:tabs>
        <w:spacing w:after="0" w:line="240" w:lineRule="auto"/>
        <w:ind w:left="0" w:firstLine="709"/>
        <w:jc w:val="both"/>
        <w:rPr>
          <w:rFonts w:ascii="Times New Roman" w:hAnsi="Times New Roman" w:cs="Times New Roman"/>
          <w:b/>
          <w:sz w:val="27"/>
          <w:szCs w:val="27"/>
        </w:rPr>
      </w:pPr>
      <w:r w:rsidRPr="00236750">
        <w:rPr>
          <w:rFonts w:ascii="Times New Roman" w:hAnsi="Times New Roman" w:cs="Times New Roman"/>
          <w:b/>
          <w:sz w:val="27"/>
          <w:szCs w:val="27"/>
        </w:rPr>
        <w:t xml:space="preserve">Стислий виклад </w:t>
      </w:r>
      <w:r w:rsidR="00D60ABC" w:rsidRPr="00236750">
        <w:rPr>
          <w:rFonts w:ascii="Times New Roman" w:hAnsi="Times New Roman" w:cs="Times New Roman"/>
          <w:b/>
          <w:sz w:val="27"/>
          <w:szCs w:val="27"/>
        </w:rPr>
        <w:t>рішення</w:t>
      </w:r>
      <w:r w:rsidRPr="00236750">
        <w:rPr>
          <w:rFonts w:ascii="Times New Roman" w:hAnsi="Times New Roman" w:cs="Times New Roman"/>
          <w:b/>
          <w:sz w:val="27"/>
          <w:szCs w:val="27"/>
        </w:rPr>
        <w:t xml:space="preserve"> Громадської ради доброчесності </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На адресу Комісії </w:t>
      </w:r>
      <w:r w:rsidR="00BC207B" w:rsidRPr="00236750">
        <w:rPr>
          <w:rFonts w:ascii="Times New Roman" w:hAnsi="Times New Roman" w:cs="Times New Roman"/>
          <w:sz w:val="27"/>
          <w:szCs w:val="27"/>
        </w:rPr>
        <w:t>10 серпня</w:t>
      </w:r>
      <w:r w:rsidRPr="00236750">
        <w:rPr>
          <w:rFonts w:ascii="Times New Roman" w:hAnsi="Times New Roman" w:cs="Times New Roman"/>
          <w:sz w:val="27"/>
          <w:szCs w:val="27"/>
        </w:rPr>
        <w:t xml:space="preserve"> 2025 року </w:t>
      </w:r>
      <w:r w:rsidR="00D60ABC" w:rsidRPr="00236750">
        <w:rPr>
          <w:rFonts w:ascii="Times New Roman" w:hAnsi="Times New Roman" w:cs="Times New Roman"/>
          <w:sz w:val="27"/>
          <w:szCs w:val="27"/>
        </w:rPr>
        <w:t>надійшло Рішення</w:t>
      </w:r>
      <w:r w:rsidRPr="00236750">
        <w:rPr>
          <w:rFonts w:ascii="Times New Roman" w:hAnsi="Times New Roman" w:cs="Times New Roman"/>
          <w:sz w:val="27"/>
          <w:szCs w:val="27"/>
        </w:rPr>
        <w:t xml:space="preserve">, </w:t>
      </w:r>
      <w:r w:rsidR="00E15960" w:rsidRPr="00236750">
        <w:rPr>
          <w:rFonts w:ascii="Times New Roman" w:hAnsi="Times New Roman" w:cs="Times New Roman"/>
          <w:sz w:val="27"/>
          <w:szCs w:val="27"/>
        </w:rPr>
        <w:t>відповідно до якого</w:t>
      </w:r>
      <w:r w:rsidR="00771C9B" w:rsidRPr="00236750">
        <w:rPr>
          <w:rFonts w:ascii="Times New Roman" w:hAnsi="Times New Roman" w:cs="Times New Roman"/>
          <w:sz w:val="27"/>
          <w:szCs w:val="27"/>
        </w:rPr>
        <w:t>,</w:t>
      </w:r>
      <w:r w:rsidR="00D60ABC" w:rsidRPr="00236750">
        <w:rPr>
          <w:rFonts w:ascii="Times New Roman" w:hAnsi="Times New Roman" w:cs="Times New Roman"/>
          <w:sz w:val="27"/>
          <w:szCs w:val="27"/>
        </w:rPr>
        <w:t xml:space="preserve"> проаналізувавши інформацію про кандидатку </w:t>
      </w:r>
      <w:proofErr w:type="spellStart"/>
      <w:r w:rsidR="00BC207B" w:rsidRPr="00236750">
        <w:rPr>
          <w:rFonts w:ascii="Times New Roman" w:hAnsi="Times New Roman" w:cs="Times New Roman"/>
          <w:sz w:val="27"/>
          <w:szCs w:val="27"/>
        </w:rPr>
        <w:t>Замченко</w:t>
      </w:r>
      <w:proofErr w:type="spellEnd"/>
      <w:r w:rsidR="00BC207B"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w:t>
      </w:r>
      <w:r w:rsidR="00771C9B" w:rsidRPr="00236750">
        <w:rPr>
          <w:rFonts w:ascii="Times New Roman" w:hAnsi="Times New Roman" w:cs="Times New Roman"/>
          <w:sz w:val="27"/>
          <w:szCs w:val="27"/>
        </w:rPr>
        <w:t>,</w:t>
      </w:r>
      <w:r w:rsidR="00D60ABC" w:rsidRPr="00236750">
        <w:rPr>
          <w:rFonts w:ascii="Times New Roman" w:hAnsi="Times New Roman" w:cs="Times New Roman"/>
          <w:sz w:val="27"/>
          <w:szCs w:val="27"/>
        </w:rPr>
        <w:t xml:space="preserve"> було виявлено такі дані, які не є самостійною підставою для висновку, однак є такими, що можуть бути враховані під час оцінювання.</w:t>
      </w:r>
      <w:r w:rsidRPr="00236750">
        <w:rPr>
          <w:rFonts w:ascii="Times New Roman" w:hAnsi="Times New Roman" w:cs="Times New Roman"/>
          <w:sz w:val="27"/>
          <w:szCs w:val="27"/>
        </w:rPr>
        <w:t xml:space="preserve"> </w:t>
      </w:r>
    </w:p>
    <w:p w:rsidR="00BC207B" w:rsidRPr="00236750" w:rsidRDefault="00D60ABC" w:rsidP="00BC207B">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По-перше,</w:t>
      </w:r>
      <w:r w:rsidR="00BC207B" w:rsidRPr="00236750">
        <w:rPr>
          <w:rFonts w:ascii="Times New Roman" w:hAnsi="Times New Roman" w:cs="Times New Roman"/>
          <w:sz w:val="27"/>
          <w:szCs w:val="27"/>
        </w:rPr>
        <w:t xml:space="preserve"> кандидатка як суддя Білопільського районного суду Сумської області ухвалювала рішення російською мовою. Так, зокрема, у Єдиному державному реєстрі судових рішень міститься 7 рішень, які складені російською мовою (№№ 573/532/19, 573/569/13-ц, 573/569/13-ц (ухвала про відкриття провадження), 1801/1730/12, 573/302/14-ц, 573/688/20, 1801/2764/12). </w:t>
      </w:r>
      <w:r w:rsidR="00771C9B" w:rsidRPr="00236750">
        <w:rPr>
          <w:rFonts w:ascii="Times New Roman" w:hAnsi="Times New Roman" w:cs="Times New Roman"/>
          <w:sz w:val="27"/>
          <w:szCs w:val="27"/>
        </w:rPr>
        <w:t>У</w:t>
      </w:r>
      <w:r w:rsidR="00BC207B" w:rsidRPr="00236750">
        <w:rPr>
          <w:rFonts w:ascii="Times New Roman" w:hAnsi="Times New Roman" w:cs="Times New Roman"/>
          <w:sz w:val="27"/>
          <w:szCs w:val="27"/>
        </w:rPr>
        <w:t xml:space="preserve"> деяких випадках кандидат</w:t>
      </w:r>
      <w:r w:rsidR="000339D0" w:rsidRPr="00236750">
        <w:rPr>
          <w:rFonts w:ascii="Times New Roman" w:hAnsi="Times New Roman" w:cs="Times New Roman"/>
          <w:sz w:val="27"/>
          <w:szCs w:val="27"/>
        </w:rPr>
        <w:t>к</w:t>
      </w:r>
      <w:r w:rsidR="00BC207B" w:rsidRPr="00236750">
        <w:rPr>
          <w:rFonts w:ascii="Times New Roman" w:hAnsi="Times New Roman" w:cs="Times New Roman"/>
          <w:sz w:val="27"/>
          <w:szCs w:val="27"/>
        </w:rPr>
        <w:t xml:space="preserve">а подавала рішення </w:t>
      </w:r>
      <w:r w:rsidR="00771C9B" w:rsidRPr="00236750">
        <w:rPr>
          <w:rFonts w:ascii="Times New Roman" w:hAnsi="Times New Roman" w:cs="Times New Roman"/>
          <w:sz w:val="27"/>
          <w:szCs w:val="27"/>
        </w:rPr>
        <w:t>двома</w:t>
      </w:r>
      <w:r w:rsidR="00BC207B" w:rsidRPr="00236750">
        <w:rPr>
          <w:rFonts w:ascii="Times New Roman" w:hAnsi="Times New Roman" w:cs="Times New Roman"/>
          <w:sz w:val="27"/>
          <w:szCs w:val="27"/>
        </w:rPr>
        <w:t xml:space="preserve"> мовами: українською та російською (№№ 573/688/20, 573/532/19, 573/1857/14-к).</w:t>
      </w:r>
    </w:p>
    <w:p w:rsidR="00BC207B" w:rsidRPr="00236750" w:rsidRDefault="00BC207B" w:rsidP="000339D0">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По-друге, </w:t>
      </w:r>
      <w:r w:rsidR="00C02A8F" w:rsidRPr="00236750">
        <w:rPr>
          <w:rFonts w:ascii="Times New Roman" w:hAnsi="Times New Roman" w:cs="Times New Roman"/>
          <w:sz w:val="27"/>
          <w:szCs w:val="27"/>
        </w:rPr>
        <w:t xml:space="preserve">кандидатка з 24 лютого 2022 року і протягом 2023 року безоплатно користувалась </w:t>
      </w:r>
      <w:r w:rsidRPr="00236750">
        <w:rPr>
          <w:rFonts w:ascii="Times New Roman" w:hAnsi="Times New Roman" w:cs="Times New Roman"/>
          <w:sz w:val="27"/>
          <w:szCs w:val="27"/>
        </w:rPr>
        <w:t>житловим будинком п</w:t>
      </w:r>
      <w:r w:rsidR="00771C9B" w:rsidRPr="00236750">
        <w:rPr>
          <w:rFonts w:ascii="Times New Roman" w:hAnsi="Times New Roman" w:cs="Times New Roman"/>
          <w:sz w:val="27"/>
          <w:szCs w:val="27"/>
        </w:rPr>
        <w:t>ло</w:t>
      </w:r>
      <w:r w:rsidRPr="00236750">
        <w:rPr>
          <w:rFonts w:ascii="Times New Roman" w:hAnsi="Times New Roman" w:cs="Times New Roman"/>
          <w:sz w:val="27"/>
          <w:szCs w:val="27"/>
        </w:rPr>
        <w:t>щею 69,6 м</w:t>
      </w:r>
      <w:r w:rsidRPr="00236750">
        <w:rPr>
          <w:rFonts w:ascii="Times New Roman" w:hAnsi="Times New Roman" w:cs="Times New Roman"/>
          <w:sz w:val="27"/>
          <w:szCs w:val="27"/>
          <w:vertAlign w:val="superscript"/>
        </w:rPr>
        <w:t>2</w:t>
      </w:r>
      <w:r w:rsidR="00C02A8F" w:rsidRPr="00236750">
        <w:rPr>
          <w:rFonts w:ascii="Times New Roman" w:hAnsi="Times New Roman" w:cs="Times New Roman"/>
          <w:sz w:val="27"/>
          <w:szCs w:val="27"/>
          <w:vertAlign w:val="superscript"/>
        </w:rPr>
        <w:t xml:space="preserve"> </w:t>
      </w:r>
      <w:r w:rsidR="00C02A8F" w:rsidRPr="00236750">
        <w:rPr>
          <w:rFonts w:ascii="Times New Roman" w:hAnsi="Times New Roman" w:cs="Times New Roman"/>
          <w:sz w:val="27"/>
          <w:szCs w:val="27"/>
        </w:rPr>
        <w:t>у місті Суми та земельною ділянкою під ним</w:t>
      </w:r>
      <w:r w:rsidRPr="00236750">
        <w:rPr>
          <w:rFonts w:ascii="Times New Roman" w:hAnsi="Times New Roman" w:cs="Times New Roman"/>
          <w:sz w:val="27"/>
          <w:szCs w:val="27"/>
        </w:rPr>
        <w:t xml:space="preserve">, </w:t>
      </w:r>
      <w:r w:rsidR="00C02A8F" w:rsidRPr="00236750">
        <w:rPr>
          <w:rFonts w:ascii="Times New Roman" w:hAnsi="Times New Roman" w:cs="Times New Roman"/>
          <w:sz w:val="27"/>
          <w:szCs w:val="27"/>
        </w:rPr>
        <w:t>що</w:t>
      </w:r>
      <w:r w:rsidRPr="00236750">
        <w:rPr>
          <w:rFonts w:ascii="Times New Roman" w:hAnsi="Times New Roman" w:cs="Times New Roman"/>
          <w:sz w:val="27"/>
          <w:szCs w:val="27"/>
        </w:rPr>
        <w:t xml:space="preserve"> належ</w:t>
      </w:r>
      <w:r w:rsidR="00C02A8F" w:rsidRPr="00236750">
        <w:rPr>
          <w:rFonts w:ascii="Times New Roman" w:hAnsi="Times New Roman" w:cs="Times New Roman"/>
          <w:sz w:val="27"/>
          <w:szCs w:val="27"/>
        </w:rPr>
        <w:t>а</w:t>
      </w:r>
      <w:r w:rsidRPr="00236750">
        <w:rPr>
          <w:rFonts w:ascii="Times New Roman" w:hAnsi="Times New Roman" w:cs="Times New Roman"/>
          <w:sz w:val="27"/>
          <w:szCs w:val="27"/>
        </w:rPr>
        <w:t xml:space="preserve">ть </w:t>
      </w:r>
      <w:r w:rsidR="000339D0" w:rsidRPr="00236750">
        <w:rPr>
          <w:rFonts w:ascii="Times New Roman" w:hAnsi="Times New Roman" w:cs="Times New Roman"/>
          <w:sz w:val="27"/>
          <w:szCs w:val="27"/>
        </w:rPr>
        <w:t>її батькові</w:t>
      </w:r>
      <w:r w:rsidRPr="00236750">
        <w:rPr>
          <w:rFonts w:ascii="Times New Roman" w:hAnsi="Times New Roman" w:cs="Times New Roman"/>
          <w:sz w:val="27"/>
          <w:szCs w:val="27"/>
        </w:rPr>
        <w:t>.</w:t>
      </w:r>
      <w:r w:rsidR="00C02A8F" w:rsidRPr="00236750">
        <w:rPr>
          <w:rFonts w:ascii="Times New Roman" w:hAnsi="Times New Roman" w:cs="Times New Roman"/>
          <w:sz w:val="27"/>
          <w:szCs w:val="27"/>
        </w:rPr>
        <w:t xml:space="preserve"> З урахуванням факту, що вказана нерухомість належить її батьку, можна припустити, що під час широкомасштабного вторгнення </w:t>
      </w:r>
      <w:proofErr w:type="spellStart"/>
      <w:r w:rsidR="00C02A8F" w:rsidRPr="00236750">
        <w:rPr>
          <w:rFonts w:ascii="Times New Roman" w:hAnsi="Times New Roman" w:cs="Times New Roman"/>
          <w:sz w:val="27"/>
          <w:szCs w:val="27"/>
        </w:rPr>
        <w:t>росії</w:t>
      </w:r>
      <w:proofErr w:type="spellEnd"/>
      <w:r w:rsidR="00C02A8F" w:rsidRPr="00236750">
        <w:rPr>
          <w:rFonts w:ascii="Times New Roman" w:hAnsi="Times New Roman" w:cs="Times New Roman"/>
          <w:sz w:val="27"/>
          <w:szCs w:val="27"/>
        </w:rPr>
        <w:t xml:space="preserve"> на територію України кандидатка могла там проживати разом зі своїм батьком більш ніж 183 дні у відповідних роках, мала спільний побут і потенційно взаємні права та обов’язки, що є підставою для декларування </w:t>
      </w:r>
      <w:r w:rsidR="00771C9B" w:rsidRPr="00236750">
        <w:rPr>
          <w:rFonts w:ascii="Times New Roman" w:hAnsi="Times New Roman" w:cs="Times New Roman"/>
          <w:sz w:val="27"/>
          <w:szCs w:val="27"/>
        </w:rPr>
        <w:t>його</w:t>
      </w:r>
      <w:r w:rsidR="00C02A8F" w:rsidRPr="00236750">
        <w:rPr>
          <w:rFonts w:ascii="Times New Roman" w:hAnsi="Times New Roman" w:cs="Times New Roman"/>
          <w:sz w:val="27"/>
          <w:szCs w:val="27"/>
        </w:rPr>
        <w:t xml:space="preserve"> як члена сім’ї. Втім, у майнових деклараціях за 2022 та 2023 рок</w:t>
      </w:r>
      <w:r w:rsidR="000339D0" w:rsidRPr="00236750">
        <w:rPr>
          <w:rFonts w:ascii="Times New Roman" w:hAnsi="Times New Roman" w:cs="Times New Roman"/>
          <w:sz w:val="27"/>
          <w:szCs w:val="27"/>
        </w:rPr>
        <w:t>и</w:t>
      </w:r>
      <w:r w:rsidR="00C02A8F" w:rsidRPr="00236750">
        <w:rPr>
          <w:rFonts w:ascii="Times New Roman" w:hAnsi="Times New Roman" w:cs="Times New Roman"/>
          <w:sz w:val="27"/>
          <w:szCs w:val="27"/>
        </w:rPr>
        <w:t xml:space="preserve"> </w:t>
      </w:r>
      <w:proofErr w:type="spellStart"/>
      <w:r w:rsidR="00C02A8F" w:rsidRPr="00236750">
        <w:rPr>
          <w:rFonts w:ascii="Times New Roman" w:hAnsi="Times New Roman" w:cs="Times New Roman"/>
          <w:sz w:val="27"/>
          <w:szCs w:val="27"/>
        </w:rPr>
        <w:t>Замченко</w:t>
      </w:r>
      <w:proofErr w:type="spellEnd"/>
      <w:r w:rsidR="00C02A8F" w:rsidRPr="00236750">
        <w:rPr>
          <w:rFonts w:ascii="Times New Roman" w:hAnsi="Times New Roman" w:cs="Times New Roman"/>
          <w:sz w:val="27"/>
          <w:szCs w:val="27"/>
        </w:rPr>
        <w:t xml:space="preserve"> А.О. як члена сім’ї зазначала лише сина. </w:t>
      </w:r>
    </w:p>
    <w:p w:rsidR="00E92A49" w:rsidRPr="00236750" w:rsidRDefault="00C02A8F" w:rsidP="000339D0">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По-третє, кандидатка </w:t>
      </w:r>
      <w:r w:rsidR="00771C9B" w:rsidRPr="00236750">
        <w:rPr>
          <w:rFonts w:ascii="Times New Roman" w:hAnsi="Times New Roman" w:cs="Times New Roman"/>
          <w:sz w:val="27"/>
          <w:szCs w:val="27"/>
        </w:rPr>
        <w:t>в</w:t>
      </w:r>
      <w:r w:rsidRPr="00236750">
        <w:rPr>
          <w:rFonts w:ascii="Times New Roman" w:hAnsi="Times New Roman" w:cs="Times New Roman"/>
          <w:sz w:val="27"/>
          <w:szCs w:val="27"/>
        </w:rPr>
        <w:t xml:space="preserve"> майнових деклараціях відзначає, що володіє квартирою площею 79,8 м</w:t>
      </w:r>
      <w:r w:rsidRPr="00236750">
        <w:rPr>
          <w:rFonts w:ascii="Times New Roman" w:hAnsi="Times New Roman" w:cs="Times New Roman"/>
          <w:sz w:val="27"/>
          <w:szCs w:val="27"/>
          <w:vertAlign w:val="superscript"/>
        </w:rPr>
        <w:t>2</w:t>
      </w:r>
      <w:r w:rsidRPr="00236750">
        <w:rPr>
          <w:rFonts w:ascii="Times New Roman" w:hAnsi="Times New Roman" w:cs="Times New Roman"/>
          <w:sz w:val="27"/>
          <w:szCs w:val="27"/>
        </w:rPr>
        <w:t xml:space="preserve"> у місті Суми. Відповідно до даних майнових декларацій вона набула право власності на квартиру 27 травня 2008 року. </w:t>
      </w:r>
      <w:r w:rsidR="000339D0" w:rsidRPr="00236750">
        <w:rPr>
          <w:rFonts w:ascii="Times New Roman" w:hAnsi="Times New Roman" w:cs="Times New Roman"/>
          <w:sz w:val="27"/>
          <w:szCs w:val="27"/>
        </w:rPr>
        <w:t>Однак під час співбесіди з Комісією було з’ясовано, що договір про пайову участь у житловому будівництві був укладений 12 листопада 2005 року</w:t>
      </w:r>
      <w:r w:rsidRPr="00236750">
        <w:rPr>
          <w:rFonts w:ascii="Times New Roman" w:hAnsi="Times New Roman" w:cs="Times New Roman"/>
          <w:sz w:val="27"/>
          <w:szCs w:val="27"/>
        </w:rPr>
        <w:t xml:space="preserve">. </w:t>
      </w:r>
      <w:r w:rsidR="00771C9B" w:rsidRPr="00236750">
        <w:rPr>
          <w:rFonts w:ascii="Times New Roman" w:hAnsi="Times New Roman" w:cs="Times New Roman"/>
          <w:sz w:val="27"/>
          <w:szCs w:val="27"/>
        </w:rPr>
        <w:t>Водночас</w:t>
      </w:r>
      <w:r w:rsidRPr="00236750">
        <w:rPr>
          <w:rFonts w:ascii="Times New Roman" w:hAnsi="Times New Roman" w:cs="Times New Roman"/>
          <w:sz w:val="27"/>
          <w:szCs w:val="27"/>
        </w:rPr>
        <w:t>, кандидатка в деклараціях вказує, що вартість такої квартири становила 63 343 грн (приблизно 12 540 доларів США), тобто вартість 1 м</w:t>
      </w:r>
      <w:r w:rsidRPr="00236750">
        <w:rPr>
          <w:rFonts w:ascii="Times New Roman" w:hAnsi="Times New Roman" w:cs="Times New Roman"/>
          <w:sz w:val="27"/>
          <w:szCs w:val="27"/>
          <w:vertAlign w:val="superscript"/>
        </w:rPr>
        <w:t>2</w:t>
      </w:r>
      <w:r w:rsidRPr="00236750">
        <w:rPr>
          <w:rFonts w:ascii="Times New Roman" w:hAnsi="Times New Roman" w:cs="Times New Roman"/>
          <w:sz w:val="27"/>
          <w:szCs w:val="27"/>
        </w:rPr>
        <w:t xml:space="preserve"> становила 157 доларів США за ринкової вартості 500 доларів США. Також у договорі, який надала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йдеться, що вона повинна перерахувати 299 145 грн за квартиру, тому невідоме походження вартості квартири </w:t>
      </w:r>
      <w:r w:rsidR="00771C9B" w:rsidRPr="00236750">
        <w:rPr>
          <w:rFonts w:ascii="Times New Roman" w:hAnsi="Times New Roman" w:cs="Times New Roman"/>
          <w:sz w:val="27"/>
          <w:szCs w:val="27"/>
        </w:rPr>
        <w:t>в</w:t>
      </w:r>
      <w:r w:rsidRPr="00236750">
        <w:rPr>
          <w:rFonts w:ascii="Times New Roman" w:hAnsi="Times New Roman" w:cs="Times New Roman"/>
          <w:sz w:val="27"/>
          <w:szCs w:val="27"/>
        </w:rPr>
        <w:t xml:space="preserve"> розмірі 63 343 грн</w:t>
      </w:r>
      <w:r w:rsidR="00E15960" w:rsidRPr="00236750">
        <w:rPr>
          <w:rFonts w:ascii="Times New Roman" w:hAnsi="Times New Roman" w:cs="Times New Roman"/>
          <w:sz w:val="27"/>
          <w:szCs w:val="27"/>
        </w:rPr>
        <w:t>.</w:t>
      </w:r>
    </w:p>
    <w:p w:rsidR="0034120B" w:rsidRPr="00236750" w:rsidRDefault="0034120B"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По-четверте, мати кандидатки у 2014 році перебувала на території </w:t>
      </w:r>
      <w:proofErr w:type="spellStart"/>
      <w:r w:rsidRPr="00236750">
        <w:rPr>
          <w:rFonts w:ascii="Times New Roman" w:hAnsi="Times New Roman" w:cs="Times New Roman"/>
          <w:sz w:val="27"/>
          <w:szCs w:val="27"/>
        </w:rPr>
        <w:t>росії</w:t>
      </w:r>
      <w:proofErr w:type="spellEnd"/>
      <w:r w:rsidRPr="00236750">
        <w:rPr>
          <w:rFonts w:ascii="Times New Roman" w:hAnsi="Times New Roman" w:cs="Times New Roman"/>
          <w:sz w:val="27"/>
          <w:szCs w:val="27"/>
        </w:rPr>
        <w:t>: здійснила перетин кордону в пункті пропуску «</w:t>
      </w:r>
      <w:proofErr w:type="spellStart"/>
      <w:r w:rsidRPr="00236750">
        <w:rPr>
          <w:rFonts w:ascii="Times New Roman" w:hAnsi="Times New Roman" w:cs="Times New Roman"/>
          <w:sz w:val="27"/>
          <w:szCs w:val="27"/>
        </w:rPr>
        <w:t>Рижівка</w:t>
      </w:r>
      <w:proofErr w:type="spellEnd"/>
      <w:r w:rsidRPr="00236750">
        <w:rPr>
          <w:rFonts w:ascii="Times New Roman" w:hAnsi="Times New Roman" w:cs="Times New Roman"/>
          <w:sz w:val="27"/>
          <w:szCs w:val="27"/>
        </w:rPr>
        <w:t xml:space="preserve">». Під час співбесіди кандидатка пояснила, що це було зумовлено проживанням бабусі кандидатки, а також інших родичів на території Курської області. </w:t>
      </w:r>
      <w:r w:rsidR="00771C9B" w:rsidRPr="00236750">
        <w:rPr>
          <w:rFonts w:ascii="Times New Roman" w:hAnsi="Times New Roman" w:cs="Times New Roman"/>
          <w:sz w:val="27"/>
          <w:szCs w:val="27"/>
        </w:rPr>
        <w:t>У</w:t>
      </w:r>
      <w:r w:rsidRPr="00236750">
        <w:rPr>
          <w:rFonts w:ascii="Times New Roman" w:hAnsi="Times New Roman" w:cs="Times New Roman"/>
          <w:sz w:val="27"/>
          <w:szCs w:val="27"/>
        </w:rPr>
        <w:t xml:space="preserve"> документах, а саме </w:t>
      </w:r>
      <w:r w:rsidR="00771C9B" w:rsidRPr="00236750">
        <w:rPr>
          <w:rFonts w:ascii="Times New Roman" w:hAnsi="Times New Roman" w:cs="Times New Roman"/>
          <w:sz w:val="27"/>
          <w:szCs w:val="27"/>
        </w:rPr>
        <w:t xml:space="preserve">в </w:t>
      </w:r>
      <w:r w:rsidRPr="00236750">
        <w:rPr>
          <w:rFonts w:ascii="Times New Roman" w:hAnsi="Times New Roman" w:cs="Times New Roman"/>
          <w:sz w:val="27"/>
          <w:szCs w:val="27"/>
        </w:rPr>
        <w:t xml:space="preserve">декларації доброчесності, поданої в </w:t>
      </w:r>
      <w:r w:rsidR="00771C9B" w:rsidRPr="00236750">
        <w:rPr>
          <w:rFonts w:ascii="Times New Roman" w:hAnsi="Times New Roman" w:cs="Times New Roman"/>
          <w:sz w:val="27"/>
          <w:szCs w:val="27"/>
        </w:rPr>
        <w:t>межах</w:t>
      </w:r>
      <w:r w:rsidRPr="00236750">
        <w:rPr>
          <w:rFonts w:ascii="Times New Roman" w:hAnsi="Times New Roman" w:cs="Times New Roman"/>
          <w:sz w:val="27"/>
          <w:szCs w:val="27"/>
        </w:rPr>
        <w:t xml:space="preserve"> </w:t>
      </w:r>
      <w:r w:rsidR="00771C9B" w:rsidRPr="00236750">
        <w:rPr>
          <w:rFonts w:ascii="Times New Roman" w:hAnsi="Times New Roman" w:cs="Times New Roman"/>
          <w:sz w:val="27"/>
          <w:szCs w:val="27"/>
        </w:rPr>
        <w:t>К</w:t>
      </w:r>
      <w:r w:rsidRPr="00236750">
        <w:rPr>
          <w:rFonts w:ascii="Times New Roman" w:hAnsi="Times New Roman" w:cs="Times New Roman"/>
          <w:sz w:val="27"/>
          <w:szCs w:val="27"/>
        </w:rPr>
        <w:t xml:space="preserve">онкурсу,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зазначила, що їй відомо, що її близькі родичі не відвідувати територію </w:t>
      </w:r>
      <w:proofErr w:type="spellStart"/>
      <w:r w:rsidRPr="00236750">
        <w:rPr>
          <w:rFonts w:ascii="Times New Roman" w:hAnsi="Times New Roman" w:cs="Times New Roman"/>
          <w:sz w:val="27"/>
          <w:szCs w:val="27"/>
        </w:rPr>
        <w:t>росії</w:t>
      </w:r>
      <w:proofErr w:type="spellEnd"/>
      <w:r w:rsidRPr="00236750">
        <w:rPr>
          <w:rFonts w:ascii="Times New Roman" w:hAnsi="Times New Roman" w:cs="Times New Roman"/>
          <w:sz w:val="27"/>
          <w:szCs w:val="27"/>
        </w:rPr>
        <w:t xml:space="preserve"> та тимчасово окуповані території з 2015 року.</w:t>
      </w:r>
    </w:p>
    <w:p w:rsidR="0034120B" w:rsidRPr="00236750" w:rsidRDefault="0034120B"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 xml:space="preserve">По-п’яте, у деклараціях доброчесності за період з 2016 до 2021 року кандидатка відзначила пункти 17 та 18 позначками «Підтверджую». Втім, такі пункти є </w:t>
      </w:r>
      <w:proofErr w:type="spellStart"/>
      <w:r w:rsidRPr="00236750">
        <w:rPr>
          <w:rFonts w:ascii="Times New Roman" w:hAnsi="Times New Roman" w:cs="Times New Roman"/>
          <w:sz w:val="27"/>
          <w:szCs w:val="27"/>
        </w:rPr>
        <w:t>взаємозаперечними</w:t>
      </w:r>
      <w:proofErr w:type="spellEnd"/>
      <w:r w:rsidRPr="00236750">
        <w:rPr>
          <w:rFonts w:ascii="Times New Roman" w:hAnsi="Times New Roman" w:cs="Times New Roman"/>
          <w:sz w:val="27"/>
          <w:szCs w:val="27"/>
        </w:rPr>
        <w:t xml:space="preserve">, оскільки згадана </w:t>
      </w:r>
      <w:r w:rsidR="00771C9B" w:rsidRPr="00236750">
        <w:rPr>
          <w:rFonts w:ascii="Times New Roman" w:hAnsi="Times New Roman" w:cs="Times New Roman"/>
          <w:sz w:val="27"/>
          <w:szCs w:val="27"/>
        </w:rPr>
        <w:t>в</w:t>
      </w:r>
      <w:r w:rsidRPr="00236750">
        <w:rPr>
          <w:rFonts w:ascii="Times New Roman" w:hAnsi="Times New Roman" w:cs="Times New Roman"/>
          <w:sz w:val="27"/>
          <w:szCs w:val="27"/>
        </w:rPr>
        <w:t xml:space="preserve"> пункті 18 перевірка здійснюється </w:t>
      </w:r>
      <w:r w:rsidR="00771C9B" w:rsidRPr="00236750">
        <w:rPr>
          <w:rFonts w:ascii="Times New Roman" w:hAnsi="Times New Roman" w:cs="Times New Roman"/>
          <w:sz w:val="27"/>
          <w:szCs w:val="27"/>
        </w:rPr>
        <w:t>в</w:t>
      </w:r>
      <w:r w:rsidRPr="00236750">
        <w:rPr>
          <w:rFonts w:ascii="Times New Roman" w:hAnsi="Times New Roman" w:cs="Times New Roman"/>
          <w:sz w:val="27"/>
          <w:szCs w:val="27"/>
        </w:rPr>
        <w:t xml:space="preserve"> разі ухвалення рішень, передбачених пунктом 17 декларації доброчесності. </w:t>
      </w:r>
    </w:p>
    <w:p w:rsidR="00ED3D9D" w:rsidRPr="00236750" w:rsidRDefault="00ED3D9D" w:rsidP="00ED3D9D">
      <w:pPr>
        <w:tabs>
          <w:tab w:val="left" w:pos="1134"/>
        </w:tabs>
        <w:spacing w:after="0" w:line="240" w:lineRule="auto"/>
        <w:ind w:firstLine="709"/>
        <w:jc w:val="both"/>
        <w:rPr>
          <w:rFonts w:ascii="Times New Roman" w:hAnsi="Times New Roman" w:cs="Times New Roman"/>
          <w:b/>
          <w:sz w:val="27"/>
          <w:szCs w:val="27"/>
        </w:rPr>
      </w:pPr>
    </w:p>
    <w:p w:rsidR="00ED3D9D" w:rsidRPr="00236750" w:rsidRDefault="00ED3D9D" w:rsidP="00ED3D9D">
      <w:pPr>
        <w:tabs>
          <w:tab w:val="left" w:pos="1134"/>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Джерела права та їх застосування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236750">
        <w:rPr>
          <w:rFonts w:ascii="Times New Roman" w:hAnsi="Times New Roman" w:cs="Times New Roman"/>
          <w:sz w:val="27"/>
          <w:szCs w:val="27"/>
        </w:rPr>
        <w:t>вебсайті</w:t>
      </w:r>
      <w:proofErr w:type="spellEnd"/>
      <w:r w:rsidRPr="00236750">
        <w:rPr>
          <w:rFonts w:ascii="Times New Roman" w:hAnsi="Times New Roman" w:cs="Times New Roman"/>
          <w:sz w:val="27"/>
          <w:szCs w:val="27"/>
        </w:rPr>
        <w:t xml:space="preserve"> і </w:t>
      </w:r>
      <w:proofErr w:type="spellStart"/>
      <w:r w:rsidRPr="00236750">
        <w:rPr>
          <w:rFonts w:ascii="Times New Roman" w:hAnsi="Times New Roman" w:cs="Times New Roman"/>
          <w:sz w:val="27"/>
          <w:szCs w:val="27"/>
        </w:rPr>
        <w:t>вебпорталі</w:t>
      </w:r>
      <w:proofErr w:type="spellEnd"/>
      <w:r w:rsidRPr="00236750">
        <w:rPr>
          <w:rFonts w:ascii="Times New Roman" w:hAnsi="Times New Roman" w:cs="Times New Roman"/>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Пунктом 57</w:t>
      </w:r>
      <w:r w:rsidRPr="00236750">
        <w:rPr>
          <w:rFonts w:ascii="Times New Roman" w:hAnsi="Times New Roman" w:cs="Times New Roman"/>
          <w:sz w:val="27"/>
          <w:szCs w:val="27"/>
          <w:vertAlign w:val="superscript"/>
        </w:rPr>
        <w:t>1</w:t>
      </w:r>
      <w:r w:rsidRPr="00236750">
        <w:rPr>
          <w:rFonts w:ascii="Times New Roman" w:hAnsi="Times New Roman" w:cs="Times New Roman"/>
          <w:sz w:val="27"/>
          <w:szCs w:val="27"/>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Пунктом 2 частини першої статті 79</w:t>
      </w:r>
      <w:r w:rsidRPr="00236750">
        <w:rPr>
          <w:rFonts w:ascii="Times New Roman" w:hAnsi="Times New Roman" w:cs="Times New Roman"/>
          <w:sz w:val="27"/>
          <w:szCs w:val="27"/>
          <w:vertAlign w:val="superscript"/>
        </w:rPr>
        <w:t>2</w:t>
      </w:r>
      <w:r w:rsidRPr="00236750">
        <w:rPr>
          <w:rFonts w:ascii="Times New Roman" w:hAnsi="Times New Roman" w:cs="Times New Roman"/>
          <w:sz w:val="27"/>
          <w:szCs w:val="27"/>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Закону.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вимог частини другої статті 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Частиною четвертою статті 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Закону визначено, що Вища кваліфікаційна комісія суддів України: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 xml:space="preserve">Проводить кваліфікаційне оцінювання кандидата на посаду судді апеляційного суду.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236750">
        <w:rPr>
          <w:rFonts w:ascii="Times New Roman" w:hAnsi="Times New Roman" w:cs="Times New Roman"/>
          <w:sz w:val="27"/>
          <w:szCs w:val="27"/>
        </w:rPr>
        <w:t>непідтвердження</w:t>
      </w:r>
      <w:proofErr w:type="spellEnd"/>
      <w:r w:rsidRPr="00236750">
        <w:rPr>
          <w:rFonts w:ascii="Times New Roman" w:hAnsi="Times New Roman" w:cs="Times New Roman"/>
          <w:sz w:val="27"/>
          <w:szCs w:val="27"/>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Частиною п’ятою статті 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Відповідно до частини другої статті 83 Закону критеріями кваліфікаційного оцінювання є: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компетентність (професійна, особиста, соціальна тощо);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професійна етика;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доброчесність.</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w:t>
      </w:r>
      <w:r w:rsidRPr="00236750">
        <w:rPr>
          <w:rFonts w:ascii="Times New Roman" w:hAnsi="Times New Roman" w:cs="Times New Roman"/>
          <w:sz w:val="27"/>
          <w:szCs w:val="27"/>
        </w:rPr>
        <w:lastRenderedPageBreak/>
        <w:t xml:space="preserve">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ефективна взаємодія – 12,5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xml:space="preserve">; стійкість мотивації – 12,5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емоційна стійкість – 12,5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пункту 5.8 розділу 5 Положення максимально можливий бал за критеріями доброчесності та професійної етики становить 300 балів.</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w:t>
      </w:r>
      <w:r w:rsidRPr="00236750">
        <w:rPr>
          <w:rFonts w:ascii="Times New Roman" w:hAnsi="Times New Roman" w:cs="Times New Roman"/>
          <w:sz w:val="27"/>
          <w:szCs w:val="27"/>
        </w:rPr>
        <w:lastRenderedPageBreak/>
        <w:t>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За визначенням </w:t>
      </w:r>
      <w:proofErr w:type="spellStart"/>
      <w:r w:rsidRPr="00236750">
        <w:rPr>
          <w:rFonts w:ascii="Times New Roman" w:hAnsi="Times New Roman" w:cs="Times New Roman"/>
          <w:sz w:val="27"/>
          <w:szCs w:val="27"/>
        </w:rPr>
        <w:t>терміна</w:t>
      </w:r>
      <w:proofErr w:type="spellEnd"/>
      <w:r w:rsidRPr="00236750">
        <w:rPr>
          <w:rFonts w:ascii="Times New Roman" w:hAnsi="Times New Roman" w:cs="Times New Roman"/>
          <w:sz w:val="27"/>
          <w:szCs w:val="27"/>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D3D9D" w:rsidRPr="00236750"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236750">
        <w:rPr>
          <w:rFonts w:ascii="Times New Roman" w:hAnsi="Times New Roman" w:cs="Times New Roman"/>
          <w:sz w:val="27"/>
          <w:szCs w:val="27"/>
        </w:rPr>
        <w:t>непідтвердження</w:t>
      </w:r>
      <w:proofErr w:type="spellEnd"/>
      <w:r w:rsidRPr="00236750">
        <w:rPr>
          <w:rFonts w:ascii="Times New Roman" w:hAnsi="Times New Roman" w:cs="Times New Roman"/>
          <w:sz w:val="27"/>
          <w:szCs w:val="27"/>
        </w:rPr>
        <w:t xml:space="preserve"> здатності кандидата на посаду судді здійснювати правосуддя у відповідному суді.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Рішення Комісії про </w:t>
      </w:r>
      <w:proofErr w:type="spellStart"/>
      <w:r w:rsidRPr="00236750">
        <w:rPr>
          <w:rFonts w:ascii="Times New Roman" w:hAnsi="Times New Roman" w:cs="Times New Roman"/>
          <w:sz w:val="27"/>
          <w:szCs w:val="27"/>
        </w:rPr>
        <w:t>непідтвердження</w:t>
      </w:r>
      <w:proofErr w:type="spellEnd"/>
      <w:r w:rsidRPr="00236750">
        <w:rPr>
          <w:rFonts w:ascii="Times New Roman" w:hAnsi="Times New Roman" w:cs="Times New Roman"/>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236750"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Результати кваліфікаційного оцінювання кандидата на посаду судді, який підтвердив здатність здійснювати правосуддя у відповідному суді, </w:t>
      </w:r>
      <w:r w:rsidRPr="00236750">
        <w:rPr>
          <w:rFonts w:ascii="Times New Roman" w:hAnsi="Times New Roman" w:cs="Times New Roman"/>
          <w:sz w:val="27"/>
          <w:szCs w:val="27"/>
        </w:rPr>
        <w:lastRenderedPageBreak/>
        <w:t>використовуються для визначення рейтингу учасників конкурсу на зайняття вакантної посади судді.</w:t>
      </w:r>
    </w:p>
    <w:p w:rsidR="004970DE" w:rsidRPr="00236750" w:rsidRDefault="004970DE" w:rsidP="00ED3D9D">
      <w:pPr>
        <w:tabs>
          <w:tab w:val="left" w:pos="1134"/>
        </w:tabs>
        <w:spacing w:after="0" w:line="240" w:lineRule="auto"/>
        <w:jc w:val="both"/>
        <w:rPr>
          <w:rFonts w:ascii="Times New Roman" w:hAnsi="Times New Roman" w:cs="Times New Roman"/>
          <w:sz w:val="27"/>
          <w:szCs w:val="27"/>
        </w:rPr>
      </w:pPr>
    </w:p>
    <w:p w:rsidR="00C124FF" w:rsidRPr="00236750" w:rsidRDefault="00C124FF" w:rsidP="00ED3D9D">
      <w:pPr>
        <w:tabs>
          <w:tab w:val="left" w:pos="1134"/>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Оцінювання відповідності кандидат</w:t>
      </w:r>
      <w:r w:rsidR="00590A8B" w:rsidRPr="00236750">
        <w:rPr>
          <w:rFonts w:ascii="Times New Roman" w:hAnsi="Times New Roman" w:cs="Times New Roman"/>
          <w:b/>
          <w:sz w:val="27"/>
          <w:szCs w:val="27"/>
        </w:rPr>
        <w:t>ки</w:t>
      </w:r>
      <w:r w:rsidRPr="00236750">
        <w:rPr>
          <w:rFonts w:ascii="Times New Roman" w:hAnsi="Times New Roman" w:cs="Times New Roman"/>
          <w:b/>
          <w:sz w:val="27"/>
          <w:szCs w:val="27"/>
        </w:rPr>
        <w:t xml:space="preserve"> за критерієм особистої компетентності</w:t>
      </w:r>
    </w:p>
    <w:p w:rsidR="00964DCD" w:rsidRPr="00236750"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964DCD" w:rsidRPr="00236750"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964DCD" w:rsidRPr="00236750"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964DCD" w:rsidRPr="00236750"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36750">
        <w:rPr>
          <w:rFonts w:ascii="Times New Roman" w:hAnsi="Times New Roman" w:cs="Times New Roman"/>
          <w:sz w:val="27"/>
          <w:szCs w:val="27"/>
        </w:rPr>
        <w:t>уроки</w:t>
      </w:r>
      <w:proofErr w:type="spellEnd"/>
      <w:r w:rsidRPr="00236750">
        <w:rPr>
          <w:rFonts w:ascii="Times New Roman" w:hAnsi="Times New Roman" w:cs="Times New Roman"/>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36750">
        <w:rPr>
          <w:rFonts w:ascii="Times New Roman" w:hAnsi="Times New Roman" w:cs="Times New Roman"/>
          <w:sz w:val="27"/>
          <w:szCs w:val="27"/>
        </w:rPr>
        <w:t>проєктах</w:t>
      </w:r>
      <w:proofErr w:type="spellEnd"/>
      <w:r w:rsidRPr="00236750">
        <w:rPr>
          <w:rFonts w:ascii="Times New Roman" w:hAnsi="Times New Roman" w:cs="Times New Roman"/>
          <w:sz w:val="27"/>
          <w:szCs w:val="27"/>
        </w:rPr>
        <w:t xml:space="preserve"> юридичного спрямування, пише статті, колонки або блоги на правову тематику тощо (пункт 2.7 розділу 2 Положення). </w:t>
      </w:r>
    </w:p>
    <w:p w:rsidR="00D17670" w:rsidRPr="00236750" w:rsidRDefault="00DA107B" w:rsidP="00691391">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Комісією 26 травня 2025 року надіслано запит </w:t>
      </w:r>
      <w:proofErr w:type="spellStart"/>
      <w:r w:rsidR="00691391" w:rsidRPr="00236750">
        <w:rPr>
          <w:rFonts w:ascii="Times New Roman" w:hAnsi="Times New Roman" w:cs="Times New Roman"/>
          <w:sz w:val="27"/>
          <w:szCs w:val="27"/>
        </w:rPr>
        <w:t>Замченко</w:t>
      </w:r>
      <w:proofErr w:type="spellEnd"/>
      <w:r w:rsidR="00691391"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щодо надання для долучення до досьє та оцінювання під час співбесіди пояснення та докази (за наявності), які, на думку кандидат</w:t>
      </w:r>
      <w:r w:rsidR="00771C9B" w:rsidRPr="00236750">
        <w:rPr>
          <w:rFonts w:ascii="Times New Roman" w:hAnsi="Times New Roman" w:cs="Times New Roman"/>
          <w:sz w:val="27"/>
          <w:szCs w:val="27"/>
        </w:rPr>
        <w:t>ки</w:t>
      </w:r>
      <w:r w:rsidRPr="00236750">
        <w:rPr>
          <w:rFonts w:ascii="Times New Roman" w:hAnsi="Times New Roman" w:cs="Times New Roman"/>
          <w:sz w:val="27"/>
          <w:szCs w:val="27"/>
        </w:rPr>
        <w:t xml:space="preserve">, підтверджують </w:t>
      </w:r>
      <w:r w:rsidR="00771C9B" w:rsidRPr="00236750">
        <w:rPr>
          <w:rFonts w:ascii="Times New Roman" w:hAnsi="Times New Roman" w:cs="Times New Roman"/>
          <w:sz w:val="27"/>
          <w:szCs w:val="27"/>
        </w:rPr>
        <w:t xml:space="preserve">її </w:t>
      </w:r>
      <w:r w:rsidRPr="00236750">
        <w:rPr>
          <w:rFonts w:ascii="Times New Roman" w:hAnsi="Times New Roman" w:cs="Times New Roman"/>
          <w:sz w:val="27"/>
          <w:szCs w:val="27"/>
        </w:rPr>
        <w:t>відповідність критеріям особистої та соціаль</w:t>
      </w:r>
      <w:r w:rsidR="00A72903" w:rsidRPr="00236750">
        <w:rPr>
          <w:rFonts w:ascii="Times New Roman" w:hAnsi="Times New Roman" w:cs="Times New Roman"/>
          <w:sz w:val="27"/>
          <w:szCs w:val="27"/>
        </w:rPr>
        <w:t>ної компетентності.</w:t>
      </w:r>
    </w:p>
    <w:p w:rsidR="00A72903" w:rsidRPr="00236750" w:rsidRDefault="00A72903" w:rsidP="00691391">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Кандидаткою 03 червня 2025 року надіслано до Комісії запитувані пояснення.</w:t>
      </w:r>
    </w:p>
    <w:p w:rsidR="00A72903" w:rsidRPr="00236750" w:rsidRDefault="00A72903" w:rsidP="006A6F78">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показника «Рішучість та відповідальність» </w:t>
      </w:r>
      <w:proofErr w:type="spellStart"/>
      <w:r w:rsidR="00691391" w:rsidRPr="00236750">
        <w:rPr>
          <w:rFonts w:ascii="Times New Roman" w:hAnsi="Times New Roman" w:cs="Times New Roman"/>
          <w:sz w:val="27"/>
          <w:szCs w:val="27"/>
        </w:rPr>
        <w:t>Замченко</w:t>
      </w:r>
      <w:proofErr w:type="spellEnd"/>
      <w:r w:rsidR="00691391"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вважає, що</w:t>
      </w:r>
      <w:r w:rsidR="00691391" w:rsidRPr="00236750">
        <w:rPr>
          <w:rFonts w:ascii="Times New Roman" w:hAnsi="Times New Roman" w:cs="Times New Roman"/>
          <w:sz w:val="27"/>
          <w:szCs w:val="27"/>
        </w:rPr>
        <w:t xml:space="preserve"> сумлінно виконує професійні обов’язки, готова працювати понаднормово й у вихідні. Має досвід розгляду складних і прецедентних справ, зокрема ухвалила вирок за статтею 336 Кримінального кодексу України щодо </w:t>
      </w:r>
      <w:r w:rsidR="00691391" w:rsidRPr="00236750">
        <w:rPr>
          <w:rFonts w:ascii="Times New Roman" w:hAnsi="Times New Roman" w:cs="Times New Roman"/>
          <w:sz w:val="27"/>
          <w:szCs w:val="27"/>
        </w:rPr>
        <w:lastRenderedPageBreak/>
        <w:t xml:space="preserve">відмови від мобілізації з релігійних переконань, який Верховний Суд залишив без змін. У 2020 році </w:t>
      </w:r>
      <w:proofErr w:type="spellStart"/>
      <w:r w:rsidR="00691391" w:rsidRPr="00236750">
        <w:rPr>
          <w:rFonts w:ascii="Times New Roman" w:hAnsi="Times New Roman" w:cs="Times New Roman"/>
          <w:sz w:val="27"/>
          <w:szCs w:val="27"/>
        </w:rPr>
        <w:t>оперативно</w:t>
      </w:r>
      <w:proofErr w:type="spellEnd"/>
      <w:r w:rsidR="00691391" w:rsidRPr="00236750">
        <w:rPr>
          <w:rFonts w:ascii="Times New Roman" w:hAnsi="Times New Roman" w:cs="Times New Roman"/>
          <w:sz w:val="27"/>
          <w:szCs w:val="27"/>
        </w:rPr>
        <w:t xml:space="preserve"> розглянула п’ять аналогічних справ у встановлені строки, всі рішення підтверджені вищими інстанціями. Вміє організувати роботу так, щоб не накопичувались справи, своєчасно вносить рішення в Єдиного державного реєстру судових рішень, не зловживає відводами. Перед декретною відпусткою залишила лише 13 справ, підготувавши по кожній </w:t>
      </w:r>
      <w:proofErr w:type="spellStart"/>
      <w:r w:rsidR="00691391" w:rsidRPr="00236750">
        <w:rPr>
          <w:rFonts w:ascii="Times New Roman" w:hAnsi="Times New Roman" w:cs="Times New Roman"/>
          <w:sz w:val="27"/>
          <w:szCs w:val="27"/>
        </w:rPr>
        <w:t>проєкти</w:t>
      </w:r>
      <w:proofErr w:type="spellEnd"/>
      <w:r w:rsidR="00691391" w:rsidRPr="00236750">
        <w:rPr>
          <w:rFonts w:ascii="Times New Roman" w:hAnsi="Times New Roman" w:cs="Times New Roman"/>
          <w:sz w:val="27"/>
          <w:szCs w:val="27"/>
        </w:rPr>
        <w:t xml:space="preserve"> рішень. Її рішучість підтверджує і згода очолити суд у складний для країни час, завдяки чому він продовжив роботу. Відповідальність вона проявляє як у професії, так і в повсякденному житті</w:t>
      </w:r>
      <w:r w:rsidRPr="00236750">
        <w:rPr>
          <w:rFonts w:ascii="Times New Roman" w:hAnsi="Times New Roman" w:cs="Times New Roman"/>
          <w:sz w:val="27"/>
          <w:szCs w:val="27"/>
        </w:rPr>
        <w:t>.</w:t>
      </w:r>
    </w:p>
    <w:p w:rsidR="00382AD7" w:rsidRPr="00236750" w:rsidRDefault="006A6F78" w:rsidP="006A6F78">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Під час співбесіди кандидатка пояснила, що погодилас</w:t>
      </w:r>
      <w:r w:rsidR="000339D0" w:rsidRPr="00236750">
        <w:rPr>
          <w:rFonts w:ascii="Times New Roman" w:hAnsi="Times New Roman" w:cs="Times New Roman"/>
          <w:sz w:val="27"/>
          <w:szCs w:val="27"/>
        </w:rPr>
        <w:t>ь</w:t>
      </w:r>
      <w:r w:rsidRPr="00236750">
        <w:rPr>
          <w:rFonts w:ascii="Times New Roman" w:hAnsi="Times New Roman" w:cs="Times New Roman"/>
          <w:sz w:val="27"/>
          <w:szCs w:val="27"/>
        </w:rPr>
        <w:t xml:space="preserve"> очолити суд за пропозицією колеги, оскільки інших охочих не було. Вона розцінила це як вияв довіри та прагнула максимально ефективно виконувати адміністративні повноваження. На її думку, головним досягненням є те, що Білопільський районний суд Сумської області продовжує здійснювати правосуддя попри складну безпекову ситуацію.</w:t>
      </w:r>
    </w:p>
    <w:p w:rsidR="00A72903" w:rsidRPr="00236750" w:rsidRDefault="00A72903" w:rsidP="006A6F78">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показника «Безперервний розвиток» </w:t>
      </w:r>
      <w:proofErr w:type="spellStart"/>
      <w:r w:rsidR="00691391" w:rsidRPr="00236750">
        <w:rPr>
          <w:rFonts w:ascii="Times New Roman" w:hAnsi="Times New Roman" w:cs="Times New Roman"/>
          <w:sz w:val="27"/>
          <w:szCs w:val="27"/>
        </w:rPr>
        <w:t>Замченко</w:t>
      </w:r>
      <w:proofErr w:type="spellEnd"/>
      <w:r w:rsidR="00691391"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у письмових поясненнях зазначила, що</w:t>
      </w:r>
      <w:r w:rsidR="00691391" w:rsidRPr="00236750">
        <w:rPr>
          <w:rFonts w:ascii="Times New Roman" w:hAnsi="Times New Roman" w:cs="Times New Roman"/>
          <w:sz w:val="27"/>
          <w:szCs w:val="27"/>
        </w:rPr>
        <w:t xml:space="preserve"> до призначення суддею працювала помічником суддів апеляційного суду у цивільних справах. </w:t>
      </w:r>
      <w:r w:rsidR="00F1731B" w:rsidRPr="00236750">
        <w:rPr>
          <w:rFonts w:ascii="Times New Roman" w:hAnsi="Times New Roman" w:cs="Times New Roman"/>
          <w:sz w:val="27"/>
          <w:szCs w:val="27"/>
        </w:rPr>
        <w:t>П</w:t>
      </w:r>
      <w:r w:rsidR="00691391" w:rsidRPr="00236750">
        <w:rPr>
          <w:rFonts w:ascii="Times New Roman" w:hAnsi="Times New Roman" w:cs="Times New Roman"/>
          <w:sz w:val="27"/>
          <w:szCs w:val="27"/>
        </w:rPr>
        <w:t xml:space="preserve">ісля призначення </w:t>
      </w:r>
      <w:r w:rsidR="00771C9B" w:rsidRPr="00236750">
        <w:rPr>
          <w:rFonts w:ascii="Times New Roman" w:hAnsi="Times New Roman" w:cs="Times New Roman"/>
          <w:sz w:val="27"/>
          <w:szCs w:val="27"/>
        </w:rPr>
        <w:t>на посаду</w:t>
      </w:r>
      <w:r w:rsidR="00691391" w:rsidRPr="00236750">
        <w:rPr>
          <w:rFonts w:ascii="Times New Roman" w:hAnsi="Times New Roman" w:cs="Times New Roman"/>
          <w:sz w:val="27"/>
          <w:szCs w:val="27"/>
        </w:rPr>
        <w:t xml:space="preserve"> однією з перших справ </w:t>
      </w:r>
      <w:r w:rsidR="00771C9B" w:rsidRPr="00236750">
        <w:rPr>
          <w:rFonts w:ascii="Times New Roman" w:hAnsi="Times New Roman" w:cs="Times New Roman"/>
          <w:sz w:val="27"/>
          <w:szCs w:val="27"/>
        </w:rPr>
        <w:t>була</w:t>
      </w:r>
      <w:r w:rsidR="00691391" w:rsidRPr="00236750">
        <w:rPr>
          <w:rFonts w:ascii="Times New Roman" w:hAnsi="Times New Roman" w:cs="Times New Roman"/>
          <w:sz w:val="27"/>
          <w:szCs w:val="27"/>
        </w:rPr>
        <w:t xml:space="preserve"> складн</w:t>
      </w:r>
      <w:r w:rsidR="00771C9B" w:rsidRPr="00236750">
        <w:rPr>
          <w:rFonts w:ascii="Times New Roman" w:hAnsi="Times New Roman" w:cs="Times New Roman"/>
          <w:sz w:val="27"/>
          <w:szCs w:val="27"/>
        </w:rPr>
        <w:t>а</w:t>
      </w:r>
      <w:r w:rsidR="00691391" w:rsidRPr="00236750">
        <w:rPr>
          <w:rFonts w:ascii="Times New Roman" w:hAnsi="Times New Roman" w:cs="Times New Roman"/>
          <w:sz w:val="27"/>
          <w:szCs w:val="27"/>
        </w:rPr>
        <w:t xml:space="preserve"> кримінальн</w:t>
      </w:r>
      <w:r w:rsidR="00771C9B" w:rsidRPr="00236750">
        <w:rPr>
          <w:rFonts w:ascii="Times New Roman" w:hAnsi="Times New Roman" w:cs="Times New Roman"/>
          <w:sz w:val="27"/>
          <w:szCs w:val="27"/>
        </w:rPr>
        <w:t>а</w:t>
      </w:r>
      <w:r w:rsidR="00691391" w:rsidRPr="00236750">
        <w:rPr>
          <w:rFonts w:ascii="Times New Roman" w:hAnsi="Times New Roman" w:cs="Times New Roman"/>
          <w:sz w:val="27"/>
          <w:szCs w:val="27"/>
        </w:rPr>
        <w:t xml:space="preserve"> справ</w:t>
      </w:r>
      <w:r w:rsidR="00771C9B" w:rsidRPr="00236750">
        <w:rPr>
          <w:rFonts w:ascii="Times New Roman" w:hAnsi="Times New Roman" w:cs="Times New Roman"/>
          <w:sz w:val="27"/>
          <w:szCs w:val="27"/>
        </w:rPr>
        <w:t>а</w:t>
      </w:r>
      <w:r w:rsidR="00691391" w:rsidRPr="00236750">
        <w:rPr>
          <w:rFonts w:ascii="Times New Roman" w:hAnsi="Times New Roman" w:cs="Times New Roman"/>
          <w:sz w:val="27"/>
          <w:szCs w:val="27"/>
        </w:rPr>
        <w:t xml:space="preserve"> на 11 томів з іноземним обвинуваченим і численними учасниками. Попри брак досвіду, опрацювала великий обсяг матеріалів і ухвалила рішення, яке апеляція залишила без змін. У 2016 році стала суддею-спікером, завдяки чому Білопільський районний суд Сумської області посів 2</w:t>
      </w:r>
      <w:r w:rsidR="00C32620" w:rsidRPr="00236750">
        <w:rPr>
          <w:rFonts w:ascii="Times New Roman" w:hAnsi="Times New Roman" w:cs="Times New Roman"/>
          <w:sz w:val="27"/>
          <w:szCs w:val="27"/>
        </w:rPr>
        <w:t> </w:t>
      </w:r>
      <w:r w:rsidR="00691391" w:rsidRPr="00236750">
        <w:rPr>
          <w:rFonts w:ascii="Times New Roman" w:hAnsi="Times New Roman" w:cs="Times New Roman"/>
          <w:sz w:val="27"/>
          <w:szCs w:val="27"/>
        </w:rPr>
        <w:t>місце в рейти</w:t>
      </w:r>
      <w:r w:rsidR="00771C9B" w:rsidRPr="00236750">
        <w:rPr>
          <w:rFonts w:ascii="Times New Roman" w:hAnsi="Times New Roman" w:cs="Times New Roman"/>
          <w:sz w:val="27"/>
          <w:szCs w:val="27"/>
        </w:rPr>
        <w:t>нгу інформаційної відкритості. С</w:t>
      </w:r>
      <w:r w:rsidR="00691391" w:rsidRPr="00236750">
        <w:rPr>
          <w:rFonts w:ascii="Times New Roman" w:hAnsi="Times New Roman" w:cs="Times New Roman"/>
          <w:sz w:val="27"/>
          <w:szCs w:val="27"/>
        </w:rPr>
        <w:t>истематично підвищує кваліфікацію, вивчає нововведення законодавства, практику Верховного Суду та Європейського суду з прав людини, узагальнює скасовані рішення. Навіть у декретній відпустці продовжувала навчання. Її робота тісно пов’язана з безперервним розвитком, а також здатністю визнавати власні помилки</w:t>
      </w:r>
      <w:r w:rsidR="00846C7E" w:rsidRPr="00236750">
        <w:rPr>
          <w:rFonts w:ascii="Times New Roman" w:hAnsi="Times New Roman" w:cs="Times New Roman"/>
          <w:sz w:val="27"/>
          <w:szCs w:val="27"/>
        </w:rPr>
        <w:t>.</w:t>
      </w:r>
    </w:p>
    <w:p w:rsidR="00846C7E" w:rsidRPr="00236750" w:rsidRDefault="00382AD7" w:rsidP="00905D74">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Під час співбесіди</w:t>
      </w:r>
      <w:r w:rsidR="006A6F78" w:rsidRPr="00236750">
        <w:rPr>
          <w:rFonts w:ascii="Times New Roman" w:hAnsi="Times New Roman" w:cs="Times New Roman"/>
          <w:sz w:val="27"/>
          <w:szCs w:val="27"/>
        </w:rPr>
        <w:t xml:space="preserve"> </w:t>
      </w:r>
      <w:proofErr w:type="spellStart"/>
      <w:r w:rsidR="006A6F78" w:rsidRPr="00236750">
        <w:rPr>
          <w:rFonts w:ascii="Times New Roman" w:hAnsi="Times New Roman" w:cs="Times New Roman"/>
          <w:sz w:val="27"/>
          <w:szCs w:val="27"/>
        </w:rPr>
        <w:t>Замченко</w:t>
      </w:r>
      <w:proofErr w:type="spellEnd"/>
      <w:r w:rsidR="006A6F78" w:rsidRPr="00236750">
        <w:rPr>
          <w:rFonts w:ascii="Times New Roman" w:hAnsi="Times New Roman" w:cs="Times New Roman"/>
          <w:sz w:val="27"/>
          <w:szCs w:val="27"/>
        </w:rPr>
        <w:t xml:space="preserve"> А.О. вказала, що для свого розвитку додатково стежить в соціальних мережах за новинами </w:t>
      </w:r>
      <w:r w:rsidR="00771C9B" w:rsidRPr="00236750">
        <w:rPr>
          <w:rFonts w:ascii="Times New Roman" w:hAnsi="Times New Roman" w:cs="Times New Roman"/>
          <w:sz w:val="27"/>
          <w:szCs w:val="27"/>
        </w:rPr>
        <w:t>щодо</w:t>
      </w:r>
      <w:r w:rsidR="006A6F78" w:rsidRPr="00236750">
        <w:rPr>
          <w:rFonts w:ascii="Times New Roman" w:hAnsi="Times New Roman" w:cs="Times New Roman"/>
          <w:sz w:val="27"/>
          <w:szCs w:val="27"/>
        </w:rPr>
        <w:t xml:space="preserve"> правових позицій Верховного Суду</w:t>
      </w:r>
      <w:r w:rsidR="00905D74" w:rsidRPr="00236750">
        <w:rPr>
          <w:rFonts w:ascii="Times New Roman" w:hAnsi="Times New Roman" w:cs="Times New Roman"/>
          <w:sz w:val="27"/>
          <w:szCs w:val="27"/>
        </w:rPr>
        <w:t xml:space="preserve">. </w:t>
      </w:r>
    </w:p>
    <w:p w:rsidR="003362EE" w:rsidRPr="00236750" w:rsidRDefault="003362EE"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954576" w:rsidRPr="00236750"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236750" w:rsidTr="00A66D24">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23675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23675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23675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23675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236750"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Бал за критерій</w:t>
            </w:r>
          </w:p>
        </w:tc>
      </w:tr>
      <w:tr w:rsidR="003362EE" w:rsidRPr="00236750" w:rsidTr="00A66D24">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236750" w:rsidRDefault="00125E5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О</w:t>
            </w:r>
            <w:r w:rsidR="003362EE" w:rsidRPr="00236750">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236750" w:rsidRDefault="00125E5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Р</w:t>
            </w:r>
            <w:r w:rsidR="003362EE" w:rsidRPr="00236750">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236750" w:rsidRDefault="00691391" w:rsidP="002229F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20</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236750" w:rsidRDefault="00691391" w:rsidP="002229F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20</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19,333</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37,667</w:t>
            </w:r>
          </w:p>
        </w:tc>
      </w:tr>
      <w:tr w:rsidR="003362EE" w:rsidRPr="00236750" w:rsidTr="002229FC">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236750"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236750" w:rsidRDefault="00125E5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w:t>
            </w:r>
            <w:r w:rsidR="003362EE" w:rsidRPr="00236750">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17</w:t>
            </w:r>
          </w:p>
        </w:tc>
        <w:tc>
          <w:tcPr>
            <w:tcW w:w="1276" w:type="dxa"/>
            <w:tcBorders>
              <w:top w:val="nil"/>
              <w:left w:val="nil"/>
              <w:bottom w:val="single" w:sz="4" w:space="0" w:color="auto"/>
              <w:right w:val="single" w:sz="4" w:space="0" w:color="auto"/>
            </w:tcBorders>
            <w:shd w:val="clear" w:color="auto" w:fill="auto"/>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19</w:t>
            </w:r>
          </w:p>
        </w:tc>
        <w:tc>
          <w:tcPr>
            <w:tcW w:w="1208" w:type="dxa"/>
            <w:tcBorders>
              <w:top w:val="nil"/>
              <w:left w:val="nil"/>
              <w:bottom w:val="single" w:sz="4" w:space="0" w:color="auto"/>
              <w:right w:val="single" w:sz="4" w:space="0" w:color="auto"/>
            </w:tcBorders>
            <w:shd w:val="clear" w:color="auto" w:fill="auto"/>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shd w:val="clear" w:color="auto" w:fill="auto"/>
            <w:noWrap/>
            <w:vAlign w:val="center"/>
          </w:tcPr>
          <w:p w:rsidR="003362EE" w:rsidRPr="00236750" w:rsidRDefault="00691391" w:rsidP="00A14773">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18,333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236750" w:rsidRDefault="003362EE" w:rsidP="00A14773">
            <w:pPr>
              <w:spacing w:after="0" w:line="240" w:lineRule="auto"/>
              <w:rPr>
                <w:rFonts w:ascii="Times New Roman" w:eastAsia="Times New Roman" w:hAnsi="Times New Roman" w:cs="Times New Roman"/>
                <w:color w:val="000000"/>
                <w:sz w:val="24"/>
                <w:szCs w:val="24"/>
                <w:lang w:eastAsia="uk-UA"/>
              </w:rPr>
            </w:pPr>
          </w:p>
        </w:tc>
      </w:tr>
    </w:tbl>
    <w:p w:rsidR="003362EE" w:rsidRPr="00236750" w:rsidRDefault="003362EE" w:rsidP="00A14773">
      <w:pPr>
        <w:tabs>
          <w:tab w:val="left" w:pos="1134"/>
        </w:tabs>
        <w:spacing w:after="0"/>
        <w:jc w:val="both"/>
        <w:rPr>
          <w:rFonts w:ascii="Times New Roman" w:hAnsi="Times New Roman" w:cs="Times New Roman"/>
          <w:sz w:val="27"/>
          <w:szCs w:val="27"/>
        </w:rPr>
      </w:pPr>
    </w:p>
    <w:p w:rsidR="003362EE" w:rsidRPr="00236750" w:rsidRDefault="003362EE"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На підставі дослідження інформації, що міститься в досьє, та співбесіди відповідність кандидат</w:t>
      </w:r>
      <w:r w:rsidR="00771C9B" w:rsidRPr="00236750">
        <w:rPr>
          <w:rFonts w:ascii="Times New Roman" w:hAnsi="Times New Roman" w:cs="Times New Roman"/>
          <w:sz w:val="27"/>
          <w:szCs w:val="27"/>
        </w:rPr>
        <w:t>ки</w:t>
      </w:r>
      <w:r w:rsidRPr="00236750">
        <w:rPr>
          <w:rFonts w:ascii="Times New Roman" w:hAnsi="Times New Roman" w:cs="Times New Roman"/>
          <w:sz w:val="27"/>
          <w:szCs w:val="27"/>
        </w:rPr>
        <w:t xml:space="preserve"> за критерієм особистої компетентності оцінено у </w:t>
      </w:r>
      <w:r w:rsidR="00691391" w:rsidRPr="00236750">
        <w:rPr>
          <w:rFonts w:ascii="Times New Roman" w:hAnsi="Times New Roman" w:cs="Times New Roman"/>
          <w:sz w:val="27"/>
          <w:szCs w:val="27"/>
        </w:rPr>
        <w:t>37,667</w:t>
      </w:r>
      <w:r w:rsidR="00C4287B" w:rsidRPr="00236750">
        <w:rPr>
          <w:rFonts w:ascii="Times New Roman" w:hAnsi="Times New Roman" w:cs="Times New Roman"/>
          <w:sz w:val="27"/>
          <w:szCs w:val="27"/>
        </w:rPr>
        <w:t> </w:t>
      </w:r>
      <w:proofErr w:type="spellStart"/>
      <w:r w:rsidR="00C4287B" w:rsidRPr="00236750">
        <w:rPr>
          <w:rFonts w:ascii="Times New Roman" w:hAnsi="Times New Roman" w:cs="Times New Roman"/>
          <w:sz w:val="27"/>
          <w:szCs w:val="27"/>
        </w:rPr>
        <w:t>бал</w:t>
      </w:r>
      <w:r w:rsidR="002229FC" w:rsidRPr="00236750">
        <w:rPr>
          <w:rFonts w:ascii="Times New Roman" w:hAnsi="Times New Roman" w:cs="Times New Roman"/>
          <w:sz w:val="27"/>
          <w:szCs w:val="27"/>
        </w:rPr>
        <w:t>а</w:t>
      </w:r>
      <w:proofErr w:type="spellEnd"/>
      <w:r w:rsidRPr="00236750">
        <w:rPr>
          <w:rFonts w:ascii="Times New Roman" w:hAnsi="Times New Roman" w:cs="Times New Roman"/>
          <w:sz w:val="27"/>
          <w:szCs w:val="27"/>
        </w:rPr>
        <w:t xml:space="preserve">, </w:t>
      </w:r>
      <w:r w:rsidR="00846C7E" w:rsidRPr="00236750">
        <w:rPr>
          <w:rFonts w:ascii="Times New Roman" w:hAnsi="Times New Roman" w:cs="Times New Roman"/>
          <w:sz w:val="27"/>
          <w:szCs w:val="27"/>
        </w:rPr>
        <w:t xml:space="preserve">що є вищим за 75 відсотків від максимально можливого </w:t>
      </w:r>
      <w:proofErr w:type="spellStart"/>
      <w:r w:rsidR="00846C7E" w:rsidRPr="00236750">
        <w:rPr>
          <w:rFonts w:ascii="Times New Roman" w:hAnsi="Times New Roman" w:cs="Times New Roman"/>
          <w:sz w:val="27"/>
          <w:szCs w:val="27"/>
        </w:rPr>
        <w:t>бала</w:t>
      </w:r>
      <w:proofErr w:type="spellEnd"/>
      <w:r w:rsidR="00846C7E" w:rsidRPr="00236750">
        <w:rPr>
          <w:rFonts w:ascii="Times New Roman" w:hAnsi="Times New Roman" w:cs="Times New Roman"/>
          <w:sz w:val="27"/>
          <w:szCs w:val="27"/>
        </w:rPr>
        <w:t xml:space="preserve">, а тому </w:t>
      </w:r>
      <w:r w:rsidR="00846C7E" w:rsidRPr="00236750">
        <w:rPr>
          <w:rFonts w:ascii="Times New Roman" w:hAnsi="Times New Roman" w:cs="Times New Roman"/>
          <w:sz w:val="27"/>
          <w:szCs w:val="27"/>
        </w:rPr>
        <w:lastRenderedPageBreak/>
        <w:t xml:space="preserve">Комісія одноголосно вважає, що </w:t>
      </w:r>
      <w:proofErr w:type="spellStart"/>
      <w:r w:rsidR="00691391" w:rsidRPr="00236750">
        <w:rPr>
          <w:rFonts w:ascii="Times New Roman" w:hAnsi="Times New Roman" w:cs="Times New Roman"/>
          <w:sz w:val="27"/>
          <w:szCs w:val="27"/>
        </w:rPr>
        <w:t>Замченко</w:t>
      </w:r>
      <w:proofErr w:type="spellEnd"/>
      <w:r w:rsidR="00691391" w:rsidRPr="00236750">
        <w:rPr>
          <w:rFonts w:ascii="Times New Roman" w:hAnsi="Times New Roman" w:cs="Times New Roman"/>
          <w:sz w:val="27"/>
          <w:szCs w:val="27"/>
        </w:rPr>
        <w:t xml:space="preserve"> А.О</w:t>
      </w:r>
      <w:r w:rsidR="00846C7E" w:rsidRPr="00236750">
        <w:rPr>
          <w:rFonts w:ascii="Times New Roman" w:hAnsi="Times New Roman" w:cs="Times New Roman"/>
          <w:sz w:val="27"/>
          <w:szCs w:val="27"/>
        </w:rPr>
        <w:t>. відповідає критерію особистої компетентності</w:t>
      </w:r>
      <w:r w:rsidRPr="00236750">
        <w:rPr>
          <w:rFonts w:ascii="Times New Roman" w:hAnsi="Times New Roman" w:cs="Times New Roman"/>
          <w:sz w:val="27"/>
          <w:szCs w:val="27"/>
        </w:rPr>
        <w:t>.</w:t>
      </w:r>
    </w:p>
    <w:p w:rsidR="005C215A" w:rsidRPr="00236750" w:rsidRDefault="005C215A" w:rsidP="005C215A">
      <w:pPr>
        <w:tabs>
          <w:tab w:val="left" w:pos="1134"/>
        </w:tabs>
        <w:spacing w:after="0"/>
        <w:jc w:val="both"/>
        <w:rPr>
          <w:rFonts w:ascii="Times New Roman" w:hAnsi="Times New Roman" w:cs="Times New Roman"/>
          <w:sz w:val="27"/>
          <w:szCs w:val="27"/>
        </w:rPr>
      </w:pPr>
    </w:p>
    <w:p w:rsidR="005C215A" w:rsidRPr="00236750" w:rsidRDefault="005C215A" w:rsidP="00ED3D9D">
      <w:pPr>
        <w:tabs>
          <w:tab w:val="left" w:pos="1134"/>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Оцінювання відповідності кандидат</w:t>
      </w:r>
      <w:r w:rsidR="00590A8B" w:rsidRPr="00236750">
        <w:rPr>
          <w:rFonts w:ascii="Times New Roman" w:hAnsi="Times New Roman" w:cs="Times New Roman"/>
          <w:b/>
          <w:sz w:val="27"/>
          <w:szCs w:val="27"/>
        </w:rPr>
        <w:t>ки</w:t>
      </w:r>
      <w:r w:rsidRPr="00236750">
        <w:rPr>
          <w:rFonts w:ascii="Times New Roman" w:hAnsi="Times New Roman" w:cs="Times New Roman"/>
          <w:b/>
          <w:sz w:val="27"/>
          <w:szCs w:val="27"/>
        </w:rPr>
        <w:t xml:space="preserve"> за критерієм соціальної компетентності</w:t>
      </w:r>
    </w:p>
    <w:p w:rsidR="002D3BD3" w:rsidRPr="00236750"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236750"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236750"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236750">
        <w:rPr>
          <w:rFonts w:ascii="Times New Roman" w:hAnsi="Times New Roman" w:cs="Times New Roman"/>
          <w:sz w:val="27"/>
          <w:szCs w:val="27"/>
        </w:rPr>
        <w:t> </w:t>
      </w:r>
      <w:r w:rsidRPr="00236750">
        <w:rPr>
          <w:rFonts w:ascii="Times New Roman" w:hAnsi="Times New Roman" w:cs="Times New Roman"/>
          <w:sz w:val="27"/>
          <w:szCs w:val="27"/>
        </w:rPr>
        <w:t>2.10 розділу 2 Положення).</w:t>
      </w:r>
    </w:p>
    <w:p w:rsidR="002D3BD3" w:rsidRPr="00236750"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236750" w:rsidRDefault="002D3BD3" w:rsidP="00691391">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846C7E" w:rsidRPr="00236750" w:rsidRDefault="000B6F97" w:rsidP="002426DC">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У письмових поясненнях, надісланих до Комісії 0</w:t>
      </w:r>
      <w:r w:rsidR="00846C7E" w:rsidRPr="00236750">
        <w:rPr>
          <w:rFonts w:ascii="Times New Roman" w:hAnsi="Times New Roman" w:cs="Times New Roman"/>
          <w:sz w:val="27"/>
          <w:szCs w:val="27"/>
        </w:rPr>
        <w:t>3</w:t>
      </w:r>
      <w:r w:rsidRPr="00236750">
        <w:rPr>
          <w:rFonts w:ascii="Times New Roman" w:hAnsi="Times New Roman" w:cs="Times New Roman"/>
          <w:sz w:val="27"/>
          <w:szCs w:val="27"/>
        </w:rPr>
        <w:t> червня 2025 року, стосовно відповідності показнику «Ефективна комунікація» кандидатка зазначила,</w:t>
      </w:r>
      <w:r w:rsidR="00691391" w:rsidRPr="00236750">
        <w:rPr>
          <w:rFonts w:ascii="Times New Roman" w:hAnsi="Times New Roman" w:cs="Times New Roman"/>
          <w:sz w:val="27"/>
          <w:szCs w:val="27"/>
        </w:rPr>
        <w:t xml:space="preserve"> </w:t>
      </w:r>
      <w:r w:rsidR="002426DC" w:rsidRPr="00236750">
        <w:rPr>
          <w:rFonts w:ascii="Times New Roman" w:hAnsi="Times New Roman" w:cs="Times New Roman"/>
          <w:sz w:val="27"/>
          <w:szCs w:val="27"/>
        </w:rPr>
        <w:t xml:space="preserve">що </w:t>
      </w:r>
      <w:r w:rsidR="00691391" w:rsidRPr="00236750">
        <w:rPr>
          <w:rFonts w:ascii="Times New Roman" w:hAnsi="Times New Roman" w:cs="Times New Roman"/>
          <w:sz w:val="27"/>
          <w:szCs w:val="27"/>
        </w:rPr>
        <w:t xml:space="preserve">у квітні 2025 року ініціювала колективне звернення до Державної судової </w:t>
      </w:r>
      <w:r w:rsidR="00691391" w:rsidRPr="00236750">
        <w:rPr>
          <w:rFonts w:ascii="Times New Roman" w:hAnsi="Times New Roman" w:cs="Times New Roman"/>
          <w:sz w:val="27"/>
          <w:szCs w:val="27"/>
        </w:rPr>
        <w:lastRenderedPageBreak/>
        <w:t xml:space="preserve">адміністрації щодо недопущення деактивації </w:t>
      </w:r>
      <w:r w:rsidR="002426DC" w:rsidRPr="00236750">
        <w:rPr>
          <w:rFonts w:ascii="Times New Roman" w:hAnsi="Times New Roman" w:cs="Times New Roman"/>
          <w:sz w:val="27"/>
          <w:szCs w:val="27"/>
        </w:rPr>
        <w:t xml:space="preserve">можливості надсилання </w:t>
      </w:r>
      <w:r w:rsidR="00691391" w:rsidRPr="00236750">
        <w:rPr>
          <w:rFonts w:ascii="Times New Roman" w:hAnsi="Times New Roman" w:cs="Times New Roman"/>
          <w:sz w:val="27"/>
          <w:szCs w:val="27"/>
        </w:rPr>
        <w:t xml:space="preserve">SMS-повісток у справах про адміністративні правопорушення, що дозволило </w:t>
      </w:r>
      <w:r w:rsidR="002426DC" w:rsidRPr="00236750">
        <w:rPr>
          <w:rFonts w:ascii="Times New Roman" w:hAnsi="Times New Roman" w:cs="Times New Roman"/>
          <w:sz w:val="27"/>
          <w:szCs w:val="27"/>
        </w:rPr>
        <w:t>розблокувати роботу суду</w:t>
      </w:r>
      <w:r w:rsidR="00691391" w:rsidRPr="00236750">
        <w:rPr>
          <w:rFonts w:ascii="Times New Roman" w:hAnsi="Times New Roman" w:cs="Times New Roman"/>
          <w:sz w:val="27"/>
          <w:szCs w:val="27"/>
        </w:rPr>
        <w:t xml:space="preserve">. На адміністративній посаді активно </w:t>
      </w:r>
      <w:proofErr w:type="spellStart"/>
      <w:r w:rsidR="00691391" w:rsidRPr="00236750">
        <w:rPr>
          <w:rFonts w:ascii="Times New Roman" w:hAnsi="Times New Roman" w:cs="Times New Roman"/>
          <w:sz w:val="27"/>
          <w:szCs w:val="27"/>
        </w:rPr>
        <w:t>комунікувала</w:t>
      </w:r>
      <w:proofErr w:type="spellEnd"/>
      <w:r w:rsidR="00691391" w:rsidRPr="00236750">
        <w:rPr>
          <w:rFonts w:ascii="Times New Roman" w:hAnsi="Times New Roman" w:cs="Times New Roman"/>
          <w:sz w:val="27"/>
          <w:szCs w:val="27"/>
        </w:rPr>
        <w:t xml:space="preserve"> з держустановами, органами влади, депутатами, вирішуючи питання від належного вручення повісток до забезпечення суду технічними засобами. Мала досвід взаємодії з медіа, у 2023</w:t>
      </w:r>
      <w:r w:rsidR="00F14B77">
        <w:rPr>
          <w:rFonts w:ascii="Times New Roman" w:hAnsi="Times New Roman" w:cs="Times New Roman"/>
          <w:sz w:val="27"/>
          <w:szCs w:val="27"/>
        </w:rPr>
        <w:t> </w:t>
      </w:r>
      <w:r w:rsidR="00691391" w:rsidRPr="00236750">
        <w:rPr>
          <w:rFonts w:ascii="Times New Roman" w:hAnsi="Times New Roman" w:cs="Times New Roman"/>
          <w:sz w:val="27"/>
          <w:szCs w:val="27"/>
        </w:rPr>
        <w:t xml:space="preserve">році організувала евакуацію справ і техніки під час обстрілів, а також підготувала </w:t>
      </w:r>
      <w:proofErr w:type="spellStart"/>
      <w:r w:rsidR="00691391" w:rsidRPr="00236750">
        <w:rPr>
          <w:rFonts w:ascii="Times New Roman" w:hAnsi="Times New Roman" w:cs="Times New Roman"/>
          <w:sz w:val="27"/>
          <w:szCs w:val="27"/>
        </w:rPr>
        <w:t>відеопоради</w:t>
      </w:r>
      <w:proofErr w:type="spellEnd"/>
      <w:r w:rsidR="00691391" w:rsidRPr="00236750">
        <w:rPr>
          <w:rFonts w:ascii="Times New Roman" w:hAnsi="Times New Roman" w:cs="Times New Roman"/>
          <w:sz w:val="27"/>
          <w:szCs w:val="27"/>
        </w:rPr>
        <w:t xml:space="preserve"> для громадян щодо розірвання шлюбу.</w:t>
      </w:r>
    </w:p>
    <w:p w:rsidR="00846C7E" w:rsidRPr="00236750" w:rsidRDefault="00846C7E" w:rsidP="002426DC">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відповідності показнику «Ефективна взаємодія» </w:t>
      </w:r>
      <w:proofErr w:type="spellStart"/>
      <w:r w:rsidR="00691391" w:rsidRPr="00236750">
        <w:rPr>
          <w:rFonts w:ascii="Times New Roman" w:hAnsi="Times New Roman" w:cs="Times New Roman"/>
          <w:sz w:val="27"/>
          <w:szCs w:val="27"/>
        </w:rPr>
        <w:t>Замченко</w:t>
      </w:r>
      <w:proofErr w:type="spellEnd"/>
      <w:r w:rsidR="00691391" w:rsidRPr="00236750">
        <w:rPr>
          <w:rFonts w:ascii="Times New Roman" w:hAnsi="Times New Roman" w:cs="Times New Roman"/>
          <w:sz w:val="27"/>
          <w:szCs w:val="27"/>
        </w:rPr>
        <w:t> А</w:t>
      </w:r>
      <w:r w:rsidRPr="00236750">
        <w:rPr>
          <w:rFonts w:ascii="Times New Roman" w:hAnsi="Times New Roman" w:cs="Times New Roman"/>
          <w:sz w:val="27"/>
          <w:szCs w:val="27"/>
        </w:rPr>
        <w:t>.О. у письмових поясненнях вказала, що</w:t>
      </w:r>
      <w:r w:rsidR="002426DC" w:rsidRPr="00236750">
        <w:rPr>
          <w:rFonts w:ascii="Times New Roman" w:hAnsi="Times New Roman" w:cs="Times New Roman"/>
          <w:sz w:val="27"/>
          <w:szCs w:val="27"/>
        </w:rPr>
        <w:t xml:space="preserve"> працює </w:t>
      </w:r>
      <w:r w:rsidR="005F1D49" w:rsidRPr="00236750">
        <w:rPr>
          <w:rFonts w:ascii="Times New Roman" w:hAnsi="Times New Roman" w:cs="Times New Roman"/>
          <w:sz w:val="27"/>
          <w:szCs w:val="27"/>
        </w:rPr>
        <w:t>в</w:t>
      </w:r>
      <w:r w:rsidR="002426DC" w:rsidRPr="00236750">
        <w:rPr>
          <w:rFonts w:ascii="Times New Roman" w:hAnsi="Times New Roman" w:cs="Times New Roman"/>
          <w:sz w:val="27"/>
          <w:szCs w:val="27"/>
        </w:rPr>
        <w:t xml:space="preserve"> Білопільському районному суді Сумської області, розташованому всього за 7 км від кордону з </w:t>
      </w:r>
      <w:proofErr w:type="spellStart"/>
      <w:r w:rsidR="002426DC" w:rsidRPr="00236750">
        <w:rPr>
          <w:rFonts w:ascii="Times New Roman" w:hAnsi="Times New Roman" w:cs="Times New Roman"/>
          <w:sz w:val="27"/>
          <w:szCs w:val="27"/>
        </w:rPr>
        <w:t>росією</w:t>
      </w:r>
      <w:proofErr w:type="spellEnd"/>
      <w:r w:rsidR="002426DC" w:rsidRPr="00236750">
        <w:rPr>
          <w:rFonts w:ascii="Times New Roman" w:hAnsi="Times New Roman" w:cs="Times New Roman"/>
          <w:sz w:val="27"/>
          <w:szCs w:val="27"/>
        </w:rPr>
        <w:t>, у зоні постійних обстрілів. Вона організовувала наради для колективу, знімала паніку, пропонувала компромісні рішення (відпустки працівник</w:t>
      </w:r>
      <w:r w:rsidR="005F1D49" w:rsidRPr="00236750">
        <w:rPr>
          <w:rFonts w:ascii="Times New Roman" w:hAnsi="Times New Roman" w:cs="Times New Roman"/>
          <w:sz w:val="27"/>
          <w:szCs w:val="27"/>
        </w:rPr>
        <w:t>ам</w:t>
      </w:r>
      <w:r w:rsidR="002426DC" w:rsidRPr="00236750">
        <w:rPr>
          <w:rFonts w:ascii="Times New Roman" w:hAnsi="Times New Roman" w:cs="Times New Roman"/>
          <w:sz w:val="27"/>
          <w:szCs w:val="27"/>
        </w:rPr>
        <w:t>), завдяки чому суд продовжив роботу навіть у критичних умовах. Домоглася ефективної взаємодії з прокуратурою, поліцією та слідчими, що дозволило пришвидшити розгляд справ і налагодити систему SMS-сповіщень. Має досвід розгляду справ у колегії, проводить просвітницькі заходи («</w:t>
      </w:r>
      <w:proofErr w:type="spellStart"/>
      <w:r w:rsidR="002426DC" w:rsidRPr="00236750">
        <w:rPr>
          <w:rFonts w:ascii="Times New Roman" w:hAnsi="Times New Roman" w:cs="Times New Roman"/>
          <w:sz w:val="27"/>
          <w:szCs w:val="27"/>
        </w:rPr>
        <w:t>Уроки</w:t>
      </w:r>
      <w:proofErr w:type="spellEnd"/>
      <w:r w:rsidR="002426DC" w:rsidRPr="00236750">
        <w:rPr>
          <w:rFonts w:ascii="Times New Roman" w:hAnsi="Times New Roman" w:cs="Times New Roman"/>
          <w:sz w:val="27"/>
          <w:szCs w:val="27"/>
        </w:rPr>
        <w:t xml:space="preserve"> справедливості»). Також обстоювала достовірність інформації </w:t>
      </w:r>
      <w:r w:rsidR="005F1D49" w:rsidRPr="00236750">
        <w:rPr>
          <w:rFonts w:ascii="Times New Roman" w:hAnsi="Times New Roman" w:cs="Times New Roman"/>
          <w:sz w:val="27"/>
          <w:szCs w:val="27"/>
        </w:rPr>
        <w:t>в</w:t>
      </w:r>
      <w:r w:rsidR="002426DC" w:rsidRPr="00236750">
        <w:rPr>
          <w:rFonts w:ascii="Times New Roman" w:hAnsi="Times New Roman" w:cs="Times New Roman"/>
          <w:sz w:val="27"/>
          <w:szCs w:val="27"/>
        </w:rPr>
        <w:t xml:space="preserve"> медіа, зокрема </w:t>
      </w:r>
      <w:r w:rsidR="005F1D49" w:rsidRPr="00236750">
        <w:rPr>
          <w:rFonts w:ascii="Times New Roman" w:hAnsi="Times New Roman" w:cs="Times New Roman"/>
          <w:sz w:val="27"/>
          <w:szCs w:val="27"/>
        </w:rPr>
        <w:t>домоглася</w:t>
      </w:r>
      <w:r w:rsidR="002426DC" w:rsidRPr="00236750">
        <w:rPr>
          <w:rFonts w:ascii="Times New Roman" w:hAnsi="Times New Roman" w:cs="Times New Roman"/>
          <w:sz w:val="27"/>
          <w:szCs w:val="27"/>
        </w:rPr>
        <w:t xml:space="preserve"> виправлення недостовірних відомостей щодо подання декларацій суддями</w:t>
      </w:r>
      <w:r w:rsidRPr="00236750">
        <w:rPr>
          <w:rFonts w:ascii="Times New Roman" w:hAnsi="Times New Roman" w:cs="Times New Roman"/>
          <w:sz w:val="27"/>
          <w:szCs w:val="27"/>
        </w:rPr>
        <w:t>.</w:t>
      </w:r>
    </w:p>
    <w:p w:rsidR="00C32620" w:rsidRPr="00236750" w:rsidRDefault="00C32620" w:rsidP="002426DC">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Під час співбесіди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w:t>
      </w:r>
      <w:r w:rsidR="00172DFA" w:rsidRPr="00236750">
        <w:rPr>
          <w:rFonts w:ascii="Times New Roman" w:hAnsi="Times New Roman" w:cs="Times New Roman"/>
          <w:sz w:val="27"/>
          <w:szCs w:val="27"/>
        </w:rPr>
        <w:t xml:space="preserve">зазначила, що </w:t>
      </w:r>
      <w:r w:rsidR="005F1D49" w:rsidRPr="00236750">
        <w:rPr>
          <w:rFonts w:ascii="Times New Roman" w:hAnsi="Times New Roman" w:cs="Times New Roman"/>
          <w:sz w:val="27"/>
          <w:szCs w:val="27"/>
        </w:rPr>
        <w:t>в</w:t>
      </w:r>
      <w:r w:rsidR="00172DFA" w:rsidRPr="00236750">
        <w:rPr>
          <w:rFonts w:ascii="Times New Roman" w:hAnsi="Times New Roman" w:cs="Times New Roman"/>
          <w:sz w:val="27"/>
          <w:szCs w:val="27"/>
        </w:rPr>
        <w:t xml:space="preserve"> разі конфліктної ситуації </w:t>
      </w:r>
      <w:r w:rsidR="005F1D49" w:rsidRPr="00236750">
        <w:rPr>
          <w:rFonts w:ascii="Times New Roman" w:hAnsi="Times New Roman" w:cs="Times New Roman"/>
          <w:sz w:val="27"/>
          <w:szCs w:val="27"/>
        </w:rPr>
        <w:t>в</w:t>
      </w:r>
      <w:r w:rsidR="00172DFA" w:rsidRPr="00236750">
        <w:rPr>
          <w:rFonts w:ascii="Times New Roman" w:hAnsi="Times New Roman" w:cs="Times New Roman"/>
          <w:sz w:val="27"/>
          <w:szCs w:val="27"/>
        </w:rPr>
        <w:t xml:space="preserve"> колективі намагається її </w:t>
      </w:r>
      <w:r w:rsidR="002C07A6" w:rsidRPr="00236750">
        <w:rPr>
          <w:rFonts w:ascii="Times New Roman" w:hAnsi="Times New Roman" w:cs="Times New Roman"/>
          <w:sz w:val="27"/>
          <w:szCs w:val="27"/>
        </w:rPr>
        <w:t>врегулювати шляхом діалогу та досягнення взаєморозуміння</w:t>
      </w:r>
      <w:r w:rsidR="00172DFA" w:rsidRPr="00236750">
        <w:rPr>
          <w:rFonts w:ascii="Times New Roman" w:hAnsi="Times New Roman" w:cs="Times New Roman"/>
          <w:sz w:val="27"/>
          <w:szCs w:val="27"/>
        </w:rPr>
        <w:t xml:space="preserve">. </w:t>
      </w:r>
    </w:p>
    <w:p w:rsidR="00846C7E" w:rsidRPr="00236750" w:rsidRDefault="00846C7E" w:rsidP="00172DFA">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У письмових поясненнях щодо відповідності критерію «Стійкість мотивації» </w:t>
      </w:r>
      <w:proofErr w:type="spellStart"/>
      <w:r w:rsidR="002426DC" w:rsidRPr="00236750">
        <w:rPr>
          <w:rFonts w:ascii="Times New Roman" w:hAnsi="Times New Roman" w:cs="Times New Roman"/>
          <w:sz w:val="27"/>
          <w:szCs w:val="27"/>
        </w:rPr>
        <w:t>Замченко</w:t>
      </w:r>
      <w:proofErr w:type="spellEnd"/>
      <w:r w:rsidR="002426DC" w:rsidRPr="00236750">
        <w:rPr>
          <w:rFonts w:ascii="Times New Roman" w:hAnsi="Times New Roman" w:cs="Times New Roman"/>
          <w:sz w:val="27"/>
          <w:szCs w:val="27"/>
        </w:rPr>
        <w:t> А.О</w:t>
      </w:r>
      <w:r w:rsidRPr="00236750">
        <w:rPr>
          <w:rFonts w:ascii="Times New Roman" w:hAnsi="Times New Roman" w:cs="Times New Roman"/>
          <w:sz w:val="27"/>
          <w:szCs w:val="27"/>
        </w:rPr>
        <w:t>. зазначила, що</w:t>
      </w:r>
      <w:r w:rsidR="002426DC" w:rsidRPr="00236750">
        <w:rPr>
          <w:rFonts w:ascii="Times New Roman" w:hAnsi="Times New Roman" w:cs="Times New Roman"/>
          <w:sz w:val="27"/>
          <w:szCs w:val="27"/>
        </w:rPr>
        <w:t xml:space="preserve"> її кар’єра розпочалася у 2005 році в Апеляційному суді Сумської області</w:t>
      </w:r>
      <w:r w:rsidR="00E64475" w:rsidRPr="00236750">
        <w:rPr>
          <w:rFonts w:ascii="Times New Roman" w:hAnsi="Times New Roman" w:cs="Times New Roman"/>
          <w:sz w:val="27"/>
          <w:szCs w:val="27"/>
        </w:rPr>
        <w:t xml:space="preserve"> з посади консультанта, згодом –</w:t>
      </w:r>
      <w:r w:rsidR="002426DC" w:rsidRPr="00236750">
        <w:rPr>
          <w:rFonts w:ascii="Times New Roman" w:hAnsi="Times New Roman" w:cs="Times New Roman"/>
          <w:sz w:val="27"/>
          <w:szCs w:val="27"/>
        </w:rPr>
        <w:t xml:space="preserve"> помічника судді та заступника голови суду. Має понад 20 років юридичного стажу, постійно поглиблює знання законодавства та практики, вдосконалює навички розгляду справ і комунікації. Бачить своєю метою зміцнення довіри суспільства до суду, забезпечення чесного, неупередженого й зрозумілого правосуддя для всіх громадян. Мотивована працювати в апеляційному суді як на наступному етапі професійного розвитку, де розглядаються складніші справи, що є для неї інтелектуальним викликом і можливістю поглибленої спеціалізації</w:t>
      </w:r>
      <w:r w:rsidR="002A458A" w:rsidRPr="00236750">
        <w:rPr>
          <w:rFonts w:ascii="Times New Roman" w:hAnsi="Times New Roman" w:cs="Times New Roman"/>
          <w:sz w:val="27"/>
          <w:szCs w:val="27"/>
        </w:rPr>
        <w:t>.</w:t>
      </w:r>
    </w:p>
    <w:p w:rsidR="00172DFA" w:rsidRPr="00236750" w:rsidRDefault="00172DFA" w:rsidP="00172DFA">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Під час співбесіди кандидатка зазначила, що розглядає роботу в апеляційному суді як етап професійного зростання, адже, на її переконання, кожен має прагнути розвитку й нових кар’єрних досягнень.</w:t>
      </w:r>
    </w:p>
    <w:p w:rsidR="00846C7E" w:rsidRPr="00236750" w:rsidRDefault="002A458A" w:rsidP="00172DFA">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Стосовно показника «Е</w:t>
      </w:r>
      <w:r w:rsidR="00E33C93" w:rsidRPr="00236750">
        <w:rPr>
          <w:rFonts w:ascii="Times New Roman" w:hAnsi="Times New Roman" w:cs="Times New Roman"/>
          <w:sz w:val="27"/>
          <w:szCs w:val="27"/>
        </w:rPr>
        <w:t xml:space="preserve">моційна стійкість» </w:t>
      </w:r>
      <w:proofErr w:type="spellStart"/>
      <w:r w:rsidR="002426DC" w:rsidRPr="00236750">
        <w:rPr>
          <w:rFonts w:ascii="Times New Roman" w:hAnsi="Times New Roman" w:cs="Times New Roman"/>
          <w:sz w:val="27"/>
          <w:szCs w:val="27"/>
        </w:rPr>
        <w:t>Замченко</w:t>
      </w:r>
      <w:proofErr w:type="spellEnd"/>
      <w:r w:rsidR="002426DC" w:rsidRPr="00236750">
        <w:rPr>
          <w:rFonts w:ascii="Times New Roman" w:hAnsi="Times New Roman" w:cs="Times New Roman"/>
          <w:sz w:val="27"/>
          <w:szCs w:val="27"/>
        </w:rPr>
        <w:t> А.О</w:t>
      </w:r>
      <w:r w:rsidR="00E33C93" w:rsidRPr="00236750">
        <w:rPr>
          <w:rFonts w:ascii="Times New Roman" w:hAnsi="Times New Roman" w:cs="Times New Roman"/>
          <w:sz w:val="27"/>
          <w:szCs w:val="27"/>
        </w:rPr>
        <w:t>.</w:t>
      </w:r>
      <w:r w:rsidRPr="00236750">
        <w:rPr>
          <w:rFonts w:ascii="Times New Roman" w:hAnsi="Times New Roman" w:cs="Times New Roman"/>
          <w:sz w:val="27"/>
          <w:szCs w:val="27"/>
        </w:rPr>
        <w:t xml:space="preserve"> у письмових поясненнях вказала, що </w:t>
      </w:r>
      <w:r w:rsidR="00E64475" w:rsidRPr="00236750">
        <w:rPr>
          <w:rFonts w:ascii="Times New Roman" w:hAnsi="Times New Roman" w:cs="Times New Roman"/>
          <w:sz w:val="27"/>
          <w:szCs w:val="27"/>
        </w:rPr>
        <w:t xml:space="preserve">про її емоційну стійкість свідчить здатність зберігати самоконтроль у складних та провокативних ситуаціях. Попри зруйновану інфраструктуру в </w:t>
      </w:r>
      <w:r w:rsidR="002C07A6" w:rsidRPr="00236750">
        <w:rPr>
          <w:rFonts w:ascii="Times New Roman" w:hAnsi="Times New Roman" w:cs="Times New Roman"/>
          <w:sz w:val="27"/>
          <w:szCs w:val="27"/>
        </w:rPr>
        <w:t xml:space="preserve">місті </w:t>
      </w:r>
      <w:proofErr w:type="spellStart"/>
      <w:r w:rsidR="00E64475" w:rsidRPr="00236750">
        <w:rPr>
          <w:rFonts w:ascii="Times New Roman" w:hAnsi="Times New Roman" w:cs="Times New Roman"/>
          <w:sz w:val="27"/>
          <w:szCs w:val="27"/>
        </w:rPr>
        <w:t>Білопілі</w:t>
      </w:r>
      <w:proofErr w:type="spellEnd"/>
      <w:r w:rsidR="00E64475" w:rsidRPr="00236750">
        <w:rPr>
          <w:rFonts w:ascii="Times New Roman" w:hAnsi="Times New Roman" w:cs="Times New Roman"/>
          <w:sz w:val="27"/>
          <w:szCs w:val="27"/>
        </w:rPr>
        <w:t>, вона організувала евакуацію справ у безпечне місце, облаштувала укриття в підвалі суду та згуртувала колектив, завдяки чому суд не припинив роботу. У професійній діяльності вміє стримано реагувати на спроби затягування процесу й забезпечує розгляд справ у визначені законом строки, ухвалюючи рішення незалежно від поведінки сторін. Для відновлення внутрішньої рівноваги займається квітникарством, вишивкою, малюванням і велосипедними прогулянками</w:t>
      </w:r>
      <w:r w:rsidRPr="00236750">
        <w:rPr>
          <w:rFonts w:ascii="Times New Roman" w:hAnsi="Times New Roman" w:cs="Times New Roman"/>
          <w:sz w:val="27"/>
          <w:szCs w:val="27"/>
        </w:rPr>
        <w:t>.</w:t>
      </w:r>
    </w:p>
    <w:p w:rsidR="008D3DDC" w:rsidRPr="00236750"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8D3DDC" w:rsidRPr="00236750"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236750"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23675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23675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23675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236750"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Бал за критерій</w:t>
            </w:r>
          </w:p>
        </w:tc>
      </w:tr>
      <w:tr w:rsidR="008D3DDC" w:rsidRPr="00236750" w:rsidTr="007460F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236750" w:rsidRDefault="00125E51"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w:t>
            </w:r>
            <w:r w:rsidR="008D3DDC" w:rsidRPr="00236750">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236750" w:rsidRDefault="00125E51"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w:t>
            </w:r>
            <w:r w:rsidR="008D3DDC" w:rsidRPr="00236750">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11</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613FEB" w:rsidRDefault="002426DC" w:rsidP="008D3DDC">
            <w:pPr>
              <w:spacing w:after="0" w:line="240" w:lineRule="auto"/>
              <w:jc w:val="center"/>
              <w:rPr>
                <w:rFonts w:ascii="Times New Roman" w:hAnsi="Times New Roman" w:cs="Times New Roman"/>
                <w:color w:val="000000"/>
                <w:sz w:val="24"/>
                <w:szCs w:val="24"/>
              </w:rPr>
            </w:pPr>
            <w:r w:rsidRPr="00613FEB">
              <w:rPr>
                <w:rFonts w:ascii="Times New Roman" w:hAnsi="Times New Roman" w:cs="Times New Roman"/>
                <w:color w:val="000000"/>
                <w:sz w:val="24"/>
                <w:szCs w:val="24"/>
              </w:rPr>
              <w:t>38</w:t>
            </w:r>
          </w:p>
        </w:tc>
      </w:tr>
      <w:tr w:rsidR="008D3DDC" w:rsidRPr="00236750"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23675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125E51"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w:t>
            </w:r>
            <w:r w:rsidR="008D3DDC" w:rsidRPr="00236750">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11</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1215" w:type="dxa"/>
            <w:vMerge/>
            <w:tcBorders>
              <w:left w:val="single" w:sz="4" w:space="0" w:color="auto"/>
              <w:right w:val="single" w:sz="4" w:space="0" w:color="auto"/>
            </w:tcBorders>
            <w:shd w:val="clear" w:color="auto" w:fill="auto"/>
            <w:noWrap/>
            <w:vAlign w:val="center"/>
          </w:tcPr>
          <w:p w:rsidR="008D3DDC" w:rsidRPr="00236750" w:rsidRDefault="008D3DDC" w:rsidP="008D3DDC">
            <w:pPr>
              <w:rPr>
                <w:color w:val="000000"/>
                <w:sz w:val="24"/>
                <w:szCs w:val="24"/>
              </w:rPr>
            </w:pPr>
          </w:p>
        </w:tc>
      </w:tr>
      <w:tr w:rsidR="008D3DDC" w:rsidRPr="00236750"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23675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125E51"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w:t>
            </w:r>
            <w:r w:rsidR="008D3DDC" w:rsidRPr="00236750">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8</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215" w:type="dxa"/>
            <w:vMerge/>
            <w:tcBorders>
              <w:left w:val="single" w:sz="4" w:space="0" w:color="auto"/>
              <w:right w:val="single" w:sz="4" w:space="0" w:color="auto"/>
            </w:tcBorders>
            <w:shd w:val="clear" w:color="auto" w:fill="auto"/>
            <w:noWrap/>
            <w:vAlign w:val="center"/>
          </w:tcPr>
          <w:p w:rsidR="008D3DDC" w:rsidRPr="00236750" w:rsidRDefault="008D3DDC" w:rsidP="008D3DDC">
            <w:pPr>
              <w:rPr>
                <w:color w:val="000000"/>
                <w:sz w:val="24"/>
                <w:szCs w:val="24"/>
              </w:rPr>
            </w:pPr>
          </w:p>
        </w:tc>
      </w:tr>
      <w:tr w:rsidR="008D3DDC" w:rsidRPr="00236750"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236750"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125E51"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w:t>
            </w:r>
            <w:r w:rsidR="008D3DDC" w:rsidRPr="00236750">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236750" w:rsidRDefault="002426DC" w:rsidP="008D3DDC">
            <w:pPr>
              <w:spacing w:after="0" w:line="240" w:lineRule="auto"/>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236750" w:rsidRDefault="008D3DDC" w:rsidP="008D3DDC">
            <w:pPr>
              <w:rPr>
                <w:color w:val="000000"/>
                <w:sz w:val="24"/>
                <w:szCs w:val="24"/>
              </w:rPr>
            </w:pPr>
          </w:p>
        </w:tc>
      </w:tr>
    </w:tbl>
    <w:p w:rsidR="008D3DDC" w:rsidRPr="00236750" w:rsidRDefault="008D3DDC" w:rsidP="008D3DDC">
      <w:pPr>
        <w:tabs>
          <w:tab w:val="left" w:pos="1134"/>
        </w:tabs>
        <w:spacing w:after="0"/>
        <w:ind w:left="360"/>
        <w:jc w:val="both"/>
        <w:rPr>
          <w:rFonts w:ascii="Times New Roman" w:hAnsi="Times New Roman" w:cs="Times New Roman"/>
          <w:sz w:val="28"/>
          <w:szCs w:val="28"/>
        </w:rPr>
      </w:pPr>
    </w:p>
    <w:p w:rsidR="005C215A" w:rsidRPr="00236750"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На підставі дослідження інформації, яка міститься в ма</w:t>
      </w:r>
      <w:r w:rsidR="002A458A" w:rsidRPr="00236750">
        <w:rPr>
          <w:rFonts w:ascii="Times New Roman" w:hAnsi="Times New Roman" w:cs="Times New Roman"/>
          <w:sz w:val="27"/>
          <w:szCs w:val="27"/>
        </w:rPr>
        <w:t>теріалах досьє, та співбесіди</w:t>
      </w:r>
      <w:r w:rsidR="002C07A6" w:rsidRPr="00236750">
        <w:rPr>
          <w:rFonts w:ascii="Times New Roman" w:hAnsi="Times New Roman" w:cs="Times New Roman"/>
          <w:sz w:val="27"/>
          <w:szCs w:val="27"/>
        </w:rPr>
        <w:t xml:space="preserve"> </w:t>
      </w:r>
      <w:r w:rsidRPr="00236750">
        <w:rPr>
          <w:rFonts w:ascii="Times New Roman" w:hAnsi="Times New Roman" w:cs="Times New Roman"/>
          <w:sz w:val="27"/>
          <w:szCs w:val="27"/>
        </w:rPr>
        <w:t xml:space="preserve">Комісія визначила, що за критерієм соціальної компетентності </w:t>
      </w:r>
      <w:proofErr w:type="spellStart"/>
      <w:r w:rsidR="002426DC" w:rsidRPr="00236750">
        <w:rPr>
          <w:rFonts w:ascii="Times New Roman" w:hAnsi="Times New Roman" w:cs="Times New Roman"/>
          <w:sz w:val="27"/>
          <w:szCs w:val="27"/>
        </w:rPr>
        <w:t>Замченко</w:t>
      </w:r>
      <w:proofErr w:type="spellEnd"/>
      <w:r w:rsidR="00613FEB">
        <w:rPr>
          <w:rFonts w:ascii="Times New Roman" w:hAnsi="Times New Roman" w:cs="Times New Roman"/>
          <w:sz w:val="27"/>
          <w:szCs w:val="27"/>
        </w:rPr>
        <w:t> </w:t>
      </w:r>
      <w:r w:rsidR="002426DC" w:rsidRPr="00236750">
        <w:rPr>
          <w:rFonts w:ascii="Times New Roman" w:hAnsi="Times New Roman" w:cs="Times New Roman"/>
          <w:sz w:val="27"/>
          <w:szCs w:val="27"/>
        </w:rPr>
        <w:t>А.О</w:t>
      </w:r>
      <w:r w:rsidR="007460FB" w:rsidRPr="00236750">
        <w:rPr>
          <w:rFonts w:ascii="Times New Roman" w:hAnsi="Times New Roman" w:cs="Times New Roman"/>
          <w:sz w:val="27"/>
          <w:szCs w:val="27"/>
        </w:rPr>
        <w:t>.</w:t>
      </w:r>
      <w:r w:rsidRPr="00236750">
        <w:rPr>
          <w:rFonts w:ascii="Times New Roman" w:hAnsi="Times New Roman" w:cs="Times New Roman"/>
          <w:sz w:val="27"/>
          <w:szCs w:val="27"/>
        </w:rPr>
        <w:t xml:space="preserve"> набра</w:t>
      </w:r>
      <w:r w:rsidR="007460FB" w:rsidRPr="00236750">
        <w:rPr>
          <w:rFonts w:ascii="Times New Roman" w:hAnsi="Times New Roman" w:cs="Times New Roman"/>
          <w:sz w:val="27"/>
          <w:szCs w:val="27"/>
        </w:rPr>
        <w:t>ла</w:t>
      </w:r>
      <w:r w:rsidRPr="00236750">
        <w:rPr>
          <w:rFonts w:ascii="Times New Roman" w:hAnsi="Times New Roman" w:cs="Times New Roman"/>
          <w:sz w:val="27"/>
          <w:szCs w:val="27"/>
        </w:rPr>
        <w:t xml:space="preserve"> </w:t>
      </w:r>
      <w:r w:rsidR="00DD0C04" w:rsidRPr="00236750">
        <w:rPr>
          <w:rFonts w:ascii="Times New Roman" w:hAnsi="Times New Roman" w:cs="Times New Roman"/>
          <w:sz w:val="27"/>
          <w:szCs w:val="27"/>
        </w:rPr>
        <w:t>3</w:t>
      </w:r>
      <w:r w:rsidR="002426DC" w:rsidRPr="00236750">
        <w:rPr>
          <w:rFonts w:ascii="Times New Roman" w:hAnsi="Times New Roman" w:cs="Times New Roman"/>
          <w:sz w:val="27"/>
          <w:szCs w:val="27"/>
        </w:rPr>
        <w:t>8</w:t>
      </w:r>
      <w:r w:rsidRPr="00236750">
        <w:rPr>
          <w:rFonts w:ascii="Times New Roman" w:hAnsi="Times New Roman" w:cs="Times New Roman"/>
          <w:sz w:val="27"/>
          <w:szCs w:val="27"/>
        </w:rPr>
        <w:t xml:space="preserve"> бал</w:t>
      </w:r>
      <w:r w:rsidR="002426DC" w:rsidRPr="00236750">
        <w:rPr>
          <w:rFonts w:ascii="Times New Roman" w:hAnsi="Times New Roman" w:cs="Times New Roman"/>
          <w:sz w:val="27"/>
          <w:szCs w:val="27"/>
        </w:rPr>
        <w:t>ів</w:t>
      </w:r>
      <w:r w:rsidRPr="00236750">
        <w:rPr>
          <w:rFonts w:ascii="Times New Roman" w:hAnsi="Times New Roman" w:cs="Times New Roman"/>
          <w:sz w:val="27"/>
          <w:szCs w:val="27"/>
        </w:rPr>
        <w:t xml:space="preserve">, </w:t>
      </w:r>
      <w:r w:rsidR="002A458A" w:rsidRPr="00236750">
        <w:rPr>
          <w:rFonts w:ascii="Times New Roman" w:hAnsi="Times New Roman" w:cs="Times New Roman"/>
          <w:sz w:val="27"/>
          <w:szCs w:val="27"/>
        </w:rPr>
        <w:t xml:space="preserve">що є вищим за 75 відсотків від максимально можливого </w:t>
      </w:r>
      <w:proofErr w:type="spellStart"/>
      <w:r w:rsidR="002A458A" w:rsidRPr="00236750">
        <w:rPr>
          <w:rFonts w:ascii="Times New Roman" w:hAnsi="Times New Roman" w:cs="Times New Roman"/>
          <w:sz w:val="27"/>
          <w:szCs w:val="27"/>
        </w:rPr>
        <w:t>бала</w:t>
      </w:r>
      <w:proofErr w:type="spellEnd"/>
      <w:r w:rsidR="002A458A" w:rsidRPr="00236750">
        <w:rPr>
          <w:rFonts w:ascii="Times New Roman" w:hAnsi="Times New Roman" w:cs="Times New Roman"/>
          <w:sz w:val="27"/>
          <w:szCs w:val="27"/>
        </w:rPr>
        <w:t xml:space="preserve">, а тому Комісія одноголосно вважає, що кандидатка відповідає критерію </w:t>
      </w:r>
      <w:r w:rsidRPr="00236750">
        <w:rPr>
          <w:rFonts w:ascii="Times New Roman" w:hAnsi="Times New Roman" w:cs="Times New Roman"/>
          <w:sz w:val="27"/>
          <w:szCs w:val="27"/>
        </w:rPr>
        <w:t>соціальної компетентності.</w:t>
      </w:r>
    </w:p>
    <w:p w:rsidR="005C215A" w:rsidRPr="00236750" w:rsidRDefault="005C215A" w:rsidP="00ED3D9D">
      <w:pPr>
        <w:tabs>
          <w:tab w:val="left" w:pos="1134"/>
        </w:tabs>
        <w:spacing w:after="0" w:line="240" w:lineRule="auto"/>
        <w:jc w:val="both"/>
        <w:rPr>
          <w:rFonts w:ascii="Times New Roman" w:hAnsi="Times New Roman" w:cs="Times New Roman"/>
          <w:sz w:val="27"/>
          <w:szCs w:val="27"/>
        </w:rPr>
      </w:pPr>
    </w:p>
    <w:p w:rsidR="008D3DDC" w:rsidRPr="00236750" w:rsidRDefault="008D3DDC" w:rsidP="00ED3D9D">
      <w:pPr>
        <w:tabs>
          <w:tab w:val="left" w:pos="1134"/>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Оцінювання відповідності кандидат</w:t>
      </w:r>
      <w:r w:rsidR="00590A8B" w:rsidRPr="00236750">
        <w:rPr>
          <w:rFonts w:ascii="Times New Roman" w:hAnsi="Times New Roman" w:cs="Times New Roman"/>
          <w:b/>
          <w:sz w:val="27"/>
          <w:szCs w:val="27"/>
        </w:rPr>
        <w:t>ки</w:t>
      </w:r>
      <w:r w:rsidRPr="00236750">
        <w:rPr>
          <w:rFonts w:ascii="Times New Roman" w:hAnsi="Times New Roman" w:cs="Times New Roman"/>
          <w:b/>
          <w:sz w:val="27"/>
          <w:szCs w:val="27"/>
        </w:rPr>
        <w:t xml:space="preserve"> критеріям доброчесності та професійної етики</w:t>
      </w:r>
    </w:p>
    <w:p w:rsidR="00ED24A7" w:rsidRPr="00236750"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236750"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236750"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69196B" w:rsidRPr="00236750" w:rsidRDefault="0069196B"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У матеріалах суддівського досьє та досьє кандидата на посаду судді </w:t>
      </w:r>
      <w:r w:rsidR="00E33C93" w:rsidRPr="00236750">
        <w:rPr>
          <w:rFonts w:ascii="Times New Roman" w:hAnsi="Times New Roman" w:cs="Times New Roman"/>
          <w:sz w:val="27"/>
          <w:szCs w:val="27"/>
        </w:rPr>
        <w:t xml:space="preserve">наявна інформація про </w:t>
      </w:r>
      <w:r w:rsidR="001C5651" w:rsidRPr="00236750">
        <w:rPr>
          <w:rFonts w:ascii="Times New Roman" w:hAnsi="Times New Roman" w:cs="Times New Roman"/>
          <w:sz w:val="27"/>
          <w:szCs w:val="27"/>
        </w:rPr>
        <w:t>сім</w:t>
      </w:r>
      <w:r w:rsidR="00E33C93" w:rsidRPr="00236750">
        <w:rPr>
          <w:rFonts w:ascii="Times New Roman" w:hAnsi="Times New Roman" w:cs="Times New Roman"/>
          <w:sz w:val="27"/>
          <w:szCs w:val="27"/>
        </w:rPr>
        <w:t xml:space="preserve"> скарг на дії судді, проте </w:t>
      </w:r>
      <w:r w:rsidR="007241BF" w:rsidRPr="00236750">
        <w:rPr>
          <w:rFonts w:ascii="Times New Roman" w:hAnsi="Times New Roman" w:cs="Times New Roman"/>
          <w:sz w:val="27"/>
          <w:szCs w:val="27"/>
        </w:rPr>
        <w:t xml:space="preserve">відсутні дані </w:t>
      </w:r>
      <w:r w:rsidR="00E33C93" w:rsidRPr="00236750">
        <w:rPr>
          <w:rFonts w:ascii="Times New Roman" w:hAnsi="Times New Roman" w:cs="Times New Roman"/>
          <w:sz w:val="27"/>
          <w:szCs w:val="27"/>
        </w:rPr>
        <w:t xml:space="preserve">про </w:t>
      </w:r>
      <w:r w:rsidR="00FA0694" w:rsidRPr="00236750">
        <w:rPr>
          <w:rFonts w:ascii="Times New Roman" w:hAnsi="Times New Roman" w:cs="Times New Roman"/>
          <w:sz w:val="27"/>
          <w:szCs w:val="27"/>
        </w:rPr>
        <w:t xml:space="preserve">притягнення </w:t>
      </w:r>
      <w:r w:rsidR="007241BF" w:rsidRPr="00236750">
        <w:rPr>
          <w:rFonts w:ascii="Times New Roman" w:hAnsi="Times New Roman" w:cs="Times New Roman"/>
          <w:sz w:val="27"/>
          <w:szCs w:val="27"/>
        </w:rPr>
        <w:t>її</w:t>
      </w:r>
      <w:r w:rsidR="00FA0694" w:rsidRPr="00236750">
        <w:rPr>
          <w:rFonts w:ascii="Times New Roman" w:hAnsi="Times New Roman" w:cs="Times New Roman"/>
          <w:sz w:val="27"/>
          <w:szCs w:val="27"/>
        </w:rPr>
        <w:t xml:space="preserve"> до дисциплінарної відповідальності. Також відсутня інформація про вчинення кандидаткою проступків або правопорушень, які свідчать про </w:t>
      </w:r>
      <w:proofErr w:type="spellStart"/>
      <w:r w:rsidR="00FA0694" w:rsidRPr="00236750">
        <w:rPr>
          <w:rFonts w:ascii="Times New Roman" w:hAnsi="Times New Roman" w:cs="Times New Roman"/>
          <w:sz w:val="27"/>
          <w:szCs w:val="27"/>
        </w:rPr>
        <w:t>недоброчесність</w:t>
      </w:r>
      <w:proofErr w:type="spellEnd"/>
      <w:r w:rsidR="00FA0694" w:rsidRPr="00236750">
        <w:rPr>
          <w:rFonts w:ascii="Times New Roman" w:hAnsi="Times New Roman" w:cs="Times New Roman"/>
          <w:sz w:val="27"/>
          <w:szCs w:val="27"/>
        </w:rPr>
        <w:t xml:space="preserve"> та наявність незабезпечених зобов’язань майнового характеру, що може мати істотний вплив на здійснення нею правосуддя. </w:t>
      </w:r>
    </w:p>
    <w:p w:rsidR="00FA0694" w:rsidRPr="00236750" w:rsidRDefault="00FA0694"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FA0694" w:rsidRPr="00236750" w:rsidRDefault="00FA0694" w:rsidP="00EC47B5">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Ураховуючи наведене, Комісією під час кваліфікаційного оцінювання </w:t>
      </w:r>
      <w:proofErr w:type="spellStart"/>
      <w:r w:rsidR="00E64475" w:rsidRPr="00236750">
        <w:rPr>
          <w:rFonts w:ascii="Times New Roman" w:hAnsi="Times New Roman" w:cs="Times New Roman"/>
          <w:sz w:val="27"/>
          <w:szCs w:val="27"/>
        </w:rPr>
        <w:t>Замченко</w:t>
      </w:r>
      <w:proofErr w:type="spellEnd"/>
      <w:r w:rsidR="00E64475" w:rsidRPr="00236750">
        <w:rPr>
          <w:rFonts w:ascii="Times New Roman" w:hAnsi="Times New Roman" w:cs="Times New Roman"/>
          <w:sz w:val="27"/>
          <w:szCs w:val="27"/>
        </w:rPr>
        <w:t xml:space="preserve"> А.О</w:t>
      </w:r>
      <w:r w:rsidRPr="00236750">
        <w:rPr>
          <w:rFonts w:ascii="Times New Roman" w:hAnsi="Times New Roman" w:cs="Times New Roman"/>
          <w:sz w:val="27"/>
          <w:szCs w:val="27"/>
        </w:rPr>
        <w:t xml:space="preserve">. було досліджено </w:t>
      </w:r>
      <w:r w:rsidR="00F1731B" w:rsidRPr="00236750">
        <w:rPr>
          <w:rFonts w:ascii="Times New Roman" w:hAnsi="Times New Roman" w:cs="Times New Roman"/>
          <w:sz w:val="27"/>
          <w:szCs w:val="27"/>
        </w:rPr>
        <w:t>Р</w:t>
      </w:r>
      <w:r w:rsidR="00E33C93" w:rsidRPr="00236750">
        <w:rPr>
          <w:rFonts w:ascii="Times New Roman" w:hAnsi="Times New Roman" w:cs="Times New Roman"/>
          <w:sz w:val="27"/>
          <w:szCs w:val="27"/>
        </w:rPr>
        <w:t>ішення</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усні пояснення, надані під час співбесіди</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інші дані, отримані Комісією</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подані нею як суддею декларації</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інформація, надана державними органами на запити Комісії стосовно кандидатки.</w:t>
      </w:r>
    </w:p>
    <w:p w:rsidR="00201A3F" w:rsidRPr="00236750" w:rsidRDefault="00FA0694" w:rsidP="00C441DF">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першого пункту </w:t>
      </w:r>
      <w:r w:rsidR="001568CC" w:rsidRPr="00236750">
        <w:rPr>
          <w:rFonts w:ascii="Times New Roman" w:hAnsi="Times New Roman" w:cs="Times New Roman"/>
          <w:sz w:val="27"/>
          <w:szCs w:val="27"/>
        </w:rPr>
        <w:t>Рішення (</w:t>
      </w:r>
      <w:r w:rsidR="00201A3F" w:rsidRPr="00236750">
        <w:rPr>
          <w:rFonts w:ascii="Times New Roman" w:hAnsi="Times New Roman" w:cs="Times New Roman"/>
          <w:sz w:val="27"/>
          <w:szCs w:val="27"/>
        </w:rPr>
        <w:t>ухвалення рішень російською мовою</w:t>
      </w:r>
      <w:r w:rsidR="001568CC" w:rsidRPr="00236750">
        <w:rPr>
          <w:rFonts w:ascii="Times New Roman" w:hAnsi="Times New Roman" w:cs="Times New Roman"/>
          <w:sz w:val="27"/>
          <w:szCs w:val="27"/>
        </w:rPr>
        <w:t>)</w:t>
      </w:r>
      <w:r w:rsidR="00E64475" w:rsidRPr="00236750">
        <w:rPr>
          <w:rFonts w:ascii="Times New Roman" w:hAnsi="Times New Roman" w:cs="Times New Roman"/>
          <w:sz w:val="27"/>
          <w:szCs w:val="27"/>
        </w:rPr>
        <w:t>.</w:t>
      </w:r>
      <w:r w:rsidR="00201A3F" w:rsidRPr="00236750">
        <w:rPr>
          <w:rFonts w:ascii="Times New Roman" w:hAnsi="Times New Roman" w:cs="Times New Roman"/>
          <w:sz w:val="27"/>
          <w:szCs w:val="27"/>
        </w:rPr>
        <w:t xml:space="preserve"> </w:t>
      </w:r>
    </w:p>
    <w:p w:rsidR="00201A3F" w:rsidRPr="00236750" w:rsidRDefault="00C441DF" w:rsidP="00ED4DD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зазначила, що в цивільних справах за участю відповідачів </w:t>
      </w:r>
      <w:r w:rsidR="002C07A6" w:rsidRPr="00236750">
        <w:rPr>
          <w:rFonts w:ascii="Times New Roman" w:hAnsi="Times New Roman" w:cs="Times New Roman"/>
          <w:sz w:val="27"/>
          <w:szCs w:val="27"/>
        </w:rPr>
        <w:t>і</w:t>
      </w:r>
      <w:r w:rsidRPr="00236750">
        <w:rPr>
          <w:rFonts w:ascii="Times New Roman" w:hAnsi="Times New Roman" w:cs="Times New Roman"/>
          <w:sz w:val="27"/>
          <w:szCs w:val="27"/>
        </w:rPr>
        <w:t xml:space="preserve">з </w:t>
      </w:r>
      <w:proofErr w:type="spellStart"/>
      <w:r w:rsidRPr="00236750">
        <w:rPr>
          <w:rFonts w:ascii="Times New Roman" w:hAnsi="Times New Roman" w:cs="Times New Roman"/>
          <w:sz w:val="27"/>
          <w:szCs w:val="27"/>
        </w:rPr>
        <w:t>росії</w:t>
      </w:r>
      <w:proofErr w:type="spellEnd"/>
      <w:r w:rsidRPr="00236750">
        <w:rPr>
          <w:rFonts w:ascii="Times New Roman" w:hAnsi="Times New Roman" w:cs="Times New Roman"/>
          <w:sz w:val="27"/>
          <w:szCs w:val="27"/>
        </w:rPr>
        <w:t xml:space="preserve"> необхідно було надсилати судові доручення та перекладати рішення російською мовою. Через відсутність фінансування від Державної судової адміністрації вона самостійно виконала переклад. </w:t>
      </w:r>
      <w:r w:rsidR="00F1731B" w:rsidRPr="00236750">
        <w:rPr>
          <w:rFonts w:ascii="Times New Roman" w:hAnsi="Times New Roman" w:cs="Times New Roman"/>
          <w:sz w:val="27"/>
          <w:szCs w:val="27"/>
        </w:rPr>
        <w:t xml:space="preserve">Водночас пояснити, чому додала тексти рішень російською мовою до системи </w:t>
      </w:r>
      <w:r w:rsidR="002C07A6" w:rsidRPr="00236750">
        <w:rPr>
          <w:rFonts w:ascii="Times New Roman" w:hAnsi="Times New Roman" w:cs="Times New Roman"/>
          <w:sz w:val="27"/>
          <w:szCs w:val="27"/>
        </w:rPr>
        <w:t>«</w:t>
      </w:r>
      <w:r w:rsidR="00F1731B" w:rsidRPr="00236750">
        <w:rPr>
          <w:rFonts w:ascii="Times New Roman" w:hAnsi="Times New Roman" w:cs="Times New Roman"/>
          <w:sz w:val="27"/>
          <w:szCs w:val="27"/>
        </w:rPr>
        <w:t>Д-3</w:t>
      </w:r>
      <w:r w:rsidR="002C07A6" w:rsidRPr="00236750">
        <w:rPr>
          <w:rFonts w:ascii="Times New Roman" w:hAnsi="Times New Roman" w:cs="Times New Roman"/>
          <w:sz w:val="27"/>
          <w:szCs w:val="27"/>
        </w:rPr>
        <w:t>»</w:t>
      </w:r>
      <w:r w:rsidR="00F1731B" w:rsidRPr="00236750">
        <w:rPr>
          <w:rFonts w:ascii="Times New Roman" w:hAnsi="Times New Roman" w:cs="Times New Roman"/>
          <w:sz w:val="27"/>
          <w:szCs w:val="27"/>
        </w:rPr>
        <w:t xml:space="preserve">, вона не може. </w:t>
      </w:r>
      <w:r w:rsidRPr="00236750">
        <w:rPr>
          <w:rFonts w:ascii="Times New Roman" w:hAnsi="Times New Roman" w:cs="Times New Roman"/>
          <w:sz w:val="27"/>
          <w:szCs w:val="27"/>
        </w:rPr>
        <w:t xml:space="preserve">Також під час процесу вона залучала перекладача, якому допомагала з правничою термінологією. Кандидатка усвідомлює, що не мала на це формальних повноважень, однак діяла з метою забезпечення сторонам права на доступ до правосуддя. </w:t>
      </w:r>
    </w:p>
    <w:p w:rsidR="00201A3F" w:rsidRPr="00236750" w:rsidRDefault="00C441DF" w:rsidP="00F869C5">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кримінальних справ, кандидатка зазначила, що вони </w:t>
      </w:r>
      <w:r w:rsidR="002C07A6" w:rsidRPr="00236750">
        <w:rPr>
          <w:rFonts w:ascii="Times New Roman" w:hAnsi="Times New Roman" w:cs="Times New Roman"/>
          <w:sz w:val="27"/>
          <w:szCs w:val="27"/>
        </w:rPr>
        <w:t>стосувались</w:t>
      </w:r>
      <w:r w:rsidRPr="00236750">
        <w:rPr>
          <w:rFonts w:ascii="Times New Roman" w:hAnsi="Times New Roman" w:cs="Times New Roman"/>
          <w:sz w:val="27"/>
          <w:szCs w:val="27"/>
        </w:rPr>
        <w:t xml:space="preserve"> 2012 року й</w:t>
      </w:r>
      <w:r w:rsidR="002C07A6" w:rsidRPr="00236750">
        <w:rPr>
          <w:rFonts w:ascii="Times New Roman" w:hAnsi="Times New Roman" w:cs="Times New Roman"/>
          <w:sz w:val="27"/>
          <w:szCs w:val="27"/>
        </w:rPr>
        <w:t xml:space="preserve"> розглядались відповідно до </w:t>
      </w:r>
      <w:r w:rsidRPr="00236750">
        <w:rPr>
          <w:rFonts w:ascii="Times New Roman" w:hAnsi="Times New Roman" w:cs="Times New Roman"/>
          <w:sz w:val="27"/>
          <w:szCs w:val="27"/>
        </w:rPr>
        <w:t>Кримінальн</w:t>
      </w:r>
      <w:r w:rsidR="002C07A6" w:rsidRPr="00236750">
        <w:rPr>
          <w:rFonts w:ascii="Times New Roman" w:hAnsi="Times New Roman" w:cs="Times New Roman"/>
          <w:sz w:val="27"/>
          <w:szCs w:val="27"/>
        </w:rPr>
        <w:t>ого</w:t>
      </w:r>
      <w:r w:rsidRPr="00236750">
        <w:rPr>
          <w:rFonts w:ascii="Times New Roman" w:hAnsi="Times New Roman" w:cs="Times New Roman"/>
          <w:sz w:val="27"/>
          <w:szCs w:val="27"/>
        </w:rPr>
        <w:t xml:space="preserve"> процесуальн</w:t>
      </w:r>
      <w:r w:rsidR="002C07A6" w:rsidRPr="00236750">
        <w:rPr>
          <w:rFonts w:ascii="Times New Roman" w:hAnsi="Times New Roman" w:cs="Times New Roman"/>
          <w:sz w:val="27"/>
          <w:szCs w:val="27"/>
        </w:rPr>
        <w:t>ого</w:t>
      </w:r>
      <w:r w:rsidRPr="00236750">
        <w:rPr>
          <w:rFonts w:ascii="Times New Roman" w:hAnsi="Times New Roman" w:cs="Times New Roman"/>
          <w:sz w:val="27"/>
          <w:szCs w:val="27"/>
        </w:rPr>
        <w:t xml:space="preserve"> кодекс</w:t>
      </w:r>
      <w:r w:rsidR="002C07A6" w:rsidRPr="00236750">
        <w:rPr>
          <w:rFonts w:ascii="Times New Roman" w:hAnsi="Times New Roman" w:cs="Times New Roman"/>
          <w:sz w:val="27"/>
          <w:szCs w:val="27"/>
        </w:rPr>
        <w:t>у, чинного на той час</w:t>
      </w:r>
      <w:r w:rsidRPr="00236750">
        <w:rPr>
          <w:rFonts w:ascii="Times New Roman" w:hAnsi="Times New Roman" w:cs="Times New Roman"/>
          <w:sz w:val="27"/>
          <w:szCs w:val="27"/>
        </w:rPr>
        <w:t xml:space="preserve">. Матеріали цих справ нині знищені. </w:t>
      </w:r>
      <w:r w:rsidR="002C07A6" w:rsidRPr="00236750">
        <w:rPr>
          <w:rFonts w:ascii="Times New Roman" w:hAnsi="Times New Roman" w:cs="Times New Roman"/>
          <w:sz w:val="27"/>
          <w:szCs w:val="27"/>
        </w:rPr>
        <w:t>Водночас</w:t>
      </w:r>
      <w:r w:rsidRPr="00236750">
        <w:rPr>
          <w:rFonts w:ascii="Times New Roman" w:hAnsi="Times New Roman" w:cs="Times New Roman"/>
          <w:sz w:val="27"/>
          <w:szCs w:val="27"/>
        </w:rPr>
        <w:t xml:space="preserve"> вона наголосила, що жодного разу не вела процес російською мовою.</w:t>
      </w:r>
    </w:p>
    <w:p w:rsidR="00F869C5" w:rsidRPr="00236750" w:rsidRDefault="00F869C5" w:rsidP="00F869C5">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Зважаючи на надані пояснення та аналіз досьє, обґрунтований сумнів щодо відповідності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критеріям доброчесності та професійної етики вважається спростованим </w:t>
      </w:r>
    </w:p>
    <w:p w:rsidR="00E64475" w:rsidRPr="00236750" w:rsidRDefault="00C441DF" w:rsidP="00D42D1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Стосовно другого пункту Рішення (недекларування батька кандидатки як члена сім’ї у майнових деклараціях</w:t>
      </w:r>
      <w:r w:rsidR="00ED4DDD" w:rsidRPr="00236750">
        <w:rPr>
          <w:rFonts w:ascii="Times New Roman" w:hAnsi="Times New Roman" w:cs="Times New Roman"/>
          <w:sz w:val="27"/>
          <w:szCs w:val="27"/>
        </w:rPr>
        <w:t xml:space="preserve">) </w:t>
      </w:r>
      <w:proofErr w:type="spellStart"/>
      <w:r w:rsidR="00ED4DDD" w:rsidRPr="00236750">
        <w:rPr>
          <w:rFonts w:ascii="Times New Roman" w:hAnsi="Times New Roman" w:cs="Times New Roman"/>
          <w:sz w:val="27"/>
          <w:szCs w:val="27"/>
        </w:rPr>
        <w:t>Замченко</w:t>
      </w:r>
      <w:proofErr w:type="spellEnd"/>
      <w:r w:rsidR="00ED4DDD" w:rsidRPr="00236750">
        <w:rPr>
          <w:rFonts w:ascii="Times New Roman" w:hAnsi="Times New Roman" w:cs="Times New Roman"/>
          <w:sz w:val="27"/>
          <w:szCs w:val="27"/>
        </w:rPr>
        <w:t xml:space="preserve"> А.О. вказала, що не зазначала батька через відсутність спільного побуту. Вона разом </w:t>
      </w:r>
      <w:r w:rsidR="002C07A6" w:rsidRPr="00236750">
        <w:rPr>
          <w:rFonts w:ascii="Times New Roman" w:hAnsi="Times New Roman" w:cs="Times New Roman"/>
          <w:sz w:val="27"/>
          <w:szCs w:val="27"/>
        </w:rPr>
        <w:t>і</w:t>
      </w:r>
      <w:r w:rsidR="00ED4DDD" w:rsidRPr="00236750">
        <w:rPr>
          <w:rFonts w:ascii="Times New Roman" w:hAnsi="Times New Roman" w:cs="Times New Roman"/>
          <w:sz w:val="27"/>
          <w:szCs w:val="27"/>
        </w:rPr>
        <w:t xml:space="preserve">з сином мали окрему кімнату, тому могли жити </w:t>
      </w:r>
      <w:proofErr w:type="spellStart"/>
      <w:r w:rsidR="00ED4DDD" w:rsidRPr="00236750">
        <w:rPr>
          <w:rFonts w:ascii="Times New Roman" w:hAnsi="Times New Roman" w:cs="Times New Roman"/>
          <w:sz w:val="27"/>
          <w:szCs w:val="27"/>
        </w:rPr>
        <w:t>автономно</w:t>
      </w:r>
      <w:proofErr w:type="spellEnd"/>
      <w:r w:rsidR="00ED4DDD" w:rsidRPr="00236750">
        <w:rPr>
          <w:rFonts w:ascii="Times New Roman" w:hAnsi="Times New Roman" w:cs="Times New Roman"/>
          <w:sz w:val="27"/>
          <w:szCs w:val="27"/>
        </w:rPr>
        <w:t>.</w:t>
      </w:r>
    </w:p>
    <w:p w:rsidR="00F869C5" w:rsidRPr="00236750" w:rsidRDefault="00D42D1D" w:rsidP="00D42D1D">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Комісія наголошує, що відповідно до Закону України «Про запобігання корупції» суб’єкти декларування, зокрема судді, зобов’язані щорічно подавати майнові декларації із зазначенням</w:t>
      </w:r>
      <w:r w:rsidR="00F1731B" w:rsidRPr="00236750">
        <w:rPr>
          <w:rFonts w:ascii="Times New Roman" w:hAnsi="Times New Roman" w:cs="Times New Roman"/>
          <w:sz w:val="27"/>
          <w:szCs w:val="27"/>
        </w:rPr>
        <w:t>, зокрема,</w:t>
      </w:r>
      <w:r w:rsidRPr="00236750">
        <w:rPr>
          <w:rFonts w:ascii="Times New Roman" w:hAnsi="Times New Roman" w:cs="Times New Roman"/>
          <w:sz w:val="27"/>
          <w:szCs w:val="27"/>
        </w:rPr>
        <w:t xml:space="preserve"> даних про членів сім’ї</w:t>
      </w:r>
      <w:r w:rsidR="00F1731B" w:rsidRPr="00236750">
        <w:rPr>
          <w:rFonts w:ascii="Times New Roman" w:hAnsi="Times New Roman" w:cs="Times New Roman"/>
          <w:sz w:val="27"/>
          <w:szCs w:val="27"/>
        </w:rPr>
        <w:t xml:space="preserve"> (осіб, з якими суб’єкт декларування має спільний побут, взаємні права та обов’язки)</w:t>
      </w:r>
      <w:r w:rsidRPr="00236750">
        <w:rPr>
          <w:rFonts w:ascii="Times New Roman" w:hAnsi="Times New Roman" w:cs="Times New Roman"/>
          <w:sz w:val="27"/>
          <w:szCs w:val="27"/>
        </w:rPr>
        <w:t>. Суспільство має обґрунтовані очікування належного виконання цього обов’язку</w:t>
      </w:r>
      <w:r w:rsidR="00F869C5" w:rsidRPr="00236750">
        <w:rPr>
          <w:rFonts w:ascii="Times New Roman" w:hAnsi="Times New Roman" w:cs="Times New Roman"/>
          <w:sz w:val="27"/>
          <w:szCs w:val="27"/>
        </w:rPr>
        <w:t>.</w:t>
      </w:r>
    </w:p>
    <w:p w:rsidR="00987718" w:rsidRPr="00236750" w:rsidRDefault="00D42D1D" w:rsidP="00D42D1D">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Під час співбесіди встановлено, що після 24 лютого 2022 року кандидатка проживала у житловому будинку, який належав її батькові</w:t>
      </w:r>
      <w:r w:rsidR="002C07A6" w:rsidRPr="00236750">
        <w:rPr>
          <w:rFonts w:ascii="Times New Roman" w:hAnsi="Times New Roman" w:cs="Times New Roman"/>
          <w:sz w:val="27"/>
          <w:szCs w:val="27"/>
        </w:rPr>
        <w:t xml:space="preserve"> та в якому</w:t>
      </w:r>
      <w:r w:rsidRPr="00236750">
        <w:rPr>
          <w:rFonts w:ascii="Times New Roman" w:hAnsi="Times New Roman" w:cs="Times New Roman"/>
          <w:sz w:val="27"/>
          <w:szCs w:val="27"/>
        </w:rPr>
        <w:t xml:space="preserve"> він також мешкав. Проте в майнових деклараціях за 2022 та 2023 роки </w:t>
      </w:r>
      <w:proofErr w:type="spellStart"/>
      <w:r w:rsidRPr="00236750">
        <w:rPr>
          <w:rFonts w:ascii="Times New Roman" w:hAnsi="Times New Roman" w:cs="Times New Roman"/>
          <w:sz w:val="27"/>
          <w:szCs w:val="27"/>
        </w:rPr>
        <w:t>Замченко</w:t>
      </w:r>
      <w:proofErr w:type="spellEnd"/>
      <w:r w:rsidR="002118B6">
        <w:rPr>
          <w:rFonts w:ascii="Times New Roman" w:hAnsi="Times New Roman" w:cs="Times New Roman"/>
          <w:sz w:val="27"/>
          <w:szCs w:val="27"/>
        </w:rPr>
        <w:t> </w:t>
      </w:r>
      <w:bookmarkStart w:id="0" w:name="_GoBack"/>
      <w:bookmarkEnd w:id="0"/>
      <w:r w:rsidRPr="00236750">
        <w:rPr>
          <w:rFonts w:ascii="Times New Roman" w:hAnsi="Times New Roman" w:cs="Times New Roman"/>
          <w:sz w:val="27"/>
          <w:szCs w:val="27"/>
        </w:rPr>
        <w:t>А.О. не вказала батька як члена сім’ї</w:t>
      </w:r>
      <w:r w:rsidR="00987718" w:rsidRPr="00236750">
        <w:rPr>
          <w:rFonts w:ascii="Times New Roman" w:hAnsi="Times New Roman" w:cs="Times New Roman"/>
          <w:sz w:val="27"/>
          <w:szCs w:val="27"/>
        </w:rPr>
        <w:t>.</w:t>
      </w:r>
    </w:p>
    <w:p w:rsidR="00987718" w:rsidRPr="00236750" w:rsidRDefault="00987718" w:rsidP="00987718">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Зважаючи на надані пояснення та аналіз досьє</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у стороннього спостерігача можуть виникнути розумні сумніви </w:t>
      </w:r>
      <w:r w:rsidR="002C07A6" w:rsidRPr="00236750">
        <w:rPr>
          <w:rFonts w:ascii="Times New Roman" w:hAnsi="Times New Roman" w:cs="Times New Roman"/>
          <w:sz w:val="27"/>
          <w:szCs w:val="27"/>
        </w:rPr>
        <w:t>в</w:t>
      </w:r>
      <w:r w:rsidRPr="00236750">
        <w:rPr>
          <w:rFonts w:ascii="Times New Roman" w:hAnsi="Times New Roman" w:cs="Times New Roman"/>
          <w:sz w:val="27"/>
          <w:szCs w:val="27"/>
        </w:rPr>
        <w:t xml:space="preserve"> достовірності слів кандидатки, що вона не мала з батьком спільного побуту,</w:t>
      </w:r>
      <w:r w:rsidR="00F1731B" w:rsidRPr="00236750">
        <w:rPr>
          <w:rFonts w:ascii="Times New Roman" w:hAnsi="Times New Roman" w:cs="Times New Roman"/>
          <w:sz w:val="27"/>
          <w:szCs w:val="27"/>
        </w:rPr>
        <w:t xml:space="preserve"> взаємних прав та обов’язків,</w:t>
      </w:r>
      <w:r w:rsidRPr="00236750">
        <w:rPr>
          <w:rFonts w:ascii="Times New Roman" w:hAnsi="Times New Roman" w:cs="Times New Roman"/>
          <w:sz w:val="27"/>
          <w:szCs w:val="27"/>
        </w:rPr>
        <w:t xml:space="preserve"> хоча</w:t>
      </w:r>
      <w:r w:rsidR="00D42D1D" w:rsidRPr="00236750">
        <w:rPr>
          <w:rFonts w:ascii="Times New Roman" w:hAnsi="Times New Roman" w:cs="Times New Roman"/>
          <w:sz w:val="27"/>
          <w:szCs w:val="27"/>
        </w:rPr>
        <w:t xml:space="preserve"> вони</w:t>
      </w:r>
      <w:r w:rsidRPr="00236750">
        <w:rPr>
          <w:rFonts w:ascii="Times New Roman" w:hAnsi="Times New Roman" w:cs="Times New Roman"/>
          <w:sz w:val="27"/>
          <w:szCs w:val="27"/>
        </w:rPr>
        <w:t xml:space="preserve"> разом проживали в одному житловому будинку.</w:t>
      </w:r>
    </w:p>
    <w:p w:rsidR="00987718" w:rsidRPr="00236750" w:rsidRDefault="00987718" w:rsidP="00987718">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статті 3 Кодексу суддівської етики суддя має докладати зусиль, щоб</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на думку звичайної розсудливої людини</w:t>
      </w:r>
      <w:r w:rsidR="002C07A6" w:rsidRPr="00236750">
        <w:rPr>
          <w:rFonts w:ascii="Times New Roman" w:hAnsi="Times New Roman" w:cs="Times New Roman"/>
          <w:sz w:val="27"/>
          <w:szCs w:val="27"/>
        </w:rPr>
        <w:t>,</w:t>
      </w:r>
      <w:r w:rsidRPr="00236750">
        <w:rPr>
          <w:rFonts w:ascii="Times New Roman" w:hAnsi="Times New Roman" w:cs="Times New Roman"/>
          <w:sz w:val="27"/>
          <w:szCs w:val="27"/>
        </w:rPr>
        <w:t xml:space="preserve"> його поведінка відповідала високому статусу посади та не викликала обґрунтованих сумнівів у його доброчесності.</w:t>
      </w:r>
    </w:p>
    <w:p w:rsidR="00F869C5" w:rsidRPr="00236750" w:rsidRDefault="00987718" w:rsidP="00D42D1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lastRenderedPageBreak/>
        <w:t>Відповідно до Єдиних показників для оцінки доброчесності та професійної етики судді (кандидата на посаду судді), затверджен</w:t>
      </w:r>
      <w:r w:rsidR="002C07A6" w:rsidRPr="00236750">
        <w:rPr>
          <w:rFonts w:ascii="Times New Roman" w:hAnsi="Times New Roman" w:cs="Times New Roman"/>
          <w:sz w:val="27"/>
          <w:szCs w:val="27"/>
        </w:rPr>
        <w:t>их</w:t>
      </w:r>
      <w:r w:rsidRPr="00236750">
        <w:rPr>
          <w:rFonts w:ascii="Times New Roman" w:hAnsi="Times New Roman" w:cs="Times New Roman"/>
          <w:sz w:val="27"/>
          <w:szCs w:val="27"/>
        </w:rPr>
        <w:t xml:space="preserve"> рішенням Вищої ради правосуддя від 17 грудня 2024 року № 3659/0/15-24, суддя (кандидат на посаду судді) відповідає показнику чесності, якщо, зокрема, але не виключно надав достовірну та відому йому інформацію в деклараціях особи, уповноваженої на виконання функцій держави або місцевого самоврядування, про яку має бути обізнаний. </w:t>
      </w:r>
    </w:p>
    <w:p w:rsidR="00987718" w:rsidRPr="00236750" w:rsidRDefault="00D42D1D" w:rsidP="00D42D1D">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Зважаючи на інформацію, зазначену </w:t>
      </w:r>
      <w:r w:rsidR="002C07A6" w:rsidRPr="00236750">
        <w:rPr>
          <w:rFonts w:ascii="Times New Roman" w:hAnsi="Times New Roman" w:cs="Times New Roman"/>
          <w:sz w:val="27"/>
          <w:szCs w:val="27"/>
        </w:rPr>
        <w:t>в</w:t>
      </w:r>
      <w:r w:rsidRPr="00236750">
        <w:rPr>
          <w:rFonts w:ascii="Times New Roman" w:hAnsi="Times New Roman" w:cs="Times New Roman"/>
          <w:sz w:val="27"/>
          <w:szCs w:val="27"/>
        </w:rPr>
        <w:t xml:space="preserve"> Рішенні, аналіз досьє та нада</w:t>
      </w:r>
      <w:r w:rsidR="002C07A6" w:rsidRPr="00236750">
        <w:rPr>
          <w:rFonts w:ascii="Times New Roman" w:hAnsi="Times New Roman" w:cs="Times New Roman"/>
          <w:sz w:val="27"/>
          <w:szCs w:val="27"/>
        </w:rPr>
        <w:t>н</w:t>
      </w:r>
      <w:r w:rsidRPr="00236750">
        <w:rPr>
          <w:rFonts w:ascii="Times New Roman" w:hAnsi="Times New Roman" w:cs="Times New Roman"/>
          <w:sz w:val="27"/>
          <w:szCs w:val="27"/>
        </w:rPr>
        <w:t>і усні пояснення, Комісія розцінила недекларування батька як члена сім’ї (</w:t>
      </w:r>
      <w:r w:rsidR="00F1731B" w:rsidRPr="00236750">
        <w:rPr>
          <w:rFonts w:ascii="Times New Roman" w:hAnsi="Times New Roman" w:cs="Times New Roman"/>
          <w:sz w:val="27"/>
          <w:szCs w:val="27"/>
        </w:rPr>
        <w:t>особи, з якою є спільний побут,</w:t>
      </w:r>
      <w:r w:rsidRPr="00236750">
        <w:rPr>
          <w:rFonts w:ascii="Times New Roman" w:hAnsi="Times New Roman" w:cs="Times New Roman"/>
          <w:sz w:val="27"/>
          <w:szCs w:val="27"/>
        </w:rPr>
        <w:t xml:space="preserve"> взаємні права та обов’язки) як суттєве порушення і одноголосно вирішила зменшити бали кандидат</w:t>
      </w:r>
      <w:r w:rsidR="002C07A6" w:rsidRPr="00236750">
        <w:rPr>
          <w:rFonts w:ascii="Times New Roman" w:hAnsi="Times New Roman" w:cs="Times New Roman"/>
          <w:sz w:val="27"/>
          <w:szCs w:val="27"/>
        </w:rPr>
        <w:t>ки</w:t>
      </w:r>
      <w:r w:rsidRPr="00236750">
        <w:rPr>
          <w:rFonts w:ascii="Times New Roman" w:hAnsi="Times New Roman" w:cs="Times New Roman"/>
          <w:sz w:val="27"/>
          <w:szCs w:val="27"/>
        </w:rPr>
        <w:t xml:space="preserve"> за критеріями професійної етики та доброчесності на 15 балів за показником «чесність».</w:t>
      </w:r>
    </w:p>
    <w:p w:rsidR="00E64475" w:rsidRPr="00236750" w:rsidRDefault="00ED4DDD" w:rsidP="003B4195">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Стосовно третього пункту Рішення (неналежне декларування квартири площею 79,8 м</w:t>
      </w:r>
      <w:r w:rsidRPr="00236750">
        <w:rPr>
          <w:rFonts w:ascii="Times New Roman" w:hAnsi="Times New Roman" w:cs="Times New Roman"/>
          <w:sz w:val="27"/>
          <w:szCs w:val="27"/>
          <w:vertAlign w:val="superscript"/>
        </w:rPr>
        <w:t>2</w:t>
      </w:r>
      <w:r w:rsidRPr="00236750">
        <w:rPr>
          <w:rFonts w:ascii="Times New Roman" w:hAnsi="Times New Roman" w:cs="Times New Roman"/>
          <w:sz w:val="27"/>
          <w:szCs w:val="27"/>
        </w:rPr>
        <w:t xml:space="preserve">)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пояснила, що договір про пайову участь містив лише попередню оцінку. Коли у 2015 році з’явився обов’язок декларувати майно та його вартість, вона не мала інших даних і використала відомості з технічного паспорта, де була зазначена вартість об’єкта. Про неточність з датами набуття майна у власність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вказала, що у 2005 році уклала договір про пайову участь, але офіційні документи про право власності отримала у 2008 році.</w:t>
      </w:r>
    </w:p>
    <w:p w:rsidR="00ED4DDD" w:rsidRPr="00236750" w:rsidRDefault="00ED4DDD" w:rsidP="003B4195">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Стосовно четвертого пункту Рішення (</w:t>
      </w:r>
      <w:r w:rsidR="003B4195" w:rsidRPr="00236750">
        <w:rPr>
          <w:rFonts w:ascii="Times New Roman" w:hAnsi="Times New Roman" w:cs="Times New Roman"/>
          <w:sz w:val="27"/>
          <w:szCs w:val="27"/>
        </w:rPr>
        <w:t xml:space="preserve">відвідування матір’ю території </w:t>
      </w:r>
      <w:proofErr w:type="spellStart"/>
      <w:r w:rsidR="003B4195" w:rsidRPr="00236750">
        <w:rPr>
          <w:rFonts w:ascii="Times New Roman" w:hAnsi="Times New Roman" w:cs="Times New Roman"/>
          <w:sz w:val="27"/>
          <w:szCs w:val="27"/>
        </w:rPr>
        <w:t>росії</w:t>
      </w:r>
      <w:proofErr w:type="spellEnd"/>
      <w:r w:rsidR="003B4195" w:rsidRPr="00236750">
        <w:rPr>
          <w:rFonts w:ascii="Times New Roman" w:hAnsi="Times New Roman" w:cs="Times New Roman"/>
          <w:sz w:val="27"/>
          <w:szCs w:val="27"/>
        </w:rPr>
        <w:t xml:space="preserve"> у 2014 році) кандидатка пояснила, що мати їздила до родичів, які проживали в прикордонному населеному пункті на території </w:t>
      </w:r>
      <w:proofErr w:type="spellStart"/>
      <w:r w:rsidR="003B4195" w:rsidRPr="00236750">
        <w:rPr>
          <w:rFonts w:ascii="Times New Roman" w:hAnsi="Times New Roman" w:cs="Times New Roman"/>
          <w:sz w:val="27"/>
          <w:szCs w:val="27"/>
        </w:rPr>
        <w:t>росії</w:t>
      </w:r>
      <w:proofErr w:type="spellEnd"/>
      <w:r w:rsidR="003B4195" w:rsidRPr="00236750">
        <w:rPr>
          <w:rFonts w:ascii="Times New Roman" w:hAnsi="Times New Roman" w:cs="Times New Roman"/>
          <w:sz w:val="27"/>
          <w:szCs w:val="27"/>
        </w:rPr>
        <w:t xml:space="preserve">. Після 2015 року подібних поїздок більше не було, тому й зазначила цю інформацію в декларації доброчесності. Зважаючи на надані пояснення та аналіз досьє, обґрунтований сумнів щодо відповідності </w:t>
      </w:r>
      <w:proofErr w:type="spellStart"/>
      <w:r w:rsidR="003B4195" w:rsidRPr="00236750">
        <w:rPr>
          <w:rFonts w:ascii="Times New Roman" w:hAnsi="Times New Roman" w:cs="Times New Roman"/>
          <w:sz w:val="27"/>
          <w:szCs w:val="27"/>
        </w:rPr>
        <w:t>Замченко</w:t>
      </w:r>
      <w:proofErr w:type="spellEnd"/>
      <w:r w:rsidR="003B4195" w:rsidRPr="00236750">
        <w:rPr>
          <w:rFonts w:ascii="Times New Roman" w:hAnsi="Times New Roman" w:cs="Times New Roman"/>
          <w:sz w:val="27"/>
          <w:szCs w:val="27"/>
        </w:rPr>
        <w:t> А.О. критеріям доброчесності та професійної етики вважається спростованим.</w:t>
      </w:r>
    </w:p>
    <w:p w:rsidR="00475F25" w:rsidRPr="00236750" w:rsidRDefault="003B4195" w:rsidP="00D42D1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Стосовно п’ятого пункту Рішення (неналежне заповнення декларацій доброчесності за 2016–2021 роки)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А.О. </w:t>
      </w:r>
      <w:r w:rsidR="0021437C" w:rsidRPr="00236750">
        <w:rPr>
          <w:rFonts w:ascii="Times New Roman" w:hAnsi="Times New Roman" w:cs="Times New Roman"/>
          <w:sz w:val="27"/>
          <w:szCs w:val="27"/>
        </w:rPr>
        <w:t xml:space="preserve">визнала, що це була </w:t>
      </w:r>
      <w:r w:rsidRPr="00236750">
        <w:rPr>
          <w:rFonts w:ascii="Times New Roman" w:hAnsi="Times New Roman" w:cs="Times New Roman"/>
          <w:sz w:val="27"/>
          <w:szCs w:val="27"/>
        </w:rPr>
        <w:t>помилк</w:t>
      </w:r>
      <w:r w:rsidR="0021437C" w:rsidRPr="00236750">
        <w:rPr>
          <w:rFonts w:ascii="Times New Roman" w:hAnsi="Times New Roman" w:cs="Times New Roman"/>
          <w:sz w:val="27"/>
          <w:szCs w:val="27"/>
        </w:rPr>
        <w:t>а</w:t>
      </w:r>
      <w:r w:rsidRPr="00236750">
        <w:rPr>
          <w:rFonts w:ascii="Times New Roman" w:hAnsi="Times New Roman" w:cs="Times New Roman"/>
          <w:sz w:val="27"/>
          <w:szCs w:val="27"/>
        </w:rPr>
        <w:t>. Пізніше вона її виявила і станом на сьогодні заповнює декларацію доброчесності належним чином.</w:t>
      </w:r>
    </w:p>
    <w:p w:rsidR="00D42D1D" w:rsidRPr="00236750" w:rsidRDefault="00D42D1D" w:rsidP="00D42D1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Комісія вважає за необхідне зазначити, що відповідно до статті 62 Закону суддя зобов’язаний подавати декларацію доброчесності за формою, що визначається Комісією;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236750">
        <w:rPr>
          <w:rFonts w:ascii="Times New Roman" w:hAnsi="Times New Roman" w:cs="Times New Roman"/>
          <w:sz w:val="27"/>
          <w:szCs w:val="27"/>
        </w:rPr>
        <w:t>непідтвердження</w:t>
      </w:r>
      <w:proofErr w:type="spellEnd"/>
      <w:r w:rsidRPr="00236750">
        <w:rPr>
          <w:rFonts w:ascii="Times New Roman" w:hAnsi="Times New Roman" w:cs="Times New Roman"/>
          <w:sz w:val="27"/>
          <w:szCs w:val="27"/>
        </w:rPr>
        <w:t xml:space="preserve">; за відсутності доказів іншого твердження судді </w:t>
      </w:r>
      <w:r w:rsidR="002C07A6" w:rsidRPr="00236750">
        <w:rPr>
          <w:rFonts w:ascii="Times New Roman" w:hAnsi="Times New Roman" w:cs="Times New Roman"/>
          <w:sz w:val="27"/>
          <w:szCs w:val="27"/>
        </w:rPr>
        <w:t>в</w:t>
      </w:r>
      <w:r w:rsidRPr="00236750">
        <w:rPr>
          <w:rFonts w:ascii="Times New Roman" w:hAnsi="Times New Roman" w:cs="Times New Roman"/>
          <w:sz w:val="27"/>
          <w:szCs w:val="27"/>
        </w:rPr>
        <w:t xml:space="preserve"> декларації вважаються достовірними.</w:t>
      </w:r>
    </w:p>
    <w:p w:rsidR="00D42D1D" w:rsidRPr="00236750" w:rsidRDefault="00D42D1D" w:rsidP="001E261E">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Обов’язок подавати декларацію доброчесності не є формальністю. Законодавець визначив, що декларування завідомо недостовірних (у тому числі неповних) тверджень у декларації доброчесності судді </w:t>
      </w:r>
      <w:r w:rsidR="001E261E" w:rsidRPr="00236750">
        <w:rPr>
          <w:rFonts w:ascii="Times New Roman" w:hAnsi="Times New Roman" w:cs="Times New Roman"/>
          <w:sz w:val="27"/>
          <w:szCs w:val="27"/>
        </w:rPr>
        <w:t xml:space="preserve">є підставою для притягнення судді до дисциплінарної відповідальності </w:t>
      </w:r>
      <w:r w:rsidRPr="00236750">
        <w:rPr>
          <w:rFonts w:ascii="Times New Roman" w:hAnsi="Times New Roman" w:cs="Times New Roman"/>
          <w:sz w:val="27"/>
          <w:szCs w:val="27"/>
        </w:rPr>
        <w:t xml:space="preserve">(пункт 19 частини першої </w:t>
      </w:r>
      <w:r w:rsidR="001E261E" w:rsidRPr="00236750">
        <w:rPr>
          <w:rFonts w:ascii="Times New Roman" w:hAnsi="Times New Roman" w:cs="Times New Roman"/>
          <w:sz w:val="27"/>
          <w:szCs w:val="27"/>
        </w:rPr>
        <w:t>статті 106 Закону).</w:t>
      </w:r>
    </w:p>
    <w:p w:rsidR="001E261E" w:rsidRPr="00236750" w:rsidRDefault="001E261E" w:rsidP="001E261E">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Заповнюючи декларацію доброчесності суддя зобов’язаний не лише надавати правдиві і повні твердження, але й бути уважним для уникнення помилок. </w:t>
      </w:r>
    </w:p>
    <w:p w:rsidR="001E261E" w:rsidRPr="00236750" w:rsidRDefault="001E261E" w:rsidP="001E261E">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Кандидатка протягом 2016–2021 років систематично допускала одну й ту саму помилку, вказуюч</w:t>
      </w:r>
      <w:r w:rsidR="002C07A6" w:rsidRPr="00236750">
        <w:rPr>
          <w:rFonts w:ascii="Times New Roman" w:hAnsi="Times New Roman" w:cs="Times New Roman"/>
          <w:sz w:val="27"/>
          <w:szCs w:val="27"/>
        </w:rPr>
        <w:t>и познаку «Підтверджую» у пунктах</w:t>
      </w:r>
      <w:r w:rsidRPr="00236750">
        <w:rPr>
          <w:rFonts w:ascii="Times New Roman" w:hAnsi="Times New Roman" w:cs="Times New Roman"/>
          <w:sz w:val="27"/>
          <w:szCs w:val="27"/>
        </w:rPr>
        <w:t xml:space="preserve"> 17 («Мною не приймалися одноособово або у колегії суддів рішення, передбачені статтею 3 </w:t>
      </w:r>
      <w:r w:rsidRPr="00236750">
        <w:rPr>
          <w:rFonts w:ascii="Times New Roman" w:hAnsi="Times New Roman" w:cs="Times New Roman"/>
          <w:sz w:val="27"/>
          <w:szCs w:val="27"/>
        </w:rPr>
        <w:lastRenderedPageBreak/>
        <w:t>Закону України «Про відновлення довіри до судової влади в Україні»») та 18 («Мною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мною присяги судді, та не виявлено підстав для притягнення мене до дисциплінарної відповідальності»). Вказані твердження є взаємовиключними. Це свідчить про систематичну неуважність кандидатки під час заповнення декларації доброчесності.</w:t>
      </w:r>
    </w:p>
    <w:p w:rsidR="001E261E" w:rsidRPr="00236750" w:rsidRDefault="001E261E" w:rsidP="001E261E">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Відповідно до Єдиних показників для оцінки доброчесності та професійної етики судді (кандидата на посаду судді), затверджен</w:t>
      </w:r>
      <w:r w:rsidR="002C07A6" w:rsidRPr="00236750">
        <w:rPr>
          <w:rFonts w:ascii="Times New Roman" w:hAnsi="Times New Roman" w:cs="Times New Roman"/>
          <w:sz w:val="27"/>
          <w:szCs w:val="27"/>
        </w:rPr>
        <w:t>их</w:t>
      </w:r>
      <w:r w:rsidRPr="00236750">
        <w:rPr>
          <w:rFonts w:ascii="Times New Roman" w:hAnsi="Times New Roman" w:cs="Times New Roman"/>
          <w:sz w:val="27"/>
          <w:szCs w:val="27"/>
        </w:rPr>
        <w:t xml:space="preserve"> рішенням Вищої ради правосуддя від 17 грудня 2024 року № 3659/0/15-24,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про яку має бути обізнаний.</w:t>
      </w:r>
    </w:p>
    <w:p w:rsidR="001E261E" w:rsidRPr="00236750" w:rsidRDefault="001E261E" w:rsidP="001E261E">
      <w:pPr>
        <w:pStyle w:val="a3"/>
        <w:numPr>
          <w:ilvl w:val="1"/>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Зважаючи на інформацію, зазначену </w:t>
      </w:r>
      <w:r w:rsidR="002C07A6" w:rsidRPr="00236750">
        <w:rPr>
          <w:rFonts w:ascii="Times New Roman" w:hAnsi="Times New Roman" w:cs="Times New Roman"/>
          <w:sz w:val="27"/>
          <w:szCs w:val="27"/>
        </w:rPr>
        <w:t>в</w:t>
      </w:r>
      <w:r w:rsidRPr="00236750">
        <w:rPr>
          <w:rFonts w:ascii="Times New Roman" w:hAnsi="Times New Roman" w:cs="Times New Roman"/>
          <w:sz w:val="27"/>
          <w:szCs w:val="27"/>
        </w:rPr>
        <w:t xml:space="preserve"> Рішенні, аналіз досьє та нада</w:t>
      </w:r>
      <w:r w:rsidR="002C07A6" w:rsidRPr="00236750">
        <w:rPr>
          <w:rFonts w:ascii="Times New Roman" w:hAnsi="Times New Roman" w:cs="Times New Roman"/>
          <w:sz w:val="27"/>
          <w:szCs w:val="27"/>
        </w:rPr>
        <w:t>н</w:t>
      </w:r>
      <w:r w:rsidRPr="00236750">
        <w:rPr>
          <w:rFonts w:ascii="Times New Roman" w:hAnsi="Times New Roman" w:cs="Times New Roman"/>
          <w:sz w:val="27"/>
          <w:szCs w:val="27"/>
        </w:rPr>
        <w:t>і усні пояснення, Комісія розцінила систематичні помилки кандидатки під час заповнення декларації доброчесності як суттєве порушення і одноголосно вирішила зменшити бали кандидат</w:t>
      </w:r>
      <w:r w:rsidR="002C07A6" w:rsidRPr="00236750">
        <w:rPr>
          <w:rFonts w:ascii="Times New Roman" w:hAnsi="Times New Roman" w:cs="Times New Roman"/>
          <w:sz w:val="27"/>
          <w:szCs w:val="27"/>
        </w:rPr>
        <w:t>ки</w:t>
      </w:r>
      <w:r w:rsidRPr="00236750">
        <w:rPr>
          <w:rFonts w:ascii="Times New Roman" w:hAnsi="Times New Roman" w:cs="Times New Roman"/>
          <w:sz w:val="27"/>
          <w:szCs w:val="27"/>
        </w:rPr>
        <w:t xml:space="preserve"> за критеріями професійної етики та доброчесності на 15 балів за показником «чесність».</w:t>
      </w:r>
    </w:p>
    <w:p w:rsidR="00FA0694" w:rsidRPr="00236750" w:rsidRDefault="00380286" w:rsidP="003B4195">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 </w:t>
      </w:r>
      <w:r w:rsidR="003507CF" w:rsidRPr="00236750">
        <w:rPr>
          <w:rFonts w:ascii="Times New Roman" w:hAnsi="Times New Roman" w:cs="Times New Roman"/>
          <w:sz w:val="27"/>
          <w:szCs w:val="27"/>
        </w:rPr>
        <w:t>Досліджені матеріали досьє, співбесід</w:t>
      </w:r>
      <w:r w:rsidR="002C07A6" w:rsidRPr="00236750">
        <w:rPr>
          <w:rFonts w:ascii="Times New Roman" w:hAnsi="Times New Roman" w:cs="Times New Roman"/>
          <w:sz w:val="27"/>
          <w:szCs w:val="27"/>
        </w:rPr>
        <w:t>а</w:t>
      </w:r>
      <w:r w:rsidR="003507CF" w:rsidRPr="00236750">
        <w:rPr>
          <w:rFonts w:ascii="Times New Roman" w:hAnsi="Times New Roman" w:cs="Times New Roman"/>
          <w:sz w:val="27"/>
          <w:szCs w:val="27"/>
        </w:rPr>
        <w:t xml:space="preserve"> із </w:t>
      </w:r>
      <w:proofErr w:type="spellStart"/>
      <w:r w:rsidR="00E64475" w:rsidRPr="00236750">
        <w:rPr>
          <w:rFonts w:ascii="Times New Roman" w:hAnsi="Times New Roman" w:cs="Times New Roman"/>
          <w:sz w:val="27"/>
          <w:szCs w:val="27"/>
        </w:rPr>
        <w:t>Замченко</w:t>
      </w:r>
      <w:proofErr w:type="spellEnd"/>
      <w:r w:rsidR="00E64475" w:rsidRPr="00236750">
        <w:rPr>
          <w:rFonts w:ascii="Times New Roman" w:hAnsi="Times New Roman" w:cs="Times New Roman"/>
          <w:sz w:val="27"/>
          <w:szCs w:val="27"/>
        </w:rPr>
        <w:t xml:space="preserve"> А.</w:t>
      </w:r>
      <w:r w:rsidR="00475F25" w:rsidRPr="00236750">
        <w:rPr>
          <w:rFonts w:ascii="Times New Roman" w:hAnsi="Times New Roman" w:cs="Times New Roman"/>
          <w:sz w:val="27"/>
          <w:szCs w:val="27"/>
        </w:rPr>
        <w:t>О</w:t>
      </w:r>
      <w:r w:rsidR="003507CF" w:rsidRPr="00236750">
        <w:rPr>
          <w:rFonts w:ascii="Times New Roman" w:hAnsi="Times New Roman" w:cs="Times New Roman"/>
          <w:sz w:val="27"/>
          <w:szCs w:val="27"/>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E64475" w:rsidRPr="00236750">
        <w:rPr>
          <w:rFonts w:ascii="Times New Roman" w:hAnsi="Times New Roman" w:cs="Times New Roman"/>
          <w:sz w:val="27"/>
          <w:szCs w:val="27"/>
        </w:rPr>
        <w:t>270</w:t>
      </w:r>
      <w:r w:rsidR="003507CF" w:rsidRPr="00236750">
        <w:rPr>
          <w:rFonts w:ascii="Times New Roman" w:hAnsi="Times New Roman" w:cs="Times New Roman"/>
          <w:sz w:val="27"/>
          <w:szCs w:val="27"/>
        </w:rPr>
        <w:t xml:space="preserve"> балів. </w:t>
      </w:r>
    </w:p>
    <w:p w:rsidR="006F2B13" w:rsidRPr="00236750" w:rsidRDefault="006F2B13" w:rsidP="003B4195">
      <w:pPr>
        <w:pStyle w:val="a3"/>
        <w:tabs>
          <w:tab w:val="left" w:pos="1134"/>
        </w:tabs>
        <w:spacing w:after="0" w:line="240" w:lineRule="auto"/>
        <w:ind w:left="0" w:firstLine="709"/>
        <w:jc w:val="both"/>
        <w:rPr>
          <w:rFonts w:ascii="Times New Roman" w:hAnsi="Times New Roman" w:cs="Times New Roman"/>
          <w:sz w:val="27"/>
          <w:szCs w:val="27"/>
        </w:rPr>
      </w:pPr>
    </w:p>
    <w:p w:rsidR="006F2B13" w:rsidRPr="00236750" w:rsidRDefault="006F2B13" w:rsidP="003B4195">
      <w:pPr>
        <w:tabs>
          <w:tab w:val="left" w:pos="1134"/>
        </w:tabs>
        <w:spacing w:after="0" w:line="240" w:lineRule="auto"/>
        <w:ind w:firstLine="709"/>
        <w:jc w:val="both"/>
        <w:rPr>
          <w:rFonts w:ascii="Times New Roman" w:hAnsi="Times New Roman" w:cs="Times New Roman"/>
          <w:b/>
          <w:sz w:val="27"/>
          <w:szCs w:val="27"/>
        </w:rPr>
      </w:pPr>
      <w:r w:rsidRPr="00236750">
        <w:rPr>
          <w:rFonts w:ascii="Times New Roman" w:hAnsi="Times New Roman" w:cs="Times New Roman"/>
          <w:b/>
          <w:sz w:val="27"/>
          <w:szCs w:val="27"/>
        </w:rPr>
        <w:t>Висновок Комісії за результатами розгляду справи</w:t>
      </w:r>
    </w:p>
    <w:p w:rsidR="006F2B13" w:rsidRPr="00236750" w:rsidRDefault="006F2B13" w:rsidP="003B4195">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За результатами дослідження досьє та проведеної співбесіди </w:t>
      </w:r>
      <w:r w:rsidR="002B0424" w:rsidRPr="00236750">
        <w:rPr>
          <w:rFonts w:ascii="Times New Roman" w:hAnsi="Times New Roman" w:cs="Times New Roman"/>
          <w:sz w:val="27"/>
          <w:szCs w:val="27"/>
        </w:rPr>
        <w:t xml:space="preserve">кандидатка </w:t>
      </w:r>
      <w:proofErr w:type="spellStart"/>
      <w:r w:rsidR="003B4195" w:rsidRPr="00236750">
        <w:rPr>
          <w:rFonts w:ascii="Times New Roman" w:hAnsi="Times New Roman" w:cs="Times New Roman"/>
          <w:sz w:val="27"/>
          <w:szCs w:val="27"/>
        </w:rPr>
        <w:t>Замченко</w:t>
      </w:r>
      <w:proofErr w:type="spellEnd"/>
      <w:r w:rsidR="003B4195" w:rsidRPr="00236750">
        <w:rPr>
          <w:rFonts w:ascii="Times New Roman" w:hAnsi="Times New Roman" w:cs="Times New Roman"/>
          <w:sz w:val="27"/>
          <w:szCs w:val="27"/>
        </w:rPr>
        <w:t> А.О</w:t>
      </w:r>
      <w:r w:rsidR="002B0424" w:rsidRPr="00236750">
        <w:rPr>
          <w:rFonts w:ascii="Times New Roman" w:hAnsi="Times New Roman" w:cs="Times New Roman"/>
          <w:sz w:val="27"/>
          <w:szCs w:val="27"/>
        </w:rPr>
        <w:t>.</w:t>
      </w:r>
      <w:r w:rsidRPr="00236750">
        <w:rPr>
          <w:rFonts w:ascii="Times New Roman" w:hAnsi="Times New Roman" w:cs="Times New Roman"/>
          <w:sz w:val="27"/>
          <w:szCs w:val="27"/>
        </w:rPr>
        <w:t xml:space="preserve"> у сукупності набра</w:t>
      </w:r>
      <w:r w:rsidR="002B0424" w:rsidRPr="00236750">
        <w:rPr>
          <w:rFonts w:ascii="Times New Roman" w:hAnsi="Times New Roman" w:cs="Times New Roman"/>
          <w:sz w:val="27"/>
          <w:szCs w:val="27"/>
        </w:rPr>
        <w:t>ла</w:t>
      </w:r>
      <w:r w:rsidRPr="00236750">
        <w:rPr>
          <w:rFonts w:ascii="Times New Roman" w:hAnsi="Times New Roman" w:cs="Times New Roman"/>
          <w:sz w:val="27"/>
          <w:szCs w:val="27"/>
        </w:rPr>
        <w:t xml:space="preserve"> </w:t>
      </w:r>
      <w:r w:rsidR="003B4195" w:rsidRPr="00236750">
        <w:rPr>
          <w:rFonts w:ascii="Times New Roman" w:hAnsi="Times New Roman" w:cs="Times New Roman"/>
          <w:sz w:val="27"/>
          <w:szCs w:val="27"/>
        </w:rPr>
        <w:t xml:space="preserve">695,767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w:t>
      </w:r>
    </w:p>
    <w:tbl>
      <w:tblPr>
        <w:tblStyle w:val="aa"/>
        <w:tblW w:w="0" w:type="auto"/>
        <w:tblLook w:val="04A0" w:firstRow="1" w:lastRow="0" w:firstColumn="1" w:lastColumn="0" w:noHBand="0" w:noVBand="1"/>
      </w:tblPr>
      <w:tblGrid>
        <w:gridCol w:w="2407"/>
        <w:gridCol w:w="2407"/>
        <w:gridCol w:w="2407"/>
        <w:gridCol w:w="2407"/>
      </w:tblGrid>
      <w:tr w:rsidR="006F2B13" w:rsidRPr="00236750" w:rsidTr="006F2B13">
        <w:tc>
          <w:tcPr>
            <w:tcW w:w="2407" w:type="dxa"/>
          </w:tcPr>
          <w:p w:rsidR="006F2B13" w:rsidRPr="00236750" w:rsidRDefault="006F2B13" w:rsidP="006F2B13">
            <w:pPr>
              <w:jc w:val="center"/>
              <w:rPr>
                <w:rFonts w:ascii="Times New Roman" w:eastAsia="Times New Roman" w:hAnsi="Times New Roman" w:cs="Times New Roman"/>
                <w:color w:val="000000"/>
                <w:sz w:val="28"/>
                <w:szCs w:val="24"/>
                <w:lang w:eastAsia="uk-UA"/>
              </w:rPr>
            </w:pPr>
            <w:r w:rsidRPr="00236750">
              <w:rPr>
                <w:rFonts w:ascii="Times New Roman" w:eastAsia="Times New Roman" w:hAnsi="Times New Roman" w:cs="Times New Roman"/>
                <w:color w:val="000000"/>
                <w:sz w:val="28"/>
                <w:szCs w:val="24"/>
                <w:lang w:eastAsia="uk-UA"/>
              </w:rPr>
              <w:t>Критерії</w:t>
            </w:r>
          </w:p>
        </w:tc>
        <w:tc>
          <w:tcPr>
            <w:tcW w:w="2407" w:type="dxa"/>
          </w:tcPr>
          <w:p w:rsidR="006F2B13" w:rsidRPr="00236750" w:rsidRDefault="006F2B13" w:rsidP="006F2B13">
            <w:pPr>
              <w:jc w:val="center"/>
              <w:rPr>
                <w:rFonts w:ascii="Times New Roman" w:eastAsia="Times New Roman" w:hAnsi="Times New Roman" w:cs="Times New Roman"/>
                <w:color w:val="000000"/>
                <w:sz w:val="28"/>
                <w:szCs w:val="24"/>
                <w:lang w:eastAsia="uk-UA"/>
              </w:rPr>
            </w:pPr>
            <w:r w:rsidRPr="00236750">
              <w:rPr>
                <w:rFonts w:ascii="Times New Roman" w:eastAsia="Times New Roman" w:hAnsi="Times New Roman" w:cs="Times New Roman"/>
                <w:color w:val="000000"/>
                <w:sz w:val="28"/>
                <w:szCs w:val="24"/>
                <w:lang w:eastAsia="uk-UA"/>
              </w:rPr>
              <w:t>Показники</w:t>
            </w:r>
          </w:p>
        </w:tc>
        <w:tc>
          <w:tcPr>
            <w:tcW w:w="2407" w:type="dxa"/>
          </w:tcPr>
          <w:p w:rsidR="006F2B13" w:rsidRPr="00236750" w:rsidRDefault="006F2B13" w:rsidP="006F2B13">
            <w:pPr>
              <w:jc w:val="center"/>
              <w:rPr>
                <w:rFonts w:ascii="Times New Roman" w:eastAsia="Times New Roman" w:hAnsi="Times New Roman" w:cs="Times New Roman"/>
                <w:color w:val="000000"/>
                <w:sz w:val="28"/>
                <w:szCs w:val="24"/>
                <w:lang w:eastAsia="uk-UA"/>
              </w:rPr>
            </w:pPr>
            <w:r w:rsidRPr="00236750">
              <w:rPr>
                <w:rFonts w:ascii="Times New Roman" w:eastAsia="Times New Roman" w:hAnsi="Times New Roman" w:cs="Times New Roman"/>
                <w:color w:val="000000"/>
                <w:sz w:val="28"/>
                <w:szCs w:val="24"/>
                <w:lang w:eastAsia="uk-UA"/>
              </w:rPr>
              <w:t>Бал за показник</w:t>
            </w:r>
          </w:p>
        </w:tc>
        <w:tc>
          <w:tcPr>
            <w:tcW w:w="2407" w:type="dxa"/>
          </w:tcPr>
          <w:p w:rsidR="006F2B13" w:rsidRPr="00236750" w:rsidRDefault="006F2B13" w:rsidP="006F2B13">
            <w:pPr>
              <w:jc w:val="center"/>
              <w:rPr>
                <w:rFonts w:ascii="Times New Roman" w:eastAsia="Times New Roman" w:hAnsi="Times New Roman" w:cs="Times New Roman"/>
                <w:color w:val="000000"/>
                <w:sz w:val="28"/>
                <w:szCs w:val="24"/>
                <w:lang w:eastAsia="uk-UA"/>
              </w:rPr>
            </w:pPr>
            <w:r w:rsidRPr="00236750">
              <w:rPr>
                <w:rFonts w:ascii="Times New Roman" w:eastAsia="Times New Roman" w:hAnsi="Times New Roman" w:cs="Times New Roman"/>
                <w:color w:val="000000"/>
                <w:sz w:val="28"/>
                <w:szCs w:val="24"/>
                <w:lang w:eastAsia="uk-UA"/>
              </w:rPr>
              <w:t>Бал за критерій</w:t>
            </w:r>
          </w:p>
        </w:tc>
      </w:tr>
      <w:tr w:rsidR="00E227C2" w:rsidRPr="00236750" w:rsidTr="00E227C2">
        <w:tc>
          <w:tcPr>
            <w:tcW w:w="2407" w:type="dxa"/>
            <w:vMerge w:val="restart"/>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47,6</w:t>
            </w:r>
          </w:p>
        </w:tc>
        <w:tc>
          <w:tcPr>
            <w:tcW w:w="2407" w:type="dxa"/>
            <w:vMerge w:val="restart"/>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350,1</w:t>
            </w: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40</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150</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112,5</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val="restart"/>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19,333</w:t>
            </w:r>
          </w:p>
        </w:tc>
        <w:tc>
          <w:tcPr>
            <w:tcW w:w="2407" w:type="dxa"/>
            <w:vMerge w:val="restart"/>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37,667</w:t>
            </w: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18,333</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val="restart"/>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236750" w:rsidRDefault="0075208A" w:rsidP="001B2D5C">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2407" w:type="dxa"/>
            <w:vMerge w:val="restart"/>
            <w:vAlign w:val="center"/>
          </w:tcPr>
          <w:p w:rsidR="00E227C2"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38</w:t>
            </w: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236750" w:rsidRDefault="0075208A" w:rsidP="00E35ED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10</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236750" w:rsidRDefault="0075208A" w:rsidP="00E35ED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E227C2" w:rsidRPr="00236750" w:rsidTr="00E227C2">
        <w:tc>
          <w:tcPr>
            <w:tcW w:w="2407" w:type="dxa"/>
            <w:vMerge/>
          </w:tcPr>
          <w:p w:rsidR="00E227C2" w:rsidRPr="00236750"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236750" w:rsidRDefault="00E227C2"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236750" w:rsidRDefault="0075208A" w:rsidP="00E35ED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9</w:t>
            </w:r>
          </w:p>
        </w:tc>
        <w:tc>
          <w:tcPr>
            <w:tcW w:w="2407" w:type="dxa"/>
            <w:vMerge/>
          </w:tcPr>
          <w:p w:rsidR="00E227C2" w:rsidRPr="00236750" w:rsidRDefault="00E227C2" w:rsidP="006F2B13">
            <w:pPr>
              <w:jc w:val="center"/>
              <w:rPr>
                <w:rFonts w:ascii="Times New Roman" w:eastAsia="Times New Roman" w:hAnsi="Times New Roman" w:cs="Times New Roman"/>
                <w:color w:val="000000"/>
                <w:sz w:val="24"/>
                <w:szCs w:val="24"/>
                <w:lang w:eastAsia="uk-UA"/>
              </w:rPr>
            </w:pPr>
          </w:p>
        </w:tc>
      </w:tr>
      <w:tr w:rsidR="006F2B13" w:rsidRPr="00236750" w:rsidTr="00E227C2">
        <w:tc>
          <w:tcPr>
            <w:tcW w:w="2407" w:type="dxa"/>
          </w:tcPr>
          <w:p w:rsidR="006F2B13" w:rsidRPr="00236750" w:rsidRDefault="006F2B13"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236750" w:rsidRDefault="006F2B13" w:rsidP="006F2B13">
            <w:pPr>
              <w:jc w:val="both"/>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270</w:t>
            </w:r>
          </w:p>
        </w:tc>
      </w:tr>
      <w:tr w:rsidR="006F2B13" w:rsidRPr="00236750" w:rsidTr="00492905">
        <w:tc>
          <w:tcPr>
            <w:tcW w:w="7221" w:type="dxa"/>
            <w:gridSpan w:val="3"/>
          </w:tcPr>
          <w:p w:rsidR="006F2B13" w:rsidRPr="00236750" w:rsidRDefault="006F2B13" w:rsidP="006F2B13">
            <w:pP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8"/>
                <w:szCs w:val="24"/>
                <w:lang w:eastAsia="uk-UA"/>
              </w:rPr>
              <w:t>Всього</w:t>
            </w:r>
          </w:p>
        </w:tc>
        <w:tc>
          <w:tcPr>
            <w:tcW w:w="2407" w:type="dxa"/>
          </w:tcPr>
          <w:p w:rsidR="006F2B13" w:rsidRPr="00236750" w:rsidRDefault="0075208A" w:rsidP="006F2B13">
            <w:pPr>
              <w:jc w:val="center"/>
              <w:rPr>
                <w:rFonts w:ascii="Times New Roman" w:eastAsia="Times New Roman" w:hAnsi="Times New Roman" w:cs="Times New Roman"/>
                <w:color w:val="000000"/>
                <w:sz w:val="24"/>
                <w:szCs w:val="24"/>
                <w:lang w:eastAsia="uk-UA"/>
              </w:rPr>
            </w:pPr>
            <w:r w:rsidRPr="00236750">
              <w:rPr>
                <w:rFonts w:ascii="Times New Roman" w:eastAsia="Times New Roman" w:hAnsi="Times New Roman" w:cs="Times New Roman"/>
                <w:color w:val="000000"/>
                <w:sz w:val="24"/>
                <w:szCs w:val="24"/>
                <w:lang w:eastAsia="uk-UA"/>
              </w:rPr>
              <w:t>695,767</w:t>
            </w:r>
          </w:p>
        </w:tc>
      </w:tr>
    </w:tbl>
    <w:p w:rsidR="00F34F38" w:rsidRPr="00236750" w:rsidRDefault="00F34F38" w:rsidP="00F34F38">
      <w:pPr>
        <w:tabs>
          <w:tab w:val="left" w:pos="1134"/>
        </w:tabs>
        <w:spacing w:after="0" w:line="240" w:lineRule="auto"/>
        <w:jc w:val="both"/>
        <w:rPr>
          <w:rFonts w:ascii="Times New Roman" w:hAnsi="Times New Roman" w:cs="Times New Roman"/>
          <w:sz w:val="28"/>
          <w:szCs w:val="28"/>
        </w:rPr>
      </w:pPr>
    </w:p>
    <w:p w:rsidR="00B4576A" w:rsidRPr="00236750"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236750">
        <w:rPr>
          <w:rFonts w:ascii="Times New Roman" w:hAnsi="Times New Roman" w:cs="Times New Roman"/>
          <w:sz w:val="27"/>
          <w:szCs w:val="27"/>
        </w:rPr>
        <w:t>непідтвердження</w:t>
      </w:r>
      <w:proofErr w:type="spellEnd"/>
      <w:r w:rsidRPr="00236750">
        <w:rPr>
          <w:rFonts w:ascii="Times New Roman" w:hAnsi="Times New Roman" w:cs="Times New Roman"/>
          <w:sz w:val="27"/>
          <w:szCs w:val="27"/>
        </w:rPr>
        <w:t xml:space="preserve"> здатності судді (кандидата на посаду судді) здійснювати правосуддя у відповідному суді.</w:t>
      </w:r>
    </w:p>
    <w:p w:rsidR="00E227C2" w:rsidRPr="00236750"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7"/>
          <w:szCs w:val="27"/>
        </w:rPr>
      </w:pPr>
      <w:r w:rsidRPr="00236750">
        <w:rPr>
          <w:rFonts w:ascii="Times New Roman" w:hAnsi="Times New Roman" w:cs="Times New Roman"/>
          <w:sz w:val="27"/>
          <w:szCs w:val="27"/>
        </w:rPr>
        <w:t>Ураховуючи викладене, керуючись статтями 28, 79–79</w:t>
      </w:r>
      <w:r w:rsidRPr="00236750">
        <w:rPr>
          <w:rFonts w:ascii="Times New Roman" w:hAnsi="Times New Roman" w:cs="Times New Roman"/>
          <w:sz w:val="27"/>
          <w:szCs w:val="27"/>
          <w:vertAlign w:val="superscript"/>
        </w:rPr>
        <w:t>3</w:t>
      </w:r>
      <w:r w:rsidRPr="00236750">
        <w:rPr>
          <w:rFonts w:ascii="Times New Roman" w:hAnsi="Times New Roman" w:cs="Times New Roman"/>
          <w:sz w:val="27"/>
          <w:szCs w:val="27"/>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F02D2C" w:rsidRPr="00236750">
        <w:rPr>
          <w:rFonts w:ascii="Times New Roman" w:hAnsi="Times New Roman" w:cs="Times New Roman"/>
          <w:sz w:val="27"/>
          <w:szCs w:val="27"/>
        </w:rPr>
        <w:t>двома голосами «ЗА» та одним голосом «ПРОТИ»</w:t>
      </w:r>
    </w:p>
    <w:p w:rsidR="00E227C2" w:rsidRPr="00236750" w:rsidRDefault="00E227C2" w:rsidP="00ED3D9D">
      <w:pPr>
        <w:pStyle w:val="a3"/>
        <w:tabs>
          <w:tab w:val="left" w:pos="1134"/>
        </w:tabs>
        <w:spacing w:after="0" w:line="240" w:lineRule="auto"/>
        <w:jc w:val="both"/>
        <w:rPr>
          <w:rFonts w:ascii="Times New Roman" w:hAnsi="Times New Roman" w:cs="Times New Roman"/>
          <w:sz w:val="27"/>
          <w:szCs w:val="27"/>
        </w:rPr>
      </w:pPr>
    </w:p>
    <w:p w:rsidR="00E227C2" w:rsidRPr="00236750" w:rsidRDefault="00E227C2" w:rsidP="00ED3D9D">
      <w:pPr>
        <w:pStyle w:val="a3"/>
        <w:tabs>
          <w:tab w:val="left" w:pos="1134"/>
        </w:tabs>
        <w:spacing w:after="0" w:line="240" w:lineRule="auto"/>
        <w:jc w:val="center"/>
        <w:rPr>
          <w:rFonts w:ascii="Times New Roman" w:hAnsi="Times New Roman" w:cs="Times New Roman"/>
          <w:sz w:val="27"/>
          <w:szCs w:val="27"/>
        </w:rPr>
      </w:pPr>
      <w:r w:rsidRPr="00236750">
        <w:rPr>
          <w:rFonts w:ascii="Times New Roman" w:hAnsi="Times New Roman" w:cs="Times New Roman"/>
          <w:sz w:val="27"/>
          <w:szCs w:val="27"/>
        </w:rPr>
        <w:t>вирішила:</w:t>
      </w:r>
    </w:p>
    <w:p w:rsidR="00E227C2" w:rsidRPr="00236750" w:rsidRDefault="00E227C2" w:rsidP="00ED3D9D">
      <w:pPr>
        <w:pStyle w:val="a3"/>
        <w:tabs>
          <w:tab w:val="left" w:pos="1134"/>
        </w:tabs>
        <w:spacing w:after="0" w:line="240" w:lineRule="auto"/>
        <w:jc w:val="center"/>
        <w:rPr>
          <w:rFonts w:ascii="Times New Roman" w:hAnsi="Times New Roman" w:cs="Times New Roman"/>
          <w:sz w:val="27"/>
          <w:szCs w:val="27"/>
        </w:rPr>
      </w:pPr>
    </w:p>
    <w:p w:rsidR="00F02D2C" w:rsidRPr="00236750" w:rsidRDefault="00F02D2C" w:rsidP="00F02D2C">
      <w:pPr>
        <w:tabs>
          <w:tab w:val="left" w:pos="993"/>
        </w:tabs>
        <w:spacing w:after="0" w:line="240" w:lineRule="auto"/>
        <w:ind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1. 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Анни Олександрівни.</w:t>
      </w:r>
    </w:p>
    <w:p w:rsidR="00F02D2C" w:rsidRPr="00236750" w:rsidRDefault="00F02D2C" w:rsidP="00F02D2C">
      <w:pPr>
        <w:tabs>
          <w:tab w:val="left" w:pos="993"/>
        </w:tabs>
        <w:spacing w:after="0" w:line="240" w:lineRule="auto"/>
        <w:ind w:firstLine="709"/>
        <w:jc w:val="both"/>
        <w:rPr>
          <w:rFonts w:ascii="Times New Roman" w:hAnsi="Times New Roman" w:cs="Times New Roman"/>
          <w:sz w:val="27"/>
          <w:szCs w:val="27"/>
        </w:rPr>
      </w:pPr>
      <w:r w:rsidRPr="00236750">
        <w:rPr>
          <w:rFonts w:ascii="Times New Roman" w:hAnsi="Times New Roman" w:cs="Times New Roman"/>
          <w:sz w:val="27"/>
          <w:szCs w:val="27"/>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Анна Олександрівна набрала 695,767 </w:t>
      </w:r>
      <w:proofErr w:type="spellStart"/>
      <w:r w:rsidRPr="00236750">
        <w:rPr>
          <w:rFonts w:ascii="Times New Roman" w:hAnsi="Times New Roman" w:cs="Times New Roman"/>
          <w:sz w:val="27"/>
          <w:szCs w:val="27"/>
        </w:rPr>
        <w:t>бала</w:t>
      </w:r>
      <w:proofErr w:type="spellEnd"/>
      <w:r w:rsidRPr="00236750">
        <w:rPr>
          <w:rFonts w:ascii="Times New Roman" w:hAnsi="Times New Roman" w:cs="Times New Roman"/>
          <w:sz w:val="27"/>
          <w:szCs w:val="27"/>
        </w:rPr>
        <w:t>.</w:t>
      </w:r>
    </w:p>
    <w:p w:rsidR="00BA574D" w:rsidRPr="00236750" w:rsidRDefault="00F02D2C" w:rsidP="00F02D2C">
      <w:pPr>
        <w:tabs>
          <w:tab w:val="left" w:pos="993"/>
        </w:tabs>
        <w:spacing w:after="0" w:line="240" w:lineRule="auto"/>
        <w:ind w:firstLine="709"/>
        <w:jc w:val="both"/>
        <w:rPr>
          <w:rFonts w:ascii="Times New Roman" w:hAnsi="Times New Roman" w:cs="Times New Roman"/>
          <w:sz w:val="27"/>
          <w:szCs w:val="27"/>
        </w:rPr>
      </w:pPr>
      <w:r w:rsidRPr="00236750">
        <w:rPr>
          <w:rFonts w:ascii="Times New Roman" w:hAnsi="Times New Roman" w:cs="Times New Roman"/>
          <w:sz w:val="27"/>
          <w:szCs w:val="27"/>
        </w:rPr>
        <w:t>3.</w:t>
      </w:r>
      <w:r w:rsidRPr="00236750">
        <w:rPr>
          <w:rFonts w:ascii="Times New Roman" w:hAnsi="Times New Roman" w:cs="Times New Roman"/>
          <w:sz w:val="27"/>
          <w:szCs w:val="27"/>
        </w:rPr>
        <w:tab/>
        <w:t xml:space="preserve">Визнати </w:t>
      </w:r>
      <w:proofErr w:type="spellStart"/>
      <w:r w:rsidRPr="00236750">
        <w:rPr>
          <w:rFonts w:ascii="Times New Roman" w:hAnsi="Times New Roman" w:cs="Times New Roman"/>
          <w:sz w:val="27"/>
          <w:szCs w:val="27"/>
        </w:rPr>
        <w:t>Замченко</w:t>
      </w:r>
      <w:proofErr w:type="spellEnd"/>
      <w:r w:rsidRPr="00236750">
        <w:rPr>
          <w:rFonts w:ascii="Times New Roman" w:hAnsi="Times New Roman" w:cs="Times New Roman"/>
          <w:sz w:val="27"/>
          <w:szCs w:val="27"/>
        </w:rPr>
        <w:t xml:space="preserve"> Анну Олександрівну такою, що підтвердила здатність здійснювати правосуддя в апеляційному загальному суді.</w:t>
      </w:r>
    </w:p>
    <w:p w:rsidR="00F02D2C" w:rsidRPr="00236750" w:rsidRDefault="00F02D2C" w:rsidP="00F02D2C">
      <w:pPr>
        <w:spacing w:after="0" w:line="240" w:lineRule="auto"/>
        <w:ind w:firstLine="709"/>
        <w:jc w:val="both"/>
        <w:rPr>
          <w:rFonts w:ascii="Times New Roman" w:eastAsia="Times New Roman" w:hAnsi="Times New Roman" w:cs="Times New Roman"/>
          <w:bCs/>
          <w:sz w:val="27"/>
          <w:szCs w:val="27"/>
          <w:lang w:eastAsia="ru-RU"/>
        </w:rPr>
      </w:pPr>
    </w:p>
    <w:p w:rsidR="002C07A6" w:rsidRPr="00236750" w:rsidRDefault="002C07A6" w:rsidP="00F02D2C">
      <w:pPr>
        <w:spacing w:after="0" w:line="240" w:lineRule="auto"/>
        <w:ind w:firstLine="709"/>
        <w:jc w:val="both"/>
        <w:rPr>
          <w:rFonts w:ascii="Times New Roman" w:eastAsia="Times New Roman" w:hAnsi="Times New Roman" w:cs="Times New Roman"/>
          <w:bCs/>
          <w:sz w:val="27"/>
          <w:szCs w:val="27"/>
          <w:lang w:eastAsia="ru-RU"/>
        </w:rPr>
      </w:pPr>
    </w:p>
    <w:p w:rsidR="007042EA" w:rsidRPr="00236750" w:rsidRDefault="007042EA" w:rsidP="00ED3D9D">
      <w:pPr>
        <w:tabs>
          <w:tab w:val="left" w:pos="1276"/>
        </w:tabs>
        <w:spacing w:after="0" w:line="240" w:lineRule="auto"/>
        <w:jc w:val="both"/>
        <w:rPr>
          <w:rFonts w:ascii="Times New Roman" w:eastAsia="Times New Roman" w:hAnsi="Times New Roman" w:cs="Times New Roman"/>
          <w:bCs/>
          <w:sz w:val="27"/>
          <w:szCs w:val="27"/>
          <w:lang w:eastAsia="ru-RU"/>
        </w:rPr>
      </w:pPr>
      <w:r w:rsidRPr="00236750">
        <w:rPr>
          <w:rFonts w:ascii="Times New Roman" w:eastAsia="Times New Roman" w:hAnsi="Times New Roman" w:cs="Times New Roman"/>
          <w:bCs/>
          <w:sz w:val="27"/>
          <w:szCs w:val="27"/>
          <w:lang w:eastAsia="ru-RU"/>
        </w:rPr>
        <w:t>Головуючий</w:t>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002C07A6" w:rsidRPr="00236750">
        <w:rPr>
          <w:rFonts w:ascii="Times New Roman" w:eastAsia="Times New Roman" w:hAnsi="Times New Roman" w:cs="Times New Roman"/>
          <w:bCs/>
          <w:sz w:val="27"/>
          <w:szCs w:val="27"/>
          <w:lang w:eastAsia="ru-RU"/>
        </w:rPr>
        <w:t xml:space="preserve">         </w:t>
      </w:r>
      <w:r w:rsidRPr="00236750">
        <w:rPr>
          <w:rFonts w:ascii="Times New Roman" w:eastAsia="Times New Roman" w:hAnsi="Times New Roman" w:cs="Times New Roman"/>
          <w:bCs/>
          <w:sz w:val="27"/>
          <w:szCs w:val="27"/>
          <w:lang w:eastAsia="ru-RU"/>
        </w:rPr>
        <w:t>Руслан СИДОРОВИЧ</w:t>
      </w:r>
      <w:r w:rsidR="00F02D2C" w:rsidRPr="00236750">
        <w:rPr>
          <w:rFonts w:ascii="Times New Roman" w:eastAsia="Times New Roman" w:hAnsi="Times New Roman" w:cs="Times New Roman"/>
          <w:bCs/>
          <w:sz w:val="27"/>
          <w:szCs w:val="27"/>
          <w:lang w:eastAsia="ru-RU"/>
        </w:rPr>
        <w:t xml:space="preserve"> («ЗА»)</w:t>
      </w:r>
    </w:p>
    <w:p w:rsidR="007042EA" w:rsidRPr="00236750" w:rsidRDefault="007042EA" w:rsidP="00ED3D9D">
      <w:pPr>
        <w:tabs>
          <w:tab w:val="left" w:pos="1276"/>
        </w:tabs>
        <w:spacing w:after="0" w:line="240" w:lineRule="auto"/>
        <w:jc w:val="both"/>
        <w:rPr>
          <w:rFonts w:ascii="Times New Roman" w:eastAsia="Times New Roman" w:hAnsi="Times New Roman" w:cs="Times New Roman"/>
          <w:bCs/>
          <w:sz w:val="27"/>
          <w:szCs w:val="27"/>
          <w:lang w:eastAsia="ru-RU"/>
        </w:rPr>
      </w:pPr>
    </w:p>
    <w:p w:rsidR="007042EA" w:rsidRPr="00236750" w:rsidRDefault="007042EA" w:rsidP="00ED3D9D">
      <w:pPr>
        <w:tabs>
          <w:tab w:val="left" w:pos="1276"/>
        </w:tabs>
        <w:spacing w:after="0" w:line="240" w:lineRule="auto"/>
        <w:jc w:val="both"/>
        <w:rPr>
          <w:rFonts w:ascii="Times New Roman" w:eastAsia="Times New Roman" w:hAnsi="Times New Roman" w:cs="Times New Roman"/>
          <w:bCs/>
          <w:sz w:val="27"/>
          <w:szCs w:val="27"/>
          <w:lang w:eastAsia="ru-RU"/>
        </w:rPr>
      </w:pPr>
      <w:r w:rsidRPr="00236750">
        <w:rPr>
          <w:rFonts w:ascii="Times New Roman" w:eastAsia="Times New Roman" w:hAnsi="Times New Roman" w:cs="Times New Roman"/>
          <w:bCs/>
          <w:sz w:val="27"/>
          <w:szCs w:val="27"/>
          <w:lang w:eastAsia="ru-RU"/>
        </w:rPr>
        <w:t>Члени Комісії</w:t>
      </w:r>
      <w:r w:rsidR="002C07A6" w:rsidRPr="00236750">
        <w:rPr>
          <w:rFonts w:ascii="Times New Roman" w:eastAsia="Times New Roman" w:hAnsi="Times New Roman" w:cs="Times New Roman"/>
          <w:bCs/>
          <w:sz w:val="27"/>
          <w:szCs w:val="27"/>
          <w:lang w:eastAsia="ru-RU"/>
        </w:rPr>
        <w:t>:</w:t>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00F02D2C" w:rsidRPr="00236750">
        <w:rPr>
          <w:rFonts w:ascii="Times New Roman" w:eastAsia="Times New Roman" w:hAnsi="Times New Roman" w:cs="Times New Roman"/>
          <w:bCs/>
          <w:sz w:val="27"/>
          <w:szCs w:val="27"/>
          <w:lang w:eastAsia="ru-RU"/>
        </w:rPr>
        <w:tab/>
        <w:t xml:space="preserve">         </w:t>
      </w:r>
      <w:r w:rsidRPr="00236750">
        <w:rPr>
          <w:rFonts w:ascii="Times New Roman" w:eastAsia="Times New Roman" w:hAnsi="Times New Roman" w:cs="Times New Roman"/>
          <w:bCs/>
          <w:sz w:val="27"/>
          <w:szCs w:val="27"/>
          <w:lang w:eastAsia="ru-RU"/>
        </w:rPr>
        <w:t>Людмила ВОЛКОВА</w:t>
      </w:r>
      <w:r w:rsidR="00F02D2C" w:rsidRPr="00236750">
        <w:rPr>
          <w:rFonts w:ascii="Times New Roman" w:eastAsia="Times New Roman" w:hAnsi="Times New Roman" w:cs="Times New Roman"/>
          <w:bCs/>
          <w:sz w:val="27"/>
          <w:szCs w:val="27"/>
          <w:lang w:eastAsia="ru-RU"/>
        </w:rPr>
        <w:t xml:space="preserve"> («ПРОТИ»)</w:t>
      </w:r>
    </w:p>
    <w:p w:rsidR="007042EA" w:rsidRPr="00236750" w:rsidRDefault="007042EA" w:rsidP="00ED3D9D">
      <w:pPr>
        <w:tabs>
          <w:tab w:val="left" w:pos="1276"/>
        </w:tabs>
        <w:spacing w:after="0" w:line="240" w:lineRule="auto"/>
        <w:jc w:val="both"/>
        <w:rPr>
          <w:rFonts w:ascii="Times New Roman" w:eastAsia="Times New Roman" w:hAnsi="Times New Roman" w:cs="Times New Roman"/>
          <w:bCs/>
          <w:sz w:val="27"/>
          <w:szCs w:val="27"/>
          <w:lang w:eastAsia="ru-RU"/>
        </w:rPr>
      </w:pPr>
    </w:p>
    <w:p w:rsidR="007042EA" w:rsidRPr="00236750" w:rsidRDefault="007042EA" w:rsidP="00ED3D9D">
      <w:pPr>
        <w:spacing w:after="0" w:line="240" w:lineRule="auto"/>
        <w:jc w:val="both"/>
        <w:rPr>
          <w:rFonts w:ascii="Times New Roman" w:eastAsia="Times New Roman" w:hAnsi="Times New Roman" w:cs="Times New Roman"/>
          <w:bCs/>
          <w:sz w:val="27"/>
          <w:szCs w:val="27"/>
          <w:lang w:eastAsia="ru-RU"/>
        </w:rPr>
      </w:pP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r>
      <w:r w:rsidRPr="00236750">
        <w:rPr>
          <w:rFonts w:ascii="Times New Roman" w:eastAsia="Times New Roman" w:hAnsi="Times New Roman" w:cs="Times New Roman"/>
          <w:bCs/>
          <w:sz w:val="27"/>
          <w:szCs w:val="27"/>
          <w:lang w:eastAsia="ru-RU"/>
        </w:rPr>
        <w:tab/>
        <w:t xml:space="preserve">  </w:t>
      </w:r>
      <w:r w:rsidR="002C07A6" w:rsidRPr="00236750">
        <w:rPr>
          <w:rFonts w:ascii="Times New Roman" w:eastAsia="Times New Roman" w:hAnsi="Times New Roman" w:cs="Times New Roman"/>
          <w:bCs/>
          <w:sz w:val="27"/>
          <w:szCs w:val="27"/>
          <w:lang w:eastAsia="ru-RU"/>
        </w:rPr>
        <w:t xml:space="preserve">       </w:t>
      </w:r>
      <w:r w:rsidRPr="00236750">
        <w:rPr>
          <w:rFonts w:ascii="Times New Roman" w:eastAsia="Times New Roman" w:hAnsi="Times New Roman" w:cs="Times New Roman"/>
          <w:bCs/>
          <w:sz w:val="27"/>
          <w:szCs w:val="27"/>
          <w:lang w:eastAsia="ru-RU"/>
        </w:rPr>
        <w:t>Роман КИДИСЮК</w:t>
      </w:r>
      <w:r w:rsidR="00F02D2C" w:rsidRPr="00236750">
        <w:rPr>
          <w:rFonts w:ascii="Times New Roman" w:eastAsia="Times New Roman" w:hAnsi="Times New Roman" w:cs="Times New Roman"/>
          <w:bCs/>
          <w:sz w:val="27"/>
          <w:szCs w:val="27"/>
          <w:lang w:eastAsia="ru-RU"/>
        </w:rPr>
        <w:t xml:space="preserve"> («ЗА»)</w:t>
      </w:r>
    </w:p>
    <w:sectPr w:rsidR="007042EA" w:rsidRPr="00236750"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1D1" w:rsidRDefault="003161D1" w:rsidP="00D52F70">
      <w:pPr>
        <w:spacing w:after="0" w:line="240" w:lineRule="auto"/>
      </w:pPr>
      <w:r>
        <w:separator/>
      </w:r>
    </w:p>
  </w:endnote>
  <w:endnote w:type="continuationSeparator" w:id="0">
    <w:p w:rsidR="003161D1" w:rsidRDefault="003161D1"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1D1" w:rsidRDefault="003161D1" w:rsidP="00D52F70">
      <w:pPr>
        <w:spacing w:after="0" w:line="240" w:lineRule="auto"/>
      </w:pPr>
      <w:r>
        <w:separator/>
      </w:r>
    </w:p>
  </w:footnote>
  <w:footnote w:type="continuationSeparator" w:id="0">
    <w:p w:rsidR="003161D1" w:rsidRDefault="003161D1"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99550"/>
      <w:docPartObj>
        <w:docPartGallery w:val="Page Numbers (Top of Page)"/>
        <w:docPartUnique/>
      </w:docPartObj>
    </w:sdtPr>
    <w:sdtEndPr/>
    <w:sdtContent>
      <w:p w:rsidR="00691391" w:rsidRDefault="00691391">
        <w:pPr>
          <w:pStyle w:val="a4"/>
          <w:jc w:val="center"/>
        </w:pPr>
        <w:r>
          <w:fldChar w:fldCharType="begin"/>
        </w:r>
        <w:r>
          <w:instrText>PAGE   \* MERGEFORMAT</w:instrText>
        </w:r>
        <w:r>
          <w:fldChar w:fldCharType="separate"/>
        </w:r>
        <w:r w:rsidR="00590A8B">
          <w:rPr>
            <w:noProof/>
          </w:rPr>
          <w:t>17</w:t>
        </w:r>
        <w:r>
          <w:fldChar w:fldCharType="end"/>
        </w:r>
      </w:p>
    </w:sdtContent>
  </w:sdt>
  <w:p w:rsidR="00691391" w:rsidRDefault="0069139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D491E3C"/>
    <w:multiLevelType w:val="multilevel"/>
    <w:tmpl w:val="D7E63030"/>
    <w:lvl w:ilvl="0">
      <w:start w:val="1"/>
      <w:numFmt w:val="decimal"/>
      <w:lvlText w:val="%1."/>
      <w:lvlJc w:val="left"/>
      <w:pPr>
        <w:ind w:left="92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8"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2"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CEE1AA7"/>
    <w:multiLevelType w:val="multilevel"/>
    <w:tmpl w:val="19E48AC8"/>
    <w:lvl w:ilvl="0">
      <w:start w:val="1"/>
      <w:numFmt w:val="decimal"/>
      <w:lvlText w:val="%1."/>
      <w:lvlJc w:val="left"/>
      <w:pPr>
        <w:ind w:left="928" w:hanging="360"/>
      </w:pPr>
      <w:rPr>
        <w:rFonts w:hint="default"/>
        <w:b w:val="0"/>
        <w:color w:val="000000"/>
        <w:sz w:val="27"/>
        <w:szCs w:val="27"/>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6"/>
  </w:num>
  <w:num w:numId="2">
    <w:abstractNumId w:val="17"/>
  </w:num>
  <w:num w:numId="3">
    <w:abstractNumId w:val="2"/>
  </w:num>
  <w:num w:numId="4">
    <w:abstractNumId w:val="28"/>
  </w:num>
  <w:num w:numId="5">
    <w:abstractNumId w:val="27"/>
  </w:num>
  <w:num w:numId="6">
    <w:abstractNumId w:val="21"/>
  </w:num>
  <w:num w:numId="7">
    <w:abstractNumId w:val="0"/>
  </w:num>
  <w:num w:numId="8">
    <w:abstractNumId w:val="12"/>
  </w:num>
  <w:num w:numId="9">
    <w:abstractNumId w:val="10"/>
  </w:num>
  <w:num w:numId="10">
    <w:abstractNumId w:val="25"/>
  </w:num>
  <w:num w:numId="11">
    <w:abstractNumId w:val="14"/>
  </w:num>
  <w:num w:numId="12">
    <w:abstractNumId w:val="1"/>
  </w:num>
  <w:num w:numId="13">
    <w:abstractNumId w:val="26"/>
  </w:num>
  <w:num w:numId="14">
    <w:abstractNumId w:val="32"/>
  </w:num>
  <w:num w:numId="15">
    <w:abstractNumId w:val="30"/>
  </w:num>
  <w:num w:numId="16">
    <w:abstractNumId w:val="5"/>
  </w:num>
  <w:num w:numId="17">
    <w:abstractNumId w:val="20"/>
  </w:num>
  <w:num w:numId="18">
    <w:abstractNumId w:val="13"/>
  </w:num>
  <w:num w:numId="19">
    <w:abstractNumId w:val="18"/>
  </w:num>
  <w:num w:numId="20">
    <w:abstractNumId w:val="29"/>
  </w:num>
  <w:num w:numId="21">
    <w:abstractNumId w:val="8"/>
  </w:num>
  <w:num w:numId="22">
    <w:abstractNumId w:val="19"/>
  </w:num>
  <w:num w:numId="23">
    <w:abstractNumId w:val="11"/>
  </w:num>
  <w:num w:numId="24">
    <w:abstractNumId w:val="3"/>
  </w:num>
  <w:num w:numId="25">
    <w:abstractNumId w:val="6"/>
  </w:num>
  <w:num w:numId="26">
    <w:abstractNumId w:val="23"/>
  </w:num>
  <w:num w:numId="27">
    <w:abstractNumId w:val="24"/>
  </w:num>
  <w:num w:numId="28">
    <w:abstractNumId w:val="22"/>
  </w:num>
  <w:num w:numId="29">
    <w:abstractNumId w:val="31"/>
  </w:num>
  <w:num w:numId="30">
    <w:abstractNumId w:val="15"/>
  </w:num>
  <w:num w:numId="31">
    <w:abstractNumId w:val="7"/>
  </w:num>
  <w:num w:numId="32">
    <w:abstractNumId w:val="4"/>
  </w:num>
  <w:num w:numId="33">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3B70"/>
    <w:rsid w:val="00014C5D"/>
    <w:rsid w:val="00025976"/>
    <w:rsid w:val="000339D0"/>
    <w:rsid w:val="000365F3"/>
    <w:rsid w:val="00040BBF"/>
    <w:rsid w:val="00043CCB"/>
    <w:rsid w:val="0004492E"/>
    <w:rsid w:val="00063713"/>
    <w:rsid w:val="000676BD"/>
    <w:rsid w:val="00084801"/>
    <w:rsid w:val="000A21B4"/>
    <w:rsid w:val="000B007B"/>
    <w:rsid w:val="000B4E79"/>
    <w:rsid w:val="000B6F97"/>
    <w:rsid w:val="000C3581"/>
    <w:rsid w:val="000D4340"/>
    <w:rsid w:val="000D780C"/>
    <w:rsid w:val="000E388A"/>
    <w:rsid w:val="000E7E8F"/>
    <w:rsid w:val="000F1A08"/>
    <w:rsid w:val="000F4F01"/>
    <w:rsid w:val="0011260C"/>
    <w:rsid w:val="00114569"/>
    <w:rsid w:val="00124A51"/>
    <w:rsid w:val="00125E51"/>
    <w:rsid w:val="001568CC"/>
    <w:rsid w:val="001600AC"/>
    <w:rsid w:val="0016736F"/>
    <w:rsid w:val="00171CE8"/>
    <w:rsid w:val="001724FE"/>
    <w:rsid w:val="00172DFA"/>
    <w:rsid w:val="001740CF"/>
    <w:rsid w:val="00185A8B"/>
    <w:rsid w:val="00186E1F"/>
    <w:rsid w:val="00191A69"/>
    <w:rsid w:val="001B2D5C"/>
    <w:rsid w:val="001B5414"/>
    <w:rsid w:val="001C0072"/>
    <w:rsid w:val="001C3490"/>
    <w:rsid w:val="001C5651"/>
    <w:rsid w:val="001C6E39"/>
    <w:rsid w:val="001D4A74"/>
    <w:rsid w:val="001D4DC1"/>
    <w:rsid w:val="001E261E"/>
    <w:rsid w:val="001F1E28"/>
    <w:rsid w:val="00200C7C"/>
    <w:rsid w:val="00201A3F"/>
    <w:rsid w:val="0020397C"/>
    <w:rsid w:val="00204460"/>
    <w:rsid w:val="002118B6"/>
    <w:rsid w:val="0021437C"/>
    <w:rsid w:val="002151DC"/>
    <w:rsid w:val="002229FC"/>
    <w:rsid w:val="00232E59"/>
    <w:rsid w:val="00236750"/>
    <w:rsid w:val="00241191"/>
    <w:rsid w:val="002426DC"/>
    <w:rsid w:val="00254C1B"/>
    <w:rsid w:val="0026026B"/>
    <w:rsid w:val="002623E2"/>
    <w:rsid w:val="00277F2F"/>
    <w:rsid w:val="002914EA"/>
    <w:rsid w:val="002A458A"/>
    <w:rsid w:val="002B0424"/>
    <w:rsid w:val="002C07A6"/>
    <w:rsid w:val="002C4A2B"/>
    <w:rsid w:val="002D1B53"/>
    <w:rsid w:val="002D2971"/>
    <w:rsid w:val="002D3BD3"/>
    <w:rsid w:val="002E05D4"/>
    <w:rsid w:val="002E3D7B"/>
    <w:rsid w:val="002E5F1D"/>
    <w:rsid w:val="002F0A4D"/>
    <w:rsid w:val="00312946"/>
    <w:rsid w:val="003161D1"/>
    <w:rsid w:val="00317D68"/>
    <w:rsid w:val="00321733"/>
    <w:rsid w:val="00330E71"/>
    <w:rsid w:val="003362EE"/>
    <w:rsid w:val="0034120B"/>
    <w:rsid w:val="00345EDC"/>
    <w:rsid w:val="0035052E"/>
    <w:rsid w:val="003507CF"/>
    <w:rsid w:val="00353FEB"/>
    <w:rsid w:val="00360BC3"/>
    <w:rsid w:val="00360F0B"/>
    <w:rsid w:val="00361372"/>
    <w:rsid w:val="00366ED0"/>
    <w:rsid w:val="00374E9D"/>
    <w:rsid w:val="00375890"/>
    <w:rsid w:val="00380286"/>
    <w:rsid w:val="0038050C"/>
    <w:rsid w:val="00382AD7"/>
    <w:rsid w:val="003925E2"/>
    <w:rsid w:val="003A730E"/>
    <w:rsid w:val="003B2EBC"/>
    <w:rsid w:val="003B4195"/>
    <w:rsid w:val="003B5BC6"/>
    <w:rsid w:val="003B7949"/>
    <w:rsid w:val="003C1753"/>
    <w:rsid w:val="003C2B3D"/>
    <w:rsid w:val="003C4A78"/>
    <w:rsid w:val="003D47A6"/>
    <w:rsid w:val="003D498D"/>
    <w:rsid w:val="0040107D"/>
    <w:rsid w:val="00401497"/>
    <w:rsid w:val="0040305A"/>
    <w:rsid w:val="00417143"/>
    <w:rsid w:val="0042753E"/>
    <w:rsid w:val="00432B96"/>
    <w:rsid w:val="00435120"/>
    <w:rsid w:val="00440EAD"/>
    <w:rsid w:val="00441C84"/>
    <w:rsid w:val="004422DE"/>
    <w:rsid w:val="0045039A"/>
    <w:rsid w:val="004522E5"/>
    <w:rsid w:val="004624C4"/>
    <w:rsid w:val="004658BB"/>
    <w:rsid w:val="00475F25"/>
    <w:rsid w:val="00483CF6"/>
    <w:rsid w:val="00486CC8"/>
    <w:rsid w:val="00492905"/>
    <w:rsid w:val="00496760"/>
    <w:rsid w:val="004970DE"/>
    <w:rsid w:val="004A6CFC"/>
    <w:rsid w:val="004B40EA"/>
    <w:rsid w:val="004C7AA3"/>
    <w:rsid w:val="004D463E"/>
    <w:rsid w:val="004D6A98"/>
    <w:rsid w:val="00516ABD"/>
    <w:rsid w:val="005224CD"/>
    <w:rsid w:val="005307C5"/>
    <w:rsid w:val="0058161E"/>
    <w:rsid w:val="00582A20"/>
    <w:rsid w:val="00586CC8"/>
    <w:rsid w:val="00587C27"/>
    <w:rsid w:val="00590A8B"/>
    <w:rsid w:val="00593F0B"/>
    <w:rsid w:val="005956D2"/>
    <w:rsid w:val="005A17C7"/>
    <w:rsid w:val="005A1ACE"/>
    <w:rsid w:val="005B107A"/>
    <w:rsid w:val="005B273A"/>
    <w:rsid w:val="005C215A"/>
    <w:rsid w:val="005C677F"/>
    <w:rsid w:val="005E4883"/>
    <w:rsid w:val="005F1D49"/>
    <w:rsid w:val="005F2C2C"/>
    <w:rsid w:val="005F6941"/>
    <w:rsid w:val="005F6CB8"/>
    <w:rsid w:val="00606230"/>
    <w:rsid w:val="0061361E"/>
    <w:rsid w:val="00613FEB"/>
    <w:rsid w:val="0063105C"/>
    <w:rsid w:val="006330BD"/>
    <w:rsid w:val="00636500"/>
    <w:rsid w:val="00665EB0"/>
    <w:rsid w:val="00673CB8"/>
    <w:rsid w:val="00677DBE"/>
    <w:rsid w:val="00686EAF"/>
    <w:rsid w:val="00691391"/>
    <w:rsid w:val="0069196B"/>
    <w:rsid w:val="006920DE"/>
    <w:rsid w:val="006A1342"/>
    <w:rsid w:val="006A6874"/>
    <w:rsid w:val="006A6F78"/>
    <w:rsid w:val="006B167E"/>
    <w:rsid w:val="006B77C7"/>
    <w:rsid w:val="006C0329"/>
    <w:rsid w:val="006C263E"/>
    <w:rsid w:val="006E27CC"/>
    <w:rsid w:val="006E6B7B"/>
    <w:rsid w:val="006F2B13"/>
    <w:rsid w:val="006F518A"/>
    <w:rsid w:val="007042EA"/>
    <w:rsid w:val="00714CA8"/>
    <w:rsid w:val="00717FD3"/>
    <w:rsid w:val="007241BF"/>
    <w:rsid w:val="007304CE"/>
    <w:rsid w:val="00731E1B"/>
    <w:rsid w:val="00740C61"/>
    <w:rsid w:val="007460FB"/>
    <w:rsid w:val="0075208A"/>
    <w:rsid w:val="00752650"/>
    <w:rsid w:val="00771C9B"/>
    <w:rsid w:val="007722CD"/>
    <w:rsid w:val="00773AB0"/>
    <w:rsid w:val="007A10FA"/>
    <w:rsid w:val="007A2B86"/>
    <w:rsid w:val="007A3076"/>
    <w:rsid w:val="007A31EE"/>
    <w:rsid w:val="007A33D1"/>
    <w:rsid w:val="007A44FA"/>
    <w:rsid w:val="007A64A4"/>
    <w:rsid w:val="007B46D2"/>
    <w:rsid w:val="007D1F87"/>
    <w:rsid w:val="007D2377"/>
    <w:rsid w:val="007D4885"/>
    <w:rsid w:val="007D5513"/>
    <w:rsid w:val="007D6C13"/>
    <w:rsid w:val="007F681D"/>
    <w:rsid w:val="0080009A"/>
    <w:rsid w:val="008108F5"/>
    <w:rsid w:val="00817565"/>
    <w:rsid w:val="00840952"/>
    <w:rsid w:val="00843971"/>
    <w:rsid w:val="00846B26"/>
    <w:rsid w:val="00846C7E"/>
    <w:rsid w:val="00853B6A"/>
    <w:rsid w:val="00856B44"/>
    <w:rsid w:val="00870C7C"/>
    <w:rsid w:val="00877EB4"/>
    <w:rsid w:val="00883B3A"/>
    <w:rsid w:val="00883E96"/>
    <w:rsid w:val="008A12EF"/>
    <w:rsid w:val="008A3562"/>
    <w:rsid w:val="008A4185"/>
    <w:rsid w:val="008A6C43"/>
    <w:rsid w:val="008B6C50"/>
    <w:rsid w:val="008C0BF2"/>
    <w:rsid w:val="008C455E"/>
    <w:rsid w:val="008D303F"/>
    <w:rsid w:val="008D3DDC"/>
    <w:rsid w:val="008E18EE"/>
    <w:rsid w:val="00905D74"/>
    <w:rsid w:val="009166E9"/>
    <w:rsid w:val="00921166"/>
    <w:rsid w:val="0092244C"/>
    <w:rsid w:val="0092432A"/>
    <w:rsid w:val="00925B66"/>
    <w:rsid w:val="00926499"/>
    <w:rsid w:val="0093350B"/>
    <w:rsid w:val="0093631A"/>
    <w:rsid w:val="00936430"/>
    <w:rsid w:val="00942168"/>
    <w:rsid w:val="00944DF9"/>
    <w:rsid w:val="0094793F"/>
    <w:rsid w:val="00954576"/>
    <w:rsid w:val="00964DCD"/>
    <w:rsid w:val="009730E1"/>
    <w:rsid w:val="00980571"/>
    <w:rsid w:val="00987718"/>
    <w:rsid w:val="00993E48"/>
    <w:rsid w:val="009B23E9"/>
    <w:rsid w:val="009C0682"/>
    <w:rsid w:val="009C0F7F"/>
    <w:rsid w:val="009C124D"/>
    <w:rsid w:val="009D224C"/>
    <w:rsid w:val="009E2E9C"/>
    <w:rsid w:val="009E62C7"/>
    <w:rsid w:val="009E7AF1"/>
    <w:rsid w:val="009F0F4F"/>
    <w:rsid w:val="009F1155"/>
    <w:rsid w:val="009F263D"/>
    <w:rsid w:val="009F48B7"/>
    <w:rsid w:val="009F69DA"/>
    <w:rsid w:val="009F78A5"/>
    <w:rsid w:val="009F7C24"/>
    <w:rsid w:val="00A02F79"/>
    <w:rsid w:val="00A03590"/>
    <w:rsid w:val="00A05929"/>
    <w:rsid w:val="00A110E4"/>
    <w:rsid w:val="00A13F3E"/>
    <w:rsid w:val="00A14773"/>
    <w:rsid w:val="00A238C0"/>
    <w:rsid w:val="00A24C15"/>
    <w:rsid w:val="00A31117"/>
    <w:rsid w:val="00A3446F"/>
    <w:rsid w:val="00A41C9A"/>
    <w:rsid w:val="00A463BA"/>
    <w:rsid w:val="00A54683"/>
    <w:rsid w:val="00A56BEB"/>
    <w:rsid w:val="00A65358"/>
    <w:rsid w:val="00A66D24"/>
    <w:rsid w:val="00A72903"/>
    <w:rsid w:val="00A83BC2"/>
    <w:rsid w:val="00A97AFB"/>
    <w:rsid w:val="00AB4C28"/>
    <w:rsid w:val="00AB538C"/>
    <w:rsid w:val="00AC524F"/>
    <w:rsid w:val="00AD10BB"/>
    <w:rsid w:val="00AD7EEF"/>
    <w:rsid w:val="00AE3952"/>
    <w:rsid w:val="00AE6392"/>
    <w:rsid w:val="00AF2441"/>
    <w:rsid w:val="00B1126C"/>
    <w:rsid w:val="00B20C31"/>
    <w:rsid w:val="00B20F7E"/>
    <w:rsid w:val="00B25543"/>
    <w:rsid w:val="00B2753B"/>
    <w:rsid w:val="00B32F21"/>
    <w:rsid w:val="00B360F5"/>
    <w:rsid w:val="00B37971"/>
    <w:rsid w:val="00B42737"/>
    <w:rsid w:val="00B4576A"/>
    <w:rsid w:val="00B45DC8"/>
    <w:rsid w:val="00B46B01"/>
    <w:rsid w:val="00B50AEC"/>
    <w:rsid w:val="00B53B57"/>
    <w:rsid w:val="00B54AF8"/>
    <w:rsid w:val="00B66B39"/>
    <w:rsid w:val="00B67DE1"/>
    <w:rsid w:val="00B75798"/>
    <w:rsid w:val="00B83199"/>
    <w:rsid w:val="00B8348F"/>
    <w:rsid w:val="00B90B95"/>
    <w:rsid w:val="00BA574D"/>
    <w:rsid w:val="00BB0F29"/>
    <w:rsid w:val="00BB73BB"/>
    <w:rsid w:val="00BB7639"/>
    <w:rsid w:val="00BB77AF"/>
    <w:rsid w:val="00BC05AD"/>
    <w:rsid w:val="00BC207B"/>
    <w:rsid w:val="00BD6FB9"/>
    <w:rsid w:val="00BF04B1"/>
    <w:rsid w:val="00BF60F4"/>
    <w:rsid w:val="00BF6D55"/>
    <w:rsid w:val="00C02A8F"/>
    <w:rsid w:val="00C02FFC"/>
    <w:rsid w:val="00C124FF"/>
    <w:rsid w:val="00C12C58"/>
    <w:rsid w:val="00C32620"/>
    <w:rsid w:val="00C4287B"/>
    <w:rsid w:val="00C441DF"/>
    <w:rsid w:val="00C53BB1"/>
    <w:rsid w:val="00C60B38"/>
    <w:rsid w:val="00C657D3"/>
    <w:rsid w:val="00C65DDD"/>
    <w:rsid w:val="00C678CD"/>
    <w:rsid w:val="00C80871"/>
    <w:rsid w:val="00C8217F"/>
    <w:rsid w:val="00C928BC"/>
    <w:rsid w:val="00CB10DA"/>
    <w:rsid w:val="00CC1B62"/>
    <w:rsid w:val="00CC6403"/>
    <w:rsid w:val="00CC6AD5"/>
    <w:rsid w:val="00CD0AEC"/>
    <w:rsid w:val="00CE18A7"/>
    <w:rsid w:val="00CE7AC7"/>
    <w:rsid w:val="00CF2100"/>
    <w:rsid w:val="00CF42EF"/>
    <w:rsid w:val="00D001F6"/>
    <w:rsid w:val="00D03DA0"/>
    <w:rsid w:val="00D06DA6"/>
    <w:rsid w:val="00D1153B"/>
    <w:rsid w:val="00D16CE6"/>
    <w:rsid w:val="00D17670"/>
    <w:rsid w:val="00D2404B"/>
    <w:rsid w:val="00D260CA"/>
    <w:rsid w:val="00D2739F"/>
    <w:rsid w:val="00D27B8C"/>
    <w:rsid w:val="00D42D1D"/>
    <w:rsid w:val="00D47CA3"/>
    <w:rsid w:val="00D5217B"/>
    <w:rsid w:val="00D52F70"/>
    <w:rsid w:val="00D5524A"/>
    <w:rsid w:val="00D60123"/>
    <w:rsid w:val="00D60ABC"/>
    <w:rsid w:val="00D744EB"/>
    <w:rsid w:val="00D95C9D"/>
    <w:rsid w:val="00DA05E2"/>
    <w:rsid w:val="00DA107B"/>
    <w:rsid w:val="00DA5C35"/>
    <w:rsid w:val="00DC0DFB"/>
    <w:rsid w:val="00DD0C04"/>
    <w:rsid w:val="00DD0F66"/>
    <w:rsid w:val="00DD45DA"/>
    <w:rsid w:val="00DD7D4E"/>
    <w:rsid w:val="00DE127A"/>
    <w:rsid w:val="00DE17D0"/>
    <w:rsid w:val="00DE2882"/>
    <w:rsid w:val="00DE3E99"/>
    <w:rsid w:val="00DE4EEE"/>
    <w:rsid w:val="00DF323F"/>
    <w:rsid w:val="00E023BA"/>
    <w:rsid w:val="00E05AE2"/>
    <w:rsid w:val="00E15960"/>
    <w:rsid w:val="00E16E02"/>
    <w:rsid w:val="00E207C9"/>
    <w:rsid w:val="00E227BB"/>
    <w:rsid w:val="00E227C2"/>
    <w:rsid w:val="00E2795C"/>
    <w:rsid w:val="00E33C93"/>
    <w:rsid w:val="00E35ED3"/>
    <w:rsid w:val="00E4387C"/>
    <w:rsid w:val="00E4638F"/>
    <w:rsid w:val="00E51C38"/>
    <w:rsid w:val="00E60E80"/>
    <w:rsid w:val="00E62C9C"/>
    <w:rsid w:val="00E64475"/>
    <w:rsid w:val="00E65CDE"/>
    <w:rsid w:val="00E8115C"/>
    <w:rsid w:val="00E834BE"/>
    <w:rsid w:val="00E87884"/>
    <w:rsid w:val="00E92A49"/>
    <w:rsid w:val="00EA474C"/>
    <w:rsid w:val="00EB1B15"/>
    <w:rsid w:val="00EB43F2"/>
    <w:rsid w:val="00EB5814"/>
    <w:rsid w:val="00EB7CA8"/>
    <w:rsid w:val="00EC47B5"/>
    <w:rsid w:val="00EC5554"/>
    <w:rsid w:val="00ED24A7"/>
    <w:rsid w:val="00ED3D9D"/>
    <w:rsid w:val="00ED4C2F"/>
    <w:rsid w:val="00ED4DDD"/>
    <w:rsid w:val="00EE3062"/>
    <w:rsid w:val="00EE3F84"/>
    <w:rsid w:val="00EF6CB4"/>
    <w:rsid w:val="00F02D2C"/>
    <w:rsid w:val="00F06507"/>
    <w:rsid w:val="00F14351"/>
    <w:rsid w:val="00F14B77"/>
    <w:rsid w:val="00F1731B"/>
    <w:rsid w:val="00F2528E"/>
    <w:rsid w:val="00F270AB"/>
    <w:rsid w:val="00F33423"/>
    <w:rsid w:val="00F34F38"/>
    <w:rsid w:val="00F37B63"/>
    <w:rsid w:val="00F44190"/>
    <w:rsid w:val="00F52E7D"/>
    <w:rsid w:val="00F57B0C"/>
    <w:rsid w:val="00F67FE6"/>
    <w:rsid w:val="00F7611B"/>
    <w:rsid w:val="00F80DFB"/>
    <w:rsid w:val="00F8125C"/>
    <w:rsid w:val="00F8135D"/>
    <w:rsid w:val="00F83D71"/>
    <w:rsid w:val="00F869C5"/>
    <w:rsid w:val="00F8795C"/>
    <w:rsid w:val="00F90197"/>
    <w:rsid w:val="00F940FD"/>
    <w:rsid w:val="00FA0694"/>
    <w:rsid w:val="00FB3C73"/>
    <w:rsid w:val="00FB4B1A"/>
    <w:rsid w:val="00FB5FF4"/>
    <w:rsid w:val="00FD0944"/>
    <w:rsid w:val="00FD53E6"/>
    <w:rsid w:val="00FE0D54"/>
    <w:rsid w:val="00FE0E6D"/>
    <w:rsid w:val="00FE470C"/>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BC7E"/>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8319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409B8-E319-49C6-89B5-A03D977D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30510</Words>
  <Characters>17391</Characters>
  <Application>Microsoft Office Word</Application>
  <DocSecurity>0</DocSecurity>
  <Lines>144</Lines>
  <Paragraphs>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Василенко Наталія Іванівна</cp:lastModifiedBy>
  <cp:revision>4</cp:revision>
  <cp:lastPrinted>2025-08-06T08:27:00Z</cp:lastPrinted>
  <dcterms:created xsi:type="dcterms:W3CDTF">2025-09-08T11:51:00Z</dcterms:created>
  <dcterms:modified xsi:type="dcterms:W3CDTF">2025-09-09T07:40:00Z</dcterms:modified>
</cp:coreProperties>
</file>