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F057A" w14:textId="77777777" w:rsidR="00FD1F50" w:rsidRPr="00EA644C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 wp14:anchorId="3E203611" wp14:editId="74C70B0E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E1F256" w14:textId="77777777" w:rsidR="00FD1F50" w:rsidRPr="00EA644C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731AAA73" w14:textId="77777777" w:rsidR="00FD1F50" w:rsidRPr="00EA644C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ВИЩА КВАЛІФІКАЦІЙНА КОМІСІЯ СУДДІВ УКРАЇНИ</w:t>
      </w:r>
    </w:p>
    <w:p w14:paraId="6109FC7B" w14:textId="77777777" w:rsidR="00FD1F50" w:rsidRPr="00EA644C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727DA84" w14:textId="77777777" w:rsidR="00FD1F50" w:rsidRPr="00EA644C" w:rsidRDefault="001F6EEC" w:rsidP="005925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C5138F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40E4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травня</w:t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D640E4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року </w:t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640E4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D640E4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C238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927F7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D640E4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м. Київ</w:t>
      </w:r>
    </w:p>
    <w:p w14:paraId="2EF6E002" w14:textId="77777777" w:rsidR="00FD1F50" w:rsidRPr="00EA644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FC6F56" w14:textId="2A2E8F33" w:rsidR="00FD1F50" w:rsidRPr="00EA644C" w:rsidRDefault="001F6EEC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 І Ш Е Н </w:t>
      </w:r>
      <w:proofErr w:type="spellStart"/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 </w:t>
      </w:r>
      <w:r w:rsid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327/дс-25</w:t>
      </w:r>
    </w:p>
    <w:p w14:paraId="22482271" w14:textId="77777777" w:rsidR="00FD1F50" w:rsidRPr="00EA644C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5E079E" w14:textId="77777777" w:rsidR="00FD1F50" w:rsidRPr="00EA644C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Вища кваліфікаційна комісія </w:t>
      </w:r>
      <w:r w:rsidR="001F6EE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суддів України у складі колегії:</w:t>
      </w:r>
    </w:p>
    <w:p w14:paraId="66570593" w14:textId="77777777" w:rsidR="00FD1F50" w:rsidRPr="00EA644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7DB5B0" w14:textId="77777777" w:rsidR="00FD1F50" w:rsidRPr="00EA644C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головуючого – </w:t>
      </w:r>
      <w:r w:rsidR="001F6EE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Михайла БОГОНОСА</w:t>
      </w:r>
    </w:p>
    <w:p w14:paraId="78B0003E" w14:textId="77777777" w:rsidR="00FD1F50" w:rsidRPr="00EA644C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064C87" w14:textId="77777777" w:rsidR="00FD1F50" w:rsidRPr="00EA644C" w:rsidRDefault="001F6EEC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членів Комісії: Надії КОБЕЦЬКОЇ (доповідач), Галини ШЕВЧУК</w:t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73B29036" w14:textId="77777777" w:rsidR="00FD1F50" w:rsidRPr="00EA644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535829" w14:textId="77777777" w:rsidR="009C07EF" w:rsidRPr="00EA644C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розглянувши питання допуск</w:t>
      </w:r>
      <w:r w:rsidR="00CA3A78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115A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Поліщука Антона Руслановича 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</w:t>
      </w:r>
      <w:r w:rsidR="00A82B18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рішенням Комісії від 11 грудня 2024 року №</w:t>
      </w:r>
      <w:r w:rsidR="001F6EE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366/зп-24,</w:t>
      </w:r>
    </w:p>
    <w:p w14:paraId="2C69F024" w14:textId="77777777" w:rsidR="00FD1F50" w:rsidRPr="00EA644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2E6759" w14:textId="77777777" w:rsidR="00FD1F50" w:rsidRPr="00EA644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встановила:</w:t>
      </w:r>
    </w:p>
    <w:p w14:paraId="4A3FAC1B" w14:textId="77777777" w:rsidR="00FD1F50" w:rsidRPr="00EA644C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BA5B82" w14:textId="77777777" w:rsidR="005B4A45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D27C71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цим 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 вимогам до кандидата на посаду судді на основі поданих документів.</w:t>
      </w:r>
    </w:p>
    <w:p w14:paraId="13553996" w14:textId="77777777" w:rsidR="005B4A45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8" w:anchor="n2371" w:history="1">
        <w:r w:rsidRPr="00EA644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478EDB2D" w14:textId="77777777" w:rsidR="005B4A45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4E7B2337" w14:textId="77777777" w:rsidR="005B4A45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Рішенням Комісії від 11 грудня 2024 року №</w:t>
      </w:r>
      <w:r w:rsidR="001B18C8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 оголошено добір кандидатів на посаду судді місцевого суду з урахуванням 1</w:t>
      </w:r>
      <w:r w:rsidR="001B18C8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6502D4F6" w14:textId="77777777" w:rsidR="005B4A45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2B7B76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950987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(далі – Оголошення)</w:t>
      </w:r>
      <w:r w:rsidR="002B7B76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8B0D55B" w14:textId="77777777" w:rsidR="005B4A45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Згідно з підпунктом 14.2 пункту 14 </w:t>
      </w:r>
      <w:r w:rsidR="00950987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Оголошення 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72F5E4CA" w14:textId="77777777" w:rsidR="0069391C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 Комісії </w:t>
      </w:r>
      <w:r w:rsidR="001A5705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50115A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1F6EEC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7C71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березня 2025 року надійшла заява </w:t>
      </w:r>
      <w:r w:rsidR="0050115A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Поліщука А.Р.</w:t>
      </w:r>
      <w:r w:rsidR="001A5705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 участь у Доборі.</w:t>
      </w:r>
    </w:p>
    <w:p w14:paraId="5E570654" w14:textId="77777777" w:rsidR="00BA1623" w:rsidRPr="00EA644C" w:rsidRDefault="0069391C" w:rsidP="009C790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hd w:val="clear" w:color="auto" w:fill="FFFFFF"/>
        </w:rPr>
      </w:pPr>
      <w:r w:rsidRPr="00EA644C">
        <w:rPr>
          <w:color w:val="000000" w:themeColor="text1"/>
          <w:shd w:val="clear" w:color="auto" w:fill="FFFFFF"/>
        </w:rPr>
        <w:t>Дослідивши подані</w:t>
      </w:r>
      <w:r w:rsidR="003107B2" w:rsidRPr="00EA644C">
        <w:rPr>
          <w:color w:val="000000" w:themeColor="text1"/>
          <w:shd w:val="clear" w:color="auto" w:fill="FFFFFF"/>
        </w:rPr>
        <w:t xml:space="preserve"> </w:t>
      </w:r>
      <w:r w:rsidR="0050115A" w:rsidRPr="00EA644C">
        <w:rPr>
          <w:color w:val="000000" w:themeColor="text1"/>
          <w:shd w:val="clear" w:color="auto" w:fill="FFFFFF"/>
        </w:rPr>
        <w:t>Поліщуком А.Р.</w:t>
      </w:r>
      <w:r w:rsidR="001A5705" w:rsidRPr="00EA644C">
        <w:rPr>
          <w:color w:val="000000" w:themeColor="text1"/>
          <w:shd w:val="clear" w:color="auto" w:fill="FFFFFF"/>
        </w:rPr>
        <w:t xml:space="preserve"> д</w:t>
      </w:r>
      <w:r w:rsidR="00D27C71" w:rsidRPr="00EA644C">
        <w:rPr>
          <w:color w:val="000000" w:themeColor="text1"/>
          <w:shd w:val="clear" w:color="auto" w:fill="FFFFFF"/>
        </w:rPr>
        <w:t>окументи, Комісія</w:t>
      </w:r>
      <w:r w:rsidR="00E816EE" w:rsidRPr="00EA644C">
        <w:rPr>
          <w:color w:val="000000" w:themeColor="text1"/>
          <w:shd w:val="clear" w:color="auto" w:fill="FFFFFF"/>
        </w:rPr>
        <w:t xml:space="preserve"> </w:t>
      </w:r>
      <w:r w:rsidR="00523AE1" w:rsidRPr="00EA644C">
        <w:rPr>
          <w:color w:val="000000" w:themeColor="text1"/>
          <w:shd w:val="clear" w:color="auto" w:fill="FFFFFF"/>
        </w:rPr>
        <w:t>встанов</w:t>
      </w:r>
      <w:r w:rsidR="00D27C71" w:rsidRPr="00EA644C">
        <w:rPr>
          <w:color w:val="000000" w:themeColor="text1"/>
          <w:shd w:val="clear" w:color="auto" w:fill="FFFFFF"/>
        </w:rPr>
        <w:t>ила</w:t>
      </w:r>
      <w:r w:rsidR="009C7902" w:rsidRPr="00EA644C">
        <w:rPr>
          <w:color w:val="000000" w:themeColor="text1"/>
          <w:shd w:val="clear" w:color="auto" w:fill="FFFFFF"/>
        </w:rPr>
        <w:t xml:space="preserve">, що ним </w:t>
      </w:r>
      <w:r w:rsidR="00BA1623" w:rsidRPr="00EA644C">
        <w:rPr>
          <w:color w:val="000000" w:themeColor="text1"/>
        </w:rPr>
        <w:t xml:space="preserve">подано </w:t>
      </w:r>
      <w:r w:rsidR="000B534F" w:rsidRPr="00EA644C">
        <w:rPr>
          <w:rStyle w:val="af"/>
          <w:b w:val="0"/>
          <w:color w:val="000000" w:themeColor="text1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EA644C">
        <w:rPr>
          <w:rStyle w:val="af"/>
          <w:b w:val="0"/>
          <w:color w:val="000000" w:themeColor="text1"/>
          <w:shd w:val="clear" w:color="auto" w:fill="FFFFFF"/>
        </w:rPr>
        <w:t xml:space="preserve"> станом на</w:t>
      </w:r>
      <w:r w:rsidR="001A5705" w:rsidRPr="00EA644C">
        <w:rPr>
          <w:rStyle w:val="af"/>
          <w:b w:val="0"/>
          <w:color w:val="000000" w:themeColor="text1"/>
          <w:shd w:val="clear" w:color="auto" w:fill="FFFFFF"/>
        </w:rPr>
        <w:t xml:space="preserve"> 27</w:t>
      </w:r>
      <w:r w:rsidR="009C7902" w:rsidRPr="00EA644C">
        <w:rPr>
          <w:rStyle w:val="af"/>
          <w:b w:val="0"/>
          <w:color w:val="000000" w:themeColor="text1"/>
          <w:shd w:val="clear" w:color="auto" w:fill="FFFFFF"/>
        </w:rPr>
        <w:t xml:space="preserve"> </w:t>
      </w:r>
      <w:r w:rsidR="005C3754" w:rsidRPr="00EA644C">
        <w:rPr>
          <w:rStyle w:val="af"/>
          <w:b w:val="0"/>
          <w:color w:val="000000" w:themeColor="text1"/>
          <w:shd w:val="clear" w:color="auto" w:fill="FFFFFF"/>
        </w:rPr>
        <w:t>лютого 2025 року.</w:t>
      </w:r>
    </w:p>
    <w:p w14:paraId="4B9AA28D" w14:textId="192CECED" w:rsidR="007F7D72" w:rsidRPr="00EA644C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EA644C">
        <w:rPr>
          <w:color w:val="000000" w:themeColor="text1"/>
        </w:rPr>
        <w:lastRenderedPageBreak/>
        <w:t xml:space="preserve">Пунктом 13 частини першої статті 72 Закону визначено, що </w:t>
      </w:r>
      <w:r w:rsidRPr="00EA644C">
        <w:rPr>
          <w:color w:val="000000" w:themeColor="text1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 w:rsidRPr="00EA644C">
        <w:rPr>
          <w:color w:val="000000" w:themeColor="text1"/>
          <w:sz w:val="96"/>
          <w:szCs w:val="96"/>
          <w:shd w:val="clear" w:color="auto" w:fill="FFFFFF"/>
        </w:rPr>
        <w:t xml:space="preserve"> </w:t>
      </w:r>
      <w:r w:rsidRPr="00EA644C">
        <w:rPr>
          <w:color w:val="000000" w:themeColor="text1"/>
          <w:shd w:val="clear" w:color="auto" w:fill="FFFFFF"/>
        </w:rPr>
        <w:t>статтею</w:t>
      </w:r>
      <w:hyperlink r:id="rId9" w:anchor="n2338" w:history="1"/>
      <w:r w:rsidRPr="00EA644C">
        <w:rPr>
          <w:color w:val="000000" w:themeColor="text1"/>
          <w:sz w:val="96"/>
          <w:szCs w:val="96"/>
        </w:rPr>
        <w:t xml:space="preserve"> </w:t>
      </w:r>
      <w:r w:rsidRPr="00EA644C">
        <w:rPr>
          <w:color w:val="000000" w:themeColor="text1"/>
        </w:rPr>
        <w:t>69</w:t>
      </w:r>
      <w:r w:rsidR="005C3754" w:rsidRPr="00EA644C">
        <w:rPr>
          <w:color w:val="000000" w:themeColor="text1"/>
          <w:sz w:val="96"/>
          <w:szCs w:val="96"/>
          <w:shd w:val="clear" w:color="auto" w:fill="FFFFFF"/>
        </w:rPr>
        <w:t xml:space="preserve"> </w:t>
      </w:r>
      <w:r w:rsidRPr="00EA644C">
        <w:rPr>
          <w:color w:val="000000" w:themeColor="text1"/>
          <w:shd w:val="clear" w:color="auto" w:fill="FFFFFF"/>
        </w:rPr>
        <w:t>цього</w:t>
      </w:r>
      <w:r w:rsidRPr="00EA644C">
        <w:rPr>
          <w:color w:val="000000" w:themeColor="text1"/>
          <w:sz w:val="96"/>
          <w:szCs w:val="96"/>
          <w:shd w:val="clear" w:color="auto" w:fill="FFFFFF"/>
        </w:rPr>
        <w:t xml:space="preserve"> </w:t>
      </w:r>
      <w:r w:rsidRPr="00EA644C">
        <w:rPr>
          <w:color w:val="000000" w:themeColor="text1"/>
          <w:shd w:val="clear" w:color="auto" w:fill="FFFFFF"/>
        </w:rPr>
        <w:t>Закону.</w:t>
      </w:r>
      <w:r w:rsidR="007F7D72" w:rsidRPr="00EA644C">
        <w:rPr>
          <w:color w:val="000000" w:themeColor="text1"/>
          <w:sz w:val="96"/>
          <w:szCs w:val="96"/>
        </w:rPr>
        <w:t xml:space="preserve"> </w:t>
      </w:r>
      <w:r w:rsidR="007F7D72" w:rsidRPr="00EA644C">
        <w:rPr>
          <w:color w:val="000000" w:themeColor="text1"/>
        </w:rPr>
        <w:t>До</w:t>
      </w:r>
      <w:r w:rsidR="007F7D72" w:rsidRPr="00EA644C">
        <w:rPr>
          <w:color w:val="000000" w:themeColor="text1"/>
          <w:sz w:val="96"/>
          <w:szCs w:val="96"/>
        </w:rPr>
        <w:t xml:space="preserve"> </w:t>
      </w:r>
      <w:r w:rsidR="007F7D72" w:rsidRPr="00EA644C">
        <w:rPr>
          <w:color w:val="000000" w:themeColor="text1"/>
        </w:rPr>
        <w:t>таких</w:t>
      </w:r>
      <w:r w:rsidR="007F7D72" w:rsidRPr="00EA644C">
        <w:rPr>
          <w:color w:val="000000" w:themeColor="text1"/>
          <w:sz w:val="96"/>
          <w:szCs w:val="96"/>
        </w:rPr>
        <w:t xml:space="preserve"> </w:t>
      </w:r>
      <w:r w:rsidR="007F7D72" w:rsidRPr="00EA644C">
        <w:rPr>
          <w:color w:val="000000" w:themeColor="text1"/>
        </w:rPr>
        <w:t>документів</w:t>
      </w:r>
      <w:r w:rsidR="007F7D72" w:rsidRPr="00EA644C">
        <w:rPr>
          <w:color w:val="000000" w:themeColor="text1"/>
          <w:sz w:val="96"/>
          <w:szCs w:val="96"/>
        </w:rPr>
        <w:t xml:space="preserve"> </w:t>
      </w:r>
      <w:r w:rsidR="007F7D72" w:rsidRPr="00EA644C">
        <w:rPr>
          <w:color w:val="000000" w:themeColor="text1"/>
        </w:rPr>
        <w:t>відповідно</w:t>
      </w:r>
      <w:r w:rsidR="007F7D72" w:rsidRPr="00EA644C">
        <w:rPr>
          <w:color w:val="000000" w:themeColor="text1"/>
          <w:sz w:val="96"/>
          <w:szCs w:val="96"/>
        </w:rPr>
        <w:t xml:space="preserve"> </w:t>
      </w:r>
      <w:r w:rsidR="007F7D72" w:rsidRPr="00EA644C">
        <w:rPr>
          <w:color w:val="000000" w:themeColor="text1"/>
        </w:rPr>
        <w:t>до</w:t>
      </w:r>
      <w:r w:rsidR="00B85094" w:rsidRPr="00EA644C">
        <w:rPr>
          <w:color w:val="000000" w:themeColor="text1"/>
        </w:rPr>
        <w:t xml:space="preserve"> </w:t>
      </w:r>
      <w:r w:rsidR="00B85094" w:rsidRPr="00EA644C">
        <w:rPr>
          <w:color w:val="000000" w:themeColor="text1"/>
          <w:shd w:val="clear" w:color="auto" w:fill="FFFFFF"/>
        </w:rPr>
        <w:t>підпункту</w:t>
      </w:r>
      <w:r w:rsidR="00EA644C">
        <w:rPr>
          <w:color w:val="000000" w:themeColor="text1"/>
          <w:shd w:val="clear" w:color="auto" w:fill="FFFFFF"/>
        </w:rPr>
        <w:t xml:space="preserve"> </w:t>
      </w:r>
      <w:r w:rsidR="00B85094" w:rsidRPr="00EA644C">
        <w:rPr>
          <w:color w:val="000000" w:themeColor="text1"/>
          <w:shd w:val="clear" w:color="auto" w:fill="FFFFFF"/>
        </w:rPr>
        <w:t>13.15.1</w:t>
      </w:r>
      <w:r w:rsidR="00EA644C">
        <w:rPr>
          <w:color w:val="000000" w:themeColor="text1"/>
          <w:shd w:val="clear" w:color="auto" w:fill="FFFFFF"/>
        </w:rPr>
        <w:t xml:space="preserve"> </w:t>
      </w:r>
      <w:r w:rsidR="007F7D72" w:rsidRPr="00EA644C">
        <w:rPr>
          <w:color w:val="000000" w:themeColor="text1"/>
          <w:shd w:val="clear" w:color="auto" w:fill="FFFFFF"/>
        </w:rPr>
        <w:t xml:space="preserve">пункту 13 </w:t>
      </w:r>
      <w:r w:rsidR="007F7D72" w:rsidRPr="00EA644C">
        <w:rPr>
          <w:color w:val="000000" w:themeColor="text1"/>
        </w:rPr>
        <w:t xml:space="preserve">Оголошення </w:t>
      </w:r>
      <w:r w:rsidR="00D27C71" w:rsidRPr="00EA644C">
        <w:rPr>
          <w:color w:val="000000" w:themeColor="text1"/>
        </w:rPr>
        <w:t>належить</w:t>
      </w:r>
      <w:r w:rsidR="007F7D72" w:rsidRPr="00EA644C">
        <w:rPr>
          <w:color w:val="000000" w:themeColor="text1"/>
        </w:rPr>
        <w:t>, зокрема,</w:t>
      </w:r>
      <w:r w:rsidR="007F7D72" w:rsidRPr="00EA644C">
        <w:rPr>
          <w:rStyle w:val="af"/>
          <w:b w:val="0"/>
          <w:color w:val="000000" w:themeColor="text1"/>
          <w:shd w:val="clear" w:color="auto" w:fill="FFFFFF"/>
        </w:rPr>
        <w:t xml:space="preserve"> витяг </w:t>
      </w:r>
      <w:r w:rsidR="00B85094" w:rsidRPr="00EA644C">
        <w:rPr>
          <w:rStyle w:val="af"/>
          <w:b w:val="0"/>
          <w:color w:val="000000" w:themeColor="text1"/>
          <w:shd w:val="clear" w:color="auto" w:fill="FFFFFF"/>
        </w:rPr>
        <w:t>і</w:t>
      </w:r>
      <w:r w:rsidR="007F7D72" w:rsidRPr="00EA644C">
        <w:rPr>
          <w:rStyle w:val="af"/>
          <w:b w:val="0"/>
          <w:color w:val="000000" w:themeColor="text1"/>
          <w:shd w:val="clear" w:color="auto" w:fill="FFFFFF"/>
        </w:rPr>
        <w:t>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EA644C">
        <w:rPr>
          <w:color w:val="000000" w:themeColor="text1"/>
        </w:rPr>
        <w:t xml:space="preserve"> </w:t>
      </w:r>
    </w:p>
    <w:p w14:paraId="065AD37E" w14:textId="77777777" w:rsidR="007F7D72" w:rsidRPr="00EA644C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EA644C">
        <w:rPr>
          <w:color w:val="000000" w:themeColor="text1"/>
        </w:rPr>
        <w:t xml:space="preserve">Відповідно до частини другої статті 73 Закону особа має відповідати </w:t>
      </w:r>
      <w:r w:rsidRPr="00EA644C">
        <w:rPr>
          <w:color w:val="000000" w:themeColor="text1"/>
          <w:shd w:val="clear" w:color="auto" w:fill="FFFFFF"/>
        </w:rPr>
        <w:t xml:space="preserve">вимогам до кандидата на посаду судді на день подання заяви про участь у доборі. </w:t>
      </w:r>
      <w:r w:rsidR="00D27C71" w:rsidRPr="00EA644C">
        <w:rPr>
          <w:color w:val="000000" w:themeColor="text1"/>
          <w:shd w:val="clear" w:color="auto" w:fill="FFFFFF"/>
        </w:rPr>
        <w:t>З</w:t>
      </w:r>
      <w:r w:rsidRPr="00EA644C">
        <w:rPr>
          <w:color w:val="000000" w:themeColor="text1"/>
          <w:shd w:val="clear" w:color="auto" w:fill="FFFFFF"/>
        </w:rPr>
        <w:t xml:space="preserve">міст </w:t>
      </w:r>
      <w:r w:rsidR="00D27C71" w:rsidRPr="00EA644C">
        <w:rPr>
          <w:color w:val="000000" w:themeColor="text1"/>
          <w:shd w:val="clear" w:color="auto" w:fill="FFFFFF"/>
        </w:rPr>
        <w:t xml:space="preserve">цієї </w:t>
      </w:r>
      <w:r w:rsidRPr="00EA644C">
        <w:rPr>
          <w:color w:val="000000" w:themeColor="text1"/>
          <w:shd w:val="clear" w:color="auto" w:fill="FFFFFF"/>
        </w:rPr>
        <w:t>норми</w:t>
      </w:r>
      <w:r w:rsidR="00E5587F" w:rsidRPr="00EA644C">
        <w:rPr>
          <w:color w:val="000000" w:themeColor="text1"/>
          <w:shd w:val="clear" w:color="auto" w:fill="FFFFFF"/>
        </w:rPr>
        <w:t xml:space="preserve"> закріплено </w:t>
      </w:r>
      <w:r w:rsidR="00D27C71" w:rsidRPr="00EA644C">
        <w:rPr>
          <w:color w:val="000000" w:themeColor="text1"/>
          <w:shd w:val="clear" w:color="auto" w:fill="FFFFFF"/>
        </w:rPr>
        <w:t xml:space="preserve">у </w:t>
      </w:r>
      <w:r w:rsidRPr="00EA644C">
        <w:rPr>
          <w:color w:val="000000" w:themeColor="text1"/>
          <w:shd w:val="clear" w:color="auto" w:fill="FFFFFF"/>
        </w:rPr>
        <w:t>підпункт</w:t>
      </w:r>
      <w:r w:rsidR="00D27C71" w:rsidRPr="00EA644C">
        <w:rPr>
          <w:color w:val="000000" w:themeColor="text1"/>
          <w:shd w:val="clear" w:color="auto" w:fill="FFFFFF"/>
        </w:rPr>
        <w:t>і</w:t>
      </w:r>
      <w:r w:rsidRPr="00EA644C">
        <w:rPr>
          <w:color w:val="000000" w:themeColor="text1"/>
          <w:shd w:val="clear" w:color="auto" w:fill="FFFFFF"/>
        </w:rPr>
        <w:t xml:space="preserve"> 13.15.1 пункту 13 </w:t>
      </w:r>
      <w:r w:rsidRPr="00EA644C">
        <w:rPr>
          <w:color w:val="000000" w:themeColor="text1"/>
        </w:rPr>
        <w:t>Оголошення</w:t>
      </w:r>
      <w:r w:rsidR="00D27C71" w:rsidRPr="00EA644C">
        <w:rPr>
          <w:color w:val="000000" w:themeColor="text1"/>
        </w:rPr>
        <w:t xml:space="preserve">: </w:t>
      </w:r>
      <w:r w:rsidRPr="00EA644C">
        <w:rPr>
          <w:rStyle w:val="af"/>
          <w:b w:val="0"/>
          <w:color w:val="000000" w:themeColor="text1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EA644C">
        <w:rPr>
          <w:color w:val="000000" w:themeColor="text1"/>
          <w:shd w:val="clear" w:color="auto" w:fill="FFFFFF"/>
        </w:rPr>
        <w:t>має бути отримано не раніше</w:t>
      </w:r>
      <w:r w:rsidR="005C3754" w:rsidRPr="00EA644C">
        <w:rPr>
          <w:color w:val="000000" w:themeColor="text1"/>
          <w:shd w:val="clear" w:color="auto" w:fill="FFFFFF"/>
        </w:rPr>
        <w:t xml:space="preserve"> </w:t>
      </w:r>
      <w:r w:rsidRPr="00EA644C">
        <w:rPr>
          <w:color w:val="000000" w:themeColor="text1"/>
          <w:shd w:val="clear" w:color="auto" w:fill="FFFFFF"/>
        </w:rPr>
        <w:t>01 березня 2025 року.</w:t>
      </w:r>
    </w:p>
    <w:p w14:paraId="65703B33" w14:textId="77777777" w:rsidR="005E59B6" w:rsidRPr="00EA644C" w:rsidRDefault="00C8538F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Згідно з</w:t>
      </w:r>
      <w:r w:rsidR="005E59B6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частин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ою</w:t>
      </w:r>
      <w:r w:rsidR="005E59B6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третьо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</w:t>
      </w:r>
      <w:r w:rsidR="005E59B6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1D9BF6BC" w14:textId="77777777" w:rsidR="005E59B6" w:rsidRPr="00EA644C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Підпунктом 60.1 пункту 60 </w:t>
      </w:r>
      <w:r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параграфа 7 Регламенту Вищої кваліфікаційної комісії суддів України, затвердженого рішенням</w:t>
      </w:r>
      <w:r w:rsidRPr="00EA644C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</w:rPr>
        <w:t>Комісії від</w:t>
      </w:r>
      <w:r w:rsidRPr="00EA644C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13 жовтня 2016 року №</w:t>
      </w:r>
      <w:r w:rsidR="00A84844"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81/зп-16 (в редакції рішення 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</w:rPr>
        <w:t>Комісії</w:t>
      </w:r>
      <w:r w:rsidRPr="00EA644C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від 19 жовтня 2023 року № 119/зп-23</w:t>
      </w:r>
      <w:r w:rsidR="00D27C71"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зі зм</w:t>
      </w:r>
      <w:r w:rsidR="00E5587F"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і</w:t>
      </w:r>
      <w:r w:rsidR="00D27C71"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нами</w:t>
      </w:r>
      <w:r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 w:rsidR="00D27C71"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Pr="00EA644C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Style w:val="af"/>
          <w:rFonts w:ascii="Times New Roman" w:hAnsi="Times New Roman" w:cs="Times New Roman"/>
          <w:b w:val="0"/>
          <w:color w:val="000000" w:themeColor="text1"/>
          <w:sz w:val="24"/>
          <w:szCs w:val="24"/>
        </w:rPr>
        <w:t>встановлено, що</w:t>
      </w:r>
      <w:r w:rsidRPr="00EA644C">
        <w:rPr>
          <w:rStyle w:val="af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</w:rPr>
        <w:t>рішення про допуск або про відмову в допуску до конкурсу, добору або кваліфікаційного іспиту Ко</w:t>
      </w:r>
      <w:r w:rsidR="002B7B76" w:rsidRPr="00EA644C">
        <w:rPr>
          <w:rFonts w:ascii="Times New Roman" w:hAnsi="Times New Roman" w:cs="Times New Roman"/>
          <w:color w:val="000000" w:themeColor="text1"/>
          <w:sz w:val="24"/>
          <w:szCs w:val="24"/>
        </w:rPr>
        <w:t>місія ухвалює у складі колегії.</w:t>
      </w:r>
    </w:p>
    <w:p w14:paraId="035550A9" w14:textId="77777777" w:rsidR="00227F66" w:rsidRPr="00EA644C" w:rsidRDefault="00227F6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hAnsi="Times New Roman" w:cs="Times New Roman"/>
          <w:color w:val="000000" w:themeColor="text1"/>
          <w:sz w:val="24"/>
          <w:szCs w:val="24"/>
        </w:rPr>
        <w:t>Урахувавши викладене, Комісія у складі колегії дійшла висновку про наявність підстав для відмови Поліщуку А.Р. у допуску до участі в Доборі.</w:t>
      </w:r>
    </w:p>
    <w:p w14:paraId="7B040602" w14:textId="77777777" w:rsidR="005B4A45" w:rsidRPr="00EA644C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</w:t>
      </w:r>
      <w:r w:rsidR="00A84844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101</w:t>
      </w:r>
      <w:r w:rsidR="00A84844"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A64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Закону).</w:t>
      </w:r>
    </w:p>
    <w:p w14:paraId="646777C8" w14:textId="77777777" w:rsidR="00D669B4" w:rsidRPr="00EA644C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D27C71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Вища кваліфікаційна комісія суддів України 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одноголосно</w:t>
      </w:r>
    </w:p>
    <w:p w14:paraId="706B2A91" w14:textId="77777777" w:rsidR="00FD1F50" w:rsidRPr="00EA644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4CE0A1" w14:textId="77777777" w:rsidR="00FD1F50" w:rsidRPr="00EA644C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вирішила:</w:t>
      </w:r>
    </w:p>
    <w:p w14:paraId="52526651" w14:textId="77777777" w:rsidR="00FD1F50" w:rsidRPr="00EA644C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2C057F" w14:textId="77777777" w:rsidR="00666FBC" w:rsidRPr="00EA644C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відмовити </w:t>
      </w:r>
      <w:r w:rsidR="0050115A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Поліщуку Антону Руслановичу </w:t>
      </w:r>
      <w:r w:rsidR="001A5705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1B0C0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опус</w:t>
      </w:r>
      <w:r w:rsidR="001B0C0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</w:t>
      </w:r>
      <w:r w:rsidR="003F2950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0F5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366/зп-24</w:t>
      </w:r>
      <w:r w:rsidR="00666FB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DBAB55" w14:textId="77777777" w:rsidR="00FD1F50" w:rsidRPr="00EA644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48BFAF" w14:textId="77777777" w:rsidR="00FD1F50" w:rsidRPr="00EA644C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EE7450" w14:textId="5BE7CD0C" w:rsidR="00FD1F50" w:rsidRPr="00EA644C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Головуючий</w:t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D2B59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="001F6EE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Михайло БОГОНІС</w:t>
      </w:r>
    </w:p>
    <w:p w14:paraId="06F115CE" w14:textId="77777777" w:rsidR="001F6EEC" w:rsidRPr="00EA644C" w:rsidRDefault="001F6EEC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DE334F" w14:textId="77777777" w:rsidR="00FD1F50" w:rsidRPr="00EA644C" w:rsidRDefault="00FD1F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6355BD" w14:textId="13A06F74" w:rsidR="001F6EEC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Члени Комісії:</w:t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F6EE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Надія КОБЕЦЬКА</w:t>
      </w:r>
    </w:p>
    <w:p w14:paraId="0CE08445" w14:textId="1C3EF75A" w:rsidR="00EA644C" w:rsidRDefault="00EA644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A3F896" w14:textId="4B845182" w:rsidR="00EA644C" w:rsidRDefault="00EA644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616304" w14:textId="0206D429" w:rsidR="008B38BF" w:rsidRPr="00EA644C" w:rsidRDefault="00EA644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F6EEC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Галина </w:t>
      </w:r>
      <w:r w:rsidR="005C3754" w:rsidRPr="00EA64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ШЕВЧУК</w:t>
      </w:r>
    </w:p>
    <w:sectPr w:rsidR="008B38BF" w:rsidRPr="00EA644C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BB7B4" w14:textId="77777777" w:rsidR="003F5B98" w:rsidRDefault="003F5B98">
      <w:pPr>
        <w:spacing w:after="0" w:line="240" w:lineRule="auto"/>
      </w:pPr>
      <w:r>
        <w:separator/>
      </w:r>
    </w:p>
  </w:endnote>
  <w:endnote w:type="continuationSeparator" w:id="0">
    <w:p w14:paraId="4841289A" w14:textId="77777777" w:rsidR="003F5B98" w:rsidRDefault="003F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622B3" w14:textId="77777777" w:rsidR="003F5B98" w:rsidRDefault="003F5B98">
      <w:pPr>
        <w:spacing w:after="0" w:line="240" w:lineRule="auto"/>
      </w:pPr>
      <w:r>
        <w:separator/>
      </w:r>
    </w:p>
  </w:footnote>
  <w:footnote w:type="continuationSeparator" w:id="0">
    <w:p w14:paraId="5F277B27" w14:textId="77777777" w:rsidR="003F5B98" w:rsidRDefault="003F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52936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7F6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70834"/>
    <w:rsid w:val="00180213"/>
    <w:rsid w:val="001927F7"/>
    <w:rsid w:val="0019706C"/>
    <w:rsid w:val="001A535B"/>
    <w:rsid w:val="001A5705"/>
    <w:rsid w:val="001B0C0C"/>
    <w:rsid w:val="001B18C8"/>
    <w:rsid w:val="001D53F7"/>
    <w:rsid w:val="001E5FD0"/>
    <w:rsid w:val="001E68E7"/>
    <w:rsid w:val="001F6EEC"/>
    <w:rsid w:val="00210410"/>
    <w:rsid w:val="00221859"/>
    <w:rsid w:val="002259A9"/>
    <w:rsid w:val="00227F66"/>
    <w:rsid w:val="002536E6"/>
    <w:rsid w:val="00263EC2"/>
    <w:rsid w:val="002B7B76"/>
    <w:rsid w:val="002D0836"/>
    <w:rsid w:val="002D51C6"/>
    <w:rsid w:val="003107B2"/>
    <w:rsid w:val="0032587D"/>
    <w:rsid w:val="003301AF"/>
    <w:rsid w:val="003423D6"/>
    <w:rsid w:val="003809CF"/>
    <w:rsid w:val="003B1BCA"/>
    <w:rsid w:val="003B2DD9"/>
    <w:rsid w:val="003C37A9"/>
    <w:rsid w:val="003E4128"/>
    <w:rsid w:val="003F2950"/>
    <w:rsid w:val="003F3782"/>
    <w:rsid w:val="003F5B98"/>
    <w:rsid w:val="003F7DED"/>
    <w:rsid w:val="00406BBE"/>
    <w:rsid w:val="00415B79"/>
    <w:rsid w:val="0046032A"/>
    <w:rsid w:val="0046605A"/>
    <w:rsid w:val="004C101B"/>
    <w:rsid w:val="004F48B6"/>
    <w:rsid w:val="0050115A"/>
    <w:rsid w:val="005023C7"/>
    <w:rsid w:val="00507705"/>
    <w:rsid w:val="00523AE1"/>
    <w:rsid w:val="005336F6"/>
    <w:rsid w:val="005404E5"/>
    <w:rsid w:val="005405FE"/>
    <w:rsid w:val="00592544"/>
    <w:rsid w:val="005B4A45"/>
    <w:rsid w:val="005C3754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C7902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84844"/>
    <w:rsid w:val="00A9586F"/>
    <w:rsid w:val="00AE1361"/>
    <w:rsid w:val="00B466D0"/>
    <w:rsid w:val="00B84CB2"/>
    <w:rsid w:val="00B85094"/>
    <w:rsid w:val="00BA1623"/>
    <w:rsid w:val="00BB365B"/>
    <w:rsid w:val="00BB6724"/>
    <w:rsid w:val="00BF1CDD"/>
    <w:rsid w:val="00C006EA"/>
    <w:rsid w:val="00C0742E"/>
    <w:rsid w:val="00C21054"/>
    <w:rsid w:val="00C44AE7"/>
    <w:rsid w:val="00C5138F"/>
    <w:rsid w:val="00C641CA"/>
    <w:rsid w:val="00C7779E"/>
    <w:rsid w:val="00C8538F"/>
    <w:rsid w:val="00CA3A78"/>
    <w:rsid w:val="00CB06C8"/>
    <w:rsid w:val="00CB74F5"/>
    <w:rsid w:val="00CE30FD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A644C"/>
    <w:rsid w:val="00EC2389"/>
    <w:rsid w:val="00EC5203"/>
    <w:rsid w:val="00F16DB1"/>
    <w:rsid w:val="00F20E16"/>
    <w:rsid w:val="00F32B86"/>
    <w:rsid w:val="00F525D3"/>
    <w:rsid w:val="00F661DA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1A47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2025-05-07T12:03:00Z</cp:lastPrinted>
  <dcterms:created xsi:type="dcterms:W3CDTF">2025-05-22T20:24:00Z</dcterms:created>
  <dcterms:modified xsi:type="dcterms:W3CDTF">2025-05-22T20:24:00Z</dcterms:modified>
</cp:coreProperties>
</file>