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B1178" w14:textId="77777777" w:rsidR="0091082B" w:rsidRPr="00CF66DF" w:rsidRDefault="00AB0DAE" w:rsidP="00793244">
      <w:pPr>
        <w:pBdr>
          <w:top w:val="nil"/>
          <w:left w:val="nil"/>
          <w:bottom w:val="nil"/>
          <w:right w:val="nil"/>
          <w:between w:val="nil"/>
        </w:pBdr>
        <w:spacing w:line="240" w:lineRule="auto"/>
        <w:ind w:left="0" w:right="-1" w:hanging="2"/>
        <w:jc w:val="center"/>
        <w:rPr>
          <w:lang w:val="uk-UA"/>
        </w:rPr>
      </w:pPr>
      <w:r w:rsidRPr="00CF66DF">
        <w:rPr>
          <w:noProof/>
          <w:lang w:val="uk-UA" w:eastAsia="uk-UA"/>
        </w:rPr>
        <w:drawing>
          <wp:inline distT="0" distB="0" distL="114300" distR="114300" wp14:anchorId="67677554" wp14:editId="070D06CA">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5A4A002F" w14:textId="77777777" w:rsidR="0091082B" w:rsidRPr="00CF66DF" w:rsidRDefault="0091082B" w:rsidP="00793244">
      <w:pPr>
        <w:pBdr>
          <w:top w:val="nil"/>
          <w:left w:val="nil"/>
          <w:bottom w:val="nil"/>
          <w:right w:val="nil"/>
          <w:between w:val="nil"/>
        </w:pBdr>
        <w:spacing w:line="240" w:lineRule="auto"/>
        <w:ind w:left="0" w:hanging="2"/>
        <w:rPr>
          <w:lang w:val="uk-UA"/>
        </w:rPr>
      </w:pPr>
    </w:p>
    <w:p w14:paraId="63F5F1E0" w14:textId="77777777" w:rsidR="0091082B" w:rsidRPr="00CF66DF" w:rsidRDefault="00AB0DAE" w:rsidP="00793244">
      <w:pPr>
        <w:pBdr>
          <w:top w:val="nil"/>
          <w:left w:val="nil"/>
          <w:bottom w:val="nil"/>
          <w:right w:val="nil"/>
          <w:between w:val="nil"/>
        </w:pBdr>
        <w:spacing w:line="240" w:lineRule="auto"/>
        <w:ind w:left="2" w:right="57" w:hanging="4"/>
        <w:jc w:val="center"/>
        <w:rPr>
          <w:sz w:val="36"/>
          <w:szCs w:val="36"/>
          <w:lang w:val="uk-UA"/>
        </w:rPr>
      </w:pPr>
      <w:r w:rsidRPr="00CF66DF">
        <w:rPr>
          <w:sz w:val="36"/>
          <w:szCs w:val="36"/>
          <w:lang w:val="uk-UA"/>
        </w:rPr>
        <w:t>ВИЩА КВАЛІФІКАЦІЙНА КОМІСІЯ СУДДІВ УКРАЇНИ</w:t>
      </w:r>
    </w:p>
    <w:p w14:paraId="6D4D004E" w14:textId="77777777" w:rsidR="0091082B" w:rsidRPr="00CF66DF" w:rsidRDefault="0091082B" w:rsidP="00793244">
      <w:pPr>
        <w:pBdr>
          <w:top w:val="nil"/>
          <w:left w:val="nil"/>
          <w:bottom w:val="nil"/>
          <w:right w:val="nil"/>
          <w:between w:val="nil"/>
        </w:pBdr>
        <w:spacing w:line="240" w:lineRule="auto"/>
        <w:ind w:left="0" w:right="57" w:hanging="2"/>
        <w:jc w:val="both"/>
        <w:rPr>
          <w:lang w:val="uk-UA"/>
        </w:rPr>
      </w:pPr>
    </w:p>
    <w:p w14:paraId="3E1199B0" w14:textId="07AD6E77" w:rsidR="0091082B" w:rsidRPr="00CF66DF" w:rsidRDefault="003579C2" w:rsidP="00793244">
      <w:pPr>
        <w:pBdr>
          <w:top w:val="nil"/>
          <w:left w:val="nil"/>
          <w:bottom w:val="nil"/>
          <w:right w:val="nil"/>
          <w:between w:val="nil"/>
        </w:pBdr>
        <w:shd w:val="clear" w:color="auto" w:fill="FFFFFF"/>
        <w:spacing w:line="240" w:lineRule="auto"/>
        <w:ind w:left="1" w:hanging="3"/>
        <w:jc w:val="both"/>
        <w:rPr>
          <w:sz w:val="26"/>
          <w:szCs w:val="26"/>
          <w:lang w:val="uk-UA"/>
        </w:rPr>
      </w:pPr>
      <w:r w:rsidRPr="00CF66DF">
        <w:rPr>
          <w:sz w:val="26"/>
          <w:szCs w:val="26"/>
          <w:lang w:val="uk-UA"/>
        </w:rPr>
        <w:t>15 вересня</w:t>
      </w:r>
      <w:r w:rsidR="00AB0DAE" w:rsidRPr="00CF66DF">
        <w:rPr>
          <w:sz w:val="26"/>
          <w:szCs w:val="26"/>
          <w:lang w:val="uk-UA"/>
        </w:rPr>
        <w:t xml:space="preserve"> 2025 року</w:t>
      </w:r>
      <w:r w:rsidR="00AB0DAE" w:rsidRPr="00CF66DF">
        <w:rPr>
          <w:sz w:val="26"/>
          <w:szCs w:val="26"/>
          <w:lang w:val="uk-UA"/>
        </w:rPr>
        <w:tab/>
      </w:r>
      <w:r w:rsidR="00AB0DAE" w:rsidRPr="00CF66DF">
        <w:rPr>
          <w:sz w:val="26"/>
          <w:szCs w:val="26"/>
          <w:lang w:val="uk-UA"/>
        </w:rPr>
        <w:tab/>
      </w:r>
      <w:r w:rsidR="00AB0DAE" w:rsidRPr="00CF66DF">
        <w:rPr>
          <w:sz w:val="26"/>
          <w:szCs w:val="26"/>
          <w:lang w:val="uk-UA"/>
        </w:rPr>
        <w:tab/>
      </w:r>
      <w:r w:rsidR="00AB0DAE" w:rsidRPr="00CF66DF">
        <w:rPr>
          <w:sz w:val="26"/>
          <w:szCs w:val="26"/>
          <w:lang w:val="uk-UA"/>
        </w:rPr>
        <w:tab/>
      </w:r>
      <w:r w:rsidR="00AB0DAE" w:rsidRPr="00CF66DF">
        <w:rPr>
          <w:sz w:val="26"/>
          <w:szCs w:val="26"/>
          <w:lang w:val="uk-UA"/>
        </w:rPr>
        <w:tab/>
      </w:r>
      <w:r w:rsidR="00AB0DAE" w:rsidRPr="00CF66DF">
        <w:rPr>
          <w:sz w:val="26"/>
          <w:szCs w:val="26"/>
          <w:lang w:val="uk-UA"/>
        </w:rPr>
        <w:tab/>
      </w:r>
      <w:r w:rsidR="00AB0DAE" w:rsidRPr="00CF66DF">
        <w:rPr>
          <w:sz w:val="26"/>
          <w:szCs w:val="26"/>
          <w:lang w:val="uk-UA"/>
        </w:rPr>
        <w:tab/>
      </w:r>
      <w:r w:rsidR="00AB0DAE" w:rsidRPr="00CF66DF">
        <w:rPr>
          <w:sz w:val="26"/>
          <w:szCs w:val="26"/>
          <w:lang w:val="uk-UA"/>
        </w:rPr>
        <w:tab/>
        <w:t xml:space="preserve"> </w:t>
      </w:r>
      <w:r w:rsidR="00B21A56" w:rsidRPr="00CF66DF">
        <w:rPr>
          <w:sz w:val="26"/>
          <w:szCs w:val="26"/>
          <w:lang w:val="uk-UA"/>
        </w:rPr>
        <w:tab/>
      </w:r>
      <w:r w:rsidR="00AB0DAE" w:rsidRPr="00CF66DF">
        <w:rPr>
          <w:sz w:val="26"/>
          <w:szCs w:val="26"/>
          <w:lang w:val="uk-UA"/>
        </w:rPr>
        <w:t>м. Київ</w:t>
      </w:r>
    </w:p>
    <w:p w14:paraId="4441B740" w14:textId="77777777" w:rsidR="0091082B" w:rsidRPr="00CF66DF" w:rsidRDefault="0091082B" w:rsidP="00793244">
      <w:pPr>
        <w:pBdr>
          <w:top w:val="nil"/>
          <w:left w:val="nil"/>
          <w:bottom w:val="nil"/>
          <w:right w:val="nil"/>
          <w:between w:val="nil"/>
        </w:pBdr>
        <w:shd w:val="clear" w:color="auto" w:fill="FFFFFF"/>
        <w:spacing w:line="240" w:lineRule="auto"/>
        <w:ind w:left="1" w:hanging="3"/>
        <w:jc w:val="both"/>
        <w:rPr>
          <w:sz w:val="26"/>
          <w:szCs w:val="26"/>
          <w:lang w:val="uk-UA"/>
        </w:rPr>
      </w:pPr>
    </w:p>
    <w:p w14:paraId="281FE293" w14:textId="331434CD" w:rsidR="0091082B" w:rsidRPr="00CF66DF" w:rsidRDefault="00AB0DAE" w:rsidP="00793244">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sidRPr="00CF66DF">
        <w:rPr>
          <w:sz w:val="26"/>
          <w:szCs w:val="26"/>
          <w:lang w:val="uk-UA"/>
        </w:rPr>
        <w:t xml:space="preserve">Р І Ш Е Н </w:t>
      </w:r>
      <w:proofErr w:type="spellStart"/>
      <w:r w:rsidRPr="00CF66DF">
        <w:rPr>
          <w:sz w:val="26"/>
          <w:szCs w:val="26"/>
          <w:lang w:val="uk-UA"/>
        </w:rPr>
        <w:t>Н</w:t>
      </w:r>
      <w:proofErr w:type="spellEnd"/>
      <w:r w:rsidRPr="00CF66DF">
        <w:rPr>
          <w:sz w:val="26"/>
          <w:szCs w:val="26"/>
          <w:lang w:val="uk-UA"/>
        </w:rPr>
        <w:t xml:space="preserve"> Я </w:t>
      </w:r>
      <w:r w:rsidR="00CF66DF">
        <w:rPr>
          <w:sz w:val="26"/>
          <w:szCs w:val="26"/>
          <w:lang w:val="uk-UA"/>
        </w:rPr>
        <w:t xml:space="preserve"> </w:t>
      </w:r>
      <w:r w:rsidRPr="00CF66DF">
        <w:rPr>
          <w:sz w:val="26"/>
          <w:szCs w:val="26"/>
          <w:lang w:val="uk-UA"/>
        </w:rPr>
        <w:t xml:space="preserve">№ </w:t>
      </w:r>
      <w:r w:rsidR="00CF66DF">
        <w:rPr>
          <w:sz w:val="26"/>
          <w:szCs w:val="26"/>
          <w:u w:val="single"/>
          <w:lang w:val="uk-UA"/>
        </w:rPr>
        <w:t>400/ас-25</w:t>
      </w:r>
    </w:p>
    <w:p w14:paraId="6A43F073" w14:textId="77777777" w:rsidR="0091082B" w:rsidRPr="00CF66DF" w:rsidRDefault="0091082B" w:rsidP="00793244">
      <w:pPr>
        <w:pBdr>
          <w:top w:val="nil"/>
          <w:left w:val="nil"/>
          <w:bottom w:val="nil"/>
          <w:right w:val="nil"/>
          <w:between w:val="nil"/>
        </w:pBdr>
        <w:shd w:val="clear" w:color="auto" w:fill="FFFFFF"/>
        <w:tabs>
          <w:tab w:val="left" w:pos="567"/>
        </w:tabs>
        <w:spacing w:line="240" w:lineRule="auto"/>
        <w:ind w:left="1" w:hanging="3"/>
        <w:jc w:val="both"/>
        <w:rPr>
          <w:sz w:val="26"/>
          <w:szCs w:val="26"/>
          <w:lang w:val="uk-UA"/>
        </w:rPr>
      </w:pPr>
    </w:p>
    <w:p w14:paraId="4B6C5DD1" w14:textId="77777777" w:rsidR="0091082B" w:rsidRPr="00CF66DF" w:rsidRDefault="00AB0DAE" w:rsidP="00793244">
      <w:pPr>
        <w:pBdr>
          <w:top w:val="nil"/>
          <w:left w:val="nil"/>
          <w:bottom w:val="nil"/>
          <w:right w:val="nil"/>
          <w:between w:val="nil"/>
        </w:pBdr>
        <w:shd w:val="clear" w:color="auto" w:fill="FFFFFF"/>
        <w:tabs>
          <w:tab w:val="left" w:pos="567"/>
        </w:tabs>
        <w:spacing w:line="240" w:lineRule="auto"/>
        <w:ind w:left="1" w:hanging="3"/>
        <w:jc w:val="both"/>
        <w:rPr>
          <w:sz w:val="26"/>
          <w:szCs w:val="26"/>
          <w:lang w:val="uk-UA"/>
        </w:rPr>
      </w:pPr>
      <w:r w:rsidRPr="00CF66DF">
        <w:rPr>
          <w:sz w:val="26"/>
          <w:szCs w:val="26"/>
          <w:lang w:val="uk-UA"/>
        </w:rPr>
        <w:t>Вища кваліфікаційна комісія суддів України у пленарному складі:</w:t>
      </w:r>
    </w:p>
    <w:p w14:paraId="1758064D" w14:textId="77777777" w:rsidR="0091082B" w:rsidRPr="00CF66DF" w:rsidRDefault="0091082B" w:rsidP="00793244">
      <w:pPr>
        <w:pBdr>
          <w:top w:val="nil"/>
          <w:left w:val="nil"/>
          <w:bottom w:val="nil"/>
          <w:right w:val="nil"/>
          <w:between w:val="nil"/>
        </w:pBdr>
        <w:shd w:val="clear" w:color="auto" w:fill="FFFFFF"/>
        <w:spacing w:line="240" w:lineRule="auto"/>
        <w:ind w:left="1" w:right="134" w:hanging="3"/>
        <w:jc w:val="both"/>
        <w:rPr>
          <w:sz w:val="26"/>
          <w:szCs w:val="26"/>
          <w:lang w:val="uk-UA"/>
        </w:rPr>
      </w:pPr>
    </w:p>
    <w:p w14:paraId="26F6769D" w14:textId="60E904C6" w:rsidR="0091082B" w:rsidRPr="00CF66DF" w:rsidRDefault="00AB0DAE" w:rsidP="00793244">
      <w:pPr>
        <w:pBdr>
          <w:top w:val="nil"/>
          <w:left w:val="nil"/>
          <w:bottom w:val="nil"/>
          <w:right w:val="nil"/>
          <w:between w:val="nil"/>
        </w:pBdr>
        <w:shd w:val="clear" w:color="auto" w:fill="FFFFFF"/>
        <w:spacing w:line="240" w:lineRule="auto"/>
        <w:ind w:left="1" w:hanging="3"/>
        <w:jc w:val="both"/>
        <w:rPr>
          <w:sz w:val="26"/>
          <w:szCs w:val="26"/>
          <w:lang w:val="uk-UA"/>
        </w:rPr>
      </w:pPr>
      <w:r w:rsidRPr="00CF66DF">
        <w:rPr>
          <w:sz w:val="26"/>
          <w:szCs w:val="26"/>
          <w:lang w:val="uk-UA"/>
        </w:rPr>
        <w:t>головуючого –</w:t>
      </w:r>
      <w:r w:rsidR="002403F8" w:rsidRPr="00CF66DF">
        <w:rPr>
          <w:sz w:val="26"/>
          <w:szCs w:val="26"/>
          <w:lang w:val="uk-UA"/>
        </w:rPr>
        <w:t xml:space="preserve"> </w:t>
      </w:r>
      <w:r w:rsidR="00E233BB" w:rsidRPr="00CF66DF">
        <w:rPr>
          <w:sz w:val="26"/>
          <w:szCs w:val="26"/>
          <w:lang w:val="uk-UA"/>
        </w:rPr>
        <w:t>Андрія ПАСІЧНИКА</w:t>
      </w:r>
      <w:r w:rsidR="002403F8" w:rsidRPr="00CF66DF">
        <w:rPr>
          <w:sz w:val="26"/>
          <w:szCs w:val="26"/>
          <w:lang w:val="uk-UA"/>
        </w:rPr>
        <w:t>,</w:t>
      </w:r>
    </w:p>
    <w:p w14:paraId="5831392E" w14:textId="77777777" w:rsidR="0091082B" w:rsidRPr="00CF66DF" w:rsidRDefault="0091082B" w:rsidP="00793244">
      <w:pPr>
        <w:pBdr>
          <w:top w:val="nil"/>
          <w:left w:val="nil"/>
          <w:bottom w:val="nil"/>
          <w:right w:val="nil"/>
          <w:between w:val="nil"/>
        </w:pBdr>
        <w:shd w:val="clear" w:color="auto" w:fill="FFFFFF"/>
        <w:tabs>
          <w:tab w:val="left" w:pos="3969"/>
        </w:tabs>
        <w:spacing w:line="240" w:lineRule="auto"/>
        <w:ind w:left="1" w:right="-15" w:hanging="3"/>
        <w:jc w:val="both"/>
        <w:rPr>
          <w:sz w:val="26"/>
          <w:szCs w:val="26"/>
          <w:highlight w:val="yellow"/>
          <w:lang w:val="uk-UA"/>
        </w:rPr>
      </w:pPr>
    </w:p>
    <w:p w14:paraId="736B72DF" w14:textId="4657DFE7" w:rsidR="0091082B" w:rsidRPr="00CF66DF" w:rsidRDefault="00AB0DAE" w:rsidP="00793244">
      <w:pPr>
        <w:shd w:val="clear" w:color="auto" w:fill="FFFFFF"/>
        <w:tabs>
          <w:tab w:val="left" w:pos="6804"/>
          <w:tab w:val="left" w:pos="7230"/>
        </w:tabs>
        <w:spacing w:line="240" w:lineRule="auto"/>
        <w:ind w:left="1" w:hanging="3"/>
        <w:jc w:val="both"/>
        <w:rPr>
          <w:sz w:val="26"/>
          <w:szCs w:val="26"/>
          <w:lang w:val="uk-UA"/>
        </w:rPr>
      </w:pPr>
      <w:r w:rsidRPr="00CF66DF">
        <w:rPr>
          <w:sz w:val="26"/>
          <w:szCs w:val="26"/>
          <w:lang w:val="uk-UA"/>
        </w:rPr>
        <w:t xml:space="preserve">членів Комісії: Михайла БОГОНОСА, </w:t>
      </w:r>
      <w:r w:rsidR="00E233BB" w:rsidRPr="00CF66DF">
        <w:rPr>
          <w:sz w:val="26"/>
          <w:szCs w:val="26"/>
          <w:lang w:val="uk-UA"/>
        </w:rPr>
        <w:t xml:space="preserve">Людмили ВОЛКОВОЇ, </w:t>
      </w:r>
      <w:r w:rsidRPr="00CF66DF">
        <w:rPr>
          <w:sz w:val="26"/>
          <w:szCs w:val="26"/>
          <w:lang w:val="uk-UA"/>
        </w:rPr>
        <w:t>Віталія ГАЦЕЛЮКА, Ярослава ДУХА, Романа</w:t>
      </w:r>
      <w:r w:rsidR="00E233BB" w:rsidRPr="00CF66DF">
        <w:rPr>
          <w:sz w:val="26"/>
          <w:szCs w:val="26"/>
          <w:lang w:val="uk-UA"/>
        </w:rPr>
        <w:t xml:space="preserve"> </w:t>
      </w:r>
      <w:r w:rsidRPr="00CF66DF">
        <w:rPr>
          <w:sz w:val="26"/>
          <w:szCs w:val="26"/>
          <w:lang w:val="uk-UA"/>
        </w:rPr>
        <w:t xml:space="preserve">КИДИСЮКА, Надії КОБЕЦЬКОЇ, </w:t>
      </w:r>
      <w:r w:rsidR="00DE6390" w:rsidRPr="00CF66DF">
        <w:rPr>
          <w:sz w:val="26"/>
          <w:szCs w:val="26"/>
          <w:lang w:val="uk-UA"/>
        </w:rPr>
        <w:t xml:space="preserve">Олег КОЛІУШ, </w:t>
      </w:r>
      <w:r w:rsidR="009B7182" w:rsidRPr="00CF66DF">
        <w:rPr>
          <w:sz w:val="26"/>
          <w:szCs w:val="26"/>
          <w:lang w:val="uk-UA"/>
        </w:rPr>
        <w:t>Ігоря</w:t>
      </w:r>
      <w:r w:rsidR="00DE6390" w:rsidRPr="00CF66DF">
        <w:rPr>
          <w:sz w:val="26"/>
          <w:szCs w:val="26"/>
          <w:lang w:val="uk-UA"/>
        </w:rPr>
        <w:t> </w:t>
      </w:r>
      <w:r w:rsidR="009B7182" w:rsidRPr="00CF66DF">
        <w:rPr>
          <w:sz w:val="26"/>
          <w:szCs w:val="26"/>
          <w:lang w:val="uk-UA"/>
        </w:rPr>
        <w:t xml:space="preserve">КУШНІРА, </w:t>
      </w:r>
      <w:r w:rsidRPr="00CF66DF">
        <w:rPr>
          <w:sz w:val="26"/>
          <w:szCs w:val="26"/>
          <w:lang w:val="uk-UA"/>
        </w:rPr>
        <w:t>Володимира</w:t>
      </w:r>
      <w:r w:rsidR="00DE6390" w:rsidRPr="00CF66DF">
        <w:rPr>
          <w:sz w:val="26"/>
          <w:szCs w:val="26"/>
          <w:lang w:val="uk-UA"/>
        </w:rPr>
        <w:t xml:space="preserve"> </w:t>
      </w:r>
      <w:r w:rsidRPr="00CF66DF">
        <w:rPr>
          <w:sz w:val="26"/>
          <w:szCs w:val="26"/>
          <w:lang w:val="uk-UA"/>
        </w:rPr>
        <w:t>ЛУГАНСЬКОГО, Руслана МЕЛЬНИКА,</w:t>
      </w:r>
      <w:r w:rsidR="002403F8" w:rsidRPr="00CF66DF">
        <w:rPr>
          <w:sz w:val="26"/>
          <w:szCs w:val="26"/>
          <w:lang w:val="uk-UA"/>
        </w:rPr>
        <w:t xml:space="preserve"> </w:t>
      </w:r>
      <w:r w:rsidRPr="00CF66DF">
        <w:rPr>
          <w:sz w:val="26"/>
          <w:szCs w:val="26"/>
          <w:lang w:val="uk-UA"/>
        </w:rPr>
        <w:t>Романа</w:t>
      </w:r>
      <w:r w:rsidR="00DE6390" w:rsidRPr="00CF66DF">
        <w:rPr>
          <w:sz w:val="26"/>
          <w:szCs w:val="26"/>
          <w:lang w:val="uk-UA"/>
        </w:rPr>
        <w:t> </w:t>
      </w:r>
      <w:r w:rsidRPr="00CF66DF">
        <w:rPr>
          <w:sz w:val="26"/>
          <w:szCs w:val="26"/>
          <w:lang w:val="uk-UA"/>
        </w:rPr>
        <w:t>САБОДАША</w:t>
      </w:r>
      <w:r w:rsidR="005B6799" w:rsidRPr="00CF66DF">
        <w:rPr>
          <w:sz w:val="26"/>
          <w:szCs w:val="26"/>
          <w:lang w:val="uk-UA"/>
        </w:rPr>
        <w:t xml:space="preserve"> (доповідач),</w:t>
      </w:r>
      <w:r w:rsidRPr="00CF66DF">
        <w:rPr>
          <w:sz w:val="26"/>
          <w:szCs w:val="26"/>
          <w:lang w:val="uk-UA"/>
        </w:rPr>
        <w:t xml:space="preserve"> </w:t>
      </w:r>
      <w:r w:rsidR="00593FB0" w:rsidRPr="00CF66DF">
        <w:rPr>
          <w:sz w:val="26"/>
          <w:szCs w:val="26"/>
          <w:lang w:val="uk-UA"/>
        </w:rPr>
        <w:t xml:space="preserve">Сергія ЧУМАКА, </w:t>
      </w:r>
      <w:r w:rsidR="009B7182" w:rsidRPr="00CF66DF">
        <w:rPr>
          <w:sz w:val="26"/>
          <w:szCs w:val="26"/>
          <w:lang w:val="uk-UA"/>
        </w:rPr>
        <w:t>Галини ШЕВЧУК,</w:t>
      </w:r>
    </w:p>
    <w:p w14:paraId="7C22DB0E" w14:textId="77777777" w:rsidR="00757E8F" w:rsidRPr="00CF66DF" w:rsidRDefault="00757E8F" w:rsidP="00793244">
      <w:pPr>
        <w:shd w:val="clear" w:color="auto" w:fill="FFFFFF"/>
        <w:tabs>
          <w:tab w:val="left" w:pos="6804"/>
          <w:tab w:val="left" w:pos="7230"/>
        </w:tabs>
        <w:spacing w:line="240" w:lineRule="auto"/>
        <w:ind w:left="1" w:hanging="3"/>
        <w:jc w:val="both"/>
        <w:rPr>
          <w:sz w:val="26"/>
          <w:szCs w:val="26"/>
          <w:lang w:val="uk-UA"/>
        </w:rPr>
      </w:pPr>
    </w:p>
    <w:p w14:paraId="603AA6A3" w14:textId="77777777" w:rsidR="0091082B" w:rsidRPr="00CF66DF" w:rsidRDefault="00AB0DAE" w:rsidP="00793244">
      <w:pPr>
        <w:shd w:val="clear" w:color="auto" w:fill="FFFFFF"/>
        <w:tabs>
          <w:tab w:val="left" w:pos="6804"/>
          <w:tab w:val="left" w:pos="7230"/>
        </w:tabs>
        <w:spacing w:line="240" w:lineRule="auto"/>
        <w:ind w:left="1" w:hanging="3"/>
        <w:jc w:val="both"/>
        <w:rPr>
          <w:sz w:val="26"/>
          <w:szCs w:val="26"/>
          <w:lang w:val="uk-UA"/>
        </w:rPr>
      </w:pPr>
      <w:r w:rsidRPr="00CF66DF">
        <w:rPr>
          <w:sz w:val="26"/>
          <w:szCs w:val="26"/>
          <w:lang w:val="uk-UA"/>
        </w:rPr>
        <w:t>за участі:</w:t>
      </w:r>
    </w:p>
    <w:p w14:paraId="4517B37A" w14:textId="77777777" w:rsidR="003668AB" w:rsidRPr="00CF66DF" w:rsidRDefault="003668AB" w:rsidP="00793244">
      <w:pPr>
        <w:shd w:val="clear" w:color="auto" w:fill="FFFFFF"/>
        <w:tabs>
          <w:tab w:val="left" w:pos="6804"/>
          <w:tab w:val="left" w:pos="7230"/>
        </w:tabs>
        <w:spacing w:line="240" w:lineRule="auto"/>
        <w:ind w:left="1" w:hanging="3"/>
        <w:jc w:val="both"/>
        <w:rPr>
          <w:sz w:val="26"/>
          <w:szCs w:val="26"/>
          <w:lang w:val="uk-UA"/>
        </w:rPr>
      </w:pPr>
    </w:p>
    <w:p w14:paraId="394D1741" w14:textId="3D471118" w:rsidR="0091082B" w:rsidRPr="00CF66DF" w:rsidRDefault="00AB0DAE" w:rsidP="00793244">
      <w:pPr>
        <w:pBdr>
          <w:top w:val="nil"/>
          <w:left w:val="nil"/>
          <w:bottom w:val="nil"/>
          <w:right w:val="nil"/>
          <w:between w:val="nil"/>
        </w:pBdr>
        <w:shd w:val="clear" w:color="auto" w:fill="FFFFFF"/>
        <w:spacing w:line="240" w:lineRule="auto"/>
        <w:ind w:left="1" w:hanging="3"/>
        <w:jc w:val="both"/>
        <w:rPr>
          <w:sz w:val="26"/>
          <w:szCs w:val="26"/>
          <w:lang w:val="uk-UA"/>
        </w:rPr>
      </w:pPr>
      <w:r w:rsidRPr="00CF66DF">
        <w:rPr>
          <w:sz w:val="26"/>
          <w:szCs w:val="26"/>
          <w:lang w:val="uk-UA"/>
        </w:rPr>
        <w:t xml:space="preserve">кандидата на посаду судді апеляційного </w:t>
      </w:r>
      <w:r w:rsidR="00593FB0" w:rsidRPr="00CF66DF">
        <w:rPr>
          <w:sz w:val="26"/>
          <w:szCs w:val="26"/>
          <w:lang w:val="uk-UA"/>
        </w:rPr>
        <w:t>загального</w:t>
      </w:r>
      <w:r w:rsidRPr="00CF66DF">
        <w:rPr>
          <w:sz w:val="26"/>
          <w:szCs w:val="26"/>
          <w:lang w:val="uk-UA"/>
        </w:rPr>
        <w:t xml:space="preserve"> суду </w:t>
      </w:r>
      <w:r w:rsidR="00E41FDF" w:rsidRPr="00CF66DF">
        <w:rPr>
          <w:sz w:val="26"/>
          <w:szCs w:val="26"/>
          <w:lang w:val="uk-UA"/>
        </w:rPr>
        <w:t>Ірини КРАВЧУК</w:t>
      </w:r>
      <w:r w:rsidRPr="00CF66DF">
        <w:rPr>
          <w:sz w:val="26"/>
          <w:szCs w:val="26"/>
          <w:lang w:val="uk-UA"/>
        </w:rPr>
        <w:t>,</w:t>
      </w:r>
    </w:p>
    <w:p w14:paraId="5D81DA79" w14:textId="77777777" w:rsidR="003668AB" w:rsidRPr="00CF66DF" w:rsidRDefault="003668AB" w:rsidP="00793244">
      <w:pPr>
        <w:pBdr>
          <w:top w:val="nil"/>
          <w:left w:val="nil"/>
          <w:bottom w:val="nil"/>
          <w:right w:val="nil"/>
          <w:between w:val="nil"/>
        </w:pBdr>
        <w:shd w:val="clear" w:color="auto" w:fill="FFFFFF"/>
        <w:spacing w:line="240" w:lineRule="auto"/>
        <w:ind w:left="1" w:hanging="3"/>
        <w:jc w:val="both"/>
        <w:rPr>
          <w:sz w:val="26"/>
          <w:szCs w:val="26"/>
          <w:lang w:val="uk-UA"/>
        </w:rPr>
      </w:pPr>
    </w:p>
    <w:p w14:paraId="59A74732" w14:textId="5B8C38CB" w:rsidR="0091082B" w:rsidRPr="00CF66DF" w:rsidRDefault="00AB0DAE" w:rsidP="00793244">
      <w:pPr>
        <w:pBdr>
          <w:top w:val="nil"/>
          <w:left w:val="nil"/>
          <w:bottom w:val="nil"/>
          <w:right w:val="nil"/>
          <w:between w:val="nil"/>
        </w:pBdr>
        <w:shd w:val="clear" w:color="auto" w:fill="FFFFFF"/>
        <w:spacing w:line="240" w:lineRule="auto"/>
        <w:ind w:left="1" w:hanging="3"/>
        <w:jc w:val="both"/>
        <w:rPr>
          <w:sz w:val="26"/>
          <w:szCs w:val="26"/>
          <w:lang w:val="uk-UA"/>
        </w:rPr>
      </w:pPr>
      <w:r w:rsidRPr="00CF66DF">
        <w:rPr>
          <w:sz w:val="26"/>
          <w:szCs w:val="26"/>
          <w:lang w:val="uk-UA"/>
        </w:rPr>
        <w:t xml:space="preserve">представника Громадської ради доброчесності </w:t>
      </w:r>
      <w:r w:rsidR="00422175" w:rsidRPr="00CF66DF">
        <w:rPr>
          <w:sz w:val="26"/>
          <w:szCs w:val="26"/>
          <w:lang w:val="uk-UA"/>
        </w:rPr>
        <w:t>Оксани МИХАЛЕВИЧ</w:t>
      </w:r>
      <w:r w:rsidRPr="00CF66DF">
        <w:rPr>
          <w:sz w:val="26"/>
          <w:szCs w:val="26"/>
          <w:lang w:val="uk-UA"/>
        </w:rPr>
        <w:t>,</w:t>
      </w:r>
    </w:p>
    <w:p w14:paraId="016330F2" w14:textId="77777777" w:rsidR="0091082B" w:rsidRPr="00CF66DF" w:rsidRDefault="0091082B" w:rsidP="00793244">
      <w:pPr>
        <w:pBdr>
          <w:top w:val="nil"/>
          <w:left w:val="nil"/>
          <w:bottom w:val="nil"/>
          <w:right w:val="nil"/>
          <w:between w:val="nil"/>
        </w:pBdr>
        <w:shd w:val="clear" w:color="auto" w:fill="FFFFFF"/>
        <w:spacing w:line="240" w:lineRule="auto"/>
        <w:ind w:left="1" w:right="134" w:hanging="3"/>
        <w:jc w:val="both"/>
        <w:rPr>
          <w:sz w:val="26"/>
          <w:szCs w:val="26"/>
          <w:highlight w:val="yellow"/>
          <w:lang w:val="uk-UA"/>
        </w:rPr>
      </w:pPr>
    </w:p>
    <w:p w14:paraId="101EF599" w14:textId="2FA4FD41" w:rsidR="00422175" w:rsidRPr="00CF66DF" w:rsidRDefault="008A28F7" w:rsidP="00422175">
      <w:pPr>
        <w:pStyle w:val="a4"/>
        <w:shd w:val="clear" w:color="auto" w:fill="FFFFFF"/>
        <w:spacing w:before="0" w:beforeAutospacing="0" w:after="0" w:afterAutospacing="0"/>
        <w:ind w:left="1" w:hanging="3"/>
        <w:jc w:val="both"/>
        <w:rPr>
          <w:color w:val="000000" w:themeColor="text1"/>
          <w:sz w:val="26"/>
          <w:szCs w:val="26"/>
        </w:rPr>
      </w:pPr>
      <w:r w:rsidRPr="00CF66DF">
        <w:rPr>
          <w:sz w:val="26"/>
          <w:szCs w:val="26"/>
        </w:rPr>
        <w:t xml:space="preserve">розглянувши питання про </w:t>
      </w:r>
      <w:r w:rsidR="00422175" w:rsidRPr="00CF66DF">
        <w:rPr>
          <w:color w:val="000000" w:themeColor="text1"/>
          <w:sz w:val="26"/>
          <w:szCs w:val="26"/>
        </w:rPr>
        <w:t>підтвердження здатності кандидата на посаду судді Кравчук Ірини Ігорівни здійснювати правосуддя в апеляційному загальному суді в межах конкурсу, оголошеного рішенням Комісії від 14 вересня 2023 року № 94/зп-23 (зі</w:t>
      </w:r>
      <w:r w:rsidR="008860F6" w:rsidRPr="00CF66DF">
        <w:rPr>
          <w:color w:val="000000" w:themeColor="text1"/>
          <w:sz w:val="26"/>
          <w:szCs w:val="26"/>
        </w:rPr>
        <w:t> </w:t>
      </w:r>
      <w:r w:rsidR="00422175" w:rsidRPr="00CF66DF">
        <w:rPr>
          <w:color w:val="000000" w:themeColor="text1"/>
          <w:sz w:val="26"/>
          <w:szCs w:val="26"/>
        </w:rPr>
        <w:t>змінами).</w:t>
      </w:r>
    </w:p>
    <w:p w14:paraId="0EC0B5C4" w14:textId="77777777" w:rsidR="00422175" w:rsidRPr="00CF66DF" w:rsidRDefault="00422175" w:rsidP="00422175">
      <w:pPr>
        <w:pStyle w:val="a4"/>
        <w:shd w:val="clear" w:color="auto" w:fill="FFFFFF"/>
        <w:spacing w:before="0" w:beforeAutospacing="0" w:after="0" w:afterAutospacing="0"/>
        <w:ind w:left="1" w:hanging="3"/>
        <w:rPr>
          <w:color w:val="000000" w:themeColor="text1"/>
          <w:sz w:val="26"/>
          <w:szCs w:val="26"/>
        </w:rPr>
      </w:pPr>
    </w:p>
    <w:p w14:paraId="5F6AB552" w14:textId="3CDD47F9" w:rsidR="0091082B" w:rsidRPr="00CF66DF" w:rsidRDefault="00AB0DAE" w:rsidP="00422175">
      <w:pPr>
        <w:spacing w:line="240" w:lineRule="auto"/>
        <w:ind w:left="1" w:hanging="3"/>
        <w:jc w:val="center"/>
        <w:rPr>
          <w:sz w:val="26"/>
          <w:szCs w:val="26"/>
          <w:highlight w:val="white"/>
          <w:lang w:val="uk-UA"/>
        </w:rPr>
      </w:pPr>
      <w:r w:rsidRPr="00CF66DF">
        <w:rPr>
          <w:sz w:val="26"/>
          <w:szCs w:val="26"/>
          <w:highlight w:val="white"/>
          <w:lang w:val="uk-UA"/>
        </w:rPr>
        <w:t>встановила:</w:t>
      </w:r>
    </w:p>
    <w:p w14:paraId="1BBB03CD" w14:textId="77777777" w:rsidR="0091082B" w:rsidRPr="00CF66DF" w:rsidRDefault="0091082B" w:rsidP="00793244">
      <w:pPr>
        <w:spacing w:line="240" w:lineRule="auto"/>
        <w:ind w:left="1" w:hanging="3"/>
        <w:jc w:val="center"/>
        <w:rPr>
          <w:sz w:val="26"/>
          <w:szCs w:val="26"/>
          <w:highlight w:val="white"/>
          <w:lang w:val="uk-UA"/>
        </w:rPr>
      </w:pPr>
    </w:p>
    <w:p w14:paraId="708D905C" w14:textId="77777777" w:rsidR="0091082B" w:rsidRPr="00CF66DF" w:rsidRDefault="00AB0DAE" w:rsidP="00793244">
      <w:pPr>
        <w:spacing w:line="240" w:lineRule="auto"/>
        <w:ind w:left="1" w:hanging="3"/>
        <w:jc w:val="both"/>
        <w:rPr>
          <w:b/>
          <w:sz w:val="26"/>
          <w:szCs w:val="26"/>
          <w:lang w:val="uk-UA"/>
        </w:rPr>
      </w:pPr>
      <w:r w:rsidRPr="00CF66DF">
        <w:rPr>
          <w:b/>
          <w:sz w:val="26"/>
          <w:szCs w:val="26"/>
          <w:lang w:val="uk-UA"/>
        </w:rPr>
        <w:t xml:space="preserve">І. Стислий виклад підстав і порядку проведення конкурсу на посади суддів апеляційних </w:t>
      </w:r>
      <w:r w:rsidR="00DD79C9" w:rsidRPr="00CF66DF">
        <w:rPr>
          <w:b/>
          <w:sz w:val="26"/>
          <w:szCs w:val="26"/>
          <w:lang w:val="uk-UA"/>
        </w:rPr>
        <w:t>загальних</w:t>
      </w:r>
      <w:r w:rsidRPr="00CF66DF">
        <w:rPr>
          <w:b/>
          <w:sz w:val="26"/>
          <w:szCs w:val="26"/>
          <w:lang w:val="uk-UA"/>
        </w:rPr>
        <w:t xml:space="preserve"> судів та процедури кваліфікаційного оцінювання кандидата.</w:t>
      </w:r>
    </w:p>
    <w:p w14:paraId="01E7FECE" w14:textId="77777777" w:rsidR="0091082B" w:rsidRPr="00CF66DF" w:rsidRDefault="0091082B" w:rsidP="00793244">
      <w:pPr>
        <w:spacing w:line="240" w:lineRule="auto"/>
        <w:ind w:left="1" w:hanging="3"/>
        <w:rPr>
          <w:sz w:val="26"/>
          <w:szCs w:val="26"/>
          <w:lang w:val="uk-UA"/>
        </w:rPr>
      </w:pPr>
    </w:p>
    <w:p w14:paraId="3C26CF2C" w14:textId="77777777" w:rsidR="0091082B" w:rsidRPr="00CF66DF" w:rsidRDefault="00E76BDC" w:rsidP="00793244">
      <w:pPr>
        <w:pStyle w:val="a5"/>
        <w:numPr>
          <w:ilvl w:val="0"/>
          <w:numId w:val="6"/>
        </w:numPr>
        <w:shd w:val="clear" w:color="auto" w:fill="FFFFFF"/>
        <w:tabs>
          <w:tab w:val="left" w:pos="426"/>
        </w:tabs>
        <w:ind w:left="0" w:firstLine="709"/>
        <w:jc w:val="both"/>
        <w:rPr>
          <w:sz w:val="26"/>
          <w:szCs w:val="26"/>
        </w:rPr>
      </w:pPr>
      <w:r w:rsidRPr="00CF66DF">
        <w:rPr>
          <w:sz w:val="26"/>
          <w:szCs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37E69684" w14:textId="18558C43" w:rsidR="0091082B" w:rsidRPr="00CF66DF" w:rsidRDefault="00AB0DAE" w:rsidP="00793244">
      <w:pPr>
        <w:pStyle w:val="a5"/>
        <w:numPr>
          <w:ilvl w:val="0"/>
          <w:numId w:val="6"/>
        </w:numPr>
        <w:ind w:left="0" w:firstLine="709"/>
        <w:jc w:val="both"/>
        <w:rPr>
          <w:sz w:val="26"/>
          <w:szCs w:val="26"/>
        </w:rPr>
      </w:pPr>
      <w:r w:rsidRPr="00CF66DF">
        <w:rPr>
          <w:sz w:val="26"/>
          <w:szCs w:val="26"/>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w:t>
      </w:r>
      <w:r w:rsidRPr="00CF66DF">
        <w:rPr>
          <w:sz w:val="26"/>
          <w:szCs w:val="26"/>
        </w:rPr>
        <w:lastRenderedPageBreak/>
        <w:t xml:space="preserve">зайняття вакантної посади судді, затвердженому рішенням Вищої кваліфікаційної комісії суддів України від </w:t>
      </w:r>
      <w:r w:rsidR="009A4C32" w:rsidRPr="00CF66DF">
        <w:rPr>
          <w:sz w:val="26"/>
          <w:szCs w:val="26"/>
        </w:rPr>
        <w:t>02 листопада 2016 року № 141/зп</w:t>
      </w:r>
      <w:r w:rsidR="009A4C32" w:rsidRPr="00CF66DF">
        <w:rPr>
          <w:sz w:val="26"/>
          <w:szCs w:val="26"/>
        </w:rPr>
        <w:noBreakHyphen/>
      </w:r>
      <w:r w:rsidRPr="00CF66DF">
        <w:rPr>
          <w:sz w:val="26"/>
          <w:szCs w:val="26"/>
        </w:rPr>
        <w:t>16 (у редакції рішення Вищої кваліфікаційної комісії суддів України від 29 лютого 2024 року № 72/зп-24) (далі</w:t>
      </w:r>
      <w:r w:rsidR="00B319CC" w:rsidRPr="00CF66DF">
        <w:rPr>
          <w:sz w:val="26"/>
          <w:szCs w:val="26"/>
        </w:rPr>
        <w:t> </w:t>
      </w:r>
      <w:r w:rsidRPr="00CF66DF">
        <w:rPr>
          <w:sz w:val="26"/>
          <w:szCs w:val="26"/>
        </w:rPr>
        <w:t>–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CF66DF">
        <w:rPr>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24291408" w14:textId="3B27ADD6" w:rsidR="0091082B" w:rsidRPr="00CF66DF" w:rsidRDefault="00374945" w:rsidP="00793244">
      <w:pPr>
        <w:pStyle w:val="a5"/>
        <w:numPr>
          <w:ilvl w:val="0"/>
          <w:numId w:val="6"/>
        </w:numPr>
        <w:ind w:left="0" w:firstLine="709"/>
        <w:jc w:val="both"/>
        <w:rPr>
          <w:sz w:val="26"/>
          <w:szCs w:val="26"/>
        </w:rPr>
      </w:pPr>
      <w:r w:rsidRPr="00CF66DF">
        <w:rPr>
          <w:sz w:val="26"/>
          <w:szCs w:val="26"/>
        </w:rPr>
        <w:t>За змістом частини другої статті 79</w:t>
      </w:r>
      <w:r w:rsidRPr="00CF66DF">
        <w:rPr>
          <w:sz w:val="26"/>
          <w:szCs w:val="26"/>
          <w:vertAlign w:val="superscript"/>
        </w:rPr>
        <w:t>3</w:t>
      </w:r>
      <w:r w:rsidRPr="00CF66DF">
        <w:rPr>
          <w:sz w:val="26"/>
          <w:szCs w:val="26"/>
        </w:rPr>
        <w:t xml:space="preserve"> Закону </w:t>
      </w:r>
      <w:r w:rsidR="00B319CC" w:rsidRPr="00CF66DF">
        <w:rPr>
          <w:sz w:val="26"/>
          <w:szCs w:val="26"/>
        </w:rPr>
        <w:t>в</w:t>
      </w:r>
      <w:r w:rsidRPr="00CF66DF">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53F28" w:rsidRPr="00CF66DF">
        <w:rPr>
          <w:sz w:val="26"/>
          <w:szCs w:val="26"/>
        </w:rPr>
        <w:t> </w:t>
      </w:r>
      <w:r w:rsidRPr="00CF66DF">
        <w:rPr>
          <w:sz w:val="26"/>
          <w:szCs w:val="26"/>
        </w:rPr>
        <w:t>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r w:rsidR="00AB0DAE" w:rsidRPr="00CF66DF">
        <w:rPr>
          <w:sz w:val="26"/>
          <w:szCs w:val="26"/>
        </w:rPr>
        <w:t xml:space="preserve"> </w:t>
      </w:r>
    </w:p>
    <w:p w14:paraId="56F234B9" w14:textId="077CEE60" w:rsidR="0091082B" w:rsidRPr="00CF66DF" w:rsidRDefault="005762D1" w:rsidP="00793244">
      <w:pPr>
        <w:pStyle w:val="a5"/>
        <w:numPr>
          <w:ilvl w:val="0"/>
          <w:numId w:val="6"/>
        </w:numPr>
        <w:ind w:left="0" w:firstLine="709"/>
        <w:jc w:val="both"/>
        <w:rPr>
          <w:sz w:val="26"/>
          <w:szCs w:val="26"/>
        </w:rPr>
      </w:pPr>
      <w:r w:rsidRPr="00CF66DF">
        <w:rPr>
          <w:sz w:val="26"/>
          <w:szCs w:val="26"/>
        </w:rPr>
        <w:t xml:space="preserve">Частиною другою статті 83 Закону </w:t>
      </w:r>
      <w:r w:rsidR="00C53F28" w:rsidRPr="00CF66DF">
        <w:rPr>
          <w:sz w:val="26"/>
          <w:szCs w:val="26"/>
        </w:rPr>
        <w:t>в</w:t>
      </w:r>
      <w:r w:rsidRPr="00CF66DF">
        <w:rPr>
          <w:sz w:val="26"/>
          <w:szCs w:val="26"/>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53F28" w:rsidRPr="00CF66DF">
        <w:rPr>
          <w:sz w:val="26"/>
          <w:szCs w:val="26"/>
        </w:rPr>
        <w:t>Критеріями</w:t>
      </w:r>
      <w:r w:rsidRPr="00CF66DF">
        <w:rPr>
          <w:sz w:val="26"/>
          <w:szCs w:val="26"/>
        </w:rPr>
        <w:t xml:space="preserve"> кваліфікаційного оцінювання</w:t>
      </w:r>
      <w:r w:rsidR="00C53F28" w:rsidRPr="00CF66DF">
        <w:rPr>
          <w:sz w:val="26"/>
          <w:szCs w:val="26"/>
        </w:rPr>
        <w:t xml:space="preserve"> є</w:t>
      </w:r>
      <w:r w:rsidRPr="00CF66DF">
        <w:rPr>
          <w:sz w:val="26"/>
          <w:szCs w:val="26"/>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24DD716E" w14:textId="1868B8D8" w:rsidR="0091082B" w:rsidRPr="00CF66DF" w:rsidRDefault="00AB0DAE" w:rsidP="00793244">
      <w:pPr>
        <w:pStyle w:val="a5"/>
        <w:numPr>
          <w:ilvl w:val="0"/>
          <w:numId w:val="6"/>
        </w:numPr>
        <w:ind w:left="0" w:firstLine="709"/>
        <w:jc w:val="both"/>
        <w:rPr>
          <w:sz w:val="26"/>
          <w:szCs w:val="26"/>
        </w:rPr>
      </w:pPr>
      <w:r w:rsidRPr="00CF66DF">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C53F28" w:rsidRPr="00CF66DF">
        <w:rPr>
          <w:sz w:val="26"/>
          <w:szCs w:val="26"/>
        </w:rPr>
        <w:t xml:space="preserve">Положення про кваліфікаційне оцінювання </w:t>
      </w:r>
      <w:r w:rsidRPr="00CF66DF">
        <w:rPr>
          <w:sz w:val="26"/>
          <w:szCs w:val="26"/>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5E5542BB" w14:textId="77777777" w:rsidR="0091082B" w:rsidRPr="00CF66DF" w:rsidRDefault="00AB0DAE" w:rsidP="00793244">
      <w:pPr>
        <w:pStyle w:val="a5"/>
        <w:numPr>
          <w:ilvl w:val="0"/>
          <w:numId w:val="6"/>
        </w:numPr>
        <w:ind w:left="0" w:firstLine="709"/>
        <w:jc w:val="both"/>
        <w:rPr>
          <w:sz w:val="26"/>
          <w:szCs w:val="26"/>
        </w:rPr>
      </w:pPr>
      <w:r w:rsidRPr="00CF66DF">
        <w:rPr>
          <w:sz w:val="26"/>
          <w:szCs w:val="26"/>
        </w:rPr>
        <w:t>Рішенням Вищої кваліфікаційної комісії суддів України від 14 вересня 2023</w:t>
      </w:r>
      <w:r w:rsidR="00F31568" w:rsidRPr="00CF66DF">
        <w:rPr>
          <w:sz w:val="26"/>
          <w:szCs w:val="26"/>
        </w:rPr>
        <w:t> </w:t>
      </w:r>
      <w:r w:rsidRPr="00CF66DF">
        <w:rPr>
          <w:sz w:val="26"/>
          <w:szCs w:val="26"/>
        </w:rPr>
        <w:t>року № 94/зп-23 (зі змінами та доповненнями) оголошено конкурс на зайняття 550</w:t>
      </w:r>
      <w:r w:rsidR="00F31568" w:rsidRPr="00CF66DF">
        <w:rPr>
          <w:sz w:val="26"/>
          <w:szCs w:val="26"/>
        </w:rPr>
        <w:t> </w:t>
      </w:r>
      <w:r w:rsidRPr="00CF66DF">
        <w:rPr>
          <w:sz w:val="26"/>
          <w:szCs w:val="26"/>
        </w:rPr>
        <w:t xml:space="preserve">вакантних посад суддів в апеляційних судах, зокрема в апеляційних </w:t>
      </w:r>
      <w:r w:rsidR="00DD79C9" w:rsidRPr="00CF66DF">
        <w:rPr>
          <w:sz w:val="26"/>
          <w:szCs w:val="26"/>
        </w:rPr>
        <w:t xml:space="preserve">загальних </w:t>
      </w:r>
      <w:r w:rsidRPr="00CF66DF">
        <w:rPr>
          <w:sz w:val="26"/>
          <w:szCs w:val="26"/>
        </w:rPr>
        <w:t>судах.</w:t>
      </w:r>
    </w:p>
    <w:p w14:paraId="07EDDB80" w14:textId="0EA65003" w:rsidR="0091082B" w:rsidRPr="00CF66DF" w:rsidRDefault="00AB0DAE" w:rsidP="00793244">
      <w:pPr>
        <w:pStyle w:val="a5"/>
        <w:numPr>
          <w:ilvl w:val="0"/>
          <w:numId w:val="6"/>
        </w:numPr>
        <w:ind w:left="0" w:firstLine="709"/>
        <w:jc w:val="both"/>
        <w:rPr>
          <w:sz w:val="26"/>
          <w:szCs w:val="26"/>
        </w:rPr>
      </w:pPr>
      <w:r w:rsidRPr="00CF66DF">
        <w:rPr>
          <w:sz w:val="26"/>
          <w:szCs w:val="26"/>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813450" w:rsidRPr="00CF66DF">
        <w:rPr>
          <w:sz w:val="26"/>
          <w:szCs w:val="26"/>
        </w:rPr>
        <w:t>в</w:t>
      </w:r>
      <w:r w:rsidRPr="00CF66DF">
        <w:rPr>
          <w:sz w:val="26"/>
          <w:szCs w:val="26"/>
        </w:rPr>
        <w:t xml:space="preserve"> конкурсі.</w:t>
      </w:r>
    </w:p>
    <w:p w14:paraId="4B0A6FA0" w14:textId="5BA7AC79" w:rsidR="0091082B" w:rsidRPr="00CF66DF" w:rsidRDefault="00DE0FCB" w:rsidP="00975101">
      <w:pPr>
        <w:pStyle w:val="a5"/>
        <w:numPr>
          <w:ilvl w:val="0"/>
          <w:numId w:val="6"/>
        </w:numPr>
        <w:ind w:left="0" w:firstLine="709"/>
        <w:jc w:val="both"/>
        <w:rPr>
          <w:sz w:val="26"/>
          <w:szCs w:val="26"/>
        </w:rPr>
      </w:pPr>
      <w:r w:rsidRPr="00CF66DF">
        <w:rPr>
          <w:sz w:val="26"/>
          <w:szCs w:val="26"/>
        </w:rPr>
        <w:t>Кравчук Ірина Ігорівна</w:t>
      </w:r>
      <w:r w:rsidR="00BD727D" w:rsidRPr="00CF66DF">
        <w:rPr>
          <w:sz w:val="26"/>
          <w:szCs w:val="26"/>
        </w:rPr>
        <w:t xml:space="preserve"> </w:t>
      </w:r>
      <w:r w:rsidR="00F754CC" w:rsidRPr="00CF66DF">
        <w:rPr>
          <w:sz w:val="26"/>
          <w:szCs w:val="26"/>
        </w:rPr>
        <w:t>30</w:t>
      </w:r>
      <w:r w:rsidR="00AB0DAE" w:rsidRPr="00CF66DF">
        <w:rPr>
          <w:sz w:val="26"/>
          <w:szCs w:val="26"/>
        </w:rPr>
        <w:t xml:space="preserve"> грудня 2023 року зверну</w:t>
      </w:r>
      <w:r w:rsidR="00F754CC" w:rsidRPr="00CF66DF">
        <w:rPr>
          <w:sz w:val="26"/>
          <w:szCs w:val="26"/>
        </w:rPr>
        <w:t>лась</w:t>
      </w:r>
      <w:r w:rsidR="00AB0DAE" w:rsidRPr="00CF66DF">
        <w:rPr>
          <w:sz w:val="26"/>
          <w:szCs w:val="26"/>
        </w:rPr>
        <w:t xml:space="preserve"> до Вищої кваліфікаційної комісії суддів України із заявою про допуск до участі в конкурсі на </w:t>
      </w:r>
      <w:r w:rsidR="00AB0DAE" w:rsidRPr="00CF66DF">
        <w:rPr>
          <w:sz w:val="26"/>
          <w:szCs w:val="26"/>
        </w:rPr>
        <w:lastRenderedPageBreak/>
        <w:t xml:space="preserve">зайняття вакантної посади судді </w:t>
      </w:r>
      <w:r w:rsidR="00597E0E" w:rsidRPr="00CF66DF">
        <w:rPr>
          <w:sz w:val="26"/>
          <w:szCs w:val="26"/>
        </w:rPr>
        <w:t xml:space="preserve">в </w:t>
      </w:r>
      <w:r w:rsidR="00AB0DAE" w:rsidRPr="00CF66DF">
        <w:rPr>
          <w:sz w:val="26"/>
          <w:szCs w:val="26"/>
        </w:rPr>
        <w:t>апеляційно</w:t>
      </w:r>
      <w:r w:rsidR="00597E0E" w:rsidRPr="00CF66DF">
        <w:rPr>
          <w:sz w:val="26"/>
          <w:szCs w:val="26"/>
        </w:rPr>
        <w:t>му</w:t>
      </w:r>
      <w:r w:rsidR="00AB0DAE" w:rsidRPr="00CF66DF">
        <w:rPr>
          <w:sz w:val="26"/>
          <w:szCs w:val="26"/>
        </w:rPr>
        <w:t xml:space="preserve"> </w:t>
      </w:r>
      <w:r w:rsidR="00DD79C9" w:rsidRPr="00CF66DF">
        <w:rPr>
          <w:sz w:val="26"/>
          <w:szCs w:val="26"/>
        </w:rPr>
        <w:t>загальному</w:t>
      </w:r>
      <w:r w:rsidR="00AB0DAE" w:rsidRPr="00CF66DF">
        <w:rPr>
          <w:sz w:val="26"/>
          <w:szCs w:val="26"/>
        </w:rPr>
        <w:t xml:space="preserve"> суд</w:t>
      </w:r>
      <w:r w:rsidR="00597E0E" w:rsidRPr="00CF66DF">
        <w:rPr>
          <w:sz w:val="26"/>
          <w:szCs w:val="26"/>
        </w:rPr>
        <w:t>і</w:t>
      </w:r>
      <w:r w:rsidR="00AB0DAE" w:rsidRPr="00CF66DF">
        <w:rPr>
          <w:sz w:val="26"/>
          <w:szCs w:val="26"/>
        </w:rPr>
        <w:t>, оголошеному рішенням Вищої кваліфікаційної комісії суддів України від 14 вересня 2023 року, як особа</w:t>
      </w:r>
      <w:r w:rsidR="00597E0E" w:rsidRPr="00CF66DF">
        <w:rPr>
          <w:sz w:val="26"/>
          <w:szCs w:val="26"/>
        </w:rPr>
        <w:t xml:space="preserve">, </w:t>
      </w:r>
      <w:r w:rsidR="00F754CC" w:rsidRPr="00CF66DF">
        <w:rPr>
          <w:sz w:val="26"/>
          <w:szCs w:val="26"/>
        </w:rPr>
        <w:t>яка відповідає вимогам пункту 2 частини першої статті 28 Закону</w:t>
      </w:r>
      <w:r w:rsidR="00AB0DAE" w:rsidRPr="00CF66DF">
        <w:rPr>
          <w:sz w:val="26"/>
          <w:szCs w:val="26"/>
        </w:rPr>
        <w:t>, а також про</w:t>
      </w:r>
      <w:r w:rsidR="00813450" w:rsidRPr="00CF66DF">
        <w:rPr>
          <w:sz w:val="26"/>
          <w:szCs w:val="26"/>
        </w:rPr>
        <w:t xml:space="preserve"> </w:t>
      </w:r>
      <w:r w:rsidR="00AB0DAE" w:rsidRPr="00CF66DF">
        <w:rPr>
          <w:sz w:val="26"/>
          <w:szCs w:val="26"/>
        </w:rPr>
        <w:t>прове</w:t>
      </w:r>
      <w:r w:rsidR="00813450" w:rsidRPr="00CF66DF">
        <w:rPr>
          <w:sz w:val="26"/>
          <w:szCs w:val="26"/>
        </w:rPr>
        <w:t>дення</w:t>
      </w:r>
      <w:r w:rsidR="00AB0DAE" w:rsidRPr="00CF66DF">
        <w:rPr>
          <w:sz w:val="26"/>
          <w:szCs w:val="26"/>
        </w:rPr>
        <w:t xml:space="preserve"> стосовно </w:t>
      </w:r>
      <w:r w:rsidR="00B66477" w:rsidRPr="00CF66DF">
        <w:rPr>
          <w:sz w:val="26"/>
          <w:szCs w:val="26"/>
        </w:rPr>
        <w:t>неї</w:t>
      </w:r>
      <w:r w:rsidR="00AB0DAE" w:rsidRPr="00CF66DF">
        <w:rPr>
          <w:sz w:val="26"/>
          <w:szCs w:val="26"/>
        </w:rPr>
        <w:t xml:space="preserve"> кваліфікаційн</w:t>
      </w:r>
      <w:r w:rsidR="00CD659B" w:rsidRPr="00CF66DF">
        <w:rPr>
          <w:sz w:val="26"/>
          <w:szCs w:val="26"/>
        </w:rPr>
        <w:t>ого</w:t>
      </w:r>
      <w:r w:rsidR="00AB0DAE" w:rsidRPr="00CF66DF">
        <w:rPr>
          <w:sz w:val="26"/>
          <w:szCs w:val="26"/>
        </w:rPr>
        <w:t xml:space="preserve"> оцінювання для підтвердження здатності здійснювати правосуддя у відповідному суді.</w:t>
      </w:r>
    </w:p>
    <w:p w14:paraId="6A693AD1" w14:textId="77777777" w:rsidR="0091082B" w:rsidRPr="00CF66DF" w:rsidRDefault="0091082B" w:rsidP="00793244">
      <w:pPr>
        <w:spacing w:line="240" w:lineRule="auto"/>
        <w:ind w:leftChars="0" w:left="0" w:firstLineChars="359" w:firstLine="933"/>
        <w:jc w:val="both"/>
        <w:rPr>
          <w:sz w:val="26"/>
          <w:szCs w:val="26"/>
          <w:lang w:val="uk-UA"/>
        </w:rPr>
      </w:pPr>
    </w:p>
    <w:p w14:paraId="62026121" w14:textId="7854D91B" w:rsidR="0091082B" w:rsidRPr="00CF66DF" w:rsidRDefault="00AB0DAE" w:rsidP="00793244">
      <w:pPr>
        <w:pStyle w:val="a5"/>
        <w:shd w:val="clear" w:color="auto" w:fill="FFFFFF"/>
        <w:tabs>
          <w:tab w:val="left" w:pos="426"/>
        </w:tabs>
        <w:ind w:left="0" w:firstLine="709"/>
        <w:jc w:val="both"/>
        <w:rPr>
          <w:b/>
          <w:sz w:val="26"/>
          <w:szCs w:val="26"/>
        </w:rPr>
      </w:pPr>
      <w:r w:rsidRPr="00CF66DF">
        <w:rPr>
          <w:b/>
          <w:sz w:val="26"/>
          <w:szCs w:val="26"/>
        </w:rPr>
        <w:t>ІІ. Стислий опис проходжен</w:t>
      </w:r>
      <w:r w:rsidR="00597E0E" w:rsidRPr="00CF66DF">
        <w:rPr>
          <w:b/>
          <w:sz w:val="26"/>
          <w:szCs w:val="26"/>
        </w:rPr>
        <w:t>ня першого та другого етапів</w:t>
      </w:r>
      <w:r w:rsidRPr="00CF66DF">
        <w:rPr>
          <w:b/>
          <w:sz w:val="26"/>
          <w:szCs w:val="26"/>
        </w:rPr>
        <w:t xml:space="preserve"> кваліфікаційного оцінювання. </w:t>
      </w:r>
    </w:p>
    <w:p w14:paraId="6A19EBB9" w14:textId="77777777" w:rsidR="009C3736" w:rsidRPr="00CF66DF" w:rsidRDefault="009C3736" w:rsidP="00793244">
      <w:pPr>
        <w:pStyle w:val="a5"/>
        <w:shd w:val="clear" w:color="auto" w:fill="FFFFFF"/>
        <w:tabs>
          <w:tab w:val="left" w:pos="426"/>
        </w:tabs>
        <w:ind w:left="0" w:firstLine="709"/>
        <w:jc w:val="both"/>
        <w:rPr>
          <w:sz w:val="26"/>
          <w:szCs w:val="26"/>
        </w:rPr>
      </w:pPr>
    </w:p>
    <w:p w14:paraId="10551CD6" w14:textId="2842760C" w:rsidR="00D21D30" w:rsidRPr="00CF66DF" w:rsidRDefault="00D21D30" w:rsidP="00793244">
      <w:pPr>
        <w:pStyle w:val="a5"/>
        <w:numPr>
          <w:ilvl w:val="0"/>
          <w:numId w:val="6"/>
        </w:numPr>
        <w:ind w:left="0" w:firstLine="709"/>
        <w:jc w:val="both"/>
        <w:rPr>
          <w:sz w:val="26"/>
          <w:szCs w:val="26"/>
        </w:rPr>
      </w:pPr>
      <w:r w:rsidRPr="00CF66DF">
        <w:rPr>
          <w:sz w:val="26"/>
          <w:szCs w:val="26"/>
        </w:rPr>
        <w:t xml:space="preserve">Рішенням Комісії від 04 березня 2024 року № 105/ас-24 </w:t>
      </w:r>
      <w:r w:rsidR="007742FE" w:rsidRPr="00CF66DF">
        <w:rPr>
          <w:sz w:val="26"/>
          <w:szCs w:val="26"/>
        </w:rPr>
        <w:t>Кравчук І</w:t>
      </w:r>
      <w:r w:rsidR="00813450" w:rsidRPr="00CF66DF">
        <w:rPr>
          <w:sz w:val="26"/>
          <w:szCs w:val="26"/>
        </w:rPr>
        <w:t>.І.</w:t>
      </w:r>
      <w:r w:rsidRPr="00CF66DF">
        <w:rPr>
          <w:sz w:val="26"/>
          <w:szCs w:val="26"/>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2C3FFC29" w14:textId="1FB5891F" w:rsidR="0091082B" w:rsidRPr="00CF66DF" w:rsidRDefault="00AB0DAE" w:rsidP="00793244">
      <w:pPr>
        <w:pStyle w:val="a5"/>
        <w:numPr>
          <w:ilvl w:val="0"/>
          <w:numId w:val="6"/>
        </w:numPr>
        <w:ind w:left="0" w:firstLine="709"/>
        <w:jc w:val="both"/>
        <w:rPr>
          <w:sz w:val="26"/>
          <w:szCs w:val="26"/>
        </w:rPr>
      </w:pPr>
      <w:r w:rsidRPr="00CF66DF">
        <w:rPr>
          <w:sz w:val="26"/>
          <w:szCs w:val="26"/>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w:t>
      </w:r>
      <w:r w:rsidR="00586576" w:rsidRPr="00CF66DF">
        <w:rPr>
          <w:sz w:val="26"/>
          <w:szCs w:val="26"/>
        </w:rPr>
        <w:t>обливостей, встановлених главою</w:t>
      </w:r>
      <w:r w:rsidR="000643D3" w:rsidRPr="00CF66DF">
        <w:rPr>
          <w:sz w:val="26"/>
          <w:szCs w:val="26"/>
        </w:rPr>
        <w:t xml:space="preserve"> </w:t>
      </w:r>
      <w:r w:rsidRPr="00CF66DF">
        <w:rPr>
          <w:sz w:val="26"/>
          <w:szCs w:val="26"/>
        </w:rPr>
        <w:t>1</w:t>
      </w:r>
      <w:r w:rsidR="000643D3" w:rsidRPr="00CF66DF">
        <w:rPr>
          <w:sz w:val="26"/>
          <w:szCs w:val="26"/>
        </w:rPr>
        <w:t xml:space="preserve"> </w:t>
      </w:r>
      <w:r w:rsidRPr="00CF66DF">
        <w:rPr>
          <w:sz w:val="26"/>
          <w:szCs w:val="26"/>
        </w:rPr>
        <w:t>розділу V Закону.</w:t>
      </w:r>
    </w:p>
    <w:p w14:paraId="2DB97023" w14:textId="77777777" w:rsidR="0091082B" w:rsidRPr="00CF66DF" w:rsidRDefault="00AB0DAE" w:rsidP="00793244">
      <w:pPr>
        <w:pStyle w:val="a5"/>
        <w:numPr>
          <w:ilvl w:val="0"/>
          <w:numId w:val="6"/>
        </w:numPr>
        <w:ind w:left="0" w:firstLine="709"/>
        <w:jc w:val="both"/>
        <w:rPr>
          <w:sz w:val="26"/>
          <w:szCs w:val="26"/>
        </w:rPr>
      </w:pPr>
      <w:r w:rsidRPr="00CF66DF">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CF66DF">
        <w:rPr>
          <w:sz w:val="26"/>
          <w:szCs w:val="26"/>
        </w:rPr>
        <w:t>інстанційності</w:t>
      </w:r>
      <w:proofErr w:type="spellEnd"/>
      <w:r w:rsidRPr="00CF66DF">
        <w:rPr>
          <w:sz w:val="26"/>
          <w:szCs w:val="26"/>
        </w:rPr>
        <w:t xml:space="preserve">. Практичне завдання проводиться щодо спеціалізації відповідного суду з урахуванням його </w:t>
      </w:r>
      <w:proofErr w:type="spellStart"/>
      <w:r w:rsidRPr="00CF66DF">
        <w:rPr>
          <w:sz w:val="26"/>
          <w:szCs w:val="26"/>
        </w:rPr>
        <w:t>інстанційності</w:t>
      </w:r>
      <w:proofErr w:type="spellEnd"/>
      <w:r w:rsidRPr="00CF66DF">
        <w:rPr>
          <w:sz w:val="26"/>
          <w:szCs w:val="26"/>
        </w:rPr>
        <w:t>.</w:t>
      </w:r>
    </w:p>
    <w:p w14:paraId="3E0FADE1" w14:textId="77D3A6EA" w:rsidR="0091082B" w:rsidRPr="00CF66DF" w:rsidRDefault="00AB0DAE" w:rsidP="00793244">
      <w:pPr>
        <w:pStyle w:val="a5"/>
        <w:numPr>
          <w:ilvl w:val="0"/>
          <w:numId w:val="6"/>
        </w:numPr>
        <w:pBdr>
          <w:top w:val="nil"/>
          <w:left w:val="nil"/>
          <w:bottom w:val="nil"/>
          <w:right w:val="nil"/>
          <w:between w:val="nil"/>
        </w:pBdr>
        <w:shd w:val="clear" w:color="auto" w:fill="FFFFFF"/>
        <w:tabs>
          <w:tab w:val="left" w:pos="426"/>
        </w:tabs>
        <w:ind w:left="0" w:firstLine="709"/>
        <w:jc w:val="both"/>
        <w:rPr>
          <w:sz w:val="26"/>
          <w:szCs w:val="26"/>
        </w:rPr>
      </w:pPr>
      <w:r w:rsidRPr="00CF66DF">
        <w:rPr>
          <w:sz w:val="26"/>
          <w:szCs w:val="26"/>
        </w:rPr>
        <w:t>Рішеннями Комісії від 11 вересня 2024 року № 2</w:t>
      </w:r>
      <w:r w:rsidR="00586576" w:rsidRPr="00CF66DF">
        <w:rPr>
          <w:sz w:val="26"/>
          <w:szCs w:val="26"/>
        </w:rPr>
        <w:t>70/зп-24 (зі змінами) та від 09 </w:t>
      </w:r>
      <w:r w:rsidRPr="00CF66DF">
        <w:rPr>
          <w:sz w:val="26"/>
          <w:szCs w:val="26"/>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w:t>
      </w:r>
      <w:r w:rsidR="006069EE" w:rsidRPr="00CF66DF">
        <w:rPr>
          <w:sz w:val="26"/>
          <w:szCs w:val="26"/>
        </w:rPr>
        <w:t> </w:t>
      </w:r>
      <w:r w:rsidRPr="00CF66DF">
        <w:rPr>
          <w:sz w:val="26"/>
          <w:szCs w:val="26"/>
        </w:rPr>
        <w:t>вересня 2023 року № 94/зп-23 (зі змінами)</w:t>
      </w:r>
      <w:r w:rsidR="00EB68C1" w:rsidRPr="00CF66DF">
        <w:rPr>
          <w:sz w:val="26"/>
          <w:szCs w:val="26"/>
        </w:rPr>
        <w:t>,</w:t>
      </w:r>
      <w:r w:rsidRPr="00CF66DF">
        <w:rPr>
          <w:sz w:val="26"/>
          <w:szCs w:val="26"/>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A8E6F4B" w14:textId="5D4A6C2D" w:rsidR="0091082B" w:rsidRPr="00CF66DF" w:rsidRDefault="00AB0DAE" w:rsidP="00793244">
      <w:pPr>
        <w:pStyle w:val="a5"/>
        <w:numPr>
          <w:ilvl w:val="0"/>
          <w:numId w:val="6"/>
        </w:numPr>
        <w:ind w:left="0" w:firstLine="709"/>
        <w:jc w:val="both"/>
        <w:rPr>
          <w:sz w:val="26"/>
          <w:szCs w:val="26"/>
        </w:rPr>
      </w:pPr>
      <w:r w:rsidRPr="00CF66DF">
        <w:rPr>
          <w:sz w:val="26"/>
          <w:szCs w:val="26"/>
        </w:rPr>
        <w:t>Рішенням Комісії від 2</w:t>
      </w:r>
      <w:r w:rsidR="00102324" w:rsidRPr="00CF66DF">
        <w:rPr>
          <w:sz w:val="26"/>
          <w:szCs w:val="26"/>
        </w:rPr>
        <w:t>1</w:t>
      </w:r>
      <w:r w:rsidRPr="00CF66DF">
        <w:rPr>
          <w:sz w:val="26"/>
          <w:szCs w:val="26"/>
        </w:rPr>
        <w:t xml:space="preserve"> жовтня 2024 року № 3</w:t>
      </w:r>
      <w:r w:rsidR="00392883" w:rsidRPr="00CF66DF">
        <w:rPr>
          <w:sz w:val="26"/>
          <w:szCs w:val="26"/>
        </w:rPr>
        <w:t>2</w:t>
      </w:r>
      <w:r w:rsidRPr="00CF66DF">
        <w:rPr>
          <w:sz w:val="26"/>
          <w:szCs w:val="26"/>
        </w:rPr>
        <w:t xml:space="preserve">3/зп-24 </w:t>
      </w:r>
      <w:r w:rsidR="00B07DAA" w:rsidRPr="00CF66DF">
        <w:rPr>
          <w:sz w:val="26"/>
          <w:szCs w:val="26"/>
        </w:rPr>
        <w:t xml:space="preserve">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складеного </w:t>
      </w:r>
      <w:r w:rsidR="00EB68C1" w:rsidRPr="00CF66DF">
        <w:rPr>
          <w:sz w:val="26"/>
          <w:szCs w:val="26"/>
        </w:rPr>
        <w:t xml:space="preserve">кандидатами </w:t>
      </w:r>
      <w:r w:rsidR="00B07DAA" w:rsidRPr="00CF66DF">
        <w:rPr>
          <w:sz w:val="26"/>
          <w:szCs w:val="26"/>
        </w:rPr>
        <w:t>09, 10, 11, 14, 15, 16, 17 та 18 жовтня 2024 року в межах оголошеного рішенням Комісії від 14 вересня 2023 року № 94/зп-23 (зі змінами) конкурсу на зайняття вакантних посад суддів в апеляційних судах.</w:t>
      </w:r>
    </w:p>
    <w:p w14:paraId="4550994A" w14:textId="79A82C05" w:rsidR="0091082B" w:rsidRPr="00CF66DF" w:rsidRDefault="00AB0DAE" w:rsidP="00793244">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Рішенням Комісії від 2</w:t>
      </w:r>
      <w:r w:rsidR="00086DD3" w:rsidRPr="00CF66DF">
        <w:rPr>
          <w:sz w:val="26"/>
          <w:szCs w:val="26"/>
        </w:rPr>
        <w:t>0</w:t>
      </w:r>
      <w:r w:rsidRPr="00CF66DF">
        <w:rPr>
          <w:sz w:val="26"/>
          <w:szCs w:val="26"/>
        </w:rPr>
        <w:t xml:space="preserve"> січня 2025 року № </w:t>
      </w:r>
      <w:r w:rsidR="00086DD3" w:rsidRPr="00CF66DF">
        <w:rPr>
          <w:sz w:val="26"/>
          <w:szCs w:val="26"/>
        </w:rPr>
        <w:t>16</w:t>
      </w:r>
      <w:r w:rsidRPr="00CF66DF">
        <w:rPr>
          <w:sz w:val="26"/>
          <w:szCs w:val="26"/>
        </w:rPr>
        <w:t>/зп-25 затверджено кодовані та декодовані результати тестування когнітивних здібностей, складеного</w:t>
      </w:r>
      <w:r w:rsidR="00895BDD" w:rsidRPr="00CF66DF">
        <w:rPr>
          <w:color w:val="000000"/>
          <w:sz w:val="26"/>
          <w:szCs w:val="26"/>
          <w:shd w:val="clear" w:color="auto" w:fill="FFFFFF"/>
        </w:rPr>
        <w:t xml:space="preserve"> 10, 13, 14 та 15 січня 2025 року</w:t>
      </w:r>
      <w:r w:rsidRPr="00CF66DF">
        <w:rPr>
          <w:sz w:val="26"/>
          <w:szCs w:val="26"/>
        </w:rPr>
        <w:t xml:space="preserve"> кандидатами на зайняття вакантних посад суддів в апеляційних </w:t>
      </w:r>
      <w:r w:rsidR="00A55420" w:rsidRPr="00CF66DF">
        <w:rPr>
          <w:sz w:val="26"/>
          <w:szCs w:val="26"/>
        </w:rPr>
        <w:t xml:space="preserve">загальних </w:t>
      </w:r>
      <w:r w:rsidRPr="00CF66DF">
        <w:rPr>
          <w:sz w:val="26"/>
          <w:szCs w:val="26"/>
        </w:rPr>
        <w:t>судах у межах конкурсу, оголошеного рішенням Комісії від 14 вересня 2023</w:t>
      </w:r>
      <w:r w:rsidR="00341399" w:rsidRPr="00CF66DF">
        <w:rPr>
          <w:sz w:val="26"/>
          <w:szCs w:val="26"/>
        </w:rPr>
        <w:t> </w:t>
      </w:r>
      <w:r w:rsidRPr="00CF66DF">
        <w:rPr>
          <w:sz w:val="26"/>
          <w:szCs w:val="26"/>
        </w:rPr>
        <w:t>року № 94/зп-23.</w:t>
      </w:r>
    </w:p>
    <w:p w14:paraId="40158E44" w14:textId="33676746" w:rsidR="0091082B" w:rsidRPr="00CF66DF" w:rsidRDefault="00AB0DAE" w:rsidP="00306145">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 xml:space="preserve">Рішеннями Комісії від </w:t>
      </w:r>
      <w:r w:rsidR="0042611B" w:rsidRPr="00CF66DF">
        <w:rPr>
          <w:sz w:val="26"/>
          <w:szCs w:val="26"/>
        </w:rPr>
        <w:t>17 квітня</w:t>
      </w:r>
      <w:r w:rsidRPr="00CF66DF">
        <w:rPr>
          <w:sz w:val="26"/>
          <w:szCs w:val="26"/>
        </w:rPr>
        <w:t xml:space="preserve"> 2025 року № </w:t>
      </w:r>
      <w:r w:rsidR="00CB2D47" w:rsidRPr="00CF66DF">
        <w:rPr>
          <w:sz w:val="26"/>
          <w:szCs w:val="26"/>
        </w:rPr>
        <w:t>8</w:t>
      </w:r>
      <w:r w:rsidRPr="00CF66DF">
        <w:rPr>
          <w:sz w:val="26"/>
          <w:szCs w:val="26"/>
        </w:rPr>
        <w:t xml:space="preserve">9/зп-25 затверджено </w:t>
      </w:r>
      <w:r w:rsidRPr="00CF66DF">
        <w:rPr>
          <w:spacing w:val="10"/>
          <w:sz w:val="26"/>
          <w:szCs w:val="26"/>
        </w:rPr>
        <w:t xml:space="preserve">кодовані та декодовані результати практичного завдання, </w:t>
      </w:r>
      <w:r w:rsidR="00CB2D47" w:rsidRPr="00CF66DF">
        <w:rPr>
          <w:spacing w:val="10"/>
          <w:sz w:val="26"/>
          <w:szCs w:val="26"/>
        </w:rPr>
        <w:t>виконаного 12–14 та</w:t>
      </w:r>
      <w:r w:rsidR="00341399" w:rsidRPr="00CF66DF">
        <w:rPr>
          <w:sz w:val="26"/>
          <w:szCs w:val="26"/>
        </w:rPr>
        <w:t xml:space="preserve"> </w:t>
      </w:r>
      <w:r w:rsidR="00CB2D47" w:rsidRPr="00CF66DF">
        <w:rPr>
          <w:sz w:val="26"/>
          <w:szCs w:val="26"/>
        </w:rPr>
        <w:t>17–21</w:t>
      </w:r>
      <w:r w:rsidR="00341399" w:rsidRPr="00CF66DF">
        <w:rPr>
          <w:sz w:val="26"/>
          <w:szCs w:val="26"/>
        </w:rPr>
        <w:t> </w:t>
      </w:r>
      <w:r w:rsidR="00CB2D47" w:rsidRPr="00CF66DF">
        <w:rPr>
          <w:sz w:val="26"/>
          <w:szCs w:val="26"/>
        </w:rPr>
        <w:t>лютого 2025 року (кримінальна спеціалізація) кандидатами на посади суддів апеляційних загальних судів у межах конкурсу, оголошеного рішенням Комісії від</w:t>
      </w:r>
      <w:r w:rsidR="00341399" w:rsidRPr="00CF66DF">
        <w:rPr>
          <w:sz w:val="26"/>
          <w:szCs w:val="26"/>
        </w:rPr>
        <w:t> </w:t>
      </w:r>
      <w:r w:rsidR="00CB2D47" w:rsidRPr="00CF66DF">
        <w:rPr>
          <w:sz w:val="26"/>
          <w:szCs w:val="26"/>
        </w:rPr>
        <w:t>14</w:t>
      </w:r>
      <w:r w:rsidR="00341399" w:rsidRPr="00CF66DF">
        <w:rPr>
          <w:sz w:val="26"/>
          <w:szCs w:val="26"/>
        </w:rPr>
        <w:t> </w:t>
      </w:r>
      <w:r w:rsidR="00CB2D47" w:rsidRPr="00CF66DF">
        <w:rPr>
          <w:sz w:val="26"/>
          <w:szCs w:val="26"/>
        </w:rPr>
        <w:t>вересня 2023 року № 94/зп-23 (зі змінами)</w:t>
      </w:r>
      <w:r w:rsidR="00A8684E" w:rsidRPr="00CF66DF">
        <w:rPr>
          <w:sz w:val="26"/>
          <w:szCs w:val="26"/>
        </w:rPr>
        <w:t xml:space="preserve">, </w:t>
      </w:r>
      <w:r w:rsidRPr="00CF66DF">
        <w:rPr>
          <w:sz w:val="26"/>
          <w:szCs w:val="26"/>
        </w:rPr>
        <w:t xml:space="preserve">а також затверджено загальні результати першого етапу «Складання кваліфікаційного іспиту» кваліфікаційного </w:t>
      </w:r>
      <w:r w:rsidRPr="00CF66DF">
        <w:rPr>
          <w:sz w:val="26"/>
          <w:szCs w:val="26"/>
        </w:rPr>
        <w:lastRenderedPageBreak/>
        <w:t xml:space="preserve">оцінювання кандидатів на посади суддів апеляційних </w:t>
      </w:r>
      <w:r w:rsidR="00A55420" w:rsidRPr="00CF66DF">
        <w:rPr>
          <w:sz w:val="26"/>
          <w:szCs w:val="26"/>
        </w:rPr>
        <w:t xml:space="preserve">загальних </w:t>
      </w:r>
      <w:r w:rsidRPr="00CF66DF">
        <w:rPr>
          <w:sz w:val="26"/>
          <w:szCs w:val="26"/>
        </w:rPr>
        <w:t>судів у межах конкурсу, оголошеного рішенням Комісії від</w:t>
      </w:r>
      <w:r w:rsidR="00DF1076" w:rsidRPr="00CF66DF">
        <w:rPr>
          <w:sz w:val="26"/>
          <w:szCs w:val="26"/>
        </w:rPr>
        <w:t xml:space="preserve"> </w:t>
      </w:r>
      <w:r w:rsidRPr="00CF66DF">
        <w:rPr>
          <w:sz w:val="26"/>
          <w:szCs w:val="26"/>
        </w:rPr>
        <w:t>14</w:t>
      </w:r>
      <w:r w:rsidR="008D1089" w:rsidRPr="00CF66DF">
        <w:rPr>
          <w:sz w:val="26"/>
          <w:szCs w:val="26"/>
        </w:rPr>
        <w:t xml:space="preserve"> </w:t>
      </w:r>
      <w:r w:rsidRPr="00CF66DF">
        <w:rPr>
          <w:sz w:val="26"/>
          <w:szCs w:val="26"/>
        </w:rPr>
        <w:t>вересня 2023 року № 94/зп-23.</w:t>
      </w:r>
    </w:p>
    <w:p w14:paraId="15FF8D23" w14:textId="12A3C3FF" w:rsidR="0091082B" w:rsidRPr="00CF66DF" w:rsidRDefault="00AB0DAE" w:rsidP="00793244">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7D647AB" w14:textId="5E48F5D0" w:rsidR="0091082B" w:rsidRPr="00CF66DF" w:rsidRDefault="00AB0DAE" w:rsidP="00793244">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B713B1" w:rsidRPr="00CF66DF">
        <w:rPr>
          <w:sz w:val="26"/>
          <w:szCs w:val="26"/>
        </w:rPr>
        <w:t> </w:t>
      </w:r>
      <w:r w:rsidRPr="00CF66DF">
        <w:rPr>
          <w:sz w:val="26"/>
          <w:szCs w:val="26"/>
        </w:rPr>
        <w:t>94/зп-23, від 23 листопада 2023 року № 145/зп-23.</w:t>
      </w:r>
    </w:p>
    <w:p w14:paraId="42881754" w14:textId="5A99417D" w:rsidR="0091082B" w:rsidRPr="00CF66DF" w:rsidRDefault="00AB0DAE" w:rsidP="00793244">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 xml:space="preserve">З огляду на зазначене </w:t>
      </w:r>
      <w:r w:rsidR="009A6343" w:rsidRPr="00CF66DF">
        <w:rPr>
          <w:sz w:val="26"/>
          <w:szCs w:val="26"/>
        </w:rPr>
        <w:t>Кравчук І.І.</w:t>
      </w:r>
      <w:r w:rsidR="004012E1" w:rsidRPr="00CF66DF">
        <w:rPr>
          <w:sz w:val="26"/>
          <w:szCs w:val="26"/>
        </w:rPr>
        <w:t xml:space="preserve"> </w:t>
      </w:r>
      <w:r w:rsidRPr="00CF66DF">
        <w:rPr>
          <w:sz w:val="26"/>
          <w:szCs w:val="26"/>
        </w:rPr>
        <w:t>отрима</w:t>
      </w:r>
      <w:r w:rsidR="000F4520" w:rsidRPr="00CF66DF">
        <w:rPr>
          <w:sz w:val="26"/>
          <w:szCs w:val="26"/>
        </w:rPr>
        <w:t>ла</w:t>
      </w:r>
      <w:r w:rsidRPr="00CF66DF">
        <w:rPr>
          <w:sz w:val="26"/>
          <w:szCs w:val="26"/>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A55420" w:rsidRPr="00CF66DF">
        <w:rPr>
          <w:sz w:val="26"/>
          <w:szCs w:val="26"/>
        </w:rPr>
        <w:t>загальних</w:t>
      </w:r>
      <w:r w:rsidRPr="00CF66DF">
        <w:rPr>
          <w:sz w:val="26"/>
          <w:szCs w:val="26"/>
        </w:rPr>
        <w:t xml:space="preserve"> судів у межах конкурсу, оголошеного рішенням Комісії від 14 вересня 2023 року № 94/зп-23: 1) </w:t>
      </w:r>
      <w:r w:rsidR="00540272" w:rsidRPr="00CF66DF">
        <w:rPr>
          <w:sz w:val="26"/>
          <w:szCs w:val="26"/>
        </w:rPr>
        <w:t xml:space="preserve">когнітивні здібності – </w:t>
      </w:r>
      <w:r w:rsidR="00984C06" w:rsidRPr="00CF66DF">
        <w:rPr>
          <w:sz w:val="26"/>
          <w:szCs w:val="26"/>
        </w:rPr>
        <w:t>41,8</w:t>
      </w:r>
      <w:r w:rsidR="0071055B" w:rsidRPr="00CF66DF">
        <w:rPr>
          <w:sz w:val="26"/>
          <w:szCs w:val="26"/>
        </w:rPr>
        <w:t> </w:t>
      </w:r>
      <w:proofErr w:type="spellStart"/>
      <w:r w:rsidR="00540272" w:rsidRPr="00CF66DF">
        <w:rPr>
          <w:sz w:val="26"/>
          <w:szCs w:val="26"/>
        </w:rPr>
        <w:t>бал</w:t>
      </w:r>
      <w:r w:rsidR="0071055B" w:rsidRPr="00CF66DF">
        <w:rPr>
          <w:sz w:val="26"/>
          <w:szCs w:val="26"/>
        </w:rPr>
        <w:t>а</w:t>
      </w:r>
      <w:proofErr w:type="spellEnd"/>
      <w:r w:rsidRPr="00CF66DF">
        <w:rPr>
          <w:sz w:val="26"/>
          <w:szCs w:val="26"/>
        </w:rPr>
        <w:t>; 2)</w:t>
      </w:r>
      <w:r w:rsidR="00984C06" w:rsidRPr="00CF66DF">
        <w:rPr>
          <w:sz w:val="26"/>
          <w:szCs w:val="26"/>
        </w:rPr>
        <w:t> </w:t>
      </w:r>
      <w:r w:rsidRPr="00CF66DF">
        <w:rPr>
          <w:sz w:val="26"/>
          <w:szCs w:val="26"/>
        </w:rPr>
        <w:t>знання історії укр</w:t>
      </w:r>
      <w:bookmarkStart w:id="1" w:name="_GoBack"/>
      <w:bookmarkEnd w:id="1"/>
      <w:r w:rsidRPr="00CF66DF">
        <w:rPr>
          <w:sz w:val="26"/>
          <w:szCs w:val="26"/>
        </w:rPr>
        <w:t xml:space="preserve">аїнської державності </w:t>
      </w:r>
      <w:r w:rsidR="00540272" w:rsidRPr="00CF66DF">
        <w:rPr>
          <w:sz w:val="26"/>
          <w:szCs w:val="26"/>
        </w:rPr>
        <w:t xml:space="preserve">– </w:t>
      </w:r>
      <w:r w:rsidRPr="00CF66DF">
        <w:rPr>
          <w:sz w:val="26"/>
          <w:szCs w:val="26"/>
        </w:rPr>
        <w:t xml:space="preserve">40 балів; 3) знання у сфері права та зі спеціалізації суду </w:t>
      </w:r>
      <w:r w:rsidR="00540272" w:rsidRPr="00CF66DF">
        <w:rPr>
          <w:sz w:val="26"/>
          <w:szCs w:val="26"/>
        </w:rPr>
        <w:t xml:space="preserve">– </w:t>
      </w:r>
      <w:r w:rsidR="00984C06" w:rsidRPr="00CF66DF">
        <w:rPr>
          <w:sz w:val="26"/>
          <w:szCs w:val="26"/>
        </w:rPr>
        <w:t>131</w:t>
      </w:r>
      <w:r w:rsidR="00540272" w:rsidRPr="00CF66DF">
        <w:rPr>
          <w:sz w:val="26"/>
          <w:szCs w:val="26"/>
        </w:rPr>
        <w:t xml:space="preserve"> бал</w:t>
      </w:r>
      <w:r w:rsidRPr="00CF66DF">
        <w:rPr>
          <w:sz w:val="26"/>
          <w:szCs w:val="26"/>
        </w:rPr>
        <w:t xml:space="preserve">; 4) здатність практичного застосування знань у сфері права у суді відповідного рівня та спеціалізації </w:t>
      </w:r>
      <w:r w:rsidR="00540272" w:rsidRPr="00CF66DF">
        <w:rPr>
          <w:sz w:val="26"/>
          <w:szCs w:val="26"/>
        </w:rPr>
        <w:t xml:space="preserve">– </w:t>
      </w:r>
      <w:r w:rsidR="002A449B" w:rsidRPr="00CF66DF">
        <w:rPr>
          <w:sz w:val="26"/>
          <w:szCs w:val="26"/>
        </w:rPr>
        <w:t>1</w:t>
      </w:r>
      <w:r w:rsidR="00D30DF1" w:rsidRPr="00CF66DF">
        <w:rPr>
          <w:sz w:val="26"/>
          <w:szCs w:val="26"/>
        </w:rPr>
        <w:t>25</w:t>
      </w:r>
      <w:r w:rsidR="002A449B" w:rsidRPr="00CF66DF">
        <w:rPr>
          <w:sz w:val="26"/>
          <w:szCs w:val="26"/>
        </w:rPr>
        <w:t xml:space="preserve"> </w:t>
      </w:r>
      <w:r w:rsidR="00540272" w:rsidRPr="00CF66DF">
        <w:rPr>
          <w:sz w:val="26"/>
          <w:szCs w:val="26"/>
        </w:rPr>
        <w:t>бал</w:t>
      </w:r>
      <w:r w:rsidR="002A449B" w:rsidRPr="00CF66DF">
        <w:rPr>
          <w:sz w:val="26"/>
          <w:szCs w:val="26"/>
        </w:rPr>
        <w:t>ів</w:t>
      </w:r>
      <w:r w:rsidRPr="00CF66DF">
        <w:rPr>
          <w:sz w:val="26"/>
          <w:szCs w:val="26"/>
        </w:rPr>
        <w:t xml:space="preserve">. Загальний результат за критерієм професійної компетентності </w:t>
      </w:r>
      <w:r w:rsidR="00540272" w:rsidRPr="00CF66DF">
        <w:rPr>
          <w:sz w:val="26"/>
          <w:szCs w:val="26"/>
        </w:rPr>
        <w:t xml:space="preserve">– </w:t>
      </w:r>
      <w:r w:rsidR="00D30DF1" w:rsidRPr="00CF66DF">
        <w:rPr>
          <w:sz w:val="26"/>
          <w:szCs w:val="26"/>
        </w:rPr>
        <w:t>337,8</w:t>
      </w:r>
      <w:r w:rsidR="009F640C" w:rsidRPr="00CF66DF">
        <w:rPr>
          <w:sz w:val="26"/>
          <w:szCs w:val="26"/>
        </w:rPr>
        <w:t> </w:t>
      </w:r>
      <w:proofErr w:type="spellStart"/>
      <w:r w:rsidR="002805BB" w:rsidRPr="00CF66DF">
        <w:rPr>
          <w:sz w:val="26"/>
          <w:szCs w:val="26"/>
        </w:rPr>
        <w:t>бал</w:t>
      </w:r>
      <w:r w:rsidR="003B6330" w:rsidRPr="00CF66DF">
        <w:rPr>
          <w:sz w:val="26"/>
          <w:szCs w:val="26"/>
        </w:rPr>
        <w:t>а</w:t>
      </w:r>
      <w:proofErr w:type="spellEnd"/>
      <w:r w:rsidRPr="00CF66DF">
        <w:rPr>
          <w:sz w:val="26"/>
          <w:szCs w:val="26"/>
        </w:rPr>
        <w:t>.</w:t>
      </w:r>
    </w:p>
    <w:p w14:paraId="79F3D1CC" w14:textId="2B081AD8" w:rsidR="00747232" w:rsidRPr="00CF66DF" w:rsidRDefault="00AB0DAE" w:rsidP="00793244">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 xml:space="preserve">Згідно з рішенням Комісії від </w:t>
      </w:r>
      <w:r w:rsidR="003B6330" w:rsidRPr="00CF66DF">
        <w:rPr>
          <w:sz w:val="26"/>
          <w:szCs w:val="26"/>
        </w:rPr>
        <w:t>17 квітня</w:t>
      </w:r>
      <w:r w:rsidRPr="00CF66DF">
        <w:rPr>
          <w:sz w:val="26"/>
          <w:szCs w:val="26"/>
        </w:rPr>
        <w:t xml:space="preserve"> 2025 року № </w:t>
      </w:r>
      <w:r w:rsidR="003B6330" w:rsidRPr="00CF66DF">
        <w:rPr>
          <w:sz w:val="26"/>
          <w:szCs w:val="26"/>
        </w:rPr>
        <w:t>8</w:t>
      </w:r>
      <w:r w:rsidRPr="00CF66DF">
        <w:rPr>
          <w:sz w:val="26"/>
          <w:szCs w:val="26"/>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B713B1" w:rsidRPr="00CF66DF">
        <w:rPr>
          <w:sz w:val="26"/>
          <w:szCs w:val="26"/>
        </w:rPr>
        <w:t> </w:t>
      </w:r>
      <w:r w:rsidRPr="00CF66DF">
        <w:rPr>
          <w:sz w:val="26"/>
          <w:szCs w:val="26"/>
        </w:rPr>
        <w:t xml:space="preserve">змінами), </w:t>
      </w:r>
      <w:r w:rsidR="002805BB" w:rsidRPr="00CF66DF">
        <w:rPr>
          <w:sz w:val="26"/>
          <w:szCs w:val="26"/>
        </w:rPr>
        <w:t xml:space="preserve">допущено </w:t>
      </w:r>
      <w:r w:rsidR="003B6330" w:rsidRPr="00CF66DF">
        <w:rPr>
          <w:sz w:val="26"/>
          <w:szCs w:val="26"/>
        </w:rPr>
        <w:t>706</w:t>
      </w:r>
      <w:r w:rsidR="002805BB" w:rsidRPr="00CF66DF">
        <w:rPr>
          <w:sz w:val="26"/>
          <w:szCs w:val="26"/>
        </w:rPr>
        <w:t xml:space="preserve"> кандидатів на посади суддів апеляційних </w:t>
      </w:r>
      <w:r w:rsidR="00747232" w:rsidRPr="00CF66DF">
        <w:rPr>
          <w:sz w:val="26"/>
          <w:szCs w:val="26"/>
        </w:rPr>
        <w:t xml:space="preserve">загальних </w:t>
      </w:r>
      <w:r w:rsidR="002805BB" w:rsidRPr="00CF66DF">
        <w:rPr>
          <w:sz w:val="26"/>
          <w:szCs w:val="26"/>
        </w:rPr>
        <w:t>судів, які успішно склали кваліфікаційний іспит</w:t>
      </w:r>
      <w:r w:rsidR="00D22537" w:rsidRPr="00CF66DF">
        <w:rPr>
          <w:sz w:val="26"/>
          <w:szCs w:val="26"/>
        </w:rPr>
        <w:t xml:space="preserve">, </w:t>
      </w:r>
      <w:r w:rsidRPr="00CF66DF">
        <w:rPr>
          <w:sz w:val="26"/>
          <w:szCs w:val="26"/>
        </w:rPr>
        <w:t xml:space="preserve">зокрема </w:t>
      </w:r>
      <w:r w:rsidR="00F333FB" w:rsidRPr="00CF66DF">
        <w:rPr>
          <w:sz w:val="26"/>
          <w:szCs w:val="26"/>
        </w:rPr>
        <w:t>Кравчук І</w:t>
      </w:r>
      <w:r w:rsidR="00747232" w:rsidRPr="00CF66DF">
        <w:rPr>
          <w:sz w:val="26"/>
          <w:szCs w:val="26"/>
        </w:rPr>
        <w:t>.І.</w:t>
      </w:r>
    </w:p>
    <w:p w14:paraId="411188D2" w14:textId="6EC0D7CF" w:rsidR="000643D3" w:rsidRPr="00CF66DF" w:rsidRDefault="00845E15" w:rsidP="00671BD1">
      <w:pPr>
        <w:pStyle w:val="a5"/>
        <w:numPr>
          <w:ilvl w:val="0"/>
          <w:numId w:val="6"/>
        </w:numPr>
        <w:ind w:left="0" w:firstLine="709"/>
        <w:jc w:val="both"/>
        <w:rPr>
          <w:sz w:val="26"/>
          <w:szCs w:val="26"/>
        </w:rPr>
      </w:pPr>
      <w:bookmarkStart w:id="2" w:name="_heading=h.531x6460cakb" w:colFirst="0" w:colLast="0"/>
      <w:bookmarkEnd w:id="2"/>
      <w:r w:rsidRPr="00CF66DF">
        <w:rPr>
          <w:sz w:val="26"/>
          <w:szCs w:val="26"/>
        </w:rPr>
        <w:t>Комісія 26 травня 2025 року звернулась до кандидатів на посаду судді апеляційного загального суду (лист № 21-4281/25) та запропонувала надати Комісії для долучення до досьє та оцінювання під час співбесіди пояснення та докази (за</w:t>
      </w:r>
      <w:r w:rsidR="00823C32" w:rsidRPr="00CF66DF">
        <w:rPr>
          <w:sz w:val="26"/>
          <w:szCs w:val="26"/>
        </w:rPr>
        <w:t> </w:t>
      </w:r>
      <w:r w:rsidRPr="00CF66DF">
        <w:rPr>
          <w:sz w:val="26"/>
          <w:szCs w:val="26"/>
        </w:rPr>
        <w:t xml:space="preserve">наявності), які, на думку кандидата, підтверджують його відповідність критеріям особистої та соціальної компетентності. </w:t>
      </w:r>
      <w:r w:rsidR="00EE37C4" w:rsidRPr="00CF66DF">
        <w:rPr>
          <w:sz w:val="26"/>
          <w:szCs w:val="26"/>
        </w:rPr>
        <w:t xml:space="preserve">Водночас увагу кандидатів акцентовано на пункті 5.6 розділу 5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00EE37C4" w:rsidRPr="00CF66DF">
        <w:rPr>
          <w:sz w:val="26"/>
          <w:szCs w:val="26"/>
        </w:rPr>
        <w:t>бала</w:t>
      </w:r>
      <w:proofErr w:type="spellEnd"/>
      <w:r w:rsidR="00EE37C4" w:rsidRPr="00CF66DF">
        <w:rPr>
          <w:sz w:val="26"/>
          <w:szCs w:val="26"/>
        </w:rPr>
        <w:t xml:space="preserve">, ефективна взаємодія ‒ 12,5 </w:t>
      </w:r>
      <w:proofErr w:type="spellStart"/>
      <w:r w:rsidR="00EE37C4" w:rsidRPr="00CF66DF">
        <w:rPr>
          <w:sz w:val="26"/>
          <w:szCs w:val="26"/>
        </w:rPr>
        <w:t>бала</w:t>
      </w:r>
      <w:proofErr w:type="spellEnd"/>
      <w:r w:rsidR="00EE37C4" w:rsidRPr="00CF66DF">
        <w:rPr>
          <w:sz w:val="26"/>
          <w:szCs w:val="26"/>
        </w:rPr>
        <w:t xml:space="preserve">, стійкість мотивації ‒ 12,5 </w:t>
      </w:r>
      <w:proofErr w:type="spellStart"/>
      <w:r w:rsidR="00EE37C4" w:rsidRPr="00CF66DF">
        <w:rPr>
          <w:sz w:val="26"/>
          <w:szCs w:val="26"/>
        </w:rPr>
        <w:t>бала</w:t>
      </w:r>
      <w:proofErr w:type="spellEnd"/>
      <w:r w:rsidR="00EE37C4" w:rsidRPr="00CF66DF">
        <w:rPr>
          <w:sz w:val="26"/>
          <w:szCs w:val="26"/>
        </w:rPr>
        <w:t xml:space="preserve">, емоційна стійкість ‒ 12,5 </w:t>
      </w:r>
      <w:proofErr w:type="spellStart"/>
      <w:r w:rsidR="00EE37C4" w:rsidRPr="00CF66DF">
        <w:rPr>
          <w:sz w:val="26"/>
          <w:szCs w:val="26"/>
        </w:rPr>
        <w:t>бала</w:t>
      </w:r>
      <w:proofErr w:type="spellEnd"/>
      <w:r w:rsidR="00EE37C4" w:rsidRPr="00CF66DF">
        <w:rPr>
          <w:sz w:val="26"/>
          <w:szCs w:val="26"/>
        </w:rPr>
        <w:t>).</w:t>
      </w:r>
    </w:p>
    <w:p w14:paraId="1EEDF8EC" w14:textId="7A83DEDF" w:rsidR="009E1426" w:rsidRPr="00CF66DF" w:rsidRDefault="009E1426" w:rsidP="00671BD1">
      <w:pPr>
        <w:pStyle w:val="a5"/>
        <w:numPr>
          <w:ilvl w:val="0"/>
          <w:numId w:val="6"/>
        </w:numPr>
        <w:ind w:left="0" w:firstLine="709"/>
        <w:jc w:val="both"/>
        <w:rPr>
          <w:sz w:val="26"/>
          <w:szCs w:val="26"/>
        </w:rPr>
      </w:pPr>
      <w:r w:rsidRPr="00CF66DF">
        <w:rPr>
          <w:sz w:val="26"/>
          <w:szCs w:val="26"/>
        </w:rPr>
        <w:t>До Комісії 0</w:t>
      </w:r>
      <w:r w:rsidR="005223BB" w:rsidRPr="00CF66DF">
        <w:rPr>
          <w:sz w:val="26"/>
          <w:szCs w:val="26"/>
        </w:rPr>
        <w:t>8</w:t>
      </w:r>
      <w:r w:rsidRPr="00CF66DF">
        <w:rPr>
          <w:sz w:val="26"/>
          <w:szCs w:val="26"/>
        </w:rPr>
        <w:t xml:space="preserve"> червня 2025 року надійшли пояснення та докази від кандидата </w:t>
      </w:r>
      <w:r w:rsidR="00AF3E58" w:rsidRPr="00CF66DF">
        <w:rPr>
          <w:sz w:val="26"/>
          <w:szCs w:val="26"/>
        </w:rPr>
        <w:t>Кравчук І</w:t>
      </w:r>
      <w:r w:rsidRPr="00CF66DF">
        <w:rPr>
          <w:sz w:val="26"/>
          <w:szCs w:val="26"/>
        </w:rPr>
        <w:t>.І. Кандидат нада</w:t>
      </w:r>
      <w:r w:rsidR="006A0AEB" w:rsidRPr="00CF66DF">
        <w:rPr>
          <w:sz w:val="26"/>
          <w:szCs w:val="26"/>
        </w:rPr>
        <w:t>ла</w:t>
      </w:r>
      <w:r w:rsidRPr="00CF66DF">
        <w:rPr>
          <w:sz w:val="26"/>
          <w:szCs w:val="26"/>
        </w:rPr>
        <w:t xml:space="preserve"> інформацію, яка, на </w:t>
      </w:r>
      <w:r w:rsidR="006A0AEB" w:rsidRPr="00CF66DF">
        <w:rPr>
          <w:sz w:val="26"/>
          <w:szCs w:val="26"/>
        </w:rPr>
        <w:t>її</w:t>
      </w:r>
      <w:r w:rsidRPr="00CF66DF">
        <w:rPr>
          <w:sz w:val="26"/>
          <w:szCs w:val="26"/>
        </w:rPr>
        <w:t xml:space="preserve"> думку, підтверджує </w:t>
      </w:r>
      <w:r w:rsidR="00B71C93" w:rsidRPr="00CF66DF">
        <w:rPr>
          <w:sz w:val="26"/>
          <w:szCs w:val="26"/>
        </w:rPr>
        <w:t xml:space="preserve">її </w:t>
      </w:r>
      <w:r w:rsidRPr="00CF66DF">
        <w:rPr>
          <w:sz w:val="26"/>
          <w:szCs w:val="26"/>
        </w:rPr>
        <w:t>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11DEBF23" w14:textId="22E784FA" w:rsidR="00AE17BF" w:rsidRPr="00CF66DF" w:rsidRDefault="00AE17BF" w:rsidP="00AE17BF">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t xml:space="preserve">До Комісії 04 серпня 2025 року надійшов висновок Громадської ради доброчесності (далі – ГРД) про невідповідність кандидата критеріям </w:t>
      </w:r>
      <w:r w:rsidR="00B71C93" w:rsidRPr="00CF66DF">
        <w:rPr>
          <w:color w:val="000000"/>
          <w:sz w:val="26"/>
          <w:szCs w:val="26"/>
          <w:lang w:eastAsia="uk-UA"/>
        </w:rPr>
        <w:t xml:space="preserve">доброчесності та </w:t>
      </w:r>
      <w:r w:rsidRPr="00CF66DF">
        <w:rPr>
          <w:color w:val="000000"/>
          <w:sz w:val="26"/>
          <w:szCs w:val="26"/>
          <w:lang w:eastAsia="uk-UA"/>
        </w:rPr>
        <w:t xml:space="preserve">професійної етики, затверджений 03 серпня 2025 року. </w:t>
      </w:r>
    </w:p>
    <w:p w14:paraId="29576317" w14:textId="77777777" w:rsidR="00AE17BF" w:rsidRPr="00CF66DF" w:rsidRDefault="00AE17BF" w:rsidP="00AE17BF">
      <w:pPr>
        <w:pStyle w:val="a5"/>
        <w:numPr>
          <w:ilvl w:val="0"/>
          <w:numId w:val="6"/>
        </w:numPr>
        <w:shd w:val="clear" w:color="auto" w:fill="FFFFFF"/>
        <w:tabs>
          <w:tab w:val="left" w:pos="426"/>
        </w:tabs>
        <w:spacing w:after="200"/>
        <w:ind w:left="0" w:firstLine="709"/>
        <w:jc w:val="both"/>
        <w:rPr>
          <w:color w:val="000000"/>
          <w:sz w:val="26"/>
          <w:szCs w:val="26"/>
          <w:lang w:eastAsia="uk-UA"/>
        </w:rPr>
      </w:pPr>
      <w:r w:rsidRPr="00CF66DF">
        <w:rPr>
          <w:color w:val="000000"/>
          <w:sz w:val="26"/>
          <w:szCs w:val="26"/>
          <w:lang w:eastAsia="uk-UA"/>
        </w:rPr>
        <w:lastRenderedPageBreak/>
        <w:t xml:space="preserve">Підставою для висновку стали виявлені ГРД обставини. </w:t>
      </w:r>
    </w:p>
    <w:p w14:paraId="1881427C" w14:textId="77777777" w:rsidR="00AE17BF" w:rsidRPr="00CF66DF" w:rsidRDefault="00AE17BF" w:rsidP="00AE17BF">
      <w:pPr>
        <w:pStyle w:val="a5"/>
        <w:numPr>
          <w:ilvl w:val="0"/>
          <w:numId w:val="6"/>
        </w:numPr>
        <w:shd w:val="clear" w:color="auto" w:fill="FFFFFF"/>
        <w:spacing w:after="200"/>
        <w:ind w:left="0" w:firstLine="709"/>
        <w:jc w:val="both"/>
        <w:rPr>
          <w:color w:val="000000"/>
          <w:sz w:val="26"/>
          <w:szCs w:val="26"/>
          <w:lang w:eastAsia="uk-UA"/>
        </w:rPr>
      </w:pPr>
      <w:r w:rsidRPr="00CF66DF">
        <w:rPr>
          <w:color w:val="000000"/>
          <w:sz w:val="26"/>
          <w:szCs w:val="26"/>
          <w:lang w:eastAsia="uk-UA"/>
        </w:rPr>
        <w:t>Кандидат не відповідає критеріям доброчесності та професійної етики за показниками чесність, законність джерел походження прав на об’єкти цивільних прав та відповідність рівня життя задекларованим доходам.</w:t>
      </w:r>
    </w:p>
    <w:p w14:paraId="31E05811" w14:textId="7066AE47"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 xml:space="preserve">Кандидат у </w:t>
      </w:r>
      <w:r w:rsidR="009073CD" w:rsidRPr="00CF66DF">
        <w:rPr>
          <w:color w:val="000000"/>
          <w:sz w:val="26"/>
          <w:szCs w:val="26"/>
          <w:shd w:val="clear" w:color="auto" w:fill="FFFFFF"/>
        </w:rPr>
        <w:t xml:space="preserve">декларації особи, уповноваженої на виконання функцій держави або місцевого самоврядування (далі – </w:t>
      </w:r>
      <w:r w:rsidRPr="00CF66DF">
        <w:rPr>
          <w:sz w:val="26"/>
          <w:szCs w:val="26"/>
          <w:lang w:eastAsia="uk-UA"/>
        </w:rPr>
        <w:t>Деклараці</w:t>
      </w:r>
      <w:r w:rsidR="009073CD" w:rsidRPr="00CF66DF">
        <w:rPr>
          <w:sz w:val="26"/>
          <w:szCs w:val="26"/>
          <w:lang w:eastAsia="uk-UA"/>
        </w:rPr>
        <w:t>я),</w:t>
      </w:r>
      <w:r w:rsidR="001621D7" w:rsidRPr="00CF66DF">
        <w:rPr>
          <w:sz w:val="26"/>
          <w:szCs w:val="26"/>
          <w:lang w:eastAsia="uk-UA"/>
        </w:rPr>
        <w:t xml:space="preserve"> </w:t>
      </w:r>
      <w:r w:rsidRPr="00CF66DF">
        <w:rPr>
          <w:sz w:val="26"/>
          <w:szCs w:val="26"/>
          <w:lang w:eastAsia="uk-UA"/>
        </w:rPr>
        <w:t>за 2022 рік задекларувала виключно доходи, які вона отримала упродовж звітного періоду, проте доходів чоловіка не відобразила.</w:t>
      </w:r>
    </w:p>
    <w:p w14:paraId="069F4B2D" w14:textId="77777777"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Однак, як з’ясувала ГРД, чоловік кандидата як адвокат неодноразово представляв клієнтів у судах Житомирської області, зокрема у 8 справах.</w:t>
      </w:r>
    </w:p>
    <w:p w14:paraId="2813A1A7" w14:textId="77777777"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З урахуванням активної діяльності чоловіка кандидата як адвоката у 2022 році ГРД вважає, що кандидат та її чоловік могли безпідставно не задекларувати доходи останнього.</w:t>
      </w:r>
    </w:p>
    <w:p w14:paraId="142D4A84" w14:textId="30B7469C" w:rsidR="00AE17BF" w:rsidRPr="00CF66DF" w:rsidRDefault="00AE17BF" w:rsidP="00AE17BF">
      <w:pPr>
        <w:pStyle w:val="a5"/>
        <w:numPr>
          <w:ilvl w:val="0"/>
          <w:numId w:val="6"/>
        </w:numPr>
        <w:ind w:left="0" w:firstLine="709"/>
        <w:jc w:val="both"/>
        <w:rPr>
          <w:bCs/>
          <w:sz w:val="26"/>
          <w:szCs w:val="26"/>
        </w:rPr>
      </w:pPr>
      <w:r w:rsidRPr="00CF66DF">
        <w:rPr>
          <w:bCs/>
          <w:sz w:val="26"/>
          <w:szCs w:val="26"/>
        </w:rPr>
        <w:t xml:space="preserve">Окрім того, відповідно до Декларації за 2022 рік у власності </w:t>
      </w:r>
      <w:r w:rsidR="002769B0" w:rsidRPr="00CF66DF">
        <w:rPr>
          <w:bCs/>
          <w:sz w:val="26"/>
          <w:szCs w:val="26"/>
        </w:rPr>
        <w:t xml:space="preserve">кандидата </w:t>
      </w:r>
      <w:r w:rsidRPr="00CF66DF">
        <w:rPr>
          <w:bCs/>
          <w:sz w:val="26"/>
          <w:szCs w:val="26"/>
        </w:rPr>
        <w:t>перебував автомобіль марки «</w:t>
      </w:r>
      <w:proofErr w:type="spellStart"/>
      <w:r w:rsidRPr="00CF66DF">
        <w:rPr>
          <w:bCs/>
          <w:sz w:val="26"/>
          <w:szCs w:val="26"/>
        </w:rPr>
        <w:t>Toyota</w:t>
      </w:r>
      <w:proofErr w:type="spellEnd"/>
      <w:r w:rsidRPr="00CF66DF">
        <w:rPr>
          <w:bCs/>
          <w:sz w:val="26"/>
          <w:szCs w:val="26"/>
        </w:rPr>
        <w:t xml:space="preserve"> C-HR» 2019 року випуску. Дата набуття права – 02 грудня 2022 року. Чоловік кандидата відповідно до даних декларації мав право користування цим автомобілем.</w:t>
      </w:r>
    </w:p>
    <w:p w14:paraId="289066AF" w14:textId="218F249A" w:rsidR="00AE17BF" w:rsidRPr="00CF66DF" w:rsidRDefault="00AE17BF" w:rsidP="00AE17BF">
      <w:pPr>
        <w:pStyle w:val="a5"/>
        <w:numPr>
          <w:ilvl w:val="0"/>
          <w:numId w:val="6"/>
        </w:numPr>
        <w:ind w:left="0" w:firstLine="709"/>
        <w:jc w:val="both"/>
        <w:rPr>
          <w:bCs/>
          <w:sz w:val="26"/>
          <w:szCs w:val="26"/>
        </w:rPr>
      </w:pPr>
      <w:r w:rsidRPr="00CF66DF">
        <w:rPr>
          <w:bCs/>
          <w:sz w:val="26"/>
          <w:szCs w:val="26"/>
        </w:rPr>
        <w:t xml:space="preserve">Вартість вказаного автомобіля на дату набуття права власності задекларовано </w:t>
      </w:r>
      <w:r w:rsidR="002769B0" w:rsidRPr="00CF66DF">
        <w:rPr>
          <w:bCs/>
          <w:sz w:val="26"/>
          <w:szCs w:val="26"/>
        </w:rPr>
        <w:t>в</w:t>
      </w:r>
      <w:r w:rsidRPr="00CF66DF">
        <w:rPr>
          <w:bCs/>
          <w:sz w:val="26"/>
          <w:szCs w:val="26"/>
        </w:rPr>
        <w:t xml:space="preserve"> розмірі 3 000 грн, що в еквіваленті становить менше 100 доларів США, і, на думку ГРД, є очевид</w:t>
      </w:r>
      <w:r w:rsidR="002769B0" w:rsidRPr="00CF66DF">
        <w:rPr>
          <w:bCs/>
          <w:sz w:val="26"/>
          <w:szCs w:val="26"/>
        </w:rPr>
        <w:t>но</w:t>
      </w:r>
      <w:r w:rsidRPr="00CF66DF">
        <w:rPr>
          <w:bCs/>
          <w:sz w:val="26"/>
          <w:szCs w:val="26"/>
        </w:rPr>
        <w:t xml:space="preserve"> заниженою порівняно з реальною ринковою вартістю такого автомобіля (наразі середня ринкова вартість становить понад 25 000 </w:t>
      </w:r>
      <w:proofErr w:type="spellStart"/>
      <w:r w:rsidRPr="00CF66DF">
        <w:rPr>
          <w:bCs/>
          <w:sz w:val="26"/>
          <w:szCs w:val="26"/>
        </w:rPr>
        <w:t>дол</w:t>
      </w:r>
      <w:proofErr w:type="spellEnd"/>
      <w:r w:rsidRPr="00CF66DF">
        <w:rPr>
          <w:bCs/>
          <w:sz w:val="26"/>
          <w:szCs w:val="26"/>
        </w:rPr>
        <w:t>. США).</w:t>
      </w:r>
    </w:p>
    <w:p w14:paraId="46C016A9" w14:textId="77777777" w:rsidR="00AE17BF" w:rsidRPr="00CF66DF" w:rsidRDefault="00AE17BF" w:rsidP="00AE17BF">
      <w:pPr>
        <w:pStyle w:val="a5"/>
        <w:numPr>
          <w:ilvl w:val="0"/>
          <w:numId w:val="6"/>
        </w:numPr>
        <w:ind w:left="0" w:firstLine="709"/>
        <w:jc w:val="both"/>
        <w:rPr>
          <w:bCs/>
          <w:sz w:val="26"/>
          <w:szCs w:val="26"/>
        </w:rPr>
      </w:pPr>
      <w:r w:rsidRPr="00CF66DF">
        <w:rPr>
          <w:bCs/>
          <w:sz w:val="26"/>
          <w:szCs w:val="26"/>
        </w:rPr>
        <w:t>У Декларації за 2023 рік зазначено дохід від відчуження рухомого майна (вказаного автомобіля) у розмірі 999 000 грн (близько 30 890 </w:t>
      </w:r>
      <w:proofErr w:type="spellStart"/>
      <w:r w:rsidRPr="00CF66DF">
        <w:rPr>
          <w:bCs/>
          <w:sz w:val="26"/>
          <w:szCs w:val="26"/>
        </w:rPr>
        <w:t>дол</w:t>
      </w:r>
      <w:proofErr w:type="spellEnd"/>
      <w:r w:rsidRPr="00CF66DF">
        <w:rPr>
          <w:bCs/>
          <w:sz w:val="26"/>
          <w:szCs w:val="26"/>
        </w:rPr>
        <w:t>. США за курсом станом на 2023 рік), що в понад 300 разів перевищує задекларовану ціну придбання.</w:t>
      </w:r>
    </w:p>
    <w:p w14:paraId="523233BD" w14:textId="1D1FE5B3" w:rsidR="00AE17BF" w:rsidRPr="00CF66DF" w:rsidRDefault="00AE17BF" w:rsidP="00AE17BF">
      <w:pPr>
        <w:pStyle w:val="a5"/>
        <w:numPr>
          <w:ilvl w:val="0"/>
          <w:numId w:val="6"/>
        </w:numPr>
        <w:ind w:left="0" w:firstLine="709"/>
        <w:jc w:val="both"/>
        <w:outlineLvl w:val="2"/>
        <w:rPr>
          <w:sz w:val="26"/>
          <w:szCs w:val="26"/>
        </w:rPr>
      </w:pPr>
      <w:r w:rsidRPr="00CF66DF">
        <w:rPr>
          <w:sz w:val="26"/>
          <w:szCs w:val="26"/>
        </w:rPr>
        <w:t xml:space="preserve">Також ГРД зазначає, що в Декларації за 2022 рік кандидат </w:t>
      </w:r>
      <w:r w:rsidR="00F45BC6" w:rsidRPr="00CF66DF">
        <w:rPr>
          <w:sz w:val="26"/>
          <w:szCs w:val="26"/>
        </w:rPr>
        <w:t xml:space="preserve">вказала </w:t>
      </w:r>
      <w:r w:rsidRPr="00CF66DF">
        <w:rPr>
          <w:sz w:val="26"/>
          <w:szCs w:val="26"/>
        </w:rPr>
        <w:t xml:space="preserve">право власності чоловіка та його сестри на житловий будинок у селі </w:t>
      </w:r>
      <w:proofErr w:type="spellStart"/>
      <w:r w:rsidRPr="00CF66DF">
        <w:rPr>
          <w:sz w:val="26"/>
          <w:szCs w:val="26"/>
        </w:rPr>
        <w:t>Оліївка</w:t>
      </w:r>
      <w:proofErr w:type="spellEnd"/>
      <w:r w:rsidRPr="00CF66DF">
        <w:rPr>
          <w:sz w:val="26"/>
          <w:szCs w:val="26"/>
        </w:rPr>
        <w:t xml:space="preserve">  Житомирської області площею 470 </w:t>
      </w:r>
      <w:proofErr w:type="spellStart"/>
      <w:r w:rsidRPr="00CF66DF">
        <w:rPr>
          <w:sz w:val="26"/>
          <w:szCs w:val="26"/>
        </w:rPr>
        <w:t>кв.м</w:t>
      </w:r>
      <w:proofErr w:type="spellEnd"/>
      <w:r w:rsidRPr="00CF66DF">
        <w:rPr>
          <w:sz w:val="26"/>
          <w:szCs w:val="26"/>
        </w:rPr>
        <w:t xml:space="preserve"> (згідно з витягом з </w:t>
      </w:r>
      <w:r w:rsidR="00486B52" w:rsidRPr="00CF66DF">
        <w:rPr>
          <w:sz w:val="26"/>
          <w:szCs w:val="26"/>
        </w:rPr>
        <w:t xml:space="preserve">Державного реєстру речових прав на нерухоме майно, реєстру прав власності на нерухоме майно, Державного реєстру </w:t>
      </w:r>
      <w:proofErr w:type="spellStart"/>
      <w:r w:rsidR="00486B52" w:rsidRPr="00CF66DF">
        <w:rPr>
          <w:sz w:val="26"/>
          <w:szCs w:val="26"/>
        </w:rPr>
        <w:t>іпотек</w:t>
      </w:r>
      <w:proofErr w:type="spellEnd"/>
      <w:r w:rsidR="00486B52" w:rsidRPr="00CF66DF">
        <w:rPr>
          <w:sz w:val="26"/>
          <w:szCs w:val="26"/>
        </w:rPr>
        <w:t>, Єдиного реєстру заборон відчуження об’єктів нерухомого майна (далі – ДРРП)</w:t>
      </w:r>
      <w:r w:rsidRPr="00CF66DF">
        <w:rPr>
          <w:sz w:val="26"/>
          <w:szCs w:val="26"/>
        </w:rPr>
        <w:t xml:space="preserve"> будинок був ними успадкований). Водночас кандидат не задекларувала серед об’єктів нерухомого майна жодної земельної ділянки, на якій </w:t>
      </w:r>
      <w:r w:rsidR="00C57B42" w:rsidRPr="00CF66DF">
        <w:rPr>
          <w:sz w:val="26"/>
          <w:szCs w:val="26"/>
        </w:rPr>
        <w:t>мав</w:t>
      </w:r>
      <w:r w:rsidRPr="00CF66DF">
        <w:rPr>
          <w:sz w:val="26"/>
          <w:szCs w:val="26"/>
        </w:rPr>
        <w:t xml:space="preserve"> би розташовуватися такий будинок.</w:t>
      </w:r>
    </w:p>
    <w:p w14:paraId="6AF7AFD3" w14:textId="1C161CAD" w:rsidR="00AE17BF" w:rsidRPr="00CF66DF" w:rsidRDefault="00AE17BF" w:rsidP="00AE17BF">
      <w:pPr>
        <w:pStyle w:val="a5"/>
        <w:numPr>
          <w:ilvl w:val="0"/>
          <w:numId w:val="6"/>
        </w:numPr>
        <w:ind w:left="0" w:firstLine="709"/>
        <w:jc w:val="both"/>
        <w:outlineLvl w:val="2"/>
        <w:rPr>
          <w:sz w:val="26"/>
          <w:szCs w:val="26"/>
        </w:rPr>
      </w:pPr>
      <w:r w:rsidRPr="00CF66DF">
        <w:rPr>
          <w:sz w:val="26"/>
          <w:szCs w:val="26"/>
        </w:rPr>
        <w:t>У Деклараціях за 2023–2024 роки кандидат за</w:t>
      </w:r>
      <w:r w:rsidR="00626A27" w:rsidRPr="00CF66DF">
        <w:rPr>
          <w:sz w:val="26"/>
          <w:szCs w:val="26"/>
        </w:rPr>
        <w:t>значала</w:t>
      </w:r>
      <w:r w:rsidRPr="00CF66DF">
        <w:rPr>
          <w:sz w:val="26"/>
          <w:szCs w:val="26"/>
        </w:rPr>
        <w:t xml:space="preserve"> право користування земельною ділянкою площею 1 189 </w:t>
      </w:r>
      <w:proofErr w:type="spellStart"/>
      <w:r w:rsidRPr="00CF66DF">
        <w:rPr>
          <w:sz w:val="26"/>
          <w:szCs w:val="26"/>
        </w:rPr>
        <w:t>кв.м</w:t>
      </w:r>
      <w:proofErr w:type="spellEnd"/>
      <w:r w:rsidRPr="00CF66DF">
        <w:rPr>
          <w:sz w:val="26"/>
          <w:szCs w:val="26"/>
        </w:rPr>
        <w:t xml:space="preserve"> у селі </w:t>
      </w:r>
      <w:proofErr w:type="spellStart"/>
      <w:r w:rsidRPr="00CF66DF">
        <w:rPr>
          <w:sz w:val="26"/>
          <w:szCs w:val="26"/>
        </w:rPr>
        <w:t>Оліївка</w:t>
      </w:r>
      <w:proofErr w:type="spellEnd"/>
      <w:r w:rsidRPr="00CF66DF">
        <w:rPr>
          <w:sz w:val="26"/>
          <w:szCs w:val="26"/>
        </w:rPr>
        <w:t xml:space="preserve"> Житомирської області, що належить на праві власності її чоловіку та його сестрі. Згідно з витягом з ДРРП земельна ділянка була ними успадкована 02 липня 2008 року. Така ж дата набуття права зазначена в Деклараціях кандидата за 2023–2024 роки. Отже, кандидат безпідставно не задекларувала земельну ділянку в Декларації за 2022 рік.</w:t>
      </w:r>
    </w:p>
    <w:p w14:paraId="3B212D82" w14:textId="663BC870"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 xml:space="preserve">Згідно з Декларацією за 2022 рік, яку кандидат подавала вперше, її заощадження наприкінці звітного періоду становили 15 000 </w:t>
      </w:r>
      <w:proofErr w:type="spellStart"/>
      <w:r w:rsidRPr="00CF66DF">
        <w:rPr>
          <w:sz w:val="26"/>
          <w:szCs w:val="26"/>
          <w:lang w:eastAsia="uk-UA"/>
        </w:rPr>
        <w:t>дол</w:t>
      </w:r>
      <w:proofErr w:type="spellEnd"/>
      <w:r w:rsidRPr="00CF66DF">
        <w:rPr>
          <w:sz w:val="26"/>
          <w:szCs w:val="26"/>
          <w:lang w:eastAsia="uk-UA"/>
        </w:rPr>
        <w:t xml:space="preserve">. США та 58 415 грн (сукупно </w:t>
      </w:r>
      <w:r w:rsidR="00626A27" w:rsidRPr="00CF66DF">
        <w:rPr>
          <w:sz w:val="26"/>
          <w:szCs w:val="26"/>
          <w:lang w:eastAsia="uk-UA"/>
        </w:rPr>
        <w:t>в</w:t>
      </w:r>
      <w:r w:rsidRPr="00CF66DF">
        <w:rPr>
          <w:sz w:val="26"/>
          <w:szCs w:val="26"/>
          <w:lang w:eastAsia="uk-UA"/>
        </w:rPr>
        <w:t xml:space="preserve"> перерахунку – 543 549 грн або 16 807 </w:t>
      </w:r>
      <w:proofErr w:type="spellStart"/>
      <w:r w:rsidRPr="00CF66DF">
        <w:rPr>
          <w:sz w:val="26"/>
          <w:szCs w:val="26"/>
          <w:lang w:eastAsia="uk-UA"/>
        </w:rPr>
        <w:t>дол</w:t>
      </w:r>
      <w:proofErr w:type="spellEnd"/>
      <w:r w:rsidRPr="00CF66DF">
        <w:rPr>
          <w:sz w:val="26"/>
          <w:szCs w:val="26"/>
          <w:lang w:eastAsia="uk-UA"/>
        </w:rPr>
        <w:t>. США).</w:t>
      </w:r>
    </w:p>
    <w:p w14:paraId="02DBB7CF" w14:textId="398B79FF"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Водночас річний дохід кандидата у 2022 році с</w:t>
      </w:r>
      <w:r w:rsidR="00626A27" w:rsidRPr="00CF66DF">
        <w:rPr>
          <w:sz w:val="26"/>
          <w:szCs w:val="26"/>
          <w:lang w:eastAsia="uk-UA"/>
        </w:rPr>
        <w:t>тановив</w:t>
      </w:r>
      <w:r w:rsidRPr="00CF66DF">
        <w:rPr>
          <w:sz w:val="26"/>
          <w:szCs w:val="26"/>
          <w:lang w:eastAsia="uk-UA"/>
        </w:rPr>
        <w:t xml:space="preserve"> 291 516 грн. Жодних доходів її чоловіка та неповнолітніх дітей в Декларації не відображено. ГРД взяла до уваги відомості щодо доходів у попередні роки та дійшла висновку, що такі кошти могли б накопичитися кандидатом. Так, відповідно до відомостей з </w:t>
      </w:r>
      <w:proofErr w:type="spellStart"/>
      <w:r w:rsidR="007D0683" w:rsidRPr="00CF66DF">
        <w:rPr>
          <w:sz w:val="26"/>
          <w:szCs w:val="26"/>
          <w:lang w:eastAsia="uk-UA"/>
        </w:rPr>
        <w:t>з</w:t>
      </w:r>
      <w:proofErr w:type="spellEnd"/>
      <w:r w:rsidR="007D0683" w:rsidRPr="00CF66DF">
        <w:rPr>
          <w:sz w:val="26"/>
          <w:szCs w:val="26"/>
          <w:lang w:eastAsia="uk-UA"/>
        </w:rPr>
        <w:t xml:space="preserve"> Державного реєстру фізичних осіб - платників податків про суми доходів, нарахованих фізичній особі податковим агентом, та/або суми доходів, отриманих </w:t>
      </w:r>
      <w:proofErr w:type="spellStart"/>
      <w:r w:rsidR="007D0683" w:rsidRPr="00CF66DF">
        <w:rPr>
          <w:sz w:val="26"/>
          <w:szCs w:val="26"/>
          <w:lang w:eastAsia="uk-UA"/>
        </w:rPr>
        <w:t>самозайнятими</w:t>
      </w:r>
      <w:proofErr w:type="spellEnd"/>
      <w:r w:rsidR="007D0683" w:rsidRPr="00CF66DF">
        <w:rPr>
          <w:sz w:val="26"/>
          <w:szCs w:val="26"/>
          <w:lang w:eastAsia="uk-UA"/>
        </w:rPr>
        <w:t xml:space="preserve"> особами, а також суму річного доходу, задекларованого фізичною особою в податковій </w:t>
      </w:r>
      <w:r w:rsidR="007D0683" w:rsidRPr="00CF66DF">
        <w:rPr>
          <w:sz w:val="26"/>
          <w:szCs w:val="26"/>
          <w:lang w:eastAsia="uk-UA"/>
        </w:rPr>
        <w:lastRenderedPageBreak/>
        <w:t xml:space="preserve">декларації про майновий стан і доходи (далі – ДРФО) </w:t>
      </w:r>
      <w:r w:rsidRPr="00CF66DF">
        <w:rPr>
          <w:sz w:val="26"/>
          <w:szCs w:val="26"/>
          <w:lang w:eastAsia="uk-UA"/>
        </w:rPr>
        <w:t>кандидат не отримувала доходу з 2016 до 2019 року. У період з 2019 року до 01 січня 2022 року вона отримала менш ніж 490 000 гривень доходу.</w:t>
      </w:r>
    </w:p>
    <w:p w14:paraId="42274309" w14:textId="47674F0C" w:rsidR="00AE17BF" w:rsidRPr="00CF66DF" w:rsidRDefault="00AE17BF" w:rsidP="00AE17BF">
      <w:pPr>
        <w:pStyle w:val="a5"/>
        <w:numPr>
          <w:ilvl w:val="0"/>
          <w:numId w:val="6"/>
        </w:numPr>
        <w:ind w:left="0" w:firstLine="709"/>
        <w:jc w:val="both"/>
        <w:rPr>
          <w:sz w:val="26"/>
          <w:szCs w:val="26"/>
        </w:rPr>
      </w:pPr>
      <w:r w:rsidRPr="00CF66DF">
        <w:rPr>
          <w:sz w:val="26"/>
          <w:szCs w:val="26"/>
          <w:lang w:eastAsia="uk-UA"/>
        </w:rPr>
        <w:t xml:space="preserve">У 2023 році сума фактичних заощаджень становила 12 000 </w:t>
      </w:r>
      <w:proofErr w:type="spellStart"/>
      <w:r w:rsidRPr="00CF66DF">
        <w:rPr>
          <w:sz w:val="26"/>
          <w:szCs w:val="26"/>
          <w:lang w:eastAsia="uk-UA"/>
        </w:rPr>
        <w:t>дол</w:t>
      </w:r>
      <w:proofErr w:type="spellEnd"/>
      <w:r w:rsidRPr="00CF66DF">
        <w:rPr>
          <w:sz w:val="26"/>
          <w:szCs w:val="26"/>
          <w:lang w:eastAsia="uk-UA"/>
        </w:rPr>
        <w:t xml:space="preserve">. США та 34 442 грн. У Декларації кандидат відобразила як заощадження кошти, позичені третім особам, на загальну суму 2 235 466 грн (61 128 </w:t>
      </w:r>
      <w:proofErr w:type="spellStart"/>
      <w:r w:rsidRPr="00CF66DF">
        <w:rPr>
          <w:sz w:val="26"/>
          <w:szCs w:val="26"/>
          <w:lang w:eastAsia="uk-UA"/>
        </w:rPr>
        <w:t>дол</w:t>
      </w:r>
      <w:proofErr w:type="spellEnd"/>
      <w:r w:rsidRPr="00CF66DF">
        <w:rPr>
          <w:sz w:val="26"/>
          <w:szCs w:val="26"/>
          <w:lang w:eastAsia="uk-UA"/>
        </w:rPr>
        <w:t xml:space="preserve">. США за курсом 2023 року). Вказано, що кошти є власністю чоловіка кандидата та були надані одній особі – </w:t>
      </w:r>
      <w:r w:rsidR="00B22B50">
        <w:rPr>
          <w:sz w:val="26"/>
          <w:szCs w:val="26"/>
          <w:lang w:eastAsia="uk-UA"/>
        </w:rPr>
        <w:t>ОСОБА_1</w:t>
      </w:r>
      <w:r w:rsidR="003325E4" w:rsidRPr="00CF66DF">
        <w:rPr>
          <w:sz w:val="26"/>
          <w:szCs w:val="26"/>
          <w:lang w:eastAsia="uk-UA"/>
        </w:rPr>
        <w:t>,</w:t>
      </w:r>
      <w:r w:rsidRPr="00CF66DF">
        <w:rPr>
          <w:sz w:val="26"/>
          <w:szCs w:val="26"/>
          <w:lang w:eastAsia="uk-UA"/>
        </w:rPr>
        <w:t xml:space="preserve"> чотирма окремими позиками. Чоловік кандидата не мав заощаджень (відповідно до Декларації за 2022 рік) та заробив у 2023 році 80</w:t>
      </w:r>
      <w:r w:rsidR="006704F3" w:rsidRPr="00CF66DF">
        <w:rPr>
          <w:sz w:val="26"/>
          <w:szCs w:val="26"/>
          <w:lang w:eastAsia="uk-UA"/>
        </w:rPr>
        <w:t> </w:t>
      </w:r>
      <w:r w:rsidRPr="00CF66DF">
        <w:rPr>
          <w:sz w:val="26"/>
          <w:szCs w:val="26"/>
          <w:lang w:eastAsia="uk-UA"/>
        </w:rPr>
        <w:t>400</w:t>
      </w:r>
      <w:r w:rsidR="006704F3" w:rsidRPr="00CF66DF">
        <w:rPr>
          <w:sz w:val="26"/>
          <w:szCs w:val="26"/>
          <w:lang w:eastAsia="uk-UA"/>
        </w:rPr>
        <w:t> </w:t>
      </w:r>
      <w:r w:rsidRPr="00CF66DF">
        <w:rPr>
          <w:sz w:val="26"/>
          <w:szCs w:val="26"/>
          <w:lang w:eastAsia="uk-UA"/>
        </w:rPr>
        <w:t>гривень. Також подружжям було продано автомобіль вартістю 999 000 гривень. Отже, у доходах та витратах кандидата та її чоловіка є невідповідність на користь видатків на понад  мільйон гривень.</w:t>
      </w:r>
      <w:r w:rsidRPr="00CF66DF">
        <w:rPr>
          <w:sz w:val="26"/>
          <w:szCs w:val="26"/>
        </w:rPr>
        <w:t xml:space="preserve"> </w:t>
      </w:r>
    </w:p>
    <w:p w14:paraId="77438B02" w14:textId="654D4F0A"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 xml:space="preserve">У 2024 році чоловікові фактично було </w:t>
      </w:r>
      <w:proofErr w:type="spellStart"/>
      <w:r w:rsidRPr="00CF66DF">
        <w:rPr>
          <w:sz w:val="26"/>
          <w:szCs w:val="26"/>
          <w:lang w:eastAsia="uk-UA"/>
        </w:rPr>
        <w:t>поверн</w:t>
      </w:r>
      <w:r w:rsidR="003325E4" w:rsidRPr="00CF66DF">
        <w:rPr>
          <w:sz w:val="26"/>
          <w:szCs w:val="26"/>
          <w:lang w:eastAsia="uk-UA"/>
        </w:rPr>
        <w:t>ено</w:t>
      </w:r>
      <w:proofErr w:type="spellEnd"/>
      <w:r w:rsidRPr="00CF66DF">
        <w:rPr>
          <w:sz w:val="26"/>
          <w:szCs w:val="26"/>
          <w:lang w:eastAsia="uk-UA"/>
        </w:rPr>
        <w:t xml:space="preserve"> майже всі кошти, які вже кандидатом задеклар</w:t>
      </w:r>
      <w:r w:rsidR="00B84C3E" w:rsidRPr="00CF66DF">
        <w:rPr>
          <w:sz w:val="26"/>
          <w:szCs w:val="26"/>
          <w:lang w:eastAsia="uk-UA"/>
        </w:rPr>
        <w:t>о</w:t>
      </w:r>
      <w:r w:rsidRPr="00CF66DF">
        <w:rPr>
          <w:sz w:val="26"/>
          <w:szCs w:val="26"/>
          <w:lang w:eastAsia="uk-UA"/>
        </w:rPr>
        <w:t xml:space="preserve">вано як заощадження (кошти надані третім особам). Деякі з таких коштів було отримано, зокрема, унаслідок рішень суду на користь чоловіка кандидата. </w:t>
      </w:r>
    </w:p>
    <w:p w14:paraId="7538BB4B" w14:textId="5E7A5EFD"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За даними онлайн-ресурсу «Судова влада України»</w:t>
      </w:r>
      <w:r w:rsidR="00EA0323" w:rsidRPr="00CF66DF">
        <w:rPr>
          <w:sz w:val="26"/>
          <w:szCs w:val="26"/>
          <w:lang w:eastAsia="uk-UA"/>
        </w:rPr>
        <w:t>,</w:t>
      </w:r>
      <w:r w:rsidRPr="00CF66DF">
        <w:rPr>
          <w:sz w:val="26"/>
          <w:szCs w:val="26"/>
          <w:lang w:eastAsia="uk-UA"/>
        </w:rPr>
        <w:t xml:space="preserve"> </w:t>
      </w:r>
      <w:r w:rsidR="00FB734C">
        <w:rPr>
          <w:sz w:val="26"/>
          <w:szCs w:val="26"/>
          <w:lang w:eastAsia="uk-UA"/>
        </w:rPr>
        <w:t>ОСОБА_1</w:t>
      </w:r>
      <w:r w:rsidRPr="00CF66DF">
        <w:rPr>
          <w:sz w:val="26"/>
          <w:szCs w:val="26"/>
          <w:lang w:eastAsia="uk-UA"/>
        </w:rPr>
        <w:t xml:space="preserve"> є відповідачем (боржником) у справі № 906/397/24 Господарського суду Житомирської області про визнання недійсним правочину та визначення розмірів часток учасників товариства. </w:t>
      </w:r>
      <w:r w:rsidR="00B80F12">
        <w:rPr>
          <w:sz w:val="26"/>
          <w:szCs w:val="26"/>
          <w:lang w:eastAsia="uk-UA"/>
        </w:rPr>
        <w:t>ОСОБА_2</w:t>
      </w:r>
      <w:r w:rsidRPr="00CF66DF">
        <w:rPr>
          <w:sz w:val="26"/>
          <w:szCs w:val="26"/>
          <w:lang w:eastAsia="uk-UA"/>
        </w:rPr>
        <w:t xml:space="preserve"> (чоловік кандидата) є позивачем (заявником) у цій справі. Позивач посилався на те, що він є кредитором </w:t>
      </w:r>
      <w:r w:rsidR="00B80F12">
        <w:rPr>
          <w:sz w:val="26"/>
          <w:szCs w:val="26"/>
          <w:lang w:eastAsia="uk-UA"/>
        </w:rPr>
        <w:t>ОСОБА_1</w:t>
      </w:r>
      <w:r w:rsidRPr="00CF66DF">
        <w:rPr>
          <w:sz w:val="26"/>
          <w:szCs w:val="26"/>
          <w:lang w:eastAsia="uk-UA"/>
        </w:rPr>
        <w:t>, який, маючи на день вчинення оскаржуваного правочину невиконані зобов’язання, з метою уникнення звернення стягнення на належні йому корпоративні права протиправно відчужив належну йому частку у статутному капіталі. Зрештою, 05</w:t>
      </w:r>
      <w:r w:rsidR="00B84C3E" w:rsidRPr="00CF66DF">
        <w:rPr>
          <w:sz w:val="26"/>
          <w:szCs w:val="26"/>
          <w:lang w:eastAsia="uk-UA"/>
        </w:rPr>
        <w:t> </w:t>
      </w:r>
      <w:r w:rsidRPr="00CF66DF">
        <w:rPr>
          <w:sz w:val="26"/>
          <w:szCs w:val="26"/>
          <w:lang w:eastAsia="uk-UA"/>
        </w:rPr>
        <w:t xml:space="preserve">червня 2024 року до суду від позивача надійшла заява про відмову від позову, на підставі чого провадження було закрито. </w:t>
      </w:r>
    </w:p>
    <w:p w14:paraId="1C7617EC" w14:textId="3BA88C02"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 xml:space="preserve">Крім того, </w:t>
      </w:r>
      <w:r w:rsidR="00B80F12">
        <w:rPr>
          <w:sz w:val="26"/>
          <w:szCs w:val="26"/>
          <w:lang w:eastAsia="uk-UA"/>
        </w:rPr>
        <w:t>ОСОБА_1</w:t>
      </w:r>
      <w:r w:rsidRPr="00CF66DF">
        <w:rPr>
          <w:sz w:val="26"/>
          <w:szCs w:val="26"/>
          <w:lang w:eastAsia="uk-UA"/>
        </w:rPr>
        <w:t xml:space="preserve"> є відповідачем, а чоловік кандидата – заявником у справі № 296/12819/23 про стягнення боргу за розпискою. 26 квітня 2024</w:t>
      </w:r>
      <w:r w:rsidR="00B84C3E" w:rsidRPr="00CF66DF">
        <w:rPr>
          <w:sz w:val="26"/>
          <w:szCs w:val="26"/>
          <w:lang w:eastAsia="uk-UA"/>
        </w:rPr>
        <w:t> </w:t>
      </w:r>
      <w:r w:rsidRPr="00CF66DF">
        <w:rPr>
          <w:sz w:val="26"/>
          <w:szCs w:val="26"/>
          <w:lang w:eastAsia="uk-UA"/>
        </w:rPr>
        <w:t>року від позивача надійшла заява про залишення позову без розгляду.</w:t>
      </w:r>
    </w:p>
    <w:p w14:paraId="79806CF5" w14:textId="37802873"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 xml:space="preserve">Ще одна справа за участі чоловіка кандидата перебуває у провадженні </w:t>
      </w:r>
      <w:proofErr w:type="spellStart"/>
      <w:r w:rsidRPr="00CF66DF">
        <w:rPr>
          <w:sz w:val="26"/>
          <w:szCs w:val="26"/>
          <w:lang w:eastAsia="uk-UA"/>
        </w:rPr>
        <w:t>Корольовського</w:t>
      </w:r>
      <w:proofErr w:type="spellEnd"/>
      <w:r w:rsidRPr="00CF66DF">
        <w:rPr>
          <w:sz w:val="26"/>
          <w:szCs w:val="26"/>
          <w:lang w:eastAsia="uk-UA"/>
        </w:rPr>
        <w:t xml:space="preserve"> районного суду міста Житомира (справа № 296/10265/24), у якій чоловік кандидата виступає позивачем, а </w:t>
      </w:r>
      <w:r w:rsidR="00B80F12">
        <w:rPr>
          <w:sz w:val="26"/>
          <w:szCs w:val="26"/>
          <w:lang w:eastAsia="uk-UA"/>
        </w:rPr>
        <w:t>ОСОБА_1</w:t>
      </w:r>
      <w:r w:rsidRPr="00CF66DF">
        <w:rPr>
          <w:sz w:val="26"/>
          <w:szCs w:val="26"/>
          <w:lang w:eastAsia="uk-UA"/>
        </w:rPr>
        <w:t xml:space="preserve"> – відповідачем. Предмет спору – стягнення боргу за договором позики.</w:t>
      </w:r>
    </w:p>
    <w:p w14:paraId="4EE0E3FF" w14:textId="00CE4ECE"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 xml:space="preserve">Позов обґрунтовано тим, що 25 квітня 2024 року чоловік кандидата передав </w:t>
      </w:r>
      <w:r w:rsidR="00B80F12">
        <w:rPr>
          <w:sz w:val="26"/>
          <w:szCs w:val="26"/>
          <w:lang w:eastAsia="uk-UA"/>
        </w:rPr>
        <w:t>ОСОБА_1</w:t>
      </w:r>
      <w:r w:rsidR="009C1F11">
        <w:rPr>
          <w:sz w:val="26"/>
          <w:szCs w:val="26"/>
          <w:lang w:eastAsia="uk-UA"/>
        </w:rPr>
        <w:t xml:space="preserve"> </w:t>
      </w:r>
      <w:r w:rsidRPr="00CF66DF">
        <w:rPr>
          <w:sz w:val="26"/>
          <w:szCs w:val="26"/>
          <w:lang w:eastAsia="uk-UA"/>
        </w:rPr>
        <w:t xml:space="preserve">8 000 </w:t>
      </w:r>
      <w:proofErr w:type="spellStart"/>
      <w:r w:rsidRPr="00CF66DF">
        <w:rPr>
          <w:sz w:val="26"/>
          <w:szCs w:val="26"/>
          <w:lang w:eastAsia="uk-UA"/>
        </w:rPr>
        <w:t>дол</w:t>
      </w:r>
      <w:proofErr w:type="spellEnd"/>
      <w:r w:rsidRPr="00CF66DF">
        <w:rPr>
          <w:sz w:val="26"/>
          <w:szCs w:val="26"/>
          <w:lang w:eastAsia="uk-UA"/>
        </w:rPr>
        <w:t>. США у позику. На підтвердження укладення договору та факту передачі коштів відповідач склав письмову розписку. Згідно з умовами борг ма</w:t>
      </w:r>
      <w:r w:rsidR="00EA0323" w:rsidRPr="00CF66DF">
        <w:rPr>
          <w:sz w:val="26"/>
          <w:szCs w:val="26"/>
          <w:lang w:eastAsia="uk-UA"/>
        </w:rPr>
        <w:t>в</w:t>
      </w:r>
      <w:r w:rsidRPr="00CF66DF">
        <w:rPr>
          <w:sz w:val="26"/>
          <w:szCs w:val="26"/>
          <w:lang w:eastAsia="uk-UA"/>
        </w:rPr>
        <w:t xml:space="preserve"> бути повернен</w:t>
      </w:r>
      <w:r w:rsidR="00A12BB4" w:rsidRPr="00CF66DF">
        <w:rPr>
          <w:sz w:val="26"/>
          <w:szCs w:val="26"/>
          <w:lang w:eastAsia="uk-UA"/>
        </w:rPr>
        <w:t xml:space="preserve">ий </w:t>
      </w:r>
      <w:r w:rsidRPr="00CF66DF">
        <w:rPr>
          <w:sz w:val="26"/>
          <w:szCs w:val="26"/>
          <w:lang w:eastAsia="uk-UA"/>
        </w:rPr>
        <w:t xml:space="preserve">до 25 червня 2024 року, однак, за твердженням позивача, станом на дату звернення до суду коштів </w:t>
      </w:r>
      <w:proofErr w:type="spellStart"/>
      <w:r w:rsidRPr="00CF66DF">
        <w:rPr>
          <w:sz w:val="26"/>
          <w:szCs w:val="26"/>
          <w:lang w:eastAsia="uk-UA"/>
        </w:rPr>
        <w:t>поверн</w:t>
      </w:r>
      <w:r w:rsidR="00A12BB4" w:rsidRPr="00CF66DF">
        <w:rPr>
          <w:sz w:val="26"/>
          <w:szCs w:val="26"/>
          <w:lang w:eastAsia="uk-UA"/>
        </w:rPr>
        <w:t>ено</w:t>
      </w:r>
      <w:proofErr w:type="spellEnd"/>
      <w:r w:rsidRPr="00CF66DF">
        <w:rPr>
          <w:sz w:val="26"/>
          <w:szCs w:val="26"/>
          <w:lang w:eastAsia="uk-UA"/>
        </w:rPr>
        <w:t xml:space="preserve"> не було. Суд задовольнив позовні вимоги та ухвалив рішення про стягнення боргу. Наразі справа перебуває на стадії апеляційного розгляду.</w:t>
      </w:r>
    </w:p>
    <w:p w14:paraId="2497842E" w14:textId="017BB1E8"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За даними Декларації за 2024 рік</w:t>
      </w:r>
      <w:r w:rsidR="00A12BB4" w:rsidRPr="00CF66DF">
        <w:rPr>
          <w:sz w:val="26"/>
          <w:szCs w:val="26"/>
          <w:lang w:eastAsia="uk-UA"/>
        </w:rPr>
        <w:t>,</w:t>
      </w:r>
      <w:r w:rsidRPr="00CF66DF">
        <w:rPr>
          <w:sz w:val="26"/>
          <w:szCs w:val="26"/>
          <w:lang w:eastAsia="uk-UA"/>
        </w:rPr>
        <w:t xml:space="preserve"> 13 січня 2024 року кандидат придбала автомобіль марки «BYD </w:t>
      </w:r>
      <w:proofErr w:type="spellStart"/>
      <w:r w:rsidRPr="00CF66DF">
        <w:rPr>
          <w:sz w:val="26"/>
          <w:szCs w:val="26"/>
          <w:lang w:eastAsia="uk-UA"/>
        </w:rPr>
        <w:t>Song</w:t>
      </w:r>
      <w:proofErr w:type="spellEnd"/>
      <w:r w:rsidRPr="00CF66DF">
        <w:rPr>
          <w:sz w:val="26"/>
          <w:szCs w:val="26"/>
          <w:lang w:eastAsia="uk-UA"/>
        </w:rPr>
        <w:t xml:space="preserve"> </w:t>
      </w:r>
      <w:proofErr w:type="spellStart"/>
      <w:r w:rsidRPr="00CF66DF">
        <w:rPr>
          <w:sz w:val="26"/>
          <w:szCs w:val="26"/>
          <w:lang w:eastAsia="uk-UA"/>
        </w:rPr>
        <w:t>Plus</w:t>
      </w:r>
      <w:proofErr w:type="spellEnd"/>
      <w:r w:rsidRPr="00CF66DF">
        <w:rPr>
          <w:sz w:val="26"/>
          <w:szCs w:val="26"/>
          <w:lang w:eastAsia="uk-UA"/>
        </w:rPr>
        <w:t>» 2023 року випуску вартістю 1 158 420 грн (приблизно 28 852 </w:t>
      </w:r>
      <w:proofErr w:type="spellStart"/>
      <w:r w:rsidRPr="00CF66DF">
        <w:rPr>
          <w:sz w:val="26"/>
          <w:szCs w:val="26"/>
          <w:lang w:eastAsia="uk-UA"/>
        </w:rPr>
        <w:t>дол</w:t>
      </w:r>
      <w:proofErr w:type="spellEnd"/>
      <w:r w:rsidRPr="00CF66DF">
        <w:rPr>
          <w:sz w:val="26"/>
          <w:szCs w:val="26"/>
          <w:lang w:eastAsia="uk-UA"/>
        </w:rPr>
        <w:t>. США за курсом 2024 року). Фактичних заощаджень (обрахунки ГРД проводилися з виключенням коштів, позичених третім особам) не було достатньо для придбання цього автомобіля (фактичні заощадження в Декларації у гривнях становили менше ніж 600 000 грн).</w:t>
      </w:r>
    </w:p>
    <w:p w14:paraId="63B6AAAE" w14:textId="6014AC5D" w:rsidR="00AE17BF" w:rsidRPr="00CF66DF" w:rsidRDefault="00AE17BF" w:rsidP="00AE17BF">
      <w:pPr>
        <w:pStyle w:val="a5"/>
        <w:numPr>
          <w:ilvl w:val="0"/>
          <w:numId w:val="6"/>
        </w:numPr>
        <w:ind w:left="0" w:firstLine="709"/>
        <w:jc w:val="both"/>
        <w:rPr>
          <w:sz w:val="26"/>
          <w:szCs w:val="26"/>
        </w:rPr>
      </w:pPr>
      <w:r w:rsidRPr="00CF66DF">
        <w:rPr>
          <w:sz w:val="26"/>
          <w:szCs w:val="26"/>
          <w:lang w:eastAsia="uk-UA"/>
        </w:rPr>
        <w:t>Сукупний дохід сім’ї кандидата за 2024 рік склав 491 862 грн (близько 12 251 </w:t>
      </w:r>
      <w:proofErr w:type="spellStart"/>
      <w:r w:rsidRPr="00CF66DF">
        <w:rPr>
          <w:sz w:val="26"/>
          <w:szCs w:val="26"/>
          <w:lang w:eastAsia="uk-UA"/>
        </w:rPr>
        <w:t>дол</w:t>
      </w:r>
      <w:proofErr w:type="spellEnd"/>
      <w:r w:rsidRPr="00CF66DF">
        <w:rPr>
          <w:sz w:val="26"/>
          <w:szCs w:val="26"/>
          <w:lang w:eastAsia="uk-UA"/>
        </w:rPr>
        <w:t>. США), заощадження у 2024 році зросли на 647 967 грн (приблизно 16 138 </w:t>
      </w:r>
      <w:proofErr w:type="spellStart"/>
      <w:r w:rsidRPr="00CF66DF">
        <w:rPr>
          <w:sz w:val="26"/>
          <w:szCs w:val="26"/>
          <w:lang w:eastAsia="uk-UA"/>
        </w:rPr>
        <w:t>дол</w:t>
      </w:r>
      <w:proofErr w:type="spellEnd"/>
      <w:r w:rsidRPr="00CF66DF">
        <w:rPr>
          <w:sz w:val="26"/>
          <w:szCs w:val="26"/>
          <w:lang w:eastAsia="uk-UA"/>
        </w:rPr>
        <w:t xml:space="preserve">. США). Сукупні витрати за 2024 рік та витрачені на заощадження кошти </w:t>
      </w:r>
      <w:r w:rsidRPr="00CF66DF">
        <w:rPr>
          <w:sz w:val="26"/>
          <w:szCs w:val="26"/>
          <w:lang w:eastAsia="uk-UA"/>
        </w:rPr>
        <w:lastRenderedPageBreak/>
        <w:t xml:space="preserve">перевищують доходи щонайменше на 1 314 525 грн (близько 32 740 </w:t>
      </w:r>
      <w:proofErr w:type="spellStart"/>
      <w:r w:rsidRPr="00CF66DF">
        <w:rPr>
          <w:sz w:val="26"/>
          <w:szCs w:val="26"/>
          <w:lang w:eastAsia="uk-UA"/>
        </w:rPr>
        <w:t>дол</w:t>
      </w:r>
      <w:proofErr w:type="spellEnd"/>
      <w:r w:rsidRPr="00CF66DF">
        <w:rPr>
          <w:sz w:val="26"/>
          <w:szCs w:val="26"/>
          <w:lang w:eastAsia="uk-UA"/>
        </w:rPr>
        <w:t>. США), без урахування інших обов’язкових витрат, зокрема</w:t>
      </w:r>
      <w:r w:rsidR="009C7FF6" w:rsidRPr="00CF66DF">
        <w:rPr>
          <w:sz w:val="26"/>
          <w:szCs w:val="26"/>
          <w:lang w:eastAsia="uk-UA"/>
        </w:rPr>
        <w:t>,</w:t>
      </w:r>
      <w:r w:rsidRPr="00CF66DF">
        <w:rPr>
          <w:sz w:val="26"/>
          <w:szCs w:val="26"/>
          <w:lang w:eastAsia="uk-UA"/>
        </w:rPr>
        <w:t xml:space="preserve"> на проживання, податки, комунальні послуги тощо.</w:t>
      </w:r>
    </w:p>
    <w:p w14:paraId="71BECA79" w14:textId="3D404470"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ГРД також додатково надал</w:t>
      </w:r>
      <w:r w:rsidR="004A000B" w:rsidRPr="00CF66DF">
        <w:rPr>
          <w:sz w:val="26"/>
          <w:szCs w:val="26"/>
          <w:lang w:eastAsia="uk-UA"/>
        </w:rPr>
        <w:t>а</w:t>
      </w:r>
      <w:r w:rsidRPr="00CF66DF">
        <w:rPr>
          <w:sz w:val="26"/>
          <w:szCs w:val="26"/>
          <w:lang w:eastAsia="uk-UA"/>
        </w:rPr>
        <w:t xml:space="preserve"> Комісії інформацію, яка сама по собі не стала підставою для висновку, але потребує пояснення кандидата.</w:t>
      </w:r>
    </w:p>
    <w:p w14:paraId="3F6A6810" w14:textId="77777777"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Кандидат надала суперечливі відомості в поданих до Комісії документах, зокрема зазначила в автобіографії, поданій для участі в конкурсі, що мала доступ до державної таємниці під час служби в органах МВС. В анкеті кандидат вказала, що не мала допуску до державної таємниці.</w:t>
      </w:r>
    </w:p>
    <w:p w14:paraId="7026FB10" w14:textId="777EF16A"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За результатами перевірки дисертації кандидата на наявність плагіату та дотримання принципів академічної доброчесності за допомогою ресурсу «</w:t>
      </w:r>
      <w:proofErr w:type="spellStart"/>
      <w:r w:rsidRPr="00CF66DF">
        <w:rPr>
          <w:sz w:val="26"/>
          <w:szCs w:val="26"/>
          <w:lang w:eastAsia="uk-UA"/>
        </w:rPr>
        <w:t>Turnitin</w:t>
      </w:r>
      <w:proofErr w:type="spellEnd"/>
      <w:r w:rsidRPr="00CF66DF">
        <w:rPr>
          <w:sz w:val="26"/>
          <w:szCs w:val="26"/>
          <w:lang w:eastAsia="uk-UA"/>
        </w:rPr>
        <w:t>» виявлено такі показники збігів:</w:t>
      </w:r>
    </w:p>
    <w:p w14:paraId="227A7912" w14:textId="77777777" w:rsidR="00AE17BF" w:rsidRPr="00CF66DF" w:rsidRDefault="00AE17BF" w:rsidP="00CA44BA">
      <w:pPr>
        <w:ind w:leftChars="0" w:left="1" w:firstLineChars="272" w:firstLine="707"/>
        <w:jc w:val="both"/>
        <w:rPr>
          <w:sz w:val="26"/>
          <w:szCs w:val="26"/>
          <w:lang w:val="uk-UA" w:eastAsia="uk-UA"/>
        </w:rPr>
      </w:pPr>
      <w:r w:rsidRPr="00CF66DF">
        <w:rPr>
          <w:sz w:val="26"/>
          <w:szCs w:val="26"/>
          <w:lang w:val="uk-UA" w:eastAsia="uk-UA"/>
        </w:rPr>
        <w:t>– 47% – з відкритими інтернет-ресурсами;</w:t>
      </w:r>
    </w:p>
    <w:p w14:paraId="4F835C83" w14:textId="77777777" w:rsidR="00AE17BF" w:rsidRPr="00CF66DF" w:rsidRDefault="00AE17BF" w:rsidP="00CA44BA">
      <w:pPr>
        <w:ind w:leftChars="0" w:left="1" w:firstLineChars="272" w:firstLine="707"/>
        <w:jc w:val="both"/>
        <w:rPr>
          <w:sz w:val="26"/>
          <w:szCs w:val="26"/>
          <w:lang w:val="uk-UA" w:eastAsia="uk-UA"/>
        </w:rPr>
      </w:pPr>
      <w:r w:rsidRPr="00CF66DF">
        <w:rPr>
          <w:sz w:val="26"/>
          <w:szCs w:val="26"/>
          <w:lang w:val="uk-UA" w:eastAsia="uk-UA"/>
        </w:rPr>
        <w:t>– 1% – з опублікованими науковими джерелами;</w:t>
      </w:r>
    </w:p>
    <w:p w14:paraId="7D80F789" w14:textId="77777777" w:rsidR="00AE17BF" w:rsidRPr="00CF66DF" w:rsidRDefault="00AE17BF" w:rsidP="00CA44BA">
      <w:pPr>
        <w:ind w:leftChars="0" w:left="1" w:firstLineChars="272" w:firstLine="707"/>
        <w:jc w:val="both"/>
        <w:rPr>
          <w:sz w:val="26"/>
          <w:szCs w:val="26"/>
          <w:lang w:val="uk-UA" w:eastAsia="uk-UA"/>
        </w:rPr>
      </w:pPr>
      <w:r w:rsidRPr="00CF66DF">
        <w:rPr>
          <w:sz w:val="26"/>
          <w:szCs w:val="26"/>
          <w:lang w:val="uk-UA" w:eastAsia="uk-UA"/>
        </w:rPr>
        <w:t>– 6% – з роботами студентів.</w:t>
      </w:r>
    </w:p>
    <w:p w14:paraId="57A53CD4" w14:textId="4B2901E7"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Найбільший відсоток збігів – 17%</w:t>
      </w:r>
      <w:r w:rsidR="001169C9" w:rsidRPr="00CF66DF">
        <w:rPr>
          <w:sz w:val="26"/>
          <w:szCs w:val="26"/>
          <w:lang w:eastAsia="uk-UA"/>
        </w:rPr>
        <w:t>,</w:t>
      </w:r>
      <w:r w:rsidRPr="00CF66DF">
        <w:rPr>
          <w:sz w:val="26"/>
          <w:szCs w:val="26"/>
          <w:lang w:eastAsia="uk-UA"/>
        </w:rPr>
        <w:t xml:space="preserve"> зафіксовано з матеріалами, розміщеними на сайті mydisser.com, де також оприлюднено саму дисертацію кандидата.</w:t>
      </w:r>
    </w:p>
    <w:p w14:paraId="791B66CE" w14:textId="5C006CF0"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Слід зауважити, що не всі зафіксовані збіги однозначно свідчать про наявність плагіату, частина посилань виявилася недоступною для перегляду, що унеможливило повноцінну перевірку достовірності запозичень.</w:t>
      </w:r>
    </w:p>
    <w:p w14:paraId="2B43EC37" w14:textId="77777777"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Падчерка кандидата у 2019 році відвідувала окупований Крим через пункт пропуску «Каланчак», причина відвідин АР Крим визначена як приватна.</w:t>
      </w:r>
    </w:p>
    <w:p w14:paraId="67C9CBBA" w14:textId="77777777" w:rsidR="00AE17BF" w:rsidRPr="00CF66DF" w:rsidRDefault="00AE17BF" w:rsidP="00AE17BF">
      <w:pPr>
        <w:pStyle w:val="a5"/>
        <w:numPr>
          <w:ilvl w:val="0"/>
          <w:numId w:val="6"/>
        </w:numPr>
        <w:ind w:left="0" w:firstLine="709"/>
        <w:jc w:val="both"/>
        <w:rPr>
          <w:sz w:val="26"/>
          <w:szCs w:val="26"/>
          <w:lang w:eastAsia="uk-UA"/>
        </w:rPr>
      </w:pPr>
      <w:r w:rsidRPr="00CF66DF">
        <w:rPr>
          <w:sz w:val="26"/>
          <w:szCs w:val="26"/>
          <w:lang w:eastAsia="uk-UA"/>
        </w:rPr>
        <w:t>У Декларації за 2022 рік кандидат не зазначила жодного банківського рахунка чоловіка.</w:t>
      </w:r>
    </w:p>
    <w:p w14:paraId="43997EEE" w14:textId="77777777" w:rsidR="00AE17BF" w:rsidRPr="00CF66DF" w:rsidRDefault="00AE17BF" w:rsidP="00AE17BF">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Комісією надіслано кандидату електронну копію висновку ГРД про невідповідність критеріям доброчесності та професійної етики для своєчасного ознайомлення і надання пояснень та копій підтверджувальних документів (за наявності).</w:t>
      </w:r>
    </w:p>
    <w:p w14:paraId="59812F0B" w14:textId="1F2FD7D4" w:rsidR="0091082B" w:rsidRPr="00CF66DF" w:rsidRDefault="00AB0DAE" w:rsidP="00793244">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 xml:space="preserve">Комісією у складі </w:t>
      </w:r>
      <w:r w:rsidR="00F4454A" w:rsidRPr="00CF66DF">
        <w:rPr>
          <w:sz w:val="26"/>
          <w:szCs w:val="26"/>
        </w:rPr>
        <w:t>колегії</w:t>
      </w:r>
      <w:r w:rsidRPr="00CF66DF">
        <w:rPr>
          <w:sz w:val="26"/>
          <w:szCs w:val="26"/>
        </w:rPr>
        <w:t xml:space="preserve"> проведено співбес</w:t>
      </w:r>
      <w:r w:rsidR="003A5841" w:rsidRPr="00CF66DF">
        <w:rPr>
          <w:sz w:val="26"/>
          <w:szCs w:val="26"/>
        </w:rPr>
        <w:t xml:space="preserve">іду з кандидатом </w:t>
      </w:r>
      <w:r w:rsidR="00440241" w:rsidRPr="00CF66DF">
        <w:rPr>
          <w:sz w:val="26"/>
          <w:szCs w:val="26"/>
        </w:rPr>
        <w:t>05 серпня</w:t>
      </w:r>
      <w:r w:rsidR="003A5841" w:rsidRPr="00CF66DF">
        <w:rPr>
          <w:sz w:val="26"/>
          <w:szCs w:val="26"/>
        </w:rPr>
        <w:t xml:space="preserve"> 2025 </w:t>
      </w:r>
      <w:r w:rsidRPr="00CF66DF">
        <w:rPr>
          <w:sz w:val="26"/>
          <w:szCs w:val="26"/>
        </w:rPr>
        <w:t>року.</w:t>
      </w:r>
    </w:p>
    <w:p w14:paraId="4BF69BE7" w14:textId="2357FFB0" w:rsidR="0091082B" w:rsidRPr="00CF66DF" w:rsidRDefault="00AB0DAE" w:rsidP="00793244">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Під час співбесіди Комісією обговоре</w:t>
      </w:r>
      <w:r w:rsidR="003A5841" w:rsidRPr="00CF66DF">
        <w:rPr>
          <w:sz w:val="26"/>
          <w:szCs w:val="26"/>
        </w:rPr>
        <w:t>но</w:t>
      </w:r>
      <w:r w:rsidRPr="00CF66DF">
        <w:rPr>
          <w:sz w:val="26"/>
          <w:szCs w:val="26"/>
        </w:rPr>
        <w:t xml:space="preserve"> результати дослідження досьє</w:t>
      </w:r>
      <w:r w:rsidR="006879B2" w:rsidRPr="00CF66DF">
        <w:rPr>
          <w:sz w:val="26"/>
          <w:szCs w:val="26"/>
        </w:rPr>
        <w:t>,</w:t>
      </w:r>
      <w:r w:rsidRPr="00CF66DF">
        <w:rPr>
          <w:sz w:val="26"/>
          <w:szCs w:val="26"/>
        </w:rPr>
        <w:t xml:space="preserve"> відповідність кандидата показникам критеріїв особистої і соціальної к</w:t>
      </w:r>
      <w:r w:rsidR="006879B2" w:rsidRPr="00CF66DF">
        <w:rPr>
          <w:sz w:val="26"/>
          <w:szCs w:val="26"/>
        </w:rPr>
        <w:t>омпетентності, а також критері</w:t>
      </w:r>
      <w:r w:rsidR="001C03A3" w:rsidRPr="00CF66DF">
        <w:rPr>
          <w:sz w:val="26"/>
          <w:szCs w:val="26"/>
        </w:rPr>
        <w:t>ям</w:t>
      </w:r>
      <w:r w:rsidRPr="00CF66DF">
        <w:rPr>
          <w:sz w:val="26"/>
          <w:szCs w:val="26"/>
        </w:rPr>
        <w:t xml:space="preserve"> доброчесності та професійної етики.</w:t>
      </w:r>
    </w:p>
    <w:p w14:paraId="4EC7BDC4" w14:textId="003C135D" w:rsidR="0091082B" w:rsidRPr="00CF66DF" w:rsidRDefault="00AB0DAE" w:rsidP="00793244">
      <w:pPr>
        <w:pStyle w:val="a5"/>
        <w:numPr>
          <w:ilvl w:val="0"/>
          <w:numId w:val="6"/>
        </w:numPr>
        <w:pBdr>
          <w:top w:val="nil"/>
          <w:left w:val="nil"/>
          <w:bottom w:val="nil"/>
          <w:right w:val="nil"/>
          <w:between w:val="nil"/>
        </w:pBdr>
        <w:ind w:left="0" w:firstLine="709"/>
        <w:jc w:val="both"/>
        <w:rPr>
          <w:sz w:val="26"/>
          <w:szCs w:val="26"/>
          <w:highlight w:val="white"/>
        </w:rPr>
      </w:pPr>
      <w:r w:rsidRPr="00CF66DF">
        <w:rPr>
          <w:sz w:val="26"/>
          <w:szCs w:val="26"/>
        </w:rPr>
        <w:t xml:space="preserve">Рішенням Комісії у складі </w:t>
      </w:r>
      <w:r w:rsidR="00F4454A" w:rsidRPr="00CF66DF">
        <w:rPr>
          <w:sz w:val="26"/>
          <w:szCs w:val="26"/>
        </w:rPr>
        <w:t>колегії</w:t>
      </w:r>
      <w:r w:rsidRPr="00CF66DF">
        <w:rPr>
          <w:sz w:val="26"/>
          <w:szCs w:val="26"/>
        </w:rPr>
        <w:t xml:space="preserve"> від </w:t>
      </w:r>
      <w:r w:rsidR="00440241" w:rsidRPr="00CF66DF">
        <w:rPr>
          <w:sz w:val="26"/>
          <w:szCs w:val="26"/>
        </w:rPr>
        <w:t>05 серпня</w:t>
      </w:r>
      <w:r w:rsidRPr="00CF66DF">
        <w:rPr>
          <w:sz w:val="26"/>
          <w:szCs w:val="26"/>
        </w:rPr>
        <w:t xml:space="preserve"> 2025 року № </w:t>
      </w:r>
      <w:r w:rsidR="00F4454A" w:rsidRPr="00CF66DF">
        <w:rPr>
          <w:sz w:val="26"/>
          <w:szCs w:val="26"/>
        </w:rPr>
        <w:t>2</w:t>
      </w:r>
      <w:r w:rsidR="00440241" w:rsidRPr="00CF66DF">
        <w:rPr>
          <w:sz w:val="26"/>
          <w:szCs w:val="26"/>
        </w:rPr>
        <w:t>57</w:t>
      </w:r>
      <w:r w:rsidRPr="00CF66DF">
        <w:rPr>
          <w:sz w:val="26"/>
          <w:szCs w:val="26"/>
        </w:rPr>
        <w:t xml:space="preserve">/ас-25 визначено, що </w:t>
      </w:r>
      <w:r w:rsidRPr="00CF66DF">
        <w:rPr>
          <w:sz w:val="26"/>
          <w:szCs w:val="26"/>
          <w:highlight w:val="white"/>
        </w:rPr>
        <w:t xml:space="preserve">за результатами проходження процедури кваліфікаційного оцінювання кандидат на посаду судді апеляційного </w:t>
      </w:r>
      <w:r w:rsidR="00E34E63" w:rsidRPr="00CF66DF">
        <w:rPr>
          <w:sz w:val="26"/>
          <w:szCs w:val="26"/>
          <w:highlight w:val="white"/>
        </w:rPr>
        <w:t>загального</w:t>
      </w:r>
      <w:r w:rsidRPr="00CF66DF">
        <w:rPr>
          <w:sz w:val="26"/>
          <w:szCs w:val="26"/>
          <w:highlight w:val="white"/>
        </w:rPr>
        <w:t xml:space="preserve"> суду </w:t>
      </w:r>
      <w:r w:rsidR="00246DF4" w:rsidRPr="00CF66DF">
        <w:rPr>
          <w:sz w:val="26"/>
          <w:szCs w:val="26"/>
          <w:highlight w:val="white"/>
        </w:rPr>
        <w:t>Кравчук І.І. набрала</w:t>
      </w:r>
      <w:r w:rsidR="00E34E63" w:rsidRPr="00CF66DF">
        <w:rPr>
          <w:sz w:val="26"/>
          <w:szCs w:val="26"/>
          <w:highlight w:val="white"/>
        </w:rPr>
        <w:t xml:space="preserve"> </w:t>
      </w:r>
      <w:r w:rsidR="00246DF4" w:rsidRPr="00CF66DF">
        <w:rPr>
          <w:sz w:val="26"/>
          <w:szCs w:val="26"/>
          <w:highlight w:val="white"/>
        </w:rPr>
        <w:t>653,1</w:t>
      </w:r>
      <w:r w:rsidR="006D4CB2" w:rsidRPr="00CF66DF">
        <w:rPr>
          <w:sz w:val="26"/>
          <w:szCs w:val="26"/>
          <w:highlight w:val="white"/>
        </w:rPr>
        <w:t>3</w:t>
      </w:r>
      <w:r w:rsidR="007D39C6" w:rsidRPr="00CF66DF">
        <w:rPr>
          <w:sz w:val="26"/>
          <w:szCs w:val="26"/>
          <w:highlight w:val="white"/>
        </w:rPr>
        <w:t> </w:t>
      </w:r>
      <w:proofErr w:type="spellStart"/>
      <w:r w:rsidRPr="00CF66DF">
        <w:rPr>
          <w:sz w:val="26"/>
          <w:szCs w:val="26"/>
          <w:highlight w:val="white"/>
        </w:rPr>
        <w:t>бал</w:t>
      </w:r>
      <w:r w:rsidR="006D4CB2" w:rsidRPr="00CF66DF">
        <w:rPr>
          <w:sz w:val="26"/>
          <w:szCs w:val="26"/>
          <w:highlight w:val="white"/>
        </w:rPr>
        <w:t>а</w:t>
      </w:r>
      <w:proofErr w:type="spellEnd"/>
      <w:r w:rsidRPr="00CF66DF">
        <w:rPr>
          <w:sz w:val="26"/>
          <w:szCs w:val="26"/>
          <w:highlight w:val="white"/>
        </w:rPr>
        <w:t>.</w:t>
      </w:r>
      <w:r w:rsidRPr="00CF66DF">
        <w:rPr>
          <w:sz w:val="26"/>
          <w:szCs w:val="26"/>
        </w:rPr>
        <w:t xml:space="preserve"> </w:t>
      </w:r>
      <w:r w:rsidR="00183097" w:rsidRPr="00CF66DF">
        <w:rPr>
          <w:sz w:val="26"/>
          <w:szCs w:val="26"/>
        </w:rPr>
        <w:t>П</w:t>
      </w:r>
      <w:r w:rsidRPr="00CF66DF">
        <w:rPr>
          <w:sz w:val="26"/>
          <w:szCs w:val="26"/>
          <w:highlight w:val="white"/>
        </w:rPr>
        <w:t xml:space="preserve">итання про підтвердження здатності кандидата на посаду судді апеляційного </w:t>
      </w:r>
      <w:r w:rsidR="006D4CB2" w:rsidRPr="00CF66DF">
        <w:rPr>
          <w:sz w:val="26"/>
          <w:szCs w:val="26"/>
          <w:highlight w:val="white"/>
        </w:rPr>
        <w:t>загального</w:t>
      </w:r>
      <w:r w:rsidRPr="00CF66DF">
        <w:rPr>
          <w:sz w:val="26"/>
          <w:szCs w:val="26"/>
          <w:highlight w:val="white"/>
        </w:rPr>
        <w:t xml:space="preserve"> суду </w:t>
      </w:r>
      <w:r w:rsidR="0027565F" w:rsidRPr="00CF66DF">
        <w:rPr>
          <w:sz w:val="26"/>
          <w:szCs w:val="26"/>
          <w:highlight w:val="white"/>
        </w:rPr>
        <w:t>Кравчук І</w:t>
      </w:r>
      <w:r w:rsidR="007D39C6" w:rsidRPr="00CF66DF">
        <w:rPr>
          <w:sz w:val="26"/>
          <w:szCs w:val="26"/>
          <w:highlight w:val="white"/>
        </w:rPr>
        <w:t>.І.</w:t>
      </w:r>
      <w:r w:rsidRPr="00CF66DF">
        <w:rPr>
          <w:sz w:val="26"/>
          <w:szCs w:val="26"/>
          <w:highlight w:val="white"/>
        </w:rPr>
        <w:t xml:space="preserve"> здійснювати правосуддя в апеляційному </w:t>
      </w:r>
      <w:r w:rsidR="006D4CB2" w:rsidRPr="00CF66DF">
        <w:rPr>
          <w:sz w:val="26"/>
          <w:szCs w:val="26"/>
          <w:highlight w:val="white"/>
        </w:rPr>
        <w:t>загальному</w:t>
      </w:r>
      <w:r w:rsidRPr="00CF66DF">
        <w:rPr>
          <w:sz w:val="26"/>
          <w:szCs w:val="26"/>
          <w:highlight w:val="white"/>
        </w:rPr>
        <w:t xml:space="preserve"> суді</w:t>
      </w:r>
      <w:r w:rsidR="00183097" w:rsidRPr="00CF66DF">
        <w:rPr>
          <w:sz w:val="26"/>
          <w:szCs w:val="26"/>
          <w:highlight w:val="white"/>
        </w:rPr>
        <w:t xml:space="preserve"> винесено на розгляд Комісії у пленарному складі</w:t>
      </w:r>
      <w:r w:rsidRPr="00CF66DF">
        <w:rPr>
          <w:sz w:val="26"/>
          <w:szCs w:val="26"/>
          <w:highlight w:val="white"/>
        </w:rPr>
        <w:t>.</w:t>
      </w:r>
    </w:p>
    <w:p w14:paraId="5FC7E1AA" w14:textId="77777777" w:rsidR="0091082B" w:rsidRPr="00CF66DF" w:rsidRDefault="00AB0DAE" w:rsidP="00793244">
      <w:pPr>
        <w:shd w:val="clear" w:color="auto" w:fill="FFFFFF"/>
        <w:tabs>
          <w:tab w:val="left" w:pos="426"/>
        </w:tabs>
        <w:spacing w:line="240" w:lineRule="auto"/>
        <w:ind w:left="1" w:hanging="3"/>
        <w:jc w:val="both"/>
        <w:rPr>
          <w:sz w:val="26"/>
          <w:szCs w:val="26"/>
          <w:lang w:val="uk-UA"/>
        </w:rPr>
      </w:pPr>
      <w:r w:rsidRPr="00CF66DF">
        <w:rPr>
          <w:sz w:val="26"/>
          <w:szCs w:val="26"/>
          <w:lang w:val="uk-UA"/>
        </w:rPr>
        <w:tab/>
      </w:r>
      <w:r w:rsidRPr="00CF66DF">
        <w:rPr>
          <w:sz w:val="26"/>
          <w:szCs w:val="26"/>
          <w:lang w:val="uk-UA"/>
        </w:rPr>
        <w:tab/>
      </w:r>
      <w:r w:rsidR="00E861BE" w:rsidRPr="00CF66DF">
        <w:rPr>
          <w:sz w:val="26"/>
          <w:szCs w:val="26"/>
          <w:lang w:val="uk-UA"/>
        </w:rPr>
        <w:tab/>
      </w:r>
      <w:r w:rsidRPr="00CF66DF">
        <w:rPr>
          <w:sz w:val="26"/>
          <w:szCs w:val="26"/>
          <w:lang w:val="uk-UA"/>
        </w:rPr>
        <w:tab/>
      </w:r>
      <w:r w:rsidRPr="00CF66DF">
        <w:rPr>
          <w:sz w:val="26"/>
          <w:szCs w:val="26"/>
          <w:lang w:val="uk-UA"/>
        </w:rPr>
        <w:tab/>
      </w:r>
    </w:p>
    <w:p w14:paraId="12293251" w14:textId="77777777" w:rsidR="0091082B" w:rsidRPr="00CF66DF" w:rsidRDefault="00AB0DAE" w:rsidP="00793244">
      <w:pPr>
        <w:spacing w:line="240" w:lineRule="auto"/>
        <w:ind w:left="1" w:hanging="3"/>
        <w:jc w:val="both"/>
        <w:rPr>
          <w:b/>
          <w:sz w:val="26"/>
          <w:szCs w:val="26"/>
          <w:lang w:val="uk-UA"/>
        </w:rPr>
      </w:pPr>
      <w:r w:rsidRPr="00CF66DF">
        <w:rPr>
          <w:b/>
          <w:sz w:val="26"/>
          <w:szCs w:val="26"/>
          <w:lang w:val="uk-UA"/>
        </w:rPr>
        <w:t xml:space="preserve">ІІI. Основні відомості про кандидата. </w:t>
      </w:r>
    </w:p>
    <w:p w14:paraId="517C150E" w14:textId="77777777" w:rsidR="0091082B" w:rsidRPr="00CF66DF" w:rsidRDefault="0091082B" w:rsidP="00793244">
      <w:pPr>
        <w:spacing w:line="240" w:lineRule="auto"/>
        <w:ind w:left="1" w:hanging="3"/>
        <w:jc w:val="both"/>
        <w:rPr>
          <w:sz w:val="26"/>
          <w:szCs w:val="26"/>
          <w:lang w:val="uk-UA"/>
        </w:rPr>
      </w:pPr>
    </w:p>
    <w:p w14:paraId="2040ACCE" w14:textId="7108B3F6" w:rsidR="0091082B" w:rsidRPr="00CF66DF" w:rsidRDefault="0027565F" w:rsidP="0019353B">
      <w:pPr>
        <w:pStyle w:val="a5"/>
        <w:numPr>
          <w:ilvl w:val="0"/>
          <w:numId w:val="6"/>
        </w:numPr>
        <w:ind w:left="0" w:firstLine="709"/>
        <w:jc w:val="both"/>
        <w:rPr>
          <w:sz w:val="26"/>
          <w:szCs w:val="26"/>
        </w:rPr>
      </w:pPr>
      <w:r w:rsidRPr="00CF66DF">
        <w:rPr>
          <w:sz w:val="26"/>
          <w:szCs w:val="26"/>
        </w:rPr>
        <w:t>Кравчук І</w:t>
      </w:r>
      <w:r w:rsidR="00E03F91" w:rsidRPr="00CF66DF">
        <w:rPr>
          <w:sz w:val="26"/>
          <w:szCs w:val="26"/>
        </w:rPr>
        <w:t xml:space="preserve">.І. </w:t>
      </w:r>
      <w:r w:rsidR="00214B60">
        <w:rPr>
          <w:sz w:val="26"/>
          <w:szCs w:val="26"/>
        </w:rPr>
        <w:t>_____</w:t>
      </w:r>
      <w:r w:rsidR="00AB0DAE" w:rsidRPr="00CF66DF">
        <w:rPr>
          <w:sz w:val="26"/>
          <w:szCs w:val="26"/>
        </w:rPr>
        <w:t xml:space="preserve"> року народження, громадян</w:t>
      </w:r>
      <w:r w:rsidR="001169C9" w:rsidRPr="00CF66DF">
        <w:rPr>
          <w:sz w:val="26"/>
          <w:szCs w:val="26"/>
        </w:rPr>
        <w:t>ка</w:t>
      </w:r>
      <w:r w:rsidR="00AB0DAE" w:rsidRPr="00CF66DF">
        <w:rPr>
          <w:sz w:val="26"/>
          <w:szCs w:val="26"/>
        </w:rPr>
        <w:t xml:space="preserve"> України.</w:t>
      </w:r>
    </w:p>
    <w:p w14:paraId="6E4897D1" w14:textId="77777777" w:rsidR="00FF3DA6" w:rsidRPr="00CF66DF" w:rsidRDefault="00FF3DA6" w:rsidP="0019353B">
      <w:pPr>
        <w:pStyle w:val="rtejustify"/>
        <w:numPr>
          <w:ilvl w:val="0"/>
          <w:numId w:val="6"/>
        </w:numPr>
        <w:shd w:val="clear" w:color="auto" w:fill="FFFFFF"/>
        <w:spacing w:before="0" w:beforeAutospacing="0" w:after="0" w:afterAutospacing="0"/>
        <w:ind w:left="0" w:firstLine="709"/>
        <w:jc w:val="both"/>
        <w:rPr>
          <w:color w:val="1D1D1B"/>
          <w:sz w:val="26"/>
          <w:szCs w:val="26"/>
        </w:rPr>
      </w:pPr>
      <w:r w:rsidRPr="00CF66DF">
        <w:rPr>
          <w:color w:val="000000"/>
          <w:sz w:val="26"/>
          <w:szCs w:val="26"/>
        </w:rPr>
        <w:t xml:space="preserve">Вищу юридичну освіту здобула у </w:t>
      </w:r>
      <w:r w:rsidRPr="00CF66DF">
        <w:rPr>
          <w:sz w:val="26"/>
          <w:szCs w:val="26"/>
        </w:rPr>
        <w:t xml:space="preserve">2007 році в Київському національному університеті внутрішніх справ та отримала повну вищу освіту за спеціальністю «Правознавство» та здобула кваліфікацію </w:t>
      </w:r>
      <w:r w:rsidRPr="00CF66DF">
        <w:rPr>
          <w:sz w:val="26"/>
          <w:szCs w:val="26"/>
          <w:shd w:val="clear" w:color="auto" w:fill="FFFFFF"/>
        </w:rPr>
        <w:t>спеціаліста.</w:t>
      </w:r>
      <w:r w:rsidRPr="00CF66DF">
        <w:rPr>
          <w:sz w:val="26"/>
          <w:szCs w:val="26"/>
        </w:rPr>
        <w:t xml:space="preserve"> </w:t>
      </w:r>
    </w:p>
    <w:p w14:paraId="71F521A9" w14:textId="77777777" w:rsidR="00FF3DA6" w:rsidRPr="00CF66DF" w:rsidRDefault="00FF3DA6" w:rsidP="0019353B">
      <w:pPr>
        <w:pStyle w:val="rtejustify"/>
        <w:numPr>
          <w:ilvl w:val="0"/>
          <w:numId w:val="6"/>
        </w:numPr>
        <w:shd w:val="clear" w:color="auto" w:fill="FFFFFF"/>
        <w:spacing w:before="0" w:beforeAutospacing="0" w:after="0" w:afterAutospacing="0"/>
        <w:ind w:left="0" w:firstLine="709"/>
        <w:jc w:val="both"/>
        <w:rPr>
          <w:color w:val="1D1D1B"/>
          <w:sz w:val="26"/>
          <w:szCs w:val="26"/>
        </w:rPr>
      </w:pPr>
      <w:r w:rsidRPr="00CF66DF">
        <w:rPr>
          <w:sz w:val="26"/>
          <w:szCs w:val="26"/>
        </w:rPr>
        <w:lastRenderedPageBreak/>
        <w:t xml:space="preserve">У 2008 році закінчила Київський національний університет внутрішніх справ та отримала повну вищу освіту за спеціальністю «Правознавство» та здобула кваліфікацію магістра. </w:t>
      </w:r>
    </w:p>
    <w:p w14:paraId="64195098" w14:textId="663D0B00" w:rsidR="00FF3DA6" w:rsidRPr="00CF66DF" w:rsidRDefault="00FF3DA6" w:rsidP="0019353B">
      <w:pPr>
        <w:pStyle w:val="rtejustify"/>
        <w:numPr>
          <w:ilvl w:val="0"/>
          <w:numId w:val="6"/>
        </w:numPr>
        <w:shd w:val="clear" w:color="auto" w:fill="FFFFFF"/>
        <w:spacing w:before="0" w:beforeAutospacing="0" w:after="0" w:afterAutospacing="0"/>
        <w:ind w:left="0" w:firstLine="709"/>
        <w:jc w:val="both"/>
        <w:rPr>
          <w:color w:val="1D1D1B"/>
          <w:sz w:val="26"/>
          <w:szCs w:val="26"/>
        </w:rPr>
      </w:pPr>
      <w:r w:rsidRPr="00CF66DF">
        <w:rPr>
          <w:color w:val="000000"/>
          <w:sz w:val="26"/>
          <w:szCs w:val="26"/>
        </w:rPr>
        <w:t xml:space="preserve">У 2012 році </w:t>
      </w:r>
      <w:r w:rsidR="0057198A" w:rsidRPr="00CF66DF">
        <w:rPr>
          <w:color w:val="000000"/>
          <w:sz w:val="26"/>
          <w:szCs w:val="26"/>
        </w:rPr>
        <w:t>в</w:t>
      </w:r>
      <w:r w:rsidRPr="00CF66DF">
        <w:rPr>
          <w:color w:val="000000"/>
          <w:sz w:val="26"/>
          <w:szCs w:val="26"/>
        </w:rPr>
        <w:t xml:space="preserve"> Національній академії внутрішніх справи України захистила дисертацію на тему: «Кримінальний процес та криміналістика, судова експертиза; оперативно-розшукова діяльність» та здобула науковий ступінь кандидата юридичних наук. У 2021 році</w:t>
      </w:r>
      <w:r w:rsidRPr="00CF66DF">
        <w:rPr>
          <w:sz w:val="26"/>
          <w:szCs w:val="26"/>
        </w:rPr>
        <w:t xml:space="preserve"> </w:t>
      </w:r>
      <w:r w:rsidRPr="00CF66DF">
        <w:rPr>
          <w:color w:val="000000"/>
          <w:sz w:val="26"/>
          <w:szCs w:val="26"/>
        </w:rPr>
        <w:t>присвоєно вчене звання доцента.</w:t>
      </w:r>
    </w:p>
    <w:p w14:paraId="35B5CC6D" w14:textId="5EDD3272" w:rsidR="0019353B" w:rsidRPr="00CF66DF" w:rsidRDefault="0019353B" w:rsidP="0019353B">
      <w:pPr>
        <w:pStyle w:val="rtejustify"/>
        <w:numPr>
          <w:ilvl w:val="0"/>
          <w:numId w:val="6"/>
        </w:numPr>
        <w:shd w:val="clear" w:color="auto" w:fill="FFFFFF"/>
        <w:spacing w:before="0" w:beforeAutospacing="0" w:after="0" w:afterAutospacing="0"/>
        <w:ind w:left="0" w:firstLine="709"/>
        <w:jc w:val="both"/>
        <w:rPr>
          <w:color w:val="1D1D1B"/>
          <w:sz w:val="26"/>
          <w:szCs w:val="26"/>
        </w:rPr>
      </w:pPr>
      <w:r w:rsidRPr="00CF66DF">
        <w:rPr>
          <w:color w:val="000000"/>
          <w:sz w:val="26"/>
          <w:szCs w:val="26"/>
        </w:rPr>
        <w:t>Кравчук І.І. відповідно до пункту 2 частини першої статті 28 Закону має науковий ступінь у сфері права та стаж наукової роботи у сфері права щонайменше сім років.</w:t>
      </w:r>
    </w:p>
    <w:p w14:paraId="3A504AA0" w14:textId="77777777" w:rsidR="0091082B" w:rsidRPr="00CF66DF" w:rsidRDefault="0091082B" w:rsidP="0019353B">
      <w:pPr>
        <w:pBdr>
          <w:top w:val="nil"/>
          <w:left w:val="nil"/>
          <w:bottom w:val="nil"/>
          <w:right w:val="nil"/>
          <w:between w:val="nil"/>
        </w:pBdr>
        <w:spacing w:line="240" w:lineRule="auto"/>
        <w:ind w:left="1" w:hanging="3"/>
        <w:jc w:val="both"/>
        <w:rPr>
          <w:sz w:val="26"/>
          <w:szCs w:val="26"/>
          <w:lang w:val="uk-UA"/>
        </w:rPr>
      </w:pPr>
    </w:p>
    <w:p w14:paraId="354B9C90" w14:textId="37C793EE" w:rsidR="0091082B" w:rsidRPr="00CF66DF" w:rsidRDefault="00AB0DAE" w:rsidP="007D39C6">
      <w:pPr>
        <w:pStyle w:val="a5"/>
        <w:shd w:val="clear" w:color="auto" w:fill="FFFFFF"/>
        <w:tabs>
          <w:tab w:val="left" w:pos="426"/>
        </w:tabs>
        <w:ind w:left="0"/>
        <w:jc w:val="both"/>
        <w:rPr>
          <w:b/>
          <w:sz w:val="26"/>
          <w:szCs w:val="26"/>
        </w:rPr>
      </w:pPr>
      <w:r w:rsidRPr="00CF66DF">
        <w:rPr>
          <w:b/>
          <w:sz w:val="26"/>
          <w:szCs w:val="26"/>
        </w:rPr>
        <w:t xml:space="preserve">ІV. </w:t>
      </w:r>
      <w:r w:rsidR="00371439" w:rsidRPr="00CF66DF">
        <w:rPr>
          <w:b/>
          <w:sz w:val="26"/>
          <w:szCs w:val="26"/>
        </w:rPr>
        <w:t xml:space="preserve">Розгляд Комісією у пленарному складі питання про підтвердження </w:t>
      </w:r>
      <w:r w:rsidR="00A340EB" w:rsidRPr="00CF66DF">
        <w:rPr>
          <w:b/>
          <w:sz w:val="26"/>
          <w:szCs w:val="26"/>
        </w:rPr>
        <w:t xml:space="preserve">або </w:t>
      </w:r>
      <w:proofErr w:type="spellStart"/>
      <w:r w:rsidR="00A340EB" w:rsidRPr="00CF66DF">
        <w:rPr>
          <w:b/>
          <w:sz w:val="26"/>
          <w:szCs w:val="26"/>
        </w:rPr>
        <w:t>непідтвердження</w:t>
      </w:r>
      <w:proofErr w:type="spellEnd"/>
      <w:r w:rsidR="00A340EB" w:rsidRPr="00CF66DF">
        <w:rPr>
          <w:b/>
          <w:sz w:val="26"/>
          <w:szCs w:val="26"/>
        </w:rPr>
        <w:t xml:space="preserve"> </w:t>
      </w:r>
      <w:r w:rsidR="00371439" w:rsidRPr="00CF66DF">
        <w:rPr>
          <w:b/>
          <w:sz w:val="26"/>
          <w:szCs w:val="26"/>
        </w:rPr>
        <w:t xml:space="preserve">здатності кандидата здійснювати правосуддя в апеляційному </w:t>
      </w:r>
      <w:r w:rsidR="00442572" w:rsidRPr="00CF66DF">
        <w:rPr>
          <w:b/>
          <w:sz w:val="26"/>
          <w:szCs w:val="26"/>
        </w:rPr>
        <w:t>загальному</w:t>
      </w:r>
      <w:r w:rsidR="00371439" w:rsidRPr="00CF66DF">
        <w:rPr>
          <w:b/>
          <w:sz w:val="26"/>
          <w:szCs w:val="26"/>
        </w:rPr>
        <w:t xml:space="preserve"> суді за критері</w:t>
      </w:r>
      <w:r w:rsidR="007D39C6" w:rsidRPr="00CF66DF">
        <w:rPr>
          <w:b/>
          <w:sz w:val="26"/>
          <w:szCs w:val="26"/>
        </w:rPr>
        <w:t>ям</w:t>
      </w:r>
      <w:r w:rsidR="00457603" w:rsidRPr="00CF66DF">
        <w:rPr>
          <w:b/>
          <w:sz w:val="26"/>
          <w:szCs w:val="26"/>
        </w:rPr>
        <w:t>и</w:t>
      </w:r>
      <w:r w:rsidR="007D39C6" w:rsidRPr="00CF66DF">
        <w:rPr>
          <w:b/>
          <w:sz w:val="26"/>
          <w:szCs w:val="26"/>
        </w:rPr>
        <w:t xml:space="preserve"> доброчесності та</w:t>
      </w:r>
      <w:r w:rsidR="00371439" w:rsidRPr="00CF66DF">
        <w:rPr>
          <w:b/>
          <w:sz w:val="26"/>
          <w:szCs w:val="26"/>
        </w:rPr>
        <w:t xml:space="preserve"> професійної етики</w:t>
      </w:r>
      <w:r w:rsidRPr="00CF66DF">
        <w:rPr>
          <w:b/>
          <w:sz w:val="26"/>
          <w:szCs w:val="26"/>
        </w:rPr>
        <w:t>.</w:t>
      </w:r>
    </w:p>
    <w:p w14:paraId="30C2223F" w14:textId="77777777" w:rsidR="0091082B" w:rsidRPr="00CF66DF" w:rsidRDefault="0091082B" w:rsidP="00793244">
      <w:pPr>
        <w:pBdr>
          <w:top w:val="nil"/>
          <w:left w:val="nil"/>
          <w:bottom w:val="nil"/>
          <w:right w:val="nil"/>
          <w:between w:val="nil"/>
        </w:pBdr>
        <w:spacing w:line="240" w:lineRule="auto"/>
        <w:ind w:left="1" w:hanging="3"/>
        <w:jc w:val="both"/>
        <w:rPr>
          <w:sz w:val="26"/>
          <w:szCs w:val="26"/>
          <w:lang w:val="uk-UA"/>
        </w:rPr>
      </w:pPr>
    </w:p>
    <w:p w14:paraId="22A88DE0" w14:textId="5C7329D0" w:rsidR="0091082B" w:rsidRPr="00CF66DF" w:rsidRDefault="00371439" w:rsidP="00793244">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CF66DF">
        <w:rPr>
          <w:sz w:val="26"/>
          <w:szCs w:val="26"/>
        </w:rPr>
        <w:t>непідтвердження</w:t>
      </w:r>
      <w:proofErr w:type="spellEnd"/>
      <w:r w:rsidRPr="00CF66DF">
        <w:rPr>
          <w:sz w:val="26"/>
          <w:szCs w:val="26"/>
        </w:rPr>
        <w:t xml:space="preserve"> здатності судді (кандидата на посаду судді) здійснювати правосуддя у відповідному суді. Якщо </w:t>
      </w:r>
      <w:r w:rsidR="0020031D" w:rsidRPr="00CF66DF">
        <w:rPr>
          <w:sz w:val="26"/>
          <w:szCs w:val="26"/>
        </w:rPr>
        <w:t>ГРД</w:t>
      </w:r>
      <w:r w:rsidRPr="00CF66DF">
        <w:rPr>
          <w:sz w:val="26"/>
          <w:szCs w:val="26"/>
        </w:rPr>
        <w:t xml:space="preserve"> у своєму висновку встановила, що суддя (кандидат на посаду судді) не відповідає критеріям доброчесності</w:t>
      </w:r>
      <w:r w:rsidR="00B8145A" w:rsidRPr="00CF66DF">
        <w:rPr>
          <w:sz w:val="26"/>
          <w:szCs w:val="26"/>
        </w:rPr>
        <w:t xml:space="preserve"> та професійної етики</w:t>
      </w:r>
      <w:r w:rsidRPr="00CF66DF">
        <w:rPr>
          <w:sz w:val="26"/>
          <w:szCs w:val="26"/>
        </w:rPr>
        <w:t>,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37578CB0" w14:textId="5B8587FD" w:rsidR="0091082B" w:rsidRPr="00CF66DF" w:rsidRDefault="00AB0DAE" w:rsidP="00793244">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Комісією у пленарному складі проведено співбес</w:t>
      </w:r>
      <w:r w:rsidR="007629A3" w:rsidRPr="00CF66DF">
        <w:rPr>
          <w:sz w:val="26"/>
          <w:szCs w:val="26"/>
        </w:rPr>
        <w:t xml:space="preserve">іду з кандидатом </w:t>
      </w:r>
      <w:r w:rsidR="00336988" w:rsidRPr="00CF66DF">
        <w:rPr>
          <w:sz w:val="26"/>
          <w:szCs w:val="26"/>
        </w:rPr>
        <w:t>15 вересня</w:t>
      </w:r>
      <w:r w:rsidR="007629A3" w:rsidRPr="00CF66DF">
        <w:rPr>
          <w:sz w:val="26"/>
          <w:szCs w:val="26"/>
        </w:rPr>
        <w:t xml:space="preserve"> 2025 </w:t>
      </w:r>
      <w:r w:rsidRPr="00CF66DF">
        <w:rPr>
          <w:sz w:val="26"/>
          <w:szCs w:val="26"/>
        </w:rPr>
        <w:t>року.</w:t>
      </w:r>
    </w:p>
    <w:p w14:paraId="34BD0C43" w14:textId="1EAD9549" w:rsidR="0091082B" w:rsidRPr="00CF66DF" w:rsidRDefault="00AB0DAE" w:rsidP="00386688">
      <w:pPr>
        <w:pStyle w:val="a5"/>
        <w:numPr>
          <w:ilvl w:val="0"/>
          <w:numId w:val="6"/>
        </w:numPr>
        <w:pBdr>
          <w:top w:val="nil"/>
          <w:left w:val="nil"/>
          <w:bottom w:val="nil"/>
          <w:right w:val="nil"/>
          <w:between w:val="nil"/>
        </w:pBdr>
        <w:ind w:left="0" w:firstLine="709"/>
        <w:jc w:val="both"/>
        <w:rPr>
          <w:sz w:val="26"/>
          <w:szCs w:val="26"/>
        </w:rPr>
      </w:pPr>
      <w:r w:rsidRPr="00CF66DF">
        <w:rPr>
          <w:sz w:val="26"/>
          <w:szCs w:val="26"/>
        </w:rPr>
        <w:t xml:space="preserve">Дослідивши матеріали досьє кандидата на посаду судді апеляційного </w:t>
      </w:r>
      <w:r w:rsidR="00442572" w:rsidRPr="00CF66DF">
        <w:rPr>
          <w:sz w:val="26"/>
          <w:szCs w:val="26"/>
        </w:rPr>
        <w:t>загального</w:t>
      </w:r>
      <w:r w:rsidRPr="00CF66DF">
        <w:rPr>
          <w:sz w:val="26"/>
          <w:szCs w:val="26"/>
        </w:rPr>
        <w:t xml:space="preserve"> суду </w:t>
      </w:r>
      <w:r w:rsidR="00336988" w:rsidRPr="00CF66DF">
        <w:rPr>
          <w:sz w:val="26"/>
          <w:szCs w:val="26"/>
        </w:rPr>
        <w:t>Кравчук І.І</w:t>
      </w:r>
      <w:r w:rsidR="0020031D" w:rsidRPr="00CF66DF">
        <w:rPr>
          <w:sz w:val="26"/>
          <w:szCs w:val="26"/>
        </w:rPr>
        <w:t>.</w:t>
      </w:r>
      <w:r w:rsidRPr="00CF66DF">
        <w:rPr>
          <w:sz w:val="26"/>
          <w:szCs w:val="26"/>
        </w:rPr>
        <w:t>, зокрема висновок ГРД</w:t>
      </w:r>
      <w:r w:rsidR="00C1134F" w:rsidRPr="00CF66DF">
        <w:rPr>
          <w:sz w:val="26"/>
          <w:szCs w:val="26"/>
        </w:rPr>
        <w:t xml:space="preserve">, </w:t>
      </w:r>
      <w:r w:rsidR="00FD07A5" w:rsidRPr="00CF66DF">
        <w:rPr>
          <w:sz w:val="26"/>
          <w:szCs w:val="26"/>
        </w:rPr>
        <w:t>інформаці</w:t>
      </w:r>
      <w:r w:rsidR="00745748" w:rsidRPr="00CF66DF">
        <w:rPr>
          <w:sz w:val="26"/>
          <w:szCs w:val="26"/>
        </w:rPr>
        <w:t>ю</w:t>
      </w:r>
      <w:r w:rsidR="00FD07A5" w:rsidRPr="00CF66DF">
        <w:rPr>
          <w:sz w:val="26"/>
          <w:szCs w:val="26"/>
        </w:rPr>
        <w:t>, надан</w:t>
      </w:r>
      <w:r w:rsidR="00745748" w:rsidRPr="00CF66DF">
        <w:rPr>
          <w:sz w:val="26"/>
          <w:szCs w:val="26"/>
        </w:rPr>
        <w:t>у</w:t>
      </w:r>
      <w:r w:rsidR="00FD07A5" w:rsidRPr="00CF66DF">
        <w:rPr>
          <w:sz w:val="26"/>
          <w:szCs w:val="26"/>
        </w:rPr>
        <w:t xml:space="preserve"> державними органами на запити Комісії стосовно кандидата</w:t>
      </w:r>
      <w:r w:rsidR="00745748" w:rsidRPr="00CF66DF">
        <w:rPr>
          <w:sz w:val="26"/>
          <w:szCs w:val="26"/>
        </w:rPr>
        <w:t>,</w:t>
      </w:r>
      <w:r w:rsidR="00E2501C" w:rsidRPr="00CF66DF">
        <w:rPr>
          <w:sz w:val="26"/>
          <w:szCs w:val="26"/>
        </w:rPr>
        <w:t xml:space="preserve"> </w:t>
      </w:r>
      <w:r w:rsidRPr="00CF66DF">
        <w:rPr>
          <w:sz w:val="26"/>
          <w:szCs w:val="26"/>
        </w:rPr>
        <w:t xml:space="preserve">проаналізувавши пояснення </w:t>
      </w:r>
      <w:r w:rsidR="00EE1DF7" w:rsidRPr="00CF66DF">
        <w:rPr>
          <w:sz w:val="26"/>
          <w:szCs w:val="26"/>
        </w:rPr>
        <w:t>кандидата</w:t>
      </w:r>
      <w:r w:rsidRPr="00CF66DF">
        <w:rPr>
          <w:sz w:val="26"/>
          <w:szCs w:val="26"/>
        </w:rPr>
        <w:t>, Комісія у пленарному складі висновує таке.</w:t>
      </w:r>
    </w:p>
    <w:p w14:paraId="3FBFBA11" w14:textId="6C2F15DF" w:rsidR="00640004" w:rsidRPr="00CF66DF" w:rsidRDefault="00640004" w:rsidP="00552793">
      <w:pPr>
        <w:pStyle w:val="a5"/>
        <w:numPr>
          <w:ilvl w:val="0"/>
          <w:numId w:val="6"/>
        </w:numPr>
        <w:shd w:val="clear" w:color="auto" w:fill="FFFFFF"/>
        <w:ind w:left="0" w:firstLine="709"/>
        <w:jc w:val="both"/>
        <w:rPr>
          <w:color w:val="000000"/>
          <w:sz w:val="26"/>
          <w:szCs w:val="26"/>
          <w:lang w:eastAsia="uk-UA"/>
        </w:rPr>
      </w:pPr>
      <w:r w:rsidRPr="00CF66DF">
        <w:rPr>
          <w:bCs/>
          <w:sz w:val="26"/>
          <w:szCs w:val="26"/>
        </w:rPr>
        <w:t>Комісією встановлено, що в кандидата та її чоловіка незначні доходи з</w:t>
      </w:r>
      <w:r w:rsidR="00EE1DF7" w:rsidRPr="00CF66DF">
        <w:rPr>
          <w:bCs/>
          <w:sz w:val="26"/>
          <w:szCs w:val="26"/>
        </w:rPr>
        <w:t> </w:t>
      </w:r>
      <w:r w:rsidRPr="00CF66DF">
        <w:rPr>
          <w:bCs/>
          <w:sz w:val="26"/>
          <w:szCs w:val="26"/>
        </w:rPr>
        <w:t>2013 до 2016</w:t>
      </w:r>
      <w:r w:rsidR="00EE1DF7" w:rsidRPr="00CF66DF">
        <w:rPr>
          <w:bCs/>
          <w:sz w:val="26"/>
          <w:szCs w:val="26"/>
        </w:rPr>
        <w:t xml:space="preserve"> року</w:t>
      </w:r>
      <w:r w:rsidRPr="00CF66DF">
        <w:rPr>
          <w:bCs/>
          <w:sz w:val="26"/>
          <w:szCs w:val="26"/>
        </w:rPr>
        <w:t>, з 2019 до 2021 року. У 2017–2018 роках доходи взагалі відсутні. У більшості вони є меншими за</w:t>
      </w:r>
      <w:r w:rsidRPr="00CF66DF">
        <w:rPr>
          <w:b/>
          <w:bCs/>
          <w:sz w:val="26"/>
          <w:szCs w:val="26"/>
        </w:rPr>
        <w:t xml:space="preserve"> </w:t>
      </w:r>
      <w:r w:rsidRPr="00CF66DF">
        <w:rPr>
          <w:bCs/>
          <w:sz w:val="26"/>
          <w:szCs w:val="26"/>
        </w:rPr>
        <w:t xml:space="preserve">середні витрати </w:t>
      </w:r>
      <w:r w:rsidR="009D0109" w:rsidRPr="00CF66DF">
        <w:rPr>
          <w:bCs/>
          <w:sz w:val="26"/>
          <w:szCs w:val="26"/>
        </w:rPr>
        <w:t>в</w:t>
      </w:r>
      <w:r w:rsidRPr="00CF66DF">
        <w:rPr>
          <w:bCs/>
          <w:sz w:val="26"/>
          <w:szCs w:val="26"/>
        </w:rPr>
        <w:t xml:space="preserve"> Житомирській області.</w:t>
      </w:r>
    </w:p>
    <w:p w14:paraId="3951FB76" w14:textId="6A91F8DE" w:rsidR="00640004" w:rsidRPr="00CF66DF" w:rsidRDefault="00640004" w:rsidP="00552793">
      <w:pPr>
        <w:pStyle w:val="a5"/>
        <w:numPr>
          <w:ilvl w:val="0"/>
          <w:numId w:val="6"/>
        </w:numPr>
        <w:spacing w:beforeAutospacing="1" w:after="100" w:afterAutospacing="1"/>
        <w:ind w:left="0" w:firstLine="709"/>
        <w:jc w:val="both"/>
        <w:rPr>
          <w:iCs/>
          <w:sz w:val="26"/>
          <w:szCs w:val="26"/>
        </w:rPr>
      </w:pPr>
      <w:r w:rsidRPr="00CF66DF">
        <w:rPr>
          <w:iCs/>
          <w:sz w:val="26"/>
          <w:szCs w:val="26"/>
        </w:rPr>
        <w:t>Так, у 2013 році дохід сім’ї становив 31 008 грн. Відповідно до інформації, розміщеної на порталі відкритих даних Державної служби статистики витрати населення в розрахунку на одну особу в Житомирській області становили 19</w:t>
      </w:r>
      <w:r w:rsidR="00CF66DF">
        <w:rPr>
          <w:iCs/>
          <w:sz w:val="26"/>
          <w:szCs w:val="26"/>
        </w:rPr>
        <w:t> </w:t>
      </w:r>
      <w:r w:rsidRPr="00CF66DF">
        <w:rPr>
          <w:iCs/>
          <w:sz w:val="26"/>
          <w:szCs w:val="26"/>
        </w:rPr>
        <w:t>976 грн, на трьох осіб – 59</w:t>
      </w:r>
      <w:r w:rsidR="00CF66DF">
        <w:rPr>
          <w:iCs/>
          <w:sz w:val="26"/>
          <w:szCs w:val="26"/>
        </w:rPr>
        <w:t> </w:t>
      </w:r>
      <w:r w:rsidRPr="00CF66DF">
        <w:rPr>
          <w:iCs/>
          <w:sz w:val="26"/>
          <w:szCs w:val="26"/>
        </w:rPr>
        <w:t>928 грн. У 2014 році доходи сім’ї становили 35</w:t>
      </w:r>
      <w:r w:rsidR="00CF66DF">
        <w:rPr>
          <w:iCs/>
          <w:sz w:val="26"/>
          <w:szCs w:val="26"/>
        </w:rPr>
        <w:t> </w:t>
      </w:r>
      <w:r w:rsidRPr="00CF66DF">
        <w:rPr>
          <w:iCs/>
          <w:sz w:val="26"/>
          <w:szCs w:val="26"/>
        </w:rPr>
        <w:t>172</w:t>
      </w:r>
      <w:r w:rsidR="00CF66DF">
        <w:rPr>
          <w:iCs/>
          <w:sz w:val="26"/>
          <w:szCs w:val="26"/>
        </w:rPr>
        <w:t xml:space="preserve"> </w:t>
      </w:r>
      <w:r w:rsidRPr="00CF66DF">
        <w:rPr>
          <w:iCs/>
          <w:sz w:val="26"/>
          <w:szCs w:val="26"/>
        </w:rPr>
        <w:t>грн, витрати на трьох осіб – 88</w:t>
      </w:r>
      <w:r w:rsidR="00CF66DF">
        <w:rPr>
          <w:iCs/>
          <w:sz w:val="26"/>
          <w:szCs w:val="26"/>
        </w:rPr>
        <w:t> </w:t>
      </w:r>
      <w:r w:rsidRPr="00CF66DF">
        <w:rPr>
          <w:iCs/>
          <w:sz w:val="26"/>
          <w:szCs w:val="26"/>
        </w:rPr>
        <w:t>155 грн. У 2015 році дохід сім’ї становив 38 901 грн, витрати вже на чотирьох членів сім’ї кандидата – 109</w:t>
      </w:r>
      <w:r w:rsidR="00CF66DF">
        <w:rPr>
          <w:iCs/>
          <w:sz w:val="26"/>
          <w:szCs w:val="26"/>
        </w:rPr>
        <w:t> </w:t>
      </w:r>
      <w:r w:rsidRPr="00CF66DF">
        <w:rPr>
          <w:iCs/>
          <w:sz w:val="26"/>
          <w:szCs w:val="26"/>
        </w:rPr>
        <w:t xml:space="preserve">935 грн. У 2016 році доходи сім’ї становили </w:t>
      </w:r>
      <w:r w:rsidRPr="00CF66DF">
        <w:rPr>
          <w:iCs/>
          <w:spacing w:val="6"/>
          <w:sz w:val="26"/>
          <w:szCs w:val="26"/>
        </w:rPr>
        <w:t>21</w:t>
      </w:r>
      <w:r w:rsidR="00CF66DF" w:rsidRPr="00CF66DF">
        <w:rPr>
          <w:iCs/>
          <w:spacing w:val="6"/>
          <w:sz w:val="26"/>
          <w:szCs w:val="26"/>
        </w:rPr>
        <w:t> </w:t>
      </w:r>
      <w:r w:rsidRPr="00CF66DF">
        <w:rPr>
          <w:iCs/>
          <w:spacing w:val="6"/>
          <w:sz w:val="26"/>
          <w:szCs w:val="26"/>
        </w:rPr>
        <w:t>040</w:t>
      </w:r>
      <w:r w:rsidR="00CF66DF" w:rsidRPr="00CF66DF">
        <w:rPr>
          <w:iCs/>
          <w:spacing w:val="6"/>
          <w:sz w:val="26"/>
          <w:szCs w:val="26"/>
        </w:rPr>
        <w:t xml:space="preserve"> </w:t>
      </w:r>
      <w:r w:rsidRPr="00CF66DF">
        <w:rPr>
          <w:iCs/>
          <w:spacing w:val="6"/>
          <w:sz w:val="26"/>
          <w:szCs w:val="26"/>
        </w:rPr>
        <w:t>грн, витрати – 17</w:t>
      </w:r>
      <w:r w:rsidR="00CF66DF" w:rsidRPr="00CF66DF">
        <w:rPr>
          <w:iCs/>
          <w:spacing w:val="6"/>
          <w:sz w:val="26"/>
          <w:szCs w:val="26"/>
        </w:rPr>
        <w:t> </w:t>
      </w:r>
      <w:r w:rsidRPr="00CF66DF">
        <w:rPr>
          <w:iCs/>
          <w:spacing w:val="6"/>
          <w:sz w:val="26"/>
          <w:szCs w:val="26"/>
        </w:rPr>
        <w:t>6500 грн. У</w:t>
      </w:r>
      <w:r w:rsidR="00CF66DF" w:rsidRPr="00CF66DF">
        <w:rPr>
          <w:iCs/>
          <w:spacing w:val="6"/>
          <w:sz w:val="26"/>
          <w:szCs w:val="26"/>
        </w:rPr>
        <w:t xml:space="preserve"> </w:t>
      </w:r>
      <w:r w:rsidRPr="00CF66DF">
        <w:rPr>
          <w:iCs/>
          <w:spacing w:val="6"/>
          <w:sz w:val="26"/>
          <w:szCs w:val="26"/>
        </w:rPr>
        <w:t xml:space="preserve">2017–2018 роках </w:t>
      </w:r>
      <w:r w:rsidR="009C2835" w:rsidRPr="00CF66DF">
        <w:rPr>
          <w:iCs/>
          <w:spacing w:val="6"/>
          <w:sz w:val="26"/>
          <w:szCs w:val="26"/>
        </w:rPr>
        <w:t xml:space="preserve">у сім’ї </w:t>
      </w:r>
      <w:r w:rsidRPr="00CF66DF">
        <w:rPr>
          <w:iCs/>
          <w:spacing w:val="6"/>
          <w:sz w:val="26"/>
          <w:szCs w:val="26"/>
        </w:rPr>
        <w:t>доход</w:t>
      </w:r>
      <w:r w:rsidR="009C2835" w:rsidRPr="00CF66DF">
        <w:rPr>
          <w:iCs/>
          <w:spacing w:val="6"/>
          <w:sz w:val="26"/>
          <w:szCs w:val="26"/>
        </w:rPr>
        <w:t>ів не було</w:t>
      </w:r>
      <w:r w:rsidRPr="00CF66DF">
        <w:rPr>
          <w:iCs/>
          <w:spacing w:val="6"/>
          <w:sz w:val="26"/>
          <w:szCs w:val="26"/>
        </w:rPr>
        <w:t xml:space="preserve">, </w:t>
      </w:r>
      <w:r w:rsidRPr="00CF66DF">
        <w:rPr>
          <w:iCs/>
          <w:sz w:val="26"/>
          <w:szCs w:val="26"/>
        </w:rPr>
        <w:t>витрати</w:t>
      </w:r>
      <w:r w:rsidR="00CF66DF">
        <w:rPr>
          <w:iCs/>
          <w:sz w:val="26"/>
          <w:szCs w:val="26"/>
        </w:rPr>
        <w:t xml:space="preserve"> </w:t>
      </w:r>
      <w:r w:rsidRPr="00CF66DF">
        <w:rPr>
          <w:iCs/>
          <w:sz w:val="26"/>
          <w:szCs w:val="26"/>
        </w:rPr>
        <w:t>–</w:t>
      </w:r>
      <w:r w:rsidR="00CF66DF">
        <w:rPr>
          <w:iCs/>
          <w:sz w:val="26"/>
          <w:szCs w:val="26"/>
        </w:rPr>
        <w:t xml:space="preserve"> </w:t>
      </w:r>
      <w:r w:rsidRPr="00CF66DF">
        <w:rPr>
          <w:iCs/>
          <w:sz w:val="26"/>
          <w:szCs w:val="26"/>
        </w:rPr>
        <w:t>230</w:t>
      </w:r>
      <w:r w:rsidR="00CF66DF">
        <w:rPr>
          <w:iCs/>
          <w:sz w:val="26"/>
          <w:szCs w:val="26"/>
        </w:rPr>
        <w:t> </w:t>
      </w:r>
      <w:r w:rsidRPr="00CF66DF">
        <w:rPr>
          <w:iCs/>
          <w:sz w:val="26"/>
          <w:szCs w:val="26"/>
        </w:rPr>
        <w:t>972</w:t>
      </w:r>
      <w:r w:rsidR="00CF66DF">
        <w:rPr>
          <w:iCs/>
          <w:sz w:val="26"/>
          <w:szCs w:val="26"/>
        </w:rPr>
        <w:t xml:space="preserve"> </w:t>
      </w:r>
      <w:r w:rsidRPr="00CF66DF">
        <w:rPr>
          <w:iCs/>
          <w:sz w:val="26"/>
          <w:szCs w:val="26"/>
        </w:rPr>
        <w:t>грн та 283 020 грн відповідно. У</w:t>
      </w:r>
      <w:r w:rsidR="004E3E27" w:rsidRPr="00CF66DF">
        <w:rPr>
          <w:iCs/>
          <w:sz w:val="26"/>
          <w:szCs w:val="26"/>
        </w:rPr>
        <w:t xml:space="preserve"> </w:t>
      </w:r>
      <w:r w:rsidRPr="00CF66DF">
        <w:rPr>
          <w:iCs/>
          <w:sz w:val="26"/>
          <w:szCs w:val="26"/>
        </w:rPr>
        <w:t>2019 році доходи сім’ї становили 109</w:t>
      </w:r>
      <w:r w:rsidR="007D0089" w:rsidRPr="00CF66DF">
        <w:rPr>
          <w:iCs/>
          <w:sz w:val="26"/>
          <w:szCs w:val="26"/>
        </w:rPr>
        <w:t> </w:t>
      </w:r>
      <w:r w:rsidRPr="00CF66DF">
        <w:rPr>
          <w:iCs/>
          <w:sz w:val="26"/>
          <w:szCs w:val="26"/>
        </w:rPr>
        <w:t>223 грн, витрати – 320 944 грн. У</w:t>
      </w:r>
      <w:r w:rsidR="00CF2142">
        <w:rPr>
          <w:iCs/>
          <w:sz w:val="26"/>
          <w:szCs w:val="26"/>
        </w:rPr>
        <w:t xml:space="preserve"> </w:t>
      </w:r>
      <w:r w:rsidRPr="00CF66DF">
        <w:rPr>
          <w:iCs/>
          <w:sz w:val="26"/>
          <w:szCs w:val="26"/>
        </w:rPr>
        <w:t>2020 році доходи сім’ї становили 168</w:t>
      </w:r>
      <w:r w:rsidR="00CF2142">
        <w:rPr>
          <w:iCs/>
          <w:sz w:val="26"/>
          <w:szCs w:val="26"/>
        </w:rPr>
        <w:t> </w:t>
      </w:r>
      <w:r w:rsidRPr="00CF66DF">
        <w:rPr>
          <w:iCs/>
          <w:sz w:val="26"/>
          <w:szCs w:val="26"/>
        </w:rPr>
        <w:t xml:space="preserve">928 грн, </w:t>
      </w:r>
      <w:r w:rsidRPr="00CF2142">
        <w:rPr>
          <w:iCs/>
          <w:spacing w:val="6"/>
          <w:sz w:val="26"/>
          <w:szCs w:val="26"/>
        </w:rPr>
        <w:t>витрати</w:t>
      </w:r>
      <w:r w:rsidRPr="00CF2142">
        <w:rPr>
          <w:iCs/>
          <w:spacing w:val="6"/>
          <w:sz w:val="72"/>
          <w:szCs w:val="72"/>
        </w:rPr>
        <w:t xml:space="preserve"> </w:t>
      </w:r>
      <w:r w:rsidRPr="00CF2142">
        <w:rPr>
          <w:iCs/>
          <w:spacing w:val="6"/>
          <w:sz w:val="26"/>
          <w:szCs w:val="26"/>
        </w:rPr>
        <w:t>–</w:t>
      </w:r>
      <w:r w:rsidRPr="00CF2142">
        <w:rPr>
          <w:iCs/>
          <w:spacing w:val="6"/>
          <w:sz w:val="72"/>
          <w:szCs w:val="72"/>
        </w:rPr>
        <w:t xml:space="preserve"> </w:t>
      </w:r>
      <w:r w:rsidRPr="00CF2142">
        <w:rPr>
          <w:iCs/>
          <w:spacing w:val="6"/>
          <w:sz w:val="26"/>
          <w:szCs w:val="26"/>
        </w:rPr>
        <w:t>334 584</w:t>
      </w:r>
      <w:r w:rsidRPr="00CF2142">
        <w:rPr>
          <w:iCs/>
          <w:spacing w:val="6"/>
          <w:sz w:val="72"/>
          <w:szCs w:val="72"/>
        </w:rPr>
        <w:t xml:space="preserve"> </w:t>
      </w:r>
      <w:r w:rsidRPr="00CF2142">
        <w:rPr>
          <w:iCs/>
          <w:spacing w:val="6"/>
          <w:sz w:val="26"/>
          <w:szCs w:val="26"/>
        </w:rPr>
        <w:t>грн.</w:t>
      </w:r>
      <w:r w:rsidRPr="00CF2142">
        <w:rPr>
          <w:iCs/>
          <w:spacing w:val="6"/>
          <w:sz w:val="72"/>
          <w:szCs w:val="72"/>
        </w:rPr>
        <w:t xml:space="preserve"> </w:t>
      </w:r>
      <w:r w:rsidRPr="00CF2142">
        <w:rPr>
          <w:iCs/>
          <w:spacing w:val="6"/>
          <w:sz w:val="26"/>
          <w:szCs w:val="26"/>
        </w:rPr>
        <w:t>У</w:t>
      </w:r>
      <w:r w:rsidR="00CF2142" w:rsidRPr="00CF2142">
        <w:rPr>
          <w:iCs/>
          <w:spacing w:val="6"/>
          <w:sz w:val="72"/>
          <w:szCs w:val="72"/>
        </w:rPr>
        <w:t xml:space="preserve"> </w:t>
      </w:r>
      <w:r w:rsidRPr="00CF2142">
        <w:rPr>
          <w:iCs/>
          <w:spacing w:val="6"/>
          <w:sz w:val="26"/>
          <w:szCs w:val="26"/>
        </w:rPr>
        <w:t>2021 році</w:t>
      </w:r>
      <w:r w:rsidRPr="00CF2142">
        <w:rPr>
          <w:iCs/>
          <w:spacing w:val="6"/>
          <w:sz w:val="72"/>
          <w:szCs w:val="72"/>
        </w:rPr>
        <w:t xml:space="preserve"> </w:t>
      </w:r>
      <w:r w:rsidRPr="00CF2142">
        <w:rPr>
          <w:iCs/>
          <w:spacing w:val="6"/>
          <w:sz w:val="26"/>
          <w:szCs w:val="26"/>
        </w:rPr>
        <w:t>доходи</w:t>
      </w:r>
      <w:r w:rsidRPr="00CF2142">
        <w:rPr>
          <w:iCs/>
          <w:spacing w:val="6"/>
          <w:sz w:val="72"/>
          <w:szCs w:val="72"/>
        </w:rPr>
        <w:t xml:space="preserve"> </w:t>
      </w:r>
      <w:r w:rsidRPr="00CF2142">
        <w:rPr>
          <w:iCs/>
          <w:spacing w:val="6"/>
          <w:sz w:val="26"/>
          <w:szCs w:val="26"/>
        </w:rPr>
        <w:t>сім’ї</w:t>
      </w:r>
      <w:r w:rsidRPr="00CF2142">
        <w:rPr>
          <w:iCs/>
          <w:spacing w:val="6"/>
          <w:sz w:val="72"/>
          <w:szCs w:val="72"/>
        </w:rPr>
        <w:t xml:space="preserve"> </w:t>
      </w:r>
      <w:r w:rsidRPr="00CF2142">
        <w:rPr>
          <w:iCs/>
          <w:spacing w:val="6"/>
          <w:sz w:val="26"/>
          <w:szCs w:val="26"/>
        </w:rPr>
        <w:t>становили</w:t>
      </w:r>
      <w:r w:rsidRPr="00CF2142">
        <w:rPr>
          <w:iCs/>
          <w:spacing w:val="6"/>
          <w:sz w:val="72"/>
          <w:szCs w:val="72"/>
        </w:rPr>
        <w:t xml:space="preserve"> </w:t>
      </w:r>
      <w:r w:rsidRPr="00CF2142">
        <w:rPr>
          <w:iCs/>
          <w:spacing w:val="6"/>
          <w:sz w:val="26"/>
          <w:szCs w:val="26"/>
        </w:rPr>
        <w:t>267</w:t>
      </w:r>
      <w:r w:rsidR="00A72517" w:rsidRPr="00CF2142">
        <w:rPr>
          <w:iCs/>
          <w:spacing w:val="6"/>
          <w:sz w:val="26"/>
          <w:szCs w:val="26"/>
        </w:rPr>
        <w:t> </w:t>
      </w:r>
      <w:r w:rsidRPr="00CF2142">
        <w:rPr>
          <w:iCs/>
          <w:spacing w:val="6"/>
          <w:sz w:val="26"/>
          <w:szCs w:val="26"/>
        </w:rPr>
        <w:t>777</w:t>
      </w:r>
      <w:r w:rsidRPr="00CF2142">
        <w:rPr>
          <w:iCs/>
          <w:spacing w:val="6"/>
          <w:sz w:val="72"/>
          <w:szCs w:val="72"/>
        </w:rPr>
        <w:t xml:space="preserve"> </w:t>
      </w:r>
      <w:r w:rsidRPr="00CF2142">
        <w:rPr>
          <w:iCs/>
          <w:spacing w:val="6"/>
          <w:sz w:val="26"/>
          <w:szCs w:val="26"/>
        </w:rPr>
        <w:t>грн,</w:t>
      </w:r>
      <w:r w:rsidRPr="00CF2142">
        <w:rPr>
          <w:iCs/>
          <w:sz w:val="72"/>
          <w:szCs w:val="72"/>
        </w:rPr>
        <w:t xml:space="preserve"> </w:t>
      </w:r>
      <w:r w:rsidRPr="00CF66DF">
        <w:rPr>
          <w:iCs/>
          <w:sz w:val="26"/>
          <w:szCs w:val="26"/>
        </w:rPr>
        <w:t>витрати</w:t>
      </w:r>
      <w:r w:rsidR="00CF2142">
        <w:rPr>
          <w:iCs/>
          <w:sz w:val="26"/>
          <w:szCs w:val="26"/>
        </w:rPr>
        <w:t xml:space="preserve"> </w:t>
      </w:r>
      <w:r w:rsidRPr="00CF66DF">
        <w:rPr>
          <w:iCs/>
          <w:sz w:val="26"/>
          <w:szCs w:val="26"/>
        </w:rPr>
        <w:t>–</w:t>
      </w:r>
      <w:r w:rsidR="00CF2142">
        <w:rPr>
          <w:iCs/>
          <w:sz w:val="26"/>
          <w:szCs w:val="26"/>
        </w:rPr>
        <w:t xml:space="preserve"> </w:t>
      </w:r>
      <w:r w:rsidRPr="00CF66DF">
        <w:rPr>
          <w:iCs/>
          <w:sz w:val="26"/>
          <w:szCs w:val="26"/>
        </w:rPr>
        <w:t>399 408 грн.</w:t>
      </w:r>
    </w:p>
    <w:p w14:paraId="1928BD2E" w14:textId="77777777" w:rsidR="00640004" w:rsidRPr="00CF66DF" w:rsidRDefault="00640004" w:rsidP="00552793">
      <w:pPr>
        <w:pStyle w:val="a5"/>
        <w:numPr>
          <w:ilvl w:val="0"/>
          <w:numId w:val="6"/>
        </w:numPr>
        <w:spacing w:beforeAutospacing="1" w:after="100" w:afterAutospacing="1"/>
        <w:ind w:left="0" w:firstLine="709"/>
        <w:jc w:val="both"/>
        <w:rPr>
          <w:iCs/>
          <w:sz w:val="26"/>
          <w:szCs w:val="26"/>
        </w:rPr>
      </w:pPr>
      <w:r w:rsidRPr="00CF66DF">
        <w:rPr>
          <w:iCs/>
          <w:sz w:val="26"/>
          <w:szCs w:val="26"/>
        </w:rPr>
        <w:t xml:space="preserve">Установлені розбіжності між офіційними доходами сім’ї кандидата та обсягом витрат протягом тривалого періоду (2013–2021 роки), у тому числі повна відсутність задекларованих доходів у 2017–2018 роках за наявності значних витрат, свідчать про наявність у сім’ї кандидата інших джерел фінансування способу життя, </w:t>
      </w:r>
      <w:r w:rsidRPr="00CF66DF">
        <w:rPr>
          <w:iCs/>
          <w:sz w:val="26"/>
          <w:szCs w:val="26"/>
        </w:rPr>
        <w:lastRenderedPageBreak/>
        <w:t>походження яких не підтверджено належними та достовірними доказами. Такі обставини можуть викликати обґрунтовані сумніви щодо прозорості фінансових операцій кандидата та членів її сім’ї.</w:t>
      </w:r>
    </w:p>
    <w:p w14:paraId="4AEE42FC" w14:textId="77777777" w:rsidR="00640004" w:rsidRPr="00CF66DF" w:rsidRDefault="00640004" w:rsidP="00552793">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t xml:space="preserve">Кандидат пояснила, що її чоловіку батьком у 2007 році подаровано кошти в сумі 90 000 </w:t>
      </w:r>
      <w:proofErr w:type="spellStart"/>
      <w:r w:rsidRPr="00CF66DF">
        <w:rPr>
          <w:color w:val="000000"/>
          <w:sz w:val="26"/>
          <w:szCs w:val="26"/>
          <w:lang w:eastAsia="uk-UA"/>
        </w:rPr>
        <w:t>дол</w:t>
      </w:r>
      <w:proofErr w:type="spellEnd"/>
      <w:r w:rsidRPr="00CF66DF">
        <w:rPr>
          <w:color w:val="000000"/>
          <w:sz w:val="26"/>
          <w:szCs w:val="26"/>
          <w:lang w:eastAsia="uk-UA"/>
        </w:rPr>
        <w:t>. США. Частину грошових коштів чоловік позичив знайомому, який повертав їх з відсотками, на ці гроші вони проживали.</w:t>
      </w:r>
    </w:p>
    <w:p w14:paraId="318C9D02" w14:textId="66946747" w:rsidR="00640004" w:rsidRPr="00CF66DF" w:rsidRDefault="00640004" w:rsidP="00552793">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t xml:space="preserve">Комісія </w:t>
      </w:r>
      <w:r w:rsidR="00F56B77" w:rsidRPr="00CF66DF">
        <w:rPr>
          <w:color w:val="000000"/>
          <w:sz w:val="26"/>
          <w:szCs w:val="26"/>
          <w:lang w:eastAsia="uk-UA"/>
        </w:rPr>
        <w:t xml:space="preserve">у складі колегії </w:t>
      </w:r>
      <w:r w:rsidRPr="00CF66DF">
        <w:rPr>
          <w:color w:val="000000"/>
          <w:sz w:val="26"/>
          <w:szCs w:val="26"/>
          <w:lang w:eastAsia="uk-UA"/>
        </w:rPr>
        <w:t>відзнач</w:t>
      </w:r>
      <w:r w:rsidR="00DB776A" w:rsidRPr="00CF66DF">
        <w:rPr>
          <w:color w:val="000000"/>
          <w:sz w:val="26"/>
          <w:szCs w:val="26"/>
          <w:lang w:eastAsia="uk-UA"/>
        </w:rPr>
        <w:t>ила</w:t>
      </w:r>
      <w:r w:rsidRPr="00CF66DF">
        <w:rPr>
          <w:color w:val="000000"/>
          <w:sz w:val="26"/>
          <w:szCs w:val="26"/>
          <w:lang w:eastAsia="uk-UA"/>
        </w:rPr>
        <w:t>, що надане кандидатом пояснення про подарунок грошових коштів у 2007 році в розмірі 90</w:t>
      </w:r>
      <w:r w:rsidR="00CF2142">
        <w:rPr>
          <w:color w:val="000000"/>
          <w:sz w:val="26"/>
          <w:szCs w:val="26"/>
          <w:lang w:eastAsia="uk-UA"/>
        </w:rPr>
        <w:t> </w:t>
      </w:r>
      <w:r w:rsidRPr="00CF66DF">
        <w:rPr>
          <w:color w:val="000000"/>
          <w:sz w:val="26"/>
          <w:szCs w:val="26"/>
          <w:lang w:eastAsia="uk-UA"/>
        </w:rPr>
        <w:t xml:space="preserve">000 </w:t>
      </w:r>
      <w:proofErr w:type="spellStart"/>
      <w:r w:rsidRPr="00CF66DF">
        <w:rPr>
          <w:color w:val="000000"/>
          <w:sz w:val="26"/>
          <w:szCs w:val="26"/>
          <w:lang w:eastAsia="uk-UA"/>
        </w:rPr>
        <w:t>дол</w:t>
      </w:r>
      <w:proofErr w:type="spellEnd"/>
      <w:r w:rsidRPr="00CF66DF">
        <w:rPr>
          <w:color w:val="000000"/>
          <w:sz w:val="26"/>
          <w:szCs w:val="26"/>
          <w:lang w:eastAsia="uk-UA"/>
        </w:rPr>
        <w:t xml:space="preserve">. США не підтверджено документально, не відображено </w:t>
      </w:r>
      <w:r w:rsidR="00467430" w:rsidRPr="00CF66DF">
        <w:rPr>
          <w:color w:val="000000"/>
          <w:sz w:val="26"/>
          <w:szCs w:val="26"/>
          <w:lang w:eastAsia="uk-UA"/>
        </w:rPr>
        <w:t>в</w:t>
      </w:r>
      <w:r w:rsidRPr="00CF66DF">
        <w:rPr>
          <w:color w:val="000000"/>
          <w:sz w:val="26"/>
          <w:szCs w:val="26"/>
          <w:lang w:eastAsia="uk-UA"/>
        </w:rPr>
        <w:t xml:space="preserve"> жодних податкових чи фінансових звітах та не дозволяє перевірити ні факт отримання коштів, ні їх подальший обіг. Відсутність інформації про доходи чоловіка кандидата, який здійснював адвокатську діяльність у</w:t>
      </w:r>
      <w:r w:rsidR="00467430" w:rsidRPr="00CF66DF">
        <w:rPr>
          <w:color w:val="000000"/>
          <w:sz w:val="26"/>
          <w:szCs w:val="26"/>
          <w:lang w:eastAsia="uk-UA"/>
        </w:rPr>
        <w:t> </w:t>
      </w:r>
      <w:r w:rsidRPr="00CF66DF">
        <w:rPr>
          <w:color w:val="000000"/>
          <w:sz w:val="26"/>
          <w:szCs w:val="26"/>
          <w:lang w:eastAsia="uk-UA"/>
        </w:rPr>
        <w:t>2015, 2016, 2018, 2020, 2021 та 2022 роках, збереження високого рівня витрат сім’ї додатково посилює сумніви щодо повноти та достовірності задекларованих відомостей. Також відсутні будь-які дані на підтвердження наявності відповідних доходів і в дарувальника.</w:t>
      </w:r>
    </w:p>
    <w:p w14:paraId="39798668" w14:textId="7DC486E9" w:rsidR="00640004" w:rsidRPr="00CF66DF" w:rsidRDefault="00640004" w:rsidP="000203E0">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 xml:space="preserve">Незважаючи на пояснення кандидата, Комісія </w:t>
      </w:r>
      <w:r w:rsidR="00F03543" w:rsidRPr="00CF66DF">
        <w:rPr>
          <w:color w:val="000000"/>
          <w:sz w:val="26"/>
          <w:szCs w:val="26"/>
          <w:lang w:eastAsia="uk-UA"/>
        </w:rPr>
        <w:t xml:space="preserve">у складі колегії </w:t>
      </w:r>
      <w:r w:rsidRPr="00CF66DF">
        <w:rPr>
          <w:color w:val="000000"/>
          <w:sz w:val="26"/>
          <w:szCs w:val="26"/>
          <w:lang w:eastAsia="uk-UA"/>
        </w:rPr>
        <w:t>зазнач</w:t>
      </w:r>
      <w:r w:rsidR="00F03543" w:rsidRPr="00CF66DF">
        <w:rPr>
          <w:color w:val="000000"/>
          <w:sz w:val="26"/>
          <w:szCs w:val="26"/>
          <w:lang w:eastAsia="uk-UA"/>
        </w:rPr>
        <w:t>ила</w:t>
      </w:r>
      <w:r w:rsidRPr="00CF66DF">
        <w:rPr>
          <w:color w:val="000000"/>
          <w:sz w:val="26"/>
          <w:szCs w:val="26"/>
          <w:lang w:eastAsia="uk-UA"/>
        </w:rPr>
        <w:t>, що обов’язком кожного громадянина, тим паче, кандидата як особи, яка прагне обійняти посаду судді, а також членів її сім’ї, є неухильне дотримання податкового законодавства та забезпечення повної прозорості фінансових джерел. Відсутність належної ретельності в декларуванні доходів від наданих юридичних послуг у період, коли, за словами кандидата, така діяльність членом сім’ї здійснювалась, а також обґрунтовані сумніви щодо достатності доходів для забезпечення життєдіяльності родини у відповідний період можуть за певних умов створити сумнів у здатності кандидата дотримуватися найвищих стандартів етичної поведінки. Для судді, чия діяльність вимагає беззаперечної довіри суспільства та бездоганної репутації, навіть найменші ознаки невідповідності принципам доброчесності є неприпустимими</w:t>
      </w:r>
      <w:r w:rsidR="00A67C97" w:rsidRPr="00CF66DF">
        <w:rPr>
          <w:color w:val="000000"/>
          <w:sz w:val="26"/>
          <w:szCs w:val="26"/>
          <w:lang w:eastAsia="uk-UA"/>
        </w:rPr>
        <w:t>.</w:t>
      </w:r>
    </w:p>
    <w:p w14:paraId="10D8D8BA" w14:textId="7F728D90" w:rsidR="00946294" w:rsidRPr="00CF66DF" w:rsidRDefault="00DA7E53" w:rsidP="00946294">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t xml:space="preserve">Попри це, на переконання </w:t>
      </w:r>
      <w:r w:rsidR="00AF5C3A" w:rsidRPr="00CF66DF">
        <w:rPr>
          <w:color w:val="000000"/>
          <w:sz w:val="26"/>
          <w:szCs w:val="26"/>
          <w:lang w:eastAsia="uk-UA"/>
        </w:rPr>
        <w:t>к</w:t>
      </w:r>
      <w:r w:rsidRPr="00CF66DF">
        <w:rPr>
          <w:color w:val="000000"/>
          <w:sz w:val="26"/>
          <w:szCs w:val="26"/>
          <w:lang w:eastAsia="uk-UA"/>
        </w:rPr>
        <w:t>олегії</w:t>
      </w:r>
      <w:r w:rsidR="00AF5C3A" w:rsidRPr="00CF66DF">
        <w:rPr>
          <w:color w:val="000000"/>
          <w:sz w:val="26"/>
          <w:szCs w:val="26"/>
          <w:lang w:eastAsia="uk-UA"/>
        </w:rPr>
        <w:t xml:space="preserve"> Комісії</w:t>
      </w:r>
      <w:r w:rsidRPr="00CF66DF">
        <w:rPr>
          <w:color w:val="000000"/>
          <w:sz w:val="26"/>
          <w:szCs w:val="26"/>
          <w:lang w:eastAsia="uk-UA"/>
        </w:rPr>
        <w:t xml:space="preserve">, зазначені обставини не свідчили про невідповідність кандидата критеріям доброчесності та професійної етики судді/кандидата, визначеним у пункті 2.13 Положення про кваліфікаційне оцінювання та Єдиних показниках для оцінки доброчесності та професійної етики судді, затверджених Вищою радою правосуддя. </w:t>
      </w:r>
      <w:r w:rsidR="00F144DB" w:rsidRPr="00CF66DF">
        <w:rPr>
          <w:color w:val="000000"/>
          <w:sz w:val="26"/>
          <w:szCs w:val="26"/>
          <w:lang w:eastAsia="uk-UA"/>
        </w:rPr>
        <w:t>Водночас</w:t>
      </w:r>
      <w:r w:rsidRPr="00CF66DF">
        <w:rPr>
          <w:color w:val="000000"/>
          <w:sz w:val="26"/>
          <w:szCs w:val="26"/>
          <w:lang w:eastAsia="uk-UA"/>
        </w:rPr>
        <w:t xml:space="preserve"> </w:t>
      </w:r>
      <w:r w:rsidR="00946294" w:rsidRPr="00CF66DF">
        <w:rPr>
          <w:color w:val="000000"/>
          <w:sz w:val="26"/>
          <w:szCs w:val="26"/>
          <w:lang w:eastAsia="uk-UA"/>
        </w:rPr>
        <w:t xml:space="preserve">зазначені обставини </w:t>
      </w:r>
      <w:r w:rsidRPr="00CF66DF">
        <w:rPr>
          <w:color w:val="000000"/>
          <w:sz w:val="26"/>
          <w:szCs w:val="26"/>
          <w:lang w:eastAsia="uk-UA"/>
        </w:rPr>
        <w:t xml:space="preserve">були </w:t>
      </w:r>
      <w:r w:rsidR="00946294" w:rsidRPr="00CF66DF">
        <w:rPr>
          <w:color w:val="000000"/>
          <w:sz w:val="26"/>
          <w:szCs w:val="26"/>
          <w:lang w:eastAsia="uk-UA"/>
        </w:rPr>
        <w:t xml:space="preserve">враховані та оцінені </w:t>
      </w:r>
      <w:r w:rsidR="00F144DB" w:rsidRPr="00CF66DF">
        <w:rPr>
          <w:color w:val="000000"/>
          <w:sz w:val="26"/>
          <w:szCs w:val="26"/>
          <w:lang w:eastAsia="uk-UA"/>
        </w:rPr>
        <w:t>к</w:t>
      </w:r>
      <w:r w:rsidR="00946294" w:rsidRPr="00CF66DF">
        <w:rPr>
          <w:color w:val="000000"/>
          <w:sz w:val="26"/>
          <w:szCs w:val="26"/>
          <w:lang w:eastAsia="uk-UA"/>
        </w:rPr>
        <w:t xml:space="preserve">олегією </w:t>
      </w:r>
      <w:r w:rsidR="00F144DB" w:rsidRPr="00CF66DF">
        <w:rPr>
          <w:color w:val="000000"/>
          <w:sz w:val="26"/>
          <w:szCs w:val="26"/>
          <w:lang w:eastAsia="uk-UA"/>
        </w:rPr>
        <w:t>Комісі</w:t>
      </w:r>
      <w:r w:rsidR="00DA43AD" w:rsidRPr="00CF66DF">
        <w:rPr>
          <w:color w:val="000000"/>
          <w:sz w:val="26"/>
          <w:szCs w:val="26"/>
          <w:lang w:eastAsia="uk-UA"/>
        </w:rPr>
        <w:t>ї в</w:t>
      </w:r>
      <w:r w:rsidR="00946294" w:rsidRPr="00CF66DF">
        <w:rPr>
          <w:color w:val="000000"/>
          <w:sz w:val="26"/>
          <w:szCs w:val="26"/>
          <w:lang w:eastAsia="uk-UA"/>
        </w:rPr>
        <w:t xml:space="preserve"> порядку, передбаченому пунктом 5.11 Положення про кваліфікаційне оцінювання, при визначенні остаточного </w:t>
      </w:r>
      <w:proofErr w:type="spellStart"/>
      <w:r w:rsidR="00946294" w:rsidRPr="00CF66DF">
        <w:rPr>
          <w:color w:val="000000"/>
          <w:sz w:val="26"/>
          <w:szCs w:val="26"/>
          <w:lang w:eastAsia="uk-UA"/>
        </w:rPr>
        <w:t>бала</w:t>
      </w:r>
      <w:proofErr w:type="spellEnd"/>
      <w:r w:rsidR="00946294" w:rsidRPr="00CF66DF">
        <w:rPr>
          <w:color w:val="000000"/>
          <w:sz w:val="26"/>
          <w:szCs w:val="26"/>
          <w:lang w:eastAsia="uk-UA"/>
        </w:rPr>
        <w:t xml:space="preserve"> кандидата за показником «чесність».</w:t>
      </w:r>
    </w:p>
    <w:p w14:paraId="3532B103" w14:textId="6581B0F7" w:rsidR="00DA7E53" w:rsidRPr="00CF66DF" w:rsidRDefault="00DA7E53" w:rsidP="00DA7E53">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t xml:space="preserve">Комісія у пленарному складі підтримує таке рішення </w:t>
      </w:r>
      <w:r w:rsidR="00DA43AD" w:rsidRPr="00CF66DF">
        <w:rPr>
          <w:color w:val="000000"/>
          <w:sz w:val="26"/>
          <w:szCs w:val="26"/>
          <w:lang w:eastAsia="uk-UA"/>
        </w:rPr>
        <w:t>к</w:t>
      </w:r>
      <w:r w:rsidRPr="00CF66DF">
        <w:rPr>
          <w:color w:val="000000"/>
          <w:sz w:val="26"/>
          <w:szCs w:val="26"/>
          <w:lang w:eastAsia="uk-UA"/>
        </w:rPr>
        <w:t>олегії та виснує, що за обставин, викладених у п</w:t>
      </w:r>
      <w:r w:rsidR="00407F05" w:rsidRPr="00CF66DF">
        <w:rPr>
          <w:color w:val="000000"/>
          <w:sz w:val="26"/>
          <w:szCs w:val="26"/>
          <w:lang w:eastAsia="uk-UA"/>
        </w:rPr>
        <w:t>унктах</w:t>
      </w:r>
      <w:r w:rsidRPr="00CF66DF">
        <w:rPr>
          <w:color w:val="000000"/>
          <w:sz w:val="26"/>
          <w:szCs w:val="26"/>
          <w:lang w:eastAsia="uk-UA"/>
        </w:rPr>
        <w:t xml:space="preserve"> </w:t>
      </w:r>
      <w:r w:rsidR="00407F05" w:rsidRPr="00CF66DF">
        <w:rPr>
          <w:color w:val="000000"/>
          <w:sz w:val="26"/>
          <w:szCs w:val="26"/>
          <w:lang w:eastAsia="uk-UA"/>
        </w:rPr>
        <w:t xml:space="preserve">62–68 </w:t>
      </w:r>
      <w:r w:rsidRPr="00CF66DF">
        <w:rPr>
          <w:color w:val="000000"/>
          <w:sz w:val="26"/>
          <w:szCs w:val="26"/>
          <w:lang w:eastAsia="uk-UA"/>
        </w:rPr>
        <w:t xml:space="preserve">цього рішення, відсутні достатні підстави </w:t>
      </w:r>
      <w:r w:rsidR="004E7960" w:rsidRPr="00CF66DF">
        <w:rPr>
          <w:color w:val="000000"/>
          <w:sz w:val="26"/>
          <w:szCs w:val="26"/>
          <w:lang w:eastAsia="uk-UA"/>
        </w:rPr>
        <w:t>для визнання к</w:t>
      </w:r>
      <w:r w:rsidRPr="00CF66DF">
        <w:rPr>
          <w:color w:val="000000"/>
          <w:sz w:val="26"/>
          <w:szCs w:val="26"/>
          <w:lang w:eastAsia="uk-UA"/>
        </w:rPr>
        <w:t>андидата на посаду судді так</w:t>
      </w:r>
      <w:r w:rsidR="00535781" w:rsidRPr="00CF66DF">
        <w:rPr>
          <w:color w:val="000000"/>
          <w:sz w:val="26"/>
          <w:szCs w:val="26"/>
          <w:lang w:eastAsia="uk-UA"/>
        </w:rPr>
        <w:t>ою</w:t>
      </w:r>
      <w:r w:rsidRPr="00CF66DF">
        <w:rPr>
          <w:color w:val="000000"/>
          <w:sz w:val="26"/>
          <w:szCs w:val="26"/>
          <w:lang w:eastAsia="uk-UA"/>
        </w:rPr>
        <w:t xml:space="preserve">, що не відповідає </w:t>
      </w:r>
      <w:r w:rsidR="00946294" w:rsidRPr="00CF66DF">
        <w:rPr>
          <w:color w:val="000000"/>
          <w:sz w:val="26"/>
          <w:szCs w:val="26"/>
          <w:lang w:eastAsia="uk-UA"/>
        </w:rPr>
        <w:t>критері</w:t>
      </w:r>
      <w:r w:rsidR="000309A3" w:rsidRPr="00CF66DF">
        <w:rPr>
          <w:color w:val="000000"/>
          <w:sz w:val="26"/>
          <w:szCs w:val="26"/>
          <w:lang w:eastAsia="uk-UA"/>
        </w:rPr>
        <w:t>ям</w:t>
      </w:r>
      <w:r w:rsidR="00946294" w:rsidRPr="00CF66DF">
        <w:rPr>
          <w:color w:val="000000"/>
          <w:sz w:val="26"/>
          <w:szCs w:val="26"/>
          <w:lang w:eastAsia="uk-UA"/>
        </w:rPr>
        <w:t xml:space="preserve"> доброчесності та професійної етики.</w:t>
      </w:r>
      <w:r w:rsidRPr="00CF66DF">
        <w:rPr>
          <w:color w:val="000000"/>
          <w:sz w:val="26"/>
          <w:szCs w:val="26"/>
          <w:lang w:eastAsia="uk-UA"/>
        </w:rPr>
        <w:t xml:space="preserve"> </w:t>
      </w:r>
    </w:p>
    <w:p w14:paraId="15C85A58" w14:textId="096782D5" w:rsidR="00E606D8" w:rsidRPr="00CF66DF" w:rsidRDefault="00E606D8" w:rsidP="00E606D8">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t xml:space="preserve">Стосовно обставин, викладених у висновку ГРД, Комісія у пленарному складі </w:t>
      </w:r>
      <w:r w:rsidR="00535781" w:rsidRPr="00CF66DF">
        <w:rPr>
          <w:color w:val="000000"/>
          <w:sz w:val="26"/>
          <w:szCs w:val="26"/>
          <w:lang w:eastAsia="uk-UA"/>
        </w:rPr>
        <w:t>вказує</w:t>
      </w:r>
      <w:r w:rsidRPr="00CF66DF">
        <w:rPr>
          <w:color w:val="000000"/>
          <w:sz w:val="26"/>
          <w:szCs w:val="26"/>
          <w:lang w:eastAsia="uk-UA"/>
        </w:rPr>
        <w:t xml:space="preserve"> таке.</w:t>
      </w:r>
    </w:p>
    <w:p w14:paraId="379624D2" w14:textId="18F14D25" w:rsidR="00FC4C87" w:rsidRPr="00CF66DF" w:rsidRDefault="006062D8" w:rsidP="00F56622">
      <w:pPr>
        <w:pStyle w:val="a5"/>
        <w:numPr>
          <w:ilvl w:val="0"/>
          <w:numId w:val="6"/>
        </w:numPr>
        <w:ind w:left="0" w:firstLine="709"/>
        <w:jc w:val="both"/>
        <w:rPr>
          <w:sz w:val="26"/>
          <w:szCs w:val="26"/>
          <w:lang w:eastAsia="uk-UA"/>
        </w:rPr>
      </w:pPr>
      <w:r w:rsidRPr="00CF66DF">
        <w:rPr>
          <w:sz w:val="26"/>
          <w:szCs w:val="26"/>
          <w:lang w:eastAsia="uk-UA"/>
        </w:rPr>
        <w:t xml:space="preserve">ГРД у висновку зазначає, що </w:t>
      </w:r>
      <w:r w:rsidR="007A37CA" w:rsidRPr="00CF66DF">
        <w:rPr>
          <w:sz w:val="26"/>
          <w:szCs w:val="26"/>
          <w:lang w:eastAsia="uk-UA"/>
        </w:rPr>
        <w:t>к</w:t>
      </w:r>
      <w:r w:rsidR="00FC4C87" w:rsidRPr="00CF66DF">
        <w:rPr>
          <w:sz w:val="26"/>
          <w:szCs w:val="26"/>
          <w:lang w:eastAsia="uk-UA"/>
        </w:rPr>
        <w:t>андидат у Декларації за 2022 рік задекларувала виключно доходи, які вона отримала упродовж звітного періоду, проте доходів чоловіка не відобразила.</w:t>
      </w:r>
      <w:r w:rsidRPr="00CF66DF">
        <w:rPr>
          <w:sz w:val="26"/>
          <w:szCs w:val="26"/>
          <w:lang w:eastAsia="uk-UA"/>
        </w:rPr>
        <w:t xml:space="preserve"> </w:t>
      </w:r>
      <w:r w:rsidR="00FC4C87" w:rsidRPr="00CF66DF">
        <w:rPr>
          <w:sz w:val="26"/>
          <w:szCs w:val="26"/>
          <w:lang w:eastAsia="uk-UA"/>
        </w:rPr>
        <w:t>Однак, як з’ясувала ГРД, чоловік кандидата як адвокат неодноразово представляв клієнтів у судах Житомирської області, зокрема у</w:t>
      </w:r>
      <w:r w:rsidRPr="00CF66DF">
        <w:rPr>
          <w:sz w:val="26"/>
          <w:szCs w:val="26"/>
          <w:lang w:eastAsia="uk-UA"/>
        </w:rPr>
        <w:t xml:space="preserve"> восьми</w:t>
      </w:r>
      <w:r w:rsidR="00FC4C87" w:rsidRPr="00CF66DF">
        <w:rPr>
          <w:sz w:val="26"/>
          <w:szCs w:val="26"/>
          <w:lang w:eastAsia="uk-UA"/>
        </w:rPr>
        <w:t xml:space="preserve"> справах.</w:t>
      </w:r>
      <w:r w:rsidRPr="00CF66DF">
        <w:rPr>
          <w:sz w:val="26"/>
          <w:szCs w:val="26"/>
          <w:lang w:eastAsia="uk-UA"/>
        </w:rPr>
        <w:t xml:space="preserve"> </w:t>
      </w:r>
      <w:r w:rsidR="009A1C53" w:rsidRPr="00CF66DF">
        <w:rPr>
          <w:sz w:val="26"/>
          <w:szCs w:val="26"/>
          <w:lang w:eastAsia="uk-UA"/>
        </w:rPr>
        <w:t>Відтак,</w:t>
      </w:r>
      <w:r w:rsidR="00FC4C87" w:rsidRPr="00CF66DF">
        <w:rPr>
          <w:sz w:val="26"/>
          <w:szCs w:val="26"/>
          <w:lang w:eastAsia="uk-UA"/>
        </w:rPr>
        <w:t xml:space="preserve"> ГРД вважає, що кандидат та її чоловік могли безпідставно не задекларувати доходи останнього.</w:t>
      </w:r>
    </w:p>
    <w:p w14:paraId="52918681" w14:textId="02C0B20B" w:rsidR="00D05747" w:rsidRPr="00CF66DF" w:rsidRDefault="002829F9" w:rsidP="003C609B">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 xml:space="preserve">Під час </w:t>
      </w:r>
      <w:r w:rsidR="00642460" w:rsidRPr="00CF66DF">
        <w:rPr>
          <w:color w:val="000000"/>
          <w:sz w:val="26"/>
          <w:szCs w:val="26"/>
          <w:lang w:eastAsia="uk-UA"/>
        </w:rPr>
        <w:t>співбесіди у пленарному складі</w:t>
      </w:r>
      <w:r w:rsidR="001D2F4E" w:rsidRPr="00CF66DF">
        <w:rPr>
          <w:color w:val="000000"/>
          <w:sz w:val="26"/>
          <w:szCs w:val="26"/>
          <w:lang w:eastAsia="uk-UA"/>
        </w:rPr>
        <w:t xml:space="preserve"> Комісії</w:t>
      </w:r>
      <w:r w:rsidR="00642460" w:rsidRPr="00CF66DF">
        <w:rPr>
          <w:color w:val="000000"/>
          <w:sz w:val="26"/>
          <w:szCs w:val="26"/>
          <w:lang w:eastAsia="uk-UA"/>
        </w:rPr>
        <w:t xml:space="preserve"> кандидат надала пояснення</w:t>
      </w:r>
      <w:r w:rsidR="003C099A" w:rsidRPr="00CF66DF">
        <w:rPr>
          <w:color w:val="000000"/>
          <w:sz w:val="26"/>
          <w:szCs w:val="26"/>
          <w:lang w:eastAsia="uk-UA"/>
        </w:rPr>
        <w:t>,</w:t>
      </w:r>
      <w:r w:rsidR="00642460" w:rsidRPr="00CF66DF">
        <w:rPr>
          <w:color w:val="000000"/>
          <w:sz w:val="26"/>
          <w:szCs w:val="26"/>
          <w:lang w:eastAsia="uk-UA"/>
        </w:rPr>
        <w:t xml:space="preserve"> аналогічні </w:t>
      </w:r>
      <w:r w:rsidR="00F32939" w:rsidRPr="00CF66DF">
        <w:rPr>
          <w:color w:val="000000"/>
          <w:sz w:val="26"/>
          <w:szCs w:val="26"/>
          <w:lang w:eastAsia="uk-UA"/>
        </w:rPr>
        <w:t xml:space="preserve">тим, які вона надала під час </w:t>
      </w:r>
      <w:r w:rsidR="00D05747" w:rsidRPr="00CF66DF">
        <w:rPr>
          <w:color w:val="000000"/>
          <w:sz w:val="26"/>
          <w:szCs w:val="26"/>
          <w:lang w:eastAsia="uk-UA"/>
        </w:rPr>
        <w:t>співбесіди у складі колегії</w:t>
      </w:r>
      <w:r w:rsidR="00F32939" w:rsidRPr="00CF66DF">
        <w:rPr>
          <w:color w:val="000000"/>
          <w:sz w:val="26"/>
          <w:szCs w:val="26"/>
          <w:lang w:eastAsia="uk-UA"/>
        </w:rPr>
        <w:t xml:space="preserve"> Комісії</w:t>
      </w:r>
      <w:r w:rsidR="00D05747" w:rsidRPr="00CF66DF">
        <w:rPr>
          <w:color w:val="000000"/>
          <w:sz w:val="26"/>
          <w:szCs w:val="26"/>
          <w:lang w:eastAsia="uk-UA"/>
        </w:rPr>
        <w:t>.</w:t>
      </w:r>
    </w:p>
    <w:p w14:paraId="68D1F6C7" w14:textId="26029727" w:rsidR="003C609B" w:rsidRPr="00CF66DF" w:rsidRDefault="00D05747" w:rsidP="003C609B">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lastRenderedPageBreak/>
        <w:t xml:space="preserve">Зокрема, кандидат пояснила, що </w:t>
      </w:r>
      <w:r w:rsidR="00EF1E8E" w:rsidRPr="00CF66DF">
        <w:rPr>
          <w:color w:val="000000"/>
          <w:sz w:val="26"/>
          <w:szCs w:val="26"/>
          <w:lang w:eastAsia="uk-UA"/>
        </w:rPr>
        <w:t>у</w:t>
      </w:r>
      <w:r w:rsidR="003C609B" w:rsidRPr="00CF66DF">
        <w:rPr>
          <w:color w:val="000000"/>
          <w:sz w:val="26"/>
          <w:szCs w:val="26"/>
          <w:lang w:eastAsia="uk-UA"/>
        </w:rPr>
        <w:t xml:space="preserve"> зв’язку із введенням у 2022 році воєнного стану чоловік пів року не працював. </w:t>
      </w:r>
    </w:p>
    <w:p w14:paraId="59F524CE" w14:textId="1304541C" w:rsidR="003C609B" w:rsidRPr="00CF66DF" w:rsidRDefault="003C609B" w:rsidP="003C609B">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 xml:space="preserve">У справі № 274/4740/22 </w:t>
      </w:r>
      <w:r w:rsidR="00EF1E8E" w:rsidRPr="00CF66DF">
        <w:rPr>
          <w:color w:val="000000"/>
          <w:sz w:val="26"/>
          <w:szCs w:val="26"/>
          <w:lang w:eastAsia="uk-UA"/>
        </w:rPr>
        <w:t>її чоловік</w:t>
      </w:r>
      <w:r w:rsidRPr="00CF66DF">
        <w:rPr>
          <w:color w:val="000000"/>
          <w:sz w:val="26"/>
          <w:szCs w:val="26"/>
          <w:lang w:eastAsia="uk-UA"/>
        </w:rPr>
        <w:t xml:space="preserve"> представляв інтереси </w:t>
      </w:r>
      <w:r w:rsidR="00FB7B08">
        <w:rPr>
          <w:color w:val="000000"/>
          <w:sz w:val="26"/>
          <w:szCs w:val="26"/>
          <w:lang w:eastAsia="uk-UA"/>
        </w:rPr>
        <w:t>ОСОБА_</w:t>
      </w:r>
      <w:r w:rsidR="0045511F">
        <w:rPr>
          <w:color w:val="000000"/>
          <w:sz w:val="26"/>
          <w:szCs w:val="26"/>
          <w:lang w:eastAsia="uk-UA"/>
        </w:rPr>
        <w:t>3</w:t>
      </w:r>
      <w:r w:rsidRPr="00CF66DF">
        <w:rPr>
          <w:color w:val="000000"/>
          <w:sz w:val="26"/>
          <w:szCs w:val="26"/>
          <w:lang w:eastAsia="uk-UA"/>
        </w:rPr>
        <w:t xml:space="preserve"> та </w:t>
      </w:r>
      <w:r w:rsidR="0045511F">
        <w:rPr>
          <w:color w:val="000000"/>
          <w:sz w:val="26"/>
          <w:szCs w:val="26"/>
          <w:lang w:eastAsia="uk-UA"/>
        </w:rPr>
        <w:t>ОСОБА_4</w:t>
      </w:r>
      <w:r w:rsidRPr="00CF66DF">
        <w:rPr>
          <w:color w:val="000000"/>
          <w:sz w:val="26"/>
          <w:szCs w:val="26"/>
          <w:lang w:eastAsia="uk-UA"/>
        </w:rPr>
        <w:t xml:space="preserve">. </w:t>
      </w:r>
    </w:p>
    <w:p w14:paraId="2C91DDFC" w14:textId="7579C5BA" w:rsidR="003C609B" w:rsidRPr="00CF66DF" w:rsidRDefault="0045511F" w:rsidP="003C609B">
      <w:pPr>
        <w:pStyle w:val="a5"/>
        <w:numPr>
          <w:ilvl w:val="0"/>
          <w:numId w:val="6"/>
        </w:numPr>
        <w:shd w:val="clear" w:color="auto" w:fill="FFFFFF"/>
        <w:ind w:left="0" w:firstLine="709"/>
        <w:jc w:val="both"/>
        <w:rPr>
          <w:color w:val="000000"/>
          <w:sz w:val="26"/>
          <w:szCs w:val="26"/>
          <w:lang w:eastAsia="uk-UA"/>
        </w:rPr>
      </w:pPr>
      <w:r>
        <w:rPr>
          <w:color w:val="000000"/>
          <w:sz w:val="26"/>
          <w:szCs w:val="26"/>
          <w:lang w:eastAsia="uk-UA"/>
        </w:rPr>
        <w:t>ОСОБА_4</w:t>
      </w:r>
      <w:r w:rsidR="003C609B" w:rsidRPr="00CF66DF">
        <w:rPr>
          <w:color w:val="000000"/>
          <w:sz w:val="26"/>
          <w:szCs w:val="26"/>
          <w:lang w:eastAsia="uk-UA"/>
        </w:rPr>
        <w:t xml:space="preserve"> мав розрахуватися за надані послуги після набрання рішенням законної сили, проте </w:t>
      </w:r>
      <w:r w:rsidR="00AC1569" w:rsidRPr="00CF66DF">
        <w:rPr>
          <w:color w:val="000000"/>
          <w:sz w:val="26"/>
          <w:szCs w:val="26"/>
          <w:lang w:eastAsia="uk-UA"/>
        </w:rPr>
        <w:t>в</w:t>
      </w:r>
      <w:r w:rsidR="003C609B" w:rsidRPr="00CF66DF">
        <w:rPr>
          <w:color w:val="000000"/>
          <w:sz w:val="26"/>
          <w:szCs w:val="26"/>
          <w:lang w:eastAsia="uk-UA"/>
        </w:rPr>
        <w:t xml:space="preserve"> цьому ж 2022 році він мобілізувався і під час виконання бойового завдання зник безвісти, тому розрахунок з її чоловіком так і не відбувся.</w:t>
      </w:r>
    </w:p>
    <w:p w14:paraId="72FDDCA4" w14:textId="4CDB84DF" w:rsidR="003C609B" w:rsidRPr="00CF66DF" w:rsidRDefault="0045511F" w:rsidP="003C609B">
      <w:pPr>
        <w:pStyle w:val="a5"/>
        <w:numPr>
          <w:ilvl w:val="0"/>
          <w:numId w:val="6"/>
        </w:numPr>
        <w:shd w:val="clear" w:color="auto" w:fill="FFFFFF"/>
        <w:ind w:left="0" w:firstLine="709"/>
        <w:jc w:val="both"/>
        <w:rPr>
          <w:color w:val="000000"/>
          <w:sz w:val="26"/>
          <w:szCs w:val="26"/>
          <w:lang w:eastAsia="uk-UA"/>
        </w:rPr>
      </w:pPr>
      <w:r>
        <w:rPr>
          <w:color w:val="000000"/>
          <w:sz w:val="26"/>
          <w:szCs w:val="26"/>
          <w:lang w:eastAsia="uk-UA"/>
        </w:rPr>
        <w:t>ОСОБА_3</w:t>
      </w:r>
      <w:r w:rsidR="003C609B" w:rsidRPr="00CF66DF">
        <w:rPr>
          <w:color w:val="000000"/>
          <w:sz w:val="26"/>
          <w:szCs w:val="26"/>
          <w:lang w:eastAsia="uk-UA"/>
        </w:rPr>
        <w:t xml:space="preserve"> у 2022 році не міг розрахуватися за послуги, бо не працював та не мав доходів, а розрахувався з її чоловіком лише в 2023 році, що було відображено надалі </w:t>
      </w:r>
      <w:r w:rsidR="00AC1569" w:rsidRPr="00CF66DF">
        <w:rPr>
          <w:color w:val="000000"/>
          <w:sz w:val="26"/>
          <w:szCs w:val="26"/>
          <w:lang w:eastAsia="uk-UA"/>
        </w:rPr>
        <w:t>в</w:t>
      </w:r>
      <w:r w:rsidR="003C609B" w:rsidRPr="00CF66DF">
        <w:rPr>
          <w:color w:val="000000"/>
          <w:sz w:val="26"/>
          <w:szCs w:val="26"/>
          <w:lang w:eastAsia="uk-UA"/>
        </w:rPr>
        <w:t xml:space="preserve"> річній декларації про доходи.</w:t>
      </w:r>
    </w:p>
    <w:p w14:paraId="10068674" w14:textId="367E605F" w:rsidR="003C609B" w:rsidRPr="00CF66DF" w:rsidRDefault="003C609B" w:rsidP="003C609B">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 xml:space="preserve">У справі № 293/30/22 чоловік як адвокат надавав послуги </w:t>
      </w:r>
      <w:r w:rsidR="0045511F">
        <w:rPr>
          <w:color w:val="000000"/>
          <w:sz w:val="26"/>
          <w:szCs w:val="26"/>
          <w:lang w:eastAsia="uk-UA"/>
        </w:rPr>
        <w:t>ОСОБА_5</w:t>
      </w:r>
      <w:r w:rsidRPr="00CF66DF">
        <w:rPr>
          <w:color w:val="000000"/>
          <w:sz w:val="26"/>
          <w:szCs w:val="26"/>
          <w:lang w:eastAsia="uk-UA"/>
        </w:rPr>
        <w:t>. Між адвокатом і клієнтом були тривалі правовідносини з представництва, оскільки позовна заява про розірвання шлюбу впродовж декількох років подавалась близько 5 разів і відкликалась на прохання клієнта, і лише в 2022 році було одержано рішення про розірвання шлюбу, тому кошти в 2022 році не декларувались, оскільки не отримувались.</w:t>
      </w:r>
    </w:p>
    <w:p w14:paraId="6560C1D1" w14:textId="57CCDF08" w:rsidR="003C609B" w:rsidRPr="00CF66DF" w:rsidRDefault="003C609B" w:rsidP="003C609B">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 xml:space="preserve">У справі № 295/9119/22 чоловік здійснював представництво інтересів </w:t>
      </w:r>
      <w:r w:rsidR="0045511F">
        <w:rPr>
          <w:color w:val="000000"/>
          <w:sz w:val="26"/>
          <w:szCs w:val="26"/>
          <w:lang w:eastAsia="uk-UA"/>
        </w:rPr>
        <w:t>ОСОБА_6</w:t>
      </w:r>
      <w:r w:rsidRPr="00CF66DF">
        <w:rPr>
          <w:color w:val="000000"/>
          <w:sz w:val="26"/>
          <w:szCs w:val="26"/>
          <w:lang w:eastAsia="uk-UA"/>
        </w:rPr>
        <w:t xml:space="preserve">, який розрахувався за надані послуги після набрання рішенням законної сили у 2023 році, що було відображено надалі </w:t>
      </w:r>
      <w:r w:rsidR="007523A1" w:rsidRPr="00CF66DF">
        <w:rPr>
          <w:color w:val="000000"/>
          <w:sz w:val="26"/>
          <w:szCs w:val="26"/>
          <w:lang w:eastAsia="uk-UA"/>
        </w:rPr>
        <w:t>в</w:t>
      </w:r>
      <w:r w:rsidRPr="00CF66DF">
        <w:rPr>
          <w:color w:val="000000"/>
          <w:sz w:val="26"/>
          <w:szCs w:val="26"/>
          <w:lang w:eastAsia="uk-UA"/>
        </w:rPr>
        <w:t xml:space="preserve"> річній декларації про доходи.</w:t>
      </w:r>
    </w:p>
    <w:p w14:paraId="4BF8592C" w14:textId="205871EE" w:rsidR="003C609B" w:rsidRPr="00CF66DF" w:rsidRDefault="003C609B" w:rsidP="003C609B">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У справах № 295/15505/21 та № 284/642/22 чоловік представляв інтереси військовослужбовців, яким часто надає безоплатно правову допомогу.</w:t>
      </w:r>
    </w:p>
    <w:p w14:paraId="1181DC8E" w14:textId="569C865D" w:rsidR="003C609B" w:rsidRPr="00CF66DF" w:rsidRDefault="003C609B" w:rsidP="003C609B">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 xml:space="preserve">У справі № 295/6158/22 чоловік представляв інтереси </w:t>
      </w:r>
      <w:r w:rsidR="0045511F">
        <w:rPr>
          <w:color w:val="000000"/>
          <w:sz w:val="26"/>
          <w:szCs w:val="26"/>
          <w:lang w:eastAsia="uk-UA"/>
        </w:rPr>
        <w:t>ОСОБА_7</w:t>
      </w:r>
      <w:r w:rsidRPr="00CF66DF">
        <w:rPr>
          <w:color w:val="000000"/>
          <w:sz w:val="26"/>
          <w:szCs w:val="26"/>
          <w:lang w:eastAsia="uk-UA"/>
        </w:rPr>
        <w:t>, який жодних коштів адвокату не сплачував. У зв’язку з тим, що клієнт коштів адвокату не заплатив</w:t>
      </w:r>
      <w:r w:rsidR="007523A1" w:rsidRPr="00CF66DF">
        <w:rPr>
          <w:color w:val="000000"/>
          <w:sz w:val="26"/>
          <w:szCs w:val="26"/>
          <w:lang w:eastAsia="uk-UA"/>
        </w:rPr>
        <w:t>,</w:t>
      </w:r>
      <w:r w:rsidRPr="00CF66DF">
        <w:rPr>
          <w:color w:val="000000"/>
          <w:sz w:val="26"/>
          <w:szCs w:val="26"/>
          <w:lang w:eastAsia="uk-UA"/>
        </w:rPr>
        <w:t xml:space="preserve"> ним не усувались недоліки і ухвалою Богунського районного суду міста Житомира адміністративний позову було повернуто.</w:t>
      </w:r>
    </w:p>
    <w:p w14:paraId="3DF6F8D2" w14:textId="0EB584E7" w:rsidR="003C609B" w:rsidRPr="00CF66DF" w:rsidRDefault="003C609B" w:rsidP="003C609B">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 xml:space="preserve">У межах розгляду справи № 276/1481/21 чоловіком надавались послуги </w:t>
      </w:r>
      <w:r w:rsidR="0045511F">
        <w:rPr>
          <w:color w:val="000000"/>
          <w:sz w:val="26"/>
          <w:szCs w:val="26"/>
          <w:lang w:eastAsia="uk-UA"/>
        </w:rPr>
        <w:t>ОСОБА_8</w:t>
      </w:r>
      <w:r w:rsidRPr="00CF66DF">
        <w:rPr>
          <w:color w:val="000000"/>
          <w:sz w:val="26"/>
          <w:szCs w:val="26"/>
          <w:lang w:eastAsia="uk-UA"/>
        </w:rPr>
        <w:t xml:space="preserve">, однак розрахунок за надані послуги було проведено лише в 2023 році </w:t>
      </w:r>
      <w:r w:rsidR="00383DDC" w:rsidRPr="00CF66DF">
        <w:rPr>
          <w:color w:val="000000"/>
          <w:sz w:val="26"/>
          <w:szCs w:val="26"/>
          <w:lang w:eastAsia="uk-UA"/>
        </w:rPr>
        <w:t xml:space="preserve">його </w:t>
      </w:r>
      <w:r w:rsidRPr="00CF66DF">
        <w:rPr>
          <w:color w:val="000000"/>
          <w:sz w:val="26"/>
          <w:szCs w:val="26"/>
          <w:lang w:eastAsia="uk-UA"/>
        </w:rPr>
        <w:t xml:space="preserve">матір’ю, після повернення їй внесеної застави за сина, що було відображено надалі </w:t>
      </w:r>
      <w:r w:rsidR="00383DDC" w:rsidRPr="00CF66DF">
        <w:rPr>
          <w:color w:val="000000"/>
          <w:sz w:val="26"/>
          <w:szCs w:val="26"/>
          <w:lang w:eastAsia="uk-UA"/>
        </w:rPr>
        <w:t>в</w:t>
      </w:r>
      <w:r w:rsidRPr="00CF66DF">
        <w:rPr>
          <w:color w:val="000000"/>
          <w:sz w:val="26"/>
          <w:szCs w:val="26"/>
          <w:lang w:eastAsia="uk-UA"/>
        </w:rPr>
        <w:t xml:space="preserve"> річній декларації про доходи.</w:t>
      </w:r>
    </w:p>
    <w:p w14:paraId="44D7FE34" w14:textId="1C4DB428" w:rsidR="00844ACE" w:rsidRPr="00CF66DF" w:rsidRDefault="00844ACE" w:rsidP="00634360">
      <w:pPr>
        <w:pStyle w:val="a5"/>
        <w:numPr>
          <w:ilvl w:val="0"/>
          <w:numId w:val="6"/>
        </w:numPr>
        <w:ind w:left="0" w:firstLine="709"/>
        <w:jc w:val="both"/>
        <w:rPr>
          <w:color w:val="1D1D1B"/>
          <w:sz w:val="26"/>
          <w:szCs w:val="26"/>
          <w:lang w:eastAsia="uk-UA"/>
        </w:rPr>
      </w:pPr>
      <w:r w:rsidRPr="00CF66DF">
        <w:rPr>
          <w:color w:val="1D1D1B"/>
          <w:sz w:val="26"/>
          <w:szCs w:val="26"/>
          <w:lang w:eastAsia="uk-UA"/>
        </w:rPr>
        <w:t>Комісія у пленарному складі виснує, що пояснення</w:t>
      </w:r>
      <w:r w:rsidR="002F62CE" w:rsidRPr="00CF66DF">
        <w:rPr>
          <w:color w:val="1D1D1B"/>
          <w:sz w:val="26"/>
          <w:szCs w:val="26"/>
          <w:lang w:eastAsia="uk-UA"/>
        </w:rPr>
        <w:t xml:space="preserve"> кандидата</w:t>
      </w:r>
      <w:r w:rsidRPr="00CF66DF">
        <w:rPr>
          <w:color w:val="1D1D1B"/>
          <w:sz w:val="26"/>
          <w:szCs w:val="26"/>
          <w:lang w:eastAsia="uk-UA"/>
        </w:rPr>
        <w:t xml:space="preserve"> є послідовними та логічними, а надані на підтвердження </w:t>
      </w:r>
      <w:r w:rsidR="002F62CE" w:rsidRPr="00CF66DF">
        <w:rPr>
          <w:color w:val="1D1D1B"/>
          <w:sz w:val="26"/>
          <w:szCs w:val="26"/>
          <w:lang w:eastAsia="uk-UA"/>
        </w:rPr>
        <w:t xml:space="preserve">її </w:t>
      </w:r>
      <w:r w:rsidRPr="00CF66DF">
        <w:rPr>
          <w:color w:val="1D1D1B"/>
          <w:sz w:val="26"/>
          <w:szCs w:val="26"/>
          <w:lang w:eastAsia="uk-UA"/>
        </w:rPr>
        <w:t>слів документи спростовують наведені у висновку припущення. З огляду на викладене Комісія відхиляє висновок (інформацію) ГРД у відповідній частині.</w:t>
      </w:r>
    </w:p>
    <w:p w14:paraId="1E823944" w14:textId="34E57F39" w:rsidR="00634360" w:rsidRPr="00CF66DF" w:rsidRDefault="00844ACE" w:rsidP="00634360">
      <w:pPr>
        <w:pStyle w:val="a5"/>
        <w:numPr>
          <w:ilvl w:val="0"/>
          <w:numId w:val="6"/>
        </w:numPr>
        <w:ind w:left="0" w:firstLine="709"/>
        <w:jc w:val="both"/>
        <w:rPr>
          <w:color w:val="1D1D1B"/>
          <w:sz w:val="26"/>
          <w:szCs w:val="26"/>
          <w:lang w:eastAsia="uk-UA"/>
        </w:rPr>
      </w:pPr>
      <w:r w:rsidRPr="00CF66DF">
        <w:rPr>
          <w:color w:val="1D1D1B"/>
          <w:sz w:val="26"/>
          <w:szCs w:val="26"/>
          <w:lang w:eastAsia="uk-UA"/>
        </w:rPr>
        <w:t>У</w:t>
      </w:r>
      <w:r w:rsidR="00872BDA" w:rsidRPr="00CF66DF">
        <w:rPr>
          <w:color w:val="1D1D1B"/>
          <w:sz w:val="26"/>
          <w:szCs w:val="26"/>
          <w:lang w:eastAsia="uk-UA"/>
        </w:rPr>
        <w:t xml:space="preserve"> висновку </w:t>
      </w:r>
      <w:r w:rsidR="00634360" w:rsidRPr="00CF66DF">
        <w:rPr>
          <w:color w:val="1D1D1B"/>
          <w:sz w:val="26"/>
          <w:szCs w:val="26"/>
          <w:lang w:eastAsia="uk-UA"/>
        </w:rPr>
        <w:t>ГРД</w:t>
      </w:r>
      <w:r w:rsidR="00872BDA" w:rsidRPr="00CF66DF">
        <w:rPr>
          <w:color w:val="1D1D1B"/>
          <w:sz w:val="26"/>
          <w:szCs w:val="26"/>
          <w:lang w:eastAsia="uk-UA"/>
        </w:rPr>
        <w:t xml:space="preserve"> </w:t>
      </w:r>
      <w:r w:rsidRPr="00CF66DF">
        <w:rPr>
          <w:color w:val="1D1D1B"/>
          <w:sz w:val="26"/>
          <w:szCs w:val="26"/>
          <w:lang w:eastAsia="uk-UA"/>
        </w:rPr>
        <w:t xml:space="preserve">також </w:t>
      </w:r>
      <w:r w:rsidR="00872BDA" w:rsidRPr="00CF66DF">
        <w:rPr>
          <w:color w:val="1D1D1B"/>
          <w:sz w:val="26"/>
          <w:szCs w:val="26"/>
          <w:lang w:eastAsia="uk-UA"/>
        </w:rPr>
        <w:t>зазначено</w:t>
      </w:r>
      <w:r w:rsidR="00634360" w:rsidRPr="00CF66DF">
        <w:rPr>
          <w:color w:val="1D1D1B"/>
          <w:sz w:val="26"/>
          <w:szCs w:val="26"/>
          <w:lang w:eastAsia="uk-UA"/>
        </w:rPr>
        <w:t>,</w:t>
      </w:r>
      <w:r w:rsidR="00872BDA" w:rsidRPr="00CF66DF">
        <w:rPr>
          <w:color w:val="1D1D1B"/>
          <w:sz w:val="26"/>
          <w:szCs w:val="26"/>
          <w:lang w:eastAsia="uk-UA"/>
        </w:rPr>
        <w:t xml:space="preserve"> що</w:t>
      </w:r>
      <w:r w:rsidR="00634360" w:rsidRPr="00CF66DF">
        <w:rPr>
          <w:color w:val="1D1D1B"/>
          <w:sz w:val="26"/>
          <w:szCs w:val="26"/>
          <w:lang w:eastAsia="uk-UA"/>
        </w:rPr>
        <w:t xml:space="preserve"> відповідно до Декларації за 2022 рік у власності кандидата перебував автомобіль марки «</w:t>
      </w:r>
      <w:proofErr w:type="spellStart"/>
      <w:r w:rsidR="00634360" w:rsidRPr="00CF66DF">
        <w:rPr>
          <w:color w:val="1D1D1B"/>
          <w:sz w:val="26"/>
          <w:szCs w:val="26"/>
          <w:lang w:eastAsia="uk-UA"/>
        </w:rPr>
        <w:t>Toyota</w:t>
      </w:r>
      <w:proofErr w:type="spellEnd"/>
      <w:r w:rsidR="00634360" w:rsidRPr="00CF66DF">
        <w:rPr>
          <w:color w:val="1D1D1B"/>
          <w:sz w:val="26"/>
          <w:szCs w:val="26"/>
          <w:lang w:eastAsia="uk-UA"/>
        </w:rPr>
        <w:t xml:space="preserve"> C-HR» 2019 року випуску. Вартість на дату набуття права (02 грудня 2022 року) становить 3 000 грн </w:t>
      </w:r>
      <w:r w:rsidR="003B34FD" w:rsidRPr="00CF66DF">
        <w:rPr>
          <w:color w:val="1D1D1B"/>
          <w:sz w:val="26"/>
          <w:szCs w:val="26"/>
          <w:lang w:eastAsia="uk-UA"/>
        </w:rPr>
        <w:t>(</w:t>
      </w:r>
      <w:r w:rsidR="00634360" w:rsidRPr="00CF66DF">
        <w:rPr>
          <w:color w:val="1D1D1B"/>
          <w:sz w:val="26"/>
          <w:szCs w:val="26"/>
          <w:lang w:eastAsia="uk-UA"/>
        </w:rPr>
        <w:t xml:space="preserve">в еквіваленті становить менше 100 </w:t>
      </w:r>
      <w:proofErr w:type="spellStart"/>
      <w:r w:rsidR="00634360" w:rsidRPr="00CF66DF">
        <w:rPr>
          <w:color w:val="1D1D1B"/>
          <w:sz w:val="26"/>
          <w:szCs w:val="26"/>
          <w:lang w:eastAsia="uk-UA"/>
        </w:rPr>
        <w:t>дол</w:t>
      </w:r>
      <w:proofErr w:type="spellEnd"/>
      <w:r w:rsidR="00634360" w:rsidRPr="00CF66DF">
        <w:rPr>
          <w:color w:val="1D1D1B"/>
          <w:sz w:val="26"/>
          <w:szCs w:val="26"/>
          <w:lang w:eastAsia="uk-UA"/>
        </w:rPr>
        <w:t>. США</w:t>
      </w:r>
      <w:r w:rsidR="003B34FD" w:rsidRPr="00CF66DF">
        <w:rPr>
          <w:color w:val="1D1D1B"/>
          <w:sz w:val="26"/>
          <w:szCs w:val="26"/>
          <w:lang w:eastAsia="uk-UA"/>
        </w:rPr>
        <w:t>)</w:t>
      </w:r>
      <w:r w:rsidR="00634360" w:rsidRPr="00CF66DF">
        <w:rPr>
          <w:color w:val="1D1D1B"/>
          <w:sz w:val="26"/>
          <w:szCs w:val="26"/>
          <w:lang w:eastAsia="uk-UA"/>
        </w:rPr>
        <w:t xml:space="preserve">, </w:t>
      </w:r>
      <w:r w:rsidR="003B34FD" w:rsidRPr="00CF66DF">
        <w:rPr>
          <w:color w:val="1D1D1B"/>
          <w:sz w:val="26"/>
          <w:szCs w:val="26"/>
          <w:lang w:eastAsia="uk-UA"/>
        </w:rPr>
        <w:t>що</w:t>
      </w:r>
      <w:r w:rsidR="00634360" w:rsidRPr="00CF66DF">
        <w:rPr>
          <w:color w:val="1D1D1B"/>
          <w:sz w:val="26"/>
          <w:szCs w:val="26"/>
          <w:lang w:eastAsia="uk-UA"/>
        </w:rPr>
        <w:t>, на думку ГРД, є вочевидь заниженою порівняно з реальною ринковою вартістю такого автомобіля.</w:t>
      </w:r>
    </w:p>
    <w:p w14:paraId="7576A123" w14:textId="06755AE5" w:rsidR="004E42CE" w:rsidRPr="00CF66DF" w:rsidRDefault="00872BDA" w:rsidP="004E42CE">
      <w:pPr>
        <w:pStyle w:val="a5"/>
        <w:numPr>
          <w:ilvl w:val="0"/>
          <w:numId w:val="6"/>
        </w:numPr>
        <w:ind w:left="0" w:firstLine="709"/>
        <w:jc w:val="both"/>
        <w:rPr>
          <w:color w:val="1D1D1B"/>
          <w:sz w:val="26"/>
          <w:szCs w:val="26"/>
          <w:lang w:eastAsia="uk-UA"/>
        </w:rPr>
      </w:pPr>
      <w:r w:rsidRPr="00CF66DF">
        <w:rPr>
          <w:color w:val="1D1D1B"/>
          <w:sz w:val="26"/>
          <w:szCs w:val="26"/>
          <w:lang w:eastAsia="uk-UA"/>
        </w:rPr>
        <w:t xml:space="preserve">Стосовно </w:t>
      </w:r>
      <w:r w:rsidR="00776DE8" w:rsidRPr="00CF66DF">
        <w:rPr>
          <w:color w:val="1D1D1B"/>
          <w:sz w:val="26"/>
          <w:szCs w:val="26"/>
          <w:lang w:eastAsia="uk-UA"/>
        </w:rPr>
        <w:t>придбання автомобіля марки «</w:t>
      </w:r>
      <w:proofErr w:type="spellStart"/>
      <w:r w:rsidR="00776DE8" w:rsidRPr="00CF66DF">
        <w:rPr>
          <w:color w:val="1D1D1B"/>
          <w:sz w:val="26"/>
          <w:szCs w:val="26"/>
          <w:lang w:eastAsia="uk-UA"/>
        </w:rPr>
        <w:t>Toyota</w:t>
      </w:r>
      <w:proofErr w:type="spellEnd"/>
      <w:r w:rsidR="00776DE8" w:rsidRPr="00CF66DF">
        <w:rPr>
          <w:color w:val="1D1D1B"/>
          <w:sz w:val="26"/>
          <w:szCs w:val="26"/>
          <w:lang w:eastAsia="uk-UA"/>
        </w:rPr>
        <w:t xml:space="preserve"> C-HR» 2019 року випуску</w:t>
      </w:r>
      <w:r w:rsidR="004E42CE" w:rsidRPr="00CF66DF">
        <w:rPr>
          <w:color w:val="1D1D1B"/>
          <w:sz w:val="26"/>
          <w:szCs w:val="26"/>
          <w:lang w:eastAsia="uk-UA"/>
        </w:rPr>
        <w:t xml:space="preserve"> </w:t>
      </w:r>
      <w:r w:rsidR="00BA7CB9" w:rsidRPr="00CF66DF">
        <w:rPr>
          <w:color w:val="1D1D1B"/>
          <w:sz w:val="26"/>
          <w:szCs w:val="26"/>
          <w:lang w:eastAsia="uk-UA"/>
        </w:rPr>
        <w:t>к</w:t>
      </w:r>
      <w:r w:rsidR="004E42CE" w:rsidRPr="00CF66DF">
        <w:rPr>
          <w:color w:val="1D1D1B"/>
          <w:sz w:val="26"/>
          <w:szCs w:val="26"/>
          <w:lang w:eastAsia="uk-UA"/>
        </w:rPr>
        <w:t xml:space="preserve">андидат пояснила, що 17 грудня 2020 року знайомий її чоловіка – </w:t>
      </w:r>
      <w:r w:rsidR="0045511F">
        <w:rPr>
          <w:color w:val="1D1D1B"/>
          <w:sz w:val="26"/>
          <w:szCs w:val="26"/>
          <w:lang w:eastAsia="uk-UA"/>
        </w:rPr>
        <w:t>ОСОБА_9</w:t>
      </w:r>
      <w:r w:rsidR="004E42CE" w:rsidRPr="00CF66DF">
        <w:rPr>
          <w:color w:val="1D1D1B"/>
          <w:sz w:val="26"/>
          <w:szCs w:val="26"/>
          <w:lang w:eastAsia="uk-UA"/>
        </w:rPr>
        <w:t xml:space="preserve"> звернувся з проханням позики грошових коштів у сумі 20 000 </w:t>
      </w:r>
      <w:proofErr w:type="spellStart"/>
      <w:r w:rsidR="004E42CE" w:rsidRPr="00CF66DF">
        <w:rPr>
          <w:color w:val="1D1D1B"/>
          <w:sz w:val="26"/>
          <w:szCs w:val="26"/>
          <w:lang w:eastAsia="uk-UA"/>
        </w:rPr>
        <w:t>дол</w:t>
      </w:r>
      <w:proofErr w:type="spellEnd"/>
      <w:r w:rsidR="004E42CE" w:rsidRPr="00CF66DF">
        <w:rPr>
          <w:color w:val="1D1D1B"/>
          <w:sz w:val="26"/>
          <w:szCs w:val="26"/>
          <w:lang w:eastAsia="uk-UA"/>
        </w:rPr>
        <w:t xml:space="preserve">. США, що у гривневому еквіваленті, за даними Національного банку України, становило 554 800 грн. Повернути їх </w:t>
      </w:r>
      <w:r w:rsidR="00060AB8">
        <w:rPr>
          <w:color w:val="1D1D1B"/>
          <w:sz w:val="26"/>
          <w:szCs w:val="26"/>
          <w:lang w:eastAsia="uk-UA"/>
        </w:rPr>
        <w:t>ОСОБА_9</w:t>
      </w:r>
      <w:r w:rsidR="004E42CE" w:rsidRPr="00CF66DF">
        <w:rPr>
          <w:color w:val="1D1D1B"/>
          <w:sz w:val="26"/>
          <w:szCs w:val="26"/>
          <w:lang w:eastAsia="uk-UA"/>
        </w:rPr>
        <w:t xml:space="preserve"> зобов’язався до 17 грудня 2021 року, проте у вказаний термін грошові кошти не було </w:t>
      </w:r>
      <w:proofErr w:type="spellStart"/>
      <w:r w:rsidR="004E42CE" w:rsidRPr="00CF66DF">
        <w:rPr>
          <w:color w:val="1D1D1B"/>
          <w:sz w:val="26"/>
          <w:szCs w:val="26"/>
          <w:lang w:eastAsia="uk-UA"/>
        </w:rPr>
        <w:t>повернено</w:t>
      </w:r>
      <w:proofErr w:type="spellEnd"/>
      <w:r w:rsidR="004E42CE" w:rsidRPr="00CF66DF">
        <w:rPr>
          <w:color w:val="1D1D1B"/>
          <w:sz w:val="26"/>
          <w:szCs w:val="26"/>
          <w:lang w:eastAsia="uk-UA"/>
        </w:rPr>
        <w:t>. Ураховуючи дружність взаємовідносин, чоловік відтермінував повернення боргу ще на шість місяців, тобто до</w:t>
      </w:r>
      <w:r w:rsidR="00D23523" w:rsidRPr="00CF66DF">
        <w:rPr>
          <w:color w:val="1D1D1B"/>
          <w:sz w:val="26"/>
          <w:szCs w:val="26"/>
          <w:lang w:eastAsia="uk-UA"/>
        </w:rPr>
        <w:t> </w:t>
      </w:r>
      <w:r w:rsidR="004E42CE" w:rsidRPr="00CF66DF">
        <w:rPr>
          <w:color w:val="1D1D1B"/>
          <w:sz w:val="26"/>
          <w:szCs w:val="26"/>
          <w:lang w:eastAsia="uk-UA"/>
        </w:rPr>
        <w:t xml:space="preserve">17 червня 2022 року, однак і на цю дату </w:t>
      </w:r>
      <w:r w:rsidR="00060AB8">
        <w:rPr>
          <w:color w:val="1D1D1B"/>
          <w:sz w:val="26"/>
          <w:szCs w:val="26"/>
          <w:lang w:eastAsia="uk-UA"/>
        </w:rPr>
        <w:t>ОСОБА_9</w:t>
      </w:r>
      <w:r w:rsidR="004E42CE" w:rsidRPr="00CF66DF">
        <w:rPr>
          <w:color w:val="1D1D1B"/>
          <w:sz w:val="26"/>
          <w:szCs w:val="26"/>
          <w:lang w:eastAsia="uk-UA"/>
        </w:rPr>
        <w:t xml:space="preserve"> не мав можливості розрахуватися за умовами позики та запропонував повернути борг не грошима, а належним йому майном – транспортним засобом марки «</w:t>
      </w:r>
      <w:proofErr w:type="spellStart"/>
      <w:r w:rsidR="004E42CE" w:rsidRPr="00CF66DF">
        <w:rPr>
          <w:color w:val="1D1D1B"/>
          <w:sz w:val="26"/>
          <w:szCs w:val="26"/>
          <w:lang w:eastAsia="uk-UA"/>
        </w:rPr>
        <w:t>Тоуота</w:t>
      </w:r>
      <w:proofErr w:type="spellEnd"/>
      <w:r w:rsidR="004E42CE" w:rsidRPr="00CF66DF">
        <w:rPr>
          <w:color w:val="1D1D1B"/>
          <w:sz w:val="26"/>
          <w:szCs w:val="26"/>
          <w:lang w:eastAsia="uk-UA"/>
        </w:rPr>
        <w:t xml:space="preserve"> С-НК» 2019 року випуску. Ціна договору купівлі-продажу, </w:t>
      </w:r>
      <w:r w:rsidR="004E42CE" w:rsidRPr="00CF66DF">
        <w:rPr>
          <w:color w:val="1D1D1B"/>
          <w:sz w:val="26"/>
          <w:szCs w:val="26"/>
          <w:lang w:eastAsia="uk-UA"/>
        </w:rPr>
        <w:lastRenderedPageBreak/>
        <w:t xml:space="preserve">вказана </w:t>
      </w:r>
      <w:r w:rsidR="00060AB8">
        <w:rPr>
          <w:color w:val="1D1D1B"/>
          <w:sz w:val="26"/>
          <w:szCs w:val="26"/>
          <w:lang w:eastAsia="uk-UA"/>
        </w:rPr>
        <w:t>ОСОБА_9</w:t>
      </w:r>
      <w:r w:rsidR="004E42CE" w:rsidRPr="00CF66DF">
        <w:rPr>
          <w:color w:val="1D1D1B"/>
          <w:sz w:val="26"/>
          <w:szCs w:val="26"/>
          <w:lang w:eastAsia="uk-UA"/>
        </w:rPr>
        <w:t>, по суті була вартістю за переоформлення транспортного засобу, а автомобіль власне рахувався як повернення боргу за розпискою.</w:t>
      </w:r>
    </w:p>
    <w:p w14:paraId="15398A5C" w14:textId="5628AB01" w:rsidR="004E42CE" w:rsidRPr="00CF66DF" w:rsidRDefault="004E42CE" w:rsidP="004E42CE">
      <w:pPr>
        <w:pStyle w:val="a5"/>
        <w:numPr>
          <w:ilvl w:val="0"/>
          <w:numId w:val="6"/>
        </w:numPr>
        <w:ind w:left="0" w:firstLine="709"/>
        <w:jc w:val="both"/>
        <w:rPr>
          <w:color w:val="1D1D1B"/>
          <w:sz w:val="26"/>
          <w:szCs w:val="26"/>
          <w:lang w:eastAsia="uk-UA"/>
        </w:rPr>
      </w:pPr>
      <w:r w:rsidRPr="00CF66DF">
        <w:rPr>
          <w:color w:val="1D1D1B"/>
          <w:sz w:val="26"/>
          <w:szCs w:val="26"/>
          <w:lang w:eastAsia="uk-UA"/>
        </w:rPr>
        <w:t>Комісі</w:t>
      </w:r>
      <w:r w:rsidR="00B4228D" w:rsidRPr="00CF66DF">
        <w:rPr>
          <w:color w:val="1D1D1B"/>
          <w:sz w:val="26"/>
          <w:szCs w:val="26"/>
          <w:lang w:eastAsia="uk-UA"/>
        </w:rPr>
        <w:t>я у складі колегії вважала, що</w:t>
      </w:r>
      <w:r w:rsidRPr="00CF66DF">
        <w:rPr>
          <w:color w:val="1D1D1B"/>
          <w:sz w:val="26"/>
          <w:szCs w:val="26"/>
          <w:lang w:eastAsia="uk-UA"/>
        </w:rPr>
        <w:t xml:space="preserve"> описаний кандидатом порядок розрахунків за договором купівлі-продажу не поясню</w:t>
      </w:r>
      <w:r w:rsidR="00B4228D" w:rsidRPr="00CF66DF">
        <w:rPr>
          <w:color w:val="1D1D1B"/>
          <w:sz w:val="26"/>
          <w:szCs w:val="26"/>
          <w:lang w:eastAsia="uk-UA"/>
        </w:rPr>
        <w:t>вав</w:t>
      </w:r>
      <w:r w:rsidRPr="00CF66DF">
        <w:rPr>
          <w:color w:val="1D1D1B"/>
          <w:sz w:val="26"/>
          <w:szCs w:val="26"/>
          <w:lang w:eastAsia="uk-UA"/>
        </w:rPr>
        <w:t xml:space="preserve">, чому в договорі не було зазначено реальної повної вартості автомобіля. </w:t>
      </w:r>
      <w:r w:rsidR="003D7082" w:rsidRPr="00CF66DF">
        <w:rPr>
          <w:color w:val="1D1D1B"/>
          <w:sz w:val="26"/>
          <w:szCs w:val="26"/>
          <w:lang w:eastAsia="uk-UA"/>
        </w:rPr>
        <w:t>С</w:t>
      </w:r>
      <w:r w:rsidRPr="00CF66DF">
        <w:rPr>
          <w:color w:val="1D1D1B"/>
          <w:sz w:val="26"/>
          <w:szCs w:val="26"/>
          <w:lang w:eastAsia="uk-UA"/>
        </w:rPr>
        <w:t>аме відображення повної вартості автомобіля дозволяло б сторонам провести взаєморозрахунки через зарахування зустрічних однорідних вимог чи почергового виконання кожного із зобов’язань</w:t>
      </w:r>
      <w:r w:rsidR="001B05CD" w:rsidRPr="00CF66DF">
        <w:rPr>
          <w:color w:val="1D1D1B"/>
          <w:sz w:val="26"/>
          <w:szCs w:val="26"/>
          <w:lang w:eastAsia="uk-UA"/>
        </w:rPr>
        <w:t>,</w:t>
      </w:r>
      <w:r w:rsidRPr="00CF66DF">
        <w:rPr>
          <w:color w:val="1D1D1B"/>
          <w:sz w:val="26"/>
          <w:szCs w:val="26"/>
          <w:lang w:eastAsia="uk-UA"/>
        </w:rPr>
        <w:t xml:space="preserve"> чи </w:t>
      </w:r>
      <w:r w:rsidR="001B05CD" w:rsidRPr="00CF66DF">
        <w:rPr>
          <w:color w:val="1D1D1B"/>
          <w:sz w:val="26"/>
          <w:szCs w:val="26"/>
          <w:lang w:eastAsia="uk-UA"/>
        </w:rPr>
        <w:t>в</w:t>
      </w:r>
      <w:r w:rsidRPr="00CF66DF">
        <w:rPr>
          <w:color w:val="1D1D1B"/>
          <w:sz w:val="26"/>
          <w:szCs w:val="26"/>
          <w:lang w:eastAsia="uk-UA"/>
        </w:rPr>
        <w:t xml:space="preserve"> будь-який інший спосіб</w:t>
      </w:r>
      <w:r w:rsidR="001B05CD" w:rsidRPr="00CF66DF">
        <w:rPr>
          <w:color w:val="1D1D1B"/>
          <w:sz w:val="26"/>
          <w:szCs w:val="26"/>
          <w:lang w:eastAsia="uk-UA"/>
        </w:rPr>
        <w:t>,</w:t>
      </w:r>
      <w:r w:rsidRPr="00CF66DF">
        <w:rPr>
          <w:color w:val="1D1D1B"/>
          <w:sz w:val="26"/>
          <w:szCs w:val="26"/>
          <w:lang w:eastAsia="uk-UA"/>
        </w:rPr>
        <w:t xml:space="preserve"> не заборонений законом. Обрання ж способу оформлення правовідносин </w:t>
      </w:r>
      <w:r w:rsidR="001B05CD" w:rsidRPr="00CF66DF">
        <w:rPr>
          <w:color w:val="1D1D1B"/>
          <w:sz w:val="26"/>
          <w:szCs w:val="26"/>
          <w:lang w:eastAsia="uk-UA"/>
        </w:rPr>
        <w:t>шляхо</w:t>
      </w:r>
      <w:r w:rsidR="00E3536E" w:rsidRPr="00CF66DF">
        <w:rPr>
          <w:color w:val="1D1D1B"/>
          <w:sz w:val="26"/>
          <w:szCs w:val="26"/>
          <w:lang w:eastAsia="uk-UA"/>
        </w:rPr>
        <w:t>м</w:t>
      </w:r>
      <w:r w:rsidRPr="00CF66DF">
        <w:rPr>
          <w:color w:val="1D1D1B"/>
          <w:sz w:val="26"/>
          <w:szCs w:val="26"/>
          <w:lang w:eastAsia="uk-UA"/>
        </w:rPr>
        <w:t xml:space="preserve"> зазначення лише символічної вартості автомобіля без відображення </w:t>
      </w:r>
      <w:r w:rsidR="00E3536E" w:rsidRPr="00CF66DF">
        <w:rPr>
          <w:color w:val="1D1D1B"/>
          <w:sz w:val="26"/>
          <w:szCs w:val="26"/>
          <w:lang w:eastAsia="uk-UA"/>
        </w:rPr>
        <w:t xml:space="preserve">його </w:t>
      </w:r>
      <w:r w:rsidRPr="00CF66DF">
        <w:rPr>
          <w:color w:val="1D1D1B"/>
          <w:sz w:val="26"/>
          <w:szCs w:val="26"/>
          <w:lang w:eastAsia="uk-UA"/>
        </w:rPr>
        <w:t xml:space="preserve">фактичної ціни, свідчить про наявність ризиків викривлення реальних фінансових показників та може бути </w:t>
      </w:r>
      <w:proofErr w:type="spellStart"/>
      <w:r w:rsidRPr="00CF66DF">
        <w:rPr>
          <w:color w:val="1D1D1B"/>
          <w:sz w:val="26"/>
          <w:szCs w:val="26"/>
          <w:lang w:eastAsia="uk-UA"/>
        </w:rPr>
        <w:t>розцінено</w:t>
      </w:r>
      <w:proofErr w:type="spellEnd"/>
      <w:r w:rsidRPr="00CF66DF">
        <w:rPr>
          <w:color w:val="1D1D1B"/>
          <w:sz w:val="26"/>
          <w:szCs w:val="26"/>
          <w:lang w:eastAsia="uk-UA"/>
        </w:rPr>
        <w:t xml:space="preserve"> як спроба уникнення належного відображення вартості активу.</w:t>
      </w:r>
    </w:p>
    <w:p w14:paraId="5B7D996D" w14:textId="32224DBE" w:rsidR="004E42CE" w:rsidRPr="00CF66DF" w:rsidRDefault="004E42CE" w:rsidP="004E42CE">
      <w:pPr>
        <w:pStyle w:val="a5"/>
        <w:numPr>
          <w:ilvl w:val="0"/>
          <w:numId w:val="6"/>
        </w:numPr>
        <w:ind w:left="0" w:firstLine="709"/>
        <w:jc w:val="both"/>
        <w:rPr>
          <w:color w:val="1D1D1B"/>
          <w:sz w:val="26"/>
          <w:szCs w:val="26"/>
          <w:lang w:eastAsia="uk-UA"/>
        </w:rPr>
      </w:pPr>
      <w:r w:rsidRPr="00CF66DF">
        <w:rPr>
          <w:color w:val="1D1D1B"/>
          <w:sz w:val="26"/>
          <w:szCs w:val="26"/>
          <w:lang w:eastAsia="uk-UA"/>
        </w:rPr>
        <w:t>Водночас Комісія враховує, що дохід від відчуження рухомого майна – автомобіля «</w:t>
      </w:r>
      <w:proofErr w:type="spellStart"/>
      <w:r w:rsidRPr="00CF66DF">
        <w:rPr>
          <w:color w:val="1D1D1B"/>
          <w:sz w:val="26"/>
          <w:szCs w:val="26"/>
          <w:lang w:eastAsia="uk-UA"/>
        </w:rPr>
        <w:t>Тоуота</w:t>
      </w:r>
      <w:proofErr w:type="spellEnd"/>
      <w:r w:rsidRPr="00CF66DF">
        <w:rPr>
          <w:color w:val="1D1D1B"/>
          <w:sz w:val="26"/>
          <w:szCs w:val="26"/>
          <w:lang w:eastAsia="uk-UA"/>
        </w:rPr>
        <w:t xml:space="preserve"> С-НК» 2019 року випуску, в розмірі 999 000 гривень (близько 30</w:t>
      </w:r>
      <w:r w:rsidR="00E3536E" w:rsidRPr="00CF66DF">
        <w:rPr>
          <w:color w:val="1D1D1B"/>
          <w:sz w:val="26"/>
          <w:szCs w:val="26"/>
          <w:lang w:eastAsia="uk-UA"/>
        </w:rPr>
        <w:t> </w:t>
      </w:r>
      <w:r w:rsidRPr="00CF66DF">
        <w:rPr>
          <w:color w:val="1D1D1B"/>
          <w:sz w:val="26"/>
          <w:szCs w:val="26"/>
          <w:lang w:eastAsia="uk-UA"/>
        </w:rPr>
        <w:t xml:space="preserve">890 </w:t>
      </w:r>
      <w:proofErr w:type="spellStart"/>
      <w:r w:rsidRPr="00CF66DF">
        <w:rPr>
          <w:color w:val="1D1D1B"/>
          <w:sz w:val="26"/>
          <w:szCs w:val="26"/>
          <w:lang w:eastAsia="uk-UA"/>
        </w:rPr>
        <w:t>дол</w:t>
      </w:r>
      <w:proofErr w:type="spellEnd"/>
      <w:r w:rsidRPr="00CF66DF">
        <w:rPr>
          <w:color w:val="1D1D1B"/>
          <w:sz w:val="26"/>
          <w:szCs w:val="26"/>
          <w:lang w:eastAsia="uk-UA"/>
        </w:rPr>
        <w:t>. США за курсом станом на 2023 рік)</w:t>
      </w:r>
      <w:r w:rsidR="00E3536E" w:rsidRPr="00CF66DF">
        <w:rPr>
          <w:color w:val="1D1D1B"/>
          <w:sz w:val="26"/>
          <w:szCs w:val="26"/>
          <w:lang w:eastAsia="uk-UA"/>
        </w:rPr>
        <w:t>,</w:t>
      </w:r>
      <w:r w:rsidRPr="00CF66DF">
        <w:rPr>
          <w:color w:val="1D1D1B"/>
          <w:sz w:val="26"/>
          <w:szCs w:val="26"/>
          <w:lang w:eastAsia="uk-UA"/>
        </w:rPr>
        <w:t xml:space="preserve"> понад в 300 разів перевищує задекларовану ціну придбання.</w:t>
      </w:r>
    </w:p>
    <w:p w14:paraId="7C73D8AA" w14:textId="7BAEEA7F" w:rsidR="004E42CE" w:rsidRPr="00CF66DF" w:rsidRDefault="004E42CE" w:rsidP="004E42CE">
      <w:pPr>
        <w:pStyle w:val="a5"/>
        <w:numPr>
          <w:ilvl w:val="0"/>
          <w:numId w:val="6"/>
        </w:numPr>
        <w:ind w:left="0" w:firstLine="709"/>
        <w:jc w:val="both"/>
        <w:rPr>
          <w:color w:val="1D1D1B"/>
          <w:sz w:val="26"/>
          <w:szCs w:val="26"/>
          <w:lang w:eastAsia="uk-UA"/>
        </w:rPr>
      </w:pPr>
      <w:r w:rsidRPr="00CF66DF">
        <w:rPr>
          <w:color w:val="1D1D1B"/>
          <w:sz w:val="26"/>
          <w:szCs w:val="26"/>
          <w:lang w:eastAsia="uk-UA"/>
        </w:rPr>
        <w:t xml:space="preserve">За таких обставин Комісія </w:t>
      </w:r>
      <w:r w:rsidR="003D7082" w:rsidRPr="00CF66DF">
        <w:rPr>
          <w:color w:val="1D1D1B"/>
          <w:sz w:val="26"/>
          <w:szCs w:val="26"/>
          <w:lang w:eastAsia="uk-UA"/>
        </w:rPr>
        <w:t>у складі колегії вважала</w:t>
      </w:r>
      <w:r w:rsidRPr="00CF66DF">
        <w:rPr>
          <w:color w:val="1D1D1B"/>
          <w:sz w:val="26"/>
          <w:szCs w:val="26"/>
          <w:lang w:eastAsia="uk-UA"/>
        </w:rPr>
        <w:t>, що зазначення в договорі завідомо неринкової вартості автомобіля, придбаного у 2022 році, за відсутності належних документальних підтверджень та правових підстав для такого оформлення породжу</w:t>
      </w:r>
      <w:r w:rsidR="00C37ED3" w:rsidRPr="00CF66DF">
        <w:rPr>
          <w:color w:val="1D1D1B"/>
          <w:sz w:val="26"/>
          <w:szCs w:val="26"/>
          <w:lang w:eastAsia="uk-UA"/>
        </w:rPr>
        <w:t>ва</w:t>
      </w:r>
      <w:r w:rsidR="00E3536E" w:rsidRPr="00CF66DF">
        <w:rPr>
          <w:color w:val="1D1D1B"/>
          <w:sz w:val="26"/>
          <w:szCs w:val="26"/>
          <w:lang w:eastAsia="uk-UA"/>
        </w:rPr>
        <w:t>ла</w:t>
      </w:r>
      <w:r w:rsidRPr="00CF66DF">
        <w:rPr>
          <w:color w:val="1D1D1B"/>
          <w:sz w:val="26"/>
          <w:szCs w:val="26"/>
          <w:lang w:eastAsia="uk-UA"/>
        </w:rPr>
        <w:t xml:space="preserve"> обґрунтований сумнів у відповідності кандидата показнику «чесність» у частині внесення до Декларації достовірної інформації про вартість автомобіля. </w:t>
      </w:r>
    </w:p>
    <w:p w14:paraId="1294274B" w14:textId="598A044B" w:rsidR="004E42CE" w:rsidRPr="00CF66DF" w:rsidRDefault="00206FB1" w:rsidP="005D0DC5">
      <w:pPr>
        <w:pStyle w:val="a5"/>
        <w:numPr>
          <w:ilvl w:val="0"/>
          <w:numId w:val="6"/>
        </w:numPr>
        <w:ind w:left="0" w:firstLine="709"/>
        <w:jc w:val="both"/>
        <w:rPr>
          <w:color w:val="1D1D1B"/>
          <w:sz w:val="26"/>
          <w:szCs w:val="26"/>
          <w:lang w:eastAsia="uk-UA"/>
        </w:rPr>
      </w:pPr>
      <w:r w:rsidRPr="00CF66DF">
        <w:rPr>
          <w:color w:val="1D1D1B"/>
          <w:sz w:val="26"/>
          <w:szCs w:val="26"/>
          <w:lang w:eastAsia="uk-UA"/>
        </w:rPr>
        <w:t>Комісія в складі к</w:t>
      </w:r>
      <w:r w:rsidR="004E42CE" w:rsidRPr="00CF66DF">
        <w:rPr>
          <w:color w:val="1D1D1B"/>
          <w:sz w:val="26"/>
          <w:szCs w:val="26"/>
          <w:lang w:eastAsia="uk-UA"/>
        </w:rPr>
        <w:t>олегі</w:t>
      </w:r>
      <w:r w:rsidRPr="00CF66DF">
        <w:rPr>
          <w:color w:val="1D1D1B"/>
          <w:sz w:val="26"/>
          <w:szCs w:val="26"/>
          <w:lang w:eastAsia="uk-UA"/>
        </w:rPr>
        <w:t>ї</w:t>
      </w:r>
      <w:r w:rsidR="004E42CE" w:rsidRPr="00CF66DF">
        <w:rPr>
          <w:color w:val="1D1D1B"/>
          <w:sz w:val="26"/>
          <w:szCs w:val="26"/>
          <w:lang w:eastAsia="uk-UA"/>
        </w:rPr>
        <w:t xml:space="preserve"> відзнач</w:t>
      </w:r>
      <w:r w:rsidRPr="00CF66DF">
        <w:rPr>
          <w:color w:val="1D1D1B"/>
          <w:sz w:val="26"/>
          <w:szCs w:val="26"/>
          <w:lang w:eastAsia="uk-UA"/>
        </w:rPr>
        <w:t>ила</w:t>
      </w:r>
      <w:r w:rsidR="004E42CE" w:rsidRPr="00CF66DF">
        <w:rPr>
          <w:color w:val="1D1D1B"/>
          <w:sz w:val="26"/>
          <w:szCs w:val="26"/>
          <w:lang w:eastAsia="uk-UA"/>
        </w:rPr>
        <w:t xml:space="preserve">, що </w:t>
      </w:r>
      <w:r w:rsidR="005D0DC5" w:rsidRPr="00CF66DF">
        <w:rPr>
          <w:color w:val="1D1D1B"/>
          <w:sz w:val="26"/>
          <w:szCs w:val="26"/>
          <w:lang w:eastAsia="uk-UA"/>
        </w:rPr>
        <w:t xml:space="preserve">оформлення договорів купівлі-продажу та позики здійснював її чоловік, а не безпосередньо </w:t>
      </w:r>
      <w:r w:rsidR="0064192C" w:rsidRPr="00CF66DF">
        <w:rPr>
          <w:color w:val="1D1D1B"/>
          <w:sz w:val="26"/>
          <w:szCs w:val="26"/>
          <w:lang w:eastAsia="uk-UA"/>
        </w:rPr>
        <w:t>Кравчук І.І.</w:t>
      </w:r>
      <w:r w:rsidR="005D0DC5" w:rsidRPr="00CF66DF">
        <w:rPr>
          <w:color w:val="1D1D1B"/>
          <w:sz w:val="26"/>
          <w:szCs w:val="26"/>
          <w:lang w:eastAsia="uk-UA"/>
        </w:rPr>
        <w:t xml:space="preserve">, що не може свідчити про </w:t>
      </w:r>
      <w:r w:rsidR="00844ACE" w:rsidRPr="00CF66DF">
        <w:rPr>
          <w:color w:val="1D1D1B"/>
          <w:sz w:val="26"/>
          <w:szCs w:val="26"/>
          <w:lang w:eastAsia="uk-UA"/>
        </w:rPr>
        <w:t xml:space="preserve">невідповідність кандидата критеріям доброчесності та професійної етики судді/кандидата, визначеним у пункті 2.13 Положення про кваліфікаційне оцінювання та Єдиних показниках для оцінки доброчесності та професійної етики судді, затверджених Вищою радою правосуддя. </w:t>
      </w:r>
      <w:r w:rsidR="0064192C" w:rsidRPr="00CF66DF">
        <w:rPr>
          <w:color w:val="1D1D1B"/>
          <w:sz w:val="26"/>
          <w:szCs w:val="26"/>
          <w:lang w:eastAsia="uk-UA"/>
        </w:rPr>
        <w:t>Водночас</w:t>
      </w:r>
      <w:r w:rsidR="00844ACE" w:rsidRPr="00CF66DF">
        <w:rPr>
          <w:color w:val="1D1D1B"/>
          <w:sz w:val="26"/>
          <w:szCs w:val="26"/>
          <w:lang w:eastAsia="uk-UA"/>
        </w:rPr>
        <w:t xml:space="preserve"> зазначені обставини були враховані та оцінені </w:t>
      </w:r>
      <w:r w:rsidR="00926B2F" w:rsidRPr="00CF66DF">
        <w:rPr>
          <w:color w:val="1D1D1B"/>
          <w:sz w:val="26"/>
          <w:szCs w:val="26"/>
          <w:lang w:eastAsia="uk-UA"/>
        </w:rPr>
        <w:t>к</w:t>
      </w:r>
      <w:r w:rsidR="00844ACE" w:rsidRPr="00CF66DF">
        <w:rPr>
          <w:color w:val="1D1D1B"/>
          <w:sz w:val="26"/>
          <w:szCs w:val="26"/>
          <w:lang w:eastAsia="uk-UA"/>
        </w:rPr>
        <w:t>олегією</w:t>
      </w:r>
      <w:r w:rsidR="00926B2F" w:rsidRPr="00CF66DF">
        <w:rPr>
          <w:color w:val="1D1D1B"/>
          <w:sz w:val="26"/>
          <w:szCs w:val="26"/>
          <w:lang w:eastAsia="uk-UA"/>
        </w:rPr>
        <w:t xml:space="preserve"> Комісії</w:t>
      </w:r>
      <w:r w:rsidR="00844ACE" w:rsidRPr="00CF66DF">
        <w:rPr>
          <w:color w:val="1D1D1B"/>
          <w:sz w:val="26"/>
          <w:szCs w:val="26"/>
          <w:lang w:eastAsia="uk-UA"/>
        </w:rPr>
        <w:t xml:space="preserve"> </w:t>
      </w:r>
      <w:r w:rsidR="00926B2F" w:rsidRPr="00CF66DF">
        <w:rPr>
          <w:color w:val="1D1D1B"/>
          <w:sz w:val="26"/>
          <w:szCs w:val="26"/>
          <w:lang w:eastAsia="uk-UA"/>
        </w:rPr>
        <w:t>в</w:t>
      </w:r>
      <w:r w:rsidR="00844ACE" w:rsidRPr="00CF66DF">
        <w:rPr>
          <w:color w:val="1D1D1B"/>
          <w:sz w:val="26"/>
          <w:szCs w:val="26"/>
          <w:lang w:eastAsia="uk-UA"/>
        </w:rPr>
        <w:t xml:space="preserve"> порядку, передбаченому пунктом 5.11 Положення про кваліфікаційне оцінювання, при визначенні </w:t>
      </w:r>
      <w:proofErr w:type="spellStart"/>
      <w:r w:rsidR="00844ACE" w:rsidRPr="00CF66DF">
        <w:rPr>
          <w:color w:val="1D1D1B"/>
          <w:sz w:val="26"/>
          <w:szCs w:val="26"/>
          <w:lang w:eastAsia="uk-UA"/>
        </w:rPr>
        <w:t>бала</w:t>
      </w:r>
      <w:proofErr w:type="spellEnd"/>
      <w:r w:rsidR="00844ACE" w:rsidRPr="00CF66DF">
        <w:rPr>
          <w:color w:val="1D1D1B"/>
          <w:sz w:val="26"/>
          <w:szCs w:val="26"/>
          <w:lang w:eastAsia="uk-UA"/>
        </w:rPr>
        <w:t xml:space="preserve"> кандидата за показником «</w:t>
      </w:r>
      <w:r w:rsidR="00AE1BE8" w:rsidRPr="00CF66DF">
        <w:rPr>
          <w:color w:val="1D1D1B"/>
          <w:sz w:val="26"/>
          <w:szCs w:val="26"/>
          <w:lang w:eastAsia="uk-UA"/>
        </w:rPr>
        <w:t>чесність</w:t>
      </w:r>
      <w:r w:rsidR="00844ACE" w:rsidRPr="00CF66DF">
        <w:rPr>
          <w:color w:val="1D1D1B"/>
          <w:sz w:val="26"/>
          <w:szCs w:val="26"/>
          <w:lang w:eastAsia="uk-UA"/>
        </w:rPr>
        <w:t>».</w:t>
      </w:r>
    </w:p>
    <w:p w14:paraId="74940E9B" w14:textId="11A1FE06" w:rsidR="005D0DC5" w:rsidRPr="00CF66DF" w:rsidRDefault="005D0DC5" w:rsidP="005D0DC5">
      <w:pPr>
        <w:pStyle w:val="a5"/>
        <w:numPr>
          <w:ilvl w:val="0"/>
          <w:numId w:val="6"/>
        </w:numPr>
        <w:ind w:left="0" w:firstLine="709"/>
        <w:jc w:val="both"/>
        <w:rPr>
          <w:color w:val="1D1D1B"/>
          <w:sz w:val="26"/>
          <w:szCs w:val="26"/>
          <w:lang w:eastAsia="uk-UA"/>
        </w:rPr>
      </w:pPr>
      <w:r w:rsidRPr="00CF66DF">
        <w:rPr>
          <w:color w:val="1D1D1B"/>
          <w:sz w:val="26"/>
          <w:szCs w:val="26"/>
          <w:lang w:eastAsia="uk-UA"/>
        </w:rPr>
        <w:t xml:space="preserve">Комісія у пленарному складі підтримує рішення </w:t>
      </w:r>
      <w:r w:rsidR="00926B2F" w:rsidRPr="00CF66DF">
        <w:rPr>
          <w:color w:val="1D1D1B"/>
          <w:sz w:val="26"/>
          <w:szCs w:val="26"/>
          <w:lang w:eastAsia="uk-UA"/>
        </w:rPr>
        <w:t>к</w:t>
      </w:r>
      <w:r w:rsidRPr="00CF66DF">
        <w:rPr>
          <w:color w:val="1D1D1B"/>
          <w:sz w:val="26"/>
          <w:szCs w:val="26"/>
          <w:lang w:eastAsia="uk-UA"/>
        </w:rPr>
        <w:t>олегії та виснує, що за обставин, викладених у п</w:t>
      </w:r>
      <w:r w:rsidR="00750C86" w:rsidRPr="00CF66DF">
        <w:rPr>
          <w:color w:val="1D1D1B"/>
          <w:sz w:val="26"/>
          <w:szCs w:val="26"/>
          <w:lang w:eastAsia="uk-UA"/>
        </w:rPr>
        <w:t>унктах 83</w:t>
      </w:r>
      <w:r w:rsidR="00754B37" w:rsidRPr="00CF66DF">
        <w:rPr>
          <w:color w:val="1D1D1B"/>
          <w:sz w:val="26"/>
          <w:szCs w:val="26"/>
          <w:lang w:eastAsia="uk-UA"/>
        </w:rPr>
        <w:t>–</w:t>
      </w:r>
      <w:r w:rsidR="00750C86" w:rsidRPr="00CF66DF">
        <w:rPr>
          <w:color w:val="1D1D1B"/>
          <w:sz w:val="26"/>
          <w:szCs w:val="26"/>
          <w:lang w:eastAsia="uk-UA"/>
        </w:rPr>
        <w:t>8</w:t>
      </w:r>
      <w:r w:rsidR="00926B2F" w:rsidRPr="00CF66DF">
        <w:rPr>
          <w:color w:val="1D1D1B"/>
          <w:sz w:val="26"/>
          <w:szCs w:val="26"/>
          <w:lang w:eastAsia="uk-UA"/>
        </w:rPr>
        <w:t>8</w:t>
      </w:r>
      <w:r w:rsidR="00754B37" w:rsidRPr="00CF66DF">
        <w:rPr>
          <w:color w:val="1D1D1B"/>
          <w:sz w:val="26"/>
          <w:szCs w:val="26"/>
          <w:lang w:eastAsia="uk-UA"/>
        </w:rPr>
        <w:t xml:space="preserve"> </w:t>
      </w:r>
      <w:r w:rsidRPr="00CF66DF">
        <w:rPr>
          <w:color w:val="1D1D1B"/>
          <w:sz w:val="26"/>
          <w:szCs w:val="26"/>
          <w:lang w:eastAsia="uk-UA"/>
        </w:rPr>
        <w:t xml:space="preserve">цього рішення, відсутні достатні підстави </w:t>
      </w:r>
      <w:r w:rsidRPr="00CF66DF">
        <w:rPr>
          <w:color w:val="000000"/>
          <w:sz w:val="26"/>
          <w:szCs w:val="26"/>
          <w:lang w:eastAsia="uk-UA"/>
        </w:rPr>
        <w:t>для визнання</w:t>
      </w:r>
      <w:r w:rsidRPr="00CF66DF">
        <w:rPr>
          <w:color w:val="1D1D1B"/>
          <w:sz w:val="26"/>
          <w:szCs w:val="26"/>
          <w:lang w:eastAsia="uk-UA"/>
        </w:rPr>
        <w:t xml:space="preserve"> </w:t>
      </w:r>
      <w:r w:rsidR="00754B37" w:rsidRPr="00CF66DF">
        <w:rPr>
          <w:color w:val="1D1D1B"/>
          <w:sz w:val="26"/>
          <w:szCs w:val="26"/>
          <w:lang w:eastAsia="uk-UA"/>
        </w:rPr>
        <w:t>к</w:t>
      </w:r>
      <w:r w:rsidRPr="00CF66DF">
        <w:rPr>
          <w:color w:val="1D1D1B"/>
          <w:sz w:val="26"/>
          <w:szCs w:val="26"/>
          <w:lang w:eastAsia="uk-UA"/>
        </w:rPr>
        <w:t>андидата на посаду судді так</w:t>
      </w:r>
      <w:r w:rsidR="00754B37" w:rsidRPr="00CF66DF">
        <w:rPr>
          <w:color w:val="1D1D1B"/>
          <w:sz w:val="26"/>
          <w:szCs w:val="26"/>
          <w:lang w:eastAsia="uk-UA"/>
        </w:rPr>
        <w:t>ою</w:t>
      </w:r>
      <w:r w:rsidRPr="00CF66DF">
        <w:rPr>
          <w:color w:val="1D1D1B"/>
          <w:sz w:val="26"/>
          <w:szCs w:val="26"/>
          <w:lang w:eastAsia="uk-UA"/>
        </w:rPr>
        <w:t>, що не відповідає критері</w:t>
      </w:r>
      <w:r w:rsidR="006271CA" w:rsidRPr="00CF66DF">
        <w:rPr>
          <w:color w:val="1D1D1B"/>
          <w:sz w:val="26"/>
          <w:szCs w:val="26"/>
          <w:lang w:eastAsia="uk-UA"/>
        </w:rPr>
        <w:t>ям</w:t>
      </w:r>
      <w:r w:rsidRPr="00CF66DF">
        <w:rPr>
          <w:color w:val="1D1D1B"/>
          <w:sz w:val="26"/>
          <w:szCs w:val="26"/>
          <w:lang w:eastAsia="uk-UA"/>
        </w:rPr>
        <w:t xml:space="preserve"> доброчесності та професійної етики, а тому відхиляє висновок </w:t>
      </w:r>
      <w:r w:rsidR="00754B37" w:rsidRPr="00CF66DF">
        <w:rPr>
          <w:color w:val="1D1D1B"/>
          <w:sz w:val="26"/>
          <w:szCs w:val="26"/>
          <w:lang w:eastAsia="uk-UA"/>
        </w:rPr>
        <w:t>ГРД</w:t>
      </w:r>
      <w:r w:rsidRPr="00CF66DF">
        <w:rPr>
          <w:color w:val="1D1D1B"/>
          <w:sz w:val="26"/>
          <w:szCs w:val="26"/>
          <w:lang w:eastAsia="uk-UA"/>
        </w:rPr>
        <w:t xml:space="preserve"> у цій частині.</w:t>
      </w:r>
    </w:p>
    <w:p w14:paraId="2774C57A" w14:textId="664B05B4" w:rsidR="001C5BB2" w:rsidRPr="00CF66DF" w:rsidRDefault="001C5BB2" w:rsidP="00E26C74">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t xml:space="preserve">У висновку ГРД </w:t>
      </w:r>
      <w:r w:rsidR="006A499D" w:rsidRPr="00CF66DF">
        <w:rPr>
          <w:color w:val="000000"/>
          <w:sz w:val="26"/>
          <w:szCs w:val="26"/>
          <w:lang w:eastAsia="uk-UA"/>
        </w:rPr>
        <w:t xml:space="preserve">також </w:t>
      </w:r>
      <w:r w:rsidRPr="00CF66DF">
        <w:rPr>
          <w:color w:val="000000"/>
          <w:sz w:val="26"/>
          <w:szCs w:val="26"/>
          <w:lang w:eastAsia="uk-UA"/>
        </w:rPr>
        <w:t>зазнач</w:t>
      </w:r>
      <w:r w:rsidR="006A499D" w:rsidRPr="00CF66DF">
        <w:rPr>
          <w:color w:val="000000"/>
          <w:sz w:val="26"/>
          <w:szCs w:val="26"/>
          <w:lang w:eastAsia="uk-UA"/>
        </w:rPr>
        <w:t>ено</w:t>
      </w:r>
      <w:r w:rsidRPr="00CF66DF">
        <w:rPr>
          <w:color w:val="000000"/>
          <w:sz w:val="26"/>
          <w:szCs w:val="26"/>
          <w:lang w:eastAsia="uk-UA"/>
        </w:rPr>
        <w:t xml:space="preserve">, що в Декларації за 2022 рік кандидат вказала право власності чоловіка та його сестри на житловий будинок у селі </w:t>
      </w:r>
      <w:proofErr w:type="spellStart"/>
      <w:r w:rsidRPr="00CF66DF">
        <w:rPr>
          <w:color w:val="000000"/>
          <w:sz w:val="26"/>
          <w:szCs w:val="26"/>
          <w:lang w:eastAsia="uk-UA"/>
        </w:rPr>
        <w:t>Оліївка</w:t>
      </w:r>
      <w:proofErr w:type="spellEnd"/>
      <w:r w:rsidRPr="00CF66DF">
        <w:rPr>
          <w:color w:val="000000"/>
          <w:sz w:val="26"/>
          <w:szCs w:val="26"/>
          <w:lang w:eastAsia="uk-UA"/>
        </w:rPr>
        <w:t xml:space="preserve"> Житомирської області площею 470 </w:t>
      </w:r>
      <w:proofErr w:type="spellStart"/>
      <w:r w:rsidRPr="00CF66DF">
        <w:rPr>
          <w:color w:val="000000"/>
          <w:sz w:val="26"/>
          <w:szCs w:val="26"/>
          <w:lang w:eastAsia="uk-UA"/>
        </w:rPr>
        <w:t>кв.м</w:t>
      </w:r>
      <w:proofErr w:type="spellEnd"/>
      <w:r w:rsidRPr="00CF66DF">
        <w:rPr>
          <w:color w:val="000000"/>
          <w:sz w:val="26"/>
          <w:szCs w:val="26"/>
          <w:lang w:eastAsia="uk-UA"/>
        </w:rPr>
        <w:t xml:space="preserve">, проте не задекларувала серед об’єктів нерухомого майна жодної земельної ділянки, на якій </w:t>
      </w:r>
      <w:r w:rsidR="00E33A7E" w:rsidRPr="00CF66DF">
        <w:rPr>
          <w:color w:val="000000"/>
          <w:sz w:val="26"/>
          <w:szCs w:val="26"/>
          <w:lang w:eastAsia="uk-UA"/>
        </w:rPr>
        <w:t>мав</w:t>
      </w:r>
      <w:r w:rsidRPr="00CF66DF">
        <w:rPr>
          <w:color w:val="000000"/>
          <w:sz w:val="26"/>
          <w:szCs w:val="26"/>
          <w:lang w:eastAsia="uk-UA"/>
        </w:rPr>
        <w:t xml:space="preserve"> би розташовуватися такий будинок.</w:t>
      </w:r>
    </w:p>
    <w:p w14:paraId="45C893D7" w14:textId="5614C1EF" w:rsidR="001C5BB2" w:rsidRPr="00CF66DF" w:rsidRDefault="001C5BB2" w:rsidP="00E26C74">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t xml:space="preserve">Кандидат пояснила, що не задекларувала земельної ділянки, оскільки не мала </w:t>
      </w:r>
      <w:proofErr w:type="spellStart"/>
      <w:r w:rsidRPr="00CF66DF">
        <w:rPr>
          <w:color w:val="000000"/>
          <w:sz w:val="26"/>
          <w:szCs w:val="26"/>
          <w:lang w:eastAsia="uk-UA"/>
        </w:rPr>
        <w:t>правовстановлю</w:t>
      </w:r>
      <w:r w:rsidR="00E33A7E" w:rsidRPr="00CF66DF">
        <w:rPr>
          <w:color w:val="000000"/>
          <w:sz w:val="26"/>
          <w:szCs w:val="26"/>
          <w:lang w:eastAsia="uk-UA"/>
        </w:rPr>
        <w:t>вальних</w:t>
      </w:r>
      <w:proofErr w:type="spellEnd"/>
      <w:r w:rsidRPr="00CF66DF">
        <w:rPr>
          <w:color w:val="000000"/>
          <w:sz w:val="26"/>
          <w:szCs w:val="26"/>
          <w:lang w:eastAsia="uk-UA"/>
        </w:rPr>
        <w:t xml:space="preserve"> документів. З метою належного заповнення Декларації за 2022 рік її чоловік звернувся із запитом до нотаріального архіву, щоб отримати копію державного </w:t>
      </w:r>
      <w:proofErr w:type="spellStart"/>
      <w:r w:rsidRPr="00CF66DF">
        <w:rPr>
          <w:color w:val="000000"/>
          <w:sz w:val="26"/>
          <w:szCs w:val="26"/>
          <w:lang w:eastAsia="uk-UA"/>
        </w:rPr>
        <w:t>акта</w:t>
      </w:r>
      <w:proofErr w:type="spellEnd"/>
      <w:r w:rsidRPr="00CF66DF">
        <w:rPr>
          <w:color w:val="000000"/>
          <w:sz w:val="26"/>
          <w:szCs w:val="26"/>
          <w:lang w:eastAsia="uk-UA"/>
        </w:rPr>
        <w:t xml:space="preserve"> на земельну ділянку батька, однак такий запит розглядається в межах 30 календарних днів, що перевищило строк на внесення відповідних змін до Декларації. Правильні відомості на основі </w:t>
      </w:r>
      <w:proofErr w:type="spellStart"/>
      <w:r w:rsidRPr="00CF66DF">
        <w:rPr>
          <w:color w:val="000000"/>
          <w:sz w:val="26"/>
          <w:szCs w:val="26"/>
          <w:lang w:eastAsia="uk-UA"/>
        </w:rPr>
        <w:t>правовстановлювальних</w:t>
      </w:r>
      <w:proofErr w:type="spellEnd"/>
      <w:r w:rsidRPr="00CF66DF">
        <w:rPr>
          <w:color w:val="000000"/>
          <w:sz w:val="26"/>
          <w:szCs w:val="26"/>
          <w:lang w:eastAsia="uk-UA"/>
        </w:rPr>
        <w:t xml:space="preserve"> документів нею було відображено в Деклараціях за 2023–2024 роки.</w:t>
      </w:r>
    </w:p>
    <w:p w14:paraId="3ADC73A0" w14:textId="4E25CC65" w:rsidR="001C5BB2" w:rsidRPr="00CF66DF" w:rsidRDefault="001C5BB2" w:rsidP="00E26C74">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lastRenderedPageBreak/>
        <w:t xml:space="preserve">Комісія </w:t>
      </w:r>
      <w:r w:rsidR="00436277" w:rsidRPr="00CF66DF">
        <w:rPr>
          <w:color w:val="000000"/>
          <w:sz w:val="26"/>
          <w:szCs w:val="26"/>
          <w:lang w:eastAsia="uk-UA"/>
        </w:rPr>
        <w:t xml:space="preserve">у складі колегії </w:t>
      </w:r>
      <w:r w:rsidRPr="00CF66DF">
        <w:rPr>
          <w:color w:val="000000"/>
          <w:sz w:val="26"/>
          <w:szCs w:val="26"/>
          <w:lang w:eastAsia="uk-UA"/>
        </w:rPr>
        <w:t>відзнач</w:t>
      </w:r>
      <w:r w:rsidR="00436277" w:rsidRPr="00CF66DF">
        <w:rPr>
          <w:color w:val="000000"/>
          <w:sz w:val="26"/>
          <w:szCs w:val="26"/>
          <w:lang w:eastAsia="uk-UA"/>
        </w:rPr>
        <w:t>ила, що в</w:t>
      </w:r>
      <w:r w:rsidRPr="00CF66DF">
        <w:rPr>
          <w:color w:val="000000"/>
          <w:sz w:val="26"/>
          <w:szCs w:val="26"/>
          <w:lang w:eastAsia="uk-UA"/>
        </w:rPr>
        <w:t>ідсутність</w:t>
      </w:r>
      <w:r w:rsidR="00955CB0" w:rsidRPr="00CF66DF">
        <w:rPr>
          <w:color w:val="000000"/>
          <w:sz w:val="26"/>
          <w:szCs w:val="26"/>
          <w:lang w:eastAsia="uk-UA"/>
        </w:rPr>
        <w:t xml:space="preserve"> </w:t>
      </w:r>
      <w:proofErr w:type="spellStart"/>
      <w:r w:rsidR="00955CB0" w:rsidRPr="00CF66DF">
        <w:rPr>
          <w:color w:val="000000"/>
          <w:sz w:val="26"/>
          <w:szCs w:val="26"/>
          <w:lang w:eastAsia="uk-UA"/>
        </w:rPr>
        <w:t>правовстановлювального</w:t>
      </w:r>
      <w:proofErr w:type="spellEnd"/>
      <w:r w:rsidRPr="00CF66DF">
        <w:rPr>
          <w:color w:val="000000"/>
          <w:sz w:val="26"/>
          <w:szCs w:val="26"/>
          <w:lang w:eastAsia="uk-UA"/>
        </w:rPr>
        <w:t xml:space="preserve"> документа у володінні декларанта не звільняє його від обов’язку </w:t>
      </w:r>
      <w:proofErr w:type="spellStart"/>
      <w:r w:rsidRPr="00CF66DF">
        <w:rPr>
          <w:color w:val="000000"/>
          <w:sz w:val="26"/>
          <w:szCs w:val="26"/>
          <w:lang w:eastAsia="uk-UA"/>
        </w:rPr>
        <w:t>внести</w:t>
      </w:r>
      <w:proofErr w:type="spellEnd"/>
      <w:r w:rsidRPr="00CF66DF">
        <w:rPr>
          <w:color w:val="000000"/>
          <w:sz w:val="26"/>
          <w:szCs w:val="26"/>
          <w:lang w:eastAsia="uk-UA"/>
        </w:rPr>
        <w:t xml:space="preserve"> відповідні  відомості, якщо такі обставини йому відомі або можуть бути з’ясовані з відкритих джерел.</w:t>
      </w:r>
    </w:p>
    <w:p w14:paraId="364C96C5" w14:textId="77777777" w:rsidR="001C5BB2" w:rsidRPr="00CF66DF" w:rsidRDefault="001C5BB2" w:rsidP="00E26C74">
      <w:pPr>
        <w:pStyle w:val="a5"/>
        <w:numPr>
          <w:ilvl w:val="0"/>
          <w:numId w:val="6"/>
        </w:numPr>
        <w:shd w:val="clear" w:color="auto" w:fill="FFFFFF"/>
        <w:tabs>
          <w:tab w:val="left" w:pos="426"/>
        </w:tabs>
        <w:ind w:left="0" w:firstLine="709"/>
        <w:jc w:val="both"/>
        <w:rPr>
          <w:color w:val="000000"/>
          <w:sz w:val="26"/>
          <w:szCs w:val="26"/>
          <w:lang w:eastAsia="uk-UA"/>
        </w:rPr>
      </w:pPr>
      <w:r w:rsidRPr="00CF66DF">
        <w:rPr>
          <w:sz w:val="26"/>
          <w:szCs w:val="26"/>
        </w:rPr>
        <w:t xml:space="preserve">Відповідно до пункту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 </w:t>
      </w:r>
    </w:p>
    <w:p w14:paraId="53A0AF12" w14:textId="35FC474C" w:rsidR="001C5BB2" w:rsidRPr="00CF66DF" w:rsidRDefault="001C5BB2" w:rsidP="00E26C74">
      <w:pPr>
        <w:pStyle w:val="a5"/>
        <w:numPr>
          <w:ilvl w:val="0"/>
          <w:numId w:val="6"/>
        </w:numPr>
        <w:shd w:val="clear" w:color="auto" w:fill="FFFFFF"/>
        <w:tabs>
          <w:tab w:val="left" w:pos="426"/>
        </w:tabs>
        <w:ind w:left="0" w:firstLine="709"/>
        <w:jc w:val="both"/>
        <w:rPr>
          <w:color w:val="000000"/>
          <w:sz w:val="26"/>
          <w:szCs w:val="26"/>
          <w:lang w:eastAsia="uk-UA"/>
        </w:rPr>
      </w:pPr>
      <w:r w:rsidRPr="00CF66DF">
        <w:rPr>
          <w:color w:val="000000"/>
          <w:sz w:val="26"/>
          <w:szCs w:val="26"/>
          <w:lang w:eastAsia="uk-UA"/>
        </w:rPr>
        <w:t xml:space="preserve">У цьому випадку кандидат достеменно знала про </w:t>
      </w:r>
      <w:proofErr w:type="spellStart"/>
      <w:r w:rsidR="00D12C7E" w:rsidRPr="00CF66DF">
        <w:rPr>
          <w:color w:val="000000"/>
          <w:sz w:val="26"/>
          <w:szCs w:val="26"/>
          <w:lang w:eastAsia="uk-UA"/>
        </w:rPr>
        <w:t>навність</w:t>
      </w:r>
      <w:proofErr w:type="spellEnd"/>
      <w:r w:rsidRPr="00CF66DF">
        <w:rPr>
          <w:color w:val="000000"/>
          <w:sz w:val="26"/>
          <w:szCs w:val="26"/>
          <w:lang w:eastAsia="uk-UA"/>
        </w:rPr>
        <w:t xml:space="preserve"> земельної ділянки, на якій розташований житловий будинок, і могла </w:t>
      </w:r>
      <w:proofErr w:type="spellStart"/>
      <w:r w:rsidRPr="00CF66DF">
        <w:rPr>
          <w:color w:val="000000"/>
          <w:sz w:val="26"/>
          <w:szCs w:val="26"/>
          <w:lang w:eastAsia="uk-UA"/>
        </w:rPr>
        <w:t>внести</w:t>
      </w:r>
      <w:proofErr w:type="spellEnd"/>
      <w:r w:rsidRPr="00CF66DF">
        <w:rPr>
          <w:color w:val="000000"/>
          <w:sz w:val="26"/>
          <w:szCs w:val="26"/>
          <w:lang w:eastAsia="uk-UA"/>
        </w:rPr>
        <w:t xml:space="preserve"> до декларації хоча б мінімально відомі їй відомості </w:t>
      </w:r>
      <w:r w:rsidR="004749CC" w:rsidRPr="00CF66DF">
        <w:rPr>
          <w:color w:val="000000"/>
          <w:sz w:val="26"/>
          <w:szCs w:val="26"/>
          <w:lang w:eastAsia="uk-UA"/>
        </w:rPr>
        <w:t>–</w:t>
      </w:r>
      <w:r w:rsidRPr="00CF66DF">
        <w:rPr>
          <w:color w:val="000000"/>
          <w:sz w:val="26"/>
          <w:szCs w:val="26"/>
          <w:lang w:eastAsia="uk-UA"/>
        </w:rPr>
        <w:t xml:space="preserve"> площу, місцезнаходження, форму користування (право власності чи інше). Відсутність такого відображення, попри очевидність зв’язку між об’єктом нерухомості та земельною ділянкою, свідчить про недотримання принципу повноти і точності декларування. </w:t>
      </w:r>
    </w:p>
    <w:p w14:paraId="58CA1475" w14:textId="0687720A" w:rsidR="005D0DC5" w:rsidRPr="00CF66DF" w:rsidRDefault="001C5BB2" w:rsidP="005D0DC5">
      <w:pPr>
        <w:pStyle w:val="a5"/>
        <w:numPr>
          <w:ilvl w:val="0"/>
          <w:numId w:val="6"/>
        </w:numPr>
        <w:shd w:val="clear" w:color="auto" w:fill="FFFFFF"/>
        <w:tabs>
          <w:tab w:val="left" w:pos="426"/>
        </w:tabs>
        <w:spacing w:after="200"/>
        <w:ind w:left="0" w:firstLine="709"/>
        <w:jc w:val="both"/>
        <w:rPr>
          <w:sz w:val="26"/>
          <w:szCs w:val="26"/>
        </w:rPr>
      </w:pPr>
      <w:r w:rsidRPr="00CF66DF">
        <w:rPr>
          <w:sz w:val="26"/>
          <w:szCs w:val="26"/>
        </w:rPr>
        <w:t>Комісія</w:t>
      </w:r>
      <w:r w:rsidR="005D0DC5" w:rsidRPr="00CF66DF">
        <w:rPr>
          <w:sz w:val="26"/>
          <w:szCs w:val="26"/>
        </w:rPr>
        <w:t xml:space="preserve"> у складі </w:t>
      </w:r>
      <w:r w:rsidR="00D12C7E" w:rsidRPr="00CF66DF">
        <w:rPr>
          <w:sz w:val="26"/>
          <w:szCs w:val="26"/>
        </w:rPr>
        <w:t>к</w:t>
      </w:r>
      <w:r w:rsidR="005D0DC5" w:rsidRPr="00CF66DF">
        <w:rPr>
          <w:sz w:val="26"/>
          <w:szCs w:val="26"/>
        </w:rPr>
        <w:t>олегії відзначила,</w:t>
      </w:r>
      <w:r w:rsidRPr="00CF66DF">
        <w:rPr>
          <w:sz w:val="26"/>
          <w:szCs w:val="26"/>
        </w:rPr>
        <w:t xml:space="preserve">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 </w:t>
      </w:r>
      <w:r w:rsidR="005D0DC5" w:rsidRPr="00CF66DF">
        <w:rPr>
          <w:sz w:val="26"/>
          <w:szCs w:val="26"/>
        </w:rPr>
        <w:t xml:space="preserve">Попри це, </w:t>
      </w:r>
      <w:r w:rsidRPr="00CF66DF">
        <w:rPr>
          <w:sz w:val="26"/>
          <w:szCs w:val="26"/>
        </w:rPr>
        <w:t>окрем</w:t>
      </w:r>
      <w:r w:rsidR="00315B08" w:rsidRPr="00CF66DF">
        <w:rPr>
          <w:sz w:val="26"/>
          <w:szCs w:val="26"/>
        </w:rPr>
        <w:t>о</w:t>
      </w:r>
      <w:r w:rsidRPr="00CF66DF">
        <w:rPr>
          <w:sz w:val="26"/>
          <w:szCs w:val="26"/>
        </w:rPr>
        <w:t xml:space="preserve"> виявлені помилки не </w:t>
      </w:r>
      <w:r w:rsidR="005D0DC5" w:rsidRPr="00CF66DF">
        <w:rPr>
          <w:sz w:val="26"/>
          <w:szCs w:val="26"/>
        </w:rPr>
        <w:t>було оцінено</w:t>
      </w:r>
      <w:r w:rsidRPr="00CF66DF">
        <w:rPr>
          <w:sz w:val="26"/>
          <w:szCs w:val="26"/>
        </w:rPr>
        <w:t xml:space="preserve"> Комісією як </w:t>
      </w:r>
      <w:r w:rsidR="005D0DC5" w:rsidRPr="00CF66DF">
        <w:rPr>
          <w:sz w:val="26"/>
          <w:szCs w:val="26"/>
        </w:rPr>
        <w:t xml:space="preserve">такі, що свідчать про невідповідність кандидата критеріям доброчесності та професійної етики, визначеним у пункті 2.13 Положення про кваліфікаційне оцінювання та Єдиних показниках для оцінки доброчесності та професійної етики судді, затверджених Вищою радою правосуддя. </w:t>
      </w:r>
      <w:r w:rsidR="001E6654" w:rsidRPr="00CF66DF">
        <w:rPr>
          <w:sz w:val="26"/>
          <w:szCs w:val="26"/>
        </w:rPr>
        <w:t>Водночас</w:t>
      </w:r>
      <w:r w:rsidR="005D0DC5" w:rsidRPr="00CF66DF">
        <w:rPr>
          <w:sz w:val="26"/>
          <w:szCs w:val="26"/>
        </w:rPr>
        <w:t xml:space="preserve"> зазначені обставини були враховані та оцінені Ко</w:t>
      </w:r>
      <w:r w:rsidR="001E6654" w:rsidRPr="00CF66DF">
        <w:rPr>
          <w:sz w:val="26"/>
          <w:szCs w:val="26"/>
        </w:rPr>
        <w:t>міс</w:t>
      </w:r>
      <w:r w:rsidR="005D0DC5" w:rsidRPr="00CF66DF">
        <w:rPr>
          <w:sz w:val="26"/>
          <w:szCs w:val="26"/>
        </w:rPr>
        <w:t xml:space="preserve">ією </w:t>
      </w:r>
      <w:r w:rsidR="005E0A32" w:rsidRPr="00CF66DF">
        <w:rPr>
          <w:sz w:val="26"/>
          <w:szCs w:val="26"/>
        </w:rPr>
        <w:t>в</w:t>
      </w:r>
      <w:r w:rsidR="005D0DC5" w:rsidRPr="00CF66DF">
        <w:rPr>
          <w:sz w:val="26"/>
          <w:szCs w:val="26"/>
        </w:rPr>
        <w:t xml:space="preserve"> порядку, передбаченому пунктом 5.11 Положення про кваліфікаційне оцінювання, при визначенні </w:t>
      </w:r>
      <w:proofErr w:type="spellStart"/>
      <w:r w:rsidR="005D0DC5" w:rsidRPr="00CF66DF">
        <w:rPr>
          <w:sz w:val="26"/>
          <w:szCs w:val="26"/>
        </w:rPr>
        <w:t>бала</w:t>
      </w:r>
      <w:proofErr w:type="spellEnd"/>
      <w:r w:rsidR="005D0DC5" w:rsidRPr="00CF66DF">
        <w:rPr>
          <w:sz w:val="26"/>
          <w:szCs w:val="26"/>
        </w:rPr>
        <w:t xml:space="preserve"> кандидата за показником «</w:t>
      </w:r>
      <w:proofErr w:type="spellStart"/>
      <w:r w:rsidR="00315B08" w:rsidRPr="00CF66DF">
        <w:rPr>
          <w:sz w:val="26"/>
          <w:szCs w:val="26"/>
        </w:rPr>
        <w:t>сумліннісь</w:t>
      </w:r>
      <w:proofErr w:type="spellEnd"/>
      <w:r w:rsidR="005D0DC5" w:rsidRPr="00CF66DF">
        <w:rPr>
          <w:sz w:val="26"/>
          <w:szCs w:val="26"/>
        </w:rPr>
        <w:t>».</w:t>
      </w:r>
    </w:p>
    <w:p w14:paraId="72B06DD7" w14:textId="20BFF74A" w:rsidR="005D0DC5" w:rsidRPr="00CF66DF" w:rsidRDefault="005D0DC5" w:rsidP="005D0DC5">
      <w:pPr>
        <w:pStyle w:val="a5"/>
        <w:numPr>
          <w:ilvl w:val="0"/>
          <w:numId w:val="6"/>
        </w:numPr>
        <w:shd w:val="clear" w:color="auto" w:fill="FFFFFF"/>
        <w:tabs>
          <w:tab w:val="left" w:pos="426"/>
        </w:tabs>
        <w:spacing w:after="200"/>
        <w:ind w:left="0" w:firstLine="709"/>
        <w:jc w:val="both"/>
        <w:rPr>
          <w:sz w:val="26"/>
          <w:szCs w:val="26"/>
        </w:rPr>
      </w:pPr>
      <w:r w:rsidRPr="00CF66DF">
        <w:rPr>
          <w:sz w:val="26"/>
          <w:szCs w:val="26"/>
        </w:rPr>
        <w:t xml:space="preserve">Комісія у пленарному складі підтримує таке рішення </w:t>
      </w:r>
      <w:r w:rsidR="005E0A32" w:rsidRPr="00CF66DF">
        <w:rPr>
          <w:sz w:val="26"/>
          <w:szCs w:val="26"/>
        </w:rPr>
        <w:t>к</w:t>
      </w:r>
      <w:r w:rsidRPr="00CF66DF">
        <w:rPr>
          <w:sz w:val="26"/>
          <w:szCs w:val="26"/>
        </w:rPr>
        <w:t>олегії та виснує, що за обставин, викладених у п</w:t>
      </w:r>
      <w:r w:rsidR="006E66FE" w:rsidRPr="00CF66DF">
        <w:rPr>
          <w:sz w:val="26"/>
          <w:szCs w:val="26"/>
        </w:rPr>
        <w:t xml:space="preserve">унктах 90 – 95 </w:t>
      </w:r>
      <w:r w:rsidRPr="00CF66DF">
        <w:rPr>
          <w:sz w:val="26"/>
          <w:szCs w:val="26"/>
        </w:rPr>
        <w:t xml:space="preserve">цього рішення, відсутні достатні підстави </w:t>
      </w:r>
      <w:r w:rsidRPr="00CF66DF">
        <w:rPr>
          <w:color w:val="000000"/>
          <w:sz w:val="26"/>
          <w:szCs w:val="26"/>
          <w:lang w:eastAsia="uk-UA"/>
        </w:rPr>
        <w:t xml:space="preserve">для визнання </w:t>
      </w:r>
      <w:r w:rsidRPr="00CF66DF">
        <w:rPr>
          <w:sz w:val="26"/>
          <w:szCs w:val="26"/>
        </w:rPr>
        <w:t>кандидата на посаду судді так</w:t>
      </w:r>
      <w:r w:rsidR="005E0A32" w:rsidRPr="00CF66DF">
        <w:rPr>
          <w:sz w:val="26"/>
          <w:szCs w:val="26"/>
        </w:rPr>
        <w:t>ою</w:t>
      </w:r>
      <w:r w:rsidRPr="00CF66DF">
        <w:rPr>
          <w:sz w:val="26"/>
          <w:szCs w:val="26"/>
        </w:rPr>
        <w:t xml:space="preserve">, що не відповідає показникам критерію доброчесності та професійної етики, а тому відхиляє висновок </w:t>
      </w:r>
      <w:r w:rsidR="005E0A32" w:rsidRPr="00CF66DF">
        <w:rPr>
          <w:sz w:val="26"/>
          <w:szCs w:val="26"/>
        </w:rPr>
        <w:t>ГРД</w:t>
      </w:r>
      <w:r w:rsidRPr="00CF66DF">
        <w:rPr>
          <w:sz w:val="26"/>
          <w:szCs w:val="26"/>
        </w:rPr>
        <w:t xml:space="preserve"> у цій частині.</w:t>
      </w:r>
    </w:p>
    <w:p w14:paraId="17A45449" w14:textId="24DFC174" w:rsidR="001C5BB2" w:rsidRPr="00CF66DF" w:rsidRDefault="001C5BB2" w:rsidP="00723235">
      <w:pPr>
        <w:pStyle w:val="a5"/>
        <w:numPr>
          <w:ilvl w:val="0"/>
          <w:numId w:val="6"/>
        </w:numPr>
        <w:shd w:val="clear" w:color="auto" w:fill="FFFFFF"/>
        <w:tabs>
          <w:tab w:val="left" w:pos="426"/>
        </w:tabs>
        <w:spacing w:after="200"/>
        <w:ind w:left="0" w:firstLine="709"/>
        <w:jc w:val="both"/>
        <w:rPr>
          <w:color w:val="000000"/>
          <w:sz w:val="26"/>
          <w:szCs w:val="26"/>
          <w:lang w:eastAsia="uk-UA"/>
        </w:rPr>
      </w:pPr>
      <w:r w:rsidRPr="00CF66DF">
        <w:rPr>
          <w:color w:val="000000"/>
          <w:sz w:val="26"/>
          <w:szCs w:val="26"/>
          <w:lang w:eastAsia="uk-UA"/>
        </w:rPr>
        <w:t xml:space="preserve">Стосовно </w:t>
      </w:r>
      <w:proofErr w:type="spellStart"/>
      <w:r w:rsidRPr="00CF66DF">
        <w:rPr>
          <w:color w:val="000000"/>
          <w:sz w:val="26"/>
          <w:szCs w:val="26"/>
          <w:lang w:eastAsia="uk-UA"/>
        </w:rPr>
        <w:t>невідображення</w:t>
      </w:r>
      <w:proofErr w:type="spellEnd"/>
      <w:r w:rsidRPr="00CF66DF">
        <w:rPr>
          <w:color w:val="000000"/>
          <w:sz w:val="26"/>
          <w:szCs w:val="26"/>
          <w:lang w:eastAsia="uk-UA"/>
        </w:rPr>
        <w:t xml:space="preserve"> </w:t>
      </w:r>
      <w:r w:rsidR="00461F33" w:rsidRPr="00CF66DF">
        <w:rPr>
          <w:color w:val="000000"/>
          <w:sz w:val="26"/>
          <w:szCs w:val="26"/>
          <w:lang w:eastAsia="uk-UA"/>
        </w:rPr>
        <w:t>в</w:t>
      </w:r>
      <w:r w:rsidRPr="00CF66DF">
        <w:rPr>
          <w:color w:val="000000"/>
          <w:sz w:val="26"/>
          <w:szCs w:val="26"/>
          <w:lang w:eastAsia="uk-UA"/>
        </w:rPr>
        <w:t xml:space="preserve"> Декларації за 2022 рік у пункті 12 «Грошові активи» кошт</w:t>
      </w:r>
      <w:r w:rsidR="00461F33" w:rsidRPr="00CF66DF">
        <w:rPr>
          <w:color w:val="000000"/>
          <w:sz w:val="26"/>
          <w:szCs w:val="26"/>
          <w:lang w:eastAsia="uk-UA"/>
        </w:rPr>
        <w:t>ів</w:t>
      </w:r>
      <w:r w:rsidRPr="00CF66DF">
        <w:rPr>
          <w:color w:val="000000"/>
          <w:sz w:val="26"/>
          <w:szCs w:val="26"/>
          <w:lang w:eastAsia="uk-UA"/>
        </w:rPr>
        <w:t xml:space="preserve"> чоловіка кандидат пояснила</w:t>
      </w:r>
      <w:r w:rsidR="00590CC9" w:rsidRPr="00CF66DF">
        <w:rPr>
          <w:color w:val="000000"/>
          <w:sz w:val="26"/>
          <w:szCs w:val="26"/>
          <w:lang w:eastAsia="uk-UA"/>
        </w:rPr>
        <w:t xml:space="preserve">, що у </w:t>
      </w:r>
      <w:r w:rsidRPr="00CF66DF">
        <w:rPr>
          <w:color w:val="000000"/>
          <w:sz w:val="26"/>
          <w:szCs w:val="26"/>
          <w:lang w:eastAsia="uk-UA"/>
        </w:rPr>
        <w:t xml:space="preserve">2019 році її чоловік позичив </w:t>
      </w:r>
      <w:r w:rsidR="00060AB8">
        <w:rPr>
          <w:color w:val="000000"/>
          <w:sz w:val="26"/>
          <w:szCs w:val="26"/>
          <w:lang w:eastAsia="uk-UA"/>
        </w:rPr>
        <w:t>ОСОБА_1</w:t>
      </w:r>
      <w:r w:rsidRPr="00CF66DF">
        <w:rPr>
          <w:color w:val="000000"/>
          <w:sz w:val="26"/>
          <w:szCs w:val="26"/>
          <w:lang w:eastAsia="uk-UA"/>
        </w:rPr>
        <w:t xml:space="preserve"> грошові кошти в сумі 5</w:t>
      </w:r>
      <w:r w:rsidR="00CF2142">
        <w:rPr>
          <w:color w:val="000000"/>
          <w:sz w:val="26"/>
          <w:szCs w:val="26"/>
          <w:lang w:eastAsia="uk-UA"/>
        </w:rPr>
        <w:t> </w:t>
      </w:r>
      <w:r w:rsidRPr="00CF66DF">
        <w:rPr>
          <w:color w:val="000000"/>
          <w:sz w:val="26"/>
          <w:szCs w:val="26"/>
          <w:lang w:eastAsia="uk-UA"/>
        </w:rPr>
        <w:t>000</w:t>
      </w:r>
      <w:r w:rsidR="00CF2142">
        <w:rPr>
          <w:color w:val="000000"/>
          <w:sz w:val="26"/>
          <w:szCs w:val="26"/>
          <w:lang w:eastAsia="uk-UA"/>
        </w:rPr>
        <w:t xml:space="preserve"> </w:t>
      </w:r>
      <w:proofErr w:type="spellStart"/>
      <w:r w:rsidRPr="00CF66DF">
        <w:rPr>
          <w:color w:val="000000"/>
          <w:sz w:val="26"/>
          <w:szCs w:val="26"/>
          <w:lang w:eastAsia="uk-UA"/>
        </w:rPr>
        <w:t>дол</w:t>
      </w:r>
      <w:proofErr w:type="spellEnd"/>
      <w:r w:rsidRPr="00CF66DF">
        <w:rPr>
          <w:color w:val="000000"/>
          <w:sz w:val="26"/>
          <w:szCs w:val="26"/>
          <w:lang w:eastAsia="uk-UA"/>
        </w:rPr>
        <w:t xml:space="preserve">. США та 23 000 </w:t>
      </w:r>
      <w:proofErr w:type="spellStart"/>
      <w:r w:rsidRPr="00CF66DF">
        <w:rPr>
          <w:color w:val="000000"/>
          <w:sz w:val="26"/>
          <w:szCs w:val="26"/>
          <w:lang w:eastAsia="uk-UA"/>
        </w:rPr>
        <w:t>дол</w:t>
      </w:r>
      <w:proofErr w:type="spellEnd"/>
      <w:r w:rsidRPr="00CF66DF">
        <w:rPr>
          <w:color w:val="000000"/>
          <w:sz w:val="26"/>
          <w:szCs w:val="26"/>
          <w:lang w:eastAsia="uk-UA"/>
        </w:rPr>
        <w:t>. США, що підтверджується розписками від 11 травня 2019 року та 01 вересня 2019 року відповідно.</w:t>
      </w:r>
    </w:p>
    <w:p w14:paraId="164237E2" w14:textId="4CF9693E" w:rsidR="001C5BB2" w:rsidRPr="00CF66DF" w:rsidRDefault="001C5BB2" w:rsidP="00E26C74">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 xml:space="preserve">У пунктах 6, 7 розділу 12 «Грошові активи» Декларації за 2024 рік нею відображено інформацію про грошові кошти, присуджені за рішеннями </w:t>
      </w:r>
      <w:proofErr w:type="spellStart"/>
      <w:r w:rsidRPr="00CF66DF">
        <w:rPr>
          <w:color w:val="000000"/>
          <w:sz w:val="26"/>
          <w:szCs w:val="26"/>
          <w:lang w:eastAsia="uk-UA"/>
        </w:rPr>
        <w:t>Корольовського</w:t>
      </w:r>
      <w:proofErr w:type="spellEnd"/>
      <w:r w:rsidRPr="00CF66DF">
        <w:rPr>
          <w:color w:val="000000"/>
          <w:sz w:val="26"/>
          <w:szCs w:val="26"/>
          <w:lang w:eastAsia="uk-UA"/>
        </w:rPr>
        <w:t xml:space="preserve"> районного суду міста Житомира від 17 жовтня 2023 року та 07</w:t>
      </w:r>
      <w:r w:rsidR="00590CC9" w:rsidRPr="00CF66DF">
        <w:rPr>
          <w:color w:val="000000"/>
          <w:sz w:val="26"/>
          <w:szCs w:val="26"/>
          <w:lang w:eastAsia="uk-UA"/>
        </w:rPr>
        <w:t> </w:t>
      </w:r>
      <w:r w:rsidRPr="00CF66DF">
        <w:rPr>
          <w:color w:val="000000"/>
          <w:sz w:val="26"/>
          <w:szCs w:val="26"/>
          <w:lang w:eastAsia="uk-UA"/>
        </w:rPr>
        <w:t xml:space="preserve">листопада 2023 року. Це гроші, які були предметом позики у 2019 році, передані її чоловіком </w:t>
      </w:r>
      <w:r w:rsidR="00060AB8">
        <w:rPr>
          <w:color w:val="000000"/>
          <w:sz w:val="26"/>
          <w:szCs w:val="26"/>
          <w:lang w:eastAsia="uk-UA"/>
        </w:rPr>
        <w:t>ОСОБА_1</w:t>
      </w:r>
      <w:r w:rsidRPr="00CF66DF">
        <w:rPr>
          <w:color w:val="000000"/>
          <w:sz w:val="26"/>
          <w:szCs w:val="26"/>
          <w:lang w:eastAsia="uk-UA"/>
        </w:rPr>
        <w:t>.</w:t>
      </w:r>
    </w:p>
    <w:p w14:paraId="056697E5" w14:textId="6D609E55" w:rsidR="001C5BB2" w:rsidRPr="00CF66DF" w:rsidRDefault="001C5BB2" w:rsidP="00E26C74">
      <w:pPr>
        <w:pStyle w:val="a5"/>
        <w:numPr>
          <w:ilvl w:val="0"/>
          <w:numId w:val="6"/>
        </w:numPr>
        <w:shd w:val="clear" w:color="auto" w:fill="FFFFFF"/>
        <w:ind w:left="0" w:firstLine="709"/>
        <w:jc w:val="both"/>
        <w:rPr>
          <w:color w:val="000000"/>
          <w:sz w:val="26"/>
          <w:szCs w:val="26"/>
          <w:lang w:eastAsia="uk-UA"/>
        </w:rPr>
      </w:pPr>
      <w:r w:rsidRPr="00CF66DF">
        <w:rPr>
          <w:color w:val="000000"/>
          <w:sz w:val="26"/>
          <w:szCs w:val="26"/>
          <w:lang w:eastAsia="uk-UA"/>
        </w:rPr>
        <w:t xml:space="preserve">Комісією встановлено, що кандидат у Декларації за 2023 рік у розділі 12 «Грошові активи» зазначала кошти, позичені її чоловіком </w:t>
      </w:r>
      <w:r w:rsidR="00BE696A">
        <w:rPr>
          <w:color w:val="000000"/>
          <w:sz w:val="26"/>
          <w:szCs w:val="26"/>
          <w:lang w:eastAsia="uk-UA"/>
        </w:rPr>
        <w:t>ОСОБА_</w:t>
      </w:r>
      <w:r w:rsidR="00BE696A">
        <w:rPr>
          <w:color w:val="000000"/>
          <w:sz w:val="26"/>
          <w:szCs w:val="26"/>
          <w:lang w:eastAsia="uk-UA"/>
        </w:rPr>
        <w:t>1</w:t>
      </w:r>
      <w:r w:rsidR="00250597" w:rsidRPr="00CF66DF">
        <w:rPr>
          <w:color w:val="000000"/>
          <w:sz w:val="26"/>
          <w:szCs w:val="26"/>
          <w:lang w:eastAsia="uk-UA"/>
        </w:rPr>
        <w:t>,</w:t>
      </w:r>
      <w:r w:rsidRPr="00CF66DF">
        <w:rPr>
          <w:color w:val="000000"/>
          <w:sz w:val="26"/>
          <w:szCs w:val="26"/>
          <w:lang w:eastAsia="uk-UA"/>
        </w:rPr>
        <w:t xml:space="preserve"> в сумі: 849</w:t>
      </w:r>
      <w:r w:rsidR="00BE696A">
        <w:rPr>
          <w:color w:val="000000"/>
          <w:sz w:val="26"/>
          <w:szCs w:val="26"/>
          <w:lang w:eastAsia="uk-UA"/>
        </w:rPr>
        <w:t> </w:t>
      </w:r>
      <w:r w:rsidRPr="00CF66DF">
        <w:rPr>
          <w:color w:val="000000"/>
          <w:sz w:val="26"/>
          <w:szCs w:val="26"/>
          <w:lang w:eastAsia="uk-UA"/>
        </w:rPr>
        <w:t>488</w:t>
      </w:r>
      <w:r w:rsidR="00BE696A">
        <w:rPr>
          <w:color w:val="000000"/>
          <w:sz w:val="26"/>
          <w:szCs w:val="26"/>
          <w:lang w:eastAsia="uk-UA"/>
        </w:rPr>
        <w:t> </w:t>
      </w:r>
      <w:r w:rsidRPr="00CF66DF">
        <w:rPr>
          <w:color w:val="000000"/>
          <w:sz w:val="26"/>
          <w:szCs w:val="26"/>
          <w:lang w:eastAsia="uk-UA"/>
        </w:rPr>
        <w:t>грн; 94 000 грн та 187 658 грн. Проте в Декларації за 2022 рік у розділі</w:t>
      </w:r>
      <w:r w:rsidR="00250597" w:rsidRPr="00CF66DF">
        <w:rPr>
          <w:color w:val="000000"/>
          <w:sz w:val="26"/>
          <w:szCs w:val="26"/>
          <w:lang w:eastAsia="uk-UA"/>
        </w:rPr>
        <w:t> </w:t>
      </w:r>
      <w:r w:rsidRPr="00CF66DF">
        <w:rPr>
          <w:color w:val="000000"/>
          <w:sz w:val="26"/>
          <w:szCs w:val="26"/>
          <w:lang w:eastAsia="uk-UA"/>
        </w:rPr>
        <w:t>12 «Грошові активи» коштів чоловіка кандидатом не зазначено.</w:t>
      </w:r>
    </w:p>
    <w:p w14:paraId="4BDDE7E9" w14:textId="77777777" w:rsidR="001C5BB2" w:rsidRPr="00CF66DF" w:rsidRDefault="001C5BB2" w:rsidP="00E26C74">
      <w:pPr>
        <w:pStyle w:val="rtejustify"/>
        <w:numPr>
          <w:ilvl w:val="0"/>
          <w:numId w:val="6"/>
        </w:numPr>
        <w:shd w:val="clear" w:color="auto" w:fill="FFFFFF"/>
        <w:ind w:left="0" w:firstLine="709"/>
        <w:jc w:val="both"/>
        <w:rPr>
          <w:color w:val="1D1D1B"/>
          <w:sz w:val="26"/>
          <w:szCs w:val="26"/>
        </w:rPr>
      </w:pPr>
      <w:r w:rsidRPr="00CF66DF">
        <w:rPr>
          <w:color w:val="000000"/>
          <w:sz w:val="26"/>
          <w:szCs w:val="26"/>
        </w:rPr>
        <w:lastRenderedPageBreak/>
        <w:t>Відповідно до пункту 8 частини першої статті 46 Закону України «Про запобігання корупції» у декларації зазначаються відомості про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01 січня звітного року.</w:t>
      </w:r>
    </w:p>
    <w:p w14:paraId="4F00E91C" w14:textId="7EF7E404" w:rsidR="001C5BB2" w:rsidRPr="00CF66DF" w:rsidRDefault="001C5BB2" w:rsidP="00E26C74">
      <w:pPr>
        <w:pStyle w:val="rtejustify"/>
        <w:numPr>
          <w:ilvl w:val="0"/>
          <w:numId w:val="6"/>
        </w:numPr>
        <w:shd w:val="clear" w:color="auto" w:fill="FFFFFF"/>
        <w:ind w:left="0" w:firstLine="709"/>
        <w:jc w:val="both"/>
        <w:rPr>
          <w:color w:val="1D1D1B"/>
          <w:sz w:val="26"/>
          <w:szCs w:val="26"/>
        </w:rPr>
      </w:pPr>
      <w:r w:rsidRPr="00CF66DF">
        <w:rPr>
          <w:color w:val="000000"/>
          <w:sz w:val="26"/>
          <w:szCs w:val="26"/>
        </w:rPr>
        <w:t xml:space="preserve">Таким чином, у декларації мають бути відображені усі види грошових активів, </w:t>
      </w:r>
      <w:r w:rsidR="00C120CE" w:rsidRPr="00CF66DF">
        <w:rPr>
          <w:color w:val="000000"/>
          <w:sz w:val="26"/>
          <w:szCs w:val="26"/>
        </w:rPr>
        <w:t>зокрема</w:t>
      </w:r>
      <w:r w:rsidRPr="00CF66DF">
        <w:rPr>
          <w:color w:val="000000"/>
          <w:sz w:val="26"/>
          <w:szCs w:val="26"/>
        </w:rPr>
        <w:t xml:space="preserve"> готівкові кошти та кошти, розміщені на банківських рахунках, якщо їх сукупна вартість перевищує 50 прожиткових мінімумів станом на кінець звітного періоду.</w:t>
      </w:r>
    </w:p>
    <w:p w14:paraId="70FBA83E" w14:textId="27BE1FB7" w:rsidR="001C5BB2" w:rsidRPr="00CF66DF" w:rsidRDefault="005C440B" w:rsidP="00E26C74">
      <w:pPr>
        <w:numPr>
          <w:ilvl w:val="0"/>
          <w:numId w:val="6"/>
        </w:numPr>
        <w:shd w:val="clear" w:color="auto" w:fill="FFFFFF"/>
        <w:spacing w:before="100" w:beforeAutospacing="1" w:after="100" w:afterAutospacing="1" w:line="240" w:lineRule="auto"/>
        <w:ind w:leftChars="0" w:left="0" w:firstLineChars="0" w:firstLine="709"/>
        <w:jc w:val="both"/>
        <w:textDirection w:val="lrTb"/>
        <w:textAlignment w:val="auto"/>
        <w:outlineLvl w:val="9"/>
        <w:rPr>
          <w:color w:val="1D1D1B"/>
          <w:sz w:val="26"/>
          <w:szCs w:val="26"/>
          <w:lang w:val="uk-UA" w:eastAsia="uk-UA"/>
        </w:rPr>
      </w:pPr>
      <w:r w:rsidRPr="00CF66DF">
        <w:rPr>
          <w:color w:val="000000"/>
          <w:sz w:val="26"/>
          <w:szCs w:val="26"/>
          <w:lang w:val="uk-UA" w:eastAsia="uk-UA"/>
        </w:rPr>
        <w:t xml:space="preserve">Комісія у складі колегії </w:t>
      </w:r>
      <w:r w:rsidR="00C120CE" w:rsidRPr="00CF66DF">
        <w:rPr>
          <w:color w:val="000000"/>
          <w:sz w:val="26"/>
          <w:szCs w:val="26"/>
          <w:lang w:val="uk-UA" w:eastAsia="uk-UA"/>
        </w:rPr>
        <w:t>дійшла висновку</w:t>
      </w:r>
      <w:r w:rsidR="004900CF" w:rsidRPr="00CF66DF">
        <w:rPr>
          <w:color w:val="000000"/>
          <w:sz w:val="26"/>
          <w:szCs w:val="26"/>
          <w:lang w:val="uk-UA" w:eastAsia="uk-UA"/>
        </w:rPr>
        <w:t>, що</w:t>
      </w:r>
      <w:r w:rsidR="00C120CE" w:rsidRPr="00CF66DF">
        <w:rPr>
          <w:color w:val="000000"/>
          <w:sz w:val="26"/>
          <w:szCs w:val="26"/>
          <w:lang w:val="uk-UA" w:eastAsia="uk-UA"/>
        </w:rPr>
        <w:t>,</w:t>
      </w:r>
      <w:r w:rsidR="004900CF" w:rsidRPr="00CF66DF">
        <w:rPr>
          <w:color w:val="000000"/>
          <w:sz w:val="26"/>
          <w:szCs w:val="26"/>
          <w:lang w:val="uk-UA" w:eastAsia="uk-UA"/>
        </w:rPr>
        <w:t xml:space="preserve"> </w:t>
      </w:r>
      <w:r w:rsidR="00E25147" w:rsidRPr="00CF66DF">
        <w:rPr>
          <w:color w:val="000000"/>
          <w:sz w:val="26"/>
          <w:szCs w:val="26"/>
          <w:lang w:val="uk-UA" w:eastAsia="uk-UA"/>
        </w:rPr>
        <w:t>х</w:t>
      </w:r>
      <w:r w:rsidR="001C5BB2" w:rsidRPr="00CF66DF">
        <w:rPr>
          <w:color w:val="000000"/>
          <w:sz w:val="26"/>
          <w:szCs w:val="26"/>
          <w:lang w:val="uk-UA" w:eastAsia="uk-UA"/>
        </w:rPr>
        <w:t>оча зазначене й не свідчить про умисне приховування інформації про грошові активи або намагання ввести в оману, однак демонструє певну неуважність, недбалість та недостатню сумлінність кандидата.</w:t>
      </w:r>
    </w:p>
    <w:p w14:paraId="213B8B43" w14:textId="5CC3B646" w:rsidR="005807E6" w:rsidRPr="00CF66DF" w:rsidRDefault="005807E6" w:rsidP="005807E6">
      <w:pPr>
        <w:pStyle w:val="a5"/>
        <w:numPr>
          <w:ilvl w:val="0"/>
          <w:numId w:val="6"/>
        </w:numPr>
        <w:ind w:left="0" w:firstLine="709"/>
        <w:jc w:val="both"/>
        <w:rPr>
          <w:color w:val="000000"/>
          <w:sz w:val="26"/>
          <w:szCs w:val="26"/>
          <w:lang w:eastAsia="uk-UA"/>
        </w:rPr>
      </w:pPr>
      <w:r w:rsidRPr="00CF66DF">
        <w:rPr>
          <w:color w:val="000000"/>
          <w:sz w:val="26"/>
          <w:szCs w:val="26"/>
          <w:lang w:eastAsia="uk-UA"/>
        </w:rPr>
        <w:t xml:space="preserve">Комісія у пленарному складі погоджується з </w:t>
      </w:r>
      <w:r w:rsidR="005D0DC5" w:rsidRPr="00CF66DF">
        <w:rPr>
          <w:color w:val="000000"/>
          <w:sz w:val="26"/>
          <w:szCs w:val="26"/>
          <w:lang w:eastAsia="uk-UA"/>
        </w:rPr>
        <w:t>такою оцінкою та виснує, що відсутні достатні підстави для визнання кандидата на посаду судді так</w:t>
      </w:r>
      <w:r w:rsidR="009E29AC" w:rsidRPr="00CF66DF">
        <w:rPr>
          <w:color w:val="000000"/>
          <w:sz w:val="26"/>
          <w:szCs w:val="26"/>
          <w:lang w:eastAsia="uk-UA"/>
        </w:rPr>
        <w:t>ою</w:t>
      </w:r>
      <w:r w:rsidR="005D0DC5" w:rsidRPr="00CF66DF">
        <w:rPr>
          <w:color w:val="000000"/>
          <w:sz w:val="26"/>
          <w:szCs w:val="26"/>
          <w:lang w:eastAsia="uk-UA"/>
        </w:rPr>
        <w:t xml:space="preserve">, що не відповідає показникам критерію доброчесності та професійної етики, а тому відхиляє висновок </w:t>
      </w:r>
      <w:r w:rsidR="009E29AC" w:rsidRPr="00CF66DF">
        <w:rPr>
          <w:color w:val="000000"/>
          <w:sz w:val="26"/>
          <w:szCs w:val="26"/>
          <w:lang w:eastAsia="uk-UA"/>
        </w:rPr>
        <w:t>ГРД</w:t>
      </w:r>
      <w:r w:rsidR="005D0DC5" w:rsidRPr="00CF66DF">
        <w:rPr>
          <w:color w:val="000000"/>
          <w:sz w:val="26"/>
          <w:szCs w:val="26"/>
          <w:lang w:eastAsia="uk-UA"/>
        </w:rPr>
        <w:t xml:space="preserve"> у цій частині.</w:t>
      </w:r>
    </w:p>
    <w:p w14:paraId="34FD40CF" w14:textId="28D5FAA9" w:rsidR="001C5BB2" w:rsidRPr="00CF66DF" w:rsidRDefault="001C5BB2" w:rsidP="005B0C4C">
      <w:pPr>
        <w:numPr>
          <w:ilvl w:val="0"/>
          <w:numId w:val="6"/>
        </w:numPr>
        <w:shd w:val="clear" w:color="auto" w:fill="FFFFFF"/>
        <w:spacing w:before="100" w:beforeAutospacing="1" w:after="100" w:afterAutospacing="1" w:line="240" w:lineRule="auto"/>
        <w:ind w:leftChars="0" w:left="0" w:firstLineChars="0" w:firstLine="709"/>
        <w:jc w:val="both"/>
        <w:textDirection w:val="lrTb"/>
        <w:textAlignment w:val="auto"/>
        <w:outlineLvl w:val="9"/>
        <w:rPr>
          <w:color w:val="000000"/>
          <w:sz w:val="26"/>
          <w:szCs w:val="26"/>
          <w:lang w:val="uk-UA" w:eastAsia="uk-UA"/>
        </w:rPr>
      </w:pPr>
      <w:r w:rsidRPr="00CF66DF">
        <w:rPr>
          <w:color w:val="000000"/>
          <w:sz w:val="26"/>
          <w:szCs w:val="26"/>
          <w:lang w:val="uk-UA" w:eastAsia="uk-UA"/>
        </w:rPr>
        <w:t xml:space="preserve">Стосовно застережень ГРД щодо неможливості придбання Кравчук І.І. автомобіля марки «BYD </w:t>
      </w:r>
      <w:proofErr w:type="spellStart"/>
      <w:r w:rsidRPr="00CF66DF">
        <w:rPr>
          <w:color w:val="000000"/>
          <w:sz w:val="26"/>
          <w:szCs w:val="26"/>
          <w:lang w:val="uk-UA" w:eastAsia="uk-UA"/>
        </w:rPr>
        <w:t>Song</w:t>
      </w:r>
      <w:proofErr w:type="spellEnd"/>
      <w:r w:rsidRPr="00CF66DF">
        <w:rPr>
          <w:color w:val="000000"/>
          <w:sz w:val="26"/>
          <w:szCs w:val="26"/>
          <w:lang w:val="uk-UA" w:eastAsia="uk-UA"/>
        </w:rPr>
        <w:t xml:space="preserve"> </w:t>
      </w:r>
      <w:proofErr w:type="spellStart"/>
      <w:r w:rsidRPr="00CF66DF">
        <w:rPr>
          <w:color w:val="000000"/>
          <w:sz w:val="26"/>
          <w:szCs w:val="26"/>
          <w:lang w:val="uk-UA" w:eastAsia="uk-UA"/>
        </w:rPr>
        <w:t>Plus</w:t>
      </w:r>
      <w:proofErr w:type="spellEnd"/>
      <w:r w:rsidRPr="00CF66DF">
        <w:rPr>
          <w:color w:val="000000"/>
          <w:sz w:val="26"/>
          <w:szCs w:val="26"/>
          <w:lang w:val="uk-UA" w:eastAsia="uk-UA"/>
        </w:rPr>
        <w:t>» 2023 року випуску, вартістю 1 158 420 грн, оскільки у сім’ї кандидата не було достатньо коштів для придбання цього автомобіля (фактичні заощадження в Декларації за 2023 рік у гривнях становили менше ніж 600 000 грн)</w:t>
      </w:r>
      <w:r w:rsidR="00B71300" w:rsidRPr="00CF66DF">
        <w:rPr>
          <w:color w:val="000000"/>
          <w:sz w:val="26"/>
          <w:szCs w:val="26"/>
          <w:lang w:val="uk-UA" w:eastAsia="uk-UA"/>
        </w:rPr>
        <w:t>,</w:t>
      </w:r>
      <w:r w:rsidRPr="00CF66DF">
        <w:rPr>
          <w:color w:val="000000"/>
          <w:sz w:val="26"/>
          <w:szCs w:val="26"/>
          <w:lang w:val="uk-UA" w:eastAsia="uk-UA"/>
        </w:rPr>
        <w:t xml:space="preserve"> Кравчук І.І. пояснила, що вони звернулися до знайомого родини – </w:t>
      </w:r>
      <w:r w:rsidR="00BE696A">
        <w:rPr>
          <w:color w:val="000000"/>
          <w:sz w:val="26"/>
          <w:szCs w:val="26"/>
          <w:lang w:eastAsia="uk-UA"/>
        </w:rPr>
        <w:t>ОСОБА_</w:t>
      </w:r>
      <w:r w:rsidR="00BE696A">
        <w:rPr>
          <w:color w:val="000000"/>
          <w:sz w:val="26"/>
          <w:szCs w:val="26"/>
          <w:lang w:val="uk-UA" w:eastAsia="uk-UA"/>
        </w:rPr>
        <w:t>10</w:t>
      </w:r>
      <w:r w:rsidRPr="00CF66DF">
        <w:rPr>
          <w:color w:val="000000"/>
          <w:sz w:val="26"/>
          <w:szCs w:val="26"/>
          <w:lang w:val="uk-UA" w:eastAsia="uk-UA"/>
        </w:rPr>
        <w:t xml:space="preserve">, з проханням </w:t>
      </w:r>
      <w:r w:rsidR="00B71300" w:rsidRPr="00CF66DF">
        <w:rPr>
          <w:color w:val="000000"/>
          <w:sz w:val="26"/>
          <w:szCs w:val="26"/>
          <w:lang w:val="uk-UA" w:eastAsia="uk-UA"/>
        </w:rPr>
        <w:t>дат</w:t>
      </w:r>
      <w:r w:rsidRPr="00CF66DF">
        <w:rPr>
          <w:color w:val="000000"/>
          <w:sz w:val="26"/>
          <w:szCs w:val="26"/>
          <w:lang w:val="uk-UA" w:eastAsia="uk-UA"/>
        </w:rPr>
        <w:t>и у борг 1 000 000 грн для придбання автомобіля. Вона зобов’язалась повернути позичені кошти у строк до 31 березня 2024 року, проте кошти було повернуто 08 грудня 2023 року після відчуження 05 грудня 2023 року автомобіля марки  «</w:t>
      </w:r>
      <w:proofErr w:type="spellStart"/>
      <w:r w:rsidRPr="00CF66DF">
        <w:rPr>
          <w:color w:val="000000"/>
          <w:sz w:val="26"/>
          <w:szCs w:val="26"/>
          <w:lang w:val="uk-UA" w:eastAsia="uk-UA"/>
        </w:rPr>
        <w:t>Тоуоtа</w:t>
      </w:r>
      <w:proofErr w:type="spellEnd"/>
      <w:r w:rsidRPr="00CF66DF">
        <w:rPr>
          <w:color w:val="000000"/>
          <w:sz w:val="26"/>
          <w:szCs w:val="26"/>
          <w:lang w:val="uk-UA" w:eastAsia="uk-UA"/>
        </w:rPr>
        <w:t>  С- НК» 2019 року випуску.</w:t>
      </w:r>
    </w:p>
    <w:p w14:paraId="7EC9708C" w14:textId="28C791AA" w:rsidR="005D0DC5" w:rsidRPr="00CF66DF" w:rsidRDefault="005D0DC5" w:rsidP="005D0DC5">
      <w:pPr>
        <w:pStyle w:val="a5"/>
        <w:numPr>
          <w:ilvl w:val="0"/>
          <w:numId w:val="6"/>
        </w:numPr>
        <w:shd w:val="clear" w:color="auto" w:fill="FFFFFF"/>
        <w:spacing w:after="240"/>
        <w:ind w:left="0" w:firstLine="709"/>
        <w:jc w:val="both"/>
        <w:rPr>
          <w:color w:val="000000"/>
          <w:sz w:val="26"/>
          <w:szCs w:val="26"/>
          <w:lang w:eastAsia="uk-UA"/>
        </w:rPr>
      </w:pPr>
      <w:r w:rsidRPr="00CF66DF">
        <w:rPr>
          <w:color w:val="000000"/>
          <w:sz w:val="26"/>
          <w:szCs w:val="26"/>
          <w:lang w:eastAsia="uk-UA"/>
        </w:rPr>
        <w:t xml:space="preserve">Комісія у пленарному складі, виснує, що пояснення </w:t>
      </w:r>
      <w:r w:rsidR="00B71300" w:rsidRPr="00CF66DF">
        <w:rPr>
          <w:color w:val="000000"/>
          <w:sz w:val="26"/>
          <w:szCs w:val="26"/>
          <w:lang w:eastAsia="uk-UA"/>
        </w:rPr>
        <w:t xml:space="preserve">кандидата </w:t>
      </w:r>
      <w:r w:rsidRPr="00CF66DF">
        <w:rPr>
          <w:color w:val="000000"/>
          <w:sz w:val="26"/>
          <w:szCs w:val="26"/>
          <w:lang w:eastAsia="uk-UA"/>
        </w:rPr>
        <w:t xml:space="preserve">є послідовними та логічними, а надані на підтвердження </w:t>
      </w:r>
      <w:r w:rsidR="007079DC" w:rsidRPr="00CF66DF">
        <w:rPr>
          <w:color w:val="000000"/>
          <w:sz w:val="26"/>
          <w:szCs w:val="26"/>
          <w:lang w:eastAsia="uk-UA"/>
        </w:rPr>
        <w:t xml:space="preserve">її </w:t>
      </w:r>
      <w:r w:rsidRPr="00CF66DF">
        <w:rPr>
          <w:color w:val="000000"/>
          <w:sz w:val="26"/>
          <w:szCs w:val="26"/>
          <w:lang w:eastAsia="uk-UA"/>
        </w:rPr>
        <w:t xml:space="preserve">слів документи спростовують наведені у висновку припущення. З огляду на викладене Комісія відхиляє висновок ГРД у відповідній частині. </w:t>
      </w:r>
    </w:p>
    <w:p w14:paraId="49138510" w14:textId="172A5939" w:rsidR="0091082B" w:rsidRPr="00CF66DF" w:rsidRDefault="005F70CF" w:rsidP="005D0DC5">
      <w:pPr>
        <w:pStyle w:val="a5"/>
        <w:numPr>
          <w:ilvl w:val="0"/>
          <w:numId w:val="6"/>
        </w:numPr>
        <w:shd w:val="clear" w:color="auto" w:fill="FFFFFF"/>
        <w:spacing w:after="240"/>
        <w:ind w:left="0" w:firstLine="709"/>
        <w:jc w:val="both"/>
        <w:rPr>
          <w:color w:val="000000"/>
          <w:sz w:val="26"/>
          <w:szCs w:val="26"/>
          <w:lang w:eastAsia="uk-UA"/>
        </w:rPr>
      </w:pPr>
      <w:r w:rsidRPr="00CF66DF">
        <w:rPr>
          <w:color w:val="000000"/>
          <w:sz w:val="26"/>
          <w:szCs w:val="26"/>
          <w:lang w:eastAsia="uk-UA"/>
        </w:rPr>
        <w:t>Стосовно інформації</w:t>
      </w:r>
      <w:r w:rsidR="004E49AB" w:rsidRPr="00CF66DF">
        <w:rPr>
          <w:color w:val="000000"/>
          <w:sz w:val="26"/>
          <w:szCs w:val="26"/>
          <w:lang w:eastAsia="uk-UA"/>
        </w:rPr>
        <w:t>, викладеної у висновку</w:t>
      </w:r>
      <w:r w:rsidR="00177636" w:rsidRPr="00CF66DF">
        <w:rPr>
          <w:color w:val="000000"/>
          <w:sz w:val="26"/>
          <w:szCs w:val="26"/>
          <w:lang w:eastAsia="uk-UA"/>
        </w:rPr>
        <w:t xml:space="preserve">, на переконання Комісії, </w:t>
      </w:r>
      <w:r w:rsidR="00150B37" w:rsidRPr="00CF66DF">
        <w:rPr>
          <w:color w:val="000000"/>
          <w:sz w:val="26"/>
          <w:szCs w:val="26"/>
          <w:lang w:eastAsia="uk-UA"/>
        </w:rPr>
        <w:t xml:space="preserve">Кравчук І.І. </w:t>
      </w:r>
      <w:r w:rsidR="00177636" w:rsidRPr="00CF66DF">
        <w:rPr>
          <w:color w:val="000000"/>
          <w:sz w:val="26"/>
          <w:szCs w:val="26"/>
          <w:lang w:eastAsia="uk-UA"/>
        </w:rPr>
        <w:t>нада</w:t>
      </w:r>
      <w:r w:rsidR="00150B37" w:rsidRPr="00CF66DF">
        <w:rPr>
          <w:color w:val="000000"/>
          <w:sz w:val="26"/>
          <w:szCs w:val="26"/>
          <w:lang w:eastAsia="uk-UA"/>
        </w:rPr>
        <w:t>ла</w:t>
      </w:r>
      <w:r w:rsidR="00D530C3" w:rsidRPr="00CF66DF">
        <w:rPr>
          <w:color w:val="000000"/>
          <w:sz w:val="26"/>
          <w:szCs w:val="26"/>
          <w:lang w:eastAsia="uk-UA"/>
        </w:rPr>
        <w:t xml:space="preserve"> </w:t>
      </w:r>
      <w:r w:rsidR="00177636" w:rsidRPr="00CF66DF">
        <w:rPr>
          <w:color w:val="000000"/>
          <w:sz w:val="26"/>
          <w:szCs w:val="26"/>
          <w:lang w:eastAsia="uk-UA"/>
        </w:rPr>
        <w:t>обґрунтовані пояснення.</w:t>
      </w:r>
    </w:p>
    <w:p w14:paraId="5BA80084" w14:textId="6E12FC9A" w:rsidR="00F640B5" w:rsidRPr="00CF66DF" w:rsidRDefault="00F640B5" w:rsidP="00F640B5">
      <w:pPr>
        <w:pStyle w:val="a5"/>
        <w:numPr>
          <w:ilvl w:val="0"/>
          <w:numId w:val="6"/>
        </w:numPr>
        <w:shd w:val="clear" w:color="auto" w:fill="FFFFFF"/>
        <w:spacing w:after="240"/>
        <w:ind w:left="0" w:firstLine="709"/>
        <w:jc w:val="both"/>
        <w:rPr>
          <w:color w:val="1D1D1B"/>
          <w:sz w:val="26"/>
          <w:szCs w:val="26"/>
          <w:lang w:eastAsia="uk-UA"/>
        </w:rPr>
      </w:pPr>
      <w:r w:rsidRPr="00CF66DF">
        <w:rPr>
          <w:color w:val="000000"/>
          <w:sz w:val="26"/>
          <w:szCs w:val="26"/>
          <w:lang w:eastAsia="uk-UA"/>
        </w:rPr>
        <w:t>За результатами дослідження досьє, письмових пояснень</w:t>
      </w:r>
      <w:r w:rsidR="00150B37" w:rsidRPr="00CF66DF">
        <w:rPr>
          <w:color w:val="000000"/>
          <w:sz w:val="26"/>
          <w:szCs w:val="26"/>
          <w:lang w:eastAsia="uk-UA"/>
        </w:rPr>
        <w:t>,</w:t>
      </w:r>
      <w:r w:rsidRPr="00CF66DF">
        <w:rPr>
          <w:color w:val="000000"/>
          <w:sz w:val="26"/>
          <w:szCs w:val="26"/>
          <w:lang w:eastAsia="uk-UA"/>
        </w:rPr>
        <w:t xml:space="preserve"> співбесіди з кандидатом, </w:t>
      </w:r>
      <w:r w:rsidR="0029565E" w:rsidRPr="00CF66DF">
        <w:rPr>
          <w:color w:val="000000"/>
          <w:sz w:val="26"/>
          <w:szCs w:val="26"/>
          <w:lang w:eastAsia="uk-UA"/>
        </w:rPr>
        <w:t>та</w:t>
      </w:r>
      <w:r w:rsidRPr="00CF66DF">
        <w:rPr>
          <w:color w:val="000000"/>
          <w:sz w:val="26"/>
          <w:szCs w:val="26"/>
          <w:lang w:eastAsia="uk-UA"/>
        </w:rPr>
        <w:t xml:space="preserve"> голосувань під час закритого обговорення за відповідними показниками </w:t>
      </w:r>
      <w:r w:rsidRPr="00CF66DF">
        <w:rPr>
          <w:color w:val="000000"/>
          <w:sz w:val="26"/>
          <w:szCs w:val="26"/>
          <w:lang w:eastAsia="uk-UA"/>
        </w:rPr>
        <w:lastRenderedPageBreak/>
        <w:t>Комісія у пленарному складі виснує, що кандидат відповідає критері</w:t>
      </w:r>
      <w:r w:rsidR="0029565E" w:rsidRPr="00CF66DF">
        <w:rPr>
          <w:color w:val="000000"/>
          <w:sz w:val="26"/>
          <w:szCs w:val="26"/>
          <w:lang w:eastAsia="uk-UA"/>
        </w:rPr>
        <w:t>ям</w:t>
      </w:r>
      <w:r w:rsidRPr="00CF66DF">
        <w:rPr>
          <w:color w:val="000000"/>
          <w:sz w:val="26"/>
          <w:szCs w:val="26"/>
          <w:lang w:eastAsia="uk-UA"/>
        </w:rPr>
        <w:t xml:space="preserve"> доброчесності</w:t>
      </w:r>
      <w:r w:rsidR="00F97836" w:rsidRPr="00CF66DF">
        <w:rPr>
          <w:color w:val="000000"/>
          <w:sz w:val="26"/>
          <w:szCs w:val="26"/>
          <w:lang w:eastAsia="uk-UA"/>
        </w:rPr>
        <w:t xml:space="preserve"> та професійної етики</w:t>
      </w:r>
      <w:r w:rsidRPr="00CF66DF">
        <w:rPr>
          <w:color w:val="000000"/>
          <w:sz w:val="26"/>
          <w:szCs w:val="26"/>
          <w:lang w:eastAsia="uk-UA"/>
        </w:rPr>
        <w:t>.</w:t>
      </w:r>
    </w:p>
    <w:p w14:paraId="5728B9D8" w14:textId="0D9ECEB0" w:rsidR="00F640B5" w:rsidRPr="00CF66DF" w:rsidRDefault="00F640B5" w:rsidP="00F640B5">
      <w:pPr>
        <w:pStyle w:val="a5"/>
        <w:numPr>
          <w:ilvl w:val="0"/>
          <w:numId w:val="6"/>
        </w:numPr>
        <w:shd w:val="clear" w:color="auto" w:fill="FFFFFF"/>
        <w:spacing w:after="240"/>
        <w:ind w:left="0" w:firstLine="709"/>
        <w:jc w:val="both"/>
        <w:rPr>
          <w:color w:val="1D1D1B"/>
          <w:sz w:val="26"/>
          <w:szCs w:val="26"/>
          <w:lang w:eastAsia="uk-UA"/>
        </w:rPr>
      </w:pPr>
      <w:r w:rsidRPr="00CF66DF">
        <w:rPr>
          <w:color w:val="000000"/>
          <w:sz w:val="26"/>
          <w:szCs w:val="26"/>
          <w:lang w:eastAsia="uk-UA"/>
        </w:rPr>
        <w:t>Таким чином, кандидат підтверди</w:t>
      </w:r>
      <w:r w:rsidR="00F97836" w:rsidRPr="00CF66DF">
        <w:rPr>
          <w:color w:val="000000"/>
          <w:sz w:val="26"/>
          <w:szCs w:val="26"/>
          <w:lang w:eastAsia="uk-UA"/>
        </w:rPr>
        <w:t>ла</w:t>
      </w:r>
      <w:r w:rsidRPr="00CF66DF">
        <w:rPr>
          <w:color w:val="000000"/>
          <w:sz w:val="26"/>
          <w:szCs w:val="26"/>
          <w:lang w:eastAsia="uk-UA"/>
        </w:rPr>
        <w:t xml:space="preserve"> здатність здійснювати правосуддя в апеляційному загальному суді за критері</w:t>
      </w:r>
      <w:r w:rsidR="0029565E" w:rsidRPr="00CF66DF">
        <w:rPr>
          <w:color w:val="000000"/>
          <w:sz w:val="26"/>
          <w:szCs w:val="26"/>
          <w:lang w:eastAsia="uk-UA"/>
        </w:rPr>
        <w:t>ями</w:t>
      </w:r>
      <w:r w:rsidRPr="00CF66DF">
        <w:rPr>
          <w:color w:val="000000"/>
          <w:sz w:val="26"/>
          <w:szCs w:val="26"/>
          <w:lang w:eastAsia="uk-UA"/>
        </w:rPr>
        <w:t xml:space="preserve"> доброчесності та професійної етики.</w:t>
      </w:r>
    </w:p>
    <w:p w14:paraId="506E70E7" w14:textId="372718F4" w:rsidR="00F640B5" w:rsidRPr="00CF66DF" w:rsidRDefault="00F640B5" w:rsidP="00F640B5">
      <w:pPr>
        <w:pStyle w:val="a5"/>
        <w:numPr>
          <w:ilvl w:val="0"/>
          <w:numId w:val="6"/>
        </w:numPr>
        <w:shd w:val="clear" w:color="auto" w:fill="FFFFFF"/>
        <w:spacing w:after="240"/>
        <w:ind w:left="0" w:firstLine="709"/>
        <w:jc w:val="both"/>
        <w:rPr>
          <w:color w:val="1D1D1B"/>
          <w:sz w:val="26"/>
          <w:szCs w:val="26"/>
          <w:lang w:eastAsia="uk-UA"/>
        </w:rPr>
      </w:pPr>
      <w:r w:rsidRPr="00CF66DF">
        <w:rPr>
          <w:color w:val="000000"/>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3C6E04" w:rsidRPr="00CF66DF">
        <w:rPr>
          <w:color w:val="000000"/>
          <w:sz w:val="26"/>
          <w:szCs w:val="26"/>
          <w:lang w:eastAsia="uk-UA"/>
        </w:rPr>
        <w:t>одноголосно</w:t>
      </w:r>
      <w:r w:rsidRPr="00CF66DF">
        <w:rPr>
          <w:color w:val="000000"/>
          <w:sz w:val="26"/>
          <w:szCs w:val="26"/>
          <w:lang w:eastAsia="uk-UA"/>
        </w:rPr>
        <w:t>,</w:t>
      </w:r>
    </w:p>
    <w:p w14:paraId="368BF6AE" w14:textId="77777777" w:rsidR="0091082B" w:rsidRPr="00CF66DF" w:rsidRDefault="00AB0DAE" w:rsidP="00793244">
      <w:pPr>
        <w:shd w:val="clear" w:color="auto" w:fill="FFFFFF"/>
        <w:tabs>
          <w:tab w:val="left" w:pos="426"/>
        </w:tabs>
        <w:spacing w:line="240" w:lineRule="auto"/>
        <w:ind w:left="1" w:hanging="3"/>
        <w:jc w:val="center"/>
        <w:rPr>
          <w:sz w:val="26"/>
          <w:szCs w:val="26"/>
          <w:highlight w:val="yellow"/>
          <w:lang w:val="uk-UA"/>
        </w:rPr>
      </w:pPr>
      <w:r w:rsidRPr="00CF66DF">
        <w:rPr>
          <w:sz w:val="26"/>
          <w:szCs w:val="26"/>
          <w:lang w:val="uk-UA"/>
        </w:rPr>
        <w:t>вирішила:</w:t>
      </w:r>
    </w:p>
    <w:p w14:paraId="328336D2" w14:textId="77777777" w:rsidR="0091082B" w:rsidRPr="00CF66DF" w:rsidRDefault="0091082B" w:rsidP="00793244">
      <w:pPr>
        <w:spacing w:line="240" w:lineRule="auto"/>
        <w:jc w:val="both"/>
        <w:rPr>
          <w:sz w:val="12"/>
          <w:szCs w:val="12"/>
          <w:lang w:val="uk-UA"/>
        </w:rPr>
      </w:pPr>
    </w:p>
    <w:p w14:paraId="604049EC" w14:textId="77777777" w:rsidR="003C6E04" w:rsidRPr="00CF66DF" w:rsidRDefault="003C6E04" w:rsidP="003C6E04">
      <w:pPr>
        <w:tabs>
          <w:tab w:val="left" w:pos="-1701"/>
          <w:tab w:val="left" w:pos="-1276"/>
          <w:tab w:val="left" w:pos="0"/>
        </w:tabs>
        <w:suppressAutoHyphens/>
        <w:spacing w:line="240" w:lineRule="auto"/>
        <w:ind w:left="1" w:hanging="3"/>
        <w:contextualSpacing/>
        <w:jc w:val="both"/>
        <w:rPr>
          <w:iCs/>
          <w:color w:val="000000" w:themeColor="text1"/>
          <w:sz w:val="26"/>
          <w:szCs w:val="26"/>
          <w:lang w:val="uk-UA" w:eastAsia="uk-UA"/>
        </w:rPr>
      </w:pPr>
      <w:r w:rsidRPr="00CF66DF">
        <w:rPr>
          <w:iCs/>
          <w:color w:val="000000" w:themeColor="text1"/>
          <w:sz w:val="26"/>
          <w:szCs w:val="26"/>
          <w:lang w:val="uk-UA" w:eastAsia="uk-UA"/>
        </w:rPr>
        <w:t xml:space="preserve">визнати </w:t>
      </w:r>
      <w:r w:rsidRPr="00CF66DF">
        <w:rPr>
          <w:color w:val="000000" w:themeColor="text1"/>
          <w:sz w:val="26"/>
          <w:szCs w:val="26"/>
          <w:lang w:val="uk-UA"/>
        </w:rPr>
        <w:t>Кравчук Ірину Ігорівну</w:t>
      </w:r>
      <w:r w:rsidRPr="00CF66DF">
        <w:rPr>
          <w:iCs/>
          <w:color w:val="000000" w:themeColor="text1"/>
          <w:sz w:val="26"/>
          <w:szCs w:val="26"/>
          <w:lang w:val="uk-UA" w:eastAsia="uk-UA"/>
        </w:rPr>
        <w:t xml:space="preserve"> такою, що підтвердила здатність здійснювати правосуддя в апеляційному загальному суді.</w:t>
      </w:r>
    </w:p>
    <w:p w14:paraId="1D60C26C" w14:textId="77777777" w:rsidR="003C6E04" w:rsidRPr="00CF66DF" w:rsidRDefault="003C6E04" w:rsidP="003C6E04">
      <w:pPr>
        <w:tabs>
          <w:tab w:val="left" w:pos="-1701"/>
          <w:tab w:val="left" w:pos="-1276"/>
          <w:tab w:val="left" w:pos="0"/>
        </w:tabs>
        <w:suppressAutoHyphens/>
        <w:spacing w:line="240" w:lineRule="auto"/>
        <w:ind w:left="1" w:hanging="3"/>
        <w:contextualSpacing/>
        <w:jc w:val="both"/>
        <w:rPr>
          <w:iCs/>
          <w:color w:val="000000" w:themeColor="text1"/>
          <w:sz w:val="26"/>
          <w:szCs w:val="26"/>
          <w:lang w:val="uk-UA" w:eastAsia="uk-UA"/>
        </w:rPr>
      </w:pPr>
    </w:p>
    <w:p w14:paraId="629A442E" w14:textId="77777777" w:rsidR="0091082B" w:rsidRPr="00CF66DF" w:rsidRDefault="0091082B" w:rsidP="00793244">
      <w:pPr>
        <w:spacing w:line="240" w:lineRule="auto"/>
        <w:ind w:left="1" w:hanging="3"/>
        <w:jc w:val="both"/>
        <w:rPr>
          <w:sz w:val="26"/>
          <w:szCs w:val="26"/>
          <w:lang w:val="uk-UA"/>
        </w:rPr>
      </w:pPr>
    </w:p>
    <w:p w14:paraId="5336898D" w14:textId="080794BA" w:rsidR="00892533" w:rsidRPr="00CF66DF" w:rsidRDefault="00AB0DAE" w:rsidP="00B70B5A">
      <w:pPr>
        <w:spacing w:line="276" w:lineRule="auto"/>
        <w:ind w:left="1" w:hanging="3"/>
        <w:jc w:val="both"/>
        <w:rPr>
          <w:sz w:val="26"/>
          <w:szCs w:val="26"/>
          <w:lang w:val="uk-UA"/>
        </w:rPr>
      </w:pPr>
      <w:r w:rsidRPr="00CF66DF">
        <w:rPr>
          <w:sz w:val="26"/>
          <w:szCs w:val="26"/>
          <w:lang w:val="uk-UA"/>
        </w:rPr>
        <w:t>Го</w:t>
      </w:r>
      <w:r w:rsidR="000A264A" w:rsidRPr="00CF66DF">
        <w:rPr>
          <w:sz w:val="26"/>
          <w:szCs w:val="26"/>
          <w:lang w:val="uk-UA"/>
        </w:rPr>
        <w:t xml:space="preserve">ловуючий </w:t>
      </w:r>
      <w:r w:rsidR="000A264A" w:rsidRPr="00CF66DF">
        <w:rPr>
          <w:sz w:val="26"/>
          <w:szCs w:val="26"/>
          <w:lang w:val="uk-UA"/>
        </w:rPr>
        <w:tab/>
      </w:r>
      <w:r w:rsidR="000A264A" w:rsidRPr="00CF66DF">
        <w:rPr>
          <w:sz w:val="26"/>
          <w:szCs w:val="26"/>
          <w:lang w:val="uk-UA"/>
        </w:rPr>
        <w:tab/>
      </w:r>
      <w:r w:rsidR="000A264A" w:rsidRPr="00CF66DF">
        <w:rPr>
          <w:sz w:val="26"/>
          <w:szCs w:val="26"/>
          <w:lang w:val="uk-UA"/>
        </w:rPr>
        <w:tab/>
      </w:r>
      <w:r w:rsidR="000A264A" w:rsidRPr="00CF66DF">
        <w:rPr>
          <w:sz w:val="26"/>
          <w:szCs w:val="26"/>
          <w:lang w:val="uk-UA"/>
        </w:rPr>
        <w:tab/>
      </w:r>
      <w:r w:rsidR="000A264A" w:rsidRPr="00CF66DF">
        <w:rPr>
          <w:sz w:val="26"/>
          <w:szCs w:val="26"/>
          <w:lang w:val="uk-UA"/>
        </w:rPr>
        <w:tab/>
      </w:r>
      <w:r w:rsidR="006C5B59" w:rsidRPr="00CF66DF">
        <w:rPr>
          <w:sz w:val="26"/>
          <w:szCs w:val="26"/>
          <w:lang w:val="uk-UA"/>
        </w:rPr>
        <w:tab/>
      </w:r>
      <w:r w:rsidR="006C5B59" w:rsidRPr="00CF66DF">
        <w:rPr>
          <w:sz w:val="26"/>
          <w:szCs w:val="26"/>
          <w:lang w:val="uk-UA"/>
        </w:rPr>
        <w:tab/>
        <w:t>Андрій ПАСІЧНИК</w:t>
      </w:r>
    </w:p>
    <w:p w14:paraId="6E47D530" w14:textId="77777777" w:rsidR="002F25CC" w:rsidRPr="00CF66DF" w:rsidRDefault="002F25CC" w:rsidP="00B70B5A">
      <w:pPr>
        <w:spacing w:line="276" w:lineRule="auto"/>
        <w:ind w:left="1" w:hanging="3"/>
        <w:jc w:val="both"/>
        <w:rPr>
          <w:sz w:val="26"/>
          <w:szCs w:val="26"/>
          <w:lang w:val="uk-UA"/>
        </w:rPr>
      </w:pPr>
    </w:p>
    <w:p w14:paraId="54CA9303" w14:textId="5A75201C" w:rsidR="0091082B" w:rsidRPr="00CF66DF" w:rsidRDefault="00AB0DAE" w:rsidP="00B70B5A">
      <w:pPr>
        <w:spacing w:line="276" w:lineRule="auto"/>
        <w:ind w:left="1" w:hanging="3"/>
        <w:jc w:val="both"/>
        <w:rPr>
          <w:sz w:val="26"/>
          <w:szCs w:val="26"/>
          <w:lang w:val="uk-UA"/>
        </w:rPr>
      </w:pPr>
      <w:r w:rsidRPr="00CF66DF">
        <w:rPr>
          <w:sz w:val="26"/>
          <w:szCs w:val="26"/>
          <w:lang w:val="uk-UA"/>
        </w:rPr>
        <w:t>Члени</w:t>
      </w:r>
      <w:r w:rsidR="000A264A" w:rsidRPr="00CF66DF">
        <w:rPr>
          <w:sz w:val="26"/>
          <w:szCs w:val="26"/>
          <w:lang w:val="uk-UA"/>
        </w:rPr>
        <w:t xml:space="preserve"> Комісії: </w:t>
      </w:r>
      <w:r w:rsidR="000A264A" w:rsidRPr="00CF66DF">
        <w:rPr>
          <w:sz w:val="26"/>
          <w:szCs w:val="26"/>
          <w:lang w:val="uk-UA"/>
        </w:rPr>
        <w:tab/>
      </w:r>
      <w:r w:rsidR="000A264A" w:rsidRPr="00CF66DF">
        <w:rPr>
          <w:sz w:val="26"/>
          <w:szCs w:val="26"/>
          <w:lang w:val="uk-UA"/>
        </w:rPr>
        <w:tab/>
      </w:r>
      <w:r w:rsidR="000A264A" w:rsidRPr="00CF66DF">
        <w:rPr>
          <w:sz w:val="26"/>
          <w:szCs w:val="26"/>
          <w:lang w:val="uk-UA"/>
        </w:rPr>
        <w:tab/>
      </w:r>
      <w:r w:rsidR="000A264A" w:rsidRPr="00CF66DF">
        <w:rPr>
          <w:sz w:val="26"/>
          <w:szCs w:val="26"/>
          <w:lang w:val="uk-UA"/>
        </w:rPr>
        <w:tab/>
      </w:r>
      <w:r w:rsidR="000A264A" w:rsidRPr="00CF66DF">
        <w:rPr>
          <w:sz w:val="26"/>
          <w:szCs w:val="26"/>
          <w:lang w:val="uk-UA"/>
        </w:rPr>
        <w:tab/>
      </w:r>
      <w:r w:rsidR="006C5B59" w:rsidRPr="00CF66DF">
        <w:rPr>
          <w:sz w:val="26"/>
          <w:szCs w:val="26"/>
          <w:lang w:val="uk-UA"/>
        </w:rPr>
        <w:tab/>
      </w:r>
      <w:r w:rsidR="006C5B59" w:rsidRPr="00CF66DF">
        <w:rPr>
          <w:sz w:val="26"/>
          <w:szCs w:val="26"/>
          <w:lang w:val="uk-UA"/>
        </w:rPr>
        <w:tab/>
      </w:r>
      <w:r w:rsidR="000A264A" w:rsidRPr="00CF66DF">
        <w:rPr>
          <w:sz w:val="26"/>
          <w:szCs w:val="26"/>
          <w:lang w:val="uk-UA"/>
        </w:rPr>
        <w:t>Михайло БОГОНІС</w:t>
      </w:r>
      <w:r w:rsidR="00CF04EC" w:rsidRPr="00CF66DF">
        <w:rPr>
          <w:sz w:val="26"/>
          <w:szCs w:val="26"/>
          <w:lang w:val="uk-UA"/>
        </w:rPr>
        <w:t xml:space="preserve"> </w:t>
      </w:r>
    </w:p>
    <w:p w14:paraId="5A5DB3E1" w14:textId="57CA932E" w:rsidR="006C5B59" w:rsidRPr="00CF66DF" w:rsidRDefault="006C5B59" w:rsidP="00B70B5A">
      <w:pPr>
        <w:spacing w:line="276" w:lineRule="auto"/>
        <w:ind w:left="1" w:hanging="3"/>
        <w:jc w:val="both"/>
        <w:rPr>
          <w:sz w:val="26"/>
          <w:szCs w:val="26"/>
          <w:lang w:val="uk-UA"/>
        </w:rPr>
      </w:pPr>
    </w:p>
    <w:p w14:paraId="117D40C1" w14:textId="6752DA1A" w:rsidR="006C5B59" w:rsidRPr="00CF66DF" w:rsidRDefault="006C5B59" w:rsidP="00B70B5A">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t>Людмила ВОЛКОВА</w:t>
      </w:r>
    </w:p>
    <w:p w14:paraId="7A76CE9A" w14:textId="77777777" w:rsidR="00892533" w:rsidRPr="00CF66DF" w:rsidRDefault="00892533" w:rsidP="00B70B5A">
      <w:pPr>
        <w:spacing w:line="276" w:lineRule="auto"/>
        <w:ind w:left="1" w:hanging="3"/>
        <w:jc w:val="both"/>
        <w:rPr>
          <w:sz w:val="26"/>
          <w:szCs w:val="26"/>
          <w:lang w:val="uk-UA"/>
        </w:rPr>
      </w:pPr>
    </w:p>
    <w:p w14:paraId="3AE0D518" w14:textId="2886E476" w:rsidR="0091082B" w:rsidRPr="00CF66DF" w:rsidRDefault="000A264A" w:rsidP="00B70B5A">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006C5B59" w:rsidRPr="00CF66DF">
        <w:rPr>
          <w:sz w:val="26"/>
          <w:szCs w:val="26"/>
          <w:lang w:val="uk-UA"/>
        </w:rPr>
        <w:tab/>
      </w:r>
      <w:r w:rsidR="006C5B59" w:rsidRPr="00CF66DF">
        <w:rPr>
          <w:sz w:val="26"/>
          <w:szCs w:val="26"/>
          <w:lang w:val="uk-UA"/>
        </w:rPr>
        <w:tab/>
      </w:r>
      <w:r w:rsidRPr="00CF66DF">
        <w:rPr>
          <w:sz w:val="26"/>
          <w:szCs w:val="26"/>
          <w:lang w:val="uk-UA"/>
        </w:rPr>
        <w:t>Віталій ГАЦЕЛЮК</w:t>
      </w:r>
      <w:r w:rsidR="00CF04EC" w:rsidRPr="00CF66DF">
        <w:rPr>
          <w:sz w:val="26"/>
          <w:szCs w:val="26"/>
          <w:lang w:val="uk-UA"/>
        </w:rPr>
        <w:t xml:space="preserve"> </w:t>
      </w:r>
    </w:p>
    <w:p w14:paraId="5E5BC9D1" w14:textId="77777777" w:rsidR="00892533" w:rsidRPr="00CF66DF" w:rsidRDefault="00892533" w:rsidP="00B70B5A">
      <w:pPr>
        <w:spacing w:line="276" w:lineRule="auto"/>
        <w:ind w:left="1" w:hanging="3"/>
        <w:jc w:val="both"/>
        <w:rPr>
          <w:sz w:val="26"/>
          <w:szCs w:val="26"/>
          <w:lang w:val="uk-UA"/>
        </w:rPr>
      </w:pPr>
    </w:p>
    <w:p w14:paraId="025A3770" w14:textId="59F74986" w:rsidR="00CF04EC" w:rsidRPr="00CF66DF" w:rsidRDefault="00AB0DAE" w:rsidP="00CF04EC">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000A264A" w:rsidRPr="00CF66DF">
        <w:rPr>
          <w:sz w:val="26"/>
          <w:szCs w:val="26"/>
          <w:lang w:val="uk-UA"/>
        </w:rPr>
        <w:tab/>
      </w:r>
      <w:r w:rsidR="000A264A" w:rsidRPr="00CF66DF">
        <w:rPr>
          <w:sz w:val="26"/>
          <w:szCs w:val="26"/>
          <w:lang w:val="uk-UA"/>
        </w:rPr>
        <w:tab/>
      </w:r>
      <w:r w:rsidR="006C5B59" w:rsidRPr="00CF66DF">
        <w:rPr>
          <w:sz w:val="26"/>
          <w:szCs w:val="26"/>
          <w:lang w:val="uk-UA"/>
        </w:rPr>
        <w:tab/>
      </w:r>
      <w:r w:rsidR="006C5B59" w:rsidRPr="00CF66DF">
        <w:rPr>
          <w:sz w:val="26"/>
          <w:szCs w:val="26"/>
          <w:lang w:val="uk-UA"/>
        </w:rPr>
        <w:tab/>
      </w:r>
      <w:r w:rsidR="000A264A" w:rsidRPr="00CF66DF">
        <w:rPr>
          <w:sz w:val="26"/>
          <w:szCs w:val="26"/>
          <w:lang w:val="uk-UA"/>
        </w:rPr>
        <w:t>Ярослав ДУХ</w:t>
      </w:r>
      <w:r w:rsidR="00CF04EC" w:rsidRPr="00CF66DF">
        <w:rPr>
          <w:sz w:val="26"/>
          <w:szCs w:val="26"/>
          <w:lang w:val="uk-UA"/>
        </w:rPr>
        <w:t xml:space="preserve"> </w:t>
      </w:r>
    </w:p>
    <w:p w14:paraId="5A0D755D" w14:textId="77777777" w:rsidR="00892533" w:rsidRPr="00CF66DF" w:rsidRDefault="00892533" w:rsidP="00B70B5A">
      <w:pPr>
        <w:spacing w:line="276" w:lineRule="auto"/>
        <w:ind w:left="1" w:hanging="3"/>
        <w:jc w:val="both"/>
        <w:rPr>
          <w:sz w:val="26"/>
          <w:szCs w:val="26"/>
          <w:lang w:val="uk-UA"/>
        </w:rPr>
      </w:pPr>
    </w:p>
    <w:p w14:paraId="515C5B09" w14:textId="7ECC7E88" w:rsidR="00CF04EC" w:rsidRPr="00CF66DF" w:rsidRDefault="000A264A" w:rsidP="00CF04EC">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006C5B59" w:rsidRPr="00CF66DF">
        <w:rPr>
          <w:sz w:val="26"/>
          <w:szCs w:val="26"/>
          <w:lang w:val="uk-UA"/>
        </w:rPr>
        <w:tab/>
      </w:r>
      <w:r w:rsidR="006C5B59" w:rsidRPr="00CF66DF">
        <w:rPr>
          <w:sz w:val="26"/>
          <w:szCs w:val="26"/>
          <w:lang w:val="uk-UA"/>
        </w:rPr>
        <w:tab/>
      </w:r>
      <w:r w:rsidRPr="00CF66DF">
        <w:rPr>
          <w:sz w:val="26"/>
          <w:szCs w:val="26"/>
          <w:lang w:val="uk-UA"/>
        </w:rPr>
        <w:t>Роман КИДИСЮК</w:t>
      </w:r>
      <w:r w:rsidR="00CF04EC" w:rsidRPr="00CF66DF">
        <w:rPr>
          <w:sz w:val="26"/>
          <w:szCs w:val="26"/>
          <w:lang w:val="uk-UA"/>
        </w:rPr>
        <w:t xml:space="preserve">  </w:t>
      </w:r>
    </w:p>
    <w:p w14:paraId="5F1D487A" w14:textId="77777777" w:rsidR="00892533" w:rsidRPr="00CF66DF" w:rsidRDefault="00892533" w:rsidP="00B70B5A">
      <w:pPr>
        <w:spacing w:line="276" w:lineRule="auto"/>
        <w:ind w:left="1" w:hanging="3"/>
        <w:jc w:val="both"/>
        <w:rPr>
          <w:sz w:val="26"/>
          <w:szCs w:val="26"/>
          <w:lang w:val="uk-UA"/>
        </w:rPr>
      </w:pPr>
    </w:p>
    <w:p w14:paraId="017252DB" w14:textId="0EA5B2AF" w:rsidR="00CF04EC" w:rsidRDefault="000A264A" w:rsidP="00CF04EC">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006C5B59" w:rsidRPr="00CF66DF">
        <w:rPr>
          <w:sz w:val="26"/>
          <w:szCs w:val="26"/>
          <w:lang w:val="uk-UA"/>
        </w:rPr>
        <w:tab/>
      </w:r>
      <w:r w:rsidR="006C5B59" w:rsidRPr="00CF66DF">
        <w:rPr>
          <w:sz w:val="26"/>
          <w:szCs w:val="26"/>
          <w:lang w:val="uk-UA"/>
        </w:rPr>
        <w:tab/>
      </w:r>
      <w:r w:rsidRPr="00CF66DF">
        <w:rPr>
          <w:sz w:val="26"/>
          <w:szCs w:val="26"/>
          <w:lang w:val="uk-UA"/>
        </w:rPr>
        <w:t>Надія КОБЕЦЬКА</w:t>
      </w:r>
      <w:r w:rsidR="00CF04EC" w:rsidRPr="00CF66DF">
        <w:rPr>
          <w:sz w:val="26"/>
          <w:szCs w:val="26"/>
          <w:lang w:val="uk-UA"/>
        </w:rPr>
        <w:t xml:space="preserve"> </w:t>
      </w:r>
    </w:p>
    <w:p w14:paraId="05C49C00" w14:textId="62A156DB" w:rsidR="00CF2142" w:rsidRDefault="00CF2142" w:rsidP="00CF04EC">
      <w:pPr>
        <w:spacing w:line="276" w:lineRule="auto"/>
        <w:ind w:left="1" w:hanging="3"/>
        <w:jc w:val="both"/>
        <w:rPr>
          <w:sz w:val="26"/>
          <w:szCs w:val="26"/>
          <w:lang w:val="uk-UA"/>
        </w:rPr>
      </w:pPr>
    </w:p>
    <w:p w14:paraId="0C7883D8" w14:textId="457BE731" w:rsidR="00EB7A33" w:rsidRDefault="00CF2142" w:rsidP="00CF2142">
      <w:pPr>
        <w:spacing w:line="276" w:lineRule="auto"/>
        <w:ind w:left="1"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6C5B59" w:rsidRPr="00CF66DF">
        <w:rPr>
          <w:sz w:val="26"/>
          <w:szCs w:val="26"/>
          <w:lang w:val="uk-UA"/>
        </w:rPr>
        <w:t>Олег КОЛІУШ</w:t>
      </w:r>
    </w:p>
    <w:p w14:paraId="3D61258F" w14:textId="52EAA1DC" w:rsidR="00CF2142" w:rsidRDefault="00CF2142" w:rsidP="00CF2142">
      <w:pPr>
        <w:spacing w:line="276" w:lineRule="auto"/>
        <w:ind w:left="1" w:hanging="3"/>
        <w:jc w:val="both"/>
        <w:rPr>
          <w:sz w:val="26"/>
          <w:szCs w:val="26"/>
          <w:lang w:val="uk-UA"/>
        </w:rPr>
      </w:pPr>
    </w:p>
    <w:p w14:paraId="21383ECE" w14:textId="56C0D463" w:rsidR="006C5B59" w:rsidRPr="00CF66DF" w:rsidRDefault="00CF2142" w:rsidP="00CF2142">
      <w:pPr>
        <w:spacing w:line="276" w:lineRule="auto"/>
        <w:ind w:left="1"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EB7A33" w:rsidRPr="00CF66DF">
        <w:rPr>
          <w:sz w:val="26"/>
          <w:szCs w:val="26"/>
          <w:lang w:val="uk-UA"/>
        </w:rPr>
        <w:t>Ігор КУШНІР</w:t>
      </w:r>
      <w:r w:rsidR="006C5B59" w:rsidRPr="00CF66DF">
        <w:rPr>
          <w:sz w:val="26"/>
          <w:szCs w:val="26"/>
          <w:lang w:val="uk-UA"/>
        </w:rPr>
        <w:t xml:space="preserve"> </w:t>
      </w:r>
    </w:p>
    <w:p w14:paraId="19E14991" w14:textId="77777777" w:rsidR="00892533" w:rsidRPr="00CF66DF" w:rsidRDefault="00892533" w:rsidP="00B70B5A">
      <w:pPr>
        <w:spacing w:line="276" w:lineRule="auto"/>
        <w:ind w:left="1" w:hanging="3"/>
        <w:jc w:val="both"/>
        <w:rPr>
          <w:sz w:val="26"/>
          <w:szCs w:val="26"/>
          <w:lang w:val="uk-UA"/>
        </w:rPr>
      </w:pPr>
    </w:p>
    <w:p w14:paraId="72D00761" w14:textId="4361C569" w:rsidR="0091082B" w:rsidRPr="00CF66DF" w:rsidRDefault="000A264A" w:rsidP="00B70B5A">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006C5B59" w:rsidRPr="00CF66DF">
        <w:rPr>
          <w:sz w:val="26"/>
          <w:szCs w:val="26"/>
          <w:lang w:val="uk-UA"/>
        </w:rPr>
        <w:tab/>
      </w:r>
      <w:r w:rsidR="006C5B59" w:rsidRPr="00CF66DF">
        <w:rPr>
          <w:sz w:val="26"/>
          <w:szCs w:val="26"/>
          <w:lang w:val="uk-UA"/>
        </w:rPr>
        <w:tab/>
      </w:r>
      <w:r w:rsidRPr="00CF66DF">
        <w:rPr>
          <w:sz w:val="26"/>
          <w:szCs w:val="26"/>
          <w:lang w:val="uk-UA"/>
        </w:rPr>
        <w:t>Володимир ЛУГАНСЬКИЙ</w:t>
      </w:r>
      <w:r w:rsidR="002F25CC" w:rsidRPr="00CF66DF">
        <w:rPr>
          <w:sz w:val="26"/>
          <w:szCs w:val="26"/>
          <w:lang w:val="uk-UA"/>
        </w:rPr>
        <w:t xml:space="preserve"> </w:t>
      </w:r>
    </w:p>
    <w:p w14:paraId="31B8196D" w14:textId="77777777" w:rsidR="00892533" w:rsidRPr="00CF66DF" w:rsidRDefault="00892533" w:rsidP="00B70B5A">
      <w:pPr>
        <w:spacing w:line="276" w:lineRule="auto"/>
        <w:ind w:left="1" w:hanging="3"/>
        <w:jc w:val="both"/>
        <w:rPr>
          <w:sz w:val="26"/>
          <w:szCs w:val="26"/>
          <w:lang w:val="uk-UA"/>
        </w:rPr>
      </w:pPr>
    </w:p>
    <w:p w14:paraId="7EB42C28" w14:textId="1D53537C" w:rsidR="00CF04EC" w:rsidRPr="00CF66DF" w:rsidRDefault="000A264A" w:rsidP="00CF04EC">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006C5B59" w:rsidRPr="00CF66DF">
        <w:rPr>
          <w:sz w:val="26"/>
          <w:szCs w:val="26"/>
          <w:lang w:val="uk-UA"/>
        </w:rPr>
        <w:tab/>
      </w:r>
      <w:r w:rsidR="006C5B59" w:rsidRPr="00CF66DF">
        <w:rPr>
          <w:sz w:val="26"/>
          <w:szCs w:val="26"/>
          <w:lang w:val="uk-UA"/>
        </w:rPr>
        <w:tab/>
      </w:r>
      <w:r w:rsidRPr="00CF66DF">
        <w:rPr>
          <w:sz w:val="26"/>
          <w:szCs w:val="26"/>
          <w:lang w:val="uk-UA"/>
        </w:rPr>
        <w:t>Руслан МЕЛЬНИК</w:t>
      </w:r>
      <w:r w:rsidR="00CF04EC" w:rsidRPr="00CF66DF">
        <w:rPr>
          <w:sz w:val="26"/>
          <w:szCs w:val="26"/>
          <w:lang w:val="uk-UA"/>
        </w:rPr>
        <w:t xml:space="preserve"> </w:t>
      </w:r>
    </w:p>
    <w:p w14:paraId="2D5EA1F2" w14:textId="2277834D" w:rsidR="00BF3BCC" w:rsidRPr="00CF66DF" w:rsidRDefault="00BF3BCC" w:rsidP="00CF04EC">
      <w:pPr>
        <w:spacing w:line="276" w:lineRule="auto"/>
        <w:ind w:left="1" w:hanging="3"/>
        <w:jc w:val="both"/>
        <w:rPr>
          <w:sz w:val="26"/>
          <w:szCs w:val="26"/>
          <w:lang w:val="uk-UA"/>
        </w:rPr>
      </w:pPr>
    </w:p>
    <w:p w14:paraId="1656F43D" w14:textId="52C721C7" w:rsidR="00CF04EC" w:rsidRPr="00CF66DF" w:rsidRDefault="00BF3BCC" w:rsidP="00CF04EC">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00B14D4C" w:rsidRPr="00CF66DF">
        <w:rPr>
          <w:sz w:val="26"/>
          <w:szCs w:val="26"/>
          <w:lang w:val="uk-UA"/>
        </w:rPr>
        <w:tab/>
      </w:r>
      <w:r w:rsidR="00B14D4C" w:rsidRPr="00CF66DF">
        <w:rPr>
          <w:sz w:val="26"/>
          <w:szCs w:val="26"/>
          <w:lang w:val="uk-UA"/>
        </w:rPr>
        <w:tab/>
      </w:r>
      <w:r w:rsidR="000A264A" w:rsidRPr="00CF66DF">
        <w:rPr>
          <w:sz w:val="26"/>
          <w:szCs w:val="26"/>
          <w:lang w:val="uk-UA"/>
        </w:rPr>
        <w:t>Роман САБОДАШ</w:t>
      </w:r>
    </w:p>
    <w:p w14:paraId="20E49018" w14:textId="77777777" w:rsidR="00892533" w:rsidRPr="00CF66DF" w:rsidRDefault="00892533" w:rsidP="00B70B5A">
      <w:pPr>
        <w:spacing w:line="276" w:lineRule="auto"/>
        <w:ind w:left="1" w:hanging="3"/>
        <w:jc w:val="both"/>
        <w:rPr>
          <w:sz w:val="26"/>
          <w:szCs w:val="26"/>
          <w:lang w:val="uk-UA"/>
        </w:rPr>
      </w:pPr>
    </w:p>
    <w:p w14:paraId="3C85785E" w14:textId="12E3FCB2" w:rsidR="0091082B" w:rsidRPr="00CF66DF" w:rsidRDefault="000A264A" w:rsidP="00B70B5A">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00B14D4C" w:rsidRPr="00CF66DF">
        <w:rPr>
          <w:sz w:val="26"/>
          <w:szCs w:val="26"/>
          <w:lang w:val="uk-UA"/>
        </w:rPr>
        <w:tab/>
      </w:r>
      <w:r w:rsidR="00B14D4C" w:rsidRPr="00CF66DF">
        <w:rPr>
          <w:sz w:val="26"/>
          <w:szCs w:val="26"/>
          <w:lang w:val="uk-UA"/>
        </w:rPr>
        <w:tab/>
      </w:r>
      <w:r w:rsidR="00DA0340" w:rsidRPr="00CF66DF">
        <w:rPr>
          <w:sz w:val="26"/>
          <w:szCs w:val="26"/>
          <w:lang w:val="uk-UA"/>
        </w:rPr>
        <w:t>Сергій ЧУМАК</w:t>
      </w:r>
    </w:p>
    <w:p w14:paraId="4F62047E" w14:textId="7E5328B7" w:rsidR="00B14D4C" w:rsidRPr="00CF66DF" w:rsidRDefault="00B14D4C" w:rsidP="00B70B5A">
      <w:pPr>
        <w:spacing w:line="276" w:lineRule="auto"/>
        <w:ind w:left="1" w:hanging="3"/>
        <w:jc w:val="both"/>
        <w:rPr>
          <w:sz w:val="26"/>
          <w:szCs w:val="26"/>
          <w:lang w:val="uk-UA"/>
        </w:rPr>
      </w:pPr>
    </w:p>
    <w:p w14:paraId="574DF79B" w14:textId="2AA1FBE7" w:rsidR="00B14D4C" w:rsidRPr="00CF66DF" w:rsidRDefault="00B14D4C" w:rsidP="00B70B5A">
      <w:pPr>
        <w:spacing w:line="276" w:lineRule="auto"/>
        <w:ind w:left="1" w:hanging="3"/>
        <w:jc w:val="both"/>
        <w:rPr>
          <w:sz w:val="26"/>
          <w:szCs w:val="26"/>
          <w:lang w:val="uk-UA"/>
        </w:rPr>
      </w:pP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r>
      <w:r w:rsidRPr="00CF66DF">
        <w:rPr>
          <w:sz w:val="26"/>
          <w:szCs w:val="26"/>
          <w:lang w:val="uk-UA"/>
        </w:rPr>
        <w:tab/>
        <w:t>Галина ШЕВЧУК</w:t>
      </w:r>
    </w:p>
    <w:sectPr w:rsidR="00B14D4C" w:rsidRPr="00CF66D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9DEE7" w14:textId="77777777" w:rsidR="00D43626" w:rsidRDefault="00D43626">
      <w:pPr>
        <w:spacing w:line="240" w:lineRule="auto"/>
        <w:ind w:left="0" w:hanging="2"/>
      </w:pPr>
      <w:r>
        <w:separator/>
      </w:r>
    </w:p>
  </w:endnote>
  <w:endnote w:type="continuationSeparator" w:id="0">
    <w:p w14:paraId="3EC0533A" w14:textId="77777777" w:rsidR="00D43626" w:rsidRDefault="00D436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034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325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6F36"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2F2D7" w14:textId="77777777" w:rsidR="00D43626" w:rsidRDefault="00D43626">
      <w:pPr>
        <w:spacing w:line="240" w:lineRule="auto"/>
        <w:ind w:left="0" w:hanging="2"/>
      </w:pPr>
      <w:r>
        <w:separator/>
      </w:r>
    </w:p>
  </w:footnote>
  <w:footnote w:type="continuationSeparator" w:id="0">
    <w:p w14:paraId="0B17E731" w14:textId="77777777" w:rsidR="00D43626" w:rsidRDefault="00D4362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5CE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7A22" w14:textId="77777777" w:rsidR="0091082B" w:rsidRDefault="00AB0DAE">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70B7D">
      <w:rPr>
        <w:noProof/>
        <w:color w:val="000000"/>
      </w:rPr>
      <w:t>11</w:t>
    </w:r>
    <w:r>
      <w:rPr>
        <w:color w:val="000000"/>
      </w:rPr>
      <w:fldChar w:fldCharType="end"/>
    </w:r>
  </w:p>
  <w:p w14:paraId="05632985"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4A0C" w14:textId="77777777" w:rsidR="0091082B" w:rsidRDefault="0091082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43E3"/>
    <w:multiLevelType w:val="hybridMultilevel"/>
    <w:tmpl w:val="18F85A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62194"/>
    <w:multiLevelType w:val="multilevel"/>
    <w:tmpl w:val="BF060128"/>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D1C1F"/>
    <w:multiLevelType w:val="hybridMultilevel"/>
    <w:tmpl w:val="2000FD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8A3377"/>
    <w:multiLevelType w:val="hybridMultilevel"/>
    <w:tmpl w:val="3E4E8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6"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142742"/>
    <w:multiLevelType w:val="multilevel"/>
    <w:tmpl w:val="91B0807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7"/>
  </w:num>
  <w:num w:numId="8">
    <w:abstractNumId w:val="7"/>
    <w:lvlOverride w:ilvl="0">
      <w:startOverride w:val="58"/>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10170"/>
    <w:rsid w:val="0001186B"/>
    <w:rsid w:val="00016652"/>
    <w:rsid w:val="00017C6B"/>
    <w:rsid w:val="00027087"/>
    <w:rsid w:val="000309A3"/>
    <w:rsid w:val="00032F6E"/>
    <w:rsid w:val="00040391"/>
    <w:rsid w:val="00042308"/>
    <w:rsid w:val="0005678F"/>
    <w:rsid w:val="00060AB8"/>
    <w:rsid w:val="00061161"/>
    <w:rsid w:val="0006341D"/>
    <w:rsid w:val="0006404C"/>
    <w:rsid w:val="000643D3"/>
    <w:rsid w:val="00070409"/>
    <w:rsid w:val="00086DD3"/>
    <w:rsid w:val="00090B4A"/>
    <w:rsid w:val="00091CB4"/>
    <w:rsid w:val="00092A71"/>
    <w:rsid w:val="00095896"/>
    <w:rsid w:val="00096417"/>
    <w:rsid w:val="000A264A"/>
    <w:rsid w:val="000A291D"/>
    <w:rsid w:val="000A33FA"/>
    <w:rsid w:val="000A5351"/>
    <w:rsid w:val="000B0EF5"/>
    <w:rsid w:val="000C3468"/>
    <w:rsid w:val="000D0924"/>
    <w:rsid w:val="000F3158"/>
    <w:rsid w:val="000F4520"/>
    <w:rsid w:val="000F5187"/>
    <w:rsid w:val="00101A51"/>
    <w:rsid w:val="00102324"/>
    <w:rsid w:val="001031B3"/>
    <w:rsid w:val="00104512"/>
    <w:rsid w:val="00106BBA"/>
    <w:rsid w:val="001169C9"/>
    <w:rsid w:val="00122263"/>
    <w:rsid w:val="00122C5D"/>
    <w:rsid w:val="0012487F"/>
    <w:rsid w:val="00126B15"/>
    <w:rsid w:val="00127114"/>
    <w:rsid w:val="0013694F"/>
    <w:rsid w:val="00137AC5"/>
    <w:rsid w:val="00137BE0"/>
    <w:rsid w:val="00150B37"/>
    <w:rsid w:val="001510B5"/>
    <w:rsid w:val="0016040B"/>
    <w:rsid w:val="001621D7"/>
    <w:rsid w:val="00162F48"/>
    <w:rsid w:val="00171ACB"/>
    <w:rsid w:val="00172975"/>
    <w:rsid w:val="00177636"/>
    <w:rsid w:val="00177F9E"/>
    <w:rsid w:val="00183097"/>
    <w:rsid w:val="001844B2"/>
    <w:rsid w:val="0019353B"/>
    <w:rsid w:val="00194EC8"/>
    <w:rsid w:val="00196795"/>
    <w:rsid w:val="001A1D53"/>
    <w:rsid w:val="001A46CE"/>
    <w:rsid w:val="001A6CDE"/>
    <w:rsid w:val="001B058F"/>
    <w:rsid w:val="001B05CD"/>
    <w:rsid w:val="001B7745"/>
    <w:rsid w:val="001C0081"/>
    <w:rsid w:val="001C03A3"/>
    <w:rsid w:val="001C11EA"/>
    <w:rsid w:val="001C5BB2"/>
    <w:rsid w:val="001D2F4E"/>
    <w:rsid w:val="001E6654"/>
    <w:rsid w:val="0020031D"/>
    <w:rsid w:val="002044D1"/>
    <w:rsid w:val="00206FB1"/>
    <w:rsid w:val="00214B60"/>
    <w:rsid w:val="00220A28"/>
    <w:rsid w:val="00224537"/>
    <w:rsid w:val="0023438E"/>
    <w:rsid w:val="002403F8"/>
    <w:rsid w:val="00240C5E"/>
    <w:rsid w:val="00241D94"/>
    <w:rsid w:val="00243EDA"/>
    <w:rsid w:val="00244DA4"/>
    <w:rsid w:val="0024591A"/>
    <w:rsid w:val="00245C50"/>
    <w:rsid w:val="00246DF4"/>
    <w:rsid w:val="00250597"/>
    <w:rsid w:val="00253319"/>
    <w:rsid w:val="00260F45"/>
    <w:rsid w:val="002624A8"/>
    <w:rsid w:val="00266424"/>
    <w:rsid w:val="002718D9"/>
    <w:rsid w:val="00272FF2"/>
    <w:rsid w:val="00273087"/>
    <w:rsid w:val="00274D2A"/>
    <w:rsid w:val="0027565F"/>
    <w:rsid w:val="00275A74"/>
    <w:rsid w:val="002769B0"/>
    <w:rsid w:val="00277B37"/>
    <w:rsid w:val="002805BB"/>
    <w:rsid w:val="002829F9"/>
    <w:rsid w:val="0029565E"/>
    <w:rsid w:val="002A1C9E"/>
    <w:rsid w:val="002A2C35"/>
    <w:rsid w:val="002A449B"/>
    <w:rsid w:val="002A45A3"/>
    <w:rsid w:val="002B456A"/>
    <w:rsid w:val="002B51E8"/>
    <w:rsid w:val="002B5CA7"/>
    <w:rsid w:val="002C32EE"/>
    <w:rsid w:val="002D3D7E"/>
    <w:rsid w:val="002D6E0E"/>
    <w:rsid w:val="002E2345"/>
    <w:rsid w:val="002E5565"/>
    <w:rsid w:val="002F25CC"/>
    <w:rsid w:val="002F62CE"/>
    <w:rsid w:val="00301948"/>
    <w:rsid w:val="00303731"/>
    <w:rsid w:val="003067F1"/>
    <w:rsid w:val="00315B08"/>
    <w:rsid w:val="003213D9"/>
    <w:rsid w:val="00321E24"/>
    <w:rsid w:val="0032261C"/>
    <w:rsid w:val="00327C40"/>
    <w:rsid w:val="003325E4"/>
    <w:rsid w:val="00335744"/>
    <w:rsid w:val="00336988"/>
    <w:rsid w:val="00340881"/>
    <w:rsid w:val="00341399"/>
    <w:rsid w:val="003426D3"/>
    <w:rsid w:val="0034410B"/>
    <w:rsid w:val="00351458"/>
    <w:rsid w:val="003579C2"/>
    <w:rsid w:val="00361917"/>
    <w:rsid w:val="003646EA"/>
    <w:rsid w:val="003658FC"/>
    <w:rsid w:val="003665ED"/>
    <w:rsid w:val="003668AB"/>
    <w:rsid w:val="00370A94"/>
    <w:rsid w:val="00371439"/>
    <w:rsid w:val="00374945"/>
    <w:rsid w:val="00380E98"/>
    <w:rsid w:val="00383DDC"/>
    <w:rsid w:val="00384C6B"/>
    <w:rsid w:val="00384FB9"/>
    <w:rsid w:val="00385580"/>
    <w:rsid w:val="00386B55"/>
    <w:rsid w:val="00392883"/>
    <w:rsid w:val="0039594F"/>
    <w:rsid w:val="0039764E"/>
    <w:rsid w:val="003A5841"/>
    <w:rsid w:val="003A59A1"/>
    <w:rsid w:val="003B0AFB"/>
    <w:rsid w:val="003B34FD"/>
    <w:rsid w:val="003B5BF8"/>
    <w:rsid w:val="003B5F82"/>
    <w:rsid w:val="003B6330"/>
    <w:rsid w:val="003C099A"/>
    <w:rsid w:val="003C364A"/>
    <w:rsid w:val="003C50CD"/>
    <w:rsid w:val="003C607F"/>
    <w:rsid w:val="003C609B"/>
    <w:rsid w:val="003C6E04"/>
    <w:rsid w:val="003D7082"/>
    <w:rsid w:val="003E53CA"/>
    <w:rsid w:val="003F11CC"/>
    <w:rsid w:val="003F2127"/>
    <w:rsid w:val="003F26F9"/>
    <w:rsid w:val="003F785E"/>
    <w:rsid w:val="00400855"/>
    <w:rsid w:val="004012E1"/>
    <w:rsid w:val="00404517"/>
    <w:rsid w:val="00407F05"/>
    <w:rsid w:val="004114CE"/>
    <w:rsid w:val="00422175"/>
    <w:rsid w:val="0042611B"/>
    <w:rsid w:val="004270BF"/>
    <w:rsid w:val="00436277"/>
    <w:rsid w:val="00440241"/>
    <w:rsid w:val="00440364"/>
    <w:rsid w:val="00442572"/>
    <w:rsid w:val="00453EA2"/>
    <w:rsid w:val="0045511F"/>
    <w:rsid w:val="0045710E"/>
    <w:rsid w:val="00457603"/>
    <w:rsid w:val="00461F33"/>
    <w:rsid w:val="00467430"/>
    <w:rsid w:val="0047344F"/>
    <w:rsid w:val="004749CC"/>
    <w:rsid w:val="004800A0"/>
    <w:rsid w:val="00481BBA"/>
    <w:rsid w:val="00486B52"/>
    <w:rsid w:val="004900CF"/>
    <w:rsid w:val="00494617"/>
    <w:rsid w:val="00496A15"/>
    <w:rsid w:val="004A000B"/>
    <w:rsid w:val="004A6484"/>
    <w:rsid w:val="004B5915"/>
    <w:rsid w:val="004B5AC6"/>
    <w:rsid w:val="004C3E74"/>
    <w:rsid w:val="004D2FF8"/>
    <w:rsid w:val="004E3E27"/>
    <w:rsid w:val="004E42CE"/>
    <w:rsid w:val="004E49AB"/>
    <w:rsid w:val="004E7960"/>
    <w:rsid w:val="004F3EF8"/>
    <w:rsid w:val="00502555"/>
    <w:rsid w:val="005028D8"/>
    <w:rsid w:val="005051E2"/>
    <w:rsid w:val="00511D8C"/>
    <w:rsid w:val="0051373C"/>
    <w:rsid w:val="00514993"/>
    <w:rsid w:val="005223BB"/>
    <w:rsid w:val="00524F65"/>
    <w:rsid w:val="0053473B"/>
    <w:rsid w:val="00535781"/>
    <w:rsid w:val="00535BA9"/>
    <w:rsid w:val="00540272"/>
    <w:rsid w:val="0054375E"/>
    <w:rsid w:val="00551AA4"/>
    <w:rsid w:val="00552793"/>
    <w:rsid w:val="0055536C"/>
    <w:rsid w:val="00563DCC"/>
    <w:rsid w:val="005701BB"/>
    <w:rsid w:val="00570CB2"/>
    <w:rsid w:val="0057198A"/>
    <w:rsid w:val="00574DFA"/>
    <w:rsid w:val="005762D1"/>
    <w:rsid w:val="0057699A"/>
    <w:rsid w:val="005807E6"/>
    <w:rsid w:val="00581745"/>
    <w:rsid w:val="00586576"/>
    <w:rsid w:val="00587001"/>
    <w:rsid w:val="00590CC9"/>
    <w:rsid w:val="00591350"/>
    <w:rsid w:val="00591C6C"/>
    <w:rsid w:val="00592C18"/>
    <w:rsid w:val="00593FB0"/>
    <w:rsid w:val="005954AE"/>
    <w:rsid w:val="00597E0E"/>
    <w:rsid w:val="005A5372"/>
    <w:rsid w:val="005B1580"/>
    <w:rsid w:val="005B6799"/>
    <w:rsid w:val="005B7C8F"/>
    <w:rsid w:val="005C3CE3"/>
    <w:rsid w:val="005C440B"/>
    <w:rsid w:val="005D0DC5"/>
    <w:rsid w:val="005E0A32"/>
    <w:rsid w:val="005E19D8"/>
    <w:rsid w:val="005E3DCF"/>
    <w:rsid w:val="005F0E73"/>
    <w:rsid w:val="005F2503"/>
    <w:rsid w:val="005F6F5B"/>
    <w:rsid w:val="005F6FDC"/>
    <w:rsid w:val="005F70CF"/>
    <w:rsid w:val="006062D8"/>
    <w:rsid w:val="006069EE"/>
    <w:rsid w:val="00612543"/>
    <w:rsid w:val="00612D8E"/>
    <w:rsid w:val="006145BC"/>
    <w:rsid w:val="00626A27"/>
    <w:rsid w:val="006271CA"/>
    <w:rsid w:val="00627F75"/>
    <w:rsid w:val="00634360"/>
    <w:rsid w:val="00634444"/>
    <w:rsid w:val="00640004"/>
    <w:rsid w:val="0064192C"/>
    <w:rsid w:val="00642460"/>
    <w:rsid w:val="00644DAC"/>
    <w:rsid w:val="00652C6D"/>
    <w:rsid w:val="0065386A"/>
    <w:rsid w:val="006554D3"/>
    <w:rsid w:val="006704F3"/>
    <w:rsid w:val="006767CB"/>
    <w:rsid w:val="00677264"/>
    <w:rsid w:val="00680AE4"/>
    <w:rsid w:val="006879B2"/>
    <w:rsid w:val="0069362A"/>
    <w:rsid w:val="00697501"/>
    <w:rsid w:val="006A03F5"/>
    <w:rsid w:val="006A0AEB"/>
    <w:rsid w:val="006A499D"/>
    <w:rsid w:val="006B005F"/>
    <w:rsid w:val="006B164F"/>
    <w:rsid w:val="006B1F93"/>
    <w:rsid w:val="006C2916"/>
    <w:rsid w:val="006C5B59"/>
    <w:rsid w:val="006D4CB2"/>
    <w:rsid w:val="006E200A"/>
    <w:rsid w:val="006E66FE"/>
    <w:rsid w:val="006F1E51"/>
    <w:rsid w:val="006F2CCE"/>
    <w:rsid w:val="006F405E"/>
    <w:rsid w:val="006F69EB"/>
    <w:rsid w:val="007073DD"/>
    <w:rsid w:val="007079DC"/>
    <w:rsid w:val="0071055B"/>
    <w:rsid w:val="0071724B"/>
    <w:rsid w:val="00722C30"/>
    <w:rsid w:val="007243D4"/>
    <w:rsid w:val="00724CBC"/>
    <w:rsid w:val="00730CF8"/>
    <w:rsid w:val="00744311"/>
    <w:rsid w:val="00745748"/>
    <w:rsid w:val="00747232"/>
    <w:rsid w:val="00750C86"/>
    <w:rsid w:val="007523A1"/>
    <w:rsid w:val="00754B37"/>
    <w:rsid w:val="00755CFF"/>
    <w:rsid w:val="00757E8F"/>
    <w:rsid w:val="007629A3"/>
    <w:rsid w:val="00766144"/>
    <w:rsid w:val="007742FE"/>
    <w:rsid w:val="00776DE8"/>
    <w:rsid w:val="00782B5D"/>
    <w:rsid w:val="00784CE3"/>
    <w:rsid w:val="00791659"/>
    <w:rsid w:val="00793244"/>
    <w:rsid w:val="007A155F"/>
    <w:rsid w:val="007A1735"/>
    <w:rsid w:val="007A37CA"/>
    <w:rsid w:val="007A4BC1"/>
    <w:rsid w:val="007A701A"/>
    <w:rsid w:val="007B0A18"/>
    <w:rsid w:val="007B4EC9"/>
    <w:rsid w:val="007C1FCD"/>
    <w:rsid w:val="007C420A"/>
    <w:rsid w:val="007C53AD"/>
    <w:rsid w:val="007D0089"/>
    <w:rsid w:val="007D0683"/>
    <w:rsid w:val="007D1708"/>
    <w:rsid w:val="007D39C6"/>
    <w:rsid w:val="007E62C5"/>
    <w:rsid w:val="007E7B68"/>
    <w:rsid w:val="007F002A"/>
    <w:rsid w:val="007F396B"/>
    <w:rsid w:val="0081108F"/>
    <w:rsid w:val="00813450"/>
    <w:rsid w:val="00822201"/>
    <w:rsid w:val="00823C32"/>
    <w:rsid w:val="00830C6A"/>
    <w:rsid w:val="008350E5"/>
    <w:rsid w:val="00835BB4"/>
    <w:rsid w:val="00837415"/>
    <w:rsid w:val="00841F88"/>
    <w:rsid w:val="00844ACE"/>
    <w:rsid w:val="00845756"/>
    <w:rsid w:val="00845E15"/>
    <w:rsid w:val="0086169F"/>
    <w:rsid w:val="00866037"/>
    <w:rsid w:val="008670A4"/>
    <w:rsid w:val="00872BDA"/>
    <w:rsid w:val="00876E71"/>
    <w:rsid w:val="008860F6"/>
    <w:rsid w:val="008875B5"/>
    <w:rsid w:val="00892533"/>
    <w:rsid w:val="008926C5"/>
    <w:rsid w:val="00894A06"/>
    <w:rsid w:val="00895BDD"/>
    <w:rsid w:val="008A28F7"/>
    <w:rsid w:val="008B40D1"/>
    <w:rsid w:val="008B501E"/>
    <w:rsid w:val="008D02BA"/>
    <w:rsid w:val="008D1089"/>
    <w:rsid w:val="008E0BA3"/>
    <w:rsid w:val="008F2EE9"/>
    <w:rsid w:val="008F79CF"/>
    <w:rsid w:val="00906355"/>
    <w:rsid w:val="009073CD"/>
    <w:rsid w:val="0091082B"/>
    <w:rsid w:val="00913456"/>
    <w:rsid w:val="00913F46"/>
    <w:rsid w:val="00915923"/>
    <w:rsid w:val="00915C0D"/>
    <w:rsid w:val="00916485"/>
    <w:rsid w:val="00925FB8"/>
    <w:rsid w:val="00926B2F"/>
    <w:rsid w:val="00932FAD"/>
    <w:rsid w:val="00946294"/>
    <w:rsid w:val="009500A6"/>
    <w:rsid w:val="00952118"/>
    <w:rsid w:val="00953B03"/>
    <w:rsid w:val="00955CB0"/>
    <w:rsid w:val="009619D2"/>
    <w:rsid w:val="00964B85"/>
    <w:rsid w:val="009667A8"/>
    <w:rsid w:val="00966DDD"/>
    <w:rsid w:val="00971537"/>
    <w:rsid w:val="009724B4"/>
    <w:rsid w:val="009741CE"/>
    <w:rsid w:val="00983D88"/>
    <w:rsid w:val="00984C06"/>
    <w:rsid w:val="00986DE1"/>
    <w:rsid w:val="009901E6"/>
    <w:rsid w:val="009926E7"/>
    <w:rsid w:val="00992BDA"/>
    <w:rsid w:val="009A1C53"/>
    <w:rsid w:val="009A3CC3"/>
    <w:rsid w:val="009A4C32"/>
    <w:rsid w:val="009A4E92"/>
    <w:rsid w:val="009A6343"/>
    <w:rsid w:val="009B38DD"/>
    <w:rsid w:val="009B4538"/>
    <w:rsid w:val="009B6A77"/>
    <w:rsid w:val="009B7095"/>
    <w:rsid w:val="009B7182"/>
    <w:rsid w:val="009C1F11"/>
    <w:rsid w:val="009C2835"/>
    <w:rsid w:val="009C3736"/>
    <w:rsid w:val="009C5B32"/>
    <w:rsid w:val="009C7FF6"/>
    <w:rsid w:val="009D0109"/>
    <w:rsid w:val="009D4D36"/>
    <w:rsid w:val="009E1426"/>
    <w:rsid w:val="009E29AC"/>
    <w:rsid w:val="009E31BE"/>
    <w:rsid w:val="009E3DF9"/>
    <w:rsid w:val="009F640C"/>
    <w:rsid w:val="009F72B2"/>
    <w:rsid w:val="00A00391"/>
    <w:rsid w:val="00A02B26"/>
    <w:rsid w:val="00A12BB4"/>
    <w:rsid w:val="00A25DC7"/>
    <w:rsid w:val="00A340EB"/>
    <w:rsid w:val="00A45621"/>
    <w:rsid w:val="00A45730"/>
    <w:rsid w:val="00A47F63"/>
    <w:rsid w:val="00A51AF6"/>
    <w:rsid w:val="00A55420"/>
    <w:rsid w:val="00A557E2"/>
    <w:rsid w:val="00A55D97"/>
    <w:rsid w:val="00A56C69"/>
    <w:rsid w:val="00A65945"/>
    <w:rsid w:val="00A664EF"/>
    <w:rsid w:val="00A67C97"/>
    <w:rsid w:val="00A72517"/>
    <w:rsid w:val="00A735CB"/>
    <w:rsid w:val="00A76C00"/>
    <w:rsid w:val="00A82716"/>
    <w:rsid w:val="00A8339A"/>
    <w:rsid w:val="00A86314"/>
    <w:rsid w:val="00A8684E"/>
    <w:rsid w:val="00A87C55"/>
    <w:rsid w:val="00A94471"/>
    <w:rsid w:val="00AB0DAE"/>
    <w:rsid w:val="00AC1569"/>
    <w:rsid w:val="00AC72B3"/>
    <w:rsid w:val="00AD362E"/>
    <w:rsid w:val="00AD5859"/>
    <w:rsid w:val="00AE17BF"/>
    <w:rsid w:val="00AE1BE8"/>
    <w:rsid w:val="00AE2B7C"/>
    <w:rsid w:val="00AE31B7"/>
    <w:rsid w:val="00AE6613"/>
    <w:rsid w:val="00AF3B6F"/>
    <w:rsid w:val="00AF3E58"/>
    <w:rsid w:val="00AF5C3A"/>
    <w:rsid w:val="00B01B5B"/>
    <w:rsid w:val="00B01EF2"/>
    <w:rsid w:val="00B04797"/>
    <w:rsid w:val="00B051FD"/>
    <w:rsid w:val="00B07DAA"/>
    <w:rsid w:val="00B13A79"/>
    <w:rsid w:val="00B13AB9"/>
    <w:rsid w:val="00B14817"/>
    <w:rsid w:val="00B14D4C"/>
    <w:rsid w:val="00B14F8B"/>
    <w:rsid w:val="00B1503C"/>
    <w:rsid w:val="00B21A56"/>
    <w:rsid w:val="00B22B50"/>
    <w:rsid w:val="00B23EDA"/>
    <w:rsid w:val="00B319CC"/>
    <w:rsid w:val="00B34FC9"/>
    <w:rsid w:val="00B351B6"/>
    <w:rsid w:val="00B4228D"/>
    <w:rsid w:val="00B44C34"/>
    <w:rsid w:val="00B467B4"/>
    <w:rsid w:val="00B53D5D"/>
    <w:rsid w:val="00B65072"/>
    <w:rsid w:val="00B66477"/>
    <w:rsid w:val="00B70A1B"/>
    <w:rsid w:val="00B70B5A"/>
    <w:rsid w:val="00B71300"/>
    <w:rsid w:val="00B713B1"/>
    <w:rsid w:val="00B71C93"/>
    <w:rsid w:val="00B80E8A"/>
    <w:rsid w:val="00B80F12"/>
    <w:rsid w:val="00B8145A"/>
    <w:rsid w:val="00B84C3E"/>
    <w:rsid w:val="00B84F22"/>
    <w:rsid w:val="00B90654"/>
    <w:rsid w:val="00BA6B54"/>
    <w:rsid w:val="00BA7CB9"/>
    <w:rsid w:val="00BB002D"/>
    <w:rsid w:val="00BB1E67"/>
    <w:rsid w:val="00BD1EF7"/>
    <w:rsid w:val="00BD727D"/>
    <w:rsid w:val="00BE1340"/>
    <w:rsid w:val="00BE696A"/>
    <w:rsid w:val="00BF04F4"/>
    <w:rsid w:val="00BF3BCC"/>
    <w:rsid w:val="00C001E8"/>
    <w:rsid w:val="00C10398"/>
    <w:rsid w:val="00C1134F"/>
    <w:rsid w:val="00C11903"/>
    <w:rsid w:val="00C120CE"/>
    <w:rsid w:val="00C14BAA"/>
    <w:rsid w:val="00C17EC2"/>
    <w:rsid w:val="00C27BED"/>
    <w:rsid w:val="00C3766F"/>
    <w:rsid w:val="00C37ED3"/>
    <w:rsid w:val="00C42CC9"/>
    <w:rsid w:val="00C45302"/>
    <w:rsid w:val="00C53F28"/>
    <w:rsid w:val="00C56716"/>
    <w:rsid w:val="00C57B42"/>
    <w:rsid w:val="00C70DE3"/>
    <w:rsid w:val="00C80D3D"/>
    <w:rsid w:val="00C86628"/>
    <w:rsid w:val="00C914E0"/>
    <w:rsid w:val="00C92CFE"/>
    <w:rsid w:val="00C97FBB"/>
    <w:rsid w:val="00CA3956"/>
    <w:rsid w:val="00CA44BA"/>
    <w:rsid w:val="00CB2D47"/>
    <w:rsid w:val="00CB3CA4"/>
    <w:rsid w:val="00CB538A"/>
    <w:rsid w:val="00CD659B"/>
    <w:rsid w:val="00CD768B"/>
    <w:rsid w:val="00CE15C3"/>
    <w:rsid w:val="00CE20E0"/>
    <w:rsid w:val="00CE2CD7"/>
    <w:rsid w:val="00CE4569"/>
    <w:rsid w:val="00CF04EC"/>
    <w:rsid w:val="00CF2142"/>
    <w:rsid w:val="00CF66DF"/>
    <w:rsid w:val="00D0052A"/>
    <w:rsid w:val="00D02F3C"/>
    <w:rsid w:val="00D05747"/>
    <w:rsid w:val="00D1127E"/>
    <w:rsid w:val="00D1289D"/>
    <w:rsid w:val="00D12C7E"/>
    <w:rsid w:val="00D15018"/>
    <w:rsid w:val="00D2027C"/>
    <w:rsid w:val="00D21D30"/>
    <w:rsid w:val="00D22537"/>
    <w:rsid w:val="00D23523"/>
    <w:rsid w:val="00D303F1"/>
    <w:rsid w:val="00D30DF1"/>
    <w:rsid w:val="00D33E08"/>
    <w:rsid w:val="00D36FC0"/>
    <w:rsid w:val="00D422C8"/>
    <w:rsid w:val="00D43626"/>
    <w:rsid w:val="00D506C4"/>
    <w:rsid w:val="00D530C3"/>
    <w:rsid w:val="00D61763"/>
    <w:rsid w:val="00D61E80"/>
    <w:rsid w:val="00D62176"/>
    <w:rsid w:val="00D71E45"/>
    <w:rsid w:val="00D72353"/>
    <w:rsid w:val="00D826CA"/>
    <w:rsid w:val="00D84B4F"/>
    <w:rsid w:val="00D854F2"/>
    <w:rsid w:val="00D8791D"/>
    <w:rsid w:val="00D9471A"/>
    <w:rsid w:val="00D97192"/>
    <w:rsid w:val="00DA0340"/>
    <w:rsid w:val="00DA43AD"/>
    <w:rsid w:val="00DA7E53"/>
    <w:rsid w:val="00DB776A"/>
    <w:rsid w:val="00DC0875"/>
    <w:rsid w:val="00DD11D6"/>
    <w:rsid w:val="00DD2E59"/>
    <w:rsid w:val="00DD79C9"/>
    <w:rsid w:val="00DE0FCB"/>
    <w:rsid w:val="00DE6390"/>
    <w:rsid w:val="00DF1076"/>
    <w:rsid w:val="00E03F91"/>
    <w:rsid w:val="00E233BB"/>
    <w:rsid w:val="00E24408"/>
    <w:rsid w:val="00E2501C"/>
    <w:rsid w:val="00E25147"/>
    <w:rsid w:val="00E26C74"/>
    <w:rsid w:val="00E309E8"/>
    <w:rsid w:val="00E33A7E"/>
    <w:rsid w:val="00E34E63"/>
    <w:rsid w:val="00E3536E"/>
    <w:rsid w:val="00E35433"/>
    <w:rsid w:val="00E37A54"/>
    <w:rsid w:val="00E41FDF"/>
    <w:rsid w:val="00E42779"/>
    <w:rsid w:val="00E52BF8"/>
    <w:rsid w:val="00E53C9B"/>
    <w:rsid w:val="00E606D8"/>
    <w:rsid w:val="00E62ECE"/>
    <w:rsid w:val="00E65E6D"/>
    <w:rsid w:val="00E6692C"/>
    <w:rsid w:val="00E70294"/>
    <w:rsid w:val="00E70B7D"/>
    <w:rsid w:val="00E76BDC"/>
    <w:rsid w:val="00E861BE"/>
    <w:rsid w:val="00EA0323"/>
    <w:rsid w:val="00EB3E03"/>
    <w:rsid w:val="00EB68C1"/>
    <w:rsid w:val="00EB7A33"/>
    <w:rsid w:val="00EC3ED7"/>
    <w:rsid w:val="00ED619D"/>
    <w:rsid w:val="00EE1BB2"/>
    <w:rsid w:val="00EE1DF7"/>
    <w:rsid w:val="00EE37C4"/>
    <w:rsid w:val="00EE488F"/>
    <w:rsid w:val="00EE6184"/>
    <w:rsid w:val="00EE72DA"/>
    <w:rsid w:val="00EF1E8E"/>
    <w:rsid w:val="00EF43CA"/>
    <w:rsid w:val="00EF5E4F"/>
    <w:rsid w:val="00F00EC9"/>
    <w:rsid w:val="00F03543"/>
    <w:rsid w:val="00F03918"/>
    <w:rsid w:val="00F04A83"/>
    <w:rsid w:val="00F072F0"/>
    <w:rsid w:val="00F144DB"/>
    <w:rsid w:val="00F16B4B"/>
    <w:rsid w:val="00F1747F"/>
    <w:rsid w:val="00F246F0"/>
    <w:rsid w:val="00F31568"/>
    <w:rsid w:val="00F32939"/>
    <w:rsid w:val="00F333FB"/>
    <w:rsid w:val="00F351E0"/>
    <w:rsid w:val="00F42B72"/>
    <w:rsid w:val="00F43468"/>
    <w:rsid w:val="00F4454A"/>
    <w:rsid w:val="00F45BC6"/>
    <w:rsid w:val="00F50A67"/>
    <w:rsid w:val="00F53DBB"/>
    <w:rsid w:val="00F56B77"/>
    <w:rsid w:val="00F6294C"/>
    <w:rsid w:val="00F640B5"/>
    <w:rsid w:val="00F754CC"/>
    <w:rsid w:val="00F75986"/>
    <w:rsid w:val="00F767D1"/>
    <w:rsid w:val="00F77924"/>
    <w:rsid w:val="00F80582"/>
    <w:rsid w:val="00F87AC9"/>
    <w:rsid w:val="00F97836"/>
    <w:rsid w:val="00FB527E"/>
    <w:rsid w:val="00FB734C"/>
    <w:rsid w:val="00FB7B08"/>
    <w:rsid w:val="00FC12AA"/>
    <w:rsid w:val="00FC4982"/>
    <w:rsid w:val="00FC4C87"/>
    <w:rsid w:val="00FD07A5"/>
    <w:rsid w:val="00FE0918"/>
    <w:rsid w:val="00FE0CAB"/>
    <w:rsid w:val="00FE4E2D"/>
    <w:rsid w:val="00FF2922"/>
    <w:rsid w:val="00FF3D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C2E2"/>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 w:type="character" w:customStyle="1" w:styleId="fontstyle01">
    <w:name w:val="fontstyle01"/>
    <w:basedOn w:val="a0"/>
    <w:rsid w:val="00AC72B3"/>
    <w:rPr>
      <w:rFonts w:ascii="TimesNewRomanPSMT" w:hAnsi="TimesNewRomanPSMT" w:hint="default"/>
      <w:b w:val="0"/>
      <w:bCs w:val="0"/>
      <w:i w:val="0"/>
      <w:iCs w:val="0"/>
      <w:color w:val="000000"/>
      <w:sz w:val="24"/>
      <w:szCs w:val="24"/>
    </w:rPr>
  </w:style>
  <w:style w:type="character" w:customStyle="1" w:styleId="apple-converted-space">
    <w:name w:val="apple-converted-space"/>
    <w:basedOn w:val="a0"/>
    <w:rsid w:val="00925FB8"/>
  </w:style>
  <w:style w:type="paragraph" w:customStyle="1" w:styleId="rtejustify">
    <w:name w:val="rtejustify"/>
    <w:basedOn w:val="a"/>
    <w:rsid w:val="0009589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customStyle="1" w:styleId="my-2">
    <w:name w:val="my-2"/>
    <w:basedOn w:val="a"/>
    <w:rsid w:val="00C10398"/>
    <w:pPr>
      <w:spacing w:before="100" w:beforeAutospacing="1" w:after="100" w:afterAutospacing="1" w:line="240" w:lineRule="auto"/>
      <w:ind w:leftChars="0" w:left="0" w:firstLineChars="0" w:firstLine="0"/>
      <w:textDirection w:val="lrTb"/>
      <w:textAlignment w:val="auto"/>
      <w:outlineLvl w:val="9"/>
    </w:pPr>
    <w:rPr>
      <w:position w:val="0"/>
      <w:lang w:eastAsia="ru-RU"/>
    </w:rPr>
  </w:style>
  <w:style w:type="paragraph" w:customStyle="1" w:styleId="p1">
    <w:name w:val="p1"/>
    <w:basedOn w:val="a"/>
    <w:rsid w:val="00946294"/>
    <w:pPr>
      <w:spacing w:before="100" w:beforeAutospacing="1" w:after="100" w:afterAutospacing="1" w:line="240" w:lineRule="auto"/>
      <w:ind w:leftChars="0" w:left="0" w:firstLineChars="0" w:firstLine="0"/>
      <w:textDirection w:val="lrTb"/>
      <w:textAlignment w:val="auto"/>
      <w:outlineLvl w:val="9"/>
    </w:pPr>
    <w:rPr>
      <w:positio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134283">
      <w:bodyDiv w:val="1"/>
      <w:marLeft w:val="0"/>
      <w:marRight w:val="0"/>
      <w:marTop w:val="0"/>
      <w:marBottom w:val="0"/>
      <w:divBdr>
        <w:top w:val="none" w:sz="0" w:space="0" w:color="auto"/>
        <w:left w:val="none" w:sz="0" w:space="0" w:color="auto"/>
        <w:bottom w:val="none" w:sz="0" w:space="0" w:color="auto"/>
        <w:right w:val="none" w:sz="0" w:space="0" w:color="auto"/>
      </w:divBdr>
    </w:div>
    <w:div w:id="1214926830">
      <w:bodyDiv w:val="1"/>
      <w:marLeft w:val="0"/>
      <w:marRight w:val="0"/>
      <w:marTop w:val="0"/>
      <w:marBottom w:val="0"/>
      <w:divBdr>
        <w:top w:val="none" w:sz="0" w:space="0" w:color="auto"/>
        <w:left w:val="none" w:sz="0" w:space="0" w:color="auto"/>
        <w:bottom w:val="none" w:sz="0" w:space="0" w:color="auto"/>
        <w:right w:val="none" w:sz="0" w:space="0" w:color="auto"/>
      </w:divBdr>
    </w:div>
    <w:div w:id="1306079746">
      <w:bodyDiv w:val="1"/>
      <w:marLeft w:val="0"/>
      <w:marRight w:val="0"/>
      <w:marTop w:val="0"/>
      <w:marBottom w:val="0"/>
      <w:divBdr>
        <w:top w:val="none" w:sz="0" w:space="0" w:color="auto"/>
        <w:left w:val="none" w:sz="0" w:space="0" w:color="auto"/>
        <w:bottom w:val="none" w:sz="0" w:space="0" w:color="auto"/>
        <w:right w:val="none" w:sz="0" w:space="0" w:color="auto"/>
      </w:divBdr>
    </w:div>
    <w:div w:id="1499229806">
      <w:bodyDiv w:val="1"/>
      <w:marLeft w:val="0"/>
      <w:marRight w:val="0"/>
      <w:marTop w:val="0"/>
      <w:marBottom w:val="0"/>
      <w:divBdr>
        <w:top w:val="none" w:sz="0" w:space="0" w:color="auto"/>
        <w:left w:val="none" w:sz="0" w:space="0" w:color="auto"/>
        <w:bottom w:val="none" w:sz="0" w:space="0" w:color="auto"/>
        <w:right w:val="none" w:sz="0" w:space="0" w:color="auto"/>
      </w:divBdr>
    </w:div>
    <w:div w:id="1747143322">
      <w:bodyDiv w:val="1"/>
      <w:marLeft w:val="0"/>
      <w:marRight w:val="0"/>
      <w:marTop w:val="0"/>
      <w:marBottom w:val="0"/>
      <w:divBdr>
        <w:top w:val="none" w:sz="0" w:space="0" w:color="auto"/>
        <w:left w:val="none" w:sz="0" w:space="0" w:color="auto"/>
        <w:bottom w:val="none" w:sz="0" w:space="0" w:color="auto"/>
        <w:right w:val="none" w:sz="0" w:space="0" w:color="auto"/>
      </w:divBdr>
    </w:div>
    <w:div w:id="1764765260">
      <w:bodyDiv w:val="1"/>
      <w:marLeft w:val="0"/>
      <w:marRight w:val="0"/>
      <w:marTop w:val="0"/>
      <w:marBottom w:val="0"/>
      <w:divBdr>
        <w:top w:val="none" w:sz="0" w:space="0" w:color="auto"/>
        <w:left w:val="none" w:sz="0" w:space="0" w:color="auto"/>
        <w:bottom w:val="none" w:sz="0" w:space="0" w:color="auto"/>
        <w:right w:val="none" w:sz="0" w:space="0" w:color="auto"/>
      </w:divBdr>
    </w:div>
    <w:div w:id="1842622007">
      <w:bodyDiv w:val="1"/>
      <w:marLeft w:val="0"/>
      <w:marRight w:val="0"/>
      <w:marTop w:val="0"/>
      <w:marBottom w:val="0"/>
      <w:divBdr>
        <w:top w:val="none" w:sz="0" w:space="0" w:color="auto"/>
        <w:left w:val="none" w:sz="0" w:space="0" w:color="auto"/>
        <w:bottom w:val="none" w:sz="0" w:space="0" w:color="auto"/>
        <w:right w:val="none" w:sz="0" w:space="0" w:color="auto"/>
      </w:divBdr>
    </w:div>
    <w:div w:id="1935244685">
      <w:bodyDiv w:val="1"/>
      <w:marLeft w:val="0"/>
      <w:marRight w:val="0"/>
      <w:marTop w:val="0"/>
      <w:marBottom w:val="0"/>
      <w:divBdr>
        <w:top w:val="none" w:sz="0" w:space="0" w:color="auto"/>
        <w:left w:val="none" w:sz="0" w:space="0" w:color="auto"/>
        <w:bottom w:val="none" w:sz="0" w:space="0" w:color="auto"/>
        <w:right w:val="none" w:sz="0" w:space="0" w:color="auto"/>
      </w:divBdr>
    </w:div>
    <w:div w:id="209612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7F22C1-BB2D-4B86-8E45-E29D70E8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27170</Words>
  <Characters>15487</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4</cp:revision>
  <cp:lastPrinted>2025-09-18T09:27:00Z</cp:lastPrinted>
  <dcterms:created xsi:type="dcterms:W3CDTF">2025-09-24T09:12:00Z</dcterms:created>
  <dcterms:modified xsi:type="dcterms:W3CDTF">2025-09-24T12:18:00Z</dcterms:modified>
</cp:coreProperties>
</file>