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0032" w:rsidRDefault="0015289D">
      <w:pPr>
        <w:pBdr>
          <w:top w:val="nil"/>
          <w:left w:val="nil"/>
          <w:bottom w:val="nil"/>
          <w:right w:val="nil"/>
          <w:between w:val="nil"/>
        </w:pBdr>
        <w:spacing w:line="240" w:lineRule="auto"/>
        <w:ind w:right="4200" w:hanging="2"/>
        <w:jc w:val="center"/>
      </w:pPr>
      <w:r>
        <w:t xml:space="preserve">                                                            </w:t>
      </w:r>
      <w:r>
        <w:rPr>
          <w:noProof/>
          <w:lang w:val="uk-UA"/>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C20032" w:rsidRDefault="00C20032">
      <w:pPr>
        <w:pBdr>
          <w:top w:val="nil"/>
          <w:left w:val="nil"/>
          <w:bottom w:val="nil"/>
          <w:right w:val="nil"/>
          <w:between w:val="nil"/>
        </w:pBdr>
        <w:spacing w:line="240" w:lineRule="auto"/>
        <w:ind w:hanging="2"/>
      </w:pPr>
    </w:p>
    <w:p w:rsidR="00C20032" w:rsidRDefault="0015289D">
      <w:pPr>
        <w:pBdr>
          <w:top w:val="nil"/>
          <w:left w:val="nil"/>
          <w:bottom w:val="nil"/>
          <w:right w:val="nil"/>
          <w:between w:val="nil"/>
        </w:pBdr>
        <w:spacing w:line="240" w:lineRule="auto"/>
        <w:ind w:left="2" w:right="57" w:hanging="4"/>
        <w:jc w:val="center"/>
        <w:rPr>
          <w:sz w:val="36"/>
          <w:szCs w:val="36"/>
        </w:rPr>
      </w:pPr>
      <w:r>
        <w:rPr>
          <w:sz w:val="36"/>
          <w:szCs w:val="36"/>
        </w:rPr>
        <w:t>ВИЩА КВАЛІФІКАЦІЙНА КОМІСІЯ СУДДІВ УКРАЇНИ</w:t>
      </w:r>
    </w:p>
    <w:p w:rsidR="00C20032" w:rsidRDefault="00C20032">
      <w:pPr>
        <w:pBdr>
          <w:top w:val="nil"/>
          <w:left w:val="nil"/>
          <w:bottom w:val="nil"/>
          <w:right w:val="nil"/>
          <w:between w:val="nil"/>
        </w:pBdr>
        <w:spacing w:line="240" w:lineRule="auto"/>
        <w:ind w:right="57" w:hanging="2"/>
        <w:jc w:val="both"/>
      </w:pPr>
    </w:p>
    <w:p w:rsidR="00C20032" w:rsidRPr="00612287" w:rsidRDefault="0015289D">
      <w:pPr>
        <w:pBdr>
          <w:top w:val="nil"/>
          <w:left w:val="nil"/>
          <w:bottom w:val="nil"/>
          <w:right w:val="nil"/>
          <w:between w:val="nil"/>
        </w:pBdr>
        <w:shd w:val="clear" w:color="auto" w:fill="FFFFFF"/>
        <w:spacing w:line="240" w:lineRule="auto"/>
        <w:ind w:left="1" w:hanging="3"/>
        <w:jc w:val="both"/>
      </w:pPr>
      <w:r w:rsidRPr="00612287">
        <w:t>17 вересня 2025 року</w:t>
      </w:r>
      <w:r w:rsidRPr="00612287">
        <w:tab/>
      </w:r>
      <w:r w:rsidRPr="00612287">
        <w:tab/>
      </w:r>
      <w:r w:rsidRPr="00612287">
        <w:tab/>
      </w:r>
      <w:r w:rsidRPr="00612287">
        <w:tab/>
      </w:r>
      <w:r w:rsidRPr="00612287">
        <w:tab/>
      </w:r>
      <w:r w:rsidRPr="00612287">
        <w:tab/>
      </w:r>
      <w:r w:rsidRPr="00612287">
        <w:tab/>
      </w:r>
      <w:r w:rsidRPr="00612287">
        <w:tab/>
      </w:r>
      <w:r w:rsidRPr="00612287">
        <w:tab/>
      </w:r>
      <w:r w:rsidR="00200248">
        <w:t xml:space="preserve">    </w:t>
      </w:r>
      <w:r w:rsidRPr="00612287">
        <w:t>м. Київ</w:t>
      </w:r>
    </w:p>
    <w:p w:rsidR="00C20032" w:rsidRPr="00EA61F7" w:rsidRDefault="00C20032">
      <w:pPr>
        <w:pBdr>
          <w:top w:val="nil"/>
          <w:left w:val="nil"/>
          <w:bottom w:val="nil"/>
          <w:right w:val="nil"/>
          <w:between w:val="nil"/>
        </w:pBdr>
        <w:shd w:val="clear" w:color="auto" w:fill="FFFFFF"/>
        <w:spacing w:line="240" w:lineRule="auto"/>
        <w:ind w:left="1" w:hanging="3"/>
        <w:jc w:val="both"/>
        <w:rPr>
          <w:sz w:val="20"/>
          <w:szCs w:val="20"/>
        </w:rPr>
      </w:pPr>
    </w:p>
    <w:p w:rsidR="00C20032" w:rsidRPr="000044FA" w:rsidRDefault="0015289D">
      <w:pPr>
        <w:pBdr>
          <w:top w:val="nil"/>
          <w:left w:val="nil"/>
          <w:bottom w:val="nil"/>
          <w:right w:val="nil"/>
          <w:between w:val="nil"/>
        </w:pBdr>
        <w:shd w:val="clear" w:color="auto" w:fill="FFFFFF"/>
        <w:spacing w:line="240" w:lineRule="auto"/>
        <w:ind w:left="1" w:right="134" w:hanging="3"/>
        <w:jc w:val="center"/>
        <w:rPr>
          <w:u w:val="single"/>
          <w:lang w:val="uk-UA"/>
        </w:rPr>
      </w:pPr>
      <w:r w:rsidRPr="00612287">
        <w:t xml:space="preserve">Р І Ш Е Н Н Я № </w:t>
      </w:r>
      <w:r w:rsidR="000044FA">
        <w:rPr>
          <w:u w:val="single"/>
          <w:lang w:val="uk-UA"/>
        </w:rPr>
        <w:t>410/ас-25</w:t>
      </w:r>
    </w:p>
    <w:p w:rsidR="00C20032" w:rsidRPr="00612287" w:rsidRDefault="00C20032">
      <w:pPr>
        <w:pBdr>
          <w:top w:val="nil"/>
          <w:left w:val="nil"/>
          <w:bottom w:val="nil"/>
          <w:right w:val="nil"/>
          <w:between w:val="nil"/>
        </w:pBdr>
        <w:shd w:val="clear" w:color="auto" w:fill="FFFFFF"/>
        <w:tabs>
          <w:tab w:val="left" w:pos="567"/>
        </w:tabs>
        <w:spacing w:line="240" w:lineRule="auto"/>
        <w:ind w:left="1" w:hanging="3"/>
        <w:jc w:val="both"/>
      </w:pPr>
    </w:p>
    <w:p w:rsidR="00C20032" w:rsidRPr="00612287" w:rsidRDefault="0015289D">
      <w:pPr>
        <w:pBdr>
          <w:top w:val="nil"/>
          <w:left w:val="nil"/>
          <w:bottom w:val="nil"/>
          <w:right w:val="nil"/>
          <w:between w:val="nil"/>
        </w:pBdr>
        <w:shd w:val="clear" w:color="auto" w:fill="FFFFFF"/>
        <w:tabs>
          <w:tab w:val="left" w:pos="567"/>
        </w:tabs>
        <w:spacing w:line="240" w:lineRule="auto"/>
        <w:ind w:left="1" w:hanging="3"/>
        <w:jc w:val="both"/>
      </w:pPr>
      <w:r w:rsidRPr="00612287">
        <w:t>Вища кваліфікаційна комісія суддів України у пленарному складі:</w:t>
      </w:r>
    </w:p>
    <w:p w:rsidR="00C20032" w:rsidRPr="00EA61F7" w:rsidRDefault="00C20032">
      <w:pPr>
        <w:pBdr>
          <w:top w:val="nil"/>
          <w:left w:val="nil"/>
          <w:bottom w:val="nil"/>
          <w:right w:val="nil"/>
          <w:between w:val="nil"/>
        </w:pBdr>
        <w:shd w:val="clear" w:color="auto" w:fill="FFFFFF"/>
        <w:spacing w:line="240" w:lineRule="auto"/>
        <w:ind w:left="1" w:right="134" w:hanging="3"/>
        <w:jc w:val="both"/>
        <w:rPr>
          <w:sz w:val="20"/>
          <w:szCs w:val="20"/>
        </w:rPr>
      </w:pPr>
    </w:p>
    <w:p w:rsidR="00C20032" w:rsidRPr="00612287" w:rsidRDefault="0015289D">
      <w:pPr>
        <w:pBdr>
          <w:top w:val="nil"/>
          <w:left w:val="nil"/>
          <w:bottom w:val="nil"/>
          <w:right w:val="nil"/>
          <w:between w:val="nil"/>
        </w:pBdr>
        <w:shd w:val="clear" w:color="auto" w:fill="FFFFFF"/>
        <w:spacing w:line="240" w:lineRule="auto"/>
        <w:ind w:left="1" w:hanging="3"/>
        <w:jc w:val="both"/>
      </w:pPr>
      <w:r w:rsidRPr="00612287">
        <w:t>головуючого – Андрія ПАСІЧНИКА (доповідач),</w:t>
      </w:r>
    </w:p>
    <w:p w:rsidR="00C20032" w:rsidRPr="00EA61F7" w:rsidRDefault="00C20032">
      <w:pPr>
        <w:pBdr>
          <w:top w:val="nil"/>
          <w:left w:val="nil"/>
          <w:bottom w:val="nil"/>
          <w:right w:val="nil"/>
          <w:between w:val="nil"/>
        </w:pBdr>
        <w:shd w:val="clear" w:color="auto" w:fill="FFFFFF"/>
        <w:tabs>
          <w:tab w:val="left" w:pos="3969"/>
        </w:tabs>
        <w:spacing w:line="240" w:lineRule="auto"/>
        <w:ind w:left="1" w:right="-15" w:hanging="3"/>
        <w:jc w:val="both"/>
        <w:rPr>
          <w:sz w:val="20"/>
          <w:szCs w:val="20"/>
          <w:highlight w:val="yellow"/>
        </w:rPr>
      </w:pPr>
    </w:p>
    <w:p w:rsidR="00C20032" w:rsidRPr="00612287" w:rsidRDefault="0015289D">
      <w:pPr>
        <w:shd w:val="clear" w:color="auto" w:fill="FFFFFF"/>
        <w:tabs>
          <w:tab w:val="left" w:pos="6804"/>
          <w:tab w:val="left" w:pos="7230"/>
        </w:tabs>
        <w:spacing w:line="240" w:lineRule="auto"/>
        <w:ind w:left="1" w:hanging="3"/>
        <w:jc w:val="both"/>
      </w:pPr>
      <w:r w:rsidRPr="00612287">
        <w:t>членів Комісії: Михайла БОГОНОСА, Людмили ВОЛКОВОЇ, Віталія ГАЦЕЛЮКА, Ярослава ДУХА, Романа КИДИСЮКА, Олега КОЛІУША, Ігоря КУШНІРА, Володимира ЛУГАНСЬКОГО, Руслана МЕЛЬНИКА, Олексія ОМЕЛЬЯНА, Романа САБОДАША, Руслана СИДОРОВИЧА, Сергія ЧУМАКА, Галини ШЕВЧУК,</w:t>
      </w:r>
    </w:p>
    <w:p w:rsidR="00C20032" w:rsidRPr="00EA61F7" w:rsidRDefault="00C20032">
      <w:pPr>
        <w:shd w:val="clear" w:color="auto" w:fill="FFFFFF"/>
        <w:tabs>
          <w:tab w:val="left" w:pos="6804"/>
          <w:tab w:val="left" w:pos="7230"/>
        </w:tabs>
        <w:spacing w:line="240" w:lineRule="auto"/>
        <w:ind w:left="1" w:hanging="3"/>
        <w:jc w:val="both"/>
        <w:rPr>
          <w:sz w:val="20"/>
          <w:szCs w:val="20"/>
        </w:rPr>
      </w:pPr>
    </w:p>
    <w:p w:rsidR="00C20032" w:rsidRPr="00612287" w:rsidRDefault="0015289D">
      <w:pPr>
        <w:shd w:val="clear" w:color="auto" w:fill="FFFFFF"/>
        <w:tabs>
          <w:tab w:val="left" w:pos="6804"/>
          <w:tab w:val="left" w:pos="7230"/>
        </w:tabs>
        <w:spacing w:line="240" w:lineRule="auto"/>
        <w:ind w:left="1" w:hanging="3"/>
        <w:jc w:val="both"/>
      </w:pPr>
      <w:r w:rsidRPr="00612287">
        <w:t>за участі:</w:t>
      </w:r>
    </w:p>
    <w:p w:rsidR="00C20032" w:rsidRPr="00612287" w:rsidRDefault="0015289D">
      <w:pPr>
        <w:pBdr>
          <w:top w:val="nil"/>
          <w:left w:val="nil"/>
          <w:bottom w:val="nil"/>
          <w:right w:val="nil"/>
          <w:between w:val="nil"/>
        </w:pBdr>
        <w:shd w:val="clear" w:color="auto" w:fill="FFFFFF"/>
        <w:spacing w:line="240" w:lineRule="auto"/>
        <w:ind w:left="1" w:hanging="3"/>
        <w:jc w:val="both"/>
        <w:rPr>
          <w:color w:val="000000"/>
        </w:rPr>
      </w:pPr>
      <w:r w:rsidRPr="00612287">
        <w:rPr>
          <w:color w:val="000000"/>
        </w:rPr>
        <w:t>кандидата на посаду судді апеляційного загального суду Олександра ГРАБЧУКА,</w:t>
      </w:r>
    </w:p>
    <w:p w:rsidR="00C20032" w:rsidRPr="00612287" w:rsidRDefault="0015289D">
      <w:pPr>
        <w:pBdr>
          <w:top w:val="nil"/>
          <w:left w:val="nil"/>
          <w:bottom w:val="nil"/>
          <w:right w:val="nil"/>
          <w:between w:val="nil"/>
        </w:pBdr>
        <w:shd w:val="clear" w:color="auto" w:fill="FFFFFF"/>
        <w:spacing w:line="240" w:lineRule="auto"/>
        <w:ind w:left="1" w:hanging="3"/>
        <w:jc w:val="both"/>
        <w:rPr>
          <w:color w:val="000000"/>
        </w:rPr>
      </w:pPr>
      <w:r w:rsidRPr="00612287">
        <w:rPr>
          <w:color w:val="000000"/>
        </w:rPr>
        <w:t>представника Громадської ради доброчесності Ольги ВЕРЕТІЛЬНИК,</w:t>
      </w:r>
    </w:p>
    <w:p w:rsidR="00C20032" w:rsidRPr="00EA61F7" w:rsidRDefault="00C20032">
      <w:pPr>
        <w:pBdr>
          <w:top w:val="nil"/>
          <w:left w:val="nil"/>
          <w:bottom w:val="nil"/>
          <w:right w:val="nil"/>
          <w:between w:val="nil"/>
        </w:pBdr>
        <w:shd w:val="clear" w:color="auto" w:fill="FFFFFF"/>
        <w:spacing w:line="240" w:lineRule="auto"/>
        <w:ind w:left="1" w:right="134" w:hanging="3"/>
        <w:jc w:val="both"/>
        <w:rPr>
          <w:sz w:val="20"/>
          <w:szCs w:val="20"/>
          <w:highlight w:val="yellow"/>
        </w:rPr>
      </w:pPr>
    </w:p>
    <w:p w:rsidR="00C20032" w:rsidRPr="00612287" w:rsidRDefault="0015289D">
      <w:pPr>
        <w:spacing w:line="240" w:lineRule="auto"/>
        <w:ind w:left="1" w:hanging="3"/>
        <w:jc w:val="both"/>
        <w:rPr>
          <w:color w:val="1D1D1B"/>
          <w:highlight w:val="white"/>
        </w:rPr>
      </w:pPr>
      <w:r w:rsidRPr="00612287">
        <w:t>розглянувши питання про підтвердження здатності кандидата на посаду судді Грабчука Олександра Васильовича здійснювати правосуддя в апеляційному загальному суді в межах конкурсу, оголошеного рішенням Комісії  від 14 вересня</w:t>
      </w:r>
      <w:r w:rsidR="00243F04" w:rsidRPr="00612287">
        <w:rPr>
          <w:lang w:val="uk-UA"/>
        </w:rPr>
        <w:t xml:space="preserve"> </w:t>
      </w:r>
      <w:r w:rsidRPr="00612287">
        <w:t>2023 року № 94/зп-23 (зі змінами)</w:t>
      </w:r>
      <w:r w:rsidRPr="00612287">
        <w:rPr>
          <w:color w:val="1D1D1B"/>
          <w:highlight w:val="white"/>
        </w:rPr>
        <w:t>,</w:t>
      </w:r>
    </w:p>
    <w:p w:rsidR="00C20032" w:rsidRPr="00EA61F7" w:rsidRDefault="00C20032">
      <w:pPr>
        <w:spacing w:line="240" w:lineRule="auto"/>
        <w:ind w:left="1" w:hanging="3"/>
        <w:jc w:val="both"/>
        <w:rPr>
          <w:color w:val="1D1D1B"/>
          <w:sz w:val="20"/>
          <w:szCs w:val="20"/>
          <w:highlight w:val="white"/>
        </w:rPr>
      </w:pPr>
    </w:p>
    <w:p w:rsidR="00C20032" w:rsidRPr="00612287" w:rsidRDefault="0015289D">
      <w:pPr>
        <w:spacing w:line="240" w:lineRule="auto"/>
        <w:ind w:left="1" w:hanging="3"/>
        <w:jc w:val="center"/>
        <w:rPr>
          <w:color w:val="1D1D1B"/>
          <w:highlight w:val="white"/>
        </w:rPr>
      </w:pPr>
      <w:r w:rsidRPr="00612287">
        <w:rPr>
          <w:color w:val="1D1D1B"/>
          <w:highlight w:val="white"/>
        </w:rPr>
        <w:t>встановила:</w:t>
      </w:r>
    </w:p>
    <w:p w:rsidR="00C20032" w:rsidRPr="00EA61F7" w:rsidRDefault="00C20032">
      <w:pPr>
        <w:spacing w:line="240" w:lineRule="auto"/>
        <w:ind w:left="1" w:hanging="3"/>
        <w:jc w:val="center"/>
        <w:rPr>
          <w:color w:val="1D1D1B"/>
          <w:sz w:val="20"/>
          <w:szCs w:val="20"/>
          <w:highlight w:val="white"/>
        </w:rPr>
      </w:pPr>
    </w:p>
    <w:p w:rsidR="00C20032" w:rsidRPr="00612287" w:rsidRDefault="0015289D">
      <w:pPr>
        <w:spacing w:line="240" w:lineRule="auto"/>
        <w:ind w:left="1" w:hanging="3"/>
        <w:jc w:val="both"/>
        <w:rPr>
          <w:b/>
        </w:rPr>
      </w:pPr>
      <w:r w:rsidRPr="00612287">
        <w:rPr>
          <w:b/>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C20032" w:rsidRPr="00EA61F7" w:rsidRDefault="00C20032">
      <w:pPr>
        <w:spacing w:line="240" w:lineRule="auto"/>
        <w:ind w:left="1" w:hanging="3"/>
        <w:rPr>
          <w:sz w:val="20"/>
          <w:szCs w:val="20"/>
        </w:rPr>
      </w:pPr>
    </w:p>
    <w:p w:rsidR="00C20032" w:rsidRPr="00612287" w:rsidRDefault="0015289D">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rPr>
      </w:pPr>
      <w:r w:rsidRPr="00612287">
        <w:rPr>
          <w:color w:val="000000"/>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C20032" w:rsidRPr="00612287" w:rsidRDefault="0015289D">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rPr>
      </w:pPr>
      <w:r w:rsidRPr="00612287">
        <w:rPr>
          <w:color w:val="000000"/>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200248">
        <w:rPr>
          <w:color w:val="000000"/>
          <w:lang w:val="uk-UA"/>
        </w:rPr>
        <w:t xml:space="preserve">   </w:t>
      </w:r>
      <w:r w:rsidRPr="00612287">
        <w:rPr>
          <w:color w:val="000000"/>
        </w:rPr>
        <w:t>№</w:t>
      </w:r>
      <w:r w:rsidR="00200248">
        <w:rPr>
          <w:color w:val="000000"/>
          <w:lang w:val="uk-UA"/>
        </w:rPr>
        <w:t> </w:t>
      </w:r>
      <w:r w:rsidRPr="00612287">
        <w:rPr>
          <w:color w:val="000000"/>
        </w:rPr>
        <w:t>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612287">
        <w:rPr>
          <w:color w:val="000000"/>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C20032" w:rsidRPr="00612287" w:rsidRDefault="0015289D">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rPr>
      </w:pPr>
      <w:r w:rsidRPr="00612287">
        <w:rPr>
          <w:color w:val="000000"/>
        </w:rPr>
        <w:lastRenderedPageBreak/>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C20032" w:rsidRPr="00612287" w:rsidRDefault="0015289D">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rPr>
      </w:pPr>
      <w:r w:rsidRPr="00612287">
        <w:rPr>
          <w:color w:val="000000"/>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20032" w:rsidRPr="00612287" w:rsidRDefault="0015289D">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rPr>
      </w:pPr>
      <w:r w:rsidRPr="00612287">
        <w:rPr>
          <w:color w:val="000000"/>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C20032" w:rsidRPr="00612287" w:rsidRDefault="0015289D">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rPr>
      </w:pPr>
      <w:r w:rsidRPr="00612287">
        <w:rPr>
          <w:color w:val="000000"/>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C20032" w:rsidRPr="00612287" w:rsidRDefault="0015289D">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rPr>
      </w:pPr>
      <w:r w:rsidRPr="00612287">
        <w:rPr>
          <w:color w:val="000000"/>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C20032" w:rsidRPr="00612287" w:rsidRDefault="0015289D">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rPr>
      </w:pPr>
      <w:r w:rsidRPr="00612287">
        <w:rPr>
          <w:color w:val="000000"/>
        </w:rPr>
        <w:t>Кандидат у визначений строк звернувся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нього кваліфікаційного оцінювання для підтвердження здатності здійснювати правосуддя у відповідному суді.</w:t>
      </w:r>
    </w:p>
    <w:p w:rsidR="00C20032" w:rsidRPr="00EA61F7" w:rsidRDefault="0015289D">
      <w:pPr>
        <w:spacing w:line="240" w:lineRule="auto"/>
        <w:ind w:left="1" w:hanging="3"/>
        <w:jc w:val="both"/>
        <w:rPr>
          <w:sz w:val="20"/>
          <w:szCs w:val="20"/>
        </w:rPr>
      </w:pPr>
      <w:r w:rsidRPr="00612287">
        <w:tab/>
      </w:r>
      <w:r w:rsidRPr="00612287">
        <w:tab/>
      </w:r>
    </w:p>
    <w:p w:rsidR="00C20032" w:rsidRPr="00612287" w:rsidRDefault="0015289D">
      <w:pPr>
        <w:shd w:val="clear" w:color="auto" w:fill="FFFFFF"/>
        <w:tabs>
          <w:tab w:val="left" w:pos="426"/>
        </w:tabs>
        <w:spacing w:line="240" w:lineRule="auto"/>
        <w:ind w:left="1" w:hanging="3"/>
        <w:jc w:val="both"/>
        <w:rPr>
          <w:color w:val="000000"/>
        </w:rPr>
      </w:pPr>
      <w:r w:rsidRPr="00612287">
        <w:rPr>
          <w:b/>
        </w:rPr>
        <w:t xml:space="preserve">ІІ. Стислий опис проходження першого та другого етапів кваліфікаційного оцінювання. </w:t>
      </w:r>
    </w:p>
    <w:p w:rsidR="00C20032" w:rsidRPr="00EA61F7" w:rsidRDefault="00C20032">
      <w:pPr>
        <w:spacing w:line="240" w:lineRule="auto"/>
        <w:ind w:left="1" w:hanging="3"/>
        <w:jc w:val="both"/>
        <w:rPr>
          <w:sz w:val="20"/>
          <w:szCs w:val="20"/>
        </w:rPr>
      </w:pPr>
    </w:p>
    <w:p w:rsidR="00C20032" w:rsidRPr="00612287" w:rsidRDefault="0015289D">
      <w:pPr>
        <w:numPr>
          <w:ilvl w:val="0"/>
          <w:numId w:val="1"/>
        </w:numPr>
        <w:pBdr>
          <w:top w:val="nil"/>
          <w:left w:val="nil"/>
          <w:bottom w:val="nil"/>
          <w:right w:val="nil"/>
          <w:between w:val="nil"/>
        </w:pBdr>
        <w:spacing w:line="240" w:lineRule="auto"/>
        <w:ind w:left="1" w:firstLine="708"/>
        <w:jc w:val="both"/>
        <w:rPr>
          <w:color w:val="000000"/>
        </w:rPr>
      </w:pPr>
      <w:r w:rsidRPr="00612287">
        <w:rPr>
          <w:color w:val="000000"/>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C20032" w:rsidRPr="00612287" w:rsidRDefault="0015289D">
      <w:pPr>
        <w:numPr>
          <w:ilvl w:val="0"/>
          <w:numId w:val="1"/>
        </w:numPr>
        <w:pBdr>
          <w:top w:val="nil"/>
          <w:left w:val="nil"/>
          <w:bottom w:val="nil"/>
          <w:right w:val="nil"/>
          <w:between w:val="nil"/>
        </w:pBdr>
        <w:spacing w:line="240" w:lineRule="auto"/>
        <w:ind w:left="1" w:firstLine="708"/>
        <w:jc w:val="both"/>
        <w:rPr>
          <w:color w:val="000000"/>
        </w:rPr>
      </w:pPr>
      <w:r w:rsidRPr="00612287">
        <w:rPr>
          <w:color w:val="000000"/>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C20032" w:rsidRPr="00612287" w:rsidRDefault="0015289D">
      <w:pPr>
        <w:numPr>
          <w:ilvl w:val="0"/>
          <w:numId w:val="1"/>
        </w:numPr>
        <w:pBdr>
          <w:top w:val="nil"/>
          <w:left w:val="nil"/>
          <w:bottom w:val="nil"/>
          <w:right w:val="nil"/>
          <w:between w:val="nil"/>
        </w:pBdr>
        <w:spacing w:line="240" w:lineRule="auto"/>
        <w:ind w:left="1" w:firstLine="708"/>
        <w:jc w:val="both"/>
        <w:rPr>
          <w:color w:val="000000"/>
        </w:rPr>
      </w:pPr>
      <w:r w:rsidRPr="00612287">
        <w:rPr>
          <w:color w:val="000000"/>
        </w:rPr>
        <w:lastRenderedPageBreak/>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C20032" w:rsidRPr="00612287" w:rsidRDefault="0015289D">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C20032" w:rsidRPr="00612287" w:rsidRDefault="0015289D">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Рішенням Комісії від 20 січня 2025 року № 16/зп-25 затверджено кодовані та декодовані результати тестування когнітивних здібностей.</w:t>
      </w:r>
    </w:p>
    <w:p w:rsidR="00C20032" w:rsidRPr="00612287" w:rsidRDefault="0015289D">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Рішенням Комісії від 17 квітня 2025 року № 89/зп-25 затверджено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w:t>
      </w:r>
      <w:r w:rsidR="00293018">
        <w:rPr>
          <w:color w:val="000000"/>
          <w:lang w:val="uk-UA"/>
        </w:rPr>
        <w:t> </w:t>
      </w:r>
      <w:r w:rsidRPr="00612287">
        <w:rPr>
          <w:color w:val="000000"/>
        </w:rPr>
        <w:t>вересня 2023 року № 94/зп-23 (зі змінами).</w:t>
      </w:r>
    </w:p>
    <w:p w:rsidR="00C20032" w:rsidRPr="00612287" w:rsidRDefault="0015289D">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20032" w:rsidRPr="00612287" w:rsidRDefault="0015289D">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w:t>
      </w:r>
      <w:r w:rsidR="00293018">
        <w:rPr>
          <w:color w:val="000000"/>
          <w:lang w:val="uk-UA"/>
        </w:rPr>
        <w:t xml:space="preserve">   </w:t>
      </w:r>
      <w:r w:rsidRPr="00612287">
        <w:rPr>
          <w:color w:val="000000"/>
        </w:rPr>
        <w:t>№</w:t>
      </w:r>
      <w:r w:rsidR="00293018">
        <w:rPr>
          <w:color w:val="000000"/>
          <w:lang w:val="uk-UA"/>
        </w:rPr>
        <w:t> </w:t>
      </w:r>
      <w:r w:rsidRPr="00612287">
        <w:rPr>
          <w:color w:val="000000"/>
        </w:rPr>
        <w:t>145/зп-23.</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З огляду на зазначене Грабчук О.В.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1) когнітивні здібності – 49,2 бала; 2) знання історії української державності 40 балів; 3) знання у сфері права та зі спеціалізації суду 147 балів; 4) здатність практичного застосування знань у сфері права в суді відповідного рівня та спеціалізації 135 балів. Загальний результат за критерієм професійної компетентності становить 371,2 бала.</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 xml:space="preserve">Рішенням Комісії від 17 квітня 2025 року № 89/зп-25 </w:t>
      </w:r>
      <w:r w:rsidRPr="00612287">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612287">
        <w:rPr>
          <w:color w:val="000000"/>
        </w:rPr>
        <w:t>допущено 706 кандидатів на посади суддів апеляційних загальних судів, які успішно склали кваліфікаційний іспит, зокрема Грабчука О.В.</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rPr>
      </w:pPr>
      <w:bookmarkStart w:id="1" w:name="_heading=h.531x6460cakb" w:colFirst="0" w:colLast="0"/>
      <w:bookmarkEnd w:id="1"/>
      <w:r w:rsidRPr="00612287">
        <w:rPr>
          <w:color w:val="000000"/>
        </w:rPr>
        <w:t xml:space="preserve">Комісія звернулась до кандидатів на посади суддів в апеляційних загальних судах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звернуто на пункт 5.6 розділу 5 Положення про кваліфікаційне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w:t>
      </w:r>
      <w:r w:rsidRPr="00612287">
        <w:rPr>
          <w:color w:val="000000"/>
        </w:rPr>
        <w:lastRenderedPageBreak/>
        <w:t>25 балів) та соціальна компетентність – 50 балів (ефективна комунікація – 12,5</w:t>
      </w:r>
      <w:r w:rsidR="00BA3C06" w:rsidRPr="00612287">
        <w:rPr>
          <w:color w:val="000000"/>
          <w:lang w:val="uk-UA"/>
        </w:rPr>
        <w:t> </w:t>
      </w:r>
      <w:r w:rsidRPr="00612287">
        <w:rPr>
          <w:color w:val="000000"/>
        </w:rPr>
        <w:t>бала, ефективна взаємодія – 12,5 бала, стійкість мотивації – 12,5 бала, емоційна стійкість – 12,5 бала).</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До Комісії 03 червня 2025 року надійшли пояснення та докази кандидата Грабчука О.В. У своїх поясненнях кандидат нав</w:t>
      </w:r>
      <w:r w:rsidRPr="00612287">
        <w:t>ів</w:t>
      </w:r>
      <w:r w:rsidRPr="00612287">
        <w:rPr>
          <w:color w:val="000000"/>
        </w:rPr>
        <w:t xml:space="preserve"> інформацію, яка, на </w:t>
      </w:r>
      <w:r w:rsidRPr="00612287">
        <w:t xml:space="preserve">його </w:t>
      </w:r>
      <w:r w:rsidRPr="00612287">
        <w:rPr>
          <w:color w:val="000000"/>
        </w:rPr>
        <w:t xml:space="preserve">думку, підтверджує </w:t>
      </w:r>
      <w:r w:rsidRPr="00612287">
        <w:t xml:space="preserve">його </w:t>
      </w:r>
      <w:r w:rsidRPr="00612287">
        <w:rPr>
          <w:color w:val="000000"/>
        </w:rPr>
        <w:t>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rPr>
        <w:t>До Комісії 11 серпня 2025 року надійшло рішення Громадської ради доброчесності (далі – ГРД) про затвердження висновку про невідповідність кандидата на посаду судді апеляційного загального суду Грабчука О.В. критеріям професійної етики та доброчесності.</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pPr>
      <w:r w:rsidRPr="00612287">
        <w:t>Основними причинами для висновку про невідповідність судді критеріям доброчесності та професійної етики ГРД зазначила таке.</w:t>
      </w:r>
    </w:p>
    <w:p w:rsidR="00C20032" w:rsidRPr="00612287" w:rsidRDefault="0015289D" w:rsidP="00243F04">
      <w:pPr>
        <w:numPr>
          <w:ilvl w:val="0"/>
          <w:numId w:val="1"/>
        </w:numPr>
        <w:pBdr>
          <w:top w:val="nil"/>
          <w:left w:val="nil"/>
          <w:bottom w:val="nil"/>
          <w:right w:val="nil"/>
          <w:between w:val="nil"/>
        </w:pBdr>
        <w:shd w:val="clear" w:color="auto" w:fill="FFFFFF"/>
        <w:spacing w:line="240" w:lineRule="auto"/>
        <w:ind w:left="0" w:firstLine="709"/>
        <w:jc w:val="both"/>
        <w:rPr>
          <w:color w:val="000000"/>
        </w:rPr>
      </w:pPr>
      <w:r w:rsidRPr="00612287">
        <w:rPr>
          <w:color w:val="000000"/>
        </w:rPr>
        <w:t>Так, ГРД зазначає, що дружина кандидата 10 вересня 2022 року набула у власність автомобіль «Nissan Rogue» 2018 року випуску за 3 000 грн. Зазначене відображено у п. 2 Розділу 6 декларації особи, уповноваженої на виконання функцій держави або місцевого самоврядування (далі – декларація), за 2022 рік. Однак середня ринкова вартість такого автомобіля становить 15 000 доларів США (607</w:t>
      </w:r>
      <w:r w:rsidR="00243F04" w:rsidRPr="00612287">
        <w:rPr>
          <w:color w:val="000000"/>
          <w:lang w:val="uk-UA"/>
        </w:rPr>
        <w:t> </w:t>
      </w:r>
      <w:r w:rsidRPr="00612287">
        <w:rPr>
          <w:color w:val="000000"/>
        </w:rPr>
        <w:t>500 грн) відповідно до інформації, що міститься у відкритих джерелах.</w:t>
      </w:r>
    </w:p>
    <w:p w:rsidR="00C20032" w:rsidRPr="00612287" w:rsidRDefault="0015289D" w:rsidP="00243F04">
      <w:pPr>
        <w:numPr>
          <w:ilvl w:val="0"/>
          <w:numId w:val="1"/>
        </w:numPr>
        <w:pBdr>
          <w:top w:val="nil"/>
          <w:left w:val="nil"/>
          <w:bottom w:val="nil"/>
          <w:right w:val="nil"/>
          <w:between w:val="nil"/>
        </w:pBdr>
        <w:shd w:val="clear" w:color="auto" w:fill="FFFFFF"/>
        <w:spacing w:line="240" w:lineRule="auto"/>
        <w:ind w:left="0" w:firstLine="709"/>
        <w:jc w:val="both"/>
        <w:rPr>
          <w:color w:val="000000"/>
        </w:rPr>
      </w:pPr>
      <w:r w:rsidRPr="00612287">
        <w:rPr>
          <w:color w:val="000000"/>
        </w:rPr>
        <w:t xml:space="preserve">Кандидат пояснив, що вказаний автомобіль його дружиною придбано у її давнього знайомого, з яким вона підтримує дружні </w:t>
      </w:r>
      <w:r w:rsidRPr="00612287">
        <w:t xml:space="preserve">стосунки </w:t>
      </w:r>
      <w:r w:rsidRPr="00612287">
        <w:rPr>
          <w:color w:val="000000"/>
        </w:rPr>
        <w:t xml:space="preserve">зі студентських років. Як повідомив кандидат, </w:t>
      </w:r>
      <w:r w:rsidRPr="00612287">
        <w:t xml:space="preserve">насамперед </w:t>
      </w:r>
      <w:r w:rsidRPr="00612287">
        <w:rPr>
          <w:color w:val="000000"/>
        </w:rPr>
        <w:t xml:space="preserve">автомобіль пропонувався його дружині в безоплатне користування з можливістю викупу після завершення </w:t>
      </w:r>
      <w:r w:rsidRPr="00612287">
        <w:t xml:space="preserve">воєнного </w:t>
      </w:r>
      <w:r w:rsidRPr="00612287">
        <w:rPr>
          <w:color w:val="000000"/>
        </w:rPr>
        <w:t xml:space="preserve">стану, однак остання наполягла на перереєстрації автомобіля та сплаті державного мита з подальшим вирішенням питання щодо виплати повної вартості авто після завершення </w:t>
      </w:r>
      <w:r w:rsidRPr="00612287">
        <w:t xml:space="preserve">воєнного </w:t>
      </w:r>
      <w:r w:rsidRPr="00612287">
        <w:rPr>
          <w:color w:val="000000"/>
        </w:rPr>
        <w:t>стану.</w:t>
      </w:r>
    </w:p>
    <w:p w:rsidR="00C20032" w:rsidRPr="00612287" w:rsidRDefault="0015289D" w:rsidP="00243F04">
      <w:pPr>
        <w:numPr>
          <w:ilvl w:val="0"/>
          <w:numId w:val="1"/>
        </w:numPr>
        <w:pBdr>
          <w:top w:val="nil"/>
          <w:left w:val="nil"/>
          <w:bottom w:val="nil"/>
          <w:right w:val="nil"/>
          <w:between w:val="nil"/>
        </w:pBdr>
        <w:shd w:val="clear" w:color="auto" w:fill="FFFFFF"/>
        <w:spacing w:line="240" w:lineRule="auto"/>
        <w:ind w:left="0" w:firstLine="709"/>
        <w:jc w:val="both"/>
        <w:rPr>
          <w:color w:val="000000"/>
        </w:rPr>
      </w:pPr>
      <w:r w:rsidRPr="00612287">
        <w:rPr>
          <w:color w:val="000000"/>
        </w:rPr>
        <w:t>ГРД також зазначає, що кандидатом у період 2022–2024 років не було задекларовано нерухомість, розташовану за місцем здійснення адвокатської діяльності.</w:t>
      </w:r>
    </w:p>
    <w:p w:rsidR="00C20032" w:rsidRPr="00612287" w:rsidRDefault="0015289D" w:rsidP="00243F04">
      <w:pPr>
        <w:numPr>
          <w:ilvl w:val="0"/>
          <w:numId w:val="1"/>
        </w:numPr>
        <w:pBdr>
          <w:top w:val="nil"/>
          <w:left w:val="nil"/>
          <w:bottom w:val="nil"/>
          <w:right w:val="nil"/>
          <w:between w:val="nil"/>
        </w:pBdr>
        <w:shd w:val="clear" w:color="auto" w:fill="FFFFFF"/>
        <w:spacing w:line="240" w:lineRule="auto"/>
        <w:ind w:left="0" w:firstLine="709"/>
        <w:jc w:val="both"/>
        <w:rPr>
          <w:color w:val="000000"/>
        </w:rPr>
      </w:pPr>
      <w:r w:rsidRPr="00612287">
        <w:rPr>
          <w:color w:val="000000"/>
        </w:rPr>
        <w:t>Указані обставини кандидат пояснив особистою помилкою при поданні декларацій за 2022–2024 роки.</w:t>
      </w:r>
    </w:p>
    <w:p w:rsidR="00C20032" w:rsidRPr="00612287" w:rsidRDefault="0015289D" w:rsidP="00243F04">
      <w:pPr>
        <w:numPr>
          <w:ilvl w:val="0"/>
          <w:numId w:val="1"/>
        </w:numPr>
        <w:pBdr>
          <w:top w:val="nil"/>
          <w:left w:val="nil"/>
          <w:bottom w:val="nil"/>
          <w:right w:val="nil"/>
          <w:between w:val="nil"/>
        </w:pBdr>
        <w:shd w:val="clear" w:color="auto" w:fill="FFFFFF"/>
        <w:spacing w:line="240" w:lineRule="auto"/>
        <w:ind w:left="0" w:firstLine="709"/>
        <w:jc w:val="both"/>
        <w:rPr>
          <w:color w:val="000000"/>
        </w:rPr>
      </w:pPr>
      <w:r w:rsidRPr="00612287">
        <w:rPr>
          <w:color w:val="000000"/>
        </w:rPr>
        <w:t xml:space="preserve">22 листопада 2018 року кандидат набув у власність автомобіль «Mitsubishi Outlander» 2007 року випуску </w:t>
      </w:r>
      <w:r w:rsidRPr="00612287">
        <w:t xml:space="preserve">вартістю </w:t>
      </w:r>
      <w:r w:rsidRPr="00612287">
        <w:rPr>
          <w:color w:val="000000"/>
        </w:rPr>
        <w:t>70 000 грн, що відображено в декларації за 2022</w:t>
      </w:r>
      <w:r w:rsidR="00243F04" w:rsidRPr="00612287">
        <w:rPr>
          <w:color w:val="000000"/>
          <w:lang w:val="uk-UA"/>
        </w:rPr>
        <w:t> </w:t>
      </w:r>
      <w:r w:rsidRPr="00612287">
        <w:rPr>
          <w:color w:val="000000"/>
        </w:rPr>
        <w:t>рік. Надалі вказаний автомобіль було відчужено за 150 000 грн. ГРД повідомляє, що відповідно до інформації з відкритих джерел середня ринкова вартість такого автомобіля у 2025 році становить близько 7 000 доларів США.</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pPr>
      <w:r w:rsidRPr="00612287">
        <w:t xml:space="preserve">Грабчуку О.В. було забезпечено можливість ознайомитись із досьє кандидата на посаду судді. </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pPr>
      <w:r w:rsidRPr="00612287">
        <w:rPr>
          <w:color w:val="000000"/>
        </w:rPr>
        <w:t>Комісією у складі колегії № 3 14 серпня 2025 року проведено співбесіду з кандидатом.</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rPr>
      </w:pPr>
      <w:r w:rsidRPr="00612287">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highlight w:val="white"/>
        </w:rPr>
      </w:pPr>
      <w:r w:rsidRPr="00612287">
        <w:rPr>
          <w:color w:val="000000"/>
        </w:rPr>
        <w:t>Рішенням Комісії у складі колегії № 3 від 14 серпня 2025 року</w:t>
      </w:r>
      <w:r w:rsidR="00243F04" w:rsidRPr="00612287">
        <w:rPr>
          <w:color w:val="000000"/>
        </w:rPr>
        <w:br/>
      </w:r>
      <w:r w:rsidRPr="00612287">
        <w:rPr>
          <w:color w:val="000000"/>
        </w:rPr>
        <w:t xml:space="preserve">№ 293/ас-25 визначено, що </w:t>
      </w:r>
      <w:r w:rsidRPr="00612287">
        <w:rPr>
          <w:color w:val="000000"/>
          <w:highlight w:val="white"/>
        </w:rPr>
        <w:t xml:space="preserve">за результатами проходження процедури кваліфікаційного оцінювання кандидат на посаду судді апеляційного загального суду </w:t>
      </w:r>
      <w:r w:rsidRPr="00612287">
        <w:rPr>
          <w:color w:val="000000"/>
        </w:rPr>
        <w:t>Грабчук</w:t>
      </w:r>
      <w:r w:rsidR="00243F04" w:rsidRPr="00612287">
        <w:rPr>
          <w:color w:val="000000"/>
          <w:lang w:val="uk-UA"/>
        </w:rPr>
        <w:t> </w:t>
      </w:r>
      <w:r w:rsidRPr="00612287">
        <w:rPr>
          <w:color w:val="000000"/>
        </w:rPr>
        <w:t>О.В.</w:t>
      </w:r>
      <w:r w:rsidRPr="00612287">
        <w:rPr>
          <w:color w:val="000000"/>
          <w:highlight w:val="white"/>
        </w:rPr>
        <w:t xml:space="preserve"> набрав 702,2 бала.</w:t>
      </w:r>
    </w:p>
    <w:p w:rsidR="00C20032" w:rsidRPr="00612287" w:rsidRDefault="0015289D" w:rsidP="00243F04">
      <w:pPr>
        <w:numPr>
          <w:ilvl w:val="0"/>
          <w:numId w:val="1"/>
        </w:numPr>
        <w:pBdr>
          <w:top w:val="nil"/>
          <w:left w:val="nil"/>
          <w:bottom w:val="nil"/>
          <w:right w:val="nil"/>
          <w:between w:val="nil"/>
        </w:pBdr>
        <w:spacing w:line="240" w:lineRule="auto"/>
        <w:ind w:left="0" w:firstLine="708"/>
        <w:jc w:val="both"/>
        <w:rPr>
          <w:color w:val="000000"/>
        </w:rPr>
      </w:pPr>
      <w:r w:rsidRPr="00612287">
        <w:rPr>
          <w:color w:val="000000"/>
          <w:highlight w:val="white"/>
        </w:rPr>
        <w:t xml:space="preserve">Винесено на розгляд Комісії у пленарному складі питання про підтвердження або непідтвердження здатності кандидата на посаду судді апеляційного загального суду </w:t>
      </w:r>
      <w:r w:rsidRPr="00612287">
        <w:rPr>
          <w:color w:val="000000"/>
        </w:rPr>
        <w:t>Грабчука О.В. здійснювати правосуддя в апеляційному загальному суді.</w:t>
      </w:r>
    </w:p>
    <w:p w:rsidR="00C20032" w:rsidRPr="00EA61F7" w:rsidRDefault="0015289D">
      <w:pPr>
        <w:shd w:val="clear" w:color="auto" w:fill="FFFFFF"/>
        <w:tabs>
          <w:tab w:val="left" w:pos="426"/>
        </w:tabs>
        <w:spacing w:line="240" w:lineRule="auto"/>
        <w:ind w:left="1" w:hanging="3"/>
        <w:jc w:val="both"/>
        <w:rPr>
          <w:b/>
          <w:sz w:val="20"/>
          <w:szCs w:val="20"/>
        </w:rPr>
      </w:pPr>
      <w:r w:rsidRPr="00612287">
        <w:tab/>
      </w:r>
    </w:p>
    <w:p w:rsidR="00200248" w:rsidRDefault="00200248">
      <w:pPr>
        <w:spacing w:line="240" w:lineRule="auto"/>
        <w:ind w:left="-2" w:firstLine="2"/>
        <w:jc w:val="both"/>
        <w:rPr>
          <w:b/>
        </w:rPr>
      </w:pPr>
    </w:p>
    <w:p w:rsidR="00200248" w:rsidRDefault="00200248">
      <w:pPr>
        <w:spacing w:line="240" w:lineRule="auto"/>
        <w:ind w:left="-2" w:firstLine="2"/>
        <w:jc w:val="both"/>
        <w:rPr>
          <w:b/>
        </w:rPr>
      </w:pPr>
    </w:p>
    <w:p w:rsidR="00C20032" w:rsidRPr="00612287" w:rsidRDefault="0015289D">
      <w:pPr>
        <w:spacing w:line="240" w:lineRule="auto"/>
        <w:ind w:left="-2" w:firstLine="2"/>
        <w:jc w:val="both"/>
        <w:rPr>
          <w:b/>
        </w:rPr>
      </w:pPr>
      <w:r w:rsidRPr="00612287">
        <w:rPr>
          <w:b/>
        </w:rPr>
        <w:lastRenderedPageBreak/>
        <w:t xml:space="preserve">ІІI. Основні відомості про кандидата. </w:t>
      </w:r>
    </w:p>
    <w:p w:rsidR="00C20032" w:rsidRPr="00EA61F7" w:rsidRDefault="00C20032">
      <w:pPr>
        <w:spacing w:line="240" w:lineRule="auto"/>
        <w:ind w:left="1" w:hanging="3"/>
        <w:jc w:val="both"/>
        <w:rPr>
          <w:sz w:val="20"/>
          <w:szCs w:val="20"/>
        </w:rPr>
      </w:pPr>
    </w:p>
    <w:p w:rsidR="00C20032" w:rsidRPr="00612287" w:rsidRDefault="0015289D">
      <w:pPr>
        <w:numPr>
          <w:ilvl w:val="0"/>
          <w:numId w:val="1"/>
        </w:numPr>
        <w:pBdr>
          <w:top w:val="nil"/>
          <w:left w:val="nil"/>
          <w:bottom w:val="nil"/>
          <w:right w:val="nil"/>
          <w:between w:val="nil"/>
        </w:pBdr>
        <w:spacing w:line="240" w:lineRule="auto"/>
        <w:ind w:left="0" w:firstLine="709"/>
        <w:jc w:val="both"/>
        <w:rPr>
          <w:color w:val="000000"/>
        </w:rPr>
      </w:pPr>
      <w:r w:rsidRPr="00612287">
        <w:rPr>
          <w:color w:val="000000"/>
        </w:rPr>
        <w:t xml:space="preserve">Грабчук О.В., дата народження – </w:t>
      </w:r>
      <w:r w:rsidR="0098623C">
        <w:rPr>
          <w:color w:val="000000"/>
          <w:lang w:val="uk-UA"/>
        </w:rPr>
        <w:t>____________</w:t>
      </w:r>
      <w:bookmarkStart w:id="2" w:name="_GoBack"/>
      <w:bookmarkEnd w:id="2"/>
      <w:r w:rsidRPr="00612287">
        <w:rPr>
          <w:color w:val="000000"/>
        </w:rPr>
        <w:t xml:space="preserve"> року, громадянин України.</w:t>
      </w:r>
    </w:p>
    <w:p w:rsidR="00C20032" w:rsidRPr="00612287" w:rsidRDefault="0015289D">
      <w:pPr>
        <w:numPr>
          <w:ilvl w:val="0"/>
          <w:numId w:val="1"/>
        </w:numPr>
        <w:pBdr>
          <w:top w:val="nil"/>
          <w:left w:val="nil"/>
          <w:bottom w:val="nil"/>
          <w:right w:val="nil"/>
          <w:between w:val="nil"/>
        </w:pBdr>
        <w:spacing w:line="240" w:lineRule="auto"/>
        <w:ind w:left="0" w:firstLine="709"/>
        <w:jc w:val="both"/>
        <w:rPr>
          <w:color w:val="000000"/>
          <w:highlight w:val="white"/>
        </w:rPr>
      </w:pPr>
      <w:r w:rsidRPr="00612287">
        <w:rPr>
          <w:color w:val="000000"/>
        </w:rPr>
        <w:t>У 2007 році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юриста (спеціаліст).</w:t>
      </w:r>
    </w:p>
    <w:p w:rsidR="00C20032" w:rsidRPr="00612287" w:rsidRDefault="0015289D">
      <w:pPr>
        <w:numPr>
          <w:ilvl w:val="0"/>
          <w:numId w:val="1"/>
        </w:numPr>
        <w:pBdr>
          <w:top w:val="nil"/>
          <w:left w:val="nil"/>
          <w:bottom w:val="nil"/>
          <w:right w:val="nil"/>
          <w:between w:val="nil"/>
        </w:pBdr>
        <w:spacing w:line="240" w:lineRule="auto"/>
        <w:ind w:left="0" w:firstLine="709"/>
        <w:jc w:val="both"/>
        <w:rPr>
          <w:color w:val="000000"/>
          <w:highlight w:val="white"/>
        </w:rPr>
      </w:pPr>
      <w:r w:rsidRPr="00612287">
        <w:rPr>
          <w:color w:val="000000"/>
        </w:rPr>
        <w:t>У 2022 році закінчив Державний університет «Житомирська політехніка» та отримав науковий ступінь кандидата юридичних наук.</w:t>
      </w:r>
    </w:p>
    <w:p w:rsidR="00C20032" w:rsidRPr="00612287" w:rsidRDefault="0015289D">
      <w:pPr>
        <w:numPr>
          <w:ilvl w:val="0"/>
          <w:numId w:val="1"/>
        </w:numPr>
        <w:pBdr>
          <w:top w:val="nil"/>
          <w:left w:val="nil"/>
          <w:bottom w:val="nil"/>
          <w:right w:val="nil"/>
          <w:between w:val="nil"/>
        </w:pBdr>
        <w:spacing w:line="240" w:lineRule="auto"/>
        <w:ind w:left="0" w:firstLine="709"/>
        <w:jc w:val="both"/>
        <w:rPr>
          <w:color w:val="000000"/>
        </w:rPr>
      </w:pPr>
      <w:r w:rsidRPr="00612287">
        <w:rPr>
          <w:color w:val="000000"/>
        </w:rPr>
        <w:t>Має досвід професійної діяльності адвоката, в тому числі щодо здійснення представництва в суді та/або захисту від кримінального обвинувачення, понад сім років</w:t>
      </w:r>
      <w:r w:rsidRPr="00612287">
        <w:rPr>
          <w:color w:val="000000"/>
          <w:highlight w:val="white"/>
        </w:rPr>
        <w:t>.</w:t>
      </w:r>
    </w:p>
    <w:p w:rsidR="00243F04" w:rsidRPr="00EA61F7" w:rsidRDefault="00243F04">
      <w:pPr>
        <w:pBdr>
          <w:top w:val="nil"/>
          <w:left w:val="nil"/>
          <w:bottom w:val="nil"/>
          <w:right w:val="nil"/>
          <w:between w:val="nil"/>
        </w:pBdr>
        <w:spacing w:line="240" w:lineRule="auto"/>
        <w:ind w:left="-2" w:firstLine="655"/>
        <w:jc w:val="both"/>
        <w:rPr>
          <w:sz w:val="20"/>
          <w:szCs w:val="20"/>
        </w:rPr>
      </w:pPr>
    </w:p>
    <w:p w:rsidR="00C20032" w:rsidRPr="00612287" w:rsidRDefault="0015289D">
      <w:pPr>
        <w:shd w:val="clear" w:color="auto" w:fill="FFFFFF"/>
        <w:tabs>
          <w:tab w:val="left" w:pos="426"/>
        </w:tabs>
        <w:spacing w:line="240" w:lineRule="auto"/>
        <w:ind w:left="1" w:hanging="3"/>
        <w:jc w:val="both"/>
        <w:rPr>
          <w:b/>
        </w:rPr>
      </w:pPr>
      <w:r w:rsidRPr="00612287">
        <w:rPr>
          <w:b/>
        </w:rPr>
        <w:t>ІV. 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професійної етики та доброчесності.</w:t>
      </w:r>
    </w:p>
    <w:p w:rsidR="00C20032" w:rsidRPr="00EA61F7" w:rsidRDefault="00C20032">
      <w:pPr>
        <w:pBdr>
          <w:top w:val="nil"/>
          <w:left w:val="nil"/>
          <w:bottom w:val="nil"/>
          <w:right w:val="nil"/>
          <w:between w:val="nil"/>
        </w:pBdr>
        <w:spacing w:line="240" w:lineRule="auto"/>
        <w:ind w:left="1" w:hanging="3"/>
        <w:jc w:val="both"/>
        <w:rPr>
          <w:sz w:val="20"/>
          <w:szCs w:val="20"/>
        </w:rPr>
      </w:pPr>
    </w:p>
    <w:p w:rsidR="00C20032" w:rsidRPr="00612287" w:rsidRDefault="0015289D">
      <w:pPr>
        <w:numPr>
          <w:ilvl w:val="0"/>
          <w:numId w:val="1"/>
        </w:numPr>
        <w:pBdr>
          <w:top w:val="nil"/>
          <w:left w:val="nil"/>
          <w:bottom w:val="nil"/>
          <w:right w:val="nil"/>
          <w:between w:val="nil"/>
        </w:pBdr>
        <w:spacing w:line="240" w:lineRule="auto"/>
        <w:ind w:left="0" w:firstLine="720"/>
        <w:jc w:val="both"/>
        <w:rPr>
          <w:color w:val="000000"/>
        </w:rPr>
      </w:pPr>
      <w:r w:rsidRPr="00612287">
        <w:rPr>
          <w:color w:val="000000"/>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20032" w:rsidRPr="00612287" w:rsidRDefault="0015289D">
      <w:pPr>
        <w:numPr>
          <w:ilvl w:val="0"/>
          <w:numId w:val="1"/>
        </w:numPr>
        <w:pBdr>
          <w:top w:val="nil"/>
          <w:left w:val="nil"/>
          <w:bottom w:val="nil"/>
          <w:right w:val="nil"/>
          <w:between w:val="nil"/>
        </w:pBdr>
        <w:spacing w:line="240" w:lineRule="auto"/>
        <w:ind w:left="0" w:firstLine="720"/>
        <w:jc w:val="both"/>
        <w:rPr>
          <w:color w:val="000000"/>
        </w:rPr>
      </w:pPr>
      <w:r w:rsidRPr="00612287">
        <w:rPr>
          <w:color w:val="000000"/>
        </w:rPr>
        <w:t>Комісією у пленарному складі проведено співбесіду з кандидатом 17</w:t>
      </w:r>
      <w:r w:rsidRPr="00612287">
        <w:rPr>
          <w:b/>
          <w:color w:val="000000"/>
        </w:rPr>
        <w:t> </w:t>
      </w:r>
      <w:r w:rsidRPr="00612287">
        <w:rPr>
          <w:color w:val="000000"/>
        </w:rPr>
        <w:t>вересня 2025 року.</w:t>
      </w:r>
    </w:p>
    <w:p w:rsidR="00C20032" w:rsidRPr="00612287" w:rsidRDefault="0015289D">
      <w:pPr>
        <w:numPr>
          <w:ilvl w:val="0"/>
          <w:numId w:val="1"/>
        </w:numPr>
        <w:pBdr>
          <w:top w:val="nil"/>
          <w:left w:val="nil"/>
          <w:bottom w:val="nil"/>
          <w:right w:val="nil"/>
          <w:between w:val="nil"/>
        </w:pBdr>
        <w:spacing w:line="240" w:lineRule="auto"/>
        <w:ind w:left="0" w:firstLine="720"/>
        <w:jc w:val="both"/>
        <w:rPr>
          <w:color w:val="000000"/>
        </w:rPr>
      </w:pPr>
      <w:r w:rsidRPr="00612287">
        <w:rPr>
          <w:color w:val="000000"/>
        </w:rPr>
        <w:t>Дослідивши матеріали досьє кандидата на посаду судді апеляційного загального суду Грабчука О.В., зокрема висновок ГРД, проаналізувавши письмові пояснення кандидата, Комісія у пленарному складі висновує таке.</w:t>
      </w:r>
    </w:p>
    <w:p w:rsidR="0023159D" w:rsidRPr="00612287" w:rsidRDefault="00B85429">
      <w:pPr>
        <w:numPr>
          <w:ilvl w:val="0"/>
          <w:numId w:val="1"/>
        </w:numPr>
        <w:pBdr>
          <w:top w:val="nil"/>
          <w:left w:val="nil"/>
          <w:bottom w:val="nil"/>
          <w:right w:val="nil"/>
          <w:between w:val="nil"/>
        </w:pBdr>
        <w:spacing w:line="240" w:lineRule="auto"/>
        <w:ind w:left="0" w:firstLine="720"/>
        <w:jc w:val="both"/>
        <w:rPr>
          <w:color w:val="000000"/>
        </w:rPr>
      </w:pPr>
      <w:r w:rsidRPr="00612287">
        <w:rPr>
          <w:color w:val="000000"/>
          <w:lang w:val="uk-UA"/>
        </w:rPr>
        <w:t xml:space="preserve">14 вересня </w:t>
      </w:r>
      <w:r w:rsidR="00A47FE3" w:rsidRPr="00612287">
        <w:rPr>
          <w:color w:val="000000"/>
          <w:lang w:val="uk-UA"/>
        </w:rPr>
        <w:t>2025 року Комісією у складі</w:t>
      </w:r>
      <w:r w:rsidR="00A47FE3" w:rsidRPr="00612287">
        <w:rPr>
          <w:color w:val="000000"/>
        </w:rPr>
        <w:t xml:space="preserve"> колегії</w:t>
      </w:r>
      <w:r w:rsidR="00A47FE3" w:rsidRPr="00612287">
        <w:rPr>
          <w:color w:val="000000"/>
          <w:lang w:val="uk-UA"/>
        </w:rPr>
        <w:t xml:space="preserve"> проведено співбесіду з Граб</w:t>
      </w:r>
      <w:r w:rsidR="002960B3" w:rsidRPr="00612287">
        <w:rPr>
          <w:color w:val="000000"/>
          <w:lang w:val="uk-UA"/>
        </w:rPr>
        <w:t>ч</w:t>
      </w:r>
      <w:r w:rsidR="00A47FE3" w:rsidRPr="00612287">
        <w:rPr>
          <w:color w:val="000000"/>
          <w:lang w:val="uk-UA"/>
        </w:rPr>
        <w:t>уком О.В.</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rPr>
          <w:color w:val="000000"/>
        </w:rPr>
        <w:t>Як було зазначено у висновку ГРД про невідповідність Грабчука</w:t>
      </w:r>
      <w:r w:rsidR="00BA3C06" w:rsidRPr="00612287">
        <w:rPr>
          <w:color w:val="000000"/>
          <w:lang w:val="uk-UA"/>
        </w:rPr>
        <w:t> </w:t>
      </w:r>
      <w:r w:rsidRPr="00612287">
        <w:rPr>
          <w:color w:val="000000"/>
        </w:rPr>
        <w:t xml:space="preserve">О.В. критеріям доброчесності та професійної етики, кандидатом </w:t>
      </w:r>
      <w:r w:rsidRPr="00612287">
        <w:t xml:space="preserve">у </w:t>
      </w:r>
      <w:r w:rsidRPr="00612287">
        <w:rPr>
          <w:color w:val="000000"/>
        </w:rPr>
        <w:t>період 2022–2024 рок</w:t>
      </w:r>
      <w:r w:rsidRPr="00612287">
        <w:t>ів</w:t>
      </w:r>
      <w:r w:rsidRPr="00612287">
        <w:rPr>
          <w:color w:val="000000"/>
        </w:rPr>
        <w:t xml:space="preserve"> не було задекларовано нерухоме майно, що перебувало в його користуванні та розташоване за місцем здійснення ним адвокатської діяльності.</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rPr>
          <w:color w:val="000000"/>
        </w:rPr>
        <w:t xml:space="preserve">Кандидат під час співбесіди </w:t>
      </w:r>
      <w:r w:rsidRPr="00612287">
        <w:t xml:space="preserve">з членами Комісії у складі колегії № 3 </w:t>
      </w:r>
      <w:r w:rsidRPr="00612287">
        <w:rPr>
          <w:color w:val="000000"/>
        </w:rPr>
        <w:t xml:space="preserve">підтвердив зазначений факт та повідомив, що ним дійсно використовується вказаний у висновку ГРД офіс, однак, ним помилково не було відображено відомості про вказану нерухомість під час заповнення декларацій </w:t>
      </w:r>
      <w:r w:rsidRPr="00612287">
        <w:t xml:space="preserve">у </w:t>
      </w:r>
      <w:r w:rsidRPr="00612287">
        <w:rPr>
          <w:color w:val="000000"/>
        </w:rPr>
        <w:t>період 2022</w:t>
      </w:r>
      <w:r w:rsidRPr="00612287">
        <w:t>–</w:t>
      </w:r>
      <w:r w:rsidRPr="00612287">
        <w:rPr>
          <w:color w:val="000000"/>
        </w:rPr>
        <w:t>2024 рок</w:t>
      </w:r>
      <w:r w:rsidRPr="00612287">
        <w:t>ів</w:t>
      </w:r>
      <w:r w:rsidRPr="00612287">
        <w:rPr>
          <w:color w:val="000000"/>
        </w:rPr>
        <w:t>.</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rPr>
          <w:color w:val="000000"/>
        </w:rPr>
        <w:t>Відповідно до положень пункту 2 частини першої статті 46 Закону України «Про</w:t>
      </w:r>
      <w:r w:rsidR="00293018">
        <w:rPr>
          <w:color w:val="000000"/>
          <w:lang w:val="uk-UA"/>
        </w:rPr>
        <w:t> </w:t>
      </w:r>
      <w:r w:rsidRPr="00612287">
        <w:rPr>
          <w:color w:val="000000"/>
        </w:rPr>
        <w:t>запобігання корупції» у декларації, зокрема,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виникло у суб’єкта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rPr>
          <w:color w:val="000000"/>
        </w:rPr>
        <w:t xml:space="preserve">Отже, на переконання Комісії, Грабчук О.В. під час заповнення декларацій за 2022–2024 роки продемонстрував неуважність і недостатню сумлінність. Хоча Комісія не </w:t>
      </w:r>
      <w:r w:rsidRPr="00612287">
        <w:rPr>
          <w:color w:val="000000"/>
        </w:rPr>
        <w:lastRenderedPageBreak/>
        <w:t xml:space="preserve">знайшла підстав вважати таку поведінку умисною, все ж послідовне виявлення кандидатом недбалості під час заповнення декларацій суттєво дисонує із вимогами, що ставляться до судді. </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t>Т</w:t>
      </w:r>
      <w:r w:rsidRPr="00612287">
        <w:rPr>
          <w:color w:val="000000"/>
        </w:rPr>
        <w:t>ому такий прояв недбалості Комісія розцінює як підставу для зменшення балів кандидата за критерієм професійної етики та доброчесності на 15 балів за показником «Сумлінність».</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rPr>
          <w:color w:val="000000"/>
        </w:rPr>
        <w:t>Окрем</w:t>
      </w:r>
      <w:r w:rsidRPr="00612287">
        <w:t>у</w:t>
      </w:r>
      <w:r w:rsidRPr="00612287">
        <w:rPr>
          <w:color w:val="000000"/>
        </w:rPr>
        <w:t xml:space="preserve"> уваг</w:t>
      </w:r>
      <w:r w:rsidRPr="00612287">
        <w:t>у</w:t>
      </w:r>
      <w:r w:rsidRPr="00612287">
        <w:rPr>
          <w:color w:val="000000"/>
        </w:rPr>
        <w:t xml:space="preserve"> членів Комісії під час співбесіди бул</w:t>
      </w:r>
      <w:r w:rsidRPr="00612287">
        <w:t>о</w:t>
      </w:r>
      <w:r w:rsidRPr="00612287">
        <w:rPr>
          <w:color w:val="000000"/>
        </w:rPr>
        <w:t xml:space="preserve"> приділен</w:t>
      </w:r>
      <w:r w:rsidRPr="00612287">
        <w:t>о</w:t>
      </w:r>
      <w:r w:rsidRPr="00612287">
        <w:rPr>
          <w:color w:val="000000"/>
        </w:rPr>
        <w:t xml:space="preserve"> доходам кандидата від заняття незалежною професійною діяльністю адвоката, відомості про </w:t>
      </w:r>
      <w:r w:rsidRPr="00612287">
        <w:t>це</w:t>
      </w:r>
      <w:r w:rsidRPr="00612287">
        <w:rPr>
          <w:color w:val="000000"/>
        </w:rPr>
        <w:t xml:space="preserve"> відображено у деклараціях за 2022–202</w:t>
      </w:r>
      <w:r w:rsidRPr="00612287">
        <w:t>4</w:t>
      </w:r>
      <w:r w:rsidRPr="00612287">
        <w:rPr>
          <w:color w:val="000000"/>
        </w:rPr>
        <w:t xml:space="preserve"> роки.</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rPr>
          <w:color w:val="000000"/>
        </w:rPr>
        <w:t xml:space="preserve">Так, у 2022 році кандидатом задекларовано дохід від заняття зазначеною діяльністю в розмірі </w:t>
      </w:r>
      <w:r w:rsidRPr="00612287">
        <w:t>–</w:t>
      </w:r>
      <w:r w:rsidRPr="00612287">
        <w:rPr>
          <w:color w:val="000000"/>
        </w:rPr>
        <w:t xml:space="preserve"> 38 200 грн, у 2023 році – 42 350 грн, у 2024 році – 43 359 грн.</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pPr>
      <w:r w:rsidRPr="00612287">
        <w:t>Під час співбесіди кандидат повідомив, що поширеним в його практиці є надання правової допомоги на безоплатній основі, чим пояснив незначний розмір доходів від заняття адвокатською діяльністю.</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pPr>
      <w:r w:rsidRPr="00612287">
        <w:t>В Україні діє система безоплатної правничої допомоги. Зазначена система створена з метою захисту прав людини шляхом забезпечення рівного доступу до правової інформації та правосуддя, посилення правових можливостей і правової спроможності представників соціально вразливих груп, територіальних громад та спільнот.</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pPr>
      <w:r w:rsidRPr="00612287">
        <w:t>Згідно з відомостями, зазначеними на вебсайті системи безоплатної правничої допомоги, Грабчук О.В. не є адвокатом, який може залучатися до надання безоплатної вторинної правової допомоги відповідно до Порядку і умов укладення контрактів з адвокатами, які надають безоплатну вторинну правничу допомогу на постійній основі, та договорів з адвокатами, які надають безоплатну вторинну правову допомогу на тимчасовій основі, затверджених постановою Кабінету Міністрів України від 11 січня 2012 року № 8.</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t>Також під час співбесіди, обговорюючи критерій «стійкість мотивації», кандидат наголошував на тому, що одним із чинників його мотивації до зайняття посади судді є фінансова стабільність. Зокрема, відповідаючи на запитання члена Комісії щодо мотивації участі в конкурсі на зайняття посади судді апеляційного суду, кандидат сказав: «Ідучи вранці на роботу і знаючи, що в мене сьогодні ну, хай 50 апеляційних скарг на розгляді, і розглядаючи ці апеляційні скарги, я хочу думати про те, як вирішити ці справи. Я не хочу думати про те, чи зможу я в наступному місяці забезпечити свою родину, чи зможу я на перше вересня одягнути дітей?».</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t xml:space="preserve">Отже, Комісія бере до уваги інформацію про те, що кандидат не залучався до системи безоплатної правничої допомоги, системно декларував незначні доходи, повідомив Комісію про такий характер мотивації, що суперечить попереднім твердженням про послідовну практику надання безкоштовної правової допомоги. </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pPr>
      <w:r w:rsidRPr="00612287">
        <w:t xml:space="preserve">Також Комісією встановлено, що в Єдиному державному реєстрі судових рішень (далі </w:t>
      </w:r>
      <w:r w:rsidRPr="00612287">
        <w:rPr>
          <w:color w:val="000000"/>
        </w:rPr>
        <w:t>–</w:t>
      </w:r>
      <w:r w:rsidRPr="00612287">
        <w:t xml:space="preserve"> ЄДРСР) міститься значна кількість відомостей щодо судових справ, що були розглянуті протягом 2022</w:t>
      </w:r>
      <w:r w:rsidRPr="00612287">
        <w:rPr>
          <w:color w:val="000000"/>
        </w:rPr>
        <w:t>–</w:t>
      </w:r>
      <w:r w:rsidRPr="00612287">
        <w:t>2024 років за участю Грабчука О.В. як адвоката. Так, до прикладу, Комісією встановлено, що у ЄДРСР міститься 163 судові рішення, винесені протягом 2022</w:t>
      </w:r>
      <w:r w:rsidR="00582160">
        <w:rPr>
          <w:lang w:val="uk-UA"/>
        </w:rPr>
        <w:t> </w:t>
      </w:r>
      <w:r w:rsidRPr="00612287">
        <w:t>року, у яких Грабчука О.В. зазначено захисником або ж законним представником. За цей рік кандидат декларує 38 200 грн доходу від адвокатської діяльності.</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pPr>
      <w:r w:rsidRPr="00612287">
        <w:t>Комісія зауважує, що враховує виключно інформацію про судові справи, у яких ухвалювались рішення із згадкою про Грабчука О.В. як адвоката. Однак оминає увагою і не досліджує всю юридичну практику кандидата, що очевидно мала місце. І навіть такі обмежені відомості щодо обсягу наданої правової допомоги, на переконання Комісії, суттєво дисонують із задекларованим доходом.</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pPr>
      <w:r w:rsidRPr="00612287">
        <w:t>Усі вказані вище обставини обумовлюють обґрунтований сумнів членів Комісії  в чесності кандидата щодо декларування власного доходу.</w:t>
      </w:r>
    </w:p>
    <w:p w:rsidR="00C20032" w:rsidRPr="00612287" w:rsidRDefault="0015289D">
      <w:pPr>
        <w:numPr>
          <w:ilvl w:val="0"/>
          <w:numId w:val="1"/>
        </w:numPr>
        <w:pBdr>
          <w:top w:val="nil"/>
          <w:left w:val="nil"/>
          <w:bottom w:val="nil"/>
          <w:right w:val="nil"/>
          <w:between w:val="nil"/>
        </w:pBdr>
        <w:shd w:val="clear" w:color="auto" w:fill="FFFFFF"/>
        <w:spacing w:line="240" w:lineRule="auto"/>
        <w:ind w:left="0" w:firstLine="720"/>
        <w:jc w:val="both"/>
        <w:rPr>
          <w:color w:val="000000"/>
        </w:rPr>
      </w:pPr>
      <w:r w:rsidRPr="00612287">
        <w:rPr>
          <w:color w:val="000000"/>
        </w:rPr>
        <w:t xml:space="preserve">Відповідно до підпункту 3 пункту 18 Єдиних показників кандидат на посаду судді відповідає показнику чесності, якщо, зокрема, але не виключно надав правдиві усні та/або письмові відомості під час участі в доборі, конкурсі, кваліфікаційному оцінюванні, </w:t>
      </w:r>
      <w:r w:rsidRPr="00612287">
        <w:rPr>
          <w:color w:val="000000"/>
        </w:rPr>
        <w:lastRenderedPageBreak/>
        <w:t>дисциплінарному провадженні, інших юридичних процедурах, у яких такий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C20032" w:rsidRPr="00612287" w:rsidRDefault="0015289D" w:rsidP="0046484B">
      <w:pPr>
        <w:numPr>
          <w:ilvl w:val="0"/>
          <w:numId w:val="2"/>
        </w:numPr>
        <w:pBdr>
          <w:top w:val="nil"/>
          <w:left w:val="nil"/>
          <w:bottom w:val="nil"/>
          <w:right w:val="nil"/>
          <w:between w:val="nil"/>
        </w:pBdr>
        <w:shd w:val="clear" w:color="auto" w:fill="FFFFFF"/>
        <w:spacing w:line="240" w:lineRule="auto"/>
        <w:ind w:left="0" w:firstLine="709"/>
        <w:jc w:val="both"/>
        <w:rPr>
          <w:b/>
          <w:color w:val="000000"/>
        </w:rPr>
      </w:pPr>
      <w:r w:rsidRPr="00612287">
        <w:rPr>
          <w:color w:val="000000"/>
        </w:rPr>
        <w:t>У зв’язку із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«Чесність».</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color w:val="000000"/>
        </w:rPr>
      </w:pPr>
      <w:r w:rsidRPr="00612287">
        <w:rPr>
          <w:color w:val="000000"/>
        </w:rPr>
        <w:t>Під час співбесіди Комісія також звернула увагу на придбання дружиною кандидата автомобіля «Nissan Rogue» 2018 року випуску за 3 000 грн.</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color w:val="000000"/>
        </w:rPr>
      </w:pPr>
      <w:r w:rsidRPr="00612287">
        <w:rPr>
          <w:color w:val="000000"/>
        </w:rPr>
        <w:t>Від</w:t>
      </w:r>
      <w:r w:rsidRPr="00612287">
        <w:t>омості щодо обставин вказаного правочину та вартості аналогічних автомобілів, що містяться у відкритих джерелах, можуть викликати у стороннього спостерігача обґрунтований сумнів у дійсності вказаної суми.</w:t>
      </w:r>
    </w:p>
    <w:p w:rsidR="00C20032" w:rsidRPr="00612287" w:rsidRDefault="0015289D">
      <w:pPr>
        <w:numPr>
          <w:ilvl w:val="0"/>
          <w:numId w:val="2"/>
        </w:numPr>
        <w:pBdr>
          <w:top w:val="nil"/>
          <w:left w:val="nil"/>
          <w:bottom w:val="nil"/>
          <w:right w:val="nil"/>
          <w:between w:val="nil"/>
        </w:pBdr>
        <w:spacing w:line="240" w:lineRule="auto"/>
        <w:ind w:left="0" w:firstLine="709"/>
        <w:jc w:val="both"/>
        <w:rPr>
          <w:color w:val="000000"/>
        </w:rPr>
      </w:pPr>
      <w:r w:rsidRPr="00612287">
        <w:rPr>
          <w:color w:val="000000"/>
        </w:rPr>
        <w:t>Під обґрунтованим сумнівом Комісія розуміє наявність відповідних та достатніх фактичних даних, які є переконливими для звичайної розсудливої людини, яка достатньою мірою інформована про факти та процеси, які відбуваються, щодо можливої невідповідності кандидата на посаду судді критеріям доброчесності та професійної етики.</w:t>
      </w:r>
    </w:p>
    <w:p w:rsidR="00C20032" w:rsidRPr="00612287" w:rsidRDefault="0015289D">
      <w:pPr>
        <w:numPr>
          <w:ilvl w:val="0"/>
          <w:numId w:val="2"/>
        </w:numPr>
        <w:shd w:val="clear" w:color="auto" w:fill="FFFFFF"/>
        <w:spacing w:line="240" w:lineRule="auto"/>
        <w:ind w:left="0" w:firstLine="709"/>
        <w:jc w:val="both"/>
      </w:pPr>
      <w:r w:rsidRPr="00612287">
        <w:t>Відповідно до відомостей Єдиного державного реєстру транспортних засобів, зазначений автомобіль був ввезений на територію України з-за кордону та перебував у власності продавця менше двох місяців.</w:t>
      </w:r>
    </w:p>
    <w:p w:rsidR="00C20032" w:rsidRPr="00612287" w:rsidRDefault="0015289D">
      <w:pPr>
        <w:numPr>
          <w:ilvl w:val="0"/>
          <w:numId w:val="2"/>
        </w:numPr>
        <w:shd w:val="clear" w:color="auto" w:fill="FFFFFF"/>
        <w:spacing w:line="240" w:lineRule="auto"/>
        <w:ind w:left="0" w:firstLine="709"/>
        <w:jc w:val="both"/>
      </w:pPr>
      <w:r w:rsidRPr="00612287">
        <w:t>Водночас згідно з наданими ГРД відомостями вказаний продавець здійснював систематичну діяльність з купівлі-продажу транспортних засобів. Зазначені обставини кандидат підтвердив у своїх письмових поясненнях.</w:t>
      </w:r>
    </w:p>
    <w:p w:rsidR="00C20032" w:rsidRPr="00612287" w:rsidRDefault="0015289D">
      <w:pPr>
        <w:numPr>
          <w:ilvl w:val="0"/>
          <w:numId w:val="2"/>
        </w:numPr>
        <w:shd w:val="clear" w:color="auto" w:fill="FFFFFF"/>
        <w:spacing w:line="240" w:lineRule="auto"/>
        <w:ind w:left="0" w:firstLine="709"/>
        <w:jc w:val="both"/>
      </w:pPr>
      <w:r w:rsidRPr="00612287">
        <w:t>Кандидат під час співбесіди повідомив, що низька вартість автомобіля обумовлена тісними соціальними зв’язками його дружини з продавцем автомобіля.</w:t>
      </w:r>
    </w:p>
    <w:p w:rsidR="00C20032" w:rsidRPr="00612287" w:rsidRDefault="0015289D">
      <w:pPr>
        <w:numPr>
          <w:ilvl w:val="0"/>
          <w:numId w:val="2"/>
        </w:numPr>
        <w:shd w:val="clear" w:color="auto" w:fill="FFFFFF"/>
        <w:spacing w:line="240" w:lineRule="auto"/>
        <w:ind w:left="0" w:firstLine="709"/>
        <w:jc w:val="both"/>
      </w:pPr>
      <w:r w:rsidRPr="00612287">
        <w:t>Водночас на відповідні запитання членів Комісії кандидат зазначив, що він та його дружина не проводили дозвілля разом із зазначеним продавцем, зокрема не святкували спільно свят, не зустрічались сім’ями тощо. Комісія не встановила, а кандидат не повідомив про такі обставини, які б свідчили про дійсно настільки тісні відносини між сторонами договору купівлі-продажу автомобіля, що обумовили б суттєве зниження ціни автомобіля.</w:t>
      </w:r>
    </w:p>
    <w:p w:rsidR="00C20032" w:rsidRPr="00612287" w:rsidRDefault="0015289D">
      <w:pPr>
        <w:numPr>
          <w:ilvl w:val="0"/>
          <w:numId w:val="2"/>
        </w:numPr>
        <w:shd w:val="clear" w:color="auto" w:fill="FFFFFF"/>
        <w:spacing w:line="240" w:lineRule="auto"/>
        <w:ind w:left="0" w:firstLine="709"/>
        <w:jc w:val="both"/>
      </w:pPr>
      <w:bookmarkStart w:id="3" w:name="_heading=h.2n7moh61tzaw" w:colFirst="0" w:colLast="0"/>
      <w:bookmarkEnd w:id="3"/>
      <w:r w:rsidRPr="00612287">
        <w:t>Тому характер підприємницької діяльності продавця, термін перебування автомобіля у його власності та безпосередньо сама ціна, на переконання Комісії, є відповідними та достатніми фактичними даними, які є переконливими для звичайної розсудливої людини, а отже, слугують підставою для виникнення обґрунтованого сумніву щодо справжньої ціни продажу транспортного засобу. Сам кандидат не надав Комісії пояснень чи документів, які б у достатній мірі могли спростувати такий сумнів.</w:t>
      </w:r>
    </w:p>
    <w:p w:rsidR="00C20032" w:rsidRPr="00612287" w:rsidRDefault="0015289D">
      <w:pPr>
        <w:numPr>
          <w:ilvl w:val="0"/>
          <w:numId w:val="2"/>
        </w:numPr>
        <w:shd w:val="clear" w:color="auto" w:fill="FFFFFF"/>
        <w:spacing w:line="240" w:lineRule="auto"/>
        <w:ind w:left="0" w:firstLine="709"/>
        <w:jc w:val="both"/>
      </w:pPr>
      <w:bookmarkStart w:id="4" w:name="_heading=h.yraaeq7mdecn" w:colFirst="0" w:colLast="0"/>
      <w:bookmarkEnd w:id="4"/>
      <w:r w:rsidRPr="00612287">
        <w:t>Водночас Комісія бере до уваги, що відповідний правочин уклав не сам кандидат, а його дружина, що може свідчити про певне обмеження можливості Грабчука О.В. контролювати процес укладання договору.</w:t>
      </w:r>
    </w:p>
    <w:p w:rsidR="00C20032" w:rsidRPr="00612287" w:rsidRDefault="0015289D">
      <w:pPr>
        <w:numPr>
          <w:ilvl w:val="0"/>
          <w:numId w:val="2"/>
        </w:numPr>
        <w:shd w:val="clear" w:color="auto" w:fill="FFFFFF"/>
        <w:spacing w:line="240" w:lineRule="auto"/>
        <w:ind w:left="0" w:firstLine="709"/>
        <w:jc w:val="both"/>
      </w:pPr>
      <w:bookmarkStart w:id="5" w:name="_heading=h.mjupq3295x9w" w:colFirst="0" w:colLast="0"/>
      <w:bookmarkEnd w:id="5"/>
      <w:r w:rsidRPr="00612287">
        <w:t>Отже, Комісія констатує обґрунтований сумнів щодо відповідності кандидата показнику «Чесність».</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b/>
          <w:color w:val="000000"/>
        </w:rPr>
      </w:pPr>
      <w:r w:rsidRPr="00612287">
        <w:rPr>
          <w:color w:val="000000"/>
        </w:rPr>
        <w:t>Ураховуючи викладене, Комісія у складі колегії одноголосно вирішила зменшити бали за критерієм професійної етики та доброчесності на 15 балів за показником «</w:t>
      </w:r>
      <w:r w:rsidRPr="00612287">
        <w:t>Чесність</w:t>
      </w:r>
      <w:r w:rsidRPr="00612287">
        <w:rPr>
          <w:color w:val="000000"/>
        </w:rPr>
        <w:t>».</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highlight w:val="white"/>
        </w:rPr>
      </w:pPr>
      <w:r w:rsidRPr="00612287">
        <w:t>З огляду на викладене Комісія у пленарному складі погоджується з висновками Комісії у складі колегії № 3 про те, що наявні підстави для виникнення обґрунтованого сумніву щодо справжньої ціни продажу транспортного засобу.</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highlight w:val="white"/>
        </w:rPr>
      </w:pPr>
      <w:r w:rsidRPr="00612287">
        <w:rPr>
          <w:highlight w:val="white"/>
        </w:rPr>
        <w:t>До того ж Комісія у пленарному складі звертає увагу на сукупність фактів та обставин, викладених у висновку ГРД, які ставлять під сумнів чесність кандидата не лише при набутті вказаного автомобіля, а й під час співбесіди з членами Комісії у пленарному складі.</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highlight w:val="white"/>
        </w:rPr>
      </w:pPr>
      <w:r w:rsidRPr="00612287">
        <w:rPr>
          <w:highlight w:val="white"/>
        </w:rPr>
        <w:t xml:space="preserve">Так, кандидат підтвердив, що продавець зазначеного </w:t>
      </w:r>
      <w:r w:rsidRPr="00612287">
        <w:t xml:space="preserve">автомобіля «Nissan Rogue» </w:t>
      </w:r>
      <w:r w:rsidRPr="00612287">
        <w:rPr>
          <w:highlight w:val="white"/>
        </w:rPr>
        <w:t>є давнім знайомим його дружини та займається підприємницькою діяльністю пов’язаною з купівлею автомобілів на аукціонах США з метою подальшої реалізації їх в Україні.</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highlight w:val="white"/>
        </w:rPr>
      </w:pPr>
      <w:r w:rsidRPr="00612287">
        <w:rPr>
          <w:highlight w:val="white"/>
        </w:rPr>
        <w:lastRenderedPageBreak/>
        <w:t>Кандидат під час співбесіди з членами Комісії у пленарному складі пояснив, що його дружині вказаний автомобіль було запропоновано у безоплатне користування. Проте дружина кандидата відмовилась від пропозиції та запропонувала укласти договір купівлі-продажу за «символічну» ціну – 3 000 грн.</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highlight w:val="white"/>
        </w:rPr>
      </w:pPr>
      <w:r w:rsidRPr="00612287">
        <w:rPr>
          <w:highlight w:val="white"/>
        </w:rPr>
        <w:t>Водночас член Комісії Чумак С.Ю. наголосив, що під час співбесіди з членами Комісії у складі колегії № 3 кандидат зазначив, що дружина відмовилась від дарування цього автомобіля та наполягла на укладенні договору купівлі-продажу.</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highlight w:val="white"/>
        </w:rPr>
      </w:pPr>
      <w:r w:rsidRPr="00612287">
        <w:rPr>
          <w:highlight w:val="white"/>
        </w:rPr>
        <w:t xml:space="preserve">Під час співбесіди з членами Комісії у пленарному складі член Комісії Чумак С.Ю. задав кандидату питання: </w:t>
      </w:r>
      <w:r w:rsidR="00582160">
        <w:rPr>
          <w:highlight w:val="white"/>
          <w:lang w:val="uk-UA"/>
        </w:rPr>
        <w:t>«</w:t>
      </w:r>
      <w:r w:rsidRPr="00612287">
        <w:rPr>
          <w:highlight w:val="white"/>
        </w:rPr>
        <w:t>Ну я так розумію, що Ви усі ці дії здійснили у зв’язку з тим, що Ви самі розумієте, що ціна, очевидно, не відповідає вартості автомобіля?</w:t>
      </w:r>
      <w:r w:rsidR="00582160">
        <w:rPr>
          <w:highlight w:val="white"/>
          <w:lang w:val="uk-UA"/>
        </w:rPr>
        <w:t>»</w:t>
      </w:r>
      <w:r w:rsidRPr="00612287">
        <w:rPr>
          <w:highlight w:val="white"/>
        </w:rPr>
        <w:t xml:space="preserve">. Кандидат надав відповідь: </w:t>
      </w:r>
      <w:r w:rsidR="00582160">
        <w:rPr>
          <w:highlight w:val="white"/>
          <w:lang w:val="uk-UA"/>
        </w:rPr>
        <w:t>«</w:t>
      </w:r>
      <w:r w:rsidRPr="00612287">
        <w:rPr>
          <w:highlight w:val="white"/>
        </w:rPr>
        <w:t>Звичайно, автомобіль вісімнадцятого року, він не може коштувати 3 000 гривень</w:t>
      </w:r>
      <w:r w:rsidR="00582160">
        <w:rPr>
          <w:highlight w:val="white"/>
          <w:lang w:val="uk-UA"/>
        </w:rPr>
        <w:t>»</w:t>
      </w:r>
      <w:r w:rsidRPr="00612287">
        <w:rPr>
          <w:highlight w:val="white"/>
        </w:rPr>
        <w:t>.</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highlight w:val="white"/>
        </w:rPr>
      </w:pPr>
      <w:r w:rsidRPr="00612287">
        <w:rPr>
          <w:highlight w:val="white"/>
        </w:rPr>
        <w:t>Кандидат наполягав на тому, що вказаний автомобіль є особистою приватною власністю його дружини, оскільки вона набула автомобіль без його відома. Проте кандидат підтвердив, що в цей період він разом з дружиною здійснювали пошук автомобіля з метою придбання.</w:t>
      </w:r>
    </w:p>
    <w:p w:rsidR="00C20032" w:rsidRPr="00612287" w:rsidRDefault="00B73B91">
      <w:pPr>
        <w:numPr>
          <w:ilvl w:val="0"/>
          <w:numId w:val="2"/>
        </w:numPr>
        <w:pBdr>
          <w:top w:val="nil"/>
          <w:left w:val="nil"/>
          <w:bottom w:val="nil"/>
          <w:right w:val="nil"/>
          <w:between w:val="nil"/>
        </w:pBdr>
        <w:spacing w:line="240" w:lineRule="auto"/>
        <w:ind w:left="0" w:firstLine="709"/>
        <w:jc w:val="both"/>
        <w:rPr>
          <w:color w:val="000000"/>
        </w:rPr>
      </w:pPr>
      <w:r w:rsidRPr="00612287">
        <w:rPr>
          <w:color w:val="000000"/>
          <w:lang w:val="uk-UA"/>
        </w:rPr>
        <w:t xml:space="preserve">Комісія </w:t>
      </w:r>
      <w:r w:rsidRPr="00D317DC">
        <w:rPr>
          <w:color w:val="000000"/>
          <w:lang w:val="uk-UA"/>
        </w:rPr>
        <w:t xml:space="preserve">бере до уваги, що </w:t>
      </w:r>
      <w:r w:rsidR="0015289D" w:rsidRPr="00D317DC">
        <w:rPr>
          <w:color w:val="000000"/>
          <w:lang w:val="uk-UA"/>
        </w:rPr>
        <w:t xml:space="preserve">продавець є підприємцем, який систематично займається комерційним продажем автомобілів, зокрема ввезених із США. За такого профілю діяльності передача автомобіля у безоплатне користування виглядає малоймовірною, тим більше – за відсутності справді тісних особистих стосунків, які кандидат не зміг довести належними доказами. </w:t>
      </w:r>
      <w:r w:rsidR="00061A01" w:rsidRPr="00D317DC">
        <w:rPr>
          <w:color w:val="000000"/>
          <w:lang w:val="uk-UA"/>
        </w:rPr>
        <w:t>В</w:t>
      </w:r>
      <w:r w:rsidR="0015289D" w:rsidRPr="00D317DC">
        <w:rPr>
          <w:color w:val="000000"/>
          <w:lang w:val="uk-UA"/>
        </w:rPr>
        <w:t>изнання самим кандидатом факту, що ціна не відповідає дійсності, ставить під сумнів дійсність самого правочину. Формальне укладення договору купівлі-продажу за 3 000 грн (уникаючи оформлення</w:t>
      </w:r>
      <w:r w:rsidR="0015289D" w:rsidRPr="00612287">
        <w:rPr>
          <w:color w:val="000000"/>
        </w:rPr>
        <w:t xml:space="preserve"> договору дарування) виглядає як спроба надати уявно правомірну форму реальній передачі майна за умов, </w:t>
      </w:r>
      <w:r w:rsidR="0015289D" w:rsidRPr="00612287">
        <w:t xml:space="preserve">що </w:t>
      </w:r>
      <w:r w:rsidR="0015289D" w:rsidRPr="00612287">
        <w:rPr>
          <w:color w:val="000000"/>
        </w:rPr>
        <w:t>не відображені в договорі.</w:t>
      </w:r>
    </w:p>
    <w:p w:rsidR="00C20032" w:rsidRPr="00612287" w:rsidRDefault="0015289D">
      <w:pPr>
        <w:numPr>
          <w:ilvl w:val="0"/>
          <w:numId w:val="2"/>
        </w:numPr>
        <w:pBdr>
          <w:top w:val="nil"/>
          <w:left w:val="nil"/>
          <w:bottom w:val="nil"/>
          <w:right w:val="nil"/>
          <w:between w:val="nil"/>
        </w:pBdr>
        <w:spacing w:line="240" w:lineRule="auto"/>
        <w:ind w:left="0" w:firstLine="709"/>
        <w:jc w:val="both"/>
        <w:rPr>
          <w:color w:val="000000"/>
        </w:rPr>
      </w:pPr>
      <w:r w:rsidRPr="00612287">
        <w:rPr>
          <w:color w:val="000000"/>
          <w:lang w:val="uk-UA"/>
        </w:rPr>
        <w:t>Також малоймовірн</w:t>
      </w:r>
      <w:r w:rsidR="00061A01" w:rsidRPr="00612287">
        <w:rPr>
          <w:color w:val="000000"/>
          <w:lang w:val="uk-UA"/>
        </w:rPr>
        <w:t>им</w:t>
      </w:r>
      <w:r w:rsidRPr="00612287">
        <w:rPr>
          <w:color w:val="000000"/>
          <w:lang w:val="uk-UA"/>
        </w:rPr>
        <w:t xml:space="preserve"> є п</w:t>
      </w:r>
      <w:r w:rsidR="00061A01" w:rsidRPr="00612287">
        <w:rPr>
          <w:color w:val="000000"/>
          <w:lang w:val="uk-UA"/>
        </w:rPr>
        <w:t>рипущенн</w:t>
      </w:r>
      <w:r w:rsidRPr="00612287">
        <w:rPr>
          <w:color w:val="000000"/>
          <w:lang w:val="uk-UA"/>
        </w:rPr>
        <w:t>я</w:t>
      </w:r>
      <w:r w:rsidRPr="00612287">
        <w:rPr>
          <w:color w:val="000000"/>
        </w:rPr>
        <w:t xml:space="preserve">, що кандидат не був обізнаний про придбання автомобіля дружиною – зважаючи на спільність побуту, ведення сімейного бюджету та суттєвість правочину (зазначений автомобіль набуто </w:t>
      </w:r>
      <w:r w:rsidRPr="00612287">
        <w:t xml:space="preserve">замість  </w:t>
      </w:r>
      <w:r w:rsidRPr="00612287">
        <w:rPr>
          <w:color w:val="000000"/>
        </w:rPr>
        <w:t>проданого напередодні єдиного сімейного автомобіля).</w:t>
      </w:r>
    </w:p>
    <w:p w:rsidR="00C20032" w:rsidRPr="00612287" w:rsidRDefault="0015289D">
      <w:pPr>
        <w:numPr>
          <w:ilvl w:val="0"/>
          <w:numId w:val="2"/>
        </w:numPr>
        <w:pBdr>
          <w:top w:val="nil"/>
          <w:left w:val="nil"/>
          <w:bottom w:val="nil"/>
          <w:right w:val="nil"/>
          <w:between w:val="nil"/>
        </w:pBdr>
        <w:spacing w:line="240" w:lineRule="auto"/>
        <w:ind w:left="0" w:firstLine="709"/>
        <w:jc w:val="both"/>
      </w:pPr>
      <w:r w:rsidRPr="00612287">
        <w:t xml:space="preserve">Відповідно до частини першої статті 235 Цивільного кодексу України </w:t>
      </w:r>
      <w:r w:rsidRPr="00612287">
        <w:rPr>
          <w:highlight w:val="white"/>
        </w:rPr>
        <w:t>удаваним є правочин, який вчинено сторонами для приховання іншого правочину, який вони насправді вчинили.</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rPr>
          <w:color w:val="000000"/>
          <w:highlight w:val="white"/>
        </w:rPr>
      </w:pPr>
      <w:r w:rsidRPr="00612287">
        <w:rPr>
          <w:color w:val="000000"/>
        </w:rPr>
        <w:t xml:space="preserve">Отже, Комісія виснує, що правочин </w:t>
      </w:r>
      <w:r w:rsidRPr="00612287">
        <w:t>має ознаки</w:t>
      </w:r>
      <w:r w:rsidRPr="00612287">
        <w:rPr>
          <w:color w:val="000000"/>
        </w:rPr>
        <w:t xml:space="preserve"> удаван</w:t>
      </w:r>
      <w:r w:rsidRPr="00612287">
        <w:t>ого</w:t>
      </w:r>
      <w:r w:rsidRPr="00612287">
        <w:rPr>
          <w:color w:val="000000"/>
        </w:rPr>
        <w:t xml:space="preserve">, а дії кандидата – принаймні його мовчазна згода – </w:t>
      </w:r>
      <w:r w:rsidR="00D94939" w:rsidRPr="00612287">
        <w:rPr>
          <w:color w:val="000000"/>
          <w:lang w:val="uk-UA"/>
        </w:rPr>
        <w:t xml:space="preserve">відповідно </w:t>
      </w:r>
      <w:r w:rsidRPr="00612287">
        <w:rPr>
          <w:color w:val="000000"/>
        </w:rPr>
        <w:t>спрямовані на приховування реальної в</w:t>
      </w:r>
      <w:r w:rsidR="00230B8D" w:rsidRPr="00612287">
        <w:rPr>
          <w:color w:val="000000"/>
        </w:rPr>
        <w:t xml:space="preserve">артості придбання автомобіля. </w:t>
      </w:r>
      <w:r w:rsidR="00230B8D" w:rsidRPr="00612287">
        <w:rPr>
          <w:color w:val="000000"/>
          <w:lang w:val="uk-UA"/>
        </w:rPr>
        <w:t>Це</w:t>
      </w:r>
      <w:r w:rsidRPr="00612287">
        <w:rPr>
          <w:color w:val="000000"/>
        </w:rPr>
        <w:t xml:space="preserve"> </w:t>
      </w:r>
      <w:r w:rsidRPr="00612287">
        <w:t xml:space="preserve">викликає </w:t>
      </w:r>
      <w:r w:rsidRPr="00612287">
        <w:rPr>
          <w:color w:val="000000"/>
        </w:rPr>
        <w:t>обґрунтований сумнів у його чесності під час співбесіди.</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pPr>
      <w:r w:rsidRPr="00612287">
        <w:t xml:space="preserve">Як вже відзначала Комісія у своїх рішеннях,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pPr>
      <w:r w:rsidRPr="00612287">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r w:rsidR="009478C9" w:rsidRPr="00612287">
        <w:rPr>
          <w:lang w:val="uk-UA"/>
        </w:rPr>
        <w:t xml:space="preserve"> А чесність є наріжним камен</w:t>
      </w:r>
      <w:r w:rsidR="00C9353E" w:rsidRPr="00612287">
        <w:rPr>
          <w:lang w:val="uk-UA"/>
        </w:rPr>
        <w:t>е</w:t>
      </w:r>
      <w:r w:rsidR="009478C9" w:rsidRPr="00612287">
        <w:rPr>
          <w:lang w:val="uk-UA"/>
        </w:rPr>
        <w:t>м вказаних понять.</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pPr>
      <w:r w:rsidRPr="00612287">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Грабчука О.В. таким, що підтвердив здатність здійснювати правосуддя в апеляційному адміністративному суді». «ЗА» визнання кандидата таким, що підтвердив здатність здійснювати правосуддя, проголосувало шість членів Комісії (Андрій ПАСІЧНИК, Галина ШЕВЧУК, Руслан СИДОРОВИЧ, Людмила ВОЛКОВА, Олег КОЛІУШ, Роман САБОДАШ),  «ПРОТИ» – дев’ять членів Комісії (Михайло БОГОНІС, </w:t>
      </w:r>
      <w:r w:rsidRPr="00612287">
        <w:lastRenderedPageBreak/>
        <w:t>Віталій ГАЦЕЛЮК, Ярослав ДУХ, Роман КИДИСЮК, Ігор КУШНІР, Володимир ЛУГАНСЬКИЙ, Руслан МЕЛЬНИК, Олексій ОМЕЛЬЯН, Сергій ЧУМАК).</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pPr>
      <w:r w:rsidRPr="00612287">
        <w:t>Таким чином, кандидат на посаду апеляційного адміністративного суду визнається таким, що не підтвердив здатність здійснювати правосуддя в апеляційному адміністративному суді.</w:t>
      </w:r>
    </w:p>
    <w:p w:rsidR="00C20032" w:rsidRPr="00612287" w:rsidRDefault="0015289D">
      <w:pPr>
        <w:numPr>
          <w:ilvl w:val="0"/>
          <w:numId w:val="2"/>
        </w:numPr>
        <w:pBdr>
          <w:top w:val="nil"/>
          <w:left w:val="nil"/>
          <w:bottom w:val="nil"/>
          <w:right w:val="nil"/>
          <w:between w:val="nil"/>
        </w:pBdr>
        <w:shd w:val="clear" w:color="auto" w:fill="FFFFFF"/>
        <w:spacing w:line="240" w:lineRule="auto"/>
        <w:ind w:left="0" w:firstLine="709"/>
        <w:jc w:val="both"/>
      </w:pPr>
      <w:r w:rsidRPr="00612287">
        <w:t>Ураховуючи викладене, керуючись положеннями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387EDC" w:rsidRPr="00612287" w:rsidRDefault="00387EDC">
      <w:pPr>
        <w:spacing w:line="240" w:lineRule="auto"/>
        <w:ind w:firstLine="0"/>
        <w:jc w:val="both"/>
        <w:rPr>
          <w:sz w:val="20"/>
          <w:szCs w:val="20"/>
          <w:highlight w:val="yellow"/>
        </w:rPr>
      </w:pPr>
    </w:p>
    <w:p w:rsidR="00C20032" w:rsidRPr="00612287" w:rsidRDefault="0015289D">
      <w:pPr>
        <w:shd w:val="clear" w:color="auto" w:fill="FFFFFF"/>
        <w:tabs>
          <w:tab w:val="left" w:pos="426"/>
        </w:tabs>
        <w:spacing w:line="240" w:lineRule="auto"/>
        <w:ind w:left="1" w:hanging="3"/>
        <w:jc w:val="center"/>
        <w:rPr>
          <w:highlight w:val="yellow"/>
        </w:rPr>
      </w:pPr>
      <w:r w:rsidRPr="00612287">
        <w:t>вирішила:</w:t>
      </w:r>
    </w:p>
    <w:p w:rsidR="00C20032" w:rsidRPr="00612287" w:rsidRDefault="00C20032">
      <w:pPr>
        <w:spacing w:line="240" w:lineRule="auto"/>
        <w:ind w:left="1" w:hanging="3"/>
        <w:jc w:val="both"/>
        <w:rPr>
          <w:sz w:val="20"/>
          <w:szCs w:val="20"/>
        </w:rPr>
      </w:pPr>
    </w:p>
    <w:p w:rsidR="00C20032" w:rsidRPr="00612287" w:rsidRDefault="0015289D">
      <w:pPr>
        <w:pBdr>
          <w:top w:val="nil"/>
          <w:left w:val="nil"/>
          <w:bottom w:val="nil"/>
          <w:right w:val="nil"/>
          <w:between w:val="nil"/>
        </w:pBdr>
        <w:tabs>
          <w:tab w:val="left" w:pos="993"/>
        </w:tabs>
        <w:spacing w:line="240" w:lineRule="auto"/>
        <w:ind w:firstLine="0"/>
        <w:jc w:val="both"/>
        <w:rPr>
          <w:color w:val="000000"/>
        </w:rPr>
      </w:pPr>
      <w:r w:rsidRPr="00612287">
        <w:rPr>
          <w:color w:val="000000"/>
        </w:rPr>
        <w:t xml:space="preserve">визнати Грабчука Олександра Васильовича таким, що не підтвердив </w:t>
      </w:r>
      <w:r w:rsidRPr="00612287">
        <w:rPr>
          <w:color w:val="1D1D1B"/>
          <w:highlight w:val="white"/>
        </w:rPr>
        <w:t>здатність здійснювати правосуддя в апеляційному загальному суді.</w:t>
      </w:r>
    </w:p>
    <w:p w:rsidR="00C20032" w:rsidRPr="00EA61F7" w:rsidRDefault="00C20032">
      <w:pPr>
        <w:spacing w:line="240" w:lineRule="auto"/>
        <w:ind w:left="1" w:hanging="3"/>
        <w:jc w:val="both"/>
        <w:rPr>
          <w:sz w:val="20"/>
          <w:szCs w:val="20"/>
        </w:rPr>
      </w:pPr>
    </w:p>
    <w:p w:rsidR="00C20032" w:rsidRPr="00EA61F7" w:rsidRDefault="00C20032">
      <w:pPr>
        <w:spacing w:line="240" w:lineRule="auto"/>
        <w:ind w:left="1" w:hanging="3"/>
        <w:jc w:val="both"/>
        <w:rPr>
          <w:sz w:val="20"/>
          <w:szCs w:val="20"/>
        </w:rPr>
      </w:pPr>
    </w:p>
    <w:p w:rsidR="00C20032" w:rsidRPr="00612287" w:rsidRDefault="0046484B">
      <w:pPr>
        <w:spacing w:line="600" w:lineRule="auto"/>
        <w:ind w:left="1" w:hanging="3"/>
        <w:jc w:val="both"/>
      </w:pPr>
      <w:r w:rsidRPr="00612287">
        <w:t xml:space="preserve">Головуючий </w:t>
      </w:r>
      <w:r w:rsidRPr="00612287">
        <w:tab/>
      </w:r>
      <w:r w:rsidRPr="00612287">
        <w:tab/>
      </w:r>
      <w:r w:rsidRPr="00612287">
        <w:tab/>
      </w:r>
      <w:r w:rsidRPr="00612287">
        <w:tab/>
      </w:r>
      <w:r w:rsidRPr="00612287">
        <w:tab/>
      </w:r>
      <w:r w:rsidR="0015289D" w:rsidRPr="00612287">
        <w:t xml:space="preserve">      </w:t>
      </w:r>
      <w:r w:rsidR="00EA61F7">
        <w:tab/>
        <w:t xml:space="preserve">      </w:t>
      </w:r>
      <w:r w:rsidR="0029772C">
        <w:tab/>
      </w:r>
      <w:r w:rsidR="0029772C">
        <w:tab/>
      </w:r>
      <w:r w:rsidR="001C3D91">
        <w:rPr>
          <w:lang w:val="uk-UA"/>
        </w:rPr>
        <w:t xml:space="preserve">     </w:t>
      </w:r>
      <w:r w:rsidR="00FA1F73">
        <w:t xml:space="preserve">Андрій ПАСІЧНИК </w:t>
      </w:r>
    </w:p>
    <w:p w:rsidR="00C20032" w:rsidRPr="00612287" w:rsidRDefault="0015289D">
      <w:pPr>
        <w:spacing w:line="600" w:lineRule="auto"/>
        <w:ind w:left="1" w:hanging="3"/>
        <w:jc w:val="both"/>
      </w:pPr>
      <w:r w:rsidRPr="00612287">
        <w:t xml:space="preserve">Члени Комісії: </w:t>
      </w:r>
      <w:r w:rsidRPr="00612287">
        <w:tab/>
      </w:r>
      <w:r w:rsidRPr="00612287">
        <w:tab/>
      </w:r>
      <w:r w:rsidR="0029772C">
        <w:tab/>
      </w:r>
      <w:r w:rsidR="0029772C">
        <w:tab/>
      </w:r>
      <w:r w:rsidR="0029772C">
        <w:tab/>
        <w:t xml:space="preserve">      </w:t>
      </w:r>
      <w:r w:rsidR="0029772C">
        <w:tab/>
      </w:r>
      <w:r w:rsidR="0029772C">
        <w:tab/>
      </w:r>
      <w:r w:rsidR="001C3D91">
        <w:rPr>
          <w:lang w:val="uk-UA"/>
        </w:rPr>
        <w:t xml:space="preserve">     </w:t>
      </w:r>
      <w:r w:rsidR="0029772C">
        <w:t>Михайло БОГОНІС</w:t>
      </w:r>
    </w:p>
    <w:p w:rsidR="00C20032" w:rsidRPr="00612287" w:rsidRDefault="0015289D">
      <w:pPr>
        <w:spacing w:line="600" w:lineRule="auto"/>
        <w:ind w:left="1" w:hanging="3"/>
        <w:jc w:val="both"/>
      </w:pPr>
      <w:r w:rsidRPr="00612287">
        <w:tab/>
      </w:r>
      <w:r w:rsidRPr="00612287">
        <w:tab/>
      </w:r>
      <w:r w:rsidRPr="00612287">
        <w:tab/>
      </w:r>
      <w:r w:rsidRPr="00612287">
        <w:tab/>
      </w:r>
      <w:r w:rsidRPr="00612287">
        <w:tab/>
      </w:r>
      <w:r w:rsidRPr="00612287">
        <w:tab/>
      </w:r>
      <w:r w:rsidRPr="00612287">
        <w:tab/>
      </w:r>
      <w:r w:rsidR="0046484B" w:rsidRPr="00612287">
        <w:tab/>
      </w:r>
      <w:r w:rsidR="0029772C">
        <w:t xml:space="preserve">      </w:t>
      </w:r>
      <w:r w:rsidR="0029772C">
        <w:tab/>
      </w:r>
      <w:r w:rsidR="0029772C">
        <w:tab/>
      </w:r>
      <w:r w:rsidR="001C3D91">
        <w:rPr>
          <w:lang w:val="uk-UA"/>
        </w:rPr>
        <w:t xml:space="preserve">     </w:t>
      </w:r>
      <w:r w:rsidR="0029772C">
        <w:t>Людмила ВОЛКОВА</w:t>
      </w:r>
    </w:p>
    <w:p w:rsidR="00C20032" w:rsidRPr="00612287" w:rsidRDefault="0029772C">
      <w:pPr>
        <w:spacing w:line="600" w:lineRule="auto"/>
        <w:ind w:left="5040" w:firstLine="0"/>
        <w:jc w:val="both"/>
      </w:pPr>
      <w:r>
        <w:t xml:space="preserve">      </w:t>
      </w:r>
      <w:r>
        <w:tab/>
      </w:r>
      <w:r>
        <w:tab/>
      </w:r>
      <w:r w:rsidR="001C3D91">
        <w:rPr>
          <w:lang w:val="uk-UA"/>
        </w:rPr>
        <w:t xml:space="preserve">     </w:t>
      </w:r>
      <w:r>
        <w:t xml:space="preserve">Віталій ГАЦЕЛЮК </w:t>
      </w:r>
    </w:p>
    <w:p w:rsidR="00C20032" w:rsidRPr="00612287" w:rsidRDefault="0015289D">
      <w:pPr>
        <w:spacing w:line="600" w:lineRule="auto"/>
        <w:ind w:left="4320" w:firstLine="720"/>
        <w:jc w:val="both"/>
      </w:pPr>
      <w:r w:rsidRPr="00612287">
        <w:t xml:space="preserve">      </w:t>
      </w:r>
      <w:r w:rsidR="0029772C">
        <w:tab/>
      </w:r>
      <w:r w:rsidR="0029772C">
        <w:tab/>
      </w:r>
      <w:r w:rsidR="001C3D91">
        <w:rPr>
          <w:lang w:val="uk-UA"/>
        </w:rPr>
        <w:t xml:space="preserve">     </w:t>
      </w:r>
      <w:r w:rsidRPr="00612287">
        <w:t xml:space="preserve">Ярослав ДУХ </w:t>
      </w:r>
    </w:p>
    <w:p w:rsidR="00C20032" w:rsidRPr="00612287" w:rsidRDefault="0015289D">
      <w:pPr>
        <w:spacing w:line="600" w:lineRule="auto"/>
        <w:ind w:left="1" w:hanging="3"/>
        <w:jc w:val="both"/>
      </w:pPr>
      <w:r w:rsidRPr="00612287">
        <w:tab/>
      </w:r>
      <w:r w:rsidRPr="00612287">
        <w:tab/>
      </w:r>
      <w:r w:rsidRPr="00612287">
        <w:tab/>
      </w:r>
      <w:r w:rsidRPr="00612287">
        <w:tab/>
      </w:r>
      <w:r w:rsidRPr="00612287">
        <w:tab/>
      </w:r>
      <w:r w:rsidRPr="00612287">
        <w:tab/>
      </w:r>
      <w:r w:rsidRPr="00612287">
        <w:tab/>
      </w:r>
      <w:r w:rsidR="0046484B" w:rsidRPr="00612287">
        <w:tab/>
      </w:r>
      <w:r w:rsidRPr="00612287">
        <w:t xml:space="preserve">      </w:t>
      </w:r>
      <w:r w:rsidR="0029772C">
        <w:tab/>
      </w:r>
      <w:r w:rsidR="0029772C">
        <w:tab/>
      </w:r>
      <w:r w:rsidR="001C3D91">
        <w:rPr>
          <w:lang w:val="uk-UA"/>
        </w:rPr>
        <w:t xml:space="preserve">     </w:t>
      </w:r>
      <w:r w:rsidRPr="00612287">
        <w:t xml:space="preserve">Роман КИДИСЮК </w:t>
      </w:r>
    </w:p>
    <w:p w:rsidR="00C20032" w:rsidRPr="00612287" w:rsidRDefault="0015289D">
      <w:pPr>
        <w:spacing w:line="600" w:lineRule="auto"/>
        <w:ind w:left="1" w:hanging="3"/>
        <w:jc w:val="both"/>
      </w:pPr>
      <w:r w:rsidRPr="00612287">
        <w:tab/>
      </w:r>
      <w:r w:rsidRPr="00612287">
        <w:tab/>
      </w:r>
      <w:r w:rsidRPr="00612287">
        <w:tab/>
      </w:r>
      <w:r w:rsidRPr="00612287">
        <w:tab/>
      </w:r>
      <w:r w:rsidRPr="00612287">
        <w:tab/>
      </w:r>
      <w:r w:rsidRPr="00612287">
        <w:tab/>
      </w:r>
      <w:r w:rsidRPr="00612287">
        <w:tab/>
      </w:r>
      <w:r w:rsidR="0046484B" w:rsidRPr="00612287">
        <w:tab/>
      </w:r>
      <w:r w:rsidRPr="00612287">
        <w:t xml:space="preserve">      </w:t>
      </w:r>
      <w:r w:rsidR="0029772C">
        <w:tab/>
      </w:r>
      <w:r w:rsidR="0029772C">
        <w:tab/>
      </w:r>
      <w:r w:rsidR="001C3D91">
        <w:rPr>
          <w:lang w:val="uk-UA"/>
        </w:rPr>
        <w:t xml:space="preserve">     </w:t>
      </w:r>
      <w:r w:rsidRPr="00612287">
        <w:t xml:space="preserve">Олег КОЛІУШ </w:t>
      </w:r>
    </w:p>
    <w:p w:rsidR="00C20032" w:rsidRPr="00612287" w:rsidRDefault="0015289D">
      <w:pPr>
        <w:spacing w:line="600" w:lineRule="auto"/>
        <w:ind w:left="5040" w:firstLine="0"/>
        <w:jc w:val="both"/>
      </w:pPr>
      <w:r w:rsidRPr="00612287">
        <w:t xml:space="preserve">     </w:t>
      </w:r>
      <w:r w:rsidR="0029772C">
        <w:tab/>
      </w:r>
      <w:r w:rsidR="0029772C">
        <w:tab/>
      </w:r>
      <w:r w:rsidR="001C3D91">
        <w:rPr>
          <w:lang w:val="uk-UA"/>
        </w:rPr>
        <w:t xml:space="preserve">     </w:t>
      </w:r>
      <w:r w:rsidRPr="00612287">
        <w:t xml:space="preserve">Ігор КУШНІР </w:t>
      </w:r>
    </w:p>
    <w:p w:rsidR="00C20032" w:rsidRPr="00612287" w:rsidRDefault="0015289D">
      <w:pPr>
        <w:spacing w:line="600" w:lineRule="auto"/>
        <w:ind w:left="5040" w:firstLine="0"/>
        <w:jc w:val="both"/>
      </w:pPr>
      <w:r w:rsidRPr="00612287">
        <w:t xml:space="preserve">      </w:t>
      </w:r>
      <w:r w:rsidR="0029772C">
        <w:tab/>
      </w:r>
      <w:r w:rsidR="0029772C">
        <w:tab/>
      </w:r>
      <w:r w:rsidR="001C3D91">
        <w:rPr>
          <w:lang w:val="uk-UA"/>
        </w:rPr>
        <w:t xml:space="preserve">     </w:t>
      </w:r>
      <w:r w:rsidRPr="00612287">
        <w:t xml:space="preserve">Володимир ЛУГАНСЬКИЙ </w:t>
      </w:r>
    </w:p>
    <w:p w:rsidR="00C20032" w:rsidRPr="00612287" w:rsidRDefault="0015289D">
      <w:pPr>
        <w:spacing w:line="600" w:lineRule="auto"/>
        <w:ind w:left="1" w:hanging="3"/>
        <w:jc w:val="both"/>
      </w:pPr>
      <w:r w:rsidRPr="00612287">
        <w:tab/>
      </w:r>
      <w:r w:rsidRPr="00612287">
        <w:tab/>
      </w:r>
      <w:r w:rsidRPr="00612287">
        <w:tab/>
      </w:r>
      <w:r w:rsidRPr="00612287">
        <w:tab/>
      </w:r>
      <w:r w:rsidRPr="00612287">
        <w:tab/>
      </w:r>
      <w:r w:rsidRPr="00612287">
        <w:tab/>
      </w:r>
      <w:r w:rsidRPr="00612287">
        <w:tab/>
      </w:r>
      <w:r w:rsidR="0046484B" w:rsidRPr="00612287">
        <w:tab/>
      </w:r>
      <w:r w:rsidRPr="00612287">
        <w:t xml:space="preserve">      </w:t>
      </w:r>
      <w:r w:rsidR="0029772C">
        <w:tab/>
      </w:r>
      <w:r w:rsidR="0029772C">
        <w:tab/>
      </w:r>
      <w:r w:rsidR="001C3D91">
        <w:rPr>
          <w:lang w:val="uk-UA"/>
        </w:rPr>
        <w:t xml:space="preserve">     </w:t>
      </w:r>
      <w:r w:rsidRPr="00612287">
        <w:t xml:space="preserve">Руслан МЕЛЬНИК </w:t>
      </w:r>
    </w:p>
    <w:p w:rsidR="00C20032" w:rsidRPr="00612287" w:rsidRDefault="0015289D">
      <w:pPr>
        <w:spacing w:line="600" w:lineRule="auto"/>
        <w:ind w:left="1" w:hanging="3"/>
        <w:jc w:val="both"/>
      </w:pPr>
      <w:r w:rsidRPr="00612287">
        <w:tab/>
      </w:r>
      <w:r w:rsidRPr="00612287">
        <w:tab/>
      </w:r>
      <w:r w:rsidRPr="00612287">
        <w:tab/>
      </w:r>
      <w:r w:rsidRPr="00612287">
        <w:tab/>
      </w:r>
      <w:r w:rsidRPr="00612287">
        <w:tab/>
      </w:r>
      <w:r w:rsidRPr="00612287">
        <w:tab/>
      </w:r>
      <w:r w:rsidRPr="00612287">
        <w:tab/>
      </w:r>
      <w:r w:rsidR="0046484B" w:rsidRPr="00612287">
        <w:tab/>
      </w:r>
      <w:r w:rsidRPr="00612287">
        <w:t xml:space="preserve">      </w:t>
      </w:r>
      <w:r w:rsidR="0029772C">
        <w:tab/>
      </w:r>
      <w:r w:rsidR="0029772C">
        <w:tab/>
      </w:r>
      <w:r w:rsidR="001C3D91">
        <w:rPr>
          <w:lang w:val="uk-UA"/>
        </w:rPr>
        <w:t xml:space="preserve">     </w:t>
      </w:r>
      <w:r w:rsidRPr="00612287">
        <w:t xml:space="preserve">Олексій ОМЕЛЬЯН </w:t>
      </w:r>
    </w:p>
    <w:p w:rsidR="00C20032" w:rsidRPr="00612287" w:rsidRDefault="0015289D">
      <w:pPr>
        <w:spacing w:line="600" w:lineRule="auto"/>
        <w:ind w:left="1" w:hanging="3"/>
        <w:jc w:val="both"/>
      </w:pPr>
      <w:r w:rsidRPr="00612287">
        <w:tab/>
      </w:r>
      <w:r w:rsidRPr="00612287">
        <w:tab/>
      </w:r>
      <w:r w:rsidRPr="00612287">
        <w:tab/>
      </w:r>
      <w:r w:rsidRPr="00612287">
        <w:tab/>
      </w:r>
      <w:r w:rsidRPr="00612287">
        <w:tab/>
      </w:r>
      <w:r w:rsidRPr="00612287">
        <w:tab/>
      </w:r>
      <w:r w:rsidRPr="00612287">
        <w:tab/>
      </w:r>
      <w:r w:rsidR="0046484B" w:rsidRPr="00612287">
        <w:tab/>
      </w:r>
      <w:r w:rsidRPr="00612287">
        <w:t xml:space="preserve">      </w:t>
      </w:r>
      <w:r w:rsidR="0029772C">
        <w:tab/>
      </w:r>
      <w:r w:rsidR="0029772C">
        <w:tab/>
      </w:r>
      <w:r w:rsidR="001C3D91">
        <w:rPr>
          <w:lang w:val="uk-UA"/>
        </w:rPr>
        <w:t xml:space="preserve">     </w:t>
      </w:r>
      <w:r w:rsidRPr="00612287">
        <w:t xml:space="preserve">Роман САБОДАШ </w:t>
      </w:r>
    </w:p>
    <w:p w:rsidR="00C20032" w:rsidRPr="00612287" w:rsidRDefault="0015289D">
      <w:pPr>
        <w:spacing w:line="600" w:lineRule="auto"/>
        <w:ind w:left="1" w:hanging="3"/>
        <w:jc w:val="both"/>
      </w:pPr>
      <w:r w:rsidRPr="00612287">
        <w:tab/>
      </w:r>
      <w:r w:rsidRPr="00612287">
        <w:tab/>
      </w:r>
      <w:r w:rsidRPr="00612287">
        <w:tab/>
      </w:r>
      <w:r w:rsidRPr="00612287">
        <w:tab/>
      </w:r>
      <w:r w:rsidRPr="00612287">
        <w:tab/>
      </w:r>
      <w:r w:rsidRPr="00612287">
        <w:tab/>
      </w:r>
      <w:r w:rsidRPr="00612287">
        <w:tab/>
      </w:r>
      <w:r w:rsidR="0046484B" w:rsidRPr="00612287">
        <w:tab/>
      </w:r>
      <w:r w:rsidRPr="00612287">
        <w:t xml:space="preserve">      </w:t>
      </w:r>
      <w:r w:rsidR="0029772C">
        <w:tab/>
      </w:r>
      <w:r w:rsidR="0029772C">
        <w:tab/>
      </w:r>
      <w:r w:rsidR="001C3D91">
        <w:rPr>
          <w:lang w:val="uk-UA"/>
        </w:rPr>
        <w:t xml:space="preserve">     </w:t>
      </w:r>
      <w:r w:rsidRPr="00612287">
        <w:t xml:space="preserve">Руслан СИДОРОВИЧ </w:t>
      </w:r>
    </w:p>
    <w:p w:rsidR="00C20032" w:rsidRPr="00612287" w:rsidRDefault="0015289D">
      <w:pPr>
        <w:spacing w:line="600" w:lineRule="auto"/>
        <w:ind w:left="1" w:hanging="3"/>
        <w:jc w:val="both"/>
      </w:pPr>
      <w:r w:rsidRPr="00612287">
        <w:tab/>
      </w:r>
      <w:r w:rsidRPr="00612287">
        <w:tab/>
      </w:r>
      <w:r w:rsidRPr="00612287">
        <w:tab/>
      </w:r>
      <w:r w:rsidRPr="00612287">
        <w:tab/>
      </w:r>
      <w:r w:rsidRPr="00612287">
        <w:tab/>
      </w:r>
      <w:r w:rsidRPr="00612287">
        <w:tab/>
      </w:r>
      <w:r w:rsidRPr="00612287">
        <w:tab/>
      </w:r>
      <w:r w:rsidR="0046484B" w:rsidRPr="00612287">
        <w:tab/>
      </w:r>
      <w:r w:rsidRPr="00612287">
        <w:t xml:space="preserve">      </w:t>
      </w:r>
      <w:r w:rsidR="0029772C">
        <w:tab/>
      </w:r>
      <w:r w:rsidR="0029772C">
        <w:tab/>
      </w:r>
      <w:r w:rsidR="001C3D91">
        <w:rPr>
          <w:lang w:val="uk-UA"/>
        </w:rPr>
        <w:t xml:space="preserve">     </w:t>
      </w:r>
      <w:r w:rsidRPr="00612287">
        <w:t xml:space="preserve">Сергій ЧУМАК </w:t>
      </w:r>
    </w:p>
    <w:p w:rsidR="00C20032" w:rsidRPr="00612287" w:rsidRDefault="0046484B">
      <w:pPr>
        <w:spacing w:line="600" w:lineRule="auto"/>
        <w:ind w:firstLine="0"/>
        <w:jc w:val="both"/>
      </w:pPr>
      <w:r w:rsidRPr="00612287">
        <w:tab/>
      </w:r>
      <w:r w:rsidRPr="00612287">
        <w:tab/>
      </w:r>
      <w:r w:rsidRPr="00612287">
        <w:tab/>
      </w:r>
      <w:r w:rsidRPr="00612287">
        <w:tab/>
      </w:r>
      <w:r w:rsidRPr="00612287">
        <w:tab/>
      </w:r>
      <w:r w:rsidRPr="00612287">
        <w:tab/>
      </w:r>
      <w:r w:rsidRPr="00612287">
        <w:tab/>
      </w:r>
      <w:r w:rsidR="0015289D" w:rsidRPr="00612287">
        <w:t xml:space="preserve">      </w:t>
      </w:r>
      <w:r w:rsidR="0029772C">
        <w:tab/>
      </w:r>
      <w:r w:rsidR="0029772C">
        <w:tab/>
      </w:r>
      <w:r w:rsidR="001C3D91">
        <w:rPr>
          <w:lang w:val="uk-UA"/>
        </w:rPr>
        <w:t xml:space="preserve">     </w:t>
      </w:r>
      <w:r w:rsidR="0015289D" w:rsidRPr="00612287">
        <w:t xml:space="preserve">Галина ШЕВЧУК </w:t>
      </w:r>
    </w:p>
    <w:sectPr w:rsidR="00C20032" w:rsidRPr="00612287">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2556" w:rsidRDefault="00012556">
      <w:pPr>
        <w:spacing w:line="240" w:lineRule="auto"/>
      </w:pPr>
      <w:r>
        <w:separator/>
      </w:r>
    </w:p>
  </w:endnote>
  <w:endnote w:type="continuationSeparator" w:id="0">
    <w:p w:rsidR="00012556" w:rsidRDefault="00012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2556" w:rsidRDefault="00012556">
      <w:pPr>
        <w:spacing w:line="240" w:lineRule="auto"/>
      </w:pPr>
      <w:r>
        <w:separator/>
      </w:r>
    </w:p>
  </w:footnote>
  <w:footnote w:type="continuationSeparator" w:id="0">
    <w:p w:rsidR="00012556" w:rsidRDefault="000125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0032" w:rsidRDefault="0015289D">
    <w:pPr>
      <w:pBdr>
        <w:top w:val="nil"/>
        <w:left w:val="nil"/>
        <w:bottom w:val="nil"/>
        <w:right w:val="nil"/>
        <w:between w:val="nil"/>
      </w:pBdr>
      <w:tabs>
        <w:tab w:val="center" w:pos="4819"/>
        <w:tab w:val="right" w:pos="9639"/>
      </w:tabs>
      <w:spacing w:line="240" w:lineRule="auto"/>
      <w:ind w:hanging="2"/>
      <w:jc w:val="center"/>
      <w:rPr>
        <w:color w:val="000000"/>
      </w:rPr>
    </w:pPr>
    <w:r>
      <w:rPr>
        <w:color w:val="000000"/>
      </w:rPr>
      <w:fldChar w:fldCharType="begin"/>
    </w:r>
    <w:r>
      <w:rPr>
        <w:color w:val="000000"/>
      </w:rPr>
      <w:instrText>PAGE</w:instrText>
    </w:r>
    <w:r>
      <w:rPr>
        <w:color w:val="000000"/>
      </w:rPr>
      <w:fldChar w:fldCharType="separate"/>
    </w:r>
    <w:r w:rsidR="001C3D91">
      <w:rPr>
        <w:noProof/>
        <w:color w:val="000000"/>
      </w:rPr>
      <w:t>9</w:t>
    </w:r>
    <w:r>
      <w:rPr>
        <w:color w:val="000000"/>
      </w:rPr>
      <w:fldChar w:fldCharType="end"/>
    </w:r>
  </w:p>
  <w:p w:rsidR="00C20032" w:rsidRDefault="00C20032">
    <w:pPr>
      <w:pBdr>
        <w:top w:val="nil"/>
        <w:left w:val="nil"/>
        <w:bottom w:val="nil"/>
        <w:right w:val="nil"/>
        <w:between w:val="nil"/>
      </w:pBdr>
      <w:tabs>
        <w:tab w:val="center" w:pos="4819"/>
        <w:tab w:val="right" w:pos="9639"/>
      </w:tabs>
      <w:spacing w:line="240" w:lineRule="auto"/>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352EC"/>
    <w:multiLevelType w:val="multilevel"/>
    <w:tmpl w:val="6D2462CC"/>
    <w:lvl w:ilvl="0">
      <w:start w:val="57"/>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8AA388B"/>
    <w:multiLevelType w:val="multilevel"/>
    <w:tmpl w:val="DA34B7D0"/>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32"/>
    <w:rsid w:val="000044FA"/>
    <w:rsid w:val="00012556"/>
    <w:rsid w:val="00061A01"/>
    <w:rsid w:val="00111399"/>
    <w:rsid w:val="0015289D"/>
    <w:rsid w:val="001C3D91"/>
    <w:rsid w:val="001C66D5"/>
    <w:rsid w:val="00200248"/>
    <w:rsid w:val="00230B8D"/>
    <w:rsid w:val="0023159D"/>
    <w:rsid w:val="00243F04"/>
    <w:rsid w:val="00293018"/>
    <w:rsid w:val="002960B3"/>
    <w:rsid w:val="0029772C"/>
    <w:rsid w:val="00387EDC"/>
    <w:rsid w:val="0046484B"/>
    <w:rsid w:val="004B28EA"/>
    <w:rsid w:val="004B6438"/>
    <w:rsid w:val="00582160"/>
    <w:rsid w:val="00612287"/>
    <w:rsid w:val="007E1862"/>
    <w:rsid w:val="009478C9"/>
    <w:rsid w:val="0096497E"/>
    <w:rsid w:val="0098623C"/>
    <w:rsid w:val="009C79FF"/>
    <w:rsid w:val="00A47FE3"/>
    <w:rsid w:val="00A575AF"/>
    <w:rsid w:val="00B73B91"/>
    <w:rsid w:val="00B85429"/>
    <w:rsid w:val="00BA3C06"/>
    <w:rsid w:val="00C20032"/>
    <w:rsid w:val="00C43888"/>
    <w:rsid w:val="00C654AD"/>
    <w:rsid w:val="00C9353E"/>
    <w:rsid w:val="00CE0A13"/>
    <w:rsid w:val="00D317DC"/>
    <w:rsid w:val="00D94939"/>
    <w:rsid w:val="00EA61F7"/>
    <w:rsid w:val="00FA1F73"/>
    <w:rsid w:val="00FA32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CA8E"/>
  <w15:docId w15:val="{EBF9B316-A958-494E-9709-DFC4B5C3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61060E"/>
    <w:pPr>
      <w:spacing w:before="100" w:beforeAutospacing="1" w:after="100" w:afterAutospacing="1" w:line="240" w:lineRule="auto"/>
      <w:ind w:firstLine="0"/>
    </w:pPr>
    <w:rPr>
      <w:lang w:val="uk-UA"/>
    </w:rPr>
  </w:style>
  <w:style w:type="paragraph" w:styleId="a5">
    <w:name w:val="List Paragraph"/>
    <w:uiPriority w:val="34"/>
    <w:qFormat/>
    <w:rsid w:val="002341DB"/>
    <w:pPr>
      <w:spacing w:line="240" w:lineRule="auto"/>
      <w:ind w:left="720" w:firstLine="0"/>
      <w:contextualSpacing/>
    </w:pPr>
    <w:rPr>
      <w:lang w:val="uk-UA" w:eastAsia="ru-RU"/>
    </w:rPr>
  </w:style>
  <w:style w:type="paragraph" w:styleId="a6">
    <w:name w:val="header"/>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annotation text"/>
    <w:link w:val="ad"/>
    <w:uiPriority w:val="99"/>
    <w:semiHidden/>
    <w:unhideWhenUsed/>
    <w:pPr>
      <w:spacing w:line="240" w:lineRule="auto"/>
    </w:pPr>
    <w:rPr>
      <w:sz w:val="20"/>
      <w:szCs w:val="20"/>
    </w:rPr>
  </w:style>
  <w:style w:type="character" w:customStyle="1" w:styleId="ad">
    <w:name w:val="Текст примітки Знак"/>
    <w:basedOn w:val="a0"/>
    <w:link w:val="ac"/>
    <w:uiPriority w:val="99"/>
    <w:semiHidden/>
    <w:rPr>
      <w:position w:val="-1"/>
      <w:sz w:val="20"/>
      <w:szCs w:val="20"/>
      <w:lang w:eastAsia="ar-SA"/>
    </w:rPr>
  </w:style>
  <w:style w:type="character" w:styleId="ae">
    <w:name w:val="annotation reference"/>
    <w:basedOn w:val="a0"/>
    <w:uiPriority w:val="99"/>
    <w:semiHidden/>
    <w:unhideWhenUsed/>
    <w:rPr>
      <w:sz w:val="16"/>
      <w:szCs w:val="16"/>
    </w:rPr>
  </w:style>
  <w:style w:type="paragraph" w:styleId="af">
    <w:name w:val="annotation subject"/>
    <w:basedOn w:val="ac"/>
    <w:next w:val="ac"/>
    <w:link w:val="af0"/>
    <w:uiPriority w:val="99"/>
    <w:semiHidden/>
    <w:unhideWhenUsed/>
    <w:rsid w:val="00CD768B"/>
    <w:rPr>
      <w:b/>
      <w:bCs/>
    </w:rPr>
  </w:style>
  <w:style w:type="character" w:customStyle="1" w:styleId="af0">
    <w:name w:val="Тема примітки Знак"/>
    <w:basedOn w:val="ad"/>
    <w:link w:val="af"/>
    <w:uiPriority w:val="99"/>
    <w:semiHidden/>
    <w:rsid w:val="00CD768B"/>
    <w:rPr>
      <w:b/>
      <w:bCs/>
      <w:position w:val="-1"/>
      <w:sz w:val="20"/>
      <w:szCs w:val="20"/>
      <w:lang w:eastAsia="ar-SA"/>
    </w:rPr>
  </w:style>
  <w:style w:type="character" w:styleId="af1">
    <w:name w:val="Strong"/>
    <w:basedOn w:val="a0"/>
    <w:uiPriority w:val="22"/>
    <w:qFormat/>
    <w:rsid w:val="00871A4D"/>
    <w:rPr>
      <w:b/>
      <w:bCs/>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N2zRy9pGzzwEX8I5cPquIcEKQ==">CgMxLjAyD2lkLjNvaWZqdW1ibngwdDIOaC41MzF4NjQ2MGNha2IyDmguMm43bW9oNjF0emF3Mg5oLnlyYWFlcTdtZGVjbjIOaC5tanVwcTMyOTV4OXc4AHIhMTFSWldDWW5yUEl6ZmUxTlVQeXJEcE8xQm5jTkkyUkZW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19388</Words>
  <Characters>11052</Characters>
  <Application>Microsoft Office Word</Application>
  <DocSecurity>0</DocSecurity>
  <Lines>92</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Семоненко Ольга Миколаївна</cp:lastModifiedBy>
  <cp:revision>9</cp:revision>
  <dcterms:created xsi:type="dcterms:W3CDTF">2025-09-24T19:18:00Z</dcterms:created>
  <dcterms:modified xsi:type="dcterms:W3CDTF">2025-10-09T06:23:00Z</dcterms:modified>
</cp:coreProperties>
</file>