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FF8" w:rsidRPr="00C13562" w:rsidRDefault="00135FF8" w:rsidP="0037525D">
      <w:pPr>
        <w:spacing w:after="0" w:line="240" w:lineRule="auto"/>
        <w:jc w:val="center"/>
        <w:rPr>
          <w:rFonts w:ascii="Times New Roman" w:eastAsia="Times New Roman" w:hAnsi="Times New Roman" w:cs="Times New Roman"/>
          <w:sz w:val="36"/>
          <w:szCs w:val="36"/>
          <w:lang w:eastAsia="ru-RU"/>
        </w:rPr>
      </w:pPr>
      <w:r w:rsidRPr="00C13562">
        <w:rPr>
          <w:rFonts w:ascii="Times New Roman" w:eastAsia="Times New Roman" w:hAnsi="Times New Roman" w:cs="Times New Roman"/>
          <w:noProof/>
          <w:kern w:val="1"/>
          <w:sz w:val="36"/>
          <w:szCs w:val="36"/>
          <w:lang w:eastAsia="uk-UA"/>
        </w:rPr>
        <w:drawing>
          <wp:inline distT="0" distB="0" distL="0" distR="0" wp14:anchorId="7B3F9900" wp14:editId="51DD961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35FF8" w:rsidRPr="00C13562" w:rsidRDefault="00135FF8" w:rsidP="0037525D">
      <w:pPr>
        <w:spacing w:after="0" w:line="240" w:lineRule="auto"/>
        <w:rPr>
          <w:rFonts w:ascii="Times New Roman" w:eastAsia="Times New Roman" w:hAnsi="Times New Roman" w:cs="Times New Roman"/>
          <w:sz w:val="36"/>
          <w:szCs w:val="36"/>
          <w:lang w:eastAsia="ru-RU"/>
        </w:rPr>
      </w:pPr>
    </w:p>
    <w:p w:rsidR="00135FF8" w:rsidRPr="00C13562" w:rsidRDefault="00135FF8" w:rsidP="0037525D">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C13562">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135FF8" w:rsidRPr="00C13562" w:rsidRDefault="00135FF8" w:rsidP="0037525D">
      <w:pPr>
        <w:spacing w:after="0" w:line="240" w:lineRule="auto"/>
        <w:jc w:val="center"/>
        <w:rPr>
          <w:rFonts w:ascii="Times New Roman" w:eastAsia="Times New Roman" w:hAnsi="Times New Roman" w:cs="Times New Roman"/>
          <w:sz w:val="24"/>
          <w:szCs w:val="24"/>
          <w:lang w:eastAsia="ru-RU"/>
        </w:rPr>
      </w:pPr>
    </w:p>
    <w:p w:rsidR="00135FF8" w:rsidRPr="00C13562" w:rsidRDefault="00135FF8" w:rsidP="00CD451B">
      <w:pPr>
        <w:pBdr>
          <w:top w:val="nil"/>
          <w:left w:val="nil"/>
          <w:bottom w:val="nil"/>
          <w:right w:val="nil"/>
          <w:between w:val="nil"/>
        </w:pBdr>
        <w:shd w:val="clear" w:color="auto" w:fill="FFFFFF"/>
        <w:spacing w:after="0" w:line="240" w:lineRule="auto"/>
        <w:ind w:hanging="2"/>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14 квітня 2025 року</w:t>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ab/>
        <w:t xml:space="preserve"> </w:t>
      </w:r>
      <w:r w:rsidRPr="00C13562">
        <w:rPr>
          <w:rFonts w:ascii="Times New Roman" w:eastAsia="Calibri" w:hAnsi="Times New Roman" w:cs="Times New Roman"/>
          <w:sz w:val="24"/>
          <w:szCs w:val="24"/>
        </w:rPr>
        <w:tab/>
        <w:t xml:space="preserve">  </w:t>
      </w:r>
      <w:r w:rsidR="008909E8" w:rsidRPr="00C13562">
        <w:rPr>
          <w:rFonts w:ascii="Times New Roman" w:eastAsia="Calibri" w:hAnsi="Times New Roman" w:cs="Times New Roman"/>
          <w:sz w:val="24"/>
          <w:szCs w:val="24"/>
        </w:rPr>
        <w:tab/>
      </w:r>
      <w:r w:rsidRPr="00C13562">
        <w:rPr>
          <w:rFonts w:ascii="Times New Roman" w:eastAsia="Calibri" w:hAnsi="Times New Roman" w:cs="Times New Roman"/>
          <w:sz w:val="24"/>
          <w:szCs w:val="24"/>
        </w:rPr>
        <w:t xml:space="preserve"> </w:t>
      </w:r>
      <w:r w:rsidR="008909E8" w:rsidRPr="00C13562">
        <w:rPr>
          <w:rFonts w:ascii="Times New Roman" w:eastAsia="Calibri" w:hAnsi="Times New Roman" w:cs="Times New Roman"/>
          <w:sz w:val="24"/>
          <w:szCs w:val="24"/>
        </w:rPr>
        <w:t xml:space="preserve">     </w:t>
      </w:r>
      <w:r w:rsidRPr="00C13562">
        <w:rPr>
          <w:rFonts w:ascii="Times New Roman" w:eastAsia="Calibri" w:hAnsi="Times New Roman" w:cs="Times New Roman"/>
          <w:sz w:val="24"/>
          <w:szCs w:val="24"/>
        </w:rPr>
        <w:t>м. Київ</w:t>
      </w:r>
    </w:p>
    <w:p w:rsidR="00135FF8" w:rsidRPr="00C13562" w:rsidRDefault="00135FF8" w:rsidP="00CD451B">
      <w:pPr>
        <w:pBdr>
          <w:top w:val="nil"/>
          <w:left w:val="nil"/>
          <w:bottom w:val="nil"/>
          <w:right w:val="nil"/>
          <w:between w:val="nil"/>
        </w:pBdr>
        <w:shd w:val="clear" w:color="auto" w:fill="FFFFFF"/>
        <w:spacing w:after="0" w:line="240" w:lineRule="auto"/>
        <w:ind w:hanging="2"/>
        <w:contextualSpacing/>
        <w:jc w:val="both"/>
        <w:rPr>
          <w:rFonts w:ascii="Times New Roman" w:eastAsia="Calibri" w:hAnsi="Times New Roman" w:cs="Times New Roman"/>
          <w:sz w:val="24"/>
          <w:szCs w:val="24"/>
        </w:rPr>
      </w:pPr>
    </w:p>
    <w:p w:rsidR="00135FF8" w:rsidRPr="00C13562" w:rsidRDefault="00135FF8" w:rsidP="00CD451B">
      <w:pPr>
        <w:pBdr>
          <w:top w:val="nil"/>
          <w:left w:val="nil"/>
          <w:bottom w:val="nil"/>
          <w:right w:val="nil"/>
          <w:between w:val="nil"/>
        </w:pBdr>
        <w:shd w:val="clear" w:color="auto" w:fill="FFFFFF"/>
        <w:spacing w:after="0" w:line="240" w:lineRule="auto"/>
        <w:ind w:hanging="2"/>
        <w:contextualSpacing/>
        <w:jc w:val="center"/>
        <w:rPr>
          <w:rFonts w:ascii="Times New Roman" w:eastAsia="Calibri" w:hAnsi="Times New Roman" w:cs="Times New Roman"/>
          <w:sz w:val="24"/>
          <w:szCs w:val="24"/>
          <w:u w:val="single"/>
        </w:rPr>
      </w:pPr>
      <w:r w:rsidRPr="00C13562">
        <w:rPr>
          <w:rFonts w:ascii="Times New Roman" w:eastAsia="Calibri" w:hAnsi="Times New Roman" w:cs="Times New Roman"/>
          <w:sz w:val="24"/>
          <w:szCs w:val="24"/>
        </w:rPr>
        <w:t xml:space="preserve">Р І Ш Е Н </w:t>
      </w:r>
      <w:proofErr w:type="spellStart"/>
      <w:r w:rsidRPr="00C13562">
        <w:rPr>
          <w:rFonts w:ascii="Times New Roman" w:eastAsia="Calibri" w:hAnsi="Times New Roman" w:cs="Times New Roman"/>
          <w:sz w:val="24"/>
          <w:szCs w:val="24"/>
        </w:rPr>
        <w:t>Н</w:t>
      </w:r>
      <w:proofErr w:type="spellEnd"/>
      <w:r w:rsidRPr="00C13562">
        <w:rPr>
          <w:rFonts w:ascii="Times New Roman" w:eastAsia="Calibri" w:hAnsi="Times New Roman" w:cs="Times New Roman"/>
          <w:sz w:val="24"/>
          <w:szCs w:val="24"/>
        </w:rPr>
        <w:t xml:space="preserve"> Я  № </w:t>
      </w:r>
      <w:r w:rsidR="00C13562">
        <w:rPr>
          <w:rFonts w:ascii="Times New Roman" w:eastAsia="Calibri" w:hAnsi="Times New Roman" w:cs="Times New Roman"/>
          <w:sz w:val="24"/>
          <w:szCs w:val="24"/>
          <w:u w:val="single"/>
        </w:rPr>
        <w:t>43/ко-25</w:t>
      </w:r>
    </w:p>
    <w:p w:rsidR="00135FF8" w:rsidRPr="00C13562" w:rsidRDefault="00135FF8" w:rsidP="00CD451B">
      <w:pPr>
        <w:spacing w:after="0" w:line="240" w:lineRule="auto"/>
        <w:contextualSpacing/>
        <w:jc w:val="both"/>
        <w:rPr>
          <w:rFonts w:ascii="Times New Roman" w:eastAsia="Times New Roman" w:hAnsi="Times New Roman" w:cs="Times New Roman"/>
          <w:bCs/>
          <w:sz w:val="24"/>
          <w:szCs w:val="24"/>
          <w:lang w:eastAsia="ru-RU"/>
        </w:rPr>
      </w:pPr>
    </w:p>
    <w:p w:rsidR="00135FF8" w:rsidRPr="00C13562" w:rsidRDefault="00135FF8" w:rsidP="00CD451B">
      <w:pPr>
        <w:shd w:val="clear" w:color="auto" w:fill="FFFFFF"/>
        <w:tabs>
          <w:tab w:val="left" w:pos="284"/>
          <w:tab w:val="left" w:pos="567"/>
        </w:tabs>
        <w:spacing w:after="0" w:line="240" w:lineRule="auto"/>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Вища кваліфікаційна комісія суддів України у пленарному складі:</w:t>
      </w:r>
    </w:p>
    <w:p w:rsidR="00135FF8" w:rsidRPr="00C13562" w:rsidRDefault="00135FF8" w:rsidP="00CD451B">
      <w:pPr>
        <w:spacing w:after="0" w:line="240" w:lineRule="auto"/>
        <w:contextualSpacing/>
        <w:jc w:val="both"/>
        <w:rPr>
          <w:rFonts w:ascii="Times New Roman" w:eastAsia="Times New Roman" w:hAnsi="Times New Roman" w:cs="Times New Roman"/>
          <w:bCs/>
          <w:sz w:val="24"/>
          <w:szCs w:val="24"/>
          <w:lang w:eastAsia="ru-RU"/>
        </w:rPr>
      </w:pPr>
    </w:p>
    <w:p w:rsidR="00135FF8" w:rsidRPr="00C13562" w:rsidRDefault="00135FF8" w:rsidP="00CD451B">
      <w:pPr>
        <w:tabs>
          <w:tab w:val="left" w:pos="284"/>
          <w:tab w:val="left" w:pos="567"/>
          <w:tab w:val="left" w:pos="7300"/>
        </w:tabs>
        <w:spacing w:after="0" w:line="240" w:lineRule="auto"/>
        <w:contextualSpacing/>
        <w:jc w:val="both"/>
        <w:rPr>
          <w:rFonts w:ascii="Times New Roman" w:eastAsia="Calibri" w:hAnsi="Times New Roman" w:cs="Times New Roman"/>
          <w:sz w:val="24"/>
          <w:szCs w:val="24"/>
        </w:rPr>
      </w:pPr>
      <w:bookmarkStart w:id="0" w:name="_Hlk172731899"/>
      <w:r w:rsidRPr="00C13562">
        <w:rPr>
          <w:rFonts w:ascii="Times New Roman" w:eastAsia="Calibri" w:hAnsi="Times New Roman" w:cs="Times New Roman"/>
          <w:sz w:val="24"/>
          <w:szCs w:val="24"/>
        </w:rPr>
        <w:t>головуючого –</w:t>
      </w:r>
      <w:r w:rsidRPr="00C13562">
        <w:rPr>
          <w:rFonts w:ascii="Times New Roman" w:eastAsia="Calibri" w:hAnsi="Times New Roman" w:cs="Times New Roman"/>
          <w:sz w:val="24"/>
          <w:szCs w:val="24"/>
          <w:shd w:val="clear" w:color="auto" w:fill="FFFFFF"/>
        </w:rPr>
        <w:t xml:space="preserve"> </w:t>
      </w:r>
      <w:r w:rsidRPr="00C13562">
        <w:rPr>
          <w:rFonts w:ascii="Times New Roman" w:eastAsia="Times New Roman" w:hAnsi="Times New Roman" w:cs="Times New Roman"/>
          <w:sz w:val="24"/>
          <w:szCs w:val="24"/>
          <w:lang w:eastAsia="uk-UA"/>
        </w:rPr>
        <w:t>Андрія ПАСІЧНИКА,</w:t>
      </w:r>
    </w:p>
    <w:p w:rsidR="00135FF8" w:rsidRPr="00C13562" w:rsidRDefault="00135FF8" w:rsidP="00CD451B">
      <w:pPr>
        <w:tabs>
          <w:tab w:val="left" w:pos="284"/>
          <w:tab w:val="left" w:pos="567"/>
          <w:tab w:val="left" w:pos="7300"/>
        </w:tabs>
        <w:spacing w:after="0" w:line="240" w:lineRule="auto"/>
        <w:contextualSpacing/>
        <w:jc w:val="both"/>
        <w:rPr>
          <w:rFonts w:ascii="Times New Roman" w:eastAsia="Calibri" w:hAnsi="Times New Roman" w:cs="Times New Roman"/>
          <w:sz w:val="24"/>
          <w:szCs w:val="24"/>
        </w:rPr>
      </w:pPr>
    </w:p>
    <w:p w:rsidR="00135FF8" w:rsidRPr="00C13562" w:rsidRDefault="00135FF8" w:rsidP="00CD451B">
      <w:pPr>
        <w:tabs>
          <w:tab w:val="left" w:pos="284"/>
          <w:tab w:val="left" w:pos="567"/>
          <w:tab w:val="left" w:pos="7300"/>
        </w:tabs>
        <w:spacing w:after="0" w:line="240" w:lineRule="auto"/>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членів Комісії: </w:t>
      </w:r>
      <w:r w:rsidRPr="00C13562">
        <w:rPr>
          <w:rFonts w:ascii="Times New Roman" w:eastAsia="Calibri" w:hAnsi="Times New Roman" w:cs="Times New Roman"/>
          <w:sz w:val="24"/>
          <w:szCs w:val="24"/>
          <w:shd w:val="clear" w:color="auto" w:fill="FFFFFF"/>
        </w:rPr>
        <w:t xml:space="preserve">Михайла БОГОНОСА, </w:t>
      </w:r>
      <w:r w:rsidRPr="00C13562">
        <w:rPr>
          <w:rFonts w:ascii="Times New Roman" w:eastAsia="Times New Roman" w:hAnsi="Times New Roman" w:cs="Times New Roman"/>
          <w:sz w:val="24"/>
          <w:szCs w:val="24"/>
          <w:lang w:eastAsia="uk-UA"/>
        </w:rPr>
        <w:t>Віталія ГАЦЕЛЮКА,</w:t>
      </w:r>
      <w:r w:rsidRPr="00C13562">
        <w:rPr>
          <w:rFonts w:ascii="Times New Roman" w:eastAsia="Calibri" w:hAnsi="Times New Roman" w:cs="Times New Roman"/>
          <w:sz w:val="24"/>
          <w:szCs w:val="24"/>
          <w:shd w:val="clear" w:color="auto" w:fill="FFFFFF"/>
        </w:rPr>
        <w:t xml:space="preserve"> Ярослава ДУХА, </w:t>
      </w:r>
      <w:r w:rsidRPr="00C13562">
        <w:rPr>
          <w:rFonts w:ascii="Times New Roman" w:eastAsia="Times New Roman" w:hAnsi="Times New Roman" w:cs="Times New Roman"/>
          <w:sz w:val="24"/>
          <w:szCs w:val="24"/>
          <w:lang w:eastAsia="uk-UA"/>
        </w:rPr>
        <w:t>Надії КОБЕЦЬКОЇ,</w:t>
      </w:r>
      <w:r w:rsidRPr="00C13562">
        <w:rPr>
          <w:rFonts w:ascii="Times New Roman" w:eastAsia="Calibri" w:hAnsi="Times New Roman" w:cs="Times New Roman"/>
          <w:sz w:val="24"/>
          <w:szCs w:val="24"/>
          <w:shd w:val="clear" w:color="auto" w:fill="FFFFFF"/>
        </w:rPr>
        <w:t xml:space="preserve"> Олега КОЛІУША, Володимира ЛУГАНСЬКОГО, Руслана МЕЛЬНИКА, Олексія ОМЕЛЬЯНА (доповідач), Руслана СИДОРОВИЧА Сергія ЧУМАКА, Галини ШЕВЧУК,</w:t>
      </w:r>
    </w:p>
    <w:bookmarkEnd w:id="0"/>
    <w:p w:rsidR="00567B29" w:rsidRPr="00C13562" w:rsidRDefault="00567B29" w:rsidP="00CD451B">
      <w:pPr>
        <w:pStyle w:val="rtejustify"/>
        <w:shd w:val="clear" w:color="auto" w:fill="FFFFFF"/>
        <w:spacing w:before="0" w:beforeAutospacing="0" w:after="0" w:afterAutospacing="0"/>
        <w:contextualSpacing/>
        <w:jc w:val="both"/>
      </w:pPr>
    </w:p>
    <w:p w:rsidR="00567B29" w:rsidRPr="00C13562" w:rsidRDefault="00567B29" w:rsidP="00CD451B">
      <w:pPr>
        <w:pStyle w:val="rtejustify"/>
        <w:shd w:val="clear" w:color="auto" w:fill="FFFFFF"/>
        <w:spacing w:before="0" w:beforeAutospacing="0" w:after="0" w:afterAutospacing="0"/>
        <w:contextualSpacing/>
        <w:jc w:val="both"/>
      </w:pPr>
      <w:r w:rsidRPr="00C13562">
        <w:t>за участі:</w:t>
      </w:r>
    </w:p>
    <w:p w:rsidR="00567B29" w:rsidRPr="00C13562" w:rsidRDefault="00567B29" w:rsidP="00CD451B">
      <w:pPr>
        <w:pStyle w:val="rtejustify"/>
        <w:shd w:val="clear" w:color="auto" w:fill="FFFFFF"/>
        <w:spacing w:before="0" w:beforeAutospacing="0" w:after="0" w:afterAutospacing="0"/>
        <w:contextualSpacing/>
        <w:jc w:val="both"/>
      </w:pPr>
    </w:p>
    <w:p w:rsidR="00567B29" w:rsidRPr="00C13562" w:rsidRDefault="00567B29" w:rsidP="00CD451B">
      <w:pPr>
        <w:pStyle w:val="rtejustify"/>
        <w:shd w:val="clear" w:color="auto" w:fill="FFFFFF"/>
        <w:spacing w:before="0" w:beforeAutospacing="0" w:after="0" w:afterAutospacing="0"/>
        <w:contextualSpacing/>
        <w:jc w:val="both"/>
      </w:pPr>
      <w:r w:rsidRPr="00C13562">
        <w:t xml:space="preserve">судді </w:t>
      </w:r>
      <w:r w:rsidRPr="00C13562">
        <w:rPr>
          <w:shd w:val="clear" w:color="auto" w:fill="FFFFFF"/>
        </w:rPr>
        <w:t>Любарського районного суду Житомирської області Павла ГУЦАЛА</w:t>
      </w:r>
      <w:r w:rsidRPr="00C13562">
        <w:t>,</w:t>
      </w:r>
    </w:p>
    <w:p w:rsidR="00567B29" w:rsidRPr="00C13562" w:rsidRDefault="00567B29" w:rsidP="00CD451B">
      <w:pPr>
        <w:pStyle w:val="rtejustify"/>
        <w:shd w:val="clear" w:color="auto" w:fill="FFFFFF"/>
        <w:spacing w:before="0" w:beforeAutospacing="0" w:after="0" w:afterAutospacing="0"/>
        <w:contextualSpacing/>
        <w:jc w:val="both"/>
      </w:pPr>
    </w:p>
    <w:p w:rsidR="00567B29" w:rsidRPr="00C13562" w:rsidRDefault="00567B29" w:rsidP="00CD451B">
      <w:pPr>
        <w:pStyle w:val="rtejustify"/>
        <w:shd w:val="clear" w:color="auto" w:fill="FFFFFF"/>
        <w:spacing w:before="0" w:beforeAutospacing="0" w:after="0" w:afterAutospacing="0"/>
        <w:contextualSpacing/>
        <w:jc w:val="both"/>
      </w:pPr>
      <w:r w:rsidRPr="00C13562">
        <w:t>представника Громадської ради доброчесності Ольги ВЕРЕТІЛЬНИК,</w:t>
      </w:r>
    </w:p>
    <w:p w:rsidR="00135FF8" w:rsidRPr="00C13562" w:rsidRDefault="00135FF8" w:rsidP="00CD451B">
      <w:pPr>
        <w:spacing w:after="0" w:line="240" w:lineRule="auto"/>
        <w:ind w:left="-2"/>
        <w:contextualSpacing/>
        <w:jc w:val="both"/>
        <w:rPr>
          <w:rFonts w:ascii="Times New Roman" w:eastAsia="Calibri" w:hAnsi="Times New Roman" w:cs="Times New Roman"/>
          <w:sz w:val="24"/>
          <w:szCs w:val="24"/>
        </w:rPr>
      </w:pPr>
    </w:p>
    <w:p w:rsidR="00135FF8" w:rsidRPr="00C13562" w:rsidRDefault="00135FF8" w:rsidP="00CD451B">
      <w:pPr>
        <w:spacing w:after="0" w:line="240" w:lineRule="auto"/>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розглянувши питання щодо відповідності судді </w:t>
      </w:r>
      <w:bookmarkStart w:id="1" w:name="_Hlk169705554"/>
      <w:r w:rsidRPr="00C13562">
        <w:rPr>
          <w:rFonts w:ascii="Times New Roman" w:eastAsia="Calibri" w:hAnsi="Times New Roman" w:cs="Times New Roman"/>
          <w:sz w:val="24"/>
          <w:szCs w:val="24"/>
        </w:rPr>
        <w:t>Любарського районного суду Житомирської області</w:t>
      </w:r>
      <w:r w:rsidRPr="00C13562">
        <w:rPr>
          <w:rFonts w:ascii="Times New Roman" w:eastAsia="Calibri" w:hAnsi="Times New Roman" w:cs="Times New Roman"/>
          <w:sz w:val="24"/>
          <w:szCs w:val="24"/>
          <w:shd w:val="clear" w:color="auto" w:fill="FFFFFF"/>
        </w:rPr>
        <w:t xml:space="preserve"> </w:t>
      </w:r>
      <w:bookmarkEnd w:id="1"/>
      <w:r w:rsidRPr="00C13562">
        <w:rPr>
          <w:rFonts w:ascii="Times New Roman" w:eastAsia="Calibri" w:hAnsi="Times New Roman" w:cs="Times New Roman"/>
          <w:sz w:val="24"/>
          <w:szCs w:val="24"/>
        </w:rPr>
        <w:t>Гуцала Павла Івановича</w:t>
      </w:r>
      <w:r w:rsidRPr="00C13562">
        <w:rPr>
          <w:rFonts w:ascii="Times New Roman" w:eastAsia="Calibri" w:hAnsi="Times New Roman" w:cs="Times New Roman"/>
          <w:sz w:val="24"/>
          <w:szCs w:val="24"/>
          <w:lang w:eastAsia="uk-UA"/>
        </w:rPr>
        <w:t xml:space="preserve"> </w:t>
      </w:r>
      <w:r w:rsidRPr="00C13562">
        <w:rPr>
          <w:rFonts w:ascii="Times New Roman" w:eastAsia="Calibri" w:hAnsi="Times New Roman" w:cs="Times New Roman"/>
          <w:sz w:val="24"/>
          <w:szCs w:val="24"/>
        </w:rPr>
        <w:t xml:space="preserve">займаній посаді, </w:t>
      </w:r>
    </w:p>
    <w:p w:rsidR="00135FF8" w:rsidRPr="00C13562" w:rsidRDefault="00135FF8" w:rsidP="00CD451B">
      <w:pPr>
        <w:autoSpaceDE w:val="0"/>
        <w:autoSpaceDN w:val="0"/>
        <w:adjustRightInd w:val="0"/>
        <w:spacing w:after="0" w:line="240" w:lineRule="auto"/>
        <w:contextualSpacing/>
        <w:jc w:val="center"/>
        <w:rPr>
          <w:rFonts w:ascii="Times New Roman" w:eastAsia="Calibri" w:hAnsi="Times New Roman" w:cs="Times New Roman"/>
          <w:b/>
          <w:bCs/>
          <w:sz w:val="24"/>
          <w:szCs w:val="24"/>
        </w:rPr>
      </w:pPr>
    </w:p>
    <w:p w:rsidR="00135FF8" w:rsidRPr="00C13562" w:rsidRDefault="00135FF8" w:rsidP="00CD451B">
      <w:pPr>
        <w:autoSpaceDE w:val="0"/>
        <w:autoSpaceDN w:val="0"/>
        <w:adjustRightInd w:val="0"/>
        <w:spacing w:after="0" w:line="240" w:lineRule="auto"/>
        <w:ind w:firstLine="709"/>
        <w:contextualSpacing/>
        <w:jc w:val="center"/>
        <w:rPr>
          <w:rFonts w:ascii="Times New Roman" w:eastAsia="Calibri" w:hAnsi="Times New Roman" w:cs="Times New Roman"/>
          <w:bCs/>
          <w:sz w:val="24"/>
          <w:szCs w:val="24"/>
        </w:rPr>
      </w:pPr>
      <w:r w:rsidRPr="00C13562">
        <w:rPr>
          <w:rFonts w:ascii="Times New Roman" w:eastAsia="Calibri" w:hAnsi="Times New Roman" w:cs="Times New Roman"/>
          <w:bCs/>
          <w:sz w:val="24"/>
          <w:szCs w:val="24"/>
        </w:rPr>
        <w:t>встановила:</w:t>
      </w:r>
    </w:p>
    <w:p w:rsidR="00135FF8" w:rsidRPr="00C13562" w:rsidRDefault="00135FF8" w:rsidP="00CD451B">
      <w:pPr>
        <w:autoSpaceDE w:val="0"/>
        <w:autoSpaceDN w:val="0"/>
        <w:adjustRightInd w:val="0"/>
        <w:spacing w:after="0" w:line="240" w:lineRule="auto"/>
        <w:ind w:firstLine="709"/>
        <w:contextualSpacing/>
        <w:jc w:val="center"/>
        <w:rPr>
          <w:rFonts w:ascii="Times New Roman" w:eastAsia="Calibri" w:hAnsi="Times New Roman" w:cs="Times New Roman"/>
          <w:b/>
          <w:bCs/>
          <w:sz w:val="24"/>
          <w:szCs w:val="24"/>
        </w:rPr>
      </w:pP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b/>
          <w:bCs/>
          <w:sz w:val="24"/>
          <w:szCs w:val="24"/>
          <w:lang w:eastAsia="uk-UA"/>
        </w:rPr>
        <w:t>Стислий виклад інформації про кар’єру судді та проходження кваліфікаційного оцінювання.</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Указом Президента України від 24 вересня 2016 року №</w:t>
      </w:r>
      <w:r w:rsidR="00D041D4" w:rsidRPr="00C13562">
        <w:rPr>
          <w:rFonts w:ascii="Times New Roman" w:eastAsia="Calibri" w:hAnsi="Times New Roman" w:cs="Times New Roman"/>
          <w:sz w:val="24"/>
          <w:szCs w:val="24"/>
        </w:rPr>
        <w:t> 410/2016 Гуцала  П.І.</w:t>
      </w:r>
      <w:r w:rsidRPr="00C13562">
        <w:rPr>
          <w:rFonts w:ascii="Times New Roman" w:eastAsia="Calibri" w:hAnsi="Times New Roman" w:cs="Times New Roman"/>
          <w:sz w:val="24"/>
          <w:szCs w:val="24"/>
        </w:rPr>
        <w:t xml:space="preserve"> призначено строком на 5 років на посаду судді Любарського районного суду Житомирської області. </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Рішенням Комісії </w:t>
      </w:r>
      <w:r w:rsidR="006A0257" w:rsidRPr="00C13562">
        <w:rPr>
          <w:rFonts w:ascii="Times New Roman" w:eastAsia="Times New Roman" w:hAnsi="Times New Roman" w:cs="Times New Roman"/>
          <w:sz w:val="24"/>
          <w:szCs w:val="24"/>
        </w:rPr>
        <w:t xml:space="preserve">від 07 червня 2018 року № </w:t>
      </w:r>
      <w:r w:rsidRPr="00C13562">
        <w:rPr>
          <w:rFonts w:ascii="Times New Roman" w:eastAsia="Times New Roman" w:hAnsi="Times New Roman" w:cs="Times New Roman"/>
          <w:sz w:val="24"/>
          <w:szCs w:val="24"/>
        </w:rPr>
        <w:t xml:space="preserve">133/зп-18 </w:t>
      </w:r>
      <w:r w:rsidRPr="00C13562">
        <w:rPr>
          <w:rFonts w:ascii="Times New Roman" w:eastAsia="Calibri" w:hAnsi="Times New Roman" w:cs="Times New Roman"/>
          <w:sz w:val="24"/>
          <w:szCs w:val="24"/>
        </w:rPr>
        <w:t xml:space="preserve">призначено </w:t>
      </w:r>
      <w:r w:rsidRPr="00C13562">
        <w:rPr>
          <w:rFonts w:ascii="Times New Roman" w:eastAsia="Times New Roman" w:hAnsi="Times New Roman" w:cs="Times New Roman"/>
          <w:sz w:val="24"/>
          <w:szCs w:val="24"/>
          <w:lang w:eastAsia="uk-UA"/>
        </w:rPr>
        <w:t xml:space="preserve">кваліфікаційне оцінювання суддів місцевих та апеляційних судів на відповідність займаній посаді, зокрема </w:t>
      </w:r>
      <w:r w:rsidRPr="00C13562">
        <w:rPr>
          <w:rFonts w:ascii="Times New Roman" w:eastAsia="Times New Roman" w:hAnsi="Times New Roman" w:cs="Times New Roman"/>
          <w:sz w:val="24"/>
          <w:szCs w:val="24"/>
        </w:rPr>
        <w:t xml:space="preserve">судді </w:t>
      </w:r>
      <w:r w:rsidRPr="00C13562">
        <w:rPr>
          <w:rFonts w:ascii="Times New Roman" w:eastAsia="Calibri" w:hAnsi="Times New Roman" w:cs="Times New Roman"/>
          <w:sz w:val="24"/>
          <w:szCs w:val="24"/>
        </w:rPr>
        <w:t>Любарського районного суду Житомирської області Гуцала П.І.</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sz w:val="24"/>
          <w:szCs w:val="24"/>
        </w:rPr>
        <w:t xml:space="preserve">Рішенням Комісії від 18 грудня </w:t>
      </w:r>
      <w:r w:rsidRPr="00C13562">
        <w:rPr>
          <w:rFonts w:ascii="Times New Roman" w:eastAsia="Calibri" w:hAnsi="Times New Roman" w:cs="Times New Roman"/>
          <w:sz w:val="24"/>
          <w:szCs w:val="24"/>
          <w:lang w:eastAsia="uk-UA"/>
        </w:rPr>
        <w:t xml:space="preserve">2018 року № 319/зп-18 затверджено декодовані результати першого етапу кваліфікаційного оцінювання суддів на відповідність займаній посаді «Іспит». </w:t>
      </w:r>
      <w:r w:rsidRPr="00C13562">
        <w:rPr>
          <w:rFonts w:ascii="Times New Roman" w:eastAsia="Arial Unicode MS" w:hAnsi="Times New Roman" w:cs="Times New Roman"/>
          <w:sz w:val="24"/>
          <w:szCs w:val="24"/>
        </w:rPr>
        <w:t xml:space="preserve">Загальний результат складеного </w:t>
      </w:r>
      <w:r w:rsidRPr="00C13562">
        <w:rPr>
          <w:rFonts w:ascii="Times New Roman" w:eastAsia="Calibri" w:hAnsi="Times New Roman" w:cs="Times New Roman"/>
          <w:sz w:val="24"/>
          <w:szCs w:val="24"/>
          <w:lang w:eastAsia="uk-UA"/>
        </w:rPr>
        <w:t>суддею Гуцалом</w:t>
      </w:r>
      <w:r w:rsidR="006F4974" w:rsidRPr="00C13562">
        <w:rPr>
          <w:rFonts w:ascii="Times New Roman" w:eastAsia="Calibri" w:hAnsi="Times New Roman" w:cs="Times New Roman"/>
          <w:sz w:val="24"/>
          <w:szCs w:val="24"/>
        </w:rPr>
        <w:t> </w:t>
      </w:r>
      <w:r w:rsidRPr="00C13562">
        <w:rPr>
          <w:rFonts w:ascii="Times New Roman" w:eastAsia="Calibri" w:hAnsi="Times New Roman" w:cs="Times New Roman"/>
          <w:sz w:val="24"/>
          <w:szCs w:val="24"/>
          <w:lang w:eastAsia="uk-UA"/>
        </w:rPr>
        <w:t xml:space="preserve">П.І. </w:t>
      </w:r>
      <w:r w:rsidRPr="00C13562">
        <w:rPr>
          <w:rFonts w:ascii="Times New Roman" w:eastAsia="Arial Unicode MS" w:hAnsi="Times New Roman" w:cs="Times New Roman"/>
          <w:sz w:val="24"/>
          <w:szCs w:val="24"/>
        </w:rPr>
        <w:t xml:space="preserve">анонімного письмового тестування та виконаного практичного завдання становив </w:t>
      </w:r>
      <w:r w:rsidRPr="00C13562">
        <w:rPr>
          <w:rFonts w:ascii="Times New Roman" w:eastAsia="Calibri" w:hAnsi="Times New Roman" w:cs="Times New Roman"/>
          <w:sz w:val="24"/>
          <w:szCs w:val="24"/>
          <w:lang w:eastAsia="ru-RU"/>
        </w:rPr>
        <w:t>169,375</w:t>
      </w:r>
      <w:r w:rsidRPr="00C13562">
        <w:rPr>
          <w:rFonts w:ascii="Times New Roman" w:eastAsia="Calibri" w:hAnsi="Times New Roman" w:cs="Times New Roman"/>
          <w:b/>
          <w:sz w:val="24"/>
          <w:szCs w:val="24"/>
        </w:rPr>
        <w:t xml:space="preserve"> </w:t>
      </w:r>
      <w:proofErr w:type="spellStart"/>
      <w:r w:rsidRPr="00C13562">
        <w:rPr>
          <w:rFonts w:ascii="Times New Roman" w:eastAsia="Arial Unicode MS" w:hAnsi="Times New Roman" w:cs="Times New Roman"/>
          <w:sz w:val="24"/>
          <w:szCs w:val="24"/>
        </w:rPr>
        <w:t>бала</w:t>
      </w:r>
      <w:proofErr w:type="spellEnd"/>
      <w:r w:rsidRPr="00C13562">
        <w:rPr>
          <w:rFonts w:ascii="Times New Roman" w:eastAsia="Arial Unicode MS" w:hAnsi="Times New Roman" w:cs="Times New Roman"/>
          <w:sz w:val="24"/>
          <w:szCs w:val="24"/>
        </w:rPr>
        <w:t>. Гуцала</w:t>
      </w:r>
      <w:r w:rsidR="006F4974" w:rsidRPr="00C13562">
        <w:rPr>
          <w:rFonts w:ascii="Times New Roman" w:eastAsia="Calibri" w:hAnsi="Times New Roman" w:cs="Times New Roman"/>
          <w:sz w:val="24"/>
          <w:szCs w:val="24"/>
        </w:rPr>
        <w:t> </w:t>
      </w:r>
      <w:r w:rsidRPr="00C13562">
        <w:rPr>
          <w:rFonts w:ascii="Times New Roman" w:eastAsia="Arial Unicode MS" w:hAnsi="Times New Roman" w:cs="Times New Roman"/>
          <w:sz w:val="24"/>
          <w:szCs w:val="24"/>
        </w:rPr>
        <w:t xml:space="preserve">П.І. </w:t>
      </w:r>
      <w:r w:rsidRPr="00C13562">
        <w:rPr>
          <w:rFonts w:ascii="Times New Roman" w:eastAsia="Calibri" w:hAnsi="Times New Roman" w:cs="Times New Roman"/>
          <w:sz w:val="24"/>
          <w:szCs w:val="24"/>
          <w:lang w:eastAsia="uk-UA"/>
        </w:rPr>
        <w:t>допущено до другого етапу кваліфікаційного оцінювання на відповідність займаній посаді – «Дослідження досьє та проведення співбесіди».</w:t>
      </w:r>
    </w:p>
    <w:p w:rsidR="00135FF8" w:rsidRPr="00C13562" w:rsidRDefault="00135FF8" w:rsidP="00CD451B">
      <w:pPr>
        <w:shd w:val="clear" w:color="auto" w:fill="FFFFFF"/>
        <w:spacing w:after="0" w:line="240" w:lineRule="auto"/>
        <w:ind w:firstLine="709"/>
        <w:contextualSpacing/>
        <w:jc w:val="both"/>
        <w:rPr>
          <w:rFonts w:ascii="Times New Roman" w:eastAsia="Calibri" w:hAnsi="Times New Roman" w:cs="Times New Roman"/>
          <w:sz w:val="24"/>
          <w:szCs w:val="24"/>
          <w:lang w:eastAsia="uk-UA"/>
        </w:rPr>
      </w:pPr>
      <w:proofErr w:type="spellStart"/>
      <w:r w:rsidRPr="00C13562">
        <w:rPr>
          <w:rFonts w:ascii="Times New Roman" w:eastAsia="Calibri" w:hAnsi="Times New Roman" w:cs="Times New Roman"/>
          <w:sz w:val="24"/>
          <w:szCs w:val="24"/>
          <w:lang w:eastAsia="uk-UA"/>
        </w:rPr>
        <w:t>Гуцал</w:t>
      </w:r>
      <w:proofErr w:type="spellEnd"/>
      <w:r w:rsidRPr="00C13562">
        <w:rPr>
          <w:rFonts w:ascii="Times New Roman" w:eastAsia="Calibri" w:hAnsi="Times New Roman" w:cs="Times New Roman"/>
          <w:sz w:val="24"/>
          <w:szCs w:val="24"/>
          <w:lang w:eastAsia="uk-UA"/>
        </w:rPr>
        <w:t xml:space="preserve"> П.І.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135FF8" w:rsidRPr="00C13562" w:rsidRDefault="00135FF8" w:rsidP="00CD451B">
      <w:pPr>
        <w:shd w:val="clear" w:color="auto" w:fill="FFFFFF"/>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На адресу Комісії 21 червня 2024 року надійшов висновок Громадської ради доброчесності (далі – ГРД) про невідповідність судді Любарського районного суду </w:t>
      </w:r>
      <w:r w:rsidRPr="00C13562">
        <w:rPr>
          <w:rFonts w:ascii="Times New Roman" w:eastAsia="Calibri" w:hAnsi="Times New Roman" w:cs="Times New Roman"/>
          <w:sz w:val="24"/>
          <w:szCs w:val="24"/>
        </w:rPr>
        <w:lastRenderedPageBreak/>
        <w:t>Житомирської області Гуцала П.І. критеріям доброчесності та професійної етики (далі – Висновок ГРД).</w:t>
      </w:r>
    </w:p>
    <w:p w:rsidR="00135FF8" w:rsidRPr="00C13562" w:rsidRDefault="00135FF8" w:rsidP="00CD451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Суддя надав К</w:t>
      </w:r>
      <w:r w:rsidR="004539DF" w:rsidRPr="00C13562">
        <w:rPr>
          <w:rFonts w:ascii="Times New Roman" w:eastAsia="Calibri" w:hAnsi="Times New Roman" w:cs="Times New Roman"/>
          <w:sz w:val="24"/>
          <w:szCs w:val="24"/>
        </w:rPr>
        <w:t>омісії письмові пояснення, у</w:t>
      </w:r>
      <w:r w:rsidRPr="00C13562">
        <w:rPr>
          <w:rFonts w:ascii="Times New Roman" w:eastAsia="Calibri" w:hAnsi="Times New Roman" w:cs="Times New Roman"/>
          <w:sz w:val="24"/>
          <w:szCs w:val="24"/>
        </w:rPr>
        <w:t xml:space="preserve"> яких висловив незгоду з Висновком</w:t>
      </w:r>
      <w:r w:rsidR="004539DF" w:rsidRPr="00C13562">
        <w:rPr>
          <w:rFonts w:ascii="Times New Roman" w:eastAsia="Calibri" w:hAnsi="Times New Roman" w:cs="Times New Roman"/>
          <w:sz w:val="24"/>
          <w:szCs w:val="24"/>
        </w:rPr>
        <w:t xml:space="preserve"> ГРД</w:t>
      </w:r>
      <w:r w:rsidRPr="00C13562">
        <w:rPr>
          <w:rFonts w:ascii="Times New Roman" w:eastAsia="Calibri" w:hAnsi="Times New Roman" w:cs="Times New Roman"/>
          <w:sz w:val="24"/>
          <w:szCs w:val="24"/>
        </w:rPr>
        <w:t>.</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За підсумками дослідження</w:t>
      </w:r>
      <w:r w:rsidR="004539DF" w:rsidRPr="00C13562">
        <w:rPr>
          <w:rFonts w:ascii="Times New Roman" w:eastAsia="Calibri" w:hAnsi="Times New Roman" w:cs="Times New Roman"/>
          <w:sz w:val="24"/>
          <w:szCs w:val="24"/>
        </w:rPr>
        <w:t xml:space="preserve"> досьє та проведення співбесіди</w:t>
      </w:r>
      <w:r w:rsidRPr="00C13562">
        <w:rPr>
          <w:rFonts w:ascii="Times New Roman" w:eastAsia="Calibri" w:hAnsi="Times New Roman" w:cs="Times New Roman"/>
          <w:sz w:val="24"/>
          <w:szCs w:val="24"/>
        </w:rPr>
        <w:t xml:space="preserve"> рішенням колегії </w:t>
      </w:r>
      <w:r w:rsidRPr="00C13562">
        <w:rPr>
          <w:rFonts w:ascii="Times New Roman" w:eastAsia="Calibri" w:hAnsi="Times New Roman" w:cs="Times New Roman"/>
          <w:sz w:val="24"/>
          <w:szCs w:val="24"/>
          <w:shd w:val="clear" w:color="auto" w:fill="FFFFFF"/>
        </w:rPr>
        <w:t>Вищої кваліфікаційної комісії суддів України від</w:t>
      </w:r>
      <w:r w:rsidR="00C13562">
        <w:rPr>
          <w:rFonts w:ascii="Times New Roman" w:eastAsia="Calibri" w:hAnsi="Times New Roman" w:cs="Times New Roman"/>
          <w:sz w:val="24"/>
          <w:szCs w:val="24"/>
          <w:shd w:val="clear" w:color="auto" w:fill="FFFFFF"/>
        </w:rPr>
        <w:t xml:space="preserve"> </w:t>
      </w:r>
      <w:r w:rsidRPr="00C13562">
        <w:rPr>
          <w:rFonts w:ascii="Times New Roman" w:eastAsia="Calibri" w:hAnsi="Times New Roman" w:cs="Times New Roman"/>
          <w:sz w:val="24"/>
          <w:szCs w:val="24"/>
          <w:shd w:val="clear" w:color="auto" w:fill="FFFFFF"/>
        </w:rPr>
        <w:t>08</w:t>
      </w:r>
      <w:r w:rsidR="00C13562">
        <w:rPr>
          <w:rFonts w:ascii="Times New Roman" w:eastAsia="Calibri" w:hAnsi="Times New Roman" w:cs="Times New Roman"/>
          <w:sz w:val="24"/>
          <w:szCs w:val="24"/>
          <w:shd w:val="clear" w:color="auto" w:fill="FFFFFF"/>
        </w:rPr>
        <w:t xml:space="preserve"> </w:t>
      </w:r>
      <w:r w:rsidRPr="00C13562">
        <w:rPr>
          <w:rFonts w:ascii="Times New Roman" w:eastAsia="Calibri" w:hAnsi="Times New Roman" w:cs="Times New Roman"/>
          <w:sz w:val="24"/>
          <w:szCs w:val="24"/>
          <w:shd w:val="clear" w:color="auto" w:fill="FFFFFF"/>
        </w:rPr>
        <w:t>серпня</w:t>
      </w:r>
      <w:r w:rsidR="00C13562">
        <w:rPr>
          <w:rFonts w:ascii="Times New Roman" w:eastAsia="Calibri" w:hAnsi="Times New Roman" w:cs="Times New Roman"/>
          <w:sz w:val="24"/>
          <w:szCs w:val="24"/>
          <w:shd w:val="clear" w:color="auto" w:fill="FFFFFF"/>
        </w:rPr>
        <w:t xml:space="preserve"> </w:t>
      </w:r>
      <w:r w:rsidRPr="00C13562">
        <w:rPr>
          <w:rFonts w:ascii="Times New Roman" w:eastAsia="Calibri" w:hAnsi="Times New Roman" w:cs="Times New Roman"/>
          <w:sz w:val="24"/>
          <w:szCs w:val="24"/>
          <w:lang w:eastAsia="uk-UA"/>
        </w:rPr>
        <w:t>2024</w:t>
      </w:r>
      <w:r w:rsidR="00C13562">
        <w:rPr>
          <w:rFonts w:ascii="Times New Roman" w:eastAsia="Calibri" w:hAnsi="Times New Roman" w:cs="Times New Roman"/>
          <w:sz w:val="24"/>
          <w:szCs w:val="24"/>
          <w:lang w:eastAsia="uk-UA"/>
        </w:rPr>
        <w:t xml:space="preserve"> </w:t>
      </w:r>
      <w:r w:rsidRPr="00C13562">
        <w:rPr>
          <w:rFonts w:ascii="Times New Roman" w:eastAsia="Calibri" w:hAnsi="Times New Roman" w:cs="Times New Roman"/>
          <w:sz w:val="24"/>
          <w:szCs w:val="24"/>
          <w:lang w:eastAsia="uk-UA"/>
        </w:rPr>
        <w:t>року № </w:t>
      </w:r>
      <w:r w:rsidRPr="00C13562">
        <w:rPr>
          <w:rFonts w:ascii="Times New Roman" w:eastAsia="Times New Roman" w:hAnsi="Times New Roman" w:cs="Times New Roman"/>
          <w:sz w:val="24"/>
          <w:szCs w:val="24"/>
          <w:lang w:eastAsia="uk-UA"/>
        </w:rPr>
        <w:t xml:space="preserve">121/ко-24 визначено, що </w:t>
      </w:r>
      <w:r w:rsidRPr="00C13562">
        <w:rPr>
          <w:rFonts w:ascii="Times New Roman" w:eastAsia="Calibri" w:hAnsi="Times New Roman" w:cs="Times New Roman"/>
          <w:sz w:val="24"/>
          <w:szCs w:val="24"/>
        </w:rPr>
        <w:t>суддя Любарського районного суду Житомирсь</w:t>
      </w:r>
      <w:r w:rsidR="00085432" w:rsidRPr="00C13562">
        <w:rPr>
          <w:rFonts w:ascii="Times New Roman" w:eastAsia="Calibri" w:hAnsi="Times New Roman" w:cs="Times New Roman"/>
          <w:sz w:val="24"/>
          <w:szCs w:val="24"/>
        </w:rPr>
        <w:t xml:space="preserve">кої області </w:t>
      </w:r>
      <w:proofErr w:type="spellStart"/>
      <w:r w:rsidR="00085432" w:rsidRPr="00C13562">
        <w:rPr>
          <w:rFonts w:ascii="Times New Roman" w:eastAsia="Calibri" w:hAnsi="Times New Roman" w:cs="Times New Roman"/>
          <w:sz w:val="24"/>
          <w:szCs w:val="24"/>
        </w:rPr>
        <w:t>Гуцал</w:t>
      </w:r>
      <w:proofErr w:type="spellEnd"/>
      <w:r w:rsidR="006E614C" w:rsidRPr="00C13562">
        <w:rPr>
          <w:rFonts w:ascii="Times New Roman" w:eastAsia="Calibri" w:hAnsi="Times New Roman" w:cs="Times New Roman"/>
          <w:sz w:val="24"/>
          <w:szCs w:val="24"/>
        </w:rPr>
        <w:t xml:space="preserve"> П.І. </w:t>
      </w:r>
      <w:r w:rsidRPr="00C13562">
        <w:rPr>
          <w:rFonts w:ascii="Times New Roman" w:eastAsia="Calibri" w:hAnsi="Times New Roman" w:cs="Times New Roman"/>
          <w:sz w:val="24"/>
          <w:szCs w:val="24"/>
        </w:rPr>
        <w:t xml:space="preserve">за результатами кваліфікаційного оцінювання на відповідність </w:t>
      </w:r>
      <w:r w:rsidR="00D041D4" w:rsidRPr="00C13562">
        <w:rPr>
          <w:rFonts w:ascii="Times New Roman" w:eastAsia="Calibri" w:hAnsi="Times New Roman" w:cs="Times New Roman"/>
          <w:sz w:val="24"/>
          <w:szCs w:val="24"/>
        </w:rPr>
        <w:t xml:space="preserve">займаній посаді набрав 671 бал; вирішено </w:t>
      </w:r>
      <w:proofErr w:type="spellStart"/>
      <w:r w:rsidRPr="00C13562">
        <w:rPr>
          <w:rFonts w:ascii="Times New Roman" w:eastAsia="Calibri" w:hAnsi="Times New Roman" w:cs="Times New Roman"/>
          <w:sz w:val="24"/>
          <w:szCs w:val="24"/>
        </w:rPr>
        <w:t>внести</w:t>
      </w:r>
      <w:proofErr w:type="spellEnd"/>
      <w:r w:rsidRPr="00C13562">
        <w:rPr>
          <w:rFonts w:ascii="Times New Roman" w:eastAsia="Calibri" w:hAnsi="Times New Roman" w:cs="Times New Roman"/>
          <w:sz w:val="24"/>
          <w:szCs w:val="24"/>
        </w:rPr>
        <w:t xml:space="preserve"> на розгляд Вищої кваліфікаційної комісії суддів України у пленарному складі питання щодо відповідності судді</w:t>
      </w:r>
      <w:r w:rsidR="00C13562">
        <w:rPr>
          <w:rFonts w:ascii="Times New Roman" w:eastAsia="Calibri" w:hAnsi="Times New Roman" w:cs="Times New Roman"/>
          <w:sz w:val="24"/>
          <w:szCs w:val="24"/>
        </w:rPr>
        <w:t xml:space="preserve"> </w:t>
      </w:r>
      <w:r w:rsidRPr="00C13562">
        <w:rPr>
          <w:rFonts w:ascii="Times New Roman" w:eastAsia="Calibri" w:hAnsi="Times New Roman" w:cs="Times New Roman"/>
          <w:sz w:val="24"/>
          <w:szCs w:val="24"/>
        </w:rPr>
        <w:t>Любарського районного суду Житомирсько</w:t>
      </w:r>
      <w:r w:rsidR="00D041D4" w:rsidRPr="00C13562">
        <w:rPr>
          <w:rFonts w:ascii="Times New Roman" w:eastAsia="Calibri" w:hAnsi="Times New Roman" w:cs="Times New Roman"/>
          <w:sz w:val="24"/>
          <w:szCs w:val="24"/>
        </w:rPr>
        <w:t>ї області Гуцала</w:t>
      </w:r>
      <w:r w:rsidR="00085432" w:rsidRPr="00C13562">
        <w:rPr>
          <w:rFonts w:ascii="Times New Roman" w:eastAsia="Calibri" w:hAnsi="Times New Roman" w:cs="Times New Roman"/>
          <w:sz w:val="24"/>
          <w:szCs w:val="24"/>
          <w:lang w:eastAsia="uk-UA"/>
        </w:rPr>
        <w:t> </w:t>
      </w:r>
      <w:r w:rsidR="00D041D4" w:rsidRPr="00C13562">
        <w:rPr>
          <w:rFonts w:ascii="Times New Roman" w:eastAsia="Calibri" w:hAnsi="Times New Roman" w:cs="Times New Roman"/>
          <w:sz w:val="24"/>
          <w:szCs w:val="24"/>
        </w:rPr>
        <w:t>П.І.</w:t>
      </w:r>
      <w:r w:rsidRPr="00C13562">
        <w:rPr>
          <w:rFonts w:ascii="Times New Roman" w:eastAsia="Calibri" w:hAnsi="Times New Roman" w:cs="Times New Roman"/>
          <w:sz w:val="24"/>
          <w:szCs w:val="24"/>
        </w:rPr>
        <w:t xml:space="preserve"> займаній посаді (згідно пункту 123 Регламенту</w:t>
      </w:r>
      <w:r w:rsidR="00947180">
        <w:rPr>
          <w:rFonts w:ascii="Times New Roman" w:eastAsia="Calibri" w:hAnsi="Times New Roman" w:cs="Times New Roman"/>
          <w:sz w:val="24"/>
          <w:szCs w:val="24"/>
          <w:lang w:val="en-US"/>
        </w:rPr>
        <w:t xml:space="preserve"> </w:t>
      </w:r>
      <w:r w:rsidRPr="00C13562">
        <w:rPr>
          <w:rFonts w:ascii="Times New Roman" w:eastAsia="Calibri" w:hAnsi="Times New Roman" w:cs="Times New Roman"/>
          <w:sz w:val="24"/>
          <w:szCs w:val="24"/>
        </w:rPr>
        <w:t>Вищої кваліфікаційної комісії суддів України із урахуванням змін від 1</w:t>
      </w:r>
      <w:r w:rsidR="00085432" w:rsidRPr="00C13562">
        <w:rPr>
          <w:rFonts w:ascii="Times New Roman" w:eastAsia="Calibri" w:hAnsi="Times New Roman" w:cs="Times New Roman"/>
          <w:sz w:val="24"/>
          <w:szCs w:val="24"/>
        </w:rPr>
        <w:t>1 січня 2024 року);</w:t>
      </w:r>
      <w:r w:rsidRPr="00C13562">
        <w:rPr>
          <w:rFonts w:ascii="Times New Roman" w:eastAsia="Calibri" w:hAnsi="Times New Roman" w:cs="Times New Roman"/>
          <w:sz w:val="24"/>
          <w:szCs w:val="24"/>
        </w:rPr>
        <w:t xml:space="preserve"> ухвалено повідомити Національне агентство з питань запобігання корупції про обставини, що можуть свідчити про порушення суддею Любарського районного суду Житомирської о</w:t>
      </w:r>
      <w:r w:rsidR="00085432" w:rsidRPr="00C13562">
        <w:rPr>
          <w:rFonts w:ascii="Times New Roman" w:eastAsia="Calibri" w:hAnsi="Times New Roman" w:cs="Times New Roman"/>
          <w:sz w:val="24"/>
          <w:szCs w:val="24"/>
        </w:rPr>
        <w:t>бласті Гуцалом</w:t>
      </w:r>
      <w:r w:rsidR="00085432" w:rsidRPr="00C13562">
        <w:rPr>
          <w:rFonts w:ascii="Times New Roman" w:eastAsia="Calibri" w:hAnsi="Times New Roman" w:cs="Times New Roman"/>
          <w:sz w:val="24"/>
          <w:szCs w:val="24"/>
          <w:lang w:eastAsia="uk-UA"/>
        </w:rPr>
        <w:t> </w:t>
      </w:r>
      <w:r w:rsidR="00085432" w:rsidRPr="00C13562">
        <w:rPr>
          <w:rFonts w:ascii="Times New Roman" w:eastAsia="Calibri" w:hAnsi="Times New Roman" w:cs="Times New Roman"/>
          <w:sz w:val="24"/>
          <w:szCs w:val="24"/>
        </w:rPr>
        <w:t xml:space="preserve">П.І. </w:t>
      </w:r>
      <w:r w:rsidRPr="00C13562">
        <w:rPr>
          <w:rFonts w:ascii="Times New Roman" w:eastAsia="Calibri" w:hAnsi="Times New Roman" w:cs="Times New Roman"/>
          <w:sz w:val="24"/>
          <w:szCs w:val="24"/>
        </w:rPr>
        <w:t xml:space="preserve">законодавства у сфері запобігання корупції. </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До Комісії від Національного агентства з питань запобігання корупції </w:t>
      </w:r>
      <w:r w:rsidR="0018566D" w:rsidRPr="00C13562">
        <w:rPr>
          <w:rFonts w:ascii="Times New Roman" w:hAnsi="Times New Roman" w:cs="Times New Roman"/>
          <w:sz w:val="24"/>
          <w:szCs w:val="24"/>
          <w:shd w:val="clear" w:color="auto" w:fill="FFFFFF"/>
        </w:rPr>
        <w:t xml:space="preserve">(далі – Національне агентство) </w:t>
      </w:r>
      <w:r w:rsidRPr="00C13562">
        <w:rPr>
          <w:rFonts w:ascii="Times New Roman" w:eastAsia="Times New Roman" w:hAnsi="Times New Roman" w:cs="Times New Roman"/>
          <w:sz w:val="24"/>
          <w:szCs w:val="24"/>
          <w:lang w:eastAsia="uk-UA"/>
        </w:rPr>
        <w:t>надійшов лист від 11</w:t>
      </w:r>
      <w:r w:rsidR="00C13562">
        <w:rPr>
          <w:rFonts w:ascii="Times New Roman" w:eastAsia="Calibri" w:hAnsi="Times New Roman" w:cs="Times New Roman"/>
          <w:sz w:val="24"/>
          <w:szCs w:val="24"/>
          <w:lang w:eastAsia="uk-UA"/>
        </w:rPr>
        <w:t xml:space="preserve"> </w:t>
      </w:r>
      <w:r w:rsidR="00085432" w:rsidRPr="00C13562">
        <w:rPr>
          <w:rFonts w:ascii="Times New Roman" w:eastAsia="Times New Roman" w:hAnsi="Times New Roman" w:cs="Times New Roman"/>
          <w:sz w:val="24"/>
          <w:szCs w:val="24"/>
          <w:lang w:eastAsia="uk-UA"/>
        </w:rPr>
        <w:t>вересня</w:t>
      </w:r>
      <w:r w:rsidR="00C13562">
        <w:rPr>
          <w:rFonts w:ascii="Times New Roman" w:eastAsia="Calibri"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2024 року №</w:t>
      </w:r>
      <w:r w:rsidR="00085432" w:rsidRPr="00C13562">
        <w:rPr>
          <w:rFonts w:ascii="Times New Roman" w:eastAsia="Calibri" w:hAnsi="Times New Roman" w:cs="Times New Roman"/>
          <w:sz w:val="24"/>
          <w:szCs w:val="24"/>
          <w:lang w:eastAsia="uk-UA"/>
        </w:rPr>
        <w:t> </w:t>
      </w:r>
      <w:r w:rsidRPr="00C13562">
        <w:rPr>
          <w:rFonts w:ascii="Times New Roman" w:eastAsia="Times New Roman" w:hAnsi="Times New Roman" w:cs="Times New Roman"/>
          <w:sz w:val="24"/>
          <w:szCs w:val="24"/>
          <w:lang w:eastAsia="uk-UA"/>
        </w:rPr>
        <w:t>37-01/66621-24</w:t>
      </w:r>
      <w:r w:rsidR="0055202D" w:rsidRPr="00C13562">
        <w:rPr>
          <w:rFonts w:ascii="Times New Roman" w:eastAsia="Times New Roman" w:hAnsi="Times New Roman" w:cs="Times New Roman"/>
          <w:sz w:val="24"/>
          <w:szCs w:val="24"/>
          <w:lang w:eastAsia="uk-UA"/>
        </w:rPr>
        <w:t>, у</w:t>
      </w:r>
      <w:r w:rsidRPr="00C13562">
        <w:rPr>
          <w:rFonts w:ascii="Times New Roman" w:eastAsia="Times New Roman" w:hAnsi="Times New Roman" w:cs="Times New Roman"/>
          <w:sz w:val="24"/>
          <w:szCs w:val="24"/>
          <w:lang w:eastAsia="uk-UA"/>
        </w:rPr>
        <w:t xml:space="preserve"> якому зазначено, що питання щодо проведення моніторингу способу життя Гуцала </w:t>
      </w:r>
      <w:r w:rsidR="00F60F93" w:rsidRPr="00C13562">
        <w:rPr>
          <w:rFonts w:ascii="Times New Roman" w:eastAsia="Times New Roman" w:hAnsi="Times New Roman" w:cs="Times New Roman"/>
          <w:sz w:val="24"/>
          <w:szCs w:val="24"/>
          <w:lang w:eastAsia="uk-UA"/>
        </w:rPr>
        <w:t>П.І. буде розглянуто</w:t>
      </w:r>
      <w:r w:rsidR="00F60F93" w:rsidRPr="00C13562">
        <w:rPr>
          <w:rFonts w:ascii="Times New Roman" w:eastAsia="Times New Roman" w:hAnsi="Times New Roman" w:cs="Times New Roman"/>
          <w:sz w:val="28"/>
          <w:szCs w:val="28"/>
          <w:lang w:eastAsia="uk-UA"/>
        </w:rPr>
        <w:t xml:space="preserve"> </w:t>
      </w:r>
      <w:r w:rsidR="00F60F93" w:rsidRPr="00C13562">
        <w:rPr>
          <w:rFonts w:ascii="Times New Roman" w:eastAsia="Times New Roman" w:hAnsi="Times New Roman" w:cs="Times New Roman"/>
          <w:sz w:val="24"/>
          <w:szCs w:val="24"/>
          <w:lang w:eastAsia="uk-UA"/>
        </w:rPr>
        <w:t>в</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разі</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надання</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відомостей</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про</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набуття</w:t>
      </w:r>
      <w:r w:rsidR="00085432" w:rsidRPr="00C13562">
        <w:rPr>
          <w:rFonts w:ascii="Times New Roman" w:eastAsia="Times New Roman" w:hAnsi="Times New Roman" w:cs="Times New Roman"/>
          <w:sz w:val="28"/>
          <w:szCs w:val="28"/>
          <w:lang w:eastAsia="uk-UA"/>
        </w:rPr>
        <w:t xml:space="preserve"> </w:t>
      </w:r>
      <w:r w:rsidR="00085432" w:rsidRPr="00C13562">
        <w:rPr>
          <w:rFonts w:ascii="Times New Roman" w:eastAsia="Times New Roman" w:hAnsi="Times New Roman" w:cs="Times New Roman"/>
          <w:sz w:val="24"/>
          <w:szCs w:val="24"/>
          <w:lang w:eastAsia="uk-UA"/>
        </w:rPr>
        <w:t>активів</w:t>
      </w:r>
      <w:r w:rsidR="00085432" w:rsidRPr="00C13562">
        <w:rPr>
          <w:rFonts w:ascii="Times New Roman" w:eastAsia="Times New Roman" w:hAnsi="Times New Roman" w:cs="Times New Roman"/>
          <w:sz w:val="28"/>
          <w:szCs w:val="28"/>
          <w:lang w:eastAsia="uk-UA"/>
        </w:rPr>
        <w:t xml:space="preserve"> </w:t>
      </w:r>
      <w:r w:rsidR="00085432" w:rsidRPr="00C13562">
        <w:rPr>
          <w:rFonts w:ascii="Times New Roman" w:eastAsia="Times New Roman" w:hAnsi="Times New Roman" w:cs="Times New Roman"/>
          <w:sz w:val="24"/>
          <w:szCs w:val="24"/>
          <w:lang w:eastAsia="uk-UA"/>
        </w:rPr>
        <w:t>після</w:t>
      </w:r>
      <w:r w:rsidR="00085432"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28</w:t>
      </w:r>
      <w:r w:rsidRPr="00C13562">
        <w:rPr>
          <w:rFonts w:ascii="Times New Roman" w:eastAsia="Times New Roman" w:hAnsi="Times New Roman" w:cs="Times New Roman"/>
          <w:sz w:val="28"/>
          <w:szCs w:val="28"/>
          <w:lang w:eastAsia="uk-UA"/>
        </w:rPr>
        <w:t xml:space="preserve"> </w:t>
      </w:r>
      <w:r w:rsidR="00455B5C" w:rsidRPr="00C13562">
        <w:rPr>
          <w:rFonts w:ascii="Times New Roman" w:eastAsia="Times New Roman" w:hAnsi="Times New Roman" w:cs="Times New Roman"/>
          <w:sz w:val="24"/>
          <w:szCs w:val="24"/>
          <w:lang w:eastAsia="uk-UA"/>
        </w:rPr>
        <w:t>листопада</w:t>
      </w:r>
      <w:r w:rsidRPr="00C13562">
        <w:rPr>
          <w:rFonts w:ascii="Times New Roman" w:eastAsia="Times New Roman" w:hAnsi="Times New Roman" w:cs="Times New Roman"/>
          <w:sz w:val="28"/>
          <w:szCs w:val="28"/>
          <w:lang w:eastAsia="uk-UA"/>
        </w:rPr>
        <w:t xml:space="preserve"> </w:t>
      </w:r>
      <w:r w:rsidR="00F60F93" w:rsidRPr="00C13562">
        <w:rPr>
          <w:rFonts w:ascii="Times New Roman" w:eastAsia="Times New Roman" w:hAnsi="Times New Roman" w:cs="Times New Roman"/>
          <w:sz w:val="24"/>
          <w:szCs w:val="24"/>
          <w:lang w:eastAsia="uk-UA"/>
        </w:rPr>
        <w:t>2019</w:t>
      </w:r>
      <w:r w:rsidR="00F60F93" w:rsidRPr="00C13562">
        <w:rPr>
          <w:rFonts w:ascii="Times New Roman" w:eastAsia="Times New Roman" w:hAnsi="Times New Roman" w:cs="Times New Roman"/>
          <w:sz w:val="28"/>
          <w:szCs w:val="28"/>
          <w:lang w:eastAsia="uk-UA"/>
        </w:rPr>
        <w:t xml:space="preserve"> </w:t>
      </w:r>
      <w:r w:rsidR="00F60F93" w:rsidRPr="00C13562">
        <w:rPr>
          <w:rFonts w:ascii="Times New Roman" w:eastAsia="Times New Roman" w:hAnsi="Times New Roman" w:cs="Times New Roman"/>
          <w:sz w:val="24"/>
          <w:szCs w:val="24"/>
          <w:lang w:eastAsia="uk-UA"/>
        </w:rPr>
        <w:t>року</w:t>
      </w:r>
      <w:r w:rsidR="00F60F93" w:rsidRPr="00C13562">
        <w:rPr>
          <w:rFonts w:ascii="Times New Roman" w:eastAsia="Times New Roman" w:hAnsi="Times New Roman" w:cs="Times New Roman"/>
          <w:sz w:val="28"/>
          <w:szCs w:val="28"/>
          <w:lang w:eastAsia="uk-UA"/>
        </w:rPr>
        <w:t xml:space="preserve"> </w:t>
      </w:r>
      <w:r w:rsidR="00F60F93" w:rsidRPr="00C13562">
        <w:rPr>
          <w:rFonts w:ascii="Times New Roman" w:eastAsia="Times New Roman" w:hAnsi="Times New Roman" w:cs="Times New Roman"/>
          <w:sz w:val="24"/>
          <w:szCs w:val="24"/>
          <w:lang w:eastAsia="uk-UA"/>
        </w:rPr>
        <w:t>і</w:t>
      </w:r>
      <w:r w:rsidRPr="00C13562">
        <w:rPr>
          <w:rFonts w:ascii="Times New Roman" w:eastAsia="Times New Roman" w:hAnsi="Times New Roman" w:cs="Times New Roman"/>
          <w:sz w:val="28"/>
          <w:szCs w:val="28"/>
          <w:lang w:eastAsia="uk-UA"/>
        </w:rPr>
        <w:t xml:space="preserve"> </w:t>
      </w:r>
      <w:r w:rsidRPr="00C13562">
        <w:rPr>
          <w:rFonts w:ascii="Times New Roman" w:eastAsia="Times New Roman" w:hAnsi="Times New Roman" w:cs="Times New Roman"/>
          <w:sz w:val="24"/>
          <w:szCs w:val="24"/>
          <w:lang w:eastAsia="uk-UA"/>
        </w:rPr>
        <w:t>якщо</w:t>
      </w:r>
      <w:r w:rsidR="00F60F93" w:rsidRPr="00C13562">
        <w:rPr>
          <w:rFonts w:ascii="Times New Roman" w:eastAsia="Times New Roman" w:hAnsi="Times New Roman" w:cs="Times New Roman"/>
          <w:sz w:val="24"/>
          <w:szCs w:val="24"/>
          <w:lang w:eastAsia="uk-UA"/>
        </w:rPr>
        <w:t xml:space="preserve"> їх вартість перевищуватиме</w:t>
      </w:r>
      <w:r w:rsidRPr="00C13562">
        <w:rPr>
          <w:rFonts w:ascii="Times New Roman" w:eastAsia="Times New Roman" w:hAnsi="Times New Roman" w:cs="Times New Roman"/>
          <w:sz w:val="24"/>
          <w:szCs w:val="24"/>
          <w:lang w:eastAsia="uk-UA"/>
        </w:rPr>
        <w:t xml:space="preserve"> законні доходи </w:t>
      </w:r>
      <w:r w:rsidR="00F60F93" w:rsidRPr="00C13562">
        <w:rPr>
          <w:rFonts w:ascii="Times New Roman" w:eastAsia="Times New Roman" w:hAnsi="Times New Roman" w:cs="Times New Roman"/>
          <w:sz w:val="24"/>
          <w:szCs w:val="24"/>
          <w:lang w:eastAsia="uk-UA"/>
        </w:rPr>
        <w:t xml:space="preserve">судді </w:t>
      </w:r>
      <w:r w:rsidRPr="00C13562">
        <w:rPr>
          <w:rFonts w:ascii="Times New Roman" w:eastAsia="Times New Roman" w:hAnsi="Times New Roman" w:cs="Times New Roman"/>
          <w:sz w:val="24"/>
          <w:szCs w:val="24"/>
          <w:lang w:eastAsia="uk-UA"/>
        </w:rPr>
        <w:t>на суму 1 003 500,00 грн.</w:t>
      </w:r>
    </w:p>
    <w:p w:rsidR="0054291D" w:rsidRPr="00C13562" w:rsidRDefault="0054291D" w:rsidP="00CD451B">
      <w:pPr>
        <w:shd w:val="clear" w:color="auto" w:fill="FFFFFF"/>
        <w:spacing w:after="0" w:line="240" w:lineRule="auto"/>
        <w:ind w:firstLine="709"/>
        <w:contextualSpacing/>
        <w:jc w:val="both"/>
        <w:rPr>
          <w:rFonts w:ascii="Times New Roman" w:eastAsia="Calibri" w:hAnsi="Times New Roman" w:cs="Times New Roman"/>
          <w:sz w:val="24"/>
          <w:szCs w:val="24"/>
        </w:rPr>
      </w:pPr>
      <w:r w:rsidRPr="00C13562">
        <w:rPr>
          <w:rFonts w:ascii="Times New Roman" w:hAnsi="Times New Roman" w:cs="Times New Roman"/>
          <w:sz w:val="24"/>
          <w:szCs w:val="24"/>
          <w:shd w:val="clear" w:color="auto" w:fill="FFFFFF"/>
        </w:rPr>
        <w:t>Засідання Комісії у пленарному складі призначено на 21 жовтня 2024 року.</w:t>
      </w:r>
    </w:p>
    <w:p w:rsidR="004F1974" w:rsidRPr="00C13562" w:rsidRDefault="00135FF8" w:rsidP="00CD451B">
      <w:pPr>
        <w:shd w:val="clear" w:color="auto" w:fill="FFFFFF"/>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На адресу Комісії 07 жовтня 2024 року надійшов </w:t>
      </w:r>
      <w:r w:rsidR="00017F8D" w:rsidRPr="00C13562">
        <w:rPr>
          <w:rFonts w:ascii="Times New Roman" w:eastAsia="Calibri" w:hAnsi="Times New Roman" w:cs="Times New Roman"/>
          <w:sz w:val="24"/>
          <w:szCs w:val="24"/>
        </w:rPr>
        <w:t xml:space="preserve">висновок </w:t>
      </w:r>
      <w:r w:rsidRPr="00C13562">
        <w:rPr>
          <w:rFonts w:ascii="Times New Roman" w:eastAsia="Calibri" w:hAnsi="Times New Roman" w:cs="Times New Roman"/>
          <w:sz w:val="24"/>
          <w:szCs w:val="24"/>
        </w:rPr>
        <w:t xml:space="preserve">ГРД про невідповідність судді Любарського районного суду Житомирської області Гуцала </w:t>
      </w:r>
      <w:r w:rsidR="00DF5013" w:rsidRPr="00C13562">
        <w:rPr>
          <w:rFonts w:ascii="Times New Roman" w:eastAsia="Calibri" w:hAnsi="Times New Roman" w:cs="Times New Roman"/>
          <w:sz w:val="24"/>
          <w:szCs w:val="24"/>
          <w:lang w:eastAsia="uk-UA"/>
        </w:rPr>
        <w:t> </w:t>
      </w:r>
      <w:r w:rsidRPr="00C13562">
        <w:rPr>
          <w:rFonts w:ascii="Times New Roman" w:eastAsia="Calibri" w:hAnsi="Times New Roman" w:cs="Times New Roman"/>
          <w:sz w:val="24"/>
          <w:szCs w:val="24"/>
        </w:rPr>
        <w:t>П.І. критеріям добр</w:t>
      </w:r>
      <w:r w:rsidR="001137E7" w:rsidRPr="00C13562">
        <w:rPr>
          <w:rFonts w:ascii="Times New Roman" w:eastAsia="Calibri" w:hAnsi="Times New Roman" w:cs="Times New Roman"/>
          <w:sz w:val="24"/>
          <w:szCs w:val="24"/>
        </w:rPr>
        <w:t>очесності та професійної етики у</w:t>
      </w:r>
      <w:r w:rsidRPr="00C13562">
        <w:rPr>
          <w:rFonts w:ascii="Times New Roman" w:eastAsia="Calibri" w:hAnsi="Times New Roman" w:cs="Times New Roman"/>
          <w:sz w:val="24"/>
          <w:szCs w:val="24"/>
        </w:rPr>
        <w:t xml:space="preserve"> новій</w:t>
      </w:r>
      <w:r w:rsidR="001137E7" w:rsidRPr="00C13562">
        <w:rPr>
          <w:rFonts w:ascii="Times New Roman" w:eastAsia="Calibri" w:hAnsi="Times New Roman" w:cs="Times New Roman"/>
          <w:sz w:val="24"/>
          <w:szCs w:val="24"/>
        </w:rPr>
        <w:t xml:space="preserve"> редакції (далі – Висновок ГРД у</w:t>
      </w:r>
      <w:r w:rsidRPr="00C13562">
        <w:rPr>
          <w:rFonts w:ascii="Times New Roman" w:eastAsia="Calibri" w:hAnsi="Times New Roman" w:cs="Times New Roman"/>
          <w:sz w:val="24"/>
          <w:szCs w:val="24"/>
        </w:rPr>
        <w:t xml:space="preserve"> новій редакції).</w:t>
      </w:r>
    </w:p>
    <w:p w:rsidR="009611BF" w:rsidRPr="00C13562" w:rsidRDefault="004F1974"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Гуцалом П.І. 16 жовтня 2024 року надіслано</w:t>
      </w:r>
      <w:r w:rsidR="009611BF" w:rsidRPr="00C13562">
        <w:rPr>
          <w:rFonts w:ascii="Times New Roman" w:hAnsi="Times New Roman" w:cs="Times New Roman"/>
          <w:sz w:val="24"/>
          <w:szCs w:val="24"/>
        </w:rPr>
        <w:t xml:space="preserve"> до Комісії пояснення </w:t>
      </w:r>
      <w:r w:rsidR="007A2104" w:rsidRPr="00C13562">
        <w:rPr>
          <w:rFonts w:ascii="Times New Roman" w:hAnsi="Times New Roman" w:cs="Times New Roman"/>
          <w:sz w:val="24"/>
          <w:szCs w:val="24"/>
        </w:rPr>
        <w:t>щодо викладених у</w:t>
      </w:r>
      <w:r w:rsidR="009611BF" w:rsidRPr="00C13562">
        <w:rPr>
          <w:rFonts w:ascii="Times New Roman" w:hAnsi="Times New Roman" w:cs="Times New Roman"/>
          <w:sz w:val="24"/>
          <w:szCs w:val="24"/>
        </w:rPr>
        <w:t xml:space="preserve"> В</w:t>
      </w:r>
      <w:r w:rsidR="007A2104" w:rsidRPr="00C13562">
        <w:rPr>
          <w:rFonts w:ascii="Times New Roman" w:hAnsi="Times New Roman" w:cs="Times New Roman"/>
          <w:sz w:val="24"/>
          <w:szCs w:val="24"/>
        </w:rPr>
        <w:t>исновку</w:t>
      </w:r>
      <w:r w:rsidRPr="00C13562">
        <w:rPr>
          <w:rFonts w:ascii="Times New Roman" w:hAnsi="Times New Roman" w:cs="Times New Roman"/>
          <w:sz w:val="24"/>
          <w:szCs w:val="24"/>
        </w:rPr>
        <w:t xml:space="preserve"> ГРД </w:t>
      </w:r>
      <w:r w:rsidR="001137E7" w:rsidRPr="00C13562">
        <w:rPr>
          <w:rFonts w:ascii="Times New Roman" w:hAnsi="Times New Roman" w:cs="Times New Roman"/>
          <w:sz w:val="24"/>
          <w:szCs w:val="24"/>
        </w:rPr>
        <w:t>у</w:t>
      </w:r>
      <w:r w:rsidR="007A2104" w:rsidRPr="00C13562">
        <w:rPr>
          <w:rFonts w:ascii="Times New Roman" w:hAnsi="Times New Roman" w:cs="Times New Roman"/>
          <w:sz w:val="24"/>
          <w:szCs w:val="24"/>
        </w:rPr>
        <w:t xml:space="preserve"> новій редакції обставин.</w:t>
      </w:r>
    </w:p>
    <w:p w:rsidR="00E7474F" w:rsidRPr="00C13562" w:rsidRDefault="004F1974"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У засіданн</w:t>
      </w:r>
      <w:r w:rsidR="009611BF" w:rsidRPr="00C13562">
        <w:rPr>
          <w:rFonts w:ascii="Times New Roman" w:hAnsi="Times New Roman" w:cs="Times New Roman"/>
          <w:sz w:val="24"/>
          <w:szCs w:val="24"/>
        </w:rPr>
        <w:t>і Комісії у пленарному складі 21 жовтня</w:t>
      </w:r>
      <w:r w:rsidRPr="00C13562">
        <w:rPr>
          <w:rFonts w:ascii="Times New Roman" w:hAnsi="Times New Roman" w:cs="Times New Roman"/>
          <w:sz w:val="24"/>
          <w:szCs w:val="24"/>
        </w:rPr>
        <w:t xml:space="preserve"> 2024 року обговорено рішення, ухвалене у складі колегії, про підтвердження</w:t>
      </w:r>
      <w:r w:rsidR="009611BF" w:rsidRPr="00C13562">
        <w:rPr>
          <w:rFonts w:ascii="Times New Roman" w:hAnsi="Times New Roman" w:cs="Times New Roman"/>
          <w:sz w:val="24"/>
          <w:szCs w:val="24"/>
        </w:rPr>
        <w:t xml:space="preserve"> відповідності судді Гуцала </w:t>
      </w:r>
      <w:r w:rsidR="00DF5013" w:rsidRPr="00C13562">
        <w:rPr>
          <w:rFonts w:ascii="Times New Roman" w:eastAsia="Calibri" w:hAnsi="Times New Roman" w:cs="Times New Roman"/>
          <w:sz w:val="24"/>
          <w:szCs w:val="24"/>
          <w:lang w:eastAsia="uk-UA"/>
        </w:rPr>
        <w:t> </w:t>
      </w:r>
      <w:r w:rsidR="009611BF" w:rsidRPr="00C13562">
        <w:rPr>
          <w:rFonts w:ascii="Times New Roman" w:hAnsi="Times New Roman" w:cs="Times New Roman"/>
          <w:sz w:val="24"/>
          <w:szCs w:val="24"/>
        </w:rPr>
        <w:t>П.І.</w:t>
      </w:r>
      <w:r w:rsidR="00DF5013" w:rsidRPr="00C13562">
        <w:rPr>
          <w:rFonts w:ascii="Times New Roman" w:hAnsi="Times New Roman" w:cs="Times New Roman"/>
          <w:sz w:val="24"/>
          <w:szCs w:val="24"/>
        </w:rPr>
        <w:t xml:space="preserve"> займаній посаді, зміст В</w:t>
      </w:r>
      <w:r w:rsidRPr="00C13562">
        <w:rPr>
          <w:rFonts w:ascii="Times New Roman" w:hAnsi="Times New Roman" w:cs="Times New Roman"/>
          <w:sz w:val="24"/>
          <w:szCs w:val="24"/>
        </w:rPr>
        <w:t>исновку ГРД</w:t>
      </w:r>
      <w:r w:rsidR="001137E7" w:rsidRPr="00C13562">
        <w:rPr>
          <w:rFonts w:ascii="Times New Roman" w:hAnsi="Times New Roman" w:cs="Times New Roman"/>
          <w:sz w:val="24"/>
          <w:szCs w:val="24"/>
        </w:rPr>
        <w:t xml:space="preserve"> у</w:t>
      </w:r>
      <w:r w:rsidR="00EA3397" w:rsidRPr="00C13562">
        <w:rPr>
          <w:rFonts w:ascii="Times New Roman" w:hAnsi="Times New Roman" w:cs="Times New Roman"/>
          <w:sz w:val="24"/>
          <w:szCs w:val="24"/>
        </w:rPr>
        <w:t xml:space="preserve"> новій редакції</w:t>
      </w:r>
      <w:r w:rsidRPr="00C13562">
        <w:rPr>
          <w:rFonts w:ascii="Times New Roman" w:hAnsi="Times New Roman" w:cs="Times New Roman"/>
          <w:sz w:val="24"/>
          <w:szCs w:val="24"/>
        </w:rPr>
        <w:t xml:space="preserve">, пояснення судді та подані ним документи на їх підтвердження, </w:t>
      </w:r>
      <w:r w:rsidR="00E7474F" w:rsidRPr="00C13562">
        <w:rPr>
          <w:rFonts w:ascii="Times New Roman" w:hAnsi="Times New Roman" w:cs="Times New Roman"/>
          <w:sz w:val="24"/>
          <w:szCs w:val="24"/>
          <w:shd w:val="clear" w:color="auto" w:fill="FFFFFF"/>
        </w:rPr>
        <w:t>інші обставини, документи та матеріали.</w:t>
      </w:r>
    </w:p>
    <w:p w:rsidR="005B2C9A" w:rsidRPr="00C13562" w:rsidRDefault="001F4C56"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 xml:space="preserve">Комісією </w:t>
      </w:r>
      <w:r w:rsidRPr="00C13562">
        <w:rPr>
          <w:rFonts w:ascii="Times New Roman" w:hAnsi="Times New Roman" w:cs="Times New Roman"/>
          <w:sz w:val="24"/>
          <w:szCs w:val="24"/>
          <w:shd w:val="clear" w:color="auto" w:fill="FFFFFF"/>
        </w:rPr>
        <w:t>оголошено перерву в засіданні 21 жовтня 2024 року</w:t>
      </w:r>
      <w:r w:rsidR="00C13562">
        <w:rPr>
          <w:rFonts w:ascii="Times New Roman" w:hAnsi="Times New Roman" w:cs="Times New Roman"/>
          <w:sz w:val="24"/>
          <w:szCs w:val="24"/>
          <w:shd w:val="clear" w:color="auto" w:fill="FFFFFF"/>
        </w:rPr>
        <w:t xml:space="preserve"> </w:t>
      </w:r>
      <w:r w:rsidRPr="00C13562">
        <w:rPr>
          <w:rFonts w:ascii="Times New Roman" w:hAnsi="Times New Roman" w:cs="Times New Roman"/>
          <w:sz w:val="24"/>
          <w:szCs w:val="24"/>
          <w:shd w:val="clear" w:color="auto" w:fill="FFFFFF"/>
        </w:rPr>
        <w:t xml:space="preserve">у зв’язку з необхідністю надання </w:t>
      </w:r>
      <w:r w:rsidR="00DF5013" w:rsidRPr="00C13562">
        <w:rPr>
          <w:rFonts w:ascii="Times New Roman" w:hAnsi="Times New Roman" w:cs="Times New Roman"/>
          <w:sz w:val="24"/>
          <w:szCs w:val="24"/>
        </w:rPr>
        <w:t xml:space="preserve">суддею Гуцалом </w:t>
      </w:r>
      <w:r w:rsidR="00DF5013" w:rsidRPr="00C13562">
        <w:rPr>
          <w:rFonts w:ascii="Times New Roman" w:eastAsia="Calibri" w:hAnsi="Times New Roman" w:cs="Times New Roman"/>
          <w:sz w:val="24"/>
          <w:szCs w:val="24"/>
          <w:lang w:eastAsia="uk-UA"/>
        </w:rPr>
        <w:t> </w:t>
      </w:r>
      <w:r w:rsidR="00DF5013" w:rsidRPr="00C13562">
        <w:rPr>
          <w:rFonts w:ascii="Times New Roman" w:hAnsi="Times New Roman" w:cs="Times New Roman"/>
          <w:sz w:val="24"/>
          <w:szCs w:val="24"/>
        </w:rPr>
        <w:t>П.І. додаткових пояснень та документів</w:t>
      </w:r>
      <w:r w:rsidR="00A95F5A" w:rsidRPr="00C13562">
        <w:rPr>
          <w:rFonts w:ascii="Times New Roman" w:hAnsi="Times New Roman" w:cs="Times New Roman"/>
          <w:sz w:val="24"/>
          <w:szCs w:val="24"/>
        </w:rPr>
        <w:t>, що їх підтверджують, зокрема</w:t>
      </w:r>
      <w:r w:rsidR="0022162D" w:rsidRPr="00C13562">
        <w:rPr>
          <w:rFonts w:ascii="Times New Roman" w:hAnsi="Times New Roman" w:cs="Times New Roman"/>
          <w:sz w:val="24"/>
          <w:szCs w:val="24"/>
        </w:rPr>
        <w:t>,</w:t>
      </w:r>
      <w:r w:rsidR="00A95F5A" w:rsidRPr="00C13562">
        <w:rPr>
          <w:rFonts w:ascii="Times New Roman" w:hAnsi="Times New Roman" w:cs="Times New Roman"/>
          <w:sz w:val="24"/>
          <w:szCs w:val="24"/>
        </w:rPr>
        <w:t xml:space="preserve"> </w:t>
      </w:r>
      <w:r w:rsidR="001253AD" w:rsidRPr="00C13562">
        <w:rPr>
          <w:rFonts w:ascii="Times New Roman" w:hAnsi="Times New Roman" w:cs="Times New Roman"/>
          <w:sz w:val="24"/>
          <w:szCs w:val="24"/>
          <w:shd w:val="clear" w:color="auto" w:fill="FFFFFF"/>
        </w:rPr>
        <w:t>стос</w:t>
      </w:r>
      <w:r w:rsidR="004E7C24" w:rsidRPr="00C13562">
        <w:rPr>
          <w:rFonts w:ascii="Times New Roman" w:hAnsi="Times New Roman" w:cs="Times New Roman"/>
          <w:sz w:val="24"/>
          <w:szCs w:val="24"/>
          <w:shd w:val="clear" w:color="auto" w:fill="FFFFFF"/>
        </w:rPr>
        <w:t>овно будівництва будинку у місті</w:t>
      </w:r>
      <w:r w:rsidR="001253AD" w:rsidRPr="00C13562">
        <w:rPr>
          <w:rFonts w:ascii="Times New Roman" w:hAnsi="Times New Roman" w:cs="Times New Roman"/>
          <w:sz w:val="24"/>
          <w:szCs w:val="24"/>
          <w:shd w:val="clear" w:color="auto" w:fill="FFFFFF"/>
        </w:rPr>
        <w:t xml:space="preserve"> </w:t>
      </w:r>
      <w:proofErr w:type="spellStart"/>
      <w:r w:rsidR="001253AD" w:rsidRPr="00C13562">
        <w:rPr>
          <w:rFonts w:ascii="Times New Roman" w:hAnsi="Times New Roman" w:cs="Times New Roman"/>
          <w:sz w:val="24"/>
          <w:szCs w:val="24"/>
          <w:shd w:val="clear" w:color="auto" w:fill="FFFFFF"/>
        </w:rPr>
        <w:t>Новояворівськ</w:t>
      </w:r>
      <w:proofErr w:type="spellEnd"/>
      <w:r w:rsidR="001253AD" w:rsidRPr="00C13562">
        <w:rPr>
          <w:rFonts w:ascii="Times New Roman" w:hAnsi="Times New Roman" w:cs="Times New Roman"/>
          <w:sz w:val="24"/>
          <w:szCs w:val="24"/>
          <w:shd w:val="clear" w:color="auto" w:fill="FFFFFF"/>
        </w:rPr>
        <w:t xml:space="preserve"> Яворівського району Львівської області, який належить дружині судді,</w:t>
      </w:r>
      <w:r w:rsidR="006A0257" w:rsidRPr="00C13562">
        <w:rPr>
          <w:rFonts w:ascii="Times New Roman" w:hAnsi="Times New Roman" w:cs="Times New Roman"/>
          <w:sz w:val="24"/>
          <w:szCs w:val="24"/>
          <w:shd w:val="clear" w:color="auto" w:fill="FFFFFF"/>
        </w:rPr>
        <w:t xml:space="preserve"> та джерел</w:t>
      </w:r>
      <w:r w:rsidR="008B26F6" w:rsidRPr="00C13562">
        <w:rPr>
          <w:rFonts w:ascii="Times New Roman" w:hAnsi="Times New Roman" w:cs="Times New Roman"/>
          <w:sz w:val="24"/>
          <w:szCs w:val="24"/>
          <w:shd w:val="clear" w:color="auto" w:fill="FFFFFF"/>
        </w:rPr>
        <w:t xml:space="preserve"> походження коштів на його будівництво; </w:t>
      </w:r>
      <w:r w:rsidR="0022162D" w:rsidRPr="00C13562">
        <w:rPr>
          <w:rFonts w:ascii="Times New Roman" w:hAnsi="Times New Roman" w:cs="Times New Roman"/>
          <w:sz w:val="24"/>
          <w:szCs w:val="24"/>
          <w:shd w:val="clear" w:color="auto" w:fill="FFFFFF"/>
        </w:rPr>
        <w:t xml:space="preserve">стосовно </w:t>
      </w:r>
      <w:r w:rsidR="00E77E53" w:rsidRPr="00C13562">
        <w:rPr>
          <w:rFonts w:ascii="Times New Roman" w:hAnsi="Times New Roman" w:cs="Times New Roman"/>
          <w:sz w:val="24"/>
          <w:szCs w:val="24"/>
          <w:shd w:val="clear" w:color="auto" w:fill="FFFFFF"/>
        </w:rPr>
        <w:t xml:space="preserve">отримання доходу дружиною судді </w:t>
      </w:r>
      <w:r w:rsidR="004F1974" w:rsidRPr="00C13562">
        <w:rPr>
          <w:rFonts w:ascii="Times New Roman" w:hAnsi="Times New Roman" w:cs="Times New Roman"/>
          <w:sz w:val="24"/>
          <w:szCs w:val="24"/>
        </w:rPr>
        <w:t>від здійснюваної нею діяльності як ФОП</w:t>
      </w:r>
      <w:r w:rsidR="004E7C24" w:rsidRPr="00C13562">
        <w:rPr>
          <w:rFonts w:ascii="Times New Roman" w:hAnsi="Times New Roman" w:cs="Times New Roman"/>
          <w:sz w:val="24"/>
          <w:szCs w:val="24"/>
        </w:rPr>
        <w:t xml:space="preserve"> за період з 2016 д</w:t>
      </w:r>
      <w:r w:rsidR="005B2C9A" w:rsidRPr="00C13562">
        <w:rPr>
          <w:rFonts w:ascii="Times New Roman" w:hAnsi="Times New Roman" w:cs="Times New Roman"/>
          <w:sz w:val="24"/>
          <w:szCs w:val="24"/>
        </w:rPr>
        <w:t>о 2021 року.</w:t>
      </w:r>
    </w:p>
    <w:p w:rsidR="005B2C9A" w:rsidRPr="00C13562" w:rsidRDefault="005B2C9A"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Гуцалом П.І. 31 жовтня</w:t>
      </w:r>
      <w:r w:rsidR="004F1974" w:rsidRPr="00C13562">
        <w:rPr>
          <w:rFonts w:ascii="Times New Roman" w:hAnsi="Times New Roman" w:cs="Times New Roman"/>
          <w:sz w:val="24"/>
          <w:szCs w:val="24"/>
        </w:rPr>
        <w:t xml:space="preserve"> 2024 року надіслано до Комісії пояснення та документи.</w:t>
      </w:r>
    </w:p>
    <w:p w:rsidR="005B2C9A" w:rsidRPr="00C13562" w:rsidRDefault="004C2903"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eastAsia="Times New Roman" w:hAnsi="Times New Roman" w:cs="Times New Roman"/>
          <w:sz w:val="24"/>
          <w:szCs w:val="24"/>
          <w:lang w:eastAsia="uk-UA"/>
        </w:rPr>
        <w:t>За клопотанням ГРД 10 лютого 2025 року співбесіду із</w:t>
      </w:r>
      <w:r w:rsidR="005B2C9A" w:rsidRPr="00C13562">
        <w:rPr>
          <w:rFonts w:ascii="Times New Roman" w:eastAsia="Times New Roman" w:hAnsi="Times New Roman" w:cs="Times New Roman"/>
          <w:sz w:val="24"/>
          <w:szCs w:val="24"/>
          <w:lang w:eastAsia="uk-UA"/>
        </w:rPr>
        <w:t xml:space="preserve"> суддею відкладено</w:t>
      </w:r>
      <w:r w:rsidRPr="00C13562">
        <w:rPr>
          <w:rFonts w:ascii="Times New Roman" w:eastAsia="Times New Roman" w:hAnsi="Times New Roman" w:cs="Times New Roman"/>
          <w:sz w:val="24"/>
          <w:szCs w:val="24"/>
          <w:lang w:eastAsia="uk-UA"/>
        </w:rPr>
        <w:t>.</w:t>
      </w:r>
    </w:p>
    <w:p w:rsidR="004F1974" w:rsidRPr="00C13562" w:rsidRDefault="00DF5013"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Комісією у пленарному складі 14 квітня</w:t>
      </w:r>
      <w:r w:rsidR="004F1974" w:rsidRPr="00C13562">
        <w:rPr>
          <w:rFonts w:ascii="Times New Roman" w:hAnsi="Times New Roman" w:cs="Times New Roman"/>
          <w:sz w:val="24"/>
          <w:szCs w:val="24"/>
        </w:rPr>
        <w:t xml:space="preserve"> 2025 року продовже</w:t>
      </w:r>
      <w:r w:rsidRPr="00C13562">
        <w:rPr>
          <w:rFonts w:ascii="Times New Roman" w:hAnsi="Times New Roman" w:cs="Times New Roman"/>
          <w:sz w:val="24"/>
          <w:szCs w:val="24"/>
        </w:rPr>
        <w:t>но співбесіду з суддею Гуцалом</w:t>
      </w:r>
      <w:r w:rsidRPr="00C13562">
        <w:rPr>
          <w:rFonts w:ascii="Times New Roman" w:eastAsia="Calibri" w:hAnsi="Times New Roman" w:cs="Times New Roman"/>
          <w:sz w:val="24"/>
          <w:szCs w:val="24"/>
          <w:lang w:eastAsia="uk-UA"/>
        </w:rPr>
        <w:t> </w:t>
      </w:r>
      <w:r w:rsidRPr="00C13562">
        <w:rPr>
          <w:rFonts w:ascii="Times New Roman" w:hAnsi="Times New Roman" w:cs="Times New Roman"/>
          <w:sz w:val="24"/>
          <w:szCs w:val="24"/>
        </w:rPr>
        <w:t>П.І.</w:t>
      </w:r>
    </w:p>
    <w:p w:rsidR="00135FF8" w:rsidRPr="00C13562" w:rsidRDefault="00135FF8" w:rsidP="00CD451B">
      <w:pPr>
        <w:shd w:val="clear" w:color="auto" w:fill="FFFFFF"/>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b/>
          <w:bCs/>
          <w:sz w:val="24"/>
          <w:szCs w:val="24"/>
          <w:lang w:eastAsia="uk-UA"/>
        </w:rPr>
        <w:t>Джерела права та їх застосування.</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0227B" w:rsidRPr="00C13562" w:rsidRDefault="00F0227B" w:rsidP="00CD451B">
      <w:pPr>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 xml:space="preserve">Пунктом 20 розділу XII «Прикінцеві та перехідні положення» </w:t>
      </w:r>
      <w:r w:rsidRPr="00C13562">
        <w:rPr>
          <w:rFonts w:ascii="Times New Roman" w:hAnsi="Times New Roman" w:cs="Times New Roman"/>
          <w:sz w:val="24"/>
          <w:szCs w:val="24"/>
          <w:shd w:val="clear" w:color="auto" w:fill="FFFFFF"/>
        </w:rPr>
        <w:t>Закону України «Про судоустрій і статус суддів» (далі – Закон)</w:t>
      </w:r>
      <w:r w:rsidRPr="00C13562">
        <w:rPr>
          <w:rFonts w:ascii="Times New Roman" w:hAnsi="Times New Roman" w:cs="Times New Roman"/>
          <w:sz w:val="24"/>
          <w:szCs w:val="24"/>
        </w:rPr>
        <w:t xml:space="preserve"> передбачено, що в</w:t>
      </w:r>
      <w:r w:rsidRPr="00C13562">
        <w:rPr>
          <w:rFonts w:ascii="Times New Roman" w:hAnsi="Times New Roman" w:cs="Times New Roman"/>
          <w:sz w:val="24"/>
          <w:szCs w:val="24"/>
          <w:shd w:val="clear" w:color="auto" w:fill="FFFFFF"/>
        </w:rPr>
        <w:t xml:space="preserve">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w:t>
      </w:r>
      <w:r w:rsidRPr="00C13562">
        <w:rPr>
          <w:rFonts w:ascii="Times New Roman" w:hAnsi="Times New Roman" w:cs="Times New Roman"/>
          <w:sz w:val="24"/>
          <w:szCs w:val="24"/>
          <w:shd w:val="clear" w:color="auto" w:fill="FFFFFF"/>
        </w:rPr>
        <w:lastRenderedPageBreak/>
        <w:t>визначеному цим Законом, за правилами, які діяли до дня набрання чинності</w:t>
      </w:r>
      <w:r w:rsidR="00C13562">
        <w:rPr>
          <w:rFonts w:ascii="Times New Roman" w:hAnsi="Times New Roman" w:cs="Times New Roman"/>
          <w:sz w:val="24"/>
          <w:szCs w:val="24"/>
          <w:shd w:val="clear" w:color="auto" w:fill="FFFFFF"/>
        </w:rPr>
        <w:t xml:space="preserve"> </w:t>
      </w:r>
      <w:r w:rsidRPr="00C13562">
        <w:rPr>
          <w:rFonts w:ascii="Times New Roman" w:hAnsi="Times New Roman" w:cs="Times New Roman"/>
          <w:sz w:val="24"/>
          <w:szCs w:val="24"/>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82364" w:rsidRPr="00C13562" w:rsidRDefault="00B82364"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C13562">
        <w:rPr>
          <w:rFonts w:ascii="Times New Roman" w:eastAsia="Times New Roman" w:hAnsi="Times New Roman" w:cs="Times New Roman"/>
          <w:sz w:val="24"/>
          <w:szCs w:val="24"/>
          <w:lang w:eastAsia="uk-UA"/>
        </w:rPr>
        <w:t>непідтвердження</w:t>
      </w:r>
      <w:proofErr w:type="spellEnd"/>
      <w:r w:rsidRPr="00C13562">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w:t>
      </w:r>
    </w:p>
    <w:p w:rsidR="00B82364" w:rsidRPr="00C13562" w:rsidRDefault="00B82364"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shd w:val="clear" w:color="auto" w:fill="FFFFFF"/>
          <w:lang w:eastAsia="uk-UA"/>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B82364" w:rsidRPr="00C13562" w:rsidRDefault="00B82364" w:rsidP="00CD451B">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C13562">
        <w:rPr>
          <w:rFonts w:ascii="Times New Roman" w:eastAsia="Times New Roman" w:hAnsi="Times New Roman" w:cs="Times New Roman"/>
          <w:spacing w:val="-2"/>
          <w:sz w:val="24"/>
          <w:szCs w:val="24"/>
          <w:lang w:eastAsia="uk-UA"/>
        </w:rPr>
        <w:t xml:space="preserve">Відповідно до пункту 122 Регламенту Вищої кваліфікаційної комісії суддів України, </w:t>
      </w:r>
      <w:r w:rsidRPr="00C13562">
        <w:rPr>
          <w:rFonts w:ascii="Times New Roman" w:eastAsia="Times New Roman" w:hAnsi="Times New Roman" w:cs="Times New Roman"/>
          <w:spacing w:val="-2"/>
          <w:sz w:val="24"/>
          <w:szCs w:val="24"/>
          <w:shd w:val="clear" w:color="auto" w:fill="FFFFFF"/>
          <w:lang w:eastAsia="uk-UA"/>
        </w:rPr>
        <w:t xml:space="preserve">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w:t>
      </w:r>
      <w:r w:rsidR="002A02A9" w:rsidRPr="00C13562">
        <w:rPr>
          <w:rFonts w:ascii="Times New Roman" w:eastAsia="Times New Roman" w:hAnsi="Times New Roman" w:cs="Times New Roman"/>
          <w:spacing w:val="-2"/>
          <w:sz w:val="24"/>
          <w:szCs w:val="24"/>
          <w:shd w:val="clear" w:color="auto" w:fill="FFFFFF"/>
          <w:lang w:eastAsia="uk-UA"/>
        </w:rPr>
        <w:t xml:space="preserve">від </w:t>
      </w:r>
      <w:r w:rsidRPr="00C13562">
        <w:rPr>
          <w:rFonts w:ascii="Times New Roman" w:eastAsia="Times New Roman" w:hAnsi="Times New Roman" w:cs="Times New Roman"/>
          <w:spacing w:val="-2"/>
          <w:sz w:val="24"/>
          <w:szCs w:val="24"/>
          <w:shd w:val="clear" w:color="auto" w:fill="FFFFFF"/>
          <w:lang w:eastAsia="uk-UA"/>
        </w:rPr>
        <w:t>19 жовтня 2023</w:t>
      </w:r>
      <w:r w:rsidR="00947180">
        <w:rPr>
          <w:rFonts w:ascii="Times New Roman" w:eastAsia="Times New Roman" w:hAnsi="Times New Roman" w:cs="Times New Roman"/>
          <w:spacing w:val="-2"/>
          <w:sz w:val="24"/>
          <w:szCs w:val="24"/>
          <w:shd w:val="clear" w:color="auto" w:fill="FFFFFF"/>
          <w:lang w:val="en-US" w:eastAsia="uk-UA"/>
        </w:rPr>
        <w:t> </w:t>
      </w:r>
      <w:r w:rsidRPr="00C13562">
        <w:rPr>
          <w:rFonts w:ascii="Times New Roman" w:eastAsia="Times New Roman" w:hAnsi="Times New Roman" w:cs="Times New Roman"/>
          <w:spacing w:val="-2"/>
          <w:sz w:val="24"/>
          <w:szCs w:val="24"/>
          <w:shd w:val="clear" w:color="auto" w:fill="FFFFFF"/>
          <w:lang w:eastAsia="uk-UA"/>
        </w:rPr>
        <w:t>року № 119/зп-23, зі змінами) (далі – Регламент),</w:t>
      </w:r>
      <w:r w:rsidRPr="00C13562">
        <w:rPr>
          <w:rFonts w:ascii="Times New Roman" w:eastAsia="Times New Roman" w:hAnsi="Times New Roman" w:cs="Times New Roman"/>
          <w:spacing w:val="-2"/>
          <w:sz w:val="24"/>
          <w:szCs w:val="24"/>
          <w:lang w:eastAsia="uk-UA"/>
        </w:rPr>
        <w:t xml:space="preserve"> за результатами співбесіди Комісія у складі Колегії ухвалює рішення про підтвердження або </w:t>
      </w:r>
      <w:proofErr w:type="spellStart"/>
      <w:r w:rsidRPr="00C13562">
        <w:rPr>
          <w:rFonts w:ascii="Times New Roman" w:eastAsia="Times New Roman" w:hAnsi="Times New Roman" w:cs="Times New Roman"/>
          <w:spacing w:val="-2"/>
          <w:sz w:val="24"/>
          <w:szCs w:val="24"/>
          <w:lang w:eastAsia="uk-UA"/>
        </w:rPr>
        <w:t>непідтвердження</w:t>
      </w:r>
      <w:proofErr w:type="spellEnd"/>
      <w:r w:rsidRPr="00C13562">
        <w:rPr>
          <w:rFonts w:ascii="Times New Roman" w:eastAsia="Times New Roman" w:hAnsi="Times New Roman" w:cs="Times New Roman"/>
          <w:spacing w:val="-2"/>
          <w:sz w:val="24"/>
          <w:szCs w:val="24"/>
          <w:lang w:eastAsia="uk-UA"/>
        </w:rPr>
        <w:t xml:space="preserve"> здатності судді (кандидата на посаду судді) здійснювати правосуддя у відповідному суді (відповідності судді займаній посаді).</w:t>
      </w:r>
    </w:p>
    <w:p w:rsidR="00B82364" w:rsidRPr="00C13562" w:rsidRDefault="00B82364"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Пунктом 124 Регламенту передбачено,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rsidR="00B82364" w:rsidRPr="00C13562" w:rsidRDefault="00B82364" w:rsidP="00CD451B">
      <w:pPr>
        <w:spacing w:after="0" w:line="240" w:lineRule="auto"/>
        <w:ind w:firstLine="709"/>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rPr>
        <w:t xml:space="preserve">Згідно з пунктом 126 Регламенту у </w:t>
      </w:r>
      <w:r w:rsidRPr="00C13562">
        <w:rPr>
          <w:rFonts w:ascii="Times New Roman" w:hAnsi="Times New Roman" w:cs="Times New Roman"/>
          <w:sz w:val="24"/>
          <w:szCs w:val="24"/>
          <w:lang w:eastAsia="uk-UA"/>
        </w:rPr>
        <w:t>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sz w:val="24"/>
          <w:szCs w:val="24"/>
        </w:rPr>
        <w:t>Пунктом 128 Регламенту передбачено, що з</w:t>
      </w:r>
      <w:r w:rsidRPr="00C13562">
        <w:rPr>
          <w:rFonts w:ascii="Times New Roman" w:eastAsia="Calibri" w:hAnsi="Times New Roman" w:cs="Times New Roman"/>
          <w:sz w:val="24"/>
          <w:szCs w:val="24"/>
          <w:lang w:eastAsia="uk-UA"/>
        </w:rPr>
        <w:t>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135FF8" w:rsidRPr="00C13562" w:rsidRDefault="00135FF8" w:rsidP="00CD451B">
      <w:pPr>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sz w:val="24"/>
          <w:szCs w:val="24"/>
          <w:lang w:eastAsia="uk-UA"/>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2836A2" w:rsidRPr="00C13562" w:rsidRDefault="00135FF8" w:rsidP="00CD451B">
      <w:pPr>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sz w:val="24"/>
          <w:szCs w:val="24"/>
          <w:lang w:eastAsia="uk-UA"/>
        </w:rPr>
        <w:t xml:space="preserve">- про </w:t>
      </w:r>
      <w:proofErr w:type="spellStart"/>
      <w:r w:rsidRPr="00C13562">
        <w:rPr>
          <w:rFonts w:ascii="Times New Roman" w:eastAsia="Calibri" w:hAnsi="Times New Roman" w:cs="Times New Roman"/>
          <w:sz w:val="24"/>
          <w:szCs w:val="24"/>
          <w:lang w:eastAsia="uk-UA"/>
        </w:rPr>
        <w:t>непідтвердження</w:t>
      </w:r>
      <w:proofErr w:type="spellEnd"/>
      <w:r w:rsidRPr="00C13562">
        <w:rPr>
          <w:rFonts w:ascii="Times New Roman" w:eastAsia="Calibri" w:hAnsi="Times New Roman" w:cs="Times New Roman"/>
          <w:sz w:val="24"/>
          <w:szCs w:val="24"/>
          <w:lang w:eastAsia="uk-UA"/>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b/>
          <w:bCs/>
          <w:sz w:val="24"/>
          <w:szCs w:val="24"/>
          <w:lang w:eastAsia="uk-UA"/>
        </w:rPr>
        <w:t>Мотиви, якими керується Комісія при ухваленні рішення.</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Відповідно до статей</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1, 3 Кодексу суддівської етики, затвердженого рішенням ХХ чергового з’їзду суддів України від</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18</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вересня</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2024 року, с</w:t>
      </w:r>
      <w:r w:rsidRPr="00C13562">
        <w:rPr>
          <w:rFonts w:ascii="Times New Roman" w:eastAsia="Times New Roman" w:hAnsi="Times New Roman" w:cs="Times New Roman"/>
          <w:sz w:val="24"/>
          <w:szCs w:val="24"/>
          <w:shd w:val="clear" w:color="auto" w:fill="FFFFFF"/>
          <w:lang w:eastAsia="uk-UA"/>
        </w:rPr>
        <w:t>уддя як носій судової влади повинен бути прикладом неухильного дотримання принципу верховенства права і вимог закону, присяги судді та демонструвати високі стандарти поведінки з метою зміцнення довіри до судової влади та утвердження авторитету правосуддя. Суддя має докладати зусиль, щоб на думку звичайної розсудливої людини його поведінка відповідала високому статусу посади та не викликала обґрунтованих сумнівів у його доброчесності.</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Під час кваліфікаційного оцінювання, зважаючи на мету і завдання його проведення, у звичайного розсудливого спостерігача може виникнути обґрунтований сумнів щодо відповідності судді критеріям професійної етики та доброчесності. Під терміном «звичайний розсудливий спостерігач» для цілей кваліфікаційного оцінювання необхідно розуміти </w:t>
      </w:r>
      <w:r w:rsidRPr="00C13562">
        <w:rPr>
          <w:rFonts w:ascii="Times New Roman" w:eastAsia="Times New Roman" w:hAnsi="Times New Roman" w:cs="Times New Roman"/>
          <w:sz w:val="24"/>
          <w:szCs w:val="24"/>
          <w:shd w:val="clear" w:color="auto" w:fill="FFFFFF"/>
          <w:lang w:eastAsia="uk-UA"/>
        </w:rPr>
        <w:t>законослухняну людину, яка, будучи достатньою мірою поінформованою про факти та процеси, що відбуваються, об’єктивно сприймає інформацію та обставини зі сторони.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lastRenderedPageBreak/>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C13562">
        <w:rPr>
          <w:rFonts w:ascii="Times New Roman" w:eastAsia="Times New Roman" w:hAnsi="Times New Roman" w:cs="Times New Roman"/>
          <w:sz w:val="24"/>
          <w:szCs w:val="24"/>
          <w:lang w:eastAsia="uk-UA"/>
        </w:rPr>
        <w:t>Бангалорських</w:t>
      </w:r>
      <w:proofErr w:type="spellEnd"/>
      <w:r w:rsidRPr="00C13562">
        <w:rPr>
          <w:rFonts w:ascii="Times New Roman" w:eastAsia="Times New Roman" w:hAnsi="Times New Roman" w:cs="Times New Roman"/>
          <w:sz w:val="24"/>
          <w:szCs w:val="24"/>
          <w:lang w:eastAsia="uk-UA"/>
        </w:rPr>
        <w:t xml:space="preserve"> принципах поведінки суддів від 19 травня 2006 року (схвалені резолюцією Економічної та соціальної ради ООН від</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27</w:t>
      </w:r>
      <w:r w:rsidR="00947180">
        <w:rPr>
          <w:rFonts w:ascii="Times New Roman" w:eastAsia="Times New Roman" w:hAnsi="Times New Roman" w:cs="Times New Roman"/>
          <w:sz w:val="24"/>
          <w:szCs w:val="24"/>
          <w:lang w:val="en-US" w:eastAsia="uk-UA"/>
        </w:rPr>
        <w:t xml:space="preserve"> </w:t>
      </w:r>
      <w:r w:rsidRPr="00C13562">
        <w:rPr>
          <w:rFonts w:ascii="Times New Roman" w:eastAsia="Times New Roman" w:hAnsi="Times New Roman" w:cs="Times New Roman"/>
          <w:sz w:val="24"/>
          <w:szCs w:val="24"/>
          <w:lang w:eastAsia="uk-UA"/>
        </w:rPr>
        <w:t>липня 2006 року № 2006/23), а також у Кодексі суддівської етики.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Обґрунтований сумнів вважається таким, що виник, у тому числі,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І хоча Комісія вважає себе зобов’язаною вжити заходів для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через їх вплив на авторитет судової влади, який суддя має зберегти за тих чи інших обставин.</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Отже,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634D3E" w:rsidRPr="00C13562" w:rsidRDefault="00634D3E" w:rsidP="00CD451B">
      <w:pPr>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eastAsia="Times New Roman" w:hAnsi="Times New Roman" w:cs="Times New Roman"/>
          <w:sz w:val="24"/>
          <w:szCs w:val="24"/>
          <w:lang w:eastAsia="uk-UA"/>
        </w:rPr>
        <w:t xml:space="preserve">Комісія враховує, що </w:t>
      </w:r>
      <w:r w:rsidR="00A02CEA" w:rsidRPr="00C13562">
        <w:rPr>
          <w:rFonts w:ascii="Times New Roman" w:eastAsia="Times New Roman" w:hAnsi="Times New Roman" w:cs="Times New Roman"/>
          <w:sz w:val="24"/>
          <w:szCs w:val="24"/>
          <w:lang w:eastAsia="uk-UA"/>
        </w:rPr>
        <w:t xml:space="preserve">згідно із </w:t>
      </w:r>
      <w:r w:rsidRPr="00C13562">
        <w:rPr>
          <w:rFonts w:ascii="Times New Roman" w:hAnsi="Times New Roman" w:cs="Times New Roman"/>
          <w:sz w:val="24"/>
          <w:szCs w:val="24"/>
        </w:rPr>
        <w:t>пунктом 20 розділу XII «Прикінцеві та перехідні положення» Закону в</w:t>
      </w:r>
      <w:r w:rsidRPr="00C13562">
        <w:rPr>
          <w:rFonts w:ascii="Times New Roman" w:hAnsi="Times New Roman" w:cs="Times New Roman"/>
          <w:sz w:val="24"/>
          <w:szCs w:val="24"/>
          <w:shd w:val="clear" w:color="auto" w:fill="FFFFFF"/>
        </w:rPr>
        <w:t>ідповідність займаній посаді судді, якого призначено на посаду строком на п’ять років або обрано суддею безстроково до набрання чинності</w:t>
      </w:r>
      <w:r w:rsidR="00947180">
        <w:rPr>
          <w:rFonts w:ascii="Times New Roman" w:hAnsi="Times New Roman" w:cs="Times New Roman"/>
          <w:sz w:val="24"/>
          <w:szCs w:val="24"/>
          <w:shd w:val="clear" w:color="auto" w:fill="FFFFFF"/>
          <w:lang w:val="en-US"/>
        </w:rPr>
        <w:t xml:space="preserve"> </w:t>
      </w:r>
      <w:r w:rsidRPr="00C13562">
        <w:rPr>
          <w:rFonts w:ascii="Times New Roman" w:hAnsi="Times New Roman" w:cs="Times New Roman"/>
          <w:sz w:val="24"/>
          <w:szCs w:val="24"/>
          <w:shd w:val="clear" w:color="auto" w:fill="FFFFFF"/>
        </w:rPr>
        <w:t>Законом України</w:t>
      </w:r>
      <w:r w:rsidR="00947180">
        <w:rPr>
          <w:rFonts w:ascii="Times New Roman" w:hAnsi="Times New Roman" w:cs="Times New Roman"/>
          <w:sz w:val="24"/>
          <w:szCs w:val="24"/>
          <w:shd w:val="clear" w:color="auto" w:fill="FFFFFF"/>
          <w:lang w:val="en-US"/>
        </w:rPr>
        <w:t xml:space="preserve"> </w:t>
      </w:r>
      <w:r w:rsidRPr="00C13562">
        <w:rPr>
          <w:rFonts w:ascii="Times New Roman" w:hAnsi="Times New Roman" w:cs="Times New Roman"/>
          <w:sz w:val="24"/>
          <w:szCs w:val="24"/>
          <w:shd w:val="clear" w:color="auto" w:fill="FFFFFF"/>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947180">
        <w:rPr>
          <w:rFonts w:ascii="Times New Roman" w:hAnsi="Times New Roman" w:cs="Times New Roman"/>
          <w:sz w:val="24"/>
          <w:szCs w:val="24"/>
          <w:shd w:val="clear" w:color="auto" w:fill="FFFFFF"/>
          <w:lang w:val="en-US"/>
        </w:rPr>
        <w:t xml:space="preserve"> </w:t>
      </w:r>
      <w:r w:rsidRPr="00C13562">
        <w:rPr>
          <w:rFonts w:ascii="Times New Roman" w:hAnsi="Times New Roman" w:cs="Times New Roman"/>
          <w:sz w:val="24"/>
          <w:szCs w:val="24"/>
          <w:shd w:val="clear" w:color="auto" w:fill="FFFFFF"/>
        </w:rPr>
        <w:t>Законом України</w:t>
      </w:r>
      <w:r w:rsidR="00947180">
        <w:rPr>
          <w:rFonts w:ascii="Times New Roman" w:hAnsi="Times New Roman" w:cs="Times New Roman"/>
          <w:sz w:val="24"/>
          <w:szCs w:val="24"/>
          <w:shd w:val="clear" w:color="auto" w:fill="FFFFFF"/>
          <w:lang w:val="en-US"/>
        </w:rPr>
        <w:t xml:space="preserve"> </w:t>
      </w:r>
      <w:r w:rsidRPr="00C13562">
        <w:rPr>
          <w:rFonts w:ascii="Times New Roman" w:hAnsi="Times New Roman" w:cs="Times New Roman"/>
          <w:sz w:val="24"/>
          <w:szCs w:val="24"/>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E78E6" w:rsidRPr="00C13562" w:rsidRDefault="00A02CEA"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eastAsia="Times New Roman" w:hAnsi="Times New Roman" w:cs="Times New Roman"/>
          <w:sz w:val="24"/>
          <w:szCs w:val="24"/>
          <w:lang w:eastAsia="uk-UA"/>
        </w:rPr>
        <w:t xml:space="preserve">Водночас Вищою радою правосуддя </w:t>
      </w:r>
      <w:r w:rsidR="005119F6" w:rsidRPr="00C13562">
        <w:rPr>
          <w:rFonts w:ascii="Times New Roman" w:hAnsi="Times New Roman" w:cs="Times New Roman"/>
          <w:sz w:val="24"/>
          <w:szCs w:val="24"/>
        </w:rPr>
        <w:t>рішенням від 17 грудня 202</w:t>
      </w:r>
      <w:r w:rsidRPr="00C13562">
        <w:rPr>
          <w:rFonts w:ascii="Times New Roman" w:hAnsi="Times New Roman" w:cs="Times New Roman"/>
          <w:sz w:val="24"/>
          <w:szCs w:val="24"/>
        </w:rPr>
        <w:t xml:space="preserve">4 року № </w:t>
      </w:r>
      <w:r w:rsidR="006F4974" w:rsidRPr="00C13562">
        <w:rPr>
          <w:rFonts w:ascii="Times New Roman" w:eastAsia="Calibri" w:hAnsi="Times New Roman" w:cs="Times New Roman"/>
          <w:sz w:val="24"/>
          <w:szCs w:val="24"/>
        </w:rPr>
        <w:t> </w:t>
      </w:r>
      <w:r w:rsidRPr="00C13562">
        <w:rPr>
          <w:rFonts w:ascii="Times New Roman" w:hAnsi="Times New Roman" w:cs="Times New Roman"/>
          <w:sz w:val="24"/>
          <w:szCs w:val="24"/>
        </w:rPr>
        <w:t>3659/0/15-</w:t>
      </w:r>
      <w:r w:rsidR="006F4974" w:rsidRPr="00C13562">
        <w:rPr>
          <w:rFonts w:ascii="Times New Roman" w:eastAsia="Calibri" w:hAnsi="Times New Roman" w:cs="Times New Roman"/>
          <w:sz w:val="24"/>
          <w:szCs w:val="24"/>
        </w:rPr>
        <w:t> </w:t>
      </w:r>
      <w:r w:rsidRPr="00C13562">
        <w:rPr>
          <w:rFonts w:ascii="Times New Roman" w:hAnsi="Times New Roman" w:cs="Times New Roman"/>
          <w:sz w:val="24"/>
          <w:szCs w:val="24"/>
        </w:rPr>
        <w:t>24 затверджено</w:t>
      </w:r>
      <w:r w:rsidR="005119F6" w:rsidRPr="00C13562">
        <w:rPr>
          <w:rFonts w:ascii="Times New Roman" w:hAnsi="Times New Roman" w:cs="Times New Roman"/>
          <w:sz w:val="24"/>
          <w:szCs w:val="24"/>
        </w:rPr>
        <w:t xml:space="preserve"> Єдині показники для оцінки доброчесності та професійної етики судді (кандидата на п</w:t>
      </w:r>
      <w:r w:rsidR="00626CC1" w:rsidRPr="00C13562">
        <w:rPr>
          <w:rFonts w:ascii="Times New Roman" w:hAnsi="Times New Roman" w:cs="Times New Roman"/>
          <w:sz w:val="24"/>
          <w:szCs w:val="24"/>
        </w:rPr>
        <w:t>осаду судді) (далі – Показники) з метою визначення критеріїв доброчесності та професійної етики, однакових принципів їх застосування всіма суб</w:t>
      </w:r>
      <w:r w:rsidR="00626CC1" w:rsidRPr="00C13562">
        <w:rPr>
          <w:rFonts w:ascii="Times New Roman" w:hAnsi="Times New Roman" w:cs="Times New Roman"/>
          <w:sz w:val="24"/>
          <w:szCs w:val="24"/>
          <w:shd w:val="clear" w:color="auto" w:fill="FFFFFF"/>
        </w:rPr>
        <w:t>’</w:t>
      </w:r>
      <w:r w:rsidR="00626CC1" w:rsidRPr="00C13562">
        <w:rPr>
          <w:rFonts w:ascii="Times New Roman" w:hAnsi="Times New Roman" w:cs="Times New Roman"/>
          <w:sz w:val="24"/>
          <w:szCs w:val="24"/>
        </w:rPr>
        <w:t>єктами оцінювання.</w:t>
      </w:r>
    </w:p>
    <w:p w:rsidR="007E78E6" w:rsidRPr="00C13562" w:rsidRDefault="00634D3E"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 xml:space="preserve">Підпунктом 1 пункту </w:t>
      </w:r>
      <w:r w:rsidR="005119F6" w:rsidRPr="00C13562">
        <w:rPr>
          <w:rFonts w:ascii="Times New Roman" w:hAnsi="Times New Roman" w:cs="Times New Roman"/>
          <w:sz w:val="24"/>
          <w:szCs w:val="24"/>
        </w:rPr>
        <w:t>2 розділу І Показників визначено, що показники застосовуються суб’єктами оцінювання: Вищою радою правосуддя, Вищою кваліфікаційною комісією суддів України, їх органами або іншими суб’єктами, у випадках, визначених законом, у межах оцінки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(пункт 16</w:t>
      </w:r>
      <w:r w:rsidR="005119F6" w:rsidRPr="00C13562">
        <w:rPr>
          <w:rFonts w:ascii="Times New Roman" w:hAnsi="Times New Roman" w:cs="Times New Roman"/>
          <w:sz w:val="24"/>
          <w:szCs w:val="24"/>
          <w:vertAlign w:val="superscript"/>
        </w:rPr>
        <w:t>1</w:t>
      </w:r>
      <w:r w:rsidR="005119F6" w:rsidRPr="00C13562">
        <w:rPr>
          <w:rFonts w:ascii="Times New Roman" w:hAnsi="Times New Roman" w:cs="Times New Roman"/>
          <w:sz w:val="24"/>
          <w:szCs w:val="24"/>
        </w:rPr>
        <w:t> розділу XV «Перехідні положення» Конституції України).</w:t>
      </w:r>
    </w:p>
    <w:p w:rsidR="005119F6" w:rsidRPr="00C13562" w:rsidRDefault="005119F6"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rPr>
        <w:t>Пунктом 3 розділу І Показників установлено, що показники застосовуються до процедур оцінювання, що виникли до їх затвердження, але не були завершені, та до процедур, що розпочинаються після їх затвердження.</w:t>
      </w:r>
    </w:p>
    <w:p w:rsidR="003F14E8" w:rsidRPr="00C13562" w:rsidRDefault="007E78E6"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lastRenderedPageBreak/>
        <w:t xml:space="preserve">З підстав викладеного Комісія </w:t>
      </w:r>
      <w:r w:rsidR="003C6030" w:rsidRPr="00C13562">
        <w:rPr>
          <w:rFonts w:ascii="Times New Roman" w:eastAsia="Times New Roman" w:hAnsi="Times New Roman" w:cs="Times New Roman"/>
          <w:sz w:val="24"/>
          <w:szCs w:val="24"/>
          <w:lang w:eastAsia="uk-UA"/>
        </w:rPr>
        <w:t xml:space="preserve">в межах процедури </w:t>
      </w:r>
      <w:r w:rsidR="00FF5048" w:rsidRPr="00C13562">
        <w:rPr>
          <w:rFonts w:ascii="Times New Roman" w:eastAsia="Times New Roman" w:hAnsi="Times New Roman" w:cs="Times New Roman"/>
          <w:sz w:val="24"/>
          <w:szCs w:val="24"/>
          <w:lang w:eastAsia="uk-UA"/>
        </w:rPr>
        <w:t xml:space="preserve">кваліфікаційного оцінювання </w:t>
      </w:r>
      <w:r w:rsidRPr="00C13562">
        <w:rPr>
          <w:rFonts w:ascii="Times New Roman" w:eastAsia="Times New Roman" w:hAnsi="Times New Roman" w:cs="Times New Roman"/>
          <w:sz w:val="24"/>
          <w:szCs w:val="24"/>
          <w:lang w:eastAsia="uk-UA"/>
        </w:rPr>
        <w:t xml:space="preserve">зважає </w:t>
      </w:r>
      <w:r w:rsidR="00AF2781" w:rsidRPr="00C13562">
        <w:rPr>
          <w:rFonts w:ascii="Times New Roman" w:eastAsia="Times New Roman" w:hAnsi="Times New Roman" w:cs="Times New Roman"/>
          <w:sz w:val="24"/>
          <w:szCs w:val="24"/>
          <w:lang w:eastAsia="uk-UA"/>
        </w:rPr>
        <w:t>на ціннісні</w:t>
      </w:r>
      <w:r w:rsidR="00626CC1" w:rsidRPr="00C13562">
        <w:rPr>
          <w:rFonts w:ascii="Times New Roman" w:eastAsia="Times New Roman" w:hAnsi="Times New Roman" w:cs="Times New Roman"/>
          <w:sz w:val="24"/>
          <w:szCs w:val="24"/>
          <w:lang w:eastAsia="uk-UA"/>
        </w:rPr>
        <w:t xml:space="preserve"> </w:t>
      </w:r>
      <w:r w:rsidR="00A96DFF" w:rsidRPr="00C13562">
        <w:rPr>
          <w:rFonts w:ascii="Times New Roman" w:eastAsia="Times New Roman" w:hAnsi="Times New Roman" w:cs="Times New Roman"/>
          <w:sz w:val="24"/>
          <w:szCs w:val="24"/>
          <w:lang w:eastAsia="uk-UA"/>
        </w:rPr>
        <w:t>орієнтири</w:t>
      </w:r>
      <w:r w:rsidR="003C6030" w:rsidRPr="00C13562">
        <w:rPr>
          <w:rFonts w:ascii="Times New Roman" w:eastAsia="Times New Roman" w:hAnsi="Times New Roman" w:cs="Times New Roman"/>
          <w:sz w:val="24"/>
          <w:szCs w:val="24"/>
          <w:lang w:eastAsia="uk-UA"/>
        </w:rPr>
        <w:t xml:space="preserve"> для оцінки доброчесності та професійної етики судді</w:t>
      </w:r>
      <w:r w:rsidR="00A96DFF" w:rsidRPr="00C13562">
        <w:rPr>
          <w:rFonts w:ascii="Times New Roman" w:eastAsia="Times New Roman" w:hAnsi="Times New Roman" w:cs="Times New Roman"/>
          <w:sz w:val="24"/>
          <w:szCs w:val="24"/>
          <w:lang w:eastAsia="uk-UA"/>
        </w:rPr>
        <w:t>,</w:t>
      </w:r>
      <w:r w:rsidR="00AF2781" w:rsidRPr="00C13562">
        <w:rPr>
          <w:rFonts w:ascii="Times New Roman" w:eastAsia="Times New Roman" w:hAnsi="Times New Roman" w:cs="Times New Roman"/>
          <w:sz w:val="24"/>
          <w:szCs w:val="24"/>
          <w:lang w:eastAsia="uk-UA"/>
        </w:rPr>
        <w:t xml:space="preserve"> </w:t>
      </w:r>
      <w:r w:rsidR="00BB4244" w:rsidRPr="00C13562">
        <w:rPr>
          <w:rFonts w:ascii="Times New Roman" w:eastAsia="Times New Roman" w:hAnsi="Times New Roman" w:cs="Times New Roman"/>
          <w:sz w:val="24"/>
          <w:szCs w:val="24"/>
          <w:lang w:eastAsia="uk-UA"/>
        </w:rPr>
        <w:t>закладені</w:t>
      </w:r>
      <w:r w:rsidR="00A96DFF" w:rsidRPr="00C13562">
        <w:rPr>
          <w:rFonts w:ascii="Times New Roman" w:eastAsia="Times New Roman" w:hAnsi="Times New Roman" w:cs="Times New Roman"/>
          <w:sz w:val="24"/>
          <w:szCs w:val="24"/>
          <w:lang w:eastAsia="uk-UA"/>
        </w:rPr>
        <w:t xml:space="preserve"> у вказаних </w:t>
      </w:r>
      <w:r w:rsidR="00360FB7" w:rsidRPr="00C13562">
        <w:rPr>
          <w:rFonts w:ascii="Times New Roman" w:eastAsia="Times New Roman" w:hAnsi="Times New Roman" w:cs="Times New Roman"/>
          <w:sz w:val="24"/>
          <w:szCs w:val="24"/>
          <w:lang w:eastAsia="uk-UA"/>
        </w:rPr>
        <w:t>п</w:t>
      </w:r>
      <w:r w:rsidR="00AF2781" w:rsidRPr="00C13562">
        <w:rPr>
          <w:rFonts w:ascii="Times New Roman" w:eastAsia="Times New Roman" w:hAnsi="Times New Roman" w:cs="Times New Roman"/>
          <w:sz w:val="24"/>
          <w:szCs w:val="24"/>
          <w:lang w:eastAsia="uk-UA"/>
        </w:rPr>
        <w:t>оказниках</w:t>
      </w:r>
      <w:r w:rsidR="007832F9" w:rsidRPr="00C13562">
        <w:rPr>
          <w:rFonts w:ascii="Times New Roman" w:eastAsia="Times New Roman" w:hAnsi="Times New Roman" w:cs="Times New Roman"/>
          <w:sz w:val="24"/>
          <w:szCs w:val="24"/>
          <w:lang w:eastAsia="uk-UA"/>
        </w:rPr>
        <w:t>.</w:t>
      </w:r>
    </w:p>
    <w:p w:rsidR="00135FF8" w:rsidRPr="00C13562" w:rsidRDefault="00135FF8" w:rsidP="00CD451B">
      <w:pPr>
        <w:shd w:val="clear" w:color="auto" w:fill="FFFFFF"/>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Наразі </w:t>
      </w:r>
      <w:proofErr w:type="spellStart"/>
      <w:r w:rsidRPr="00C13562">
        <w:rPr>
          <w:rFonts w:ascii="Times New Roman" w:eastAsia="Calibri" w:hAnsi="Times New Roman" w:cs="Times New Roman"/>
          <w:sz w:val="24"/>
          <w:szCs w:val="24"/>
        </w:rPr>
        <w:t>Гуцал</w:t>
      </w:r>
      <w:proofErr w:type="spellEnd"/>
      <w:r w:rsidRPr="00C13562">
        <w:rPr>
          <w:rFonts w:ascii="Times New Roman" w:eastAsia="Calibri" w:hAnsi="Times New Roman" w:cs="Times New Roman"/>
          <w:sz w:val="24"/>
          <w:szCs w:val="24"/>
        </w:rPr>
        <w:t xml:space="preserve"> П.І. обіймає посаду судді в Любарському районному суді Житомирської області, але не здійснює правосуддя у зв’язку із закінченням строку повноважень, а отже, ця посада не є вакантною.</w:t>
      </w:r>
    </w:p>
    <w:p w:rsidR="00A40DE9" w:rsidRPr="00C13562" w:rsidRDefault="00A40DE9" w:rsidP="00CD451B">
      <w:pPr>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hAnsi="Times New Roman" w:cs="Times New Roman"/>
          <w:sz w:val="24"/>
          <w:szCs w:val="24"/>
          <w:shd w:val="clear" w:color="auto" w:fill="FFFFFF"/>
        </w:rPr>
        <w:t>Як вже було зазначено, до Комісії 07 жовтня 2</w:t>
      </w:r>
      <w:r w:rsidR="001137E7" w:rsidRPr="00C13562">
        <w:rPr>
          <w:rFonts w:ascii="Times New Roman" w:hAnsi="Times New Roman" w:cs="Times New Roman"/>
          <w:sz w:val="24"/>
          <w:szCs w:val="24"/>
          <w:shd w:val="clear" w:color="auto" w:fill="FFFFFF"/>
        </w:rPr>
        <w:t>024 року надійшов Висновок ГРД у</w:t>
      </w:r>
      <w:r w:rsidRPr="00C13562">
        <w:rPr>
          <w:rFonts w:ascii="Times New Roman" w:hAnsi="Times New Roman" w:cs="Times New Roman"/>
          <w:sz w:val="24"/>
          <w:szCs w:val="24"/>
          <w:shd w:val="clear" w:color="auto" w:fill="FFFFFF"/>
        </w:rPr>
        <w:t xml:space="preserve"> новій редакції.</w:t>
      </w:r>
    </w:p>
    <w:p w:rsidR="00135FF8" w:rsidRPr="00C13562" w:rsidRDefault="001137E7" w:rsidP="00CD451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У Висновку ГРД у</w:t>
      </w:r>
      <w:r w:rsidR="00135FF8" w:rsidRPr="00C13562">
        <w:rPr>
          <w:rFonts w:ascii="Times New Roman" w:eastAsia="Calibri" w:hAnsi="Times New Roman" w:cs="Times New Roman"/>
          <w:sz w:val="24"/>
          <w:szCs w:val="24"/>
        </w:rPr>
        <w:t xml:space="preserve"> н</w:t>
      </w:r>
      <w:r w:rsidR="00BB4244" w:rsidRPr="00C13562">
        <w:rPr>
          <w:rFonts w:ascii="Times New Roman" w:eastAsia="Calibri" w:hAnsi="Times New Roman" w:cs="Times New Roman"/>
          <w:sz w:val="24"/>
          <w:szCs w:val="24"/>
        </w:rPr>
        <w:t>овій редакції повідомлено</w:t>
      </w:r>
      <w:r w:rsidR="00135FF8" w:rsidRPr="00C13562">
        <w:rPr>
          <w:rFonts w:ascii="Times New Roman" w:eastAsia="Calibri" w:hAnsi="Times New Roman" w:cs="Times New Roman"/>
          <w:sz w:val="24"/>
          <w:szCs w:val="24"/>
        </w:rPr>
        <w:t xml:space="preserve">, що дружиною судді 05 січня 2021 року придбано автомобіль «AUDI Q5» 2011 року випуску, вартістю 254 644 грн. Водночас у декларації особи, уповноваженої на виконання функцій держави або місцевого самоврядування, за 2020 рік, поданої суддею Гуцалом </w:t>
      </w:r>
      <w:r w:rsidR="009274BC" w:rsidRPr="00C13562">
        <w:rPr>
          <w:rFonts w:ascii="Times New Roman" w:eastAsia="Calibri" w:hAnsi="Times New Roman" w:cs="Times New Roman"/>
          <w:sz w:val="24"/>
          <w:szCs w:val="24"/>
        </w:rPr>
        <w:t> </w:t>
      </w:r>
      <w:r w:rsidR="00135FF8" w:rsidRPr="00C13562">
        <w:rPr>
          <w:rFonts w:ascii="Times New Roman" w:eastAsia="Calibri" w:hAnsi="Times New Roman" w:cs="Times New Roman"/>
          <w:sz w:val="24"/>
          <w:szCs w:val="24"/>
        </w:rPr>
        <w:t>П.І., не вказано грошових активів сім’ї судді станом на 31 грудня 2020 року, що є підставою для сумніву щодо обґрунтованості набуття вказаного активу із законних джерел</w:t>
      </w:r>
      <w:r w:rsidR="008D7EC5" w:rsidRPr="00C13562">
        <w:rPr>
          <w:rFonts w:ascii="Times New Roman" w:eastAsia="Calibri" w:hAnsi="Times New Roman" w:cs="Times New Roman"/>
          <w:sz w:val="24"/>
          <w:szCs w:val="24"/>
        </w:rPr>
        <w:t>. Крім того, ГРД встановила VIN-код цього автомобіля</w:t>
      </w:r>
      <w:r w:rsidR="00135FF8" w:rsidRPr="00C13562">
        <w:rPr>
          <w:rFonts w:ascii="Times New Roman" w:eastAsia="Calibri" w:hAnsi="Times New Roman" w:cs="Times New Roman"/>
          <w:sz w:val="24"/>
          <w:szCs w:val="24"/>
        </w:rPr>
        <w:t xml:space="preserve"> і з’ясувала</w:t>
      </w:r>
      <w:r w:rsidR="008D7EC5" w:rsidRPr="00C13562">
        <w:rPr>
          <w:rFonts w:ascii="Times New Roman" w:eastAsia="Calibri" w:hAnsi="Times New Roman" w:cs="Times New Roman"/>
          <w:sz w:val="24"/>
          <w:szCs w:val="24"/>
        </w:rPr>
        <w:t>,</w:t>
      </w:r>
      <w:r w:rsidR="00135FF8" w:rsidRPr="00C13562">
        <w:rPr>
          <w:rFonts w:ascii="Times New Roman" w:eastAsia="Calibri" w:hAnsi="Times New Roman" w:cs="Times New Roman"/>
          <w:sz w:val="24"/>
          <w:szCs w:val="24"/>
        </w:rPr>
        <w:t xml:space="preserve"> що цей автомобіль продавався через сайт «AUTORIA» за ціною 14 400 </w:t>
      </w:r>
      <w:r w:rsidR="00EB33CF" w:rsidRPr="00C13562">
        <w:rPr>
          <w:rFonts w:ascii="Times New Roman" w:eastAsia="Calibri" w:hAnsi="Times New Roman" w:cs="Times New Roman"/>
          <w:sz w:val="24"/>
          <w:szCs w:val="24"/>
        </w:rPr>
        <w:t>доларів</w:t>
      </w:r>
      <w:r w:rsidR="00135FF8" w:rsidRPr="00C13562">
        <w:rPr>
          <w:rFonts w:ascii="Times New Roman" w:eastAsia="Calibri" w:hAnsi="Times New Roman" w:cs="Times New Roman"/>
          <w:sz w:val="24"/>
          <w:szCs w:val="24"/>
        </w:rPr>
        <w:t xml:space="preserve"> США (</w:t>
      </w:r>
      <w:r w:rsidR="002E0F63" w:rsidRPr="00C13562">
        <w:rPr>
          <w:rFonts w:ascii="Times New Roman" w:eastAsia="Calibri" w:hAnsi="Times New Roman" w:cs="Times New Roman"/>
          <w:sz w:val="24"/>
          <w:szCs w:val="24"/>
        </w:rPr>
        <w:t>приблизно 597 456 грн</w:t>
      </w:r>
      <w:r w:rsidR="008D7EC5" w:rsidRPr="00C13562">
        <w:rPr>
          <w:rFonts w:ascii="Times New Roman" w:eastAsia="Calibri" w:hAnsi="Times New Roman" w:cs="Times New Roman"/>
          <w:sz w:val="24"/>
          <w:szCs w:val="24"/>
        </w:rPr>
        <w:t>). Т</w:t>
      </w:r>
      <w:r w:rsidR="00135FF8" w:rsidRPr="00C13562">
        <w:rPr>
          <w:rFonts w:ascii="Times New Roman" w:eastAsia="Calibri" w:hAnsi="Times New Roman" w:cs="Times New Roman"/>
          <w:sz w:val="24"/>
          <w:szCs w:val="24"/>
        </w:rPr>
        <w:t xml:space="preserve">ака ціна, на думку ГРД, є </w:t>
      </w:r>
      <w:proofErr w:type="spellStart"/>
      <w:r w:rsidR="00135FF8" w:rsidRPr="00C13562">
        <w:rPr>
          <w:rFonts w:ascii="Times New Roman" w:eastAsia="Calibri" w:hAnsi="Times New Roman" w:cs="Times New Roman"/>
          <w:sz w:val="24"/>
          <w:szCs w:val="24"/>
        </w:rPr>
        <w:t>співмірною</w:t>
      </w:r>
      <w:proofErr w:type="spellEnd"/>
      <w:r w:rsidR="00135FF8" w:rsidRPr="00C13562">
        <w:rPr>
          <w:rFonts w:ascii="Times New Roman" w:eastAsia="Calibri" w:hAnsi="Times New Roman" w:cs="Times New Roman"/>
          <w:sz w:val="24"/>
          <w:szCs w:val="24"/>
        </w:rPr>
        <w:t xml:space="preserve"> з ринковою вартістю подібних автомобілів такої марки, моделі та ро</w:t>
      </w:r>
      <w:r w:rsidR="001A6E89" w:rsidRPr="00C13562">
        <w:rPr>
          <w:rFonts w:ascii="Times New Roman" w:eastAsia="Calibri" w:hAnsi="Times New Roman" w:cs="Times New Roman"/>
          <w:sz w:val="24"/>
          <w:szCs w:val="24"/>
        </w:rPr>
        <w:t>ку випуску. З викладених причин</w:t>
      </w:r>
      <w:r w:rsidR="00135FF8" w:rsidRPr="00C13562">
        <w:rPr>
          <w:rFonts w:ascii="Times New Roman" w:eastAsia="Calibri" w:hAnsi="Times New Roman" w:cs="Times New Roman"/>
          <w:sz w:val="24"/>
          <w:szCs w:val="24"/>
        </w:rPr>
        <w:t xml:space="preserve"> ГРД дійшла висновку, що наявний обґрунтований сумнів</w:t>
      </w:r>
      <w:r w:rsidR="001A6E89" w:rsidRPr="00C13562">
        <w:rPr>
          <w:rFonts w:ascii="Times New Roman" w:eastAsia="Calibri" w:hAnsi="Times New Roman" w:cs="Times New Roman"/>
          <w:sz w:val="24"/>
          <w:szCs w:val="24"/>
        </w:rPr>
        <w:t xml:space="preserve"> щодо відповідності зазначеної в</w:t>
      </w:r>
      <w:r w:rsidR="00135FF8" w:rsidRPr="00C13562">
        <w:rPr>
          <w:rFonts w:ascii="Times New Roman" w:eastAsia="Calibri" w:hAnsi="Times New Roman" w:cs="Times New Roman"/>
          <w:sz w:val="24"/>
          <w:szCs w:val="24"/>
        </w:rPr>
        <w:t xml:space="preserve"> декларації вартості автомобіля його реальній вартості. </w:t>
      </w:r>
      <w:r w:rsidR="00ED58EB" w:rsidRPr="00C13562">
        <w:rPr>
          <w:rFonts w:ascii="Times New Roman" w:eastAsia="Calibri" w:hAnsi="Times New Roman" w:cs="Times New Roman"/>
          <w:sz w:val="24"/>
          <w:szCs w:val="24"/>
        </w:rPr>
        <w:t>Тому</w:t>
      </w:r>
      <w:r w:rsidR="00135FF8" w:rsidRPr="00C13562">
        <w:rPr>
          <w:rFonts w:ascii="Times New Roman" w:eastAsia="Calibri" w:hAnsi="Times New Roman" w:cs="Times New Roman"/>
          <w:sz w:val="24"/>
          <w:szCs w:val="24"/>
        </w:rPr>
        <w:t xml:space="preserve"> ГРД вважає, що суддя надавав очевидно не</w:t>
      </w:r>
      <w:r w:rsidR="001A6E89" w:rsidRPr="00C13562">
        <w:rPr>
          <w:rFonts w:ascii="Times New Roman" w:eastAsia="Calibri" w:hAnsi="Times New Roman" w:cs="Times New Roman"/>
          <w:sz w:val="24"/>
          <w:szCs w:val="24"/>
        </w:rPr>
        <w:t>достовірні відомості членам Комісії</w:t>
      </w:r>
      <w:r w:rsidR="00135FF8" w:rsidRPr="00C13562">
        <w:rPr>
          <w:rFonts w:ascii="Times New Roman" w:eastAsia="Calibri" w:hAnsi="Times New Roman" w:cs="Times New Roman"/>
          <w:sz w:val="24"/>
          <w:szCs w:val="24"/>
        </w:rPr>
        <w:t xml:space="preserve"> та ГРД щодо реального видатку на купівлю цього </w:t>
      </w:r>
      <w:proofErr w:type="spellStart"/>
      <w:r w:rsidR="00135FF8" w:rsidRPr="00C13562">
        <w:rPr>
          <w:rFonts w:ascii="Times New Roman" w:eastAsia="Calibri" w:hAnsi="Times New Roman" w:cs="Times New Roman"/>
          <w:sz w:val="24"/>
          <w:szCs w:val="24"/>
        </w:rPr>
        <w:t>актива</w:t>
      </w:r>
      <w:proofErr w:type="spellEnd"/>
      <w:r w:rsidR="00135FF8" w:rsidRPr="00C13562">
        <w:rPr>
          <w:rFonts w:ascii="Times New Roman" w:eastAsia="Calibri" w:hAnsi="Times New Roman" w:cs="Times New Roman"/>
          <w:sz w:val="24"/>
          <w:szCs w:val="24"/>
        </w:rPr>
        <w:t>.</w:t>
      </w:r>
    </w:p>
    <w:p w:rsidR="00135FF8" w:rsidRPr="00C13562" w:rsidRDefault="00D52268" w:rsidP="00CD451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13562">
        <w:rPr>
          <w:rFonts w:ascii="Times New Roman" w:hAnsi="Times New Roman" w:cs="Times New Roman"/>
          <w:sz w:val="24"/>
          <w:szCs w:val="24"/>
          <w:shd w:val="clear" w:color="auto" w:fill="FFFFFF"/>
        </w:rPr>
        <w:t xml:space="preserve">У межах забезпечення права на відповідь суддя пояснив, що </w:t>
      </w:r>
      <w:r w:rsidR="00135FF8" w:rsidRPr="00C13562">
        <w:rPr>
          <w:rFonts w:ascii="Times New Roman" w:eastAsia="Calibri" w:hAnsi="Times New Roman" w:cs="Times New Roman"/>
          <w:sz w:val="24"/>
          <w:szCs w:val="24"/>
        </w:rPr>
        <w:t>кошти на купівлю автомобіля були сформовані за рахунок доходів</w:t>
      </w:r>
      <w:r w:rsidR="00922761" w:rsidRPr="00C13562">
        <w:rPr>
          <w:rFonts w:ascii="Times New Roman" w:eastAsia="Calibri" w:hAnsi="Times New Roman" w:cs="Times New Roman"/>
          <w:sz w:val="24"/>
          <w:szCs w:val="24"/>
        </w:rPr>
        <w:t xml:space="preserve"> та заощаджен</w:t>
      </w:r>
      <w:r w:rsidR="00135FF8" w:rsidRPr="00C13562">
        <w:rPr>
          <w:rFonts w:ascii="Times New Roman" w:eastAsia="Calibri" w:hAnsi="Times New Roman" w:cs="Times New Roman"/>
          <w:sz w:val="24"/>
          <w:szCs w:val="24"/>
        </w:rPr>
        <w:t>ь</w:t>
      </w:r>
      <w:r w:rsidR="00922761" w:rsidRPr="00C13562">
        <w:rPr>
          <w:rFonts w:ascii="Times New Roman" w:eastAsia="Calibri" w:hAnsi="Times New Roman" w:cs="Times New Roman"/>
          <w:sz w:val="24"/>
          <w:szCs w:val="24"/>
        </w:rPr>
        <w:t xml:space="preserve"> за 2020</w:t>
      </w:r>
      <w:r w:rsidR="00922761" w:rsidRPr="00C13562">
        <w:rPr>
          <w:rFonts w:ascii="Times New Roman" w:eastAsia="Times New Roman" w:hAnsi="Times New Roman" w:cs="Times New Roman"/>
          <w:sz w:val="24"/>
          <w:szCs w:val="24"/>
          <w:lang w:eastAsia="uk-UA"/>
        </w:rPr>
        <w:t>–</w:t>
      </w:r>
      <w:r w:rsidR="00135FF8" w:rsidRPr="00C13562">
        <w:rPr>
          <w:rFonts w:ascii="Times New Roman" w:eastAsia="Calibri" w:hAnsi="Times New Roman" w:cs="Times New Roman"/>
          <w:sz w:val="24"/>
          <w:szCs w:val="24"/>
        </w:rPr>
        <w:t>2021 роки. З викладено</w:t>
      </w:r>
      <w:r w:rsidR="001A6E89" w:rsidRPr="00C13562">
        <w:rPr>
          <w:rFonts w:ascii="Times New Roman" w:eastAsia="Calibri" w:hAnsi="Times New Roman" w:cs="Times New Roman"/>
          <w:sz w:val="24"/>
          <w:szCs w:val="24"/>
        </w:rPr>
        <w:t>го слідує, що оскільки в</w:t>
      </w:r>
      <w:r w:rsidR="00135FF8" w:rsidRPr="00C13562">
        <w:rPr>
          <w:rFonts w:ascii="Times New Roman" w:eastAsia="Calibri" w:hAnsi="Times New Roman" w:cs="Times New Roman"/>
          <w:sz w:val="24"/>
          <w:szCs w:val="24"/>
        </w:rPr>
        <w:t xml:space="preserve"> декларації особи, уповноваженої на виконання функцій держави або місцевого самоврядування, за 2020 рік суддя не вказав жодних грошових активів, які зазначаються станом на кінець звітного періоду, тобто 31 грудня 2020 року, то така сума відповідно до законодавства про запобігання корупції н</w:t>
      </w:r>
      <w:r w:rsidR="00922761" w:rsidRPr="00C13562">
        <w:rPr>
          <w:rFonts w:ascii="Times New Roman" w:eastAsia="Calibri" w:hAnsi="Times New Roman" w:cs="Times New Roman"/>
          <w:sz w:val="24"/>
          <w:szCs w:val="24"/>
        </w:rPr>
        <w:t>е мала перевищувати 210 000 грн</w:t>
      </w:r>
      <w:r w:rsidR="00135FF8" w:rsidRPr="00C13562">
        <w:rPr>
          <w:rFonts w:ascii="Times New Roman" w:eastAsia="Calibri" w:hAnsi="Times New Roman" w:cs="Times New Roman"/>
          <w:sz w:val="24"/>
          <w:szCs w:val="24"/>
        </w:rPr>
        <w:t xml:space="preserve"> на двох осіб.</w:t>
      </w:r>
    </w:p>
    <w:p w:rsidR="00135FF8" w:rsidRPr="00C13562" w:rsidRDefault="003B691B" w:rsidP="00CD451B">
      <w:pPr>
        <w:autoSpaceDE w:val="0"/>
        <w:autoSpaceDN w:val="0"/>
        <w:adjustRightInd w:val="0"/>
        <w:spacing w:after="0" w:line="240" w:lineRule="auto"/>
        <w:ind w:firstLine="709"/>
        <w:contextualSpacing/>
        <w:jc w:val="both"/>
        <w:rPr>
          <w:rFonts w:ascii="Times New Roman" w:hAnsi="Times New Roman" w:cs="Times New Roman"/>
          <w:spacing w:val="2"/>
          <w:sz w:val="24"/>
          <w:szCs w:val="24"/>
          <w:shd w:val="clear" w:color="auto" w:fill="FFFFFF"/>
        </w:rPr>
      </w:pPr>
      <w:r w:rsidRPr="00C13562">
        <w:rPr>
          <w:rFonts w:ascii="Times New Roman" w:hAnsi="Times New Roman" w:cs="Times New Roman"/>
          <w:spacing w:val="2"/>
          <w:sz w:val="24"/>
          <w:szCs w:val="24"/>
          <w:shd w:val="clear" w:color="auto" w:fill="FFFFFF"/>
        </w:rPr>
        <w:t>Крім того, ГРД зазначила, що за твердженням судді</w:t>
      </w:r>
      <w:r w:rsidR="00135FF8" w:rsidRPr="00C13562">
        <w:rPr>
          <w:rFonts w:ascii="Times New Roman" w:hAnsi="Times New Roman" w:cs="Times New Roman"/>
          <w:spacing w:val="2"/>
          <w:sz w:val="24"/>
          <w:szCs w:val="24"/>
          <w:shd w:val="clear" w:color="auto" w:fill="FFFFFF"/>
        </w:rPr>
        <w:t xml:space="preserve"> частину коштів </w:t>
      </w:r>
      <w:r w:rsidRPr="00C13562">
        <w:rPr>
          <w:rFonts w:ascii="Times New Roman" w:hAnsi="Times New Roman" w:cs="Times New Roman"/>
          <w:spacing w:val="2"/>
          <w:sz w:val="24"/>
          <w:szCs w:val="24"/>
          <w:shd w:val="clear" w:color="auto" w:fill="FFFFFF"/>
        </w:rPr>
        <w:t>у</w:t>
      </w:r>
      <w:r w:rsidR="00922761" w:rsidRPr="00C13562">
        <w:rPr>
          <w:rFonts w:ascii="Times New Roman" w:hAnsi="Times New Roman" w:cs="Times New Roman"/>
          <w:spacing w:val="2"/>
          <w:sz w:val="24"/>
          <w:szCs w:val="24"/>
          <w:shd w:val="clear" w:color="auto" w:fill="FFFFFF"/>
        </w:rPr>
        <w:t xml:space="preserve"> сумі 65 000</w:t>
      </w:r>
      <w:r w:rsidR="001C537B" w:rsidRPr="00C13562">
        <w:rPr>
          <w:rFonts w:ascii="Times New Roman" w:hAnsi="Times New Roman" w:cs="Times New Roman"/>
          <w:spacing w:val="2"/>
          <w:sz w:val="24"/>
          <w:szCs w:val="24"/>
          <w:shd w:val="clear" w:color="auto" w:fill="FFFFFF"/>
        </w:rPr>
        <w:t> </w:t>
      </w:r>
      <w:r w:rsidR="00922761" w:rsidRPr="00C13562">
        <w:rPr>
          <w:rFonts w:ascii="Times New Roman" w:hAnsi="Times New Roman" w:cs="Times New Roman"/>
          <w:spacing w:val="2"/>
          <w:sz w:val="24"/>
          <w:szCs w:val="24"/>
          <w:shd w:val="clear" w:color="auto" w:fill="FFFFFF"/>
        </w:rPr>
        <w:t>грн</w:t>
      </w:r>
      <w:r w:rsidR="00135FF8" w:rsidRPr="00C13562">
        <w:rPr>
          <w:rFonts w:ascii="Times New Roman" w:hAnsi="Times New Roman" w:cs="Times New Roman"/>
          <w:spacing w:val="2"/>
          <w:sz w:val="24"/>
          <w:szCs w:val="24"/>
          <w:shd w:val="clear" w:color="auto" w:fill="FFFFFF"/>
        </w:rPr>
        <w:t>, сплачених за придбання автомобіля, дружиною судді було отримано</w:t>
      </w:r>
      <w:r w:rsidRPr="00C13562">
        <w:rPr>
          <w:rFonts w:ascii="Times New Roman" w:hAnsi="Times New Roman" w:cs="Times New Roman"/>
          <w:spacing w:val="2"/>
          <w:sz w:val="24"/>
          <w:szCs w:val="24"/>
          <w:shd w:val="clear" w:color="auto" w:fill="FFFFFF"/>
        </w:rPr>
        <w:t xml:space="preserve"> від підприємницької діяльності</w:t>
      </w:r>
      <w:r w:rsidR="00135FF8" w:rsidRPr="00C13562">
        <w:rPr>
          <w:rFonts w:ascii="Times New Roman" w:hAnsi="Times New Roman" w:cs="Times New Roman"/>
          <w:spacing w:val="2"/>
          <w:sz w:val="24"/>
          <w:szCs w:val="24"/>
          <w:shd w:val="clear" w:color="auto" w:fill="FFFFFF"/>
        </w:rPr>
        <w:t xml:space="preserve"> як </w:t>
      </w:r>
      <w:r w:rsidRPr="00C13562">
        <w:rPr>
          <w:rFonts w:ascii="Times New Roman" w:hAnsi="Times New Roman" w:cs="Times New Roman"/>
          <w:spacing w:val="2"/>
          <w:sz w:val="24"/>
          <w:szCs w:val="24"/>
          <w:shd w:val="clear" w:color="auto" w:fill="FFFFFF"/>
        </w:rPr>
        <w:t>фізичною особою – підприємцем у</w:t>
      </w:r>
      <w:r w:rsidR="00135FF8" w:rsidRPr="00C13562">
        <w:rPr>
          <w:rFonts w:ascii="Times New Roman" w:hAnsi="Times New Roman" w:cs="Times New Roman"/>
          <w:spacing w:val="2"/>
          <w:sz w:val="24"/>
          <w:szCs w:val="24"/>
          <w:shd w:val="clear" w:color="auto" w:fill="FFFFFF"/>
        </w:rPr>
        <w:t xml:space="preserve"> готівковій формі від матері судді, підтвердженням чого є акт виконаних робіт від</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31</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березня</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2021</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року. ГРД звертає увагу на те, що розмір розрахунків готівкою між дружиною судді, яка є фізичною особою – підприємцем, та матір’ю судді, яка є нотаріусом, перевищував встановлений на той час ліміт розрахунків готівкою, встановлений Положенням про ведення касових операцій у на</w:t>
      </w:r>
      <w:r w:rsidR="00997598" w:rsidRPr="00C13562">
        <w:rPr>
          <w:rFonts w:ascii="Times New Roman" w:hAnsi="Times New Roman" w:cs="Times New Roman"/>
          <w:spacing w:val="2"/>
          <w:sz w:val="24"/>
          <w:szCs w:val="24"/>
          <w:shd w:val="clear" w:color="auto" w:fill="FFFFFF"/>
        </w:rPr>
        <w:t>ціональній валюті в Україні, затвердженим</w:t>
      </w:r>
      <w:r w:rsidR="00135FF8" w:rsidRPr="00C13562">
        <w:rPr>
          <w:rFonts w:ascii="Times New Roman" w:hAnsi="Times New Roman" w:cs="Times New Roman"/>
          <w:spacing w:val="2"/>
          <w:sz w:val="24"/>
          <w:szCs w:val="24"/>
          <w:shd w:val="clear" w:color="auto" w:fill="FFFFFF"/>
        </w:rPr>
        <w:t xml:space="preserve"> Постановою Правління Національного банку України від</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29</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грудня</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2017</w:t>
      </w:r>
      <w:r w:rsidR="00947180">
        <w:rPr>
          <w:rFonts w:ascii="Times New Roman" w:hAnsi="Times New Roman" w:cs="Times New Roman"/>
          <w:spacing w:val="2"/>
          <w:sz w:val="24"/>
          <w:szCs w:val="24"/>
          <w:shd w:val="clear" w:color="auto" w:fill="FFFFFF"/>
        </w:rPr>
        <w:t xml:space="preserve"> </w:t>
      </w:r>
      <w:r w:rsidR="00135FF8" w:rsidRPr="00C13562">
        <w:rPr>
          <w:rFonts w:ascii="Times New Roman" w:hAnsi="Times New Roman" w:cs="Times New Roman"/>
          <w:spacing w:val="2"/>
          <w:sz w:val="24"/>
          <w:szCs w:val="24"/>
          <w:shd w:val="clear" w:color="auto" w:fill="FFFFFF"/>
        </w:rPr>
        <w:t>року № 148. Тому ГРД вважає, що згаданий авансовий</w:t>
      </w:r>
      <w:r w:rsidR="00997598" w:rsidRPr="00C13562">
        <w:rPr>
          <w:rFonts w:ascii="Times New Roman" w:hAnsi="Times New Roman" w:cs="Times New Roman"/>
          <w:spacing w:val="2"/>
          <w:sz w:val="24"/>
          <w:szCs w:val="24"/>
          <w:shd w:val="clear" w:color="auto" w:fill="FFFFFF"/>
        </w:rPr>
        <w:t xml:space="preserve"> платіж зроблено</w:t>
      </w:r>
      <w:r w:rsidR="00135FF8" w:rsidRPr="00C13562">
        <w:rPr>
          <w:rFonts w:ascii="Times New Roman" w:hAnsi="Times New Roman" w:cs="Times New Roman"/>
          <w:spacing w:val="2"/>
          <w:sz w:val="24"/>
          <w:szCs w:val="24"/>
          <w:shd w:val="clear" w:color="auto" w:fill="FFFFFF"/>
        </w:rPr>
        <w:t xml:space="preserve"> з порушенням вказаного Положення або ж відповідний акт виконаних робіт має ознаки підробки.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C13562">
        <w:rPr>
          <w:rFonts w:ascii="Times New Roman" w:eastAsia="Times New Roman" w:hAnsi="Times New Roman" w:cs="Times New Roman"/>
          <w:spacing w:val="2"/>
          <w:sz w:val="24"/>
          <w:szCs w:val="24"/>
          <w:lang w:eastAsia="uk-UA"/>
        </w:rPr>
        <w:t>На думку ГРД суддя не лише міг надати недостовірні відомості щодо вартос</w:t>
      </w:r>
      <w:r w:rsidR="006118DF" w:rsidRPr="00C13562">
        <w:rPr>
          <w:rFonts w:ascii="Times New Roman" w:eastAsia="Times New Roman" w:hAnsi="Times New Roman" w:cs="Times New Roman"/>
          <w:spacing w:val="2"/>
          <w:sz w:val="24"/>
          <w:szCs w:val="24"/>
          <w:lang w:eastAsia="uk-UA"/>
        </w:rPr>
        <w:t>ті автомобіля, але й надати Комісії</w:t>
      </w:r>
      <w:r w:rsidRPr="00C13562">
        <w:rPr>
          <w:rFonts w:ascii="Times New Roman" w:eastAsia="Times New Roman" w:hAnsi="Times New Roman" w:cs="Times New Roman"/>
          <w:spacing w:val="2"/>
          <w:sz w:val="24"/>
          <w:szCs w:val="24"/>
          <w:lang w:eastAsia="uk-UA"/>
        </w:rPr>
        <w:t xml:space="preserve"> акт виконаних робіт, що має ознаки підробки, задля позитивного для себе результату кваліфікаційного оці</w:t>
      </w:r>
      <w:r w:rsidR="00A36FAB" w:rsidRPr="00C13562">
        <w:rPr>
          <w:rFonts w:ascii="Times New Roman" w:eastAsia="Times New Roman" w:hAnsi="Times New Roman" w:cs="Times New Roman"/>
          <w:spacing w:val="2"/>
          <w:sz w:val="24"/>
          <w:szCs w:val="24"/>
          <w:lang w:eastAsia="uk-UA"/>
        </w:rPr>
        <w:t>нювання. Таким чином, ГРД виснувала</w:t>
      </w:r>
      <w:r w:rsidRPr="00C13562">
        <w:rPr>
          <w:rFonts w:ascii="Times New Roman" w:eastAsia="Times New Roman" w:hAnsi="Times New Roman" w:cs="Times New Roman"/>
          <w:spacing w:val="2"/>
          <w:sz w:val="24"/>
          <w:szCs w:val="24"/>
          <w:lang w:eastAsia="uk-UA"/>
        </w:rPr>
        <w:t xml:space="preserve"> про те, що сім’я судді не мала достатніх коштів придбати автомобіль – ні за умов купівлі за де</w:t>
      </w:r>
      <w:r w:rsidR="008B0890" w:rsidRPr="00C13562">
        <w:rPr>
          <w:rFonts w:ascii="Times New Roman" w:eastAsia="Times New Roman" w:hAnsi="Times New Roman" w:cs="Times New Roman"/>
          <w:spacing w:val="2"/>
          <w:sz w:val="24"/>
          <w:szCs w:val="24"/>
          <w:lang w:eastAsia="uk-UA"/>
        </w:rPr>
        <w:t xml:space="preserve">кларовану ціну, ні за ринкову, </w:t>
      </w:r>
      <w:r w:rsidRPr="00C13562">
        <w:rPr>
          <w:rFonts w:ascii="Times New Roman" w:eastAsia="Times New Roman" w:hAnsi="Times New Roman" w:cs="Times New Roman"/>
          <w:spacing w:val="2"/>
          <w:sz w:val="24"/>
          <w:szCs w:val="24"/>
          <w:lang w:eastAsia="uk-UA"/>
        </w:rPr>
        <w:t xml:space="preserve">незалежно від достовірності згаданого </w:t>
      </w:r>
      <w:proofErr w:type="spellStart"/>
      <w:r w:rsidRPr="00C13562">
        <w:rPr>
          <w:rFonts w:ascii="Times New Roman" w:eastAsia="Times New Roman" w:hAnsi="Times New Roman" w:cs="Times New Roman"/>
          <w:spacing w:val="2"/>
          <w:sz w:val="24"/>
          <w:szCs w:val="24"/>
          <w:lang w:eastAsia="uk-UA"/>
        </w:rPr>
        <w:t>акта</w:t>
      </w:r>
      <w:proofErr w:type="spellEnd"/>
      <w:r w:rsidRPr="00C13562">
        <w:rPr>
          <w:rFonts w:ascii="Times New Roman" w:eastAsia="Times New Roman" w:hAnsi="Times New Roman" w:cs="Times New Roman"/>
          <w:spacing w:val="2"/>
          <w:sz w:val="24"/>
          <w:szCs w:val="24"/>
          <w:lang w:eastAsia="uk-UA"/>
        </w:rPr>
        <w:t xml:space="preserve"> виконаних робіт.</w:t>
      </w:r>
    </w:p>
    <w:p w:rsidR="00135FF8" w:rsidRPr="00C13562" w:rsidRDefault="00135FF8" w:rsidP="00CD451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Згідно з письмовими поясненнями судді Гуцала П.І., які надійшли до Комісії 16 жовтня 2024</w:t>
      </w:r>
      <w:r w:rsidR="00947180">
        <w:rPr>
          <w:rFonts w:ascii="Times New Roman" w:eastAsia="Calibri" w:hAnsi="Times New Roman" w:cs="Times New Roman"/>
          <w:sz w:val="24"/>
          <w:szCs w:val="24"/>
        </w:rPr>
        <w:t xml:space="preserve"> </w:t>
      </w:r>
      <w:bookmarkStart w:id="2" w:name="_GoBack"/>
      <w:bookmarkEnd w:id="2"/>
      <w:r w:rsidRPr="00C13562">
        <w:rPr>
          <w:rFonts w:ascii="Times New Roman" w:eastAsia="Calibri" w:hAnsi="Times New Roman" w:cs="Times New Roman"/>
          <w:sz w:val="24"/>
          <w:szCs w:val="24"/>
        </w:rPr>
        <w:t>року, автомобіль «AUDI Q</w:t>
      </w:r>
      <w:r w:rsidR="00CA43C1" w:rsidRPr="00C13562">
        <w:rPr>
          <w:rFonts w:ascii="Times New Roman" w:eastAsia="Calibri" w:hAnsi="Times New Roman" w:cs="Times New Roman"/>
          <w:sz w:val="24"/>
          <w:szCs w:val="24"/>
        </w:rPr>
        <w:t>5» 2011 року випуску</w:t>
      </w:r>
      <w:r w:rsidR="006118DF" w:rsidRPr="00C13562">
        <w:rPr>
          <w:rFonts w:ascii="Times New Roman" w:eastAsia="Calibri" w:hAnsi="Times New Roman" w:cs="Times New Roman"/>
          <w:sz w:val="24"/>
          <w:szCs w:val="24"/>
        </w:rPr>
        <w:t xml:space="preserve"> імпортовано</w:t>
      </w:r>
      <w:r w:rsidRPr="00C13562">
        <w:rPr>
          <w:rFonts w:ascii="Times New Roman" w:eastAsia="Calibri" w:hAnsi="Times New Roman" w:cs="Times New Roman"/>
          <w:sz w:val="24"/>
          <w:szCs w:val="24"/>
        </w:rPr>
        <w:t xml:space="preserve"> зі Сполучених Штатів Америки і його було придбано дружиною су</w:t>
      </w:r>
      <w:r w:rsidR="007F116D" w:rsidRPr="00C13562">
        <w:rPr>
          <w:rFonts w:ascii="Times New Roman" w:eastAsia="Calibri" w:hAnsi="Times New Roman" w:cs="Times New Roman"/>
          <w:sz w:val="24"/>
          <w:szCs w:val="24"/>
        </w:rPr>
        <w:t>дді в Україні, але</w:t>
      </w:r>
      <w:r w:rsidR="006118DF" w:rsidRPr="00C13562">
        <w:rPr>
          <w:rFonts w:ascii="Times New Roman" w:eastAsia="Calibri" w:hAnsi="Times New Roman" w:cs="Times New Roman"/>
          <w:sz w:val="24"/>
          <w:szCs w:val="24"/>
        </w:rPr>
        <w:t>,</w:t>
      </w:r>
      <w:r w:rsidR="007F116D" w:rsidRPr="00C13562">
        <w:rPr>
          <w:rFonts w:ascii="Times New Roman" w:eastAsia="Calibri" w:hAnsi="Times New Roman" w:cs="Times New Roman"/>
          <w:sz w:val="24"/>
          <w:szCs w:val="24"/>
        </w:rPr>
        <w:t xml:space="preserve"> попри виправлені</w:t>
      </w:r>
      <w:r w:rsidRPr="00C13562">
        <w:rPr>
          <w:rFonts w:ascii="Times New Roman" w:eastAsia="Calibri" w:hAnsi="Times New Roman" w:cs="Times New Roman"/>
          <w:sz w:val="24"/>
          <w:szCs w:val="24"/>
        </w:rPr>
        <w:t xml:space="preserve"> зовнішні недоліки, автомобіль мав технічні несправності, </w:t>
      </w:r>
      <w:r w:rsidR="006118DF" w:rsidRPr="00C13562">
        <w:rPr>
          <w:rFonts w:ascii="Times New Roman" w:eastAsia="Calibri" w:hAnsi="Times New Roman" w:cs="Times New Roman"/>
          <w:sz w:val="24"/>
          <w:szCs w:val="24"/>
        </w:rPr>
        <w:t>які неможливо було усунути, що своєю чергою</w:t>
      </w:r>
      <w:r w:rsidRPr="00C13562">
        <w:rPr>
          <w:rFonts w:ascii="Times New Roman" w:eastAsia="Calibri" w:hAnsi="Times New Roman" w:cs="Times New Roman"/>
          <w:sz w:val="24"/>
          <w:szCs w:val="24"/>
        </w:rPr>
        <w:t xml:space="preserve"> вплинуло на його вартість. Суддя зазначив, що ці</w:t>
      </w:r>
      <w:r w:rsidR="006118DF" w:rsidRPr="00C13562">
        <w:rPr>
          <w:rFonts w:ascii="Times New Roman" w:eastAsia="Calibri" w:hAnsi="Times New Roman" w:cs="Times New Roman"/>
          <w:sz w:val="24"/>
          <w:szCs w:val="24"/>
        </w:rPr>
        <w:t>на автомобіля «AUDI Q5» становила 254 644,00 грн,</w:t>
      </w:r>
      <w:r w:rsidRPr="00C13562">
        <w:rPr>
          <w:rFonts w:ascii="Times New Roman" w:eastAsia="Calibri" w:hAnsi="Times New Roman" w:cs="Times New Roman"/>
          <w:sz w:val="24"/>
          <w:szCs w:val="24"/>
        </w:rPr>
        <w:t xml:space="preserve"> на підтвердження чого надав Комісії акт огляду реалізованого транспортного засобу від 05 січня 2021 року. </w:t>
      </w:r>
      <w:r w:rsidR="006118DF" w:rsidRPr="00C13562">
        <w:rPr>
          <w:rFonts w:ascii="Times New Roman" w:eastAsia="Calibri" w:hAnsi="Times New Roman" w:cs="Times New Roman"/>
          <w:sz w:val="24"/>
          <w:szCs w:val="24"/>
        </w:rPr>
        <w:t>С</w:t>
      </w:r>
      <w:r w:rsidRPr="00C13562">
        <w:rPr>
          <w:rFonts w:ascii="Times New Roman" w:eastAsia="Calibri" w:hAnsi="Times New Roman" w:cs="Times New Roman"/>
          <w:sz w:val="24"/>
          <w:szCs w:val="24"/>
        </w:rPr>
        <w:t xml:space="preserve">уддя </w:t>
      </w:r>
      <w:r w:rsidR="006118DF" w:rsidRPr="00C13562">
        <w:rPr>
          <w:rFonts w:ascii="Times New Roman" w:eastAsia="Calibri" w:hAnsi="Times New Roman" w:cs="Times New Roman"/>
          <w:sz w:val="24"/>
          <w:szCs w:val="24"/>
        </w:rPr>
        <w:t xml:space="preserve">також </w:t>
      </w:r>
      <w:r w:rsidRPr="00C13562">
        <w:rPr>
          <w:rFonts w:ascii="Times New Roman" w:eastAsia="Calibri" w:hAnsi="Times New Roman" w:cs="Times New Roman"/>
          <w:sz w:val="24"/>
          <w:szCs w:val="24"/>
        </w:rPr>
        <w:t xml:space="preserve">послався на те, що не має </w:t>
      </w:r>
      <w:r w:rsidRPr="00C13562">
        <w:rPr>
          <w:rFonts w:ascii="Times New Roman" w:eastAsia="Calibri" w:hAnsi="Times New Roman" w:cs="Times New Roman"/>
          <w:sz w:val="24"/>
          <w:szCs w:val="24"/>
        </w:rPr>
        <w:lastRenderedPageBreak/>
        <w:t xml:space="preserve">можливості отримати інші документи від продавця – ТОВ «ПАРК РЕЗЕРВ», оскільки вказану юридичну особу припинено. </w:t>
      </w:r>
    </w:p>
    <w:p w:rsidR="00135FF8" w:rsidRPr="00C13562" w:rsidRDefault="00135FF8" w:rsidP="00CD451B">
      <w:pPr>
        <w:autoSpaceDE w:val="0"/>
        <w:autoSpaceDN w:val="0"/>
        <w:adjustRightInd w:val="0"/>
        <w:spacing w:after="0" w:line="240" w:lineRule="auto"/>
        <w:ind w:firstLine="709"/>
        <w:contextualSpacing/>
        <w:jc w:val="both"/>
        <w:rPr>
          <w:rFonts w:ascii="Times New Roman" w:eastAsia="Calibri" w:hAnsi="Times New Roman" w:cs="Times New Roman"/>
          <w:spacing w:val="2"/>
          <w:sz w:val="24"/>
          <w:szCs w:val="24"/>
        </w:rPr>
      </w:pPr>
      <w:r w:rsidRPr="00C13562">
        <w:rPr>
          <w:rFonts w:ascii="Times New Roman" w:eastAsia="Calibri" w:hAnsi="Times New Roman" w:cs="Times New Roman"/>
          <w:spacing w:val="2"/>
          <w:sz w:val="24"/>
          <w:szCs w:val="24"/>
        </w:rPr>
        <w:t>Відповідно до витягу з Єдиного державного реєстру юридичних осіб, фізичних осіб – підпри</w:t>
      </w:r>
      <w:r w:rsidR="006118DF" w:rsidRPr="00C13562">
        <w:rPr>
          <w:rFonts w:ascii="Times New Roman" w:eastAsia="Calibri" w:hAnsi="Times New Roman" w:cs="Times New Roman"/>
          <w:spacing w:val="2"/>
          <w:sz w:val="24"/>
          <w:szCs w:val="24"/>
        </w:rPr>
        <w:t xml:space="preserve">ємців та громадських формувань </w:t>
      </w:r>
      <w:r w:rsidRPr="00C13562">
        <w:rPr>
          <w:rFonts w:ascii="Times New Roman" w:eastAsia="Calibri" w:hAnsi="Times New Roman" w:cs="Times New Roman"/>
          <w:spacing w:val="2"/>
          <w:sz w:val="24"/>
          <w:szCs w:val="24"/>
        </w:rPr>
        <w:t>ТОВ «ПАРК РЕЗЕРВ» ліквідовано 07 червня 2023</w:t>
      </w:r>
      <w:r w:rsidR="00753F76">
        <w:rPr>
          <w:rFonts w:ascii="Times New Roman" w:eastAsia="Calibri" w:hAnsi="Times New Roman" w:cs="Times New Roman"/>
          <w:spacing w:val="2"/>
          <w:sz w:val="24"/>
          <w:szCs w:val="24"/>
        </w:rPr>
        <w:t> </w:t>
      </w:r>
      <w:r w:rsidRPr="00C13562">
        <w:rPr>
          <w:rFonts w:ascii="Times New Roman" w:eastAsia="Calibri" w:hAnsi="Times New Roman" w:cs="Times New Roman"/>
          <w:spacing w:val="2"/>
          <w:sz w:val="24"/>
          <w:szCs w:val="24"/>
        </w:rPr>
        <w:t xml:space="preserve">року. </w:t>
      </w:r>
    </w:p>
    <w:p w:rsidR="00135FF8" w:rsidRPr="00C13562" w:rsidRDefault="002708B6" w:rsidP="00CD451B">
      <w:pPr>
        <w:autoSpaceDE w:val="0"/>
        <w:autoSpaceDN w:val="0"/>
        <w:adjustRightInd w:val="0"/>
        <w:spacing w:after="0" w:line="240" w:lineRule="auto"/>
        <w:ind w:firstLine="709"/>
        <w:contextualSpacing/>
        <w:jc w:val="both"/>
        <w:rPr>
          <w:rFonts w:ascii="Times New Roman" w:eastAsia="Calibri" w:hAnsi="Times New Roman" w:cs="Times New Roman"/>
          <w:spacing w:val="2"/>
          <w:sz w:val="24"/>
          <w:szCs w:val="24"/>
        </w:rPr>
      </w:pPr>
      <w:r w:rsidRPr="00C13562">
        <w:rPr>
          <w:rFonts w:ascii="Times New Roman" w:eastAsia="Calibri" w:hAnsi="Times New Roman" w:cs="Times New Roman"/>
          <w:spacing w:val="2"/>
          <w:sz w:val="24"/>
          <w:szCs w:val="24"/>
        </w:rPr>
        <w:t>Згідно з актом</w:t>
      </w:r>
      <w:r w:rsidR="00135FF8" w:rsidRPr="00C13562">
        <w:rPr>
          <w:rFonts w:ascii="Times New Roman" w:eastAsia="Calibri" w:hAnsi="Times New Roman" w:cs="Times New Roman"/>
          <w:spacing w:val="2"/>
          <w:sz w:val="24"/>
          <w:szCs w:val="24"/>
        </w:rPr>
        <w:t xml:space="preserve"> огляду реалізованого транспортного</w:t>
      </w:r>
      <w:r w:rsidRPr="00C13562">
        <w:rPr>
          <w:rFonts w:ascii="Times New Roman" w:eastAsia="Calibri" w:hAnsi="Times New Roman" w:cs="Times New Roman"/>
          <w:spacing w:val="2"/>
          <w:sz w:val="24"/>
          <w:szCs w:val="24"/>
        </w:rPr>
        <w:t xml:space="preserve"> засобу від 05 січня 2021 року </w:t>
      </w:r>
      <w:r w:rsidR="00135FF8" w:rsidRPr="00C13562">
        <w:rPr>
          <w:rFonts w:ascii="Times New Roman" w:eastAsia="Calibri" w:hAnsi="Times New Roman" w:cs="Times New Roman"/>
          <w:spacing w:val="2"/>
          <w:sz w:val="24"/>
          <w:szCs w:val="24"/>
        </w:rPr>
        <w:t>автомобіль</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«AUDI</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Q5»</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має</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ідентифікаційний</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номер</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(VIN-код</w:t>
      </w:r>
      <w:r w:rsidR="00135FF8" w:rsidRPr="00753F76">
        <w:rPr>
          <w:rFonts w:ascii="Times New Roman" w:eastAsia="Calibri" w:hAnsi="Times New Roman" w:cs="Times New Roman"/>
          <w:spacing w:val="2"/>
          <w:sz w:val="96"/>
          <w:szCs w:val="96"/>
        </w:rPr>
        <w:t xml:space="preserve"> </w:t>
      </w:r>
      <w:r w:rsidR="0082213D">
        <w:rPr>
          <w:rFonts w:ascii="Times New Roman" w:eastAsia="Calibri" w:hAnsi="Times New Roman" w:cs="Times New Roman"/>
          <w:spacing w:val="2"/>
          <w:sz w:val="24"/>
          <w:szCs w:val="24"/>
        </w:rPr>
        <w:t>НОМЕР_1</w:t>
      </w:r>
      <w:r w:rsidR="00135FF8" w:rsidRPr="00C13562">
        <w:rPr>
          <w:rFonts w:ascii="Times New Roman" w:eastAsia="Calibri" w:hAnsi="Times New Roman" w:cs="Times New Roman"/>
          <w:spacing w:val="2"/>
          <w:sz w:val="24"/>
          <w:szCs w:val="24"/>
        </w:rPr>
        <w:t>).</w:t>
      </w:r>
      <w:r w:rsidR="00135FF8" w:rsidRPr="00753F76">
        <w:rPr>
          <w:rFonts w:ascii="Times New Roman" w:eastAsia="Calibri" w:hAnsi="Times New Roman" w:cs="Times New Roman"/>
          <w:spacing w:val="2"/>
          <w:sz w:val="96"/>
          <w:szCs w:val="96"/>
        </w:rPr>
        <w:t xml:space="preserve"> </w:t>
      </w:r>
      <w:r w:rsidR="00135FF8" w:rsidRPr="00C13562">
        <w:rPr>
          <w:rFonts w:ascii="Times New Roman" w:eastAsia="Calibri" w:hAnsi="Times New Roman" w:cs="Times New Roman"/>
          <w:spacing w:val="2"/>
          <w:sz w:val="24"/>
          <w:szCs w:val="24"/>
        </w:rPr>
        <w:t>Комісією із загальнодоступного джерела інформації сервісу «STAT.VIN» за відповідним ідентифікаційним номером (VIN-кодом) одержано інформацію, що оголошення про продаж цього автомобіля було розміщено на сервісі «AUTO.RIA</w:t>
      </w:r>
      <w:r w:rsidR="00E27887" w:rsidRPr="00C13562">
        <w:rPr>
          <w:rFonts w:ascii="Times New Roman" w:eastAsia="Calibri" w:hAnsi="Times New Roman" w:cs="Times New Roman"/>
          <w:spacing w:val="2"/>
          <w:sz w:val="24"/>
          <w:szCs w:val="24"/>
        </w:rPr>
        <w:t>» за ціною 14 400 доларів</w:t>
      </w:r>
      <w:r w:rsidR="00135FF8" w:rsidRPr="00C13562">
        <w:rPr>
          <w:rFonts w:ascii="Times New Roman" w:eastAsia="Calibri" w:hAnsi="Times New Roman" w:cs="Times New Roman"/>
          <w:spacing w:val="2"/>
          <w:sz w:val="24"/>
          <w:szCs w:val="24"/>
        </w:rPr>
        <w:t xml:space="preserve"> США, деактивація вказаного оголошення </w:t>
      </w:r>
      <w:r w:rsidRPr="00C13562">
        <w:rPr>
          <w:rFonts w:ascii="Times New Roman" w:eastAsia="Calibri" w:hAnsi="Times New Roman" w:cs="Times New Roman"/>
          <w:spacing w:val="2"/>
          <w:sz w:val="24"/>
          <w:szCs w:val="24"/>
        </w:rPr>
        <w:t xml:space="preserve">відбулась </w:t>
      </w:r>
      <w:r w:rsidR="00135FF8" w:rsidRPr="00C13562">
        <w:rPr>
          <w:rFonts w:ascii="Times New Roman" w:eastAsia="Calibri" w:hAnsi="Times New Roman" w:cs="Times New Roman"/>
          <w:spacing w:val="2"/>
          <w:sz w:val="24"/>
          <w:szCs w:val="24"/>
        </w:rPr>
        <w:t>05</w:t>
      </w:r>
      <w:r w:rsidR="00753F76">
        <w:rPr>
          <w:rFonts w:ascii="Times New Roman" w:eastAsia="Calibri" w:hAnsi="Times New Roman" w:cs="Times New Roman"/>
          <w:spacing w:val="2"/>
          <w:sz w:val="24"/>
          <w:szCs w:val="24"/>
        </w:rPr>
        <w:t xml:space="preserve"> </w:t>
      </w:r>
      <w:r w:rsidR="00135FF8" w:rsidRPr="00C13562">
        <w:rPr>
          <w:rFonts w:ascii="Times New Roman" w:eastAsia="Calibri" w:hAnsi="Times New Roman" w:cs="Times New Roman"/>
          <w:spacing w:val="2"/>
          <w:sz w:val="24"/>
          <w:szCs w:val="24"/>
        </w:rPr>
        <w:t>січня</w:t>
      </w:r>
      <w:r w:rsidR="00753F76">
        <w:rPr>
          <w:rFonts w:ascii="Times New Roman" w:eastAsia="Calibri" w:hAnsi="Times New Roman" w:cs="Times New Roman"/>
          <w:spacing w:val="2"/>
          <w:sz w:val="24"/>
          <w:szCs w:val="24"/>
        </w:rPr>
        <w:t xml:space="preserve"> </w:t>
      </w:r>
      <w:r w:rsidR="00135FF8" w:rsidRPr="00C13562">
        <w:rPr>
          <w:rFonts w:ascii="Times New Roman" w:eastAsia="Calibri" w:hAnsi="Times New Roman" w:cs="Times New Roman"/>
          <w:spacing w:val="2"/>
          <w:sz w:val="24"/>
          <w:szCs w:val="24"/>
        </w:rPr>
        <w:t xml:space="preserve">2021 року із зазначенням причини – «продано». </w:t>
      </w:r>
    </w:p>
    <w:p w:rsidR="00B7537B" w:rsidRPr="00C13562" w:rsidRDefault="00754620" w:rsidP="00CD451B">
      <w:pPr>
        <w:autoSpaceDE w:val="0"/>
        <w:autoSpaceDN w:val="0"/>
        <w:adjustRightInd w:val="0"/>
        <w:spacing w:after="0" w:line="240" w:lineRule="auto"/>
        <w:ind w:firstLine="709"/>
        <w:contextualSpacing/>
        <w:jc w:val="both"/>
        <w:rPr>
          <w:rFonts w:ascii="Times New Roman" w:hAnsi="Times New Roman" w:cs="Times New Roman"/>
          <w:spacing w:val="4"/>
          <w:sz w:val="24"/>
          <w:szCs w:val="24"/>
          <w:shd w:val="clear" w:color="auto" w:fill="FFFFFF"/>
        </w:rPr>
      </w:pPr>
      <w:r w:rsidRPr="00C13562">
        <w:rPr>
          <w:rFonts w:ascii="Times New Roman" w:eastAsia="Calibri" w:hAnsi="Times New Roman" w:cs="Times New Roman"/>
          <w:spacing w:val="4"/>
          <w:sz w:val="24"/>
          <w:szCs w:val="24"/>
        </w:rPr>
        <w:t>Виходячи зі</w:t>
      </w:r>
      <w:r w:rsidR="00135FF8" w:rsidRPr="00C13562">
        <w:rPr>
          <w:rFonts w:ascii="Times New Roman" w:eastAsia="Calibri" w:hAnsi="Times New Roman" w:cs="Times New Roman"/>
          <w:spacing w:val="4"/>
          <w:sz w:val="24"/>
          <w:szCs w:val="24"/>
        </w:rPr>
        <w:t xml:space="preserve"> змісту документів, наданих суддею, та змісту оголошення</w:t>
      </w:r>
      <w:r w:rsidRPr="00C13562">
        <w:rPr>
          <w:rFonts w:ascii="Times New Roman" w:eastAsia="Calibri" w:hAnsi="Times New Roman" w:cs="Times New Roman"/>
          <w:spacing w:val="4"/>
          <w:sz w:val="24"/>
          <w:szCs w:val="24"/>
        </w:rPr>
        <w:t>,</w:t>
      </w:r>
      <w:r w:rsidR="00135FF8" w:rsidRPr="00C13562">
        <w:rPr>
          <w:rFonts w:ascii="Times New Roman" w:eastAsia="Calibri" w:hAnsi="Times New Roman" w:cs="Times New Roman"/>
          <w:spacing w:val="4"/>
          <w:sz w:val="24"/>
          <w:szCs w:val="24"/>
        </w:rPr>
        <w:t xml:space="preserve"> розміщеного на сервісі «AUTO.RIA»</w:t>
      </w:r>
      <w:r w:rsidR="001C760D" w:rsidRPr="00C13562">
        <w:rPr>
          <w:rFonts w:ascii="Times New Roman" w:eastAsia="Calibri" w:hAnsi="Times New Roman" w:cs="Times New Roman"/>
          <w:spacing w:val="4"/>
          <w:sz w:val="24"/>
          <w:szCs w:val="24"/>
        </w:rPr>
        <w:t>,</w:t>
      </w:r>
      <w:r w:rsidR="00135FF8" w:rsidRPr="00C13562">
        <w:rPr>
          <w:rFonts w:ascii="Times New Roman" w:eastAsia="Calibri" w:hAnsi="Times New Roman" w:cs="Times New Roman"/>
          <w:spacing w:val="4"/>
          <w:sz w:val="24"/>
          <w:szCs w:val="24"/>
        </w:rPr>
        <w:t xml:space="preserve"> щодо ціни автомобіля «AUDI Q5»</w:t>
      </w:r>
      <w:r w:rsidR="001C760D" w:rsidRPr="00C13562">
        <w:rPr>
          <w:rFonts w:ascii="Times New Roman" w:eastAsia="Calibri" w:hAnsi="Times New Roman" w:cs="Times New Roman"/>
          <w:spacing w:val="4"/>
          <w:sz w:val="24"/>
          <w:szCs w:val="24"/>
        </w:rPr>
        <w:t>,</w:t>
      </w:r>
      <w:r w:rsidR="00135FF8" w:rsidRPr="00C13562">
        <w:rPr>
          <w:rFonts w:ascii="Times New Roman" w:eastAsia="Calibri" w:hAnsi="Times New Roman" w:cs="Times New Roman"/>
          <w:spacing w:val="4"/>
          <w:sz w:val="24"/>
          <w:szCs w:val="24"/>
        </w:rPr>
        <w:t xml:space="preserve"> Комісія констатує розбіжност</w:t>
      </w:r>
      <w:r w:rsidR="001C760D" w:rsidRPr="00C13562">
        <w:rPr>
          <w:rFonts w:ascii="Times New Roman" w:eastAsia="Calibri" w:hAnsi="Times New Roman" w:cs="Times New Roman"/>
          <w:spacing w:val="4"/>
          <w:sz w:val="24"/>
          <w:szCs w:val="24"/>
        </w:rPr>
        <w:t>і в ціні вказаного автомобіля. У</w:t>
      </w:r>
      <w:r w:rsidR="00135FF8" w:rsidRPr="00C13562">
        <w:rPr>
          <w:rFonts w:ascii="Times New Roman" w:eastAsia="Calibri" w:hAnsi="Times New Roman" w:cs="Times New Roman"/>
          <w:spacing w:val="4"/>
          <w:sz w:val="24"/>
          <w:szCs w:val="24"/>
        </w:rPr>
        <w:t>раховуючи</w:t>
      </w:r>
      <w:r w:rsidR="00E27887" w:rsidRPr="00C13562">
        <w:rPr>
          <w:rFonts w:ascii="Times New Roman" w:eastAsia="Calibri" w:hAnsi="Times New Roman" w:cs="Times New Roman"/>
          <w:spacing w:val="4"/>
          <w:sz w:val="24"/>
          <w:szCs w:val="24"/>
        </w:rPr>
        <w:t>,</w:t>
      </w:r>
      <w:r w:rsidR="00135FF8" w:rsidRPr="00C13562">
        <w:rPr>
          <w:rFonts w:ascii="Times New Roman" w:eastAsia="Calibri" w:hAnsi="Times New Roman" w:cs="Times New Roman"/>
          <w:spacing w:val="4"/>
          <w:sz w:val="24"/>
          <w:szCs w:val="24"/>
        </w:rPr>
        <w:t xml:space="preserve"> що ТОВ «ПАРК РЕЗЕРВ» ліквідовано і отримати від продавця додаткові документи, які б підтверджува</w:t>
      </w:r>
      <w:r w:rsidR="001C760D" w:rsidRPr="00C13562">
        <w:rPr>
          <w:rFonts w:ascii="Times New Roman" w:eastAsia="Calibri" w:hAnsi="Times New Roman" w:cs="Times New Roman"/>
          <w:spacing w:val="4"/>
          <w:sz w:val="24"/>
          <w:szCs w:val="24"/>
        </w:rPr>
        <w:t>ли ціну автомобіля, неможливо</w:t>
      </w:r>
      <w:r w:rsidR="007F116D" w:rsidRPr="00C13562">
        <w:rPr>
          <w:rFonts w:ascii="Times New Roman" w:eastAsia="Calibri" w:hAnsi="Times New Roman" w:cs="Times New Roman"/>
          <w:spacing w:val="4"/>
          <w:sz w:val="24"/>
          <w:szCs w:val="24"/>
        </w:rPr>
        <w:t>, то Комісія виснує про об</w:t>
      </w:r>
      <w:r w:rsidR="007F116D" w:rsidRPr="00C13562">
        <w:rPr>
          <w:rFonts w:ascii="Times New Roman" w:hAnsi="Times New Roman" w:cs="Times New Roman"/>
          <w:spacing w:val="4"/>
          <w:sz w:val="24"/>
          <w:szCs w:val="24"/>
          <w:shd w:val="clear" w:color="auto" w:fill="FFFFFF"/>
        </w:rPr>
        <w:t>’</w:t>
      </w:r>
      <w:r w:rsidR="007F116D" w:rsidRPr="00C13562">
        <w:rPr>
          <w:rFonts w:ascii="Times New Roman" w:eastAsia="Calibri" w:hAnsi="Times New Roman" w:cs="Times New Roman"/>
          <w:spacing w:val="4"/>
          <w:sz w:val="24"/>
          <w:szCs w:val="24"/>
        </w:rPr>
        <w:t>єктивну</w:t>
      </w:r>
      <w:r w:rsidR="00135FF8" w:rsidRPr="00C13562">
        <w:rPr>
          <w:rFonts w:ascii="Times New Roman" w:eastAsia="Calibri" w:hAnsi="Times New Roman" w:cs="Times New Roman"/>
          <w:spacing w:val="4"/>
          <w:sz w:val="24"/>
          <w:szCs w:val="24"/>
        </w:rPr>
        <w:t xml:space="preserve"> неможливість достовірно встановити правильність висновку</w:t>
      </w:r>
      <w:r w:rsidR="00794401" w:rsidRPr="00C13562">
        <w:rPr>
          <w:rFonts w:ascii="Times New Roman" w:eastAsia="Calibri" w:hAnsi="Times New Roman" w:cs="Times New Roman"/>
          <w:spacing w:val="4"/>
          <w:sz w:val="24"/>
          <w:szCs w:val="24"/>
        </w:rPr>
        <w:t xml:space="preserve"> ГРД</w:t>
      </w:r>
      <w:r w:rsidR="00135FF8" w:rsidRPr="00C13562">
        <w:rPr>
          <w:rFonts w:ascii="Times New Roman" w:eastAsia="Calibri" w:hAnsi="Times New Roman" w:cs="Times New Roman"/>
          <w:spacing w:val="4"/>
          <w:sz w:val="24"/>
          <w:szCs w:val="24"/>
        </w:rPr>
        <w:t>, що ціна продажу автомобіля «AUDI Q5» була іншою</w:t>
      </w:r>
      <w:r w:rsidR="001C760D" w:rsidRPr="00C13562">
        <w:rPr>
          <w:rFonts w:ascii="Times New Roman" w:eastAsia="Calibri" w:hAnsi="Times New Roman" w:cs="Times New Roman"/>
          <w:spacing w:val="4"/>
          <w:sz w:val="24"/>
          <w:szCs w:val="24"/>
        </w:rPr>
        <w:t>, ніж зазначена в</w:t>
      </w:r>
      <w:r w:rsidR="00135FF8" w:rsidRPr="00C13562">
        <w:rPr>
          <w:rFonts w:ascii="Times New Roman" w:eastAsia="Calibri" w:hAnsi="Times New Roman" w:cs="Times New Roman"/>
          <w:spacing w:val="4"/>
          <w:sz w:val="24"/>
          <w:szCs w:val="24"/>
        </w:rPr>
        <w:t xml:space="preserve"> акті огляду реалізованого транспо</w:t>
      </w:r>
      <w:r w:rsidRPr="00C13562">
        <w:rPr>
          <w:rFonts w:ascii="Times New Roman" w:eastAsia="Calibri" w:hAnsi="Times New Roman" w:cs="Times New Roman"/>
          <w:spacing w:val="4"/>
          <w:sz w:val="24"/>
          <w:szCs w:val="24"/>
        </w:rPr>
        <w:t>ртного засобу від 05 січня 2021</w:t>
      </w:r>
      <w:r w:rsidR="00753F76">
        <w:rPr>
          <w:rFonts w:ascii="Times New Roman" w:eastAsia="Calibri" w:hAnsi="Times New Roman" w:cs="Times New Roman"/>
          <w:spacing w:val="2"/>
          <w:sz w:val="24"/>
          <w:szCs w:val="24"/>
        </w:rPr>
        <w:t xml:space="preserve"> </w:t>
      </w:r>
      <w:r w:rsidR="00135FF8" w:rsidRPr="00C13562">
        <w:rPr>
          <w:rFonts w:ascii="Times New Roman" w:eastAsia="Calibri" w:hAnsi="Times New Roman" w:cs="Times New Roman"/>
          <w:spacing w:val="4"/>
          <w:sz w:val="24"/>
          <w:szCs w:val="24"/>
        </w:rPr>
        <w:t>року.</w:t>
      </w:r>
      <w:r w:rsidR="00041740" w:rsidRPr="00C13562">
        <w:rPr>
          <w:rFonts w:ascii="Times New Roman" w:hAnsi="Times New Roman" w:cs="Times New Roman"/>
          <w:spacing w:val="4"/>
          <w:sz w:val="24"/>
          <w:szCs w:val="24"/>
          <w:shd w:val="clear" w:color="auto" w:fill="FFFFFF"/>
        </w:rPr>
        <w:t xml:space="preserve"> </w:t>
      </w:r>
    </w:p>
    <w:p w:rsidR="00FF7EBB" w:rsidRPr="00C13562" w:rsidRDefault="00D149AE" w:rsidP="00CD451B">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Calibri" w:hAnsi="Times New Roman" w:cs="Times New Roman"/>
          <w:sz w:val="24"/>
          <w:szCs w:val="24"/>
        </w:rPr>
        <w:t xml:space="preserve">Водночас Комісія вважає, що такі обставини не є достатніми для </w:t>
      </w:r>
      <w:r w:rsidR="00432E1E" w:rsidRPr="00C13562">
        <w:rPr>
          <w:rFonts w:ascii="Times New Roman" w:eastAsia="Calibri" w:hAnsi="Times New Roman" w:cs="Times New Roman"/>
          <w:sz w:val="24"/>
          <w:szCs w:val="24"/>
        </w:rPr>
        <w:t xml:space="preserve">висновку про невідповідність </w:t>
      </w:r>
      <w:r w:rsidR="00AF2781" w:rsidRPr="00C13562">
        <w:rPr>
          <w:rFonts w:ascii="Times New Roman" w:eastAsia="Calibri" w:hAnsi="Times New Roman" w:cs="Times New Roman"/>
          <w:sz w:val="24"/>
          <w:szCs w:val="24"/>
        </w:rPr>
        <w:t xml:space="preserve">судді займаній посаді чи про наявність </w:t>
      </w:r>
      <w:r w:rsidR="009E7B90" w:rsidRPr="00C13562">
        <w:rPr>
          <w:rFonts w:ascii="Times New Roman" w:eastAsia="Calibri" w:hAnsi="Times New Roman" w:cs="Times New Roman"/>
          <w:sz w:val="24"/>
          <w:szCs w:val="24"/>
        </w:rPr>
        <w:t>обґрунтованого сумніву</w:t>
      </w:r>
      <w:r w:rsidR="00432E1E" w:rsidRPr="00C13562">
        <w:rPr>
          <w:rFonts w:ascii="Times New Roman" w:eastAsia="Calibri" w:hAnsi="Times New Roman" w:cs="Times New Roman"/>
          <w:sz w:val="24"/>
          <w:szCs w:val="24"/>
        </w:rPr>
        <w:t xml:space="preserve"> у відповідності судді критерію доброчесності та професійної етики. </w:t>
      </w:r>
      <w:r w:rsidR="009E7B90" w:rsidRPr="00C13562">
        <w:rPr>
          <w:rFonts w:ascii="Times New Roman" w:eastAsia="Calibri" w:hAnsi="Times New Roman" w:cs="Times New Roman"/>
          <w:sz w:val="24"/>
          <w:szCs w:val="24"/>
        </w:rPr>
        <w:t>Досліджену інформацію</w:t>
      </w:r>
      <w:r w:rsidR="00FF7EBB" w:rsidRPr="00C13562">
        <w:rPr>
          <w:rFonts w:ascii="Times New Roman" w:eastAsia="Calibri" w:hAnsi="Times New Roman" w:cs="Times New Roman"/>
          <w:sz w:val="24"/>
          <w:szCs w:val="24"/>
        </w:rPr>
        <w:t xml:space="preserve"> </w:t>
      </w:r>
      <w:r w:rsidR="009E7B90" w:rsidRPr="00C13562">
        <w:rPr>
          <w:rFonts w:ascii="Times New Roman" w:eastAsia="Calibri" w:hAnsi="Times New Roman" w:cs="Times New Roman"/>
          <w:sz w:val="24"/>
          <w:szCs w:val="24"/>
        </w:rPr>
        <w:t>належним чином враховано</w:t>
      </w:r>
      <w:r w:rsidR="00FF7EBB" w:rsidRPr="00C13562">
        <w:rPr>
          <w:rFonts w:ascii="Times New Roman" w:eastAsia="Calibri" w:hAnsi="Times New Roman" w:cs="Times New Roman"/>
          <w:sz w:val="24"/>
          <w:szCs w:val="24"/>
        </w:rPr>
        <w:t xml:space="preserve"> </w:t>
      </w:r>
      <w:r w:rsidR="00432E1E" w:rsidRPr="00C13562">
        <w:rPr>
          <w:rFonts w:ascii="Times New Roman" w:eastAsia="Calibri" w:hAnsi="Times New Roman" w:cs="Times New Roman"/>
          <w:sz w:val="24"/>
          <w:szCs w:val="24"/>
        </w:rPr>
        <w:t xml:space="preserve">Комісією у складі колегії </w:t>
      </w:r>
      <w:r w:rsidR="00FF7EBB" w:rsidRPr="00C13562">
        <w:rPr>
          <w:rFonts w:ascii="Times New Roman" w:eastAsia="Calibri" w:hAnsi="Times New Roman" w:cs="Times New Roman"/>
          <w:sz w:val="24"/>
          <w:szCs w:val="24"/>
        </w:rPr>
        <w:t>при визначенні результатів кваліфікаційного оцінювання судді на відпо</w:t>
      </w:r>
      <w:r w:rsidR="009E7B90" w:rsidRPr="00C13562">
        <w:rPr>
          <w:rFonts w:ascii="Times New Roman" w:eastAsia="Calibri" w:hAnsi="Times New Roman" w:cs="Times New Roman"/>
          <w:sz w:val="24"/>
          <w:szCs w:val="24"/>
        </w:rPr>
        <w:t xml:space="preserve">відність займаній посаді, що знайшло своє відображення при визначенні балів за результатами </w:t>
      </w:r>
      <w:r w:rsidR="00DD59A9" w:rsidRPr="00C13562">
        <w:rPr>
          <w:rFonts w:ascii="Times New Roman" w:eastAsia="Calibri" w:hAnsi="Times New Roman" w:cs="Times New Roman"/>
          <w:sz w:val="24"/>
          <w:szCs w:val="24"/>
        </w:rPr>
        <w:t>відповідного етапу кваліфікаційного оцінювання судді.</w:t>
      </w:r>
    </w:p>
    <w:p w:rsidR="00135FF8" w:rsidRPr="00C13562" w:rsidRDefault="00185726"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Стосовно фінансової</w:t>
      </w:r>
      <w:r w:rsidR="00986A68" w:rsidRPr="00C13562">
        <w:rPr>
          <w:rFonts w:ascii="Times New Roman" w:eastAsia="Times New Roman" w:hAnsi="Times New Roman" w:cs="Times New Roman"/>
          <w:sz w:val="24"/>
          <w:szCs w:val="24"/>
          <w:lang w:eastAsia="uk-UA"/>
        </w:rPr>
        <w:t xml:space="preserve"> спроможності придбати вказаний автомобіль</w:t>
      </w:r>
      <w:r w:rsidR="00135FF8" w:rsidRPr="00C13562">
        <w:rPr>
          <w:rFonts w:ascii="Times New Roman" w:eastAsia="Times New Roman" w:hAnsi="Times New Roman" w:cs="Times New Roman"/>
          <w:sz w:val="24"/>
          <w:szCs w:val="24"/>
          <w:lang w:eastAsia="uk-UA"/>
        </w:rPr>
        <w:t xml:space="preserve"> суддя повідомив</w:t>
      </w:r>
      <w:r w:rsidR="00986A68" w:rsidRPr="00C13562">
        <w:rPr>
          <w:rFonts w:ascii="Times New Roman" w:eastAsia="Times New Roman" w:hAnsi="Times New Roman" w:cs="Times New Roman"/>
          <w:sz w:val="24"/>
          <w:szCs w:val="24"/>
          <w:lang w:eastAsia="uk-UA"/>
        </w:rPr>
        <w:t>,</w:t>
      </w:r>
      <w:r w:rsidR="00135FF8" w:rsidRPr="00C13562">
        <w:rPr>
          <w:rFonts w:ascii="Times New Roman" w:eastAsia="Times New Roman" w:hAnsi="Times New Roman" w:cs="Times New Roman"/>
          <w:sz w:val="24"/>
          <w:szCs w:val="24"/>
          <w:lang w:eastAsia="uk-UA"/>
        </w:rPr>
        <w:t xml:space="preserve"> що</w:t>
      </w:r>
      <w:r w:rsidR="00DD1901" w:rsidRPr="00C13562">
        <w:rPr>
          <w:rFonts w:ascii="Times New Roman" w:eastAsia="Times New Roman" w:hAnsi="Times New Roman" w:cs="Times New Roman"/>
          <w:sz w:val="24"/>
          <w:szCs w:val="24"/>
          <w:lang w:eastAsia="uk-UA"/>
        </w:rPr>
        <w:t xml:space="preserve"> станом на 31</w:t>
      </w:r>
      <w:r w:rsidR="00753F76">
        <w:rPr>
          <w:rFonts w:ascii="Times New Roman" w:eastAsia="Times New Roman" w:hAnsi="Times New Roman" w:cs="Times New Roman"/>
          <w:sz w:val="24"/>
          <w:szCs w:val="24"/>
          <w:lang w:eastAsia="uk-UA"/>
        </w:rPr>
        <w:t xml:space="preserve"> </w:t>
      </w:r>
      <w:r w:rsidR="00DD1901" w:rsidRPr="00C13562">
        <w:rPr>
          <w:rFonts w:ascii="Times New Roman" w:eastAsia="Times New Roman" w:hAnsi="Times New Roman" w:cs="Times New Roman"/>
          <w:sz w:val="24"/>
          <w:szCs w:val="24"/>
          <w:lang w:eastAsia="uk-UA"/>
        </w:rPr>
        <w:t>грудня</w:t>
      </w:r>
      <w:r w:rsidR="00753F76">
        <w:rPr>
          <w:rFonts w:ascii="Times New Roman" w:eastAsia="Times New Roman" w:hAnsi="Times New Roman" w:cs="Times New Roman"/>
          <w:sz w:val="24"/>
          <w:szCs w:val="24"/>
          <w:lang w:eastAsia="uk-UA"/>
        </w:rPr>
        <w:t xml:space="preserve"> </w:t>
      </w:r>
      <w:r w:rsidR="00DD1901" w:rsidRPr="00C13562">
        <w:rPr>
          <w:rFonts w:ascii="Times New Roman" w:eastAsia="Times New Roman" w:hAnsi="Times New Roman" w:cs="Times New Roman"/>
          <w:sz w:val="24"/>
          <w:szCs w:val="24"/>
          <w:lang w:eastAsia="uk-UA"/>
        </w:rPr>
        <w:t>2020</w:t>
      </w:r>
      <w:r w:rsidR="00753F76">
        <w:rPr>
          <w:rFonts w:ascii="Times New Roman" w:eastAsia="Times New Roman" w:hAnsi="Times New Roman" w:cs="Times New Roman"/>
          <w:sz w:val="24"/>
          <w:szCs w:val="24"/>
          <w:lang w:eastAsia="uk-UA"/>
        </w:rPr>
        <w:t xml:space="preserve"> </w:t>
      </w:r>
      <w:r w:rsidR="00DD1901" w:rsidRPr="00C13562">
        <w:rPr>
          <w:rFonts w:ascii="Times New Roman" w:eastAsia="Times New Roman" w:hAnsi="Times New Roman" w:cs="Times New Roman"/>
          <w:sz w:val="24"/>
          <w:szCs w:val="24"/>
          <w:lang w:eastAsia="uk-UA"/>
        </w:rPr>
        <w:t>року в</w:t>
      </w:r>
      <w:r w:rsidR="00135FF8" w:rsidRPr="00C13562">
        <w:rPr>
          <w:rFonts w:ascii="Times New Roman" w:eastAsia="Times New Roman" w:hAnsi="Times New Roman" w:cs="Times New Roman"/>
          <w:sz w:val="24"/>
          <w:szCs w:val="24"/>
          <w:lang w:eastAsia="uk-UA"/>
        </w:rPr>
        <w:t xml:space="preserve"> нього та його дружини були грошові активи, джерелом яких були кошти</w:t>
      </w:r>
      <w:r w:rsidR="00042838" w:rsidRPr="00C13562">
        <w:rPr>
          <w:rFonts w:ascii="Times New Roman" w:eastAsia="Times New Roman" w:hAnsi="Times New Roman" w:cs="Times New Roman"/>
          <w:sz w:val="24"/>
          <w:szCs w:val="24"/>
          <w:lang w:eastAsia="uk-UA"/>
        </w:rPr>
        <w:t>,</w:t>
      </w:r>
      <w:r w:rsidR="00135FF8" w:rsidRPr="00C13562">
        <w:rPr>
          <w:rFonts w:ascii="Times New Roman" w:eastAsia="Times New Roman" w:hAnsi="Times New Roman" w:cs="Times New Roman"/>
          <w:sz w:val="24"/>
          <w:szCs w:val="24"/>
          <w:lang w:eastAsia="uk-UA"/>
        </w:rPr>
        <w:t xml:space="preserve"> отримані дружиною від зайняття підприємницькою діяльністю, доходи судді та кошти від відчуження рухомого майна, а саме автомобіля «VOLKSWAGEN TRANSPORTE</w:t>
      </w:r>
      <w:r w:rsidR="00042838" w:rsidRPr="00C13562">
        <w:rPr>
          <w:rFonts w:ascii="Times New Roman" w:eastAsia="Times New Roman" w:hAnsi="Times New Roman" w:cs="Times New Roman"/>
          <w:sz w:val="24"/>
          <w:szCs w:val="24"/>
          <w:lang w:eastAsia="uk-UA"/>
        </w:rPr>
        <w:t>R», які разом становили</w:t>
      </w:r>
      <w:r w:rsidR="00135FF8" w:rsidRPr="00C13562">
        <w:rPr>
          <w:rFonts w:ascii="Times New Roman" w:eastAsia="Times New Roman" w:hAnsi="Times New Roman" w:cs="Times New Roman"/>
          <w:sz w:val="24"/>
          <w:szCs w:val="24"/>
          <w:lang w:eastAsia="uk-UA"/>
        </w:rPr>
        <w:t xml:space="preserve"> суму, що не перевищувала 210 000 грн і не підлягала відображенню в декларації. Також суддя зазначив, що його дружина у І кварталі 2021 року отримала дохід в сумі</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110 700</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грн,</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частину</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якого</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було</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отримано</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04</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січня</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2021</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року</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як</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аванс</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в</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розмірі</w:t>
      </w:r>
      <w:r w:rsidR="00135FF8" w:rsidRPr="00753F76">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65 000 грн. Додатково суддя послався на те, що</w:t>
      </w:r>
      <w:r w:rsidR="00042838" w:rsidRPr="00C13562">
        <w:rPr>
          <w:rFonts w:ascii="Times New Roman" w:eastAsia="Times New Roman" w:hAnsi="Times New Roman" w:cs="Times New Roman"/>
          <w:sz w:val="24"/>
          <w:szCs w:val="24"/>
          <w:lang w:eastAsia="uk-UA"/>
        </w:rPr>
        <w:t>,</w:t>
      </w:r>
      <w:r w:rsidR="00135FF8" w:rsidRPr="00C13562">
        <w:rPr>
          <w:rFonts w:ascii="Times New Roman" w:eastAsia="Times New Roman" w:hAnsi="Times New Roman" w:cs="Times New Roman"/>
          <w:sz w:val="24"/>
          <w:szCs w:val="24"/>
          <w:lang w:eastAsia="uk-UA"/>
        </w:rPr>
        <w:t xml:space="preserve"> зважаючи на правовий статус нотаріуса, пункт 6 </w:t>
      </w:r>
      <w:r w:rsidR="00135FF8" w:rsidRPr="00C13562">
        <w:rPr>
          <w:rFonts w:ascii="Times New Roman" w:eastAsia="Times New Roman" w:hAnsi="Times New Roman" w:cs="Times New Roman"/>
          <w:bCs/>
          <w:sz w:val="24"/>
          <w:szCs w:val="24"/>
          <w:lang w:eastAsia="uk-UA"/>
        </w:rPr>
        <w:t>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w:t>
      </w:r>
      <w:r w:rsidR="00042838" w:rsidRPr="00C13562">
        <w:rPr>
          <w:rFonts w:ascii="Times New Roman" w:eastAsia="Times New Roman" w:hAnsi="Times New Roman" w:cs="Times New Roman"/>
          <w:sz w:val="24"/>
          <w:szCs w:val="24"/>
          <w:lang w:eastAsia="uk-UA"/>
        </w:rPr>
        <w:t> </w:t>
      </w:r>
      <w:r w:rsidR="00135FF8" w:rsidRPr="00C13562">
        <w:rPr>
          <w:rFonts w:ascii="Times New Roman" w:eastAsia="Times New Roman" w:hAnsi="Times New Roman" w:cs="Times New Roman"/>
          <w:bCs/>
          <w:sz w:val="24"/>
          <w:szCs w:val="24"/>
          <w:lang w:eastAsia="uk-UA"/>
        </w:rPr>
        <w:t>148</w:t>
      </w:r>
      <w:r w:rsidR="00FB4BF2" w:rsidRPr="00C13562">
        <w:rPr>
          <w:rFonts w:ascii="Times New Roman" w:eastAsia="Times New Roman" w:hAnsi="Times New Roman" w:cs="Times New Roman"/>
          <w:bCs/>
          <w:sz w:val="24"/>
          <w:szCs w:val="24"/>
          <w:lang w:eastAsia="uk-UA"/>
        </w:rPr>
        <w:t>,</w:t>
      </w:r>
      <w:r w:rsidR="00214CE6" w:rsidRPr="00C13562">
        <w:rPr>
          <w:rFonts w:ascii="Times New Roman" w:eastAsia="Times New Roman" w:hAnsi="Times New Roman" w:cs="Times New Roman"/>
          <w:sz w:val="24"/>
          <w:szCs w:val="24"/>
          <w:lang w:eastAsia="uk-UA"/>
        </w:rPr>
        <w:t xml:space="preserve"> не застосовується до відповідних </w:t>
      </w:r>
      <w:r w:rsidR="00135FF8" w:rsidRPr="00C13562">
        <w:rPr>
          <w:rFonts w:ascii="Times New Roman" w:eastAsia="Times New Roman" w:hAnsi="Times New Roman" w:cs="Times New Roman"/>
          <w:sz w:val="24"/>
          <w:szCs w:val="24"/>
          <w:lang w:eastAsia="uk-UA"/>
        </w:rPr>
        <w:t>відносин</w:t>
      </w:r>
      <w:r w:rsidR="00214CE6" w:rsidRPr="00C13562">
        <w:rPr>
          <w:rFonts w:ascii="Times New Roman" w:eastAsia="Times New Roman" w:hAnsi="Times New Roman" w:cs="Times New Roman"/>
          <w:sz w:val="24"/>
          <w:szCs w:val="24"/>
          <w:lang w:eastAsia="uk-UA"/>
        </w:rPr>
        <w:t xml:space="preserve"> з проведення розрахунків</w:t>
      </w:r>
      <w:r w:rsidR="00135FF8" w:rsidRPr="00C13562">
        <w:rPr>
          <w:rFonts w:ascii="Times New Roman" w:eastAsia="Times New Roman" w:hAnsi="Times New Roman" w:cs="Times New Roman"/>
          <w:sz w:val="24"/>
          <w:szCs w:val="24"/>
          <w:lang w:eastAsia="uk-UA"/>
        </w:rPr>
        <w:t>.</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Надаючи оцінку викладеним обставинам, Комісія виходить з того, що відповідно до пункту 8 статті 46 Закону України «Про запобігання корупції»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Розмір прожиткового мінімуму, встановленого для працездатних осіб станом на 01 січня</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2020 року</w:t>
      </w:r>
      <w:r w:rsidR="008064B2"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 xml:space="preserve"> становив 2 102 грн, відпов</w:t>
      </w:r>
      <w:r w:rsidR="008064B2" w:rsidRPr="00C13562">
        <w:rPr>
          <w:rFonts w:ascii="Times New Roman" w:eastAsia="Times New Roman" w:hAnsi="Times New Roman" w:cs="Times New Roman"/>
          <w:sz w:val="24"/>
          <w:szCs w:val="24"/>
          <w:lang w:eastAsia="uk-UA"/>
        </w:rPr>
        <w:t>ідно, поріг декларування становив</w:t>
      </w:r>
      <w:r w:rsidRPr="00C13562">
        <w:rPr>
          <w:rFonts w:ascii="Times New Roman" w:eastAsia="Times New Roman" w:hAnsi="Times New Roman" w:cs="Times New Roman"/>
          <w:sz w:val="24"/>
          <w:szCs w:val="24"/>
          <w:lang w:eastAsia="uk-UA"/>
        </w:rPr>
        <w:t xml:space="preserve"> 105 100 грн на кожного з подружжя, що обумовлює вірогідність наявності в подружжя коштів у розмірі до 210</w:t>
      </w:r>
      <w:r w:rsidR="00753F76">
        <w:rPr>
          <w:rFonts w:ascii="Times New Roman" w:eastAsia="Times New Roman" w:hAnsi="Times New Roman" w:cs="Times New Roman"/>
          <w:sz w:val="24"/>
          <w:szCs w:val="24"/>
          <w:lang w:eastAsia="uk-UA"/>
        </w:rPr>
        <w:t> </w:t>
      </w:r>
      <w:r w:rsidRPr="00C13562">
        <w:rPr>
          <w:rFonts w:ascii="Times New Roman" w:eastAsia="Times New Roman" w:hAnsi="Times New Roman" w:cs="Times New Roman"/>
          <w:sz w:val="24"/>
          <w:szCs w:val="24"/>
          <w:lang w:eastAsia="uk-UA"/>
        </w:rPr>
        <w:t>200</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грн бе</w:t>
      </w:r>
      <w:r w:rsidR="008064B2" w:rsidRPr="00C13562">
        <w:rPr>
          <w:rFonts w:ascii="Times New Roman" w:eastAsia="Times New Roman" w:hAnsi="Times New Roman" w:cs="Times New Roman"/>
          <w:sz w:val="24"/>
          <w:szCs w:val="24"/>
          <w:lang w:eastAsia="uk-UA"/>
        </w:rPr>
        <w:t>з необхідності їх відображення в</w:t>
      </w:r>
      <w:r w:rsidRPr="00C13562">
        <w:rPr>
          <w:rFonts w:ascii="Times New Roman" w:eastAsia="Times New Roman" w:hAnsi="Times New Roman" w:cs="Times New Roman"/>
          <w:sz w:val="24"/>
          <w:szCs w:val="24"/>
          <w:lang w:eastAsia="uk-UA"/>
        </w:rPr>
        <w:t xml:space="preserve"> декларації особи, уповноваженої на виконання функцій держави або місцевого самоврядування</w:t>
      </w:r>
      <w:r w:rsidR="008064B2"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 xml:space="preserve"> за 2020 рік.</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lastRenderedPageBreak/>
        <w:t>Водночас Комісія критично оцінює інформацію</w:t>
      </w:r>
      <w:r w:rsidR="008064B2"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 xml:space="preserve"> відобра</w:t>
      </w:r>
      <w:r w:rsidR="008064B2" w:rsidRPr="00C13562">
        <w:rPr>
          <w:rFonts w:ascii="Times New Roman" w:eastAsia="Times New Roman" w:hAnsi="Times New Roman" w:cs="Times New Roman"/>
          <w:sz w:val="24"/>
          <w:szCs w:val="24"/>
          <w:lang w:eastAsia="uk-UA"/>
        </w:rPr>
        <w:t>жену в</w:t>
      </w:r>
      <w:r w:rsidR="00587EE6" w:rsidRPr="00C13562">
        <w:rPr>
          <w:rFonts w:ascii="Times New Roman" w:eastAsia="Times New Roman" w:hAnsi="Times New Roman" w:cs="Times New Roman"/>
          <w:sz w:val="24"/>
          <w:szCs w:val="24"/>
          <w:lang w:eastAsia="uk-UA"/>
        </w:rPr>
        <w:t xml:space="preserve"> наданій суддею копії </w:t>
      </w:r>
      <w:proofErr w:type="spellStart"/>
      <w:r w:rsidR="00587EE6" w:rsidRPr="00C13562">
        <w:rPr>
          <w:rFonts w:ascii="Times New Roman" w:eastAsia="Times New Roman" w:hAnsi="Times New Roman" w:cs="Times New Roman"/>
          <w:sz w:val="24"/>
          <w:szCs w:val="24"/>
          <w:lang w:eastAsia="uk-UA"/>
        </w:rPr>
        <w:t>акта</w:t>
      </w:r>
      <w:proofErr w:type="spellEnd"/>
      <w:r w:rsidRPr="00C13562">
        <w:rPr>
          <w:rFonts w:ascii="Times New Roman" w:eastAsia="Times New Roman" w:hAnsi="Times New Roman" w:cs="Times New Roman"/>
          <w:sz w:val="24"/>
          <w:szCs w:val="24"/>
          <w:lang w:eastAsia="uk-UA"/>
        </w:rPr>
        <w:t xml:space="preserve"> виконаних робіт від</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31</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березня</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2021</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року як документа, що підтверджує отримання дружиною саме 04</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січня</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2021</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року авансу в розмірі 65 000 грн, з огляду на таке.</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Згідно з актом, складеним між дружиною судді (ФОП) та матір’ю судді (приватним нотаріусом), роботи виконувалися в період з 01 березня 2021 року до 31 березня 2021 року на підставі договору від</w:t>
      </w:r>
      <w:r w:rsidR="00753F76">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11 січня 2019 року, вартість робіт становила 75 000 грн, з яких 65 000</w:t>
      </w:r>
      <w:r w:rsidR="008064B2" w:rsidRPr="00C13562">
        <w:rPr>
          <w:rFonts w:ascii="Times New Roman" w:eastAsia="Times New Roman" w:hAnsi="Times New Roman" w:cs="Times New Roman"/>
          <w:sz w:val="24"/>
          <w:szCs w:val="24"/>
          <w:lang w:eastAsia="uk-UA"/>
        </w:rPr>
        <w:t> </w:t>
      </w:r>
      <w:r w:rsidRPr="00C13562">
        <w:rPr>
          <w:rFonts w:ascii="Times New Roman" w:eastAsia="Times New Roman" w:hAnsi="Times New Roman" w:cs="Times New Roman"/>
          <w:sz w:val="24"/>
          <w:szCs w:val="24"/>
          <w:lang w:eastAsia="uk-UA"/>
        </w:rPr>
        <w:t>грн сплачено як аванс 04 січня 2021 року.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C13562">
        <w:rPr>
          <w:rFonts w:ascii="Times New Roman" w:eastAsia="Times New Roman" w:hAnsi="Times New Roman" w:cs="Times New Roman"/>
          <w:spacing w:val="-2"/>
          <w:sz w:val="24"/>
          <w:szCs w:val="24"/>
          <w:lang w:eastAsia="uk-UA"/>
        </w:rPr>
        <w:t>Відповідно до відомостей з Державного реєстру фізичних осіб – платників податків дружина судді в січні 2021 року отримала доходи в сумі 1 700 грн від Управління соціального захисту населення Яворівської районної державної адміністрації Львівської о</w:t>
      </w:r>
      <w:r w:rsidR="008064B2" w:rsidRPr="00C13562">
        <w:rPr>
          <w:rFonts w:ascii="Times New Roman" w:eastAsia="Times New Roman" w:hAnsi="Times New Roman" w:cs="Times New Roman"/>
          <w:spacing w:val="-2"/>
          <w:sz w:val="24"/>
          <w:szCs w:val="24"/>
          <w:lang w:eastAsia="uk-UA"/>
        </w:rPr>
        <w:t>бласті та в сумі 1 300 грн від т</w:t>
      </w:r>
      <w:r w:rsidRPr="00C13562">
        <w:rPr>
          <w:rFonts w:ascii="Times New Roman" w:eastAsia="Times New Roman" w:hAnsi="Times New Roman" w:cs="Times New Roman"/>
          <w:spacing w:val="-2"/>
          <w:sz w:val="24"/>
          <w:szCs w:val="24"/>
          <w:lang w:eastAsia="uk-UA"/>
        </w:rPr>
        <w:t>овариства з обмеженою відповідальністю «КМК ЗАХІД», інших доходів у січні 2021 року нею не отримано. Згідно з інформацією із вказаного реєстру дружина судді отримала дохід у сумі 75 000 грн від матері судді саме у березні 2021 року.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uk-UA"/>
        </w:rPr>
      </w:pPr>
      <w:r w:rsidRPr="00C13562">
        <w:rPr>
          <w:rFonts w:ascii="Times New Roman" w:eastAsia="Times New Roman" w:hAnsi="Times New Roman" w:cs="Times New Roman"/>
          <w:sz w:val="24"/>
          <w:szCs w:val="24"/>
          <w:lang w:eastAsia="uk-UA"/>
        </w:rPr>
        <w:t xml:space="preserve">Ураховуючи викладене, Комісія констатує наявність очевидної невідповідності щодо часу отримання дружиною судді доходу в зазначеному розмірі, з підстав вимог норм пункту 6 </w:t>
      </w:r>
      <w:r w:rsidRPr="00C13562">
        <w:rPr>
          <w:rFonts w:ascii="Times New Roman" w:eastAsia="Times New Roman" w:hAnsi="Times New Roman" w:cs="Times New Roman"/>
          <w:bCs/>
          <w:sz w:val="24"/>
          <w:szCs w:val="24"/>
          <w:lang w:eastAsia="uk-UA"/>
        </w:rPr>
        <w:t>Положення про ведення касових операцій у національній валюті в Україні, затвердженого Постановою Правління Національного банку України від 29.12.2017 № 148, які застосовуються до вказаних правовідносин, оскільки учасником розрахунків є фізична особа – під</w:t>
      </w:r>
      <w:r w:rsidR="008064B2" w:rsidRPr="00C13562">
        <w:rPr>
          <w:rFonts w:ascii="Times New Roman" w:eastAsia="Times New Roman" w:hAnsi="Times New Roman" w:cs="Times New Roman"/>
          <w:bCs/>
          <w:sz w:val="24"/>
          <w:szCs w:val="24"/>
          <w:lang w:eastAsia="uk-UA"/>
        </w:rPr>
        <w:t>приємець (дружина судді). Проте</w:t>
      </w:r>
      <w:r w:rsidRPr="00C13562">
        <w:rPr>
          <w:rFonts w:ascii="Times New Roman" w:eastAsia="Times New Roman" w:hAnsi="Times New Roman" w:cs="Times New Roman"/>
          <w:bCs/>
          <w:sz w:val="24"/>
          <w:szCs w:val="24"/>
          <w:lang w:eastAsia="uk-UA"/>
        </w:rPr>
        <w:t xml:space="preserve"> сама по собі наявність порушень законодавства в частині обігу готівкових коштів </w:t>
      </w:r>
      <w:r w:rsidR="009B4FBD" w:rsidRPr="00C13562">
        <w:rPr>
          <w:rFonts w:ascii="Times New Roman" w:eastAsia="Times New Roman" w:hAnsi="Times New Roman" w:cs="Times New Roman"/>
          <w:bCs/>
          <w:sz w:val="24"/>
          <w:szCs w:val="24"/>
          <w:lang w:eastAsia="uk-UA"/>
        </w:rPr>
        <w:t>між членами родини</w:t>
      </w:r>
      <w:r w:rsidRPr="00C13562">
        <w:rPr>
          <w:rFonts w:ascii="Times New Roman" w:eastAsia="Times New Roman" w:hAnsi="Times New Roman" w:cs="Times New Roman"/>
          <w:bCs/>
          <w:sz w:val="24"/>
          <w:szCs w:val="24"/>
          <w:lang w:eastAsia="uk-UA"/>
        </w:rPr>
        <w:t xml:space="preserve"> не є підставою для висновку про наявність підстав для визнання судді таким, що не відповідає займаній посаді. </w:t>
      </w:r>
    </w:p>
    <w:p w:rsidR="005E7E0F" w:rsidRPr="00C13562" w:rsidRDefault="009B4FBD"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bCs/>
          <w:sz w:val="24"/>
          <w:szCs w:val="24"/>
          <w:lang w:eastAsia="uk-UA"/>
        </w:rPr>
        <w:t>С</w:t>
      </w:r>
      <w:r w:rsidR="00987E84" w:rsidRPr="00C13562">
        <w:rPr>
          <w:rFonts w:ascii="Times New Roman" w:eastAsia="Times New Roman" w:hAnsi="Times New Roman" w:cs="Times New Roman"/>
          <w:bCs/>
          <w:sz w:val="24"/>
          <w:szCs w:val="24"/>
          <w:lang w:eastAsia="uk-UA"/>
        </w:rPr>
        <w:t>лід відмі</w:t>
      </w:r>
      <w:r w:rsidR="00135FF8" w:rsidRPr="00C13562">
        <w:rPr>
          <w:rFonts w:ascii="Times New Roman" w:eastAsia="Times New Roman" w:hAnsi="Times New Roman" w:cs="Times New Roman"/>
          <w:bCs/>
          <w:sz w:val="24"/>
          <w:szCs w:val="24"/>
          <w:lang w:eastAsia="uk-UA"/>
        </w:rPr>
        <w:t xml:space="preserve">тити, що </w:t>
      </w:r>
      <w:r w:rsidR="00135FF8" w:rsidRPr="00C13562">
        <w:rPr>
          <w:rFonts w:ascii="Times New Roman" w:eastAsia="Times New Roman" w:hAnsi="Times New Roman" w:cs="Times New Roman"/>
          <w:sz w:val="24"/>
          <w:szCs w:val="24"/>
          <w:lang w:eastAsia="uk-UA"/>
        </w:rPr>
        <w:t xml:space="preserve">після реєстрації дружиною судді права власності </w:t>
      </w:r>
      <w:r w:rsidR="00135FF8" w:rsidRPr="00C13562">
        <w:rPr>
          <w:rFonts w:ascii="Times New Roman" w:eastAsia="Times New Roman" w:hAnsi="Times New Roman" w:cs="Times New Roman"/>
          <w:bCs/>
          <w:sz w:val="24"/>
          <w:szCs w:val="24"/>
          <w:lang w:eastAsia="uk-UA"/>
        </w:rPr>
        <w:t xml:space="preserve">на автомобіль </w:t>
      </w:r>
      <w:r w:rsidR="00135FF8"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AUDI Q5»</w:t>
      </w:r>
      <w:r w:rsidR="00BF5980" w:rsidRPr="00C13562">
        <w:rPr>
          <w:rFonts w:ascii="Times New Roman" w:eastAsia="Times New Roman" w:hAnsi="Times New Roman" w:cs="Times New Roman"/>
          <w:sz w:val="24"/>
          <w:szCs w:val="24"/>
          <w:lang w:eastAsia="uk-UA"/>
        </w:rPr>
        <w:t xml:space="preserve"> на нього</w:t>
      </w:r>
      <w:r w:rsidR="00135FF8" w:rsidRPr="00C13562">
        <w:rPr>
          <w:rFonts w:ascii="Times New Roman" w:eastAsia="Times New Roman" w:hAnsi="Times New Roman" w:cs="Times New Roman"/>
          <w:sz w:val="24"/>
          <w:szCs w:val="24"/>
          <w:lang w:eastAsia="uk-UA"/>
        </w:rPr>
        <w:t xml:space="preserve"> розповсюджується правовий режим спільної сумісної власності, оскільки при його придбанні використано</w:t>
      </w:r>
      <w:r w:rsidRPr="00C13562">
        <w:rPr>
          <w:rFonts w:ascii="Times New Roman" w:eastAsia="Times New Roman" w:hAnsi="Times New Roman" w:cs="Times New Roman"/>
          <w:sz w:val="24"/>
          <w:szCs w:val="24"/>
          <w:lang w:eastAsia="uk-UA"/>
        </w:rPr>
        <w:t>, у</w:t>
      </w:r>
      <w:r w:rsidR="00135FF8" w:rsidRPr="00C13562">
        <w:rPr>
          <w:rFonts w:ascii="Times New Roman" w:eastAsia="Times New Roman" w:hAnsi="Times New Roman" w:cs="Times New Roman"/>
          <w:sz w:val="24"/>
          <w:szCs w:val="24"/>
          <w:lang w:eastAsia="uk-UA"/>
        </w:rPr>
        <w:t xml:space="preserve"> тому числі</w:t>
      </w:r>
      <w:r w:rsidRPr="00C13562">
        <w:rPr>
          <w:rFonts w:ascii="Times New Roman" w:eastAsia="Times New Roman" w:hAnsi="Times New Roman" w:cs="Times New Roman"/>
          <w:sz w:val="24"/>
          <w:szCs w:val="24"/>
          <w:lang w:eastAsia="uk-UA"/>
        </w:rPr>
        <w:t>,</w:t>
      </w:r>
      <w:r w:rsidR="00135FF8" w:rsidRPr="00C13562">
        <w:rPr>
          <w:rFonts w:ascii="Times New Roman" w:eastAsia="Times New Roman" w:hAnsi="Times New Roman" w:cs="Times New Roman"/>
          <w:sz w:val="24"/>
          <w:szCs w:val="24"/>
          <w:lang w:eastAsia="uk-UA"/>
        </w:rPr>
        <w:t xml:space="preserve"> кошти, які є спільною сумісною власністю судді та його дружини. Тому суддя зобов’язаний був вжити розумних заходів для з’ясування джерела походження коштів у дружини, які нею отримано як</w:t>
      </w:r>
      <w:bookmarkStart w:id="3" w:name="_Hlk181621465"/>
      <w:r w:rsidR="00C12514" w:rsidRPr="00C13562">
        <w:rPr>
          <w:rFonts w:ascii="Times New Roman" w:eastAsia="Times New Roman" w:hAnsi="Times New Roman" w:cs="Times New Roman"/>
          <w:sz w:val="24"/>
          <w:szCs w:val="24"/>
          <w:lang w:eastAsia="uk-UA"/>
        </w:rPr>
        <w:t xml:space="preserve"> фізичною особою – підприємцем. П</w:t>
      </w:r>
      <w:r w:rsidRPr="00C13562">
        <w:rPr>
          <w:rFonts w:ascii="Times New Roman" w:eastAsia="Times New Roman" w:hAnsi="Times New Roman" w:cs="Times New Roman"/>
          <w:sz w:val="24"/>
          <w:szCs w:val="24"/>
          <w:lang w:eastAsia="uk-UA"/>
        </w:rPr>
        <w:t>роте</w:t>
      </w:r>
      <w:r w:rsidR="00BF5980" w:rsidRPr="00C13562">
        <w:rPr>
          <w:rFonts w:ascii="Times New Roman" w:eastAsia="Times New Roman" w:hAnsi="Times New Roman" w:cs="Times New Roman"/>
          <w:sz w:val="24"/>
          <w:szCs w:val="24"/>
          <w:lang w:eastAsia="uk-UA"/>
        </w:rPr>
        <w:t xml:space="preserve"> с</w:t>
      </w:r>
      <w:r w:rsidR="00135FF8" w:rsidRPr="00C13562">
        <w:rPr>
          <w:rFonts w:ascii="Times New Roman" w:eastAsia="Times New Roman" w:hAnsi="Times New Roman" w:cs="Times New Roman"/>
          <w:sz w:val="24"/>
          <w:szCs w:val="24"/>
          <w:lang w:eastAsia="uk-UA"/>
        </w:rPr>
        <w:t>уддею не надано Комісії пояснень, як</w:t>
      </w:r>
      <w:r w:rsidR="00BF5980" w:rsidRPr="00C13562">
        <w:rPr>
          <w:rFonts w:ascii="Times New Roman" w:eastAsia="Times New Roman" w:hAnsi="Times New Roman" w:cs="Times New Roman"/>
          <w:sz w:val="24"/>
          <w:szCs w:val="24"/>
          <w:lang w:eastAsia="uk-UA"/>
        </w:rPr>
        <w:t>і б підтверджувалися належними доказами</w:t>
      </w:r>
      <w:r w:rsidR="00D551AB" w:rsidRPr="00C13562">
        <w:rPr>
          <w:rFonts w:ascii="Times New Roman" w:eastAsia="Times New Roman" w:hAnsi="Times New Roman" w:cs="Times New Roman"/>
          <w:sz w:val="24"/>
          <w:szCs w:val="24"/>
          <w:lang w:eastAsia="uk-UA"/>
        </w:rPr>
        <w:t xml:space="preserve"> щодо</w:t>
      </w:r>
      <w:r w:rsidR="00135FF8" w:rsidRPr="00C13562">
        <w:rPr>
          <w:rFonts w:ascii="Times New Roman" w:eastAsia="Times New Roman" w:hAnsi="Times New Roman" w:cs="Times New Roman"/>
          <w:sz w:val="24"/>
          <w:szCs w:val="24"/>
          <w:lang w:eastAsia="uk-UA"/>
        </w:rPr>
        <w:t xml:space="preserve"> наявності джерел </w:t>
      </w:r>
      <w:r w:rsidR="00D551AB" w:rsidRPr="00C13562">
        <w:rPr>
          <w:rFonts w:ascii="Times New Roman" w:eastAsia="Times New Roman" w:hAnsi="Times New Roman" w:cs="Times New Roman"/>
          <w:sz w:val="24"/>
          <w:szCs w:val="24"/>
          <w:lang w:eastAsia="uk-UA"/>
        </w:rPr>
        <w:t xml:space="preserve">для </w:t>
      </w:r>
      <w:r w:rsidR="00135FF8" w:rsidRPr="00C13562">
        <w:rPr>
          <w:rFonts w:ascii="Times New Roman" w:eastAsia="Times New Roman" w:hAnsi="Times New Roman" w:cs="Times New Roman"/>
          <w:sz w:val="24"/>
          <w:szCs w:val="24"/>
          <w:lang w:eastAsia="uk-UA"/>
        </w:rPr>
        <w:t>акуму</w:t>
      </w:r>
      <w:r w:rsidRPr="00C13562">
        <w:rPr>
          <w:rFonts w:ascii="Times New Roman" w:eastAsia="Times New Roman" w:hAnsi="Times New Roman" w:cs="Times New Roman"/>
          <w:sz w:val="24"/>
          <w:szCs w:val="24"/>
          <w:lang w:eastAsia="uk-UA"/>
        </w:rPr>
        <w:t xml:space="preserve">лювання достатньої суми коштів </w:t>
      </w:r>
      <w:r w:rsidR="00135FF8" w:rsidRPr="00C13562">
        <w:rPr>
          <w:rFonts w:ascii="Times New Roman" w:eastAsia="Times New Roman" w:hAnsi="Times New Roman" w:cs="Times New Roman"/>
          <w:sz w:val="24"/>
          <w:szCs w:val="24"/>
          <w:lang w:eastAsia="uk-UA"/>
        </w:rPr>
        <w:t>для придбання дружиною автомобіля «AUDI Q5» вартістю 2</w:t>
      </w:r>
      <w:r w:rsidR="00D551AB" w:rsidRPr="00C13562">
        <w:rPr>
          <w:rFonts w:ascii="Times New Roman" w:eastAsia="Times New Roman" w:hAnsi="Times New Roman" w:cs="Times New Roman"/>
          <w:sz w:val="24"/>
          <w:szCs w:val="24"/>
          <w:lang w:eastAsia="uk-UA"/>
        </w:rPr>
        <w:t>54 644 грн. З викладених підстав Комісія у складі колегії</w:t>
      </w:r>
      <w:r w:rsidR="00135FF8" w:rsidRPr="00C13562">
        <w:rPr>
          <w:rFonts w:ascii="Times New Roman" w:eastAsia="Times New Roman" w:hAnsi="Times New Roman" w:cs="Times New Roman"/>
          <w:sz w:val="24"/>
          <w:szCs w:val="24"/>
          <w:lang w:eastAsia="uk-UA"/>
        </w:rPr>
        <w:t xml:space="preserve"> дійшла висновку про наявність обґрунтованого сумніву щодо законності джерел</w:t>
      </w:r>
      <w:r w:rsidRPr="00C13562">
        <w:rPr>
          <w:rFonts w:ascii="Times New Roman" w:eastAsia="Times New Roman" w:hAnsi="Times New Roman" w:cs="Times New Roman"/>
          <w:sz w:val="24"/>
          <w:szCs w:val="24"/>
          <w:lang w:eastAsia="uk-UA"/>
        </w:rPr>
        <w:t xml:space="preserve"> походження вказаного майна, який</w:t>
      </w:r>
      <w:r w:rsidR="00135FF8" w:rsidRPr="00C13562">
        <w:rPr>
          <w:rFonts w:ascii="Times New Roman" w:eastAsia="Times New Roman" w:hAnsi="Times New Roman" w:cs="Times New Roman"/>
          <w:sz w:val="24"/>
          <w:szCs w:val="24"/>
          <w:lang w:eastAsia="uk-UA"/>
        </w:rPr>
        <w:t xml:space="preserve"> суддею </w:t>
      </w:r>
      <w:r w:rsidR="00D551AB" w:rsidRPr="00C13562">
        <w:rPr>
          <w:rFonts w:ascii="Times New Roman" w:eastAsia="Times New Roman" w:hAnsi="Times New Roman" w:cs="Times New Roman"/>
          <w:sz w:val="24"/>
          <w:szCs w:val="24"/>
          <w:lang w:eastAsia="uk-UA"/>
        </w:rPr>
        <w:t xml:space="preserve">в повній мірі </w:t>
      </w:r>
      <w:r w:rsidR="00135FF8" w:rsidRPr="00C13562">
        <w:rPr>
          <w:rFonts w:ascii="Times New Roman" w:eastAsia="Times New Roman" w:hAnsi="Times New Roman" w:cs="Times New Roman"/>
          <w:sz w:val="24"/>
          <w:szCs w:val="24"/>
          <w:lang w:eastAsia="uk-UA"/>
        </w:rPr>
        <w:t xml:space="preserve">не спростовано. </w:t>
      </w:r>
    </w:p>
    <w:p w:rsidR="00F03418" w:rsidRPr="00C13562" w:rsidRDefault="00E5129B" w:rsidP="00CD451B">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t xml:space="preserve">Згідно з </w:t>
      </w:r>
      <w:r w:rsidR="005E7E0F" w:rsidRPr="00C13562">
        <w:rPr>
          <w:rFonts w:ascii="Times New Roman" w:eastAsia="Times New Roman" w:hAnsi="Times New Roman" w:cs="Times New Roman"/>
          <w:spacing w:val="-4"/>
          <w:sz w:val="24"/>
          <w:szCs w:val="24"/>
          <w:lang w:eastAsia="uk-UA"/>
        </w:rPr>
        <w:t>рішення</w:t>
      </w:r>
      <w:r w:rsidRPr="00C13562">
        <w:rPr>
          <w:rFonts w:ascii="Times New Roman" w:eastAsia="Times New Roman" w:hAnsi="Times New Roman" w:cs="Times New Roman"/>
          <w:spacing w:val="-4"/>
          <w:sz w:val="24"/>
          <w:szCs w:val="24"/>
          <w:lang w:eastAsia="uk-UA"/>
        </w:rPr>
        <w:t>м</w:t>
      </w:r>
      <w:r w:rsidR="005E7E0F" w:rsidRPr="00C13562">
        <w:rPr>
          <w:rFonts w:ascii="Times New Roman" w:eastAsia="Times New Roman" w:hAnsi="Times New Roman" w:cs="Times New Roman"/>
          <w:spacing w:val="-4"/>
          <w:sz w:val="24"/>
          <w:szCs w:val="24"/>
          <w:lang w:eastAsia="uk-UA"/>
        </w:rPr>
        <w:t xml:space="preserve"> </w:t>
      </w:r>
      <w:r w:rsidR="005E7E0F" w:rsidRPr="00C13562">
        <w:rPr>
          <w:rFonts w:ascii="Times New Roman" w:hAnsi="Times New Roman" w:cs="Times New Roman"/>
          <w:spacing w:val="-4"/>
          <w:sz w:val="24"/>
          <w:szCs w:val="24"/>
          <w:shd w:val="clear" w:color="auto" w:fill="FFFFFF"/>
        </w:rPr>
        <w:t>Комісії у складі колегії від</w:t>
      </w:r>
      <w:r w:rsidR="00753F76">
        <w:rPr>
          <w:rFonts w:ascii="Times New Roman" w:hAnsi="Times New Roman" w:cs="Times New Roman"/>
          <w:spacing w:val="-4"/>
          <w:sz w:val="24"/>
          <w:szCs w:val="24"/>
          <w:shd w:val="clear" w:color="auto" w:fill="FFFFFF"/>
        </w:rPr>
        <w:t xml:space="preserve"> </w:t>
      </w:r>
      <w:r w:rsidR="005E7E0F" w:rsidRPr="00C13562">
        <w:rPr>
          <w:rFonts w:ascii="Times New Roman" w:hAnsi="Times New Roman" w:cs="Times New Roman"/>
          <w:spacing w:val="-4"/>
          <w:sz w:val="24"/>
          <w:szCs w:val="24"/>
          <w:shd w:val="clear" w:color="auto" w:fill="FFFFFF"/>
        </w:rPr>
        <w:t>0</w:t>
      </w:r>
      <w:r w:rsidRPr="00C13562">
        <w:rPr>
          <w:rFonts w:ascii="Times New Roman" w:hAnsi="Times New Roman" w:cs="Times New Roman"/>
          <w:spacing w:val="-4"/>
          <w:sz w:val="24"/>
          <w:szCs w:val="24"/>
          <w:shd w:val="clear" w:color="auto" w:fill="FFFFFF"/>
        </w:rPr>
        <w:t xml:space="preserve">8 серпня 2024 року № 121/ко-24 про </w:t>
      </w:r>
      <w:r w:rsidR="00F03418" w:rsidRPr="00C13562">
        <w:rPr>
          <w:rFonts w:ascii="Times New Roman" w:eastAsia="Times New Roman" w:hAnsi="Times New Roman" w:cs="Times New Roman"/>
          <w:spacing w:val="-4"/>
          <w:sz w:val="24"/>
          <w:szCs w:val="24"/>
          <w:lang w:eastAsia="uk-UA"/>
        </w:rPr>
        <w:t>обставини</w:t>
      </w:r>
      <w:r w:rsidRPr="00C13562">
        <w:rPr>
          <w:rFonts w:ascii="Times New Roman" w:eastAsia="Times New Roman" w:hAnsi="Times New Roman" w:cs="Times New Roman"/>
          <w:spacing w:val="-4"/>
          <w:sz w:val="24"/>
          <w:szCs w:val="24"/>
          <w:lang w:eastAsia="uk-UA"/>
        </w:rPr>
        <w:t>, що можуть</w:t>
      </w:r>
      <w:r w:rsidR="00F03418" w:rsidRPr="00C13562">
        <w:rPr>
          <w:rFonts w:ascii="Times New Roman" w:eastAsia="Times New Roman" w:hAnsi="Times New Roman" w:cs="Times New Roman"/>
          <w:spacing w:val="-4"/>
          <w:sz w:val="24"/>
          <w:szCs w:val="24"/>
          <w:lang w:eastAsia="uk-UA"/>
        </w:rPr>
        <w:t xml:space="preserve"> свідчити про порушення суддею законодавства у сфері запобігання корупції, </w:t>
      </w:r>
      <w:r w:rsidR="006E057D" w:rsidRPr="00C13562">
        <w:rPr>
          <w:rFonts w:ascii="Times New Roman" w:eastAsia="Times New Roman" w:hAnsi="Times New Roman" w:cs="Times New Roman"/>
          <w:spacing w:val="-4"/>
          <w:sz w:val="24"/>
          <w:szCs w:val="24"/>
          <w:lang w:eastAsia="uk-UA"/>
        </w:rPr>
        <w:t xml:space="preserve">повідомлено </w:t>
      </w:r>
      <w:r w:rsidR="00F03418" w:rsidRPr="00C13562">
        <w:rPr>
          <w:rFonts w:ascii="Times New Roman" w:eastAsia="Times New Roman" w:hAnsi="Times New Roman" w:cs="Times New Roman"/>
          <w:spacing w:val="-4"/>
          <w:sz w:val="24"/>
          <w:szCs w:val="24"/>
          <w:lang w:eastAsia="uk-UA"/>
        </w:rPr>
        <w:t>Національне агентст</w:t>
      </w:r>
      <w:r w:rsidR="00B16BF6" w:rsidRPr="00C13562">
        <w:rPr>
          <w:rFonts w:ascii="Times New Roman" w:eastAsia="Times New Roman" w:hAnsi="Times New Roman" w:cs="Times New Roman"/>
          <w:spacing w:val="-4"/>
          <w:sz w:val="24"/>
          <w:szCs w:val="24"/>
          <w:lang w:eastAsia="uk-UA"/>
        </w:rPr>
        <w:t>во</w:t>
      </w:r>
      <w:r w:rsidR="00F03418" w:rsidRPr="00C13562">
        <w:rPr>
          <w:rFonts w:ascii="Times New Roman" w:eastAsia="Times New Roman" w:hAnsi="Times New Roman" w:cs="Times New Roman"/>
          <w:spacing w:val="-4"/>
          <w:sz w:val="24"/>
          <w:szCs w:val="24"/>
          <w:lang w:eastAsia="uk-UA"/>
        </w:rPr>
        <w:t>.</w:t>
      </w:r>
    </w:p>
    <w:bookmarkEnd w:id="3"/>
    <w:p w:rsidR="00345B77" w:rsidRPr="00C13562" w:rsidRDefault="00390492" w:rsidP="00CD451B">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eastAsia="Times New Roman" w:hAnsi="Times New Roman" w:cs="Times New Roman"/>
          <w:sz w:val="24"/>
          <w:szCs w:val="24"/>
          <w:lang w:eastAsia="uk-UA"/>
        </w:rPr>
        <w:t>До Комісії від Національного агентства надійшов лист від 11</w:t>
      </w:r>
      <w:r w:rsidR="00753F76">
        <w:rPr>
          <w:rFonts w:ascii="Times New Roman" w:eastAsia="Calibri"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вересня</w:t>
      </w:r>
      <w:r w:rsidR="00753F76">
        <w:rPr>
          <w:rFonts w:ascii="Times New Roman" w:eastAsia="Calibri"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 xml:space="preserve">2024 року № </w:t>
      </w:r>
      <w:r w:rsidRPr="00C13562">
        <w:rPr>
          <w:rFonts w:ascii="Times New Roman" w:eastAsia="Calibri" w:hAnsi="Times New Roman" w:cs="Times New Roman"/>
          <w:sz w:val="24"/>
          <w:szCs w:val="24"/>
          <w:lang w:eastAsia="uk-UA"/>
        </w:rPr>
        <w:t> </w:t>
      </w:r>
      <w:r w:rsidRPr="00C13562">
        <w:rPr>
          <w:rFonts w:ascii="Times New Roman" w:eastAsia="Times New Roman" w:hAnsi="Times New Roman" w:cs="Times New Roman"/>
          <w:sz w:val="24"/>
          <w:szCs w:val="24"/>
          <w:lang w:eastAsia="uk-UA"/>
        </w:rPr>
        <w:t>37-</w:t>
      </w:r>
      <w:r w:rsidR="0018566D" w:rsidRPr="00C13562">
        <w:rPr>
          <w:rFonts w:ascii="Times New Roman" w:eastAsia="Calibri" w:hAnsi="Times New Roman" w:cs="Times New Roman"/>
          <w:sz w:val="24"/>
          <w:szCs w:val="24"/>
          <w:lang w:eastAsia="uk-UA"/>
        </w:rPr>
        <w:t> </w:t>
      </w:r>
      <w:r w:rsidRPr="00C13562">
        <w:rPr>
          <w:rFonts w:ascii="Times New Roman" w:eastAsia="Times New Roman" w:hAnsi="Times New Roman" w:cs="Times New Roman"/>
          <w:sz w:val="24"/>
          <w:szCs w:val="24"/>
          <w:lang w:eastAsia="uk-UA"/>
        </w:rPr>
        <w:t>01/66621-24</w:t>
      </w:r>
      <w:r w:rsidR="00FB1028" w:rsidRPr="00C13562">
        <w:rPr>
          <w:rFonts w:ascii="Times New Roman" w:eastAsia="Times New Roman" w:hAnsi="Times New Roman" w:cs="Times New Roman"/>
          <w:sz w:val="24"/>
          <w:szCs w:val="24"/>
          <w:lang w:eastAsia="uk-UA"/>
        </w:rPr>
        <w:t>, у</w:t>
      </w:r>
      <w:r w:rsidRPr="00C13562">
        <w:rPr>
          <w:rFonts w:ascii="Times New Roman" w:eastAsia="Times New Roman" w:hAnsi="Times New Roman" w:cs="Times New Roman"/>
          <w:sz w:val="24"/>
          <w:szCs w:val="24"/>
          <w:lang w:eastAsia="uk-UA"/>
        </w:rPr>
        <w:t xml:space="preserve"> якому зазначено, що</w:t>
      </w:r>
      <w:r w:rsidR="00FB1028"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 xml:space="preserve"> </w:t>
      </w:r>
      <w:r w:rsidR="00FB1028" w:rsidRPr="00C13562">
        <w:rPr>
          <w:rFonts w:ascii="Times New Roman" w:eastAsia="Times New Roman" w:hAnsi="Times New Roman" w:cs="Times New Roman"/>
          <w:sz w:val="24"/>
          <w:szCs w:val="24"/>
          <w:lang w:eastAsia="uk-UA"/>
        </w:rPr>
        <w:t>ураховуючи відомості, які містяться в</w:t>
      </w:r>
      <w:r w:rsidR="00C94859" w:rsidRPr="00C13562">
        <w:rPr>
          <w:rFonts w:ascii="Times New Roman" w:eastAsia="Times New Roman" w:hAnsi="Times New Roman" w:cs="Times New Roman"/>
          <w:sz w:val="24"/>
          <w:szCs w:val="24"/>
          <w:lang w:eastAsia="uk-UA"/>
        </w:rPr>
        <w:t xml:space="preserve"> Державному реєстрі речових прав на нерухоме майно, Реєстрі прав власності на нерухоме майно, Єдиному державному реєстрі транспортних </w:t>
      </w:r>
      <w:r w:rsidR="00455B5C" w:rsidRPr="00C13562">
        <w:rPr>
          <w:rFonts w:ascii="Times New Roman" w:eastAsia="Times New Roman" w:hAnsi="Times New Roman" w:cs="Times New Roman"/>
          <w:sz w:val="24"/>
          <w:szCs w:val="24"/>
          <w:lang w:eastAsia="uk-UA"/>
        </w:rPr>
        <w:t>засобів</w:t>
      </w:r>
      <w:r w:rsidR="006E057D" w:rsidRPr="00C13562">
        <w:rPr>
          <w:rFonts w:ascii="Times New Roman" w:eastAsia="Times New Roman" w:hAnsi="Times New Roman" w:cs="Times New Roman"/>
          <w:sz w:val="24"/>
          <w:szCs w:val="24"/>
          <w:lang w:eastAsia="uk-UA"/>
        </w:rPr>
        <w:t>,</w:t>
      </w:r>
      <w:r w:rsidR="00455B5C" w:rsidRPr="00C13562">
        <w:rPr>
          <w:rFonts w:ascii="Times New Roman" w:eastAsia="Times New Roman" w:hAnsi="Times New Roman" w:cs="Times New Roman"/>
          <w:sz w:val="24"/>
          <w:szCs w:val="24"/>
          <w:lang w:eastAsia="uk-UA"/>
        </w:rPr>
        <w:t xml:space="preserve"> у рішенні </w:t>
      </w:r>
      <w:r w:rsidR="00FB1028" w:rsidRPr="00C13562">
        <w:rPr>
          <w:rFonts w:ascii="Times New Roman" w:eastAsia="Times New Roman" w:hAnsi="Times New Roman" w:cs="Times New Roman"/>
          <w:sz w:val="24"/>
          <w:szCs w:val="24"/>
          <w:lang w:eastAsia="uk-UA"/>
        </w:rPr>
        <w:t xml:space="preserve">Комісії від 08 серпня 2024 року </w:t>
      </w:r>
      <w:r w:rsidR="00455B5C" w:rsidRPr="00C13562">
        <w:rPr>
          <w:rFonts w:ascii="Times New Roman" w:hAnsi="Times New Roman" w:cs="Times New Roman"/>
          <w:sz w:val="24"/>
          <w:szCs w:val="24"/>
          <w:shd w:val="clear" w:color="auto" w:fill="FFFFFF"/>
        </w:rPr>
        <w:t>№ 121/ко-</w:t>
      </w:r>
      <w:r w:rsidR="00FB1028" w:rsidRPr="00C13562">
        <w:rPr>
          <w:rFonts w:ascii="Times New Roman" w:eastAsia="Calibri" w:hAnsi="Times New Roman" w:cs="Times New Roman"/>
          <w:sz w:val="24"/>
          <w:szCs w:val="24"/>
          <w:lang w:eastAsia="uk-UA"/>
        </w:rPr>
        <w:t> </w:t>
      </w:r>
      <w:r w:rsidR="00455B5C" w:rsidRPr="00C13562">
        <w:rPr>
          <w:rFonts w:ascii="Times New Roman" w:hAnsi="Times New Roman" w:cs="Times New Roman"/>
          <w:sz w:val="24"/>
          <w:szCs w:val="24"/>
          <w:shd w:val="clear" w:color="auto" w:fill="FFFFFF"/>
        </w:rPr>
        <w:t>24</w:t>
      </w:r>
      <w:r w:rsidR="00FB1028" w:rsidRPr="00C13562">
        <w:rPr>
          <w:rFonts w:ascii="Times New Roman" w:hAnsi="Times New Roman" w:cs="Times New Roman"/>
          <w:sz w:val="24"/>
          <w:szCs w:val="24"/>
          <w:shd w:val="clear" w:color="auto" w:fill="FFFFFF"/>
        </w:rPr>
        <w:t>,</w:t>
      </w:r>
      <w:r w:rsidR="00455B5C" w:rsidRPr="00C13562">
        <w:rPr>
          <w:rFonts w:ascii="Times New Roman" w:hAnsi="Times New Roman" w:cs="Times New Roman"/>
          <w:sz w:val="24"/>
          <w:szCs w:val="24"/>
          <w:shd w:val="clear" w:color="auto" w:fill="FFFFFF"/>
        </w:rPr>
        <w:t xml:space="preserve"> відсутні відомості про набуття активів після 28 листопада 2019 року, вартість яких перевищуватиме законні доходи Гуцала П.І. на суму 1</w:t>
      </w:r>
      <w:r w:rsidR="00DC27F3" w:rsidRPr="00C13562">
        <w:rPr>
          <w:rFonts w:ascii="Times New Roman" w:hAnsi="Times New Roman" w:cs="Times New Roman"/>
          <w:sz w:val="24"/>
          <w:szCs w:val="24"/>
          <w:shd w:val="clear" w:color="auto" w:fill="FFFFFF"/>
        </w:rPr>
        <w:t xml:space="preserve"> </w:t>
      </w:r>
      <w:r w:rsidR="00455B5C" w:rsidRPr="00C13562">
        <w:rPr>
          <w:rFonts w:ascii="Times New Roman" w:hAnsi="Times New Roman" w:cs="Times New Roman"/>
          <w:sz w:val="24"/>
          <w:szCs w:val="24"/>
          <w:shd w:val="clear" w:color="auto" w:fill="FFFFFF"/>
        </w:rPr>
        <w:t xml:space="preserve">003 500 грн. </w:t>
      </w:r>
      <w:r w:rsidR="006E057D" w:rsidRPr="00C13562">
        <w:rPr>
          <w:rFonts w:ascii="Times New Roman" w:hAnsi="Times New Roman" w:cs="Times New Roman"/>
          <w:spacing w:val="-4"/>
          <w:sz w:val="24"/>
          <w:szCs w:val="24"/>
        </w:rPr>
        <w:t>Тому</w:t>
      </w:r>
      <w:r w:rsidR="006E057D" w:rsidRPr="00C13562">
        <w:rPr>
          <w:rFonts w:ascii="Times New Roman" w:hAnsi="Times New Roman" w:cs="Times New Roman"/>
          <w:sz w:val="24"/>
          <w:szCs w:val="24"/>
          <w:shd w:val="clear" w:color="auto" w:fill="FFFFFF"/>
        </w:rPr>
        <w:t xml:space="preserve"> в</w:t>
      </w:r>
      <w:r w:rsidR="00455B5C" w:rsidRPr="00C13562">
        <w:rPr>
          <w:rFonts w:ascii="Times New Roman" w:hAnsi="Times New Roman" w:cs="Times New Roman"/>
          <w:sz w:val="24"/>
          <w:szCs w:val="24"/>
          <w:shd w:val="clear" w:color="auto" w:fill="FFFFFF"/>
        </w:rPr>
        <w:t xml:space="preserve"> Національного </w:t>
      </w:r>
      <w:r w:rsidR="00455B5C" w:rsidRPr="00C13562">
        <w:rPr>
          <w:rFonts w:ascii="Times New Roman" w:eastAsia="Times New Roman" w:hAnsi="Times New Roman" w:cs="Times New Roman"/>
          <w:sz w:val="24"/>
          <w:szCs w:val="24"/>
          <w:lang w:eastAsia="uk-UA"/>
        </w:rPr>
        <w:t>агентст</w:t>
      </w:r>
      <w:r w:rsidR="0018566D" w:rsidRPr="00C13562">
        <w:rPr>
          <w:rFonts w:ascii="Times New Roman" w:eastAsia="Times New Roman" w:hAnsi="Times New Roman" w:cs="Times New Roman"/>
          <w:sz w:val="24"/>
          <w:szCs w:val="24"/>
          <w:lang w:eastAsia="uk-UA"/>
        </w:rPr>
        <w:t>ва</w:t>
      </w:r>
      <w:r w:rsidR="00455B5C" w:rsidRPr="00C13562">
        <w:rPr>
          <w:rFonts w:ascii="Times New Roman" w:eastAsia="Times New Roman" w:hAnsi="Times New Roman" w:cs="Times New Roman"/>
          <w:sz w:val="24"/>
          <w:szCs w:val="24"/>
          <w:lang w:eastAsia="uk-UA"/>
        </w:rPr>
        <w:t xml:space="preserve"> </w:t>
      </w:r>
      <w:r w:rsidR="006E057D" w:rsidRPr="00C13562">
        <w:rPr>
          <w:rFonts w:ascii="Times New Roman" w:eastAsia="Times New Roman" w:hAnsi="Times New Roman" w:cs="Times New Roman"/>
          <w:sz w:val="24"/>
          <w:szCs w:val="24"/>
          <w:lang w:eastAsia="uk-UA"/>
        </w:rPr>
        <w:t xml:space="preserve">наразі </w:t>
      </w:r>
      <w:r w:rsidR="00455B5C" w:rsidRPr="00C13562">
        <w:rPr>
          <w:rFonts w:ascii="Times New Roman" w:eastAsia="Times New Roman" w:hAnsi="Times New Roman" w:cs="Times New Roman"/>
          <w:sz w:val="24"/>
          <w:szCs w:val="24"/>
          <w:lang w:eastAsia="uk-UA"/>
        </w:rPr>
        <w:t>відсутні підстави для реагування в межах прав та повноважень</w:t>
      </w:r>
      <w:r w:rsidR="00F26256" w:rsidRPr="00C13562">
        <w:rPr>
          <w:rFonts w:ascii="Times New Roman" w:eastAsia="Times New Roman" w:hAnsi="Times New Roman" w:cs="Times New Roman"/>
          <w:sz w:val="24"/>
          <w:szCs w:val="24"/>
          <w:lang w:eastAsia="uk-UA"/>
        </w:rPr>
        <w:t>, визначених статтями 11, 12 Закону України «Про запобігання корупції».</w:t>
      </w:r>
    </w:p>
    <w:p w:rsidR="00643CEC" w:rsidRPr="00C13562" w:rsidRDefault="00FB1028" w:rsidP="00CD451B">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hAnsi="Times New Roman" w:cs="Times New Roman"/>
          <w:sz w:val="24"/>
          <w:szCs w:val="24"/>
          <w:shd w:val="clear" w:color="auto" w:fill="FFFFFF"/>
        </w:rPr>
        <w:t xml:space="preserve">Водночас </w:t>
      </w:r>
      <w:r w:rsidR="00345B77" w:rsidRPr="00C13562">
        <w:rPr>
          <w:rFonts w:ascii="Times New Roman" w:hAnsi="Times New Roman" w:cs="Times New Roman"/>
          <w:sz w:val="24"/>
          <w:szCs w:val="24"/>
          <w:shd w:val="clear" w:color="auto" w:fill="FFFFFF"/>
        </w:rPr>
        <w:t>Комісією в межах процедури кваліфікаційного оцінювання з урахуванням мети і</w:t>
      </w:r>
      <w:r w:rsidR="004A3891" w:rsidRPr="00C13562">
        <w:rPr>
          <w:rFonts w:ascii="Times New Roman" w:hAnsi="Times New Roman" w:cs="Times New Roman"/>
          <w:sz w:val="24"/>
          <w:szCs w:val="24"/>
          <w:shd w:val="clear" w:color="auto" w:fill="FFFFFF"/>
        </w:rPr>
        <w:t xml:space="preserve"> завдань його проведення вказані обставини придбання автомобіля оцінюються</w:t>
      </w:r>
      <w:r w:rsidR="00345B77" w:rsidRPr="00C13562">
        <w:rPr>
          <w:rFonts w:ascii="Times New Roman" w:hAnsi="Times New Roman" w:cs="Times New Roman"/>
          <w:sz w:val="24"/>
          <w:szCs w:val="24"/>
          <w:shd w:val="clear" w:color="auto" w:fill="FFFFFF"/>
        </w:rPr>
        <w:t xml:space="preserve"> з погляду відповідності судді критеріям професійної етики та доброчесності.</w:t>
      </w:r>
    </w:p>
    <w:p w:rsidR="004B0E02" w:rsidRPr="00C13562" w:rsidRDefault="00643CEC"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 xml:space="preserve">Відповідно до пункту 4.7 </w:t>
      </w:r>
      <w:proofErr w:type="spellStart"/>
      <w:r w:rsidRPr="00C13562">
        <w:rPr>
          <w:rFonts w:ascii="Times New Roman" w:hAnsi="Times New Roman" w:cs="Times New Roman"/>
          <w:sz w:val="24"/>
          <w:szCs w:val="24"/>
        </w:rPr>
        <w:t>Бангалорських</w:t>
      </w:r>
      <w:proofErr w:type="spellEnd"/>
      <w:r w:rsidRPr="00C13562">
        <w:rPr>
          <w:rFonts w:ascii="Times New Roman" w:hAnsi="Times New Roman" w:cs="Times New Roman"/>
          <w:sz w:val="24"/>
          <w:szCs w:val="24"/>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4B0E02" w:rsidRPr="00C13562" w:rsidRDefault="00043563"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 xml:space="preserve">Статтею </w:t>
      </w:r>
      <w:r w:rsidR="004F2453" w:rsidRPr="00C13562">
        <w:rPr>
          <w:rFonts w:ascii="Times New Roman" w:hAnsi="Times New Roman" w:cs="Times New Roman"/>
          <w:sz w:val="24"/>
          <w:szCs w:val="24"/>
        </w:rPr>
        <w:t>3</w:t>
      </w:r>
      <w:r w:rsidR="00643CEC" w:rsidRPr="00C13562">
        <w:rPr>
          <w:rFonts w:ascii="Times New Roman" w:hAnsi="Times New Roman" w:cs="Times New Roman"/>
          <w:sz w:val="24"/>
          <w:szCs w:val="24"/>
        </w:rPr>
        <w:t xml:space="preserve"> Кодексу суддівської етики, затвердженого рішенням XI з’їзду суддів України від 22 лютого 2013 року</w:t>
      </w:r>
      <w:r w:rsidR="00F3219E" w:rsidRPr="00C13562">
        <w:rPr>
          <w:rFonts w:ascii="Times New Roman" w:hAnsi="Times New Roman" w:cs="Times New Roman"/>
          <w:sz w:val="24"/>
          <w:szCs w:val="24"/>
        </w:rPr>
        <w:t xml:space="preserve"> (який був чинний на момент придбання автомобіля)</w:t>
      </w:r>
      <w:r w:rsidRPr="00C13562">
        <w:rPr>
          <w:rFonts w:ascii="Times New Roman" w:hAnsi="Times New Roman" w:cs="Times New Roman"/>
          <w:sz w:val="24"/>
          <w:szCs w:val="24"/>
        </w:rPr>
        <w:t xml:space="preserve"> передбачено</w:t>
      </w:r>
      <w:r w:rsidR="00F3219E" w:rsidRPr="00C13562">
        <w:rPr>
          <w:rFonts w:ascii="Times New Roman" w:hAnsi="Times New Roman" w:cs="Times New Roman"/>
          <w:sz w:val="24"/>
          <w:szCs w:val="24"/>
        </w:rPr>
        <w:t>,</w:t>
      </w:r>
      <w:r w:rsidRPr="00C13562">
        <w:rPr>
          <w:rFonts w:ascii="Times New Roman" w:hAnsi="Times New Roman" w:cs="Times New Roman"/>
          <w:sz w:val="24"/>
          <w:szCs w:val="24"/>
        </w:rPr>
        <w:t xml:space="preserve"> що</w:t>
      </w:r>
      <w:r w:rsidR="00643CEC" w:rsidRPr="00C13562">
        <w:rPr>
          <w:rFonts w:ascii="Times New Roman" w:hAnsi="Times New Roman" w:cs="Times New Roman"/>
          <w:sz w:val="24"/>
          <w:szCs w:val="24"/>
        </w:rPr>
        <w:t xml:space="preserve"> суддя ма</w:t>
      </w:r>
      <w:r w:rsidRPr="00C13562">
        <w:rPr>
          <w:rFonts w:ascii="Times New Roman" w:hAnsi="Times New Roman" w:cs="Times New Roman"/>
          <w:sz w:val="24"/>
          <w:szCs w:val="24"/>
        </w:rPr>
        <w:t>є докладати всіх зусиль</w:t>
      </w:r>
      <w:r w:rsidR="00643CEC" w:rsidRPr="00C13562">
        <w:rPr>
          <w:rFonts w:ascii="Times New Roman" w:hAnsi="Times New Roman" w:cs="Times New Roman"/>
          <w:sz w:val="24"/>
          <w:szCs w:val="24"/>
        </w:rPr>
        <w:t>, щоб, на думку розсудливої, законослухняної та поінформованої людини, його поведінка була</w:t>
      </w:r>
      <w:r w:rsidR="004F2453" w:rsidRPr="00C13562">
        <w:rPr>
          <w:rFonts w:ascii="Times New Roman" w:hAnsi="Times New Roman" w:cs="Times New Roman"/>
          <w:sz w:val="24"/>
          <w:szCs w:val="24"/>
        </w:rPr>
        <w:t xml:space="preserve"> бездоганною.</w:t>
      </w:r>
    </w:p>
    <w:p w:rsidR="004F2453" w:rsidRPr="00C13562" w:rsidRDefault="00643CEC"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lastRenderedPageBreak/>
        <w:t>Згідно зі статтею 18 цього Кодексу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9F014F" w:rsidRPr="00C13562" w:rsidRDefault="009F014F" w:rsidP="00CD451B">
      <w:pPr>
        <w:shd w:val="clear" w:color="auto" w:fill="FFFFFF"/>
        <w:spacing w:after="0" w:line="240" w:lineRule="auto"/>
        <w:ind w:firstLine="709"/>
        <w:contextualSpacing/>
        <w:jc w:val="both"/>
        <w:rPr>
          <w:rFonts w:ascii="Times New Roman" w:hAnsi="Times New Roman" w:cs="Times New Roman"/>
          <w:spacing w:val="-4"/>
          <w:sz w:val="24"/>
          <w:szCs w:val="24"/>
        </w:rPr>
      </w:pPr>
      <w:r w:rsidRPr="00C13562">
        <w:rPr>
          <w:rFonts w:ascii="Times New Roman" w:hAnsi="Times New Roman" w:cs="Times New Roman"/>
          <w:spacing w:val="-4"/>
          <w:sz w:val="24"/>
          <w:szCs w:val="24"/>
        </w:rPr>
        <w:t xml:space="preserve">Комісія відзначає, що </w:t>
      </w:r>
      <w:r w:rsidR="009917C8" w:rsidRPr="00C13562">
        <w:rPr>
          <w:rFonts w:ascii="Times New Roman" w:hAnsi="Times New Roman" w:cs="Times New Roman"/>
          <w:spacing w:val="-4"/>
          <w:sz w:val="24"/>
          <w:szCs w:val="24"/>
        </w:rPr>
        <w:t xml:space="preserve">суддя </w:t>
      </w:r>
      <w:r w:rsidR="006C7F5B" w:rsidRPr="00C13562">
        <w:rPr>
          <w:rFonts w:ascii="Times New Roman" w:hAnsi="Times New Roman" w:cs="Times New Roman"/>
          <w:sz w:val="24"/>
          <w:szCs w:val="24"/>
          <w:shd w:val="clear" w:color="auto" w:fill="FFFFFF"/>
        </w:rPr>
        <w:t xml:space="preserve">не зміг надати переконливих пояснень </w:t>
      </w:r>
      <w:r w:rsidR="00FC1073" w:rsidRPr="00C13562">
        <w:rPr>
          <w:rFonts w:ascii="Times New Roman" w:eastAsia="Times New Roman" w:hAnsi="Times New Roman" w:cs="Times New Roman"/>
          <w:spacing w:val="-4"/>
          <w:sz w:val="24"/>
          <w:szCs w:val="24"/>
          <w:lang w:eastAsia="uk-UA"/>
        </w:rPr>
        <w:t xml:space="preserve">та </w:t>
      </w:r>
      <w:r w:rsidR="009D5713" w:rsidRPr="00C13562">
        <w:rPr>
          <w:rFonts w:ascii="Times New Roman" w:eastAsia="Times New Roman" w:hAnsi="Times New Roman" w:cs="Times New Roman"/>
          <w:spacing w:val="-4"/>
          <w:sz w:val="24"/>
          <w:szCs w:val="24"/>
          <w:lang w:eastAsia="uk-UA"/>
        </w:rPr>
        <w:t xml:space="preserve">належних </w:t>
      </w:r>
      <w:r w:rsidR="00FC1073" w:rsidRPr="00C13562">
        <w:rPr>
          <w:rFonts w:ascii="Times New Roman" w:eastAsia="Times New Roman" w:hAnsi="Times New Roman" w:cs="Times New Roman"/>
          <w:spacing w:val="-4"/>
          <w:sz w:val="24"/>
          <w:szCs w:val="24"/>
          <w:lang w:eastAsia="uk-UA"/>
        </w:rPr>
        <w:t>доказів</w:t>
      </w:r>
      <w:r w:rsidR="00327F71" w:rsidRPr="00C13562">
        <w:rPr>
          <w:rFonts w:ascii="Times New Roman" w:eastAsia="Times New Roman" w:hAnsi="Times New Roman" w:cs="Times New Roman"/>
          <w:spacing w:val="-4"/>
          <w:sz w:val="24"/>
          <w:szCs w:val="24"/>
          <w:lang w:eastAsia="uk-UA"/>
        </w:rPr>
        <w:t xml:space="preserve"> </w:t>
      </w:r>
      <w:r w:rsidR="009D5713" w:rsidRPr="00C13562">
        <w:rPr>
          <w:rFonts w:ascii="Times New Roman" w:hAnsi="Times New Roman" w:cs="Times New Roman"/>
          <w:spacing w:val="-4"/>
          <w:sz w:val="24"/>
          <w:szCs w:val="24"/>
        </w:rPr>
        <w:t>на підтверджен</w:t>
      </w:r>
      <w:r w:rsidR="00F65122" w:rsidRPr="00C13562">
        <w:rPr>
          <w:rFonts w:ascii="Times New Roman" w:hAnsi="Times New Roman" w:cs="Times New Roman"/>
          <w:spacing w:val="-4"/>
          <w:sz w:val="24"/>
          <w:szCs w:val="24"/>
        </w:rPr>
        <w:t>ня наявності у дружини коштів</w:t>
      </w:r>
      <w:r w:rsidR="009D5713" w:rsidRPr="00C13562">
        <w:rPr>
          <w:rFonts w:ascii="Times New Roman" w:hAnsi="Times New Roman" w:cs="Times New Roman"/>
          <w:spacing w:val="-4"/>
          <w:sz w:val="24"/>
          <w:szCs w:val="24"/>
        </w:rPr>
        <w:t xml:space="preserve"> </w:t>
      </w:r>
      <w:r w:rsidR="00327F71" w:rsidRPr="00C13562">
        <w:rPr>
          <w:rFonts w:ascii="Times New Roman" w:hAnsi="Times New Roman" w:cs="Times New Roman"/>
          <w:spacing w:val="-4"/>
          <w:sz w:val="24"/>
          <w:szCs w:val="24"/>
          <w:shd w:val="clear" w:color="auto" w:fill="FFFFFF"/>
        </w:rPr>
        <w:t>для придбання</w:t>
      </w:r>
      <w:r w:rsidR="00753F76">
        <w:rPr>
          <w:rFonts w:ascii="Times New Roman" w:hAnsi="Times New Roman" w:cs="Times New Roman"/>
          <w:spacing w:val="-4"/>
          <w:sz w:val="24"/>
          <w:szCs w:val="24"/>
          <w:shd w:val="clear" w:color="auto" w:fill="FFFFFF"/>
        </w:rPr>
        <w:t xml:space="preserve"> </w:t>
      </w:r>
      <w:r w:rsidR="00327F71" w:rsidRPr="00C13562">
        <w:rPr>
          <w:rFonts w:ascii="Times New Roman" w:eastAsia="Times New Roman" w:hAnsi="Times New Roman" w:cs="Times New Roman"/>
          <w:spacing w:val="-4"/>
          <w:sz w:val="24"/>
          <w:szCs w:val="24"/>
          <w:lang w:eastAsia="uk-UA"/>
        </w:rPr>
        <w:t xml:space="preserve">автомобіля «AUDI Q5» 2011 року випуску, </w:t>
      </w:r>
      <w:r w:rsidRPr="00C13562">
        <w:rPr>
          <w:rFonts w:ascii="Times New Roman" w:hAnsi="Times New Roman" w:cs="Times New Roman"/>
          <w:spacing w:val="-4"/>
          <w:sz w:val="24"/>
          <w:szCs w:val="24"/>
          <w:shd w:val="clear" w:color="auto" w:fill="FFFFFF"/>
        </w:rPr>
        <w:t>а отже, законність активів, використаних</w:t>
      </w:r>
      <w:r w:rsidR="00327F71" w:rsidRPr="00C13562">
        <w:rPr>
          <w:rFonts w:ascii="Times New Roman" w:hAnsi="Times New Roman" w:cs="Times New Roman"/>
          <w:spacing w:val="-4"/>
          <w:sz w:val="24"/>
          <w:szCs w:val="24"/>
          <w:shd w:val="clear" w:color="auto" w:fill="FFFFFF"/>
        </w:rPr>
        <w:t xml:space="preserve"> членом сім’ї судді</w:t>
      </w:r>
      <w:r w:rsidRPr="00C13562">
        <w:rPr>
          <w:rFonts w:ascii="Times New Roman" w:hAnsi="Times New Roman" w:cs="Times New Roman"/>
          <w:spacing w:val="-4"/>
          <w:sz w:val="24"/>
          <w:szCs w:val="24"/>
          <w:shd w:val="clear" w:color="auto" w:fill="FFFFFF"/>
        </w:rPr>
        <w:t xml:space="preserve"> </w:t>
      </w:r>
      <w:r w:rsidR="00DF2E7D" w:rsidRPr="00C13562">
        <w:rPr>
          <w:rFonts w:ascii="Times New Roman" w:hAnsi="Times New Roman" w:cs="Times New Roman"/>
          <w:spacing w:val="-4"/>
          <w:sz w:val="24"/>
          <w:szCs w:val="24"/>
          <w:shd w:val="clear" w:color="auto" w:fill="FFFFFF"/>
        </w:rPr>
        <w:t>для придбання</w:t>
      </w:r>
      <w:r w:rsidR="00FB1192" w:rsidRPr="00C13562">
        <w:rPr>
          <w:rFonts w:ascii="Times New Roman" w:hAnsi="Times New Roman" w:cs="Times New Roman"/>
          <w:spacing w:val="-4"/>
          <w:sz w:val="24"/>
          <w:szCs w:val="24"/>
          <w:shd w:val="clear" w:color="auto" w:fill="FFFFFF"/>
        </w:rPr>
        <w:t xml:space="preserve"> транспортного засобу</w:t>
      </w:r>
      <w:r w:rsidRPr="00C13562">
        <w:rPr>
          <w:rFonts w:ascii="Times New Roman" w:hAnsi="Times New Roman" w:cs="Times New Roman"/>
          <w:spacing w:val="-4"/>
          <w:sz w:val="24"/>
          <w:szCs w:val="24"/>
          <w:shd w:val="clear" w:color="auto" w:fill="FFFFFF"/>
        </w:rPr>
        <w:t>, викликає обґрунтований сумнів.</w:t>
      </w:r>
    </w:p>
    <w:p w:rsidR="00643CEC" w:rsidRPr="00C13562" w:rsidRDefault="00FB1192"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eastAsia="Times New Roman" w:hAnsi="Times New Roman" w:cs="Times New Roman"/>
          <w:sz w:val="24"/>
          <w:szCs w:val="24"/>
          <w:lang w:eastAsia="uk-UA"/>
        </w:rPr>
        <w:t>З огляду на обставини, які були встановлені при проведенні кваліфікаційного оцін</w:t>
      </w:r>
      <w:r w:rsidR="00E350AA" w:rsidRPr="00C13562">
        <w:rPr>
          <w:rFonts w:ascii="Times New Roman" w:eastAsia="Times New Roman" w:hAnsi="Times New Roman" w:cs="Times New Roman"/>
          <w:sz w:val="24"/>
          <w:szCs w:val="24"/>
          <w:lang w:eastAsia="uk-UA"/>
        </w:rPr>
        <w:t>ювання судді, Комісія доходить висновку</w:t>
      </w:r>
      <w:r w:rsidR="004F2453" w:rsidRPr="00C13562">
        <w:rPr>
          <w:rFonts w:ascii="Times New Roman" w:hAnsi="Times New Roman" w:cs="Times New Roman"/>
          <w:sz w:val="24"/>
          <w:szCs w:val="24"/>
        </w:rPr>
        <w:t xml:space="preserve">, </w:t>
      </w:r>
      <w:r w:rsidRPr="00C13562">
        <w:rPr>
          <w:rFonts w:ascii="Times New Roman" w:hAnsi="Times New Roman" w:cs="Times New Roman"/>
          <w:sz w:val="24"/>
          <w:szCs w:val="24"/>
        </w:rPr>
        <w:t xml:space="preserve">що </w:t>
      </w:r>
      <w:r w:rsidR="004F2453" w:rsidRPr="00C13562">
        <w:rPr>
          <w:rFonts w:ascii="Times New Roman" w:hAnsi="Times New Roman" w:cs="Times New Roman"/>
          <w:sz w:val="24"/>
          <w:szCs w:val="24"/>
        </w:rPr>
        <w:t>надані суддею Гуц</w:t>
      </w:r>
      <w:r w:rsidR="00DE7475" w:rsidRPr="00C13562">
        <w:rPr>
          <w:rFonts w:ascii="Times New Roman" w:hAnsi="Times New Roman" w:cs="Times New Roman"/>
          <w:sz w:val="24"/>
          <w:szCs w:val="24"/>
        </w:rPr>
        <w:t>алом П.І. пояснення</w:t>
      </w:r>
      <w:r w:rsidR="004F2453" w:rsidRPr="00C13562">
        <w:rPr>
          <w:rFonts w:ascii="Times New Roman" w:hAnsi="Times New Roman" w:cs="Times New Roman"/>
          <w:sz w:val="24"/>
          <w:szCs w:val="24"/>
        </w:rPr>
        <w:t xml:space="preserve"> свідчать про невжиття достатніх зусиль для того, щоб бути поінформованим про майн</w:t>
      </w:r>
      <w:r w:rsidR="00DE7475" w:rsidRPr="00C13562">
        <w:rPr>
          <w:rFonts w:ascii="Times New Roman" w:hAnsi="Times New Roman" w:cs="Times New Roman"/>
          <w:sz w:val="24"/>
          <w:szCs w:val="24"/>
        </w:rPr>
        <w:t>ові інтереси членів своєї сім’ї в наведеній частині.</w:t>
      </w:r>
    </w:p>
    <w:p w:rsidR="00390492" w:rsidRPr="00C13562" w:rsidRDefault="00DF2E7D" w:rsidP="00CD451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hAnsi="Times New Roman" w:cs="Times New Roman"/>
          <w:sz w:val="24"/>
          <w:szCs w:val="24"/>
          <w:shd w:val="clear" w:color="auto" w:fill="FFFFFF"/>
        </w:rPr>
        <w:t>Проте</w:t>
      </w:r>
      <w:r w:rsidR="00E350AA" w:rsidRPr="00C13562">
        <w:rPr>
          <w:rFonts w:ascii="Times New Roman" w:hAnsi="Times New Roman" w:cs="Times New Roman"/>
          <w:sz w:val="24"/>
          <w:szCs w:val="24"/>
          <w:shd w:val="clear" w:color="auto" w:fill="FFFFFF"/>
        </w:rPr>
        <w:t xml:space="preserve"> </w:t>
      </w:r>
      <w:r w:rsidR="00390492" w:rsidRPr="00C13562">
        <w:rPr>
          <w:rFonts w:ascii="Times New Roman" w:hAnsi="Times New Roman" w:cs="Times New Roman"/>
          <w:sz w:val="24"/>
          <w:szCs w:val="24"/>
          <w:shd w:val="clear" w:color="auto" w:fill="FFFFFF"/>
        </w:rPr>
        <w:t>Комісія у пленарному складі погоджується з мотивами рішення, ухваленого колегією, та зазначає, що досліджені обставини не є підст</w:t>
      </w:r>
      <w:r w:rsidR="00A56153" w:rsidRPr="00C13562">
        <w:rPr>
          <w:rFonts w:ascii="Times New Roman" w:hAnsi="Times New Roman" w:cs="Times New Roman"/>
          <w:sz w:val="24"/>
          <w:szCs w:val="24"/>
          <w:shd w:val="clear" w:color="auto" w:fill="FFFFFF"/>
        </w:rPr>
        <w:t>авою для обґрунтованого висновку про</w:t>
      </w:r>
      <w:r w:rsidR="00390492" w:rsidRPr="00C13562">
        <w:rPr>
          <w:rFonts w:ascii="Times New Roman" w:hAnsi="Times New Roman" w:cs="Times New Roman"/>
          <w:sz w:val="24"/>
          <w:szCs w:val="24"/>
          <w:shd w:val="clear" w:color="auto" w:fill="FFFFFF"/>
        </w:rPr>
        <w:t xml:space="preserve"> </w:t>
      </w:r>
      <w:r w:rsidR="00A56153" w:rsidRPr="00C13562">
        <w:rPr>
          <w:rFonts w:ascii="Times New Roman" w:hAnsi="Times New Roman" w:cs="Times New Roman"/>
          <w:sz w:val="24"/>
          <w:szCs w:val="24"/>
          <w:shd w:val="clear" w:color="auto" w:fill="FFFFFF"/>
        </w:rPr>
        <w:t>невідповідність</w:t>
      </w:r>
      <w:r w:rsidR="00390492" w:rsidRPr="00C13562">
        <w:rPr>
          <w:rFonts w:ascii="Times New Roman" w:hAnsi="Times New Roman" w:cs="Times New Roman"/>
          <w:sz w:val="24"/>
          <w:szCs w:val="24"/>
          <w:shd w:val="clear" w:color="auto" w:fill="FFFFFF"/>
        </w:rPr>
        <w:t xml:space="preserve"> судді критеріям профе</w:t>
      </w:r>
      <w:r w:rsidRPr="00C13562">
        <w:rPr>
          <w:rFonts w:ascii="Times New Roman" w:hAnsi="Times New Roman" w:cs="Times New Roman"/>
          <w:sz w:val="24"/>
          <w:szCs w:val="24"/>
          <w:shd w:val="clear" w:color="auto" w:fill="FFFFFF"/>
        </w:rPr>
        <w:t>сійної етики та доброчесності,</w:t>
      </w:r>
      <w:r w:rsidR="00390492" w:rsidRPr="00C13562">
        <w:rPr>
          <w:rFonts w:ascii="Times New Roman" w:hAnsi="Times New Roman" w:cs="Times New Roman"/>
          <w:sz w:val="24"/>
          <w:szCs w:val="24"/>
          <w:shd w:val="clear" w:color="auto" w:fill="FFFFFF"/>
        </w:rPr>
        <w:t xml:space="preserve"> </w:t>
      </w:r>
      <w:r w:rsidR="00A56153" w:rsidRPr="00C13562">
        <w:rPr>
          <w:rFonts w:ascii="Times New Roman" w:hAnsi="Times New Roman" w:cs="Times New Roman"/>
          <w:sz w:val="24"/>
          <w:szCs w:val="24"/>
          <w:shd w:val="clear" w:color="auto" w:fill="FFFFFF"/>
        </w:rPr>
        <w:t xml:space="preserve">їх </w:t>
      </w:r>
      <w:r w:rsidR="00DE7475" w:rsidRPr="00C13562">
        <w:rPr>
          <w:rFonts w:ascii="Times New Roman" w:hAnsi="Times New Roman" w:cs="Times New Roman"/>
          <w:sz w:val="24"/>
          <w:szCs w:val="24"/>
          <w:shd w:val="clear" w:color="auto" w:fill="FFFFFF"/>
        </w:rPr>
        <w:t>належним чином</w:t>
      </w:r>
      <w:r w:rsidR="00390492" w:rsidRPr="00C13562">
        <w:rPr>
          <w:rFonts w:ascii="Times New Roman" w:hAnsi="Times New Roman" w:cs="Times New Roman"/>
          <w:sz w:val="24"/>
          <w:szCs w:val="24"/>
          <w:shd w:val="clear" w:color="auto" w:fill="FFFFFF"/>
        </w:rPr>
        <w:t xml:space="preserve"> врахов</w:t>
      </w:r>
      <w:r w:rsidR="00A56153" w:rsidRPr="00C13562">
        <w:rPr>
          <w:rFonts w:ascii="Times New Roman" w:hAnsi="Times New Roman" w:cs="Times New Roman"/>
          <w:sz w:val="24"/>
          <w:szCs w:val="24"/>
          <w:shd w:val="clear" w:color="auto" w:fill="FFFFFF"/>
        </w:rPr>
        <w:t>ано</w:t>
      </w:r>
      <w:r w:rsidR="00390492" w:rsidRPr="00C13562">
        <w:rPr>
          <w:rFonts w:ascii="Times New Roman" w:hAnsi="Times New Roman" w:cs="Times New Roman"/>
          <w:sz w:val="24"/>
          <w:szCs w:val="24"/>
          <w:shd w:val="clear" w:color="auto" w:fill="FFFFFF"/>
        </w:rPr>
        <w:t xml:space="preserve"> колегією при визначенні балів за результатами </w:t>
      </w:r>
      <w:r w:rsidR="00E350AA" w:rsidRPr="00C13562">
        <w:rPr>
          <w:rFonts w:ascii="Times New Roman" w:hAnsi="Times New Roman" w:cs="Times New Roman"/>
          <w:sz w:val="24"/>
          <w:szCs w:val="24"/>
          <w:shd w:val="clear" w:color="auto" w:fill="FFFFFF"/>
        </w:rPr>
        <w:t xml:space="preserve">проведення відповідного етапу </w:t>
      </w:r>
      <w:r w:rsidR="00390492" w:rsidRPr="00C13562">
        <w:rPr>
          <w:rFonts w:ascii="Times New Roman" w:hAnsi="Times New Roman" w:cs="Times New Roman"/>
          <w:sz w:val="24"/>
          <w:szCs w:val="24"/>
          <w:shd w:val="clear" w:color="auto" w:fill="FFFFFF"/>
        </w:rPr>
        <w:t>кваліфікаційного оцінювання судді.</w:t>
      </w:r>
    </w:p>
    <w:p w:rsidR="00135FF8" w:rsidRPr="00C13562" w:rsidRDefault="00DF2E7D" w:rsidP="00CD451B">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C13562">
        <w:rPr>
          <w:rFonts w:ascii="Times New Roman" w:eastAsia="Times New Roman" w:hAnsi="Times New Roman" w:cs="Times New Roman"/>
          <w:spacing w:val="2"/>
          <w:sz w:val="24"/>
          <w:szCs w:val="24"/>
          <w:lang w:eastAsia="uk-UA"/>
        </w:rPr>
        <w:t>У Висновку ГРД у</w:t>
      </w:r>
      <w:r w:rsidR="00135FF8" w:rsidRPr="00C13562">
        <w:rPr>
          <w:rFonts w:ascii="Times New Roman" w:eastAsia="Times New Roman" w:hAnsi="Times New Roman" w:cs="Times New Roman"/>
          <w:spacing w:val="2"/>
          <w:sz w:val="24"/>
          <w:szCs w:val="24"/>
          <w:lang w:eastAsia="uk-UA"/>
        </w:rPr>
        <w:t xml:space="preserve"> новій редакції </w:t>
      </w:r>
      <w:r w:rsidRPr="00C13562">
        <w:rPr>
          <w:rFonts w:ascii="Times New Roman" w:eastAsia="Times New Roman" w:hAnsi="Times New Roman" w:cs="Times New Roman"/>
          <w:spacing w:val="2"/>
          <w:sz w:val="24"/>
          <w:szCs w:val="24"/>
          <w:lang w:eastAsia="uk-UA"/>
        </w:rPr>
        <w:t xml:space="preserve">також </w:t>
      </w:r>
      <w:r w:rsidR="00135FF8" w:rsidRPr="00C13562">
        <w:rPr>
          <w:rFonts w:ascii="Times New Roman" w:eastAsia="Times New Roman" w:hAnsi="Times New Roman" w:cs="Times New Roman"/>
          <w:spacing w:val="2"/>
          <w:sz w:val="24"/>
          <w:szCs w:val="24"/>
          <w:lang w:eastAsia="uk-UA"/>
        </w:rPr>
        <w:t>зазначено, що суддя та його дружина 20 листопада</w:t>
      </w:r>
      <w:r w:rsidR="00FC28BD">
        <w:rPr>
          <w:rFonts w:ascii="Times New Roman" w:eastAsia="Times New Roman" w:hAnsi="Times New Roman" w:cs="Times New Roman"/>
          <w:spacing w:val="2"/>
          <w:sz w:val="24"/>
          <w:szCs w:val="24"/>
          <w:lang w:eastAsia="uk-UA"/>
        </w:rPr>
        <w:t xml:space="preserve"> </w:t>
      </w:r>
      <w:r w:rsidR="00135FF8" w:rsidRPr="00C13562">
        <w:rPr>
          <w:rFonts w:ascii="Times New Roman" w:eastAsia="Times New Roman" w:hAnsi="Times New Roman" w:cs="Times New Roman"/>
          <w:spacing w:val="2"/>
          <w:sz w:val="24"/>
          <w:szCs w:val="24"/>
          <w:lang w:eastAsia="uk-UA"/>
        </w:rPr>
        <w:t xml:space="preserve">2015 року набули у власність автомобіль «MAZDA 3» 2005 року випуску за ціною 149 000 грн. На думку ГРД, вказану ціну було визначено з наміром уникнути фінансового моніторингу цієї операції, оскільки в період </w:t>
      </w:r>
      <w:r w:rsidRPr="00C13562">
        <w:rPr>
          <w:rFonts w:ascii="Times New Roman" w:eastAsia="Times New Roman" w:hAnsi="Times New Roman" w:cs="Times New Roman"/>
          <w:spacing w:val="2"/>
          <w:sz w:val="24"/>
          <w:szCs w:val="24"/>
          <w:lang w:eastAsia="uk-UA"/>
        </w:rPr>
        <w:t>і</w:t>
      </w:r>
      <w:r w:rsidR="00135FF8" w:rsidRPr="00C13562">
        <w:rPr>
          <w:rFonts w:ascii="Times New Roman" w:eastAsia="Times New Roman" w:hAnsi="Times New Roman" w:cs="Times New Roman"/>
          <w:spacing w:val="2"/>
          <w:sz w:val="24"/>
          <w:szCs w:val="24"/>
          <w:lang w:eastAsia="uk-UA"/>
        </w:rPr>
        <w:t>з середини 2013 року до початку 2017 року діяв ліміт на готівкові розрахунки фізичних осіб між собою за договорами купівлі-</w:t>
      </w:r>
      <w:r w:rsidR="00306B1E" w:rsidRPr="00C13562">
        <w:rPr>
          <w:rFonts w:ascii="Times New Roman" w:eastAsia="Times New Roman" w:hAnsi="Times New Roman" w:cs="Times New Roman"/>
          <w:spacing w:val="2"/>
          <w:sz w:val="24"/>
          <w:szCs w:val="24"/>
          <w:lang w:eastAsia="uk-UA"/>
        </w:rPr>
        <w:t> </w:t>
      </w:r>
      <w:r w:rsidR="00135FF8" w:rsidRPr="00C13562">
        <w:rPr>
          <w:rFonts w:ascii="Times New Roman" w:eastAsia="Times New Roman" w:hAnsi="Times New Roman" w:cs="Times New Roman"/>
          <w:spacing w:val="2"/>
          <w:sz w:val="24"/>
          <w:szCs w:val="24"/>
          <w:lang w:eastAsia="uk-UA"/>
        </w:rPr>
        <w:t>продажу, що не підлягали обов’язковому фінансовому моніторингу, у розмірі 150 000 грн.</w:t>
      </w:r>
      <w:r w:rsidRPr="00C13562">
        <w:rPr>
          <w:rFonts w:ascii="Times New Roman" w:eastAsia="Times New Roman" w:hAnsi="Times New Roman" w:cs="Times New Roman"/>
          <w:spacing w:val="2"/>
          <w:sz w:val="24"/>
          <w:szCs w:val="24"/>
          <w:lang w:eastAsia="uk-UA"/>
        </w:rPr>
        <w:t xml:space="preserve"> Водночас</w:t>
      </w:r>
      <w:r w:rsidR="00135FF8" w:rsidRPr="00C13562">
        <w:rPr>
          <w:rFonts w:ascii="Times New Roman" w:eastAsia="Times New Roman" w:hAnsi="Times New Roman" w:cs="Times New Roman"/>
          <w:spacing w:val="2"/>
          <w:sz w:val="24"/>
          <w:szCs w:val="24"/>
          <w:lang w:eastAsia="uk-UA"/>
        </w:rPr>
        <w:t xml:space="preserve"> 08</w:t>
      </w:r>
      <w:r w:rsidR="00FC28BD">
        <w:rPr>
          <w:rFonts w:ascii="Times New Roman" w:eastAsia="Times New Roman" w:hAnsi="Times New Roman" w:cs="Times New Roman"/>
          <w:spacing w:val="2"/>
          <w:sz w:val="24"/>
          <w:szCs w:val="24"/>
          <w:lang w:eastAsia="uk-UA"/>
        </w:rPr>
        <w:t xml:space="preserve"> </w:t>
      </w:r>
      <w:r w:rsidR="00135FF8" w:rsidRPr="00C13562">
        <w:rPr>
          <w:rFonts w:ascii="Times New Roman" w:eastAsia="Times New Roman" w:hAnsi="Times New Roman" w:cs="Times New Roman"/>
          <w:spacing w:val="2"/>
          <w:sz w:val="24"/>
          <w:szCs w:val="24"/>
          <w:lang w:eastAsia="uk-UA"/>
        </w:rPr>
        <w:t>серпня</w:t>
      </w:r>
      <w:r w:rsidR="00FC28BD">
        <w:rPr>
          <w:rFonts w:ascii="Times New Roman" w:eastAsia="Times New Roman" w:hAnsi="Times New Roman" w:cs="Times New Roman"/>
          <w:spacing w:val="2"/>
          <w:sz w:val="24"/>
          <w:szCs w:val="24"/>
          <w:lang w:eastAsia="uk-UA"/>
        </w:rPr>
        <w:t xml:space="preserve"> </w:t>
      </w:r>
      <w:r w:rsidR="00135FF8" w:rsidRPr="00C13562">
        <w:rPr>
          <w:rFonts w:ascii="Times New Roman" w:eastAsia="Times New Roman" w:hAnsi="Times New Roman" w:cs="Times New Roman"/>
          <w:spacing w:val="2"/>
          <w:sz w:val="24"/>
          <w:szCs w:val="24"/>
          <w:lang w:eastAsia="uk-UA"/>
        </w:rPr>
        <w:t>2017</w:t>
      </w:r>
      <w:r w:rsidR="00FC28BD">
        <w:rPr>
          <w:rFonts w:ascii="Times New Roman" w:eastAsia="Times New Roman" w:hAnsi="Times New Roman" w:cs="Times New Roman"/>
          <w:spacing w:val="2"/>
          <w:sz w:val="24"/>
          <w:szCs w:val="24"/>
          <w:lang w:eastAsia="uk-UA"/>
        </w:rPr>
        <w:t xml:space="preserve"> </w:t>
      </w:r>
      <w:r w:rsidR="00135FF8" w:rsidRPr="00C13562">
        <w:rPr>
          <w:rFonts w:ascii="Times New Roman" w:eastAsia="Times New Roman" w:hAnsi="Times New Roman" w:cs="Times New Roman"/>
          <w:spacing w:val="2"/>
          <w:sz w:val="24"/>
          <w:szCs w:val="24"/>
          <w:lang w:eastAsia="uk-UA"/>
        </w:rPr>
        <w:t>року вказаний автомобіль відчужено за 156 795 грн. На думку ГРД, зазначену ціну купівлі було вказано з метою не досягти лім</w:t>
      </w:r>
      <w:r w:rsidR="006E6928" w:rsidRPr="00C13562">
        <w:rPr>
          <w:rFonts w:ascii="Times New Roman" w:eastAsia="Times New Roman" w:hAnsi="Times New Roman" w:cs="Times New Roman"/>
          <w:spacing w:val="2"/>
          <w:sz w:val="24"/>
          <w:szCs w:val="24"/>
          <w:lang w:eastAsia="uk-UA"/>
        </w:rPr>
        <w:t>іту для розрахунку й</w:t>
      </w:r>
      <w:r w:rsidR="00135FF8" w:rsidRPr="00C13562">
        <w:rPr>
          <w:rFonts w:ascii="Times New Roman" w:eastAsia="Times New Roman" w:hAnsi="Times New Roman" w:cs="Times New Roman"/>
          <w:spacing w:val="2"/>
          <w:sz w:val="24"/>
          <w:szCs w:val="24"/>
          <w:lang w:eastAsia="uk-UA"/>
        </w:rPr>
        <w:t xml:space="preserve"> реальна ціна відрізнялася від </w:t>
      </w:r>
      <w:r w:rsidR="006E6928" w:rsidRPr="00C13562">
        <w:rPr>
          <w:rFonts w:ascii="Times New Roman" w:eastAsia="Times New Roman" w:hAnsi="Times New Roman" w:cs="Times New Roman"/>
          <w:spacing w:val="2"/>
          <w:sz w:val="24"/>
          <w:szCs w:val="24"/>
          <w:lang w:eastAsia="uk-UA"/>
        </w:rPr>
        <w:t>вказаної в</w:t>
      </w:r>
      <w:r w:rsidR="00135FF8" w:rsidRPr="00C13562">
        <w:rPr>
          <w:rFonts w:ascii="Times New Roman" w:eastAsia="Times New Roman" w:hAnsi="Times New Roman" w:cs="Times New Roman"/>
          <w:spacing w:val="2"/>
          <w:sz w:val="24"/>
          <w:szCs w:val="24"/>
          <w:lang w:eastAsia="uk-UA"/>
        </w:rPr>
        <w:t xml:space="preserve"> договорі.</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На с</w:t>
      </w:r>
      <w:r w:rsidR="006E6928" w:rsidRPr="00C13562">
        <w:rPr>
          <w:rFonts w:ascii="Times New Roman" w:eastAsia="Times New Roman" w:hAnsi="Times New Roman" w:cs="Times New Roman"/>
          <w:sz w:val="24"/>
          <w:szCs w:val="24"/>
          <w:lang w:eastAsia="uk-UA"/>
        </w:rPr>
        <w:t>простування доводів ГРД у</w:t>
      </w:r>
      <w:r w:rsidRPr="00C13562">
        <w:rPr>
          <w:rFonts w:ascii="Times New Roman" w:eastAsia="Times New Roman" w:hAnsi="Times New Roman" w:cs="Times New Roman"/>
          <w:sz w:val="24"/>
          <w:szCs w:val="24"/>
          <w:lang w:eastAsia="uk-UA"/>
        </w:rPr>
        <w:t xml:space="preserve"> цій частині суддя </w:t>
      </w:r>
      <w:proofErr w:type="spellStart"/>
      <w:r w:rsidRPr="00C13562">
        <w:rPr>
          <w:rFonts w:ascii="Times New Roman" w:eastAsia="Times New Roman" w:hAnsi="Times New Roman" w:cs="Times New Roman"/>
          <w:sz w:val="24"/>
          <w:szCs w:val="24"/>
          <w:lang w:eastAsia="uk-UA"/>
        </w:rPr>
        <w:t>Гуцал</w:t>
      </w:r>
      <w:proofErr w:type="spellEnd"/>
      <w:r w:rsidRPr="00C13562">
        <w:rPr>
          <w:rFonts w:ascii="Times New Roman" w:eastAsia="Times New Roman" w:hAnsi="Times New Roman" w:cs="Times New Roman"/>
          <w:sz w:val="24"/>
          <w:szCs w:val="24"/>
          <w:lang w:eastAsia="uk-UA"/>
        </w:rPr>
        <w:t xml:space="preserve"> П.І. у своїх письмових поясненнях вказав, що на час придбання автомобіля він</w:t>
      </w:r>
      <w:r w:rsidR="006E6928" w:rsidRPr="00C13562">
        <w:rPr>
          <w:rFonts w:ascii="Times New Roman" w:eastAsia="Times New Roman" w:hAnsi="Times New Roman" w:cs="Times New Roman"/>
          <w:sz w:val="24"/>
          <w:szCs w:val="24"/>
          <w:lang w:eastAsia="uk-UA"/>
        </w:rPr>
        <w:t xml:space="preserve"> не обіймав посади судді, а ціна</w:t>
      </w:r>
      <w:r w:rsidRPr="00C13562">
        <w:rPr>
          <w:rFonts w:ascii="Times New Roman" w:eastAsia="Times New Roman" w:hAnsi="Times New Roman" w:cs="Times New Roman"/>
          <w:sz w:val="24"/>
          <w:szCs w:val="24"/>
          <w:lang w:eastAsia="uk-UA"/>
        </w:rPr>
        <w:t xml:space="preserve"> </w:t>
      </w:r>
      <w:r w:rsidR="006E6928" w:rsidRPr="00C13562">
        <w:rPr>
          <w:rFonts w:ascii="Times New Roman" w:eastAsia="Times New Roman" w:hAnsi="Times New Roman" w:cs="Times New Roman"/>
          <w:sz w:val="24"/>
          <w:szCs w:val="24"/>
          <w:lang w:eastAsia="uk-UA"/>
        </w:rPr>
        <w:t>обумовлена</w:t>
      </w:r>
      <w:r w:rsidRPr="00C13562">
        <w:rPr>
          <w:rFonts w:ascii="Times New Roman" w:eastAsia="Times New Roman" w:hAnsi="Times New Roman" w:cs="Times New Roman"/>
          <w:sz w:val="24"/>
          <w:szCs w:val="24"/>
          <w:lang w:eastAsia="uk-UA"/>
        </w:rPr>
        <w:t xml:space="preserve"> технічними </w:t>
      </w:r>
      <w:proofErr w:type="spellStart"/>
      <w:r w:rsidRPr="00C13562">
        <w:rPr>
          <w:rFonts w:ascii="Times New Roman" w:eastAsia="Times New Roman" w:hAnsi="Times New Roman" w:cs="Times New Roman"/>
          <w:sz w:val="24"/>
          <w:szCs w:val="24"/>
          <w:lang w:eastAsia="uk-UA"/>
        </w:rPr>
        <w:t>несправност</w:t>
      </w:r>
      <w:r w:rsidR="006E6928" w:rsidRPr="00C13562">
        <w:rPr>
          <w:rFonts w:ascii="Times New Roman" w:eastAsia="Times New Roman" w:hAnsi="Times New Roman" w:cs="Times New Roman"/>
          <w:sz w:val="24"/>
          <w:szCs w:val="24"/>
          <w:lang w:eastAsia="uk-UA"/>
        </w:rPr>
        <w:t>ями</w:t>
      </w:r>
      <w:proofErr w:type="spellEnd"/>
      <w:r w:rsidR="006E6928" w:rsidRPr="00C13562">
        <w:rPr>
          <w:rFonts w:ascii="Times New Roman" w:eastAsia="Times New Roman" w:hAnsi="Times New Roman" w:cs="Times New Roman"/>
          <w:sz w:val="24"/>
          <w:szCs w:val="24"/>
          <w:lang w:eastAsia="uk-UA"/>
        </w:rPr>
        <w:t xml:space="preserve"> та станом кузова автомобіля. З</w:t>
      </w:r>
      <w:r w:rsidRPr="00C13562">
        <w:rPr>
          <w:rFonts w:ascii="Times New Roman" w:eastAsia="Times New Roman" w:hAnsi="Times New Roman" w:cs="Times New Roman"/>
          <w:sz w:val="24"/>
          <w:szCs w:val="24"/>
          <w:lang w:eastAsia="uk-UA"/>
        </w:rPr>
        <w:t xml:space="preserve">а два роки експлуатації автомобіля було </w:t>
      </w:r>
      <w:proofErr w:type="spellStart"/>
      <w:r w:rsidRPr="00C13562">
        <w:rPr>
          <w:rFonts w:ascii="Times New Roman" w:eastAsia="Times New Roman" w:hAnsi="Times New Roman" w:cs="Times New Roman"/>
          <w:sz w:val="24"/>
          <w:szCs w:val="24"/>
          <w:lang w:eastAsia="uk-UA"/>
        </w:rPr>
        <w:t>усунено</w:t>
      </w:r>
      <w:proofErr w:type="spellEnd"/>
      <w:r w:rsidRPr="00C13562">
        <w:rPr>
          <w:rFonts w:ascii="Times New Roman" w:eastAsia="Times New Roman" w:hAnsi="Times New Roman" w:cs="Times New Roman"/>
          <w:sz w:val="24"/>
          <w:szCs w:val="24"/>
          <w:lang w:eastAsia="uk-UA"/>
        </w:rPr>
        <w:t xml:space="preserve"> майже усі несправності, що і вплинуло на ціну його продажу.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ГРД також вказує, що у 2020 році суддя відчужив автомобіль «VOLKSWAGEN TRANSPORTER» 2007 року випуску за 49 000 грн за договором від 18 грудня 2020 року, і вважає, що така ціна не відповідала дійсній вартості автомобіля та слугувала меті уникнення оподаткування та проведення операції в готівковій формі.</w:t>
      </w:r>
    </w:p>
    <w:p w:rsidR="00E213B2"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Стосовно цих доводів ГРД суддя пояснив, що автомобіль було придбано в стані після</w:t>
      </w:r>
      <w:r w:rsidR="006E6928" w:rsidRPr="00C13562">
        <w:rPr>
          <w:rFonts w:ascii="Times New Roman" w:eastAsia="Times New Roman" w:hAnsi="Times New Roman" w:cs="Times New Roman"/>
          <w:sz w:val="24"/>
          <w:szCs w:val="24"/>
          <w:lang w:eastAsia="uk-UA"/>
        </w:rPr>
        <w:t xml:space="preserve"> дорожньо-транспортної пригоди в</w:t>
      </w:r>
      <w:r w:rsidRPr="00C13562">
        <w:rPr>
          <w:rFonts w:ascii="Times New Roman" w:eastAsia="Times New Roman" w:hAnsi="Times New Roman" w:cs="Times New Roman"/>
          <w:sz w:val="24"/>
          <w:szCs w:val="24"/>
          <w:lang w:eastAsia="uk-UA"/>
        </w:rPr>
        <w:t xml:space="preserve"> попереднього власника, а основною причиною його продажу була корозія, яка унеможливила відновлення деяких елементів кузова, що і вплинуло на ціну продажу автомобіля.</w:t>
      </w:r>
    </w:p>
    <w:p w:rsidR="00E213B2" w:rsidRPr="00C13562" w:rsidRDefault="00544D20"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shd w:val="clear" w:color="auto" w:fill="FFFFFF"/>
        </w:rPr>
        <w:t xml:space="preserve">Узагальнюючи встановлені та досліджені обставини </w:t>
      </w:r>
      <w:r w:rsidR="00C26C79" w:rsidRPr="00C13562">
        <w:rPr>
          <w:rFonts w:ascii="Times New Roman" w:hAnsi="Times New Roman" w:cs="Times New Roman"/>
          <w:sz w:val="24"/>
          <w:szCs w:val="24"/>
          <w:shd w:val="clear" w:color="auto" w:fill="FFFFFF"/>
        </w:rPr>
        <w:t xml:space="preserve">стосовно вартості </w:t>
      </w:r>
      <w:r w:rsidR="00AD7BBD" w:rsidRPr="00C13562">
        <w:rPr>
          <w:rFonts w:ascii="Times New Roman" w:eastAsia="Times New Roman" w:hAnsi="Times New Roman" w:cs="Times New Roman"/>
          <w:sz w:val="24"/>
          <w:szCs w:val="24"/>
          <w:lang w:eastAsia="uk-UA"/>
        </w:rPr>
        <w:t>придбання дружиною судді автомобіля «MAZDA 3» 2005 року випуску та вартості відчуження автомобіля «VOLKSWAGEN TRANSPORTER» 2007 року випуску,</w:t>
      </w:r>
      <w:r w:rsidR="00E213B2" w:rsidRPr="00C13562">
        <w:rPr>
          <w:rFonts w:ascii="Times New Roman" w:hAnsi="Times New Roman" w:cs="Times New Roman"/>
          <w:sz w:val="24"/>
          <w:szCs w:val="24"/>
          <w:shd w:val="clear" w:color="auto" w:fill="FFFFFF"/>
        </w:rPr>
        <w:t xml:space="preserve"> Комісія вважає, що суддею надано достатні докази та пояснен</w:t>
      </w:r>
      <w:r w:rsidR="00A65D9B" w:rsidRPr="00C13562">
        <w:rPr>
          <w:rFonts w:ascii="Times New Roman" w:hAnsi="Times New Roman" w:cs="Times New Roman"/>
          <w:sz w:val="24"/>
          <w:szCs w:val="24"/>
          <w:shd w:val="clear" w:color="auto" w:fill="FFFFFF"/>
        </w:rPr>
        <w:t>ня на спростування доводів ГРД у</w:t>
      </w:r>
      <w:r w:rsidR="00E213B2" w:rsidRPr="00C13562">
        <w:rPr>
          <w:rFonts w:ascii="Times New Roman" w:hAnsi="Times New Roman" w:cs="Times New Roman"/>
          <w:sz w:val="24"/>
          <w:szCs w:val="24"/>
          <w:shd w:val="clear" w:color="auto" w:fill="FFFFFF"/>
        </w:rPr>
        <w:t xml:space="preserve"> цій частині, а отримана інформація не впливає негативно на оцінку відповідності судді критеріям професійної етики та доброчесності.</w:t>
      </w:r>
    </w:p>
    <w:p w:rsidR="00135FF8" w:rsidRPr="00C13562" w:rsidRDefault="0062535C" w:rsidP="00CD451B">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t>У Висновку ГРД у</w:t>
      </w:r>
      <w:r w:rsidR="00135FF8" w:rsidRPr="00C13562">
        <w:rPr>
          <w:rFonts w:ascii="Times New Roman" w:eastAsia="Times New Roman" w:hAnsi="Times New Roman" w:cs="Times New Roman"/>
          <w:spacing w:val="-4"/>
          <w:sz w:val="24"/>
          <w:szCs w:val="24"/>
          <w:lang w:eastAsia="uk-UA"/>
        </w:rPr>
        <w:t xml:space="preserve"> новій редакції також вказано, що дружиною судді 17 лютого 2016 року було подано повідомлення про початок виконання будівельних </w:t>
      </w:r>
      <w:r w:rsidR="00772C9F" w:rsidRPr="00C13562">
        <w:rPr>
          <w:rFonts w:ascii="Times New Roman" w:eastAsia="Times New Roman" w:hAnsi="Times New Roman" w:cs="Times New Roman"/>
          <w:spacing w:val="-4"/>
          <w:sz w:val="24"/>
          <w:szCs w:val="24"/>
          <w:lang w:eastAsia="uk-UA"/>
        </w:rPr>
        <w:t>робіт щодо будівництва будинку в</w:t>
      </w:r>
      <w:r w:rsidR="00A65D9B" w:rsidRPr="00C13562">
        <w:rPr>
          <w:rFonts w:ascii="Times New Roman" w:eastAsia="Times New Roman" w:hAnsi="Times New Roman" w:cs="Times New Roman"/>
          <w:spacing w:val="-4"/>
          <w:sz w:val="24"/>
          <w:szCs w:val="24"/>
          <w:lang w:eastAsia="uk-UA"/>
        </w:rPr>
        <w:t xml:space="preserve"> місті</w:t>
      </w:r>
      <w:r w:rsidR="00FC28BD">
        <w:rPr>
          <w:rFonts w:ascii="Times New Roman" w:eastAsia="Times New Roman" w:hAnsi="Times New Roman" w:cs="Times New Roman"/>
          <w:spacing w:val="-4"/>
          <w:sz w:val="24"/>
          <w:szCs w:val="24"/>
          <w:lang w:eastAsia="uk-UA"/>
        </w:rPr>
        <w:t xml:space="preserve"> </w:t>
      </w:r>
      <w:proofErr w:type="spellStart"/>
      <w:r w:rsidR="00135FF8" w:rsidRPr="00C13562">
        <w:rPr>
          <w:rFonts w:ascii="Times New Roman" w:eastAsia="Times New Roman" w:hAnsi="Times New Roman" w:cs="Times New Roman"/>
          <w:spacing w:val="-4"/>
          <w:sz w:val="24"/>
          <w:szCs w:val="24"/>
          <w:lang w:eastAsia="uk-UA"/>
        </w:rPr>
        <w:t>Новояворівськ</w:t>
      </w:r>
      <w:proofErr w:type="spellEnd"/>
      <w:r w:rsidR="00135FF8" w:rsidRPr="00C13562">
        <w:rPr>
          <w:rFonts w:ascii="Times New Roman" w:eastAsia="Times New Roman" w:hAnsi="Times New Roman" w:cs="Times New Roman"/>
          <w:spacing w:val="-4"/>
          <w:sz w:val="24"/>
          <w:szCs w:val="24"/>
          <w:lang w:eastAsia="uk-UA"/>
        </w:rPr>
        <w:t xml:space="preserve"> Яворівського району Львівської області, а 06 липня 2020 року набуто право власності </w:t>
      </w:r>
      <w:r w:rsidR="00A65D9B" w:rsidRPr="00C13562">
        <w:rPr>
          <w:rFonts w:ascii="Times New Roman" w:eastAsia="Times New Roman" w:hAnsi="Times New Roman" w:cs="Times New Roman"/>
          <w:spacing w:val="-4"/>
          <w:sz w:val="24"/>
          <w:szCs w:val="24"/>
          <w:lang w:eastAsia="uk-UA"/>
        </w:rPr>
        <w:t>на вказаний будинок. Водночас у</w:t>
      </w:r>
      <w:r w:rsidR="00135FF8" w:rsidRPr="00C13562">
        <w:rPr>
          <w:rFonts w:ascii="Times New Roman" w:eastAsia="Times New Roman" w:hAnsi="Times New Roman" w:cs="Times New Roman"/>
          <w:spacing w:val="-4"/>
          <w:sz w:val="24"/>
          <w:szCs w:val="24"/>
          <w:lang w:eastAsia="uk-UA"/>
        </w:rPr>
        <w:t xml:space="preserve"> поданих суддею деклараціях особи, уповноваженої на виконання функцій держави або місцевого самоврядування</w:t>
      </w:r>
      <w:r w:rsidR="00772C9F" w:rsidRPr="00C13562">
        <w:rPr>
          <w:rFonts w:ascii="Times New Roman" w:eastAsia="Times New Roman" w:hAnsi="Times New Roman" w:cs="Times New Roman"/>
          <w:spacing w:val="-4"/>
          <w:sz w:val="24"/>
          <w:szCs w:val="24"/>
          <w:lang w:eastAsia="uk-UA"/>
        </w:rPr>
        <w:t>,</w:t>
      </w:r>
      <w:r w:rsidR="00135FF8" w:rsidRPr="00C13562">
        <w:rPr>
          <w:rFonts w:ascii="Times New Roman" w:eastAsia="Times New Roman" w:hAnsi="Times New Roman" w:cs="Times New Roman"/>
          <w:spacing w:val="-4"/>
          <w:sz w:val="24"/>
          <w:szCs w:val="24"/>
          <w:lang w:eastAsia="uk-UA"/>
        </w:rPr>
        <w:t xml:space="preserve"> за 2016, 2017 та 2018 р</w:t>
      </w:r>
      <w:r w:rsidR="00A65D9B" w:rsidRPr="00C13562">
        <w:rPr>
          <w:rFonts w:ascii="Times New Roman" w:eastAsia="Times New Roman" w:hAnsi="Times New Roman" w:cs="Times New Roman"/>
          <w:spacing w:val="-4"/>
          <w:sz w:val="24"/>
          <w:szCs w:val="24"/>
          <w:lang w:eastAsia="uk-UA"/>
        </w:rPr>
        <w:t>оки не зазначено жодного об’єкта</w:t>
      </w:r>
      <w:r w:rsidR="00135FF8" w:rsidRPr="00C13562">
        <w:rPr>
          <w:rFonts w:ascii="Times New Roman" w:eastAsia="Times New Roman" w:hAnsi="Times New Roman" w:cs="Times New Roman"/>
          <w:spacing w:val="-4"/>
          <w:sz w:val="24"/>
          <w:szCs w:val="24"/>
          <w:lang w:eastAsia="uk-UA"/>
        </w:rPr>
        <w:t xml:space="preserve"> незавершеного будівництва. </w:t>
      </w:r>
    </w:p>
    <w:p w:rsidR="00135FF8" w:rsidRPr="00C13562" w:rsidRDefault="00A65D9B" w:rsidP="00CD451B">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t>ГРД посилаючись</w:t>
      </w:r>
      <w:r w:rsidR="00135FF8" w:rsidRPr="00C13562">
        <w:rPr>
          <w:rFonts w:ascii="Times New Roman" w:eastAsia="Times New Roman" w:hAnsi="Times New Roman" w:cs="Times New Roman"/>
          <w:spacing w:val="-4"/>
          <w:sz w:val="24"/>
          <w:szCs w:val="24"/>
          <w:lang w:eastAsia="uk-UA"/>
        </w:rPr>
        <w:t xml:space="preserve"> н</w:t>
      </w:r>
      <w:r w:rsidRPr="00C13562">
        <w:rPr>
          <w:rFonts w:ascii="Times New Roman" w:eastAsia="Times New Roman" w:hAnsi="Times New Roman" w:cs="Times New Roman"/>
          <w:spacing w:val="-4"/>
          <w:sz w:val="24"/>
          <w:szCs w:val="24"/>
          <w:lang w:eastAsia="uk-UA"/>
        </w:rPr>
        <w:t>а матеріали співбесіди, зазначила,</w:t>
      </w:r>
      <w:r w:rsidR="00135FF8" w:rsidRPr="00C13562">
        <w:rPr>
          <w:rFonts w:ascii="Times New Roman" w:eastAsia="Times New Roman" w:hAnsi="Times New Roman" w:cs="Times New Roman"/>
          <w:spacing w:val="-4"/>
          <w:sz w:val="24"/>
          <w:szCs w:val="24"/>
          <w:lang w:eastAsia="uk-UA"/>
        </w:rPr>
        <w:t xml:space="preserve"> що члени Комісії звертали увагу на фотознімки з інтернет сервісу </w:t>
      </w:r>
      <w:proofErr w:type="spellStart"/>
      <w:r w:rsidR="00135FF8" w:rsidRPr="00C13562">
        <w:rPr>
          <w:rFonts w:ascii="Times New Roman" w:eastAsia="Times New Roman" w:hAnsi="Times New Roman" w:cs="Times New Roman"/>
          <w:spacing w:val="-4"/>
          <w:sz w:val="24"/>
          <w:szCs w:val="24"/>
          <w:lang w:eastAsia="uk-UA"/>
        </w:rPr>
        <w:t>Google</w:t>
      </w:r>
      <w:proofErr w:type="spellEnd"/>
      <w:r w:rsidR="00135FF8" w:rsidRPr="00C13562">
        <w:rPr>
          <w:rFonts w:ascii="Times New Roman" w:eastAsia="Times New Roman" w:hAnsi="Times New Roman" w:cs="Times New Roman"/>
          <w:spacing w:val="-4"/>
          <w:sz w:val="24"/>
          <w:szCs w:val="24"/>
          <w:lang w:eastAsia="uk-UA"/>
        </w:rPr>
        <w:t xml:space="preserve"> </w:t>
      </w:r>
      <w:proofErr w:type="spellStart"/>
      <w:r w:rsidR="00135FF8" w:rsidRPr="00C13562">
        <w:rPr>
          <w:rFonts w:ascii="Times New Roman" w:eastAsia="Times New Roman" w:hAnsi="Times New Roman" w:cs="Times New Roman"/>
          <w:spacing w:val="-4"/>
          <w:sz w:val="24"/>
          <w:szCs w:val="24"/>
          <w:lang w:eastAsia="uk-UA"/>
        </w:rPr>
        <w:t>Earth</w:t>
      </w:r>
      <w:proofErr w:type="spellEnd"/>
      <w:r w:rsidR="00135FF8" w:rsidRPr="00C13562">
        <w:rPr>
          <w:rFonts w:ascii="Times New Roman" w:eastAsia="Times New Roman" w:hAnsi="Times New Roman" w:cs="Times New Roman"/>
          <w:spacing w:val="-4"/>
          <w:sz w:val="24"/>
          <w:szCs w:val="24"/>
          <w:lang w:eastAsia="uk-UA"/>
        </w:rPr>
        <w:t xml:space="preserve"> стосо</w:t>
      </w:r>
      <w:r w:rsidRPr="00C13562">
        <w:rPr>
          <w:rFonts w:ascii="Times New Roman" w:eastAsia="Times New Roman" w:hAnsi="Times New Roman" w:cs="Times New Roman"/>
          <w:spacing w:val="-4"/>
          <w:sz w:val="24"/>
          <w:szCs w:val="24"/>
          <w:lang w:eastAsia="uk-UA"/>
        </w:rPr>
        <w:t>вно стану будівництва вказаного будинку, з яких</w:t>
      </w:r>
      <w:r w:rsidR="00135FF8" w:rsidRPr="00C13562">
        <w:rPr>
          <w:rFonts w:ascii="Times New Roman" w:eastAsia="Times New Roman" w:hAnsi="Times New Roman" w:cs="Times New Roman"/>
          <w:spacing w:val="-4"/>
          <w:sz w:val="24"/>
          <w:szCs w:val="24"/>
          <w:lang w:eastAsia="uk-UA"/>
        </w:rPr>
        <w:t xml:space="preserve"> вбачається, що станом на 31 серпня 2017 року та 05 жовтня 2018 року візуальний вигляд місця </w:t>
      </w:r>
      <w:r w:rsidR="00135FF8" w:rsidRPr="00C13562">
        <w:rPr>
          <w:rFonts w:ascii="Times New Roman" w:eastAsia="Times New Roman" w:hAnsi="Times New Roman" w:cs="Times New Roman"/>
          <w:spacing w:val="-4"/>
          <w:sz w:val="24"/>
          <w:szCs w:val="24"/>
          <w:lang w:eastAsia="uk-UA"/>
        </w:rPr>
        <w:lastRenderedPageBreak/>
        <w:t xml:space="preserve">забудови дозволяє дійти висновку, що розміщений на земельній ділянці об’єкт матеріального світу щонайменше відповідає ознакам об’єкта незавершеного будівництва, тому такий об’єкт підлягав декларуванню. </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Отже, ГРД виснувала, що суддя не лише не вказав у </w:t>
      </w:r>
      <w:r w:rsidR="00772C9F" w:rsidRPr="00C13562">
        <w:rPr>
          <w:rFonts w:ascii="Times New Roman" w:eastAsia="Times New Roman" w:hAnsi="Times New Roman" w:cs="Times New Roman"/>
          <w:sz w:val="24"/>
          <w:szCs w:val="24"/>
          <w:lang w:eastAsia="uk-UA"/>
        </w:rPr>
        <w:t xml:space="preserve">деклараціях особи, уповноваженої на виконання функцій держави або місцевого самоврядування, </w:t>
      </w:r>
      <w:r w:rsidRPr="00C13562">
        <w:rPr>
          <w:rFonts w:ascii="Times New Roman" w:eastAsia="Times New Roman" w:hAnsi="Times New Roman" w:cs="Times New Roman"/>
          <w:sz w:val="24"/>
          <w:szCs w:val="24"/>
          <w:lang w:eastAsia="uk-UA"/>
        </w:rPr>
        <w:t xml:space="preserve">за 2017 та 2018 роки цей об’єкт, але і надав недостовірні </w:t>
      </w:r>
      <w:r w:rsidR="00A65D9B" w:rsidRPr="00C13562">
        <w:rPr>
          <w:rFonts w:ascii="Times New Roman" w:eastAsia="Times New Roman" w:hAnsi="Times New Roman" w:cs="Times New Roman"/>
          <w:sz w:val="24"/>
          <w:szCs w:val="24"/>
          <w:lang w:eastAsia="uk-UA"/>
        </w:rPr>
        <w:t>відомості Комісії</w:t>
      </w:r>
      <w:r w:rsidRPr="00C13562">
        <w:rPr>
          <w:rFonts w:ascii="Times New Roman" w:eastAsia="Times New Roman" w:hAnsi="Times New Roman" w:cs="Times New Roman"/>
          <w:sz w:val="24"/>
          <w:szCs w:val="24"/>
          <w:lang w:eastAsia="uk-UA"/>
        </w:rPr>
        <w:t xml:space="preserve"> та ГРД.</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Суддя </w:t>
      </w:r>
      <w:proofErr w:type="spellStart"/>
      <w:r w:rsidRPr="00C13562">
        <w:rPr>
          <w:rFonts w:ascii="Times New Roman" w:eastAsia="Times New Roman" w:hAnsi="Times New Roman" w:cs="Times New Roman"/>
          <w:sz w:val="24"/>
          <w:szCs w:val="24"/>
          <w:lang w:eastAsia="uk-UA"/>
        </w:rPr>
        <w:t>Гуцал</w:t>
      </w:r>
      <w:proofErr w:type="spellEnd"/>
      <w:r w:rsidRPr="00C13562">
        <w:rPr>
          <w:rFonts w:ascii="Times New Roman" w:eastAsia="Times New Roman" w:hAnsi="Times New Roman" w:cs="Times New Roman"/>
          <w:sz w:val="24"/>
          <w:szCs w:val="24"/>
          <w:lang w:eastAsia="uk-UA"/>
        </w:rPr>
        <w:t xml:space="preserve"> П.І. у засіданні Комісії у складі колегії 28 червня 2024 року вказав, що дійсно</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декларацію</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про</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початок</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будівельних</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робіт</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його</w:t>
      </w:r>
      <w:r w:rsidRPr="00FC28BD">
        <w:rPr>
          <w:rFonts w:ascii="Times New Roman" w:eastAsia="Times New Roman" w:hAnsi="Times New Roman" w:cs="Times New Roman"/>
          <w:sz w:val="96"/>
          <w:szCs w:val="96"/>
          <w:lang w:eastAsia="uk-UA"/>
        </w:rPr>
        <w:t xml:space="preserve"> </w:t>
      </w:r>
      <w:r w:rsidRPr="00C13562">
        <w:rPr>
          <w:rFonts w:ascii="Times New Roman" w:eastAsia="Times New Roman" w:hAnsi="Times New Roman" w:cs="Times New Roman"/>
          <w:sz w:val="24"/>
          <w:szCs w:val="24"/>
          <w:lang w:eastAsia="uk-UA"/>
        </w:rPr>
        <w:t>дружиною</w:t>
      </w:r>
      <w:r w:rsidRPr="00FC28BD">
        <w:rPr>
          <w:rFonts w:ascii="Times New Roman" w:eastAsia="Times New Roman" w:hAnsi="Times New Roman" w:cs="Times New Roman"/>
          <w:sz w:val="96"/>
          <w:szCs w:val="96"/>
          <w:lang w:eastAsia="uk-UA"/>
        </w:rPr>
        <w:t xml:space="preserve"> </w:t>
      </w:r>
      <w:r w:rsidR="00E10A33" w:rsidRPr="00C13562">
        <w:rPr>
          <w:rFonts w:ascii="Times New Roman" w:eastAsia="Times New Roman" w:hAnsi="Times New Roman" w:cs="Times New Roman"/>
          <w:sz w:val="24"/>
          <w:szCs w:val="24"/>
          <w:lang w:eastAsia="uk-UA"/>
        </w:rPr>
        <w:t>було</w:t>
      </w:r>
      <w:r w:rsidR="00E10A33" w:rsidRPr="00FC28BD">
        <w:rPr>
          <w:rFonts w:ascii="Times New Roman" w:eastAsia="Times New Roman" w:hAnsi="Times New Roman" w:cs="Times New Roman"/>
          <w:sz w:val="96"/>
          <w:szCs w:val="96"/>
          <w:lang w:eastAsia="uk-UA"/>
        </w:rPr>
        <w:t xml:space="preserve"> </w:t>
      </w:r>
      <w:r w:rsidR="00E10A33" w:rsidRPr="00C13562">
        <w:rPr>
          <w:rFonts w:ascii="Times New Roman" w:eastAsia="Times New Roman" w:hAnsi="Times New Roman" w:cs="Times New Roman"/>
          <w:sz w:val="24"/>
          <w:szCs w:val="24"/>
          <w:lang w:eastAsia="uk-UA"/>
        </w:rPr>
        <w:t>подано</w:t>
      </w:r>
      <w:r w:rsidR="00E10A33" w:rsidRPr="00FC28BD">
        <w:rPr>
          <w:rFonts w:ascii="Times New Roman" w:eastAsia="Times New Roman" w:hAnsi="Times New Roman" w:cs="Times New Roman"/>
          <w:sz w:val="96"/>
          <w:szCs w:val="96"/>
          <w:lang w:eastAsia="uk-UA"/>
        </w:rPr>
        <w:t xml:space="preserve"> </w:t>
      </w:r>
      <w:r w:rsidR="00E10A33" w:rsidRPr="00C13562">
        <w:rPr>
          <w:rFonts w:ascii="Times New Roman" w:eastAsia="Times New Roman" w:hAnsi="Times New Roman" w:cs="Times New Roman"/>
          <w:sz w:val="24"/>
          <w:szCs w:val="24"/>
          <w:lang w:eastAsia="uk-UA"/>
        </w:rPr>
        <w:t>17</w:t>
      </w:r>
      <w:r w:rsidR="00FC28BD">
        <w:rPr>
          <w:rFonts w:ascii="Times New Roman" w:eastAsia="Times New Roman" w:hAnsi="Times New Roman" w:cs="Times New Roman"/>
          <w:sz w:val="24"/>
          <w:szCs w:val="24"/>
          <w:lang w:eastAsia="uk-UA"/>
        </w:rPr>
        <w:t xml:space="preserve"> </w:t>
      </w:r>
      <w:r w:rsidR="00E10A33" w:rsidRPr="00C13562">
        <w:rPr>
          <w:rFonts w:ascii="Times New Roman" w:eastAsia="Times New Roman" w:hAnsi="Times New Roman" w:cs="Times New Roman"/>
          <w:sz w:val="24"/>
          <w:szCs w:val="24"/>
          <w:lang w:eastAsia="uk-UA"/>
        </w:rPr>
        <w:t>лютого</w:t>
      </w:r>
      <w:r w:rsidR="00FC28BD">
        <w:rPr>
          <w:rFonts w:ascii="Times New Roman" w:eastAsia="Times New Roman" w:hAnsi="Times New Roman" w:cs="Times New Roman"/>
          <w:sz w:val="24"/>
          <w:szCs w:val="24"/>
          <w:lang w:eastAsia="uk-UA"/>
        </w:rPr>
        <w:t xml:space="preserve"> </w:t>
      </w:r>
      <w:r w:rsidR="00E10A33" w:rsidRPr="00C13562">
        <w:rPr>
          <w:rFonts w:ascii="Times New Roman" w:eastAsia="Times New Roman" w:hAnsi="Times New Roman" w:cs="Times New Roman"/>
          <w:sz w:val="24"/>
          <w:szCs w:val="24"/>
          <w:lang w:eastAsia="uk-UA"/>
        </w:rPr>
        <w:t>2016</w:t>
      </w:r>
      <w:r w:rsidR="00FC28BD">
        <w:rPr>
          <w:rFonts w:ascii="Times New Roman" w:eastAsia="Times New Roman" w:hAnsi="Times New Roman" w:cs="Times New Roman"/>
          <w:sz w:val="24"/>
          <w:szCs w:val="24"/>
          <w:lang w:eastAsia="uk-UA"/>
        </w:rPr>
        <w:t xml:space="preserve"> </w:t>
      </w:r>
      <w:r w:rsidR="00E10A33" w:rsidRPr="00C13562">
        <w:rPr>
          <w:rFonts w:ascii="Times New Roman" w:eastAsia="Times New Roman" w:hAnsi="Times New Roman" w:cs="Times New Roman"/>
          <w:sz w:val="24"/>
          <w:szCs w:val="24"/>
          <w:lang w:eastAsia="uk-UA"/>
        </w:rPr>
        <w:t>року, проте</w:t>
      </w:r>
      <w:r w:rsidRPr="00C13562">
        <w:rPr>
          <w:rFonts w:ascii="Times New Roman" w:eastAsia="Times New Roman" w:hAnsi="Times New Roman" w:cs="Times New Roman"/>
          <w:sz w:val="24"/>
          <w:szCs w:val="24"/>
          <w:lang w:eastAsia="uk-UA"/>
        </w:rPr>
        <w:t xml:space="preserve"> будівельні роботи було розпочато лише у 2019 році, тому об’єкт незавершеного будівництва не було відображено в деклараціях особи, уповноваженої на виконання функцій держави або місцевого самоврядування</w:t>
      </w:r>
      <w:r w:rsidR="00E10A33" w:rsidRPr="00C13562">
        <w:rPr>
          <w:rFonts w:ascii="Times New Roman" w:eastAsia="Times New Roman" w:hAnsi="Times New Roman" w:cs="Times New Roman"/>
          <w:sz w:val="24"/>
          <w:szCs w:val="24"/>
          <w:lang w:eastAsia="uk-UA"/>
        </w:rPr>
        <w:t>,</w:t>
      </w:r>
      <w:r w:rsidRPr="00C13562">
        <w:rPr>
          <w:rFonts w:ascii="Times New Roman" w:eastAsia="Times New Roman" w:hAnsi="Times New Roman" w:cs="Times New Roman"/>
          <w:sz w:val="24"/>
          <w:szCs w:val="24"/>
          <w:lang w:eastAsia="uk-UA"/>
        </w:rPr>
        <w:t xml:space="preserve"> за 2016, 2017 та 2018 роки. Упродовж будівництва здійснювалися видатки, які окремо становили суми, розмір яких не перевищував поріг для декларування видатків. </w:t>
      </w:r>
      <w:r w:rsidR="00E10A33" w:rsidRPr="00C13562">
        <w:rPr>
          <w:rFonts w:ascii="Times New Roman" w:eastAsia="Times New Roman" w:hAnsi="Times New Roman" w:cs="Times New Roman"/>
          <w:sz w:val="24"/>
          <w:szCs w:val="24"/>
          <w:lang w:eastAsia="uk-UA"/>
        </w:rPr>
        <w:t xml:space="preserve">У </w:t>
      </w:r>
      <w:r w:rsidRPr="00C13562">
        <w:rPr>
          <w:rFonts w:ascii="Times New Roman" w:eastAsia="Times New Roman" w:hAnsi="Times New Roman" w:cs="Times New Roman"/>
          <w:sz w:val="24"/>
          <w:szCs w:val="24"/>
          <w:lang w:eastAsia="uk-UA"/>
        </w:rPr>
        <w:t xml:space="preserve">засіданні Комісії у складі колегії 08 серпня 2024 року суддя </w:t>
      </w:r>
      <w:proofErr w:type="spellStart"/>
      <w:r w:rsidRPr="00C13562">
        <w:rPr>
          <w:rFonts w:ascii="Times New Roman" w:eastAsia="Times New Roman" w:hAnsi="Times New Roman" w:cs="Times New Roman"/>
          <w:sz w:val="24"/>
          <w:szCs w:val="24"/>
          <w:lang w:eastAsia="uk-UA"/>
        </w:rPr>
        <w:t>Гуцал</w:t>
      </w:r>
      <w:proofErr w:type="spellEnd"/>
      <w:r w:rsidR="00FC28BD">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 xml:space="preserve">П.І. змінив свої пояснення та повідомив, що фундамент, стіни та </w:t>
      </w:r>
      <w:r w:rsidR="00E10A33" w:rsidRPr="00C13562">
        <w:rPr>
          <w:rFonts w:ascii="Times New Roman" w:eastAsia="Times New Roman" w:hAnsi="Times New Roman" w:cs="Times New Roman"/>
          <w:sz w:val="24"/>
          <w:szCs w:val="24"/>
          <w:lang w:eastAsia="uk-UA"/>
        </w:rPr>
        <w:t>дах будинку зведено у 2017 році, а також</w:t>
      </w:r>
      <w:r w:rsidRPr="00C13562">
        <w:rPr>
          <w:rFonts w:ascii="Times New Roman" w:eastAsia="Times New Roman" w:hAnsi="Times New Roman" w:cs="Times New Roman"/>
          <w:sz w:val="24"/>
          <w:szCs w:val="24"/>
          <w:lang w:eastAsia="uk-UA"/>
        </w:rPr>
        <w:t xml:space="preserve"> послався на те, що у 2019 році </w:t>
      </w:r>
      <w:r w:rsidR="00DE7475" w:rsidRPr="00C13562">
        <w:rPr>
          <w:rFonts w:ascii="Times New Roman" w:eastAsia="Times New Roman" w:hAnsi="Times New Roman" w:cs="Times New Roman"/>
          <w:sz w:val="24"/>
          <w:szCs w:val="24"/>
          <w:lang w:eastAsia="uk-UA"/>
        </w:rPr>
        <w:t>ним</w:t>
      </w:r>
      <w:r w:rsidR="00E10A33" w:rsidRPr="00C13562">
        <w:rPr>
          <w:rFonts w:ascii="Times New Roman" w:eastAsia="Times New Roman" w:hAnsi="Times New Roman" w:cs="Times New Roman"/>
          <w:sz w:val="24"/>
          <w:szCs w:val="24"/>
          <w:lang w:eastAsia="uk-UA"/>
        </w:rPr>
        <w:t xml:space="preserve"> задекларовано</w:t>
      </w:r>
      <w:r w:rsidRPr="00C13562">
        <w:rPr>
          <w:rFonts w:ascii="Times New Roman" w:eastAsia="Times New Roman" w:hAnsi="Times New Roman" w:cs="Times New Roman"/>
          <w:sz w:val="24"/>
          <w:szCs w:val="24"/>
          <w:lang w:eastAsia="uk-UA"/>
        </w:rPr>
        <w:t xml:space="preserve"> цей об’єкт незавершеного будівництва.</w:t>
      </w:r>
    </w:p>
    <w:p w:rsidR="00135FF8" w:rsidRPr="00C13562" w:rsidRDefault="00E10A33"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У</w:t>
      </w:r>
      <w:r w:rsidR="00135FF8" w:rsidRPr="00C13562">
        <w:rPr>
          <w:rFonts w:ascii="Times New Roman" w:eastAsia="Times New Roman" w:hAnsi="Times New Roman" w:cs="Times New Roman"/>
          <w:sz w:val="24"/>
          <w:szCs w:val="24"/>
          <w:lang w:eastAsia="uk-UA"/>
        </w:rPr>
        <w:t xml:space="preserve"> письмових поясненнях від 15 жовтня 2024 року </w:t>
      </w:r>
      <w:proofErr w:type="spellStart"/>
      <w:r w:rsidR="00135FF8" w:rsidRPr="00C13562">
        <w:rPr>
          <w:rFonts w:ascii="Times New Roman" w:eastAsia="Times New Roman" w:hAnsi="Times New Roman" w:cs="Times New Roman"/>
          <w:sz w:val="24"/>
          <w:szCs w:val="24"/>
          <w:lang w:eastAsia="uk-UA"/>
        </w:rPr>
        <w:t>Гуцал</w:t>
      </w:r>
      <w:proofErr w:type="spellEnd"/>
      <w:r w:rsidR="00135FF8" w:rsidRPr="00C13562">
        <w:rPr>
          <w:rFonts w:ascii="Times New Roman" w:eastAsia="Times New Roman" w:hAnsi="Times New Roman" w:cs="Times New Roman"/>
          <w:sz w:val="24"/>
          <w:szCs w:val="24"/>
          <w:lang w:eastAsia="uk-UA"/>
        </w:rPr>
        <w:t xml:space="preserve"> П.І. послався на норми цивільного законодавс</w:t>
      </w:r>
      <w:r w:rsidR="000231D8" w:rsidRPr="00C13562">
        <w:rPr>
          <w:rFonts w:ascii="Times New Roman" w:eastAsia="Times New Roman" w:hAnsi="Times New Roman" w:cs="Times New Roman"/>
          <w:sz w:val="24"/>
          <w:szCs w:val="24"/>
          <w:lang w:eastAsia="uk-UA"/>
        </w:rPr>
        <w:t>тва в частині визначення об’єкта</w:t>
      </w:r>
      <w:r w:rsidR="00135FF8" w:rsidRPr="00C13562">
        <w:rPr>
          <w:rFonts w:ascii="Times New Roman" w:eastAsia="Times New Roman" w:hAnsi="Times New Roman" w:cs="Times New Roman"/>
          <w:sz w:val="24"/>
          <w:szCs w:val="24"/>
          <w:lang w:eastAsia="uk-UA"/>
        </w:rPr>
        <w:t xml:space="preserve"> незавершеного будівництва, та те, що права на такий об’єкт виникають з моменту державної реєстрації цього права. Тому, на думку судді, за відсутності зареєстрованого права на о</w:t>
      </w:r>
      <w:r w:rsidR="000231D8" w:rsidRPr="00C13562">
        <w:rPr>
          <w:rFonts w:ascii="Times New Roman" w:eastAsia="Times New Roman" w:hAnsi="Times New Roman" w:cs="Times New Roman"/>
          <w:sz w:val="24"/>
          <w:szCs w:val="24"/>
          <w:lang w:eastAsia="uk-UA"/>
        </w:rPr>
        <w:t>б’єкт незавершеного будівництва</w:t>
      </w:r>
      <w:r w:rsidR="00135FF8" w:rsidRPr="00C13562">
        <w:rPr>
          <w:rFonts w:ascii="Times New Roman" w:eastAsia="Times New Roman" w:hAnsi="Times New Roman" w:cs="Times New Roman"/>
          <w:sz w:val="24"/>
          <w:szCs w:val="24"/>
          <w:lang w:eastAsia="uk-UA"/>
        </w:rPr>
        <w:t xml:space="preserve"> такий об’єкт не підлягав декларуванню. </w:t>
      </w:r>
      <w:proofErr w:type="spellStart"/>
      <w:r w:rsidR="00135FF8" w:rsidRPr="00C13562">
        <w:rPr>
          <w:rFonts w:ascii="Times New Roman" w:eastAsia="Times New Roman" w:hAnsi="Times New Roman" w:cs="Times New Roman"/>
          <w:sz w:val="24"/>
          <w:szCs w:val="24"/>
          <w:lang w:eastAsia="uk-UA"/>
        </w:rPr>
        <w:t>Гуцал</w:t>
      </w:r>
      <w:proofErr w:type="spellEnd"/>
      <w:r w:rsidR="00135FF8" w:rsidRPr="00C13562">
        <w:rPr>
          <w:rFonts w:ascii="Times New Roman" w:eastAsia="Times New Roman" w:hAnsi="Times New Roman" w:cs="Times New Roman"/>
          <w:sz w:val="24"/>
          <w:szCs w:val="24"/>
          <w:lang w:eastAsia="uk-UA"/>
        </w:rPr>
        <w:t xml:space="preserve"> П.І. також зазначив, що згідно </w:t>
      </w:r>
      <w:r w:rsidR="000231D8" w:rsidRPr="00C13562">
        <w:rPr>
          <w:rFonts w:ascii="Times New Roman" w:eastAsia="Times New Roman" w:hAnsi="Times New Roman" w:cs="Times New Roman"/>
          <w:sz w:val="24"/>
          <w:szCs w:val="24"/>
          <w:lang w:eastAsia="uk-UA"/>
        </w:rPr>
        <w:t>з роз’ясненнями</w:t>
      </w:r>
      <w:r w:rsidR="00135FF8" w:rsidRPr="00C13562">
        <w:rPr>
          <w:rFonts w:ascii="Times New Roman" w:eastAsia="Times New Roman" w:hAnsi="Times New Roman" w:cs="Times New Roman"/>
          <w:sz w:val="24"/>
          <w:szCs w:val="24"/>
          <w:lang w:eastAsia="uk-UA"/>
        </w:rPr>
        <w:t xml:space="preserve"> Національного</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агентства</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1</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від</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13</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лютого</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2020</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року</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«Щодо</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застосування</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окремих</w:t>
      </w:r>
      <w:r w:rsidR="00135FF8" w:rsidRPr="00FC28BD">
        <w:rPr>
          <w:rFonts w:ascii="Times New Roman" w:eastAsia="Times New Roman" w:hAnsi="Times New Roman" w:cs="Times New Roman"/>
          <w:sz w:val="40"/>
          <w:szCs w:val="40"/>
          <w:lang w:eastAsia="uk-UA"/>
        </w:rPr>
        <w:t xml:space="preserve"> </w:t>
      </w:r>
      <w:r w:rsidR="00135FF8" w:rsidRPr="00C13562">
        <w:rPr>
          <w:rFonts w:ascii="Times New Roman" w:eastAsia="Times New Roman" w:hAnsi="Times New Roman" w:cs="Times New Roman"/>
          <w:sz w:val="24"/>
          <w:szCs w:val="24"/>
          <w:lang w:eastAsia="uk-UA"/>
        </w:rPr>
        <w:t>положень Закону України «Про запобігання корупції» стосовно заходів фінансового контролю» відповідно до пункту 2-1 частини першої статті 46 Закону України «Про запобігання корупції» у розділі 4 «Об’є</w:t>
      </w:r>
      <w:r w:rsidR="003A69B4" w:rsidRPr="00C13562">
        <w:rPr>
          <w:rFonts w:ascii="Times New Roman" w:eastAsia="Times New Roman" w:hAnsi="Times New Roman" w:cs="Times New Roman"/>
          <w:sz w:val="24"/>
          <w:szCs w:val="24"/>
          <w:lang w:eastAsia="uk-UA"/>
        </w:rPr>
        <w:t>кти незавершеного будівництва»</w:t>
      </w:r>
      <w:r w:rsidR="00135FF8" w:rsidRPr="00C13562">
        <w:rPr>
          <w:rFonts w:ascii="Times New Roman" w:eastAsia="Times New Roman" w:hAnsi="Times New Roman" w:cs="Times New Roman"/>
          <w:sz w:val="24"/>
          <w:szCs w:val="24"/>
          <w:lang w:eastAsia="uk-UA"/>
        </w:rPr>
        <w:t xml:space="preserve"> де</w:t>
      </w:r>
      <w:r w:rsidR="009A38CF" w:rsidRPr="00C13562">
        <w:rPr>
          <w:rFonts w:ascii="Times New Roman" w:eastAsia="Times New Roman" w:hAnsi="Times New Roman" w:cs="Times New Roman"/>
          <w:sz w:val="24"/>
          <w:szCs w:val="24"/>
          <w:lang w:eastAsia="uk-UA"/>
        </w:rPr>
        <w:t xml:space="preserve">кларації зазначаються: об’єкти </w:t>
      </w:r>
      <w:r w:rsidR="00135FF8" w:rsidRPr="00C13562">
        <w:rPr>
          <w:rFonts w:ascii="Times New Roman" w:eastAsia="Times New Roman" w:hAnsi="Times New Roman" w:cs="Times New Roman"/>
          <w:sz w:val="24"/>
          <w:szCs w:val="24"/>
          <w:lang w:eastAsia="uk-UA"/>
        </w:rPr>
        <w:t>незавершеного будівництва; об’єкти, не прийняті в експлуатацію; об’єкти, право власності на які не зареєстроване в установленому законом порядку. Відповідно, в цьому розділі декларації не зазначаються об’єкти, які мають одночасно всі такі характеристики: будівництво об’єкта завершено, він прийнятий в експлуатацію і право власності на нього зареєстровано в установленому законом порядку. В останньому випадк</w:t>
      </w:r>
      <w:r w:rsidR="003A69B4" w:rsidRPr="00C13562">
        <w:rPr>
          <w:rFonts w:ascii="Times New Roman" w:eastAsia="Times New Roman" w:hAnsi="Times New Roman" w:cs="Times New Roman"/>
          <w:sz w:val="24"/>
          <w:szCs w:val="24"/>
          <w:lang w:eastAsia="uk-UA"/>
        </w:rPr>
        <w:t>у, такий об’єкт відображається в</w:t>
      </w:r>
      <w:r w:rsidR="00135FF8" w:rsidRPr="00C13562">
        <w:rPr>
          <w:rFonts w:ascii="Times New Roman" w:eastAsia="Times New Roman" w:hAnsi="Times New Roman" w:cs="Times New Roman"/>
          <w:sz w:val="24"/>
          <w:szCs w:val="24"/>
          <w:lang w:eastAsia="uk-UA"/>
        </w:rPr>
        <w:t xml:space="preserve"> розділі 3 «Об’єкти нерухомості».</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На думку Гуцала П.І., згідно </w:t>
      </w:r>
      <w:r w:rsidR="003A69B4" w:rsidRPr="00C13562">
        <w:rPr>
          <w:rFonts w:ascii="Times New Roman" w:eastAsia="Times New Roman" w:hAnsi="Times New Roman" w:cs="Times New Roman"/>
          <w:sz w:val="24"/>
          <w:szCs w:val="24"/>
          <w:lang w:eastAsia="uk-UA"/>
        </w:rPr>
        <w:t>з оновленими офіційними роз’ясненнями</w:t>
      </w:r>
      <w:r w:rsidRPr="00C13562">
        <w:rPr>
          <w:rFonts w:ascii="Times New Roman" w:eastAsia="Times New Roman" w:hAnsi="Times New Roman" w:cs="Times New Roman"/>
          <w:sz w:val="24"/>
          <w:szCs w:val="24"/>
          <w:lang w:eastAsia="uk-UA"/>
        </w:rPr>
        <w:t xml:space="preserve"> Національного агентства № 11 від </w:t>
      </w:r>
      <w:r w:rsidRPr="00C13562">
        <w:rPr>
          <w:rFonts w:ascii="Times New Roman" w:eastAsia="Times New Roman" w:hAnsi="Times New Roman" w:cs="Times New Roman"/>
          <w:bCs/>
          <w:sz w:val="24"/>
          <w:szCs w:val="24"/>
          <w:bdr w:val="none" w:sz="0" w:space="0" w:color="auto" w:frame="1"/>
          <w:lang w:eastAsia="uk-UA"/>
        </w:rPr>
        <w:t>29 грудня 2021 року</w:t>
      </w:r>
      <w:r w:rsidRPr="00C13562">
        <w:rPr>
          <w:rFonts w:ascii="Times New Roman" w:eastAsia="Times New Roman" w:hAnsi="Times New Roman" w:cs="Times New Roman"/>
          <w:b/>
          <w:bCs/>
          <w:sz w:val="24"/>
          <w:szCs w:val="24"/>
          <w:bdr w:val="none" w:sz="0" w:space="0" w:color="auto" w:frame="1"/>
          <w:lang w:eastAsia="uk-UA"/>
        </w:rPr>
        <w:t xml:space="preserve"> </w:t>
      </w:r>
      <w:r w:rsidRPr="00C13562">
        <w:rPr>
          <w:rFonts w:ascii="Times New Roman" w:eastAsia="Times New Roman" w:hAnsi="Times New Roman" w:cs="Times New Roman"/>
          <w:sz w:val="24"/>
          <w:szCs w:val="24"/>
          <w:lang w:eastAsia="uk-UA"/>
        </w:rPr>
        <w:t xml:space="preserve">поняття «об’єкт незавершеного будівництва» слід розуміти </w:t>
      </w:r>
      <w:r w:rsidRPr="00C13562">
        <w:rPr>
          <w:rFonts w:ascii="Times New Roman" w:eastAsia="Times New Roman" w:hAnsi="Times New Roman" w:cs="Times New Roman"/>
          <w:sz w:val="24"/>
          <w:szCs w:val="24"/>
          <w:shd w:val="clear" w:color="auto" w:fill="FFFFFF"/>
          <w:lang w:eastAsia="uk-UA"/>
        </w:rPr>
        <w:t>в ширшому сен</w:t>
      </w:r>
      <w:r w:rsidR="009A38CF" w:rsidRPr="00C13562">
        <w:rPr>
          <w:rFonts w:ascii="Times New Roman" w:eastAsia="Times New Roman" w:hAnsi="Times New Roman" w:cs="Times New Roman"/>
          <w:sz w:val="24"/>
          <w:szCs w:val="24"/>
          <w:shd w:val="clear" w:color="auto" w:fill="FFFFFF"/>
          <w:lang w:eastAsia="uk-UA"/>
        </w:rPr>
        <w:t>сі, ніж це визначено в Цивільному кодексі</w:t>
      </w:r>
      <w:r w:rsidRPr="00C13562">
        <w:rPr>
          <w:rFonts w:ascii="Times New Roman" w:eastAsia="Times New Roman" w:hAnsi="Times New Roman" w:cs="Times New Roman"/>
          <w:sz w:val="24"/>
          <w:szCs w:val="24"/>
          <w:shd w:val="clear" w:color="auto" w:fill="FFFFFF"/>
          <w:lang w:eastAsia="uk-UA"/>
        </w:rPr>
        <w:t xml:space="preserve"> України, який до моменту завершення будівництва оперує поняттям «матеріали, обладнання тощо, які були використані в процесі будівництва».</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 матеріалів суддівського досьє вбачається, що дружина судді на підставі договору суборенди від 28 липня 2015 року №</w:t>
      </w:r>
      <w:r w:rsidR="00CC6E42" w:rsidRPr="00C13562">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 xml:space="preserve">ДСО/002 орендувала земельну ділянку площею 0,10 </w:t>
      </w:r>
      <w:r w:rsidR="009A38CF" w:rsidRPr="00C13562">
        <w:rPr>
          <w:rFonts w:ascii="Times New Roman" w:eastAsia="Times New Roman" w:hAnsi="Times New Roman" w:cs="Times New Roman"/>
          <w:sz w:val="24"/>
          <w:szCs w:val="24"/>
          <w:lang w:eastAsia="uk-UA"/>
        </w:rPr>
        <w:t> </w:t>
      </w:r>
      <w:r w:rsidR="00EF2E9F" w:rsidRPr="00C13562">
        <w:rPr>
          <w:rFonts w:ascii="Times New Roman" w:eastAsia="Times New Roman" w:hAnsi="Times New Roman" w:cs="Times New Roman"/>
          <w:sz w:val="24"/>
          <w:szCs w:val="24"/>
          <w:lang w:eastAsia="uk-UA"/>
        </w:rPr>
        <w:t>га в місті</w:t>
      </w:r>
      <w:r w:rsidRPr="00C13562">
        <w:rPr>
          <w:rFonts w:ascii="Times New Roman" w:eastAsia="Times New Roman" w:hAnsi="Times New Roman" w:cs="Times New Roman"/>
          <w:sz w:val="24"/>
          <w:szCs w:val="24"/>
          <w:lang w:eastAsia="uk-UA"/>
        </w:rPr>
        <w:t xml:space="preserve"> </w:t>
      </w:r>
      <w:proofErr w:type="spellStart"/>
      <w:r w:rsidRPr="00C13562">
        <w:rPr>
          <w:rFonts w:ascii="Times New Roman" w:eastAsia="Times New Roman" w:hAnsi="Times New Roman" w:cs="Times New Roman"/>
          <w:sz w:val="24"/>
          <w:szCs w:val="24"/>
          <w:lang w:eastAsia="uk-UA"/>
        </w:rPr>
        <w:t>Новояворівськ</w:t>
      </w:r>
      <w:proofErr w:type="spellEnd"/>
      <w:r w:rsidRPr="00C13562">
        <w:rPr>
          <w:rFonts w:ascii="Times New Roman" w:eastAsia="Times New Roman" w:hAnsi="Times New Roman" w:cs="Times New Roman"/>
          <w:sz w:val="24"/>
          <w:szCs w:val="24"/>
          <w:lang w:eastAsia="uk-UA"/>
        </w:rPr>
        <w:t xml:space="preserve"> Яворівського району Львівської області. </w:t>
      </w:r>
      <w:r w:rsidR="00DE7475" w:rsidRPr="00C13562">
        <w:rPr>
          <w:rFonts w:ascii="Times New Roman" w:eastAsia="Times New Roman" w:hAnsi="Times New Roman" w:cs="Times New Roman"/>
          <w:sz w:val="24"/>
          <w:szCs w:val="24"/>
          <w:lang w:eastAsia="uk-UA"/>
        </w:rPr>
        <w:t xml:space="preserve">17 лютого 2016 року </w:t>
      </w:r>
      <w:r w:rsidR="007D4EFC" w:rsidRPr="00C13562">
        <w:rPr>
          <w:rFonts w:ascii="Times New Roman" w:eastAsia="Times New Roman" w:hAnsi="Times New Roman" w:cs="Times New Roman"/>
          <w:sz w:val="24"/>
          <w:szCs w:val="24"/>
          <w:lang w:eastAsia="uk-UA"/>
        </w:rPr>
        <w:t>н</w:t>
      </w:r>
      <w:r w:rsidR="00DE7475" w:rsidRPr="00C13562">
        <w:rPr>
          <w:rFonts w:ascii="Times New Roman" w:eastAsia="Times New Roman" w:hAnsi="Times New Roman" w:cs="Times New Roman"/>
          <w:sz w:val="24"/>
          <w:szCs w:val="24"/>
          <w:lang w:eastAsia="uk-UA"/>
        </w:rPr>
        <w:t>ею</w:t>
      </w:r>
      <w:r w:rsidRPr="00C13562">
        <w:rPr>
          <w:rFonts w:ascii="Times New Roman" w:eastAsia="Times New Roman" w:hAnsi="Times New Roman" w:cs="Times New Roman"/>
          <w:sz w:val="24"/>
          <w:szCs w:val="24"/>
          <w:lang w:eastAsia="uk-UA"/>
        </w:rPr>
        <w:t xml:space="preserve"> подано повідомленн</w:t>
      </w:r>
      <w:r w:rsidR="007D4EFC" w:rsidRPr="00C13562">
        <w:rPr>
          <w:rFonts w:ascii="Times New Roman" w:eastAsia="Times New Roman" w:hAnsi="Times New Roman" w:cs="Times New Roman"/>
          <w:sz w:val="24"/>
          <w:szCs w:val="24"/>
          <w:lang w:eastAsia="uk-UA"/>
        </w:rPr>
        <w:t>я про початок будівельних робіт</w:t>
      </w:r>
      <w:r w:rsidR="00380437" w:rsidRPr="00C13562">
        <w:rPr>
          <w:rFonts w:ascii="Times New Roman" w:eastAsia="Times New Roman" w:hAnsi="Times New Roman" w:cs="Times New Roman"/>
          <w:sz w:val="24"/>
          <w:szCs w:val="24"/>
          <w:lang w:eastAsia="uk-UA"/>
        </w:rPr>
        <w:t>. На</w:t>
      </w:r>
      <w:r w:rsidR="007D4EFC" w:rsidRPr="00C13562">
        <w:rPr>
          <w:rFonts w:ascii="Times New Roman" w:eastAsia="Times New Roman" w:hAnsi="Times New Roman" w:cs="Times New Roman"/>
          <w:sz w:val="24"/>
          <w:szCs w:val="24"/>
          <w:lang w:eastAsia="uk-UA"/>
        </w:rPr>
        <w:t>далі на</w:t>
      </w:r>
      <w:r w:rsidR="00380437" w:rsidRPr="00C13562">
        <w:rPr>
          <w:rFonts w:ascii="Times New Roman" w:eastAsia="Times New Roman" w:hAnsi="Times New Roman" w:cs="Times New Roman"/>
          <w:sz w:val="24"/>
          <w:szCs w:val="24"/>
          <w:lang w:eastAsia="uk-UA"/>
        </w:rPr>
        <w:t xml:space="preserve"> вказаній</w:t>
      </w:r>
      <w:r w:rsidRPr="00C13562">
        <w:rPr>
          <w:rFonts w:ascii="Times New Roman" w:eastAsia="Times New Roman" w:hAnsi="Times New Roman" w:cs="Times New Roman"/>
          <w:sz w:val="24"/>
          <w:szCs w:val="24"/>
          <w:lang w:eastAsia="uk-UA"/>
        </w:rPr>
        <w:t xml:space="preserve"> земельні</w:t>
      </w:r>
      <w:r w:rsidR="003401BF" w:rsidRPr="00C13562">
        <w:rPr>
          <w:rFonts w:ascii="Times New Roman" w:eastAsia="Times New Roman" w:hAnsi="Times New Roman" w:cs="Times New Roman"/>
          <w:sz w:val="24"/>
          <w:szCs w:val="24"/>
          <w:lang w:eastAsia="uk-UA"/>
        </w:rPr>
        <w:t>й ділянці розпочато буді</w:t>
      </w:r>
      <w:r w:rsidR="007D4EFC" w:rsidRPr="00C13562">
        <w:rPr>
          <w:rFonts w:ascii="Times New Roman" w:eastAsia="Times New Roman" w:hAnsi="Times New Roman" w:cs="Times New Roman"/>
          <w:sz w:val="24"/>
          <w:szCs w:val="24"/>
          <w:lang w:eastAsia="uk-UA"/>
        </w:rPr>
        <w:t>вництво,</w:t>
      </w:r>
      <w:r w:rsidRPr="00C13562">
        <w:rPr>
          <w:rFonts w:ascii="Times New Roman" w:eastAsia="Times New Roman" w:hAnsi="Times New Roman" w:cs="Times New Roman"/>
          <w:sz w:val="24"/>
          <w:szCs w:val="24"/>
          <w:lang w:eastAsia="uk-UA"/>
        </w:rPr>
        <w:t xml:space="preserve"> 1</w:t>
      </w:r>
      <w:r w:rsidR="003401BF" w:rsidRPr="00C13562">
        <w:rPr>
          <w:rFonts w:ascii="Times New Roman" w:eastAsia="Times New Roman" w:hAnsi="Times New Roman" w:cs="Times New Roman"/>
          <w:sz w:val="24"/>
          <w:szCs w:val="24"/>
          <w:lang w:eastAsia="uk-UA"/>
        </w:rPr>
        <w:t>0</w:t>
      </w:r>
      <w:r w:rsidR="00FC28BD">
        <w:rPr>
          <w:rFonts w:ascii="Times New Roman" w:eastAsia="Times New Roman" w:hAnsi="Times New Roman" w:cs="Times New Roman"/>
          <w:sz w:val="24"/>
          <w:szCs w:val="24"/>
          <w:lang w:eastAsia="uk-UA"/>
        </w:rPr>
        <w:t xml:space="preserve"> </w:t>
      </w:r>
      <w:r w:rsidR="003401BF" w:rsidRPr="00C13562">
        <w:rPr>
          <w:rFonts w:ascii="Times New Roman" w:eastAsia="Times New Roman" w:hAnsi="Times New Roman" w:cs="Times New Roman"/>
          <w:sz w:val="24"/>
          <w:szCs w:val="24"/>
          <w:lang w:eastAsia="uk-UA"/>
        </w:rPr>
        <w:t>квітня</w:t>
      </w:r>
      <w:r w:rsidR="00FC28BD">
        <w:rPr>
          <w:rFonts w:ascii="Times New Roman" w:eastAsia="Times New Roman" w:hAnsi="Times New Roman" w:cs="Times New Roman"/>
          <w:sz w:val="24"/>
          <w:szCs w:val="24"/>
          <w:lang w:eastAsia="uk-UA"/>
        </w:rPr>
        <w:t xml:space="preserve"> </w:t>
      </w:r>
      <w:r w:rsidR="003401BF" w:rsidRPr="00C13562">
        <w:rPr>
          <w:rFonts w:ascii="Times New Roman" w:eastAsia="Times New Roman" w:hAnsi="Times New Roman" w:cs="Times New Roman"/>
          <w:sz w:val="24"/>
          <w:szCs w:val="24"/>
          <w:lang w:eastAsia="uk-UA"/>
        </w:rPr>
        <w:t>2020</w:t>
      </w:r>
      <w:r w:rsidR="00FC28BD">
        <w:rPr>
          <w:rFonts w:ascii="Times New Roman" w:eastAsia="Times New Roman" w:hAnsi="Times New Roman" w:cs="Times New Roman"/>
          <w:sz w:val="24"/>
          <w:szCs w:val="24"/>
          <w:lang w:eastAsia="uk-UA"/>
        </w:rPr>
        <w:t xml:space="preserve"> </w:t>
      </w:r>
      <w:r w:rsidR="003401BF" w:rsidRPr="00C13562">
        <w:rPr>
          <w:rFonts w:ascii="Times New Roman" w:eastAsia="Times New Roman" w:hAnsi="Times New Roman" w:cs="Times New Roman"/>
          <w:sz w:val="24"/>
          <w:szCs w:val="24"/>
          <w:lang w:eastAsia="uk-UA"/>
        </w:rPr>
        <w:t>року зареєстровано Декларацію</w:t>
      </w:r>
      <w:r w:rsidRPr="00C13562">
        <w:rPr>
          <w:rFonts w:ascii="Times New Roman" w:eastAsia="Times New Roman" w:hAnsi="Times New Roman" w:cs="Times New Roman"/>
          <w:sz w:val="24"/>
          <w:szCs w:val="24"/>
          <w:lang w:eastAsia="uk-UA"/>
        </w:rPr>
        <w:t xml:space="preserve"> про готовність до експлуатації об’єкта, будівництво якого здійснено на підставі будівельного паспорта.</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Відповідно до пункту 2-1 статті 46 Закону України «Про запобігання корупції» у декларації особи, уповноваженої на виконання функцій держави або місцевого самоврядування, зазначаються відомості про об’єкти незавершеного будівництва, об’єкти, не прийняті в експлуатацію або право власності на які не зареєстроване в установленому законом порядку, які: а) належать суб’єкту декларування або членам його сім’ї на праві власності відповідно до</w:t>
      </w:r>
      <w:r w:rsidR="00FC28BD">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Цивільного кодексу України; б)</w:t>
      </w:r>
      <w:r w:rsidR="00FC28BD">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 в)</w:t>
      </w:r>
      <w:r w:rsidR="00FC28BD">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повністю або частково побудовані з матеріалів чи за кошти суб’єкта декларування або членів його сім’ї.</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lastRenderedPageBreak/>
        <w:t>Рішенням Національного агентства від</w:t>
      </w:r>
      <w:r w:rsidR="00CF2065">
        <w:rPr>
          <w:rFonts w:ascii="Times New Roman" w:eastAsia="Times New Roman" w:hAnsi="Times New Roman" w:cs="Times New Roman"/>
          <w:spacing w:val="-4"/>
          <w:sz w:val="24"/>
          <w:szCs w:val="24"/>
          <w:lang w:eastAsia="uk-UA"/>
        </w:rPr>
        <w:t xml:space="preserve"> </w:t>
      </w:r>
      <w:r w:rsidRPr="00C13562">
        <w:rPr>
          <w:rFonts w:ascii="Times New Roman" w:eastAsia="Times New Roman" w:hAnsi="Times New Roman" w:cs="Times New Roman"/>
          <w:spacing w:val="-4"/>
          <w:sz w:val="24"/>
          <w:szCs w:val="24"/>
          <w:lang w:eastAsia="uk-UA"/>
        </w:rPr>
        <w:t>11</w:t>
      </w:r>
      <w:r w:rsidR="00CF2065">
        <w:rPr>
          <w:rFonts w:ascii="Times New Roman" w:eastAsia="Times New Roman" w:hAnsi="Times New Roman" w:cs="Times New Roman"/>
          <w:spacing w:val="-4"/>
          <w:sz w:val="24"/>
          <w:szCs w:val="24"/>
          <w:lang w:eastAsia="uk-UA"/>
        </w:rPr>
        <w:t xml:space="preserve"> </w:t>
      </w:r>
      <w:r w:rsidRPr="00C13562">
        <w:rPr>
          <w:rFonts w:ascii="Times New Roman" w:eastAsia="Times New Roman" w:hAnsi="Times New Roman" w:cs="Times New Roman"/>
          <w:spacing w:val="-4"/>
          <w:sz w:val="24"/>
          <w:szCs w:val="24"/>
          <w:lang w:eastAsia="uk-UA"/>
        </w:rPr>
        <w:t>серпня</w:t>
      </w:r>
      <w:r w:rsidR="00CF2065">
        <w:rPr>
          <w:rFonts w:ascii="Times New Roman" w:eastAsia="Times New Roman" w:hAnsi="Times New Roman" w:cs="Times New Roman"/>
          <w:spacing w:val="-4"/>
          <w:sz w:val="24"/>
          <w:szCs w:val="24"/>
          <w:lang w:eastAsia="uk-UA"/>
        </w:rPr>
        <w:t xml:space="preserve"> </w:t>
      </w:r>
      <w:r w:rsidRPr="00C13562">
        <w:rPr>
          <w:rFonts w:ascii="Times New Roman" w:eastAsia="Times New Roman" w:hAnsi="Times New Roman" w:cs="Times New Roman"/>
          <w:spacing w:val="-4"/>
          <w:sz w:val="24"/>
          <w:szCs w:val="24"/>
          <w:lang w:eastAsia="uk-UA"/>
        </w:rPr>
        <w:t>2016</w:t>
      </w:r>
      <w:r w:rsidR="00CF2065">
        <w:rPr>
          <w:rFonts w:ascii="Times New Roman" w:eastAsia="Times New Roman" w:hAnsi="Times New Roman" w:cs="Times New Roman"/>
          <w:spacing w:val="-4"/>
          <w:sz w:val="24"/>
          <w:szCs w:val="24"/>
          <w:lang w:eastAsia="uk-UA"/>
        </w:rPr>
        <w:t xml:space="preserve"> </w:t>
      </w:r>
      <w:r w:rsidRPr="00C13562">
        <w:rPr>
          <w:rFonts w:ascii="Times New Roman" w:eastAsia="Times New Roman" w:hAnsi="Times New Roman" w:cs="Times New Roman"/>
          <w:spacing w:val="-4"/>
          <w:sz w:val="24"/>
          <w:szCs w:val="24"/>
          <w:lang w:eastAsia="uk-UA"/>
        </w:rPr>
        <w:t>року № 3 «Про роз’яснення щодо застосування окремих положень Закону України «Про запобігання корупції» стосовно заходів фінансового контролю» затверджено Роз’яснення щодо застосування окремих положень Закону України «Про запобігання корупції» стосовно захо</w:t>
      </w:r>
      <w:r w:rsidR="007F599B" w:rsidRPr="00C13562">
        <w:rPr>
          <w:rFonts w:ascii="Times New Roman" w:eastAsia="Times New Roman" w:hAnsi="Times New Roman" w:cs="Times New Roman"/>
          <w:spacing w:val="-4"/>
          <w:sz w:val="24"/>
          <w:szCs w:val="24"/>
          <w:lang w:eastAsia="uk-UA"/>
        </w:rPr>
        <w:t xml:space="preserve">дів фінансового контролю (далі </w:t>
      </w:r>
      <w:r w:rsidR="007F599B" w:rsidRPr="00C13562">
        <w:rPr>
          <w:rFonts w:ascii="Times New Roman" w:eastAsia="Times New Roman" w:hAnsi="Times New Roman" w:cs="Times New Roman"/>
          <w:bCs/>
          <w:sz w:val="24"/>
          <w:szCs w:val="24"/>
          <w:lang w:eastAsia="uk-UA"/>
        </w:rPr>
        <w:t>–</w:t>
      </w:r>
      <w:r w:rsidRPr="00C13562">
        <w:rPr>
          <w:rFonts w:ascii="Times New Roman" w:eastAsia="Times New Roman" w:hAnsi="Times New Roman" w:cs="Times New Roman"/>
          <w:spacing w:val="-4"/>
          <w:sz w:val="24"/>
          <w:szCs w:val="24"/>
          <w:lang w:eastAsia="uk-UA"/>
        </w:rPr>
        <w:t xml:space="preserve"> Роз’яснення).</w:t>
      </w:r>
    </w:p>
    <w:p w:rsidR="00135FF8" w:rsidRPr="00C13562" w:rsidRDefault="007F599B" w:rsidP="00CD451B">
      <w:pPr>
        <w:shd w:val="clear" w:color="auto" w:fill="FFFFFF"/>
        <w:spacing w:after="0" w:line="240" w:lineRule="auto"/>
        <w:ind w:firstLine="709"/>
        <w:contextualSpacing/>
        <w:jc w:val="both"/>
        <w:rPr>
          <w:rFonts w:ascii="Times New Roman" w:eastAsia="TimesNewRomanPSMT"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t>У</w:t>
      </w:r>
      <w:r w:rsidR="00135FF8" w:rsidRPr="00C13562">
        <w:rPr>
          <w:rFonts w:ascii="Times New Roman" w:eastAsia="Times New Roman" w:hAnsi="Times New Roman" w:cs="Times New Roman"/>
          <w:spacing w:val="-4"/>
          <w:sz w:val="24"/>
          <w:szCs w:val="24"/>
          <w:lang w:eastAsia="uk-UA"/>
        </w:rPr>
        <w:t xml:space="preserve"> пункті 28 Роз’яснень вказано, що </w:t>
      </w:r>
      <w:r w:rsidR="00135FF8" w:rsidRPr="00C13562">
        <w:rPr>
          <w:rFonts w:ascii="Times New Roman" w:eastAsia="TimesNewRomanPSMT" w:hAnsi="Times New Roman" w:cs="Times New Roman"/>
          <w:spacing w:val="-4"/>
          <w:sz w:val="24"/>
          <w:szCs w:val="24"/>
          <w:lang w:eastAsia="uk-UA"/>
        </w:rPr>
        <w:t xml:space="preserve">відповідно до пункту 2-1 частини першої статті 46 Закону України «Про запобігання корупції» у розділі «Об’єкти незавершеного будівництва» у декларації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 </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Загальнодоступне джерело інформації додаток </w:t>
      </w:r>
      <w:proofErr w:type="spellStart"/>
      <w:r w:rsidRPr="00C13562">
        <w:rPr>
          <w:rFonts w:ascii="Times New Roman" w:eastAsia="Times New Roman" w:hAnsi="Times New Roman" w:cs="Times New Roman"/>
          <w:sz w:val="24"/>
          <w:szCs w:val="24"/>
          <w:lang w:eastAsia="uk-UA"/>
        </w:rPr>
        <w:t>Google</w:t>
      </w:r>
      <w:proofErr w:type="spellEnd"/>
      <w:r w:rsidRPr="00C13562">
        <w:rPr>
          <w:rFonts w:ascii="Times New Roman" w:eastAsia="Times New Roman" w:hAnsi="Times New Roman" w:cs="Times New Roman"/>
          <w:sz w:val="24"/>
          <w:szCs w:val="24"/>
          <w:lang w:eastAsia="uk-UA"/>
        </w:rPr>
        <w:t xml:space="preserve"> </w:t>
      </w:r>
      <w:proofErr w:type="spellStart"/>
      <w:r w:rsidRPr="00C13562">
        <w:rPr>
          <w:rFonts w:ascii="Times New Roman" w:eastAsia="Times New Roman" w:hAnsi="Times New Roman" w:cs="Times New Roman"/>
          <w:sz w:val="24"/>
          <w:szCs w:val="24"/>
          <w:lang w:eastAsia="uk-UA"/>
        </w:rPr>
        <w:t>Earth</w:t>
      </w:r>
      <w:proofErr w:type="spellEnd"/>
      <w:r w:rsidRPr="00C13562">
        <w:rPr>
          <w:rFonts w:ascii="Times New Roman" w:eastAsia="Times New Roman" w:hAnsi="Times New Roman" w:cs="Times New Roman"/>
          <w:sz w:val="24"/>
          <w:szCs w:val="24"/>
          <w:lang w:eastAsia="uk-UA"/>
        </w:rPr>
        <w:t xml:space="preserve"> </w:t>
      </w:r>
      <w:proofErr w:type="spellStart"/>
      <w:r w:rsidRPr="00C13562">
        <w:rPr>
          <w:rFonts w:ascii="Times New Roman" w:eastAsia="Times New Roman" w:hAnsi="Times New Roman" w:cs="Times New Roman"/>
          <w:sz w:val="24"/>
          <w:szCs w:val="24"/>
          <w:lang w:eastAsia="uk-UA"/>
        </w:rPr>
        <w:t>Pro</w:t>
      </w:r>
      <w:proofErr w:type="spellEnd"/>
      <w:r w:rsidRPr="00C13562">
        <w:rPr>
          <w:rFonts w:ascii="Times New Roman" w:eastAsia="Times New Roman" w:hAnsi="Times New Roman" w:cs="Times New Roman"/>
          <w:sz w:val="24"/>
          <w:szCs w:val="24"/>
          <w:lang w:eastAsia="uk-UA"/>
        </w:rPr>
        <w:t xml:space="preserve"> містить супутникові фотознімки, серед іншого, об’єктів нерухомості, які перебували у володінні сім’ї судді. Так, згідно з супутниковим</w:t>
      </w:r>
      <w:r w:rsidR="007F599B" w:rsidRPr="00C13562">
        <w:rPr>
          <w:rFonts w:ascii="Times New Roman" w:eastAsia="Times New Roman" w:hAnsi="Times New Roman" w:cs="Times New Roman"/>
          <w:sz w:val="24"/>
          <w:szCs w:val="24"/>
          <w:lang w:eastAsia="uk-UA"/>
        </w:rPr>
        <w:t>и фотознімками</w:t>
      </w:r>
      <w:r w:rsidRPr="00C13562">
        <w:rPr>
          <w:rFonts w:ascii="Times New Roman" w:eastAsia="Times New Roman" w:hAnsi="Times New Roman" w:cs="Times New Roman"/>
          <w:sz w:val="24"/>
          <w:szCs w:val="24"/>
          <w:lang w:eastAsia="uk-UA"/>
        </w:rPr>
        <w:t xml:space="preserve"> датованим серпнем 2017</w:t>
      </w:r>
      <w:r w:rsidR="00FC28BD">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року та жовтнем 201</w:t>
      </w:r>
      <w:r w:rsidR="00992C1B" w:rsidRPr="00C13562">
        <w:rPr>
          <w:rFonts w:ascii="Times New Roman" w:eastAsia="Times New Roman" w:hAnsi="Times New Roman" w:cs="Times New Roman"/>
          <w:sz w:val="24"/>
          <w:szCs w:val="24"/>
          <w:lang w:eastAsia="uk-UA"/>
        </w:rPr>
        <w:t>8</w:t>
      </w:r>
      <w:r w:rsidR="00FC28BD">
        <w:rPr>
          <w:rFonts w:ascii="Times New Roman" w:eastAsia="Times New Roman" w:hAnsi="Times New Roman" w:cs="Times New Roman"/>
          <w:sz w:val="24"/>
          <w:szCs w:val="24"/>
          <w:lang w:eastAsia="uk-UA"/>
        </w:rPr>
        <w:t xml:space="preserve"> </w:t>
      </w:r>
      <w:r w:rsidR="00992C1B" w:rsidRPr="00C13562">
        <w:rPr>
          <w:rFonts w:ascii="Times New Roman" w:eastAsia="Times New Roman" w:hAnsi="Times New Roman" w:cs="Times New Roman"/>
          <w:sz w:val="24"/>
          <w:szCs w:val="24"/>
          <w:lang w:eastAsia="uk-UA"/>
        </w:rPr>
        <w:t>року</w:t>
      </w:r>
      <w:r w:rsidR="007F599B" w:rsidRPr="00C13562">
        <w:rPr>
          <w:rFonts w:ascii="Times New Roman" w:eastAsia="Times New Roman" w:hAnsi="Times New Roman" w:cs="Times New Roman"/>
          <w:sz w:val="24"/>
          <w:szCs w:val="24"/>
          <w:lang w:eastAsia="uk-UA"/>
        </w:rPr>
        <w:t>,</w:t>
      </w:r>
      <w:r w:rsidR="00992C1B" w:rsidRPr="00C13562">
        <w:rPr>
          <w:rFonts w:ascii="Times New Roman" w:eastAsia="Times New Roman" w:hAnsi="Times New Roman" w:cs="Times New Roman"/>
          <w:sz w:val="24"/>
          <w:szCs w:val="24"/>
          <w:lang w:eastAsia="uk-UA"/>
        </w:rPr>
        <w:t xml:space="preserve"> на земельній ділянці, яку</w:t>
      </w:r>
      <w:r w:rsidRPr="00C13562">
        <w:rPr>
          <w:rFonts w:ascii="Times New Roman" w:eastAsia="Times New Roman" w:hAnsi="Times New Roman" w:cs="Times New Roman"/>
          <w:sz w:val="24"/>
          <w:szCs w:val="24"/>
          <w:lang w:eastAsia="uk-UA"/>
        </w:rPr>
        <w:t xml:space="preserve"> </w:t>
      </w:r>
      <w:r w:rsidR="00992C1B" w:rsidRPr="00C13562">
        <w:rPr>
          <w:rFonts w:ascii="Times New Roman" w:eastAsia="Times New Roman" w:hAnsi="Times New Roman" w:cs="Times New Roman"/>
          <w:sz w:val="24"/>
          <w:szCs w:val="24"/>
          <w:lang w:eastAsia="uk-UA"/>
        </w:rPr>
        <w:t>було орендовано</w:t>
      </w:r>
      <w:r w:rsidRPr="00C13562">
        <w:rPr>
          <w:rFonts w:ascii="Times New Roman" w:eastAsia="Times New Roman" w:hAnsi="Times New Roman" w:cs="Times New Roman"/>
          <w:sz w:val="24"/>
          <w:szCs w:val="24"/>
          <w:lang w:eastAsia="uk-UA"/>
        </w:rPr>
        <w:t xml:space="preserve"> дружиною судді, вже було зведено будинок із покрівлею, а станом на квітень 2021 року </w:t>
      </w:r>
      <w:r w:rsidR="00A3597C" w:rsidRPr="00C13562">
        <w:rPr>
          <w:rFonts w:ascii="Times New Roman" w:eastAsia="Times New Roman" w:hAnsi="Times New Roman" w:cs="Times New Roman"/>
          <w:sz w:val="24"/>
          <w:szCs w:val="24"/>
          <w:lang w:eastAsia="uk-UA"/>
        </w:rPr>
        <w:t>навколо цього будинку поставлено</w:t>
      </w:r>
      <w:r w:rsidRPr="00C13562">
        <w:rPr>
          <w:rFonts w:ascii="Times New Roman" w:eastAsia="Times New Roman" w:hAnsi="Times New Roman" w:cs="Times New Roman"/>
          <w:sz w:val="24"/>
          <w:szCs w:val="24"/>
          <w:lang w:eastAsia="uk-UA"/>
        </w:rPr>
        <w:t xml:space="preserve"> огорожу.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w:t>
      </w:r>
      <w:r w:rsidR="00A3597C" w:rsidRPr="00C13562">
        <w:rPr>
          <w:rFonts w:ascii="Times New Roman" w:eastAsia="Times New Roman" w:hAnsi="Times New Roman" w:cs="Times New Roman"/>
          <w:sz w:val="24"/>
          <w:szCs w:val="24"/>
          <w:lang w:eastAsia="uk-UA"/>
        </w:rPr>
        <w:t xml:space="preserve"> огляду на наведене, можна дійти</w:t>
      </w:r>
      <w:r w:rsidRPr="00C13562">
        <w:rPr>
          <w:rFonts w:ascii="Times New Roman" w:eastAsia="Times New Roman" w:hAnsi="Times New Roman" w:cs="Times New Roman"/>
          <w:sz w:val="24"/>
          <w:szCs w:val="24"/>
          <w:lang w:eastAsia="uk-UA"/>
        </w:rPr>
        <w:t xml:space="preserve"> висновку, що згаданий будинок існував як об’єкт незавершеного будівництва у 2017 та 2018 роках.</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Як вже зазначал</w:t>
      </w:r>
      <w:r w:rsidR="00A3597C" w:rsidRPr="00C13562">
        <w:rPr>
          <w:rFonts w:ascii="Times New Roman" w:eastAsia="Times New Roman" w:hAnsi="Times New Roman" w:cs="Times New Roman"/>
          <w:sz w:val="24"/>
          <w:szCs w:val="24"/>
          <w:lang w:eastAsia="uk-UA"/>
        </w:rPr>
        <w:t xml:space="preserve">ася, суддя </w:t>
      </w:r>
      <w:proofErr w:type="spellStart"/>
      <w:r w:rsidR="00A3597C" w:rsidRPr="00C13562">
        <w:rPr>
          <w:rFonts w:ascii="Times New Roman" w:eastAsia="Times New Roman" w:hAnsi="Times New Roman" w:cs="Times New Roman"/>
          <w:sz w:val="24"/>
          <w:szCs w:val="24"/>
          <w:lang w:eastAsia="uk-UA"/>
        </w:rPr>
        <w:t>Гуцал</w:t>
      </w:r>
      <w:proofErr w:type="spellEnd"/>
      <w:r w:rsidR="00A3597C" w:rsidRPr="00C13562">
        <w:rPr>
          <w:rFonts w:ascii="Times New Roman" w:eastAsia="Times New Roman" w:hAnsi="Times New Roman" w:cs="Times New Roman"/>
          <w:sz w:val="24"/>
          <w:szCs w:val="24"/>
          <w:lang w:eastAsia="uk-UA"/>
        </w:rPr>
        <w:t xml:space="preserve"> П.І. визнавав у</w:t>
      </w:r>
      <w:r w:rsidRPr="00C13562">
        <w:rPr>
          <w:rFonts w:ascii="Times New Roman" w:eastAsia="Times New Roman" w:hAnsi="Times New Roman" w:cs="Times New Roman"/>
          <w:sz w:val="24"/>
          <w:szCs w:val="24"/>
          <w:lang w:eastAsia="uk-UA"/>
        </w:rPr>
        <w:t xml:space="preserve"> засіданні Комісії у складі колегії, що фундамент, стіни та дах будинку було зведено у 2017 році. </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 викладеного випливає, що оскільки дружині судді належало речове право на земельну ділянку з 2015 року, на якій у 2017 році зведено фундамент, стіни</w:t>
      </w:r>
      <w:r w:rsidR="00413998" w:rsidRPr="00C13562">
        <w:rPr>
          <w:rFonts w:ascii="Times New Roman" w:eastAsia="Times New Roman" w:hAnsi="Times New Roman" w:cs="Times New Roman"/>
          <w:sz w:val="24"/>
          <w:szCs w:val="24"/>
          <w:lang w:eastAsia="uk-UA"/>
        </w:rPr>
        <w:t xml:space="preserve"> та дах будинку, то суддя </w:t>
      </w:r>
      <w:proofErr w:type="spellStart"/>
      <w:r w:rsidR="00413998" w:rsidRPr="00C13562">
        <w:rPr>
          <w:rFonts w:ascii="Times New Roman" w:eastAsia="Times New Roman" w:hAnsi="Times New Roman" w:cs="Times New Roman"/>
          <w:sz w:val="24"/>
          <w:szCs w:val="24"/>
          <w:lang w:eastAsia="uk-UA"/>
        </w:rPr>
        <w:t>Гуцал</w:t>
      </w:r>
      <w:proofErr w:type="spellEnd"/>
      <w:r w:rsidR="00413998" w:rsidRPr="00C13562">
        <w:rPr>
          <w:rFonts w:ascii="Times New Roman" w:eastAsia="Times New Roman" w:hAnsi="Times New Roman" w:cs="Times New Roman"/>
          <w:sz w:val="24"/>
          <w:szCs w:val="24"/>
          <w:lang w:eastAsia="uk-UA"/>
        </w:rPr>
        <w:t> </w:t>
      </w:r>
      <w:r w:rsidR="00A3597C" w:rsidRPr="00C13562">
        <w:rPr>
          <w:rFonts w:ascii="Times New Roman" w:eastAsia="Times New Roman" w:hAnsi="Times New Roman" w:cs="Times New Roman"/>
          <w:sz w:val="24"/>
          <w:szCs w:val="24"/>
          <w:lang w:eastAsia="uk-UA"/>
        </w:rPr>
        <w:t>П.І. в деклараціях особи, уповноваженої</w:t>
      </w:r>
      <w:r w:rsidRPr="00C13562">
        <w:rPr>
          <w:rFonts w:ascii="Times New Roman" w:eastAsia="Times New Roman" w:hAnsi="Times New Roman" w:cs="Times New Roman"/>
          <w:sz w:val="24"/>
          <w:szCs w:val="24"/>
          <w:lang w:eastAsia="uk-UA"/>
        </w:rPr>
        <w:t xml:space="preserve"> на виконання функцій держави або місцевого самоврядування, за 2017, 2018 роки зобов’язаний був вказати в розділі «Об’єкти незавершеного будівництва» вказаний об’єкт, проте цього не зробив. </w:t>
      </w:r>
    </w:p>
    <w:p w:rsidR="002E587F" w:rsidRPr="00C13562" w:rsidRDefault="002E587F"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Оцінюючи викладені обставин</w:t>
      </w:r>
      <w:r w:rsidR="00A3597C" w:rsidRPr="00C13562">
        <w:rPr>
          <w:rFonts w:ascii="Times New Roman" w:eastAsia="Times New Roman" w:hAnsi="Times New Roman" w:cs="Times New Roman"/>
          <w:sz w:val="24"/>
          <w:szCs w:val="24"/>
          <w:lang w:eastAsia="uk-UA"/>
        </w:rPr>
        <w:t>и Комісія бере до уваги таке</w:t>
      </w:r>
      <w:r w:rsidRPr="00C13562">
        <w:rPr>
          <w:rFonts w:ascii="Times New Roman" w:eastAsia="Times New Roman" w:hAnsi="Times New Roman" w:cs="Times New Roman"/>
          <w:sz w:val="24"/>
          <w:szCs w:val="24"/>
          <w:lang w:eastAsia="uk-UA"/>
        </w:rPr>
        <w:t>.</w:t>
      </w:r>
    </w:p>
    <w:p w:rsidR="00030BEE" w:rsidRPr="00C13562" w:rsidRDefault="00030BEE" w:rsidP="00CD451B">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bookmarkStart w:id="4" w:name="_Hlk181621918"/>
      <w:r w:rsidRPr="00C13562">
        <w:rPr>
          <w:rFonts w:ascii="Times New Roman" w:hAnsi="Times New Roman" w:cs="Times New Roman"/>
          <w:sz w:val="24"/>
          <w:szCs w:val="24"/>
          <w:shd w:val="clear" w:color="auto" w:fill="FFFFFF"/>
        </w:rPr>
        <w:t>Статтею 12</w:t>
      </w:r>
      <w:r w:rsidR="002C65F2" w:rsidRPr="00C13562">
        <w:rPr>
          <w:rFonts w:ascii="Times New Roman" w:hAnsi="Times New Roman" w:cs="Times New Roman"/>
          <w:sz w:val="24"/>
          <w:szCs w:val="24"/>
          <w:shd w:val="clear" w:color="auto" w:fill="FFFFFF"/>
        </w:rPr>
        <w:t xml:space="preserve"> Закону України «Про запобігання </w:t>
      </w:r>
      <w:r w:rsidRPr="00C13562">
        <w:rPr>
          <w:rFonts w:ascii="Times New Roman" w:hAnsi="Times New Roman" w:cs="Times New Roman"/>
          <w:sz w:val="24"/>
          <w:szCs w:val="24"/>
          <w:shd w:val="clear" w:color="auto" w:fill="FFFFFF"/>
        </w:rPr>
        <w:t>корупції» визначено права</w:t>
      </w:r>
      <w:r w:rsidR="002C65F2" w:rsidRPr="00C13562">
        <w:rPr>
          <w:rFonts w:ascii="Times New Roman" w:hAnsi="Times New Roman" w:cs="Times New Roman"/>
          <w:sz w:val="24"/>
          <w:szCs w:val="24"/>
          <w:shd w:val="clear" w:color="auto" w:fill="FFFFFF"/>
        </w:rPr>
        <w:t xml:space="preserve"> Національного агентст</w:t>
      </w:r>
      <w:r w:rsidRPr="00C13562">
        <w:rPr>
          <w:rFonts w:ascii="Times New Roman" w:hAnsi="Times New Roman" w:cs="Times New Roman"/>
          <w:sz w:val="24"/>
          <w:szCs w:val="24"/>
          <w:shd w:val="clear" w:color="auto" w:fill="FFFFFF"/>
        </w:rPr>
        <w:t>ва. Зокрема, у пункті 5</w:t>
      </w:r>
      <w:r w:rsidR="002C65F2" w:rsidRPr="00C13562">
        <w:rPr>
          <w:rFonts w:ascii="Times New Roman" w:hAnsi="Times New Roman" w:cs="Times New Roman"/>
          <w:sz w:val="24"/>
          <w:szCs w:val="24"/>
          <w:shd w:val="clear" w:color="auto" w:fill="FFFFFF"/>
          <w:vertAlign w:val="superscript"/>
        </w:rPr>
        <w:t>1</w:t>
      </w:r>
      <w:r w:rsidR="007B09CD">
        <w:rPr>
          <w:rFonts w:ascii="Times New Roman" w:hAnsi="Times New Roman" w:cs="Times New Roman"/>
          <w:sz w:val="24"/>
          <w:szCs w:val="24"/>
          <w:shd w:val="clear" w:color="auto" w:fill="FFFFFF"/>
          <w:vertAlign w:val="superscript"/>
        </w:rPr>
        <w:t xml:space="preserve"> </w:t>
      </w:r>
      <w:r w:rsidR="002C65F2" w:rsidRPr="00C13562">
        <w:rPr>
          <w:rFonts w:ascii="Times New Roman" w:hAnsi="Times New Roman" w:cs="Times New Roman"/>
          <w:sz w:val="24"/>
          <w:szCs w:val="24"/>
          <w:shd w:val="clear" w:color="auto" w:fill="FFFFFF"/>
        </w:rPr>
        <w:t xml:space="preserve">частини першої цієї статті зазначено, що Національне агентство </w:t>
      </w:r>
      <w:r w:rsidRPr="00C13562">
        <w:rPr>
          <w:rFonts w:ascii="Times New Roman" w:hAnsi="Times New Roman" w:cs="Times New Roman"/>
          <w:sz w:val="24"/>
          <w:szCs w:val="24"/>
          <w:shd w:val="clear" w:color="auto" w:fill="FFFFFF"/>
        </w:rPr>
        <w:t>з метою виконання покладених на нього повноважень має, зокрема, право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F23DA5" w:rsidRPr="00C13562" w:rsidRDefault="00A3597C" w:rsidP="00CD451B">
      <w:pPr>
        <w:shd w:val="clear" w:color="auto" w:fill="FFFFFF"/>
        <w:spacing w:after="0" w:line="240" w:lineRule="auto"/>
        <w:ind w:firstLine="709"/>
        <w:contextualSpacing/>
        <w:jc w:val="both"/>
        <w:rPr>
          <w:rFonts w:ascii="Times New Roman" w:eastAsia="Times New Roman" w:hAnsi="Times New Roman" w:cs="Times New Roman"/>
          <w:spacing w:val="-2"/>
          <w:sz w:val="24"/>
          <w:szCs w:val="24"/>
          <w:lang w:eastAsia="uk-UA"/>
        </w:rPr>
      </w:pPr>
      <w:r w:rsidRPr="00C13562">
        <w:rPr>
          <w:rFonts w:ascii="Times New Roman" w:hAnsi="Times New Roman" w:cs="Times New Roman"/>
          <w:spacing w:val="-2"/>
          <w:sz w:val="24"/>
          <w:szCs w:val="24"/>
          <w:shd w:val="clear" w:color="auto" w:fill="FFFFFF"/>
        </w:rPr>
        <w:t>Згідно з інформацією, викладеною в листі</w:t>
      </w:r>
      <w:r w:rsidR="00297741" w:rsidRPr="00C13562">
        <w:rPr>
          <w:rFonts w:ascii="Times New Roman" w:hAnsi="Times New Roman" w:cs="Times New Roman"/>
          <w:spacing w:val="-2"/>
          <w:sz w:val="24"/>
          <w:szCs w:val="24"/>
          <w:shd w:val="clear" w:color="auto" w:fill="FFFFFF"/>
        </w:rPr>
        <w:t xml:space="preserve"> Національного агентства </w:t>
      </w:r>
      <w:r w:rsidR="00BF5155" w:rsidRPr="00C13562">
        <w:rPr>
          <w:rFonts w:ascii="Times New Roman" w:eastAsia="Times New Roman" w:hAnsi="Times New Roman" w:cs="Times New Roman"/>
          <w:spacing w:val="-2"/>
          <w:sz w:val="24"/>
          <w:szCs w:val="24"/>
          <w:lang w:eastAsia="uk-UA"/>
        </w:rPr>
        <w:t>від 11</w:t>
      </w:r>
      <w:r w:rsidR="007B09CD">
        <w:rPr>
          <w:rFonts w:ascii="Times New Roman" w:eastAsia="Calibri" w:hAnsi="Times New Roman" w:cs="Times New Roman"/>
          <w:spacing w:val="-2"/>
          <w:sz w:val="24"/>
          <w:szCs w:val="24"/>
          <w:lang w:eastAsia="uk-UA"/>
        </w:rPr>
        <w:t xml:space="preserve"> </w:t>
      </w:r>
      <w:r w:rsidR="00BF5155" w:rsidRPr="00C13562">
        <w:rPr>
          <w:rFonts w:ascii="Times New Roman" w:eastAsia="Times New Roman" w:hAnsi="Times New Roman" w:cs="Times New Roman"/>
          <w:spacing w:val="-2"/>
          <w:sz w:val="24"/>
          <w:szCs w:val="24"/>
          <w:lang w:eastAsia="uk-UA"/>
        </w:rPr>
        <w:t>вересня</w:t>
      </w:r>
      <w:r w:rsidR="007B09CD">
        <w:rPr>
          <w:rFonts w:ascii="Times New Roman" w:eastAsia="Calibri" w:hAnsi="Times New Roman" w:cs="Times New Roman"/>
          <w:spacing w:val="-2"/>
          <w:sz w:val="24"/>
          <w:szCs w:val="24"/>
          <w:lang w:eastAsia="uk-UA"/>
        </w:rPr>
        <w:t xml:space="preserve"> </w:t>
      </w:r>
      <w:r w:rsidR="00BF5155" w:rsidRPr="00C13562">
        <w:rPr>
          <w:rFonts w:ascii="Times New Roman" w:eastAsia="Times New Roman" w:hAnsi="Times New Roman" w:cs="Times New Roman"/>
          <w:spacing w:val="-2"/>
          <w:sz w:val="24"/>
          <w:szCs w:val="24"/>
          <w:lang w:eastAsia="uk-UA"/>
        </w:rPr>
        <w:t xml:space="preserve">2024 року № </w:t>
      </w:r>
      <w:r w:rsidR="00BF5155" w:rsidRPr="00C13562">
        <w:rPr>
          <w:rFonts w:ascii="Times New Roman" w:eastAsia="Calibri" w:hAnsi="Times New Roman" w:cs="Times New Roman"/>
          <w:spacing w:val="-2"/>
          <w:sz w:val="24"/>
          <w:szCs w:val="24"/>
          <w:lang w:eastAsia="uk-UA"/>
        </w:rPr>
        <w:t> </w:t>
      </w:r>
      <w:r w:rsidRPr="00C13562">
        <w:rPr>
          <w:rFonts w:ascii="Times New Roman" w:eastAsia="Times New Roman" w:hAnsi="Times New Roman" w:cs="Times New Roman"/>
          <w:spacing w:val="-2"/>
          <w:sz w:val="24"/>
          <w:szCs w:val="24"/>
          <w:lang w:eastAsia="uk-UA"/>
        </w:rPr>
        <w:t>37-01/66621-24, Національним агентством у</w:t>
      </w:r>
      <w:r w:rsidR="00BF5155" w:rsidRPr="00C13562">
        <w:rPr>
          <w:rFonts w:ascii="Times New Roman" w:eastAsia="Times New Roman" w:hAnsi="Times New Roman" w:cs="Times New Roman"/>
          <w:spacing w:val="-2"/>
          <w:sz w:val="24"/>
          <w:szCs w:val="24"/>
          <w:lang w:eastAsia="uk-UA"/>
        </w:rPr>
        <w:t xml:space="preserve"> межах компетенції розглянуто лист Комісії від </w:t>
      </w:r>
      <w:r w:rsidR="00EE08A0" w:rsidRPr="00C13562">
        <w:rPr>
          <w:rFonts w:ascii="Times New Roman" w:eastAsia="Calibri" w:hAnsi="Times New Roman" w:cs="Times New Roman"/>
          <w:spacing w:val="-2"/>
          <w:sz w:val="24"/>
          <w:szCs w:val="24"/>
          <w:lang w:eastAsia="uk-UA"/>
        </w:rPr>
        <w:t> </w:t>
      </w:r>
      <w:r w:rsidR="00BF5155" w:rsidRPr="00C13562">
        <w:rPr>
          <w:rFonts w:ascii="Times New Roman" w:eastAsia="Times New Roman" w:hAnsi="Times New Roman" w:cs="Times New Roman"/>
          <w:spacing w:val="-2"/>
          <w:sz w:val="24"/>
          <w:szCs w:val="24"/>
          <w:lang w:eastAsia="uk-UA"/>
        </w:rPr>
        <w:t>03</w:t>
      </w:r>
      <w:r w:rsidR="00EE08A0" w:rsidRPr="00C13562">
        <w:rPr>
          <w:rFonts w:ascii="Times New Roman" w:eastAsia="Times New Roman" w:hAnsi="Times New Roman" w:cs="Times New Roman"/>
          <w:spacing w:val="-2"/>
          <w:sz w:val="24"/>
          <w:szCs w:val="24"/>
          <w:lang w:eastAsia="uk-UA"/>
        </w:rPr>
        <w:t xml:space="preserve"> </w:t>
      </w:r>
      <w:r w:rsidR="00BF5155" w:rsidRPr="00C13562">
        <w:rPr>
          <w:rFonts w:ascii="Times New Roman" w:eastAsia="Times New Roman" w:hAnsi="Times New Roman" w:cs="Times New Roman"/>
          <w:spacing w:val="-2"/>
          <w:sz w:val="24"/>
          <w:szCs w:val="24"/>
          <w:lang w:eastAsia="uk-UA"/>
        </w:rPr>
        <w:t>вересня 2024 року</w:t>
      </w:r>
      <w:r w:rsidR="00A877A7" w:rsidRPr="00C13562">
        <w:rPr>
          <w:rFonts w:ascii="Times New Roman" w:eastAsia="Times New Roman" w:hAnsi="Times New Roman" w:cs="Times New Roman"/>
          <w:spacing w:val="-2"/>
          <w:sz w:val="24"/>
          <w:szCs w:val="24"/>
          <w:lang w:eastAsia="uk-UA"/>
        </w:rPr>
        <w:t>,</w:t>
      </w:r>
      <w:r w:rsidR="00BF5155" w:rsidRPr="00C13562">
        <w:rPr>
          <w:rFonts w:ascii="Times New Roman" w:eastAsia="Times New Roman" w:hAnsi="Times New Roman" w:cs="Times New Roman"/>
          <w:spacing w:val="-2"/>
          <w:sz w:val="24"/>
          <w:szCs w:val="24"/>
          <w:lang w:eastAsia="uk-UA"/>
        </w:rPr>
        <w:t xml:space="preserve"> </w:t>
      </w:r>
      <w:r w:rsidR="00A877A7" w:rsidRPr="00C13562">
        <w:rPr>
          <w:rFonts w:ascii="Times New Roman" w:hAnsi="Times New Roman" w:cs="Times New Roman"/>
          <w:spacing w:val="-2"/>
          <w:sz w:val="24"/>
          <w:szCs w:val="24"/>
          <w:shd w:val="clear" w:color="auto" w:fill="FFFFFF"/>
        </w:rPr>
        <w:t>за результатами чого встановлено</w:t>
      </w:r>
      <w:r w:rsidR="00667F35" w:rsidRPr="00C13562">
        <w:rPr>
          <w:rFonts w:ascii="Times New Roman" w:hAnsi="Times New Roman" w:cs="Times New Roman"/>
          <w:spacing w:val="-2"/>
          <w:sz w:val="24"/>
          <w:szCs w:val="24"/>
          <w:shd w:val="clear" w:color="auto" w:fill="FFFFFF"/>
        </w:rPr>
        <w:t>:</w:t>
      </w:r>
      <w:r w:rsidR="00A877A7" w:rsidRPr="00C13562">
        <w:rPr>
          <w:rFonts w:ascii="Times New Roman" w:hAnsi="Times New Roman" w:cs="Times New Roman"/>
          <w:spacing w:val="-2"/>
          <w:sz w:val="24"/>
          <w:szCs w:val="24"/>
          <w:shd w:val="clear" w:color="auto" w:fill="FFFFFF"/>
        </w:rPr>
        <w:t xml:space="preserve"> закінчення строків</w:t>
      </w:r>
      <w:r w:rsidR="00215E1E" w:rsidRPr="00C13562">
        <w:rPr>
          <w:rFonts w:ascii="Times New Roman" w:eastAsiaTheme="minorEastAsia" w:hAnsi="Times New Roman" w:cs="Times New Roman"/>
          <w:spacing w:val="-2"/>
          <w:sz w:val="24"/>
          <w:szCs w:val="24"/>
          <w:lang w:eastAsia="ru-RU"/>
        </w:rPr>
        <w:t xml:space="preserve"> притягнення до адміністративної відповідальності</w:t>
      </w:r>
      <w:r w:rsidR="00A877A7" w:rsidRPr="00C13562">
        <w:rPr>
          <w:rFonts w:ascii="Times New Roman" w:hAnsi="Times New Roman" w:cs="Times New Roman"/>
          <w:spacing w:val="-2"/>
          <w:sz w:val="24"/>
          <w:szCs w:val="24"/>
          <w:shd w:val="clear" w:color="auto" w:fill="FFFFFF"/>
        </w:rPr>
        <w:t xml:space="preserve">, передбачених </w:t>
      </w:r>
      <w:r w:rsidR="00E84A26" w:rsidRPr="00C13562">
        <w:rPr>
          <w:rFonts w:ascii="Times New Roman" w:hAnsi="Times New Roman" w:cs="Times New Roman"/>
          <w:spacing w:val="-2"/>
          <w:sz w:val="24"/>
          <w:szCs w:val="24"/>
          <w:shd w:val="clear" w:color="auto" w:fill="FFFFFF"/>
        </w:rPr>
        <w:t xml:space="preserve">статтею 38 </w:t>
      </w:r>
      <w:r w:rsidR="00E84A26" w:rsidRPr="00C13562">
        <w:rPr>
          <w:rFonts w:ascii="Times New Roman" w:eastAsia="Times New Roman" w:hAnsi="Times New Roman" w:cs="Times New Roman"/>
          <w:spacing w:val="-2"/>
          <w:sz w:val="24"/>
          <w:szCs w:val="24"/>
          <w:lang w:eastAsia="uk-UA"/>
        </w:rPr>
        <w:t>Кодексу України про адміністративні правопорушення,</w:t>
      </w:r>
      <w:r w:rsidR="00224B45" w:rsidRPr="00C13562">
        <w:rPr>
          <w:rFonts w:ascii="Times New Roman" w:eastAsiaTheme="minorEastAsia" w:hAnsi="Times New Roman" w:cs="Times New Roman"/>
          <w:spacing w:val="-2"/>
          <w:sz w:val="24"/>
          <w:szCs w:val="24"/>
          <w:lang w:eastAsia="ru-RU"/>
        </w:rPr>
        <w:t xml:space="preserve"> </w:t>
      </w:r>
      <w:r w:rsidRPr="00C13562">
        <w:rPr>
          <w:rFonts w:ascii="Times New Roman" w:eastAsia="Times New Roman" w:hAnsi="Times New Roman" w:cs="Times New Roman"/>
          <w:spacing w:val="-2"/>
          <w:sz w:val="24"/>
          <w:szCs w:val="24"/>
          <w:lang w:eastAsia="uk-UA"/>
        </w:rPr>
        <w:t>за наведеними в</w:t>
      </w:r>
      <w:r w:rsidR="00E84A26" w:rsidRPr="00C13562">
        <w:rPr>
          <w:rFonts w:ascii="Times New Roman" w:eastAsia="Times New Roman" w:hAnsi="Times New Roman" w:cs="Times New Roman"/>
          <w:spacing w:val="-2"/>
          <w:sz w:val="24"/>
          <w:szCs w:val="24"/>
          <w:lang w:eastAsia="uk-UA"/>
        </w:rPr>
        <w:t xml:space="preserve"> листі фактами можливого</w:t>
      </w:r>
      <w:r w:rsidR="00EE08A0" w:rsidRPr="00C13562">
        <w:rPr>
          <w:rFonts w:ascii="Times New Roman" w:eastAsia="Times New Roman" w:hAnsi="Times New Roman" w:cs="Times New Roman"/>
          <w:spacing w:val="-2"/>
          <w:sz w:val="24"/>
          <w:szCs w:val="24"/>
          <w:lang w:eastAsia="uk-UA"/>
        </w:rPr>
        <w:t xml:space="preserve"> порушення суддею Любарського районного суду Житомирської області Гуцалом П.І. Закону України «Про запобігання корупції»</w:t>
      </w:r>
      <w:r w:rsidR="00667F35" w:rsidRPr="00C13562">
        <w:rPr>
          <w:rFonts w:ascii="Times New Roman" w:hAnsi="Times New Roman" w:cs="Times New Roman"/>
          <w:spacing w:val="-2"/>
          <w:sz w:val="24"/>
          <w:szCs w:val="24"/>
          <w:shd w:val="clear" w:color="auto" w:fill="FFFFFF"/>
        </w:rPr>
        <w:t xml:space="preserve">; відсутність підстав у Національного агентства для реагування в межах прав та повноважень, визначених статтями 11, 12 </w:t>
      </w:r>
      <w:r w:rsidR="00667F35" w:rsidRPr="00C13562">
        <w:rPr>
          <w:rFonts w:ascii="Times New Roman" w:eastAsia="Times New Roman" w:hAnsi="Times New Roman" w:cs="Times New Roman"/>
          <w:spacing w:val="-2"/>
          <w:sz w:val="24"/>
          <w:szCs w:val="24"/>
          <w:lang w:eastAsia="uk-UA"/>
        </w:rPr>
        <w:t>Закону України «Про запобігання корупції».</w:t>
      </w:r>
    </w:p>
    <w:p w:rsidR="00C44A57" w:rsidRPr="00C13562" w:rsidRDefault="00C44A57"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shd w:val="clear" w:color="auto" w:fill="FFFFFF"/>
        </w:rPr>
        <w:t xml:space="preserve">Комісія підкреслює, що на стадії кваліфікаційного оцінювання Комісія не встановлює і не кваліфікує наявні в діях судді ознаки складу дисциплінарного проступку чи вчинення суддею будь-якого правопорушення. На цій стадії відбувається оцінювання фактів (явищ) минулої поведінки судді </w:t>
      </w:r>
      <w:r w:rsidR="00DA496E" w:rsidRPr="00C13562">
        <w:rPr>
          <w:rFonts w:ascii="Times New Roman" w:hAnsi="Times New Roman" w:cs="Times New Roman"/>
          <w:sz w:val="24"/>
          <w:szCs w:val="24"/>
          <w:shd w:val="clear" w:color="auto" w:fill="FFFFFF"/>
        </w:rPr>
        <w:t>в сенсі виявлення і визначення (нових)</w:t>
      </w:r>
      <w:r w:rsidRPr="00C13562">
        <w:rPr>
          <w:rFonts w:ascii="Times New Roman" w:hAnsi="Times New Roman" w:cs="Times New Roman"/>
          <w:sz w:val="24"/>
          <w:szCs w:val="24"/>
          <w:shd w:val="clear" w:color="auto" w:fill="FFFFFF"/>
        </w:rPr>
        <w:t xml:space="preserve"> якостей (характеристик, ознак чи рис) судді, на підставі яких формується висновок про його здатність бути суддею.</w:t>
      </w:r>
    </w:p>
    <w:p w:rsidR="009A451A" w:rsidRPr="00C13562" w:rsidRDefault="00AB292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Комісія зважає на положення </w:t>
      </w:r>
      <w:r w:rsidR="009A451A" w:rsidRPr="00C13562">
        <w:rPr>
          <w:rFonts w:ascii="Times New Roman" w:hAnsi="Times New Roman" w:cs="Times New Roman"/>
          <w:sz w:val="24"/>
          <w:szCs w:val="24"/>
        </w:rPr>
        <w:t xml:space="preserve">пункту 9 </w:t>
      </w:r>
      <w:r w:rsidRPr="00C13562">
        <w:rPr>
          <w:rFonts w:ascii="Times New Roman" w:hAnsi="Times New Roman" w:cs="Times New Roman"/>
          <w:sz w:val="24"/>
          <w:szCs w:val="24"/>
          <w:shd w:val="clear" w:color="auto" w:fill="FFFFFF"/>
        </w:rPr>
        <w:t xml:space="preserve">розділу ІІ </w:t>
      </w:r>
      <w:r w:rsidRPr="00C13562">
        <w:rPr>
          <w:rFonts w:ascii="Times New Roman" w:hAnsi="Times New Roman" w:cs="Times New Roman"/>
          <w:sz w:val="24"/>
          <w:szCs w:val="24"/>
        </w:rPr>
        <w:t xml:space="preserve">Показників, </w:t>
      </w:r>
      <w:r w:rsidR="00380437" w:rsidRPr="00C13562">
        <w:rPr>
          <w:rFonts w:ascii="Times New Roman" w:hAnsi="Times New Roman" w:cs="Times New Roman"/>
          <w:sz w:val="24"/>
          <w:szCs w:val="24"/>
        </w:rPr>
        <w:t>відповідно до яких</w:t>
      </w:r>
      <w:r w:rsidRPr="00C13562">
        <w:rPr>
          <w:rFonts w:ascii="Times New Roman" w:hAnsi="Times New Roman" w:cs="Times New Roman"/>
          <w:sz w:val="24"/>
          <w:szCs w:val="24"/>
        </w:rPr>
        <w:t xml:space="preserve"> оцінювання відповідності</w:t>
      </w:r>
      <w:r w:rsidR="009A451A" w:rsidRPr="00C13562">
        <w:rPr>
          <w:rFonts w:ascii="Times New Roman" w:hAnsi="Times New Roman" w:cs="Times New Roman"/>
          <w:sz w:val="24"/>
          <w:szCs w:val="24"/>
        </w:rPr>
        <w:t xml:space="preserve">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 </w:t>
      </w:r>
    </w:p>
    <w:p w:rsidR="000F6793" w:rsidRPr="00C13562" w:rsidRDefault="009F285C"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shd w:val="clear" w:color="auto" w:fill="FFFFFF"/>
        </w:rPr>
        <w:t>Під час ухвалення рішення Комісії у складі колегії від</w:t>
      </w:r>
      <w:r w:rsidR="007B09CD">
        <w:rPr>
          <w:rFonts w:ascii="Times New Roman" w:hAnsi="Times New Roman" w:cs="Times New Roman"/>
          <w:sz w:val="24"/>
          <w:szCs w:val="24"/>
          <w:shd w:val="clear" w:color="auto" w:fill="FFFFFF"/>
        </w:rPr>
        <w:t xml:space="preserve"> </w:t>
      </w:r>
      <w:r w:rsidRPr="00C13562">
        <w:rPr>
          <w:rFonts w:ascii="Times New Roman" w:hAnsi="Times New Roman" w:cs="Times New Roman"/>
          <w:sz w:val="24"/>
          <w:szCs w:val="24"/>
          <w:shd w:val="clear" w:color="auto" w:fill="FFFFFF"/>
        </w:rPr>
        <w:t>08 серпня 2024 року № 121/ко- 24 встановлено</w:t>
      </w:r>
      <w:r w:rsidR="008A54B4" w:rsidRPr="00C13562">
        <w:rPr>
          <w:rFonts w:ascii="Times New Roman" w:hAnsi="Times New Roman" w:cs="Times New Roman"/>
          <w:sz w:val="24"/>
          <w:szCs w:val="24"/>
          <w:shd w:val="clear" w:color="auto" w:fill="FFFFFF"/>
        </w:rPr>
        <w:t xml:space="preserve">, що </w:t>
      </w:r>
      <w:proofErr w:type="spellStart"/>
      <w:r w:rsidR="008A54B4" w:rsidRPr="00C13562">
        <w:rPr>
          <w:rFonts w:ascii="Times New Roman" w:hAnsi="Times New Roman" w:cs="Times New Roman"/>
          <w:sz w:val="24"/>
          <w:szCs w:val="24"/>
        </w:rPr>
        <w:t>Гуцал</w:t>
      </w:r>
      <w:proofErr w:type="spellEnd"/>
      <w:r w:rsidR="008A54B4" w:rsidRPr="00C13562">
        <w:rPr>
          <w:rFonts w:ascii="Times New Roman" w:hAnsi="Times New Roman" w:cs="Times New Roman"/>
          <w:sz w:val="24"/>
          <w:szCs w:val="24"/>
        </w:rPr>
        <w:t xml:space="preserve"> П.І. при заповненні декларацій особи, уповноваженої на виконання функцій держави або місцевого самоврядування, </w:t>
      </w:r>
      <w:r w:rsidR="008A54B4" w:rsidRPr="00C13562">
        <w:rPr>
          <w:rFonts w:ascii="Times New Roman" w:eastAsia="Times New Roman" w:hAnsi="Times New Roman" w:cs="Times New Roman"/>
          <w:sz w:val="24"/>
          <w:szCs w:val="24"/>
          <w:lang w:eastAsia="uk-UA"/>
        </w:rPr>
        <w:t>за 2017, 2018 роки не дотримався правил декларування</w:t>
      </w:r>
      <w:r w:rsidR="00F87ED7" w:rsidRPr="00C13562">
        <w:rPr>
          <w:rFonts w:ascii="Times New Roman" w:eastAsia="Times New Roman" w:hAnsi="Times New Roman" w:cs="Times New Roman"/>
          <w:sz w:val="24"/>
          <w:szCs w:val="24"/>
          <w:lang w:eastAsia="uk-UA"/>
        </w:rPr>
        <w:t xml:space="preserve">, </w:t>
      </w:r>
      <w:r w:rsidR="005377B4" w:rsidRPr="00C13562">
        <w:rPr>
          <w:rFonts w:ascii="Times New Roman" w:eastAsia="Times New Roman" w:hAnsi="Times New Roman" w:cs="Times New Roman"/>
          <w:sz w:val="24"/>
          <w:szCs w:val="24"/>
          <w:lang w:eastAsia="uk-UA"/>
        </w:rPr>
        <w:t>оскільки не вказав</w:t>
      </w:r>
      <w:r w:rsidR="00F87ED7" w:rsidRPr="00C13562">
        <w:rPr>
          <w:rFonts w:ascii="Times New Roman" w:eastAsia="Times New Roman" w:hAnsi="Times New Roman" w:cs="Times New Roman"/>
          <w:sz w:val="24"/>
          <w:szCs w:val="24"/>
          <w:lang w:eastAsia="uk-UA"/>
        </w:rPr>
        <w:t xml:space="preserve"> </w:t>
      </w:r>
      <w:r w:rsidR="005377B4" w:rsidRPr="00C13562">
        <w:rPr>
          <w:rFonts w:ascii="Times New Roman" w:eastAsia="Times New Roman" w:hAnsi="Times New Roman" w:cs="Times New Roman"/>
          <w:sz w:val="24"/>
          <w:szCs w:val="24"/>
          <w:lang w:eastAsia="uk-UA"/>
        </w:rPr>
        <w:t>у</w:t>
      </w:r>
      <w:r w:rsidR="00F87ED7" w:rsidRPr="00C13562">
        <w:rPr>
          <w:rFonts w:ascii="Times New Roman" w:eastAsia="Times New Roman" w:hAnsi="Times New Roman" w:cs="Times New Roman"/>
          <w:sz w:val="24"/>
          <w:szCs w:val="24"/>
          <w:lang w:eastAsia="uk-UA"/>
        </w:rPr>
        <w:t xml:space="preserve"> розділі «Об’єкти незавершеного будівництва» відомості про </w:t>
      </w:r>
      <w:r w:rsidR="00F87ED7" w:rsidRPr="00C13562">
        <w:rPr>
          <w:rFonts w:ascii="Times New Roman" w:hAnsi="Times New Roman" w:cs="Times New Roman"/>
          <w:sz w:val="24"/>
          <w:szCs w:val="24"/>
        </w:rPr>
        <w:t>о</w:t>
      </w:r>
      <w:r w:rsidR="00D9085A" w:rsidRPr="00C13562">
        <w:rPr>
          <w:rFonts w:ascii="Times New Roman" w:hAnsi="Times New Roman" w:cs="Times New Roman"/>
          <w:sz w:val="24"/>
          <w:szCs w:val="24"/>
        </w:rPr>
        <w:t>б’єкт незавершеного будівництва,</w:t>
      </w:r>
      <w:r w:rsidR="00E83E4C" w:rsidRPr="00C13562">
        <w:rPr>
          <w:rFonts w:ascii="Times New Roman" w:hAnsi="Times New Roman" w:cs="Times New Roman"/>
          <w:sz w:val="24"/>
          <w:szCs w:val="24"/>
        </w:rPr>
        <w:t xml:space="preserve"> зведений у 2017 році на земельній ділянці</w:t>
      </w:r>
      <w:r w:rsidR="00D9085A" w:rsidRPr="00C13562">
        <w:rPr>
          <w:rFonts w:ascii="Times New Roman" w:hAnsi="Times New Roman" w:cs="Times New Roman"/>
          <w:sz w:val="24"/>
          <w:szCs w:val="24"/>
        </w:rPr>
        <w:t>, орендованій дружиною судді.</w:t>
      </w:r>
    </w:p>
    <w:p w:rsidR="00F2534A" w:rsidRPr="00C13562" w:rsidRDefault="000F6793" w:rsidP="00CD451B">
      <w:pPr>
        <w:shd w:val="clear" w:color="auto" w:fill="FFFFFF"/>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shd w:val="clear" w:color="auto" w:fill="FFFFFF"/>
        </w:rPr>
        <w:lastRenderedPageBreak/>
        <w:t>Комісія критично оцінює пояснення судді щодо підстав недекларування ним</w:t>
      </w:r>
      <w:r w:rsidRPr="00C13562">
        <w:rPr>
          <w:rFonts w:ascii="Times New Roman" w:hAnsi="Times New Roman" w:cs="Times New Roman"/>
          <w:sz w:val="24"/>
          <w:szCs w:val="24"/>
        </w:rPr>
        <w:t xml:space="preserve"> відомостей </w:t>
      </w:r>
      <w:r w:rsidR="00D9085A" w:rsidRPr="00C13562">
        <w:rPr>
          <w:rFonts w:ascii="Times New Roman" w:hAnsi="Times New Roman" w:cs="Times New Roman"/>
          <w:sz w:val="24"/>
          <w:szCs w:val="24"/>
        </w:rPr>
        <w:t xml:space="preserve">про вказаний </w:t>
      </w:r>
      <w:r w:rsidR="009A556B" w:rsidRPr="00C13562">
        <w:rPr>
          <w:rFonts w:ascii="Times New Roman" w:hAnsi="Times New Roman" w:cs="Times New Roman"/>
          <w:sz w:val="24"/>
          <w:szCs w:val="24"/>
          <w:shd w:val="clear" w:color="auto" w:fill="FFFFFF"/>
        </w:rPr>
        <w:t>будинок</w:t>
      </w:r>
      <w:r w:rsidR="002671B3" w:rsidRPr="00C13562">
        <w:rPr>
          <w:rFonts w:ascii="Times New Roman" w:hAnsi="Times New Roman" w:cs="Times New Roman"/>
          <w:sz w:val="24"/>
          <w:szCs w:val="24"/>
          <w:shd w:val="clear" w:color="auto" w:fill="FFFFFF"/>
        </w:rPr>
        <w:t>, який</w:t>
      </w:r>
      <w:r w:rsidR="009A556B" w:rsidRPr="00C13562">
        <w:rPr>
          <w:rFonts w:ascii="Times New Roman" w:hAnsi="Times New Roman" w:cs="Times New Roman"/>
          <w:sz w:val="24"/>
          <w:szCs w:val="24"/>
          <w:shd w:val="clear" w:color="auto" w:fill="FFFFFF"/>
        </w:rPr>
        <w:t xml:space="preserve"> існував як об’єкт незавершеного будівництва у 2017 та 2018 роках,</w:t>
      </w:r>
      <w:r w:rsidR="007B09CD">
        <w:rPr>
          <w:rFonts w:ascii="Times New Roman" w:hAnsi="Times New Roman" w:cs="Times New Roman"/>
          <w:sz w:val="24"/>
          <w:szCs w:val="24"/>
          <w:shd w:val="clear" w:color="auto" w:fill="FFFFFF"/>
        </w:rPr>
        <w:t xml:space="preserve"> </w:t>
      </w:r>
      <w:r w:rsidR="00505E99" w:rsidRPr="00C13562">
        <w:rPr>
          <w:rFonts w:ascii="Times New Roman" w:hAnsi="Times New Roman" w:cs="Times New Roman"/>
          <w:sz w:val="24"/>
          <w:szCs w:val="24"/>
        </w:rPr>
        <w:t>у</w:t>
      </w:r>
      <w:r w:rsidR="00D9085A" w:rsidRPr="00C13562">
        <w:rPr>
          <w:rFonts w:ascii="Times New Roman" w:hAnsi="Times New Roman" w:cs="Times New Roman"/>
          <w:sz w:val="24"/>
          <w:szCs w:val="24"/>
        </w:rPr>
        <w:t xml:space="preserve"> </w:t>
      </w:r>
      <w:r w:rsidR="00E45DAA" w:rsidRPr="00C13562">
        <w:rPr>
          <w:rFonts w:ascii="Times New Roman" w:hAnsi="Times New Roman" w:cs="Times New Roman"/>
          <w:sz w:val="24"/>
          <w:szCs w:val="24"/>
        </w:rPr>
        <w:t>деклараціях</w:t>
      </w:r>
      <w:r w:rsidR="00D9085A" w:rsidRPr="00C13562">
        <w:rPr>
          <w:rFonts w:ascii="Times New Roman" w:hAnsi="Times New Roman" w:cs="Times New Roman"/>
          <w:sz w:val="24"/>
          <w:szCs w:val="24"/>
        </w:rPr>
        <w:t xml:space="preserve"> особи, уповноваженої на виконання функцій держави або місцевого самоврядування, </w:t>
      </w:r>
      <w:r w:rsidR="00D9085A" w:rsidRPr="00C13562">
        <w:rPr>
          <w:rFonts w:ascii="Times New Roman" w:eastAsia="Times New Roman" w:hAnsi="Times New Roman" w:cs="Times New Roman"/>
          <w:sz w:val="24"/>
          <w:szCs w:val="24"/>
          <w:lang w:eastAsia="uk-UA"/>
        </w:rPr>
        <w:t xml:space="preserve">за </w:t>
      </w:r>
      <w:r w:rsidR="00505E99" w:rsidRPr="00C13562">
        <w:rPr>
          <w:rFonts w:ascii="Times New Roman" w:hAnsi="Times New Roman" w:cs="Times New Roman"/>
          <w:sz w:val="24"/>
          <w:szCs w:val="24"/>
        </w:rPr>
        <w:t>2017, 2018 роки</w:t>
      </w:r>
      <w:r w:rsidRPr="00C13562">
        <w:rPr>
          <w:rFonts w:ascii="Times New Roman" w:hAnsi="Times New Roman" w:cs="Times New Roman"/>
          <w:sz w:val="24"/>
          <w:szCs w:val="24"/>
        </w:rPr>
        <w:t xml:space="preserve">, оскільки відповідно до </w:t>
      </w:r>
      <w:r w:rsidR="00E45DAA" w:rsidRPr="00C13562">
        <w:rPr>
          <w:rFonts w:ascii="Times New Roman" w:eastAsia="Times New Roman" w:hAnsi="Times New Roman" w:cs="Times New Roman"/>
          <w:sz w:val="24"/>
          <w:szCs w:val="24"/>
          <w:lang w:eastAsia="uk-UA"/>
        </w:rPr>
        <w:t>пункту 2-1 статті 46 Закону України «Про запобігання корупції»</w:t>
      </w:r>
      <w:r w:rsidR="00505E99" w:rsidRPr="00C13562">
        <w:rPr>
          <w:rFonts w:ascii="Times New Roman" w:hAnsi="Times New Roman" w:cs="Times New Roman"/>
          <w:sz w:val="24"/>
          <w:szCs w:val="24"/>
        </w:rPr>
        <w:t xml:space="preserve"> на суддю покладено обов’язок</w:t>
      </w:r>
      <w:r w:rsidRPr="00C13562">
        <w:rPr>
          <w:rFonts w:ascii="Times New Roman" w:hAnsi="Times New Roman" w:cs="Times New Roman"/>
          <w:sz w:val="24"/>
          <w:szCs w:val="24"/>
        </w:rPr>
        <w:t xml:space="preserve"> зазначити в декларації</w:t>
      </w:r>
      <w:r w:rsidR="009A556B" w:rsidRPr="00C13562">
        <w:rPr>
          <w:rFonts w:ascii="Times New Roman" w:hAnsi="Times New Roman" w:cs="Times New Roman"/>
          <w:sz w:val="24"/>
          <w:szCs w:val="24"/>
        </w:rPr>
        <w:t xml:space="preserve"> </w:t>
      </w:r>
      <w:r w:rsidR="007E7D51" w:rsidRPr="00C13562">
        <w:rPr>
          <w:rFonts w:ascii="Times New Roman" w:hAnsi="Times New Roman" w:cs="Times New Roman"/>
          <w:sz w:val="24"/>
          <w:szCs w:val="24"/>
        </w:rPr>
        <w:t xml:space="preserve">відомості про </w:t>
      </w:r>
      <w:r w:rsidR="007E7D51" w:rsidRPr="00C13562">
        <w:rPr>
          <w:rFonts w:ascii="Times New Roman" w:hAnsi="Times New Roman" w:cs="Times New Roman"/>
          <w:sz w:val="24"/>
          <w:szCs w:val="24"/>
          <w:shd w:val="clear" w:color="auto" w:fill="FFFFFF"/>
        </w:rPr>
        <w:t>всі майнові активи, які перебували у володінні сім’ї судді.</w:t>
      </w:r>
    </w:p>
    <w:p w:rsidR="00543F5A" w:rsidRPr="00C13562" w:rsidRDefault="00543F5A"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Комісія наголошує, що за змістом роз’яснень, наведених у Коментарі до Кодексу суддівської етики,</w:t>
      </w:r>
      <w:r w:rsidR="00004D9A" w:rsidRPr="00C13562">
        <w:rPr>
          <w:rFonts w:ascii="Times New Roman" w:eastAsia="Times New Roman" w:hAnsi="Times New Roman" w:cs="Times New Roman"/>
          <w:sz w:val="24"/>
          <w:szCs w:val="24"/>
          <w:lang w:eastAsia="uk-UA"/>
        </w:rPr>
        <w:t xml:space="preserve"> </w:t>
      </w:r>
      <w:r w:rsidR="00004D9A" w:rsidRPr="00C13562">
        <w:rPr>
          <w:rFonts w:ascii="Times New Roman" w:hAnsi="Times New Roman" w:cs="Times New Roman"/>
          <w:sz w:val="24"/>
          <w:szCs w:val="24"/>
          <w:shd w:val="clear" w:color="auto" w:fill="FFFFFF"/>
        </w:rPr>
        <w:t>затвердженого рішенням Ради суддів України від 04 лютого 2016 року №</w:t>
      </w:r>
      <w:r w:rsidR="00D042B9" w:rsidRPr="00C13562">
        <w:rPr>
          <w:rFonts w:ascii="Times New Roman" w:hAnsi="Times New Roman" w:cs="Times New Roman"/>
          <w:sz w:val="24"/>
          <w:szCs w:val="24"/>
          <w:shd w:val="clear" w:color="auto" w:fill="FFFFFF"/>
        </w:rPr>
        <w:t> </w:t>
      </w:r>
      <w:r w:rsidR="00004D9A" w:rsidRPr="00C13562">
        <w:rPr>
          <w:rFonts w:ascii="Times New Roman" w:hAnsi="Times New Roman" w:cs="Times New Roman"/>
          <w:sz w:val="24"/>
          <w:szCs w:val="24"/>
          <w:shd w:val="clear" w:color="auto" w:fill="FFFFFF"/>
        </w:rPr>
        <w:t>1, у частині того,</w:t>
      </w:r>
      <w:r w:rsidRPr="00C13562">
        <w:rPr>
          <w:rFonts w:ascii="Times New Roman" w:eastAsia="Times New Roman" w:hAnsi="Times New Roman" w:cs="Times New Roman"/>
          <w:sz w:val="24"/>
          <w:szCs w:val="24"/>
          <w:lang w:eastAsia="uk-UA"/>
        </w:rPr>
        <w:t xml:space="preserve"> </w:t>
      </w:r>
      <w:r w:rsidR="00C57458" w:rsidRPr="00C13562">
        <w:rPr>
          <w:rFonts w:ascii="Times New Roman" w:eastAsia="Times New Roman" w:hAnsi="Times New Roman" w:cs="Times New Roman"/>
          <w:sz w:val="24"/>
          <w:szCs w:val="24"/>
          <w:lang w:eastAsia="uk-UA"/>
        </w:rPr>
        <w:t xml:space="preserve">що </w:t>
      </w:r>
      <w:r w:rsidRPr="00C13562">
        <w:rPr>
          <w:rFonts w:ascii="Times New Roman" w:eastAsia="Times New Roman" w:hAnsi="Times New Roman" w:cs="Times New Roman"/>
          <w:sz w:val="24"/>
          <w:szCs w:val="24"/>
          <w:lang w:eastAsia="uk-UA"/>
        </w:rPr>
        <w:t>доброчесна поведінка судді має торкатися всіх сфер його життя, зокрема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w:t>
      </w:r>
      <w:r w:rsidR="00505E99" w:rsidRPr="00C13562">
        <w:rPr>
          <w:rFonts w:ascii="Times New Roman" w:eastAsia="Times New Roman" w:hAnsi="Times New Roman" w:cs="Times New Roman"/>
          <w:sz w:val="24"/>
          <w:szCs w:val="24"/>
          <w:lang w:eastAsia="uk-UA"/>
        </w:rPr>
        <w:t>рупційним обов’язком зазначити в</w:t>
      </w:r>
      <w:r w:rsidRPr="00C13562">
        <w:rPr>
          <w:rFonts w:ascii="Times New Roman" w:eastAsia="Times New Roman" w:hAnsi="Times New Roman" w:cs="Times New Roman"/>
          <w:sz w:val="24"/>
          <w:szCs w:val="24"/>
          <w:lang w:eastAsia="uk-UA"/>
        </w:rPr>
        <w:t xml:space="preserve"> декларації відомості про доходи, наявне майно та зобов’язання фінансового характеру як свої, так і членів сім’ї.</w:t>
      </w:r>
    </w:p>
    <w:p w:rsidR="00B13DDA" w:rsidRPr="00C13562" w:rsidRDefault="00AF62D8" w:rsidP="00CD451B">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C13562">
        <w:rPr>
          <w:rFonts w:ascii="Times New Roman" w:hAnsi="Times New Roman" w:cs="Times New Roman"/>
          <w:sz w:val="24"/>
          <w:szCs w:val="24"/>
          <w:shd w:val="clear" w:color="auto" w:fill="FFFFFF"/>
        </w:rPr>
        <w:t xml:space="preserve">Ураховуючи викладене, </w:t>
      </w:r>
      <w:r w:rsidR="001D33FE" w:rsidRPr="00C13562">
        <w:rPr>
          <w:rFonts w:ascii="Times New Roman" w:hAnsi="Times New Roman" w:cs="Times New Roman"/>
          <w:sz w:val="24"/>
          <w:szCs w:val="24"/>
          <w:shd w:val="clear" w:color="auto" w:fill="FFFFFF"/>
        </w:rPr>
        <w:t xml:space="preserve">Комісія вважає, що пояснення, надані суддею Гуцалом П.І., </w:t>
      </w:r>
      <w:r w:rsidR="0033140F" w:rsidRPr="00C13562">
        <w:rPr>
          <w:rFonts w:ascii="Times New Roman" w:hAnsi="Times New Roman" w:cs="Times New Roman"/>
          <w:sz w:val="24"/>
          <w:szCs w:val="24"/>
          <w:shd w:val="clear" w:color="auto" w:fill="FFFFFF"/>
        </w:rPr>
        <w:t xml:space="preserve">підтверджують висновок </w:t>
      </w:r>
      <w:r w:rsidR="001D33FE" w:rsidRPr="00C13562">
        <w:rPr>
          <w:rFonts w:ascii="Times New Roman" w:hAnsi="Times New Roman" w:cs="Times New Roman"/>
          <w:sz w:val="24"/>
          <w:szCs w:val="24"/>
          <w:shd w:val="clear" w:color="auto" w:fill="FFFFFF"/>
        </w:rPr>
        <w:t>про недост</w:t>
      </w:r>
      <w:r w:rsidR="0033140F" w:rsidRPr="00C13562">
        <w:rPr>
          <w:rFonts w:ascii="Times New Roman" w:hAnsi="Times New Roman" w:cs="Times New Roman"/>
          <w:sz w:val="24"/>
          <w:szCs w:val="24"/>
          <w:shd w:val="clear" w:color="auto" w:fill="FFFFFF"/>
        </w:rPr>
        <w:t>атність</w:t>
      </w:r>
      <w:r w:rsidR="001D33FE" w:rsidRPr="00C13562">
        <w:rPr>
          <w:rFonts w:ascii="Times New Roman" w:hAnsi="Times New Roman" w:cs="Times New Roman"/>
          <w:sz w:val="24"/>
          <w:szCs w:val="24"/>
          <w:shd w:val="clear" w:color="auto" w:fill="FFFFFF"/>
        </w:rPr>
        <w:t xml:space="preserve"> </w:t>
      </w:r>
      <w:r w:rsidR="0033140F" w:rsidRPr="00C13562">
        <w:rPr>
          <w:rFonts w:ascii="Times New Roman" w:hAnsi="Times New Roman" w:cs="Times New Roman"/>
          <w:sz w:val="24"/>
          <w:szCs w:val="24"/>
          <w:shd w:val="clear" w:color="auto" w:fill="FFFFFF"/>
        </w:rPr>
        <w:t>вжитих зусиль</w:t>
      </w:r>
      <w:r w:rsidR="001D33FE" w:rsidRPr="00C13562">
        <w:rPr>
          <w:rFonts w:ascii="Times New Roman" w:hAnsi="Times New Roman" w:cs="Times New Roman"/>
          <w:sz w:val="24"/>
          <w:szCs w:val="24"/>
          <w:shd w:val="clear" w:color="auto" w:fill="FFFFFF"/>
        </w:rPr>
        <w:t xml:space="preserve"> у дотриманні високих стандартів поведінки та </w:t>
      </w:r>
      <w:r w:rsidR="0033140F" w:rsidRPr="00C13562">
        <w:rPr>
          <w:rFonts w:ascii="Times New Roman" w:hAnsi="Times New Roman" w:cs="Times New Roman"/>
          <w:sz w:val="24"/>
          <w:szCs w:val="24"/>
          <w:shd w:val="clear" w:color="auto" w:fill="FFFFFF"/>
        </w:rPr>
        <w:t xml:space="preserve">виконанні </w:t>
      </w:r>
      <w:r w:rsidR="001D33FE" w:rsidRPr="00C13562">
        <w:rPr>
          <w:rFonts w:ascii="Times New Roman" w:hAnsi="Times New Roman" w:cs="Times New Roman"/>
          <w:sz w:val="24"/>
          <w:szCs w:val="24"/>
          <w:shd w:val="clear" w:color="auto" w:fill="FFFFFF"/>
        </w:rPr>
        <w:t xml:space="preserve">обов’язків </w:t>
      </w:r>
      <w:r w:rsidR="0033140F" w:rsidRPr="00C13562">
        <w:rPr>
          <w:rFonts w:ascii="Times New Roman" w:hAnsi="Times New Roman" w:cs="Times New Roman"/>
          <w:sz w:val="24"/>
          <w:szCs w:val="24"/>
          <w:shd w:val="clear" w:color="auto" w:fill="FFFFFF"/>
        </w:rPr>
        <w:t>судді в аспекті</w:t>
      </w:r>
      <w:r w:rsidR="001D33FE" w:rsidRPr="00C13562">
        <w:rPr>
          <w:rFonts w:ascii="Times New Roman" w:hAnsi="Times New Roman" w:cs="Times New Roman"/>
          <w:sz w:val="24"/>
          <w:szCs w:val="24"/>
          <w:shd w:val="clear" w:color="auto" w:fill="FFFFFF"/>
        </w:rPr>
        <w:t xml:space="preserve"> майнових ін</w:t>
      </w:r>
      <w:r w:rsidR="00951076" w:rsidRPr="00C13562">
        <w:rPr>
          <w:rFonts w:ascii="Times New Roman" w:hAnsi="Times New Roman" w:cs="Times New Roman"/>
          <w:sz w:val="24"/>
          <w:szCs w:val="24"/>
          <w:shd w:val="clear" w:color="auto" w:fill="FFFFFF"/>
        </w:rPr>
        <w:t>тересів.</w:t>
      </w:r>
      <w:r w:rsidR="00D60AC9" w:rsidRPr="00C13562">
        <w:rPr>
          <w:rFonts w:ascii="Times New Roman" w:hAnsi="Times New Roman" w:cs="Times New Roman"/>
          <w:sz w:val="24"/>
          <w:szCs w:val="24"/>
          <w:shd w:val="clear" w:color="auto" w:fill="FFFFFF"/>
        </w:rPr>
        <w:t xml:space="preserve"> </w:t>
      </w:r>
    </w:p>
    <w:p w:rsidR="00E81673" w:rsidRPr="00C13562" w:rsidRDefault="00B13DDA" w:rsidP="00CD451B">
      <w:pPr>
        <w:shd w:val="clear" w:color="auto" w:fill="FFFFFF"/>
        <w:spacing w:after="0" w:line="240" w:lineRule="auto"/>
        <w:ind w:firstLine="709"/>
        <w:contextualSpacing/>
        <w:jc w:val="both"/>
        <w:rPr>
          <w:rFonts w:ascii="Times New Roman" w:hAnsi="Times New Roman" w:cs="Times New Roman"/>
          <w:spacing w:val="2"/>
          <w:sz w:val="24"/>
          <w:szCs w:val="24"/>
        </w:rPr>
      </w:pPr>
      <w:r w:rsidRPr="00C13562">
        <w:rPr>
          <w:rFonts w:ascii="Times New Roman" w:hAnsi="Times New Roman" w:cs="Times New Roman"/>
          <w:spacing w:val="2"/>
          <w:sz w:val="24"/>
          <w:szCs w:val="24"/>
          <w:shd w:val="clear" w:color="auto" w:fill="FFFFFF"/>
        </w:rPr>
        <w:t xml:space="preserve">Водночас </w:t>
      </w:r>
      <w:r w:rsidR="00C64CE4" w:rsidRPr="00C13562">
        <w:rPr>
          <w:rFonts w:ascii="Times New Roman" w:hAnsi="Times New Roman" w:cs="Times New Roman"/>
          <w:spacing w:val="2"/>
          <w:sz w:val="24"/>
          <w:szCs w:val="24"/>
          <w:shd w:val="clear" w:color="auto" w:fill="FFFFFF"/>
        </w:rPr>
        <w:t xml:space="preserve">Комісія </w:t>
      </w:r>
      <w:r w:rsidRPr="00C13562">
        <w:rPr>
          <w:rFonts w:ascii="Times New Roman" w:hAnsi="Times New Roman" w:cs="Times New Roman"/>
          <w:spacing w:val="2"/>
          <w:sz w:val="24"/>
          <w:szCs w:val="24"/>
          <w:shd w:val="clear" w:color="auto" w:fill="FFFFFF"/>
        </w:rPr>
        <w:t>враховує</w:t>
      </w:r>
      <w:r w:rsidR="00226D3C" w:rsidRPr="00C13562">
        <w:rPr>
          <w:rFonts w:ascii="Times New Roman" w:hAnsi="Times New Roman" w:cs="Times New Roman"/>
          <w:spacing w:val="2"/>
          <w:sz w:val="24"/>
          <w:szCs w:val="24"/>
          <w:shd w:val="clear" w:color="auto" w:fill="FFFFFF"/>
        </w:rPr>
        <w:t>, що Велика Палата</w:t>
      </w:r>
      <w:r w:rsidR="00E81673" w:rsidRPr="00C13562">
        <w:rPr>
          <w:rFonts w:ascii="Times New Roman" w:hAnsi="Times New Roman" w:cs="Times New Roman"/>
          <w:spacing w:val="2"/>
          <w:sz w:val="24"/>
          <w:szCs w:val="24"/>
          <w:shd w:val="clear" w:color="auto" w:fill="FFFFFF"/>
        </w:rPr>
        <w:t xml:space="preserve"> Верховного Суду неодноразово роз’яснювала, що легітимна мета вимірювання доброчесності полягає у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(рішення Великої Палати Верховного Суду від 28 листопада 2024 року у справі № 990/92/24, від 14 листопада 2024</w:t>
      </w:r>
      <w:r w:rsidR="00505E99" w:rsidRPr="00C13562">
        <w:rPr>
          <w:rFonts w:ascii="Times New Roman" w:hAnsi="Times New Roman" w:cs="Times New Roman"/>
          <w:sz w:val="24"/>
          <w:szCs w:val="24"/>
          <w:shd w:val="clear" w:color="auto" w:fill="FFFFFF"/>
        </w:rPr>
        <w:t> </w:t>
      </w:r>
      <w:r w:rsidR="00E81673" w:rsidRPr="00C13562">
        <w:rPr>
          <w:rFonts w:ascii="Times New Roman" w:hAnsi="Times New Roman" w:cs="Times New Roman"/>
          <w:spacing w:val="2"/>
          <w:sz w:val="24"/>
          <w:szCs w:val="24"/>
          <w:shd w:val="clear" w:color="auto" w:fill="FFFFFF"/>
        </w:rPr>
        <w:t>року у справі № 990/139/24, від 20 червня 2024 року у справі № 990/2/24).</w:t>
      </w:r>
    </w:p>
    <w:p w:rsidR="00EC3E64" w:rsidRPr="00C13562" w:rsidRDefault="00226D3C"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rPr>
        <w:t>Надаючи оцінку зазначеним обставинам та поясненням судді</w:t>
      </w:r>
      <w:r w:rsidR="00EC3E64" w:rsidRPr="00C13562">
        <w:rPr>
          <w:rFonts w:ascii="Times New Roman" w:hAnsi="Times New Roman" w:cs="Times New Roman"/>
          <w:sz w:val="24"/>
          <w:szCs w:val="24"/>
          <w:shd w:val="clear" w:color="auto" w:fill="FFFFFF"/>
        </w:rPr>
        <w:t>,</w:t>
      </w:r>
      <w:r w:rsidR="0083671F" w:rsidRPr="00C13562">
        <w:rPr>
          <w:rFonts w:ascii="Times New Roman" w:eastAsia="Times New Roman" w:hAnsi="Times New Roman" w:cs="Times New Roman"/>
          <w:sz w:val="24"/>
          <w:szCs w:val="24"/>
          <w:lang w:eastAsia="uk-UA"/>
        </w:rPr>
        <w:t xml:space="preserve"> Комісія виснує, що відповідне</w:t>
      </w:r>
      <w:r w:rsidR="00AF62D8" w:rsidRPr="00C13562">
        <w:rPr>
          <w:rFonts w:ascii="Times New Roman" w:eastAsia="Times New Roman" w:hAnsi="Times New Roman" w:cs="Times New Roman"/>
          <w:sz w:val="24"/>
          <w:szCs w:val="24"/>
          <w:lang w:eastAsia="uk-UA"/>
        </w:rPr>
        <w:t xml:space="preserve"> ставлення судді до заповнення декларацій не є наслідком умисних дій,</w:t>
      </w:r>
      <w:r w:rsidR="00EC3E64" w:rsidRPr="00C13562">
        <w:rPr>
          <w:rFonts w:ascii="Times New Roman" w:hAnsi="Times New Roman" w:cs="Times New Roman"/>
          <w:sz w:val="24"/>
          <w:szCs w:val="24"/>
          <w:shd w:val="clear" w:color="auto" w:fill="FFFFFF"/>
        </w:rPr>
        <w:t xml:space="preserve"> спрямованих на ухилення від декларування достовірної інформації</w:t>
      </w:r>
      <w:r w:rsidR="00AF62D8" w:rsidRPr="00C13562">
        <w:rPr>
          <w:rFonts w:ascii="Times New Roman" w:eastAsia="Times New Roman" w:hAnsi="Times New Roman" w:cs="Times New Roman"/>
          <w:sz w:val="24"/>
          <w:szCs w:val="24"/>
          <w:lang w:eastAsia="uk-UA"/>
        </w:rPr>
        <w:t>,</w:t>
      </w:r>
      <w:r w:rsidR="008C5306" w:rsidRPr="00C13562">
        <w:rPr>
          <w:rFonts w:ascii="Times New Roman" w:hAnsi="Times New Roman" w:cs="Times New Roman"/>
          <w:spacing w:val="-2"/>
          <w:sz w:val="24"/>
          <w:szCs w:val="24"/>
          <w:shd w:val="clear" w:color="auto" w:fill="FFFFFF"/>
        </w:rPr>
        <w:t xml:space="preserve"> а зумовлено неправильним трактуванням </w:t>
      </w:r>
      <w:r w:rsidR="00B7241B" w:rsidRPr="00C13562">
        <w:rPr>
          <w:rFonts w:ascii="Times New Roman" w:hAnsi="Times New Roman" w:cs="Times New Roman"/>
          <w:spacing w:val="-2"/>
          <w:sz w:val="24"/>
          <w:szCs w:val="24"/>
          <w:shd w:val="clear" w:color="auto" w:fill="FFFFFF"/>
        </w:rPr>
        <w:t xml:space="preserve">суддею </w:t>
      </w:r>
      <w:r w:rsidR="008C5306" w:rsidRPr="00C13562">
        <w:rPr>
          <w:rFonts w:ascii="Times New Roman" w:hAnsi="Times New Roman" w:cs="Times New Roman"/>
          <w:spacing w:val="-2"/>
          <w:sz w:val="24"/>
          <w:szCs w:val="24"/>
          <w:shd w:val="clear" w:color="auto" w:fill="FFFFFF"/>
        </w:rPr>
        <w:t>вимог законодавства</w:t>
      </w:r>
      <w:r w:rsidR="00AF62D8" w:rsidRPr="00C13562">
        <w:rPr>
          <w:rFonts w:ascii="Times New Roman" w:eastAsia="Times New Roman" w:hAnsi="Times New Roman" w:cs="Times New Roman"/>
          <w:sz w:val="24"/>
          <w:szCs w:val="24"/>
          <w:lang w:eastAsia="uk-UA"/>
        </w:rPr>
        <w:t xml:space="preserve"> </w:t>
      </w:r>
      <w:r w:rsidR="008C5306" w:rsidRPr="00C13562">
        <w:rPr>
          <w:rFonts w:ascii="Times New Roman" w:eastAsia="Times New Roman" w:hAnsi="Times New Roman" w:cs="Times New Roman"/>
          <w:sz w:val="24"/>
          <w:szCs w:val="24"/>
          <w:lang w:eastAsia="uk-UA"/>
        </w:rPr>
        <w:t>в частині декларування «</w:t>
      </w:r>
      <w:r w:rsidR="008C5306" w:rsidRPr="00C13562">
        <w:rPr>
          <w:rFonts w:ascii="Times New Roman" w:hAnsi="Times New Roman" w:cs="Times New Roman"/>
          <w:sz w:val="24"/>
          <w:szCs w:val="24"/>
          <w:shd w:val="clear" w:color="auto" w:fill="FFFFFF"/>
        </w:rPr>
        <w:t>об’єкт</w:t>
      </w:r>
      <w:r w:rsidR="008C5306" w:rsidRPr="00C13562">
        <w:rPr>
          <w:rFonts w:ascii="Times New Roman" w:eastAsia="Times New Roman" w:hAnsi="Times New Roman" w:cs="Times New Roman"/>
          <w:sz w:val="24"/>
          <w:szCs w:val="24"/>
          <w:lang w:eastAsia="uk-UA"/>
        </w:rPr>
        <w:t xml:space="preserve">а незавершеного будівництва», </w:t>
      </w:r>
      <w:r w:rsidR="00D60AC9" w:rsidRPr="00C13562">
        <w:rPr>
          <w:rFonts w:ascii="Times New Roman" w:eastAsia="Times New Roman" w:hAnsi="Times New Roman" w:cs="Times New Roman"/>
          <w:sz w:val="24"/>
          <w:szCs w:val="24"/>
          <w:lang w:eastAsia="uk-UA"/>
        </w:rPr>
        <w:t>та вбачає</w:t>
      </w:r>
      <w:r w:rsidR="00AF62D8" w:rsidRPr="00C13562">
        <w:rPr>
          <w:rFonts w:ascii="Times New Roman" w:eastAsia="Times New Roman" w:hAnsi="Times New Roman" w:cs="Times New Roman"/>
          <w:sz w:val="24"/>
          <w:szCs w:val="24"/>
          <w:lang w:eastAsia="uk-UA"/>
        </w:rPr>
        <w:t>, що ці обставини не є достатніми для визнання судді таким, що не відповідає займаній посаді.</w:t>
      </w:r>
    </w:p>
    <w:p w:rsidR="00135FF8" w:rsidRPr="00C13562" w:rsidRDefault="00E170E0"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Водночас</w:t>
      </w:r>
      <w:r w:rsidR="00543F5A" w:rsidRPr="00C13562">
        <w:rPr>
          <w:rFonts w:ascii="Times New Roman" w:eastAsia="Times New Roman" w:hAnsi="Times New Roman" w:cs="Times New Roman"/>
          <w:sz w:val="24"/>
          <w:szCs w:val="24"/>
          <w:lang w:eastAsia="uk-UA"/>
        </w:rPr>
        <w:t xml:space="preserve"> </w:t>
      </w:r>
      <w:r w:rsidR="00D60AC9" w:rsidRPr="00C13562">
        <w:rPr>
          <w:rFonts w:ascii="Times New Roman" w:eastAsia="Times New Roman" w:hAnsi="Times New Roman" w:cs="Times New Roman"/>
          <w:sz w:val="24"/>
          <w:szCs w:val="24"/>
          <w:lang w:eastAsia="uk-UA"/>
        </w:rPr>
        <w:t>у Комісії викликало</w:t>
      </w:r>
      <w:r w:rsidR="00135FF8" w:rsidRPr="00C13562">
        <w:rPr>
          <w:rFonts w:ascii="Times New Roman" w:eastAsia="Times New Roman" w:hAnsi="Times New Roman" w:cs="Times New Roman"/>
          <w:sz w:val="24"/>
          <w:szCs w:val="24"/>
          <w:lang w:eastAsia="uk-UA"/>
        </w:rPr>
        <w:t xml:space="preserve"> занепокоєння </w:t>
      </w:r>
      <w:r w:rsidR="00D60AC9" w:rsidRPr="00C13562">
        <w:rPr>
          <w:rFonts w:ascii="Times New Roman" w:eastAsia="Times New Roman" w:hAnsi="Times New Roman" w:cs="Times New Roman"/>
          <w:sz w:val="24"/>
          <w:szCs w:val="24"/>
          <w:lang w:eastAsia="uk-UA"/>
        </w:rPr>
        <w:t xml:space="preserve">надання суддею </w:t>
      </w:r>
      <w:r w:rsidR="0015030B" w:rsidRPr="00C13562">
        <w:rPr>
          <w:rFonts w:ascii="Times New Roman" w:eastAsia="Times New Roman" w:hAnsi="Times New Roman" w:cs="Times New Roman"/>
          <w:sz w:val="24"/>
          <w:szCs w:val="24"/>
          <w:lang w:eastAsia="uk-UA"/>
        </w:rPr>
        <w:t xml:space="preserve">різних пояснень </w:t>
      </w:r>
      <w:r w:rsidR="0015030B" w:rsidRPr="00C13562">
        <w:rPr>
          <w:rFonts w:ascii="Times New Roman" w:hAnsi="Times New Roman" w:cs="Times New Roman"/>
          <w:sz w:val="24"/>
          <w:szCs w:val="24"/>
          <w:shd w:val="clear" w:color="auto" w:fill="FFFFFF"/>
        </w:rPr>
        <w:t>щодо часу</w:t>
      </w:r>
      <w:r w:rsidR="00B7285E" w:rsidRPr="00C13562">
        <w:rPr>
          <w:rFonts w:ascii="Times New Roman" w:hAnsi="Times New Roman" w:cs="Times New Roman"/>
          <w:sz w:val="24"/>
          <w:szCs w:val="24"/>
          <w:shd w:val="clear" w:color="auto" w:fill="FFFFFF"/>
        </w:rPr>
        <w:t xml:space="preserve"> </w:t>
      </w:r>
      <w:r w:rsidR="001E656F" w:rsidRPr="00C13562">
        <w:rPr>
          <w:rFonts w:ascii="Times New Roman" w:hAnsi="Times New Roman" w:cs="Times New Roman"/>
          <w:sz w:val="24"/>
          <w:szCs w:val="24"/>
          <w:shd w:val="clear" w:color="auto" w:fill="FFFFFF"/>
        </w:rPr>
        <w:t>зведення зазначеного будівництва.</w:t>
      </w:r>
      <w:bookmarkEnd w:id="4"/>
      <w:r w:rsidR="00D5019B" w:rsidRPr="00C13562">
        <w:rPr>
          <w:rFonts w:ascii="Times New Roman" w:eastAsia="Times New Roman" w:hAnsi="Times New Roman" w:cs="Times New Roman"/>
          <w:sz w:val="24"/>
          <w:szCs w:val="24"/>
          <w:lang w:eastAsia="uk-UA"/>
        </w:rPr>
        <w:t xml:space="preserve"> </w:t>
      </w:r>
      <w:r w:rsidR="00292D88" w:rsidRPr="00C13562">
        <w:rPr>
          <w:rFonts w:ascii="Times New Roman" w:eastAsia="Calibri" w:hAnsi="Times New Roman" w:cs="Times New Roman"/>
          <w:spacing w:val="-4"/>
          <w:sz w:val="24"/>
          <w:szCs w:val="24"/>
        </w:rPr>
        <w:t xml:space="preserve">В оцінці </w:t>
      </w:r>
      <w:r w:rsidR="00D5019B" w:rsidRPr="00C13562">
        <w:rPr>
          <w:rFonts w:ascii="Times New Roman" w:eastAsia="Calibri" w:hAnsi="Times New Roman" w:cs="Times New Roman"/>
          <w:spacing w:val="-4"/>
          <w:sz w:val="24"/>
          <w:szCs w:val="24"/>
        </w:rPr>
        <w:t xml:space="preserve">наведеного </w:t>
      </w:r>
      <w:r w:rsidR="00292D88" w:rsidRPr="00C13562">
        <w:rPr>
          <w:rFonts w:ascii="Times New Roman" w:eastAsia="Calibri" w:hAnsi="Times New Roman" w:cs="Times New Roman"/>
          <w:spacing w:val="-4"/>
          <w:sz w:val="24"/>
          <w:szCs w:val="24"/>
        </w:rPr>
        <w:t>Комісія вчергове звертається до положень</w:t>
      </w:r>
      <w:r w:rsidR="00135FF8" w:rsidRPr="00C13562">
        <w:rPr>
          <w:rFonts w:ascii="Times New Roman" w:eastAsia="Calibri" w:hAnsi="Times New Roman" w:cs="Times New Roman"/>
          <w:spacing w:val="-4"/>
          <w:sz w:val="24"/>
          <w:szCs w:val="24"/>
        </w:rPr>
        <w:t xml:space="preserve"> Кодексу суддівської етики, затвердженого рішенням XI чергового з’їзду суддів України в</w:t>
      </w:r>
      <w:r w:rsidR="00C73168" w:rsidRPr="00C13562">
        <w:rPr>
          <w:rFonts w:ascii="Times New Roman" w:eastAsia="Calibri" w:hAnsi="Times New Roman" w:cs="Times New Roman"/>
          <w:spacing w:val="-4"/>
          <w:sz w:val="24"/>
          <w:szCs w:val="24"/>
        </w:rPr>
        <w:t>ід 22 лютого 2013 року</w:t>
      </w:r>
      <w:r w:rsidR="00135FF8" w:rsidRPr="00C13562">
        <w:rPr>
          <w:rFonts w:ascii="Times New Roman" w:eastAsia="Calibri" w:hAnsi="Times New Roman" w:cs="Times New Roman"/>
          <w:spacing w:val="-4"/>
          <w:sz w:val="24"/>
          <w:szCs w:val="24"/>
        </w:rPr>
        <w:t xml:space="preserve">, </w:t>
      </w:r>
      <w:r w:rsidR="00892295" w:rsidRPr="00C13562">
        <w:rPr>
          <w:rFonts w:ascii="Times New Roman" w:eastAsia="Calibri" w:hAnsi="Times New Roman" w:cs="Times New Roman"/>
          <w:spacing w:val="-4"/>
          <w:sz w:val="24"/>
          <w:szCs w:val="24"/>
        </w:rPr>
        <w:t xml:space="preserve">яким </w:t>
      </w:r>
      <w:r w:rsidR="00135FF8" w:rsidRPr="00C13562">
        <w:rPr>
          <w:rFonts w:ascii="Times New Roman" w:eastAsia="Calibri" w:hAnsi="Times New Roman" w:cs="Times New Roman"/>
          <w:spacing w:val="-4"/>
          <w:sz w:val="24"/>
          <w:szCs w:val="24"/>
        </w:rPr>
        <w:t xml:space="preserve">передбачено, що </w:t>
      </w:r>
      <w:bookmarkStart w:id="5" w:name="n11"/>
      <w:bookmarkEnd w:id="5"/>
      <w:r w:rsidR="00135FF8" w:rsidRPr="00C13562">
        <w:rPr>
          <w:rFonts w:ascii="Times New Roman" w:eastAsia="Calibri" w:hAnsi="Times New Roman" w:cs="Times New Roman"/>
          <w:spacing w:val="-4"/>
          <w:sz w:val="24"/>
          <w:szCs w:val="24"/>
        </w:rPr>
        <w:t xml:space="preserve">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до того,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18 </w:t>
      </w:r>
      <w:r w:rsidR="00C73168" w:rsidRPr="00C13562">
        <w:rPr>
          <w:rFonts w:ascii="Times New Roman" w:eastAsia="Calibri" w:hAnsi="Times New Roman" w:cs="Times New Roman"/>
          <w:spacing w:val="-4"/>
          <w:sz w:val="24"/>
          <w:szCs w:val="24"/>
        </w:rPr>
        <w:t>цього Кодексу</w:t>
      </w:r>
      <w:r w:rsidR="00135FF8" w:rsidRPr="00C13562">
        <w:rPr>
          <w:rFonts w:ascii="Times New Roman" w:eastAsia="Calibri" w:hAnsi="Times New Roman" w:cs="Times New Roman"/>
          <w:spacing w:val="-4"/>
          <w:sz w:val="24"/>
          <w:szCs w:val="24"/>
        </w:rPr>
        <w:t>).</w:t>
      </w:r>
    </w:p>
    <w:p w:rsidR="00A73D33" w:rsidRPr="00C13562" w:rsidRDefault="00135FF8" w:rsidP="00CD451B">
      <w:pPr>
        <w:spacing w:after="0" w:line="240" w:lineRule="auto"/>
        <w:ind w:firstLine="709"/>
        <w:contextualSpacing/>
        <w:jc w:val="both"/>
        <w:rPr>
          <w:rFonts w:ascii="Times New Roman" w:eastAsia="Calibri" w:hAnsi="Times New Roman" w:cs="Times New Roman"/>
          <w:spacing w:val="-4"/>
          <w:sz w:val="24"/>
          <w:szCs w:val="24"/>
        </w:rPr>
      </w:pPr>
      <w:bookmarkStart w:id="6" w:name="n47"/>
      <w:bookmarkEnd w:id="6"/>
      <w:r w:rsidRPr="00C13562">
        <w:rPr>
          <w:rFonts w:ascii="Times New Roman" w:eastAsia="Calibri" w:hAnsi="Times New Roman" w:cs="Times New Roman"/>
          <w:spacing w:val="-4"/>
          <w:sz w:val="24"/>
          <w:szCs w:val="24"/>
        </w:rPr>
        <w:t>Кодекс</w:t>
      </w:r>
      <w:r w:rsidR="00E170E0" w:rsidRPr="00C13562">
        <w:rPr>
          <w:rFonts w:ascii="Times New Roman" w:eastAsia="Calibri" w:hAnsi="Times New Roman" w:cs="Times New Roman"/>
          <w:spacing w:val="-4"/>
          <w:sz w:val="24"/>
          <w:szCs w:val="24"/>
        </w:rPr>
        <w:t>ом суддівської етики, затвердженим</w:t>
      </w:r>
      <w:r w:rsidRPr="00C13562">
        <w:rPr>
          <w:rFonts w:ascii="Times New Roman" w:eastAsia="Calibri" w:hAnsi="Times New Roman" w:cs="Times New Roman"/>
          <w:spacing w:val="-4"/>
          <w:sz w:val="24"/>
          <w:szCs w:val="24"/>
        </w:rPr>
        <w:t xml:space="preserve"> рішенням XХ чергового з’їзду суддів України від</w:t>
      </w:r>
      <w:r w:rsidR="000D45BD" w:rsidRPr="00C13562">
        <w:rPr>
          <w:rFonts w:ascii="Times New Roman" w:hAnsi="Times New Roman" w:cs="Times New Roman"/>
          <w:sz w:val="24"/>
          <w:szCs w:val="24"/>
          <w:shd w:val="clear" w:color="auto" w:fill="FFFFFF"/>
        </w:rPr>
        <w:t> </w:t>
      </w:r>
      <w:r w:rsidRPr="00C13562">
        <w:rPr>
          <w:rFonts w:ascii="Times New Roman" w:eastAsia="Calibri" w:hAnsi="Times New Roman" w:cs="Times New Roman"/>
          <w:spacing w:val="-4"/>
          <w:sz w:val="24"/>
          <w:szCs w:val="24"/>
        </w:rPr>
        <w:t>1</w:t>
      </w:r>
      <w:r w:rsidRPr="00C13562">
        <w:rPr>
          <w:rFonts w:ascii="Times New Roman" w:eastAsia="Calibri" w:hAnsi="Times New Roman" w:cs="Times New Roman"/>
          <w:bCs/>
          <w:spacing w:val="-4"/>
          <w:sz w:val="24"/>
          <w:szCs w:val="24"/>
          <w:shd w:val="clear" w:color="auto" w:fill="FFFFFF"/>
        </w:rPr>
        <w:t>8 вересня 2024 року</w:t>
      </w:r>
      <w:r w:rsidRPr="00C13562">
        <w:rPr>
          <w:rFonts w:ascii="Times New Roman" w:eastAsia="Calibri" w:hAnsi="Times New Roman" w:cs="Times New Roman"/>
          <w:spacing w:val="-4"/>
          <w:sz w:val="24"/>
          <w:szCs w:val="24"/>
        </w:rPr>
        <w:t xml:space="preserve"> </w:t>
      </w:r>
      <w:r w:rsidR="00E170E0" w:rsidRPr="00C13562">
        <w:rPr>
          <w:rFonts w:ascii="Times New Roman" w:eastAsia="Calibri" w:hAnsi="Times New Roman" w:cs="Times New Roman"/>
          <w:spacing w:val="-4"/>
          <w:sz w:val="24"/>
          <w:szCs w:val="24"/>
        </w:rPr>
        <w:t>також визначено</w:t>
      </w:r>
      <w:r w:rsidR="000D45BD" w:rsidRPr="00C13562">
        <w:rPr>
          <w:rFonts w:ascii="Times New Roman" w:eastAsia="Calibri" w:hAnsi="Times New Roman" w:cs="Times New Roman"/>
          <w:spacing w:val="-4"/>
          <w:sz w:val="24"/>
          <w:szCs w:val="24"/>
        </w:rPr>
        <w:t xml:space="preserve">, що </w:t>
      </w:r>
      <w:r w:rsidRPr="00C13562">
        <w:rPr>
          <w:rFonts w:ascii="Times New Roman" w:eastAsia="Calibri" w:hAnsi="Times New Roman" w:cs="Times New Roman"/>
          <w:spacing w:val="-4"/>
          <w:sz w:val="24"/>
          <w:szCs w:val="24"/>
        </w:rPr>
        <w:t>с</w:t>
      </w:r>
      <w:r w:rsidRPr="00C13562">
        <w:rPr>
          <w:rFonts w:ascii="Times New Roman" w:eastAsia="Calibri" w:hAnsi="Times New Roman" w:cs="Times New Roman"/>
          <w:spacing w:val="-4"/>
          <w:sz w:val="24"/>
          <w:szCs w:val="24"/>
          <w:shd w:val="clear" w:color="auto" w:fill="FFFFFF"/>
        </w:rPr>
        <w:t xml:space="preserve">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Pr="00C13562">
        <w:rPr>
          <w:rFonts w:ascii="Times New Roman" w:eastAsia="Calibri" w:hAnsi="Times New Roman" w:cs="Times New Roman"/>
          <w:spacing w:val="-4"/>
          <w:sz w:val="24"/>
          <w:szCs w:val="24"/>
        </w:rPr>
        <w:t xml:space="preserve">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w:t>
      </w:r>
      <w:bookmarkStart w:id="7" w:name="n90"/>
      <w:bookmarkEnd w:id="7"/>
      <w:r w:rsidRPr="00C13562">
        <w:rPr>
          <w:rFonts w:ascii="Times New Roman" w:eastAsia="Calibri" w:hAnsi="Times New Roman" w:cs="Times New Roman"/>
          <w:spacing w:val="-4"/>
          <w:sz w:val="24"/>
          <w:szCs w:val="24"/>
        </w:rPr>
        <w:t xml:space="preserve">Суддя не повинен допускати поведінки, що створює враження про недотримання ним етичних стандартів судді. </w:t>
      </w:r>
      <w:bookmarkStart w:id="8" w:name="n135"/>
      <w:bookmarkEnd w:id="8"/>
      <w:r w:rsidR="00E170E0" w:rsidRPr="00C13562">
        <w:rPr>
          <w:rFonts w:ascii="Times New Roman" w:eastAsia="Calibri" w:hAnsi="Times New Roman" w:cs="Times New Roman"/>
          <w:spacing w:val="-4"/>
          <w:sz w:val="24"/>
          <w:szCs w:val="24"/>
        </w:rPr>
        <w:t>С</w:t>
      </w:r>
      <w:r w:rsidRPr="00C13562">
        <w:rPr>
          <w:rFonts w:ascii="Times New Roman" w:eastAsia="Calibri" w:hAnsi="Times New Roman" w:cs="Times New Roman"/>
          <w:spacing w:val="-4"/>
          <w:sz w:val="24"/>
          <w:szCs w:val="24"/>
        </w:rPr>
        <w:t xml:space="preserve">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20 </w:t>
      </w:r>
      <w:r w:rsidR="00C73168" w:rsidRPr="00C13562">
        <w:rPr>
          <w:rFonts w:ascii="Times New Roman" w:eastAsia="Calibri" w:hAnsi="Times New Roman" w:cs="Times New Roman"/>
          <w:spacing w:val="-4"/>
          <w:sz w:val="24"/>
          <w:szCs w:val="24"/>
        </w:rPr>
        <w:t xml:space="preserve">цього </w:t>
      </w:r>
      <w:r w:rsidRPr="00C13562">
        <w:rPr>
          <w:rFonts w:ascii="Times New Roman" w:eastAsia="Calibri" w:hAnsi="Times New Roman" w:cs="Times New Roman"/>
          <w:spacing w:val="-4"/>
          <w:sz w:val="24"/>
          <w:szCs w:val="24"/>
        </w:rPr>
        <w:t>Кодексу).</w:t>
      </w:r>
    </w:p>
    <w:p w:rsidR="00B45264" w:rsidRPr="00C13562" w:rsidRDefault="00E170E0" w:rsidP="00CD451B">
      <w:pPr>
        <w:spacing w:after="0" w:line="240" w:lineRule="auto"/>
        <w:ind w:firstLine="709"/>
        <w:contextualSpacing/>
        <w:jc w:val="both"/>
        <w:rPr>
          <w:rFonts w:ascii="Times New Roman" w:eastAsia="Calibri" w:hAnsi="Times New Roman" w:cs="Times New Roman"/>
          <w:sz w:val="24"/>
          <w:szCs w:val="24"/>
        </w:rPr>
      </w:pPr>
      <w:r w:rsidRPr="00C13562">
        <w:rPr>
          <w:rFonts w:ascii="Times New Roman" w:eastAsia="Times New Roman" w:hAnsi="Times New Roman" w:cs="Times New Roman"/>
          <w:sz w:val="24"/>
          <w:szCs w:val="24"/>
          <w:shd w:val="clear" w:color="auto" w:fill="FFFFFF"/>
          <w:lang w:eastAsia="uk-UA"/>
        </w:rPr>
        <w:t>Крім того,</w:t>
      </w:r>
      <w:r w:rsidR="00172F13" w:rsidRPr="00C13562">
        <w:rPr>
          <w:rFonts w:ascii="Times New Roman" w:eastAsia="Times New Roman" w:hAnsi="Times New Roman" w:cs="Times New Roman"/>
          <w:sz w:val="24"/>
          <w:szCs w:val="24"/>
          <w:shd w:val="clear" w:color="auto" w:fill="FFFFFF"/>
          <w:lang w:eastAsia="uk-UA"/>
        </w:rPr>
        <w:t xml:space="preserve"> </w:t>
      </w:r>
      <w:r w:rsidR="00135FF8" w:rsidRPr="00C13562">
        <w:rPr>
          <w:rFonts w:ascii="Times New Roman" w:eastAsia="Times New Roman" w:hAnsi="Times New Roman" w:cs="Times New Roman"/>
          <w:sz w:val="24"/>
          <w:szCs w:val="24"/>
          <w:shd w:val="clear" w:color="auto" w:fill="FFFFFF"/>
          <w:lang w:eastAsia="uk-UA"/>
        </w:rPr>
        <w:t xml:space="preserve">пунктом 3.1 </w:t>
      </w:r>
      <w:proofErr w:type="spellStart"/>
      <w:r w:rsidR="00A73D33" w:rsidRPr="00C13562">
        <w:rPr>
          <w:rFonts w:ascii="Times New Roman" w:eastAsia="Times New Roman" w:hAnsi="Times New Roman" w:cs="Times New Roman"/>
          <w:sz w:val="24"/>
          <w:szCs w:val="24"/>
          <w:lang w:eastAsia="uk-UA"/>
        </w:rPr>
        <w:t>Бангалорських</w:t>
      </w:r>
      <w:proofErr w:type="spellEnd"/>
      <w:r w:rsidR="00A73D33" w:rsidRPr="00C13562">
        <w:rPr>
          <w:rFonts w:ascii="Times New Roman" w:eastAsia="Times New Roman" w:hAnsi="Times New Roman" w:cs="Times New Roman"/>
          <w:sz w:val="24"/>
          <w:szCs w:val="24"/>
          <w:lang w:eastAsia="uk-UA"/>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00A73D33" w:rsidRPr="00C13562">
        <w:rPr>
          <w:rFonts w:ascii="Times New Roman" w:eastAsia="Times New Roman" w:hAnsi="Times New Roman" w:cs="Times New Roman"/>
          <w:sz w:val="24"/>
          <w:szCs w:val="24"/>
          <w:lang w:eastAsia="uk-UA"/>
        </w:rPr>
        <w:lastRenderedPageBreak/>
        <w:t>Бангалорських</w:t>
      </w:r>
      <w:proofErr w:type="spellEnd"/>
      <w:r w:rsidR="00A73D33" w:rsidRPr="00C13562">
        <w:rPr>
          <w:rFonts w:ascii="Times New Roman" w:eastAsia="Times New Roman" w:hAnsi="Times New Roman" w:cs="Times New Roman"/>
          <w:sz w:val="24"/>
          <w:szCs w:val="24"/>
          <w:lang w:eastAsia="uk-UA"/>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bookmarkStart w:id="9" w:name="_Hlk181621932"/>
    </w:p>
    <w:p w:rsidR="003A6CAB" w:rsidRPr="00C13562" w:rsidRDefault="00D37E0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shd w:val="clear" w:color="auto" w:fill="FFFFFF"/>
        </w:rPr>
        <w:t>Комісія беззастережно підтримує положення Коментаря до Кодексу суддівської етики</w:t>
      </w:r>
      <w:r w:rsidR="009D7627" w:rsidRPr="00C13562">
        <w:rPr>
          <w:rFonts w:ascii="Times New Roman" w:eastAsia="Times New Roman" w:hAnsi="Times New Roman" w:cs="Times New Roman"/>
          <w:sz w:val="24"/>
          <w:szCs w:val="24"/>
          <w:lang w:eastAsia="uk-UA"/>
        </w:rPr>
        <w:t xml:space="preserve">, </w:t>
      </w:r>
      <w:r w:rsidR="009D7627" w:rsidRPr="00C13562">
        <w:rPr>
          <w:rFonts w:ascii="Times New Roman" w:hAnsi="Times New Roman" w:cs="Times New Roman"/>
          <w:sz w:val="24"/>
          <w:szCs w:val="24"/>
          <w:shd w:val="clear" w:color="auto" w:fill="FFFFFF"/>
        </w:rPr>
        <w:t xml:space="preserve">затвердженого рішенням Ради суддів України від 04 лютого 2016 року №  1, </w:t>
      </w:r>
      <w:r w:rsidRPr="00C13562">
        <w:rPr>
          <w:rFonts w:ascii="Times New Roman" w:hAnsi="Times New Roman" w:cs="Times New Roman"/>
          <w:sz w:val="24"/>
          <w:szCs w:val="24"/>
          <w:shd w:val="clear" w:color="auto" w:fill="FFFFFF"/>
        </w:rPr>
        <w:t xml:space="preserve">у частині того, що </w:t>
      </w:r>
      <w:r w:rsidR="009D7627" w:rsidRPr="00C13562">
        <w:rPr>
          <w:rFonts w:ascii="Times New Roman" w:hAnsi="Times New Roman" w:cs="Times New Roman"/>
          <w:sz w:val="24"/>
          <w:szCs w:val="24"/>
          <w:shd w:val="clear" w:color="auto" w:fill="FFFFFF"/>
        </w:rPr>
        <w:t>в</w:t>
      </w:r>
      <w:r w:rsidR="009D7627" w:rsidRPr="00C13562">
        <w:rPr>
          <w:rFonts w:ascii="Times New Roman" w:hAnsi="Times New Roman" w:cs="Times New Roman"/>
          <w:sz w:val="24"/>
          <w:szCs w:val="24"/>
        </w:rPr>
        <w:t xml:space="preserve">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w:t>
      </w:r>
      <w:r w:rsidR="003A6CAB" w:rsidRPr="00C13562">
        <w:rPr>
          <w:rFonts w:ascii="Times New Roman" w:hAnsi="Times New Roman" w:cs="Times New Roman"/>
          <w:sz w:val="24"/>
          <w:szCs w:val="24"/>
        </w:rPr>
        <w:t>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p>
    <w:p w:rsidR="00B45264" w:rsidRPr="00C13562" w:rsidRDefault="00292D88" w:rsidP="00CD451B">
      <w:pPr>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Комісія </w:t>
      </w:r>
      <w:r w:rsidR="00E170E0" w:rsidRPr="00C13562">
        <w:rPr>
          <w:rFonts w:ascii="Times New Roman" w:eastAsia="Times New Roman" w:hAnsi="Times New Roman" w:cs="Times New Roman"/>
          <w:sz w:val="24"/>
          <w:szCs w:val="24"/>
          <w:lang w:eastAsia="uk-UA"/>
        </w:rPr>
        <w:t xml:space="preserve">також </w:t>
      </w:r>
      <w:r w:rsidRPr="00C13562">
        <w:rPr>
          <w:rFonts w:ascii="Times New Roman" w:eastAsia="Times New Roman" w:hAnsi="Times New Roman" w:cs="Times New Roman"/>
          <w:sz w:val="24"/>
          <w:szCs w:val="24"/>
          <w:lang w:eastAsia="uk-UA"/>
        </w:rPr>
        <w:t xml:space="preserve">зважає на положення </w:t>
      </w:r>
      <w:r w:rsidR="006107C0" w:rsidRPr="00C13562">
        <w:rPr>
          <w:rFonts w:ascii="Times New Roman" w:eastAsia="Times New Roman" w:hAnsi="Times New Roman" w:cs="Times New Roman"/>
          <w:sz w:val="24"/>
          <w:szCs w:val="24"/>
          <w:lang w:eastAsia="uk-UA"/>
        </w:rPr>
        <w:t xml:space="preserve">пункту 18 розділу ІІІ Показників відповідно до яких </w:t>
      </w:r>
      <w:r w:rsidR="00B45264" w:rsidRPr="00C13562">
        <w:rPr>
          <w:rFonts w:ascii="Times New Roman" w:eastAsia="Times New Roman" w:hAnsi="Times New Roman" w:cs="Times New Roman"/>
          <w:sz w:val="24"/>
          <w:szCs w:val="24"/>
          <w:lang w:eastAsia="uk-UA"/>
        </w:rPr>
        <w:t>суддя (кандидат на посаду судді) відповідає показнику чесності якщо, зокрема, надав правдиві усні та/або письмові відомості під час участі в кваліфікаційному оцінюванні,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5B16FE" w:rsidRPr="00C13562" w:rsidRDefault="006107C0"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Комісія </w:t>
      </w:r>
      <w:r w:rsidR="00D5019B" w:rsidRPr="00C13562">
        <w:rPr>
          <w:rFonts w:ascii="Times New Roman" w:eastAsia="Times New Roman" w:hAnsi="Times New Roman" w:cs="Times New Roman"/>
          <w:sz w:val="24"/>
          <w:szCs w:val="24"/>
          <w:lang w:eastAsia="uk-UA"/>
        </w:rPr>
        <w:t xml:space="preserve">в черговий раз </w:t>
      </w:r>
      <w:r w:rsidRPr="00C13562">
        <w:rPr>
          <w:rFonts w:ascii="Times New Roman" w:eastAsia="Times New Roman" w:hAnsi="Times New Roman" w:cs="Times New Roman"/>
          <w:sz w:val="24"/>
          <w:szCs w:val="24"/>
          <w:lang w:eastAsia="uk-UA"/>
        </w:rPr>
        <w:t>констатує розбіжності</w:t>
      </w:r>
      <w:r w:rsidR="00E170E0" w:rsidRPr="00C13562">
        <w:rPr>
          <w:rFonts w:ascii="Times New Roman" w:eastAsia="Times New Roman" w:hAnsi="Times New Roman" w:cs="Times New Roman"/>
          <w:sz w:val="24"/>
          <w:szCs w:val="24"/>
          <w:lang w:eastAsia="uk-UA"/>
        </w:rPr>
        <w:t xml:space="preserve"> в</w:t>
      </w:r>
      <w:r w:rsidR="00135FF8" w:rsidRPr="00C13562">
        <w:rPr>
          <w:rFonts w:ascii="Times New Roman" w:eastAsia="Times New Roman" w:hAnsi="Times New Roman" w:cs="Times New Roman"/>
          <w:sz w:val="24"/>
          <w:szCs w:val="24"/>
          <w:lang w:eastAsia="uk-UA"/>
        </w:rPr>
        <w:t xml:space="preserve"> поясненнях судді, наданих у засіданні Комісії у складі </w:t>
      </w:r>
      <w:r w:rsidR="00F51489" w:rsidRPr="00C13562">
        <w:rPr>
          <w:rFonts w:ascii="Times New Roman" w:eastAsia="Times New Roman" w:hAnsi="Times New Roman" w:cs="Times New Roman"/>
          <w:sz w:val="24"/>
          <w:szCs w:val="24"/>
          <w:lang w:eastAsia="uk-UA"/>
        </w:rPr>
        <w:t>колегії 28 червня 2024 року та в</w:t>
      </w:r>
      <w:r w:rsidR="00135FF8" w:rsidRPr="00C13562">
        <w:rPr>
          <w:rFonts w:ascii="Times New Roman" w:eastAsia="Times New Roman" w:hAnsi="Times New Roman" w:cs="Times New Roman"/>
          <w:sz w:val="24"/>
          <w:szCs w:val="24"/>
          <w:lang w:eastAsia="uk-UA"/>
        </w:rPr>
        <w:t xml:space="preserve"> засіданні </w:t>
      </w:r>
      <w:r w:rsidR="00F51489" w:rsidRPr="00C13562">
        <w:rPr>
          <w:rFonts w:ascii="Times New Roman" w:eastAsia="Times New Roman" w:hAnsi="Times New Roman" w:cs="Times New Roman"/>
          <w:sz w:val="24"/>
          <w:szCs w:val="24"/>
          <w:lang w:eastAsia="uk-UA"/>
        </w:rPr>
        <w:t xml:space="preserve">Комісії у складі колегії </w:t>
      </w:r>
      <w:r w:rsidR="00135FF8" w:rsidRPr="00C13562">
        <w:rPr>
          <w:rFonts w:ascii="Times New Roman" w:eastAsia="Times New Roman" w:hAnsi="Times New Roman" w:cs="Times New Roman"/>
          <w:sz w:val="24"/>
          <w:szCs w:val="24"/>
          <w:lang w:eastAsia="uk-UA"/>
        </w:rPr>
        <w:t>08 серпня 2024 року, а також невідповідність пояснень судді матеріалам суддівського досьє у частині періоду початку будівництва будинку.</w:t>
      </w:r>
      <w:r w:rsidR="008816D7" w:rsidRPr="00C13562">
        <w:rPr>
          <w:rFonts w:ascii="Times New Roman" w:eastAsia="Times New Roman" w:hAnsi="Times New Roman" w:cs="Times New Roman"/>
          <w:sz w:val="24"/>
          <w:szCs w:val="24"/>
          <w:lang w:eastAsia="uk-UA"/>
        </w:rPr>
        <w:t xml:space="preserve"> Водночас Комісія у пленарному складі відзначає, що зазначені обставини було враховано колегією при проведенні кваліфікаційного оцінювання судді н</w:t>
      </w:r>
      <w:r w:rsidRPr="00C13562">
        <w:rPr>
          <w:rFonts w:ascii="Times New Roman" w:eastAsia="Times New Roman" w:hAnsi="Times New Roman" w:cs="Times New Roman"/>
          <w:sz w:val="24"/>
          <w:szCs w:val="24"/>
          <w:lang w:eastAsia="uk-UA"/>
        </w:rPr>
        <w:t>а відповідність займаній посаді, і підстав для спростування таких висновків не вбачає.</w:t>
      </w:r>
    </w:p>
    <w:p w:rsidR="00F14534" w:rsidRPr="00C13562" w:rsidRDefault="00EB0D70"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Комісія</w:t>
      </w:r>
      <w:r w:rsidR="001164EF" w:rsidRPr="00C13562">
        <w:rPr>
          <w:rFonts w:ascii="Times New Roman" w:eastAsia="Times New Roman" w:hAnsi="Times New Roman" w:cs="Times New Roman"/>
          <w:sz w:val="24"/>
          <w:szCs w:val="24"/>
          <w:lang w:eastAsia="uk-UA"/>
        </w:rPr>
        <w:t xml:space="preserve"> враховує, що</w:t>
      </w:r>
      <w:r w:rsidR="00911E36" w:rsidRPr="00C13562">
        <w:rPr>
          <w:rFonts w:ascii="Times New Roman" w:eastAsia="Times New Roman" w:hAnsi="Times New Roman" w:cs="Times New Roman"/>
          <w:sz w:val="24"/>
          <w:szCs w:val="24"/>
          <w:lang w:eastAsia="uk-UA"/>
        </w:rPr>
        <w:t xml:space="preserve"> </w:t>
      </w:r>
      <w:r w:rsidR="00DF201D" w:rsidRPr="00C13562">
        <w:rPr>
          <w:rFonts w:ascii="Times New Roman" w:eastAsia="Times New Roman" w:hAnsi="Times New Roman" w:cs="Times New Roman"/>
          <w:sz w:val="24"/>
          <w:szCs w:val="24"/>
          <w:lang w:eastAsia="uk-UA"/>
        </w:rPr>
        <w:t xml:space="preserve">під час співбесіди </w:t>
      </w:r>
      <w:r w:rsidR="004B3390" w:rsidRPr="00C13562">
        <w:rPr>
          <w:rFonts w:ascii="Times New Roman" w:hAnsi="Times New Roman" w:cs="Times New Roman"/>
          <w:sz w:val="24"/>
          <w:szCs w:val="24"/>
        </w:rPr>
        <w:t xml:space="preserve">у пленарному складі 21 жовтня 2024 </w:t>
      </w:r>
      <w:r w:rsidR="00F51489" w:rsidRPr="00C13562">
        <w:rPr>
          <w:rFonts w:ascii="Times New Roman" w:hAnsi="Times New Roman" w:cs="Times New Roman"/>
          <w:sz w:val="24"/>
          <w:szCs w:val="24"/>
          <w:shd w:val="clear" w:color="auto" w:fill="FFFFFF"/>
        </w:rPr>
        <w:t> </w:t>
      </w:r>
      <w:r w:rsidR="004B3390" w:rsidRPr="00C13562">
        <w:rPr>
          <w:rFonts w:ascii="Times New Roman" w:hAnsi="Times New Roman" w:cs="Times New Roman"/>
          <w:sz w:val="24"/>
          <w:szCs w:val="24"/>
        </w:rPr>
        <w:t xml:space="preserve">року </w:t>
      </w:r>
      <w:r w:rsidR="009D7444" w:rsidRPr="00C13562">
        <w:rPr>
          <w:rFonts w:ascii="Times New Roman" w:hAnsi="Times New Roman" w:cs="Times New Roman"/>
          <w:sz w:val="24"/>
          <w:szCs w:val="24"/>
        </w:rPr>
        <w:t>в ході</w:t>
      </w:r>
      <w:r w:rsidR="004B3390" w:rsidRPr="00C13562">
        <w:rPr>
          <w:rFonts w:ascii="Times New Roman" w:hAnsi="Times New Roman" w:cs="Times New Roman"/>
          <w:sz w:val="24"/>
          <w:szCs w:val="24"/>
        </w:rPr>
        <w:t xml:space="preserve"> обговорення </w:t>
      </w:r>
      <w:r w:rsidR="00B27A2B" w:rsidRPr="00C13562">
        <w:rPr>
          <w:rFonts w:ascii="Times New Roman" w:hAnsi="Times New Roman" w:cs="Times New Roman"/>
          <w:sz w:val="24"/>
          <w:szCs w:val="24"/>
        </w:rPr>
        <w:t>і</w:t>
      </w:r>
      <w:r w:rsidR="004B3390" w:rsidRPr="00C13562">
        <w:rPr>
          <w:rFonts w:ascii="Times New Roman" w:hAnsi="Times New Roman" w:cs="Times New Roman"/>
          <w:sz w:val="24"/>
          <w:szCs w:val="24"/>
        </w:rPr>
        <w:t xml:space="preserve">з суддею питання щодо </w:t>
      </w:r>
      <w:r w:rsidR="004B3390" w:rsidRPr="00C13562">
        <w:rPr>
          <w:rFonts w:ascii="Times New Roman" w:eastAsia="Times New Roman" w:hAnsi="Times New Roman" w:cs="Times New Roman"/>
          <w:sz w:val="24"/>
          <w:szCs w:val="24"/>
          <w:lang w:eastAsia="uk-UA"/>
        </w:rPr>
        <w:t>періоду початку будівництва будинку</w:t>
      </w:r>
      <w:r w:rsidR="009D7444" w:rsidRPr="00C13562">
        <w:rPr>
          <w:rFonts w:ascii="Times New Roman" w:eastAsia="Times New Roman" w:hAnsi="Times New Roman" w:cs="Times New Roman"/>
          <w:sz w:val="24"/>
          <w:szCs w:val="24"/>
          <w:lang w:eastAsia="uk-UA"/>
        </w:rPr>
        <w:t xml:space="preserve"> та порядку декларування «</w:t>
      </w:r>
      <w:r w:rsidR="009D7444" w:rsidRPr="00C13562">
        <w:rPr>
          <w:rFonts w:ascii="Times New Roman" w:hAnsi="Times New Roman" w:cs="Times New Roman"/>
          <w:sz w:val="24"/>
          <w:szCs w:val="24"/>
          <w:shd w:val="clear" w:color="auto" w:fill="FFFFFF"/>
        </w:rPr>
        <w:t>об’єкт</w:t>
      </w:r>
      <w:r w:rsidR="009D7444" w:rsidRPr="00C13562">
        <w:rPr>
          <w:rFonts w:ascii="Times New Roman" w:eastAsia="Times New Roman" w:hAnsi="Times New Roman" w:cs="Times New Roman"/>
          <w:sz w:val="24"/>
          <w:szCs w:val="24"/>
          <w:lang w:eastAsia="uk-UA"/>
        </w:rPr>
        <w:t>а незавершеного будівництва»,</w:t>
      </w:r>
      <w:r w:rsidR="008F5ACC" w:rsidRPr="00C13562">
        <w:rPr>
          <w:rFonts w:ascii="Times New Roman" w:eastAsia="Times New Roman" w:hAnsi="Times New Roman" w:cs="Times New Roman"/>
          <w:sz w:val="24"/>
          <w:szCs w:val="24"/>
          <w:lang w:eastAsia="uk-UA"/>
        </w:rPr>
        <w:t xml:space="preserve"> суддя підтримав свої пояснення</w:t>
      </w:r>
      <w:r w:rsidRPr="00C13562">
        <w:rPr>
          <w:rFonts w:ascii="Times New Roman" w:eastAsia="Times New Roman" w:hAnsi="Times New Roman" w:cs="Times New Roman"/>
          <w:sz w:val="24"/>
          <w:szCs w:val="24"/>
          <w:lang w:eastAsia="uk-UA"/>
        </w:rPr>
        <w:t>,</w:t>
      </w:r>
      <w:r w:rsidR="008F5ACC" w:rsidRPr="00C13562">
        <w:rPr>
          <w:rFonts w:ascii="Times New Roman" w:eastAsia="Times New Roman" w:hAnsi="Times New Roman" w:cs="Times New Roman"/>
          <w:sz w:val="24"/>
          <w:szCs w:val="24"/>
          <w:lang w:eastAsia="uk-UA"/>
        </w:rPr>
        <w:t xml:space="preserve"> надані у засіданні 08 серпня 2024 року, </w:t>
      </w:r>
      <w:r w:rsidRPr="00C13562">
        <w:rPr>
          <w:rFonts w:ascii="Times New Roman" w:eastAsia="Times New Roman" w:hAnsi="Times New Roman" w:cs="Times New Roman"/>
          <w:sz w:val="24"/>
          <w:szCs w:val="24"/>
          <w:lang w:eastAsia="uk-UA"/>
        </w:rPr>
        <w:t xml:space="preserve">вказавши, </w:t>
      </w:r>
      <w:r w:rsidR="009D7444" w:rsidRPr="00C13562">
        <w:rPr>
          <w:rFonts w:ascii="Times New Roman" w:eastAsia="Times New Roman" w:hAnsi="Times New Roman" w:cs="Times New Roman"/>
          <w:sz w:val="24"/>
          <w:szCs w:val="24"/>
          <w:lang w:eastAsia="uk-UA"/>
        </w:rPr>
        <w:t>що фундамент, стіни та дах будинку зведено у 2017 році.</w:t>
      </w:r>
    </w:p>
    <w:bookmarkEnd w:id="9"/>
    <w:p w:rsidR="00A2459B" w:rsidRPr="00C13562" w:rsidRDefault="00A247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 викладених підстав</w:t>
      </w:r>
      <w:r w:rsidR="0094363C" w:rsidRPr="00C13562">
        <w:rPr>
          <w:rFonts w:ascii="Times New Roman" w:eastAsia="Times New Roman" w:hAnsi="Times New Roman" w:cs="Times New Roman"/>
          <w:sz w:val="24"/>
          <w:szCs w:val="24"/>
          <w:lang w:eastAsia="uk-UA"/>
        </w:rPr>
        <w:t xml:space="preserve"> </w:t>
      </w:r>
      <w:r w:rsidR="00F51489" w:rsidRPr="00C13562">
        <w:rPr>
          <w:rFonts w:ascii="Times New Roman" w:hAnsi="Times New Roman" w:cs="Times New Roman"/>
          <w:sz w:val="24"/>
          <w:szCs w:val="24"/>
          <w:shd w:val="clear" w:color="auto" w:fill="FFFFFF"/>
        </w:rPr>
        <w:t>Комісія дійшла</w:t>
      </w:r>
      <w:r w:rsidR="00A2459B" w:rsidRPr="00C13562">
        <w:rPr>
          <w:rFonts w:ascii="Times New Roman" w:hAnsi="Times New Roman" w:cs="Times New Roman"/>
          <w:sz w:val="24"/>
          <w:szCs w:val="24"/>
          <w:shd w:val="clear" w:color="auto" w:fill="FFFFFF"/>
        </w:rPr>
        <w:t xml:space="preserve"> висновку, що</w:t>
      </w:r>
      <w:r w:rsidR="00F51489" w:rsidRPr="00C13562">
        <w:rPr>
          <w:rFonts w:ascii="Times New Roman" w:hAnsi="Times New Roman" w:cs="Times New Roman"/>
          <w:sz w:val="24"/>
          <w:szCs w:val="24"/>
          <w:shd w:val="clear" w:color="auto" w:fill="FFFFFF"/>
        </w:rPr>
        <w:t xml:space="preserve"> поведінка судді</w:t>
      </w:r>
      <w:r w:rsidR="00B06633" w:rsidRPr="00C13562">
        <w:rPr>
          <w:rFonts w:ascii="Times New Roman" w:hAnsi="Times New Roman" w:cs="Times New Roman"/>
          <w:sz w:val="24"/>
          <w:szCs w:val="24"/>
          <w:shd w:val="clear" w:color="auto" w:fill="FFFFFF"/>
        </w:rPr>
        <w:t xml:space="preserve"> свідчить</w:t>
      </w:r>
      <w:r w:rsidR="00A2459B" w:rsidRPr="00C13562">
        <w:rPr>
          <w:rFonts w:ascii="Times New Roman" w:hAnsi="Times New Roman" w:cs="Times New Roman"/>
          <w:sz w:val="24"/>
          <w:szCs w:val="24"/>
          <w:shd w:val="clear" w:color="auto" w:fill="FFFFFF"/>
        </w:rPr>
        <w:t xml:space="preserve"> про його нещирість під </w:t>
      </w:r>
      <w:r w:rsidR="007420C1" w:rsidRPr="00C13562">
        <w:rPr>
          <w:rFonts w:ascii="Times New Roman" w:hAnsi="Times New Roman" w:cs="Times New Roman"/>
          <w:sz w:val="24"/>
          <w:szCs w:val="24"/>
          <w:shd w:val="clear" w:color="auto" w:fill="FFFFFF"/>
        </w:rPr>
        <w:t>час кваліфікаційного оцінювання</w:t>
      </w:r>
      <w:r w:rsidR="00CF188F" w:rsidRPr="00C13562">
        <w:rPr>
          <w:rFonts w:ascii="Times New Roman" w:hAnsi="Times New Roman" w:cs="Times New Roman"/>
          <w:sz w:val="24"/>
          <w:szCs w:val="24"/>
          <w:shd w:val="clear" w:color="auto" w:fill="FFFFFF"/>
        </w:rPr>
        <w:t>.</w:t>
      </w:r>
      <w:r w:rsidRPr="00C13562">
        <w:rPr>
          <w:rFonts w:ascii="Times New Roman" w:eastAsia="Times New Roman" w:hAnsi="Times New Roman" w:cs="Times New Roman"/>
          <w:sz w:val="24"/>
          <w:szCs w:val="24"/>
          <w:lang w:eastAsia="uk-UA"/>
        </w:rPr>
        <w:t xml:space="preserve"> </w:t>
      </w:r>
      <w:r w:rsidR="00A2459B" w:rsidRPr="00C13562">
        <w:rPr>
          <w:rFonts w:ascii="Times New Roman" w:hAnsi="Times New Roman" w:cs="Times New Roman"/>
          <w:sz w:val="24"/>
          <w:szCs w:val="24"/>
          <w:shd w:val="clear" w:color="auto" w:fill="FFFFFF"/>
        </w:rPr>
        <w:t xml:space="preserve">Однак Комісія зважає, що такі дії судді </w:t>
      </w:r>
      <w:r w:rsidR="00F51489" w:rsidRPr="00C13562">
        <w:rPr>
          <w:rFonts w:ascii="Times New Roman" w:hAnsi="Times New Roman" w:cs="Times New Roman"/>
          <w:sz w:val="24"/>
          <w:szCs w:val="24"/>
          <w:shd w:val="clear" w:color="auto" w:fill="FFFFFF"/>
        </w:rPr>
        <w:t>належним чином оцінено</w:t>
      </w:r>
      <w:r w:rsidR="006D51DA" w:rsidRPr="00C13562">
        <w:rPr>
          <w:rFonts w:ascii="Times New Roman" w:hAnsi="Times New Roman" w:cs="Times New Roman"/>
          <w:sz w:val="24"/>
          <w:szCs w:val="24"/>
          <w:shd w:val="clear" w:color="auto" w:fill="FFFFFF"/>
        </w:rPr>
        <w:t xml:space="preserve"> Комісією у складі колегії в сукупності з іншими відомостями, </w:t>
      </w:r>
      <w:r w:rsidR="00A2459B" w:rsidRPr="00C13562">
        <w:rPr>
          <w:rFonts w:ascii="Times New Roman" w:hAnsi="Times New Roman" w:cs="Times New Roman"/>
          <w:sz w:val="24"/>
          <w:szCs w:val="24"/>
          <w:shd w:val="clear" w:color="auto" w:fill="FFFFFF"/>
        </w:rPr>
        <w:t xml:space="preserve">і </w:t>
      </w:r>
      <w:r w:rsidR="00CF188F" w:rsidRPr="00C13562">
        <w:rPr>
          <w:rFonts w:ascii="Times New Roman" w:eastAsia="Times New Roman" w:hAnsi="Times New Roman" w:cs="Times New Roman"/>
          <w:sz w:val="24"/>
          <w:szCs w:val="24"/>
          <w:lang w:eastAsia="uk-UA"/>
        </w:rPr>
        <w:t xml:space="preserve">не вважає, що </w:t>
      </w:r>
      <w:r w:rsidR="001A3E90" w:rsidRPr="00C13562">
        <w:rPr>
          <w:rFonts w:ascii="Times New Roman" w:eastAsia="Times New Roman" w:hAnsi="Times New Roman" w:cs="Times New Roman"/>
          <w:sz w:val="24"/>
          <w:szCs w:val="24"/>
          <w:lang w:eastAsia="uk-UA"/>
        </w:rPr>
        <w:t xml:space="preserve">в даному </w:t>
      </w:r>
      <w:r w:rsidR="00BB48DC" w:rsidRPr="00C13562">
        <w:rPr>
          <w:rFonts w:ascii="Times New Roman" w:eastAsia="Times New Roman" w:hAnsi="Times New Roman" w:cs="Times New Roman"/>
          <w:sz w:val="24"/>
          <w:szCs w:val="24"/>
          <w:lang w:eastAsia="uk-UA"/>
        </w:rPr>
        <w:t>конкретному</w:t>
      </w:r>
      <w:r w:rsidR="001A3E90" w:rsidRPr="00C13562">
        <w:rPr>
          <w:rFonts w:ascii="Times New Roman" w:eastAsia="Times New Roman" w:hAnsi="Times New Roman" w:cs="Times New Roman"/>
          <w:sz w:val="24"/>
          <w:szCs w:val="24"/>
          <w:lang w:eastAsia="uk-UA"/>
        </w:rPr>
        <w:t xml:space="preserve"> випадку</w:t>
      </w:r>
      <w:r w:rsidR="00704B62" w:rsidRPr="00C13562">
        <w:rPr>
          <w:rFonts w:ascii="Times New Roman" w:eastAsia="Times New Roman" w:hAnsi="Times New Roman" w:cs="Times New Roman"/>
          <w:sz w:val="24"/>
          <w:szCs w:val="24"/>
          <w:lang w:eastAsia="uk-UA"/>
        </w:rPr>
        <w:t xml:space="preserve">, </w:t>
      </w:r>
      <w:r w:rsidR="00CF188F" w:rsidRPr="00C13562">
        <w:rPr>
          <w:rFonts w:ascii="Times New Roman" w:eastAsia="Times New Roman" w:hAnsi="Times New Roman" w:cs="Times New Roman"/>
          <w:sz w:val="24"/>
          <w:szCs w:val="24"/>
          <w:lang w:eastAsia="uk-UA"/>
        </w:rPr>
        <w:t>вони можуть</w:t>
      </w:r>
      <w:r w:rsidR="00A2459B" w:rsidRPr="00C13562">
        <w:rPr>
          <w:rFonts w:ascii="Times New Roman" w:eastAsia="Times New Roman" w:hAnsi="Times New Roman" w:cs="Times New Roman"/>
          <w:sz w:val="24"/>
          <w:szCs w:val="24"/>
          <w:lang w:eastAsia="uk-UA"/>
        </w:rPr>
        <w:t xml:space="preserve"> бути самостійною</w:t>
      </w:r>
      <w:r w:rsidR="00CF188F" w:rsidRPr="00C13562">
        <w:rPr>
          <w:rFonts w:ascii="Times New Roman" w:eastAsia="Times New Roman" w:hAnsi="Times New Roman" w:cs="Times New Roman"/>
          <w:sz w:val="24"/>
          <w:szCs w:val="24"/>
          <w:lang w:eastAsia="uk-UA"/>
        </w:rPr>
        <w:t xml:space="preserve"> і достатньою</w:t>
      </w:r>
      <w:r w:rsidR="00A2459B" w:rsidRPr="00C13562">
        <w:rPr>
          <w:rFonts w:ascii="Times New Roman" w:eastAsia="Times New Roman" w:hAnsi="Times New Roman" w:cs="Times New Roman"/>
          <w:sz w:val="24"/>
          <w:szCs w:val="24"/>
          <w:lang w:eastAsia="uk-UA"/>
        </w:rPr>
        <w:t xml:space="preserve"> підставою для визнання судді таким, що не відповідає займаній посаді.</w:t>
      </w:r>
    </w:p>
    <w:p w:rsidR="00135FF8" w:rsidRPr="00C13562" w:rsidRDefault="00F51489"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У</w:t>
      </w:r>
      <w:r w:rsidR="001F054A" w:rsidRPr="00C13562">
        <w:rPr>
          <w:rFonts w:ascii="Times New Roman" w:eastAsia="Times New Roman" w:hAnsi="Times New Roman" w:cs="Times New Roman"/>
          <w:sz w:val="24"/>
          <w:szCs w:val="24"/>
          <w:lang w:eastAsia="uk-UA"/>
        </w:rPr>
        <w:t xml:space="preserve"> Висновку ГРД у</w:t>
      </w:r>
      <w:r w:rsidR="00135FF8" w:rsidRPr="00C13562">
        <w:rPr>
          <w:rFonts w:ascii="Times New Roman" w:eastAsia="Times New Roman" w:hAnsi="Times New Roman" w:cs="Times New Roman"/>
          <w:sz w:val="24"/>
          <w:szCs w:val="24"/>
          <w:lang w:eastAsia="uk-UA"/>
        </w:rPr>
        <w:t xml:space="preserve"> новій редакції </w:t>
      </w:r>
      <w:r w:rsidR="004C0731" w:rsidRPr="00C13562">
        <w:rPr>
          <w:rFonts w:ascii="Times New Roman" w:eastAsia="Times New Roman" w:hAnsi="Times New Roman" w:cs="Times New Roman"/>
          <w:sz w:val="24"/>
          <w:szCs w:val="24"/>
          <w:lang w:eastAsia="uk-UA"/>
        </w:rPr>
        <w:t xml:space="preserve">також </w:t>
      </w:r>
      <w:r w:rsidR="00135FF8" w:rsidRPr="00C13562">
        <w:rPr>
          <w:rFonts w:ascii="Times New Roman" w:eastAsia="Times New Roman" w:hAnsi="Times New Roman" w:cs="Times New Roman"/>
          <w:sz w:val="24"/>
          <w:szCs w:val="24"/>
          <w:lang w:eastAsia="uk-UA"/>
        </w:rPr>
        <w:t xml:space="preserve">зазначено, що </w:t>
      </w:r>
      <w:r w:rsidR="00135FF8" w:rsidRPr="00C13562">
        <w:rPr>
          <w:rFonts w:ascii="Times New Roman" w:eastAsia="Calibri" w:hAnsi="Times New Roman" w:cs="Times New Roman"/>
          <w:bCs/>
          <w:sz w:val="24"/>
          <w:szCs w:val="24"/>
          <w:lang w:eastAsia="uk-UA"/>
        </w:rPr>
        <w:t>с</w:t>
      </w:r>
      <w:r w:rsidR="00135FF8" w:rsidRPr="00C13562">
        <w:rPr>
          <w:rFonts w:ascii="Times New Roman" w:eastAsia="Times New Roman" w:hAnsi="Times New Roman" w:cs="Times New Roman"/>
          <w:bCs/>
          <w:sz w:val="24"/>
          <w:szCs w:val="24"/>
          <w:lang w:eastAsia="uk-UA"/>
        </w:rPr>
        <w:t xml:space="preserve">уддя ухвалював процесуальні рішення, які не передбачені законодавством і явно суперечать засадам справедливого судочинства; суддя допускав іншу схожу поведінку, яка свідчить про недотримання ним принципу чесності і непідкупності. </w:t>
      </w:r>
      <w:r w:rsidR="00135FF8" w:rsidRPr="00C13562">
        <w:rPr>
          <w:rFonts w:ascii="Times New Roman" w:eastAsia="Times New Roman" w:hAnsi="Times New Roman" w:cs="Times New Roman"/>
          <w:sz w:val="24"/>
          <w:szCs w:val="24"/>
          <w:lang w:eastAsia="uk-UA"/>
        </w:rPr>
        <w:t xml:space="preserve">Так, суддя приймав рішення про передачу </w:t>
      </w:r>
      <w:r w:rsidR="00D04C2E" w:rsidRPr="00C13562">
        <w:rPr>
          <w:rFonts w:ascii="Times New Roman" w:eastAsia="Times New Roman" w:hAnsi="Times New Roman" w:cs="Times New Roman"/>
          <w:sz w:val="24"/>
          <w:szCs w:val="24"/>
          <w:lang w:eastAsia="uk-UA"/>
        </w:rPr>
        <w:t xml:space="preserve">на </w:t>
      </w:r>
      <w:r w:rsidR="00135FF8" w:rsidRPr="00C13562">
        <w:rPr>
          <w:rFonts w:ascii="Times New Roman" w:eastAsia="Times New Roman" w:hAnsi="Times New Roman" w:cs="Times New Roman"/>
          <w:sz w:val="24"/>
          <w:szCs w:val="24"/>
          <w:lang w:eastAsia="uk-UA"/>
        </w:rPr>
        <w:t>поруки трудовому колективу правопорушника у справах про адміністративне правопоруше</w:t>
      </w:r>
      <w:r w:rsidR="004C0731" w:rsidRPr="00C13562">
        <w:rPr>
          <w:rFonts w:ascii="Times New Roman" w:eastAsia="Times New Roman" w:hAnsi="Times New Roman" w:cs="Times New Roman"/>
          <w:sz w:val="24"/>
          <w:szCs w:val="24"/>
          <w:lang w:eastAsia="uk-UA"/>
        </w:rPr>
        <w:t>ння, передбачене частиною першою</w:t>
      </w:r>
      <w:r w:rsidR="00135FF8" w:rsidRPr="00C13562">
        <w:rPr>
          <w:rFonts w:ascii="Times New Roman" w:eastAsia="Times New Roman" w:hAnsi="Times New Roman" w:cs="Times New Roman"/>
          <w:sz w:val="24"/>
          <w:szCs w:val="24"/>
          <w:lang w:eastAsia="uk-UA"/>
        </w:rPr>
        <w:t xml:space="preserve"> статті 130 </w:t>
      </w:r>
      <w:r w:rsidR="004C0731" w:rsidRPr="00C13562">
        <w:rPr>
          <w:rFonts w:ascii="Times New Roman" w:eastAsia="Times New Roman" w:hAnsi="Times New Roman" w:cs="Times New Roman"/>
          <w:sz w:val="24"/>
          <w:szCs w:val="24"/>
          <w:lang w:eastAsia="uk-UA"/>
        </w:rPr>
        <w:t>Кодексу України про</w:t>
      </w:r>
      <w:r w:rsidR="00C73168" w:rsidRPr="00C13562">
        <w:rPr>
          <w:rFonts w:ascii="Times New Roman" w:eastAsia="Times New Roman" w:hAnsi="Times New Roman" w:cs="Times New Roman"/>
          <w:sz w:val="24"/>
          <w:szCs w:val="24"/>
          <w:lang w:eastAsia="uk-UA"/>
        </w:rPr>
        <w:t xml:space="preserve"> адміністративні правопорушення</w:t>
      </w:r>
      <w:r w:rsidR="00135FF8" w:rsidRPr="00C13562">
        <w:rPr>
          <w:rFonts w:ascii="Times New Roman" w:eastAsia="Times New Roman" w:hAnsi="Times New Roman" w:cs="Times New Roman"/>
          <w:sz w:val="24"/>
          <w:szCs w:val="24"/>
          <w:lang w:eastAsia="uk-UA"/>
        </w:rPr>
        <w:t>. Зокрема, суддя звільнив 3 водіїв (справи №№</w:t>
      </w:r>
      <w:r w:rsidR="004E1E26" w:rsidRPr="00C13562">
        <w:rPr>
          <w:rFonts w:ascii="Times New Roman" w:eastAsia="Times New Roman" w:hAnsi="Times New Roman" w:cs="Times New Roman"/>
          <w:sz w:val="24"/>
          <w:szCs w:val="24"/>
          <w:lang w:eastAsia="uk-UA"/>
        </w:rPr>
        <w:t xml:space="preserve"> </w:t>
      </w:r>
      <w:r w:rsidR="00135FF8" w:rsidRPr="00C13562">
        <w:rPr>
          <w:rFonts w:ascii="Times New Roman" w:eastAsia="Times New Roman" w:hAnsi="Times New Roman" w:cs="Times New Roman"/>
          <w:sz w:val="24"/>
          <w:szCs w:val="24"/>
          <w:lang w:eastAsia="uk-UA"/>
        </w:rPr>
        <w:t>282/436/20, 282/537/20, 282/526/20) від адміністративної відповідальності та передав матеріали на</w:t>
      </w:r>
      <w:r w:rsidR="00054DAC" w:rsidRPr="00C13562">
        <w:rPr>
          <w:rFonts w:ascii="Times New Roman" w:eastAsia="Times New Roman" w:hAnsi="Times New Roman" w:cs="Times New Roman"/>
          <w:sz w:val="24"/>
          <w:szCs w:val="24"/>
          <w:lang w:eastAsia="uk-UA"/>
        </w:rPr>
        <w:t xml:space="preserve"> розгляд трудовому колективу для </w:t>
      </w:r>
      <w:r w:rsidR="00135FF8" w:rsidRPr="00C13562">
        <w:rPr>
          <w:rFonts w:ascii="Times New Roman" w:eastAsia="Times New Roman" w:hAnsi="Times New Roman" w:cs="Times New Roman"/>
          <w:sz w:val="24"/>
          <w:szCs w:val="24"/>
          <w:lang w:eastAsia="uk-UA"/>
        </w:rPr>
        <w:t xml:space="preserve">застосування </w:t>
      </w:r>
      <w:r w:rsidR="00EC487C" w:rsidRPr="00C13562">
        <w:rPr>
          <w:rFonts w:ascii="Times New Roman" w:eastAsia="Times New Roman" w:hAnsi="Times New Roman" w:cs="Times New Roman"/>
          <w:sz w:val="24"/>
          <w:szCs w:val="24"/>
          <w:lang w:eastAsia="uk-UA"/>
        </w:rPr>
        <w:t>до водіїв заходів громадського в</w:t>
      </w:r>
      <w:r w:rsidR="00135FF8" w:rsidRPr="00C13562">
        <w:rPr>
          <w:rFonts w:ascii="Times New Roman" w:eastAsia="Times New Roman" w:hAnsi="Times New Roman" w:cs="Times New Roman"/>
          <w:sz w:val="24"/>
          <w:szCs w:val="24"/>
          <w:lang w:eastAsia="uk-UA"/>
        </w:rPr>
        <w:t>пливу.</w:t>
      </w:r>
    </w:p>
    <w:p w:rsidR="007B4AC3"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Комісія не може погодитися із такими доводами ГРД, оскільки право суду ухвалювати такі рішення б</w:t>
      </w:r>
      <w:r w:rsidR="00EC487C" w:rsidRPr="00C13562">
        <w:rPr>
          <w:rFonts w:ascii="Times New Roman" w:eastAsia="Times New Roman" w:hAnsi="Times New Roman" w:cs="Times New Roman"/>
          <w:sz w:val="24"/>
          <w:szCs w:val="24"/>
          <w:lang w:eastAsia="uk-UA"/>
        </w:rPr>
        <w:t xml:space="preserve">уло врегульовано статтею 21 </w:t>
      </w:r>
      <w:r w:rsidR="00C73168" w:rsidRPr="00C13562">
        <w:rPr>
          <w:rFonts w:ascii="Times New Roman" w:eastAsia="Times New Roman" w:hAnsi="Times New Roman" w:cs="Times New Roman"/>
          <w:sz w:val="24"/>
          <w:szCs w:val="24"/>
          <w:lang w:eastAsia="uk-UA"/>
        </w:rPr>
        <w:t>Кодексу України про адміністративні правопорушення</w:t>
      </w:r>
      <w:r w:rsidRPr="00C13562">
        <w:rPr>
          <w:rFonts w:ascii="Times New Roman" w:eastAsia="Times New Roman" w:hAnsi="Times New Roman" w:cs="Times New Roman"/>
          <w:sz w:val="24"/>
          <w:szCs w:val="24"/>
          <w:lang w:eastAsia="uk-UA"/>
        </w:rPr>
        <w:t xml:space="preserve">, яка діяла на час ухвалення відповідних </w:t>
      </w:r>
      <w:r w:rsidR="00321770" w:rsidRPr="00C13562">
        <w:rPr>
          <w:rFonts w:ascii="Times New Roman" w:eastAsia="Times New Roman" w:hAnsi="Times New Roman" w:cs="Times New Roman"/>
          <w:sz w:val="24"/>
          <w:szCs w:val="24"/>
          <w:lang w:eastAsia="uk-UA"/>
        </w:rPr>
        <w:t xml:space="preserve">судових </w:t>
      </w:r>
      <w:r w:rsidRPr="00C13562">
        <w:rPr>
          <w:rFonts w:ascii="Times New Roman" w:eastAsia="Times New Roman" w:hAnsi="Times New Roman" w:cs="Times New Roman"/>
          <w:sz w:val="24"/>
          <w:szCs w:val="24"/>
          <w:lang w:eastAsia="uk-UA"/>
        </w:rPr>
        <w:t>рішень.</w:t>
      </w:r>
      <w:r w:rsidR="0071724C" w:rsidRPr="00C13562">
        <w:rPr>
          <w:rFonts w:ascii="Times New Roman" w:hAnsi="Times New Roman" w:cs="Times New Roman"/>
          <w:sz w:val="24"/>
          <w:szCs w:val="24"/>
          <w:shd w:val="clear" w:color="auto" w:fill="FFFFFF"/>
        </w:rPr>
        <w:t xml:space="preserve"> Тому</w:t>
      </w:r>
      <w:r w:rsidR="007B4AC3" w:rsidRPr="00C13562">
        <w:rPr>
          <w:rFonts w:ascii="Times New Roman" w:hAnsi="Times New Roman" w:cs="Times New Roman"/>
          <w:sz w:val="24"/>
          <w:szCs w:val="24"/>
          <w:shd w:val="clear" w:color="auto" w:fill="FFFFFF"/>
        </w:rPr>
        <w:t xml:space="preserve"> в кожному </w:t>
      </w:r>
      <w:r w:rsidR="003B7CC5" w:rsidRPr="00C13562">
        <w:rPr>
          <w:rFonts w:ascii="Times New Roman" w:hAnsi="Times New Roman" w:cs="Times New Roman"/>
          <w:sz w:val="24"/>
          <w:szCs w:val="24"/>
          <w:shd w:val="clear" w:color="auto" w:fill="FFFFFF"/>
        </w:rPr>
        <w:t>з наведених випадків</w:t>
      </w:r>
      <w:r w:rsidR="007B4AC3" w:rsidRPr="00C13562">
        <w:rPr>
          <w:rFonts w:ascii="Times New Roman" w:hAnsi="Times New Roman" w:cs="Times New Roman"/>
          <w:sz w:val="24"/>
          <w:szCs w:val="24"/>
          <w:shd w:val="clear" w:color="auto" w:fill="FFFFFF"/>
        </w:rPr>
        <w:t xml:space="preserve"> суд самостійно</w:t>
      </w:r>
      <w:r w:rsidR="003B7CC5" w:rsidRPr="00C13562">
        <w:rPr>
          <w:rFonts w:ascii="Times New Roman" w:hAnsi="Times New Roman" w:cs="Times New Roman"/>
          <w:sz w:val="24"/>
          <w:szCs w:val="24"/>
          <w:shd w:val="clear" w:color="auto" w:fill="FFFFFF"/>
        </w:rPr>
        <w:t xml:space="preserve"> мав можливість </w:t>
      </w:r>
      <w:r w:rsidR="007573BD" w:rsidRPr="00C13562">
        <w:rPr>
          <w:rFonts w:ascii="Times New Roman" w:hAnsi="Times New Roman" w:cs="Times New Roman"/>
          <w:sz w:val="24"/>
          <w:szCs w:val="24"/>
          <w:shd w:val="clear" w:color="auto" w:fill="FFFFFF"/>
        </w:rPr>
        <w:t xml:space="preserve">і повинен був забезпечити </w:t>
      </w:r>
      <w:r w:rsidR="00307605" w:rsidRPr="00C13562">
        <w:rPr>
          <w:rFonts w:ascii="Times New Roman" w:hAnsi="Times New Roman" w:cs="Times New Roman"/>
          <w:sz w:val="24"/>
          <w:szCs w:val="24"/>
          <w:shd w:val="clear" w:color="auto" w:fill="FFFFFF"/>
        </w:rPr>
        <w:t>ухвалення</w:t>
      </w:r>
      <w:r w:rsidR="007573BD" w:rsidRPr="00C13562">
        <w:rPr>
          <w:rFonts w:ascii="Times New Roman" w:hAnsi="Times New Roman" w:cs="Times New Roman"/>
          <w:sz w:val="24"/>
          <w:szCs w:val="24"/>
          <w:shd w:val="clear" w:color="auto" w:fill="FFFFFF"/>
        </w:rPr>
        <w:t xml:space="preserve"> відповідно</w:t>
      </w:r>
      <w:r w:rsidR="00351904" w:rsidRPr="00C13562">
        <w:rPr>
          <w:rFonts w:ascii="Times New Roman" w:hAnsi="Times New Roman" w:cs="Times New Roman"/>
          <w:sz w:val="24"/>
          <w:szCs w:val="24"/>
          <w:shd w:val="clear" w:color="auto" w:fill="FFFFFF"/>
        </w:rPr>
        <w:t>го судового</w:t>
      </w:r>
      <w:r w:rsidR="007573BD" w:rsidRPr="00C13562">
        <w:rPr>
          <w:rFonts w:ascii="Times New Roman" w:hAnsi="Times New Roman" w:cs="Times New Roman"/>
          <w:sz w:val="24"/>
          <w:szCs w:val="24"/>
          <w:shd w:val="clear" w:color="auto" w:fill="FFFFFF"/>
        </w:rPr>
        <w:t xml:space="preserve"> рішення</w:t>
      </w:r>
      <w:r w:rsidR="007B4AC3" w:rsidRPr="00C13562">
        <w:rPr>
          <w:rFonts w:ascii="Times New Roman" w:hAnsi="Times New Roman" w:cs="Times New Roman"/>
          <w:sz w:val="24"/>
          <w:szCs w:val="24"/>
          <w:shd w:val="clear" w:color="auto" w:fill="FFFFFF"/>
        </w:rPr>
        <w:t>,</w:t>
      </w:r>
      <w:r w:rsidR="00307605" w:rsidRPr="00C13562">
        <w:rPr>
          <w:rFonts w:ascii="Times New Roman" w:hAnsi="Times New Roman" w:cs="Times New Roman"/>
          <w:sz w:val="24"/>
          <w:szCs w:val="24"/>
          <w:shd w:val="clear" w:color="auto" w:fill="FFFFFF"/>
        </w:rPr>
        <w:t xml:space="preserve"> виходячи з внутрішнього переконання судді</w:t>
      </w:r>
      <w:r w:rsidR="007B4AC3" w:rsidRPr="00C13562">
        <w:rPr>
          <w:rFonts w:ascii="Times New Roman" w:hAnsi="Times New Roman" w:cs="Times New Roman"/>
          <w:sz w:val="24"/>
          <w:szCs w:val="24"/>
          <w:shd w:val="clear" w:color="auto" w:fill="FFFFFF"/>
        </w:rPr>
        <w:t xml:space="preserve">, ураховуючи всі </w:t>
      </w:r>
      <w:r w:rsidR="007B4AC3" w:rsidRPr="00C13562">
        <w:rPr>
          <w:rFonts w:ascii="Times New Roman" w:hAnsi="Times New Roman" w:cs="Times New Roman"/>
          <w:sz w:val="24"/>
          <w:szCs w:val="24"/>
          <w:shd w:val="clear" w:color="auto" w:fill="FFFFFF"/>
        </w:rPr>
        <w:lastRenderedPageBreak/>
        <w:t xml:space="preserve">обставини, що підлягають з’ясуванню під час розгляду справи про адміністративне правопорушення, </w:t>
      </w:r>
      <w:r w:rsidR="005D27D4" w:rsidRPr="00C13562">
        <w:rPr>
          <w:rFonts w:ascii="Times New Roman" w:hAnsi="Times New Roman" w:cs="Times New Roman"/>
          <w:sz w:val="24"/>
          <w:szCs w:val="24"/>
          <w:shd w:val="clear" w:color="auto" w:fill="FFFFFF"/>
        </w:rPr>
        <w:t xml:space="preserve">та </w:t>
      </w:r>
      <w:r w:rsidR="007B4AC3" w:rsidRPr="00C13562">
        <w:rPr>
          <w:rFonts w:ascii="Times New Roman" w:hAnsi="Times New Roman" w:cs="Times New Roman"/>
          <w:sz w:val="24"/>
          <w:szCs w:val="24"/>
          <w:shd w:val="clear" w:color="auto" w:fill="FFFFFF"/>
        </w:rPr>
        <w:t>керуючись вимогами закону.</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ГРД </w:t>
      </w:r>
      <w:r w:rsidR="0069356C" w:rsidRPr="00C13562">
        <w:rPr>
          <w:rFonts w:ascii="Times New Roman" w:eastAsia="Times New Roman" w:hAnsi="Times New Roman" w:cs="Times New Roman"/>
          <w:sz w:val="24"/>
          <w:szCs w:val="24"/>
          <w:lang w:eastAsia="uk-UA"/>
        </w:rPr>
        <w:t>також зазначила</w:t>
      </w:r>
      <w:r w:rsidRPr="00C13562">
        <w:rPr>
          <w:rFonts w:ascii="Times New Roman" w:eastAsia="Times New Roman" w:hAnsi="Times New Roman" w:cs="Times New Roman"/>
          <w:sz w:val="24"/>
          <w:szCs w:val="24"/>
          <w:lang w:eastAsia="uk-UA"/>
        </w:rPr>
        <w:t xml:space="preserve">, що суддею ухвалювалися постанови, якими поверталися адміністративні матеріали на </w:t>
      </w:r>
      <w:proofErr w:type="spellStart"/>
      <w:r w:rsidRPr="00C13562">
        <w:rPr>
          <w:rFonts w:ascii="Times New Roman" w:eastAsia="Times New Roman" w:hAnsi="Times New Roman" w:cs="Times New Roman"/>
          <w:sz w:val="24"/>
          <w:szCs w:val="24"/>
          <w:lang w:eastAsia="uk-UA"/>
        </w:rPr>
        <w:t>дооформлення</w:t>
      </w:r>
      <w:proofErr w:type="spellEnd"/>
      <w:r w:rsidRPr="00C13562">
        <w:rPr>
          <w:rFonts w:ascii="Times New Roman" w:eastAsia="Times New Roman" w:hAnsi="Times New Roman" w:cs="Times New Roman"/>
          <w:sz w:val="24"/>
          <w:szCs w:val="24"/>
          <w:lang w:eastAsia="uk-UA"/>
        </w:rPr>
        <w:t>:</w:t>
      </w:r>
    </w:p>
    <w:p w:rsidR="00135FF8" w:rsidRPr="00C13562" w:rsidRDefault="0069356C"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1) матеріали </w:t>
      </w:r>
      <w:proofErr w:type="spellStart"/>
      <w:r w:rsidRPr="00C13562">
        <w:rPr>
          <w:rFonts w:ascii="Times New Roman" w:eastAsia="Times New Roman" w:hAnsi="Times New Roman" w:cs="Times New Roman"/>
          <w:sz w:val="24"/>
          <w:szCs w:val="24"/>
          <w:lang w:eastAsia="uk-UA"/>
        </w:rPr>
        <w:t>повернено</w:t>
      </w:r>
      <w:proofErr w:type="spellEnd"/>
      <w:r w:rsidRPr="00C13562">
        <w:rPr>
          <w:rFonts w:ascii="Times New Roman" w:eastAsia="Times New Roman" w:hAnsi="Times New Roman" w:cs="Times New Roman"/>
          <w:sz w:val="24"/>
          <w:szCs w:val="24"/>
          <w:lang w:eastAsia="uk-UA"/>
        </w:rPr>
        <w:t xml:space="preserve"> у зв’язку з неправильним</w:t>
      </w:r>
      <w:r w:rsidR="00135FF8" w:rsidRPr="00C13562">
        <w:rPr>
          <w:rFonts w:ascii="Times New Roman" w:eastAsia="Times New Roman" w:hAnsi="Times New Roman" w:cs="Times New Roman"/>
          <w:sz w:val="24"/>
          <w:szCs w:val="24"/>
          <w:lang w:eastAsia="uk-UA"/>
        </w:rPr>
        <w:t xml:space="preserve"> зазначенням дати судового засідання у протоколі (справи №№ 282/1886/18, 282/69/29, 282/285/19), </w:t>
      </w:r>
      <w:r w:rsidRPr="00C13562">
        <w:rPr>
          <w:rFonts w:ascii="Times New Roman" w:eastAsia="Times New Roman" w:hAnsi="Times New Roman" w:cs="Times New Roman"/>
          <w:sz w:val="24"/>
          <w:szCs w:val="24"/>
          <w:lang w:eastAsia="uk-UA"/>
        </w:rPr>
        <w:t xml:space="preserve">хоча </w:t>
      </w:r>
      <w:r w:rsidR="00135FF8" w:rsidRPr="00C13562">
        <w:rPr>
          <w:rFonts w:ascii="Times New Roman" w:eastAsia="Times New Roman" w:hAnsi="Times New Roman" w:cs="Times New Roman"/>
          <w:sz w:val="24"/>
          <w:szCs w:val="24"/>
          <w:lang w:eastAsia="uk-UA"/>
        </w:rPr>
        <w:t>суддя був наділений можливістю самостійно визначити дату судового засідання;</w:t>
      </w:r>
    </w:p>
    <w:p w:rsidR="00135FF8" w:rsidRPr="00C13562" w:rsidRDefault="0069356C"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2) матеріали </w:t>
      </w:r>
      <w:proofErr w:type="spellStart"/>
      <w:r w:rsidRPr="00C13562">
        <w:rPr>
          <w:rFonts w:ascii="Times New Roman" w:eastAsia="Times New Roman" w:hAnsi="Times New Roman" w:cs="Times New Roman"/>
          <w:sz w:val="24"/>
          <w:szCs w:val="24"/>
          <w:lang w:eastAsia="uk-UA"/>
        </w:rPr>
        <w:t>повернено</w:t>
      </w:r>
      <w:proofErr w:type="spellEnd"/>
      <w:r w:rsidRPr="00C13562">
        <w:rPr>
          <w:rFonts w:ascii="Times New Roman" w:eastAsia="Times New Roman" w:hAnsi="Times New Roman" w:cs="Times New Roman"/>
          <w:sz w:val="24"/>
          <w:szCs w:val="24"/>
          <w:lang w:eastAsia="uk-UA"/>
        </w:rPr>
        <w:t xml:space="preserve"> </w:t>
      </w:r>
      <w:r w:rsidR="00135FF8" w:rsidRPr="00C13562">
        <w:rPr>
          <w:rFonts w:ascii="Times New Roman" w:eastAsia="Times New Roman" w:hAnsi="Times New Roman" w:cs="Times New Roman"/>
          <w:sz w:val="24"/>
          <w:szCs w:val="24"/>
          <w:lang w:eastAsia="uk-UA"/>
        </w:rPr>
        <w:t xml:space="preserve">для встановлення місця проживання особи або інших даних щодо особи (№№ 282/657/17, 282/495,17, 282/702/19, 282/1213/20, 282/1423/20), </w:t>
      </w:r>
      <w:r w:rsidR="00EA414F" w:rsidRPr="00C13562">
        <w:rPr>
          <w:rFonts w:ascii="Times New Roman" w:eastAsia="Times New Roman" w:hAnsi="Times New Roman" w:cs="Times New Roman"/>
          <w:sz w:val="24"/>
          <w:szCs w:val="24"/>
          <w:lang w:eastAsia="uk-UA"/>
        </w:rPr>
        <w:t xml:space="preserve">хоча суддя був наділений можливістю самостійно вчиняти дії </w:t>
      </w:r>
      <w:r w:rsidR="00135FF8" w:rsidRPr="00C13562">
        <w:rPr>
          <w:rFonts w:ascii="Times New Roman" w:eastAsia="Times New Roman" w:hAnsi="Times New Roman" w:cs="Times New Roman"/>
          <w:sz w:val="24"/>
          <w:szCs w:val="24"/>
          <w:lang w:eastAsia="uk-UA"/>
        </w:rPr>
        <w:t>для встановлення такої інформації.</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С</w:t>
      </w:r>
      <w:r w:rsidR="00EA414F" w:rsidRPr="00C13562">
        <w:rPr>
          <w:rFonts w:ascii="Times New Roman" w:eastAsia="Times New Roman" w:hAnsi="Times New Roman" w:cs="Times New Roman"/>
          <w:sz w:val="24"/>
          <w:szCs w:val="24"/>
          <w:lang w:eastAsia="uk-UA"/>
        </w:rPr>
        <w:t>уддя надав письмові пояснення, у</w:t>
      </w:r>
      <w:r w:rsidRPr="00C13562">
        <w:rPr>
          <w:rFonts w:ascii="Times New Roman" w:eastAsia="Times New Roman" w:hAnsi="Times New Roman" w:cs="Times New Roman"/>
          <w:sz w:val="24"/>
          <w:szCs w:val="24"/>
          <w:lang w:eastAsia="uk-UA"/>
        </w:rPr>
        <w:t xml:space="preserve"> яких зазначив, що під час розгляду вказаних справ керувався постановою Пленуму Ве</w:t>
      </w:r>
      <w:r w:rsidR="00EA414F" w:rsidRPr="00C13562">
        <w:rPr>
          <w:rFonts w:ascii="Times New Roman" w:eastAsia="Times New Roman" w:hAnsi="Times New Roman" w:cs="Times New Roman"/>
          <w:sz w:val="24"/>
          <w:szCs w:val="24"/>
          <w:lang w:eastAsia="uk-UA"/>
        </w:rPr>
        <w:t xml:space="preserve">рховного Суду України від 23 грудня </w:t>
      </w:r>
      <w:r w:rsidRPr="00C13562">
        <w:rPr>
          <w:rFonts w:ascii="Times New Roman" w:eastAsia="Times New Roman" w:hAnsi="Times New Roman" w:cs="Times New Roman"/>
          <w:sz w:val="24"/>
          <w:szCs w:val="24"/>
          <w:lang w:eastAsia="uk-UA"/>
        </w:rPr>
        <w:t xml:space="preserve">2005 року № 14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статтями 247, 256, 268, 277-2, 278, 280, 283, 284 </w:t>
      </w:r>
      <w:r w:rsidR="00E5129B" w:rsidRPr="00C13562">
        <w:rPr>
          <w:rFonts w:ascii="Times New Roman" w:eastAsia="Times New Roman" w:hAnsi="Times New Roman" w:cs="Times New Roman"/>
          <w:sz w:val="24"/>
          <w:szCs w:val="24"/>
          <w:lang w:eastAsia="uk-UA"/>
        </w:rPr>
        <w:t xml:space="preserve">Кодексу України про адміністративні правопорушення. </w:t>
      </w:r>
      <w:r w:rsidRPr="00C13562">
        <w:rPr>
          <w:rFonts w:ascii="Times New Roman" w:eastAsia="Times New Roman" w:hAnsi="Times New Roman" w:cs="Times New Roman"/>
          <w:sz w:val="24"/>
          <w:szCs w:val="24"/>
          <w:lang w:eastAsia="uk-UA"/>
        </w:rPr>
        <w:t>Суддя зауважив, що всі рішення, які було ухвалено під йог</w:t>
      </w:r>
      <w:r w:rsidR="00783FBF" w:rsidRPr="00C13562">
        <w:rPr>
          <w:rFonts w:ascii="Times New Roman" w:eastAsia="Times New Roman" w:hAnsi="Times New Roman" w:cs="Times New Roman"/>
          <w:sz w:val="24"/>
          <w:szCs w:val="24"/>
          <w:lang w:eastAsia="uk-UA"/>
        </w:rPr>
        <w:t>о го</w:t>
      </w:r>
      <w:r w:rsidR="00EA414F" w:rsidRPr="00C13562">
        <w:rPr>
          <w:rFonts w:ascii="Times New Roman" w:eastAsia="Times New Roman" w:hAnsi="Times New Roman" w:cs="Times New Roman"/>
          <w:sz w:val="24"/>
          <w:szCs w:val="24"/>
          <w:lang w:eastAsia="uk-UA"/>
        </w:rPr>
        <w:t>ловуванням, постановлені</w:t>
      </w:r>
      <w:r w:rsidR="00783FBF" w:rsidRPr="00C13562">
        <w:rPr>
          <w:rFonts w:ascii="Times New Roman" w:eastAsia="Times New Roman" w:hAnsi="Times New Roman" w:cs="Times New Roman"/>
          <w:sz w:val="24"/>
          <w:szCs w:val="24"/>
          <w:lang w:eastAsia="uk-UA"/>
        </w:rPr>
        <w:t xml:space="preserve"> </w:t>
      </w:r>
      <w:r w:rsidR="00EA414F" w:rsidRPr="00C13562">
        <w:rPr>
          <w:rFonts w:ascii="Times New Roman" w:eastAsia="Times New Roman" w:hAnsi="Times New Roman" w:cs="Times New Roman"/>
          <w:sz w:val="24"/>
          <w:szCs w:val="24"/>
          <w:lang w:eastAsia="uk-UA"/>
        </w:rPr>
        <w:t>відповідно до вимог</w:t>
      </w:r>
      <w:r w:rsidRPr="00C13562">
        <w:rPr>
          <w:rFonts w:ascii="Times New Roman" w:eastAsia="Times New Roman" w:hAnsi="Times New Roman" w:cs="Times New Roman"/>
          <w:sz w:val="24"/>
          <w:szCs w:val="24"/>
          <w:lang w:eastAsia="uk-UA"/>
        </w:rPr>
        <w:t xml:space="preserve"> законодавства України та ґрунтувались на всебічному та повному дослідженні обставин справ.</w:t>
      </w:r>
    </w:p>
    <w:p w:rsidR="007D4D3E" w:rsidRPr="00C13562" w:rsidRDefault="00351904"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hAnsi="Times New Roman" w:cs="Times New Roman"/>
          <w:sz w:val="24"/>
          <w:szCs w:val="24"/>
          <w:shd w:val="clear" w:color="auto" w:fill="FFFFFF"/>
        </w:rPr>
        <w:t>У</w:t>
      </w:r>
      <w:r w:rsidR="00D745B8" w:rsidRPr="00C13562">
        <w:rPr>
          <w:rFonts w:ascii="Times New Roman" w:hAnsi="Times New Roman" w:cs="Times New Roman"/>
          <w:sz w:val="24"/>
          <w:szCs w:val="24"/>
          <w:shd w:val="clear" w:color="auto" w:fill="FFFFFF"/>
        </w:rPr>
        <w:t>загальнюючи встановлені та досліджені обставини</w:t>
      </w:r>
      <w:r w:rsidRPr="00C13562">
        <w:rPr>
          <w:rFonts w:ascii="Times New Roman" w:hAnsi="Times New Roman" w:cs="Times New Roman"/>
          <w:sz w:val="24"/>
          <w:szCs w:val="24"/>
          <w:shd w:val="clear" w:color="auto" w:fill="FFFFFF"/>
        </w:rPr>
        <w:t xml:space="preserve"> у відповідній частині</w:t>
      </w:r>
      <w:r w:rsidR="00D745B8" w:rsidRPr="00C13562">
        <w:rPr>
          <w:rFonts w:ascii="Times New Roman" w:hAnsi="Times New Roman" w:cs="Times New Roman"/>
          <w:sz w:val="24"/>
          <w:szCs w:val="24"/>
          <w:shd w:val="clear" w:color="auto" w:fill="FFFFFF"/>
        </w:rPr>
        <w:t xml:space="preserve">, Комісія вважає, </w:t>
      </w:r>
      <w:r w:rsidR="00EA414F" w:rsidRPr="00C13562">
        <w:rPr>
          <w:rFonts w:ascii="Times New Roman" w:eastAsia="Times New Roman" w:hAnsi="Times New Roman" w:cs="Times New Roman"/>
          <w:sz w:val="24"/>
          <w:szCs w:val="24"/>
          <w:lang w:eastAsia="uk-UA"/>
        </w:rPr>
        <w:t>що суддею надано докази та</w:t>
      </w:r>
      <w:r w:rsidR="00135FF8" w:rsidRPr="00C13562">
        <w:rPr>
          <w:rFonts w:ascii="Times New Roman" w:eastAsia="Times New Roman" w:hAnsi="Times New Roman" w:cs="Times New Roman"/>
          <w:sz w:val="24"/>
          <w:szCs w:val="24"/>
          <w:lang w:eastAsia="uk-UA"/>
        </w:rPr>
        <w:t xml:space="preserve"> пояснення, які час</w:t>
      </w:r>
      <w:r w:rsidR="00402C50" w:rsidRPr="00C13562">
        <w:rPr>
          <w:rFonts w:ascii="Times New Roman" w:eastAsia="Times New Roman" w:hAnsi="Times New Roman" w:cs="Times New Roman"/>
          <w:sz w:val="24"/>
          <w:szCs w:val="24"/>
          <w:lang w:eastAsia="uk-UA"/>
        </w:rPr>
        <w:t xml:space="preserve">тково спростовують сумніви ГРД, </w:t>
      </w:r>
      <w:r w:rsidR="00574EAE" w:rsidRPr="00C13562">
        <w:rPr>
          <w:rFonts w:ascii="Times New Roman" w:hAnsi="Times New Roman" w:cs="Times New Roman"/>
          <w:sz w:val="24"/>
          <w:szCs w:val="24"/>
          <w:shd w:val="clear" w:color="auto" w:fill="FFFFFF"/>
        </w:rPr>
        <w:t xml:space="preserve">висловлені у Висновку ГРД </w:t>
      </w:r>
      <w:r w:rsidR="00402C50" w:rsidRPr="00C13562">
        <w:rPr>
          <w:rFonts w:ascii="Times New Roman" w:hAnsi="Times New Roman" w:cs="Times New Roman"/>
          <w:sz w:val="24"/>
          <w:szCs w:val="24"/>
          <w:shd w:val="clear" w:color="auto" w:fill="FFFFFF"/>
        </w:rPr>
        <w:t>стосов</w:t>
      </w:r>
      <w:r w:rsidR="00574EAE" w:rsidRPr="00C13562">
        <w:rPr>
          <w:rFonts w:ascii="Times New Roman" w:hAnsi="Times New Roman" w:cs="Times New Roman"/>
          <w:sz w:val="24"/>
          <w:szCs w:val="24"/>
          <w:shd w:val="clear" w:color="auto" w:fill="FFFFFF"/>
        </w:rPr>
        <w:t xml:space="preserve">но розгляду суддею Гуцалом П.І. </w:t>
      </w:r>
      <w:r w:rsidR="00402C50" w:rsidRPr="00C13562">
        <w:rPr>
          <w:rFonts w:ascii="Times New Roman" w:hAnsi="Times New Roman" w:cs="Times New Roman"/>
          <w:sz w:val="24"/>
          <w:szCs w:val="24"/>
          <w:shd w:val="clear" w:color="auto" w:fill="FFFFFF"/>
        </w:rPr>
        <w:t>справ про адміністративні право</w:t>
      </w:r>
      <w:r w:rsidR="00574EAE" w:rsidRPr="00C13562">
        <w:rPr>
          <w:rFonts w:ascii="Times New Roman" w:hAnsi="Times New Roman" w:cs="Times New Roman"/>
          <w:sz w:val="24"/>
          <w:szCs w:val="24"/>
          <w:shd w:val="clear" w:color="auto" w:fill="FFFFFF"/>
        </w:rPr>
        <w:t xml:space="preserve">порушення за статтею 130 </w:t>
      </w:r>
      <w:r w:rsidR="00E5129B" w:rsidRPr="00C13562">
        <w:rPr>
          <w:rFonts w:ascii="Times New Roman" w:eastAsia="Times New Roman" w:hAnsi="Times New Roman" w:cs="Times New Roman"/>
          <w:sz w:val="24"/>
          <w:szCs w:val="24"/>
          <w:lang w:eastAsia="uk-UA"/>
        </w:rPr>
        <w:t>Кодексу України про адміністративні правопорушення.</w:t>
      </w:r>
    </w:p>
    <w:p w:rsidR="005D27D4" w:rsidRPr="00C13562" w:rsidRDefault="007D4D3E" w:rsidP="00CD451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13562">
        <w:rPr>
          <w:rFonts w:ascii="Times New Roman" w:hAnsi="Times New Roman" w:cs="Times New Roman"/>
          <w:sz w:val="24"/>
          <w:szCs w:val="24"/>
        </w:rPr>
        <w:t>Комісія відмічає, що в організ</w:t>
      </w:r>
      <w:r w:rsidR="00044A52" w:rsidRPr="00C13562">
        <w:rPr>
          <w:rFonts w:ascii="Times New Roman" w:hAnsi="Times New Roman" w:cs="Times New Roman"/>
          <w:sz w:val="24"/>
          <w:szCs w:val="24"/>
        </w:rPr>
        <w:t>ації роботи суддею Гуцалом П.І.</w:t>
      </w:r>
      <w:r w:rsidRPr="00C13562">
        <w:rPr>
          <w:rFonts w:ascii="Times New Roman" w:hAnsi="Times New Roman" w:cs="Times New Roman"/>
          <w:sz w:val="24"/>
          <w:szCs w:val="24"/>
        </w:rPr>
        <w:t xml:space="preserve"> з розгляду справ про притягнення осіб до адміністративної відповідальності вбачаються окремі недоліки,</w:t>
      </w:r>
      <w:r w:rsidR="00044A52" w:rsidRPr="00C13562">
        <w:rPr>
          <w:rFonts w:ascii="Times New Roman" w:hAnsi="Times New Roman" w:cs="Times New Roman"/>
          <w:sz w:val="24"/>
          <w:szCs w:val="24"/>
        </w:rPr>
        <w:t xml:space="preserve"> які</w:t>
      </w:r>
      <w:r w:rsidRPr="00C13562">
        <w:rPr>
          <w:rFonts w:ascii="Times New Roman" w:hAnsi="Times New Roman" w:cs="Times New Roman"/>
          <w:sz w:val="24"/>
          <w:szCs w:val="24"/>
        </w:rPr>
        <w:t xml:space="preserve"> пов’язан</w:t>
      </w:r>
      <w:r w:rsidR="00044A52" w:rsidRPr="00C13562">
        <w:rPr>
          <w:rFonts w:ascii="Times New Roman" w:hAnsi="Times New Roman" w:cs="Times New Roman"/>
          <w:sz w:val="24"/>
          <w:szCs w:val="24"/>
        </w:rPr>
        <w:t xml:space="preserve">і із </w:t>
      </w:r>
      <w:r w:rsidRPr="00C13562">
        <w:rPr>
          <w:rFonts w:ascii="Times New Roman" w:hAnsi="Times New Roman" w:cs="Times New Roman"/>
          <w:sz w:val="24"/>
          <w:szCs w:val="24"/>
        </w:rPr>
        <w:t>поверненням протоколів на доопрацювання</w:t>
      </w:r>
      <w:r w:rsidR="00044A52" w:rsidRPr="00C13562">
        <w:rPr>
          <w:rFonts w:ascii="Times New Roman" w:hAnsi="Times New Roman" w:cs="Times New Roman"/>
          <w:sz w:val="24"/>
          <w:szCs w:val="24"/>
          <w:lang w:eastAsia="uk-UA" w:bidi="uk-UA"/>
        </w:rPr>
        <w:t>.</w:t>
      </w:r>
      <w:r w:rsidRPr="00C13562">
        <w:rPr>
          <w:rFonts w:ascii="Times New Roman" w:hAnsi="Times New Roman" w:cs="Times New Roman"/>
          <w:sz w:val="24"/>
          <w:szCs w:val="24"/>
        </w:rPr>
        <w:t xml:space="preserve"> Водночас за тих обставин, які мали місце, Комісія не вбачає в діяльності судді критичних ризиків, які б могли </w:t>
      </w:r>
      <w:r w:rsidR="00C16925" w:rsidRPr="00C13562">
        <w:rPr>
          <w:rFonts w:ascii="Times New Roman" w:hAnsi="Times New Roman" w:cs="Times New Roman"/>
          <w:sz w:val="24"/>
          <w:szCs w:val="24"/>
        </w:rPr>
        <w:t xml:space="preserve">істотно </w:t>
      </w:r>
      <w:r w:rsidRPr="00C13562">
        <w:rPr>
          <w:rFonts w:ascii="Times New Roman" w:hAnsi="Times New Roman" w:cs="Times New Roman"/>
          <w:sz w:val="24"/>
          <w:szCs w:val="24"/>
        </w:rPr>
        <w:t>поставити під сумнів питання доброчесності судді в цьому аспекті оцінювання на відповідність займаній посаді.</w:t>
      </w:r>
      <w:r w:rsidR="00344158" w:rsidRPr="00C13562">
        <w:rPr>
          <w:rFonts w:ascii="Times New Roman" w:hAnsi="Times New Roman" w:cs="Times New Roman"/>
          <w:sz w:val="24"/>
          <w:szCs w:val="24"/>
        </w:rPr>
        <w:t xml:space="preserve"> Досліджені обставини </w:t>
      </w:r>
      <w:r w:rsidR="00351904" w:rsidRPr="00C13562">
        <w:rPr>
          <w:rFonts w:ascii="Times New Roman" w:hAnsi="Times New Roman" w:cs="Times New Roman"/>
          <w:sz w:val="24"/>
          <w:szCs w:val="24"/>
          <w:shd w:val="clear" w:color="auto" w:fill="FFFFFF"/>
        </w:rPr>
        <w:t>належним чином</w:t>
      </w:r>
      <w:r w:rsidR="00574EAE" w:rsidRPr="00C13562">
        <w:rPr>
          <w:rFonts w:ascii="Times New Roman" w:hAnsi="Times New Roman" w:cs="Times New Roman"/>
          <w:sz w:val="24"/>
          <w:szCs w:val="24"/>
          <w:shd w:val="clear" w:color="auto" w:fill="FFFFFF"/>
        </w:rPr>
        <w:t xml:space="preserve"> враховані колегією при визначенні балів за результатами кваліфікаційного оцінювання судді.</w:t>
      </w:r>
    </w:p>
    <w:p w:rsidR="00135FF8" w:rsidRPr="00C13562" w:rsidRDefault="0055186A"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У Висновку ГРД у</w:t>
      </w:r>
      <w:r w:rsidR="00786F76" w:rsidRPr="00C13562">
        <w:rPr>
          <w:rFonts w:ascii="Times New Roman" w:eastAsia="Times New Roman" w:hAnsi="Times New Roman" w:cs="Times New Roman"/>
          <w:sz w:val="24"/>
          <w:szCs w:val="24"/>
          <w:lang w:eastAsia="uk-UA"/>
        </w:rPr>
        <w:t xml:space="preserve"> новій редакції </w:t>
      </w:r>
      <w:r w:rsidR="00135FF8" w:rsidRPr="00C13562">
        <w:rPr>
          <w:rFonts w:ascii="Times New Roman" w:eastAsia="Times New Roman" w:hAnsi="Times New Roman" w:cs="Times New Roman"/>
          <w:sz w:val="24"/>
          <w:szCs w:val="24"/>
          <w:lang w:eastAsia="uk-UA"/>
        </w:rPr>
        <w:t xml:space="preserve">також вказано інформацію, яка сама по собі не стала підставою для висновку, але, на думку ГРД, є важливою в рамках проведення кваліфікаційного оцінювання та потребує пояснення судді. </w:t>
      </w:r>
    </w:p>
    <w:p w:rsidR="00135FF8" w:rsidRPr="00C13562" w:rsidRDefault="0055186A"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Так, </w:t>
      </w:r>
      <w:r w:rsidR="00135FF8" w:rsidRPr="00C13562">
        <w:rPr>
          <w:rFonts w:ascii="Times New Roman" w:eastAsia="Times New Roman" w:hAnsi="Times New Roman" w:cs="Times New Roman"/>
          <w:sz w:val="24"/>
          <w:szCs w:val="24"/>
          <w:lang w:eastAsia="uk-UA"/>
        </w:rPr>
        <w:t xml:space="preserve">ГРД зазначила, що </w:t>
      </w:r>
      <w:proofErr w:type="spellStart"/>
      <w:r w:rsidR="00135FF8" w:rsidRPr="00C13562">
        <w:rPr>
          <w:rFonts w:ascii="Times New Roman" w:eastAsia="Times New Roman" w:hAnsi="Times New Roman" w:cs="Times New Roman"/>
          <w:sz w:val="24"/>
          <w:szCs w:val="24"/>
          <w:lang w:eastAsia="uk-UA"/>
        </w:rPr>
        <w:t>Гуцал</w:t>
      </w:r>
      <w:proofErr w:type="spellEnd"/>
      <w:r w:rsidR="00786F76" w:rsidRPr="00C13562">
        <w:rPr>
          <w:rFonts w:ascii="Times New Roman" w:eastAsia="Times New Roman" w:hAnsi="Times New Roman" w:cs="Times New Roman"/>
          <w:sz w:val="24"/>
          <w:szCs w:val="24"/>
          <w:lang w:eastAsia="uk-UA"/>
        </w:rPr>
        <w:t xml:space="preserve"> П.І. з 2009 до 2016 року</w:t>
      </w:r>
      <w:r w:rsidR="00135FF8" w:rsidRPr="00C13562">
        <w:rPr>
          <w:rFonts w:ascii="Times New Roman" w:eastAsia="Times New Roman" w:hAnsi="Times New Roman" w:cs="Times New Roman"/>
          <w:sz w:val="24"/>
          <w:szCs w:val="24"/>
          <w:lang w:eastAsia="uk-UA"/>
        </w:rPr>
        <w:t xml:space="preserve"> працював в Апеляційному суді Львівської області. Батько Гуцала П.І. з 2012 року працював у цьому суді. На думку ГРД</w:t>
      </w:r>
      <w:r w:rsidR="00786F76" w:rsidRPr="00C13562">
        <w:rPr>
          <w:rFonts w:ascii="Times New Roman" w:eastAsia="Times New Roman" w:hAnsi="Times New Roman" w:cs="Times New Roman"/>
          <w:sz w:val="24"/>
          <w:szCs w:val="24"/>
          <w:lang w:eastAsia="uk-UA"/>
        </w:rPr>
        <w:t>,</w:t>
      </w:r>
      <w:r w:rsidR="00135FF8" w:rsidRPr="00C13562">
        <w:rPr>
          <w:rFonts w:ascii="Times New Roman" w:eastAsia="Times New Roman" w:hAnsi="Times New Roman" w:cs="Times New Roman"/>
          <w:sz w:val="24"/>
          <w:szCs w:val="24"/>
          <w:lang w:eastAsia="uk-UA"/>
        </w:rPr>
        <w:t xml:space="preserve"> робота Гуцала П.І. саме в цьому суді могла бути обумовлена родинними зв’язками. </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Суддя в письмових поясненнях не погодився із припущенням ГРД та зазначив, що у 2003 році його батьки розлучилися і батько проживав окремо. Працювати у вказаному суді </w:t>
      </w:r>
      <w:proofErr w:type="spellStart"/>
      <w:r w:rsidRPr="00C13562">
        <w:rPr>
          <w:rFonts w:ascii="Times New Roman" w:eastAsia="Times New Roman" w:hAnsi="Times New Roman" w:cs="Times New Roman"/>
          <w:sz w:val="24"/>
          <w:szCs w:val="24"/>
          <w:lang w:eastAsia="uk-UA"/>
        </w:rPr>
        <w:t>Гуцал</w:t>
      </w:r>
      <w:proofErr w:type="spellEnd"/>
      <w:r w:rsidRPr="00C13562">
        <w:rPr>
          <w:rFonts w:ascii="Times New Roman" w:eastAsia="Times New Roman" w:hAnsi="Times New Roman" w:cs="Times New Roman"/>
          <w:sz w:val="24"/>
          <w:szCs w:val="24"/>
          <w:lang w:eastAsia="uk-UA"/>
        </w:rPr>
        <w:t xml:space="preserve"> П.І. почав у 2009 році на посаді помічника судді. У грудні 2010 року обійняв посаду помічника заступника голови Апеляційного суду Львівської області. І лише через два роки батько обійняв посаду судді Апеляційного суду Львівської області. </w:t>
      </w:r>
      <w:proofErr w:type="spellStart"/>
      <w:r w:rsidRPr="00C13562">
        <w:rPr>
          <w:rFonts w:ascii="Times New Roman" w:eastAsia="Times New Roman" w:hAnsi="Times New Roman" w:cs="Times New Roman"/>
          <w:sz w:val="24"/>
          <w:szCs w:val="24"/>
          <w:lang w:eastAsia="uk-UA"/>
        </w:rPr>
        <w:t>Гуцал</w:t>
      </w:r>
      <w:proofErr w:type="spellEnd"/>
      <w:r w:rsidRPr="00C13562">
        <w:rPr>
          <w:rFonts w:ascii="Times New Roman" w:eastAsia="Times New Roman" w:hAnsi="Times New Roman" w:cs="Times New Roman"/>
          <w:sz w:val="24"/>
          <w:szCs w:val="24"/>
          <w:lang w:eastAsia="uk-UA"/>
        </w:rPr>
        <w:t xml:space="preserve"> П.І. роботу припинив у зв’язку із призначенням на посаду судді.</w:t>
      </w:r>
    </w:p>
    <w:p w:rsidR="00135FF8" w:rsidRPr="00C13562" w:rsidRDefault="00135FF8" w:rsidP="00CD451B">
      <w:pPr>
        <w:pStyle w:val="rtejustify"/>
        <w:shd w:val="clear" w:color="auto" w:fill="FFFFFF"/>
        <w:spacing w:before="0" w:beforeAutospacing="0" w:after="0" w:afterAutospacing="0"/>
        <w:ind w:firstLine="708"/>
        <w:contextualSpacing/>
        <w:jc w:val="both"/>
        <w:rPr>
          <w:shd w:val="clear" w:color="auto" w:fill="FFFFFF"/>
        </w:rPr>
      </w:pPr>
      <w:r w:rsidRPr="00C13562">
        <w:t>Комісія вва</w:t>
      </w:r>
      <w:r w:rsidR="004D467B" w:rsidRPr="00C13562">
        <w:t>жає ці пояснення</w:t>
      </w:r>
      <w:r w:rsidR="004D467B" w:rsidRPr="00C13562">
        <w:rPr>
          <w:shd w:val="clear" w:color="auto" w:fill="FFFFFF"/>
        </w:rPr>
        <w:t xml:space="preserve"> достатніми та бере їх до уваги.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C13562">
        <w:rPr>
          <w:rFonts w:ascii="Times New Roman" w:eastAsia="Times New Roman" w:hAnsi="Times New Roman" w:cs="Times New Roman"/>
          <w:spacing w:val="-4"/>
          <w:sz w:val="24"/>
          <w:szCs w:val="24"/>
          <w:lang w:eastAsia="uk-UA"/>
        </w:rPr>
        <w:t>Крім того, ГРД звернула увагу, щ</w:t>
      </w:r>
      <w:r w:rsidR="00786F76" w:rsidRPr="00C13562">
        <w:rPr>
          <w:rFonts w:ascii="Times New Roman" w:eastAsia="Times New Roman" w:hAnsi="Times New Roman" w:cs="Times New Roman"/>
          <w:spacing w:val="-4"/>
          <w:sz w:val="24"/>
          <w:szCs w:val="24"/>
          <w:lang w:eastAsia="uk-UA"/>
        </w:rPr>
        <w:t>о за місцем роботи судді в місті</w:t>
      </w:r>
      <w:r w:rsidRPr="00C13562">
        <w:rPr>
          <w:rFonts w:ascii="Times New Roman" w:eastAsia="Times New Roman" w:hAnsi="Times New Roman" w:cs="Times New Roman"/>
          <w:spacing w:val="-4"/>
          <w:sz w:val="24"/>
          <w:szCs w:val="24"/>
          <w:lang w:eastAsia="uk-UA"/>
        </w:rPr>
        <w:t xml:space="preserve"> </w:t>
      </w:r>
      <w:proofErr w:type="spellStart"/>
      <w:r w:rsidRPr="00C13562">
        <w:rPr>
          <w:rFonts w:ascii="Times New Roman" w:eastAsia="Times New Roman" w:hAnsi="Times New Roman" w:cs="Times New Roman"/>
          <w:spacing w:val="-4"/>
          <w:sz w:val="24"/>
          <w:szCs w:val="24"/>
          <w:lang w:eastAsia="uk-UA"/>
        </w:rPr>
        <w:t>Любар</w:t>
      </w:r>
      <w:proofErr w:type="spellEnd"/>
      <w:r w:rsidRPr="00C13562">
        <w:rPr>
          <w:rFonts w:ascii="Times New Roman" w:eastAsia="Times New Roman" w:hAnsi="Times New Roman" w:cs="Times New Roman"/>
          <w:spacing w:val="-4"/>
          <w:sz w:val="24"/>
          <w:szCs w:val="24"/>
          <w:lang w:eastAsia="uk-UA"/>
        </w:rPr>
        <w:t xml:space="preserve"> Житомирської області упродовж 2016–2018 років суддею не задекларовано жодного об’єкта нерухомості, хоч і вважала, що надані суддею пояснення та документи на їх підтвердження на адресу ГРД є прийнятними та такими, що достатньо обґрунтовують причини </w:t>
      </w:r>
      <w:proofErr w:type="spellStart"/>
      <w:r w:rsidRPr="00C13562">
        <w:rPr>
          <w:rFonts w:ascii="Times New Roman" w:eastAsia="Times New Roman" w:hAnsi="Times New Roman" w:cs="Times New Roman"/>
          <w:spacing w:val="-4"/>
          <w:sz w:val="24"/>
          <w:szCs w:val="24"/>
          <w:lang w:eastAsia="uk-UA"/>
        </w:rPr>
        <w:t>незазначення</w:t>
      </w:r>
      <w:proofErr w:type="spellEnd"/>
      <w:r w:rsidRPr="00C13562">
        <w:rPr>
          <w:rFonts w:ascii="Times New Roman" w:eastAsia="Times New Roman" w:hAnsi="Times New Roman" w:cs="Times New Roman"/>
          <w:spacing w:val="-4"/>
          <w:sz w:val="24"/>
          <w:szCs w:val="24"/>
          <w:lang w:eastAsia="uk-UA"/>
        </w:rPr>
        <w:t xml:space="preserve"> в деклараціях судді об’єктів нерухомості за місцем роботи.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Стосовно цього питання суддею Гуцалом П.І. надан</w:t>
      </w:r>
      <w:r w:rsidR="00783FBF" w:rsidRPr="00C13562">
        <w:rPr>
          <w:rFonts w:ascii="Times New Roman" w:eastAsia="Times New Roman" w:hAnsi="Times New Roman" w:cs="Times New Roman"/>
          <w:sz w:val="24"/>
          <w:szCs w:val="24"/>
          <w:lang w:eastAsia="uk-UA"/>
        </w:rPr>
        <w:t xml:space="preserve">о документи, які підтверджують </w:t>
      </w:r>
      <w:r w:rsidR="00786F76" w:rsidRPr="00C13562">
        <w:rPr>
          <w:rFonts w:ascii="Times New Roman" w:eastAsia="Times New Roman" w:hAnsi="Times New Roman" w:cs="Times New Roman"/>
          <w:sz w:val="24"/>
          <w:szCs w:val="24"/>
          <w:lang w:eastAsia="uk-UA"/>
        </w:rPr>
        <w:t xml:space="preserve">перебування ним у відпустці </w:t>
      </w:r>
      <w:r w:rsidR="007B09CD">
        <w:rPr>
          <w:rFonts w:ascii="Times New Roman" w:eastAsia="Times New Roman" w:hAnsi="Times New Roman" w:cs="Times New Roman"/>
          <w:sz w:val="24"/>
          <w:szCs w:val="24"/>
          <w:lang w:eastAsia="uk-UA"/>
        </w:rPr>
        <w:t>ІНФОРМАЦІЯ_1</w:t>
      </w:r>
      <w:r w:rsidR="00786F76" w:rsidRPr="00C13562">
        <w:rPr>
          <w:rFonts w:ascii="Times New Roman" w:eastAsia="Times New Roman" w:hAnsi="Times New Roman" w:cs="Times New Roman"/>
          <w:sz w:val="24"/>
          <w:szCs w:val="24"/>
          <w:lang w:eastAsia="uk-UA"/>
        </w:rPr>
        <w:t xml:space="preserve">, </w:t>
      </w:r>
      <w:r w:rsidRPr="00C13562">
        <w:rPr>
          <w:rFonts w:ascii="Times New Roman" w:eastAsia="Times New Roman" w:hAnsi="Times New Roman" w:cs="Times New Roman"/>
          <w:sz w:val="24"/>
          <w:szCs w:val="24"/>
          <w:lang w:eastAsia="uk-UA"/>
        </w:rPr>
        <w:t>Комісія вважає ці пояснення обґрунтованими.</w:t>
      </w:r>
    </w:p>
    <w:p w:rsidR="00570D7B" w:rsidRPr="00C13562" w:rsidRDefault="00570D7B"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Підсумовуючи результати кваліфікаційного оцінювання судді Гуцала П.І. на етапі дослідження досьє та проведення співбесіди, Комісія у пленарному складі </w:t>
      </w:r>
      <w:r w:rsidR="00351904" w:rsidRPr="00C13562">
        <w:rPr>
          <w:rFonts w:ascii="Times New Roman" w:eastAsia="Times New Roman" w:hAnsi="Times New Roman" w:cs="Times New Roman"/>
          <w:sz w:val="24"/>
          <w:szCs w:val="24"/>
          <w:lang w:eastAsia="uk-UA"/>
        </w:rPr>
        <w:t xml:space="preserve">не вбачає достатніх </w:t>
      </w:r>
      <w:r w:rsidR="00351904" w:rsidRPr="00C13562">
        <w:rPr>
          <w:rFonts w:ascii="Times New Roman" w:eastAsia="Times New Roman" w:hAnsi="Times New Roman" w:cs="Times New Roman"/>
          <w:sz w:val="24"/>
          <w:szCs w:val="24"/>
          <w:lang w:eastAsia="uk-UA"/>
        </w:rPr>
        <w:lastRenderedPageBreak/>
        <w:t>підстав для висновку про невідповідність судді Гуцала П.І. критеріям</w:t>
      </w:r>
      <w:r w:rsidRPr="00C13562">
        <w:rPr>
          <w:rFonts w:ascii="Times New Roman" w:eastAsia="Times New Roman" w:hAnsi="Times New Roman" w:cs="Times New Roman"/>
          <w:sz w:val="24"/>
          <w:szCs w:val="24"/>
          <w:lang w:eastAsia="uk-UA"/>
        </w:rPr>
        <w:t xml:space="preserve"> професійної етики та доброчесності за </w:t>
      </w:r>
      <w:r w:rsidR="005A5009" w:rsidRPr="00C13562">
        <w:rPr>
          <w:rFonts w:ascii="Times New Roman" w:eastAsia="Times New Roman" w:hAnsi="Times New Roman" w:cs="Times New Roman"/>
          <w:sz w:val="24"/>
          <w:szCs w:val="24"/>
          <w:lang w:eastAsia="uk-UA"/>
        </w:rPr>
        <w:t xml:space="preserve">визначеними </w:t>
      </w:r>
      <w:r w:rsidRPr="00C13562">
        <w:rPr>
          <w:rFonts w:ascii="Times New Roman" w:eastAsia="Times New Roman" w:hAnsi="Times New Roman" w:cs="Times New Roman"/>
          <w:sz w:val="24"/>
          <w:szCs w:val="24"/>
          <w:lang w:eastAsia="uk-UA"/>
        </w:rPr>
        <w:t>показниками.</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b/>
          <w:bCs/>
          <w:sz w:val="24"/>
          <w:szCs w:val="24"/>
          <w:lang w:eastAsia="uk-UA"/>
        </w:rPr>
        <w:t>Висновки</w:t>
      </w:r>
      <w:r w:rsidR="00690FEE">
        <w:rPr>
          <w:rFonts w:ascii="Times New Roman" w:eastAsia="Times New Roman" w:hAnsi="Times New Roman" w:cs="Times New Roman"/>
          <w:b/>
          <w:bCs/>
          <w:sz w:val="24"/>
          <w:szCs w:val="24"/>
          <w:lang w:eastAsia="uk-UA"/>
        </w:rPr>
        <w:t xml:space="preserve"> </w:t>
      </w:r>
      <w:r w:rsidRPr="00C13562">
        <w:rPr>
          <w:rFonts w:ascii="Times New Roman" w:eastAsia="Times New Roman" w:hAnsi="Times New Roman" w:cs="Times New Roman"/>
          <w:b/>
          <w:bCs/>
          <w:sz w:val="24"/>
          <w:szCs w:val="24"/>
          <w:lang w:eastAsia="uk-UA"/>
        </w:rPr>
        <w:t>Комісії.</w:t>
      </w:r>
    </w:p>
    <w:p w:rsidR="00B05014" w:rsidRPr="00C13562" w:rsidRDefault="00B05014" w:rsidP="00CD451B">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Абзацом другим пункту 20 розділу ХІІ «Прикінцеві та перехід</w:t>
      </w:r>
      <w:r w:rsidR="00786F76" w:rsidRPr="00C13562">
        <w:rPr>
          <w:rFonts w:ascii="Times New Roman" w:eastAsia="Times New Roman" w:hAnsi="Times New Roman" w:cs="Times New Roman"/>
          <w:sz w:val="24"/>
          <w:szCs w:val="24"/>
          <w:lang w:eastAsia="uk-UA"/>
        </w:rPr>
        <w:t>ні положення» Закону встановлено</w:t>
      </w:r>
      <w:r w:rsidRPr="00C13562">
        <w:rPr>
          <w:rFonts w:ascii="Times New Roman" w:eastAsia="Times New Roman" w:hAnsi="Times New Roman" w:cs="Times New Roman"/>
          <w:sz w:val="24"/>
          <w:szCs w:val="24"/>
          <w:lang w:eastAsia="uk-UA"/>
        </w:rPr>
        <w:t xml:space="preserve">,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C13562">
        <w:rPr>
          <w:rFonts w:ascii="Times New Roman" w:eastAsia="Times New Roman" w:hAnsi="Times New Roman" w:cs="Times New Roman"/>
          <w:sz w:val="24"/>
          <w:szCs w:val="24"/>
          <w:lang w:eastAsia="uk-UA"/>
        </w:rPr>
        <w:t>непідтвердження</w:t>
      </w:r>
      <w:proofErr w:type="spellEnd"/>
      <w:r w:rsidRPr="00C13562">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w:t>
      </w:r>
    </w:p>
    <w:p w:rsidR="00C103F2" w:rsidRPr="00C13562" w:rsidRDefault="00C103F2" w:rsidP="00CD451B">
      <w:pPr>
        <w:shd w:val="clear" w:color="auto" w:fill="FFFFFF"/>
        <w:spacing w:after="0" w:line="240" w:lineRule="auto"/>
        <w:ind w:firstLine="709"/>
        <w:contextualSpacing/>
        <w:jc w:val="both"/>
        <w:rPr>
          <w:rFonts w:ascii="Times New Roman" w:eastAsia="Calibri" w:hAnsi="Times New Roman" w:cs="Times New Roman"/>
          <w:sz w:val="24"/>
          <w:szCs w:val="24"/>
          <w:lang w:eastAsia="uk-UA"/>
        </w:rPr>
      </w:pPr>
      <w:r w:rsidRPr="00C13562">
        <w:rPr>
          <w:rFonts w:ascii="Times New Roman" w:eastAsia="Calibri" w:hAnsi="Times New Roman" w:cs="Times New Roman"/>
          <w:sz w:val="24"/>
          <w:szCs w:val="24"/>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C13562">
        <w:rPr>
          <w:rFonts w:ascii="Times New Roman" w:eastAsia="Calibri" w:hAnsi="Times New Roman" w:cs="Times New Roman"/>
          <w:sz w:val="24"/>
          <w:szCs w:val="24"/>
          <w:lang w:eastAsia="uk-UA"/>
        </w:rPr>
        <w:t>непідтвердження</w:t>
      </w:r>
      <w:proofErr w:type="spellEnd"/>
      <w:r w:rsidRPr="00C13562">
        <w:rPr>
          <w:rFonts w:ascii="Times New Roman" w:eastAsia="Calibri" w:hAnsi="Times New Roman" w:cs="Times New Roman"/>
          <w:sz w:val="24"/>
          <w:szCs w:val="24"/>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B05014" w:rsidRPr="00C13562" w:rsidRDefault="00B05014" w:rsidP="00CD451B">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 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05014" w:rsidRPr="00C13562" w:rsidRDefault="00B05014" w:rsidP="00CD451B">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576AC" w:rsidRPr="00C13562" w:rsidRDefault="004576AC" w:rsidP="00CD451B">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З огляду на вказане Комісія у пленарному складі, заслухавши доповідача, дослідивши матеріали суддівського досьє, рішення</w:t>
      </w:r>
      <w:r w:rsidR="00703C6C" w:rsidRPr="00C13562">
        <w:rPr>
          <w:rFonts w:ascii="Times New Roman" w:eastAsia="Times New Roman" w:hAnsi="Times New Roman" w:cs="Times New Roman"/>
          <w:sz w:val="24"/>
          <w:szCs w:val="24"/>
          <w:lang w:eastAsia="uk-UA"/>
        </w:rPr>
        <w:t xml:space="preserve"> Комісії у складі колегії від 08 серпня 2024 року № 121</w:t>
      </w:r>
      <w:r w:rsidR="00B141A9" w:rsidRPr="00C13562">
        <w:rPr>
          <w:rFonts w:ascii="Times New Roman" w:eastAsia="Times New Roman" w:hAnsi="Times New Roman" w:cs="Times New Roman"/>
          <w:sz w:val="24"/>
          <w:szCs w:val="24"/>
          <w:lang w:eastAsia="uk-UA"/>
        </w:rPr>
        <w:t>/ко-24, В</w:t>
      </w:r>
      <w:r w:rsidRPr="00C13562">
        <w:rPr>
          <w:rFonts w:ascii="Times New Roman" w:eastAsia="Times New Roman" w:hAnsi="Times New Roman" w:cs="Times New Roman"/>
          <w:sz w:val="24"/>
          <w:szCs w:val="24"/>
          <w:lang w:eastAsia="uk-UA"/>
        </w:rPr>
        <w:t>исновок ГРД</w:t>
      </w:r>
      <w:r w:rsidR="00703C6C" w:rsidRPr="00C13562">
        <w:rPr>
          <w:rFonts w:ascii="Times New Roman" w:eastAsia="Times New Roman" w:hAnsi="Times New Roman" w:cs="Times New Roman"/>
          <w:sz w:val="24"/>
          <w:szCs w:val="24"/>
          <w:lang w:eastAsia="uk-UA"/>
        </w:rPr>
        <w:t xml:space="preserve"> у новій редакції</w:t>
      </w:r>
      <w:r w:rsidRPr="00C13562">
        <w:rPr>
          <w:rFonts w:ascii="Times New Roman" w:eastAsia="Times New Roman" w:hAnsi="Times New Roman" w:cs="Times New Roman"/>
          <w:sz w:val="24"/>
          <w:szCs w:val="24"/>
          <w:lang w:eastAsia="uk-UA"/>
        </w:rPr>
        <w:t>, взявши до уваги наданні судде</w:t>
      </w:r>
      <w:r w:rsidR="00703C6C" w:rsidRPr="00C13562">
        <w:rPr>
          <w:rFonts w:ascii="Times New Roman" w:eastAsia="Times New Roman" w:hAnsi="Times New Roman" w:cs="Times New Roman"/>
          <w:sz w:val="24"/>
          <w:szCs w:val="24"/>
          <w:lang w:eastAsia="uk-UA"/>
        </w:rPr>
        <w:t>ю Гуцалом П.І.</w:t>
      </w:r>
      <w:r w:rsidRPr="00C13562">
        <w:rPr>
          <w:rFonts w:ascii="Times New Roman" w:eastAsia="Times New Roman" w:hAnsi="Times New Roman" w:cs="Times New Roman"/>
          <w:sz w:val="24"/>
          <w:szCs w:val="24"/>
          <w:lang w:eastAsia="uk-UA"/>
        </w:rPr>
        <w:t xml:space="preserve"> пояснення, інші зазначені в рішенні обставини, документи та матеріали, дійшла висновку про спростування обґрунтованого сумніву щодо неві</w:t>
      </w:r>
      <w:r w:rsidR="00703C6C" w:rsidRPr="00C13562">
        <w:rPr>
          <w:rFonts w:ascii="Times New Roman" w:eastAsia="Times New Roman" w:hAnsi="Times New Roman" w:cs="Times New Roman"/>
          <w:sz w:val="24"/>
          <w:szCs w:val="24"/>
          <w:lang w:eastAsia="uk-UA"/>
        </w:rPr>
        <w:t>дповідності судді Гуцала П.І.</w:t>
      </w:r>
      <w:r w:rsidRPr="00C13562">
        <w:rPr>
          <w:rFonts w:ascii="Times New Roman" w:eastAsia="Times New Roman" w:hAnsi="Times New Roman" w:cs="Times New Roman"/>
          <w:sz w:val="24"/>
          <w:szCs w:val="24"/>
          <w:lang w:eastAsia="uk-UA"/>
        </w:rPr>
        <w:t xml:space="preserve"> критеріям професійної етики та доброчесності. Це своєю чергою є підставою для ухвалення рішення про визнання судді </w:t>
      </w:r>
      <w:r w:rsidR="00703C6C" w:rsidRPr="00C13562">
        <w:rPr>
          <w:rFonts w:ascii="Times New Roman" w:eastAsia="Calibri" w:hAnsi="Times New Roman" w:cs="Times New Roman"/>
          <w:sz w:val="24"/>
          <w:szCs w:val="24"/>
        </w:rPr>
        <w:t>Любарського районного суду Житомирської області</w:t>
      </w:r>
      <w:r w:rsidR="00703C6C" w:rsidRPr="00C13562">
        <w:rPr>
          <w:rFonts w:ascii="Times New Roman" w:eastAsia="Times New Roman" w:hAnsi="Times New Roman" w:cs="Times New Roman"/>
          <w:sz w:val="24"/>
          <w:szCs w:val="24"/>
          <w:lang w:eastAsia="uk-UA"/>
        </w:rPr>
        <w:t xml:space="preserve"> Гуцала П.І. таким</w:t>
      </w:r>
      <w:r w:rsidRPr="00C13562">
        <w:rPr>
          <w:rFonts w:ascii="Times New Roman" w:eastAsia="Times New Roman" w:hAnsi="Times New Roman" w:cs="Times New Roman"/>
          <w:sz w:val="24"/>
          <w:szCs w:val="24"/>
          <w:lang w:eastAsia="uk-UA"/>
        </w:rPr>
        <w:t>, що відповідає займаній посаді.</w:t>
      </w:r>
    </w:p>
    <w:p w:rsidR="004576AC" w:rsidRPr="00C13562" w:rsidRDefault="004576AC" w:rsidP="00CD451B">
      <w:pPr>
        <w:shd w:val="clear" w:color="auto" w:fill="FFFFFF"/>
        <w:spacing w:after="0" w:line="240" w:lineRule="auto"/>
        <w:ind w:firstLine="708"/>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Беручи до уваги результати кваліфікаційного оцінювання судді на відповідність займаній посаді, Комісія у пленарному складі </w:t>
      </w:r>
      <w:r w:rsidR="001F6B7E" w:rsidRPr="00C13562">
        <w:rPr>
          <w:rFonts w:ascii="Times New Roman" w:eastAsia="Times New Roman" w:hAnsi="Times New Roman" w:cs="Times New Roman"/>
          <w:sz w:val="24"/>
          <w:szCs w:val="24"/>
          <w:lang w:eastAsia="uk-UA"/>
        </w:rPr>
        <w:t xml:space="preserve">також </w:t>
      </w:r>
      <w:r w:rsidRPr="00C13562">
        <w:rPr>
          <w:rFonts w:ascii="Times New Roman" w:eastAsia="Times New Roman" w:hAnsi="Times New Roman" w:cs="Times New Roman"/>
          <w:sz w:val="24"/>
          <w:szCs w:val="24"/>
          <w:lang w:eastAsia="uk-UA"/>
        </w:rPr>
        <w:t xml:space="preserve">дійшла висновку про </w:t>
      </w:r>
      <w:r w:rsidR="001F6B7E" w:rsidRPr="00C13562">
        <w:rPr>
          <w:rFonts w:ascii="Times New Roman" w:eastAsia="Times New Roman" w:hAnsi="Times New Roman" w:cs="Times New Roman"/>
          <w:sz w:val="24"/>
          <w:szCs w:val="24"/>
          <w:lang w:eastAsia="uk-UA"/>
        </w:rPr>
        <w:t xml:space="preserve">можливість </w:t>
      </w:r>
      <w:r w:rsidRPr="00C13562">
        <w:rPr>
          <w:rFonts w:ascii="Times New Roman" w:eastAsia="Times New Roman" w:hAnsi="Times New Roman" w:cs="Times New Roman"/>
          <w:sz w:val="24"/>
          <w:szCs w:val="24"/>
          <w:lang w:eastAsia="uk-UA"/>
        </w:rPr>
        <w:t>надання рекомендаці</w:t>
      </w:r>
      <w:r w:rsidR="00703C6C" w:rsidRPr="00C13562">
        <w:rPr>
          <w:rFonts w:ascii="Times New Roman" w:eastAsia="Times New Roman" w:hAnsi="Times New Roman" w:cs="Times New Roman"/>
          <w:sz w:val="24"/>
          <w:szCs w:val="24"/>
          <w:lang w:eastAsia="uk-UA"/>
        </w:rPr>
        <w:t>ї для призначення Гуцала П.І.</w:t>
      </w:r>
      <w:r w:rsidRPr="00C13562">
        <w:rPr>
          <w:rFonts w:ascii="Times New Roman" w:eastAsia="Times New Roman" w:hAnsi="Times New Roman" w:cs="Times New Roman"/>
          <w:sz w:val="24"/>
          <w:szCs w:val="24"/>
          <w:lang w:eastAsia="uk-UA"/>
        </w:rPr>
        <w:t xml:space="preserve"> на посаду судді </w:t>
      </w:r>
      <w:r w:rsidR="00703C6C" w:rsidRPr="00C13562">
        <w:rPr>
          <w:rFonts w:ascii="Times New Roman" w:eastAsia="Calibri" w:hAnsi="Times New Roman" w:cs="Times New Roman"/>
          <w:sz w:val="24"/>
          <w:szCs w:val="24"/>
        </w:rPr>
        <w:t>Любарського районного суду Житомирської області</w:t>
      </w:r>
      <w:r w:rsidRPr="00C13562">
        <w:rPr>
          <w:rFonts w:ascii="Times New Roman" w:eastAsia="Times New Roman" w:hAnsi="Times New Roman" w:cs="Times New Roman"/>
          <w:sz w:val="24"/>
          <w:szCs w:val="24"/>
          <w:lang w:eastAsia="uk-UA"/>
        </w:rPr>
        <w:t>.</w:t>
      </w:r>
    </w:p>
    <w:p w:rsidR="00135FF8" w:rsidRPr="00C13562" w:rsidRDefault="00135FF8" w:rsidP="00CD451B">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 xml:space="preserve">Ураховуючи викладене, </w:t>
      </w:r>
      <w:r w:rsidR="002C0470" w:rsidRPr="00C13562">
        <w:rPr>
          <w:rFonts w:ascii="Times New Roman" w:eastAsia="Times New Roman" w:hAnsi="Times New Roman" w:cs="Times New Roman"/>
          <w:sz w:val="24"/>
          <w:szCs w:val="24"/>
          <w:lang w:eastAsia="uk-UA"/>
        </w:rPr>
        <w:t>В</w:t>
      </w:r>
      <w:r w:rsidR="002C0470" w:rsidRPr="00C13562">
        <w:rPr>
          <w:rFonts w:ascii="Times New Roman" w:hAnsi="Times New Roman" w:cs="Times New Roman"/>
          <w:sz w:val="24"/>
          <w:szCs w:val="24"/>
          <w:shd w:val="clear" w:color="auto" w:fill="FFFFFF"/>
        </w:rPr>
        <w:t xml:space="preserve">ища кваліфікаційна комісія суддів України </w:t>
      </w:r>
      <w:r w:rsidR="003D4ECF" w:rsidRPr="00C13562">
        <w:rPr>
          <w:rFonts w:ascii="Times New Roman" w:hAnsi="Times New Roman" w:cs="Times New Roman"/>
          <w:sz w:val="24"/>
          <w:szCs w:val="24"/>
          <w:shd w:val="clear" w:color="auto" w:fill="FFFFFF"/>
        </w:rPr>
        <w:t>десятьма голосами «ЗА» та двома</w:t>
      </w:r>
      <w:r w:rsidR="002C0470" w:rsidRPr="00C13562">
        <w:rPr>
          <w:rFonts w:ascii="Times New Roman" w:hAnsi="Times New Roman" w:cs="Times New Roman"/>
          <w:sz w:val="24"/>
          <w:szCs w:val="24"/>
          <w:shd w:val="clear" w:color="auto" w:fill="FFFFFF"/>
        </w:rPr>
        <w:t xml:space="preserve"> голосами «ПРОТИ»</w:t>
      </w:r>
    </w:p>
    <w:p w:rsidR="00135FF8" w:rsidRPr="00C13562" w:rsidRDefault="00135FF8" w:rsidP="00CD451B">
      <w:pPr>
        <w:shd w:val="clear" w:color="auto" w:fill="FFFFFF"/>
        <w:spacing w:after="0" w:line="240" w:lineRule="auto"/>
        <w:ind w:firstLine="709"/>
        <w:contextualSpacing/>
        <w:jc w:val="center"/>
        <w:rPr>
          <w:rFonts w:ascii="Times New Roman" w:eastAsia="Times New Roman" w:hAnsi="Times New Roman" w:cs="Times New Roman"/>
          <w:sz w:val="24"/>
          <w:szCs w:val="24"/>
          <w:lang w:eastAsia="uk-UA"/>
        </w:rPr>
      </w:pPr>
    </w:p>
    <w:p w:rsidR="00135FF8" w:rsidRPr="00C13562" w:rsidRDefault="00135FF8" w:rsidP="00CD451B">
      <w:pPr>
        <w:shd w:val="clear" w:color="auto" w:fill="FFFFFF"/>
        <w:spacing w:after="0" w:line="240" w:lineRule="auto"/>
        <w:ind w:firstLine="709"/>
        <w:contextualSpacing/>
        <w:jc w:val="center"/>
        <w:rPr>
          <w:rFonts w:ascii="Times New Roman" w:eastAsia="Times New Roman" w:hAnsi="Times New Roman" w:cs="Times New Roman"/>
          <w:sz w:val="24"/>
          <w:szCs w:val="24"/>
          <w:lang w:eastAsia="uk-UA"/>
        </w:rPr>
      </w:pPr>
      <w:r w:rsidRPr="00C13562">
        <w:rPr>
          <w:rFonts w:ascii="Times New Roman" w:eastAsia="Times New Roman" w:hAnsi="Times New Roman" w:cs="Times New Roman"/>
          <w:sz w:val="24"/>
          <w:szCs w:val="24"/>
          <w:lang w:eastAsia="uk-UA"/>
        </w:rPr>
        <w:t>вирішила:</w:t>
      </w:r>
    </w:p>
    <w:p w:rsidR="00135FF8" w:rsidRPr="00C13562" w:rsidRDefault="00135FF8" w:rsidP="00CD451B">
      <w:pPr>
        <w:shd w:val="clear" w:color="auto" w:fill="FFFFFF"/>
        <w:spacing w:after="0" w:line="240" w:lineRule="auto"/>
        <w:ind w:firstLine="709"/>
        <w:contextualSpacing/>
        <w:jc w:val="center"/>
        <w:rPr>
          <w:rFonts w:ascii="Times New Roman" w:eastAsia="Times New Roman" w:hAnsi="Times New Roman" w:cs="Times New Roman"/>
          <w:sz w:val="24"/>
          <w:szCs w:val="24"/>
          <w:lang w:eastAsia="uk-UA"/>
        </w:rPr>
      </w:pPr>
    </w:p>
    <w:p w:rsidR="00392E8E" w:rsidRPr="00C13562" w:rsidRDefault="00D85748" w:rsidP="00CD451B">
      <w:pPr>
        <w:shd w:val="clear" w:color="auto" w:fill="FFFFFF"/>
        <w:spacing w:after="0" w:line="240" w:lineRule="auto"/>
        <w:ind w:firstLine="567"/>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 xml:space="preserve">1. </w:t>
      </w:r>
      <w:r w:rsidR="00392E8E" w:rsidRPr="00C13562">
        <w:rPr>
          <w:rFonts w:ascii="Times New Roman" w:hAnsi="Times New Roman" w:cs="Times New Roman"/>
          <w:sz w:val="24"/>
          <w:szCs w:val="24"/>
          <w:lang w:eastAsia="uk-UA"/>
        </w:rPr>
        <w:t xml:space="preserve">Визнати </w:t>
      </w:r>
      <w:r w:rsidR="00392E8E" w:rsidRPr="00C13562">
        <w:rPr>
          <w:rFonts w:ascii="Times New Roman" w:hAnsi="Times New Roman" w:cs="Times New Roman"/>
          <w:sz w:val="24"/>
          <w:szCs w:val="24"/>
        </w:rPr>
        <w:t>суддю Любарського районного суду Житомирської області Гуцала Павла Івановича</w:t>
      </w:r>
      <w:r w:rsidR="00392E8E" w:rsidRPr="00C13562">
        <w:rPr>
          <w:rFonts w:ascii="Times New Roman" w:hAnsi="Times New Roman" w:cs="Times New Roman"/>
          <w:sz w:val="24"/>
          <w:szCs w:val="24"/>
          <w:lang w:eastAsia="uk-UA"/>
        </w:rPr>
        <w:t xml:space="preserve"> таким, що відповідає займаній посаді.</w:t>
      </w:r>
    </w:p>
    <w:p w:rsidR="00135FF8" w:rsidRPr="00C13562" w:rsidRDefault="00D85748" w:rsidP="00CD451B">
      <w:pPr>
        <w:shd w:val="clear" w:color="auto" w:fill="FFFFFF"/>
        <w:spacing w:after="0" w:line="240" w:lineRule="auto"/>
        <w:ind w:firstLine="567"/>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lastRenderedPageBreak/>
        <w:t xml:space="preserve">2. </w:t>
      </w:r>
      <w:proofErr w:type="spellStart"/>
      <w:r w:rsidR="00392E8E" w:rsidRPr="00C13562">
        <w:rPr>
          <w:rFonts w:ascii="Times New Roman" w:hAnsi="Times New Roman" w:cs="Times New Roman"/>
          <w:sz w:val="24"/>
          <w:szCs w:val="24"/>
          <w:lang w:eastAsia="uk-UA"/>
        </w:rPr>
        <w:t>Внести</w:t>
      </w:r>
      <w:proofErr w:type="spellEnd"/>
      <w:r w:rsidR="00392E8E" w:rsidRPr="00C13562">
        <w:rPr>
          <w:rFonts w:ascii="Times New Roman" w:hAnsi="Times New Roman" w:cs="Times New Roman"/>
          <w:sz w:val="24"/>
          <w:szCs w:val="24"/>
          <w:lang w:eastAsia="uk-UA"/>
        </w:rPr>
        <w:t xml:space="preserve"> Вищій раді правосуддя рекомендацію про призначення на посаду </w:t>
      </w:r>
      <w:r w:rsidR="00392E8E" w:rsidRPr="00C13562">
        <w:rPr>
          <w:rFonts w:ascii="Times New Roman" w:hAnsi="Times New Roman" w:cs="Times New Roman"/>
          <w:sz w:val="24"/>
          <w:szCs w:val="24"/>
        </w:rPr>
        <w:t>судді Любарського районного суду Житомирської області</w:t>
      </w:r>
      <w:r w:rsidR="00392E8E" w:rsidRPr="00C13562">
        <w:rPr>
          <w:rFonts w:ascii="Times New Roman" w:hAnsi="Times New Roman" w:cs="Times New Roman"/>
          <w:sz w:val="24"/>
          <w:szCs w:val="24"/>
          <w:lang w:eastAsia="uk-UA"/>
        </w:rPr>
        <w:t xml:space="preserve"> </w:t>
      </w:r>
      <w:r w:rsidR="00392E8E" w:rsidRPr="00C13562">
        <w:rPr>
          <w:rFonts w:ascii="Times New Roman" w:hAnsi="Times New Roman" w:cs="Times New Roman"/>
          <w:sz w:val="24"/>
          <w:szCs w:val="24"/>
        </w:rPr>
        <w:t>Гуцала Павла Івановича</w:t>
      </w:r>
      <w:r w:rsidR="00392E8E" w:rsidRPr="00C13562">
        <w:rPr>
          <w:rFonts w:ascii="Times New Roman" w:hAnsi="Times New Roman" w:cs="Times New Roman"/>
          <w:sz w:val="24"/>
          <w:szCs w:val="24"/>
          <w:lang w:eastAsia="uk-UA"/>
        </w:rPr>
        <w:t>.</w:t>
      </w:r>
    </w:p>
    <w:p w:rsidR="00135FF8" w:rsidRPr="00C13562" w:rsidRDefault="00135FF8" w:rsidP="00CD451B">
      <w:pPr>
        <w:tabs>
          <w:tab w:val="left" w:pos="1843"/>
        </w:tabs>
        <w:spacing w:after="0" w:line="240" w:lineRule="auto"/>
        <w:ind w:firstLine="709"/>
        <w:contextualSpacing/>
        <w:jc w:val="both"/>
        <w:rPr>
          <w:rFonts w:ascii="Times New Roman" w:eastAsia="Calibri" w:hAnsi="Times New Roman" w:cs="Times New Roman"/>
          <w:sz w:val="24"/>
          <w:szCs w:val="24"/>
        </w:rPr>
      </w:pPr>
    </w:p>
    <w:p w:rsidR="000765FF" w:rsidRPr="00C13562" w:rsidRDefault="000765FF" w:rsidP="00CD451B">
      <w:pPr>
        <w:tabs>
          <w:tab w:val="left" w:pos="1843"/>
        </w:tabs>
        <w:spacing w:after="0" w:line="240" w:lineRule="auto"/>
        <w:ind w:firstLine="709"/>
        <w:contextualSpacing/>
        <w:jc w:val="both"/>
        <w:rPr>
          <w:rFonts w:ascii="Times New Roman" w:eastAsia="Calibri" w:hAnsi="Times New Roman" w:cs="Times New Roman"/>
          <w:sz w:val="24"/>
          <w:szCs w:val="24"/>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Головуючий</w:t>
      </w:r>
      <w:r w:rsidRPr="00C13562">
        <w:rPr>
          <w:rFonts w:ascii="Times New Roman" w:hAnsi="Times New Roman" w:cs="Times New Roman"/>
          <w:sz w:val="24"/>
          <w:szCs w:val="24"/>
          <w:lang w:eastAsia="uk-UA"/>
        </w:rPr>
        <w:tab/>
        <w:t>Андрій ПАСІЧНИК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 xml:space="preserve">Члени Комісії: </w:t>
      </w:r>
      <w:r w:rsidRPr="00C13562">
        <w:rPr>
          <w:rFonts w:ascii="Times New Roman" w:hAnsi="Times New Roman" w:cs="Times New Roman"/>
          <w:sz w:val="24"/>
          <w:szCs w:val="24"/>
          <w:lang w:eastAsia="uk-UA"/>
        </w:rPr>
        <w:tab/>
        <w:t>Михайло БОГОНІС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Віталій ГАЦЕЛЮК «</w:t>
      </w:r>
      <w:r w:rsidR="002C0470" w:rsidRPr="00C13562">
        <w:rPr>
          <w:rFonts w:ascii="Times New Roman" w:hAnsi="Times New Roman" w:cs="Times New Roman"/>
          <w:sz w:val="24"/>
          <w:szCs w:val="24"/>
          <w:lang w:eastAsia="uk-UA"/>
        </w:rPr>
        <w:t>ПРОТИ</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Ярослав ДУХ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Надія КОБЕЦЬКА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Олег КОЛІУШ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Володимир ЛУГАНСЬКИЙ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Руслан МЕЛЬНИК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FC54FF"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Олексій ОМЕЛЬЯН «</w:t>
      </w:r>
      <w:r w:rsidR="002C0470" w:rsidRPr="00C13562">
        <w:rPr>
          <w:rFonts w:ascii="Times New Roman" w:hAnsi="Times New Roman" w:cs="Times New Roman"/>
          <w:sz w:val="24"/>
          <w:szCs w:val="24"/>
          <w:lang w:eastAsia="uk-UA"/>
        </w:rPr>
        <w:t>ПРОТИ</w:t>
      </w:r>
      <w:r w:rsidRPr="00C13562">
        <w:rPr>
          <w:rFonts w:ascii="Times New Roman" w:hAnsi="Times New Roman" w:cs="Times New Roman"/>
          <w:sz w:val="24"/>
          <w:szCs w:val="24"/>
          <w:lang w:eastAsia="uk-UA"/>
        </w:rPr>
        <w:t>»</w:t>
      </w:r>
    </w:p>
    <w:p w:rsidR="00FC54FF" w:rsidRPr="00C13562" w:rsidRDefault="00FC54FF"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Руслан СИДОРОВИЧ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2C0470" w:rsidRPr="00C13562" w:rsidRDefault="002C0470"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226123"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Сергій ЧУМАК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p w:rsidR="00F411F9" w:rsidRPr="00C13562" w:rsidRDefault="00F411F9"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p>
    <w:p w:rsidR="00404458" w:rsidRPr="00C13562" w:rsidRDefault="00226123" w:rsidP="00CD451B">
      <w:pPr>
        <w:shd w:val="clear" w:color="auto" w:fill="FFFFFF"/>
        <w:tabs>
          <w:tab w:val="left" w:pos="5812"/>
        </w:tabs>
        <w:spacing w:after="0" w:line="240" w:lineRule="auto"/>
        <w:contextualSpacing/>
        <w:jc w:val="both"/>
        <w:rPr>
          <w:rFonts w:ascii="Times New Roman" w:hAnsi="Times New Roman" w:cs="Times New Roman"/>
          <w:sz w:val="24"/>
          <w:szCs w:val="24"/>
          <w:lang w:eastAsia="uk-UA"/>
        </w:rPr>
      </w:pPr>
      <w:r w:rsidRPr="00C13562">
        <w:rPr>
          <w:rFonts w:ascii="Times New Roman" w:hAnsi="Times New Roman" w:cs="Times New Roman"/>
          <w:sz w:val="24"/>
          <w:szCs w:val="24"/>
          <w:lang w:eastAsia="uk-UA"/>
        </w:rPr>
        <w:tab/>
        <w:t>Галина ШЕВЧУК «</w:t>
      </w:r>
      <w:r w:rsidR="002C0470" w:rsidRPr="00C13562">
        <w:rPr>
          <w:rFonts w:ascii="Times New Roman" w:hAnsi="Times New Roman" w:cs="Times New Roman"/>
          <w:sz w:val="24"/>
          <w:szCs w:val="24"/>
          <w:lang w:eastAsia="uk-UA"/>
        </w:rPr>
        <w:t>ЗА</w:t>
      </w:r>
      <w:r w:rsidRPr="00C13562">
        <w:rPr>
          <w:rFonts w:ascii="Times New Roman" w:hAnsi="Times New Roman" w:cs="Times New Roman"/>
          <w:sz w:val="24"/>
          <w:szCs w:val="24"/>
          <w:lang w:eastAsia="uk-UA"/>
        </w:rPr>
        <w:t>»</w:t>
      </w:r>
    </w:p>
    <w:sectPr w:rsidR="00404458" w:rsidRPr="00C13562" w:rsidSect="0054692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BC4" w:rsidRDefault="00D96BC4">
      <w:pPr>
        <w:spacing w:after="0" w:line="240" w:lineRule="auto"/>
      </w:pPr>
      <w:r>
        <w:separator/>
      </w:r>
    </w:p>
  </w:endnote>
  <w:endnote w:type="continuationSeparator" w:id="0">
    <w:p w:rsidR="00D96BC4" w:rsidRDefault="00D9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BC4" w:rsidRDefault="00D96BC4">
      <w:pPr>
        <w:spacing w:after="0" w:line="240" w:lineRule="auto"/>
      </w:pPr>
      <w:r>
        <w:separator/>
      </w:r>
    </w:p>
  </w:footnote>
  <w:footnote w:type="continuationSeparator" w:id="0">
    <w:p w:rsidR="00D96BC4" w:rsidRDefault="00D9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rPr>
        <w:rFonts w:ascii="Times New Roman" w:hAnsi="Times New Roman" w:cs="Times New Roman"/>
        <w:sz w:val="24"/>
        <w:szCs w:val="24"/>
      </w:rPr>
    </w:sdtEndPr>
    <w:sdtContent>
      <w:p w:rsidR="00E40EED" w:rsidRPr="00D7765E" w:rsidRDefault="007439F3">
        <w:pPr>
          <w:pStyle w:val="1"/>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172F13">
          <w:rPr>
            <w:rFonts w:ascii="Times New Roman" w:hAnsi="Times New Roman" w:cs="Times New Roman"/>
            <w:noProof/>
            <w:sz w:val="24"/>
            <w:szCs w:val="24"/>
          </w:rPr>
          <w:t>14</w:t>
        </w:r>
        <w:r w:rsidRPr="00D7765E">
          <w:rPr>
            <w:rFonts w:ascii="Times New Roman" w:hAnsi="Times New Roman" w:cs="Times New Roman"/>
            <w:sz w:val="24"/>
            <w:szCs w:val="24"/>
          </w:rPr>
          <w:fldChar w:fldCharType="end"/>
        </w:r>
      </w:p>
    </w:sdtContent>
  </w:sdt>
  <w:p w:rsidR="00E40EED" w:rsidRPr="00D7765E" w:rsidRDefault="00D96BC4">
    <w:pPr>
      <w:pStyle w:val="1"/>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0AFE"/>
    <w:multiLevelType w:val="multilevel"/>
    <w:tmpl w:val="B67C2B1C"/>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6207A"/>
    <w:multiLevelType w:val="multilevel"/>
    <w:tmpl w:val="2E8ADF6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B0349"/>
    <w:multiLevelType w:val="multilevel"/>
    <w:tmpl w:val="47CEF5A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92847"/>
    <w:multiLevelType w:val="multilevel"/>
    <w:tmpl w:val="BB4CE236"/>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82C66"/>
    <w:multiLevelType w:val="multilevel"/>
    <w:tmpl w:val="FFE23BF6"/>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465EC"/>
    <w:multiLevelType w:val="multilevel"/>
    <w:tmpl w:val="985EF93E"/>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81C5D"/>
    <w:multiLevelType w:val="multilevel"/>
    <w:tmpl w:val="9FFA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A26F4E"/>
    <w:multiLevelType w:val="multilevel"/>
    <w:tmpl w:val="9E3CD35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B402D"/>
    <w:multiLevelType w:val="multilevel"/>
    <w:tmpl w:val="7E061072"/>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BF6965"/>
    <w:multiLevelType w:val="multilevel"/>
    <w:tmpl w:val="062079C4"/>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EE22FD"/>
    <w:multiLevelType w:val="multilevel"/>
    <w:tmpl w:val="DE4A564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72EB1"/>
    <w:multiLevelType w:val="multilevel"/>
    <w:tmpl w:val="066E202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9D5094"/>
    <w:multiLevelType w:val="multilevel"/>
    <w:tmpl w:val="04405960"/>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768F4"/>
    <w:multiLevelType w:val="multilevel"/>
    <w:tmpl w:val="62B07A0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0"/>
  </w:num>
  <w:num w:numId="4">
    <w:abstractNumId w:val="8"/>
  </w:num>
  <w:num w:numId="5">
    <w:abstractNumId w:val="1"/>
  </w:num>
  <w:num w:numId="6">
    <w:abstractNumId w:val="12"/>
  </w:num>
  <w:num w:numId="7">
    <w:abstractNumId w:val="13"/>
  </w:num>
  <w:num w:numId="8">
    <w:abstractNumId w:val="9"/>
  </w:num>
  <w:num w:numId="9">
    <w:abstractNumId w:val="11"/>
  </w:num>
  <w:num w:numId="10">
    <w:abstractNumId w:val="0"/>
  </w:num>
  <w:num w:numId="11">
    <w:abstractNumId w:val="3"/>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9D4"/>
    <w:rsid w:val="00004D9A"/>
    <w:rsid w:val="00011A0E"/>
    <w:rsid w:val="0001655B"/>
    <w:rsid w:val="00017F8D"/>
    <w:rsid w:val="00020A6D"/>
    <w:rsid w:val="000219FD"/>
    <w:rsid w:val="000231D8"/>
    <w:rsid w:val="00030BEE"/>
    <w:rsid w:val="00034D61"/>
    <w:rsid w:val="00041740"/>
    <w:rsid w:val="00042838"/>
    <w:rsid w:val="00043563"/>
    <w:rsid w:val="00044A52"/>
    <w:rsid w:val="000472A1"/>
    <w:rsid w:val="000523D9"/>
    <w:rsid w:val="00052F79"/>
    <w:rsid w:val="00054DAC"/>
    <w:rsid w:val="00067D82"/>
    <w:rsid w:val="000765FF"/>
    <w:rsid w:val="00083359"/>
    <w:rsid w:val="00085432"/>
    <w:rsid w:val="00094B4C"/>
    <w:rsid w:val="000B0C16"/>
    <w:rsid w:val="000B7258"/>
    <w:rsid w:val="000B7984"/>
    <w:rsid w:val="000D45BD"/>
    <w:rsid w:val="000E58C9"/>
    <w:rsid w:val="000F6793"/>
    <w:rsid w:val="001137E7"/>
    <w:rsid w:val="001164EF"/>
    <w:rsid w:val="001253AD"/>
    <w:rsid w:val="00127DA1"/>
    <w:rsid w:val="00135FF8"/>
    <w:rsid w:val="0014345E"/>
    <w:rsid w:val="00147846"/>
    <w:rsid w:val="0015030B"/>
    <w:rsid w:val="00157E58"/>
    <w:rsid w:val="00165420"/>
    <w:rsid w:val="00172F13"/>
    <w:rsid w:val="0018566D"/>
    <w:rsid w:val="00185726"/>
    <w:rsid w:val="001969EC"/>
    <w:rsid w:val="001A3E90"/>
    <w:rsid w:val="001A6E89"/>
    <w:rsid w:val="001B4A3F"/>
    <w:rsid w:val="001B54BF"/>
    <w:rsid w:val="001C537B"/>
    <w:rsid w:val="001C760D"/>
    <w:rsid w:val="001D33FE"/>
    <w:rsid w:val="001D659A"/>
    <w:rsid w:val="001D72E7"/>
    <w:rsid w:val="001E656F"/>
    <w:rsid w:val="001F054A"/>
    <w:rsid w:val="001F385D"/>
    <w:rsid w:val="001F4C56"/>
    <w:rsid w:val="001F6B7E"/>
    <w:rsid w:val="00200BC5"/>
    <w:rsid w:val="00213662"/>
    <w:rsid w:val="00214CE6"/>
    <w:rsid w:val="00215E1E"/>
    <w:rsid w:val="0022060C"/>
    <w:rsid w:val="0022162D"/>
    <w:rsid w:val="002234AA"/>
    <w:rsid w:val="00224B45"/>
    <w:rsid w:val="00226123"/>
    <w:rsid w:val="00226D3C"/>
    <w:rsid w:val="0023295C"/>
    <w:rsid w:val="00252B54"/>
    <w:rsid w:val="0026213D"/>
    <w:rsid w:val="002671B3"/>
    <w:rsid w:val="00267BD5"/>
    <w:rsid w:val="002708B6"/>
    <w:rsid w:val="002721DC"/>
    <w:rsid w:val="00282D17"/>
    <w:rsid w:val="002836A2"/>
    <w:rsid w:val="002903A6"/>
    <w:rsid w:val="00292D88"/>
    <w:rsid w:val="00297741"/>
    <w:rsid w:val="002A02A9"/>
    <w:rsid w:val="002A32DA"/>
    <w:rsid w:val="002A3882"/>
    <w:rsid w:val="002A603F"/>
    <w:rsid w:val="002C0470"/>
    <w:rsid w:val="002C22CD"/>
    <w:rsid w:val="002C2E5A"/>
    <w:rsid w:val="002C65F2"/>
    <w:rsid w:val="002D3D86"/>
    <w:rsid w:val="002E0F63"/>
    <w:rsid w:val="002E587F"/>
    <w:rsid w:val="002F28B5"/>
    <w:rsid w:val="00306B1E"/>
    <w:rsid w:val="003071F1"/>
    <w:rsid w:val="00307605"/>
    <w:rsid w:val="003171E9"/>
    <w:rsid w:val="00321770"/>
    <w:rsid w:val="00327F71"/>
    <w:rsid w:val="0033140F"/>
    <w:rsid w:val="003401BF"/>
    <w:rsid w:val="00344158"/>
    <w:rsid w:val="00344F5A"/>
    <w:rsid w:val="00345B77"/>
    <w:rsid w:val="00351904"/>
    <w:rsid w:val="00355541"/>
    <w:rsid w:val="00360FB7"/>
    <w:rsid w:val="0037525D"/>
    <w:rsid w:val="00380437"/>
    <w:rsid w:val="00390492"/>
    <w:rsid w:val="00392E8E"/>
    <w:rsid w:val="0039565F"/>
    <w:rsid w:val="003A0FE2"/>
    <w:rsid w:val="003A69B4"/>
    <w:rsid w:val="003A6CAB"/>
    <w:rsid w:val="003B27F9"/>
    <w:rsid w:val="003B691B"/>
    <w:rsid w:val="003B7CC5"/>
    <w:rsid w:val="003C6030"/>
    <w:rsid w:val="003D4ECF"/>
    <w:rsid w:val="003F14E8"/>
    <w:rsid w:val="00402C50"/>
    <w:rsid w:val="00404458"/>
    <w:rsid w:val="00406CE9"/>
    <w:rsid w:val="00413998"/>
    <w:rsid w:val="00417383"/>
    <w:rsid w:val="00432E1E"/>
    <w:rsid w:val="0044319A"/>
    <w:rsid w:val="00444296"/>
    <w:rsid w:val="00445175"/>
    <w:rsid w:val="0045194F"/>
    <w:rsid w:val="004539DF"/>
    <w:rsid w:val="00455B5C"/>
    <w:rsid w:val="00456F25"/>
    <w:rsid w:val="004576AC"/>
    <w:rsid w:val="00465C34"/>
    <w:rsid w:val="0048541A"/>
    <w:rsid w:val="00493037"/>
    <w:rsid w:val="004A121A"/>
    <w:rsid w:val="004A222F"/>
    <w:rsid w:val="004A270B"/>
    <w:rsid w:val="004A3891"/>
    <w:rsid w:val="004A479A"/>
    <w:rsid w:val="004B0E02"/>
    <w:rsid w:val="004B3390"/>
    <w:rsid w:val="004C0731"/>
    <w:rsid w:val="004C2903"/>
    <w:rsid w:val="004D467B"/>
    <w:rsid w:val="004E1E26"/>
    <w:rsid w:val="004E7C24"/>
    <w:rsid w:val="004F1974"/>
    <w:rsid w:val="004F2453"/>
    <w:rsid w:val="00505E99"/>
    <w:rsid w:val="005119F6"/>
    <w:rsid w:val="00531B24"/>
    <w:rsid w:val="005377B4"/>
    <w:rsid w:val="0054291D"/>
    <w:rsid w:val="00543F5A"/>
    <w:rsid w:val="00544D20"/>
    <w:rsid w:val="0054692F"/>
    <w:rsid w:val="0055186A"/>
    <w:rsid w:val="0055202D"/>
    <w:rsid w:val="00563171"/>
    <w:rsid w:val="00567B29"/>
    <w:rsid w:val="00570D7B"/>
    <w:rsid w:val="00574EAE"/>
    <w:rsid w:val="0058549E"/>
    <w:rsid w:val="00587EE6"/>
    <w:rsid w:val="0059405C"/>
    <w:rsid w:val="005A3BBB"/>
    <w:rsid w:val="005A5009"/>
    <w:rsid w:val="005B16FE"/>
    <w:rsid w:val="005B2C9A"/>
    <w:rsid w:val="005D27D4"/>
    <w:rsid w:val="005E7E0F"/>
    <w:rsid w:val="005F609D"/>
    <w:rsid w:val="006107C0"/>
    <w:rsid w:val="006118DF"/>
    <w:rsid w:val="0062535C"/>
    <w:rsid w:val="00626CC1"/>
    <w:rsid w:val="00634D3E"/>
    <w:rsid w:val="0063710C"/>
    <w:rsid w:val="00641ED5"/>
    <w:rsid w:val="00643CEC"/>
    <w:rsid w:val="00644667"/>
    <w:rsid w:val="00645B86"/>
    <w:rsid w:val="00663BF1"/>
    <w:rsid w:val="006666AC"/>
    <w:rsid w:val="00667F35"/>
    <w:rsid w:val="00677758"/>
    <w:rsid w:val="00690FEE"/>
    <w:rsid w:val="0069356C"/>
    <w:rsid w:val="006A0257"/>
    <w:rsid w:val="006B5804"/>
    <w:rsid w:val="006C7F5B"/>
    <w:rsid w:val="006D51DA"/>
    <w:rsid w:val="006E057D"/>
    <w:rsid w:val="006E614C"/>
    <w:rsid w:val="006E6928"/>
    <w:rsid w:val="006F1F41"/>
    <w:rsid w:val="006F4974"/>
    <w:rsid w:val="00703C6C"/>
    <w:rsid w:val="00704B62"/>
    <w:rsid w:val="00713313"/>
    <w:rsid w:val="0071724C"/>
    <w:rsid w:val="00725034"/>
    <w:rsid w:val="007258F7"/>
    <w:rsid w:val="00733BD2"/>
    <w:rsid w:val="007420C1"/>
    <w:rsid w:val="007439F3"/>
    <w:rsid w:val="0074783C"/>
    <w:rsid w:val="00753F76"/>
    <w:rsid w:val="00754620"/>
    <w:rsid w:val="007573BD"/>
    <w:rsid w:val="00772245"/>
    <w:rsid w:val="00772C9F"/>
    <w:rsid w:val="007742DB"/>
    <w:rsid w:val="007832F9"/>
    <w:rsid w:val="00783FBF"/>
    <w:rsid w:val="00786F76"/>
    <w:rsid w:val="00794401"/>
    <w:rsid w:val="007A2104"/>
    <w:rsid w:val="007A3612"/>
    <w:rsid w:val="007B047F"/>
    <w:rsid w:val="007B09CD"/>
    <w:rsid w:val="007B4AC3"/>
    <w:rsid w:val="007D4D3E"/>
    <w:rsid w:val="007D4EFC"/>
    <w:rsid w:val="007E78E6"/>
    <w:rsid w:val="007E7D51"/>
    <w:rsid w:val="007F014E"/>
    <w:rsid w:val="007F116D"/>
    <w:rsid w:val="007F4D15"/>
    <w:rsid w:val="007F599B"/>
    <w:rsid w:val="008064B2"/>
    <w:rsid w:val="00817B51"/>
    <w:rsid w:val="0082213D"/>
    <w:rsid w:val="00826B3D"/>
    <w:rsid w:val="00826CF9"/>
    <w:rsid w:val="00830C91"/>
    <w:rsid w:val="0083333E"/>
    <w:rsid w:val="0083671F"/>
    <w:rsid w:val="00842ED1"/>
    <w:rsid w:val="008449B6"/>
    <w:rsid w:val="00874E9E"/>
    <w:rsid w:val="0087518B"/>
    <w:rsid w:val="00881402"/>
    <w:rsid w:val="008816D7"/>
    <w:rsid w:val="008909E8"/>
    <w:rsid w:val="00892295"/>
    <w:rsid w:val="008A54B4"/>
    <w:rsid w:val="008B0890"/>
    <w:rsid w:val="008B26F6"/>
    <w:rsid w:val="008C4207"/>
    <w:rsid w:val="008C5306"/>
    <w:rsid w:val="008C67B1"/>
    <w:rsid w:val="008D7EC5"/>
    <w:rsid w:val="008E1144"/>
    <w:rsid w:val="008F1CCC"/>
    <w:rsid w:val="008F3754"/>
    <w:rsid w:val="008F5ACC"/>
    <w:rsid w:val="00911E36"/>
    <w:rsid w:val="009120CF"/>
    <w:rsid w:val="00922761"/>
    <w:rsid w:val="009274BC"/>
    <w:rsid w:val="009302AD"/>
    <w:rsid w:val="00936D78"/>
    <w:rsid w:val="0094363C"/>
    <w:rsid w:val="00947180"/>
    <w:rsid w:val="00951076"/>
    <w:rsid w:val="009611BF"/>
    <w:rsid w:val="00986A68"/>
    <w:rsid w:val="00986CC4"/>
    <w:rsid w:val="00987E84"/>
    <w:rsid w:val="009917C8"/>
    <w:rsid w:val="00992C1B"/>
    <w:rsid w:val="009969D4"/>
    <w:rsid w:val="00997598"/>
    <w:rsid w:val="009A38CF"/>
    <w:rsid w:val="009A451A"/>
    <w:rsid w:val="009A556B"/>
    <w:rsid w:val="009B4FBD"/>
    <w:rsid w:val="009B59A6"/>
    <w:rsid w:val="009D4936"/>
    <w:rsid w:val="009D5713"/>
    <w:rsid w:val="009D7444"/>
    <w:rsid w:val="009D7627"/>
    <w:rsid w:val="009E41C8"/>
    <w:rsid w:val="009E7B90"/>
    <w:rsid w:val="009F014F"/>
    <w:rsid w:val="009F285C"/>
    <w:rsid w:val="00A02CEA"/>
    <w:rsid w:val="00A06658"/>
    <w:rsid w:val="00A20196"/>
    <w:rsid w:val="00A2459B"/>
    <w:rsid w:val="00A247F8"/>
    <w:rsid w:val="00A3597C"/>
    <w:rsid w:val="00A36FAB"/>
    <w:rsid w:val="00A40DE9"/>
    <w:rsid w:val="00A56153"/>
    <w:rsid w:val="00A6235E"/>
    <w:rsid w:val="00A65D9B"/>
    <w:rsid w:val="00A7356A"/>
    <w:rsid w:val="00A73D33"/>
    <w:rsid w:val="00A75DFC"/>
    <w:rsid w:val="00A877A7"/>
    <w:rsid w:val="00A95F5A"/>
    <w:rsid w:val="00A96DFF"/>
    <w:rsid w:val="00AB2928"/>
    <w:rsid w:val="00AC3558"/>
    <w:rsid w:val="00AD28F8"/>
    <w:rsid w:val="00AD7BBD"/>
    <w:rsid w:val="00AE626A"/>
    <w:rsid w:val="00AE67F3"/>
    <w:rsid w:val="00AF2781"/>
    <w:rsid w:val="00AF3B1D"/>
    <w:rsid w:val="00AF6272"/>
    <w:rsid w:val="00AF62D8"/>
    <w:rsid w:val="00B05014"/>
    <w:rsid w:val="00B06633"/>
    <w:rsid w:val="00B105A1"/>
    <w:rsid w:val="00B13DDA"/>
    <w:rsid w:val="00B141A9"/>
    <w:rsid w:val="00B16BF6"/>
    <w:rsid w:val="00B278AB"/>
    <w:rsid w:val="00B27A2B"/>
    <w:rsid w:val="00B45264"/>
    <w:rsid w:val="00B5461F"/>
    <w:rsid w:val="00B54ACF"/>
    <w:rsid w:val="00B7241B"/>
    <w:rsid w:val="00B7285E"/>
    <w:rsid w:val="00B7537B"/>
    <w:rsid w:val="00B82364"/>
    <w:rsid w:val="00B93D4E"/>
    <w:rsid w:val="00BA7823"/>
    <w:rsid w:val="00BB4244"/>
    <w:rsid w:val="00BB48DC"/>
    <w:rsid w:val="00BC59C5"/>
    <w:rsid w:val="00BD0A79"/>
    <w:rsid w:val="00BD21FC"/>
    <w:rsid w:val="00BD2E47"/>
    <w:rsid w:val="00BE0E37"/>
    <w:rsid w:val="00BF4311"/>
    <w:rsid w:val="00BF5155"/>
    <w:rsid w:val="00BF5980"/>
    <w:rsid w:val="00C01BE0"/>
    <w:rsid w:val="00C0521B"/>
    <w:rsid w:val="00C103F2"/>
    <w:rsid w:val="00C122A6"/>
    <w:rsid w:val="00C12514"/>
    <w:rsid w:val="00C13562"/>
    <w:rsid w:val="00C16925"/>
    <w:rsid w:val="00C21FD1"/>
    <w:rsid w:val="00C2559F"/>
    <w:rsid w:val="00C26C79"/>
    <w:rsid w:val="00C44A57"/>
    <w:rsid w:val="00C56FDA"/>
    <w:rsid w:val="00C57458"/>
    <w:rsid w:val="00C64CE4"/>
    <w:rsid w:val="00C73168"/>
    <w:rsid w:val="00C94859"/>
    <w:rsid w:val="00CA29BE"/>
    <w:rsid w:val="00CA43C1"/>
    <w:rsid w:val="00CA6AC4"/>
    <w:rsid w:val="00CA6F65"/>
    <w:rsid w:val="00CB682B"/>
    <w:rsid w:val="00CC3945"/>
    <w:rsid w:val="00CC6E42"/>
    <w:rsid w:val="00CD0FBD"/>
    <w:rsid w:val="00CD451B"/>
    <w:rsid w:val="00CF188F"/>
    <w:rsid w:val="00CF1A68"/>
    <w:rsid w:val="00CF2065"/>
    <w:rsid w:val="00CF642A"/>
    <w:rsid w:val="00D03AE7"/>
    <w:rsid w:val="00D041D4"/>
    <w:rsid w:val="00D042B9"/>
    <w:rsid w:val="00D04C2E"/>
    <w:rsid w:val="00D149AE"/>
    <w:rsid w:val="00D32438"/>
    <w:rsid w:val="00D37E08"/>
    <w:rsid w:val="00D46B26"/>
    <w:rsid w:val="00D5019B"/>
    <w:rsid w:val="00D52268"/>
    <w:rsid w:val="00D523B9"/>
    <w:rsid w:val="00D551AB"/>
    <w:rsid w:val="00D55D76"/>
    <w:rsid w:val="00D60AC9"/>
    <w:rsid w:val="00D626F2"/>
    <w:rsid w:val="00D745B8"/>
    <w:rsid w:val="00D7491E"/>
    <w:rsid w:val="00D7648B"/>
    <w:rsid w:val="00D85748"/>
    <w:rsid w:val="00D862BF"/>
    <w:rsid w:val="00D9085A"/>
    <w:rsid w:val="00D9387F"/>
    <w:rsid w:val="00D96BC4"/>
    <w:rsid w:val="00DA496E"/>
    <w:rsid w:val="00DC203C"/>
    <w:rsid w:val="00DC27F3"/>
    <w:rsid w:val="00DC38BC"/>
    <w:rsid w:val="00DC46A8"/>
    <w:rsid w:val="00DD1901"/>
    <w:rsid w:val="00DD4CC6"/>
    <w:rsid w:val="00DD59A9"/>
    <w:rsid w:val="00DE02E3"/>
    <w:rsid w:val="00DE4E70"/>
    <w:rsid w:val="00DE7475"/>
    <w:rsid w:val="00DE78CB"/>
    <w:rsid w:val="00DF201D"/>
    <w:rsid w:val="00DF2E7D"/>
    <w:rsid w:val="00DF5013"/>
    <w:rsid w:val="00E036EE"/>
    <w:rsid w:val="00E07D4A"/>
    <w:rsid w:val="00E10A33"/>
    <w:rsid w:val="00E14156"/>
    <w:rsid w:val="00E170E0"/>
    <w:rsid w:val="00E213B2"/>
    <w:rsid w:val="00E26938"/>
    <w:rsid w:val="00E27887"/>
    <w:rsid w:val="00E27DB3"/>
    <w:rsid w:val="00E30C19"/>
    <w:rsid w:val="00E350AA"/>
    <w:rsid w:val="00E42ADE"/>
    <w:rsid w:val="00E45DAA"/>
    <w:rsid w:val="00E5129B"/>
    <w:rsid w:val="00E61870"/>
    <w:rsid w:val="00E7474F"/>
    <w:rsid w:val="00E77E53"/>
    <w:rsid w:val="00E81673"/>
    <w:rsid w:val="00E83E4C"/>
    <w:rsid w:val="00E84A26"/>
    <w:rsid w:val="00E92C55"/>
    <w:rsid w:val="00EA2F0C"/>
    <w:rsid w:val="00EA3397"/>
    <w:rsid w:val="00EA414F"/>
    <w:rsid w:val="00EB0D70"/>
    <w:rsid w:val="00EB33CF"/>
    <w:rsid w:val="00EC3E64"/>
    <w:rsid w:val="00EC487C"/>
    <w:rsid w:val="00ED0FBB"/>
    <w:rsid w:val="00ED57C3"/>
    <w:rsid w:val="00ED58EB"/>
    <w:rsid w:val="00EE08A0"/>
    <w:rsid w:val="00EF28A0"/>
    <w:rsid w:val="00EF2E9F"/>
    <w:rsid w:val="00EF4293"/>
    <w:rsid w:val="00EF7A90"/>
    <w:rsid w:val="00F0227B"/>
    <w:rsid w:val="00F03418"/>
    <w:rsid w:val="00F10533"/>
    <w:rsid w:val="00F14534"/>
    <w:rsid w:val="00F23DA5"/>
    <w:rsid w:val="00F2534A"/>
    <w:rsid w:val="00F25DD8"/>
    <w:rsid w:val="00F26256"/>
    <w:rsid w:val="00F26554"/>
    <w:rsid w:val="00F3219E"/>
    <w:rsid w:val="00F35B64"/>
    <w:rsid w:val="00F411F9"/>
    <w:rsid w:val="00F418D0"/>
    <w:rsid w:val="00F4221C"/>
    <w:rsid w:val="00F452E4"/>
    <w:rsid w:val="00F474C2"/>
    <w:rsid w:val="00F50D8B"/>
    <w:rsid w:val="00F51489"/>
    <w:rsid w:val="00F60F93"/>
    <w:rsid w:val="00F61C67"/>
    <w:rsid w:val="00F65122"/>
    <w:rsid w:val="00F665AF"/>
    <w:rsid w:val="00F72FC4"/>
    <w:rsid w:val="00F76B7D"/>
    <w:rsid w:val="00F87ED7"/>
    <w:rsid w:val="00F92082"/>
    <w:rsid w:val="00FB1028"/>
    <w:rsid w:val="00FB1192"/>
    <w:rsid w:val="00FB4BF2"/>
    <w:rsid w:val="00FC1073"/>
    <w:rsid w:val="00FC28BD"/>
    <w:rsid w:val="00FC54FF"/>
    <w:rsid w:val="00FF07EE"/>
    <w:rsid w:val="00FF5048"/>
    <w:rsid w:val="00FF7EBB"/>
    <w:rsid w:val="00FF7F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B013"/>
  <w15:chartTrackingRefBased/>
  <w15:docId w15:val="{4026AF58-25F7-4121-A8A4-0E96146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ій колонтитул1"/>
    <w:basedOn w:val="a"/>
    <w:next w:val="a3"/>
    <w:link w:val="a4"/>
    <w:uiPriority w:val="99"/>
    <w:unhideWhenUsed/>
    <w:rsid w:val="00135FF8"/>
    <w:pPr>
      <w:tabs>
        <w:tab w:val="center" w:pos="4819"/>
        <w:tab w:val="right" w:pos="9639"/>
      </w:tabs>
      <w:spacing w:after="0" w:line="240" w:lineRule="auto"/>
    </w:pPr>
  </w:style>
  <w:style w:type="character" w:customStyle="1" w:styleId="a4">
    <w:name w:val="Верхній колонтитул Знак"/>
    <w:basedOn w:val="a0"/>
    <w:link w:val="1"/>
    <w:uiPriority w:val="99"/>
    <w:rsid w:val="00135FF8"/>
  </w:style>
  <w:style w:type="paragraph" w:styleId="a3">
    <w:name w:val="header"/>
    <w:basedOn w:val="a"/>
    <w:link w:val="10"/>
    <w:uiPriority w:val="99"/>
    <w:semiHidden/>
    <w:unhideWhenUsed/>
    <w:rsid w:val="00135FF8"/>
    <w:pPr>
      <w:tabs>
        <w:tab w:val="center" w:pos="4819"/>
        <w:tab w:val="right" w:pos="9639"/>
      </w:tabs>
      <w:spacing w:after="0" w:line="240" w:lineRule="auto"/>
    </w:pPr>
  </w:style>
  <w:style w:type="character" w:customStyle="1" w:styleId="10">
    <w:name w:val="Верхній колонтитул Знак1"/>
    <w:basedOn w:val="a0"/>
    <w:link w:val="a3"/>
    <w:uiPriority w:val="99"/>
    <w:semiHidden/>
    <w:rsid w:val="00135FF8"/>
  </w:style>
  <w:style w:type="paragraph" w:customStyle="1" w:styleId="rtejustify">
    <w:name w:val="rtejustify"/>
    <w:basedOn w:val="a"/>
    <w:rsid w:val="00567B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493037"/>
    <w:pPr>
      <w:ind w:left="720"/>
      <w:contextualSpacing/>
    </w:pPr>
  </w:style>
  <w:style w:type="paragraph" w:styleId="a6">
    <w:name w:val="Balloon Text"/>
    <w:basedOn w:val="a"/>
    <w:link w:val="a7"/>
    <w:uiPriority w:val="99"/>
    <w:semiHidden/>
    <w:unhideWhenUsed/>
    <w:rsid w:val="006253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25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40209">
      <w:bodyDiv w:val="1"/>
      <w:marLeft w:val="0"/>
      <w:marRight w:val="0"/>
      <w:marTop w:val="0"/>
      <w:marBottom w:val="0"/>
      <w:divBdr>
        <w:top w:val="none" w:sz="0" w:space="0" w:color="auto"/>
        <w:left w:val="none" w:sz="0" w:space="0" w:color="auto"/>
        <w:bottom w:val="none" w:sz="0" w:space="0" w:color="auto"/>
        <w:right w:val="none" w:sz="0" w:space="0" w:color="auto"/>
      </w:divBdr>
    </w:div>
    <w:div w:id="178935409">
      <w:bodyDiv w:val="1"/>
      <w:marLeft w:val="0"/>
      <w:marRight w:val="0"/>
      <w:marTop w:val="0"/>
      <w:marBottom w:val="0"/>
      <w:divBdr>
        <w:top w:val="none" w:sz="0" w:space="0" w:color="auto"/>
        <w:left w:val="none" w:sz="0" w:space="0" w:color="auto"/>
        <w:bottom w:val="none" w:sz="0" w:space="0" w:color="auto"/>
        <w:right w:val="none" w:sz="0" w:space="0" w:color="auto"/>
      </w:divBdr>
    </w:div>
    <w:div w:id="179776761">
      <w:bodyDiv w:val="1"/>
      <w:marLeft w:val="0"/>
      <w:marRight w:val="0"/>
      <w:marTop w:val="0"/>
      <w:marBottom w:val="0"/>
      <w:divBdr>
        <w:top w:val="none" w:sz="0" w:space="0" w:color="auto"/>
        <w:left w:val="none" w:sz="0" w:space="0" w:color="auto"/>
        <w:bottom w:val="none" w:sz="0" w:space="0" w:color="auto"/>
        <w:right w:val="none" w:sz="0" w:space="0" w:color="auto"/>
      </w:divBdr>
    </w:div>
    <w:div w:id="281230475">
      <w:bodyDiv w:val="1"/>
      <w:marLeft w:val="0"/>
      <w:marRight w:val="0"/>
      <w:marTop w:val="0"/>
      <w:marBottom w:val="0"/>
      <w:divBdr>
        <w:top w:val="none" w:sz="0" w:space="0" w:color="auto"/>
        <w:left w:val="none" w:sz="0" w:space="0" w:color="auto"/>
        <w:bottom w:val="none" w:sz="0" w:space="0" w:color="auto"/>
        <w:right w:val="none" w:sz="0" w:space="0" w:color="auto"/>
      </w:divBdr>
    </w:div>
    <w:div w:id="312492230">
      <w:bodyDiv w:val="1"/>
      <w:marLeft w:val="0"/>
      <w:marRight w:val="0"/>
      <w:marTop w:val="0"/>
      <w:marBottom w:val="0"/>
      <w:divBdr>
        <w:top w:val="none" w:sz="0" w:space="0" w:color="auto"/>
        <w:left w:val="none" w:sz="0" w:space="0" w:color="auto"/>
        <w:bottom w:val="none" w:sz="0" w:space="0" w:color="auto"/>
        <w:right w:val="none" w:sz="0" w:space="0" w:color="auto"/>
      </w:divBdr>
    </w:div>
    <w:div w:id="343482371">
      <w:bodyDiv w:val="1"/>
      <w:marLeft w:val="0"/>
      <w:marRight w:val="0"/>
      <w:marTop w:val="0"/>
      <w:marBottom w:val="0"/>
      <w:divBdr>
        <w:top w:val="none" w:sz="0" w:space="0" w:color="auto"/>
        <w:left w:val="none" w:sz="0" w:space="0" w:color="auto"/>
        <w:bottom w:val="none" w:sz="0" w:space="0" w:color="auto"/>
        <w:right w:val="none" w:sz="0" w:space="0" w:color="auto"/>
      </w:divBdr>
    </w:div>
    <w:div w:id="423765007">
      <w:bodyDiv w:val="1"/>
      <w:marLeft w:val="0"/>
      <w:marRight w:val="0"/>
      <w:marTop w:val="0"/>
      <w:marBottom w:val="0"/>
      <w:divBdr>
        <w:top w:val="none" w:sz="0" w:space="0" w:color="auto"/>
        <w:left w:val="none" w:sz="0" w:space="0" w:color="auto"/>
        <w:bottom w:val="none" w:sz="0" w:space="0" w:color="auto"/>
        <w:right w:val="none" w:sz="0" w:space="0" w:color="auto"/>
      </w:divBdr>
    </w:div>
    <w:div w:id="427892055">
      <w:bodyDiv w:val="1"/>
      <w:marLeft w:val="0"/>
      <w:marRight w:val="0"/>
      <w:marTop w:val="0"/>
      <w:marBottom w:val="0"/>
      <w:divBdr>
        <w:top w:val="none" w:sz="0" w:space="0" w:color="auto"/>
        <w:left w:val="none" w:sz="0" w:space="0" w:color="auto"/>
        <w:bottom w:val="none" w:sz="0" w:space="0" w:color="auto"/>
        <w:right w:val="none" w:sz="0" w:space="0" w:color="auto"/>
      </w:divBdr>
    </w:div>
    <w:div w:id="631327366">
      <w:bodyDiv w:val="1"/>
      <w:marLeft w:val="0"/>
      <w:marRight w:val="0"/>
      <w:marTop w:val="0"/>
      <w:marBottom w:val="0"/>
      <w:divBdr>
        <w:top w:val="none" w:sz="0" w:space="0" w:color="auto"/>
        <w:left w:val="none" w:sz="0" w:space="0" w:color="auto"/>
        <w:bottom w:val="none" w:sz="0" w:space="0" w:color="auto"/>
        <w:right w:val="none" w:sz="0" w:space="0" w:color="auto"/>
      </w:divBdr>
    </w:div>
    <w:div w:id="691225872">
      <w:bodyDiv w:val="1"/>
      <w:marLeft w:val="0"/>
      <w:marRight w:val="0"/>
      <w:marTop w:val="0"/>
      <w:marBottom w:val="0"/>
      <w:divBdr>
        <w:top w:val="none" w:sz="0" w:space="0" w:color="auto"/>
        <w:left w:val="none" w:sz="0" w:space="0" w:color="auto"/>
        <w:bottom w:val="none" w:sz="0" w:space="0" w:color="auto"/>
        <w:right w:val="none" w:sz="0" w:space="0" w:color="auto"/>
      </w:divBdr>
    </w:div>
    <w:div w:id="691348360">
      <w:bodyDiv w:val="1"/>
      <w:marLeft w:val="0"/>
      <w:marRight w:val="0"/>
      <w:marTop w:val="0"/>
      <w:marBottom w:val="0"/>
      <w:divBdr>
        <w:top w:val="none" w:sz="0" w:space="0" w:color="auto"/>
        <w:left w:val="none" w:sz="0" w:space="0" w:color="auto"/>
        <w:bottom w:val="none" w:sz="0" w:space="0" w:color="auto"/>
        <w:right w:val="none" w:sz="0" w:space="0" w:color="auto"/>
      </w:divBdr>
    </w:div>
    <w:div w:id="1312978976">
      <w:bodyDiv w:val="1"/>
      <w:marLeft w:val="0"/>
      <w:marRight w:val="0"/>
      <w:marTop w:val="0"/>
      <w:marBottom w:val="0"/>
      <w:divBdr>
        <w:top w:val="none" w:sz="0" w:space="0" w:color="auto"/>
        <w:left w:val="none" w:sz="0" w:space="0" w:color="auto"/>
        <w:bottom w:val="none" w:sz="0" w:space="0" w:color="auto"/>
        <w:right w:val="none" w:sz="0" w:space="0" w:color="auto"/>
      </w:divBdr>
    </w:div>
    <w:div w:id="1404764723">
      <w:bodyDiv w:val="1"/>
      <w:marLeft w:val="0"/>
      <w:marRight w:val="0"/>
      <w:marTop w:val="0"/>
      <w:marBottom w:val="0"/>
      <w:divBdr>
        <w:top w:val="none" w:sz="0" w:space="0" w:color="auto"/>
        <w:left w:val="none" w:sz="0" w:space="0" w:color="auto"/>
        <w:bottom w:val="none" w:sz="0" w:space="0" w:color="auto"/>
        <w:right w:val="none" w:sz="0" w:space="0" w:color="auto"/>
      </w:divBdr>
    </w:div>
    <w:div w:id="1425570185">
      <w:bodyDiv w:val="1"/>
      <w:marLeft w:val="0"/>
      <w:marRight w:val="0"/>
      <w:marTop w:val="0"/>
      <w:marBottom w:val="0"/>
      <w:divBdr>
        <w:top w:val="none" w:sz="0" w:space="0" w:color="auto"/>
        <w:left w:val="none" w:sz="0" w:space="0" w:color="auto"/>
        <w:bottom w:val="none" w:sz="0" w:space="0" w:color="auto"/>
        <w:right w:val="none" w:sz="0" w:space="0" w:color="auto"/>
      </w:divBdr>
    </w:div>
    <w:div w:id="1667243785">
      <w:bodyDiv w:val="1"/>
      <w:marLeft w:val="0"/>
      <w:marRight w:val="0"/>
      <w:marTop w:val="0"/>
      <w:marBottom w:val="0"/>
      <w:divBdr>
        <w:top w:val="none" w:sz="0" w:space="0" w:color="auto"/>
        <w:left w:val="none" w:sz="0" w:space="0" w:color="auto"/>
        <w:bottom w:val="none" w:sz="0" w:space="0" w:color="auto"/>
        <w:right w:val="none" w:sz="0" w:space="0" w:color="auto"/>
      </w:divBdr>
    </w:div>
    <w:div w:id="1844322309">
      <w:bodyDiv w:val="1"/>
      <w:marLeft w:val="0"/>
      <w:marRight w:val="0"/>
      <w:marTop w:val="0"/>
      <w:marBottom w:val="0"/>
      <w:divBdr>
        <w:top w:val="none" w:sz="0" w:space="0" w:color="auto"/>
        <w:left w:val="none" w:sz="0" w:space="0" w:color="auto"/>
        <w:bottom w:val="none" w:sz="0" w:space="0" w:color="auto"/>
        <w:right w:val="none" w:sz="0" w:space="0" w:color="auto"/>
      </w:divBdr>
    </w:div>
    <w:div w:id="20045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62A2F-4C64-47E1-8FAC-947B76C0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35275</Words>
  <Characters>20108</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5</cp:revision>
  <cp:lastPrinted>2025-04-24T11:32:00Z</cp:lastPrinted>
  <dcterms:created xsi:type="dcterms:W3CDTF">2025-05-01T10:03:00Z</dcterms:created>
  <dcterms:modified xsi:type="dcterms:W3CDTF">2025-05-02T12:44:00Z</dcterms:modified>
</cp:coreProperties>
</file>