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3C7" w:rsidRPr="00A50C93" w:rsidRDefault="008A33C7" w:rsidP="000F1967">
      <w:pPr>
        <w:spacing w:after="0" w:line="240" w:lineRule="auto"/>
        <w:ind w:left="-567"/>
        <w:jc w:val="center"/>
        <w:rPr>
          <w:rFonts w:ascii="Times New Roman" w:eastAsia="Times New Roman" w:hAnsi="Times New Roman" w:cs="Times New Roman"/>
          <w:sz w:val="36"/>
          <w:szCs w:val="36"/>
          <w:lang w:eastAsia="ru-RU"/>
        </w:rPr>
      </w:pPr>
      <w:r w:rsidRPr="00A50C93">
        <w:rPr>
          <w:rFonts w:ascii="Times New Roman" w:eastAsia="Times New Roman" w:hAnsi="Times New Roman" w:cs="Times New Roman"/>
          <w:noProof/>
          <w:kern w:val="2"/>
          <w:sz w:val="36"/>
          <w:szCs w:val="36"/>
          <w:lang w:eastAsia="uk-UA"/>
        </w:rPr>
        <w:drawing>
          <wp:inline distT="0" distB="0" distL="0" distR="0" wp14:anchorId="1D52F4EC" wp14:editId="128AB61D">
            <wp:extent cx="540385" cy="71564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385" cy="715645"/>
                    </a:xfrm>
                    <a:prstGeom prst="rect">
                      <a:avLst/>
                    </a:prstGeom>
                    <a:solidFill>
                      <a:srgbClr val="FFFFFF"/>
                    </a:solidFill>
                    <a:ln>
                      <a:noFill/>
                    </a:ln>
                  </pic:spPr>
                </pic:pic>
              </a:graphicData>
            </a:graphic>
          </wp:inline>
        </w:drawing>
      </w:r>
    </w:p>
    <w:p w:rsidR="008A33C7" w:rsidRPr="00A50C93" w:rsidRDefault="008A33C7" w:rsidP="000F1967">
      <w:pPr>
        <w:widowControl w:val="0"/>
        <w:suppressAutoHyphens/>
        <w:spacing w:after="0" w:line="240" w:lineRule="auto"/>
        <w:jc w:val="center"/>
        <w:rPr>
          <w:rFonts w:ascii="Times New Roman" w:eastAsia="Times New Roman" w:hAnsi="Times New Roman" w:cs="Times New Roman"/>
          <w:bCs/>
          <w:kern w:val="2"/>
          <w:sz w:val="36"/>
          <w:szCs w:val="36"/>
          <w:lang w:eastAsia="hi-IN" w:bidi="hi-IN"/>
        </w:rPr>
      </w:pPr>
      <w:r w:rsidRPr="00A50C93">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8A33C7" w:rsidRPr="00A50C93" w:rsidRDefault="008A33C7" w:rsidP="000F1967">
      <w:pPr>
        <w:spacing w:after="0" w:line="240" w:lineRule="auto"/>
        <w:jc w:val="center"/>
        <w:rPr>
          <w:rFonts w:ascii="Times New Roman" w:eastAsia="Times New Roman" w:hAnsi="Times New Roman" w:cs="Times New Roman"/>
          <w:sz w:val="26"/>
          <w:szCs w:val="26"/>
          <w:lang w:eastAsia="ru-RU"/>
        </w:rPr>
      </w:pPr>
    </w:p>
    <w:p w:rsidR="008A33C7" w:rsidRPr="00A50C93" w:rsidRDefault="004E0881" w:rsidP="000F1967">
      <w:pPr>
        <w:tabs>
          <w:tab w:val="left" w:pos="9072"/>
        </w:tabs>
        <w:spacing w:after="0" w:line="240" w:lineRule="auto"/>
        <w:rPr>
          <w:rFonts w:ascii="Times New Roman" w:eastAsia="Times New Roman" w:hAnsi="Times New Roman" w:cs="Times New Roman"/>
          <w:sz w:val="24"/>
          <w:szCs w:val="24"/>
          <w:lang w:eastAsia="ru-RU"/>
        </w:rPr>
      </w:pPr>
      <w:r w:rsidRPr="00A50C93">
        <w:rPr>
          <w:rFonts w:ascii="Times New Roman" w:eastAsia="Times New Roman" w:hAnsi="Times New Roman" w:cs="Times New Roman"/>
          <w:sz w:val="24"/>
          <w:szCs w:val="24"/>
          <w:lang w:eastAsia="ru-RU"/>
        </w:rPr>
        <w:t>02 квітня</w:t>
      </w:r>
      <w:r w:rsidR="008A33C7" w:rsidRPr="00A50C93">
        <w:rPr>
          <w:rFonts w:ascii="Times New Roman" w:eastAsia="Times New Roman" w:hAnsi="Times New Roman" w:cs="Times New Roman"/>
          <w:sz w:val="24"/>
          <w:szCs w:val="24"/>
          <w:lang w:eastAsia="ru-RU"/>
        </w:rPr>
        <w:t xml:space="preserve"> 2025 року </w:t>
      </w:r>
      <w:r w:rsidR="008A33C7" w:rsidRPr="00A50C93">
        <w:rPr>
          <w:rFonts w:ascii="Times New Roman" w:eastAsia="Times New Roman" w:hAnsi="Times New Roman" w:cs="Times New Roman"/>
          <w:sz w:val="24"/>
          <w:szCs w:val="24"/>
          <w:lang w:eastAsia="ru-RU"/>
        </w:rPr>
        <w:tab/>
        <w:t xml:space="preserve">м. Київ </w:t>
      </w:r>
    </w:p>
    <w:p w:rsidR="008A33C7" w:rsidRPr="00A50C93" w:rsidRDefault="008A33C7" w:rsidP="000F1967">
      <w:pPr>
        <w:tabs>
          <w:tab w:val="left" w:pos="7740"/>
        </w:tabs>
        <w:spacing w:after="0" w:line="240" w:lineRule="auto"/>
        <w:jc w:val="center"/>
        <w:rPr>
          <w:rFonts w:ascii="Times New Roman" w:hAnsi="Times New Roman" w:cs="Times New Roman"/>
          <w:sz w:val="24"/>
          <w:szCs w:val="24"/>
        </w:rPr>
      </w:pPr>
    </w:p>
    <w:p w:rsidR="008A33C7" w:rsidRPr="00A50C93" w:rsidRDefault="008A33C7" w:rsidP="000F1967">
      <w:pPr>
        <w:tabs>
          <w:tab w:val="left" w:pos="7740"/>
        </w:tabs>
        <w:spacing w:after="0" w:line="240" w:lineRule="auto"/>
        <w:jc w:val="center"/>
        <w:rPr>
          <w:rFonts w:ascii="Times New Roman" w:hAnsi="Times New Roman" w:cs="Times New Roman"/>
          <w:sz w:val="24"/>
          <w:szCs w:val="24"/>
          <w:u w:val="single"/>
        </w:rPr>
      </w:pPr>
      <w:r w:rsidRPr="00A50C93">
        <w:rPr>
          <w:rFonts w:ascii="Times New Roman" w:hAnsi="Times New Roman" w:cs="Times New Roman"/>
          <w:sz w:val="24"/>
          <w:szCs w:val="24"/>
        </w:rPr>
        <w:t xml:space="preserve">Р І Ш Е Н </w:t>
      </w:r>
      <w:proofErr w:type="spellStart"/>
      <w:r w:rsidRPr="00A50C93">
        <w:rPr>
          <w:rFonts w:ascii="Times New Roman" w:hAnsi="Times New Roman" w:cs="Times New Roman"/>
          <w:sz w:val="24"/>
          <w:szCs w:val="24"/>
        </w:rPr>
        <w:t>Н</w:t>
      </w:r>
      <w:proofErr w:type="spellEnd"/>
      <w:r w:rsidRPr="00A50C93">
        <w:rPr>
          <w:rFonts w:ascii="Times New Roman" w:hAnsi="Times New Roman" w:cs="Times New Roman"/>
          <w:sz w:val="24"/>
          <w:szCs w:val="24"/>
        </w:rPr>
        <w:t xml:space="preserve"> Я </w:t>
      </w:r>
      <w:r w:rsidR="00A50C93">
        <w:rPr>
          <w:rFonts w:ascii="Times New Roman" w:hAnsi="Times New Roman" w:cs="Times New Roman"/>
          <w:sz w:val="24"/>
          <w:szCs w:val="24"/>
        </w:rPr>
        <w:t xml:space="preserve"> </w:t>
      </w:r>
      <w:r w:rsidRPr="00A50C93">
        <w:rPr>
          <w:rFonts w:ascii="Times New Roman" w:hAnsi="Times New Roman" w:cs="Times New Roman"/>
          <w:sz w:val="24"/>
          <w:szCs w:val="24"/>
        </w:rPr>
        <w:t xml:space="preserve">№ </w:t>
      </w:r>
      <w:r w:rsidR="00A50C93">
        <w:rPr>
          <w:rFonts w:ascii="Times New Roman" w:hAnsi="Times New Roman" w:cs="Times New Roman"/>
          <w:sz w:val="24"/>
          <w:szCs w:val="24"/>
          <w:u w:val="single"/>
        </w:rPr>
        <w:t>45/пс-25</w:t>
      </w:r>
    </w:p>
    <w:p w:rsidR="008A33C7" w:rsidRPr="00A50C93" w:rsidRDefault="008A33C7" w:rsidP="000F1967">
      <w:pPr>
        <w:tabs>
          <w:tab w:val="left" w:pos="7740"/>
        </w:tabs>
        <w:spacing w:after="0" w:line="240" w:lineRule="auto"/>
        <w:jc w:val="center"/>
        <w:rPr>
          <w:rFonts w:ascii="Times New Roman" w:hAnsi="Times New Roman" w:cs="Times New Roman"/>
          <w:sz w:val="24"/>
          <w:szCs w:val="24"/>
        </w:rPr>
      </w:pPr>
    </w:p>
    <w:p w:rsidR="008A33C7" w:rsidRPr="00A50C93"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Вища кваліфікаційна комісія суддів України у складі Першої палати:</w:t>
      </w:r>
    </w:p>
    <w:p w:rsidR="008A33C7" w:rsidRPr="00A50C93"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A50C93"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головуючого – Андрія ПАСІЧНИКА,</w:t>
      </w:r>
    </w:p>
    <w:p w:rsidR="008A33C7" w:rsidRPr="00A50C93"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A50C93"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 xml:space="preserve">членів Комісії: Людмили ВОЛКОВОЇ, Ярослава ДУХА, </w:t>
      </w:r>
      <w:r w:rsidR="00E04CF3" w:rsidRPr="00A50C93">
        <w:rPr>
          <w:rFonts w:ascii="Times New Roman" w:eastAsia="Times New Roman" w:hAnsi="Times New Roman" w:cs="Times New Roman"/>
          <w:sz w:val="24"/>
          <w:szCs w:val="24"/>
          <w:lang w:eastAsia="uk-UA"/>
        </w:rPr>
        <w:t xml:space="preserve">Романа КИДИСЮКА, </w:t>
      </w:r>
      <w:r w:rsidRPr="00A50C93">
        <w:rPr>
          <w:rFonts w:ascii="Times New Roman" w:eastAsia="Times New Roman" w:hAnsi="Times New Roman" w:cs="Times New Roman"/>
          <w:sz w:val="24"/>
          <w:szCs w:val="24"/>
          <w:lang w:eastAsia="uk-UA"/>
        </w:rPr>
        <w:t xml:space="preserve">Олега КОЛІУША (доповідач), Романа САБОДАША, </w:t>
      </w:r>
      <w:r w:rsidR="00E04CF3" w:rsidRPr="00A50C93">
        <w:rPr>
          <w:rFonts w:ascii="Times New Roman" w:eastAsia="Times New Roman" w:hAnsi="Times New Roman" w:cs="Times New Roman"/>
          <w:sz w:val="24"/>
          <w:szCs w:val="24"/>
          <w:lang w:eastAsia="uk-UA"/>
        </w:rPr>
        <w:t>Руслана СИДОРОВИЧА</w:t>
      </w:r>
      <w:r w:rsidR="00C242B8" w:rsidRPr="00A50C93">
        <w:rPr>
          <w:rFonts w:ascii="Times New Roman" w:eastAsia="Times New Roman" w:hAnsi="Times New Roman" w:cs="Times New Roman"/>
          <w:sz w:val="24"/>
          <w:szCs w:val="24"/>
          <w:lang w:eastAsia="uk-UA"/>
        </w:rPr>
        <w:t>,</w:t>
      </w:r>
      <w:r w:rsidR="00E04CF3" w:rsidRPr="00A50C93">
        <w:rPr>
          <w:rFonts w:ascii="Times New Roman" w:eastAsia="Times New Roman" w:hAnsi="Times New Roman" w:cs="Times New Roman"/>
          <w:sz w:val="24"/>
          <w:szCs w:val="24"/>
          <w:lang w:eastAsia="uk-UA"/>
        </w:rPr>
        <w:t xml:space="preserve"> </w:t>
      </w:r>
      <w:r w:rsidRPr="00A50C93">
        <w:rPr>
          <w:rFonts w:ascii="Times New Roman" w:eastAsia="Times New Roman" w:hAnsi="Times New Roman" w:cs="Times New Roman"/>
          <w:sz w:val="24"/>
          <w:szCs w:val="24"/>
          <w:lang w:eastAsia="uk-UA"/>
        </w:rPr>
        <w:t>Сергія ЧУМАКА,</w:t>
      </w:r>
    </w:p>
    <w:p w:rsidR="008A33C7" w:rsidRPr="00A50C93"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p>
    <w:p w:rsidR="008A33C7" w:rsidRPr="00A50C93" w:rsidRDefault="008A33C7" w:rsidP="000F1967">
      <w:pPr>
        <w:shd w:val="clear" w:color="auto" w:fill="FFFFFF"/>
        <w:spacing w:after="0" w:line="240" w:lineRule="auto"/>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 xml:space="preserve">розглянувши питання про відрядження суддів </w:t>
      </w:r>
      <w:r w:rsidR="00060F01" w:rsidRPr="00A50C93">
        <w:rPr>
          <w:rFonts w:ascii="Times New Roman" w:eastAsia="Times New Roman" w:hAnsi="Times New Roman" w:cs="Times New Roman"/>
          <w:sz w:val="24"/>
          <w:szCs w:val="24"/>
          <w:lang w:eastAsia="uk-UA"/>
        </w:rPr>
        <w:t xml:space="preserve">до </w:t>
      </w:r>
      <w:r w:rsidR="00C242B8" w:rsidRPr="00A50C93">
        <w:rPr>
          <w:rFonts w:ascii="Times New Roman" w:eastAsia="Times New Roman" w:hAnsi="Times New Roman" w:cs="Times New Roman"/>
          <w:sz w:val="24"/>
          <w:szCs w:val="24"/>
          <w:lang w:eastAsia="uk-UA"/>
        </w:rPr>
        <w:t>Слов’янського</w:t>
      </w:r>
      <w:r w:rsidRPr="00A50C93">
        <w:rPr>
          <w:rFonts w:ascii="Times New Roman" w:eastAsia="Times New Roman" w:hAnsi="Times New Roman" w:cs="Times New Roman"/>
          <w:sz w:val="24"/>
          <w:szCs w:val="24"/>
          <w:lang w:eastAsia="uk-UA"/>
        </w:rPr>
        <w:t xml:space="preserve"> міськрайонного суду Донецької області,</w:t>
      </w:r>
    </w:p>
    <w:p w:rsidR="008A33C7" w:rsidRPr="00A50C93" w:rsidRDefault="008A33C7" w:rsidP="000F1967">
      <w:pPr>
        <w:shd w:val="clear" w:color="auto" w:fill="FFFFFF"/>
        <w:spacing w:after="0" w:line="240" w:lineRule="auto"/>
        <w:jc w:val="center"/>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встановила:</w:t>
      </w:r>
    </w:p>
    <w:p w:rsidR="008A33C7" w:rsidRPr="00A50C93" w:rsidRDefault="008A33C7" w:rsidP="000F1967">
      <w:pPr>
        <w:shd w:val="clear" w:color="auto" w:fill="FFFFFF"/>
        <w:spacing w:after="0" w:line="240" w:lineRule="auto"/>
        <w:jc w:val="center"/>
        <w:rPr>
          <w:rFonts w:ascii="Times New Roman" w:eastAsia="Times New Roman" w:hAnsi="Times New Roman" w:cs="Times New Roman"/>
          <w:sz w:val="24"/>
          <w:szCs w:val="24"/>
          <w:lang w:eastAsia="uk-UA"/>
        </w:rPr>
      </w:pPr>
    </w:p>
    <w:p w:rsidR="004E0881" w:rsidRPr="00A50C93" w:rsidRDefault="004E0881" w:rsidP="000F1967">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 xml:space="preserve">До Вищої кваліфікаційної комісії суддів України 12.02.2025 надійшло </w:t>
      </w:r>
      <w:r w:rsidRPr="00A50C93">
        <w:rPr>
          <w:rFonts w:ascii="Times New Roman" w:hAnsi="Times New Roman" w:cs="Times New Roman"/>
          <w:sz w:val="24"/>
          <w:szCs w:val="24"/>
        </w:rPr>
        <w:t xml:space="preserve">повідомлення Державної судової адміністрації України (далі – ДСА України) від  11.02.2025 № 8-3130/25 про необхідність розгляду питання щодо відрядження </w:t>
      </w:r>
      <w:r w:rsidR="00016DD8" w:rsidRPr="00A50C93">
        <w:rPr>
          <w:rFonts w:ascii="Times New Roman" w:hAnsi="Times New Roman" w:cs="Times New Roman"/>
          <w:sz w:val="24"/>
          <w:szCs w:val="24"/>
        </w:rPr>
        <w:t>3</w:t>
      </w:r>
      <w:r w:rsidRPr="00A50C93">
        <w:rPr>
          <w:rFonts w:ascii="Times New Roman" w:hAnsi="Times New Roman" w:cs="Times New Roman"/>
          <w:sz w:val="24"/>
          <w:szCs w:val="24"/>
        </w:rPr>
        <w:t xml:space="preserve"> (</w:t>
      </w:r>
      <w:r w:rsidR="00016DD8" w:rsidRPr="00A50C93">
        <w:rPr>
          <w:rFonts w:ascii="Times New Roman" w:hAnsi="Times New Roman" w:cs="Times New Roman"/>
          <w:sz w:val="24"/>
          <w:szCs w:val="24"/>
        </w:rPr>
        <w:t>трьох</w:t>
      </w:r>
      <w:r w:rsidRPr="00A50C93">
        <w:rPr>
          <w:rFonts w:ascii="Times New Roman" w:hAnsi="Times New Roman" w:cs="Times New Roman"/>
          <w:sz w:val="24"/>
          <w:szCs w:val="24"/>
        </w:rPr>
        <w:t>) судді</w:t>
      </w:r>
      <w:r w:rsidR="00016DD8" w:rsidRPr="00A50C93">
        <w:rPr>
          <w:rFonts w:ascii="Times New Roman" w:hAnsi="Times New Roman" w:cs="Times New Roman"/>
          <w:sz w:val="24"/>
          <w:szCs w:val="24"/>
        </w:rPr>
        <w:t>в</w:t>
      </w:r>
      <w:r w:rsidRPr="00A50C93">
        <w:rPr>
          <w:rFonts w:ascii="Times New Roman" w:hAnsi="Times New Roman" w:cs="Times New Roman"/>
          <w:sz w:val="24"/>
          <w:szCs w:val="24"/>
        </w:rPr>
        <w:t xml:space="preserve"> до </w:t>
      </w:r>
      <w:r w:rsidR="00016DD8" w:rsidRPr="00A50C93">
        <w:rPr>
          <w:rFonts w:ascii="Times New Roman" w:hAnsi="Times New Roman" w:cs="Times New Roman"/>
          <w:sz w:val="24"/>
          <w:szCs w:val="24"/>
        </w:rPr>
        <w:t>Слов’янського</w:t>
      </w:r>
      <w:r w:rsidRPr="00A50C93">
        <w:rPr>
          <w:rFonts w:ascii="Times New Roman" w:hAnsi="Times New Roman" w:cs="Times New Roman"/>
          <w:sz w:val="24"/>
          <w:szCs w:val="24"/>
        </w:rPr>
        <w:t xml:space="preserve"> </w:t>
      </w:r>
      <w:r w:rsidR="00016DD8" w:rsidRPr="00A50C93">
        <w:rPr>
          <w:rFonts w:ascii="Times New Roman" w:hAnsi="Times New Roman" w:cs="Times New Roman"/>
          <w:sz w:val="24"/>
          <w:szCs w:val="24"/>
        </w:rPr>
        <w:t>міськ</w:t>
      </w:r>
      <w:r w:rsidRPr="00A50C93">
        <w:rPr>
          <w:rFonts w:ascii="Times New Roman" w:hAnsi="Times New Roman" w:cs="Times New Roman"/>
          <w:sz w:val="24"/>
          <w:szCs w:val="24"/>
        </w:rPr>
        <w:t xml:space="preserve">районного суду </w:t>
      </w:r>
      <w:r w:rsidR="00016DD8" w:rsidRPr="00A50C93">
        <w:rPr>
          <w:rFonts w:ascii="Times New Roman" w:hAnsi="Times New Roman" w:cs="Times New Roman"/>
          <w:sz w:val="24"/>
          <w:szCs w:val="24"/>
        </w:rPr>
        <w:t>Донец</w:t>
      </w:r>
      <w:r w:rsidRPr="00A50C93">
        <w:rPr>
          <w:rFonts w:ascii="Times New Roman" w:hAnsi="Times New Roman" w:cs="Times New Roman"/>
          <w:sz w:val="24"/>
          <w:szCs w:val="24"/>
        </w:rPr>
        <w:t>ької області</w:t>
      </w:r>
      <w:r w:rsidR="00016DD8" w:rsidRPr="00A50C93">
        <w:rPr>
          <w:rFonts w:ascii="Times New Roman" w:hAnsi="Times New Roman" w:cs="Times New Roman"/>
          <w:sz w:val="24"/>
          <w:szCs w:val="24"/>
        </w:rPr>
        <w:t xml:space="preserve"> строком на один рік</w:t>
      </w:r>
      <w:r w:rsidRPr="00A50C93">
        <w:rPr>
          <w:rFonts w:ascii="Times New Roman" w:eastAsia="Times New Roman" w:hAnsi="Times New Roman" w:cs="Times New Roman"/>
          <w:sz w:val="24"/>
          <w:szCs w:val="24"/>
          <w:lang w:eastAsia="uk-UA"/>
        </w:rPr>
        <w:t>.</w:t>
      </w:r>
    </w:p>
    <w:p w:rsidR="00F73395" w:rsidRPr="00A50C93" w:rsidRDefault="004E0881" w:rsidP="000F196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50C93">
        <w:rPr>
          <w:rFonts w:ascii="Times New Roman" w:eastAsia="Times New Roman" w:hAnsi="Times New Roman" w:cs="Times New Roman"/>
          <w:sz w:val="24"/>
          <w:szCs w:val="24"/>
          <w:lang w:eastAsia="uk-UA"/>
        </w:rPr>
        <w:t xml:space="preserve">У повідомленні ДСА України зазначено, що </w:t>
      </w:r>
      <w:r w:rsidR="00F73395" w:rsidRPr="00A50C93">
        <w:rPr>
          <w:rFonts w:ascii="Times New Roman" w:eastAsia="Times New Roman" w:hAnsi="Times New Roman" w:cs="Times New Roman"/>
          <w:sz w:val="24"/>
          <w:szCs w:val="24"/>
          <w:lang w:eastAsia="uk-UA"/>
        </w:rPr>
        <w:t xml:space="preserve">у </w:t>
      </w:r>
      <w:r w:rsidR="00F73395" w:rsidRPr="00A50C93">
        <w:rPr>
          <w:rFonts w:ascii="Times New Roman" w:hAnsi="Times New Roman" w:cs="Times New Roman"/>
          <w:color w:val="000000"/>
          <w:sz w:val="24"/>
          <w:szCs w:val="24"/>
        </w:rPr>
        <w:t>Слов’янському міськрайонному суді Донецької області визначено 23 (двадцять три) посади суддів, фактично на посадах перебувають 10 (десять) суддів, 1 (один) з яких зарахований до лав Збройних Сил України.</w:t>
      </w:r>
    </w:p>
    <w:p w:rsidR="00F73395" w:rsidRPr="00A50C93" w:rsidRDefault="004E0881" w:rsidP="000F1967">
      <w:pPr>
        <w:autoSpaceDE w:val="0"/>
        <w:autoSpaceDN w:val="0"/>
        <w:adjustRightInd w:val="0"/>
        <w:spacing w:after="0" w:line="240" w:lineRule="auto"/>
        <w:ind w:firstLine="708"/>
        <w:jc w:val="both"/>
        <w:rPr>
          <w:rFonts w:ascii="Times New Roman" w:hAnsi="Times New Roman" w:cs="Times New Roman"/>
          <w:color w:val="000000"/>
          <w:sz w:val="24"/>
          <w:szCs w:val="24"/>
        </w:rPr>
      </w:pPr>
      <w:r w:rsidRPr="00A50C93">
        <w:rPr>
          <w:rFonts w:ascii="Times New Roman" w:hAnsi="Times New Roman" w:cs="Times New Roman"/>
          <w:sz w:val="24"/>
          <w:szCs w:val="24"/>
        </w:rPr>
        <w:t>Судд</w:t>
      </w:r>
      <w:r w:rsidR="005842B1" w:rsidRPr="00A50C93">
        <w:rPr>
          <w:rFonts w:ascii="Times New Roman" w:hAnsi="Times New Roman" w:cs="Times New Roman"/>
          <w:sz w:val="24"/>
          <w:szCs w:val="24"/>
        </w:rPr>
        <w:t>ю</w:t>
      </w:r>
      <w:r w:rsidRPr="00A50C93">
        <w:rPr>
          <w:rFonts w:ascii="Times New Roman" w:hAnsi="Times New Roman" w:cs="Times New Roman"/>
          <w:sz w:val="24"/>
          <w:szCs w:val="24"/>
        </w:rPr>
        <w:t xml:space="preserve"> </w:t>
      </w:r>
      <w:r w:rsidR="00F73395" w:rsidRPr="00A50C93">
        <w:rPr>
          <w:rFonts w:ascii="Times New Roman" w:hAnsi="Times New Roman" w:cs="Times New Roman"/>
          <w:color w:val="000000"/>
          <w:sz w:val="24"/>
          <w:szCs w:val="24"/>
        </w:rPr>
        <w:t>Слов’янського міськрайонного суду Донецької області Гончаров</w:t>
      </w:r>
      <w:r w:rsidR="005842B1" w:rsidRPr="00A50C93">
        <w:rPr>
          <w:rFonts w:ascii="Times New Roman" w:hAnsi="Times New Roman" w:cs="Times New Roman"/>
          <w:color w:val="000000"/>
          <w:sz w:val="24"/>
          <w:szCs w:val="24"/>
        </w:rPr>
        <w:t>у</w:t>
      </w:r>
      <w:r w:rsidR="00F73395" w:rsidRPr="00A50C93">
        <w:rPr>
          <w:rFonts w:ascii="Times New Roman" w:hAnsi="Times New Roman" w:cs="Times New Roman"/>
          <w:color w:val="000000"/>
          <w:sz w:val="24"/>
          <w:szCs w:val="24"/>
        </w:rPr>
        <w:t xml:space="preserve"> А.О. призначен</w:t>
      </w:r>
      <w:r w:rsidR="005842B1" w:rsidRPr="00A50C93">
        <w:rPr>
          <w:rFonts w:ascii="Times New Roman" w:hAnsi="Times New Roman" w:cs="Times New Roman"/>
          <w:color w:val="000000"/>
          <w:sz w:val="24"/>
          <w:szCs w:val="24"/>
        </w:rPr>
        <w:t>о</w:t>
      </w:r>
      <w:r w:rsidR="00F73395" w:rsidRPr="00A50C93">
        <w:rPr>
          <w:rFonts w:ascii="Times New Roman" w:hAnsi="Times New Roman" w:cs="Times New Roman"/>
          <w:color w:val="000000"/>
          <w:sz w:val="24"/>
          <w:szCs w:val="24"/>
        </w:rPr>
        <w:t xml:space="preserve"> на посаду судді Указом Президента України від 29.09.2016 № 425/2016, повноваження судді припинилися у зв’язку із закінченням терміну її призначення.</w:t>
      </w:r>
    </w:p>
    <w:p w:rsidR="004E0881" w:rsidRPr="00A50C93" w:rsidRDefault="004E0881" w:rsidP="000F1967">
      <w:pPr>
        <w:autoSpaceDE w:val="0"/>
        <w:autoSpaceDN w:val="0"/>
        <w:adjustRightInd w:val="0"/>
        <w:spacing w:after="0" w:line="240" w:lineRule="auto"/>
        <w:ind w:firstLine="708"/>
        <w:jc w:val="both"/>
        <w:rPr>
          <w:rFonts w:ascii="Times New Roman" w:hAnsi="Times New Roman" w:cs="Times New Roman"/>
          <w:sz w:val="24"/>
          <w:szCs w:val="24"/>
        </w:rPr>
      </w:pPr>
      <w:r w:rsidRPr="00A50C93">
        <w:rPr>
          <w:rFonts w:ascii="Times New Roman" w:hAnsi="Times New Roman" w:cs="Times New Roman"/>
          <w:sz w:val="24"/>
          <w:szCs w:val="24"/>
        </w:rPr>
        <w:t>За інформацією ДСА України, нормативний час, потрібний суддям для розгляду справ, що надійшли до місцевих загальних судів, за даними звітності за 2024</w:t>
      </w:r>
      <w:r w:rsidR="00A50C93">
        <w:rPr>
          <w:rFonts w:ascii="Times New Roman" w:hAnsi="Times New Roman" w:cs="Times New Roman"/>
          <w:sz w:val="24"/>
          <w:szCs w:val="24"/>
        </w:rPr>
        <w:t xml:space="preserve"> </w:t>
      </w:r>
      <w:r w:rsidRPr="00A50C93">
        <w:rPr>
          <w:rFonts w:ascii="Times New Roman" w:hAnsi="Times New Roman" w:cs="Times New Roman"/>
          <w:sz w:val="24"/>
          <w:szCs w:val="24"/>
        </w:rPr>
        <w:t>рік, становить у середньому по Україні 374 дні для одного повноважного судді з урахуванням рекомендованих Вищою радою правосуддя</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показників</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середньої</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тривалості</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розгляду</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справ</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(рішення</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Вищої</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ради</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правосуддя</w:t>
      </w:r>
      <w:r w:rsidRPr="00A50C93">
        <w:rPr>
          <w:rFonts w:ascii="Times New Roman" w:hAnsi="Times New Roman" w:cs="Times New Roman"/>
          <w:sz w:val="28"/>
          <w:szCs w:val="28"/>
        </w:rPr>
        <w:t xml:space="preserve"> </w:t>
      </w:r>
      <w:r w:rsidRPr="00A50C93">
        <w:rPr>
          <w:rFonts w:ascii="Times New Roman" w:hAnsi="Times New Roman" w:cs="Times New Roman"/>
          <w:sz w:val="24"/>
          <w:szCs w:val="24"/>
        </w:rPr>
        <w:t>від 24.11.2020 № 3237/0/15-20).</w:t>
      </w:r>
    </w:p>
    <w:p w:rsidR="004E0881" w:rsidRPr="00A50C93" w:rsidRDefault="004E0881" w:rsidP="000F1967">
      <w:pPr>
        <w:tabs>
          <w:tab w:val="left" w:pos="7740"/>
        </w:tabs>
        <w:spacing w:after="0" w:line="240" w:lineRule="auto"/>
        <w:ind w:firstLine="709"/>
        <w:jc w:val="both"/>
        <w:rPr>
          <w:rFonts w:ascii="Times New Roman" w:hAnsi="Times New Roman" w:cs="Times New Roman"/>
          <w:sz w:val="24"/>
          <w:szCs w:val="24"/>
        </w:rPr>
      </w:pPr>
      <w:r w:rsidRPr="00A50C93">
        <w:rPr>
          <w:rFonts w:ascii="Times New Roman" w:hAnsi="Times New Roman" w:cs="Times New Roman"/>
          <w:sz w:val="24"/>
          <w:szCs w:val="24"/>
        </w:rPr>
        <w:t xml:space="preserve">У </w:t>
      </w:r>
      <w:r w:rsidR="004F1D2F" w:rsidRPr="00A50C93">
        <w:rPr>
          <w:rFonts w:ascii="Times New Roman" w:hAnsi="Times New Roman" w:cs="Times New Roman"/>
          <w:color w:val="000000"/>
          <w:sz w:val="24"/>
          <w:szCs w:val="24"/>
        </w:rPr>
        <w:t xml:space="preserve">Слов’янському міськрайонному суді Донецької області </w:t>
      </w:r>
      <w:r w:rsidRPr="00A50C93">
        <w:rPr>
          <w:rFonts w:ascii="Times New Roman" w:hAnsi="Times New Roman" w:cs="Times New Roman"/>
          <w:sz w:val="24"/>
          <w:szCs w:val="24"/>
        </w:rPr>
        <w:t xml:space="preserve">нормативний час розгляду справ є більшим за середній по Україні та становить </w:t>
      </w:r>
      <w:r w:rsidR="004F1D2F" w:rsidRPr="00A50C93">
        <w:rPr>
          <w:rFonts w:ascii="Times New Roman" w:hAnsi="Times New Roman" w:cs="Times New Roman"/>
          <w:sz w:val="24"/>
          <w:szCs w:val="24"/>
        </w:rPr>
        <w:t>555</w:t>
      </w:r>
      <w:r w:rsidRPr="00A50C93">
        <w:rPr>
          <w:rFonts w:ascii="Times New Roman" w:hAnsi="Times New Roman" w:cs="Times New Roman"/>
          <w:sz w:val="24"/>
          <w:szCs w:val="24"/>
        </w:rPr>
        <w:t xml:space="preserve"> днів на одного суддю, тобто перевищує середній показник по Україні, що</w:t>
      </w:r>
      <w:r w:rsidR="005842B1" w:rsidRPr="00A50C93">
        <w:rPr>
          <w:rFonts w:ascii="Times New Roman" w:hAnsi="Times New Roman" w:cs="Times New Roman"/>
          <w:sz w:val="24"/>
          <w:szCs w:val="24"/>
        </w:rPr>
        <w:t>,</w:t>
      </w:r>
      <w:r w:rsidRPr="00A50C93">
        <w:rPr>
          <w:rFonts w:ascii="Times New Roman" w:hAnsi="Times New Roman" w:cs="Times New Roman"/>
          <w:sz w:val="24"/>
          <w:szCs w:val="24"/>
        </w:rPr>
        <w:t xml:space="preserve"> на переконання ДСА України, свідчить про надмірний рівень судового навантаження. За твердженням ДСА України, відрядження </w:t>
      </w:r>
      <w:r w:rsidR="004F1D2F" w:rsidRPr="00A50C93">
        <w:rPr>
          <w:rFonts w:ascii="Times New Roman" w:hAnsi="Times New Roman" w:cs="Times New Roman"/>
          <w:sz w:val="24"/>
          <w:szCs w:val="24"/>
        </w:rPr>
        <w:t>трьох</w:t>
      </w:r>
      <w:r w:rsidRPr="00A50C93">
        <w:rPr>
          <w:rFonts w:ascii="Times New Roman" w:hAnsi="Times New Roman" w:cs="Times New Roman"/>
          <w:sz w:val="24"/>
          <w:szCs w:val="24"/>
        </w:rPr>
        <w:t xml:space="preserve"> судді</w:t>
      </w:r>
      <w:r w:rsidR="004F1D2F" w:rsidRPr="00A50C93">
        <w:rPr>
          <w:rFonts w:ascii="Times New Roman" w:hAnsi="Times New Roman" w:cs="Times New Roman"/>
          <w:sz w:val="24"/>
          <w:szCs w:val="24"/>
        </w:rPr>
        <w:t>в</w:t>
      </w:r>
      <w:r w:rsidRPr="00A50C93">
        <w:rPr>
          <w:rFonts w:ascii="Times New Roman" w:hAnsi="Times New Roman" w:cs="Times New Roman"/>
          <w:sz w:val="24"/>
          <w:szCs w:val="24"/>
        </w:rPr>
        <w:t xml:space="preserve"> до </w:t>
      </w:r>
      <w:r w:rsidR="000362AC" w:rsidRPr="00A50C93">
        <w:rPr>
          <w:rFonts w:ascii="Times New Roman" w:hAnsi="Times New Roman" w:cs="Times New Roman"/>
          <w:color w:val="000000"/>
          <w:sz w:val="24"/>
          <w:szCs w:val="24"/>
        </w:rPr>
        <w:t xml:space="preserve">Слов’янського міськрайонного суду Донецької </w:t>
      </w:r>
      <w:r w:rsidRPr="00A50C93">
        <w:rPr>
          <w:rFonts w:ascii="Times New Roman" w:eastAsia="Times New Roman" w:hAnsi="Times New Roman" w:cs="Times New Roman"/>
          <w:sz w:val="24"/>
          <w:szCs w:val="24"/>
          <w:lang w:eastAsia="uk-UA"/>
        </w:rPr>
        <w:t xml:space="preserve">області </w:t>
      </w:r>
      <w:r w:rsidRPr="00A50C93">
        <w:rPr>
          <w:rFonts w:ascii="Times New Roman" w:hAnsi="Times New Roman" w:cs="Times New Roman"/>
          <w:sz w:val="24"/>
          <w:szCs w:val="24"/>
        </w:rPr>
        <w:t>дозволить вирішити питання навантаження в цьому суді.</w:t>
      </w:r>
    </w:p>
    <w:p w:rsidR="004E0881" w:rsidRPr="00A50C93" w:rsidRDefault="004E0881" w:rsidP="000F1967">
      <w:pPr>
        <w:tabs>
          <w:tab w:val="left" w:pos="7740"/>
        </w:tabs>
        <w:spacing w:after="0" w:line="240" w:lineRule="auto"/>
        <w:ind w:firstLine="709"/>
        <w:jc w:val="both"/>
        <w:rPr>
          <w:rFonts w:ascii="Times New Roman" w:hAnsi="Times New Roman" w:cs="Times New Roman"/>
          <w:sz w:val="24"/>
          <w:szCs w:val="24"/>
        </w:rPr>
      </w:pPr>
      <w:r w:rsidRPr="00A50C93">
        <w:rPr>
          <w:rFonts w:ascii="Times New Roman" w:hAnsi="Times New Roman" w:cs="Times New Roman"/>
          <w:sz w:val="24"/>
          <w:szCs w:val="24"/>
        </w:rPr>
        <w:t>ДСА України також відзначає, що відрядження суддів із судів, територіальну підсудність яких змінено, не вплине на доступ до правосуддя в цих судах.</w:t>
      </w:r>
    </w:p>
    <w:p w:rsidR="004E0881" w:rsidRPr="00A50C93" w:rsidRDefault="004E0881" w:rsidP="000F1967">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A50C93">
        <w:rPr>
          <w:rFonts w:ascii="Times New Roman" w:hAnsi="Times New Roman" w:cs="Times New Roman"/>
          <w:sz w:val="24"/>
          <w:szCs w:val="24"/>
          <w:lang w:eastAsia="uk-UA"/>
        </w:rPr>
        <w:t>Відповідно до частини першої статті 55 Закону України «Про судоустрій і статус суддів» (далі – Закон),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4E0881" w:rsidRPr="00A50C93" w:rsidRDefault="004E0881" w:rsidP="000F1967">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A50C93">
        <w:rPr>
          <w:rFonts w:ascii="Times New Roman" w:hAnsi="Times New Roman" w:cs="Times New Roman"/>
          <w:sz w:val="24"/>
          <w:szCs w:val="24"/>
          <w:lang w:eastAsia="uk-UA"/>
        </w:rPr>
        <w:lastRenderedPageBreak/>
        <w:t>Згідно з частиною другою статті 55 Закону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4E0881" w:rsidRPr="00A50C93" w:rsidRDefault="004E0881" w:rsidP="000F1967">
      <w:pPr>
        <w:autoSpaceDE w:val="0"/>
        <w:autoSpaceDN w:val="0"/>
        <w:adjustRightInd w:val="0"/>
        <w:spacing w:after="0" w:line="240" w:lineRule="auto"/>
        <w:ind w:firstLine="708"/>
        <w:jc w:val="both"/>
        <w:rPr>
          <w:rFonts w:ascii="Times New Roman" w:hAnsi="Times New Roman" w:cs="Times New Roman"/>
          <w:sz w:val="24"/>
          <w:szCs w:val="24"/>
          <w:lang w:eastAsia="uk-UA"/>
        </w:rPr>
      </w:pPr>
      <w:r w:rsidRPr="00A50C93">
        <w:rPr>
          <w:rFonts w:ascii="Times New Roman" w:hAnsi="Times New Roman" w:cs="Times New Roman"/>
          <w:sz w:val="24"/>
          <w:szCs w:val="24"/>
          <w:lang w:eastAsia="uk-UA"/>
        </w:rPr>
        <w:t>Розгляд питання щодо відрядження судді</w:t>
      </w:r>
      <w:r w:rsidR="000362AC" w:rsidRPr="00A50C93">
        <w:rPr>
          <w:rFonts w:ascii="Times New Roman" w:hAnsi="Times New Roman" w:cs="Times New Roman"/>
          <w:sz w:val="24"/>
          <w:szCs w:val="24"/>
          <w:lang w:eastAsia="uk-UA"/>
        </w:rPr>
        <w:t>в</w:t>
      </w:r>
      <w:r w:rsidRPr="00A50C93">
        <w:rPr>
          <w:rFonts w:ascii="Times New Roman" w:hAnsi="Times New Roman" w:cs="Times New Roman"/>
          <w:sz w:val="24"/>
          <w:szCs w:val="24"/>
          <w:lang w:eastAsia="uk-UA"/>
        </w:rPr>
        <w:t xml:space="preserve"> здійснюється згідно з Порядком відрядження судді до іншого суду того самого рівня і спеціалізації (як тимчасового переведення), затвердженим</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рішенням</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Вищої</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ради</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правосуддя</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54/0/15-17</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від</w:t>
      </w:r>
      <w:r w:rsidR="00A50C93"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24.01.2017</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(зі</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змінами)</w:t>
      </w:r>
      <w:r w:rsidRPr="00A50C93">
        <w:rPr>
          <w:rFonts w:ascii="Times New Roman" w:hAnsi="Times New Roman" w:cs="Times New Roman"/>
          <w:sz w:val="40"/>
          <w:szCs w:val="40"/>
          <w:lang w:eastAsia="uk-UA"/>
        </w:rPr>
        <w:t xml:space="preserve"> </w:t>
      </w:r>
      <w:r w:rsidRPr="00A50C93">
        <w:rPr>
          <w:rFonts w:ascii="Times New Roman" w:hAnsi="Times New Roman" w:cs="Times New Roman"/>
          <w:sz w:val="24"/>
          <w:szCs w:val="24"/>
          <w:lang w:eastAsia="uk-UA"/>
        </w:rPr>
        <w:t xml:space="preserve">(далі – Порядок). </w:t>
      </w:r>
    </w:p>
    <w:p w:rsidR="004E0881" w:rsidRPr="00A50C93" w:rsidRDefault="004E0881" w:rsidP="000F1967">
      <w:pPr>
        <w:suppressAutoHyphens/>
        <w:autoSpaceDE w:val="0"/>
        <w:autoSpaceDN w:val="0"/>
        <w:adjustRightInd w:val="0"/>
        <w:spacing w:after="0" w:line="240" w:lineRule="auto"/>
        <w:ind w:firstLine="708"/>
        <w:jc w:val="both"/>
        <w:rPr>
          <w:rFonts w:ascii="Times New Roman" w:eastAsia="Times New Roman" w:hAnsi="Times New Roman" w:cs="Times New Roman"/>
          <w:bCs/>
          <w:sz w:val="24"/>
          <w:szCs w:val="24"/>
          <w:lang w:eastAsia="ar-SA"/>
        </w:rPr>
      </w:pPr>
      <w:r w:rsidRPr="00A50C93">
        <w:rPr>
          <w:rFonts w:ascii="Times New Roman" w:eastAsia="Times New Roman" w:hAnsi="Times New Roman" w:cs="Times New Roman"/>
          <w:bCs/>
          <w:sz w:val="24"/>
          <w:szCs w:val="24"/>
          <w:lang w:eastAsia="ar-SA"/>
        </w:rPr>
        <w:t xml:space="preserve">Відповідно до протоколу розподілу між членами Комісії від </w:t>
      </w:r>
      <w:r w:rsidR="000362AC" w:rsidRPr="00A50C93">
        <w:rPr>
          <w:rFonts w:ascii="Times New Roman" w:eastAsia="Times New Roman" w:hAnsi="Times New Roman" w:cs="Times New Roman"/>
          <w:bCs/>
          <w:sz w:val="24"/>
          <w:szCs w:val="24"/>
          <w:lang w:eastAsia="ar-SA"/>
        </w:rPr>
        <w:t>12.02</w:t>
      </w:r>
      <w:r w:rsidRPr="00A50C93">
        <w:rPr>
          <w:rFonts w:ascii="Times New Roman" w:eastAsia="Times New Roman" w:hAnsi="Times New Roman" w:cs="Times New Roman"/>
          <w:bCs/>
          <w:sz w:val="24"/>
          <w:szCs w:val="24"/>
          <w:lang w:eastAsia="ar-SA"/>
        </w:rPr>
        <w:t xml:space="preserve">.2025 доповідачем за повідомленням ДСА України про необхідність розгляду питання щодо відрядження судді до </w:t>
      </w:r>
      <w:r w:rsidR="00623F2B" w:rsidRPr="00A50C93">
        <w:rPr>
          <w:rFonts w:ascii="Times New Roman" w:eastAsia="Times New Roman" w:hAnsi="Times New Roman" w:cs="Times New Roman"/>
          <w:bCs/>
          <w:sz w:val="24"/>
          <w:szCs w:val="24"/>
          <w:lang w:eastAsia="ar-SA"/>
        </w:rPr>
        <w:t>Слов’янського</w:t>
      </w:r>
      <w:r w:rsidR="000362AC" w:rsidRPr="00A50C93">
        <w:rPr>
          <w:rFonts w:ascii="Times New Roman" w:eastAsia="Times New Roman" w:hAnsi="Times New Roman" w:cs="Times New Roman"/>
          <w:bCs/>
          <w:sz w:val="36"/>
          <w:szCs w:val="36"/>
          <w:lang w:eastAsia="ar-SA"/>
        </w:rPr>
        <w:t xml:space="preserve"> </w:t>
      </w:r>
      <w:r w:rsidR="000362AC" w:rsidRPr="00A50C93">
        <w:rPr>
          <w:rFonts w:ascii="Times New Roman" w:eastAsia="Times New Roman" w:hAnsi="Times New Roman" w:cs="Times New Roman"/>
          <w:bCs/>
          <w:sz w:val="24"/>
          <w:szCs w:val="24"/>
          <w:lang w:eastAsia="ar-SA"/>
        </w:rPr>
        <w:t>міськ</w:t>
      </w:r>
      <w:r w:rsidRPr="00A50C93">
        <w:rPr>
          <w:rFonts w:ascii="Times New Roman" w:eastAsia="Times New Roman" w:hAnsi="Times New Roman" w:cs="Times New Roman"/>
          <w:bCs/>
          <w:sz w:val="24"/>
          <w:szCs w:val="24"/>
          <w:lang w:eastAsia="ar-SA"/>
        </w:rPr>
        <w:t>районного</w:t>
      </w:r>
      <w:r w:rsidRPr="00A50C93">
        <w:rPr>
          <w:rFonts w:ascii="Times New Roman" w:eastAsia="Times New Roman" w:hAnsi="Times New Roman" w:cs="Times New Roman"/>
          <w:bCs/>
          <w:sz w:val="36"/>
          <w:szCs w:val="36"/>
          <w:lang w:eastAsia="ar-SA"/>
        </w:rPr>
        <w:t xml:space="preserve"> </w:t>
      </w:r>
      <w:r w:rsidRPr="00A50C93">
        <w:rPr>
          <w:rFonts w:ascii="Times New Roman" w:eastAsia="Times New Roman" w:hAnsi="Times New Roman" w:cs="Times New Roman"/>
          <w:bCs/>
          <w:sz w:val="24"/>
          <w:szCs w:val="24"/>
          <w:lang w:eastAsia="ar-SA"/>
        </w:rPr>
        <w:t>суду</w:t>
      </w:r>
      <w:r w:rsidRPr="00A50C93">
        <w:rPr>
          <w:rFonts w:ascii="Times New Roman" w:eastAsia="Times New Roman" w:hAnsi="Times New Roman" w:cs="Times New Roman"/>
          <w:bCs/>
          <w:sz w:val="36"/>
          <w:szCs w:val="36"/>
          <w:lang w:eastAsia="ar-SA"/>
        </w:rPr>
        <w:t xml:space="preserve"> </w:t>
      </w:r>
      <w:r w:rsidR="000362AC" w:rsidRPr="00A50C93">
        <w:rPr>
          <w:rFonts w:ascii="Times New Roman" w:eastAsia="Times New Roman" w:hAnsi="Times New Roman" w:cs="Times New Roman"/>
          <w:bCs/>
          <w:sz w:val="24"/>
          <w:szCs w:val="24"/>
          <w:lang w:eastAsia="ar-SA"/>
        </w:rPr>
        <w:t>Донец</w:t>
      </w:r>
      <w:r w:rsidRPr="00A50C93">
        <w:rPr>
          <w:rFonts w:ascii="Times New Roman" w:eastAsia="Times New Roman" w:hAnsi="Times New Roman" w:cs="Times New Roman"/>
          <w:bCs/>
          <w:sz w:val="24"/>
          <w:szCs w:val="24"/>
          <w:lang w:eastAsia="ar-SA"/>
        </w:rPr>
        <w:t>ької</w:t>
      </w:r>
      <w:r w:rsidRPr="00A50C93">
        <w:rPr>
          <w:rFonts w:ascii="Times New Roman" w:eastAsia="Times New Roman" w:hAnsi="Times New Roman" w:cs="Times New Roman"/>
          <w:bCs/>
          <w:sz w:val="36"/>
          <w:szCs w:val="36"/>
          <w:lang w:eastAsia="ar-SA"/>
        </w:rPr>
        <w:t xml:space="preserve"> </w:t>
      </w:r>
      <w:r w:rsidRPr="00A50C93">
        <w:rPr>
          <w:rFonts w:ascii="Times New Roman" w:eastAsia="Times New Roman" w:hAnsi="Times New Roman" w:cs="Times New Roman"/>
          <w:bCs/>
          <w:sz w:val="24"/>
          <w:szCs w:val="24"/>
          <w:lang w:eastAsia="ar-SA"/>
        </w:rPr>
        <w:t>області</w:t>
      </w:r>
      <w:r w:rsidRPr="00A50C93">
        <w:rPr>
          <w:rFonts w:ascii="Times New Roman" w:eastAsia="Times New Roman" w:hAnsi="Times New Roman" w:cs="Times New Roman"/>
          <w:bCs/>
          <w:sz w:val="36"/>
          <w:szCs w:val="36"/>
          <w:lang w:eastAsia="ar-SA"/>
        </w:rPr>
        <w:t xml:space="preserve"> </w:t>
      </w:r>
      <w:r w:rsidRPr="00A50C93">
        <w:rPr>
          <w:rFonts w:ascii="Times New Roman" w:eastAsia="Times New Roman" w:hAnsi="Times New Roman" w:cs="Times New Roman"/>
          <w:bCs/>
          <w:sz w:val="24"/>
          <w:szCs w:val="24"/>
          <w:lang w:eastAsia="ar-SA"/>
        </w:rPr>
        <w:t>(єдиний</w:t>
      </w:r>
      <w:r w:rsidRPr="00A50C93">
        <w:rPr>
          <w:rFonts w:ascii="Times New Roman" w:eastAsia="Times New Roman" w:hAnsi="Times New Roman" w:cs="Times New Roman"/>
          <w:bCs/>
          <w:sz w:val="36"/>
          <w:szCs w:val="36"/>
          <w:lang w:eastAsia="ar-SA"/>
        </w:rPr>
        <w:t xml:space="preserve"> </w:t>
      </w:r>
      <w:r w:rsidRPr="00A50C93">
        <w:rPr>
          <w:rFonts w:ascii="Times New Roman" w:eastAsia="Times New Roman" w:hAnsi="Times New Roman" w:cs="Times New Roman"/>
          <w:bCs/>
          <w:sz w:val="24"/>
          <w:szCs w:val="24"/>
          <w:lang w:eastAsia="ar-SA"/>
        </w:rPr>
        <w:t>унікальний</w:t>
      </w:r>
      <w:r w:rsidRPr="00A50C93">
        <w:rPr>
          <w:rFonts w:ascii="Times New Roman" w:eastAsia="Times New Roman" w:hAnsi="Times New Roman" w:cs="Times New Roman"/>
          <w:bCs/>
          <w:sz w:val="36"/>
          <w:szCs w:val="36"/>
          <w:lang w:eastAsia="ar-SA"/>
        </w:rPr>
        <w:t xml:space="preserve"> </w:t>
      </w:r>
      <w:r w:rsidRPr="00A50C93">
        <w:rPr>
          <w:rFonts w:ascii="Times New Roman" w:eastAsia="Times New Roman" w:hAnsi="Times New Roman" w:cs="Times New Roman"/>
          <w:bCs/>
          <w:sz w:val="24"/>
          <w:szCs w:val="24"/>
          <w:lang w:eastAsia="ar-SA"/>
        </w:rPr>
        <w:t>номер</w:t>
      </w:r>
      <w:r w:rsidRPr="00A50C93">
        <w:rPr>
          <w:rFonts w:ascii="Times New Roman" w:eastAsia="Times New Roman" w:hAnsi="Times New Roman" w:cs="Times New Roman"/>
          <w:bCs/>
          <w:sz w:val="36"/>
          <w:szCs w:val="36"/>
          <w:lang w:eastAsia="ar-SA"/>
        </w:rPr>
        <w:t xml:space="preserve"> </w:t>
      </w:r>
      <w:r w:rsidRPr="00A50C93">
        <w:rPr>
          <w:rFonts w:ascii="Times New Roman" w:eastAsia="Times New Roman" w:hAnsi="Times New Roman" w:cs="Times New Roman"/>
          <w:bCs/>
          <w:sz w:val="24"/>
          <w:szCs w:val="24"/>
          <w:lang w:eastAsia="ar-SA"/>
        </w:rPr>
        <w:t>справи</w:t>
      </w:r>
      <w:r w:rsidRPr="00A50C93">
        <w:rPr>
          <w:rFonts w:ascii="Times New Roman" w:eastAsia="Times New Roman" w:hAnsi="Times New Roman" w:cs="Times New Roman"/>
          <w:bCs/>
          <w:sz w:val="36"/>
          <w:szCs w:val="36"/>
          <w:lang w:eastAsia="ar-SA"/>
        </w:rPr>
        <w:t xml:space="preserve"> </w:t>
      </w:r>
      <w:r w:rsidRPr="00A50C93">
        <w:rPr>
          <w:rFonts w:ascii="Times New Roman" w:eastAsia="Times New Roman" w:hAnsi="Times New Roman" w:cs="Times New Roman"/>
          <w:bCs/>
          <w:sz w:val="24"/>
          <w:szCs w:val="24"/>
          <w:lang w:eastAsia="ar-SA"/>
        </w:rPr>
        <w:t>32дпс-</w:t>
      </w:r>
      <w:r w:rsidR="00FD2A48" w:rsidRPr="00A50C93">
        <w:rPr>
          <w:rFonts w:ascii="Times New Roman" w:eastAsia="Times New Roman" w:hAnsi="Times New Roman" w:cs="Times New Roman"/>
          <w:bCs/>
          <w:sz w:val="24"/>
          <w:szCs w:val="24"/>
          <w:lang w:eastAsia="ar-SA"/>
        </w:rPr>
        <w:t>37</w:t>
      </w:r>
      <w:r w:rsidRPr="00A50C93">
        <w:rPr>
          <w:rFonts w:ascii="Times New Roman" w:eastAsia="Times New Roman" w:hAnsi="Times New Roman" w:cs="Times New Roman"/>
          <w:bCs/>
          <w:sz w:val="24"/>
          <w:szCs w:val="24"/>
          <w:lang w:eastAsia="ar-SA"/>
        </w:rPr>
        <w:t xml:space="preserve">/25) визначено члена Комісії </w:t>
      </w:r>
      <w:proofErr w:type="spellStart"/>
      <w:r w:rsidRPr="00A50C93">
        <w:rPr>
          <w:rFonts w:ascii="Times New Roman" w:eastAsia="Times New Roman" w:hAnsi="Times New Roman" w:cs="Times New Roman"/>
          <w:bCs/>
          <w:sz w:val="24"/>
          <w:szCs w:val="24"/>
          <w:lang w:eastAsia="ar-SA"/>
        </w:rPr>
        <w:t>Коліуша</w:t>
      </w:r>
      <w:proofErr w:type="spellEnd"/>
      <w:r w:rsidRPr="00A50C93">
        <w:rPr>
          <w:rFonts w:ascii="Times New Roman" w:eastAsia="Times New Roman" w:hAnsi="Times New Roman" w:cs="Times New Roman"/>
          <w:bCs/>
          <w:sz w:val="24"/>
          <w:szCs w:val="24"/>
          <w:lang w:eastAsia="ar-SA"/>
        </w:rPr>
        <w:t xml:space="preserve"> О.Л.</w:t>
      </w:r>
    </w:p>
    <w:p w:rsidR="00FD2A48" w:rsidRPr="00A50C93" w:rsidRDefault="00FD2A48" w:rsidP="000F1967">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bCs/>
          <w:sz w:val="24"/>
          <w:szCs w:val="24"/>
          <w:lang w:eastAsia="ar-SA"/>
        </w:rPr>
        <w:t>Н</w:t>
      </w:r>
      <w:r w:rsidR="00A30BC6" w:rsidRPr="00A50C93">
        <w:rPr>
          <w:rFonts w:ascii="Times New Roman" w:eastAsia="Times New Roman" w:hAnsi="Times New Roman" w:cs="Times New Roman"/>
          <w:bCs/>
          <w:sz w:val="24"/>
          <w:szCs w:val="24"/>
          <w:lang w:eastAsia="ar-SA"/>
        </w:rPr>
        <w:t xml:space="preserve">а офіційному </w:t>
      </w:r>
      <w:proofErr w:type="spellStart"/>
      <w:r w:rsidR="00A30BC6" w:rsidRPr="00A50C93">
        <w:rPr>
          <w:rFonts w:ascii="Times New Roman" w:eastAsia="Times New Roman" w:hAnsi="Times New Roman" w:cs="Times New Roman"/>
          <w:bCs/>
          <w:sz w:val="24"/>
          <w:szCs w:val="24"/>
          <w:lang w:eastAsia="ar-SA"/>
        </w:rPr>
        <w:t>веб</w:t>
      </w:r>
      <w:r w:rsidR="004E0881" w:rsidRPr="00A50C93">
        <w:rPr>
          <w:rFonts w:ascii="Times New Roman" w:eastAsia="Times New Roman" w:hAnsi="Times New Roman" w:cs="Times New Roman"/>
          <w:bCs/>
          <w:sz w:val="24"/>
          <w:szCs w:val="24"/>
          <w:lang w:eastAsia="ar-SA"/>
        </w:rPr>
        <w:t>сайті</w:t>
      </w:r>
      <w:proofErr w:type="spellEnd"/>
      <w:r w:rsidR="004E0881" w:rsidRPr="00A50C93">
        <w:rPr>
          <w:rFonts w:ascii="Times New Roman" w:eastAsia="Times New Roman" w:hAnsi="Times New Roman" w:cs="Times New Roman"/>
          <w:bCs/>
          <w:sz w:val="24"/>
          <w:szCs w:val="24"/>
          <w:lang w:eastAsia="ar-SA"/>
        </w:rPr>
        <w:t xml:space="preserve"> Комісії </w:t>
      </w:r>
      <w:r w:rsidRPr="00A50C93">
        <w:rPr>
          <w:rFonts w:ascii="Times New Roman" w:eastAsia="Times New Roman" w:hAnsi="Times New Roman" w:cs="Times New Roman"/>
          <w:bCs/>
          <w:sz w:val="24"/>
          <w:szCs w:val="24"/>
          <w:lang w:eastAsia="ar-SA"/>
        </w:rPr>
        <w:t xml:space="preserve">14.02.2025 </w:t>
      </w:r>
      <w:r w:rsidR="004E0881" w:rsidRPr="00A50C93">
        <w:rPr>
          <w:rFonts w:ascii="Times New Roman" w:eastAsia="Times New Roman" w:hAnsi="Times New Roman" w:cs="Times New Roman"/>
          <w:bCs/>
          <w:sz w:val="24"/>
          <w:szCs w:val="24"/>
          <w:lang w:eastAsia="ar-SA"/>
        </w:rPr>
        <w:t xml:space="preserve">опубліковано оголошення про призначення до розгляду питання про відрядження </w:t>
      </w:r>
      <w:r w:rsidRPr="00A50C93">
        <w:rPr>
          <w:rFonts w:ascii="Times New Roman" w:eastAsia="Times New Roman" w:hAnsi="Times New Roman" w:cs="Times New Roman"/>
          <w:bCs/>
          <w:sz w:val="24"/>
          <w:szCs w:val="24"/>
          <w:lang w:eastAsia="ar-SA"/>
        </w:rPr>
        <w:t xml:space="preserve">трьох </w:t>
      </w:r>
      <w:r w:rsidR="004E0881" w:rsidRPr="00A50C93">
        <w:rPr>
          <w:rFonts w:ascii="Times New Roman" w:eastAsia="Times New Roman" w:hAnsi="Times New Roman" w:cs="Times New Roman"/>
          <w:bCs/>
          <w:sz w:val="24"/>
          <w:szCs w:val="24"/>
          <w:lang w:eastAsia="ar-SA"/>
        </w:rPr>
        <w:t>судді</w:t>
      </w:r>
      <w:r w:rsidRPr="00A50C93">
        <w:rPr>
          <w:rFonts w:ascii="Times New Roman" w:eastAsia="Times New Roman" w:hAnsi="Times New Roman" w:cs="Times New Roman"/>
          <w:bCs/>
          <w:sz w:val="24"/>
          <w:szCs w:val="24"/>
          <w:lang w:eastAsia="ar-SA"/>
        </w:rPr>
        <w:t>в</w:t>
      </w:r>
      <w:r w:rsidR="004E0881" w:rsidRPr="00A50C93">
        <w:rPr>
          <w:rFonts w:ascii="Times New Roman" w:eastAsia="Times New Roman" w:hAnsi="Times New Roman" w:cs="Times New Roman"/>
          <w:bCs/>
          <w:sz w:val="24"/>
          <w:szCs w:val="24"/>
          <w:lang w:eastAsia="ar-SA"/>
        </w:rPr>
        <w:t xml:space="preserve"> до </w:t>
      </w:r>
      <w:r w:rsidRPr="00A50C93">
        <w:rPr>
          <w:rFonts w:ascii="Times New Roman" w:eastAsia="Times New Roman" w:hAnsi="Times New Roman" w:cs="Times New Roman"/>
          <w:bCs/>
          <w:sz w:val="24"/>
          <w:szCs w:val="24"/>
          <w:lang w:eastAsia="ar-SA"/>
        </w:rPr>
        <w:t>Слов’янського</w:t>
      </w:r>
      <w:r w:rsidR="004E0881" w:rsidRPr="00A50C93">
        <w:rPr>
          <w:rFonts w:ascii="Times New Roman" w:eastAsia="Times New Roman" w:hAnsi="Times New Roman" w:cs="Times New Roman"/>
          <w:bCs/>
          <w:sz w:val="24"/>
          <w:szCs w:val="24"/>
          <w:lang w:eastAsia="ar-SA"/>
        </w:rPr>
        <w:t xml:space="preserve"> </w:t>
      </w:r>
      <w:r w:rsidRPr="00A50C93">
        <w:rPr>
          <w:rFonts w:ascii="Times New Roman" w:eastAsia="Times New Roman" w:hAnsi="Times New Roman" w:cs="Times New Roman"/>
          <w:bCs/>
          <w:sz w:val="24"/>
          <w:szCs w:val="24"/>
          <w:lang w:eastAsia="ar-SA"/>
        </w:rPr>
        <w:t>міськ</w:t>
      </w:r>
      <w:r w:rsidR="004E0881" w:rsidRPr="00A50C93">
        <w:rPr>
          <w:rFonts w:ascii="Times New Roman" w:eastAsia="Times New Roman" w:hAnsi="Times New Roman" w:cs="Times New Roman"/>
          <w:bCs/>
          <w:sz w:val="24"/>
          <w:szCs w:val="24"/>
          <w:lang w:eastAsia="ar-SA"/>
        </w:rPr>
        <w:t xml:space="preserve">районного суду </w:t>
      </w:r>
      <w:r w:rsidRPr="00A50C93">
        <w:rPr>
          <w:rFonts w:ascii="Times New Roman" w:eastAsia="Times New Roman" w:hAnsi="Times New Roman" w:cs="Times New Roman"/>
          <w:bCs/>
          <w:sz w:val="24"/>
          <w:szCs w:val="24"/>
          <w:lang w:eastAsia="ar-SA"/>
        </w:rPr>
        <w:t>Донец</w:t>
      </w:r>
      <w:r w:rsidR="004E0881" w:rsidRPr="00A50C93">
        <w:rPr>
          <w:rFonts w:ascii="Times New Roman" w:eastAsia="Times New Roman" w:hAnsi="Times New Roman" w:cs="Times New Roman"/>
          <w:bCs/>
          <w:sz w:val="24"/>
          <w:szCs w:val="24"/>
          <w:lang w:eastAsia="ar-SA"/>
        </w:rPr>
        <w:t xml:space="preserve">ької області на </w:t>
      </w:r>
      <w:r w:rsidRPr="00A50C93">
        <w:rPr>
          <w:rFonts w:ascii="Times New Roman" w:eastAsia="Times New Roman" w:hAnsi="Times New Roman" w:cs="Times New Roman"/>
          <w:bCs/>
          <w:sz w:val="24"/>
          <w:szCs w:val="24"/>
          <w:lang w:eastAsia="ar-SA"/>
        </w:rPr>
        <w:t>05</w:t>
      </w:r>
      <w:r w:rsidR="004E0881" w:rsidRPr="00A50C93">
        <w:rPr>
          <w:rFonts w:ascii="Times New Roman" w:eastAsia="Times New Roman" w:hAnsi="Times New Roman" w:cs="Times New Roman"/>
          <w:bCs/>
          <w:sz w:val="24"/>
          <w:szCs w:val="24"/>
          <w:lang w:eastAsia="ar-SA"/>
        </w:rPr>
        <w:t xml:space="preserve">.03.2025, у якому визначено </w:t>
      </w:r>
      <w:r w:rsidR="004E0881" w:rsidRPr="00A50C93">
        <w:rPr>
          <w:rFonts w:ascii="Times New Roman" w:eastAsia="Times New Roman" w:hAnsi="Times New Roman" w:cs="Times New Roman"/>
          <w:sz w:val="24"/>
          <w:szCs w:val="24"/>
          <w:lang w:eastAsia="uk-UA"/>
        </w:rPr>
        <w:t>семиденний термін (із дня оприлюднення цього оголошення) для подання відповідних документів.</w:t>
      </w:r>
    </w:p>
    <w:p w:rsidR="004E0881" w:rsidRPr="00A50C93" w:rsidRDefault="00F746A7" w:rsidP="000F1967">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 xml:space="preserve">До Комісії 18.02.2025 зі згодами на відрядження до Слов’янського міськрайонного суду Донецької області звернулися три судді </w:t>
      </w:r>
      <w:r w:rsidRPr="00A50C93">
        <w:rPr>
          <w:rFonts w:ascii="Times New Roman" w:hAnsi="Times New Roman" w:cs="Times New Roman"/>
          <w:sz w:val="24"/>
          <w:szCs w:val="24"/>
        </w:rPr>
        <w:t xml:space="preserve">Дружківського міського суду Донецької області: Гонтар Алевтина Леонідівна, Грубник Олексій Миколайович та </w:t>
      </w:r>
      <w:proofErr w:type="spellStart"/>
      <w:r w:rsidRPr="00A50C93">
        <w:rPr>
          <w:rFonts w:ascii="Times New Roman" w:hAnsi="Times New Roman" w:cs="Times New Roman"/>
          <w:sz w:val="24"/>
          <w:szCs w:val="24"/>
        </w:rPr>
        <w:t>Лебеженко</w:t>
      </w:r>
      <w:proofErr w:type="spellEnd"/>
      <w:r w:rsidRPr="00A50C93">
        <w:rPr>
          <w:rFonts w:ascii="Times New Roman" w:hAnsi="Times New Roman" w:cs="Times New Roman"/>
          <w:sz w:val="24"/>
          <w:szCs w:val="24"/>
        </w:rPr>
        <w:t xml:space="preserve"> Володимир Олександрович.</w:t>
      </w:r>
    </w:p>
    <w:p w:rsidR="00E05DD6" w:rsidRPr="00A50C93" w:rsidRDefault="00E05DD6" w:rsidP="00E05DD6">
      <w:pPr>
        <w:pStyle w:val="aa"/>
        <w:ind w:firstLine="567"/>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 xml:space="preserve">Рішенням Комісії від 12.02.2025 </w:t>
      </w:r>
      <w:proofErr w:type="spellStart"/>
      <w:r w:rsidRPr="00A50C93">
        <w:rPr>
          <w:rFonts w:ascii="Times New Roman" w:eastAsia="Times New Roman" w:hAnsi="Times New Roman" w:cs="Times New Roman"/>
          <w:sz w:val="24"/>
          <w:szCs w:val="24"/>
          <w:lang w:eastAsia="uk-UA"/>
        </w:rPr>
        <w:t>внесено</w:t>
      </w:r>
      <w:proofErr w:type="spellEnd"/>
      <w:r w:rsidRPr="00A50C93">
        <w:rPr>
          <w:rFonts w:ascii="Times New Roman" w:eastAsia="Times New Roman" w:hAnsi="Times New Roman" w:cs="Times New Roman"/>
          <w:sz w:val="24"/>
          <w:szCs w:val="24"/>
          <w:lang w:eastAsia="uk-UA"/>
        </w:rPr>
        <w:t xml:space="preserve"> до Вищої ради правосуддя подання з рекомендацією про відрядження суддів Дружківського міського суду Донецької області</w:t>
      </w:r>
      <w:r w:rsidR="00041E52" w:rsidRPr="00A50C93">
        <w:rPr>
          <w:rFonts w:ascii="Times New Roman" w:eastAsia="Times New Roman" w:hAnsi="Times New Roman" w:cs="Times New Roman"/>
          <w:sz w:val="24"/>
          <w:szCs w:val="24"/>
          <w:lang w:eastAsia="uk-UA"/>
        </w:rPr>
        <w:t xml:space="preserve">, зокрема, </w:t>
      </w:r>
      <w:r w:rsidRPr="00A50C93">
        <w:rPr>
          <w:rFonts w:ascii="Times New Roman" w:eastAsia="Times New Roman" w:hAnsi="Times New Roman" w:cs="Times New Roman"/>
          <w:sz w:val="24"/>
          <w:szCs w:val="24"/>
          <w:lang w:eastAsia="uk-UA"/>
        </w:rPr>
        <w:t>Гонтар Алевтини Леонідівни</w:t>
      </w:r>
      <w:r w:rsidR="005E0A64" w:rsidRPr="00A50C93">
        <w:rPr>
          <w:rFonts w:ascii="Times New Roman" w:eastAsia="Times New Roman" w:hAnsi="Times New Roman" w:cs="Times New Roman"/>
          <w:sz w:val="24"/>
          <w:szCs w:val="24"/>
          <w:lang w:eastAsia="uk-UA"/>
        </w:rPr>
        <w:t>,</w:t>
      </w:r>
      <w:r w:rsidRPr="00A50C93">
        <w:rPr>
          <w:rFonts w:ascii="Times New Roman" w:eastAsia="Times New Roman" w:hAnsi="Times New Roman" w:cs="Times New Roman"/>
          <w:sz w:val="24"/>
          <w:szCs w:val="24"/>
          <w:lang w:eastAsia="uk-UA"/>
        </w:rPr>
        <w:t xml:space="preserve"> </w:t>
      </w:r>
      <w:r w:rsidR="00041E52" w:rsidRPr="00A50C93">
        <w:rPr>
          <w:rFonts w:ascii="Times New Roman" w:eastAsia="Times New Roman" w:hAnsi="Times New Roman" w:cs="Times New Roman"/>
          <w:sz w:val="24"/>
          <w:szCs w:val="24"/>
          <w:lang w:eastAsia="uk-UA"/>
        </w:rPr>
        <w:t>Грубника Олексія Миколайовича</w:t>
      </w:r>
      <w:r w:rsidR="005E0A64" w:rsidRPr="00A50C93">
        <w:rPr>
          <w:rFonts w:ascii="Times New Roman" w:eastAsia="Times New Roman" w:hAnsi="Times New Roman" w:cs="Times New Roman"/>
          <w:sz w:val="24"/>
          <w:szCs w:val="24"/>
          <w:lang w:eastAsia="uk-UA"/>
        </w:rPr>
        <w:t>,</w:t>
      </w:r>
      <w:r w:rsidR="00041E52" w:rsidRPr="00A50C93">
        <w:rPr>
          <w:rFonts w:ascii="Times New Roman" w:eastAsia="Times New Roman" w:hAnsi="Times New Roman" w:cs="Times New Roman"/>
          <w:sz w:val="24"/>
          <w:szCs w:val="24"/>
          <w:lang w:eastAsia="uk-UA"/>
        </w:rPr>
        <w:t xml:space="preserve"> </w:t>
      </w:r>
      <w:proofErr w:type="spellStart"/>
      <w:r w:rsidR="00041E52" w:rsidRPr="00A50C93">
        <w:rPr>
          <w:rFonts w:ascii="Times New Roman" w:eastAsia="Times New Roman" w:hAnsi="Times New Roman" w:cs="Times New Roman"/>
          <w:sz w:val="24"/>
          <w:szCs w:val="24"/>
          <w:lang w:eastAsia="uk-UA"/>
        </w:rPr>
        <w:t>Лебеженка</w:t>
      </w:r>
      <w:proofErr w:type="spellEnd"/>
      <w:r w:rsidR="00041E52" w:rsidRPr="00A50C93">
        <w:rPr>
          <w:rFonts w:ascii="Times New Roman" w:eastAsia="Times New Roman" w:hAnsi="Times New Roman" w:cs="Times New Roman"/>
          <w:sz w:val="24"/>
          <w:szCs w:val="24"/>
          <w:lang w:eastAsia="uk-UA"/>
        </w:rPr>
        <w:t xml:space="preserve"> Володимира Олександровича </w:t>
      </w:r>
      <w:r w:rsidRPr="00A50C93">
        <w:rPr>
          <w:rFonts w:ascii="Times New Roman" w:eastAsia="Times New Roman" w:hAnsi="Times New Roman" w:cs="Times New Roman"/>
          <w:sz w:val="24"/>
          <w:szCs w:val="24"/>
          <w:lang w:eastAsia="uk-UA"/>
        </w:rPr>
        <w:t xml:space="preserve">до </w:t>
      </w:r>
      <w:proofErr w:type="spellStart"/>
      <w:r w:rsidRPr="00A50C93">
        <w:rPr>
          <w:rFonts w:ascii="Times New Roman" w:eastAsia="Times New Roman" w:hAnsi="Times New Roman" w:cs="Times New Roman"/>
          <w:sz w:val="24"/>
          <w:szCs w:val="24"/>
          <w:lang w:eastAsia="uk-UA"/>
        </w:rPr>
        <w:t>Довгинцівського</w:t>
      </w:r>
      <w:proofErr w:type="spellEnd"/>
      <w:r w:rsidRPr="00A50C93">
        <w:rPr>
          <w:rFonts w:ascii="Times New Roman" w:eastAsia="Times New Roman" w:hAnsi="Times New Roman" w:cs="Times New Roman"/>
          <w:sz w:val="24"/>
          <w:szCs w:val="24"/>
          <w:lang w:eastAsia="uk-UA"/>
        </w:rPr>
        <w:t xml:space="preserve"> районного суду міста Кривого Рогу Дніпропетровської області строком на один рік.</w:t>
      </w:r>
    </w:p>
    <w:p w:rsidR="009D161D" w:rsidRPr="00A50C93" w:rsidRDefault="005E0A64" w:rsidP="009D161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uk-UA"/>
        </w:rPr>
      </w:pPr>
      <w:r w:rsidRPr="00A50C93">
        <w:rPr>
          <w:rFonts w:ascii="Times New Roman" w:eastAsia="Times New Roman" w:hAnsi="Times New Roman"/>
          <w:sz w:val="24"/>
          <w:szCs w:val="24"/>
          <w:lang w:eastAsia="ru-RU"/>
        </w:rPr>
        <w:t>У</w:t>
      </w:r>
      <w:r w:rsidR="009D161D" w:rsidRPr="00A50C93">
        <w:rPr>
          <w:rFonts w:ascii="Times New Roman" w:eastAsia="Times New Roman" w:hAnsi="Times New Roman"/>
          <w:sz w:val="24"/>
          <w:szCs w:val="24"/>
          <w:lang w:eastAsia="ru-RU"/>
        </w:rPr>
        <w:t xml:space="preserve">раховуючи, що за результатами розгляду подання Комісії </w:t>
      </w:r>
      <w:r w:rsidR="009D161D" w:rsidRPr="00A50C93">
        <w:rPr>
          <w:rFonts w:ascii="Times New Roman" w:hAnsi="Times New Roman"/>
          <w:sz w:val="24"/>
          <w:szCs w:val="24"/>
        </w:rPr>
        <w:t>про відрядження судді</w:t>
      </w:r>
      <w:r w:rsidR="00EE46C8" w:rsidRPr="00A50C93">
        <w:rPr>
          <w:rFonts w:ascii="Times New Roman" w:hAnsi="Times New Roman"/>
          <w:sz w:val="24"/>
          <w:szCs w:val="24"/>
        </w:rPr>
        <w:t>в</w:t>
      </w:r>
      <w:r w:rsidR="009D161D" w:rsidRPr="00A50C93">
        <w:rPr>
          <w:rFonts w:ascii="Times New Roman" w:eastAsia="Times New Roman" w:hAnsi="Times New Roman"/>
          <w:sz w:val="24"/>
          <w:szCs w:val="24"/>
          <w:lang w:eastAsia="ru-RU"/>
        </w:rPr>
        <w:t xml:space="preserve"> </w:t>
      </w:r>
      <w:r w:rsidR="0045196C" w:rsidRPr="00A50C93">
        <w:rPr>
          <w:rFonts w:ascii="Times New Roman" w:eastAsia="Times New Roman" w:hAnsi="Times New Roman" w:cs="Times New Roman"/>
          <w:sz w:val="24"/>
          <w:szCs w:val="24"/>
          <w:lang w:eastAsia="uk-UA"/>
        </w:rPr>
        <w:t xml:space="preserve">Дружківського міського суду Донецької області, зокрема, Гонтар А.Л., Грубника О.М. та </w:t>
      </w:r>
      <w:proofErr w:type="spellStart"/>
      <w:r w:rsidR="0045196C" w:rsidRPr="00A50C93">
        <w:rPr>
          <w:rFonts w:ascii="Times New Roman" w:eastAsia="Times New Roman" w:hAnsi="Times New Roman" w:cs="Times New Roman"/>
          <w:sz w:val="24"/>
          <w:szCs w:val="24"/>
          <w:lang w:eastAsia="uk-UA"/>
        </w:rPr>
        <w:t>Лебеженка</w:t>
      </w:r>
      <w:proofErr w:type="spellEnd"/>
      <w:r w:rsidR="0045196C" w:rsidRPr="00A50C93">
        <w:rPr>
          <w:rFonts w:ascii="Times New Roman" w:eastAsia="Times New Roman" w:hAnsi="Times New Roman" w:cs="Times New Roman"/>
          <w:sz w:val="24"/>
          <w:szCs w:val="24"/>
          <w:lang w:eastAsia="uk-UA"/>
        </w:rPr>
        <w:t xml:space="preserve"> В.О.</w:t>
      </w:r>
      <w:r w:rsidR="00CD4ADE" w:rsidRPr="00A50C93">
        <w:rPr>
          <w:rFonts w:ascii="Times New Roman" w:eastAsia="Times New Roman" w:hAnsi="Times New Roman" w:cs="Times New Roman"/>
          <w:sz w:val="24"/>
          <w:szCs w:val="24"/>
          <w:lang w:eastAsia="uk-UA"/>
        </w:rPr>
        <w:t xml:space="preserve"> до </w:t>
      </w:r>
      <w:proofErr w:type="spellStart"/>
      <w:r w:rsidR="00CD4ADE" w:rsidRPr="00A50C93">
        <w:rPr>
          <w:rFonts w:ascii="Times New Roman" w:eastAsia="Times New Roman" w:hAnsi="Times New Roman" w:cs="Times New Roman"/>
          <w:sz w:val="24"/>
          <w:szCs w:val="24"/>
          <w:lang w:eastAsia="uk-UA"/>
        </w:rPr>
        <w:t>Довгинцівського</w:t>
      </w:r>
      <w:proofErr w:type="spellEnd"/>
      <w:r w:rsidR="00CD4ADE" w:rsidRPr="00A50C93">
        <w:rPr>
          <w:rFonts w:ascii="Times New Roman" w:eastAsia="Times New Roman" w:hAnsi="Times New Roman" w:cs="Times New Roman"/>
          <w:sz w:val="24"/>
          <w:szCs w:val="24"/>
          <w:lang w:eastAsia="uk-UA"/>
        </w:rPr>
        <w:t xml:space="preserve"> районного суду міста Кривого Рогу Дніпропетровської області</w:t>
      </w:r>
      <w:r w:rsidR="0045196C" w:rsidRPr="00A50C93">
        <w:rPr>
          <w:rFonts w:ascii="Times New Roman" w:eastAsia="Times New Roman" w:hAnsi="Times New Roman" w:cs="Times New Roman"/>
          <w:sz w:val="24"/>
          <w:szCs w:val="24"/>
          <w:lang w:eastAsia="uk-UA"/>
        </w:rPr>
        <w:t xml:space="preserve">, </w:t>
      </w:r>
      <w:r w:rsidR="009D161D" w:rsidRPr="00A50C93">
        <w:rPr>
          <w:rFonts w:ascii="Times New Roman" w:eastAsia="Times New Roman" w:hAnsi="Times New Roman"/>
          <w:sz w:val="24"/>
          <w:szCs w:val="24"/>
          <w:lang w:eastAsia="ru-RU"/>
        </w:rPr>
        <w:t>Вищою радою правосуддя</w:t>
      </w:r>
      <w:r w:rsidR="00EE46C8" w:rsidRPr="00A50C93">
        <w:rPr>
          <w:rFonts w:ascii="Times New Roman" w:eastAsia="Times New Roman" w:hAnsi="Times New Roman"/>
          <w:sz w:val="24"/>
          <w:szCs w:val="24"/>
          <w:lang w:eastAsia="ru-RU"/>
        </w:rPr>
        <w:t xml:space="preserve"> станом на 05.03.2025</w:t>
      </w:r>
      <w:r w:rsidR="009D161D" w:rsidRPr="00A50C93">
        <w:rPr>
          <w:rFonts w:ascii="Times New Roman" w:eastAsia="Times New Roman" w:hAnsi="Times New Roman"/>
          <w:sz w:val="24"/>
          <w:szCs w:val="24"/>
          <w:lang w:eastAsia="ru-RU"/>
        </w:rPr>
        <w:t xml:space="preserve"> не ухвалено рішення</w:t>
      </w:r>
      <w:r w:rsidR="005F4CE5" w:rsidRPr="00A50C93">
        <w:rPr>
          <w:rFonts w:ascii="Times New Roman" w:eastAsia="Times New Roman" w:hAnsi="Times New Roman" w:cs="Times New Roman"/>
          <w:sz w:val="24"/>
          <w:szCs w:val="24"/>
          <w:lang w:eastAsia="uk-UA"/>
        </w:rPr>
        <w:t xml:space="preserve">, Комісією </w:t>
      </w:r>
      <w:r w:rsidR="00CD4ADE" w:rsidRPr="00A50C93">
        <w:rPr>
          <w:rFonts w:ascii="Times New Roman" w:eastAsia="Times New Roman" w:hAnsi="Times New Roman" w:cs="Times New Roman"/>
          <w:sz w:val="24"/>
          <w:szCs w:val="24"/>
          <w:lang w:eastAsia="uk-UA"/>
        </w:rPr>
        <w:t xml:space="preserve">оголошено перерву </w:t>
      </w:r>
      <w:r w:rsidR="00060F01" w:rsidRPr="00A50C93">
        <w:rPr>
          <w:rFonts w:ascii="Times New Roman" w:eastAsia="Times New Roman" w:hAnsi="Times New Roman" w:cs="Times New Roman"/>
          <w:sz w:val="24"/>
          <w:szCs w:val="24"/>
          <w:lang w:eastAsia="uk-UA"/>
        </w:rPr>
        <w:t xml:space="preserve">під час розгляду питання про відрядження суддів </w:t>
      </w:r>
      <w:r w:rsidR="00232BB6" w:rsidRPr="00A50C93">
        <w:rPr>
          <w:rFonts w:ascii="Times New Roman" w:eastAsia="Times New Roman" w:hAnsi="Times New Roman" w:cs="Times New Roman"/>
          <w:sz w:val="24"/>
          <w:szCs w:val="24"/>
          <w:lang w:eastAsia="uk-UA"/>
        </w:rPr>
        <w:t xml:space="preserve">до </w:t>
      </w:r>
      <w:r w:rsidR="00060F01" w:rsidRPr="00A50C93">
        <w:rPr>
          <w:rFonts w:ascii="Times New Roman" w:eastAsia="Times New Roman" w:hAnsi="Times New Roman" w:cs="Times New Roman"/>
          <w:sz w:val="24"/>
          <w:szCs w:val="24"/>
          <w:lang w:eastAsia="uk-UA"/>
        </w:rPr>
        <w:t>Слов’янського міськрайонного суду Донецької області</w:t>
      </w:r>
      <w:r w:rsidR="00232BB6" w:rsidRPr="00A50C93">
        <w:rPr>
          <w:rFonts w:ascii="Times New Roman" w:eastAsia="Times New Roman" w:hAnsi="Times New Roman" w:cs="Times New Roman"/>
          <w:sz w:val="24"/>
          <w:szCs w:val="24"/>
          <w:lang w:eastAsia="uk-UA"/>
        </w:rPr>
        <w:t>.</w:t>
      </w:r>
    </w:p>
    <w:p w:rsidR="00232BB6" w:rsidRPr="00A50C93" w:rsidRDefault="00232BB6" w:rsidP="00232BB6">
      <w:pPr>
        <w:suppressAutoHyphens/>
        <w:autoSpaceDE w:val="0"/>
        <w:autoSpaceDN w:val="0"/>
        <w:adjustRightInd w:val="0"/>
        <w:spacing w:after="0" w:line="240" w:lineRule="auto"/>
        <w:ind w:firstLine="709"/>
        <w:jc w:val="both"/>
        <w:rPr>
          <w:rFonts w:ascii="Times New Roman" w:eastAsia="Times New Roman" w:hAnsi="Times New Roman" w:cs="Times New Roman"/>
          <w:bCs/>
          <w:sz w:val="24"/>
          <w:szCs w:val="24"/>
          <w:lang w:eastAsia="ar-SA"/>
        </w:rPr>
      </w:pPr>
      <w:r w:rsidRPr="00A50C93">
        <w:rPr>
          <w:rFonts w:ascii="Times New Roman" w:eastAsia="Times New Roman" w:hAnsi="Times New Roman" w:cs="Times New Roman"/>
          <w:bCs/>
          <w:sz w:val="24"/>
          <w:szCs w:val="24"/>
          <w:lang w:eastAsia="ar-SA"/>
        </w:rPr>
        <w:t xml:space="preserve">На офіційному </w:t>
      </w:r>
      <w:proofErr w:type="spellStart"/>
      <w:r w:rsidRPr="00A50C93">
        <w:rPr>
          <w:rFonts w:ascii="Times New Roman" w:eastAsia="Times New Roman" w:hAnsi="Times New Roman" w:cs="Times New Roman"/>
          <w:bCs/>
          <w:sz w:val="24"/>
          <w:szCs w:val="24"/>
          <w:lang w:eastAsia="ar-SA"/>
        </w:rPr>
        <w:t>вебсайті</w:t>
      </w:r>
      <w:proofErr w:type="spellEnd"/>
      <w:r w:rsidRPr="00A50C93">
        <w:rPr>
          <w:rFonts w:ascii="Times New Roman" w:eastAsia="Times New Roman" w:hAnsi="Times New Roman" w:cs="Times New Roman"/>
          <w:bCs/>
          <w:sz w:val="24"/>
          <w:szCs w:val="24"/>
          <w:lang w:eastAsia="ar-SA"/>
        </w:rPr>
        <w:t xml:space="preserve"> Комісії </w:t>
      </w:r>
      <w:r w:rsidR="006C3501" w:rsidRPr="00A50C93">
        <w:rPr>
          <w:rFonts w:ascii="Times New Roman" w:eastAsia="Times New Roman" w:hAnsi="Times New Roman" w:cs="Times New Roman"/>
          <w:bCs/>
          <w:sz w:val="24"/>
          <w:szCs w:val="24"/>
          <w:lang w:eastAsia="ar-SA"/>
        </w:rPr>
        <w:t xml:space="preserve">19.03.2025 </w:t>
      </w:r>
      <w:r w:rsidRPr="00A50C93">
        <w:rPr>
          <w:rFonts w:ascii="Times New Roman" w:eastAsia="Times New Roman" w:hAnsi="Times New Roman" w:cs="Times New Roman"/>
          <w:bCs/>
          <w:sz w:val="24"/>
          <w:szCs w:val="24"/>
          <w:lang w:eastAsia="ar-SA"/>
        </w:rPr>
        <w:t xml:space="preserve">опубліковано оголошення про призначення до розгляду питання про відрядження </w:t>
      </w:r>
      <w:r w:rsidR="006C3501" w:rsidRPr="00A50C93">
        <w:rPr>
          <w:rFonts w:ascii="Times New Roman" w:eastAsia="Times New Roman" w:hAnsi="Times New Roman" w:cs="Times New Roman"/>
          <w:bCs/>
          <w:sz w:val="24"/>
          <w:szCs w:val="24"/>
          <w:lang w:eastAsia="ar-SA"/>
        </w:rPr>
        <w:t>трьох</w:t>
      </w:r>
      <w:r w:rsidRPr="00A50C93">
        <w:rPr>
          <w:rFonts w:ascii="Times New Roman" w:eastAsia="Times New Roman" w:hAnsi="Times New Roman" w:cs="Times New Roman"/>
          <w:bCs/>
          <w:sz w:val="24"/>
          <w:szCs w:val="24"/>
          <w:lang w:eastAsia="ar-SA"/>
        </w:rPr>
        <w:t xml:space="preserve"> суддів до </w:t>
      </w:r>
      <w:r w:rsidRPr="00A50C93">
        <w:rPr>
          <w:rFonts w:ascii="Times New Roman" w:eastAsia="Times New Roman" w:hAnsi="Times New Roman" w:cs="Times New Roman"/>
          <w:sz w:val="24"/>
          <w:szCs w:val="24"/>
          <w:lang w:eastAsia="uk-UA"/>
        </w:rPr>
        <w:t xml:space="preserve">Слов’янського міськрайонного суду Донецької області </w:t>
      </w:r>
      <w:r w:rsidRPr="00A50C93">
        <w:rPr>
          <w:rFonts w:ascii="Times New Roman" w:eastAsia="Times New Roman" w:hAnsi="Times New Roman" w:cs="Times New Roman"/>
          <w:bCs/>
          <w:sz w:val="24"/>
          <w:szCs w:val="24"/>
          <w:lang w:eastAsia="ar-SA"/>
        </w:rPr>
        <w:t xml:space="preserve">на </w:t>
      </w:r>
      <w:r w:rsidR="006C3501" w:rsidRPr="00A50C93">
        <w:rPr>
          <w:rFonts w:ascii="Times New Roman" w:eastAsia="Times New Roman" w:hAnsi="Times New Roman" w:cs="Times New Roman"/>
          <w:bCs/>
          <w:sz w:val="24"/>
          <w:szCs w:val="24"/>
          <w:lang w:eastAsia="ar-SA"/>
        </w:rPr>
        <w:t>02.04.</w:t>
      </w:r>
      <w:r w:rsidRPr="00A50C93">
        <w:rPr>
          <w:rFonts w:ascii="Times New Roman" w:eastAsia="Times New Roman" w:hAnsi="Times New Roman" w:cs="Times New Roman"/>
          <w:bCs/>
          <w:sz w:val="24"/>
          <w:szCs w:val="24"/>
          <w:lang w:eastAsia="ar-SA"/>
        </w:rPr>
        <w:t>2025.</w:t>
      </w:r>
    </w:p>
    <w:p w:rsidR="006C3501" w:rsidRPr="00A50C93" w:rsidRDefault="0092076F" w:rsidP="0092076F">
      <w:pPr>
        <w:pStyle w:val="rtejustify"/>
        <w:shd w:val="clear" w:color="auto" w:fill="FFFFFF"/>
        <w:spacing w:before="0" w:beforeAutospacing="0" w:after="0" w:afterAutospacing="0"/>
        <w:ind w:firstLine="708"/>
        <w:jc w:val="both"/>
        <w:rPr>
          <w:color w:val="1D1D1B"/>
        </w:rPr>
      </w:pPr>
      <w:r w:rsidRPr="00A50C93">
        <w:t>Судді</w:t>
      </w:r>
      <w:r w:rsidR="006C3501" w:rsidRPr="00A50C93">
        <w:t xml:space="preserve"> </w:t>
      </w:r>
      <w:r w:rsidRPr="00A50C93">
        <w:rPr>
          <w:color w:val="1D1D1B"/>
        </w:rPr>
        <w:t>Гонтар А.Л.</w:t>
      </w:r>
      <w:r w:rsidR="005E0A64" w:rsidRPr="00A50C93">
        <w:rPr>
          <w:color w:val="1D1D1B"/>
        </w:rPr>
        <w:t>,</w:t>
      </w:r>
      <w:r w:rsidRPr="00A50C93">
        <w:rPr>
          <w:color w:val="1D1D1B"/>
        </w:rPr>
        <w:t xml:space="preserve"> Грубник О.М. </w:t>
      </w:r>
      <w:r w:rsidR="005E0A64" w:rsidRPr="00A50C93">
        <w:rPr>
          <w:color w:val="1D1D1B"/>
        </w:rPr>
        <w:t xml:space="preserve">та </w:t>
      </w:r>
      <w:proofErr w:type="spellStart"/>
      <w:r w:rsidR="006C3501" w:rsidRPr="00A50C93">
        <w:t>Лебеженко</w:t>
      </w:r>
      <w:proofErr w:type="spellEnd"/>
      <w:r w:rsidR="006C3501" w:rsidRPr="00A50C93">
        <w:t xml:space="preserve"> В.О. </w:t>
      </w:r>
      <w:r w:rsidR="006C3501" w:rsidRPr="00A50C93">
        <w:rPr>
          <w:color w:val="1D1D1B"/>
        </w:rPr>
        <w:t xml:space="preserve">на засідання Комісії </w:t>
      </w:r>
      <w:r w:rsidRPr="00A50C93">
        <w:rPr>
          <w:color w:val="1D1D1B"/>
        </w:rPr>
        <w:t>не</w:t>
      </w:r>
      <w:r w:rsidR="006C3501" w:rsidRPr="00A50C93">
        <w:rPr>
          <w:color w:val="1D1D1B"/>
        </w:rPr>
        <w:t xml:space="preserve"> прибули</w:t>
      </w:r>
      <w:r w:rsidRPr="00A50C93">
        <w:rPr>
          <w:color w:val="1D1D1B"/>
        </w:rPr>
        <w:t>.</w:t>
      </w:r>
      <w:r w:rsidR="006C3501" w:rsidRPr="00A50C93">
        <w:rPr>
          <w:color w:val="1D1D1B"/>
        </w:rPr>
        <w:t xml:space="preserve"> </w:t>
      </w:r>
    </w:p>
    <w:p w:rsidR="00FB6963" w:rsidRPr="00A50C93" w:rsidRDefault="006C3501" w:rsidP="00FB6963">
      <w:pPr>
        <w:pStyle w:val="rtejustify"/>
        <w:shd w:val="clear" w:color="auto" w:fill="FFFFFF"/>
        <w:spacing w:before="0" w:beforeAutospacing="0" w:after="0" w:afterAutospacing="0"/>
        <w:ind w:firstLine="708"/>
        <w:jc w:val="both"/>
        <w:rPr>
          <w:color w:val="1D1D1B"/>
        </w:rPr>
      </w:pPr>
      <w:r w:rsidRPr="00A50C93">
        <w:rPr>
          <w:color w:val="1D1D1B"/>
        </w:rPr>
        <w:t>Відповідно до пункту 8 розділу III Порядку неявка судді не перешкоджає розгляду питання щодо внесення подання про відрядження судді за його відсутності.</w:t>
      </w:r>
    </w:p>
    <w:p w:rsidR="004D23DF" w:rsidRPr="00A50C93" w:rsidRDefault="004D23DF" w:rsidP="00FB6963">
      <w:pPr>
        <w:pStyle w:val="rtejustify"/>
        <w:shd w:val="clear" w:color="auto" w:fill="FFFFFF"/>
        <w:spacing w:before="0" w:beforeAutospacing="0" w:after="0" w:afterAutospacing="0"/>
        <w:ind w:firstLine="708"/>
        <w:jc w:val="both"/>
        <w:rPr>
          <w:color w:val="1D1D1B"/>
        </w:rPr>
      </w:pPr>
      <w:r w:rsidRPr="00A50C93">
        <w:t>Стосовно надання згод на відрядження до Слов’янського міськрайонного суду Донецької області суддями Дружківського міського суду Донецької області Гонтар А.Л., Грубник</w:t>
      </w:r>
      <w:r w:rsidR="005E0A64" w:rsidRPr="00A50C93">
        <w:t>ом</w:t>
      </w:r>
      <w:r w:rsidRPr="00A50C93">
        <w:t xml:space="preserve"> О.М. та </w:t>
      </w:r>
      <w:proofErr w:type="spellStart"/>
      <w:r w:rsidRPr="00A50C93">
        <w:t>Лебеж</w:t>
      </w:r>
      <w:r w:rsidR="004B7FF4" w:rsidRPr="00A50C93">
        <w:t>енко</w:t>
      </w:r>
      <w:r w:rsidR="005E0A64" w:rsidRPr="00A50C93">
        <w:t>м</w:t>
      </w:r>
      <w:proofErr w:type="spellEnd"/>
      <w:r w:rsidRPr="00A50C93">
        <w:t xml:space="preserve"> В.О.</w:t>
      </w:r>
      <w:r w:rsidR="004B7FF4" w:rsidRPr="00A50C93">
        <w:t xml:space="preserve"> Комісія зазначає таке.</w:t>
      </w:r>
    </w:p>
    <w:p w:rsidR="004B7FF4" w:rsidRPr="00A50C93" w:rsidRDefault="004B7FF4" w:rsidP="00967CB2">
      <w:pPr>
        <w:spacing w:after="0" w:line="240" w:lineRule="auto"/>
        <w:ind w:firstLine="708"/>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 xml:space="preserve">Рішеннями Вищої ради правосуддя від 18.03.2025 </w:t>
      </w:r>
      <w:r w:rsidRPr="00A50C93">
        <w:rPr>
          <w:rFonts w:ascii="Times New Roman" w:eastAsia="Times New Roman" w:hAnsi="Times New Roman" w:cs="Times New Roman"/>
          <w:sz w:val="24"/>
          <w:szCs w:val="24"/>
          <w:shd w:val="clear" w:color="auto" w:fill="FFFFFF"/>
          <w:lang w:eastAsia="uk-UA"/>
        </w:rPr>
        <w:t>№ </w:t>
      </w:r>
      <w:r w:rsidRPr="00A50C93">
        <w:rPr>
          <w:rFonts w:ascii="Times New Roman" w:eastAsia="Times New Roman" w:hAnsi="Times New Roman" w:cs="Times New Roman"/>
          <w:sz w:val="24"/>
          <w:szCs w:val="24"/>
          <w:lang w:eastAsia="uk-UA"/>
        </w:rPr>
        <w:t xml:space="preserve">543/0/15-25, </w:t>
      </w:r>
      <w:r w:rsidRPr="00A50C93">
        <w:rPr>
          <w:rFonts w:ascii="Times New Roman" w:eastAsia="Times New Roman" w:hAnsi="Times New Roman" w:cs="Times New Roman"/>
          <w:sz w:val="24"/>
          <w:szCs w:val="24"/>
          <w:shd w:val="clear" w:color="auto" w:fill="FFFFFF"/>
          <w:lang w:eastAsia="uk-UA"/>
        </w:rPr>
        <w:t>№ </w:t>
      </w:r>
      <w:r w:rsidRPr="00A50C93">
        <w:rPr>
          <w:rFonts w:ascii="Times New Roman" w:eastAsia="Times New Roman" w:hAnsi="Times New Roman" w:cs="Times New Roman"/>
          <w:sz w:val="24"/>
          <w:szCs w:val="24"/>
          <w:lang w:eastAsia="uk-UA"/>
        </w:rPr>
        <w:t xml:space="preserve">546/0/15-25, </w:t>
      </w:r>
      <w:r w:rsidRPr="00A50C93">
        <w:rPr>
          <w:rFonts w:ascii="Times New Roman" w:eastAsia="Times New Roman" w:hAnsi="Times New Roman" w:cs="Times New Roman"/>
          <w:sz w:val="24"/>
          <w:szCs w:val="24"/>
          <w:shd w:val="clear" w:color="auto" w:fill="FFFFFF"/>
          <w:lang w:eastAsia="uk-UA"/>
        </w:rPr>
        <w:t>№</w:t>
      </w:r>
      <w:r w:rsidR="00920843" w:rsidRPr="00A50C93">
        <w:rPr>
          <w:rFonts w:ascii="Times New Roman" w:eastAsia="Times New Roman" w:hAnsi="Times New Roman" w:cs="Times New Roman"/>
          <w:sz w:val="24"/>
          <w:szCs w:val="24"/>
          <w:shd w:val="clear" w:color="auto" w:fill="FFFFFF"/>
          <w:lang w:eastAsia="uk-UA"/>
        </w:rPr>
        <w:t> </w:t>
      </w:r>
      <w:r w:rsidRPr="00A50C93">
        <w:rPr>
          <w:rFonts w:ascii="Times New Roman" w:eastAsia="Times New Roman" w:hAnsi="Times New Roman" w:cs="Times New Roman"/>
          <w:sz w:val="24"/>
          <w:szCs w:val="24"/>
          <w:lang w:eastAsia="uk-UA"/>
        </w:rPr>
        <w:t>544/0/15-25</w:t>
      </w:r>
      <w:r w:rsidR="00920843" w:rsidRPr="00A50C93">
        <w:rPr>
          <w:rFonts w:ascii="Times New Roman" w:eastAsia="Times New Roman" w:hAnsi="Times New Roman" w:cs="Times New Roman"/>
          <w:sz w:val="24"/>
          <w:szCs w:val="24"/>
          <w:lang w:eastAsia="uk-UA"/>
        </w:rPr>
        <w:t xml:space="preserve"> суддів </w:t>
      </w:r>
      <w:r w:rsidR="00920843" w:rsidRPr="00A50C93">
        <w:rPr>
          <w:rFonts w:ascii="Times New Roman" w:hAnsi="Times New Roman" w:cs="Times New Roman"/>
          <w:sz w:val="24"/>
          <w:szCs w:val="24"/>
          <w:shd w:val="clear" w:color="auto" w:fill="FFFFFF"/>
        </w:rPr>
        <w:t xml:space="preserve">Дружківського міського суду Донецької області </w:t>
      </w:r>
      <w:r w:rsidR="00920843" w:rsidRPr="00A50C93">
        <w:rPr>
          <w:rFonts w:ascii="Times New Roman" w:hAnsi="Times New Roman" w:cs="Times New Roman"/>
          <w:sz w:val="24"/>
          <w:szCs w:val="24"/>
        </w:rPr>
        <w:t xml:space="preserve">Гонтар А.Л., Грубник О.М. та </w:t>
      </w:r>
      <w:proofErr w:type="spellStart"/>
      <w:r w:rsidR="00920843" w:rsidRPr="00A50C93">
        <w:rPr>
          <w:rFonts w:ascii="Times New Roman" w:hAnsi="Times New Roman" w:cs="Times New Roman"/>
          <w:sz w:val="24"/>
          <w:szCs w:val="24"/>
          <w:shd w:val="clear" w:color="auto" w:fill="FFFFFF"/>
        </w:rPr>
        <w:t>Лебеженка</w:t>
      </w:r>
      <w:proofErr w:type="spellEnd"/>
      <w:r w:rsidR="00920843" w:rsidRPr="00A50C93">
        <w:rPr>
          <w:rFonts w:ascii="Times New Roman" w:hAnsi="Times New Roman" w:cs="Times New Roman"/>
          <w:sz w:val="24"/>
          <w:szCs w:val="24"/>
          <w:shd w:val="clear" w:color="auto" w:fill="FFFFFF"/>
        </w:rPr>
        <w:t xml:space="preserve"> В.О. відряджено до </w:t>
      </w:r>
      <w:proofErr w:type="spellStart"/>
      <w:r w:rsidR="00920843" w:rsidRPr="00A50C93">
        <w:rPr>
          <w:rFonts w:ascii="Times New Roman" w:hAnsi="Times New Roman" w:cs="Times New Roman"/>
          <w:sz w:val="24"/>
          <w:szCs w:val="24"/>
          <w:shd w:val="clear" w:color="auto" w:fill="FFFFFF"/>
        </w:rPr>
        <w:t>Довгинцівського</w:t>
      </w:r>
      <w:proofErr w:type="spellEnd"/>
      <w:r w:rsidR="00920843" w:rsidRPr="00A50C93">
        <w:rPr>
          <w:rFonts w:ascii="Times New Roman" w:hAnsi="Times New Roman" w:cs="Times New Roman"/>
          <w:sz w:val="24"/>
          <w:szCs w:val="24"/>
          <w:shd w:val="clear" w:color="auto" w:fill="FFFFFF"/>
        </w:rPr>
        <w:t xml:space="preserve"> районного суду міста Кривого Рогу Дніпропетровської області для здійснення правосуддя строком на 1 (один) рік з 31</w:t>
      </w:r>
      <w:r w:rsidR="00F37ED9" w:rsidRPr="00A50C93">
        <w:rPr>
          <w:rFonts w:ascii="Times New Roman" w:hAnsi="Times New Roman" w:cs="Times New Roman"/>
          <w:sz w:val="24"/>
          <w:szCs w:val="24"/>
          <w:shd w:val="clear" w:color="auto" w:fill="FFFFFF"/>
        </w:rPr>
        <w:t>.03.</w:t>
      </w:r>
      <w:r w:rsidR="00920843" w:rsidRPr="00A50C93">
        <w:rPr>
          <w:rFonts w:ascii="Times New Roman" w:hAnsi="Times New Roman" w:cs="Times New Roman"/>
          <w:sz w:val="24"/>
          <w:szCs w:val="24"/>
          <w:shd w:val="clear" w:color="auto" w:fill="FFFFFF"/>
        </w:rPr>
        <w:t>2025.</w:t>
      </w:r>
    </w:p>
    <w:p w:rsidR="00F37ED9" w:rsidRPr="00A50C93" w:rsidRDefault="00DB3999" w:rsidP="00967CB2">
      <w:pPr>
        <w:spacing w:after="0" w:line="240" w:lineRule="auto"/>
        <w:ind w:firstLine="709"/>
        <w:jc w:val="both"/>
        <w:rPr>
          <w:rFonts w:ascii="Times New Roman" w:eastAsia="Times New Roman" w:hAnsi="Times New Roman" w:cs="Times New Roman"/>
          <w:sz w:val="24"/>
          <w:szCs w:val="24"/>
          <w:lang w:eastAsia="uk-UA"/>
        </w:rPr>
      </w:pPr>
      <w:r w:rsidRPr="00A50C93">
        <w:rPr>
          <w:rFonts w:ascii="Times New Roman" w:hAnsi="Times New Roman" w:cs="Times New Roman"/>
          <w:sz w:val="24"/>
          <w:szCs w:val="24"/>
          <w:shd w:val="clear" w:color="auto" w:fill="FFFFFF"/>
        </w:rPr>
        <w:t>С</w:t>
      </w:r>
      <w:r w:rsidR="00D26B36" w:rsidRPr="00A50C93">
        <w:rPr>
          <w:rFonts w:ascii="Times New Roman" w:hAnsi="Times New Roman" w:cs="Times New Roman"/>
          <w:sz w:val="24"/>
          <w:szCs w:val="24"/>
          <w:shd w:val="clear" w:color="auto" w:fill="FFFFFF"/>
        </w:rPr>
        <w:t xml:space="preserve">таном на час розгляду Комісією питання про відрядження суддів до </w:t>
      </w:r>
      <w:r w:rsidR="00967CB2" w:rsidRPr="00A50C93">
        <w:rPr>
          <w:rFonts w:ascii="Times New Roman" w:hAnsi="Times New Roman" w:cs="Times New Roman"/>
          <w:sz w:val="24"/>
          <w:szCs w:val="24"/>
          <w:shd w:val="clear" w:color="auto" w:fill="FFFFFF"/>
        </w:rPr>
        <w:t>Слов’янського</w:t>
      </w:r>
      <w:r w:rsidR="00D26B36" w:rsidRPr="00A50C93">
        <w:rPr>
          <w:rFonts w:ascii="Times New Roman" w:hAnsi="Times New Roman" w:cs="Times New Roman"/>
          <w:sz w:val="24"/>
          <w:szCs w:val="24"/>
          <w:shd w:val="clear" w:color="auto" w:fill="FFFFFF"/>
        </w:rPr>
        <w:t xml:space="preserve"> </w:t>
      </w:r>
      <w:r w:rsidR="00967CB2" w:rsidRPr="00A50C93">
        <w:rPr>
          <w:rFonts w:ascii="Times New Roman" w:hAnsi="Times New Roman" w:cs="Times New Roman"/>
          <w:sz w:val="24"/>
          <w:szCs w:val="24"/>
          <w:shd w:val="clear" w:color="auto" w:fill="FFFFFF"/>
        </w:rPr>
        <w:t>міськ</w:t>
      </w:r>
      <w:r w:rsidR="00D26B36" w:rsidRPr="00A50C93">
        <w:rPr>
          <w:rFonts w:ascii="Times New Roman" w:hAnsi="Times New Roman" w:cs="Times New Roman"/>
          <w:sz w:val="24"/>
          <w:szCs w:val="24"/>
          <w:shd w:val="clear" w:color="auto" w:fill="FFFFFF"/>
        </w:rPr>
        <w:t xml:space="preserve">районного суду </w:t>
      </w:r>
      <w:r w:rsidR="00967CB2" w:rsidRPr="00A50C93">
        <w:rPr>
          <w:rFonts w:ascii="Times New Roman" w:hAnsi="Times New Roman" w:cs="Times New Roman"/>
          <w:sz w:val="24"/>
          <w:szCs w:val="24"/>
          <w:shd w:val="clear" w:color="auto" w:fill="FFFFFF"/>
        </w:rPr>
        <w:t xml:space="preserve">Донецької області </w:t>
      </w:r>
      <w:r w:rsidR="00D26B36" w:rsidRPr="00A50C93">
        <w:rPr>
          <w:rFonts w:ascii="Times New Roman" w:hAnsi="Times New Roman" w:cs="Times New Roman"/>
          <w:sz w:val="24"/>
          <w:szCs w:val="24"/>
          <w:shd w:val="clear" w:color="auto" w:fill="FFFFFF"/>
        </w:rPr>
        <w:t>судд</w:t>
      </w:r>
      <w:r w:rsidR="009C4CBF" w:rsidRPr="00A50C93">
        <w:rPr>
          <w:rFonts w:ascii="Times New Roman" w:hAnsi="Times New Roman" w:cs="Times New Roman"/>
          <w:sz w:val="24"/>
          <w:szCs w:val="24"/>
          <w:shd w:val="clear" w:color="auto" w:fill="FFFFFF"/>
        </w:rPr>
        <w:t>і</w:t>
      </w:r>
      <w:r w:rsidR="00D26B36" w:rsidRPr="00A50C93">
        <w:rPr>
          <w:rFonts w:ascii="Times New Roman" w:hAnsi="Times New Roman" w:cs="Times New Roman"/>
          <w:sz w:val="24"/>
          <w:szCs w:val="24"/>
          <w:shd w:val="clear" w:color="auto" w:fill="FFFFFF"/>
        </w:rPr>
        <w:t xml:space="preserve"> </w:t>
      </w:r>
      <w:r w:rsidR="009C4CBF" w:rsidRPr="00A50C93">
        <w:rPr>
          <w:rFonts w:ascii="Times New Roman" w:hAnsi="Times New Roman" w:cs="Times New Roman"/>
          <w:sz w:val="24"/>
          <w:szCs w:val="24"/>
          <w:shd w:val="clear" w:color="auto" w:fill="FFFFFF"/>
        </w:rPr>
        <w:t>Дружківського міського суду Донецької області</w:t>
      </w:r>
      <w:r w:rsidR="009C4CBF" w:rsidRPr="00A50C93">
        <w:rPr>
          <w:rFonts w:ascii="Times New Roman" w:hAnsi="Times New Roman" w:cs="Times New Roman"/>
          <w:sz w:val="24"/>
          <w:szCs w:val="24"/>
        </w:rPr>
        <w:t xml:space="preserve"> </w:t>
      </w:r>
      <w:r w:rsidR="00967CB2" w:rsidRPr="00A50C93">
        <w:rPr>
          <w:rFonts w:ascii="Times New Roman" w:hAnsi="Times New Roman" w:cs="Times New Roman"/>
          <w:sz w:val="24"/>
          <w:szCs w:val="24"/>
        </w:rPr>
        <w:t xml:space="preserve">Гонтар А.Л., Грубник О.М. та </w:t>
      </w:r>
      <w:proofErr w:type="spellStart"/>
      <w:r w:rsidRPr="00A50C93">
        <w:rPr>
          <w:rFonts w:ascii="Times New Roman" w:hAnsi="Times New Roman" w:cs="Times New Roman"/>
          <w:sz w:val="24"/>
          <w:szCs w:val="24"/>
          <w:shd w:val="clear" w:color="auto" w:fill="FFFFFF"/>
        </w:rPr>
        <w:t>Лебеженко</w:t>
      </w:r>
      <w:proofErr w:type="spellEnd"/>
      <w:r w:rsidR="00967CB2" w:rsidRPr="00A50C93">
        <w:rPr>
          <w:rFonts w:ascii="Times New Roman" w:hAnsi="Times New Roman" w:cs="Times New Roman"/>
          <w:sz w:val="24"/>
          <w:szCs w:val="24"/>
          <w:shd w:val="clear" w:color="auto" w:fill="FFFFFF"/>
        </w:rPr>
        <w:t xml:space="preserve"> В.О. вже відряджен</w:t>
      </w:r>
      <w:r w:rsidR="009C4CBF" w:rsidRPr="00A50C93">
        <w:rPr>
          <w:rFonts w:ascii="Times New Roman" w:hAnsi="Times New Roman" w:cs="Times New Roman"/>
          <w:sz w:val="24"/>
          <w:szCs w:val="24"/>
          <w:shd w:val="clear" w:color="auto" w:fill="FFFFFF"/>
        </w:rPr>
        <w:t>і</w:t>
      </w:r>
      <w:r w:rsidR="00967CB2" w:rsidRPr="00A50C93">
        <w:rPr>
          <w:rFonts w:ascii="Times New Roman" w:hAnsi="Times New Roman" w:cs="Times New Roman"/>
          <w:sz w:val="24"/>
          <w:szCs w:val="24"/>
          <w:shd w:val="clear" w:color="auto" w:fill="FFFFFF"/>
        </w:rPr>
        <w:t xml:space="preserve"> до </w:t>
      </w:r>
      <w:proofErr w:type="spellStart"/>
      <w:r w:rsidR="00967CB2" w:rsidRPr="00A50C93">
        <w:rPr>
          <w:rFonts w:ascii="Times New Roman" w:hAnsi="Times New Roman" w:cs="Times New Roman"/>
          <w:sz w:val="24"/>
          <w:szCs w:val="24"/>
          <w:shd w:val="clear" w:color="auto" w:fill="FFFFFF"/>
        </w:rPr>
        <w:t>Довгинцівського</w:t>
      </w:r>
      <w:proofErr w:type="spellEnd"/>
      <w:r w:rsidR="00967CB2" w:rsidRPr="00A50C93">
        <w:rPr>
          <w:rFonts w:ascii="Times New Roman" w:hAnsi="Times New Roman" w:cs="Times New Roman"/>
          <w:sz w:val="24"/>
          <w:szCs w:val="24"/>
          <w:shd w:val="clear" w:color="auto" w:fill="FFFFFF"/>
        </w:rPr>
        <w:t xml:space="preserve"> районного суду міста Кривого Рогу Дніпропетровської області для здійснення правосуддя.</w:t>
      </w:r>
    </w:p>
    <w:p w:rsidR="004B7FF4" w:rsidRPr="00A50C93" w:rsidRDefault="009C4CBF" w:rsidP="009C4CBF">
      <w:pPr>
        <w:spacing w:after="0" w:line="240" w:lineRule="auto"/>
        <w:ind w:firstLine="708"/>
        <w:jc w:val="both"/>
        <w:rPr>
          <w:rFonts w:ascii="Times New Roman" w:hAnsi="Times New Roman" w:cs="Times New Roman"/>
          <w:sz w:val="24"/>
          <w:szCs w:val="24"/>
          <w:shd w:val="clear" w:color="auto" w:fill="FFFFFF"/>
        </w:rPr>
      </w:pPr>
      <w:r w:rsidRPr="00A50C93">
        <w:rPr>
          <w:rFonts w:ascii="Times New Roman" w:hAnsi="Times New Roman" w:cs="Times New Roman"/>
          <w:sz w:val="24"/>
          <w:szCs w:val="24"/>
          <w:shd w:val="clear" w:color="auto" w:fill="FFFFFF"/>
        </w:rPr>
        <w:t>Комісія звертає увагу, що Порядком не передбачено можливості відрядження суддів, яких вже відряджено, чи дострокового припинення їх відрядження у зв’язку з поданням згод</w:t>
      </w:r>
      <w:r w:rsidR="007F16BE" w:rsidRPr="00A50C93">
        <w:rPr>
          <w:rFonts w:ascii="Times New Roman" w:hAnsi="Times New Roman" w:cs="Times New Roman"/>
          <w:sz w:val="24"/>
          <w:szCs w:val="24"/>
          <w:shd w:val="clear" w:color="auto" w:fill="FFFFFF"/>
        </w:rPr>
        <w:t>и на відрядження до іншого суду</w:t>
      </w:r>
      <w:r w:rsidRPr="00A50C93">
        <w:rPr>
          <w:rFonts w:ascii="Times New Roman" w:hAnsi="Times New Roman" w:cs="Times New Roman"/>
          <w:sz w:val="24"/>
          <w:szCs w:val="24"/>
          <w:shd w:val="clear" w:color="auto" w:fill="FFFFFF"/>
        </w:rPr>
        <w:t>.</w:t>
      </w:r>
    </w:p>
    <w:p w:rsidR="00DB3999" w:rsidRPr="00A50C93" w:rsidRDefault="00B41D58" w:rsidP="001A1CBA">
      <w:pPr>
        <w:widowControl w:val="0"/>
        <w:autoSpaceDE w:val="0"/>
        <w:autoSpaceDN w:val="0"/>
        <w:adjustRightInd w:val="0"/>
        <w:spacing w:after="0" w:line="240" w:lineRule="auto"/>
        <w:ind w:firstLine="851"/>
        <w:contextualSpacing/>
        <w:jc w:val="both"/>
        <w:rPr>
          <w:rFonts w:ascii="Times New Roman" w:hAnsi="Times New Roman" w:cs="Times New Roman"/>
          <w:color w:val="1D1D1B"/>
          <w:sz w:val="24"/>
          <w:szCs w:val="24"/>
          <w:shd w:val="clear" w:color="auto" w:fill="FFFFFF"/>
        </w:rPr>
      </w:pPr>
      <w:r w:rsidRPr="00A50C93">
        <w:rPr>
          <w:rFonts w:ascii="Times New Roman" w:eastAsia="Times New Roman" w:hAnsi="Times New Roman" w:cs="Times New Roman"/>
          <w:sz w:val="24"/>
          <w:szCs w:val="24"/>
          <w:lang w:eastAsia="uk-UA"/>
        </w:rPr>
        <w:t>У</w:t>
      </w:r>
      <w:r w:rsidR="00DB3999" w:rsidRPr="00A50C93">
        <w:rPr>
          <w:rFonts w:ascii="Times New Roman" w:eastAsia="Times New Roman" w:hAnsi="Times New Roman" w:cs="Times New Roman"/>
          <w:sz w:val="24"/>
          <w:szCs w:val="24"/>
          <w:lang w:eastAsia="uk-UA"/>
        </w:rPr>
        <w:t>раховуючи викладене</w:t>
      </w:r>
      <w:r w:rsidR="00913D23" w:rsidRPr="00A50C93">
        <w:rPr>
          <w:rFonts w:ascii="Times New Roman" w:eastAsia="Times New Roman" w:hAnsi="Times New Roman" w:cs="Times New Roman"/>
          <w:sz w:val="24"/>
          <w:szCs w:val="24"/>
          <w:lang w:eastAsia="uk-UA"/>
        </w:rPr>
        <w:t xml:space="preserve"> </w:t>
      </w:r>
      <w:r w:rsidR="00DB3999" w:rsidRPr="00A50C93">
        <w:rPr>
          <w:rFonts w:ascii="Times New Roman" w:eastAsia="Times New Roman" w:hAnsi="Times New Roman" w:cs="Times New Roman"/>
          <w:sz w:val="24"/>
          <w:szCs w:val="24"/>
          <w:lang w:eastAsia="uk-UA"/>
        </w:rPr>
        <w:t xml:space="preserve">Комісія </w:t>
      </w:r>
      <w:r w:rsidR="00913D23" w:rsidRPr="00A50C93">
        <w:rPr>
          <w:rFonts w:ascii="Times New Roman" w:eastAsia="Times New Roman" w:hAnsi="Times New Roman" w:cs="Times New Roman"/>
          <w:sz w:val="24"/>
          <w:szCs w:val="24"/>
          <w:lang w:eastAsia="uk-UA"/>
        </w:rPr>
        <w:t xml:space="preserve">дійшла висновку </w:t>
      </w:r>
      <w:r w:rsidR="00BC5A86" w:rsidRPr="00A50C93">
        <w:rPr>
          <w:rFonts w:ascii="Times New Roman" w:eastAsia="Times New Roman" w:hAnsi="Times New Roman"/>
          <w:sz w:val="24"/>
          <w:szCs w:val="24"/>
          <w:lang w:eastAsia="ru-RU"/>
        </w:rPr>
        <w:t xml:space="preserve">про відмову у внесенні </w:t>
      </w:r>
      <w:r w:rsidR="00BC5A86" w:rsidRPr="00A50C93">
        <w:rPr>
          <w:rFonts w:ascii="Times New Roman" w:eastAsia="Times New Roman" w:hAnsi="Times New Roman" w:cs="Times New Roman"/>
          <w:sz w:val="24"/>
          <w:szCs w:val="24"/>
          <w:lang w:eastAsia="ru-RU"/>
        </w:rPr>
        <w:t>подання до Вищої ради правосуддя на відрядження судді</w:t>
      </w:r>
      <w:r w:rsidR="001A1CBA" w:rsidRPr="00A50C93">
        <w:rPr>
          <w:rFonts w:ascii="Times New Roman" w:eastAsia="Times New Roman" w:hAnsi="Times New Roman" w:cs="Times New Roman"/>
          <w:sz w:val="24"/>
          <w:szCs w:val="24"/>
          <w:lang w:eastAsia="ru-RU"/>
        </w:rPr>
        <w:t xml:space="preserve">в </w:t>
      </w:r>
      <w:r w:rsidR="001A1CBA" w:rsidRPr="00A50C93">
        <w:rPr>
          <w:rFonts w:ascii="Times New Roman" w:hAnsi="Times New Roman" w:cs="Times New Roman"/>
          <w:sz w:val="24"/>
          <w:szCs w:val="24"/>
        </w:rPr>
        <w:t>Гонтар А.Л., Грубник</w:t>
      </w:r>
      <w:r w:rsidRPr="00A50C93">
        <w:rPr>
          <w:rFonts w:ascii="Times New Roman" w:hAnsi="Times New Roman" w:cs="Times New Roman"/>
          <w:sz w:val="24"/>
          <w:szCs w:val="24"/>
        </w:rPr>
        <w:t>а</w:t>
      </w:r>
      <w:r w:rsidR="001A1CBA" w:rsidRPr="00A50C93">
        <w:rPr>
          <w:rFonts w:ascii="Times New Roman" w:hAnsi="Times New Roman" w:cs="Times New Roman"/>
          <w:sz w:val="24"/>
          <w:szCs w:val="24"/>
        </w:rPr>
        <w:t xml:space="preserve"> О.М. та </w:t>
      </w:r>
      <w:proofErr w:type="spellStart"/>
      <w:r w:rsidR="001A1CBA" w:rsidRPr="00A50C93">
        <w:rPr>
          <w:rFonts w:ascii="Times New Roman" w:hAnsi="Times New Roman" w:cs="Times New Roman"/>
          <w:sz w:val="24"/>
          <w:szCs w:val="24"/>
          <w:shd w:val="clear" w:color="auto" w:fill="FFFFFF"/>
        </w:rPr>
        <w:t>Лебеженк</w:t>
      </w:r>
      <w:r w:rsidRPr="00A50C93">
        <w:rPr>
          <w:rFonts w:ascii="Times New Roman" w:hAnsi="Times New Roman" w:cs="Times New Roman"/>
          <w:sz w:val="24"/>
          <w:szCs w:val="24"/>
          <w:shd w:val="clear" w:color="auto" w:fill="FFFFFF"/>
        </w:rPr>
        <w:t>а</w:t>
      </w:r>
      <w:proofErr w:type="spellEnd"/>
      <w:r w:rsidR="001A1CBA" w:rsidRPr="00A50C93">
        <w:rPr>
          <w:rFonts w:ascii="Times New Roman" w:hAnsi="Times New Roman" w:cs="Times New Roman"/>
          <w:sz w:val="24"/>
          <w:szCs w:val="24"/>
          <w:shd w:val="clear" w:color="auto" w:fill="FFFFFF"/>
        </w:rPr>
        <w:t xml:space="preserve"> В.О. </w:t>
      </w:r>
      <w:r w:rsidR="00913D23" w:rsidRPr="00A50C93">
        <w:rPr>
          <w:rFonts w:ascii="Times New Roman" w:hAnsi="Times New Roman" w:cs="Times New Roman"/>
          <w:color w:val="1D1D1B"/>
          <w:sz w:val="24"/>
          <w:szCs w:val="24"/>
          <w:shd w:val="clear" w:color="auto" w:fill="FFFFFF"/>
        </w:rPr>
        <w:t xml:space="preserve">до </w:t>
      </w:r>
      <w:r w:rsidR="00BC5A86" w:rsidRPr="00A50C93">
        <w:rPr>
          <w:rFonts w:ascii="Times New Roman" w:hAnsi="Times New Roman" w:cs="Times New Roman"/>
          <w:color w:val="1D1D1B"/>
          <w:sz w:val="24"/>
          <w:szCs w:val="24"/>
          <w:shd w:val="clear" w:color="auto" w:fill="FFFFFF"/>
        </w:rPr>
        <w:t>Слов’янського</w:t>
      </w:r>
      <w:r w:rsidR="00913D23" w:rsidRPr="00A50C93">
        <w:rPr>
          <w:rFonts w:ascii="Times New Roman" w:hAnsi="Times New Roman" w:cs="Times New Roman"/>
          <w:color w:val="1D1D1B"/>
          <w:sz w:val="24"/>
          <w:szCs w:val="24"/>
          <w:shd w:val="clear" w:color="auto" w:fill="FFFFFF"/>
        </w:rPr>
        <w:t xml:space="preserve"> міськрайонного суду Донецької області</w:t>
      </w:r>
      <w:r w:rsidR="001A1CBA" w:rsidRPr="00A50C93">
        <w:rPr>
          <w:rFonts w:ascii="Times New Roman" w:hAnsi="Times New Roman" w:cs="Times New Roman"/>
          <w:color w:val="1D1D1B"/>
          <w:sz w:val="24"/>
          <w:szCs w:val="24"/>
          <w:shd w:val="clear" w:color="auto" w:fill="FFFFFF"/>
        </w:rPr>
        <w:t>.</w:t>
      </w:r>
    </w:p>
    <w:p w:rsidR="009D45D9" w:rsidRPr="00A50C93" w:rsidRDefault="009D45D9" w:rsidP="009D45D9">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lastRenderedPageBreak/>
        <w:t xml:space="preserve">Крім суддів </w:t>
      </w:r>
      <w:r w:rsidRPr="00A50C93">
        <w:rPr>
          <w:rFonts w:ascii="Times New Roman" w:hAnsi="Times New Roman" w:cs="Times New Roman"/>
          <w:color w:val="1D1D1B"/>
          <w:sz w:val="24"/>
          <w:szCs w:val="24"/>
        </w:rPr>
        <w:t xml:space="preserve">Гонтар А.Л., Грубник О.М. та </w:t>
      </w:r>
      <w:proofErr w:type="spellStart"/>
      <w:r w:rsidRPr="00A50C93">
        <w:rPr>
          <w:rFonts w:ascii="Times New Roman" w:hAnsi="Times New Roman" w:cs="Times New Roman"/>
          <w:sz w:val="24"/>
          <w:szCs w:val="24"/>
        </w:rPr>
        <w:t>Лебеженко</w:t>
      </w:r>
      <w:proofErr w:type="spellEnd"/>
      <w:r w:rsidRPr="00A50C93">
        <w:rPr>
          <w:rFonts w:ascii="Times New Roman" w:hAnsi="Times New Roman" w:cs="Times New Roman"/>
          <w:sz w:val="24"/>
          <w:szCs w:val="24"/>
        </w:rPr>
        <w:t xml:space="preserve"> В.О., </w:t>
      </w:r>
      <w:r w:rsidRPr="00A50C93">
        <w:rPr>
          <w:rFonts w:ascii="Times New Roman" w:eastAsia="Times New Roman" w:hAnsi="Times New Roman" w:cs="Times New Roman"/>
          <w:sz w:val="24"/>
          <w:szCs w:val="24"/>
          <w:lang w:eastAsia="uk-UA"/>
        </w:rPr>
        <w:t>інші судді не виявили бажання бути відрядженим до Слов’янського міськрайонного суду Донецької області.</w:t>
      </w:r>
    </w:p>
    <w:p w:rsidR="004E0881" w:rsidRPr="00A50C93" w:rsidRDefault="0068484A" w:rsidP="009D45D9">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Водночас</w:t>
      </w:r>
      <w:r w:rsidR="003D66C3" w:rsidRPr="00A50C93">
        <w:rPr>
          <w:rFonts w:ascii="Times New Roman" w:eastAsia="Times New Roman" w:hAnsi="Times New Roman" w:cs="Times New Roman"/>
          <w:sz w:val="24"/>
          <w:szCs w:val="24"/>
          <w:lang w:eastAsia="uk-UA"/>
        </w:rPr>
        <w:t xml:space="preserve"> з</w:t>
      </w:r>
      <w:r w:rsidR="004E0881" w:rsidRPr="00A50C93">
        <w:rPr>
          <w:rFonts w:ascii="Times New Roman" w:eastAsia="Times New Roman" w:hAnsi="Times New Roman" w:cs="Times New Roman"/>
          <w:sz w:val="24"/>
          <w:szCs w:val="24"/>
          <w:lang w:eastAsia="uk-UA"/>
        </w:rPr>
        <w:t>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цього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4E0881" w:rsidRPr="00A50C93" w:rsidRDefault="004E0881" w:rsidP="000F1967">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50C93">
        <w:rPr>
          <w:rFonts w:ascii="Times New Roman" w:eastAsia="Times New Roman" w:hAnsi="Times New Roman" w:cs="Times New Roman"/>
          <w:sz w:val="24"/>
          <w:szCs w:val="24"/>
          <w:lang w:eastAsia="uk-UA"/>
        </w:rPr>
        <w:t xml:space="preserve">Заслухавши доповідача, дослідивши наявні в Комісії матеріали, з метою врегулювання навантаження та забезпечення належних умов доступу до правосуддя в </w:t>
      </w:r>
      <w:r w:rsidR="009D45D9" w:rsidRPr="00A50C93">
        <w:rPr>
          <w:rFonts w:ascii="Times New Roman" w:eastAsia="Times New Roman" w:hAnsi="Times New Roman" w:cs="Times New Roman"/>
          <w:sz w:val="24"/>
          <w:szCs w:val="24"/>
          <w:lang w:eastAsia="uk-UA"/>
        </w:rPr>
        <w:t>Слов’янському</w:t>
      </w:r>
      <w:r w:rsidRPr="00A50C93">
        <w:rPr>
          <w:rFonts w:ascii="Times New Roman" w:eastAsia="Times New Roman" w:hAnsi="Times New Roman" w:cs="Times New Roman"/>
          <w:sz w:val="24"/>
          <w:szCs w:val="24"/>
          <w:lang w:eastAsia="uk-UA"/>
        </w:rPr>
        <w:t xml:space="preserve"> </w:t>
      </w:r>
      <w:r w:rsidR="009D45D9" w:rsidRPr="00A50C93">
        <w:rPr>
          <w:rFonts w:ascii="Times New Roman" w:eastAsia="Times New Roman" w:hAnsi="Times New Roman" w:cs="Times New Roman"/>
          <w:sz w:val="24"/>
          <w:szCs w:val="24"/>
          <w:lang w:eastAsia="uk-UA"/>
        </w:rPr>
        <w:t>міськ</w:t>
      </w:r>
      <w:r w:rsidRPr="00A50C93">
        <w:rPr>
          <w:rFonts w:ascii="Times New Roman" w:eastAsia="Times New Roman" w:hAnsi="Times New Roman" w:cs="Times New Roman"/>
          <w:sz w:val="24"/>
          <w:szCs w:val="24"/>
          <w:lang w:eastAsia="uk-UA"/>
        </w:rPr>
        <w:t xml:space="preserve">районному суді </w:t>
      </w:r>
      <w:r w:rsidR="009D45D9" w:rsidRPr="00A50C93">
        <w:rPr>
          <w:rFonts w:ascii="Times New Roman" w:eastAsia="Times New Roman" w:hAnsi="Times New Roman" w:cs="Times New Roman"/>
          <w:sz w:val="24"/>
          <w:szCs w:val="24"/>
          <w:lang w:eastAsia="uk-UA"/>
        </w:rPr>
        <w:t>Донецької</w:t>
      </w:r>
      <w:r w:rsidRPr="00A50C93">
        <w:rPr>
          <w:rFonts w:ascii="Times New Roman" w:eastAsia="Times New Roman" w:hAnsi="Times New Roman" w:cs="Times New Roman"/>
          <w:sz w:val="24"/>
          <w:szCs w:val="24"/>
          <w:lang w:eastAsia="uk-UA"/>
        </w:rPr>
        <w:t xml:space="preserve"> області Вища кваліфікаційна комісія суддів України у складі Першої палати дійшла висновку про продовження строку розгляду питання щодо внесення подання про відрядження </w:t>
      </w:r>
      <w:r w:rsidR="009D45D9" w:rsidRPr="00A50C93">
        <w:rPr>
          <w:rFonts w:ascii="Times New Roman" w:eastAsia="Times New Roman" w:hAnsi="Times New Roman" w:cs="Times New Roman"/>
          <w:sz w:val="24"/>
          <w:szCs w:val="24"/>
          <w:lang w:eastAsia="uk-UA"/>
        </w:rPr>
        <w:t>трьох</w:t>
      </w:r>
      <w:r w:rsidRPr="00A50C93">
        <w:rPr>
          <w:rFonts w:ascii="Times New Roman" w:eastAsia="Times New Roman" w:hAnsi="Times New Roman" w:cs="Times New Roman"/>
          <w:sz w:val="24"/>
          <w:szCs w:val="24"/>
          <w:lang w:eastAsia="uk-UA"/>
        </w:rPr>
        <w:t xml:space="preserve"> судді</w:t>
      </w:r>
      <w:r w:rsidR="009D45D9" w:rsidRPr="00A50C93">
        <w:rPr>
          <w:rFonts w:ascii="Times New Roman" w:eastAsia="Times New Roman" w:hAnsi="Times New Roman" w:cs="Times New Roman"/>
          <w:sz w:val="24"/>
          <w:szCs w:val="24"/>
          <w:lang w:eastAsia="uk-UA"/>
        </w:rPr>
        <w:t>в</w:t>
      </w:r>
      <w:r w:rsidRPr="00A50C93">
        <w:rPr>
          <w:rFonts w:ascii="Times New Roman" w:eastAsia="Times New Roman" w:hAnsi="Times New Roman" w:cs="Times New Roman"/>
          <w:sz w:val="24"/>
          <w:szCs w:val="24"/>
          <w:lang w:eastAsia="uk-UA"/>
        </w:rPr>
        <w:t xml:space="preserve"> до </w:t>
      </w:r>
      <w:r w:rsidR="009D45D9" w:rsidRPr="00A50C93">
        <w:rPr>
          <w:rFonts w:ascii="Times New Roman" w:eastAsia="Times New Roman" w:hAnsi="Times New Roman" w:cs="Times New Roman"/>
          <w:sz w:val="24"/>
          <w:szCs w:val="24"/>
          <w:lang w:eastAsia="uk-UA"/>
        </w:rPr>
        <w:t>Слов’янського</w:t>
      </w:r>
      <w:r w:rsidRPr="00A50C93">
        <w:rPr>
          <w:rFonts w:ascii="Times New Roman" w:eastAsia="Times New Roman" w:hAnsi="Times New Roman" w:cs="Times New Roman"/>
          <w:sz w:val="24"/>
          <w:szCs w:val="24"/>
          <w:lang w:eastAsia="uk-UA"/>
        </w:rPr>
        <w:t xml:space="preserve"> </w:t>
      </w:r>
      <w:r w:rsidR="009D45D9" w:rsidRPr="00A50C93">
        <w:rPr>
          <w:rFonts w:ascii="Times New Roman" w:eastAsia="Times New Roman" w:hAnsi="Times New Roman" w:cs="Times New Roman"/>
          <w:sz w:val="24"/>
          <w:szCs w:val="24"/>
          <w:lang w:eastAsia="uk-UA"/>
        </w:rPr>
        <w:t>міськ</w:t>
      </w:r>
      <w:r w:rsidRPr="00A50C93">
        <w:rPr>
          <w:rFonts w:ascii="Times New Roman" w:eastAsia="Times New Roman" w:hAnsi="Times New Roman" w:cs="Times New Roman"/>
          <w:sz w:val="24"/>
          <w:szCs w:val="24"/>
          <w:lang w:eastAsia="uk-UA"/>
        </w:rPr>
        <w:t xml:space="preserve">районного суду </w:t>
      </w:r>
      <w:r w:rsidR="009D45D9" w:rsidRPr="00A50C93">
        <w:rPr>
          <w:rFonts w:ascii="Times New Roman" w:eastAsia="Times New Roman" w:hAnsi="Times New Roman" w:cs="Times New Roman"/>
          <w:sz w:val="24"/>
          <w:szCs w:val="24"/>
          <w:lang w:eastAsia="uk-UA"/>
        </w:rPr>
        <w:t>Донец</w:t>
      </w:r>
      <w:r w:rsidRPr="00A50C93">
        <w:rPr>
          <w:rFonts w:ascii="Times New Roman" w:eastAsia="Times New Roman" w:hAnsi="Times New Roman" w:cs="Times New Roman"/>
          <w:sz w:val="24"/>
          <w:szCs w:val="24"/>
          <w:lang w:eastAsia="uk-UA"/>
        </w:rPr>
        <w:t xml:space="preserve">ької області до </w:t>
      </w:r>
      <w:r w:rsidR="00704CB8" w:rsidRPr="00A50C93">
        <w:rPr>
          <w:rFonts w:ascii="Times New Roman" w:eastAsia="Times New Roman" w:hAnsi="Times New Roman" w:cs="Times New Roman"/>
          <w:sz w:val="24"/>
          <w:szCs w:val="24"/>
          <w:lang w:eastAsia="uk-UA"/>
        </w:rPr>
        <w:t>30</w:t>
      </w:r>
      <w:r w:rsidRPr="00A50C93">
        <w:rPr>
          <w:rFonts w:ascii="Times New Roman" w:eastAsia="Times New Roman" w:hAnsi="Times New Roman" w:cs="Times New Roman"/>
          <w:sz w:val="24"/>
          <w:szCs w:val="24"/>
          <w:lang w:eastAsia="uk-UA"/>
        </w:rPr>
        <w:t>.04.2025.</w:t>
      </w:r>
    </w:p>
    <w:p w:rsidR="004E0881" w:rsidRPr="00A50C93" w:rsidRDefault="004E0881" w:rsidP="000F1967">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50C93">
        <w:rPr>
          <w:rFonts w:ascii="Times New Roman" w:hAnsi="Times New Roman" w:cs="Times New Roman"/>
          <w:sz w:val="24"/>
          <w:szCs w:val="24"/>
          <w:shd w:val="clear" w:color="auto" w:fill="FFFFFF"/>
        </w:rPr>
        <w:t>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одноголосно</w:t>
      </w:r>
    </w:p>
    <w:p w:rsidR="004E0881" w:rsidRPr="00A50C93" w:rsidRDefault="004E0881" w:rsidP="000F1967">
      <w:pPr>
        <w:shd w:val="clear" w:color="auto" w:fill="FFFFFF"/>
        <w:spacing w:after="0" w:line="240" w:lineRule="auto"/>
        <w:jc w:val="center"/>
        <w:rPr>
          <w:rFonts w:ascii="Times New Roman" w:eastAsia="Times New Roman" w:hAnsi="Times New Roman" w:cs="Times New Roman"/>
          <w:color w:val="000000"/>
          <w:sz w:val="24"/>
          <w:szCs w:val="24"/>
          <w:lang w:eastAsia="uk-UA"/>
        </w:rPr>
      </w:pPr>
    </w:p>
    <w:p w:rsidR="004E0881" w:rsidRPr="00A50C93" w:rsidRDefault="004E0881" w:rsidP="000F1967">
      <w:pPr>
        <w:shd w:val="clear" w:color="auto" w:fill="FFFFFF"/>
        <w:spacing w:after="0" w:line="240" w:lineRule="auto"/>
        <w:jc w:val="center"/>
        <w:rPr>
          <w:rFonts w:ascii="Times New Roman" w:eastAsia="Times New Roman" w:hAnsi="Times New Roman" w:cs="Times New Roman"/>
          <w:color w:val="000000"/>
          <w:sz w:val="24"/>
          <w:szCs w:val="24"/>
          <w:lang w:eastAsia="uk-UA"/>
        </w:rPr>
      </w:pPr>
      <w:r w:rsidRPr="00A50C93">
        <w:rPr>
          <w:rFonts w:ascii="Times New Roman" w:eastAsia="Times New Roman" w:hAnsi="Times New Roman" w:cs="Times New Roman"/>
          <w:color w:val="000000"/>
          <w:sz w:val="24"/>
          <w:szCs w:val="24"/>
          <w:lang w:eastAsia="uk-UA"/>
        </w:rPr>
        <w:t>вирішила:</w:t>
      </w:r>
    </w:p>
    <w:p w:rsidR="004E0881" w:rsidRPr="00A50C93" w:rsidRDefault="004E0881" w:rsidP="000F1967">
      <w:pPr>
        <w:shd w:val="clear" w:color="auto" w:fill="FFFFFF"/>
        <w:spacing w:after="0" w:line="240" w:lineRule="auto"/>
        <w:jc w:val="center"/>
        <w:rPr>
          <w:rFonts w:ascii="Times New Roman" w:eastAsia="Times New Roman" w:hAnsi="Times New Roman" w:cs="Times New Roman"/>
          <w:color w:val="1D1D1B"/>
          <w:sz w:val="24"/>
          <w:szCs w:val="24"/>
          <w:lang w:eastAsia="uk-UA"/>
        </w:rPr>
      </w:pPr>
    </w:p>
    <w:p w:rsidR="00B91944" w:rsidRPr="00A50C93" w:rsidRDefault="00B91944" w:rsidP="00704CB8">
      <w:pPr>
        <w:pStyle w:val="rtejustify"/>
        <w:numPr>
          <w:ilvl w:val="0"/>
          <w:numId w:val="2"/>
        </w:numPr>
        <w:shd w:val="clear" w:color="auto" w:fill="FFFFFF"/>
        <w:tabs>
          <w:tab w:val="left" w:pos="993"/>
        </w:tabs>
        <w:spacing w:before="0" w:beforeAutospacing="0" w:after="0" w:afterAutospacing="0"/>
        <w:ind w:left="0" w:firstLine="709"/>
        <w:jc w:val="both"/>
      </w:pPr>
      <w:r w:rsidRPr="00A50C93">
        <w:t xml:space="preserve">Відмовити у внесенні </w:t>
      </w:r>
      <w:r w:rsidR="000B08BB" w:rsidRPr="00A50C93">
        <w:t xml:space="preserve">подання </w:t>
      </w:r>
      <w:r w:rsidRPr="00A50C93">
        <w:t xml:space="preserve">до Вищої ради правосуддя про відрядження </w:t>
      </w:r>
      <w:r w:rsidR="000B08BB" w:rsidRPr="00A50C93">
        <w:t xml:space="preserve">суддів </w:t>
      </w:r>
      <w:r w:rsidR="000B08BB" w:rsidRPr="00A50C93">
        <w:rPr>
          <w:shd w:val="clear" w:color="auto" w:fill="FFFFFF"/>
        </w:rPr>
        <w:t>Дружківського міського суду Донецької області</w:t>
      </w:r>
      <w:r w:rsidR="000B08BB" w:rsidRPr="00A50C93">
        <w:t xml:space="preserve"> Гонтар Але</w:t>
      </w:r>
      <w:r w:rsidR="00B41D58" w:rsidRPr="00A50C93">
        <w:t>в</w:t>
      </w:r>
      <w:r w:rsidR="000B08BB" w:rsidRPr="00A50C93">
        <w:t xml:space="preserve">тини Леонідівни, Грубника Олексія Миколайовича та </w:t>
      </w:r>
      <w:proofErr w:type="spellStart"/>
      <w:r w:rsidR="000B08BB" w:rsidRPr="00A50C93">
        <w:rPr>
          <w:shd w:val="clear" w:color="auto" w:fill="FFFFFF"/>
        </w:rPr>
        <w:t>Лебеженка</w:t>
      </w:r>
      <w:proofErr w:type="spellEnd"/>
      <w:r w:rsidR="000B08BB" w:rsidRPr="00A50C93">
        <w:rPr>
          <w:shd w:val="clear" w:color="auto" w:fill="FFFFFF"/>
        </w:rPr>
        <w:t xml:space="preserve"> Володимира Олександровича</w:t>
      </w:r>
      <w:r w:rsidR="000B08BB" w:rsidRPr="00A50C93">
        <w:t xml:space="preserve"> </w:t>
      </w:r>
      <w:r w:rsidRPr="00A50C93">
        <w:t xml:space="preserve">до </w:t>
      </w:r>
      <w:r w:rsidR="00931EEC" w:rsidRPr="00A50C93">
        <w:t>Слов’янського</w:t>
      </w:r>
      <w:r w:rsidRPr="00A50C93">
        <w:t xml:space="preserve"> </w:t>
      </w:r>
      <w:r w:rsidR="00931EEC" w:rsidRPr="00A50C93">
        <w:t>міськ</w:t>
      </w:r>
      <w:r w:rsidRPr="00A50C93">
        <w:t xml:space="preserve">районного суду </w:t>
      </w:r>
      <w:r w:rsidR="00931EEC" w:rsidRPr="00A50C93">
        <w:t>Донецької області</w:t>
      </w:r>
      <w:r w:rsidR="002A6B62" w:rsidRPr="00A50C93">
        <w:rPr>
          <w:shd w:val="clear" w:color="auto" w:fill="FFFFFF"/>
        </w:rPr>
        <w:t>.</w:t>
      </w:r>
    </w:p>
    <w:p w:rsidR="004E0881" w:rsidRDefault="00704CB8" w:rsidP="00704CB8">
      <w:pPr>
        <w:pStyle w:val="a9"/>
        <w:numPr>
          <w:ilvl w:val="0"/>
          <w:numId w:val="2"/>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uk-UA" w:eastAsia="uk-UA"/>
        </w:rPr>
      </w:pPr>
      <w:r w:rsidRPr="00A50C93">
        <w:rPr>
          <w:rFonts w:ascii="Times New Roman" w:eastAsia="Times New Roman" w:hAnsi="Times New Roman" w:cs="Times New Roman"/>
          <w:sz w:val="24"/>
          <w:szCs w:val="24"/>
          <w:lang w:val="uk-UA" w:eastAsia="uk-UA"/>
        </w:rPr>
        <w:t>П</w:t>
      </w:r>
      <w:r w:rsidR="004E0881" w:rsidRPr="00A50C93">
        <w:rPr>
          <w:rFonts w:ascii="Times New Roman" w:eastAsia="Times New Roman" w:hAnsi="Times New Roman" w:cs="Times New Roman"/>
          <w:sz w:val="24"/>
          <w:szCs w:val="24"/>
          <w:lang w:val="uk-UA" w:eastAsia="uk-UA"/>
        </w:rPr>
        <w:t xml:space="preserve">родовжити строк розгляду питання </w:t>
      </w:r>
      <w:r w:rsidR="00D44D54" w:rsidRPr="00A50C93">
        <w:rPr>
          <w:rFonts w:ascii="Times New Roman" w:eastAsia="Times New Roman" w:hAnsi="Times New Roman" w:cs="Times New Roman"/>
          <w:sz w:val="24"/>
          <w:szCs w:val="24"/>
          <w:lang w:val="uk-UA" w:eastAsia="uk-UA"/>
        </w:rPr>
        <w:t>щодо</w:t>
      </w:r>
      <w:r w:rsidR="004E0881" w:rsidRPr="00A50C93">
        <w:rPr>
          <w:rFonts w:ascii="Times New Roman" w:eastAsia="Times New Roman" w:hAnsi="Times New Roman" w:cs="Times New Roman"/>
          <w:sz w:val="24"/>
          <w:szCs w:val="24"/>
          <w:lang w:val="uk-UA" w:eastAsia="uk-UA"/>
        </w:rPr>
        <w:t xml:space="preserve"> внесення подання про відрядження </w:t>
      </w:r>
      <w:r w:rsidR="00B91944" w:rsidRPr="00A50C93">
        <w:rPr>
          <w:rFonts w:ascii="Times New Roman" w:eastAsia="Times New Roman" w:hAnsi="Times New Roman" w:cs="Times New Roman"/>
          <w:sz w:val="24"/>
          <w:szCs w:val="24"/>
          <w:lang w:val="uk-UA" w:eastAsia="uk-UA"/>
        </w:rPr>
        <w:t>3</w:t>
      </w:r>
      <w:r w:rsidR="004E0881" w:rsidRPr="00A50C93">
        <w:rPr>
          <w:rFonts w:ascii="Times New Roman" w:eastAsia="Times New Roman" w:hAnsi="Times New Roman" w:cs="Times New Roman"/>
          <w:sz w:val="24"/>
          <w:szCs w:val="24"/>
          <w:lang w:val="uk-UA" w:eastAsia="uk-UA"/>
        </w:rPr>
        <w:t xml:space="preserve"> (</w:t>
      </w:r>
      <w:r w:rsidR="00B91944" w:rsidRPr="00A50C93">
        <w:rPr>
          <w:rFonts w:ascii="Times New Roman" w:eastAsia="Times New Roman" w:hAnsi="Times New Roman" w:cs="Times New Roman"/>
          <w:sz w:val="24"/>
          <w:szCs w:val="24"/>
          <w:lang w:val="uk-UA" w:eastAsia="uk-UA"/>
        </w:rPr>
        <w:t>трьох</w:t>
      </w:r>
      <w:r w:rsidR="004E0881" w:rsidRPr="00A50C93">
        <w:rPr>
          <w:rFonts w:ascii="Times New Roman" w:eastAsia="Times New Roman" w:hAnsi="Times New Roman" w:cs="Times New Roman"/>
          <w:sz w:val="24"/>
          <w:szCs w:val="24"/>
          <w:lang w:val="uk-UA" w:eastAsia="uk-UA"/>
        </w:rPr>
        <w:t>) судді</w:t>
      </w:r>
      <w:r w:rsidR="00B91944" w:rsidRPr="00A50C93">
        <w:rPr>
          <w:rFonts w:ascii="Times New Roman" w:eastAsia="Times New Roman" w:hAnsi="Times New Roman" w:cs="Times New Roman"/>
          <w:sz w:val="24"/>
          <w:szCs w:val="24"/>
          <w:lang w:val="uk-UA" w:eastAsia="uk-UA"/>
        </w:rPr>
        <w:t>в</w:t>
      </w:r>
      <w:r w:rsidR="004E0881" w:rsidRPr="00A50C93">
        <w:rPr>
          <w:rFonts w:ascii="Times New Roman" w:eastAsia="Times New Roman" w:hAnsi="Times New Roman" w:cs="Times New Roman"/>
          <w:sz w:val="24"/>
          <w:szCs w:val="24"/>
          <w:lang w:val="uk-UA" w:eastAsia="uk-UA"/>
        </w:rPr>
        <w:t xml:space="preserve"> до </w:t>
      </w:r>
      <w:r w:rsidR="00B91944" w:rsidRPr="00A50C93">
        <w:rPr>
          <w:rFonts w:ascii="Times New Roman" w:eastAsia="Times New Roman" w:hAnsi="Times New Roman" w:cs="Times New Roman"/>
          <w:sz w:val="24"/>
          <w:szCs w:val="24"/>
          <w:lang w:val="uk-UA" w:eastAsia="uk-UA"/>
        </w:rPr>
        <w:t>Слов’янського міськ</w:t>
      </w:r>
      <w:r w:rsidR="004E0881" w:rsidRPr="00A50C93">
        <w:rPr>
          <w:rFonts w:ascii="Times New Roman" w:eastAsia="Times New Roman" w:hAnsi="Times New Roman" w:cs="Times New Roman"/>
          <w:sz w:val="24"/>
          <w:szCs w:val="24"/>
          <w:lang w:val="uk-UA" w:eastAsia="uk-UA"/>
        </w:rPr>
        <w:t xml:space="preserve">районного суду </w:t>
      </w:r>
      <w:r w:rsidR="00B91944" w:rsidRPr="00A50C93">
        <w:rPr>
          <w:rFonts w:ascii="Times New Roman" w:eastAsia="Times New Roman" w:hAnsi="Times New Roman" w:cs="Times New Roman"/>
          <w:sz w:val="24"/>
          <w:szCs w:val="24"/>
          <w:lang w:val="uk-UA" w:eastAsia="uk-UA"/>
        </w:rPr>
        <w:t>Донец</w:t>
      </w:r>
      <w:r w:rsidR="004E0881" w:rsidRPr="00A50C93">
        <w:rPr>
          <w:rFonts w:ascii="Times New Roman" w:eastAsia="Times New Roman" w:hAnsi="Times New Roman" w:cs="Times New Roman"/>
          <w:sz w:val="24"/>
          <w:szCs w:val="24"/>
          <w:lang w:val="uk-UA" w:eastAsia="uk-UA"/>
        </w:rPr>
        <w:t xml:space="preserve">ької області до </w:t>
      </w:r>
      <w:r w:rsidRPr="00A50C93">
        <w:rPr>
          <w:rFonts w:ascii="Times New Roman" w:eastAsia="Times New Roman" w:hAnsi="Times New Roman" w:cs="Times New Roman"/>
          <w:sz w:val="24"/>
          <w:szCs w:val="24"/>
          <w:lang w:val="uk-UA" w:eastAsia="uk-UA"/>
        </w:rPr>
        <w:t>30</w:t>
      </w:r>
      <w:r w:rsidR="004E0881" w:rsidRPr="00A50C93">
        <w:rPr>
          <w:rFonts w:ascii="Times New Roman" w:eastAsia="Times New Roman" w:hAnsi="Times New Roman" w:cs="Times New Roman"/>
          <w:sz w:val="24"/>
          <w:szCs w:val="24"/>
          <w:lang w:val="uk-UA" w:eastAsia="uk-UA"/>
        </w:rPr>
        <w:t>.04.2025.</w:t>
      </w:r>
    </w:p>
    <w:p w:rsid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8A33C7"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Головуючий</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bookmarkStart w:id="0" w:name="_GoBack"/>
      <w:bookmarkEnd w:id="0"/>
      <w:r w:rsidR="008A33C7" w:rsidRPr="00A50C93">
        <w:rPr>
          <w:rFonts w:ascii="Times New Roman" w:eastAsia="Times New Roman" w:hAnsi="Times New Roman" w:cs="Times New Roman"/>
          <w:sz w:val="24"/>
          <w:szCs w:val="24"/>
          <w:lang w:eastAsia="uk-UA"/>
        </w:rPr>
        <w:t>Андрій ПАСІЧНИК</w:t>
      </w:r>
    </w:p>
    <w:p w:rsid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8A33C7"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Члени Комісії:</w:t>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8A33C7" w:rsidRPr="00A50C93">
        <w:rPr>
          <w:rFonts w:ascii="Times New Roman" w:eastAsia="Times New Roman" w:hAnsi="Times New Roman" w:cs="Times New Roman"/>
          <w:sz w:val="24"/>
          <w:szCs w:val="24"/>
          <w:lang w:eastAsia="uk-UA"/>
        </w:rPr>
        <w:t>Людмила ВОЛКОВА</w:t>
      </w:r>
    </w:p>
    <w:p w:rsid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8A33C7"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8A33C7" w:rsidRPr="00A50C93">
        <w:rPr>
          <w:rFonts w:ascii="Times New Roman" w:eastAsia="Times New Roman" w:hAnsi="Times New Roman" w:cs="Times New Roman"/>
          <w:sz w:val="24"/>
          <w:szCs w:val="24"/>
          <w:lang w:eastAsia="uk-UA"/>
        </w:rPr>
        <w:t>Ярослав ДУХ</w:t>
      </w:r>
    </w:p>
    <w:p w:rsid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D36E4E"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B41D58" w:rsidRPr="00A50C93">
        <w:rPr>
          <w:rFonts w:ascii="Times New Roman" w:eastAsia="Times New Roman" w:hAnsi="Times New Roman" w:cs="Times New Roman"/>
          <w:sz w:val="24"/>
          <w:szCs w:val="24"/>
          <w:lang w:eastAsia="uk-UA"/>
        </w:rPr>
        <w:t>Роман КИДИСЮК</w:t>
      </w:r>
    </w:p>
    <w:p w:rsid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8A33C7"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8A33C7" w:rsidRPr="00A50C93">
        <w:rPr>
          <w:rFonts w:ascii="Times New Roman" w:eastAsia="Times New Roman" w:hAnsi="Times New Roman" w:cs="Times New Roman"/>
          <w:sz w:val="24"/>
          <w:szCs w:val="24"/>
          <w:lang w:eastAsia="uk-UA"/>
        </w:rPr>
        <w:t>Олег КОЛІУШ</w:t>
      </w:r>
    </w:p>
    <w:p w:rsid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8A33C7"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8A33C7" w:rsidRPr="00A50C93">
        <w:rPr>
          <w:rFonts w:ascii="Times New Roman" w:eastAsia="Times New Roman" w:hAnsi="Times New Roman" w:cs="Times New Roman"/>
          <w:sz w:val="24"/>
          <w:szCs w:val="24"/>
          <w:lang w:eastAsia="uk-UA"/>
        </w:rPr>
        <w:t>Роман САБОДАШ</w:t>
      </w:r>
    </w:p>
    <w:p w:rsid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D36E4E"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t xml:space="preserve">          </w:t>
      </w:r>
      <w:r w:rsidR="00B41D58" w:rsidRPr="00A50C93">
        <w:rPr>
          <w:rFonts w:ascii="Times New Roman" w:eastAsia="Times New Roman" w:hAnsi="Times New Roman" w:cs="Times New Roman"/>
          <w:sz w:val="24"/>
          <w:szCs w:val="24"/>
          <w:lang w:eastAsia="uk-UA"/>
        </w:rPr>
        <w:t>Руслан СИДОРОВИЧ</w:t>
      </w:r>
    </w:p>
    <w:p w:rsid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p>
    <w:p w:rsidR="008A33C7" w:rsidRPr="00A50C93" w:rsidRDefault="00A50C93" w:rsidP="00A50C93">
      <w:pPr>
        <w:shd w:val="clear" w:color="auto" w:fill="FFFFFF"/>
        <w:tabs>
          <w:tab w:val="left" w:pos="993"/>
        </w:tabs>
        <w:spacing w:after="0" w:line="240" w:lineRule="auto"/>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ab/>
      </w:r>
      <w:r>
        <w:rPr>
          <w:rFonts w:ascii="Times New Roman" w:eastAsia="Times New Roman" w:hAnsi="Times New Roman" w:cs="Times New Roman"/>
          <w:sz w:val="24"/>
          <w:szCs w:val="24"/>
          <w:lang w:eastAsia="uk-UA"/>
        </w:rPr>
        <w:t xml:space="preserve">          </w:t>
      </w:r>
      <w:r w:rsidR="008A33C7" w:rsidRPr="00A50C93">
        <w:rPr>
          <w:rFonts w:ascii="Times New Roman" w:eastAsia="Times New Roman" w:hAnsi="Times New Roman" w:cs="Times New Roman"/>
          <w:sz w:val="24"/>
          <w:szCs w:val="24"/>
          <w:lang w:eastAsia="uk-UA"/>
        </w:rPr>
        <w:t>Сергій ЧУМАК</w:t>
      </w:r>
    </w:p>
    <w:sectPr w:rsidR="008A33C7" w:rsidRPr="00A50C93" w:rsidSect="008A33C7">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2FB" w:rsidRDefault="005772FB" w:rsidP="008A33C7">
      <w:pPr>
        <w:spacing w:after="0" w:line="240" w:lineRule="auto"/>
      </w:pPr>
      <w:r>
        <w:separator/>
      </w:r>
    </w:p>
  </w:endnote>
  <w:endnote w:type="continuationSeparator" w:id="0">
    <w:p w:rsidR="005772FB" w:rsidRDefault="005772FB" w:rsidP="008A3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2FB" w:rsidRDefault="005772FB" w:rsidP="008A33C7">
      <w:pPr>
        <w:spacing w:after="0" w:line="240" w:lineRule="auto"/>
      </w:pPr>
      <w:r>
        <w:separator/>
      </w:r>
    </w:p>
  </w:footnote>
  <w:footnote w:type="continuationSeparator" w:id="0">
    <w:p w:rsidR="005772FB" w:rsidRDefault="005772FB" w:rsidP="008A3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7243369"/>
      <w:docPartObj>
        <w:docPartGallery w:val="Page Numbers (Top of Page)"/>
        <w:docPartUnique/>
      </w:docPartObj>
    </w:sdtPr>
    <w:sdtEndPr/>
    <w:sdtContent>
      <w:p w:rsidR="008A33C7" w:rsidRDefault="008A33C7">
        <w:pPr>
          <w:pStyle w:val="a3"/>
          <w:jc w:val="center"/>
        </w:pPr>
        <w:r>
          <w:fldChar w:fldCharType="begin"/>
        </w:r>
        <w:r>
          <w:instrText>PAGE   \* MERGEFORMAT</w:instrText>
        </w:r>
        <w:r>
          <w:fldChar w:fldCharType="separate"/>
        </w:r>
        <w:r w:rsidR="00FD7492">
          <w:rPr>
            <w:noProof/>
          </w:rPr>
          <w:t>3</w:t>
        </w:r>
        <w:r>
          <w:fldChar w:fldCharType="end"/>
        </w:r>
      </w:p>
    </w:sdtContent>
  </w:sdt>
  <w:p w:rsidR="008A33C7" w:rsidRDefault="008A33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8A15B9"/>
    <w:multiLevelType w:val="hybridMultilevel"/>
    <w:tmpl w:val="76005E9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7D6862CA"/>
    <w:multiLevelType w:val="hybridMultilevel"/>
    <w:tmpl w:val="AE80179A"/>
    <w:lvl w:ilvl="0" w:tplc="041C274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91C"/>
    <w:rsid w:val="00016DD8"/>
    <w:rsid w:val="000362AC"/>
    <w:rsid w:val="00041E52"/>
    <w:rsid w:val="00060F01"/>
    <w:rsid w:val="000B08BB"/>
    <w:rsid w:val="000D25D9"/>
    <w:rsid w:val="000E18A2"/>
    <w:rsid w:val="000F1967"/>
    <w:rsid w:val="000F7981"/>
    <w:rsid w:val="001A1CBA"/>
    <w:rsid w:val="00232BB6"/>
    <w:rsid w:val="002A6B62"/>
    <w:rsid w:val="002F586E"/>
    <w:rsid w:val="003A27F7"/>
    <w:rsid w:val="003D66C3"/>
    <w:rsid w:val="003E0F73"/>
    <w:rsid w:val="004344A8"/>
    <w:rsid w:val="0045196C"/>
    <w:rsid w:val="004B7FF4"/>
    <w:rsid w:val="004D23DF"/>
    <w:rsid w:val="004E0881"/>
    <w:rsid w:val="004F1D2F"/>
    <w:rsid w:val="005772FB"/>
    <w:rsid w:val="005842B1"/>
    <w:rsid w:val="005E0A64"/>
    <w:rsid w:val="005F4CE5"/>
    <w:rsid w:val="00623F2B"/>
    <w:rsid w:val="0068484A"/>
    <w:rsid w:val="006C3501"/>
    <w:rsid w:val="00704CB8"/>
    <w:rsid w:val="00726275"/>
    <w:rsid w:val="007747F5"/>
    <w:rsid w:val="0078391C"/>
    <w:rsid w:val="007F16BE"/>
    <w:rsid w:val="008A33C7"/>
    <w:rsid w:val="008C1468"/>
    <w:rsid w:val="008D3D73"/>
    <w:rsid w:val="00913D23"/>
    <w:rsid w:val="0092076F"/>
    <w:rsid w:val="00920843"/>
    <w:rsid w:val="00931EEC"/>
    <w:rsid w:val="00967CB2"/>
    <w:rsid w:val="009C4CBF"/>
    <w:rsid w:val="009D161D"/>
    <w:rsid w:val="009D45D9"/>
    <w:rsid w:val="00A30BC6"/>
    <w:rsid w:val="00A50C93"/>
    <w:rsid w:val="00AA077B"/>
    <w:rsid w:val="00AB3AF7"/>
    <w:rsid w:val="00AF0A77"/>
    <w:rsid w:val="00B12832"/>
    <w:rsid w:val="00B41D58"/>
    <w:rsid w:val="00B56AF4"/>
    <w:rsid w:val="00B91944"/>
    <w:rsid w:val="00BA0B2A"/>
    <w:rsid w:val="00BC5A86"/>
    <w:rsid w:val="00C242B8"/>
    <w:rsid w:val="00CD4ADE"/>
    <w:rsid w:val="00D26B36"/>
    <w:rsid w:val="00D36E4E"/>
    <w:rsid w:val="00D44D54"/>
    <w:rsid w:val="00D508E0"/>
    <w:rsid w:val="00DB3999"/>
    <w:rsid w:val="00E04CF3"/>
    <w:rsid w:val="00E05DD6"/>
    <w:rsid w:val="00E154D4"/>
    <w:rsid w:val="00EE46C8"/>
    <w:rsid w:val="00F37ED9"/>
    <w:rsid w:val="00F61DAA"/>
    <w:rsid w:val="00F73395"/>
    <w:rsid w:val="00F746A7"/>
    <w:rsid w:val="00FB6963"/>
    <w:rsid w:val="00FD2A48"/>
    <w:rsid w:val="00FD74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6386"/>
  <w15:chartTrackingRefBased/>
  <w15:docId w15:val="{B9327E56-E642-42EE-A852-049E9BDA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A33C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3C7"/>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8A33C7"/>
  </w:style>
  <w:style w:type="paragraph" w:styleId="a5">
    <w:name w:val="footer"/>
    <w:basedOn w:val="a"/>
    <w:link w:val="a6"/>
    <w:uiPriority w:val="99"/>
    <w:unhideWhenUsed/>
    <w:rsid w:val="008A33C7"/>
    <w:pPr>
      <w:tabs>
        <w:tab w:val="center" w:pos="4819"/>
        <w:tab w:val="right" w:pos="9639"/>
      </w:tabs>
      <w:spacing w:after="0" w:line="240" w:lineRule="auto"/>
    </w:pPr>
  </w:style>
  <w:style w:type="character" w:customStyle="1" w:styleId="a6">
    <w:name w:val="Нижній колонтитул Знак"/>
    <w:basedOn w:val="a0"/>
    <w:link w:val="a5"/>
    <w:uiPriority w:val="99"/>
    <w:rsid w:val="008A33C7"/>
  </w:style>
  <w:style w:type="paragraph" w:styleId="a7">
    <w:name w:val="Balloon Text"/>
    <w:basedOn w:val="a"/>
    <w:link w:val="a8"/>
    <w:uiPriority w:val="99"/>
    <w:semiHidden/>
    <w:unhideWhenUsed/>
    <w:rsid w:val="00E154D4"/>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E154D4"/>
    <w:rPr>
      <w:rFonts w:ascii="Segoe UI" w:hAnsi="Segoe UI" w:cs="Segoe UI"/>
      <w:sz w:val="18"/>
      <w:szCs w:val="18"/>
    </w:rPr>
  </w:style>
  <w:style w:type="paragraph" w:styleId="a9">
    <w:name w:val="List Paragraph"/>
    <w:basedOn w:val="a"/>
    <w:uiPriority w:val="34"/>
    <w:qFormat/>
    <w:rsid w:val="00F746A7"/>
    <w:pPr>
      <w:ind w:left="720"/>
      <w:contextualSpacing/>
    </w:pPr>
    <w:rPr>
      <w:lang w:val="ru-RU"/>
    </w:rPr>
  </w:style>
  <w:style w:type="paragraph" w:styleId="aa">
    <w:name w:val="No Spacing"/>
    <w:uiPriority w:val="1"/>
    <w:qFormat/>
    <w:rsid w:val="00E05DD6"/>
    <w:pPr>
      <w:spacing w:after="0" w:line="240" w:lineRule="auto"/>
    </w:pPr>
  </w:style>
  <w:style w:type="paragraph" w:customStyle="1" w:styleId="rtejustify">
    <w:name w:val="rtejustify"/>
    <w:basedOn w:val="a"/>
    <w:rsid w:val="006C3501"/>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570201">
      <w:bodyDiv w:val="1"/>
      <w:marLeft w:val="0"/>
      <w:marRight w:val="0"/>
      <w:marTop w:val="0"/>
      <w:marBottom w:val="0"/>
      <w:divBdr>
        <w:top w:val="none" w:sz="0" w:space="0" w:color="auto"/>
        <w:left w:val="none" w:sz="0" w:space="0" w:color="auto"/>
        <w:bottom w:val="none" w:sz="0" w:space="0" w:color="auto"/>
        <w:right w:val="none" w:sz="0" w:space="0" w:color="auto"/>
      </w:divBdr>
      <w:divsChild>
        <w:div w:id="1825462771">
          <w:marLeft w:val="0"/>
          <w:marRight w:val="0"/>
          <w:marTop w:val="0"/>
          <w:marBottom w:val="0"/>
          <w:divBdr>
            <w:top w:val="none" w:sz="0" w:space="0" w:color="auto"/>
            <w:left w:val="none" w:sz="0" w:space="0" w:color="auto"/>
            <w:bottom w:val="none" w:sz="0" w:space="0" w:color="auto"/>
            <w:right w:val="none" w:sz="0" w:space="0" w:color="auto"/>
          </w:divBdr>
          <w:divsChild>
            <w:div w:id="18127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9350">
      <w:bodyDiv w:val="1"/>
      <w:marLeft w:val="0"/>
      <w:marRight w:val="0"/>
      <w:marTop w:val="0"/>
      <w:marBottom w:val="0"/>
      <w:divBdr>
        <w:top w:val="none" w:sz="0" w:space="0" w:color="auto"/>
        <w:left w:val="none" w:sz="0" w:space="0" w:color="auto"/>
        <w:bottom w:val="none" w:sz="0" w:space="0" w:color="auto"/>
        <w:right w:val="none" w:sz="0" w:space="0" w:color="auto"/>
      </w:divBdr>
      <w:divsChild>
        <w:div w:id="2102991806">
          <w:marLeft w:val="0"/>
          <w:marRight w:val="0"/>
          <w:marTop w:val="0"/>
          <w:marBottom w:val="0"/>
          <w:divBdr>
            <w:top w:val="none" w:sz="0" w:space="0" w:color="auto"/>
            <w:left w:val="none" w:sz="0" w:space="0" w:color="auto"/>
            <w:bottom w:val="none" w:sz="0" w:space="0" w:color="auto"/>
            <w:right w:val="none" w:sz="0" w:space="0" w:color="auto"/>
          </w:divBdr>
          <w:divsChild>
            <w:div w:id="64705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12240">
      <w:bodyDiv w:val="1"/>
      <w:marLeft w:val="0"/>
      <w:marRight w:val="0"/>
      <w:marTop w:val="0"/>
      <w:marBottom w:val="0"/>
      <w:divBdr>
        <w:top w:val="none" w:sz="0" w:space="0" w:color="auto"/>
        <w:left w:val="none" w:sz="0" w:space="0" w:color="auto"/>
        <w:bottom w:val="none" w:sz="0" w:space="0" w:color="auto"/>
        <w:right w:val="none" w:sz="0" w:space="0" w:color="auto"/>
      </w:divBdr>
    </w:div>
    <w:div w:id="1919514871">
      <w:bodyDiv w:val="1"/>
      <w:marLeft w:val="0"/>
      <w:marRight w:val="0"/>
      <w:marTop w:val="0"/>
      <w:marBottom w:val="0"/>
      <w:divBdr>
        <w:top w:val="none" w:sz="0" w:space="0" w:color="auto"/>
        <w:left w:val="none" w:sz="0" w:space="0" w:color="auto"/>
        <w:bottom w:val="none" w:sz="0" w:space="0" w:color="auto"/>
        <w:right w:val="none" w:sz="0" w:space="0" w:color="auto"/>
      </w:divBdr>
      <w:divsChild>
        <w:div w:id="1711342298">
          <w:marLeft w:val="0"/>
          <w:marRight w:val="0"/>
          <w:marTop w:val="0"/>
          <w:marBottom w:val="0"/>
          <w:divBdr>
            <w:top w:val="none" w:sz="0" w:space="0" w:color="auto"/>
            <w:left w:val="none" w:sz="0" w:space="0" w:color="auto"/>
            <w:bottom w:val="none" w:sz="0" w:space="0" w:color="auto"/>
            <w:right w:val="none" w:sz="0" w:space="0" w:color="auto"/>
          </w:divBdr>
          <w:divsChild>
            <w:div w:id="18325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5622</Words>
  <Characters>3205</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Проботюк Альона Сергіївна</dc:creator>
  <cp:keywords/>
  <dc:description/>
  <cp:lastModifiedBy>Василенко Наталія Іванівна</cp:lastModifiedBy>
  <cp:revision>2</cp:revision>
  <cp:lastPrinted>2025-04-03T13:16:00Z</cp:lastPrinted>
  <dcterms:created xsi:type="dcterms:W3CDTF">2025-04-08T13:00:00Z</dcterms:created>
  <dcterms:modified xsi:type="dcterms:W3CDTF">2025-04-08T13:00:00Z</dcterms:modified>
</cp:coreProperties>
</file>