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56DAB" w:rsidRDefault="00004062" w:rsidP="00004062">
      <w:pPr>
        <w:spacing w:after="0" w:line="240" w:lineRule="auto"/>
        <w:jc w:val="center"/>
        <w:rPr>
          <w:rFonts w:ascii="Times New Roman" w:eastAsia="Times New Roman" w:hAnsi="Times New Roman" w:cs="Times New Roman"/>
          <w:sz w:val="25"/>
          <w:szCs w:val="25"/>
          <w:lang w:val="uk-UA" w:eastAsia="ru-RU"/>
        </w:rPr>
      </w:pPr>
      <w:r w:rsidRPr="00056DAB">
        <w:rPr>
          <w:rFonts w:ascii="Times New Roman" w:eastAsia="Times New Roman" w:hAnsi="Times New Roman" w:cs="Times New Roman"/>
          <w:noProof/>
          <w:kern w:val="1"/>
          <w:sz w:val="25"/>
          <w:szCs w:val="25"/>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56DAB" w:rsidRDefault="00004062" w:rsidP="00004062">
      <w:pPr>
        <w:spacing w:after="0" w:line="240" w:lineRule="auto"/>
        <w:rPr>
          <w:rFonts w:ascii="Times New Roman" w:eastAsia="Times New Roman" w:hAnsi="Times New Roman" w:cs="Times New Roman"/>
          <w:sz w:val="25"/>
          <w:szCs w:val="25"/>
          <w:lang w:val="uk-UA" w:eastAsia="ru-RU"/>
        </w:rPr>
      </w:pPr>
    </w:p>
    <w:p w:rsidR="00004062" w:rsidRPr="00056DAB"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56DAB">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056DAB"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056DAB" w:rsidRDefault="009D419F" w:rsidP="00004062">
      <w:pPr>
        <w:spacing w:after="0" w:line="240" w:lineRule="auto"/>
        <w:jc w:val="center"/>
        <w:rPr>
          <w:rFonts w:ascii="Times New Roman" w:eastAsia="Times New Roman" w:hAnsi="Times New Roman" w:cs="Times New Roman"/>
          <w:sz w:val="25"/>
          <w:szCs w:val="25"/>
          <w:lang w:val="uk-UA" w:eastAsia="ru-RU"/>
        </w:rPr>
      </w:pPr>
    </w:p>
    <w:p w:rsidR="00353A30" w:rsidRPr="00056DAB" w:rsidRDefault="00353A30" w:rsidP="00353A30">
      <w:pPr>
        <w:pStyle w:val="ac"/>
        <w:rPr>
          <w:rFonts w:ascii="Times New Roman" w:hAnsi="Times New Roman" w:cs="Times New Roman"/>
          <w:sz w:val="28"/>
        </w:rPr>
      </w:pPr>
      <w:r w:rsidRPr="00056DAB">
        <w:rPr>
          <w:rFonts w:ascii="Times New Roman" w:hAnsi="Times New Roman" w:cs="Times New Roman"/>
          <w:sz w:val="28"/>
        </w:rPr>
        <w:t xml:space="preserve">17 липня 2024 року                                                             </w:t>
      </w:r>
      <w:r w:rsidR="00226957" w:rsidRPr="00056DAB">
        <w:rPr>
          <w:rFonts w:ascii="Times New Roman" w:hAnsi="Times New Roman" w:cs="Times New Roman"/>
          <w:sz w:val="28"/>
        </w:rPr>
        <w:t xml:space="preserve">                </w:t>
      </w:r>
      <w:r w:rsidRPr="00056DAB">
        <w:rPr>
          <w:rFonts w:ascii="Times New Roman" w:hAnsi="Times New Roman" w:cs="Times New Roman"/>
          <w:sz w:val="28"/>
        </w:rPr>
        <w:t xml:space="preserve">               м. Київ</w:t>
      </w:r>
    </w:p>
    <w:p w:rsidR="00353A30" w:rsidRPr="00056DAB" w:rsidRDefault="00353A30" w:rsidP="00353A30">
      <w:pPr>
        <w:pStyle w:val="ac"/>
        <w:jc w:val="center"/>
        <w:rPr>
          <w:rFonts w:ascii="Times New Roman" w:hAnsi="Times New Roman" w:cs="Times New Roman"/>
          <w:sz w:val="28"/>
        </w:rPr>
      </w:pPr>
    </w:p>
    <w:p w:rsidR="00353A30" w:rsidRPr="00056DAB" w:rsidRDefault="00353A30" w:rsidP="00353A30">
      <w:pPr>
        <w:pStyle w:val="ac"/>
        <w:jc w:val="center"/>
        <w:rPr>
          <w:rFonts w:ascii="Times New Roman" w:hAnsi="Times New Roman" w:cs="Times New Roman"/>
          <w:sz w:val="28"/>
          <w:u w:val="single"/>
        </w:rPr>
      </w:pPr>
      <w:r w:rsidRPr="00056DAB">
        <w:rPr>
          <w:rFonts w:ascii="Times New Roman" w:hAnsi="Times New Roman" w:cs="Times New Roman"/>
          <w:sz w:val="28"/>
        </w:rPr>
        <w:t>Р І Ш Е Н Н Я №</w:t>
      </w:r>
      <w:r w:rsidR="00124A50" w:rsidRPr="00056DAB">
        <w:rPr>
          <w:rFonts w:ascii="Times New Roman" w:hAnsi="Times New Roman" w:cs="Times New Roman"/>
          <w:sz w:val="28"/>
        </w:rPr>
        <w:t xml:space="preserve"> </w:t>
      </w:r>
      <w:r w:rsidR="00124A50" w:rsidRPr="00056DAB">
        <w:rPr>
          <w:rFonts w:ascii="Times New Roman" w:hAnsi="Times New Roman" w:cs="Times New Roman"/>
          <w:sz w:val="28"/>
          <w:u w:val="single"/>
        </w:rPr>
        <w:t>46/пс</w:t>
      </w:r>
      <w:r w:rsidR="00C7134E" w:rsidRPr="00056DAB">
        <w:rPr>
          <w:rFonts w:ascii="Times New Roman" w:hAnsi="Times New Roman" w:cs="Times New Roman"/>
          <w:sz w:val="28"/>
          <w:u w:val="single"/>
        </w:rPr>
        <w:t>-24</w:t>
      </w:r>
    </w:p>
    <w:p w:rsidR="00353A30" w:rsidRPr="00056DAB" w:rsidRDefault="00353A30" w:rsidP="00353A30">
      <w:pPr>
        <w:pStyle w:val="ac"/>
        <w:jc w:val="center"/>
        <w:rPr>
          <w:rFonts w:ascii="Times New Roman" w:hAnsi="Times New Roman" w:cs="Times New Roman"/>
          <w:sz w:val="28"/>
        </w:rPr>
      </w:pPr>
    </w:p>
    <w:p w:rsidR="00353A30" w:rsidRPr="00056DAB" w:rsidRDefault="00353A30" w:rsidP="00353A30">
      <w:pPr>
        <w:pStyle w:val="ac"/>
        <w:jc w:val="both"/>
        <w:rPr>
          <w:rFonts w:ascii="Times New Roman" w:hAnsi="Times New Roman" w:cs="Times New Roman"/>
          <w:sz w:val="28"/>
        </w:rPr>
      </w:pPr>
      <w:r w:rsidRPr="00056DAB">
        <w:rPr>
          <w:rFonts w:ascii="Times New Roman" w:hAnsi="Times New Roman" w:cs="Times New Roman"/>
          <w:sz w:val="28"/>
        </w:rPr>
        <w:t>Вища кваліфікаційна комісія суддів України у складі Першої палати:</w:t>
      </w:r>
    </w:p>
    <w:p w:rsidR="00353A30" w:rsidRPr="00056DAB" w:rsidRDefault="00353A30" w:rsidP="00353A30">
      <w:pPr>
        <w:pStyle w:val="ac"/>
        <w:jc w:val="both"/>
        <w:rPr>
          <w:rFonts w:ascii="Times New Roman" w:hAnsi="Times New Roman" w:cs="Times New Roman"/>
          <w:sz w:val="28"/>
        </w:rPr>
      </w:pPr>
    </w:p>
    <w:p w:rsidR="00353A30" w:rsidRPr="00056DAB" w:rsidRDefault="00353A30" w:rsidP="00353A30">
      <w:pPr>
        <w:pStyle w:val="ac"/>
        <w:jc w:val="both"/>
        <w:rPr>
          <w:rFonts w:ascii="Times New Roman" w:hAnsi="Times New Roman" w:cs="Times New Roman"/>
          <w:sz w:val="28"/>
        </w:rPr>
      </w:pPr>
      <w:r w:rsidRPr="00056DAB">
        <w:rPr>
          <w:rFonts w:ascii="Times New Roman" w:hAnsi="Times New Roman" w:cs="Times New Roman"/>
          <w:sz w:val="28"/>
        </w:rPr>
        <w:t>головуючого – Галини ШЕВЧУК,</w:t>
      </w:r>
    </w:p>
    <w:p w:rsidR="00353A30" w:rsidRPr="00056DAB" w:rsidRDefault="00353A30" w:rsidP="00353A30">
      <w:pPr>
        <w:pStyle w:val="ac"/>
        <w:jc w:val="both"/>
        <w:rPr>
          <w:rFonts w:ascii="Times New Roman" w:hAnsi="Times New Roman" w:cs="Times New Roman"/>
          <w:sz w:val="28"/>
        </w:rPr>
      </w:pPr>
    </w:p>
    <w:p w:rsidR="00353A30" w:rsidRPr="00056DAB" w:rsidRDefault="00353A30" w:rsidP="00353A30">
      <w:pPr>
        <w:pStyle w:val="ac"/>
        <w:jc w:val="both"/>
        <w:rPr>
          <w:rFonts w:ascii="Times New Roman" w:hAnsi="Times New Roman" w:cs="Times New Roman"/>
          <w:sz w:val="28"/>
        </w:rPr>
      </w:pPr>
      <w:r w:rsidRPr="00056DAB">
        <w:rPr>
          <w:rFonts w:ascii="Times New Roman" w:hAnsi="Times New Roman" w:cs="Times New Roman"/>
          <w:sz w:val="28"/>
        </w:rPr>
        <w:t xml:space="preserve">членів комісії: Михайла БОГОНОСА, Віталія ГАЦЕЛЮКА, Надії КОБЕЦЬКОЇ, Володимира ЛУГАНСЬКОГО (доповідач), Руслана МЕЛЬНИКА, </w:t>
      </w:r>
    </w:p>
    <w:p w:rsidR="00353A30" w:rsidRPr="00056DAB" w:rsidRDefault="00353A30" w:rsidP="00353A30">
      <w:pPr>
        <w:pStyle w:val="ac"/>
        <w:jc w:val="both"/>
        <w:rPr>
          <w:rFonts w:ascii="Times New Roman" w:hAnsi="Times New Roman" w:cs="Times New Roman"/>
          <w:sz w:val="28"/>
        </w:rPr>
      </w:pPr>
    </w:p>
    <w:p w:rsidR="00353A30" w:rsidRPr="00056DAB" w:rsidRDefault="00353A30" w:rsidP="00353A30">
      <w:pPr>
        <w:pStyle w:val="ac"/>
        <w:jc w:val="both"/>
        <w:rPr>
          <w:rFonts w:ascii="Times New Roman" w:hAnsi="Times New Roman" w:cs="Times New Roman"/>
          <w:sz w:val="28"/>
        </w:rPr>
      </w:pPr>
      <w:r w:rsidRPr="00056DAB">
        <w:rPr>
          <w:rFonts w:ascii="Times New Roman" w:hAnsi="Times New Roman" w:cs="Times New Roman"/>
          <w:sz w:val="28"/>
        </w:rPr>
        <w:t xml:space="preserve">розглянувши питання про відрядження суддів до Апостолівського районного суду Дніпропетровської області, </w:t>
      </w:r>
    </w:p>
    <w:p w:rsidR="00353A30" w:rsidRPr="00056DAB" w:rsidRDefault="00353A30" w:rsidP="00353A30">
      <w:pPr>
        <w:pStyle w:val="ac"/>
        <w:jc w:val="both"/>
        <w:rPr>
          <w:rFonts w:ascii="Times New Roman" w:hAnsi="Times New Roman" w:cs="Times New Roman"/>
          <w:sz w:val="28"/>
        </w:rPr>
      </w:pPr>
    </w:p>
    <w:p w:rsidR="00353A30" w:rsidRPr="00056DAB" w:rsidRDefault="00353A30" w:rsidP="00353A30">
      <w:pPr>
        <w:pStyle w:val="ac"/>
        <w:jc w:val="center"/>
        <w:rPr>
          <w:rFonts w:ascii="Times New Roman" w:hAnsi="Times New Roman" w:cs="Times New Roman"/>
          <w:sz w:val="28"/>
        </w:rPr>
      </w:pPr>
      <w:r w:rsidRPr="00056DAB">
        <w:rPr>
          <w:rFonts w:ascii="Times New Roman" w:hAnsi="Times New Roman" w:cs="Times New Roman"/>
          <w:sz w:val="28"/>
        </w:rPr>
        <w:t>встановила:</w:t>
      </w:r>
    </w:p>
    <w:p w:rsidR="00353A30" w:rsidRPr="00056DAB" w:rsidRDefault="00353A30" w:rsidP="00353A30">
      <w:pPr>
        <w:pStyle w:val="ac"/>
        <w:jc w:val="both"/>
        <w:rPr>
          <w:rFonts w:ascii="Times New Roman" w:hAnsi="Times New Roman" w:cs="Times New Roman"/>
          <w:sz w:val="28"/>
        </w:rPr>
      </w:pPr>
    </w:p>
    <w:p w:rsidR="00353A30" w:rsidRPr="00056DAB" w:rsidRDefault="00353A30" w:rsidP="00353A30">
      <w:pPr>
        <w:pStyle w:val="ac"/>
        <w:ind w:firstLine="708"/>
        <w:jc w:val="both"/>
        <w:rPr>
          <w:rFonts w:ascii="Times New Roman" w:hAnsi="Times New Roman" w:cs="Times New Roman"/>
          <w:sz w:val="28"/>
        </w:rPr>
      </w:pPr>
      <w:r w:rsidRPr="00056DAB">
        <w:rPr>
          <w:rFonts w:ascii="Times New Roman" w:hAnsi="Times New Roman" w:cs="Times New Roman"/>
          <w:sz w:val="28"/>
        </w:rPr>
        <w:t>До Вищої кваліфікаційної комісії суддів України 20 червня 2024 року надійшло повідомлення з Державної судової адміністрації України (далі – ДСА України) про необхідність розгляду питання щодо відрядження двох суддів до Апостолівського районного суду Дніпропетровської області у зв’язку з неможливістю здійснення правосуддя в цьому суді.</w:t>
      </w:r>
    </w:p>
    <w:p w:rsidR="00353A30" w:rsidRPr="00056DAB" w:rsidRDefault="00353A30" w:rsidP="00353A30">
      <w:pPr>
        <w:pStyle w:val="ac"/>
        <w:ind w:firstLine="708"/>
        <w:jc w:val="both"/>
        <w:rPr>
          <w:rFonts w:ascii="Times New Roman" w:hAnsi="Times New Roman" w:cs="Times New Roman"/>
          <w:sz w:val="28"/>
        </w:rPr>
      </w:pPr>
      <w:r w:rsidRPr="00056DAB">
        <w:rPr>
          <w:rFonts w:ascii="Times New Roman" w:hAnsi="Times New Roman" w:cs="Times New Roman"/>
          <w:sz w:val="28"/>
        </w:rPr>
        <w:t>Автоматизованою системою розподілу доповідачем у справі визначено члена Комісії Луганського В.І.</w:t>
      </w:r>
    </w:p>
    <w:p w:rsidR="00353A30" w:rsidRPr="00056DAB" w:rsidRDefault="00353A30" w:rsidP="00353A30">
      <w:pPr>
        <w:pStyle w:val="ac"/>
        <w:ind w:firstLine="708"/>
        <w:jc w:val="both"/>
        <w:rPr>
          <w:rFonts w:ascii="Times New Roman" w:hAnsi="Times New Roman" w:cs="Times New Roman"/>
          <w:sz w:val="28"/>
        </w:rPr>
      </w:pPr>
      <w:r w:rsidRPr="00056DAB">
        <w:rPr>
          <w:rFonts w:ascii="Times New Roman" w:hAnsi="Times New Roman" w:cs="Times New Roman"/>
          <w:sz w:val="28"/>
        </w:rPr>
        <w:t>Комісією 24</w:t>
      </w:r>
      <w:r w:rsidR="00226957" w:rsidRPr="00056DAB">
        <w:rPr>
          <w:rFonts w:ascii="Times New Roman" w:hAnsi="Times New Roman" w:cs="Times New Roman"/>
          <w:sz w:val="28"/>
        </w:rPr>
        <w:t xml:space="preserve"> червня</w:t>
      </w:r>
      <w:r w:rsidRPr="00056DAB">
        <w:rPr>
          <w:rFonts w:ascii="Times New Roman" w:hAnsi="Times New Roman" w:cs="Times New Roman"/>
          <w:sz w:val="28"/>
        </w:rPr>
        <w:t xml:space="preserve"> 2024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54/15-17 (зі змінами, далі – Порядок).</w:t>
      </w:r>
    </w:p>
    <w:p w:rsidR="00353A30" w:rsidRPr="00056DAB" w:rsidRDefault="00353A30" w:rsidP="00353A30">
      <w:pPr>
        <w:pStyle w:val="ac"/>
        <w:ind w:firstLine="708"/>
        <w:jc w:val="both"/>
        <w:rPr>
          <w:rFonts w:ascii="Times New Roman" w:hAnsi="Times New Roman" w:cs="Times New Roman"/>
          <w:sz w:val="28"/>
        </w:rPr>
      </w:pPr>
      <w:r w:rsidRPr="00056DAB">
        <w:rPr>
          <w:rFonts w:ascii="Times New Roman" w:hAnsi="Times New Roman" w:cs="Times New Roman"/>
          <w:sz w:val="28"/>
        </w:rPr>
        <w:t>Указаний строк закінчився 01 червня 2024 року.</w:t>
      </w:r>
    </w:p>
    <w:p w:rsidR="00353A30" w:rsidRPr="00056DAB" w:rsidRDefault="00353A30" w:rsidP="00353A30">
      <w:pPr>
        <w:pStyle w:val="ac"/>
        <w:ind w:firstLine="708"/>
        <w:jc w:val="both"/>
        <w:rPr>
          <w:rFonts w:ascii="Times New Roman" w:hAnsi="Times New Roman" w:cs="Times New Roman"/>
          <w:sz w:val="28"/>
        </w:rPr>
      </w:pPr>
      <w:r w:rsidRPr="00056DAB">
        <w:rPr>
          <w:rFonts w:ascii="Times New Roman" w:hAnsi="Times New Roman" w:cs="Times New Roman"/>
          <w:sz w:val="28"/>
        </w:rPr>
        <w:t>У продовж встановленого строку до комісії надійшла згода на відрядження від одного судді – Кирильчука Олега Ігоровича, судді Ленінського районного суду міста Миколаєва.</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Питання щодо відрядження судді до Апостолівського районного суду Дніпропетровської області призначено до розгляду на 17 липня 2024 року.</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lastRenderedPageBreak/>
        <w:t>У засідання Комісії 17 липня 2024 року з’явився Кирильчук О.І., який виявив бажання бути відрядженим до іншого суду.</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Заслухавши доповідача, проаналізувавши матеріали щодо відрядження судді до Апостолівського районного суду Дніпропетровської області, Комісія встановила таке.</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У повідомленні ДСА України зазначено, що у штаті Апостолівського районного суду Дніпропетровської області визначено п’ять посад суддів. Фактично перебувають на посадах двоє суддів, які призначені строком на п’ять років, їх повноваження припинилися у зв’язку із закінченням терміну призначення.</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Таким чином, доступ до правосуддя в Апостолівському районному суді Дніпропетровської області припинено.</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За даними звітності за перший квартал 2024 року, нормативний час, потрібний суддям для розгляду справ і матеріалів, що надійшли до місцевих загальних судів, у середньому по Україні становить 106 днів для кожного повноважного судді з урахуванням рекомендованих рішенням Вищої ради правосуддя від 24 листопада 2020 року № 3237/0/15-20  показників середньої тривалості розгляду справ.</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В Апостолівському районному суді Дніпропетровської області середня кількість днів, необхідних  для розгляду справ і матеріалів, які надійшли за звітний період, не визначена у зв’язку з відсутністю повноважних суддів. У разі переведення (відрядження) одного повноважного судді до Апостолівського районного суду Дніпропетровської області, середня  кількість днів, необхідних для розгляду справ і матеріалів, становитиме 114, двох–57 днів, що дає ДСА України підстави стверджувати про можливість відновлення доступу до правосуддя та вважати, що вирішення вказаного питання в цьому суді можливе за умов відрядження до нього двох суддів.</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враховується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lastRenderedPageBreak/>
        <w:t>Крім</w:t>
      </w:r>
      <w:r w:rsidRPr="00056DAB">
        <w:rPr>
          <w:rFonts w:ascii="Times New Roman" w:hAnsi="Times New Roman" w:cs="Times New Roman"/>
          <w:sz w:val="44"/>
          <w:szCs w:val="44"/>
        </w:rPr>
        <w:t xml:space="preserve"> </w:t>
      </w:r>
      <w:r w:rsidRPr="00056DAB">
        <w:rPr>
          <w:rFonts w:ascii="Times New Roman" w:hAnsi="Times New Roman" w:cs="Times New Roman"/>
          <w:sz w:val="28"/>
        </w:rPr>
        <w:t>того,</w:t>
      </w:r>
      <w:r w:rsidRPr="00056DAB">
        <w:rPr>
          <w:rFonts w:ascii="Times New Roman" w:hAnsi="Times New Roman" w:cs="Times New Roman"/>
          <w:sz w:val="44"/>
          <w:szCs w:val="44"/>
        </w:rPr>
        <w:t xml:space="preserve"> </w:t>
      </w:r>
      <w:r w:rsidRPr="00056DAB">
        <w:rPr>
          <w:rFonts w:ascii="Times New Roman" w:hAnsi="Times New Roman" w:cs="Times New Roman"/>
          <w:sz w:val="28"/>
        </w:rPr>
        <w:t>за</w:t>
      </w:r>
      <w:r w:rsidRPr="00056DAB">
        <w:rPr>
          <w:rFonts w:ascii="Times New Roman" w:hAnsi="Times New Roman" w:cs="Times New Roman"/>
          <w:sz w:val="44"/>
          <w:szCs w:val="44"/>
        </w:rPr>
        <w:t xml:space="preserve"> </w:t>
      </w:r>
      <w:r w:rsidRPr="00056DAB">
        <w:rPr>
          <w:rFonts w:ascii="Times New Roman" w:hAnsi="Times New Roman" w:cs="Times New Roman"/>
          <w:sz w:val="28"/>
        </w:rPr>
        <w:t>загальним</w:t>
      </w:r>
      <w:r w:rsidRPr="00056DAB">
        <w:rPr>
          <w:rFonts w:ascii="Times New Roman" w:hAnsi="Times New Roman" w:cs="Times New Roman"/>
          <w:sz w:val="44"/>
          <w:szCs w:val="44"/>
        </w:rPr>
        <w:t xml:space="preserve"> </w:t>
      </w:r>
      <w:r w:rsidRPr="00056DAB">
        <w:rPr>
          <w:rFonts w:ascii="Times New Roman" w:hAnsi="Times New Roman" w:cs="Times New Roman"/>
          <w:sz w:val="28"/>
        </w:rPr>
        <w:t>правилом,</w:t>
      </w:r>
      <w:r w:rsidRPr="00056DAB">
        <w:rPr>
          <w:rFonts w:ascii="Times New Roman" w:hAnsi="Times New Roman" w:cs="Times New Roman"/>
          <w:sz w:val="44"/>
          <w:szCs w:val="44"/>
        </w:rPr>
        <w:t xml:space="preserve"> </w:t>
      </w:r>
      <w:r w:rsidRPr="00056DAB">
        <w:rPr>
          <w:rFonts w:ascii="Times New Roman" w:hAnsi="Times New Roman" w:cs="Times New Roman"/>
          <w:sz w:val="28"/>
        </w:rPr>
        <w:t>визначеним</w:t>
      </w:r>
      <w:r w:rsidRPr="00056DAB">
        <w:rPr>
          <w:rFonts w:ascii="Times New Roman" w:hAnsi="Times New Roman" w:cs="Times New Roman"/>
          <w:sz w:val="44"/>
          <w:szCs w:val="44"/>
        </w:rPr>
        <w:t xml:space="preserve"> </w:t>
      </w:r>
      <w:r w:rsidRPr="00056DAB">
        <w:rPr>
          <w:rFonts w:ascii="Times New Roman" w:hAnsi="Times New Roman" w:cs="Times New Roman"/>
          <w:sz w:val="28"/>
        </w:rPr>
        <w:t>абзацом</w:t>
      </w:r>
      <w:r w:rsidRPr="00056DAB">
        <w:rPr>
          <w:rFonts w:ascii="Times New Roman" w:hAnsi="Times New Roman" w:cs="Times New Roman"/>
          <w:sz w:val="44"/>
          <w:szCs w:val="44"/>
        </w:rPr>
        <w:t xml:space="preserve"> </w:t>
      </w:r>
      <w:r w:rsidRPr="00056DAB">
        <w:rPr>
          <w:rFonts w:ascii="Times New Roman" w:hAnsi="Times New Roman" w:cs="Times New Roman"/>
          <w:sz w:val="28"/>
        </w:rPr>
        <w:t>четвертим</w:t>
      </w:r>
      <w:r w:rsidRPr="00056DAB">
        <w:rPr>
          <w:rFonts w:ascii="Times New Roman" w:hAnsi="Times New Roman" w:cs="Times New Roman"/>
          <w:sz w:val="44"/>
          <w:szCs w:val="44"/>
        </w:rPr>
        <w:t xml:space="preserve"> </w:t>
      </w:r>
      <w:r w:rsidRPr="00056DAB">
        <w:rPr>
          <w:rFonts w:ascii="Times New Roman" w:hAnsi="Times New Roman" w:cs="Times New Roman"/>
          <w:sz w:val="28"/>
        </w:rPr>
        <w:t>пункту 1 розділу I Порядку, відрядження судді до іншого суду того самого рівня і спеціалізації (як тимчасового переведення),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Розглянувши кандидатуру судді, який виявив бажання бути відрядженим до Апостолівського районного суду Дніпропетровської області, Комісією встановлено таке.</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Указом Президента України від 23 травня 2013 року № 302/2013 «Про призначення суддів» Кирильчука О.І. призначено на посаду судді Свердловського міського суду Луганської області вперше на п’ять років.</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Указом Президента України від 14 лютого 215 року № 81/2015 «Про переведення суддів» Кирильчука О.І. переведено на посаду судді Ленінського районного суду міста Миколаєва в межах п’ятирічного строку.</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Указом Президента України від 17 жовтня 2019 року № 760/2019 «Про призначення суддів» Кирильчука О.І. призначено на посаду судді безстроково.</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Відповідно до довідки Ленінського районного суду міста Миколаєва суддею Кирильчуком О.І. у 2022 році розглянуто: 38 кримінальних справ (відомості про скасовані чи змінені рішення відсутні); 8 цивільних справ (з них рішення</w:t>
      </w:r>
      <w:r w:rsidRPr="00056DAB">
        <w:rPr>
          <w:rFonts w:ascii="Times New Roman" w:hAnsi="Times New Roman" w:cs="Times New Roman"/>
          <w:sz w:val="40"/>
          <w:szCs w:val="40"/>
        </w:rPr>
        <w:t xml:space="preserve"> </w:t>
      </w:r>
      <w:r w:rsidRPr="00056DAB">
        <w:rPr>
          <w:rFonts w:ascii="Times New Roman" w:hAnsi="Times New Roman" w:cs="Times New Roman"/>
          <w:sz w:val="28"/>
        </w:rPr>
        <w:t>в</w:t>
      </w:r>
      <w:r w:rsidRPr="00056DAB">
        <w:rPr>
          <w:rFonts w:ascii="Times New Roman" w:hAnsi="Times New Roman" w:cs="Times New Roman"/>
          <w:sz w:val="40"/>
          <w:szCs w:val="40"/>
        </w:rPr>
        <w:t xml:space="preserve"> </w:t>
      </w:r>
      <w:r w:rsidRPr="00056DAB">
        <w:rPr>
          <w:rFonts w:ascii="Times New Roman" w:hAnsi="Times New Roman" w:cs="Times New Roman"/>
          <w:sz w:val="28"/>
        </w:rPr>
        <w:t>1</w:t>
      </w:r>
      <w:r w:rsidRPr="00056DAB">
        <w:rPr>
          <w:rFonts w:ascii="Times New Roman" w:hAnsi="Times New Roman" w:cs="Times New Roman"/>
          <w:sz w:val="40"/>
          <w:szCs w:val="40"/>
        </w:rPr>
        <w:t xml:space="preserve"> </w:t>
      </w:r>
      <w:r w:rsidRPr="00056DAB">
        <w:rPr>
          <w:rFonts w:ascii="Times New Roman" w:hAnsi="Times New Roman" w:cs="Times New Roman"/>
          <w:sz w:val="28"/>
        </w:rPr>
        <w:t>справі</w:t>
      </w:r>
      <w:r w:rsidRPr="00056DAB">
        <w:rPr>
          <w:rFonts w:ascii="Times New Roman" w:hAnsi="Times New Roman" w:cs="Times New Roman"/>
          <w:sz w:val="40"/>
          <w:szCs w:val="40"/>
        </w:rPr>
        <w:t xml:space="preserve"> </w:t>
      </w:r>
      <w:r w:rsidRPr="00056DAB">
        <w:rPr>
          <w:rFonts w:ascii="Times New Roman" w:hAnsi="Times New Roman" w:cs="Times New Roman"/>
          <w:sz w:val="28"/>
        </w:rPr>
        <w:t>змінено);</w:t>
      </w:r>
      <w:r w:rsidRPr="00056DAB">
        <w:rPr>
          <w:rFonts w:ascii="Times New Roman" w:hAnsi="Times New Roman" w:cs="Times New Roman"/>
          <w:sz w:val="40"/>
          <w:szCs w:val="40"/>
        </w:rPr>
        <w:t xml:space="preserve"> </w:t>
      </w:r>
      <w:r w:rsidRPr="00056DAB">
        <w:rPr>
          <w:rFonts w:ascii="Times New Roman" w:hAnsi="Times New Roman" w:cs="Times New Roman"/>
          <w:sz w:val="28"/>
        </w:rPr>
        <w:t>33</w:t>
      </w:r>
      <w:r w:rsidRPr="00056DAB">
        <w:rPr>
          <w:rFonts w:ascii="Times New Roman" w:hAnsi="Times New Roman" w:cs="Times New Roman"/>
          <w:sz w:val="40"/>
          <w:szCs w:val="40"/>
        </w:rPr>
        <w:t xml:space="preserve"> </w:t>
      </w:r>
      <w:r w:rsidRPr="00056DAB">
        <w:rPr>
          <w:rFonts w:ascii="Times New Roman" w:hAnsi="Times New Roman" w:cs="Times New Roman"/>
          <w:sz w:val="28"/>
        </w:rPr>
        <w:t>справи</w:t>
      </w:r>
      <w:r w:rsidRPr="00056DAB">
        <w:rPr>
          <w:rFonts w:ascii="Times New Roman" w:hAnsi="Times New Roman" w:cs="Times New Roman"/>
          <w:sz w:val="40"/>
          <w:szCs w:val="40"/>
        </w:rPr>
        <w:t xml:space="preserve"> </w:t>
      </w:r>
      <w:r w:rsidRPr="00056DAB">
        <w:rPr>
          <w:rFonts w:ascii="Times New Roman" w:hAnsi="Times New Roman" w:cs="Times New Roman"/>
          <w:sz w:val="28"/>
        </w:rPr>
        <w:t>про</w:t>
      </w:r>
      <w:r w:rsidRPr="00056DAB">
        <w:rPr>
          <w:rFonts w:ascii="Times New Roman" w:hAnsi="Times New Roman" w:cs="Times New Roman"/>
          <w:sz w:val="40"/>
          <w:szCs w:val="40"/>
        </w:rPr>
        <w:t xml:space="preserve"> </w:t>
      </w:r>
      <w:r w:rsidRPr="00056DAB">
        <w:rPr>
          <w:rFonts w:ascii="Times New Roman" w:hAnsi="Times New Roman" w:cs="Times New Roman"/>
          <w:sz w:val="28"/>
        </w:rPr>
        <w:t>адміністративні</w:t>
      </w:r>
      <w:r w:rsidRPr="00056DAB">
        <w:rPr>
          <w:rFonts w:ascii="Times New Roman" w:hAnsi="Times New Roman" w:cs="Times New Roman"/>
          <w:sz w:val="40"/>
          <w:szCs w:val="40"/>
        </w:rPr>
        <w:t xml:space="preserve"> </w:t>
      </w:r>
      <w:r w:rsidRPr="00056DAB">
        <w:rPr>
          <w:rFonts w:ascii="Times New Roman" w:hAnsi="Times New Roman" w:cs="Times New Roman"/>
          <w:sz w:val="28"/>
        </w:rPr>
        <w:t>правопорушення</w:t>
      </w:r>
      <w:r w:rsidRPr="00056DAB">
        <w:rPr>
          <w:rFonts w:ascii="Times New Roman" w:hAnsi="Times New Roman" w:cs="Times New Roman"/>
          <w:sz w:val="40"/>
          <w:szCs w:val="40"/>
        </w:rPr>
        <w:t xml:space="preserve"> </w:t>
      </w:r>
      <w:r w:rsidRPr="00056DAB">
        <w:rPr>
          <w:rFonts w:ascii="Times New Roman" w:hAnsi="Times New Roman" w:cs="Times New Roman"/>
          <w:sz w:val="28"/>
        </w:rPr>
        <w:t>(з них рішення в одній справі скасовано). Водночас з 01 лютого 2022 року і дотепер у провадженні судді Кирильчука О.І. не перебуває жодної справи.</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Штатна чисельність суддів у Ленінському районному суді міста Миколаєва становить 14 посад, фактична чисельність суддів – 9, здійснюють правосуддя 8</w:t>
      </w:r>
      <w:r w:rsidR="00C7134E" w:rsidRPr="00056DAB">
        <w:rPr>
          <w:rFonts w:ascii="Times New Roman" w:hAnsi="Times New Roman" w:cs="Times New Roman"/>
          <w:sz w:val="28"/>
        </w:rPr>
        <w:t> </w:t>
      </w:r>
      <w:r w:rsidRPr="00056DAB">
        <w:rPr>
          <w:rFonts w:ascii="Times New Roman" w:hAnsi="Times New Roman" w:cs="Times New Roman"/>
          <w:sz w:val="28"/>
        </w:rPr>
        <w:t>суддів.</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Загальна кількість справ, що перебувають у провадженні суддів Ленінського районного суду міста Миколаєва становить: кримінальні справи – 782, цивільні справи – 955, адміністративні справи – 17, справи про адміністративні правопорушення – 587.</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За інформацією, наданою на запит Комісії головою Ленінського районного суду міста Миколаєва, наказом від 01 лютого 2022 року № 01ос/г/22 судді Кирильчуку О.І. надано відпустку для догляду за дитиною до досягнення нею трирічного</w:t>
      </w:r>
      <w:r w:rsidRPr="00056DAB">
        <w:rPr>
          <w:rFonts w:ascii="Times New Roman" w:hAnsi="Times New Roman" w:cs="Times New Roman"/>
          <w:sz w:val="40"/>
          <w:szCs w:val="40"/>
        </w:rPr>
        <w:t xml:space="preserve"> </w:t>
      </w:r>
      <w:r w:rsidRPr="00056DAB">
        <w:rPr>
          <w:rFonts w:ascii="Times New Roman" w:hAnsi="Times New Roman" w:cs="Times New Roman"/>
          <w:sz w:val="28"/>
        </w:rPr>
        <w:t>віку</w:t>
      </w:r>
      <w:r w:rsidRPr="00056DAB">
        <w:rPr>
          <w:rFonts w:ascii="Times New Roman" w:hAnsi="Times New Roman" w:cs="Times New Roman"/>
          <w:sz w:val="40"/>
          <w:szCs w:val="40"/>
        </w:rPr>
        <w:t xml:space="preserve"> </w:t>
      </w:r>
      <w:r w:rsidRPr="00056DAB">
        <w:rPr>
          <w:rFonts w:ascii="Times New Roman" w:hAnsi="Times New Roman" w:cs="Times New Roman"/>
          <w:sz w:val="28"/>
        </w:rPr>
        <w:t>з</w:t>
      </w:r>
      <w:r w:rsidRPr="00056DAB">
        <w:rPr>
          <w:rFonts w:ascii="Times New Roman" w:hAnsi="Times New Roman" w:cs="Times New Roman"/>
          <w:sz w:val="40"/>
          <w:szCs w:val="40"/>
        </w:rPr>
        <w:t xml:space="preserve"> </w:t>
      </w:r>
      <w:r w:rsidRPr="00056DAB">
        <w:rPr>
          <w:rFonts w:ascii="Times New Roman" w:hAnsi="Times New Roman" w:cs="Times New Roman"/>
          <w:sz w:val="28"/>
        </w:rPr>
        <w:t>01</w:t>
      </w:r>
      <w:r w:rsidRPr="00056DAB">
        <w:rPr>
          <w:rFonts w:ascii="Times New Roman" w:hAnsi="Times New Roman" w:cs="Times New Roman"/>
          <w:sz w:val="40"/>
          <w:szCs w:val="40"/>
        </w:rPr>
        <w:t xml:space="preserve"> </w:t>
      </w:r>
      <w:r w:rsidRPr="00056DAB">
        <w:rPr>
          <w:rFonts w:ascii="Times New Roman" w:hAnsi="Times New Roman" w:cs="Times New Roman"/>
          <w:sz w:val="28"/>
        </w:rPr>
        <w:t>лютого</w:t>
      </w:r>
      <w:r w:rsidRPr="00056DAB">
        <w:rPr>
          <w:rFonts w:ascii="Times New Roman" w:hAnsi="Times New Roman" w:cs="Times New Roman"/>
          <w:sz w:val="40"/>
          <w:szCs w:val="40"/>
        </w:rPr>
        <w:t xml:space="preserve"> </w:t>
      </w:r>
      <w:r w:rsidRPr="00056DAB">
        <w:rPr>
          <w:rFonts w:ascii="Times New Roman" w:hAnsi="Times New Roman" w:cs="Times New Roman"/>
          <w:sz w:val="28"/>
        </w:rPr>
        <w:t>2022</w:t>
      </w:r>
      <w:r w:rsidRPr="00056DAB">
        <w:rPr>
          <w:rFonts w:ascii="Times New Roman" w:hAnsi="Times New Roman" w:cs="Times New Roman"/>
          <w:sz w:val="40"/>
          <w:szCs w:val="40"/>
        </w:rPr>
        <w:t xml:space="preserve"> </w:t>
      </w:r>
      <w:r w:rsidRPr="00056DAB">
        <w:rPr>
          <w:rFonts w:ascii="Times New Roman" w:hAnsi="Times New Roman" w:cs="Times New Roman"/>
          <w:sz w:val="28"/>
        </w:rPr>
        <w:t>року</w:t>
      </w:r>
      <w:r w:rsidRPr="00056DAB">
        <w:rPr>
          <w:rFonts w:ascii="Times New Roman" w:hAnsi="Times New Roman" w:cs="Times New Roman"/>
          <w:sz w:val="40"/>
          <w:szCs w:val="40"/>
        </w:rPr>
        <w:t xml:space="preserve"> </w:t>
      </w:r>
      <w:r w:rsidRPr="00056DAB">
        <w:rPr>
          <w:rFonts w:ascii="Times New Roman" w:hAnsi="Times New Roman" w:cs="Times New Roman"/>
          <w:sz w:val="28"/>
        </w:rPr>
        <w:t>до</w:t>
      </w:r>
      <w:r w:rsidRPr="00056DAB">
        <w:rPr>
          <w:rFonts w:ascii="Times New Roman" w:hAnsi="Times New Roman" w:cs="Times New Roman"/>
          <w:sz w:val="40"/>
          <w:szCs w:val="40"/>
        </w:rPr>
        <w:t xml:space="preserve"> </w:t>
      </w:r>
      <w:r w:rsidRPr="00056DAB">
        <w:rPr>
          <w:rFonts w:ascii="Times New Roman" w:hAnsi="Times New Roman" w:cs="Times New Roman"/>
          <w:sz w:val="28"/>
        </w:rPr>
        <w:t>04</w:t>
      </w:r>
      <w:r w:rsidRPr="00056DAB">
        <w:rPr>
          <w:rFonts w:ascii="Times New Roman" w:hAnsi="Times New Roman" w:cs="Times New Roman"/>
          <w:sz w:val="40"/>
          <w:szCs w:val="40"/>
        </w:rPr>
        <w:t xml:space="preserve"> </w:t>
      </w:r>
      <w:r w:rsidRPr="00056DAB">
        <w:rPr>
          <w:rFonts w:ascii="Times New Roman" w:hAnsi="Times New Roman" w:cs="Times New Roman"/>
          <w:sz w:val="28"/>
        </w:rPr>
        <w:t>лютого</w:t>
      </w:r>
      <w:r w:rsidRPr="00056DAB">
        <w:rPr>
          <w:rFonts w:ascii="Times New Roman" w:hAnsi="Times New Roman" w:cs="Times New Roman"/>
          <w:sz w:val="40"/>
          <w:szCs w:val="40"/>
        </w:rPr>
        <w:t xml:space="preserve"> </w:t>
      </w:r>
      <w:r w:rsidRPr="00056DAB">
        <w:rPr>
          <w:rFonts w:ascii="Times New Roman" w:hAnsi="Times New Roman" w:cs="Times New Roman"/>
          <w:sz w:val="28"/>
        </w:rPr>
        <w:t>2023</w:t>
      </w:r>
      <w:r w:rsidRPr="00056DAB">
        <w:rPr>
          <w:rFonts w:ascii="Times New Roman" w:hAnsi="Times New Roman" w:cs="Times New Roman"/>
          <w:sz w:val="40"/>
          <w:szCs w:val="40"/>
        </w:rPr>
        <w:t xml:space="preserve"> </w:t>
      </w:r>
      <w:r w:rsidRPr="00056DAB">
        <w:rPr>
          <w:rFonts w:ascii="Times New Roman" w:hAnsi="Times New Roman" w:cs="Times New Roman"/>
          <w:sz w:val="28"/>
        </w:rPr>
        <w:t>включно.</w:t>
      </w:r>
      <w:r w:rsidRPr="00056DAB">
        <w:rPr>
          <w:rFonts w:ascii="Times New Roman" w:hAnsi="Times New Roman" w:cs="Times New Roman"/>
          <w:sz w:val="40"/>
          <w:szCs w:val="40"/>
        </w:rPr>
        <w:t xml:space="preserve"> </w:t>
      </w:r>
      <w:r w:rsidRPr="00056DAB">
        <w:rPr>
          <w:rFonts w:ascii="Times New Roman" w:hAnsi="Times New Roman" w:cs="Times New Roman"/>
          <w:sz w:val="28"/>
        </w:rPr>
        <w:t>Наказом</w:t>
      </w:r>
      <w:r w:rsidRPr="00056DAB">
        <w:rPr>
          <w:rFonts w:ascii="Times New Roman" w:hAnsi="Times New Roman" w:cs="Times New Roman"/>
          <w:sz w:val="40"/>
          <w:szCs w:val="40"/>
        </w:rPr>
        <w:t xml:space="preserve"> </w:t>
      </w:r>
      <w:r w:rsidRPr="00056DAB">
        <w:rPr>
          <w:rFonts w:ascii="Times New Roman" w:hAnsi="Times New Roman" w:cs="Times New Roman"/>
          <w:sz w:val="28"/>
        </w:rPr>
        <w:t>від 24 лютого 2022 року № 04ос/г/22 відповідно до поданої заяви суддю Кирильчука</w:t>
      </w:r>
      <w:r w:rsidRPr="00056DAB">
        <w:rPr>
          <w:rFonts w:ascii="Times New Roman" w:hAnsi="Times New Roman" w:cs="Times New Roman"/>
          <w:sz w:val="48"/>
          <w:szCs w:val="48"/>
        </w:rPr>
        <w:t xml:space="preserve"> </w:t>
      </w:r>
      <w:r w:rsidRPr="00056DAB">
        <w:rPr>
          <w:rFonts w:ascii="Times New Roman" w:hAnsi="Times New Roman" w:cs="Times New Roman"/>
          <w:sz w:val="28"/>
        </w:rPr>
        <w:t>О.І.</w:t>
      </w:r>
      <w:r w:rsidRPr="00056DAB">
        <w:rPr>
          <w:rFonts w:ascii="Times New Roman" w:hAnsi="Times New Roman" w:cs="Times New Roman"/>
          <w:sz w:val="48"/>
          <w:szCs w:val="48"/>
        </w:rPr>
        <w:t xml:space="preserve"> </w:t>
      </w:r>
      <w:r w:rsidRPr="00056DAB">
        <w:rPr>
          <w:rFonts w:ascii="Times New Roman" w:hAnsi="Times New Roman" w:cs="Times New Roman"/>
          <w:sz w:val="28"/>
        </w:rPr>
        <w:t>відкликано</w:t>
      </w:r>
      <w:r w:rsidRPr="00056DAB">
        <w:rPr>
          <w:rFonts w:ascii="Times New Roman" w:hAnsi="Times New Roman" w:cs="Times New Roman"/>
          <w:sz w:val="48"/>
          <w:szCs w:val="48"/>
        </w:rPr>
        <w:t xml:space="preserve"> </w:t>
      </w:r>
      <w:r w:rsidRPr="00056DAB">
        <w:rPr>
          <w:rFonts w:ascii="Times New Roman" w:hAnsi="Times New Roman" w:cs="Times New Roman"/>
          <w:sz w:val="28"/>
        </w:rPr>
        <w:t>з</w:t>
      </w:r>
      <w:r w:rsidRPr="00056DAB">
        <w:rPr>
          <w:rFonts w:ascii="Times New Roman" w:hAnsi="Times New Roman" w:cs="Times New Roman"/>
          <w:sz w:val="48"/>
          <w:szCs w:val="48"/>
        </w:rPr>
        <w:t xml:space="preserve"> </w:t>
      </w:r>
      <w:r w:rsidRPr="00056DAB">
        <w:rPr>
          <w:rFonts w:ascii="Times New Roman" w:hAnsi="Times New Roman" w:cs="Times New Roman"/>
          <w:sz w:val="28"/>
        </w:rPr>
        <w:t>вказаної</w:t>
      </w:r>
      <w:r w:rsidRPr="00056DAB">
        <w:rPr>
          <w:rFonts w:ascii="Times New Roman" w:hAnsi="Times New Roman" w:cs="Times New Roman"/>
          <w:sz w:val="48"/>
          <w:szCs w:val="48"/>
        </w:rPr>
        <w:t xml:space="preserve"> </w:t>
      </w:r>
      <w:r w:rsidRPr="00056DAB">
        <w:rPr>
          <w:rFonts w:ascii="Times New Roman" w:hAnsi="Times New Roman" w:cs="Times New Roman"/>
          <w:sz w:val="28"/>
        </w:rPr>
        <w:t>відпустки;</w:t>
      </w:r>
      <w:r w:rsidRPr="00056DAB">
        <w:rPr>
          <w:rFonts w:ascii="Times New Roman" w:hAnsi="Times New Roman" w:cs="Times New Roman"/>
          <w:sz w:val="48"/>
          <w:szCs w:val="48"/>
        </w:rPr>
        <w:t xml:space="preserve"> </w:t>
      </w:r>
      <w:r w:rsidRPr="00056DAB">
        <w:rPr>
          <w:rFonts w:ascii="Times New Roman" w:hAnsi="Times New Roman" w:cs="Times New Roman"/>
          <w:sz w:val="28"/>
        </w:rPr>
        <w:t>Наказом</w:t>
      </w:r>
      <w:r w:rsidRPr="00056DAB">
        <w:rPr>
          <w:rFonts w:ascii="Times New Roman" w:hAnsi="Times New Roman" w:cs="Times New Roman"/>
          <w:sz w:val="48"/>
          <w:szCs w:val="48"/>
        </w:rPr>
        <w:t xml:space="preserve"> </w:t>
      </w:r>
      <w:r w:rsidRPr="00056DAB">
        <w:rPr>
          <w:rFonts w:ascii="Times New Roman" w:hAnsi="Times New Roman" w:cs="Times New Roman"/>
          <w:sz w:val="28"/>
        </w:rPr>
        <w:t>від</w:t>
      </w:r>
      <w:r w:rsidRPr="00056DAB">
        <w:rPr>
          <w:rFonts w:ascii="Times New Roman" w:hAnsi="Times New Roman" w:cs="Times New Roman"/>
          <w:sz w:val="48"/>
          <w:szCs w:val="48"/>
        </w:rPr>
        <w:t xml:space="preserve"> </w:t>
      </w:r>
      <w:r w:rsidRPr="00056DAB">
        <w:rPr>
          <w:rFonts w:ascii="Times New Roman" w:hAnsi="Times New Roman" w:cs="Times New Roman"/>
          <w:sz w:val="28"/>
        </w:rPr>
        <w:t>01</w:t>
      </w:r>
      <w:r w:rsidRPr="00056DAB">
        <w:rPr>
          <w:rFonts w:ascii="Times New Roman" w:hAnsi="Times New Roman" w:cs="Times New Roman"/>
          <w:sz w:val="48"/>
          <w:szCs w:val="48"/>
        </w:rPr>
        <w:t xml:space="preserve"> </w:t>
      </w:r>
      <w:r w:rsidRPr="00056DAB">
        <w:rPr>
          <w:rFonts w:ascii="Times New Roman" w:hAnsi="Times New Roman" w:cs="Times New Roman"/>
          <w:sz w:val="28"/>
        </w:rPr>
        <w:t>березня</w:t>
      </w:r>
      <w:r w:rsidRPr="00056DAB">
        <w:rPr>
          <w:rFonts w:ascii="Times New Roman" w:hAnsi="Times New Roman" w:cs="Times New Roman"/>
          <w:sz w:val="48"/>
          <w:szCs w:val="48"/>
        </w:rPr>
        <w:t xml:space="preserve"> </w:t>
      </w:r>
      <w:r w:rsidRPr="00056DAB">
        <w:rPr>
          <w:rFonts w:ascii="Times New Roman" w:hAnsi="Times New Roman" w:cs="Times New Roman"/>
          <w:sz w:val="28"/>
        </w:rPr>
        <w:t xml:space="preserve">2022 року № 06ос/г/22 суддю Кирильчука О.І. увільнено від виконання службових обов’язків з 01 березня 2022 року у зв’язку з призовом на військову службу. Наразі в Ленінському районному суді міста Миколаєва наявний надмірний рівень судового навантаження, що призводить до об’єктивного недотримання розумних строків розгляду справ, збільшення залишку нерозглянутих справ, зростання кількості скарг учасників процесу на дії і рішення суддів. Ленінський районний суд міста Миколаєва працює у критичних умовах, пов’язаних із нестачею суддів майже п’ять років, у зв’язку з цим голова суду у 2020 та 2021 роках звертався до ДСА України з поданням щодо </w:t>
      </w:r>
      <w:r w:rsidRPr="00056DAB">
        <w:rPr>
          <w:rFonts w:ascii="Times New Roman" w:hAnsi="Times New Roman" w:cs="Times New Roman"/>
          <w:sz w:val="28"/>
        </w:rPr>
        <w:lastRenderedPageBreak/>
        <w:t>відрядження суддів до цього суду. Таким чином, відрядження судді Кирильчука</w:t>
      </w:r>
      <w:r w:rsidR="00C7134E" w:rsidRPr="00056DAB">
        <w:rPr>
          <w:rFonts w:ascii="Times New Roman" w:hAnsi="Times New Roman" w:cs="Times New Roman"/>
          <w:sz w:val="28"/>
        </w:rPr>
        <w:t> </w:t>
      </w:r>
      <w:r w:rsidRPr="00056DAB">
        <w:rPr>
          <w:rFonts w:ascii="Times New Roman" w:hAnsi="Times New Roman" w:cs="Times New Roman"/>
          <w:sz w:val="28"/>
        </w:rPr>
        <w:t>О.І. суттєво вплине на доступ до правосуддя та рівень судового навантаження в Ленінському районному суді міста Миколаєва.</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 xml:space="preserve">У своїй згоді на відрядження до Апостолівського районного суду Дніпропетровської області суддя Кирильчук О.І. вказав, що 18 травня 2024 року набули чинності зміни до Закону України «Про військовий обов’язок і військову службу», за змістом яких відповідно до підпункту «з» пункту 2 частини четвертої статті 26 цього закону він має право на звільнення з військової служби під час воєнного стану у зв’язку із перебуванням на посаді судді, бажає повернутись до здійснення правосуддя в разі його відрядження до Апостолівського районного суду Дніпропетровської області. </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 xml:space="preserve">Командуванням </w:t>
      </w:r>
      <w:r w:rsidR="00610BFD" w:rsidRPr="00056DAB">
        <w:rPr>
          <w:rFonts w:ascii="Times New Roman" w:hAnsi="Times New Roman" w:cs="Times New Roman"/>
          <w:sz w:val="28"/>
        </w:rPr>
        <w:t>військової частини</w:t>
      </w:r>
      <w:r w:rsidR="00610BFD">
        <w:rPr>
          <w:rFonts w:ascii="Times New Roman" w:hAnsi="Times New Roman" w:cs="Times New Roman"/>
          <w:sz w:val="28"/>
        </w:rPr>
        <w:t xml:space="preserve"> НОМЕР_1</w:t>
      </w:r>
      <w:bookmarkStart w:id="0" w:name="_GoBack"/>
      <w:bookmarkEnd w:id="0"/>
      <w:r w:rsidRPr="00056DAB">
        <w:rPr>
          <w:rFonts w:ascii="Times New Roman" w:hAnsi="Times New Roman" w:cs="Times New Roman"/>
          <w:sz w:val="28"/>
        </w:rPr>
        <w:t xml:space="preserve"> 04 липня 2024 року надіслано до кадрового центру Сухопутних військ Збройних Сил України матеріали про звільнення Кирильчука О.І. з військової служби у зв’язку із перебуванням на посаді судді.</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інстанційності</w:t>
      </w:r>
      <w:r w:rsidRPr="00056DAB">
        <w:rPr>
          <w:rFonts w:ascii="Times New Roman" w:hAnsi="Times New Roman" w:cs="Times New Roman"/>
          <w:sz w:val="44"/>
          <w:szCs w:val="44"/>
        </w:rPr>
        <w:t xml:space="preserve"> </w:t>
      </w:r>
      <w:r w:rsidRPr="00056DAB">
        <w:rPr>
          <w:rFonts w:ascii="Times New Roman" w:hAnsi="Times New Roman" w:cs="Times New Roman"/>
          <w:sz w:val="28"/>
        </w:rPr>
        <w:t>в</w:t>
      </w:r>
      <w:r w:rsidRPr="00056DAB">
        <w:rPr>
          <w:rFonts w:ascii="Times New Roman" w:hAnsi="Times New Roman" w:cs="Times New Roman"/>
          <w:sz w:val="44"/>
          <w:szCs w:val="44"/>
        </w:rPr>
        <w:t xml:space="preserve"> </w:t>
      </w:r>
      <w:r w:rsidRPr="00056DAB">
        <w:rPr>
          <w:rFonts w:ascii="Times New Roman" w:hAnsi="Times New Roman" w:cs="Times New Roman"/>
          <w:sz w:val="28"/>
        </w:rPr>
        <w:t>системі</w:t>
      </w:r>
      <w:r w:rsidRPr="00056DAB">
        <w:rPr>
          <w:rFonts w:ascii="Times New Roman" w:hAnsi="Times New Roman" w:cs="Times New Roman"/>
          <w:sz w:val="44"/>
          <w:szCs w:val="44"/>
        </w:rPr>
        <w:t xml:space="preserve"> </w:t>
      </w:r>
      <w:r w:rsidRPr="00056DAB">
        <w:rPr>
          <w:rFonts w:ascii="Times New Roman" w:hAnsi="Times New Roman" w:cs="Times New Roman"/>
          <w:sz w:val="28"/>
        </w:rPr>
        <w:t>судів</w:t>
      </w:r>
      <w:r w:rsidRPr="00056DAB">
        <w:rPr>
          <w:rFonts w:ascii="Times New Roman" w:hAnsi="Times New Roman" w:cs="Times New Roman"/>
          <w:sz w:val="44"/>
          <w:szCs w:val="44"/>
        </w:rPr>
        <w:t xml:space="preserve"> </w:t>
      </w:r>
      <w:r w:rsidRPr="00056DAB">
        <w:rPr>
          <w:rFonts w:ascii="Times New Roman" w:hAnsi="Times New Roman" w:cs="Times New Roman"/>
          <w:sz w:val="28"/>
        </w:rPr>
        <w:t>загальної</w:t>
      </w:r>
      <w:r w:rsidRPr="00056DAB">
        <w:rPr>
          <w:rFonts w:ascii="Times New Roman" w:hAnsi="Times New Roman" w:cs="Times New Roman"/>
          <w:sz w:val="44"/>
          <w:szCs w:val="44"/>
        </w:rPr>
        <w:t xml:space="preserve"> </w:t>
      </w:r>
      <w:r w:rsidRPr="00056DAB">
        <w:rPr>
          <w:rFonts w:ascii="Times New Roman" w:hAnsi="Times New Roman" w:cs="Times New Roman"/>
          <w:sz w:val="28"/>
        </w:rPr>
        <w:t>юрисдикції</w:t>
      </w:r>
      <w:r w:rsidRPr="00056DAB">
        <w:rPr>
          <w:rFonts w:ascii="Times New Roman" w:hAnsi="Times New Roman" w:cs="Times New Roman"/>
          <w:sz w:val="44"/>
          <w:szCs w:val="44"/>
        </w:rPr>
        <w:t xml:space="preserve"> </w:t>
      </w:r>
      <w:r w:rsidRPr="00056DAB">
        <w:rPr>
          <w:rFonts w:ascii="Times New Roman" w:hAnsi="Times New Roman" w:cs="Times New Roman"/>
          <w:sz w:val="28"/>
        </w:rPr>
        <w:t>від</w:t>
      </w:r>
      <w:r w:rsidRPr="00056DAB">
        <w:rPr>
          <w:rFonts w:ascii="Times New Roman" w:hAnsi="Times New Roman" w:cs="Times New Roman"/>
          <w:sz w:val="44"/>
          <w:szCs w:val="44"/>
        </w:rPr>
        <w:t xml:space="preserve"> </w:t>
      </w:r>
      <w:r w:rsidRPr="00056DAB">
        <w:rPr>
          <w:rFonts w:ascii="Times New Roman" w:hAnsi="Times New Roman" w:cs="Times New Roman"/>
          <w:sz w:val="28"/>
        </w:rPr>
        <w:t>12</w:t>
      </w:r>
      <w:r w:rsidRPr="00056DAB">
        <w:rPr>
          <w:rFonts w:ascii="Times New Roman" w:hAnsi="Times New Roman" w:cs="Times New Roman"/>
          <w:sz w:val="44"/>
          <w:szCs w:val="44"/>
        </w:rPr>
        <w:t xml:space="preserve"> </w:t>
      </w:r>
      <w:r w:rsidRPr="00056DAB">
        <w:rPr>
          <w:rFonts w:ascii="Times New Roman" w:hAnsi="Times New Roman" w:cs="Times New Roman"/>
          <w:sz w:val="28"/>
        </w:rPr>
        <w:t>липня</w:t>
      </w:r>
      <w:r w:rsidRPr="00056DAB">
        <w:rPr>
          <w:rFonts w:ascii="Times New Roman" w:hAnsi="Times New Roman" w:cs="Times New Roman"/>
          <w:sz w:val="44"/>
          <w:szCs w:val="44"/>
        </w:rPr>
        <w:t xml:space="preserve"> </w:t>
      </w:r>
      <w:r w:rsidRPr="00056DAB">
        <w:rPr>
          <w:rFonts w:ascii="Times New Roman" w:hAnsi="Times New Roman" w:cs="Times New Roman"/>
          <w:sz w:val="28"/>
        </w:rPr>
        <w:t>2011</w:t>
      </w:r>
      <w:r w:rsidRPr="00056DAB">
        <w:rPr>
          <w:rFonts w:ascii="Times New Roman" w:hAnsi="Times New Roman" w:cs="Times New Roman"/>
          <w:sz w:val="44"/>
          <w:szCs w:val="44"/>
        </w:rPr>
        <w:t xml:space="preserve"> </w:t>
      </w:r>
      <w:r w:rsidRPr="00056DAB">
        <w:rPr>
          <w:rFonts w:ascii="Times New Roman" w:hAnsi="Times New Roman" w:cs="Times New Roman"/>
          <w:sz w:val="28"/>
        </w:rPr>
        <w:t>року</w:t>
      </w:r>
      <w:r w:rsidRPr="00056DAB">
        <w:rPr>
          <w:rFonts w:ascii="Times New Roman" w:hAnsi="Times New Roman" w:cs="Times New Roman"/>
          <w:sz w:val="44"/>
          <w:szCs w:val="44"/>
        </w:rPr>
        <w:t xml:space="preserve"> </w:t>
      </w:r>
      <w:r w:rsidRPr="00056DAB">
        <w:rPr>
          <w:rFonts w:ascii="Times New Roman" w:hAnsi="Times New Roman" w:cs="Times New Roman"/>
          <w:sz w:val="28"/>
        </w:rPr>
        <w:t>№ 9 рп/2011).</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здійснювати відрядження судді до іншого суду.</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Закон та Порядок визнають відрядження як екстраординарну процедуру, що може бути застосована з метою зменшення надмірного навантаження в суді, до якого здійснюється відрядження. Водночас таке відрядження можливо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Комісія вважає, що відрядження суддів, які не здійснюють повноваження судді у зв’язку із призивом на військову службу та відрядження яких негативно вплине на доступ до правосуддя в судах, з яких вони відряджаються, нівелює мету інституту відрядження суддів до іншого суду того самого рівня і спеціалізації (як тимчасового переведення), адже не забезпечить доступ до правосуддя в судах, у яких виявлено надмірний рівень судового навантаження, та не вирівняє навантаження на суди.</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lastRenderedPageBreak/>
        <w:t xml:space="preserve">Ураховуючи зазначене, на основі дослідження стану здійснення правосуддя в названих вище судах, Комісія дійшла висновку про відмову у відрядженні судді Ленінського районного суду міста Миколаєва Кирильчука О.І. до Апостолівського районного суду Дніпропетровської області, адже таке відрядження негативно вплине на доступ до правосуддя у відповідних судах. </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Згідно з абзацом першим пункту 11 розділу III Порядку за результатами розгляду питання про відрядження судді Вища кваліфікаційна комісія суддів України приймає одне з таких рішень:</w:t>
      </w:r>
    </w:p>
    <w:p w:rsidR="00353A30" w:rsidRPr="00056DAB" w:rsidRDefault="00353A30" w:rsidP="00353A30">
      <w:pPr>
        <w:pStyle w:val="ac"/>
        <w:numPr>
          <w:ilvl w:val="0"/>
          <w:numId w:val="9"/>
        </w:numPr>
        <w:jc w:val="both"/>
        <w:rPr>
          <w:rFonts w:ascii="Times New Roman" w:hAnsi="Times New Roman" w:cs="Times New Roman"/>
          <w:sz w:val="28"/>
        </w:rPr>
      </w:pPr>
      <w:r w:rsidRPr="00056DAB">
        <w:rPr>
          <w:rFonts w:ascii="Times New Roman" w:hAnsi="Times New Roman" w:cs="Times New Roman"/>
          <w:sz w:val="28"/>
        </w:rPr>
        <w:t>про внесення подання до Вищої ради правосуддя на відрядження судді;</w:t>
      </w:r>
    </w:p>
    <w:p w:rsidR="00353A30" w:rsidRPr="00056DAB" w:rsidRDefault="00353A30" w:rsidP="00353A30">
      <w:pPr>
        <w:pStyle w:val="ac"/>
        <w:numPr>
          <w:ilvl w:val="0"/>
          <w:numId w:val="9"/>
        </w:numPr>
        <w:jc w:val="both"/>
        <w:rPr>
          <w:rFonts w:ascii="Times New Roman" w:hAnsi="Times New Roman" w:cs="Times New Roman"/>
          <w:sz w:val="28"/>
        </w:rPr>
      </w:pPr>
      <w:r w:rsidRPr="00056DAB">
        <w:rPr>
          <w:rFonts w:ascii="Times New Roman" w:hAnsi="Times New Roman" w:cs="Times New Roman"/>
          <w:sz w:val="28"/>
        </w:rPr>
        <w:t>про відмову у внесенні подання до Вищої ради правосуддя на відрядження судді;</w:t>
      </w:r>
    </w:p>
    <w:p w:rsidR="00353A30" w:rsidRPr="00056DAB" w:rsidRDefault="00353A30" w:rsidP="00353A30">
      <w:pPr>
        <w:pStyle w:val="ac"/>
        <w:numPr>
          <w:ilvl w:val="0"/>
          <w:numId w:val="9"/>
        </w:numPr>
        <w:jc w:val="both"/>
        <w:rPr>
          <w:rFonts w:ascii="Times New Roman" w:hAnsi="Times New Roman" w:cs="Times New Roman"/>
          <w:sz w:val="28"/>
        </w:rPr>
      </w:pPr>
      <w:r w:rsidRPr="00056DAB">
        <w:rPr>
          <w:rFonts w:ascii="Times New Roman" w:hAnsi="Times New Roman" w:cs="Times New Roman"/>
          <w:sz w:val="28"/>
        </w:rPr>
        <w:t>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 xml:space="preserve">У разі прийняття Вищою кваліфікаційною комісією суддів України рішення про відмову у внесенні подання щодо відрядження судді такий суддя не позбавляється права на повторне звернення для розгляду питання про його відрядження у спосіб, визначений цим Порядком.  </w:t>
      </w:r>
    </w:p>
    <w:p w:rsidR="00353A30" w:rsidRPr="00056DAB" w:rsidRDefault="00353A30" w:rsidP="00353A30">
      <w:pPr>
        <w:pStyle w:val="ac"/>
        <w:ind w:firstLine="705"/>
        <w:jc w:val="both"/>
        <w:rPr>
          <w:rFonts w:ascii="Times New Roman" w:hAnsi="Times New Roman" w:cs="Times New Roman"/>
          <w:sz w:val="28"/>
        </w:rPr>
      </w:pPr>
      <w:r w:rsidRPr="00056DAB">
        <w:rPr>
          <w:rFonts w:ascii="Times New Roman" w:hAnsi="Times New Roman" w:cs="Times New Roman"/>
          <w:sz w:val="28"/>
        </w:rPr>
        <w:t>Ураховуючи викладене, керуючись статтями 55, 93 Закону України «Про судоустрій і статус суддів», Порядком відрядження суддів до іншого суду того самого рівня і спеціалізації (як тимчасового переведення), Вища кваліфікаційна комісія суддів України одноголосно</w:t>
      </w:r>
    </w:p>
    <w:p w:rsidR="00353A30" w:rsidRPr="00056DAB" w:rsidRDefault="00353A30" w:rsidP="00353A30">
      <w:pPr>
        <w:pStyle w:val="ac"/>
        <w:ind w:firstLine="705"/>
        <w:jc w:val="both"/>
        <w:rPr>
          <w:rFonts w:ascii="Times New Roman" w:hAnsi="Times New Roman" w:cs="Times New Roman"/>
          <w:sz w:val="28"/>
        </w:rPr>
      </w:pPr>
    </w:p>
    <w:p w:rsidR="00353A30" w:rsidRPr="00056DAB" w:rsidRDefault="00353A30" w:rsidP="00353A30">
      <w:pPr>
        <w:pStyle w:val="ac"/>
        <w:jc w:val="center"/>
        <w:rPr>
          <w:rFonts w:ascii="Times New Roman" w:hAnsi="Times New Roman" w:cs="Times New Roman"/>
          <w:sz w:val="28"/>
        </w:rPr>
      </w:pPr>
      <w:r w:rsidRPr="00056DAB">
        <w:rPr>
          <w:rFonts w:ascii="Times New Roman" w:hAnsi="Times New Roman" w:cs="Times New Roman"/>
          <w:sz w:val="28"/>
        </w:rPr>
        <w:t>вирішила:</w:t>
      </w:r>
    </w:p>
    <w:p w:rsidR="00353A30" w:rsidRPr="00056DAB" w:rsidRDefault="00353A30" w:rsidP="00353A30">
      <w:pPr>
        <w:pStyle w:val="ac"/>
        <w:jc w:val="both"/>
        <w:rPr>
          <w:rFonts w:ascii="Times New Roman" w:hAnsi="Times New Roman" w:cs="Times New Roman"/>
          <w:sz w:val="28"/>
        </w:rPr>
      </w:pPr>
    </w:p>
    <w:p w:rsidR="00353A30" w:rsidRPr="00056DAB" w:rsidRDefault="00353A30" w:rsidP="00353A30">
      <w:pPr>
        <w:pStyle w:val="ac"/>
        <w:jc w:val="both"/>
        <w:rPr>
          <w:rFonts w:ascii="Times New Roman" w:hAnsi="Times New Roman" w:cs="Times New Roman"/>
          <w:sz w:val="28"/>
        </w:rPr>
      </w:pPr>
      <w:r w:rsidRPr="00056DAB">
        <w:rPr>
          <w:rFonts w:ascii="Times New Roman" w:hAnsi="Times New Roman" w:cs="Times New Roman"/>
          <w:sz w:val="28"/>
        </w:rPr>
        <w:t>відмовити у внесенні до Вищої ради правосуддя подання про відрядження до Апостолівського районного суду Дніпропетровської області судді Ленінського районного суду міста Миколаєва Кирильчука Олега Ігоровича.</w:t>
      </w:r>
    </w:p>
    <w:p w:rsidR="00353A30" w:rsidRPr="00056DAB" w:rsidRDefault="00353A30" w:rsidP="00353A30">
      <w:pPr>
        <w:pStyle w:val="ac"/>
        <w:jc w:val="both"/>
        <w:rPr>
          <w:rFonts w:ascii="Times New Roman" w:hAnsi="Times New Roman" w:cs="Times New Roman"/>
          <w:sz w:val="28"/>
        </w:rPr>
      </w:pPr>
    </w:p>
    <w:p w:rsidR="00353A30" w:rsidRPr="00056DAB" w:rsidRDefault="00353A30" w:rsidP="00353A30">
      <w:pPr>
        <w:pStyle w:val="ac"/>
        <w:jc w:val="both"/>
        <w:rPr>
          <w:rFonts w:ascii="Times New Roman" w:hAnsi="Times New Roman" w:cs="Times New Roman"/>
          <w:sz w:val="28"/>
        </w:rPr>
      </w:pPr>
    </w:p>
    <w:p w:rsidR="00353A30" w:rsidRPr="00056DAB" w:rsidRDefault="00353A30" w:rsidP="00353A30">
      <w:pPr>
        <w:pStyle w:val="ac"/>
        <w:jc w:val="both"/>
        <w:rPr>
          <w:rFonts w:ascii="Times New Roman" w:hAnsi="Times New Roman" w:cs="Times New Roman"/>
          <w:sz w:val="28"/>
        </w:rPr>
      </w:pPr>
      <w:r w:rsidRPr="00056DAB">
        <w:rPr>
          <w:rFonts w:ascii="Times New Roman" w:hAnsi="Times New Roman" w:cs="Times New Roman"/>
          <w:sz w:val="28"/>
        </w:rPr>
        <w:t xml:space="preserve">Головуючий: </w:t>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t xml:space="preserve">         Галина ШЕВЧУК</w:t>
      </w:r>
    </w:p>
    <w:p w:rsidR="00C7134E" w:rsidRPr="00056DAB" w:rsidRDefault="00C7134E" w:rsidP="00353A30">
      <w:pPr>
        <w:pStyle w:val="ac"/>
        <w:jc w:val="both"/>
        <w:rPr>
          <w:rFonts w:ascii="Times New Roman" w:hAnsi="Times New Roman" w:cs="Times New Roman"/>
          <w:sz w:val="28"/>
        </w:rPr>
      </w:pPr>
    </w:p>
    <w:p w:rsidR="00353A30" w:rsidRPr="00056DAB" w:rsidRDefault="00C7134E" w:rsidP="00C7134E">
      <w:pPr>
        <w:pStyle w:val="ac"/>
        <w:jc w:val="both"/>
        <w:rPr>
          <w:rFonts w:ascii="Times New Roman" w:hAnsi="Times New Roman" w:cs="Times New Roman"/>
          <w:sz w:val="28"/>
        </w:rPr>
      </w:pPr>
      <w:r w:rsidRPr="00056DAB">
        <w:rPr>
          <w:rFonts w:ascii="Times New Roman" w:hAnsi="Times New Roman" w:cs="Times New Roman"/>
          <w:sz w:val="28"/>
        </w:rPr>
        <w:t>Члени Комісії:</w:t>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00353A30" w:rsidRPr="00056DAB">
        <w:rPr>
          <w:rFonts w:ascii="Times New Roman" w:hAnsi="Times New Roman" w:cs="Times New Roman"/>
          <w:sz w:val="28"/>
        </w:rPr>
        <w:t xml:space="preserve">         Михайло БОГОНІС</w:t>
      </w:r>
    </w:p>
    <w:p w:rsidR="00C7134E" w:rsidRPr="00056DAB" w:rsidRDefault="00C7134E" w:rsidP="00C7134E">
      <w:pPr>
        <w:pStyle w:val="ac"/>
        <w:jc w:val="both"/>
        <w:rPr>
          <w:rFonts w:ascii="Times New Roman" w:hAnsi="Times New Roman" w:cs="Times New Roman"/>
          <w:sz w:val="28"/>
        </w:rPr>
      </w:pPr>
    </w:p>
    <w:p w:rsidR="00353A30" w:rsidRPr="00056DAB" w:rsidRDefault="00C7134E" w:rsidP="00C7134E">
      <w:pPr>
        <w:pStyle w:val="ac"/>
        <w:jc w:val="both"/>
        <w:rPr>
          <w:rFonts w:ascii="Times New Roman" w:hAnsi="Times New Roman" w:cs="Times New Roman"/>
          <w:sz w:val="28"/>
        </w:rPr>
      </w:pP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t xml:space="preserve">         </w:t>
      </w:r>
      <w:r w:rsidR="00353A30" w:rsidRPr="00056DAB">
        <w:rPr>
          <w:rFonts w:ascii="Times New Roman" w:hAnsi="Times New Roman" w:cs="Times New Roman"/>
          <w:sz w:val="28"/>
        </w:rPr>
        <w:t>Віталія ГАЦЕЛЮК</w:t>
      </w:r>
    </w:p>
    <w:p w:rsidR="00C7134E" w:rsidRPr="00056DAB" w:rsidRDefault="00C7134E" w:rsidP="00C7134E">
      <w:pPr>
        <w:pStyle w:val="ac"/>
        <w:jc w:val="both"/>
        <w:rPr>
          <w:rFonts w:ascii="Times New Roman" w:hAnsi="Times New Roman" w:cs="Times New Roman"/>
          <w:sz w:val="28"/>
        </w:rPr>
      </w:pPr>
    </w:p>
    <w:p w:rsidR="00353A30" w:rsidRPr="00056DAB" w:rsidRDefault="00C7134E" w:rsidP="00C7134E">
      <w:pPr>
        <w:pStyle w:val="ac"/>
        <w:jc w:val="both"/>
        <w:rPr>
          <w:rFonts w:ascii="Times New Roman" w:hAnsi="Times New Roman" w:cs="Times New Roman"/>
          <w:sz w:val="28"/>
        </w:rPr>
      </w:pP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00353A30" w:rsidRPr="00056DAB">
        <w:rPr>
          <w:rFonts w:ascii="Times New Roman" w:hAnsi="Times New Roman" w:cs="Times New Roman"/>
          <w:sz w:val="28"/>
        </w:rPr>
        <w:t xml:space="preserve">         Надія КОБЕЦЬКА</w:t>
      </w:r>
    </w:p>
    <w:p w:rsidR="00C7134E" w:rsidRPr="00056DAB" w:rsidRDefault="00C7134E" w:rsidP="00C7134E">
      <w:pPr>
        <w:pStyle w:val="ac"/>
        <w:jc w:val="both"/>
        <w:rPr>
          <w:rFonts w:ascii="Times New Roman" w:hAnsi="Times New Roman" w:cs="Times New Roman"/>
          <w:sz w:val="28"/>
        </w:rPr>
      </w:pPr>
    </w:p>
    <w:p w:rsidR="00353A30" w:rsidRPr="00056DAB" w:rsidRDefault="00C7134E" w:rsidP="00C7134E">
      <w:pPr>
        <w:pStyle w:val="ac"/>
        <w:jc w:val="both"/>
        <w:rPr>
          <w:rFonts w:ascii="Times New Roman" w:hAnsi="Times New Roman" w:cs="Times New Roman"/>
          <w:sz w:val="28"/>
        </w:rPr>
      </w:pP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00353A30" w:rsidRPr="00056DAB">
        <w:rPr>
          <w:rFonts w:ascii="Times New Roman" w:hAnsi="Times New Roman" w:cs="Times New Roman"/>
          <w:sz w:val="28"/>
        </w:rPr>
        <w:t xml:space="preserve">         Володимир ЛУГАНСЬКИЙ</w:t>
      </w:r>
    </w:p>
    <w:p w:rsidR="00C7134E" w:rsidRPr="00056DAB" w:rsidRDefault="00C7134E" w:rsidP="00C7134E">
      <w:pPr>
        <w:pStyle w:val="ac"/>
        <w:jc w:val="both"/>
        <w:rPr>
          <w:rFonts w:ascii="Times New Roman" w:hAnsi="Times New Roman" w:cs="Times New Roman"/>
          <w:sz w:val="28"/>
        </w:rPr>
      </w:pPr>
    </w:p>
    <w:p w:rsidR="00353A30" w:rsidRPr="00056DAB" w:rsidRDefault="00C7134E" w:rsidP="00C7134E">
      <w:pPr>
        <w:pStyle w:val="ac"/>
        <w:jc w:val="both"/>
        <w:rPr>
          <w:rFonts w:ascii="Times New Roman" w:hAnsi="Times New Roman" w:cs="Times New Roman"/>
          <w:sz w:val="28"/>
        </w:rPr>
      </w:pP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Pr="00056DAB">
        <w:rPr>
          <w:rFonts w:ascii="Times New Roman" w:hAnsi="Times New Roman" w:cs="Times New Roman"/>
          <w:sz w:val="28"/>
        </w:rPr>
        <w:tab/>
      </w:r>
      <w:r w:rsidR="00353A30" w:rsidRPr="00056DAB">
        <w:rPr>
          <w:rFonts w:ascii="Times New Roman" w:hAnsi="Times New Roman" w:cs="Times New Roman"/>
          <w:sz w:val="28"/>
        </w:rPr>
        <w:t xml:space="preserve">         Руслан МЕЛЬНИК</w:t>
      </w:r>
    </w:p>
    <w:p w:rsidR="001610D6" w:rsidRPr="00056DAB" w:rsidRDefault="001610D6" w:rsidP="00353A30">
      <w:pPr>
        <w:spacing w:after="0" w:line="240" w:lineRule="auto"/>
        <w:rPr>
          <w:rFonts w:ascii="Times New Roman" w:hAnsi="Times New Roman" w:cs="Times New Roman"/>
          <w:bCs/>
          <w:sz w:val="26"/>
          <w:szCs w:val="26"/>
          <w:lang w:val="uk-UA"/>
        </w:rPr>
      </w:pPr>
    </w:p>
    <w:sectPr w:rsidR="001610D6" w:rsidRPr="00056DAB" w:rsidSect="00226957">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6AC9" w:rsidRDefault="00D06AC9" w:rsidP="005F2A2E">
      <w:pPr>
        <w:spacing w:after="0" w:line="240" w:lineRule="auto"/>
      </w:pPr>
      <w:r>
        <w:separator/>
      </w:r>
    </w:p>
  </w:endnote>
  <w:endnote w:type="continuationSeparator" w:id="0">
    <w:p w:rsidR="00D06AC9" w:rsidRDefault="00D06AC9"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6AC9" w:rsidRDefault="00D06AC9" w:rsidP="005F2A2E">
      <w:pPr>
        <w:spacing w:after="0" w:line="240" w:lineRule="auto"/>
      </w:pPr>
      <w:r>
        <w:separator/>
      </w:r>
    </w:p>
  </w:footnote>
  <w:footnote w:type="continuationSeparator" w:id="0">
    <w:p w:rsidR="00D06AC9" w:rsidRDefault="00D06AC9"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264601"/>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19015E">
          <w:rPr>
            <w:noProof/>
          </w:rPr>
          <w:t>5</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3A32588"/>
    <w:multiLevelType w:val="multilevel"/>
    <w:tmpl w:val="0484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4"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62F93A63"/>
    <w:multiLevelType w:val="multilevel"/>
    <w:tmpl w:val="37A65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F14AF1"/>
    <w:multiLevelType w:val="hybridMultilevel"/>
    <w:tmpl w:val="8F787682"/>
    <w:lvl w:ilvl="0" w:tplc="ABB26A4E">
      <w:start w:val="17"/>
      <w:numFmt w:val="bullet"/>
      <w:lvlText w:val="-"/>
      <w:lvlJc w:val="left"/>
      <w:pPr>
        <w:ind w:left="1065" w:hanging="360"/>
      </w:pPr>
      <w:rPr>
        <w:rFonts w:ascii="Times New Roman" w:eastAsiaTheme="minorHAns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lvlOverride w:ilvl="0">
      <w:startOverride w:val="171"/>
    </w:lvlOverride>
  </w:num>
  <w:num w:numId="6">
    <w:abstractNumId w:val="5"/>
    <w:lvlOverride w:ilvl="0">
      <w:startOverride w:val="184"/>
    </w:lvlOverride>
  </w:num>
  <w:num w:numId="7">
    <w:abstractNumId w:val="5"/>
    <w:lvlOverride w:ilvl="0">
      <w:startOverride w:val="184"/>
    </w:lvlOverride>
  </w:num>
  <w:num w:numId="8">
    <w:abstractNumId w:val="5"/>
    <w:lvlOverride w:ilvl="0">
      <w:startOverride w:val="184"/>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B04"/>
    <w:rsid w:val="00004062"/>
    <w:rsid w:val="00004259"/>
    <w:rsid w:val="00006EB7"/>
    <w:rsid w:val="00007BE1"/>
    <w:rsid w:val="00011082"/>
    <w:rsid w:val="00013AC5"/>
    <w:rsid w:val="00015AF3"/>
    <w:rsid w:val="00024E2B"/>
    <w:rsid w:val="00027ACA"/>
    <w:rsid w:val="00030FCE"/>
    <w:rsid w:val="00034B39"/>
    <w:rsid w:val="00036B74"/>
    <w:rsid w:val="000412F3"/>
    <w:rsid w:val="00043A08"/>
    <w:rsid w:val="00051035"/>
    <w:rsid w:val="000513B2"/>
    <w:rsid w:val="0005578A"/>
    <w:rsid w:val="000561E4"/>
    <w:rsid w:val="00056DAB"/>
    <w:rsid w:val="00060A1A"/>
    <w:rsid w:val="000623EA"/>
    <w:rsid w:val="000651F3"/>
    <w:rsid w:val="00067C98"/>
    <w:rsid w:val="00086F3E"/>
    <w:rsid w:val="00091D22"/>
    <w:rsid w:val="00095EF2"/>
    <w:rsid w:val="000A741B"/>
    <w:rsid w:val="000B053C"/>
    <w:rsid w:val="000B1AB7"/>
    <w:rsid w:val="000B3B76"/>
    <w:rsid w:val="000B767D"/>
    <w:rsid w:val="000C1605"/>
    <w:rsid w:val="000C1A5F"/>
    <w:rsid w:val="000D2597"/>
    <w:rsid w:val="000D2E41"/>
    <w:rsid w:val="000D4B46"/>
    <w:rsid w:val="000E3C97"/>
    <w:rsid w:val="000F4A23"/>
    <w:rsid w:val="000F5894"/>
    <w:rsid w:val="000F5D14"/>
    <w:rsid w:val="0011403B"/>
    <w:rsid w:val="00124A50"/>
    <w:rsid w:val="0014602C"/>
    <w:rsid w:val="001531D2"/>
    <w:rsid w:val="0015738E"/>
    <w:rsid w:val="001610D6"/>
    <w:rsid w:val="001633F2"/>
    <w:rsid w:val="0016507B"/>
    <w:rsid w:val="00165935"/>
    <w:rsid w:val="00165CC7"/>
    <w:rsid w:val="0016792C"/>
    <w:rsid w:val="0017222D"/>
    <w:rsid w:val="001804DC"/>
    <w:rsid w:val="00184BA0"/>
    <w:rsid w:val="00186E5C"/>
    <w:rsid w:val="00187702"/>
    <w:rsid w:val="0019015E"/>
    <w:rsid w:val="00193076"/>
    <w:rsid w:val="001966D9"/>
    <w:rsid w:val="001A2F46"/>
    <w:rsid w:val="001A5805"/>
    <w:rsid w:val="001A7FC9"/>
    <w:rsid w:val="001B347E"/>
    <w:rsid w:val="001B3CC6"/>
    <w:rsid w:val="001C61C3"/>
    <w:rsid w:val="001D6D95"/>
    <w:rsid w:val="001E6DAA"/>
    <w:rsid w:val="001E7CF8"/>
    <w:rsid w:val="001F115F"/>
    <w:rsid w:val="001F27AD"/>
    <w:rsid w:val="001F390E"/>
    <w:rsid w:val="001F5671"/>
    <w:rsid w:val="002059CB"/>
    <w:rsid w:val="00205C35"/>
    <w:rsid w:val="00210289"/>
    <w:rsid w:val="00214AAF"/>
    <w:rsid w:val="0022360A"/>
    <w:rsid w:val="00226957"/>
    <w:rsid w:val="002347D1"/>
    <w:rsid w:val="00241134"/>
    <w:rsid w:val="00252BB0"/>
    <w:rsid w:val="0026096C"/>
    <w:rsid w:val="00280A16"/>
    <w:rsid w:val="002821EA"/>
    <w:rsid w:val="0028501F"/>
    <w:rsid w:val="00285C25"/>
    <w:rsid w:val="00293990"/>
    <w:rsid w:val="002945BA"/>
    <w:rsid w:val="002A4EFF"/>
    <w:rsid w:val="002B4D6E"/>
    <w:rsid w:val="002B5CDF"/>
    <w:rsid w:val="002C0B21"/>
    <w:rsid w:val="002C1F5A"/>
    <w:rsid w:val="002C4539"/>
    <w:rsid w:val="002C726B"/>
    <w:rsid w:val="002D26C0"/>
    <w:rsid w:val="002D4AE5"/>
    <w:rsid w:val="002E475D"/>
    <w:rsid w:val="002E7764"/>
    <w:rsid w:val="002F1ABB"/>
    <w:rsid w:val="002F36B3"/>
    <w:rsid w:val="002F3F06"/>
    <w:rsid w:val="002F4AE5"/>
    <w:rsid w:val="003033E4"/>
    <w:rsid w:val="00305C16"/>
    <w:rsid w:val="00312288"/>
    <w:rsid w:val="00321249"/>
    <w:rsid w:val="003218CD"/>
    <w:rsid w:val="00337ACE"/>
    <w:rsid w:val="00350037"/>
    <w:rsid w:val="00353A30"/>
    <w:rsid w:val="0035462F"/>
    <w:rsid w:val="0035571D"/>
    <w:rsid w:val="0035578F"/>
    <w:rsid w:val="00363F75"/>
    <w:rsid w:val="003659B2"/>
    <w:rsid w:val="00365B68"/>
    <w:rsid w:val="003706AE"/>
    <w:rsid w:val="0037378F"/>
    <w:rsid w:val="0037696C"/>
    <w:rsid w:val="0037770A"/>
    <w:rsid w:val="00380E60"/>
    <w:rsid w:val="00381881"/>
    <w:rsid w:val="00382009"/>
    <w:rsid w:val="003909E0"/>
    <w:rsid w:val="003965F2"/>
    <w:rsid w:val="003A0209"/>
    <w:rsid w:val="003A021C"/>
    <w:rsid w:val="003B3B0A"/>
    <w:rsid w:val="003B43DF"/>
    <w:rsid w:val="003B7982"/>
    <w:rsid w:val="003D7D9A"/>
    <w:rsid w:val="003E03DD"/>
    <w:rsid w:val="003E096F"/>
    <w:rsid w:val="003E22C4"/>
    <w:rsid w:val="003E2BC5"/>
    <w:rsid w:val="003E6DD7"/>
    <w:rsid w:val="003F1F18"/>
    <w:rsid w:val="003F3E5A"/>
    <w:rsid w:val="00400D94"/>
    <w:rsid w:val="00401687"/>
    <w:rsid w:val="0041029E"/>
    <w:rsid w:val="00420A2A"/>
    <w:rsid w:val="0042149C"/>
    <w:rsid w:val="00421F0D"/>
    <w:rsid w:val="00424579"/>
    <w:rsid w:val="0042605B"/>
    <w:rsid w:val="004314B3"/>
    <w:rsid w:val="00435035"/>
    <w:rsid w:val="00445A63"/>
    <w:rsid w:val="00446801"/>
    <w:rsid w:val="00451AB8"/>
    <w:rsid w:val="00460CD1"/>
    <w:rsid w:val="00460CD8"/>
    <w:rsid w:val="004611A3"/>
    <w:rsid w:val="004635E1"/>
    <w:rsid w:val="004645FC"/>
    <w:rsid w:val="004714C4"/>
    <w:rsid w:val="004732AE"/>
    <w:rsid w:val="00474A45"/>
    <w:rsid w:val="00477EB8"/>
    <w:rsid w:val="00481500"/>
    <w:rsid w:val="00484A11"/>
    <w:rsid w:val="00486FBD"/>
    <w:rsid w:val="0049046F"/>
    <w:rsid w:val="00496AF8"/>
    <w:rsid w:val="00496F81"/>
    <w:rsid w:val="004A36DE"/>
    <w:rsid w:val="004A4497"/>
    <w:rsid w:val="004A53AC"/>
    <w:rsid w:val="004A7640"/>
    <w:rsid w:val="004B1D27"/>
    <w:rsid w:val="004B6C25"/>
    <w:rsid w:val="004C2573"/>
    <w:rsid w:val="004D1794"/>
    <w:rsid w:val="004F114E"/>
    <w:rsid w:val="004F57CB"/>
    <w:rsid w:val="004F617C"/>
    <w:rsid w:val="004F6FF3"/>
    <w:rsid w:val="00500087"/>
    <w:rsid w:val="005036AB"/>
    <w:rsid w:val="005045C8"/>
    <w:rsid w:val="00511E2D"/>
    <w:rsid w:val="005222F3"/>
    <w:rsid w:val="00522E79"/>
    <w:rsid w:val="005244DB"/>
    <w:rsid w:val="00532C02"/>
    <w:rsid w:val="0053602C"/>
    <w:rsid w:val="005454BB"/>
    <w:rsid w:val="00546D35"/>
    <w:rsid w:val="00554D8D"/>
    <w:rsid w:val="00572E5C"/>
    <w:rsid w:val="00583E51"/>
    <w:rsid w:val="005857FD"/>
    <w:rsid w:val="00591EB0"/>
    <w:rsid w:val="005955A8"/>
    <w:rsid w:val="005979C7"/>
    <w:rsid w:val="005A310A"/>
    <w:rsid w:val="005C4A39"/>
    <w:rsid w:val="005C509C"/>
    <w:rsid w:val="005C5307"/>
    <w:rsid w:val="005C7087"/>
    <w:rsid w:val="005D0231"/>
    <w:rsid w:val="005D0268"/>
    <w:rsid w:val="005E5EB1"/>
    <w:rsid w:val="005F1D29"/>
    <w:rsid w:val="005F255D"/>
    <w:rsid w:val="005F2A2E"/>
    <w:rsid w:val="005F347B"/>
    <w:rsid w:val="005F669A"/>
    <w:rsid w:val="005F6CB7"/>
    <w:rsid w:val="006041BF"/>
    <w:rsid w:val="00610BAF"/>
    <w:rsid w:val="00610BFD"/>
    <w:rsid w:val="006139CC"/>
    <w:rsid w:val="00627688"/>
    <w:rsid w:val="00637661"/>
    <w:rsid w:val="00637BA7"/>
    <w:rsid w:val="00640BC8"/>
    <w:rsid w:val="006551F3"/>
    <w:rsid w:val="00656341"/>
    <w:rsid w:val="00656EF2"/>
    <w:rsid w:val="006575FE"/>
    <w:rsid w:val="006636D4"/>
    <w:rsid w:val="006662A7"/>
    <w:rsid w:val="00667F2F"/>
    <w:rsid w:val="00670BF7"/>
    <w:rsid w:val="00675902"/>
    <w:rsid w:val="0067615A"/>
    <w:rsid w:val="006775E8"/>
    <w:rsid w:val="00681F2E"/>
    <w:rsid w:val="00683193"/>
    <w:rsid w:val="00683CAE"/>
    <w:rsid w:val="00685C44"/>
    <w:rsid w:val="00685CF8"/>
    <w:rsid w:val="00686B7E"/>
    <w:rsid w:val="00691817"/>
    <w:rsid w:val="006964CD"/>
    <w:rsid w:val="00696693"/>
    <w:rsid w:val="006A0AEF"/>
    <w:rsid w:val="006B0B98"/>
    <w:rsid w:val="006B2EC4"/>
    <w:rsid w:val="006B2FDD"/>
    <w:rsid w:val="006B374B"/>
    <w:rsid w:val="006B3C65"/>
    <w:rsid w:val="006B638C"/>
    <w:rsid w:val="006B7132"/>
    <w:rsid w:val="006B7578"/>
    <w:rsid w:val="006C1051"/>
    <w:rsid w:val="006D00AF"/>
    <w:rsid w:val="006D1D46"/>
    <w:rsid w:val="006D2B6B"/>
    <w:rsid w:val="006D2D24"/>
    <w:rsid w:val="006D3119"/>
    <w:rsid w:val="006D3A6C"/>
    <w:rsid w:val="006F24F6"/>
    <w:rsid w:val="006F280A"/>
    <w:rsid w:val="006F45A2"/>
    <w:rsid w:val="006F56A7"/>
    <w:rsid w:val="006F5C3A"/>
    <w:rsid w:val="007019F0"/>
    <w:rsid w:val="00723BD4"/>
    <w:rsid w:val="00725C37"/>
    <w:rsid w:val="0073015A"/>
    <w:rsid w:val="007328C3"/>
    <w:rsid w:val="00740BB5"/>
    <w:rsid w:val="007425A0"/>
    <w:rsid w:val="007438BE"/>
    <w:rsid w:val="00746DFB"/>
    <w:rsid w:val="007507A9"/>
    <w:rsid w:val="00754476"/>
    <w:rsid w:val="00761C5B"/>
    <w:rsid w:val="007659D3"/>
    <w:rsid w:val="007733F1"/>
    <w:rsid w:val="00776DC4"/>
    <w:rsid w:val="00781A1A"/>
    <w:rsid w:val="00781F70"/>
    <w:rsid w:val="00782DE5"/>
    <w:rsid w:val="00783E29"/>
    <w:rsid w:val="0078666A"/>
    <w:rsid w:val="007A39D5"/>
    <w:rsid w:val="007A61F0"/>
    <w:rsid w:val="007B23EF"/>
    <w:rsid w:val="007B3333"/>
    <w:rsid w:val="007B53F4"/>
    <w:rsid w:val="007D0E3F"/>
    <w:rsid w:val="007D401C"/>
    <w:rsid w:val="007D7DF6"/>
    <w:rsid w:val="007E14A6"/>
    <w:rsid w:val="007E3162"/>
    <w:rsid w:val="007E4550"/>
    <w:rsid w:val="007E5C62"/>
    <w:rsid w:val="007F2BBB"/>
    <w:rsid w:val="007F65A1"/>
    <w:rsid w:val="008003D0"/>
    <w:rsid w:val="00810500"/>
    <w:rsid w:val="00810738"/>
    <w:rsid w:val="00810E62"/>
    <w:rsid w:val="00810FFD"/>
    <w:rsid w:val="008120AE"/>
    <w:rsid w:val="00814DFD"/>
    <w:rsid w:val="00817C46"/>
    <w:rsid w:val="008241A3"/>
    <w:rsid w:val="008312E5"/>
    <w:rsid w:val="008318A7"/>
    <w:rsid w:val="00834191"/>
    <w:rsid w:val="00835A14"/>
    <w:rsid w:val="0083651E"/>
    <w:rsid w:val="00836B8B"/>
    <w:rsid w:val="008377AE"/>
    <w:rsid w:val="008378D4"/>
    <w:rsid w:val="0085072A"/>
    <w:rsid w:val="00851EE2"/>
    <w:rsid w:val="008521A6"/>
    <w:rsid w:val="00861B11"/>
    <w:rsid w:val="00865AB3"/>
    <w:rsid w:val="008669F4"/>
    <w:rsid w:val="00870E19"/>
    <w:rsid w:val="00871007"/>
    <w:rsid w:val="00872BFF"/>
    <w:rsid w:val="00872DFE"/>
    <w:rsid w:val="00873BBD"/>
    <w:rsid w:val="0087421F"/>
    <w:rsid w:val="0087788A"/>
    <w:rsid w:val="00877E35"/>
    <w:rsid w:val="00880FE2"/>
    <w:rsid w:val="008832D4"/>
    <w:rsid w:val="00883350"/>
    <w:rsid w:val="00885C5D"/>
    <w:rsid w:val="008862CD"/>
    <w:rsid w:val="008918A4"/>
    <w:rsid w:val="008920A0"/>
    <w:rsid w:val="008941E6"/>
    <w:rsid w:val="008A2A3F"/>
    <w:rsid w:val="008A3561"/>
    <w:rsid w:val="008A597C"/>
    <w:rsid w:val="008B60AE"/>
    <w:rsid w:val="008B6C12"/>
    <w:rsid w:val="008B72A4"/>
    <w:rsid w:val="008B778A"/>
    <w:rsid w:val="008C625A"/>
    <w:rsid w:val="008C7B02"/>
    <w:rsid w:val="008D0133"/>
    <w:rsid w:val="008D1D87"/>
    <w:rsid w:val="008D24FC"/>
    <w:rsid w:val="008D44B7"/>
    <w:rsid w:val="008E2334"/>
    <w:rsid w:val="008E38BF"/>
    <w:rsid w:val="008E4194"/>
    <w:rsid w:val="008F4683"/>
    <w:rsid w:val="008F5DA7"/>
    <w:rsid w:val="00900879"/>
    <w:rsid w:val="00901E29"/>
    <w:rsid w:val="00907919"/>
    <w:rsid w:val="00913C43"/>
    <w:rsid w:val="00927B0E"/>
    <w:rsid w:val="00931A29"/>
    <w:rsid w:val="00943F5E"/>
    <w:rsid w:val="00947F17"/>
    <w:rsid w:val="00950EAC"/>
    <w:rsid w:val="009543D5"/>
    <w:rsid w:val="009607E6"/>
    <w:rsid w:val="009730EC"/>
    <w:rsid w:val="00981118"/>
    <w:rsid w:val="0098349B"/>
    <w:rsid w:val="009852E1"/>
    <w:rsid w:val="00986E27"/>
    <w:rsid w:val="00986E2A"/>
    <w:rsid w:val="0099195D"/>
    <w:rsid w:val="0099518A"/>
    <w:rsid w:val="009B62A0"/>
    <w:rsid w:val="009B62DA"/>
    <w:rsid w:val="009C10CE"/>
    <w:rsid w:val="009C7ADA"/>
    <w:rsid w:val="009D3494"/>
    <w:rsid w:val="009D419F"/>
    <w:rsid w:val="009E65DE"/>
    <w:rsid w:val="009E7DCF"/>
    <w:rsid w:val="009F1F9A"/>
    <w:rsid w:val="009F46ED"/>
    <w:rsid w:val="00A037CE"/>
    <w:rsid w:val="00A13211"/>
    <w:rsid w:val="00A1656E"/>
    <w:rsid w:val="00A21FFB"/>
    <w:rsid w:val="00A27AD9"/>
    <w:rsid w:val="00A350F4"/>
    <w:rsid w:val="00A35D1A"/>
    <w:rsid w:val="00A40ECB"/>
    <w:rsid w:val="00A51928"/>
    <w:rsid w:val="00A5445B"/>
    <w:rsid w:val="00A610D5"/>
    <w:rsid w:val="00A81E36"/>
    <w:rsid w:val="00A82B2D"/>
    <w:rsid w:val="00A92ABF"/>
    <w:rsid w:val="00A9316E"/>
    <w:rsid w:val="00AA009E"/>
    <w:rsid w:val="00AA0ED5"/>
    <w:rsid w:val="00AA4449"/>
    <w:rsid w:val="00AB173A"/>
    <w:rsid w:val="00AC473C"/>
    <w:rsid w:val="00AD0144"/>
    <w:rsid w:val="00AD22E7"/>
    <w:rsid w:val="00AD4AC0"/>
    <w:rsid w:val="00AD66DA"/>
    <w:rsid w:val="00AE01CB"/>
    <w:rsid w:val="00AE1BD4"/>
    <w:rsid w:val="00AE2136"/>
    <w:rsid w:val="00AF13C7"/>
    <w:rsid w:val="00AF2701"/>
    <w:rsid w:val="00AF3A75"/>
    <w:rsid w:val="00AF4D0D"/>
    <w:rsid w:val="00B05A7D"/>
    <w:rsid w:val="00B05BA9"/>
    <w:rsid w:val="00B165AA"/>
    <w:rsid w:val="00B31D1C"/>
    <w:rsid w:val="00B31D50"/>
    <w:rsid w:val="00B3411F"/>
    <w:rsid w:val="00B403AC"/>
    <w:rsid w:val="00B410A3"/>
    <w:rsid w:val="00B6188B"/>
    <w:rsid w:val="00B63423"/>
    <w:rsid w:val="00B64442"/>
    <w:rsid w:val="00B7453C"/>
    <w:rsid w:val="00B77ADD"/>
    <w:rsid w:val="00B80DEF"/>
    <w:rsid w:val="00B80ECE"/>
    <w:rsid w:val="00B81033"/>
    <w:rsid w:val="00B8394C"/>
    <w:rsid w:val="00B83B20"/>
    <w:rsid w:val="00B924D7"/>
    <w:rsid w:val="00B94D8D"/>
    <w:rsid w:val="00BA29CC"/>
    <w:rsid w:val="00BA63A1"/>
    <w:rsid w:val="00BB0810"/>
    <w:rsid w:val="00BB1922"/>
    <w:rsid w:val="00BB1C0D"/>
    <w:rsid w:val="00BB35C4"/>
    <w:rsid w:val="00BB51EC"/>
    <w:rsid w:val="00BC5773"/>
    <w:rsid w:val="00BD08F4"/>
    <w:rsid w:val="00BD797F"/>
    <w:rsid w:val="00BE31B8"/>
    <w:rsid w:val="00BE3D7A"/>
    <w:rsid w:val="00BF1122"/>
    <w:rsid w:val="00BF3607"/>
    <w:rsid w:val="00BF3E25"/>
    <w:rsid w:val="00BF460E"/>
    <w:rsid w:val="00C002CE"/>
    <w:rsid w:val="00C01484"/>
    <w:rsid w:val="00C0640C"/>
    <w:rsid w:val="00C1594F"/>
    <w:rsid w:val="00C203C6"/>
    <w:rsid w:val="00C22340"/>
    <w:rsid w:val="00C23232"/>
    <w:rsid w:val="00C262AE"/>
    <w:rsid w:val="00C30F8D"/>
    <w:rsid w:val="00C36C96"/>
    <w:rsid w:val="00C40699"/>
    <w:rsid w:val="00C52364"/>
    <w:rsid w:val="00C52430"/>
    <w:rsid w:val="00C55C34"/>
    <w:rsid w:val="00C570AC"/>
    <w:rsid w:val="00C57D2C"/>
    <w:rsid w:val="00C62D6E"/>
    <w:rsid w:val="00C7134E"/>
    <w:rsid w:val="00C72123"/>
    <w:rsid w:val="00C81A11"/>
    <w:rsid w:val="00C81E02"/>
    <w:rsid w:val="00C853EF"/>
    <w:rsid w:val="00C9423E"/>
    <w:rsid w:val="00CA1C2E"/>
    <w:rsid w:val="00CB1D89"/>
    <w:rsid w:val="00CB29E2"/>
    <w:rsid w:val="00CC138E"/>
    <w:rsid w:val="00CC269F"/>
    <w:rsid w:val="00CC73AD"/>
    <w:rsid w:val="00CD0268"/>
    <w:rsid w:val="00CD2287"/>
    <w:rsid w:val="00CD32DC"/>
    <w:rsid w:val="00CD46DD"/>
    <w:rsid w:val="00CD7F61"/>
    <w:rsid w:val="00CF0962"/>
    <w:rsid w:val="00CF59D9"/>
    <w:rsid w:val="00CF6FC3"/>
    <w:rsid w:val="00CF6FCC"/>
    <w:rsid w:val="00D00622"/>
    <w:rsid w:val="00D04B44"/>
    <w:rsid w:val="00D0631F"/>
    <w:rsid w:val="00D06AC9"/>
    <w:rsid w:val="00D14138"/>
    <w:rsid w:val="00D16F1C"/>
    <w:rsid w:val="00D1743E"/>
    <w:rsid w:val="00D218AD"/>
    <w:rsid w:val="00D32FE4"/>
    <w:rsid w:val="00D378A7"/>
    <w:rsid w:val="00D41BB9"/>
    <w:rsid w:val="00D462F0"/>
    <w:rsid w:val="00D56960"/>
    <w:rsid w:val="00D63D7D"/>
    <w:rsid w:val="00D6651E"/>
    <w:rsid w:val="00D67CE8"/>
    <w:rsid w:val="00D72CF9"/>
    <w:rsid w:val="00D7326A"/>
    <w:rsid w:val="00D73A5B"/>
    <w:rsid w:val="00D75BE9"/>
    <w:rsid w:val="00D762FF"/>
    <w:rsid w:val="00D81335"/>
    <w:rsid w:val="00D815BD"/>
    <w:rsid w:val="00D930BE"/>
    <w:rsid w:val="00DA510D"/>
    <w:rsid w:val="00DB2A2F"/>
    <w:rsid w:val="00DB5FD6"/>
    <w:rsid w:val="00DB7A2C"/>
    <w:rsid w:val="00DC709F"/>
    <w:rsid w:val="00DD0AD2"/>
    <w:rsid w:val="00DD2635"/>
    <w:rsid w:val="00DD3271"/>
    <w:rsid w:val="00DD5098"/>
    <w:rsid w:val="00DD7598"/>
    <w:rsid w:val="00DE23AB"/>
    <w:rsid w:val="00DE2D54"/>
    <w:rsid w:val="00DE6959"/>
    <w:rsid w:val="00DE76DA"/>
    <w:rsid w:val="00DF22D7"/>
    <w:rsid w:val="00DF3ED0"/>
    <w:rsid w:val="00E03863"/>
    <w:rsid w:val="00E109AC"/>
    <w:rsid w:val="00E11207"/>
    <w:rsid w:val="00E131F8"/>
    <w:rsid w:val="00E13252"/>
    <w:rsid w:val="00E142A6"/>
    <w:rsid w:val="00E20046"/>
    <w:rsid w:val="00E21A90"/>
    <w:rsid w:val="00E222C4"/>
    <w:rsid w:val="00E27C66"/>
    <w:rsid w:val="00E36237"/>
    <w:rsid w:val="00E36A2A"/>
    <w:rsid w:val="00E42AC3"/>
    <w:rsid w:val="00E4329D"/>
    <w:rsid w:val="00E45100"/>
    <w:rsid w:val="00E4610B"/>
    <w:rsid w:val="00E51A17"/>
    <w:rsid w:val="00E51F62"/>
    <w:rsid w:val="00E53A8B"/>
    <w:rsid w:val="00E540EA"/>
    <w:rsid w:val="00E56399"/>
    <w:rsid w:val="00E60D00"/>
    <w:rsid w:val="00E61AFC"/>
    <w:rsid w:val="00E61B8B"/>
    <w:rsid w:val="00E65BC5"/>
    <w:rsid w:val="00E7497E"/>
    <w:rsid w:val="00E7545C"/>
    <w:rsid w:val="00E75F7E"/>
    <w:rsid w:val="00E762D7"/>
    <w:rsid w:val="00E8270F"/>
    <w:rsid w:val="00E82E91"/>
    <w:rsid w:val="00E850CF"/>
    <w:rsid w:val="00E87A46"/>
    <w:rsid w:val="00E978E2"/>
    <w:rsid w:val="00EA425E"/>
    <w:rsid w:val="00EA6BF0"/>
    <w:rsid w:val="00EB37FC"/>
    <w:rsid w:val="00EB4D84"/>
    <w:rsid w:val="00EB565A"/>
    <w:rsid w:val="00EB6BAB"/>
    <w:rsid w:val="00EB6EFD"/>
    <w:rsid w:val="00EC04B5"/>
    <w:rsid w:val="00EC3999"/>
    <w:rsid w:val="00EC4A9E"/>
    <w:rsid w:val="00EC4D43"/>
    <w:rsid w:val="00ED0D52"/>
    <w:rsid w:val="00ED2E23"/>
    <w:rsid w:val="00ED376C"/>
    <w:rsid w:val="00EE3004"/>
    <w:rsid w:val="00EE4834"/>
    <w:rsid w:val="00EE665E"/>
    <w:rsid w:val="00F02DFC"/>
    <w:rsid w:val="00F1025D"/>
    <w:rsid w:val="00F1348E"/>
    <w:rsid w:val="00F15AE6"/>
    <w:rsid w:val="00F2259C"/>
    <w:rsid w:val="00F32697"/>
    <w:rsid w:val="00F36D0E"/>
    <w:rsid w:val="00F40C7D"/>
    <w:rsid w:val="00F414AF"/>
    <w:rsid w:val="00F46A09"/>
    <w:rsid w:val="00F47DFB"/>
    <w:rsid w:val="00F57180"/>
    <w:rsid w:val="00F641F8"/>
    <w:rsid w:val="00F86146"/>
    <w:rsid w:val="00F8616D"/>
    <w:rsid w:val="00F87ABD"/>
    <w:rsid w:val="00F91055"/>
    <w:rsid w:val="00F9325F"/>
    <w:rsid w:val="00FA5A65"/>
    <w:rsid w:val="00FA5B15"/>
    <w:rsid w:val="00FB19F8"/>
    <w:rsid w:val="00FC0CA0"/>
    <w:rsid w:val="00FD04E9"/>
    <w:rsid w:val="00FD0733"/>
    <w:rsid w:val="00FD7053"/>
    <w:rsid w:val="00FE04F4"/>
    <w:rsid w:val="00FE0617"/>
    <w:rsid w:val="00FE550E"/>
    <w:rsid w:val="00FE5C0A"/>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678A"/>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0D4B4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No Spacing"/>
    <w:uiPriority w:val="1"/>
    <w:qFormat/>
    <w:rsid w:val="00353A30"/>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77882500">
      <w:bodyDiv w:val="1"/>
      <w:marLeft w:val="0"/>
      <w:marRight w:val="0"/>
      <w:marTop w:val="0"/>
      <w:marBottom w:val="0"/>
      <w:divBdr>
        <w:top w:val="none" w:sz="0" w:space="0" w:color="auto"/>
        <w:left w:val="none" w:sz="0" w:space="0" w:color="auto"/>
        <w:bottom w:val="none" w:sz="0" w:space="0" w:color="auto"/>
        <w:right w:val="none" w:sz="0" w:space="0" w:color="auto"/>
      </w:divBdr>
    </w:div>
    <w:div w:id="290064390">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09952864">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83090623">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72289182">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90308933">
      <w:bodyDiv w:val="1"/>
      <w:marLeft w:val="0"/>
      <w:marRight w:val="0"/>
      <w:marTop w:val="0"/>
      <w:marBottom w:val="0"/>
      <w:divBdr>
        <w:top w:val="none" w:sz="0" w:space="0" w:color="auto"/>
        <w:left w:val="none" w:sz="0" w:space="0" w:color="auto"/>
        <w:bottom w:val="none" w:sz="0" w:space="0" w:color="auto"/>
        <w:right w:val="none" w:sz="0" w:space="0" w:color="auto"/>
      </w:divBdr>
    </w:div>
    <w:div w:id="1339388758">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6205">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F5EE-59C9-430B-801C-062E997A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7757</Words>
  <Characters>4422</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5</cp:revision>
  <cp:lastPrinted>2024-06-19T14:22:00Z</cp:lastPrinted>
  <dcterms:created xsi:type="dcterms:W3CDTF">2024-07-23T07:53:00Z</dcterms:created>
  <dcterms:modified xsi:type="dcterms:W3CDTF">2024-07-23T11:58:00Z</dcterms:modified>
</cp:coreProperties>
</file>