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E98" w:rsidRPr="00BB4D6B" w:rsidRDefault="00863E98" w:rsidP="00863E98">
      <w:pPr>
        <w:spacing w:after="0" w:line="240" w:lineRule="auto"/>
        <w:jc w:val="center"/>
        <w:rPr>
          <w:rFonts w:ascii="Times New Roman" w:eastAsia="Times New Roman" w:hAnsi="Times New Roman" w:cs="Times New Roman"/>
          <w:sz w:val="24"/>
          <w:szCs w:val="24"/>
        </w:rPr>
      </w:pPr>
      <w:r w:rsidRPr="00BB4D6B">
        <w:rPr>
          <w:rFonts w:ascii="Times New Roman" w:eastAsia="Times New Roman" w:hAnsi="Times New Roman" w:cs="Times New Roman"/>
          <w:sz w:val="28"/>
          <w:szCs w:val="28"/>
        </w:rPr>
        <w:drawing>
          <wp:inline distT="0" distB="0" distL="0" distR="0" wp14:anchorId="1ED4A14A" wp14:editId="5E3C54FE">
            <wp:extent cx="543560"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rsidR="00863E98" w:rsidRPr="00BB4D6B" w:rsidRDefault="00863E98" w:rsidP="00863E98">
      <w:pPr>
        <w:spacing w:after="0" w:line="240" w:lineRule="auto"/>
        <w:rPr>
          <w:rFonts w:ascii="Times New Roman" w:eastAsia="Times New Roman" w:hAnsi="Times New Roman" w:cs="Times New Roman"/>
          <w:sz w:val="27"/>
          <w:szCs w:val="27"/>
        </w:rPr>
      </w:pPr>
    </w:p>
    <w:p w:rsidR="00863E98" w:rsidRPr="00BB4D6B" w:rsidRDefault="00863E98" w:rsidP="00863E98">
      <w:pPr>
        <w:widowControl w:val="0"/>
        <w:spacing w:after="0"/>
        <w:jc w:val="center"/>
        <w:rPr>
          <w:rFonts w:ascii="Times New Roman" w:eastAsia="Times New Roman" w:hAnsi="Times New Roman" w:cs="Times New Roman"/>
          <w:sz w:val="26"/>
          <w:szCs w:val="26"/>
        </w:rPr>
      </w:pPr>
      <w:r w:rsidRPr="00BB4D6B">
        <w:rPr>
          <w:rFonts w:ascii="Times New Roman" w:eastAsia="Times New Roman" w:hAnsi="Times New Roman" w:cs="Times New Roman"/>
          <w:sz w:val="26"/>
          <w:szCs w:val="26"/>
        </w:rPr>
        <w:t>ВИЩА КВАЛІФІКАЦІЙНА КОМІСІЯ СУДДІВ УКРАЇНИ</w:t>
      </w:r>
    </w:p>
    <w:p w:rsidR="00863E98" w:rsidRPr="00BB4D6B" w:rsidRDefault="00863E98" w:rsidP="00863E98">
      <w:pPr>
        <w:spacing w:after="0" w:line="240" w:lineRule="auto"/>
        <w:jc w:val="center"/>
        <w:rPr>
          <w:rFonts w:ascii="Times New Roman" w:eastAsia="Times New Roman" w:hAnsi="Times New Roman" w:cs="Times New Roman"/>
          <w:sz w:val="26"/>
          <w:szCs w:val="26"/>
        </w:rPr>
      </w:pPr>
    </w:p>
    <w:p w:rsidR="00863E98" w:rsidRPr="00BB4D6B" w:rsidRDefault="00ED55C5" w:rsidP="00863E98">
      <w:pPr>
        <w:spacing w:after="0" w:line="240" w:lineRule="auto"/>
        <w:rPr>
          <w:rFonts w:ascii="Times New Roman" w:eastAsia="Times New Roman" w:hAnsi="Times New Roman" w:cs="Times New Roman"/>
          <w:sz w:val="28"/>
          <w:szCs w:val="28"/>
        </w:rPr>
      </w:pPr>
      <w:r w:rsidRPr="00BB4D6B">
        <w:rPr>
          <w:rFonts w:ascii="Times New Roman" w:eastAsia="Times New Roman" w:hAnsi="Times New Roman" w:cs="Times New Roman"/>
          <w:sz w:val="28"/>
          <w:szCs w:val="28"/>
        </w:rPr>
        <w:t>0</w:t>
      </w:r>
      <w:r w:rsidR="007B5FD2" w:rsidRPr="00BB4D6B">
        <w:rPr>
          <w:rFonts w:ascii="Times New Roman" w:eastAsia="Times New Roman" w:hAnsi="Times New Roman" w:cs="Times New Roman"/>
          <w:sz w:val="28"/>
          <w:szCs w:val="28"/>
        </w:rPr>
        <w:t>9</w:t>
      </w:r>
      <w:r w:rsidR="00863E98" w:rsidRPr="00BB4D6B">
        <w:rPr>
          <w:rFonts w:ascii="Times New Roman" w:eastAsia="Times New Roman" w:hAnsi="Times New Roman" w:cs="Times New Roman"/>
          <w:sz w:val="28"/>
          <w:szCs w:val="28"/>
        </w:rPr>
        <w:t xml:space="preserve"> травня 2025 року </w:t>
      </w:r>
      <w:r w:rsidR="00863E98" w:rsidRPr="00BB4D6B">
        <w:rPr>
          <w:rFonts w:ascii="Times New Roman" w:eastAsia="Times New Roman" w:hAnsi="Times New Roman" w:cs="Times New Roman"/>
          <w:sz w:val="28"/>
          <w:szCs w:val="28"/>
        </w:rPr>
        <w:tab/>
      </w:r>
      <w:r w:rsidR="00863E98" w:rsidRPr="00BB4D6B">
        <w:rPr>
          <w:rFonts w:ascii="Times New Roman" w:eastAsia="Times New Roman" w:hAnsi="Times New Roman" w:cs="Times New Roman"/>
          <w:sz w:val="28"/>
          <w:szCs w:val="28"/>
        </w:rPr>
        <w:tab/>
      </w:r>
      <w:r w:rsidR="00863E98" w:rsidRPr="00BB4D6B">
        <w:rPr>
          <w:rFonts w:ascii="Times New Roman" w:eastAsia="Times New Roman" w:hAnsi="Times New Roman" w:cs="Times New Roman"/>
          <w:sz w:val="28"/>
          <w:szCs w:val="28"/>
        </w:rPr>
        <w:tab/>
      </w:r>
      <w:r w:rsidR="00863E98" w:rsidRPr="00BB4D6B">
        <w:rPr>
          <w:rFonts w:ascii="Times New Roman" w:eastAsia="Times New Roman" w:hAnsi="Times New Roman" w:cs="Times New Roman"/>
          <w:sz w:val="28"/>
          <w:szCs w:val="28"/>
        </w:rPr>
        <w:tab/>
      </w:r>
      <w:r w:rsidR="00863E98" w:rsidRPr="00BB4D6B">
        <w:rPr>
          <w:rFonts w:ascii="Times New Roman" w:eastAsia="Times New Roman" w:hAnsi="Times New Roman" w:cs="Times New Roman"/>
          <w:sz w:val="28"/>
          <w:szCs w:val="28"/>
        </w:rPr>
        <w:tab/>
      </w:r>
      <w:r w:rsidR="00863E98" w:rsidRPr="00BB4D6B">
        <w:rPr>
          <w:rFonts w:ascii="Times New Roman" w:eastAsia="Times New Roman" w:hAnsi="Times New Roman" w:cs="Times New Roman"/>
          <w:sz w:val="28"/>
          <w:szCs w:val="28"/>
        </w:rPr>
        <w:tab/>
      </w:r>
      <w:r w:rsidR="00863E98" w:rsidRPr="00BB4D6B">
        <w:rPr>
          <w:rFonts w:ascii="Times New Roman" w:eastAsia="Times New Roman" w:hAnsi="Times New Roman" w:cs="Times New Roman"/>
          <w:sz w:val="28"/>
          <w:szCs w:val="28"/>
        </w:rPr>
        <w:tab/>
      </w:r>
      <w:r w:rsidR="00863E98" w:rsidRPr="00BB4D6B">
        <w:rPr>
          <w:rFonts w:ascii="Times New Roman" w:eastAsia="Times New Roman" w:hAnsi="Times New Roman" w:cs="Times New Roman"/>
          <w:sz w:val="28"/>
          <w:szCs w:val="28"/>
        </w:rPr>
        <w:tab/>
        <w:t xml:space="preserve">            м. Київ</w:t>
      </w:r>
    </w:p>
    <w:p w:rsidR="00863E98" w:rsidRPr="00BB4D6B" w:rsidRDefault="00863E98" w:rsidP="00863E98">
      <w:pPr>
        <w:spacing w:after="0" w:line="240" w:lineRule="auto"/>
        <w:rPr>
          <w:rFonts w:ascii="Times New Roman" w:eastAsia="Times New Roman" w:hAnsi="Times New Roman" w:cs="Times New Roman"/>
          <w:sz w:val="28"/>
          <w:szCs w:val="28"/>
        </w:rPr>
      </w:pPr>
    </w:p>
    <w:p w:rsidR="00863E98" w:rsidRPr="00BB4D6B" w:rsidRDefault="00863E98" w:rsidP="00863E98">
      <w:pPr>
        <w:spacing w:after="0" w:line="240" w:lineRule="auto"/>
        <w:jc w:val="center"/>
        <w:rPr>
          <w:rFonts w:ascii="Times New Roman" w:eastAsia="Times New Roman" w:hAnsi="Times New Roman" w:cs="Times New Roman"/>
          <w:sz w:val="28"/>
          <w:szCs w:val="28"/>
          <w:u w:val="single"/>
        </w:rPr>
      </w:pPr>
      <w:r w:rsidRPr="00BB4D6B">
        <w:rPr>
          <w:rFonts w:ascii="Times New Roman" w:eastAsia="Times New Roman" w:hAnsi="Times New Roman" w:cs="Times New Roman"/>
          <w:sz w:val="28"/>
          <w:szCs w:val="28"/>
        </w:rPr>
        <w:t xml:space="preserve">Р І Ш Е Н </w:t>
      </w:r>
      <w:proofErr w:type="spellStart"/>
      <w:r w:rsidRPr="00BB4D6B">
        <w:rPr>
          <w:rFonts w:ascii="Times New Roman" w:eastAsia="Times New Roman" w:hAnsi="Times New Roman" w:cs="Times New Roman"/>
          <w:sz w:val="28"/>
          <w:szCs w:val="28"/>
        </w:rPr>
        <w:t>Н</w:t>
      </w:r>
      <w:proofErr w:type="spellEnd"/>
      <w:r w:rsidRPr="00BB4D6B">
        <w:rPr>
          <w:rFonts w:ascii="Times New Roman" w:eastAsia="Times New Roman" w:hAnsi="Times New Roman" w:cs="Times New Roman"/>
          <w:sz w:val="28"/>
          <w:szCs w:val="28"/>
        </w:rPr>
        <w:t xml:space="preserve"> Я </w:t>
      </w:r>
      <w:r w:rsidR="00BB4D6B">
        <w:rPr>
          <w:rFonts w:ascii="Times New Roman" w:eastAsia="Times New Roman" w:hAnsi="Times New Roman" w:cs="Times New Roman"/>
          <w:sz w:val="28"/>
          <w:szCs w:val="28"/>
        </w:rPr>
        <w:t xml:space="preserve"> </w:t>
      </w:r>
      <w:r w:rsidRPr="00BB4D6B">
        <w:rPr>
          <w:rFonts w:ascii="Times New Roman" w:eastAsia="Times New Roman" w:hAnsi="Times New Roman" w:cs="Times New Roman"/>
          <w:sz w:val="28"/>
          <w:szCs w:val="28"/>
        </w:rPr>
        <w:t>№</w:t>
      </w:r>
      <w:r w:rsidR="00BB4D6B">
        <w:rPr>
          <w:rFonts w:ascii="Times New Roman" w:eastAsia="Times New Roman" w:hAnsi="Times New Roman" w:cs="Times New Roman"/>
          <w:sz w:val="28"/>
          <w:szCs w:val="28"/>
        </w:rPr>
        <w:t xml:space="preserve"> </w:t>
      </w:r>
      <w:r w:rsidR="00BB4D6B">
        <w:rPr>
          <w:rFonts w:ascii="Times New Roman" w:eastAsia="Times New Roman" w:hAnsi="Times New Roman" w:cs="Times New Roman"/>
          <w:sz w:val="28"/>
          <w:szCs w:val="28"/>
          <w:u w:val="single"/>
        </w:rPr>
        <w:t>518/дс-25</w:t>
      </w:r>
    </w:p>
    <w:p w:rsidR="00863E98" w:rsidRPr="00BB4D6B" w:rsidRDefault="00863E98" w:rsidP="00863E98">
      <w:pPr>
        <w:spacing w:after="0" w:line="240" w:lineRule="auto"/>
        <w:rPr>
          <w:rFonts w:ascii="Times New Roman" w:eastAsia="Times New Roman" w:hAnsi="Times New Roman" w:cs="Times New Roman"/>
          <w:sz w:val="28"/>
          <w:szCs w:val="28"/>
        </w:rPr>
      </w:pPr>
    </w:p>
    <w:p w:rsidR="00863E98" w:rsidRPr="00BB4D6B" w:rsidRDefault="00863E98" w:rsidP="00863E98">
      <w:pPr>
        <w:spacing w:after="0" w:line="240" w:lineRule="auto"/>
        <w:jc w:val="both"/>
        <w:rPr>
          <w:rFonts w:ascii="Times New Roman" w:eastAsia="Times New Roman" w:hAnsi="Times New Roman" w:cs="Times New Roman"/>
          <w:sz w:val="28"/>
          <w:szCs w:val="28"/>
        </w:rPr>
      </w:pPr>
      <w:r w:rsidRPr="00BB4D6B">
        <w:rPr>
          <w:rFonts w:ascii="Times New Roman" w:eastAsia="Times New Roman" w:hAnsi="Times New Roman" w:cs="Times New Roman"/>
          <w:sz w:val="28"/>
          <w:szCs w:val="28"/>
        </w:rPr>
        <w:t>Вища кваліфікаційна комісія суддів України у складі колегії:</w:t>
      </w:r>
    </w:p>
    <w:p w:rsidR="00863E98" w:rsidRPr="00BB4D6B" w:rsidRDefault="00863E98" w:rsidP="00863E98">
      <w:pPr>
        <w:spacing w:after="0" w:line="240" w:lineRule="auto"/>
        <w:jc w:val="both"/>
        <w:rPr>
          <w:rFonts w:ascii="Times New Roman" w:eastAsia="Times New Roman" w:hAnsi="Times New Roman" w:cs="Times New Roman"/>
          <w:sz w:val="28"/>
          <w:szCs w:val="28"/>
        </w:rPr>
      </w:pPr>
    </w:p>
    <w:p w:rsidR="00863E98" w:rsidRPr="00BB4D6B" w:rsidRDefault="00863E98" w:rsidP="00863E98">
      <w:pPr>
        <w:shd w:val="clear" w:color="auto" w:fill="FFFFFF"/>
        <w:spacing w:after="0" w:line="240" w:lineRule="auto"/>
        <w:jc w:val="both"/>
        <w:rPr>
          <w:rFonts w:ascii="Times New Roman" w:eastAsia="Times New Roman" w:hAnsi="Times New Roman" w:cs="Times New Roman"/>
          <w:sz w:val="28"/>
          <w:szCs w:val="28"/>
        </w:rPr>
      </w:pPr>
      <w:r w:rsidRPr="00BB4D6B">
        <w:rPr>
          <w:rFonts w:ascii="Times New Roman" w:eastAsia="Times New Roman" w:hAnsi="Times New Roman" w:cs="Times New Roman"/>
          <w:sz w:val="28"/>
          <w:szCs w:val="28"/>
        </w:rPr>
        <w:t xml:space="preserve">головуючого – </w:t>
      </w:r>
      <w:r w:rsidR="007B5FD2" w:rsidRPr="00BB4D6B">
        <w:rPr>
          <w:rFonts w:ascii="Times New Roman" w:eastAsia="Times New Roman" w:hAnsi="Times New Roman" w:cs="Times New Roman"/>
          <w:sz w:val="28"/>
          <w:szCs w:val="28"/>
        </w:rPr>
        <w:t>Олексія ОМЕЛЬЯНА (доповідач)</w:t>
      </w:r>
      <w:r w:rsidRPr="00BB4D6B">
        <w:rPr>
          <w:rFonts w:ascii="Times New Roman" w:eastAsia="Times New Roman" w:hAnsi="Times New Roman" w:cs="Times New Roman"/>
          <w:sz w:val="28"/>
          <w:szCs w:val="28"/>
        </w:rPr>
        <w:t>,</w:t>
      </w:r>
    </w:p>
    <w:p w:rsidR="00863E98" w:rsidRPr="00BB4D6B" w:rsidRDefault="00863E98" w:rsidP="00863E98">
      <w:pPr>
        <w:shd w:val="clear" w:color="auto" w:fill="FFFFFF"/>
        <w:tabs>
          <w:tab w:val="left" w:pos="3969"/>
        </w:tabs>
        <w:spacing w:after="0" w:line="240" w:lineRule="auto"/>
        <w:jc w:val="both"/>
        <w:rPr>
          <w:rFonts w:ascii="Times New Roman" w:eastAsia="Times New Roman" w:hAnsi="Times New Roman" w:cs="Times New Roman"/>
          <w:sz w:val="28"/>
          <w:szCs w:val="28"/>
        </w:rPr>
      </w:pPr>
    </w:p>
    <w:p w:rsidR="00863E98" w:rsidRPr="00BB4D6B" w:rsidRDefault="00863E98" w:rsidP="00863E98">
      <w:pPr>
        <w:shd w:val="clear" w:color="auto" w:fill="FFFFFF"/>
        <w:tabs>
          <w:tab w:val="left" w:pos="3969"/>
        </w:tabs>
        <w:spacing w:after="0" w:line="240" w:lineRule="auto"/>
        <w:jc w:val="both"/>
        <w:rPr>
          <w:rFonts w:ascii="Times New Roman" w:eastAsia="Times New Roman" w:hAnsi="Times New Roman" w:cs="Times New Roman"/>
          <w:sz w:val="28"/>
          <w:szCs w:val="28"/>
        </w:rPr>
      </w:pPr>
      <w:r w:rsidRPr="00BB4D6B">
        <w:rPr>
          <w:rFonts w:ascii="Times New Roman" w:eastAsia="Times New Roman" w:hAnsi="Times New Roman" w:cs="Times New Roman"/>
          <w:sz w:val="28"/>
          <w:szCs w:val="28"/>
        </w:rPr>
        <w:t xml:space="preserve">членів Комісії: </w:t>
      </w:r>
      <w:r w:rsidR="007B5FD2" w:rsidRPr="00BB4D6B">
        <w:rPr>
          <w:rFonts w:ascii="Times New Roman" w:eastAsia="Times New Roman" w:hAnsi="Times New Roman" w:cs="Times New Roman"/>
          <w:sz w:val="28"/>
          <w:szCs w:val="28"/>
        </w:rPr>
        <w:t>Ярослава ДУХА</w:t>
      </w:r>
      <w:r w:rsidRPr="00BB4D6B">
        <w:rPr>
          <w:rFonts w:ascii="Times New Roman" w:eastAsia="Times New Roman" w:hAnsi="Times New Roman" w:cs="Times New Roman"/>
          <w:sz w:val="28"/>
          <w:szCs w:val="28"/>
        </w:rPr>
        <w:t xml:space="preserve">, </w:t>
      </w:r>
      <w:r w:rsidR="007B5FD2" w:rsidRPr="00BB4D6B">
        <w:rPr>
          <w:rFonts w:ascii="Times New Roman" w:eastAsia="Times New Roman" w:hAnsi="Times New Roman" w:cs="Times New Roman"/>
          <w:sz w:val="28"/>
          <w:szCs w:val="28"/>
        </w:rPr>
        <w:t>Володимир</w:t>
      </w:r>
      <w:r w:rsidR="00E93D63" w:rsidRPr="00BB4D6B">
        <w:rPr>
          <w:rFonts w:ascii="Times New Roman" w:eastAsia="Times New Roman" w:hAnsi="Times New Roman" w:cs="Times New Roman"/>
          <w:sz w:val="28"/>
          <w:szCs w:val="28"/>
        </w:rPr>
        <w:t>а</w:t>
      </w:r>
      <w:r w:rsidR="007B5FD2" w:rsidRPr="00BB4D6B">
        <w:rPr>
          <w:rFonts w:ascii="Times New Roman" w:eastAsia="Times New Roman" w:hAnsi="Times New Roman" w:cs="Times New Roman"/>
          <w:sz w:val="28"/>
          <w:szCs w:val="28"/>
        </w:rPr>
        <w:t xml:space="preserve"> ЛУГАНСЬКОГО</w:t>
      </w:r>
      <w:r w:rsidRPr="00BB4D6B">
        <w:rPr>
          <w:rFonts w:ascii="Times New Roman" w:eastAsia="Times New Roman" w:hAnsi="Times New Roman" w:cs="Times New Roman"/>
          <w:sz w:val="28"/>
          <w:szCs w:val="28"/>
        </w:rPr>
        <w:t>,</w:t>
      </w:r>
    </w:p>
    <w:p w:rsidR="00863E98" w:rsidRPr="00BB4D6B" w:rsidRDefault="00863E98" w:rsidP="00863E98">
      <w:pPr>
        <w:spacing w:after="0" w:line="240" w:lineRule="auto"/>
        <w:jc w:val="both"/>
        <w:rPr>
          <w:rFonts w:ascii="Times New Roman" w:eastAsia="Times New Roman" w:hAnsi="Times New Roman" w:cs="Times New Roman"/>
          <w:sz w:val="28"/>
          <w:szCs w:val="28"/>
        </w:rPr>
      </w:pPr>
    </w:p>
    <w:p w:rsidR="00863E98" w:rsidRPr="00BB4D6B" w:rsidRDefault="00863E98" w:rsidP="007B5FD2">
      <w:pPr>
        <w:spacing w:after="0" w:line="240" w:lineRule="auto"/>
        <w:jc w:val="both"/>
        <w:rPr>
          <w:rFonts w:ascii="Times New Roman" w:eastAsia="Times New Roman" w:hAnsi="Times New Roman" w:cs="Times New Roman"/>
          <w:sz w:val="28"/>
          <w:szCs w:val="28"/>
        </w:rPr>
      </w:pPr>
      <w:r w:rsidRPr="00BB4D6B">
        <w:rPr>
          <w:rFonts w:ascii="Times New Roman" w:eastAsia="Times New Roman" w:hAnsi="Times New Roman" w:cs="Times New Roman"/>
          <w:sz w:val="28"/>
          <w:szCs w:val="28"/>
        </w:rPr>
        <w:t xml:space="preserve">розглянувши питання допуску </w:t>
      </w:r>
      <w:r w:rsidR="00424EF6" w:rsidRPr="00BB4D6B">
        <w:rPr>
          <w:rFonts w:ascii="Times New Roman" w:eastAsia="Times New Roman" w:hAnsi="Times New Roman" w:cs="Times New Roman"/>
          <w:sz w:val="28"/>
          <w:szCs w:val="28"/>
        </w:rPr>
        <w:t>Петренка Олександра Віталійович</w:t>
      </w:r>
      <w:r w:rsidRPr="00BB4D6B">
        <w:rPr>
          <w:rFonts w:ascii="Times New Roman" w:eastAsia="Times New Roman" w:hAnsi="Times New Roman" w:cs="Times New Roman"/>
          <w:sz w:val="28"/>
          <w:szCs w:val="28"/>
        </w:rPr>
        <w:t xml:space="preserve"> до участі в доборі на посаду судді місцевого суду, оголошеному рішенням Комісії від 11</w:t>
      </w:r>
      <w:r w:rsidR="00ED55C5" w:rsidRPr="00BB4D6B">
        <w:rPr>
          <w:rFonts w:ascii="Times New Roman" w:eastAsia="Times New Roman" w:hAnsi="Times New Roman" w:cs="Times New Roman"/>
          <w:sz w:val="28"/>
          <w:szCs w:val="28"/>
        </w:rPr>
        <w:t> </w:t>
      </w:r>
      <w:r w:rsidRPr="00BB4D6B">
        <w:rPr>
          <w:rFonts w:ascii="Times New Roman" w:eastAsia="Times New Roman" w:hAnsi="Times New Roman" w:cs="Times New Roman"/>
          <w:sz w:val="28"/>
          <w:szCs w:val="28"/>
        </w:rPr>
        <w:t>грудня</w:t>
      </w:r>
      <w:r w:rsidR="00CE5BF2" w:rsidRPr="00BB4D6B">
        <w:rPr>
          <w:rFonts w:ascii="Times New Roman" w:eastAsia="Times New Roman" w:hAnsi="Times New Roman" w:cs="Times New Roman"/>
          <w:sz w:val="28"/>
          <w:szCs w:val="28"/>
        </w:rPr>
        <w:t xml:space="preserve"> </w:t>
      </w:r>
      <w:r w:rsidRPr="00BB4D6B">
        <w:rPr>
          <w:rFonts w:ascii="Times New Roman" w:eastAsia="Times New Roman" w:hAnsi="Times New Roman" w:cs="Times New Roman"/>
          <w:sz w:val="28"/>
          <w:szCs w:val="28"/>
        </w:rPr>
        <w:t>2024 року № 366/зп-24,</w:t>
      </w:r>
    </w:p>
    <w:p w:rsidR="00863E98" w:rsidRPr="00BB4D6B" w:rsidRDefault="00863E98" w:rsidP="00863E98">
      <w:pPr>
        <w:spacing w:after="0" w:line="240" w:lineRule="auto"/>
        <w:jc w:val="center"/>
        <w:rPr>
          <w:rFonts w:ascii="Times New Roman" w:eastAsia="Times New Roman" w:hAnsi="Times New Roman" w:cs="Times New Roman"/>
          <w:sz w:val="28"/>
          <w:szCs w:val="28"/>
        </w:rPr>
      </w:pPr>
      <w:r w:rsidRPr="00BB4D6B">
        <w:rPr>
          <w:rFonts w:ascii="Times New Roman" w:eastAsia="Times New Roman" w:hAnsi="Times New Roman" w:cs="Times New Roman"/>
          <w:sz w:val="28"/>
          <w:szCs w:val="28"/>
        </w:rPr>
        <w:t>встановила:</w:t>
      </w:r>
    </w:p>
    <w:p w:rsidR="00863E98" w:rsidRPr="00BB4D6B" w:rsidRDefault="00863E98" w:rsidP="00863E98">
      <w:pPr>
        <w:spacing w:after="0" w:line="240" w:lineRule="auto"/>
        <w:ind w:firstLine="709"/>
        <w:jc w:val="center"/>
        <w:rPr>
          <w:rFonts w:ascii="Times New Roman" w:eastAsia="Times New Roman" w:hAnsi="Times New Roman" w:cs="Times New Roman"/>
          <w:sz w:val="28"/>
          <w:szCs w:val="28"/>
        </w:rPr>
      </w:pPr>
    </w:p>
    <w:p w:rsidR="00863E98" w:rsidRPr="00BB4D6B" w:rsidRDefault="00863E98" w:rsidP="00CE5BF2">
      <w:pPr>
        <w:widowControl w:val="0"/>
        <w:spacing w:after="0" w:line="240" w:lineRule="auto"/>
        <w:ind w:firstLine="567"/>
        <w:jc w:val="both"/>
        <w:rPr>
          <w:rFonts w:ascii="Times New Roman" w:eastAsia="Times New Roman" w:hAnsi="Times New Roman" w:cs="Times New Roman"/>
          <w:sz w:val="28"/>
          <w:szCs w:val="28"/>
        </w:rPr>
      </w:pPr>
      <w:r w:rsidRPr="00BB4D6B">
        <w:rPr>
          <w:rFonts w:ascii="Times New Roman" w:eastAsia="Times New Roman" w:hAnsi="Times New Roman" w:cs="Times New Roman"/>
          <w:sz w:val="28"/>
          <w:szCs w:val="28"/>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863E98" w:rsidRPr="00BB4D6B" w:rsidRDefault="00863E98" w:rsidP="00CE5BF2">
      <w:pPr>
        <w:widowControl w:val="0"/>
        <w:spacing w:after="0" w:line="240" w:lineRule="auto"/>
        <w:ind w:firstLine="567"/>
        <w:jc w:val="both"/>
        <w:rPr>
          <w:rFonts w:ascii="Times New Roman" w:eastAsia="Times New Roman" w:hAnsi="Times New Roman" w:cs="Times New Roman"/>
          <w:sz w:val="28"/>
          <w:szCs w:val="28"/>
        </w:rPr>
      </w:pPr>
      <w:r w:rsidRPr="00BB4D6B">
        <w:rPr>
          <w:rFonts w:ascii="Times New Roman" w:hAnsi="Times New Roman" w:cs="Times New Roman"/>
          <w:sz w:val="28"/>
          <w:szCs w:val="28"/>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863E98" w:rsidRPr="00BB4D6B" w:rsidRDefault="00863E98" w:rsidP="00CE5BF2">
      <w:pPr>
        <w:widowControl w:val="0"/>
        <w:spacing w:after="0" w:line="240" w:lineRule="auto"/>
        <w:ind w:firstLine="567"/>
        <w:jc w:val="both"/>
        <w:rPr>
          <w:rFonts w:ascii="Times New Roman" w:eastAsia="Times New Roman" w:hAnsi="Times New Roman" w:cs="Times New Roman"/>
          <w:sz w:val="28"/>
          <w:szCs w:val="28"/>
        </w:rPr>
      </w:pPr>
      <w:r w:rsidRPr="00BB4D6B">
        <w:rPr>
          <w:rFonts w:ascii="Times New Roman" w:eastAsia="Times New Roman" w:hAnsi="Times New Roman" w:cs="Times New Roman"/>
          <w:sz w:val="28"/>
          <w:szCs w:val="28"/>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863E98" w:rsidRPr="00BB4D6B" w:rsidRDefault="00863E98" w:rsidP="00CE5BF2">
      <w:pPr>
        <w:widowControl w:val="0"/>
        <w:spacing w:after="0" w:line="240" w:lineRule="auto"/>
        <w:ind w:firstLine="567"/>
        <w:jc w:val="both"/>
        <w:rPr>
          <w:rFonts w:ascii="Times New Roman" w:eastAsia="Times New Roman" w:hAnsi="Times New Roman" w:cs="Times New Roman"/>
          <w:sz w:val="28"/>
          <w:szCs w:val="28"/>
        </w:rPr>
      </w:pPr>
      <w:r w:rsidRPr="00BB4D6B">
        <w:rPr>
          <w:rFonts w:ascii="Times New Roman" w:eastAsia="Times New Roman" w:hAnsi="Times New Roman" w:cs="Times New Roman"/>
          <w:sz w:val="28"/>
          <w:szCs w:val="28"/>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863E98" w:rsidRPr="00BB4D6B" w:rsidRDefault="00863E98" w:rsidP="00CE5BF2">
      <w:pPr>
        <w:widowControl w:val="0"/>
        <w:spacing w:after="0" w:line="240" w:lineRule="auto"/>
        <w:ind w:firstLine="567"/>
        <w:jc w:val="both"/>
        <w:rPr>
          <w:rFonts w:ascii="Times New Roman" w:eastAsia="Times New Roman" w:hAnsi="Times New Roman" w:cs="Times New Roman"/>
          <w:sz w:val="28"/>
          <w:szCs w:val="28"/>
        </w:rPr>
      </w:pPr>
      <w:r w:rsidRPr="00BB4D6B">
        <w:rPr>
          <w:rFonts w:ascii="Times New Roman" w:eastAsia="Times New Roman" w:hAnsi="Times New Roman" w:cs="Times New Roman"/>
          <w:sz w:val="28"/>
          <w:szCs w:val="28"/>
        </w:rPr>
        <w:t>Підпунктом 14.1 пункту 14 Оголошення про добір кандидатів на посаду судді місцевого суду, затвердженого рішенням Комісії від 11 грудня 2024 року</w:t>
      </w:r>
      <w:r w:rsidR="00CE5BF2" w:rsidRPr="00BB4D6B">
        <w:rPr>
          <w:rFonts w:ascii="Times New Roman" w:eastAsia="Times New Roman" w:hAnsi="Times New Roman" w:cs="Times New Roman"/>
          <w:sz w:val="28"/>
          <w:szCs w:val="28"/>
        </w:rPr>
        <w:t xml:space="preserve"> </w:t>
      </w:r>
      <w:r w:rsidRPr="00BB4D6B">
        <w:rPr>
          <w:rFonts w:ascii="Times New Roman" w:eastAsia="Times New Roman" w:hAnsi="Times New Roman" w:cs="Times New Roman"/>
          <w:sz w:val="28"/>
          <w:szCs w:val="28"/>
        </w:rPr>
        <w:t>№ 366/зп-24 (далі – Оголошення)</w:t>
      </w:r>
      <w:r w:rsidR="00ED55C5" w:rsidRPr="00BB4D6B">
        <w:rPr>
          <w:rFonts w:ascii="Times New Roman" w:eastAsia="Times New Roman" w:hAnsi="Times New Roman" w:cs="Times New Roman"/>
          <w:sz w:val="28"/>
          <w:szCs w:val="28"/>
        </w:rPr>
        <w:t>,</w:t>
      </w:r>
      <w:r w:rsidRPr="00BB4D6B">
        <w:rPr>
          <w:rFonts w:ascii="Times New Roman" w:eastAsia="Times New Roman" w:hAnsi="Times New Roman" w:cs="Times New Roman"/>
          <w:sz w:val="28"/>
          <w:szCs w:val="28"/>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w:t>
      </w:r>
      <w:r w:rsidRPr="00BB4D6B">
        <w:rPr>
          <w:rFonts w:ascii="Times New Roman" w:eastAsia="Times New Roman" w:hAnsi="Times New Roman" w:cs="Times New Roman"/>
          <w:sz w:val="28"/>
          <w:szCs w:val="28"/>
        </w:rPr>
        <w:lastRenderedPageBreak/>
        <w:t>посаду судді на день подання заяви про участь у доборі на посаду судді.</w:t>
      </w:r>
    </w:p>
    <w:p w:rsidR="00863E98" w:rsidRPr="00BB4D6B" w:rsidRDefault="00863E98" w:rsidP="00CE5BF2">
      <w:pPr>
        <w:widowControl w:val="0"/>
        <w:spacing w:after="0" w:line="240" w:lineRule="auto"/>
        <w:ind w:firstLine="567"/>
        <w:jc w:val="both"/>
        <w:rPr>
          <w:rFonts w:ascii="Times New Roman" w:eastAsia="Times New Roman" w:hAnsi="Times New Roman" w:cs="Times New Roman"/>
          <w:sz w:val="28"/>
          <w:szCs w:val="28"/>
        </w:rPr>
      </w:pPr>
      <w:r w:rsidRPr="00BB4D6B">
        <w:rPr>
          <w:rFonts w:ascii="Times New Roman" w:eastAsia="Times New Roman" w:hAnsi="Times New Roman" w:cs="Times New Roman"/>
          <w:sz w:val="28"/>
          <w:szCs w:val="28"/>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863E98" w:rsidRPr="00BB4D6B" w:rsidRDefault="00863E98" w:rsidP="007B5FD2">
      <w:pPr>
        <w:widowControl w:val="0"/>
        <w:spacing w:after="0" w:line="240" w:lineRule="auto"/>
        <w:ind w:firstLine="567"/>
        <w:jc w:val="both"/>
        <w:rPr>
          <w:rFonts w:ascii="Times New Roman" w:eastAsia="Times New Roman" w:hAnsi="Times New Roman" w:cs="Times New Roman"/>
          <w:sz w:val="28"/>
          <w:szCs w:val="28"/>
        </w:rPr>
      </w:pPr>
      <w:r w:rsidRPr="00BB4D6B">
        <w:rPr>
          <w:rFonts w:ascii="Times New Roman" w:hAnsi="Times New Roman" w:cs="Times New Roman"/>
          <w:sz w:val="28"/>
          <w:szCs w:val="28"/>
          <w:shd w:val="clear" w:color="auto" w:fill="FFFFFF"/>
        </w:rPr>
        <w:t>До Комісії</w:t>
      </w:r>
      <w:r w:rsidR="00424EF6" w:rsidRPr="00BB4D6B">
        <w:rPr>
          <w:rFonts w:ascii="Times New Roman" w:hAnsi="Times New Roman" w:cs="Times New Roman"/>
          <w:sz w:val="28"/>
          <w:szCs w:val="28"/>
          <w:shd w:val="clear" w:color="auto" w:fill="FFFFFF"/>
        </w:rPr>
        <w:t xml:space="preserve"> 30</w:t>
      </w:r>
      <w:r w:rsidR="00D94E99" w:rsidRPr="00BB4D6B">
        <w:rPr>
          <w:rFonts w:ascii="Times New Roman" w:hAnsi="Times New Roman" w:cs="Times New Roman"/>
          <w:sz w:val="28"/>
          <w:szCs w:val="28"/>
          <w:shd w:val="clear" w:color="auto" w:fill="FFFFFF"/>
        </w:rPr>
        <w:t xml:space="preserve"> </w:t>
      </w:r>
      <w:r w:rsidR="00C66CB9" w:rsidRPr="00BB4D6B">
        <w:rPr>
          <w:rFonts w:ascii="Times New Roman" w:hAnsi="Times New Roman" w:cs="Times New Roman"/>
          <w:sz w:val="28"/>
          <w:szCs w:val="28"/>
          <w:shd w:val="clear" w:color="auto" w:fill="FFFFFF"/>
        </w:rPr>
        <w:t>березня 2025 року</w:t>
      </w:r>
      <w:r w:rsidR="00D94E99" w:rsidRPr="00BB4D6B">
        <w:rPr>
          <w:rFonts w:ascii="Times New Roman" w:hAnsi="Times New Roman" w:cs="Times New Roman"/>
          <w:sz w:val="28"/>
          <w:szCs w:val="28"/>
          <w:shd w:val="clear" w:color="auto" w:fill="FFFFFF"/>
        </w:rPr>
        <w:t xml:space="preserve"> </w:t>
      </w:r>
      <w:r w:rsidR="00C66CB9" w:rsidRPr="00BB4D6B">
        <w:rPr>
          <w:rFonts w:ascii="Times New Roman" w:hAnsi="Times New Roman" w:cs="Times New Roman"/>
          <w:sz w:val="28"/>
          <w:szCs w:val="28"/>
          <w:shd w:val="clear" w:color="auto" w:fill="FFFFFF"/>
        </w:rPr>
        <w:t>надійшла</w:t>
      </w:r>
      <w:r w:rsidR="00D94E99" w:rsidRPr="00BB4D6B">
        <w:rPr>
          <w:rFonts w:ascii="Times New Roman" w:hAnsi="Times New Roman" w:cs="Times New Roman"/>
          <w:sz w:val="28"/>
          <w:szCs w:val="28"/>
          <w:shd w:val="clear" w:color="auto" w:fill="FFFFFF"/>
        </w:rPr>
        <w:t xml:space="preserve"> </w:t>
      </w:r>
      <w:r w:rsidR="00C66CB9" w:rsidRPr="00BB4D6B">
        <w:rPr>
          <w:rFonts w:ascii="Times New Roman" w:hAnsi="Times New Roman" w:cs="Times New Roman"/>
          <w:sz w:val="28"/>
          <w:szCs w:val="28"/>
          <w:shd w:val="clear" w:color="auto" w:fill="FFFFFF"/>
        </w:rPr>
        <w:t>заява</w:t>
      </w:r>
      <w:r w:rsidRPr="00BB4D6B">
        <w:rPr>
          <w:rFonts w:ascii="Times New Roman" w:hAnsi="Times New Roman" w:cs="Times New Roman"/>
          <w:sz w:val="28"/>
          <w:szCs w:val="28"/>
          <w:shd w:val="clear" w:color="auto" w:fill="FFFFFF"/>
        </w:rPr>
        <w:t xml:space="preserve"> </w:t>
      </w:r>
      <w:r w:rsidR="00424EF6" w:rsidRPr="00BB4D6B">
        <w:rPr>
          <w:rFonts w:ascii="Times New Roman" w:eastAsia="Times New Roman" w:hAnsi="Times New Roman" w:cs="Times New Roman"/>
          <w:sz w:val="28"/>
          <w:szCs w:val="28"/>
        </w:rPr>
        <w:t xml:space="preserve">Петренка Олександра Віталійовича </w:t>
      </w:r>
      <w:r w:rsidR="00C66CB9" w:rsidRPr="00BB4D6B">
        <w:rPr>
          <w:rFonts w:ascii="Times New Roman" w:hAnsi="Times New Roman" w:cs="Times New Roman"/>
          <w:sz w:val="28"/>
          <w:szCs w:val="28"/>
          <w:shd w:val="clear" w:color="auto" w:fill="FFFFFF"/>
        </w:rPr>
        <w:t>про участь у Доборі</w:t>
      </w:r>
      <w:r w:rsidRPr="00BB4D6B">
        <w:rPr>
          <w:rFonts w:ascii="Times New Roman" w:hAnsi="Times New Roman" w:cs="Times New Roman"/>
          <w:sz w:val="28"/>
          <w:szCs w:val="28"/>
          <w:shd w:val="clear" w:color="auto" w:fill="FFFFFF"/>
        </w:rPr>
        <w:t>.</w:t>
      </w:r>
    </w:p>
    <w:p w:rsidR="00450BB0" w:rsidRPr="00BB4D6B" w:rsidRDefault="00450BB0" w:rsidP="00450BB0">
      <w:pPr>
        <w:pStyle w:val="rvps2"/>
        <w:shd w:val="clear" w:color="auto" w:fill="FFFFFF"/>
        <w:spacing w:before="0" w:beforeAutospacing="0" w:after="0" w:afterAutospacing="0"/>
        <w:ind w:firstLine="567"/>
        <w:jc w:val="both"/>
        <w:rPr>
          <w:rFonts w:eastAsia="Calibri"/>
          <w:color w:val="0D0D0D" w:themeColor="text1" w:themeTint="F2"/>
          <w:sz w:val="28"/>
          <w:szCs w:val="28"/>
          <w:shd w:val="clear" w:color="auto" w:fill="FFFFFF"/>
        </w:rPr>
      </w:pPr>
      <w:r w:rsidRPr="00BB4D6B">
        <w:rPr>
          <w:rFonts w:eastAsia="Calibri"/>
          <w:bCs/>
          <w:color w:val="0D0D0D" w:themeColor="text1" w:themeTint="F2"/>
          <w:sz w:val="28"/>
          <w:szCs w:val="28"/>
          <w:shd w:val="clear" w:color="auto" w:fill="FFFFFF"/>
        </w:rPr>
        <w:t xml:space="preserve">Відповідно до пункту 10 частини першої статті 72 Закону </w:t>
      </w:r>
      <w:r w:rsidRPr="00BB4D6B">
        <w:rPr>
          <w:rFonts w:eastAsia="Calibri"/>
          <w:color w:val="0D0D0D" w:themeColor="text1" w:themeTint="F2"/>
          <w:sz w:val="28"/>
          <w:szCs w:val="28"/>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w:t>
      </w:r>
    </w:p>
    <w:p w:rsidR="00450BB0" w:rsidRPr="00BB4D6B" w:rsidRDefault="00450BB0" w:rsidP="00450BB0">
      <w:pPr>
        <w:pStyle w:val="rvps2"/>
        <w:shd w:val="clear" w:color="auto" w:fill="FFFFFF"/>
        <w:spacing w:before="0" w:beforeAutospacing="0" w:after="0" w:afterAutospacing="0"/>
        <w:ind w:firstLine="567"/>
        <w:jc w:val="both"/>
        <w:rPr>
          <w:rFonts w:eastAsia="Calibri"/>
          <w:bCs/>
          <w:color w:val="0D0D0D" w:themeColor="text1" w:themeTint="F2"/>
          <w:sz w:val="28"/>
          <w:szCs w:val="28"/>
          <w:shd w:val="clear" w:color="auto" w:fill="FFFFFF"/>
        </w:rPr>
      </w:pPr>
      <w:r w:rsidRPr="00BB4D6B">
        <w:rPr>
          <w:rFonts w:eastAsia="Calibri"/>
          <w:color w:val="0D0D0D" w:themeColor="text1" w:themeTint="F2"/>
          <w:sz w:val="28"/>
          <w:szCs w:val="28"/>
          <w:shd w:val="clear" w:color="auto" w:fill="FFFFFF"/>
        </w:rPr>
        <w:t>Згідно з абзацом другим частини другої статті 57 Закону України «Про запобігання корупції» для проведення спеціальної перевірки особа, яка претендує на зайняття посади подає до відповідного органу автобіографію.</w:t>
      </w:r>
      <w:r w:rsidRPr="00BB4D6B">
        <w:rPr>
          <w:rFonts w:eastAsia="Calibri"/>
          <w:color w:val="0D0D0D" w:themeColor="text1" w:themeTint="F2"/>
          <w:sz w:val="28"/>
          <w:szCs w:val="28"/>
        </w:rPr>
        <w:t xml:space="preserve"> Про подання автобіографії зазначено у підпункті </w:t>
      </w:r>
      <w:r w:rsidRPr="00BB4D6B">
        <w:rPr>
          <w:rFonts w:eastAsia="Calibri"/>
          <w:bCs/>
          <w:color w:val="0D0D0D" w:themeColor="text1" w:themeTint="F2"/>
          <w:sz w:val="28"/>
          <w:szCs w:val="28"/>
          <w:shd w:val="clear" w:color="auto" w:fill="FFFFFF"/>
        </w:rPr>
        <w:t xml:space="preserve">13.12.1 пункту 13 </w:t>
      </w:r>
      <w:bookmarkStart w:id="0" w:name="_Hlk196906394"/>
      <w:r w:rsidRPr="00BB4D6B">
        <w:rPr>
          <w:rFonts w:eastAsia="Calibri"/>
          <w:bCs/>
          <w:color w:val="0D0D0D" w:themeColor="text1" w:themeTint="F2"/>
          <w:sz w:val="28"/>
          <w:szCs w:val="28"/>
          <w:shd w:val="clear" w:color="auto" w:fill="FFFFFF"/>
        </w:rPr>
        <w:t xml:space="preserve">Оголошення. </w:t>
      </w:r>
      <w:bookmarkEnd w:id="0"/>
    </w:p>
    <w:p w:rsidR="00450BB0" w:rsidRPr="00BB4D6B" w:rsidRDefault="00450BB0" w:rsidP="00450BB0">
      <w:pPr>
        <w:pStyle w:val="rvps2"/>
        <w:shd w:val="clear" w:color="auto" w:fill="FFFFFF"/>
        <w:spacing w:before="0" w:beforeAutospacing="0" w:after="0" w:afterAutospacing="0"/>
        <w:ind w:firstLine="567"/>
        <w:jc w:val="both"/>
        <w:rPr>
          <w:rFonts w:eastAsia="Calibri"/>
          <w:color w:val="0D0D0D" w:themeColor="text1" w:themeTint="F2"/>
          <w:sz w:val="28"/>
          <w:szCs w:val="28"/>
        </w:rPr>
      </w:pPr>
      <w:r w:rsidRPr="00BB4D6B">
        <w:rPr>
          <w:rFonts w:eastAsia="Calibri"/>
          <w:bCs/>
          <w:color w:val="0D0D0D" w:themeColor="text1" w:themeTint="F2"/>
          <w:sz w:val="28"/>
          <w:szCs w:val="28"/>
          <w:shd w:val="clear" w:color="auto" w:fill="FFFFFF"/>
        </w:rPr>
        <w:t xml:space="preserve">Також на сторінці «Добір </w:t>
      </w:r>
      <w:r w:rsidRPr="00BB4D6B">
        <w:rPr>
          <w:rFonts w:eastAsia="Calibri"/>
          <w:color w:val="0D0D0D" w:themeColor="text1" w:themeTint="F2"/>
          <w:sz w:val="28"/>
          <w:szCs w:val="28"/>
        </w:rPr>
        <w:t>кандидатів на посаду судді місцевого суду, оголошений 11.12.2024» офіційного веб сайту Комісії розміщено роз’яснення «Щодо автобіографії», в якому наголошено на необхідності подання автобіографії та</w:t>
      </w:r>
      <w:r w:rsidRPr="00BB4D6B">
        <w:rPr>
          <w:color w:val="0D0D0D" w:themeColor="text1" w:themeTint="F2"/>
          <w:sz w:val="28"/>
          <w:szCs w:val="28"/>
          <w:shd w:val="clear" w:color="auto" w:fill="FFFFFF"/>
        </w:rPr>
        <w:t xml:space="preserve"> з посиланням на нормативно-правові акти кандидатам розтлумачено структуру та зміст </w:t>
      </w:r>
      <w:r w:rsidRPr="00BB4D6B">
        <w:rPr>
          <w:rFonts w:eastAsia="Calibri"/>
          <w:color w:val="0D0D0D" w:themeColor="text1" w:themeTint="F2"/>
          <w:sz w:val="28"/>
          <w:szCs w:val="28"/>
        </w:rPr>
        <w:t>відповідного документа.</w:t>
      </w:r>
    </w:p>
    <w:p w:rsidR="00450BB0" w:rsidRPr="00BB4D6B" w:rsidRDefault="00450BB0" w:rsidP="00450BB0">
      <w:pPr>
        <w:pStyle w:val="rvps2"/>
        <w:shd w:val="clear" w:color="auto" w:fill="FFFFFF"/>
        <w:spacing w:before="0" w:beforeAutospacing="0" w:after="0" w:afterAutospacing="0"/>
        <w:ind w:firstLine="567"/>
        <w:jc w:val="both"/>
        <w:rPr>
          <w:rFonts w:eastAsia="Calibri"/>
          <w:color w:val="0D0D0D" w:themeColor="text1" w:themeTint="F2"/>
          <w:sz w:val="28"/>
          <w:szCs w:val="28"/>
        </w:rPr>
      </w:pPr>
      <w:r w:rsidRPr="00BB4D6B">
        <w:rPr>
          <w:rFonts w:eastAsia="Calibri"/>
          <w:color w:val="0D0D0D" w:themeColor="text1" w:themeTint="F2"/>
          <w:sz w:val="28"/>
          <w:szCs w:val="28"/>
        </w:rPr>
        <w:t xml:space="preserve">Відповідно до вимог підпункту 2 пункту 2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(в редакції постанови Кабінету Міністрів України від 27 серпня 2022 року № 959), автобіографія створюється в електронній формі на дату надання згоди на проведення спеціальної перевірки, </w:t>
      </w:r>
      <w:r w:rsidRPr="00BB4D6B">
        <w:rPr>
          <w:color w:val="0D0D0D" w:themeColor="text1" w:themeTint="F2"/>
          <w:sz w:val="28"/>
          <w:szCs w:val="28"/>
          <w:shd w:val="clear" w:color="auto" w:fill="FFFFFF"/>
        </w:rPr>
        <w:t>роздрукована та підписана власноруч.</w:t>
      </w:r>
    </w:p>
    <w:p w:rsidR="00450BB0" w:rsidRPr="00BB4D6B" w:rsidRDefault="00450BB0" w:rsidP="00450BB0">
      <w:pPr>
        <w:pStyle w:val="rvps2"/>
        <w:shd w:val="clear" w:color="auto" w:fill="FFFFFF"/>
        <w:spacing w:before="0" w:beforeAutospacing="0" w:after="0" w:afterAutospacing="0"/>
        <w:ind w:firstLine="567"/>
        <w:jc w:val="both"/>
        <w:rPr>
          <w:color w:val="0D0D0D" w:themeColor="text1" w:themeTint="F2"/>
          <w:sz w:val="28"/>
          <w:szCs w:val="28"/>
          <w:shd w:val="clear" w:color="auto" w:fill="FFFFFF"/>
        </w:rPr>
      </w:pPr>
      <w:r w:rsidRPr="00BB4D6B">
        <w:rPr>
          <w:rFonts w:eastAsia="Calibri"/>
          <w:color w:val="0D0D0D" w:themeColor="text1" w:themeTint="F2"/>
          <w:sz w:val="28"/>
          <w:szCs w:val="28"/>
        </w:rPr>
        <w:t xml:space="preserve">В автобіографії зазначаються такі відомості: прізвище, ім’я та по батькові (за наявності); дата і місце народження; громадянство (зокрема, громадянство (підданство) іноземної (іноземних) держави (держав); документи, які надають претенденту на посаду право на постійне проживання на території іноземних держав (за наявності), а також факт подання документів, необхідних для оформлення громадянства (підданства) іноземної (іноземних) держави (держав); освіта (назва закладу вищої освіти (іншого закладу освіти), рік вступу та закінчення такого закладу, реквізити диплому, здобутий освітньо-кваліфікаційний рівень (ступінь освіти), спеціальність, кваліфікація, науковий ступінь); наявність допуску до державної таємниці, а також факти скасування раніше наданого допуску за порушення законодавства про державну таємницю (або відмови у його наданні); відношення претендента на посаду до виконання військового обов’язку (призовник, військовозобов’язаний, резервіст); проходження військової служби (у разі її проходження) та/або перебування на </w:t>
      </w:r>
      <w:r w:rsidRPr="00BB4D6B">
        <w:rPr>
          <w:rFonts w:eastAsia="Calibri"/>
          <w:color w:val="0D0D0D" w:themeColor="text1" w:themeTint="F2"/>
          <w:sz w:val="28"/>
          <w:szCs w:val="28"/>
        </w:rPr>
        <w:lastRenderedPageBreak/>
        <w:t>військовому обліку.</w:t>
      </w:r>
      <w:r w:rsidRPr="00BB4D6B">
        <w:rPr>
          <w:color w:val="0D0D0D" w:themeColor="text1" w:themeTint="F2"/>
          <w:sz w:val="28"/>
          <w:szCs w:val="28"/>
          <w:shd w:val="clear" w:color="auto" w:fill="FFFFFF"/>
        </w:rPr>
        <w:t xml:space="preserve"> (у разі її проходження) та/або перебування на військовому обліку військовозобов’язаних; останнє місце роботи (служби) та посаду.</w:t>
      </w:r>
    </w:p>
    <w:p w:rsidR="00450BB0" w:rsidRPr="00BB4D6B" w:rsidRDefault="00450BB0" w:rsidP="00450BB0">
      <w:pPr>
        <w:pStyle w:val="rvps2"/>
        <w:shd w:val="clear" w:color="auto" w:fill="FFFFFF"/>
        <w:spacing w:before="0" w:beforeAutospacing="0" w:after="0" w:afterAutospacing="0"/>
        <w:ind w:firstLine="567"/>
        <w:jc w:val="both"/>
        <w:rPr>
          <w:color w:val="0D0D0D" w:themeColor="text1" w:themeTint="F2"/>
          <w:sz w:val="28"/>
          <w:szCs w:val="28"/>
          <w:shd w:val="clear" w:color="auto" w:fill="FFFFFF"/>
        </w:rPr>
      </w:pPr>
      <w:r w:rsidRPr="00BB4D6B">
        <w:rPr>
          <w:color w:val="0D0D0D" w:themeColor="text1" w:themeTint="F2"/>
          <w:sz w:val="28"/>
          <w:szCs w:val="28"/>
          <w:shd w:val="clear" w:color="auto" w:fill="FFFFFF"/>
        </w:rPr>
        <w:t xml:space="preserve">Дослідивши подані </w:t>
      </w:r>
      <w:r w:rsidR="002C3A69" w:rsidRPr="00BB4D6B">
        <w:rPr>
          <w:color w:val="0D0D0D" w:themeColor="text1" w:themeTint="F2"/>
          <w:sz w:val="28"/>
          <w:szCs w:val="28"/>
          <w:shd w:val="clear" w:color="auto" w:fill="FFFFFF"/>
        </w:rPr>
        <w:t>Петренком О.В.</w:t>
      </w:r>
      <w:r w:rsidRPr="00BB4D6B">
        <w:rPr>
          <w:color w:val="0D0D0D" w:themeColor="text1" w:themeTint="F2"/>
          <w:sz w:val="28"/>
          <w:szCs w:val="28"/>
          <w:shd w:val="clear" w:color="auto" w:fill="FFFFFF"/>
        </w:rPr>
        <w:t xml:space="preserve"> документи, Комісія встановила, що ним не подано автобіографії, натомість кандидатом подано біографічну довідку, яка не відповідає встановленим вимогам та не підписана ним власноруч.</w:t>
      </w:r>
    </w:p>
    <w:p w:rsidR="00450BB0" w:rsidRPr="00BB4D6B" w:rsidRDefault="00450BB0" w:rsidP="00450BB0">
      <w:pPr>
        <w:widowControl w:val="0"/>
        <w:spacing w:after="0" w:line="240" w:lineRule="auto"/>
        <w:ind w:firstLine="567"/>
        <w:jc w:val="both"/>
        <w:rPr>
          <w:rFonts w:ascii="Times New Roman" w:eastAsia="Times New Roman" w:hAnsi="Times New Roman" w:cs="Times New Roman"/>
          <w:color w:val="0D0D0D" w:themeColor="text1" w:themeTint="F2"/>
          <w:sz w:val="28"/>
          <w:szCs w:val="28"/>
          <w:shd w:val="clear" w:color="auto" w:fill="FFFFFF"/>
        </w:rPr>
      </w:pPr>
      <w:r w:rsidRPr="00BB4D6B">
        <w:rPr>
          <w:rFonts w:ascii="Times New Roman" w:eastAsia="Times New Roman" w:hAnsi="Times New Roman" w:cs="Times New Roman"/>
          <w:color w:val="0D0D0D" w:themeColor="text1" w:themeTint="F2"/>
          <w:sz w:val="28"/>
          <w:szCs w:val="28"/>
        </w:rPr>
        <w:t xml:space="preserve">Також Комісією береться до уваги, що згідно </w:t>
      </w:r>
      <w:r w:rsidRPr="00BB4D6B">
        <w:rPr>
          <w:rFonts w:ascii="Times New Roman" w:eastAsia="Times New Roman" w:hAnsi="Times New Roman" w:cs="Times New Roman"/>
          <w:color w:val="0D0D0D" w:themeColor="text1" w:themeTint="F2"/>
          <w:sz w:val="28"/>
          <w:szCs w:val="28"/>
          <w:shd w:val="clear" w:color="auto" w:fill="FFFFFF"/>
        </w:rPr>
        <w:t xml:space="preserve">із пунктом 8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документи встановленої форми з медичних установ про проходження психіатричних та наркологічних оглядів. Наказом Міністерства охорони здоров’я від 18 квітня 2022 року № 651 «Про затвердження Порядку проведення попередніх, періодичних та позачергових психіатричних оглядів, у тому числі на предмет вживання психоактивних речовин» затверджено форму первинної облікової документації № 100-2/о «Довідка про проходження попереднього, періодичного та позачергового психіатричних оглядів, у тому числі на предмет вживання психоактивних речовин». Про подання довідки про проходження попереднього, періодичного та позачергового психіатричних оглядів за формою первинної облікової документації № 100-2/о зазначено у пункті 13.10 Оголошення. </w:t>
      </w:r>
    </w:p>
    <w:p w:rsidR="00450BB0" w:rsidRPr="00BB4D6B" w:rsidRDefault="00450BB0" w:rsidP="00450BB0">
      <w:pPr>
        <w:widowControl w:val="0"/>
        <w:spacing w:after="0" w:line="240" w:lineRule="auto"/>
        <w:ind w:firstLine="567"/>
        <w:jc w:val="both"/>
        <w:rPr>
          <w:rFonts w:ascii="Times New Roman" w:eastAsia="Times New Roman" w:hAnsi="Times New Roman" w:cs="Times New Roman"/>
          <w:color w:val="0D0D0D" w:themeColor="text1" w:themeTint="F2"/>
          <w:sz w:val="28"/>
          <w:szCs w:val="28"/>
          <w:shd w:val="clear" w:color="auto" w:fill="FFFFFF"/>
        </w:rPr>
      </w:pPr>
      <w:r w:rsidRPr="00BB4D6B">
        <w:rPr>
          <w:rFonts w:ascii="Times New Roman" w:eastAsia="Times New Roman" w:hAnsi="Times New Roman" w:cs="Times New Roman"/>
          <w:color w:val="0D0D0D" w:themeColor="text1" w:themeTint="F2"/>
          <w:sz w:val="28"/>
          <w:szCs w:val="28"/>
          <w:shd w:val="clear" w:color="auto" w:fill="FFFFFF"/>
        </w:rPr>
        <w:t xml:space="preserve">На сторінці «Добір кандидатів на посаду судді місцевого суду, оголошений 11.12.2024» офіційного </w:t>
      </w:r>
      <w:proofErr w:type="spellStart"/>
      <w:r w:rsidRPr="00BB4D6B">
        <w:rPr>
          <w:rFonts w:ascii="Times New Roman" w:eastAsia="Times New Roman" w:hAnsi="Times New Roman" w:cs="Times New Roman"/>
          <w:color w:val="0D0D0D" w:themeColor="text1" w:themeTint="F2"/>
          <w:sz w:val="28"/>
          <w:szCs w:val="28"/>
          <w:shd w:val="clear" w:color="auto" w:fill="FFFFFF"/>
        </w:rPr>
        <w:t>вебсайту</w:t>
      </w:r>
      <w:proofErr w:type="spellEnd"/>
      <w:r w:rsidRPr="00BB4D6B">
        <w:rPr>
          <w:rFonts w:ascii="Times New Roman" w:eastAsia="Times New Roman" w:hAnsi="Times New Roman" w:cs="Times New Roman"/>
          <w:color w:val="0D0D0D" w:themeColor="text1" w:themeTint="F2"/>
          <w:sz w:val="28"/>
          <w:szCs w:val="28"/>
          <w:shd w:val="clear" w:color="auto" w:fill="FFFFFF"/>
        </w:rPr>
        <w:t xml:space="preserve"> Комісії розміщено роз’яснення «Щодо документа з медичної установи», в якому наголошено, що для цілей участі в доборі передбачено подання довідки про проходження попереднього, періодичного та позачергового психіатричних оглядів за формою первинної облікової документації № 100-2/о.</w:t>
      </w:r>
    </w:p>
    <w:p w:rsidR="00450BB0" w:rsidRPr="00BB4D6B" w:rsidRDefault="00450BB0" w:rsidP="00450BB0">
      <w:pPr>
        <w:widowControl w:val="0"/>
        <w:spacing w:after="0" w:line="240" w:lineRule="auto"/>
        <w:ind w:firstLine="567"/>
        <w:jc w:val="both"/>
        <w:rPr>
          <w:rFonts w:ascii="Times New Roman" w:eastAsia="Times New Roman" w:hAnsi="Times New Roman" w:cs="Times New Roman"/>
          <w:color w:val="0D0D0D" w:themeColor="text1" w:themeTint="F2"/>
          <w:sz w:val="28"/>
          <w:szCs w:val="28"/>
          <w:shd w:val="clear" w:color="auto" w:fill="FFFFFF"/>
        </w:rPr>
      </w:pPr>
      <w:r w:rsidRPr="00BB4D6B">
        <w:rPr>
          <w:rFonts w:ascii="Times New Roman" w:eastAsia="Times New Roman" w:hAnsi="Times New Roman" w:cs="Times New Roman"/>
          <w:color w:val="0D0D0D" w:themeColor="text1" w:themeTint="F2"/>
          <w:sz w:val="28"/>
          <w:szCs w:val="28"/>
        </w:rPr>
        <w:t xml:space="preserve">Комісією встановлено, що всупереч наведеним вимогам </w:t>
      </w:r>
      <w:r w:rsidR="002C3A69" w:rsidRPr="00BB4D6B">
        <w:rPr>
          <w:rFonts w:ascii="Times New Roman" w:eastAsia="Times New Roman" w:hAnsi="Times New Roman" w:cs="Times New Roman"/>
          <w:color w:val="0D0D0D" w:themeColor="text1" w:themeTint="F2"/>
          <w:sz w:val="28"/>
          <w:szCs w:val="28"/>
          <w:shd w:val="clear" w:color="auto" w:fill="FFFFFF"/>
        </w:rPr>
        <w:t>Петренком О.В.</w:t>
      </w:r>
      <w:r w:rsidRPr="00BB4D6B">
        <w:rPr>
          <w:rFonts w:ascii="Times New Roman" w:eastAsia="Times New Roman" w:hAnsi="Times New Roman" w:cs="Times New Roman"/>
          <w:color w:val="0D0D0D" w:themeColor="text1" w:themeTint="F2"/>
          <w:sz w:val="28"/>
          <w:szCs w:val="28"/>
          <w:shd w:val="clear" w:color="auto" w:fill="FFFFFF"/>
        </w:rPr>
        <w:t xml:space="preserve"> не подано документа встановленої форми з медичних установ, а саме довідки про проходження попереднього, періодичного та позачергового психіатричних оглядів за формою первинної облікової документації № 100-2/о. Натомість ним подано медичн</w:t>
      </w:r>
      <w:r w:rsidR="002C3A69" w:rsidRPr="00BB4D6B">
        <w:rPr>
          <w:rFonts w:ascii="Times New Roman" w:eastAsia="Times New Roman" w:hAnsi="Times New Roman" w:cs="Times New Roman"/>
          <w:color w:val="0D0D0D" w:themeColor="text1" w:themeTint="F2"/>
          <w:sz w:val="28"/>
          <w:szCs w:val="28"/>
          <w:shd w:val="clear" w:color="auto" w:fill="FFFFFF"/>
        </w:rPr>
        <w:t xml:space="preserve">у </w:t>
      </w:r>
      <w:r w:rsidRPr="00BB4D6B">
        <w:rPr>
          <w:rFonts w:ascii="Times New Roman" w:eastAsia="Times New Roman" w:hAnsi="Times New Roman" w:cs="Times New Roman"/>
          <w:color w:val="0D0D0D" w:themeColor="text1" w:themeTint="F2"/>
          <w:sz w:val="28"/>
          <w:szCs w:val="28"/>
          <w:shd w:val="clear" w:color="auto" w:fill="FFFFFF"/>
        </w:rPr>
        <w:t>довідк</w:t>
      </w:r>
      <w:r w:rsidR="002C3A69" w:rsidRPr="00BB4D6B">
        <w:rPr>
          <w:rFonts w:ascii="Times New Roman" w:eastAsia="Times New Roman" w:hAnsi="Times New Roman" w:cs="Times New Roman"/>
          <w:color w:val="0D0D0D" w:themeColor="text1" w:themeTint="F2"/>
          <w:sz w:val="28"/>
          <w:szCs w:val="28"/>
          <w:shd w:val="clear" w:color="auto" w:fill="FFFFFF"/>
        </w:rPr>
        <w:t>у від 19 червня 2024 року № 2749 про проведення медичного огляду військово- лікарською комісією.</w:t>
      </w:r>
    </w:p>
    <w:p w:rsidR="00450BB0" w:rsidRPr="00BB4D6B" w:rsidRDefault="00450BB0" w:rsidP="00450BB0">
      <w:pPr>
        <w:widowControl w:val="0"/>
        <w:spacing w:after="0" w:line="240" w:lineRule="auto"/>
        <w:ind w:firstLine="567"/>
        <w:jc w:val="both"/>
        <w:rPr>
          <w:rFonts w:ascii="Times New Roman" w:hAnsi="Times New Roman" w:cs="Times New Roman"/>
          <w:color w:val="0D0D0D" w:themeColor="text1" w:themeTint="F2"/>
          <w:sz w:val="28"/>
          <w:szCs w:val="28"/>
          <w:shd w:val="clear" w:color="auto" w:fill="FFFFFF"/>
        </w:rPr>
      </w:pPr>
      <w:r w:rsidRPr="00BB4D6B">
        <w:rPr>
          <w:rFonts w:ascii="Times New Roman" w:hAnsi="Times New Roman" w:cs="Times New Roman"/>
          <w:color w:val="0D0D0D" w:themeColor="text1" w:themeTint="F2"/>
          <w:sz w:val="28"/>
          <w:szCs w:val="28"/>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450BB0" w:rsidRPr="00BB4D6B" w:rsidRDefault="00450BB0" w:rsidP="00450BB0">
      <w:pPr>
        <w:widowControl w:val="0"/>
        <w:spacing w:after="0" w:line="240" w:lineRule="auto"/>
        <w:ind w:firstLine="567"/>
        <w:jc w:val="both"/>
        <w:rPr>
          <w:rFonts w:ascii="Times New Roman" w:hAnsi="Times New Roman" w:cs="Times New Roman"/>
          <w:color w:val="0D0D0D" w:themeColor="text1" w:themeTint="F2"/>
          <w:sz w:val="28"/>
          <w:szCs w:val="28"/>
        </w:rPr>
      </w:pPr>
      <w:r w:rsidRPr="00BB4D6B">
        <w:rPr>
          <w:rFonts w:ascii="Times New Roman" w:hAnsi="Times New Roman" w:cs="Times New Roman"/>
          <w:color w:val="0D0D0D" w:themeColor="text1" w:themeTint="F2"/>
          <w:sz w:val="28"/>
          <w:szCs w:val="28"/>
        </w:rPr>
        <w:t xml:space="preserve">Підпунктом 60.1 пункту 60 </w:t>
      </w:r>
      <w:r w:rsidRPr="00BB4D6B">
        <w:rPr>
          <w:rStyle w:val="a4"/>
          <w:rFonts w:ascii="Times New Roman" w:hAnsi="Times New Roman" w:cs="Times New Roman"/>
          <w:b w:val="0"/>
          <w:color w:val="0D0D0D" w:themeColor="text1" w:themeTint="F2"/>
          <w:sz w:val="28"/>
          <w:szCs w:val="28"/>
        </w:rPr>
        <w:t>параграфа 7 Регламенту Вищої кваліфікаційної</w:t>
      </w:r>
      <w:r w:rsidRPr="00BB4D6B">
        <w:rPr>
          <w:rStyle w:val="a4"/>
          <w:rFonts w:ascii="Times New Roman" w:hAnsi="Times New Roman" w:cs="Times New Roman"/>
          <w:color w:val="0D0D0D" w:themeColor="text1" w:themeTint="F2"/>
          <w:sz w:val="28"/>
          <w:szCs w:val="28"/>
        </w:rPr>
        <w:t xml:space="preserve"> </w:t>
      </w:r>
      <w:r w:rsidRPr="00BB4D6B">
        <w:rPr>
          <w:rStyle w:val="a4"/>
          <w:rFonts w:ascii="Times New Roman" w:hAnsi="Times New Roman" w:cs="Times New Roman"/>
          <w:b w:val="0"/>
          <w:color w:val="0D0D0D" w:themeColor="text1" w:themeTint="F2"/>
          <w:sz w:val="28"/>
          <w:szCs w:val="28"/>
        </w:rPr>
        <w:t>комісії суддів України, затвердженого рішенням</w:t>
      </w:r>
      <w:r w:rsidRPr="00BB4D6B">
        <w:rPr>
          <w:rStyle w:val="a4"/>
          <w:rFonts w:ascii="Times New Roman" w:hAnsi="Times New Roman" w:cs="Times New Roman"/>
          <w:color w:val="0D0D0D" w:themeColor="text1" w:themeTint="F2"/>
          <w:sz w:val="28"/>
          <w:szCs w:val="28"/>
        </w:rPr>
        <w:t xml:space="preserve"> </w:t>
      </w:r>
      <w:r w:rsidRPr="00BB4D6B">
        <w:rPr>
          <w:rFonts w:ascii="Times New Roman" w:hAnsi="Times New Roman" w:cs="Times New Roman"/>
          <w:color w:val="0D0D0D" w:themeColor="text1" w:themeTint="F2"/>
          <w:sz w:val="28"/>
          <w:szCs w:val="28"/>
        </w:rPr>
        <w:t>Комісії від</w:t>
      </w:r>
      <w:r w:rsidRPr="00BB4D6B">
        <w:rPr>
          <w:rStyle w:val="a4"/>
          <w:rFonts w:ascii="Times New Roman" w:hAnsi="Times New Roman" w:cs="Times New Roman"/>
          <w:color w:val="0D0D0D" w:themeColor="text1" w:themeTint="F2"/>
          <w:sz w:val="28"/>
          <w:szCs w:val="28"/>
        </w:rPr>
        <w:t xml:space="preserve"> </w:t>
      </w:r>
      <w:r w:rsidRPr="00BB4D6B">
        <w:rPr>
          <w:rStyle w:val="a4"/>
          <w:rFonts w:ascii="Times New Roman" w:hAnsi="Times New Roman" w:cs="Times New Roman"/>
          <w:b w:val="0"/>
          <w:color w:val="0D0D0D" w:themeColor="text1" w:themeTint="F2"/>
          <w:sz w:val="28"/>
          <w:szCs w:val="28"/>
        </w:rPr>
        <w:t>13 жовтня 2016 року № 81/зп-16 (в редакції рішення</w:t>
      </w:r>
      <w:r w:rsidRPr="00BB4D6B">
        <w:rPr>
          <w:rStyle w:val="a4"/>
          <w:rFonts w:ascii="Times New Roman" w:hAnsi="Times New Roman" w:cs="Times New Roman"/>
          <w:color w:val="0D0D0D" w:themeColor="text1" w:themeTint="F2"/>
          <w:sz w:val="28"/>
          <w:szCs w:val="28"/>
        </w:rPr>
        <w:t xml:space="preserve"> </w:t>
      </w:r>
      <w:r w:rsidRPr="00BB4D6B">
        <w:rPr>
          <w:rFonts w:ascii="Times New Roman" w:hAnsi="Times New Roman" w:cs="Times New Roman"/>
          <w:color w:val="0D0D0D" w:themeColor="text1" w:themeTint="F2"/>
          <w:sz w:val="28"/>
          <w:szCs w:val="28"/>
        </w:rPr>
        <w:t>Комісії</w:t>
      </w:r>
      <w:r w:rsidRPr="00BB4D6B">
        <w:rPr>
          <w:rStyle w:val="a4"/>
          <w:rFonts w:ascii="Times New Roman" w:hAnsi="Times New Roman" w:cs="Times New Roman"/>
          <w:color w:val="0D0D0D" w:themeColor="text1" w:themeTint="F2"/>
          <w:sz w:val="28"/>
          <w:szCs w:val="28"/>
        </w:rPr>
        <w:t xml:space="preserve"> </w:t>
      </w:r>
      <w:r w:rsidRPr="00BB4D6B">
        <w:rPr>
          <w:rStyle w:val="a4"/>
          <w:rFonts w:ascii="Times New Roman" w:hAnsi="Times New Roman" w:cs="Times New Roman"/>
          <w:b w:val="0"/>
          <w:color w:val="0D0D0D" w:themeColor="text1" w:themeTint="F2"/>
          <w:sz w:val="28"/>
          <w:szCs w:val="28"/>
        </w:rPr>
        <w:t>від 19 жовтня 2023 року № 119/зп-23)</w:t>
      </w:r>
      <w:r w:rsidR="00ED55C5" w:rsidRPr="00BB4D6B">
        <w:rPr>
          <w:rStyle w:val="a4"/>
          <w:rFonts w:ascii="Times New Roman" w:hAnsi="Times New Roman" w:cs="Times New Roman"/>
          <w:b w:val="0"/>
          <w:color w:val="0D0D0D" w:themeColor="text1" w:themeTint="F2"/>
          <w:sz w:val="28"/>
          <w:szCs w:val="28"/>
        </w:rPr>
        <w:t xml:space="preserve">, </w:t>
      </w:r>
      <w:r w:rsidRPr="00BB4D6B">
        <w:rPr>
          <w:rStyle w:val="a4"/>
          <w:rFonts w:ascii="Times New Roman" w:hAnsi="Times New Roman" w:cs="Times New Roman"/>
          <w:b w:val="0"/>
          <w:color w:val="0D0D0D" w:themeColor="text1" w:themeTint="F2"/>
          <w:sz w:val="28"/>
          <w:szCs w:val="28"/>
        </w:rPr>
        <w:t>встановлено, що</w:t>
      </w:r>
      <w:r w:rsidRPr="00BB4D6B">
        <w:rPr>
          <w:rStyle w:val="a4"/>
          <w:rFonts w:ascii="Times New Roman" w:hAnsi="Times New Roman" w:cs="Times New Roman"/>
          <w:color w:val="0D0D0D" w:themeColor="text1" w:themeTint="F2"/>
          <w:sz w:val="28"/>
          <w:szCs w:val="28"/>
        </w:rPr>
        <w:t xml:space="preserve"> </w:t>
      </w:r>
      <w:r w:rsidRPr="00BB4D6B">
        <w:rPr>
          <w:rFonts w:ascii="Times New Roman" w:hAnsi="Times New Roman" w:cs="Times New Roman"/>
          <w:color w:val="0D0D0D" w:themeColor="text1" w:themeTint="F2"/>
          <w:sz w:val="28"/>
          <w:szCs w:val="28"/>
        </w:rPr>
        <w:t xml:space="preserve">рішення про допуск або про відмову в допуску до конкурсу, добору або кваліфікаційного іспиту Комісія ухвалює у складі колегії. </w:t>
      </w:r>
    </w:p>
    <w:p w:rsidR="00863E98" w:rsidRPr="00BB4D6B" w:rsidRDefault="00863E98" w:rsidP="00CE5BF2">
      <w:pPr>
        <w:widowControl w:val="0"/>
        <w:spacing w:after="0" w:line="240" w:lineRule="auto"/>
        <w:ind w:firstLine="567"/>
        <w:jc w:val="both"/>
        <w:rPr>
          <w:rFonts w:ascii="Times New Roman" w:hAnsi="Times New Roman" w:cs="Times New Roman"/>
          <w:sz w:val="28"/>
          <w:szCs w:val="28"/>
          <w:shd w:val="clear" w:color="auto" w:fill="FFFFFF"/>
        </w:rPr>
      </w:pPr>
      <w:r w:rsidRPr="00BB4D6B">
        <w:rPr>
          <w:rFonts w:ascii="Times New Roman" w:hAnsi="Times New Roman" w:cs="Times New Roman"/>
          <w:sz w:val="28"/>
          <w:szCs w:val="28"/>
        </w:rPr>
        <w:t>Урахувавши викладене, Комісія дійшла висновку</w:t>
      </w:r>
      <w:r w:rsidR="00FA6017" w:rsidRPr="00BB4D6B">
        <w:rPr>
          <w:rFonts w:ascii="Times New Roman" w:hAnsi="Times New Roman" w:cs="Times New Roman"/>
          <w:sz w:val="28"/>
          <w:szCs w:val="28"/>
        </w:rPr>
        <w:t xml:space="preserve"> про наявність підстав для відмови</w:t>
      </w:r>
      <w:r w:rsidR="000227D4" w:rsidRPr="00BB4D6B">
        <w:rPr>
          <w:rFonts w:ascii="Times New Roman" w:hAnsi="Times New Roman" w:cs="Times New Roman"/>
          <w:sz w:val="28"/>
          <w:szCs w:val="28"/>
        </w:rPr>
        <w:t xml:space="preserve"> </w:t>
      </w:r>
      <w:r w:rsidR="00424EF6" w:rsidRPr="00BB4D6B">
        <w:rPr>
          <w:rFonts w:ascii="Times New Roman" w:hAnsi="Times New Roman" w:cs="Times New Roman"/>
          <w:sz w:val="28"/>
          <w:szCs w:val="28"/>
        </w:rPr>
        <w:t>Петренку О.В.</w:t>
      </w:r>
      <w:r w:rsidRPr="00BB4D6B">
        <w:rPr>
          <w:rFonts w:ascii="Times New Roman" w:hAnsi="Times New Roman" w:cs="Times New Roman"/>
          <w:sz w:val="28"/>
          <w:szCs w:val="28"/>
        </w:rPr>
        <w:t xml:space="preserve"> </w:t>
      </w:r>
      <w:r w:rsidRPr="00BB4D6B">
        <w:rPr>
          <w:rFonts w:ascii="Times New Roman" w:hAnsi="Times New Roman" w:cs="Times New Roman"/>
          <w:sz w:val="28"/>
          <w:szCs w:val="28"/>
          <w:shd w:val="clear" w:color="auto" w:fill="FFFFFF"/>
        </w:rPr>
        <w:t>у допуску до участі в Доборі.</w:t>
      </w:r>
    </w:p>
    <w:p w:rsidR="00863E98" w:rsidRPr="00BB4D6B" w:rsidRDefault="00863E98" w:rsidP="00CE5BF2">
      <w:pPr>
        <w:widowControl w:val="0"/>
        <w:spacing w:after="0" w:line="240" w:lineRule="auto"/>
        <w:ind w:firstLine="567"/>
        <w:jc w:val="both"/>
        <w:rPr>
          <w:rFonts w:ascii="Times New Roman" w:eastAsia="Times New Roman" w:hAnsi="Times New Roman" w:cs="Times New Roman"/>
          <w:sz w:val="28"/>
          <w:szCs w:val="28"/>
        </w:rPr>
      </w:pPr>
      <w:r w:rsidRPr="00BB4D6B">
        <w:rPr>
          <w:rFonts w:ascii="Times New Roman" w:hAnsi="Times New Roman" w:cs="Times New Roman"/>
          <w:sz w:val="28"/>
          <w:szCs w:val="28"/>
          <w:shd w:val="clear" w:color="auto" w:fill="FFFFFF"/>
        </w:rPr>
        <w:t>Вища кваліфікаційна комісія суддів України може переглядати рішення, прийняті</w:t>
      </w:r>
      <w:r w:rsidRPr="00BB4D6B">
        <w:rPr>
          <w:rFonts w:ascii="Times New Roman" w:hAnsi="Times New Roman" w:cs="Times New Roman"/>
          <w:sz w:val="48"/>
          <w:szCs w:val="48"/>
          <w:shd w:val="clear" w:color="auto" w:fill="FFFFFF"/>
        </w:rPr>
        <w:t xml:space="preserve"> </w:t>
      </w:r>
      <w:r w:rsidRPr="00BB4D6B">
        <w:rPr>
          <w:rFonts w:ascii="Times New Roman" w:hAnsi="Times New Roman" w:cs="Times New Roman"/>
          <w:sz w:val="28"/>
          <w:szCs w:val="28"/>
          <w:shd w:val="clear" w:color="auto" w:fill="FFFFFF"/>
        </w:rPr>
        <w:t>палатою</w:t>
      </w:r>
      <w:r w:rsidRPr="00BB4D6B">
        <w:rPr>
          <w:rFonts w:ascii="Times New Roman" w:hAnsi="Times New Roman" w:cs="Times New Roman"/>
          <w:sz w:val="48"/>
          <w:szCs w:val="48"/>
          <w:shd w:val="clear" w:color="auto" w:fill="FFFFFF"/>
        </w:rPr>
        <w:t xml:space="preserve"> </w:t>
      </w:r>
      <w:r w:rsidRPr="00BB4D6B">
        <w:rPr>
          <w:rFonts w:ascii="Times New Roman" w:hAnsi="Times New Roman" w:cs="Times New Roman"/>
          <w:sz w:val="28"/>
          <w:szCs w:val="28"/>
          <w:shd w:val="clear" w:color="auto" w:fill="FFFFFF"/>
        </w:rPr>
        <w:t>чи</w:t>
      </w:r>
      <w:r w:rsidRPr="00BB4D6B">
        <w:rPr>
          <w:rFonts w:ascii="Times New Roman" w:hAnsi="Times New Roman" w:cs="Times New Roman"/>
          <w:sz w:val="48"/>
          <w:szCs w:val="48"/>
          <w:shd w:val="clear" w:color="auto" w:fill="FFFFFF"/>
        </w:rPr>
        <w:t xml:space="preserve"> </w:t>
      </w:r>
      <w:r w:rsidRPr="00BB4D6B">
        <w:rPr>
          <w:rFonts w:ascii="Times New Roman" w:hAnsi="Times New Roman" w:cs="Times New Roman"/>
          <w:sz w:val="28"/>
          <w:szCs w:val="28"/>
          <w:shd w:val="clear" w:color="auto" w:fill="FFFFFF"/>
        </w:rPr>
        <w:t>колегією,</w:t>
      </w:r>
      <w:r w:rsidRPr="00BB4D6B">
        <w:rPr>
          <w:rFonts w:ascii="Times New Roman" w:hAnsi="Times New Roman" w:cs="Times New Roman"/>
          <w:sz w:val="48"/>
          <w:szCs w:val="48"/>
          <w:shd w:val="clear" w:color="auto" w:fill="FFFFFF"/>
        </w:rPr>
        <w:t xml:space="preserve"> </w:t>
      </w:r>
      <w:r w:rsidRPr="00BB4D6B">
        <w:rPr>
          <w:rFonts w:ascii="Times New Roman" w:hAnsi="Times New Roman" w:cs="Times New Roman"/>
          <w:sz w:val="28"/>
          <w:szCs w:val="28"/>
          <w:shd w:val="clear" w:color="auto" w:fill="FFFFFF"/>
        </w:rPr>
        <w:t>щодо</w:t>
      </w:r>
      <w:r w:rsidRPr="00BB4D6B">
        <w:rPr>
          <w:rFonts w:ascii="Times New Roman" w:hAnsi="Times New Roman" w:cs="Times New Roman"/>
          <w:sz w:val="48"/>
          <w:szCs w:val="48"/>
          <w:shd w:val="clear" w:color="auto" w:fill="FFFFFF"/>
        </w:rPr>
        <w:t xml:space="preserve"> </w:t>
      </w:r>
      <w:r w:rsidRPr="00BB4D6B">
        <w:rPr>
          <w:rFonts w:ascii="Times New Roman" w:hAnsi="Times New Roman" w:cs="Times New Roman"/>
          <w:sz w:val="28"/>
          <w:szCs w:val="28"/>
          <w:shd w:val="clear" w:color="auto" w:fill="FFFFFF"/>
        </w:rPr>
        <w:t>допуску</w:t>
      </w:r>
      <w:r w:rsidRPr="00BB4D6B">
        <w:rPr>
          <w:rFonts w:ascii="Times New Roman" w:hAnsi="Times New Roman" w:cs="Times New Roman"/>
          <w:sz w:val="48"/>
          <w:szCs w:val="48"/>
          <w:shd w:val="clear" w:color="auto" w:fill="FFFFFF"/>
        </w:rPr>
        <w:t xml:space="preserve"> </w:t>
      </w:r>
      <w:r w:rsidRPr="00BB4D6B">
        <w:rPr>
          <w:rFonts w:ascii="Times New Roman" w:hAnsi="Times New Roman" w:cs="Times New Roman"/>
          <w:sz w:val="28"/>
          <w:szCs w:val="28"/>
          <w:shd w:val="clear" w:color="auto" w:fill="FFFFFF"/>
        </w:rPr>
        <w:t>до</w:t>
      </w:r>
      <w:r w:rsidRPr="00BB4D6B">
        <w:rPr>
          <w:rFonts w:ascii="Times New Roman" w:hAnsi="Times New Roman" w:cs="Times New Roman"/>
          <w:sz w:val="48"/>
          <w:szCs w:val="48"/>
          <w:shd w:val="clear" w:color="auto" w:fill="FFFFFF"/>
        </w:rPr>
        <w:t xml:space="preserve"> </w:t>
      </w:r>
      <w:r w:rsidRPr="00BB4D6B">
        <w:rPr>
          <w:rFonts w:ascii="Times New Roman" w:hAnsi="Times New Roman" w:cs="Times New Roman"/>
          <w:sz w:val="28"/>
          <w:szCs w:val="28"/>
          <w:shd w:val="clear" w:color="auto" w:fill="FFFFFF"/>
        </w:rPr>
        <w:t>конкурсу</w:t>
      </w:r>
      <w:r w:rsidRPr="00BB4D6B">
        <w:rPr>
          <w:rFonts w:ascii="Times New Roman" w:hAnsi="Times New Roman" w:cs="Times New Roman"/>
          <w:sz w:val="48"/>
          <w:szCs w:val="48"/>
          <w:shd w:val="clear" w:color="auto" w:fill="FFFFFF"/>
        </w:rPr>
        <w:t xml:space="preserve"> </w:t>
      </w:r>
      <w:r w:rsidRPr="00BB4D6B">
        <w:rPr>
          <w:rFonts w:ascii="Times New Roman" w:hAnsi="Times New Roman" w:cs="Times New Roman"/>
          <w:sz w:val="28"/>
          <w:szCs w:val="28"/>
          <w:shd w:val="clear" w:color="auto" w:fill="FFFFFF"/>
        </w:rPr>
        <w:t>або</w:t>
      </w:r>
      <w:r w:rsidRPr="00BB4D6B">
        <w:rPr>
          <w:rFonts w:ascii="Times New Roman" w:hAnsi="Times New Roman" w:cs="Times New Roman"/>
          <w:sz w:val="48"/>
          <w:szCs w:val="48"/>
          <w:shd w:val="clear" w:color="auto" w:fill="FFFFFF"/>
        </w:rPr>
        <w:t xml:space="preserve"> </w:t>
      </w:r>
      <w:r w:rsidRPr="00BB4D6B">
        <w:rPr>
          <w:rFonts w:ascii="Times New Roman" w:hAnsi="Times New Roman" w:cs="Times New Roman"/>
          <w:sz w:val="28"/>
          <w:szCs w:val="28"/>
          <w:shd w:val="clear" w:color="auto" w:fill="FFFFFF"/>
        </w:rPr>
        <w:t>добору</w:t>
      </w:r>
      <w:r w:rsidR="00FA6017" w:rsidRPr="00BB4D6B">
        <w:rPr>
          <w:rFonts w:ascii="Times New Roman" w:hAnsi="Times New Roman" w:cs="Times New Roman"/>
          <w:sz w:val="48"/>
          <w:szCs w:val="48"/>
          <w:shd w:val="clear" w:color="auto" w:fill="FFFFFF"/>
        </w:rPr>
        <w:t xml:space="preserve"> </w:t>
      </w:r>
      <w:r w:rsidRPr="00BB4D6B">
        <w:rPr>
          <w:rFonts w:ascii="Times New Roman" w:hAnsi="Times New Roman" w:cs="Times New Roman"/>
          <w:sz w:val="28"/>
          <w:szCs w:val="28"/>
          <w:shd w:val="clear" w:color="auto" w:fill="FFFFFF"/>
        </w:rPr>
        <w:t>(частина четверта статті 101 Закону).</w:t>
      </w:r>
    </w:p>
    <w:p w:rsidR="00863E98" w:rsidRPr="00BB4D6B" w:rsidRDefault="00863E98" w:rsidP="00CE5BF2">
      <w:pPr>
        <w:widowControl w:val="0"/>
        <w:spacing w:after="0" w:line="240" w:lineRule="auto"/>
        <w:ind w:firstLine="567"/>
        <w:jc w:val="both"/>
        <w:rPr>
          <w:rFonts w:ascii="Times New Roman" w:eastAsia="Times New Roman" w:hAnsi="Times New Roman" w:cs="Times New Roman"/>
          <w:sz w:val="28"/>
          <w:szCs w:val="28"/>
        </w:rPr>
      </w:pPr>
      <w:r w:rsidRPr="00BB4D6B">
        <w:rPr>
          <w:rFonts w:ascii="Times New Roman" w:eastAsia="Times New Roman" w:hAnsi="Times New Roman" w:cs="Times New Roman"/>
          <w:sz w:val="28"/>
          <w:szCs w:val="28"/>
        </w:rPr>
        <w:lastRenderedPageBreak/>
        <w:t>Керуючись статтями 69–73, 93, 101 Закону України «Про судоустрій і статус суддів», Комісія одноголосно</w:t>
      </w:r>
    </w:p>
    <w:p w:rsidR="00863E98" w:rsidRPr="00BB4D6B" w:rsidRDefault="00863E98" w:rsidP="00863E98">
      <w:pPr>
        <w:spacing w:after="0" w:line="240" w:lineRule="auto"/>
        <w:ind w:firstLine="709"/>
        <w:jc w:val="both"/>
        <w:rPr>
          <w:rFonts w:ascii="Times New Roman" w:eastAsia="Times New Roman" w:hAnsi="Times New Roman" w:cs="Times New Roman"/>
          <w:sz w:val="28"/>
          <w:szCs w:val="28"/>
        </w:rPr>
      </w:pPr>
    </w:p>
    <w:p w:rsidR="00863E98" w:rsidRPr="00BB4D6B" w:rsidRDefault="00863E98" w:rsidP="00863E98">
      <w:pPr>
        <w:spacing w:after="0" w:line="240" w:lineRule="auto"/>
        <w:jc w:val="center"/>
        <w:rPr>
          <w:rFonts w:ascii="Times New Roman" w:eastAsia="Times New Roman" w:hAnsi="Times New Roman" w:cs="Times New Roman"/>
          <w:sz w:val="28"/>
          <w:szCs w:val="28"/>
        </w:rPr>
      </w:pPr>
      <w:r w:rsidRPr="00BB4D6B">
        <w:rPr>
          <w:rFonts w:ascii="Times New Roman" w:eastAsia="Times New Roman" w:hAnsi="Times New Roman" w:cs="Times New Roman"/>
          <w:sz w:val="28"/>
          <w:szCs w:val="28"/>
        </w:rPr>
        <w:t>вирішила:</w:t>
      </w:r>
    </w:p>
    <w:p w:rsidR="00863E98" w:rsidRPr="00BB4D6B" w:rsidRDefault="00863E98" w:rsidP="00863E98">
      <w:pPr>
        <w:spacing w:after="0" w:line="240" w:lineRule="auto"/>
        <w:ind w:firstLine="709"/>
        <w:jc w:val="both"/>
        <w:rPr>
          <w:rFonts w:ascii="Times New Roman" w:eastAsia="Times New Roman" w:hAnsi="Times New Roman" w:cs="Times New Roman"/>
          <w:sz w:val="28"/>
          <w:szCs w:val="28"/>
        </w:rPr>
      </w:pPr>
    </w:p>
    <w:p w:rsidR="00863E98" w:rsidRPr="00BB4D6B" w:rsidRDefault="00863E98" w:rsidP="00863E98">
      <w:pPr>
        <w:spacing w:after="0" w:line="240" w:lineRule="auto"/>
        <w:jc w:val="both"/>
        <w:rPr>
          <w:rFonts w:ascii="Times New Roman" w:eastAsia="Times New Roman" w:hAnsi="Times New Roman" w:cs="Times New Roman"/>
          <w:sz w:val="28"/>
          <w:szCs w:val="28"/>
        </w:rPr>
      </w:pPr>
      <w:r w:rsidRPr="00BB4D6B">
        <w:rPr>
          <w:rFonts w:ascii="Times New Roman" w:eastAsia="Times New Roman" w:hAnsi="Times New Roman" w:cs="Times New Roman"/>
          <w:sz w:val="28"/>
          <w:szCs w:val="28"/>
        </w:rPr>
        <w:t xml:space="preserve">відмовити </w:t>
      </w:r>
      <w:r w:rsidR="00424EF6" w:rsidRPr="00BB4D6B">
        <w:rPr>
          <w:rFonts w:ascii="Times New Roman" w:eastAsia="Times New Roman" w:hAnsi="Times New Roman" w:cs="Times New Roman"/>
          <w:sz w:val="28"/>
          <w:szCs w:val="28"/>
        </w:rPr>
        <w:t>Петренку Олександру Віталійовичу</w:t>
      </w:r>
      <w:r w:rsidR="000227D4" w:rsidRPr="00BB4D6B">
        <w:rPr>
          <w:rFonts w:ascii="Times New Roman" w:eastAsia="Times New Roman" w:hAnsi="Times New Roman" w:cs="Times New Roman"/>
          <w:b/>
          <w:sz w:val="28"/>
          <w:szCs w:val="28"/>
        </w:rPr>
        <w:t xml:space="preserve"> </w:t>
      </w:r>
      <w:r w:rsidR="00ED55C5" w:rsidRPr="00BB4D6B">
        <w:rPr>
          <w:rFonts w:ascii="Times New Roman" w:eastAsia="Times New Roman" w:hAnsi="Times New Roman" w:cs="Times New Roman"/>
          <w:sz w:val="28"/>
          <w:szCs w:val="28"/>
        </w:rPr>
        <w:t xml:space="preserve">в </w:t>
      </w:r>
      <w:r w:rsidRPr="00BB4D6B">
        <w:rPr>
          <w:rFonts w:ascii="Times New Roman" w:eastAsia="Times New Roman" w:hAnsi="Times New Roman" w:cs="Times New Roman"/>
          <w:sz w:val="28"/>
          <w:szCs w:val="28"/>
        </w:rPr>
        <w:t>допуску до участі в доборі на посаду судді місцевого суду, оголошеному рішенням Комісії від 11 грудня 2024</w:t>
      </w:r>
      <w:r w:rsidR="00ED55C5" w:rsidRPr="00BB4D6B">
        <w:rPr>
          <w:rFonts w:ascii="Times New Roman" w:eastAsia="Times New Roman" w:hAnsi="Times New Roman" w:cs="Times New Roman"/>
          <w:sz w:val="28"/>
          <w:szCs w:val="28"/>
        </w:rPr>
        <w:t> </w:t>
      </w:r>
      <w:r w:rsidRPr="00BB4D6B">
        <w:rPr>
          <w:rFonts w:ascii="Times New Roman" w:eastAsia="Times New Roman" w:hAnsi="Times New Roman" w:cs="Times New Roman"/>
          <w:sz w:val="28"/>
          <w:szCs w:val="28"/>
        </w:rPr>
        <w:t>року № 366/зп-24.</w:t>
      </w:r>
    </w:p>
    <w:p w:rsidR="009F213A" w:rsidRPr="00BB4D6B" w:rsidRDefault="009F213A" w:rsidP="00863E98">
      <w:pPr>
        <w:spacing w:after="0" w:line="240" w:lineRule="auto"/>
        <w:jc w:val="both"/>
        <w:rPr>
          <w:rFonts w:ascii="Times New Roman" w:eastAsia="Times New Roman" w:hAnsi="Times New Roman" w:cs="Times New Roman"/>
          <w:sz w:val="28"/>
          <w:szCs w:val="28"/>
        </w:rPr>
      </w:pPr>
    </w:p>
    <w:p w:rsidR="000227D4" w:rsidRPr="00BB4D6B" w:rsidRDefault="000227D4" w:rsidP="006445FA">
      <w:pPr>
        <w:shd w:val="clear" w:color="auto" w:fill="FFFFFF"/>
        <w:tabs>
          <w:tab w:val="left" w:pos="6804"/>
        </w:tabs>
        <w:suppressAutoHyphens/>
        <w:spacing w:after="0" w:line="240" w:lineRule="auto"/>
        <w:ind w:right="-142"/>
        <w:jc w:val="both"/>
        <w:rPr>
          <w:rFonts w:ascii="Times New Roman" w:eastAsia="Times New Roman" w:hAnsi="Times New Roman" w:cs="Times New Roman"/>
          <w:sz w:val="28"/>
          <w:szCs w:val="28"/>
          <w:lang w:eastAsia="ar-SA"/>
        </w:rPr>
      </w:pPr>
      <w:r w:rsidRPr="00BB4D6B">
        <w:rPr>
          <w:rFonts w:ascii="Times New Roman" w:eastAsia="Times New Roman" w:hAnsi="Times New Roman" w:cs="Times New Roman"/>
          <w:sz w:val="28"/>
          <w:szCs w:val="28"/>
          <w:lang w:eastAsia="ar-SA"/>
        </w:rPr>
        <w:t>Головуючий</w:t>
      </w:r>
      <w:r w:rsidR="007B5FD2" w:rsidRPr="00BB4D6B">
        <w:rPr>
          <w:rFonts w:ascii="Times New Roman" w:eastAsia="Times New Roman" w:hAnsi="Times New Roman" w:cs="Times New Roman"/>
          <w:sz w:val="28"/>
          <w:szCs w:val="28"/>
          <w:lang w:eastAsia="ar-SA"/>
        </w:rPr>
        <w:t xml:space="preserve">                                                                     Олексій ОМЕЛЬЯН</w:t>
      </w:r>
    </w:p>
    <w:p w:rsidR="000227D4" w:rsidRPr="00BB4D6B" w:rsidRDefault="000227D4" w:rsidP="006445FA">
      <w:pPr>
        <w:shd w:val="clear" w:color="auto" w:fill="FFFFFF"/>
        <w:tabs>
          <w:tab w:val="left" w:pos="6804"/>
        </w:tabs>
        <w:suppressAutoHyphens/>
        <w:spacing w:after="0" w:line="240" w:lineRule="auto"/>
        <w:ind w:right="-142"/>
        <w:jc w:val="both"/>
        <w:rPr>
          <w:rFonts w:ascii="Times New Roman" w:eastAsia="Times New Roman" w:hAnsi="Times New Roman" w:cs="Times New Roman"/>
          <w:sz w:val="28"/>
          <w:szCs w:val="28"/>
          <w:lang w:eastAsia="ar-SA"/>
        </w:rPr>
      </w:pPr>
    </w:p>
    <w:p w:rsidR="007B5FD2" w:rsidRPr="00BB4D6B" w:rsidRDefault="000227D4" w:rsidP="006445FA">
      <w:pPr>
        <w:shd w:val="clear" w:color="auto" w:fill="FFFFFF"/>
        <w:tabs>
          <w:tab w:val="left" w:pos="6804"/>
        </w:tabs>
        <w:suppressAutoHyphens/>
        <w:spacing w:after="0" w:line="240" w:lineRule="auto"/>
        <w:ind w:right="-142"/>
        <w:jc w:val="both"/>
        <w:rPr>
          <w:rFonts w:ascii="Times New Roman" w:eastAsia="Times New Roman" w:hAnsi="Times New Roman" w:cs="Times New Roman"/>
          <w:sz w:val="28"/>
          <w:szCs w:val="28"/>
          <w:lang w:eastAsia="ar-SA"/>
        </w:rPr>
      </w:pPr>
      <w:r w:rsidRPr="00BB4D6B">
        <w:rPr>
          <w:rFonts w:ascii="Times New Roman" w:eastAsia="Times New Roman" w:hAnsi="Times New Roman" w:cs="Times New Roman"/>
          <w:sz w:val="28"/>
          <w:szCs w:val="28"/>
          <w:lang w:eastAsia="ar-SA"/>
        </w:rPr>
        <w:t>Члени Комісі</w:t>
      </w:r>
      <w:r w:rsidR="007B5FD2" w:rsidRPr="00BB4D6B">
        <w:rPr>
          <w:rFonts w:ascii="Times New Roman" w:eastAsia="Times New Roman" w:hAnsi="Times New Roman" w:cs="Times New Roman"/>
          <w:sz w:val="28"/>
          <w:szCs w:val="28"/>
          <w:lang w:eastAsia="ar-SA"/>
        </w:rPr>
        <w:t>ї                                                                  Ярослав ДУХ</w:t>
      </w:r>
    </w:p>
    <w:p w:rsidR="006445FA" w:rsidRPr="00BB4D6B" w:rsidRDefault="006445FA" w:rsidP="006445FA">
      <w:pPr>
        <w:shd w:val="clear" w:color="auto" w:fill="FFFFFF"/>
        <w:tabs>
          <w:tab w:val="left" w:pos="6804"/>
        </w:tabs>
        <w:suppressAutoHyphens/>
        <w:spacing w:after="0" w:line="240" w:lineRule="auto"/>
        <w:ind w:right="-142"/>
        <w:jc w:val="both"/>
        <w:rPr>
          <w:rFonts w:ascii="Times New Roman" w:eastAsia="Times New Roman" w:hAnsi="Times New Roman" w:cs="Times New Roman"/>
          <w:sz w:val="28"/>
          <w:szCs w:val="28"/>
          <w:lang w:eastAsia="ar-SA"/>
        </w:rPr>
      </w:pPr>
    </w:p>
    <w:p w:rsidR="00887E75" w:rsidRPr="00BB4D6B" w:rsidRDefault="007B5FD2" w:rsidP="006445FA">
      <w:pPr>
        <w:shd w:val="clear" w:color="auto" w:fill="FFFFFF"/>
        <w:tabs>
          <w:tab w:val="left" w:pos="6804"/>
        </w:tabs>
        <w:suppressAutoHyphens/>
        <w:spacing w:after="0" w:line="240" w:lineRule="auto"/>
        <w:ind w:right="-142"/>
        <w:jc w:val="both"/>
        <w:rPr>
          <w:rFonts w:ascii="Times New Roman" w:eastAsia="Times New Roman" w:hAnsi="Times New Roman" w:cs="Times New Roman"/>
          <w:sz w:val="28"/>
          <w:szCs w:val="28"/>
          <w:lang w:eastAsia="ar-SA"/>
        </w:rPr>
      </w:pPr>
      <w:r w:rsidRPr="00BB4D6B">
        <w:rPr>
          <w:rFonts w:ascii="Times New Roman" w:eastAsia="Times New Roman" w:hAnsi="Times New Roman" w:cs="Times New Roman"/>
          <w:sz w:val="28"/>
          <w:szCs w:val="28"/>
          <w:lang w:eastAsia="ar-SA"/>
        </w:rPr>
        <w:t xml:space="preserve">                                                                                          Володимир ЛУГАНСЬКИЙ</w:t>
      </w:r>
      <w:bookmarkStart w:id="1" w:name="_GoBack"/>
      <w:bookmarkEnd w:id="1"/>
    </w:p>
    <w:sectPr w:rsidR="00887E75" w:rsidRPr="00BB4D6B" w:rsidSect="007B5FD2">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7074" w:rsidRDefault="000F7074">
      <w:pPr>
        <w:spacing w:after="0" w:line="240" w:lineRule="auto"/>
      </w:pPr>
      <w:r>
        <w:separator/>
      </w:r>
    </w:p>
  </w:endnote>
  <w:endnote w:type="continuationSeparator" w:id="0">
    <w:p w:rsidR="000F7074" w:rsidRDefault="000F7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7074" w:rsidRDefault="000F7074">
      <w:pPr>
        <w:spacing w:after="0" w:line="240" w:lineRule="auto"/>
      </w:pPr>
      <w:r>
        <w:separator/>
      </w:r>
    </w:p>
  </w:footnote>
  <w:footnote w:type="continuationSeparator" w:id="0">
    <w:p w:rsidR="000F7074" w:rsidRDefault="000F7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F50" w:rsidRDefault="008B2D1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E5BF2">
      <w:rPr>
        <w:noProof/>
        <w:color w:val="000000"/>
      </w:rPr>
      <w:t>3</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BB"/>
    <w:rsid w:val="000040B5"/>
    <w:rsid w:val="000227D4"/>
    <w:rsid w:val="000347AF"/>
    <w:rsid w:val="00083D62"/>
    <w:rsid w:val="00094F98"/>
    <w:rsid w:val="000F7074"/>
    <w:rsid w:val="0018437A"/>
    <w:rsid w:val="001F724D"/>
    <w:rsid w:val="00266EB9"/>
    <w:rsid w:val="00285B17"/>
    <w:rsid w:val="00294571"/>
    <w:rsid w:val="002C3A69"/>
    <w:rsid w:val="00322A3A"/>
    <w:rsid w:val="00384562"/>
    <w:rsid w:val="00424EF6"/>
    <w:rsid w:val="00450BB0"/>
    <w:rsid w:val="004753ED"/>
    <w:rsid w:val="0052676B"/>
    <w:rsid w:val="00537DD8"/>
    <w:rsid w:val="005F6BBB"/>
    <w:rsid w:val="006445FA"/>
    <w:rsid w:val="00672DF7"/>
    <w:rsid w:val="007B5FD2"/>
    <w:rsid w:val="0083348B"/>
    <w:rsid w:val="00863E98"/>
    <w:rsid w:val="008B2D1E"/>
    <w:rsid w:val="008C778C"/>
    <w:rsid w:val="008D67AA"/>
    <w:rsid w:val="009F213A"/>
    <w:rsid w:val="00A25A68"/>
    <w:rsid w:val="00B32DFD"/>
    <w:rsid w:val="00B41F52"/>
    <w:rsid w:val="00BB4D6B"/>
    <w:rsid w:val="00BE37C9"/>
    <w:rsid w:val="00C17D8C"/>
    <w:rsid w:val="00C66CB9"/>
    <w:rsid w:val="00CC3A97"/>
    <w:rsid w:val="00CE5BF2"/>
    <w:rsid w:val="00D1025F"/>
    <w:rsid w:val="00D2062C"/>
    <w:rsid w:val="00D94E99"/>
    <w:rsid w:val="00DD33DA"/>
    <w:rsid w:val="00E53E27"/>
    <w:rsid w:val="00E93D63"/>
    <w:rsid w:val="00EA73CB"/>
    <w:rsid w:val="00ED55C5"/>
    <w:rsid w:val="00FA60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D9F13"/>
  <w15:docId w15:val="{7A49BDDC-F9B5-408B-81C3-97B61F99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3E98"/>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863E9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863E98"/>
    <w:rPr>
      <w:color w:val="0000FF"/>
      <w:u w:val="single"/>
    </w:rPr>
  </w:style>
  <w:style w:type="character" w:styleId="a4">
    <w:name w:val="Strong"/>
    <w:basedOn w:val="a0"/>
    <w:uiPriority w:val="22"/>
    <w:qFormat/>
    <w:rsid w:val="00863E98"/>
    <w:rPr>
      <w:b/>
      <w:bCs/>
    </w:rPr>
  </w:style>
  <w:style w:type="paragraph" w:customStyle="1" w:styleId="rtejustify">
    <w:name w:val="rtejustify"/>
    <w:basedOn w:val="a"/>
    <w:rsid w:val="00863E9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863E98"/>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863E98"/>
    <w:rPr>
      <w:rFonts w:ascii="Tahoma" w:eastAsia="Calibri" w:hAnsi="Tahoma" w:cs="Tahoma"/>
      <w:sz w:val="16"/>
      <w:szCs w:val="16"/>
      <w:lang w:eastAsia="uk-UA"/>
    </w:rPr>
  </w:style>
  <w:style w:type="paragraph" w:styleId="a7">
    <w:name w:val="header"/>
    <w:basedOn w:val="a"/>
    <w:link w:val="a8"/>
    <w:uiPriority w:val="99"/>
    <w:unhideWhenUsed/>
    <w:rsid w:val="006445FA"/>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6445FA"/>
    <w:rPr>
      <w:rFonts w:ascii="Calibri" w:eastAsia="Calibri" w:hAnsi="Calibri" w:cs="Calibri"/>
      <w:lang w:eastAsia="uk-UA"/>
    </w:rPr>
  </w:style>
  <w:style w:type="paragraph" w:styleId="a9">
    <w:name w:val="footer"/>
    <w:basedOn w:val="a"/>
    <w:link w:val="aa"/>
    <w:uiPriority w:val="99"/>
    <w:unhideWhenUsed/>
    <w:rsid w:val="006445F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6445FA"/>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5601</Words>
  <Characters>3193</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2025-05-20T16:01:00Z</cp:lastPrinted>
  <dcterms:created xsi:type="dcterms:W3CDTF">2025-05-23T09:27:00Z</dcterms:created>
  <dcterms:modified xsi:type="dcterms:W3CDTF">2025-05-23T09:27:00Z</dcterms:modified>
</cp:coreProperties>
</file>