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BC8EF" w14:textId="77777777"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14:paraId="766D79FD" w14:textId="23BDE752" w:rsidR="009730EC" w:rsidRPr="00C32E6E" w:rsidRDefault="003932F8" w:rsidP="009730EC">
      <w:pPr>
        <w:spacing w:after="0" w:line="240" w:lineRule="auto"/>
        <w:rPr>
          <w:rFonts w:ascii="Times New Roman" w:eastAsia="Times New Roman" w:hAnsi="Times New Roman" w:cs="Times New Roman"/>
          <w:sz w:val="25"/>
          <w:szCs w:val="25"/>
          <w:lang w:val="uk-UA" w:eastAsia="ru-RU"/>
        </w:rPr>
      </w:pPr>
      <w:r w:rsidRPr="00C32E6E">
        <w:rPr>
          <w:rFonts w:ascii="Times New Roman" w:eastAsia="Times New Roman" w:hAnsi="Times New Roman" w:cs="Times New Roman"/>
          <w:sz w:val="25"/>
          <w:szCs w:val="25"/>
          <w:lang w:val="uk-UA" w:eastAsia="ru-RU"/>
        </w:rPr>
        <w:t>18</w:t>
      </w:r>
      <w:r w:rsidR="00024E2B" w:rsidRPr="00C32E6E">
        <w:rPr>
          <w:rFonts w:ascii="Times New Roman" w:eastAsia="Times New Roman" w:hAnsi="Times New Roman" w:cs="Times New Roman"/>
          <w:sz w:val="25"/>
          <w:szCs w:val="25"/>
          <w:lang w:val="uk-UA" w:eastAsia="ru-RU"/>
        </w:rPr>
        <w:t xml:space="preserve"> </w:t>
      </w:r>
      <w:r w:rsidRPr="00C32E6E">
        <w:rPr>
          <w:rFonts w:ascii="Times New Roman" w:eastAsia="Times New Roman" w:hAnsi="Times New Roman" w:cs="Times New Roman"/>
          <w:sz w:val="25"/>
          <w:szCs w:val="25"/>
          <w:lang w:val="uk-UA" w:eastAsia="ru-RU"/>
        </w:rPr>
        <w:t>березня</w:t>
      </w:r>
      <w:r w:rsidR="00004062" w:rsidRPr="00C32E6E">
        <w:rPr>
          <w:rFonts w:ascii="Times New Roman" w:eastAsia="Times New Roman" w:hAnsi="Times New Roman" w:cs="Times New Roman"/>
          <w:sz w:val="25"/>
          <w:szCs w:val="25"/>
          <w:lang w:val="uk-UA" w:eastAsia="ru-RU"/>
        </w:rPr>
        <w:t xml:space="preserve"> 20</w:t>
      </w:r>
      <w:r w:rsidR="00C36C96" w:rsidRPr="00C32E6E">
        <w:rPr>
          <w:rFonts w:ascii="Times New Roman" w:eastAsia="Times New Roman" w:hAnsi="Times New Roman" w:cs="Times New Roman"/>
          <w:sz w:val="25"/>
          <w:szCs w:val="25"/>
          <w:lang w:val="uk-UA" w:eastAsia="ru-RU"/>
        </w:rPr>
        <w:t>2</w:t>
      </w:r>
      <w:r w:rsidR="00C67EDC" w:rsidRPr="00C32E6E">
        <w:rPr>
          <w:rFonts w:ascii="Times New Roman" w:eastAsia="Times New Roman" w:hAnsi="Times New Roman" w:cs="Times New Roman"/>
          <w:sz w:val="25"/>
          <w:szCs w:val="25"/>
          <w:lang w:val="uk-UA" w:eastAsia="ru-RU"/>
        </w:rPr>
        <w:t xml:space="preserve">4 </w:t>
      </w:r>
      <w:r w:rsidR="00004062" w:rsidRPr="00C32E6E">
        <w:rPr>
          <w:rFonts w:ascii="Times New Roman" w:eastAsia="Times New Roman" w:hAnsi="Times New Roman" w:cs="Times New Roman"/>
          <w:sz w:val="25"/>
          <w:szCs w:val="25"/>
          <w:lang w:val="uk-UA" w:eastAsia="ru-RU"/>
        </w:rPr>
        <w:t>р</w:t>
      </w:r>
      <w:r w:rsidR="00C36C96" w:rsidRPr="00C32E6E">
        <w:rPr>
          <w:rFonts w:ascii="Times New Roman" w:eastAsia="Times New Roman" w:hAnsi="Times New Roman" w:cs="Times New Roman"/>
          <w:sz w:val="25"/>
          <w:szCs w:val="25"/>
          <w:lang w:val="uk-UA" w:eastAsia="ru-RU"/>
        </w:rPr>
        <w:t>оку</w:t>
      </w:r>
      <w:r w:rsidR="00004062" w:rsidRPr="00C32E6E">
        <w:rPr>
          <w:rFonts w:ascii="Times New Roman" w:eastAsia="Times New Roman" w:hAnsi="Times New Roman" w:cs="Times New Roman"/>
          <w:sz w:val="25"/>
          <w:szCs w:val="25"/>
          <w:lang w:val="uk-UA" w:eastAsia="ru-RU"/>
        </w:rPr>
        <w:t xml:space="preserve"> </w:t>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04062" w:rsidRPr="00C32E6E">
        <w:rPr>
          <w:rFonts w:ascii="Times New Roman" w:eastAsia="Times New Roman" w:hAnsi="Times New Roman" w:cs="Times New Roman"/>
          <w:sz w:val="25"/>
          <w:szCs w:val="25"/>
          <w:lang w:val="uk-UA" w:eastAsia="ru-RU"/>
        </w:rPr>
        <w:tab/>
      </w:r>
      <w:r w:rsidR="00024E2B" w:rsidRPr="00C32E6E">
        <w:rPr>
          <w:rFonts w:ascii="Times New Roman" w:eastAsia="Times New Roman" w:hAnsi="Times New Roman" w:cs="Times New Roman"/>
          <w:sz w:val="25"/>
          <w:szCs w:val="25"/>
          <w:lang w:val="uk-UA" w:eastAsia="ru-RU"/>
        </w:rPr>
        <w:t xml:space="preserve">               </w:t>
      </w:r>
      <w:r w:rsidR="00004062" w:rsidRPr="00C32E6E">
        <w:rPr>
          <w:rFonts w:ascii="Times New Roman" w:eastAsia="Times New Roman" w:hAnsi="Times New Roman" w:cs="Times New Roman"/>
          <w:sz w:val="25"/>
          <w:szCs w:val="25"/>
          <w:lang w:val="uk-UA" w:eastAsia="ru-RU"/>
        </w:rPr>
        <w:t xml:space="preserve">м. Київ </w:t>
      </w:r>
    </w:p>
    <w:p w14:paraId="60EDC8C8" w14:textId="77777777" w:rsidR="009730EC" w:rsidRPr="00C32E6E" w:rsidRDefault="009730EC" w:rsidP="009730EC">
      <w:pPr>
        <w:spacing w:after="0" w:line="240" w:lineRule="auto"/>
        <w:rPr>
          <w:rFonts w:ascii="Times New Roman" w:eastAsia="Times New Roman" w:hAnsi="Times New Roman" w:cs="Times New Roman"/>
          <w:sz w:val="25"/>
          <w:szCs w:val="25"/>
          <w:lang w:val="uk-UA" w:eastAsia="ru-RU"/>
        </w:rPr>
      </w:pPr>
    </w:p>
    <w:p w14:paraId="1D3C93D3" w14:textId="3598BEC5" w:rsidR="009730EC" w:rsidRPr="00C32E6E" w:rsidRDefault="00614E7C" w:rsidP="009730EC">
      <w:pPr>
        <w:spacing w:after="0" w:line="240" w:lineRule="auto"/>
        <w:jc w:val="center"/>
        <w:rPr>
          <w:rFonts w:ascii="Times New Roman" w:eastAsia="Times New Roman" w:hAnsi="Times New Roman" w:cs="Times New Roman"/>
          <w:bCs/>
          <w:sz w:val="25"/>
          <w:szCs w:val="25"/>
          <w:lang w:val="uk-UA" w:eastAsia="ru-RU"/>
        </w:rPr>
      </w:pPr>
      <w:r>
        <w:rPr>
          <w:rFonts w:ascii="Times New Roman" w:eastAsia="Times New Roman" w:hAnsi="Times New Roman" w:cs="Times New Roman"/>
          <w:bCs/>
          <w:sz w:val="25"/>
          <w:szCs w:val="25"/>
          <w:lang w:val="uk-UA" w:eastAsia="ru-RU"/>
        </w:rPr>
        <w:t xml:space="preserve">Р І Ш Е Н </w:t>
      </w:r>
      <w:proofErr w:type="spellStart"/>
      <w:r>
        <w:rPr>
          <w:rFonts w:ascii="Times New Roman" w:eastAsia="Times New Roman" w:hAnsi="Times New Roman" w:cs="Times New Roman"/>
          <w:bCs/>
          <w:sz w:val="25"/>
          <w:szCs w:val="25"/>
          <w:lang w:val="uk-UA" w:eastAsia="ru-RU"/>
        </w:rPr>
        <w:t>Н</w:t>
      </w:r>
      <w:proofErr w:type="spellEnd"/>
      <w:r>
        <w:rPr>
          <w:rFonts w:ascii="Times New Roman" w:eastAsia="Times New Roman" w:hAnsi="Times New Roman" w:cs="Times New Roman"/>
          <w:bCs/>
          <w:sz w:val="25"/>
          <w:szCs w:val="25"/>
          <w:lang w:val="uk-UA" w:eastAsia="ru-RU"/>
        </w:rPr>
        <w:t xml:space="preserve"> Я  № </w:t>
      </w:r>
      <w:r w:rsidRPr="00614E7C">
        <w:rPr>
          <w:rFonts w:ascii="Times New Roman" w:eastAsia="Times New Roman" w:hAnsi="Times New Roman" w:cs="Times New Roman"/>
          <w:bCs/>
          <w:sz w:val="25"/>
          <w:szCs w:val="25"/>
          <w:u w:val="single"/>
          <w:lang w:val="uk-UA" w:eastAsia="ru-RU"/>
        </w:rPr>
        <w:t>69/ко-24</w:t>
      </w:r>
    </w:p>
    <w:p w14:paraId="37FFC019" w14:textId="77777777" w:rsidR="00F36D0E" w:rsidRPr="00C32E6E" w:rsidRDefault="00F36D0E" w:rsidP="00781F70">
      <w:pPr>
        <w:spacing w:after="0" w:line="240" w:lineRule="auto"/>
        <w:rPr>
          <w:rFonts w:ascii="Times New Roman" w:eastAsia="Times New Roman" w:hAnsi="Times New Roman" w:cs="Times New Roman"/>
          <w:bCs/>
          <w:sz w:val="25"/>
          <w:szCs w:val="25"/>
          <w:lang w:val="uk-UA" w:eastAsia="ru-RU"/>
        </w:rPr>
      </w:pPr>
    </w:p>
    <w:p w14:paraId="69794CA1" w14:textId="77777777" w:rsidR="009F1F4C" w:rsidRPr="00C32E6E" w:rsidRDefault="008120AE" w:rsidP="009F1F4C">
      <w:pPr>
        <w:spacing w:after="0" w:line="240" w:lineRule="auto"/>
        <w:jc w:val="both"/>
        <w:rPr>
          <w:rFonts w:ascii="Times New Roman" w:eastAsia="Times New Roman" w:hAnsi="Times New Roman" w:cs="Times New Roman"/>
          <w:bCs/>
          <w:sz w:val="25"/>
          <w:szCs w:val="25"/>
          <w:lang w:val="uk-UA" w:eastAsia="ru-RU"/>
        </w:rPr>
      </w:pPr>
      <w:r w:rsidRPr="00C32E6E">
        <w:rPr>
          <w:rFonts w:ascii="Times New Roman" w:eastAsia="Times New Roman" w:hAnsi="Times New Roman" w:cs="Times New Roman"/>
          <w:bCs/>
          <w:sz w:val="25"/>
          <w:szCs w:val="25"/>
          <w:lang w:val="uk-UA" w:eastAsia="ru-RU"/>
        </w:rPr>
        <w:t xml:space="preserve">Вища кваліфікаційна комісія суддів України </w:t>
      </w:r>
      <w:r w:rsidR="009F1F4C" w:rsidRPr="00C32E6E">
        <w:rPr>
          <w:rFonts w:ascii="Times New Roman" w:eastAsia="Times New Roman" w:hAnsi="Times New Roman" w:cs="Times New Roman"/>
          <w:bCs/>
          <w:sz w:val="25"/>
          <w:szCs w:val="25"/>
          <w:lang w:val="uk-UA" w:eastAsia="ru-RU"/>
        </w:rPr>
        <w:t>у пленарному складі:</w:t>
      </w:r>
    </w:p>
    <w:p w14:paraId="6D7DBC9D" w14:textId="77777777" w:rsidR="009F1F4C" w:rsidRPr="00C32E6E" w:rsidRDefault="009F1F4C" w:rsidP="009F1F4C">
      <w:pPr>
        <w:spacing w:after="0" w:line="240" w:lineRule="auto"/>
        <w:jc w:val="both"/>
        <w:rPr>
          <w:rFonts w:ascii="Times New Roman" w:eastAsia="Times New Roman" w:hAnsi="Times New Roman" w:cs="Times New Roman"/>
          <w:bCs/>
          <w:sz w:val="25"/>
          <w:szCs w:val="25"/>
          <w:lang w:val="uk-UA" w:eastAsia="ru-RU"/>
        </w:rPr>
      </w:pPr>
    </w:p>
    <w:p w14:paraId="07CAA331" w14:textId="1C8FC196" w:rsidR="00F77A80" w:rsidRPr="00C32E6E"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C32E6E">
        <w:rPr>
          <w:rFonts w:ascii="Times New Roman" w:eastAsia="Times New Roman" w:hAnsi="Times New Roman" w:cs="Times New Roman"/>
          <w:bCs/>
          <w:sz w:val="25"/>
          <w:szCs w:val="25"/>
          <w:lang w:val="uk-UA" w:eastAsia="ru-RU"/>
        </w:rPr>
        <w:t xml:space="preserve">головуючого – </w:t>
      </w:r>
      <w:r w:rsidR="003932F8" w:rsidRPr="00C32E6E">
        <w:rPr>
          <w:rFonts w:ascii="Times New Roman" w:eastAsia="Times New Roman" w:hAnsi="Times New Roman" w:cs="Times New Roman"/>
          <w:bCs/>
          <w:sz w:val="25"/>
          <w:szCs w:val="25"/>
          <w:lang w:val="uk-UA" w:eastAsia="ru-RU"/>
        </w:rPr>
        <w:t>Романа ІГНАТОВА</w:t>
      </w:r>
      <w:r w:rsidRPr="00C32E6E">
        <w:rPr>
          <w:rFonts w:ascii="Times New Roman" w:eastAsia="Times New Roman" w:hAnsi="Times New Roman" w:cs="Times New Roman"/>
          <w:bCs/>
          <w:sz w:val="25"/>
          <w:szCs w:val="25"/>
          <w:lang w:val="uk-UA" w:eastAsia="ru-RU"/>
        </w:rPr>
        <w:t>,</w:t>
      </w:r>
    </w:p>
    <w:p w14:paraId="03E34953" w14:textId="77777777" w:rsidR="00F77A80" w:rsidRPr="00C32E6E"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14:paraId="092C24BA" w14:textId="5C94DF2D" w:rsidR="008120AE" w:rsidRPr="00C32E6E"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C32E6E">
        <w:rPr>
          <w:rFonts w:ascii="Times New Roman" w:eastAsia="Times New Roman" w:hAnsi="Times New Roman" w:cs="Times New Roman"/>
          <w:bCs/>
          <w:sz w:val="25"/>
          <w:szCs w:val="25"/>
          <w:lang w:val="uk-UA" w:eastAsia="ru-RU"/>
        </w:rPr>
        <w:t xml:space="preserve">членів Комісії: Михайла БОГОНОСА, Людмили ВОЛКОВОЇ, Віталія ГАЦЕЛЮКА, Ярослава ДУХА, Романа КИДИСЮКА (доповідач), Надії КОБЕЦЬКОЇ, Олега КОЛІУША, Руслана МЕЛЬНИКА, Олексія ОМЕЛЬЯНА, </w:t>
      </w:r>
      <w:r w:rsidR="00D34E46" w:rsidRPr="00C32E6E">
        <w:rPr>
          <w:rFonts w:ascii="Times New Roman" w:eastAsia="Times New Roman" w:hAnsi="Times New Roman" w:cs="Times New Roman"/>
          <w:bCs/>
          <w:sz w:val="25"/>
          <w:szCs w:val="25"/>
          <w:lang w:val="uk-UA" w:eastAsia="ru-RU"/>
        </w:rPr>
        <w:t xml:space="preserve">Андрія ПАСІЧНИКА, </w:t>
      </w:r>
      <w:r w:rsidRPr="00C32E6E">
        <w:rPr>
          <w:rFonts w:ascii="Times New Roman" w:eastAsia="Times New Roman" w:hAnsi="Times New Roman" w:cs="Times New Roman"/>
          <w:bCs/>
          <w:sz w:val="25"/>
          <w:szCs w:val="25"/>
          <w:lang w:val="uk-UA" w:eastAsia="ru-RU"/>
        </w:rPr>
        <w:t xml:space="preserve">Романа САБОДАША, </w:t>
      </w:r>
      <w:r w:rsidR="00D34E46" w:rsidRPr="00C32E6E">
        <w:rPr>
          <w:rFonts w:ascii="Times New Roman" w:eastAsia="Times New Roman" w:hAnsi="Times New Roman" w:cs="Times New Roman"/>
          <w:bCs/>
          <w:sz w:val="25"/>
          <w:szCs w:val="25"/>
          <w:lang w:val="uk-UA" w:eastAsia="ru-RU"/>
        </w:rPr>
        <w:t xml:space="preserve">Руслана СИДОРОВИЧА, </w:t>
      </w:r>
      <w:r w:rsidRPr="00C32E6E">
        <w:rPr>
          <w:rFonts w:ascii="Times New Roman" w:eastAsia="Times New Roman" w:hAnsi="Times New Roman" w:cs="Times New Roman"/>
          <w:bCs/>
          <w:sz w:val="25"/>
          <w:szCs w:val="25"/>
          <w:lang w:val="uk-UA" w:eastAsia="ru-RU"/>
        </w:rPr>
        <w:t>Сергія ЧУМАКА, Галини ШЕВЧУК,</w:t>
      </w:r>
    </w:p>
    <w:p w14:paraId="7F05E357" w14:textId="77777777" w:rsidR="00F77A80" w:rsidRDefault="00F77A80" w:rsidP="00F77A80">
      <w:pPr>
        <w:autoSpaceDE w:val="0"/>
        <w:autoSpaceDN w:val="0"/>
        <w:adjustRightInd w:val="0"/>
        <w:spacing w:after="0" w:line="240" w:lineRule="auto"/>
        <w:jc w:val="both"/>
        <w:rPr>
          <w:rFonts w:ascii="Times New Roman" w:hAnsi="Times New Roman" w:cs="Times New Roman"/>
          <w:sz w:val="25"/>
          <w:szCs w:val="25"/>
          <w:lang w:val="uk-UA"/>
        </w:rPr>
      </w:pPr>
    </w:p>
    <w:p w14:paraId="58ACD2C1" w14:textId="77777777" w:rsidR="008E1561" w:rsidRPr="008E1561"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8E1561">
        <w:rPr>
          <w:rFonts w:ascii="Times New Roman" w:hAnsi="Times New Roman" w:cs="Times New Roman"/>
          <w:sz w:val="25"/>
          <w:szCs w:val="25"/>
          <w:lang w:val="uk-UA"/>
        </w:rPr>
        <w:t xml:space="preserve">за участі: </w:t>
      </w:r>
    </w:p>
    <w:p w14:paraId="791E0C81" w14:textId="263C4B3C" w:rsidR="008E1561"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8E1561">
        <w:rPr>
          <w:rFonts w:ascii="Times New Roman" w:hAnsi="Times New Roman" w:cs="Times New Roman"/>
          <w:sz w:val="25"/>
          <w:szCs w:val="25"/>
          <w:lang w:val="uk-UA"/>
        </w:rPr>
        <w:t xml:space="preserve">судді </w:t>
      </w:r>
      <w:proofErr w:type="spellStart"/>
      <w:r w:rsidRPr="00C32E6E">
        <w:rPr>
          <w:rFonts w:ascii="ProbaPro" w:hAnsi="ProbaPro"/>
          <w:sz w:val="25"/>
          <w:szCs w:val="25"/>
          <w:shd w:val="clear" w:color="auto" w:fill="FFFFFF"/>
          <w:lang w:val="uk-UA"/>
        </w:rPr>
        <w:t>Оратівського</w:t>
      </w:r>
      <w:proofErr w:type="spellEnd"/>
      <w:r w:rsidRPr="00C32E6E">
        <w:rPr>
          <w:rFonts w:ascii="ProbaPro" w:hAnsi="ProbaPro"/>
          <w:sz w:val="25"/>
          <w:szCs w:val="25"/>
          <w:shd w:val="clear" w:color="auto" w:fill="FFFFFF"/>
          <w:lang w:val="uk-UA"/>
        </w:rPr>
        <w:t xml:space="preserve"> районного суду Вінницької області Олександра </w:t>
      </w:r>
      <w:r>
        <w:rPr>
          <w:rFonts w:ascii="ProbaPro" w:hAnsi="ProbaPro"/>
          <w:sz w:val="25"/>
          <w:szCs w:val="25"/>
          <w:shd w:val="clear" w:color="auto" w:fill="FFFFFF"/>
          <w:lang w:val="uk-UA"/>
        </w:rPr>
        <w:t>СЛІСАРЧУКА</w:t>
      </w:r>
      <w:r w:rsidRPr="008E1561">
        <w:rPr>
          <w:rFonts w:ascii="Times New Roman" w:hAnsi="Times New Roman" w:cs="Times New Roman"/>
          <w:sz w:val="25"/>
          <w:szCs w:val="25"/>
          <w:lang w:val="uk-UA"/>
        </w:rPr>
        <w:t>,</w:t>
      </w:r>
    </w:p>
    <w:p w14:paraId="721F07F2" w14:textId="77777777" w:rsidR="008E1561" w:rsidRPr="008E1561"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p>
    <w:p w14:paraId="1496B5FF" w14:textId="1178B728" w:rsidR="008E1561" w:rsidRPr="009C1383"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9C1383">
        <w:rPr>
          <w:rFonts w:ascii="Times New Roman" w:hAnsi="Times New Roman" w:cs="Times New Roman"/>
          <w:sz w:val="25"/>
          <w:szCs w:val="25"/>
          <w:lang w:val="uk-UA"/>
        </w:rPr>
        <w:t xml:space="preserve">представника Громадської ради доброчесності </w:t>
      </w:r>
      <w:r w:rsidR="009C1383" w:rsidRPr="009C1383">
        <w:rPr>
          <w:rFonts w:ascii="Times New Roman" w:hAnsi="Times New Roman" w:cs="Times New Roman"/>
          <w:sz w:val="25"/>
          <w:szCs w:val="25"/>
          <w:lang w:val="uk-UA"/>
        </w:rPr>
        <w:t>Тетян</w:t>
      </w:r>
      <w:r w:rsidR="009C1383">
        <w:rPr>
          <w:rFonts w:ascii="Times New Roman" w:hAnsi="Times New Roman" w:cs="Times New Roman"/>
          <w:sz w:val="25"/>
          <w:szCs w:val="25"/>
          <w:lang w:val="uk-UA"/>
        </w:rPr>
        <w:t>и</w:t>
      </w:r>
      <w:r w:rsidR="009C1383" w:rsidRPr="009C1383">
        <w:rPr>
          <w:rFonts w:ascii="Times New Roman" w:hAnsi="Times New Roman" w:cs="Times New Roman"/>
          <w:sz w:val="25"/>
          <w:szCs w:val="25"/>
          <w:lang w:val="uk-UA"/>
        </w:rPr>
        <w:t xml:space="preserve"> КАТРИЧЕНКО</w:t>
      </w:r>
      <w:r w:rsidRPr="009C1383">
        <w:rPr>
          <w:rFonts w:ascii="Times New Roman" w:hAnsi="Times New Roman" w:cs="Times New Roman"/>
          <w:sz w:val="25"/>
          <w:szCs w:val="25"/>
          <w:lang w:val="uk-UA"/>
        </w:rPr>
        <w:t>,</w:t>
      </w:r>
    </w:p>
    <w:p w14:paraId="04442915" w14:textId="77777777" w:rsidR="008E1561" w:rsidRPr="00C32E6E" w:rsidRDefault="008E1561" w:rsidP="00F77A80">
      <w:pPr>
        <w:autoSpaceDE w:val="0"/>
        <w:autoSpaceDN w:val="0"/>
        <w:adjustRightInd w:val="0"/>
        <w:spacing w:after="0" w:line="240" w:lineRule="auto"/>
        <w:jc w:val="both"/>
        <w:rPr>
          <w:rFonts w:ascii="Times New Roman" w:hAnsi="Times New Roman" w:cs="Times New Roman"/>
          <w:sz w:val="25"/>
          <w:szCs w:val="25"/>
          <w:lang w:val="uk-UA"/>
        </w:rPr>
      </w:pPr>
    </w:p>
    <w:p w14:paraId="7D89AE29" w14:textId="08963BD0" w:rsidR="00C67EDC" w:rsidRPr="00C32E6E" w:rsidRDefault="00C67EDC" w:rsidP="00C67EDC">
      <w:pPr>
        <w:autoSpaceDE w:val="0"/>
        <w:autoSpaceDN w:val="0"/>
        <w:adjustRightInd w:val="0"/>
        <w:spacing w:after="0" w:line="240" w:lineRule="auto"/>
        <w:jc w:val="both"/>
        <w:rPr>
          <w:rFonts w:ascii="ProbaPro" w:hAnsi="ProbaPro"/>
          <w:sz w:val="25"/>
          <w:szCs w:val="25"/>
          <w:shd w:val="clear" w:color="auto" w:fill="FFFFFF"/>
          <w:lang w:val="uk-UA"/>
        </w:rPr>
      </w:pPr>
      <w:r w:rsidRPr="00C32E6E">
        <w:rPr>
          <w:rFonts w:ascii="Times New Roman" w:hAnsi="Times New Roman" w:cs="Times New Roman"/>
          <w:sz w:val="25"/>
          <w:szCs w:val="25"/>
          <w:lang w:val="uk-UA"/>
        </w:rPr>
        <w:t xml:space="preserve">розглянувши питання </w:t>
      </w:r>
      <w:r w:rsidRPr="00C32E6E">
        <w:rPr>
          <w:rFonts w:ascii="ProbaPro" w:hAnsi="ProbaPro"/>
          <w:sz w:val="25"/>
          <w:szCs w:val="25"/>
          <w:shd w:val="clear" w:color="auto" w:fill="FFFFFF"/>
          <w:lang w:val="uk-UA"/>
        </w:rPr>
        <w:t xml:space="preserve">про відповідність судді </w:t>
      </w:r>
      <w:proofErr w:type="spellStart"/>
      <w:r w:rsidR="003932F8" w:rsidRPr="00C32E6E">
        <w:rPr>
          <w:rFonts w:ascii="ProbaPro" w:hAnsi="ProbaPro"/>
          <w:sz w:val="25"/>
          <w:szCs w:val="25"/>
          <w:shd w:val="clear" w:color="auto" w:fill="FFFFFF"/>
          <w:lang w:val="uk-UA"/>
        </w:rPr>
        <w:t>Оратівського</w:t>
      </w:r>
      <w:proofErr w:type="spellEnd"/>
      <w:r w:rsidR="003932F8" w:rsidRPr="00C32E6E">
        <w:rPr>
          <w:rFonts w:ascii="ProbaPro" w:hAnsi="ProbaPro"/>
          <w:sz w:val="25"/>
          <w:szCs w:val="25"/>
          <w:shd w:val="clear" w:color="auto" w:fill="FFFFFF"/>
          <w:lang w:val="uk-UA"/>
        </w:rPr>
        <w:t xml:space="preserve"> районного суду Вінницької області </w:t>
      </w:r>
      <w:proofErr w:type="spellStart"/>
      <w:r w:rsidR="003932F8" w:rsidRPr="00C32E6E">
        <w:rPr>
          <w:rFonts w:ascii="ProbaPro" w:hAnsi="ProbaPro"/>
          <w:sz w:val="25"/>
          <w:szCs w:val="25"/>
          <w:shd w:val="clear" w:color="auto" w:fill="FFFFFF"/>
          <w:lang w:val="uk-UA"/>
        </w:rPr>
        <w:t>Слісарчука</w:t>
      </w:r>
      <w:proofErr w:type="spellEnd"/>
      <w:r w:rsidR="003932F8" w:rsidRPr="00C32E6E">
        <w:rPr>
          <w:rFonts w:ascii="ProbaPro" w:hAnsi="ProbaPro"/>
          <w:sz w:val="25"/>
          <w:szCs w:val="25"/>
          <w:shd w:val="clear" w:color="auto" w:fill="FFFFFF"/>
          <w:lang w:val="uk-UA"/>
        </w:rPr>
        <w:t xml:space="preserve"> Олександра Миколайовича</w:t>
      </w:r>
      <w:r w:rsidR="0080579C" w:rsidRPr="00C32E6E">
        <w:rPr>
          <w:rFonts w:ascii="ProbaPro" w:hAnsi="ProbaPro"/>
          <w:sz w:val="25"/>
          <w:szCs w:val="25"/>
          <w:shd w:val="clear" w:color="auto" w:fill="FFFFFF"/>
          <w:lang w:val="uk-UA"/>
        </w:rPr>
        <w:t xml:space="preserve"> </w:t>
      </w:r>
      <w:r w:rsidRPr="00C32E6E">
        <w:rPr>
          <w:rFonts w:ascii="ProbaPro" w:hAnsi="ProbaPro"/>
          <w:sz w:val="25"/>
          <w:szCs w:val="25"/>
          <w:shd w:val="clear" w:color="auto" w:fill="FFFFFF"/>
          <w:lang w:val="uk-UA"/>
        </w:rPr>
        <w:t>займаній посаді,</w:t>
      </w:r>
    </w:p>
    <w:p w14:paraId="25EB5CBF" w14:textId="77777777" w:rsidR="00C67EDC" w:rsidRPr="00C32E6E" w:rsidRDefault="00C67EDC" w:rsidP="00C67EDC">
      <w:pPr>
        <w:autoSpaceDE w:val="0"/>
        <w:autoSpaceDN w:val="0"/>
        <w:adjustRightInd w:val="0"/>
        <w:spacing w:after="0" w:line="240" w:lineRule="auto"/>
        <w:jc w:val="both"/>
        <w:rPr>
          <w:rFonts w:ascii="ProbaPro" w:hAnsi="ProbaPro"/>
          <w:color w:val="000000"/>
          <w:sz w:val="25"/>
          <w:szCs w:val="25"/>
          <w:shd w:val="clear" w:color="auto" w:fill="FFFFFF"/>
          <w:lang w:val="uk-UA"/>
        </w:rPr>
      </w:pPr>
    </w:p>
    <w:p w14:paraId="5151DCFC" w14:textId="77777777" w:rsidR="00F649D8" w:rsidRPr="00C32E6E"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C32E6E">
        <w:rPr>
          <w:rFonts w:ascii="Times New Roman" w:hAnsi="Times New Roman" w:cs="Times New Roman"/>
          <w:bCs/>
          <w:sz w:val="25"/>
          <w:szCs w:val="25"/>
          <w:lang w:val="uk-UA"/>
        </w:rPr>
        <w:t>встановила:</w:t>
      </w:r>
    </w:p>
    <w:p w14:paraId="4C9781F8" w14:textId="77777777" w:rsidR="00F649D8" w:rsidRPr="00C32E6E"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p>
    <w:p w14:paraId="38FDAEC5" w14:textId="77777777" w:rsidR="00B23C54" w:rsidRPr="00C32E6E" w:rsidRDefault="00B23C54" w:rsidP="00ED0F12">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C32E6E">
        <w:rPr>
          <w:rFonts w:ascii="Times New Roman" w:hAnsi="Times New Roman" w:cs="Times New Roman"/>
          <w:b/>
          <w:bCs/>
          <w:sz w:val="25"/>
          <w:szCs w:val="25"/>
          <w:lang w:val="uk-UA"/>
        </w:rPr>
        <w:t>Інформація про кар’єру судді та проходження кваліфікаційного оцінювання.</w:t>
      </w:r>
    </w:p>
    <w:p w14:paraId="266A794E"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Указом Президента України від 27 червня 2013 року № 352/2013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Олександра Миколайовича призначено на посаду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строком на п’ять років.</w:t>
      </w:r>
    </w:p>
    <w:p w14:paraId="1FC45CEC"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w:t>
      </w:r>
    </w:p>
    <w:p w14:paraId="7D7861B6" w14:textId="3E7A0ACF"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склав анонімне письмове тестування, за результатами якого набрав 75,78 бал</w:t>
      </w:r>
      <w:r w:rsidR="00233FCD">
        <w:rPr>
          <w:rFonts w:ascii="Times New Roman" w:hAnsi="Times New Roman" w:cs="Times New Roman"/>
          <w:bCs/>
          <w:sz w:val="25"/>
          <w:szCs w:val="25"/>
          <w:lang w:val="uk-UA"/>
        </w:rPr>
        <w:t>а</w:t>
      </w:r>
      <w:r w:rsidRPr="00C32E6E">
        <w:rPr>
          <w:rFonts w:ascii="Times New Roman" w:hAnsi="Times New Roman" w:cs="Times New Roman"/>
          <w:bCs/>
          <w:sz w:val="25"/>
          <w:szCs w:val="25"/>
          <w:lang w:val="uk-UA"/>
        </w:rPr>
        <w:t xml:space="preserve">. За результатами виконаного практичного завдання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набрав 97</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балів. На етапі складення іспиту суддя загалом набрав 172,78 бала.</w:t>
      </w:r>
    </w:p>
    <w:p w14:paraId="0E498DF6"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Рішенням Комісії від 14 червня 2018 року № 141/зп-18 суддю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36D7E02C" w14:textId="7683F79C"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пройшов тестування особистих морально-психологічних якостей і загальних здібностей, за результатами якого складено висновок від 27 січня 2019 року та визначено рівні показників критеріїв особистісної, соціальної компетентності, професійної етики та доброчесності.</w:t>
      </w:r>
    </w:p>
    <w:p w14:paraId="7D50B578" w14:textId="1F5F305B"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Громадською радою доброчесності (далі – ГРД) 02 липня 2019 року затверджено висновок про невідповідність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w:t>
      </w:r>
      <w:proofErr w:type="spellStart"/>
      <w:r w:rsidRPr="00C32E6E">
        <w:rPr>
          <w:rFonts w:ascii="Times New Roman" w:hAnsi="Times New Roman" w:cs="Times New Roman"/>
          <w:bCs/>
          <w:sz w:val="25"/>
          <w:szCs w:val="25"/>
          <w:lang w:val="uk-UA"/>
        </w:rPr>
        <w:lastRenderedPageBreak/>
        <w:t>Слісарчука</w:t>
      </w:r>
      <w:proofErr w:type="spellEnd"/>
      <w:r w:rsidRPr="00C32E6E">
        <w:rPr>
          <w:rFonts w:ascii="Times New Roman" w:hAnsi="Times New Roman" w:cs="Times New Roman"/>
          <w:bCs/>
          <w:sz w:val="25"/>
          <w:szCs w:val="25"/>
          <w:lang w:val="uk-UA"/>
        </w:rPr>
        <w:t xml:space="preserve"> О.М. критеріям доброчесності та професійної етики в новій редакції з урахуванням наданих суддею пояснень.</w:t>
      </w:r>
    </w:p>
    <w:p w14:paraId="3300CEFE"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Також ГРД додатково надала Комісії інформацію, яка сама по собі не стала підставою для висновку.</w:t>
      </w:r>
    </w:p>
    <w:p w14:paraId="12BFCE9B" w14:textId="52667879" w:rsidR="008362A8" w:rsidRPr="00C32E6E" w:rsidRDefault="00233FCD"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Із</w:t>
      </w:r>
      <w:r w:rsidR="008362A8" w:rsidRPr="00C32E6E">
        <w:rPr>
          <w:rFonts w:ascii="Times New Roman" w:hAnsi="Times New Roman" w:cs="Times New Roman"/>
          <w:bCs/>
          <w:sz w:val="25"/>
          <w:szCs w:val="25"/>
          <w:lang w:val="uk-UA"/>
        </w:rPr>
        <w:t xml:space="preserve"> суддею </w:t>
      </w:r>
      <w:proofErr w:type="spellStart"/>
      <w:r w:rsidR="008362A8" w:rsidRPr="00C32E6E">
        <w:rPr>
          <w:rFonts w:ascii="Times New Roman" w:hAnsi="Times New Roman" w:cs="Times New Roman"/>
          <w:bCs/>
          <w:sz w:val="25"/>
          <w:szCs w:val="25"/>
          <w:lang w:val="uk-UA"/>
        </w:rPr>
        <w:t>Слісарчуком</w:t>
      </w:r>
      <w:proofErr w:type="spellEnd"/>
      <w:r w:rsidR="008362A8" w:rsidRPr="00C32E6E">
        <w:rPr>
          <w:rFonts w:ascii="Times New Roman" w:hAnsi="Times New Roman" w:cs="Times New Roman"/>
          <w:bCs/>
          <w:sz w:val="25"/>
          <w:szCs w:val="25"/>
          <w:lang w:val="uk-UA"/>
        </w:rPr>
        <w:t xml:space="preserve"> О.М. 19 червня 2019 року проведено співбесіду, в засіданні оголошено перерву.</w:t>
      </w:r>
    </w:p>
    <w:p w14:paraId="6365C2E2"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2019 року) повноваження членів Вищої кваліфікаційної комісії суддів України припинено.</w:t>
      </w:r>
    </w:p>
    <w:p w14:paraId="51F2493E" w14:textId="77777777"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01 червня 2023 року сформовано повноважний склад Вищої кваліфікаційної комісії суддів України.</w:t>
      </w:r>
    </w:p>
    <w:p w14:paraId="56F0B400" w14:textId="554EEAEE"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Згідно з рішенням Вищої кваліфікаційної коміс</w:t>
      </w:r>
      <w:r w:rsidR="00ED1837">
        <w:rPr>
          <w:rFonts w:ascii="Times New Roman" w:hAnsi="Times New Roman" w:cs="Times New Roman"/>
          <w:bCs/>
          <w:sz w:val="25"/>
          <w:szCs w:val="25"/>
          <w:lang w:val="uk-UA"/>
        </w:rPr>
        <w:t xml:space="preserve">ії суддів України від 20 липня </w:t>
      </w:r>
      <w:r w:rsidRPr="00C32E6E">
        <w:rPr>
          <w:rFonts w:ascii="Times New Roman" w:hAnsi="Times New Roman" w:cs="Times New Roman"/>
          <w:bCs/>
          <w:sz w:val="25"/>
          <w:szCs w:val="25"/>
          <w:lang w:val="uk-UA"/>
        </w:rPr>
        <w:t>2023</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року № 34/зп-23 з метою продовження процедур оцінювання, передбачених Законом України «Про судоустрій і статус суддів» (далі – Закон),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14:paraId="6B365417" w14:textId="2AB9B96D"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Відповідно до протоколу повторного розподілу між членами Комісії від 27 липня 2023 року справу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 розподілено члену Комісії </w:t>
      </w:r>
      <w:proofErr w:type="spellStart"/>
      <w:r w:rsidRPr="00C32E6E">
        <w:rPr>
          <w:rFonts w:ascii="Times New Roman" w:hAnsi="Times New Roman" w:cs="Times New Roman"/>
          <w:bCs/>
          <w:sz w:val="25"/>
          <w:szCs w:val="25"/>
          <w:lang w:val="uk-UA"/>
        </w:rPr>
        <w:t>Кидисюку</w:t>
      </w:r>
      <w:proofErr w:type="spellEnd"/>
      <w:r w:rsidRPr="00C32E6E">
        <w:rPr>
          <w:rFonts w:ascii="Times New Roman" w:hAnsi="Times New Roman" w:cs="Times New Roman"/>
          <w:bCs/>
          <w:sz w:val="25"/>
          <w:szCs w:val="25"/>
          <w:lang w:val="uk-UA"/>
        </w:rPr>
        <w:t xml:space="preserve"> Р.А.</w:t>
      </w:r>
    </w:p>
    <w:p w14:paraId="23DF5F15" w14:textId="1E44EC5F" w:rsidR="00CA1BCA"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Співбесіду зі </w:t>
      </w:r>
      <w:proofErr w:type="spellStart"/>
      <w:r w:rsidRPr="00C32E6E">
        <w:rPr>
          <w:rFonts w:ascii="Times New Roman" w:hAnsi="Times New Roman" w:cs="Times New Roman"/>
          <w:bCs/>
          <w:sz w:val="25"/>
          <w:szCs w:val="25"/>
          <w:lang w:val="uk-UA"/>
        </w:rPr>
        <w:t>Слісарчуком</w:t>
      </w:r>
      <w:proofErr w:type="spellEnd"/>
      <w:r w:rsidRPr="00C32E6E">
        <w:rPr>
          <w:rFonts w:ascii="Times New Roman" w:hAnsi="Times New Roman" w:cs="Times New Roman"/>
          <w:bCs/>
          <w:sz w:val="25"/>
          <w:szCs w:val="25"/>
          <w:lang w:val="uk-UA"/>
        </w:rPr>
        <w:t xml:space="preserve"> О.М. призначено на 21 лютого 2024 року.</w:t>
      </w:r>
    </w:p>
    <w:p w14:paraId="60FFFE14" w14:textId="4FF0FE25" w:rsidR="008107E6" w:rsidRPr="00C32E6E" w:rsidRDefault="008107E6"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ГРД 29 січня 2024 року затверджено висновок у новій редакції про невідповідність судді критеріям доброчесності та професійної етики. ГРД врахувала інформацію, викладену раніше, а також пояснення судді, які надійшли на адресу ГРД 19 жовтня 2023</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року та 27 січня 2024 року.</w:t>
      </w:r>
    </w:p>
    <w:p w14:paraId="552CAF49" w14:textId="565776A9" w:rsidR="008362A8" w:rsidRPr="00C32E6E"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Рішенням Комісії у складі колегії № 2 </w:t>
      </w:r>
      <w:r w:rsidRPr="009B3D1D">
        <w:rPr>
          <w:rFonts w:ascii="Times New Roman" w:hAnsi="Times New Roman" w:cs="Times New Roman"/>
          <w:bCs/>
          <w:sz w:val="25"/>
          <w:szCs w:val="25"/>
          <w:lang w:val="uk-UA"/>
        </w:rPr>
        <w:t xml:space="preserve">від 21 лютого 2024 року № </w:t>
      </w:r>
      <w:r w:rsidR="00DD01F8" w:rsidRPr="009B3D1D">
        <w:rPr>
          <w:rFonts w:ascii="Times New Roman" w:hAnsi="Times New Roman" w:cs="Times New Roman"/>
          <w:bCs/>
          <w:sz w:val="25"/>
          <w:szCs w:val="25"/>
          <w:lang w:val="uk-UA"/>
        </w:rPr>
        <w:t>60/ко</w:t>
      </w:r>
      <w:r w:rsidR="009B3D1D" w:rsidRPr="009B3D1D">
        <w:rPr>
          <w:rFonts w:ascii="Times New Roman" w:hAnsi="Times New Roman" w:cs="Times New Roman"/>
          <w:bCs/>
          <w:sz w:val="25"/>
          <w:szCs w:val="25"/>
          <w:lang w:val="uk-UA"/>
        </w:rPr>
        <w:t>-24</w:t>
      </w:r>
      <w:r w:rsidRPr="00C32E6E">
        <w:rPr>
          <w:rFonts w:ascii="Times New Roman" w:hAnsi="Times New Roman" w:cs="Times New Roman"/>
          <w:bCs/>
          <w:color w:val="FF0000"/>
          <w:sz w:val="25"/>
          <w:szCs w:val="25"/>
          <w:lang w:val="uk-UA"/>
        </w:rPr>
        <w:t xml:space="preserve"> </w:t>
      </w:r>
      <w:r w:rsidRPr="00C32E6E">
        <w:rPr>
          <w:rFonts w:ascii="Times New Roman" w:hAnsi="Times New Roman" w:cs="Times New Roman"/>
          <w:bCs/>
          <w:sz w:val="25"/>
          <w:szCs w:val="25"/>
          <w:lang w:val="uk-UA"/>
        </w:rPr>
        <w:t xml:space="preserve">визначено, що суддя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за результатами кваліфікаційного оцінювання на відповідність займаній посаді набрав 692,78</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 xml:space="preserve">бала, питання щодо відповідності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w:t>
      </w:r>
      <w:r w:rsidR="00535105">
        <w:rPr>
          <w:rFonts w:ascii="Times New Roman" w:hAnsi="Times New Roman" w:cs="Times New Roman"/>
          <w:bCs/>
          <w:sz w:val="25"/>
          <w:szCs w:val="25"/>
          <w:lang w:val="uk-UA"/>
        </w:rPr>
        <w:t>йонного суду Вінницької області</w:t>
      </w:r>
      <w:r w:rsidR="00716F7C">
        <w:rPr>
          <w:rFonts w:ascii="Times New Roman" w:hAnsi="Times New Roman" w:cs="Times New Roman"/>
          <w:bCs/>
          <w:sz w:val="25"/>
          <w:szCs w:val="25"/>
          <w:lang w:val="uk-UA"/>
        </w:rPr>
        <w:t xml:space="preserve">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 займаній посаді внесено на розгляд Вищої кваліфікаційної комісії суддів України у пленарному складі.</w:t>
      </w:r>
    </w:p>
    <w:p w14:paraId="75E9E341" w14:textId="34AC7050" w:rsidR="00CA1BCA" w:rsidRPr="00C32E6E" w:rsidRDefault="008107E6" w:rsidP="008107E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ГРД 09 березня 2024 року затверджено висновок у новій редакції про невідповідність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 </w:t>
      </w:r>
      <w:r w:rsidR="00CA1BCA" w:rsidRPr="00C32E6E">
        <w:rPr>
          <w:rFonts w:ascii="Times New Roman" w:hAnsi="Times New Roman" w:cs="Times New Roman"/>
          <w:bCs/>
          <w:sz w:val="25"/>
          <w:szCs w:val="25"/>
          <w:lang w:val="uk-UA"/>
        </w:rPr>
        <w:t>критеріям доброчесності та професійної етики.</w:t>
      </w:r>
    </w:p>
    <w:p w14:paraId="19546FAE" w14:textId="176413BB" w:rsidR="0048462B" w:rsidRPr="00C32E6E" w:rsidRDefault="008C0BE7"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П</w:t>
      </w:r>
      <w:r w:rsidR="0048462B" w:rsidRPr="00C32E6E">
        <w:rPr>
          <w:rFonts w:ascii="Times New Roman" w:hAnsi="Times New Roman" w:cs="Times New Roman"/>
          <w:bCs/>
          <w:sz w:val="25"/>
          <w:szCs w:val="25"/>
          <w:lang w:val="uk-UA"/>
        </w:rPr>
        <w:t xml:space="preserve">ідставою для висновку ГРД від </w:t>
      </w:r>
      <w:r w:rsidRPr="00C32E6E">
        <w:rPr>
          <w:rFonts w:ascii="Times New Roman" w:hAnsi="Times New Roman" w:cs="Times New Roman"/>
          <w:bCs/>
          <w:sz w:val="25"/>
          <w:szCs w:val="25"/>
          <w:lang w:val="uk-UA"/>
        </w:rPr>
        <w:t>0</w:t>
      </w:r>
      <w:r w:rsidR="008107E6" w:rsidRPr="00C32E6E">
        <w:rPr>
          <w:rFonts w:ascii="Times New Roman" w:hAnsi="Times New Roman" w:cs="Times New Roman"/>
          <w:bCs/>
          <w:sz w:val="25"/>
          <w:szCs w:val="25"/>
          <w:lang w:val="uk-UA"/>
        </w:rPr>
        <w:t>9</w:t>
      </w:r>
      <w:r w:rsidRPr="00C32E6E">
        <w:rPr>
          <w:rFonts w:ascii="Times New Roman" w:hAnsi="Times New Roman" w:cs="Times New Roman"/>
          <w:bCs/>
          <w:sz w:val="25"/>
          <w:szCs w:val="25"/>
          <w:lang w:val="uk-UA"/>
        </w:rPr>
        <w:t xml:space="preserve"> </w:t>
      </w:r>
      <w:r w:rsidR="008107E6" w:rsidRPr="00C32E6E">
        <w:rPr>
          <w:rFonts w:ascii="Times New Roman" w:hAnsi="Times New Roman" w:cs="Times New Roman"/>
          <w:bCs/>
          <w:sz w:val="25"/>
          <w:szCs w:val="25"/>
          <w:lang w:val="uk-UA"/>
        </w:rPr>
        <w:t>березня</w:t>
      </w:r>
      <w:r w:rsidRPr="00C32E6E">
        <w:rPr>
          <w:rFonts w:ascii="Times New Roman" w:hAnsi="Times New Roman" w:cs="Times New Roman"/>
          <w:bCs/>
          <w:sz w:val="25"/>
          <w:szCs w:val="25"/>
          <w:lang w:val="uk-UA"/>
        </w:rPr>
        <w:t xml:space="preserve"> 202</w:t>
      </w:r>
      <w:r w:rsidR="008107E6" w:rsidRPr="00C32E6E">
        <w:rPr>
          <w:rFonts w:ascii="Times New Roman" w:hAnsi="Times New Roman" w:cs="Times New Roman"/>
          <w:bCs/>
          <w:sz w:val="25"/>
          <w:szCs w:val="25"/>
          <w:lang w:val="uk-UA"/>
        </w:rPr>
        <w:t>4</w:t>
      </w:r>
      <w:r w:rsidRPr="00C32E6E">
        <w:rPr>
          <w:rFonts w:ascii="Times New Roman" w:hAnsi="Times New Roman" w:cs="Times New Roman"/>
          <w:bCs/>
          <w:sz w:val="25"/>
          <w:szCs w:val="25"/>
          <w:lang w:val="uk-UA"/>
        </w:rPr>
        <w:t xml:space="preserve"> </w:t>
      </w:r>
      <w:r w:rsidR="00C87790" w:rsidRPr="00C32E6E">
        <w:rPr>
          <w:rFonts w:ascii="Times New Roman" w:hAnsi="Times New Roman" w:cs="Times New Roman"/>
          <w:bCs/>
          <w:sz w:val="25"/>
          <w:szCs w:val="25"/>
          <w:lang w:val="uk-UA"/>
        </w:rPr>
        <w:t>року</w:t>
      </w:r>
      <w:r w:rsidR="0048462B" w:rsidRPr="00C32E6E">
        <w:rPr>
          <w:rFonts w:ascii="Times New Roman" w:hAnsi="Times New Roman" w:cs="Times New Roman"/>
          <w:bCs/>
          <w:sz w:val="25"/>
          <w:szCs w:val="25"/>
          <w:lang w:val="uk-UA"/>
        </w:rPr>
        <w:t xml:space="preserve"> є</w:t>
      </w:r>
      <w:r w:rsidR="00C87790" w:rsidRPr="00C32E6E">
        <w:rPr>
          <w:rFonts w:ascii="Times New Roman" w:hAnsi="Times New Roman" w:cs="Times New Roman"/>
          <w:bCs/>
          <w:sz w:val="25"/>
          <w:szCs w:val="25"/>
          <w:lang w:val="uk-UA"/>
        </w:rPr>
        <w:t xml:space="preserve"> такі обставини</w:t>
      </w:r>
      <w:r w:rsidR="0048462B" w:rsidRPr="00C32E6E">
        <w:rPr>
          <w:rFonts w:ascii="Times New Roman" w:hAnsi="Times New Roman" w:cs="Times New Roman"/>
          <w:bCs/>
          <w:sz w:val="25"/>
          <w:szCs w:val="25"/>
          <w:lang w:val="uk-UA"/>
        </w:rPr>
        <w:t>:</w:t>
      </w:r>
    </w:p>
    <w:p w14:paraId="6A960226" w14:textId="34EA7A11" w:rsidR="00677A6E" w:rsidRPr="00C32E6E" w:rsidRDefault="008107E6" w:rsidP="008107E6">
      <w:pPr>
        <w:pStyle w:val="ab"/>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суддя безпідставно не задекларував майно і (або) повну інформацію, що підлягає декларуванню, як цього вимагає закон.</w:t>
      </w:r>
    </w:p>
    <w:p w14:paraId="6D4AFD85" w14:textId="0D55544C" w:rsidR="00677A6E" w:rsidRPr="00C32E6E" w:rsidRDefault="008107E6" w:rsidP="003F49B2">
      <w:pPr>
        <w:tabs>
          <w:tab w:val="left" w:pos="1276"/>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У декларації </w:t>
      </w:r>
      <w:r w:rsidR="003F49B2">
        <w:rPr>
          <w:rFonts w:ascii="Times New Roman" w:hAnsi="Times New Roman" w:cs="Times New Roman"/>
          <w:bCs/>
          <w:sz w:val="25"/>
          <w:szCs w:val="25"/>
          <w:lang w:val="uk-UA"/>
        </w:rPr>
        <w:t xml:space="preserve">особи, </w:t>
      </w:r>
      <w:r w:rsidR="003F49B2">
        <w:rPr>
          <w:rFonts w:ascii="Times New Roman" w:hAnsi="Times New Roman" w:cs="Times New Roman"/>
          <w:sz w:val="26"/>
          <w:szCs w:val="26"/>
          <w:lang w:val="uk-UA"/>
        </w:rPr>
        <w:t xml:space="preserve">уповноваженої на виконання функцій держави </w:t>
      </w:r>
      <w:r w:rsidR="003F49B2" w:rsidRPr="00F65221">
        <w:rPr>
          <w:rFonts w:ascii="Times New Roman" w:hAnsi="Times New Roman" w:cs="Times New Roman"/>
          <w:sz w:val="26"/>
          <w:szCs w:val="26"/>
          <w:lang w:val="uk-UA"/>
        </w:rPr>
        <w:t>або місцевого самоврядування</w:t>
      </w:r>
      <w:r w:rsidR="003F49B2">
        <w:rPr>
          <w:rFonts w:ascii="Times New Roman" w:hAnsi="Times New Roman" w:cs="Times New Roman"/>
          <w:sz w:val="26"/>
          <w:szCs w:val="26"/>
          <w:lang w:val="uk-UA"/>
        </w:rPr>
        <w:t xml:space="preserve"> (далі – декларація),</w:t>
      </w:r>
      <w:r w:rsidR="003F49B2" w:rsidRPr="000F0C9B">
        <w:rPr>
          <w:rFonts w:ascii="Times New Roman" w:hAnsi="Times New Roman" w:cs="Times New Roman"/>
          <w:sz w:val="26"/>
          <w:szCs w:val="26"/>
          <w:lang w:val="uk-UA"/>
        </w:rPr>
        <w:t xml:space="preserve"> за</w:t>
      </w:r>
      <w:r w:rsidR="003F49B2">
        <w:rPr>
          <w:rFonts w:ascii="Times New Roman" w:hAnsi="Times New Roman" w:cs="Times New Roman"/>
          <w:bCs/>
          <w:sz w:val="25"/>
          <w:szCs w:val="25"/>
          <w:lang w:val="uk-UA"/>
        </w:rPr>
        <w:t xml:space="preserve"> </w:t>
      </w:r>
      <w:r w:rsidRPr="00C32E6E">
        <w:rPr>
          <w:rFonts w:ascii="Times New Roman" w:hAnsi="Times New Roman" w:cs="Times New Roman"/>
          <w:bCs/>
          <w:sz w:val="25"/>
          <w:szCs w:val="25"/>
          <w:lang w:val="uk-UA"/>
        </w:rPr>
        <w:t>2018 рік суддя не вказав, що він або його дружина мають право користуватися автомобілем «RENAULT MEGANE», хоча в матеріалах суддівського досьє міститься інформація про систематичний характер використання ними вказаного автомобіля</w:t>
      </w:r>
      <w:r w:rsidR="00EF7787" w:rsidRPr="00C32E6E">
        <w:rPr>
          <w:rFonts w:ascii="Times New Roman" w:hAnsi="Times New Roman" w:cs="Times New Roman"/>
          <w:bCs/>
          <w:sz w:val="25"/>
          <w:szCs w:val="25"/>
          <w:lang w:val="uk-UA"/>
        </w:rPr>
        <w:t>;</w:t>
      </w:r>
    </w:p>
    <w:p w14:paraId="466941A1" w14:textId="4F079E38" w:rsidR="002A5BC3" w:rsidRPr="00C32E6E" w:rsidRDefault="00677A6E"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2</w:t>
      </w:r>
      <w:r w:rsidR="00EF7787" w:rsidRPr="00C32E6E">
        <w:rPr>
          <w:rFonts w:ascii="Times New Roman" w:hAnsi="Times New Roman" w:cs="Times New Roman"/>
          <w:bCs/>
          <w:sz w:val="25"/>
          <w:szCs w:val="25"/>
          <w:lang w:val="uk-UA"/>
        </w:rPr>
        <w:t>)</w:t>
      </w:r>
      <w:r w:rsidR="0048462B" w:rsidRPr="00C32E6E">
        <w:rPr>
          <w:rFonts w:ascii="Times New Roman" w:hAnsi="Times New Roman" w:cs="Times New Roman"/>
          <w:bCs/>
          <w:sz w:val="25"/>
          <w:szCs w:val="25"/>
          <w:lang w:val="uk-UA"/>
        </w:rPr>
        <w:t xml:space="preserve"> </w:t>
      </w:r>
      <w:r w:rsidR="008107E6" w:rsidRPr="00C32E6E">
        <w:rPr>
          <w:rFonts w:ascii="Times New Roman" w:hAnsi="Times New Roman" w:cs="Times New Roman"/>
          <w:bCs/>
          <w:sz w:val="25"/>
          <w:szCs w:val="25"/>
          <w:lang w:val="uk-UA"/>
        </w:rPr>
        <w:t>суддя отримав майно, легальність походження якого, на думку розсудливого спостерігача, викликає обґрунтовані сумніви (заниження вартості такого майна)</w:t>
      </w:r>
      <w:r w:rsidR="0048462B" w:rsidRPr="00C32E6E">
        <w:rPr>
          <w:rFonts w:ascii="Times New Roman" w:hAnsi="Times New Roman" w:cs="Times New Roman"/>
          <w:bCs/>
          <w:sz w:val="25"/>
          <w:szCs w:val="25"/>
          <w:lang w:val="uk-UA"/>
        </w:rPr>
        <w:t>.</w:t>
      </w:r>
    </w:p>
    <w:p w14:paraId="19D5DADB" w14:textId="7BC454B6" w:rsidR="002A5BC3" w:rsidRPr="00C32E6E" w:rsidRDefault="002A5BC3" w:rsidP="00EF778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У 2022 році суддя придбав автомобіль «TOYOTA CAMRY» 2019 року випуску вартістю, як записано в договорі від 02 листопада 2022 року, 720 000 грн, еквівалент приблизно 18 900 дол. США на той час. Натомість така модель на ресурсі </w:t>
      </w:r>
      <w:proofErr w:type="spellStart"/>
      <w:r w:rsidRPr="00C32E6E">
        <w:rPr>
          <w:rFonts w:ascii="Times New Roman" w:hAnsi="Times New Roman" w:cs="Times New Roman"/>
          <w:bCs/>
          <w:sz w:val="25"/>
          <w:szCs w:val="25"/>
          <w:lang w:val="uk-UA"/>
        </w:rPr>
        <w:t>auto.ria</w:t>
      </w:r>
      <w:proofErr w:type="spellEnd"/>
      <w:r w:rsidRPr="00C32E6E">
        <w:rPr>
          <w:rFonts w:ascii="Times New Roman" w:hAnsi="Times New Roman" w:cs="Times New Roman"/>
          <w:bCs/>
          <w:sz w:val="25"/>
          <w:szCs w:val="25"/>
          <w:lang w:val="uk-UA"/>
        </w:rPr>
        <w:t xml:space="preserve"> коштує від 24 до 30 тис. дол. США, що може свідчити про те, що суддя міг придбати автомобіль за заниженою вартістю. На думку розсудливого спостерігача, факт покупки суддею автомобіля за заниженою вартістю може вказувати на можливі корупційні дії чи </w:t>
      </w:r>
      <w:r w:rsidRPr="00C32E6E">
        <w:rPr>
          <w:rFonts w:ascii="Times New Roman" w:hAnsi="Times New Roman" w:cs="Times New Roman"/>
          <w:bCs/>
          <w:sz w:val="25"/>
          <w:szCs w:val="25"/>
          <w:lang w:val="uk-UA"/>
        </w:rPr>
        <w:lastRenderedPageBreak/>
        <w:t>порушення етичних норм, а також може впливати на довіру до судової системи, оскільки суддя міг використати своє службове становище для отримання особистої вигоди або отримання пільг;</w:t>
      </w:r>
    </w:p>
    <w:p w14:paraId="724DB749" w14:textId="5FC5A737" w:rsidR="002A5BC3" w:rsidRPr="00C32E6E" w:rsidRDefault="002A5BC3" w:rsidP="00EF778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3) суддя не пояснив переконливо інформацію про джерела походження ліквідного майна, витрат, отриманих благ (його, членів сім’ї чи близьких осіб) і/або легальні доходи, що, на думку розсудливого спостерігача, викликають сумніви щодо їх достатності для набуття такого майна, здійснення таких витрат, отримання благ.</w:t>
      </w:r>
    </w:p>
    <w:p w14:paraId="4A0DC1C0" w14:textId="05B07F9F"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склав присягу судді 04 липня 2013 року. Його мати протягом 2013–2017 років набула у власність: </w:t>
      </w:r>
    </w:p>
    <w:p w14:paraId="0CCECD14"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- 1/20 будівлі у м. Бершадь Вінницької області загальною площею 834,3 м</w:t>
      </w:r>
      <w:r w:rsidRPr="00535105">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xml:space="preserve">, набуту за договором купівлі-продажу 17 серпня 2017 року, вартість майна 42 738 грн; </w:t>
      </w:r>
    </w:p>
    <w:p w14:paraId="749E2213" w14:textId="6C33BA0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групу нежитлових приміщень у с. Софіївська Борщагівка Київської обл. загальною площею 70,9 м</w:t>
      </w:r>
      <w:r w:rsidRPr="00535105">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набутих за догов</w:t>
      </w:r>
      <w:r w:rsidR="001C6C91" w:rsidRPr="00C32E6E">
        <w:rPr>
          <w:rFonts w:ascii="Times New Roman" w:hAnsi="Times New Roman" w:cs="Times New Roman"/>
          <w:bCs/>
          <w:sz w:val="25"/>
          <w:szCs w:val="25"/>
          <w:lang w:val="uk-UA"/>
        </w:rPr>
        <w:t xml:space="preserve">ором купівлі-продажу 26 грудня </w:t>
      </w:r>
      <w:r w:rsidRPr="00C32E6E">
        <w:rPr>
          <w:rFonts w:ascii="Times New Roman" w:hAnsi="Times New Roman" w:cs="Times New Roman"/>
          <w:bCs/>
          <w:sz w:val="25"/>
          <w:szCs w:val="25"/>
          <w:lang w:val="uk-UA"/>
        </w:rPr>
        <w:t>2016 року, вартість майна 442 900 грн;</w:t>
      </w:r>
    </w:p>
    <w:p w14:paraId="718E1A60"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квартиру у с. Бохоники Вінницької обл. (мікрорайон «Академічний») загальною площею 59,9 м</w:t>
      </w:r>
      <w:r w:rsidRPr="00535105">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набуту 27 липня 2013 року на підставі свідоцтва про право власності, вартість майна 321 576 грн;</w:t>
      </w:r>
    </w:p>
    <w:p w14:paraId="7396CF3B"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квартиру у с. Бохоники Вінницької обл. (мікрорайон «Академічний») загальною площею 37,8 м</w:t>
      </w:r>
      <w:r w:rsidRPr="00535105">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набуту 27 липня 2013 року на підставі свідоцтва про право власності, вартість майна 207 566 грн.</w:t>
      </w:r>
    </w:p>
    <w:p w14:paraId="7B98FC19"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Загальна вартість набутого майна – 1 014 780 грн.</w:t>
      </w:r>
    </w:p>
    <w:p w14:paraId="1DDBB2AC"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4) суддя ухвалював рішення на користь певної особи інакше, ніж у схожих випадках.</w:t>
      </w:r>
    </w:p>
    <w:p w14:paraId="3982A2B5" w14:textId="3E7008DC" w:rsidR="00914A5F" w:rsidRPr="00C32E6E" w:rsidRDefault="0029066B" w:rsidP="00A24FCE">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w:t>
      </w:r>
      <w:r w:rsidR="00914A5F" w:rsidRPr="00C32E6E">
        <w:rPr>
          <w:rFonts w:ascii="Times New Roman" w:hAnsi="Times New Roman" w:cs="Times New Roman"/>
          <w:bCs/>
          <w:sz w:val="25"/>
          <w:szCs w:val="25"/>
          <w:lang w:val="uk-UA"/>
        </w:rPr>
        <w:t xml:space="preserve"> накладав адміністративне стягнення у вигляді громадських робіт за статтею 130 </w:t>
      </w:r>
      <w:r w:rsidR="00A24FCE" w:rsidRPr="00C32E6E">
        <w:rPr>
          <w:rFonts w:ascii="Times New Roman" w:hAnsi="Times New Roman" w:cs="Times New Roman"/>
          <w:bCs/>
          <w:sz w:val="25"/>
          <w:szCs w:val="25"/>
          <w:lang w:val="uk-UA"/>
        </w:rPr>
        <w:t>Кодексу України про адміністративні правопорушення (далі – КУпАП)</w:t>
      </w:r>
      <w:r w:rsidR="00914A5F" w:rsidRPr="00C32E6E">
        <w:rPr>
          <w:rFonts w:ascii="Times New Roman" w:hAnsi="Times New Roman" w:cs="Times New Roman"/>
          <w:bCs/>
          <w:sz w:val="25"/>
          <w:szCs w:val="25"/>
          <w:lang w:val="uk-UA"/>
        </w:rPr>
        <w:t>.</w:t>
      </w:r>
      <w:r w:rsidR="00D34E46" w:rsidRPr="00C32E6E">
        <w:rPr>
          <w:rFonts w:ascii="Times New Roman" w:hAnsi="Times New Roman" w:cs="Times New Roman"/>
          <w:bCs/>
          <w:sz w:val="25"/>
          <w:szCs w:val="25"/>
          <w:lang w:val="uk-UA"/>
        </w:rPr>
        <w:t xml:space="preserve"> </w:t>
      </w:r>
      <w:r w:rsidR="00914A5F" w:rsidRPr="00C32E6E">
        <w:rPr>
          <w:rFonts w:ascii="Times New Roman" w:hAnsi="Times New Roman" w:cs="Times New Roman"/>
          <w:bCs/>
          <w:sz w:val="25"/>
          <w:szCs w:val="25"/>
          <w:lang w:val="uk-UA"/>
        </w:rPr>
        <w:t xml:space="preserve">Відповідно до </w:t>
      </w:r>
      <w:r w:rsidR="00A24FCE" w:rsidRPr="00C32E6E">
        <w:rPr>
          <w:rFonts w:ascii="Times New Roman" w:hAnsi="Times New Roman" w:cs="Times New Roman"/>
          <w:bCs/>
          <w:sz w:val="25"/>
          <w:szCs w:val="25"/>
          <w:lang w:val="uk-UA"/>
        </w:rPr>
        <w:t>Єдиного державного реєстру судових рішень (далі – ЄДРСР)</w:t>
      </w:r>
      <w:r w:rsidR="00914A5F" w:rsidRPr="00C32E6E">
        <w:rPr>
          <w:rFonts w:ascii="Times New Roman" w:hAnsi="Times New Roman" w:cs="Times New Roman"/>
          <w:bCs/>
          <w:sz w:val="25"/>
          <w:szCs w:val="25"/>
          <w:lang w:val="uk-UA"/>
        </w:rPr>
        <w:t xml:space="preserve"> суддя наклав відпо</w:t>
      </w:r>
      <w:r w:rsidR="00A24FCE" w:rsidRPr="00C32E6E">
        <w:rPr>
          <w:rFonts w:ascii="Times New Roman" w:hAnsi="Times New Roman" w:cs="Times New Roman"/>
          <w:bCs/>
          <w:sz w:val="25"/>
          <w:szCs w:val="25"/>
          <w:lang w:val="uk-UA"/>
        </w:rPr>
        <w:t xml:space="preserve">відні стягнення щонайменше у 28 </w:t>
      </w:r>
      <w:r w:rsidR="003E3115">
        <w:rPr>
          <w:rFonts w:ascii="Times New Roman" w:hAnsi="Times New Roman" w:cs="Times New Roman"/>
          <w:bCs/>
          <w:sz w:val="25"/>
          <w:szCs w:val="25"/>
          <w:lang w:val="uk-UA"/>
        </w:rPr>
        <w:t>справах (постанови від 24 липня</w:t>
      </w:r>
      <w:r w:rsidR="00716F7C">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2013 року у справі № 141/573/13-п, від 30 липня 2013 року у справі № 141/588/13-п,</w:t>
      </w:r>
      <w:r w:rsidR="00716F7C">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 xml:space="preserve">від 05 вересня 2013 року у справі № 141/766/13-п, від 02 жовтня 2013 року у справі № 141/817/13-п, </w:t>
      </w:r>
      <w:proofErr w:type="spellStart"/>
      <w:r w:rsidR="00A24FCE" w:rsidRPr="00C32E6E">
        <w:rPr>
          <w:rFonts w:ascii="Times New Roman" w:hAnsi="Times New Roman" w:cs="Times New Roman"/>
          <w:bCs/>
          <w:sz w:val="25"/>
          <w:szCs w:val="25"/>
          <w:lang w:val="uk-UA"/>
        </w:rPr>
        <w:t>ві</w:t>
      </w:r>
      <w:proofErr w:type="spellEnd"/>
      <w:r w:rsidR="00A24FCE" w:rsidRPr="00C32E6E">
        <w:rPr>
          <w:rFonts w:ascii="Times New Roman" w:hAnsi="Times New Roman" w:cs="Times New Roman"/>
          <w:bCs/>
          <w:sz w:val="25"/>
          <w:szCs w:val="25"/>
          <w:lang w:val="uk-UA"/>
        </w:rPr>
        <w:t>д</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09 жовтня 2013 року у справі № 141/812/13-п, від 09 жовтня 2013 року у справі №</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 xml:space="preserve">141/815/13-п, </w:t>
      </w:r>
      <w:proofErr w:type="spellStart"/>
      <w:r w:rsidR="00A24FCE" w:rsidRPr="00C32E6E">
        <w:rPr>
          <w:rFonts w:ascii="Times New Roman" w:hAnsi="Times New Roman" w:cs="Times New Roman"/>
          <w:bCs/>
          <w:sz w:val="25"/>
          <w:szCs w:val="25"/>
          <w:lang w:val="uk-UA"/>
        </w:rPr>
        <w:t>ві</w:t>
      </w:r>
      <w:proofErr w:type="spellEnd"/>
      <w:r w:rsidR="00A24FCE" w:rsidRPr="00C32E6E">
        <w:rPr>
          <w:rFonts w:ascii="Times New Roman" w:hAnsi="Times New Roman" w:cs="Times New Roman"/>
          <w:bCs/>
          <w:sz w:val="25"/>
          <w:szCs w:val="25"/>
          <w:lang w:val="uk-UA"/>
        </w:rPr>
        <w:t>д</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09 жовтня 2013 року у справі № 141/813/13-п, в</w:t>
      </w:r>
      <w:r w:rsidR="00614E7C">
        <w:rPr>
          <w:rFonts w:ascii="Times New Roman" w:hAnsi="Times New Roman" w:cs="Times New Roman"/>
          <w:bCs/>
          <w:sz w:val="25"/>
          <w:szCs w:val="25"/>
          <w:lang w:val="uk-UA"/>
        </w:rPr>
        <w:t>ід 10 жовтня 2013 року у справі</w:t>
      </w:r>
      <w:r w:rsidR="003E3115">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 xml:space="preserve">141/822/13-п, від 10 жовтня 2013 року у справі № 141/816/13-п, </w:t>
      </w:r>
      <w:proofErr w:type="spellStart"/>
      <w:r w:rsidR="00A24FCE" w:rsidRPr="00C32E6E">
        <w:rPr>
          <w:rFonts w:ascii="Times New Roman" w:hAnsi="Times New Roman" w:cs="Times New Roman"/>
          <w:bCs/>
          <w:sz w:val="25"/>
          <w:szCs w:val="25"/>
          <w:lang w:val="uk-UA"/>
        </w:rPr>
        <w:t>ві</w:t>
      </w:r>
      <w:proofErr w:type="spellEnd"/>
      <w:r w:rsidR="00A24FCE" w:rsidRPr="00C32E6E">
        <w:rPr>
          <w:rFonts w:ascii="Times New Roman" w:hAnsi="Times New Roman" w:cs="Times New Roman"/>
          <w:bCs/>
          <w:sz w:val="25"/>
          <w:szCs w:val="25"/>
          <w:lang w:val="uk-UA"/>
        </w:rPr>
        <w:t>д</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24 жовтня 2013 року у</w:t>
      </w:r>
      <w:r w:rsidR="00A24FCE" w:rsidRPr="00614E7C">
        <w:rPr>
          <w:rFonts w:ascii="Times New Roman" w:hAnsi="Times New Roman" w:cs="Times New Roman"/>
          <w:bCs/>
          <w:sz w:val="16"/>
          <w:szCs w:val="16"/>
          <w:lang w:val="uk-UA"/>
        </w:rPr>
        <w:t xml:space="preserve"> </w:t>
      </w:r>
      <w:r w:rsidR="00A24FCE" w:rsidRPr="00C32E6E">
        <w:rPr>
          <w:rFonts w:ascii="Times New Roman" w:hAnsi="Times New Roman" w:cs="Times New Roman"/>
          <w:bCs/>
          <w:sz w:val="25"/>
          <w:szCs w:val="25"/>
          <w:lang w:val="uk-UA"/>
        </w:rPr>
        <w:t>справі</w:t>
      </w:r>
      <w:r w:rsidR="00A24FCE" w:rsidRPr="00614E7C">
        <w:rPr>
          <w:rFonts w:ascii="Times New Roman" w:hAnsi="Times New Roman" w:cs="Times New Roman"/>
          <w:bCs/>
          <w:sz w:val="16"/>
          <w:szCs w:val="16"/>
          <w:lang w:val="uk-UA"/>
        </w:rPr>
        <w:t xml:space="preserve"> </w:t>
      </w:r>
      <w:r w:rsidR="00A24FCE" w:rsidRPr="00C32E6E">
        <w:rPr>
          <w:rFonts w:ascii="Times New Roman" w:hAnsi="Times New Roman" w:cs="Times New Roman"/>
          <w:bCs/>
          <w:sz w:val="25"/>
          <w:szCs w:val="25"/>
          <w:lang w:val="uk-UA"/>
        </w:rPr>
        <w:t>№</w:t>
      </w:r>
      <w:r w:rsidR="00A24FCE" w:rsidRPr="00614E7C">
        <w:rPr>
          <w:rFonts w:ascii="Times New Roman" w:hAnsi="Times New Roman" w:cs="Times New Roman"/>
          <w:bCs/>
          <w:sz w:val="16"/>
          <w:szCs w:val="16"/>
          <w:lang w:val="uk-UA"/>
        </w:rPr>
        <w:t xml:space="preserve"> </w:t>
      </w:r>
      <w:r w:rsidR="00A24FCE" w:rsidRPr="00C32E6E">
        <w:rPr>
          <w:rFonts w:ascii="Times New Roman" w:hAnsi="Times New Roman" w:cs="Times New Roman"/>
          <w:bCs/>
          <w:sz w:val="25"/>
          <w:szCs w:val="25"/>
          <w:lang w:val="uk-UA"/>
        </w:rPr>
        <w:t>141/941/13-п, від 30 жовтня 2013 року у справі №</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 xml:space="preserve">141/811/13-п, від 12 листопада 2013 року у справі № 141/1011/13-п, від 19 листопада 2013 року у справі № 141/1022/13-п, від 20 листопада 2013 року у справі № 141/1016/13-п, від 21 листопада 2013 року у справі № 141/1043/13-п, </w:t>
      </w:r>
      <w:r w:rsidR="0090325E" w:rsidRPr="00C32E6E">
        <w:rPr>
          <w:rFonts w:ascii="Times New Roman" w:hAnsi="Times New Roman" w:cs="Times New Roman"/>
          <w:bCs/>
          <w:sz w:val="25"/>
          <w:szCs w:val="25"/>
          <w:lang w:val="uk-UA"/>
        </w:rPr>
        <w:t xml:space="preserve">від 21 листопада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141/1049/13-п, </w:t>
      </w:r>
      <w:r w:rsidR="0090325E" w:rsidRPr="00C32E6E">
        <w:rPr>
          <w:rFonts w:ascii="Times New Roman" w:hAnsi="Times New Roman" w:cs="Times New Roman"/>
          <w:bCs/>
          <w:sz w:val="25"/>
          <w:szCs w:val="25"/>
          <w:lang w:val="uk-UA"/>
        </w:rPr>
        <w:t xml:space="preserve">від 26 листопада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141/1052/13-п, </w:t>
      </w:r>
      <w:r w:rsidR="0090325E" w:rsidRPr="00C32E6E">
        <w:rPr>
          <w:rFonts w:ascii="Times New Roman" w:hAnsi="Times New Roman" w:cs="Times New Roman"/>
          <w:bCs/>
          <w:sz w:val="25"/>
          <w:szCs w:val="25"/>
          <w:lang w:val="uk-UA"/>
        </w:rPr>
        <w:t xml:space="preserve">від 26 листопада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141/1050/13-п, </w:t>
      </w:r>
      <w:r w:rsidR="0090325E" w:rsidRPr="00C32E6E">
        <w:rPr>
          <w:rFonts w:ascii="Times New Roman" w:hAnsi="Times New Roman" w:cs="Times New Roman"/>
          <w:bCs/>
          <w:sz w:val="25"/>
          <w:szCs w:val="25"/>
          <w:lang w:val="uk-UA"/>
        </w:rPr>
        <w:t xml:space="preserve">від 26 листопада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141/1047/13-п, </w:t>
      </w:r>
      <w:r w:rsidR="0090325E" w:rsidRPr="00C32E6E">
        <w:rPr>
          <w:rFonts w:ascii="Times New Roman" w:hAnsi="Times New Roman" w:cs="Times New Roman"/>
          <w:bCs/>
          <w:sz w:val="25"/>
          <w:szCs w:val="25"/>
          <w:lang w:val="uk-UA"/>
        </w:rPr>
        <w:t xml:space="preserve">від 03 грудня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614E7C">
        <w:rPr>
          <w:rFonts w:ascii="Times New Roman" w:hAnsi="Times New Roman" w:cs="Times New Roman"/>
          <w:bCs/>
          <w:sz w:val="25"/>
          <w:szCs w:val="25"/>
          <w:lang w:val="uk-UA"/>
        </w:rPr>
        <w:t xml:space="preserve"> у справі</w:t>
      </w:r>
      <w:r w:rsidR="003E3115">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 xml:space="preserve">141/1090/13-п, </w:t>
      </w:r>
      <w:r w:rsidR="0090325E" w:rsidRPr="00C32E6E">
        <w:rPr>
          <w:rFonts w:ascii="Times New Roman" w:hAnsi="Times New Roman" w:cs="Times New Roman"/>
          <w:bCs/>
          <w:sz w:val="25"/>
          <w:szCs w:val="25"/>
          <w:lang w:val="uk-UA"/>
        </w:rPr>
        <w:t xml:space="preserve">від 03 грудня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w:t>
      </w:r>
      <w:r w:rsidR="003E3115">
        <w:rPr>
          <w:rFonts w:ascii="Times New Roman" w:hAnsi="Times New Roman" w:cs="Times New Roman"/>
          <w:bCs/>
          <w:sz w:val="25"/>
          <w:szCs w:val="25"/>
          <w:lang w:val="uk-UA"/>
        </w:rPr>
        <w:t>у справі</w:t>
      </w:r>
      <w:r w:rsidR="00716F7C">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 xml:space="preserve">№ 141/1088/13-п, </w:t>
      </w:r>
      <w:r w:rsidR="00614E7C">
        <w:rPr>
          <w:rFonts w:ascii="Times New Roman" w:hAnsi="Times New Roman" w:cs="Times New Roman"/>
          <w:bCs/>
          <w:sz w:val="25"/>
          <w:szCs w:val="25"/>
          <w:lang w:val="uk-UA"/>
        </w:rPr>
        <w:t>від 04 грудня</w:t>
      </w:r>
      <w:r w:rsidR="003E3115">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2013</w:t>
      </w:r>
      <w:r w:rsidR="00614E7C">
        <w:rPr>
          <w:rFonts w:ascii="Times New Roman" w:hAnsi="Times New Roman" w:cs="Times New Roman"/>
          <w:bCs/>
          <w:sz w:val="25"/>
          <w:szCs w:val="25"/>
          <w:lang w:val="uk-UA"/>
        </w:rPr>
        <w:t> </w:t>
      </w:r>
      <w:r w:rsidR="0090325E" w:rsidRPr="00C32E6E">
        <w:rPr>
          <w:rFonts w:ascii="Times New Roman" w:hAnsi="Times New Roman" w:cs="Times New Roman"/>
          <w:bCs/>
          <w:sz w:val="25"/>
          <w:szCs w:val="25"/>
          <w:lang w:val="uk-UA"/>
        </w:rPr>
        <w:t>року</w:t>
      </w:r>
      <w:r w:rsidR="00A24FCE" w:rsidRPr="00C32E6E">
        <w:rPr>
          <w:rFonts w:ascii="Times New Roman" w:hAnsi="Times New Roman" w:cs="Times New Roman"/>
          <w:bCs/>
          <w:sz w:val="25"/>
          <w:szCs w:val="25"/>
          <w:lang w:val="uk-UA"/>
        </w:rPr>
        <w:t xml:space="preserve"> у справі № 141/1096/13-п, </w:t>
      </w:r>
      <w:r w:rsidR="003E3115">
        <w:rPr>
          <w:rFonts w:ascii="Times New Roman" w:hAnsi="Times New Roman" w:cs="Times New Roman"/>
          <w:bCs/>
          <w:sz w:val="25"/>
          <w:szCs w:val="25"/>
          <w:lang w:val="uk-UA"/>
        </w:rPr>
        <w:t>від 04 грудня</w:t>
      </w:r>
      <w:r w:rsidR="00716F7C">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614E7C">
        <w:rPr>
          <w:rFonts w:ascii="Times New Roman" w:hAnsi="Times New Roman" w:cs="Times New Roman"/>
          <w:bCs/>
          <w:sz w:val="25"/>
          <w:szCs w:val="25"/>
          <w:lang w:val="uk-UA"/>
        </w:rPr>
        <w:t xml:space="preserve"> у справі № 141/1094/13-п,</w:t>
      </w:r>
      <w:r w:rsidR="003E3115">
        <w:rPr>
          <w:rFonts w:ascii="Times New Roman" w:hAnsi="Times New Roman" w:cs="Times New Roman"/>
          <w:bCs/>
          <w:sz w:val="25"/>
          <w:szCs w:val="25"/>
          <w:lang w:val="uk-UA"/>
        </w:rPr>
        <w:t xml:space="preserve"> </w:t>
      </w:r>
      <w:proofErr w:type="spellStart"/>
      <w:r w:rsidR="0090325E" w:rsidRPr="00C32E6E">
        <w:rPr>
          <w:rFonts w:ascii="Times New Roman" w:hAnsi="Times New Roman" w:cs="Times New Roman"/>
          <w:bCs/>
          <w:sz w:val="25"/>
          <w:szCs w:val="25"/>
          <w:lang w:val="uk-UA"/>
        </w:rPr>
        <w:t>ві</w:t>
      </w:r>
      <w:proofErr w:type="spellEnd"/>
      <w:r w:rsidR="0090325E" w:rsidRPr="00C32E6E">
        <w:rPr>
          <w:rFonts w:ascii="Times New Roman" w:hAnsi="Times New Roman" w:cs="Times New Roman"/>
          <w:bCs/>
          <w:sz w:val="25"/>
          <w:szCs w:val="25"/>
          <w:lang w:val="uk-UA"/>
        </w:rPr>
        <w:t>д</w:t>
      </w:r>
      <w:r w:rsidR="00614E7C">
        <w:rPr>
          <w:rFonts w:ascii="Times New Roman" w:hAnsi="Times New Roman" w:cs="Times New Roman"/>
          <w:bCs/>
          <w:sz w:val="25"/>
          <w:szCs w:val="25"/>
          <w:lang w:val="uk-UA"/>
        </w:rPr>
        <w:t> </w:t>
      </w:r>
      <w:r w:rsidR="0090325E" w:rsidRPr="00C32E6E">
        <w:rPr>
          <w:rFonts w:ascii="Times New Roman" w:hAnsi="Times New Roman" w:cs="Times New Roman"/>
          <w:bCs/>
          <w:sz w:val="25"/>
          <w:szCs w:val="25"/>
          <w:lang w:val="uk-UA"/>
        </w:rPr>
        <w:t xml:space="preserve">04 грудня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141/1089/13-п, </w:t>
      </w:r>
      <w:r w:rsidR="0090325E" w:rsidRPr="00C32E6E">
        <w:rPr>
          <w:rFonts w:ascii="Times New Roman" w:hAnsi="Times New Roman" w:cs="Times New Roman"/>
          <w:bCs/>
          <w:sz w:val="25"/>
          <w:szCs w:val="25"/>
          <w:lang w:val="uk-UA"/>
        </w:rPr>
        <w:t xml:space="preserve">від 19 грудня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614E7C">
        <w:rPr>
          <w:rFonts w:ascii="Times New Roman" w:hAnsi="Times New Roman" w:cs="Times New Roman"/>
          <w:bCs/>
          <w:sz w:val="25"/>
          <w:szCs w:val="25"/>
          <w:lang w:val="uk-UA"/>
        </w:rPr>
        <w:t xml:space="preserve"> у справі</w:t>
      </w:r>
      <w:r w:rsidR="003E3115">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w:t>
      </w:r>
      <w:r w:rsidR="00614E7C">
        <w:rPr>
          <w:rFonts w:ascii="Times New Roman" w:hAnsi="Times New Roman" w:cs="Times New Roman"/>
          <w:bCs/>
          <w:sz w:val="25"/>
          <w:szCs w:val="25"/>
          <w:lang w:val="uk-UA"/>
        </w:rPr>
        <w:t> </w:t>
      </w:r>
      <w:r w:rsidR="00A24FCE" w:rsidRPr="00C32E6E">
        <w:rPr>
          <w:rFonts w:ascii="Times New Roman" w:hAnsi="Times New Roman" w:cs="Times New Roman"/>
          <w:bCs/>
          <w:sz w:val="25"/>
          <w:szCs w:val="25"/>
          <w:lang w:val="uk-UA"/>
        </w:rPr>
        <w:t xml:space="preserve">141/1091/13-п, </w:t>
      </w:r>
      <w:r w:rsidR="0090325E" w:rsidRPr="00C32E6E">
        <w:rPr>
          <w:rFonts w:ascii="Times New Roman" w:hAnsi="Times New Roman" w:cs="Times New Roman"/>
          <w:bCs/>
          <w:sz w:val="25"/>
          <w:szCs w:val="25"/>
          <w:lang w:val="uk-UA"/>
        </w:rPr>
        <w:t xml:space="preserve">від 24 грудня </w:t>
      </w:r>
      <w:r w:rsidR="00A24FCE" w:rsidRPr="00C32E6E">
        <w:rPr>
          <w:rFonts w:ascii="Times New Roman" w:hAnsi="Times New Roman" w:cs="Times New Roman"/>
          <w:bCs/>
          <w:sz w:val="25"/>
          <w:szCs w:val="25"/>
          <w:lang w:val="uk-UA"/>
        </w:rPr>
        <w:t>2013</w:t>
      </w:r>
      <w:r w:rsidR="0090325E" w:rsidRPr="00C32E6E">
        <w:rPr>
          <w:rFonts w:ascii="Times New Roman" w:hAnsi="Times New Roman" w:cs="Times New Roman"/>
          <w:bCs/>
          <w:sz w:val="25"/>
          <w:szCs w:val="25"/>
          <w:lang w:val="uk-UA"/>
        </w:rPr>
        <w:t xml:space="preserve"> року</w:t>
      </w:r>
      <w:r w:rsidR="00A24FCE" w:rsidRPr="00C32E6E">
        <w:rPr>
          <w:rFonts w:ascii="Times New Roman" w:hAnsi="Times New Roman" w:cs="Times New Roman"/>
          <w:bCs/>
          <w:sz w:val="25"/>
          <w:szCs w:val="25"/>
          <w:lang w:val="uk-UA"/>
        </w:rPr>
        <w:t xml:space="preserve"> у справі № 141/1218/13-п, </w:t>
      </w:r>
      <w:r w:rsidR="00614E7C">
        <w:rPr>
          <w:rFonts w:ascii="Times New Roman" w:hAnsi="Times New Roman" w:cs="Times New Roman"/>
          <w:bCs/>
          <w:sz w:val="25"/>
          <w:szCs w:val="25"/>
          <w:lang w:val="uk-UA"/>
        </w:rPr>
        <w:t>від 24 грудня</w:t>
      </w:r>
      <w:r w:rsidR="003E3115">
        <w:rPr>
          <w:rFonts w:ascii="Times New Roman" w:hAnsi="Times New Roman" w:cs="Times New Roman"/>
          <w:bCs/>
          <w:sz w:val="25"/>
          <w:szCs w:val="25"/>
          <w:lang w:val="uk-UA"/>
        </w:rPr>
        <w:t xml:space="preserve"> </w:t>
      </w:r>
      <w:r w:rsidR="00A24FCE" w:rsidRPr="00C32E6E">
        <w:rPr>
          <w:rFonts w:ascii="Times New Roman" w:hAnsi="Times New Roman" w:cs="Times New Roman"/>
          <w:bCs/>
          <w:sz w:val="25"/>
          <w:szCs w:val="25"/>
          <w:lang w:val="uk-UA"/>
        </w:rPr>
        <w:t>2013</w:t>
      </w:r>
      <w:r w:rsidR="00614E7C">
        <w:rPr>
          <w:rFonts w:ascii="Times New Roman" w:hAnsi="Times New Roman" w:cs="Times New Roman"/>
          <w:bCs/>
          <w:sz w:val="25"/>
          <w:szCs w:val="25"/>
          <w:lang w:val="uk-UA"/>
        </w:rPr>
        <w:t> </w:t>
      </w:r>
      <w:r w:rsidR="0090325E" w:rsidRPr="00C32E6E">
        <w:rPr>
          <w:rFonts w:ascii="Times New Roman" w:hAnsi="Times New Roman" w:cs="Times New Roman"/>
          <w:bCs/>
          <w:sz w:val="25"/>
          <w:szCs w:val="25"/>
          <w:lang w:val="uk-UA"/>
        </w:rPr>
        <w:t>року</w:t>
      </w:r>
      <w:r w:rsidR="00A24FCE" w:rsidRPr="00C32E6E">
        <w:rPr>
          <w:rFonts w:ascii="Times New Roman" w:hAnsi="Times New Roman" w:cs="Times New Roman"/>
          <w:bCs/>
          <w:sz w:val="25"/>
          <w:szCs w:val="25"/>
          <w:lang w:val="uk-UA"/>
        </w:rPr>
        <w:t xml:space="preserve"> у справі № 141/1209/13-п.</w:t>
      </w:r>
    </w:p>
    <w:p w14:paraId="608A57E0" w14:textId="1ABF9B8B" w:rsidR="00914A5F" w:rsidRPr="00C32E6E" w:rsidRDefault="0090325E" w:rsidP="0090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Н</w:t>
      </w:r>
      <w:r w:rsidR="00914A5F" w:rsidRPr="00C32E6E">
        <w:rPr>
          <w:rFonts w:ascii="Times New Roman" w:hAnsi="Times New Roman" w:cs="Times New Roman"/>
          <w:bCs/>
          <w:sz w:val="25"/>
          <w:szCs w:val="25"/>
          <w:lang w:val="uk-UA"/>
        </w:rPr>
        <w:t xml:space="preserve">акладення відповідного стягнення </w:t>
      </w:r>
      <w:r w:rsidR="00233FCD">
        <w:rPr>
          <w:rFonts w:ascii="Times New Roman" w:hAnsi="Times New Roman" w:cs="Times New Roman"/>
          <w:bCs/>
          <w:sz w:val="25"/>
          <w:szCs w:val="25"/>
          <w:lang w:val="uk-UA"/>
        </w:rPr>
        <w:t>в</w:t>
      </w:r>
      <w:r w:rsidRPr="00C32E6E">
        <w:rPr>
          <w:rFonts w:ascii="Times New Roman" w:hAnsi="Times New Roman" w:cs="Times New Roman"/>
          <w:bCs/>
          <w:sz w:val="25"/>
          <w:szCs w:val="25"/>
          <w:lang w:val="uk-UA"/>
        </w:rPr>
        <w:t xml:space="preserve"> цих випадках </w:t>
      </w:r>
      <w:r w:rsidR="00914A5F" w:rsidRPr="00C32E6E">
        <w:rPr>
          <w:rFonts w:ascii="Times New Roman" w:hAnsi="Times New Roman" w:cs="Times New Roman"/>
          <w:bCs/>
          <w:sz w:val="25"/>
          <w:szCs w:val="25"/>
          <w:lang w:val="uk-UA"/>
        </w:rPr>
        <w:t xml:space="preserve">аргументувалося </w:t>
      </w:r>
      <w:r w:rsidRPr="00C32E6E">
        <w:rPr>
          <w:rFonts w:ascii="Times New Roman" w:hAnsi="Times New Roman" w:cs="Times New Roman"/>
          <w:bCs/>
          <w:sz w:val="25"/>
          <w:szCs w:val="25"/>
          <w:lang w:val="uk-UA"/>
        </w:rPr>
        <w:t xml:space="preserve">щирим каяттям правопорушника. </w:t>
      </w:r>
      <w:r w:rsidR="00914A5F" w:rsidRPr="00C32E6E">
        <w:rPr>
          <w:rFonts w:ascii="Times New Roman" w:hAnsi="Times New Roman" w:cs="Times New Roman"/>
          <w:bCs/>
          <w:sz w:val="25"/>
          <w:szCs w:val="25"/>
          <w:lang w:val="uk-UA"/>
        </w:rPr>
        <w:t>Деякі стягнення у вигляді громадських робіт були накладені п</w:t>
      </w:r>
      <w:r w:rsidRPr="00C32E6E">
        <w:rPr>
          <w:rFonts w:ascii="Times New Roman" w:hAnsi="Times New Roman" w:cs="Times New Roman"/>
          <w:bCs/>
          <w:sz w:val="25"/>
          <w:szCs w:val="25"/>
          <w:lang w:val="uk-UA"/>
        </w:rPr>
        <w:t xml:space="preserve">ісля 14 грудня 2013 року, коли такий вид </w:t>
      </w:r>
      <w:r w:rsidR="00914A5F" w:rsidRPr="00C32E6E">
        <w:rPr>
          <w:rFonts w:ascii="Times New Roman" w:hAnsi="Times New Roman" w:cs="Times New Roman"/>
          <w:bCs/>
          <w:sz w:val="25"/>
          <w:szCs w:val="25"/>
          <w:lang w:val="uk-UA"/>
        </w:rPr>
        <w:t>адміністративного стягнення був виключений як можливий до застосув</w:t>
      </w:r>
      <w:r w:rsidRPr="00C32E6E">
        <w:rPr>
          <w:rFonts w:ascii="Times New Roman" w:hAnsi="Times New Roman" w:cs="Times New Roman"/>
          <w:bCs/>
          <w:sz w:val="25"/>
          <w:szCs w:val="25"/>
          <w:lang w:val="uk-UA"/>
        </w:rPr>
        <w:t>ання за правопорушення, передбачене статтею 130 КУпАП.</w:t>
      </w:r>
    </w:p>
    <w:p w14:paraId="10622D1B" w14:textId="6CD3AC66" w:rsidR="002A5BC3" w:rsidRPr="00C32E6E" w:rsidRDefault="0029066B"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Також с</w:t>
      </w:r>
      <w:r w:rsidR="002A5BC3" w:rsidRPr="00C32E6E">
        <w:rPr>
          <w:rFonts w:ascii="Times New Roman" w:hAnsi="Times New Roman" w:cs="Times New Roman"/>
          <w:bCs/>
          <w:sz w:val="25"/>
          <w:szCs w:val="25"/>
          <w:lang w:val="uk-UA"/>
        </w:rPr>
        <w:t xml:space="preserve">уддя звільняв від відповідальності за статтею 130 </w:t>
      </w:r>
      <w:r w:rsidR="00A24FCE" w:rsidRPr="00C32E6E">
        <w:rPr>
          <w:rFonts w:ascii="Times New Roman" w:hAnsi="Times New Roman" w:cs="Times New Roman"/>
          <w:bCs/>
          <w:sz w:val="25"/>
          <w:szCs w:val="25"/>
          <w:lang w:val="uk-UA"/>
        </w:rPr>
        <w:t>КУпАП</w:t>
      </w:r>
      <w:r w:rsidR="002A5BC3" w:rsidRPr="00C32E6E">
        <w:rPr>
          <w:rFonts w:ascii="Times New Roman" w:hAnsi="Times New Roman" w:cs="Times New Roman"/>
          <w:bCs/>
          <w:sz w:val="25"/>
          <w:szCs w:val="25"/>
          <w:lang w:val="uk-UA"/>
        </w:rPr>
        <w:t xml:space="preserve"> у зв’язку з передачею матеріалів на розгляд громадської організації або трудового колективу. </w:t>
      </w:r>
      <w:r w:rsidR="002A5BC3" w:rsidRPr="00C32E6E">
        <w:rPr>
          <w:rFonts w:ascii="Times New Roman" w:hAnsi="Times New Roman" w:cs="Times New Roman"/>
          <w:bCs/>
          <w:sz w:val="25"/>
          <w:szCs w:val="25"/>
          <w:lang w:val="uk-UA"/>
        </w:rPr>
        <w:lastRenderedPageBreak/>
        <w:t xml:space="preserve">Відповідно до </w:t>
      </w:r>
      <w:r w:rsidR="00A24FCE" w:rsidRPr="00C32E6E">
        <w:rPr>
          <w:rFonts w:ascii="Times New Roman" w:hAnsi="Times New Roman" w:cs="Times New Roman"/>
          <w:bCs/>
          <w:sz w:val="25"/>
          <w:szCs w:val="25"/>
          <w:lang w:val="uk-UA"/>
        </w:rPr>
        <w:t>ЄДРСР</w:t>
      </w:r>
      <w:r w:rsidR="002A5BC3" w:rsidRPr="00C32E6E">
        <w:rPr>
          <w:rFonts w:ascii="Times New Roman" w:hAnsi="Times New Roman" w:cs="Times New Roman"/>
          <w:bCs/>
          <w:sz w:val="25"/>
          <w:szCs w:val="25"/>
          <w:lang w:val="uk-UA"/>
        </w:rPr>
        <w:t xml:space="preserve"> суддя </w:t>
      </w:r>
      <w:proofErr w:type="spellStart"/>
      <w:r w:rsidR="002A5BC3" w:rsidRPr="00C32E6E">
        <w:rPr>
          <w:rFonts w:ascii="Times New Roman" w:hAnsi="Times New Roman" w:cs="Times New Roman"/>
          <w:bCs/>
          <w:sz w:val="25"/>
          <w:szCs w:val="25"/>
          <w:lang w:val="uk-UA"/>
        </w:rPr>
        <w:t>Слісарчук</w:t>
      </w:r>
      <w:proofErr w:type="spellEnd"/>
      <w:r w:rsidR="002A5BC3" w:rsidRPr="00C32E6E">
        <w:rPr>
          <w:rFonts w:ascii="Times New Roman" w:hAnsi="Times New Roman" w:cs="Times New Roman"/>
          <w:bCs/>
          <w:sz w:val="25"/>
          <w:szCs w:val="25"/>
          <w:lang w:val="uk-UA"/>
        </w:rPr>
        <w:t xml:space="preserve"> О.М. ухвалив щонайменше 16 постанов, якими передав адміністративні матеріали на розгляд трудових колективів для застосування заходів громадського впливу, а саме:</w:t>
      </w:r>
    </w:p>
    <w:p w14:paraId="21691643"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29 квітня 2015 року у справі № 141/375/15-п;</w:t>
      </w:r>
    </w:p>
    <w:p w14:paraId="5787DDAF"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07 травня 2015 року у справі № 141/372/15-п;</w:t>
      </w:r>
    </w:p>
    <w:p w14:paraId="12505825"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15 жовтня 2015 року у справі № 141/868/15-п;</w:t>
      </w:r>
    </w:p>
    <w:p w14:paraId="2F52478D"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20 січня 2016 року у справі № 141/1223/15-п;</w:t>
      </w:r>
    </w:p>
    <w:p w14:paraId="028FCA56"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20 січня 2016 року у справі № 141/1224/15-п;</w:t>
      </w:r>
    </w:p>
    <w:p w14:paraId="6151FE1C"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17 лютого 2016 року у справі № 141/113/16-п;</w:t>
      </w:r>
    </w:p>
    <w:p w14:paraId="218E7335"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05 квітня 2016 року у справі №141/315/16-п;</w:t>
      </w:r>
    </w:p>
    <w:p w14:paraId="70E68C78"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11 жовтня 2016 року у справі № 141/1028/16-п;</w:t>
      </w:r>
    </w:p>
    <w:p w14:paraId="57A7DE17"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17 листопада 2016 року у справі № 141/1057/16-п;</w:t>
      </w:r>
    </w:p>
    <w:p w14:paraId="5DFFF3FE"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03 серпня 2017 року у справі № 141/534/17;</w:t>
      </w:r>
    </w:p>
    <w:p w14:paraId="3F4036BC"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18 жовтня 2017 року у справі № 141/846/17;</w:t>
      </w:r>
    </w:p>
    <w:p w14:paraId="1D808D83"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22 листопада 2017 року у справі № 128/2463/17;</w:t>
      </w:r>
    </w:p>
    <w:p w14:paraId="67C18B71"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14 грудня 2017 року у справі № 141/1170/17;</w:t>
      </w:r>
    </w:p>
    <w:p w14:paraId="070F5861"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01 березня 2018 року у справі № 141/39/18;</w:t>
      </w:r>
    </w:p>
    <w:p w14:paraId="72BE2B0C"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14 березня 2018 року у справі № 141/236/18;</w:t>
      </w:r>
    </w:p>
    <w:p w14:paraId="048652D7" w14:textId="77777777"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постанова від 23 травня 2018 року у справі № 141/415/18.</w:t>
      </w:r>
    </w:p>
    <w:p w14:paraId="3024AFBD" w14:textId="08CBA481" w:rsidR="002A5BC3" w:rsidRPr="00C32E6E" w:rsidRDefault="002A5BC3"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Серед цих справ є ті, які суддя закрив у зв’язку з передачею адміністративних матеріалів</w:t>
      </w:r>
      <w:r w:rsidRPr="00614E7C">
        <w:rPr>
          <w:rFonts w:ascii="Times New Roman" w:hAnsi="Times New Roman" w:cs="Times New Roman"/>
          <w:bCs/>
          <w:sz w:val="16"/>
          <w:szCs w:val="16"/>
          <w:lang w:val="uk-UA"/>
        </w:rPr>
        <w:t xml:space="preserve"> </w:t>
      </w:r>
      <w:r w:rsidRPr="00C32E6E">
        <w:rPr>
          <w:rFonts w:ascii="Times New Roman" w:hAnsi="Times New Roman" w:cs="Times New Roman"/>
          <w:bCs/>
          <w:sz w:val="25"/>
          <w:szCs w:val="25"/>
          <w:lang w:val="uk-UA"/>
        </w:rPr>
        <w:t xml:space="preserve">на розгляд одного трудового колективу ФГ «Поляна» с. </w:t>
      </w:r>
      <w:proofErr w:type="spellStart"/>
      <w:r w:rsidRPr="00C32E6E">
        <w:rPr>
          <w:rFonts w:ascii="Times New Roman" w:hAnsi="Times New Roman" w:cs="Times New Roman"/>
          <w:bCs/>
          <w:sz w:val="25"/>
          <w:szCs w:val="25"/>
          <w:lang w:val="uk-UA"/>
        </w:rPr>
        <w:t>Фронтівка</w:t>
      </w:r>
      <w:proofErr w:type="spellEnd"/>
      <w:r w:rsidRPr="00C32E6E">
        <w:rPr>
          <w:rFonts w:ascii="Times New Roman" w:hAnsi="Times New Roman" w:cs="Times New Roman"/>
          <w:bCs/>
          <w:sz w:val="25"/>
          <w:szCs w:val="25"/>
          <w:lang w:val="uk-UA"/>
        </w:rPr>
        <w:t xml:space="preserve">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району Вінницької області. Йдеться про постанови від 20 січня 2016 року у справі №</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141/1224/15-п, від 20 січня 2016 року у справі № 141/1223/15-п та від 01 березня 2018</w:t>
      </w:r>
      <w:r w:rsidR="00ED1837">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року у справі № 141/39/18.</w:t>
      </w:r>
    </w:p>
    <w:p w14:paraId="398F370D" w14:textId="2535BF34" w:rsidR="0029066B" w:rsidRPr="00C32E6E" w:rsidRDefault="0029066B" w:rsidP="002A5BC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ГРД зазначає, що правопорушники, щодо яких суддя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застосував адміністративне стягнення у вигляді громадських робіт або передав на поруки трудовому колективу, вчиняли аналогічні правопорушення.</w:t>
      </w:r>
    </w:p>
    <w:p w14:paraId="2558797E" w14:textId="3D7EF3F8" w:rsidR="0048462B" w:rsidRPr="00C32E6E" w:rsidRDefault="0048462B"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Додатково </w:t>
      </w:r>
      <w:r w:rsidR="00C87790" w:rsidRPr="00C32E6E">
        <w:rPr>
          <w:rFonts w:ascii="Times New Roman" w:hAnsi="Times New Roman" w:cs="Times New Roman"/>
          <w:bCs/>
          <w:sz w:val="25"/>
          <w:szCs w:val="25"/>
          <w:lang w:val="uk-UA"/>
        </w:rPr>
        <w:t>ГРД</w:t>
      </w:r>
      <w:r w:rsidR="00EF7787" w:rsidRPr="00C32E6E">
        <w:rPr>
          <w:rFonts w:ascii="Times New Roman" w:hAnsi="Times New Roman" w:cs="Times New Roman"/>
          <w:bCs/>
          <w:sz w:val="25"/>
          <w:szCs w:val="25"/>
          <w:lang w:val="uk-UA"/>
        </w:rPr>
        <w:t xml:space="preserve"> надала Комісії </w:t>
      </w:r>
      <w:r w:rsidRPr="00C32E6E">
        <w:rPr>
          <w:rFonts w:ascii="Times New Roman" w:hAnsi="Times New Roman" w:cs="Times New Roman"/>
          <w:bCs/>
          <w:sz w:val="25"/>
          <w:szCs w:val="25"/>
          <w:lang w:val="uk-UA"/>
        </w:rPr>
        <w:t>інформацію, яка сама по собі не стала підставою для висновку, але потребує пояснення судді</w:t>
      </w:r>
      <w:r w:rsidR="00EF7787" w:rsidRPr="00C32E6E">
        <w:rPr>
          <w:rFonts w:ascii="Times New Roman" w:hAnsi="Times New Roman" w:cs="Times New Roman"/>
          <w:bCs/>
          <w:sz w:val="25"/>
          <w:szCs w:val="25"/>
          <w:lang w:val="uk-UA"/>
        </w:rPr>
        <w:t>:</w:t>
      </w:r>
    </w:p>
    <w:p w14:paraId="3AEA02FE" w14:textId="1D8F9565" w:rsidR="001C6C91" w:rsidRPr="00C32E6E" w:rsidRDefault="001C6C91" w:rsidP="001C6C91">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відповідно до декларації за 2015 рік 08 листопада 2014 року суддя набув право користування на автомобіль «SKODA OCTAVIA A5» 2012 </w:t>
      </w:r>
      <w:proofErr w:type="spellStart"/>
      <w:r w:rsidRPr="00C32E6E">
        <w:rPr>
          <w:rFonts w:ascii="Times New Roman" w:hAnsi="Times New Roman" w:cs="Times New Roman"/>
          <w:bCs/>
          <w:sz w:val="25"/>
          <w:szCs w:val="25"/>
          <w:lang w:val="uk-UA"/>
        </w:rPr>
        <w:t>р.в</w:t>
      </w:r>
      <w:proofErr w:type="spellEnd"/>
      <w:r w:rsidRPr="00C32E6E">
        <w:rPr>
          <w:rFonts w:ascii="Times New Roman" w:hAnsi="Times New Roman" w:cs="Times New Roman"/>
          <w:bCs/>
          <w:sz w:val="25"/>
          <w:szCs w:val="25"/>
          <w:lang w:val="uk-UA"/>
        </w:rPr>
        <w:t>., який на праві власності належить його батьку. Водночас у декларації за 2014 рік право користування на вказаний автомобіль суддя не задекларував</w:t>
      </w:r>
      <w:r w:rsidR="00C87790" w:rsidRPr="00C32E6E">
        <w:rPr>
          <w:rFonts w:ascii="Times New Roman" w:hAnsi="Times New Roman" w:cs="Times New Roman"/>
          <w:bCs/>
          <w:sz w:val="25"/>
          <w:szCs w:val="25"/>
          <w:lang w:val="uk-UA"/>
        </w:rPr>
        <w:t>;</w:t>
      </w:r>
    </w:p>
    <w:p w14:paraId="27F1AED1" w14:textId="77777777" w:rsidR="001C6C91" w:rsidRPr="00C32E6E" w:rsidRDefault="001C6C91" w:rsidP="001C6C91">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у деклараціях особи, уповноваженої на виконання функцій держави або місцевого самоврядування, суддя не зазначає жодної нерухомості у смт Оратів, де суддя здійснює правосуддя. Місцем проживання відповідно до майнових декларацій судді є місто</w:t>
      </w:r>
      <w:r w:rsidRPr="00614E7C">
        <w:rPr>
          <w:rFonts w:ascii="Times New Roman" w:hAnsi="Times New Roman" w:cs="Times New Roman"/>
          <w:bCs/>
          <w:sz w:val="16"/>
          <w:szCs w:val="16"/>
          <w:lang w:val="uk-UA"/>
        </w:rPr>
        <w:t xml:space="preserve"> </w:t>
      </w:r>
      <w:r w:rsidRPr="00C32E6E">
        <w:rPr>
          <w:rFonts w:ascii="Times New Roman" w:hAnsi="Times New Roman" w:cs="Times New Roman"/>
          <w:bCs/>
          <w:sz w:val="25"/>
          <w:szCs w:val="25"/>
          <w:lang w:val="uk-UA"/>
        </w:rPr>
        <w:t>Вінниця. Ймовірно, це квартира площею 83,8 м2, право користування на яку виникло у судді 16 листопада 2005 року (оскільки це єдина нерухомість, яку суддя зазначає у своїх деклараціях)</w:t>
      </w:r>
      <w:r w:rsidR="00E7293F" w:rsidRPr="00C32E6E">
        <w:rPr>
          <w:rFonts w:ascii="Times New Roman" w:hAnsi="Times New Roman" w:cs="Times New Roman"/>
          <w:bCs/>
          <w:sz w:val="25"/>
          <w:szCs w:val="25"/>
          <w:lang w:val="uk-UA"/>
        </w:rPr>
        <w:t>;</w:t>
      </w:r>
    </w:p>
    <w:p w14:paraId="420291E3" w14:textId="483A0DD4" w:rsidR="0048462B" w:rsidRPr="00C32E6E" w:rsidRDefault="001C6C91" w:rsidP="001C6C91">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18 листопада 2021 року суддя набув право власності на земельну ділянку, площею 2 000 м</w:t>
      </w:r>
      <w:r w:rsidRPr="00C32E6E">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xml:space="preserve"> у смт Оратів Вінницької області, де суддя здійснює правосуддя</w:t>
      </w:r>
      <w:r w:rsidR="0048462B" w:rsidRPr="00C32E6E">
        <w:rPr>
          <w:rFonts w:ascii="Times New Roman" w:hAnsi="Times New Roman" w:cs="Times New Roman"/>
          <w:bCs/>
          <w:sz w:val="25"/>
          <w:szCs w:val="25"/>
          <w:lang w:val="uk-UA"/>
        </w:rPr>
        <w:t>.</w:t>
      </w:r>
    </w:p>
    <w:p w14:paraId="55891FB0" w14:textId="5A7DCAB0" w:rsidR="002448AC" w:rsidRPr="00C32E6E" w:rsidRDefault="002448AC" w:rsidP="002448AC">
      <w:pPr>
        <w:pStyle w:val="ad"/>
        <w:ind w:firstLine="708"/>
        <w:jc w:val="both"/>
        <w:rPr>
          <w:rFonts w:ascii="Times New Roman" w:hAnsi="Times New Roman" w:cs="Times New Roman"/>
          <w:sz w:val="25"/>
          <w:szCs w:val="25"/>
          <w:shd w:val="clear" w:color="auto" w:fill="FFFFFF"/>
        </w:rPr>
      </w:pPr>
      <w:r w:rsidRPr="00C32E6E">
        <w:rPr>
          <w:rFonts w:ascii="Times New Roman" w:hAnsi="Times New Roman" w:cs="Times New Roman"/>
          <w:bCs/>
          <w:sz w:val="25"/>
          <w:szCs w:val="25"/>
        </w:rPr>
        <w:t xml:space="preserve">Суддя </w:t>
      </w:r>
      <w:proofErr w:type="spellStart"/>
      <w:r w:rsidR="001C6C91" w:rsidRPr="00C32E6E">
        <w:rPr>
          <w:rFonts w:ascii="Times New Roman" w:hAnsi="Times New Roman" w:cs="Times New Roman"/>
          <w:bCs/>
          <w:sz w:val="25"/>
          <w:szCs w:val="25"/>
        </w:rPr>
        <w:t>Слісарчук</w:t>
      </w:r>
      <w:proofErr w:type="spellEnd"/>
      <w:r w:rsidR="001C6C91" w:rsidRPr="00C32E6E">
        <w:rPr>
          <w:rFonts w:ascii="Times New Roman" w:hAnsi="Times New Roman" w:cs="Times New Roman"/>
          <w:bCs/>
          <w:sz w:val="25"/>
          <w:szCs w:val="25"/>
        </w:rPr>
        <w:t xml:space="preserve"> О.М</w:t>
      </w:r>
      <w:r w:rsidR="00377E99" w:rsidRPr="00C32E6E">
        <w:rPr>
          <w:rFonts w:ascii="Times New Roman" w:hAnsi="Times New Roman" w:cs="Times New Roman"/>
          <w:bCs/>
          <w:sz w:val="25"/>
          <w:szCs w:val="25"/>
        </w:rPr>
        <w:t>.</w:t>
      </w:r>
      <w:r w:rsidRPr="00C32E6E">
        <w:rPr>
          <w:rFonts w:ascii="Times New Roman" w:hAnsi="Times New Roman" w:cs="Times New Roman"/>
          <w:bCs/>
          <w:sz w:val="25"/>
          <w:szCs w:val="25"/>
        </w:rPr>
        <w:t xml:space="preserve"> нада</w:t>
      </w:r>
      <w:r w:rsidR="001C6C91" w:rsidRPr="00C32E6E">
        <w:rPr>
          <w:rFonts w:ascii="Times New Roman" w:hAnsi="Times New Roman" w:cs="Times New Roman"/>
          <w:bCs/>
          <w:sz w:val="25"/>
          <w:szCs w:val="25"/>
        </w:rPr>
        <w:t>в</w:t>
      </w:r>
      <w:r w:rsidRPr="00C32E6E">
        <w:rPr>
          <w:rFonts w:ascii="Times New Roman" w:hAnsi="Times New Roman" w:cs="Times New Roman"/>
          <w:bCs/>
          <w:sz w:val="25"/>
          <w:szCs w:val="25"/>
        </w:rPr>
        <w:t xml:space="preserve"> Комісії </w:t>
      </w:r>
      <w:r w:rsidR="00072398" w:rsidRPr="00C32E6E">
        <w:rPr>
          <w:rFonts w:ascii="Times New Roman" w:hAnsi="Times New Roman" w:cs="Times New Roman"/>
          <w:bCs/>
          <w:sz w:val="25"/>
          <w:szCs w:val="25"/>
        </w:rPr>
        <w:t>пояснення</w:t>
      </w:r>
      <w:r w:rsidRPr="00C32E6E">
        <w:rPr>
          <w:rFonts w:ascii="Times New Roman" w:hAnsi="Times New Roman" w:cs="Times New Roman"/>
          <w:bCs/>
          <w:sz w:val="25"/>
          <w:szCs w:val="25"/>
        </w:rPr>
        <w:t xml:space="preserve"> </w:t>
      </w:r>
      <w:r w:rsidR="00377E99" w:rsidRPr="00C32E6E">
        <w:rPr>
          <w:rFonts w:ascii="Times New Roman" w:hAnsi="Times New Roman" w:cs="Times New Roman"/>
          <w:bCs/>
          <w:sz w:val="25"/>
          <w:szCs w:val="25"/>
        </w:rPr>
        <w:t>на</w:t>
      </w:r>
      <w:r w:rsidRPr="00C32E6E">
        <w:rPr>
          <w:rFonts w:ascii="Times New Roman" w:hAnsi="Times New Roman" w:cs="Times New Roman"/>
          <w:bCs/>
          <w:sz w:val="25"/>
          <w:szCs w:val="25"/>
        </w:rPr>
        <w:t xml:space="preserve"> виснов</w:t>
      </w:r>
      <w:r w:rsidR="00377E99" w:rsidRPr="00C32E6E">
        <w:rPr>
          <w:rFonts w:ascii="Times New Roman" w:hAnsi="Times New Roman" w:cs="Times New Roman"/>
          <w:bCs/>
          <w:sz w:val="25"/>
          <w:szCs w:val="25"/>
        </w:rPr>
        <w:t>ок</w:t>
      </w:r>
      <w:r w:rsidRPr="00C32E6E">
        <w:rPr>
          <w:rFonts w:ascii="Times New Roman" w:hAnsi="Times New Roman" w:cs="Times New Roman"/>
          <w:bCs/>
          <w:sz w:val="25"/>
          <w:szCs w:val="25"/>
        </w:rPr>
        <w:t xml:space="preserve"> ГРД про невідповідність судді критеріям доброчесності та професійної етики, у </w:t>
      </w:r>
      <w:r w:rsidR="000C2BD2" w:rsidRPr="00C32E6E">
        <w:rPr>
          <w:rFonts w:ascii="Times New Roman" w:hAnsi="Times New Roman" w:cs="Times New Roman"/>
          <w:bCs/>
          <w:sz w:val="25"/>
          <w:szCs w:val="25"/>
        </w:rPr>
        <w:t>як</w:t>
      </w:r>
      <w:r w:rsidR="003E3115">
        <w:rPr>
          <w:rFonts w:ascii="Times New Roman" w:hAnsi="Times New Roman" w:cs="Times New Roman"/>
          <w:bCs/>
          <w:sz w:val="25"/>
          <w:szCs w:val="25"/>
        </w:rPr>
        <w:t>их</w:t>
      </w:r>
      <w:r w:rsidRPr="00C32E6E">
        <w:rPr>
          <w:rFonts w:ascii="Times New Roman" w:hAnsi="Times New Roman" w:cs="Times New Roman"/>
          <w:bCs/>
          <w:sz w:val="25"/>
          <w:szCs w:val="25"/>
        </w:rPr>
        <w:t xml:space="preserve"> </w:t>
      </w:r>
      <w:r w:rsidRPr="00C32E6E">
        <w:rPr>
          <w:rFonts w:ascii="Times New Roman" w:hAnsi="Times New Roman" w:cs="Times New Roman"/>
          <w:sz w:val="25"/>
          <w:szCs w:val="25"/>
          <w:shd w:val="clear" w:color="auto" w:fill="FFFFFF"/>
        </w:rPr>
        <w:t>вислови</w:t>
      </w:r>
      <w:r w:rsidR="00072398" w:rsidRPr="00C32E6E">
        <w:rPr>
          <w:rFonts w:ascii="Times New Roman" w:hAnsi="Times New Roman" w:cs="Times New Roman"/>
          <w:sz w:val="25"/>
          <w:szCs w:val="25"/>
          <w:shd w:val="clear" w:color="auto" w:fill="FFFFFF"/>
        </w:rPr>
        <w:t>в</w:t>
      </w:r>
      <w:r w:rsidRPr="00C32E6E">
        <w:rPr>
          <w:rFonts w:ascii="Times New Roman" w:hAnsi="Times New Roman" w:cs="Times New Roman"/>
          <w:sz w:val="25"/>
          <w:szCs w:val="25"/>
          <w:shd w:val="clear" w:color="auto" w:fill="FFFFFF"/>
        </w:rPr>
        <w:t xml:space="preserve"> незгоду з висновком</w:t>
      </w:r>
      <w:r w:rsidR="000C2BD2" w:rsidRPr="00C32E6E">
        <w:rPr>
          <w:rFonts w:ascii="Times New Roman" w:hAnsi="Times New Roman" w:cs="Times New Roman"/>
          <w:sz w:val="25"/>
          <w:szCs w:val="25"/>
          <w:shd w:val="clear" w:color="auto" w:fill="FFFFFF"/>
        </w:rPr>
        <w:t>,</w:t>
      </w:r>
      <w:r w:rsidRPr="00C32E6E">
        <w:rPr>
          <w:rFonts w:ascii="Times New Roman" w:hAnsi="Times New Roman" w:cs="Times New Roman"/>
          <w:sz w:val="25"/>
          <w:szCs w:val="25"/>
          <w:shd w:val="clear" w:color="auto" w:fill="FFFFFF"/>
        </w:rPr>
        <w:t xml:space="preserve"> та нав</w:t>
      </w:r>
      <w:r w:rsidR="00072398" w:rsidRPr="00C32E6E">
        <w:rPr>
          <w:rFonts w:ascii="Times New Roman" w:hAnsi="Times New Roman" w:cs="Times New Roman"/>
          <w:sz w:val="25"/>
          <w:szCs w:val="25"/>
          <w:shd w:val="clear" w:color="auto" w:fill="FFFFFF"/>
        </w:rPr>
        <w:t>ів</w:t>
      </w:r>
      <w:r w:rsidRPr="00C32E6E">
        <w:rPr>
          <w:rFonts w:ascii="Times New Roman" w:hAnsi="Times New Roman" w:cs="Times New Roman"/>
          <w:sz w:val="25"/>
          <w:szCs w:val="25"/>
          <w:shd w:val="clear" w:color="auto" w:fill="FFFFFF"/>
        </w:rPr>
        <w:t xml:space="preserve"> аргументи на спростування викладених у ньому обставин та наданої ГРД інформації.</w:t>
      </w:r>
    </w:p>
    <w:p w14:paraId="48DE0501" w14:textId="1279630C" w:rsidR="008D6C3F" w:rsidRDefault="008D6C3F" w:rsidP="008D6C3F">
      <w:pPr>
        <w:pStyle w:val="ad"/>
        <w:ind w:firstLine="708"/>
        <w:jc w:val="both"/>
        <w:rPr>
          <w:rFonts w:ascii="Times New Roman" w:hAnsi="Times New Roman" w:cs="Times New Roman"/>
          <w:sz w:val="25"/>
          <w:szCs w:val="25"/>
        </w:rPr>
      </w:pPr>
      <w:r w:rsidRPr="00C32E6E">
        <w:rPr>
          <w:rFonts w:ascii="Times New Roman" w:hAnsi="Times New Roman" w:cs="Times New Roman"/>
          <w:sz w:val="25"/>
          <w:szCs w:val="25"/>
        </w:rPr>
        <w:t xml:space="preserve">Комісією </w:t>
      </w:r>
      <w:r w:rsidR="00072398" w:rsidRPr="00C32E6E">
        <w:rPr>
          <w:rFonts w:ascii="Times New Roman" w:hAnsi="Times New Roman" w:cs="Times New Roman"/>
          <w:sz w:val="25"/>
          <w:szCs w:val="25"/>
        </w:rPr>
        <w:t>18</w:t>
      </w:r>
      <w:r w:rsidR="00377E99" w:rsidRPr="00C32E6E">
        <w:rPr>
          <w:rFonts w:ascii="Times New Roman" w:hAnsi="Times New Roman" w:cs="Times New Roman"/>
          <w:sz w:val="25"/>
          <w:szCs w:val="25"/>
        </w:rPr>
        <w:t xml:space="preserve"> </w:t>
      </w:r>
      <w:r w:rsidR="00072398" w:rsidRPr="00C32E6E">
        <w:rPr>
          <w:rFonts w:ascii="Times New Roman" w:hAnsi="Times New Roman" w:cs="Times New Roman"/>
          <w:sz w:val="25"/>
          <w:szCs w:val="25"/>
        </w:rPr>
        <w:t>березня</w:t>
      </w:r>
      <w:r w:rsidRPr="00C32E6E">
        <w:rPr>
          <w:rFonts w:ascii="Times New Roman" w:hAnsi="Times New Roman" w:cs="Times New Roman"/>
          <w:sz w:val="25"/>
          <w:szCs w:val="25"/>
        </w:rPr>
        <w:t xml:space="preserve"> 202</w:t>
      </w:r>
      <w:r w:rsidR="002448AC" w:rsidRPr="00C32E6E">
        <w:rPr>
          <w:rFonts w:ascii="Times New Roman" w:hAnsi="Times New Roman" w:cs="Times New Roman"/>
          <w:sz w:val="25"/>
          <w:szCs w:val="25"/>
        </w:rPr>
        <w:t>4</w:t>
      </w:r>
      <w:r w:rsidR="00FD3E7F" w:rsidRPr="00C32E6E">
        <w:rPr>
          <w:rFonts w:ascii="Times New Roman" w:hAnsi="Times New Roman" w:cs="Times New Roman"/>
          <w:sz w:val="25"/>
          <w:szCs w:val="25"/>
        </w:rPr>
        <w:t xml:space="preserve"> року проведено співбесіду </w:t>
      </w:r>
      <w:r w:rsidR="000C2BD2" w:rsidRPr="00C32E6E">
        <w:rPr>
          <w:rFonts w:ascii="Times New Roman" w:hAnsi="Times New Roman" w:cs="Times New Roman"/>
          <w:sz w:val="25"/>
          <w:szCs w:val="25"/>
        </w:rPr>
        <w:t>зі</w:t>
      </w:r>
      <w:r w:rsidRPr="00C32E6E">
        <w:rPr>
          <w:rFonts w:ascii="Times New Roman" w:hAnsi="Times New Roman" w:cs="Times New Roman"/>
          <w:sz w:val="25"/>
          <w:szCs w:val="25"/>
        </w:rPr>
        <w:t xml:space="preserve"> </w:t>
      </w:r>
      <w:proofErr w:type="spellStart"/>
      <w:r w:rsidR="00072398" w:rsidRPr="00C32E6E">
        <w:rPr>
          <w:rFonts w:ascii="Times New Roman" w:hAnsi="Times New Roman" w:cs="Times New Roman"/>
          <w:sz w:val="25"/>
          <w:szCs w:val="25"/>
        </w:rPr>
        <w:t>Слісарчуком</w:t>
      </w:r>
      <w:proofErr w:type="spellEnd"/>
      <w:r w:rsidR="00072398" w:rsidRPr="00C32E6E">
        <w:rPr>
          <w:rFonts w:ascii="Times New Roman" w:hAnsi="Times New Roman" w:cs="Times New Roman"/>
          <w:sz w:val="25"/>
          <w:szCs w:val="25"/>
        </w:rPr>
        <w:t xml:space="preserve"> О.М</w:t>
      </w:r>
      <w:r w:rsidR="00377E99" w:rsidRPr="00C32E6E">
        <w:rPr>
          <w:rFonts w:ascii="Times New Roman" w:hAnsi="Times New Roman" w:cs="Times New Roman"/>
          <w:sz w:val="25"/>
          <w:szCs w:val="25"/>
        </w:rPr>
        <w:t>.</w:t>
      </w:r>
      <w:r w:rsidRPr="00C32E6E">
        <w:rPr>
          <w:rFonts w:ascii="Times New Roman" w:hAnsi="Times New Roman" w:cs="Times New Roman"/>
          <w:sz w:val="25"/>
          <w:szCs w:val="25"/>
        </w:rPr>
        <w:t>, під час якої обговорено рішення Комісії</w:t>
      </w:r>
      <w:r w:rsidR="00072398" w:rsidRPr="00C32E6E">
        <w:rPr>
          <w:rFonts w:ascii="Times New Roman" w:hAnsi="Times New Roman" w:cs="Times New Roman"/>
          <w:sz w:val="25"/>
          <w:szCs w:val="25"/>
        </w:rPr>
        <w:t xml:space="preserve"> </w:t>
      </w:r>
      <w:r w:rsidR="00072398" w:rsidRPr="009B3D1D">
        <w:rPr>
          <w:rFonts w:ascii="Times New Roman" w:hAnsi="Times New Roman" w:cs="Times New Roman"/>
          <w:bCs/>
          <w:sz w:val="25"/>
          <w:szCs w:val="25"/>
        </w:rPr>
        <w:t xml:space="preserve">від 21 лютого 2024 року № </w:t>
      </w:r>
      <w:r w:rsidR="009B3D1D" w:rsidRPr="009B3D1D">
        <w:rPr>
          <w:rFonts w:ascii="Times New Roman" w:hAnsi="Times New Roman" w:cs="Times New Roman"/>
          <w:bCs/>
          <w:sz w:val="25"/>
          <w:szCs w:val="25"/>
        </w:rPr>
        <w:t>60/ко-24</w:t>
      </w:r>
      <w:r w:rsidRPr="00C32E6E">
        <w:rPr>
          <w:rFonts w:ascii="Times New Roman" w:hAnsi="Times New Roman" w:cs="Times New Roman"/>
          <w:sz w:val="25"/>
          <w:szCs w:val="25"/>
        </w:rPr>
        <w:t>, ухвалене у складі колегії</w:t>
      </w:r>
      <w:r w:rsidR="00072398" w:rsidRPr="00C32E6E">
        <w:rPr>
          <w:rFonts w:ascii="Times New Roman" w:hAnsi="Times New Roman" w:cs="Times New Roman"/>
          <w:sz w:val="25"/>
          <w:szCs w:val="25"/>
        </w:rPr>
        <w:t xml:space="preserve"> № 2</w:t>
      </w:r>
      <w:r w:rsidRPr="00C32E6E">
        <w:rPr>
          <w:rFonts w:ascii="Times New Roman" w:hAnsi="Times New Roman" w:cs="Times New Roman"/>
          <w:sz w:val="25"/>
          <w:szCs w:val="25"/>
        </w:rPr>
        <w:t>, висновок ГРД, пояснення судді, інші обставини, документи та матеріали.</w:t>
      </w:r>
    </w:p>
    <w:p w14:paraId="43BEE728" w14:textId="77777777" w:rsidR="00233FCD" w:rsidRPr="00C32E6E" w:rsidRDefault="00233FCD" w:rsidP="008D6C3F">
      <w:pPr>
        <w:pStyle w:val="ad"/>
        <w:ind w:firstLine="708"/>
        <w:jc w:val="both"/>
        <w:rPr>
          <w:rFonts w:ascii="Times New Roman" w:hAnsi="Times New Roman" w:cs="Times New Roman"/>
          <w:sz w:val="25"/>
          <w:szCs w:val="25"/>
        </w:rPr>
      </w:pPr>
    </w:p>
    <w:p w14:paraId="385DD93A" w14:textId="1349E303" w:rsidR="008E1561" w:rsidRPr="008E1561" w:rsidRDefault="008E1561" w:rsidP="008D6C3F">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8E1561">
        <w:rPr>
          <w:rFonts w:ascii="Times New Roman" w:hAnsi="Times New Roman" w:cs="Times New Roman"/>
          <w:b/>
          <w:bCs/>
          <w:sz w:val="25"/>
          <w:szCs w:val="25"/>
          <w:lang w:val="uk-UA"/>
        </w:rPr>
        <w:lastRenderedPageBreak/>
        <w:t>Джерела права та їх застосування</w:t>
      </w:r>
    </w:p>
    <w:p w14:paraId="0872D5C7" w14:textId="77777777" w:rsidR="008D6C3F" w:rsidRPr="00C32E6E" w:rsidRDefault="008D6C3F" w:rsidP="008D6C3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87FE1AD" w14:textId="77777777" w:rsidR="002448AC" w:rsidRPr="00C32E6E"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Пунктом 20 розділу XII «Прикінцеві та перехідні положення» Закону передбачено, що</w:t>
      </w:r>
      <w:r w:rsidR="002448AC" w:rsidRPr="00C32E6E">
        <w:rPr>
          <w:rFonts w:ascii="Times New Roman" w:hAnsi="Times New Roman" w:cs="Times New Roman"/>
          <w:bCs/>
          <w:sz w:val="25"/>
          <w:szCs w:val="25"/>
          <w:lang w:val="uk-UA"/>
        </w:rPr>
        <w:t xml:space="preserve">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D016E09" w14:textId="77777777" w:rsidR="002448AC" w:rsidRPr="00C32E6E"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Згідно з частиною першою статті 88 Закону </w:t>
      </w:r>
      <w:r w:rsidR="002448AC" w:rsidRPr="00C32E6E">
        <w:rPr>
          <w:rFonts w:ascii="Times New Roman" w:hAnsi="Times New Roman" w:cs="Times New Roman"/>
          <w:bCs/>
          <w:sz w:val="25"/>
          <w:szCs w:val="25"/>
          <w:lang w:val="uk-UA"/>
        </w:rPr>
        <w:t xml:space="preserve">Вища кваліфікаційна комісія суддів України ухвалює мотивоване рішення про підтвердження або </w:t>
      </w:r>
      <w:proofErr w:type="spellStart"/>
      <w:r w:rsidR="002448AC" w:rsidRPr="00C32E6E">
        <w:rPr>
          <w:rFonts w:ascii="Times New Roman" w:hAnsi="Times New Roman" w:cs="Times New Roman"/>
          <w:bCs/>
          <w:sz w:val="25"/>
          <w:szCs w:val="25"/>
          <w:lang w:val="uk-UA"/>
        </w:rPr>
        <w:t>непідтвердження</w:t>
      </w:r>
      <w:proofErr w:type="spellEnd"/>
      <w:r w:rsidR="002448AC" w:rsidRPr="00C32E6E">
        <w:rPr>
          <w:rFonts w:ascii="Times New Roman" w:hAnsi="Times New Roman" w:cs="Times New Roman"/>
          <w:bCs/>
          <w:sz w:val="25"/>
          <w:szCs w:val="25"/>
          <w:lang w:val="uk-UA"/>
        </w:rPr>
        <w:t xml:space="preserve"> здатності судді (кандидата на посаду судді) здійснювати правосуддя у відповідному суді.</w:t>
      </w:r>
    </w:p>
    <w:p w14:paraId="5AE70DFC" w14:textId="77777777" w:rsidR="008D6C3F" w:rsidRDefault="002448AC"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497EE3C" w14:textId="1D1304E1" w:rsidR="0048462B" w:rsidRPr="00C32E6E" w:rsidRDefault="00A52092" w:rsidP="00E1182D">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C32E6E">
        <w:rPr>
          <w:rFonts w:ascii="Times New Roman" w:hAnsi="Times New Roman" w:cs="Times New Roman"/>
          <w:b/>
          <w:bCs/>
          <w:sz w:val="25"/>
          <w:szCs w:val="25"/>
          <w:lang w:val="uk-UA"/>
        </w:rPr>
        <w:t xml:space="preserve">Висновки Комісії стосовно </w:t>
      </w:r>
      <w:r w:rsidR="000C2BD2" w:rsidRPr="00C32E6E">
        <w:rPr>
          <w:rFonts w:ascii="Times New Roman" w:hAnsi="Times New Roman" w:cs="Times New Roman"/>
          <w:b/>
          <w:bCs/>
          <w:sz w:val="25"/>
          <w:szCs w:val="25"/>
          <w:lang w:val="uk-UA"/>
        </w:rPr>
        <w:t xml:space="preserve">обставин, </w:t>
      </w:r>
      <w:r w:rsidRPr="00C32E6E">
        <w:rPr>
          <w:rFonts w:ascii="Times New Roman" w:hAnsi="Times New Roman" w:cs="Times New Roman"/>
          <w:b/>
          <w:bCs/>
          <w:sz w:val="25"/>
          <w:szCs w:val="25"/>
          <w:lang w:val="uk-UA"/>
        </w:rPr>
        <w:t>викладених у висновку Громадської ради доброчесності про невідповідність судді критеріям професійної етики та доброчесності</w:t>
      </w:r>
    </w:p>
    <w:p w14:paraId="6442CD94" w14:textId="3470B1BE" w:rsidR="00072398" w:rsidRPr="00C32E6E" w:rsidRDefault="008E1115" w:rsidP="00677A6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На спростування зазначених у висновку ГРД обставин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надав пояснення та долучив відповідні докази на їх підтвердження.</w:t>
      </w:r>
    </w:p>
    <w:p w14:paraId="0C02CC3C" w14:textId="5FB8E952" w:rsidR="008E1115" w:rsidRPr="00C32E6E" w:rsidRDefault="0057668C" w:rsidP="008E1115">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bCs/>
          <w:sz w:val="25"/>
          <w:szCs w:val="25"/>
          <w:lang w:val="uk-UA"/>
        </w:rPr>
        <w:t>Стосовно н</w:t>
      </w:r>
      <w:r w:rsidR="00746E57" w:rsidRPr="00C32E6E">
        <w:rPr>
          <w:rFonts w:ascii="Times New Roman" w:hAnsi="Times New Roman" w:cs="Times New Roman"/>
          <w:bCs/>
          <w:sz w:val="25"/>
          <w:szCs w:val="25"/>
          <w:lang w:val="uk-UA"/>
        </w:rPr>
        <w:t>едекларування</w:t>
      </w:r>
      <w:r w:rsidR="008E1115" w:rsidRPr="00C32E6E">
        <w:rPr>
          <w:rFonts w:ascii="Times New Roman" w:hAnsi="Times New Roman" w:cs="Times New Roman"/>
          <w:bCs/>
          <w:sz w:val="25"/>
          <w:szCs w:val="25"/>
          <w:lang w:val="uk-UA"/>
        </w:rPr>
        <w:t xml:space="preserve"> автомобіля «RENAULT MEGANE» </w:t>
      </w:r>
      <w:proofErr w:type="spellStart"/>
      <w:r w:rsidR="008E1115" w:rsidRPr="00C32E6E">
        <w:rPr>
          <w:rFonts w:ascii="Times New Roman" w:hAnsi="Times New Roman" w:cs="Times New Roman"/>
          <w:sz w:val="25"/>
          <w:szCs w:val="25"/>
          <w:lang w:val="uk-UA"/>
        </w:rPr>
        <w:t>Слісарчук</w:t>
      </w:r>
      <w:proofErr w:type="spellEnd"/>
      <w:r w:rsidR="008E1115" w:rsidRPr="00C32E6E">
        <w:rPr>
          <w:rFonts w:ascii="Times New Roman" w:hAnsi="Times New Roman" w:cs="Times New Roman"/>
          <w:sz w:val="25"/>
          <w:szCs w:val="25"/>
          <w:lang w:val="uk-UA"/>
        </w:rPr>
        <w:t xml:space="preserve"> О.М. зазначив, що такий транспортний засіб не перебуває в користуванні чи власності судді або членів його сім’ї. Автомобіль є власністю друзів сім’ї, на підтвердження чого надав копію свідоцтва про реєстрацію транспортного засобу. На думку судді, разові випадки використання вказаного автомобіля ним та його дружиною не є правом користування та не утворює необхідність декларування, оскільки самостійно автомобілем його сім’я не користувалась. Суддя також вказав, що довіреностей на право керування чи розпорядження автомобілем на ім’я судді та на ім’я членів його родини чи близьких осіб власниця авто ніколи не видавала, відомості про суддю чи членів його сім’ї у технічному паспорті автомобіля відсутні, що, на думку судді, підтверджує той факт, що «RENAULT MEGAN» ніколи не перебував у користуванні та власності членів сім’ї та відповідно не підлягав декларуванню.</w:t>
      </w:r>
    </w:p>
    <w:p w14:paraId="5F4C9A8A" w14:textId="50739155" w:rsidR="008E1115" w:rsidRPr="00C32E6E" w:rsidRDefault="008E1115" w:rsidP="008E1115">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sz w:val="25"/>
          <w:szCs w:val="25"/>
          <w:lang w:val="uk-UA"/>
        </w:rPr>
        <w:t>Натомість ГРД вважає, що наявні в досьє відомості та пояснення судді підтверджують систематичність користування дружиною судді вказаним автомобілем. Крім того, згідно з даними досьє 06 липня 2018 року при перетині державного кордону водієм «RENAULT MEGAN» вказано суддю, а 19 липня 2018 року – дружину судді, тому сумнівним видається твердження судді про те, що єдиний випадок керування авто дружиною судді мав місце 13 березня 2018 року.</w:t>
      </w:r>
    </w:p>
    <w:p w14:paraId="5F7EFEC6" w14:textId="754E4789" w:rsidR="008E1115" w:rsidRPr="00C32E6E" w:rsidRDefault="008E1115" w:rsidP="008E1115">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sz w:val="25"/>
          <w:szCs w:val="25"/>
          <w:lang w:val="uk-UA"/>
        </w:rPr>
        <w:lastRenderedPageBreak/>
        <w:t>Комісія враховує, що в декларації відображаються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останній день звітного періоду (за умови, що право володіння або кор</w:t>
      </w:r>
      <w:r w:rsidR="002E2565">
        <w:rPr>
          <w:rFonts w:ascii="Times New Roman" w:hAnsi="Times New Roman" w:cs="Times New Roman"/>
          <w:sz w:val="25"/>
          <w:szCs w:val="25"/>
          <w:lang w:val="uk-UA"/>
        </w:rPr>
        <w:t>истування виникло не менше ніж</w:t>
      </w:r>
      <w:r w:rsidRPr="00C32E6E">
        <w:rPr>
          <w:rFonts w:ascii="Times New Roman" w:hAnsi="Times New Roman" w:cs="Times New Roman"/>
          <w:sz w:val="25"/>
          <w:szCs w:val="25"/>
          <w:lang w:val="uk-UA"/>
        </w:rPr>
        <w:t xml:space="preserve"> за 30 календарних днів, що передували останньому дню звітного періоду) або протягом не менше половини днів протягом звітного періоду (пункт 3 частини 1 статті 46 Закону України «Про запобігання корупції»).</w:t>
      </w:r>
    </w:p>
    <w:p w14:paraId="510C48AB" w14:textId="2600DD61" w:rsidR="008E1115" w:rsidRPr="00C32E6E" w:rsidRDefault="008E1115" w:rsidP="008E1115">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sz w:val="25"/>
          <w:szCs w:val="25"/>
          <w:lang w:val="uk-UA"/>
        </w:rPr>
        <w:t>Оскільки матеріали суддівського досьє не містять чітких та переконливих доказів, які б однозначно свідчили про виникнення у судді чи його дружини права постійного користування вказаним автомобілем, Комісія вважає ці сумніви непідтвердженими.</w:t>
      </w:r>
    </w:p>
    <w:p w14:paraId="018F2845" w14:textId="67A93531" w:rsidR="008E1115" w:rsidRPr="00C32E6E" w:rsidRDefault="008E1115" w:rsidP="00C112D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Стосовно </w:t>
      </w:r>
      <w:r w:rsidR="00C112DE" w:rsidRPr="00C32E6E">
        <w:rPr>
          <w:rFonts w:ascii="Times New Roman" w:hAnsi="Times New Roman" w:cs="Times New Roman"/>
          <w:bCs/>
          <w:sz w:val="25"/>
          <w:szCs w:val="25"/>
          <w:lang w:val="uk-UA"/>
        </w:rPr>
        <w:t xml:space="preserve">заниження вартості автомобіля «TOYOTA CAMRY» 2019 року випуску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пояснив, що придбав цей автомобіль за кошти, накопичені сім’єю та відображені у відповідних щорічних деклараціях. </w:t>
      </w:r>
      <w:r w:rsidR="002E2565">
        <w:rPr>
          <w:rFonts w:ascii="Times New Roman" w:hAnsi="Times New Roman" w:cs="Times New Roman"/>
          <w:bCs/>
          <w:sz w:val="25"/>
          <w:szCs w:val="25"/>
          <w:lang w:val="uk-UA"/>
        </w:rPr>
        <w:t>Ціна на автомобіль відповідала низовій вартості такого авто на ринку та була обумовлена його технічним станом на момент придбання.</w:t>
      </w:r>
      <w:r w:rsidR="002E2565" w:rsidRPr="002E2565">
        <w:rPr>
          <w:rFonts w:ascii="Times New Roman" w:hAnsi="Times New Roman" w:cs="Times New Roman"/>
          <w:bCs/>
          <w:sz w:val="25"/>
          <w:szCs w:val="25"/>
          <w:lang w:val="uk-UA"/>
        </w:rPr>
        <w:t xml:space="preserve"> </w:t>
      </w:r>
      <w:r w:rsidR="002E2565" w:rsidRPr="00C32E6E">
        <w:rPr>
          <w:rFonts w:ascii="Times New Roman" w:hAnsi="Times New Roman" w:cs="Times New Roman"/>
          <w:bCs/>
          <w:sz w:val="25"/>
          <w:szCs w:val="25"/>
          <w:lang w:val="uk-UA"/>
        </w:rPr>
        <w:t>Наміру приховувати вартість чи занижувати її не мав.</w:t>
      </w:r>
    </w:p>
    <w:p w14:paraId="596B8BE7" w14:textId="40BE532A" w:rsidR="008E1115" w:rsidRPr="00C32E6E" w:rsidRDefault="008E1115" w:rsidP="008E111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вважає сумніви</w:t>
      </w:r>
      <w:r w:rsidR="002E2565">
        <w:rPr>
          <w:rFonts w:ascii="Times New Roman" w:hAnsi="Times New Roman" w:cs="Times New Roman"/>
          <w:bCs/>
          <w:sz w:val="25"/>
          <w:szCs w:val="25"/>
          <w:lang w:val="uk-UA"/>
        </w:rPr>
        <w:t xml:space="preserve"> ГРД в цій частині</w:t>
      </w:r>
      <w:r w:rsidRPr="00C32E6E">
        <w:rPr>
          <w:rFonts w:ascii="Times New Roman" w:hAnsi="Times New Roman" w:cs="Times New Roman"/>
          <w:bCs/>
          <w:sz w:val="25"/>
          <w:szCs w:val="25"/>
          <w:lang w:val="uk-UA"/>
        </w:rPr>
        <w:t xml:space="preserve"> непідтвердженими.</w:t>
      </w:r>
    </w:p>
    <w:p w14:paraId="18F8B8E2" w14:textId="18001E74" w:rsidR="00C112DE" w:rsidRPr="00C32E6E" w:rsidRDefault="00C112DE" w:rsidP="008E111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На спростування сумнівів щодо достатності доходів батьків судді для придбання ними майна </w:t>
      </w:r>
      <w:proofErr w:type="spellStart"/>
      <w:r w:rsidRPr="00C32E6E">
        <w:rPr>
          <w:rFonts w:ascii="Times New Roman" w:hAnsi="Times New Roman" w:cs="Times New Roman"/>
          <w:bCs/>
          <w:sz w:val="25"/>
          <w:szCs w:val="25"/>
          <w:lang w:val="uk-UA"/>
        </w:rPr>
        <w:t>Слісарчук</w:t>
      </w:r>
      <w:proofErr w:type="spellEnd"/>
      <w:r w:rsidRPr="00C32E6E">
        <w:rPr>
          <w:rFonts w:ascii="Times New Roman" w:hAnsi="Times New Roman" w:cs="Times New Roman"/>
          <w:bCs/>
          <w:sz w:val="25"/>
          <w:szCs w:val="25"/>
          <w:lang w:val="uk-UA"/>
        </w:rPr>
        <w:t xml:space="preserve"> О.М. надав дані про доходи його батьків, зокрема невраховану у висновку інформацію про доходи від здачі в оренду земельної ділянки та нерухомого майна. </w:t>
      </w:r>
    </w:p>
    <w:p w14:paraId="3E886D63" w14:textId="5139B4B3" w:rsidR="00C112DE" w:rsidRPr="00C32E6E" w:rsidRDefault="00C112DE" w:rsidP="00C112D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Натомість ГРД зазначає, що відповідно до даних із досьє та відомостей Державного реєстру фізичних осіб – платників податку дохід матері з 1998 до 2017 року становив 593</w:t>
      </w:r>
      <w:r w:rsidR="0072541A">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 xml:space="preserve">013 </w:t>
      </w:r>
      <w:proofErr w:type="spellStart"/>
      <w:r w:rsidRPr="00C32E6E">
        <w:rPr>
          <w:rFonts w:ascii="Times New Roman" w:hAnsi="Times New Roman" w:cs="Times New Roman"/>
          <w:bCs/>
          <w:sz w:val="25"/>
          <w:szCs w:val="25"/>
          <w:lang w:val="uk-UA"/>
        </w:rPr>
        <w:t>грн</w:t>
      </w:r>
      <w:proofErr w:type="spellEnd"/>
      <w:r w:rsidRPr="00C32E6E">
        <w:rPr>
          <w:rFonts w:ascii="Times New Roman" w:hAnsi="Times New Roman" w:cs="Times New Roman"/>
          <w:bCs/>
          <w:sz w:val="25"/>
          <w:szCs w:val="25"/>
          <w:lang w:val="uk-UA"/>
        </w:rPr>
        <w:t>, а дохід батька судді з 1998 до 2017 року – 697 633 грн. Загальний дохід батьків судді з 1998 до 2017 року становив приблизно 1 290 646 грн.</w:t>
      </w:r>
    </w:p>
    <w:p w14:paraId="79597FF8" w14:textId="265F6850" w:rsidR="00C112DE" w:rsidRPr="00C32E6E" w:rsidRDefault="00C112DE" w:rsidP="00B1378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ГРД вважає, що пояснення судді не спростовують сумніви щодо достатності у батьків судді грошових коштів для набуття майна. Навіть якщо врахувати уточнення судді щодо доходу, вартість лише 4 об’єктів нерухомості, придбаних впродовж 2013–2017 років, становить 1 014 780 грн. Крім цього, 31 січня 2008 року батько судді набув у власність «SKODA OCTAVIA» 2008 </w:t>
      </w:r>
      <w:proofErr w:type="spellStart"/>
      <w:r w:rsidRPr="00C32E6E">
        <w:rPr>
          <w:rFonts w:ascii="Times New Roman" w:hAnsi="Times New Roman" w:cs="Times New Roman"/>
          <w:bCs/>
          <w:sz w:val="25"/>
          <w:szCs w:val="25"/>
          <w:lang w:val="uk-UA"/>
        </w:rPr>
        <w:t>р.в</w:t>
      </w:r>
      <w:proofErr w:type="spellEnd"/>
      <w:r w:rsidRPr="00C32E6E">
        <w:rPr>
          <w:rFonts w:ascii="Times New Roman" w:hAnsi="Times New Roman" w:cs="Times New Roman"/>
          <w:bCs/>
          <w:sz w:val="25"/>
          <w:szCs w:val="25"/>
          <w:lang w:val="uk-UA"/>
        </w:rPr>
        <w:t>., яку в подальшому відчужив 15 листопада 2014 року, а 08</w:t>
      </w:r>
      <w:r w:rsidR="0072541A">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 xml:space="preserve">листопада 2014 року придбав «SKODA OCTAVIA А5», 2012 </w:t>
      </w:r>
      <w:proofErr w:type="spellStart"/>
      <w:r w:rsidRPr="00C32E6E">
        <w:rPr>
          <w:rFonts w:ascii="Times New Roman" w:hAnsi="Times New Roman" w:cs="Times New Roman"/>
          <w:bCs/>
          <w:sz w:val="25"/>
          <w:szCs w:val="25"/>
          <w:lang w:val="uk-UA"/>
        </w:rPr>
        <w:t>р.в</w:t>
      </w:r>
      <w:proofErr w:type="spellEnd"/>
      <w:r w:rsidRPr="00C32E6E">
        <w:rPr>
          <w:rFonts w:ascii="Times New Roman" w:hAnsi="Times New Roman" w:cs="Times New Roman"/>
          <w:bCs/>
          <w:sz w:val="25"/>
          <w:szCs w:val="25"/>
          <w:lang w:val="uk-UA"/>
        </w:rPr>
        <w:t>. Мати судді 27</w:t>
      </w:r>
      <w:r w:rsidR="0072541A">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 xml:space="preserve">листопада 2003 року набула у власність «AUDI 100» 1993 </w:t>
      </w:r>
      <w:proofErr w:type="spellStart"/>
      <w:r w:rsidRPr="00C32E6E">
        <w:rPr>
          <w:rFonts w:ascii="Times New Roman" w:hAnsi="Times New Roman" w:cs="Times New Roman"/>
          <w:bCs/>
          <w:sz w:val="25"/>
          <w:szCs w:val="25"/>
          <w:lang w:val="uk-UA"/>
        </w:rPr>
        <w:t>р.в</w:t>
      </w:r>
      <w:proofErr w:type="spellEnd"/>
      <w:r w:rsidRPr="00C32E6E">
        <w:rPr>
          <w:rFonts w:ascii="Times New Roman" w:hAnsi="Times New Roman" w:cs="Times New Roman"/>
          <w:bCs/>
          <w:sz w:val="25"/>
          <w:szCs w:val="25"/>
          <w:lang w:val="uk-UA"/>
        </w:rPr>
        <w:t>. До витрат батьків необхідно також додати кошти на проживання, харчування, подорожі (до Туреччини у 2014 та 2017 році), звичайні побутові витрати та утримання майна, які мали б покриватися доходами. Крім того, мати 03 серпня 2017 року видала брату судді довіреність на отримання коштів, а 19 березня 2018 року довіреність на купівлю автотранспортного засобу. А також батьки відповідно до пояснень судді надали частину коштів брату судді для придбання у власність квартири у м. Києві загальною площею 101,4 м</w:t>
      </w:r>
      <w:r w:rsidRPr="00C32E6E">
        <w:rPr>
          <w:rFonts w:ascii="Times New Roman" w:hAnsi="Times New Roman" w:cs="Times New Roman"/>
          <w:bCs/>
          <w:sz w:val="25"/>
          <w:szCs w:val="25"/>
          <w:vertAlign w:val="superscript"/>
          <w:lang w:val="uk-UA"/>
        </w:rPr>
        <w:t>2</w:t>
      </w:r>
      <w:r w:rsidRPr="00C32E6E">
        <w:rPr>
          <w:rFonts w:ascii="Times New Roman" w:hAnsi="Times New Roman" w:cs="Times New Roman"/>
          <w:bCs/>
          <w:sz w:val="25"/>
          <w:szCs w:val="25"/>
          <w:lang w:val="uk-UA"/>
        </w:rPr>
        <w:t>, що була набута ним 27 грудня 2012 року на підставі свідоцтва про право власності, виданого Головним управлінням житлового забезпечення виконавчого органу Київської міської ради. У поясненнях за 2019 рік суддя пояснив, що його брат н</w:t>
      </w:r>
      <w:r w:rsidR="00792B95">
        <w:rPr>
          <w:rFonts w:ascii="Times New Roman" w:hAnsi="Times New Roman" w:cs="Times New Roman"/>
          <w:bCs/>
          <w:sz w:val="25"/>
          <w:szCs w:val="25"/>
          <w:lang w:val="uk-UA"/>
        </w:rPr>
        <w:t>абув вказану квартиру 27 грудня</w:t>
      </w:r>
      <w:r w:rsidR="002E2565">
        <w:rPr>
          <w:rFonts w:ascii="Times New Roman" w:hAnsi="Times New Roman" w:cs="Times New Roman"/>
          <w:bCs/>
          <w:sz w:val="25"/>
          <w:szCs w:val="25"/>
          <w:lang w:val="uk-UA"/>
        </w:rPr>
        <w:t xml:space="preserve"> </w:t>
      </w:r>
      <w:r w:rsidRPr="00C32E6E">
        <w:rPr>
          <w:rFonts w:ascii="Times New Roman" w:hAnsi="Times New Roman" w:cs="Times New Roman"/>
          <w:bCs/>
          <w:sz w:val="25"/>
          <w:szCs w:val="25"/>
          <w:lang w:val="uk-UA"/>
        </w:rPr>
        <w:t>2012 року за 615 900 грн (водночас відповідно до повідомлень на спеціалізованих сайтах із продажу нерухомості, вартість квартири меншої площі у вказаному будинку становить 110 тис. доларів США). Відповідно до даних із Державного реєстру фізичних осіб – платників податку дохід брата судді протягом 200</w:t>
      </w:r>
      <w:r w:rsidR="00792B95">
        <w:rPr>
          <w:rFonts w:ascii="Times New Roman" w:hAnsi="Times New Roman" w:cs="Times New Roman"/>
          <w:bCs/>
          <w:sz w:val="25"/>
          <w:szCs w:val="25"/>
          <w:lang w:val="uk-UA"/>
        </w:rPr>
        <w:t>7–2012 років становив приблизно</w:t>
      </w:r>
      <w:r w:rsidR="002E2565">
        <w:rPr>
          <w:rFonts w:ascii="Times New Roman" w:hAnsi="Times New Roman" w:cs="Times New Roman"/>
          <w:bCs/>
          <w:sz w:val="25"/>
          <w:szCs w:val="25"/>
          <w:lang w:val="uk-UA"/>
        </w:rPr>
        <w:t xml:space="preserve"> </w:t>
      </w:r>
      <w:r w:rsidRPr="00C32E6E">
        <w:rPr>
          <w:rFonts w:ascii="Times New Roman" w:hAnsi="Times New Roman" w:cs="Times New Roman"/>
          <w:bCs/>
          <w:sz w:val="25"/>
          <w:szCs w:val="25"/>
          <w:lang w:val="uk-UA"/>
        </w:rPr>
        <w:t>100 456 грн.</w:t>
      </w:r>
      <w:r w:rsidR="00B1378A" w:rsidRPr="00C32E6E">
        <w:rPr>
          <w:rFonts w:ascii="Times New Roman" w:hAnsi="Times New Roman" w:cs="Times New Roman"/>
          <w:bCs/>
          <w:sz w:val="25"/>
          <w:szCs w:val="25"/>
          <w:lang w:val="uk-UA"/>
        </w:rPr>
        <w:t xml:space="preserve"> </w:t>
      </w:r>
      <w:r w:rsidRPr="00C32E6E">
        <w:rPr>
          <w:rFonts w:ascii="Times New Roman" w:hAnsi="Times New Roman" w:cs="Times New Roman"/>
          <w:bCs/>
          <w:sz w:val="25"/>
          <w:szCs w:val="25"/>
          <w:lang w:val="uk-UA"/>
        </w:rPr>
        <w:t>ГРД вважає, що пояснення судді не дають підстав вважати їх такими, що обґрунтовують зазначені обставини. Зокрема, суддя не надав документального підтвердження достатності грошових коштів на придбання вказаної квартири його братом, зокрема доходів брата з 2010 року та розміру грошових коштів, які надавалися його батьками та батьками дружини.</w:t>
      </w:r>
    </w:p>
    <w:p w14:paraId="57117502" w14:textId="18E7EF6F" w:rsidR="00C112DE" w:rsidRPr="00C32E6E" w:rsidRDefault="00B1378A" w:rsidP="00C112D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lastRenderedPageBreak/>
        <w:t xml:space="preserve">На </w:t>
      </w:r>
      <w:r w:rsidR="00577426" w:rsidRPr="00C32E6E">
        <w:rPr>
          <w:rFonts w:ascii="Times New Roman" w:hAnsi="Times New Roman" w:cs="Times New Roman"/>
          <w:bCs/>
          <w:sz w:val="25"/>
          <w:szCs w:val="25"/>
          <w:lang w:val="uk-UA"/>
        </w:rPr>
        <w:t xml:space="preserve">спростування сумнівів про достатність коштів у батьків для придбання майна </w:t>
      </w:r>
      <w:proofErr w:type="spellStart"/>
      <w:r w:rsidR="00577426" w:rsidRPr="00C32E6E">
        <w:rPr>
          <w:rFonts w:ascii="Times New Roman" w:hAnsi="Times New Roman" w:cs="Times New Roman"/>
          <w:bCs/>
          <w:sz w:val="25"/>
          <w:szCs w:val="25"/>
          <w:lang w:val="uk-UA"/>
        </w:rPr>
        <w:t>Слісарчук</w:t>
      </w:r>
      <w:proofErr w:type="spellEnd"/>
      <w:r w:rsidR="00577426" w:rsidRPr="00C32E6E">
        <w:rPr>
          <w:rFonts w:ascii="Times New Roman" w:hAnsi="Times New Roman" w:cs="Times New Roman"/>
          <w:bCs/>
          <w:sz w:val="25"/>
          <w:szCs w:val="25"/>
          <w:lang w:val="uk-UA"/>
        </w:rPr>
        <w:t xml:space="preserve"> О.М. надав інформацію про доходи від здачі в оренду земельної ділянки та нерухомого майна та </w:t>
      </w:r>
      <w:r w:rsidRPr="00C32E6E">
        <w:rPr>
          <w:rFonts w:ascii="Times New Roman" w:hAnsi="Times New Roman" w:cs="Times New Roman"/>
          <w:bCs/>
          <w:sz w:val="25"/>
          <w:szCs w:val="25"/>
          <w:lang w:val="uk-UA"/>
        </w:rPr>
        <w:t>долучив до матеріалів суддівського досьє копії договорів купівлі-</w:t>
      </w:r>
      <w:r w:rsidRPr="002E2565">
        <w:rPr>
          <w:rFonts w:ascii="Times New Roman" w:hAnsi="Times New Roman" w:cs="Times New Roman"/>
          <w:bCs/>
          <w:sz w:val="25"/>
          <w:szCs w:val="25"/>
          <w:lang w:val="uk-UA"/>
        </w:rPr>
        <w:t xml:space="preserve">продажу та оренди. З наданої </w:t>
      </w:r>
      <w:r w:rsidR="002E2565">
        <w:rPr>
          <w:rFonts w:ascii="Times New Roman" w:hAnsi="Times New Roman" w:cs="Times New Roman"/>
          <w:bCs/>
          <w:sz w:val="25"/>
          <w:szCs w:val="25"/>
          <w:lang w:val="uk-UA"/>
        </w:rPr>
        <w:t xml:space="preserve">суддею </w:t>
      </w:r>
      <w:r w:rsidRPr="002E2565">
        <w:rPr>
          <w:rFonts w:ascii="Times New Roman" w:hAnsi="Times New Roman" w:cs="Times New Roman"/>
          <w:bCs/>
          <w:sz w:val="25"/>
          <w:szCs w:val="25"/>
          <w:lang w:val="uk-UA"/>
        </w:rPr>
        <w:t xml:space="preserve">інформації випливає, що сукупний дохід його батьків з 2000 року становить щонайменше 3 560 590,00 грн. </w:t>
      </w:r>
      <w:proofErr w:type="spellStart"/>
      <w:r w:rsidR="00CD4ECD" w:rsidRPr="002E2565">
        <w:rPr>
          <w:rFonts w:ascii="Times New Roman" w:hAnsi="Times New Roman" w:cs="Times New Roman"/>
          <w:bCs/>
          <w:sz w:val="25"/>
          <w:szCs w:val="25"/>
          <w:lang w:val="uk-UA"/>
        </w:rPr>
        <w:t>Слісарчук</w:t>
      </w:r>
      <w:proofErr w:type="spellEnd"/>
      <w:r w:rsidR="00CD4ECD" w:rsidRPr="002E2565">
        <w:rPr>
          <w:rFonts w:ascii="Times New Roman" w:hAnsi="Times New Roman" w:cs="Times New Roman"/>
          <w:bCs/>
          <w:sz w:val="25"/>
          <w:szCs w:val="25"/>
          <w:lang w:val="uk-UA"/>
        </w:rPr>
        <w:t xml:space="preserve"> О.М. зазначив, що в</w:t>
      </w:r>
      <w:r w:rsidRPr="002E2565">
        <w:rPr>
          <w:rFonts w:ascii="Times New Roman" w:hAnsi="Times New Roman" w:cs="Times New Roman"/>
          <w:bCs/>
          <w:sz w:val="25"/>
          <w:szCs w:val="25"/>
          <w:lang w:val="uk-UA"/>
        </w:rPr>
        <w:t xml:space="preserve">казаних </w:t>
      </w:r>
      <w:r w:rsidRPr="00C32E6E">
        <w:rPr>
          <w:rFonts w:ascii="Times New Roman" w:hAnsi="Times New Roman" w:cs="Times New Roman"/>
          <w:bCs/>
          <w:sz w:val="25"/>
          <w:szCs w:val="25"/>
          <w:lang w:val="uk-UA"/>
        </w:rPr>
        <w:t>доход</w:t>
      </w:r>
      <w:r w:rsidR="00CD4ECD">
        <w:rPr>
          <w:rFonts w:ascii="Times New Roman" w:hAnsi="Times New Roman" w:cs="Times New Roman"/>
          <w:bCs/>
          <w:sz w:val="25"/>
          <w:szCs w:val="25"/>
          <w:lang w:val="uk-UA"/>
        </w:rPr>
        <w:t>ів достатньо, щоб підтвердити</w:t>
      </w:r>
      <w:r w:rsidRPr="00C32E6E">
        <w:rPr>
          <w:rFonts w:ascii="Times New Roman" w:hAnsi="Times New Roman" w:cs="Times New Roman"/>
          <w:bCs/>
          <w:sz w:val="25"/>
          <w:szCs w:val="25"/>
          <w:lang w:val="uk-UA"/>
        </w:rPr>
        <w:t xml:space="preserve"> можливість </w:t>
      </w:r>
      <w:r w:rsidR="00CD4ECD">
        <w:rPr>
          <w:rFonts w:ascii="Times New Roman" w:hAnsi="Times New Roman" w:cs="Times New Roman"/>
          <w:bCs/>
          <w:sz w:val="25"/>
          <w:szCs w:val="25"/>
          <w:lang w:val="uk-UA"/>
        </w:rPr>
        <w:t xml:space="preserve">його батьків </w:t>
      </w:r>
      <w:r w:rsidRPr="00C32E6E">
        <w:rPr>
          <w:rFonts w:ascii="Times New Roman" w:hAnsi="Times New Roman" w:cs="Times New Roman"/>
          <w:bCs/>
          <w:sz w:val="25"/>
          <w:szCs w:val="25"/>
          <w:lang w:val="uk-UA"/>
        </w:rPr>
        <w:t>придбати зазначене у висновку майно вартістю 1 014 780,00 грн.</w:t>
      </w:r>
    </w:p>
    <w:p w14:paraId="6B7CD8DA" w14:textId="32B6D8ED" w:rsidR="00C112DE" w:rsidRPr="00C32E6E" w:rsidRDefault="006F55B8" w:rsidP="008E111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не володіє доказами, які, з погляду звичайної розсудливої людини, у своїй сукупності дають змогу дійти висновку про наявність обставин, що породжують обґрунтований сумнів, зокрема, щодо відсутності переконливої інформації про джерела походження ліквідного майна, витрат, отриманих благ і легальні доходи судді, його батьків та брата.</w:t>
      </w:r>
    </w:p>
    <w:p w14:paraId="2BACC3A8" w14:textId="63BA1207" w:rsidR="006F55B8" w:rsidRPr="00C32E6E" w:rsidRDefault="00341122" w:rsidP="00341122">
      <w:pPr>
        <w:tabs>
          <w:tab w:val="left" w:pos="6960"/>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Стосовно тверджень ГРД про ухвалення суддею рішення на користь певної особи інакше, ніж у схожих випадках, то слід зазначити наступне.</w:t>
      </w:r>
    </w:p>
    <w:p w14:paraId="1B56E3F4" w14:textId="66A9A0F2" w:rsidR="00341122" w:rsidRPr="00C32E6E" w:rsidRDefault="002E2565" w:rsidP="00341122">
      <w:pPr>
        <w:spacing w:after="0" w:line="240" w:lineRule="auto"/>
        <w:ind w:firstLine="709"/>
        <w:jc w:val="both"/>
        <w:rPr>
          <w:rFonts w:ascii="Times New Roman" w:hAnsi="Times New Roman" w:cs="Times New Roman"/>
          <w:sz w:val="25"/>
          <w:szCs w:val="25"/>
          <w:lang w:val="uk-UA"/>
        </w:rPr>
      </w:pPr>
      <w:r>
        <w:rPr>
          <w:rFonts w:ascii="Times New Roman" w:hAnsi="Times New Roman" w:cs="Times New Roman"/>
          <w:sz w:val="25"/>
          <w:szCs w:val="25"/>
          <w:lang w:val="uk-UA"/>
        </w:rPr>
        <w:t>Комісія погоджується з позицією ГРД про те, що х</w:t>
      </w:r>
      <w:r w:rsidR="00341122" w:rsidRPr="00C32E6E">
        <w:rPr>
          <w:rFonts w:ascii="Times New Roman" w:hAnsi="Times New Roman" w:cs="Times New Roman"/>
          <w:sz w:val="25"/>
          <w:szCs w:val="25"/>
          <w:lang w:val="uk-UA"/>
        </w:rPr>
        <w:t>арактер адміністративного правопорушення, передбаченого частиною першою статті 130 КУпАП, має підвищену суспільну небезпечність порівняно з іншими встановленими цим кодексом правопорушеннями, що своєю чергою зменшує необхідність звільнення судом особи від відповідальності.</w:t>
      </w:r>
    </w:p>
    <w:p w14:paraId="49EBF0E2" w14:textId="77777777" w:rsidR="00341122" w:rsidRPr="00C32E6E" w:rsidRDefault="00341122" w:rsidP="00341122">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sz w:val="25"/>
          <w:szCs w:val="25"/>
          <w:lang w:val="uk-UA"/>
        </w:rPr>
        <w:t xml:space="preserve">ГРД наголошує, що звільняючи від адміністративної відповідальності особу, яка вчинила правопорушення, яке має високу суспільну небезпеку, суддя мав застосувати особливо переконливі аргументи, щоб зовнішні спостерігачі були переконані у справедливості судового розгляду. Проте у цих судових рішеннях мотивація передачі на поруки зводилась до загальних фраз про щире каяття, позитивну характеристику, </w:t>
      </w:r>
      <w:proofErr w:type="spellStart"/>
      <w:r w:rsidRPr="00C32E6E">
        <w:rPr>
          <w:rFonts w:ascii="Times New Roman" w:hAnsi="Times New Roman" w:cs="Times New Roman"/>
          <w:sz w:val="25"/>
          <w:szCs w:val="25"/>
          <w:lang w:val="uk-UA"/>
        </w:rPr>
        <w:t>непритягнення</w:t>
      </w:r>
      <w:proofErr w:type="spellEnd"/>
      <w:r w:rsidRPr="00C32E6E">
        <w:rPr>
          <w:rFonts w:ascii="Times New Roman" w:hAnsi="Times New Roman" w:cs="Times New Roman"/>
          <w:sz w:val="25"/>
          <w:szCs w:val="25"/>
          <w:lang w:val="uk-UA"/>
        </w:rPr>
        <w:t xml:space="preserve"> до відповідальності в минулому тощо. Як було зазначено вище, у частині випадків така загальна мотивація спростовується іншими рішеннями, якими цих же правопорушників було притягнуто до адміністративної відповідальності, часом навіть за те ж нетверезе водіння. У ЄДРСР відсутні будь-які повідомлення від трудових колективів про те, які саме заходи громадського впливу були застосовані до водіїв у зазначених справах.</w:t>
      </w:r>
    </w:p>
    <w:p w14:paraId="35F94C42" w14:textId="33D50BE2" w:rsidR="00341122" w:rsidRPr="00C32E6E" w:rsidRDefault="002E2565" w:rsidP="00FE2F2A">
      <w:pPr>
        <w:spacing w:after="0" w:line="240" w:lineRule="auto"/>
        <w:ind w:firstLine="709"/>
        <w:jc w:val="both"/>
        <w:rPr>
          <w:rFonts w:ascii="Times New Roman" w:hAnsi="Times New Roman" w:cs="Times New Roman"/>
          <w:sz w:val="25"/>
          <w:szCs w:val="25"/>
          <w:lang w:val="uk-UA"/>
        </w:rPr>
      </w:pPr>
      <w:r>
        <w:rPr>
          <w:rFonts w:ascii="Times New Roman" w:hAnsi="Times New Roman" w:cs="Times New Roman"/>
          <w:sz w:val="25"/>
          <w:szCs w:val="25"/>
          <w:lang w:val="uk-UA"/>
        </w:rPr>
        <w:t>Стосовно у</w:t>
      </w:r>
      <w:r w:rsidRPr="002E2565">
        <w:rPr>
          <w:rFonts w:ascii="Times New Roman" w:hAnsi="Times New Roman" w:cs="Times New Roman"/>
          <w:sz w:val="25"/>
          <w:szCs w:val="25"/>
          <w:lang w:val="uk-UA"/>
        </w:rPr>
        <w:t>хвал</w:t>
      </w:r>
      <w:r>
        <w:rPr>
          <w:rFonts w:ascii="Times New Roman" w:hAnsi="Times New Roman" w:cs="Times New Roman"/>
          <w:sz w:val="25"/>
          <w:szCs w:val="25"/>
          <w:lang w:val="uk-UA"/>
        </w:rPr>
        <w:t xml:space="preserve">ення </w:t>
      </w:r>
      <w:r w:rsidRPr="002E2565">
        <w:rPr>
          <w:rFonts w:ascii="Times New Roman" w:hAnsi="Times New Roman" w:cs="Times New Roman"/>
          <w:sz w:val="25"/>
          <w:szCs w:val="25"/>
          <w:lang w:val="uk-UA"/>
        </w:rPr>
        <w:t>постанов, якими</w:t>
      </w:r>
      <w:r>
        <w:rPr>
          <w:rFonts w:ascii="Times New Roman" w:hAnsi="Times New Roman" w:cs="Times New Roman"/>
          <w:sz w:val="25"/>
          <w:szCs w:val="25"/>
          <w:lang w:val="uk-UA"/>
        </w:rPr>
        <w:t xml:space="preserve"> суддя</w:t>
      </w:r>
      <w:r w:rsidRPr="002E2565">
        <w:rPr>
          <w:rFonts w:ascii="Times New Roman" w:hAnsi="Times New Roman" w:cs="Times New Roman"/>
          <w:sz w:val="25"/>
          <w:szCs w:val="25"/>
          <w:lang w:val="uk-UA"/>
        </w:rPr>
        <w:t xml:space="preserve"> передав адміністративні матеріали на розгляд трудових колективів для застосування заходів громадського впливу</w:t>
      </w:r>
      <w:r>
        <w:rPr>
          <w:rFonts w:ascii="Times New Roman" w:hAnsi="Times New Roman" w:cs="Times New Roman"/>
          <w:sz w:val="25"/>
          <w:szCs w:val="25"/>
          <w:lang w:val="uk-UA"/>
        </w:rPr>
        <w:t>,</w:t>
      </w:r>
      <w:r w:rsidR="00FE2F2A">
        <w:rPr>
          <w:rFonts w:ascii="Times New Roman" w:hAnsi="Times New Roman" w:cs="Times New Roman"/>
          <w:sz w:val="25"/>
          <w:szCs w:val="25"/>
          <w:lang w:val="uk-UA"/>
        </w:rPr>
        <w:t xml:space="preserve"> </w:t>
      </w:r>
      <w:r w:rsidR="00341122" w:rsidRPr="00C32E6E">
        <w:rPr>
          <w:rFonts w:ascii="Times New Roman" w:hAnsi="Times New Roman" w:cs="Times New Roman"/>
          <w:sz w:val="25"/>
          <w:szCs w:val="25"/>
          <w:lang w:val="uk-UA"/>
        </w:rPr>
        <w:t>Слісарчук</w:t>
      </w:r>
      <w:r w:rsidR="0072541A">
        <w:rPr>
          <w:rFonts w:ascii="Times New Roman" w:hAnsi="Times New Roman" w:cs="Times New Roman"/>
          <w:sz w:val="25"/>
          <w:szCs w:val="25"/>
          <w:lang w:val="uk-UA"/>
        </w:rPr>
        <w:t> </w:t>
      </w:r>
      <w:r w:rsidR="00341122" w:rsidRPr="00C32E6E">
        <w:rPr>
          <w:rFonts w:ascii="Times New Roman" w:hAnsi="Times New Roman" w:cs="Times New Roman"/>
          <w:sz w:val="25"/>
          <w:szCs w:val="25"/>
          <w:lang w:val="uk-UA"/>
        </w:rPr>
        <w:t>О.М. пояснив, що відповідно до чинної на час прийняття вказаних рішень редакції статті 21 КУпАП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r w:rsidR="00FE2F2A">
        <w:rPr>
          <w:rFonts w:ascii="Times New Roman" w:hAnsi="Times New Roman" w:cs="Times New Roman"/>
          <w:sz w:val="25"/>
          <w:szCs w:val="25"/>
          <w:lang w:val="uk-UA"/>
        </w:rPr>
        <w:t xml:space="preserve"> </w:t>
      </w:r>
      <w:r w:rsidR="00341122" w:rsidRPr="00C32E6E">
        <w:rPr>
          <w:rFonts w:ascii="Times New Roman" w:hAnsi="Times New Roman" w:cs="Times New Roman"/>
          <w:sz w:val="25"/>
          <w:szCs w:val="25"/>
          <w:lang w:val="uk-UA"/>
        </w:rPr>
        <w:t xml:space="preserve">При розгляді відповідних справ про адміністративні правопорушення та винесенні процесуальних рішень враховувались зміст клопотання та додані до нього документи, дані та інші обставини, які мали суттєве значення. Таким чином, рішення приймалось відповідно до чинного на той час законодавства із з’ясуванням визначених статтею 280 КУпАП обставин. </w:t>
      </w:r>
    </w:p>
    <w:p w14:paraId="70D4A0F2" w14:textId="4E507752" w:rsidR="00341122" w:rsidRPr="00C32E6E" w:rsidRDefault="00341122" w:rsidP="00535105">
      <w:pPr>
        <w:spacing w:after="0" w:line="240" w:lineRule="auto"/>
        <w:ind w:firstLine="709"/>
        <w:jc w:val="both"/>
        <w:rPr>
          <w:rFonts w:ascii="Times New Roman" w:hAnsi="Times New Roman" w:cs="Times New Roman"/>
          <w:sz w:val="25"/>
          <w:szCs w:val="25"/>
          <w:lang w:val="uk-UA"/>
        </w:rPr>
      </w:pPr>
      <w:r w:rsidRPr="00C32E6E">
        <w:rPr>
          <w:rFonts w:ascii="Times New Roman" w:hAnsi="Times New Roman" w:cs="Times New Roman"/>
          <w:sz w:val="25"/>
          <w:szCs w:val="25"/>
          <w:lang w:val="uk-UA"/>
        </w:rPr>
        <w:t>Суддя звертає увагу, що у 2015 році із 64 розглянутих справ про адміністративне правопорушення, передбачене статтею 130 КУпАП, лише у 3 справах закрито провадження у зв’язку з передачею адміністративних матеріалів на розгляд трудового колективу, у 2016 із 46 справ – 6 справ, у 2017 році із 31 справи – 4 справи, у 2018 році – 4 справи, що становить приблизно 10 % із 177 справ про адміністративне правопорушення, передбачене статтею 130 КУпАП за 4 роки.</w:t>
      </w:r>
      <w:r w:rsidR="00535105">
        <w:rPr>
          <w:rFonts w:ascii="Times New Roman" w:hAnsi="Times New Roman" w:cs="Times New Roman"/>
          <w:sz w:val="25"/>
          <w:szCs w:val="25"/>
          <w:lang w:val="uk-UA"/>
        </w:rPr>
        <w:t xml:space="preserve"> </w:t>
      </w:r>
      <w:r w:rsidRPr="00C32E6E">
        <w:rPr>
          <w:rFonts w:ascii="Times New Roman" w:hAnsi="Times New Roman" w:cs="Times New Roman"/>
          <w:sz w:val="25"/>
          <w:szCs w:val="25"/>
          <w:lang w:val="uk-UA"/>
        </w:rPr>
        <w:t xml:space="preserve">Приймаючи кожне судове рішення в будь-якій </w:t>
      </w:r>
      <w:r w:rsidRPr="00C32E6E">
        <w:rPr>
          <w:rFonts w:ascii="Times New Roman" w:hAnsi="Times New Roman" w:cs="Times New Roman"/>
          <w:sz w:val="25"/>
          <w:szCs w:val="25"/>
          <w:lang w:val="uk-UA"/>
        </w:rPr>
        <w:lastRenderedPageBreak/>
        <w:t>справі, суддею повно, всебічно та об’єктивно досліджувались всі обставини, що мають значення для правильного вирішення справи. В обов’язки суду не входить збирати докази.</w:t>
      </w:r>
    </w:p>
    <w:p w14:paraId="1B0E6B27" w14:textId="10DB853C" w:rsidR="00D34E46" w:rsidRDefault="00233FCD" w:rsidP="00341122">
      <w:pPr>
        <w:spacing w:after="0" w:line="240" w:lineRule="auto"/>
        <w:ind w:firstLine="709"/>
        <w:jc w:val="both"/>
        <w:rPr>
          <w:rFonts w:ascii="Times New Roman" w:hAnsi="Times New Roman" w:cs="Times New Roman"/>
          <w:sz w:val="25"/>
          <w:szCs w:val="25"/>
          <w:lang w:val="uk-UA"/>
        </w:rPr>
      </w:pPr>
      <w:r>
        <w:rPr>
          <w:rFonts w:ascii="Times New Roman" w:hAnsi="Times New Roman" w:cs="Times New Roman"/>
          <w:sz w:val="25"/>
          <w:szCs w:val="25"/>
          <w:lang w:val="uk-UA"/>
        </w:rPr>
        <w:t>Відповідно</w:t>
      </w:r>
      <w:r w:rsidR="00D34E46" w:rsidRPr="00C32E6E">
        <w:rPr>
          <w:rFonts w:ascii="Times New Roman" w:hAnsi="Times New Roman" w:cs="Times New Roman"/>
          <w:sz w:val="25"/>
          <w:szCs w:val="25"/>
          <w:lang w:val="uk-UA"/>
        </w:rPr>
        <w:t xml:space="preserve"> до наданої на запит Комісії інформації</w:t>
      </w:r>
      <w:r w:rsidR="00FE2F2A">
        <w:rPr>
          <w:rFonts w:ascii="Times New Roman" w:hAnsi="Times New Roman" w:cs="Times New Roman"/>
          <w:sz w:val="25"/>
          <w:szCs w:val="25"/>
          <w:lang w:val="uk-UA"/>
        </w:rPr>
        <w:t xml:space="preserve"> </w:t>
      </w:r>
      <w:proofErr w:type="spellStart"/>
      <w:r w:rsidR="00521D26" w:rsidRPr="00C32E6E">
        <w:rPr>
          <w:rFonts w:ascii="Times New Roman" w:hAnsi="Times New Roman" w:cs="Times New Roman"/>
          <w:sz w:val="25"/>
          <w:szCs w:val="25"/>
          <w:lang w:val="uk-UA"/>
        </w:rPr>
        <w:t>Оратівського</w:t>
      </w:r>
      <w:proofErr w:type="spellEnd"/>
      <w:r w:rsidR="00521D26" w:rsidRPr="00C32E6E">
        <w:rPr>
          <w:rFonts w:ascii="Times New Roman" w:hAnsi="Times New Roman" w:cs="Times New Roman"/>
          <w:sz w:val="25"/>
          <w:szCs w:val="25"/>
          <w:lang w:val="uk-UA"/>
        </w:rPr>
        <w:t xml:space="preserve"> районного суду Вінницької області </w:t>
      </w:r>
      <w:r w:rsidR="00FE2F2A">
        <w:rPr>
          <w:rFonts w:ascii="Times New Roman" w:hAnsi="Times New Roman" w:cs="Times New Roman"/>
          <w:sz w:val="25"/>
          <w:szCs w:val="25"/>
          <w:lang w:val="uk-UA"/>
        </w:rPr>
        <w:t xml:space="preserve">про кількість розглянутих справ суддею Олександром </w:t>
      </w:r>
      <w:proofErr w:type="spellStart"/>
      <w:r w:rsidR="00FE2F2A">
        <w:rPr>
          <w:rFonts w:ascii="Times New Roman" w:hAnsi="Times New Roman" w:cs="Times New Roman"/>
          <w:sz w:val="25"/>
          <w:szCs w:val="25"/>
          <w:lang w:val="uk-UA"/>
        </w:rPr>
        <w:t>Слісарчуком</w:t>
      </w:r>
      <w:proofErr w:type="spellEnd"/>
      <w:r w:rsidR="00FE2F2A">
        <w:rPr>
          <w:rFonts w:ascii="Times New Roman" w:hAnsi="Times New Roman" w:cs="Times New Roman"/>
          <w:sz w:val="25"/>
          <w:szCs w:val="25"/>
          <w:lang w:val="uk-UA"/>
        </w:rPr>
        <w:t xml:space="preserve"> (</w:t>
      </w:r>
      <w:proofErr w:type="spellStart"/>
      <w:r w:rsidR="00FE2F2A">
        <w:rPr>
          <w:rFonts w:ascii="Times New Roman" w:hAnsi="Times New Roman" w:cs="Times New Roman"/>
          <w:sz w:val="25"/>
          <w:szCs w:val="25"/>
          <w:lang w:val="uk-UA"/>
        </w:rPr>
        <w:t>ві</w:t>
      </w:r>
      <w:proofErr w:type="spellEnd"/>
      <w:r w:rsidR="00FE2F2A">
        <w:rPr>
          <w:rFonts w:ascii="Times New Roman" w:hAnsi="Times New Roman" w:cs="Times New Roman"/>
          <w:sz w:val="25"/>
          <w:szCs w:val="25"/>
          <w:lang w:val="uk-UA"/>
        </w:rPr>
        <w:t>д</w:t>
      </w:r>
      <w:r w:rsidR="0072541A">
        <w:rPr>
          <w:rFonts w:ascii="Times New Roman" w:hAnsi="Times New Roman" w:cs="Times New Roman"/>
          <w:sz w:val="25"/>
          <w:szCs w:val="25"/>
          <w:lang w:val="uk-UA"/>
        </w:rPr>
        <w:t> </w:t>
      </w:r>
      <w:r w:rsidR="00FE2F2A">
        <w:rPr>
          <w:rFonts w:ascii="Times New Roman" w:hAnsi="Times New Roman" w:cs="Times New Roman"/>
          <w:sz w:val="25"/>
          <w:szCs w:val="25"/>
          <w:lang w:val="uk-UA"/>
        </w:rPr>
        <w:t>29 лютого 2024 року № 6/104/2024 на № 31кп-1288/18 від 28 лютого 2024 року)</w:t>
      </w:r>
      <w:r w:rsidR="00D34E46" w:rsidRPr="00C32E6E">
        <w:rPr>
          <w:rFonts w:ascii="Times New Roman" w:hAnsi="Times New Roman" w:cs="Times New Roman"/>
          <w:sz w:val="25"/>
          <w:szCs w:val="25"/>
          <w:lang w:val="uk-UA"/>
        </w:rPr>
        <w:t xml:space="preserve"> </w:t>
      </w:r>
      <w:r w:rsidR="00FE2F2A">
        <w:rPr>
          <w:rFonts w:ascii="Times New Roman" w:hAnsi="Times New Roman" w:cs="Times New Roman"/>
          <w:sz w:val="25"/>
          <w:szCs w:val="25"/>
          <w:lang w:val="uk-UA"/>
        </w:rPr>
        <w:t xml:space="preserve">за період з </w:t>
      </w:r>
      <w:r w:rsidR="00521D26">
        <w:rPr>
          <w:rFonts w:ascii="Times New Roman" w:hAnsi="Times New Roman" w:cs="Times New Roman"/>
          <w:sz w:val="25"/>
          <w:szCs w:val="25"/>
          <w:lang w:val="uk-UA"/>
        </w:rPr>
        <w:t>05</w:t>
      </w:r>
      <w:r w:rsidR="00FE2F2A">
        <w:rPr>
          <w:rFonts w:ascii="Times New Roman" w:hAnsi="Times New Roman" w:cs="Times New Roman"/>
          <w:sz w:val="25"/>
          <w:szCs w:val="25"/>
          <w:lang w:val="uk-UA"/>
        </w:rPr>
        <w:t xml:space="preserve"> </w:t>
      </w:r>
      <w:r w:rsidR="00521D26">
        <w:rPr>
          <w:rFonts w:ascii="Times New Roman" w:hAnsi="Times New Roman" w:cs="Times New Roman"/>
          <w:sz w:val="25"/>
          <w:szCs w:val="25"/>
          <w:lang w:val="uk-UA"/>
        </w:rPr>
        <w:t>липня</w:t>
      </w:r>
      <w:r w:rsidR="00FE2F2A">
        <w:rPr>
          <w:rFonts w:ascii="Times New Roman" w:hAnsi="Times New Roman" w:cs="Times New Roman"/>
          <w:sz w:val="25"/>
          <w:szCs w:val="25"/>
          <w:lang w:val="uk-UA"/>
        </w:rPr>
        <w:t xml:space="preserve"> 201</w:t>
      </w:r>
      <w:r w:rsidR="00521D26">
        <w:rPr>
          <w:rFonts w:ascii="Times New Roman" w:hAnsi="Times New Roman" w:cs="Times New Roman"/>
          <w:sz w:val="25"/>
          <w:szCs w:val="25"/>
          <w:lang w:val="uk-UA"/>
        </w:rPr>
        <w:t>3</w:t>
      </w:r>
      <w:r w:rsidR="00FE2F2A">
        <w:rPr>
          <w:rFonts w:ascii="Times New Roman" w:hAnsi="Times New Roman" w:cs="Times New Roman"/>
          <w:sz w:val="25"/>
          <w:szCs w:val="25"/>
          <w:lang w:val="uk-UA"/>
        </w:rPr>
        <w:t xml:space="preserve"> року </w:t>
      </w:r>
      <w:r>
        <w:rPr>
          <w:rFonts w:ascii="Times New Roman" w:hAnsi="Times New Roman" w:cs="Times New Roman"/>
          <w:sz w:val="25"/>
          <w:szCs w:val="25"/>
          <w:lang w:val="uk-UA"/>
        </w:rPr>
        <w:t>д</w:t>
      </w:r>
      <w:r w:rsidR="00FE2F2A">
        <w:rPr>
          <w:rFonts w:ascii="Times New Roman" w:hAnsi="Times New Roman" w:cs="Times New Roman"/>
          <w:sz w:val="25"/>
          <w:szCs w:val="25"/>
          <w:lang w:val="uk-UA"/>
        </w:rPr>
        <w:t xml:space="preserve">о </w:t>
      </w:r>
      <w:r w:rsidR="00521D26">
        <w:rPr>
          <w:rFonts w:ascii="Times New Roman" w:hAnsi="Times New Roman" w:cs="Times New Roman"/>
          <w:sz w:val="25"/>
          <w:szCs w:val="25"/>
          <w:lang w:val="uk-UA"/>
        </w:rPr>
        <w:t>27</w:t>
      </w:r>
      <w:r w:rsidR="00FE2F2A">
        <w:rPr>
          <w:rFonts w:ascii="Times New Roman" w:hAnsi="Times New Roman" w:cs="Times New Roman"/>
          <w:sz w:val="25"/>
          <w:szCs w:val="25"/>
          <w:lang w:val="uk-UA"/>
        </w:rPr>
        <w:t xml:space="preserve"> </w:t>
      </w:r>
      <w:r w:rsidR="00521D26">
        <w:rPr>
          <w:rFonts w:ascii="Times New Roman" w:hAnsi="Times New Roman" w:cs="Times New Roman"/>
          <w:sz w:val="25"/>
          <w:szCs w:val="25"/>
          <w:lang w:val="uk-UA"/>
        </w:rPr>
        <w:t>червня</w:t>
      </w:r>
      <w:r w:rsidR="00FE2F2A">
        <w:rPr>
          <w:rFonts w:ascii="Times New Roman" w:hAnsi="Times New Roman" w:cs="Times New Roman"/>
          <w:sz w:val="25"/>
          <w:szCs w:val="25"/>
          <w:lang w:val="uk-UA"/>
        </w:rPr>
        <w:t xml:space="preserve"> 2018 року </w:t>
      </w:r>
      <w:r w:rsidR="00521D26">
        <w:rPr>
          <w:rFonts w:ascii="Times New Roman" w:hAnsi="Times New Roman" w:cs="Times New Roman"/>
          <w:sz w:val="25"/>
          <w:szCs w:val="25"/>
          <w:lang w:val="uk-UA"/>
        </w:rPr>
        <w:t>на розгляд судді всього надійшло 304</w:t>
      </w:r>
      <w:r w:rsidR="0072541A">
        <w:rPr>
          <w:rFonts w:ascii="Times New Roman" w:hAnsi="Times New Roman" w:cs="Times New Roman"/>
          <w:sz w:val="25"/>
          <w:szCs w:val="25"/>
          <w:lang w:val="uk-UA"/>
        </w:rPr>
        <w:t> </w:t>
      </w:r>
      <w:r w:rsidR="00521D26">
        <w:rPr>
          <w:rFonts w:ascii="Times New Roman" w:hAnsi="Times New Roman" w:cs="Times New Roman"/>
          <w:sz w:val="25"/>
          <w:szCs w:val="25"/>
          <w:lang w:val="uk-UA"/>
        </w:rPr>
        <w:t>справи про адміністративні правопорушення, передбачені статтею 130 КУпАП, з яких: 36 справ повернуто для належного оформлення, 4 справи направлено за підсудністю, 259</w:t>
      </w:r>
      <w:r w:rsidR="0072541A">
        <w:rPr>
          <w:rFonts w:ascii="Times New Roman" w:hAnsi="Times New Roman" w:cs="Times New Roman"/>
          <w:sz w:val="25"/>
          <w:szCs w:val="25"/>
          <w:lang w:val="uk-UA"/>
        </w:rPr>
        <w:t> </w:t>
      </w:r>
      <w:r w:rsidR="00521D26">
        <w:rPr>
          <w:rFonts w:ascii="Times New Roman" w:hAnsi="Times New Roman" w:cs="Times New Roman"/>
          <w:sz w:val="25"/>
          <w:szCs w:val="25"/>
          <w:lang w:val="uk-UA"/>
        </w:rPr>
        <w:t>справ розглянуто, 5 – залишок на кінець періоду. З 259 розглянутих справ у 169 накладено адміністративне стягнення, у 17 – закрито провадження</w:t>
      </w:r>
      <w:r w:rsidR="007B7F93">
        <w:rPr>
          <w:rFonts w:ascii="Times New Roman" w:hAnsi="Times New Roman" w:cs="Times New Roman"/>
          <w:sz w:val="25"/>
          <w:szCs w:val="25"/>
          <w:lang w:val="uk-UA"/>
        </w:rPr>
        <w:t xml:space="preserve"> у зв’язку з передачею </w:t>
      </w:r>
      <w:r w:rsidR="00521D26">
        <w:rPr>
          <w:rFonts w:ascii="Times New Roman" w:hAnsi="Times New Roman" w:cs="Times New Roman"/>
          <w:sz w:val="25"/>
          <w:szCs w:val="25"/>
          <w:lang w:val="uk-UA"/>
        </w:rPr>
        <w:t>матеріал</w:t>
      </w:r>
      <w:r w:rsidR="007B7F93">
        <w:rPr>
          <w:rFonts w:ascii="Times New Roman" w:hAnsi="Times New Roman" w:cs="Times New Roman"/>
          <w:sz w:val="25"/>
          <w:szCs w:val="25"/>
          <w:lang w:val="uk-UA"/>
        </w:rPr>
        <w:t>ів</w:t>
      </w:r>
      <w:r w:rsidR="00521D26">
        <w:rPr>
          <w:rFonts w:ascii="Times New Roman" w:hAnsi="Times New Roman" w:cs="Times New Roman"/>
          <w:sz w:val="25"/>
          <w:szCs w:val="25"/>
          <w:lang w:val="uk-UA"/>
        </w:rPr>
        <w:t xml:space="preserve"> на розгляд громадської організації або її трудового колективу, у 47 – закрито провадження </w:t>
      </w:r>
      <w:r w:rsidR="007B7F93">
        <w:rPr>
          <w:rFonts w:ascii="Times New Roman" w:hAnsi="Times New Roman" w:cs="Times New Roman"/>
          <w:sz w:val="25"/>
          <w:szCs w:val="25"/>
          <w:lang w:val="uk-UA"/>
        </w:rPr>
        <w:t>у зв’язку з відсутністю події і складу адміністративного правопорушення, у 25 – закрито провадження у зв’язку із закінченням на момент розгляду справи строків, передбачених статтею 38 КУпАП, у 1 – закрито провадження у зв’язку із застосуванням заходів впливу, передбаченого статтею 241 КУпАП.</w:t>
      </w:r>
    </w:p>
    <w:p w14:paraId="282F5116" w14:textId="77777777" w:rsidR="00341122" w:rsidRPr="00C32E6E" w:rsidRDefault="00341122" w:rsidP="0034112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з огляду на свій статус та надані законом повноваження зауважує,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на предмет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14:paraId="3A46857F" w14:textId="13407AE6" w:rsidR="00341122" w:rsidRPr="00C32E6E" w:rsidRDefault="00341122" w:rsidP="0034112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На момент ухвалення вказаних у висновку ГРД рішень передбачений статтею 21 </w:t>
      </w:r>
      <w:proofErr w:type="spellStart"/>
      <w:r w:rsidRPr="00C32E6E">
        <w:rPr>
          <w:rFonts w:ascii="Times New Roman" w:hAnsi="Times New Roman" w:cs="Times New Roman"/>
          <w:bCs/>
          <w:sz w:val="25"/>
          <w:szCs w:val="25"/>
          <w:lang w:val="uk-UA"/>
        </w:rPr>
        <w:t>КУпАП</w:t>
      </w:r>
      <w:proofErr w:type="spellEnd"/>
      <w:r w:rsidRPr="00C32E6E">
        <w:rPr>
          <w:rFonts w:ascii="Times New Roman" w:hAnsi="Times New Roman" w:cs="Times New Roman"/>
          <w:bCs/>
          <w:sz w:val="25"/>
          <w:szCs w:val="25"/>
          <w:lang w:val="uk-UA"/>
        </w:rPr>
        <w:t xml:space="preserve"> «Передача матеріалів про адміністративне правопорушення на розгляд громадської організації або трудового колективу» механізм звільнення від адміністративної відповідальності міг бути застосованим до осіб, що вчинили правопорушення, передбачене статтею 130 КУпАП.</w:t>
      </w:r>
    </w:p>
    <w:p w14:paraId="3E7C1E12" w14:textId="190D0A30" w:rsidR="00341122" w:rsidRPr="00614E7C" w:rsidRDefault="00341122" w:rsidP="00341122">
      <w:pPr>
        <w:autoSpaceDE w:val="0"/>
        <w:autoSpaceDN w:val="0"/>
        <w:adjustRightInd w:val="0"/>
        <w:spacing w:after="0" w:line="240" w:lineRule="auto"/>
        <w:ind w:firstLine="709"/>
        <w:jc w:val="both"/>
        <w:rPr>
          <w:rFonts w:ascii="Times New Roman" w:hAnsi="Times New Roman" w:cs="Times New Roman"/>
          <w:bCs/>
          <w:sz w:val="25"/>
          <w:szCs w:val="25"/>
        </w:rPr>
      </w:pPr>
      <w:r w:rsidRPr="00C32E6E">
        <w:rPr>
          <w:rFonts w:ascii="Times New Roman" w:hAnsi="Times New Roman" w:cs="Times New Roman"/>
          <w:bCs/>
          <w:sz w:val="25"/>
          <w:szCs w:val="25"/>
          <w:lang w:val="uk-UA"/>
        </w:rPr>
        <w:t>Зміни до статті 21 КУпАП, якими введено заборону застосування її до статті 130 КУпАП, були внесені 17 березня 2021 року, тобто після ухвалення суддею Слісарчуком</w:t>
      </w:r>
      <w:r w:rsidR="0072541A">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О.М. вказаних рішень.</w:t>
      </w:r>
    </w:p>
    <w:p w14:paraId="3A9A7693" w14:textId="77777777" w:rsidR="00341122" w:rsidRPr="00C32E6E" w:rsidRDefault="00341122" w:rsidP="0034112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зауважує, що правосуддя в Україні здійснюється виключно судами та відповідно до визначених законом процедур судочинства (частина друга статті 5 Закону).</w:t>
      </w:r>
    </w:p>
    <w:p w14:paraId="52C3BDAB" w14:textId="77777777" w:rsidR="00341122" w:rsidRPr="00C32E6E" w:rsidRDefault="00341122" w:rsidP="0034112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Оцінка законності судового рішення, перевірка тотожності обставин справи та правових висновків, зроблених за результатами розгляду відповідних справ, не належать до компетенції Комісії.</w:t>
      </w:r>
    </w:p>
    <w:p w14:paraId="3A5021E9" w14:textId="76ACD948" w:rsidR="00341122" w:rsidRPr="00C32E6E" w:rsidRDefault="00341122" w:rsidP="00341122">
      <w:pPr>
        <w:autoSpaceDE w:val="0"/>
        <w:autoSpaceDN w:val="0"/>
        <w:adjustRightInd w:val="0"/>
        <w:spacing w:after="0" w:line="240" w:lineRule="auto"/>
        <w:ind w:firstLine="709"/>
        <w:jc w:val="both"/>
        <w:rPr>
          <w:rFonts w:ascii="Times New Roman" w:hAnsi="Times New Roman" w:cs="Times New Roman"/>
          <w:bCs/>
          <w:color w:val="FF0000"/>
          <w:sz w:val="25"/>
          <w:szCs w:val="25"/>
          <w:lang w:val="uk-UA"/>
        </w:rPr>
      </w:pPr>
      <w:r w:rsidRPr="00C32E6E">
        <w:rPr>
          <w:rFonts w:ascii="Times New Roman" w:hAnsi="Times New Roman" w:cs="Times New Roman"/>
          <w:bCs/>
          <w:sz w:val="25"/>
          <w:szCs w:val="25"/>
          <w:lang w:val="uk-UA"/>
        </w:rPr>
        <w:t xml:space="preserve">Ураховуючи пояснення судді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О.М. про те, що стаття 21 Кодексу України про адміністративні правопорушення була застосована ним з </w:t>
      </w:r>
      <w:r w:rsidR="00233FCD">
        <w:rPr>
          <w:rFonts w:ascii="Times New Roman" w:hAnsi="Times New Roman" w:cs="Times New Roman"/>
          <w:bCs/>
          <w:sz w:val="25"/>
          <w:szCs w:val="25"/>
          <w:lang w:val="uk-UA"/>
        </w:rPr>
        <w:t>у</w:t>
      </w:r>
      <w:r w:rsidRPr="00C32E6E">
        <w:rPr>
          <w:rFonts w:ascii="Times New Roman" w:hAnsi="Times New Roman" w:cs="Times New Roman"/>
          <w:bCs/>
          <w:sz w:val="25"/>
          <w:szCs w:val="25"/>
          <w:lang w:val="uk-UA"/>
        </w:rPr>
        <w:t xml:space="preserve">рахуванням всіх обставин справи, характеру вчиненого правопорушення, особи правопорушника, Комісія не </w:t>
      </w:r>
      <w:r w:rsidR="00233FCD">
        <w:rPr>
          <w:rFonts w:ascii="Times New Roman" w:hAnsi="Times New Roman" w:cs="Times New Roman"/>
          <w:bCs/>
          <w:sz w:val="25"/>
          <w:szCs w:val="25"/>
          <w:lang w:val="uk-UA"/>
        </w:rPr>
        <w:t>бачить</w:t>
      </w:r>
      <w:r w:rsidRPr="00C32E6E">
        <w:rPr>
          <w:rFonts w:ascii="Times New Roman" w:hAnsi="Times New Roman" w:cs="Times New Roman"/>
          <w:bCs/>
          <w:sz w:val="25"/>
          <w:szCs w:val="25"/>
          <w:lang w:val="uk-UA"/>
        </w:rPr>
        <w:t xml:space="preserve"> підстав для того, аби вважати дії судді при розгляді вказаних справ свавільними,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14:paraId="50ABEF24" w14:textId="6CCC1691" w:rsidR="00A74E09" w:rsidRDefault="00341122" w:rsidP="009B3D1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враховує доводи ГРД, що, звільняючи від адміністративної відповідальності особу, яка вчинила правопорушення, яке має високу суспільну небезпеку, суддя мав застосувати особливо переконливі аргументи, щоб зовнішні спостерігачі були переконані у справедливості судового розгляду.</w:t>
      </w:r>
    </w:p>
    <w:p w14:paraId="1CBF93F3" w14:textId="040B0AEE" w:rsidR="00A74E09" w:rsidRPr="009B3D1D" w:rsidRDefault="00A74E09" w:rsidP="00A74E0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B3D1D">
        <w:rPr>
          <w:rFonts w:ascii="Times New Roman" w:hAnsi="Times New Roman" w:cs="Times New Roman"/>
          <w:bCs/>
          <w:sz w:val="25"/>
          <w:szCs w:val="25"/>
          <w:lang w:val="uk-UA"/>
        </w:rPr>
        <w:t xml:space="preserve">Комісія, дослідивши досьє кандидата, заслухавши доповідача, надавши оцінку фактам, викладеним ГРД, та аргументам, наведеним </w:t>
      </w:r>
      <w:proofErr w:type="spellStart"/>
      <w:r w:rsidRPr="009B3D1D">
        <w:rPr>
          <w:rFonts w:ascii="Times New Roman" w:hAnsi="Times New Roman" w:cs="Times New Roman"/>
          <w:bCs/>
          <w:sz w:val="25"/>
          <w:szCs w:val="25"/>
          <w:lang w:val="uk-UA"/>
        </w:rPr>
        <w:t>Слісарчуком</w:t>
      </w:r>
      <w:proofErr w:type="spellEnd"/>
      <w:r w:rsidRPr="009B3D1D">
        <w:rPr>
          <w:rFonts w:ascii="Times New Roman" w:hAnsi="Times New Roman" w:cs="Times New Roman"/>
          <w:bCs/>
          <w:sz w:val="25"/>
          <w:szCs w:val="25"/>
          <w:lang w:val="uk-UA"/>
        </w:rPr>
        <w:t xml:space="preserve"> О.М., дійшла висновку, що доводи ГРД про невідповідність судді </w:t>
      </w:r>
      <w:proofErr w:type="spellStart"/>
      <w:r w:rsidRPr="009B3D1D">
        <w:rPr>
          <w:rFonts w:ascii="Times New Roman" w:hAnsi="Times New Roman" w:cs="Times New Roman"/>
          <w:bCs/>
          <w:sz w:val="25"/>
          <w:szCs w:val="25"/>
          <w:lang w:val="uk-UA"/>
        </w:rPr>
        <w:t>Слісарчука</w:t>
      </w:r>
      <w:proofErr w:type="spellEnd"/>
      <w:r w:rsidRPr="009B3D1D">
        <w:rPr>
          <w:rFonts w:ascii="Times New Roman" w:hAnsi="Times New Roman" w:cs="Times New Roman"/>
          <w:bCs/>
          <w:sz w:val="25"/>
          <w:szCs w:val="25"/>
          <w:lang w:val="uk-UA"/>
        </w:rPr>
        <w:t xml:space="preserve"> О.М. критеріям доброчесності та професійної етики знайшли своє підтвердження частково, зокрема, у частині ухвалення </w:t>
      </w:r>
      <w:r w:rsidRPr="009B3D1D">
        <w:rPr>
          <w:rFonts w:ascii="Times New Roman" w:hAnsi="Times New Roman" w:cs="Times New Roman"/>
          <w:bCs/>
          <w:sz w:val="25"/>
          <w:szCs w:val="25"/>
          <w:lang w:val="uk-UA"/>
        </w:rPr>
        <w:lastRenderedPageBreak/>
        <w:t xml:space="preserve">постанов про закриття провадження у справах </w:t>
      </w:r>
      <w:r w:rsidRPr="009B3D1D">
        <w:rPr>
          <w:rFonts w:ascii="Times New Roman" w:hAnsi="Times New Roman" w:cs="Times New Roman"/>
          <w:sz w:val="25"/>
          <w:szCs w:val="25"/>
          <w:lang w:val="uk-UA"/>
        </w:rPr>
        <w:t>про адміністративне правопорушення, передбачене статтею 130 КУпАП,</w:t>
      </w:r>
      <w:r w:rsidRPr="009B3D1D">
        <w:rPr>
          <w:rFonts w:ascii="Times New Roman" w:hAnsi="Times New Roman" w:cs="Times New Roman"/>
          <w:bCs/>
          <w:sz w:val="25"/>
          <w:szCs w:val="25"/>
          <w:lang w:val="uk-UA"/>
        </w:rPr>
        <w:t xml:space="preserve"> у зв’язку з </w:t>
      </w:r>
      <w:r w:rsidRPr="009B3D1D">
        <w:rPr>
          <w:rFonts w:ascii="Times New Roman" w:hAnsi="Times New Roman" w:cs="Times New Roman"/>
          <w:sz w:val="25"/>
          <w:szCs w:val="25"/>
          <w:lang w:val="uk-UA"/>
        </w:rPr>
        <w:t xml:space="preserve">передачею матеріалів на розгляд громадської організації або її трудового колективу, </w:t>
      </w:r>
      <w:r w:rsidRPr="009B3D1D">
        <w:rPr>
          <w:rFonts w:ascii="Times New Roman" w:hAnsi="Times New Roman" w:cs="Times New Roman"/>
          <w:bCs/>
          <w:sz w:val="25"/>
          <w:szCs w:val="25"/>
          <w:lang w:val="uk-UA"/>
        </w:rPr>
        <w:t>що впливає на оцінку відповідності судді критеріям професійної етики та доброчесності.</w:t>
      </w:r>
    </w:p>
    <w:p w14:paraId="7C9B8BF1" w14:textId="27286D73" w:rsidR="00A74E09" w:rsidRPr="00C32E6E" w:rsidRDefault="009B3D1D" w:rsidP="00A74E0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Отже, </w:t>
      </w:r>
      <w:r w:rsidR="00A74E09" w:rsidRPr="00C32E6E">
        <w:rPr>
          <w:rFonts w:ascii="Times New Roman" w:hAnsi="Times New Roman" w:cs="Times New Roman"/>
          <w:bCs/>
          <w:sz w:val="25"/>
          <w:szCs w:val="25"/>
          <w:lang w:val="uk-UA"/>
        </w:rPr>
        <w:t>Комісі</w:t>
      </w:r>
      <w:r>
        <w:rPr>
          <w:rFonts w:ascii="Times New Roman" w:hAnsi="Times New Roman" w:cs="Times New Roman"/>
          <w:bCs/>
          <w:sz w:val="25"/>
          <w:szCs w:val="25"/>
          <w:lang w:val="uk-UA"/>
        </w:rPr>
        <w:t>єю</w:t>
      </w:r>
      <w:r w:rsidR="00A74E09" w:rsidRPr="00C32E6E">
        <w:rPr>
          <w:rFonts w:ascii="Times New Roman" w:hAnsi="Times New Roman" w:cs="Times New Roman"/>
          <w:bCs/>
          <w:sz w:val="25"/>
          <w:szCs w:val="25"/>
          <w:lang w:val="uk-UA"/>
        </w:rPr>
        <w:t xml:space="preserve"> врахо</w:t>
      </w:r>
      <w:r>
        <w:rPr>
          <w:rFonts w:ascii="Times New Roman" w:hAnsi="Times New Roman" w:cs="Times New Roman"/>
          <w:bCs/>
          <w:sz w:val="25"/>
          <w:szCs w:val="25"/>
          <w:lang w:val="uk-UA"/>
        </w:rPr>
        <w:t>вано</w:t>
      </w:r>
      <w:r w:rsidR="00A74E09" w:rsidRPr="00C32E6E">
        <w:rPr>
          <w:rFonts w:ascii="Times New Roman" w:hAnsi="Times New Roman" w:cs="Times New Roman"/>
          <w:bCs/>
          <w:sz w:val="25"/>
          <w:szCs w:val="25"/>
          <w:lang w:val="uk-UA"/>
        </w:rPr>
        <w:t xml:space="preserve"> пояснення судді </w:t>
      </w:r>
      <w:proofErr w:type="spellStart"/>
      <w:r w:rsidR="00A74E09">
        <w:rPr>
          <w:rFonts w:ascii="Times New Roman" w:hAnsi="Times New Roman" w:cs="Times New Roman"/>
          <w:bCs/>
          <w:sz w:val="25"/>
          <w:szCs w:val="25"/>
          <w:lang w:val="uk-UA"/>
        </w:rPr>
        <w:t>Слісарчука</w:t>
      </w:r>
      <w:proofErr w:type="spellEnd"/>
      <w:r w:rsidR="00A74E09">
        <w:rPr>
          <w:rFonts w:ascii="Times New Roman" w:hAnsi="Times New Roman" w:cs="Times New Roman"/>
          <w:bCs/>
          <w:sz w:val="25"/>
          <w:szCs w:val="25"/>
          <w:lang w:val="uk-UA"/>
        </w:rPr>
        <w:t xml:space="preserve"> О.М</w:t>
      </w:r>
      <w:r w:rsidR="00A74E09" w:rsidRPr="00C32E6E">
        <w:rPr>
          <w:rFonts w:ascii="Times New Roman" w:hAnsi="Times New Roman" w:cs="Times New Roman"/>
          <w:bCs/>
          <w:sz w:val="25"/>
          <w:szCs w:val="25"/>
          <w:lang w:val="uk-UA"/>
        </w:rPr>
        <w:t xml:space="preserve">. щодо відсутності наміру приховувати будь-яку інформацію стосовно майна, що підлягало декларуванню, та вважає досліджені під час співбесіди із суддею обставини, що стали підставою для висновку ГРД, в частині недекларування майна та заниження вартості майна такими, що не </w:t>
      </w:r>
      <w:r w:rsidR="006628C3">
        <w:rPr>
          <w:rFonts w:ascii="Times New Roman" w:hAnsi="Times New Roman" w:cs="Times New Roman"/>
          <w:bCs/>
          <w:sz w:val="25"/>
          <w:szCs w:val="25"/>
          <w:lang w:val="uk-UA"/>
        </w:rPr>
        <w:t>підтвердилися</w:t>
      </w:r>
      <w:r w:rsidR="0072541A">
        <w:rPr>
          <w:rFonts w:ascii="Times New Roman" w:hAnsi="Times New Roman" w:cs="Times New Roman"/>
          <w:bCs/>
          <w:sz w:val="25"/>
          <w:szCs w:val="25"/>
          <w:lang w:val="uk-UA"/>
        </w:rPr>
        <w:t>.</w:t>
      </w:r>
    </w:p>
    <w:p w14:paraId="40015D8C" w14:textId="28030812" w:rsidR="001612C4" w:rsidRDefault="00A74E09" w:rsidP="009B3D1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не володіє доказами, які з погляду звичайної розсудливої людини у своїй сукупності дають змогу дійти висновку про наявність обставин, що породжують обґрунтований сумнів</w:t>
      </w:r>
      <w:r w:rsidR="006628C3">
        <w:rPr>
          <w:rFonts w:ascii="Times New Roman" w:hAnsi="Times New Roman" w:cs="Times New Roman"/>
          <w:bCs/>
          <w:sz w:val="25"/>
          <w:szCs w:val="25"/>
          <w:lang w:val="uk-UA"/>
        </w:rPr>
        <w:t xml:space="preserve"> </w:t>
      </w:r>
      <w:r w:rsidR="00233FCD">
        <w:rPr>
          <w:rFonts w:ascii="Times New Roman" w:hAnsi="Times New Roman" w:cs="Times New Roman"/>
          <w:bCs/>
          <w:sz w:val="25"/>
          <w:szCs w:val="25"/>
          <w:lang w:val="uk-UA"/>
        </w:rPr>
        <w:t>у</w:t>
      </w:r>
      <w:r w:rsidR="006628C3">
        <w:rPr>
          <w:rFonts w:ascii="Times New Roman" w:hAnsi="Times New Roman" w:cs="Times New Roman"/>
          <w:bCs/>
          <w:sz w:val="25"/>
          <w:szCs w:val="25"/>
          <w:lang w:val="uk-UA"/>
        </w:rPr>
        <w:t xml:space="preserve"> доброчесності </w:t>
      </w:r>
      <w:proofErr w:type="spellStart"/>
      <w:r w:rsidR="006628C3">
        <w:rPr>
          <w:rFonts w:ascii="Times New Roman" w:hAnsi="Times New Roman" w:cs="Times New Roman"/>
          <w:bCs/>
          <w:sz w:val="25"/>
          <w:szCs w:val="25"/>
          <w:lang w:val="uk-UA"/>
        </w:rPr>
        <w:t>Слісарчука</w:t>
      </w:r>
      <w:proofErr w:type="spellEnd"/>
      <w:r w:rsidR="006628C3">
        <w:rPr>
          <w:rFonts w:ascii="Times New Roman" w:hAnsi="Times New Roman" w:cs="Times New Roman"/>
          <w:bCs/>
          <w:sz w:val="25"/>
          <w:szCs w:val="25"/>
          <w:lang w:val="uk-UA"/>
        </w:rPr>
        <w:t xml:space="preserve"> О.М</w:t>
      </w:r>
      <w:r w:rsidRPr="00C32E6E">
        <w:rPr>
          <w:rFonts w:ascii="Times New Roman" w:hAnsi="Times New Roman" w:cs="Times New Roman"/>
          <w:bCs/>
          <w:sz w:val="25"/>
          <w:szCs w:val="25"/>
          <w:lang w:val="uk-UA"/>
        </w:rPr>
        <w:t xml:space="preserve">. </w:t>
      </w:r>
    </w:p>
    <w:p w14:paraId="5732FBA6" w14:textId="25A4D995" w:rsidR="007B7F93" w:rsidRPr="00C32E6E" w:rsidRDefault="007B7F93" w:rsidP="007B7F9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Додатково </w:t>
      </w:r>
      <w:proofErr w:type="spellStart"/>
      <w:r>
        <w:rPr>
          <w:rFonts w:ascii="Times New Roman" w:hAnsi="Times New Roman" w:cs="Times New Roman"/>
          <w:bCs/>
          <w:sz w:val="25"/>
          <w:szCs w:val="25"/>
          <w:lang w:val="uk-UA"/>
        </w:rPr>
        <w:t>Слісарчук</w:t>
      </w:r>
      <w:proofErr w:type="spellEnd"/>
      <w:r>
        <w:rPr>
          <w:rFonts w:ascii="Times New Roman" w:hAnsi="Times New Roman" w:cs="Times New Roman"/>
          <w:bCs/>
          <w:sz w:val="25"/>
          <w:szCs w:val="25"/>
          <w:lang w:val="uk-UA"/>
        </w:rPr>
        <w:t xml:space="preserve"> О.М.</w:t>
      </w:r>
      <w:r w:rsidRPr="00C32E6E">
        <w:rPr>
          <w:rFonts w:ascii="Times New Roman" w:hAnsi="Times New Roman" w:cs="Times New Roman"/>
          <w:bCs/>
          <w:sz w:val="25"/>
          <w:szCs w:val="25"/>
          <w:lang w:val="uk-UA"/>
        </w:rPr>
        <w:t xml:space="preserve"> нада</w:t>
      </w:r>
      <w:r>
        <w:rPr>
          <w:rFonts w:ascii="Times New Roman" w:hAnsi="Times New Roman" w:cs="Times New Roman"/>
          <w:bCs/>
          <w:sz w:val="25"/>
          <w:szCs w:val="25"/>
          <w:lang w:val="uk-UA"/>
        </w:rPr>
        <w:t>в</w:t>
      </w:r>
      <w:r w:rsidRPr="00C32E6E">
        <w:rPr>
          <w:rFonts w:ascii="Times New Roman" w:hAnsi="Times New Roman" w:cs="Times New Roman"/>
          <w:bCs/>
          <w:sz w:val="25"/>
          <w:szCs w:val="25"/>
          <w:lang w:val="uk-UA"/>
        </w:rPr>
        <w:t xml:space="preserve"> пояснення стосовно викладеної у висновку ГРД інформації, яка сама по собі не стала підставою для висновку, але потребувала пояснення. </w:t>
      </w:r>
    </w:p>
    <w:p w14:paraId="1C5C9B0F" w14:textId="0FF7D59E" w:rsidR="003F49B2" w:rsidRPr="003F49B2" w:rsidRDefault="003F49B2" w:rsidP="003F49B2">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Стосовно інформації про недекларування </w:t>
      </w:r>
      <w:r w:rsidRPr="003F49B2">
        <w:rPr>
          <w:rFonts w:ascii="Times New Roman" w:hAnsi="Times New Roman" w:cs="Times New Roman"/>
          <w:bCs/>
          <w:sz w:val="25"/>
          <w:szCs w:val="25"/>
          <w:lang w:val="uk-UA"/>
        </w:rPr>
        <w:t>прав</w:t>
      </w:r>
      <w:r>
        <w:rPr>
          <w:rFonts w:ascii="Times New Roman" w:hAnsi="Times New Roman" w:cs="Times New Roman"/>
          <w:bCs/>
          <w:sz w:val="25"/>
          <w:szCs w:val="25"/>
          <w:lang w:val="uk-UA"/>
        </w:rPr>
        <w:t>а</w:t>
      </w:r>
      <w:r w:rsidRPr="003F49B2">
        <w:rPr>
          <w:rFonts w:ascii="Times New Roman" w:hAnsi="Times New Roman" w:cs="Times New Roman"/>
          <w:bCs/>
          <w:sz w:val="25"/>
          <w:szCs w:val="25"/>
          <w:lang w:val="uk-UA"/>
        </w:rPr>
        <w:t xml:space="preserve"> користування</w:t>
      </w:r>
      <w:r>
        <w:rPr>
          <w:rFonts w:ascii="Times New Roman" w:hAnsi="Times New Roman" w:cs="Times New Roman"/>
          <w:bCs/>
          <w:sz w:val="25"/>
          <w:szCs w:val="25"/>
          <w:lang w:val="uk-UA"/>
        </w:rPr>
        <w:t xml:space="preserve"> на автомобіль </w:t>
      </w:r>
      <w:r w:rsidRPr="003F49B2">
        <w:rPr>
          <w:rFonts w:ascii="Times New Roman" w:hAnsi="Times New Roman" w:cs="Times New Roman"/>
          <w:bCs/>
          <w:sz w:val="25"/>
          <w:szCs w:val="25"/>
          <w:lang w:val="uk-UA"/>
        </w:rPr>
        <w:t xml:space="preserve">«SKODA OCTAVIA A5» 2012 </w:t>
      </w:r>
      <w:proofErr w:type="spellStart"/>
      <w:r w:rsidRPr="003F49B2">
        <w:rPr>
          <w:rFonts w:ascii="Times New Roman" w:hAnsi="Times New Roman" w:cs="Times New Roman"/>
          <w:bCs/>
          <w:sz w:val="25"/>
          <w:szCs w:val="25"/>
          <w:lang w:val="uk-UA"/>
        </w:rPr>
        <w:t>р.в</w:t>
      </w:r>
      <w:proofErr w:type="spellEnd"/>
      <w:r w:rsidRPr="003F49B2">
        <w:rPr>
          <w:rFonts w:ascii="Times New Roman" w:hAnsi="Times New Roman" w:cs="Times New Roman"/>
          <w:bCs/>
          <w:sz w:val="25"/>
          <w:szCs w:val="25"/>
          <w:lang w:val="uk-UA"/>
        </w:rPr>
        <w:t>., який на праві власності належить його батьку</w:t>
      </w:r>
      <w:r>
        <w:rPr>
          <w:rFonts w:ascii="Times New Roman" w:hAnsi="Times New Roman" w:cs="Times New Roman"/>
          <w:bCs/>
          <w:sz w:val="25"/>
          <w:szCs w:val="25"/>
          <w:lang w:val="uk-UA"/>
        </w:rPr>
        <w:t xml:space="preserve">, в декларації за 2014 рік </w:t>
      </w:r>
      <w:proofErr w:type="spellStart"/>
      <w:r w:rsidRPr="003F49B2">
        <w:rPr>
          <w:rFonts w:ascii="Times New Roman" w:hAnsi="Times New Roman" w:cs="Times New Roman"/>
          <w:bCs/>
          <w:sz w:val="25"/>
          <w:szCs w:val="25"/>
          <w:lang w:val="uk-UA"/>
        </w:rPr>
        <w:t>Слісарчук</w:t>
      </w:r>
      <w:proofErr w:type="spellEnd"/>
      <w:r w:rsidRPr="003F49B2">
        <w:rPr>
          <w:rFonts w:ascii="Times New Roman" w:hAnsi="Times New Roman" w:cs="Times New Roman"/>
          <w:bCs/>
          <w:sz w:val="25"/>
          <w:szCs w:val="25"/>
          <w:lang w:val="uk-UA"/>
        </w:rPr>
        <w:t xml:space="preserve"> О.М. пояснив, що вказаний автомобіль був придбаний його батьком 08 листопада 2014 року, і батько зазначив суддю в технічному паспорті як особу, яка має право керування транспортним засобом. У 2014 році не декларував право користування вказаним автомобілем, оскільки фактично батько передав автомобіль для користування лише в 2015 році.</w:t>
      </w:r>
    </w:p>
    <w:p w14:paraId="27B55BDA" w14:textId="77777777" w:rsidR="003F49B2" w:rsidRPr="003F49B2" w:rsidRDefault="003F49B2" w:rsidP="003F49B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3F49B2">
        <w:rPr>
          <w:rFonts w:ascii="Times New Roman" w:hAnsi="Times New Roman" w:cs="Times New Roman"/>
          <w:bCs/>
          <w:sz w:val="25"/>
          <w:szCs w:val="25"/>
          <w:lang w:val="uk-UA"/>
        </w:rPr>
        <w:t>Ураховуючи надані пояснення, Комісія дійшла висновку, що в судді не було наміру приховувати інформацію про користування батьковим автомобілем.</w:t>
      </w:r>
    </w:p>
    <w:p w14:paraId="1FB41377" w14:textId="70EE2CC3" w:rsidR="003F49B2" w:rsidRPr="003F49B2" w:rsidRDefault="003F49B2" w:rsidP="003F49B2">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Стосовно </w:t>
      </w:r>
      <w:proofErr w:type="spellStart"/>
      <w:r>
        <w:rPr>
          <w:rFonts w:ascii="Times New Roman" w:hAnsi="Times New Roman" w:cs="Times New Roman"/>
          <w:bCs/>
          <w:sz w:val="25"/>
          <w:szCs w:val="25"/>
          <w:lang w:val="uk-UA"/>
        </w:rPr>
        <w:t>незазначення</w:t>
      </w:r>
      <w:proofErr w:type="spellEnd"/>
      <w:r>
        <w:rPr>
          <w:rFonts w:ascii="Times New Roman" w:hAnsi="Times New Roman" w:cs="Times New Roman"/>
          <w:bCs/>
          <w:sz w:val="25"/>
          <w:szCs w:val="25"/>
          <w:lang w:val="uk-UA"/>
        </w:rPr>
        <w:t xml:space="preserve"> </w:t>
      </w:r>
      <w:r w:rsidR="00233FCD">
        <w:rPr>
          <w:rFonts w:ascii="Times New Roman" w:hAnsi="Times New Roman" w:cs="Times New Roman"/>
          <w:bCs/>
          <w:sz w:val="25"/>
          <w:szCs w:val="25"/>
          <w:lang w:val="uk-UA"/>
        </w:rPr>
        <w:t>в</w:t>
      </w:r>
      <w:r>
        <w:rPr>
          <w:rFonts w:ascii="Times New Roman" w:hAnsi="Times New Roman" w:cs="Times New Roman"/>
          <w:bCs/>
          <w:sz w:val="25"/>
          <w:szCs w:val="25"/>
          <w:lang w:val="uk-UA"/>
        </w:rPr>
        <w:t xml:space="preserve"> деклараціях </w:t>
      </w:r>
      <w:r w:rsidRPr="003F49B2">
        <w:rPr>
          <w:rFonts w:ascii="Times New Roman" w:hAnsi="Times New Roman" w:cs="Times New Roman"/>
          <w:bCs/>
          <w:sz w:val="25"/>
          <w:szCs w:val="25"/>
          <w:lang w:val="uk-UA"/>
        </w:rPr>
        <w:t>жодної нерухомості у смт Оратів, де суддя здійснює правосуддя</w:t>
      </w:r>
      <w:r>
        <w:rPr>
          <w:rFonts w:ascii="Times New Roman" w:hAnsi="Times New Roman" w:cs="Times New Roman"/>
          <w:bCs/>
          <w:sz w:val="25"/>
          <w:szCs w:val="25"/>
          <w:lang w:val="uk-UA"/>
        </w:rPr>
        <w:t xml:space="preserve">, </w:t>
      </w:r>
      <w:proofErr w:type="spellStart"/>
      <w:r w:rsidRPr="003F49B2">
        <w:rPr>
          <w:rFonts w:ascii="Times New Roman" w:hAnsi="Times New Roman" w:cs="Times New Roman"/>
          <w:bCs/>
          <w:sz w:val="25"/>
          <w:szCs w:val="25"/>
          <w:lang w:val="uk-UA"/>
        </w:rPr>
        <w:t>Слісарчук</w:t>
      </w:r>
      <w:proofErr w:type="spellEnd"/>
      <w:r w:rsidRPr="003F49B2">
        <w:rPr>
          <w:rFonts w:ascii="Times New Roman" w:hAnsi="Times New Roman" w:cs="Times New Roman"/>
          <w:bCs/>
          <w:sz w:val="25"/>
          <w:szCs w:val="25"/>
          <w:lang w:val="uk-UA"/>
        </w:rPr>
        <w:t xml:space="preserve"> О.М. поя</w:t>
      </w:r>
      <w:r>
        <w:rPr>
          <w:rFonts w:ascii="Times New Roman" w:hAnsi="Times New Roman" w:cs="Times New Roman"/>
          <w:bCs/>
          <w:sz w:val="25"/>
          <w:szCs w:val="25"/>
          <w:lang w:val="uk-UA"/>
        </w:rPr>
        <w:t>снив, що справді не проживав у</w:t>
      </w:r>
      <w:r w:rsidRPr="003F49B2">
        <w:rPr>
          <w:rFonts w:ascii="Times New Roman" w:hAnsi="Times New Roman" w:cs="Times New Roman"/>
          <w:bCs/>
          <w:sz w:val="25"/>
          <w:szCs w:val="25"/>
          <w:lang w:val="uk-UA"/>
        </w:rPr>
        <w:t xml:space="preserve"> смт Оратів, а щодня, користуючись автомобілем «SKODA OCTAVIA A5» 2012 </w:t>
      </w:r>
      <w:proofErr w:type="spellStart"/>
      <w:r w:rsidRPr="003F49B2">
        <w:rPr>
          <w:rFonts w:ascii="Times New Roman" w:hAnsi="Times New Roman" w:cs="Times New Roman"/>
          <w:bCs/>
          <w:sz w:val="25"/>
          <w:szCs w:val="25"/>
          <w:lang w:val="uk-UA"/>
        </w:rPr>
        <w:t>р.в</w:t>
      </w:r>
      <w:proofErr w:type="spellEnd"/>
      <w:r w:rsidRPr="003F49B2">
        <w:rPr>
          <w:rFonts w:ascii="Times New Roman" w:hAnsi="Times New Roman" w:cs="Times New Roman"/>
          <w:bCs/>
          <w:sz w:val="25"/>
          <w:szCs w:val="25"/>
          <w:lang w:val="uk-UA"/>
        </w:rPr>
        <w:t xml:space="preserve">., їздив з м. Вінниця та повертався додому, витрачаючи на дорогу в обидва боки понад дві години. Суддя стверджує, що розділяв витрати на пальне з колегою, який також їздив з м. Вінниця до </w:t>
      </w:r>
      <w:proofErr w:type="spellStart"/>
      <w:r w:rsidRPr="003F49B2">
        <w:rPr>
          <w:rFonts w:ascii="Times New Roman" w:hAnsi="Times New Roman" w:cs="Times New Roman"/>
          <w:bCs/>
          <w:sz w:val="25"/>
          <w:szCs w:val="25"/>
          <w:lang w:val="uk-UA"/>
        </w:rPr>
        <w:t>смт</w:t>
      </w:r>
      <w:r w:rsidR="0072541A">
        <w:rPr>
          <w:rFonts w:ascii="Times New Roman" w:hAnsi="Times New Roman" w:cs="Times New Roman"/>
          <w:bCs/>
          <w:sz w:val="25"/>
          <w:szCs w:val="25"/>
          <w:lang w:val="uk-UA"/>
        </w:rPr>
        <w:t> </w:t>
      </w:r>
      <w:r w:rsidRPr="003F49B2">
        <w:rPr>
          <w:rFonts w:ascii="Times New Roman" w:hAnsi="Times New Roman" w:cs="Times New Roman"/>
          <w:bCs/>
          <w:sz w:val="25"/>
          <w:szCs w:val="25"/>
          <w:lang w:val="uk-UA"/>
        </w:rPr>
        <w:t>Ор</w:t>
      </w:r>
      <w:proofErr w:type="spellEnd"/>
      <w:r w:rsidRPr="003F49B2">
        <w:rPr>
          <w:rFonts w:ascii="Times New Roman" w:hAnsi="Times New Roman" w:cs="Times New Roman"/>
          <w:bCs/>
          <w:sz w:val="25"/>
          <w:szCs w:val="25"/>
          <w:lang w:val="uk-UA"/>
        </w:rPr>
        <w:t>атів та у зворотному напрямку щодня.</w:t>
      </w:r>
    </w:p>
    <w:p w14:paraId="0126E0F0" w14:textId="1B3D19F4" w:rsidR="003F49B2" w:rsidRPr="003F49B2" w:rsidRDefault="003F49B2" w:rsidP="003F49B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3F49B2">
        <w:rPr>
          <w:rFonts w:ascii="Times New Roman" w:hAnsi="Times New Roman" w:cs="Times New Roman"/>
          <w:bCs/>
          <w:sz w:val="25"/>
          <w:szCs w:val="25"/>
          <w:lang w:val="uk-UA"/>
        </w:rPr>
        <w:t>Ураховуючи пояснення судді та відсутність в матеріалах справи будь-яких доказів наявності права власності чи користування суддею житлом в смт Оратів, Комісія вважає дані сумніви не підтвердженими.</w:t>
      </w:r>
    </w:p>
    <w:p w14:paraId="7077479C" w14:textId="529EAE19" w:rsidR="003F49B2" w:rsidRPr="003F49B2" w:rsidRDefault="003F49B2" w:rsidP="003F49B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3F49B2">
        <w:rPr>
          <w:rFonts w:ascii="Times New Roman" w:hAnsi="Times New Roman" w:cs="Times New Roman"/>
          <w:bCs/>
          <w:sz w:val="25"/>
          <w:szCs w:val="25"/>
          <w:lang w:val="uk-UA"/>
        </w:rPr>
        <w:t>18 листопада 2021 року суддя набув право власності на земельну ділянку площею 2</w:t>
      </w:r>
      <w:r w:rsidR="0072541A">
        <w:rPr>
          <w:rFonts w:ascii="Times New Roman" w:hAnsi="Times New Roman" w:cs="Times New Roman"/>
          <w:bCs/>
          <w:sz w:val="25"/>
          <w:szCs w:val="25"/>
          <w:lang w:val="uk-UA"/>
        </w:rPr>
        <w:t> </w:t>
      </w:r>
      <w:r w:rsidRPr="003F49B2">
        <w:rPr>
          <w:rFonts w:ascii="Times New Roman" w:hAnsi="Times New Roman" w:cs="Times New Roman"/>
          <w:bCs/>
          <w:sz w:val="25"/>
          <w:szCs w:val="25"/>
          <w:lang w:val="uk-UA"/>
        </w:rPr>
        <w:t>000 м</w:t>
      </w:r>
      <w:r w:rsidRPr="006628C3">
        <w:rPr>
          <w:rFonts w:ascii="Times New Roman" w:hAnsi="Times New Roman" w:cs="Times New Roman"/>
          <w:bCs/>
          <w:sz w:val="25"/>
          <w:szCs w:val="25"/>
          <w:vertAlign w:val="superscript"/>
          <w:lang w:val="uk-UA"/>
        </w:rPr>
        <w:t>2</w:t>
      </w:r>
      <w:r w:rsidRPr="003F49B2">
        <w:rPr>
          <w:rFonts w:ascii="Times New Roman" w:hAnsi="Times New Roman" w:cs="Times New Roman"/>
          <w:bCs/>
          <w:sz w:val="25"/>
          <w:szCs w:val="25"/>
          <w:lang w:val="uk-UA"/>
        </w:rPr>
        <w:t xml:space="preserve"> у </w:t>
      </w:r>
      <w:proofErr w:type="spellStart"/>
      <w:r w:rsidRPr="003F49B2">
        <w:rPr>
          <w:rFonts w:ascii="Times New Roman" w:hAnsi="Times New Roman" w:cs="Times New Roman"/>
          <w:bCs/>
          <w:sz w:val="25"/>
          <w:szCs w:val="25"/>
          <w:lang w:val="uk-UA"/>
        </w:rPr>
        <w:t>смт</w:t>
      </w:r>
      <w:proofErr w:type="spellEnd"/>
      <w:r w:rsidRPr="003F49B2">
        <w:rPr>
          <w:rFonts w:ascii="Times New Roman" w:hAnsi="Times New Roman" w:cs="Times New Roman"/>
          <w:bCs/>
          <w:sz w:val="25"/>
          <w:szCs w:val="25"/>
          <w:lang w:val="uk-UA"/>
        </w:rPr>
        <w:t xml:space="preserve"> Оратів Вінницької області</w:t>
      </w:r>
      <w:r w:rsidR="0072541A">
        <w:rPr>
          <w:rFonts w:ascii="Times New Roman" w:hAnsi="Times New Roman" w:cs="Times New Roman"/>
          <w:bCs/>
          <w:sz w:val="25"/>
          <w:szCs w:val="25"/>
          <w:lang w:val="uk-UA"/>
        </w:rPr>
        <w:t>, де суддя здійснює правосуддя.</w:t>
      </w:r>
    </w:p>
    <w:p w14:paraId="137490EF" w14:textId="38B4866E" w:rsidR="00341122" w:rsidRPr="00C32E6E" w:rsidRDefault="003F49B2" w:rsidP="009B3D1D">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3F49B2">
        <w:rPr>
          <w:rFonts w:ascii="Times New Roman" w:hAnsi="Times New Roman" w:cs="Times New Roman"/>
          <w:bCs/>
          <w:sz w:val="25"/>
          <w:szCs w:val="25"/>
          <w:lang w:val="uk-UA"/>
        </w:rPr>
        <w:t>Слісарчук</w:t>
      </w:r>
      <w:proofErr w:type="spellEnd"/>
      <w:r w:rsidRPr="003F49B2">
        <w:rPr>
          <w:rFonts w:ascii="Times New Roman" w:hAnsi="Times New Roman" w:cs="Times New Roman"/>
          <w:bCs/>
          <w:sz w:val="25"/>
          <w:szCs w:val="25"/>
          <w:lang w:val="uk-UA"/>
        </w:rPr>
        <w:t xml:space="preserve"> О.М. пояснив, що скористався своїм правом безкоштовно отримати ділянку в порядку статті 121 Земельного Кодексу України. </w:t>
      </w:r>
    </w:p>
    <w:p w14:paraId="64B0FEC8" w14:textId="220CF355" w:rsidR="00B455E2" w:rsidRPr="00C32E6E" w:rsidRDefault="00B455E2" w:rsidP="0041384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Стосовно </w:t>
      </w:r>
      <w:r w:rsidR="00F71B0B" w:rsidRPr="00C32E6E">
        <w:rPr>
          <w:rFonts w:ascii="Times New Roman" w:hAnsi="Times New Roman" w:cs="Times New Roman"/>
          <w:bCs/>
          <w:sz w:val="25"/>
          <w:szCs w:val="25"/>
          <w:lang w:val="uk-UA"/>
        </w:rPr>
        <w:t>цих</w:t>
      </w:r>
      <w:r w:rsidR="00891914" w:rsidRPr="00C32E6E">
        <w:rPr>
          <w:rFonts w:ascii="Times New Roman" w:hAnsi="Times New Roman" w:cs="Times New Roman"/>
          <w:bCs/>
          <w:sz w:val="25"/>
          <w:szCs w:val="25"/>
          <w:lang w:val="uk-UA"/>
        </w:rPr>
        <w:t xml:space="preserve"> обставин </w:t>
      </w:r>
      <w:r w:rsidRPr="00C32E6E">
        <w:rPr>
          <w:rFonts w:ascii="Times New Roman" w:hAnsi="Times New Roman" w:cs="Times New Roman"/>
          <w:bCs/>
          <w:sz w:val="25"/>
          <w:szCs w:val="25"/>
          <w:lang w:val="uk-UA"/>
        </w:rPr>
        <w:t>суддею, на думку Комісії, надан</w:t>
      </w:r>
      <w:r w:rsidR="00711D83" w:rsidRPr="00C32E6E">
        <w:rPr>
          <w:rFonts w:ascii="Times New Roman" w:hAnsi="Times New Roman" w:cs="Times New Roman"/>
          <w:bCs/>
          <w:sz w:val="25"/>
          <w:szCs w:val="25"/>
          <w:lang w:val="uk-UA"/>
        </w:rPr>
        <w:t>о</w:t>
      </w:r>
      <w:r w:rsidRPr="00C32E6E">
        <w:rPr>
          <w:rFonts w:ascii="Times New Roman" w:hAnsi="Times New Roman" w:cs="Times New Roman"/>
          <w:bCs/>
          <w:sz w:val="25"/>
          <w:szCs w:val="25"/>
          <w:lang w:val="uk-UA"/>
        </w:rPr>
        <w:t xml:space="preserve"> переконливі докази та пояснення на їх спростування, тому вони не впливають на рішення Комісії про відповідність судді займаній посаді.</w:t>
      </w:r>
    </w:p>
    <w:p w14:paraId="752B1D23" w14:textId="30A1C883" w:rsidR="00137C5B" w:rsidRPr="00C32E6E" w:rsidRDefault="00E1182D" w:rsidP="001612C4">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Комісія у пленарному складі, заслухавши доповідача, дослідивши рішення Комісії у складі колегії</w:t>
      </w:r>
      <w:r w:rsidR="0077776A" w:rsidRPr="00C32E6E">
        <w:rPr>
          <w:rFonts w:ascii="Times New Roman" w:hAnsi="Times New Roman" w:cs="Times New Roman"/>
          <w:bCs/>
          <w:sz w:val="25"/>
          <w:szCs w:val="25"/>
          <w:lang w:val="uk-UA"/>
        </w:rPr>
        <w:t xml:space="preserve"> </w:t>
      </w:r>
      <w:r w:rsidR="001612C4" w:rsidRPr="00614E7C">
        <w:rPr>
          <w:rFonts w:ascii="Times New Roman" w:hAnsi="Times New Roman" w:cs="Times New Roman"/>
          <w:bCs/>
          <w:sz w:val="25"/>
          <w:szCs w:val="25"/>
          <w:lang w:val="uk-UA"/>
        </w:rPr>
        <w:t xml:space="preserve">від 21 лютого 2024 року № </w:t>
      </w:r>
      <w:r w:rsidR="009B3D1D" w:rsidRPr="009B3D1D">
        <w:rPr>
          <w:rFonts w:ascii="Times New Roman" w:hAnsi="Times New Roman" w:cs="Times New Roman"/>
          <w:bCs/>
          <w:sz w:val="25"/>
          <w:szCs w:val="25"/>
          <w:lang w:val="uk-UA"/>
        </w:rPr>
        <w:t>60/ко-24</w:t>
      </w:r>
      <w:r w:rsidRPr="00C32E6E">
        <w:rPr>
          <w:rFonts w:ascii="Times New Roman" w:hAnsi="Times New Roman" w:cs="Times New Roman"/>
          <w:bCs/>
          <w:sz w:val="25"/>
          <w:szCs w:val="25"/>
          <w:lang w:val="uk-UA"/>
        </w:rPr>
        <w:t>,</w:t>
      </w:r>
      <w:r w:rsidR="0077776A" w:rsidRPr="00C32E6E">
        <w:rPr>
          <w:rFonts w:ascii="Times New Roman" w:hAnsi="Times New Roman" w:cs="Times New Roman"/>
          <w:bCs/>
          <w:sz w:val="25"/>
          <w:szCs w:val="25"/>
          <w:lang w:val="uk-UA"/>
        </w:rPr>
        <w:t xml:space="preserve"> </w:t>
      </w:r>
      <w:r w:rsidR="00DC0822" w:rsidRPr="00C32E6E">
        <w:rPr>
          <w:rFonts w:ascii="Times New Roman" w:hAnsi="Times New Roman" w:cs="Times New Roman"/>
          <w:bCs/>
          <w:sz w:val="25"/>
          <w:szCs w:val="25"/>
          <w:lang w:val="uk-UA"/>
        </w:rPr>
        <w:t>висновок ГРД</w:t>
      </w:r>
      <w:r w:rsidR="001612C4">
        <w:rPr>
          <w:rFonts w:ascii="Times New Roman" w:hAnsi="Times New Roman" w:cs="Times New Roman"/>
          <w:bCs/>
          <w:sz w:val="25"/>
          <w:szCs w:val="25"/>
          <w:lang w:val="uk-UA"/>
        </w:rPr>
        <w:t xml:space="preserve"> у новій редакції</w:t>
      </w:r>
      <w:r w:rsidR="00DC0822" w:rsidRPr="00C32E6E">
        <w:rPr>
          <w:rFonts w:ascii="Times New Roman" w:hAnsi="Times New Roman" w:cs="Times New Roman"/>
          <w:bCs/>
          <w:sz w:val="25"/>
          <w:szCs w:val="25"/>
          <w:lang w:val="uk-UA"/>
        </w:rPr>
        <w:t xml:space="preserve"> </w:t>
      </w:r>
      <w:r w:rsidR="001612C4" w:rsidRPr="00C32E6E">
        <w:rPr>
          <w:rFonts w:ascii="Times New Roman" w:hAnsi="Times New Roman" w:cs="Times New Roman"/>
          <w:bCs/>
          <w:sz w:val="25"/>
          <w:szCs w:val="25"/>
          <w:lang w:val="uk-UA"/>
        </w:rPr>
        <w:t>від</w:t>
      </w:r>
      <w:r w:rsidR="0072541A">
        <w:rPr>
          <w:rFonts w:ascii="Times New Roman" w:hAnsi="Times New Roman" w:cs="Times New Roman"/>
          <w:bCs/>
          <w:sz w:val="25"/>
          <w:szCs w:val="25"/>
          <w:lang w:val="uk-UA"/>
        </w:rPr>
        <w:t> </w:t>
      </w:r>
      <w:r w:rsidR="001612C4" w:rsidRPr="00C32E6E">
        <w:rPr>
          <w:rFonts w:ascii="Times New Roman" w:hAnsi="Times New Roman" w:cs="Times New Roman"/>
          <w:bCs/>
          <w:sz w:val="25"/>
          <w:szCs w:val="25"/>
          <w:lang w:val="uk-UA"/>
        </w:rPr>
        <w:t>09</w:t>
      </w:r>
      <w:r w:rsidR="0072541A">
        <w:rPr>
          <w:rFonts w:ascii="Times New Roman" w:hAnsi="Times New Roman" w:cs="Times New Roman"/>
          <w:bCs/>
          <w:sz w:val="25"/>
          <w:szCs w:val="25"/>
          <w:lang w:val="uk-UA"/>
        </w:rPr>
        <w:t> </w:t>
      </w:r>
      <w:r w:rsidR="001612C4" w:rsidRPr="00C32E6E">
        <w:rPr>
          <w:rFonts w:ascii="Times New Roman" w:hAnsi="Times New Roman" w:cs="Times New Roman"/>
          <w:bCs/>
          <w:sz w:val="25"/>
          <w:szCs w:val="25"/>
          <w:lang w:val="uk-UA"/>
        </w:rPr>
        <w:t>березня 2024 року</w:t>
      </w:r>
      <w:r w:rsidRPr="00C32E6E">
        <w:rPr>
          <w:rFonts w:ascii="Times New Roman" w:hAnsi="Times New Roman" w:cs="Times New Roman"/>
          <w:bCs/>
          <w:sz w:val="25"/>
          <w:szCs w:val="25"/>
          <w:lang w:val="uk-UA"/>
        </w:rPr>
        <w:t xml:space="preserve">, пояснення судді </w:t>
      </w:r>
      <w:proofErr w:type="spellStart"/>
      <w:r w:rsidR="001612C4">
        <w:rPr>
          <w:rFonts w:ascii="Times New Roman" w:hAnsi="Times New Roman" w:cs="Times New Roman"/>
          <w:bCs/>
          <w:sz w:val="25"/>
          <w:szCs w:val="25"/>
          <w:lang w:val="uk-UA"/>
        </w:rPr>
        <w:t>Слісарчука</w:t>
      </w:r>
      <w:proofErr w:type="spellEnd"/>
      <w:r w:rsidR="001612C4">
        <w:rPr>
          <w:rFonts w:ascii="Times New Roman" w:hAnsi="Times New Roman" w:cs="Times New Roman"/>
          <w:bCs/>
          <w:sz w:val="25"/>
          <w:szCs w:val="25"/>
          <w:lang w:val="uk-UA"/>
        </w:rPr>
        <w:t xml:space="preserve"> О.М.</w:t>
      </w:r>
      <w:r w:rsidRPr="00C32E6E">
        <w:rPr>
          <w:rFonts w:ascii="Times New Roman" w:hAnsi="Times New Roman" w:cs="Times New Roman"/>
          <w:bCs/>
          <w:sz w:val="25"/>
          <w:szCs w:val="25"/>
          <w:lang w:val="uk-UA"/>
        </w:rPr>
        <w:t>, інші зазначені в рішенні обставини, документи та м</w:t>
      </w:r>
      <w:r w:rsidR="00137C5B" w:rsidRPr="00C32E6E">
        <w:rPr>
          <w:rFonts w:ascii="Times New Roman" w:hAnsi="Times New Roman" w:cs="Times New Roman"/>
          <w:bCs/>
          <w:sz w:val="25"/>
          <w:szCs w:val="25"/>
          <w:lang w:val="uk-UA"/>
        </w:rPr>
        <w:t xml:space="preserve">атеріали, дійшла висновку про спростування обґрунтованого сумніву щодо відповідності судді критеріям доброчесності та професійної етики. </w:t>
      </w:r>
    </w:p>
    <w:p w14:paraId="1209C9CB" w14:textId="7B8F3D1C" w:rsidR="00C67EDC" w:rsidRPr="00EA07AD" w:rsidRDefault="00C67EDC" w:rsidP="00C67EDC">
      <w:pPr>
        <w:shd w:val="clear" w:color="auto" w:fill="FFFFFF"/>
        <w:suppressAutoHyphens/>
        <w:spacing w:after="0" w:line="240" w:lineRule="auto"/>
        <w:ind w:firstLine="709"/>
        <w:jc w:val="both"/>
        <w:rPr>
          <w:rFonts w:ascii="Times New Roman" w:hAnsi="Times New Roman" w:cs="Times New Roman"/>
          <w:bCs/>
          <w:color w:val="C0504D" w:themeColor="accent2"/>
          <w:sz w:val="25"/>
          <w:szCs w:val="25"/>
          <w:lang w:val="uk-UA"/>
        </w:rPr>
      </w:pPr>
      <w:r w:rsidRPr="00C32E6E">
        <w:rPr>
          <w:rFonts w:ascii="Times New Roman" w:hAnsi="Times New Roman" w:cs="Times New Roman"/>
          <w:bCs/>
          <w:sz w:val="25"/>
          <w:szCs w:val="25"/>
          <w:lang w:val="uk-UA"/>
        </w:rPr>
        <w:t>Керуючись пунктом 20 розділу XII «Прикінцеві та перехідні положення»,</w:t>
      </w:r>
      <w:r w:rsidR="00891914" w:rsidRPr="00C32E6E">
        <w:rPr>
          <w:rFonts w:ascii="Times New Roman" w:hAnsi="Times New Roman" w:cs="Times New Roman"/>
          <w:bCs/>
          <w:sz w:val="25"/>
          <w:szCs w:val="25"/>
          <w:lang w:val="uk-UA"/>
        </w:rPr>
        <w:t xml:space="preserve"> </w:t>
      </w:r>
      <w:proofErr w:type="spellStart"/>
      <w:r w:rsidRPr="00C32E6E">
        <w:rPr>
          <w:rFonts w:ascii="Times New Roman" w:hAnsi="Times New Roman" w:cs="Times New Roman"/>
          <w:bCs/>
          <w:sz w:val="25"/>
          <w:szCs w:val="25"/>
          <w:lang w:val="uk-UA"/>
        </w:rPr>
        <w:t>ст</w:t>
      </w:r>
      <w:proofErr w:type="spellEnd"/>
      <w:r w:rsidR="00E9566B" w:rsidRPr="00C32E6E">
        <w:rPr>
          <w:rFonts w:ascii="Times New Roman" w:hAnsi="Times New Roman" w:cs="Times New Roman"/>
          <w:bCs/>
          <w:sz w:val="25"/>
          <w:szCs w:val="25"/>
          <w:lang w:val="uk-UA"/>
        </w:rPr>
        <w:t>аттями</w:t>
      </w:r>
      <w:r w:rsidR="0072541A">
        <w:rPr>
          <w:rFonts w:ascii="Times New Roman" w:hAnsi="Times New Roman" w:cs="Times New Roman"/>
          <w:bCs/>
          <w:sz w:val="25"/>
          <w:szCs w:val="25"/>
          <w:lang w:val="uk-UA"/>
        </w:rPr>
        <w:t> </w:t>
      </w:r>
      <w:r w:rsidRPr="00C32E6E">
        <w:rPr>
          <w:rFonts w:ascii="Times New Roman" w:hAnsi="Times New Roman" w:cs="Times New Roman"/>
          <w:bCs/>
          <w:sz w:val="25"/>
          <w:szCs w:val="25"/>
          <w:lang w:val="uk-UA"/>
        </w:rPr>
        <w:t xml:space="preserve">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00EA07AD" w:rsidRPr="00EA07AD">
        <w:rPr>
          <w:rFonts w:ascii="Times New Roman" w:hAnsi="Times New Roman" w:cs="Times New Roman"/>
          <w:bCs/>
          <w:sz w:val="25"/>
          <w:szCs w:val="25"/>
          <w:lang w:val="uk-UA"/>
        </w:rPr>
        <w:t>одноголосно</w:t>
      </w:r>
    </w:p>
    <w:p w14:paraId="6B6DABE3" w14:textId="77777777" w:rsidR="00EA07AD" w:rsidRDefault="00EA07AD"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p>
    <w:p w14:paraId="3C505AA7" w14:textId="72B3901D" w:rsidR="00C67EDC" w:rsidRPr="00C32E6E" w:rsidRDefault="003F095B"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r w:rsidRPr="00C32E6E">
        <w:rPr>
          <w:rFonts w:ascii="Times New Roman" w:hAnsi="Times New Roman" w:cs="Times New Roman"/>
          <w:bCs/>
          <w:sz w:val="25"/>
          <w:szCs w:val="25"/>
          <w:lang w:val="uk-UA"/>
        </w:rPr>
        <w:lastRenderedPageBreak/>
        <w:t>в</w:t>
      </w:r>
      <w:r w:rsidR="00C67EDC" w:rsidRPr="00C32E6E">
        <w:rPr>
          <w:rFonts w:ascii="Times New Roman" w:hAnsi="Times New Roman" w:cs="Times New Roman"/>
          <w:bCs/>
          <w:sz w:val="25"/>
          <w:szCs w:val="25"/>
          <w:lang w:val="uk-UA"/>
        </w:rPr>
        <w:t>ирішила</w:t>
      </w:r>
    </w:p>
    <w:p w14:paraId="71B29042" w14:textId="77777777" w:rsidR="00C67EDC" w:rsidRPr="00C32E6E" w:rsidRDefault="00C67EDC"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p>
    <w:p w14:paraId="42B72706" w14:textId="5BA7C4DA" w:rsidR="003932F8" w:rsidRPr="00C32E6E" w:rsidRDefault="003932F8" w:rsidP="003932F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1. Визнати суддю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Олександра Миколайовича таким, що відповідає займаній посаді.</w:t>
      </w:r>
    </w:p>
    <w:p w14:paraId="0754420F" w14:textId="4E37CE17" w:rsidR="00C67EDC" w:rsidRPr="00C32E6E" w:rsidRDefault="003932F8" w:rsidP="003932F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C32E6E">
        <w:rPr>
          <w:rFonts w:ascii="Times New Roman" w:hAnsi="Times New Roman" w:cs="Times New Roman"/>
          <w:bCs/>
          <w:sz w:val="25"/>
          <w:szCs w:val="25"/>
          <w:lang w:val="uk-UA"/>
        </w:rPr>
        <w:t xml:space="preserve">2. Внести рекомендацію Вищій раді правосуддя щодо призначення </w:t>
      </w:r>
      <w:proofErr w:type="spellStart"/>
      <w:r w:rsidRPr="00C32E6E">
        <w:rPr>
          <w:rFonts w:ascii="Times New Roman" w:hAnsi="Times New Roman" w:cs="Times New Roman"/>
          <w:bCs/>
          <w:sz w:val="25"/>
          <w:szCs w:val="25"/>
          <w:lang w:val="uk-UA"/>
        </w:rPr>
        <w:t>Слісарчука</w:t>
      </w:r>
      <w:proofErr w:type="spellEnd"/>
      <w:r w:rsidRPr="00C32E6E">
        <w:rPr>
          <w:rFonts w:ascii="Times New Roman" w:hAnsi="Times New Roman" w:cs="Times New Roman"/>
          <w:bCs/>
          <w:sz w:val="25"/>
          <w:szCs w:val="25"/>
          <w:lang w:val="uk-UA"/>
        </w:rPr>
        <w:t xml:space="preserve"> Олександра Миколайовича на посаду судді </w:t>
      </w:r>
      <w:proofErr w:type="spellStart"/>
      <w:r w:rsidRPr="00C32E6E">
        <w:rPr>
          <w:rFonts w:ascii="Times New Roman" w:hAnsi="Times New Roman" w:cs="Times New Roman"/>
          <w:bCs/>
          <w:sz w:val="25"/>
          <w:szCs w:val="25"/>
          <w:lang w:val="uk-UA"/>
        </w:rPr>
        <w:t>Оратівського</w:t>
      </w:r>
      <w:proofErr w:type="spellEnd"/>
      <w:r w:rsidRPr="00C32E6E">
        <w:rPr>
          <w:rFonts w:ascii="Times New Roman" w:hAnsi="Times New Roman" w:cs="Times New Roman"/>
          <w:bCs/>
          <w:sz w:val="25"/>
          <w:szCs w:val="25"/>
          <w:lang w:val="uk-UA"/>
        </w:rPr>
        <w:t xml:space="preserve"> районного суду Вінницької області.</w:t>
      </w:r>
    </w:p>
    <w:p w14:paraId="29AC8CF1" w14:textId="77777777" w:rsidR="003932F8" w:rsidRPr="00C32E6E" w:rsidRDefault="003932F8" w:rsidP="003932F8">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4676FBC3" w14:textId="77777777" w:rsidR="00C67EDC" w:rsidRPr="00C32E6E" w:rsidRDefault="00C67EDC" w:rsidP="00AC3849">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5DA53829" w14:textId="0D1ED7E9" w:rsidR="00C67EDC" w:rsidRPr="00C32E6E" w:rsidRDefault="00195837"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Головуючий</w:t>
      </w:r>
      <w:r w:rsidRPr="00C32E6E">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3932F8" w:rsidRPr="00C32E6E">
        <w:rPr>
          <w:rFonts w:ascii="Times New Roman" w:eastAsia="Times New Roman" w:hAnsi="Times New Roman" w:cs="Times New Roman"/>
          <w:bCs/>
          <w:sz w:val="25"/>
          <w:szCs w:val="25"/>
          <w:lang w:val="uk-UA" w:eastAsia="ar-SA"/>
        </w:rPr>
        <w:t>Роман ІГНАТОВ</w:t>
      </w:r>
    </w:p>
    <w:p w14:paraId="2668724F" w14:textId="77777777" w:rsidR="00C67EDC" w:rsidRPr="00C32E6E" w:rsidRDefault="00C67EDC"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0FF60C61" w14:textId="40C71C86" w:rsidR="00C67EDC" w:rsidRPr="00C32E6E" w:rsidRDefault="00C67EDC" w:rsidP="00792B95">
      <w:pPr>
        <w:shd w:val="clear" w:color="auto" w:fill="FFFFFF"/>
        <w:suppressAutoHyphens/>
        <w:spacing w:after="80" w:line="360" w:lineRule="auto"/>
        <w:ind w:left="8" w:hanging="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Члени Комісії:</w:t>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00F77A80" w:rsidRPr="00C32E6E">
        <w:rPr>
          <w:rFonts w:ascii="Times New Roman" w:eastAsia="Times New Roman" w:hAnsi="Times New Roman" w:cs="Times New Roman"/>
          <w:bCs/>
          <w:sz w:val="25"/>
          <w:szCs w:val="25"/>
          <w:lang w:val="uk-UA" w:eastAsia="ar-SA"/>
        </w:rPr>
        <w:t>Михайло БОГОНІС</w:t>
      </w:r>
    </w:p>
    <w:p w14:paraId="24A117E4" w14:textId="5BF9002A" w:rsidR="00C67EDC" w:rsidRPr="00C32E6E" w:rsidRDefault="00F77A80" w:rsidP="00792B95">
      <w:pPr>
        <w:shd w:val="clear" w:color="auto" w:fill="FFFFFF"/>
        <w:suppressAutoHyphens/>
        <w:spacing w:after="80" w:line="360" w:lineRule="auto"/>
        <w:ind w:left="6372"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Людмила ВОЛКОВА</w:t>
      </w:r>
    </w:p>
    <w:p w14:paraId="1F5AD640" w14:textId="7A88277E" w:rsidR="00F77A80" w:rsidRPr="00C32E6E" w:rsidRDefault="00535105" w:rsidP="00792B95">
      <w:pPr>
        <w:shd w:val="clear" w:color="auto" w:fill="FFFFFF"/>
        <w:suppressAutoHyphens/>
        <w:spacing w:after="80" w:line="360" w:lineRule="auto"/>
        <w:ind w:left="6372" w:firstLine="70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bCs/>
          <w:sz w:val="25"/>
          <w:szCs w:val="25"/>
          <w:lang w:val="uk-UA" w:eastAsia="ar-SA"/>
        </w:rPr>
        <w:t>Віталій ГАЦЕЛЮК</w:t>
      </w:r>
    </w:p>
    <w:p w14:paraId="4E6E7E9F" w14:textId="1977B179" w:rsidR="00C67EDC"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Ярослав ДУХ</w:t>
      </w:r>
      <w:r w:rsidR="0067284A" w:rsidRPr="00C32E6E">
        <w:rPr>
          <w:rFonts w:ascii="Times New Roman" w:eastAsia="Times New Roman" w:hAnsi="Times New Roman" w:cs="Times New Roman"/>
          <w:sz w:val="25"/>
          <w:szCs w:val="25"/>
          <w:lang w:val="uk-UA" w:eastAsia="ar-SA"/>
        </w:rPr>
        <w:t xml:space="preserve"> </w:t>
      </w:r>
    </w:p>
    <w:p w14:paraId="13CBE288" w14:textId="77CBE901" w:rsidR="00C67EDC"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Роман КИДИСЮК</w:t>
      </w:r>
      <w:r w:rsidR="0067284A" w:rsidRPr="00C32E6E">
        <w:rPr>
          <w:rFonts w:ascii="Times New Roman" w:eastAsia="Times New Roman" w:hAnsi="Times New Roman" w:cs="Times New Roman"/>
          <w:sz w:val="25"/>
          <w:szCs w:val="25"/>
          <w:lang w:val="uk-UA" w:eastAsia="ar-SA"/>
        </w:rPr>
        <w:t xml:space="preserve"> </w:t>
      </w:r>
    </w:p>
    <w:p w14:paraId="5FF82398" w14:textId="553339D5" w:rsidR="00195837"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Надія КОБЕЦЬКА</w:t>
      </w:r>
      <w:r w:rsidR="0067284A" w:rsidRPr="00C32E6E">
        <w:rPr>
          <w:rFonts w:ascii="Times New Roman" w:eastAsia="Times New Roman" w:hAnsi="Times New Roman" w:cs="Times New Roman"/>
          <w:sz w:val="25"/>
          <w:szCs w:val="25"/>
          <w:lang w:val="uk-UA" w:eastAsia="ar-SA"/>
        </w:rPr>
        <w:t xml:space="preserve"> </w:t>
      </w:r>
    </w:p>
    <w:p w14:paraId="5F8DDE24" w14:textId="601C82E6" w:rsidR="00195837"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bookmarkStart w:id="0" w:name="_GoBack"/>
      <w:bookmarkEnd w:id="0"/>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Олег КОЛІУШ</w:t>
      </w:r>
      <w:r w:rsidR="0067284A" w:rsidRPr="00C32E6E">
        <w:rPr>
          <w:rFonts w:ascii="Times New Roman" w:eastAsia="Times New Roman" w:hAnsi="Times New Roman" w:cs="Times New Roman"/>
          <w:sz w:val="25"/>
          <w:szCs w:val="25"/>
          <w:lang w:val="uk-UA" w:eastAsia="ar-SA"/>
        </w:rPr>
        <w:t xml:space="preserve"> </w:t>
      </w:r>
    </w:p>
    <w:p w14:paraId="2BC66CDA" w14:textId="029748E4" w:rsidR="00F77A80" w:rsidRPr="00C32E6E" w:rsidRDefault="00F77A80" w:rsidP="00792B95">
      <w:pPr>
        <w:shd w:val="clear" w:color="auto" w:fill="FFFFFF"/>
        <w:suppressAutoHyphens/>
        <w:spacing w:after="80" w:line="360" w:lineRule="auto"/>
        <w:ind w:left="5664"/>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Руслан МЕЛЬНИК</w:t>
      </w:r>
      <w:r w:rsidR="0067284A" w:rsidRPr="00C32E6E">
        <w:rPr>
          <w:rFonts w:ascii="Times New Roman" w:eastAsia="Times New Roman" w:hAnsi="Times New Roman" w:cs="Times New Roman"/>
          <w:sz w:val="25"/>
          <w:szCs w:val="25"/>
          <w:lang w:val="uk-UA" w:eastAsia="ar-SA"/>
        </w:rPr>
        <w:t xml:space="preserve"> </w:t>
      </w:r>
    </w:p>
    <w:p w14:paraId="7B84D125" w14:textId="62A93CFF" w:rsidR="00195837" w:rsidRPr="00C32E6E" w:rsidRDefault="00F77A80" w:rsidP="00792B95">
      <w:pPr>
        <w:shd w:val="clear" w:color="auto" w:fill="FFFFFF"/>
        <w:suppressAutoHyphens/>
        <w:spacing w:after="80" w:line="360" w:lineRule="auto"/>
        <w:ind w:left="5664"/>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 xml:space="preserve">          </w:t>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bCs/>
          <w:sz w:val="25"/>
          <w:szCs w:val="25"/>
          <w:lang w:val="uk-UA" w:eastAsia="ar-SA"/>
        </w:rPr>
        <w:t>Олексій ОМЕЛЬЯН</w:t>
      </w:r>
      <w:r w:rsidRPr="00C32E6E">
        <w:rPr>
          <w:rFonts w:ascii="Times New Roman" w:eastAsia="Times New Roman" w:hAnsi="Times New Roman" w:cs="Times New Roman"/>
          <w:sz w:val="25"/>
          <w:szCs w:val="25"/>
          <w:lang w:val="uk-UA" w:eastAsia="ar-SA"/>
        </w:rPr>
        <w:t xml:space="preserve"> </w:t>
      </w:r>
    </w:p>
    <w:p w14:paraId="5DCDC5B9" w14:textId="41CC97C2" w:rsidR="00D34E46" w:rsidRPr="00C32E6E" w:rsidRDefault="00D34E46" w:rsidP="00792B95">
      <w:pPr>
        <w:shd w:val="clear" w:color="auto" w:fill="FFFFFF"/>
        <w:suppressAutoHyphens/>
        <w:spacing w:after="80" w:line="360" w:lineRule="auto"/>
        <w:ind w:left="5664"/>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 xml:space="preserve">         </w:t>
      </w:r>
      <w:r w:rsidR="00535105">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 xml:space="preserve"> </w:t>
      </w:r>
      <w:r w:rsidR="00535105">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 xml:space="preserve">Андрій ПАСІЧНИК </w:t>
      </w:r>
    </w:p>
    <w:p w14:paraId="7BB619FB" w14:textId="0F906A94" w:rsidR="00D34E46"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 xml:space="preserve">          </w:t>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Роман САБОДАШ</w:t>
      </w:r>
      <w:r w:rsidR="0067284A" w:rsidRPr="00C32E6E">
        <w:rPr>
          <w:rFonts w:ascii="Times New Roman" w:eastAsia="Times New Roman" w:hAnsi="Times New Roman" w:cs="Times New Roman"/>
          <w:sz w:val="25"/>
          <w:szCs w:val="25"/>
          <w:lang w:val="uk-UA" w:eastAsia="ar-SA"/>
        </w:rPr>
        <w:t xml:space="preserve"> </w:t>
      </w:r>
    </w:p>
    <w:p w14:paraId="539E31C7" w14:textId="0F0407C3" w:rsidR="00D34E46" w:rsidRPr="00C32E6E" w:rsidRDefault="00D34E46"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sz w:val="25"/>
          <w:szCs w:val="25"/>
          <w:lang w:val="uk-UA" w:eastAsia="ar-SA"/>
        </w:rPr>
        <w:t xml:space="preserve">          </w:t>
      </w:r>
      <w:r w:rsidR="00535105">
        <w:rPr>
          <w:rFonts w:ascii="Times New Roman" w:eastAsia="Times New Roman" w:hAnsi="Times New Roman" w:cs="Times New Roman"/>
          <w:sz w:val="25"/>
          <w:szCs w:val="25"/>
          <w:lang w:val="uk-UA" w:eastAsia="ar-SA"/>
        </w:rPr>
        <w:tab/>
      </w:r>
      <w:r w:rsidR="00535105">
        <w:rPr>
          <w:rFonts w:ascii="Times New Roman" w:eastAsia="Times New Roman" w:hAnsi="Times New Roman" w:cs="Times New Roman"/>
          <w:sz w:val="25"/>
          <w:szCs w:val="25"/>
          <w:lang w:val="uk-UA" w:eastAsia="ar-SA"/>
        </w:rPr>
        <w:tab/>
      </w:r>
      <w:r w:rsidRPr="00C32E6E">
        <w:rPr>
          <w:rFonts w:ascii="Times New Roman" w:eastAsia="Times New Roman" w:hAnsi="Times New Roman" w:cs="Times New Roman"/>
          <w:sz w:val="25"/>
          <w:szCs w:val="25"/>
          <w:lang w:val="uk-UA" w:eastAsia="ar-SA"/>
        </w:rPr>
        <w:t xml:space="preserve">Руслан СИДОРОВИЧ </w:t>
      </w:r>
    </w:p>
    <w:p w14:paraId="3CCA2FE1" w14:textId="2F14CB93" w:rsidR="00195837"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Сергій ЧУМАК</w:t>
      </w:r>
      <w:r w:rsidR="0067284A" w:rsidRPr="00C32E6E">
        <w:rPr>
          <w:rFonts w:ascii="Times New Roman" w:eastAsia="Times New Roman" w:hAnsi="Times New Roman" w:cs="Times New Roman"/>
          <w:sz w:val="25"/>
          <w:szCs w:val="25"/>
          <w:lang w:val="uk-UA" w:eastAsia="ar-SA"/>
        </w:rPr>
        <w:t xml:space="preserve"> </w:t>
      </w:r>
    </w:p>
    <w:p w14:paraId="2AA8C28F" w14:textId="65EACF47" w:rsidR="001607CE" w:rsidRPr="00C32E6E" w:rsidRDefault="00F77A80" w:rsidP="00792B95">
      <w:pPr>
        <w:shd w:val="clear" w:color="auto" w:fill="FFFFFF"/>
        <w:suppressAutoHyphens/>
        <w:spacing w:after="80" w:line="360" w:lineRule="auto"/>
        <w:ind w:left="4956" w:firstLine="708"/>
        <w:jc w:val="both"/>
        <w:rPr>
          <w:rFonts w:ascii="Times New Roman" w:eastAsia="Times New Roman" w:hAnsi="Times New Roman" w:cs="Times New Roman"/>
          <w:sz w:val="25"/>
          <w:szCs w:val="25"/>
          <w:lang w:val="uk-UA" w:eastAsia="ar-SA"/>
        </w:rPr>
      </w:pPr>
      <w:r w:rsidRPr="00C32E6E">
        <w:rPr>
          <w:rFonts w:ascii="Times New Roman" w:eastAsia="Times New Roman" w:hAnsi="Times New Roman" w:cs="Times New Roman"/>
          <w:bCs/>
          <w:sz w:val="25"/>
          <w:szCs w:val="25"/>
          <w:lang w:val="uk-UA" w:eastAsia="ar-SA"/>
        </w:rPr>
        <w:t xml:space="preserve">          </w:t>
      </w:r>
      <w:r w:rsidR="00535105">
        <w:rPr>
          <w:rFonts w:ascii="Times New Roman" w:eastAsia="Times New Roman" w:hAnsi="Times New Roman" w:cs="Times New Roman"/>
          <w:bCs/>
          <w:sz w:val="25"/>
          <w:szCs w:val="25"/>
          <w:lang w:val="uk-UA" w:eastAsia="ar-SA"/>
        </w:rPr>
        <w:tab/>
      </w:r>
      <w:r w:rsidR="00535105">
        <w:rPr>
          <w:rFonts w:ascii="Times New Roman" w:eastAsia="Times New Roman" w:hAnsi="Times New Roman" w:cs="Times New Roman"/>
          <w:bCs/>
          <w:sz w:val="25"/>
          <w:szCs w:val="25"/>
          <w:lang w:val="uk-UA" w:eastAsia="ar-SA"/>
        </w:rPr>
        <w:tab/>
      </w:r>
      <w:r w:rsidRPr="00C32E6E">
        <w:rPr>
          <w:rFonts w:ascii="Times New Roman" w:eastAsia="Times New Roman" w:hAnsi="Times New Roman" w:cs="Times New Roman"/>
          <w:bCs/>
          <w:sz w:val="25"/>
          <w:szCs w:val="25"/>
          <w:lang w:val="uk-UA" w:eastAsia="ar-SA"/>
        </w:rPr>
        <w:t>Галина ШЕВЧУК</w:t>
      </w:r>
      <w:r w:rsidR="0067284A" w:rsidRPr="00C32E6E">
        <w:rPr>
          <w:rFonts w:ascii="Times New Roman" w:eastAsia="Times New Roman" w:hAnsi="Times New Roman" w:cs="Times New Roman"/>
          <w:sz w:val="25"/>
          <w:szCs w:val="25"/>
          <w:lang w:val="uk-UA" w:eastAsia="ar-SA"/>
        </w:rPr>
        <w:t xml:space="preserve"> </w:t>
      </w:r>
    </w:p>
    <w:sectPr w:rsidR="001607CE" w:rsidRPr="00C32E6E" w:rsidSect="00614E7C">
      <w:headerReference w:type="default" r:id="rId10"/>
      <w:pgSz w:w="11906" w:h="16838"/>
      <w:pgMar w:top="1247" w:right="567" w:bottom="124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55D7A" w14:textId="77777777" w:rsidR="00ED1837" w:rsidRDefault="00ED1837" w:rsidP="005F2A2E">
      <w:pPr>
        <w:spacing w:after="0" w:line="240" w:lineRule="auto"/>
      </w:pPr>
      <w:r>
        <w:separator/>
      </w:r>
    </w:p>
  </w:endnote>
  <w:endnote w:type="continuationSeparator" w:id="0">
    <w:p w14:paraId="51DFE491" w14:textId="77777777" w:rsidR="00ED1837" w:rsidRDefault="00ED183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1AFD" w14:textId="77777777" w:rsidR="00ED1837" w:rsidRDefault="00ED1837" w:rsidP="005F2A2E">
      <w:pPr>
        <w:spacing w:after="0" w:line="240" w:lineRule="auto"/>
      </w:pPr>
      <w:r>
        <w:separator/>
      </w:r>
    </w:p>
  </w:footnote>
  <w:footnote w:type="continuationSeparator" w:id="0">
    <w:p w14:paraId="6E819F67" w14:textId="77777777" w:rsidR="00ED1837" w:rsidRDefault="00ED183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14:paraId="390BB6C8" w14:textId="77777777" w:rsidR="00ED1837" w:rsidRDefault="00ED1837">
        <w:pPr>
          <w:pStyle w:val="a7"/>
          <w:jc w:val="center"/>
        </w:pPr>
        <w:r>
          <w:fldChar w:fldCharType="begin"/>
        </w:r>
        <w:r>
          <w:instrText>PAGE   \* MERGEFORMAT</w:instrText>
        </w:r>
        <w:r>
          <w:fldChar w:fldCharType="separate"/>
        </w:r>
        <w:r w:rsidR="0072541A">
          <w:rPr>
            <w:noProof/>
          </w:rPr>
          <w:t>10</w:t>
        </w:r>
        <w:r>
          <w:fldChar w:fldCharType="end"/>
        </w:r>
      </w:p>
    </w:sdtContent>
  </w:sdt>
  <w:p w14:paraId="116FEB2E" w14:textId="77777777" w:rsidR="00ED1837" w:rsidRDefault="00ED18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1"/>
    <w:lvlOverride w:ilvl="0">
      <w:startOverride w:val="124"/>
    </w:lvlOverride>
  </w:num>
  <w:num w:numId="5">
    <w:abstractNumId w:val="1"/>
    <w:lvlOverride w:ilvl="0">
      <w:startOverride w:val="128"/>
    </w:lvlOverride>
  </w:num>
  <w:num w:numId="6">
    <w:abstractNumId w:val="9"/>
  </w:num>
  <w:num w:numId="7">
    <w:abstractNumId w:val="3"/>
  </w:num>
  <w:num w:numId="8">
    <w:abstractNumId w:val="7"/>
  </w:num>
  <w:num w:numId="9">
    <w:abstractNumId w:val="12"/>
  </w:num>
  <w:num w:numId="10">
    <w:abstractNumId w:val="4"/>
  </w:num>
  <w:num w:numId="11">
    <w:abstractNumId w:val="10"/>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6696"/>
    <w:rsid w:val="00024E2B"/>
    <w:rsid w:val="00047C95"/>
    <w:rsid w:val="00061EA7"/>
    <w:rsid w:val="000677FB"/>
    <w:rsid w:val="00067C98"/>
    <w:rsid w:val="00072398"/>
    <w:rsid w:val="0007609D"/>
    <w:rsid w:val="00086F3E"/>
    <w:rsid w:val="00091D22"/>
    <w:rsid w:val="00095EF2"/>
    <w:rsid w:val="00096AFA"/>
    <w:rsid w:val="000A4764"/>
    <w:rsid w:val="000A5DE2"/>
    <w:rsid w:val="000C2BD2"/>
    <w:rsid w:val="000E4164"/>
    <w:rsid w:val="000F48FF"/>
    <w:rsid w:val="0011673C"/>
    <w:rsid w:val="001278C7"/>
    <w:rsid w:val="00137C5B"/>
    <w:rsid w:val="001607CE"/>
    <w:rsid w:val="001612C4"/>
    <w:rsid w:val="00165935"/>
    <w:rsid w:val="001738FA"/>
    <w:rsid w:val="001909BF"/>
    <w:rsid w:val="00195837"/>
    <w:rsid w:val="001A5A5F"/>
    <w:rsid w:val="001A7FC9"/>
    <w:rsid w:val="001B00C1"/>
    <w:rsid w:val="001B07FD"/>
    <w:rsid w:val="001C5E95"/>
    <w:rsid w:val="001C61C3"/>
    <w:rsid w:val="001C6C91"/>
    <w:rsid w:val="001C75E9"/>
    <w:rsid w:val="001D06B4"/>
    <w:rsid w:val="001D7D45"/>
    <w:rsid w:val="001F1AFA"/>
    <w:rsid w:val="001F7A07"/>
    <w:rsid w:val="00207F99"/>
    <w:rsid w:val="002169FA"/>
    <w:rsid w:val="00225A56"/>
    <w:rsid w:val="00233714"/>
    <w:rsid w:val="00233FCD"/>
    <w:rsid w:val="002448AC"/>
    <w:rsid w:val="00251FC5"/>
    <w:rsid w:val="00252BB0"/>
    <w:rsid w:val="00264239"/>
    <w:rsid w:val="00276956"/>
    <w:rsid w:val="00280A16"/>
    <w:rsid w:val="0028345F"/>
    <w:rsid w:val="00287506"/>
    <w:rsid w:val="0029066B"/>
    <w:rsid w:val="002A4EFF"/>
    <w:rsid w:val="002A5A0E"/>
    <w:rsid w:val="002A5BC3"/>
    <w:rsid w:val="002B0451"/>
    <w:rsid w:val="002B7B55"/>
    <w:rsid w:val="002C4F07"/>
    <w:rsid w:val="002E0364"/>
    <w:rsid w:val="002E2565"/>
    <w:rsid w:val="002E4CE8"/>
    <w:rsid w:val="002F0A30"/>
    <w:rsid w:val="002F388F"/>
    <w:rsid w:val="002F4AE5"/>
    <w:rsid w:val="002F6D75"/>
    <w:rsid w:val="00310DF4"/>
    <w:rsid w:val="00315E2F"/>
    <w:rsid w:val="00320086"/>
    <w:rsid w:val="00323CE2"/>
    <w:rsid w:val="00335ABA"/>
    <w:rsid w:val="00341122"/>
    <w:rsid w:val="003436D8"/>
    <w:rsid w:val="003442BD"/>
    <w:rsid w:val="003502A5"/>
    <w:rsid w:val="003740F2"/>
    <w:rsid w:val="00377E99"/>
    <w:rsid w:val="00383EEE"/>
    <w:rsid w:val="003932F8"/>
    <w:rsid w:val="003A2B50"/>
    <w:rsid w:val="003B5B83"/>
    <w:rsid w:val="003B7982"/>
    <w:rsid w:val="003C4DAA"/>
    <w:rsid w:val="003D352C"/>
    <w:rsid w:val="003E3115"/>
    <w:rsid w:val="003F095B"/>
    <w:rsid w:val="003F49B2"/>
    <w:rsid w:val="00413845"/>
    <w:rsid w:val="0042605B"/>
    <w:rsid w:val="00436A5A"/>
    <w:rsid w:val="00442870"/>
    <w:rsid w:val="00444347"/>
    <w:rsid w:val="00447B05"/>
    <w:rsid w:val="00460CD1"/>
    <w:rsid w:val="004645FC"/>
    <w:rsid w:val="004703A4"/>
    <w:rsid w:val="0047252C"/>
    <w:rsid w:val="00474A45"/>
    <w:rsid w:val="0048189E"/>
    <w:rsid w:val="0048462B"/>
    <w:rsid w:val="00485E20"/>
    <w:rsid w:val="00486C57"/>
    <w:rsid w:val="004960E2"/>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16D70"/>
    <w:rsid w:val="00517681"/>
    <w:rsid w:val="00521D26"/>
    <w:rsid w:val="00532C02"/>
    <w:rsid w:val="00535105"/>
    <w:rsid w:val="0055209A"/>
    <w:rsid w:val="00554D8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14E7C"/>
    <w:rsid w:val="00624ACC"/>
    <w:rsid w:val="00650484"/>
    <w:rsid w:val="006628C3"/>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41A"/>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92B95"/>
    <w:rsid w:val="007A08A6"/>
    <w:rsid w:val="007A098E"/>
    <w:rsid w:val="007A61F0"/>
    <w:rsid w:val="007A6690"/>
    <w:rsid w:val="007B7F93"/>
    <w:rsid w:val="007C773F"/>
    <w:rsid w:val="007C7844"/>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83B3D"/>
    <w:rsid w:val="00891914"/>
    <w:rsid w:val="008953BA"/>
    <w:rsid w:val="00895FAD"/>
    <w:rsid w:val="008A2F59"/>
    <w:rsid w:val="008A445C"/>
    <w:rsid w:val="008A597C"/>
    <w:rsid w:val="008C0BE7"/>
    <w:rsid w:val="008C2BF1"/>
    <w:rsid w:val="008C6E5D"/>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6435"/>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76F1"/>
    <w:rsid w:val="009D1EA2"/>
    <w:rsid w:val="009E5451"/>
    <w:rsid w:val="009F1F4C"/>
    <w:rsid w:val="009F2DD4"/>
    <w:rsid w:val="009F3B3D"/>
    <w:rsid w:val="009F4D3C"/>
    <w:rsid w:val="009F78DC"/>
    <w:rsid w:val="00A0036E"/>
    <w:rsid w:val="00A00DFE"/>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3849"/>
    <w:rsid w:val="00AD61F0"/>
    <w:rsid w:val="00AD6773"/>
    <w:rsid w:val="00AE49AC"/>
    <w:rsid w:val="00AF03A4"/>
    <w:rsid w:val="00AF3E96"/>
    <w:rsid w:val="00B1378A"/>
    <w:rsid w:val="00B23C54"/>
    <w:rsid w:val="00B455E2"/>
    <w:rsid w:val="00B57CD7"/>
    <w:rsid w:val="00B60303"/>
    <w:rsid w:val="00B752E0"/>
    <w:rsid w:val="00B77ADD"/>
    <w:rsid w:val="00B90841"/>
    <w:rsid w:val="00B9445D"/>
    <w:rsid w:val="00B94D8D"/>
    <w:rsid w:val="00BA46D3"/>
    <w:rsid w:val="00BC5773"/>
    <w:rsid w:val="00BD0A35"/>
    <w:rsid w:val="00BE31B8"/>
    <w:rsid w:val="00BE7685"/>
    <w:rsid w:val="00BF3607"/>
    <w:rsid w:val="00BF460E"/>
    <w:rsid w:val="00BF5C2D"/>
    <w:rsid w:val="00BF6277"/>
    <w:rsid w:val="00BF761A"/>
    <w:rsid w:val="00BF7E7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D3E20"/>
    <w:rsid w:val="00CD47C9"/>
    <w:rsid w:val="00CD4ECD"/>
    <w:rsid w:val="00CD614B"/>
    <w:rsid w:val="00CE09FE"/>
    <w:rsid w:val="00CE5BFD"/>
    <w:rsid w:val="00CF62FA"/>
    <w:rsid w:val="00D0105E"/>
    <w:rsid w:val="00D34E46"/>
    <w:rsid w:val="00D43853"/>
    <w:rsid w:val="00D45733"/>
    <w:rsid w:val="00D45A40"/>
    <w:rsid w:val="00D462F0"/>
    <w:rsid w:val="00D552B3"/>
    <w:rsid w:val="00D64A28"/>
    <w:rsid w:val="00D65984"/>
    <w:rsid w:val="00D9033B"/>
    <w:rsid w:val="00D90C17"/>
    <w:rsid w:val="00D94826"/>
    <w:rsid w:val="00D96D0B"/>
    <w:rsid w:val="00D97302"/>
    <w:rsid w:val="00DA0CB9"/>
    <w:rsid w:val="00DB2A2F"/>
    <w:rsid w:val="00DC0822"/>
    <w:rsid w:val="00DD01F8"/>
    <w:rsid w:val="00DD1D82"/>
    <w:rsid w:val="00DD7598"/>
    <w:rsid w:val="00DD7790"/>
    <w:rsid w:val="00DE0745"/>
    <w:rsid w:val="00DE7A7B"/>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A07AD"/>
    <w:rsid w:val="00EB0F93"/>
    <w:rsid w:val="00EB12F1"/>
    <w:rsid w:val="00EB3B7B"/>
    <w:rsid w:val="00EC04B5"/>
    <w:rsid w:val="00ED0F12"/>
    <w:rsid w:val="00ED1837"/>
    <w:rsid w:val="00ED376C"/>
    <w:rsid w:val="00EE1189"/>
    <w:rsid w:val="00EE1580"/>
    <w:rsid w:val="00EE2F0A"/>
    <w:rsid w:val="00EE4834"/>
    <w:rsid w:val="00EE4DAE"/>
    <w:rsid w:val="00EE7C56"/>
    <w:rsid w:val="00EF16DD"/>
    <w:rsid w:val="00EF7787"/>
    <w:rsid w:val="00F00E52"/>
    <w:rsid w:val="00F0460C"/>
    <w:rsid w:val="00F36D0E"/>
    <w:rsid w:val="00F41670"/>
    <w:rsid w:val="00F53FD0"/>
    <w:rsid w:val="00F544A9"/>
    <w:rsid w:val="00F56EF7"/>
    <w:rsid w:val="00F61F37"/>
    <w:rsid w:val="00F641F8"/>
    <w:rsid w:val="00F649D8"/>
    <w:rsid w:val="00F67039"/>
    <w:rsid w:val="00F71B0B"/>
    <w:rsid w:val="00F77A80"/>
    <w:rsid w:val="00F91055"/>
    <w:rsid w:val="00F942D7"/>
    <w:rsid w:val="00FA5B15"/>
    <w:rsid w:val="00FB51B5"/>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3940-5351-44BD-8A4D-9919445D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20024</Words>
  <Characters>11415</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2024-03-18T06:54:00Z</cp:lastPrinted>
  <dcterms:created xsi:type="dcterms:W3CDTF">2024-04-01T14:23:00Z</dcterms:created>
  <dcterms:modified xsi:type="dcterms:W3CDTF">2024-04-02T08:06:00Z</dcterms:modified>
</cp:coreProperties>
</file>