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C580A" w:rsidRPr="002C51D5" w:rsidRDefault="00DB6EBE" w:rsidP="002C51D5">
      <w:pPr>
        <w:spacing w:line="276" w:lineRule="auto"/>
        <w:ind w:left="4517" w:right="4200"/>
        <w:rPr>
          <w:color w:val="000000"/>
          <w:sz w:val="36"/>
        </w:rPr>
      </w:pPr>
      <w:r w:rsidRPr="002C51D5">
        <w:rPr>
          <w:noProof/>
        </w:rPr>
        <w:drawing>
          <wp:inline distT="0" distB="0" distL="0" distR="0">
            <wp:extent cx="542925" cy="7143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542925" cy="714375"/>
                    </a:xfrm>
                    <a:prstGeom prst="rect">
                      <a:avLst/>
                    </a:prstGeom>
                    <a:solidFill>
                      <a:srgbClr val="FFFFFF"/>
                    </a:solidFill>
                  </pic:spPr>
                </pic:pic>
              </a:graphicData>
            </a:graphic>
          </wp:inline>
        </w:drawing>
      </w:r>
    </w:p>
    <w:p w:rsidR="00DC580A" w:rsidRPr="002C51D5" w:rsidRDefault="00DC580A" w:rsidP="002C51D5">
      <w:pPr>
        <w:spacing w:line="276" w:lineRule="auto"/>
        <w:rPr>
          <w:color w:val="000000"/>
          <w:sz w:val="36"/>
        </w:rPr>
      </w:pPr>
    </w:p>
    <w:p w:rsidR="00DC580A" w:rsidRPr="002C51D5" w:rsidRDefault="00DB6EBE" w:rsidP="002C51D5">
      <w:pPr>
        <w:spacing w:line="276" w:lineRule="auto"/>
        <w:ind w:right="57"/>
        <w:jc w:val="center"/>
        <w:rPr>
          <w:color w:val="000000"/>
          <w:sz w:val="36"/>
        </w:rPr>
      </w:pPr>
      <w:r w:rsidRPr="002C51D5">
        <w:rPr>
          <w:color w:val="000000"/>
          <w:sz w:val="36"/>
        </w:rPr>
        <w:t>ВИЩА КВАЛІФІКАЦІЙНА КОМІСІЯ СУДДІВ УКРАЇНИ</w:t>
      </w:r>
    </w:p>
    <w:p w:rsidR="00DC580A" w:rsidRPr="002C51D5" w:rsidRDefault="00DC580A" w:rsidP="002C51D5">
      <w:pPr>
        <w:spacing w:line="276" w:lineRule="auto"/>
        <w:ind w:right="57"/>
        <w:rPr>
          <w:color w:val="000000"/>
          <w:sz w:val="26"/>
        </w:rPr>
      </w:pPr>
    </w:p>
    <w:p w:rsidR="00DC580A" w:rsidRPr="002C51D5" w:rsidRDefault="00740C14" w:rsidP="002C51D5">
      <w:pPr>
        <w:shd w:val="clear" w:color="auto" w:fill="FFFFFF"/>
        <w:spacing w:line="276" w:lineRule="auto"/>
        <w:jc w:val="both"/>
        <w:rPr>
          <w:color w:val="000000"/>
          <w:sz w:val="26"/>
        </w:rPr>
      </w:pPr>
      <w:r w:rsidRPr="002C51D5">
        <w:rPr>
          <w:color w:val="000000"/>
          <w:sz w:val="26"/>
        </w:rPr>
        <w:t>05 черв</w:t>
      </w:r>
      <w:r w:rsidR="00DB6EBE" w:rsidRPr="002C51D5">
        <w:rPr>
          <w:color w:val="000000"/>
          <w:sz w:val="26"/>
        </w:rPr>
        <w:t>ня 2025 року</w:t>
      </w:r>
      <w:r w:rsidR="00DB6EBE" w:rsidRPr="002C51D5">
        <w:rPr>
          <w:color w:val="000000"/>
          <w:sz w:val="26"/>
        </w:rPr>
        <w:tab/>
      </w:r>
      <w:r w:rsidR="00DB6EBE" w:rsidRPr="002C51D5">
        <w:rPr>
          <w:color w:val="000000"/>
          <w:sz w:val="26"/>
        </w:rPr>
        <w:tab/>
      </w:r>
      <w:r w:rsidR="00DB6EBE" w:rsidRPr="002C51D5">
        <w:rPr>
          <w:color w:val="000000"/>
          <w:sz w:val="26"/>
        </w:rPr>
        <w:tab/>
      </w:r>
      <w:r w:rsidR="00DB6EBE" w:rsidRPr="002C51D5">
        <w:rPr>
          <w:color w:val="000000"/>
          <w:sz w:val="26"/>
        </w:rPr>
        <w:tab/>
      </w:r>
      <w:r w:rsidR="00DB6EBE" w:rsidRPr="002C51D5">
        <w:rPr>
          <w:color w:val="000000"/>
          <w:sz w:val="26"/>
        </w:rPr>
        <w:tab/>
      </w:r>
      <w:r w:rsidR="00DB6EBE" w:rsidRPr="002C51D5">
        <w:rPr>
          <w:color w:val="000000"/>
          <w:sz w:val="26"/>
        </w:rPr>
        <w:tab/>
      </w:r>
      <w:r w:rsidR="00DB6EBE" w:rsidRPr="002C51D5">
        <w:rPr>
          <w:color w:val="000000"/>
          <w:sz w:val="26"/>
        </w:rPr>
        <w:tab/>
      </w:r>
      <w:r w:rsidR="000749A2" w:rsidRPr="002C51D5">
        <w:rPr>
          <w:color w:val="000000"/>
          <w:sz w:val="26"/>
        </w:rPr>
        <w:tab/>
      </w:r>
      <w:r w:rsidR="000749A2" w:rsidRPr="002C51D5">
        <w:rPr>
          <w:color w:val="000000"/>
          <w:sz w:val="26"/>
        </w:rPr>
        <w:tab/>
      </w:r>
      <w:r w:rsidR="000749A2">
        <w:rPr>
          <w:color w:val="000000"/>
          <w:sz w:val="26"/>
        </w:rPr>
        <w:t xml:space="preserve">  </w:t>
      </w:r>
      <w:r w:rsidR="00DB6EBE" w:rsidRPr="002C51D5">
        <w:rPr>
          <w:color w:val="000000"/>
          <w:sz w:val="26"/>
        </w:rPr>
        <w:t xml:space="preserve">  м. Київ</w:t>
      </w:r>
    </w:p>
    <w:p w:rsidR="00DC580A" w:rsidRPr="002C51D5" w:rsidRDefault="00DC580A" w:rsidP="002C51D5">
      <w:pPr>
        <w:shd w:val="clear" w:color="auto" w:fill="FFFFFF"/>
        <w:spacing w:line="276" w:lineRule="auto"/>
        <w:jc w:val="both"/>
        <w:rPr>
          <w:color w:val="000000"/>
          <w:sz w:val="26"/>
        </w:rPr>
      </w:pPr>
    </w:p>
    <w:p w:rsidR="00DC580A" w:rsidRPr="002C51D5" w:rsidRDefault="00DB6EBE" w:rsidP="002C51D5">
      <w:pPr>
        <w:shd w:val="clear" w:color="auto" w:fill="FFFFFF"/>
        <w:spacing w:line="276" w:lineRule="auto"/>
        <w:ind w:right="134"/>
        <w:jc w:val="center"/>
        <w:rPr>
          <w:color w:val="000000"/>
          <w:sz w:val="26"/>
          <w:u w:val="single"/>
        </w:rPr>
      </w:pPr>
      <w:r w:rsidRPr="002C51D5">
        <w:rPr>
          <w:color w:val="000000"/>
          <w:sz w:val="26"/>
        </w:rPr>
        <w:t xml:space="preserve">Р І Ш Е Н </w:t>
      </w:r>
      <w:proofErr w:type="spellStart"/>
      <w:r w:rsidRPr="002C51D5">
        <w:rPr>
          <w:color w:val="000000"/>
          <w:sz w:val="26"/>
        </w:rPr>
        <w:t>Н</w:t>
      </w:r>
      <w:proofErr w:type="spellEnd"/>
      <w:r w:rsidRPr="002C51D5">
        <w:rPr>
          <w:color w:val="000000"/>
          <w:sz w:val="26"/>
        </w:rPr>
        <w:t xml:space="preserve"> Я  № </w:t>
      </w:r>
      <w:r w:rsidR="00FB3E56">
        <w:rPr>
          <w:color w:val="000000"/>
          <w:sz w:val="26"/>
          <w:u w:val="single"/>
        </w:rPr>
        <w:t>77/ас-25</w:t>
      </w:r>
    </w:p>
    <w:p w:rsidR="00DC580A" w:rsidRPr="002C51D5" w:rsidRDefault="00DC580A" w:rsidP="002C51D5">
      <w:pPr>
        <w:shd w:val="clear" w:color="auto" w:fill="FFFFFF"/>
        <w:tabs>
          <w:tab w:val="left" w:pos="567"/>
        </w:tabs>
        <w:spacing w:line="276" w:lineRule="auto"/>
        <w:ind w:right="-1"/>
        <w:jc w:val="both"/>
        <w:rPr>
          <w:color w:val="000000"/>
          <w:sz w:val="26"/>
        </w:rPr>
      </w:pPr>
    </w:p>
    <w:p w:rsidR="00DC580A" w:rsidRPr="002C51D5" w:rsidRDefault="00DB6EBE" w:rsidP="002C51D5">
      <w:pPr>
        <w:shd w:val="clear" w:color="auto" w:fill="FFFFFF"/>
        <w:tabs>
          <w:tab w:val="left" w:pos="567"/>
        </w:tabs>
        <w:spacing w:line="276" w:lineRule="auto"/>
        <w:ind w:right="-2"/>
        <w:jc w:val="both"/>
        <w:rPr>
          <w:color w:val="000000"/>
          <w:sz w:val="26"/>
          <w:szCs w:val="26"/>
        </w:rPr>
      </w:pPr>
      <w:r w:rsidRPr="002C51D5">
        <w:rPr>
          <w:color w:val="000000"/>
          <w:sz w:val="26"/>
          <w:szCs w:val="26"/>
        </w:rPr>
        <w:t>Вища кваліфікаційна комісія суддів України у складі Другої палати:</w:t>
      </w:r>
    </w:p>
    <w:p w:rsidR="00DC580A" w:rsidRPr="002C51D5" w:rsidRDefault="00DC580A" w:rsidP="002C51D5">
      <w:pPr>
        <w:shd w:val="clear" w:color="auto" w:fill="FFFFFF"/>
        <w:spacing w:line="276" w:lineRule="auto"/>
        <w:ind w:right="-2"/>
        <w:jc w:val="both"/>
        <w:rPr>
          <w:color w:val="000000"/>
          <w:sz w:val="26"/>
          <w:szCs w:val="26"/>
        </w:rPr>
      </w:pPr>
    </w:p>
    <w:p w:rsidR="00DC580A" w:rsidRPr="002C51D5" w:rsidRDefault="00DB6EBE" w:rsidP="002C51D5">
      <w:pPr>
        <w:shd w:val="clear" w:color="auto" w:fill="FFFFFF"/>
        <w:spacing w:line="276" w:lineRule="auto"/>
        <w:ind w:right="-2"/>
        <w:jc w:val="both"/>
        <w:rPr>
          <w:sz w:val="26"/>
          <w:szCs w:val="26"/>
        </w:rPr>
      </w:pPr>
      <w:r w:rsidRPr="002C51D5">
        <w:rPr>
          <w:sz w:val="26"/>
          <w:szCs w:val="26"/>
        </w:rPr>
        <w:t>головуючого – Олексія ОМЕЛЬЯНА,</w:t>
      </w:r>
    </w:p>
    <w:p w:rsidR="00DC580A" w:rsidRPr="002C51D5" w:rsidRDefault="00DC580A" w:rsidP="002C51D5">
      <w:pPr>
        <w:shd w:val="clear" w:color="auto" w:fill="FFFFFF"/>
        <w:spacing w:line="276" w:lineRule="auto"/>
        <w:ind w:right="-2"/>
        <w:jc w:val="both"/>
        <w:rPr>
          <w:sz w:val="26"/>
          <w:szCs w:val="26"/>
        </w:rPr>
      </w:pPr>
    </w:p>
    <w:p w:rsidR="00DC580A" w:rsidRPr="002C51D5" w:rsidRDefault="00DB6EBE" w:rsidP="002C51D5">
      <w:pPr>
        <w:spacing w:line="276" w:lineRule="auto"/>
        <w:ind w:right="-2"/>
        <w:jc w:val="both"/>
        <w:rPr>
          <w:sz w:val="26"/>
          <w:szCs w:val="26"/>
        </w:rPr>
      </w:pPr>
      <w:r w:rsidRPr="002C51D5">
        <w:rPr>
          <w:sz w:val="26"/>
          <w:szCs w:val="26"/>
        </w:rPr>
        <w:t>членів Коміс</w:t>
      </w:r>
      <w:r w:rsidR="00953F3C" w:rsidRPr="002C51D5">
        <w:rPr>
          <w:sz w:val="26"/>
          <w:szCs w:val="26"/>
        </w:rPr>
        <w:t>ії: Михайла БОГОНОСА (доповідач</w:t>
      </w:r>
      <w:r w:rsidRPr="002C51D5">
        <w:rPr>
          <w:sz w:val="26"/>
          <w:szCs w:val="26"/>
        </w:rPr>
        <w:t xml:space="preserve">), </w:t>
      </w:r>
      <w:r w:rsidRPr="002C51D5">
        <w:rPr>
          <w:sz w:val="26"/>
          <w:szCs w:val="26"/>
        </w:rPr>
        <w:br/>
        <w:t>Надії КОБЕЦЬКОЇ, Володи</w:t>
      </w:r>
      <w:r w:rsidR="00656557" w:rsidRPr="002C51D5">
        <w:rPr>
          <w:sz w:val="26"/>
          <w:szCs w:val="26"/>
        </w:rPr>
        <w:t>мира ЛУГАНСЬКОГО, Галини ШЕВЧУК,</w:t>
      </w:r>
    </w:p>
    <w:p w:rsidR="00DC580A" w:rsidRPr="002C51D5" w:rsidRDefault="00DC580A" w:rsidP="002C51D5">
      <w:pPr>
        <w:shd w:val="clear" w:color="auto" w:fill="FFFFFF"/>
        <w:tabs>
          <w:tab w:val="left" w:pos="3969"/>
        </w:tabs>
        <w:spacing w:line="276" w:lineRule="auto"/>
        <w:ind w:right="-2"/>
        <w:jc w:val="both"/>
        <w:rPr>
          <w:color w:val="000000"/>
          <w:sz w:val="26"/>
          <w:szCs w:val="26"/>
        </w:rPr>
      </w:pPr>
    </w:p>
    <w:p w:rsidR="00DC580A" w:rsidRPr="002C51D5" w:rsidRDefault="00DB6EBE" w:rsidP="002C51D5">
      <w:pPr>
        <w:shd w:val="clear" w:color="auto" w:fill="FFFFFF"/>
        <w:tabs>
          <w:tab w:val="left" w:pos="3969"/>
        </w:tabs>
        <w:spacing w:line="276" w:lineRule="auto"/>
        <w:ind w:right="-2"/>
        <w:jc w:val="both"/>
        <w:rPr>
          <w:color w:val="000000"/>
          <w:sz w:val="26"/>
          <w:szCs w:val="26"/>
        </w:rPr>
      </w:pPr>
      <w:r w:rsidRPr="002C51D5">
        <w:rPr>
          <w:color w:val="000000"/>
          <w:sz w:val="26"/>
          <w:szCs w:val="26"/>
        </w:rPr>
        <w:t xml:space="preserve">за участі: кандидата на посаду судді апеляційного господарського суду </w:t>
      </w:r>
      <w:r w:rsidRPr="002C51D5">
        <w:rPr>
          <w:color w:val="000000"/>
          <w:sz w:val="26"/>
          <w:szCs w:val="26"/>
        </w:rPr>
        <w:br/>
      </w:r>
      <w:r w:rsidR="00656557" w:rsidRPr="002C51D5">
        <w:rPr>
          <w:color w:val="000000"/>
          <w:sz w:val="26"/>
          <w:szCs w:val="26"/>
        </w:rPr>
        <w:t>Андрія КОШЛІ,</w:t>
      </w:r>
    </w:p>
    <w:p w:rsidR="00DC580A" w:rsidRPr="002C51D5" w:rsidRDefault="00DC580A" w:rsidP="002C51D5">
      <w:pPr>
        <w:shd w:val="clear" w:color="auto" w:fill="FFFFFF"/>
        <w:spacing w:line="276" w:lineRule="auto"/>
        <w:ind w:right="-2"/>
        <w:jc w:val="both"/>
        <w:rPr>
          <w:sz w:val="26"/>
          <w:szCs w:val="26"/>
        </w:rPr>
      </w:pPr>
    </w:p>
    <w:p w:rsidR="00DC580A" w:rsidRPr="002C51D5" w:rsidRDefault="00DB6EBE" w:rsidP="002C51D5">
      <w:pPr>
        <w:shd w:val="clear" w:color="auto" w:fill="FFFFFF"/>
        <w:spacing w:line="276" w:lineRule="auto"/>
        <w:ind w:right="-2"/>
        <w:jc w:val="both"/>
        <w:rPr>
          <w:sz w:val="26"/>
          <w:szCs w:val="26"/>
        </w:rPr>
      </w:pPr>
      <w:r w:rsidRPr="002C51D5">
        <w:rPr>
          <w:sz w:val="26"/>
          <w:szCs w:val="26"/>
        </w:rPr>
        <w:t xml:space="preserve">розглянувши питання про дослідження досьє, проведення співбесіди та визначення результатів кваліфікаційного оцінювання кандидата на посаду судді апеляційного господарського суду </w:t>
      </w:r>
      <w:proofErr w:type="spellStart"/>
      <w:r w:rsidR="00656557" w:rsidRPr="002C51D5">
        <w:rPr>
          <w:sz w:val="26"/>
          <w:szCs w:val="26"/>
        </w:rPr>
        <w:t>Кошлі</w:t>
      </w:r>
      <w:proofErr w:type="spellEnd"/>
      <w:r w:rsidR="00656557" w:rsidRPr="002C51D5">
        <w:rPr>
          <w:sz w:val="26"/>
          <w:szCs w:val="26"/>
        </w:rPr>
        <w:t xml:space="preserve"> Андрія Олександровича</w:t>
      </w:r>
      <w:r w:rsidRPr="002C51D5">
        <w:rPr>
          <w:sz w:val="26"/>
          <w:szCs w:val="26"/>
        </w:rPr>
        <w:t xml:space="preserve"> </w:t>
      </w:r>
      <w:r w:rsidR="000A14A1">
        <w:rPr>
          <w:sz w:val="26"/>
          <w:szCs w:val="26"/>
        </w:rPr>
        <w:t>в</w:t>
      </w:r>
      <w:r w:rsidRPr="002C51D5">
        <w:rPr>
          <w:sz w:val="26"/>
          <w:szCs w:val="26"/>
        </w:rPr>
        <w:t xml:space="preserve"> межах конкурсу, оголошеного рішенням Комісії від 14 вересня 20</w:t>
      </w:r>
      <w:r w:rsidR="006603BC" w:rsidRPr="002C51D5">
        <w:rPr>
          <w:sz w:val="26"/>
          <w:szCs w:val="26"/>
        </w:rPr>
        <w:t>23 року № 94/зп-23 (зі змінами),</w:t>
      </w:r>
    </w:p>
    <w:p w:rsidR="00DC580A" w:rsidRPr="002C51D5" w:rsidRDefault="00DC580A" w:rsidP="002C51D5">
      <w:pPr>
        <w:shd w:val="clear" w:color="auto" w:fill="FFFFFF"/>
        <w:tabs>
          <w:tab w:val="left" w:pos="3969"/>
        </w:tabs>
        <w:spacing w:line="276" w:lineRule="auto"/>
        <w:ind w:right="-15"/>
        <w:jc w:val="both"/>
        <w:rPr>
          <w:color w:val="000000"/>
          <w:sz w:val="26"/>
        </w:rPr>
      </w:pPr>
    </w:p>
    <w:p w:rsidR="00DC580A" w:rsidRPr="002C51D5" w:rsidRDefault="00DB6EBE" w:rsidP="002C51D5">
      <w:pPr>
        <w:shd w:val="clear" w:color="auto" w:fill="FFFFFF"/>
        <w:tabs>
          <w:tab w:val="left" w:pos="3969"/>
        </w:tabs>
        <w:spacing w:line="276" w:lineRule="auto"/>
        <w:ind w:right="-15"/>
        <w:jc w:val="center"/>
        <w:rPr>
          <w:color w:val="000000"/>
          <w:sz w:val="26"/>
        </w:rPr>
      </w:pPr>
      <w:r w:rsidRPr="002C51D5">
        <w:rPr>
          <w:color w:val="000000"/>
          <w:sz w:val="26"/>
        </w:rPr>
        <w:t>встановила:</w:t>
      </w:r>
    </w:p>
    <w:p w:rsidR="00DC580A" w:rsidRPr="002C51D5" w:rsidRDefault="00DC580A" w:rsidP="002C51D5">
      <w:pPr>
        <w:spacing w:line="276" w:lineRule="auto"/>
        <w:rPr>
          <w:color w:val="000000"/>
          <w:sz w:val="26"/>
        </w:rPr>
      </w:pPr>
    </w:p>
    <w:p w:rsidR="00DC580A" w:rsidRPr="002C51D5" w:rsidRDefault="00DB6EBE" w:rsidP="002C51D5">
      <w:pPr>
        <w:spacing w:line="276" w:lineRule="auto"/>
        <w:ind w:firstLine="709"/>
        <w:jc w:val="both"/>
        <w:rPr>
          <w:b/>
          <w:color w:val="000000"/>
          <w:sz w:val="26"/>
          <w:szCs w:val="26"/>
        </w:rPr>
      </w:pPr>
      <w:r w:rsidRPr="002C51D5">
        <w:rPr>
          <w:b/>
          <w:color w:val="000000"/>
          <w:sz w:val="26"/>
          <w:szCs w:val="26"/>
        </w:rPr>
        <w:t>Стислий виклад підстав і порядку проведення конкурсу на посади суддів апеляційних господарських судів та процедури кваліфікаційного оцінювання кандидата.</w:t>
      </w:r>
    </w:p>
    <w:p w:rsidR="00DC580A" w:rsidRPr="002C51D5" w:rsidRDefault="00DC580A" w:rsidP="002C51D5">
      <w:pPr>
        <w:spacing w:line="276" w:lineRule="auto"/>
        <w:ind w:firstLine="709"/>
        <w:jc w:val="both"/>
        <w:rPr>
          <w:color w:val="000000"/>
          <w:sz w:val="26"/>
          <w:szCs w:val="26"/>
        </w:rPr>
      </w:pPr>
    </w:p>
    <w:p w:rsidR="00DC580A" w:rsidRPr="002C51D5" w:rsidRDefault="00DB6EBE" w:rsidP="002C51D5">
      <w:pPr>
        <w:shd w:val="clear" w:color="auto" w:fill="FFFFFF"/>
        <w:tabs>
          <w:tab w:val="left" w:pos="426"/>
        </w:tabs>
        <w:spacing w:line="276" w:lineRule="auto"/>
        <w:ind w:firstLine="709"/>
        <w:jc w:val="both"/>
        <w:rPr>
          <w:color w:val="000000"/>
          <w:sz w:val="26"/>
          <w:szCs w:val="26"/>
        </w:rPr>
      </w:pPr>
      <w:r w:rsidRPr="002C51D5">
        <w:rPr>
          <w:color w:val="000000"/>
          <w:sz w:val="26"/>
          <w:szCs w:val="26"/>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DC580A" w:rsidRPr="002C51D5" w:rsidRDefault="00DB6EBE" w:rsidP="002C51D5">
      <w:pPr>
        <w:shd w:val="clear" w:color="auto" w:fill="FFFFFF"/>
        <w:tabs>
          <w:tab w:val="left" w:pos="426"/>
        </w:tabs>
        <w:spacing w:line="276" w:lineRule="auto"/>
        <w:ind w:firstLine="709"/>
        <w:jc w:val="both"/>
        <w:rPr>
          <w:color w:val="000000"/>
          <w:sz w:val="26"/>
          <w:szCs w:val="26"/>
        </w:rPr>
      </w:pPr>
      <w:r w:rsidRPr="002C51D5">
        <w:rPr>
          <w:color w:val="000000"/>
          <w:sz w:val="26"/>
          <w:szCs w:val="26"/>
        </w:rPr>
        <w:t xml:space="preserve">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(далі – конкурс) та внесення за результатами конкурсу до Вищої ради правосуддя рекомендації про призначення </w:t>
      </w:r>
      <w:r w:rsidRPr="002C51D5">
        <w:rPr>
          <w:color w:val="000000"/>
          <w:sz w:val="26"/>
          <w:szCs w:val="26"/>
        </w:rPr>
        <w:lastRenderedPageBreak/>
        <w:t>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Вищої кваліфікаційної комісії суддів України від 29 лютого</w:t>
      </w:r>
      <w:r w:rsidR="00E4476F" w:rsidRPr="002C51D5">
        <w:rPr>
          <w:color w:val="000000"/>
          <w:sz w:val="26"/>
          <w:szCs w:val="26"/>
        </w:rPr>
        <w:t xml:space="preserve"> </w:t>
      </w:r>
      <w:r w:rsidRPr="002C51D5">
        <w:rPr>
          <w:color w:val="000000"/>
          <w:sz w:val="26"/>
          <w:szCs w:val="26"/>
        </w:rPr>
        <w:t>2024 року № 72/зп-24) (далі</w:t>
      </w:r>
      <w:r w:rsidR="00E01D75">
        <w:rPr>
          <w:color w:val="000000"/>
          <w:sz w:val="26"/>
          <w:szCs w:val="26"/>
        </w:rPr>
        <w:t> </w:t>
      </w:r>
      <w:r w:rsidRPr="002C51D5">
        <w:rPr>
          <w:color w:val="000000"/>
          <w:sz w:val="26"/>
          <w:szCs w:val="26"/>
        </w:rPr>
        <w:t>–</w:t>
      </w:r>
      <w:r w:rsidR="00E01D75">
        <w:rPr>
          <w:color w:val="000000"/>
          <w:sz w:val="26"/>
          <w:szCs w:val="26"/>
        </w:rPr>
        <w:t> </w:t>
      </w:r>
      <w:r w:rsidRPr="002C51D5">
        <w:rPr>
          <w:color w:val="000000"/>
          <w:sz w:val="26"/>
          <w:szCs w:val="26"/>
        </w:rPr>
        <w:t xml:space="preserve">Положення про конкурс). </w:t>
      </w:r>
    </w:p>
    <w:p w:rsidR="00DC580A" w:rsidRPr="002C51D5" w:rsidRDefault="00DB6EBE" w:rsidP="002C51D5">
      <w:pPr>
        <w:shd w:val="clear" w:color="auto" w:fill="FFFFFF"/>
        <w:tabs>
          <w:tab w:val="left" w:pos="426"/>
        </w:tabs>
        <w:spacing w:line="276" w:lineRule="auto"/>
        <w:ind w:firstLine="709"/>
        <w:jc w:val="both"/>
        <w:rPr>
          <w:color w:val="000000"/>
          <w:sz w:val="26"/>
          <w:szCs w:val="26"/>
        </w:rPr>
      </w:pPr>
      <w:r w:rsidRPr="002C51D5">
        <w:rPr>
          <w:color w:val="000000"/>
          <w:sz w:val="26"/>
          <w:szCs w:val="26"/>
        </w:rPr>
        <w:t>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w:t>
      </w:r>
      <w:bookmarkStart w:id="0" w:name="2473"/>
      <w:bookmarkEnd w:id="0"/>
      <w:r w:rsidRPr="002C51D5">
        <w:rPr>
          <w:color w:val="000000"/>
          <w:sz w:val="26"/>
          <w:szCs w:val="26"/>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w:t>
      </w:r>
      <w:r w:rsidRPr="002C51D5">
        <w:rPr>
          <w:color w:val="000000"/>
          <w:sz w:val="26"/>
          <w:szCs w:val="26"/>
          <w:vertAlign w:val="superscript"/>
        </w:rPr>
        <w:t>3</w:t>
      </w:r>
      <w:r w:rsidRPr="002C51D5">
        <w:rPr>
          <w:color w:val="000000"/>
          <w:sz w:val="26"/>
          <w:szCs w:val="26"/>
        </w:rPr>
        <w:t xml:space="preserve"> Закону (пункт 1.5 Положення про конкурс).</w:t>
      </w:r>
    </w:p>
    <w:p w:rsidR="00865626" w:rsidRPr="002C51D5" w:rsidRDefault="00DB6EBE" w:rsidP="002C51D5">
      <w:pPr>
        <w:shd w:val="clear" w:color="auto" w:fill="FFFFFF"/>
        <w:tabs>
          <w:tab w:val="left" w:pos="426"/>
        </w:tabs>
        <w:spacing w:line="276" w:lineRule="auto"/>
        <w:ind w:firstLine="709"/>
        <w:jc w:val="both"/>
        <w:rPr>
          <w:color w:val="000000"/>
          <w:sz w:val="26"/>
          <w:szCs w:val="26"/>
        </w:rPr>
      </w:pPr>
      <w:r w:rsidRPr="002C51D5">
        <w:rPr>
          <w:color w:val="000000"/>
          <w:sz w:val="26"/>
          <w:szCs w:val="26"/>
        </w:rPr>
        <w:t>За змістом частини другої статті 79</w:t>
      </w:r>
      <w:r w:rsidRPr="002C51D5">
        <w:rPr>
          <w:color w:val="000000"/>
          <w:sz w:val="26"/>
          <w:szCs w:val="26"/>
          <w:vertAlign w:val="superscript"/>
        </w:rPr>
        <w:t>3</w:t>
      </w:r>
      <w:r w:rsidRPr="002C51D5">
        <w:rPr>
          <w:color w:val="000000"/>
          <w:sz w:val="26"/>
          <w:szCs w:val="26"/>
        </w:rPr>
        <w:t xml:space="preserve"> Закону у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w:t>
      </w:r>
    </w:p>
    <w:p w:rsidR="00DC580A" w:rsidRPr="002C51D5" w:rsidRDefault="00DB6EBE" w:rsidP="002C51D5">
      <w:pPr>
        <w:shd w:val="clear" w:color="auto" w:fill="FFFFFF"/>
        <w:tabs>
          <w:tab w:val="left" w:pos="426"/>
        </w:tabs>
        <w:spacing w:line="276" w:lineRule="auto"/>
        <w:ind w:firstLine="709"/>
        <w:jc w:val="both"/>
        <w:rPr>
          <w:color w:val="000000"/>
          <w:sz w:val="26"/>
          <w:szCs w:val="26"/>
        </w:rPr>
      </w:pPr>
      <w:r w:rsidRPr="002C51D5">
        <w:rPr>
          <w:color w:val="000000"/>
          <w:sz w:val="26"/>
          <w:szCs w:val="26"/>
        </w:rPr>
        <w:t xml:space="preserve">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rsidR="00DC580A" w:rsidRPr="002C51D5" w:rsidRDefault="00DB6EBE" w:rsidP="002C51D5">
      <w:pPr>
        <w:shd w:val="clear" w:color="auto" w:fill="FFFFFF"/>
        <w:tabs>
          <w:tab w:val="left" w:pos="426"/>
        </w:tabs>
        <w:spacing w:line="276" w:lineRule="auto"/>
        <w:ind w:firstLine="709"/>
        <w:jc w:val="both"/>
        <w:rPr>
          <w:color w:val="000000"/>
          <w:sz w:val="26"/>
          <w:szCs w:val="26"/>
        </w:rPr>
      </w:pPr>
      <w:r w:rsidRPr="002C51D5">
        <w:rPr>
          <w:color w:val="000000"/>
          <w:sz w:val="26"/>
          <w:szCs w:val="26"/>
        </w:rPr>
        <w:t>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w:t>
      </w:r>
      <w:r w:rsidR="00E01D75">
        <w:rPr>
          <w:color w:val="000000"/>
          <w:sz w:val="26"/>
          <w:szCs w:val="26"/>
        </w:rPr>
        <w:t> </w:t>
      </w:r>
      <w:r w:rsidRPr="002C51D5">
        <w:rPr>
          <w:color w:val="000000"/>
          <w:sz w:val="26"/>
          <w:szCs w:val="26"/>
        </w:rPr>
        <w:t>компетентність</w:t>
      </w:r>
      <w:r w:rsidR="00E01D75">
        <w:rPr>
          <w:color w:val="000000"/>
          <w:sz w:val="26"/>
          <w:szCs w:val="26"/>
        </w:rPr>
        <w:t> </w:t>
      </w:r>
      <w:r w:rsidRPr="002C51D5">
        <w:rPr>
          <w:color w:val="000000"/>
          <w:sz w:val="26"/>
          <w:szCs w:val="26"/>
        </w:rPr>
        <w:t>(професійна,</w:t>
      </w:r>
      <w:r w:rsidR="00E01D75">
        <w:rPr>
          <w:color w:val="000000"/>
          <w:sz w:val="26"/>
          <w:szCs w:val="26"/>
        </w:rPr>
        <w:t> </w:t>
      </w:r>
      <w:r w:rsidRPr="002C51D5">
        <w:rPr>
          <w:color w:val="000000"/>
          <w:sz w:val="26"/>
          <w:szCs w:val="26"/>
        </w:rPr>
        <w:t>особиста, соціаль</w:t>
      </w:r>
      <w:r w:rsidR="008E6318" w:rsidRPr="002C51D5">
        <w:rPr>
          <w:color w:val="000000"/>
          <w:sz w:val="26"/>
          <w:szCs w:val="26"/>
        </w:rPr>
        <w:t xml:space="preserve">на тощо); 2) професійна етика; </w:t>
      </w:r>
      <w:r w:rsidRPr="002C51D5">
        <w:rPr>
          <w:color w:val="000000"/>
          <w:sz w:val="26"/>
          <w:szCs w:val="26"/>
        </w:rPr>
        <w:t>3)</w:t>
      </w:r>
      <w:r w:rsidR="00E01D75">
        <w:rPr>
          <w:color w:val="000000"/>
          <w:sz w:val="26"/>
          <w:szCs w:val="26"/>
        </w:rPr>
        <w:t> </w:t>
      </w:r>
      <w:r w:rsidRPr="002C51D5">
        <w:rPr>
          <w:color w:val="000000"/>
          <w:sz w:val="26"/>
          <w:szCs w:val="26"/>
        </w:rPr>
        <w:t>доброчесність.</w:t>
      </w:r>
      <w:r w:rsidR="00E01D75">
        <w:rPr>
          <w:color w:val="000000"/>
          <w:sz w:val="26"/>
          <w:szCs w:val="26"/>
        </w:rPr>
        <w:t> </w:t>
      </w:r>
      <w:r w:rsidRPr="002C51D5">
        <w:rPr>
          <w:color w:val="000000"/>
          <w:sz w:val="26"/>
          <w:szCs w:val="26"/>
        </w:rPr>
        <w:t>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DC580A" w:rsidRPr="002C51D5" w:rsidRDefault="00DB6EBE" w:rsidP="002C51D5">
      <w:pPr>
        <w:shd w:val="clear" w:color="auto" w:fill="FFFFFF"/>
        <w:tabs>
          <w:tab w:val="left" w:pos="426"/>
        </w:tabs>
        <w:spacing w:line="276" w:lineRule="auto"/>
        <w:ind w:firstLine="709"/>
        <w:jc w:val="both"/>
        <w:rPr>
          <w:color w:val="000000"/>
          <w:sz w:val="26"/>
          <w:szCs w:val="26"/>
        </w:rPr>
      </w:pPr>
      <w:r w:rsidRPr="002C51D5">
        <w:rPr>
          <w:color w:val="000000"/>
          <w:sz w:val="26"/>
          <w:szCs w:val="26"/>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w:t>
      </w:r>
    </w:p>
    <w:p w:rsidR="00DC580A" w:rsidRPr="002C51D5" w:rsidRDefault="00DB6EBE" w:rsidP="002C51D5">
      <w:pPr>
        <w:pStyle w:val="a9"/>
        <w:shd w:val="clear" w:color="auto" w:fill="FFFFFF"/>
        <w:tabs>
          <w:tab w:val="left" w:pos="0"/>
        </w:tabs>
        <w:spacing w:line="276" w:lineRule="auto"/>
        <w:ind w:left="0" w:firstLine="709"/>
        <w:jc w:val="both"/>
        <w:rPr>
          <w:color w:val="000000"/>
          <w:sz w:val="26"/>
          <w:szCs w:val="26"/>
        </w:rPr>
      </w:pPr>
      <w:r w:rsidRPr="002C51D5">
        <w:rPr>
          <w:color w:val="000000"/>
          <w:sz w:val="26"/>
          <w:szCs w:val="26"/>
        </w:rPr>
        <w:t xml:space="preserve">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(професійної, особистої, соціальної), доброчесності та професійної етики згідно з визначеними показниками.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 (пункти 1.3, 1.4 розділу 1 Положення). </w:t>
      </w:r>
    </w:p>
    <w:p w:rsidR="00DC580A" w:rsidRPr="002C51D5" w:rsidRDefault="00DB6EBE" w:rsidP="002C51D5">
      <w:pPr>
        <w:shd w:val="clear" w:color="auto" w:fill="FFFFFF"/>
        <w:tabs>
          <w:tab w:val="left" w:pos="426"/>
        </w:tabs>
        <w:spacing w:line="276" w:lineRule="auto"/>
        <w:ind w:firstLine="709"/>
        <w:jc w:val="both"/>
        <w:rPr>
          <w:color w:val="000000"/>
          <w:sz w:val="26"/>
          <w:szCs w:val="26"/>
        </w:rPr>
      </w:pPr>
      <w:r w:rsidRPr="002C51D5">
        <w:rPr>
          <w:color w:val="000000"/>
          <w:sz w:val="26"/>
          <w:szCs w:val="26"/>
        </w:rPr>
        <w:t xml:space="preserve">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w:t>
      </w:r>
      <w:r w:rsidRPr="002C51D5">
        <w:rPr>
          <w:color w:val="000000"/>
          <w:sz w:val="26"/>
          <w:szCs w:val="26"/>
        </w:rPr>
        <w:lastRenderedPageBreak/>
        <w:t xml:space="preserve">кадрової спроможності є </w:t>
      </w:r>
      <w:r w:rsidR="00865626" w:rsidRPr="002C51D5">
        <w:rPr>
          <w:color w:val="000000"/>
          <w:sz w:val="26"/>
          <w:szCs w:val="26"/>
        </w:rPr>
        <w:t xml:space="preserve">передумовою </w:t>
      </w:r>
      <w:r w:rsidRPr="002C51D5">
        <w:rPr>
          <w:color w:val="000000"/>
          <w:sz w:val="26"/>
          <w:szCs w:val="26"/>
        </w:rPr>
        <w:t>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господарської юрисдикції, виникла об’єктивна потреба у проведенні конкурсу на зайняття вакантних посад суддів в апеляційних судах.</w:t>
      </w:r>
    </w:p>
    <w:p w:rsidR="00DC580A" w:rsidRPr="002C51D5" w:rsidRDefault="00DB6EBE" w:rsidP="002C51D5">
      <w:pPr>
        <w:shd w:val="clear" w:color="auto" w:fill="FFFFFF"/>
        <w:tabs>
          <w:tab w:val="left" w:pos="426"/>
        </w:tabs>
        <w:spacing w:line="276" w:lineRule="auto"/>
        <w:ind w:firstLine="709"/>
        <w:jc w:val="both"/>
        <w:rPr>
          <w:color w:val="000000"/>
          <w:sz w:val="26"/>
          <w:szCs w:val="26"/>
        </w:rPr>
      </w:pPr>
      <w:r w:rsidRPr="002C51D5">
        <w:rPr>
          <w:color w:val="000000"/>
          <w:sz w:val="26"/>
          <w:szCs w:val="26"/>
        </w:rPr>
        <w:t xml:space="preserve">Рішенням Комісії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господарських судах. </w:t>
      </w:r>
    </w:p>
    <w:p w:rsidR="00DC580A" w:rsidRPr="002C51D5" w:rsidRDefault="00DB6EBE" w:rsidP="002C51D5">
      <w:pPr>
        <w:shd w:val="clear" w:color="auto" w:fill="FFFFFF"/>
        <w:tabs>
          <w:tab w:val="left" w:pos="426"/>
        </w:tabs>
        <w:spacing w:line="276" w:lineRule="auto"/>
        <w:ind w:firstLine="709"/>
        <w:jc w:val="both"/>
        <w:rPr>
          <w:color w:val="000000"/>
          <w:sz w:val="26"/>
          <w:szCs w:val="26"/>
        </w:rPr>
      </w:pPr>
      <w:r w:rsidRPr="002C51D5">
        <w:rPr>
          <w:color w:val="000000"/>
          <w:sz w:val="26"/>
          <w:szCs w:val="26"/>
        </w:rPr>
        <w:t xml:space="preserve">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 </w:t>
      </w:r>
    </w:p>
    <w:p w:rsidR="00DC580A" w:rsidRPr="002C51D5" w:rsidRDefault="00DB6EBE" w:rsidP="002C51D5">
      <w:pPr>
        <w:shd w:val="clear" w:color="auto" w:fill="FFFFFF"/>
        <w:tabs>
          <w:tab w:val="left" w:pos="426"/>
        </w:tabs>
        <w:spacing w:line="276" w:lineRule="auto"/>
        <w:ind w:firstLine="709"/>
        <w:jc w:val="both"/>
        <w:rPr>
          <w:color w:val="000000"/>
          <w:sz w:val="26"/>
          <w:szCs w:val="26"/>
        </w:rPr>
      </w:pPr>
      <w:r w:rsidRPr="002C51D5">
        <w:rPr>
          <w:color w:val="000000"/>
          <w:sz w:val="26"/>
          <w:szCs w:val="26"/>
        </w:rPr>
        <w:t xml:space="preserve">У грудні 2023 року </w:t>
      </w:r>
      <w:proofErr w:type="spellStart"/>
      <w:r w:rsidR="008E6318" w:rsidRPr="002C51D5">
        <w:rPr>
          <w:color w:val="000000"/>
          <w:sz w:val="26"/>
          <w:szCs w:val="26"/>
        </w:rPr>
        <w:t>Кошля</w:t>
      </w:r>
      <w:proofErr w:type="spellEnd"/>
      <w:r w:rsidR="008E6318" w:rsidRPr="002C51D5">
        <w:rPr>
          <w:color w:val="000000"/>
          <w:sz w:val="26"/>
          <w:szCs w:val="26"/>
        </w:rPr>
        <w:t xml:space="preserve"> Андрій Олександрович </w:t>
      </w:r>
      <w:r w:rsidRPr="002C51D5">
        <w:rPr>
          <w:color w:val="000000"/>
          <w:sz w:val="26"/>
          <w:szCs w:val="26"/>
        </w:rPr>
        <w:t>зверну</w:t>
      </w:r>
      <w:r w:rsidR="008E6318" w:rsidRPr="002C51D5">
        <w:rPr>
          <w:color w:val="000000"/>
          <w:sz w:val="26"/>
          <w:szCs w:val="26"/>
        </w:rPr>
        <w:t>вся</w:t>
      </w:r>
      <w:r w:rsidRPr="002C51D5">
        <w:rPr>
          <w:color w:val="000000"/>
          <w:sz w:val="26"/>
          <w:szCs w:val="26"/>
        </w:rPr>
        <w:t xml:space="preserve"> до Комісії із заявою про допуск до участі в конкурсі на зайняття вакантної посади судді в апеляційному господарському суді, оголошеному рішенням Комісії від 14 вересня 2023 року, як особ</w:t>
      </w:r>
      <w:r w:rsidR="000A14A1">
        <w:rPr>
          <w:color w:val="000000"/>
          <w:sz w:val="26"/>
          <w:szCs w:val="26"/>
        </w:rPr>
        <w:t>а</w:t>
      </w:r>
      <w:r w:rsidRPr="002C51D5">
        <w:rPr>
          <w:color w:val="000000"/>
          <w:sz w:val="26"/>
          <w:szCs w:val="26"/>
        </w:rPr>
        <w:t xml:space="preserve">, яка відповідає вимогам </w:t>
      </w:r>
      <w:r w:rsidR="008E6318" w:rsidRPr="002C51D5">
        <w:rPr>
          <w:color w:val="000000"/>
          <w:sz w:val="26"/>
          <w:szCs w:val="26"/>
        </w:rPr>
        <w:t xml:space="preserve">пункту 1 частини першої статті </w:t>
      </w:r>
      <w:r w:rsidRPr="002C51D5">
        <w:rPr>
          <w:color w:val="000000"/>
          <w:sz w:val="26"/>
          <w:szCs w:val="26"/>
        </w:rPr>
        <w:t xml:space="preserve">28 Закону, та про проведення стосовно </w:t>
      </w:r>
      <w:r w:rsidR="00DB0855" w:rsidRPr="002C51D5">
        <w:rPr>
          <w:color w:val="000000"/>
          <w:sz w:val="26"/>
          <w:szCs w:val="26"/>
        </w:rPr>
        <w:t>нього</w:t>
      </w:r>
      <w:r w:rsidRPr="002C51D5">
        <w:rPr>
          <w:color w:val="000000"/>
          <w:sz w:val="26"/>
          <w:szCs w:val="26"/>
        </w:rPr>
        <w:t xml:space="preserve"> кваліфікаційного оцінювання для підтвердження здатності здійснювати правосуддя у відповідному суді.</w:t>
      </w:r>
    </w:p>
    <w:p w:rsidR="00DC580A" w:rsidRPr="002C51D5" w:rsidRDefault="00DB6EBE" w:rsidP="002C51D5">
      <w:pPr>
        <w:shd w:val="clear" w:color="auto" w:fill="FFFFFF"/>
        <w:tabs>
          <w:tab w:val="left" w:pos="426"/>
        </w:tabs>
        <w:spacing w:line="276" w:lineRule="auto"/>
        <w:ind w:firstLine="709"/>
        <w:jc w:val="both"/>
        <w:rPr>
          <w:color w:val="000000"/>
          <w:sz w:val="26"/>
          <w:szCs w:val="26"/>
        </w:rPr>
      </w:pPr>
      <w:r w:rsidRPr="002C51D5">
        <w:rPr>
          <w:color w:val="000000"/>
          <w:sz w:val="26"/>
          <w:szCs w:val="26"/>
        </w:rPr>
        <w:t xml:space="preserve">Рішенням Комісії від 04 березня 2024 року № </w:t>
      </w:r>
      <w:r w:rsidR="00765BDC" w:rsidRPr="002C51D5">
        <w:rPr>
          <w:color w:val="000000"/>
          <w:sz w:val="26"/>
          <w:szCs w:val="26"/>
        </w:rPr>
        <w:t>1</w:t>
      </w:r>
      <w:r w:rsidRPr="002C51D5">
        <w:rPr>
          <w:color w:val="000000"/>
          <w:sz w:val="26"/>
          <w:szCs w:val="26"/>
        </w:rPr>
        <w:t xml:space="preserve">/ас-24 </w:t>
      </w:r>
      <w:proofErr w:type="spellStart"/>
      <w:r w:rsidR="00765BDC" w:rsidRPr="002C51D5">
        <w:rPr>
          <w:color w:val="000000"/>
          <w:sz w:val="26"/>
          <w:szCs w:val="26"/>
        </w:rPr>
        <w:t>Кошлю</w:t>
      </w:r>
      <w:proofErr w:type="spellEnd"/>
      <w:r w:rsidR="00765BDC" w:rsidRPr="002C51D5">
        <w:rPr>
          <w:color w:val="000000"/>
          <w:sz w:val="26"/>
          <w:szCs w:val="26"/>
        </w:rPr>
        <w:t xml:space="preserve"> А.О</w:t>
      </w:r>
      <w:r w:rsidRPr="002C51D5">
        <w:rPr>
          <w:color w:val="000000"/>
          <w:sz w:val="26"/>
          <w:szCs w:val="26"/>
        </w:rPr>
        <w:t>. допущено до проходження кваліфікаційного оцінювання та участі в конкурсі на зайняття 550 вакантних посад суддів в апеляційних судах.</w:t>
      </w:r>
    </w:p>
    <w:p w:rsidR="00DC580A" w:rsidRPr="002C51D5" w:rsidRDefault="00DC580A" w:rsidP="002C51D5">
      <w:pPr>
        <w:shd w:val="clear" w:color="auto" w:fill="FFFFFF"/>
        <w:tabs>
          <w:tab w:val="left" w:pos="426"/>
        </w:tabs>
        <w:spacing w:line="276" w:lineRule="auto"/>
        <w:ind w:firstLine="709"/>
        <w:jc w:val="both"/>
        <w:rPr>
          <w:color w:val="000000"/>
          <w:sz w:val="26"/>
          <w:szCs w:val="26"/>
        </w:rPr>
      </w:pPr>
    </w:p>
    <w:p w:rsidR="00DC580A" w:rsidRPr="002C51D5" w:rsidRDefault="00DB6EBE" w:rsidP="002C51D5">
      <w:pPr>
        <w:spacing w:line="276" w:lineRule="auto"/>
        <w:ind w:firstLine="709"/>
        <w:jc w:val="both"/>
        <w:rPr>
          <w:b/>
          <w:color w:val="000000"/>
          <w:sz w:val="26"/>
          <w:szCs w:val="26"/>
        </w:rPr>
      </w:pPr>
      <w:r w:rsidRPr="002C51D5">
        <w:rPr>
          <w:b/>
          <w:color w:val="000000"/>
          <w:sz w:val="26"/>
          <w:szCs w:val="26"/>
        </w:rPr>
        <w:t xml:space="preserve">Основні відомості про кандидата. </w:t>
      </w:r>
    </w:p>
    <w:p w:rsidR="00DC580A" w:rsidRPr="002C51D5" w:rsidRDefault="00DC580A" w:rsidP="002C51D5">
      <w:pPr>
        <w:spacing w:line="276" w:lineRule="auto"/>
        <w:ind w:firstLine="709"/>
        <w:jc w:val="both"/>
        <w:rPr>
          <w:color w:val="000000"/>
          <w:sz w:val="26"/>
          <w:szCs w:val="26"/>
        </w:rPr>
      </w:pPr>
    </w:p>
    <w:p w:rsidR="00DC580A" w:rsidRPr="002C51D5" w:rsidRDefault="00656557" w:rsidP="002C51D5">
      <w:pPr>
        <w:spacing w:line="276" w:lineRule="auto"/>
        <w:ind w:firstLine="709"/>
        <w:jc w:val="both"/>
        <w:rPr>
          <w:color w:val="000000"/>
          <w:sz w:val="26"/>
          <w:szCs w:val="26"/>
        </w:rPr>
      </w:pPr>
      <w:proofErr w:type="spellStart"/>
      <w:r w:rsidRPr="002C51D5">
        <w:rPr>
          <w:color w:val="000000"/>
          <w:sz w:val="26"/>
          <w:szCs w:val="26"/>
        </w:rPr>
        <w:t>Кошля</w:t>
      </w:r>
      <w:proofErr w:type="spellEnd"/>
      <w:r w:rsidRPr="002C51D5">
        <w:rPr>
          <w:color w:val="000000"/>
          <w:sz w:val="26"/>
          <w:szCs w:val="26"/>
        </w:rPr>
        <w:t xml:space="preserve"> Андрій Олександрович</w:t>
      </w:r>
      <w:r w:rsidR="00DB6EBE" w:rsidRPr="002C51D5">
        <w:rPr>
          <w:color w:val="000000"/>
          <w:sz w:val="26"/>
          <w:szCs w:val="26"/>
        </w:rPr>
        <w:t xml:space="preserve">, </w:t>
      </w:r>
      <w:r w:rsidR="000A14A1">
        <w:rPr>
          <w:color w:val="000000"/>
          <w:sz w:val="26"/>
          <w:szCs w:val="26"/>
        </w:rPr>
        <w:t xml:space="preserve">дата народження – </w:t>
      </w:r>
      <w:r w:rsidR="00DC2A61">
        <w:rPr>
          <w:color w:val="000000"/>
          <w:sz w:val="26"/>
          <w:szCs w:val="26"/>
        </w:rPr>
        <w:t>__ _______ ____</w:t>
      </w:r>
      <w:r w:rsidR="00DB6EBE" w:rsidRPr="002C51D5">
        <w:rPr>
          <w:color w:val="000000"/>
          <w:sz w:val="26"/>
          <w:szCs w:val="26"/>
        </w:rPr>
        <w:t xml:space="preserve"> року, громадян</w:t>
      </w:r>
      <w:r w:rsidR="00CA1F3E" w:rsidRPr="002C51D5">
        <w:rPr>
          <w:color w:val="000000"/>
          <w:sz w:val="26"/>
          <w:szCs w:val="26"/>
        </w:rPr>
        <w:t>ин</w:t>
      </w:r>
      <w:r w:rsidR="00DB6EBE" w:rsidRPr="002C51D5">
        <w:rPr>
          <w:color w:val="000000"/>
          <w:sz w:val="26"/>
          <w:szCs w:val="26"/>
        </w:rPr>
        <w:t xml:space="preserve"> України, володіє державною мовою на рівні вільного володіння (другий ступінь). Відомості про наявність заборон для зайняття посади судді, визначених частиною другою статті 69 Закону, відсутні.</w:t>
      </w:r>
    </w:p>
    <w:p w:rsidR="00CA1F3E" w:rsidRPr="002C51D5" w:rsidRDefault="00CA1F3E" w:rsidP="002C51D5">
      <w:pPr>
        <w:spacing w:line="276" w:lineRule="auto"/>
        <w:ind w:firstLine="709"/>
        <w:jc w:val="both"/>
        <w:rPr>
          <w:sz w:val="26"/>
          <w:szCs w:val="26"/>
        </w:rPr>
      </w:pPr>
      <w:r w:rsidRPr="002C51D5">
        <w:rPr>
          <w:sz w:val="26"/>
          <w:szCs w:val="26"/>
        </w:rPr>
        <w:t>У 2009</w:t>
      </w:r>
      <w:r w:rsidR="00DB6EBE" w:rsidRPr="002C51D5">
        <w:rPr>
          <w:sz w:val="26"/>
          <w:szCs w:val="26"/>
        </w:rPr>
        <w:t xml:space="preserve"> році </w:t>
      </w:r>
      <w:proofErr w:type="spellStart"/>
      <w:r w:rsidRPr="002C51D5">
        <w:rPr>
          <w:color w:val="000000"/>
          <w:sz w:val="26"/>
          <w:szCs w:val="26"/>
        </w:rPr>
        <w:t>Кошля</w:t>
      </w:r>
      <w:proofErr w:type="spellEnd"/>
      <w:r w:rsidRPr="002C51D5">
        <w:rPr>
          <w:color w:val="000000"/>
          <w:sz w:val="26"/>
          <w:szCs w:val="26"/>
        </w:rPr>
        <w:t xml:space="preserve"> А.О. </w:t>
      </w:r>
      <w:r w:rsidR="00DB6EBE" w:rsidRPr="002C51D5">
        <w:rPr>
          <w:sz w:val="26"/>
          <w:szCs w:val="26"/>
        </w:rPr>
        <w:t>закінчи</w:t>
      </w:r>
      <w:r w:rsidRPr="002C51D5">
        <w:rPr>
          <w:sz w:val="26"/>
          <w:szCs w:val="26"/>
        </w:rPr>
        <w:t>в Дніпропетровський державний університет внутрішніх справ і отримав повну вищу освіту за спеціальністю «Правознавство» та здобув кваліфікацію юриста.</w:t>
      </w:r>
    </w:p>
    <w:p w:rsidR="00CA1F3E" w:rsidRPr="002C51D5" w:rsidRDefault="00CA1F3E" w:rsidP="002C51D5">
      <w:pPr>
        <w:spacing w:line="276" w:lineRule="auto"/>
        <w:ind w:firstLine="709"/>
        <w:jc w:val="both"/>
        <w:rPr>
          <w:sz w:val="26"/>
          <w:szCs w:val="26"/>
        </w:rPr>
      </w:pPr>
      <w:r w:rsidRPr="002C51D5">
        <w:rPr>
          <w:sz w:val="26"/>
          <w:szCs w:val="26"/>
        </w:rPr>
        <w:t xml:space="preserve">Указом Президента України від 29 вересня 2016 року № 425/2016 </w:t>
      </w:r>
      <w:proofErr w:type="spellStart"/>
      <w:r w:rsidRPr="002C51D5">
        <w:rPr>
          <w:sz w:val="26"/>
          <w:szCs w:val="26"/>
        </w:rPr>
        <w:t>Кошлю</w:t>
      </w:r>
      <w:proofErr w:type="spellEnd"/>
      <w:r w:rsidRPr="002C51D5">
        <w:rPr>
          <w:sz w:val="26"/>
          <w:szCs w:val="26"/>
        </w:rPr>
        <w:t xml:space="preserve"> А.О. призначено на посаду судді Добропільського міськрайонного суду Донецької області строком на п’ять років.</w:t>
      </w:r>
    </w:p>
    <w:p w:rsidR="008F5D89" w:rsidRPr="002C51D5" w:rsidRDefault="008F5D89" w:rsidP="002C51D5">
      <w:pPr>
        <w:spacing w:line="276" w:lineRule="auto"/>
        <w:ind w:firstLine="709"/>
        <w:jc w:val="both"/>
        <w:rPr>
          <w:sz w:val="26"/>
          <w:szCs w:val="26"/>
        </w:rPr>
      </w:pPr>
      <w:r w:rsidRPr="002C51D5">
        <w:rPr>
          <w:sz w:val="26"/>
          <w:szCs w:val="26"/>
        </w:rPr>
        <w:t xml:space="preserve">Указом Президента України від 19 липня 2018 року № 213/2018 переведено шляхом відрядження строком до шести місяців суддю Добропільського міськрайонного суду Донецької області </w:t>
      </w:r>
      <w:proofErr w:type="spellStart"/>
      <w:r w:rsidRPr="002C51D5">
        <w:rPr>
          <w:sz w:val="26"/>
          <w:szCs w:val="26"/>
        </w:rPr>
        <w:t>Кошлю</w:t>
      </w:r>
      <w:proofErr w:type="spellEnd"/>
      <w:r w:rsidRPr="002C51D5">
        <w:rPr>
          <w:sz w:val="26"/>
          <w:szCs w:val="26"/>
        </w:rPr>
        <w:t xml:space="preserve"> А.О. на роботу на посаді судді Магдалинівського районного суду Дніпропетровської області.</w:t>
      </w:r>
    </w:p>
    <w:p w:rsidR="008F5D89" w:rsidRPr="002C51D5" w:rsidRDefault="008F5D89" w:rsidP="002C51D5">
      <w:pPr>
        <w:spacing w:line="276" w:lineRule="auto"/>
        <w:ind w:firstLine="709"/>
        <w:jc w:val="both"/>
        <w:rPr>
          <w:sz w:val="26"/>
          <w:szCs w:val="26"/>
        </w:rPr>
      </w:pPr>
      <w:r w:rsidRPr="002C51D5">
        <w:rPr>
          <w:sz w:val="26"/>
          <w:szCs w:val="26"/>
        </w:rPr>
        <w:t xml:space="preserve">Рішенням Вищої ради правосуддя від 17 січня 2019 року № 119/0/15-19 продовжено з 19 січня 2019 року строк відрядження як тимчасового переведення до Магдалинівського районного суду Дніпропетровської області на шість місяців для здійснення правосуддя судді Добропільського міськрайонного суду Донецької області </w:t>
      </w:r>
      <w:proofErr w:type="spellStart"/>
      <w:r w:rsidRPr="002C51D5">
        <w:rPr>
          <w:sz w:val="26"/>
          <w:szCs w:val="26"/>
        </w:rPr>
        <w:t>Кошлі</w:t>
      </w:r>
      <w:proofErr w:type="spellEnd"/>
      <w:r w:rsidRPr="002C51D5">
        <w:rPr>
          <w:sz w:val="26"/>
          <w:szCs w:val="26"/>
        </w:rPr>
        <w:t xml:space="preserve"> А.О. у межах загального річного строку.</w:t>
      </w:r>
    </w:p>
    <w:p w:rsidR="003E4C7B" w:rsidRPr="002C51D5" w:rsidRDefault="008F5D89" w:rsidP="002C51D5">
      <w:pPr>
        <w:spacing w:line="276" w:lineRule="auto"/>
        <w:ind w:firstLine="709"/>
        <w:jc w:val="both"/>
        <w:rPr>
          <w:sz w:val="26"/>
          <w:szCs w:val="26"/>
        </w:rPr>
      </w:pPr>
      <w:r w:rsidRPr="002C51D5">
        <w:rPr>
          <w:sz w:val="26"/>
          <w:szCs w:val="26"/>
        </w:rPr>
        <w:lastRenderedPageBreak/>
        <w:t>Рішенням Вищої ради правосуддя від 24 листопада 2020 року № 3223/</w:t>
      </w:r>
      <w:r w:rsidR="003E4C7B" w:rsidRPr="002C51D5">
        <w:rPr>
          <w:sz w:val="26"/>
          <w:szCs w:val="26"/>
        </w:rPr>
        <w:t xml:space="preserve">0/15-20 </w:t>
      </w:r>
      <w:r w:rsidRPr="002C51D5">
        <w:rPr>
          <w:sz w:val="26"/>
          <w:szCs w:val="26"/>
        </w:rPr>
        <w:t xml:space="preserve">суддю Добропільського міськрайонного суду Донецької області </w:t>
      </w:r>
      <w:proofErr w:type="spellStart"/>
      <w:r w:rsidRPr="002C51D5">
        <w:rPr>
          <w:sz w:val="26"/>
          <w:szCs w:val="26"/>
        </w:rPr>
        <w:t>Кошлю</w:t>
      </w:r>
      <w:proofErr w:type="spellEnd"/>
      <w:r w:rsidRPr="002C51D5">
        <w:rPr>
          <w:sz w:val="26"/>
          <w:szCs w:val="26"/>
        </w:rPr>
        <w:t xml:space="preserve"> А.О. </w:t>
      </w:r>
      <w:r w:rsidR="00315493" w:rsidRPr="002C51D5">
        <w:rPr>
          <w:sz w:val="26"/>
          <w:szCs w:val="26"/>
        </w:rPr>
        <w:t xml:space="preserve">відряджено </w:t>
      </w:r>
      <w:r w:rsidRPr="002C51D5">
        <w:rPr>
          <w:sz w:val="26"/>
          <w:szCs w:val="26"/>
        </w:rPr>
        <w:t xml:space="preserve">до </w:t>
      </w:r>
      <w:proofErr w:type="spellStart"/>
      <w:r w:rsidRPr="002C51D5">
        <w:rPr>
          <w:sz w:val="26"/>
          <w:szCs w:val="26"/>
        </w:rPr>
        <w:t>Бабушкінського</w:t>
      </w:r>
      <w:proofErr w:type="spellEnd"/>
      <w:r w:rsidRPr="002C51D5">
        <w:rPr>
          <w:sz w:val="26"/>
          <w:szCs w:val="26"/>
        </w:rPr>
        <w:t xml:space="preserve"> районного суду міста Дніпропетровська для здійснення правосуддя з 8 грудня 2020 року по 29 вересня 2021 року.</w:t>
      </w:r>
    </w:p>
    <w:p w:rsidR="001E5D32" w:rsidRPr="002C51D5" w:rsidRDefault="003E4C7B" w:rsidP="002C51D5">
      <w:pPr>
        <w:spacing w:line="276" w:lineRule="auto"/>
        <w:ind w:firstLine="709"/>
        <w:jc w:val="both"/>
        <w:rPr>
          <w:sz w:val="26"/>
          <w:szCs w:val="26"/>
        </w:rPr>
      </w:pPr>
      <w:r w:rsidRPr="002C51D5">
        <w:rPr>
          <w:sz w:val="26"/>
          <w:szCs w:val="26"/>
        </w:rPr>
        <w:t>Рішенням Комісії від 13 листопада 2023 року №</w:t>
      </w:r>
      <w:r w:rsidR="000A14A1">
        <w:rPr>
          <w:sz w:val="26"/>
          <w:szCs w:val="26"/>
        </w:rPr>
        <w:t xml:space="preserve"> </w:t>
      </w:r>
      <w:r w:rsidRPr="002C51D5">
        <w:rPr>
          <w:sz w:val="26"/>
          <w:szCs w:val="26"/>
        </w:rPr>
        <w:t xml:space="preserve">2/ко-23 визначено, що суддя Добропільського міськрайонного суду Донецької області </w:t>
      </w:r>
      <w:proofErr w:type="spellStart"/>
      <w:r w:rsidRPr="002C51D5">
        <w:rPr>
          <w:sz w:val="26"/>
          <w:szCs w:val="26"/>
        </w:rPr>
        <w:t>Кошля</w:t>
      </w:r>
      <w:proofErr w:type="spellEnd"/>
      <w:r w:rsidRPr="002C51D5">
        <w:rPr>
          <w:sz w:val="26"/>
          <w:szCs w:val="26"/>
        </w:rPr>
        <w:t xml:space="preserve"> А.О. за результатами кваліфікаційного оцінювання на відповідність займаній посаді набрав 792,125 </w:t>
      </w:r>
      <w:proofErr w:type="spellStart"/>
      <w:r w:rsidRPr="002C51D5">
        <w:rPr>
          <w:sz w:val="26"/>
          <w:szCs w:val="26"/>
        </w:rPr>
        <w:t>бала</w:t>
      </w:r>
      <w:proofErr w:type="spellEnd"/>
      <w:r w:rsidRPr="002C51D5">
        <w:rPr>
          <w:sz w:val="26"/>
          <w:szCs w:val="26"/>
        </w:rPr>
        <w:t xml:space="preserve">. Визнано суддю Добропільського міськрайонного суду Донецької області </w:t>
      </w:r>
      <w:proofErr w:type="spellStart"/>
      <w:r w:rsidRPr="002C51D5">
        <w:rPr>
          <w:sz w:val="26"/>
          <w:szCs w:val="26"/>
        </w:rPr>
        <w:t>Кошлю</w:t>
      </w:r>
      <w:proofErr w:type="spellEnd"/>
      <w:r w:rsidRPr="002C51D5">
        <w:rPr>
          <w:sz w:val="26"/>
          <w:szCs w:val="26"/>
        </w:rPr>
        <w:t xml:space="preserve"> А.О. таким, що відповідає займаній посаді.</w:t>
      </w:r>
    </w:p>
    <w:p w:rsidR="003E4C7B" w:rsidRPr="002C51D5" w:rsidRDefault="003E4C7B" w:rsidP="002C51D5">
      <w:pPr>
        <w:spacing w:line="276" w:lineRule="auto"/>
        <w:ind w:firstLine="709"/>
        <w:jc w:val="both"/>
        <w:rPr>
          <w:sz w:val="26"/>
          <w:szCs w:val="26"/>
        </w:rPr>
      </w:pPr>
      <w:r w:rsidRPr="002C51D5">
        <w:rPr>
          <w:sz w:val="26"/>
          <w:szCs w:val="26"/>
        </w:rPr>
        <w:t xml:space="preserve">Рішенням Комісії від 05 грудня 2023 року № 29/дп-23 рекомендовано </w:t>
      </w:r>
      <w:proofErr w:type="spellStart"/>
      <w:r w:rsidRPr="002C51D5">
        <w:rPr>
          <w:sz w:val="26"/>
          <w:szCs w:val="26"/>
        </w:rPr>
        <w:t>Кошлю</w:t>
      </w:r>
      <w:proofErr w:type="spellEnd"/>
      <w:r w:rsidR="00E01D75">
        <w:rPr>
          <w:sz w:val="26"/>
          <w:szCs w:val="26"/>
        </w:rPr>
        <w:t> </w:t>
      </w:r>
      <w:r w:rsidRPr="002C51D5">
        <w:rPr>
          <w:sz w:val="26"/>
          <w:szCs w:val="26"/>
        </w:rPr>
        <w:t>А.О.</w:t>
      </w:r>
      <w:r w:rsidR="00E01D75">
        <w:rPr>
          <w:sz w:val="26"/>
          <w:szCs w:val="26"/>
        </w:rPr>
        <w:t> </w:t>
      </w:r>
      <w:r w:rsidRPr="002C51D5">
        <w:rPr>
          <w:sz w:val="26"/>
          <w:szCs w:val="26"/>
        </w:rPr>
        <w:t>для</w:t>
      </w:r>
      <w:r w:rsidR="00E01D75">
        <w:rPr>
          <w:sz w:val="26"/>
          <w:szCs w:val="26"/>
        </w:rPr>
        <w:t> </w:t>
      </w:r>
      <w:r w:rsidRPr="002C51D5">
        <w:rPr>
          <w:sz w:val="26"/>
          <w:szCs w:val="26"/>
        </w:rPr>
        <w:t>призначення на посаду судді Добропільського міськрайонного суду Донецької області.</w:t>
      </w:r>
    </w:p>
    <w:p w:rsidR="003E4C7B" w:rsidRPr="002C51D5" w:rsidRDefault="003E4C7B" w:rsidP="002C51D5">
      <w:pPr>
        <w:spacing w:line="276" w:lineRule="auto"/>
        <w:ind w:firstLine="709"/>
        <w:jc w:val="both"/>
        <w:rPr>
          <w:sz w:val="26"/>
          <w:szCs w:val="26"/>
        </w:rPr>
      </w:pPr>
      <w:r w:rsidRPr="002C51D5">
        <w:rPr>
          <w:sz w:val="26"/>
          <w:szCs w:val="26"/>
        </w:rPr>
        <w:t xml:space="preserve">Рішенням Вищої ради правосуддя від 27 лютого 2024 року № 563/0/15-24 </w:t>
      </w:r>
      <w:proofErr w:type="spellStart"/>
      <w:r w:rsidRPr="002C51D5">
        <w:rPr>
          <w:sz w:val="26"/>
          <w:szCs w:val="26"/>
        </w:rPr>
        <w:t>внесено</w:t>
      </w:r>
      <w:proofErr w:type="spellEnd"/>
      <w:r w:rsidRPr="002C51D5">
        <w:rPr>
          <w:sz w:val="26"/>
          <w:szCs w:val="26"/>
        </w:rPr>
        <w:t xml:space="preserve"> Президентові України подання про призначення </w:t>
      </w:r>
      <w:proofErr w:type="spellStart"/>
      <w:r w:rsidRPr="002C51D5">
        <w:rPr>
          <w:sz w:val="26"/>
          <w:szCs w:val="26"/>
        </w:rPr>
        <w:t>Кошлі</w:t>
      </w:r>
      <w:proofErr w:type="spellEnd"/>
      <w:r w:rsidRPr="002C51D5">
        <w:rPr>
          <w:sz w:val="26"/>
          <w:szCs w:val="26"/>
        </w:rPr>
        <w:t xml:space="preserve"> А.О. на посаду судді Добропільського міськрайонного суду Донецької області.</w:t>
      </w:r>
    </w:p>
    <w:p w:rsidR="008F5D89" w:rsidRPr="002C51D5" w:rsidRDefault="00424181" w:rsidP="002C51D5">
      <w:pPr>
        <w:spacing w:line="276" w:lineRule="auto"/>
        <w:ind w:firstLine="709"/>
        <w:jc w:val="both"/>
        <w:rPr>
          <w:sz w:val="26"/>
          <w:szCs w:val="26"/>
        </w:rPr>
      </w:pPr>
      <w:r w:rsidRPr="002C51D5">
        <w:rPr>
          <w:sz w:val="26"/>
          <w:szCs w:val="26"/>
        </w:rPr>
        <w:t>Указом Президента України від</w:t>
      </w:r>
      <w:r w:rsidR="00655BAE" w:rsidRPr="002C51D5">
        <w:rPr>
          <w:sz w:val="26"/>
          <w:szCs w:val="26"/>
        </w:rPr>
        <w:t xml:space="preserve"> 08 травня 2024 року №</w:t>
      </w:r>
      <w:r w:rsidR="000A14A1">
        <w:rPr>
          <w:sz w:val="26"/>
          <w:szCs w:val="26"/>
        </w:rPr>
        <w:t xml:space="preserve"> </w:t>
      </w:r>
      <w:r w:rsidR="00655BAE" w:rsidRPr="002C51D5">
        <w:rPr>
          <w:sz w:val="26"/>
          <w:szCs w:val="26"/>
        </w:rPr>
        <w:t xml:space="preserve">291/2024 </w:t>
      </w:r>
      <w:proofErr w:type="spellStart"/>
      <w:r w:rsidRPr="002C51D5">
        <w:rPr>
          <w:sz w:val="26"/>
          <w:szCs w:val="26"/>
        </w:rPr>
        <w:t>Кошлю</w:t>
      </w:r>
      <w:proofErr w:type="spellEnd"/>
      <w:r w:rsidRPr="002C51D5">
        <w:rPr>
          <w:sz w:val="26"/>
          <w:szCs w:val="26"/>
        </w:rPr>
        <w:t xml:space="preserve"> А.О. призначено на посаду судді Добропільського міськрайонного суду Донецької області.</w:t>
      </w:r>
    </w:p>
    <w:p w:rsidR="00424181" w:rsidRPr="002C51D5" w:rsidRDefault="00424181" w:rsidP="002C51D5">
      <w:pPr>
        <w:spacing w:line="276" w:lineRule="auto"/>
        <w:ind w:firstLine="709"/>
        <w:jc w:val="both"/>
        <w:rPr>
          <w:sz w:val="26"/>
          <w:szCs w:val="26"/>
        </w:rPr>
      </w:pPr>
      <w:r w:rsidRPr="002C51D5">
        <w:rPr>
          <w:sz w:val="26"/>
          <w:szCs w:val="26"/>
        </w:rPr>
        <w:t>Рішенням Вищої ради правосуддя судді від 21 листопада 2024 року №</w:t>
      </w:r>
      <w:r w:rsidR="00E01D75">
        <w:rPr>
          <w:sz w:val="26"/>
          <w:szCs w:val="26"/>
        </w:rPr>
        <w:t> </w:t>
      </w:r>
      <w:r w:rsidRPr="002C51D5">
        <w:rPr>
          <w:sz w:val="26"/>
          <w:szCs w:val="26"/>
        </w:rPr>
        <w:t>3406/0/15-</w:t>
      </w:r>
      <w:r w:rsidR="00E01D75">
        <w:rPr>
          <w:sz w:val="26"/>
          <w:szCs w:val="26"/>
        </w:rPr>
        <w:t> </w:t>
      </w:r>
      <w:r w:rsidRPr="002C51D5">
        <w:rPr>
          <w:sz w:val="26"/>
          <w:szCs w:val="26"/>
        </w:rPr>
        <w:t>24</w:t>
      </w:r>
      <w:r w:rsidR="00E01D75">
        <w:rPr>
          <w:sz w:val="26"/>
          <w:szCs w:val="26"/>
        </w:rPr>
        <w:t> </w:t>
      </w:r>
      <w:r w:rsidRPr="002C51D5">
        <w:rPr>
          <w:sz w:val="26"/>
          <w:szCs w:val="26"/>
        </w:rPr>
        <w:t xml:space="preserve">відряджено суддю Добропільського міськрайонного суду Донецької області </w:t>
      </w:r>
      <w:proofErr w:type="spellStart"/>
      <w:r w:rsidRPr="002C51D5">
        <w:rPr>
          <w:sz w:val="26"/>
          <w:szCs w:val="26"/>
        </w:rPr>
        <w:t>Кошлю</w:t>
      </w:r>
      <w:proofErr w:type="spellEnd"/>
      <w:r w:rsidRPr="002C51D5">
        <w:rPr>
          <w:sz w:val="26"/>
          <w:szCs w:val="26"/>
        </w:rPr>
        <w:t xml:space="preserve"> А.О. до Амур-Нижньодніпровського районного суду міста Дніпропетровська для здійснення правосуддя строком на 1 рік із </w:t>
      </w:r>
      <w:r w:rsidR="000A14A1">
        <w:rPr>
          <w:sz w:val="26"/>
          <w:szCs w:val="26"/>
        </w:rPr>
        <w:t>0</w:t>
      </w:r>
      <w:r w:rsidRPr="002C51D5">
        <w:rPr>
          <w:sz w:val="26"/>
          <w:szCs w:val="26"/>
        </w:rPr>
        <w:t>2 грудня 2024 року.</w:t>
      </w:r>
    </w:p>
    <w:p w:rsidR="00DC580A" w:rsidRPr="002C51D5" w:rsidRDefault="00895E91" w:rsidP="002C51D5">
      <w:pPr>
        <w:spacing w:line="276" w:lineRule="auto"/>
        <w:ind w:firstLine="709"/>
        <w:jc w:val="both"/>
        <w:rPr>
          <w:sz w:val="26"/>
          <w:szCs w:val="26"/>
        </w:rPr>
      </w:pPr>
      <w:proofErr w:type="spellStart"/>
      <w:r w:rsidRPr="002C51D5">
        <w:rPr>
          <w:color w:val="000000"/>
          <w:sz w:val="26"/>
          <w:szCs w:val="26"/>
        </w:rPr>
        <w:t>Кошля</w:t>
      </w:r>
      <w:proofErr w:type="spellEnd"/>
      <w:r w:rsidRPr="002C51D5">
        <w:rPr>
          <w:color w:val="000000"/>
          <w:sz w:val="26"/>
          <w:szCs w:val="26"/>
        </w:rPr>
        <w:t xml:space="preserve"> А.О. </w:t>
      </w:r>
      <w:r w:rsidR="00DB6EBE" w:rsidRPr="002C51D5">
        <w:rPr>
          <w:color w:val="000000"/>
          <w:sz w:val="26"/>
          <w:szCs w:val="26"/>
        </w:rPr>
        <w:t>має стаж професійної діяльності у сфері права більше 1</w:t>
      </w:r>
      <w:r w:rsidRPr="002C51D5">
        <w:rPr>
          <w:color w:val="000000"/>
          <w:sz w:val="26"/>
          <w:szCs w:val="26"/>
        </w:rPr>
        <w:t>4</w:t>
      </w:r>
      <w:r w:rsidR="00DB6EBE" w:rsidRPr="002C51D5">
        <w:rPr>
          <w:color w:val="000000"/>
          <w:sz w:val="26"/>
          <w:szCs w:val="26"/>
        </w:rPr>
        <w:t xml:space="preserve"> років; стаж роботи на посаді судді більше </w:t>
      </w:r>
      <w:r w:rsidRPr="002C51D5">
        <w:rPr>
          <w:color w:val="000000"/>
          <w:sz w:val="26"/>
          <w:szCs w:val="26"/>
        </w:rPr>
        <w:t>7</w:t>
      </w:r>
      <w:r w:rsidR="00DB6EBE" w:rsidRPr="002C51D5">
        <w:rPr>
          <w:color w:val="000000"/>
          <w:sz w:val="26"/>
          <w:szCs w:val="26"/>
        </w:rPr>
        <w:t xml:space="preserve"> років (на момент подання заяви про допуск до участі в конкурсі). </w:t>
      </w:r>
    </w:p>
    <w:p w:rsidR="00DC580A" w:rsidRPr="002C51D5" w:rsidRDefault="00DB6EBE" w:rsidP="002C51D5">
      <w:pPr>
        <w:spacing w:line="276" w:lineRule="auto"/>
        <w:ind w:firstLine="709"/>
        <w:jc w:val="both"/>
        <w:rPr>
          <w:color w:val="000000"/>
          <w:sz w:val="26"/>
          <w:szCs w:val="26"/>
        </w:rPr>
      </w:pPr>
      <w:r w:rsidRPr="002C51D5">
        <w:rPr>
          <w:color w:val="000000"/>
          <w:sz w:val="26"/>
          <w:szCs w:val="26"/>
        </w:rPr>
        <w:t xml:space="preserve">До дисциплінарної відповідальності </w:t>
      </w:r>
      <w:proofErr w:type="spellStart"/>
      <w:r w:rsidR="00B73708" w:rsidRPr="002C51D5">
        <w:rPr>
          <w:color w:val="000000"/>
          <w:sz w:val="26"/>
          <w:szCs w:val="26"/>
        </w:rPr>
        <w:t>Кошля</w:t>
      </w:r>
      <w:proofErr w:type="spellEnd"/>
      <w:r w:rsidR="00B73708" w:rsidRPr="002C51D5">
        <w:rPr>
          <w:color w:val="000000"/>
          <w:sz w:val="26"/>
          <w:szCs w:val="26"/>
        </w:rPr>
        <w:t xml:space="preserve"> А.О. </w:t>
      </w:r>
      <w:r w:rsidRPr="002C51D5">
        <w:rPr>
          <w:color w:val="000000"/>
          <w:sz w:val="26"/>
          <w:szCs w:val="26"/>
        </w:rPr>
        <w:t>не притяга</w:t>
      </w:r>
      <w:r w:rsidR="00B73708" w:rsidRPr="002C51D5">
        <w:rPr>
          <w:color w:val="000000"/>
          <w:sz w:val="26"/>
          <w:szCs w:val="26"/>
        </w:rPr>
        <w:t>вся.</w:t>
      </w:r>
    </w:p>
    <w:p w:rsidR="00DC580A" w:rsidRPr="002C51D5" w:rsidRDefault="00DC580A" w:rsidP="002C51D5">
      <w:pPr>
        <w:spacing w:line="276" w:lineRule="auto"/>
        <w:ind w:firstLine="709"/>
        <w:jc w:val="both"/>
        <w:rPr>
          <w:b/>
          <w:color w:val="000000"/>
          <w:sz w:val="26"/>
          <w:szCs w:val="26"/>
          <w:shd w:val="clear" w:color="auto" w:fill="00FFFF"/>
        </w:rPr>
      </w:pPr>
    </w:p>
    <w:p w:rsidR="00DC580A" w:rsidRPr="002C51D5" w:rsidRDefault="00DB6EBE" w:rsidP="002C51D5">
      <w:pPr>
        <w:spacing w:line="276" w:lineRule="auto"/>
        <w:ind w:firstLine="709"/>
        <w:jc w:val="both"/>
        <w:rPr>
          <w:b/>
          <w:color w:val="000000"/>
          <w:sz w:val="26"/>
          <w:szCs w:val="26"/>
        </w:rPr>
      </w:pPr>
      <w:r w:rsidRPr="002C51D5">
        <w:rPr>
          <w:b/>
          <w:color w:val="000000"/>
          <w:sz w:val="26"/>
          <w:szCs w:val="26"/>
        </w:rPr>
        <w:t xml:space="preserve">Складання кваліфікаційного іспиту (встановлення відповідності кандидата критерію професійної компетентності). </w:t>
      </w:r>
    </w:p>
    <w:p w:rsidR="00DC580A" w:rsidRPr="002C51D5" w:rsidRDefault="00DC580A" w:rsidP="002C51D5">
      <w:pPr>
        <w:spacing w:line="276" w:lineRule="auto"/>
        <w:ind w:firstLine="709"/>
        <w:jc w:val="both"/>
        <w:rPr>
          <w:b/>
          <w:color w:val="000000"/>
          <w:sz w:val="26"/>
          <w:szCs w:val="26"/>
        </w:rPr>
      </w:pPr>
    </w:p>
    <w:p w:rsidR="00DC580A" w:rsidRPr="002C51D5" w:rsidRDefault="00DB6EBE" w:rsidP="002C51D5">
      <w:pPr>
        <w:shd w:val="clear" w:color="auto" w:fill="FFFFFF"/>
        <w:tabs>
          <w:tab w:val="left" w:pos="426"/>
        </w:tabs>
        <w:spacing w:line="276" w:lineRule="auto"/>
        <w:ind w:firstLine="709"/>
        <w:jc w:val="both"/>
        <w:rPr>
          <w:color w:val="000000"/>
          <w:sz w:val="26"/>
          <w:szCs w:val="26"/>
        </w:rPr>
      </w:pPr>
      <w:r w:rsidRPr="002C51D5">
        <w:rPr>
          <w:color w:val="000000"/>
          <w:sz w:val="26"/>
          <w:szCs w:val="26"/>
        </w:rPr>
        <w:t>Відповідно до положень статті 85 Закону та пунктів 2.1, 2.2 розділу 2 Положення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8E6318" w:rsidRPr="002C51D5" w:rsidRDefault="00DB6EBE" w:rsidP="002C51D5">
      <w:pPr>
        <w:shd w:val="clear" w:color="auto" w:fill="FFFFFF"/>
        <w:tabs>
          <w:tab w:val="left" w:pos="426"/>
        </w:tabs>
        <w:spacing w:line="276" w:lineRule="auto"/>
        <w:ind w:firstLine="709"/>
        <w:jc w:val="both"/>
        <w:rPr>
          <w:color w:val="000000"/>
          <w:sz w:val="26"/>
          <w:szCs w:val="26"/>
        </w:rPr>
      </w:pPr>
      <w:r w:rsidRPr="002C51D5">
        <w:rPr>
          <w:color w:val="000000"/>
          <w:sz w:val="26"/>
          <w:szCs w:val="26"/>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2C51D5">
        <w:rPr>
          <w:color w:val="000000"/>
          <w:sz w:val="26"/>
          <w:szCs w:val="26"/>
        </w:rPr>
        <w:t>інстанційності</w:t>
      </w:r>
      <w:proofErr w:type="spellEnd"/>
      <w:r w:rsidRPr="002C51D5">
        <w:rPr>
          <w:color w:val="000000"/>
          <w:sz w:val="26"/>
          <w:szCs w:val="26"/>
        </w:rPr>
        <w:t xml:space="preserve">. Практичне завдання проводиться щодо спеціалізації відповідного суду з урахуванням його </w:t>
      </w:r>
      <w:proofErr w:type="spellStart"/>
      <w:r w:rsidRPr="002C51D5">
        <w:rPr>
          <w:color w:val="000000"/>
          <w:sz w:val="26"/>
          <w:szCs w:val="26"/>
        </w:rPr>
        <w:t>інстанційності</w:t>
      </w:r>
      <w:proofErr w:type="spellEnd"/>
      <w:r w:rsidRPr="002C51D5">
        <w:rPr>
          <w:color w:val="000000"/>
          <w:sz w:val="26"/>
          <w:szCs w:val="26"/>
        </w:rPr>
        <w:t>.</w:t>
      </w:r>
    </w:p>
    <w:p w:rsidR="00DC580A" w:rsidRPr="002C51D5" w:rsidRDefault="00DB6EBE" w:rsidP="002C51D5">
      <w:pPr>
        <w:shd w:val="clear" w:color="auto" w:fill="FFFFFF"/>
        <w:tabs>
          <w:tab w:val="left" w:pos="426"/>
        </w:tabs>
        <w:spacing w:line="276" w:lineRule="auto"/>
        <w:ind w:firstLine="709"/>
        <w:jc w:val="both"/>
        <w:rPr>
          <w:color w:val="000000"/>
          <w:sz w:val="26"/>
          <w:szCs w:val="26"/>
        </w:rPr>
      </w:pPr>
      <w:r w:rsidRPr="002C51D5">
        <w:rPr>
          <w:color w:val="000000"/>
          <w:sz w:val="26"/>
          <w:szCs w:val="26"/>
        </w:rPr>
        <w:t xml:space="preserve">Рішеннями Комісії від 11 вересня 2024 року № 270/зп-24 (зі змінами)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w:t>
      </w:r>
      <w:r w:rsidRPr="002C51D5">
        <w:rPr>
          <w:color w:val="000000"/>
          <w:sz w:val="26"/>
          <w:szCs w:val="26"/>
        </w:rPr>
        <w:lastRenderedPageBreak/>
        <w:t>№</w:t>
      </w:r>
      <w:r w:rsidR="00E01D75">
        <w:rPr>
          <w:color w:val="000000"/>
          <w:sz w:val="26"/>
          <w:szCs w:val="26"/>
        </w:rPr>
        <w:t> </w:t>
      </w:r>
      <w:r w:rsidRPr="002C51D5">
        <w:rPr>
          <w:color w:val="000000"/>
          <w:sz w:val="26"/>
          <w:szCs w:val="26"/>
        </w:rPr>
        <w:t>94/</w:t>
      </w:r>
      <w:proofErr w:type="spellStart"/>
      <w:r w:rsidRPr="002C51D5">
        <w:rPr>
          <w:color w:val="000000"/>
          <w:sz w:val="26"/>
          <w:szCs w:val="26"/>
        </w:rPr>
        <w:t>зп</w:t>
      </w:r>
      <w:proofErr w:type="spellEnd"/>
      <w:r w:rsidRPr="002C51D5">
        <w:rPr>
          <w:color w:val="000000"/>
          <w:sz w:val="26"/>
          <w:szCs w:val="26"/>
        </w:rPr>
        <w:t>-</w:t>
      </w:r>
      <w:r w:rsidR="00E01D75">
        <w:rPr>
          <w:color w:val="000000"/>
          <w:sz w:val="26"/>
          <w:szCs w:val="26"/>
        </w:rPr>
        <w:t> </w:t>
      </w:r>
      <w:r w:rsidRPr="002C51D5">
        <w:rPr>
          <w:color w:val="000000"/>
          <w:sz w:val="26"/>
          <w:szCs w:val="26"/>
        </w:rPr>
        <w:t>23</w:t>
      </w:r>
      <w:r w:rsidR="00E01D75">
        <w:rPr>
          <w:color w:val="000000"/>
          <w:sz w:val="26"/>
          <w:szCs w:val="26"/>
        </w:rPr>
        <w:t> </w:t>
      </w:r>
      <w:r w:rsidRPr="002C51D5">
        <w:rPr>
          <w:color w:val="000000"/>
          <w:sz w:val="26"/>
          <w:szCs w:val="26"/>
        </w:rPr>
        <w:t>(зі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DC580A" w:rsidRPr="002C51D5" w:rsidRDefault="00DB6EBE" w:rsidP="002C51D5">
      <w:pPr>
        <w:shd w:val="clear" w:color="auto" w:fill="FFFFFF"/>
        <w:tabs>
          <w:tab w:val="left" w:pos="426"/>
        </w:tabs>
        <w:spacing w:line="276" w:lineRule="auto"/>
        <w:ind w:firstLine="709"/>
        <w:jc w:val="both"/>
        <w:rPr>
          <w:color w:val="000000"/>
          <w:sz w:val="26"/>
          <w:szCs w:val="26"/>
        </w:rPr>
      </w:pPr>
      <w:r w:rsidRPr="002C51D5">
        <w:rPr>
          <w:color w:val="000000"/>
          <w:sz w:val="26"/>
          <w:szCs w:val="26"/>
        </w:rPr>
        <w:t>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w:t>
      </w:r>
    </w:p>
    <w:p w:rsidR="00DC580A" w:rsidRPr="002C51D5" w:rsidRDefault="00DB6EBE" w:rsidP="002C51D5">
      <w:pPr>
        <w:shd w:val="clear" w:color="auto" w:fill="FFFFFF"/>
        <w:tabs>
          <w:tab w:val="left" w:pos="426"/>
        </w:tabs>
        <w:spacing w:line="276" w:lineRule="auto"/>
        <w:ind w:firstLine="709"/>
        <w:jc w:val="both"/>
        <w:rPr>
          <w:color w:val="000000"/>
          <w:sz w:val="26"/>
          <w:szCs w:val="26"/>
        </w:rPr>
      </w:pPr>
      <w:r w:rsidRPr="002C51D5">
        <w:rPr>
          <w:color w:val="000000"/>
          <w:sz w:val="26"/>
          <w:szCs w:val="26"/>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DC580A" w:rsidRPr="002C51D5" w:rsidRDefault="00DB6EBE" w:rsidP="002C51D5">
      <w:pPr>
        <w:shd w:val="clear" w:color="auto" w:fill="FFFFFF"/>
        <w:tabs>
          <w:tab w:val="left" w:pos="426"/>
        </w:tabs>
        <w:spacing w:line="276" w:lineRule="auto"/>
        <w:ind w:firstLine="709"/>
        <w:jc w:val="both"/>
        <w:rPr>
          <w:color w:val="000000"/>
          <w:sz w:val="26"/>
          <w:szCs w:val="26"/>
        </w:rPr>
      </w:pPr>
      <w:r w:rsidRPr="002C51D5">
        <w:rPr>
          <w:color w:val="000000"/>
          <w:sz w:val="26"/>
          <w:szCs w:val="26"/>
        </w:rPr>
        <w:t xml:space="preserve">Відповідно до підпункту 6.3.3 пункту 6.3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2C51D5">
        <w:rPr>
          <w:color w:val="000000"/>
          <w:sz w:val="26"/>
          <w:szCs w:val="26"/>
        </w:rPr>
        <w:t>бала</w:t>
      </w:r>
      <w:proofErr w:type="spellEnd"/>
      <w:r w:rsidRPr="002C51D5">
        <w:rPr>
          <w:color w:val="000000"/>
          <w:sz w:val="26"/>
          <w:szCs w:val="26"/>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2C51D5">
        <w:rPr>
          <w:color w:val="000000"/>
          <w:sz w:val="26"/>
          <w:szCs w:val="26"/>
        </w:rPr>
        <w:t>бала</w:t>
      </w:r>
      <w:proofErr w:type="spellEnd"/>
      <w:r w:rsidRPr="002C51D5">
        <w:rPr>
          <w:color w:val="000000"/>
          <w:sz w:val="26"/>
          <w:szCs w:val="26"/>
        </w:rPr>
        <w:t xml:space="preserve"> тестування.</w:t>
      </w:r>
    </w:p>
    <w:p w:rsidR="00DC580A" w:rsidRPr="002C51D5" w:rsidRDefault="00DB6EBE" w:rsidP="002C51D5">
      <w:pPr>
        <w:shd w:val="clear" w:color="auto" w:fill="FFFFFF"/>
        <w:tabs>
          <w:tab w:val="left" w:pos="426"/>
        </w:tabs>
        <w:spacing w:line="276" w:lineRule="auto"/>
        <w:ind w:firstLine="709"/>
        <w:jc w:val="both"/>
        <w:rPr>
          <w:color w:val="000000"/>
          <w:sz w:val="26"/>
          <w:szCs w:val="26"/>
        </w:rPr>
      </w:pPr>
      <w:r w:rsidRPr="002C51D5">
        <w:rPr>
          <w:color w:val="000000"/>
          <w:sz w:val="26"/>
          <w:szCs w:val="26"/>
        </w:rPr>
        <w:t>Рішенням Комісії від 19 березня 2025 року № 56/зп-25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господарських судів у межах конкурсу, оголошеного рішенням Комісії від 14 вересня 2023 року № 94/зп-23 (зі змінами).</w:t>
      </w:r>
    </w:p>
    <w:p w:rsidR="00972BE0" w:rsidRPr="002C51D5" w:rsidRDefault="007B100B" w:rsidP="002C51D5">
      <w:pPr>
        <w:shd w:val="clear" w:color="auto" w:fill="FFFFFF"/>
        <w:tabs>
          <w:tab w:val="left" w:pos="426"/>
        </w:tabs>
        <w:spacing w:line="276" w:lineRule="auto"/>
        <w:ind w:firstLine="709"/>
        <w:jc w:val="both"/>
        <w:rPr>
          <w:color w:val="000000"/>
          <w:sz w:val="26"/>
          <w:szCs w:val="26"/>
        </w:rPr>
      </w:pPr>
      <w:proofErr w:type="spellStart"/>
      <w:r w:rsidRPr="002C51D5">
        <w:rPr>
          <w:color w:val="000000"/>
          <w:sz w:val="26"/>
          <w:szCs w:val="26"/>
        </w:rPr>
        <w:t>Кошля</w:t>
      </w:r>
      <w:proofErr w:type="spellEnd"/>
      <w:r w:rsidRPr="002C51D5">
        <w:rPr>
          <w:color w:val="000000"/>
          <w:sz w:val="26"/>
          <w:szCs w:val="26"/>
        </w:rPr>
        <w:t xml:space="preserve"> А.О.</w:t>
      </w:r>
      <w:r w:rsidR="00DB6EBE" w:rsidRPr="002C51D5">
        <w:rPr>
          <w:color w:val="000000"/>
          <w:sz w:val="26"/>
          <w:szCs w:val="26"/>
        </w:rPr>
        <w:t xml:space="preserve"> отрима</w:t>
      </w:r>
      <w:r w:rsidRPr="002C51D5">
        <w:rPr>
          <w:color w:val="000000"/>
          <w:sz w:val="26"/>
          <w:szCs w:val="26"/>
        </w:rPr>
        <w:t>в</w:t>
      </w:r>
      <w:r w:rsidR="00DB6EBE" w:rsidRPr="002C51D5">
        <w:rPr>
          <w:color w:val="000000"/>
          <w:sz w:val="26"/>
          <w:szCs w:val="26"/>
        </w:rPr>
        <w:t xml:space="preserve"> такі результати першого етапу «Складання кваліфікаційного іспиту»:</w:t>
      </w:r>
    </w:p>
    <w:tbl>
      <w:tblPr>
        <w:tblW w:w="96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537"/>
        <w:gridCol w:w="5670"/>
        <w:gridCol w:w="1506"/>
        <w:gridCol w:w="903"/>
      </w:tblGrid>
      <w:tr w:rsidR="00972BE0" w:rsidRPr="002C51D5" w:rsidTr="00CB05C6">
        <w:trPr>
          <w:trHeight w:val="315"/>
        </w:trPr>
        <w:tc>
          <w:tcPr>
            <w:tcW w:w="1537" w:type="dxa"/>
            <w:vMerge w:val="restart"/>
            <w:tcMar>
              <w:top w:w="30" w:type="dxa"/>
              <w:left w:w="45" w:type="dxa"/>
              <w:bottom w:w="30" w:type="dxa"/>
              <w:right w:w="45" w:type="dxa"/>
            </w:tcMar>
            <w:vAlign w:val="center"/>
            <w:hideMark/>
          </w:tcPr>
          <w:p w:rsidR="00972BE0" w:rsidRPr="002C51D5" w:rsidRDefault="00972BE0" w:rsidP="002C51D5">
            <w:pPr>
              <w:spacing w:line="276" w:lineRule="auto"/>
              <w:rPr>
                <w:color w:val="000000"/>
                <w:sz w:val="20"/>
              </w:rPr>
            </w:pPr>
            <w:r w:rsidRPr="002C51D5">
              <w:rPr>
                <w:color w:val="000000"/>
                <w:sz w:val="20"/>
              </w:rPr>
              <w:t>професійна компетентність</w:t>
            </w:r>
          </w:p>
        </w:tc>
        <w:tc>
          <w:tcPr>
            <w:tcW w:w="5670" w:type="dxa"/>
            <w:tcMar>
              <w:top w:w="30" w:type="dxa"/>
              <w:left w:w="45" w:type="dxa"/>
              <w:bottom w:w="30" w:type="dxa"/>
              <w:right w:w="45" w:type="dxa"/>
            </w:tcMar>
            <w:vAlign w:val="bottom"/>
            <w:hideMark/>
          </w:tcPr>
          <w:p w:rsidR="00972BE0" w:rsidRPr="002C51D5" w:rsidRDefault="00972BE0" w:rsidP="002C51D5">
            <w:pPr>
              <w:spacing w:line="276" w:lineRule="auto"/>
              <w:rPr>
                <w:color w:val="000000"/>
                <w:sz w:val="20"/>
              </w:rPr>
            </w:pPr>
            <w:r w:rsidRPr="002C51D5">
              <w:rPr>
                <w:color w:val="000000"/>
                <w:sz w:val="20"/>
              </w:rPr>
              <w:t>когнітивні здібності</w:t>
            </w:r>
          </w:p>
        </w:tc>
        <w:tc>
          <w:tcPr>
            <w:tcW w:w="1506" w:type="dxa"/>
            <w:tcMar>
              <w:top w:w="30" w:type="dxa"/>
              <w:left w:w="45" w:type="dxa"/>
              <w:bottom w:w="30" w:type="dxa"/>
              <w:right w:w="45" w:type="dxa"/>
            </w:tcMar>
            <w:vAlign w:val="bottom"/>
            <w:hideMark/>
          </w:tcPr>
          <w:p w:rsidR="00972BE0" w:rsidRPr="002C51D5" w:rsidRDefault="00972BE0" w:rsidP="002C51D5">
            <w:pPr>
              <w:spacing w:line="276" w:lineRule="auto"/>
              <w:jc w:val="center"/>
              <w:rPr>
                <w:color w:val="000000"/>
                <w:sz w:val="20"/>
              </w:rPr>
            </w:pPr>
            <w:r w:rsidRPr="002C51D5">
              <w:rPr>
                <w:color w:val="000000"/>
                <w:sz w:val="20"/>
                <w:shd w:val="clear" w:color="auto" w:fill="FFFFFF"/>
              </w:rPr>
              <w:t>43,4</w:t>
            </w:r>
          </w:p>
        </w:tc>
        <w:tc>
          <w:tcPr>
            <w:tcW w:w="903" w:type="dxa"/>
            <w:vMerge w:val="restart"/>
            <w:tcMar>
              <w:top w:w="30" w:type="dxa"/>
              <w:left w:w="45" w:type="dxa"/>
              <w:bottom w:w="30" w:type="dxa"/>
              <w:right w:w="45" w:type="dxa"/>
            </w:tcMar>
            <w:vAlign w:val="center"/>
            <w:hideMark/>
          </w:tcPr>
          <w:p w:rsidR="00972BE0" w:rsidRPr="002C51D5" w:rsidRDefault="00972BE0" w:rsidP="002C51D5">
            <w:pPr>
              <w:spacing w:line="276" w:lineRule="auto"/>
              <w:jc w:val="center"/>
              <w:rPr>
                <w:color w:val="000000"/>
                <w:sz w:val="20"/>
              </w:rPr>
            </w:pPr>
            <w:r w:rsidRPr="002C51D5">
              <w:rPr>
                <w:color w:val="000000"/>
                <w:sz w:val="20"/>
              </w:rPr>
              <w:t>345,4</w:t>
            </w:r>
          </w:p>
        </w:tc>
      </w:tr>
      <w:tr w:rsidR="00972BE0" w:rsidRPr="002C51D5" w:rsidTr="00CB05C6">
        <w:trPr>
          <w:trHeight w:val="315"/>
        </w:trPr>
        <w:tc>
          <w:tcPr>
            <w:tcW w:w="1537" w:type="dxa"/>
            <w:vMerge/>
            <w:vAlign w:val="center"/>
            <w:hideMark/>
          </w:tcPr>
          <w:p w:rsidR="00972BE0" w:rsidRPr="002C51D5" w:rsidRDefault="00972BE0" w:rsidP="002C51D5">
            <w:pPr>
              <w:spacing w:line="276" w:lineRule="auto"/>
              <w:rPr>
                <w:color w:val="000000"/>
                <w:sz w:val="20"/>
              </w:rPr>
            </w:pPr>
          </w:p>
        </w:tc>
        <w:tc>
          <w:tcPr>
            <w:tcW w:w="5670" w:type="dxa"/>
            <w:tcMar>
              <w:top w:w="30" w:type="dxa"/>
              <w:left w:w="45" w:type="dxa"/>
              <w:bottom w:w="30" w:type="dxa"/>
              <w:right w:w="45" w:type="dxa"/>
            </w:tcMar>
            <w:vAlign w:val="bottom"/>
            <w:hideMark/>
          </w:tcPr>
          <w:p w:rsidR="00972BE0" w:rsidRPr="002C51D5" w:rsidRDefault="00972BE0" w:rsidP="002C51D5">
            <w:pPr>
              <w:spacing w:line="276" w:lineRule="auto"/>
              <w:rPr>
                <w:color w:val="000000"/>
                <w:sz w:val="20"/>
              </w:rPr>
            </w:pPr>
            <w:r w:rsidRPr="002C51D5">
              <w:rPr>
                <w:color w:val="000000"/>
                <w:sz w:val="20"/>
              </w:rPr>
              <w:t>знання історії української державності</w:t>
            </w:r>
          </w:p>
        </w:tc>
        <w:tc>
          <w:tcPr>
            <w:tcW w:w="1506" w:type="dxa"/>
            <w:tcMar>
              <w:top w:w="30" w:type="dxa"/>
              <w:left w:w="45" w:type="dxa"/>
              <w:bottom w:w="30" w:type="dxa"/>
              <w:right w:w="45" w:type="dxa"/>
            </w:tcMar>
            <w:vAlign w:val="center"/>
            <w:hideMark/>
          </w:tcPr>
          <w:p w:rsidR="00972BE0" w:rsidRPr="002C51D5" w:rsidRDefault="00972BE0" w:rsidP="002C51D5">
            <w:pPr>
              <w:spacing w:line="276" w:lineRule="auto"/>
              <w:jc w:val="center"/>
              <w:rPr>
                <w:color w:val="000000"/>
                <w:sz w:val="20"/>
              </w:rPr>
            </w:pPr>
            <w:r w:rsidRPr="002C51D5">
              <w:rPr>
                <w:color w:val="000000"/>
                <w:sz w:val="20"/>
              </w:rPr>
              <w:t>40</w:t>
            </w:r>
          </w:p>
        </w:tc>
        <w:tc>
          <w:tcPr>
            <w:tcW w:w="903" w:type="dxa"/>
            <w:vMerge/>
            <w:vAlign w:val="center"/>
            <w:hideMark/>
          </w:tcPr>
          <w:p w:rsidR="00972BE0" w:rsidRPr="002C51D5" w:rsidRDefault="00972BE0" w:rsidP="002C51D5">
            <w:pPr>
              <w:spacing w:line="276" w:lineRule="auto"/>
              <w:rPr>
                <w:color w:val="000000"/>
                <w:sz w:val="20"/>
              </w:rPr>
            </w:pPr>
          </w:p>
        </w:tc>
      </w:tr>
      <w:tr w:rsidR="00972BE0" w:rsidRPr="002C51D5" w:rsidTr="00CB05C6">
        <w:trPr>
          <w:trHeight w:val="315"/>
        </w:trPr>
        <w:tc>
          <w:tcPr>
            <w:tcW w:w="1537" w:type="dxa"/>
            <w:vMerge/>
            <w:vAlign w:val="center"/>
            <w:hideMark/>
          </w:tcPr>
          <w:p w:rsidR="00972BE0" w:rsidRPr="002C51D5" w:rsidRDefault="00972BE0" w:rsidP="002C51D5">
            <w:pPr>
              <w:spacing w:line="276" w:lineRule="auto"/>
              <w:rPr>
                <w:color w:val="000000"/>
                <w:sz w:val="20"/>
              </w:rPr>
            </w:pPr>
          </w:p>
        </w:tc>
        <w:tc>
          <w:tcPr>
            <w:tcW w:w="5670" w:type="dxa"/>
            <w:tcMar>
              <w:top w:w="30" w:type="dxa"/>
              <w:left w:w="45" w:type="dxa"/>
              <w:bottom w:w="30" w:type="dxa"/>
              <w:right w:w="45" w:type="dxa"/>
            </w:tcMar>
            <w:vAlign w:val="bottom"/>
            <w:hideMark/>
          </w:tcPr>
          <w:p w:rsidR="00972BE0" w:rsidRPr="002C51D5" w:rsidRDefault="00972BE0" w:rsidP="002C51D5">
            <w:pPr>
              <w:spacing w:line="276" w:lineRule="auto"/>
              <w:rPr>
                <w:color w:val="000000"/>
                <w:sz w:val="20"/>
              </w:rPr>
            </w:pPr>
            <w:r w:rsidRPr="002C51D5">
              <w:rPr>
                <w:color w:val="000000"/>
                <w:sz w:val="20"/>
              </w:rPr>
              <w:t>знання у сфері права та зі спеціалізації суду</w:t>
            </w:r>
          </w:p>
        </w:tc>
        <w:tc>
          <w:tcPr>
            <w:tcW w:w="1506" w:type="dxa"/>
            <w:tcMar>
              <w:top w:w="30" w:type="dxa"/>
              <w:left w:w="45" w:type="dxa"/>
              <w:bottom w:w="30" w:type="dxa"/>
              <w:right w:w="45" w:type="dxa"/>
            </w:tcMar>
            <w:vAlign w:val="bottom"/>
            <w:hideMark/>
          </w:tcPr>
          <w:p w:rsidR="00972BE0" w:rsidRPr="002C51D5" w:rsidRDefault="00972BE0" w:rsidP="002C51D5">
            <w:pPr>
              <w:spacing w:line="276" w:lineRule="auto"/>
              <w:jc w:val="center"/>
              <w:rPr>
                <w:color w:val="000000"/>
                <w:sz w:val="20"/>
              </w:rPr>
            </w:pPr>
            <w:r w:rsidRPr="002C51D5">
              <w:rPr>
                <w:color w:val="000000"/>
                <w:sz w:val="20"/>
              </w:rPr>
              <w:t>140</w:t>
            </w:r>
          </w:p>
        </w:tc>
        <w:tc>
          <w:tcPr>
            <w:tcW w:w="903" w:type="dxa"/>
            <w:vMerge/>
            <w:vAlign w:val="center"/>
            <w:hideMark/>
          </w:tcPr>
          <w:p w:rsidR="00972BE0" w:rsidRPr="002C51D5" w:rsidRDefault="00972BE0" w:rsidP="002C51D5">
            <w:pPr>
              <w:spacing w:line="276" w:lineRule="auto"/>
              <w:rPr>
                <w:color w:val="000000"/>
                <w:sz w:val="20"/>
              </w:rPr>
            </w:pPr>
          </w:p>
        </w:tc>
      </w:tr>
      <w:tr w:rsidR="00972BE0" w:rsidRPr="002C51D5" w:rsidTr="00CB05C6">
        <w:trPr>
          <w:trHeight w:val="315"/>
        </w:trPr>
        <w:tc>
          <w:tcPr>
            <w:tcW w:w="1537" w:type="dxa"/>
            <w:vMerge/>
            <w:vAlign w:val="center"/>
            <w:hideMark/>
          </w:tcPr>
          <w:p w:rsidR="00972BE0" w:rsidRPr="002C51D5" w:rsidRDefault="00972BE0" w:rsidP="002C51D5">
            <w:pPr>
              <w:spacing w:line="276" w:lineRule="auto"/>
              <w:rPr>
                <w:color w:val="000000"/>
                <w:sz w:val="20"/>
              </w:rPr>
            </w:pPr>
          </w:p>
        </w:tc>
        <w:tc>
          <w:tcPr>
            <w:tcW w:w="5670" w:type="dxa"/>
            <w:tcMar>
              <w:top w:w="30" w:type="dxa"/>
              <w:left w:w="45" w:type="dxa"/>
              <w:bottom w:w="30" w:type="dxa"/>
              <w:right w:w="45" w:type="dxa"/>
            </w:tcMar>
            <w:vAlign w:val="bottom"/>
            <w:hideMark/>
          </w:tcPr>
          <w:p w:rsidR="00972BE0" w:rsidRPr="002C51D5" w:rsidRDefault="00972BE0" w:rsidP="002C51D5">
            <w:pPr>
              <w:spacing w:line="276" w:lineRule="auto"/>
              <w:rPr>
                <w:color w:val="000000"/>
                <w:sz w:val="20"/>
              </w:rPr>
            </w:pPr>
            <w:r w:rsidRPr="002C51D5">
              <w:rPr>
                <w:color w:val="000000"/>
                <w:sz w:val="20"/>
              </w:rPr>
              <w:t>здатність практичного застосування знань у сфері права у суді відповідного рівня та спеціалізації</w:t>
            </w:r>
          </w:p>
        </w:tc>
        <w:tc>
          <w:tcPr>
            <w:tcW w:w="1506" w:type="dxa"/>
            <w:tcMar>
              <w:top w:w="30" w:type="dxa"/>
              <w:left w:w="45" w:type="dxa"/>
              <w:bottom w:w="30" w:type="dxa"/>
              <w:right w:w="45" w:type="dxa"/>
            </w:tcMar>
            <w:vAlign w:val="bottom"/>
            <w:hideMark/>
          </w:tcPr>
          <w:p w:rsidR="00972BE0" w:rsidRPr="002C51D5" w:rsidRDefault="00972BE0" w:rsidP="002C51D5">
            <w:pPr>
              <w:spacing w:line="276" w:lineRule="auto"/>
              <w:jc w:val="center"/>
              <w:rPr>
                <w:color w:val="000000"/>
                <w:sz w:val="20"/>
              </w:rPr>
            </w:pPr>
            <w:r w:rsidRPr="002C51D5">
              <w:rPr>
                <w:color w:val="000000"/>
                <w:sz w:val="20"/>
              </w:rPr>
              <w:t>122</w:t>
            </w:r>
          </w:p>
        </w:tc>
        <w:tc>
          <w:tcPr>
            <w:tcW w:w="903" w:type="dxa"/>
            <w:vMerge/>
            <w:vAlign w:val="center"/>
            <w:hideMark/>
          </w:tcPr>
          <w:p w:rsidR="00972BE0" w:rsidRPr="002C51D5" w:rsidRDefault="00972BE0" w:rsidP="002C51D5">
            <w:pPr>
              <w:spacing w:line="276" w:lineRule="auto"/>
              <w:rPr>
                <w:color w:val="000000"/>
                <w:sz w:val="20"/>
              </w:rPr>
            </w:pPr>
          </w:p>
        </w:tc>
      </w:tr>
    </w:tbl>
    <w:p w:rsidR="00972BE0" w:rsidRPr="002C51D5" w:rsidRDefault="00972BE0" w:rsidP="002C51D5">
      <w:pPr>
        <w:spacing w:line="276" w:lineRule="auto"/>
        <w:ind w:firstLine="709"/>
        <w:jc w:val="both"/>
        <w:rPr>
          <w:color w:val="000000"/>
        </w:rPr>
      </w:pPr>
    </w:p>
    <w:p w:rsidR="00DC580A" w:rsidRPr="002C51D5" w:rsidRDefault="00DB6EBE" w:rsidP="002C51D5">
      <w:pPr>
        <w:shd w:val="clear" w:color="auto" w:fill="FFFFFF"/>
        <w:tabs>
          <w:tab w:val="left" w:pos="426"/>
        </w:tabs>
        <w:spacing w:line="276" w:lineRule="auto"/>
        <w:ind w:firstLine="709"/>
        <w:jc w:val="both"/>
        <w:rPr>
          <w:sz w:val="26"/>
          <w:szCs w:val="26"/>
        </w:rPr>
      </w:pPr>
      <w:r w:rsidRPr="002C51D5">
        <w:rPr>
          <w:sz w:val="26"/>
          <w:szCs w:val="26"/>
        </w:rPr>
        <w:t xml:space="preserve">Отже, кількість балів, отриманих </w:t>
      </w:r>
      <w:proofErr w:type="spellStart"/>
      <w:r w:rsidR="00AC47F8" w:rsidRPr="002C51D5">
        <w:rPr>
          <w:sz w:val="26"/>
          <w:szCs w:val="26"/>
        </w:rPr>
        <w:t>Кошлею</w:t>
      </w:r>
      <w:proofErr w:type="spellEnd"/>
      <w:r w:rsidR="00AC47F8" w:rsidRPr="002C51D5">
        <w:rPr>
          <w:sz w:val="26"/>
          <w:szCs w:val="26"/>
        </w:rPr>
        <w:t xml:space="preserve"> А.О. </w:t>
      </w:r>
      <w:r w:rsidRPr="002C51D5">
        <w:rPr>
          <w:sz w:val="26"/>
          <w:szCs w:val="26"/>
        </w:rPr>
        <w:t>за кваліфікаційний іспит, свідчить про підтвердження н</w:t>
      </w:r>
      <w:r w:rsidR="00AC47F8" w:rsidRPr="002C51D5">
        <w:rPr>
          <w:sz w:val="26"/>
          <w:szCs w:val="26"/>
        </w:rPr>
        <w:t>им</w:t>
      </w:r>
      <w:r w:rsidRPr="002C51D5">
        <w:rPr>
          <w:sz w:val="26"/>
          <w:szCs w:val="26"/>
        </w:rPr>
        <w:t xml:space="preserve"> здатності здійснювати правосуддя в апеляційному господарському суді за критерієм професійної компетентності. </w:t>
      </w:r>
    </w:p>
    <w:p w:rsidR="00C70A15" w:rsidRPr="002C51D5" w:rsidRDefault="00C70A15" w:rsidP="002C51D5">
      <w:pPr>
        <w:shd w:val="clear" w:color="auto" w:fill="FFFFFF"/>
        <w:tabs>
          <w:tab w:val="left" w:pos="426"/>
        </w:tabs>
        <w:spacing w:line="276" w:lineRule="auto"/>
        <w:ind w:firstLine="709"/>
        <w:jc w:val="both"/>
        <w:rPr>
          <w:color w:val="FF0000"/>
          <w:sz w:val="26"/>
          <w:szCs w:val="26"/>
        </w:rPr>
      </w:pPr>
    </w:p>
    <w:p w:rsidR="00DC580A" w:rsidRPr="002C51D5" w:rsidRDefault="00DB6EBE" w:rsidP="002C51D5">
      <w:pPr>
        <w:spacing w:line="276" w:lineRule="auto"/>
        <w:ind w:firstLine="709"/>
        <w:jc w:val="both"/>
        <w:rPr>
          <w:b/>
          <w:sz w:val="26"/>
          <w:szCs w:val="26"/>
        </w:rPr>
      </w:pPr>
      <w:r w:rsidRPr="002C51D5">
        <w:rPr>
          <w:b/>
          <w:sz w:val="26"/>
          <w:szCs w:val="26"/>
        </w:rPr>
        <w:t xml:space="preserve">Проведення спеціальної перевірки. </w:t>
      </w:r>
    </w:p>
    <w:p w:rsidR="00DC580A" w:rsidRPr="002C51D5" w:rsidRDefault="00DC580A" w:rsidP="002C51D5">
      <w:pPr>
        <w:spacing w:line="276" w:lineRule="auto"/>
        <w:ind w:firstLine="709"/>
        <w:jc w:val="both"/>
        <w:rPr>
          <w:color w:val="000000"/>
          <w:sz w:val="26"/>
          <w:szCs w:val="26"/>
        </w:rPr>
      </w:pPr>
    </w:p>
    <w:p w:rsidR="00DC580A" w:rsidRPr="002C51D5" w:rsidRDefault="00DB6EBE" w:rsidP="002C51D5">
      <w:pPr>
        <w:shd w:val="clear" w:color="auto" w:fill="FFFFFF"/>
        <w:tabs>
          <w:tab w:val="left" w:pos="426"/>
        </w:tabs>
        <w:spacing w:line="276" w:lineRule="auto"/>
        <w:ind w:firstLine="709"/>
        <w:jc w:val="both"/>
        <w:rPr>
          <w:color w:val="000000"/>
          <w:sz w:val="26"/>
          <w:szCs w:val="26"/>
        </w:rPr>
      </w:pPr>
      <w:r w:rsidRPr="002C51D5">
        <w:rPr>
          <w:color w:val="000000"/>
          <w:sz w:val="26"/>
          <w:szCs w:val="26"/>
        </w:rPr>
        <w:lastRenderedPageBreak/>
        <w:t>Відповідно</w:t>
      </w:r>
      <w:r w:rsidR="000A14A1">
        <w:rPr>
          <w:color w:val="000000"/>
          <w:sz w:val="26"/>
          <w:szCs w:val="26"/>
        </w:rPr>
        <w:t xml:space="preserve"> до статті 75 Закону, статей 56–</w:t>
      </w:r>
      <w:r w:rsidRPr="002C51D5">
        <w:rPr>
          <w:color w:val="000000"/>
          <w:sz w:val="26"/>
          <w:szCs w:val="26"/>
        </w:rPr>
        <w:t>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w:t>
      </w:r>
      <w:r w:rsidR="00000EB0">
        <w:rPr>
          <w:color w:val="000000"/>
          <w:sz w:val="26"/>
          <w:szCs w:val="26"/>
        </w:rPr>
        <w:t xml:space="preserve"> березня </w:t>
      </w:r>
      <w:r w:rsidRPr="002C51D5">
        <w:rPr>
          <w:color w:val="000000"/>
          <w:sz w:val="26"/>
          <w:szCs w:val="26"/>
        </w:rPr>
        <w:t>2015</w:t>
      </w:r>
      <w:r w:rsidR="00000EB0">
        <w:rPr>
          <w:color w:val="000000"/>
          <w:sz w:val="26"/>
          <w:szCs w:val="26"/>
        </w:rPr>
        <w:t xml:space="preserve"> року</w:t>
      </w:r>
      <w:r w:rsidRPr="002C51D5">
        <w:rPr>
          <w:color w:val="000000"/>
          <w:sz w:val="26"/>
          <w:szCs w:val="26"/>
        </w:rPr>
        <w:t xml:space="preserve"> № 171 (у редакції постанови Ка</w:t>
      </w:r>
      <w:r w:rsidR="00000EB0">
        <w:rPr>
          <w:color w:val="000000"/>
          <w:sz w:val="26"/>
          <w:szCs w:val="26"/>
        </w:rPr>
        <w:t xml:space="preserve">бінету Міністрів України від 27 серпня </w:t>
      </w:r>
      <w:r w:rsidRPr="002C51D5">
        <w:rPr>
          <w:color w:val="000000"/>
          <w:sz w:val="26"/>
          <w:szCs w:val="26"/>
        </w:rPr>
        <w:t>2022</w:t>
      </w:r>
      <w:r w:rsidR="00000EB0">
        <w:rPr>
          <w:color w:val="000000"/>
          <w:sz w:val="26"/>
          <w:szCs w:val="26"/>
        </w:rPr>
        <w:t xml:space="preserve"> року</w:t>
      </w:r>
      <w:r w:rsidRPr="002C51D5">
        <w:rPr>
          <w:color w:val="000000"/>
          <w:sz w:val="26"/>
          <w:szCs w:val="26"/>
        </w:rPr>
        <w:t xml:space="preserve"> № 959), Вищою кваліфікаційною комісією суддів України організовано проведення спеціальної перевірки стосовно </w:t>
      </w:r>
      <w:proofErr w:type="spellStart"/>
      <w:r w:rsidR="00AC47F8" w:rsidRPr="002C51D5">
        <w:rPr>
          <w:color w:val="000000"/>
          <w:sz w:val="26"/>
          <w:szCs w:val="26"/>
        </w:rPr>
        <w:t>Кошлі</w:t>
      </w:r>
      <w:proofErr w:type="spellEnd"/>
      <w:r w:rsidR="00AC47F8" w:rsidRPr="002C51D5">
        <w:rPr>
          <w:color w:val="000000"/>
          <w:sz w:val="26"/>
          <w:szCs w:val="26"/>
        </w:rPr>
        <w:t xml:space="preserve"> А.О.</w:t>
      </w:r>
    </w:p>
    <w:p w:rsidR="00DC580A" w:rsidRPr="002C51D5" w:rsidRDefault="00DB6EBE" w:rsidP="002C51D5">
      <w:pPr>
        <w:pBdr>
          <w:top w:val="nil"/>
          <w:left w:val="nil"/>
          <w:bottom w:val="nil"/>
          <w:right w:val="nil"/>
        </w:pBdr>
        <w:shd w:val="clear" w:color="auto" w:fill="FFFFFF"/>
        <w:spacing w:line="276" w:lineRule="auto"/>
        <w:ind w:left="1" w:firstLine="709"/>
        <w:jc w:val="both"/>
        <w:rPr>
          <w:color w:val="000000"/>
          <w:sz w:val="26"/>
          <w:szCs w:val="26"/>
        </w:rPr>
      </w:pPr>
      <w:r w:rsidRPr="002C51D5">
        <w:rPr>
          <w:color w:val="000000"/>
          <w:sz w:val="26"/>
          <w:szCs w:val="26"/>
        </w:rPr>
        <w:t xml:space="preserve">Рішенням Комісії від </w:t>
      </w:r>
      <w:r w:rsidR="00AC47F8" w:rsidRPr="002C51D5">
        <w:rPr>
          <w:color w:val="000000"/>
          <w:sz w:val="26"/>
          <w:szCs w:val="26"/>
        </w:rPr>
        <w:t xml:space="preserve">12 травня 2025 року № 18/ас-25 </w:t>
      </w:r>
      <w:r w:rsidRPr="002C51D5">
        <w:rPr>
          <w:color w:val="000000"/>
          <w:sz w:val="26"/>
          <w:szCs w:val="26"/>
        </w:rPr>
        <w:t xml:space="preserve">встановлено результати спеціальної перевірки кандидатів на посаду судді апеляційного господарського суду, зокрема </w:t>
      </w:r>
      <w:proofErr w:type="spellStart"/>
      <w:r w:rsidR="00E74027" w:rsidRPr="002C51D5">
        <w:rPr>
          <w:color w:val="000000"/>
          <w:sz w:val="26"/>
          <w:szCs w:val="26"/>
        </w:rPr>
        <w:t>Кошлі</w:t>
      </w:r>
      <w:proofErr w:type="spellEnd"/>
      <w:r w:rsidR="00E74027" w:rsidRPr="002C51D5">
        <w:rPr>
          <w:color w:val="000000"/>
          <w:sz w:val="26"/>
          <w:szCs w:val="26"/>
        </w:rPr>
        <w:t xml:space="preserve"> А.О</w:t>
      </w:r>
      <w:r w:rsidRPr="002C51D5">
        <w:rPr>
          <w:color w:val="000000"/>
          <w:sz w:val="26"/>
          <w:szCs w:val="26"/>
        </w:rPr>
        <w:t>.</w:t>
      </w:r>
      <w:r w:rsidR="000A14A1">
        <w:rPr>
          <w:color w:val="000000"/>
          <w:sz w:val="26"/>
          <w:szCs w:val="26"/>
        </w:rPr>
        <w:t>,</w:t>
      </w:r>
      <w:r w:rsidRPr="002C51D5">
        <w:rPr>
          <w:color w:val="000000"/>
          <w:sz w:val="26"/>
          <w:szCs w:val="26"/>
        </w:rPr>
        <w:t xml:space="preserve"> та визначено, що результати спеціальної перевірки будуть враховані при ухваленні рішення Комісії за результатами кваліфікаційного оцінювання.</w:t>
      </w:r>
    </w:p>
    <w:p w:rsidR="00DC580A" w:rsidRPr="002C51D5" w:rsidRDefault="00DC580A" w:rsidP="002C51D5">
      <w:pPr>
        <w:spacing w:line="276" w:lineRule="auto"/>
        <w:ind w:firstLine="709"/>
        <w:jc w:val="both"/>
        <w:rPr>
          <w:b/>
          <w:color w:val="000000"/>
          <w:sz w:val="26"/>
          <w:szCs w:val="26"/>
        </w:rPr>
      </w:pPr>
    </w:p>
    <w:p w:rsidR="00DC580A" w:rsidRPr="002C51D5" w:rsidRDefault="00DB6EBE" w:rsidP="002C51D5">
      <w:pPr>
        <w:spacing w:line="276" w:lineRule="auto"/>
        <w:ind w:firstLine="709"/>
        <w:jc w:val="both"/>
        <w:rPr>
          <w:b/>
          <w:color w:val="000000"/>
          <w:sz w:val="26"/>
          <w:szCs w:val="26"/>
        </w:rPr>
      </w:pPr>
      <w:r w:rsidRPr="002C51D5">
        <w:rPr>
          <w:b/>
          <w:color w:val="000000"/>
          <w:sz w:val="26"/>
          <w:szCs w:val="26"/>
        </w:rPr>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w:t>
      </w:r>
      <w:r w:rsidR="005D28F4">
        <w:rPr>
          <w:b/>
          <w:color w:val="000000"/>
          <w:sz w:val="26"/>
          <w:szCs w:val="26"/>
        </w:rPr>
        <w:t>ям</w:t>
      </w:r>
      <w:r w:rsidRPr="002C51D5">
        <w:rPr>
          <w:b/>
          <w:color w:val="000000"/>
          <w:sz w:val="26"/>
          <w:szCs w:val="26"/>
        </w:rPr>
        <w:t xml:space="preserve"> професійної етики та доброчесності).</w:t>
      </w:r>
    </w:p>
    <w:p w:rsidR="006603BC" w:rsidRPr="002C51D5" w:rsidRDefault="006603BC" w:rsidP="002C51D5">
      <w:pPr>
        <w:shd w:val="clear" w:color="auto" w:fill="FFFFFF"/>
        <w:tabs>
          <w:tab w:val="left" w:pos="426"/>
        </w:tabs>
        <w:spacing w:line="276" w:lineRule="auto"/>
        <w:ind w:firstLine="709"/>
        <w:jc w:val="both"/>
        <w:rPr>
          <w:color w:val="000000"/>
          <w:sz w:val="26"/>
          <w:szCs w:val="26"/>
        </w:rPr>
      </w:pPr>
    </w:p>
    <w:p w:rsidR="00A00873" w:rsidRPr="002C51D5" w:rsidRDefault="00DB6EBE" w:rsidP="002C51D5">
      <w:pPr>
        <w:shd w:val="clear" w:color="auto" w:fill="FFFFFF"/>
        <w:tabs>
          <w:tab w:val="left" w:pos="426"/>
        </w:tabs>
        <w:spacing w:line="276" w:lineRule="auto"/>
        <w:ind w:firstLine="709"/>
        <w:jc w:val="both"/>
        <w:rPr>
          <w:color w:val="000000"/>
          <w:sz w:val="26"/>
          <w:szCs w:val="26"/>
        </w:rPr>
      </w:pPr>
      <w:r w:rsidRPr="002C51D5">
        <w:rPr>
          <w:color w:val="000000"/>
          <w:sz w:val="26"/>
          <w:szCs w:val="26"/>
        </w:rPr>
        <w:t xml:space="preserve">Згідно з рішенням Комісії від 19 березня 2025 року № 56/зп-25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допущено 83 кандидатів на посади суддів апеляційних господарських судів, які успішно склали кваліфікаційний іспит, зокрема </w:t>
      </w:r>
      <w:proofErr w:type="spellStart"/>
      <w:r w:rsidR="00E74027" w:rsidRPr="002C51D5">
        <w:rPr>
          <w:color w:val="000000"/>
          <w:sz w:val="26"/>
          <w:szCs w:val="26"/>
        </w:rPr>
        <w:t>Кошлю</w:t>
      </w:r>
      <w:proofErr w:type="spellEnd"/>
      <w:r w:rsidR="00E74027" w:rsidRPr="002C51D5">
        <w:rPr>
          <w:color w:val="000000"/>
          <w:sz w:val="26"/>
          <w:szCs w:val="26"/>
        </w:rPr>
        <w:t xml:space="preserve"> А.О.</w:t>
      </w:r>
      <w:r w:rsidR="006603BC" w:rsidRPr="002C51D5">
        <w:rPr>
          <w:color w:val="000000"/>
          <w:sz w:val="26"/>
          <w:szCs w:val="26"/>
        </w:rPr>
        <w:t xml:space="preserve"> </w:t>
      </w:r>
      <w:r w:rsidRPr="002C51D5">
        <w:rPr>
          <w:color w:val="000000"/>
          <w:sz w:val="26"/>
          <w:szCs w:val="26"/>
        </w:rPr>
        <w:t>Цим же рішенням установлено, що другий етап «Дослідження досьє та проведення співбесіди» кваліфікаційного оцінювання кандидатів на посади су</w:t>
      </w:r>
      <w:r w:rsidR="00A00873" w:rsidRPr="002C51D5">
        <w:rPr>
          <w:color w:val="000000"/>
          <w:sz w:val="26"/>
          <w:szCs w:val="26"/>
        </w:rPr>
        <w:t xml:space="preserve">ддів апеляційних господарських </w:t>
      </w:r>
      <w:r w:rsidRPr="002C51D5">
        <w:rPr>
          <w:color w:val="000000"/>
          <w:sz w:val="26"/>
          <w:szCs w:val="26"/>
        </w:rPr>
        <w:t>судів у межах конкурсу, оголошеного рішенням Комісії від 14 вересня 2023 року №</w:t>
      </w:r>
      <w:r w:rsidR="00E01D75">
        <w:rPr>
          <w:color w:val="000000"/>
          <w:sz w:val="26"/>
          <w:szCs w:val="26"/>
        </w:rPr>
        <w:t> </w:t>
      </w:r>
      <w:r w:rsidRPr="002C51D5">
        <w:rPr>
          <w:color w:val="000000"/>
          <w:sz w:val="26"/>
          <w:szCs w:val="26"/>
        </w:rPr>
        <w:t>94/зп-23</w:t>
      </w:r>
      <w:r w:rsidR="00E01D75">
        <w:rPr>
          <w:color w:val="000000"/>
          <w:sz w:val="26"/>
          <w:szCs w:val="26"/>
        </w:rPr>
        <w:t> </w:t>
      </w:r>
      <w:r w:rsidRPr="002C51D5">
        <w:rPr>
          <w:color w:val="000000"/>
          <w:sz w:val="26"/>
          <w:szCs w:val="26"/>
        </w:rPr>
        <w:t>(зі змінами), проводиться Вищою кваліфікаційною комісією суддів України у складі Другої палати.</w:t>
      </w:r>
    </w:p>
    <w:p w:rsidR="006A1CDC" w:rsidRPr="002C51D5" w:rsidRDefault="00DB6EBE" w:rsidP="002C51D5">
      <w:pPr>
        <w:shd w:val="clear" w:color="auto" w:fill="FFFFFF"/>
        <w:tabs>
          <w:tab w:val="left" w:pos="426"/>
        </w:tabs>
        <w:spacing w:line="276" w:lineRule="auto"/>
        <w:ind w:firstLine="709"/>
        <w:jc w:val="both"/>
        <w:rPr>
          <w:color w:val="000000"/>
          <w:sz w:val="26"/>
          <w:szCs w:val="26"/>
        </w:rPr>
      </w:pPr>
      <w:r w:rsidRPr="002C51D5">
        <w:rPr>
          <w:color w:val="000000"/>
          <w:sz w:val="26"/>
          <w:szCs w:val="26"/>
        </w:rPr>
        <w:t>Відповідно до протоколу повторного роз</w:t>
      </w:r>
      <w:r w:rsidR="006A1CDC" w:rsidRPr="002C51D5">
        <w:rPr>
          <w:color w:val="000000"/>
          <w:sz w:val="26"/>
          <w:szCs w:val="26"/>
        </w:rPr>
        <w:t>поділу між членами Комісії від</w:t>
      </w:r>
      <w:r w:rsidR="00E01D75">
        <w:rPr>
          <w:color w:val="000000"/>
          <w:sz w:val="26"/>
          <w:szCs w:val="26"/>
        </w:rPr>
        <w:t> </w:t>
      </w:r>
      <w:r w:rsidRPr="002C51D5">
        <w:rPr>
          <w:color w:val="000000"/>
          <w:sz w:val="26"/>
          <w:szCs w:val="26"/>
        </w:rPr>
        <w:t>20</w:t>
      </w:r>
      <w:r w:rsidR="00E01D75">
        <w:rPr>
          <w:color w:val="000000"/>
          <w:sz w:val="26"/>
          <w:szCs w:val="26"/>
        </w:rPr>
        <w:t> </w:t>
      </w:r>
      <w:r w:rsidRPr="002C51D5">
        <w:rPr>
          <w:color w:val="000000"/>
          <w:sz w:val="26"/>
          <w:szCs w:val="26"/>
        </w:rPr>
        <w:t xml:space="preserve">березня 2025 року доповідачем за результатами розгляду матеріалів кандидата на посаду судді апеляційного господарського суду </w:t>
      </w:r>
      <w:proofErr w:type="spellStart"/>
      <w:r w:rsidR="006A1CDC" w:rsidRPr="002C51D5">
        <w:rPr>
          <w:color w:val="000000"/>
          <w:sz w:val="26"/>
          <w:szCs w:val="26"/>
        </w:rPr>
        <w:t>Кошлі</w:t>
      </w:r>
      <w:proofErr w:type="spellEnd"/>
      <w:r w:rsidR="006A1CDC" w:rsidRPr="002C51D5">
        <w:rPr>
          <w:color w:val="000000"/>
          <w:sz w:val="26"/>
          <w:szCs w:val="26"/>
        </w:rPr>
        <w:t xml:space="preserve"> А.О</w:t>
      </w:r>
      <w:r w:rsidRPr="002C51D5">
        <w:rPr>
          <w:color w:val="000000"/>
          <w:sz w:val="26"/>
          <w:szCs w:val="26"/>
        </w:rPr>
        <w:t xml:space="preserve">. визначено члена Комісії </w:t>
      </w:r>
      <w:proofErr w:type="spellStart"/>
      <w:r w:rsidRPr="002C51D5">
        <w:rPr>
          <w:color w:val="000000"/>
          <w:sz w:val="26"/>
          <w:szCs w:val="26"/>
        </w:rPr>
        <w:t>Богоноса</w:t>
      </w:r>
      <w:proofErr w:type="spellEnd"/>
      <w:r w:rsidRPr="002C51D5">
        <w:rPr>
          <w:color w:val="000000"/>
          <w:sz w:val="26"/>
          <w:szCs w:val="26"/>
        </w:rPr>
        <w:t xml:space="preserve"> М.Б.</w:t>
      </w:r>
    </w:p>
    <w:p w:rsidR="00C150EE" w:rsidRPr="002C51D5" w:rsidRDefault="00DB6EBE" w:rsidP="002C51D5">
      <w:pPr>
        <w:shd w:val="clear" w:color="auto" w:fill="FFFFFF"/>
        <w:tabs>
          <w:tab w:val="left" w:pos="567"/>
        </w:tabs>
        <w:spacing w:line="276" w:lineRule="auto"/>
        <w:ind w:firstLine="709"/>
        <w:jc w:val="both"/>
        <w:rPr>
          <w:color w:val="000000"/>
          <w:sz w:val="26"/>
          <w:szCs w:val="26"/>
        </w:rPr>
      </w:pPr>
      <w:r w:rsidRPr="002C51D5">
        <w:rPr>
          <w:color w:val="000000"/>
          <w:sz w:val="26"/>
          <w:szCs w:val="26"/>
        </w:rPr>
        <w:t>11 квітня 2025 року Комісія звернулась до кандидатів на посаду судді апеляційного господарського суду з листом № 21-2600/25, у якому запропоновано надати Комісії для долучення до досьє та оцінювання під час співбесіди пояснення та докази (за наявності), які, на думку кандидата, підтверджують його відповідність критеріям особистої та соціальної компете</w:t>
      </w:r>
      <w:r w:rsidR="00E240A8" w:rsidRPr="002C51D5">
        <w:rPr>
          <w:color w:val="000000"/>
          <w:sz w:val="26"/>
          <w:szCs w:val="26"/>
        </w:rPr>
        <w:t>нтності, за відповідною формою.</w:t>
      </w:r>
    </w:p>
    <w:p w:rsidR="006603BC" w:rsidRPr="002C51D5" w:rsidRDefault="00C150EE" w:rsidP="002C51D5">
      <w:pPr>
        <w:shd w:val="clear" w:color="auto" w:fill="FFFFFF"/>
        <w:tabs>
          <w:tab w:val="left" w:pos="567"/>
        </w:tabs>
        <w:spacing w:line="276" w:lineRule="auto"/>
        <w:ind w:firstLine="709"/>
        <w:jc w:val="both"/>
        <w:rPr>
          <w:color w:val="000000"/>
          <w:sz w:val="26"/>
          <w:szCs w:val="26"/>
        </w:rPr>
      </w:pPr>
      <w:r w:rsidRPr="002C51D5">
        <w:rPr>
          <w:color w:val="000000"/>
          <w:sz w:val="26"/>
          <w:szCs w:val="26"/>
        </w:rPr>
        <w:t>21</w:t>
      </w:r>
      <w:r w:rsidR="00DB6EBE" w:rsidRPr="002C51D5">
        <w:rPr>
          <w:color w:val="000000"/>
          <w:sz w:val="26"/>
          <w:szCs w:val="26"/>
        </w:rPr>
        <w:t xml:space="preserve"> квітня 2025 року до Комісії надійшли пояснення та докази від </w:t>
      </w:r>
      <w:proofErr w:type="spellStart"/>
      <w:r w:rsidRPr="002C51D5">
        <w:rPr>
          <w:color w:val="000000"/>
          <w:sz w:val="26"/>
          <w:szCs w:val="26"/>
        </w:rPr>
        <w:t>Кошлі</w:t>
      </w:r>
      <w:proofErr w:type="spellEnd"/>
      <w:r w:rsidR="00E01D75">
        <w:rPr>
          <w:color w:val="000000"/>
          <w:sz w:val="26"/>
          <w:szCs w:val="26"/>
        </w:rPr>
        <w:t> </w:t>
      </w:r>
      <w:r w:rsidRPr="002C51D5">
        <w:rPr>
          <w:color w:val="000000"/>
          <w:sz w:val="26"/>
          <w:szCs w:val="26"/>
        </w:rPr>
        <w:t>А.О.</w:t>
      </w:r>
      <w:r w:rsidR="00E01D75">
        <w:rPr>
          <w:color w:val="000000"/>
          <w:sz w:val="26"/>
          <w:szCs w:val="26"/>
        </w:rPr>
        <w:t> </w:t>
      </w:r>
      <w:r w:rsidR="00DB6EBE" w:rsidRPr="002C51D5">
        <w:rPr>
          <w:color w:val="000000"/>
          <w:sz w:val="26"/>
          <w:szCs w:val="26"/>
        </w:rPr>
        <w:t>на</w:t>
      </w:r>
      <w:r w:rsidR="00E01D75">
        <w:rPr>
          <w:color w:val="000000"/>
          <w:sz w:val="26"/>
          <w:szCs w:val="26"/>
        </w:rPr>
        <w:t> </w:t>
      </w:r>
      <w:r w:rsidR="00DB6EBE" w:rsidRPr="002C51D5">
        <w:rPr>
          <w:color w:val="000000"/>
          <w:sz w:val="26"/>
          <w:szCs w:val="26"/>
        </w:rPr>
        <w:t>виконання листа Комісії від 11 квітня 2025 року № 21-2600/25. Кандидат над</w:t>
      </w:r>
      <w:r w:rsidRPr="002C51D5">
        <w:rPr>
          <w:color w:val="000000"/>
          <w:sz w:val="26"/>
          <w:szCs w:val="26"/>
        </w:rPr>
        <w:t>ав</w:t>
      </w:r>
      <w:r w:rsidR="00DB6EBE" w:rsidRPr="002C51D5">
        <w:rPr>
          <w:color w:val="000000"/>
          <w:sz w:val="26"/>
          <w:szCs w:val="26"/>
        </w:rPr>
        <w:t xml:space="preserve"> інформацію, яка, на </w:t>
      </w:r>
      <w:r w:rsidRPr="002C51D5">
        <w:rPr>
          <w:color w:val="000000"/>
          <w:sz w:val="26"/>
          <w:szCs w:val="26"/>
        </w:rPr>
        <w:t xml:space="preserve">його </w:t>
      </w:r>
      <w:r w:rsidR="00DB6EBE" w:rsidRPr="002C51D5">
        <w:rPr>
          <w:color w:val="000000"/>
          <w:sz w:val="26"/>
          <w:szCs w:val="26"/>
        </w:rPr>
        <w:t xml:space="preserve">думку, підтверджує відповідність показникам критерію особистої компетентності: «Рішучість та відповідальність», «Безперервний розвиток» </w:t>
      </w:r>
      <w:r w:rsidR="00DB6EBE" w:rsidRPr="002C51D5">
        <w:rPr>
          <w:color w:val="000000"/>
          <w:sz w:val="26"/>
          <w:szCs w:val="26"/>
        </w:rPr>
        <w:lastRenderedPageBreak/>
        <w:t>та показникам критерію соціальної компетентності: «Ефективна комунікація», «Ефективна взаємодія», «Стійкість мо</w:t>
      </w:r>
      <w:r w:rsidR="00C863CA" w:rsidRPr="002C51D5">
        <w:rPr>
          <w:color w:val="000000"/>
          <w:sz w:val="26"/>
          <w:szCs w:val="26"/>
        </w:rPr>
        <w:t>тивації», «Емоційна стійкість».</w:t>
      </w:r>
    </w:p>
    <w:p w:rsidR="006603BC" w:rsidRPr="002C51D5" w:rsidRDefault="00DB6EBE" w:rsidP="002C51D5">
      <w:pPr>
        <w:shd w:val="clear" w:color="auto" w:fill="FFFFFF"/>
        <w:tabs>
          <w:tab w:val="left" w:pos="567"/>
        </w:tabs>
        <w:spacing w:line="276" w:lineRule="auto"/>
        <w:ind w:firstLine="709"/>
        <w:jc w:val="both"/>
        <w:rPr>
          <w:color w:val="000000"/>
          <w:sz w:val="26"/>
          <w:szCs w:val="26"/>
        </w:rPr>
      </w:pPr>
      <w:r w:rsidRPr="002C51D5">
        <w:rPr>
          <w:color w:val="000000"/>
          <w:sz w:val="26"/>
          <w:szCs w:val="26"/>
        </w:rPr>
        <w:t xml:space="preserve">До Комісії </w:t>
      </w:r>
      <w:r w:rsidR="00C863CA" w:rsidRPr="002C51D5">
        <w:rPr>
          <w:color w:val="000000"/>
          <w:sz w:val="26"/>
          <w:szCs w:val="26"/>
        </w:rPr>
        <w:t xml:space="preserve">30 травня 2025 року </w:t>
      </w:r>
      <w:r w:rsidRPr="002C51D5">
        <w:rPr>
          <w:color w:val="000000"/>
          <w:sz w:val="26"/>
          <w:szCs w:val="26"/>
        </w:rPr>
        <w:t>надійш</w:t>
      </w:r>
      <w:r w:rsidR="00C863CA" w:rsidRPr="002C51D5">
        <w:rPr>
          <w:color w:val="000000"/>
          <w:sz w:val="26"/>
          <w:szCs w:val="26"/>
        </w:rPr>
        <w:t>ло</w:t>
      </w:r>
      <w:r w:rsidRPr="002C51D5">
        <w:rPr>
          <w:color w:val="000000"/>
          <w:sz w:val="26"/>
          <w:szCs w:val="26"/>
        </w:rPr>
        <w:t xml:space="preserve"> </w:t>
      </w:r>
      <w:r w:rsidR="00C863CA" w:rsidRPr="002C51D5">
        <w:rPr>
          <w:color w:val="000000"/>
          <w:sz w:val="26"/>
          <w:szCs w:val="26"/>
        </w:rPr>
        <w:t>рішення</w:t>
      </w:r>
      <w:r w:rsidRPr="002C51D5">
        <w:rPr>
          <w:color w:val="000000"/>
          <w:sz w:val="26"/>
          <w:szCs w:val="26"/>
        </w:rPr>
        <w:t xml:space="preserve"> Громадської ради доброчесності про</w:t>
      </w:r>
      <w:r w:rsidR="00C863CA" w:rsidRPr="002C51D5">
        <w:rPr>
          <w:color w:val="000000"/>
          <w:sz w:val="26"/>
          <w:szCs w:val="26"/>
        </w:rPr>
        <w:t xml:space="preserve"> надання Комісії інформації, </w:t>
      </w:r>
      <w:r w:rsidR="006603BC" w:rsidRPr="002C51D5">
        <w:rPr>
          <w:color w:val="000000"/>
          <w:sz w:val="26"/>
          <w:szCs w:val="26"/>
        </w:rPr>
        <w:t>затверджене 29 травня 2025 року.</w:t>
      </w:r>
    </w:p>
    <w:p w:rsidR="00DC580A" w:rsidRPr="002C51D5" w:rsidRDefault="00DB6EBE" w:rsidP="002C51D5">
      <w:pPr>
        <w:shd w:val="clear" w:color="auto" w:fill="FFFFFF"/>
        <w:tabs>
          <w:tab w:val="left" w:pos="567"/>
        </w:tabs>
        <w:spacing w:line="276" w:lineRule="auto"/>
        <w:ind w:firstLine="709"/>
        <w:jc w:val="both"/>
        <w:rPr>
          <w:color w:val="000000"/>
          <w:sz w:val="26"/>
          <w:szCs w:val="26"/>
        </w:rPr>
      </w:pPr>
      <w:r w:rsidRPr="002C51D5">
        <w:rPr>
          <w:color w:val="000000"/>
          <w:sz w:val="26"/>
          <w:szCs w:val="26"/>
        </w:rPr>
        <w:t xml:space="preserve">Членом Комісії – доповідачем (лист від </w:t>
      </w:r>
      <w:r w:rsidR="00E240A8" w:rsidRPr="002C51D5">
        <w:rPr>
          <w:color w:val="000000"/>
          <w:sz w:val="26"/>
          <w:szCs w:val="26"/>
        </w:rPr>
        <w:t>3</w:t>
      </w:r>
      <w:r w:rsidRPr="002C51D5">
        <w:rPr>
          <w:color w:val="000000"/>
          <w:sz w:val="26"/>
          <w:szCs w:val="26"/>
        </w:rPr>
        <w:t>0 травня 2025 року № 32 дпс-</w:t>
      </w:r>
      <w:r w:rsidR="00E240A8" w:rsidRPr="002C51D5">
        <w:rPr>
          <w:color w:val="000000"/>
          <w:sz w:val="26"/>
          <w:szCs w:val="26"/>
        </w:rPr>
        <w:t>348</w:t>
      </w:r>
      <w:r w:rsidRPr="002C51D5">
        <w:rPr>
          <w:color w:val="000000"/>
          <w:sz w:val="26"/>
          <w:szCs w:val="26"/>
        </w:rPr>
        <w:t xml:space="preserve">/24) </w:t>
      </w:r>
      <w:r w:rsidR="00F5353D" w:rsidRPr="002C51D5">
        <w:rPr>
          <w:color w:val="000000"/>
          <w:sz w:val="26"/>
          <w:szCs w:val="26"/>
        </w:rPr>
        <w:t xml:space="preserve">надіслано </w:t>
      </w:r>
      <w:r w:rsidR="00E240A8" w:rsidRPr="002C51D5">
        <w:rPr>
          <w:color w:val="000000"/>
          <w:sz w:val="26"/>
          <w:szCs w:val="26"/>
        </w:rPr>
        <w:t>рішення</w:t>
      </w:r>
      <w:r w:rsidR="00F5353D" w:rsidRPr="002C51D5">
        <w:rPr>
          <w:color w:val="000000"/>
          <w:sz w:val="26"/>
          <w:szCs w:val="26"/>
        </w:rPr>
        <w:t xml:space="preserve"> кандидату та </w:t>
      </w:r>
      <w:r w:rsidRPr="002C51D5">
        <w:rPr>
          <w:color w:val="000000"/>
          <w:sz w:val="26"/>
          <w:szCs w:val="26"/>
        </w:rPr>
        <w:t xml:space="preserve">запропоновано надати </w:t>
      </w:r>
      <w:r w:rsidRPr="002C51D5">
        <w:rPr>
          <w:sz w:val="26"/>
          <w:szCs w:val="26"/>
        </w:rPr>
        <w:t xml:space="preserve">пояснення, документи чи іншу інформацію, яка доповнює, спростовує або уточнює обставини, викладені </w:t>
      </w:r>
      <w:r w:rsidR="000A14A1">
        <w:rPr>
          <w:sz w:val="26"/>
          <w:szCs w:val="26"/>
        </w:rPr>
        <w:t>в</w:t>
      </w:r>
      <w:r w:rsidRPr="002C51D5">
        <w:rPr>
          <w:sz w:val="26"/>
          <w:szCs w:val="26"/>
        </w:rPr>
        <w:t xml:space="preserve"> </w:t>
      </w:r>
      <w:r w:rsidR="00E240A8" w:rsidRPr="002C51D5">
        <w:rPr>
          <w:sz w:val="26"/>
          <w:szCs w:val="26"/>
        </w:rPr>
        <w:t>рішенні</w:t>
      </w:r>
      <w:r w:rsidRPr="002C51D5">
        <w:rPr>
          <w:sz w:val="26"/>
          <w:szCs w:val="26"/>
        </w:rPr>
        <w:t xml:space="preserve"> ГРД. </w:t>
      </w:r>
    </w:p>
    <w:p w:rsidR="00DC580A" w:rsidRPr="002C51D5" w:rsidRDefault="00DB6EBE" w:rsidP="002C51D5">
      <w:pPr>
        <w:shd w:val="clear" w:color="auto" w:fill="FFFFFF"/>
        <w:tabs>
          <w:tab w:val="left" w:pos="426"/>
        </w:tabs>
        <w:spacing w:line="276" w:lineRule="auto"/>
        <w:ind w:firstLine="709"/>
        <w:jc w:val="both"/>
        <w:rPr>
          <w:color w:val="000000"/>
          <w:sz w:val="26"/>
          <w:szCs w:val="26"/>
        </w:rPr>
      </w:pPr>
      <w:r w:rsidRPr="002C51D5">
        <w:rPr>
          <w:color w:val="000000"/>
          <w:sz w:val="26"/>
          <w:szCs w:val="26"/>
        </w:rPr>
        <w:t xml:space="preserve">До Комісії </w:t>
      </w:r>
      <w:r w:rsidR="00E240A8" w:rsidRPr="002C51D5">
        <w:rPr>
          <w:color w:val="000000"/>
          <w:sz w:val="26"/>
          <w:szCs w:val="26"/>
        </w:rPr>
        <w:t>02</w:t>
      </w:r>
      <w:r w:rsidRPr="002C51D5">
        <w:rPr>
          <w:color w:val="000000"/>
          <w:sz w:val="26"/>
          <w:szCs w:val="26"/>
        </w:rPr>
        <w:t xml:space="preserve"> </w:t>
      </w:r>
      <w:r w:rsidR="00E240A8" w:rsidRPr="002C51D5">
        <w:rPr>
          <w:color w:val="000000"/>
          <w:sz w:val="26"/>
          <w:szCs w:val="26"/>
        </w:rPr>
        <w:t>червн</w:t>
      </w:r>
      <w:r w:rsidRPr="002C51D5">
        <w:rPr>
          <w:color w:val="000000"/>
          <w:sz w:val="26"/>
          <w:szCs w:val="26"/>
        </w:rPr>
        <w:t xml:space="preserve">я 2025 року надійшли пояснення </w:t>
      </w:r>
      <w:proofErr w:type="spellStart"/>
      <w:r w:rsidR="00E240A8" w:rsidRPr="002C51D5">
        <w:rPr>
          <w:color w:val="000000"/>
          <w:sz w:val="26"/>
          <w:szCs w:val="26"/>
        </w:rPr>
        <w:t>Кошлі</w:t>
      </w:r>
      <w:proofErr w:type="spellEnd"/>
      <w:r w:rsidR="00E240A8" w:rsidRPr="002C51D5">
        <w:rPr>
          <w:color w:val="000000"/>
          <w:sz w:val="26"/>
          <w:szCs w:val="26"/>
        </w:rPr>
        <w:t xml:space="preserve"> А.О. </w:t>
      </w:r>
      <w:r w:rsidRPr="002C51D5">
        <w:rPr>
          <w:color w:val="000000"/>
          <w:sz w:val="26"/>
          <w:szCs w:val="26"/>
        </w:rPr>
        <w:t xml:space="preserve">щодо обставин, викладених у </w:t>
      </w:r>
      <w:r w:rsidR="00E240A8" w:rsidRPr="002C51D5">
        <w:rPr>
          <w:color w:val="000000"/>
          <w:sz w:val="26"/>
          <w:szCs w:val="26"/>
        </w:rPr>
        <w:t xml:space="preserve">рішенні </w:t>
      </w:r>
      <w:r w:rsidRPr="002C51D5">
        <w:rPr>
          <w:color w:val="000000"/>
          <w:sz w:val="26"/>
          <w:szCs w:val="26"/>
        </w:rPr>
        <w:t xml:space="preserve">ГРД та копії </w:t>
      </w:r>
      <w:r w:rsidR="00F5353D" w:rsidRPr="002C51D5">
        <w:rPr>
          <w:color w:val="000000"/>
          <w:sz w:val="26"/>
          <w:szCs w:val="26"/>
        </w:rPr>
        <w:t>відповідних</w:t>
      </w:r>
      <w:r w:rsidRPr="002C51D5">
        <w:rPr>
          <w:color w:val="000000"/>
          <w:sz w:val="26"/>
          <w:szCs w:val="26"/>
        </w:rPr>
        <w:t xml:space="preserve"> документів. </w:t>
      </w:r>
    </w:p>
    <w:p w:rsidR="00DC580A" w:rsidRPr="002C51D5" w:rsidRDefault="00E240A8" w:rsidP="002C51D5">
      <w:pPr>
        <w:shd w:val="clear" w:color="auto" w:fill="FFFFFF"/>
        <w:tabs>
          <w:tab w:val="left" w:pos="426"/>
        </w:tabs>
        <w:spacing w:line="276" w:lineRule="auto"/>
        <w:ind w:firstLine="709"/>
        <w:jc w:val="both"/>
        <w:rPr>
          <w:color w:val="000000"/>
          <w:sz w:val="26"/>
          <w:szCs w:val="26"/>
        </w:rPr>
      </w:pPr>
      <w:proofErr w:type="spellStart"/>
      <w:r w:rsidRPr="002C51D5">
        <w:rPr>
          <w:color w:val="000000"/>
          <w:sz w:val="26"/>
          <w:szCs w:val="26"/>
        </w:rPr>
        <w:t>Кошл</w:t>
      </w:r>
      <w:r w:rsidR="00315493" w:rsidRPr="002C51D5">
        <w:rPr>
          <w:color w:val="000000"/>
          <w:sz w:val="26"/>
          <w:szCs w:val="26"/>
        </w:rPr>
        <w:t>і</w:t>
      </w:r>
      <w:proofErr w:type="spellEnd"/>
      <w:r w:rsidRPr="002C51D5">
        <w:rPr>
          <w:color w:val="000000"/>
          <w:sz w:val="26"/>
          <w:szCs w:val="26"/>
        </w:rPr>
        <w:t xml:space="preserve"> А.О. </w:t>
      </w:r>
      <w:r w:rsidR="00DB6EBE" w:rsidRPr="002C51D5">
        <w:rPr>
          <w:color w:val="000000"/>
          <w:sz w:val="26"/>
          <w:szCs w:val="26"/>
        </w:rPr>
        <w:t>бу</w:t>
      </w:r>
      <w:r w:rsidR="00315493" w:rsidRPr="002C51D5">
        <w:rPr>
          <w:color w:val="000000"/>
          <w:sz w:val="26"/>
          <w:szCs w:val="26"/>
        </w:rPr>
        <w:t>л</w:t>
      </w:r>
      <w:r w:rsidR="000A14A1">
        <w:rPr>
          <w:color w:val="000000"/>
          <w:sz w:val="26"/>
          <w:szCs w:val="26"/>
        </w:rPr>
        <w:t>о</w:t>
      </w:r>
      <w:r w:rsidR="00315493" w:rsidRPr="002C51D5">
        <w:rPr>
          <w:color w:val="000000"/>
          <w:sz w:val="26"/>
          <w:szCs w:val="26"/>
        </w:rPr>
        <w:t xml:space="preserve"> надан</w:t>
      </w:r>
      <w:r w:rsidR="000A14A1">
        <w:rPr>
          <w:color w:val="000000"/>
          <w:sz w:val="26"/>
          <w:szCs w:val="26"/>
        </w:rPr>
        <w:t xml:space="preserve">о </w:t>
      </w:r>
      <w:r w:rsidRPr="002C51D5">
        <w:rPr>
          <w:color w:val="000000"/>
          <w:sz w:val="26"/>
          <w:szCs w:val="26"/>
        </w:rPr>
        <w:t>можливіст</w:t>
      </w:r>
      <w:r w:rsidR="00315493" w:rsidRPr="002C51D5">
        <w:rPr>
          <w:color w:val="000000"/>
          <w:sz w:val="26"/>
          <w:szCs w:val="26"/>
        </w:rPr>
        <w:t>ь</w:t>
      </w:r>
      <w:r w:rsidR="00DB6EBE" w:rsidRPr="002C51D5">
        <w:rPr>
          <w:color w:val="000000"/>
          <w:sz w:val="26"/>
          <w:szCs w:val="26"/>
        </w:rPr>
        <w:t xml:space="preserve"> ознайомитись із досьє кандидата на посаду судді.</w:t>
      </w:r>
    </w:p>
    <w:p w:rsidR="00DC580A" w:rsidRPr="002C51D5" w:rsidRDefault="00DB6EBE" w:rsidP="002C51D5">
      <w:pPr>
        <w:shd w:val="clear" w:color="auto" w:fill="FFFFFF"/>
        <w:tabs>
          <w:tab w:val="left" w:pos="426"/>
        </w:tabs>
        <w:spacing w:line="276" w:lineRule="auto"/>
        <w:ind w:firstLine="709"/>
        <w:jc w:val="both"/>
        <w:rPr>
          <w:color w:val="000000"/>
          <w:sz w:val="26"/>
          <w:szCs w:val="26"/>
        </w:rPr>
      </w:pPr>
      <w:r w:rsidRPr="002C51D5">
        <w:rPr>
          <w:color w:val="000000"/>
          <w:sz w:val="26"/>
          <w:szCs w:val="26"/>
        </w:rPr>
        <w:t xml:space="preserve">Співбесіду з </w:t>
      </w:r>
      <w:proofErr w:type="spellStart"/>
      <w:r w:rsidR="00E240A8" w:rsidRPr="002C51D5">
        <w:rPr>
          <w:color w:val="000000"/>
          <w:sz w:val="26"/>
          <w:szCs w:val="26"/>
        </w:rPr>
        <w:t>Кошлею</w:t>
      </w:r>
      <w:proofErr w:type="spellEnd"/>
      <w:r w:rsidR="00E240A8" w:rsidRPr="002C51D5">
        <w:rPr>
          <w:color w:val="000000"/>
          <w:sz w:val="26"/>
          <w:szCs w:val="26"/>
        </w:rPr>
        <w:t xml:space="preserve"> А.О.</w:t>
      </w:r>
      <w:r w:rsidRPr="002C51D5">
        <w:rPr>
          <w:color w:val="000000"/>
          <w:sz w:val="26"/>
          <w:szCs w:val="26"/>
        </w:rPr>
        <w:t xml:space="preserve"> проведено </w:t>
      </w:r>
      <w:r w:rsidR="00E240A8" w:rsidRPr="002C51D5">
        <w:rPr>
          <w:color w:val="000000"/>
          <w:sz w:val="26"/>
          <w:szCs w:val="26"/>
        </w:rPr>
        <w:t>05 черв</w:t>
      </w:r>
      <w:r w:rsidRPr="002C51D5">
        <w:rPr>
          <w:color w:val="000000"/>
          <w:sz w:val="26"/>
          <w:szCs w:val="26"/>
        </w:rPr>
        <w:t xml:space="preserve">ня 2025 року. На початку співбесіди кандидата ознайомлено з її правами; встановлено, що відсутні обставини, які перешкоджають проведенню співбесіди. Кандидату також було запропоновано надавати </w:t>
      </w:r>
      <w:r w:rsidR="00315493" w:rsidRPr="002C51D5">
        <w:rPr>
          <w:color w:val="000000"/>
          <w:sz w:val="26"/>
          <w:szCs w:val="26"/>
        </w:rPr>
        <w:t>додаткову</w:t>
      </w:r>
      <w:r w:rsidRPr="002C51D5">
        <w:rPr>
          <w:color w:val="000000"/>
          <w:sz w:val="26"/>
          <w:szCs w:val="26"/>
        </w:rPr>
        <w:t xml:space="preserve"> інформацію в разі виявлення </w:t>
      </w:r>
      <w:proofErr w:type="spellStart"/>
      <w:r w:rsidRPr="002C51D5">
        <w:rPr>
          <w:color w:val="000000"/>
          <w:sz w:val="26"/>
          <w:szCs w:val="26"/>
        </w:rPr>
        <w:t>неточностей</w:t>
      </w:r>
      <w:proofErr w:type="spellEnd"/>
      <w:r w:rsidRPr="002C51D5">
        <w:rPr>
          <w:color w:val="000000"/>
          <w:sz w:val="26"/>
          <w:szCs w:val="26"/>
        </w:rPr>
        <w:t xml:space="preserve"> чи неповноти відомостей за результатами дослідження досьє.</w:t>
      </w:r>
    </w:p>
    <w:p w:rsidR="00DC580A" w:rsidRPr="002C51D5" w:rsidRDefault="00DB6EBE" w:rsidP="002C51D5">
      <w:pPr>
        <w:shd w:val="clear" w:color="auto" w:fill="FFFFFF"/>
        <w:tabs>
          <w:tab w:val="left" w:pos="426"/>
        </w:tabs>
        <w:spacing w:line="276" w:lineRule="auto"/>
        <w:ind w:firstLine="709"/>
        <w:jc w:val="both"/>
        <w:rPr>
          <w:color w:val="000000"/>
          <w:sz w:val="26"/>
          <w:szCs w:val="26"/>
        </w:rPr>
      </w:pPr>
      <w:r w:rsidRPr="002C51D5">
        <w:rPr>
          <w:color w:val="000000"/>
          <w:sz w:val="26"/>
          <w:szCs w:val="26"/>
        </w:rPr>
        <w:t xml:space="preserve">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професійної етики та доброчесності. </w:t>
      </w:r>
    </w:p>
    <w:p w:rsidR="00DC580A" w:rsidRPr="002C51D5" w:rsidRDefault="00DC580A" w:rsidP="002C51D5">
      <w:pPr>
        <w:shd w:val="clear" w:color="auto" w:fill="FFFFFF"/>
        <w:tabs>
          <w:tab w:val="left" w:pos="426"/>
        </w:tabs>
        <w:spacing w:line="276" w:lineRule="auto"/>
        <w:ind w:firstLine="709"/>
        <w:jc w:val="both"/>
        <w:rPr>
          <w:color w:val="000000"/>
          <w:sz w:val="26"/>
          <w:szCs w:val="26"/>
        </w:rPr>
      </w:pPr>
    </w:p>
    <w:p w:rsidR="00DC580A" w:rsidRPr="002C51D5" w:rsidRDefault="00DB6EBE" w:rsidP="002C51D5">
      <w:pPr>
        <w:spacing w:line="276" w:lineRule="auto"/>
        <w:ind w:firstLine="709"/>
        <w:jc w:val="both"/>
        <w:rPr>
          <w:b/>
          <w:color w:val="000000"/>
          <w:sz w:val="26"/>
          <w:szCs w:val="26"/>
        </w:rPr>
      </w:pPr>
      <w:r w:rsidRPr="002C51D5">
        <w:rPr>
          <w:b/>
          <w:color w:val="000000"/>
          <w:sz w:val="26"/>
          <w:szCs w:val="26"/>
        </w:rPr>
        <w:t xml:space="preserve">Встановлення відповідності кандидата критерію особистої компетентності. </w:t>
      </w:r>
    </w:p>
    <w:p w:rsidR="00DC580A" w:rsidRPr="002C51D5" w:rsidRDefault="00DC580A" w:rsidP="002C51D5">
      <w:pPr>
        <w:spacing w:line="276" w:lineRule="auto"/>
        <w:ind w:firstLine="709"/>
        <w:jc w:val="both"/>
        <w:rPr>
          <w:i/>
          <w:color w:val="000000"/>
          <w:sz w:val="26"/>
          <w:szCs w:val="26"/>
        </w:rPr>
      </w:pPr>
    </w:p>
    <w:p w:rsidR="00DC580A" w:rsidRPr="002C51D5" w:rsidRDefault="00DB6EBE" w:rsidP="002C51D5">
      <w:pPr>
        <w:spacing w:line="276" w:lineRule="auto"/>
        <w:ind w:firstLine="708"/>
        <w:jc w:val="both"/>
        <w:rPr>
          <w:color w:val="000000"/>
          <w:sz w:val="26"/>
          <w:szCs w:val="26"/>
        </w:rPr>
      </w:pPr>
      <w:r w:rsidRPr="002C51D5">
        <w:rPr>
          <w:color w:val="000000"/>
          <w:sz w:val="26"/>
          <w:szCs w:val="26"/>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rsidR="00DC580A" w:rsidRPr="002C51D5" w:rsidRDefault="00DB6EBE" w:rsidP="002C51D5">
      <w:pPr>
        <w:spacing w:line="276" w:lineRule="auto"/>
        <w:ind w:firstLine="709"/>
        <w:jc w:val="both"/>
        <w:rPr>
          <w:color w:val="000000"/>
          <w:sz w:val="26"/>
          <w:szCs w:val="26"/>
        </w:rPr>
      </w:pPr>
      <w:r w:rsidRPr="002C51D5">
        <w:rPr>
          <w:color w:val="000000"/>
          <w:sz w:val="26"/>
          <w:szCs w:val="26"/>
        </w:rPr>
        <w:t>1.</w:t>
      </w:r>
      <w:r w:rsidRPr="002C51D5">
        <w:rPr>
          <w:b/>
          <w:color w:val="000000"/>
          <w:sz w:val="26"/>
          <w:szCs w:val="26"/>
        </w:rPr>
        <w:t> </w:t>
      </w:r>
      <w:r w:rsidRPr="002C51D5">
        <w:rPr>
          <w:color w:val="000000"/>
          <w:sz w:val="26"/>
          <w:szCs w:val="26"/>
        </w:rPr>
        <w:t>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 / 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DC580A" w:rsidRPr="002C51D5" w:rsidRDefault="00DB6EBE" w:rsidP="002C51D5">
      <w:pPr>
        <w:spacing w:line="276" w:lineRule="auto"/>
        <w:ind w:firstLine="709"/>
        <w:jc w:val="both"/>
        <w:rPr>
          <w:color w:val="000000"/>
          <w:sz w:val="26"/>
          <w:szCs w:val="26"/>
        </w:rPr>
      </w:pPr>
      <w:r w:rsidRPr="002C51D5">
        <w:rPr>
          <w:color w:val="000000"/>
          <w:sz w:val="26"/>
          <w:szCs w:val="26"/>
        </w:rPr>
        <w:t xml:space="preserve">2. 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w:t>
      </w:r>
      <w:r w:rsidRPr="002C51D5">
        <w:rPr>
          <w:color w:val="000000"/>
          <w:sz w:val="26"/>
          <w:szCs w:val="26"/>
        </w:rPr>
        <w:lastRenderedPageBreak/>
        <w:t xml:space="preserve">зони розвитку; запитує та відкрито сприймає зворотний зв’язок; виносить </w:t>
      </w:r>
      <w:proofErr w:type="spellStart"/>
      <w:r w:rsidRPr="002C51D5">
        <w:rPr>
          <w:color w:val="000000"/>
          <w:sz w:val="26"/>
          <w:szCs w:val="26"/>
        </w:rPr>
        <w:t>уроки</w:t>
      </w:r>
      <w:proofErr w:type="spellEnd"/>
      <w:r w:rsidRPr="002C51D5">
        <w:rPr>
          <w:color w:val="000000"/>
          <w:sz w:val="26"/>
          <w:szCs w:val="26"/>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2C51D5">
        <w:rPr>
          <w:color w:val="000000"/>
          <w:sz w:val="26"/>
          <w:szCs w:val="26"/>
        </w:rPr>
        <w:t>проєктах</w:t>
      </w:r>
      <w:proofErr w:type="spellEnd"/>
      <w:r w:rsidRPr="002C51D5">
        <w:rPr>
          <w:color w:val="000000"/>
          <w:sz w:val="26"/>
          <w:szCs w:val="26"/>
        </w:rPr>
        <w:t xml:space="preserve"> юридичного спрямування, пише статті, колонки або блоги на правову тематику тощо.</w:t>
      </w:r>
    </w:p>
    <w:p w:rsidR="00DC580A" w:rsidRPr="002C51D5" w:rsidRDefault="00DB6EBE" w:rsidP="002C51D5">
      <w:pPr>
        <w:spacing w:line="276" w:lineRule="auto"/>
        <w:ind w:firstLine="709"/>
        <w:jc w:val="both"/>
        <w:rPr>
          <w:color w:val="000000"/>
          <w:sz w:val="26"/>
          <w:szCs w:val="26"/>
        </w:rPr>
      </w:pPr>
      <w:r w:rsidRPr="002C51D5">
        <w:rPr>
          <w:color w:val="000000"/>
          <w:sz w:val="26"/>
          <w:szCs w:val="26"/>
        </w:rPr>
        <w:t>Вагу критерію особистої компетентності та її показників визначено таким чином: особиста компетентність – 50 балів, з яких: рішучість та відповідальність – 25 балів; безперервний розвиток – 25 балів.</w:t>
      </w:r>
    </w:p>
    <w:p w:rsidR="00DC580A" w:rsidRPr="002C51D5" w:rsidRDefault="00DB6EBE" w:rsidP="002C51D5">
      <w:pPr>
        <w:spacing w:line="276" w:lineRule="auto"/>
        <w:ind w:firstLine="709"/>
        <w:jc w:val="both"/>
        <w:rPr>
          <w:color w:val="000000"/>
          <w:sz w:val="26"/>
          <w:szCs w:val="26"/>
        </w:rPr>
      </w:pPr>
      <w:r w:rsidRPr="002C51D5">
        <w:rPr>
          <w:color w:val="000000"/>
          <w:sz w:val="26"/>
          <w:szCs w:val="26"/>
        </w:rPr>
        <w:t>Пунктом 5.5 розділу 5 Положення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DC580A" w:rsidRPr="002C51D5" w:rsidRDefault="00DB6EBE" w:rsidP="002C51D5">
      <w:pPr>
        <w:spacing w:line="276" w:lineRule="auto"/>
        <w:ind w:firstLine="709"/>
        <w:jc w:val="both"/>
        <w:rPr>
          <w:color w:val="000000"/>
          <w:sz w:val="26"/>
          <w:szCs w:val="26"/>
        </w:rPr>
      </w:pPr>
      <w:r w:rsidRPr="002C51D5">
        <w:rPr>
          <w:color w:val="000000"/>
          <w:sz w:val="26"/>
          <w:szCs w:val="26"/>
        </w:rPr>
        <w:t>Комісія відзначає, що Положення про проведення конкурсу, а також Положення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 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rsidR="00DC580A" w:rsidRPr="002C51D5" w:rsidRDefault="00DB6EBE" w:rsidP="002C51D5">
      <w:pPr>
        <w:spacing w:line="276" w:lineRule="auto"/>
        <w:ind w:firstLine="709"/>
        <w:jc w:val="both"/>
        <w:rPr>
          <w:color w:val="000000"/>
          <w:sz w:val="26"/>
          <w:szCs w:val="26"/>
        </w:rPr>
      </w:pPr>
      <w:r w:rsidRPr="002C51D5">
        <w:rPr>
          <w:color w:val="000000"/>
          <w:sz w:val="26"/>
          <w:szCs w:val="26"/>
        </w:rPr>
        <w:t>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DC580A" w:rsidRPr="002C51D5" w:rsidRDefault="00DB6EBE" w:rsidP="002C51D5">
      <w:pPr>
        <w:spacing w:line="276" w:lineRule="auto"/>
        <w:ind w:firstLine="709"/>
        <w:jc w:val="both"/>
        <w:rPr>
          <w:color w:val="000000"/>
          <w:sz w:val="26"/>
          <w:szCs w:val="26"/>
        </w:rPr>
      </w:pPr>
      <w:r w:rsidRPr="002C51D5">
        <w:rPr>
          <w:color w:val="000000"/>
          <w:sz w:val="26"/>
          <w:szCs w:val="26"/>
        </w:rPr>
        <w:t>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w:t>
      </w:r>
    </w:p>
    <w:p w:rsidR="00DC580A" w:rsidRPr="002C51D5" w:rsidRDefault="00DB6EBE" w:rsidP="002C51D5">
      <w:pPr>
        <w:spacing w:line="276" w:lineRule="auto"/>
        <w:ind w:firstLine="709"/>
        <w:jc w:val="both"/>
        <w:rPr>
          <w:color w:val="000000"/>
          <w:sz w:val="26"/>
          <w:szCs w:val="26"/>
        </w:rPr>
      </w:pPr>
      <w:r w:rsidRPr="002C51D5">
        <w:rPr>
          <w:color w:val="000000"/>
          <w:sz w:val="26"/>
          <w:szCs w:val="26"/>
        </w:rPr>
        <w:t xml:space="preserve">Саме співбесіда формує остаточну оцінку кандидата на посаду судді. У зв’язку із цим Комісія підкреслює, що сам характер оцінювання особистої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w:t>
      </w:r>
      <w:r w:rsidRPr="002C51D5">
        <w:rPr>
          <w:color w:val="000000"/>
          <w:sz w:val="26"/>
          <w:szCs w:val="26"/>
        </w:rPr>
        <w:lastRenderedPageBreak/>
        <w:t>(кандидата на посаду судді) критеріям кваліфікаційного оцінювання досліджуються окремо один від одного та в сукупності.</w:t>
      </w:r>
    </w:p>
    <w:p w:rsidR="00DC580A" w:rsidRPr="002C51D5" w:rsidRDefault="00DB6EBE" w:rsidP="002C51D5">
      <w:pPr>
        <w:spacing w:line="276" w:lineRule="auto"/>
        <w:ind w:firstLine="709"/>
        <w:jc w:val="both"/>
        <w:rPr>
          <w:color w:val="000000"/>
          <w:sz w:val="26"/>
          <w:szCs w:val="26"/>
        </w:rPr>
      </w:pPr>
      <w:r w:rsidRPr="002C51D5">
        <w:rPr>
          <w:color w:val="000000"/>
          <w:sz w:val="26"/>
          <w:szCs w:val="26"/>
        </w:rPr>
        <w:t xml:space="preserve">Відповідно до пункту 5.7 Положення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шляхом обчислення середнього арифметичного </w:t>
      </w:r>
      <w:proofErr w:type="spellStart"/>
      <w:r w:rsidRPr="002C51D5">
        <w:rPr>
          <w:color w:val="000000"/>
          <w:sz w:val="26"/>
          <w:szCs w:val="26"/>
        </w:rPr>
        <w:t>бала</w:t>
      </w:r>
      <w:proofErr w:type="spellEnd"/>
      <w:r w:rsidRPr="002C51D5">
        <w:rPr>
          <w:color w:val="000000"/>
          <w:sz w:val="26"/>
          <w:szCs w:val="26"/>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2C51D5">
        <w:rPr>
          <w:color w:val="000000"/>
          <w:sz w:val="26"/>
          <w:szCs w:val="26"/>
        </w:rPr>
        <w:t>бала</w:t>
      </w:r>
      <w:proofErr w:type="spellEnd"/>
      <w:r w:rsidRPr="002C51D5">
        <w:rPr>
          <w:color w:val="000000"/>
          <w:sz w:val="26"/>
          <w:szCs w:val="26"/>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rsidR="002A616D" w:rsidRPr="002C51D5" w:rsidRDefault="00DB6EBE" w:rsidP="002C51D5">
      <w:pPr>
        <w:shd w:val="clear" w:color="auto" w:fill="FFFFFF"/>
        <w:tabs>
          <w:tab w:val="left" w:pos="426"/>
        </w:tabs>
        <w:spacing w:line="276" w:lineRule="auto"/>
        <w:ind w:firstLine="709"/>
        <w:jc w:val="both"/>
        <w:rPr>
          <w:color w:val="000000"/>
          <w:sz w:val="26"/>
          <w:szCs w:val="26"/>
        </w:rPr>
      </w:pPr>
      <w:r w:rsidRPr="002C51D5">
        <w:rPr>
          <w:color w:val="000000"/>
          <w:sz w:val="26"/>
          <w:szCs w:val="26"/>
        </w:rPr>
        <w:t xml:space="preserve">Надані </w:t>
      </w:r>
      <w:proofErr w:type="spellStart"/>
      <w:r w:rsidR="00E240A8" w:rsidRPr="002C51D5">
        <w:rPr>
          <w:color w:val="000000"/>
          <w:sz w:val="26"/>
          <w:szCs w:val="26"/>
        </w:rPr>
        <w:t>Кошлею</w:t>
      </w:r>
      <w:proofErr w:type="spellEnd"/>
      <w:r w:rsidR="00E240A8" w:rsidRPr="002C51D5">
        <w:rPr>
          <w:color w:val="000000"/>
          <w:sz w:val="26"/>
          <w:szCs w:val="26"/>
        </w:rPr>
        <w:t xml:space="preserve"> А.О. документи, а також його</w:t>
      </w:r>
      <w:r w:rsidRPr="002C51D5">
        <w:rPr>
          <w:color w:val="000000"/>
          <w:sz w:val="26"/>
          <w:szCs w:val="26"/>
        </w:rPr>
        <w:t xml:space="preserve"> відповіді під час послідовного обговорення показників </w:t>
      </w:r>
      <w:r w:rsidRPr="002C51D5">
        <w:rPr>
          <w:b/>
          <w:color w:val="000000"/>
          <w:sz w:val="26"/>
          <w:szCs w:val="26"/>
        </w:rPr>
        <w:t>особистої компетентності</w:t>
      </w:r>
      <w:r w:rsidRPr="002C51D5">
        <w:rPr>
          <w:color w:val="000000"/>
          <w:sz w:val="26"/>
          <w:szCs w:val="26"/>
        </w:rPr>
        <w:t xml:space="preserve"> на співбесіді були індивідуально оцінені членами Комісії таким чином:</w:t>
      </w:r>
    </w:p>
    <w:p w:rsidR="002A616D" w:rsidRPr="002C51D5" w:rsidRDefault="002A616D" w:rsidP="002C51D5">
      <w:pPr>
        <w:shd w:val="clear" w:color="auto" w:fill="FFFFFF"/>
        <w:tabs>
          <w:tab w:val="left" w:pos="426"/>
        </w:tabs>
        <w:spacing w:line="276" w:lineRule="auto"/>
        <w:ind w:firstLine="709"/>
        <w:jc w:val="both"/>
        <w:rPr>
          <w:color w:val="000000"/>
          <w:sz w:val="25"/>
        </w:rPr>
      </w:pPr>
    </w:p>
    <w:tbl>
      <w:tblPr>
        <w:tblW w:w="500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1543"/>
        <w:gridCol w:w="1697"/>
        <w:gridCol w:w="824"/>
        <w:gridCol w:w="826"/>
        <w:gridCol w:w="826"/>
        <w:gridCol w:w="826"/>
        <w:gridCol w:w="831"/>
        <w:gridCol w:w="1272"/>
        <w:gridCol w:w="978"/>
      </w:tblGrid>
      <w:tr w:rsidR="001511C6" w:rsidRPr="002C51D5" w:rsidTr="001511C6">
        <w:trPr>
          <w:trHeight w:val="70"/>
        </w:trPr>
        <w:tc>
          <w:tcPr>
            <w:tcW w:w="802" w:type="pct"/>
            <w:shd w:val="clear" w:color="auto" w:fill="F2F2F2"/>
            <w:tcMar>
              <w:top w:w="30" w:type="dxa"/>
              <w:left w:w="45" w:type="dxa"/>
              <w:bottom w:w="30" w:type="dxa"/>
              <w:right w:w="45" w:type="dxa"/>
            </w:tcMar>
            <w:vAlign w:val="center"/>
          </w:tcPr>
          <w:p w:rsidR="00CB05C6" w:rsidRPr="002C51D5" w:rsidRDefault="00CB05C6" w:rsidP="002C51D5">
            <w:pPr>
              <w:spacing w:line="276" w:lineRule="auto"/>
              <w:jc w:val="center"/>
              <w:rPr>
                <w:color w:val="000000"/>
                <w:sz w:val="20"/>
              </w:rPr>
            </w:pPr>
            <w:r w:rsidRPr="002C51D5">
              <w:rPr>
                <w:color w:val="000000"/>
                <w:sz w:val="20"/>
              </w:rPr>
              <w:t>Критерій</w:t>
            </w:r>
          </w:p>
        </w:tc>
        <w:tc>
          <w:tcPr>
            <w:tcW w:w="882" w:type="pct"/>
            <w:shd w:val="clear" w:color="auto" w:fill="F2F2F2"/>
            <w:tcMar>
              <w:top w:w="30" w:type="dxa"/>
              <w:left w:w="45" w:type="dxa"/>
              <w:bottom w:w="30" w:type="dxa"/>
              <w:right w:w="45" w:type="dxa"/>
            </w:tcMar>
            <w:vAlign w:val="center"/>
          </w:tcPr>
          <w:p w:rsidR="00CB05C6" w:rsidRPr="002C51D5" w:rsidRDefault="00CB05C6" w:rsidP="002C51D5">
            <w:pPr>
              <w:spacing w:line="276" w:lineRule="auto"/>
              <w:ind w:firstLine="709"/>
              <w:rPr>
                <w:color w:val="000000"/>
                <w:sz w:val="20"/>
              </w:rPr>
            </w:pPr>
            <w:r w:rsidRPr="002C51D5">
              <w:rPr>
                <w:color w:val="000000"/>
                <w:sz w:val="20"/>
              </w:rPr>
              <w:t>Показник</w:t>
            </w:r>
          </w:p>
        </w:tc>
        <w:tc>
          <w:tcPr>
            <w:tcW w:w="2147" w:type="pct"/>
            <w:gridSpan w:val="5"/>
            <w:shd w:val="clear" w:color="auto" w:fill="F2F2F2"/>
            <w:tcMar>
              <w:top w:w="30" w:type="dxa"/>
              <w:left w:w="45" w:type="dxa"/>
              <w:bottom w:w="30" w:type="dxa"/>
              <w:right w:w="45" w:type="dxa"/>
            </w:tcMar>
            <w:vAlign w:val="center"/>
          </w:tcPr>
          <w:p w:rsidR="00CB05C6" w:rsidRPr="002C51D5" w:rsidRDefault="00CB05C6" w:rsidP="002C51D5">
            <w:pPr>
              <w:spacing w:line="276" w:lineRule="auto"/>
              <w:rPr>
                <w:color w:val="000000"/>
                <w:sz w:val="20"/>
              </w:rPr>
            </w:pPr>
            <w:r w:rsidRPr="002C51D5">
              <w:rPr>
                <w:color w:val="000000"/>
                <w:sz w:val="20"/>
              </w:rPr>
              <w:t>Бали, виставлені членами Комісії</w:t>
            </w:r>
            <w:r w:rsidR="00FC53BF">
              <w:rPr>
                <w:color w:val="000000"/>
                <w:sz w:val="20"/>
              </w:rPr>
              <w:t>,</w:t>
            </w:r>
            <w:r w:rsidRPr="002C51D5">
              <w:rPr>
                <w:color w:val="000000"/>
                <w:sz w:val="20"/>
              </w:rPr>
              <w:t xml:space="preserve"> за показниками</w:t>
            </w:r>
          </w:p>
        </w:tc>
        <w:tc>
          <w:tcPr>
            <w:tcW w:w="661" w:type="pct"/>
            <w:shd w:val="clear" w:color="auto" w:fill="F2F2F2"/>
            <w:tcMar>
              <w:top w:w="30" w:type="dxa"/>
              <w:left w:w="45" w:type="dxa"/>
              <w:bottom w:w="30" w:type="dxa"/>
              <w:right w:w="45" w:type="dxa"/>
            </w:tcMar>
            <w:vAlign w:val="center"/>
          </w:tcPr>
          <w:p w:rsidR="00CB05C6" w:rsidRPr="002C51D5" w:rsidRDefault="00CB05C6" w:rsidP="002C51D5">
            <w:pPr>
              <w:spacing w:line="276" w:lineRule="auto"/>
              <w:rPr>
                <w:color w:val="000000"/>
                <w:sz w:val="20"/>
              </w:rPr>
            </w:pPr>
            <w:r w:rsidRPr="002C51D5">
              <w:rPr>
                <w:color w:val="000000"/>
                <w:sz w:val="20"/>
              </w:rPr>
              <w:t>Розрахований за п. 5.7 середній бал</w:t>
            </w:r>
          </w:p>
        </w:tc>
        <w:tc>
          <w:tcPr>
            <w:tcW w:w="508" w:type="pct"/>
            <w:shd w:val="clear" w:color="auto" w:fill="F2F2F2"/>
            <w:tcMar>
              <w:top w:w="30" w:type="dxa"/>
              <w:left w:w="45" w:type="dxa"/>
              <w:bottom w:w="30" w:type="dxa"/>
              <w:right w:w="45" w:type="dxa"/>
            </w:tcMar>
            <w:vAlign w:val="center"/>
          </w:tcPr>
          <w:p w:rsidR="00CB05C6" w:rsidRPr="002C51D5" w:rsidRDefault="00CB05C6" w:rsidP="002C51D5">
            <w:pPr>
              <w:spacing w:line="276" w:lineRule="auto"/>
              <w:rPr>
                <w:color w:val="000000"/>
                <w:sz w:val="20"/>
              </w:rPr>
            </w:pPr>
            <w:r w:rsidRPr="002C51D5">
              <w:rPr>
                <w:color w:val="000000"/>
                <w:sz w:val="20"/>
              </w:rPr>
              <w:t>Бал за критерій</w:t>
            </w:r>
          </w:p>
        </w:tc>
      </w:tr>
      <w:tr w:rsidR="001511C6" w:rsidRPr="002C51D5" w:rsidTr="001511C6">
        <w:trPr>
          <w:trHeight w:val="642"/>
        </w:trPr>
        <w:tc>
          <w:tcPr>
            <w:tcW w:w="802" w:type="pct"/>
            <w:vMerge w:val="restart"/>
            <w:tcBorders>
              <w:bottom w:val="single" w:sz="12" w:space="0" w:color="auto"/>
            </w:tcBorders>
            <w:tcMar>
              <w:top w:w="30" w:type="dxa"/>
              <w:left w:w="45" w:type="dxa"/>
              <w:bottom w:w="30" w:type="dxa"/>
              <w:right w:w="45" w:type="dxa"/>
            </w:tcMar>
            <w:vAlign w:val="center"/>
            <w:hideMark/>
          </w:tcPr>
          <w:p w:rsidR="001511C6" w:rsidRPr="002C51D5" w:rsidRDefault="001511C6" w:rsidP="002C51D5">
            <w:pPr>
              <w:spacing w:line="276" w:lineRule="auto"/>
              <w:rPr>
                <w:color w:val="000000"/>
                <w:sz w:val="20"/>
              </w:rPr>
            </w:pPr>
            <w:r w:rsidRPr="002C51D5">
              <w:rPr>
                <w:color w:val="000000"/>
                <w:sz w:val="20"/>
              </w:rPr>
              <w:t>особиста компетентність</w:t>
            </w:r>
          </w:p>
        </w:tc>
        <w:tc>
          <w:tcPr>
            <w:tcW w:w="882" w:type="pct"/>
            <w:tcBorders>
              <w:bottom w:val="single" w:sz="12" w:space="0" w:color="auto"/>
            </w:tcBorders>
            <w:tcMar>
              <w:top w:w="30" w:type="dxa"/>
              <w:left w:w="45" w:type="dxa"/>
              <w:bottom w:w="30" w:type="dxa"/>
              <w:right w:w="45" w:type="dxa"/>
            </w:tcMar>
            <w:vAlign w:val="center"/>
            <w:hideMark/>
          </w:tcPr>
          <w:p w:rsidR="001511C6" w:rsidRPr="002C51D5" w:rsidRDefault="001511C6" w:rsidP="002C51D5">
            <w:pPr>
              <w:spacing w:line="276" w:lineRule="auto"/>
              <w:rPr>
                <w:color w:val="000000"/>
                <w:sz w:val="20"/>
              </w:rPr>
            </w:pPr>
            <w:r w:rsidRPr="002C51D5">
              <w:rPr>
                <w:color w:val="000000"/>
                <w:sz w:val="20"/>
              </w:rPr>
              <w:t>рішучість</w:t>
            </w:r>
          </w:p>
        </w:tc>
        <w:tc>
          <w:tcPr>
            <w:tcW w:w="428" w:type="pct"/>
            <w:vMerge w:val="restart"/>
            <w:tcBorders>
              <w:bottom w:val="single" w:sz="12" w:space="0" w:color="auto"/>
            </w:tcBorders>
            <w:tcMar>
              <w:top w:w="30" w:type="dxa"/>
              <w:left w:w="45" w:type="dxa"/>
              <w:bottom w:w="30" w:type="dxa"/>
              <w:right w:w="45" w:type="dxa"/>
            </w:tcMar>
            <w:vAlign w:val="center"/>
            <w:hideMark/>
          </w:tcPr>
          <w:p w:rsidR="001511C6" w:rsidRPr="002C51D5" w:rsidRDefault="001511C6" w:rsidP="002C51D5">
            <w:pPr>
              <w:spacing w:line="276" w:lineRule="auto"/>
              <w:jc w:val="center"/>
              <w:rPr>
                <w:color w:val="000000"/>
                <w:sz w:val="20"/>
              </w:rPr>
            </w:pPr>
            <w:r w:rsidRPr="002C51D5">
              <w:rPr>
                <w:color w:val="000000"/>
                <w:sz w:val="20"/>
              </w:rPr>
              <w:t>19</w:t>
            </w:r>
          </w:p>
        </w:tc>
        <w:tc>
          <w:tcPr>
            <w:tcW w:w="429" w:type="pct"/>
            <w:vMerge w:val="restart"/>
            <w:tcBorders>
              <w:bottom w:val="single" w:sz="12" w:space="0" w:color="auto"/>
            </w:tcBorders>
            <w:vAlign w:val="center"/>
          </w:tcPr>
          <w:p w:rsidR="001511C6" w:rsidRPr="002C51D5" w:rsidRDefault="001511C6" w:rsidP="002C51D5">
            <w:pPr>
              <w:spacing w:line="276" w:lineRule="auto"/>
              <w:jc w:val="center"/>
              <w:rPr>
                <w:color w:val="000000"/>
                <w:sz w:val="20"/>
              </w:rPr>
            </w:pPr>
            <w:r w:rsidRPr="002C51D5">
              <w:rPr>
                <w:color w:val="000000"/>
                <w:sz w:val="20"/>
              </w:rPr>
              <w:t>21</w:t>
            </w:r>
          </w:p>
        </w:tc>
        <w:tc>
          <w:tcPr>
            <w:tcW w:w="429" w:type="pct"/>
            <w:vMerge w:val="restart"/>
            <w:tcBorders>
              <w:bottom w:val="single" w:sz="12" w:space="0" w:color="auto"/>
            </w:tcBorders>
            <w:vAlign w:val="center"/>
          </w:tcPr>
          <w:p w:rsidR="001511C6" w:rsidRPr="002C51D5" w:rsidRDefault="001511C6" w:rsidP="002C51D5">
            <w:pPr>
              <w:spacing w:line="276" w:lineRule="auto"/>
              <w:jc w:val="center"/>
              <w:rPr>
                <w:color w:val="000000"/>
                <w:sz w:val="20"/>
              </w:rPr>
            </w:pPr>
            <w:r w:rsidRPr="002C51D5">
              <w:rPr>
                <w:color w:val="000000"/>
                <w:sz w:val="20"/>
              </w:rPr>
              <w:t>19</w:t>
            </w:r>
          </w:p>
        </w:tc>
        <w:tc>
          <w:tcPr>
            <w:tcW w:w="429" w:type="pct"/>
            <w:vMerge w:val="restart"/>
            <w:tcBorders>
              <w:bottom w:val="single" w:sz="12" w:space="0" w:color="auto"/>
            </w:tcBorders>
            <w:vAlign w:val="center"/>
          </w:tcPr>
          <w:p w:rsidR="001511C6" w:rsidRPr="002C51D5" w:rsidRDefault="001511C6" w:rsidP="002C51D5">
            <w:pPr>
              <w:spacing w:line="276" w:lineRule="auto"/>
              <w:jc w:val="center"/>
              <w:rPr>
                <w:color w:val="000000"/>
                <w:sz w:val="20"/>
              </w:rPr>
            </w:pPr>
            <w:r w:rsidRPr="002C51D5">
              <w:rPr>
                <w:color w:val="000000"/>
                <w:sz w:val="20"/>
              </w:rPr>
              <w:t>19</w:t>
            </w:r>
          </w:p>
        </w:tc>
        <w:tc>
          <w:tcPr>
            <w:tcW w:w="431" w:type="pct"/>
            <w:vMerge w:val="restart"/>
            <w:tcBorders>
              <w:bottom w:val="single" w:sz="12" w:space="0" w:color="auto"/>
            </w:tcBorders>
            <w:vAlign w:val="center"/>
          </w:tcPr>
          <w:p w:rsidR="001511C6" w:rsidRPr="002C51D5" w:rsidRDefault="001511C6" w:rsidP="002C51D5">
            <w:pPr>
              <w:spacing w:line="276" w:lineRule="auto"/>
              <w:jc w:val="center"/>
              <w:rPr>
                <w:color w:val="000000"/>
                <w:sz w:val="20"/>
              </w:rPr>
            </w:pPr>
            <w:r w:rsidRPr="002C51D5">
              <w:rPr>
                <w:color w:val="000000"/>
                <w:sz w:val="20"/>
              </w:rPr>
              <w:t>20</w:t>
            </w:r>
          </w:p>
        </w:tc>
        <w:tc>
          <w:tcPr>
            <w:tcW w:w="661" w:type="pct"/>
            <w:vMerge w:val="restart"/>
            <w:tcBorders>
              <w:bottom w:val="single" w:sz="12" w:space="0" w:color="auto"/>
            </w:tcBorders>
            <w:tcMar>
              <w:top w:w="30" w:type="dxa"/>
              <w:left w:w="45" w:type="dxa"/>
              <w:bottom w:w="30" w:type="dxa"/>
              <w:right w:w="45" w:type="dxa"/>
            </w:tcMar>
            <w:vAlign w:val="center"/>
            <w:hideMark/>
          </w:tcPr>
          <w:p w:rsidR="001511C6" w:rsidRPr="002C51D5" w:rsidRDefault="001511C6" w:rsidP="002C51D5">
            <w:pPr>
              <w:spacing w:line="276" w:lineRule="auto"/>
              <w:jc w:val="center"/>
              <w:rPr>
                <w:color w:val="000000"/>
                <w:sz w:val="20"/>
              </w:rPr>
            </w:pPr>
            <w:r w:rsidRPr="002C51D5">
              <w:rPr>
                <w:color w:val="000000"/>
                <w:sz w:val="20"/>
              </w:rPr>
              <w:t>19,33</w:t>
            </w:r>
          </w:p>
        </w:tc>
        <w:tc>
          <w:tcPr>
            <w:tcW w:w="508" w:type="pct"/>
            <w:vMerge w:val="restart"/>
            <w:tcBorders>
              <w:bottom w:val="single" w:sz="12" w:space="0" w:color="auto"/>
            </w:tcBorders>
            <w:tcMar>
              <w:top w:w="30" w:type="dxa"/>
              <w:left w:w="45" w:type="dxa"/>
              <w:bottom w:w="30" w:type="dxa"/>
              <w:right w:w="45" w:type="dxa"/>
            </w:tcMar>
            <w:vAlign w:val="center"/>
            <w:hideMark/>
          </w:tcPr>
          <w:p w:rsidR="001511C6" w:rsidRPr="002C51D5" w:rsidRDefault="001511C6" w:rsidP="002C51D5">
            <w:pPr>
              <w:spacing w:line="276" w:lineRule="auto"/>
              <w:jc w:val="center"/>
              <w:rPr>
                <w:color w:val="000000"/>
                <w:sz w:val="20"/>
              </w:rPr>
            </w:pPr>
            <w:r w:rsidRPr="002C51D5">
              <w:rPr>
                <w:color w:val="000000"/>
                <w:sz w:val="20"/>
              </w:rPr>
              <w:t>38,67</w:t>
            </w:r>
          </w:p>
        </w:tc>
      </w:tr>
      <w:tr w:rsidR="001511C6" w:rsidRPr="002C51D5" w:rsidTr="001511C6">
        <w:trPr>
          <w:trHeight w:val="70"/>
        </w:trPr>
        <w:tc>
          <w:tcPr>
            <w:tcW w:w="802" w:type="pct"/>
            <w:vMerge/>
            <w:vAlign w:val="center"/>
            <w:hideMark/>
          </w:tcPr>
          <w:p w:rsidR="001511C6" w:rsidRPr="002C51D5" w:rsidRDefault="001511C6" w:rsidP="002C51D5">
            <w:pPr>
              <w:spacing w:line="276" w:lineRule="auto"/>
              <w:ind w:firstLine="709"/>
              <w:rPr>
                <w:color w:val="000000"/>
                <w:sz w:val="20"/>
              </w:rPr>
            </w:pPr>
          </w:p>
        </w:tc>
        <w:tc>
          <w:tcPr>
            <w:tcW w:w="882" w:type="pct"/>
            <w:tcMar>
              <w:top w:w="30" w:type="dxa"/>
              <w:left w:w="45" w:type="dxa"/>
              <w:bottom w:w="30" w:type="dxa"/>
              <w:right w:w="45" w:type="dxa"/>
            </w:tcMar>
            <w:vAlign w:val="center"/>
            <w:hideMark/>
          </w:tcPr>
          <w:p w:rsidR="001511C6" w:rsidRPr="002C51D5" w:rsidRDefault="001511C6" w:rsidP="002C51D5">
            <w:pPr>
              <w:spacing w:line="276" w:lineRule="auto"/>
              <w:rPr>
                <w:color w:val="000000"/>
                <w:sz w:val="20"/>
              </w:rPr>
            </w:pPr>
            <w:r w:rsidRPr="002C51D5">
              <w:rPr>
                <w:color w:val="000000"/>
                <w:sz w:val="20"/>
              </w:rPr>
              <w:t>відповідальність</w:t>
            </w:r>
          </w:p>
        </w:tc>
        <w:tc>
          <w:tcPr>
            <w:tcW w:w="428" w:type="pct"/>
            <w:vMerge/>
            <w:vAlign w:val="center"/>
          </w:tcPr>
          <w:p w:rsidR="001511C6" w:rsidRPr="002C51D5" w:rsidRDefault="001511C6" w:rsidP="002C51D5">
            <w:pPr>
              <w:spacing w:line="276" w:lineRule="auto"/>
              <w:rPr>
                <w:color w:val="000000"/>
                <w:sz w:val="20"/>
              </w:rPr>
            </w:pPr>
          </w:p>
        </w:tc>
        <w:tc>
          <w:tcPr>
            <w:tcW w:w="429" w:type="pct"/>
            <w:vMerge/>
            <w:vAlign w:val="center"/>
          </w:tcPr>
          <w:p w:rsidR="001511C6" w:rsidRPr="002C51D5" w:rsidRDefault="001511C6" w:rsidP="002C51D5">
            <w:pPr>
              <w:spacing w:line="276" w:lineRule="auto"/>
              <w:rPr>
                <w:color w:val="000000"/>
                <w:sz w:val="20"/>
              </w:rPr>
            </w:pPr>
          </w:p>
        </w:tc>
        <w:tc>
          <w:tcPr>
            <w:tcW w:w="429" w:type="pct"/>
            <w:vMerge/>
            <w:vAlign w:val="center"/>
          </w:tcPr>
          <w:p w:rsidR="001511C6" w:rsidRPr="002C51D5" w:rsidRDefault="001511C6" w:rsidP="002C51D5">
            <w:pPr>
              <w:spacing w:line="276" w:lineRule="auto"/>
              <w:rPr>
                <w:color w:val="000000"/>
                <w:sz w:val="20"/>
              </w:rPr>
            </w:pPr>
          </w:p>
        </w:tc>
        <w:tc>
          <w:tcPr>
            <w:tcW w:w="429" w:type="pct"/>
            <w:vMerge/>
            <w:vAlign w:val="center"/>
          </w:tcPr>
          <w:p w:rsidR="001511C6" w:rsidRPr="002C51D5" w:rsidRDefault="001511C6" w:rsidP="002C51D5">
            <w:pPr>
              <w:spacing w:line="276" w:lineRule="auto"/>
              <w:rPr>
                <w:color w:val="000000"/>
                <w:sz w:val="20"/>
              </w:rPr>
            </w:pPr>
          </w:p>
        </w:tc>
        <w:tc>
          <w:tcPr>
            <w:tcW w:w="431" w:type="pct"/>
            <w:vMerge/>
            <w:vAlign w:val="center"/>
          </w:tcPr>
          <w:p w:rsidR="001511C6" w:rsidRPr="002C51D5" w:rsidRDefault="001511C6" w:rsidP="002C51D5">
            <w:pPr>
              <w:spacing w:line="276" w:lineRule="auto"/>
              <w:rPr>
                <w:color w:val="000000"/>
                <w:sz w:val="20"/>
              </w:rPr>
            </w:pPr>
          </w:p>
        </w:tc>
        <w:tc>
          <w:tcPr>
            <w:tcW w:w="661" w:type="pct"/>
            <w:vMerge/>
            <w:vAlign w:val="center"/>
          </w:tcPr>
          <w:p w:rsidR="001511C6" w:rsidRPr="002C51D5" w:rsidRDefault="001511C6" w:rsidP="002C51D5">
            <w:pPr>
              <w:spacing w:line="276" w:lineRule="auto"/>
              <w:ind w:firstLine="709"/>
              <w:rPr>
                <w:color w:val="000000"/>
                <w:sz w:val="20"/>
              </w:rPr>
            </w:pPr>
          </w:p>
        </w:tc>
        <w:tc>
          <w:tcPr>
            <w:tcW w:w="508" w:type="pct"/>
            <w:vMerge/>
            <w:vAlign w:val="center"/>
            <w:hideMark/>
          </w:tcPr>
          <w:p w:rsidR="001511C6" w:rsidRPr="002C51D5" w:rsidRDefault="001511C6" w:rsidP="002C51D5">
            <w:pPr>
              <w:spacing w:line="276" w:lineRule="auto"/>
              <w:ind w:firstLine="709"/>
              <w:rPr>
                <w:color w:val="000000"/>
                <w:sz w:val="20"/>
              </w:rPr>
            </w:pPr>
          </w:p>
        </w:tc>
      </w:tr>
      <w:tr w:rsidR="001511C6" w:rsidRPr="002C51D5" w:rsidTr="001511C6">
        <w:trPr>
          <w:trHeight w:val="70"/>
        </w:trPr>
        <w:tc>
          <w:tcPr>
            <w:tcW w:w="802" w:type="pct"/>
            <w:vMerge/>
            <w:vAlign w:val="center"/>
            <w:hideMark/>
          </w:tcPr>
          <w:p w:rsidR="001511C6" w:rsidRPr="002C51D5" w:rsidRDefault="001511C6" w:rsidP="002C51D5">
            <w:pPr>
              <w:spacing w:line="276" w:lineRule="auto"/>
              <w:ind w:firstLine="709"/>
              <w:rPr>
                <w:color w:val="000000"/>
                <w:sz w:val="20"/>
              </w:rPr>
            </w:pPr>
          </w:p>
        </w:tc>
        <w:tc>
          <w:tcPr>
            <w:tcW w:w="882" w:type="pct"/>
            <w:tcMar>
              <w:top w:w="30" w:type="dxa"/>
              <w:left w:w="45" w:type="dxa"/>
              <w:bottom w:w="30" w:type="dxa"/>
              <w:right w:w="45" w:type="dxa"/>
            </w:tcMar>
            <w:vAlign w:val="center"/>
            <w:hideMark/>
          </w:tcPr>
          <w:p w:rsidR="001511C6" w:rsidRPr="002C51D5" w:rsidRDefault="001511C6" w:rsidP="002C51D5">
            <w:pPr>
              <w:spacing w:line="276" w:lineRule="auto"/>
              <w:rPr>
                <w:color w:val="000000"/>
                <w:sz w:val="20"/>
              </w:rPr>
            </w:pPr>
            <w:r w:rsidRPr="002C51D5">
              <w:rPr>
                <w:color w:val="000000"/>
                <w:sz w:val="20"/>
              </w:rPr>
              <w:t>безперервний розвиток</w:t>
            </w:r>
          </w:p>
        </w:tc>
        <w:tc>
          <w:tcPr>
            <w:tcW w:w="428" w:type="pct"/>
            <w:tcMar>
              <w:top w:w="30" w:type="dxa"/>
              <w:left w:w="45" w:type="dxa"/>
              <w:bottom w:w="30" w:type="dxa"/>
              <w:right w:w="45" w:type="dxa"/>
            </w:tcMar>
            <w:vAlign w:val="center"/>
            <w:hideMark/>
          </w:tcPr>
          <w:p w:rsidR="001511C6" w:rsidRPr="002C51D5" w:rsidRDefault="001511C6" w:rsidP="002C51D5">
            <w:pPr>
              <w:spacing w:line="276" w:lineRule="auto"/>
              <w:jc w:val="center"/>
              <w:rPr>
                <w:color w:val="000000"/>
                <w:sz w:val="20"/>
              </w:rPr>
            </w:pPr>
            <w:r w:rsidRPr="002C51D5">
              <w:rPr>
                <w:color w:val="000000"/>
                <w:sz w:val="20"/>
              </w:rPr>
              <w:t>19</w:t>
            </w:r>
          </w:p>
        </w:tc>
        <w:tc>
          <w:tcPr>
            <w:tcW w:w="429" w:type="pct"/>
            <w:vAlign w:val="center"/>
          </w:tcPr>
          <w:p w:rsidR="001511C6" w:rsidRPr="002C51D5" w:rsidRDefault="001511C6" w:rsidP="002C51D5">
            <w:pPr>
              <w:spacing w:line="276" w:lineRule="auto"/>
              <w:jc w:val="center"/>
              <w:rPr>
                <w:color w:val="000000"/>
                <w:sz w:val="20"/>
              </w:rPr>
            </w:pPr>
            <w:r w:rsidRPr="002C51D5">
              <w:rPr>
                <w:color w:val="000000"/>
                <w:sz w:val="20"/>
              </w:rPr>
              <w:t>20</w:t>
            </w:r>
          </w:p>
        </w:tc>
        <w:tc>
          <w:tcPr>
            <w:tcW w:w="429" w:type="pct"/>
            <w:vAlign w:val="center"/>
          </w:tcPr>
          <w:p w:rsidR="001511C6" w:rsidRPr="002C51D5" w:rsidRDefault="001511C6" w:rsidP="002C51D5">
            <w:pPr>
              <w:spacing w:line="276" w:lineRule="auto"/>
              <w:jc w:val="center"/>
              <w:rPr>
                <w:color w:val="000000"/>
                <w:sz w:val="20"/>
              </w:rPr>
            </w:pPr>
            <w:r w:rsidRPr="002C51D5">
              <w:rPr>
                <w:color w:val="000000"/>
                <w:sz w:val="20"/>
              </w:rPr>
              <w:t>20</w:t>
            </w:r>
          </w:p>
        </w:tc>
        <w:tc>
          <w:tcPr>
            <w:tcW w:w="429" w:type="pct"/>
            <w:vAlign w:val="center"/>
          </w:tcPr>
          <w:p w:rsidR="001511C6" w:rsidRPr="002C51D5" w:rsidRDefault="001511C6" w:rsidP="002C51D5">
            <w:pPr>
              <w:spacing w:line="276" w:lineRule="auto"/>
              <w:jc w:val="center"/>
              <w:rPr>
                <w:color w:val="000000"/>
                <w:sz w:val="20"/>
              </w:rPr>
            </w:pPr>
            <w:r w:rsidRPr="002C51D5">
              <w:rPr>
                <w:color w:val="000000"/>
                <w:sz w:val="20"/>
              </w:rPr>
              <w:t>19</w:t>
            </w:r>
          </w:p>
        </w:tc>
        <w:tc>
          <w:tcPr>
            <w:tcW w:w="431" w:type="pct"/>
            <w:vAlign w:val="center"/>
          </w:tcPr>
          <w:p w:rsidR="001511C6" w:rsidRPr="002C51D5" w:rsidRDefault="001511C6" w:rsidP="002C51D5">
            <w:pPr>
              <w:spacing w:line="276" w:lineRule="auto"/>
              <w:jc w:val="center"/>
              <w:rPr>
                <w:color w:val="000000"/>
                <w:sz w:val="20"/>
              </w:rPr>
            </w:pPr>
            <w:r w:rsidRPr="002C51D5">
              <w:rPr>
                <w:color w:val="000000"/>
                <w:sz w:val="20"/>
              </w:rPr>
              <w:t>18</w:t>
            </w:r>
          </w:p>
        </w:tc>
        <w:tc>
          <w:tcPr>
            <w:tcW w:w="661" w:type="pct"/>
            <w:tcMar>
              <w:top w:w="30" w:type="dxa"/>
              <w:left w:w="45" w:type="dxa"/>
              <w:bottom w:w="30" w:type="dxa"/>
              <w:right w:w="45" w:type="dxa"/>
            </w:tcMar>
            <w:vAlign w:val="center"/>
            <w:hideMark/>
          </w:tcPr>
          <w:p w:rsidR="001511C6" w:rsidRPr="002C51D5" w:rsidRDefault="001511C6" w:rsidP="002C51D5">
            <w:pPr>
              <w:spacing w:line="276" w:lineRule="auto"/>
              <w:jc w:val="center"/>
              <w:rPr>
                <w:color w:val="000000"/>
                <w:sz w:val="20"/>
              </w:rPr>
            </w:pPr>
            <w:r w:rsidRPr="002C51D5">
              <w:rPr>
                <w:color w:val="000000"/>
                <w:sz w:val="20"/>
              </w:rPr>
              <w:t>19,33</w:t>
            </w:r>
          </w:p>
        </w:tc>
        <w:tc>
          <w:tcPr>
            <w:tcW w:w="508" w:type="pct"/>
            <w:vMerge/>
            <w:vAlign w:val="center"/>
            <w:hideMark/>
          </w:tcPr>
          <w:p w:rsidR="001511C6" w:rsidRPr="002C51D5" w:rsidRDefault="001511C6" w:rsidP="002C51D5">
            <w:pPr>
              <w:spacing w:line="276" w:lineRule="auto"/>
              <w:ind w:firstLine="709"/>
              <w:rPr>
                <w:color w:val="000000"/>
                <w:sz w:val="20"/>
              </w:rPr>
            </w:pPr>
          </w:p>
        </w:tc>
      </w:tr>
    </w:tbl>
    <w:p w:rsidR="00754951" w:rsidRPr="002C51D5" w:rsidRDefault="00754951" w:rsidP="002C51D5">
      <w:pPr>
        <w:shd w:val="clear" w:color="auto" w:fill="FFFFFF"/>
        <w:tabs>
          <w:tab w:val="left" w:pos="426"/>
        </w:tabs>
        <w:spacing w:line="276" w:lineRule="auto"/>
        <w:ind w:firstLine="709"/>
        <w:jc w:val="both"/>
        <w:rPr>
          <w:color w:val="000000"/>
          <w:sz w:val="26"/>
          <w:szCs w:val="26"/>
        </w:rPr>
      </w:pPr>
    </w:p>
    <w:p w:rsidR="00DC580A" w:rsidRPr="002C51D5" w:rsidRDefault="00754951" w:rsidP="002C51D5">
      <w:pPr>
        <w:shd w:val="clear" w:color="auto" w:fill="FFFFFF"/>
        <w:tabs>
          <w:tab w:val="left" w:pos="426"/>
        </w:tabs>
        <w:spacing w:line="276" w:lineRule="auto"/>
        <w:ind w:firstLine="709"/>
        <w:jc w:val="both"/>
        <w:rPr>
          <w:color w:val="000000"/>
          <w:sz w:val="26"/>
          <w:szCs w:val="26"/>
        </w:rPr>
      </w:pPr>
      <w:r w:rsidRPr="002C51D5">
        <w:rPr>
          <w:color w:val="000000"/>
          <w:sz w:val="26"/>
          <w:szCs w:val="26"/>
        </w:rPr>
        <w:t>За результатами оцінки письмових пояснень та інших матеріалів</w:t>
      </w:r>
      <w:r w:rsidR="00FC53BF">
        <w:rPr>
          <w:color w:val="000000"/>
          <w:sz w:val="26"/>
          <w:szCs w:val="26"/>
        </w:rPr>
        <w:t>,</w:t>
      </w:r>
      <w:r w:rsidRPr="002C51D5">
        <w:rPr>
          <w:color w:val="000000"/>
          <w:sz w:val="26"/>
          <w:szCs w:val="26"/>
        </w:rPr>
        <w:t xml:space="preserve"> долучених до досьє, співбесіди з кандидатом, а також з урахуванням індивідуальних оцінок членів Другої палати за відповідними показниками сумарний бал, отриманий за цим критерієм, становить </w:t>
      </w:r>
      <w:r w:rsidR="00DB6EBE" w:rsidRPr="002C51D5">
        <w:rPr>
          <w:color w:val="000000"/>
          <w:sz w:val="26"/>
          <w:szCs w:val="26"/>
        </w:rPr>
        <w:t>38,</w:t>
      </w:r>
      <w:r w:rsidR="003C06F0" w:rsidRPr="002C51D5">
        <w:rPr>
          <w:color w:val="000000"/>
          <w:sz w:val="26"/>
          <w:szCs w:val="26"/>
        </w:rPr>
        <w:t>67</w:t>
      </w:r>
      <w:r w:rsidR="00DB6EBE" w:rsidRPr="002C51D5">
        <w:rPr>
          <w:color w:val="000000"/>
          <w:sz w:val="26"/>
          <w:szCs w:val="26"/>
        </w:rPr>
        <w:t xml:space="preserve"> </w:t>
      </w:r>
      <w:proofErr w:type="spellStart"/>
      <w:r w:rsidR="00DB6EBE" w:rsidRPr="002C51D5">
        <w:rPr>
          <w:color w:val="000000"/>
          <w:sz w:val="26"/>
          <w:szCs w:val="26"/>
        </w:rPr>
        <w:t>бала</w:t>
      </w:r>
      <w:proofErr w:type="spellEnd"/>
      <w:r w:rsidR="00DB6EBE" w:rsidRPr="002C51D5">
        <w:rPr>
          <w:color w:val="000000"/>
          <w:sz w:val="26"/>
          <w:szCs w:val="26"/>
        </w:rPr>
        <w:t xml:space="preserve"> із 50 можливих, що вище 75% (37,5 </w:t>
      </w:r>
      <w:proofErr w:type="spellStart"/>
      <w:r w:rsidR="00DB6EBE" w:rsidRPr="002C51D5">
        <w:rPr>
          <w:color w:val="000000"/>
          <w:sz w:val="26"/>
          <w:szCs w:val="26"/>
        </w:rPr>
        <w:t>бала</w:t>
      </w:r>
      <w:proofErr w:type="spellEnd"/>
      <w:r w:rsidR="00DB6EBE" w:rsidRPr="002C51D5">
        <w:rPr>
          <w:color w:val="000000"/>
          <w:sz w:val="26"/>
          <w:szCs w:val="26"/>
        </w:rPr>
        <w:t>), тому Комісія виснує, що кандидат підтверди</w:t>
      </w:r>
      <w:r w:rsidR="003C06F0" w:rsidRPr="002C51D5">
        <w:rPr>
          <w:color w:val="000000"/>
          <w:sz w:val="26"/>
          <w:szCs w:val="26"/>
        </w:rPr>
        <w:t>в</w:t>
      </w:r>
      <w:r w:rsidR="00DB6EBE" w:rsidRPr="002C51D5">
        <w:rPr>
          <w:color w:val="000000"/>
          <w:sz w:val="26"/>
          <w:szCs w:val="26"/>
        </w:rPr>
        <w:t xml:space="preserve"> здатність здійснювати правосуддя в апеляційному господарському суді за критерієм особистої компетентності. </w:t>
      </w:r>
    </w:p>
    <w:p w:rsidR="00DC580A" w:rsidRPr="002C51D5" w:rsidRDefault="00DC580A" w:rsidP="002C51D5">
      <w:pPr>
        <w:shd w:val="clear" w:color="auto" w:fill="FFFFFF"/>
        <w:tabs>
          <w:tab w:val="left" w:pos="426"/>
        </w:tabs>
        <w:spacing w:line="276" w:lineRule="auto"/>
        <w:jc w:val="both"/>
        <w:rPr>
          <w:color w:val="000000"/>
          <w:sz w:val="26"/>
          <w:szCs w:val="26"/>
        </w:rPr>
      </w:pPr>
    </w:p>
    <w:p w:rsidR="00DC580A" w:rsidRPr="002C51D5" w:rsidRDefault="00DB6EBE" w:rsidP="002C51D5">
      <w:pPr>
        <w:spacing w:line="276" w:lineRule="auto"/>
        <w:ind w:firstLine="709"/>
        <w:jc w:val="both"/>
        <w:rPr>
          <w:b/>
          <w:color w:val="000000"/>
          <w:sz w:val="26"/>
          <w:szCs w:val="26"/>
        </w:rPr>
      </w:pPr>
      <w:r w:rsidRPr="002C51D5">
        <w:rPr>
          <w:b/>
          <w:color w:val="000000"/>
          <w:sz w:val="26"/>
          <w:szCs w:val="26"/>
        </w:rPr>
        <w:t>Встановлення відповідності кандидата критерію соціальної компетентності.</w:t>
      </w:r>
    </w:p>
    <w:p w:rsidR="00DC580A" w:rsidRPr="002C51D5" w:rsidRDefault="00DC580A" w:rsidP="002C51D5">
      <w:pPr>
        <w:spacing w:after="75" w:line="276" w:lineRule="auto"/>
        <w:ind w:firstLine="709"/>
        <w:jc w:val="both"/>
        <w:rPr>
          <w:b/>
          <w:color w:val="000000"/>
          <w:sz w:val="26"/>
          <w:szCs w:val="26"/>
        </w:rPr>
      </w:pPr>
    </w:p>
    <w:p w:rsidR="00DC580A" w:rsidRPr="002C51D5" w:rsidRDefault="00DB6EBE" w:rsidP="002C51D5">
      <w:pPr>
        <w:shd w:val="clear" w:color="auto" w:fill="FFFFFF"/>
        <w:tabs>
          <w:tab w:val="left" w:pos="426"/>
        </w:tabs>
        <w:spacing w:line="276" w:lineRule="auto"/>
        <w:ind w:firstLine="709"/>
        <w:jc w:val="both"/>
        <w:rPr>
          <w:color w:val="000000"/>
          <w:sz w:val="26"/>
          <w:szCs w:val="26"/>
        </w:rPr>
      </w:pPr>
      <w:r w:rsidRPr="002C51D5">
        <w:rPr>
          <w:color w:val="000000"/>
          <w:sz w:val="26"/>
          <w:szCs w:val="26"/>
        </w:rPr>
        <w:t>Згідно з пунктами 2.8–2.12 розділу 2 Положення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rsidR="00DC580A" w:rsidRPr="002C51D5" w:rsidRDefault="00DB6EBE" w:rsidP="002C51D5">
      <w:pPr>
        <w:shd w:val="clear" w:color="auto" w:fill="FFFFFF"/>
        <w:tabs>
          <w:tab w:val="left" w:pos="426"/>
        </w:tabs>
        <w:spacing w:line="276" w:lineRule="auto"/>
        <w:ind w:firstLine="709"/>
        <w:jc w:val="both"/>
        <w:rPr>
          <w:color w:val="000000"/>
          <w:sz w:val="26"/>
          <w:szCs w:val="26"/>
        </w:rPr>
      </w:pPr>
      <w:r w:rsidRPr="002C51D5">
        <w:rPr>
          <w:color w:val="000000"/>
          <w:sz w:val="26"/>
          <w:szCs w:val="26"/>
        </w:rPr>
        <w:lastRenderedPageBreak/>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rsidR="00DC580A" w:rsidRPr="002C51D5" w:rsidRDefault="00DB6EBE" w:rsidP="002C51D5">
      <w:pPr>
        <w:shd w:val="clear" w:color="auto" w:fill="FFFFFF"/>
        <w:tabs>
          <w:tab w:val="left" w:pos="426"/>
        </w:tabs>
        <w:spacing w:line="276" w:lineRule="auto"/>
        <w:ind w:firstLine="709"/>
        <w:jc w:val="both"/>
        <w:rPr>
          <w:color w:val="000000"/>
          <w:sz w:val="26"/>
          <w:szCs w:val="26"/>
        </w:rPr>
      </w:pPr>
      <w:r w:rsidRPr="002C51D5">
        <w:rPr>
          <w:color w:val="000000"/>
          <w:sz w:val="26"/>
          <w:szCs w:val="26"/>
        </w:rPr>
        <w:t>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rsidR="00DC580A" w:rsidRPr="002C51D5" w:rsidRDefault="00DB6EBE" w:rsidP="002C51D5">
      <w:pPr>
        <w:shd w:val="clear" w:color="auto" w:fill="FFFFFF"/>
        <w:tabs>
          <w:tab w:val="left" w:pos="426"/>
        </w:tabs>
        <w:spacing w:line="276" w:lineRule="auto"/>
        <w:ind w:firstLine="709"/>
        <w:jc w:val="both"/>
        <w:rPr>
          <w:color w:val="000000"/>
          <w:sz w:val="26"/>
          <w:szCs w:val="26"/>
        </w:rPr>
      </w:pPr>
      <w:r w:rsidRPr="002C51D5">
        <w:rPr>
          <w:color w:val="000000"/>
          <w:sz w:val="26"/>
          <w:szCs w:val="26"/>
        </w:rPr>
        <w:t>2. 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rsidR="00DC580A" w:rsidRPr="002C51D5" w:rsidRDefault="00DB6EBE" w:rsidP="002C51D5">
      <w:pPr>
        <w:shd w:val="clear" w:color="auto" w:fill="FFFFFF"/>
        <w:tabs>
          <w:tab w:val="left" w:pos="426"/>
        </w:tabs>
        <w:spacing w:line="276" w:lineRule="auto"/>
        <w:ind w:firstLine="709"/>
        <w:jc w:val="both"/>
        <w:rPr>
          <w:color w:val="000000"/>
          <w:sz w:val="26"/>
          <w:szCs w:val="26"/>
        </w:rPr>
      </w:pPr>
      <w:r w:rsidRPr="002C51D5">
        <w:rPr>
          <w:color w:val="000000"/>
          <w:sz w:val="26"/>
          <w:szCs w:val="26"/>
        </w:rPr>
        <w:t>3.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rsidR="00DC580A" w:rsidRPr="002C51D5" w:rsidRDefault="00DB6EBE" w:rsidP="002C51D5">
      <w:pPr>
        <w:shd w:val="clear" w:color="auto" w:fill="FFFFFF"/>
        <w:tabs>
          <w:tab w:val="left" w:pos="426"/>
        </w:tabs>
        <w:spacing w:line="276" w:lineRule="auto"/>
        <w:ind w:firstLine="709"/>
        <w:jc w:val="both"/>
        <w:rPr>
          <w:color w:val="000000"/>
          <w:sz w:val="26"/>
          <w:szCs w:val="26"/>
        </w:rPr>
      </w:pPr>
      <w:r w:rsidRPr="002C51D5">
        <w:rPr>
          <w:color w:val="000000"/>
          <w:sz w:val="26"/>
          <w:szCs w:val="26"/>
        </w:rPr>
        <w:t>4. 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rsidR="00DC580A" w:rsidRPr="002C51D5" w:rsidRDefault="00DB6EBE" w:rsidP="002C51D5">
      <w:pPr>
        <w:shd w:val="clear" w:color="auto" w:fill="FFFFFF"/>
        <w:tabs>
          <w:tab w:val="left" w:pos="426"/>
        </w:tabs>
        <w:spacing w:line="276" w:lineRule="auto"/>
        <w:ind w:firstLine="709"/>
        <w:jc w:val="both"/>
        <w:rPr>
          <w:color w:val="000000"/>
          <w:sz w:val="26"/>
          <w:szCs w:val="26"/>
        </w:rPr>
      </w:pPr>
      <w:r w:rsidRPr="002C51D5">
        <w:rPr>
          <w:color w:val="000000"/>
          <w:sz w:val="26"/>
          <w:szCs w:val="26"/>
        </w:rPr>
        <w:t>Вагу критерію соціальної компетентності та його показників визначено таким чином: соціальна компетентність – 50 балів, з яких: ефективна комунікація – 12,5 </w:t>
      </w:r>
      <w:proofErr w:type="spellStart"/>
      <w:r w:rsidRPr="002C51D5">
        <w:rPr>
          <w:color w:val="000000"/>
          <w:sz w:val="26"/>
          <w:szCs w:val="26"/>
        </w:rPr>
        <w:t>бала</w:t>
      </w:r>
      <w:proofErr w:type="spellEnd"/>
      <w:r w:rsidRPr="002C51D5">
        <w:rPr>
          <w:color w:val="000000"/>
          <w:sz w:val="26"/>
          <w:szCs w:val="26"/>
        </w:rPr>
        <w:t xml:space="preserve">; ефективна взаємодія – 12,5 </w:t>
      </w:r>
      <w:proofErr w:type="spellStart"/>
      <w:r w:rsidRPr="002C51D5">
        <w:rPr>
          <w:color w:val="000000"/>
          <w:sz w:val="26"/>
          <w:szCs w:val="26"/>
        </w:rPr>
        <w:t>бала</w:t>
      </w:r>
      <w:proofErr w:type="spellEnd"/>
      <w:r w:rsidRPr="002C51D5">
        <w:rPr>
          <w:color w:val="000000"/>
          <w:sz w:val="26"/>
          <w:szCs w:val="26"/>
        </w:rPr>
        <w:t xml:space="preserve">; стійкість мотивації – 12,5 </w:t>
      </w:r>
      <w:proofErr w:type="spellStart"/>
      <w:r w:rsidRPr="002C51D5">
        <w:rPr>
          <w:color w:val="000000"/>
          <w:sz w:val="26"/>
          <w:szCs w:val="26"/>
        </w:rPr>
        <w:t>бала</w:t>
      </w:r>
      <w:proofErr w:type="spellEnd"/>
      <w:r w:rsidRPr="002C51D5">
        <w:rPr>
          <w:color w:val="000000"/>
          <w:sz w:val="26"/>
          <w:szCs w:val="26"/>
        </w:rPr>
        <w:t>; емоційна стійкість – 12,5 </w:t>
      </w:r>
      <w:proofErr w:type="spellStart"/>
      <w:r w:rsidRPr="002C51D5">
        <w:rPr>
          <w:color w:val="000000"/>
          <w:sz w:val="26"/>
          <w:szCs w:val="26"/>
        </w:rPr>
        <w:t>бала</w:t>
      </w:r>
      <w:proofErr w:type="spellEnd"/>
      <w:r w:rsidRPr="002C51D5">
        <w:rPr>
          <w:color w:val="000000"/>
          <w:sz w:val="26"/>
          <w:szCs w:val="26"/>
        </w:rPr>
        <w:t>.</w:t>
      </w:r>
    </w:p>
    <w:p w:rsidR="00DC580A" w:rsidRPr="002C51D5" w:rsidRDefault="00DB6EBE" w:rsidP="002C51D5">
      <w:pPr>
        <w:shd w:val="clear" w:color="auto" w:fill="FFFFFF"/>
        <w:tabs>
          <w:tab w:val="left" w:pos="426"/>
        </w:tabs>
        <w:spacing w:line="276" w:lineRule="auto"/>
        <w:ind w:firstLine="709"/>
        <w:jc w:val="both"/>
        <w:rPr>
          <w:color w:val="000000"/>
          <w:sz w:val="26"/>
          <w:szCs w:val="26"/>
        </w:rPr>
      </w:pPr>
      <w:r w:rsidRPr="002C51D5">
        <w:rPr>
          <w:color w:val="000000"/>
          <w:sz w:val="26"/>
          <w:szCs w:val="26"/>
        </w:rPr>
        <w:t>Пунктом 5.5 розділу 5 Положення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DC580A" w:rsidRPr="002C51D5" w:rsidRDefault="00DB6EBE" w:rsidP="002C51D5">
      <w:pPr>
        <w:shd w:val="clear" w:color="auto" w:fill="FFFFFF"/>
        <w:tabs>
          <w:tab w:val="left" w:pos="426"/>
        </w:tabs>
        <w:spacing w:line="276" w:lineRule="auto"/>
        <w:ind w:firstLine="709"/>
        <w:jc w:val="both"/>
        <w:rPr>
          <w:color w:val="000000"/>
          <w:sz w:val="26"/>
        </w:rPr>
      </w:pPr>
      <w:r w:rsidRPr="002C51D5">
        <w:rPr>
          <w:color w:val="000000"/>
          <w:sz w:val="26"/>
        </w:rPr>
        <w:t xml:space="preserve">Як і у випадку з особистою компетентністю, при оцінці відповідності кандидата критерію соціальної компетентності саме на кандидата покладається </w:t>
      </w:r>
      <w:r w:rsidR="00315493" w:rsidRPr="002C51D5">
        <w:rPr>
          <w:color w:val="000000"/>
          <w:sz w:val="26"/>
        </w:rPr>
        <w:t>обов’язок</w:t>
      </w:r>
      <w:r w:rsidRPr="002C51D5">
        <w:rPr>
          <w:color w:val="000000"/>
          <w:sz w:val="26"/>
        </w:rPr>
        <w:t xml:space="preserve"> надання повної, достовірної та переконливої інформації про його відповідність цьому </w:t>
      </w:r>
      <w:r w:rsidRPr="002C51D5">
        <w:rPr>
          <w:color w:val="000000"/>
          <w:sz w:val="26"/>
        </w:rPr>
        <w:lastRenderedPageBreak/>
        <w:t>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rsidR="00DC580A" w:rsidRPr="002C51D5" w:rsidRDefault="00DB6EBE" w:rsidP="002C51D5">
      <w:pPr>
        <w:shd w:val="clear" w:color="auto" w:fill="FFFFFF"/>
        <w:tabs>
          <w:tab w:val="left" w:pos="426"/>
        </w:tabs>
        <w:spacing w:line="276" w:lineRule="auto"/>
        <w:ind w:firstLine="709"/>
        <w:jc w:val="both"/>
        <w:rPr>
          <w:color w:val="000000"/>
          <w:sz w:val="26"/>
        </w:rPr>
      </w:pPr>
      <w:r w:rsidRPr="002C51D5">
        <w:rPr>
          <w:color w:val="000000"/>
          <w:sz w:val="26"/>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DC580A" w:rsidRPr="002C51D5" w:rsidRDefault="00DB6EBE" w:rsidP="002C51D5">
      <w:pPr>
        <w:shd w:val="clear" w:color="auto" w:fill="FFFFFF"/>
        <w:tabs>
          <w:tab w:val="left" w:pos="426"/>
        </w:tabs>
        <w:spacing w:line="276" w:lineRule="auto"/>
        <w:ind w:firstLine="709"/>
        <w:jc w:val="both"/>
        <w:rPr>
          <w:color w:val="000000"/>
          <w:sz w:val="26"/>
        </w:rPr>
      </w:pPr>
      <w:r w:rsidRPr="002C51D5">
        <w:rPr>
          <w:color w:val="000000"/>
          <w:sz w:val="26"/>
        </w:rPr>
        <w:t>Для оцінки критерію соціальної компетентності не менш важлива роль, як і у випадку з особистою компетенцією, у формуванні стійкого уявлення члена Комісії про рівень відповідності кандидата на посаду судді цьому критерію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rsidR="00DC580A" w:rsidRPr="002C51D5" w:rsidRDefault="00DB6EBE" w:rsidP="002C51D5">
      <w:pPr>
        <w:shd w:val="clear" w:color="auto" w:fill="FFFFFF"/>
        <w:tabs>
          <w:tab w:val="left" w:pos="426"/>
        </w:tabs>
        <w:spacing w:line="276" w:lineRule="auto"/>
        <w:ind w:firstLine="709"/>
        <w:jc w:val="both"/>
        <w:rPr>
          <w:color w:val="000000"/>
          <w:sz w:val="26"/>
        </w:rPr>
      </w:pPr>
      <w:r w:rsidRPr="002C51D5">
        <w:rPr>
          <w:color w:val="000000"/>
          <w:sz w:val="26"/>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w:t>
      </w:r>
      <w:proofErr w:type="spellStart"/>
      <w:r w:rsidRPr="002C51D5">
        <w:rPr>
          <w:color w:val="000000"/>
          <w:sz w:val="26"/>
        </w:rPr>
        <w:t>логічно</w:t>
      </w:r>
      <w:proofErr w:type="spellEnd"/>
      <w:r w:rsidRPr="002C51D5">
        <w:rPr>
          <w:color w:val="000000"/>
          <w:sz w:val="26"/>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p>
    <w:p w:rsidR="00DC580A" w:rsidRPr="002C51D5" w:rsidRDefault="00DB6EBE" w:rsidP="002C51D5">
      <w:pPr>
        <w:shd w:val="clear" w:color="auto" w:fill="FFFFFF"/>
        <w:tabs>
          <w:tab w:val="left" w:pos="426"/>
        </w:tabs>
        <w:spacing w:line="276" w:lineRule="auto"/>
        <w:ind w:firstLine="709"/>
        <w:jc w:val="both"/>
        <w:rPr>
          <w:color w:val="000000"/>
          <w:sz w:val="26"/>
        </w:rPr>
      </w:pPr>
      <w:r w:rsidRPr="002C51D5">
        <w:rPr>
          <w:color w:val="000000"/>
          <w:sz w:val="26"/>
        </w:rPr>
        <w:t>Саме співбесіда формує остаточну оцінку кандидата на посаду судді. У зв’язку із цим Комісія підкреслює, що сам характер оцінювання соціальної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rsidR="00DC580A" w:rsidRPr="002C51D5" w:rsidRDefault="00DB6EBE" w:rsidP="002C51D5">
      <w:pPr>
        <w:shd w:val="clear" w:color="auto" w:fill="FFFFFF"/>
        <w:tabs>
          <w:tab w:val="left" w:pos="426"/>
        </w:tabs>
        <w:spacing w:line="276" w:lineRule="auto"/>
        <w:ind w:firstLine="709"/>
        <w:jc w:val="both"/>
        <w:rPr>
          <w:color w:val="000000"/>
          <w:sz w:val="26"/>
        </w:rPr>
      </w:pPr>
      <w:r w:rsidRPr="002C51D5">
        <w:rPr>
          <w:color w:val="000000"/>
          <w:sz w:val="26"/>
        </w:rPr>
        <w:t xml:space="preserve">Відповідно до пункту 5.7 розділу 5 Положення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шляхом обчислення середнього арифметичного </w:t>
      </w:r>
      <w:proofErr w:type="spellStart"/>
      <w:r w:rsidRPr="002C51D5">
        <w:rPr>
          <w:color w:val="000000"/>
          <w:sz w:val="26"/>
        </w:rPr>
        <w:t>бала</w:t>
      </w:r>
      <w:proofErr w:type="spellEnd"/>
      <w:r w:rsidRPr="002C51D5">
        <w:rPr>
          <w:color w:val="000000"/>
          <w:sz w:val="26"/>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2C51D5">
        <w:rPr>
          <w:color w:val="000000"/>
          <w:sz w:val="26"/>
        </w:rPr>
        <w:t>бала</w:t>
      </w:r>
      <w:proofErr w:type="spellEnd"/>
      <w:r w:rsidRPr="002C51D5">
        <w:rPr>
          <w:color w:val="000000"/>
          <w:sz w:val="26"/>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rsidR="00CB05C6" w:rsidRPr="002C51D5" w:rsidRDefault="00DB6EBE" w:rsidP="002C51D5">
      <w:pPr>
        <w:shd w:val="clear" w:color="auto" w:fill="FFFFFF"/>
        <w:tabs>
          <w:tab w:val="left" w:pos="426"/>
        </w:tabs>
        <w:spacing w:line="276" w:lineRule="auto"/>
        <w:ind w:firstLine="709"/>
        <w:jc w:val="both"/>
        <w:rPr>
          <w:color w:val="000000"/>
          <w:sz w:val="25"/>
        </w:rPr>
      </w:pPr>
      <w:r w:rsidRPr="002C51D5">
        <w:rPr>
          <w:color w:val="000000"/>
          <w:sz w:val="25"/>
        </w:rPr>
        <w:t xml:space="preserve">Надані </w:t>
      </w:r>
      <w:proofErr w:type="spellStart"/>
      <w:r w:rsidR="002D16AC" w:rsidRPr="002C51D5">
        <w:rPr>
          <w:color w:val="000000"/>
          <w:sz w:val="26"/>
          <w:szCs w:val="26"/>
        </w:rPr>
        <w:t>Кошлею</w:t>
      </w:r>
      <w:proofErr w:type="spellEnd"/>
      <w:r w:rsidR="002D16AC" w:rsidRPr="002C51D5">
        <w:rPr>
          <w:color w:val="000000"/>
          <w:sz w:val="26"/>
          <w:szCs w:val="26"/>
        </w:rPr>
        <w:t xml:space="preserve"> А.О.</w:t>
      </w:r>
      <w:r w:rsidRPr="002C51D5">
        <w:rPr>
          <w:color w:val="000000"/>
          <w:sz w:val="25"/>
        </w:rPr>
        <w:t xml:space="preserve"> документи, а також </w:t>
      </w:r>
      <w:r w:rsidR="00C72870" w:rsidRPr="002C51D5">
        <w:rPr>
          <w:color w:val="000000"/>
          <w:sz w:val="25"/>
        </w:rPr>
        <w:t xml:space="preserve">його </w:t>
      </w:r>
      <w:r w:rsidRPr="002C51D5">
        <w:rPr>
          <w:color w:val="000000"/>
          <w:sz w:val="25"/>
        </w:rPr>
        <w:t>відповіді під час послідовного обговорення показників соціальної компетентності на співбесіді були індивідуально оцінені членами Комісії таким чином:</w:t>
      </w:r>
    </w:p>
    <w:p w:rsidR="003B1A4E" w:rsidRPr="002C51D5" w:rsidRDefault="003B1A4E" w:rsidP="002C51D5">
      <w:pPr>
        <w:shd w:val="clear" w:color="auto" w:fill="FFFFFF"/>
        <w:tabs>
          <w:tab w:val="left" w:pos="426"/>
        </w:tabs>
        <w:spacing w:line="276" w:lineRule="auto"/>
        <w:ind w:firstLine="709"/>
        <w:jc w:val="both"/>
        <w:rPr>
          <w:color w:val="000000"/>
          <w:sz w:val="25"/>
        </w:rPr>
      </w:pPr>
    </w:p>
    <w:tbl>
      <w:tblPr>
        <w:tblW w:w="499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473"/>
        <w:gridCol w:w="2697"/>
        <w:gridCol w:w="635"/>
        <w:gridCol w:w="562"/>
        <w:gridCol w:w="524"/>
        <w:gridCol w:w="618"/>
        <w:gridCol w:w="650"/>
        <w:gridCol w:w="1387"/>
        <w:gridCol w:w="1045"/>
      </w:tblGrid>
      <w:tr w:rsidR="007F7D12" w:rsidRPr="002C51D5" w:rsidTr="00E74687">
        <w:trPr>
          <w:cantSplit/>
          <w:trHeight w:val="20"/>
        </w:trPr>
        <w:tc>
          <w:tcPr>
            <w:tcW w:w="768" w:type="pct"/>
            <w:shd w:val="clear" w:color="auto" w:fill="F2F2F2"/>
            <w:tcMar>
              <w:top w:w="30" w:type="dxa"/>
              <w:left w:w="45" w:type="dxa"/>
              <w:bottom w:w="30" w:type="dxa"/>
              <w:right w:w="45" w:type="dxa"/>
            </w:tcMar>
            <w:vAlign w:val="center"/>
          </w:tcPr>
          <w:p w:rsidR="007F7D12" w:rsidRPr="002C51D5" w:rsidRDefault="007F7D12" w:rsidP="002C51D5">
            <w:pPr>
              <w:spacing w:line="276" w:lineRule="auto"/>
              <w:jc w:val="center"/>
              <w:rPr>
                <w:color w:val="000000"/>
                <w:sz w:val="20"/>
              </w:rPr>
            </w:pPr>
            <w:r w:rsidRPr="002C51D5">
              <w:rPr>
                <w:color w:val="000000"/>
                <w:sz w:val="20"/>
              </w:rPr>
              <w:lastRenderedPageBreak/>
              <w:t>Критерій</w:t>
            </w:r>
          </w:p>
        </w:tc>
        <w:tc>
          <w:tcPr>
            <w:tcW w:w="1406" w:type="pct"/>
            <w:shd w:val="clear" w:color="auto" w:fill="F2F2F2"/>
            <w:tcMar>
              <w:top w:w="30" w:type="dxa"/>
              <w:left w:w="45" w:type="dxa"/>
              <w:bottom w:w="30" w:type="dxa"/>
              <w:right w:w="45" w:type="dxa"/>
            </w:tcMar>
            <w:vAlign w:val="center"/>
          </w:tcPr>
          <w:p w:rsidR="007F7D12" w:rsidRPr="002C51D5" w:rsidRDefault="007F7D12" w:rsidP="002C51D5">
            <w:pPr>
              <w:spacing w:line="276" w:lineRule="auto"/>
              <w:jc w:val="center"/>
              <w:rPr>
                <w:color w:val="000000"/>
                <w:sz w:val="20"/>
              </w:rPr>
            </w:pPr>
            <w:r w:rsidRPr="002C51D5">
              <w:rPr>
                <w:color w:val="000000"/>
                <w:sz w:val="20"/>
              </w:rPr>
              <w:t>Показник</w:t>
            </w:r>
          </w:p>
        </w:tc>
        <w:tc>
          <w:tcPr>
            <w:tcW w:w="1558" w:type="pct"/>
            <w:gridSpan w:val="5"/>
            <w:shd w:val="clear" w:color="auto" w:fill="F2F2F2"/>
            <w:tcMar>
              <w:top w:w="30" w:type="dxa"/>
              <w:left w:w="45" w:type="dxa"/>
              <w:bottom w:w="30" w:type="dxa"/>
              <w:right w:w="45" w:type="dxa"/>
            </w:tcMar>
            <w:vAlign w:val="center"/>
          </w:tcPr>
          <w:p w:rsidR="007F7D12" w:rsidRPr="002C51D5" w:rsidRDefault="007F7D12" w:rsidP="002C51D5">
            <w:pPr>
              <w:spacing w:line="276" w:lineRule="auto"/>
              <w:jc w:val="center"/>
              <w:rPr>
                <w:color w:val="000000"/>
                <w:sz w:val="20"/>
              </w:rPr>
            </w:pPr>
            <w:r w:rsidRPr="002C51D5">
              <w:rPr>
                <w:color w:val="000000"/>
                <w:sz w:val="20"/>
              </w:rPr>
              <w:t>Бали, виставлені членами Комісії</w:t>
            </w:r>
            <w:r w:rsidR="00FC53BF">
              <w:rPr>
                <w:color w:val="000000"/>
                <w:sz w:val="20"/>
              </w:rPr>
              <w:t>,</w:t>
            </w:r>
            <w:r w:rsidRPr="002C51D5">
              <w:rPr>
                <w:color w:val="000000"/>
                <w:sz w:val="20"/>
              </w:rPr>
              <w:t xml:space="preserve"> за показниками</w:t>
            </w:r>
          </w:p>
        </w:tc>
        <w:tc>
          <w:tcPr>
            <w:tcW w:w="723" w:type="pct"/>
            <w:shd w:val="clear" w:color="auto" w:fill="F2F2F2"/>
            <w:tcMar>
              <w:top w:w="30" w:type="dxa"/>
              <w:left w:w="45" w:type="dxa"/>
              <w:bottom w:w="30" w:type="dxa"/>
              <w:right w:w="45" w:type="dxa"/>
            </w:tcMar>
            <w:vAlign w:val="center"/>
          </w:tcPr>
          <w:p w:rsidR="007F7D12" w:rsidRPr="002C51D5" w:rsidRDefault="007F7D12" w:rsidP="002C51D5">
            <w:pPr>
              <w:spacing w:line="276" w:lineRule="auto"/>
              <w:jc w:val="center"/>
              <w:rPr>
                <w:color w:val="000000"/>
                <w:sz w:val="20"/>
              </w:rPr>
            </w:pPr>
            <w:r w:rsidRPr="002C51D5">
              <w:rPr>
                <w:color w:val="000000"/>
                <w:sz w:val="20"/>
              </w:rPr>
              <w:t>Розрахований за п. 5.7 середній бал</w:t>
            </w:r>
          </w:p>
        </w:tc>
        <w:tc>
          <w:tcPr>
            <w:tcW w:w="545" w:type="pct"/>
            <w:shd w:val="clear" w:color="auto" w:fill="F2F2F2"/>
            <w:tcMar>
              <w:top w:w="30" w:type="dxa"/>
              <w:left w:w="45" w:type="dxa"/>
              <w:bottom w:w="30" w:type="dxa"/>
              <w:right w:w="45" w:type="dxa"/>
            </w:tcMar>
            <w:vAlign w:val="center"/>
          </w:tcPr>
          <w:p w:rsidR="007F7D12" w:rsidRPr="002C51D5" w:rsidRDefault="007F7D12" w:rsidP="002C51D5">
            <w:pPr>
              <w:spacing w:line="276" w:lineRule="auto"/>
              <w:jc w:val="center"/>
              <w:rPr>
                <w:color w:val="000000"/>
                <w:sz w:val="20"/>
              </w:rPr>
            </w:pPr>
            <w:r w:rsidRPr="002C51D5">
              <w:rPr>
                <w:color w:val="000000"/>
                <w:sz w:val="20"/>
              </w:rPr>
              <w:t>Бал за критерій</w:t>
            </w:r>
          </w:p>
        </w:tc>
      </w:tr>
      <w:tr w:rsidR="00E74687" w:rsidRPr="002C51D5" w:rsidTr="00E74687">
        <w:trPr>
          <w:cantSplit/>
          <w:trHeight w:val="276"/>
        </w:trPr>
        <w:tc>
          <w:tcPr>
            <w:tcW w:w="768" w:type="pct"/>
            <w:vMerge w:val="restart"/>
            <w:tcMar>
              <w:top w:w="30" w:type="dxa"/>
              <w:left w:w="45" w:type="dxa"/>
              <w:bottom w:w="30" w:type="dxa"/>
              <w:right w:w="45" w:type="dxa"/>
            </w:tcMar>
            <w:vAlign w:val="center"/>
            <w:hideMark/>
          </w:tcPr>
          <w:p w:rsidR="003F18ED" w:rsidRPr="002C51D5" w:rsidRDefault="003F18ED" w:rsidP="002C51D5">
            <w:pPr>
              <w:spacing w:line="276" w:lineRule="auto"/>
              <w:rPr>
                <w:color w:val="000000"/>
                <w:sz w:val="20"/>
              </w:rPr>
            </w:pPr>
          </w:p>
          <w:p w:rsidR="003F18ED" w:rsidRPr="002C51D5" w:rsidRDefault="003F18ED" w:rsidP="002C51D5">
            <w:pPr>
              <w:spacing w:line="276" w:lineRule="auto"/>
              <w:rPr>
                <w:color w:val="000000"/>
                <w:sz w:val="20"/>
              </w:rPr>
            </w:pPr>
          </w:p>
          <w:p w:rsidR="003F18ED" w:rsidRPr="002C51D5" w:rsidRDefault="003F18ED" w:rsidP="002C51D5">
            <w:pPr>
              <w:spacing w:line="276" w:lineRule="auto"/>
              <w:rPr>
                <w:color w:val="000000"/>
                <w:sz w:val="20"/>
              </w:rPr>
            </w:pPr>
          </w:p>
          <w:p w:rsidR="003F18ED" w:rsidRPr="002C51D5" w:rsidRDefault="003F18ED" w:rsidP="002C51D5">
            <w:pPr>
              <w:spacing w:line="276" w:lineRule="auto"/>
              <w:rPr>
                <w:color w:val="000000"/>
                <w:sz w:val="20"/>
              </w:rPr>
            </w:pPr>
          </w:p>
          <w:p w:rsidR="003F18ED" w:rsidRPr="002C51D5" w:rsidRDefault="003F18ED" w:rsidP="002C51D5">
            <w:pPr>
              <w:spacing w:line="276" w:lineRule="auto"/>
              <w:rPr>
                <w:color w:val="000000"/>
                <w:sz w:val="20"/>
              </w:rPr>
            </w:pPr>
          </w:p>
          <w:p w:rsidR="003F18ED" w:rsidRPr="002C51D5" w:rsidRDefault="003F18ED" w:rsidP="002C51D5">
            <w:pPr>
              <w:spacing w:line="276" w:lineRule="auto"/>
              <w:rPr>
                <w:color w:val="000000"/>
                <w:sz w:val="20"/>
              </w:rPr>
            </w:pPr>
          </w:p>
          <w:p w:rsidR="00E74687" w:rsidRPr="002C51D5" w:rsidRDefault="00E74687" w:rsidP="002C51D5">
            <w:pPr>
              <w:spacing w:line="276" w:lineRule="auto"/>
              <w:rPr>
                <w:color w:val="000000"/>
                <w:sz w:val="20"/>
              </w:rPr>
            </w:pPr>
            <w:r w:rsidRPr="002C51D5">
              <w:rPr>
                <w:color w:val="000000"/>
                <w:sz w:val="20"/>
              </w:rPr>
              <w:t>соціальна компетентність</w:t>
            </w:r>
          </w:p>
        </w:tc>
        <w:tc>
          <w:tcPr>
            <w:tcW w:w="1406" w:type="pct"/>
            <w:vMerge w:val="restart"/>
            <w:tcMar>
              <w:top w:w="30" w:type="dxa"/>
              <w:left w:w="45" w:type="dxa"/>
              <w:bottom w:w="30" w:type="dxa"/>
              <w:right w:w="45" w:type="dxa"/>
            </w:tcMar>
            <w:vAlign w:val="center"/>
            <w:hideMark/>
          </w:tcPr>
          <w:p w:rsidR="00E74687" w:rsidRPr="002C51D5" w:rsidRDefault="00E74687" w:rsidP="002C51D5">
            <w:pPr>
              <w:spacing w:line="276" w:lineRule="auto"/>
              <w:jc w:val="center"/>
              <w:rPr>
                <w:color w:val="000000"/>
                <w:sz w:val="20"/>
              </w:rPr>
            </w:pPr>
            <w:r w:rsidRPr="002C51D5">
              <w:rPr>
                <w:color w:val="000000"/>
                <w:sz w:val="20"/>
              </w:rPr>
              <w:t>ефективна комунікація</w:t>
            </w:r>
          </w:p>
        </w:tc>
        <w:tc>
          <w:tcPr>
            <w:tcW w:w="331" w:type="pct"/>
            <w:vMerge w:val="restart"/>
            <w:tcMar>
              <w:top w:w="30" w:type="dxa"/>
              <w:left w:w="45" w:type="dxa"/>
              <w:bottom w:w="30" w:type="dxa"/>
              <w:right w:w="45" w:type="dxa"/>
            </w:tcMar>
            <w:vAlign w:val="center"/>
          </w:tcPr>
          <w:p w:rsidR="00E74687" w:rsidRPr="002C51D5" w:rsidRDefault="00E74687" w:rsidP="002C51D5">
            <w:pPr>
              <w:spacing w:line="276" w:lineRule="auto"/>
              <w:jc w:val="center"/>
              <w:rPr>
                <w:color w:val="000000"/>
                <w:sz w:val="20"/>
              </w:rPr>
            </w:pPr>
            <w:r w:rsidRPr="002C51D5">
              <w:rPr>
                <w:color w:val="000000"/>
                <w:sz w:val="20"/>
              </w:rPr>
              <w:t>10</w:t>
            </w:r>
          </w:p>
        </w:tc>
        <w:tc>
          <w:tcPr>
            <w:tcW w:w="293" w:type="pct"/>
            <w:vMerge w:val="restart"/>
            <w:tcMar>
              <w:top w:w="30" w:type="dxa"/>
              <w:left w:w="45" w:type="dxa"/>
              <w:bottom w:w="30" w:type="dxa"/>
              <w:right w:w="45" w:type="dxa"/>
            </w:tcMar>
            <w:vAlign w:val="center"/>
          </w:tcPr>
          <w:p w:rsidR="00E74687" w:rsidRPr="002C51D5" w:rsidRDefault="00E74687" w:rsidP="002C51D5">
            <w:pPr>
              <w:spacing w:line="276" w:lineRule="auto"/>
              <w:jc w:val="center"/>
              <w:rPr>
                <w:color w:val="000000"/>
                <w:sz w:val="20"/>
              </w:rPr>
            </w:pPr>
            <w:r w:rsidRPr="002C51D5">
              <w:rPr>
                <w:color w:val="000000"/>
                <w:sz w:val="20"/>
              </w:rPr>
              <w:t>11</w:t>
            </w:r>
          </w:p>
        </w:tc>
        <w:tc>
          <w:tcPr>
            <w:tcW w:w="273" w:type="pct"/>
            <w:vMerge w:val="restart"/>
            <w:tcMar>
              <w:top w:w="30" w:type="dxa"/>
              <w:left w:w="45" w:type="dxa"/>
              <w:bottom w:w="30" w:type="dxa"/>
              <w:right w:w="45" w:type="dxa"/>
            </w:tcMar>
            <w:vAlign w:val="center"/>
          </w:tcPr>
          <w:p w:rsidR="00E74687" w:rsidRPr="002C51D5" w:rsidRDefault="00E74687" w:rsidP="002C51D5">
            <w:pPr>
              <w:spacing w:line="276" w:lineRule="auto"/>
              <w:jc w:val="center"/>
              <w:rPr>
                <w:color w:val="000000"/>
                <w:sz w:val="20"/>
              </w:rPr>
            </w:pPr>
            <w:r w:rsidRPr="002C51D5">
              <w:rPr>
                <w:color w:val="000000"/>
                <w:sz w:val="20"/>
              </w:rPr>
              <w:t>10</w:t>
            </w:r>
          </w:p>
        </w:tc>
        <w:tc>
          <w:tcPr>
            <w:tcW w:w="322" w:type="pct"/>
            <w:vMerge w:val="restart"/>
            <w:tcMar>
              <w:top w:w="30" w:type="dxa"/>
              <w:left w:w="45" w:type="dxa"/>
              <w:bottom w:w="30" w:type="dxa"/>
              <w:right w:w="45" w:type="dxa"/>
            </w:tcMar>
            <w:vAlign w:val="center"/>
          </w:tcPr>
          <w:p w:rsidR="00E74687" w:rsidRPr="002C51D5" w:rsidRDefault="00E74687" w:rsidP="002C51D5">
            <w:pPr>
              <w:spacing w:line="276" w:lineRule="auto"/>
              <w:jc w:val="center"/>
              <w:rPr>
                <w:color w:val="000000"/>
                <w:sz w:val="20"/>
              </w:rPr>
            </w:pPr>
            <w:r w:rsidRPr="002C51D5">
              <w:rPr>
                <w:color w:val="000000"/>
                <w:sz w:val="20"/>
              </w:rPr>
              <w:t>10</w:t>
            </w:r>
          </w:p>
        </w:tc>
        <w:tc>
          <w:tcPr>
            <w:tcW w:w="339" w:type="pct"/>
            <w:vMerge w:val="restart"/>
            <w:tcMar>
              <w:top w:w="30" w:type="dxa"/>
              <w:left w:w="45" w:type="dxa"/>
              <w:bottom w:w="30" w:type="dxa"/>
              <w:right w:w="45" w:type="dxa"/>
            </w:tcMar>
            <w:vAlign w:val="center"/>
          </w:tcPr>
          <w:p w:rsidR="00E74687" w:rsidRPr="002C51D5" w:rsidRDefault="00E74687" w:rsidP="002C51D5">
            <w:pPr>
              <w:spacing w:line="276" w:lineRule="auto"/>
              <w:jc w:val="center"/>
              <w:rPr>
                <w:color w:val="000000"/>
                <w:sz w:val="20"/>
              </w:rPr>
            </w:pPr>
            <w:r w:rsidRPr="002C51D5">
              <w:rPr>
                <w:color w:val="000000"/>
                <w:sz w:val="20"/>
              </w:rPr>
              <w:t>10</w:t>
            </w:r>
          </w:p>
        </w:tc>
        <w:tc>
          <w:tcPr>
            <w:tcW w:w="723" w:type="pct"/>
            <w:vMerge w:val="restart"/>
            <w:tcMar>
              <w:top w:w="30" w:type="dxa"/>
              <w:left w:w="45" w:type="dxa"/>
              <w:bottom w:w="30" w:type="dxa"/>
              <w:right w:w="45" w:type="dxa"/>
            </w:tcMar>
            <w:vAlign w:val="center"/>
          </w:tcPr>
          <w:p w:rsidR="00E74687" w:rsidRPr="002C51D5" w:rsidRDefault="00E74687" w:rsidP="002C51D5">
            <w:pPr>
              <w:spacing w:line="276" w:lineRule="auto"/>
              <w:jc w:val="center"/>
              <w:rPr>
                <w:color w:val="000000"/>
                <w:sz w:val="20"/>
              </w:rPr>
            </w:pPr>
            <w:r w:rsidRPr="002C51D5">
              <w:rPr>
                <w:color w:val="000000"/>
                <w:sz w:val="20"/>
              </w:rPr>
              <w:t>10</w:t>
            </w:r>
          </w:p>
        </w:tc>
        <w:tc>
          <w:tcPr>
            <w:tcW w:w="545" w:type="pct"/>
            <w:vMerge w:val="restart"/>
            <w:tcMar>
              <w:top w:w="30" w:type="dxa"/>
              <w:left w:w="45" w:type="dxa"/>
              <w:bottom w:w="30" w:type="dxa"/>
              <w:right w:w="45" w:type="dxa"/>
            </w:tcMar>
            <w:vAlign w:val="center"/>
            <w:hideMark/>
          </w:tcPr>
          <w:p w:rsidR="00E74687" w:rsidRPr="002C51D5" w:rsidRDefault="00E74687" w:rsidP="002C51D5">
            <w:pPr>
              <w:spacing w:line="276" w:lineRule="auto"/>
              <w:jc w:val="center"/>
              <w:rPr>
                <w:color w:val="000000"/>
                <w:sz w:val="20"/>
              </w:rPr>
            </w:pPr>
          </w:p>
          <w:p w:rsidR="00E74687" w:rsidRPr="002C51D5" w:rsidRDefault="00E74687" w:rsidP="002C51D5">
            <w:pPr>
              <w:spacing w:line="276" w:lineRule="auto"/>
              <w:jc w:val="center"/>
              <w:rPr>
                <w:color w:val="000000"/>
                <w:sz w:val="20"/>
              </w:rPr>
            </w:pPr>
          </w:p>
          <w:p w:rsidR="00E74687" w:rsidRPr="002C51D5" w:rsidRDefault="00E74687" w:rsidP="002C51D5">
            <w:pPr>
              <w:spacing w:line="276" w:lineRule="auto"/>
              <w:jc w:val="center"/>
              <w:rPr>
                <w:color w:val="000000"/>
                <w:sz w:val="20"/>
              </w:rPr>
            </w:pPr>
          </w:p>
          <w:p w:rsidR="00E74687" w:rsidRPr="002C51D5" w:rsidRDefault="00E74687" w:rsidP="002C51D5">
            <w:pPr>
              <w:spacing w:line="276" w:lineRule="auto"/>
              <w:jc w:val="center"/>
              <w:rPr>
                <w:color w:val="000000"/>
                <w:sz w:val="20"/>
              </w:rPr>
            </w:pPr>
          </w:p>
          <w:p w:rsidR="00E74687" w:rsidRPr="002C51D5" w:rsidRDefault="00E74687" w:rsidP="002C51D5">
            <w:pPr>
              <w:spacing w:line="276" w:lineRule="auto"/>
              <w:jc w:val="center"/>
              <w:rPr>
                <w:color w:val="000000"/>
                <w:sz w:val="20"/>
              </w:rPr>
            </w:pPr>
          </w:p>
          <w:p w:rsidR="00E74687" w:rsidRPr="002C51D5" w:rsidRDefault="00E74687" w:rsidP="002C51D5">
            <w:pPr>
              <w:spacing w:line="276" w:lineRule="auto"/>
              <w:jc w:val="center"/>
              <w:rPr>
                <w:color w:val="000000"/>
                <w:sz w:val="20"/>
              </w:rPr>
            </w:pPr>
          </w:p>
          <w:p w:rsidR="00E74687" w:rsidRPr="002C51D5" w:rsidRDefault="00E74687" w:rsidP="002C51D5">
            <w:pPr>
              <w:spacing w:line="276" w:lineRule="auto"/>
              <w:jc w:val="center"/>
              <w:rPr>
                <w:color w:val="000000"/>
                <w:sz w:val="20"/>
              </w:rPr>
            </w:pPr>
            <w:r w:rsidRPr="002C51D5">
              <w:rPr>
                <w:color w:val="000000"/>
                <w:sz w:val="20"/>
              </w:rPr>
              <w:t>41,</w:t>
            </w:r>
            <w:r w:rsidRPr="002C51D5">
              <w:rPr>
                <w:color w:val="000000"/>
                <w:sz w:val="20"/>
                <w:lang w:val="en-US"/>
              </w:rPr>
              <w:t>33</w:t>
            </w:r>
          </w:p>
        </w:tc>
      </w:tr>
      <w:tr w:rsidR="00E74687" w:rsidRPr="002C51D5" w:rsidTr="00E74687">
        <w:trPr>
          <w:cantSplit/>
          <w:trHeight w:val="276"/>
        </w:trPr>
        <w:tc>
          <w:tcPr>
            <w:tcW w:w="768" w:type="pct"/>
            <w:vMerge/>
            <w:vAlign w:val="center"/>
            <w:hideMark/>
          </w:tcPr>
          <w:p w:rsidR="00E74687" w:rsidRPr="002C51D5" w:rsidRDefault="00E74687" w:rsidP="002C51D5">
            <w:pPr>
              <w:spacing w:line="276" w:lineRule="auto"/>
              <w:rPr>
                <w:color w:val="000000"/>
                <w:sz w:val="20"/>
              </w:rPr>
            </w:pPr>
          </w:p>
        </w:tc>
        <w:tc>
          <w:tcPr>
            <w:tcW w:w="1406" w:type="pct"/>
            <w:vMerge/>
            <w:vAlign w:val="center"/>
            <w:hideMark/>
          </w:tcPr>
          <w:p w:rsidR="00E74687" w:rsidRPr="002C51D5" w:rsidRDefault="00E74687" w:rsidP="002C51D5">
            <w:pPr>
              <w:spacing w:line="276" w:lineRule="auto"/>
              <w:rPr>
                <w:color w:val="000000"/>
                <w:sz w:val="20"/>
              </w:rPr>
            </w:pPr>
          </w:p>
        </w:tc>
        <w:tc>
          <w:tcPr>
            <w:tcW w:w="331" w:type="pct"/>
            <w:vMerge/>
            <w:vAlign w:val="center"/>
          </w:tcPr>
          <w:p w:rsidR="00E74687" w:rsidRPr="002C51D5" w:rsidRDefault="00E74687" w:rsidP="002C51D5">
            <w:pPr>
              <w:spacing w:line="276" w:lineRule="auto"/>
              <w:rPr>
                <w:color w:val="000000"/>
                <w:sz w:val="20"/>
              </w:rPr>
            </w:pPr>
          </w:p>
        </w:tc>
        <w:tc>
          <w:tcPr>
            <w:tcW w:w="293" w:type="pct"/>
            <w:vMerge/>
            <w:vAlign w:val="center"/>
          </w:tcPr>
          <w:p w:rsidR="00E74687" w:rsidRPr="002C51D5" w:rsidRDefault="00E74687" w:rsidP="002C51D5">
            <w:pPr>
              <w:spacing w:line="276" w:lineRule="auto"/>
              <w:rPr>
                <w:color w:val="000000"/>
                <w:sz w:val="20"/>
              </w:rPr>
            </w:pPr>
          </w:p>
        </w:tc>
        <w:tc>
          <w:tcPr>
            <w:tcW w:w="273" w:type="pct"/>
            <w:vMerge/>
            <w:vAlign w:val="center"/>
          </w:tcPr>
          <w:p w:rsidR="00E74687" w:rsidRPr="002C51D5" w:rsidRDefault="00E74687" w:rsidP="002C51D5">
            <w:pPr>
              <w:spacing w:line="276" w:lineRule="auto"/>
              <w:rPr>
                <w:color w:val="000000"/>
                <w:sz w:val="20"/>
              </w:rPr>
            </w:pPr>
          </w:p>
        </w:tc>
        <w:tc>
          <w:tcPr>
            <w:tcW w:w="322" w:type="pct"/>
            <w:vMerge/>
            <w:vAlign w:val="center"/>
          </w:tcPr>
          <w:p w:rsidR="00E74687" w:rsidRPr="002C51D5" w:rsidRDefault="00E74687" w:rsidP="002C51D5">
            <w:pPr>
              <w:spacing w:line="276" w:lineRule="auto"/>
              <w:rPr>
                <w:color w:val="000000"/>
                <w:sz w:val="20"/>
              </w:rPr>
            </w:pPr>
          </w:p>
        </w:tc>
        <w:tc>
          <w:tcPr>
            <w:tcW w:w="339" w:type="pct"/>
            <w:vMerge/>
            <w:vAlign w:val="center"/>
          </w:tcPr>
          <w:p w:rsidR="00E74687" w:rsidRPr="002C51D5" w:rsidRDefault="00E74687" w:rsidP="002C51D5">
            <w:pPr>
              <w:spacing w:line="276" w:lineRule="auto"/>
              <w:rPr>
                <w:color w:val="000000"/>
                <w:sz w:val="20"/>
              </w:rPr>
            </w:pPr>
          </w:p>
        </w:tc>
        <w:tc>
          <w:tcPr>
            <w:tcW w:w="723" w:type="pct"/>
            <w:vMerge/>
            <w:vAlign w:val="center"/>
          </w:tcPr>
          <w:p w:rsidR="00E74687" w:rsidRPr="002C51D5" w:rsidRDefault="00E74687" w:rsidP="002C51D5">
            <w:pPr>
              <w:spacing w:line="276" w:lineRule="auto"/>
              <w:rPr>
                <w:color w:val="000000"/>
                <w:sz w:val="20"/>
              </w:rPr>
            </w:pPr>
          </w:p>
        </w:tc>
        <w:tc>
          <w:tcPr>
            <w:tcW w:w="545" w:type="pct"/>
            <w:vMerge/>
            <w:vAlign w:val="center"/>
            <w:hideMark/>
          </w:tcPr>
          <w:p w:rsidR="00E74687" w:rsidRPr="002C51D5" w:rsidRDefault="00E74687" w:rsidP="002C51D5">
            <w:pPr>
              <w:spacing w:line="276" w:lineRule="auto"/>
              <w:rPr>
                <w:color w:val="000000"/>
                <w:sz w:val="20"/>
              </w:rPr>
            </w:pPr>
          </w:p>
        </w:tc>
      </w:tr>
      <w:tr w:rsidR="00E74687" w:rsidRPr="002C51D5" w:rsidTr="00E74687">
        <w:trPr>
          <w:cantSplit/>
          <w:trHeight w:val="276"/>
        </w:trPr>
        <w:tc>
          <w:tcPr>
            <w:tcW w:w="768" w:type="pct"/>
            <w:vMerge/>
            <w:vAlign w:val="center"/>
            <w:hideMark/>
          </w:tcPr>
          <w:p w:rsidR="00E74687" w:rsidRPr="002C51D5" w:rsidRDefault="00E74687" w:rsidP="002C51D5">
            <w:pPr>
              <w:spacing w:line="276" w:lineRule="auto"/>
              <w:rPr>
                <w:color w:val="000000"/>
                <w:sz w:val="20"/>
              </w:rPr>
            </w:pPr>
          </w:p>
        </w:tc>
        <w:tc>
          <w:tcPr>
            <w:tcW w:w="1406" w:type="pct"/>
            <w:vMerge/>
            <w:vAlign w:val="center"/>
            <w:hideMark/>
          </w:tcPr>
          <w:p w:rsidR="00E74687" w:rsidRPr="002C51D5" w:rsidRDefault="00E74687" w:rsidP="002C51D5">
            <w:pPr>
              <w:spacing w:line="276" w:lineRule="auto"/>
              <w:rPr>
                <w:color w:val="000000"/>
                <w:sz w:val="20"/>
              </w:rPr>
            </w:pPr>
          </w:p>
        </w:tc>
        <w:tc>
          <w:tcPr>
            <w:tcW w:w="331" w:type="pct"/>
            <w:vMerge/>
            <w:vAlign w:val="center"/>
          </w:tcPr>
          <w:p w:rsidR="00E74687" w:rsidRPr="002C51D5" w:rsidRDefault="00E74687" w:rsidP="002C51D5">
            <w:pPr>
              <w:spacing w:line="276" w:lineRule="auto"/>
              <w:rPr>
                <w:color w:val="000000"/>
                <w:sz w:val="20"/>
              </w:rPr>
            </w:pPr>
          </w:p>
        </w:tc>
        <w:tc>
          <w:tcPr>
            <w:tcW w:w="293" w:type="pct"/>
            <w:vMerge/>
            <w:vAlign w:val="center"/>
          </w:tcPr>
          <w:p w:rsidR="00E74687" w:rsidRPr="002C51D5" w:rsidRDefault="00E74687" w:rsidP="002C51D5">
            <w:pPr>
              <w:spacing w:line="276" w:lineRule="auto"/>
              <w:rPr>
                <w:color w:val="000000"/>
                <w:sz w:val="20"/>
              </w:rPr>
            </w:pPr>
          </w:p>
        </w:tc>
        <w:tc>
          <w:tcPr>
            <w:tcW w:w="273" w:type="pct"/>
            <w:vMerge/>
            <w:vAlign w:val="center"/>
          </w:tcPr>
          <w:p w:rsidR="00E74687" w:rsidRPr="002C51D5" w:rsidRDefault="00E74687" w:rsidP="002C51D5">
            <w:pPr>
              <w:spacing w:line="276" w:lineRule="auto"/>
              <w:rPr>
                <w:color w:val="000000"/>
                <w:sz w:val="20"/>
              </w:rPr>
            </w:pPr>
          </w:p>
        </w:tc>
        <w:tc>
          <w:tcPr>
            <w:tcW w:w="322" w:type="pct"/>
            <w:vMerge/>
            <w:vAlign w:val="center"/>
          </w:tcPr>
          <w:p w:rsidR="00E74687" w:rsidRPr="002C51D5" w:rsidRDefault="00E74687" w:rsidP="002C51D5">
            <w:pPr>
              <w:spacing w:line="276" w:lineRule="auto"/>
              <w:rPr>
                <w:color w:val="000000"/>
                <w:sz w:val="20"/>
              </w:rPr>
            </w:pPr>
          </w:p>
        </w:tc>
        <w:tc>
          <w:tcPr>
            <w:tcW w:w="339" w:type="pct"/>
            <w:vMerge/>
            <w:vAlign w:val="center"/>
          </w:tcPr>
          <w:p w:rsidR="00E74687" w:rsidRPr="002C51D5" w:rsidRDefault="00E74687" w:rsidP="002C51D5">
            <w:pPr>
              <w:spacing w:line="276" w:lineRule="auto"/>
              <w:rPr>
                <w:color w:val="000000"/>
                <w:sz w:val="20"/>
              </w:rPr>
            </w:pPr>
          </w:p>
        </w:tc>
        <w:tc>
          <w:tcPr>
            <w:tcW w:w="723" w:type="pct"/>
            <w:vMerge/>
            <w:vAlign w:val="center"/>
          </w:tcPr>
          <w:p w:rsidR="00E74687" w:rsidRPr="002C51D5" w:rsidRDefault="00E74687" w:rsidP="002C51D5">
            <w:pPr>
              <w:spacing w:line="276" w:lineRule="auto"/>
              <w:rPr>
                <w:color w:val="000000"/>
                <w:sz w:val="20"/>
              </w:rPr>
            </w:pPr>
          </w:p>
        </w:tc>
        <w:tc>
          <w:tcPr>
            <w:tcW w:w="545" w:type="pct"/>
            <w:vMerge/>
            <w:vAlign w:val="center"/>
            <w:hideMark/>
          </w:tcPr>
          <w:p w:rsidR="00E74687" w:rsidRPr="002C51D5" w:rsidRDefault="00E74687" w:rsidP="002C51D5">
            <w:pPr>
              <w:spacing w:line="276" w:lineRule="auto"/>
              <w:rPr>
                <w:color w:val="000000"/>
                <w:sz w:val="20"/>
              </w:rPr>
            </w:pPr>
          </w:p>
        </w:tc>
      </w:tr>
      <w:tr w:rsidR="00E74687" w:rsidRPr="002C51D5" w:rsidTr="00E74687">
        <w:trPr>
          <w:cantSplit/>
          <w:trHeight w:val="276"/>
        </w:trPr>
        <w:tc>
          <w:tcPr>
            <w:tcW w:w="768" w:type="pct"/>
            <w:vMerge/>
            <w:vAlign w:val="center"/>
            <w:hideMark/>
          </w:tcPr>
          <w:p w:rsidR="00E74687" w:rsidRPr="002C51D5" w:rsidRDefault="00E74687" w:rsidP="002C51D5">
            <w:pPr>
              <w:spacing w:line="276" w:lineRule="auto"/>
              <w:rPr>
                <w:color w:val="000000"/>
                <w:sz w:val="20"/>
              </w:rPr>
            </w:pPr>
          </w:p>
        </w:tc>
        <w:tc>
          <w:tcPr>
            <w:tcW w:w="1406" w:type="pct"/>
            <w:vMerge/>
            <w:vAlign w:val="center"/>
            <w:hideMark/>
          </w:tcPr>
          <w:p w:rsidR="00E74687" w:rsidRPr="002C51D5" w:rsidRDefault="00E74687" w:rsidP="002C51D5">
            <w:pPr>
              <w:spacing w:line="276" w:lineRule="auto"/>
              <w:rPr>
                <w:color w:val="000000"/>
                <w:sz w:val="20"/>
              </w:rPr>
            </w:pPr>
          </w:p>
        </w:tc>
        <w:tc>
          <w:tcPr>
            <w:tcW w:w="331" w:type="pct"/>
            <w:vMerge/>
            <w:vAlign w:val="center"/>
          </w:tcPr>
          <w:p w:rsidR="00E74687" w:rsidRPr="002C51D5" w:rsidRDefault="00E74687" w:rsidP="002C51D5">
            <w:pPr>
              <w:spacing w:line="276" w:lineRule="auto"/>
              <w:rPr>
                <w:color w:val="000000"/>
                <w:sz w:val="20"/>
              </w:rPr>
            </w:pPr>
          </w:p>
        </w:tc>
        <w:tc>
          <w:tcPr>
            <w:tcW w:w="293" w:type="pct"/>
            <w:vMerge/>
            <w:vAlign w:val="center"/>
          </w:tcPr>
          <w:p w:rsidR="00E74687" w:rsidRPr="002C51D5" w:rsidRDefault="00E74687" w:rsidP="002C51D5">
            <w:pPr>
              <w:spacing w:line="276" w:lineRule="auto"/>
              <w:rPr>
                <w:color w:val="000000"/>
                <w:sz w:val="20"/>
              </w:rPr>
            </w:pPr>
          </w:p>
        </w:tc>
        <w:tc>
          <w:tcPr>
            <w:tcW w:w="273" w:type="pct"/>
            <w:vMerge/>
            <w:vAlign w:val="center"/>
          </w:tcPr>
          <w:p w:rsidR="00E74687" w:rsidRPr="002C51D5" w:rsidRDefault="00E74687" w:rsidP="002C51D5">
            <w:pPr>
              <w:spacing w:line="276" w:lineRule="auto"/>
              <w:rPr>
                <w:color w:val="000000"/>
                <w:sz w:val="20"/>
              </w:rPr>
            </w:pPr>
          </w:p>
        </w:tc>
        <w:tc>
          <w:tcPr>
            <w:tcW w:w="322" w:type="pct"/>
            <w:vMerge/>
            <w:vAlign w:val="center"/>
          </w:tcPr>
          <w:p w:rsidR="00E74687" w:rsidRPr="002C51D5" w:rsidRDefault="00E74687" w:rsidP="002C51D5">
            <w:pPr>
              <w:spacing w:line="276" w:lineRule="auto"/>
              <w:rPr>
                <w:color w:val="000000"/>
                <w:sz w:val="20"/>
              </w:rPr>
            </w:pPr>
          </w:p>
        </w:tc>
        <w:tc>
          <w:tcPr>
            <w:tcW w:w="339" w:type="pct"/>
            <w:vMerge/>
            <w:vAlign w:val="center"/>
          </w:tcPr>
          <w:p w:rsidR="00E74687" w:rsidRPr="002C51D5" w:rsidRDefault="00E74687" w:rsidP="002C51D5">
            <w:pPr>
              <w:spacing w:line="276" w:lineRule="auto"/>
              <w:rPr>
                <w:color w:val="000000"/>
                <w:sz w:val="20"/>
              </w:rPr>
            </w:pPr>
          </w:p>
        </w:tc>
        <w:tc>
          <w:tcPr>
            <w:tcW w:w="723" w:type="pct"/>
            <w:vMerge/>
            <w:vAlign w:val="center"/>
          </w:tcPr>
          <w:p w:rsidR="00E74687" w:rsidRPr="002C51D5" w:rsidRDefault="00E74687" w:rsidP="002C51D5">
            <w:pPr>
              <w:spacing w:line="276" w:lineRule="auto"/>
              <w:rPr>
                <w:color w:val="000000"/>
                <w:sz w:val="20"/>
              </w:rPr>
            </w:pPr>
          </w:p>
        </w:tc>
        <w:tc>
          <w:tcPr>
            <w:tcW w:w="545" w:type="pct"/>
            <w:vMerge/>
            <w:vAlign w:val="center"/>
            <w:hideMark/>
          </w:tcPr>
          <w:p w:rsidR="00E74687" w:rsidRPr="002C51D5" w:rsidRDefault="00E74687" w:rsidP="002C51D5">
            <w:pPr>
              <w:spacing w:line="276" w:lineRule="auto"/>
              <w:rPr>
                <w:color w:val="000000"/>
                <w:sz w:val="20"/>
              </w:rPr>
            </w:pPr>
          </w:p>
        </w:tc>
      </w:tr>
      <w:tr w:rsidR="00E74687" w:rsidRPr="002C51D5" w:rsidTr="00E74687">
        <w:trPr>
          <w:cantSplit/>
          <w:trHeight w:val="276"/>
        </w:trPr>
        <w:tc>
          <w:tcPr>
            <w:tcW w:w="768" w:type="pct"/>
            <w:vMerge/>
            <w:vAlign w:val="center"/>
            <w:hideMark/>
          </w:tcPr>
          <w:p w:rsidR="00E74687" w:rsidRPr="002C51D5" w:rsidRDefault="00E74687" w:rsidP="002C51D5">
            <w:pPr>
              <w:spacing w:line="276" w:lineRule="auto"/>
              <w:rPr>
                <w:color w:val="000000"/>
                <w:sz w:val="20"/>
              </w:rPr>
            </w:pPr>
          </w:p>
        </w:tc>
        <w:tc>
          <w:tcPr>
            <w:tcW w:w="1406" w:type="pct"/>
            <w:vMerge/>
            <w:vAlign w:val="center"/>
            <w:hideMark/>
          </w:tcPr>
          <w:p w:rsidR="00E74687" w:rsidRPr="002C51D5" w:rsidRDefault="00E74687" w:rsidP="002C51D5">
            <w:pPr>
              <w:spacing w:line="276" w:lineRule="auto"/>
              <w:rPr>
                <w:color w:val="000000"/>
                <w:sz w:val="20"/>
              </w:rPr>
            </w:pPr>
          </w:p>
        </w:tc>
        <w:tc>
          <w:tcPr>
            <w:tcW w:w="331" w:type="pct"/>
            <w:vMerge/>
            <w:vAlign w:val="center"/>
          </w:tcPr>
          <w:p w:rsidR="00E74687" w:rsidRPr="002C51D5" w:rsidRDefault="00E74687" w:rsidP="002C51D5">
            <w:pPr>
              <w:spacing w:line="276" w:lineRule="auto"/>
              <w:rPr>
                <w:color w:val="000000"/>
                <w:sz w:val="20"/>
              </w:rPr>
            </w:pPr>
          </w:p>
        </w:tc>
        <w:tc>
          <w:tcPr>
            <w:tcW w:w="293" w:type="pct"/>
            <w:vMerge/>
            <w:vAlign w:val="center"/>
          </w:tcPr>
          <w:p w:rsidR="00E74687" w:rsidRPr="002C51D5" w:rsidRDefault="00E74687" w:rsidP="002C51D5">
            <w:pPr>
              <w:spacing w:line="276" w:lineRule="auto"/>
              <w:rPr>
                <w:color w:val="000000"/>
                <w:sz w:val="20"/>
              </w:rPr>
            </w:pPr>
          </w:p>
        </w:tc>
        <w:tc>
          <w:tcPr>
            <w:tcW w:w="273" w:type="pct"/>
            <w:vMerge/>
            <w:vAlign w:val="center"/>
          </w:tcPr>
          <w:p w:rsidR="00E74687" w:rsidRPr="002C51D5" w:rsidRDefault="00E74687" w:rsidP="002C51D5">
            <w:pPr>
              <w:spacing w:line="276" w:lineRule="auto"/>
              <w:rPr>
                <w:color w:val="000000"/>
                <w:sz w:val="20"/>
              </w:rPr>
            </w:pPr>
          </w:p>
        </w:tc>
        <w:tc>
          <w:tcPr>
            <w:tcW w:w="322" w:type="pct"/>
            <w:vMerge/>
            <w:vAlign w:val="center"/>
          </w:tcPr>
          <w:p w:rsidR="00E74687" w:rsidRPr="002C51D5" w:rsidRDefault="00E74687" w:rsidP="002C51D5">
            <w:pPr>
              <w:spacing w:line="276" w:lineRule="auto"/>
              <w:rPr>
                <w:color w:val="000000"/>
                <w:sz w:val="20"/>
              </w:rPr>
            </w:pPr>
          </w:p>
        </w:tc>
        <w:tc>
          <w:tcPr>
            <w:tcW w:w="339" w:type="pct"/>
            <w:vMerge/>
            <w:vAlign w:val="center"/>
          </w:tcPr>
          <w:p w:rsidR="00E74687" w:rsidRPr="002C51D5" w:rsidRDefault="00E74687" w:rsidP="002C51D5">
            <w:pPr>
              <w:spacing w:line="276" w:lineRule="auto"/>
              <w:rPr>
                <w:color w:val="000000"/>
                <w:sz w:val="20"/>
              </w:rPr>
            </w:pPr>
          </w:p>
        </w:tc>
        <w:tc>
          <w:tcPr>
            <w:tcW w:w="723" w:type="pct"/>
            <w:vMerge/>
            <w:vAlign w:val="center"/>
          </w:tcPr>
          <w:p w:rsidR="00E74687" w:rsidRPr="002C51D5" w:rsidRDefault="00E74687" w:rsidP="002C51D5">
            <w:pPr>
              <w:spacing w:line="276" w:lineRule="auto"/>
              <w:rPr>
                <w:color w:val="000000"/>
                <w:sz w:val="20"/>
              </w:rPr>
            </w:pPr>
          </w:p>
        </w:tc>
        <w:tc>
          <w:tcPr>
            <w:tcW w:w="545" w:type="pct"/>
            <w:vMerge/>
            <w:vAlign w:val="center"/>
            <w:hideMark/>
          </w:tcPr>
          <w:p w:rsidR="00E74687" w:rsidRPr="002C51D5" w:rsidRDefault="00E74687" w:rsidP="002C51D5">
            <w:pPr>
              <w:spacing w:line="276" w:lineRule="auto"/>
              <w:rPr>
                <w:color w:val="000000"/>
                <w:sz w:val="20"/>
              </w:rPr>
            </w:pPr>
          </w:p>
        </w:tc>
      </w:tr>
      <w:tr w:rsidR="00E74687" w:rsidRPr="002C51D5" w:rsidTr="00E74687">
        <w:trPr>
          <w:cantSplit/>
          <w:trHeight w:val="276"/>
        </w:trPr>
        <w:tc>
          <w:tcPr>
            <w:tcW w:w="768" w:type="pct"/>
            <w:vMerge/>
            <w:vAlign w:val="center"/>
            <w:hideMark/>
          </w:tcPr>
          <w:p w:rsidR="00E74687" w:rsidRPr="002C51D5" w:rsidRDefault="00E74687" w:rsidP="002C51D5">
            <w:pPr>
              <w:spacing w:line="276" w:lineRule="auto"/>
              <w:rPr>
                <w:color w:val="000000"/>
                <w:sz w:val="20"/>
              </w:rPr>
            </w:pPr>
          </w:p>
        </w:tc>
        <w:tc>
          <w:tcPr>
            <w:tcW w:w="1406" w:type="pct"/>
            <w:vMerge w:val="restart"/>
            <w:tcMar>
              <w:top w:w="30" w:type="dxa"/>
              <w:left w:w="45" w:type="dxa"/>
              <w:bottom w:w="30" w:type="dxa"/>
              <w:right w:w="45" w:type="dxa"/>
            </w:tcMar>
            <w:vAlign w:val="center"/>
            <w:hideMark/>
          </w:tcPr>
          <w:p w:rsidR="00E74687" w:rsidRPr="002C51D5" w:rsidRDefault="00E74687" w:rsidP="002C51D5">
            <w:pPr>
              <w:spacing w:line="276" w:lineRule="auto"/>
              <w:jc w:val="center"/>
              <w:rPr>
                <w:color w:val="000000"/>
                <w:sz w:val="20"/>
              </w:rPr>
            </w:pPr>
            <w:r w:rsidRPr="002C51D5">
              <w:rPr>
                <w:color w:val="000000"/>
                <w:sz w:val="20"/>
              </w:rPr>
              <w:t>ефективна взаємодія</w:t>
            </w:r>
          </w:p>
        </w:tc>
        <w:tc>
          <w:tcPr>
            <w:tcW w:w="331" w:type="pct"/>
            <w:vMerge w:val="restart"/>
            <w:tcMar>
              <w:top w:w="30" w:type="dxa"/>
              <w:left w:w="45" w:type="dxa"/>
              <w:bottom w:w="30" w:type="dxa"/>
              <w:right w:w="45" w:type="dxa"/>
            </w:tcMar>
            <w:vAlign w:val="center"/>
          </w:tcPr>
          <w:p w:rsidR="00E74687" w:rsidRPr="002C51D5" w:rsidRDefault="00E74687" w:rsidP="002C51D5">
            <w:pPr>
              <w:spacing w:line="276" w:lineRule="auto"/>
              <w:jc w:val="center"/>
              <w:rPr>
                <w:color w:val="000000"/>
                <w:sz w:val="20"/>
                <w:lang w:val="en-US"/>
              </w:rPr>
            </w:pPr>
            <w:r w:rsidRPr="002C51D5">
              <w:rPr>
                <w:color w:val="000000"/>
                <w:sz w:val="20"/>
                <w:lang w:val="en-US"/>
              </w:rPr>
              <w:t>10</w:t>
            </w:r>
          </w:p>
        </w:tc>
        <w:tc>
          <w:tcPr>
            <w:tcW w:w="293" w:type="pct"/>
            <w:vMerge w:val="restart"/>
            <w:tcMar>
              <w:top w:w="30" w:type="dxa"/>
              <w:left w:w="45" w:type="dxa"/>
              <w:bottom w:w="30" w:type="dxa"/>
              <w:right w:w="45" w:type="dxa"/>
            </w:tcMar>
            <w:vAlign w:val="center"/>
          </w:tcPr>
          <w:p w:rsidR="00E74687" w:rsidRPr="002C51D5" w:rsidRDefault="00E74687" w:rsidP="002C51D5">
            <w:pPr>
              <w:spacing w:line="276" w:lineRule="auto"/>
              <w:jc w:val="center"/>
              <w:rPr>
                <w:color w:val="000000"/>
                <w:sz w:val="20"/>
              </w:rPr>
            </w:pPr>
            <w:r w:rsidRPr="002C51D5">
              <w:rPr>
                <w:color w:val="000000"/>
                <w:sz w:val="20"/>
              </w:rPr>
              <w:t>11</w:t>
            </w:r>
          </w:p>
        </w:tc>
        <w:tc>
          <w:tcPr>
            <w:tcW w:w="273" w:type="pct"/>
            <w:vMerge w:val="restart"/>
            <w:tcMar>
              <w:top w:w="30" w:type="dxa"/>
              <w:left w:w="45" w:type="dxa"/>
              <w:bottom w:w="30" w:type="dxa"/>
              <w:right w:w="45" w:type="dxa"/>
            </w:tcMar>
            <w:vAlign w:val="center"/>
          </w:tcPr>
          <w:p w:rsidR="00E74687" w:rsidRPr="002C51D5" w:rsidRDefault="00E74687" w:rsidP="002C51D5">
            <w:pPr>
              <w:spacing w:line="276" w:lineRule="auto"/>
              <w:jc w:val="center"/>
              <w:rPr>
                <w:color w:val="000000"/>
                <w:sz w:val="20"/>
              </w:rPr>
            </w:pPr>
            <w:r w:rsidRPr="002C51D5">
              <w:rPr>
                <w:color w:val="000000"/>
                <w:sz w:val="20"/>
              </w:rPr>
              <w:t>10</w:t>
            </w:r>
          </w:p>
        </w:tc>
        <w:tc>
          <w:tcPr>
            <w:tcW w:w="322" w:type="pct"/>
            <w:vMerge w:val="restart"/>
            <w:tcMar>
              <w:top w:w="30" w:type="dxa"/>
              <w:left w:w="45" w:type="dxa"/>
              <w:bottom w:w="30" w:type="dxa"/>
              <w:right w:w="45" w:type="dxa"/>
            </w:tcMar>
            <w:vAlign w:val="center"/>
          </w:tcPr>
          <w:p w:rsidR="00E74687" w:rsidRPr="002C51D5" w:rsidRDefault="00E74687" w:rsidP="002C51D5">
            <w:pPr>
              <w:spacing w:line="276" w:lineRule="auto"/>
              <w:jc w:val="center"/>
              <w:rPr>
                <w:color w:val="000000"/>
                <w:sz w:val="20"/>
                <w:lang w:val="en-US"/>
              </w:rPr>
            </w:pPr>
            <w:r w:rsidRPr="002C51D5">
              <w:rPr>
                <w:color w:val="000000"/>
                <w:sz w:val="20"/>
                <w:lang w:val="en-US"/>
              </w:rPr>
              <w:t>10</w:t>
            </w:r>
          </w:p>
        </w:tc>
        <w:tc>
          <w:tcPr>
            <w:tcW w:w="339" w:type="pct"/>
            <w:vMerge w:val="restart"/>
            <w:tcMar>
              <w:top w:w="30" w:type="dxa"/>
              <w:left w:w="45" w:type="dxa"/>
              <w:bottom w:w="30" w:type="dxa"/>
              <w:right w:w="45" w:type="dxa"/>
            </w:tcMar>
            <w:vAlign w:val="center"/>
          </w:tcPr>
          <w:p w:rsidR="00E74687" w:rsidRPr="002C51D5" w:rsidRDefault="00E74687" w:rsidP="002C51D5">
            <w:pPr>
              <w:spacing w:line="276" w:lineRule="auto"/>
              <w:jc w:val="center"/>
              <w:rPr>
                <w:color w:val="000000"/>
                <w:sz w:val="20"/>
              </w:rPr>
            </w:pPr>
            <w:r w:rsidRPr="002C51D5">
              <w:rPr>
                <w:color w:val="000000"/>
                <w:sz w:val="20"/>
              </w:rPr>
              <w:t>11</w:t>
            </w:r>
          </w:p>
        </w:tc>
        <w:tc>
          <w:tcPr>
            <w:tcW w:w="723" w:type="pct"/>
            <w:vMerge w:val="restart"/>
            <w:tcMar>
              <w:top w:w="30" w:type="dxa"/>
              <w:left w:w="45" w:type="dxa"/>
              <w:bottom w:w="30" w:type="dxa"/>
              <w:right w:w="45" w:type="dxa"/>
            </w:tcMar>
            <w:vAlign w:val="center"/>
          </w:tcPr>
          <w:p w:rsidR="00E74687" w:rsidRPr="002C51D5" w:rsidRDefault="00E74687" w:rsidP="002C51D5">
            <w:pPr>
              <w:spacing w:line="276" w:lineRule="auto"/>
              <w:jc w:val="center"/>
              <w:rPr>
                <w:color w:val="000000"/>
                <w:sz w:val="20"/>
                <w:lang w:val="en-US"/>
              </w:rPr>
            </w:pPr>
            <w:r w:rsidRPr="002C51D5">
              <w:rPr>
                <w:color w:val="000000"/>
                <w:sz w:val="20"/>
              </w:rPr>
              <w:t>10,</w:t>
            </w:r>
            <w:r w:rsidRPr="002C51D5">
              <w:rPr>
                <w:color w:val="000000"/>
                <w:sz w:val="20"/>
                <w:lang w:val="en-US"/>
              </w:rPr>
              <w:t>33</w:t>
            </w:r>
          </w:p>
        </w:tc>
        <w:tc>
          <w:tcPr>
            <w:tcW w:w="545" w:type="pct"/>
            <w:vMerge/>
            <w:vAlign w:val="center"/>
            <w:hideMark/>
          </w:tcPr>
          <w:p w:rsidR="00E74687" w:rsidRPr="002C51D5" w:rsidRDefault="00E74687" w:rsidP="002C51D5">
            <w:pPr>
              <w:spacing w:line="276" w:lineRule="auto"/>
              <w:rPr>
                <w:color w:val="000000"/>
                <w:sz w:val="20"/>
              </w:rPr>
            </w:pPr>
          </w:p>
        </w:tc>
      </w:tr>
      <w:tr w:rsidR="00E74687" w:rsidRPr="002C51D5" w:rsidTr="00E74687">
        <w:trPr>
          <w:cantSplit/>
          <w:trHeight w:val="276"/>
        </w:trPr>
        <w:tc>
          <w:tcPr>
            <w:tcW w:w="768" w:type="pct"/>
            <w:vMerge/>
            <w:vAlign w:val="center"/>
            <w:hideMark/>
          </w:tcPr>
          <w:p w:rsidR="00E74687" w:rsidRPr="002C51D5" w:rsidRDefault="00E74687" w:rsidP="002C51D5">
            <w:pPr>
              <w:spacing w:line="276" w:lineRule="auto"/>
              <w:rPr>
                <w:color w:val="000000"/>
                <w:sz w:val="20"/>
              </w:rPr>
            </w:pPr>
          </w:p>
        </w:tc>
        <w:tc>
          <w:tcPr>
            <w:tcW w:w="1406" w:type="pct"/>
            <w:vMerge/>
            <w:vAlign w:val="center"/>
            <w:hideMark/>
          </w:tcPr>
          <w:p w:rsidR="00E74687" w:rsidRPr="002C51D5" w:rsidRDefault="00E74687" w:rsidP="002C51D5">
            <w:pPr>
              <w:spacing w:line="276" w:lineRule="auto"/>
              <w:rPr>
                <w:color w:val="000000"/>
                <w:sz w:val="20"/>
              </w:rPr>
            </w:pPr>
          </w:p>
        </w:tc>
        <w:tc>
          <w:tcPr>
            <w:tcW w:w="331" w:type="pct"/>
            <w:vMerge/>
            <w:vAlign w:val="center"/>
          </w:tcPr>
          <w:p w:rsidR="00E74687" w:rsidRPr="002C51D5" w:rsidRDefault="00E74687" w:rsidP="002C51D5">
            <w:pPr>
              <w:spacing w:line="276" w:lineRule="auto"/>
              <w:rPr>
                <w:color w:val="000000"/>
                <w:sz w:val="20"/>
              </w:rPr>
            </w:pPr>
          </w:p>
        </w:tc>
        <w:tc>
          <w:tcPr>
            <w:tcW w:w="293" w:type="pct"/>
            <w:vMerge/>
            <w:vAlign w:val="center"/>
          </w:tcPr>
          <w:p w:rsidR="00E74687" w:rsidRPr="002C51D5" w:rsidRDefault="00E74687" w:rsidP="002C51D5">
            <w:pPr>
              <w:spacing w:line="276" w:lineRule="auto"/>
              <w:rPr>
                <w:color w:val="000000"/>
                <w:sz w:val="20"/>
              </w:rPr>
            </w:pPr>
          </w:p>
        </w:tc>
        <w:tc>
          <w:tcPr>
            <w:tcW w:w="273" w:type="pct"/>
            <w:vMerge/>
            <w:vAlign w:val="center"/>
          </w:tcPr>
          <w:p w:rsidR="00E74687" w:rsidRPr="002C51D5" w:rsidRDefault="00E74687" w:rsidP="002C51D5">
            <w:pPr>
              <w:spacing w:line="276" w:lineRule="auto"/>
              <w:rPr>
                <w:color w:val="000000"/>
                <w:sz w:val="20"/>
              </w:rPr>
            </w:pPr>
          </w:p>
        </w:tc>
        <w:tc>
          <w:tcPr>
            <w:tcW w:w="322" w:type="pct"/>
            <w:vMerge/>
            <w:vAlign w:val="center"/>
          </w:tcPr>
          <w:p w:rsidR="00E74687" w:rsidRPr="002C51D5" w:rsidRDefault="00E74687" w:rsidP="002C51D5">
            <w:pPr>
              <w:spacing w:line="276" w:lineRule="auto"/>
              <w:rPr>
                <w:color w:val="000000"/>
                <w:sz w:val="20"/>
              </w:rPr>
            </w:pPr>
          </w:p>
        </w:tc>
        <w:tc>
          <w:tcPr>
            <w:tcW w:w="339" w:type="pct"/>
            <w:vMerge/>
            <w:vAlign w:val="center"/>
          </w:tcPr>
          <w:p w:rsidR="00E74687" w:rsidRPr="002C51D5" w:rsidRDefault="00E74687" w:rsidP="002C51D5">
            <w:pPr>
              <w:spacing w:line="276" w:lineRule="auto"/>
              <w:rPr>
                <w:color w:val="000000"/>
                <w:sz w:val="20"/>
              </w:rPr>
            </w:pPr>
          </w:p>
        </w:tc>
        <w:tc>
          <w:tcPr>
            <w:tcW w:w="723" w:type="pct"/>
            <w:vMerge/>
            <w:vAlign w:val="center"/>
          </w:tcPr>
          <w:p w:rsidR="00E74687" w:rsidRPr="002C51D5" w:rsidRDefault="00E74687" w:rsidP="002C51D5">
            <w:pPr>
              <w:spacing w:line="276" w:lineRule="auto"/>
              <w:rPr>
                <w:color w:val="000000"/>
                <w:sz w:val="20"/>
              </w:rPr>
            </w:pPr>
          </w:p>
        </w:tc>
        <w:tc>
          <w:tcPr>
            <w:tcW w:w="545" w:type="pct"/>
            <w:vMerge/>
            <w:vAlign w:val="center"/>
            <w:hideMark/>
          </w:tcPr>
          <w:p w:rsidR="00E74687" w:rsidRPr="002C51D5" w:rsidRDefault="00E74687" w:rsidP="002C51D5">
            <w:pPr>
              <w:spacing w:line="276" w:lineRule="auto"/>
              <w:rPr>
                <w:color w:val="000000"/>
                <w:sz w:val="20"/>
              </w:rPr>
            </w:pPr>
          </w:p>
        </w:tc>
      </w:tr>
      <w:tr w:rsidR="00E74687" w:rsidRPr="002C51D5" w:rsidTr="00E74687">
        <w:trPr>
          <w:cantSplit/>
          <w:trHeight w:val="276"/>
        </w:trPr>
        <w:tc>
          <w:tcPr>
            <w:tcW w:w="768" w:type="pct"/>
            <w:vMerge/>
            <w:vAlign w:val="center"/>
            <w:hideMark/>
          </w:tcPr>
          <w:p w:rsidR="00E74687" w:rsidRPr="002C51D5" w:rsidRDefault="00E74687" w:rsidP="002C51D5">
            <w:pPr>
              <w:spacing w:line="276" w:lineRule="auto"/>
              <w:rPr>
                <w:color w:val="000000"/>
                <w:sz w:val="20"/>
              </w:rPr>
            </w:pPr>
          </w:p>
        </w:tc>
        <w:tc>
          <w:tcPr>
            <w:tcW w:w="1406" w:type="pct"/>
            <w:vMerge/>
            <w:vAlign w:val="center"/>
            <w:hideMark/>
          </w:tcPr>
          <w:p w:rsidR="00E74687" w:rsidRPr="002C51D5" w:rsidRDefault="00E74687" w:rsidP="002C51D5">
            <w:pPr>
              <w:spacing w:line="276" w:lineRule="auto"/>
              <w:rPr>
                <w:color w:val="000000"/>
                <w:sz w:val="20"/>
              </w:rPr>
            </w:pPr>
          </w:p>
        </w:tc>
        <w:tc>
          <w:tcPr>
            <w:tcW w:w="331" w:type="pct"/>
            <w:vMerge/>
            <w:vAlign w:val="center"/>
          </w:tcPr>
          <w:p w:rsidR="00E74687" w:rsidRPr="002C51D5" w:rsidRDefault="00E74687" w:rsidP="002C51D5">
            <w:pPr>
              <w:spacing w:line="276" w:lineRule="auto"/>
              <w:rPr>
                <w:color w:val="000000"/>
                <w:sz w:val="20"/>
              </w:rPr>
            </w:pPr>
          </w:p>
        </w:tc>
        <w:tc>
          <w:tcPr>
            <w:tcW w:w="293" w:type="pct"/>
            <w:vMerge/>
            <w:vAlign w:val="center"/>
          </w:tcPr>
          <w:p w:rsidR="00E74687" w:rsidRPr="002C51D5" w:rsidRDefault="00E74687" w:rsidP="002C51D5">
            <w:pPr>
              <w:spacing w:line="276" w:lineRule="auto"/>
              <w:rPr>
                <w:color w:val="000000"/>
                <w:sz w:val="20"/>
              </w:rPr>
            </w:pPr>
          </w:p>
        </w:tc>
        <w:tc>
          <w:tcPr>
            <w:tcW w:w="273" w:type="pct"/>
            <w:vMerge/>
            <w:vAlign w:val="center"/>
          </w:tcPr>
          <w:p w:rsidR="00E74687" w:rsidRPr="002C51D5" w:rsidRDefault="00E74687" w:rsidP="002C51D5">
            <w:pPr>
              <w:spacing w:line="276" w:lineRule="auto"/>
              <w:rPr>
                <w:color w:val="000000"/>
                <w:sz w:val="20"/>
              </w:rPr>
            </w:pPr>
          </w:p>
        </w:tc>
        <w:tc>
          <w:tcPr>
            <w:tcW w:w="322" w:type="pct"/>
            <w:vMerge/>
            <w:vAlign w:val="center"/>
          </w:tcPr>
          <w:p w:rsidR="00E74687" w:rsidRPr="002C51D5" w:rsidRDefault="00E74687" w:rsidP="002C51D5">
            <w:pPr>
              <w:spacing w:line="276" w:lineRule="auto"/>
              <w:rPr>
                <w:color w:val="000000"/>
                <w:sz w:val="20"/>
              </w:rPr>
            </w:pPr>
          </w:p>
        </w:tc>
        <w:tc>
          <w:tcPr>
            <w:tcW w:w="339" w:type="pct"/>
            <w:vMerge/>
            <w:vAlign w:val="center"/>
          </w:tcPr>
          <w:p w:rsidR="00E74687" w:rsidRPr="002C51D5" w:rsidRDefault="00E74687" w:rsidP="002C51D5">
            <w:pPr>
              <w:spacing w:line="276" w:lineRule="auto"/>
              <w:rPr>
                <w:color w:val="000000"/>
                <w:sz w:val="20"/>
              </w:rPr>
            </w:pPr>
          </w:p>
        </w:tc>
        <w:tc>
          <w:tcPr>
            <w:tcW w:w="723" w:type="pct"/>
            <w:vMerge/>
            <w:vAlign w:val="center"/>
          </w:tcPr>
          <w:p w:rsidR="00E74687" w:rsidRPr="002C51D5" w:rsidRDefault="00E74687" w:rsidP="002C51D5">
            <w:pPr>
              <w:spacing w:line="276" w:lineRule="auto"/>
              <w:rPr>
                <w:color w:val="000000"/>
                <w:sz w:val="20"/>
              </w:rPr>
            </w:pPr>
          </w:p>
        </w:tc>
        <w:tc>
          <w:tcPr>
            <w:tcW w:w="545" w:type="pct"/>
            <w:vMerge/>
            <w:vAlign w:val="center"/>
            <w:hideMark/>
          </w:tcPr>
          <w:p w:rsidR="00E74687" w:rsidRPr="002C51D5" w:rsidRDefault="00E74687" w:rsidP="002C51D5">
            <w:pPr>
              <w:spacing w:line="276" w:lineRule="auto"/>
              <w:rPr>
                <w:color w:val="000000"/>
                <w:sz w:val="20"/>
              </w:rPr>
            </w:pPr>
          </w:p>
        </w:tc>
      </w:tr>
      <w:tr w:rsidR="00E74687" w:rsidRPr="002C51D5" w:rsidTr="00E74687">
        <w:trPr>
          <w:cantSplit/>
          <w:trHeight w:val="276"/>
        </w:trPr>
        <w:tc>
          <w:tcPr>
            <w:tcW w:w="768" w:type="pct"/>
            <w:vMerge/>
            <w:vAlign w:val="center"/>
            <w:hideMark/>
          </w:tcPr>
          <w:p w:rsidR="00E74687" w:rsidRPr="002C51D5" w:rsidRDefault="00E74687" w:rsidP="002C51D5">
            <w:pPr>
              <w:spacing w:line="276" w:lineRule="auto"/>
              <w:rPr>
                <w:color w:val="000000"/>
                <w:sz w:val="20"/>
              </w:rPr>
            </w:pPr>
          </w:p>
        </w:tc>
        <w:tc>
          <w:tcPr>
            <w:tcW w:w="1406" w:type="pct"/>
            <w:vMerge w:val="restart"/>
            <w:tcMar>
              <w:top w:w="30" w:type="dxa"/>
              <w:left w:w="45" w:type="dxa"/>
              <w:bottom w:w="30" w:type="dxa"/>
              <w:right w:w="45" w:type="dxa"/>
            </w:tcMar>
            <w:vAlign w:val="center"/>
            <w:hideMark/>
          </w:tcPr>
          <w:p w:rsidR="00E74687" w:rsidRPr="002C51D5" w:rsidRDefault="00E74687" w:rsidP="002C51D5">
            <w:pPr>
              <w:spacing w:line="276" w:lineRule="auto"/>
              <w:jc w:val="center"/>
              <w:rPr>
                <w:color w:val="000000"/>
                <w:sz w:val="20"/>
              </w:rPr>
            </w:pPr>
            <w:r w:rsidRPr="002C51D5">
              <w:rPr>
                <w:color w:val="000000"/>
                <w:sz w:val="20"/>
              </w:rPr>
              <w:t>стійкість мотивації</w:t>
            </w:r>
          </w:p>
        </w:tc>
        <w:tc>
          <w:tcPr>
            <w:tcW w:w="331" w:type="pct"/>
            <w:vMerge w:val="restart"/>
            <w:tcMar>
              <w:top w:w="30" w:type="dxa"/>
              <w:left w:w="45" w:type="dxa"/>
              <w:bottom w:w="30" w:type="dxa"/>
              <w:right w:w="45" w:type="dxa"/>
            </w:tcMar>
            <w:vAlign w:val="center"/>
          </w:tcPr>
          <w:p w:rsidR="00E74687" w:rsidRPr="002C51D5" w:rsidRDefault="00E74687" w:rsidP="002C51D5">
            <w:pPr>
              <w:spacing w:line="276" w:lineRule="auto"/>
              <w:jc w:val="center"/>
              <w:rPr>
                <w:color w:val="000000"/>
                <w:sz w:val="20"/>
              </w:rPr>
            </w:pPr>
            <w:r w:rsidRPr="002C51D5">
              <w:rPr>
                <w:color w:val="000000"/>
                <w:sz w:val="20"/>
              </w:rPr>
              <w:t>9</w:t>
            </w:r>
          </w:p>
        </w:tc>
        <w:tc>
          <w:tcPr>
            <w:tcW w:w="293" w:type="pct"/>
            <w:vMerge w:val="restart"/>
            <w:tcMar>
              <w:top w:w="30" w:type="dxa"/>
              <w:left w:w="45" w:type="dxa"/>
              <w:bottom w:w="30" w:type="dxa"/>
              <w:right w:w="45" w:type="dxa"/>
            </w:tcMar>
            <w:vAlign w:val="center"/>
          </w:tcPr>
          <w:p w:rsidR="00E74687" w:rsidRPr="002C51D5" w:rsidRDefault="00E74687" w:rsidP="002C51D5">
            <w:pPr>
              <w:spacing w:line="276" w:lineRule="auto"/>
              <w:jc w:val="center"/>
              <w:rPr>
                <w:color w:val="000000"/>
                <w:sz w:val="20"/>
              </w:rPr>
            </w:pPr>
            <w:r w:rsidRPr="002C51D5">
              <w:rPr>
                <w:color w:val="000000"/>
                <w:sz w:val="20"/>
              </w:rPr>
              <w:t>11</w:t>
            </w:r>
          </w:p>
        </w:tc>
        <w:tc>
          <w:tcPr>
            <w:tcW w:w="273" w:type="pct"/>
            <w:vMerge w:val="restart"/>
            <w:tcMar>
              <w:top w:w="30" w:type="dxa"/>
              <w:left w:w="45" w:type="dxa"/>
              <w:bottom w:w="30" w:type="dxa"/>
              <w:right w:w="45" w:type="dxa"/>
            </w:tcMar>
            <w:vAlign w:val="center"/>
          </w:tcPr>
          <w:p w:rsidR="00E74687" w:rsidRPr="002C51D5" w:rsidRDefault="00E74687" w:rsidP="002C51D5">
            <w:pPr>
              <w:spacing w:line="276" w:lineRule="auto"/>
              <w:jc w:val="center"/>
              <w:rPr>
                <w:color w:val="000000"/>
                <w:sz w:val="20"/>
                <w:lang w:val="en-US"/>
              </w:rPr>
            </w:pPr>
            <w:r w:rsidRPr="002C51D5">
              <w:rPr>
                <w:color w:val="000000"/>
                <w:sz w:val="20"/>
                <w:lang w:val="en-US"/>
              </w:rPr>
              <w:t>11</w:t>
            </w:r>
          </w:p>
        </w:tc>
        <w:tc>
          <w:tcPr>
            <w:tcW w:w="322" w:type="pct"/>
            <w:vMerge w:val="restart"/>
            <w:tcMar>
              <w:top w:w="30" w:type="dxa"/>
              <w:left w:w="45" w:type="dxa"/>
              <w:bottom w:w="30" w:type="dxa"/>
              <w:right w:w="45" w:type="dxa"/>
            </w:tcMar>
            <w:vAlign w:val="center"/>
          </w:tcPr>
          <w:p w:rsidR="00E74687" w:rsidRPr="002C51D5" w:rsidRDefault="00E74687" w:rsidP="002C51D5">
            <w:pPr>
              <w:spacing w:line="276" w:lineRule="auto"/>
              <w:jc w:val="center"/>
              <w:rPr>
                <w:color w:val="000000"/>
                <w:sz w:val="20"/>
                <w:lang w:val="en-US"/>
              </w:rPr>
            </w:pPr>
            <w:r w:rsidRPr="002C51D5">
              <w:rPr>
                <w:color w:val="000000"/>
                <w:sz w:val="20"/>
                <w:lang w:val="en-US"/>
              </w:rPr>
              <w:t>10</w:t>
            </w:r>
          </w:p>
        </w:tc>
        <w:tc>
          <w:tcPr>
            <w:tcW w:w="339" w:type="pct"/>
            <w:vMerge w:val="restart"/>
            <w:tcMar>
              <w:top w:w="30" w:type="dxa"/>
              <w:left w:w="45" w:type="dxa"/>
              <w:bottom w:w="30" w:type="dxa"/>
              <w:right w:w="45" w:type="dxa"/>
            </w:tcMar>
            <w:vAlign w:val="center"/>
          </w:tcPr>
          <w:p w:rsidR="00E74687" w:rsidRPr="002C51D5" w:rsidRDefault="00E74687" w:rsidP="002C51D5">
            <w:pPr>
              <w:spacing w:line="276" w:lineRule="auto"/>
              <w:jc w:val="center"/>
              <w:rPr>
                <w:color w:val="000000"/>
                <w:sz w:val="20"/>
                <w:lang w:val="en-US"/>
              </w:rPr>
            </w:pPr>
            <w:r w:rsidRPr="002C51D5">
              <w:rPr>
                <w:color w:val="000000"/>
                <w:sz w:val="20"/>
                <w:lang w:val="en-US"/>
              </w:rPr>
              <w:t>9</w:t>
            </w:r>
          </w:p>
        </w:tc>
        <w:tc>
          <w:tcPr>
            <w:tcW w:w="723" w:type="pct"/>
            <w:vMerge w:val="restart"/>
            <w:tcMar>
              <w:top w:w="30" w:type="dxa"/>
              <w:left w:w="45" w:type="dxa"/>
              <w:bottom w:w="30" w:type="dxa"/>
              <w:right w:w="45" w:type="dxa"/>
            </w:tcMar>
            <w:vAlign w:val="center"/>
          </w:tcPr>
          <w:p w:rsidR="00E74687" w:rsidRPr="002C51D5" w:rsidRDefault="003F18ED" w:rsidP="002C51D5">
            <w:pPr>
              <w:spacing w:line="276" w:lineRule="auto"/>
              <w:jc w:val="center"/>
              <w:rPr>
                <w:color w:val="000000"/>
                <w:sz w:val="20"/>
                <w:lang w:val="en-US"/>
              </w:rPr>
            </w:pPr>
            <w:r w:rsidRPr="002C51D5">
              <w:rPr>
                <w:color w:val="000000"/>
                <w:sz w:val="20"/>
                <w:lang w:val="en-US"/>
              </w:rPr>
              <w:t>10</w:t>
            </w:r>
          </w:p>
        </w:tc>
        <w:tc>
          <w:tcPr>
            <w:tcW w:w="545" w:type="pct"/>
            <w:vMerge/>
            <w:vAlign w:val="center"/>
            <w:hideMark/>
          </w:tcPr>
          <w:p w:rsidR="00E74687" w:rsidRPr="002C51D5" w:rsidRDefault="00E74687" w:rsidP="002C51D5">
            <w:pPr>
              <w:spacing w:line="276" w:lineRule="auto"/>
              <w:rPr>
                <w:color w:val="000000"/>
                <w:sz w:val="20"/>
              </w:rPr>
            </w:pPr>
          </w:p>
        </w:tc>
      </w:tr>
      <w:tr w:rsidR="00E74687" w:rsidRPr="002C51D5" w:rsidTr="00E74687">
        <w:trPr>
          <w:cantSplit/>
          <w:trHeight w:val="276"/>
        </w:trPr>
        <w:tc>
          <w:tcPr>
            <w:tcW w:w="768" w:type="pct"/>
            <w:vMerge/>
            <w:vAlign w:val="center"/>
            <w:hideMark/>
          </w:tcPr>
          <w:p w:rsidR="00E74687" w:rsidRPr="002C51D5" w:rsidRDefault="00E74687" w:rsidP="002C51D5">
            <w:pPr>
              <w:spacing w:line="276" w:lineRule="auto"/>
              <w:rPr>
                <w:color w:val="000000"/>
                <w:sz w:val="20"/>
              </w:rPr>
            </w:pPr>
          </w:p>
        </w:tc>
        <w:tc>
          <w:tcPr>
            <w:tcW w:w="1406" w:type="pct"/>
            <w:vMerge/>
            <w:vAlign w:val="center"/>
            <w:hideMark/>
          </w:tcPr>
          <w:p w:rsidR="00E74687" w:rsidRPr="002C51D5" w:rsidRDefault="00E74687" w:rsidP="002C51D5">
            <w:pPr>
              <w:spacing w:line="276" w:lineRule="auto"/>
              <w:rPr>
                <w:color w:val="000000"/>
                <w:sz w:val="20"/>
              </w:rPr>
            </w:pPr>
          </w:p>
        </w:tc>
        <w:tc>
          <w:tcPr>
            <w:tcW w:w="331" w:type="pct"/>
            <w:vMerge/>
            <w:vAlign w:val="center"/>
          </w:tcPr>
          <w:p w:rsidR="00E74687" w:rsidRPr="002C51D5" w:rsidRDefault="00E74687" w:rsidP="002C51D5">
            <w:pPr>
              <w:spacing w:line="276" w:lineRule="auto"/>
              <w:rPr>
                <w:color w:val="000000"/>
                <w:sz w:val="20"/>
              </w:rPr>
            </w:pPr>
          </w:p>
        </w:tc>
        <w:tc>
          <w:tcPr>
            <w:tcW w:w="293" w:type="pct"/>
            <w:vMerge/>
            <w:vAlign w:val="center"/>
          </w:tcPr>
          <w:p w:rsidR="00E74687" w:rsidRPr="002C51D5" w:rsidRDefault="00E74687" w:rsidP="002C51D5">
            <w:pPr>
              <w:spacing w:line="276" w:lineRule="auto"/>
              <w:rPr>
                <w:color w:val="000000"/>
                <w:sz w:val="20"/>
              </w:rPr>
            </w:pPr>
          </w:p>
        </w:tc>
        <w:tc>
          <w:tcPr>
            <w:tcW w:w="273" w:type="pct"/>
            <w:vMerge/>
            <w:vAlign w:val="center"/>
          </w:tcPr>
          <w:p w:rsidR="00E74687" w:rsidRPr="002C51D5" w:rsidRDefault="00E74687" w:rsidP="002C51D5">
            <w:pPr>
              <w:spacing w:line="276" w:lineRule="auto"/>
              <w:rPr>
                <w:color w:val="000000"/>
                <w:sz w:val="20"/>
              </w:rPr>
            </w:pPr>
          </w:p>
        </w:tc>
        <w:tc>
          <w:tcPr>
            <w:tcW w:w="322" w:type="pct"/>
            <w:vMerge/>
            <w:vAlign w:val="center"/>
          </w:tcPr>
          <w:p w:rsidR="00E74687" w:rsidRPr="002C51D5" w:rsidRDefault="00E74687" w:rsidP="002C51D5">
            <w:pPr>
              <w:spacing w:line="276" w:lineRule="auto"/>
              <w:rPr>
                <w:color w:val="000000"/>
                <w:sz w:val="20"/>
              </w:rPr>
            </w:pPr>
          </w:p>
        </w:tc>
        <w:tc>
          <w:tcPr>
            <w:tcW w:w="339" w:type="pct"/>
            <w:vMerge/>
            <w:vAlign w:val="center"/>
          </w:tcPr>
          <w:p w:rsidR="00E74687" w:rsidRPr="002C51D5" w:rsidRDefault="00E74687" w:rsidP="002C51D5">
            <w:pPr>
              <w:spacing w:line="276" w:lineRule="auto"/>
              <w:rPr>
                <w:color w:val="000000"/>
                <w:sz w:val="20"/>
              </w:rPr>
            </w:pPr>
          </w:p>
        </w:tc>
        <w:tc>
          <w:tcPr>
            <w:tcW w:w="723" w:type="pct"/>
            <w:vMerge/>
            <w:vAlign w:val="center"/>
          </w:tcPr>
          <w:p w:rsidR="00E74687" w:rsidRPr="002C51D5" w:rsidRDefault="00E74687" w:rsidP="002C51D5">
            <w:pPr>
              <w:spacing w:line="276" w:lineRule="auto"/>
              <w:rPr>
                <w:color w:val="000000"/>
                <w:sz w:val="20"/>
              </w:rPr>
            </w:pPr>
          </w:p>
        </w:tc>
        <w:tc>
          <w:tcPr>
            <w:tcW w:w="545" w:type="pct"/>
            <w:vMerge/>
            <w:vAlign w:val="center"/>
            <w:hideMark/>
          </w:tcPr>
          <w:p w:rsidR="00E74687" w:rsidRPr="002C51D5" w:rsidRDefault="00E74687" w:rsidP="002C51D5">
            <w:pPr>
              <w:spacing w:line="276" w:lineRule="auto"/>
              <w:rPr>
                <w:color w:val="000000"/>
                <w:sz w:val="20"/>
              </w:rPr>
            </w:pPr>
          </w:p>
        </w:tc>
      </w:tr>
      <w:tr w:rsidR="00E74687" w:rsidRPr="002C51D5" w:rsidTr="00E74687">
        <w:trPr>
          <w:cantSplit/>
          <w:trHeight w:val="276"/>
        </w:trPr>
        <w:tc>
          <w:tcPr>
            <w:tcW w:w="768" w:type="pct"/>
            <w:vMerge/>
            <w:vAlign w:val="center"/>
            <w:hideMark/>
          </w:tcPr>
          <w:p w:rsidR="00E74687" w:rsidRPr="002C51D5" w:rsidRDefault="00E74687" w:rsidP="002C51D5">
            <w:pPr>
              <w:spacing w:line="276" w:lineRule="auto"/>
              <w:rPr>
                <w:color w:val="000000"/>
                <w:sz w:val="20"/>
              </w:rPr>
            </w:pPr>
          </w:p>
        </w:tc>
        <w:tc>
          <w:tcPr>
            <w:tcW w:w="1406" w:type="pct"/>
            <w:vMerge/>
            <w:vAlign w:val="center"/>
            <w:hideMark/>
          </w:tcPr>
          <w:p w:rsidR="00E74687" w:rsidRPr="002C51D5" w:rsidRDefault="00E74687" w:rsidP="002C51D5">
            <w:pPr>
              <w:spacing w:line="276" w:lineRule="auto"/>
              <w:rPr>
                <w:color w:val="000000"/>
                <w:sz w:val="20"/>
              </w:rPr>
            </w:pPr>
          </w:p>
        </w:tc>
        <w:tc>
          <w:tcPr>
            <w:tcW w:w="331" w:type="pct"/>
            <w:vMerge/>
            <w:vAlign w:val="center"/>
          </w:tcPr>
          <w:p w:rsidR="00E74687" w:rsidRPr="002C51D5" w:rsidRDefault="00E74687" w:rsidP="002C51D5">
            <w:pPr>
              <w:spacing w:line="276" w:lineRule="auto"/>
              <w:rPr>
                <w:color w:val="000000"/>
                <w:sz w:val="20"/>
              </w:rPr>
            </w:pPr>
          </w:p>
        </w:tc>
        <w:tc>
          <w:tcPr>
            <w:tcW w:w="293" w:type="pct"/>
            <w:vMerge/>
            <w:vAlign w:val="center"/>
          </w:tcPr>
          <w:p w:rsidR="00E74687" w:rsidRPr="002C51D5" w:rsidRDefault="00E74687" w:rsidP="002C51D5">
            <w:pPr>
              <w:spacing w:line="276" w:lineRule="auto"/>
              <w:rPr>
                <w:color w:val="000000"/>
                <w:sz w:val="20"/>
              </w:rPr>
            </w:pPr>
          </w:p>
        </w:tc>
        <w:tc>
          <w:tcPr>
            <w:tcW w:w="273" w:type="pct"/>
            <w:vMerge/>
            <w:vAlign w:val="center"/>
          </w:tcPr>
          <w:p w:rsidR="00E74687" w:rsidRPr="002C51D5" w:rsidRDefault="00E74687" w:rsidP="002C51D5">
            <w:pPr>
              <w:spacing w:line="276" w:lineRule="auto"/>
              <w:rPr>
                <w:color w:val="000000"/>
                <w:sz w:val="20"/>
              </w:rPr>
            </w:pPr>
          </w:p>
        </w:tc>
        <w:tc>
          <w:tcPr>
            <w:tcW w:w="322" w:type="pct"/>
            <w:vMerge/>
            <w:vAlign w:val="center"/>
          </w:tcPr>
          <w:p w:rsidR="00E74687" w:rsidRPr="002C51D5" w:rsidRDefault="00E74687" w:rsidP="002C51D5">
            <w:pPr>
              <w:spacing w:line="276" w:lineRule="auto"/>
              <w:rPr>
                <w:color w:val="000000"/>
                <w:sz w:val="20"/>
              </w:rPr>
            </w:pPr>
          </w:p>
        </w:tc>
        <w:tc>
          <w:tcPr>
            <w:tcW w:w="339" w:type="pct"/>
            <w:vMerge/>
            <w:vAlign w:val="center"/>
          </w:tcPr>
          <w:p w:rsidR="00E74687" w:rsidRPr="002C51D5" w:rsidRDefault="00E74687" w:rsidP="002C51D5">
            <w:pPr>
              <w:spacing w:line="276" w:lineRule="auto"/>
              <w:rPr>
                <w:color w:val="000000"/>
                <w:sz w:val="20"/>
              </w:rPr>
            </w:pPr>
          </w:p>
        </w:tc>
        <w:tc>
          <w:tcPr>
            <w:tcW w:w="723" w:type="pct"/>
            <w:vMerge/>
            <w:vAlign w:val="center"/>
          </w:tcPr>
          <w:p w:rsidR="00E74687" w:rsidRPr="002C51D5" w:rsidRDefault="00E74687" w:rsidP="002C51D5">
            <w:pPr>
              <w:spacing w:line="276" w:lineRule="auto"/>
              <w:rPr>
                <w:color w:val="000000"/>
                <w:sz w:val="20"/>
              </w:rPr>
            </w:pPr>
          </w:p>
        </w:tc>
        <w:tc>
          <w:tcPr>
            <w:tcW w:w="545" w:type="pct"/>
            <w:vMerge/>
            <w:vAlign w:val="center"/>
            <w:hideMark/>
          </w:tcPr>
          <w:p w:rsidR="00E74687" w:rsidRPr="002C51D5" w:rsidRDefault="00E74687" w:rsidP="002C51D5">
            <w:pPr>
              <w:spacing w:line="276" w:lineRule="auto"/>
              <w:rPr>
                <w:color w:val="000000"/>
                <w:sz w:val="20"/>
              </w:rPr>
            </w:pPr>
          </w:p>
        </w:tc>
      </w:tr>
      <w:tr w:rsidR="00E74687" w:rsidRPr="002C51D5" w:rsidTr="00E74687">
        <w:trPr>
          <w:cantSplit/>
          <w:trHeight w:val="276"/>
        </w:trPr>
        <w:tc>
          <w:tcPr>
            <w:tcW w:w="768" w:type="pct"/>
            <w:vMerge/>
            <w:vAlign w:val="center"/>
            <w:hideMark/>
          </w:tcPr>
          <w:p w:rsidR="00E74687" w:rsidRPr="002C51D5" w:rsidRDefault="00E74687" w:rsidP="002C51D5">
            <w:pPr>
              <w:spacing w:line="276" w:lineRule="auto"/>
              <w:rPr>
                <w:color w:val="000000"/>
                <w:sz w:val="20"/>
              </w:rPr>
            </w:pPr>
          </w:p>
        </w:tc>
        <w:tc>
          <w:tcPr>
            <w:tcW w:w="1406" w:type="pct"/>
            <w:vMerge/>
            <w:vAlign w:val="center"/>
            <w:hideMark/>
          </w:tcPr>
          <w:p w:rsidR="00E74687" w:rsidRPr="002C51D5" w:rsidRDefault="00E74687" w:rsidP="002C51D5">
            <w:pPr>
              <w:spacing w:line="276" w:lineRule="auto"/>
              <w:rPr>
                <w:color w:val="000000"/>
                <w:sz w:val="20"/>
              </w:rPr>
            </w:pPr>
          </w:p>
        </w:tc>
        <w:tc>
          <w:tcPr>
            <w:tcW w:w="331" w:type="pct"/>
            <w:vMerge/>
            <w:vAlign w:val="center"/>
          </w:tcPr>
          <w:p w:rsidR="00E74687" w:rsidRPr="002C51D5" w:rsidRDefault="00E74687" w:rsidP="002C51D5">
            <w:pPr>
              <w:spacing w:line="276" w:lineRule="auto"/>
              <w:rPr>
                <w:color w:val="000000"/>
                <w:sz w:val="20"/>
              </w:rPr>
            </w:pPr>
          </w:p>
        </w:tc>
        <w:tc>
          <w:tcPr>
            <w:tcW w:w="293" w:type="pct"/>
            <w:vMerge/>
            <w:vAlign w:val="center"/>
          </w:tcPr>
          <w:p w:rsidR="00E74687" w:rsidRPr="002C51D5" w:rsidRDefault="00E74687" w:rsidP="002C51D5">
            <w:pPr>
              <w:spacing w:line="276" w:lineRule="auto"/>
              <w:rPr>
                <w:color w:val="000000"/>
                <w:sz w:val="20"/>
              </w:rPr>
            </w:pPr>
          </w:p>
        </w:tc>
        <w:tc>
          <w:tcPr>
            <w:tcW w:w="273" w:type="pct"/>
            <w:vMerge/>
            <w:vAlign w:val="center"/>
          </w:tcPr>
          <w:p w:rsidR="00E74687" w:rsidRPr="002C51D5" w:rsidRDefault="00E74687" w:rsidP="002C51D5">
            <w:pPr>
              <w:spacing w:line="276" w:lineRule="auto"/>
              <w:rPr>
                <w:color w:val="000000"/>
                <w:sz w:val="20"/>
              </w:rPr>
            </w:pPr>
          </w:p>
        </w:tc>
        <w:tc>
          <w:tcPr>
            <w:tcW w:w="322" w:type="pct"/>
            <w:vMerge/>
            <w:vAlign w:val="center"/>
          </w:tcPr>
          <w:p w:rsidR="00E74687" w:rsidRPr="002C51D5" w:rsidRDefault="00E74687" w:rsidP="002C51D5">
            <w:pPr>
              <w:spacing w:line="276" w:lineRule="auto"/>
              <w:rPr>
                <w:color w:val="000000"/>
                <w:sz w:val="20"/>
              </w:rPr>
            </w:pPr>
          </w:p>
        </w:tc>
        <w:tc>
          <w:tcPr>
            <w:tcW w:w="339" w:type="pct"/>
            <w:vMerge/>
            <w:vAlign w:val="center"/>
          </w:tcPr>
          <w:p w:rsidR="00E74687" w:rsidRPr="002C51D5" w:rsidRDefault="00E74687" w:rsidP="002C51D5">
            <w:pPr>
              <w:spacing w:line="276" w:lineRule="auto"/>
              <w:rPr>
                <w:color w:val="000000"/>
                <w:sz w:val="20"/>
              </w:rPr>
            </w:pPr>
          </w:p>
        </w:tc>
        <w:tc>
          <w:tcPr>
            <w:tcW w:w="723" w:type="pct"/>
            <w:vMerge/>
            <w:vAlign w:val="center"/>
          </w:tcPr>
          <w:p w:rsidR="00E74687" w:rsidRPr="002C51D5" w:rsidRDefault="00E74687" w:rsidP="002C51D5">
            <w:pPr>
              <w:spacing w:line="276" w:lineRule="auto"/>
              <w:rPr>
                <w:color w:val="000000"/>
                <w:sz w:val="20"/>
              </w:rPr>
            </w:pPr>
          </w:p>
        </w:tc>
        <w:tc>
          <w:tcPr>
            <w:tcW w:w="545" w:type="pct"/>
            <w:vMerge/>
            <w:vAlign w:val="center"/>
            <w:hideMark/>
          </w:tcPr>
          <w:p w:rsidR="00E74687" w:rsidRPr="002C51D5" w:rsidRDefault="00E74687" w:rsidP="002C51D5">
            <w:pPr>
              <w:spacing w:line="276" w:lineRule="auto"/>
              <w:rPr>
                <w:color w:val="000000"/>
                <w:sz w:val="20"/>
              </w:rPr>
            </w:pPr>
          </w:p>
        </w:tc>
      </w:tr>
      <w:tr w:rsidR="00E74687" w:rsidRPr="002C51D5" w:rsidTr="00E74687">
        <w:trPr>
          <w:cantSplit/>
          <w:trHeight w:val="276"/>
        </w:trPr>
        <w:tc>
          <w:tcPr>
            <w:tcW w:w="768" w:type="pct"/>
            <w:vMerge/>
            <w:vAlign w:val="center"/>
            <w:hideMark/>
          </w:tcPr>
          <w:p w:rsidR="00E74687" w:rsidRPr="002C51D5" w:rsidRDefault="00E74687" w:rsidP="002C51D5">
            <w:pPr>
              <w:spacing w:line="276" w:lineRule="auto"/>
              <w:rPr>
                <w:color w:val="000000"/>
                <w:sz w:val="20"/>
              </w:rPr>
            </w:pPr>
          </w:p>
        </w:tc>
        <w:tc>
          <w:tcPr>
            <w:tcW w:w="1406" w:type="pct"/>
            <w:vMerge w:val="restart"/>
            <w:tcMar>
              <w:top w:w="30" w:type="dxa"/>
              <w:left w:w="45" w:type="dxa"/>
              <w:bottom w:w="30" w:type="dxa"/>
              <w:right w:w="45" w:type="dxa"/>
            </w:tcMar>
            <w:vAlign w:val="center"/>
            <w:hideMark/>
          </w:tcPr>
          <w:p w:rsidR="00E74687" w:rsidRPr="002C51D5" w:rsidRDefault="00E74687" w:rsidP="002C51D5">
            <w:pPr>
              <w:spacing w:line="276" w:lineRule="auto"/>
              <w:jc w:val="center"/>
              <w:rPr>
                <w:color w:val="000000"/>
                <w:sz w:val="20"/>
              </w:rPr>
            </w:pPr>
            <w:r w:rsidRPr="002C51D5">
              <w:rPr>
                <w:color w:val="000000"/>
                <w:sz w:val="20"/>
              </w:rPr>
              <w:t>емоційна стійкість</w:t>
            </w:r>
          </w:p>
        </w:tc>
        <w:tc>
          <w:tcPr>
            <w:tcW w:w="331" w:type="pct"/>
            <w:vMerge w:val="restart"/>
            <w:tcMar>
              <w:top w:w="30" w:type="dxa"/>
              <w:left w:w="45" w:type="dxa"/>
              <w:bottom w:w="30" w:type="dxa"/>
              <w:right w:w="45" w:type="dxa"/>
            </w:tcMar>
            <w:vAlign w:val="center"/>
          </w:tcPr>
          <w:p w:rsidR="00E74687" w:rsidRPr="002C51D5" w:rsidRDefault="00E74687" w:rsidP="002C51D5">
            <w:pPr>
              <w:spacing w:line="276" w:lineRule="auto"/>
              <w:jc w:val="center"/>
              <w:rPr>
                <w:color w:val="000000"/>
                <w:sz w:val="20"/>
                <w:lang w:val="en-US"/>
              </w:rPr>
            </w:pPr>
            <w:r w:rsidRPr="002C51D5">
              <w:rPr>
                <w:color w:val="000000"/>
                <w:sz w:val="20"/>
              </w:rPr>
              <w:t>1</w:t>
            </w:r>
            <w:r w:rsidRPr="002C51D5">
              <w:rPr>
                <w:color w:val="000000"/>
                <w:sz w:val="20"/>
                <w:lang w:val="en-US"/>
              </w:rPr>
              <w:t>1</w:t>
            </w:r>
          </w:p>
        </w:tc>
        <w:tc>
          <w:tcPr>
            <w:tcW w:w="293" w:type="pct"/>
            <w:vMerge w:val="restart"/>
            <w:tcMar>
              <w:top w:w="30" w:type="dxa"/>
              <w:left w:w="45" w:type="dxa"/>
              <w:bottom w:w="30" w:type="dxa"/>
              <w:right w:w="45" w:type="dxa"/>
            </w:tcMar>
            <w:vAlign w:val="center"/>
          </w:tcPr>
          <w:p w:rsidR="00E74687" w:rsidRPr="002C51D5" w:rsidRDefault="00E74687" w:rsidP="002C51D5">
            <w:pPr>
              <w:spacing w:line="276" w:lineRule="auto"/>
              <w:jc w:val="center"/>
              <w:rPr>
                <w:color w:val="000000"/>
                <w:sz w:val="20"/>
              </w:rPr>
            </w:pPr>
            <w:r w:rsidRPr="002C51D5">
              <w:rPr>
                <w:color w:val="000000"/>
                <w:sz w:val="20"/>
              </w:rPr>
              <w:t>11</w:t>
            </w:r>
          </w:p>
        </w:tc>
        <w:tc>
          <w:tcPr>
            <w:tcW w:w="273" w:type="pct"/>
            <w:vMerge w:val="restart"/>
            <w:tcMar>
              <w:top w:w="30" w:type="dxa"/>
              <w:left w:w="45" w:type="dxa"/>
              <w:bottom w:w="30" w:type="dxa"/>
              <w:right w:w="45" w:type="dxa"/>
            </w:tcMar>
            <w:vAlign w:val="center"/>
          </w:tcPr>
          <w:p w:rsidR="00E74687" w:rsidRPr="002C51D5" w:rsidRDefault="00E74687" w:rsidP="002C51D5">
            <w:pPr>
              <w:spacing w:line="276" w:lineRule="auto"/>
              <w:jc w:val="center"/>
              <w:rPr>
                <w:color w:val="000000"/>
                <w:sz w:val="20"/>
              </w:rPr>
            </w:pPr>
            <w:r w:rsidRPr="002C51D5">
              <w:rPr>
                <w:color w:val="000000"/>
                <w:sz w:val="20"/>
              </w:rPr>
              <w:t>11</w:t>
            </w:r>
          </w:p>
        </w:tc>
        <w:tc>
          <w:tcPr>
            <w:tcW w:w="322" w:type="pct"/>
            <w:vMerge w:val="restart"/>
            <w:tcMar>
              <w:top w:w="30" w:type="dxa"/>
              <w:left w:w="45" w:type="dxa"/>
              <w:bottom w:w="30" w:type="dxa"/>
              <w:right w:w="45" w:type="dxa"/>
            </w:tcMar>
            <w:vAlign w:val="center"/>
          </w:tcPr>
          <w:p w:rsidR="00E74687" w:rsidRPr="002C51D5" w:rsidRDefault="00E74687" w:rsidP="002C51D5">
            <w:pPr>
              <w:spacing w:line="276" w:lineRule="auto"/>
              <w:jc w:val="center"/>
              <w:rPr>
                <w:color w:val="000000"/>
                <w:sz w:val="20"/>
                <w:lang w:val="en-US"/>
              </w:rPr>
            </w:pPr>
            <w:r w:rsidRPr="002C51D5">
              <w:rPr>
                <w:color w:val="000000"/>
                <w:sz w:val="20"/>
              </w:rPr>
              <w:t>1</w:t>
            </w:r>
            <w:r w:rsidRPr="002C51D5">
              <w:rPr>
                <w:color w:val="000000"/>
                <w:sz w:val="20"/>
                <w:lang w:val="en-US"/>
              </w:rPr>
              <w:t>1</w:t>
            </w:r>
          </w:p>
        </w:tc>
        <w:tc>
          <w:tcPr>
            <w:tcW w:w="339" w:type="pct"/>
            <w:vMerge w:val="restart"/>
            <w:tcMar>
              <w:top w:w="30" w:type="dxa"/>
              <w:left w:w="45" w:type="dxa"/>
              <w:bottom w:w="30" w:type="dxa"/>
              <w:right w:w="45" w:type="dxa"/>
            </w:tcMar>
            <w:vAlign w:val="center"/>
          </w:tcPr>
          <w:p w:rsidR="00E74687" w:rsidRPr="002C51D5" w:rsidRDefault="00E74687" w:rsidP="002C51D5">
            <w:pPr>
              <w:spacing w:line="276" w:lineRule="auto"/>
              <w:jc w:val="center"/>
              <w:rPr>
                <w:color w:val="000000"/>
                <w:sz w:val="20"/>
                <w:lang w:val="en-US"/>
              </w:rPr>
            </w:pPr>
            <w:r w:rsidRPr="002C51D5">
              <w:rPr>
                <w:color w:val="000000"/>
                <w:sz w:val="20"/>
              </w:rPr>
              <w:t>1</w:t>
            </w:r>
            <w:r w:rsidRPr="002C51D5">
              <w:rPr>
                <w:color w:val="000000"/>
                <w:sz w:val="20"/>
                <w:lang w:val="en-US"/>
              </w:rPr>
              <w:t>1</w:t>
            </w:r>
          </w:p>
        </w:tc>
        <w:tc>
          <w:tcPr>
            <w:tcW w:w="723" w:type="pct"/>
            <w:vMerge w:val="restart"/>
            <w:tcMar>
              <w:top w:w="30" w:type="dxa"/>
              <w:left w:w="45" w:type="dxa"/>
              <w:bottom w:w="30" w:type="dxa"/>
              <w:right w:w="45" w:type="dxa"/>
            </w:tcMar>
            <w:vAlign w:val="center"/>
          </w:tcPr>
          <w:p w:rsidR="00E74687" w:rsidRPr="002C51D5" w:rsidRDefault="003F18ED" w:rsidP="002C51D5">
            <w:pPr>
              <w:spacing w:line="276" w:lineRule="auto"/>
              <w:jc w:val="center"/>
              <w:rPr>
                <w:color w:val="000000"/>
                <w:sz w:val="20"/>
                <w:lang w:val="en-US"/>
              </w:rPr>
            </w:pPr>
            <w:r w:rsidRPr="002C51D5">
              <w:rPr>
                <w:color w:val="000000"/>
                <w:sz w:val="20"/>
                <w:lang w:val="en-US"/>
              </w:rPr>
              <w:t>11</w:t>
            </w:r>
          </w:p>
        </w:tc>
        <w:tc>
          <w:tcPr>
            <w:tcW w:w="545" w:type="pct"/>
            <w:vMerge/>
            <w:vAlign w:val="center"/>
            <w:hideMark/>
          </w:tcPr>
          <w:p w:rsidR="00E74687" w:rsidRPr="002C51D5" w:rsidRDefault="00E74687" w:rsidP="002C51D5">
            <w:pPr>
              <w:spacing w:line="276" w:lineRule="auto"/>
              <w:rPr>
                <w:color w:val="000000"/>
                <w:sz w:val="20"/>
              </w:rPr>
            </w:pPr>
          </w:p>
        </w:tc>
      </w:tr>
      <w:tr w:rsidR="00E74687" w:rsidRPr="002C51D5" w:rsidTr="00E74687">
        <w:trPr>
          <w:cantSplit/>
          <w:trHeight w:val="276"/>
        </w:trPr>
        <w:tc>
          <w:tcPr>
            <w:tcW w:w="768" w:type="pct"/>
            <w:vMerge/>
            <w:vAlign w:val="center"/>
            <w:hideMark/>
          </w:tcPr>
          <w:p w:rsidR="00E74687" w:rsidRPr="002C51D5" w:rsidRDefault="00E74687" w:rsidP="002C51D5">
            <w:pPr>
              <w:spacing w:line="276" w:lineRule="auto"/>
              <w:rPr>
                <w:color w:val="000000"/>
                <w:sz w:val="20"/>
              </w:rPr>
            </w:pPr>
          </w:p>
        </w:tc>
        <w:tc>
          <w:tcPr>
            <w:tcW w:w="1406" w:type="pct"/>
            <w:vMerge/>
            <w:vAlign w:val="center"/>
            <w:hideMark/>
          </w:tcPr>
          <w:p w:rsidR="00E74687" w:rsidRPr="002C51D5" w:rsidRDefault="00E74687" w:rsidP="002C51D5">
            <w:pPr>
              <w:spacing w:line="276" w:lineRule="auto"/>
              <w:rPr>
                <w:color w:val="000000"/>
                <w:sz w:val="20"/>
              </w:rPr>
            </w:pPr>
          </w:p>
        </w:tc>
        <w:tc>
          <w:tcPr>
            <w:tcW w:w="331" w:type="pct"/>
            <w:vMerge/>
            <w:vAlign w:val="center"/>
          </w:tcPr>
          <w:p w:rsidR="00E74687" w:rsidRPr="002C51D5" w:rsidRDefault="00E74687" w:rsidP="002C51D5">
            <w:pPr>
              <w:spacing w:line="276" w:lineRule="auto"/>
              <w:rPr>
                <w:color w:val="000000"/>
                <w:sz w:val="20"/>
              </w:rPr>
            </w:pPr>
          </w:p>
        </w:tc>
        <w:tc>
          <w:tcPr>
            <w:tcW w:w="293" w:type="pct"/>
            <w:vMerge/>
            <w:vAlign w:val="center"/>
          </w:tcPr>
          <w:p w:rsidR="00E74687" w:rsidRPr="002C51D5" w:rsidRDefault="00E74687" w:rsidP="002C51D5">
            <w:pPr>
              <w:spacing w:line="276" w:lineRule="auto"/>
              <w:rPr>
                <w:color w:val="000000"/>
                <w:sz w:val="20"/>
              </w:rPr>
            </w:pPr>
          </w:p>
        </w:tc>
        <w:tc>
          <w:tcPr>
            <w:tcW w:w="273" w:type="pct"/>
            <w:vMerge/>
            <w:vAlign w:val="center"/>
          </w:tcPr>
          <w:p w:rsidR="00E74687" w:rsidRPr="002C51D5" w:rsidRDefault="00E74687" w:rsidP="002C51D5">
            <w:pPr>
              <w:spacing w:line="276" w:lineRule="auto"/>
              <w:rPr>
                <w:color w:val="000000"/>
                <w:sz w:val="20"/>
              </w:rPr>
            </w:pPr>
          </w:p>
        </w:tc>
        <w:tc>
          <w:tcPr>
            <w:tcW w:w="322" w:type="pct"/>
            <w:vMerge/>
            <w:vAlign w:val="center"/>
          </w:tcPr>
          <w:p w:rsidR="00E74687" w:rsidRPr="002C51D5" w:rsidRDefault="00E74687" w:rsidP="002C51D5">
            <w:pPr>
              <w:spacing w:line="276" w:lineRule="auto"/>
              <w:rPr>
                <w:color w:val="000000"/>
                <w:sz w:val="20"/>
              </w:rPr>
            </w:pPr>
          </w:p>
        </w:tc>
        <w:tc>
          <w:tcPr>
            <w:tcW w:w="339" w:type="pct"/>
            <w:vMerge/>
            <w:vAlign w:val="center"/>
          </w:tcPr>
          <w:p w:rsidR="00E74687" w:rsidRPr="002C51D5" w:rsidRDefault="00E74687" w:rsidP="002C51D5">
            <w:pPr>
              <w:spacing w:line="276" w:lineRule="auto"/>
              <w:rPr>
                <w:color w:val="000000"/>
                <w:sz w:val="20"/>
              </w:rPr>
            </w:pPr>
          </w:p>
        </w:tc>
        <w:tc>
          <w:tcPr>
            <w:tcW w:w="723" w:type="pct"/>
            <w:vMerge/>
            <w:vAlign w:val="center"/>
          </w:tcPr>
          <w:p w:rsidR="00E74687" w:rsidRPr="002C51D5" w:rsidRDefault="00E74687" w:rsidP="002C51D5">
            <w:pPr>
              <w:spacing w:line="276" w:lineRule="auto"/>
              <w:rPr>
                <w:color w:val="000000"/>
                <w:sz w:val="20"/>
              </w:rPr>
            </w:pPr>
          </w:p>
        </w:tc>
        <w:tc>
          <w:tcPr>
            <w:tcW w:w="545" w:type="pct"/>
            <w:vMerge/>
            <w:vAlign w:val="center"/>
            <w:hideMark/>
          </w:tcPr>
          <w:p w:rsidR="00E74687" w:rsidRPr="002C51D5" w:rsidRDefault="00E74687" w:rsidP="002C51D5">
            <w:pPr>
              <w:spacing w:line="276" w:lineRule="auto"/>
              <w:rPr>
                <w:color w:val="000000"/>
                <w:sz w:val="20"/>
              </w:rPr>
            </w:pPr>
          </w:p>
        </w:tc>
      </w:tr>
    </w:tbl>
    <w:p w:rsidR="00DC580A" w:rsidRPr="002C51D5" w:rsidRDefault="00DC580A" w:rsidP="002C51D5">
      <w:pPr>
        <w:spacing w:line="276" w:lineRule="auto"/>
        <w:ind w:firstLine="709"/>
        <w:jc w:val="both"/>
        <w:rPr>
          <w:color w:val="000000"/>
          <w:sz w:val="20"/>
        </w:rPr>
      </w:pPr>
    </w:p>
    <w:p w:rsidR="00DC580A" w:rsidRPr="002C51D5" w:rsidRDefault="00DB6EBE" w:rsidP="002C51D5">
      <w:pPr>
        <w:shd w:val="clear" w:color="auto" w:fill="FFFFFF"/>
        <w:tabs>
          <w:tab w:val="left" w:pos="426"/>
        </w:tabs>
        <w:spacing w:line="276" w:lineRule="auto"/>
        <w:ind w:firstLine="709"/>
        <w:jc w:val="both"/>
        <w:rPr>
          <w:color w:val="000000"/>
          <w:sz w:val="26"/>
          <w:szCs w:val="26"/>
        </w:rPr>
      </w:pPr>
      <w:r w:rsidRPr="002C51D5">
        <w:rPr>
          <w:color w:val="000000"/>
          <w:sz w:val="26"/>
          <w:szCs w:val="26"/>
        </w:rPr>
        <w:t>Отже, надана інформація та участь у співбесіді продемонстрували належний рівень соціальної компетентності.</w:t>
      </w:r>
    </w:p>
    <w:p w:rsidR="00DC580A" w:rsidRPr="002C51D5" w:rsidRDefault="00DB6EBE" w:rsidP="002C51D5">
      <w:pPr>
        <w:shd w:val="clear" w:color="auto" w:fill="FFFFFF"/>
        <w:tabs>
          <w:tab w:val="left" w:pos="426"/>
        </w:tabs>
        <w:spacing w:line="276" w:lineRule="auto"/>
        <w:ind w:firstLine="709"/>
        <w:jc w:val="both"/>
        <w:rPr>
          <w:color w:val="000000"/>
          <w:sz w:val="26"/>
          <w:szCs w:val="26"/>
        </w:rPr>
      </w:pPr>
      <w:r w:rsidRPr="002C51D5">
        <w:rPr>
          <w:color w:val="000000"/>
          <w:sz w:val="26"/>
          <w:szCs w:val="26"/>
        </w:rPr>
        <w:t>За результатами дослідження досьє, письмових пояснень та співбесіди з кандидатом, а також з урахуванням індивідуальних оцінок членів палати за відповідними показниками сумарний бал, отриманий за цим критерієм, становить 4</w:t>
      </w:r>
      <w:r w:rsidR="003F18ED" w:rsidRPr="002C51D5">
        <w:rPr>
          <w:color w:val="000000"/>
          <w:sz w:val="26"/>
          <w:szCs w:val="26"/>
        </w:rPr>
        <w:t>1</w:t>
      </w:r>
      <w:r w:rsidRPr="002C51D5">
        <w:rPr>
          <w:color w:val="000000"/>
          <w:sz w:val="26"/>
          <w:szCs w:val="26"/>
        </w:rPr>
        <w:t>,</w:t>
      </w:r>
      <w:r w:rsidR="003F18ED" w:rsidRPr="002C51D5">
        <w:rPr>
          <w:color w:val="000000"/>
          <w:sz w:val="26"/>
          <w:szCs w:val="26"/>
        </w:rPr>
        <w:t>33</w:t>
      </w:r>
      <w:r w:rsidRPr="002C51D5">
        <w:rPr>
          <w:color w:val="000000"/>
          <w:sz w:val="26"/>
          <w:szCs w:val="26"/>
        </w:rPr>
        <w:t> </w:t>
      </w:r>
      <w:proofErr w:type="spellStart"/>
      <w:r w:rsidRPr="002C51D5">
        <w:rPr>
          <w:color w:val="000000"/>
          <w:sz w:val="26"/>
          <w:szCs w:val="26"/>
        </w:rPr>
        <w:t>бала</w:t>
      </w:r>
      <w:proofErr w:type="spellEnd"/>
      <w:r w:rsidRPr="002C51D5">
        <w:rPr>
          <w:color w:val="000000"/>
          <w:sz w:val="26"/>
          <w:szCs w:val="26"/>
        </w:rPr>
        <w:t xml:space="preserve"> із 50 можливих, що вище 75% (37,5 </w:t>
      </w:r>
      <w:proofErr w:type="spellStart"/>
      <w:r w:rsidRPr="002C51D5">
        <w:rPr>
          <w:color w:val="000000"/>
          <w:sz w:val="26"/>
          <w:szCs w:val="26"/>
        </w:rPr>
        <w:t>бала</w:t>
      </w:r>
      <w:proofErr w:type="spellEnd"/>
      <w:r w:rsidRPr="002C51D5">
        <w:rPr>
          <w:color w:val="000000"/>
          <w:sz w:val="26"/>
          <w:szCs w:val="26"/>
        </w:rPr>
        <w:t xml:space="preserve">), тому Комісія виснує, що кандидат відповідає критерію соціальної компетентності. </w:t>
      </w:r>
    </w:p>
    <w:p w:rsidR="00DC580A" w:rsidRPr="002C51D5" w:rsidRDefault="00DC580A" w:rsidP="002C51D5">
      <w:pPr>
        <w:shd w:val="clear" w:color="auto" w:fill="FFFFFF"/>
        <w:tabs>
          <w:tab w:val="left" w:pos="426"/>
        </w:tabs>
        <w:spacing w:line="276" w:lineRule="auto"/>
        <w:ind w:firstLine="709"/>
        <w:jc w:val="both"/>
        <w:rPr>
          <w:i/>
          <w:color w:val="000000"/>
          <w:sz w:val="26"/>
          <w:szCs w:val="26"/>
        </w:rPr>
      </w:pPr>
    </w:p>
    <w:p w:rsidR="00DC580A" w:rsidRPr="002C51D5" w:rsidRDefault="00DB6EBE" w:rsidP="002C51D5">
      <w:pPr>
        <w:spacing w:line="276" w:lineRule="auto"/>
        <w:ind w:firstLine="709"/>
        <w:jc w:val="both"/>
        <w:rPr>
          <w:b/>
          <w:color w:val="000000"/>
          <w:sz w:val="26"/>
          <w:szCs w:val="26"/>
        </w:rPr>
      </w:pPr>
      <w:r w:rsidRPr="002C51D5">
        <w:rPr>
          <w:b/>
          <w:color w:val="000000"/>
          <w:sz w:val="26"/>
          <w:szCs w:val="26"/>
        </w:rPr>
        <w:t>Загальні принципи, застосовні Комісією при встановленні відповідності кандидата критері</w:t>
      </w:r>
      <w:r w:rsidR="00000EB0">
        <w:rPr>
          <w:b/>
          <w:color w:val="000000"/>
          <w:sz w:val="26"/>
          <w:szCs w:val="26"/>
        </w:rPr>
        <w:t>ям</w:t>
      </w:r>
      <w:r w:rsidRPr="002C51D5">
        <w:rPr>
          <w:b/>
          <w:color w:val="000000"/>
          <w:sz w:val="26"/>
          <w:szCs w:val="26"/>
        </w:rPr>
        <w:t xml:space="preserve"> професійної етики та доброчесності.</w:t>
      </w:r>
    </w:p>
    <w:p w:rsidR="00DC580A" w:rsidRPr="002C51D5" w:rsidRDefault="00DC580A" w:rsidP="002C51D5">
      <w:pPr>
        <w:spacing w:line="276" w:lineRule="auto"/>
        <w:ind w:firstLine="709"/>
        <w:jc w:val="both"/>
        <w:rPr>
          <w:color w:val="000000"/>
          <w:sz w:val="26"/>
          <w:szCs w:val="26"/>
        </w:rPr>
      </w:pPr>
    </w:p>
    <w:p w:rsidR="00DC580A" w:rsidRPr="002C51D5" w:rsidRDefault="00DB6EBE" w:rsidP="002C51D5">
      <w:pPr>
        <w:shd w:val="clear" w:color="auto" w:fill="FFFFFF"/>
        <w:tabs>
          <w:tab w:val="left" w:pos="426"/>
        </w:tabs>
        <w:spacing w:line="276" w:lineRule="auto"/>
        <w:ind w:firstLine="709"/>
        <w:jc w:val="both"/>
        <w:rPr>
          <w:color w:val="000000"/>
          <w:sz w:val="26"/>
          <w:szCs w:val="26"/>
        </w:rPr>
      </w:pPr>
      <w:r w:rsidRPr="002C51D5">
        <w:rPr>
          <w:color w:val="000000"/>
          <w:sz w:val="26"/>
          <w:szCs w:val="26"/>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Цей комплекс також включає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rsidR="00DC580A" w:rsidRPr="002C51D5" w:rsidRDefault="00DB6EBE" w:rsidP="002C51D5">
      <w:pPr>
        <w:shd w:val="clear" w:color="auto" w:fill="FFFFFF"/>
        <w:tabs>
          <w:tab w:val="left" w:pos="426"/>
        </w:tabs>
        <w:spacing w:line="276" w:lineRule="auto"/>
        <w:ind w:firstLine="709"/>
        <w:jc w:val="both"/>
        <w:rPr>
          <w:color w:val="000000"/>
          <w:sz w:val="26"/>
          <w:szCs w:val="26"/>
        </w:rPr>
      </w:pPr>
      <w:r w:rsidRPr="002C51D5">
        <w:rPr>
          <w:color w:val="000000"/>
          <w:sz w:val="26"/>
          <w:szCs w:val="26"/>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rsidR="00DC580A" w:rsidRPr="002C51D5" w:rsidRDefault="00DB6EBE" w:rsidP="002C51D5">
      <w:pPr>
        <w:shd w:val="clear" w:color="auto" w:fill="FFFFFF"/>
        <w:tabs>
          <w:tab w:val="left" w:pos="426"/>
        </w:tabs>
        <w:spacing w:line="276" w:lineRule="auto"/>
        <w:ind w:firstLine="709"/>
        <w:jc w:val="both"/>
        <w:rPr>
          <w:color w:val="000000"/>
          <w:sz w:val="26"/>
          <w:szCs w:val="26"/>
        </w:rPr>
      </w:pPr>
      <w:r w:rsidRPr="002C51D5">
        <w:rPr>
          <w:color w:val="000000"/>
          <w:sz w:val="26"/>
          <w:szCs w:val="26"/>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w:t>
      </w:r>
      <w:r w:rsidRPr="002C51D5">
        <w:rPr>
          <w:color w:val="000000"/>
          <w:sz w:val="26"/>
          <w:szCs w:val="26"/>
        </w:rPr>
        <w:lastRenderedPageBreak/>
        <w:t xml:space="preserve">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rsidR="00DC580A" w:rsidRPr="002C51D5" w:rsidRDefault="00DB6EBE" w:rsidP="002C51D5">
      <w:pPr>
        <w:shd w:val="clear" w:color="auto" w:fill="FFFFFF"/>
        <w:tabs>
          <w:tab w:val="left" w:pos="426"/>
        </w:tabs>
        <w:spacing w:line="276" w:lineRule="auto"/>
        <w:ind w:firstLine="709"/>
        <w:jc w:val="both"/>
        <w:rPr>
          <w:color w:val="000000"/>
          <w:sz w:val="26"/>
          <w:szCs w:val="26"/>
        </w:rPr>
      </w:pPr>
      <w:r w:rsidRPr="002C51D5">
        <w:rPr>
          <w:color w:val="000000"/>
          <w:sz w:val="26"/>
          <w:szCs w:val="26"/>
        </w:rPr>
        <w:t>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критерію доброчесності та професійної етики підлягає  з’ясуванню у процесі кваліфікаційного оцінювання.</w:t>
      </w:r>
    </w:p>
    <w:p w:rsidR="00DC580A" w:rsidRPr="002C51D5" w:rsidRDefault="00DB6EBE" w:rsidP="002C51D5">
      <w:pPr>
        <w:shd w:val="clear" w:color="auto" w:fill="FFFFFF"/>
        <w:tabs>
          <w:tab w:val="left" w:pos="426"/>
        </w:tabs>
        <w:spacing w:line="276" w:lineRule="auto"/>
        <w:ind w:firstLine="709"/>
        <w:jc w:val="both"/>
        <w:rPr>
          <w:color w:val="000000"/>
          <w:sz w:val="26"/>
          <w:szCs w:val="26"/>
        </w:rPr>
      </w:pPr>
      <w:r w:rsidRPr="002C51D5">
        <w:rPr>
          <w:color w:val="000000"/>
          <w:sz w:val="26"/>
          <w:szCs w:val="26"/>
        </w:rPr>
        <w:t>Відповідність кандидата на посаду судді критеріям доброчесності та професійної етики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rsidR="00DC580A" w:rsidRPr="002C51D5" w:rsidRDefault="00DB6EBE" w:rsidP="002C51D5">
      <w:pPr>
        <w:shd w:val="clear" w:color="auto" w:fill="FFFFFF"/>
        <w:tabs>
          <w:tab w:val="left" w:pos="426"/>
        </w:tabs>
        <w:spacing w:line="276" w:lineRule="auto"/>
        <w:ind w:firstLine="709"/>
        <w:jc w:val="both"/>
        <w:rPr>
          <w:color w:val="000000"/>
          <w:sz w:val="26"/>
          <w:szCs w:val="26"/>
        </w:rPr>
      </w:pPr>
      <w:r w:rsidRPr="002C51D5">
        <w:rPr>
          <w:color w:val="000000"/>
          <w:sz w:val="26"/>
          <w:szCs w:val="26"/>
        </w:rPr>
        <w:t xml:space="preserve">Наповнюють зміст цих показників затверджені рішенням Вищої ради правосуддя від </w:t>
      </w:r>
      <w:r w:rsidRPr="002C51D5">
        <w:rPr>
          <w:color w:val="1D1D1B"/>
          <w:sz w:val="26"/>
          <w:szCs w:val="26"/>
          <w:shd w:val="clear" w:color="auto" w:fill="FFFFFF"/>
        </w:rPr>
        <w:t>17 грудня 2024 року № 3659/0/15-24</w:t>
      </w:r>
      <w:r w:rsidRPr="002C51D5">
        <w:rPr>
          <w:color w:val="000000"/>
          <w:sz w:val="26"/>
          <w:szCs w:val="26"/>
        </w:rPr>
        <w:t xml:space="preserve"> Єдині показники для оцінки доброчесності та професійної етики судді (кандидата на посаду судді) (далі – Єдині показники).</w:t>
      </w:r>
    </w:p>
    <w:p w:rsidR="00DC580A" w:rsidRPr="002C51D5" w:rsidRDefault="00DB6EBE" w:rsidP="002C51D5">
      <w:pPr>
        <w:shd w:val="clear" w:color="auto" w:fill="FFFFFF"/>
        <w:tabs>
          <w:tab w:val="left" w:pos="426"/>
        </w:tabs>
        <w:spacing w:line="276" w:lineRule="auto"/>
        <w:ind w:firstLine="709"/>
        <w:jc w:val="both"/>
        <w:rPr>
          <w:color w:val="000000"/>
          <w:sz w:val="26"/>
          <w:szCs w:val="26"/>
        </w:rPr>
      </w:pPr>
      <w:r w:rsidRPr="002C51D5">
        <w:rPr>
          <w:color w:val="000000"/>
          <w:sz w:val="26"/>
          <w:szCs w:val="26"/>
        </w:rPr>
        <w:t xml:space="preserve">Встановлення невідповідності показникам відбувається через призму істотності та суттєвості невідповідності тому чи іншому показнику. </w:t>
      </w:r>
    </w:p>
    <w:p w:rsidR="00DC580A" w:rsidRPr="002C51D5" w:rsidRDefault="00DB6EBE" w:rsidP="002C51D5">
      <w:pPr>
        <w:shd w:val="clear" w:color="auto" w:fill="FFFFFF"/>
        <w:tabs>
          <w:tab w:val="left" w:pos="426"/>
        </w:tabs>
        <w:spacing w:line="276" w:lineRule="auto"/>
        <w:ind w:firstLine="709"/>
        <w:jc w:val="both"/>
        <w:rPr>
          <w:color w:val="000000"/>
          <w:sz w:val="26"/>
          <w:szCs w:val="26"/>
        </w:rPr>
      </w:pPr>
      <w:r w:rsidRPr="002C51D5">
        <w:rPr>
          <w:color w:val="000000"/>
          <w:sz w:val="26"/>
          <w:szCs w:val="26"/>
        </w:rPr>
        <w:t>У разі істотної невідповідності показник</w:t>
      </w:r>
      <w:r w:rsidR="00000EB0">
        <w:rPr>
          <w:color w:val="000000"/>
          <w:sz w:val="26"/>
          <w:szCs w:val="26"/>
        </w:rPr>
        <w:t>у</w:t>
      </w:r>
      <w:r w:rsidRPr="002C51D5">
        <w:rPr>
          <w:color w:val="000000"/>
          <w:sz w:val="26"/>
          <w:szCs w:val="26"/>
        </w:rPr>
        <w:t xml:space="preserve"> кандидат на посаду судді визнається таким, що не відповідає критеріям доброчесності та професійної етики, і у такому разі відповідний критерій оцінюється у 0 балів. Для встановлення істотності обставин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 </w:t>
      </w:r>
    </w:p>
    <w:p w:rsidR="00DC580A" w:rsidRPr="002C51D5" w:rsidRDefault="00DB6EBE" w:rsidP="002C51D5">
      <w:pPr>
        <w:shd w:val="clear" w:color="auto" w:fill="FFFFFF"/>
        <w:tabs>
          <w:tab w:val="left" w:pos="426"/>
        </w:tabs>
        <w:spacing w:line="276" w:lineRule="auto"/>
        <w:ind w:firstLine="709"/>
        <w:jc w:val="both"/>
        <w:rPr>
          <w:color w:val="000000"/>
          <w:sz w:val="26"/>
          <w:szCs w:val="26"/>
        </w:rPr>
      </w:pPr>
      <w:r w:rsidRPr="002C51D5">
        <w:rPr>
          <w:color w:val="000000"/>
          <w:sz w:val="26"/>
          <w:szCs w:val="26"/>
        </w:rPr>
        <w:t>Пунктом 5.10 розділу 5 Положення визначено,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 пунктом 2.13 цього Положення.</w:t>
      </w:r>
    </w:p>
    <w:p w:rsidR="00DC580A" w:rsidRPr="002C51D5" w:rsidRDefault="00DB6EBE" w:rsidP="002C51D5">
      <w:pPr>
        <w:shd w:val="clear" w:color="auto" w:fill="FFFFFF"/>
        <w:tabs>
          <w:tab w:val="left" w:pos="426"/>
        </w:tabs>
        <w:spacing w:line="276" w:lineRule="auto"/>
        <w:ind w:firstLine="709"/>
        <w:jc w:val="both"/>
        <w:rPr>
          <w:color w:val="000000"/>
          <w:sz w:val="26"/>
          <w:szCs w:val="26"/>
        </w:rPr>
      </w:pPr>
      <w:r w:rsidRPr="002C51D5">
        <w:rPr>
          <w:color w:val="000000"/>
          <w:sz w:val="26"/>
          <w:szCs w:val="26"/>
        </w:rPr>
        <w:t>Натомість у разі суттєвої невідповідності кандидата на посаду судді показнику на 15 балів знижується оцінка за кожним показником критері</w:t>
      </w:r>
      <w:r w:rsidR="00000EB0">
        <w:rPr>
          <w:color w:val="000000"/>
          <w:sz w:val="26"/>
          <w:szCs w:val="26"/>
        </w:rPr>
        <w:t>їв</w:t>
      </w:r>
      <w:r w:rsidRPr="002C51D5">
        <w:rPr>
          <w:color w:val="000000"/>
          <w:sz w:val="26"/>
          <w:szCs w:val="26"/>
        </w:rPr>
        <w:t xml:space="preserve"> доброчесності та професійної етики. На цьому етапі враховуються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дозволяє фокусувати увагу на потенційно проблемних випадках і є прийнятним для </w:t>
      </w:r>
      <w:r w:rsidR="00A45041" w:rsidRPr="002C51D5">
        <w:rPr>
          <w:color w:val="000000"/>
          <w:sz w:val="26"/>
          <w:szCs w:val="26"/>
        </w:rPr>
        <w:t>ухвалення</w:t>
      </w:r>
      <w:r w:rsidRPr="002C51D5">
        <w:rPr>
          <w:color w:val="000000"/>
          <w:sz w:val="26"/>
          <w:szCs w:val="26"/>
        </w:rPr>
        <w:t xml:space="preserve"> рішень в межах конкурсної процедури з мінімальними негативними наслідками для кандидата. При цьому з метою обмеження </w:t>
      </w:r>
      <w:proofErr w:type="spellStart"/>
      <w:r w:rsidRPr="002C51D5">
        <w:rPr>
          <w:color w:val="000000"/>
          <w:sz w:val="26"/>
          <w:szCs w:val="26"/>
        </w:rPr>
        <w:t>дискреції</w:t>
      </w:r>
      <w:proofErr w:type="spellEnd"/>
      <w:r w:rsidRPr="002C51D5">
        <w:rPr>
          <w:color w:val="000000"/>
          <w:sz w:val="26"/>
          <w:szCs w:val="26"/>
        </w:rPr>
        <w:t xml:space="preserve"> Комісії сума балів є фіксованою, а зниження оцінки потребує окремого голосування під час закритого обговорення. </w:t>
      </w:r>
    </w:p>
    <w:p w:rsidR="00DC580A" w:rsidRPr="002C51D5" w:rsidRDefault="00DB6EBE" w:rsidP="002C51D5">
      <w:pPr>
        <w:shd w:val="clear" w:color="auto" w:fill="FFFFFF"/>
        <w:tabs>
          <w:tab w:val="left" w:pos="426"/>
        </w:tabs>
        <w:spacing w:line="276" w:lineRule="auto"/>
        <w:ind w:firstLine="709"/>
        <w:jc w:val="both"/>
        <w:rPr>
          <w:color w:val="000000"/>
          <w:sz w:val="26"/>
          <w:szCs w:val="26"/>
        </w:rPr>
      </w:pPr>
      <w:r w:rsidRPr="002C51D5">
        <w:rPr>
          <w:color w:val="000000"/>
          <w:sz w:val="26"/>
          <w:szCs w:val="26"/>
        </w:rPr>
        <w:lastRenderedPageBreak/>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rsidR="00DC580A" w:rsidRPr="002C51D5" w:rsidRDefault="00DC580A" w:rsidP="002C51D5">
      <w:pPr>
        <w:shd w:val="clear" w:color="auto" w:fill="FFFFFF"/>
        <w:tabs>
          <w:tab w:val="left" w:pos="426"/>
        </w:tabs>
        <w:spacing w:line="276" w:lineRule="auto"/>
        <w:ind w:firstLine="709"/>
        <w:jc w:val="both"/>
        <w:rPr>
          <w:color w:val="000000"/>
          <w:sz w:val="26"/>
          <w:szCs w:val="26"/>
        </w:rPr>
      </w:pPr>
    </w:p>
    <w:p w:rsidR="00241BCC" w:rsidRPr="002C51D5" w:rsidRDefault="00DB6EBE" w:rsidP="002C51D5">
      <w:pPr>
        <w:spacing w:line="276" w:lineRule="auto"/>
        <w:ind w:firstLine="709"/>
        <w:jc w:val="both"/>
        <w:rPr>
          <w:b/>
          <w:color w:val="000000"/>
          <w:sz w:val="26"/>
          <w:szCs w:val="26"/>
        </w:rPr>
      </w:pPr>
      <w:r w:rsidRPr="002C51D5">
        <w:rPr>
          <w:b/>
          <w:color w:val="000000"/>
          <w:sz w:val="26"/>
          <w:szCs w:val="26"/>
        </w:rPr>
        <w:t>Встановлення відповідності кандидата критері</w:t>
      </w:r>
      <w:r w:rsidR="00000EB0">
        <w:rPr>
          <w:b/>
          <w:color w:val="000000"/>
          <w:sz w:val="26"/>
          <w:szCs w:val="26"/>
        </w:rPr>
        <w:t>ям</w:t>
      </w:r>
      <w:r w:rsidRPr="002C51D5">
        <w:rPr>
          <w:b/>
          <w:color w:val="000000"/>
          <w:sz w:val="26"/>
          <w:szCs w:val="26"/>
        </w:rPr>
        <w:t xml:space="preserve"> професійної етики та доброчесності.</w:t>
      </w:r>
    </w:p>
    <w:p w:rsidR="00241BCC" w:rsidRPr="002C51D5" w:rsidRDefault="00241BCC" w:rsidP="002C51D5">
      <w:pPr>
        <w:spacing w:line="276" w:lineRule="auto"/>
        <w:ind w:firstLine="709"/>
        <w:jc w:val="both"/>
        <w:rPr>
          <w:b/>
          <w:color w:val="000000"/>
          <w:sz w:val="26"/>
          <w:szCs w:val="26"/>
        </w:rPr>
      </w:pPr>
    </w:p>
    <w:p w:rsidR="00AF3FD0" w:rsidRPr="002C51D5" w:rsidRDefault="00DB6EBE" w:rsidP="002C51D5">
      <w:pPr>
        <w:spacing w:line="276" w:lineRule="auto"/>
        <w:ind w:firstLine="709"/>
        <w:jc w:val="both"/>
        <w:rPr>
          <w:b/>
          <w:color w:val="000000"/>
          <w:sz w:val="26"/>
          <w:szCs w:val="26"/>
        </w:rPr>
      </w:pPr>
      <w:r w:rsidRPr="002C51D5">
        <w:rPr>
          <w:color w:val="000000"/>
          <w:sz w:val="26"/>
          <w:szCs w:val="26"/>
        </w:rPr>
        <w:t xml:space="preserve">До Комісії </w:t>
      </w:r>
      <w:r w:rsidR="00A759E3" w:rsidRPr="002C51D5">
        <w:rPr>
          <w:color w:val="000000"/>
          <w:sz w:val="26"/>
          <w:szCs w:val="26"/>
        </w:rPr>
        <w:t>30 травня 2025 року надійшло</w:t>
      </w:r>
      <w:r w:rsidRPr="002C51D5">
        <w:rPr>
          <w:color w:val="000000"/>
          <w:sz w:val="26"/>
          <w:szCs w:val="26"/>
        </w:rPr>
        <w:t xml:space="preserve"> </w:t>
      </w:r>
      <w:r w:rsidR="00A759E3" w:rsidRPr="002C51D5">
        <w:rPr>
          <w:color w:val="000000"/>
          <w:sz w:val="26"/>
          <w:szCs w:val="26"/>
        </w:rPr>
        <w:t xml:space="preserve">рішення Громадської ради доброчесності про надання Комісії інформації, </w:t>
      </w:r>
      <w:r w:rsidR="000F54B7" w:rsidRPr="002C51D5">
        <w:rPr>
          <w:color w:val="000000"/>
          <w:sz w:val="26"/>
          <w:szCs w:val="26"/>
        </w:rPr>
        <w:t>затверджене 29 травня 2025 року, у якому зазначен</w:t>
      </w:r>
      <w:r w:rsidR="006B4AA7">
        <w:rPr>
          <w:color w:val="000000"/>
          <w:sz w:val="26"/>
          <w:szCs w:val="26"/>
        </w:rPr>
        <w:t>о</w:t>
      </w:r>
      <w:r w:rsidR="000F54B7" w:rsidRPr="002C51D5">
        <w:rPr>
          <w:color w:val="000000"/>
          <w:sz w:val="26"/>
          <w:szCs w:val="26"/>
        </w:rPr>
        <w:t xml:space="preserve"> таке.</w:t>
      </w:r>
    </w:p>
    <w:p w:rsidR="000522C7" w:rsidRPr="002C51D5" w:rsidRDefault="000F54B7" w:rsidP="002C51D5">
      <w:pPr>
        <w:spacing w:line="276" w:lineRule="auto"/>
        <w:ind w:firstLine="709"/>
        <w:jc w:val="both"/>
        <w:rPr>
          <w:b/>
          <w:color w:val="000000"/>
          <w:sz w:val="26"/>
          <w:szCs w:val="26"/>
        </w:rPr>
      </w:pPr>
      <w:r w:rsidRPr="002C51D5">
        <w:rPr>
          <w:color w:val="000000"/>
          <w:sz w:val="26"/>
          <w:szCs w:val="26"/>
        </w:rPr>
        <w:t>1.</w:t>
      </w:r>
      <w:r w:rsidR="00AF3FD0" w:rsidRPr="002C51D5">
        <w:rPr>
          <w:color w:val="000000"/>
          <w:sz w:val="26"/>
          <w:szCs w:val="26"/>
        </w:rPr>
        <w:t xml:space="preserve"> </w:t>
      </w:r>
      <w:r w:rsidR="00A759E3" w:rsidRPr="002C51D5">
        <w:rPr>
          <w:color w:val="000000"/>
          <w:sz w:val="26"/>
          <w:szCs w:val="26"/>
        </w:rPr>
        <w:t>Відповідно до суддівськ</w:t>
      </w:r>
      <w:r w:rsidR="006B4AA7">
        <w:rPr>
          <w:color w:val="000000"/>
          <w:sz w:val="26"/>
          <w:szCs w:val="26"/>
        </w:rPr>
        <w:t xml:space="preserve">ого досьє </w:t>
      </w:r>
      <w:proofErr w:type="spellStart"/>
      <w:r w:rsidR="006B4AA7">
        <w:rPr>
          <w:color w:val="000000"/>
          <w:sz w:val="26"/>
          <w:szCs w:val="26"/>
        </w:rPr>
        <w:t>Кошлі</w:t>
      </w:r>
      <w:proofErr w:type="spellEnd"/>
      <w:r w:rsidR="006B4AA7">
        <w:rPr>
          <w:color w:val="000000"/>
          <w:sz w:val="26"/>
          <w:szCs w:val="26"/>
        </w:rPr>
        <w:t xml:space="preserve"> А.О. (</w:t>
      </w:r>
      <w:proofErr w:type="spellStart"/>
      <w:r w:rsidR="006B4AA7">
        <w:rPr>
          <w:color w:val="000000"/>
          <w:sz w:val="26"/>
          <w:szCs w:val="26"/>
        </w:rPr>
        <w:t>стор</w:t>
      </w:r>
      <w:proofErr w:type="spellEnd"/>
      <w:r w:rsidR="006B4AA7">
        <w:rPr>
          <w:color w:val="000000"/>
          <w:sz w:val="26"/>
          <w:szCs w:val="26"/>
        </w:rPr>
        <w:t>. 33)</w:t>
      </w:r>
      <w:r w:rsidR="00A759E3" w:rsidRPr="002C51D5">
        <w:rPr>
          <w:color w:val="000000"/>
          <w:sz w:val="26"/>
          <w:szCs w:val="26"/>
        </w:rPr>
        <w:t xml:space="preserve"> він перебував у відпустці </w:t>
      </w:r>
      <w:r w:rsidR="006B4AA7">
        <w:rPr>
          <w:color w:val="000000"/>
          <w:sz w:val="26"/>
          <w:szCs w:val="26"/>
        </w:rPr>
        <w:t>в</w:t>
      </w:r>
      <w:r w:rsidR="00A759E3" w:rsidRPr="002C51D5">
        <w:rPr>
          <w:color w:val="000000"/>
          <w:sz w:val="26"/>
          <w:szCs w:val="26"/>
        </w:rPr>
        <w:t xml:space="preserve"> період з 12 жовтня 2017 року </w:t>
      </w:r>
      <w:r w:rsidR="004140F4" w:rsidRPr="002C51D5">
        <w:rPr>
          <w:color w:val="000000"/>
          <w:sz w:val="26"/>
          <w:szCs w:val="26"/>
        </w:rPr>
        <w:t>д</w:t>
      </w:r>
      <w:r w:rsidR="00A759E3" w:rsidRPr="002C51D5">
        <w:rPr>
          <w:color w:val="000000"/>
          <w:sz w:val="26"/>
          <w:szCs w:val="26"/>
        </w:rPr>
        <w:t xml:space="preserve">о 30 жовтня 2017 року. </w:t>
      </w:r>
      <w:r w:rsidR="006B4AA7">
        <w:rPr>
          <w:color w:val="000000"/>
          <w:sz w:val="26"/>
          <w:szCs w:val="26"/>
        </w:rPr>
        <w:t>Водночас</w:t>
      </w:r>
      <w:r w:rsidR="004140F4" w:rsidRPr="002C51D5">
        <w:rPr>
          <w:color w:val="000000"/>
          <w:sz w:val="26"/>
          <w:szCs w:val="26"/>
        </w:rPr>
        <w:t xml:space="preserve"> з</w:t>
      </w:r>
      <w:r w:rsidR="00A759E3" w:rsidRPr="002C51D5">
        <w:rPr>
          <w:color w:val="000000"/>
          <w:sz w:val="26"/>
          <w:szCs w:val="26"/>
        </w:rPr>
        <w:t>гідно з даними Єдин</w:t>
      </w:r>
      <w:r w:rsidR="004140F4" w:rsidRPr="002C51D5">
        <w:rPr>
          <w:color w:val="000000"/>
          <w:sz w:val="26"/>
          <w:szCs w:val="26"/>
        </w:rPr>
        <w:t>ого</w:t>
      </w:r>
      <w:r w:rsidR="00A759E3" w:rsidRPr="002C51D5">
        <w:rPr>
          <w:color w:val="000000"/>
          <w:sz w:val="26"/>
          <w:szCs w:val="26"/>
        </w:rPr>
        <w:t xml:space="preserve"> державн</w:t>
      </w:r>
      <w:r w:rsidR="004140F4" w:rsidRPr="002C51D5">
        <w:rPr>
          <w:color w:val="000000"/>
          <w:sz w:val="26"/>
          <w:szCs w:val="26"/>
        </w:rPr>
        <w:t>ого</w:t>
      </w:r>
      <w:r w:rsidR="00A759E3" w:rsidRPr="002C51D5">
        <w:rPr>
          <w:color w:val="000000"/>
          <w:sz w:val="26"/>
          <w:szCs w:val="26"/>
        </w:rPr>
        <w:t xml:space="preserve"> реєстр</w:t>
      </w:r>
      <w:r w:rsidR="004140F4" w:rsidRPr="002C51D5">
        <w:rPr>
          <w:color w:val="000000"/>
          <w:sz w:val="26"/>
          <w:szCs w:val="26"/>
        </w:rPr>
        <w:t>у</w:t>
      </w:r>
      <w:r w:rsidR="00A759E3" w:rsidRPr="002C51D5">
        <w:rPr>
          <w:color w:val="000000"/>
          <w:sz w:val="26"/>
          <w:szCs w:val="26"/>
        </w:rPr>
        <w:t xml:space="preserve"> судових рішень</w:t>
      </w:r>
      <w:r w:rsidR="00261269" w:rsidRPr="002C51D5">
        <w:rPr>
          <w:color w:val="000000"/>
          <w:sz w:val="26"/>
          <w:szCs w:val="26"/>
        </w:rPr>
        <w:t xml:space="preserve"> (далі – ЄДРСР)</w:t>
      </w:r>
      <w:r w:rsidR="004140F4" w:rsidRPr="002C51D5">
        <w:rPr>
          <w:color w:val="000000"/>
          <w:sz w:val="26"/>
          <w:szCs w:val="26"/>
        </w:rPr>
        <w:t xml:space="preserve"> </w:t>
      </w:r>
      <w:r w:rsidR="00A759E3" w:rsidRPr="002C51D5">
        <w:rPr>
          <w:color w:val="000000"/>
          <w:sz w:val="26"/>
          <w:szCs w:val="26"/>
        </w:rPr>
        <w:t>12 жовтня 2017</w:t>
      </w:r>
      <w:r w:rsidR="00E01D75">
        <w:rPr>
          <w:color w:val="000000"/>
          <w:sz w:val="26"/>
          <w:szCs w:val="26"/>
        </w:rPr>
        <w:t> </w:t>
      </w:r>
      <w:r w:rsidR="00A759E3" w:rsidRPr="002C51D5">
        <w:rPr>
          <w:color w:val="000000"/>
          <w:sz w:val="26"/>
          <w:szCs w:val="26"/>
        </w:rPr>
        <w:t>року</w:t>
      </w:r>
      <w:r w:rsidR="00E01D75">
        <w:rPr>
          <w:color w:val="000000"/>
          <w:sz w:val="26"/>
          <w:szCs w:val="26"/>
        </w:rPr>
        <w:t> </w:t>
      </w:r>
      <w:r w:rsidR="004140F4" w:rsidRPr="002C51D5">
        <w:rPr>
          <w:color w:val="000000"/>
          <w:sz w:val="26"/>
          <w:szCs w:val="26"/>
        </w:rPr>
        <w:t xml:space="preserve">суддею </w:t>
      </w:r>
      <w:r w:rsidR="00A759E3" w:rsidRPr="002C51D5">
        <w:rPr>
          <w:color w:val="000000"/>
          <w:sz w:val="26"/>
          <w:szCs w:val="26"/>
        </w:rPr>
        <w:t>ухвал</w:t>
      </w:r>
      <w:r w:rsidR="004140F4" w:rsidRPr="002C51D5">
        <w:rPr>
          <w:color w:val="000000"/>
          <w:sz w:val="26"/>
          <w:szCs w:val="26"/>
        </w:rPr>
        <w:t xml:space="preserve">ено </w:t>
      </w:r>
      <w:r w:rsidR="00A759E3" w:rsidRPr="002C51D5">
        <w:rPr>
          <w:color w:val="000000"/>
          <w:sz w:val="26"/>
          <w:szCs w:val="26"/>
        </w:rPr>
        <w:t xml:space="preserve">2 </w:t>
      </w:r>
      <w:r w:rsidR="004140F4" w:rsidRPr="002C51D5">
        <w:rPr>
          <w:color w:val="000000"/>
          <w:sz w:val="26"/>
          <w:szCs w:val="26"/>
        </w:rPr>
        <w:t>судов</w:t>
      </w:r>
      <w:r w:rsidR="006B4AA7">
        <w:rPr>
          <w:color w:val="000000"/>
          <w:sz w:val="26"/>
          <w:szCs w:val="26"/>
        </w:rPr>
        <w:t>і</w:t>
      </w:r>
      <w:r w:rsidR="004140F4" w:rsidRPr="002C51D5">
        <w:rPr>
          <w:color w:val="000000"/>
          <w:sz w:val="26"/>
          <w:szCs w:val="26"/>
        </w:rPr>
        <w:t xml:space="preserve"> </w:t>
      </w:r>
      <w:r w:rsidR="00A759E3" w:rsidRPr="002C51D5">
        <w:rPr>
          <w:color w:val="000000"/>
          <w:sz w:val="26"/>
          <w:szCs w:val="26"/>
        </w:rPr>
        <w:t>рішення</w:t>
      </w:r>
      <w:r w:rsidR="004140F4" w:rsidRPr="002C51D5">
        <w:rPr>
          <w:color w:val="000000"/>
          <w:sz w:val="26"/>
          <w:szCs w:val="26"/>
        </w:rPr>
        <w:t xml:space="preserve"> </w:t>
      </w:r>
      <w:r w:rsidR="00A759E3" w:rsidRPr="002C51D5">
        <w:rPr>
          <w:color w:val="000000"/>
          <w:sz w:val="26"/>
          <w:szCs w:val="26"/>
        </w:rPr>
        <w:t>у справ</w:t>
      </w:r>
      <w:r w:rsidR="004140F4" w:rsidRPr="002C51D5">
        <w:rPr>
          <w:color w:val="000000"/>
          <w:sz w:val="26"/>
          <w:szCs w:val="26"/>
        </w:rPr>
        <w:t xml:space="preserve">ах </w:t>
      </w:r>
      <w:r w:rsidR="00A759E3" w:rsidRPr="002C51D5">
        <w:rPr>
          <w:color w:val="000000"/>
          <w:sz w:val="26"/>
          <w:szCs w:val="26"/>
        </w:rPr>
        <w:t xml:space="preserve">№ 227/2055/17 </w:t>
      </w:r>
      <w:r w:rsidR="006B4AA7">
        <w:rPr>
          <w:color w:val="000000"/>
          <w:sz w:val="26"/>
          <w:szCs w:val="26"/>
        </w:rPr>
        <w:t>та</w:t>
      </w:r>
      <w:r w:rsidR="00BB208F" w:rsidRPr="002C51D5">
        <w:rPr>
          <w:color w:val="000000"/>
          <w:sz w:val="26"/>
          <w:szCs w:val="26"/>
        </w:rPr>
        <w:t xml:space="preserve"> </w:t>
      </w:r>
      <w:r w:rsidR="006B4AA7">
        <w:rPr>
          <w:color w:val="000000"/>
          <w:sz w:val="26"/>
          <w:szCs w:val="26"/>
        </w:rPr>
        <w:t>№ </w:t>
      </w:r>
      <w:r w:rsidR="00A759E3" w:rsidRPr="002C51D5">
        <w:rPr>
          <w:color w:val="000000"/>
          <w:sz w:val="26"/>
          <w:szCs w:val="26"/>
        </w:rPr>
        <w:t>227/2706/17.</w:t>
      </w:r>
    </w:p>
    <w:p w:rsidR="004140F4" w:rsidRPr="002C51D5" w:rsidRDefault="004140F4" w:rsidP="002C51D5">
      <w:pPr>
        <w:spacing w:line="276" w:lineRule="auto"/>
        <w:ind w:firstLine="709"/>
        <w:jc w:val="both"/>
        <w:rPr>
          <w:b/>
          <w:color w:val="000000"/>
          <w:sz w:val="26"/>
          <w:szCs w:val="26"/>
        </w:rPr>
      </w:pPr>
      <w:r w:rsidRPr="002C51D5">
        <w:rPr>
          <w:color w:val="000000"/>
          <w:sz w:val="26"/>
          <w:szCs w:val="26"/>
        </w:rPr>
        <w:t xml:space="preserve">Стосовно вказаних обставин </w:t>
      </w:r>
      <w:proofErr w:type="spellStart"/>
      <w:r w:rsidRPr="002C51D5">
        <w:rPr>
          <w:color w:val="000000"/>
          <w:sz w:val="26"/>
          <w:szCs w:val="26"/>
        </w:rPr>
        <w:t>Кошля</w:t>
      </w:r>
      <w:proofErr w:type="spellEnd"/>
      <w:r w:rsidRPr="002C51D5">
        <w:rPr>
          <w:color w:val="000000"/>
          <w:sz w:val="26"/>
          <w:szCs w:val="26"/>
        </w:rPr>
        <w:t xml:space="preserve"> А.О. надав пояснення. Кандидат повідомив, що</w:t>
      </w:r>
      <w:r w:rsidRPr="002C51D5">
        <w:rPr>
          <w:sz w:val="26"/>
          <w:szCs w:val="26"/>
        </w:rPr>
        <w:t xml:space="preserve"> </w:t>
      </w:r>
      <w:r w:rsidR="00F83A26" w:rsidRPr="002C51D5">
        <w:rPr>
          <w:color w:val="000000"/>
          <w:sz w:val="26"/>
          <w:szCs w:val="26"/>
        </w:rPr>
        <w:t>для</w:t>
      </w:r>
      <w:r w:rsidRPr="002C51D5">
        <w:rPr>
          <w:color w:val="000000"/>
          <w:sz w:val="26"/>
          <w:szCs w:val="26"/>
        </w:rPr>
        <w:t xml:space="preserve"> ухвалення судових рішень відкликався з відпустки з підстав </w:t>
      </w:r>
      <w:r w:rsidR="00323C9A" w:rsidRPr="002C51D5">
        <w:rPr>
          <w:color w:val="000000"/>
          <w:sz w:val="26"/>
          <w:szCs w:val="26"/>
        </w:rPr>
        <w:t>робочої</w:t>
      </w:r>
      <w:r w:rsidRPr="002C51D5">
        <w:rPr>
          <w:color w:val="000000"/>
          <w:sz w:val="26"/>
          <w:szCs w:val="26"/>
        </w:rPr>
        <w:t xml:space="preserve"> необхідності, ці відомості підтвер</w:t>
      </w:r>
      <w:r w:rsidR="00F83A26" w:rsidRPr="002C51D5">
        <w:rPr>
          <w:color w:val="000000"/>
          <w:sz w:val="26"/>
          <w:szCs w:val="26"/>
        </w:rPr>
        <w:t>див</w:t>
      </w:r>
      <w:r w:rsidRPr="002C51D5">
        <w:rPr>
          <w:color w:val="000000"/>
          <w:sz w:val="26"/>
          <w:szCs w:val="26"/>
        </w:rPr>
        <w:t xml:space="preserve"> копіями відповідних наказів.</w:t>
      </w:r>
    </w:p>
    <w:p w:rsidR="00261269" w:rsidRPr="002C51D5" w:rsidRDefault="0056106C" w:rsidP="002C51D5">
      <w:pPr>
        <w:shd w:val="clear" w:color="auto" w:fill="FFFFFF"/>
        <w:tabs>
          <w:tab w:val="left" w:pos="426"/>
        </w:tabs>
        <w:spacing w:line="276" w:lineRule="auto"/>
        <w:ind w:firstLine="709"/>
        <w:jc w:val="both"/>
        <w:rPr>
          <w:color w:val="000000"/>
          <w:sz w:val="26"/>
          <w:szCs w:val="26"/>
        </w:rPr>
      </w:pPr>
      <w:r w:rsidRPr="002C51D5">
        <w:rPr>
          <w:sz w:val="26"/>
          <w:szCs w:val="26"/>
        </w:rPr>
        <w:t xml:space="preserve">Комісією встановлено, що </w:t>
      </w:r>
      <w:r w:rsidR="00DB3275" w:rsidRPr="002C51D5">
        <w:rPr>
          <w:sz w:val="26"/>
          <w:szCs w:val="26"/>
        </w:rPr>
        <w:t xml:space="preserve">наказом голови Добропільського міськрайонного суду Донецької області від 02 жовтня 2017 року № 59 </w:t>
      </w:r>
      <w:proofErr w:type="spellStart"/>
      <w:r w:rsidR="00DB3275" w:rsidRPr="002C51D5">
        <w:rPr>
          <w:sz w:val="26"/>
          <w:szCs w:val="26"/>
        </w:rPr>
        <w:t>Кошлі</w:t>
      </w:r>
      <w:proofErr w:type="spellEnd"/>
      <w:r w:rsidR="00DB3275" w:rsidRPr="002C51D5">
        <w:rPr>
          <w:sz w:val="26"/>
          <w:szCs w:val="26"/>
        </w:rPr>
        <w:t xml:space="preserve"> А.О. надано </w:t>
      </w:r>
      <w:r w:rsidR="00AF3FD0" w:rsidRPr="002C51D5">
        <w:rPr>
          <w:sz w:val="26"/>
          <w:szCs w:val="26"/>
        </w:rPr>
        <w:t xml:space="preserve">щорічну </w:t>
      </w:r>
      <w:r w:rsidR="00DB3275" w:rsidRPr="002C51D5">
        <w:rPr>
          <w:sz w:val="26"/>
          <w:szCs w:val="26"/>
        </w:rPr>
        <w:t>відпустку тривалістю 12 робочих</w:t>
      </w:r>
      <w:r w:rsidR="00326B91">
        <w:rPr>
          <w:color w:val="000000"/>
          <w:sz w:val="26"/>
          <w:szCs w:val="26"/>
        </w:rPr>
        <w:t xml:space="preserve"> днів – </w:t>
      </w:r>
      <w:r w:rsidR="00DB3275" w:rsidRPr="002C51D5">
        <w:rPr>
          <w:color w:val="000000"/>
          <w:sz w:val="26"/>
          <w:szCs w:val="26"/>
        </w:rPr>
        <w:t>з 12 жовтня 2017 року до 30 жовтня 2017 року включно</w:t>
      </w:r>
      <w:r w:rsidR="00261269" w:rsidRPr="002C51D5">
        <w:rPr>
          <w:color w:val="000000"/>
          <w:sz w:val="26"/>
          <w:szCs w:val="26"/>
        </w:rPr>
        <w:t>.</w:t>
      </w:r>
    </w:p>
    <w:p w:rsidR="00EC0F8E" w:rsidRPr="002C51D5" w:rsidRDefault="00261269" w:rsidP="002C51D5">
      <w:pPr>
        <w:shd w:val="clear" w:color="auto" w:fill="FFFFFF"/>
        <w:tabs>
          <w:tab w:val="left" w:pos="426"/>
        </w:tabs>
        <w:spacing w:line="276" w:lineRule="auto"/>
        <w:ind w:firstLine="709"/>
        <w:jc w:val="both"/>
        <w:rPr>
          <w:color w:val="000000"/>
          <w:sz w:val="26"/>
          <w:szCs w:val="26"/>
        </w:rPr>
      </w:pPr>
      <w:r w:rsidRPr="002C51D5">
        <w:rPr>
          <w:color w:val="000000"/>
          <w:sz w:val="26"/>
          <w:szCs w:val="26"/>
        </w:rPr>
        <w:t>Із</w:t>
      </w:r>
      <w:r w:rsidR="004140F4" w:rsidRPr="002C51D5">
        <w:rPr>
          <w:color w:val="000000"/>
          <w:sz w:val="26"/>
          <w:szCs w:val="26"/>
        </w:rPr>
        <w:t xml:space="preserve"> ЄДРСР </w:t>
      </w:r>
      <w:r w:rsidR="00326B91">
        <w:rPr>
          <w:color w:val="000000"/>
          <w:sz w:val="26"/>
          <w:szCs w:val="26"/>
        </w:rPr>
        <w:t>слідує</w:t>
      </w:r>
      <w:r w:rsidR="004140F4" w:rsidRPr="002C51D5">
        <w:rPr>
          <w:color w:val="000000"/>
          <w:sz w:val="26"/>
          <w:szCs w:val="26"/>
        </w:rPr>
        <w:t xml:space="preserve">, що </w:t>
      </w:r>
      <w:r w:rsidRPr="002C51D5">
        <w:rPr>
          <w:color w:val="000000"/>
          <w:sz w:val="26"/>
          <w:szCs w:val="26"/>
        </w:rPr>
        <w:t xml:space="preserve">12 жовтня 2017 року </w:t>
      </w:r>
      <w:r w:rsidR="004140F4" w:rsidRPr="002C51D5">
        <w:rPr>
          <w:color w:val="000000"/>
          <w:sz w:val="26"/>
          <w:szCs w:val="26"/>
        </w:rPr>
        <w:t xml:space="preserve">у справі № 227/2055/17 </w:t>
      </w:r>
      <w:r w:rsidR="008C0374" w:rsidRPr="002C51D5">
        <w:rPr>
          <w:color w:val="000000"/>
          <w:sz w:val="26"/>
          <w:szCs w:val="26"/>
        </w:rPr>
        <w:t xml:space="preserve">суддею </w:t>
      </w:r>
      <w:r w:rsidRPr="002C51D5">
        <w:rPr>
          <w:color w:val="000000"/>
          <w:sz w:val="26"/>
          <w:szCs w:val="26"/>
        </w:rPr>
        <w:t xml:space="preserve">постановлено </w:t>
      </w:r>
      <w:r w:rsidR="004140F4" w:rsidRPr="002C51D5">
        <w:rPr>
          <w:color w:val="000000"/>
          <w:sz w:val="26"/>
          <w:szCs w:val="26"/>
        </w:rPr>
        <w:t xml:space="preserve">ухвалу про відновлення провадження </w:t>
      </w:r>
      <w:r w:rsidR="00326B91">
        <w:rPr>
          <w:color w:val="000000"/>
          <w:sz w:val="26"/>
          <w:szCs w:val="26"/>
        </w:rPr>
        <w:t>в</w:t>
      </w:r>
      <w:r w:rsidR="004140F4" w:rsidRPr="002C51D5">
        <w:rPr>
          <w:color w:val="000000"/>
          <w:sz w:val="26"/>
          <w:szCs w:val="26"/>
        </w:rPr>
        <w:t xml:space="preserve"> цивільній справі та признач</w:t>
      </w:r>
      <w:r w:rsidR="00183B09" w:rsidRPr="002C51D5">
        <w:rPr>
          <w:color w:val="000000"/>
          <w:sz w:val="26"/>
          <w:szCs w:val="26"/>
        </w:rPr>
        <w:t xml:space="preserve">ення </w:t>
      </w:r>
      <w:r w:rsidR="008C0374" w:rsidRPr="002C51D5">
        <w:rPr>
          <w:color w:val="000000"/>
          <w:sz w:val="26"/>
          <w:szCs w:val="26"/>
        </w:rPr>
        <w:t xml:space="preserve">її </w:t>
      </w:r>
      <w:r w:rsidR="00183B09" w:rsidRPr="002C51D5">
        <w:rPr>
          <w:color w:val="000000"/>
          <w:sz w:val="26"/>
          <w:szCs w:val="26"/>
        </w:rPr>
        <w:t xml:space="preserve">до розгляду на 31 жовтня </w:t>
      </w:r>
      <w:r w:rsidR="004140F4" w:rsidRPr="002C51D5">
        <w:rPr>
          <w:color w:val="000000"/>
          <w:sz w:val="26"/>
          <w:szCs w:val="26"/>
        </w:rPr>
        <w:t>2017</w:t>
      </w:r>
      <w:r w:rsidR="00183B09" w:rsidRPr="002C51D5">
        <w:rPr>
          <w:color w:val="000000"/>
          <w:sz w:val="26"/>
          <w:szCs w:val="26"/>
        </w:rPr>
        <w:t xml:space="preserve"> року</w:t>
      </w:r>
      <w:r w:rsidR="004140F4" w:rsidRPr="002C51D5">
        <w:rPr>
          <w:color w:val="000000"/>
          <w:sz w:val="26"/>
          <w:szCs w:val="26"/>
        </w:rPr>
        <w:t xml:space="preserve">. </w:t>
      </w:r>
      <w:r w:rsidR="00183B09" w:rsidRPr="002C51D5">
        <w:rPr>
          <w:color w:val="000000"/>
          <w:sz w:val="26"/>
          <w:szCs w:val="26"/>
        </w:rPr>
        <w:t>Також</w:t>
      </w:r>
      <w:r w:rsidR="004140F4" w:rsidRPr="002C51D5">
        <w:rPr>
          <w:color w:val="000000"/>
          <w:sz w:val="26"/>
          <w:szCs w:val="26"/>
        </w:rPr>
        <w:t xml:space="preserve"> 12</w:t>
      </w:r>
      <w:r w:rsidR="00183B09" w:rsidRPr="002C51D5">
        <w:rPr>
          <w:color w:val="000000"/>
          <w:sz w:val="26"/>
          <w:szCs w:val="26"/>
        </w:rPr>
        <w:t xml:space="preserve"> жовтня </w:t>
      </w:r>
      <w:r w:rsidR="004140F4" w:rsidRPr="002C51D5">
        <w:rPr>
          <w:color w:val="000000"/>
          <w:sz w:val="26"/>
          <w:szCs w:val="26"/>
        </w:rPr>
        <w:t>2017</w:t>
      </w:r>
      <w:r w:rsidR="00183B09" w:rsidRPr="002C51D5">
        <w:rPr>
          <w:color w:val="000000"/>
          <w:sz w:val="26"/>
          <w:szCs w:val="26"/>
        </w:rPr>
        <w:t xml:space="preserve"> року</w:t>
      </w:r>
      <w:r w:rsidR="00BB208F" w:rsidRPr="002C51D5">
        <w:rPr>
          <w:color w:val="000000"/>
          <w:sz w:val="26"/>
          <w:szCs w:val="26"/>
        </w:rPr>
        <w:t xml:space="preserve"> в кримінальній справі </w:t>
      </w:r>
      <w:r w:rsidR="004140F4" w:rsidRPr="002C51D5">
        <w:rPr>
          <w:color w:val="000000"/>
          <w:sz w:val="26"/>
          <w:szCs w:val="26"/>
        </w:rPr>
        <w:t>№ 227/2706/17</w:t>
      </w:r>
      <w:r w:rsidR="00183B09" w:rsidRPr="002C51D5">
        <w:rPr>
          <w:color w:val="000000"/>
          <w:sz w:val="26"/>
          <w:szCs w:val="26"/>
        </w:rPr>
        <w:t xml:space="preserve"> постановлено</w:t>
      </w:r>
      <w:r w:rsidR="004140F4" w:rsidRPr="002C51D5">
        <w:rPr>
          <w:color w:val="000000"/>
          <w:sz w:val="26"/>
          <w:szCs w:val="26"/>
        </w:rPr>
        <w:t xml:space="preserve"> ухвалу про привід обвинуваченого на 17</w:t>
      </w:r>
      <w:r w:rsidR="00E01D75">
        <w:rPr>
          <w:color w:val="000000"/>
          <w:sz w:val="26"/>
          <w:szCs w:val="26"/>
        </w:rPr>
        <w:t> </w:t>
      </w:r>
      <w:r w:rsidR="00183B09" w:rsidRPr="002C51D5">
        <w:rPr>
          <w:color w:val="000000"/>
          <w:sz w:val="26"/>
          <w:szCs w:val="26"/>
        </w:rPr>
        <w:t>листопада</w:t>
      </w:r>
      <w:r w:rsidR="00E01D75">
        <w:rPr>
          <w:color w:val="000000"/>
          <w:sz w:val="26"/>
          <w:szCs w:val="26"/>
        </w:rPr>
        <w:t> </w:t>
      </w:r>
      <w:r w:rsidR="004140F4" w:rsidRPr="002C51D5">
        <w:rPr>
          <w:color w:val="000000"/>
          <w:sz w:val="26"/>
          <w:szCs w:val="26"/>
        </w:rPr>
        <w:t>2017</w:t>
      </w:r>
      <w:r w:rsidR="000A24FA" w:rsidRPr="002C51D5">
        <w:rPr>
          <w:color w:val="000000"/>
          <w:sz w:val="26"/>
          <w:szCs w:val="26"/>
        </w:rPr>
        <w:t xml:space="preserve"> р</w:t>
      </w:r>
      <w:r w:rsidR="00183B09" w:rsidRPr="002C51D5">
        <w:rPr>
          <w:color w:val="000000"/>
          <w:sz w:val="26"/>
          <w:szCs w:val="26"/>
        </w:rPr>
        <w:t>оку</w:t>
      </w:r>
      <w:r w:rsidR="004140F4" w:rsidRPr="002C51D5">
        <w:rPr>
          <w:color w:val="000000"/>
          <w:sz w:val="26"/>
          <w:szCs w:val="26"/>
        </w:rPr>
        <w:t>.</w:t>
      </w:r>
    </w:p>
    <w:p w:rsidR="004140F4" w:rsidRPr="002C51D5" w:rsidRDefault="00326B91" w:rsidP="002C51D5">
      <w:pPr>
        <w:shd w:val="clear" w:color="auto" w:fill="FFFFFF"/>
        <w:tabs>
          <w:tab w:val="left" w:pos="426"/>
        </w:tabs>
        <w:spacing w:line="276" w:lineRule="auto"/>
        <w:ind w:firstLine="709"/>
        <w:jc w:val="both"/>
        <w:rPr>
          <w:color w:val="000000"/>
          <w:sz w:val="26"/>
          <w:szCs w:val="26"/>
        </w:rPr>
      </w:pPr>
      <w:r>
        <w:rPr>
          <w:color w:val="000000"/>
          <w:sz w:val="26"/>
          <w:szCs w:val="26"/>
        </w:rPr>
        <w:t>Водночас</w:t>
      </w:r>
      <w:r w:rsidR="004140F4" w:rsidRPr="002C51D5">
        <w:rPr>
          <w:color w:val="000000"/>
          <w:sz w:val="26"/>
          <w:szCs w:val="26"/>
        </w:rPr>
        <w:t xml:space="preserve"> </w:t>
      </w:r>
      <w:r w:rsidR="00FC5C9D" w:rsidRPr="002C51D5">
        <w:rPr>
          <w:color w:val="000000"/>
          <w:sz w:val="26"/>
          <w:szCs w:val="26"/>
        </w:rPr>
        <w:t>наказом</w:t>
      </w:r>
      <w:r w:rsidR="00FC5C9D" w:rsidRPr="002C51D5">
        <w:rPr>
          <w:sz w:val="26"/>
          <w:szCs w:val="26"/>
        </w:rPr>
        <w:t xml:space="preserve"> </w:t>
      </w:r>
      <w:r w:rsidR="00FC5C9D" w:rsidRPr="002C51D5">
        <w:rPr>
          <w:color w:val="000000"/>
          <w:sz w:val="26"/>
          <w:szCs w:val="26"/>
        </w:rPr>
        <w:t xml:space="preserve">голови Добропільського міськрайонного суду Донецької області </w:t>
      </w:r>
      <w:r w:rsidR="004140F4" w:rsidRPr="002C51D5">
        <w:rPr>
          <w:color w:val="000000"/>
          <w:sz w:val="26"/>
          <w:szCs w:val="26"/>
        </w:rPr>
        <w:t>від 09</w:t>
      </w:r>
      <w:r w:rsidR="00FC5C9D" w:rsidRPr="002C51D5">
        <w:rPr>
          <w:color w:val="000000"/>
          <w:sz w:val="26"/>
          <w:szCs w:val="26"/>
        </w:rPr>
        <w:t xml:space="preserve"> жовтня </w:t>
      </w:r>
      <w:r w:rsidR="004140F4" w:rsidRPr="002C51D5">
        <w:rPr>
          <w:color w:val="000000"/>
          <w:sz w:val="26"/>
          <w:szCs w:val="26"/>
        </w:rPr>
        <w:t>2017</w:t>
      </w:r>
      <w:r w:rsidR="00FC5C9D" w:rsidRPr="002C51D5">
        <w:rPr>
          <w:color w:val="000000"/>
          <w:sz w:val="26"/>
          <w:szCs w:val="26"/>
        </w:rPr>
        <w:t xml:space="preserve"> року</w:t>
      </w:r>
      <w:r w:rsidR="004140F4" w:rsidRPr="002C51D5">
        <w:rPr>
          <w:color w:val="000000"/>
          <w:sz w:val="26"/>
          <w:szCs w:val="26"/>
        </w:rPr>
        <w:t xml:space="preserve"> № 61 </w:t>
      </w:r>
      <w:r w:rsidR="00FC5C9D" w:rsidRPr="002C51D5">
        <w:rPr>
          <w:color w:val="000000"/>
          <w:sz w:val="26"/>
          <w:szCs w:val="26"/>
        </w:rPr>
        <w:t xml:space="preserve">суддю </w:t>
      </w:r>
      <w:r w:rsidR="004140F4" w:rsidRPr="002C51D5">
        <w:rPr>
          <w:color w:val="000000"/>
          <w:sz w:val="26"/>
          <w:szCs w:val="26"/>
        </w:rPr>
        <w:t xml:space="preserve">відкликано </w:t>
      </w:r>
      <w:r w:rsidR="00FC5C9D" w:rsidRPr="002C51D5">
        <w:rPr>
          <w:color w:val="000000"/>
          <w:sz w:val="26"/>
          <w:szCs w:val="26"/>
        </w:rPr>
        <w:t xml:space="preserve">з відпустки </w:t>
      </w:r>
      <w:r w:rsidR="004140F4" w:rsidRPr="002C51D5">
        <w:rPr>
          <w:color w:val="000000"/>
          <w:sz w:val="26"/>
          <w:szCs w:val="26"/>
        </w:rPr>
        <w:t xml:space="preserve">на 1 робочий день </w:t>
      </w:r>
      <w:r w:rsidR="003E7481">
        <w:rPr>
          <w:color w:val="000000"/>
          <w:sz w:val="26"/>
          <w:szCs w:val="26"/>
        </w:rPr>
        <w:t> </w:t>
      </w:r>
      <w:r w:rsidR="00FC5C9D" w:rsidRPr="002C51D5">
        <w:rPr>
          <w:color w:val="000000"/>
          <w:sz w:val="26"/>
          <w:szCs w:val="26"/>
        </w:rPr>
        <w:t>–</w:t>
      </w:r>
      <w:r w:rsidR="004140F4" w:rsidRPr="002C51D5">
        <w:rPr>
          <w:color w:val="000000"/>
          <w:sz w:val="26"/>
          <w:szCs w:val="26"/>
        </w:rPr>
        <w:t xml:space="preserve"> 12</w:t>
      </w:r>
      <w:r w:rsidR="00FC5C9D" w:rsidRPr="002C51D5">
        <w:rPr>
          <w:color w:val="000000"/>
          <w:sz w:val="26"/>
          <w:szCs w:val="26"/>
        </w:rPr>
        <w:t xml:space="preserve"> жовтня 2</w:t>
      </w:r>
      <w:r w:rsidR="004140F4" w:rsidRPr="002C51D5">
        <w:rPr>
          <w:color w:val="000000"/>
          <w:sz w:val="26"/>
          <w:szCs w:val="26"/>
        </w:rPr>
        <w:t>017</w:t>
      </w:r>
      <w:r w:rsidR="00FC5C9D" w:rsidRPr="002C51D5">
        <w:rPr>
          <w:color w:val="000000"/>
          <w:sz w:val="26"/>
          <w:szCs w:val="26"/>
        </w:rPr>
        <w:t xml:space="preserve"> року.</w:t>
      </w:r>
    </w:p>
    <w:p w:rsidR="000F54B7" w:rsidRPr="002C51D5" w:rsidRDefault="000F54B7" w:rsidP="002C51D5">
      <w:pPr>
        <w:shd w:val="clear" w:color="auto" w:fill="FFFFFF"/>
        <w:tabs>
          <w:tab w:val="left" w:pos="426"/>
        </w:tabs>
        <w:spacing w:line="276" w:lineRule="auto"/>
        <w:ind w:firstLine="709"/>
        <w:jc w:val="both"/>
        <w:rPr>
          <w:color w:val="000000"/>
          <w:sz w:val="26"/>
          <w:szCs w:val="26"/>
        </w:rPr>
      </w:pPr>
      <w:r w:rsidRPr="002C51D5">
        <w:rPr>
          <w:color w:val="000000"/>
          <w:sz w:val="26"/>
          <w:szCs w:val="26"/>
        </w:rPr>
        <w:t xml:space="preserve">Таким чином, пояснення кандидата </w:t>
      </w:r>
      <w:r w:rsidR="00F83A26" w:rsidRPr="002C51D5">
        <w:rPr>
          <w:color w:val="000000"/>
          <w:sz w:val="26"/>
          <w:szCs w:val="26"/>
        </w:rPr>
        <w:t xml:space="preserve">та долучені документи Комісія вважає переконливими та достатніми для спростування сумніву ГРД у відповідності кандидата критерію. </w:t>
      </w:r>
    </w:p>
    <w:p w:rsidR="0056378C" w:rsidRPr="002C51D5" w:rsidRDefault="000F54B7" w:rsidP="002C51D5">
      <w:pPr>
        <w:shd w:val="clear" w:color="auto" w:fill="FFFFFF"/>
        <w:tabs>
          <w:tab w:val="left" w:pos="426"/>
        </w:tabs>
        <w:spacing w:line="276" w:lineRule="auto"/>
        <w:ind w:firstLine="709"/>
        <w:jc w:val="both"/>
        <w:rPr>
          <w:color w:val="000000"/>
          <w:sz w:val="26"/>
          <w:szCs w:val="26"/>
        </w:rPr>
      </w:pPr>
      <w:r w:rsidRPr="002C51D5">
        <w:rPr>
          <w:color w:val="000000"/>
          <w:sz w:val="26"/>
          <w:szCs w:val="26"/>
        </w:rPr>
        <w:t>2.</w:t>
      </w:r>
      <w:r w:rsidR="00FC5C9D" w:rsidRPr="002C51D5">
        <w:rPr>
          <w:color w:val="000000"/>
          <w:sz w:val="26"/>
          <w:szCs w:val="26"/>
        </w:rPr>
        <w:t xml:space="preserve"> Відповідно до суддівськ</w:t>
      </w:r>
      <w:r w:rsidR="00326B91">
        <w:rPr>
          <w:color w:val="000000"/>
          <w:sz w:val="26"/>
          <w:szCs w:val="26"/>
        </w:rPr>
        <w:t xml:space="preserve">ого досьє </w:t>
      </w:r>
      <w:proofErr w:type="spellStart"/>
      <w:r w:rsidR="00326B91">
        <w:rPr>
          <w:color w:val="000000"/>
          <w:sz w:val="26"/>
          <w:szCs w:val="26"/>
        </w:rPr>
        <w:t>Кошлі</w:t>
      </w:r>
      <w:proofErr w:type="spellEnd"/>
      <w:r w:rsidR="00326B91">
        <w:rPr>
          <w:color w:val="000000"/>
          <w:sz w:val="26"/>
          <w:szCs w:val="26"/>
        </w:rPr>
        <w:t xml:space="preserve"> А.О. (</w:t>
      </w:r>
      <w:proofErr w:type="spellStart"/>
      <w:r w:rsidR="00326B91">
        <w:rPr>
          <w:color w:val="000000"/>
          <w:sz w:val="26"/>
          <w:szCs w:val="26"/>
        </w:rPr>
        <w:t>стор</w:t>
      </w:r>
      <w:proofErr w:type="spellEnd"/>
      <w:r w:rsidR="00326B91">
        <w:rPr>
          <w:color w:val="000000"/>
          <w:sz w:val="26"/>
          <w:szCs w:val="26"/>
        </w:rPr>
        <w:t>. 98)</w:t>
      </w:r>
      <w:r w:rsidR="00FC5C9D" w:rsidRPr="002C51D5">
        <w:rPr>
          <w:color w:val="000000"/>
          <w:sz w:val="26"/>
          <w:szCs w:val="26"/>
        </w:rPr>
        <w:t xml:space="preserve"> він п</w:t>
      </w:r>
      <w:r w:rsidR="00B1706F" w:rsidRPr="002C51D5">
        <w:rPr>
          <w:color w:val="000000"/>
          <w:sz w:val="26"/>
          <w:szCs w:val="26"/>
        </w:rPr>
        <w:t xml:space="preserve">роходив </w:t>
      </w:r>
      <w:r w:rsidR="00FC5C9D" w:rsidRPr="002C51D5">
        <w:rPr>
          <w:color w:val="000000"/>
          <w:sz w:val="26"/>
          <w:szCs w:val="26"/>
        </w:rPr>
        <w:t>навчанн</w:t>
      </w:r>
      <w:r w:rsidR="00B1706F" w:rsidRPr="002C51D5">
        <w:rPr>
          <w:color w:val="000000"/>
          <w:sz w:val="26"/>
          <w:szCs w:val="26"/>
        </w:rPr>
        <w:t>я</w:t>
      </w:r>
      <w:r w:rsidR="00FC5C9D" w:rsidRPr="002C51D5">
        <w:rPr>
          <w:color w:val="000000"/>
          <w:sz w:val="26"/>
          <w:szCs w:val="26"/>
        </w:rPr>
        <w:t xml:space="preserve"> </w:t>
      </w:r>
      <w:r w:rsidR="00326B91">
        <w:rPr>
          <w:color w:val="000000"/>
          <w:sz w:val="26"/>
          <w:szCs w:val="26"/>
        </w:rPr>
        <w:t>в</w:t>
      </w:r>
      <w:r w:rsidR="00FC5C9D" w:rsidRPr="002C51D5">
        <w:rPr>
          <w:color w:val="000000"/>
          <w:sz w:val="26"/>
          <w:szCs w:val="26"/>
        </w:rPr>
        <w:t xml:space="preserve"> Національній школі суддів України в м</w:t>
      </w:r>
      <w:r w:rsidR="00C96ABA" w:rsidRPr="002C51D5">
        <w:rPr>
          <w:color w:val="000000"/>
          <w:sz w:val="26"/>
          <w:szCs w:val="26"/>
        </w:rPr>
        <w:t>істі</w:t>
      </w:r>
      <w:r w:rsidR="00FC5C9D" w:rsidRPr="002C51D5">
        <w:rPr>
          <w:color w:val="000000"/>
          <w:sz w:val="26"/>
          <w:szCs w:val="26"/>
        </w:rPr>
        <w:t xml:space="preserve"> Д</w:t>
      </w:r>
      <w:r w:rsidR="00204EBA" w:rsidRPr="002C51D5">
        <w:rPr>
          <w:color w:val="000000"/>
          <w:sz w:val="26"/>
          <w:szCs w:val="26"/>
        </w:rPr>
        <w:t xml:space="preserve">ніпро </w:t>
      </w:r>
      <w:r w:rsidR="00326B91">
        <w:rPr>
          <w:color w:val="000000"/>
          <w:sz w:val="26"/>
          <w:szCs w:val="26"/>
        </w:rPr>
        <w:t>в</w:t>
      </w:r>
      <w:r w:rsidR="00204EBA" w:rsidRPr="002C51D5">
        <w:rPr>
          <w:color w:val="000000"/>
          <w:sz w:val="26"/>
          <w:szCs w:val="26"/>
        </w:rPr>
        <w:t xml:space="preserve"> період з 11 грудня 2017</w:t>
      </w:r>
      <w:r w:rsidR="00204EBA" w:rsidRPr="002C51D5">
        <w:rPr>
          <w:color w:val="000000"/>
          <w:sz w:val="26"/>
          <w:szCs w:val="26"/>
          <w:lang w:val="en-US"/>
        </w:rPr>
        <w:t> </w:t>
      </w:r>
      <w:r w:rsidR="00FC5C9D" w:rsidRPr="002C51D5">
        <w:rPr>
          <w:color w:val="000000"/>
          <w:sz w:val="26"/>
          <w:szCs w:val="26"/>
        </w:rPr>
        <w:t xml:space="preserve">року до 15 грудня 2017 року </w:t>
      </w:r>
      <w:r w:rsidR="00C96ABA" w:rsidRPr="002C51D5">
        <w:rPr>
          <w:color w:val="000000"/>
          <w:sz w:val="26"/>
          <w:szCs w:val="26"/>
        </w:rPr>
        <w:t>(</w:t>
      </w:r>
      <w:proofErr w:type="spellStart"/>
      <w:r w:rsidR="00FC5C9D" w:rsidRPr="002C51D5">
        <w:rPr>
          <w:color w:val="000000"/>
          <w:sz w:val="26"/>
          <w:szCs w:val="26"/>
        </w:rPr>
        <w:t>с</w:t>
      </w:r>
      <w:r w:rsidR="00C96ABA" w:rsidRPr="002C51D5">
        <w:rPr>
          <w:color w:val="000000"/>
          <w:sz w:val="26"/>
          <w:szCs w:val="26"/>
        </w:rPr>
        <w:t>тор</w:t>
      </w:r>
      <w:proofErr w:type="spellEnd"/>
      <w:r w:rsidR="00326B91">
        <w:rPr>
          <w:color w:val="000000"/>
          <w:sz w:val="26"/>
          <w:szCs w:val="26"/>
        </w:rPr>
        <w:t xml:space="preserve">. 390). Водночас </w:t>
      </w:r>
      <w:r w:rsidR="002A7CBF" w:rsidRPr="002C51D5">
        <w:rPr>
          <w:color w:val="000000"/>
          <w:sz w:val="26"/>
          <w:szCs w:val="26"/>
        </w:rPr>
        <w:t>згідно з даними</w:t>
      </w:r>
      <w:r w:rsidR="00C96ABA" w:rsidRPr="002C51D5">
        <w:rPr>
          <w:color w:val="000000"/>
          <w:sz w:val="26"/>
          <w:szCs w:val="26"/>
        </w:rPr>
        <w:t xml:space="preserve"> </w:t>
      </w:r>
      <w:r w:rsidR="00FC5C9D" w:rsidRPr="002C51D5">
        <w:rPr>
          <w:color w:val="000000"/>
          <w:sz w:val="26"/>
          <w:szCs w:val="26"/>
        </w:rPr>
        <w:t>ЄДРСР</w:t>
      </w:r>
      <w:r w:rsidR="006F438D" w:rsidRPr="002C51D5">
        <w:rPr>
          <w:color w:val="000000"/>
          <w:sz w:val="26"/>
          <w:szCs w:val="26"/>
        </w:rPr>
        <w:t xml:space="preserve"> </w:t>
      </w:r>
      <w:r w:rsidR="00204EBA" w:rsidRPr="002C51D5">
        <w:rPr>
          <w:color w:val="000000"/>
          <w:sz w:val="26"/>
          <w:szCs w:val="26"/>
        </w:rPr>
        <w:t>14</w:t>
      </w:r>
      <w:r w:rsidR="00204EBA" w:rsidRPr="002C51D5">
        <w:rPr>
          <w:color w:val="000000"/>
          <w:sz w:val="26"/>
          <w:szCs w:val="26"/>
          <w:lang w:val="en-US"/>
        </w:rPr>
        <w:t> </w:t>
      </w:r>
      <w:r w:rsidR="00FC5C9D" w:rsidRPr="002C51D5">
        <w:rPr>
          <w:color w:val="000000"/>
          <w:sz w:val="26"/>
          <w:szCs w:val="26"/>
        </w:rPr>
        <w:t xml:space="preserve">грудня 2017 року </w:t>
      </w:r>
      <w:r w:rsidR="00C96ABA" w:rsidRPr="002C51D5">
        <w:rPr>
          <w:color w:val="000000"/>
          <w:sz w:val="26"/>
          <w:szCs w:val="26"/>
        </w:rPr>
        <w:t>судд</w:t>
      </w:r>
      <w:r w:rsidR="00323C9A" w:rsidRPr="002C51D5">
        <w:rPr>
          <w:color w:val="000000"/>
          <w:sz w:val="26"/>
          <w:szCs w:val="26"/>
        </w:rPr>
        <w:t xml:space="preserve">я був </w:t>
      </w:r>
      <w:r w:rsidR="006D4B2B" w:rsidRPr="002C51D5">
        <w:rPr>
          <w:color w:val="000000"/>
          <w:sz w:val="26"/>
          <w:szCs w:val="26"/>
        </w:rPr>
        <w:t>суддею-доповідачем (та одночасно головуючим суддею)</w:t>
      </w:r>
      <w:r w:rsidR="00323C9A" w:rsidRPr="002C51D5">
        <w:rPr>
          <w:color w:val="000000"/>
          <w:sz w:val="26"/>
          <w:szCs w:val="26"/>
        </w:rPr>
        <w:t xml:space="preserve"> у</w:t>
      </w:r>
      <w:r w:rsidR="005414DD" w:rsidRPr="002C51D5">
        <w:rPr>
          <w:color w:val="000000"/>
          <w:sz w:val="26"/>
          <w:szCs w:val="26"/>
        </w:rPr>
        <w:t xml:space="preserve"> спра</w:t>
      </w:r>
      <w:r w:rsidR="00323C9A" w:rsidRPr="002C51D5">
        <w:rPr>
          <w:color w:val="000000"/>
          <w:sz w:val="26"/>
          <w:szCs w:val="26"/>
        </w:rPr>
        <w:t>ві</w:t>
      </w:r>
      <w:r w:rsidR="00326B91">
        <w:rPr>
          <w:color w:val="000000"/>
          <w:sz w:val="26"/>
          <w:szCs w:val="26"/>
        </w:rPr>
        <w:t xml:space="preserve"> № </w:t>
      </w:r>
      <w:r w:rsidR="005414DD" w:rsidRPr="002C51D5">
        <w:rPr>
          <w:color w:val="000000"/>
          <w:sz w:val="26"/>
          <w:szCs w:val="26"/>
        </w:rPr>
        <w:t>227/431/16-к</w:t>
      </w:r>
      <w:r w:rsidR="00323C9A" w:rsidRPr="002C51D5">
        <w:rPr>
          <w:color w:val="000000"/>
          <w:sz w:val="26"/>
          <w:szCs w:val="26"/>
        </w:rPr>
        <w:t>, що</w:t>
      </w:r>
      <w:r w:rsidR="00F83A26" w:rsidRPr="002C51D5">
        <w:rPr>
          <w:color w:val="000000"/>
          <w:sz w:val="26"/>
          <w:szCs w:val="26"/>
        </w:rPr>
        <w:t xml:space="preserve">, на думку ГРД, </w:t>
      </w:r>
      <w:r w:rsidR="00FC5C9D" w:rsidRPr="002C51D5">
        <w:rPr>
          <w:color w:val="000000"/>
          <w:sz w:val="26"/>
          <w:szCs w:val="26"/>
        </w:rPr>
        <w:t xml:space="preserve">свідчить про те, що </w:t>
      </w:r>
      <w:r w:rsidR="00323C9A" w:rsidRPr="002C51D5">
        <w:rPr>
          <w:color w:val="000000"/>
          <w:sz w:val="26"/>
          <w:szCs w:val="26"/>
        </w:rPr>
        <w:t>він</w:t>
      </w:r>
      <w:r w:rsidR="00FC5C9D" w:rsidRPr="002C51D5">
        <w:rPr>
          <w:color w:val="000000"/>
          <w:sz w:val="26"/>
          <w:szCs w:val="26"/>
        </w:rPr>
        <w:t xml:space="preserve"> або ухвалював рішення під час перебування на навчанні, або </w:t>
      </w:r>
      <w:r w:rsidR="00F83A26" w:rsidRPr="002C51D5">
        <w:rPr>
          <w:color w:val="000000"/>
          <w:sz w:val="26"/>
          <w:szCs w:val="26"/>
        </w:rPr>
        <w:t>навчання</w:t>
      </w:r>
      <w:r w:rsidR="00FC5C9D" w:rsidRPr="002C51D5">
        <w:rPr>
          <w:color w:val="000000"/>
          <w:sz w:val="26"/>
          <w:szCs w:val="26"/>
        </w:rPr>
        <w:t xml:space="preserve"> не відвідував.</w:t>
      </w:r>
    </w:p>
    <w:p w:rsidR="00F83A26" w:rsidRPr="002C51D5" w:rsidRDefault="00323C9A" w:rsidP="002C51D5">
      <w:pPr>
        <w:shd w:val="clear" w:color="auto" w:fill="FFFFFF"/>
        <w:tabs>
          <w:tab w:val="left" w:pos="426"/>
        </w:tabs>
        <w:spacing w:line="276" w:lineRule="auto"/>
        <w:ind w:firstLine="709"/>
        <w:jc w:val="both"/>
        <w:rPr>
          <w:color w:val="000000"/>
          <w:sz w:val="26"/>
          <w:szCs w:val="26"/>
        </w:rPr>
      </w:pPr>
      <w:r w:rsidRPr="002C51D5">
        <w:rPr>
          <w:color w:val="000000"/>
          <w:sz w:val="26"/>
          <w:szCs w:val="26"/>
        </w:rPr>
        <w:t xml:space="preserve">Стосовно вказаних обставин </w:t>
      </w:r>
      <w:proofErr w:type="spellStart"/>
      <w:r w:rsidRPr="002C51D5">
        <w:rPr>
          <w:color w:val="000000"/>
          <w:sz w:val="26"/>
          <w:szCs w:val="26"/>
        </w:rPr>
        <w:t>Кошля</w:t>
      </w:r>
      <w:proofErr w:type="spellEnd"/>
      <w:r w:rsidRPr="002C51D5">
        <w:rPr>
          <w:color w:val="000000"/>
          <w:sz w:val="26"/>
          <w:szCs w:val="26"/>
        </w:rPr>
        <w:t xml:space="preserve"> А.О. надав </w:t>
      </w:r>
      <w:r w:rsidR="00F83A26" w:rsidRPr="002C51D5">
        <w:rPr>
          <w:color w:val="000000"/>
          <w:sz w:val="26"/>
          <w:szCs w:val="26"/>
        </w:rPr>
        <w:t>пояснення та повідомив, що для ухвалення рішень його було відкликано із відпустки з п</w:t>
      </w:r>
      <w:r w:rsidR="00326B91">
        <w:rPr>
          <w:color w:val="000000"/>
          <w:sz w:val="26"/>
          <w:szCs w:val="26"/>
        </w:rPr>
        <w:t xml:space="preserve">ідстав та в порядку, </w:t>
      </w:r>
      <w:r w:rsidR="00F83A26" w:rsidRPr="002C51D5">
        <w:rPr>
          <w:color w:val="000000"/>
          <w:sz w:val="26"/>
          <w:szCs w:val="26"/>
        </w:rPr>
        <w:t xml:space="preserve">передбачених законодавством. </w:t>
      </w:r>
    </w:p>
    <w:p w:rsidR="00323C9A" w:rsidRPr="002C51D5" w:rsidRDefault="00323C9A" w:rsidP="002C51D5">
      <w:pPr>
        <w:shd w:val="clear" w:color="auto" w:fill="FFFFFF"/>
        <w:tabs>
          <w:tab w:val="left" w:pos="426"/>
        </w:tabs>
        <w:spacing w:line="276" w:lineRule="auto"/>
        <w:ind w:firstLine="709"/>
        <w:jc w:val="both"/>
        <w:rPr>
          <w:color w:val="000000"/>
          <w:sz w:val="26"/>
          <w:szCs w:val="26"/>
        </w:rPr>
      </w:pPr>
      <w:r w:rsidRPr="002C51D5">
        <w:rPr>
          <w:sz w:val="26"/>
          <w:szCs w:val="26"/>
        </w:rPr>
        <w:lastRenderedPageBreak/>
        <w:t>Комісією встановлено, що наказом голови Добропільського міськрайонного суду Донецької області від 27 листопада 2017 року № 27-</w:t>
      </w:r>
      <w:r w:rsidRPr="002C51D5">
        <w:rPr>
          <w:sz w:val="26"/>
          <w:szCs w:val="26"/>
          <w:lang w:val="en-US"/>
        </w:rPr>
        <w:t>I</w:t>
      </w:r>
      <w:r w:rsidR="00326B91">
        <w:rPr>
          <w:sz w:val="26"/>
          <w:szCs w:val="26"/>
        </w:rPr>
        <w:t xml:space="preserve"> </w:t>
      </w:r>
      <w:proofErr w:type="spellStart"/>
      <w:r w:rsidR="00326B91">
        <w:rPr>
          <w:sz w:val="26"/>
          <w:szCs w:val="26"/>
        </w:rPr>
        <w:t>Кошлю</w:t>
      </w:r>
      <w:proofErr w:type="spellEnd"/>
      <w:r w:rsidR="00326B91">
        <w:rPr>
          <w:sz w:val="26"/>
          <w:szCs w:val="26"/>
        </w:rPr>
        <w:t xml:space="preserve"> А.О. за його згодою</w:t>
      </w:r>
      <w:r w:rsidRPr="002C51D5">
        <w:rPr>
          <w:sz w:val="26"/>
          <w:szCs w:val="26"/>
        </w:rPr>
        <w:t xml:space="preserve"> відряджено до міста Дніпра </w:t>
      </w:r>
      <w:r w:rsidR="00B1706F" w:rsidRPr="002C51D5">
        <w:rPr>
          <w:sz w:val="26"/>
          <w:szCs w:val="26"/>
        </w:rPr>
        <w:t>для проходження навчання в</w:t>
      </w:r>
      <w:r w:rsidRPr="002C51D5">
        <w:rPr>
          <w:sz w:val="26"/>
          <w:szCs w:val="26"/>
        </w:rPr>
        <w:t xml:space="preserve"> Дніпропетровськ</w:t>
      </w:r>
      <w:r w:rsidR="00B1706F" w:rsidRPr="002C51D5">
        <w:rPr>
          <w:sz w:val="26"/>
          <w:szCs w:val="26"/>
        </w:rPr>
        <w:t>ому</w:t>
      </w:r>
      <w:r w:rsidRPr="002C51D5">
        <w:rPr>
          <w:sz w:val="26"/>
          <w:szCs w:val="26"/>
        </w:rPr>
        <w:t xml:space="preserve"> регіональн</w:t>
      </w:r>
      <w:r w:rsidR="00B1706F" w:rsidRPr="002C51D5">
        <w:rPr>
          <w:sz w:val="26"/>
          <w:szCs w:val="26"/>
        </w:rPr>
        <w:t>ому</w:t>
      </w:r>
      <w:r w:rsidRPr="002C51D5">
        <w:rPr>
          <w:sz w:val="26"/>
          <w:szCs w:val="26"/>
        </w:rPr>
        <w:t xml:space="preserve"> відділенн</w:t>
      </w:r>
      <w:r w:rsidR="00B1706F" w:rsidRPr="002C51D5">
        <w:rPr>
          <w:sz w:val="26"/>
          <w:szCs w:val="26"/>
        </w:rPr>
        <w:t>і</w:t>
      </w:r>
      <w:r w:rsidRPr="002C51D5">
        <w:rPr>
          <w:sz w:val="26"/>
          <w:szCs w:val="26"/>
        </w:rPr>
        <w:t xml:space="preserve"> Національної школи суддів України на 5 календарних днів з 11 </w:t>
      </w:r>
      <w:r w:rsidR="002A7CBF" w:rsidRPr="002C51D5">
        <w:rPr>
          <w:sz w:val="26"/>
          <w:szCs w:val="26"/>
        </w:rPr>
        <w:t>грудня 2017 року до</w:t>
      </w:r>
      <w:r w:rsidRPr="002C51D5">
        <w:rPr>
          <w:sz w:val="26"/>
          <w:szCs w:val="26"/>
        </w:rPr>
        <w:t xml:space="preserve"> 15 грудня 2017 року включно</w:t>
      </w:r>
      <w:r w:rsidR="002A7CBF" w:rsidRPr="002C51D5">
        <w:rPr>
          <w:sz w:val="26"/>
          <w:szCs w:val="26"/>
        </w:rPr>
        <w:t>.</w:t>
      </w:r>
    </w:p>
    <w:p w:rsidR="002A7CBF" w:rsidRPr="002C51D5" w:rsidRDefault="00326B91" w:rsidP="002C51D5">
      <w:pPr>
        <w:shd w:val="clear" w:color="auto" w:fill="FFFFFF"/>
        <w:tabs>
          <w:tab w:val="left" w:pos="426"/>
        </w:tabs>
        <w:spacing w:line="276" w:lineRule="auto"/>
        <w:ind w:firstLine="709"/>
        <w:jc w:val="both"/>
        <w:rPr>
          <w:sz w:val="26"/>
          <w:szCs w:val="26"/>
        </w:rPr>
      </w:pPr>
      <w:r>
        <w:rPr>
          <w:sz w:val="26"/>
          <w:szCs w:val="26"/>
        </w:rPr>
        <w:t>На підставі заяви судді</w:t>
      </w:r>
      <w:r w:rsidR="00B1706F" w:rsidRPr="002C51D5">
        <w:rPr>
          <w:sz w:val="26"/>
          <w:szCs w:val="26"/>
        </w:rPr>
        <w:t xml:space="preserve"> н</w:t>
      </w:r>
      <w:r w:rsidR="002A7CBF" w:rsidRPr="002C51D5">
        <w:rPr>
          <w:sz w:val="26"/>
          <w:szCs w:val="26"/>
        </w:rPr>
        <w:t>аказом голови Добропільського міськрайонного суду Донецької області ві</w:t>
      </w:r>
      <w:r w:rsidR="006F438D" w:rsidRPr="002C51D5">
        <w:rPr>
          <w:sz w:val="26"/>
          <w:szCs w:val="26"/>
        </w:rPr>
        <w:t xml:space="preserve">д </w:t>
      </w:r>
      <w:r w:rsidR="002A7CBF" w:rsidRPr="002C51D5">
        <w:rPr>
          <w:sz w:val="26"/>
          <w:szCs w:val="26"/>
        </w:rPr>
        <w:t xml:space="preserve">12 грудня 2017 року № </w:t>
      </w:r>
      <w:r w:rsidR="001344FB" w:rsidRPr="002C51D5">
        <w:rPr>
          <w:sz w:val="26"/>
          <w:szCs w:val="26"/>
        </w:rPr>
        <w:t xml:space="preserve">32-I </w:t>
      </w:r>
      <w:proofErr w:type="spellStart"/>
      <w:r w:rsidR="001344FB" w:rsidRPr="002C51D5">
        <w:rPr>
          <w:sz w:val="26"/>
          <w:szCs w:val="26"/>
        </w:rPr>
        <w:t>Кошлю</w:t>
      </w:r>
      <w:proofErr w:type="spellEnd"/>
      <w:r w:rsidR="001344FB" w:rsidRPr="002C51D5">
        <w:rPr>
          <w:sz w:val="26"/>
          <w:szCs w:val="26"/>
        </w:rPr>
        <w:t xml:space="preserve"> А.О. відкликано з відрядження на 1 календарний день – </w:t>
      </w:r>
      <w:r w:rsidR="002A7CBF" w:rsidRPr="002C51D5">
        <w:rPr>
          <w:sz w:val="26"/>
          <w:szCs w:val="26"/>
        </w:rPr>
        <w:t>14 грудня</w:t>
      </w:r>
      <w:r w:rsidR="001344FB" w:rsidRPr="002C51D5">
        <w:rPr>
          <w:sz w:val="26"/>
          <w:szCs w:val="26"/>
        </w:rPr>
        <w:t xml:space="preserve"> 2017 року</w:t>
      </w:r>
      <w:r w:rsidR="002A7CBF" w:rsidRPr="002C51D5">
        <w:rPr>
          <w:sz w:val="26"/>
          <w:szCs w:val="26"/>
        </w:rPr>
        <w:t>.</w:t>
      </w:r>
    </w:p>
    <w:p w:rsidR="002A7CBF" w:rsidRPr="002C51D5" w:rsidRDefault="00B1706F" w:rsidP="002C51D5">
      <w:pPr>
        <w:shd w:val="clear" w:color="auto" w:fill="FFFFFF"/>
        <w:tabs>
          <w:tab w:val="left" w:pos="426"/>
        </w:tabs>
        <w:spacing w:line="276" w:lineRule="auto"/>
        <w:ind w:firstLine="709"/>
        <w:jc w:val="both"/>
        <w:rPr>
          <w:sz w:val="26"/>
          <w:szCs w:val="26"/>
        </w:rPr>
      </w:pPr>
      <w:r w:rsidRPr="002C51D5">
        <w:rPr>
          <w:sz w:val="26"/>
          <w:szCs w:val="26"/>
        </w:rPr>
        <w:t xml:space="preserve">Крім того, суддею </w:t>
      </w:r>
      <w:r w:rsidR="002A7CBF" w:rsidRPr="002C51D5">
        <w:rPr>
          <w:sz w:val="26"/>
          <w:szCs w:val="26"/>
        </w:rPr>
        <w:t>письмово</w:t>
      </w:r>
      <w:r w:rsidRPr="002C51D5">
        <w:rPr>
          <w:sz w:val="26"/>
          <w:szCs w:val="26"/>
        </w:rPr>
        <w:t xml:space="preserve"> повідомлено</w:t>
      </w:r>
      <w:r w:rsidR="001344FB" w:rsidRPr="002C51D5">
        <w:rPr>
          <w:sz w:val="26"/>
          <w:szCs w:val="26"/>
        </w:rPr>
        <w:t xml:space="preserve"> </w:t>
      </w:r>
      <w:r w:rsidR="002A7CBF" w:rsidRPr="002C51D5">
        <w:rPr>
          <w:sz w:val="26"/>
          <w:szCs w:val="26"/>
        </w:rPr>
        <w:t xml:space="preserve">керівництво </w:t>
      </w:r>
      <w:r w:rsidR="001344FB" w:rsidRPr="002C51D5">
        <w:rPr>
          <w:sz w:val="26"/>
          <w:szCs w:val="26"/>
        </w:rPr>
        <w:t>Національн</w:t>
      </w:r>
      <w:r w:rsidR="0073086A" w:rsidRPr="002C51D5">
        <w:rPr>
          <w:sz w:val="26"/>
          <w:szCs w:val="26"/>
        </w:rPr>
        <w:t>ої</w:t>
      </w:r>
      <w:r w:rsidR="001344FB" w:rsidRPr="002C51D5">
        <w:rPr>
          <w:sz w:val="26"/>
          <w:szCs w:val="26"/>
        </w:rPr>
        <w:t xml:space="preserve"> школ</w:t>
      </w:r>
      <w:r w:rsidR="0073086A" w:rsidRPr="002C51D5">
        <w:rPr>
          <w:sz w:val="26"/>
          <w:szCs w:val="26"/>
        </w:rPr>
        <w:t>и</w:t>
      </w:r>
      <w:r w:rsidR="001344FB" w:rsidRPr="002C51D5">
        <w:rPr>
          <w:sz w:val="26"/>
          <w:szCs w:val="26"/>
        </w:rPr>
        <w:t xml:space="preserve"> суддів України в місті Дніпро </w:t>
      </w:r>
      <w:r w:rsidRPr="002C51D5">
        <w:rPr>
          <w:sz w:val="26"/>
          <w:szCs w:val="26"/>
        </w:rPr>
        <w:t xml:space="preserve">про необхідність вибуття до міста Добропілля у зв’язку </w:t>
      </w:r>
      <w:r w:rsidR="006F438D" w:rsidRPr="002C51D5">
        <w:rPr>
          <w:sz w:val="26"/>
          <w:szCs w:val="26"/>
        </w:rPr>
        <w:t>і</w:t>
      </w:r>
      <w:r w:rsidRPr="002C51D5">
        <w:rPr>
          <w:sz w:val="26"/>
          <w:szCs w:val="26"/>
        </w:rPr>
        <w:t xml:space="preserve">з </w:t>
      </w:r>
      <w:r w:rsidR="000078AE" w:rsidRPr="002C51D5">
        <w:rPr>
          <w:sz w:val="26"/>
          <w:szCs w:val="26"/>
        </w:rPr>
        <w:t xml:space="preserve">необхідністю завершити </w:t>
      </w:r>
      <w:r w:rsidRPr="002C51D5">
        <w:rPr>
          <w:sz w:val="26"/>
          <w:szCs w:val="26"/>
        </w:rPr>
        <w:t xml:space="preserve">розгляд </w:t>
      </w:r>
      <w:r w:rsidR="0073086A" w:rsidRPr="002C51D5">
        <w:rPr>
          <w:sz w:val="26"/>
          <w:szCs w:val="26"/>
        </w:rPr>
        <w:t>справи.</w:t>
      </w:r>
    </w:p>
    <w:p w:rsidR="000F54B7" w:rsidRPr="002C51D5" w:rsidRDefault="000F54B7" w:rsidP="002C51D5">
      <w:pPr>
        <w:shd w:val="clear" w:color="auto" w:fill="FFFFFF"/>
        <w:tabs>
          <w:tab w:val="left" w:pos="426"/>
        </w:tabs>
        <w:spacing w:line="276" w:lineRule="auto"/>
        <w:ind w:firstLine="709"/>
        <w:jc w:val="both"/>
        <w:rPr>
          <w:sz w:val="26"/>
          <w:szCs w:val="26"/>
        </w:rPr>
      </w:pPr>
      <w:r w:rsidRPr="002C51D5">
        <w:rPr>
          <w:sz w:val="26"/>
          <w:szCs w:val="26"/>
        </w:rPr>
        <w:t xml:space="preserve">Таким чином, пояснення кандидата </w:t>
      </w:r>
      <w:r w:rsidR="000078AE" w:rsidRPr="002C51D5">
        <w:rPr>
          <w:sz w:val="26"/>
          <w:szCs w:val="26"/>
        </w:rPr>
        <w:t>Комісія вважає переконливими та достатніми</w:t>
      </w:r>
      <w:r w:rsidRPr="002C51D5">
        <w:rPr>
          <w:sz w:val="26"/>
          <w:szCs w:val="26"/>
        </w:rPr>
        <w:t>.</w:t>
      </w:r>
    </w:p>
    <w:p w:rsidR="000F54B7" w:rsidRPr="002C51D5" w:rsidRDefault="000F54B7" w:rsidP="002C51D5">
      <w:pPr>
        <w:shd w:val="clear" w:color="auto" w:fill="FFFFFF"/>
        <w:tabs>
          <w:tab w:val="left" w:pos="426"/>
        </w:tabs>
        <w:spacing w:line="276" w:lineRule="auto"/>
        <w:ind w:firstLine="709"/>
        <w:jc w:val="both"/>
        <w:rPr>
          <w:sz w:val="26"/>
          <w:szCs w:val="26"/>
        </w:rPr>
      </w:pPr>
    </w:p>
    <w:p w:rsidR="000078AE" w:rsidRPr="002C51D5" w:rsidRDefault="000F54B7" w:rsidP="002C51D5">
      <w:pPr>
        <w:spacing w:line="276" w:lineRule="auto"/>
        <w:jc w:val="both"/>
        <w:rPr>
          <w:sz w:val="26"/>
          <w:szCs w:val="26"/>
        </w:rPr>
      </w:pPr>
      <w:r w:rsidRPr="002C51D5">
        <w:rPr>
          <w:sz w:val="26"/>
          <w:szCs w:val="26"/>
        </w:rPr>
        <w:tab/>
        <w:t xml:space="preserve">3. </w:t>
      </w:r>
      <w:r w:rsidR="00B5433E" w:rsidRPr="002C51D5">
        <w:rPr>
          <w:sz w:val="26"/>
          <w:szCs w:val="26"/>
        </w:rPr>
        <w:t xml:space="preserve">Кандидат не задекларував </w:t>
      </w:r>
      <w:r w:rsidR="000078AE" w:rsidRPr="002C51D5">
        <w:rPr>
          <w:sz w:val="26"/>
          <w:szCs w:val="26"/>
        </w:rPr>
        <w:t>відомост</w:t>
      </w:r>
      <w:r w:rsidR="00B5433E" w:rsidRPr="002C51D5">
        <w:rPr>
          <w:sz w:val="26"/>
          <w:szCs w:val="26"/>
        </w:rPr>
        <w:t>і</w:t>
      </w:r>
      <w:r w:rsidR="000078AE" w:rsidRPr="002C51D5">
        <w:rPr>
          <w:sz w:val="26"/>
          <w:szCs w:val="26"/>
        </w:rPr>
        <w:t xml:space="preserve"> про дядька (</w:t>
      </w:r>
      <w:r w:rsidR="00DC2A61">
        <w:rPr>
          <w:sz w:val="26"/>
          <w:szCs w:val="26"/>
        </w:rPr>
        <w:t>ОСОБА_1</w:t>
      </w:r>
      <w:r w:rsidR="000078AE" w:rsidRPr="002C51D5">
        <w:rPr>
          <w:sz w:val="26"/>
          <w:szCs w:val="26"/>
        </w:rPr>
        <w:t>)</w:t>
      </w:r>
      <w:r w:rsidR="00326B91">
        <w:rPr>
          <w:sz w:val="26"/>
          <w:szCs w:val="26"/>
        </w:rPr>
        <w:t>,</w:t>
      </w:r>
      <w:r w:rsidR="000078AE" w:rsidRPr="002C51D5">
        <w:rPr>
          <w:sz w:val="26"/>
          <w:szCs w:val="26"/>
        </w:rPr>
        <w:t xml:space="preserve"> який </w:t>
      </w:r>
      <w:r w:rsidR="00B5433E" w:rsidRPr="002C51D5">
        <w:rPr>
          <w:sz w:val="26"/>
          <w:szCs w:val="26"/>
        </w:rPr>
        <w:t>працював</w:t>
      </w:r>
      <w:r w:rsidR="000078AE" w:rsidRPr="002C51D5">
        <w:rPr>
          <w:sz w:val="26"/>
          <w:szCs w:val="26"/>
        </w:rPr>
        <w:t xml:space="preserve"> депутатом Чумацької сільської ради</w:t>
      </w:r>
      <w:r w:rsidR="00326B91">
        <w:rPr>
          <w:sz w:val="26"/>
          <w:szCs w:val="26"/>
        </w:rPr>
        <w:t>,</w:t>
      </w:r>
      <w:r w:rsidR="000078AE" w:rsidRPr="002C51D5">
        <w:rPr>
          <w:sz w:val="26"/>
          <w:szCs w:val="26"/>
        </w:rPr>
        <w:t xml:space="preserve"> у деклараціях родинних </w:t>
      </w:r>
      <w:proofErr w:type="spellStart"/>
      <w:r w:rsidR="000078AE" w:rsidRPr="002C51D5">
        <w:rPr>
          <w:sz w:val="26"/>
          <w:szCs w:val="26"/>
        </w:rPr>
        <w:t>зв’язків</w:t>
      </w:r>
      <w:proofErr w:type="spellEnd"/>
      <w:r w:rsidR="000078AE" w:rsidRPr="002C51D5">
        <w:rPr>
          <w:sz w:val="26"/>
          <w:szCs w:val="26"/>
        </w:rPr>
        <w:t xml:space="preserve"> судді за 2011–2016 та 2012–2017 роки</w:t>
      </w:r>
      <w:r w:rsidR="00B5433E" w:rsidRPr="002C51D5">
        <w:rPr>
          <w:sz w:val="26"/>
          <w:szCs w:val="26"/>
        </w:rPr>
        <w:t>.</w:t>
      </w:r>
    </w:p>
    <w:p w:rsidR="00D10F39" w:rsidRPr="002C51D5" w:rsidRDefault="0073086A" w:rsidP="002C51D5">
      <w:pPr>
        <w:spacing w:line="276" w:lineRule="auto"/>
        <w:ind w:firstLine="708"/>
        <w:jc w:val="both"/>
        <w:rPr>
          <w:sz w:val="26"/>
          <w:szCs w:val="26"/>
        </w:rPr>
      </w:pPr>
      <w:r w:rsidRPr="002C51D5">
        <w:rPr>
          <w:sz w:val="26"/>
          <w:szCs w:val="26"/>
        </w:rPr>
        <w:t xml:space="preserve">З цього приводу кандидат </w:t>
      </w:r>
      <w:r w:rsidR="00D03BEF" w:rsidRPr="002C51D5">
        <w:rPr>
          <w:sz w:val="26"/>
          <w:szCs w:val="26"/>
        </w:rPr>
        <w:t>пояснив</w:t>
      </w:r>
      <w:r w:rsidRPr="002C51D5">
        <w:rPr>
          <w:sz w:val="26"/>
          <w:szCs w:val="26"/>
        </w:rPr>
        <w:t xml:space="preserve">, що дізнався про факт </w:t>
      </w:r>
      <w:r w:rsidR="00B5433E" w:rsidRPr="002C51D5">
        <w:rPr>
          <w:sz w:val="26"/>
          <w:szCs w:val="26"/>
        </w:rPr>
        <w:t xml:space="preserve">зайняття дядьком відповідної посади у 2018 році і з того часу зазначав інформацію про нього </w:t>
      </w:r>
      <w:r w:rsidR="00326B91">
        <w:rPr>
          <w:sz w:val="26"/>
          <w:szCs w:val="26"/>
        </w:rPr>
        <w:t>в</w:t>
      </w:r>
      <w:r w:rsidR="00B5433E" w:rsidRPr="002C51D5">
        <w:rPr>
          <w:sz w:val="26"/>
          <w:szCs w:val="26"/>
        </w:rPr>
        <w:t xml:space="preserve"> декларації родинних </w:t>
      </w:r>
      <w:proofErr w:type="spellStart"/>
      <w:r w:rsidR="00B5433E" w:rsidRPr="002C51D5">
        <w:rPr>
          <w:sz w:val="26"/>
          <w:szCs w:val="26"/>
        </w:rPr>
        <w:t>зв’язків</w:t>
      </w:r>
      <w:proofErr w:type="spellEnd"/>
      <w:r w:rsidR="00B5433E" w:rsidRPr="002C51D5">
        <w:rPr>
          <w:sz w:val="26"/>
          <w:szCs w:val="26"/>
        </w:rPr>
        <w:t xml:space="preserve">. </w:t>
      </w:r>
    </w:p>
    <w:p w:rsidR="00981BCD" w:rsidRPr="002C51D5" w:rsidRDefault="00981BCD" w:rsidP="002C51D5">
      <w:pPr>
        <w:spacing w:line="276" w:lineRule="auto"/>
        <w:ind w:firstLine="708"/>
        <w:jc w:val="both"/>
        <w:rPr>
          <w:sz w:val="26"/>
          <w:szCs w:val="26"/>
        </w:rPr>
      </w:pPr>
      <w:r w:rsidRPr="002C51D5">
        <w:rPr>
          <w:sz w:val="26"/>
          <w:szCs w:val="26"/>
        </w:rPr>
        <w:t xml:space="preserve">Комісія </w:t>
      </w:r>
      <w:r w:rsidR="00274DBF" w:rsidRPr="002C51D5">
        <w:rPr>
          <w:sz w:val="26"/>
          <w:szCs w:val="26"/>
        </w:rPr>
        <w:t>зауважує</w:t>
      </w:r>
      <w:r w:rsidRPr="002C51D5">
        <w:rPr>
          <w:sz w:val="26"/>
          <w:szCs w:val="26"/>
        </w:rPr>
        <w:t>,</w:t>
      </w:r>
      <w:r w:rsidR="0073086A" w:rsidRPr="002C51D5">
        <w:rPr>
          <w:sz w:val="26"/>
          <w:szCs w:val="26"/>
        </w:rPr>
        <w:t xml:space="preserve"> що</w:t>
      </w:r>
      <w:r w:rsidRPr="002C51D5">
        <w:t xml:space="preserve"> </w:t>
      </w:r>
      <w:r w:rsidRPr="002C51D5">
        <w:rPr>
          <w:sz w:val="26"/>
          <w:szCs w:val="26"/>
        </w:rPr>
        <w:t xml:space="preserve">відповідно до пункту 3 частини сьомої статті 56 Закону (у редакції від 05 січня 2017 року) суддя зобов’язаний подавати декларацію доброчесності судді та декларацію родинних </w:t>
      </w:r>
      <w:proofErr w:type="spellStart"/>
      <w:r w:rsidRPr="002C51D5">
        <w:rPr>
          <w:sz w:val="26"/>
          <w:szCs w:val="26"/>
        </w:rPr>
        <w:t>зв’язків</w:t>
      </w:r>
      <w:proofErr w:type="spellEnd"/>
      <w:r w:rsidRPr="002C51D5">
        <w:rPr>
          <w:sz w:val="26"/>
          <w:szCs w:val="26"/>
        </w:rPr>
        <w:t xml:space="preserve"> судді.</w:t>
      </w:r>
    </w:p>
    <w:p w:rsidR="00981BCD" w:rsidRPr="002C51D5" w:rsidRDefault="00981BCD" w:rsidP="002C51D5">
      <w:pPr>
        <w:spacing w:line="276" w:lineRule="auto"/>
        <w:ind w:firstLine="708"/>
        <w:jc w:val="both"/>
        <w:rPr>
          <w:sz w:val="26"/>
          <w:szCs w:val="26"/>
        </w:rPr>
      </w:pPr>
      <w:r w:rsidRPr="002C51D5">
        <w:rPr>
          <w:sz w:val="26"/>
          <w:szCs w:val="26"/>
        </w:rPr>
        <w:t xml:space="preserve">Згідно з пунктом 1 Правил заповнення та подання форми декларацій доброчесності та родинних </w:t>
      </w:r>
      <w:proofErr w:type="spellStart"/>
      <w:r w:rsidRPr="002C51D5">
        <w:rPr>
          <w:sz w:val="26"/>
          <w:szCs w:val="26"/>
        </w:rPr>
        <w:t>зв’язків</w:t>
      </w:r>
      <w:proofErr w:type="spellEnd"/>
      <w:r w:rsidRPr="002C51D5">
        <w:rPr>
          <w:sz w:val="26"/>
          <w:szCs w:val="26"/>
        </w:rPr>
        <w:t xml:space="preserve"> судді, затве</w:t>
      </w:r>
      <w:r w:rsidR="00204EBA" w:rsidRPr="002C51D5">
        <w:rPr>
          <w:sz w:val="26"/>
          <w:szCs w:val="26"/>
        </w:rPr>
        <w:t>рджених рішенням Комісії від</w:t>
      </w:r>
      <w:r w:rsidR="00204EBA" w:rsidRPr="002C51D5">
        <w:rPr>
          <w:sz w:val="26"/>
          <w:szCs w:val="26"/>
          <w:lang w:val="en-US"/>
        </w:rPr>
        <w:t> </w:t>
      </w:r>
      <w:r w:rsidR="00204EBA" w:rsidRPr="002C51D5">
        <w:rPr>
          <w:sz w:val="26"/>
          <w:szCs w:val="26"/>
        </w:rPr>
        <w:t>31</w:t>
      </w:r>
      <w:r w:rsidR="00204EBA" w:rsidRPr="002C51D5">
        <w:rPr>
          <w:sz w:val="26"/>
          <w:szCs w:val="26"/>
          <w:lang w:val="en-US"/>
        </w:rPr>
        <w:t> </w:t>
      </w:r>
      <w:r w:rsidRPr="002C51D5">
        <w:rPr>
          <w:sz w:val="26"/>
          <w:szCs w:val="26"/>
        </w:rPr>
        <w:t xml:space="preserve">жовтня 2016 року № 137/зп-16) (далі – Правила), декларація родинних </w:t>
      </w:r>
      <w:proofErr w:type="spellStart"/>
      <w:r w:rsidRPr="002C51D5">
        <w:rPr>
          <w:sz w:val="26"/>
          <w:szCs w:val="26"/>
        </w:rPr>
        <w:t>зв’язків</w:t>
      </w:r>
      <w:proofErr w:type="spellEnd"/>
      <w:r w:rsidRPr="002C51D5">
        <w:rPr>
          <w:sz w:val="26"/>
          <w:szCs w:val="26"/>
        </w:rPr>
        <w:t xml:space="preserve"> судді подається особисто суддею шляхом її заповнення на офіційному </w:t>
      </w:r>
      <w:proofErr w:type="spellStart"/>
      <w:r w:rsidRPr="002C51D5">
        <w:rPr>
          <w:sz w:val="26"/>
          <w:szCs w:val="26"/>
        </w:rPr>
        <w:t>вебсайті</w:t>
      </w:r>
      <w:proofErr w:type="spellEnd"/>
      <w:r w:rsidRPr="002C51D5">
        <w:rPr>
          <w:sz w:val="26"/>
          <w:szCs w:val="26"/>
        </w:rPr>
        <w:t xml:space="preserve"> Вищої кваліфікаційної комісії суддів України із зазначенням відомостей за останні п’ять календарних років.</w:t>
      </w:r>
    </w:p>
    <w:p w:rsidR="00981BCD" w:rsidRPr="002C51D5" w:rsidRDefault="00981BCD" w:rsidP="002C51D5">
      <w:pPr>
        <w:spacing w:line="276" w:lineRule="auto"/>
        <w:ind w:firstLine="708"/>
        <w:jc w:val="both"/>
        <w:rPr>
          <w:sz w:val="26"/>
          <w:szCs w:val="26"/>
        </w:rPr>
      </w:pPr>
      <w:r w:rsidRPr="002C51D5">
        <w:rPr>
          <w:sz w:val="26"/>
          <w:szCs w:val="26"/>
        </w:rPr>
        <w:t xml:space="preserve">Пунктом 3 Правил передбачено, що в декларації родинних </w:t>
      </w:r>
      <w:proofErr w:type="spellStart"/>
      <w:r w:rsidRPr="002C51D5">
        <w:rPr>
          <w:sz w:val="26"/>
          <w:szCs w:val="26"/>
        </w:rPr>
        <w:t>зв’язків</w:t>
      </w:r>
      <w:proofErr w:type="spellEnd"/>
      <w:r w:rsidRPr="002C51D5">
        <w:rPr>
          <w:sz w:val="26"/>
          <w:szCs w:val="26"/>
        </w:rPr>
        <w:t xml:space="preserve"> судді зазначаються відомості, актуальні станом на 31 грудня останнього звітного (п’ятого) року.</w:t>
      </w:r>
    </w:p>
    <w:p w:rsidR="00274DBF" w:rsidRPr="002C51D5" w:rsidRDefault="00981BCD" w:rsidP="002C51D5">
      <w:pPr>
        <w:spacing w:line="276" w:lineRule="auto"/>
        <w:ind w:firstLine="708"/>
        <w:jc w:val="both"/>
        <w:rPr>
          <w:sz w:val="26"/>
          <w:szCs w:val="26"/>
        </w:rPr>
      </w:pPr>
      <w:r w:rsidRPr="002C51D5">
        <w:rPr>
          <w:sz w:val="26"/>
          <w:szCs w:val="26"/>
        </w:rPr>
        <w:t xml:space="preserve">Відповідно до частин другої та восьмої статті 61 Закону в декларації родинних </w:t>
      </w:r>
      <w:proofErr w:type="spellStart"/>
      <w:r w:rsidRPr="002C51D5">
        <w:rPr>
          <w:sz w:val="26"/>
          <w:szCs w:val="26"/>
        </w:rPr>
        <w:t>зв’язків</w:t>
      </w:r>
      <w:proofErr w:type="spellEnd"/>
      <w:r w:rsidRPr="002C51D5">
        <w:rPr>
          <w:sz w:val="26"/>
          <w:szCs w:val="26"/>
        </w:rPr>
        <w:t xml:space="preserve"> судді зазначаються такі відомості: 1) прізвище, ім’я, по батькові судді, місце його роботи та займана посада; 2) прізвища, імена, по батькові осіб, з якими у судді є родинні зв’язки, місця їх роботи (проходження служби), займані ними посади, якщо такі особи є або протягом останніх п’яти років були, зокрема, </w:t>
      </w:r>
      <w:r w:rsidR="00274DBF" w:rsidRPr="002C51D5">
        <w:rPr>
          <w:sz w:val="26"/>
          <w:szCs w:val="26"/>
        </w:rPr>
        <w:t xml:space="preserve">депутатами Верховної Ради Автономної Республіки Крим, обласної, районної, міської, районної у місті, сільської, селищної ради. </w:t>
      </w:r>
    </w:p>
    <w:p w:rsidR="00981BCD" w:rsidRPr="002C51D5" w:rsidRDefault="00981BCD" w:rsidP="002C51D5">
      <w:pPr>
        <w:spacing w:line="276" w:lineRule="auto"/>
        <w:ind w:firstLine="708"/>
        <w:jc w:val="both"/>
        <w:rPr>
          <w:sz w:val="26"/>
          <w:szCs w:val="26"/>
        </w:rPr>
      </w:pPr>
      <w:r w:rsidRPr="002C51D5">
        <w:rPr>
          <w:sz w:val="26"/>
          <w:szCs w:val="26"/>
        </w:rPr>
        <w:t>До осіб, з якими в судді є родинні зв’язки, для цілей цієї статті належить</w:t>
      </w:r>
      <w:r w:rsidR="00326B91">
        <w:rPr>
          <w:sz w:val="26"/>
          <w:szCs w:val="26"/>
        </w:rPr>
        <w:t>,</w:t>
      </w:r>
      <w:r w:rsidRPr="002C51D5">
        <w:rPr>
          <w:sz w:val="26"/>
          <w:szCs w:val="26"/>
        </w:rPr>
        <w:t xml:space="preserve"> зокрема</w:t>
      </w:r>
      <w:r w:rsidR="00326B91">
        <w:rPr>
          <w:sz w:val="26"/>
          <w:szCs w:val="26"/>
        </w:rPr>
        <w:t>,</w:t>
      </w:r>
      <w:r w:rsidRPr="002C51D5">
        <w:rPr>
          <w:sz w:val="26"/>
          <w:szCs w:val="26"/>
        </w:rPr>
        <w:t xml:space="preserve"> рідний дядько.</w:t>
      </w:r>
    </w:p>
    <w:p w:rsidR="00F261C4" w:rsidRPr="002C51D5" w:rsidRDefault="00981BCD" w:rsidP="002C51D5">
      <w:pPr>
        <w:spacing w:line="276" w:lineRule="auto"/>
        <w:ind w:firstLine="708"/>
        <w:jc w:val="both"/>
        <w:rPr>
          <w:sz w:val="26"/>
          <w:szCs w:val="26"/>
        </w:rPr>
      </w:pPr>
      <w:r w:rsidRPr="002C51D5">
        <w:rPr>
          <w:sz w:val="26"/>
          <w:szCs w:val="26"/>
        </w:rPr>
        <w:lastRenderedPageBreak/>
        <w:t xml:space="preserve">Як встановлено Комісією, у деклараціях родинних </w:t>
      </w:r>
      <w:proofErr w:type="spellStart"/>
      <w:r w:rsidRPr="002C51D5">
        <w:rPr>
          <w:sz w:val="26"/>
          <w:szCs w:val="26"/>
        </w:rPr>
        <w:t>зв’язків</w:t>
      </w:r>
      <w:proofErr w:type="spellEnd"/>
      <w:r w:rsidRPr="002C51D5">
        <w:rPr>
          <w:sz w:val="26"/>
          <w:szCs w:val="26"/>
        </w:rPr>
        <w:t xml:space="preserve"> </w:t>
      </w:r>
      <w:r w:rsidR="005834B2" w:rsidRPr="002C51D5">
        <w:rPr>
          <w:sz w:val="26"/>
          <w:szCs w:val="26"/>
        </w:rPr>
        <w:t xml:space="preserve">судді </w:t>
      </w:r>
      <w:r w:rsidRPr="002C51D5">
        <w:rPr>
          <w:sz w:val="26"/>
          <w:szCs w:val="26"/>
        </w:rPr>
        <w:t>за 2011–</w:t>
      </w:r>
      <w:r w:rsidR="009B2AF6">
        <w:rPr>
          <w:sz w:val="26"/>
          <w:szCs w:val="26"/>
        </w:rPr>
        <w:t> </w:t>
      </w:r>
      <w:bookmarkStart w:id="1" w:name="_GoBack"/>
      <w:bookmarkEnd w:id="1"/>
      <w:r w:rsidRPr="002C51D5">
        <w:rPr>
          <w:sz w:val="26"/>
          <w:szCs w:val="26"/>
        </w:rPr>
        <w:t>2016</w:t>
      </w:r>
      <w:r w:rsidR="009B2AF6">
        <w:rPr>
          <w:sz w:val="26"/>
          <w:szCs w:val="26"/>
        </w:rPr>
        <w:t> </w:t>
      </w:r>
      <w:r w:rsidRPr="002C51D5">
        <w:rPr>
          <w:sz w:val="26"/>
          <w:szCs w:val="26"/>
        </w:rPr>
        <w:t xml:space="preserve">роки, 2012–2017 </w:t>
      </w:r>
      <w:proofErr w:type="spellStart"/>
      <w:r w:rsidRPr="002C51D5">
        <w:rPr>
          <w:sz w:val="26"/>
          <w:szCs w:val="26"/>
        </w:rPr>
        <w:t>Кошля</w:t>
      </w:r>
      <w:proofErr w:type="spellEnd"/>
      <w:r w:rsidRPr="002C51D5">
        <w:rPr>
          <w:sz w:val="26"/>
          <w:szCs w:val="26"/>
        </w:rPr>
        <w:t xml:space="preserve"> А.О. не вказав відомостей про свого рідного дядька</w:t>
      </w:r>
      <w:r w:rsidR="00326B91">
        <w:rPr>
          <w:sz w:val="26"/>
          <w:szCs w:val="26"/>
        </w:rPr>
        <w:t>,</w:t>
      </w:r>
      <w:r w:rsidR="00274DBF" w:rsidRPr="002C51D5">
        <w:rPr>
          <w:sz w:val="26"/>
          <w:szCs w:val="26"/>
        </w:rPr>
        <w:t xml:space="preserve"> який займав посаду депутата сільської ради</w:t>
      </w:r>
      <w:r w:rsidRPr="002C51D5">
        <w:rPr>
          <w:sz w:val="26"/>
          <w:szCs w:val="26"/>
        </w:rPr>
        <w:t>, що</w:t>
      </w:r>
      <w:r w:rsidR="000078AE" w:rsidRPr="002C51D5">
        <w:rPr>
          <w:sz w:val="26"/>
          <w:szCs w:val="26"/>
        </w:rPr>
        <w:t xml:space="preserve"> </w:t>
      </w:r>
      <w:r w:rsidRPr="002C51D5">
        <w:rPr>
          <w:sz w:val="26"/>
          <w:szCs w:val="26"/>
        </w:rPr>
        <w:t>не оспорюється кандидатом.</w:t>
      </w:r>
    </w:p>
    <w:p w:rsidR="00274DBF" w:rsidRPr="002C51D5" w:rsidRDefault="00822102" w:rsidP="002C51D5">
      <w:pPr>
        <w:spacing w:line="276" w:lineRule="auto"/>
        <w:ind w:firstLine="708"/>
        <w:jc w:val="both"/>
        <w:rPr>
          <w:sz w:val="26"/>
          <w:szCs w:val="26"/>
        </w:rPr>
      </w:pPr>
      <w:r w:rsidRPr="002C51D5">
        <w:rPr>
          <w:sz w:val="26"/>
          <w:szCs w:val="26"/>
        </w:rPr>
        <w:t xml:space="preserve">Пунктом </w:t>
      </w:r>
      <w:r w:rsidR="00274DBF" w:rsidRPr="002C51D5">
        <w:rPr>
          <w:sz w:val="26"/>
          <w:szCs w:val="26"/>
        </w:rPr>
        <w:t xml:space="preserve">14 </w:t>
      </w:r>
      <w:r w:rsidR="00326B91">
        <w:rPr>
          <w:sz w:val="26"/>
          <w:szCs w:val="26"/>
        </w:rPr>
        <w:t>р</w:t>
      </w:r>
      <w:r w:rsidR="00274DBF" w:rsidRPr="002C51D5">
        <w:rPr>
          <w:sz w:val="26"/>
          <w:szCs w:val="26"/>
        </w:rPr>
        <w:t>озділу ІІІ Єдиних показників передбачено, що оцінка доброчесності та професійної етики судді (кандидата на посаду судді) полягає в оцінюванні відповідності судді (кандидата на посаду судді) показнику чесності.</w:t>
      </w:r>
    </w:p>
    <w:p w:rsidR="00822102" w:rsidRPr="002C51D5" w:rsidRDefault="00274DBF" w:rsidP="002C51D5">
      <w:pPr>
        <w:spacing w:line="276" w:lineRule="auto"/>
        <w:ind w:firstLine="708"/>
        <w:jc w:val="both"/>
        <w:rPr>
          <w:sz w:val="26"/>
          <w:szCs w:val="26"/>
        </w:rPr>
      </w:pPr>
      <w:r w:rsidRPr="002C51D5">
        <w:rPr>
          <w:sz w:val="26"/>
          <w:szCs w:val="26"/>
        </w:rPr>
        <w:t xml:space="preserve">Згідно </w:t>
      </w:r>
      <w:r w:rsidR="00326B91">
        <w:rPr>
          <w:sz w:val="26"/>
          <w:szCs w:val="26"/>
        </w:rPr>
        <w:t xml:space="preserve">з </w:t>
      </w:r>
      <w:r w:rsidRPr="002C51D5">
        <w:rPr>
          <w:sz w:val="26"/>
          <w:szCs w:val="26"/>
        </w:rPr>
        <w:t>пункт</w:t>
      </w:r>
      <w:r w:rsidR="00326B91">
        <w:rPr>
          <w:sz w:val="26"/>
          <w:szCs w:val="26"/>
        </w:rPr>
        <w:t>ом</w:t>
      </w:r>
      <w:r w:rsidRPr="002C51D5">
        <w:rPr>
          <w:sz w:val="26"/>
          <w:szCs w:val="26"/>
        </w:rPr>
        <w:t xml:space="preserve"> </w:t>
      </w:r>
      <w:r w:rsidR="00822102" w:rsidRPr="002C51D5">
        <w:rPr>
          <w:sz w:val="26"/>
          <w:szCs w:val="26"/>
        </w:rPr>
        <w:t xml:space="preserve">18 </w:t>
      </w:r>
      <w:r w:rsidR="00326B91">
        <w:rPr>
          <w:sz w:val="26"/>
          <w:szCs w:val="26"/>
        </w:rPr>
        <w:t>р</w:t>
      </w:r>
      <w:r w:rsidR="00822102" w:rsidRPr="002C51D5">
        <w:rPr>
          <w:sz w:val="26"/>
          <w:szCs w:val="26"/>
        </w:rPr>
        <w:t>озділу ІІІ Єдиних показників чесність – це правдивість, принциповість, щирість судді (кандидата на посаду судді) у професійній діяльності та особистому житті.</w:t>
      </w:r>
    </w:p>
    <w:p w:rsidR="00822102" w:rsidRPr="002C51D5" w:rsidRDefault="00822102" w:rsidP="002C51D5">
      <w:pPr>
        <w:spacing w:line="276" w:lineRule="auto"/>
        <w:ind w:firstLine="708"/>
        <w:jc w:val="both"/>
        <w:rPr>
          <w:sz w:val="26"/>
          <w:szCs w:val="26"/>
        </w:rPr>
      </w:pPr>
      <w:r w:rsidRPr="002C51D5">
        <w:rPr>
          <w:sz w:val="26"/>
          <w:szCs w:val="26"/>
        </w:rPr>
        <w:t xml:space="preserve">Суддя (кандидат на посаду судді) відповідає показнику чесності, якщо, зокрема, але не виключно: надав достовірну та відому йому інформацію в деклараціях доброчесності судді (декларації доброчесності кандидата на посаду судді), деклараціях родинних </w:t>
      </w:r>
      <w:proofErr w:type="spellStart"/>
      <w:r w:rsidRPr="002C51D5">
        <w:rPr>
          <w:sz w:val="26"/>
          <w:szCs w:val="26"/>
        </w:rPr>
        <w:t>зв’язків</w:t>
      </w:r>
      <w:proofErr w:type="spellEnd"/>
      <w:r w:rsidRPr="002C51D5">
        <w:rPr>
          <w:sz w:val="26"/>
          <w:szCs w:val="26"/>
        </w:rPr>
        <w:t xml:space="preserve"> судді (декларації родинних </w:t>
      </w:r>
      <w:proofErr w:type="spellStart"/>
      <w:r w:rsidRPr="002C51D5">
        <w:rPr>
          <w:sz w:val="26"/>
          <w:szCs w:val="26"/>
        </w:rPr>
        <w:t>зв’язків</w:t>
      </w:r>
      <w:proofErr w:type="spellEnd"/>
      <w:r w:rsidRPr="002C51D5">
        <w:rPr>
          <w:sz w:val="26"/>
          <w:szCs w:val="26"/>
        </w:rPr>
        <w:t xml:space="preserve"> кандидата на посаду судді), деклараціях особи, уповноваженої на виконання функцій держави або місцевого самоврядування, про яку має бути обізнаний.</w:t>
      </w:r>
    </w:p>
    <w:p w:rsidR="00981BCD" w:rsidRPr="002C51D5" w:rsidRDefault="00981BCD" w:rsidP="002C51D5">
      <w:pPr>
        <w:spacing w:line="276" w:lineRule="auto"/>
        <w:ind w:firstLine="708"/>
        <w:jc w:val="both"/>
        <w:rPr>
          <w:sz w:val="26"/>
          <w:szCs w:val="26"/>
        </w:rPr>
      </w:pPr>
      <w:r w:rsidRPr="002C51D5">
        <w:rPr>
          <w:sz w:val="26"/>
          <w:szCs w:val="26"/>
        </w:rPr>
        <w:t>Ураховуючи викладене, Комісія у складі Другої палати одноголосно вирішила зменшити бали кандидата за критерієм професійної етики та доброчесності на 15 балів за показником чесність</w:t>
      </w:r>
      <w:r w:rsidR="00822102" w:rsidRPr="002C51D5">
        <w:rPr>
          <w:sz w:val="26"/>
          <w:szCs w:val="26"/>
        </w:rPr>
        <w:t>.</w:t>
      </w:r>
    </w:p>
    <w:p w:rsidR="0065094B" w:rsidRPr="002C51D5" w:rsidRDefault="00DA6B31" w:rsidP="002C51D5">
      <w:pPr>
        <w:tabs>
          <w:tab w:val="left" w:pos="1125"/>
        </w:tabs>
        <w:spacing w:line="276" w:lineRule="auto"/>
        <w:ind w:firstLine="708"/>
        <w:jc w:val="both"/>
        <w:rPr>
          <w:sz w:val="26"/>
          <w:szCs w:val="26"/>
        </w:rPr>
      </w:pPr>
      <w:r w:rsidRPr="002C51D5">
        <w:rPr>
          <w:sz w:val="26"/>
          <w:szCs w:val="26"/>
        </w:rPr>
        <w:tab/>
      </w:r>
    </w:p>
    <w:p w:rsidR="0065094B" w:rsidRPr="002C51D5" w:rsidRDefault="0065094B" w:rsidP="002C51D5">
      <w:pPr>
        <w:spacing w:line="276" w:lineRule="auto"/>
        <w:ind w:firstLine="708"/>
        <w:jc w:val="both"/>
        <w:rPr>
          <w:sz w:val="26"/>
          <w:szCs w:val="26"/>
        </w:rPr>
      </w:pPr>
      <w:r w:rsidRPr="002C51D5">
        <w:rPr>
          <w:sz w:val="26"/>
          <w:szCs w:val="26"/>
        </w:rPr>
        <w:t xml:space="preserve">4. Згідно з </w:t>
      </w:r>
      <w:r w:rsidR="00F97818" w:rsidRPr="002C51D5">
        <w:rPr>
          <w:sz w:val="26"/>
          <w:szCs w:val="26"/>
        </w:rPr>
        <w:t xml:space="preserve">наявною в </w:t>
      </w:r>
      <w:r w:rsidRPr="002C51D5">
        <w:rPr>
          <w:sz w:val="26"/>
          <w:szCs w:val="26"/>
        </w:rPr>
        <w:t>баз</w:t>
      </w:r>
      <w:r w:rsidR="00F97818" w:rsidRPr="002C51D5">
        <w:rPr>
          <w:sz w:val="26"/>
          <w:szCs w:val="26"/>
        </w:rPr>
        <w:t>і</w:t>
      </w:r>
      <w:r w:rsidRPr="002C51D5">
        <w:rPr>
          <w:sz w:val="26"/>
          <w:szCs w:val="26"/>
        </w:rPr>
        <w:t xml:space="preserve"> АРКАН</w:t>
      </w:r>
      <w:r w:rsidR="00326B91">
        <w:rPr>
          <w:sz w:val="26"/>
          <w:szCs w:val="26"/>
        </w:rPr>
        <w:t xml:space="preserve"> інформацією</w:t>
      </w:r>
      <w:r w:rsidR="00F97818" w:rsidRPr="002C51D5">
        <w:rPr>
          <w:sz w:val="26"/>
          <w:szCs w:val="26"/>
        </w:rPr>
        <w:t xml:space="preserve"> </w:t>
      </w:r>
      <w:r w:rsidRPr="002C51D5">
        <w:rPr>
          <w:sz w:val="26"/>
          <w:szCs w:val="26"/>
        </w:rPr>
        <w:t xml:space="preserve">у червні 2021 року </w:t>
      </w:r>
      <w:proofErr w:type="spellStart"/>
      <w:r w:rsidR="003D6D0E" w:rsidRPr="002C51D5">
        <w:rPr>
          <w:sz w:val="26"/>
          <w:szCs w:val="26"/>
        </w:rPr>
        <w:t>Кошля</w:t>
      </w:r>
      <w:proofErr w:type="spellEnd"/>
      <w:r w:rsidR="003D6D0E" w:rsidRPr="002C51D5">
        <w:rPr>
          <w:sz w:val="26"/>
          <w:szCs w:val="26"/>
        </w:rPr>
        <w:t xml:space="preserve"> А.О. </w:t>
      </w:r>
      <w:r w:rsidRPr="002C51D5">
        <w:rPr>
          <w:sz w:val="26"/>
          <w:szCs w:val="26"/>
        </w:rPr>
        <w:t>разом</w:t>
      </w:r>
      <w:r w:rsidR="00E01D75">
        <w:rPr>
          <w:sz w:val="26"/>
          <w:szCs w:val="26"/>
        </w:rPr>
        <w:t> </w:t>
      </w:r>
      <w:r w:rsidRPr="002C51D5">
        <w:rPr>
          <w:sz w:val="26"/>
          <w:szCs w:val="26"/>
        </w:rPr>
        <w:t xml:space="preserve">з іншими членами сім’ї (дружина, мати, теща, син і донька) перетинали ділянку кордону з </w:t>
      </w:r>
      <w:proofErr w:type="spellStart"/>
      <w:r w:rsidRPr="002C51D5">
        <w:rPr>
          <w:sz w:val="26"/>
          <w:szCs w:val="26"/>
        </w:rPr>
        <w:t>рф</w:t>
      </w:r>
      <w:proofErr w:type="spellEnd"/>
      <w:r w:rsidRPr="002C51D5">
        <w:rPr>
          <w:sz w:val="26"/>
          <w:szCs w:val="26"/>
        </w:rPr>
        <w:t>.</w:t>
      </w:r>
    </w:p>
    <w:p w:rsidR="00250A69" w:rsidRPr="002C51D5" w:rsidRDefault="00DA6B31" w:rsidP="002C51D5">
      <w:pPr>
        <w:spacing w:line="276" w:lineRule="auto"/>
        <w:ind w:firstLine="708"/>
        <w:jc w:val="both"/>
        <w:rPr>
          <w:sz w:val="26"/>
          <w:szCs w:val="26"/>
        </w:rPr>
      </w:pPr>
      <w:r w:rsidRPr="002C51D5">
        <w:rPr>
          <w:sz w:val="26"/>
          <w:szCs w:val="26"/>
        </w:rPr>
        <w:t xml:space="preserve">З цього приводу кандидат </w:t>
      </w:r>
      <w:r w:rsidR="00653840" w:rsidRPr="002C51D5">
        <w:rPr>
          <w:sz w:val="26"/>
          <w:szCs w:val="26"/>
        </w:rPr>
        <w:t>пояснив, що</w:t>
      </w:r>
      <w:r w:rsidRPr="002C51D5">
        <w:rPr>
          <w:sz w:val="26"/>
          <w:szCs w:val="26"/>
        </w:rPr>
        <w:t xml:space="preserve"> </w:t>
      </w:r>
      <w:r w:rsidR="00653840" w:rsidRPr="002C51D5">
        <w:rPr>
          <w:sz w:val="26"/>
          <w:szCs w:val="26"/>
        </w:rPr>
        <w:t>в</w:t>
      </w:r>
      <w:r w:rsidRPr="002C51D5">
        <w:rPr>
          <w:sz w:val="26"/>
          <w:szCs w:val="26"/>
        </w:rPr>
        <w:t xml:space="preserve"> період</w:t>
      </w:r>
      <w:r w:rsidR="00204EBA" w:rsidRPr="002C51D5">
        <w:rPr>
          <w:sz w:val="26"/>
          <w:szCs w:val="26"/>
        </w:rPr>
        <w:t xml:space="preserve"> з</w:t>
      </w:r>
      <w:r w:rsidR="00204EBA" w:rsidRPr="002C51D5">
        <w:rPr>
          <w:sz w:val="26"/>
          <w:szCs w:val="26"/>
          <w:lang w:val="en-US"/>
        </w:rPr>
        <w:t> </w:t>
      </w:r>
      <w:r w:rsidR="00204EBA" w:rsidRPr="002C51D5">
        <w:rPr>
          <w:sz w:val="26"/>
          <w:szCs w:val="26"/>
        </w:rPr>
        <w:t>14</w:t>
      </w:r>
      <w:r w:rsidR="00204EBA" w:rsidRPr="002C51D5">
        <w:rPr>
          <w:sz w:val="26"/>
          <w:szCs w:val="26"/>
          <w:lang w:val="en-US"/>
        </w:rPr>
        <w:t> </w:t>
      </w:r>
      <w:r w:rsidR="00326B91">
        <w:rPr>
          <w:sz w:val="26"/>
          <w:szCs w:val="26"/>
        </w:rPr>
        <w:t>червня 2021 року до 21 </w:t>
      </w:r>
      <w:r w:rsidR="00250A69" w:rsidRPr="002C51D5">
        <w:rPr>
          <w:sz w:val="26"/>
          <w:szCs w:val="26"/>
        </w:rPr>
        <w:t xml:space="preserve">червня 2021 року </w:t>
      </w:r>
      <w:r w:rsidRPr="002C51D5">
        <w:rPr>
          <w:sz w:val="26"/>
          <w:szCs w:val="26"/>
        </w:rPr>
        <w:t xml:space="preserve">він </w:t>
      </w:r>
      <w:r w:rsidR="00250A69" w:rsidRPr="002C51D5">
        <w:rPr>
          <w:sz w:val="26"/>
          <w:szCs w:val="26"/>
        </w:rPr>
        <w:t>разом з членами родини подорожував до Туреччини на підставі договору на туристичне об</w:t>
      </w:r>
      <w:r w:rsidR="00204EBA" w:rsidRPr="002C51D5">
        <w:rPr>
          <w:sz w:val="26"/>
          <w:szCs w:val="26"/>
        </w:rPr>
        <w:t>слуговування від 29 травня 2021</w:t>
      </w:r>
      <w:r w:rsidR="00204EBA" w:rsidRPr="002C51D5">
        <w:rPr>
          <w:sz w:val="26"/>
          <w:szCs w:val="26"/>
          <w:lang w:val="en-US"/>
        </w:rPr>
        <w:t> </w:t>
      </w:r>
      <w:r w:rsidR="00326B91">
        <w:rPr>
          <w:sz w:val="26"/>
          <w:szCs w:val="26"/>
        </w:rPr>
        <w:t>року № 5103867 (виліт 14 </w:t>
      </w:r>
      <w:r w:rsidR="00250A69" w:rsidRPr="002C51D5">
        <w:rPr>
          <w:sz w:val="26"/>
          <w:szCs w:val="26"/>
        </w:rPr>
        <w:t xml:space="preserve">червня 2021 року з аеропорту міста Дніпро, прибуття того ж дня до аеропорту </w:t>
      </w:r>
      <w:r w:rsidR="00326B91">
        <w:rPr>
          <w:sz w:val="26"/>
          <w:szCs w:val="26"/>
        </w:rPr>
        <w:t>в</w:t>
      </w:r>
      <w:r w:rsidR="00250A69" w:rsidRPr="002C51D5">
        <w:rPr>
          <w:sz w:val="26"/>
          <w:szCs w:val="26"/>
        </w:rPr>
        <w:t xml:space="preserve"> міст</w:t>
      </w:r>
      <w:r w:rsidR="00326B91">
        <w:rPr>
          <w:sz w:val="26"/>
          <w:szCs w:val="26"/>
        </w:rPr>
        <w:t>і</w:t>
      </w:r>
      <w:r w:rsidR="00250A69" w:rsidRPr="002C51D5">
        <w:rPr>
          <w:sz w:val="26"/>
          <w:szCs w:val="26"/>
        </w:rPr>
        <w:t xml:space="preserve"> </w:t>
      </w:r>
      <w:proofErr w:type="spellStart"/>
      <w:r w:rsidR="00250A69" w:rsidRPr="002C51D5">
        <w:rPr>
          <w:sz w:val="26"/>
          <w:szCs w:val="26"/>
        </w:rPr>
        <w:t>Анталія</w:t>
      </w:r>
      <w:proofErr w:type="spellEnd"/>
      <w:r w:rsidR="00250A69" w:rsidRPr="002C51D5">
        <w:rPr>
          <w:sz w:val="26"/>
          <w:szCs w:val="26"/>
        </w:rPr>
        <w:t xml:space="preserve">; виліт 21 червня 2021 року з аеропорту міста </w:t>
      </w:r>
      <w:proofErr w:type="spellStart"/>
      <w:r w:rsidR="00250A69" w:rsidRPr="002C51D5">
        <w:rPr>
          <w:sz w:val="26"/>
          <w:szCs w:val="26"/>
        </w:rPr>
        <w:t>Анталія</w:t>
      </w:r>
      <w:proofErr w:type="spellEnd"/>
      <w:r w:rsidR="00250A69" w:rsidRPr="002C51D5">
        <w:rPr>
          <w:sz w:val="26"/>
          <w:szCs w:val="26"/>
        </w:rPr>
        <w:t>, прибуття того ж дня до аеропорту міста Дніпро).</w:t>
      </w:r>
    </w:p>
    <w:p w:rsidR="00F97818" w:rsidRPr="002C51D5" w:rsidRDefault="00DA6B31" w:rsidP="002C51D5">
      <w:pPr>
        <w:spacing w:line="276" w:lineRule="auto"/>
        <w:ind w:firstLine="708"/>
        <w:jc w:val="both"/>
        <w:rPr>
          <w:sz w:val="26"/>
          <w:szCs w:val="26"/>
        </w:rPr>
      </w:pPr>
      <w:r w:rsidRPr="002C51D5">
        <w:rPr>
          <w:sz w:val="26"/>
          <w:szCs w:val="26"/>
        </w:rPr>
        <w:t>Факт здійснення зазначених авіаперельотів підтверджено ксерокопією</w:t>
      </w:r>
      <w:r w:rsidR="00D42A04" w:rsidRPr="002C51D5">
        <w:rPr>
          <w:sz w:val="26"/>
          <w:szCs w:val="26"/>
        </w:rPr>
        <w:t xml:space="preserve"> </w:t>
      </w:r>
      <w:r w:rsidRPr="002C51D5">
        <w:rPr>
          <w:sz w:val="26"/>
          <w:szCs w:val="26"/>
        </w:rPr>
        <w:t>авіа</w:t>
      </w:r>
      <w:r w:rsidR="00D42A04" w:rsidRPr="002C51D5">
        <w:rPr>
          <w:sz w:val="26"/>
          <w:szCs w:val="26"/>
        </w:rPr>
        <w:t>квитка</w:t>
      </w:r>
      <w:r w:rsidRPr="002C51D5">
        <w:rPr>
          <w:sz w:val="26"/>
          <w:szCs w:val="26"/>
        </w:rPr>
        <w:t>,</w:t>
      </w:r>
      <w:r w:rsidR="00BA23C6" w:rsidRPr="002C51D5">
        <w:rPr>
          <w:sz w:val="26"/>
          <w:szCs w:val="26"/>
        </w:rPr>
        <w:t xml:space="preserve"> а також інформацією з</w:t>
      </w:r>
      <w:r w:rsidRPr="002C51D5">
        <w:rPr>
          <w:sz w:val="26"/>
          <w:szCs w:val="26"/>
        </w:rPr>
        <w:t xml:space="preserve"> баз</w:t>
      </w:r>
      <w:r w:rsidR="00BA23C6" w:rsidRPr="002C51D5">
        <w:rPr>
          <w:sz w:val="26"/>
          <w:szCs w:val="26"/>
        </w:rPr>
        <w:t>и</w:t>
      </w:r>
      <w:r w:rsidRPr="002C51D5">
        <w:rPr>
          <w:sz w:val="26"/>
          <w:szCs w:val="26"/>
        </w:rPr>
        <w:t xml:space="preserve"> АРКАН, </w:t>
      </w:r>
      <w:r w:rsidR="00326B91">
        <w:rPr>
          <w:sz w:val="26"/>
          <w:szCs w:val="26"/>
        </w:rPr>
        <w:t>в</w:t>
      </w:r>
      <w:r w:rsidR="00BA23C6" w:rsidRPr="002C51D5">
        <w:rPr>
          <w:sz w:val="26"/>
          <w:szCs w:val="26"/>
        </w:rPr>
        <w:t xml:space="preserve"> яких </w:t>
      </w:r>
      <w:r w:rsidR="00326B91">
        <w:rPr>
          <w:sz w:val="26"/>
          <w:szCs w:val="26"/>
        </w:rPr>
        <w:t>зафіксовано</w:t>
      </w:r>
      <w:r w:rsidR="00BA23C6" w:rsidRPr="002C51D5">
        <w:rPr>
          <w:sz w:val="26"/>
          <w:szCs w:val="26"/>
        </w:rPr>
        <w:t xml:space="preserve"> </w:t>
      </w:r>
      <w:r w:rsidRPr="002C51D5">
        <w:rPr>
          <w:sz w:val="26"/>
          <w:szCs w:val="26"/>
        </w:rPr>
        <w:t xml:space="preserve">перетин державного кордону за </w:t>
      </w:r>
      <w:r w:rsidR="00CB0A5F" w:rsidRPr="002C51D5">
        <w:rPr>
          <w:sz w:val="26"/>
          <w:szCs w:val="26"/>
        </w:rPr>
        <w:t>напрямк</w:t>
      </w:r>
      <w:r w:rsidR="00BA23C6" w:rsidRPr="002C51D5">
        <w:rPr>
          <w:sz w:val="26"/>
          <w:szCs w:val="26"/>
        </w:rPr>
        <w:t>ами</w:t>
      </w:r>
      <w:r w:rsidR="00CB0A5F" w:rsidRPr="002C51D5">
        <w:rPr>
          <w:sz w:val="26"/>
          <w:szCs w:val="26"/>
        </w:rPr>
        <w:t xml:space="preserve"> Дніпро-</w:t>
      </w:r>
      <w:proofErr w:type="spellStart"/>
      <w:r w:rsidR="00CB0A5F" w:rsidRPr="002C51D5">
        <w:rPr>
          <w:sz w:val="26"/>
          <w:szCs w:val="26"/>
        </w:rPr>
        <w:t>Анталія</w:t>
      </w:r>
      <w:proofErr w:type="spellEnd"/>
      <w:r w:rsidR="00CB0A5F" w:rsidRPr="002C51D5">
        <w:rPr>
          <w:sz w:val="26"/>
          <w:szCs w:val="26"/>
        </w:rPr>
        <w:t>-Дніпро</w:t>
      </w:r>
      <w:r w:rsidRPr="002C51D5">
        <w:rPr>
          <w:sz w:val="26"/>
          <w:szCs w:val="26"/>
        </w:rPr>
        <w:t xml:space="preserve"> </w:t>
      </w:r>
      <w:r w:rsidR="00326B91">
        <w:rPr>
          <w:sz w:val="26"/>
          <w:szCs w:val="26"/>
        </w:rPr>
        <w:t>в</w:t>
      </w:r>
      <w:r w:rsidRPr="002C51D5">
        <w:rPr>
          <w:sz w:val="26"/>
          <w:szCs w:val="26"/>
        </w:rPr>
        <w:t xml:space="preserve"> зазначені дати</w:t>
      </w:r>
      <w:r w:rsidR="00CB0A5F" w:rsidRPr="002C51D5">
        <w:rPr>
          <w:sz w:val="26"/>
          <w:szCs w:val="26"/>
        </w:rPr>
        <w:t>.</w:t>
      </w:r>
    </w:p>
    <w:p w:rsidR="00274DBF" w:rsidRPr="002C51D5" w:rsidRDefault="00274DBF" w:rsidP="002C51D5">
      <w:pPr>
        <w:spacing w:line="276" w:lineRule="auto"/>
        <w:ind w:firstLine="708"/>
        <w:jc w:val="both"/>
        <w:rPr>
          <w:sz w:val="26"/>
          <w:szCs w:val="26"/>
        </w:rPr>
      </w:pPr>
      <w:r w:rsidRPr="002C51D5">
        <w:rPr>
          <w:sz w:val="26"/>
          <w:szCs w:val="26"/>
        </w:rPr>
        <w:t xml:space="preserve">Кандидат пояснив, що авіаційний рейс не проходив через територію </w:t>
      </w:r>
      <w:proofErr w:type="spellStart"/>
      <w:r w:rsidR="00326B91">
        <w:rPr>
          <w:sz w:val="26"/>
          <w:szCs w:val="26"/>
        </w:rPr>
        <w:t>рф</w:t>
      </w:r>
      <w:proofErr w:type="spellEnd"/>
      <w:r w:rsidR="00326B91">
        <w:rPr>
          <w:sz w:val="26"/>
          <w:szCs w:val="26"/>
        </w:rPr>
        <w:t>, а інформація, на яку покликалась</w:t>
      </w:r>
      <w:r w:rsidR="008B6500" w:rsidRPr="002C51D5">
        <w:rPr>
          <w:sz w:val="26"/>
          <w:szCs w:val="26"/>
        </w:rPr>
        <w:t xml:space="preserve"> ГРД</w:t>
      </w:r>
      <w:r w:rsidR="00326B91">
        <w:rPr>
          <w:sz w:val="26"/>
          <w:szCs w:val="26"/>
        </w:rPr>
        <w:t>,</w:t>
      </w:r>
      <w:r w:rsidR="008B6500" w:rsidRPr="002C51D5">
        <w:rPr>
          <w:sz w:val="26"/>
          <w:szCs w:val="26"/>
        </w:rPr>
        <w:t xml:space="preserve"> може бути пов’язана із </w:t>
      </w:r>
      <w:r w:rsidRPr="002C51D5">
        <w:rPr>
          <w:sz w:val="26"/>
          <w:szCs w:val="26"/>
        </w:rPr>
        <w:t xml:space="preserve"> </w:t>
      </w:r>
      <w:r w:rsidR="008B6500" w:rsidRPr="002C51D5">
        <w:rPr>
          <w:sz w:val="26"/>
          <w:szCs w:val="26"/>
        </w:rPr>
        <w:t>логістичними особливостями подорожі.</w:t>
      </w:r>
    </w:p>
    <w:p w:rsidR="0073086A" w:rsidRPr="002C51D5" w:rsidRDefault="00326B91" w:rsidP="002C51D5">
      <w:pPr>
        <w:spacing w:line="276" w:lineRule="auto"/>
        <w:ind w:firstLine="708"/>
        <w:jc w:val="both"/>
        <w:rPr>
          <w:sz w:val="26"/>
          <w:szCs w:val="26"/>
        </w:rPr>
      </w:pPr>
      <w:r>
        <w:rPr>
          <w:sz w:val="26"/>
          <w:szCs w:val="26"/>
        </w:rPr>
        <w:t>Отже</w:t>
      </w:r>
      <w:r w:rsidR="00BA23C6" w:rsidRPr="002C51D5">
        <w:rPr>
          <w:sz w:val="26"/>
          <w:szCs w:val="26"/>
        </w:rPr>
        <w:t xml:space="preserve">, пояснення кандидата знайшли </w:t>
      </w:r>
      <w:r w:rsidR="004F71CD" w:rsidRPr="002C51D5">
        <w:rPr>
          <w:sz w:val="26"/>
          <w:szCs w:val="26"/>
        </w:rPr>
        <w:t xml:space="preserve">своє </w:t>
      </w:r>
      <w:r w:rsidR="00BA23C6" w:rsidRPr="002C51D5">
        <w:rPr>
          <w:sz w:val="26"/>
          <w:szCs w:val="26"/>
        </w:rPr>
        <w:t>підтвердження, яке належним чином обґрунтоване відповідними документами.</w:t>
      </w:r>
    </w:p>
    <w:p w:rsidR="006E5504" w:rsidRPr="002C51D5" w:rsidRDefault="006E5504" w:rsidP="002C51D5">
      <w:pPr>
        <w:spacing w:line="276" w:lineRule="auto"/>
        <w:ind w:firstLine="708"/>
        <w:jc w:val="both"/>
        <w:rPr>
          <w:sz w:val="26"/>
          <w:szCs w:val="26"/>
        </w:rPr>
      </w:pPr>
    </w:p>
    <w:p w:rsidR="006E5504" w:rsidRPr="002C51D5" w:rsidRDefault="006E5504" w:rsidP="002C51D5">
      <w:pPr>
        <w:spacing w:line="276" w:lineRule="auto"/>
        <w:ind w:firstLine="708"/>
        <w:jc w:val="both"/>
        <w:rPr>
          <w:sz w:val="26"/>
          <w:szCs w:val="26"/>
        </w:rPr>
      </w:pPr>
      <w:r w:rsidRPr="002C51D5">
        <w:rPr>
          <w:sz w:val="26"/>
          <w:szCs w:val="26"/>
        </w:rPr>
        <w:t>5.</w:t>
      </w:r>
      <w:r w:rsidR="0056378C" w:rsidRPr="002C51D5">
        <w:rPr>
          <w:sz w:val="26"/>
          <w:szCs w:val="26"/>
          <w:lang w:val="ru-RU"/>
        </w:rPr>
        <w:t xml:space="preserve"> </w:t>
      </w:r>
      <w:proofErr w:type="spellStart"/>
      <w:r w:rsidR="003B1A4E" w:rsidRPr="002C51D5">
        <w:rPr>
          <w:sz w:val="26"/>
          <w:szCs w:val="26"/>
        </w:rPr>
        <w:t>Кошля</w:t>
      </w:r>
      <w:proofErr w:type="spellEnd"/>
      <w:r w:rsidR="003B1A4E" w:rsidRPr="002C51D5">
        <w:rPr>
          <w:sz w:val="26"/>
          <w:szCs w:val="26"/>
        </w:rPr>
        <w:t xml:space="preserve"> А.О.</w:t>
      </w:r>
      <w:r w:rsidR="0056378C" w:rsidRPr="002C51D5">
        <w:rPr>
          <w:sz w:val="26"/>
          <w:szCs w:val="26"/>
        </w:rPr>
        <w:t xml:space="preserve"> зупинив право на заняття адвокатською діяльністю після призначення на посаду судді.</w:t>
      </w:r>
    </w:p>
    <w:p w:rsidR="00057FAA" w:rsidRPr="002C51D5" w:rsidRDefault="0056378C" w:rsidP="002C51D5">
      <w:pPr>
        <w:spacing w:line="276" w:lineRule="auto"/>
        <w:ind w:firstLine="708"/>
        <w:jc w:val="both"/>
        <w:rPr>
          <w:sz w:val="26"/>
          <w:szCs w:val="26"/>
        </w:rPr>
      </w:pPr>
      <w:r w:rsidRPr="002C51D5">
        <w:rPr>
          <w:sz w:val="26"/>
          <w:szCs w:val="26"/>
        </w:rPr>
        <w:t xml:space="preserve">Стосовно вказаних обставин </w:t>
      </w:r>
      <w:proofErr w:type="spellStart"/>
      <w:r w:rsidRPr="002C51D5">
        <w:rPr>
          <w:sz w:val="26"/>
          <w:szCs w:val="26"/>
        </w:rPr>
        <w:t>Кошля</w:t>
      </w:r>
      <w:proofErr w:type="spellEnd"/>
      <w:r w:rsidRPr="002C51D5">
        <w:rPr>
          <w:sz w:val="26"/>
          <w:szCs w:val="26"/>
        </w:rPr>
        <w:t xml:space="preserve"> А.О. надав пояснення</w:t>
      </w:r>
      <w:r w:rsidR="008B6500" w:rsidRPr="002C51D5">
        <w:rPr>
          <w:sz w:val="26"/>
          <w:szCs w:val="26"/>
        </w:rPr>
        <w:t xml:space="preserve"> та підтвердив </w:t>
      </w:r>
      <w:r w:rsidR="002B3E8F" w:rsidRPr="002C51D5">
        <w:rPr>
          <w:sz w:val="26"/>
          <w:szCs w:val="26"/>
        </w:rPr>
        <w:t xml:space="preserve"> </w:t>
      </w:r>
      <w:r w:rsidR="00057FAA" w:rsidRPr="002C51D5">
        <w:rPr>
          <w:sz w:val="26"/>
          <w:szCs w:val="26"/>
        </w:rPr>
        <w:t>складення присяг</w:t>
      </w:r>
      <w:r w:rsidR="002B3E8F" w:rsidRPr="002C51D5">
        <w:rPr>
          <w:sz w:val="26"/>
          <w:szCs w:val="26"/>
        </w:rPr>
        <w:t>и адвоката 18 жовтня 2016 року</w:t>
      </w:r>
      <w:r w:rsidR="00057FAA" w:rsidRPr="002C51D5">
        <w:rPr>
          <w:sz w:val="26"/>
          <w:szCs w:val="26"/>
        </w:rPr>
        <w:t xml:space="preserve">, однак зазначив про зупинення права на заняття адвокатською діяльністю того ж дня. Тому в </w:t>
      </w:r>
      <w:r w:rsidR="00326B91">
        <w:rPr>
          <w:sz w:val="26"/>
          <w:szCs w:val="26"/>
        </w:rPr>
        <w:t>ць</w:t>
      </w:r>
      <w:r w:rsidR="00057FAA" w:rsidRPr="002C51D5">
        <w:rPr>
          <w:sz w:val="26"/>
          <w:szCs w:val="26"/>
        </w:rPr>
        <w:t xml:space="preserve">ому випадку, за словами </w:t>
      </w:r>
      <w:proofErr w:type="spellStart"/>
      <w:r w:rsidR="00057FAA" w:rsidRPr="002C51D5">
        <w:rPr>
          <w:sz w:val="26"/>
          <w:szCs w:val="26"/>
        </w:rPr>
        <w:lastRenderedPageBreak/>
        <w:t>Кошлі</w:t>
      </w:r>
      <w:proofErr w:type="spellEnd"/>
      <w:r w:rsidR="00057FAA" w:rsidRPr="002C51D5">
        <w:rPr>
          <w:sz w:val="26"/>
          <w:szCs w:val="26"/>
        </w:rPr>
        <w:t xml:space="preserve"> А.О., він не перебував одночасно під </w:t>
      </w:r>
      <w:r w:rsidR="008B6500" w:rsidRPr="002C51D5">
        <w:rPr>
          <w:sz w:val="26"/>
          <w:szCs w:val="26"/>
        </w:rPr>
        <w:t>«</w:t>
      </w:r>
      <w:r w:rsidR="00057FAA" w:rsidRPr="002C51D5">
        <w:rPr>
          <w:sz w:val="26"/>
          <w:szCs w:val="26"/>
        </w:rPr>
        <w:t>дією двох присяг</w:t>
      </w:r>
      <w:r w:rsidR="008B6500" w:rsidRPr="002C51D5">
        <w:rPr>
          <w:sz w:val="26"/>
          <w:szCs w:val="26"/>
        </w:rPr>
        <w:t>»</w:t>
      </w:r>
      <w:r w:rsidR="00057FAA" w:rsidRPr="002C51D5">
        <w:rPr>
          <w:sz w:val="26"/>
          <w:szCs w:val="26"/>
        </w:rPr>
        <w:t xml:space="preserve">, </w:t>
      </w:r>
      <w:r w:rsidR="00326B91">
        <w:rPr>
          <w:sz w:val="26"/>
          <w:szCs w:val="26"/>
        </w:rPr>
        <w:t>оскільки</w:t>
      </w:r>
      <w:r w:rsidR="00057FAA" w:rsidRPr="002C51D5">
        <w:rPr>
          <w:sz w:val="26"/>
          <w:szCs w:val="26"/>
        </w:rPr>
        <w:t xml:space="preserve"> на момент складання присяги судд</w:t>
      </w:r>
      <w:r w:rsidR="00326B91">
        <w:rPr>
          <w:sz w:val="26"/>
          <w:szCs w:val="26"/>
        </w:rPr>
        <w:t>і дію свідоцтва про право на за</w:t>
      </w:r>
      <w:r w:rsidR="00057FAA" w:rsidRPr="002C51D5">
        <w:rPr>
          <w:sz w:val="26"/>
          <w:szCs w:val="26"/>
        </w:rPr>
        <w:t xml:space="preserve">няття адвокатською діяльністю </w:t>
      </w:r>
      <w:proofErr w:type="spellStart"/>
      <w:r w:rsidR="00057FAA" w:rsidRPr="002C51D5">
        <w:rPr>
          <w:sz w:val="26"/>
          <w:szCs w:val="26"/>
        </w:rPr>
        <w:t>зупинено</w:t>
      </w:r>
      <w:proofErr w:type="spellEnd"/>
      <w:r w:rsidR="00057FAA" w:rsidRPr="002C51D5">
        <w:rPr>
          <w:sz w:val="26"/>
          <w:szCs w:val="26"/>
        </w:rPr>
        <w:t>.</w:t>
      </w:r>
    </w:p>
    <w:p w:rsidR="00B54D99" w:rsidRPr="002C51D5" w:rsidRDefault="00057FAA" w:rsidP="002C51D5">
      <w:pPr>
        <w:spacing w:line="276" w:lineRule="auto"/>
        <w:ind w:firstLine="708"/>
        <w:jc w:val="both"/>
        <w:rPr>
          <w:sz w:val="26"/>
          <w:szCs w:val="26"/>
        </w:rPr>
      </w:pPr>
      <w:r w:rsidRPr="002C51D5">
        <w:rPr>
          <w:sz w:val="26"/>
          <w:szCs w:val="26"/>
        </w:rPr>
        <w:t xml:space="preserve">Комісією встановлено, що Указом Президента України від 29 вересня 2016 року № 425/2016 </w:t>
      </w:r>
      <w:proofErr w:type="spellStart"/>
      <w:r w:rsidRPr="002C51D5">
        <w:rPr>
          <w:sz w:val="26"/>
          <w:szCs w:val="26"/>
        </w:rPr>
        <w:t>Кошлю</w:t>
      </w:r>
      <w:proofErr w:type="spellEnd"/>
      <w:r w:rsidRPr="002C51D5">
        <w:rPr>
          <w:sz w:val="26"/>
          <w:szCs w:val="26"/>
        </w:rPr>
        <w:t xml:space="preserve"> А.О. призначено на посаду судді Добропільського міськрайонного суду Донецької області строком на п’ять років.</w:t>
      </w:r>
    </w:p>
    <w:p w:rsidR="00B54D99" w:rsidRPr="002C51D5" w:rsidRDefault="00B54D99" w:rsidP="002C51D5">
      <w:pPr>
        <w:spacing w:line="276" w:lineRule="auto"/>
        <w:ind w:firstLine="708"/>
        <w:jc w:val="both"/>
        <w:rPr>
          <w:sz w:val="26"/>
          <w:szCs w:val="26"/>
        </w:rPr>
      </w:pPr>
      <w:r w:rsidRPr="002C51D5">
        <w:rPr>
          <w:sz w:val="26"/>
          <w:szCs w:val="26"/>
        </w:rPr>
        <w:t xml:space="preserve">13 жовтня 2016 року Радою адвокатів Дніпропетровської області видано свідоцтво про право на заняття адвокатською діяльністю. </w:t>
      </w:r>
      <w:r w:rsidR="006A3801" w:rsidRPr="002C51D5">
        <w:rPr>
          <w:sz w:val="26"/>
          <w:szCs w:val="26"/>
        </w:rPr>
        <w:t xml:space="preserve">Присягу адвоката складено 18 жовтня 2016 року. Того ж дня </w:t>
      </w:r>
      <w:proofErr w:type="spellStart"/>
      <w:r w:rsidR="006A3801" w:rsidRPr="002C51D5">
        <w:rPr>
          <w:sz w:val="26"/>
          <w:szCs w:val="26"/>
        </w:rPr>
        <w:t>Кошля</w:t>
      </w:r>
      <w:proofErr w:type="spellEnd"/>
      <w:r w:rsidR="006A3801" w:rsidRPr="002C51D5">
        <w:rPr>
          <w:sz w:val="26"/>
          <w:szCs w:val="26"/>
        </w:rPr>
        <w:t xml:space="preserve"> А.О. подав заяву про зупинення права на заняття адвокатською діяльністю.</w:t>
      </w:r>
    </w:p>
    <w:p w:rsidR="007559E8" w:rsidRPr="002C51D5" w:rsidRDefault="007559E8" w:rsidP="002C51D5">
      <w:pPr>
        <w:spacing w:line="276" w:lineRule="auto"/>
        <w:ind w:firstLine="708"/>
        <w:jc w:val="both"/>
        <w:rPr>
          <w:sz w:val="26"/>
          <w:szCs w:val="26"/>
        </w:rPr>
      </w:pPr>
      <w:r w:rsidRPr="002C51D5">
        <w:rPr>
          <w:sz w:val="26"/>
          <w:szCs w:val="26"/>
        </w:rPr>
        <w:t xml:space="preserve">Присягу судді складено </w:t>
      </w:r>
      <w:proofErr w:type="spellStart"/>
      <w:r w:rsidRPr="002C51D5">
        <w:rPr>
          <w:sz w:val="26"/>
          <w:szCs w:val="26"/>
        </w:rPr>
        <w:t>Кошлею</w:t>
      </w:r>
      <w:proofErr w:type="spellEnd"/>
      <w:r w:rsidRPr="002C51D5">
        <w:rPr>
          <w:sz w:val="26"/>
          <w:szCs w:val="26"/>
        </w:rPr>
        <w:t xml:space="preserve"> А.О. 15 грудня 2016 року.</w:t>
      </w:r>
    </w:p>
    <w:p w:rsidR="00B54D99" w:rsidRPr="002C51D5" w:rsidRDefault="00B54D99" w:rsidP="002C51D5">
      <w:pPr>
        <w:spacing w:line="276" w:lineRule="auto"/>
        <w:ind w:firstLine="708"/>
        <w:jc w:val="both"/>
        <w:rPr>
          <w:sz w:val="26"/>
          <w:szCs w:val="26"/>
        </w:rPr>
      </w:pPr>
      <w:r w:rsidRPr="002C51D5">
        <w:rPr>
          <w:sz w:val="26"/>
          <w:szCs w:val="26"/>
        </w:rPr>
        <w:t xml:space="preserve">Відповідно до </w:t>
      </w:r>
      <w:r w:rsidR="007559E8" w:rsidRPr="002C51D5">
        <w:rPr>
          <w:sz w:val="26"/>
          <w:szCs w:val="26"/>
        </w:rPr>
        <w:t xml:space="preserve">частини першої </w:t>
      </w:r>
      <w:r w:rsidRPr="002C51D5">
        <w:rPr>
          <w:sz w:val="26"/>
          <w:szCs w:val="26"/>
        </w:rPr>
        <w:t>статті 57 Закону (у редакції на</w:t>
      </w:r>
      <w:r w:rsidR="007559E8" w:rsidRPr="002C51D5">
        <w:rPr>
          <w:sz w:val="26"/>
          <w:szCs w:val="26"/>
        </w:rPr>
        <w:t xml:space="preserve"> дату складення присяги</w:t>
      </w:r>
      <w:r w:rsidRPr="002C51D5">
        <w:rPr>
          <w:sz w:val="26"/>
          <w:szCs w:val="26"/>
        </w:rPr>
        <w:t>)</w:t>
      </w:r>
      <w:r w:rsidR="007559E8" w:rsidRPr="002C51D5">
        <w:t xml:space="preserve"> </w:t>
      </w:r>
      <w:r w:rsidR="007559E8" w:rsidRPr="002C51D5">
        <w:rPr>
          <w:sz w:val="26"/>
          <w:szCs w:val="26"/>
        </w:rPr>
        <w:t>особа, призначена на посаду судді, набуває повноважень судді після складення присяги судді.</w:t>
      </w:r>
    </w:p>
    <w:p w:rsidR="007559E8" w:rsidRPr="002C51D5" w:rsidRDefault="007559E8" w:rsidP="002C51D5">
      <w:pPr>
        <w:spacing w:line="276" w:lineRule="auto"/>
        <w:ind w:firstLine="708"/>
        <w:jc w:val="both"/>
        <w:rPr>
          <w:sz w:val="26"/>
          <w:szCs w:val="26"/>
        </w:rPr>
      </w:pPr>
      <w:r w:rsidRPr="002C51D5">
        <w:rPr>
          <w:sz w:val="26"/>
          <w:szCs w:val="26"/>
        </w:rPr>
        <w:t>Таким чином</w:t>
      </w:r>
      <w:r w:rsidR="00436B6B">
        <w:rPr>
          <w:sz w:val="26"/>
          <w:szCs w:val="26"/>
        </w:rPr>
        <w:t>,</w:t>
      </w:r>
      <w:r w:rsidRPr="002C51D5">
        <w:rPr>
          <w:sz w:val="26"/>
          <w:szCs w:val="26"/>
        </w:rPr>
        <w:t xml:space="preserve"> на час складення присяги судді та набуття повноважень судді </w:t>
      </w:r>
      <w:proofErr w:type="spellStart"/>
      <w:r w:rsidRPr="002C51D5">
        <w:rPr>
          <w:sz w:val="26"/>
          <w:szCs w:val="26"/>
        </w:rPr>
        <w:t>Кошлею</w:t>
      </w:r>
      <w:proofErr w:type="spellEnd"/>
      <w:r w:rsidRPr="002C51D5">
        <w:rPr>
          <w:sz w:val="26"/>
          <w:szCs w:val="26"/>
        </w:rPr>
        <w:t xml:space="preserve"> А.О. </w:t>
      </w:r>
      <w:proofErr w:type="spellStart"/>
      <w:r w:rsidRPr="002C51D5">
        <w:rPr>
          <w:sz w:val="26"/>
          <w:szCs w:val="26"/>
        </w:rPr>
        <w:t>зупинено</w:t>
      </w:r>
      <w:proofErr w:type="spellEnd"/>
      <w:r w:rsidRPr="002C51D5">
        <w:rPr>
          <w:sz w:val="26"/>
          <w:szCs w:val="26"/>
        </w:rPr>
        <w:t xml:space="preserve"> право на заняття адвокатською діяльністю.</w:t>
      </w:r>
    </w:p>
    <w:p w:rsidR="007559E8" w:rsidRPr="002C51D5" w:rsidRDefault="007559E8" w:rsidP="002C51D5">
      <w:pPr>
        <w:spacing w:line="276" w:lineRule="auto"/>
        <w:ind w:firstLine="708"/>
        <w:jc w:val="both"/>
        <w:rPr>
          <w:sz w:val="26"/>
          <w:szCs w:val="26"/>
        </w:rPr>
      </w:pPr>
    </w:p>
    <w:p w:rsidR="00B10BCE" w:rsidRPr="002C51D5" w:rsidRDefault="007559E8" w:rsidP="002C51D5">
      <w:pPr>
        <w:spacing w:line="276" w:lineRule="auto"/>
        <w:ind w:firstLine="708"/>
        <w:jc w:val="both"/>
        <w:rPr>
          <w:color w:val="44546A" w:themeColor="text2"/>
          <w:sz w:val="26"/>
          <w:szCs w:val="26"/>
        </w:rPr>
      </w:pPr>
      <w:r w:rsidRPr="002C51D5">
        <w:rPr>
          <w:sz w:val="26"/>
          <w:szCs w:val="26"/>
        </w:rPr>
        <w:t xml:space="preserve">6. </w:t>
      </w:r>
      <w:proofErr w:type="spellStart"/>
      <w:r w:rsidR="003B1A4E" w:rsidRPr="002C51D5">
        <w:rPr>
          <w:sz w:val="26"/>
          <w:szCs w:val="26"/>
        </w:rPr>
        <w:t>Кошля</w:t>
      </w:r>
      <w:proofErr w:type="spellEnd"/>
      <w:r w:rsidR="003B1A4E" w:rsidRPr="002C51D5">
        <w:rPr>
          <w:sz w:val="26"/>
          <w:szCs w:val="26"/>
        </w:rPr>
        <w:t xml:space="preserve"> А.О. </w:t>
      </w:r>
      <w:r w:rsidR="00D62FBB" w:rsidRPr="002C51D5">
        <w:rPr>
          <w:sz w:val="26"/>
          <w:szCs w:val="26"/>
        </w:rPr>
        <w:t xml:space="preserve">у 2023 </w:t>
      </w:r>
      <w:r w:rsidR="00977560" w:rsidRPr="002C51D5">
        <w:rPr>
          <w:sz w:val="26"/>
          <w:szCs w:val="26"/>
        </w:rPr>
        <w:t xml:space="preserve">році </w:t>
      </w:r>
      <w:r w:rsidR="00D62FBB" w:rsidRPr="002C51D5">
        <w:rPr>
          <w:sz w:val="26"/>
          <w:szCs w:val="26"/>
        </w:rPr>
        <w:t xml:space="preserve">захистив дисертацію, при написанні якої </w:t>
      </w:r>
      <w:r w:rsidR="00653840" w:rsidRPr="002C51D5">
        <w:rPr>
          <w:sz w:val="26"/>
          <w:szCs w:val="26"/>
        </w:rPr>
        <w:t xml:space="preserve">висвітлив </w:t>
      </w:r>
      <w:r w:rsidR="00BE7469" w:rsidRPr="002C51D5">
        <w:rPr>
          <w:sz w:val="26"/>
          <w:szCs w:val="26"/>
        </w:rPr>
        <w:t>оригінальн</w:t>
      </w:r>
      <w:r w:rsidR="00D62FBB" w:rsidRPr="002C51D5">
        <w:rPr>
          <w:sz w:val="26"/>
          <w:szCs w:val="26"/>
        </w:rPr>
        <w:t>і думки інших науковців,</w:t>
      </w:r>
      <w:r w:rsidR="00BE7469" w:rsidRPr="002C51D5">
        <w:rPr>
          <w:sz w:val="26"/>
          <w:szCs w:val="26"/>
        </w:rPr>
        <w:t xml:space="preserve"> використ</w:t>
      </w:r>
      <w:r w:rsidR="00653840" w:rsidRPr="002C51D5">
        <w:rPr>
          <w:sz w:val="26"/>
          <w:szCs w:val="26"/>
        </w:rPr>
        <w:t>ав</w:t>
      </w:r>
      <w:r w:rsidR="00BE7469" w:rsidRPr="002C51D5">
        <w:rPr>
          <w:sz w:val="26"/>
          <w:szCs w:val="26"/>
        </w:rPr>
        <w:t xml:space="preserve"> </w:t>
      </w:r>
      <w:r w:rsidR="00653840" w:rsidRPr="002C51D5">
        <w:rPr>
          <w:sz w:val="26"/>
          <w:szCs w:val="26"/>
        </w:rPr>
        <w:t>результати</w:t>
      </w:r>
      <w:r w:rsidR="00BE7469" w:rsidRPr="002C51D5">
        <w:rPr>
          <w:sz w:val="26"/>
          <w:szCs w:val="26"/>
        </w:rPr>
        <w:t xml:space="preserve"> аналізу певних наукових робіт, зроблених іншими авторами, </w:t>
      </w:r>
      <w:r w:rsidR="00C06645" w:rsidRPr="002C51D5">
        <w:rPr>
          <w:sz w:val="26"/>
          <w:szCs w:val="26"/>
        </w:rPr>
        <w:t xml:space="preserve">без належного посилання на використане джерело. </w:t>
      </w:r>
      <w:r w:rsidR="00653840" w:rsidRPr="002C51D5">
        <w:rPr>
          <w:sz w:val="26"/>
          <w:szCs w:val="26"/>
        </w:rPr>
        <w:t>З</w:t>
      </w:r>
      <w:r w:rsidR="00BE7469" w:rsidRPr="002C51D5">
        <w:rPr>
          <w:sz w:val="26"/>
          <w:szCs w:val="26"/>
        </w:rPr>
        <w:t xml:space="preserve">окрема, використовував: </w:t>
      </w:r>
      <w:r w:rsidR="0046010A" w:rsidRPr="002C51D5">
        <w:rPr>
          <w:sz w:val="26"/>
          <w:szCs w:val="26"/>
        </w:rPr>
        <w:t xml:space="preserve">фрагмент статті Лариси </w:t>
      </w:r>
      <w:proofErr w:type="spellStart"/>
      <w:r w:rsidR="0046010A" w:rsidRPr="002C51D5">
        <w:rPr>
          <w:sz w:val="26"/>
          <w:szCs w:val="26"/>
        </w:rPr>
        <w:t>Зуєвої</w:t>
      </w:r>
      <w:proofErr w:type="spellEnd"/>
      <w:r w:rsidR="0046010A" w:rsidRPr="002C51D5">
        <w:rPr>
          <w:sz w:val="26"/>
          <w:szCs w:val="26"/>
        </w:rPr>
        <w:t xml:space="preserve"> «Роль та завдання адміністративної юстиції у формуванні механізмів судового захисту при розгляді екологіч</w:t>
      </w:r>
      <w:r w:rsidR="00BE7469" w:rsidRPr="002C51D5">
        <w:rPr>
          <w:sz w:val="26"/>
          <w:szCs w:val="26"/>
        </w:rPr>
        <w:t>них справ» 2019 року (ст. 41), ф</w:t>
      </w:r>
      <w:r w:rsidR="0046010A" w:rsidRPr="002C51D5">
        <w:rPr>
          <w:sz w:val="26"/>
          <w:szCs w:val="26"/>
        </w:rPr>
        <w:t xml:space="preserve">актично </w:t>
      </w:r>
      <w:r w:rsidR="00BE7469" w:rsidRPr="002C51D5">
        <w:rPr>
          <w:sz w:val="26"/>
          <w:szCs w:val="26"/>
        </w:rPr>
        <w:t xml:space="preserve">замінивши в тексті лише рік; </w:t>
      </w:r>
      <w:r w:rsidR="0046010A" w:rsidRPr="002C51D5">
        <w:rPr>
          <w:sz w:val="26"/>
          <w:szCs w:val="26"/>
        </w:rPr>
        <w:t>текст із посібника «Екологічне право України» 2015 року (ст. 29-30)</w:t>
      </w:r>
      <w:r w:rsidR="00D62FBB" w:rsidRPr="002C51D5">
        <w:rPr>
          <w:sz w:val="26"/>
          <w:szCs w:val="26"/>
        </w:rPr>
        <w:t>; текст із посібника «Новітні досягнення та вектори розвитку сучасної юри</w:t>
      </w:r>
      <w:r w:rsidR="005227B8" w:rsidRPr="002C51D5">
        <w:rPr>
          <w:sz w:val="26"/>
          <w:szCs w:val="26"/>
        </w:rPr>
        <w:t>спруденції»</w:t>
      </w:r>
      <w:r w:rsidR="00D62FBB" w:rsidRPr="002C51D5">
        <w:rPr>
          <w:sz w:val="26"/>
          <w:szCs w:val="26"/>
        </w:rPr>
        <w:t>.</w:t>
      </w:r>
    </w:p>
    <w:p w:rsidR="00B10BCE" w:rsidRPr="002C51D5" w:rsidRDefault="0046010A" w:rsidP="002C51D5">
      <w:pPr>
        <w:spacing w:line="276" w:lineRule="auto"/>
        <w:ind w:firstLine="708"/>
        <w:jc w:val="both"/>
        <w:rPr>
          <w:sz w:val="26"/>
          <w:szCs w:val="26"/>
        </w:rPr>
      </w:pPr>
      <w:r w:rsidRPr="002C51D5">
        <w:rPr>
          <w:sz w:val="26"/>
          <w:szCs w:val="26"/>
        </w:rPr>
        <w:t xml:space="preserve">Крім того, у дисертації </w:t>
      </w:r>
      <w:r w:rsidR="00D62FBB" w:rsidRPr="002C51D5">
        <w:rPr>
          <w:sz w:val="26"/>
          <w:szCs w:val="26"/>
        </w:rPr>
        <w:t>кандидат</w:t>
      </w:r>
      <w:r w:rsidRPr="002C51D5">
        <w:rPr>
          <w:sz w:val="26"/>
          <w:szCs w:val="26"/>
        </w:rPr>
        <w:t xml:space="preserve"> не процитував фрагменти зі своїх публікацій, а в</w:t>
      </w:r>
      <w:r w:rsidR="00436B6B">
        <w:rPr>
          <w:sz w:val="26"/>
          <w:szCs w:val="26"/>
        </w:rPr>
        <w:t>и</w:t>
      </w:r>
      <w:r w:rsidRPr="002C51D5">
        <w:rPr>
          <w:sz w:val="26"/>
          <w:szCs w:val="26"/>
        </w:rPr>
        <w:t>клав у дисертації те</w:t>
      </w:r>
      <w:r w:rsidR="008B6500" w:rsidRPr="002C51D5">
        <w:rPr>
          <w:sz w:val="26"/>
          <w:szCs w:val="26"/>
        </w:rPr>
        <w:t>к</w:t>
      </w:r>
      <w:r w:rsidRPr="002C51D5">
        <w:rPr>
          <w:sz w:val="26"/>
          <w:szCs w:val="26"/>
        </w:rPr>
        <w:t>сти цілих статей</w:t>
      </w:r>
      <w:r w:rsidR="00D62FBB" w:rsidRPr="002C51D5">
        <w:rPr>
          <w:sz w:val="26"/>
          <w:szCs w:val="26"/>
        </w:rPr>
        <w:t>.</w:t>
      </w:r>
    </w:p>
    <w:p w:rsidR="00C06645" w:rsidRPr="002C51D5" w:rsidRDefault="00D62FBB" w:rsidP="002C51D5">
      <w:pPr>
        <w:spacing w:line="276" w:lineRule="auto"/>
        <w:ind w:firstLine="708"/>
        <w:jc w:val="both"/>
        <w:rPr>
          <w:sz w:val="26"/>
          <w:szCs w:val="26"/>
        </w:rPr>
      </w:pPr>
      <w:r w:rsidRPr="002C51D5">
        <w:rPr>
          <w:sz w:val="26"/>
          <w:szCs w:val="26"/>
        </w:rPr>
        <w:t>Стосовно</w:t>
      </w:r>
      <w:r w:rsidR="00B10BCE" w:rsidRPr="002C51D5">
        <w:rPr>
          <w:sz w:val="26"/>
          <w:szCs w:val="26"/>
        </w:rPr>
        <w:t xml:space="preserve"> вказаних обставин</w:t>
      </w:r>
      <w:r w:rsidR="00CA5AEC" w:rsidRPr="002C51D5">
        <w:rPr>
          <w:sz w:val="26"/>
          <w:szCs w:val="26"/>
        </w:rPr>
        <w:t xml:space="preserve"> кандидат </w:t>
      </w:r>
      <w:r w:rsidR="00653840" w:rsidRPr="002C51D5">
        <w:rPr>
          <w:sz w:val="26"/>
          <w:szCs w:val="26"/>
        </w:rPr>
        <w:t>пояснив</w:t>
      </w:r>
      <w:r w:rsidR="00CA5AEC" w:rsidRPr="002C51D5">
        <w:rPr>
          <w:sz w:val="26"/>
          <w:szCs w:val="26"/>
        </w:rPr>
        <w:t xml:space="preserve">, що використання робіт інших авторів </w:t>
      </w:r>
      <w:r w:rsidR="008B6500" w:rsidRPr="002C51D5">
        <w:rPr>
          <w:sz w:val="26"/>
          <w:szCs w:val="26"/>
        </w:rPr>
        <w:t>мало місце</w:t>
      </w:r>
      <w:r w:rsidR="00CA5AEC" w:rsidRPr="002C51D5">
        <w:rPr>
          <w:sz w:val="26"/>
          <w:szCs w:val="26"/>
        </w:rPr>
        <w:t xml:space="preserve"> в результаті тривалого та поетапного написання дисертації. </w:t>
      </w:r>
      <w:r w:rsidR="008B6500" w:rsidRPr="002C51D5">
        <w:rPr>
          <w:sz w:val="26"/>
          <w:szCs w:val="26"/>
        </w:rPr>
        <w:t>Кандидат вказав</w:t>
      </w:r>
      <w:r w:rsidR="00436B6B">
        <w:rPr>
          <w:sz w:val="26"/>
          <w:szCs w:val="26"/>
        </w:rPr>
        <w:t>, що порушення правил цитування</w:t>
      </w:r>
      <w:r w:rsidR="008B6500" w:rsidRPr="002C51D5">
        <w:rPr>
          <w:sz w:val="26"/>
          <w:szCs w:val="26"/>
        </w:rPr>
        <w:t xml:space="preserve"> могло мати місце внаслідок втрати </w:t>
      </w:r>
      <w:r w:rsidR="00CA5AEC" w:rsidRPr="002C51D5">
        <w:rPr>
          <w:sz w:val="26"/>
          <w:szCs w:val="26"/>
        </w:rPr>
        <w:t>інформації про першоджерело</w:t>
      </w:r>
      <w:r w:rsidR="00C06645" w:rsidRPr="002C51D5">
        <w:rPr>
          <w:sz w:val="26"/>
          <w:szCs w:val="26"/>
        </w:rPr>
        <w:t xml:space="preserve">. Серед іншого, </w:t>
      </w:r>
      <w:r w:rsidR="0006197D" w:rsidRPr="002C51D5">
        <w:rPr>
          <w:sz w:val="26"/>
          <w:szCs w:val="26"/>
        </w:rPr>
        <w:t>кандидат</w:t>
      </w:r>
      <w:r w:rsidRPr="002C51D5">
        <w:rPr>
          <w:sz w:val="26"/>
          <w:szCs w:val="26"/>
        </w:rPr>
        <w:t xml:space="preserve"> </w:t>
      </w:r>
      <w:r w:rsidR="008B6500" w:rsidRPr="002C51D5">
        <w:rPr>
          <w:sz w:val="26"/>
          <w:szCs w:val="26"/>
        </w:rPr>
        <w:t xml:space="preserve">просив </w:t>
      </w:r>
      <w:r w:rsidR="00436B6B">
        <w:rPr>
          <w:sz w:val="26"/>
          <w:szCs w:val="26"/>
        </w:rPr>
        <w:t>у</w:t>
      </w:r>
      <w:r w:rsidR="008B6500" w:rsidRPr="002C51D5">
        <w:rPr>
          <w:sz w:val="26"/>
          <w:szCs w:val="26"/>
        </w:rPr>
        <w:t>рахувати</w:t>
      </w:r>
      <w:r w:rsidRPr="002C51D5">
        <w:rPr>
          <w:sz w:val="26"/>
          <w:szCs w:val="26"/>
        </w:rPr>
        <w:t xml:space="preserve">, що </w:t>
      </w:r>
      <w:r w:rsidR="00436B6B">
        <w:rPr>
          <w:sz w:val="26"/>
          <w:szCs w:val="26"/>
        </w:rPr>
        <w:t>в</w:t>
      </w:r>
      <w:r w:rsidR="0006197D" w:rsidRPr="002C51D5">
        <w:rPr>
          <w:sz w:val="26"/>
          <w:szCs w:val="26"/>
        </w:rPr>
        <w:t xml:space="preserve"> дисертації</w:t>
      </w:r>
      <w:r w:rsidRPr="002C51D5">
        <w:rPr>
          <w:sz w:val="26"/>
          <w:szCs w:val="26"/>
        </w:rPr>
        <w:t xml:space="preserve"> містяться</w:t>
      </w:r>
      <w:r w:rsidR="0006197D" w:rsidRPr="002C51D5">
        <w:rPr>
          <w:sz w:val="26"/>
          <w:szCs w:val="26"/>
        </w:rPr>
        <w:t xml:space="preserve"> матеріали, які є результатом його наукового доробку, який став основою для подальшого розвитку теми</w:t>
      </w:r>
      <w:r w:rsidR="00847EA4" w:rsidRPr="002C51D5">
        <w:rPr>
          <w:sz w:val="26"/>
          <w:szCs w:val="26"/>
        </w:rPr>
        <w:t xml:space="preserve"> дослідження</w:t>
      </w:r>
      <w:r w:rsidR="0006197D" w:rsidRPr="002C51D5">
        <w:rPr>
          <w:sz w:val="26"/>
          <w:szCs w:val="26"/>
        </w:rPr>
        <w:t xml:space="preserve">. </w:t>
      </w:r>
      <w:r w:rsidR="00653840" w:rsidRPr="002C51D5">
        <w:rPr>
          <w:sz w:val="26"/>
          <w:szCs w:val="26"/>
        </w:rPr>
        <w:t>К</w:t>
      </w:r>
      <w:r w:rsidR="008B6500" w:rsidRPr="002C51D5">
        <w:rPr>
          <w:sz w:val="26"/>
          <w:szCs w:val="26"/>
        </w:rPr>
        <w:t xml:space="preserve">андидат </w:t>
      </w:r>
      <w:r w:rsidR="00110C72" w:rsidRPr="002C51D5">
        <w:rPr>
          <w:sz w:val="26"/>
          <w:szCs w:val="26"/>
        </w:rPr>
        <w:t>визна</w:t>
      </w:r>
      <w:r w:rsidR="008B6500" w:rsidRPr="002C51D5">
        <w:rPr>
          <w:sz w:val="26"/>
          <w:szCs w:val="26"/>
        </w:rPr>
        <w:t>в</w:t>
      </w:r>
      <w:r w:rsidR="00110C72" w:rsidRPr="002C51D5">
        <w:rPr>
          <w:sz w:val="26"/>
          <w:szCs w:val="26"/>
        </w:rPr>
        <w:t xml:space="preserve"> необхі</w:t>
      </w:r>
      <w:r w:rsidR="008B6500" w:rsidRPr="002C51D5">
        <w:rPr>
          <w:sz w:val="26"/>
          <w:szCs w:val="26"/>
        </w:rPr>
        <w:t xml:space="preserve">дність здійснення належних посилань на джерело </w:t>
      </w:r>
      <w:r w:rsidR="00436B6B">
        <w:rPr>
          <w:sz w:val="26"/>
          <w:szCs w:val="26"/>
        </w:rPr>
        <w:t xml:space="preserve">навіть, </w:t>
      </w:r>
      <w:r w:rsidR="008B6500" w:rsidRPr="002C51D5">
        <w:rPr>
          <w:sz w:val="26"/>
          <w:szCs w:val="26"/>
        </w:rPr>
        <w:t>якщо автором цього джерела є особисто він.</w:t>
      </w:r>
    </w:p>
    <w:p w:rsidR="00CA5AEC" w:rsidRPr="002C51D5" w:rsidRDefault="005227B8" w:rsidP="002C51D5">
      <w:pPr>
        <w:spacing w:line="276" w:lineRule="auto"/>
        <w:ind w:firstLine="708"/>
        <w:jc w:val="both"/>
        <w:rPr>
          <w:color w:val="000000"/>
          <w:sz w:val="26"/>
          <w:szCs w:val="26"/>
        </w:rPr>
      </w:pPr>
      <w:r w:rsidRPr="002C51D5">
        <w:rPr>
          <w:color w:val="000000"/>
          <w:sz w:val="26"/>
          <w:szCs w:val="26"/>
        </w:rPr>
        <w:t>Визначаючись щодо представлених у рішенні</w:t>
      </w:r>
      <w:r w:rsidR="00CA5AEC" w:rsidRPr="002C51D5">
        <w:rPr>
          <w:color w:val="000000"/>
          <w:sz w:val="26"/>
          <w:szCs w:val="26"/>
        </w:rPr>
        <w:t xml:space="preserve"> ГРД фактів</w:t>
      </w:r>
      <w:r w:rsidR="00436B6B">
        <w:rPr>
          <w:color w:val="000000"/>
          <w:sz w:val="26"/>
          <w:szCs w:val="26"/>
        </w:rPr>
        <w:t>,</w:t>
      </w:r>
      <w:r w:rsidR="00847EA4" w:rsidRPr="002C51D5">
        <w:rPr>
          <w:color w:val="000000"/>
          <w:sz w:val="26"/>
          <w:szCs w:val="26"/>
        </w:rPr>
        <w:t xml:space="preserve"> </w:t>
      </w:r>
      <w:r w:rsidRPr="002C51D5">
        <w:rPr>
          <w:color w:val="000000"/>
          <w:sz w:val="26"/>
          <w:szCs w:val="26"/>
        </w:rPr>
        <w:t>Комісія зазначає таке.</w:t>
      </w:r>
    </w:p>
    <w:p w:rsidR="002F7FE7" w:rsidRPr="002C51D5" w:rsidRDefault="00C06645" w:rsidP="002C51D5">
      <w:pPr>
        <w:spacing w:line="276" w:lineRule="auto"/>
        <w:ind w:firstLine="708"/>
        <w:jc w:val="both"/>
        <w:rPr>
          <w:sz w:val="26"/>
          <w:szCs w:val="26"/>
        </w:rPr>
      </w:pPr>
      <w:r w:rsidRPr="002C51D5">
        <w:rPr>
          <w:sz w:val="26"/>
          <w:szCs w:val="26"/>
        </w:rPr>
        <w:t>Відповідно до пункт</w:t>
      </w:r>
      <w:r w:rsidR="002F7FE7" w:rsidRPr="002C51D5">
        <w:rPr>
          <w:sz w:val="26"/>
          <w:szCs w:val="26"/>
        </w:rPr>
        <w:t xml:space="preserve">у 1 статті 21 Закону України «Про авторське право і суміжні права» (у редакції, чинній на момент написання дисертації) без згоди автора (чи іншої особи, яка має авторське право), але з обов’язковим зазначенням імені автора і джерела запозичення, допускається використання цитат (коротких уривків) з опублікованих творів в обсязі, виправданому поставленою метою, в тому числі цитування статей з </w:t>
      </w:r>
      <w:r w:rsidR="002F7FE7" w:rsidRPr="002C51D5">
        <w:rPr>
          <w:sz w:val="26"/>
          <w:szCs w:val="26"/>
        </w:rPr>
        <w:lastRenderedPageBreak/>
        <w:t>газет і журналів у формі оглядів преси, якщо воно зумовлено критичним, полемічним, науковим або інформаційним характером твору, до якого цитати включаються.</w:t>
      </w:r>
    </w:p>
    <w:p w:rsidR="004E4342" w:rsidRPr="002C51D5" w:rsidRDefault="00847EA4" w:rsidP="002C51D5">
      <w:pPr>
        <w:spacing w:line="276" w:lineRule="auto"/>
        <w:ind w:firstLine="708"/>
        <w:jc w:val="both"/>
        <w:rPr>
          <w:sz w:val="26"/>
          <w:szCs w:val="26"/>
        </w:rPr>
      </w:pPr>
      <w:r w:rsidRPr="002C51D5">
        <w:rPr>
          <w:sz w:val="26"/>
          <w:szCs w:val="26"/>
        </w:rPr>
        <w:t>П</w:t>
      </w:r>
      <w:r w:rsidR="00CA5AEC" w:rsidRPr="002C51D5">
        <w:rPr>
          <w:sz w:val="26"/>
          <w:szCs w:val="26"/>
        </w:rPr>
        <w:t xml:space="preserve">ід час </w:t>
      </w:r>
      <w:r w:rsidR="009253E9" w:rsidRPr="002C51D5">
        <w:rPr>
          <w:sz w:val="26"/>
          <w:szCs w:val="26"/>
        </w:rPr>
        <w:t>засідання</w:t>
      </w:r>
      <w:r w:rsidR="00CA5AEC" w:rsidRPr="002C51D5">
        <w:rPr>
          <w:sz w:val="26"/>
          <w:szCs w:val="26"/>
        </w:rPr>
        <w:t xml:space="preserve"> </w:t>
      </w:r>
      <w:r w:rsidR="009253E9" w:rsidRPr="002C51D5">
        <w:rPr>
          <w:sz w:val="26"/>
          <w:szCs w:val="26"/>
        </w:rPr>
        <w:t>05</w:t>
      </w:r>
      <w:r w:rsidR="00CA5AEC" w:rsidRPr="002C51D5">
        <w:rPr>
          <w:sz w:val="26"/>
          <w:szCs w:val="26"/>
        </w:rPr>
        <w:t xml:space="preserve"> </w:t>
      </w:r>
      <w:r w:rsidR="009253E9" w:rsidRPr="002C51D5">
        <w:rPr>
          <w:sz w:val="26"/>
          <w:szCs w:val="26"/>
        </w:rPr>
        <w:t>червн</w:t>
      </w:r>
      <w:r w:rsidR="00CA5AEC" w:rsidRPr="002C51D5">
        <w:rPr>
          <w:sz w:val="26"/>
          <w:szCs w:val="26"/>
        </w:rPr>
        <w:t>я 202</w:t>
      </w:r>
      <w:r w:rsidR="009253E9" w:rsidRPr="002C51D5">
        <w:rPr>
          <w:sz w:val="26"/>
          <w:szCs w:val="26"/>
        </w:rPr>
        <w:t xml:space="preserve">5 </w:t>
      </w:r>
      <w:r w:rsidR="00CA5AEC" w:rsidRPr="002C51D5">
        <w:rPr>
          <w:sz w:val="26"/>
          <w:szCs w:val="26"/>
        </w:rPr>
        <w:t xml:space="preserve">року </w:t>
      </w:r>
      <w:r w:rsidR="00246F30" w:rsidRPr="002C51D5">
        <w:rPr>
          <w:sz w:val="26"/>
          <w:szCs w:val="26"/>
        </w:rPr>
        <w:t xml:space="preserve">встановлено, що при </w:t>
      </w:r>
      <w:r w:rsidR="00C87B8E" w:rsidRPr="002C51D5">
        <w:rPr>
          <w:sz w:val="26"/>
          <w:szCs w:val="26"/>
        </w:rPr>
        <w:t>написанні</w:t>
      </w:r>
      <w:r w:rsidR="00246F30" w:rsidRPr="002C51D5">
        <w:rPr>
          <w:sz w:val="26"/>
          <w:szCs w:val="26"/>
        </w:rPr>
        <w:t xml:space="preserve"> дисертації кандидатом було порушено </w:t>
      </w:r>
      <w:r w:rsidR="00F826CB" w:rsidRPr="002C51D5">
        <w:rPr>
          <w:sz w:val="26"/>
          <w:szCs w:val="26"/>
        </w:rPr>
        <w:t>вимоги закону в частині правил цитування</w:t>
      </w:r>
      <w:r w:rsidR="00246F30" w:rsidRPr="002C51D5">
        <w:rPr>
          <w:sz w:val="26"/>
          <w:szCs w:val="26"/>
        </w:rPr>
        <w:t xml:space="preserve">. Зокрема, при цитуванні фрагментів зі статті Лариси </w:t>
      </w:r>
      <w:proofErr w:type="spellStart"/>
      <w:r w:rsidR="00246F30" w:rsidRPr="002C51D5">
        <w:rPr>
          <w:sz w:val="26"/>
          <w:szCs w:val="26"/>
        </w:rPr>
        <w:t>Зуєвої</w:t>
      </w:r>
      <w:proofErr w:type="spellEnd"/>
      <w:r w:rsidR="00246F30" w:rsidRPr="002C51D5">
        <w:rPr>
          <w:sz w:val="26"/>
          <w:szCs w:val="26"/>
        </w:rPr>
        <w:t xml:space="preserve"> «Роль та завдання адміністративної юстиції у формуванні механізмів судового захисту при розгляді екологічних справ» 2019 року (ст. 41), текст</w:t>
      </w:r>
      <w:r w:rsidR="00C87B8E" w:rsidRPr="002C51D5">
        <w:rPr>
          <w:sz w:val="26"/>
          <w:szCs w:val="26"/>
        </w:rPr>
        <w:t>у</w:t>
      </w:r>
      <w:r w:rsidR="00246F30" w:rsidRPr="002C51D5">
        <w:rPr>
          <w:sz w:val="26"/>
          <w:szCs w:val="26"/>
        </w:rPr>
        <w:t xml:space="preserve"> із посібника «Екологічне п</w:t>
      </w:r>
      <w:r w:rsidR="00436B6B">
        <w:rPr>
          <w:sz w:val="26"/>
          <w:szCs w:val="26"/>
        </w:rPr>
        <w:t>раво України» 2015 року (ст.</w:t>
      </w:r>
      <w:r w:rsidR="00E01D75">
        <w:rPr>
          <w:sz w:val="26"/>
          <w:szCs w:val="26"/>
        </w:rPr>
        <w:t> </w:t>
      </w:r>
      <w:r w:rsidR="00436B6B">
        <w:rPr>
          <w:sz w:val="26"/>
          <w:szCs w:val="26"/>
        </w:rPr>
        <w:t>29–</w:t>
      </w:r>
      <w:r w:rsidR="00E01D75">
        <w:rPr>
          <w:sz w:val="26"/>
          <w:szCs w:val="26"/>
        </w:rPr>
        <w:t> </w:t>
      </w:r>
      <w:r w:rsidR="00246F30" w:rsidRPr="002C51D5">
        <w:rPr>
          <w:sz w:val="26"/>
          <w:szCs w:val="26"/>
        </w:rPr>
        <w:t>30) та текст</w:t>
      </w:r>
      <w:r w:rsidR="00C87B8E" w:rsidRPr="002C51D5">
        <w:rPr>
          <w:sz w:val="26"/>
          <w:szCs w:val="26"/>
        </w:rPr>
        <w:t xml:space="preserve">у </w:t>
      </w:r>
      <w:r w:rsidR="00246F30" w:rsidRPr="002C51D5">
        <w:rPr>
          <w:sz w:val="26"/>
          <w:szCs w:val="26"/>
        </w:rPr>
        <w:t>із посібника «Новітні досягнення та вектори розвитку сучасної юриспруденції»</w:t>
      </w:r>
      <w:r w:rsidR="00DA6420" w:rsidRPr="002C51D5">
        <w:rPr>
          <w:sz w:val="26"/>
          <w:szCs w:val="26"/>
        </w:rPr>
        <w:t xml:space="preserve"> кандидат не дотримався вимог щодо належного зазначення </w:t>
      </w:r>
      <w:r w:rsidR="00F826CB" w:rsidRPr="002C51D5">
        <w:rPr>
          <w:sz w:val="26"/>
          <w:szCs w:val="26"/>
        </w:rPr>
        <w:t>автора</w:t>
      </w:r>
      <w:r w:rsidR="00DA6420" w:rsidRPr="002C51D5">
        <w:rPr>
          <w:sz w:val="26"/>
          <w:szCs w:val="26"/>
        </w:rPr>
        <w:t xml:space="preserve"> та джерела</w:t>
      </w:r>
      <w:r w:rsidR="004E4342" w:rsidRPr="002C51D5">
        <w:rPr>
          <w:sz w:val="26"/>
          <w:szCs w:val="26"/>
        </w:rPr>
        <w:t xml:space="preserve"> запозичення.</w:t>
      </w:r>
      <w:r w:rsidR="00F826CB" w:rsidRPr="002C51D5">
        <w:rPr>
          <w:sz w:val="26"/>
          <w:szCs w:val="26"/>
        </w:rPr>
        <w:t xml:space="preserve"> </w:t>
      </w:r>
      <w:r w:rsidR="00436B6B">
        <w:rPr>
          <w:sz w:val="26"/>
          <w:szCs w:val="26"/>
        </w:rPr>
        <w:t>У</w:t>
      </w:r>
      <w:r w:rsidR="00F826CB" w:rsidRPr="002C51D5">
        <w:rPr>
          <w:sz w:val="26"/>
          <w:szCs w:val="26"/>
        </w:rPr>
        <w:t>казані обставини кандидатом не заперечувалися.</w:t>
      </w:r>
    </w:p>
    <w:p w:rsidR="00916DE0" w:rsidRPr="002C51D5" w:rsidRDefault="00916DE0" w:rsidP="002C51D5">
      <w:pPr>
        <w:spacing w:line="276" w:lineRule="auto"/>
        <w:ind w:firstLine="708"/>
        <w:jc w:val="both"/>
        <w:rPr>
          <w:sz w:val="26"/>
          <w:szCs w:val="26"/>
        </w:rPr>
      </w:pPr>
      <w:r w:rsidRPr="002C51D5">
        <w:rPr>
          <w:sz w:val="26"/>
          <w:szCs w:val="26"/>
        </w:rPr>
        <w:t xml:space="preserve">Пунктом 18 </w:t>
      </w:r>
      <w:r w:rsidR="00AB0C64">
        <w:rPr>
          <w:sz w:val="26"/>
          <w:szCs w:val="26"/>
        </w:rPr>
        <w:t>р</w:t>
      </w:r>
      <w:r w:rsidRPr="002C51D5">
        <w:rPr>
          <w:sz w:val="26"/>
          <w:szCs w:val="26"/>
        </w:rPr>
        <w:t>озділу ІІІ Єдиних показників передбачено, що чесність – це правдивість, принциповість, щирість судді (кандидата на посаду судді) у професійній діяльності та особистому житті.</w:t>
      </w:r>
    </w:p>
    <w:p w:rsidR="00916DE0" w:rsidRPr="002C51D5" w:rsidRDefault="00916DE0" w:rsidP="002C51D5">
      <w:pPr>
        <w:spacing w:line="276" w:lineRule="auto"/>
        <w:ind w:firstLine="708"/>
        <w:jc w:val="both"/>
        <w:rPr>
          <w:sz w:val="26"/>
          <w:szCs w:val="26"/>
        </w:rPr>
      </w:pPr>
      <w:r w:rsidRPr="002C51D5">
        <w:rPr>
          <w:sz w:val="26"/>
          <w:szCs w:val="26"/>
        </w:rPr>
        <w:t>Суддя (кандидат на посаду судді) відповідає показнику чесності, якщо, зокрема, але не виключно: завжди, а не лише під час виконання своїх посадових обов’язків, поводився відповідно до свого статусу, проявляв гідність і добропорядність, діяв згідно з вимогами законодавства, правилами професійної етики, вимогами академічної доброчесності, іншими етичними нормами щодо чесності.</w:t>
      </w:r>
    </w:p>
    <w:p w:rsidR="00847EA4" w:rsidRPr="002C51D5" w:rsidRDefault="00AB0C64" w:rsidP="002C51D5">
      <w:pPr>
        <w:spacing w:line="276" w:lineRule="auto"/>
        <w:ind w:firstLine="708"/>
        <w:jc w:val="both"/>
        <w:rPr>
          <w:sz w:val="26"/>
          <w:szCs w:val="26"/>
        </w:rPr>
      </w:pPr>
      <w:r>
        <w:rPr>
          <w:sz w:val="26"/>
          <w:szCs w:val="26"/>
        </w:rPr>
        <w:t>У</w:t>
      </w:r>
      <w:r w:rsidR="00916DE0" w:rsidRPr="002C51D5">
        <w:rPr>
          <w:sz w:val="26"/>
          <w:szCs w:val="26"/>
        </w:rPr>
        <w:t>раховуючи викладене,</w:t>
      </w:r>
      <w:r w:rsidR="00246F30" w:rsidRPr="002C51D5">
        <w:rPr>
          <w:sz w:val="26"/>
          <w:szCs w:val="26"/>
        </w:rPr>
        <w:t xml:space="preserve"> Комісія </w:t>
      </w:r>
      <w:r w:rsidR="00916DE0" w:rsidRPr="002C51D5">
        <w:rPr>
          <w:sz w:val="26"/>
          <w:szCs w:val="26"/>
        </w:rPr>
        <w:t>одноголосно вирішила знизити на 15 балів оцінку відповідності кандидат</w:t>
      </w:r>
      <w:r w:rsidR="00C87B8E" w:rsidRPr="002C51D5">
        <w:rPr>
          <w:sz w:val="26"/>
          <w:szCs w:val="26"/>
        </w:rPr>
        <w:t xml:space="preserve">а </w:t>
      </w:r>
      <w:r w:rsidR="00916DE0" w:rsidRPr="002C51D5">
        <w:rPr>
          <w:sz w:val="26"/>
          <w:szCs w:val="26"/>
        </w:rPr>
        <w:t>критерію доброчесності за показником чесність.</w:t>
      </w:r>
    </w:p>
    <w:p w:rsidR="00DB3EC6" w:rsidRPr="002C51D5" w:rsidRDefault="00C254BF" w:rsidP="002C51D5">
      <w:pPr>
        <w:tabs>
          <w:tab w:val="left" w:pos="2820"/>
        </w:tabs>
        <w:spacing w:line="276" w:lineRule="auto"/>
        <w:ind w:firstLine="708"/>
        <w:jc w:val="both"/>
        <w:rPr>
          <w:color w:val="C00000"/>
          <w:sz w:val="26"/>
          <w:szCs w:val="26"/>
        </w:rPr>
      </w:pPr>
      <w:r w:rsidRPr="002C51D5">
        <w:rPr>
          <w:color w:val="C00000"/>
          <w:sz w:val="26"/>
          <w:szCs w:val="26"/>
        </w:rPr>
        <w:tab/>
      </w:r>
    </w:p>
    <w:p w:rsidR="000F292F" w:rsidRPr="002C51D5" w:rsidRDefault="00DB3EC6" w:rsidP="002C51D5">
      <w:pPr>
        <w:spacing w:line="276" w:lineRule="auto"/>
        <w:ind w:firstLine="708"/>
        <w:jc w:val="both"/>
        <w:rPr>
          <w:color w:val="000000"/>
          <w:sz w:val="26"/>
          <w:szCs w:val="26"/>
        </w:rPr>
      </w:pPr>
      <w:r w:rsidRPr="002C51D5">
        <w:rPr>
          <w:color w:val="000000"/>
          <w:sz w:val="26"/>
          <w:szCs w:val="26"/>
        </w:rPr>
        <w:t>7.</w:t>
      </w:r>
      <w:r w:rsidR="00E03208" w:rsidRPr="002C51D5">
        <w:rPr>
          <w:color w:val="000000"/>
          <w:sz w:val="26"/>
          <w:szCs w:val="26"/>
        </w:rPr>
        <w:t xml:space="preserve"> </w:t>
      </w:r>
      <w:r w:rsidR="000F292F" w:rsidRPr="002C51D5">
        <w:rPr>
          <w:color w:val="000000"/>
          <w:sz w:val="26"/>
          <w:szCs w:val="26"/>
        </w:rPr>
        <w:t xml:space="preserve">Відповідно до даних ЄДРСР </w:t>
      </w:r>
      <w:proofErr w:type="spellStart"/>
      <w:r w:rsidR="000F292F" w:rsidRPr="002C51D5">
        <w:rPr>
          <w:color w:val="000000"/>
          <w:sz w:val="26"/>
          <w:szCs w:val="26"/>
        </w:rPr>
        <w:t>Кошля</w:t>
      </w:r>
      <w:proofErr w:type="spellEnd"/>
      <w:r w:rsidR="000F292F" w:rsidRPr="002C51D5">
        <w:rPr>
          <w:color w:val="000000"/>
          <w:sz w:val="26"/>
          <w:szCs w:val="26"/>
        </w:rPr>
        <w:t xml:space="preserve"> А.О. ухвалював рішення про закриття проваджень стосовно водіїв</w:t>
      </w:r>
      <w:r w:rsidR="0024551B">
        <w:rPr>
          <w:color w:val="000000"/>
          <w:sz w:val="26"/>
          <w:szCs w:val="26"/>
        </w:rPr>
        <w:t>,</w:t>
      </w:r>
      <w:r w:rsidR="000F292F" w:rsidRPr="002C51D5">
        <w:rPr>
          <w:color w:val="000000"/>
          <w:sz w:val="26"/>
          <w:szCs w:val="26"/>
        </w:rPr>
        <w:t xml:space="preserve"> щодо яких були складені протоколи про керування автомобілем у стані алкогольного або наркотичного </w:t>
      </w:r>
      <w:r w:rsidR="0024551B">
        <w:rPr>
          <w:color w:val="000000"/>
          <w:sz w:val="26"/>
          <w:szCs w:val="26"/>
        </w:rPr>
        <w:t>сп’яніння (частина перша статті </w:t>
      </w:r>
      <w:r w:rsidR="000F292F" w:rsidRPr="002C51D5">
        <w:rPr>
          <w:color w:val="000000"/>
          <w:sz w:val="26"/>
          <w:szCs w:val="26"/>
        </w:rPr>
        <w:t>130 Кодекс</w:t>
      </w:r>
      <w:r w:rsidR="0024551B">
        <w:rPr>
          <w:color w:val="000000"/>
          <w:sz w:val="26"/>
          <w:szCs w:val="26"/>
        </w:rPr>
        <w:t>у</w:t>
      </w:r>
      <w:r w:rsidR="000F292F" w:rsidRPr="002C51D5">
        <w:rPr>
          <w:color w:val="000000"/>
          <w:sz w:val="26"/>
          <w:szCs w:val="26"/>
        </w:rPr>
        <w:t xml:space="preserve"> України про адміністративні правопорушення). Таке закриття справ він обґрунтовував відсутністю події та складу адміністративного правопорушення. Як доказ, що особи не перебували за кермом у стані сп’яніння, </w:t>
      </w:r>
      <w:proofErr w:type="spellStart"/>
      <w:r w:rsidR="00BF2B1B" w:rsidRPr="002C51D5">
        <w:rPr>
          <w:color w:val="000000"/>
          <w:sz w:val="26"/>
          <w:szCs w:val="26"/>
        </w:rPr>
        <w:t>Кошля</w:t>
      </w:r>
      <w:proofErr w:type="spellEnd"/>
      <w:r w:rsidR="00BF2B1B" w:rsidRPr="002C51D5">
        <w:rPr>
          <w:color w:val="000000"/>
          <w:sz w:val="26"/>
          <w:szCs w:val="26"/>
        </w:rPr>
        <w:t xml:space="preserve"> А.О.</w:t>
      </w:r>
      <w:r w:rsidR="000F292F" w:rsidRPr="002C51D5">
        <w:rPr>
          <w:color w:val="000000"/>
          <w:sz w:val="26"/>
          <w:szCs w:val="26"/>
        </w:rPr>
        <w:t xml:space="preserve"> приймав висновки медичних установ, які є недійсними і не можуть бути доказами у справі.</w:t>
      </w:r>
    </w:p>
    <w:p w:rsidR="00B24B41" w:rsidRPr="002C51D5" w:rsidRDefault="00BF2B1B" w:rsidP="002C51D5">
      <w:pPr>
        <w:spacing w:line="276" w:lineRule="auto"/>
        <w:ind w:firstLine="708"/>
        <w:jc w:val="both"/>
        <w:rPr>
          <w:sz w:val="26"/>
          <w:szCs w:val="26"/>
        </w:rPr>
      </w:pPr>
      <w:r w:rsidRPr="002C51D5">
        <w:rPr>
          <w:sz w:val="26"/>
          <w:szCs w:val="26"/>
        </w:rPr>
        <w:t xml:space="preserve">Стосовно вказаних обставин </w:t>
      </w:r>
      <w:proofErr w:type="spellStart"/>
      <w:r w:rsidRPr="002C51D5">
        <w:rPr>
          <w:sz w:val="26"/>
          <w:szCs w:val="26"/>
        </w:rPr>
        <w:t>Кошля</w:t>
      </w:r>
      <w:proofErr w:type="spellEnd"/>
      <w:r w:rsidRPr="002C51D5">
        <w:rPr>
          <w:sz w:val="26"/>
          <w:szCs w:val="26"/>
        </w:rPr>
        <w:t xml:space="preserve"> А.О. </w:t>
      </w:r>
      <w:r w:rsidR="00F826CB" w:rsidRPr="002C51D5">
        <w:rPr>
          <w:sz w:val="26"/>
          <w:szCs w:val="26"/>
        </w:rPr>
        <w:t>пояснив</w:t>
      </w:r>
      <w:r w:rsidR="00FC6A9A" w:rsidRPr="002C51D5">
        <w:rPr>
          <w:sz w:val="26"/>
          <w:szCs w:val="26"/>
        </w:rPr>
        <w:t xml:space="preserve">, що </w:t>
      </w:r>
      <w:r w:rsidR="0024551B">
        <w:rPr>
          <w:sz w:val="26"/>
          <w:szCs w:val="26"/>
        </w:rPr>
        <w:t>ним як суддею</w:t>
      </w:r>
      <w:r w:rsidR="00B24B41" w:rsidRPr="002C51D5">
        <w:rPr>
          <w:sz w:val="26"/>
          <w:szCs w:val="26"/>
        </w:rPr>
        <w:t xml:space="preserve"> здійснювався розгляд справ та оцінка наданих доказів відповідно до норм чинного законодавства, а твердження ГРД ґрунтуються на припущеннях.</w:t>
      </w:r>
    </w:p>
    <w:p w:rsidR="00BF3F73" w:rsidRPr="002C51D5" w:rsidRDefault="002510E0" w:rsidP="002C51D5">
      <w:pPr>
        <w:spacing w:line="276" w:lineRule="auto"/>
        <w:ind w:firstLine="708"/>
        <w:jc w:val="both"/>
        <w:rPr>
          <w:sz w:val="26"/>
          <w:szCs w:val="26"/>
        </w:rPr>
      </w:pPr>
      <w:r w:rsidRPr="002C51D5">
        <w:rPr>
          <w:sz w:val="26"/>
          <w:szCs w:val="26"/>
        </w:rPr>
        <w:t>О</w:t>
      </w:r>
      <w:r w:rsidR="00B24B41" w:rsidRPr="002C51D5">
        <w:rPr>
          <w:sz w:val="26"/>
          <w:szCs w:val="26"/>
        </w:rPr>
        <w:t xml:space="preserve">цінивши викладені обставини, </w:t>
      </w:r>
      <w:r w:rsidRPr="002C51D5">
        <w:rPr>
          <w:sz w:val="26"/>
          <w:szCs w:val="26"/>
        </w:rPr>
        <w:t>Комісія наголошує на дотриман</w:t>
      </w:r>
      <w:r w:rsidR="0024551B">
        <w:rPr>
          <w:sz w:val="26"/>
          <w:szCs w:val="26"/>
        </w:rPr>
        <w:t>н</w:t>
      </w:r>
      <w:r w:rsidRPr="002C51D5">
        <w:rPr>
          <w:sz w:val="26"/>
          <w:szCs w:val="26"/>
        </w:rPr>
        <w:t>і принципу, згідно з яким перевірка судового рішення здійснюється виключно у процесуальний спосіб та не може бути проведена під час кваліфікаційного оцінювання.</w:t>
      </w:r>
    </w:p>
    <w:p w:rsidR="000976D5" w:rsidRPr="002C51D5" w:rsidRDefault="00BF3F73" w:rsidP="002C51D5">
      <w:pPr>
        <w:spacing w:line="276" w:lineRule="auto"/>
        <w:ind w:firstLine="708"/>
        <w:jc w:val="both"/>
        <w:rPr>
          <w:sz w:val="26"/>
          <w:szCs w:val="26"/>
          <w:lang w:val="en-US"/>
        </w:rPr>
      </w:pPr>
      <w:r w:rsidRPr="002C51D5">
        <w:rPr>
          <w:sz w:val="26"/>
          <w:szCs w:val="26"/>
        </w:rPr>
        <w:t>Зазначений підхід</w:t>
      </w:r>
      <w:r w:rsidR="005C3E4A" w:rsidRPr="002C51D5">
        <w:rPr>
          <w:sz w:val="26"/>
          <w:szCs w:val="26"/>
        </w:rPr>
        <w:t xml:space="preserve"> Комісії узгоджується із позицією Вищої ради правосуддя, викладен</w:t>
      </w:r>
      <w:r w:rsidR="00B13760" w:rsidRPr="002C51D5">
        <w:rPr>
          <w:sz w:val="26"/>
          <w:szCs w:val="26"/>
        </w:rPr>
        <w:t xml:space="preserve">ою </w:t>
      </w:r>
      <w:r w:rsidR="005C3E4A" w:rsidRPr="002C51D5">
        <w:rPr>
          <w:sz w:val="26"/>
          <w:szCs w:val="26"/>
        </w:rPr>
        <w:t>у рішенні від 13 лютого 2025 року № 250/0/15-25</w:t>
      </w:r>
      <w:r w:rsidR="000E17FA" w:rsidRPr="002C51D5">
        <w:rPr>
          <w:sz w:val="26"/>
          <w:szCs w:val="26"/>
        </w:rPr>
        <w:t xml:space="preserve"> та постановою Великої Палати Верховного Суду від 30 січня 2025 року № 990SCGC/17/24.</w:t>
      </w:r>
    </w:p>
    <w:p w:rsidR="000A1575" w:rsidRPr="002C51D5" w:rsidRDefault="00CA73B1" w:rsidP="002C51D5">
      <w:pPr>
        <w:spacing w:line="276" w:lineRule="auto"/>
        <w:ind w:firstLine="708"/>
        <w:jc w:val="both"/>
        <w:rPr>
          <w:color w:val="000000"/>
          <w:sz w:val="26"/>
          <w:szCs w:val="26"/>
        </w:rPr>
      </w:pPr>
      <w:r w:rsidRPr="002C51D5">
        <w:rPr>
          <w:sz w:val="26"/>
          <w:szCs w:val="26"/>
        </w:rPr>
        <w:t xml:space="preserve">При цьому Комісією встановлено, що </w:t>
      </w:r>
      <w:r w:rsidR="00E944DE" w:rsidRPr="002C51D5">
        <w:rPr>
          <w:sz w:val="26"/>
          <w:szCs w:val="26"/>
        </w:rPr>
        <w:t>постанови у справах № 227/1584/24 та №</w:t>
      </w:r>
      <w:r w:rsidR="00E01D75">
        <w:rPr>
          <w:sz w:val="26"/>
          <w:szCs w:val="26"/>
        </w:rPr>
        <w:t> </w:t>
      </w:r>
      <w:r w:rsidR="00E944DE" w:rsidRPr="002C51D5">
        <w:rPr>
          <w:sz w:val="26"/>
          <w:szCs w:val="26"/>
        </w:rPr>
        <w:t xml:space="preserve">227/1663/24 не оскаржувались </w:t>
      </w:r>
      <w:r w:rsidR="00BF3F73" w:rsidRPr="002C51D5">
        <w:rPr>
          <w:sz w:val="26"/>
          <w:szCs w:val="26"/>
        </w:rPr>
        <w:t>та не</w:t>
      </w:r>
      <w:r w:rsidR="0024551B">
        <w:rPr>
          <w:sz w:val="26"/>
          <w:szCs w:val="26"/>
        </w:rPr>
        <w:t xml:space="preserve"> були</w:t>
      </w:r>
      <w:r w:rsidR="00BF3F73" w:rsidRPr="002C51D5">
        <w:rPr>
          <w:sz w:val="26"/>
          <w:szCs w:val="26"/>
        </w:rPr>
        <w:t xml:space="preserve"> скасовані </w:t>
      </w:r>
      <w:r w:rsidR="00E944DE" w:rsidRPr="002C51D5">
        <w:rPr>
          <w:sz w:val="26"/>
          <w:szCs w:val="26"/>
        </w:rPr>
        <w:t xml:space="preserve">в апеляційному </w:t>
      </w:r>
      <w:r w:rsidR="00E944DE" w:rsidRPr="002C51D5">
        <w:rPr>
          <w:color w:val="000000"/>
          <w:sz w:val="26"/>
          <w:szCs w:val="26"/>
        </w:rPr>
        <w:t>порядку.</w:t>
      </w:r>
    </w:p>
    <w:p w:rsidR="007C2BED" w:rsidRPr="002C51D5" w:rsidRDefault="007C2BED" w:rsidP="002C51D5">
      <w:pPr>
        <w:spacing w:line="276" w:lineRule="auto"/>
        <w:ind w:firstLine="708"/>
        <w:jc w:val="both"/>
        <w:rPr>
          <w:color w:val="000000"/>
          <w:sz w:val="26"/>
          <w:szCs w:val="26"/>
        </w:rPr>
      </w:pPr>
      <w:r w:rsidRPr="002C51D5">
        <w:rPr>
          <w:color w:val="000000"/>
          <w:sz w:val="26"/>
          <w:szCs w:val="26"/>
        </w:rPr>
        <w:t xml:space="preserve">Водночас Комісією не встановлено ознаки свавілля під час ухвалення вказаних рішень, відсутність у них мотивів чи порушення засад судочинства у справах про адміністративні правопорушення. </w:t>
      </w:r>
    </w:p>
    <w:p w:rsidR="00D10F39" w:rsidRPr="002C51D5" w:rsidRDefault="0092741D" w:rsidP="002C51D5">
      <w:pPr>
        <w:shd w:val="clear" w:color="auto" w:fill="FFFFFF"/>
        <w:tabs>
          <w:tab w:val="left" w:pos="426"/>
        </w:tabs>
        <w:spacing w:line="276" w:lineRule="auto"/>
        <w:ind w:firstLine="709"/>
        <w:jc w:val="both"/>
        <w:rPr>
          <w:color w:val="000000"/>
          <w:sz w:val="26"/>
          <w:szCs w:val="26"/>
        </w:rPr>
      </w:pPr>
      <w:r w:rsidRPr="002C51D5">
        <w:rPr>
          <w:color w:val="000000"/>
          <w:sz w:val="26"/>
          <w:szCs w:val="26"/>
        </w:rPr>
        <w:lastRenderedPageBreak/>
        <w:t>Так,</w:t>
      </w:r>
      <w:r w:rsidR="00D10F39" w:rsidRPr="002C51D5">
        <w:rPr>
          <w:color w:val="000000"/>
          <w:sz w:val="26"/>
          <w:szCs w:val="26"/>
        </w:rPr>
        <w:t xml:space="preserve"> Комісія вважає, що вказані вище факти як кожен окремо, так і в сукупності</w:t>
      </w:r>
      <w:r w:rsidR="0024551B">
        <w:rPr>
          <w:color w:val="000000"/>
          <w:sz w:val="26"/>
          <w:szCs w:val="26"/>
        </w:rPr>
        <w:t>,</w:t>
      </w:r>
      <w:r w:rsidR="00D10F39" w:rsidRPr="002C51D5">
        <w:rPr>
          <w:color w:val="000000"/>
          <w:sz w:val="26"/>
          <w:szCs w:val="26"/>
        </w:rPr>
        <w:t xml:space="preserve"> не є достатніми для визнання </w:t>
      </w:r>
      <w:proofErr w:type="spellStart"/>
      <w:r w:rsidR="00D10F39" w:rsidRPr="002C51D5">
        <w:rPr>
          <w:color w:val="000000"/>
          <w:sz w:val="26"/>
          <w:szCs w:val="26"/>
        </w:rPr>
        <w:t>Кошл</w:t>
      </w:r>
      <w:r w:rsidR="0046010A" w:rsidRPr="002C51D5">
        <w:rPr>
          <w:color w:val="000000"/>
          <w:sz w:val="26"/>
          <w:szCs w:val="26"/>
        </w:rPr>
        <w:t>і</w:t>
      </w:r>
      <w:proofErr w:type="spellEnd"/>
      <w:r w:rsidR="00D10F39" w:rsidRPr="002C51D5">
        <w:rPr>
          <w:color w:val="000000"/>
          <w:sz w:val="26"/>
          <w:szCs w:val="26"/>
        </w:rPr>
        <w:t xml:space="preserve"> А.О. таким, що не відповідає критеріям доброчесності та професійної етики. Досліджену інформацію належним чином враховано Комісією при дослідженні досьє та проведенні співбесіди, що знайшло своє відображен</w:t>
      </w:r>
      <w:r w:rsidR="0024551B">
        <w:rPr>
          <w:color w:val="000000"/>
          <w:sz w:val="26"/>
          <w:szCs w:val="26"/>
        </w:rPr>
        <w:t>ня при зниженні балів за виявле</w:t>
      </w:r>
      <w:r w:rsidR="00D10F39" w:rsidRPr="002C51D5">
        <w:rPr>
          <w:color w:val="000000"/>
          <w:sz w:val="26"/>
          <w:szCs w:val="26"/>
        </w:rPr>
        <w:t>ні порушення правил та/або норм.</w:t>
      </w:r>
    </w:p>
    <w:p w:rsidR="00A759E3" w:rsidRPr="002C51D5" w:rsidRDefault="00D10F39" w:rsidP="002C51D5">
      <w:pPr>
        <w:shd w:val="clear" w:color="auto" w:fill="FFFFFF"/>
        <w:tabs>
          <w:tab w:val="left" w:pos="426"/>
        </w:tabs>
        <w:spacing w:line="276" w:lineRule="auto"/>
        <w:ind w:firstLine="709"/>
        <w:jc w:val="both"/>
        <w:rPr>
          <w:color w:val="000000"/>
          <w:sz w:val="26"/>
          <w:szCs w:val="26"/>
        </w:rPr>
      </w:pPr>
      <w:r w:rsidRPr="002C51D5">
        <w:rPr>
          <w:color w:val="000000"/>
          <w:sz w:val="26"/>
          <w:szCs w:val="26"/>
        </w:rPr>
        <w:t>За результатами дослідження досьє, письмових пояснень та співбесіди з кандидатом, а також за результатами голосувань під час закритого обговорення за відповідними показниками сумарний бал, отриманий за цим критерієм, становить 2</w:t>
      </w:r>
      <w:r w:rsidR="0024551B">
        <w:rPr>
          <w:color w:val="000000"/>
          <w:sz w:val="26"/>
          <w:szCs w:val="26"/>
        </w:rPr>
        <w:t>70 </w:t>
      </w:r>
      <w:r w:rsidRPr="002C51D5">
        <w:rPr>
          <w:color w:val="000000"/>
          <w:sz w:val="26"/>
          <w:szCs w:val="26"/>
        </w:rPr>
        <w:t xml:space="preserve">балів із 300 можливих, що є вищим за 75% (225 балів), тому Комісія виснує, що </w:t>
      </w:r>
      <w:proofErr w:type="spellStart"/>
      <w:r w:rsidR="00F95F28" w:rsidRPr="002C51D5">
        <w:rPr>
          <w:color w:val="000000"/>
          <w:sz w:val="26"/>
          <w:szCs w:val="26"/>
        </w:rPr>
        <w:t>Кошля</w:t>
      </w:r>
      <w:proofErr w:type="spellEnd"/>
      <w:r w:rsidR="00E01D75">
        <w:rPr>
          <w:color w:val="000000"/>
          <w:sz w:val="26"/>
          <w:szCs w:val="26"/>
        </w:rPr>
        <w:t> </w:t>
      </w:r>
      <w:r w:rsidR="00F95F28" w:rsidRPr="002C51D5">
        <w:rPr>
          <w:color w:val="000000"/>
          <w:sz w:val="26"/>
          <w:szCs w:val="26"/>
        </w:rPr>
        <w:t xml:space="preserve">А.О. </w:t>
      </w:r>
      <w:r w:rsidRPr="002C51D5">
        <w:rPr>
          <w:color w:val="000000"/>
          <w:sz w:val="26"/>
          <w:szCs w:val="26"/>
        </w:rPr>
        <w:t>відповідає критерію професійної етики та доброчесності.</w:t>
      </w:r>
    </w:p>
    <w:p w:rsidR="002C51D5" w:rsidRDefault="002C51D5" w:rsidP="002C51D5">
      <w:pPr>
        <w:shd w:val="clear" w:color="auto" w:fill="FFFFFF"/>
        <w:tabs>
          <w:tab w:val="left" w:pos="426"/>
        </w:tabs>
        <w:spacing w:after="200" w:line="276" w:lineRule="auto"/>
        <w:ind w:firstLine="709"/>
        <w:jc w:val="both"/>
        <w:rPr>
          <w:b/>
          <w:color w:val="000000"/>
          <w:sz w:val="26"/>
          <w:szCs w:val="26"/>
        </w:rPr>
      </w:pPr>
    </w:p>
    <w:p w:rsidR="00DC580A" w:rsidRPr="002C51D5" w:rsidRDefault="00DB6EBE" w:rsidP="002C51D5">
      <w:pPr>
        <w:shd w:val="clear" w:color="auto" w:fill="FFFFFF"/>
        <w:tabs>
          <w:tab w:val="left" w:pos="426"/>
        </w:tabs>
        <w:spacing w:after="200" w:line="276" w:lineRule="auto"/>
        <w:ind w:firstLine="709"/>
        <w:jc w:val="both"/>
        <w:rPr>
          <w:b/>
          <w:color w:val="000000"/>
          <w:sz w:val="26"/>
          <w:szCs w:val="26"/>
        </w:rPr>
      </w:pPr>
      <w:r w:rsidRPr="002C51D5">
        <w:rPr>
          <w:b/>
          <w:color w:val="000000"/>
          <w:sz w:val="26"/>
          <w:szCs w:val="26"/>
        </w:rPr>
        <w:t>V. Висновки за результатами кваліфікаційного оцінювання.</w:t>
      </w:r>
    </w:p>
    <w:tbl>
      <w:tblPr>
        <w:tblStyle w:val="af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91"/>
        <w:gridCol w:w="3717"/>
        <w:gridCol w:w="1828"/>
        <w:gridCol w:w="2372"/>
      </w:tblGrid>
      <w:tr w:rsidR="008F77C7" w:rsidRPr="002C51D5" w:rsidTr="00F95F28">
        <w:tc>
          <w:tcPr>
            <w:tcW w:w="1696" w:type="dxa"/>
            <w:shd w:val="clear" w:color="auto" w:fill="F2F2F2"/>
          </w:tcPr>
          <w:p w:rsidR="008F77C7" w:rsidRPr="002C51D5" w:rsidRDefault="008F77C7" w:rsidP="002C51D5">
            <w:pPr>
              <w:tabs>
                <w:tab w:val="left" w:pos="426"/>
              </w:tabs>
              <w:spacing w:line="276" w:lineRule="auto"/>
              <w:jc w:val="center"/>
              <w:rPr>
                <w:b/>
                <w:color w:val="000000"/>
                <w:sz w:val="20"/>
              </w:rPr>
            </w:pPr>
            <w:r w:rsidRPr="002C51D5">
              <w:rPr>
                <w:b/>
                <w:color w:val="000000"/>
                <w:sz w:val="20"/>
              </w:rPr>
              <w:t>КРИТЕРІЇ</w:t>
            </w:r>
          </w:p>
        </w:tc>
        <w:tc>
          <w:tcPr>
            <w:tcW w:w="3799" w:type="dxa"/>
            <w:shd w:val="clear" w:color="auto" w:fill="F2F2F2"/>
          </w:tcPr>
          <w:p w:rsidR="008F77C7" w:rsidRPr="002C51D5" w:rsidRDefault="008F77C7" w:rsidP="002C51D5">
            <w:pPr>
              <w:tabs>
                <w:tab w:val="left" w:pos="426"/>
              </w:tabs>
              <w:spacing w:line="276" w:lineRule="auto"/>
              <w:jc w:val="center"/>
              <w:rPr>
                <w:b/>
                <w:color w:val="000000"/>
                <w:sz w:val="20"/>
              </w:rPr>
            </w:pPr>
            <w:r w:rsidRPr="002C51D5">
              <w:rPr>
                <w:b/>
                <w:color w:val="000000"/>
                <w:sz w:val="20"/>
              </w:rPr>
              <w:t>ПОКАЗНИКИ</w:t>
            </w:r>
          </w:p>
        </w:tc>
        <w:tc>
          <w:tcPr>
            <w:tcW w:w="1843" w:type="dxa"/>
            <w:shd w:val="clear" w:color="auto" w:fill="F2F2F2"/>
          </w:tcPr>
          <w:p w:rsidR="008F77C7" w:rsidRPr="002C51D5" w:rsidRDefault="008F77C7" w:rsidP="002C51D5">
            <w:pPr>
              <w:tabs>
                <w:tab w:val="left" w:pos="426"/>
              </w:tabs>
              <w:spacing w:line="276" w:lineRule="auto"/>
              <w:jc w:val="center"/>
              <w:rPr>
                <w:b/>
                <w:color w:val="000000"/>
                <w:sz w:val="20"/>
              </w:rPr>
            </w:pPr>
            <w:r w:rsidRPr="002C51D5">
              <w:rPr>
                <w:b/>
                <w:color w:val="000000"/>
                <w:sz w:val="20"/>
              </w:rPr>
              <w:t>РЕЗУЛЬТАТ</w:t>
            </w:r>
            <w:r w:rsidRPr="002C51D5">
              <w:rPr>
                <w:rStyle w:val="apple-converted-space"/>
                <w:b/>
                <w:color w:val="000000"/>
                <w:sz w:val="20"/>
              </w:rPr>
              <w:t> </w:t>
            </w:r>
            <w:r w:rsidRPr="002C51D5">
              <w:rPr>
                <w:b/>
                <w:color w:val="000000"/>
                <w:sz w:val="20"/>
              </w:rPr>
              <w:br/>
              <w:t>(за показником</w:t>
            </w:r>
          </w:p>
        </w:tc>
        <w:tc>
          <w:tcPr>
            <w:tcW w:w="2409" w:type="dxa"/>
            <w:shd w:val="clear" w:color="auto" w:fill="F2F2F2"/>
          </w:tcPr>
          <w:p w:rsidR="008F77C7" w:rsidRPr="002C51D5" w:rsidRDefault="008F77C7" w:rsidP="002C51D5">
            <w:pPr>
              <w:tabs>
                <w:tab w:val="left" w:pos="426"/>
              </w:tabs>
              <w:spacing w:line="276" w:lineRule="auto"/>
              <w:jc w:val="center"/>
              <w:rPr>
                <w:b/>
                <w:color w:val="000000"/>
                <w:sz w:val="20"/>
              </w:rPr>
            </w:pPr>
            <w:r w:rsidRPr="002C51D5">
              <w:rPr>
                <w:b/>
                <w:color w:val="000000"/>
                <w:sz w:val="20"/>
              </w:rPr>
              <w:t>РЕЗУЛЬТАТ</w:t>
            </w:r>
            <w:r w:rsidRPr="002C51D5">
              <w:rPr>
                <w:rStyle w:val="apple-converted-space"/>
                <w:b/>
                <w:color w:val="000000"/>
                <w:sz w:val="20"/>
              </w:rPr>
              <w:t> </w:t>
            </w:r>
            <w:r w:rsidRPr="002C51D5">
              <w:rPr>
                <w:b/>
                <w:color w:val="000000"/>
                <w:sz w:val="20"/>
              </w:rPr>
              <w:br/>
              <w:t>(за критерієм)</w:t>
            </w:r>
          </w:p>
        </w:tc>
      </w:tr>
      <w:tr w:rsidR="008F77C7" w:rsidRPr="002C51D5" w:rsidTr="00F95F28">
        <w:tc>
          <w:tcPr>
            <w:tcW w:w="1696" w:type="dxa"/>
            <w:vMerge w:val="restart"/>
            <w:vAlign w:val="center"/>
          </w:tcPr>
          <w:p w:rsidR="008F77C7" w:rsidRPr="002C51D5" w:rsidRDefault="008F77C7" w:rsidP="002C51D5">
            <w:pPr>
              <w:tabs>
                <w:tab w:val="left" w:pos="426"/>
              </w:tabs>
              <w:spacing w:line="276" w:lineRule="auto"/>
              <w:rPr>
                <w:b/>
                <w:color w:val="000000"/>
                <w:sz w:val="20"/>
              </w:rPr>
            </w:pPr>
            <w:r w:rsidRPr="002C51D5">
              <w:rPr>
                <w:color w:val="000000"/>
                <w:sz w:val="20"/>
              </w:rPr>
              <w:t>професійна компетентність</w:t>
            </w:r>
          </w:p>
        </w:tc>
        <w:tc>
          <w:tcPr>
            <w:tcW w:w="3799" w:type="dxa"/>
          </w:tcPr>
          <w:p w:rsidR="008F77C7" w:rsidRPr="002C51D5" w:rsidRDefault="008F77C7" w:rsidP="002C51D5">
            <w:pPr>
              <w:tabs>
                <w:tab w:val="left" w:pos="426"/>
              </w:tabs>
              <w:spacing w:line="276" w:lineRule="auto"/>
              <w:jc w:val="both"/>
              <w:rPr>
                <w:b/>
                <w:color w:val="000000"/>
                <w:sz w:val="20"/>
              </w:rPr>
            </w:pPr>
            <w:r w:rsidRPr="002C51D5">
              <w:rPr>
                <w:color w:val="000000"/>
                <w:sz w:val="20"/>
              </w:rPr>
              <w:t>когнітивних здібностей</w:t>
            </w:r>
          </w:p>
        </w:tc>
        <w:tc>
          <w:tcPr>
            <w:tcW w:w="1843" w:type="dxa"/>
            <w:vAlign w:val="center"/>
          </w:tcPr>
          <w:p w:rsidR="008F77C7" w:rsidRPr="002C51D5" w:rsidRDefault="008F77C7" w:rsidP="002C51D5">
            <w:pPr>
              <w:tabs>
                <w:tab w:val="left" w:pos="426"/>
              </w:tabs>
              <w:spacing w:line="276" w:lineRule="auto"/>
              <w:jc w:val="center"/>
              <w:rPr>
                <w:color w:val="000000"/>
                <w:sz w:val="20"/>
              </w:rPr>
            </w:pPr>
            <w:r w:rsidRPr="002C51D5">
              <w:rPr>
                <w:color w:val="000000"/>
                <w:sz w:val="20"/>
              </w:rPr>
              <w:t>43,4</w:t>
            </w:r>
          </w:p>
        </w:tc>
        <w:tc>
          <w:tcPr>
            <w:tcW w:w="2409" w:type="dxa"/>
            <w:vMerge w:val="restart"/>
            <w:vAlign w:val="center"/>
          </w:tcPr>
          <w:p w:rsidR="008F77C7" w:rsidRPr="002C51D5" w:rsidRDefault="008F77C7" w:rsidP="002C51D5">
            <w:pPr>
              <w:tabs>
                <w:tab w:val="left" w:pos="426"/>
              </w:tabs>
              <w:spacing w:line="276" w:lineRule="auto"/>
              <w:jc w:val="center"/>
              <w:rPr>
                <w:color w:val="000000"/>
                <w:sz w:val="20"/>
              </w:rPr>
            </w:pPr>
            <w:r w:rsidRPr="002C51D5">
              <w:rPr>
                <w:color w:val="000000"/>
                <w:sz w:val="20"/>
              </w:rPr>
              <w:t>345,4</w:t>
            </w:r>
          </w:p>
        </w:tc>
      </w:tr>
      <w:tr w:rsidR="008F77C7" w:rsidRPr="002C51D5" w:rsidTr="00F95F28">
        <w:tc>
          <w:tcPr>
            <w:tcW w:w="1696" w:type="dxa"/>
            <w:vMerge/>
          </w:tcPr>
          <w:p w:rsidR="008F77C7" w:rsidRPr="002C51D5" w:rsidRDefault="008F77C7" w:rsidP="002C51D5">
            <w:pPr>
              <w:tabs>
                <w:tab w:val="left" w:pos="426"/>
              </w:tabs>
              <w:spacing w:line="276" w:lineRule="auto"/>
              <w:jc w:val="both"/>
              <w:rPr>
                <w:b/>
                <w:color w:val="000000"/>
                <w:sz w:val="20"/>
              </w:rPr>
            </w:pPr>
          </w:p>
        </w:tc>
        <w:tc>
          <w:tcPr>
            <w:tcW w:w="3799" w:type="dxa"/>
          </w:tcPr>
          <w:p w:rsidR="008F77C7" w:rsidRPr="002C51D5" w:rsidRDefault="008F77C7" w:rsidP="002C51D5">
            <w:pPr>
              <w:tabs>
                <w:tab w:val="left" w:pos="426"/>
              </w:tabs>
              <w:spacing w:line="276" w:lineRule="auto"/>
              <w:jc w:val="both"/>
              <w:rPr>
                <w:b/>
                <w:color w:val="000000"/>
                <w:sz w:val="20"/>
              </w:rPr>
            </w:pPr>
            <w:r w:rsidRPr="002C51D5">
              <w:rPr>
                <w:color w:val="000000"/>
                <w:sz w:val="20"/>
              </w:rPr>
              <w:t>знання історії української державності</w:t>
            </w:r>
          </w:p>
        </w:tc>
        <w:tc>
          <w:tcPr>
            <w:tcW w:w="1843" w:type="dxa"/>
            <w:vAlign w:val="center"/>
          </w:tcPr>
          <w:p w:rsidR="008F77C7" w:rsidRPr="002C51D5" w:rsidRDefault="008F77C7" w:rsidP="002C51D5">
            <w:pPr>
              <w:tabs>
                <w:tab w:val="left" w:pos="426"/>
              </w:tabs>
              <w:spacing w:line="276" w:lineRule="auto"/>
              <w:jc w:val="center"/>
              <w:rPr>
                <w:color w:val="000000"/>
                <w:sz w:val="20"/>
              </w:rPr>
            </w:pPr>
            <w:r w:rsidRPr="002C51D5">
              <w:rPr>
                <w:color w:val="000000"/>
                <w:sz w:val="20"/>
              </w:rPr>
              <w:t>40</w:t>
            </w:r>
          </w:p>
        </w:tc>
        <w:tc>
          <w:tcPr>
            <w:tcW w:w="2409" w:type="dxa"/>
            <w:vMerge/>
            <w:vAlign w:val="center"/>
          </w:tcPr>
          <w:p w:rsidR="008F77C7" w:rsidRPr="002C51D5" w:rsidRDefault="008F77C7" w:rsidP="002C51D5">
            <w:pPr>
              <w:tabs>
                <w:tab w:val="left" w:pos="426"/>
              </w:tabs>
              <w:spacing w:line="276" w:lineRule="auto"/>
              <w:jc w:val="center"/>
              <w:rPr>
                <w:color w:val="000000"/>
                <w:sz w:val="20"/>
              </w:rPr>
            </w:pPr>
          </w:p>
        </w:tc>
      </w:tr>
      <w:tr w:rsidR="008F77C7" w:rsidRPr="002C51D5" w:rsidTr="00F95F28">
        <w:tc>
          <w:tcPr>
            <w:tcW w:w="1696" w:type="dxa"/>
            <w:vMerge/>
          </w:tcPr>
          <w:p w:rsidR="008F77C7" w:rsidRPr="002C51D5" w:rsidRDefault="008F77C7" w:rsidP="002C51D5">
            <w:pPr>
              <w:tabs>
                <w:tab w:val="left" w:pos="426"/>
              </w:tabs>
              <w:spacing w:line="276" w:lineRule="auto"/>
              <w:jc w:val="both"/>
              <w:rPr>
                <w:b/>
                <w:color w:val="000000"/>
                <w:sz w:val="20"/>
              </w:rPr>
            </w:pPr>
          </w:p>
        </w:tc>
        <w:tc>
          <w:tcPr>
            <w:tcW w:w="3799" w:type="dxa"/>
          </w:tcPr>
          <w:p w:rsidR="008F77C7" w:rsidRPr="002C51D5" w:rsidRDefault="008F77C7" w:rsidP="002C51D5">
            <w:pPr>
              <w:tabs>
                <w:tab w:val="left" w:pos="426"/>
              </w:tabs>
              <w:spacing w:line="276" w:lineRule="auto"/>
              <w:jc w:val="both"/>
              <w:rPr>
                <w:b/>
                <w:color w:val="000000"/>
                <w:sz w:val="20"/>
              </w:rPr>
            </w:pPr>
            <w:r w:rsidRPr="002C51D5">
              <w:rPr>
                <w:color w:val="000000"/>
                <w:sz w:val="20"/>
              </w:rPr>
              <w:t>знання у сфері права та спеціалізації суду</w:t>
            </w:r>
          </w:p>
        </w:tc>
        <w:tc>
          <w:tcPr>
            <w:tcW w:w="1843" w:type="dxa"/>
            <w:vAlign w:val="center"/>
          </w:tcPr>
          <w:p w:rsidR="008F77C7" w:rsidRPr="002C51D5" w:rsidRDefault="008F77C7" w:rsidP="002C51D5">
            <w:pPr>
              <w:tabs>
                <w:tab w:val="left" w:pos="426"/>
              </w:tabs>
              <w:spacing w:line="276" w:lineRule="auto"/>
              <w:jc w:val="center"/>
              <w:rPr>
                <w:color w:val="000000"/>
                <w:sz w:val="20"/>
              </w:rPr>
            </w:pPr>
            <w:r w:rsidRPr="002C51D5">
              <w:rPr>
                <w:color w:val="000000"/>
                <w:sz w:val="20"/>
              </w:rPr>
              <w:t>140</w:t>
            </w:r>
          </w:p>
        </w:tc>
        <w:tc>
          <w:tcPr>
            <w:tcW w:w="2409" w:type="dxa"/>
            <w:vMerge/>
            <w:vAlign w:val="center"/>
          </w:tcPr>
          <w:p w:rsidR="008F77C7" w:rsidRPr="002C51D5" w:rsidRDefault="008F77C7" w:rsidP="002C51D5">
            <w:pPr>
              <w:tabs>
                <w:tab w:val="left" w:pos="426"/>
              </w:tabs>
              <w:spacing w:line="276" w:lineRule="auto"/>
              <w:jc w:val="center"/>
              <w:rPr>
                <w:color w:val="000000"/>
                <w:sz w:val="20"/>
              </w:rPr>
            </w:pPr>
          </w:p>
        </w:tc>
      </w:tr>
      <w:tr w:rsidR="008F77C7" w:rsidRPr="002C51D5" w:rsidTr="00F95F28">
        <w:tc>
          <w:tcPr>
            <w:tcW w:w="1696" w:type="dxa"/>
            <w:vMerge/>
          </w:tcPr>
          <w:p w:rsidR="008F77C7" w:rsidRPr="002C51D5" w:rsidRDefault="008F77C7" w:rsidP="002C51D5">
            <w:pPr>
              <w:tabs>
                <w:tab w:val="left" w:pos="426"/>
              </w:tabs>
              <w:spacing w:line="276" w:lineRule="auto"/>
              <w:jc w:val="both"/>
              <w:rPr>
                <w:b/>
                <w:color w:val="000000"/>
                <w:sz w:val="20"/>
              </w:rPr>
            </w:pPr>
          </w:p>
        </w:tc>
        <w:tc>
          <w:tcPr>
            <w:tcW w:w="3799" w:type="dxa"/>
          </w:tcPr>
          <w:p w:rsidR="008F77C7" w:rsidRPr="002C51D5" w:rsidRDefault="008F77C7" w:rsidP="002C51D5">
            <w:pPr>
              <w:tabs>
                <w:tab w:val="left" w:pos="426"/>
              </w:tabs>
              <w:spacing w:line="276" w:lineRule="auto"/>
              <w:jc w:val="both"/>
              <w:rPr>
                <w:b/>
                <w:color w:val="000000"/>
                <w:sz w:val="20"/>
              </w:rPr>
            </w:pPr>
            <w:r w:rsidRPr="002C51D5">
              <w:rPr>
                <w:color w:val="000000"/>
                <w:sz w:val="20"/>
              </w:rPr>
              <w:t>здатність практичного застосування знань у сфері права у суді відповідного рівня та спеціалізації</w:t>
            </w:r>
          </w:p>
        </w:tc>
        <w:tc>
          <w:tcPr>
            <w:tcW w:w="1843" w:type="dxa"/>
            <w:vAlign w:val="center"/>
          </w:tcPr>
          <w:p w:rsidR="008F77C7" w:rsidRPr="002C51D5" w:rsidRDefault="008F77C7" w:rsidP="002C51D5">
            <w:pPr>
              <w:tabs>
                <w:tab w:val="left" w:pos="426"/>
              </w:tabs>
              <w:spacing w:line="276" w:lineRule="auto"/>
              <w:jc w:val="center"/>
              <w:rPr>
                <w:color w:val="000000"/>
                <w:sz w:val="20"/>
              </w:rPr>
            </w:pPr>
            <w:r w:rsidRPr="002C51D5">
              <w:rPr>
                <w:color w:val="000000"/>
                <w:sz w:val="20"/>
              </w:rPr>
              <w:t>122</w:t>
            </w:r>
          </w:p>
        </w:tc>
        <w:tc>
          <w:tcPr>
            <w:tcW w:w="2409" w:type="dxa"/>
            <w:vMerge/>
            <w:vAlign w:val="center"/>
          </w:tcPr>
          <w:p w:rsidR="008F77C7" w:rsidRPr="002C51D5" w:rsidRDefault="008F77C7" w:rsidP="002C51D5">
            <w:pPr>
              <w:tabs>
                <w:tab w:val="left" w:pos="426"/>
              </w:tabs>
              <w:spacing w:line="276" w:lineRule="auto"/>
              <w:jc w:val="center"/>
              <w:rPr>
                <w:color w:val="000000"/>
                <w:sz w:val="20"/>
              </w:rPr>
            </w:pPr>
          </w:p>
        </w:tc>
      </w:tr>
      <w:tr w:rsidR="008F77C7" w:rsidRPr="002C51D5" w:rsidTr="00F95F28">
        <w:tc>
          <w:tcPr>
            <w:tcW w:w="1696" w:type="dxa"/>
            <w:vMerge w:val="restart"/>
            <w:vAlign w:val="center"/>
          </w:tcPr>
          <w:p w:rsidR="008F77C7" w:rsidRPr="002C51D5" w:rsidRDefault="008F77C7" w:rsidP="002C51D5">
            <w:pPr>
              <w:tabs>
                <w:tab w:val="left" w:pos="426"/>
              </w:tabs>
              <w:spacing w:line="276" w:lineRule="auto"/>
              <w:rPr>
                <w:b/>
                <w:color w:val="000000"/>
                <w:sz w:val="20"/>
              </w:rPr>
            </w:pPr>
            <w:r w:rsidRPr="002C51D5">
              <w:rPr>
                <w:color w:val="000000"/>
                <w:sz w:val="20"/>
              </w:rPr>
              <w:t>особиста компетентність</w:t>
            </w:r>
          </w:p>
        </w:tc>
        <w:tc>
          <w:tcPr>
            <w:tcW w:w="3799" w:type="dxa"/>
          </w:tcPr>
          <w:p w:rsidR="008F77C7" w:rsidRPr="002C51D5" w:rsidRDefault="008F77C7" w:rsidP="002C51D5">
            <w:pPr>
              <w:tabs>
                <w:tab w:val="left" w:pos="426"/>
              </w:tabs>
              <w:spacing w:line="276" w:lineRule="auto"/>
              <w:jc w:val="both"/>
              <w:rPr>
                <w:color w:val="000000"/>
                <w:sz w:val="20"/>
              </w:rPr>
            </w:pPr>
            <w:r w:rsidRPr="002C51D5">
              <w:rPr>
                <w:color w:val="000000"/>
                <w:sz w:val="20"/>
              </w:rPr>
              <w:t>рішучість та відповідальність</w:t>
            </w:r>
          </w:p>
        </w:tc>
        <w:tc>
          <w:tcPr>
            <w:tcW w:w="1843" w:type="dxa"/>
            <w:vAlign w:val="center"/>
          </w:tcPr>
          <w:p w:rsidR="008F77C7" w:rsidRPr="002C51D5" w:rsidRDefault="008F77C7" w:rsidP="002C51D5">
            <w:pPr>
              <w:tabs>
                <w:tab w:val="left" w:pos="426"/>
              </w:tabs>
              <w:spacing w:line="276" w:lineRule="auto"/>
              <w:jc w:val="center"/>
              <w:rPr>
                <w:color w:val="000000"/>
                <w:sz w:val="20"/>
              </w:rPr>
            </w:pPr>
            <w:r w:rsidRPr="002C51D5">
              <w:rPr>
                <w:color w:val="000000"/>
                <w:sz w:val="20"/>
              </w:rPr>
              <w:t>19,33</w:t>
            </w:r>
          </w:p>
        </w:tc>
        <w:tc>
          <w:tcPr>
            <w:tcW w:w="2409" w:type="dxa"/>
            <w:vMerge w:val="restart"/>
            <w:vAlign w:val="center"/>
          </w:tcPr>
          <w:p w:rsidR="008F77C7" w:rsidRPr="002C51D5" w:rsidRDefault="008F77C7" w:rsidP="002C51D5">
            <w:pPr>
              <w:tabs>
                <w:tab w:val="left" w:pos="426"/>
              </w:tabs>
              <w:spacing w:line="276" w:lineRule="auto"/>
              <w:jc w:val="center"/>
              <w:rPr>
                <w:color w:val="000000"/>
                <w:sz w:val="20"/>
              </w:rPr>
            </w:pPr>
            <w:r w:rsidRPr="002C51D5">
              <w:rPr>
                <w:color w:val="000000"/>
                <w:sz w:val="20"/>
              </w:rPr>
              <w:t xml:space="preserve">38,67 </w:t>
            </w:r>
          </w:p>
        </w:tc>
      </w:tr>
      <w:tr w:rsidR="008F77C7" w:rsidRPr="002C51D5" w:rsidTr="00F95F28">
        <w:tc>
          <w:tcPr>
            <w:tcW w:w="1696" w:type="dxa"/>
            <w:vMerge/>
          </w:tcPr>
          <w:p w:rsidR="008F77C7" w:rsidRPr="002C51D5" w:rsidRDefault="008F77C7" w:rsidP="002C51D5">
            <w:pPr>
              <w:tabs>
                <w:tab w:val="left" w:pos="426"/>
              </w:tabs>
              <w:spacing w:line="276" w:lineRule="auto"/>
              <w:jc w:val="both"/>
              <w:rPr>
                <w:b/>
                <w:color w:val="000000"/>
                <w:sz w:val="20"/>
              </w:rPr>
            </w:pPr>
          </w:p>
        </w:tc>
        <w:tc>
          <w:tcPr>
            <w:tcW w:w="3799" w:type="dxa"/>
          </w:tcPr>
          <w:p w:rsidR="008F77C7" w:rsidRPr="002C51D5" w:rsidRDefault="008F77C7" w:rsidP="002C51D5">
            <w:pPr>
              <w:tabs>
                <w:tab w:val="left" w:pos="426"/>
              </w:tabs>
              <w:spacing w:line="276" w:lineRule="auto"/>
              <w:jc w:val="both"/>
              <w:rPr>
                <w:color w:val="000000"/>
                <w:sz w:val="20"/>
              </w:rPr>
            </w:pPr>
            <w:r w:rsidRPr="002C51D5">
              <w:rPr>
                <w:color w:val="000000"/>
                <w:sz w:val="20"/>
              </w:rPr>
              <w:t>безперервний розвиток</w:t>
            </w:r>
          </w:p>
        </w:tc>
        <w:tc>
          <w:tcPr>
            <w:tcW w:w="1843" w:type="dxa"/>
            <w:vAlign w:val="center"/>
          </w:tcPr>
          <w:p w:rsidR="008F77C7" w:rsidRPr="002C51D5" w:rsidRDefault="008F77C7" w:rsidP="002C51D5">
            <w:pPr>
              <w:tabs>
                <w:tab w:val="left" w:pos="426"/>
              </w:tabs>
              <w:spacing w:line="276" w:lineRule="auto"/>
              <w:jc w:val="center"/>
              <w:rPr>
                <w:color w:val="000000"/>
                <w:sz w:val="20"/>
              </w:rPr>
            </w:pPr>
            <w:r w:rsidRPr="002C51D5">
              <w:rPr>
                <w:color w:val="000000"/>
                <w:sz w:val="20"/>
              </w:rPr>
              <w:t>19,33</w:t>
            </w:r>
          </w:p>
        </w:tc>
        <w:tc>
          <w:tcPr>
            <w:tcW w:w="2409" w:type="dxa"/>
            <w:vMerge/>
            <w:vAlign w:val="center"/>
          </w:tcPr>
          <w:p w:rsidR="008F77C7" w:rsidRPr="002C51D5" w:rsidRDefault="008F77C7" w:rsidP="002C51D5">
            <w:pPr>
              <w:tabs>
                <w:tab w:val="left" w:pos="426"/>
              </w:tabs>
              <w:spacing w:line="276" w:lineRule="auto"/>
              <w:jc w:val="center"/>
              <w:rPr>
                <w:color w:val="000000"/>
                <w:sz w:val="20"/>
              </w:rPr>
            </w:pPr>
          </w:p>
        </w:tc>
      </w:tr>
      <w:tr w:rsidR="008F77C7" w:rsidRPr="002C51D5" w:rsidTr="00F95F28">
        <w:tc>
          <w:tcPr>
            <w:tcW w:w="1696" w:type="dxa"/>
            <w:vMerge w:val="restart"/>
            <w:vAlign w:val="center"/>
          </w:tcPr>
          <w:p w:rsidR="008F77C7" w:rsidRPr="002C51D5" w:rsidRDefault="008F77C7" w:rsidP="002C51D5">
            <w:pPr>
              <w:tabs>
                <w:tab w:val="left" w:pos="426"/>
              </w:tabs>
              <w:spacing w:line="276" w:lineRule="auto"/>
              <w:rPr>
                <w:color w:val="000000"/>
                <w:sz w:val="20"/>
              </w:rPr>
            </w:pPr>
            <w:r w:rsidRPr="002C51D5">
              <w:rPr>
                <w:color w:val="000000"/>
                <w:sz w:val="20"/>
              </w:rPr>
              <w:t>соціальна компетентність</w:t>
            </w:r>
          </w:p>
        </w:tc>
        <w:tc>
          <w:tcPr>
            <w:tcW w:w="3799" w:type="dxa"/>
          </w:tcPr>
          <w:p w:rsidR="008F77C7" w:rsidRPr="002C51D5" w:rsidRDefault="008F77C7" w:rsidP="002C51D5">
            <w:pPr>
              <w:tabs>
                <w:tab w:val="left" w:pos="426"/>
              </w:tabs>
              <w:spacing w:line="276" w:lineRule="auto"/>
              <w:jc w:val="both"/>
              <w:rPr>
                <w:color w:val="000000"/>
                <w:sz w:val="20"/>
              </w:rPr>
            </w:pPr>
            <w:r w:rsidRPr="002C51D5">
              <w:rPr>
                <w:color w:val="000000"/>
                <w:sz w:val="20"/>
              </w:rPr>
              <w:t>ефективна комунікація</w:t>
            </w:r>
          </w:p>
        </w:tc>
        <w:tc>
          <w:tcPr>
            <w:tcW w:w="1843" w:type="dxa"/>
            <w:vAlign w:val="center"/>
          </w:tcPr>
          <w:p w:rsidR="008F77C7" w:rsidRPr="002C51D5" w:rsidRDefault="008F77C7" w:rsidP="002C51D5">
            <w:pPr>
              <w:tabs>
                <w:tab w:val="left" w:pos="426"/>
              </w:tabs>
              <w:spacing w:line="276" w:lineRule="auto"/>
              <w:jc w:val="center"/>
              <w:rPr>
                <w:color w:val="000000"/>
                <w:sz w:val="20"/>
              </w:rPr>
            </w:pPr>
            <w:r w:rsidRPr="002C51D5">
              <w:rPr>
                <w:color w:val="000000"/>
                <w:sz w:val="20"/>
              </w:rPr>
              <w:t xml:space="preserve">10 </w:t>
            </w:r>
          </w:p>
        </w:tc>
        <w:tc>
          <w:tcPr>
            <w:tcW w:w="2409" w:type="dxa"/>
            <w:vMerge w:val="restart"/>
            <w:vAlign w:val="center"/>
          </w:tcPr>
          <w:p w:rsidR="008F77C7" w:rsidRPr="002C51D5" w:rsidRDefault="008F77C7" w:rsidP="002C51D5">
            <w:pPr>
              <w:tabs>
                <w:tab w:val="left" w:pos="426"/>
              </w:tabs>
              <w:spacing w:line="276" w:lineRule="auto"/>
              <w:jc w:val="center"/>
              <w:rPr>
                <w:color w:val="000000"/>
                <w:sz w:val="20"/>
              </w:rPr>
            </w:pPr>
            <w:r w:rsidRPr="002C51D5">
              <w:rPr>
                <w:color w:val="000000"/>
                <w:sz w:val="20"/>
              </w:rPr>
              <w:t xml:space="preserve">41,33 </w:t>
            </w:r>
          </w:p>
        </w:tc>
      </w:tr>
      <w:tr w:rsidR="008F77C7" w:rsidRPr="002C51D5" w:rsidTr="00F95F28">
        <w:tc>
          <w:tcPr>
            <w:tcW w:w="1696" w:type="dxa"/>
            <w:vMerge/>
          </w:tcPr>
          <w:p w:rsidR="008F77C7" w:rsidRPr="002C51D5" w:rsidRDefault="008F77C7" w:rsidP="002C51D5">
            <w:pPr>
              <w:tabs>
                <w:tab w:val="left" w:pos="426"/>
              </w:tabs>
              <w:spacing w:line="276" w:lineRule="auto"/>
              <w:jc w:val="both"/>
              <w:rPr>
                <w:color w:val="000000"/>
                <w:sz w:val="20"/>
              </w:rPr>
            </w:pPr>
          </w:p>
        </w:tc>
        <w:tc>
          <w:tcPr>
            <w:tcW w:w="3799" w:type="dxa"/>
          </w:tcPr>
          <w:p w:rsidR="008F77C7" w:rsidRPr="002C51D5" w:rsidRDefault="008F77C7" w:rsidP="002C51D5">
            <w:pPr>
              <w:tabs>
                <w:tab w:val="left" w:pos="426"/>
              </w:tabs>
              <w:spacing w:line="276" w:lineRule="auto"/>
              <w:jc w:val="both"/>
              <w:rPr>
                <w:color w:val="000000"/>
                <w:sz w:val="20"/>
              </w:rPr>
            </w:pPr>
            <w:r w:rsidRPr="002C51D5">
              <w:rPr>
                <w:color w:val="000000"/>
                <w:sz w:val="20"/>
              </w:rPr>
              <w:t>ефективна взаємодія</w:t>
            </w:r>
          </w:p>
        </w:tc>
        <w:tc>
          <w:tcPr>
            <w:tcW w:w="1843" w:type="dxa"/>
            <w:vAlign w:val="center"/>
          </w:tcPr>
          <w:p w:rsidR="008F77C7" w:rsidRPr="002C51D5" w:rsidRDefault="008F77C7" w:rsidP="002C51D5">
            <w:pPr>
              <w:tabs>
                <w:tab w:val="left" w:pos="426"/>
              </w:tabs>
              <w:spacing w:line="276" w:lineRule="auto"/>
              <w:jc w:val="center"/>
              <w:rPr>
                <w:color w:val="000000"/>
                <w:sz w:val="20"/>
              </w:rPr>
            </w:pPr>
            <w:r w:rsidRPr="002C51D5">
              <w:rPr>
                <w:color w:val="000000"/>
                <w:sz w:val="20"/>
              </w:rPr>
              <w:t>10,</w:t>
            </w:r>
            <w:r w:rsidR="00DC0D7F" w:rsidRPr="002C51D5">
              <w:rPr>
                <w:color w:val="000000"/>
                <w:sz w:val="20"/>
              </w:rPr>
              <w:t>33</w:t>
            </w:r>
          </w:p>
        </w:tc>
        <w:tc>
          <w:tcPr>
            <w:tcW w:w="2409" w:type="dxa"/>
            <w:vMerge/>
            <w:vAlign w:val="center"/>
          </w:tcPr>
          <w:p w:rsidR="008F77C7" w:rsidRPr="002C51D5" w:rsidRDefault="008F77C7" w:rsidP="002C51D5">
            <w:pPr>
              <w:tabs>
                <w:tab w:val="left" w:pos="426"/>
              </w:tabs>
              <w:spacing w:line="276" w:lineRule="auto"/>
              <w:jc w:val="center"/>
              <w:rPr>
                <w:color w:val="000000"/>
                <w:sz w:val="20"/>
              </w:rPr>
            </w:pPr>
          </w:p>
        </w:tc>
      </w:tr>
      <w:tr w:rsidR="008F77C7" w:rsidRPr="002C51D5" w:rsidTr="00F95F28">
        <w:tc>
          <w:tcPr>
            <w:tcW w:w="1696" w:type="dxa"/>
            <w:vMerge/>
          </w:tcPr>
          <w:p w:rsidR="008F77C7" w:rsidRPr="002C51D5" w:rsidRDefault="008F77C7" w:rsidP="002C51D5">
            <w:pPr>
              <w:tabs>
                <w:tab w:val="left" w:pos="426"/>
              </w:tabs>
              <w:spacing w:line="276" w:lineRule="auto"/>
              <w:jc w:val="both"/>
              <w:rPr>
                <w:color w:val="000000"/>
                <w:sz w:val="20"/>
              </w:rPr>
            </w:pPr>
          </w:p>
        </w:tc>
        <w:tc>
          <w:tcPr>
            <w:tcW w:w="3799" w:type="dxa"/>
          </w:tcPr>
          <w:p w:rsidR="008F77C7" w:rsidRPr="002C51D5" w:rsidRDefault="008F77C7" w:rsidP="002C51D5">
            <w:pPr>
              <w:tabs>
                <w:tab w:val="left" w:pos="426"/>
              </w:tabs>
              <w:spacing w:line="276" w:lineRule="auto"/>
              <w:jc w:val="both"/>
              <w:rPr>
                <w:color w:val="000000"/>
                <w:sz w:val="20"/>
              </w:rPr>
            </w:pPr>
            <w:r w:rsidRPr="002C51D5">
              <w:rPr>
                <w:color w:val="000000"/>
                <w:sz w:val="20"/>
              </w:rPr>
              <w:t>стійкість мотивації</w:t>
            </w:r>
          </w:p>
        </w:tc>
        <w:tc>
          <w:tcPr>
            <w:tcW w:w="1843" w:type="dxa"/>
            <w:vAlign w:val="center"/>
          </w:tcPr>
          <w:p w:rsidR="008F77C7" w:rsidRPr="002C51D5" w:rsidRDefault="00DC0D7F" w:rsidP="002C51D5">
            <w:pPr>
              <w:tabs>
                <w:tab w:val="left" w:pos="426"/>
              </w:tabs>
              <w:spacing w:line="276" w:lineRule="auto"/>
              <w:jc w:val="center"/>
              <w:rPr>
                <w:color w:val="000000"/>
                <w:sz w:val="20"/>
              </w:rPr>
            </w:pPr>
            <w:r w:rsidRPr="002C51D5">
              <w:rPr>
                <w:color w:val="000000"/>
                <w:sz w:val="20"/>
              </w:rPr>
              <w:t>10</w:t>
            </w:r>
          </w:p>
        </w:tc>
        <w:tc>
          <w:tcPr>
            <w:tcW w:w="2409" w:type="dxa"/>
            <w:vMerge/>
            <w:vAlign w:val="center"/>
          </w:tcPr>
          <w:p w:rsidR="008F77C7" w:rsidRPr="002C51D5" w:rsidRDefault="008F77C7" w:rsidP="002C51D5">
            <w:pPr>
              <w:tabs>
                <w:tab w:val="left" w:pos="426"/>
              </w:tabs>
              <w:spacing w:line="276" w:lineRule="auto"/>
              <w:jc w:val="center"/>
              <w:rPr>
                <w:color w:val="000000"/>
                <w:sz w:val="20"/>
              </w:rPr>
            </w:pPr>
          </w:p>
        </w:tc>
      </w:tr>
      <w:tr w:rsidR="008F77C7" w:rsidRPr="002C51D5" w:rsidTr="00F95F28">
        <w:tc>
          <w:tcPr>
            <w:tcW w:w="1696" w:type="dxa"/>
            <w:vMerge/>
          </w:tcPr>
          <w:p w:rsidR="008F77C7" w:rsidRPr="002C51D5" w:rsidRDefault="008F77C7" w:rsidP="002C51D5">
            <w:pPr>
              <w:tabs>
                <w:tab w:val="left" w:pos="426"/>
              </w:tabs>
              <w:spacing w:line="276" w:lineRule="auto"/>
              <w:jc w:val="both"/>
              <w:rPr>
                <w:color w:val="000000"/>
                <w:sz w:val="20"/>
              </w:rPr>
            </w:pPr>
          </w:p>
        </w:tc>
        <w:tc>
          <w:tcPr>
            <w:tcW w:w="3799" w:type="dxa"/>
          </w:tcPr>
          <w:p w:rsidR="008F77C7" w:rsidRPr="002C51D5" w:rsidRDefault="008F77C7" w:rsidP="002C51D5">
            <w:pPr>
              <w:tabs>
                <w:tab w:val="left" w:pos="426"/>
              </w:tabs>
              <w:spacing w:line="276" w:lineRule="auto"/>
              <w:jc w:val="both"/>
              <w:rPr>
                <w:color w:val="000000"/>
                <w:sz w:val="20"/>
              </w:rPr>
            </w:pPr>
            <w:r w:rsidRPr="002C51D5">
              <w:rPr>
                <w:color w:val="000000"/>
                <w:sz w:val="20"/>
              </w:rPr>
              <w:t>емоційна стійкість</w:t>
            </w:r>
          </w:p>
        </w:tc>
        <w:tc>
          <w:tcPr>
            <w:tcW w:w="1843" w:type="dxa"/>
            <w:vAlign w:val="center"/>
          </w:tcPr>
          <w:p w:rsidR="008F77C7" w:rsidRPr="002C51D5" w:rsidRDefault="00DC0D7F" w:rsidP="002C51D5">
            <w:pPr>
              <w:tabs>
                <w:tab w:val="left" w:pos="426"/>
              </w:tabs>
              <w:spacing w:line="276" w:lineRule="auto"/>
              <w:jc w:val="center"/>
              <w:rPr>
                <w:color w:val="000000"/>
                <w:sz w:val="20"/>
              </w:rPr>
            </w:pPr>
            <w:r w:rsidRPr="002C51D5">
              <w:rPr>
                <w:color w:val="000000"/>
                <w:sz w:val="20"/>
              </w:rPr>
              <w:t>11</w:t>
            </w:r>
          </w:p>
        </w:tc>
        <w:tc>
          <w:tcPr>
            <w:tcW w:w="2409" w:type="dxa"/>
            <w:vMerge/>
            <w:vAlign w:val="center"/>
          </w:tcPr>
          <w:p w:rsidR="008F77C7" w:rsidRPr="002C51D5" w:rsidRDefault="008F77C7" w:rsidP="002C51D5">
            <w:pPr>
              <w:tabs>
                <w:tab w:val="left" w:pos="426"/>
              </w:tabs>
              <w:spacing w:line="276" w:lineRule="auto"/>
              <w:jc w:val="center"/>
              <w:rPr>
                <w:color w:val="000000"/>
                <w:sz w:val="20"/>
              </w:rPr>
            </w:pPr>
          </w:p>
        </w:tc>
      </w:tr>
      <w:tr w:rsidR="008F77C7" w:rsidRPr="002C51D5" w:rsidTr="00F95F28">
        <w:tc>
          <w:tcPr>
            <w:tcW w:w="1696" w:type="dxa"/>
            <w:vMerge w:val="restart"/>
            <w:vAlign w:val="center"/>
          </w:tcPr>
          <w:p w:rsidR="003B1E28" w:rsidRPr="002C51D5" w:rsidRDefault="003B1E28" w:rsidP="002C51D5">
            <w:pPr>
              <w:tabs>
                <w:tab w:val="left" w:pos="426"/>
              </w:tabs>
              <w:spacing w:line="276" w:lineRule="auto"/>
              <w:rPr>
                <w:color w:val="000000"/>
                <w:sz w:val="20"/>
              </w:rPr>
            </w:pPr>
          </w:p>
          <w:p w:rsidR="003B1E28" w:rsidRPr="002C51D5" w:rsidRDefault="003B1E28" w:rsidP="002C51D5">
            <w:pPr>
              <w:tabs>
                <w:tab w:val="left" w:pos="426"/>
              </w:tabs>
              <w:spacing w:line="276" w:lineRule="auto"/>
              <w:rPr>
                <w:color w:val="000000"/>
                <w:sz w:val="20"/>
              </w:rPr>
            </w:pPr>
          </w:p>
          <w:p w:rsidR="008F77C7" w:rsidRPr="002C51D5" w:rsidRDefault="008F77C7" w:rsidP="002C51D5">
            <w:pPr>
              <w:tabs>
                <w:tab w:val="left" w:pos="426"/>
              </w:tabs>
              <w:spacing w:line="276" w:lineRule="auto"/>
              <w:rPr>
                <w:color w:val="000000"/>
                <w:sz w:val="20"/>
              </w:rPr>
            </w:pPr>
            <w:r w:rsidRPr="002C51D5">
              <w:rPr>
                <w:color w:val="000000"/>
                <w:sz w:val="20"/>
              </w:rPr>
              <w:t>доброчесність та професійна етика</w:t>
            </w:r>
          </w:p>
        </w:tc>
        <w:tc>
          <w:tcPr>
            <w:tcW w:w="3799" w:type="dxa"/>
          </w:tcPr>
          <w:p w:rsidR="008F77C7" w:rsidRPr="002C51D5" w:rsidRDefault="008F77C7" w:rsidP="002C51D5">
            <w:pPr>
              <w:tabs>
                <w:tab w:val="left" w:pos="426"/>
              </w:tabs>
              <w:spacing w:line="276" w:lineRule="auto"/>
              <w:jc w:val="both"/>
              <w:rPr>
                <w:color w:val="000000"/>
                <w:sz w:val="20"/>
              </w:rPr>
            </w:pPr>
            <w:r w:rsidRPr="002C51D5">
              <w:rPr>
                <w:color w:val="000000"/>
                <w:sz w:val="20"/>
              </w:rPr>
              <w:t>Незалежність</w:t>
            </w:r>
          </w:p>
        </w:tc>
        <w:tc>
          <w:tcPr>
            <w:tcW w:w="1843" w:type="dxa"/>
            <w:vMerge w:val="restart"/>
            <w:shd w:val="clear" w:color="auto" w:fill="F2F2F2"/>
            <w:vAlign w:val="center"/>
          </w:tcPr>
          <w:p w:rsidR="008F77C7" w:rsidRPr="002C51D5" w:rsidRDefault="008F77C7" w:rsidP="002C51D5">
            <w:pPr>
              <w:tabs>
                <w:tab w:val="left" w:pos="426"/>
              </w:tabs>
              <w:spacing w:line="276" w:lineRule="auto"/>
              <w:jc w:val="center"/>
              <w:rPr>
                <w:color w:val="000000"/>
                <w:sz w:val="20"/>
              </w:rPr>
            </w:pPr>
          </w:p>
        </w:tc>
        <w:tc>
          <w:tcPr>
            <w:tcW w:w="2409" w:type="dxa"/>
            <w:vMerge w:val="restart"/>
            <w:vAlign w:val="center"/>
          </w:tcPr>
          <w:p w:rsidR="003B1E28" w:rsidRPr="002C51D5" w:rsidRDefault="003B1E28" w:rsidP="002C51D5">
            <w:pPr>
              <w:tabs>
                <w:tab w:val="left" w:pos="426"/>
              </w:tabs>
              <w:spacing w:line="276" w:lineRule="auto"/>
              <w:jc w:val="center"/>
              <w:rPr>
                <w:color w:val="000000"/>
                <w:sz w:val="20"/>
              </w:rPr>
            </w:pPr>
          </w:p>
          <w:p w:rsidR="003B1E28" w:rsidRPr="002C51D5" w:rsidRDefault="003B1E28" w:rsidP="002C51D5">
            <w:pPr>
              <w:tabs>
                <w:tab w:val="left" w:pos="426"/>
              </w:tabs>
              <w:spacing w:line="276" w:lineRule="auto"/>
              <w:jc w:val="center"/>
              <w:rPr>
                <w:color w:val="000000"/>
                <w:sz w:val="20"/>
              </w:rPr>
            </w:pPr>
          </w:p>
          <w:p w:rsidR="003B1E28" w:rsidRPr="002C51D5" w:rsidRDefault="003B1E28" w:rsidP="00D8683C">
            <w:pPr>
              <w:tabs>
                <w:tab w:val="left" w:pos="426"/>
              </w:tabs>
              <w:spacing w:line="276" w:lineRule="auto"/>
              <w:ind w:right="-124"/>
              <w:jc w:val="center"/>
              <w:rPr>
                <w:color w:val="000000"/>
                <w:sz w:val="20"/>
              </w:rPr>
            </w:pPr>
          </w:p>
          <w:p w:rsidR="008F77C7" w:rsidRPr="002C51D5" w:rsidRDefault="008F77C7" w:rsidP="002C51D5">
            <w:pPr>
              <w:tabs>
                <w:tab w:val="left" w:pos="426"/>
              </w:tabs>
              <w:spacing w:line="276" w:lineRule="auto"/>
              <w:jc w:val="center"/>
              <w:rPr>
                <w:color w:val="000000"/>
                <w:sz w:val="20"/>
              </w:rPr>
            </w:pPr>
            <w:r w:rsidRPr="002C51D5">
              <w:rPr>
                <w:color w:val="000000"/>
                <w:sz w:val="20"/>
              </w:rPr>
              <w:t>2</w:t>
            </w:r>
            <w:r w:rsidR="00DC0D7F" w:rsidRPr="002C51D5">
              <w:rPr>
                <w:color w:val="000000"/>
                <w:sz w:val="20"/>
              </w:rPr>
              <w:t>70</w:t>
            </w:r>
          </w:p>
        </w:tc>
      </w:tr>
      <w:tr w:rsidR="008F77C7" w:rsidRPr="002C51D5" w:rsidTr="00F95F28">
        <w:tc>
          <w:tcPr>
            <w:tcW w:w="1696" w:type="dxa"/>
            <w:vMerge/>
          </w:tcPr>
          <w:p w:rsidR="008F77C7" w:rsidRPr="002C51D5" w:rsidRDefault="008F77C7" w:rsidP="002C51D5">
            <w:pPr>
              <w:tabs>
                <w:tab w:val="left" w:pos="426"/>
              </w:tabs>
              <w:spacing w:line="276" w:lineRule="auto"/>
              <w:jc w:val="both"/>
              <w:rPr>
                <w:color w:val="000000"/>
                <w:sz w:val="20"/>
              </w:rPr>
            </w:pPr>
          </w:p>
        </w:tc>
        <w:tc>
          <w:tcPr>
            <w:tcW w:w="3799" w:type="dxa"/>
          </w:tcPr>
          <w:p w:rsidR="008F77C7" w:rsidRPr="002C51D5" w:rsidRDefault="008F77C7" w:rsidP="002C51D5">
            <w:pPr>
              <w:tabs>
                <w:tab w:val="left" w:pos="426"/>
              </w:tabs>
              <w:spacing w:line="276" w:lineRule="auto"/>
              <w:jc w:val="both"/>
              <w:rPr>
                <w:color w:val="000000"/>
                <w:sz w:val="20"/>
              </w:rPr>
            </w:pPr>
            <w:r w:rsidRPr="002C51D5">
              <w:rPr>
                <w:color w:val="000000"/>
                <w:sz w:val="20"/>
              </w:rPr>
              <w:t>Чесність</w:t>
            </w:r>
          </w:p>
        </w:tc>
        <w:tc>
          <w:tcPr>
            <w:tcW w:w="1843" w:type="dxa"/>
            <w:vMerge/>
            <w:shd w:val="clear" w:color="auto" w:fill="F2F2F2"/>
            <w:vAlign w:val="center"/>
          </w:tcPr>
          <w:p w:rsidR="008F77C7" w:rsidRPr="002C51D5" w:rsidRDefault="008F77C7" w:rsidP="002C51D5">
            <w:pPr>
              <w:tabs>
                <w:tab w:val="left" w:pos="426"/>
              </w:tabs>
              <w:spacing w:line="276" w:lineRule="auto"/>
              <w:jc w:val="center"/>
              <w:rPr>
                <w:color w:val="000000"/>
                <w:sz w:val="20"/>
              </w:rPr>
            </w:pPr>
          </w:p>
        </w:tc>
        <w:tc>
          <w:tcPr>
            <w:tcW w:w="2409" w:type="dxa"/>
            <w:vMerge/>
            <w:vAlign w:val="center"/>
          </w:tcPr>
          <w:p w:rsidR="008F77C7" w:rsidRPr="002C51D5" w:rsidRDefault="008F77C7" w:rsidP="002C51D5">
            <w:pPr>
              <w:tabs>
                <w:tab w:val="left" w:pos="426"/>
              </w:tabs>
              <w:spacing w:line="276" w:lineRule="auto"/>
              <w:jc w:val="center"/>
              <w:rPr>
                <w:color w:val="000000"/>
                <w:sz w:val="20"/>
              </w:rPr>
            </w:pPr>
          </w:p>
        </w:tc>
      </w:tr>
      <w:tr w:rsidR="008F77C7" w:rsidRPr="002C51D5" w:rsidTr="00F95F28">
        <w:tc>
          <w:tcPr>
            <w:tcW w:w="1696" w:type="dxa"/>
            <w:vMerge/>
          </w:tcPr>
          <w:p w:rsidR="008F77C7" w:rsidRPr="002C51D5" w:rsidRDefault="008F77C7" w:rsidP="002C51D5">
            <w:pPr>
              <w:tabs>
                <w:tab w:val="left" w:pos="426"/>
              </w:tabs>
              <w:spacing w:line="276" w:lineRule="auto"/>
              <w:jc w:val="both"/>
              <w:rPr>
                <w:color w:val="000000"/>
                <w:sz w:val="20"/>
              </w:rPr>
            </w:pPr>
          </w:p>
        </w:tc>
        <w:tc>
          <w:tcPr>
            <w:tcW w:w="3799" w:type="dxa"/>
          </w:tcPr>
          <w:p w:rsidR="008F77C7" w:rsidRPr="002C51D5" w:rsidRDefault="008F77C7" w:rsidP="002C51D5">
            <w:pPr>
              <w:tabs>
                <w:tab w:val="left" w:pos="426"/>
              </w:tabs>
              <w:spacing w:line="276" w:lineRule="auto"/>
              <w:jc w:val="both"/>
              <w:rPr>
                <w:color w:val="000000"/>
                <w:sz w:val="20"/>
              </w:rPr>
            </w:pPr>
            <w:r w:rsidRPr="002C51D5">
              <w:rPr>
                <w:color w:val="000000"/>
                <w:sz w:val="20"/>
              </w:rPr>
              <w:t>Неупередженість</w:t>
            </w:r>
          </w:p>
        </w:tc>
        <w:tc>
          <w:tcPr>
            <w:tcW w:w="1843" w:type="dxa"/>
            <w:vMerge/>
            <w:shd w:val="clear" w:color="auto" w:fill="F2F2F2"/>
            <w:vAlign w:val="center"/>
          </w:tcPr>
          <w:p w:rsidR="008F77C7" w:rsidRPr="002C51D5" w:rsidRDefault="008F77C7" w:rsidP="002C51D5">
            <w:pPr>
              <w:tabs>
                <w:tab w:val="left" w:pos="426"/>
              </w:tabs>
              <w:spacing w:line="276" w:lineRule="auto"/>
              <w:jc w:val="center"/>
              <w:rPr>
                <w:color w:val="000000"/>
                <w:sz w:val="20"/>
              </w:rPr>
            </w:pPr>
          </w:p>
        </w:tc>
        <w:tc>
          <w:tcPr>
            <w:tcW w:w="2409" w:type="dxa"/>
            <w:vMerge/>
            <w:vAlign w:val="center"/>
          </w:tcPr>
          <w:p w:rsidR="008F77C7" w:rsidRPr="002C51D5" w:rsidRDefault="008F77C7" w:rsidP="002C51D5">
            <w:pPr>
              <w:tabs>
                <w:tab w:val="left" w:pos="426"/>
              </w:tabs>
              <w:spacing w:line="276" w:lineRule="auto"/>
              <w:jc w:val="center"/>
              <w:rPr>
                <w:color w:val="000000"/>
                <w:sz w:val="20"/>
              </w:rPr>
            </w:pPr>
          </w:p>
        </w:tc>
      </w:tr>
      <w:tr w:rsidR="008F77C7" w:rsidRPr="002C51D5" w:rsidTr="00F95F28">
        <w:tc>
          <w:tcPr>
            <w:tcW w:w="1696" w:type="dxa"/>
            <w:vMerge/>
          </w:tcPr>
          <w:p w:rsidR="008F77C7" w:rsidRPr="002C51D5" w:rsidRDefault="008F77C7" w:rsidP="002C51D5">
            <w:pPr>
              <w:tabs>
                <w:tab w:val="left" w:pos="426"/>
              </w:tabs>
              <w:spacing w:line="276" w:lineRule="auto"/>
              <w:jc w:val="both"/>
              <w:rPr>
                <w:color w:val="000000"/>
                <w:sz w:val="20"/>
              </w:rPr>
            </w:pPr>
          </w:p>
        </w:tc>
        <w:tc>
          <w:tcPr>
            <w:tcW w:w="3799" w:type="dxa"/>
          </w:tcPr>
          <w:p w:rsidR="008F77C7" w:rsidRPr="002C51D5" w:rsidRDefault="008F77C7" w:rsidP="002C51D5">
            <w:pPr>
              <w:tabs>
                <w:tab w:val="left" w:pos="426"/>
              </w:tabs>
              <w:spacing w:line="276" w:lineRule="auto"/>
              <w:jc w:val="both"/>
              <w:rPr>
                <w:color w:val="000000"/>
                <w:sz w:val="20"/>
              </w:rPr>
            </w:pPr>
            <w:r w:rsidRPr="002C51D5">
              <w:rPr>
                <w:color w:val="000000"/>
                <w:sz w:val="20"/>
              </w:rPr>
              <w:t>Сумлінність</w:t>
            </w:r>
          </w:p>
        </w:tc>
        <w:tc>
          <w:tcPr>
            <w:tcW w:w="1843" w:type="dxa"/>
            <w:vMerge/>
            <w:shd w:val="clear" w:color="auto" w:fill="F2F2F2"/>
            <w:vAlign w:val="center"/>
          </w:tcPr>
          <w:p w:rsidR="008F77C7" w:rsidRPr="002C51D5" w:rsidRDefault="008F77C7" w:rsidP="002C51D5">
            <w:pPr>
              <w:tabs>
                <w:tab w:val="left" w:pos="426"/>
              </w:tabs>
              <w:spacing w:line="276" w:lineRule="auto"/>
              <w:jc w:val="center"/>
              <w:rPr>
                <w:color w:val="000000"/>
                <w:sz w:val="20"/>
              </w:rPr>
            </w:pPr>
          </w:p>
        </w:tc>
        <w:tc>
          <w:tcPr>
            <w:tcW w:w="2409" w:type="dxa"/>
            <w:vMerge/>
            <w:vAlign w:val="center"/>
          </w:tcPr>
          <w:p w:rsidR="008F77C7" w:rsidRPr="002C51D5" w:rsidRDefault="008F77C7" w:rsidP="002C51D5">
            <w:pPr>
              <w:tabs>
                <w:tab w:val="left" w:pos="426"/>
              </w:tabs>
              <w:spacing w:line="276" w:lineRule="auto"/>
              <w:jc w:val="center"/>
              <w:rPr>
                <w:color w:val="000000"/>
                <w:sz w:val="20"/>
              </w:rPr>
            </w:pPr>
          </w:p>
        </w:tc>
      </w:tr>
      <w:tr w:rsidR="008F77C7" w:rsidRPr="002C51D5" w:rsidTr="00F95F28">
        <w:tc>
          <w:tcPr>
            <w:tcW w:w="1696" w:type="dxa"/>
            <w:vMerge/>
          </w:tcPr>
          <w:p w:rsidR="008F77C7" w:rsidRPr="002C51D5" w:rsidRDefault="008F77C7" w:rsidP="002C51D5">
            <w:pPr>
              <w:tabs>
                <w:tab w:val="left" w:pos="426"/>
              </w:tabs>
              <w:spacing w:line="276" w:lineRule="auto"/>
              <w:jc w:val="both"/>
              <w:rPr>
                <w:color w:val="000000"/>
                <w:sz w:val="20"/>
              </w:rPr>
            </w:pPr>
          </w:p>
        </w:tc>
        <w:tc>
          <w:tcPr>
            <w:tcW w:w="3799" w:type="dxa"/>
          </w:tcPr>
          <w:p w:rsidR="008F77C7" w:rsidRPr="002C51D5" w:rsidRDefault="008F77C7" w:rsidP="002C51D5">
            <w:pPr>
              <w:tabs>
                <w:tab w:val="left" w:pos="426"/>
              </w:tabs>
              <w:spacing w:line="276" w:lineRule="auto"/>
              <w:jc w:val="both"/>
              <w:rPr>
                <w:color w:val="000000"/>
                <w:sz w:val="20"/>
              </w:rPr>
            </w:pPr>
            <w:r w:rsidRPr="002C51D5">
              <w:rPr>
                <w:color w:val="000000"/>
                <w:sz w:val="20"/>
              </w:rPr>
              <w:t>Непідкупність</w:t>
            </w:r>
          </w:p>
        </w:tc>
        <w:tc>
          <w:tcPr>
            <w:tcW w:w="1843" w:type="dxa"/>
            <w:vMerge/>
            <w:shd w:val="clear" w:color="auto" w:fill="F2F2F2"/>
            <w:vAlign w:val="center"/>
          </w:tcPr>
          <w:p w:rsidR="008F77C7" w:rsidRPr="002C51D5" w:rsidRDefault="008F77C7" w:rsidP="002C51D5">
            <w:pPr>
              <w:tabs>
                <w:tab w:val="left" w:pos="426"/>
              </w:tabs>
              <w:spacing w:line="276" w:lineRule="auto"/>
              <w:jc w:val="center"/>
              <w:rPr>
                <w:color w:val="000000"/>
                <w:sz w:val="20"/>
              </w:rPr>
            </w:pPr>
          </w:p>
        </w:tc>
        <w:tc>
          <w:tcPr>
            <w:tcW w:w="2409" w:type="dxa"/>
            <w:vMerge/>
            <w:vAlign w:val="center"/>
          </w:tcPr>
          <w:p w:rsidR="008F77C7" w:rsidRPr="002C51D5" w:rsidRDefault="008F77C7" w:rsidP="002C51D5">
            <w:pPr>
              <w:tabs>
                <w:tab w:val="left" w:pos="426"/>
              </w:tabs>
              <w:spacing w:line="276" w:lineRule="auto"/>
              <w:jc w:val="center"/>
              <w:rPr>
                <w:color w:val="000000"/>
                <w:sz w:val="20"/>
              </w:rPr>
            </w:pPr>
          </w:p>
        </w:tc>
      </w:tr>
      <w:tr w:rsidR="008F77C7" w:rsidRPr="002C51D5" w:rsidTr="00F95F28">
        <w:tc>
          <w:tcPr>
            <w:tcW w:w="1696" w:type="dxa"/>
            <w:vMerge/>
          </w:tcPr>
          <w:p w:rsidR="008F77C7" w:rsidRPr="002C51D5" w:rsidRDefault="008F77C7" w:rsidP="002C51D5">
            <w:pPr>
              <w:tabs>
                <w:tab w:val="left" w:pos="426"/>
              </w:tabs>
              <w:spacing w:line="276" w:lineRule="auto"/>
              <w:jc w:val="both"/>
              <w:rPr>
                <w:color w:val="000000"/>
                <w:sz w:val="20"/>
              </w:rPr>
            </w:pPr>
          </w:p>
        </w:tc>
        <w:tc>
          <w:tcPr>
            <w:tcW w:w="3799" w:type="dxa"/>
          </w:tcPr>
          <w:p w:rsidR="008F77C7" w:rsidRPr="002C51D5" w:rsidRDefault="008F77C7" w:rsidP="002C51D5">
            <w:pPr>
              <w:tabs>
                <w:tab w:val="left" w:pos="426"/>
              </w:tabs>
              <w:spacing w:line="276" w:lineRule="auto"/>
              <w:jc w:val="both"/>
              <w:rPr>
                <w:color w:val="000000"/>
                <w:sz w:val="20"/>
              </w:rPr>
            </w:pPr>
            <w:r w:rsidRPr="002C51D5">
              <w:rPr>
                <w:color w:val="000000"/>
                <w:sz w:val="20"/>
              </w:rPr>
              <w:t>Дотримання етичних норм і бездоганна поведінка у професійній діяльності та особистому житті</w:t>
            </w:r>
          </w:p>
        </w:tc>
        <w:tc>
          <w:tcPr>
            <w:tcW w:w="1843" w:type="dxa"/>
            <w:vMerge/>
            <w:shd w:val="clear" w:color="auto" w:fill="F2F2F2"/>
            <w:vAlign w:val="center"/>
          </w:tcPr>
          <w:p w:rsidR="008F77C7" w:rsidRPr="002C51D5" w:rsidRDefault="008F77C7" w:rsidP="002C51D5">
            <w:pPr>
              <w:tabs>
                <w:tab w:val="left" w:pos="426"/>
              </w:tabs>
              <w:spacing w:line="276" w:lineRule="auto"/>
              <w:jc w:val="center"/>
              <w:rPr>
                <w:color w:val="000000"/>
                <w:sz w:val="20"/>
              </w:rPr>
            </w:pPr>
          </w:p>
        </w:tc>
        <w:tc>
          <w:tcPr>
            <w:tcW w:w="2409" w:type="dxa"/>
            <w:vMerge/>
            <w:vAlign w:val="center"/>
          </w:tcPr>
          <w:p w:rsidR="008F77C7" w:rsidRPr="002C51D5" w:rsidRDefault="008F77C7" w:rsidP="002C51D5">
            <w:pPr>
              <w:tabs>
                <w:tab w:val="left" w:pos="426"/>
              </w:tabs>
              <w:spacing w:line="276" w:lineRule="auto"/>
              <w:jc w:val="center"/>
              <w:rPr>
                <w:color w:val="000000"/>
                <w:sz w:val="20"/>
              </w:rPr>
            </w:pPr>
          </w:p>
        </w:tc>
      </w:tr>
      <w:tr w:rsidR="008F77C7" w:rsidRPr="002C51D5" w:rsidTr="00F95F28">
        <w:tc>
          <w:tcPr>
            <w:tcW w:w="1696" w:type="dxa"/>
            <w:vMerge/>
          </w:tcPr>
          <w:p w:rsidR="008F77C7" w:rsidRPr="002C51D5" w:rsidRDefault="008F77C7" w:rsidP="002C51D5">
            <w:pPr>
              <w:tabs>
                <w:tab w:val="left" w:pos="426"/>
              </w:tabs>
              <w:spacing w:line="276" w:lineRule="auto"/>
              <w:jc w:val="both"/>
              <w:rPr>
                <w:color w:val="000000"/>
                <w:sz w:val="20"/>
              </w:rPr>
            </w:pPr>
          </w:p>
        </w:tc>
        <w:tc>
          <w:tcPr>
            <w:tcW w:w="3799" w:type="dxa"/>
          </w:tcPr>
          <w:p w:rsidR="008F77C7" w:rsidRPr="002C51D5" w:rsidRDefault="008F77C7" w:rsidP="002C51D5">
            <w:pPr>
              <w:tabs>
                <w:tab w:val="left" w:pos="426"/>
              </w:tabs>
              <w:spacing w:line="276" w:lineRule="auto"/>
              <w:jc w:val="both"/>
              <w:rPr>
                <w:color w:val="000000"/>
                <w:sz w:val="20"/>
              </w:rPr>
            </w:pPr>
            <w:r w:rsidRPr="002C51D5">
              <w:rPr>
                <w:color w:val="000000"/>
                <w:sz w:val="20"/>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1843" w:type="dxa"/>
            <w:vMerge/>
            <w:shd w:val="clear" w:color="auto" w:fill="F2F2F2"/>
            <w:vAlign w:val="center"/>
          </w:tcPr>
          <w:p w:rsidR="008F77C7" w:rsidRPr="002C51D5" w:rsidRDefault="008F77C7" w:rsidP="002C51D5">
            <w:pPr>
              <w:tabs>
                <w:tab w:val="left" w:pos="426"/>
              </w:tabs>
              <w:spacing w:line="276" w:lineRule="auto"/>
              <w:jc w:val="center"/>
              <w:rPr>
                <w:color w:val="000000"/>
                <w:sz w:val="20"/>
              </w:rPr>
            </w:pPr>
          </w:p>
        </w:tc>
        <w:tc>
          <w:tcPr>
            <w:tcW w:w="2409" w:type="dxa"/>
            <w:vMerge/>
            <w:vAlign w:val="center"/>
          </w:tcPr>
          <w:p w:rsidR="008F77C7" w:rsidRPr="002C51D5" w:rsidRDefault="008F77C7" w:rsidP="002C51D5">
            <w:pPr>
              <w:tabs>
                <w:tab w:val="left" w:pos="426"/>
              </w:tabs>
              <w:spacing w:line="276" w:lineRule="auto"/>
              <w:jc w:val="center"/>
              <w:rPr>
                <w:color w:val="000000"/>
                <w:sz w:val="20"/>
              </w:rPr>
            </w:pPr>
          </w:p>
        </w:tc>
      </w:tr>
      <w:tr w:rsidR="008F77C7" w:rsidRPr="002C51D5" w:rsidTr="00F95F28">
        <w:tc>
          <w:tcPr>
            <w:tcW w:w="1696" w:type="dxa"/>
          </w:tcPr>
          <w:p w:rsidR="008F77C7" w:rsidRPr="002C51D5" w:rsidRDefault="008F77C7" w:rsidP="002C51D5">
            <w:pPr>
              <w:tabs>
                <w:tab w:val="left" w:pos="426"/>
              </w:tabs>
              <w:spacing w:line="276" w:lineRule="auto"/>
              <w:jc w:val="both"/>
              <w:rPr>
                <w:color w:val="000000"/>
                <w:sz w:val="20"/>
              </w:rPr>
            </w:pPr>
          </w:p>
        </w:tc>
        <w:tc>
          <w:tcPr>
            <w:tcW w:w="3799" w:type="dxa"/>
          </w:tcPr>
          <w:p w:rsidR="008F77C7" w:rsidRPr="002C51D5" w:rsidRDefault="008F77C7" w:rsidP="002C51D5">
            <w:pPr>
              <w:tabs>
                <w:tab w:val="left" w:pos="426"/>
              </w:tabs>
              <w:spacing w:line="276" w:lineRule="auto"/>
              <w:jc w:val="both"/>
              <w:rPr>
                <w:color w:val="000000"/>
                <w:sz w:val="20"/>
              </w:rPr>
            </w:pPr>
          </w:p>
        </w:tc>
        <w:tc>
          <w:tcPr>
            <w:tcW w:w="1843" w:type="dxa"/>
            <w:vAlign w:val="center"/>
          </w:tcPr>
          <w:p w:rsidR="008F77C7" w:rsidRPr="002C51D5" w:rsidRDefault="008F77C7" w:rsidP="002C51D5">
            <w:pPr>
              <w:tabs>
                <w:tab w:val="left" w:pos="426"/>
              </w:tabs>
              <w:spacing w:line="276" w:lineRule="auto"/>
              <w:jc w:val="center"/>
              <w:rPr>
                <w:color w:val="000000"/>
                <w:sz w:val="20"/>
              </w:rPr>
            </w:pPr>
            <w:r w:rsidRPr="002C51D5">
              <w:rPr>
                <w:color w:val="000000"/>
                <w:sz w:val="20"/>
              </w:rPr>
              <w:t>Загальний бал</w:t>
            </w:r>
          </w:p>
        </w:tc>
        <w:tc>
          <w:tcPr>
            <w:tcW w:w="2409" w:type="dxa"/>
            <w:vAlign w:val="center"/>
          </w:tcPr>
          <w:p w:rsidR="008F77C7" w:rsidRPr="002C51D5" w:rsidRDefault="008F77C7" w:rsidP="002C51D5">
            <w:pPr>
              <w:tabs>
                <w:tab w:val="left" w:pos="426"/>
              </w:tabs>
              <w:spacing w:line="276" w:lineRule="auto"/>
              <w:jc w:val="center"/>
              <w:rPr>
                <w:color w:val="000000"/>
                <w:sz w:val="20"/>
              </w:rPr>
            </w:pPr>
            <w:r w:rsidRPr="002C51D5">
              <w:rPr>
                <w:color w:val="000000"/>
                <w:sz w:val="20"/>
              </w:rPr>
              <w:t>6</w:t>
            </w:r>
            <w:r w:rsidR="00DC0D7F" w:rsidRPr="002C51D5">
              <w:rPr>
                <w:color w:val="000000"/>
                <w:sz w:val="20"/>
              </w:rPr>
              <w:t>95</w:t>
            </w:r>
            <w:r w:rsidRPr="002C51D5">
              <w:rPr>
                <w:color w:val="000000"/>
                <w:sz w:val="20"/>
              </w:rPr>
              <w:t>,</w:t>
            </w:r>
            <w:r w:rsidR="00DC0D7F" w:rsidRPr="002C51D5">
              <w:rPr>
                <w:color w:val="000000"/>
                <w:sz w:val="20"/>
              </w:rPr>
              <w:t>40</w:t>
            </w:r>
          </w:p>
        </w:tc>
      </w:tr>
    </w:tbl>
    <w:p w:rsidR="008F77C7" w:rsidRPr="002C51D5" w:rsidRDefault="008F77C7" w:rsidP="002C51D5">
      <w:pPr>
        <w:shd w:val="clear" w:color="auto" w:fill="FFFFFF"/>
        <w:tabs>
          <w:tab w:val="left" w:pos="426"/>
        </w:tabs>
        <w:spacing w:line="276" w:lineRule="auto"/>
        <w:ind w:firstLine="709"/>
        <w:jc w:val="both"/>
        <w:rPr>
          <w:color w:val="000000"/>
          <w:sz w:val="25"/>
        </w:rPr>
      </w:pPr>
    </w:p>
    <w:p w:rsidR="00DC580A" w:rsidRPr="002C51D5" w:rsidRDefault="00DB6EBE" w:rsidP="002C51D5">
      <w:pPr>
        <w:shd w:val="clear" w:color="auto" w:fill="FFFFFF"/>
        <w:tabs>
          <w:tab w:val="left" w:pos="426"/>
        </w:tabs>
        <w:spacing w:line="276" w:lineRule="auto"/>
        <w:ind w:firstLine="709"/>
        <w:jc w:val="both"/>
        <w:rPr>
          <w:color w:val="000000"/>
          <w:sz w:val="26"/>
          <w:szCs w:val="26"/>
        </w:rPr>
      </w:pPr>
      <w:r w:rsidRPr="002C51D5">
        <w:rPr>
          <w:color w:val="000000"/>
          <w:sz w:val="26"/>
          <w:szCs w:val="26"/>
        </w:rPr>
        <w:t>Таким чином, кандидат підтверди</w:t>
      </w:r>
      <w:r w:rsidR="008F77C7" w:rsidRPr="002C51D5">
        <w:rPr>
          <w:color w:val="000000"/>
          <w:sz w:val="26"/>
          <w:szCs w:val="26"/>
        </w:rPr>
        <w:t>в</w:t>
      </w:r>
      <w:r w:rsidRPr="002C51D5">
        <w:rPr>
          <w:color w:val="000000"/>
          <w:sz w:val="26"/>
          <w:szCs w:val="26"/>
        </w:rPr>
        <w:t xml:space="preserve"> здатність здійснювати правосуддя в апеляційному господарському суді за критері</w:t>
      </w:r>
      <w:r w:rsidR="00000EB0">
        <w:rPr>
          <w:color w:val="000000"/>
          <w:sz w:val="26"/>
          <w:szCs w:val="26"/>
        </w:rPr>
        <w:t>ями</w:t>
      </w:r>
      <w:r w:rsidRPr="002C51D5">
        <w:rPr>
          <w:color w:val="000000"/>
          <w:sz w:val="26"/>
          <w:szCs w:val="26"/>
        </w:rPr>
        <w:t xml:space="preserve"> доброчесності та професійної етики.</w:t>
      </w:r>
    </w:p>
    <w:p w:rsidR="00DC580A" w:rsidRPr="002C51D5" w:rsidRDefault="00DB6EBE" w:rsidP="002C51D5">
      <w:pPr>
        <w:shd w:val="clear" w:color="auto" w:fill="FFFFFF"/>
        <w:tabs>
          <w:tab w:val="left" w:pos="426"/>
        </w:tabs>
        <w:spacing w:line="276" w:lineRule="auto"/>
        <w:ind w:firstLine="709"/>
        <w:jc w:val="both"/>
        <w:rPr>
          <w:color w:val="000000"/>
          <w:sz w:val="26"/>
          <w:szCs w:val="26"/>
        </w:rPr>
      </w:pPr>
      <w:r w:rsidRPr="002C51D5">
        <w:rPr>
          <w:color w:val="000000"/>
          <w:sz w:val="26"/>
          <w:szCs w:val="26"/>
        </w:rPr>
        <w:lastRenderedPageBreak/>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rsidR="00DC580A" w:rsidRPr="002C51D5" w:rsidRDefault="00DC580A" w:rsidP="002C51D5">
      <w:pPr>
        <w:shd w:val="clear" w:color="auto" w:fill="FFFFFF"/>
        <w:tabs>
          <w:tab w:val="left" w:pos="426"/>
        </w:tabs>
        <w:spacing w:line="276" w:lineRule="auto"/>
        <w:ind w:firstLine="709"/>
        <w:jc w:val="both"/>
        <w:rPr>
          <w:color w:val="000000"/>
          <w:sz w:val="26"/>
          <w:szCs w:val="26"/>
        </w:rPr>
      </w:pPr>
    </w:p>
    <w:p w:rsidR="00DC580A" w:rsidRPr="002C51D5" w:rsidRDefault="00DB6EBE" w:rsidP="002C51D5">
      <w:pPr>
        <w:shd w:val="clear" w:color="auto" w:fill="FFFFFF"/>
        <w:tabs>
          <w:tab w:val="left" w:pos="426"/>
        </w:tabs>
        <w:spacing w:after="200" w:line="276" w:lineRule="auto"/>
        <w:ind w:firstLine="709"/>
        <w:jc w:val="center"/>
        <w:rPr>
          <w:color w:val="000000"/>
          <w:sz w:val="26"/>
          <w:szCs w:val="26"/>
        </w:rPr>
      </w:pPr>
      <w:r w:rsidRPr="002C51D5">
        <w:rPr>
          <w:color w:val="000000"/>
          <w:sz w:val="26"/>
          <w:szCs w:val="26"/>
        </w:rPr>
        <w:t>вирішила:</w:t>
      </w:r>
    </w:p>
    <w:p w:rsidR="00656557" w:rsidRPr="002C51D5" w:rsidRDefault="00DB6EBE" w:rsidP="002C51D5">
      <w:pPr>
        <w:tabs>
          <w:tab w:val="left" w:pos="-1701"/>
          <w:tab w:val="left" w:pos="-1276"/>
          <w:tab w:val="left" w:pos="0"/>
        </w:tabs>
        <w:suppressAutoHyphens/>
        <w:spacing w:line="276" w:lineRule="auto"/>
        <w:ind w:firstLine="709"/>
        <w:contextualSpacing/>
        <w:jc w:val="both"/>
        <w:rPr>
          <w:color w:val="000000"/>
          <w:sz w:val="26"/>
          <w:szCs w:val="26"/>
        </w:rPr>
      </w:pPr>
      <w:r w:rsidRPr="002C51D5">
        <w:rPr>
          <w:color w:val="000000"/>
          <w:sz w:val="26"/>
          <w:szCs w:val="26"/>
        </w:rPr>
        <w:t xml:space="preserve">1. Визначити, що за результатами кваліфікаційного оцінювання кандидат на посаду судді апеляційного господарського суду </w:t>
      </w:r>
      <w:proofErr w:type="spellStart"/>
      <w:r w:rsidR="00E03208" w:rsidRPr="002C51D5">
        <w:rPr>
          <w:color w:val="000000"/>
          <w:sz w:val="26"/>
          <w:szCs w:val="26"/>
        </w:rPr>
        <w:t>Кошля</w:t>
      </w:r>
      <w:proofErr w:type="spellEnd"/>
      <w:r w:rsidR="00E03208" w:rsidRPr="002C51D5">
        <w:rPr>
          <w:color w:val="000000"/>
          <w:sz w:val="26"/>
          <w:szCs w:val="26"/>
        </w:rPr>
        <w:t xml:space="preserve"> Андрій Олександрович </w:t>
      </w:r>
      <w:r w:rsidRPr="002C51D5">
        <w:rPr>
          <w:color w:val="000000"/>
          <w:sz w:val="26"/>
          <w:szCs w:val="26"/>
        </w:rPr>
        <w:t>набра</w:t>
      </w:r>
      <w:r w:rsidR="00656557" w:rsidRPr="002C51D5">
        <w:rPr>
          <w:color w:val="000000"/>
          <w:sz w:val="26"/>
          <w:szCs w:val="26"/>
        </w:rPr>
        <w:t>в 695</w:t>
      </w:r>
      <w:r w:rsidRPr="002C51D5">
        <w:rPr>
          <w:color w:val="000000"/>
          <w:sz w:val="26"/>
          <w:szCs w:val="26"/>
        </w:rPr>
        <w:t>,</w:t>
      </w:r>
      <w:r w:rsidR="00656557" w:rsidRPr="002C51D5">
        <w:rPr>
          <w:color w:val="000000"/>
          <w:sz w:val="26"/>
          <w:szCs w:val="26"/>
        </w:rPr>
        <w:t>40</w:t>
      </w:r>
      <w:r w:rsidRPr="002C51D5">
        <w:rPr>
          <w:color w:val="000000"/>
          <w:sz w:val="26"/>
          <w:szCs w:val="26"/>
        </w:rPr>
        <w:t xml:space="preserve"> </w:t>
      </w:r>
      <w:proofErr w:type="spellStart"/>
      <w:r w:rsidRPr="002C51D5">
        <w:rPr>
          <w:color w:val="000000"/>
          <w:sz w:val="26"/>
          <w:szCs w:val="26"/>
        </w:rPr>
        <w:t>бала</w:t>
      </w:r>
      <w:proofErr w:type="spellEnd"/>
      <w:r w:rsidRPr="002C51D5">
        <w:rPr>
          <w:color w:val="000000"/>
          <w:sz w:val="26"/>
          <w:szCs w:val="26"/>
        </w:rPr>
        <w:t>.</w:t>
      </w:r>
    </w:p>
    <w:p w:rsidR="008F77C7" w:rsidRDefault="00DB6EBE" w:rsidP="000749A2">
      <w:pPr>
        <w:tabs>
          <w:tab w:val="left" w:pos="-1701"/>
          <w:tab w:val="left" w:pos="-1276"/>
          <w:tab w:val="left" w:pos="0"/>
        </w:tabs>
        <w:suppressAutoHyphens/>
        <w:spacing w:line="276" w:lineRule="auto"/>
        <w:ind w:firstLine="709"/>
        <w:contextualSpacing/>
        <w:jc w:val="both"/>
        <w:rPr>
          <w:color w:val="000000"/>
          <w:sz w:val="26"/>
          <w:szCs w:val="26"/>
        </w:rPr>
      </w:pPr>
      <w:r w:rsidRPr="002C51D5">
        <w:rPr>
          <w:color w:val="000000"/>
          <w:sz w:val="26"/>
          <w:szCs w:val="26"/>
        </w:rPr>
        <w:t xml:space="preserve">2. </w:t>
      </w:r>
      <w:r w:rsidR="00656557" w:rsidRPr="002C51D5">
        <w:rPr>
          <w:color w:val="000000"/>
          <w:sz w:val="26"/>
          <w:szCs w:val="26"/>
        </w:rPr>
        <w:t xml:space="preserve">Визнати </w:t>
      </w:r>
      <w:proofErr w:type="spellStart"/>
      <w:r w:rsidR="00656557" w:rsidRPr="002C51D5">
        <w:rPr>
          <w:color w:val="000000"/>
          <w:sz w:val="26"/>
          <w:szCs w:val="26"/>
        </w:rPr>
        <w:t>Кошлю</w:t>
      </w:r>
      <w:proofErr w:type="spellEnd"/>
      <w:r w:rsidR="00656557" w:rsidRPr="002C51D5">
        <w:rPr>
          <w:color w:val="000000"/>
          <w:sz w:val="26"/>
          <w:szCs w:val="26"/>
        </w:rPr>
        <w:t xml:space="preserve"> Андрія Олександровича таким, що підтвердив здатність здійснювати правосуддя в апеляційному господарському суді</w:t>
      </w:r>
      <w:r w:rsidRPr="002C51D5">
        <w:rPr>
          <w:color w:val="000000"/>
          <w:sz w:val="26"/>
          <w:szCs w:val="26"/>
        </w:rPr>
        <w:t>.</w:t>
      </w:r>
    </w:p>
    <w:p w:rsidR="000749A2" w:rsidRDefault="000749A2" w:rsidP="000749A2">
      <w:pPr>
        <w:tabs>
          <w:tab w:val="left" w:pos="-1701"/>
          <w:tab w:val="left" w:pos="-1276"/>
          <w:tab w:val="left" w:pos="0"/>
        </w:tabs>
        <w:suppressAutoHyphens/>
        <w:spacing w:line="276" w:lineRule="auto"/>
        <w:ind w:firstLine="709"/>
        <w:contextualSpacing/>
        <w:jc w:val="both"/>
        <w:rPr>
          <w:color w:val="000000"/>
          <w:sz w:val="26"/>
          <w:szCs w:val="26"/>
        </w:rPr>
      </w:pPr>
    </w:p>
    <w:p w:rsidR="000749A2" w:rsidRPr="002C51D5" w:rsidRDefault="000749A2" w:rsidP="000749A2">
      <w:pPr>
        <w:tabs>
          <w:tab w:val="left" w:pos="-1701"/>
          <w:tab w:val="left" w:pos="-1276"/>
          <w:tab w:val="left" w:pos="0"/>
        </w:tabs>
        <w:suppressAutoHyphens/>
        <w:spacing w:line="276" w:lineRule="auto"/>
        <w:ind w:firstLine="709"/>
        <w:contextualSpacing/>
        <w:jc w:val="both"/>
        <w:rPr>
          <w:color w:val="000000"/>
          <w:sz w:val="26"/>
          <w:szCs w:val="26"/>
        </w:rPr>
      </w:pPr>
    </w:p>
    <w:p w:rsidR="00DC580A" w:rsidRPr="002C51D5" w:rsidRDefault="00DB6EBE" w:rsidP="002C51D5">
      <w:pPr>
        <w:shd w:val="clear" w:color="auto" w:fill="FFFFFF"/>
        <w:tabs>
          <w:tab w:val="left" w:pos="426"/>
        </w:tabs>
        <w:spacing w:after="240" w:line="720" w:lineRule="auto"/>
        <w:ind w:right="-2"/>
        <w:jc w:val="both"/>
        <w:rPr>
          <w:color w:val="000000"/>
          <w:sz w:val="26"/>
          <w:szCs w:val="26"/>
        </w:rPr>
      </w:pPr>
      <w:r w:rsidRPr="002C51D5">
        <w:rPr>
          <w:color w:val="000000"/>
          <w:sz w:val="26"/>
          <w:szCs w:val="26"/>
        </w:rPr>
        <w:t>Головуюч</w:t>
      </w:r>
      <w:r w:rsidR="00394F35" w:rsidRPr="002C51D5">
        <w:rPr>
          <w:color w:val="000000"/>
          <w:sz w:val="26"/>
          <w:szCs w:val="26"/>
        </w:rPr>
        <w:t xml:space="preserve">ий </w:t>
      </w:r>
      <w:r w:rsidR="00394F35" w:rsidRPr="002C51D5">
        <w:rPr>
          <w:color w:val="000000"/>
          <w:sz w:val="26"/>
          <w:szCs w:val="26"/>
        </w:rPr>
        <w:tab/>
      </w:r>
      <w:r w:rsidR="00394F35" w:rsidRPr="002C51D5">
        <w:rPr>
          <w:color w:val="000000"/>
          <w:sz w:val="26"/>
          <w:szCs w:val="26"/>
        </w:rPr>
        <w:tab/>
      </w:r>
      <w:r w:rsidR="00394F35" w:rsidRPr="002C51D5">
        <w:rPr>
          <w:color w:val="000000"/>
          <w:sz w:val="26"/>
          <w:szCs w:val="26"/>
        </w:rPr>
        <w:tab/>
      </w:r>
      <w:r w:rsidR="00394F35" w:rsidRPr="002C51D5">
        <w:rPr>
          <w:color w:val="000000"/>
          <w:sz w:val="26"/>
          <w:szCs w:val="26"/>
        </w:rPr>
        <w:tab/>
      </w:r>
      <w:r w:rsidR="00394F35" w:rsidRPr="002C51D5">
        <w:rPr>
          <w:color w:val="000000"/>
          <w:sz w:val="26"/>
          <w:szCs w:val="26"/>
        </w:rPr>
        <w:tab/>
      </w:r>
      <w:r w:rsidR="00394F35" w:rsidRPr="002C51D5">
        <w:rPr>
          <w:color w:val="000000"/>
          <w:sz w:val="26"/>
          <w:szCs w:val="26"/>
        </w:rPr>
        <w:tab/>
      </w:r>
      <w:r w:rsidR="00394F35" w:rsidRPr="002C51D5">
        <w:rPr>
          <w:color w:val="000000"/>
          <w:sz w:val="26"/>
          <w:szCs w:val="26"/>
        </w:rPr>
        <w:tab/>
      </w:r>
      <w:r w:rsidR="002C51D5">
        <w:rPr>
          <w:color w:val="000000"/>
          <w:sz w:val="26"/>
          <w:szCs w:val="26"/>
        </w:rPr>
        <w:t xml:space="preserve">  </w:t>
      </w:r>
      <w:r w:rsidR="00822C9D" w:rsidRPr="002C51D5">
        <w:rPr>
          <w:color w:val="000000"/>
          <w:sz w:val="26"/>
          <w:szCs w:val="26"/>
        </w:rPr>
        <w:t>О</w:t>
      </w:r>
      <w:r w:rsidRPr="002C51D5">
        <w:rPr>
          <w:color w:val="000000"/>
          <w:sz w:val="26"/>
          <w:szCs w:val="26"/>
        </w:rPr>
        <w:t>лексій ОМЕЛЬЯН</w:t>
      </w:r>
    </w:p>
    <w:p w:rsidR="00DC580A" w:rsidRPr="002C51D5" w:rsidRDefault="00DB6EBE" w:rsidP="002C51D5">
      <w:pPr>
        <w:shd w:val="clear" w:color="auto" w:fill="FFFFFF"/>
        <w:tabs>
          <w:tab w:val="left" w:pos="426"/>
        </w:tabs>
        <w:spacing w:after="240" w:line="720" w:lineRule="auto"/>
        <w:jc w:val="both"/>
        <w:rPr>
          <w:color w:val="000000"/>
          <w:sz w:val="26"/>
          <w:szCs w:val="26"/>
        </w:rPr>
      </w:pPr>
      <w:r w:rsidRPr="002C51D5">
        <w:rPr>
          <w:color w:val="000000"/>
          <w:sz w:val="26"/>
          <w:szCs w:val="26"/>
        </w:rPr>
        <w:t>Члени Другої палати</w:t>
      </w:r>
      <w:r w:rsidRPr="002C51D5">
        <w:rPr>
          <w:color w:val="000000"/>
          <w:sz w:val="26"/>
          <w:szCs w:val="26"/>
        </w:rPr>
        <w:tab/>
      </w:r>
      <w:r w:rsidRPr="002C51D5">
        <w:rPr>
          <w:color w:val="000000"/>
          <w:sz w:val="26"/>
          <w:szCs w:val="26"/>
        </w:rPr>
        <w:tab/>
      </w:r>
      <w:r w:rsidRPr="002C51D5">
        <w:rPr>
          <w:color w:val="000000"/>
          <w:sz w:val="26"/>
          <w:szCs w:val="26"/>
        </w:rPr>
        <w:tab/>
      </w:r>
      <w:r w:rsidRPr="002C51D5">
        <w:rPr>
          <w:color w:val="000000"/>
          <w:sz w:val="26"/>
          <w:szCs w:val="26"/>
        </w:rPr>
        <w:tab/>
      </w:r>
      <w:r w:rsidRPr="002C51D5">
        <w:rPr>
          <w:color w:val="000000"/>
          <w:sz w:val="26"/>
          <w:szCs w:val="26"/>
        </w:rPr>
        <w:tab/>
      </w:r>
      <w:r w:rsidR="00394F35" w:rsidRPr="002C51D5">
        <w:rPr>
          <w:color w:val="000000"/>
          <w:sz w:val="26"/>
          <w:szCs w:val="26"/>
        </w:rPr>
        <w:tab/>
      </w:r>
      <w:r w:rsidR="002C51D5">
        <w:rPr>
          <w:color w:val="000000"/>
          <w:sz w:val="26"/>
          <w:szCs w:val="26"/>
        </w:rPr>
        <w:t xml:space="preserve">  </w:t>
      </w:r>
      <w:r w:rsidRPr="002C51D5">
        <w:rPr>
          <w:color w:val="000000"/>
          <w:sz w:val="26"/>
          <w:szCs w:val="26"/>
        </w:rPr>
        <w:t>Михайло БОГОНІС</w:t>
      </w:r>
    </w:p>
    <w:p w:rsidR="00DC580A" w:rsidRPr="002C51D5" w:rsidRDefault="00394F35" w:rsidP="002C51D5">
      <w:pPr>
        <w:shd w:val="clear" w:color="auto" w:fill="FFFFFF"/>
        <w:tabs>
          <w:tab w:val="left" w:pos="426"/>
        </w:tabs>
        <w:spacing w:after="240" w:line="720" w:lineRule="auto"/>
        <w:ind w:firstLine="709"/>
        <w:jc w:val="both"/>
        <w:rPr>
          <w:color w:val="000000"/>
          <w:sz w:val="26"/>
          <w:szCs w:val="26"/>
        </w:rPr>
      </w:pPr>
      <w:r w:rsidRPr="002C51D5">
        <w:rPr>
          <w:color w:val="000000"/>
          <w:sz w:val="26"/>
          <w:szCs w:val="26"/>
        </w:rPr>
        <w:tab/>
      </w:r>
      <w:r w:rsidRPr="002C51D5">
        <w:rPr>
          <w:color w:val="000000"/>
          <w:sz w:val="26"/>
          <w:szCs w:val="26"/>
        </w:rPr>
        <w:tab/>
      </w:r>
      <w:r w:rsidRPr="002C51D5">
        <w:rPr>
          <w:color w:val="000000"/>
          <w:sz w:val="26"/>
          <w:szCs w:val="26"/>
        </w:rPr>
        <w:tab/>
      </w:r>
      <w:r w:rsidRPr="002C51D5">
        <w:rPr>
          <w:color w:val="000000"/>
          <w:sz w:val="26"/>
          <w:szCs w:val="26"/>
        </w:rPr>
        <w:tab/>
      </w:r>
      <w:r w:rsidRPr="002C51D5">
        <w:rPr>
          <w:color w:val="000000"/>
          <w:sz w:val="26"/>
          <w:szCs w:val="26"/>
        </w:rPr>
        <w:tab/>
      </w:r>
      <w:r w:rsidRPr="002C51D5">
        <w:rPr>
          <w:color w:val="000000"/>
          <w:sz w:val="26"/>
          <w:szCs w:val="26"/>
        </w:rPr>
        <w:tab/>
      </w:r>
      <w:r w:rsidRPr="002C51D5">
        <w:rPr>
          <w:color w:val="000000"/>
          <w:sz w:val="26"/>
          <w:szCs w:val="26"/>
        </w:rPr>
        <w:tab/>
      </w:r>
      <w:r w:rsidRPr="002C51D5">
        <w:rPr>
          <w:color w:val="000000"/>
          <w:sz w:val="26"/>
          <w:szCs w:val="26"/>
        </w:rPr>
        <w:tab/>
      </w:r>
      <w:r w:rsidR="002C51D5">
        <w:rPr>
          <w:color w:val="000000"/>
          <w:sz w:val="26"/>
          <w:szCs w:val="26"/>
        </w:rPr>
        <w:t xml:space="preserve">  </w:t>
      </w:r>
      <w:r w:rsidR="00DB6EBE" w:rsidRPr="002C51D5">
        <w:rPr>
          <w:color w:val="000000"/>
          <w:sz w:val="26"/>
          <w:szCs w:val="26"/>
        </w:rPr>
        <w:t>Надія КОБЕЦЬКА</w:t>
      </w:r>
    </w:p>
    <w:p w:rsidR="00DC580A" w:rsidRPr="002C51D5" w:rsidRDefault="00394F35" w:rsidP="002C51D5">
      <w:pPr>
        <w:shd w:val="clear" w:color="auto" w:fill="FFFFFF"/>
        <w:tabs>
          <w:tab w:val="left" w:pos="426"/>
        </w:tabs>
        <w:spacing w:after="240" w:line="720" w:lineRule="auto"/>
        <w:ind w:firstLine="709"/>
        <w:jc w:val="both"/>
        <w:rPr>
          <w:color w:val="000000"/>
          <w:sz w:val="26"/>
          <w:szCs w:val="26"/>
        </w:rPr>
      </w:pPr>
      <w:r w:rsidRPr="002C51D5">
        <w:rPr>
          <w:color w:val="000000"/>
          <w:sz w:val="26"/>
          <w:szCs w:val="26"/>
        </w:rPr>
        <w:tab/>
      </w:r>
      <w:r w:rsidRPr="002C51D5">
        <w:rPr>
          <w:color w:val="000000"/>
          <w:sz w:val="26"/>
          <w:szCs w:val="26"/>
        </w:rPr>
        <w:tab/>
      </w:r>
      <w:r w:rsidRPr="002C51D5">
        <w:rPr>
          <w:color w:val="000000"/>
          <w:sz w:val="26"/>
          <w:szCs w:val="26"/>
        </w:rPr>
        <w:tab/>
      </w:r>
      <w:r w:rsidRPr="002C51D5">
        <w:rPr>
          <w:color w:val="000000"/>
          <w:sz w:val="26"/>
          <w:szCs w:val="26"/>
        </w:rPr>
        <w:tab/>
      </w:r>
      <w:r w:rsidRPr="002C51D5">
        <w:rPr>
          <w:color w:val="000000"/>
          <w:sz w:val="26"/>
          <w:szCs w:val="26"/>
        </w:rPr>
        <w:tab/>
      </w:r>
      <w:r w:rsidRPr="002C51D5">
        <w:rPr>
          <w:color w:val="000000"/>
          <w:sz w:val="26"/>
          <w:szCs w:val="26"/>
        </w:rPr>
        <w:tab/>
      </w:r>
      <w:r w:rsidRPr="002C51D5">
        <w:rPr>
          <w:color w:val="000000"/>
          <w:sz w:val="26"/>
          <w:szCs w:val="26"/>
        </w:rPr>
        <w:tab/>
      </w:r>
      <w:r w:rsidRPr="002C51D5">
        <w:rPr>
          <w:color w:val="000000"/>
          <w:sz w:val="26"/>
          <w:szCs w:val="26"/>
        </w:rPr>
        <w:tab/>
      </w:r>
      <w:r w:rsidR="002C51D5">
        <w:rPr>
          <w:color w:val="000000"/>
          <w:sz w:val="26"/>
          <w:szCs w:val="26"/>
        </w:rPr>
        <w:t xml:space="preserve">  Володимир ЛУГАНСЬКИЙ</w:t>
      </w:r>
    </w:p>
    <w:p w:rsidR="00DC580A" w:rsidRPr="002C51D5" w:rsidRDefault="00394F35" w:rsidP="002C51D5">
      <w:pPr>
        <w:shd w:val="clear" w:color="auto" w:fill="FFFFFF"/>
        <w:tabs>
          <w:tab w:val="left" w:pos="426"/>
        </w:tabs>
        <w:spacing w:after="240" w:line="720" w:lineRule="auto"/>
        <w:ind w:firstLine="709"/>
        <w:jc w:val="both"/>
        <w:rPr>
          <w:color w:val="000000"/>
          <w:sz w:val="26"/>
          <w:szCs w:val="26"/>
        </w:rPr>
      </w:pPr>
      <w:r w:rsidRPr="002C51D5">
        <w:rPr>
          <w:color w:val="000000"/>
          <w:sz w:val="26"/>
          <w:szCs w:val="26"/>
        </w:rPr>
        <w:tab/>
      </w:r>
      <w:r w:rsidRPr="002C51D5">
        <w:rPr>
          <w:color w:val="000000"/>
          <w:sz w:val="26"/>
          <w:szCs w:val="26"/>
        </w:rPr>
        <w:tab/>
      </w:r>
      <w:r w:rsidRPr="002C51D5">
        <w:rPr>
          <w:color w:val="000000"/>
          <w:sz w:val="26"/>
          <w:szCs w:val="26"/>
        </w:rPr>
        <w:tab/>
      </w:r>
      <w:r w:rsidRPr="002C51D5">
        <w:rPr>
          <w:color w:val="000000"/>
          <w:sz w:val="26"/>
          <w:szCs w:val="26"/>
        </w:rPr>
        <w:tab/>
      </w:r>
      <w:r w:rsidRPr="002C51D5">
        <w:rPr>
          <w:color w:val="000000"/>
          <w:sz w:val="26"/>
          <w:szCs w:val="26"/>
        </w:rPr>
        <w:tab/>
      </w:r>
      <w:r w:rsidRPr="002C51D5">
        <w:rPr>
          <w:color w:val="000000"/>
          <w:sz w:val="26"/>
          <w:szCs w:val="26"/>
        </w:rPr>
        <w:tab/>
      </w:r>
      <w:r w:rsidRPr="002C51D5">
        <w:rPr>
          <w:color w:val="000000"/>
          <w:sz w:val="26"/>
          <w:szCs w:val="26"/>
        </w:rPr>
        <w:tab/>
      </w:r>
      <w:r w:rsidRPr="002C51D5">
        <w:rPr>
          <w:color w:val="000000"/>
          <w:sz w:val="26"/>
          <w:szCs w:val="26"/>
        </w:rPr>
        <w:tab/>
      </w:r>
      <w:r w:rsidR="002C51D5">
        <w:rPr>
          <w:color w:val="000000"/>
          <w:sz w:val="26"/>
          <w:szCs w:val="26"/>
        </w:rPr>
        <w:t xml:space="preserve">  </w:t>
      </w:r>
      <w:r w:rsidR="00DB6EBE" w:rsidRPr="002C51D5">
        <w:rPr>
          <w:color w:val="000000"/>
          <w:sz w:val="26"/>
          <w:szCs w:val="26"/>
        </w:rPr>
        <w:t xml:space="preserve">Галина ШЕВЧУК </w:t>
      </w:r>
    </w:p>
    <w:p w:rsidR="00DC580A" w:rsidRPr="002C51D5" w:rsidRDefault="00DC580A" w:rsidP="002C51D5">
      <w:pPr>
        <w:shd w:val="clear" w:color="auto" w:fill="FFFFFF"/>
        <w:tabs>
          <w:tab w:val="left" w:pos="426"/>
        </w:tabs>
        <w:spacing w:after="200" w:line="720" w:lineRule="auto"/>
        <w:ind w:firstLine="709"/>
        <w:jc w:val="both"/>
        <w:rPr>
          <w:color w:val="000000"/>
          <w:sz w:val="26"/>
          <w:szCs w:val="26"/>
        </w:rPr>
      </w:pPr>
    </w:p>
    <w:sectPr w:rsidR="00DC580A" w:rsidRPr="002C51D5" w:rsidSect="008F77C7">
      <w:headerReference w:type="default" r:id="rId9"/>
      <w:pgSz w:w="11906" w:h="16838"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A58A0" w:rsidRDefault="008A58A0">
      <w:r>
        <w:separator/>
      </w:r>
    </w:p>
  </w:endnote>
  <w:endnote w:type="continuationSeparator" w:id="0">
    <w:p w:rsidR="008A58A0" w:rsidRDefault="008A5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A58A0" w:rsidRDefault="008A58A0">
      <w:r>
        <w:separator/>
      </w:r>
    </w:p>
  </w:footnote>
  <w:footnote w:type="continuationSeparator" w:id="0">
    <w:p w:rsidR="008A58A0" w:rsidRDefault="008A5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3788990"/>
      <w:docPartObj>
        <w:docPartGallery w:val="Page Numbers (Top of Page)"/>
        <w:docPartUnique/>
      </w:docPartObj>
    </w:sdtPr>
    <w:sdtEndPr/>
    <w:sdtContent>
      <w:p w:rsidR="0077121B" w:rsidRDefault="0077121B">
        <w:pPr>
          <w:pStyle w:val="af3"/>
          <w:jc w:val="center"/>
        </w:pPr>
        <w:r>
          <w:fldChar w:fldCharType="begin"/>
        </w:r>
        <w:r>
          <w:instrText>PAGE   \* MERGEFORMAT</w:instrText>
        </w:r>
        <w:r>
          <w:fldChar w:fldCharType="separate"/>
        </w:r>
        <w:r w:rsidR="005D28F4">
          <w:rPr>
            <w:noProof/>
          </w:rPr>
          <w:t>16</w:t>
        </w:r>
        <w:r>
          <w:fldChar w:fldCharType="end"/>
        </w:r>
      </w:p>
    </w:sdtContent>
  </w:sdt>
  <w:p w:rsidR="004140F4" w:rsidRDefault="004140F4">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33610"/>
    <w:multiLevelType w:val="multilevel"/>
    <w:tmpl w:val="E92252B2"/>
    <w:lvl w:ilvl="0">
      <w:start w:val="1"/>
      <w:numFmt w:val="decimal"/>
      <w:lvlText w:val="%1."/>
      <w:lvlJc w:val="left"/>
      <w:pPr>
        <w:ind w:left="928"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1630260"/>
    <w:multiLevelType w:val="multilevel"/>
    <w:tmpl w:val="9D44C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BF2D10"/>
    <w:multiLevelType w:val="hybridMultilevel"/>
    <w:tmpl w:val="0D0E2900"/>
    <w:lvl w:ilvl="0" w:tplc="673E2D26">
      <w:start w:val="1"/>
      <w:numFmt w:val="bullet"/>
      <w:lvlText w:val=""/>
      <w:lvlJc w:val="left"/>
      <w:pPr>
        <w:tabs>
          <w:tab w:val="left" w:pos="720"/>
        </w:tabs>
        <w:ind w:left="720" w:hanging="360"/>
      </w:pPr>
      <w:rPr>
        <w:rFonts w:ascii="Symbol" w:hAnsi="Symbol"/>
        <w:sz w:val="20"/>
      </w:rPr>
    </w:lvl>
    <w:lvl w:ilvl="1" w:tplc="9884806A">
      <w:start w:val="1"/>
      <w:numFmt w:val="bullet"/>
      <w:lvlText w:val="o"/>
      <w:lvlJc w:val="left"/>
      <w:pPr>
        <w:tabs>
          <w:tab w:val="left" w:pos="1440"/>
        </w:tabs>
        <w:ind w:left="1440" w:hanging="360"/>
      </w:pPr>
      <w:rPr>
        <w:rFonts w:ascii="Courier New" w:hAnsi="Courier New"/>
        <w:sz w:val="20"/>
      </w:rPr>
    </w:lvl>
    <w:lvl w:ilvl="2" w:tplc="BF3C1AE2">
      <w:start w:val="1"/>
      <w:numFmt w:val="bullet"/>
      <w:lvlText w:val=""/>
      <w:lvlJc w:val="left"/>
      <w:pPr>
        <w:tabs>
          <w:tab w:val="left" w:pos="2160"/>
        </w:tabs>
        <w:ind w:left="2160" w:hanging="360"/>
      </w:pPr>
      <w:rPr>
        <w:rFonts w:ascii="Wingdings" w:hAnsi="Wingdings"/>
        <w:sz w:val="20"/>
      </w:rPr>
    </w:lvl>
    <w:lvl w:ilvl="3" w:tplc="CEEAA44C">
      <w:start w:val="1"/>
      <w:numFmt w:val="bullet"/>
      <w:lvlText w:val=""/>
      <w:lvlJc w:val="left"/>
      <w:pPr>
        <w:tabs>
          <w:tab w:val="left" w:pos="2880"/>
        </w:tabs>
        <w:ind w:left="2880" w:hanging="360"/>
      </w:pPr>
      <w:rPr>
        <w:rFonts w:ascii="Wingdings" w:hAnsi="Wingdings"/>
        <w:sz w:val="20"/>
      </w:rPr>
    </w:lvl>
    <w:lvl w:ilvl="4" w:tplc="82BCC8AC">
      <w:start w:val="1"/>
      <w:numFmt w:val="bullet"/>
      <w:lvlText w:val=""/>
      <w:lvlJc w:val="left"/>
      <w:pPr>
        <w:tabs>
          <w:tab w:val="left" w:pos="3600"/>
        </w:tabs>
        <w:ind w:left="3600" w:hanging="360"/>
      </w:pPr>
      <w:rPr>
        <w:rFonts w:ascii="Wingdings" w:hAnsi="Wingdings"/>
        <w:sz w:val="20"/>
      </w:rPr>
    </w:lvl>
    <w:lvl w:ilvl="5" w:tplc="29AC13B8">
      <w:start w:val="1"/>
      <w:numFmt w:val="bullet"/>
      <w:lvlText w:val=""/>
      <w:lvlJc w:val="left"/>
      <w:pPr>
        <w:tabs>
          <w:tab w:val="left" w:pos="4320"/>
        </w:tabs>
        <w:ind w:left="4320" w:hanging="360"/>
      </w:pPr>
      <w:rPr>
        <w:rFonts w:ascii="Wingdings" w:hAnsi="Wingdings"/>
        <w:sz w:val="20"/>
      </w:rPr>
    </w:lvl>
    <w:lvl w:ilvl="6" w:tplc="FEF21638">
      <w:start w:val="1"/>
      <w:numFmt w:val="bullet"/>
      <w:lvlText w:val=""/>
      <w:lvlJc w:val="left"/>
      <w:pPr>
        <w:tabs>
          <w:tab w:val="left" w:pos="5040"/>
        </w:tabs>
        <w:ind w:left="5040" w:hanging="360"/>
      </w:pPr>
      <w:rPr>
        <w:rFonts w:ascii="Wingdings" w:hAnsi="Wingdings"/>
        <w:sz w:val="20"/>
      </w:rPr>
    </w:lvl>
    <w:lvl w:ilvl="7" w:tplc="E7C4C8E8">
      <w:start w:val="1"/>
      <w:numFmt w:val="bullet"/>
      <w:lvlText w:val=""/>
      <w:lvlJc w:val="left"/>
      <w:pPr>
        <w:tabs>
          <w:tab w:val="left" w:pos="5760"/>
        </w:tabs>
        <w:ind w:left="5760" w:hanging="360"/>
      </w:pPr>
      <w:rPr>
        <w:rFonts w:ascii="Wingdings" w:hAnsi="Wingdings"/>
        <w:sz w:val="20"/>
      </w:rPr>
    </w:lvl>
    <w:lvl w:ilvl="8" w:tplc="FE5E180C">
      <w:start w:val="1"/>
      <w:numFmt w:val="bullet"/>
      <w:lvlText w:val=""/>
      <w:lvlJc w:val="left"/>
      <w:pPr>
        <w:tabs>
          <w:tab w:val="left" w:pos="6480"/>
        </w:tabs>
        <w:ind w:left="6480" w:hanging="360"/>
      </w:pPr>
      <w:rPr>
        <w:rFonts w:ascii="Wingdings" w:hAnsi="Wingdings"/>
        <w:sz w:val="20"/>
      </w:rPr>
    </w:lvl>
  </w:abstractNum>
  <w:abstractNum w:abstractNumId="3" w15:restartNumberingAfterBreak="0">
    <w:nsid w:val="3465E033"/>
    <w:multiLevelType w:val="hybridMultilevel"/>
    <w:tmpl w:val="0ED67C5C"/>
    <w:lvl w:ilvl="0" w:tplc="1DDB283F">
      <w:start w:val="1"/>
      <w:numFmt w:val="bullet"/>
      <w:lvlText w:val="·"/>
      <w:lvlJc w:val="left"/>
      <w:pPr>
        <w:ind w:left="720" w:hanging="360"/>
      </w:pPr>
      <w:rPr>
        <w:rFonts w:ascii="Symbol" w:hAnsi="Symbol"/>
      </w:rPr>
    </w:lvl>
    <w:lvl w:ilvl="1" w:tplc="297B3214">
      <w:start w:val="1"/>
      <w:numFmt w:val="bullet"/>
      <w:lvlText w:val="o"/>
      <w:lvlJc w:val="left"/>
      <w:pPr>
        <w:ind w:left="1440" w:hanging="360"/>
      </w:pPr>
      <w:rPr>
        <w:rFonts w:ascii="Symbol" w:hAnsi="Symbol"/>
      </w:rPr>
    </w:lvl>
    <w:lvl w:ilvl="2" w:tplc="1C1D55CD">
      <w:start w:val="1"/>
      <w:numFmt w:val="bullet"/>
      <w:lvlText w:val="·"/>
      <w:lvlJc w:val="left"/>
      <w:pPr>
        <w:ind w:left="2160" w:hanging="360"/>
      </w:pPr>
      <w:rPr>
        <w:rFonts w:ascii="Symbol" w:hAnsi="Symbol"/>
      </w:rPr>
    </w:lvl>
    <w:lvl w:ilvl="3" w:tplc="0499C215">
      <w:start w:val="1"/>
      <w:numFmt w:val="bullet"/>
      <w:lvlText w:val="o"/>
      <w:lvlJc w:val="left"/>
      <w:pPr>
        <w:ind w:left="2880" w:hanging="360"/>
      </w:pPr>
      <w:rPr>
        <w:rFonts w:ascii="Symbol" w:hAnsi="Symbol"/>
      </w:rPr>
    </w:lvl>
    <w:lvl w:ilvl="4" w:tplc="5B887FE1">
      <w:start w:val="1"/>
      <w:numFmt w:val="bullet"/>
      <w:lvlText w:val="·"/>
      <w:lvlJc w:val="left"/>
      <w:pPr>
        <w:ind w:left="3600" w:hanging="360"/>
      </w:pPr>
      <w:rPr>
        <w:rFonts w:ascii="Symbol" w:hAnsi="Symbol"/>
      </w:rPr>
    </w:lvl>
    <w:lvl w:ilvl="5" w:tplc="703D621C">
      <w:start w:val="1"/>
      <w:numFmt w:val="bullet"/>
      <w:lvlText w:val="o"/>
      <w:lvlJc w:val="left"/>
      <w:pPr>
        <w:ind w:left="4320" w:hanging="360"/>
      </w:pPr>
      <w:rPr>
        <w:rFonts w:ascii="Symbol" w:hAnsi="Symbol"/>
      </w:rPr>
    </w:lvl>
    <w:lvl w:ilvl="6" w:tplc="53A5A04C">
      <w:start w:val="1"/>
      <w:numFmt w:val="bullet"/>
      <w:lvlText w:val="·"/>
      <w:lvlJc w:val="left"/>
      <w:pPr>
        <w:ind w:left="5040" w:hanging="360"/>
      </w:pPr>
      <w:rPr>
        <w:rFonts w:ascii="Symbol" w:hAnsi="Symbol"/>
      </w:rPr>
    </w:lvl>
    <w:lvl w:ilvl="7" w:tplc="2855F073">
      <w:start w:val="1"/>
      <w:numFmt w:val="bullet"/>
      <w:lvlText w:val="o"/>
      <w:lvlJc w:val="left"/>
      <w:pPr>
        <w:ind w:left="5760" w:hanging="360"/>
      </w:pPr>
      <w:rPr>
        <w:rFonts w:ascii="Symbol" w:hAnsi="Symbol"/>
      </w:rPr>
    </w:lvl>
    <w:lvl w:ilvl="8" w:tplc="3B73015F">
      <w:start w:val="1"/>
      <w:numFmt w:val="bullet"/>
      <w:lvlText w:val="·"/>
      <w:lvlJc w:val="left"/>
      <w:pPr>
        <w:ind w:left="6480" w:hanging="360"/>
      </w:pPr>
      <w:rPr>
        <w:rFonts w:ascii="Symbol" w:hAnsi="Symbol"/>
      </w:rPr>
    </w:lvl>
  </w:abstractNum>
  <w:abstractNum w:abstractNumId="4" w15:restartNumberingAfterBreak="0">
    <w:nsid w:val="3F126250"/>
    <w:multiLevelType w:val="multilevel"/>
    <w:tmpl w:val="0409001D"/>
    <w:styleLink w:val="4"/>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86E56B6"/>
    <w:multiLevelType w:val="multilevel"/>
    <w:tmpl w:val="75CCA32C"/>
    <w:lvl w:ilvl="0">
      <w:start w:val="19"/>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4BE13A78"/>
    <w:multiLevelType w:val="hybridMultilevel"/>
    <w:tmpl w:val="4CDE5320"/>
    <w:lvl w:ilvl="0" w:tplc="B8704314">
      <w:start w:val="1"/>
      <w:numFmt w:val="decimal"/>
      <w:lvlText w:val="%1."/>
      <w:lvlJc w:val="left"/>
      <w:pPr>
        <w:tabs>
          <w:tab w:val="left" w:pos="624"/>
        </w:tabs>
        <w:ind w:left="0" w:firstLine="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4F1F0F8E"/>
    <w:multiLevelType w:val="multilevel"/>
    <w:tmpl w:val="0409001D"/>
    <w:styleLink w:val="5"/>
    <w:lvl w:ilvl="0">
      <w:start w:val="1"/>
      <w:numFmt w:val="decimal"/>
      <w:lvlText w:val="%1."/>
      <w:lvlJc w:val="left"/>
      <w:pPr>
        <w:ind w:left="0" w:firstLine="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3315582"/>
    <w:multiLevelType w:val="multilevel"/>
    <w:tmpl w:val="0409001D"/>
    <w:styleLink w:val="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5A11AB3"/>
    <w:multiLevelType w:val="hybridMultilevel"/>
    <w:tmpl w:val="22B4C1F4"/>
    <w:lvl w:ilvl="0" w:tplc="F8BCF6D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69A2305D"/>
    <w:multiLevelType w:val="multilevel"/>
    <w:tmpl w:val="0409001D"/>
    <w:styleLink w:val="3"/>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4E70DDD"/>
    <w:multiLevelType w:val="multilevel"/>
    <w:tmpl w:val="0409001D"/>
    <w:styleLink w:val="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CF5193D"/>
    <w:multiLevelType w:val="hybridMultilevel"/>
    <w:tmpl w:val="578ACB68"/>
    <w:lvl w:ilvl="0" w:tplc="E6921B10">
      <w:start w:val="1"/>
      <w:numFmt w:val="bullet"/>
      <w:lvlText w:val=""/>
      <w:lvlJc w:val="left"/>
      <w:pPr>
        <w:tabs>
          <w:tab w:val="left" w:pos="720"/>
        </w:tabs>
        <w:ind w:left="720" w:hanging="360"/>
      </w:pPr>
      <w:rPr>
        <w:rFonts w:ascii="Symbol" w:hAnsi="Symbol"/>
        <w:sz w:val="20"/>
      </w:rPr>
    </w:lvl>
    <w:lvl w:ilvl="1" w:tplc="A1C481FE">
      <w:start w:val="1"/>
      <w:numFmt w:val="bullet"/>
      <w:lvlText w:val="o"/>
      <w:lvlJc w:val="left"/>
      <w:pPr>
        <w:tabs>
          <w:tab w:val="left" w:pos="1440"/>
        </w:tabs>
        <w:ind w:left="1440" w:hanging="360"/>
      </w:pPr>
      <w:rPr>
        <w:rFonts w:ascii="Courier New" w:hAnsi="Courier New"/>
        <w:sz w:val="20"/>
      </w:rPr>
    </w:lvl>
    <w:lvl w:ilvl="2" w:tplc="5442EF52">
      <w:start w:val="1"/>
      <w:numFmt w:val="bullet"/>
      <w:lvlText w:val=""/>
      <w:lvlJc w:val="left"/>
      <w:pPr>
        <w:tabs>
          <w:tab w:val="left" w:pos="2160"/>
        </w:tabs>
        <w:ind w:left="2160" w:hanging="360"/>
      </w:pPr>
      <w:rPr>
        <w:rFonts w:ascii="Wingdings" w:hAnsi="Wingdings"/>
        <w:sz w:val="20"/>
      </w:rPr>
    </w:lvl>
    <w:lvl w:ilvl="3" w:tplc="D7CC3958">
      <w:start w:val="1"/>
      <w:numFmt w:val="bullet"/>
      <w:lvlText w:val=""/>
      <w:lvlJc w:val="left"/>
      <w:pPr>
        <w:tabs>
          <w:tab w:val="left" w:pos="2880"/>
        </w:tabs>
        <w:ind w:left="2880" w:hanging="360"/>
      </w:pPr>
      <w:rPr>
        <w:rFonts w:ascii="Wingdings" w:hAnsi="Wingdings"/>
        <w:sz w:val="20"/>
      </w:rPr>
    </w:lvl>
    <w:lvl w:ilvl="4" w:tplc="3190D19E">
      <w:start w:val="1"/>
      <w:numFmt w:val="bullet"/>
      <w:lvlText w:val=""/>
      <w:lvlJc w:val="left"/>
      <w:pPr>
        <w:tabs>
          <w:tab w:val="left" w:pos="3600"/>
        </w:tabs>
        <w:ind w:left="3600" w:hanging="360"/>
      </w:pPr>
      <w:rPr>
        <w:rFonts w:ascii="Wingdings" w:hAnsi="Wingdings"/>
        <w:sz w:val="20"/>
      </w:rPr>
    </w:lvl>
    <w:lvl w:ilvl="5" w:tplc="3CE69722">
      <w:start w:val="1"/>
      <w:numFmt w:val="bullet"/>
      <w:lvlText w:val=""/>
      <w:lvlJc w:val="left"/>
      <w:pPr>
        <w:tabs>
          <w:tab w:val="left" w:pos="4320"/>
        </w:tabs>
        <w:ind w:left="4320" w:hanging="360"/>
      </w:pPr>
      <w:rPr>
        <w:rFonts w:ascii="Wingdings" w:hAnsi="Wingdings"/>
        <w:sz w:val="20"/>
      </w:rPr>
    </w:lvl>
    <w:lvl w:ilvl="6" w:tplc="641E419A">
      <w:start w:val="1"/>
      <w:numFmt w:val="bullet"/>
      <w:lvlText w:val=""/>
      <w:lvlJc w:val="left"/>
      <w:pPr>
        <w:tabs>
          <w:tab w:val="left" w:pos="5040"/>
        </w:tabs>
        <w:ind w:left="5040" w:hanging="360"/>
      </w:pPr>
      <w:rPr>
        <w:rFonts w:ascii="Wingdings" w:hAnsi="Wingdings"/>
        <w:sz w:val="20"/>
      </w:rPr>
    </w:lvl>
    <w:lvl w:ilvl="7" w:tplc="145E9A64">
      <w:start w:val="1"/>
      <w:numFmt w:val="bullet"/>
      <w:lvlText w:val=""/>
      <w:lvlJc w:val="left"/>
      <w:pPr>
        <w:tabs>
          <w:tab w:val="left" w:pos="5760"/>
        </w:tabs>
        <w:ind w:left="5760" w:hanging="360"/>
      </w:pPr>
      <w:rPr>
        <w:rFonts w:ascii="Wingdings" w:hAnsi="Wingdings"/>
        <w:sz w:val="20"/>
      </w:rPr>
    </w:lvl>
    <w:lvl w:ilvl="8" w:tplc="8EBE922C">
      <w:start w:val="1"/>
      <w:numFmt w:val="bullet"/>
      <w:lvlText w:val=""/>
      <w:lvlJc w:val="left"/>
      <w:pPr>
        <w:tabs>
          <w:tab w:val="left" w:pos="6480"/>
        </w:tabs>
        <w:ind w:left="6480" w:hanging="360"/>
      </w:pPr>
      <w:rPr>
        <w:rFonts w:ascii="Wingdings" w:hAnsi="Wingdings"/>
        <w:sz w:val="20"/>
      </w:rPr>
    </w:lvl>
  </w:abstractNum>
  <w:abstractNum w:abstractNumId="13" w15:restartNumberingAfterBreak="0">
    <w:nsid w:val="7D0331C7"/>
    <w:multiLevelType w:val="multilevel"/>
    <w:tmpl w:val="54582D58"/>
    <w:lvl w:ilvl="0">
      <w:start w:val="20"/>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9"/>
  </w:num>
  <w:num w:numId="2">
    <w:abstractNumId w:val="11"/>
  </w:num>
  <w:num w:numId="3">
    <w:abstractNumId w:val="8"/>
  </w:num>
  <w:num w:numId="4">
    <w:abstractNumId w:val="6"/>
  </w:num>
  <w:num w:numId="5">
    <w:abstractNumId w:val="10"/>
  </w:num>
  <w:num w:numId="6">
    <w:abstractNumId w:val="4"/>
  </w:num>
  <w:num w:numId="7">
    <w:abstractNumId w:val="7"/>
  </w:num>
  <w:num w:numId="8">
    <w:abstractNumId w:val="0"/>
  </w:num>
  <w:num w:numId="9">
    <w:abstractNumId w:val="12"/>
  </w:num>
  <w:num w:numId="10">
    <w:abstractNumId w:val="5"/>
  </w:num>
  <w:num w:numId="11">
    <w:abstractNumId w:val="2"/>
  </w:num>
  <w:num w:numId="12">
    <w:abstractNumId w:val="13"/>
  </w:num>
  <w:num w:numId="13">
    <w:abstractNumId w:val="3"/>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80A"/>
    <w:rsid w:val="00000EB0"/>
    <w:rsid w:val="000078AE"/>
    <w:rsid w:val="00027F52"/>
    <w:rsid w:val="000522C7"/>
    <w:rsid w:val="00057FAA"/>
    <w:rsid w:val="0006197D"/>
    <w:rsid w:val="000720EB"/>
    <w:rsid w:val="000749A2"/>
    <w:rsid w:val="000976D5"/>
    <w:rsid w:val="000A14A1"/>
    <w:rsid w:val="000A1575"/>
    <w:rsid w:val="000A24FA"/>
    <w:rsid w:val="000E17FA"/>
    <w:rsid w:val="000F292F"/>
    <w:rsid w:val="000F54B7"/>
    <w:rsid w:val="001005C3"/>
    <w:rsid w:val="00110C72"/>
    <w:rsid w:val="001344FB"/>
    <w:rsid w:val="001511C6"/>
    <w:rsid w:val="00172260"/>
    <w:rsid w:val="00172EBF"/>
    <w:rsid w:val="00183B09"/>
    <w:rsid w:val="001E5D32"/>
    <w:rsid w:val="001F7FED"/>
    <w:rsid w:val="00201CD3"/>
    <w:rsid w:val="00204EBA"/>
    <w:rsid w:val="00214D01"/>
    <w:rsid w:val="002258DF"/>
    <w:rsid w:val="00231548"/>
    <w:rsid w:val="00241BCC"/>
    <w:rsid w:val="0024551B"/>
    <w:rsid w:val="00246F30"/>
    <w:rsid w:val="00250A69"/>
    <w:rsid w:val="002510E0"/>
    <w:rsid w:val="00261269"/>
    <w:rsid w:val="00274DBF"/>
    <w:rsid w:val="00275B95"/>
    <w:rsid w:val="002A616D"/>
    <w:rsid w:val="002A7451"/>
    <w:rsid w:val="002A7CBF"/>
    <w:rsid w:val="002A7F66"/>
    <w:rsid w:val="002B3E8F"/>
    <w:rsid w:val="002C0D12"/>
    <w:rsid w:val="002C51D5"/>
    <w:rsid w:val="002D16AC"/>
    <w:rsid w:val="002F7FE7"/>
    <w:rsid w:val="003009AA"/>
    <w:rsid w:val="00315493"/>
    <w:rsid w:val="00323C9A"/>
    <w:rsid w:val="00326B91"/>
    <w:rsid w:val="00384ED5"/>
    <w:rsid w:val="00391D04"/>
    <w:rsid w:val="00394F35"/>
    <w:rsid w:val="003B1A4E"/>
    <w:rsid w:val="003B1E28"/>
    <w:rsid w:val="003C06F0"/>
    <w:rsid w:val="003D6D0E"/>
    <w:rsid w:val="003E4C7B"/>
    <w:rsid w:val="003E7481"/>
    <w:rsid w:val="003F18ED"/>
    <w:rsid w:val="003F195F"/>
    <w:rsid w:val="003F1AE0"/>
    <w:rsid w:val="004140F4"/>
    <w:rsid w:val="00415A56"/>
    <w:rsid w:val="00424181"/>
    <w:rsid w:val="00430BDB"/>
    <w:rsid w:val="00436B6B"/>
    <w:rsid w:val="0046010A"/>
    <w:rsid w:val="00481FAD"/>
    <w:rsid w:val="00491DAD"/>
    <w:rsid w:val="004939AB"/>
    <w:rsid w:val="00495141"/>
    <w:rsid w:val="004A6A7F"/>
    <w:rsid w:val="004B01E9"/>
    <w:rsid w:val="004E4342"/>
    <w:rsid w:val="004F71CD"/>
    <w:rsid w:val="005052C9"/>
    <w:rsid w:val="005227B8"/>
    <w:rsid w:val="005414AE"/>
    <w:rsid w:val="005414DD"/>
    <w:rsid w:val="00551D5B"/>
    <w:rsid w:val="0056106C"/>
    <w:rsid w:val="0056378C"/>
    <w:rsid w:val="00572247"/>
    <w:rsid w:val="005834B2"/>
    <w:rsid w:val="005862F5"/>
    <w:rsid w:val="005A25A0"/>
    <w:rsid w:val="005C3E4A"/>
    <w:rsid w:val="005D28F4"/>
    <w:rsid w:val="005D2C33"/>
    <w:rsid w:val="005D5427"/>
    <w:rsid w:val="006442CD"/>
    <w:rsid w:val="0065094B"/>
    <w:rsid w:val="00653840"/>
    <w:rsid w:val="00655BAE"/>
    <w:rsid w:val="00656557"/>
    <w:rsid w:val="006603BC"/>
    <w:rsid w:val="00673564"/>
    <w:rsid w:val="006A1CDC"/>
    <w:rsid w:val="006A3801"/>
    <w:rsid w:val="006B4AA7"/>
    <w:rsid w:val="006D4B2B"/>
    <w:rsid w:val="006E5504"/>
    <w:rsid w:val="006F438D"/>
    <w:rsid w:val="0073086A"/>
    <w:rsid w:val="00740C14"/>
    <w:rsid w:val="007476EA"/>
    <w:rsid w:val="00754951"/>
    <w:rsid w:val="007559E8"/>
    <w:rsid w:val="00765BDC"/>
    <w:rsid w:val="00767F5B"/>
    <w:rsid w:val="0077121B"/>
    <w:rsid w:val="00790040"/>
    <w:rsid w:val="007938F2"/>
    <w:rsid w:val="007B100B"/>
    <w:rsid w:val="007B19AC"/>
    <w:rsid w:val="007B38A9"/>
    <w:rsid w:val="007C2BED"/>
    <w:rsid w:val="007F7D12"/>
    <w:rsid w:val="0080015A"/>
    <w:rsid w:val="00822102"/>
    <w:rsid w:val="00822C9D"/>
    <w:rsid w:val="00845BE5"/>
    <w:rsid w:val="00847EA4"/>
    <w:rsid w:val="00865626"/>
    <w:rsid w:val="00895E91"/>
    <w:rsid w:val="008A4954"/>
    <w:rsid w:val="008A58A0"/>
    <w:rsid w:val="008B6500"/>
    <w:rsid w:val="008C0374"/>
    <w:rsid w:val="008C1197"/>
    <w:rsid w:val="008D1706"/>
    <w:rsid w:val="008D341B"/>
    <w:rsid w:val="008D7563"/>
    <w:rsid w:val="008E6318"/>
    <w:rsid w:val="008F5D89"/>
    <w:rsid w:val="008F77C7"/>
    <w:rsid w:val="00916DE0"/>
    <w:rsid w:val="009253E9"/>
    <w:rsid w:val="0092741D"/>
    <w:rsid w:val="00953F3C"/>
    <w:rsid w:val="00960A0F"/>
    <w:rsid w:val="0097177F"/>
    <w:rsid w:val="00972BE0"/>
    <w:rsid w:val="00977560"/>
    <w:rsid w:val="00981BCD"/>
    <w:rsid w:val="00985D84"/>
    <w:rsid w:val="009A1156"/>
    <w:rsid w:val="009B2AF6"/>
    <w:rsid w:val="009C1ED6"/>
    <w:rsid w:val="009E0458"/>
    <w:rsid w:val="009F0B27"/>
    <w:rsid w:val="009F132C"/>
    <w:rsid w:val="00A00873"/>
    <w:rsid w:val="00A45041"/>
    <w:rsid w:val="00A759E3"/>
    <w:rsid w:val="00AB0C64"/>
    <w:rsid w:val="00AC47F8"/>
    <w:rsid w:val="00AF3FD0"/>
    <w:rsid w:val="00B000E4"/>
    <w:rsid w:val="00B10BCE"/>
    <w:rsid w:val="00B13760"/>
    <w:rsid w:val="00B1706F"/>
    <w:rsid w:val="00B200FE"/>
    <w:rsid w:val="00B24B41"/>
    <w:rsid w:val="00B344F1"/>
    <w:rsid w:val="00B5433E"/>
    <w:rsid w:val="00B54D99"/>
    <w:rsid w:val="00B640CF"/>
    <w:rsid w:val="00B73708"/>
    <w:rsid w:val="00B952AC"/>
    <w:rsid w:val="00B969C9"/>
    <w:rsid w:val="00BA23C6"/>
    <w:rsid w:val="00BB208F"/>
    <w:rsid w:val="00BE151C"/>
    <w:rsid w:val="00BE7469"/>
    <w:rsid w:val="00BF115D"/>
    <w:rsid w:val="00BF2B1B"/>
    <w:rsid w:val="00BF3F73"/>
    <w:rsid w:val="00C06645"/>
    <w:rsid w:val="00C150EE"/>
    <w:rsid w:val="00C16135"/>
    <w:rsid w:val="00C254BF"/>
    <w:rsid w:val="00C413D0"/>
    <w:rsid w:val="00C521FA"/>
    <w:rsid w:val="00C70A15"/>
    <w:rsid w:val="00C72870"/>
    <w:rsid w:val="00C80D15"/>
    <w:rsid w:val="00C835D6"/>
    <w:rsid w:val="00C863CA"/>
    <w:rsid w:val="00C87B8E"/>
    <w:rsid w:val="00C96ABA"/>
    <w:rsid w:val="00CA1F3E"/>
    <w:rsid w:val="00CA5AEC"/>
    <w:rsid w:val="00CA73B1"/>
    <w:rsid w:val="00CB05C6"/>
    <w:rsid w:val="00CB0A5F"/>
    <w:rsid w:val="00CD0228"/>
    <w:rsid w:val="00CD0E5E"/>
    <w:rsid w:val="00CE26D9"/>
    <w:rsid w:val="00CE5F3F"/>
    <w:rsid w:val="00D0136A"/>
    <w:rsid w:val="00D03BEF"/>
    <w:rsid w:val="00D10F39"/>
    <w:rsid w:val="00D42A04"/>
    <w:rsid w:val="00D5514E"/>
    <w:rsid w:val="00D62FBB"/>
    <w:rsid w:val="00D8683C"/>
    <w:rsid w:val="00D86ADE"/>
    <w:rsid w:val="00D941D4"/>
    <w:rsid w:val="00DA6420"/>
    <w:rsid w:val="00DA6B31"/>
    <w:rsid w:val="00DB0855"/>
    <w:rsid w:val="00DB3275"/>
    <w:rsid w:val="00DB3EC6"/>
    <w:rsid w:val="00DB6EBE"/>
    <w:rsid w:val="00DC0D7F"/>
    <w:rsid w:val="00DC2A61"/>
    <w:rsid w:val="00DC580A"/>
    <w:rsid w:val="00DD0F36"/>
    <w:rsid w:val="00E01D75"/>
    <w:rsid w:val="00E03208"/>
    <w:rsid w:val="00E240A8"/>
    <w:rsid w:val="00E347B9"/>
    <w:rsid w:val="00E4078F"/>
    <w:rsid w:val="00E41662"/>
    <w:rsid w:val="00E4476F"/>
    <w:rsid w:val="00E6162E"/>
    <w:rsid w:val="00E63B01"/>
    <w:rsid w:val="00E730E3"/>
    <w:rsid w:val="00E74027"/>
    <w:rsid w:val="00E74687"/>
    <w:rsid w:val="00E944DE"/>
    <w:rsid w:val="00EA044D"/>
    <w:rsid w:val="00EC0F8E"/>
    <w:rsid w:val="00EC24E3"/>
    <w:rsid w:val="00EC5660"/>
    <w:rsid w:val="00ED3BB3"/>
    <w:rsid w:val="00EE586E"/>
    <w:rsid w:val="00EF0162"/>
    <w:rsid w:val="00EF5989"/>
    <w:rsid w:val="00F261C4"/>
    <w:rsid w:val="00F5353D"/>
    <w:rsid w:val="00F63D5E"/>
    <w:rsid w:val="00F826CB"/>
    <w:rsid w:val="00F83A26"/>
    <w:rsid w:val="00F95F28"/>
    <w:rsid w:val="00F97818"/>
    <w:rsid w:val="00FB3E56"/>
    <w:rsid w:val="00FC53BF"/>
    <w:rsid w:val="00FC5C9D"/>
    <w:rsid w:val="00FC6A9A"/>
    <w:rsid w:val="00FD29BA"/>
    <w:rsid w:val="00FE5E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31760"/>
  <w15:docId w15:val="{4BC793CC-0874-4E05-9338-0A149FCC1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rPr>
  </w:style>
  <w:style w:type="paragraph" w:styleId="10">
    <w:name w:val="heading 1"/>
    <w:basedOn w:val="a"/>
    <w:next w:val="a"/>
    <w:link w:val="11"/>
    <w:qFormat/>
    <w:pPr>
      <w:keepNext/>
      <w:keepLines/>
      <w:spacing w:before="360" w:after="80"/>
      <w:outlineLvl w:val="0"/>
    </w:pPr>
    <w:rPr>
      <w:color w:val="0F4761"/>
      <w:sz w:val="40"/>
    </w:rPr>
  </w:style>
  <w:style w:type="paragraph" w:styleId="20">
    <w:name w:val="heading 2"/>
    <w:basedOn w:val="a"/>
    <w:next w:val="a"/>
    <w:link w:val="21"/>
    <w:semiHidden/>
    <w:qFormat/>
    <w:pPr>
      <w:keepNext/>
      <w:keepLines/>
      <w:spacing w:before="160" w:after="80"/>
      <w:outlineLvl w:val="1"/>
    </w:pPr>
    <w:rPr>
      <w:color w:val="0F4761"/>
      <w:sz w:val="32"/>
    </w:rPr>
  </w:style>
  <w:style w:type="paragraph" w:styleId="30">
    <w:name w:val="heading 3"/>
    <w:basedOn w:val="a"/>
    <w:next w:val="a"/>
    <w:link w:val="31"/>
    <w:semiHidden/>
    <w:qFormat/>
    <w:pPr>
      <w:keepNext/>
      <w:keepLines/>
      <w:spacing w:before="160" w:after="80"/>
      <w:outlineLvl w:val="2"/>
    </w:pPr>
    <w:rPr>
      <w:color w:val="0F4761"/>
      <w:sz w:val="28"/>
    </w:rPr>
  </w:style>
  <w:style w:type="paragraph" w:styleId="40">
    <w:name w:val="heading 4"/>
    <w:basedOn w:val="a"/>
    <w:next w:val="a"/>
    <w:link w:val="41"/>
    <w:semiHidden/>
    <w:qFormat/>
    <w:pPr>
      <w:keepNext/>
      <w:keepLines/>
      <w:spacing w:before="80" w:after="40"/>
      <w:outlineLvl w:val="3"/>
    </w:pPr>
    <w:rPr>
      <w:i/>
      <w:color w:val="0F4761"/>
    </w:rPr>
  </w:style>
  <w:style w:type="paragraph" w:styleId="50">
    <w:name w:val="heading 5"/>
    <w:basedOn w:val="a"/>
    <w:next w:val="a"/>
    <w:link w:val="51"/>
    <w:semiHidden/>
    <w:qFormat/>
    <w:pPr>
      <w:keepNext/>
      <w:keepLines/>
      <w:spacing w:before="80" w:after="40"/>
      <w:outlineLvl w:val="4"/>
    </w:pPr>
    <w:rPr>
      <w:color w:val="0F4761"/>
    </w:rPr>
  </w:style>
  <w:style w:type="paragraph" w:styleId="6">
    <w:name w:val="heading 6"/>
    <w:basedOn w:val="a"/>
    <w:next w:val="a"/>
    <w:link w:val="60"/>
    <w:semiHidden/>
    <w:qFormat/>
    <w:pPr>
      <w:keepNext/>
      <w:keepLines/>
      <w:spacing w:before="40"/>
      <w:outlineLvl w:val="5"/>
    </w:pPr>
    <w:rPr>
      <w:i/>
      <w:color w:val="595959"/>
    </w:rPr>
  </w:style>
  <w:style w:type="paragraph" w:styleId="7">
    <w:name w:val="heading 7"/>
    <w:basedOn w:val="a"/>
    <w:next w:val="a"/>
    <w:link w:val="70"/>
    <w:semiHidden/>
    <w:qFormat/>
    <w:pPr>
      <w:keepNext/>
      <w:keepLines/>
      <w:spacing w:before="40"/>
      <w:outlineLvl w:val="6"/>
    </w:pPr>
    <w:rPr>
      <w:color w:val="595959"/>
    </w:rPr>
  </w:style>
  <w:style w:type="paragraph" w:styleId="8">
    <w:name w:val="heading 8"/>
    <w:basedOn w:val="a"/>
    <w:next w:val="a"/>
    <w:link w:val="80"/>
    <w:semiHidden/>
    <w:qFormat/>
    <w:pPr>
      <w:keepNext/>
      <w:keepLines/>
      <w:outlineLvl w:val="7"/>
    </w:pPr>
    <w:rPr>
      <w:i/>
      <w:color w:val="272727"/>
    </w:rPr>
  </w:style>
  <w:style w:type="paragraph" w:styleId="9">
    <w:name w:val="heading 9"/>
    <w:basedOn w:val="a"/>
    <w:next w:val="a"/>
    <w:link w:val="90"/>
    <w:semiHidden/>
    <w:qFormat/>
    <w:pPr>
      <w:keepNext/>
      <w:keepLines/>
      <w:outlineLvl w:val="8"/>
    </w:pPr>
    <w:rPr>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pPr>
      <w:spacing w:after="80"/>
      <w:contextualSpacing/>
    </w:pPr>
    <w:rPr>
      <w:sz w:val="56"/>
    </w:rPr>
  </w:style>
  <w:style w:type="paragraph" w:styleId="a5">
    <w:name w:val="Subtitle"/>
    <w:basedOn w:val="a"/>
    <w:next w:val="a"/>
    <w:link w:val="a6"/>
    <w:qFormat/>
    <w:pPr>
      <w:spacing w:after="160"/>
    </w:pPr>
    <w:rPr>
      <w:color w:val="595959"/>
      <w:sz w:val="28"/>
    </w:rPr>
  </w:style>
  <w:style w:type="paragraph" w:styleId="a7">
    <w:name w:val="Quote"/>
    <w:basedOn w:val="a"/>
    <w:next w:val="a"/>
    <w:link w:val="a8"/>
    <w:qFormat/>
    <w:pPr>
      <w:spacing w:before="160" w:after="160"/>
      <w:jc w:val="center"/>
    </w:pPr>
    <w:rPr>
      <w:i/>
      <w:color w:val="404040"/>
    </w:rPr>
  </w:style>
  <w:style w:type="paragraph" w:styleId="a9">
    <w:name w:val="List Paragraph"/>
    <w:basedOn w:val="a"/>
    <w:uiPriority w:val="34"/>
    <w:qFormat/>
    <w:pPr>
      <w:ind w:left="720"/>
      <w:contextualSpacing/>
    </w:pPr>
  </w:style>
  <w:style w:type="paragraph" w:styleId="aa">
    <w:name w:val="Intense Quote"/>
    <w:basedOn w:val="a"/>
    <w:next w:val="a"/>
    <w:link w:val="ab"/>
    <w:qFormat/>
    <w:pPr>
      <w:pBdr>
        <w:top w:val="single" w:sz="4" w:space="10" w:color="0F4761"/>
        <w:bottom w:val="single" w:sz="4" w:space="10" w:color="0F4761"/>
      </w:pBdr>
      <w:spacing w:before="360" w:after="360"/>
      <w:ind w:left="864" w:right="864"/>
      <w:jc w:val="center"/>
    </w:pPr>
    <w:rPr>
      <w:i/>
      <w:color w:val="0F4761"/>
    </w:rPr>
  </w:style>
  <w:style w:type="paragraph" w:styleId="ac">
    <w:name w:val="Normal (Web)"/>
    <w:basedOn w:val="a"/>
    <w:semiHidden/>
    <w:pPr>
      <w:spacing w:before="100" w:beforeAutospacing="1" w:after="100" w:afterAutospacing="1"/>
    </w:pPr>
  </w:style>
  <w:style w:type="paragraph" w:styleId="ad">
    <w:name w:val="Balloon Text"/>
    <w:basedOn w:val="a"/>
    <w:link w:val="ae"/>
    <w:semiHidden/>
    <w:rPr>
      <w:rFonts w:ascii="Segoe UI" w:hAnsi="Segoe UI"/>
      <w:sz w:val="18"/>
    </w:rPr>
  </w:style>
  <w:style w:type="paragraph" w:customStyle="1" w:styleId="rtejustify">
    <w:name w:val="rtejustify"/>
    <w:basedOn w:val="a"/>
    <w:pPr>
      <w:spacing w:before="100" w:beforeAutospacing="1" w:after="100" w:afterAutospacing="1"/>
    </w:pPr>
  </w:style>
  <w:style w:type="paragraph" w:styleId="af">
    <w:name w:val="annotation text"/>
    <w:basedOn w:val="a"/>
    <w:link w:val="af0"/>
    <w:rPr>
      <w:sz w:val="20"/>
    </w:rPr>
  </w:style>
  <w:style w:type="paragraph" w:styleId="af1">
    <w:name w:val="annotation subject"/>
    <w:basedOn w:val="af"/>
    <w:next w:val="af"/>
    <w:link w:val="af2"/>
    <w:semiHidden/>
    <w:rPr>
      <w:b/>
    </w:rPr>
  </w:style>
  <w:style w:type="paragraph" w:customStyle="1" w:styleId="whitespace-normal">
    <w:name w:val="whitespace-normal"/>
    <w:basedOn w:val="a"/>
    <w:pPr>
      <w:spacing w:before="100" w:beforeAutospacing="1" w:after="100" w:afterAutospacing="1"/>
    </w:pPr>
  </w:style>
  <w:style w:type="paragraph" w:styleId="af3">
    <w:name w:val="header"/>
    <w:basedOn w:val="a"/>
    <w:link w:val="af4"/>
    <w:uiPriority w:val="99"/>
    <w:pPr>
      <w:tabs>
        <w:tab w:val="center" w:pos="4819"/>
        <w:tab w:val="right" w:pos="9639"/>
      </w:tabs>
    </w:pPr>
  </w:style>
  <w:style w:type="paragraph" w:styleId="af5">
    <w:name w:val="footer"/>
    <w:basedOn w:val="a"/>
    <w:link w:val="af6"/>
    <w:pPr>
      <w:tabs>
        <w:tab w:val="center" w:pos="4819"/>
        <w:tab w:val="right" w:pos="9639"/>
      </w:tabs>
    </w:pPr>
  </w:style>
  <w:style w:type="character" w:styleId="af7">
    <w:name w:val="line number"/>
    <w:basedOn w:val="a0"/>
    <w:semiHidden/>
  </w:style>
  <w:style w:type="character" w:styleId="af8">
    <w:name w:val="Hyperlink"/>
    <w:basedOn w:val="a0"/>
    <w:rPr>
      <w:color w:val="467886"/>
      <w:u w:val="single"/>
    </w:rPr>
  </w:style>
  <w:style w:type="character" w:customStyle="1" w:styleId="11">
    <w:name w:val="Заголовок 1 Знак"/>
    <w:basedOn w:val="a0"/>
    <w:link w:val="10"/>
    <w:rPr>
      <w:color w:val="0F4761"/>
      <w:sz w:val="40"/>
    </w:rPr>
  </w:style>
  <w:style w:type="character" w:customStyle="1" w:styleId="21">
    <w:name w:val="Заголовок 2 Знак"/>
    <w:basedOn w:val="a0"/>
    <w:link w:val="20"/>
    <w:semiHidden/>
    <w:rPr>
      <w:color w:val="0F4761"/>
      <w:sz w:val="32"/>
    </w:rPr>
  </w:style>
  <w:style w:type="character" w:customStyle="1" w:styleId="31">
    <w:name w:val="Заголовок 3 Знак"/>
    <w:basedOn w:val="a0"/>
    <w:link w:val="30"/>
    <w:semiHidden/>
    <w:rPr>
      <w:color w:val="0F4761"/>
      <w:sz w:val="28"/>
    </w:rPr>
  </w:style>
  <w:style w:type="character" w:customStyle="1" w:styleId="41">
    <w:name w:val="Заголовок 4 Знак"/>
    <w:basedOn w:val="a0"/>
    <w:link w:val="40"/>
    <w:semiHidden/>
    <w:rPr>
      <w:i/>
      <w:color w:val="0F4761"/>
    </w:rPr>
  </w:style>
  <w:style w:type="character" w:customStyle="1" w:styleId="51">
    <w:name w:val="Заголовок 5 Знак"/>
    <w:basedOn w:val="a0"/>
    <w:link w:val="50"/>
    <w:semiHidden/>
    <w:rPr>
      <w:color w:val="0F4761"/>
    </w:rPr>
  </w:style>
  <w:style w:type="character" w:customStyle="1" w:styleId="60">
    <w:name w:val="Заголовок 6 Знак"/>
    <w:basedOn w:val="a0"/>
    <w:link w:val="6"/>
    <w:semiHidden/>
    <w:rPr>
      <w:i/>
      <w:color w:val="595959"/>
    </w:rPr>
  </w:style>
  <w:style w:type="character" w:customStyle="1" w:styleId="70">
    <w:name w:val="Заголовок 7 Знак"/>
    <w:basedOn w:val="a0"/>
    <w:link w:val="7"/>
    <w:semiHidden/>
    <w:rPr>
      <w:color w:val="595959"/>
    </w:rPr>
  </w:style>
  <w:style w:type="character" w:customStyle="1" w:styleId="80">
    <w:name w:val="Заголовок 8 Знак"/>
    <w:basedOn w:val="a0"/>
    <w:link w:val="8"/>
    <w:semiHidden/>
    <w:rPr>
      <w:i/>
      <w:color w:val="272727"/>
    </w:rPr>
  </w:style>
  <w:style w:type="character" w:customStyle="1" w:styleId="90">
    <w:name w:val="Заголовок 9 Знак"/>
    <w:basedOn w:val="a0"/>
    <w:link w:val="9"/>
    <w:semiHidden/>
    <w:rPr>
      <w:color w:val="272727"/>
    </w:rPr>
  </w:style>
  <w:style w:type="character" w:customStyle="1" w:styleId="a4">
    <w:name w:val="Назва Знак"/>
    <w:basedOn w:val="a0"/>
    <w:link w:val="a3"/>
    <w:rPr>
      <w:sz w:val="56"/>
    </w:rPr>
  </w:style>
  <w:style w:type="character" w:customStyle="1" w:styleId="a6">
    <w:name w:val="Підзаголовок Знак"/>
    <w:basedOn w:val="a0"/>
    <w:link w:val="a5"/>
    <w:rPr>
      <w:color w:val="595959"/>
      <w:sz w:val="28"/>
    </w:rPr>
  </w:style>
  <w:style w:type="character" w:customStyle="1" w:styleId="a8">
    <w:name w:val="Цитата Знак"/>
    <w:basedOn w:val="a0"/>
    <w:link w:val="a7"/>
    <w:rPr>
      <w:i/>
      <w:color w:val="404040"/>
    </w:rPr>
  </w:style>
  <w:style w:type="character" w:styleId="af9">
    <w:name w:val="Intense Emphasis"/>
    <w:basedOn w:val="a0"/>
    <w:qFormat/>
    <w:rPr>
      <w:i/>
      <w:color w:val="0F4761"/>
    </w:rPr>
  </w:style>
  <w:style w:type="character" w:customStyle="1" w:styleId="ab">
    <w:name w:val="Насичена цитата Знак"/>
    <w:basedOn w:val="a0"/>
    <w:link w:val="aa"/>
    <w:rPr>
      <w:i/>
      <w:color w:val="0F4761"/>
    </w:rPr>
  </w:style>
  <w:style w:type="character" w:styleId="afa">
    <w:name w:val="Intense Reference"/>
    <w:basedOn w:val="a0"/>
    <w:qFormat/>
    <w:rPr>
      <w:b/>
      <w:color w:val="0F4761"/>
    </w:rPr>
  </w:style>
  <w:style w:type="character" w:styleId="afb">
    <w:name w:val="Strong"/>
    <w:basedOn w:val="a0"/>
    <w:qFormat/>
    <w:rPr>
      <w:b/>
    </w:rPr>
  </w:style>
  <w:style w:type="character" w:customStyle="1" w:styleId="12">
    <w:name w:val="Незакрита згадка1"/>
    <w:basedOn w:val="a0"/>
    <w:semiHidden/>
    <w:rPr>
      <w:color w:val="605E5C"/>
      <w:shd w:val="clear" w:color="auto" w:fill="E1DFDD"/>
    </w:rPr>
  </w:style>
  <w:style w:type="character" w:customStyle="1" w:styleId="apple-converted-space">
    <w:name w:val="apple-converted-space"/>
    <w:basedOn w:val="a0"/>
  </w:style>
  <w:style w:type="character" w:customStyle="1" w:styleId="ae">
    <w:name w:val="Текст у виносці Знак"/>
    <w:basedOn w:val="a0"/>
    <w:link w:val="ad"/>
    <w:semiHidden/>
    <w:rPr>
      <w:rFonts w:ascii="Segoe UI" w:hAnsi="Segoe UI"/>
      <w:sz w:val="18"/>
    </w:rPr>
  </w:style>
  <w:style w:type="character" w:styleId="afc">
    <w:name w:val="annotation reference"/>
    <w:basedOn w:val="a0"/>
    <w:semiHidden/>
    <w:rPr>
      <w:sz w:val="16"/>
    </w:rPr>
  </w:style>
  <w:style w:type="character" w:customStyle="1" w:styleId="af0">
    <w:name w:val="Текст примітки Знак"/>
    <w:basedOn w:val="a0"/>
    <w:link w:val="af"/>
    <w:rPr>
      <w:sz w:val="20"/>
    </w:rPr>
  </w:style>
  <w:style w:type="character" w:customStyle="1" w:styleId="af2">
    <w:name w:val="Тема примітки Знак"/>
    <w:basedOn w:val="af0"/>
    <w:link w:val="af1"/>
    <w:semiHidden/>
    <w:rPr>
      <w:b/>
      <w:sz w:val="20"/>
    </w:rPr>
  </w:style>
  <w:style w:type="character" w:customStyle="1" w:styleId="af4">
    <w:name w:val="Верхній колонтитул Знак"/>
    <w:basedOn w:val="a0"/>
    <w:link w:val="af3"/>
    <w:uiPriority w:val="99"/>
  </w:style>
  <w:style w:type="character" w:customStyle="1" w:styleId="af6">
    <w:name w:val="Нижній колонтитул Знак"/>
    <w:basedOn w:val="a0"/>
    <w:link w:val="af5"/>
  </w:style>
  <w:style w:type="table" w:styleId="13">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d">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Plain Table 1"/>
    <w:basedOn w:val="a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StylePr>
    <w:tblStylePr w:type="lastRow">
      <w:rPr>
        <w:b/>
      </w:rPr>
      <w:tblPr/>
      <w:tcPr>
        <w:tcBorders>
          <w:top w:val="doub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numbering" w:customStyle="1" w:styleId="1">
    <w:name w:val="Текущий список1"/>
    <w:pPr>
      <w:numPr>
        <w:numId w:val="2"/>
      </w:numPr>
    </w:pPr>
  </w:style>
  <w:style w:type="numbering" w:customStyle="1" w:styleId="2">
    <w:name w:val="Текущий список2"/>
    <w:pPr>
      <w:numPr>
        <w:numId w:val="3"/>
      </w:numPr>
    </w:pPr>
  </w:style>
  <w:style w:type="numbering" w:customStyle="1" w:styleId="3">
    <w:name w:val="Текущий список3"/>
    <w:pPr>
      <w:numPr>
        <w:numId w:val="5"/>
      </w:numPr>
    </w:pPr>
  </w:style>
  <w:style w:type="numbering" w:customStyle="1" w:styleId="4">
    <w:name w:val="Текущий список4"/>
    <w:pPr>
      <w:numPr>
        <w:numId w:val="6"/>
      </w:numPr>
    </w:pPr>
  </w:style>
  <w:style w:type="numbering" w:customStyle="1" w:styleId="5">
    <w:name w:val="Текущий список5"/>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7437538">
      <w:bodyDiv w:val="1"/>
      <w:marLeft w:val="0"/>
      <w:marRight w:val="0"/>
      <w:marTop w:val="0"/>
      <w:marBottom w:val="0"/>
      <w:divBdr>
        <w:top w:val="none" w:sz="0" w:space="0" w:color="auto"/>
        <w:left w:val="none" w:sz="0" w:space="0" w:color="auto"/>
        <w:bottom w:val="none" w:sz="0" w:space="0" w:color="auto"/>
        <w:right w:val="none" w:sz="0" w:space="0" w:color="auto"/>
      </w:divBdr>
    </w:div>
    <w:div w:id="950211253">
      <w:bodyDiv w:val="1"/>
      <w:marLeft w:val="0"/>
      <w:marRight w:val="0"/>
      <w:marTop w:val="0"/>
      <w:marBottom w:val="0"/>
      <w:divBdr>
        <w:top w:val="none" w:sz="0" w:space="0" w:color="auto"/>
        <w:left w:val="none" w:sz="0" w:space="0" w:color="auto"/>
        <w:bottom w:val="none" w:sz="0" w:space="0" w:color="auto"/>
        <w:right w:val="none" w:sz="0" w:space="0" w:color="auto"/>
      </w:divBdr>
    </w:div>
    <w:div w:id="1376782166">
      <w:bodyDiv w:val="1"/>
      <w:marLeft w:val="0"/>
      <w:marRight w:val="0"/>
      <w:marTop w:val="0"/>
      <w:marBottom w:val="0"/>
      <w:divBdr>
        <w:top w:val="none" w:sz="0" w:space="0" w:color="auto"/>
        <w:left w:val="none" w:sz="0" w:space="0" w:color="auto"/>
        <w:bottom w:val="none" w:sz="0" w:space="0" w:color="auto"/>
        <w:right w:val="none" w:sz="0" w:space="0" w:color="auto"/>
      </w:divBdr>
    </w:div>
    <w:div w:id="1478718696">
      <w:bodyDiv w:val="1"/>
      <w:marLeft w:val="0"/>
      <w:marRight w:val="0"/>
      <w:marTop w:val="0"/>
      <w:marBottom w:val="0"/>
      <w:divBdr>
        <w:top w:val="none" w:sz="0" w:space="0" w:color="auto"/>
        <w:left w:val="none" w:sz="0" w:space="0" w:color="auto"/>
        <w:bottom w:val="none" w:sz="0" w:space="0" w:color="auto"/>
        <w:right w:val="none" w:sz="0" w:space="0" w:color="auto"/>
      </w:divBdr>
    </w:div>
    <w:div w:id="2103866381">
      <w:bodyDiv w:val="1"/>
      <w:marLeft w:val="0"/>
      <w:marRight w:val="0"/>
      <w:marTop w:val="0"/>
      <w:marBottom w:val="0"/>
      <w:divBdr>
        <w:top w:val="none" w:sz="0" w:space="0" w:color="auto"/>
        <w:left w:val="none" w:sz="0" w:space="0" w:color="auto"/>
        <w:bottom w:val="none" w:sz="0" w:space="0" w:color="auto"/>
        <w:right w:val="none" w:sz="0" w:space="0" w:color="auto"/>
      </w:divBdr>
    </w:div>
    <w:div w:id="2125271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7139E-5FE4-4ACC-AB78-5796C856D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20</Pages>
  <Words>32725</Words>
  <Characters>18654</Characters>
  <Application>Microsoft Office Word</Application>
  <DocSecurity>0</DocSecurity>
  <Lines>155</Lines>
  <Paragraphs>102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Черевко Тетяна Олександрівна</dc:creator>
  <cp:lastModifiedBy>Семоненко Ольга Миколаївна</cp:lastModifiedBy>
  <cp:revision>64</cp:revision>
  <cp:lastPrinted>2025-06-19T14:01:00Z</cp:lastPrinted>
  <dcterms:created xsi:type="dcterms:W3CDTF">2025-06-17T10:34:00Z</dcterms:created>
  <dcterms:modified xsi:type="dcterms:W3CDTF">2025-06-30T13:32:00Z</dcterms:modified>
</cp:coreProperties>
</file>