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1F6EEC" w:rsidRDefault="001F6EEC" w:rsidP="005925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EEC">
        <w:rPr>
          <w:rFonts w:ascii="Times New Roman" w:eastAsia="Times New Roman" w:hAnsi="Times New Roman" w:cs="Times New Roman"/>
          <w:sz w:val="24"/>
          <w:szCs w:val="24"/>
        </w:rPr>
        <w:t xml:space="preserve">06 </w:t>
      </w:r>
      <w:r w:rsidR="00D640E4" w:rsidRPr="001F6EEC">
        <w:rPr>
          <w:rFonts w:ascii="Times New Roman" w:eastAsia="Times New Roman" w:hAnsi="Times New Roman" w:cs="Times New Roman"/>
          <w:sz w:val="24"/>
          <w:szCs w:val="24"/>
        </w:rPr>
        <w:t>травня</w:t>
      </w:r>
      <w:r w:rsidR="003F2950" w:rsidRPr="001F6EEC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D640E4" w:rsidRPr="001F6EEC">
        <w:rPr>
          <w:rFonts w:ascii="Times New Roman" w:eastAsia="Times New Roman" w:hAnsi="Times New Roman" w:cs="Times New Roman"/>
          <w:sz w:val="24"/>
          <w:szCs w:val="24"/>
        </w:rPr>
        <w:t>5</w:t>
      </w:r>
      <w:r w:rsidR="003F2950" w:rsidRPr="001F6EEC">
        <w:rPr>
          <w:rFonts w:ascii="Times New Roman" w:eastAsia="Times New Roman" w:hAnsi="Times New Roman" w:cs="Times New Roman"/>
          <w:sz w:val="24"/>
          <w:szCs w:val="24"/>
        </w:rPr>
        <w:t xml:space="preserve"> року </w:t>
      </w:r>
      <w:r w:rsidR="003F2950" w:rsidRPr="001F6EEC">
        <w:rPr>
          <w:rFonts w:ascii="Times New Roman" w:eastAsia="Times New Roman" w:hAnsi="Times New Roman" w:cs="Times New Roman"/>
          <w:sz w:val="24"/>
          <w:szCs w:val="24"/>
        </w:rPr>
        <w:tab/>
      </w:r>
      <w:r w:rsidR="003F2950" w:rsidRPr="001F6EEC">
        <w:rPr>
          <w:rFonts w:ascii="Times New Roman" w:eastAsia="Times New Roman" w:hAnsi="Times New Roman" w:cs="Times New Roman"/>
          <w:sz w:val="24"/>
          <w:szCs w:val="24"/>
        </w:rPr>
        <w:tab/>
      </w:r>
      <w:r w:rsidR="003F2950" w:rsidRPr="001F6EEC">
        <w:rPr>
          <w:rFonts w:ascii="Times New Roman" w:eastAsia="Times New Roman" w:hAnsi="Times New Roman" w:cs="Times New Roman"/>
          <w:sz w:val="24"/>
          <w:szCs w:val="24"/>
        </w:rPr>
        <w:tab/>
      </w:r>
      <w:r w:rsidR="003F2950" w:rsidRPr="001F6EEC">
        <w:rPr>
          <w:rFonts w:ascii="Times New Roman" w:eastAsia="Times New Roman" w:hAnsi="Times New Roman" w:cs="Times New Roman"/>
          <w:sz w:val="24"/>
          <w:szCs w:val="24"/>
        </w:rPr>
        <w:tab/>
      </w:r>
      <w:r w:rsidR="003F2950" w:rsidRPr="001F6EEC">
        <w:rPr>
          <w:rFonts w:ascii="Times New Roman" w:eastAsia="Times New Roman" w:hAnsi="Times New Roman" w:cs="Times New Roman"/>
          <w:sz w:val="24"/>
          <w:szCs w:val="24"/>
        </w:rPr>
        <w:tab/>
      </w:r>
      <w:r w:rsidR="003F2950" w:rsidRPr="001F6EEC">
        <w:rPr>
          <w:rFonts w:ascii="Times New Roman" w:eastAsia="Times New Roman" w:hAnsi="Times New Roman" w:cs="Times New Roman"/>
          <w:sz w:val="24"/>
          <w:szCs w:val="24"/>
        </w:rPr>
        <w:tab/>
      </w:r>
      <w:r w:rsidR="00D640E4" w:rsidRPr="001F6EEC">
        <w:rPr>
          <w:rFonts w:ascii="Times New Roman" w:eastAsia="Times New Roman" w:hAnsi="Times New Roman" w:cs="Times New Roman"/>
          <w:sz w:val="24"/>
          <w:szCs w:val="24"/>
        </w:rPr>
        <w:tab/>
      </w:r>
      <w:r w:rsidR="00D640E4" w:rsidRPr="001F6EE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3F2950" w:rsidRPr="001F6EE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C2389" w:rsidRPr="001F6EE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640E4" w:rsidRPr="001F6EEC">
        <w:rPr>
          <w:rFonts w:ascii="Times New Roman" w:eastAsia="Times New Roman" w:hAnsi="Times New Roman" w:cs="Times New Roman"/>
          <w:sz w:val="24"/>
          <w:szCs w:val="24"/>
        </w:rPr>
        <w:t xml:space="preserve">  м. Київ</w:t>
      </w:r>
    </w:p>
    <w:p w:rsidR="00FD1F50" w:rsidRPr="001F6EEC" w:rsidRDefault="00FD1F50" w:rsidP="005925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0722F0" w:rsidRDefault="001F6EEC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F6EEC">
        <w:rPr>
          <w:rFonts w:ascii="Times New Roman" w:eastAsia="Times New Roman" w:hAnsi="Times New Roman" w:cs="Times New Roman"/>
          <w:sz w:val="24"/>
          <w:szCs w:val="24"/>
        </w:rPr>
        <w:t xml:space="preserve">Р І Ш Е Н </w:t>
      </w:r>
      <w:proofErr w:type="spellStart"/>
      <w:r w:rsidRPr="001F6EEC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1F6EEC">
        <w:rPr>
          <w:rFonts w:ascii="Times New Roman" w:eastAsia="Times New Roman" w:hAnsi="Times New Roman" w:cs="Times New Roman"/>
          <w:sz w:val="24"/>
          <w:szCs w:val="24"/>
        </w:rPr>
        <w:t xml:space="preserve"> Я </w:t>
      </w:r>
      <w:r w:rsidR="000722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6EEC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0722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22F0">
        <w:rPr>
          <w:rFonts w:ascii="Times New Roman" w:eastAsia="Times New Roman" w:hAnsi="Times New Roman" w:cs="Times New Roman"/>
          <w:sz w:val="24"/>
          <w:szCs w:val="24"/>
          <w:u w:val="single"/>
        </w:rPr>
        <w:t>81/дс-25</w:t>
      </w:r>
    </w:p>
    <w:p w:rsidR="00FD1F50" w:rsidRPr="001F6EEC" w:rsidRDefault="00FD1F50" w:rsidP="005925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1F6EEC" w:rsidRDefault="003F29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EEC">
        <w:rPr>
          <w:rFonts w:ascii="Times New Roman" w:eastAsia="Times New Roman" w:hAnsi="Times New Roman" w:cs="Times New Roman"/>
          <w:sz w:val="24"/>
          <w:szCs w:val="24"/>
        </w:rPr>
        <w:t xml:space="preserve">Вища кваліфікаційна комісія </w:t>
      </w:r>
      <w:r w:rsidR="001F6EEC" w:rsidRPr="001F6EEC">
        <w:rPr>
          <w:rFonts w:ascii="Times New Roman" w:eastAsia="Times New Roman" w:hAnsi="Times New Roman" w:cs="Times New Roman"/>
          <w:sz w:val="24"/>
          <w:szCs w:val="24"/>
        </w:rPr>
        <w:t>суддів України у складі колегії:</w:t>
      </w:r>
    </w:p>
    <w:p w:rsidR="00FD1F50" w:rsidRPr="001F6EEC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1F6EEC" w:rsidRDefault="003F2950" w:rsidP="00592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EEC">
        <w:rPr>
          <w:rFonts w:ascii="Times New Roman" w:eastAsia="Times New Roman" w:hAnsi="Times New Roman" w:cs="Times New Roman"/>
          <w:sz w:val="24"/>
          <w:szCs w:val="24"/>
        </w:rPr>
        <w:t xml:space="preserve">головуючого – </w:t>
      </w:r>
      <w:r w:rsidR="001F6EEC" w:rsidRPr="001F6EEC">
        <w:rPr>
          <w:rFonts w:ascii="Times New Roman" w:eastAsia="Times New Roman" w:hAnsi="Times New Roman" w:cs="Times New Roman"/>
          <w:sz w:val="24"/>
          <w:szCs w:val="24"/>
        </w:rPr>
        <w:t>Михайла БОГОНОСА</w:t>
      </w:r>
    </w:p>
    <w:p w:rsidR="00FD1F50" w:rsidRPr="001F6EEC" w:rsidRDefault="00FD1F50" w:rsidP="00592544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1F6EEC" w:rsidRDefault="001F6EEC" w:rsidP="00592544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EEC">
        <w:rPr>
          <w:rFonts w:ascii="Times New Roman" w:eastAsia="Times New Roman" w:hAnsi="Times New Roman" w:cs="Times New Roman"/>
          <w:sz w:val="24"/>
          <w:szCs w:val="24"/>
        </w:rPr>
        <w:t>членів Комісії: Надії КОБЕЦЬКОЇ (доповідач), Галини ШЕВЧУК</w:t>
      </w:r>
      <w:r w:rsidR="003F2950" w:rsidRPr="001F6EEC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D1F50" w:rsidRPr="001F6EEC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07EF" w:rsidRPr="001F6EEC" w:rsidRDefault="009C07EF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EEC">
        <w:rPr>
          <w:rFonts w:ascii="Times New Roman" w:eastAsia="Times New Roman" w:hAnsi="Times New Roman" w:cs="Times New Roman"/>
          <w:sz w:val="24"/>
          <w:szCs w:val="24"/>
        </w:rPr>
        <w:t>розглянувши питання допуск</w:t>
      </w:r>
      <w:r w:rsidR="00CA3A78" w:rsidRPr="001F6EE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F6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2CDE">
        <w:rPr>
          <w:rFonts w:ascii="Times New Roman" w:eastAsia="Times New Roman" w:hAnsi="Times New Roman" w:cs="Times New Roman"/>
          <w:sz w:val="24"/>
          <w:szCs w:val="24"/>
        </w:rPr>
        <w:t xml:space="preserve">Іванової Олени Ігорівни </w:t>
      </w:r>
      <w:r w:rsidRPr="001F6EEC">
        <w:rPr>
          <w:rFonts w:ascii="Times New Roman" w:eastAsia="Times New Roman" w:hAnsi="Times New Roman" w:cs="Times New Roman"/>
          <w:sz w:val="24"/>
          <w:szCs w:val="24"/>
        </w:rPr>
        <w:t>до участі в доборі на посаду судді місцевого суду, оголошено</w:t>
      </w:r>
      <w:r w:rsidR="00A82B18" w:rsidRPr="001F6EEC"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1F6EEC">
        <w:rPr>
          <w:rFonts w:ascii="Times New Roman" w:eastAsia="Times New Roman" w:hAnsi="Times New Roman" w:cs="Times New Roman"/>
          <w:sz w:val="24"/>
          <w:szCs w:val="24"/>
        </w:rPr>
        <w:t xml:space="preserve"> рішенням Комісії від 11 грудня 2024 року №</w:t>
      </w:r>
      <w:r w:rsidR="001F6EE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F6EEC">
        <w:rPr>
          <w:rFonts w:ascii="Times New Roman" w:eastAsia="Times New Roman" w:hAnsi="Times New Roman" w:cs="Times New Roman"/>
          <w:sz w:val="24"/>
          <w:szCs w:val="24"/>
        </w:rPr>
        <w:t>366/зп-24,</w:t>
      </w:r>
    </w:p>
    <w:p w:rsidR="00FD1F50" w:rsidRPr="001F6EEC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1F6EEC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6EEC">
        <w:rPr>
          <w:rFonts w:ascii="Times New Roman" w:eastAsia="Times New Roman" w:hAnsi="Times New Roman" w:cs="Times New Roman"/>
          <w:sz w:val="24"/>
          <w:szCs w:val="24"/>
        </w:rPr>
        <w:t>встановила:</w:t>
      </w:r>
    </w:p>
    <w:p w:rsidR="00FD1F50" w:rsidRPr="001F6EEC" w:rsidRDefault="00FD1F50" w:rsidP="005925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4A45" w:rsidRPr="001F6EEC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EEC">
        <w:rPr>
          <w:rFonts w:ascii="Times New Roman" w:eastAsia="Times New Roman" w:hAnsi="Times New Roman" w:cs="Times New Roman"/>
          <w:sz w:val="24"/>
          <w:szCs w:val="24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D27C71" w:rsidRPr="001F6EEC">
        <w:rPr>
          <w:rFonts w:ascii="Times New Roman" w:eastAsia="Times New Roman" w:hAnsi="Times New Roman" w:cs="Times New Roman"/>
          <w:sz w:val="24"/>
          <w:szCs w:val="24"/>
        </w:rPr>
        <w:t xml:space="preserve">цим </w:t>
      </w:r>
      <w:r w:rsidRPr="001F6EEC">
        <w:rPr>
          <w:rFonts w:ascii="Times New Roman" w:eastAsia="Times New Roman" w:hAnsi="Times New Roman" w:cs="Times New Roman"/>
          <w:sz w:val="24"/>
          <w:szCs w:val="24"/>
        </w:rPr>
        <w:t>Законом вимогам до кандидата на посаду судді на основі поданих документів.</w:t>
      </w:r>
    </w:p>
    <w:p w:rsidR="005B4A45" w:rsidRPr="001F6EEC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8" w:anchor="n2371" w:history="1">
        <w:r w:rsidRPr="001F6EEC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статтею 72</w:t>
        </w:r>
      </w:hyperlink>
      <w:r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1F6EEC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EEC">
        <w:rPr>
          <w:rFonts w:ascii="Times New Roman" w:eastAsia="Times New Roman" w:hAnsi="Times New Roman" w:cs="Times New Roman"/>
          <w:sz w:val="24"/>
          <w:szCs w:val="24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1F6EEC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EEC">
        <w:rPr>
          <w:rFonts w:ascii="Times New Roman" w:eastAsia="Times New Roman" w:hAnsi="Times New Roman" w:cs="Times New Roman"/>
          <w:sz w:val="24"/>
          <w:szCs w:val="24"/>
        </w:rPr>
        <w:t>Рішенням Комісії від 11 грудня 2024 року №</w:t>
      </w:r>
      <w:r w:rsidR="001B18C8" w:rsidRPr="001F6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6EEC">
        <w:rPr>
          <w:rFonts w:ascii="Times New Roman" w:eastAsia="Times New Roman" w:hAnsi="Times New Roman" w:cs="Times New Roman"/>
          <w:sz w:val="24"/>
          <w:szCs w:val="24"/>
        </w:rPr>
        <w:t>366/зп-24 оголошено добір кандидатів на посаду судді місцевого суду з урахуванням 1</w:t>
      </w:r>
      <w:r w:rsidR="001B18C8" w:rsidRPr="001F6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6EEC">
        <w:rPr>
          <w:rFonts w:ascii="Times New Roman" w:eastAsia="Times New Roman" w:hAnsi="Times New Roman" w:cs="Times New Roman"/>
          <w:sz w:val="24"/>
          <w:szCs w:val="24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1F6EEC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EEC">
        <w:rPr>
          <w:rFonts w:ascii="Times New Roman" w:eastAsia="Times New Roman" w:hAnsi="Times New Roman" w:cs="Times New Roman"/>
          <w:sz w:val="24"/>
          <w:szCs w:val="24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 w:rsidRPr="001F6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6EEC">
        <w:rPr>
          <w:rFonts w:ascii="Times New Roman" w:eastAsia="Times New Roman" w:hAnsi="Times New Roman" w:cs="Times New Roman"/>
          <w:sz w:val="24"/>
          <w:szCs w:val="24"/>
        </w:rPr>
        <w:t>366/зп-24</w:t>
      </w:r>
      <w:r w:rsidR="00950987" w:rsidRPr="001F6EEC">
        <w:rPr>
          <w:rFonts w:ascii="Times New Roman" w:eastAsia="Times New Roman" w:hAnsi="Times New Roman" w:cs="Times New Roman"/>
          <w:sz w:val="24"/>
          <w:szCs w:val="24"/>
        </w:rPr>
        <w:t xml:space="preserve"> (далі – Оголошення)</w:t>
      </w:r>
      <w:r w:rsidRPr="001F6EEC">
        <w:rPr>
          <w:rFonts w:ascii="Times New Roman" w:eastAsia="Times New Roman" w:hAnsi="Times New Roman" w:cs="Times New Roman"/>
          <w:sz w:val="24"/>
          <w:szCs w:val="24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1F6EEC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EEC">
        <w:rPr>
          <w:rFonts w:ascii="Times New Roman" w:eastAsia="Times New Roman" w:hAnsi="Times New Roman" w:cs="Times New Roman"/>
          <w:sz w:val="24"/>
          <w:szCs w:val="24"/>
        </w:rPr>
        <w:t xml:space="preserve">Згідно з підпунктом 14.2 пункту 14 </w:t>
      </w:r>
      <w:r w:rsidR="00950987" w:rsidRPr="001F6EEC">
        <w:rPr>
          <w:rFonts w:ascii="Times New Roman" w:eastAsia="Times New Roman" w:hAnsi="Times New Roman" w:cs="Times New Roman"/>
          <w:sz w:val="24"/>
          <w:szCs w:val="24"/>
        </w:rPr>
        <w:t xml:space="preserve">Оголошення </w:t>
      </w:r>
      <w:r w:rsidRPr="001F6EEC">
        <w:rPr>
          <w:rFonts w:ascii="Times New Roman" w:eastAsia="Times New Roman" w:hAnsi="Times New Roman" w:cs="Times New Roman"/>
          <w:sz w:val="24"/>
          <w:szCs w:val="24"/>
        </w:rPr>
        <w:t>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69391C" w:rsidRPr="001F6EEC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 Комісії </w:t>
      </w:r>
      <w:r w:rsidR="00862CDE">
        <w:rPr>
          <w:rFonts w:ascii="Times New Roman" w:hAnsi="Times New Roman" w:cs="Times New Roman"/>
          <w:sz w:val="24"/>
          <w:szCs w:val="24"/>
          <w:shd w:val="clear" w:color="auto" w:fill="FFFFFF"/>
        </w:rPr>
        <w:t>18</w:t>
      </w:r>
      <w:r w:rsidR="001F6EEC"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27C71"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березня 2025 року надійшла заява </w:t>
      </w:r>
      <w:r w:rsidR="00862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Іванової О.І. </w:t>
      </w:r>
      <w:r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>про участь у Доборі.</w:t>
      </w:r>
    </w:p>
    <w:p w:rsidR="007B439D" w:rsidRPr="001F6EEC" w:rsidRDefault="0069391C" w:rsidP="0059254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1F6EEC">
        <w:rPr>
          <w:shd w:val="clear" w:color="auto" w:fill="FFFFFF"/>
        </w:rPr>
        <w:t>Дослідивши подані</w:t>
      </w:r>
      <w:r w:rsidR="003107B2" w:rsidRPr="001F6EEC">
        <w:rPr>
          <w:shd w:val="clear" w:color="auto" w:fill="FFFFFF"/>
        </w:rPr>
        <w:t xml:space="preserve"> </w:t>
      </w:r>
      <w:r w:rsidR="00862CDE">
        <w:rPr>
          <w:shd w:val="clear" w:color="auto" w:fill="FFFFFF"/>
        </w:rPr>
        <w:t xml:space="preserve">Івановою О.І. </w:t>
      </w:r>
      <w:r w:rsidR="001A5705">
        <w:rPr>
          <w:shd w:val="clear" w:color="auto" w:fill="FFFFFF"/>
        </w:rPr>
        <w:t>д</w:t>
      </w:r>
      <w:r w:rsidR="00D27C71" w:rsidRPr="001F6EEC">
        <w:rPr>
          <w:shd w:val="clear" w:color="auto" w:fill="FFFFFF"/>
        </w:rPr>
        <w:t>окументи, Комісія</w:t>
      </w:r>
      <w:r w:rsidR="00E816EE" w:rsidRPr="001F6EEC">
        <w:rPr>
          <w:shd w:val="clear" w:color="auto" w:fill="FFFFFF"/>
        </w:rPr>
        <w:t xml:space="preserve"> </w:t>
      </w:r>
      <w:r w:rsidR="00523AE1" w:rsidRPr="001F6EEC">
        <w:rPr>
          <w:shd w:val="clear" w:color="auto" w:fill="FFFFFF"/>
        </w:rPr>
        <w:t>встанов</w:t>
      </w:r>
      <w:r w:rsidR="00D27C71" w:rsidRPr="001F6EEC">
        <w:rPr>
          <w:shd w:val="clear" w:color="auto" w:fill="FFFFFF"/>
        </w:rPr>
        <w:t>ила</w:t>
      </w:r>
      <w:r w:rsidR="007B439D" w:rsidRPr="001F6EEC">
        <w:rPr>
          <w:shd w:val="clear" w:color="auto" w:fill="FFFFFF"/>
        </w:rPr>
        <w:t xml:space="preserve"> таке.</w:t>
      </w:r>
    </w:p>
    <w:p w:rsidR="00BA1623" w:rsidRPr="001F6EEC" w:rsidRDefault="00862CDE" w:rsidP="003B2DD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D1D1B"/>
          <w:shd w:val="clear" w:color="auto" w:fill="FFFFFF"/>
        </w:rPr>
      </w:pPr>
      <w:r>
        <w:t xml:space="preserve">Івановою О.І. </w:t>
      </w:r>
      <w:r w:rsidR="00BA1623" w:rsidRPr="001F6EEC">
        <w:t xml:space="preserve">подано </w:t>
      </w:r>
      <w:r w:rsidR="000B534F" w:rsidRPr="001F6EEC">
        <w:rPr>
          <w:rStyle w:val="af"/>
          <w:b w:val="0"/>
          <w:color w:val="000000"/>
          <w:shd w:val="clear" w:color="auto" w:fill="FFFFFF"/>
        </w:rPr>
        <w:t>витяг з інформаційно-аналітичної системи «Облік відомостей про притягнення особи до кримінальної відповідальності та наявності судимості»</w:t>
      </w:r>
      <w:r w:rsidR="003B2DD9" w:rsidRPr="001F6EEC">
        <w:rPr>
          <w:rStyle w:val="af"/>
          <w:b w:val="0"/>
          <w:color w:val="000000"/>
          <w:shd w:val="clear" w:color="auto" w:fill="FFFFFF"/>
        </w:rPr>
        <w:t xml:space="preserve"> станом на</w:t>
      </w:r>
      <w:r>
        <w:rPr>
          <w:rStyle w:val="af"/>
          <w:b w:val="0"/>
          <w:color w:val="000000"/>
          <w:shd w:val="clear" w:color="auto" w:fill="FFFFFF"/>
        </w:rPr>
        <w:t xml:space="preserve"> 21</w:t>
      </w:r>
      <w:r w:rsidR="001A5705">
        <w:rPr>
          <w:rStyle w:val="af"/>
          <w:b w:val="0"/>
          <w:color w:val="000000"/>
          <w:shd w:val="clear" w:color="auto" w:fill="FFFFFF"/>
        </w:rPr>
        <w:t> </w:t>
      </w:r>
      <w:r w:rsidR="001F6EEC" w:rsidRPr="001F6EEC">
        <w:rPr>
          <w:rStyle w:val="af"/>
          <w:b w:val="0"/>
          <w:color w:val="000000"/>
          <w:shd w:val="clear" w:color="auto" w:fill="FFFFFF"/>
        </w:rPr>
        <w:t xml:space="preserve">лютого 2025 року. </w:t>
      </w:r>
    </w:p>
    <w:p w:rsidR="007F7D72" w:rsidRPr="001F6EEC" w:rsidRDefault="003B2DD9" w:rsidP="007F7D7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</w:pPr>
      <w:r w:rsidRPr="001F6EEC">
        <w:lastRenderedPageBreak/>
        <w:t xml:space="preserve">Пунктом 13 частини першої статті 72 Закону визначено, що </w:t>
      </w:r>
      <w:r w:rsidRPr="001F6EEC">
        <w:rPr>
          <w:shd w:val="clear" w:color="auto" w:fill="FFFFFF"/>
        </w:rPr>
        <w:t>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</w:t>
      </w:r>
      <w:r w:rsidRPr="000722F0">
        <w:rPr>
          <w:sz w:val="96"/>
          <w:szCs w:val="96"/>
          <w:shd w:val="clear" w:color="auto" w:fill="FFFFFF"/>
        </w:rPr>
        <w:t xml:space="preserve"> </w:t>
      </w:r>
      <w:r w:rsidRPr="001F6EEC">
        <w:rPr>
          <w:shd w:val="clear" w:color="auto" w:fill="FFFFFF"/>
        </w:rPr>
        <w:t>статтею</w:t>
      </w:r>
      <w:hyperlink r:id="rId9" w:anchor="n2338" w:history="1"/>
      <w:r w:rsidRPr="000722F0">
        <w:rPr>
          <w:sz w:val="96"/>
          <w:szCs w:val="96"/>
        </w:rPr>
        <w:t xml:space="preserve"> </w:t>
      </w:r>
      <w:r w:rsidRPr="001F6EEC">
        <w:t>69</w:t>
      </w:r>
      <w:r w:rsidR="000722F0" w:rsidRPr="000722F0">
        <w:rPr>
          <w:sz w:val="96"/>
          <w:szCs w:val="96"/>
          <w:shd w:val="clear" w:color="auto" w:fill="FFFFFF"/>
        </w:rPr>
        <w:t xml:space="preserve"> </w:t>
      </w:r>
      <w:r w:rsidRPr="001F6EEC">
        <w:rPr>
          <w:shd w:val="clear" w:color="auto" w:fill="FFFFFF"/>
        </w:rPr>
        <w:t>цього</w:t>
      </w:r>
      <w:r w:rsidRPr="000722F0">
        <w:rPr>
          <w:sz w:val="96"/>
          <w:szCs w:val="96"/>
          <w:shd w:val="clear" w:color="auto" w:fill="FFFFFF"/>
        </w:rPr>
        <w:t xml:space="preserve"> </w:t>
      </w:r>
      <w:r w:rsidRPr="001F6EEC">
        <w:rPr>
          <w:shd w:val="clear" w:color="auto" w:fill="FFFFFF"/>
        </w:rPr>
        <w:t>Закону.</w:t>
      </w:r>
      <w:r w:rsidR="007F7D72" w:rsidRPr="000722F0">
        <w:rPr>
          <w:sz w:val="96"/>
          <w:szCs w:val="96"/>
        </w:rPr>
        <w:t xml:space="preserve"> </w:t>
      </w:r>
      <w:r w:rsidR="007F7D72" w:rsidRPr="001F6EEC">
        <w:t>До</w:t>
      </w:r>
      <w:r w:rsidR="007F7D72" w:rsidRPr="000722F0">
        <w:rPr>
          <w:sz w:val="96"/>
          <w:szCs w:val="96"/>
        </w:rPr>
        <w:t xml:space="preserve"> </w:t>
      </w:r>
      <w:r w:rsidR="007F7D72" w:rsidRPr="001F6EEC">
        <w:t>таких</w:t>
      </w:r>
      <w:r w:rsidR="007F7D72" w:rsidRPr="000722F0">
        <w:rPr>
          <w:sz w:val="96"/>
          <w:szCs w:val="96"/>
        </w:rPr>
        <w:t xml:space="preserve"> </w:t>
      </w:r>
      <w:r w:rsidR="007F7D72" w:rsidRPr="001F6EEC">
        <w:t>документів</w:t>
      </w:r>
      <w:r w:rsidR="007F7D72" w:rsidRPr="000722F0">
        <w:rPr>
          <w:sz w:val="96"/>
          <w:szCs w:val="96"/>
        </w:rPr>
        <w:t xml:space="preserve"> </w:t>
      </w:r>
      <w:r w:rsidR="007F7D72" w:rsidRPr="001F6EEC">
        <w:t>відповідно</w:t>
      </w:r>
      <w:r w:rsidR="007F7D72" w:rsidRPr="000722F0">
        <w:rPr>
          <w:sz w:val="96"/>
          <w:szCs w:val="96"/>
        </w:rPr>
        <w:t xml:space="preserve"> </w:t>
      </w:r>
      <w:r w:rsidR="007F7D72" w:rsidRPr="001F6EEC">
        <w:t>до</w:t>
      </w:r>
      <w:r w:rsidR="001F6EEC" w:rsidRPr="000722F0">
        <w:rPr>
          <w:sz w:val="96"/>
          <w:szCs w:val="96"/>
        </w:rPr>
        <w:t xml:space="preserve"> </w:t>
      </w:r>
      <w:r w:rsidR="007F7D72" w:rsidRPr="001F6EEC">
        <w:rPr>
          <w:shd w:val="clear" w:color="auto" w:fill="FFFFFF"/>
        </w:rPr>
        <w:t>підпункту</w:t>
      </w:r>
      <w:r w:rsidR="000722F0">
        <w:rPr>
          <w:shd w:val="clear" w:color="auto" w:fill="FFFFFF"/>
        </w:rPr>
        <w:t xml:space="preserve"> </w:t>
      </w:r>
      <w:r w:rsidR="007F7D72" w:rsidRPr="001F6EEC">
        <w:rPr>
          <w:shd w:val="clear" w:color="auto" w:fill="FFFFFF"/>
        </w:rPr>
        <w:t>13.15.1</w:t>
      </w:r>
      <w:r w:rsidR="000722F0">
        <w:rPr>
          <w:shd w:val="clear" w:color="auto" w:fill="FFFFFF"/>
        </w:rPr>
        <w:t xml:space="preserve"> </w:t>
      </w:r>
      <w:r w:rsidR="007F7D72" w:rsidRPr="001F6EEC">
        <w:rPr>
          <w:shd w:val="clear" w:color="auto" w:fill="FFFFFF"/>
        </w:rPr>
        <w:t xml:space="preserve">пункту 13 </w:t>
      </w:r>
      <w:r w:rsidR="007F7D72" w:rsidRPr="001F6EEC">
        <w:t xml:space="preserve">Оголошення </w:t>
      </w:r>
      <w:r w:rsidR="00D27C71" w:rsidRPr="001F6EEC">
        <w:t>належить</w:t>
      </w:r>
      <w:r w:rsidR="007F7D72" w:rsidRPr="001F6EEC">
        <w:t>, зокрема,</w:t>
      </w:r>
      <w:r w:rsidR="007F7D72" w:rsidRPr="001F6EEC">
        <w:rPr>
          <w:rStyle w:val="af"/>
          <w:b w:val="0"/>
          <w:color w:val="000000"/>
          <w:shd w:val="clear" w:color="auto" w:fill="FFFFFF"/>
        </w:rPr>
        <w:t xml:space="preserve"> витяг </w:t>
      </w:r>
      <w:r w:rsidR="00EB53ED">
        <w:rPr>
          <w:rStyle w:val="af"/>
          <w:b w:val="0"/>
          <w:color w:val="000000"/>
          <w:shd w:val="clear" w:color="auto" w:fill="FFFFFF"/>
        </w:rPr>
        <w:t>і</w:t>
      </w:r>
      <w:r w:rsidR="007F7D72" w:rsidRPr="001F6EEC">
        <w:rPr>
          <w:rStyle w:val="af"/>
          <w:b w:val="0"/>
          <w:color w:val="000000"/>
          <w:shd w:val="clear" w:color="auto" w:fill="FFFFFF"/>
        </w:rPr>
        <w:t>з інформаційно-аналітичної системи «Облік відомостей про притягнення особи до кримінальної відповідальності та наявності судимості».</w:t>
      </w:r>
      <w:r w:rsidR="007F7D72" w:rsidRPr="001F6EEC">
        <w:t xml:space="preserve"> </w:t>
      </w:r>
    </w:p>
    <w:p w:rsidR="007F7D72" w:rsidRPr="001F6EEC" w:rsidRDefault="007F7D72" w:rsidP="007F7D7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1F6EEC">
        <w:t xml:space="preserve">Відповідно до частини другої статті 73 Закону особа має відповідати </w:t>
      </w:r>
      <w:r w:rsidRPr="001F6EEC">
        <w:rPr>
          <w:shd w:val="clear" w:color="auto" w:fill="FFFFFF"/>
        </w:rPr>
        <w:t xml:space="preserve">вимогам до кандидата на посаду судді на день подання заяви про участь у доборі. </w:t>
      </w:r>
      <w:r w:rsidR="00D27C71" w:rsidRPr="001F6EEC">
        <w:rPr>
          <w:shd w:val="clear" w:color="auto" w:fill="FFFFFF"/>
        </w:rPr>
        <w:t>З</w:t>
      </w:r>
      <w:r w:rsidRPr="001F6EEC">
        <w:rPr>
          <w:shd w:val="clear" w:color="auto" w:fill="FFFFFF"/>
        </w:rPr>
        <w:t xml:space="preserve">міст </w:t>
      </w:r>
      <w:r w:rsidR="00D27C71" w:rsidRPr="001F6EEC">
        <w:rPr>
          <w:shd w:val="clear" w:color="auto" w:fill="FFFFFF"/>
        </w:rPr>
        <w:t xml:space="preserve">цієї </w:t>
      </w:r>
      <w:r w:rsidRPr="001F6EEC">
        <w:rPr>
          <w:shd w:val="clear" w:color="auto" w:fill="FFFFFF"/>
        </w:rPr>
        <w:t>норми</w:t>
      </w:r>
      <w:r w:rsidR="00E5587F" w:rsidRPr="001F6EEC">
        <w:rPr>
          <w:shd w:val="clear" w:color="auto" w:fill="FFFFFF"/>
        </w:rPr>
        <w:t xml:space="preserve"> закріплено </w:t>
      </w:r>
      <w:r w:rsidR="00D27C71" w:rsidRPr="001F6EEC">
        <w:rPr>
          <w:shd w:val="clear" w:color="auto" w:fill="FFFFFF"/>
        </w:rPr>
        <w:t xml:space="preserve">у </w:t>
      </w:r>
      <w:r w:rsidRPr="001F6EEC">
        <w:rPr>
          <w:shd w:val="clear" w:color="auto" w:fill="FFFFFF"/>
        </w:rPr>
        <w:t>підпункт</w:t>
      </w:r>
      <w:r w:rsidR="00D27C71" w:rsidRPr="001F6EEC">
        <w:rPr>
          <w:shd w:val="clear" w:color="auto" w:fill="FFFFFF"/>
        </w:rPr>
        <w:t>і</w:t>
      </w:r>
      <w:r w:rsidRPr="001F6EEC">
        <w:rPr>
          <w:shd w:val="clear" w:color="auto" w:fill="FFFFFF"/>
        </w:rPr>
        <w:t xml:space="preserve"> 13.15.1 пункту 13 </w:t>
      </w:r>
      <w:r w:rsidRPr="001F6EEC">
        <w:t>Оголошення</w:t>
      </w:r>
      <w:r w:rsidR="00D27C71" w:rsidRPr="001F6EEC">
        <w:t xml:space="preserve">: </w:t>
      </w:r>
      <w:r w:rsidRPr="001F6EEC">
        <w:rPr>
          <w:rStyle w:val="af"/>
          <w:b w:val="0"/>
          <w:color w:val="000000"/>
          <w:shd w:val="clear" w:color="auto" w:fill="FFFFFF"/>
        </w:rPr>
        <w:t xml:space="preserve">витяг з інформаційно-аналітичної системи «Облік відомостей про притягнення особи до кримінальної відповідальності та наявності судимості» </w:t>
      </w:r>
      <w:r w:rsidRPr="001F6EEC">
        <w:rPr>
          <w:color w:val="000000"/>
          <w:shd w:val="clear" w:color="auto" w:fill="FFFFFF"/>
        </w:rPr>
        <w:t>має бути отримано не раніше</w:t>
      </w:r>
      <w:r w:rsidR="000722F0">
        <w:rPr>
          <w:color w:val="1D1D1B"/>
          <w:shd w:val="clear" w:color="auto" w:fill="FFFFFF"/>
        </w:rPr>
        <w:t xml:space="preserve"> </w:t>
      </w:r>
      <w:r w:rsidRPr="000722F0">
        <w:rPr>
          <w:color w:val="000000" w:themeColor="text1"/>
          <w:shd w:val="clear" w:color="auto" w:fill="FFFFFF"/>
        </w:rPr>
        <w:t>01 березня 2025 року</w:t>
      </w:r>
      <w:r w:rsidRPr="001F6EEC">
        <w:rPr>
          <w:color w:val="000000"/>
          <w:shd w:val="clear" w:color="auto" w:fill="FFFFFF"/>
        </w:rPr>
        <w:t>.</w:t>
      </w:r>
    </w:p>
    <w:p w:rsidR="005E59B6" w:rsidRPr="001F6EEC" w:rsidRDefault="005E59B6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E59B6" w:rsidRPr="001F6EEC" w:rsidRDefault="005E59B6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EEC">
        <w:rPr>
          <w:rFonts w:ascii="Times New Roman" w:hAnsi="Times New Roman" w:cs="Times New Roman"/>
          <w:sz w:val="24"/>
          <w:szCs w:val="24"/>
        </w:rPr>
        <w:t xml:space="preserve">Підпунктом 60.1 пункту 60 </w:t>
      </w:r>
      <w:r w:rsidRPr="001F6EEC">
        <w:rPr>
          <w:rStyle w:val="af"/>
          <w:rFonts w:ascii="Times New Roman" w:hAnsi="Times New Roman" w:cs="Times New Roman"/>
          <w:b w:val="0"/>
          <w:sz w:val="24"/>
          <w:szCs w:val="24"/>
        </w:rPr>
        <w:t>параграфа 7 Регламенту Вищої кваліфікаційної комісії суддів України, затвердженого рішенням</w:t>
      </w:r>
      <w:r w:rsidRPr="001F6EEC">
        <w:rPr>
          <w:rStyle w:val="af"/>
          <w:rFonts w:ascii="Times New Roman" w:hAnsi="Times New Roman" w:cs="Times New Roman"/>
          <w:sz w:val="24"/>
          <w:szCs w:val="24"/>
        </w:rPr>
        <w:t xml:space="preserve"> </w:t>
      </w:r>
      <w:r w:rsidRPr="001F6EEC">
        <w:rPr>
          <w:rFonts w:ascii="Times New Roman" w:hAnsi="Times New Roman" w:cs="Times New Roman"/>
          <w:sz w:val="24"/>
          <w:szCs w:val="24"/>
        </w:rPr>
        <w:t>Комісії від</w:t>
      </w:r>
      <w:r w:rsidRPr="001F6EEC">
        <w:rPr>
          <w:rStyle w:val="af"/>
          <w:rFonts w:ascii="Times New Roman" w:hAnsi="Times New Roman" w:cs="Times New Roman"/>
          <w:sz w:val="24"/>
          <w:szCs w:val="24"/>
        </w:rPr>
        <w:t xml:space="preserve"> </w:t>
      </w:r>
      <w:r w:rsidRPr="001F6EEC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13 жовтня 2016 року </w:t>
      </w:r>
      <w:r w:rsidR="00901504">
        <w:rPr>
          <w:rStyle w:val="af"/>
          <w:rFonts w:ascii="Times New Roman" w:hAnsi="Times New Roman" w:cs="Times New Roman"/>
          <w:b w:val="0"/>
          <w:sz w:val="24"/>
          <w:szCs w:val="24"/>
        </w:rPr>
        <w:t>№ </w:t>
      </w:r>
      <w:r w:rsidRPr="001F6EEC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81/зп-16 (в редакції рішення </w:t>
      </w:r>
      <w:r w:rsidRPr="001F6EEC">
        <w:rPr>
          <w:rFonts w:ascii="Times New Roman" w:hAnsi="Times New Roman" w:cs="Times New Roman"/>
          <w:sz w:val="24"/>
          <w:szCs w:val="24"/>
        </w:rPr>
        <w:t>Комісії</w:t>
      </w:r>
      <w:r w:rsidRPr="001F6EEC">
        <w:rPr>
          <w:rStyle w:val="af"/>
          <w:rFonts w:ascii="Times New Roman" w:hAnsi="Times New Roman" w:cs="Times New Roman"/>
          <w:sz w:val="24"/>
          <w:szCs w:val="24"/>
        </w:rPr>
        <w:t xml:space="preserve"> </w:t>
      </w:r>
      <w:r w:rsidRPr="001F6EEC">
        <w:rPr>
          <w:rStyle w:val="af"/>
          <w:rFonts w:ascii="Times New Roman" w:hAnsi="Times New Roman" w:cs="Times New Roman"/>
          <w:b w:val="0"/>
          <w:sz w:val="24"/>
          <w:szCs w:val="24"/>
        </w:rPr>
        <w:t>від 19 жовтня 2023 року № 119/зп-23</w:t>
      </w:r>
      <w:r w:rsidR="00D27C71" w:rsidRPr="001F6EEC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 зі зм</w:t>
      </w:r>
      <w:r w:rsidR="00E5587F" w:rsidRPr="001F6EEC">
        <w:rPr>
          <w:rStyle w:val="af"/>
          <w:rFonts w:ascii="Times New Roman" w:hAnsi="Times New Roman" w:cs="Times New Roman"/>
          <w:b w:val="0"/>
          <w:sz w:val="24"/>
          <w:szCs w:val="24"/>
        </w:rPr>
        <w:t>і</w:t>
      </w:r>
      <w:r w:rsidR="00D27C71" w:rsidRPr="001F6EEC">
        <w:rPr>
          <w:rStyle w:val="af"/>
          <w:rFonts w:ascii="Times New Roman" w:hAnsi="Times New Roman" w:cs="Times New Roman"/>
          <w:b w:val="0"/>
          <w:sz w:val="24"/>
          <w:szCs w:val="24"/>
        </w:rPr>
        <w:t>нами</w:t>
      </w:r>
      <w:r w:rsidRPr="001F6EEC">
        <w:rPr>
          <w:rStyle w:val="af"/>
          <w:rFonts w:ascii="Times New Roman" w:hAnsi="Times New Roman" w:cs="Times New Roman"/>
          <w:b w:val="0"/>
          <w:sz w:val="24"/>
          <w:szCs w:val="24"/>
        </w:rPr>
        <w:t>)</w:t>
      </w:r>
      <w:r w:rsidR="00D27C71" w:rsidRPr="001F6EEC">
        <w:rPr>
          <w:rStyle w:val="af"/>
          <w:rFonts w:ascii="Times New Roman" w:hAnsi="Times New Roman" w:cs="Times New Roman"/>
          <w:b w:val="0"/>
          <w:sz w:val="24"/>
          <w:szCs w:val="24"/>
        </w:rPr>
        <w:t>,</w:t>
      </w:r>
      <w:r w:rsidRPr="001F6EEC">
        <w:rPr>
          <w:rStyle w:val="af"/>
          <w:rFonts w:ascii="Times New Roman" w:hAnsi="Times New Roman" w:cs="Times New Roman"/>
          <w:sz w:val="24"/>
          <w:szCs w:val="24"/>
        </w:rPr>
        <w:t xml:space="preserve"> </w:t>
      </w:r>
      <w:r w:rsidRPr="001F6EEC">
        <w:rPr>
          <w:rStyle w:val="af"/>
          <w:rFonts w:ascii="Times New Roman" w:hAnsi="Times New Roman" w:cs="Times New Roman"/>
          <w:b w:val="0"/>
          <w:sz w:val="24"/>
          <w:szCs w:val="24"/>
        </w:rPr>
        <w:t>встановлено, що</w:t>
      </w:r>
      <w:r w:rsidRPr="001F6EEC">
        <w:rPr>
          <w:rStyle w:val="af"/>
          <w:rFonts w:ascii="Times New Roman" w:hAnsi="Times New Roman" w:cs="Times New Roman"/>
          <w:sz w:val="24"/>
          <w:szCs w:val="24"/>
        </w:rPr>
        <w:t xml:space="preserve"> </w:t>
      </w:r>
      <w:r w:rsidRPr="001F6EEC">
        <w:rPr>
          <w:rFonts w:ascii="Times New Roman" w:hAnsi="Times New Roman" w:cs="Times New Roman"/>
          <w:sz w:val="24"/>
          <w:szCs w:val="24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Pr="001F6EEC" w:rsidRDefault="0069391C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6EEC">
        <w:rPr>
          <w:rFonts w:ascii="Times New Roman" w:hAnsi="Times New Roman" w:cs="Times New Roman"/>
          <w:sz w:val="24"/>
          <w:szCs w:val="24"/>
        </w:rPr>
        <w:t>Урахувавши викладене, Комісія дійшла висновку</w:t>
      </w:r>
      <w:r w:rsidR="00EC5203" w:rsidRPr="001F6EEC">
        <w:rPr>
          <w:rFonts w:ascii="Times New Roman" w:hAnsi="Times New Roman" w:cs="Times New Roman"/>
          <w:sz w:val="24"/>
          <w:szCs w:val="24"/>
        </w:rPr>
        <w:t xml:space="preserve"> про наявність підстав</w:t>
      </w:r>
      <w:r w:rsidR="00EC5203"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відмови </w:t>
      </w:r>
      <w:r w:rsidR="00862CDE">
        <w:rPr>
          <w:rFonts w:ascii="Times New Roman" w:hAnsi="Times New Roman" w:cs="Times New Roman"/>
          <w:sz w:val="24"/>
          <w:szCs w:val="24"/>
          <w:shd w:val="clear" w:color="auto" w:fill="FFFFFF"/>
        </w:rPr>
        <w:t>Івановій О.І.</w:t>
      </w:r>
      <w:r w:rsidR="001A57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>у допуску до участі в Доборі.</w:t>
      </w:r>
    </w:p>
    <w:p w:rsidR="005B4A45" w:rsidRPr="001F6EEC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>Вища кваліфікаційна комісія суддів України може переглядати рішення, прийняті палатою</w:t>
      </w:r>
      <w:r w:rsidRPr="000722F0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>чи</w:t>
      </w:r>
      <w:r w:rsidRPr="000722F0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>колегією,</w:t>
      </w:r>
      <w:r w:rsidRPr="000722F0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>щодо</w:t>
      </w:r>
      <w:r w:rsidRPr="000722F0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>допуску</w:t>
      </w:r>
      <w:r w:rsidRPr="000722F0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r w:rsidRPr="000722F0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>конкурсу</w:t>
      </w:r>
      <w:r w:rsidRPr="000722F0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r w:rsidRPr="000722F0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>добору</w:t>
      </w:r>
      <w:r w:rsidR="00901504" w:rsidRPr="000722F0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>(частина</w:t>
      </w:r>
      <w:r w:rsidRPr="000722F0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>четверта</w:t>
      </w:r>
      <w:r w:rsidRPr="000722F0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>статті</w:t>
      </w:r>
      <w:r w:rsidR="000722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>101</w:t>
      </w:r>
      <w:r w:rsidR="000722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Закону).</w:t>
      </w:r>
    </w:p>
    <w:p w:rsidR="00D669B4" w:rsidRPr="001F6EEC" w:rsidRDefault="0050770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EEC">
        <w:rPr>
          <w:rFonts w:ascii="Times New Roman" w:eastAsia="Times New Roman" w:hAnsi="Times New Roman" w:cs="Times New Roman"/>
          <w:sz w:val="24"/>
          <w:szCs w:val="24"/>
        </w:rPr>
        <w:t xml:space="preserve">Керуючись статтями 69–73, 93, 101 Закону України «Про судоустрій і статус суддів», </w:t>
      </w:r>
      <w:r w:rsidR="00D27C71" w:rsidRPr="001F6EEC">
        <w:rPr>
          <w:rFonts w:ascii="Times New Roman" w:eastAsia="Times New Roman" w:hAnsi="Times New Roman" w:cs="Times New Roman"/>
          <w:sz w:val="24"/>
          <w:szCs w:val="24"/>
        </w:rPr>
        <w:t xml:space="preserve">Вища кваліфікаційна комісія суддів України </w:t>
      </w:r>
      <w:r w:rsidRPr="001F6EEC">
        <w:rPr>
          <w:rFonts w:ascii="Times New Roman" w:eastAsia="Times New Roman" w:hAnsi="Times New Roman" w:cs="Times New Roman"/>
          <w:sz w:val="24"/>
          <w:szCs w:val="24"/>
        </w:rPr>
        <w:t>одноголосно</w:t>
      </w:r>
    </w:p>
    <w:p w:rsidR="00FD1F50" w:rsidRPr="001F6EEC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1F6EEC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6EEC">
        <w:rPr>
          <w:rFonts w:ascii="Times New Roman" w:eastAsia="Times New Roman" w:hAnsi="Times New Roman" w:cs="Times New Roman"/>
          <w:sz w:val="24"/>
          <w:szCs w:val="24"/>
        </w:rPr>
        <w:t>вирішила:</w:t>
      </w:r>
    </w:p>
    <w:p w:rsidR="00E26956" w:rsidRDefault="00E26956" w:rsidP="00E26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6956" w:rsidRPr="00E26956" w:rsidRDefault="00E26956" w:rsidP="00E26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56">
        <w:rPr>
          <w:rFonts w:ascii="Times New Roman" w:eastAsia="Times New Roman" w:hAnsi="Times New Roman" w:cs="Times New Roman"/>
          <w:sz w:val="24"/>
          <w:szCs w:val="24"/>
        </w:rPr>
        <w:t xml:space="preserve">відмовити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Івановій Олені Ігорівні </w:t>
      </w:r>
      <w:r w:rsidRPr="00E26956">
        <w:rPr>
          <w:rFonts w:ascii="Times New Roman" w:eastAsia="Times New Roman" w:hAnsi="Times New Roman" w:cs="Times New Roman"/>
          <w:sz w:val="24"/>
          <w:szCs w:val="24"/>
        </w:rPr>
        <w:t>в допуску до участі в доборі на посаду судді місцевого суду, оголошеному рішенням Комісії від 11 грудня 2024 року №</w:t>
      </w:r>
      <w:r w:rsidR="0090150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26956">
        <w:rPr>
          <w:rFonts w:ascii="Times New Roman" w:eastAsia="Times New Roman" w:hAnsi="Times New Roman" w:cs="Times New Roman"/>
          <w:sz w:val="24"/>
          <w:szCs w:val="24"/>
        </w:rPr>
        <w:t>366/зп-24.</w:t>
      </w:r>
    </w:p>
    <w:p w:rsidR="00E26956" w:rsidRPr="00E26956" w:rsidRDefault="00E26956" w:rsidP="00E26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6956" w:rsidRPr="00E26956" w:rsidRDefault="00E26956" w:rsidP="00E26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6956" w:rsidRPr="00E26956" w:rsidRDefault="00E26956" w:rsidP="00E26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56">
        <w:rPr>
          <w:rFonts w:ascii="Times New Roman" w:eastAsia="Times New Roman" w:hAnsi="Times New Roman" w:cs="Times New Roman"/>
          <w:sz w:val="24"/>
          <w:szCs w:val="24"/>
        </w:rPr>
        <w:t>Головуючий</w:t>
      </w:r>
      <w:r w:rsidRPr="00E26956">
        <w:rPr>
          <w:rFonts w:ascii="Times New Roman" w:eastAsia="Times New Roman" w:hAnsi="Times New Roman" w:cs="Times New Roman"/>
          <w:sz w:val="24"/>
          <w:szCs w:val="24"/>
        </w:rPr>
        <w:tab/>
      </w:r>
      <w:r w:rsidRPr="00E26956">
        <w:rPr>
          <w:rFonts w:ascii="Times New Roman" w:eastAsia="Times New Roman" w:hAnsi="Times New Roman" w:cs="Times New Roman"/>
          <w:sz w:val="24"/>
          <w:szCs w:val="24"/>
        </w:rPr>
        <w:tab/>
      </w:r>
      <w:r w:rsidRPr="00E26956">
        <w:rPr>
          <w:rFonts w:ascii="Times New Roman" w:eastAsia="Times New Roman" w:hAnsi="Times New Roman" w:cs="Times New Roman"/>
          <w:sz w:val="24"/>
          <w:szCs w:val="24"/>
        </w:rPr>
        <w:tab/>
      </w:r>
      <w:r w:rsidRPr="00E26956">
        <w:rPr>
          <w:rFonts w:ascii="Times New Roman" w:eastAsia="Times New Roman" w:hAnsi="Times New Roman" w:cs="Times New Roman"/>
          <w:sz w:val="24"/>
          <w:szCs w:val="24"/>
        </w:rPr>
        <w:tab/>
      </w:r>
      <w:r w:rsidRPr="00E26956">
        <w:rPr>
          <w:rFonts w:ascii="Times New Roman" w:eastAsia="Times New Roman" w:hAnsi="Times New Roman" w:cs="Times New Roman"/>
          <w:sz w:val="24"/>
          <w:szCs w:val="24"/>
        </w:rPr>
        <w:tab/>
      </w:r>
      <w:r w:rsidRPr="00E26956">
        <w:rPr>
          <w:rFonts w:ascii="Times New Roman" w:eastAsia="Times New Roman" w:hAnsi="Times New Roman" w:cs="Times New Roman"/>
          <w:sz w:val="24"/>
          <w:szCs w:val="24"/>
        </w:rPr>
        <w:tab/>
      </w:r>
      <w:r w:rsidRPr="00E26956">
        <w:rPr>
          <w:rFonts w:ascii="Times New Roman" w:eastAsia="Times New Roman" w:hAnsi="Times New Roman" w:cs="Times New Roman"/>
          <w:sz w:val="24"/>
          <w:szCs w:val="24"/>
        </w:rPr>
        <w:tab/>
      </w:r>
      <w:r w:rsidRPr="00E26956">
        <w:rPr>
          <w:rFonts w:ascii="Times New Roman" w:eastAsia="Times New Roman" w:hAnsi="Times New Roman" w:cs="Times New Roman"/>
          <w:sz w:val="24"/>
          <w:szCs w:val="24"/>
        </w:rPr>
        <w:tab/>
      </w:r>
      <w:r w:rsidR="000722F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Pr="00E26956">
        <w:rPr>
          <w:rFonts w:ascii="Times New Roman" w:eastAsia="Times New Roman" w:hAnsi="Times New Roman" w:cs="Times New Roman"/>
          <w:sz w:val="24"/>
          <w:szCs w:val="24"/>
        </w:rPr>
        <w:t xml:space="preserve">Михайло БОГОНІС </w:t>
      </w:r>
    </w:p>
    <w:p w:rsidR="00E26956" w:rsidRPr="00E26956" w:rsidRDefault="00E26956" w:rsidP="00E26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6956" w:rsidRPr="00E26956" w:rsidRDefault="00E26956" w:rsidP="00E26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6956" w:rsidRDefault="00E26956" w:rsidP="00E26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56">
        <w:rPr>
          <w:rFonts w:ascii="Times New Roman" w:eastAsia="Times New Roman" w:hAnsi="Times New Roman" w:cs="Times New Roman"/>
          <w:sz w:val="24"/>
          <w:szCs w:val="24"/>
        </w:rPr>
        <w:t>Члени Комісії:</w:t>
      </w:r>
      <w:r w:rsidRPr="00E26956">
        <w:rPr>
          <w:rFonts w:ascii="Times New Roman" w:eastAsia="Times New Roman" w:hAnsi="Times New Roman" w:cs="Times New Roman"/>
          <w:sz w:val="24"/>
          <w:szCs w:val="24"/>
        </w:rPr>
        <w:tab/>
      </w:r>
      <w:r w:rsidRPr="00E26956">
        <w:rPr>
          <w:rFonts w:ascii="Times New Roman" w:eastAsia="Times New Roman" w:hAnsi="Times New Roman" w:cs="Times New Roman"/>
          <w:sz w:val="24"/>
          <w:szCs w:val="24"/>
        </w:rPr>
        <w:tab/>
      </w:r>
      <w:r w:rsidRPr="00E26956">
        <w:rPr>
          <w:rFonts w:ascii="Times New Roman" w:eastAsia="Times New Roman" w:hAnsi="Times New Roman" w:cs="Times New Roman"/>
          <w:sz w:val="24"/>
          <w:szCs w:val="24"/>
        </w:rPr>
        <w:tab/>
      </w:r>
      <w:r w:rsidRPr="00E26956">
        <w:rPr>
          <w:rFonts w:ascii="Times New Roman" w:eastAsia="Times New Roman" w:hAnsi="Times New Roman" w:cs="Times New Roman"/>
          <w:sz w:val="24"/>
          <w:szCs w:val="24"/>
        </w:rPr>
        <w:tab/>
      </w:r>
      <w:r w:rsidRPr="00E26956">
        <w:rPr>
          <w:rFonts w:ascii="Times New Roman" w:eastAsia="Times New Roman" w:hAnsi="Times New Roman" w:cs="Times New Roman"/>
          <w:sz w:val="24"/>
          <w:szCs w:val="24"/>
        </w:rPr>
        <w:tab/>
      </w:r>
      <w:r w:rsidRPr="00E26956">
        <w:rPr>
          <w:rFonts w:ascii="Times New Roman" w:eastAsia="Times New Roman" w:hAnsi="Times New Roman" w:cs="Times New Roman"/>
          <w:sz w:val="24"/>
          <w:szCs w:val="24"/>
        </w:rPr>
        <w:tab/>
      </w:r>
      <w:r w:rsidRPr="00E26956">
        <w:rPr>
          <w:rFonts w:ascii="Times New Roman" w:eastAsia="Times New Roman" w:hAnsi="Times New Roman" w:cs="Times New Roman"/>
          <w:sz w:val="24"/>
          <w:szCs w:val="24"/>
        </w:rPr>
        <w:tab/>
      </w:r>
      <w:r w:rsidR="000722F0">
        <w:rPr>
          <w:rFonts w:ascii="Times New Roman" w:eastAsia="Times New Roman" w:hAnsi="Times New Roman" w:cs="Times New Roman"/>
          <w:sz w:val="24"/>
          <w:szCs w:val="24"/>
        </w:rPr>
        <w:tab/>
      </w:r>
      <w:r w:rsidR="000722F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E26956">
        <w:rPr>
          <w:rFonts w:ascii="Times New Roman" w:eastAsia="Times New Roman" w:hAnsi="Times New Roman" w:cs="Times New Roman"/>
          <w:sz w:val="24"/>
          <w:szCs w:val="24"/>
        </w:rPr>
        <w:t>Надія КОБЕЦЬКА</w:t>
      </w:r>
    </w:p>
    <w:p w:rsidR="000722F0" w:rsidRDefault="000722F0" w:rsidP="00E26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22F0" w:rsidRDefault="000722F0" w:rsidP="00E26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1F6EEC" w:rsidRDefault="000722F0" w:rsidP="00072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E26956" w:rsidRPr="00E26956">
        <w:rPr>
          <w:rFonts w:ascii="Times New Roman" w:eastAsia="Times New Roman" w:hAnsi="Times New Roman" w:cs="Times New Roman"/>
          <w:sz w:val="24"/>
          <w:szCs w:val="24"/>
        </w:rPr>
        <w:t>Галина ШЕВЧУК</w:t>
      </w:r>
      <w:bookmarkStart w:id="0" w:name="_GoBack"/>
      <w:bookmarkEnd w:id="0"/>
    </w:p>
    <w:sectPr w:rsidR="00FD1F50" w:rsidRPr="001F6EEC" w:rsidSect="00EC2389">
      <w:headerReference w:type="default" r:id="rId10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BA7" w:rsidRDefault="00FE1BA7">
      <w:pPr>
        <w:spacing w:after="0" w:line="240" w:lineRule="auto"/>
      </w:pPr>
      <w:r>
        <w:separator/>
      </w:r>
    </w:p>
  </w:endnote>
  <w:endnote w:type="continuationSeparator" w:id="0">
    <w:p w:rsidR="00FE1BA7" w:rsidRDefault="00FE1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BA7" w:rsidRDefault="00FE1BA7">
      <w:pPr>
        <w:spacing w:after="0" w:line="240" w:lineRule="auto"/>
      </w:pPr>
      <w:r>
        <w:separator/>
      </w:r>
    </w:p>
  </w:footnote>
  <w:footnote w:type="continuationSeparator" w:id="0">
    <w:p w:rsidR="00FE1BA7" w:rsidRDefault="00FE1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B53ED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33EB6"/>
    <w:rsid w:val="00041725"/>
    <w:rsid w:val="00057560"/>
    <w:rsid w:val="000659B4"/>
    <w:rsid w:val="000722F0"/>
    <w:rsid w:val="00095637"/>
    <w:rsid w:val="000A15D5"/>
    <w:rsid w:val="000A293A"/>
    <w:rsid w:val="000B534F"/>
    <w:rsid w:val="00100B0F"/>
    <w:rsid w:val="00122E50"/>
    <w:rsid w:val="0013217A"/>
    <w:rsid w:val="00180213"/>
    <w:rsid w:val="0019706C"/>
    <w:rsid w:val="001A535B"/>
    <w:rsid w:val="001A5705"/>
    <w:rsid w:val="001B0C0C"/>
    <w:rsid w:val="001B18C8"/>
    <w:rsid w:val="001D53F7"/>
    <w:rsid w:val="001E5FD0"/>
    <w:rsid w:val="001E68E7"/>
    <w:rsid w:val="001F6EEC"/>
    <w:rsid w:val="00210410"/>
    <w:rsid w:val="00221859"/>
    <w:rsid w:val="002259A9"/>
    <w:rsid w:val="002536E6"/>
    <w:rsid w:val="00263EC2"/>
    <w:rsid w:val="002D0836"/>
    <w:rsid w:val="002D51C6"/>
    <w:rsid w:val="003107B2"/>
    <w:rsid w:val="0032587D"/>
    <w:rsid w:val="003301AF"/>
    <w:rsid w:val="003809CF"/>
    <w:rsid w:val="003B1BCA"/>
    <w:rsid w:val="003B2DD9"/>
    <w:rsid w:val="003C37A9"/>
    <w:rsid w:val="003E4128"/>
    <w:rsid w:val="003F2950"/>
    <w:rsid w:val="003F3782"/>
    <w:rsid w:val="003F7DED"/>
    <w:rsid w:val="00406BBE"/>
    <w:rsid w:val="00415B79"/>
    <w:rsid w:val="0046032A"/>
    <w:rsid w:val="0046605A"/>
    <w:rsid w:val="004C101B"/>
    <w:rsid w:val="004F48B6"/>
    <w:rsid w:val="00507705"/>
    <w:rsid w:val="00523AE1"/>
    <w:rsid w:val="005336F6"/>
    <w:rsid w:val="005404E5"/>
    <w:rsid w:val="005405FE"/>
    <w:rsid w:val="005802BC"/>
    <w:rsid w:val="00592544"/>
    <w:rsid w:val="005B4A45"/>
    <w:rsid w:val="005E4D80"/>
    <w:rsid w:val="005E59B6"/>
    <w:rsid w:val="0060791C"/>
    <w:rsid w:val="00631B1F"/>
    <w:rsid w:val="0064035F"/>
    <w:rsid w:val="0064203D"/>
    <w:rsid w:val="006460B1"/>
    <w:rsid w:val="00666FBC"/>
    <w:rsid w:val="006914FE"/>
    <w:rsid w:val="0069391C"/>
    <w:rsid w:val="006F1B69"/>
    <w:rsid w:val="006F271E"/>
    <w:rsid w:val="007036D4"/>
    <w:rsid w:val="00750067"/>
    <w:rsid w:val="00781384"/>
    <w:rsid w:val="007A6377"/>
    <w:rsid w:val="007B439D"/>
    <w:rsid w:val="007F7A58"/>
    <w:rsid w:val="007F7D72"/>
    <w:rsid w:val="0080290C"/>
    <w:rsid w:val="00814A70"/>
    <w:rsid w:val="008421D1"/>
    <w:rsid w:val="00862CDE"/>
    <w:rsid w:val="00863ECD"/>
    <w:rsid w:val="0086796F"/>
    <w:rsid w:val="00880FAA"/>
    <w:rsid w:val="008B38BF"/>
    <w:rsid w:val="008B7BFE"/>
    <w:rsid w:val="008C43FB"/>
    <w:rsid w:val="008D2B59"/>
    <w:rsid w:val="008F2D2A"/>
    <w:rsid w:val="008F669C"/>
    <w:rsid w:val="00901504"/>
    <w:rsid w:val="00932523"/>
    <w:rsid w:val="00950987"/>
    <w:rsid w:val="0097634D"/>
    <w:rsid w:val="00994BD2"/>
    <w:rsid w:val="009C07EF"/>
    <w:rsid w:val="009E0194"/>
    <w:rsid w:val="009F1221"/>
    <w:rsid w:val="00A20623"/>
    <w:rsid w:val="00A21285"/>
    <w:rsid w:val="00A44246"/>
    <w:rsid w:val="00A531C1"/>
    <w:rsid w:val="00A5421D"/>
    <w:rsid w:val="00A77FBD"/>
    <w:rsid w:val="00A82B18"/>
    <w:rsid w:val="00A9586F"/>
    <w:rsid w:val="00AE1361"/>
    <w:rsid w:val="00B84CB2"/>
    <w:rsid w:val="00BA1623"/>
    <w:rsid w:val="00BB365B"/>
    <w:rsid w:val="00BB6724"/>
    <w:rsid w:val="00BF1CDD"/>
    <w:rsid w:val="00C006EA"/>
    <w:rsid w:val="00C0742E"/>
    <w:rsid w:val="00C21054"/>
    <w:rsid w:val="00C44AE7"/>
    <w:rsid w:val="00C641CA"/>
    <w:rsid w:val="00C7779E"/>
    <w:rsid w:val="00CA3A78"/>
    <w:rsid w:val="00CB06C8"/>
    <w:rsid w:val="00CB74F5"/>
    <w:rsid w:val="00CF1AC3"/>
    <w:rsid w:val="00CF3E0B"/>
    <w:rsid w:val="00D012B4"/>
    <w:rsid w:val="00D27C71"/>
    <w:rsid w:val="00D33CB1"/>
    <w:rsid w:val="00D40BBD"/>
    <w:rsid w:val="00D43A93"/>
    <w:rsid w:val="00D572CB"/>
    <w:rsid w:val="00D640E4"/>
    <w:rsid w:val="00D669B4"/>
    <w:rsid w:val="00D670F5"/>
    <w:rsid w:val="00D956B9"/>
    <w:rsid w:val="00DA1618"/>
    <w:rsid w:val="00DC5B02"/>
    <w:rsid w:val="00DF5A9F"/>
    <w:rsid w:val="00E10F65"/>
    <w:rsid w:val="00E26956"/>
    <w:rsid w:val="00E5343B"/>
    <w:rsid w:val="00E5587F"/>
    <w:rsid w:val="00E66744"/>
    <w:rsid w:val="00E72238"/>
    <w:rsid w:val="00E723C0"/>
    <w:rsid w:val="00E72D32"/>
    <w:rsid w:val="00E74235"/>
    <w:rsid w:val="00E816EE"/>
    <w:rsid w:val="00E912D1"/>
    <w:rsid w:val="00EB53ED"/>
    <w:rsid w:val="00EC2389"/>
    <w:rsid w:val="00EC5203"/>
    <w:rsid w:val="00F16DB1"/>
    <w:rsid w:val="00F20E16"/>
    <w:rsid w:val="00F32B86"/>
    <w:rsid w:val="00F525D3"/>
    <w:rsid w:val="00F661DA"/>
    <w:rsid w:val="00FD1F50"/>
    <w:rsid w:val="00FD5B03"/>
    <w:rsid w:val="00FE1BA7"/>
    <w:rsid w:val="00FE245B"/>
    <w:rsid w:val="00FE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34868"/>
  <w15:docId w15:val="{828F6341-926D-4388-8F2D-1D81A93F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  <w:style w:type="paragraph" w:customStyle="1" w:styleId="rtejustify">
    <w:name w:val="rtejustify"/>
    <w:basedOn w:val="a"/>
    <w:rsid w:val="007B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402-19/con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3343</Words>
  <Characters>1907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2025-05-07T12:18:00Z</cp:lastPrinted>
  <dcterms:created xsi:type="dcterms:W3CDTF">2025-05-14T07:35:00Z</dcterms:created>
  <dcterms:modified xsi:type="dcterms:W3CDTF">2025-05-14T07:35:00Z</dcterms:modified>
</cp:coreProperties>
</file>